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E4630E" w:rsidTr="0029736D">
        <w:tc>
          <w:tcPr>
            <w:tcW w:w="3343" w:type="dxa"/>
            <w:tcBorders>
              <w:top w:val="nil"/>
              <w:left w:val="nil"/>
              <w:bottom w:val="nil"/>
              <w:right w:val="nil"/>
            </w:tcBorders>
            <w:vAlign w:val="center"/>
          </w:tcPr>
          <w:p w:rsidR="009005BA" w:rsidRPr="005B3DDB" w:rsidRDefault="007E6D5E" w:rsidP="0029736D">
            <w:pPr>
              <w:rPr>
                <w:rFonts w:ascii="Calibri" w:hAnsi="Calibri" w:cs="Calibri"/>
                <w:b/>
                <w:bCs/>
                <w:sz w:val="24"/>
                <w:szCs w:val="24"/>
                <w:rtl/>
              </w:rPr>
            </w:pPr>
            <w:r w:rsidRPr="005B3DDB">
              <w:rPr>
                <w:rFonts w:ascii="Calibri" w:hAnsi="Calibri" w:cs="Calibri"/>
                <w:b/>
                <w:bCs/>
                <w:sz w:val="24"/>
                <w:szCs w:val="24"/>
                <w:rtl/>
              </w:rPr>
              <w:t>בנק ישראל</w:t>
            </w:r>
          </w:p>
          <w:p w:rsidR="009005BA" w:rsidRPr="005B3DDB" w:rsidRDefault="007E6D5E" w:rsidP="0029736D">
            <w:pPr>
              <w:rPr>
                <w:rFonts w:ascii="Calibri" w:hAnsi="Calibri" w:cs="Calibri"/>
                <w:b/>
                <w:bCs/>
                <w:sz w:val="28"/>
                <w:szCs w:val="28"/>
              </w:rPr>
            </w:pPr>
            <w:r w:rsidRPr="005B3DDB">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5B3DDB" w:rsidRDefault="007E6D5E" w:rsidP="0029736D">
            <w:pPr>
              <w:jc w:val="center"/>
              <w:rPr>
                <w:rFonts w:ascii="Calibri" w:hAnsi="Calibri" w:cs="Calibri"/>
              </w:rPr>
            </w:pPr>
            <w:r w:rsidRPr="005B3DDB">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B3DDB" w:rsidRDefault="007E6D5E" w:rsidP="009005BA">
            <w:pPr>
              <w:jc w:val="right"/>
              <w:rPr>
                <w:rFonts w:ascii="Calibri" w:hAnsi="Calibri" w:cs="Calibri"/>
                <w:rtl/>
              </w:rPr>
            </w:pPr>
            <w:r w:rsidRPr="005B3DDB">
              <w:rPr>
                <w:rFonts w:ascii="Calibri" w:hAnsi="Calibri" w:cs="Calibri"/>
                <w:highlight w:val="green"/>
                <w:rtl/>
              </w:rPr>
              <w:t>‏</w:t>
            </w:r>
            <w:r w:rsidRPr="005B3DDB">
              <w:rPr>
                <w:rFonts w:ascii="Calibri" w:hAnsi="Calibri" w:cs="Calibri"/>
                <w:rtl/>
              </w:rPr>
              <w:t xml:space="preserve">ירושלים, </w:t>
            </w: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 \h</w:instrText>
            </w:r>
            <w:r w:rsidRPr="005B3DDB">
              <w:rPr>
                <w:rFonts w:ascii="Calibri" w:hAnsi="Calibri" w:cs="Calibri"/>
                <w:rtl/>
              </w:rPr>
              <w:instrText xml:space="preserve"> </w:instrText>
            </w:r>
            <w:r w:rsidRPr="005B3DDB">
              <w:rPr>
                <w:rFonts w:ascii="Calibri" w:hAnsi="Calibri" w:cs="Calibri"/>
                <w:rtl/>
              </w:rPr>
              <w:fldChar w:fldCharType="separate"/>
            </w:r>
            <w:r>
              <w:rPr>
                <w:rFonts w:ascii="Calibri" w:hAnsi="Calibri" w:cs="Calibri"/>
                <w:noProof/>
                <w:rtl/>
              </w:rPr>
              <w:t>‏ט"ו סיון, תשפ"ה</w:t>
            </w:r>
            <w:r w:rsidRPr="005B3DDB">
              <w:rPr>
                <w:rFonts w:ascii="Calibri" w:hAnsi="Calibri" w:cs="Calibri"/>
                <w:rtl/>
              </w:rPr>
              <w:fldChar w:fldCharType="end"/>
            </w:r>
          </w:p>
          <w:p w:rsidR="009005BA" w:rsidRPr="005B3DDB" w:rsidRDefault="007E6D5E" w:rsidP="009005BA">
            <w:pPr>
              <w:jc w:val="right"/>
              <w:rPr>
                <w:rFonts w:ascii="Calibri" w:hAnsi="Calibri" w:cs="Calibri"/>
                <w:highlight w:val="green"/>
              </w:rPr>
            </w:pP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w:instrText>
            </w:r>
            <w:r w:rsidRPr="005B3DDB">
              <w:rPr>
                <w:rFonts w:ascii="Calibri" w:hAnsi="Calibri" w:cs="Calibri"/>
                <w:rtl/>
              </w:rPr>
              <w:instrText xml:space="preserve">" </w:instrText>
            </w:r>
            <w:r w:rsidRPr="005B3DDB">
              <w:rPr>
                <w:rFonts w:ascii="Calibri" w:hAnsi="Calibri" w:cs="Calibri"/>
                <w:rtl/>
              </w:rPr>
              <w:fldChar w:fldCharType="separate"/>
            </w:r>
            <w:r>
              <w:rPr>
                <w:rFonts w:ascii="Calibri" w:hAnsi="Calibri" w:cs="Calibri"/>
                <w:noProof/>
                <w:rtl/>
              </w:rPr>
              <w:t>‏11 יוני, 2025</w:t>
            </w:r>
            <w:r w:rsidRPr="005B3DDB">
              <w:rPr>
                <w:rFonts w:ascii="Calibri" w:hAnsi="Calibri" w:cs="Calibri"/>
                <w:rtl/>
              </w:rPr>
              <w:fldChar w:fldCharType="end"/>
            </w:r>
          </w:p>
        </w:tc>
      </w:tr>
    </w:tbl>
    <w:p w:rsidR="009005BA" w:rsidRPr="005B3DDB" w:rsidRDefault="009005BA" w:rsidP="007B0741">
      <w:pPr>
        <w:tabs>
          <w:tab w:val="left" w:pos="2315"/>
        </w:tabs>
        <w:rPr>
          <w:rFonts w:ascii="Calibri" w:hAnsi="Calibri" w:cs="Calibri"/>
          <w:sz w:val="24"/>
          <w:szCs w:val="24"/>
          <w:rtl/>
        </w:rPr>
      </w:pPr>
    </w:p>
    <w:p w:rsidR="00B806EE" w:rsidRDefault="007E6D5E" w:rsidP="00B806EE">
      <w:pPr>
        <w:tabs>
          <w:tab w:val="left" w:pos="2315"/>
        </w:tabs>
        <w:rPr>
          <w:rFonts w:ascii="Calibri" w:hAnsi="Calibri" w:cs="Calibri"/>
          <w:sz w:val="24"/>
          <w:szCs w:val="24"/>
          <w:rtl/>
          <w:lang w:bidi="ar-SA"/>
        </w:rPr>
      </w:pPr>
      <w:r>
        <w:rPr>
          <w:rFonts w:ascii="Calibri" w:hAnsi="Calibri" w:cs="Calibri" w:hint="cs"/>
          <w:sz w:val="24"/>
          <w:szCs w:val="24"/>
          <w:rtl/>
          <w:lang w:bidi="ar-SA"/>
        </w:rPr>
        <w:t>بيان صحفي:</w:t>
      </w:r>
    </w:p>
    <w:p w:rsidR="00AE57C6" w:rsidRDefault="007E6D5E" w:rsidP="00B806EE">
      <w:pPr>
        <w:tabs>
          <w:tab w:val="left" w:pos="2315"/>
        </w:tabs>
        <w:rPr>
          <w:rFonts w:ascii="Calibri" w:hAnsi="Calibri" w:cs="Calibri"/>
          <w:sz w:val="24"/>
          <w:szCs w:val="24"/>
          <w:lang w:bidi="ar-SA"/>
        </w:rPr>
      </w:pPr>
      <w:r>
        <w:rPr>
          <w:rFonts w:ascii="Calibri" w:hAnsi="Calibri" w:cs="Calibri" w:hint="cs"/>
          <w:sz w:val="24"/>
          <w:szCs w:val="24"/>
          <w:rtl/>
          <w:lang w:bidi="ar-SA"/>
        </w:rPr>
        <w:t>دراسة جديدة:</w:t>
      </w:r>
    </w:p>
    <w:p w:rsidR="00AE57C6" w:rsidRPr="004B139A" w:rsidRDefault="007E6D5E" w:rsidP="004B139A">
      <w:pPr>
        <w:spacing w:line="360" w:lineRule="auto"/>
        <w:jc w:val="center"/>
        <w:rPr>
          <w:rFonts w:cstheme="minorHAnsi"/>
          <w:b/>
          <w:bCs/>
          <w:sz w:val="28"/>
          <w:szCs w:val="28"/>
          <w:lang w:bidi="ar-SA"/>
        </w:rPr>
      </w:pPr>
      <w:r w:rsidRPr="00B806EE">
        <w:rPr>
          <w:rFonts w:cs="Calibri"/>
          <w:b/>
          <w:bCs/>
          <w:sz w:val="28"/>
          <w:szCs w:val="28"/>
          <w:rtl/>
          <w:lang w:bidi="ar-SA"/>
        </w:rPr>
        <w:t>العلاقة بين العمل في القطاع العام والرغبة في تغيير الوظيفة: شواهد من إسرائيل</w:t>
      </w:r>
      <w:r w:rsidRPr="004B139A">
        <w:rPr>
          <w:rFonts w:cstheme="minorHAnsi"/>
          <w:sz w:val="24"/>
          <w:szCs w:val="24"/>
          <w:rtl/>
        </w:rPr>
        <w:t xml:space="preserve">  </w:t>
      </w:r>
    </w:p>
    <w:p w:rsidR="00B806EE" w:rsidRPr="004B139A" w:rsidRDefault="007E6D5E" w:rsidP="004B139A">
      <w:pPr>
        <w:pStyle w:val="a5"/>
        <w:numPr>
          <w:ilvl w:val="0"/>
          <w:numId w:val="24"/>
        </w:numPr>
        <w:spacing w:after="160" w:line="360" w:lineRule="auto"/>
        <w:ind w:left="390" w:hanging="357"/>
        <w:jc w:val="both"/>
        <w:rPr>
          <w:rFonts w:cstheme="minorHAnsi"/>
          <w:sz w:val="24"/>
          <w:szCs w:val="24"/>
          <w:rtl/>
        </w:rPr>
      </w:pPr>
      <w:bookmarkStart w:id="0" w:name="_GoBack"/>
      <w:r w:rsidRPr="00B806EE">
        <w:rPr>
          <w:rFonts w:cs="Calibri"/>
          <w:sz w:val="24"/>
          <w:szCs w:val="24"/>
          <w:rtl/>
          <w:lang w:bidi="ar-SA"/>
        </w:rPr>
        <w:t xml:space="preserve">ما يقرب من خُمس </w:t>
      </w:r>
      <w:r w:rsidRPr="00B806EE">
        <w:rPr>
          <w:rFonts w:cs="Calibri"/>
          <w:sz w:val="24"/>
          <w:szCs w:val="24"/>
          <w:rtl/>
          <w:lang w:bidi="ar-SA"/>
        </w:rPr>
        <w:t>العاملين في إسرائيل يُقرّون بأن مؤهلاتهم التعليمية أو تدريبهم المهني لا تتطابق مع طبيعة عملهم الحالي. ومن بين هؤلاء، نحو 14% يبدون رغبة في تغيير مكان عملهم، مقارنةً بنحو 8% فقط من إجمالي العاملين في سوق العمل.</w:t>
      </w:r>
    </w:p>
    <w:p w:rsidR="00B806EE" w:rsidRPr="00D66D43" w:rsidRDefault="007E6D5E" w:rsidP="00AE57C6">
      <w:pPr>
        <w:pStyle w:val="a5"/>
        <w:numPr>
          <w:ilvl w:val="0"/>
          <w:numId w:val="24"/>
        </w:numPr>
        <w:spacing w:after="160" w:line="360" w:lineRule="auto"/>
        <w:ind w:left="390" w:hanging="357"/>
        <w:jc w:val="both"/>
        <w:rPr>
          <w:rFonts w:cstheme="minorHAnsi"/>
          <w:sz w:val="24"/>
          <w:szCs w:val="24"/>
        </w:rPr>
      </w:pPr>
      <w:r w:rsidRPr="00B806EE">
        <w:rPr>
          <w:rFonts w:cs="Calibri"/>
          <w:sz w:val="24"/>
          <w:szCs w:val="24"/>
          <w:rtl/>
          <w:lang w:bidi="ar-SA"/>
        </w:rPr>
        <w:t>نسبة العاملين الذين يُقرّون بعدم تطابق مؤهلاته</w:t>
      </w:r>
      <w:r w:rsidRPr="00B806EE">
        <w:rPr>
          <w:rFonts w:cs="Calibri"/>
          <w:sz w:val="24"/>
          <w:szCs w:val="24"/>
          <w:rtl/>
          <w:lang w:bidi="ar-SA"/>
        </w:rPr>
        <w:t>م التعليمية أو تدريبهم المهني مع مكان عملهم، أقل في القطاع العام (</w:t>
      </w:r>
      <w:r w:rsidR="004B139A">
        <w:rPr>
          <w:rFonts w:cs="Calibri" w:hint="cs"/>
          <w:sz w:val="24"/>
          <w:szCs w:val="24"/>
          <w:rtl/>
          <w:lang w:bidi="ar-SA"/>
        </w:rPr>
        <w:t>نحو</w:t>
      </w:r>
      <w:r w:rsidRPr="00B806EE">
        <w:rPr>
          <w:rFonts w:cs="Calibri"/>
          <w:sz w:val="24"/>
          <w:szCs w:val="24"/>
          <w:rtl/>
          <w:lang w:bidi="ar-SA"/>
        </w:rPr>
        <w:t xml:space="preserve"> 10%) مقارنةً بالقطاع التجاري (نحو 20%). كما أن نسبة الراغبين في تغيير مكان عملهم أيضًا أقل في القطاع العام (نحو 6.5% مقابل 8.1% في القطاع التجاري</w:t>
      </w:r>
      <w:r w:rsidR="004B139A">
        <w:rPr>
          <w:rFonts w:cs="Calibri" w:hint="cs"/>
          <w:sz w:val="24"/>
          <w:szCs w:val="24"/>
          <w:rtl/>
          <w:lang w:bidi="ar-SA"/>
        </w:rPr>
        <w:t>)</w:t>
      </w:r>
      <w:r w:rsidRPr="00B806EE">
        <w:rPr>
          <w:rFonts w:cs="Calibri"/>
          <w:sz w:val="24"/>
          <w:szCs w:val="24"/>
          <w:rtl/>
          <w:lang w:bidi="ar-SA"/>
        </w:rPr>
        <w:t>.</w:t>
      </w:r>
    </w:p>
    <w:p w:rsidR="00B806EE" w:rsidRPr="004B139A" w:rsidRDefault="007E6D5E" w:rsidP="004B139A">
      <w:pPr>
        <w:pStyle w:val="a5"/>
        <w:numPr>
          <w:ilvl w:val="0"/>
          <w:numId w:val="24"/>
        </w:numPr>
        <w:spacing w:after="160" w:line="360" w:lineRule="auto"/>
        <w:ind w:left="390" w:hanging="357"/>
        <w:jc w:val="both"/>
        <w:rPr>
          <w:rFonts w:cstheme="minorHAnsi"/>
          <w:sz w:val="24"/>
          <w:szCs w:val="24"/>
          <w:rtl/>
        </w:rPr>
      </w:pPr>
      <w:r w:rsidRPr="00B806EE">
        <w:rPr>
          <w:rFonts w:cs="Calibri"/>
          <w:sz w:val="24"/>
          <w:szCs w:val="24"/>
          <w:rtl/>
          <w:lang w:bidi="ar-SA"/>
        </w:rPr>
        <w:t>حتى بعد أخذ النسبة المنخفضة لعدم التطا</w:t>
      </w:r>
      <w:r w:rsidRPr="00B806EE">
        <w:rPr>
          <w:rFonts w:cs="Calibri"/>
          <w:sz w:val="24"/>
          <w:szCs w:val="24"/>
          <w:rtl/>
          <w:lang w:bidi="ar-SA"/>
        </w:rPr>
        <w:t>بق في القطاع العام بعين الاعتبار، إلى جانب خصائص إضافية للعاملين، تبيّن أن الموظفين في القطاع العام يبدون رغبة أقل بنحو 1.9 نقطة مئوية في تغيير مكان عملهم مقارنة بالعاملين في القطاع التجاري.</w:t>
      </w:r>
    </w:p>
    <w:p w:rsidR="00B806EE" w:rsidRPr="00D66D43" w:rsidRDefault="007E6D5E" w:rsidP="004B139A">
      <w:pPr>
        <w:spacing w:line="360" w:lineRule="auto"/>
        <w:rPr>
          <w:rFonts w:cstheme="minorHAnsi"/>
          <w:sz w:val="24"/>
          <w:szCs w:val="24"/>
          <w:rtl/>
          <w:lang w:bidi="ar-SA"/>
        </w:rPr>
      </w:pPr>
      <w:r w:rsidRPr="00B806EE">
        <w:rPr>
          <w:rFonts w:cs="Calibri"/>
          <w:sz w:val="24"/>
          <w:szCs w:val="24"/>
          <w:rtl/>
          <w:lang w:bidi="ar-SA"/>
        </w:rPr>
        <w:t>يتّسم الاقتصاد الإسرائيلي بمعدل إنتاجية عمل منخفض مقارنةً بالمعدل</w:t>
      </w:r>
      <w:r w:rsidRPr="00B806EE">
        <w:rPr>
          <w:rFonts w:cs="Calibri"/>
          <w:sz w:val="24"/>
          <w:szCs w:val="24"/>
          <w:rtl/>
          <w:lang w:bidi="ar-SA"/>
        </w:rPr>
        <w:t>ات الدولية. ويُعدّ مستوى الملاءمة (</w:t>
      </w:r>
      <w:r w:rsidRPr="00B806EE">
        <w:rPr>
          <w:rFonts w:cstheme="minorHAnsi"/>
          <w:sz w:val="24"/>
          <w:szCs w:val="24"/>
          <w:lang w:bidi="ar-SA"/>
        </w:rPr>
        <w:t>Matching</w:t>
      </w:r>
      <w:r w:rsidRPr="00B806EE">
        <w:rPr>
          <w:rFonts w:cs="Calibri"/>
          <w:sz w:val="24"/>
          <w:szCs w:val="24"/>
          <w:rtl/>
          <w:lang w:bidi="ar-SA"/>
        </w:rPr>
        <w:t>) بين العاملين وأرباب العمل من العوامل الأساسية المؤثرة في إنتاجية العمل. فكلما عمل الأفراد في وظائف تستثمر مهاراتهم بشكل أفضل، ارتفعت إنتاجية الاقتصاد الكلي.</w:t>
      </w:r>
      <w:r w:rsidR="004B139A">
        <w:rPr>
          <w:rFonts w:cstheme="minorHAnsi" w:hint="cs"/>
          <w:sz w:val="24"/>
          <w:szCs w:val="24"/>
          <w:rtl/>
          <w:lang w:bidi="ar-SA"/>
        </w:rPr>
        <w:t xml:space="preserve"> </w:t>
      </w:r>
      <w:r w:rsidRPr="00B806EE">
        <w:rPr>
          <w:rFonts w:cs="Calibri"/>
          <w:sz w:val="24"/>
          <w:szCs w:val="24"/>
          <w:rtl/>
          <w:lang w:bidi="ar-SA"/>
        </w:rPr>
        <w:t xml:space="preserve">صحيح أن الملاءمة الأساسية في سوق العمل تتشكل في بداية </w:t>
      </w:r>
      <w:r w:rsidRPr="00B806EE">
        <w:rPr>
          <w:rFonts w:cs="Calibri"/>
          <w:sz w:val="24"/>
          <w:szCs w:val="24"/>
          <w:rtl/>
          <w:lang w:bidi="ar-SA"/>
        </w:rPr>
        <w:t>المسار المهني، من خلال اختيار مجال الدراسة، والمهنة، وقطاع العمل (عام أو تجاري)، إلا أن تحسين هذه الملاءمة يمكن أن يتحقق أيضًا خلال مسار الحياة المهنية، من خلال الانتقال بين أماكن العمل – سواء داخل نفس القطاع أو بين القطاعات المختلفة.</w:t>
      </w:r>
      <w:r w:rsidR="004B139A">
        <w:rPr>
          <w:rFonts w:cstheme="minorHAnsi" w:hint="cs"/>
          <w:sz w:val="24"/>
          <w:szCs w:val="24"/>
          <w:rtl/>
          <w:lang w:bidi="ar-SA"/>
        </w:rPr>
        <w:t xml:space="preserve"> </w:t>
      </w:r>
      <w:r w:rsidRPr="00B806EE">
        <w:rPr>
          <w:rFonts w:cs="Calibri"/>
          <w:sz w:val="24"/>
          <w:szCs w:val="24"/>
          <w:rtl/>
          <w:lang w:bidi="ar-SA"/>
        </w:rPr>
        <w:t>وتُعدّ شروط التوظيف ف</w:t>
      </w:r>
      <w:r w:rsidRPr="00B806EE">
        <w:rPr>
          <w:rFonts w:cs="Calibri"/>
          <w:sz w:val="24"/>
          <w:szCs w:val="24"/>
          <w:rtl/>
          <w:lang w:bidi="ar-SA"/>
        </w:rPr>
        <w:t>ي مكان العمل الحالي، مقارنةً بالفرص البديلة، من العوامل الرئيسية التي تؤثر على قرار العامل بشأن تغيير مكان العمل.</w:t>
      </w:r>
    </w:p>
    <w:p w:rsidR="00B806EE" w:rsidRPr="00D66D43" w:rsidRDefault="007E6D5E" w:rsidP="003E3FE3">
      <w:pPr>
        <w:spacing w:line="360" w:lineRule="auto"/>
        <w:rPr>
          <w:rFonts w:cstheme="minorHAnsi"/>
          <w:sz w:val="24"/>
          <w:szCs w:val="24"/>
          <w:rtl/>
          <w:lang w:bidi="ar-SA"/>
        </w:rPr>
      </w:pPr>
      <w:r w:rsidRPr="00B806EE">
        <w:rPr>
          <w:rFonts w:cs="Calibri"/>
          <w:sz w:val="24"/>
          <w:szCs w:val="24"/>
          <w:rtl/>
          <w:lang w:bidi="ar-SA"/>
        </w:rPr>
        <w:t>يتناول بحث جديد أعدّه الدكتور يو</w:t>
      </w:r>
      <w:r w:rsidRPr="00B806EE">
        <w:rPr>
          <w:rFonts w:cs="Calibri" w:hint="cs"/>
          <w:sz w:val="24"/>
          <w:szCs w:val="24"/>
          <w:rtl/>
          <w:lang w:bidi="ar-SA"/>
        </w:rPr>
        <w:t>ڤ</w:t>
      </w:r>
      <w:r w:rsidRPr="00B806EE">
        <w:rPr>
          <w:rFonts w:cs="Calibri" w:hint="eastAsia"/>
          <w:sz w:val="24"/>
          <w:szCs w:val="24"/>
          <w:rtl/>
          <w:lang w:bidi="ar-SA"/>
        </w:rPr>
        <w:t>ال</w:t>
      </w:r>
      <w:r w:rsidRPr="00B806EE">
        <w:rPr>
          <w:rFonts w:cs="Calibri"/>
          <w:sz w:val="24"/>
          <w:szCs w:val="24"/>
          <w:rtl/>
          <w:lang w:bidi="ar-SA"/>
        </w:rPr>
        <w:t xml:space="preserve"> مز</w:t>
      </w:r>
      <w:r w:rsidR="003E3FE3">
        <w:rPr>
          <w:rFonts w:cs="Calibri" w:hint="cs"/>
          <w:sz w:val="24"/>
          <w:szCs w:val="24"/>
          <w:rtl/>
          <w:lang w:bidi="ar-SA"/>
        </w:rPr>
        <w:t>ا</w:t>
      </w:r>
      <w:r w:rsidRPr="00B806EE">
        <w:rPr>
          <w:rFonts w:cs="Calibri"/>
          <w:sz w:val="24"/>
          <w:szCs w:val="24"/>
          <w:rtl/>
          <w:lang w:bidi="ar-SA"/>
        </w:rPr>
        <w:t>ر من قسم الأبحاث في بنك إسرائيل مسألة ما إذا كان اختيار العمل في القطاع العام يؤثر على ميول الأفراد لتغ</w:t>
      </w:r>
      <w:r w:rsidRPr="00B806EE">
        <w:rPr>
          <w:rFonts w:cs="Calibri"/>
          <w:sz w:val="24"/>
          <w:szCs w:val="24"/>
          <w:rtl/>
          <w:lang w:bidi="ar-SA"/>
        </w:rPr>
        <w:t>يير مكان عملهم.</w:t>
      </w:r>
      <w:r w:rsidR="003E3FE3">
        <w:rPr>
          <w:rFonts w:cstheme="minorHAnsi" w:hint="cs"/>
          <w:sz w:val="24"/>
          <w:szCs w:val="24"/>
          <w:rtl/>
          <w:lang w:bidi="ar-SA"/>
        </w:rPr>
        <w:t xml:space="preserve"> </w:t>
      </w:r>
      <w:r w:rsidRPr="00B806EE">
        <w:rPr>
          <w:rFonts w:cs="Calibri" w:hint="eastAsia"/>
          <w:sz w:val="24"/>
          <w:szCs w:val="24"/>
          <w:rtl/>
          <w:lang w:bidi="ar-SA"/>
        </w:rPr>
        <w:t>يفترض</w:t>
      </w:r>
      <w:r w:rsidRPr="00B806EE">
        <w:rPr>
          <w:rFonts w:cs="Calibri"/>
          <w:sz w:val="24"/>
          <w:szCs w:val="24"/>
          <w:rtl/>
          <w:lang w:bidi="ar-SA"/>
        </w:rPr>
        <w:t xml:space="preserve"> البحث أن العمل في القطاع العام يمنح درجة أعلى من الأمان الوظيفي، وفي بعض المجالات – مثل عدد ساعات العمل المطلوبة – يوفر ظروف عمل أكثر ملاءمة؛ ولذلك، من المرجّح أن يكون العاملون في القطاع العام أقل ميلًا للبحث عن وظيفة بديلة، حتى في ال</w:t>
      </w:r>
      <w:r w:rsidRPr="00B806EE">
        <w:rPr>
          <w:rFonts w:cs="Calibri"/>
          <w:sz w:val="24"/>
          <w:szCs w:val="24"/>
          <w:rtl/>
          <w:lang w:bidi="ar-SA"/>
        </w:rPr>
        <w:t>حالات التي يعتقد</w:t>
      </w:r>
      <w:r w:rsidRPr="00B806EE">
        <w:rPr>
          <w:rFonts w:cs="Calibri" w:hint="eastAsia"/>
          <w:sz w:val="24"/>
          <w:szCs w:val="24"/>
          <w:rtl/>
          <w:lang w:bidi="ar-SA"/>
        </w:rPr>
        <w:t>ون</w:t>
      </w:r>
      <w:r w:rsidRPr="00B806EE">
        <w:rPr>
          <w:rFonts w:cs="Calibri"/>
          <w:sz w:val="24"/>
          <w:szCs w:val="24"/>
          <w:rtl/>
          <w:lang w:bidi="ar-SA"/>
        </w:rPr>
        <w:t xml:space="preserve"> فيها أن تأهيلهم المهني لا يتناسب مع مكان عملهم الحالي.</w:t>
      </w:r>
    </w:p>
    <w:p w:rsidR="00EE29F5" w:rsidRPr="00D66D43" w:rsidRDefault="007E6D5E" w:rsidP="00DB45F3">
      <w:pPr>
        <w:spacing w:line="360" w:lineRule="auto"/>
        <w:rPr>
          <w:rFonts w:cstheme="minorHAnsi"/>
          <w:sz w:val="24"/>
          <w:szCs w:val="24"/>
          <w:rtl/>
          <w:lang w:bidi="ar-SA"/>
        </w:rPr>
      </w:pPr>
      <w:r w:rsidRPr="00EE29F5">
        <w:rPr>
          <w:rFonts w:cs="Calibri"/>
          <w:sz w:val="24"/>
          <w:szCs w:val="24"/>
          <w:rtl/>
          <w:lang w:bidi="ar-SA"/>
        </w:rPr>
        <w:t>استند البحث إلى بيانات مستخلصة من مسوح القوى العاملة الصادرة عن دائرة الإحصاء المركزية، والتي بدأت منذ عام 2018 في تضمين أسئلة تتعلق برغبة الأفراد في تغيير مكان عملهم، بالإضافة إلى ت</w:t>
      </w:r>
      <w:r w:rsidRPr="00EE29F5">
        <w:rPr>
          <w:rFonts w:cs="Calibri"/>
          <w:sz w:val="24"/>
          <w:szCs w:val="24"/>
          <w:rtl/>
          <w:lang w:bidi="ar-SA"/>
        </w:rPr>
        <w:t>قييم العاملين لمدى ملاءمتهم للوظيفة التي يشغلونها.</w:t>
      </w:r>
      <w:r w:rsidR="00DB45F3">
        <w:rPr>
          <w:rFonts w:cstheme="minorHAnsi" w:hint="cs"/>
          <w:sz w:val="24"/>
          <w:szCs w:val="24"/>
          <w:rtl/>
          <w:lang w:bidi="ar-SA"/>
        </w:rPr>
        <w:t xml:space="preserve"> </w:t>
      </w:r>
      <w:r w:rsidRPr="00EE29F5">
        <w:rPr>
          <w:rFonts w:cs="Calibri"/>
          <w:sz w:val="24"/>
          <w:szCs w:val="24"/>
          <w:rtl/>
          <w:lang w:bidi="ar-SA"/>
        </w:rPr>
        <w:t xml:space="preserve">وقد تبيّن أن 8% من المشتغلين يعبّرون عن رغبتهم في تغيير مكان العمل، وأن هذه النسبة أقل بنحو 2.4 نقطة مئوية في القطاع </w:t>
      </w:r>
      <w:r w:rsidRPr="00EE29F5">
        <w:rPr>
          <w:rFonts w:cs="Calibri"/>
          <w:sz w:val="24"/>
          <w:szCs w:val="24"/>
          <w:rtl/>
          <w:lang w:bidi="ar-SA"/>
        </w:rPr>
        <w:lastRenderedPageBreak/>
        <w:t>العام مقارنةً بالقطاع التجاري.</w:t>
      </w:r>
      <w:r w:rsidR="00DB45F3">
        <w:rPr>
          <w:rFonts w:cstheme="minorHAnsi" w:hint="cs"/>
          <w:sz w:val="24"/>
          <w:szCs w:val="24"/>
          <w:rtl/>
          <w:lang w:bidi="ar-SA"/>
        </w:rPr>
        <w:t xml:space="preserve"> </w:t>
      </w:r>
      <w:r w:rsidRPr="00EE29F5">
        <w:rPr>
          <w:rFonts w:cs="Calibri"/>
          <w:sz w:val="24"/>
          <w:szCs w:val="24"/>
          <w:rtl/>
          <w:lang w:bidi="ar-SA"/>
        </w:rPr>
        <w:t>كما أظهر البحث وجود علاقة ارتباط إيجابية بين التعبير عن ا</w:t>
      </w:r>
      <w:r w:rsidRPr="00EE29F5">
        <w:rPr>
          <w:rFonts w:cs="Calibri"/>
          <w:sz w:val="24"/>
          <w:szCs w:val="24"/>
          <w:rtl/>
          <w:lang w:bidi="ar-SA"/>
        </w:rPr>
        <w:t>لرغبة في ترك العمل وبين مغادرة الوظيفة فعليًا خلال فترة تمتد حتى ثمانية أشهر.</w:t>
      </w:r>
    </w:p>
    <w:p w:rsidR="00EE29F5" w:rsidRPr="00D66D43" w:rsidRDefault="007E6D5E" w:rsidP="00DB45F3">
      <w:pPr>
        <w:spacing w:line="360" w:lineRule="auto"/>
        <w:rPr>
          <w:rFonts w:cstheme="minorHAnsi"/>
          <w:sz w:val="24"/>
          <w:szCs w:val="24"/>
          <w:rtl/>
        </w:rPr>
      </w:pPr>
      <w:r w:rsidRPr="00EE29F5">
        <w:rPr>
          <w:rFonts w:cs="Calibri"/>
          <w:sz w:val="24"/>
          <w:szCs w:val="24"/>
          <w:rtl/>
          <w:lang w:bidi="ar-SA"/>
        </w:rPr>
        <w:t>حوالي ثلث الفجوة بين القطاعين فيما يتعلق بالرغبة في ترك مكان العمل يمكن تفسيره بالفروقات في خصائص العاملين، مثل مستوى التعليم، القطاع، العمر، وغيرها، وكذلك بدرجة الملاءمة الذاتية</w:t>
      </w:r>
      <w:r w:rsidRPr="00EE29F5">
        <w:rPr>
          <w:rFonts w:cs="Calibri"/>
          <w:sz w:val="24"/>
          <w:szCs w:val="24"/>
          <w:rtl/>
          <w:lang w:bidi="ar-SA"/>
        </w:rPr>
        <w:t xml:space="preserve"> الأعلى التي يعبّر عنها العاملون في القطاع العام – وهي سمة ترتبط بدورها بانخفاض الرغبة في ترك مكان العمل (انظر الشكل 1).</w:t>
      </w:r>
      <w:r w:rsidR="00DB45F3">
        <w:rPr>
          <w:rFonts w:cstheme="minorHAnsi" w:hint="cs"/>
          <w:sz w:val="24"/>
          <w:szCs w:val="24"/>
          <w:rtl/>
          <w:lang w:bidi="ar-SA"/>
        </w:rPr>
        <w:t xml:space="preserve"> </w:t>
      </w:r>
      <w:r w:rsidRPr="00EE29F5">
        <w:rPr>
          <w:rFonts w:cs="Calibri"/>
          <w:sz w:val="24"/>
          <w:szCs w:val="24"/>
          <w:rtl/>
          <w:lang w:bidi="ar-SA"/>
        </w:rPr>
        <w:t>أما بقية الفجوة، فتعكس التأثير المرتبط بحد ذاته بالعمل في القطاع العام (وليس في القطاع التجاري)، وقد تناولها البحث بتحليل معمّق.</w:t>
      </w:r>
    </w:p>
    <w:p w:rsidR="00DB45F3" w:rsidRDefault="00DB45F3" w:rsidP="00DB45F3">
      <w:pPr>
        <w:spacing w:line="360" w:lineRule="auto"/>
        <w:rPr>
          <w:rFonts w:cs="Calibri"/>
          <w:b/>
          <w:bCs/>
          <w:sz w:val="24"/>
          <w:szCs w:val="24"/>
          <w:rtl/>
          <w:lang w:bidi="ar-SA"/>
        </w:rPr>
      </w:pPr>
    </w:p>
    <w:p w:rsidR="00EE29F5" w:rsidRPr="00D66D43" w:rsidRDefault="007E6D5E" w:rsidP="00AE57C6">
      <w:pPr>
        <w:spacing w:line="360" w:lineRule="auto"/>
        <w:jc w:val="center"/>
        <w:rPr>
          <w:rFonts w:cstheme="minorHAnsi"/>
          <w:b/>
          <w:bCs/>
          <w:sz w:val="24"/>
          <w:szCs w:val="24"/>
          <w:rtl/>
          <w:lang w:bidi="ar-SA"/>
        </w:rPr>
      </w:pPr>
      <w:r w:rsidRPr="00EE29F5">
        <w:rPr>
          <w:rFonts w:cs="Calibri"/>
          <w:b/>
          <w:bCs/>
          <w:sz w:val="24"/>
          <w:szCs w:val="24"/>
          <w:rtl/>
          <w:lang w:bidi="ar-SA"/>
        </w:rPr>
        <w:t>الشكل</w:t>
      </w:r>
      <w:r w:rsidRPr="00EE29F5">
        <w:rPr>
          <w:rFonts w:cs="Calibri"/>
          <w:b/>
          <w:bCs/>
          <w:sz w:val="24"/>
          <w:szCs w:val="24"/>
          <w:rtl/>
          <w:lang w:bidi="ar-SA"/>
        </w:rPr>
        <w:t xml:space="preserve"> 1 – نسبة العاملين الراغبين في تغيير مكان عملهم بحسب درجة الملاءمة الذاتية (التقييم الذاتي) وبحسب القطاع الذي يعملون فيه</w:t>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25"/>
      </w:tblGrid>
      <w:tr w:rsidR="00E4630E" w:rsidTr="00A16177">
        <w:tc>
          <w:tcPr>
            <w:tcW w:w="4081" w:type="dxa"/>
          </w:tcPr>
          <w:p w:rsidR="00AE57C6" w:rsidRPr="00D66D43" w:rsidRDefault="007E6D5E" w:rsidP="00A16177">
            <w:pPr>
              <w:spacing w:line="360" w:lineRule="auto"/>
              <w:jc w:val="center"/>
              <w:rPr>
                <w:rFonts w:cstheme="minorHAnsi"/>
                <w:sz w:val="24"/>
                <w:szCs w:val="24"/>
                <w:rtl/>
              </w:rPr>
            </w:pPr>
            <w:r w:rsidRPr="00D66D43">
              <w:rPr>
                <w:rFonts w:cstheme="minorHAnsi"/>
                <w:noProof/>
                <w:sz w:val="24"/>
                <w:szCs w:val="24"/>
              </w:rPr>
              <w:drawing>
                <wp:inline distT="0" distB="0" distL="0" distR="0">
                  <wp:extent cx="2452089" cy="1439190"/>
                  <wp:effectExtent l="19050" t="19050" r="24765" b="279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55039" cy="1440921"/>
                          </a:xfrm>
                          <a:prstGeom prst="rect">
                            <a:avLst/>
                          </a:prstGeom>
                          <a:noFill/>
                          <a:ln>
                            <a:solidFill>
                              <a:schemeClr val="tx1"/>
                            </a:solidFill>
                          </a:ln>
                        </pic:spPr>
                      </pic:pic>
                    </a:graphicData>
                  </a:graphic>
                </wp:inline>
              </w:drawing>
            </w:r>
          </w:p>
        </w:tc>
        <w:tc>
          <w:tcPr>
            <w:tcW w:w="4225" w:type="dxa"/>
          </w:tcPr>
          <w:p w:rsidR="00AE57C6" w:rsidRPr="00D66D43" w:rsidRDefault="007E6D5E" w:rsidP="00A16177">
            <w:pPr>
              <w:spacing w:line="360" w:lineRule="auto"/>
              <w:jc w:val="center"/>
              <w:rPr>
                <w:rFonts w:cstheme="minorHAnsi"/>
                <w:sz w:val="24"/>
                <w:szCs w:val="24"/>
                <w:rtl/>
              </w:rPr>
            </w:pPr>
            <w:r w:rsidRPr="00D66D43">
              <w:rPr>
                <w:rFonts w:cstheme="minorHAnsi"/>
                <w:noProof/>
                <w:sz w:val="24"/>
                <w:szCs w:val="24"/>
              </w:rPr>
              <w:drawing>
                <wp:inline distT="0" distB="0" distL="0" distR="0">
                  <wp:extent cx="2364094" cy="1421426"/>
                  <wp:effectExtent l="19050" t="19050" r="17780" b="2667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67406" cy="1423417"/>
                          </a:xfrm>
                          <a:prstGeom prst="rect">
                            <a:avLst/>
                          </a:prstGeom>
                          <a:noFill/>
                          <a:ln>
                            <a:solidFill>
                              <a:schemeClr val="tx1"/>
                            </a:solidFill>
                          </a:ln>
                        </pic:spPr>
                      </pic:pic>
                    </a:graphicData>
                  </a:graphic>
                </wp:inline>
              </w:drawing>
            </w:r>
          </w:p>
        </w:tc>
      </w:tr>
    </w:tbl>
    <w:p w:rsidR="00DB45F3" w:rsidRDefault="00DB45F3" w:rsidP="00DB45F3">
      <w:pPr>
        <w:spacing w:line="360" w:lineRule="auto"/>
        <w:rPr>
          <w:rFonts w:cs="Calibri"/>
          <w:sz w:val="24"/>
          <w:szCs w:val="24"/>
          <w:rtl/>
          <w:lang w:bidi="ar-SA"/>
        </w:rPr>
      </w:pPr>
    </w:p>
    <w:p w:rsidR="00AE57C6" w:rsidRPr="00DB45F3" w:rsidRDefault="007E6D5E" w:rsidP="00DB45F3">
      <w:pPr>
        <w:spacing w:line="360" w:lineRule="auto"/>
        <w:rPr>
          <w:rFonts w:cstheme="minorHAnsi"/>
          <w:sz w:val="24"/>
          <w:szCs w:val="24"/>
          <w:rtl/>
          <w:lang w:bidi="ar-SA"/>
        </w:rPr>
      </w:pPr>
      <w:r w:rsidRPr="00EE29F5">
        <w:rPr>
          <w:rFonts w:cs="Calibri"/>
          <w:sz w:val="24"/>
          <w:szCs w:val="24"/>
          <w:rtl/>
          <w:lang w:bidi="ar-SA"/>
        </w:rPr>
        <w:t xml:space="preserve">تُلاحظ الفجوة بين القطاعين في نسبة العاملين الذين يعبّرون عن رغبتهم في تغيير مكان عملهم بشكل خاص لدى أولئك الذين يصرّحون بأن </w:t>
      </w:r>
      <w:r w:rsidRPr="00EE29F5">
        <w:rPr>
          <w:rFonts w:cs="Calibri"/>
          <w:sz w:val="24"/>
          <w:szCs w:val="24"/>
          <w:rtl/>
          <w:lang w:bidi="ar-SA"/>
        </w:rPr>
        <w:t xml:space="preserve">تعليمهم و/أو تدريبهم المهني لا يتطابق مع طبيعة عملهم. وتُسجَّل أعلى فجوة بين القطاعين في صفوف الرجال من ذوي التعليم العالي الذين يرون أن تأهيلهم لا يتناسب مع مكان عملهم – حيث تبلغ نسبة الراغبين في تغيير العمل نحو 20% في القطاع التجاري، مقابل نحو 5% فقط في </w:t>
      </w:r>
      <w:r w:rsidRPr="00EE29F5">
        <w:rPr>
          <w:rFonts w:cs="Calibri"/>
          <w:sz w:val="24"/>
          <w:szCs w:val="24"/>
          <w:rtl/>
          <w:lang w:bidi="ar-SA"/>
        </w:rPr>
        <w:t>القطاع العام (انظر الشكل 2).</w:t>
      </w:r>
      <w:r w:rsidR="00DB45F3">
        <w:rPr>
          <w:rFonts w:cstheme="minorHAnsi" w:hint="cs"/>
          <w:sz w:val="24"/>
          <w:szCs w:val="24"/>
          <w:rtl/>
          <w:lang w:bidi="ar-SA"/>
        </w:rPr>
        <w:t xml:space="preserve"> </w:t>
      </w:r>
      <w:r w:rsidRPr="00EE29F5">
        <w:rPr>
          <w:rFonts w:cs="Calibri"/>
          <w:sz w:val="24"/>
          <w:szCs w:val="24"/>
          <w:rtl/>
          <w:lang w:bidi="ar-SA"/>
        </w:rPr>
        <w:t>وبعد ضبط المعطيات وفقًا لخصائص العاملين، لا تزال هناك فجوة قائمة تبلغ نحو 12.2 نقطة مئوية بين الرغبة في ترك العمل في القطاع التجاري مقابل الرغبة في ذلك في القطاع العام.</w:t>
      </w:r>
    </w:p>
    <w:p w:rsidR="00DB45F3" w:rsidRDefault="00DB45F3" w:rsidP="00C342B0">
      <w:pPr>
        <w:spacing w:line="240" w:lineRule="auto"/>
        <w:jc w:val="center"/>
        <w:rPr>
          <w:rFonts w:cs="Calibri"/>
          <w:b/>
          <w:bCs/>
          <w:sz w:val="24"/>
          <w:szCs w:val="24"/>
          <w:rtl/>
          <w:lang w:bidi="ar-SA"/>
        </w:rPr>
      </w:pPr>
    </w:p>
    <w:p w:rsidR="00DB45F3" w:rsidRDefault="00DB45F3" w:rsidP="00C342B0">
      <w:pPr>
        <w:spacing w:line="240" w:lineRule="auto"/>
        <w:jc w:val="center"/>
        <w:rPr>
          <w:rFonts w:cs="Calibri"/>
          <w:b/>
          <w:bCs/>
          <w:sz w:val="24"/>
          <w:szCs w:val="24"/>
          <w:rtl/>
          <w:lang w:bidi="ar-SA"/>
        </w:rPr>
      </w:pPr>
    </w:p>
    <w:p w:rsidR="00DB45F3" w:rsidRDefault="00DB45F3" w:rsidP="00C342B0">
      <w:pPr>
        <w:spacing w:line="240" w:lineRule="auto"/>
        <w:jc w:val="center"/>
        <w:rPr>
          <w:rFonts w:cs="Calibri"/>
          <w:b/>
          <w:bCs/>
          <w:sz w:val="24"/>
          <w:szCs w:val="24"/>
          <w:rtl/>
          <w:lang w:bidi="ar-SA"/>
        </w:rPr>
      </w:pPr>
    </w:p>
    <w:p w:rsidR="00DB45F3" w:rsidRDefault="00DB45F3" w:rsidP="00C342B0">
      <w:pPr>
        <w:spacing w:line="240" w:lineRule="auto"/>
        <w:jc w:val="center"/>
        <w:rPr>
          <w:rFonts w:cs="Calibri"/>
          <w:b/>
          <w:bCs/>
          <w:sz w:val="24"/>
          <w:szCs w:val="24"/>
          <w:rtl/>
          <w:lang w:bidi="ar-SA"/>
        </w:rPr>
      </w:pPr>
    </w:p>
    <w:p w:rsidR="00DB45F3" w:rsidRDefault="00DB45F3" w:rsidP="00C342B0">
      <w:pPr>
        <w:spacing w:line="240" w:lineRule="auto"/>
        <w:jc w:val="center"/>
        <w:rPr>
          <w:rFonts w:cs="Calibri"/>
          <w:b/>
          <w:bCs/>
          <w:sz w:val="24"/>
          <w:szCs w:val="24"/>
          <w:rtl/>
          <w:lang w:bidi="ar-SA"/>
        </w:rPr>
      </w:pPr>
    </w:p>
    <w:p w:rsidR="00DB45F3" w:rsidRDefault="00DB45F3" w:rsidP="00C342B0">
      <w:pPr>
        <w:spacing w:line="240" w:lineRule="auto"/>
        <w:jc w:val="center"/>
        <w:rPr>
          <w:rFonts w:cs="Calibri"/>
          <w:b/>
          <w:bCs/>
          <w:sz w:val="24"/>
          <w:szCs w:val="24"/>
          <w:rtl/>
          <w:lang w:bidi="ar-SA"/>
        </w:rPr>
      </w:pPr>
    </w:p>
    <w:p w:rsidR="00C342B0" w:rsidRPr="00C342B0" w:rsidRDefault="007E6D5E" w:rsidP="00C342B0">
      <w:pPr>
        <w:spacing w:line="240" w:lineRule="auto"/>
        <w:jc w:val="center"/>
        <w:rPr>
          <w:rFonts w:cstheme="minorHAnsi"/>
          <w:b/>
          <w:bCs/>
          <w:sz w:val="24"/>
          <w:szCs w:val="24"/>
          <w:rtl/>
        </w:rPr>
      </w:pPr>
      <w:r w:rsidRPr="00C342B0">
        <w:rPr>
          <w:rFonts w:cs="Calibri"/>
          <w:b/>
          <w:bCs/>
          <w:sz w:val="24"/>
          <w:szCs w:val="24"/>
          <w:rtl/>
          <w:lang w:bidi="ar-SA"/>
        </w:rPr>
        <w:lastRenderedPageBreak/>
        <w:t>الشكل 2 – نسبة العاملين الراغبين في تغيير مكان عملهم</w:t>
      </w:r>
    </w:p>
    <w:p w:rsidR="00C342B0" w:rsidRPr="00D66D43" w:rsidRDefault="007E6D5E" w:rsidP="00C342B0">
      <w:pPr>
        <w:spacing w:line="240" w:lineRule="auto"/>
        <w:jc w:val="center"/>
        <w:rPr>
          <w:rFonts w:cstheme="minorHAnsi"/>
          <w:sz w:val="24"/>
          <w:szCs w:val="24"/>
          <w:rtl/>
          <w:lang w:bidi="ar-SA"/>
        </w:rPr>
      </w:pPr>
      <w:r w:rsidRPr="00C342B0">
        <w:rPr>
          <w:rFonts w:cs="Calibri"/>
          <w:sz w:val="24"/>
          <w:szCs w:val="24"/>
          <w:rtl/>
          <w:lang w:bidi="ar-SA"/>
        </w:rPr>
        <w:t>(من بين أولئك الذين أفادوا بأن تعليمهم و/أو تدريبهم المهني لا يتناسب مع مكان عملهم)</w:t>
      </w:r>
    </w:p>
    <w:p w:rsidR="00AE57C6" w:rsidRPr="00D66D43" w:rsidRDefault="007E6D5E" w:rsidP="00AE57C6">
      <w:pPr>
        <w:spacing w:line="240" w:lineRule="auto"/>
        <w:jc w:val="center"/>
        <w:rPr>
          <w:rFonts w:cstheme="minorHAnsi"/>
          <w:b/>
          <w:bCs/>
          <w:sz w:val="24"/>
          <w:szCs w:val="24"/>
          <w:rtl/>
        </w:rPr>
      </w:pPr>
      <w:r w:rsidRPr="00D66D43">
        <w:rPr>
          <w:rFonts w:cstheme="minorHAnsi"/>
          <w:noProof/>
        </w:rPr>
        <w:drawing>
          <wp:inline distT="0" distB="0" distL="0" distR="0">
            <wp:extent cx="4549724" cy="2972712"/>
            <wp:effectExtent l="19050" t="19050" r="22860" b="184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stretch>
                      <a:fillRect/>
                    </a:stretch>
                  </pic:blipFill>
                  <pic:spPr>
                    <a:xfrm>
                      <a:off x="0" y="0"/>
                      <a:ext cx="4565999" cy="2983346"/>
                    </a:xfrm>
                    <a:prstGeom prst="rect">
                      <a:avLst/>
                    </a:prstGeom>
                    <a:ln>
                      <a:solidFill>
                        <a:schemeClr val="tx1"/>
                      </a:solidFill>
                    </a:ln>
                  </pic:spPr>
                </pic:pic>
              </a:graphicData>
            </a:graphic>
          </wp:inline>
        </w:drawing>
      </w:r>
    </w:p>
    <w:p w:rsidR="00DB45F3" w:rsidRDefault="00DB45F3" w:rsidP="00AE57C6">
      <w:pPr>
        <w:spacing w:line="360" w:lineRule="auto"/>
        <w:jc w:val="both"/>
        <w:rPr>
          <w:rFonts w:cstheme="minorHAnsi"/>
          <w:sz w:val="24"/>
          <w:szCs w:val="24"/>
          <w:rtl/>
          <w:lang w:bidi="ar-SA"/>
        </w:rPr>
      </w:pPr>
    </w:p>
    <w:p w:rsidR="00C342B0" w:rsidRPr="00D66D43" w:rsidRDefault="007E6D5E" w:rsidP="00AE57C6">
      <w:pPr>
        <w:spacing w:line="360" w:lineRule="auto"/>
        <w:jc w:val="both"/>
        <w:rPr>
          <w:rFonts w:cstheme="minorHAnsi"/>
          <w:sz w:val="24"/>
          <w:szCs w:val="24"/>
          <w:rtl/>
          <w:lang w:bidi="ar-SA"/>
        </w:rPr>
      </w:pPr>
      <w:r w:rsidRPr="00C342B0">
        <w:rPr>
          <w:rFonts w:cs="Calibri"/>
          <w:sz w:val="24"/>
          <w:szCs w:val="24"/>
          <w:rtl/>
          <w:lang w:bidi="ar-SA"/>
        </w:rPr>
        <w:t xml:space="preserve">بقيت الفروقات بين القطاعين قائمة حتى بعد استخدام أدوات إحصائية إضافية معتمدة، ما يعزّز الفرضية بوجود علاقة سببية – أي أن خصائص العمل في القطاع العام هي التي تفسّر </w:t>
      </w:r>
      <w:r w:rsidRPr="00C342B0">
        <w:rPr>
          <w:rFonts w:cs="Calibri"/>
          <w:sz w:val="24"/>
          <w:szCs w:val="24"/>
          <w:rtl/>
          <w:lang w:bidi="ar-SA"/>
        </w:rPr>
        <w:t>انخفاض الرغبة في ترك العمل، وليس مجرد علاقة ارتباط قد تعود إلى فروقات غير مرئية في خصائص العاملين الذين اختاروا منذ البداية العمل في هذا القطاع.</w:t>
      </w:r>
    </w:p>
    <w:p w:rsidR="00C342B0" w:rsidRPr="00D66D43" w:rsidRDefault="007E6D5E" w:rsidP="00DB45F3">
      <w:pPr>
        <w:spacing w:line="360" w:lineRule="auto"/>
        <w:rPr>
          <w:rFonts w:cstheme="minorHAnsi"/>
          <w:sz w:val="24"/>
          <w:szCs w:val="24"/>
          <w:rtl/>
        </w:rPr>
      </w:pPr>
      <w:r w:rsidRPr="00C342B0">
        <w:rPr>
          <w:rFonts w:cs="Calibri"/>
          <w:sz w:val="24"/>
          <w:szCs w:val="24"/>
          <w:rtl/>
          <w:lang w:bidi="ar-SA"/>
        </w:rPr>
        <w:t xml:space="preserve">وبناءً على ذلك، يستنتج الباحث أن العمل في القطاع العام، مقارنةً بالقطاع التجاري، هو ما يُقلل من ميول الأفراد </w:t>
      </w:r>
      <w:r w:rsidRPr="00C342B0">
        <w:rPr>
          <w:rFonts w:cs="Calibri"/>
          <w:sz w:val="24"/>
          <w:szCs w:val="24"/>
          <w:rtl/>
          <w:lang w:bidi="ar-SA"/>
        </w:rPr>
        <w:t>للبحث عن وظيفة بديلة، لا سيما في الحالات التي يشعر فيها العامل بعدم التوافق مع طبيعة عمله.</w:t>
      </w:r>
      <w:r w:rsidR="00DB45F3">
        <w:rPr>
          <w:rFonts w:cstheme="minorHAnsi" w:hint="cs"/>
          <w:sz w:val="24"/>
          <w:szCs w:val="24"/>
          <w:rtl/>
          <w:lang w:bidi="ar-SA"/>
        </w:rPr>
        <w:t xml:space="preserve"> </w:t>
      </w:r>
      <w:r w:rsidRPr="00C342B0">
        <w:rPr>
          <w:rFonts w:cs="Calibri"/>
          <w:sz w:val="24"/>
          <w:szCs w:val="24"/>
          <w:rtl/>
          <w:lang w:bidi="ar-SA"/>
        </w:rPr>
        <w:t>ويُطرح في البحث رأي مفاده أن هذه النتيجة تعود أساسًا إلى نمط التوظيف المختلف في القطاع العام، والذي يتّسم باستقرار وظيفي أكبر وساعات عمل أقل.</w:t>
      </w:r>
      <w:r w:rsidR="00DB45F3">
        <w:rPr>
          <w:rFonts w:cstheme="minorHAnsi" w:hint="cs"/>
          <w:sz w:val="24"/>
          <w:szCs w:val="24"/>
          <w:rtl/>
          <w:lang w:bidi="ar-SA"/>
        </w:rPr>
        <w:t xml:space="preserve"> </w:t>
      </w:r>
      <w:r w:rsidRPr="00C342B0">
        <w:rPr>
          <w:rFonts w:cs="Calibri"/>
          <w:sz w:val="24"/>
          <w:szCs w:val="24"/>
          <w:rtl/>
          <w:lang w:bidi="ar-SA"/>
        </w:rPr>
        <w:t>ونظرًا لأن البحث أظهر أ</w:t>
      </w:r>
      <w:r w:rsidRPr="00C342B0">
        <w:rPr>
          <w:rFonts w:cs="Calibri"/>
          <w:sz w:val="24"/>
          <w:szCs w:val="24"/>
          <w:rtl/>
          <w:lang w:bidi="ar-SA"/>
        </w:rPr>
        <w:t>يضًا أن تأثير القطاع العام في تقليل الرغبة في ترك العمل يبرز بشكل خاص لدى العاملين الذين تفوق مؤهلاتهم التعليمية مؤهلات أقرانهم في نفس المهنة، يمكن الاستنتاج بأن الاستقرار الوظيفي، إلى جانب انخفاض عدد ساعات العمل نسبيًا في القطاع العام، يساهمان في الاحتفاظ</w:t>
      </w:r>
      <w:r w:rsidRPr="00C342B0">
        <w:rPr>
          <w:rFonts w:cs="Calibri"/>
          <w:sz w:val="24"/>
          <w:szCs w:val="24"/>
          <w:rtl/>
          <w:lang w:bidi="ar-SA"/>
        </w:rPr>
        <w:t xml:space="preserve"> بعاملين ذوي رأس مال بشري أعلى.</w:t>
      </w:r>
      <w:r w:rsidR="00DB45F3">
        <w:rPr>
          <w:rFonts w:cstheme="minorHAnsi" w:hint="cs"/>
          <w:sz w:val="24"/>
          <w:szCs w:val="24"/>
          <w:rtl/>
          <w:lang w:bidi="ar-SA"/>
        </w:rPr>
        <w:t xml:space="preserve"> </w:t>
      </w:r>
      <w:r w:rsidRPr="00C342B0">
        <w:rPr>
          <w:rFonts w:cs="Calibri"/>
          <w:sz w:val="24"/>
          <w:szCs w:val="24"/>
          <w:rtl/>
          <w:lang w:bidi="ar-SA"/>
        </w:rPr>
        <w:t>ومع ذلك، فإن هذه الظاهرة تنطوي على قدر من عدم الكفاءة الاقتصادية، إذ أنها تؤدي إلى توظيف أفراد ذوي تعليم غير ملائم لطبيعة المهام المنوطة بهم.</w:t>
      </w:r>
    </w:p>
    <w:p w:rsidR="00C342B0" w:rsidRPr="00AE57C6" w:rsidRDefault="007E6D5E" w:rsidP="00DB45F3">
      <w:pPr>
        <w:spacing w:line="360" w:lineRule="auto"/>
        <w:rPr>
          <w:rFonts w:cstheme="minorHAnsi"/>
          <w:sz w:val="24"/>
          <w:szCs w:val="24"/>
          <w:rtl/>
        </w:rPr>
      </w:pPr>
      <w:r w:rsidRPr="00C342B0">
        <w:rPr>
          <w:rFonts w:cs="Calibri"/>
          <w:sz w:val="24"/>
          <w:szCs w:val="24"/>
          <w:rtl/>
          <w:lang w:bidi="ar-SA"/>
        </w:rPr>
        <w:t xml:space="preserve">يُظهر تحليل أُجري في إطار هذا البحث أن التأثير الكلي لعدم التوافق هذا على إنتاجية </w:t>
      </w:r>
      <w:r w:rsidRPr="00C342B0">
        <w:rPr>
          <w:rFonts w:cs="Calibri"/>
          <w:sz w:val="24"/>
          <w:szCs w:val="24"/>
          <w:rtl/>
          <w:lang w:bidi="ar-SA"/>
        </w:rPr>
        <w:t>العمل ليس كبيرًا على نحو خاص، ويُعزى ذلك أساسًا إلى النسبة المنخفضة نسبيًا (ضمن الاقتصاد ككل) من العاملين الذين يبدون رغبة في تغيير مكان عملهم.</w:t>
      </w:r>
      <w:r w:rsidR="00DB45F3">
        <w:rPr>
          <w:rFonts w:cstheme="minorHAnsi" w:hint="cs"/>
          <w:sz w:val="24"/>
          <w:szCs w:val="24"/>
          <w:rtl/>
          <w:lang w:bidi="ar-SA"/>
        </w:rPr>
        <w:t xml:space="preserve"> </w:t>
      </w:r>
      <w:r w:rsidRPr="00C342B0">
        <w:rPr>
          <w:rFonts w:cs="Calibri"/>
          <w:sz w:val="24"/>
          <w:szCs w:val="24"/>
          <w:rtl/>
          <w:lang w:bidi="ar-SA"/>
        </w:rPr>
        <w:t>ويُقدَّر هذا التأثير بما لا يتجاوز 0.12% من مستوى الإنتاجية المتوسطة للفرد العامل. وبمقاييس الناتج المحلي لعام 2</w:t>
      </w:r>
      <w:r w:rsidRPr="00C342B0">
        <w:rPr>
          <w:rFonts w:cs="Calibri"/>
          <w:sz w:val="24"/>
          <w:szCs w:val="24"/>
          <w:rtl/>
          <w:lang w:bidi="ar-SA"/>
        </w:rPr>
        <w:t>024، فإن ذلك يُترجم إلى خسارة سنوية في الناتج تُقدَّر بنحو 2.3 مليار شيكل.</w:t>
      </w:r>
      <w:bookmarkEnd w:id="0"/>
    </w:p>
    <w:sectPr w:rsidR="00C342B0" w:rsidRPr="00AE57C6"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6D5E">
      <w:pPr>
        <w:spacing w:after="0" w:line="240" w:lineRule="auto"/>
      </w:pPr>
      <w:r>
        <w:separator/>
      </w:r>
    </w:p>
  </w:endnote>
  <w:endnote w:type="continuationSeparator" w:id="0">
    <w:p w:rsidR="00000000" w:rsidRDefault="007E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7E6D5E" w:rsidP="001D340E">
    <w:pPr>
      <w:pStyle w:val="ae"/>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7E6D5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5C6111EC"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7E6D5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0677175A"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7E6D5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t>
                            </w:r>
                            <w:r w:rsidRPr="00031A9D">
                              <w:rPr>
                                <w:rStyle w:val="Hyperlink"/>
                                <w:rFonts w:cstheme="minorHAnsi"/>
                                <w:sz w:val="14"/>
                                <w:szCs w:val="14"/>
                              </w:rPr>
                              <w:t>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7EDCAC88"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7E6D5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461FED74"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6D5E">
      <w:pPr>
        <w:spacing w:after="0" w:line="240" w:lineRule="auto"/>
      </w:pPr>
      <w:r>
        <w:separator/>
      </w:r>
    </w:p>
  </w:footnote>
  <w:footnote w:type="continuationSeparator" w:id="0">
    <w:p w:rsidR="00000000" w:rsidRDefault="007E6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90708058">
      <w:start w:val="1"/>
      <w:numFmt w:val="bullet"/>
      <w:lvlText w:val=""/>
      <w:lvlJc w:val="left"/>
      <w:pPr>
        <w:ind w:left="720" w:hanging="360"/>
      </w:pPr>
      <w:rPr>
        <w:rFonts w:ascii="Wingdings" w:hAnsi="Wingdings" w:hint="default"/>
      </w:rPr>
    </w:lvl>
    <w:lvl w:ilvl="1" w:tplc="1BA4C272" w:tentative="1">
      <w:start w:val="1"/>
      <w:numFmt w:val="bullet"/>
      <w:lvlText w:val="o"/>
      <w:lvlJc w:val="left"/>
      <w:pPr>
        <w:ind w:left="1440" w:hanging="360"/>
      </w:pPr>
      <w:rPr>
        <w:rFonts w:ascii="Courier New" w:hAnsi="Courier New" w:cs="Courier New" w:hint="default"/>
      </w:rPr>
    </w:lvl>
    <w:lvl w:ilvl="2" w:tplc="00D8DFEA" w:tentative="1">
      <w:start w:val="1"/>
      <w:numFmt w:val="bullet"/>
      <w:lvlText w:val=""/>
      <w:lvlJc w:val="left"/>
      <w:pPr>
        <w:ind w:left="2160" w:hanging="360"/>
      </w:pPr>
      <w:rPr>
        <w:rFonts w:ascii="Wingdings" w:hAnsi="Wingdings" w:hint="default"/>
      </w:rPr>
    </w:lvl>
    <w:lvl w:ilvl="3" w:tplc="CD3E82DE" w:tentative="1">
      <w:start w:val="1"/>
      <w:numFmt w:val="bullet"/>
      <w:lvlText w:val=""/>
      <w:lvlJc w:val="left"/>
      <w:pPr>
        <w:ind w:left="2880" w:hanging="360"/>
      </w:pPr>
      <w:rPr>
        <w:rFonts w:ascii="Symbol" w:hAnsi="Symbol" w:hint="default"/>
      </w:rPr>
    </w:lvl>
    <w:lvl w:ilvl="4" w:tplc="27041F94" w:tentative="1">
      <w:start w:val="1"/>
      <w:numFmt w:val="bullet"/>
      <w:lvlText w:val="o"/>
      <w:lvlJc w:val="left"/>
      <w:pPr>
        <w:ind w:left="3600" w:hanging="360"/>
      </w:pPr>
      <w:rPr>
        <w:rFonts w:ascii="Courier New" w:hAnsi="Courier New" w:cs="Courier New" w:hint="default"/>
      </w:rPr>
    </w:lvl>
    <w:lvl w:ilvl="5" w:tplc="F36284E8" w:tentative="1">
      <w:start w:val="1"/>
      <w:numFmt w:val="bullet"/>
      <w:lvlText w:val=""/>
      <w:lvlJc w:val="left"/>
      <w:pPr>
        <w:ind w:left="4320" w:hanging="360"/>
      </w:pPr>
      <w:rPr>
        <w:rFonts w:ascii="Wingdings" w:hAnsi="Wingdings" w:hint="default"/>
      </w:rPr>
    </w:lvl>
    <w:lvl w:ilvl="6" w:tplc="1CD6A06A" w:tentative="1">
      <w:start w:val="1"/>
      <w:numFmt w:val="bullet"/>
      <w:lvlText w:val=""/>
      <w:lvlJc w:val="left"/>
      <w:pPr>
        <w:ind w:left="5040" w:hanging="360"/>
      </w:pPr>
      <w:rPr>
        <w:rFonts w:ascii="Symbol" w:hAnsi="Symbol" w:hint="default"/>
      </w:rPr>
    </w:lvl>
    <w:lvl w:ilvl="7" w:tplc="79344148" w:tentative="1">
      <w:start w:val="1"/>
      <w:numFmt w:val="bullet"/>
      <w:lvlText w:val="o"/>
      <w:lvlJc w:val="left"/>
      <w:pPr>
        <w:ind w:left="5760" w:hanging="360"/>
      </w:pPr>
      <w:rPr>
        <w:rFonts w:ascii="Courier New" w:hAnsi="Courier New" w:cs="Courier New" w:hint="default"/>
      </w:rPr>
    </w:lvl>
    <w:lvl w:ilvl="8" w:tplc="F4B201D0"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197AADBA">
      <w:start w:val="1"/>
      <w:numFmt w:val="bullet"/>
      <w:lvlText w:val=""/>
      <w:lvlJc w:val="left"/>
      <w:pPr>
        <w:ind w:left="720" w:hanging="360"/>
      </w:pPr>
      <w:rPr>
        <w:rFonts w:ascii="Wingdings" w:hAnsi="Wingdings" w:hint="default"/>
      </w:rPr>
    </w:lvl>
    <w:lvl w:ilvl="1" w:tplc="2AD824DC" w:tentative="1">
      <w:start w:val="1"/>
      <w:numFmt w:val="bullet"/>
      <w:lvlText w:val="o"/>
      <w:lvlJc w:val="left"/>
      <w:pPr>
        <w:ind w:left="1440" w:hanging="360"/>
      </w:pPr>
      <w:rPr>
        <w:rFonts w:ascii="Courier New" w:hAnsi="Courier New" w:cs="Courier New" w:hint="default"/>
      </w:rPr>
    </w:lvl>
    <w:lvl w:ilvl="2" w:tplc="58EA7A78" w:tentative="1">
      <w:start w:val="1"/>
      <w:numFmt w:val="bullet"/>
      <w:lvlText w:val=""/>
      <w:lvlJc w:val="left"/>
      <w:pPr>
        <w:ind w:left="2160" w:hanging="360"/>
      </w:pPr>
      <w:rPr>
        <w:rFonts w:ascii="Wingdings" w:hAnsi="Wingdings" w:hint="default"/>
      </w:rPr>
    </w:lvl>
    <w:lvl w:ilvl="3" w:tplc="D8F001F2" w:tentative="1">
      <w:start w:val="1"/>
      <w:numFmt w:val="bullet"/>
      <w:lvlText w:val=""/>
      <w:lvlJc w:val="left"/>
      <w:pPr>
        <w:ind w:left="2880" w:hanging="360"/>
      </w:pPr>
      <w:rPr>
        <w:rFonts w:ascii="Symbol" w:hAnsi="Symbol" w:hint="default"/>
      </w:rPr>
    </w:lvl>
    <w:lvl w:ilvl="4" w:tplc="1F661318" w:tentative="1">
      <w:start w:val="1"/>
      <w:numFmt w:val="bullet"/>
      <w:lvlText w:val="o"/>
      <w:lvlJc w:val="left"/>
      <w:pPr>
        <w:ind w:left="3600" w:hanging="360"/>
      </w:pPr>
      <w:rPr>
        <w:rFonts w:ascii="Courier New" w:hAnsi="Courier New" w:cs="Courier New" w:hint="default"/>
      </w:rPr>
    </w:lvl>
    <w:lvl w:ilvl="5" w:tplc="FE583936" w:tentative="1">
      <w:start w:val="1"/>
      <w:numFmt w:val="bullet"/>
      <w:lvlText w:val=""/>
      <w:lvlJc w:val="left"/>
      <w:pPr>
        <w:ind w:left="4320" w:hanging="360"/>
      </w:pPr>
      <w:rPr>
        <w:rFonts w:ascii="Wingdings" w:hAnsi="Wingdings" w:hint="default"/>
      </w:rPr>
    </w:lvl>
    <w:lvl w:ilvl="6" w:tplc="2FA8AC76" w:tentative="1">
      <w:start w:val="1"/>
      <w:numFmt w:val="bullet"/>
      <w:lvlText w:val=""/>
      <w:lvlJc w:val="left"/>
      <w:pPr>
        <w:ind w:left="5040" w:hanging="360"/>
      </w:pPr>
      <w:rPr>
        <w:rFonts w:ascii="Symbol" w:hAnsi="Symbol" w:hint="default"/>
      </w:rPr>
    </w:lvl>
    <w:lvl w:ilvl="7" w:tplc="97DE8A06" w:tentative="1">
      <w:start w:val="1"/>
      <w:numFmt w:val="bullet"/>
      <w:lvlText w:val="o"/>
      <w:lvlJc w:val="left"/>
      <w:pPr>
        <w:ind w:left="5760" w:hanging="360"/>
      </w:pPr>
      <w:rPr>
        <w:rFonts w:ascii="Courier New" w:hAnsi="Courier New" w:cs="Courier New" w:hint="default"/>
      </w:rPr>
    </w:lvl>
    <w:lvl w:ilvl="8" w:tplc="80DAB61C"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7B4A54BA">
      <w:start w:val="1"/>
      <w:numFmt w:val="bullet"/>
      <w:lvlText w:val=""/>
      <w:lvlJc w:val="left"/>
      <w:pPr>
        <w:ind w:left="360" w:hanging="360"/>
      </w:pPr>
      <w:rPr>
        <w:rFonts w:ascii="Symbol" w:hAnsi="Symbol" w:hint="default"/>
      </w:rPr>
    </w:lvl>
    <w:lvl w:ilvl="1" w:tplc="DF729858" w:tentative="1">
      <w:start w:val="1"/>
      <w:numFmt w:val="bullet"/>
      <w:lvlText w:val="o"/>
      <w:lvlJc w:val="left"/>
      <w:pPr>
        <w:ind w:left="1080" w:hanging="360"/>
      </w:pPr>
      <w:rPr>
        <w:rFonts w:ascii="Courier New" w:hAnsi="Courier New" w:cs="Courier New" w:hint="default"/>
      </w:rPr>
    </w:lvl>
    <w:lvl w:ilvl="2" w:tplc="FB1CECC2" w:tentative="1">
      <w:start w:val="1"/>
      <w:numFmt w:val="bullet"/>
      <w:lvlText w:val=""/>
      <w:lvlJc w:val="left"/>
      <w:pPr>
        <w:ind w:left="1800" w:hanging="360"/>
      </w:pPr>
      <w:rPr>
        <w:rFonts w:ascii="Wingdings" w:hAnsi="Wingdings" w:hint="default"/>
      </w:rPr>
    </w:lvl>
    <w:lvl w:ilvl="3" w:tplc="7C5EC7AA" w:tentative="1">
      <w:start w:val="1"/>
      <w:numFmt w:val="bullet"/>
      <w:lvlText w:val=""/>
      <w:lvlJc w:val="left"/>
      <w:pPr>
        <w:ind w:left="2520" w:hanging="360"/>
      </w:pPr>
      <w:rPr>
        <w:rFonts w:ascii="Symbol" w:hAnsi="Symbol" w:hint="default"/>
      </w:rPr>
    </w:lvl>
    <w:lvl w:ilvl="4" w:tplc="417C968C" w:tentative="1">
      <w:start w:val="1"/>
      <w:numFmt w:val="bullet"/>
      <w:lvlText w:val="o"/>
      <w:lvlJc w:val="left"/>
      <w:pPr>
        <w:ind w:left="3240" w:hanging="360"/>
      </w:pPr>
      <w:rPr>
        <w:rFonts w:ascii="Courier New" w:hAnsi="Courier New" w:cs="Courier New" w:hint="default"/>
      </w:rPr>
    </w:lvl>
    <w:lvl w:ilvl="5" w:tplc="0ABE8012" w:tentative="1">
      <w:start w:val="1"/>
      <w:numFmt w:val="bullet"/>
      <w:lvlText w:val=""/>
      <w:lvlJc w:val="left"/>
      <w:pPr>
        <w:ind w:left="3960" w:hanging="360"/>
      </w:pPr>
      <w:rPr>
        <w:rFonts w:ascii="Wingdings" w:hAnsi="Wingdings" w:hint="default"/>
      </w:rPr>
    </w:lvl>
    <w:lvl w:ilvl="6" w:tplc="B0A89ED8" w:tentative="1">
      <w:start w:val="1"/>
      <w:numFmt w:val="bullet"/>
      <w:lvlText w:val=""/>
      <w:lvlJc w:val="left"/>
      <w:pPr>
        <w:ind w:left="4680" w:hanging="360"/>
      </w:pPr>
      <w:rPr>
        <w:rFonts w:ascii="Symbol" w:hAnsi="Symbol" w:hint="default"/>
      </w:rPr>
    </w:lvl>
    <w:lvl w:ilvl="7" w:tplc="38B27B90" w:tentative="1">
      <w:start w:val="1"/>
      <w:numFmt w:val="bullet"/>
      <w:lvlText w:val="o"/>
      <w:lvlJc w:val="left"/>
      <w:pPr>
        <w:ind w:left="5400" w:hanging="360"/>
      </w:pPr>
      <w:rPr>
        <w:rFonts w:ascii="Courier New" w:hAnsi="Courier New" w:cs="Courier New" w:hint="default"/>
      </w:rPr>
    </w:lvl>
    <w:lvl w:ilvl="8" w:tplc="BFA25CD8"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1DDC0690">
      <w:start w:val="1"/>
      <w:numFmt w:val="decimal"/>
      <w:lvlText w:val="%1."/>
      <w:lvlJc w:val="left"/>
      <w:pPr>
        <w:ind w:left="360" w:hanging="360"/>
      </w:pPr>
      <w:rPr>
        <w:rFonts w:eastAsia="Times New Roman" w:hint="default"/>
        <w:b w:val="0"/>
        <w:bCs/>
        <w:color w:val="002060"/>
        <w:sz w:val="28"/>
        <w:szCs w:val="28"/>
      </w:rPr>
    </w:lvl>
    <w:lvl w:ilvl="1" w:tplc="197ACDC6" w:tentative="1">
      <w:start w:val="1"/>
      <w:numFmt w:val="lowerLetter"/>
      <w:lvlText w:val="%2."/>
      <w:lvlJc w:val="left"/>
      <w:pPr>
        <w:ind w:left="1080" w:hanging="360"/>
      </w:pPr>
    </w:lvl>
    <w:lvl w:ilvl="2" w:tplc="E24629B0" w:tentative="1">
      <w:start w:val="1"/>
      <w:numFmt w:val="lowerRoman"/>
      <w:lvlText w:val="%3."/>
      <w:lvlJc w:val="right"/>
      <w:pPr>
        <w:ind w:left="1800" w:hanging="180"/>
      </w:pPr>
    </w:lvl>
    <w:lvl w:ilvl="3" w:tplc="B2AE3800" w:tentative="1">
      <w:start w:val="1"/>
      <w:numFmt w:val="decimal"/>
      <w:lvlText w:val="%4."/>
      <w:lvlJc w:val="left"/>
      <w:pPr>
        <w:ind w:left="2520" w:hanging="360"/>
      </w:pPr>
    </w:lvl>
    <w:lvl w:ilvl="4" w:tplc="DD0A4C50" w:tentative="1">
      <w:start w:val="1"/>
      <w:numFmt w:val="lowerLetter"/>
      <w:lvlText w:val="%5."/>
      <w:lvlJc w:val="left"/>
      <w:pPr>
        <w:ind w:left="3240" w:hanging="360"/>
      </w:pPr>
    </w:lvl>
    <w:lvl w:ilvl="5" w:tplc="01E034DC" w:tentative="1">
      <w:start w:val="1"/>
      <w:numFmt w:val="lowerRoman"/>
      <w:lvlText w:val="%6."/>
      <w:lvlJc w:val="right"/>
      <w:pPr>
        <w:ind w:left="3960" w:hanging="180"/>
      </w:pPr>
    </w:lvl>
    <w:lvl w:ilvl="6" w:tplc="5010CCE6" w:tentative="1">
      <w:start w:val="1"/>
      <w:numFmt w:val="decimal"/>
      <w:lvlText w:val="%7."/>
      <w:lvlJc w:val="left"/>
      <w:pPr>
        <w:ind w:left="4680" w:hanging="360"/>
      </w:pPr>
    </w:lvl>
    <w:lvl w:ilvl="7" w:tplc="3F90D370" w:tentative="1">
      <w:start w:val="1"/>
      <w:numFmt w:val="lowerLetter"/>
      <w:lvlText w:val="%8."/>
      <w:lvlJc w:val="left"/>
      <w:pPr>
        <w:ind w:left="5400" w:hanging="360"/>
      </w:pPr>
    </w:lvl>
    <w:lvl w:ilvl="8" w:tplc="2070DCE4"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A59E4E40">
      <w:start w:val="1"/>
      <w:numFmt w:val="bullet"/>
      <w:lvlText w:val="-"/>
      <w:lvlJc w:val="left"/>
      <w:pPr>
        <w:ind w:left="360" w:hanging="360"/>
      </w:pPr>
      <w:rPr>
        <w:rFonts w:ascii="David" w:eastAsiaTheme="minorHAnsi" w:hAnsi="David" w:cs="David" w:hint="default"/>
      </w:rPr>
    </w:lvl>
    <w:lvl w:ilvl="1" w:tplc="5080CF98" w:tentative="1">
      <w:start w:val="1"/>
      <w:numFmt w:val="bullet"/>
      <w:lvlText w:val="o"/>
      <w:lvlJc w:val="left"/>
      <w:pPr>
        <w:ind w:left="1080" w:hanging="360"/>
      </w:pPr>
      <w:rPr>
        <w:rFonts w:ascii="Courier New" w:hAnsi="Courier New" w:cs="Courier New" w:hint="default"/>
      </w:rPr>
    </w:lvl>
    <w:lvl w:ilvl="2" w:tplc="899CB6D0" w:tentative="1">
      <w:start w:val="1"/>
      <w:numFmt w:val="bullet"/>
      <w:lvlText w:val=""/>
      <w:lvlJc w:val="left"/>
      <w:pPr>
        <w:ind w:left="1800" w:hanging="360"/>
      </w:pPr>
      <w:rPr>
        <w:rFonts w:ascii="Wingdings" w:hAnsi="Wingdings" w:hint="default"/>
      </w:rPr>
    </w:lvl>
    <w:lvl w:ilvl="3" w:tplc="CF64EF32" w:tentative="1">
      <w:start w:val="1"/>
      <w:numFmt w:val="bullet"/>
      <w:lvlText w:val=""/>
      <w:lvlJc w:val="left"/>
      <w:pPr>
        <w:ind w:left="2520" w:hanging="360"/>
      </w:pPr>
      <w:rPr>
        <w:rFonts w:ascii="Symbol" w:hAnsi="Symbol" w:hint="default"/>
      </w:rPr>
    </w:lvl>
    <w:lvl w:ilvl="4" w:tplc="EF52DE8E" w:tentative="1">
      <w:start w:val="1"/>
      <w:numFmt w:val="bullet"/>
      <w:lvlText w:val="o"/>
      <w:lvlJc w:val="left"/>
      <w:pPr>
        <w:ind w:left="3240" w:hanging="360"/>
      </w:pPr>
      <w:rPr>
        <w:rFonts w:ascii="Courier New" w:hAnsi="Courier New" w:cs="Courier New" w:hint="default"/>
      </w:rPr>
    </w:lvl>
    <w:lvl w:ilvl="5" w:tplc="8884C428" w:tentative="1">
      <w:start w:val="1"/>
      <w:numFmt w:val="bullet"/>
      <w:lvlText w:val=""/>
      <w:lvlJc w:val="left"/>
      <w:pPr>
        <w:ind w:left="3960" w:hanging="360"/>
      </w:pPr>
      <w:rPr>
        <w:rFonts w:ascii="Wingdings" w:hAnsi="Wingdings" w:hint="default"/>
      </w:rPr>
    </w:lvl>
    <w:lvl w:ilvl="6" w:tplc="A60EF2EA" w:tentative="1">
      <w:start w:val="1"/>
      <w:numFmt w:val="bullet"/>
      <w:lvlText w:val=""/>
      <w:lvlJc w:val="left"/>
      <w:pPr>
        <w:ind w:left="4680" w:hanging="360"/>
      </w:pPr>
      <w:rPr>
        <w:rFonts w:ascii="Symbol" w:hAnsi="Symbol" w:hint="default"/>
      </w:rPr>
    </w:lvl>
    <w:lvl w:ilvl="7" w:tplc="807203A2" w:tentative="1">
      <w:start w:val="1"/>
      <w:numFmt w:val="bullet"/>
      <w:lvlText w:val="o"/>
      <w:lvlJc w:val="left"/>
      <w:pPr>
        <w:ind w:left="5400" w:hanging="360"/>
      </w:pPr>
      <w:rPr>
        <w:rFonts w:ascii="Courier New" w:hAnsi="Courier New" w:cs="Courier New" w:hint="default"/>
      </w:rPr>
    </w:lvl>
    <w:lvl w:ilvl="8" w:tplc="CCF20994"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D31A133A">
      <w:start w:val="1"/>
      <w:numFmt w:val="bullet"/>
      <w:lvlText w:val=""/>
      <w:lvlJc w:val="left"/>
      <w:pPr>
        <w:ind w:left="360" w:hanging="360"/>
      </w:pPr>
      <w:rPr>
        <w:rFonts w:ascii="Wingdings" w:hAnsi="Wingdings" w:hint="default"/>
      </w:rPr>
    </w:lvl>
    <w:lvl w:ilvl="1" w:tplc="1E1C8E66" w:tentative="1">
      <w:start w:val="1"/>
      <w:numFmt w:val="bullet"/>
      <w:lvlText w:val="o"/>
      <w:lvlJc w:val="left"/>
      <w:pPr>
        <w:ind w:left="1080" w:hanging="360"/>
      </w:pPr>
      <w:rPr>
        <w:rFonts w:ascii="Courier New" w:hAnsi="Courier New" w:cs="Courier New" w:hint="default"/>
      </w:rPr>
    </w:lvl>
    <w:lvl w:ilvl="2" w:tplc="77D46034" w:tentative="1">
      <w:start w:val="1"/>
      <w:numFmt w:val="bullet"/>
      <w:lvlText w:val=""/>
      <w:lvlJc w:val="left"/>
      <w:pPr>
        <w:ind w:left="1800" w:hanging="360"/>
      </w:pPr>
      <w:rPr>
        <w:rFonts w:ascii="Wingdings" w:hAnsi="Wingdings" w:hint="default"/>
      </w:rPr>
    </w:lvl>
    <w:lvl w:ilvl="3" w:tplc="0EA8A150" w:tentative="1">
      <w:start w:val="1"/>
      <w:numFmt w:val="bullet"/>
      <w:lvlText w:val=""/>
      <w:lvlJc w:val="left"/>
      <w:pPr>
        <w:ind w:left="2520" w:hanging="360"/>
      </w:pPr>
      <w:rPr>
        <w:rFonts w:ascii="Symbol" w:hAnsi="Symbol" w:hint="default"/>
      </w:rPr>
    </w:lvl>
    <w:lvl w:ilvl="4" w:tplc="115073FE" w:tentative="1">
      <w:start w:val="1"/>
      <w:numFmt w:val="bullet"/>
      <w:lvlText w:val="o"/>
      <w:lvlJc w:val="left"/>
      <w:pPr>
        <w:ind w:left="3240" w:hanging="360"/>
      </w:pPr>
      <w:rPr>
        <w:rFonts w:ascii="Courier New" w:hAnsi="Courier New" w:cs="Courier New" w:hint="default"/>
      </w:rPr>
    </w:lvl>
    <w:lvl w:ilvl="5" w:tplc="66BE28A0" w:tentative="1">
      <w:start w:val="1"/>
      <w:numFmt w:val="bullet"/>
      <w:lvlText w:val=""/>
      <w:lvlJc w:val="left"/>
      <w:pPr>
        <w:ind w:left="3960" w:hanging="360"/>
      </w:pPr>
      <w:rPr>
        <w:rFonts w:ascii="Wingdings" w:hAnsi="Wingdings" w:hint="default"/>
      </w:rPr>
    </w:lvl>
    <w:lvl w:ilvl="6" w:tplc="0790692C" w:tentative="1">
      <w:start w:val="1"/>
      <w:numFmt w:val="bullet"/>
      <w:lvlText w:val=""/>
      <w:lvlJc w:val="left"/>
      <w:pPr>
        <w:ind w:left="4680" w:hanging="360"/>
      </w:pPr>
      <w:rPr>
        <w:rFonts w:ascii="Symbol" w:hAnsi="Symbol" w:hint="default"/>
      </w:rPr>
    </w:lvl>
    <w:lvl w:ilvl="7" w:tplc="3AE265EA" w:tentative="1">
      <w:start w:val="1"/>
      <w:numFmt w:val="bullet"/>
      <w:lvlText w:val="o"/>
      <w:lvlJc w:val="left"/>
      <w:pPr>
        <w:ind w:left="5400" w:hanging="360"/>
      </w:pPr>
      <w:rPr>
        <w:rFonts w:ascii="Courier New" w:hAnsi="Courier New" w:cs="Courier New" w:hint="default"/>
      </w:rPr>
    </w:lvl>
    <w:lvl w:ilvl="8" w:tplc="5A828C2C"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5B3224AC">
      <w:start w:val="1"/>
      <w:numFmt w:val="bullet"/>
      <w:lvlText w:val=""/>
      <w:lvlJc w:val="left"/>
      <w:pPr>
        <w:ind w:left="360" w:hanging="360"/>
      </w:pPr>
      <w:rPr>
        <w:rFonts w:ascii="Wingdings" w:hAnsi="Wingdings" w:hint="default"/>
        <w:color w:val="auto"/>
      </w:rPr>
    </w:lvl>
    <w:lvl w:ilvl="1" w:tplc="55E49F74">
      <w:start w:val="1"/>
      <w:numFmt w:val="bullet"/>
      <w:lvlText w:val=""/>
      <w:lvlJc w:val="left"/>
      <w:pPr>
        <w:ind w:left="1080" w:hanging="360"/>
      </w:pPr>
      <w:rPr>
        <w:rFonts w:ascii="Wingdings" w:hAnsi="Wingdings" w:hint="default"/>
      </w:rPr>
    </w:lvl>
    <w:lvl w:ilvl="2" w:tplc="B7A4A60E">
      <w:start w:val="1"/>
      <w:numFmt w:val="bullet"/>
      <w:lvlText w:val=""/>
      <w:lvlJc w:val="left"/>
      <w:pPr>
        <w:ind w:left="1800" w:hanging="360"/>
      </w:pPr>
      <w:rPr>
        <w:rFonts w:ascii="Wingdings" w:hAnsi="Wingdings" w:hint="default"/>
      </w:rPr>
    </w:lvl>
    <w:lvl w:ilvl="3" w:tplc="DC86BD98">
      <w:numFmt w:val="bullet"/>
      <w:lvlText w:val="-"/>
      <w:lvlJc w:val="left"/>
      <w:pPr>
        <w:ind w:left="2520" w:hanging="360"/>
      </w:pPr>
      <w:rPr>
        <w:rFonts w:ascii="David" w:eastAsiaTheme="minorHAnsi" w:hAnsi="David" w:cs="David" w:hint="default"/>
      </w:rPr>
    </w:lvl>
    <w:lvl w:ilvl="4" w:tplc="147E8112" w:tentative="1">
      <w:start w:val="1"/>
      <w:numFmt w:val="bullet"/>
      <w:lvlText w:val="o"/>
      <w:lvlJc w:val="left"/>
      <w:pPr>
        <w:ind w:left="3240" w:hanging="360"/>
      </w:pPr>
      <w:rPr>
        <w:rFonts w:ascii="Courier New" w:hAnsi="Courier New" w:cs="Courier New" w:hint="default"/>
      </w:rPr>
    </w:lvl>
    <w:lvl w:ilvl="5" w:tplc="0242F390" w:tentative="1">
      <w:start w:val="1"/>
      <w:numFmt w:val="bullet"/>
      <w:lvlText w:val=""/>
      <w:lvlJc w:val="left"/>
      <w:pPr>
        <w:ind w:left="3960" w:hanging="360"/>
      </w:pPr>
      <w:rPr>
        <w:rFonts w:ascii="Wingdings" w:hAnsi="Wingdings" w:hint="default"/>
      </w:rPr>
    </w:lvl>
    <w:lvl w:ilvl="6" w:tplc="9084B6F4" w:tentative="1">
      <w:start w:val="1"/>
      <w:numFmt w:val="bullet"/>
      <w:lvlText w:val=""/>
      <w:lvlJc w:val="left"/>
      <w:pPr>
        <w:ind w:left="4680" w:hanging="360"/>
      </w:pPr>
      <w:rPr>
        <w:rFonts w:ascii="Symbol" w:hAnsi="Symbol" w:hint="default"/>
      </w:rPr>
    </w:lvl>
    <w:lvl w:ilvl="7" w:tplc="5E00917E" w:tentative="1">
      <w:start w:val="1"/>
      <w:numFmt w:val="bullet"/>
      <w:lvlText w:val="o"/>
      <w:lvlJc w:val="left"/>
      <w:pPr>
        <w:ind w:left="5400" w:hanging="360"/>
      </w:pPr>
      <w:rPr>
        <w:rFonts w:ascii="Courier New" w:hAnsi="Courier New" w:cs="Courier New" w:hint="default"/>
      </w:rPr>
    </w:lvl>
    <w:lvl w:ilvl="8" w:tplc="F3EEA27A"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85252"/>
    <w:multiLevelType w:val="hybridMultilevel"/>
    <w:tmpl w:val="8FF63976"/>
    <w:lvl w:ilvl="0" w:tplc="739C8430">
      <w:start w:val="1"/>
      <w:numFmt w:val="bullet"/>
      <w:lvlText w:val=""/>
      <w:lvlJc w:val="left"/>
      <w:pPr>
        <w:ind w:left="720" w:hanging="360"/>
      </w:pPr>
      <w:rPr>
        <w:rFonts w:ascii="Symbol" w:hAnsi="Symbol" w:hint="default"/>
      </w:rPr>
    </w:lvl>
    <w:lvl w:ilvl="1" w:tplc="943A142A" w:tentative="1">
      <w:start w:val="1"/>
      <w:numFmt w:val="bullet"/>
      <w:lvlText w:val="o"/>
      <w:lvlJc w:val="left"/>
      <w:pPr>
        <w:ind w:left="1440" w:hanging="360"/>
      </w:pPr>
      <w:rPr>
        <w:rFonts w:ascii="Courier New" w:hAnsi="Courier New" w:cs="Courier New" w:hint="default"/>
      </w:rPr>
    </w:lvl>
    <w:lvl w:ilvl="2" w:tplc="030AD26E" w:tentative="1">
      <w:start w:val="1"/>
      <w:numFmt w:val="bullet"/>
      <w:lvlText w:val=""/>
      <w:lvlJc w:val="left"/>
      <w:pPr>
        <w:ind w:left="2160" w:hanging="360"/>
      </w:pPr>
      <w:rPr>
        <w:rFonts w:ascii="Wingdings" w:hAnsi="Wingdings" w:hint="default"/>
      </w:rPr>
    </w:lvl>
    <w:lvl w:ilvl="3" w:tplc="3F506A80" w:tentative="1">
      <w:start w:val="1"/>
      <w:numFmt w:val="bullet"/>
      <w:lvlText w:val=""/>
      <w:lvlJc w:val="left"/>
      <w:pPr>
        <w:ind w:left="2880" w:hanging="360"/>
      </w:pPr>
      <w:rPr>
        <w:rFonts w:ascii="Symbol" w:hAnsi="Symbol" w:hint="default"/>
      </w:rPr>
    </w:lvl>
    <w:lvl w:ilvl="4" w:tplc="47DA06E0" w:tentative="1">
      <w:start w:val="1"/>
      <w:numFmt w:val="bullet"/>
      <w:lvlText w:val="o"/>
      <w:lvlJc w:val="left"/>
      <w:pPr>
        <w:ind w:left="3600" w:hanging="360"/>
      </w:pPr>
      <w:rPr>
        <w:rFonts w:ascii="Courier New" w:hAnsi="Courier New" w:cs="Courier New" w:hint="default"/>
      </w:rPr>
    </w:lvl>
    <w:lvl w:ilvl="5" w:tplc="130E538C" w:tentative="1">
      <w:start w:val="1"/>
      <w:numFmt w:val="bullet"/>
      <w:lvlText w:val=""/>
      <w:lvlJc w:val="left"/>
      <w:pPr>
        <w:ind w:left="4320" w:hanging="360"/>
      </w:pPr>
      <w:rPr>
        <w:rFonts w:ascii="Wingdings" w:hAnsi="Wingdings" w:hint="default"/>
      </w:rPr>
    </w:lvl>
    <w:lvl w:ilvl="6" w:tplc="AB206024" w:tentative="1">
      <w:start w:val="1"/>
      <w:numFmt w:val="bullet"/>
      <w:lvlText w:val=""/>
      <w:lvlJc w:val="left"/>
      <w:pPr>
        <w:ind w:left="5040" w:hanging="360"/>
      </w:pPr>
      <w:rPr>
        <w:rFonts w:ascii="Symbol" w:hAnsi="Symbol" w:hint="default"/>
      </w:rPr>
    </w:lvl>
    <w:lvl w:ilvl="7" w:tplc="9EF0E242" w:tentative="1">
      <w:start w:val="1"/>
      <w:numFmt w:val="bullet"/>
      <w:lvlText w:val="o"/>
      <w:lvlJc w:val="left"/>
      <w:pPr>
        <w:ind w:left="5760" w:hanging="360"/>
      </w:pPr>
      <w:rPr>
        <w:rFonts w:ascii="Courier New" w:hAnsi="Courier New" w:cs="Courier New" w:hint="default"/>
      </w:rPr>
    </w:lvl>
    <w:lvl w:ilvl="8" w:tplc="90940424" w:tentative="1">
      <w:start w:val="1"/>
      <w:numFmt w:val="bullet"/>
      <w:lvlText w:val=""/>
      <w:lvlJc w:val="left"/>
      <w:pPr>
        <w:ind w:left="6480" w:hanging="360"/>
      </w:pPr>
      <w:rPr>
        <w:rFonts w:ascii="Wingdings" w:hAnsi="Wingdings" w:hint="default"/>
      </w:rPr>
    </w:lvl>
  </w:abstractNum>
  <w:abstractNum w:abstractNumId="10" w15:restartNumberingAfterBreak="0">
    <w:nsid w:val="265F44EC"/>
    <w:multiLevelType w:val="hybridMultilevel"/>
    <w:tmpl w:val="1C1837E0"/>
    <w:lvl w:ilvl="0" w:tplc="CA361736">
      <w:numFmt w:val="bullet"/>
      <w:lvlText w:val="-"/>
      <w:lvlJc w:val="left"/>
      <w:pPr>
        <w:ind w:left="360" w:hanging="360"/>
      </w:pPr>
      <w:rPr>
        <w:rFonts w:ascii="David" w:eastAsia="Times New Roman" w:hAnsi="David" w:cs="David" w:hint="default"/>
      </w:rPr>
    </w:lvl>
    <w:lvl w:ilvl="1" w:tplc="B1160BAC" w:tentative="1">
      <w:start w:val="1"/>
      <w:numFmt w:val="bullet"/>
      <w:lvlText w:val="o"/>
      <w:lvlJc w:val="left"/>
      <w:pPr>
        <w:ind w:left="1080" w:hanging="360"/>
      </w:pPr>
      <w:rPr>
        <w:rFonts w:ascii="Courier New" w:hAnsi="Courier New" w:cs="Courier New" w:hint="default"/>
      </w:rPr>
    </w:lvl>
    <w:lvl w:ilvl="2" w:tplc="1ECE3A72" w:tentative="1">
      <w:start w:val="1"/>
      <w:numFmt w:val="bullet"/>
      <w:lvlText w:val=""/>
      <w:lvlJc w:val="left"/>
      <w:pPr>
        <w:ind w:left="1800" w:hanging="360"/>
      </w:pPr>
      <w:rPr>
        <w:rFonts w:ascii="Wingdings" w:hAnsi="Wingdings" w:hint="default"/>
      </w:rPr>
    </w:lvl>
    <w:lvl w:ilvl="3" w:tplc="A258B8C8" w:tentative="1">
      <w:start w:val="1"/>
      <w:numFmt w:val="bullet"/>
      <w:lvlText w:val=""/>
      <w:lvlJc w:val="left"/>
      <w:pPr>
        <w:ind w:left="2520" w:hanging="360"/>
      </w:pPr>
      <w:rPr>
        <w:rFonts w:ascii="Symbol" w:hAnsi="Symbol" w:hint="default"/>
      </w:rPr>
    </w:lvl>
    <w:lvl w:ilvl="4" w:tplc="5D563D5E" w:tentative="1">
      <w:start w:val="1"/>
      <w:numFmt w:val="bullet"/>
      <w:lvlText w:val="o"/>
      <w:lvlJc w:val="left"/>
      <w:pPr>
        <w:ind w:left="3240" w:hanging="360"/>
      </w:pPr>
      <w:rPr>
        <w:rFonts w:ascii="Courier New" w:hAnsi="Courier New" w:cs="Courier New" w:hint="default"/>
      </w:rPr>
    </w:lvl>
    <w:lvl w:ilvl="5" w:tplc="C87EFCC4" w:tentative="1">
      <w:start w:val="1"/>
      <w:numFmt w:val="bullet"/>
      <w:lvlText w:val=""/>
      <w:lvlJc w:val="left"/>
      <w:pPr>
        <w:ind w:left="3960" w:hanging="360"/>
      </w:pPr>
      <w:rPr>
        <w:rFonts w:ascii="Wingdings" w:hAnsi="Wingdings" w:hint="default"/>
      </w:rPr>
    </w:lvl>
    <w:lvl w:ilvl="6" w:tplc="955EB79E" w:tentative="1">
      <w:start w:val="1"/>
      <w:numFmt w:val="bullet"/>
      <w:lvlText w:val=""/>
      <w:lvlJc w:val="left"/>
      <w:pPr>
        <w:ind w:left="4680" w:hanging="360"/>
      </w:pPr>
      <w:rPr>
        <w:rFonts w:ascii="Symbol" w:hAnsi="Symbol" w:hint="default"/>
      </w:rPr>
    </w:lvl>
    <w:lvl w:ilvl="7" w:tplc="AF56FC80" w:tentative="1">
      <w:start w:val="1"/>
      <w:numFmt w:val="bullet"/>
      <w:lvlText w:val="o"/>
      <w:lvlJc w:val="left"/>
      <w:pPr>
        <w:ind w:left="5400" w:hanging="360"/>
      </w:pPr>
      <w:rPr>
        <w:rFonts w:ascii="Courier New" w:hAnsi="Courier New" w:cs="Courier New" w:hint="default"/>
      </w:rPr>
    </w:lvl>
    <w:lvl w:ilvl="8" w:tplc="685C10EE" w:tentative="1">
      <w:start w:val="1"/>
      <w:numFmt w:val="bullet"/>
      <w:lvlText w:val=""/>
      <w:lvlJc w:val="left"/>
      <w:pPr>
        <w:ind w:left="6120" w:hanging="360"/>
      </w:pPr>
      <w:rPr>
        <w:rFonts w:ascii="Wingdings" w:hAnsi="Wingdings" w:hint="default"/>
      </w:rPr>
    </w:lvl>
  </w:abstractNum>
  <w:abstractNum w:abstractNumId="11" w15:restartNumberingAfterBreak="0">
    <w:nsid w:val="33AE52B0"/>
    <w:multiLevelType w:val="hybridMultilevel"/>
    <w:tmpl w:val="37787044"/>
    <w:lvl w:ilvl="0" w:tplc="C758FDD2">
      <w:start w:val="1"/>
      <w:numFmt w:val="bullet"/>
      <w:lvlText w:val=""/>
      <w:lvlJc w:val="left"/>
      <w:pPr>
        <w:ind w:left="720" w:hanging="360"/>
      </w:pPr>
      <w:rPr>
        <w:rFonts w:ascii="Symbol" w:hAnsi="Symbol" w:hint="default"/>
      </w:rPr>
    </w:lvl>
    <w:lvl w:ilvl="1" w:tplc="251622D6">
      <w:start w:val="1"/>
      <w:numFmt w:val="bullet"/>
      <w:lvlText w:val="o"/>
      <w:lvlJc w:val="left"/>
      <w:pPr>
        <w:ind w:left="1440" w:hanging="360"/>
      </w:pPr>
      <w:rPr>
        <w:rFonts w:ascii="Courier New" w:hAnsi="Courier New" w:cs="Courier New" w:hint="default"/>
      </w:rPr>
    </w:lvl>
    <w:lvl w:ilvl="2" w:tplc="D4A2C6FC">
      <w:start w:val="1"/>
      <w:numFmt w:val="bullet"/>
      <w:lvlText w:val=""/>
      <w:lvlJc w:val="left"/>
      <w:pPr>
        <w:ind w:left="2160" w:hanging="360"/>
      </w:pPr>
      <w:rPr>
        <w:rFonts w:ascii="Wingdings" w:hAnsi="Wingdings" w:hint="default"/>
      </w:rPr>
    </w:lvl>
    <w:lvl w:ilvl="3" w:tplc="31D2BE4E">
      <w:start w:val="1"/>
      <w:numFmt w:val="bullet"/>
      <w:lvlText w:val=""/>
      <w:lvlJc w:val="left"/>
      <w:pPr>
        <w:ind w:left="2880" w:hanging="360"/>
      </w:pPr>
      <w:rPr>
        <w:rFonts w:ascii="Symbol" w:hAnsi="Symbol" w:hint="default"/>
      </w:rPr>
    </w:lvl>
    <w:lvl w:ilvl="4" w:tplc="302EAC7E">
      <w:start w:val="1"/>
      <w:numFmt w:val="bullet"/>
      <w:lvlText w:val="o"/>
      <w:lvlJc w:val="left"/>
      <w:pPr>
        <w:ind w:left="3600" w:hanging="360"/>
      </w:pPr>
      <w:rPr>
        <w:rFonts w:ascii="Courier New" w:hAnsi="Courier New" w:cs="Courier New" w:hint="default"/>
      </w:rPr>
    </w:lvl>
    <w:lvl w:ilvl="5" w:tplc="D6FAE4B4">
      <w:start w:val="1"/>
      <w:numFmt w:val="bullet"/>
      <w:lvlText w:val=""/>
      <w:lvlJc w:val="left"/>
      <w:pPr>
        <w:ind w:left="4320" w:hanging="360"/>
      </w:pPr>
      <w:rPr>
        <w:rFonts w:ascii="Wingdings" w:hAnsi="Wingdings" w:hint="default"/>
      </w:rPr>
    </w:lvl>
    <w:lvl w:ilvl="6" w:tplc="5D98017C">
      <w:start w:val="1"/>
      <w:numFmt w:val="bullet"/>
      <w:lvlText w:val=""/>
      <w:lvlJc w:val="left"/>
      <w:pPr>
        <w:ind w:left="5040" w:hanging="360"/>
      </w:pPr>
      <w:rPr>
        <w:rFonts w:ascii="Symbol" w:hAnsi="Symbol" w:hint="default"/>
      </w:rPr>
    </w:lvl>
    <w:lvl w:ilvl="7" w:tplc="6B84341C">
      <w:start w:val="1"/>
      <w:numFmt w:val="bullet"/>
      <w:lvlText w:val="o"/>
      <w:lvlJc w:val="left"/>
      <w:pPr>
        <w:ind w:left="5760" w:hanging="360"/>
      </w:pPr>
      <w:rPr>
        <w:rFonts w:ascii="Courier New" w:hAnsi="Courier New" w:cs="Courier New" w:hint="default"/>
      </w:rPr>
    </w:lvl>
    <w:lvl w:ilvl="8" w:tplc="9AAAE53C">
      <w:start w:val="1"/>
      <w:numFmt w:val="bullet"/>
      <w:lvlText w:val=""/>
      <w:lvlJc w:val="left"/>
      <w:pPr>
        <w:ind w:left="6480" w:hanging="360"/>
      </w:pPr>
      <w:rPr>
        <w:rFonts w:ascii="Wingdings" w:hAnsi="Wingdings" w:hint="default"/>
      </w:rPr>
    </w:lvl>
  </w:abstractNum>
  <w:abstractNum w:abstractNumId="12" w15:restartNumberingAfterBreak="0">
    <w:nsid w:val="40CA49A5"/>
    <w:multiLevelType w:val="hybridMultilevel"/>
    <w:tmpl w:val="D488128E"/>
    <w:lvl w:ilvl="0" w:tplc="1F1E3EF6">
      <w:start w:val="1"/>
      <w:numFmt w:val="bullet"/>
      <w:lvlText w:val=""/>
      <w:lvlJc w:val="left"/>
      <w:pPr>
        <w:ind w:left="1080" w:hanging="360"/>
      </w:pPr>
      <w:rPr>
        <w:rFonts w:ascii="Wingdings" w:hAnsi="Wingdings" w:hint="default"/>
      </w:rPr>
    </w:lvl>
    <w:lvl w:ilvl="1" w:tplc="B46C35F8" w:tentative="1">
      <w:start w:val="1"/>
      <w:numFmt w:val="bullet"/>
      <w:lvlText w:val="o"/>
      <w:lvlJc w:val="left"/>
      <w:pPr>
        <w:ind w:left="1800" w:hanging="360"/>
      </w:pPr>
      <w:rPr>
        <w:rFonts w:ascii="Courier New" w:hAnsi="Courier New" w:cs="Courier New" w:hint="default"/>
      </w:rPr>
    </w:lvl>
    <w:lvl w:ilvl="2" w:tplc="B33CB6F4" w:tentative="1">
      <w:start w:val="1"/>
      <w:numFmt w:val="bullet"/>
      <w:lvlText w:val=""/>
      <w:lvlJc w:val="left"/>
      <w:pPr>
        <w:ind w:left="2520" w:hanging="360"/>
      </w:pPr>
      <w:rPr>
        <w:rFonts w:ascii="Wingdings" w:hAnsi="Wingdings" w:hint="default"/>
      </w:rPr>
    </w:lvl>
    <w:lvl w:ilvl="3" w:tplc="3160ADA6" w:tentative="1">
      <w:start w:val="1"/>
      <w:numFmt w:val="bullet"/>
      <w:lvlText w:val=""/>
      <w:lvlJc w:val="left"/>
      <w:pPr>
        <w:ind w:left="3240" w:hanging="360"/>
      </w:pPr>
      <w:rPr>
        <w:rFonts w:ascii="Symbol" w:hAnsi="Symbol" w:hint="default"/>
      </w:rPr>
    </w:lvl>
    <w:lvl w:ilvl="4" w:tplc="393E5F7E" w:tentative="1">
      <w:start w:val="1"/>
      <w:numFmt w:val="bullet"/>
      <w:lvlText w:val="o"/>
      <w:lvlJc w:val="left"/>
      <w:pPr>
        <w:ind w:left="3960" w:hanging="360"/>
      </w:pPr>
      <w:rPr>
        <w:rFonts w:ascii="Courier New" w:hAnsi="Courier New" w:cs="Courier New" w:hint="default"/>
      </w:rPr>
    </w:lvl>
    <w:lvl w:ilvl="5" w:tplc="FDC636C0" w:tentative="1">
      <w:start w:val="1"/>
      <w:numFmt w:val="bullet"/>
      <w:lvlText w:val=""/>
      <w:lvlJc w:val="left"/>
      <w:pPr>
        <w:ind w:left="4680" w:hanging="360"/>
      </w:pPr>
      <w:rPr>
        <w:rFonts w:ascii="Wingdings" w:hAnsi="Wingdings" w:hint="default"/>
      </w:rPr>
    </w:lvl>
    <w:lvl w:ilvl="6" w:tplc="C5304474" w:tentative="1">
      <w:start w:val="1"/>
      <w:numFmt w:val="bullet"/>
      <w:lvlText w:val=""/>
      <w:lvlJc w:val="left"/>
      <w:pPr>
        <w:ind w:left="5400" w:hanging="360"/>
      </w:pPr>
      <w:rPr>
        <w:rFonts w:ascii="Symbol" w:hAnsi="Symbol" w:hint="default"/>
      </w:rPr>
    </w:lvl>
    <w:lvl w:ilvl="7" w:tplc="63F4F40C" w:tentative="1">
      <w:start w:val="1"/>
      <w:numFmt w:val="bullet"/>
      <w:lvlText w:val="o"/>
      <w:lvlJc w:val="left"/>
      <w:pPr>
        <w:ind w:left="6120" w:hanging="360"/>
      </w:pPr>
      <w:rPr>
        <w:rFonts w:ascii="Courier New" w:hAnsi="Courier New" w:cs="Courier New" w:hint="default"/>
      </w:rPr>
    </w:lvl>
    <w:lvl w:ilvl="8" w:tplc="0600AC9C"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F820844A">
      <w:start w:val="1"/>
      <w:numFmt w:val="bullet"/>
      <w:lvlText w:val=""/>
      <w:lvlJc w:val="left"/>
      <w:pPr>
        <w:ind w:left="720" w:hanging="360"/>
      </w:pPr>
      <w:rPr>
        <w:rFonts w:ascii="Symbol" w:hAnsi="Symbol" w:hint="default"/>
      </w:rPr>
    </w:lvl>
    <w:lvl w:ilvl="1" w:tplc="9F506C54">
      <w:start w:val="1"/>
      <w:numFmt w:val="bullet"/>
      <w:lvlText w:val="o"/>
      <w:lvlJc w:val="left"/>
      <w:pPr>
        <w:ind w:left="1440" w:hanging="360"/>
      </w:pPr>
      <w:rPr>
        <w:rFonts w:ascii="Courier New" w:hAnsi="Courier New" w:cs="Courier New" w:hint="default"/>
      </w:rPr>
    </w:lvl>
    <w:lvl w:ilvl="2" w:tplc="4502C988">
      <w:start w:val="1"/>
      <w:numFmt w:val="bullet"/>
      <w:lvlText w:val=""/>
      <w:lvlJc w:val="left"/>
      <w:pPr>
        <w:ind w:left="2160" w:hanging="360"/>
      </w:pPr>
      <w:rPr>
        <w:rFonts w:ascii="Wingdings" w:hAnsi="Wingdings" w:hint="default"/>
      </w:rPr>
    </w:lvl>
    <w:lvl w:ilvl="3" w:tplc="1FC2DBA0">
      <w:start w:val="1"/>
      <w:numFmt w:val="bullet"/>
      <w:lvlText w:val=""/>
      <w:lvlJc w:val="left"/>
      <w:pPr>
        <w:ind w:left="2880" w:hanging="360"/>
      </w:pPr>
      <w:rPr>
        <w:rFonts w:ascii="Symbol" w:hAnsi="Symbol" w:hint="default"/>
      </w:rPr>
    </w:lvl>
    <w:lvl w:ilvl="4" w:tplc="12E8C252">
      <w:start w:val="1"/>
      <w:numFmt w:val="bullet"/>
      <w:lvlText w:val="o"/>
      <w:lvlJc w:val="left"/>
      <w:pPr>
        <w:ind w:left="3600" w:hanging="360"/>
      </w:pPr>
      <w:rPr>
        <w:rFonts w:ascii="Courier New" w:hAnsi="Courier New" w:cs="Courier New" w:hint="default"/>
      </w:rPr>
    </w:lvl>
    <w:lvl w:ilvl="5" w:tplc="39DE67F6">
      <w:start w:val="1"/>
      <w:numFmt w:val="bullet"/>
      <w:lvlText w:val=""/>
      <w:lvlJc w:val="left"/>
      <w:pPr>
        <w:ind w:left="4320" w:hanging="360"/>
      </w:pPr>
      <w:rPr>
        <w:rFonts w:ascii="Wingdings" w:hAnsi="Wingdings" w:hint="default"/>
      </w:rPr>
    </w:lvl>
    <w:lvl w:ilvl="6" w:tplc="CED67F2A">
      <w:start w:val="1"/>
      <w:numFmt w:val="bullet"/>
      <w:lvlText w:val=""/>
      <w:lvlJc w:val="left"/>
      <w:pPr>
        <w:ind w:left="5040" w:hanging="360"/>
      </w:pPr>
      <w:rPr>
        <w:rFonts w:ascii="Symbol" w:hAnsi="Symbol" w:hint="default"/>
      </w:rPr>
    </w:lvl>
    <w:lvl w:ilvl="7" w:tplc="DCB81E26">
      <w:start w:val="1"/>
      <w:numFmt w:val="bullet"/>
      <w:lvlText w:val="o"/>
      <w:lvlJc w:val="left"/>
      <w:pPr>
        <w:ind w:left="5760" w:hanging="360"/>
      </w:pPr>
      <w:rPr>
        <w:rFonts w:ascii="Courier New" w:hAnsi="Courier New" w:cs="Courier New" w:hint="default"/>
      </w:rPr>
    </w:lvl>
    <w:lvl w:ilvl="8" w:tplc="E43A235A">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E9DAF7B4">
      <w:start w:val="1"/>
      <w:numFmt w:val="bullet"/>
      <w:lvlText w:val=""/>
      <w:lvlJc w:val="left"/>
      <w:pPr>
        <w:ind w:left="1080" w:hanging="360"/>
      </w:pPr>
      <w:rPr>
        <w:rFonts w:ascii="Wingdings" w:hAnsi="Wingdings" w:hint="default"/>
      </w:rPr>
    </w:lvl>
    <w:lvl w:ilvl="1" w:tplc="6450E32C" w:tentative="1">
      <w:start w:val="1"/>
      <w:numFmt w:val="bullet"/>
      <w:lvlText w:val="o"/>
      <w:lvlJc w:val="left"/>
      <w:pPr>
        <w:ind w:left="1800" w:hanging="360"/>
      </w:pPr>
      <w:rPr>
        <w:rFonts w:ascii="Courier New" w:hAnsi="Courier New" w:cs="Courier New" w:hint="default"/>
      </w:rPr>
    </w:lvl>
    <w:lvl w:ilvl="2" w:tplc="995854DE" w:tentative="1">
      <w:start w:val="1"/>
      <w:numFmt w:val="bullet"/>
      <w:lvlText w:val=""/>
      <w:lvlJc w:val="left"/>
      <w:pPr>
        <w:ind w:left="2520" w:hanging="360"/>
      </w:pPr>
      <w:rPr>
        <w:rFonts w:ascii="Wingdings" w:hAnsi="Wingdings" w:hint="default"/>
      </w:rPr>
    </w:lvl>
    <w:lvl w:ilvl="3" w:tplc="40A43324" w:tentative="1">
      <w:start w:val="1"/>
      <w:numFmt w:val="bullet"/>
      <w:lvlText w:val=""/>
      <w:lvlJc w:val="left"/>
      <w:pPr>
        <w:ind w:left="3240" w:hanging="360"/>
      </w:pPr>
      <w:rPr>
        <w:rFonts w:ascii="Symbol" w:hAnsi="Symbol" w:hint="default"/>
      </w:rPr>
    </w:lvl>
    <w:lvl w:ilvl="4" w:tplc="362CBD16" w:tentative="1">
      <w:start w:val="1"/>
      <w:numFmt w:val="bullet"/>
      <w:lvlText w:val="o"/>
      <w:lvlJc w:val="left"/>
      <w:pPr>
        <w:ind w:left="3960" w:hanging="360"/>
      </w:pPr>
      <w:rPr>
        <w:rFonts w:ascii="Courier New" w:hAnsi="Courier New" w:cs="Courier New" w:hint="default"/>
      </w:rPr>
    </w:lvl>
    <w:lvl w:ilvl="5" w:tplc="922C0BD6" w:tentative="1">
      <w:start w:val="1"/>
      <w:numFmt w:val="bullet"/>
      <w:lvlText w:val=""/>
      <w:lvlJc w:val="left"/>
      <w:pPr>
        <w:ind w:left="4680" w:hanging="360"/>
      </w:pPr>
      <w:rPr>
        <w:rFonts w:ascii="Wingdings" w:hAnsi="Wingdings" w:hint="default"/>
      </w:rPr>
    </w:lvl>
    <w:lvl w:ilvl="6" w:tplc="838E8812" w:tentative="1">
      <w:start w:val="1"/>
      <w:numFmt w:val="bullet"/>
      <w:lvlText w:val=""/>
      <w:lvlJc w:val="left"/>
      <w:pPr>
        <w:ind w:left="5400" w:hanging="360"/>
      </w:pPr>
      <w:rPr>
        <w:rFonts w:ascii="Symbol" w:hAnsi="Symbol" w:hint="default"/>
      </w:rPr>
    </w:lvl>
    <w:lvl w:ilvl="7" w:tplc="AB5C85E0" w:tentative="1">
      <w:start w:val="1"/>
      <w:numFmt w:val="bullet"/>
      <w:lvlText w:val="o"/>
      <w:lvlJc w:val="left"/>
      <w:pPr>
        <w:ind w:left="6120" w:hanging="360"/>
      </w:pPr>
      <w:rPr>
        <w:rFonts w:ascii="Courier New" w:hAnsi="Courier New" w:cs="Courier New" w:hint="default"/>
      </w:rPr>
    </w:lvl>
    <w:lvl w:ilvl="8" w:tplc="4ABEE0E8"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D54C4AA6">
      <w:start w:val="1"/>
      <w:numFmt w:val="bullet"/>
      <w:lvlText w:val=""/>
      <w:lvlJc w:val="left"/>
      <w:pPr>
        <w:ind w:left="720" w:hanging="360"/>
      </w:pPr>
      <w:rPr>
        <w:rFonts w:ascii="Wingdings" w:hAnsi="Wingdings" w:hint="default"/>
      </w:rPr>
    </w:lvl>
    <w:lvl w:ilvl="1" w:tplc="567E9804" w:tentative="1">
      <w:start w:val="1"/>
      <w:numFmt w:val="bullet"/>
      <w:lvlText w:val="o"/>
      <w:lvlJc w:val="left"/>
      <w:pPr>
        <w:ind w:left="1440" w:hanging="360"/>
      </w:pPr>
      <w:rPr>
        <w:rFonts w:ascii="Courier New" w:hAnsi="Courier New" w:cs="Courier New" w:hint="default"/>
      </w:rPr>
    </w:lvl>
    <w:lvl w:ilvl="2" w:tplc="6E3A0596" w:tentative="1">
      <w:start w:val="1"/>
      <w:numFmt w:val="bullet"/>
      <w:lvlText w:val=""/>
      <w:lvlJc w:val="left"/>
      <w:pPr>
        <w:ind w:left="2160" w:hanging="360"/>
      </w:pPr>
      <w:rPr>
        <w:rFonts w:ascii="Wingdings" w:hAnsi="Wingdings" w:hint="default"/>
      </w:rPr>
    </w:lvl>
    <w:lvl w:ilvl="3" w:tplc="BED4470C" w:tentative="1">
      <w:start w:val="1"/>
      <w:numFmt w:val="bullet"/>
      <w:lvlText w:val=""/>
      <w:lvlJc w:val="left"/>
      <w:pPr>
        <w:ind w:left="2880" w:hanging="360"/>
      </w:pPr>
      <w:rPr>
        <w:rFonts w:ascii="Symbol" w:hAnsi="Symbol" w:hint="default"/>
      </w:rPr>
    </w:lvl>
    <w:lvl w:ilvl="4" w:tplc="F8AEC898" w:tentative="1">
      <w:start w:val="1"/>
      <w:numFmt w:val="bullet"/>
      <w:lvlText w:val="o"/>
      <w:lvlJc w:val="left"/>
      <w:pPr>
        <w:ind w:left="3600" w:hanging="360"/>
      </w:pPr>
      <w:rPr>
        <w:rFonts w:ascii="Courier New" w:hAnsi="Courier New" w:cs="Courier New" w:hint="default"/>
      </w:rPr>
    </w:lvl>
    <w:lvl w:ilvl="5" w:tplc="0B9CBE54" w:tentative="1">
      <w:start w:val="1"/>
      <w:numFmt w:val="bullet"/>
      <w:lvlText w:val=""/>
      <w:lvlJc w:val="left"/>
      <w:pPr>
        <w:ind w:left="4320" w:hanging="360"/>
      </w:pPr>
      <w:rPr>
        <w:rFonts w:ascii="Wingdings" w:hAnsi="Wingdings" w:hint="default"/>
      </w:rPr>
    </w:lvl>
    <w:lvl w:ilvl="6" w:tplc="320A023A" w:tentative="1">
      <w:start w:val="1"/>
      <w:numFmt w:val="bullet"/>
      <w:lvlText w:val=""/>
      <w:lvlJc w:val="left"/>
      <w:pPr>
        <w:ind w:left="5040" w:hanging="360"/>
      </w:pPr>
      <w:rPr>
        <w:rFonts w:ascii="Symbol" w:hAnsi="Symbol" w:hint="default"/>
      </w:rPr>
    </w:lvl>
    <w:lvl w:ilvl="7" w:tplc="B6A8DFE2" w:tentative="1">
      <w:start w:val="1"/>
      <w:numFmt w:val="bullet"/>
      <w:lvlText w:val="o"/>
      <w:lvlJc w:val="left"/>
      <w:pPr>
        <w:ind w:left="5760" w:hanging="360"/>
      </w:pPr>
      <w:rPr>
        <w:rFonts w:ascii="Courier New" w:hAnsi="Courier New" w:cs="Courier New" w:hint="default"/>
      </w:rPr>
    </w:lvl>
    <w:lvl w:ilvl="8" w:tplc="89D4265E" w:tentative="1">
      <w:start w:val="1"/>
      <w:numFmt w:val="bullet"/>
      <w:lvlText w:val=""/>
      <w:lvlJc w:val="left"/>
      <w:pPr>
        <w:ind w:left="6480" w:hanging="360"/>
      </w:pPr>
      <w:rPr>
        <w:rFonts w:ascii="Wingdings" w:hAnsi="Wingdings" w:hint="default"/>
      </w:rPr>
    </w:lvl>
  </w:abstractNum>
  <w:abstractNum w:abstractNumId="16" w15:restartNumberingAfterBreak="0">
    <w:nsid w:val="63C721C9"/>
    <w:multiLevelType w:val="hybridMultilevel"/>
    <w:tmpl w:val="8EB677D8"/>
    <w:lvl w:ilvl="0" w:tplc="17C8D950">
      <w:start w:val="1"/>
      <w:numFmt w:val="bullet"/>
      <w:lvlText w:val=""/>
      <w:lvlJc w:val="left"/>
      <w:pPr>
        <w:tabs>
          <w:tab w:val="num" w:pos="720"/>
        </w:tabs>
        <w:ind w:left="720" w:hanging="360"/>
      </w:pPr>
      <w:rPr>
        <w:rFonts w:ascii="Wingdings" w:hAnsi="Wingdings" w:hint="default"/>
      </w:rPr>
    </w:lvl>
    <w:lvl w:ilvl="1" w:tplc="50DC7134">
      <w:start w:val="1"/>
      <w:numFmt w:val="bullet"/>
      <w:lvlText w:val=""/>
      <w:lvlJc w:val="left"/>
      <w:pPr>
        <w:tabs>
          <w:tab w:val="num" w:pos="1440"/>
        </w:tabs>
        <w:ind w:left="1440" w:hanging="360"/>
      </w:pPr>
      <w:rPr>
        <w:rFonts w:ascii="Wingdings" w:hAnsi="Wingdings" w:hint="default"/>
      </w:rPr>
    </w:lvl>
    <w:lvl w:ilvl="2" w:tplc="6A1AC764">
      <w:start w:val="1"/>
      <w:numFmt w:val="bullet"/>
      <w:lvlText w:val=""/>
      <w:lvlJc w:val="left"/>
      <w:pPr>
        <w:tabs>
          <w:tab w:val="num" w:pos="2160"/>
        </w:tabs>
        <w:ind w:left="2160" w:hanging="360"/>
      </w:pPr>
      <w:rPr>
        <w:rFonts w:ascii="Wingdings" w:hAnsi="Wingdings" w:hint="default"/>
      </w:rPr>
    </w:lvl>
    <w:lvl w:ilvl="3" w:tplc="BBB2473A">
      <w:start w:val="1"/>
      <w:numFmt w:val="bullet"/>
      <w:lvlText w:val=""/>
      <w:lvlJc w:val="left"/>
      <w:pPr>
        <w:tabs>
          <w:tab w:val="num" w:pos="2880"/>
        </w:tabs>
        <w:ind w:left="2880" w:hanging="360"/>
      </w:pPr>
      <w:rPr>
        <w:rFonts w:ascii="Wingdings" w:hAnsi="Wingdings" w:hint="default"/>
      </w:rPr>
    </w:lvl>
    <w:lvl w:ilvl="4" w:tplc="0B60D2C8">
      <w:start w:val="1"/>
      <w:numFmt w:val="bullet"/>
      <w:lvlText w:val=""/>
      <w:lvlJc w:val="left"/>
      <w:pPr>
        <w:tabs>
          <w:tab w:val="num" w:pos="3600"/>
        </w:tabs>
        <w:ind w:left="3600" w:hanging="360"/>
      </w:pPr>
      <w:rPr>
        <w:rFonts w:ascii="Wingdings" w:hAnsi="Wingdings" w:hint="default"/>
      </w:rPr>
    </w:lvl>
    <w:lvl w:ilvl="5" w:tplc="C5806E04">
      <w:start w:val="1"/>
      <w:numFmt w:val="bullet"/>
      <w:lvlText w:val=""/>
      <w:lvlJc w:val="left"/>
      <w:pPr>
        <w:tabs>
          <w:tab w:val="num" w:pos="4320"/>
        </w:tabs>
        <w:ind w:left="4320" w:hanging="360"/>
      </w:pPr>
      <w:rPr>
        <w:rFonts w:ascii="Wingdings" w:hAnsi="Wingdings" w:hint="default"/>
      </w:rPr>
    </w:lvl>
    <w:lvl w:ilvl="6" w:tplc="2B5CC93E">
      <w:start w:val="1"/>
      <w:numFmt w:val="bullet"/>
      <w:lvlText w:val=""/>
      <w:lvlJc w:val="left"/>
      <w:pPr>
        <w:tabs>
          <w:tab w:val="num" w:pos="5040"/>
        </w:tabs>
        <w:ind w:left="5040" w:hanging="360"/>
      </w:pPr>
      <w:rPr>
        <w:rFonts w:ascii="Wingdings" w:hAnsi="Wingdings" w:hint="default"/>
      </w:rPr>
    </w:lvl>
    <w:lvl w:ilvl="7" w:tplc="C570EAB0">
      <w:start w:val="1"/>
      <w:numFmt w:val="bullet"/>
      <w:lvlText w:val=""/>
      <w:lvlJc w:val="left"/>
      <w:pPr>
        <w:tabs>
          <w:tab w:val="num" w:pos="5760"/>
        </w:tabs>
        <w:ind w:left="5760" w:hanging="360"/>
      </w:pPr>
      <w:rPr>
        <w:rFonts w:ascii="Wingdings" w:hAnsi="Wingdings" w:hint="default"/>
      </w:rPr>
    </w:lvl>
    <w:lvl w:ilvl="8" w:tplc="E5C4326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F3F09"/>
    <w:multiLevelType w:val="hybridMultilevel"/>
    <w:tmpl w:val="F9DAA404"/>
    <w:lvl w:ilvl="0" w:tplc="1646015A">
      <w:start w:val="1"/>
      <w:numFmt w:val="bullet"/>
      <w:lvlText w:val=""/>
      <w:lvlJc w:val="left"/>
      <w:pPr>
        <w:ind w:left="720" w:hanging="360"/>
      </w:pPr>
      <w:rPr>
        <w:rFonts w:ascii="Symbol" w:hAnsi="Symbol" w:hint="default"/>
      </w:rPr>
    </w:lvl>
    <w:lvl w:ilvl="1" w:tplc="4A504920">
      <w:start w:val="1"/>
      <w:numFmt w:val="bullet"/>
      <w:lvlText w:val="o"/>
      <w:lvlJc w:val="left"/>
      <w:pPr>
        <w:ind w:left="1440" w:hanging="360"/>
      </w:pPr>
      <w:rPr>
        <w:rFonts w:ascii="Courier New" w:hAnsi="Courier New" w:cs="Courier New" w:hint="default"/>
      </w:rPr>
    </w:lvl>
    <w:lvl w:ilvl="2" w:tplc="BF6AE7FA">
      <w:start w:val="1"/>
      <w:numFmt w:val="bullet"/>
      <w:lvlText w:val=""/>
      <w:lvlJc w:val="left"/>
      <w:pPr>
        <w:ind w:left="2160" w:hanging="360"/>
      </w:pPr>
      <w:rPr>
        <w:rFonts w:ascii="Wingdings" w:hAnsi="Wingdings" w:hint="default"/>
      </w:rPr>
    </w:lvl>
    <w:lvl w:ilvl="3" w:tplc="04848B16">
      <w:start w:val="1"/>
      <w:numFmt w:val="bullet"/>
      <w:lvlText w:val=""/>
      <w:lvlJc w:val="left"/>
      <w:pPr>
        <w:ind w:left="2880" w:hanging="360"/>
      </w:pPr>
      <w:rPr>
        <w:rFonts w:ascii="Symbol" w:hAnsi="Symbol" w:hint="default"/>
      </w:rPr>
    </w:lvl>
    <w:lvl w:ilvl="4" w:tplc="2E5842E2">
      <w:start w:val="1"/>
      <w:numFmt w:val="bullet"/>
      <w:lvlText w:val="o"/>
      <w:lvlJc w:val="left"/>
      <w:pPr>
        <w:ind w:left="3600" w:hanging="360"/>
      </w:pPr>
      <w:rPr>
        <w:rFonts w:ascii="Courier New" w:hAnsi="Courier New" w:cs="Courier New" w:hint="default"/>
      </w:rPr>
    </w:lvl>
    <w:lvl w:ilvl="5" w:tplc="33C6878E">
      <w:start w:val="1"/>
      <w:numFmt w:val="bullet"/>
      <w:lvlText w:val=""/>
      <w:lvlJc w:val="left"/>
      <w:pPr>
        <w:ind w:left="4320" w:hanging="360"/>
      </w:pPr>
      <w:rPr>
        <w:rFonts w:ascii="Wingdings" w:hAnsi="Wingdings" w:hint="default"/>
      </w:rPr>
    </w:lvl>
    <w:lvl w:ilvl="6" w:tplc="DE32C1DE">
      <w:start w:val="1"/>
      <w:numFmt w:val="bullet"/>
      <w:lvlText w:val=""/>
      <w:lvlJc w:val="left"/>
      <w:pPr>
        <w:ind w:left="5040" w:hanging="360"/>
      </w:pPr>
      <w:rPr>
        <w:rFonts w:ascii="Symbol" w:hAnsi="Symbol" w:hint="default"/>
      </w:rPr>
    </w:lvl>
    <w:lvl w:ilvl="7" w:tplc="0BDC4FB2">
      <w:start w:val="1"/>
      <w:numFmt w:val="bullet"/>
      <w:lvlText w:val="o"/>
      <w:lvlJc w:val="left"/>
      <w:pPr>
        <w:ind w:left="5760" w:hanging="360"/>
      </w:pPr>
      <w:rPr>
        <w:rFonts w:ascii="Courier New" w:hAnsi="Courier New" w:cs="Courier New" w:hint="default"/>
      </w:rPr>
    </w:lvl>
    <w:lvl w:ilvl="8" w:tplc="E96A2828">
      <w:start w:val="1"/>
      <w:numFmt w:val="bullet"/>
      <w:lvlText w:val=""/>
      <w:lvlJc w:val="left"/>
      <w:pPr>
        <w:ind w:left="6480" w:hanging="360"/>
      </w:pPr>
      <w:rPr>
        <w:rFonts w:ascii="Wingdings" w:hAnsi="Wingdings" w:hint="default"/>
      </w:rPr>
    </w:lvl>
  </w:abstractNum>
  <w:abstractNum w:abstractNumId="18"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A8868986">
      <w:start w:val="1"/>
      <w:numFmt w:val="bullet"/>
      <w:lvlText w:val=""/>
      <w:lvlJc w:val="left"/>
      <w:pPr>
        <w:ind w:left="360" w:hanging="360"/>
      </w:pPr>
      <w:rPr>
        <w:rFonts w:ascii="Wingdings" w:hAnsi="Wingdings" w:hint="default"/>
      </w:rPr>
    </w:lvl>
    <w:lvl w:ilvl="1" w:tplc="588ED988" w:tentative="1">
      <w:start w:val="1"/>
      <w:numFmt w:val="bullet"/>
      <w:lvlText w:val="o"/>
      <w:lvlJc w:val="left"/>
      <w:pPr>
        <w:ind w:left="1080" w:hanging="360"/>
      </w:pPr>
      <w:rPr>
        <w:rFonts w:ascii="Courier New" w:hAnsi="Courier New" w:cs="Courier New" w:hint="default"/>
      </w:rPr>
    </w:lvl>
    <w:lvl w:ilvl="2" w:tplc="CA20D006" w:tentative="1">
      <w:start w:val="1"/>
      <w:numFmt w:val="bullet"/>
      <w:lvlText w:val=""/>
      <w:lvlJc w:val="left"/>
      <w:pPr>
        <w:ind w:left="1800" w:hanging="360"/>
      </w:pPr>
      <w:rPr>
        <w:rFonts w:ascii="Wingdings" w:hAnsi="Wingdings" w:hint="default"/>
      </w:rPr>
    </w:lvl>
    <w:lvl w:ilvl="3" w:tplc="EB92D194" w:tentative="1">
      <w:start w:val="1"/>
      <w:numFmt w:val="bullet"/>
      <w:lvlText w:val=""/>
      <w:lvlJc w:val="left"/>
      <w:pPr>
        <w:ind w:left="2520" w:hanging="360"/>
      </w:pPr>
      <w:rPr>
        <w:rFonts w:ascii="Symbol" w:hAnsi="Symbol" w:hint="default"/>
      </w:rPr>
    </w:lvl>
    <w:lvl w:ilvl="4" w:tplc="CEE49534" w:tentative="1">
      <w:start w:val="1"/>
      <w:numFmt w:val="bullet"/>
      <w:lvlText w:val="o"/>
      <w:lvlJc w:val="left"/>
      <w:pPr>
        <w:ind w:left="3240" w:hanging="360"/>
      </w:pPr>
      <w:rPr>
        <w:rFonts w:ascii="Courier New" w:hAnsi="Courier New" w:cs="Courier New" w:hint="default"/>
      </w:rPr>
    </w:lvl>
    <w:lvl w:ilvl="5" w:tplc="921E15B0" w:tentative="1">
      <w:start w:val="1"/>
      <w:numFmt w:val="bullet"/>
      <w:lvlText w:val=""/>
      <w:lvlJc w:val="left"/>
      <w:pPr>
        <w:ind w:left="3960" w:hanging="360"/>
      </w:pPr>
      <w:rPr>
        <w:rFonts w:ascii="Wingdings" w:hAnsi="Wingdings" w:hint="default"/>
      </w:rPr>
    </w:lvl>
    <w:lvl w:ilvl="6" w:tplc="7E3AE61E" w:tentative="1">
      <w:start w:val="1"/>
      <w:numFmt w:val="bullet"/>
      <w:lvlText w:val=""/>
      <w:lvlJc w:val="left"/>
      <w:pPr>
        <w:ind w:left="4680" w:hanging="360"/>
      </w:pPr>
      <w:rPr>
        <w:rFonts w:ascii="Symbol" w:hAnsi="Symbol" w:hint="default"/>
      </w:rPr>
    </w:lvl>
    <w:lvl w:ilvl="7" w:tplc="BADC20D0" w:tentative="1">
      <w:start w:val="1"/>
      <w:numFmt w:val="bullet"/>
      <w:lvlText w:val="o"/>
      <w:lvlJc w:val="left"/>
      <w:pPr>
        <w:ind w:left="5400" w:hanging="360"/>
      </w:pPr>
      <w:rPr>
        <w:rFonts w:ascii="Courier New" w:hAnsi="Courier New" w:cs="Courier New" w:hint="default"/>
      </w:rPr>
    </w:lvl>
    <w:lvl w:ilvl="8" w:tplc="2564B302"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E48203A6">
      <w:start w:val="1"/>
      <w:numFmt w:val="bullet"/>
      <w:lvlText w:val=""/>
      <w:lvlJc w:val="left"/>
      <w:pPr>
        <w:ind w:left="720" w:hanging="360"/>
      </w:pPr>
      <w:rPr>
        <w:rFonts w:ascii="Wingdings" w:hAnsi="Wingdings" w:hint="default"/>
      </w:rPr>
    </w:lvl>
    <w:lvl w:ilvl="1" w:tplc="4EA0E5EE" w:tentative="1">
      <w:start w:val="1"/>
      <w:numFmt w:val="bullet"/>
      <w:lvlText w:val="o"/>
      <w:lvlJc w:val="left"/>
      <w:pPr>
        <w:ind w:left="1440" w:hanging="360"/>
      </w:pPr>
      <w:rPr>
        <w:rFonts w:ascii="Courier New" w:hAnsi="Courier New" w:cs="Courier New" w:hint="default"/>
      </w:rPr>
    </w:lvl>
    <w:lvl w:ilvl="2" w:tplc="606A2780" w:tentative="1">
      <w:start w:val="1"/>
      <w:numFmt w:val="bullet"/>
      <w:lvlText w:val=""/>
      <w:lvlJc w:val="left"/>
      <w:pPr>
        <w:ind w:left="2160" w:hanging="360"/>
      </w:pPr>
      <w:rPr>
        <w:rFonts w:ascii="Wingdings" w:hAnsi="Wingdings" w:hint="default"/>
      </w:rPr>
    </w:lvl>
    <w:lvl w:ilvl="3" w:tplc="D96A62DE" w:tentative="1">
      <w:start w:val="1"/>
      <w:numFmt w:val="bullet"/>
      <w:lvlText w:val=""/>
      <w:lvlJc w:val="left"/>
      <w:pPr>
        <w:ind w:left="2880" w:hanging="360"/>
      </w:pPr>
      <w:rPr>
        <w:rFonts w:ascii="Symbol" w:hAnsi="Symbol" w:hint="default"/>
      </w:rPr>
    </w:lvl>
    <w:lvl w:ilvl="4" w:tplc="3328CC28" w:tentative="1">
      <w:start w:val="1"/>
      <w:numFmt w:val="bullet"/>
      <w:lvlText w:val="o"/>
      <w:lvlJc w:val="left"/>
      <w:pPr>
        <w:ind w:left="3600" w:hanging="360"/>
      </w:pPr>
      <w:rPr>
        <w:rFonts w:ascii="Courier New" w:hAnsi="Courier New" w:cs="Courier New" w:hint="default"/>
      </w:rPr>
    </w:lvl>
    <w:lvl w:ilvl="5" w:tplc="97007E66" w:tentative="1">
      <w:start w:val="1"/>
      <w:numFmt w:val="bullet"/>
      <w:lvlText w:val=""/>
      <w:lvlJc w:val="left"/>
      <w:pPr>
        <w:ind w:left="4320" w:hanging="360"/>
      </w:pPr>
      <w:rPr>
        <w:rFonts w:ascii="Wingdings" w:hAnsi="Wingdings" w:hint="default"/>
      </w:rPr>
    </w:lvl>
    <w:lvl w:ilvl="6" w:tplc="9AA4ECCC" w:tentative="1">
      <w:start w:val="1"/>
      <w:numFmt w:val="bullet"/>
      <w:lvlText w:val=""/>
      <w:lvlJc w:val="left"/>
      <w:pPr>
        <w:ind w:left="5040" w:hanging="360"/>
      </w:pPr>
      <w:rPr>
        <w:rFonts w:ascii="Symbol" w:hAnsi="Symbol" w:hint="default"/>
      </w:rPr>
    </w:lvl>
    <w:lvl w:ilvl="7" w:tplc="F0EC20A4" w:tentative="1">
      <w:start w:val="1"/>
      <w:numFmt w:val="bullet"/>
      <w:lvlText w:val="o"/>
      <w:lvlJc w:val="left"/>
      <w:pPr>
        <w:ind w:left="5760" w:hanging="360"/>
      </w:pPr>
      <w:rPr>
        <w:rFonts w:ascii="Courier New" w:hAnsi="Courier New" w:cs="Courier New" w:hint="default"/>
      </w:rPr>
    </w:lvl>
    <w:lvl w:ilvl="8" w:tplc="A718D0C0" w:tentative="1">
      <w:start w:val="1"/>
      <w:numFmt w:val="bullet"/>
      <w:lvlText w:val=""/>
      <w:lvlJc w:val="left"/>
      <w:pPr>
        <w:ind w:left="6480" w:hanging="360"/>
      </w:pPr>
      <w:rPr>
        <w:rFonts w:ascii="Wingdings" w:hAnsi="Wingdings" w:hint="default"/>
      </w:rPr>
    </w:lvl>
  </w:abstractNum>
  <w:abstractNum w:abstractNumId="22"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F3982"/>
    <w:multiLevelType w:val="hybridMultilevel"/>
    <w:tmpl w:val="EFCCFC24"/>
    <w:lvl w:ilvl="0" w:tplc="E662D6FC">
      <w:start w:val="1"/>
      <w:numFmt w:val="bullet"/>
      <w:lvlText w:val=""/>
      <w:lvlJc w:val="left"/>
      <w:pPr>
        <w:ind w:left="360" w:hanging="360"/>
      </w:pPr>
      <w:rPr>
        <w:rFonts w:ascii="Symbol" w:hAnsi="Symbol" w:hint="default"/>
      </w:rPr>
    </w:lvl>
    <w:lvl w:ilvl="1" w:tplc="0608AC30" w:tentative="1">
      <w:start w:val="1"/>
      <w:numFmt w:val="bullet"/>
      <w:lvlText w:val="o"/>
      <w:lvlJc w:val="left"/>
      <w:pPr>
        <w:ind w:left="1080" w:hanging="360"/>
      </w:pPr>
      <w:rPr>
        <w:rFonts w:ascii="Courier New" w:hAnsi="Courier New" w:cs="Courier New" w:hint="default"/>
      </w:rPr>
    </w:lvl>
    <w:lvl w:ilvl="2" w:tplc="1B362B14" w:tentative="1">
      <w:start w:val="1"/>
      <w:numFmt w:val="bullet"/>
      <w:lvlText w:val=""/>
      <w:lvlJc w:val="left"/>
      <w:pPr>
        <w:ind w:left="1800" w:hanging="360"/>
      </w:pPr>
      <w:rPr>
        <w:rFonts w:ascii="Wingdings" w:hAnsi="Wingdings" w:hint="default"/>
      </w:rPr>
    </w:lvl>
    <w:lvl w:ilvl="3" w:tplc="FF7A9F20" w:tentative="1">
      <w:start w:val="1"/>
      <w:numFmt w:val="bullet"/>
      <w:lvlText w:val=""/>
      <w:lvlJc w:val="left"/>
      <w:pPr>
        <w:ind w:left="2520" w:hanging="360"/>
      </w:pPr>
      <w:rPr>
        <w:rFonts w:ascii="Symbol" w:hAnsi="Symbol" w:hint="default"/>
      </w:rPr>
    </w:lvl>
    <w:lvl w:ilvl="4" w:tplc="24146296" w:tentative="1">
      <w:start w:val="1"/>
      <w:numFmt w:val="bullet"/>
      <w:lvlText w:val="o"/>
      <w:lvlJc w:val="left"/>
      <w:pPr>
        <w:ind w:left="3240" w:hanging="360"/>
      </w:pPr>
      <w:rPr>
        <w:rFonts w:ascii="Courier New" w:hAnsi="Courier New" w:cs="Courier New" w:hint="default"/>
      </w:rPr>
    </w:lvl>
    <w:lvl w:ilvl="5" w:tplc="AC388BBA" w:tentative="1">
      <w:start w:val="1"/>
      <w:numFmt w:val="bullet"/>
      <w:lvlText w:val=""/>
      <w:lvlJc w:val="left"/>
      <w:pPr>
        <w:ind w:left="3960" w:hanging="360"/>
      </w:pPr>
      <w:rPr>
        <w:rFonts w:ascii="Wingdings" w:hAnsi="Wingdings" w:hint="default"/>
      </w:rPr>
    </w:lvl>
    <w:lvl w:ilvl="6" w:tplc="C960F700" w:tentative="1">
      <w:start w:val="1"/>
      <w:numFmt w:val="bullet"/>
      <w:lvlText w:val=""/>
      <w:lvlJc w:val="left"/>
      <w:pPr>
        <w:ind w:left="4680" w:hanging="360"/>
      </w:pPr>
      <w:rPr>
        <w:rFonts w:ascii="Symbol" w:hAnsi="Symbol" w:hint="default"/>
      </w:rPr>
    </w:lvl>
    <w:lvl w:ilvl="7" w:tplc="67AE1C2A" w:tentative="1">
      <w:start w:val="1"/>
      <w:numFmt w:val="bullet"/>
      <w:lvlText w:val="o"/>
      <w:lvlJc w:val="left"/>
      <w:pPr>
        <w:ind w:left="5400" w:hanging="360"/>
      </w:pPr>
      <w:rPr>
        <w:rFonts w:ascii="Courier New" w:hAnsi="Courier New" w:cs="Courier New" w:hint="default"/>
      </w:rPr>
    </w:lvl>
    <w:lvl w:ilvl="8" w:tplc="C9BE061A"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7"/>
  </w:num>
  <w:num w:numId="5">
    <w:abstractNumId w:val="6"/>
  </w:num>
  <w:num w:numId="6">
    <w:abstractNumId w:val="2"/>
  </w:num>
  <w:num w:numId="7">
    <w:abstractNumId w:val="13"/>
  </w:num>
  <w:num w:numId="8">
    <w:abstractNumId w:val="17"/>
  </w:num>
  <w:num w:numId="9">
    <w:abstractNumId w:val="20"/>
  </w:num>
  <w:num w:numId="10">
    <w:abstractNumId w:val="14"/>
  </w:num>
  <w:num w:numId="11">
    <w:abstractNumId w:val="12"/>
  </w:num>
  <w:num w:numId="12">
    <w:abstractNumId w:val="15"/>
  </w:num>
  <w:num w:numId="13">
    <w:abstractNumId w:val="11"/>
  </w:num>
  <w:num w:numId="14">
    <w:abstractNumId w:val="3"/>
  </w:num>
  <w:num w:numId="15">
    <w:abstractNumId w:val="16"/>
  </w:num>
  <w:num w:numId="16">
    <w:abstractNumId w:val="1"/>
  </w:num>
  <w:num w:numId="17">
    <w:abstractNumId w:val="23"/>
  </w:num>
  <w:num w:numId="18">
    <w:abstractNumId w:val="21"/>
  </w:num>
  <w:num w:numId="19">
    <w:abstractNumId w:val="19"/>
  </w:num>
  <w:num w:numId="20">
    <w:abstractNumId w:val="18"/>
  </w:num>
  <w:num w:numId="21">
    <w:abstractNumId w:val="0"/>
  </w:num>
  <w:num w:numId="22">
    <w:abstractNumId w:val="8"/>
  </w:num>
  <w:num w:numId="23">
    <w:abstractNumId w:val="22"/>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3FE3"/>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139A"/>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0CF"/>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E6D5E"/>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2A5D"/>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177"/>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E57C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06EE"/>
    <w:rsid w:val="00B820FA"/>
    <w:rsid w:val="00B82C2F"/>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2B0"/>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6D43"/>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5F3"/>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4630E"/>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29F5"/>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7.png"/><Relationship Id="rId12" Type="http://schemas.openxmlformats.org/officeDocument/2006/relationships/hyperlink" Target="https://www.facebook.com/bankisraelvc" TargetMode="External"/><Relationship Id="rId2" Type="http://schemas.openxmlformats.org/officeDocument/2006/relationships/image" Target="media/image6.png"/><Relationship Id="rId1"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8.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E2B0-A395-4DE5-8288-751051BC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4531</Characters>
  <Application>Microsoft Office Word</Application>
  <DocSecurity>4</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2025-06-11T12:37:00Z</dcterms:created>
  <dcterms:modified xsi:type="dcterms:W3CDTF">2025-06-11T12:37:00Z</dcterms:modified>
</cp:coreProperties>
</file>