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24"/>
        <w:bidiVisual/>
        <w:tblW w:w="0" w:type="auto"/>
        <w:tblLayout w:type="fixed"/>
        <w:tblLook w:val="0000" w:firstRow="0" w:lastRow="0" w:firstColumn="0" w:lastColumn="0" w:noHBand="0" w:noVBand="0"/>
        <w:tblCaption w:val="כותרת"/>
        <w:tblDescription w:val="כותרת"/>
      </w:tblPr>
      <w:tblGrid>
        <w:gridCol w:w="2840"/>
        <w:gridCol w:w="2596"/>
        <w:gridCol w:w="3084"/>
      </w:tblGrid>
      <w:tr w:rsidR="009A29E7" w:rsidRPr="00B93FDD" w:rsidTr="009A29E7">
        <w:tc>
          <w:tcPr>
            <w:tcW w:w="2840" w:type="dxa"/>
            <w:vAlign w:val="center"/>
          </w:tcPr>
          <w:p w:rsidR="009A29E7" w:rsidRPr="00B93FDD" w:rsidRDefault="009A29E7" w:rsidP="009A29E7">
            <w:pPr>
              <w:bidi/>
              <w:spacing w:before="240" w:after="0" w:line="360" w:lineRule="auto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בנ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 xml:space="preserve">ק </w:t>
            </w:r>
            <w:r w:rsidRPr="00B93FDD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/>
              </w:rPr>
              <w:t>יש</w:t>
            </w:r>
            <w:r w:rsidRPr="00B93FDD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/>
              </w:rPr>
              <w:t>ראל</w:t>
            </w:r>
          </w:p>
          <w:p w:rsidR="009A29E7" w:rsidRPr="00B93FDD" w:rsidRDefault="009A29E7" w:rsidP="009A29E7">
            <w:pPr>
              <w:bidi/>
              <w:spacing w:before="240" w:after="0" w:line="360" w:lineRule="auto"/>
              <w:ind w:right="-101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דו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בר</w:t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ות</w:t>
            </w:r>
            <w:r w:rsidRPr="00B93FD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 והסברה כלכלית</w:t>
            </w:r>
          </w:p>
        </w:tc>
        <w:tc>
          <w:tcPr>
            <w:tcW w:w="2596" w:type="dxa"/>
          </w:tcPr>
          <w:p w:rsidR="009A29E7" w:rsidRPr="00B93FDD" w:rsidRDefault="009A29E7" w:rsidP="009A29E7">
            <w:pPr>
              <w:tabs>
                <w:tab w:val="right" w:pos="2380"/>
              </w:tabs>
              <w:bidi/>
              <w:spacing w:before="240" w:after="0" w:line="240" w:lineRule="auto"/>
              <w:jc w:val="both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 w:rsidRPr="00B93FDD">
              <w:rPr>
                <w:rFonts w:ascii="Times New Roman" w:eastAsia="Times New Roman" w:hAnsi="Times New Roman" w:cs="David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9264" behindDoc="0" locked="0" layoutInCell="1" allowOverlap="1" wp14:anchorId="5F065D12" wp14:editId="122D6989">
                  <wp:simplePos x="3561715" y="786765"/>
                  <wp:positionH relativeFrom="column">
                    <wp:align>center</wp:align>
                  </wp:positionH>
                  <wp:positionV relativeFrom="paragraph">
                    <wp:posOffset>154940</wp:posOffset>
                  </wp:positionV>
                  <wp:extent cx="1051200" cy="1051200"/>
                  <wp:effectExtent l="0" t="0" r="0" b="0"/>
                  <wp:wrapSquare wrapText="bothSides"/>
                  <wp:docPr id="14" name="תמונה 14" descr="\\portals\DavWWWRoot\sites\boi\about\Mitug\DocList\Logo Bank of Israel 2 color\Logo Bank of Israel 2 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portals\DavWWWRoot\sites\boi\about\Mitug\DocList\Logo Bank of Israel 2 color\Logo Bank of Israel 2 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200" cy="105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3FDD"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  <w:tab/>
            </w:r>
          </w:p>
        </w:tc>
        <w:tc>
          <w:tcPr>
            <w:tcW w:w="3084" w:type="dxa"/>
            <w:vAlign w:val="center"/>
          </w:tcPr>
          <w:p w:rsidR="009A29E7" w:rsidRPr="00B93FDD" w:rsidRDefault="009A29E7" w:rsidP="00256BDC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</w:pPr>
            <w:r w:rsidRPr="00B93FD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‏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ירושלים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, 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כ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"</w:t>
            </w:r>
            <w:r w:rsidR="00B832AD" w:rsidRPr="00B832A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ו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ב</w:t>
            </w:r>
            <w:r w:rsidR="00B832AD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טבת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 xml:space="preserve"> </w:t>
            </w:r>
            <w:r w:rsidRPr="00B832AD">
              <w:rPr>
                <w:rFonts w:ascii="Times New Roman" w:eastAsia="Times New Roman" w:hAnsi="Times New Roman" w:cs="David" w:hint="eastAsia"/>
                <w:sz w:val="24"/>
                <w:szCs w:val="24"/>
                <w:rtl/>
                <w:lang w:eastAsia="he-IL"/>
              </w:rPr>
              <w:t>תשפ</w:t>
            </w:r>
            <w:r w:rsidRPr="00B832AD">
              <w:rPr>
                <w:rFonts w:ascii="Times New Roman" w:eastAsia="Times New Roman" w:hAnsi="Times New Roman" w:cs="David"/>
                <w:sz w:val="24"/>
                <w:szCs w:val="24"/>
                <w:rtl/>
                <w:lang w:eastAsia="he-IL"/>
              </w:rPr>
              <w:t>"ד</w:t>
            </w:r>
          </w:p>
          <w:p w:rsidR="009A29E7" w:rsidRPr="00B93FDD" w:rsidRDefault="009A29E7" w:rsidP="00FB275F">
            <w:pPr>
              <w:bidi/>
              <w:spacing w:before="240" w:after="0" w:line="480" w:lineRule="auto"/>
              <w:jc w:val="right"/>
              <w:rPr>
                <w:rFonts w:ascii="Times New Roman" w:eastAsia="Times New Roman" w:hAnsi="Times New Roman" w:cs="David"/>
                <w:sz w:val="24"/>
                <w:szCs w:val="24"/>
                <w:lang w:eastAsia="he-IL"/>
              </w:rPr>
            </w:pPr>
            <w:r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 xml:space="preserve">7 </w:t>
            </w:r>
            <w:r w:rsidR="00FB275F">
              <w:rPr>
                <w:rFonts w:ascii="Times New Roman" w:eastAsia="Times New Roman" w:hAnsi="Times New Roman" w:cs="David" w:hint="cs"/>
                <w:sz w:val="24"/>
                <w:szCs w:val="24"/>
                <w:rtl/>
                <w:lang w:eastAsia="he-IL"/>
              </w:rPr>
              <w:t>בינואר 2024</w:t>
            </w:r>
          </w:p>
        </w:tc>
      </w:tr>
    </w:tbl>
    <w:p w:rsidR="000E11DA" w:rsidRPr="00B93FDD" w:rsidRDefault="00B93FDD" w:rsidP="00763B3D">
      <w:pPr>
        <w:bidi/>
        <w:spacing w:after="0" w:line="360" w:lineRule="auto"/>
        <w:ind w:right="-101"/>
        <w:rPr>
          <w:rFonts w:ascii="Calibri" w:eastAsia="Calibri" w:hAnsi="Calibri" w:cs="David"/>
          <w:sz w:val="24"/>
          <w:szCs w:val="24"/>
          <w:rtl/>
        </w:rPr>
      </w:pPr>
      <w:r w:rsidRPr="00B93FDD">
        <w:rPr>
          <w:rFonts w:ascii="Calibri" w:eastAsia="Calibri" w:hAnsi="Calibri" w:cs="David" w:hint="cs"/>
          <w:sz w:val="24"/>
          <w:szCs w:val="24"/>
          <w:rtl/>
        </w:rPr>
        <w:t>הודעה לעיתונות:</w:t>
      </w:r>
    </w:p>
    <w:p w:rsidR="00640C7E" w:rsidRDefault="00640C7E" w:rsidP="00763B3D">
      <w:pPr>
        <w:bidi/>
        <w:spacing w:after="0"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ED49C4">
        <w:rPr>
          <w:rFonts w:cs="David"/>
          <w:b/>
          <w:bCs/>
          <w:sz w:val="28"/>
          <w:szCs w:val="28"/>
          <w:rtl/>
        </w:rPr>
        <w:t xml:space="preserve">דיווח </w:t>
      </w:r>
      <w:r w:rsidR="00E6338F">
        <w:rPr>
          <w:rFonts w:cs="David" w:hint="cs"/>
          <w:b/>
          <w:bCs/>
          <w:sz w:val="28"/>
          <w:szCs w:val="28"/>
          <w:rtl/>
        </w:rPr>
        <w:t xml:space="preserve">חודשי בדבר </w:t>
      </w:r>
      <w:r w:rsidR="00985C53">
        <w:rPr>
          <w:rFonts w:cs="David" w:hint="cs"/>
          <w:b/>
          <w:bCs/>
          <w:sz w:val="28"/>
          <w:szCs w:val="28"/>
          <w:rtl/>
        </w:rPr>
        <w:t xml:space="preserve">התכניות </w:t>
      </w:r>
      <w:r w:rsidR="00E6338F">
        <w:rPr>
          <w:rFonts w:cs="David" w:hint="cs"/>
          <w:b/>
          <w:bCs/>
          <w:sz w:val="28"/>
          <w:szCs w:val="28"/>
          <w:rtl/>
        </w:rPr>
        <w:t>שבנק ישראל מפעיל בשווקים הפיננסיים</w:t>
      </w:r>
      <w:r w:rsidR="00EE7A53">
        <w:rPr>
          <w:rFonts w:cs="David" w:hint="cs"/>
          <w:b/>
          <w:bCs/>
          <w:sz w:val="28"/>
          <w:szCs w:val="28"/>
          <w:rtl/>
        </w:rPr>
        <w:t xml:space="preserve"> </w:t>
      </w:r>
      <w:r w:rsidRPr="00ED49C4">
        <w:rPr>
          <w:rFonts w:cs="David"/>
          <w:b/>
          <w:bCs/>
          <w:sz w:val="28"/>
          <w:szCs w:val="28"/>
          <w:rtl/>
        </w:rPr>
        <w:t xml:space="preserve">לאור </w:t>
      </w:r>
      <w:r w:rsidR="00374070">
        <w:rPr>
          <w:rFonts w:cs="David" w:hint="cs"/>
          <w:b/>
          <w:bCs/>
          <w:sz w:val="28"/>
          <w:szCs w:val="28"/>
          <w:rtl/>
        </w:rPr>
        <w:t>המלחמה</w:t>
      </w:r>
    </w:p>
    <w:p w:rsidR="00EF5783" w:rsidRDefault="00EF5783" w:rsidP="00763B3D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EF5783" w:rsidRDefault="00EF5783" w:rsidP="00FB275F">
      <w:pPr>
        <w:bidi/>
        <w:spacing w:after="0" w:line="240" w:lineRule="auto"/>
        <w:ind w:left="36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להלן עדכון חודשי של היקף התוכניות שהופעלו נכון ל-</w:t>
      </w:r>
      <w:r w:rsidR="00FB275F">
        <w:rPr>
          <w:rFonts w:ascii="David" w:hAnsi="David" w:cs="David" w:hint="cs"/>
          <w:sz w:val="24"/>
          <w:szCs w:val="24"/>
          <w:rtl/>
        </w:rPr>
        <w:t>31</w:t>
      </w:r>
      <w:r>
        <w:rPr>
          <w:rFonts w:ascii="David" w:hAnsi="David" w:cs="David" w:hint="cs"/>
          <w:sz w:val="24"/>
          <w:szCs w:val="24"/>
          <w:rtl/>
        </w:rPr>
        <w:t>/</w:t>
      </w:r>
      <w:r w:rsidR="00FB275F">
        <w:rPr>
          <w:rFonts w:ascii="David" w:hAnsi="David" w:cs="David" w:hint="cs"/>
          <w:sz w:val="24"/>
          <w:szCs w:val="24"/>
          <w:rtl/>
        </w:rPr>
        <w:t>12</w:t>
      </w:r>
      <w:r>
        <w:rPr>
          <w:rFonts w:ascii="David" w:hAnsi="David" w:cs="David" w:hint="cs"/>
          <w:sz w:val="24"/>
          <w:szCs w:val="24"/>
          <w:rtl/>
        </w:rPr>
        <w:t>/2023:</w:t>
      </w:r>
    </w:p>
    <w:tbl>
      <w:tblPr>
        <w:tblStyle w:val="6"/>
        <w:tblpPr w:leftFromText="180" w:rightFromText="180" w:vertAnchor="text" w:horzAnchor="margin" w:tblpXSpec="center" w:tblpY="439"/>
        <w:bidiVisual/>
        <w:tblW w:w="9059" w:type="dxa"/>
        <w:tblLook w:val="04A0" w:firstRow="1" w:lastRow="0" w:firstColumn="1" w:lastColumn="0" w:noHBand="0" w:noVBand="1"/>
      </w:tblPr>
      <w:tblGrid>
        <w:gridCol w:w="2038"/>
        <w:gridCol w:w="1797"/>
        <w:gridCol w:w="1715"/>
        <w:gridCol w:w="1696"/>
        <w:gridCol w:w="1813"/>
      </w:tblGrid>
      <w:tr w:rsidR="00013D80" w:rsidRPr="00E0438C" w:rsidTr="00F31F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</w:tcPr>
          <w:p w:rsidR="00013D80" w:rsidRPr="00E0438C" w:rsidRDefault="00013D80" w:rsidP="00465423">
            <w:pPr>
              <w:bidi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97" w:type="dxa"/>
            <w:vAlign w:val="bottom"/>
          </w:tcPr>
          <w:p w:rsidR="00013D80" w:rsidRPr="00E0438C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E0438C">
              <w:rPr>
                <w:rFonts w:cs="David" w:hint="cs"/>
                <w:sz w:val="24"/>
                <w:szCs w:val="24"/>
                <w:rtl/>
              </w:rPr>
              <w:t xml:space="preserve">עסקאות ריפו </w:t>
            </w:r>
            <w:r>
              <w:rPr>
                <w:rFonts w:cs="David" w:hint="cs"/>
                <w:sz w:val="24"/>
                <w:szCs w:val="24"/>
                <w:rtl/>
              </w:rPr>
              <w:t>עם</w:t>
            </w:r>
            <w:r w:rsidRPr="00E0438C">
              <w:rPr>
                <w:rFonts w:cs="David" w:hint="cs"/>
                <w:sz w:val="24"/>
                <w:szCs w:val="24"/>
                <w:rtl/>
              </w:rPr>
              <w:t xml:space="preserve"> אג"ח כבטוחה</w:t>
            </w:r>
          </w:p>
        </w:tc>
        <w:tc>
          <w:tcPr>
            <w:tcW w:w="1715" w:type="dxa"/>
            <w:vAlign w:val="bottom"/>
          </w:tcPr>
          <w:p w:rsidR="00013D80" w:rsidRPr="00E0438C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  <w:rtl/>
              </w:rPr>
              <w:t>עסק</w:t>
            </w:r>
            <w:r>
              <w:rPr>
                <w:rFonts w:cs="David" w:hint="cs"/>
                <w:sz w:val="24"/>
                <w:szCs w:val="24"/>
                <w:rtl/>
              </w:rPr>
              <w:t>או</w:t>
            </w:r>
            <w:r w:rsidRPr="00887667">
              <w:rPr>
                <w:rFonts w:cs="David"/>
                <w:sz w:val="24"/>
                <w:szCs w:val="24"/>
                <w:rtl/>
              </w:rPr>
              <w:t>ת החלף דולר/שקל</w:t>
            </w:r>
          </w:p>
        </w:tc>
        <w:tc>
          <w:tcPr>
            <w:tcW w:w="1696" w:type="dxa"/>
          </w:tcPr>
          <w:p w:rsidR="00013D80" w:rsidRDefault="00013D80" w:rsidP="0046542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מכירת מט"ח</w:t>
            </w:r>
          </w:p>
        </w:tc>
        <w:tc>
          <w:tcPr>
            <w:tcW w:w="1813" w:type="dxa"/>
          </w:tcPr>
          <w:p w:rsidR="00013D80" w:rsidRDefault="00B832AD" w:rsidP="00013D80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bookmarkStart w:id="0" w:name="_GoBack"/>
            <w:r w:rsidRPr="009E2AE9">
              <w:rPr>
                <w:rFonts w:ascii="David" w:hAnsi="David" w:cs="David" w:hint="cs"/>
                <w:sz w:val="24"/>
                <w:szCs w:val="24"/>
                <w:rtl/>
              </w:rPr>
              <w:t xml:space="preserve">תכנית מוניטרית להקלת תנאי האשראי לעסקים קטנים וזעירים </w:t>
            </w:r>
            <w:r w:rsidRPr="009B5F8D">
              <w:rPr>
                <w:rFonts w:ascii="David" w:hAnsi="David" w:cs="David" w:hint="cs"/>
                <w:sz w:val="24"/>
                <w:szCs w:val="24"/>
                <w:rtl/>
              </w:rPr>
              <w:t>שנפגעו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מהמלחמה</w:t>
            </w:r>
            <w:bookmarkEnd w:id="0"/>
          </w:p>
        </w:tc>
      </w:tr>
      <w:tr w:rsidR="00013D80" w:rsidRPr="00E0438C" w:rsidTr="00F3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הודעות בנק ישראל בנושא</w:t>
            </w:r>
          </w:p>
        </w:tc>
        <w:tc>
          <w:tcPr>
            <w:tcW w:w="1797" w:type="dxa"/>
            <w:shd w:val="clear" w:color="auto" w:fill="auto"/>
          </w:tcPr>
          <w:p w:rsidR="00013D80" w:rsidRPr="00E0438C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715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Style w:val="a6"/>
              </w:rPr>
              <w:footnoteReference w:id="1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1696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</w:rPr>
            </w:pPr>
            <w:r>
              <w:rPr>
                <w:rStyle w:val="a6"/>
              </w:rPr>
              <w:footnoteReference w:id="2"/>
            </w:r>
            <w:hyperlink w:history="1"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9/10/</w:t>
              </w:r>
              <w:r w:rsidRPr="00A26568">
                <w:rPr>
                  <w:rStyle w:val="Hyperlink"/>
                  <w:rFonts w:cs="David" w:hint="cs"/>
                  <w:sz w:val="24"/>
                  <w:szCs w:val="24"/>
                  <w:rtl/>
                </w:rPr>
                <w:t>202</w:t>
              </w:r>
              <w:r>
                <w:rPr>
                  <w:rStyle w:val="Hyperlink"/>
                  <w:rFonts w:cs="David" w:hint="cs"/>
                  <w:sz w:val="24"/>
                  <w:szCs w:val="24"/>
                  <w:rtl/>
                </w:rPr>
                <w:t>3</w:t>
              </w:r>
            </w:hyperlink>
          </w:p>
        </w:tc>
        <w:tc>
          <w:tcPr>
            <w:tcW w:w="1813" w:type="dxa"/>
          </w:tcPr>
          <w:p w:rsidR="00013D80" w:rsidRDefault="00013D80" w:rsidP="00013D80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6"/>
              </w:rPr>
            </w:pPr>
            <w:r>
              <w:rPr>
                <w:rFonts w:hint="cs"/>
                <w:rtl/>
              </w:rPr>
              <w:t>06/11/2023</w:t>
            </w:r>
            <w:r>
              <w:rPr>
                <w:rStyle w:val="a6"/>
                <w:rtl/>
              </w:rPr>
              <w:footnoteReference w:id="3"/>
            </w:r>
          </w:p>
        </w:tc>
      </w:tr>
      <w:tr w:rsidR="00013D80" w:rsidRPr="00E0438C" w:rsidTr="00F3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E0438C" w:rsidRDefault="00013D80" w:rsidP="00465423">
            <w:pPr>
              <w:bidi/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היקף פעילות נכון לחודש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013D80" w:rsidRPr="00E0438C" w:rsidRDefault="00013D80" w:rsidP="00013D80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מיליוני ש"ח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13D80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696" w:type="dxa"/>
            <w:vAlign w:val="center"/>
          </w:tcPr>
          <w:p w:rsidR="00013D80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דולר</w:t>
            </w:r>
          </w:p>
        </w:tc>
        <w:tc>
          <w:tcPr>
            <w:tcW w:w="1813" w:type="dxa"/>
            <w:vAlign w:val="center"/>
          </w:tcPr>
          <w:p w:rsidR="00013D80" w:rsidRDefault="00013D80" w:rsidP="00F31F21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מיליארדי ש"ח</w:t>
            </w:r>
          </w:p>
        </w:tc>
      </w:tr>
      <w:tr w:rsidR="00013D80" w:rsidRPr="00E0438C" w:rsidTr="00F3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052ED1" w:rsidRDefault="00013D80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אוקטובר 2023</w:t>
            </w:r>
          </w:p>
        </w:tc>
        <w:tc>
          <w:tcPr>
            <w:tcW w:w="1797" w:type="dxa"/>
            <w:shd w:val="clear" w:color="auto" w:fill="auto"/>
          </w:tcPr>
          <w:p w:rsidR="00013D80" w:rsidRPr="00E0438C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95</w:t>
            </w:r>
          </w:p>
        </w:tc>
        <w:tc>
          <w:tcPr>
            <w:tcW w:w="1715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0.4 </w:t>
            </w:r>
          </w:p>
        </w:tc>
        <w:tc>
          <w:tcPr>
            <w:tcW w:w="1696" w:type="dxa"/>
            <w:shd w:val="clear" w:color="auto" w:fill="auto"/>
          </w:tcPr>
          <w:p w:rsidR="00013D80" w:rsidRPr="00C6095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C60950">
              <w:rPr>
                <w:rFonts w:cs="David" w:hint="cs"/>
                <w:sz w:val="24"/>
                <w:szCs w:val="24"/>
                <w:rtl/>
              </w:rPr>
              <w:t>8.2</w:t>
            </w:r>
          </w:p>
        </w:tc>
        <w:tc>
          <w:tcPr>
            <w:tcW w:w="1813" w:type="dxa"/>
          </w:tcPr>
          <w:p w:rsidR="00013D80" w:rsidRPr="00C6095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D80" w:rsidRPr="00E0438C" w:rsidTr="00F31F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Pr="00F31F21" w:rsidRDefault="00013D80" w:rsidP="00465423">
            <w:pPr>
              <w:bidi/>
              <w:spacing w:line="360" w:lineRule="auto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013D80">
              <w:rPr>
                <w:rFonts w:cs="David" w:hint="eastAsia"/>
                <w:sz w:val="24"/>
                <w:szCs w:val="24"/>
                <w:rtl/>
              </w:rPr>
              <w:t>נובמבר</w:t>
            </w:r>
            <w:r w:rsidRPr="00013D80">
              <w:rPr>
                <w:rFonts w:cs="David"/>
                <w:sz w:val="24"/>
                <w:szCs w:val="24"/>
                <w:rtl/>
              </w:rPr>
              <w:t xml:space="preserve"> 2023</w:t>
            </w:r>
          </w:p>
        </w:tc>
        <w:tc>
          <w:tcPr>
            <w:tcW w:w="1797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013D80" w:rsidRPr="00C6095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0.3</w:t>
            </w:r>
          </w:p>
        </w:tc>
        <w:tc>
          <w:tcPr>
            <w:tcW w:w="1813" w:type="dxa"/>
            <w:shd w:val="clear" w:color="auto" w:fill="BFBFBF" w:themeFill="background1" w:themeFillShade="BF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</w:tr>
      <w:tr w:rsidR="00013D80" w:rsidRPr="00E0438C" w:rsidTr="00F31F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8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דצמבר 2023</w:t>
            </w:r>
          </w:p>
        </w:tc>
        <w:tc>
          <w:tcPr>
            <w:tcW w:w="1797" w:type="dxa"/>
            <w:shd w:val="clear" w:color="auto" w:fill="auto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715" w:type="dxa"/>
            <w:shd w:val="clear" w:color="auto" w:fill="auto"/>
          </w:tcPr>
          <w:p w:rsidR="00013D80" w:rsidRDefault="00303FD5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696" w:type="dxa"/>
            <w:shd w:val="clear" w:color="auto" w:fill="auto"/>
          </w:tcPr>
          <w:p w:rsidR="00013D80" w:rsidRDefault="00F31F21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1813" w:type="dxa"/>
          </w:tcPr>
          <w:p w:rsidR="00013D80" w:rsidRDefault="00013D80" w:rsidP="00465423">
            <w:pPr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2.1 </w:t>
            </w:r>
          </w:p>
        </w:tc>
      </w:tr>
    </w:tbl>
    <w:p w:rsidR="00EF5783" w:rsidRDefault="00EF5783" w:rsidP="00EF5783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EF5783" w:rsidRDefault="00EF5783" w:rsidP="00EF5783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D1078A" w:rsidRPr="00E80C8F" w:rsidRDefault="008B0D0D" w:rsidP="00013D80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80C8F">
        <w:rPr>
          <w:rFonts w:ascii="David" w:hAnsi="David" w:cs="David" w:hint="cs"/>
          <w:sz w:val="24"/>
          <w:szCs w:val="24"/>
          <w:rtl/>
        </w:rPr>
        <w:t xml:space="preserve">בנק ישראל </w:t>
      </w:r>
      <w:r w:rsidR="00855330" w:rsidRPr="00E80C8F">
        <w:rPr>
          <w:rFonts w:ascii="David" w:hAnsi="David" w:cs="David" w:hint="cs"/>
          <w:sz w:val="24"/>
          <w:szCs w:val="24"/>
          <w:rtl/>
        </w:rPr>
        <w:t>מפעיל</w:t>
      </w:r>
      <w:r w:rsidR="00887667" w:rsidRPr="00E80C8F">
        <w:rPr>
          <w:rFonts w:ascii="David" w:hAnsi="David" w:cs="David" w:hint="cs"/>
          <w:sz w:val="24"/>
          <w:szCs w:val="24"/>
          <w:rtl/>
        </w:rPr>
        <w:t xml:space="preserve"> מספר </w:t>
      </w:r>
      <w:r w:rsidR="00EE7A53" w:rsidRPr="00E80C8F">
        <w:rPr>
          <w:rFonts w:ascii="David" w:hAnsi="David" w:cs="David" w:hint="cs"/>
          <w:sz w:val="24"/>
          <w:szCs w:val="24"/>
          <w:rtl/>
        </w:rPr>
        <w:t>תכניות</w:t>
      </w:r>
      <w:r w:rsidR="004F2FC2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8A1EE4" w:rsidRPr="00E80C8F">
        <w:rPr>
          <w:rFonts w:ascii="David" w:hAnsi="David" w:cs="David" w:hint="cs"/>
          <w:sz w:val="24"/>
          <w:szCs w:val="24"/>
          <w:rtl/>
        </w:rPr>
        <w:t xml:space="preserve">כדי </w:t>
      </w:r>
      <w:r w:rsidR="00855330" w:rsidRPr="00E80C8F">
        <w:rPr>
          <w:rFonts w:ascii="David" w:hAnsi="David" w:cs="David" w:hint="cs"/>
          <w:sz w:val="24"/>
          <w:szCs w:val="24"/>
          <w:rtl/>
        </w:rPr>
        <w:t>להבטיח את התפקוד התקין של השווקים הפיננסיים</w:t>
      </w:r>
      <w:r w:rsidR="00E80C8F" w:rsidRPr="00E80C8F">
        <w:rPr>
          <w:rFonts w:ascii="David" w:hAnsi="David" w:cs="David" w:hint="cs"/>
          <w:sz w:val="24"/>
          <w:szCs w:val="24"/>
          <w:rtl/>
        </w:rPr>
        <w:t xml:space="preserve"> </w:t>
      </w:r>
      <w:r w:rsidR="00E0438C" w:rsidRPr="00E80C8F">
        <w:rPr>
          <w:rFonts w:ascii="David" w:hAnsi="David" w:cs="David" w:hint="cs"/>
          <w:sz w:val="24"/>
          <w:szCs w:val="24"/>
          <w:rtl/>
        </w:rPr>
        <w:t xml:space="preserve">ולתמוך </w:t>
      </w:r>
      <w:r w:rsidR="00176046" w:rsidRPr="00E80C8F">
        <w:rPr>
          <w:rFonts w:ascii="David" w:hAnsi="David" w:cs="David" w:hint="cs"/>
          <w:sz w:val="24"/>
          <w:szCs w:val="24"/>
          <w:rtl/>
        </w:rPr>
        <w:t>ב</w:t>
      </w:r>
      <w:r w:rsidR="00E0438C" w:rsidRPr="00E80C8F">
        <w:rPr>
          <w:rFonts w:ascii="David" w:hAnsi="David" w:cs="David" w:hint="cs"/>
          <w:sz w:val="24"/>
          <w:szCs w:val="24"/>
          <w:rtl/>
        </w:rPr>
        <w:t>פעילות הכלכלית וביציבות הפיננסית</w:t>
      </w:r>
      <w:r w:rsidR="00013D80">
        <w:rPr>
          <w:rFonts w:ascii="David" w:hAnsi="David" w:cs="David" w:hint="cs"/>
          <w:sz w:val="24"/>
          <w:szCs w:val="24"/>
          <w:rtl/>
        </w:rPr>
        <w:t xml:space="preserve"> על רקע המלחמה</w:t>
      </w:r>
    </w:p>
    <w:p w:rsidR="00D1078A" w:rsidRDefault="00D1078A" w:rsidP="00763B3D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E80C8F">
        <w:rPr>
          <w:rFonts w:ascii="David" w:hAnsi="David" w:cs="David" w:hint="cs"/>
          <w:sz w:val="24"/>
          <w:szCs w:val="24"/>
          <w:rtl/>
        </w:rPr>
        <w:t>תכניות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Pr="00E80C8F">
        <w:rPr>
          <w:rFonts w:ascii="David" w:hAnsi="David" w:cs="David" w:hint="cs"/>
          <w:sz w:val="24"/>
          <w:szCs w:val="24"/>
          <w:rtl/>
        </w:rPr>
        <w:t>שהופעלו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Pr="00E80C8F">
        <w:rPr>
          <w:rFonts w:ascii="David" w:hAnsi="David" w:cs="David" w:hint="cs"/>
          <w:sz w:val="24"/>
          <w:szCs w:val="24"/>
          <w:rtl/>
        </w:rPr>
        <w:t>עד</w:t>
      </w:r>
      <w:r w:rsidRPr="00E80C8F">
        <w:rPr>
          <w:rFonts w:ascii="David" w:hAnsi="David" w:cs="David"/>
          <w:sz w:val="24"/>
          <w:szCs w:val="24"/>
          <w:rtl/>
        </w:rPr>
        <w:t xml:space="preserve"> </w:t>
      </w:r>
      <w:r w:rsidRPr="00E80C8F">
        <w:rPr>
          <w:rFonts w:ascii="David" w:hAnsi="David" w:cs="David" w:hint="cs"/>
          <w:sz w:val="24"/>
          <w:szCs w:val="24"/>
          <w:rtl/>
        </w:rPr>
        <w:t>כה</w:t>
      </w:r>
      <w:r w:rsidRPr="00E80C8F">
        <w:rPr>
          <w:rFonts w:ascii="David" w:hAnsi="David" w:cs="David"/>
          <w:sz w:val="24"/>
          <w:szCs w:val="24"/>
          <w:rtl/>
        </w:rPr>
        <w:t>:</w:t>
      </w:r>
    </w:p>
    <w:p w:rsidR="00D1078A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מכירת מט"ח של עד 30 מיליארדי דולרים על מנת למתן את התנודות בשער בשקל ולספק את הנזילות הנדרשת להמשך הפעילות הסדירה של השווקים.</w:t>
      </w:r>
    </w:p>
    <w:p w:rsidR="008B0D0D" w:rsidRDefault="00D1078A" w:rsidP="00E80C8F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אספקת הנזילות הנדרשת לשוק המטח גם ע"י הפעלת מנגנוני עסקאות </w:t>
      </w:r>
      <w:r>
        <w:rPr>
          <w:rFonts w:ascii="David" w:hAnsi="David" w:cs="David"/>
          <w:sz w:val="24"/>
          <w:szCs w:val="24"/>
        </w:rPr>
        <w:t xml:space="preserve">swap </w:t>
      </w:r>
      <w:r>
        <w:rPr>
          <w:rFonts w:ascii="David" w:hAnsi="David" w:cs="David" w:hint="cs"/>
          <w:sz w:val="24"/>
          <w:szCs w:val="24"/>
          <w:rtl/>
        </w:rPr>
        <w:t xml:space="preserve"> של הבנק בהיקף של עד 15 מיליארדי </w:t>
      </w:r>
      <w:r w:rsidR="00356507" w:rsidRPr="00E80C8F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דולרים.</w:t>
      </w:r>
    </w:p>
    <w:p w:rsidR="003B6661" w:rsidRDefault="003B6661" w:rsidP="003B666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B6661">
        <w:rPr>
          <w:rFonts w:ascii="David" w:hAnsi="David" w:cs="David"/>
          <w:sz w:val="24"/>
          <w:szCs w:val="24"/>
          <w:rtl/>
        </w:rPr>
        <w:lastRenderedPageBreak/>
        <w:t>ביצוע עסקות ריפו מול גופים מוסדיים וקרנות נאמנות כנגד בטוחות של אג"ח ממשלתי ו/או קונצרני כבטוחה במטרה ל</w:t>
      </w:r>
      <w:r>
        <w:rPr>
          <w:rFonts w:ascii="David" w:hAnsi="David" w:cs="David"/>
          <w:sz w:val="24"/>
          <w:szCs w:val="24"/>
          <w:rtl/>
        </w:rPr>
        <w:t>שמור על התפקוד התקין של השווקים</w:t>
      </w:r>
    </w:p>
    <w:p w:rsidR="00615624" w:rsidRDefault="00DB6571" w:rsidP="00383441">
      <w:pPr>
        <w:pStyle w:val="a3"/>
        <w:numPr>
          <w:ilvl w:val="0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E2AE9">
        <w:rPr>
          <w:rFonts w:ascii="David" w:hAnsi="David" w:cs="David" w:hint="cs"/>
          <w:sz w:val="24"/>
          <w:szCs w:val="24"/>
          <w:rtl/>
        </w:rPr>
        <w:t xml:space="preserve">תכנית מוניטרית להקלת תנאי האשראי לעסקים קטנים וזעירים </w:t>
      </w:r>
      <w:r w:rsidR="009E2AE9" w:rsidRPr="009B5F8D">
        <w:rPr>
          <w:rFonts w:ascii="David" w:hAnsi="David" w:cs="David" w:hint="cs"/>
          <w:sz w:val="24"/>
          <w:szCs w:val="24"/>
          <w:rtl/>
        </w:rPr>
        <w:t>שנפגעו מהמלחמה</w:t>
      </w:r>
      <w:r w:rsidR="00364C76">
        <w:rPr>
          <w:rFonts w:ascii="David" w:hAnsi="David" w:cs="David" w:hint="cs"/>
          <w:sz w:val="24"/>
          <w:szCs w:val="24"/>
          <w:rtl/>
        </w:rPr>
        <w:t xml:space="preserve"> - במסגרת זו, בכפוף לאשראי שניתן לעסקים קטנים וזעירים </w:t>
      </w:r>
      <w:r w:rsidR="00383441">
        <w:rPr>
          <w:rFonts w:ascii="David" w:hAnsi="David" w:cs="David" w:hint="cs"/>
          <w:sz w:val="24"/>
          <w:szCs w:val="24"/>
          <w:rtl/>
        </w:rPr>
        <w:t xml:space="preserve">בהתאם לתנאים </w:t>
      </w:r>
      <w:r w:rsidR="00364C76">
        <w:rPr>
          <w:rFonts w:ascii="David" w:hAnsi="David" w:cs="David" w:hint="cs"/>
          <w:sz w:val="24"/>
          <w:szCs w:val="24"/>
          <w:rtl/>
        </w:rPr>
        <w:t>שנקבעו</w:t>
      </w:r>
      <w:r w:rsidR="00615624">
        <w:rPr>
          <w:rFonts w:ascii="David" w:hAnsi="David" w:cs="David" w:hint="cs"/>
          <w:sz w:val="24"/>
          <w:szCs w:val="24"/>
          <w:rtl/>
        </w:rPr>
        <w:t>:</w:t>
      </w:r>
      <w:r w:rsidR="009E2AE9" w:rsidRPr="009B5F8D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63B3D" w:rsidRPr="00763B3D" w:rsidRDefault="00364C76" w:rsidP="00763B3D">
      <w:pPr>
        <w:pStyle w:val="a3"/>
        <w:numPr>
          <w:ilvl w:val="1"/>
          <w:numId w:val="5"/>
        </w:num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763B3D">
        <w:rPr>
          <w:rFonts w:ascii="David" w:hAnsi="David" w:cs="David" w:hint="cs"/>
          <w:sz w:val="24"/>
          <w:szCs w:val="24"/>
          <w:rtl/>
        </w:rPr>
        <w:t xml:space="preserve">בנק ישראל יעמיד הלוואות מוניטריות </w:t>
      </w:r>
      <w:r w:rsidR="009B5F8D" w:rsidRPr="00763B3D">
        <w:rPr>
          <w:rFonts w:ascii="David" w:hAnsi="David" w:cs="David" w:hint="cs"/>
          <w:sz w:val="24"/>
          <w:szCs w:val="24"/>
          <w:rtl/>
        </w:rPr>
        <w:t>לבנקים ב</w:t>
      </w:r>
      <w:r w:rsidR="00DB6571" w:rsidRPr="00763B3D">
        <w:rPr>
          <w:rFonts w:ascii="David" w:hAnsi="David" w:cs="David" w:hint="cs"/>
          <w:sz w:val="24"/>
          <w:szCs w:val="24"/>
          <w:rtl/>
        </w:rPr>
        <w:t>היקף של</w:t>
      </w:r>
      <w:r w:rsidR="009B5F8D" w:rsidRPr="00763B3D">
        <w:rPr>
          <w:rFonts w:ascii="David" w:hAnsi="David" w:cs="David" w:hint="cs"/>
          <w:sz w:val="24"/>
          <w:szCs w:val="24"/>
          <w:rtl/>
        </w:rPr>
        <w:t xml:space="preserve"> עד</w:t>
      </w:r>
      <w:r w:rsidR="00DB6571" w:rsidRPr="00763B3D">
        <w:rPr>
          <w:rFonts w:ascii="David" w:hAnsi="David" w:cs="David" w:hint="cs"/>
          <w:sz w:val="24"/>
          <w:szCs w:val="24"/>
          <w:rtl/>
        </w:rPr>
        <w:t xml:space="preserve"> 10 מיליארד </w:t>
      </w:r>
      <w:r w:rsidR="00763B3D" w:rsidRPr="00763B3D">
        <w:rPr>
          <w:rFonts w:ascii="David" w:hAnsi="David" w:cs="David" w:hint="cs"/>
          <w:sz w:val="24"/>
          <w:szCs w:val="24"/>
          <w:rtl/>
        </w:rPr>
        <w:t>₪</w:t>
      </w:r>
      <w:r w:rsidR="00763B3D">
        <w:rPr>
          <w:rFonts w:ascii="David" w:hAnsi="David" w:cs="David" w:hint="cs"/>
          <w:sz w:val="24"/>
          <w:szCs w:val="24"/>
          <w:rtl/>
        </w:rPr>
        <w:t>.</w:t>
      </w:r>
    </w:p>
    <w:p w:rsidR="00D65F95" w:rsidRDefault="00364C76" w:rsidP="00EF5783">
      <w:pPr>
        <w:pStyle w:val="a3"/>
        <w:numPr>
          <w:ilvl w:val="1"/>
          <w:numId w:val="5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763B3D">
        <w:rPr>
          <w:rFonts w:ascii="David" w:hAnsi="David" w:cs="David" w:hint="cs"/>
          <w:sz w:val="24"/>
          <w:szCs w:val="24"/>
          <w:rtl/>
        </w:rPr>
        <w:t xml:space="preserve">בנק ישראל יאפשר לנותני אשראי חוץ בנקאיים מפוקחים לבצע מולו </w:t>
      </w:r>
      <w:r w:rsidR="00DB6571" w:rsidRPr="00763B3D">
        <w:rPr>
          <w:rFonts w:ascii="David" w:hAnsi="David" w:cs="David"/>
          <w:sz w:val="24"/>
          <w:szCs w:val="24"/>
          <w:rtl/>
        </w:rPr>
        <w:t xml:space="preserve"> עסקאות ריפו, בהיקף של עד </w:t>
      </w:r>
      <w:r w:rsidR="009E2AE9" w:rsidRPr="00763B3D">
        <w:rPr>
          <w:rFonts w:ascii="David" w:hAnsi="David" w:cs="David"/>
          <w:sz w:val="24"/>
          <w:szCs w:val="24"/>
          <w:rtl/>
        </w:rPr>
        <w:t xml:space="preserve">1 </w:t>
      </w:r>
      <w:r w:rsidR="00DB6571" w:rsidRPr="00763B3D">
        <w:rPr>
          <w:rFonts w:ascii="David" w:hAnsi="David" w:cs="David" w:hint="eastAsia"/>
          <w:sz w:val="24"/>
          <w:szCs w:val="24"/>
          <w:rtl/>
        </w:rPr>
        <w:t>מיליארד</w:t>
      </w:r>
      <w:r w:rsidR="00DB6571" w:rsidRPr="00763B3D">
        <w:rPr>
          <w:rFonts w:ascii="David" w:hAnsi="David" w:cs="David"/>
          <w:sz w:val="24"/>
          <w:szCs w:val="24"/>
          <w:rtl/>
        </w:rPr>
        <w:t xml:space="preserve"> </w:t>
      </w:r>
      <w:r w:rsidR="00763B3D">
        <w:rPr>
          <w:rFonts w:ascii="David" w:hAnsi="David" w:cs="David" w:hint="cs"/>
          <w:sz w:val="24"/>
          <w:szCs w:val="24"/>
          <w:rtl/>
        </w:rPr>
        <w:t>₪.</w:t>
      </w:r>
      <w:r w:rsidRPr="00763B3D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303FD5" w:rsidRDefault="00303FD5" w:rsidP="00B832AD">
      <w:pPr>
        <w:bidi/>
        <w:spacing w:after="0"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03FD5" w:rsidRDefault="00303FD5" w:rsidP="00303FD5">
      <w:pPr>
        <w:spacing w:line="360" w:lineRule="auto"/>
        <w:jc w:val="center"/>
        <w:rPr>
          <w:rtl/>
        </w:rPr>
      </w:pPr>
      <w:r w:rsidRPr="001944F1">
        <w:rPr>
          <w:rFonts w:ascii="David" w:hAnsi="David" w:cs="David"/>
          <w:b/>
          <w:bCs/>
          <w:sz w:val="28"/>
          <w:szCs w:val="28"/>
          <w:rtl/>
        </w:rPr>
        <w:t>ניתוח ביצוע</w:t>
      </w:r>
      <w:r>
        <w:rPr>
          <w:rFonts w:ascii="David" w:hAnsi="David" w:cs="David" w:hint="cs"/>
          <w:b/>
          <w:bCs/>
          <w:sz w:val="28"/>
          <w:szCs w:val="28"/>
          <w:rtl/>
        </w:rPr>
        <w:t>י</w:t>
      </w:r>
      <w:r>
        <w:rPr>
          <w:rFonts w:ascii="David" w:hAnsi="David" w:cs="David"/>
          <w:b/>
          <w:bCs/>
          <w:sz w:val="28"/>
          <w:szCs w:val="28"/>
          <w:rtl/>
        </w:rPr>
        <w:t xml:space="preserve"> התכנית המוניטרי</w:t>
      </w:r>
      <w:r>
        <w:rPr>
          <w:rFonts w:ascii="David" w:hAnsi="David" w:cs="David" w:hint="cs"/>
          <w:b/>
          <w:bCs/>
          <w:sz w:val="28"/>
          <w:szCs w:val="28"/>
          <w:rtl/>
        </w:rPr>
        <w:t>ת שהפעיל בנק ישראל עד כה במטרה לתמוך בהתמודדות העסקים הקטנים והזעירים</w:t>
      </w:r>
      <w:r w:rsidRPr="001944F1">
        <w:rPr>
          <w:rFonts w:ascii="David" w:hAnsi="David" w:cs="David"/>
          <w:b/>
          <w:bCs/>
          <w:sz w:val="28"/>
          <w:szCs w:val="28"/>
          <w:rtl/>
        </w:rPr>
        <w:t xml:space="preserve"> עם ההשלכות הפיננסיות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944F1">
        <w:rPr>
          <w:rFonts w:ascii="David" w:hAnsi="David" w:cs="David"/>
          <w:b/>
          <w:bCs/>
          <w:sz w:val="28"/>
          <w:szCs w:val="28"/>
          <w:rtl/>
        </w:rPr>
        <w:t xml:space="preserve">של </w:t>
      </w:r>
      <w:r>
        <w:rPr>
          <w:rFonts w:ascii="David" w:hAnsi="David" w:cs="David" w:hint="cs"/>
          <w:b/>
          <w:bCs/>
          <w:sz w:val="28"/>
          <w:szCs w:val="28"/>
          <w:rtl/>
        </w:rPr>
        <w:t>המלחמה</w:t>
      </w:r>
    </w:p>
    <w:p w:rsidR="00303FD5" w:rsidRPr="001944F1" w:rsidRDefault="00303FD5" w:rsidP="00303FD5">
      <w:pPr>
        <w:numPr>
          <w:ilvl w:val="1"/>
          <w:numId w:val="6"/>
        </w:numPr>
        <w:tabs>
          <w:tab w:val="clear" w:pos="360"/>
          <w:tab w:val="num" w:pos="1440"/>
        </w:tabs>
        <w:bidi/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1944F1">
        <w:rPr>
          <w:rFonts w:ascii="David" w:hAnsi="David" w:cs="David"/>
          <w:sz w:val="24"/>
          <w:szCs w:val="24"/>
          <w:rtl/>
        </w:rPr>
        <w:t xml:space="preserve">התכנית המוניטרית לעסקים קטנים וזעירים נועדה להוזיל את עלויות המימון </w:t>
      </w:r>
      <w:r>
        <w:rPr>
          <w:rFonts w:ascii="David" w:hAnsi="David" w:cs="David" w:hint="cs"/>
          <w:sz w:val="24"/>
          <w:szCs w:val="24"/>
          <w:rtl/>
        </w:rPr>
        <w:t>- היקף התכנית הכולל נקבע על 11 מיליארד ש"ח והיא מתוכננת לפעול עד סוף חודש פברואר.</w:t>
      </w:r>
    </w:p>
    <w:p w:rsidR="00303FD5" w:rsidRPr="001944F1" w:rsidRDefault="00303FD5" w:rsidP="00303FD5">
      <w:pPr>
        <w:numPr>
          <w:ilvl w:val="1"/>
          <w:numId w:val="6"/>
        </w:numPr>
        <w:tabs>
          <w:tab w:val="clear" w:pos="360"/>
          <w:tab w:val="num" w:pos="1440"/>
        </w:tabs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עד כה 2,240 </w:t>
      </w:r>
      <w:r w:rsidRPr="001944F1">
        <w:rPr>
          <w:rFonts w:ascii="David" w:hAnsi="David" w:cs="David"/>
          <w:sz w:val="24"/>
          <w:szCs w:val="24"/>
          <w:rtl/>
        </w:rPr>
        <w:t xml:space="preserve">עסקים קטנים וזעירים </w:t>
      </w:r>
      <w:r>
        <w:rPr>
          <w:rFonts w:ascii="David" w:hAnsi="David" w:cs="David" w:hint="cs"/>
          <w:sz w:val="24"/>
          <w:szCs w:val="24"/>
          <w:rtl/>
        </w:rPr>
        <w:t>קיבלו הלוואות במסגרת התוכנית</w:t>
      </w:r>
      <w:r w:rsidRPr="001944F1">
        <w:rPr>
          <w:rFonts w:ascii="David" w:hAnsi="David" w:cs="David"/>
          <w:sz w:val="24"/>
          <w:szCs w:val="24"/>
          <w:rtl/>
        </w:rPr>
        <w:t xml:space="preserve">, בסכום כולל של כ-2.1 מיליארד </w:t>
      </w:r>
      <w:r>
        <w:rPr>
          <w:rFonts w:ascii="David" w:hAnsi="David" w:cs="David" w:hint="cs"/>
          <w:sz w:val="24"/>
          <w:szCs w:val="24"/>
          <w:rtl/>
        </w:rPr>
        <w:t>ש"ח - כ-20% מתוך היקף התוכנית הכולל.</w:t>
      </w:r>
    </w:p>
    <w:p w:rsidR="00303FD5" w:rsidRPr="0067252B" w:rsidRDefault="00303FD5" w:rsidP="00303FD5">
      <w:pPr>
        <w:numPr>
          <w:ilvl w:val="1"/>
          <w:numId w:val="6"/>
        </w:numPr>
        <w:tabs>
          <w:tab w:val="clear" w:pos="360"/>
          <w:tab w:val="num" w:pos="1440"/>
        </w:tabs>
        <w:bidi/>
        <w:spacing w:after="160"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המחזור הממוצע של העסקים עומד על כ-25 מיליון ש"ח ושיעור ההרעה הממוצע בפדיון של עסקים אלו גבוה במעט מ-50 אחוזים.</w:t>
      </w:r>
    </w:p>
    <w:p w:rsidR="00303FD5" w:rsidRDefault="00303FD5" w:rsidP="00303FD5">
      <w:pPr>
        <w:numPr>
          <w:ilvl w:val="1"/>
          <w:numId w:val="6"/>
        </w:numPr>
        <w:tabs>
          <w:tab w:val="clear" w:pos="360"/>
          <w:tab w:val="num" w:pos="1440"/>
        </w:tabs>
        <w:bidi/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1944F1">
        <w:rPr>
          <w:rFonts w:ascii="David" w:hAnsi="David" w:cs="David"/>
          <w:sz w:val="24"/>
          <w:szCs w:val="24"/>
          <w:rtl/>
        </w:rPr>
        <w:t xml:space="preserve">כרבע </w:t>
      </w:r>
      <w:r>
        <w:rPr>
          <w:rFonts w:ascii="David" w:hAnsi="David" w:cs="David" w:hint="cs"/>
          <w:sz w:val="24"/>
          <w:szCs w:val="24"/>
          <w:rtl/>
        </w:rPr>
        <w:t xml:space="preserve">מהיקף ההלוואות </w:t>
      </w:r>
      <w:r w:rsidRPr="001944F1">
        <w:rPr>
          <w:rFonts w:ascii="David" w:hAnsi="David" w:cs="David"/>
          <w:sz w:val="24"/>
          <w:szCs w:val="24"/>
          <w:rtl/>
        </w:rPr>
        <w:t xml:space="preserve">ניתנו </w:t>
      </w:r>
      <w:r>
        <w:rPr>
          <w:rFonts w:ascii="David" w:hAnsi="David" w:cs="David" w:hint="cs"/>
          <w:sz w:val="24"/>
          <w:szCs w:val="24"/>
          <w:rtl/>
        </w:rPr>
        <w:t xml:space="preserve">במסגרת הקרן </w:t>
      </w:r>
      <w:r w:rsidRPr="001944F1">
        <w:rPr>
          <w:rFonts w:ascii="David" w:hAnsi="David" w:cs="David"/>
          <w:sz w:val="24"/>
          <w:szCs w:val="24"/>
          <w:rtl/>
        </w:rPr>
        <w:t>בערבות המדינה.</w:t>
      </w:r>
    </w:p>
    <w:p w:rsidR="00303FD5" w:rsidRDefault="00303FD5" w:rsidP="00303FD5">
      <w:pPr>
        <w:numPr>
          <w:ilvl w:val="1"/>
          <w:numId w:val="6"/>
        </w:numPr>
        <w:tabs>
          <w:tab w:val="clear" w:pos="360"/>
          <w:tab w:val="num" w:pos="1440"/>
        </w:tabs>
        <w:bidi/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כ-45 אחוזים מההלוואות בתוכנית ניתנו לעסקים קטנים וזעירים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מאיזור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הדרום והצפון. </w:t>
      </w:r>
    </w:p>
    <w:p w:rsidR="00303FD5" w:rsidRDefault="00B832AD" w:rsidP="00B832AD">
      <w:p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noProof/>
        </w:rPr>
        <w:drawing>
          <wp:inline distT="0" distB="0" distL="0" distR="0" wp14:anchorId="3C68EB84" wp14:editId="20200464">
            <wp:extent cx="4023189" cy="2736215"/>
            <wp:effectExtent l="0" t="0" r="0" b="6985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27620" cy="273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FD5" w:rsidRPr="00B832AD" w:rsidRDefault="00303FD5" w:rsidP="00B832AD">
      <w:pPr>
        <w:spacing w:line="360" w:lineRule="auto"/>
        <w:jc w:val="right"/>
        <w:rPr>
          <w:rFonts w:ascii="David" w:hAnsi="David" w:cs="David"/>
          <w:sz w:val="24"/>
          <w:szCs w:val="24"/>
        </w:rPr>
      </w:pPr>
      <w:r w:rsidRPr="001F1B07">
        <w:rPr>
          <w:rFonts w:ascii="David" w:hAnsi="David" w:cs="David" w:hint="eastAsia"/>
          <w:sz w:val="24"/>
          <w:szCs w:val="24"/>
          <w:rtl/>
        </w:rPr>
        <w:t>מקור</w:t>
      </w:r>
      <w:r w:rsidRPr="001F1B07">
        <w:rPr>
          <w:rFonts w:ascii="David" w:hAnsi="David" w:cs="David"/>
          <w:sz w:val="24"/>
          <w:szCs w:val="24"/>
          <w:rtl/>
        </w:rPr>
        <w:t xml:space="preserve">: </w:t>
      </w:r>
      <w:r w:rsidRPr="001F1B07">
        <w:rPr>
          <w:rFonts w:ascii="David" w:hAnsi="David" w:cs="David" w:hint="eastAsia"/>
          <w:sz w:val="24"/>
          <w:szCs w:val="24"/>
          <w:rtl/>
        </w:rPr>
        <w:t>עיבודי</w:t>
      </w:r>
      <w:r w:rsidRPr="001F1B07">
        <w:rPr>
          <w:rFonts w:ascii="David" w:hAnsi="David" w:cs="David"/>
          <w:sz w:val="24"/>
          <w:szCs w:val="24"/>
          <w:rtl/>
        </w:rPr>
        <w:t xml:space="preserve"> </w:t>
      </w:r>
      <w:r w:rsidRPr="001F1B07">
        <w:rPr>
          <w:rFonts w:ascii="David" w:hAnsi="David" w:cs="David" w:hint="eastAsia"/>
          <w:sz w:val="24"/>
          <w:szCs w:val="24"/>
          <w:rtl/>
        </w:rPr>
        <w:t>בנק</w:t>
      </w:r>
      <w:r w:rsidRPr="001F1B07">
        <w:rPr>
          <w:rFonts w:ascii="David" w:hAnsi="David" w:cs="David"/>
          <w:sz w:val="24"/>
          <w:szCs w:val="24"/>
          <w:rtl/>
        </w:rPr>
        <w:t xml:space="preserve"> </w:t>
      </w:r>
      <w:r w:rsidRPr="001F1B07">
        <w:rPr>
          <w:rFonts w:ascii="David" w:hAnsi="David" w:cs="David" w:hint="eastAsia"/>
          <w:sz w:val="24"/>
          <w:szCs w:val="24"/>
          <w:rtl/>
        </w:rPr>
        <w:t>ישראל</w:t>
      </w:r>
    </w:p>
    <w:sectPr w:rsidR="00303FD5" w:rsidRPr="00B832AD">
      <w:headerReference w:type="default" r:id="rId13"/>
      <w:foot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91" w:rsidRDefault="00753791" w:rsidP="0082626D">
      <w:pPr>
        <w:spacing w:after="0" w:line="240" w:lineRule="auto"/>
      </w:pPr>
      <w:r>
        <w:separator/>
      </w:r>
    </w:p>
  </w:endnote>
  <w:endnote w:type="continuationSeparator" w:id="0">
    <w:p w:rsidR="00753791" w:rsidRDefault="00753791" w:rsidP="0082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D1" w:rsidRDefault="00A30BD1" w:rsidP="000E11DA">
    <w:pPr>
      <w:pStyle w:val="a9"/>
      <w:jc w:val="center"/>
    </w:pPr>
  </w:p>
  <w:p w:rsidR="00A30BD1" w:rsidRDefault="00A30BD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91" w:rsidRDefault="00753791" w:rsidP="0082626D">
      <w:pPr>
        <w:spacing w:after="0" w:line="240" w:lineRule="auto"/>
      </w:pPr>
      <w:r>
        <w:separator/>
      </w:r>
    </w:p>
  </w:footnote>
  <w:footnote w:type="continuationSeparator" w:id="0">
    <w:p w:rsidR="00753791" w:rsidRDefault="00753791" w:rsidP="0082626D">
      <w:pPr>
        <w:spacing w:after="0" w:line="240" w:lineRule="auto"/>
      </w:pPr>
      <w:r>
        <w:continuationSeparator/>
      </w:r>
    </w:p>
  </w:footnote>
  <w:footnote w:id="1">
    <w:p w:rsidR="00013D80" w:rsidRDefault="00013D80" w:rsidP="00EF5783">
      <w:pPr>
        <w:pStyle w:val="a4"/>
        <w:bidi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עסקאות </w:t>
      </w:r>
      <w:r>
        <w:t>swap</w:t>
      </w:r>
      <w:r>
        <w:rPr>
          <w:rFonts w:hint="cs"/>
          <w:rtl/>
        </w:rPr>
        <w:t xml:space="preserve"> בסכום של עד 15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1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  <w:p w:rsidR="00013D80" w:rsidRDefault="00013D80" w:rsidP="00EF5783">
      <w:pPr>
        <w:pStyle w:val="a4"/>
        <w:bidi/>
        <w:rPr>
          <w:rtl/>
        </w:rPr>
      </w:pPr>
    </w:p>
  </w:footnote>
  <w:footnote w:id="2">
    <w:p w:rsidR="00013D80" w:rsidRDefault="00013D80" w:rsidP="00EF5783">
      <w:pPr>
        <w:pStyle w:val="a4"/>
        <w:bidi/>
        <w:rPr>
          <w:rtl/>
        </w:rPr>
      </w:pPr>
      <w:r>
        <w:rPr>
          <w:rStyle w:val="a6"/>
        </w:rPr>
        <w:footnoteRef/>
      </w:r>
      <w:r>
        <w:rPr>
          <w:rFonts w:hint="cs"/>
          <w:rtl/>
        </w:rPr>
        <w:t xml:space="preserve">ראה באתר הבנק הודעה בדבר התכנית מכירת מט"ח בסכום של עד 30 מיליארדי דולרים </w:t>
      </w:r>
      <w:r>
        <w:t xml:space="preserve"> </w:t>
      </w:r>
      <w:r>
        <w:rPr>
          <w:rFonts w:hint="cs"/>
          <w:rtl/>
        </w:rPr>
        <w:t xml:space="preserve">ב-9 באוקטובר 2023 </w:t>
      </w:r>
      <w:hyperlink r:id="rId2" w:history="1">
        <w:r w:rsidRPr="00B55543">
          <w:rPr>
            <w:rStyle w:val="Hyperlink"/>
          </w:rPr>
          <w:t>https://www.boi.org.il/publications/pressreleases/09-10-23/</w:t>
        </w:r>
      </w:hyperlink>
      <w:r>
        <w:rPr>
          <w:rFonts w:hint="cs"/>
          <w:rtl/>
        </w:rPr>
        <w:t xml:space="preserve"> </w:t>
      </w:r>
    </w:p>
  </w:footnote>
  <w:footnote w:id="3">
    <w:p w:rsidR="00013D80" w:rsidRDefault="00013D80" w:rsidP="00B832AD">
      <w:pPr>
        <w:pStyle w:val="a4"/>
        <w:bidi/>
        <w:rPr>
          <w:rtl/>
        </w:rPr>
      </w:pPr>
      <w:r>
        <w:rPr>
          <w:rStyle w:val="a6"/>
        </w:rPr>
        <w:footnoteRef/>
      </w:r>
      <w:r>
        <w:t xml:space="preserve"> </w:t>
      </w:r>
      <w:r>
        <w:rPr>
          <w:rFonts w:hint="cs"/>
          <w:rtl/>
        </w:rPr>
        <w:t>ראה באתר הבנק הודעה בדבר התכנית להקלת תנאי האשראי לעסקים קטנים וזעירים שנפגעו כתוצאה מהמלחמה.</w:t>
      </w:r>
    </w:p>
    <w:p w:rsidR="00013D80" w:rsidRDefault="00013D80" w:rsidP="00B832AD">
      <w:pPr>
        <w:pStyle w:val="a4"/>
        <w:jc w:val="right"/>
      </w:pPr>
      <w:r w:rsidRPr="00013D80">
        <w:t>https://www.boi.org.il/publications/pressreleases/06-11-23/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4CE" w:rsidRPr="007674CE" w:rsidRDefault="007674CE" w:rsidP="007674CE">
    <w:pPr>
      <w:pStyle w:val="a7"/>
      <w:jc w:val="center"/>
      <w:rPr>
        <w:color w:val="FF0000"/>
      </w:rPr>
    </w:pPr>
  </w:p>
  <w:p w:rsidR="007674CE" w:rsidRDefault="007674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717"/>
    <w:multiLevelType w:val="hybridMultilevel"/>
    <w:tmpl w:val="8EDC1C04"/>
    <w:lvl w:ilvl="0" w:tplc="4DE82FDC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1" w15:restartNumberingAfterBreak="0">
    <w:nsid w:val="5661137F"/>
    <w:multiLevelType w:val="hybridMultilevel"/>
    <w:tmpl w:val="91364E68"/>
    <w:lvl w:ilvl="0" w:tplc="BAB8DB6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14F32"/>
    <w:multiLevelType w:val="hybridMultilevel"/>
    <w:tmpl w:val="F920C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D5116"/>
    <w:multiLevelType w:val="hybridMultilevel"/>
    <w:tmpl w:val="226E2274"/>
    <w:lvl w:ilvl="0" w:tplc="1A544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4087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D354DF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02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4C23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BE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A86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1EBF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DA54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6AA1702"/>
    <w:multiLevelType w:val="hybridMultilevel"/>
    <w:tmpl w:val="0C20A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D2C68"/>
    <w:multiLevelType w:val="hybridMultilevel"/>
    <w:tmpl w:val="935A7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9A"/>
    <w:rsid w:val="00013D80"/>
    <w:rsid w:val="00016098"/>
    <w:rsid w:val="0001792D"/>
    <w:rsid w:val="000431FD"/>
    <w:rsid w:val="00043C05"/>
    <w:rsid w:val="00052ED1"/>
    <w:rsid w:val="00057612"/>
    <w:rsid w:val="00081EBC"/>
    <w:rsid w:val="00085533"/>
    <w:rsid w:val="000A2F75"/>
    <w:rsid w:val="000A4059"/>
    <w:rsid w:val="000B00E3"/>
    <w:rsid w:val="000C3290"/>
    <w:rsid w:val="000E11DA"/>
    <w:rsid w:val="000E133D"/>
    <w:rsid w:val="000E2879"/>
    <w:rsid w:val="0013174D"/>
    <w:rsid w:val="00176046"/>
    <w:rsid w:val="00191E80"/>
    <w:rsid w:val="00197632"/>
    <w:rsid w:val="001A2B1A"/>
    <w:rsid w:val="001D4613"/>
    <w:rsid w:val="001D795B"/>
    <w:rsid w:val="001E2ACA"/>
    <w:rsid w:val="001F1DB4"/>
    <w:rsid w:val="00210F2B"/>
    <w:rsid w:val="00226A26"/>
    <w:rsid w:val="002374B4"/>
    <w:rsid w:val="00241556"/>
    <w:rsid w:val="00242E98"/>
    <w:rsid w:val="00256BDC"/>
    <w:rsid w:val="0026535F"/>
    <w:rsid w:val="00276FB0"/>
    <w:rsid w:val="002C795C"/>
    <w:rsid w:val="002E6981"/>
    <w:rsid w:val="00300886"/>
    <w:rsid w:val="00303FD5"/>
    <w:rsid w:val="003067D7"/>
    <w:rsid w:val="00342A0F"/>
    <w:rsid w:val="00356507"/>
    <w:rsid w:val="0035751E"/>
    <w:rsid w:val="00364C76"/>
    <w:rsid w:val="003704E6"/>
    <w:rsid w:val="00374070"/>
    <w:rsid w:val="003812B6"/>
    <w:rsid w:val="00381953"/>
    <w:rsid w:val="00383441"/>
    <w:rsid w:val="003872C4"/>
    <w:rsid w:val="003B2B71"/>
    <w:rsid w:val="003B6661"/>
    <w:rsid w:val="003E6FEA"/>
    <w:rsid w:val="00406447"/>
    <w:rsid w:val="0042658C"/>
    <w:rsid w:val="00461E7B"/>
    <w:rsid w:val="00497AD8"/>
    <w:rsid w:val="004A06FD"/>
    <w:rsid w:val="004B4BF3"/>
    <w:rsid w:val="004C1988"/>
    <w:rsid w:val="004C555E"/>
    <w:rsid w:val="004C5D77"/>
    <w:rsid w:val="004D3C34"/>
    <w:rsid w:val="004E6D37"/>
    <w:rsid w:val="004F2FC2"/>
    <w:rsid w:val="005174EF"/>
    <w:rsid w:val="00524E99"/>
    <w:rsid w:val="005348E0"/>
    <w:rsid w:val="00554B61"/>
    <w:rsid w:val="005563CA"/>
    <w:rsid w:val="00576DEF"/>
    <w:rsid w:val="00577BBD"/>
    <w:rsid w:val="005813A7"/>
    <w:rsid w:val="005825E4"/>
    <w:rsid w:val="005B23CF"/>
    <w:rsid w:val="00613C9A"/>
    <w:rsid w:val="00615624"/>
    <w:rsid w:val="00620666"/>
    <w:rsid w:val="00633B13"/>
    <w:rsid w:val="00640C7E"/>
    <w:rsid w:val="006453CE"/>
    <w:rsid w:val="006630A2"/>
    <w:rsid w:val="006633D5"/>
    <w:rsid w:val="0067350C"/>
    <w:rsid w:val="00675225"/>
    <w:rsid w:val="006932D1"/>
    <w:rsid w:val="00696D47"/>
    <w:rsid w:val="006C7678"/>
    <w:rsid w:val="006F2580"/>
    <w:rsid w:val="006F5F39"/>
    <w:rsid w:val="00701CAB"/>
    <w:rsid w:val="007262E9"/>
    <w:rsid w:val="0073390F"/>
    <w:rsid w:val="00743A1C"/>
    <w:rsid w:val="0074427A"/>
    <w:rsid w:val="00753791"/>
    <w:rsid w:val="0076216E"/>
    <w:rsid w:val="00763B3D"/>
    <w:rsid w:val="00764250"/>
    <w:rsid w:val="007674CE"/>
    <w:rsid w:val="007779D1"/>
    <w:rsid w:val="007A1DA7"/>
    <w:rsid w:val="007B773A"/>
    <w:rsid w:val="007B7E88"/>
    <w:rsid w:val="007D16C9"/>
    <w:rsid w:val="008050FB"/>
    <w:rsid w:val="00821E7D"/>
    <w:rsid w:val="008237AE"/>
    <w:rsid w:val="008246DE"/>
    <w:rsid w:val="0082626D"/>
    <w:rsid w:val="00855330"/>
    <w:rsid w:val="0086209A"/>
    <w:rsid w:val="00880BCC"/>
    <w:rsid w:val="00887667"/>
    <w:rsid w:val="008A1EE4"/>
    <w:rsid w:val="008B0D0D"/>
    <w:rsid w:val="008C0002"/>
    <w:rsid w:val="008E4003"/>
    <w:rsid w:val="008F02E0"/>
    <w:rsid w:val="008F3B5A"/>
    <w:rsid w:val="009037FD"/>
    <w:rsid w:val="00917433"/>
    <w:rsid w:val="009230D9"/>
    <w:rsid w:val="0093260C"/>
    <w:rsid w:val="00944576"/>
    <w:rsid w:val="009476A4"/>
    <w:rsid w:val="00954779"/>
    <w:rsid w:val="00964AFF"/>
    <w:rsid w:val="00985C53"/>
    <w:rsid w:val="00990035"/>
    <w:rsid w:val="009953C2"/>
    <w:rsid w:val="009A29E7"/>
    <w:rsid w:val="009A4066"/>
    <w:rsid w:val="009B5F8D"/>
    <w:rsid w:val="009B7D28"/>
    <w:rsid w:val="009C0556"/>
    <w:rsid w:val="009D7B1F"/>
    <w:rsid w:val="009E29DA"/>
    <w:rsid w:val="009E2AE9"/>
    <w:rsid w:val="009F09AF"/>
    <w:rsid w:val="009F119C"/>
    <w:rsid w:val="00A23D15"/>
    <w:rsid w:val="00A26568"/>
    <w:rsid w:val="00A30BD1"/>
    <w:rsid w:val="00A53216"/>
    <w:rsid w:val="00A556AC"/>
    <w:rsid w:val="00A66F3D"/>
    <w:rsid w:val="00A70C92"/>
    <w:rsid w:val="00A73C0D"/>
    <w:rsid w:val="00A82D81"/>
    <w:rsid w:val="00A937F9"/>
    <w:rsid w:val="00AB4079"/>
    <w:rsid w:val="00AC0658"/>
    <w:rsid w:val="00AC6FFE"/>
    <w:rsid w:val="00B00E80"/>
    <w:rsid w:val="00B05BB4"/>
    <w:rsid w:val="00B61615"/>
    <w:rsid w:val="00B64B88"/>
    <w:rsid w:val="00B832AD"/>
    <w:rsid w:val="00B93FDD"/>
    <w:rsid w:val="00BE7480"/>
    <w:rsid w:val="00BF27E4"/>
    <w:rsid w:val="00BF49B8"/>
    <w:rsid w:val="00BF65DC"/>
    <w:rsid w:val="00C04A9E"/>
    <w:rsid w:val="00C055FD"/>
    <w:rsid w:val="00C153A9"/>
    <w:rsid w:val="00C523F7"/>
    <w:rsid w:val="00C60950"/>
    <w:rsid w:val="00C665B2"/>
    <w:rsid w:val="00C767BD"/>
    <w:rsid w:val="00CA23C8"/>
    <w:rsid w:val="00CD578D"/>
    <w:rsid w:val="00CD7007"/>
    <w:rsid w:val="00D03A17"/>
    <w:rsid w:val="00D1078A"/>
    <w:rsid w:val="00D21784"/>
    <w:rsid w:val="00D3623A"/>
    <w:rsid w:val="00D46C91"/>
    <w:rsid w:val="00D65F95"/>
    <w:rsid w:val="00DB6571"/>
    <w:rsid w:val="00DB6C17"/>
    <w:rsid w:val="00DC62BD"/>
    <w:rsid w:val="00DF34A4"/>
    <w:rsid w:val="00DF43A7"/>
    <w:rsid w:val="00E0438C"/>
    <w:rsid w:val="00E13563"/>
    <w:rsid w:val="00E16CF8"/>
    <w:rsid w:val="00E3381D"/>
    <w:rsid w:val="00E45F10"/>
    <w:rsid w:val="00E50AC3"/>
    <w:rsid w:val="00E54062"/>
    <w:rsid w:val="00E6338F"/>
    <w:rsid w:val="00E7718D"/>
    <w:rsid w:val="00E8029D"/>
    <w:rsid w:val="00E80C8F"/>
    <w:rsid w:val="00EA19D0"/>
    <w:rsid w:val="00EA2E55"/>
    <w:rsid w:val="00EC2CC3"/>
    <w:rsid w:val="00ED2564"/>
    <w:rsid w:val="00EE7A53"/>
    <w:rsid w:val="00EE7F0E"/>
    <w:rsid w:val="00EF5783"/>
    <w:rsid w:val="00F02EBC"/>
    <w:rsid w:val="00F23ACE"/>
    <w:rsid w:val="00F31F21"/>
    <w:rsid w:val="00F35D98"/>
    <w:rsid w:val="00F70F87"/>
    <w:rsid w:val="00F74D5D"/>
    <w:rsid w:val="00F8315C"/>
    <w:rsid w:val="00F85CA0"/>
    <w:rsid w:val="00F91C45"/>
    <w:rsid w:val="00F9554F"/>
    <w:rsid w:val="00F972B9"/>
    <w:rsid w:val="00FB275F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252891-7E58-4DA1-B349-51D0168A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A7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2626D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82626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2626D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7674CE"/>
  </w:style>
  <w:style w:type="paragraph" w:styleId="a9">
    <w:name w:val="footer"/>
    <w:basedOn w:val="a"/>
    <w:link w:val="aa"/>
    <w:uiPriority w:val="99"/>
    <w:unhideWhenUsed/>
    <w:rsid w:val="00767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7674CE"/>
  </w:style>
  <w:style w:type="table" w:styleId="ab">
    <w:name w:val="Table Grid"/>
    <w:basedOn w:val="a1"/>
    <w:uiPriority w:val="59"/>
    <w:rsid w:val="00C15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37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טקסט בלונים תו"/>
    <w:basedOn w:val="a0"/>
    <w:link w:val="ac"/>
    <w:uiPriority w:val="99"/>
    <w:semiHidden/>
    <w:rsid w:val="002374B4"/>
    <w:rPr>
      <w:rFonts w:ascii="Segoe UI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523F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C523F7"/>
    <w:pPr>
      <w:spacing w:line="240" w:lineRule="auto"/>
    </w:pPr>
    <w:rPr>
      <w:sz w:val="20"/>
      <w:szCs w:val="20"/>
    </w:rPr>
  </w:style>
  <w:style w:type="character" w:customStyle="1" w:styleId="af0">
    <w:name w:val="טקסט הערה תו"/>
    <w:basedOn w:val="a0"/>
    <w:link w:val="af"/>
    <w:uiPriority w:val="99"/>
    <w:semiHidden/>
    <w:rsid w:val="00C523F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523F7"/>
    <w:rPr>
      <w:b/>
      <w:bCs/>
    </w:rPr>
  </w:style>
  <w:style w:type="character" w:customStyle="1" w:styleId="af2">
    <w:name w:val="נושא הערה תו"/>
    <w:basedOn w:val="af0"/>
    <w:link w:val="af1"/>
    <w:uiPriority w:val="99"/>
    <w:semiHidden/>
    <w:rsid w:val="00C52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6932D1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6932D1"/>
    <w:rPr>
      <w:color w:val="800080" w:themeColor="followedHyperlink"/>
      <w:u w:val="single"/>
    </w:rPr>
  </w:style>
  <w:style w:type="table" w:styleId="4-5">
    <w:name w:val="Grid Table 4 Accent 5"/>
    <w:basedOn w:val="a1"/>
    <w:uiPriority w:val="49"/>
    <w:rsid w:val="00A2656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-5">
    <w:name w:val="Grid Table 5 Dark Accent 5"/>
    <w:basedOn w:val="a1"/>
    <w:uiPriority w:val="50"/>
    <w:rsid w:val="00D65F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6">
    <w:name w:val="Grid Table 6 Colorful"/>
    <w:basedOn w:val="a1"/>
    <w:uiPriority w:val="51"/>
    <w:rsid w:val="00D03A1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3">
    <w:name w:val="Revision"/>
    <w:hidden/>
    <w:uiPriority w:val="99"/>
    <w:semiHidden/>
    <w:rsid w:val="00B83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i.org.il/publications/pressreleases/09-10-23/" TargetMode="External"/><Relationship Id="rId1" Type="http://schemas.openxmlformats.org/officeDocument/2006/relationships/hyperlink" Target="https://www.boi.org.il/publications/pressreleases/09-10-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2" ma:contentTypeDescription="צור מסמך חדש." ma:contentTypeScope="" ma:versionID="52f434674dbc269e7b3009c5efd52a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6bd0bc5acbe0e80b6b39ebe20217b1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E6682-4305-4541-B556-945CE7FA5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B31C0-798C-4F09-A781-B68F25210F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40EAA6-34A1-49DC-B3DC-734578741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D2BB63-3D9B-410D-999B-F3BF1F83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349</Words>
  <Characters>1748</Characters>
  <Application>Microsoft Office Word</Application>
  <DocSecurity>4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BOI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עמית פרידמן</dc:creator>
  <cp:keywords/>
  <dc:description/>
  <cp:lastModifiedBy>מיטל רולניצקי</cp:lastModifiedBy>
  <cp:revision>2</cp:revision>
  <cp:lastPrinted>2024-01-07T11:58:00Z</cp:lastPrinted>
  <dcterms:created xsi:type="dcterms:W3CDTF">2024-01-07T12:28:00Z</dcterms:created>
  <dcterms:modified xsi:type="dcterms:W3CDTF">2024-01-07T12:28:00Z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