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87"/>
        <w:bidiVisual/>
        <w:tblW w:w="8520" w:type="dxa"/>
        <w:tblLayout w:type="fixed"/>
        <w:tblLook w:val="0000" w:firstRow="0" w:lastRow="0" w:firstColumn="0" w:lastColumn="0" w:noHBand="0" w:noVBand="0"/>
      </w:tblPr>
      <w:tblGrid>
        <w:gridCol w:w="2840"/>
        <w:gridCol w:w="2596"/>
        <w:gridCol w:w="3084"/>
      </w:tblGrid>
      <w:tr w:rsidR="00571326" w:rsidRPr="00511B89" w:rsidTr="00893526">
        <w:trPr>
          <w:cantSplit/>
        </w:trPr>
        <w:tc>
          <w:tcPr>
            <w:tcW w:w="2840" w:type="dxa"/>
            <w:tcBorders>
              <w:top w:val="nil"/>
              <w:left w:val="nil"/>
              <w:bottom w:val="nil"/>
              <w:right w:val="nil"/>
            </w:tcBorders>
            <w:vAlign w:val="center"/>
          </w:tcPr>
          <w:p w:rsidR="00571326" w:rsidRPr="00511B89" w:rsidRDefault="00571326" w:rsidP="00893526">
            <w:pPr>
              <w:spacing w:line="360" w:lineRule="auto"/>
              <w:jc w:val="center"/>
              <w:rPr>
                <w:rFonts w:cs="David"/>
                <w:b/>
                <w:bCs/>
                <w:sz w:val="24"/>
                <w:szCs w:val="24"/>
              </w:rPr>
            </w:pPr>
            <w:r w:rsidRPr="00511B89">
              <w:rPr>
                <w:rFonts w:cs="David"/>
                <w:b/>
                <w:bCs/>
                <w:sz w:val="24"/>
                <w:szCs w:val="24"/>
                <w:rtl/>
              </w:rPr>
              <w:t>בנק ישראל</w:t>
            </w:r>
          </w:p>
          <w:p w:rsidR="00571326" w:rsidRPr="00511B89" w:rsidRDefault="00571326" w:rsidP="00893526">
            <w:pPr>
              <w:spacing w:line="360" w:lineRule="auto"/>
              <w:ind w:right="-101"/>
              <w:jc w:val="center"/>
              <w:rPr>
                <w:sz w:val="24"/>
                <w:szCs w:val="24"/>
              </w:rPr>
            </w:pPr>
            <w:r w:rsidRPr="00511B89">
              <w:rPr>
                <w:rFonts w:cs="David"/>
                <w:sz w:val="24"/>
                <w:szCs w:val="24"/>
                <w:rtl/>
              </w:rPr>
              <w:t>דוברות והסברה כלכלית</w:t>
            </w:r>
          </w:p>
        </w:tc>
        <w:tc>
          <w:tcPr>
            <w:tcW w:w="2596" w:type="dxa"/>
            <w:tcBorders>
              <w:top w:val="nil"/>
              <w:left w:val="nil"/>
              <w:bottom w:val="nil"/>
              <w:right w:val="nil"/>
            </w:tcBorders>
          </w:tcPr>
          <w:p w:rsidR="00571326" w:rsidRPr="00511B89" w:rsidRDefault="00571326" w:rsidP="00893526">
            <w:pPr>
              <w:jc w:val="center"/>
              <w:rPr>
                <w:sz w:val="24"/>
                <w:szCs w:val="24"/>
              </w:rPr>
            </w:pPr>
            <w:r w:rsidRPr="00511B89">
              <w:rPr>
                <w:noProof/>
                <w:sz w:val="24"/>
                <w:szCs w:val="24"/>
              </w:rPr>
              <w:drawing>
                <wp:inline distT="0" distB="0" distL="0" distR="0" wp14:anchorId="14F1960F" wp14:editId="1316872F">
                  <wp:extent cx="889248" cy="889248"/>
                  <wp:effectExtent l="0" t="0" r="0" b="0"/>
                  <wp:docPr id="5" name="תמונה 7"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descr="לוגו בנק ישראל" title="לוגו בנק ישרא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571326" w:rsidRPr="00511B89" w:rsidRDefault="00571326" w:rsidP="00571326">
            <w:pPr>
              <w:spacing w:line="480" w:lineRule="auto"/>
              <w:jc w:val="right"/>
              <w:rPr>
                <w:rFonts w:cs="David"/>
                <w:sz w:val="24"/>
                <w:szCs w:val="24"/>
                <w:rtl/>
              </w:rPr>
            </w:pPr>
            <w:r w:rsidRPr="00511B89">
              <w:rPr>
                <w:rFonts w:cs="David" w:hint="eastAsia"/>
                <w:sz w:val="24"/>
                <w:szCs w:val="24"/>
                <w:highlight w:val="yellow"/>
                <w:rtl/>
              </w:rPr>
              <w:t>‏</w:t>
            </w:r>
            <w:r w:rsidRPr="00511B89">
              <w:rPr>
                <w:rFonts w:cs="David"/>
                <w:sz w:val="24"/>
                <w:szCs w:val="24"/>
                <w:rtl/>
              </w:rPr>
              <w:t>ירושלים,</w:t>
            </w:r>
            <w:r>
              <w:rPr>
                <w:rFonts w:cs="David" w:hint="cs"/>
                <w:sz w:val="24"/>
                <w:szCs w:val="24"/>
                <w:rtl/>
              </w:rPr>
              <w:t xml:space="preserve"> י"</w:t>
            </w:r>
            <w:r>
              <w:rPr>
                <w:rFonts w:cs="David" w:hint="cs"/>
                <w:sz w:val="24"/>
                <w:szCs w:val="24"/>
                <w:rtl/>
              </w:rPr>
              <w:t>ד</w:t>
            </w:r>
            <w:r>
              <w:rPr>
                <w:rFonts w:cs="David" w:hint="cs"/>
                <w:sz w:val="24"/>
                <w:szCs w:val="24"/>
                <w:rtl/>
              </w:rPr>
              <w:t xml:space="preserve"> </w:t>
            </w:r>
            <w:r>
              <w:rPr>
                <w:rFonts w:cs="David" w:hint="cs"/>
                <w:sz w:val="24"/>
                <w:szCs w:val="24"/>
                <w:rtl/>
              </w:rPr>
              <w:t>כסלו</w:t>
            </w:r>
            <w:r w:rsidRPr="00511B89">
              <w:rPr>
                <w:rFonts w:cs="David"/>
                <w:sz w:val="24"/>
                <w:szCs w:val="24"/>
                <w:rtl/>
              </w:rPr>
              <w:t>, תשפ"</w:t>
            </w:r>
            <w:r>
              <w:rPr>
                <w:rFonts w:cs="David" w:hint="cs"/>
                <w:sz w:val="24"/>
                <w:szCs w:val="24"/>
                <w:rtl/>
              </w:rPr>
              <w:t>ד</w:t>
            </w:r>
          </w:p>
          <w:p w:rsidR="00571326" w:rsidRPr="00511B89" w:rsidRDefault="00571326" w:rsidP="00571326">
            <w:pPr>
              <w:spacing w:line="480" w:lineRule="auto"/>
              <w:jc w:val="right"/>
              <w:rPr>
                <w:rFonts w:cs="David"/>
                <w:sz w:val="24"/>
                <w:szCs w:val="24"/>
                <w:highlight w:val="yellow"/>
              </w:rPr>
            </w:pPr>
            <w:r w:rsidRPr="00511B89">
              <w:rPr>
                <w:rFonts w:cs="David" w:hint="eastAsia"/>
                <w:sz w:val="24"/>
                <w:szCs w:val="24"/>
                <w:rtl/>
              </w:rPr>
              <w:t>‏‏‏‏</w:t>
            </w:r>
            <w:r>
              <w:rPr>
                <w:rFonts w:cs="David" w:hint="cs"/>
                <w:sz w:val="24"/>
                <w:szCs w:val="24"/>
                <w:rtl/>
              </w:rPr>
              <w:t>27</w:t>
            </w:r>
            <w:r w:rsidRPr="00511B89">
              <w:rPr>
                <w:rFonts w:cs="David"/>
                <w:sz w:val="24"/>
                <w:szCs w:val="24"/>
                <w:rtl/>
              </w:rPr>
              <w:t xml:space="preserve"> </w:t>
            </w:r>
            <w:r w:rsidRPr="00511B89">
              <w:rPr>
                <w:rFonts w:cs="David" w:hint="cs"/>
                <w:sz w:val="24"/>
                <w:szCs w:val="24"/>
                <w:rtl/>
              </w:rPr>
              <w:t>ב</w:t>
            </w:r>
            <w:r>
              <w:rPr>
                <w:rFonts w:cs="David" w:hint="cs"/>
                <w:sz w:val="24"/>
                <w:szCs w:val="24"/>
                <w:rtl/>
              </w:rPr>
              <w:t>נובמבר</w:t>
            </w:r>
            <w:r w:rsidRPr="00511B89">
              <w:rPr>
                <w:rFonts w:cs="David"/>
                <w:sz w:val="24"/>
                <w:szCs w:val="24"/>
                <w:rtl/>
              </w:rPr>
              <w:t xml:space="preserve"> </w:t>
            </w:r>
            <w:r w:rsidRPr="00511B89">
              <w:rPr>
                <w:rFonts w:cs="David" w:hint="cs"/>
                <w:sz w:val="24"/>
                <w:szCs w:val="24"/>
                <w:rtl/>
              </w:rPr>
              <w:t>20</w:t>
            </w:r>
            <w:r w:rsidRPr="00511B89">
              <w:rPr>
                <w:rFonts w:cs="David"/>
                <w:sz w:val="24"/>
                <w:szCs w:val="24"/>
                <w:rtl/>
              </w:rPr>
              <w:t>2</w:t>
            </w:r>
            <w:r w:rsidRPr="00511B89">
              <w:rPr>
                <w:rFonts w:cs="David" w:hint="cs"/>
                <w:sz w:val="24"/>
                <w:szCs w:val="24"/>
                <w:rtl/>
              </w:rPr>
              <w:t>3</w:t>
            </w:r>
          </w:p>
        </w:tc>
      </w:tr>
    </w:tbl>
    <w:p w:rsidR="00571326" w:rsidRPr="007C7ACF" w:rsidRDefault="00571326" w:rsidP="00571326">
      <w:pPr>
        <w:shd w:val="clear" w:color="auto" w:fill="FFFFFF"/>
        <w:spacing w:after="150" w:line="360" w:lineRule="auto"/>
        <w:jc w:val="both"/>
        <w:rPr>
          <w:rFonts w:ascii="David" w:hAnsi="David" w:cs="David"/>
          <w:b/>
          <w:bCs/>
          <w:sz w:val="24"/>
          <w:szCs w:val="24"/>
          <w:rtl/>
        </w:rPr>
      </w:pPr>
    </w:p>
    <w:p w:rsidR="00571326" w:rsidRDefault="00571326" w:rsidP="003F083D">
      <w:pPr>
        <w:shd w:val="clear" w:color="auto" w:fill="FFFFFF"/>
        <w:spacing w:after="150" w:line="360" w:lineRule="auto"/>
        <w:jc w:val="both"/>
        <w:rPr>
          <w:rFonts w:ascii="David" w:hAnsi="David" w:cs="David"/>
          <w:b/>
          <w:bCs/>
          <w:sz w:val="24"/>
          <w:szCs w:val="24"/>
          <w:rtl/>
        </w:rPr>
      </w:pPr>
    </w:p>
    <w:p w:rsidR="00571326" w:rsidRDefault="00571326" w:rsidP="003F083D">
      <w:pPr>
        <w:shd w:val="clear" w:color="auto" w:fill="FFFFFF"/>
        <w:spacing w:after="150" w:line="360" w:lineRule="auto"/>
        <w:jc w:val="both"/>
        <w:rPr>
          <w:rFonts w:ascii="David" w:hAnsi="David" w:cs="David"/>
          <w:b/>
          <w:bCs/>
          <w:sz w:val="24"/>
          <w:szCs w:val="24"/>
          <w:rtl/>
        </w:rPr>
      </w:pPr>
    </w:p>
    <w:p w:rsidR="00571326" w:rsidRPr="00571326" w:rsidRDefault="00571326" w:rsidP="00571326">
      <w:pPr>
        <w:pStyle w:val="aa"/>
        <w:shd w:val="clear" w:color="auto" w:fill="FFFFFF"/>
        <w:spacing w:after="150" w:line="360" w:lineRule="auto"/>
        <w:ind w:left="360"/>
        <w:jc w:val="both"/>
        <w:rPr>
          <w:rFonts w:ascii="David" w:hAnsi="David" w:cs="David"/>
          <w:sz w:val="24"/>
          <w:szCs w:val="24"/>
          <w:rtl/>
        </w:rPr>
      </w:pPr>
      <w:r w:rsidRPr="00571326">
        <w:rPr>
          <w:rFonts w:ascii="David" w:hAnsi="David" w:cs="David" w:hint="cs"/>
          <w:sz w:val="24"/>
          <w:szCs w:val="24"/>
          <w:rtl/>
        </w:rPr>
        <w:t>הודעה לעיתונות:</w:t>
      </w:r>
    </w:p>
    <w:p w:rsidR="00571326" w:rsidRDefault="00571326" w:rsidP="00571326">
      <w:pPr>
        <w:pStyle w:val="aa"/>
        <w:shd w:val="clear" w:color="auto" w:fill="FFFFFF"/>
        <w:spacing w:after="150" w:line="360" w:lineRule="auto"/>
        <w:ind w:left="360"/>
        <w:jc w:val="center"/>
        <w:rPr>
          <w:rFonts w:ascii="David" w:hAnsi="David" w:cs="David"/>
          <w:b/>
          <w:bCs/>
          <w:sz w:val="28"/>
          <w:szCs w:val="28"/>
          <w:rtl/>
        </w:rPr>
      </w:pPr>
    </w:p>
    <w:p w:rsidR="00571326" w:rsidRPr="00571326" w:rsidRDefault="00571326" w:rsidP="00571326">
      <w:pPr>
        <w:pStyle w:val="aa"/>
        <w:shd w:val="clear" w:color="auto" w:fill="FFFFFF"/>
        <w:spacing w:after="150" w:line="360" w:lineRule="auto"/>
        <w:ind w:left="360"/>
        <w:jc w:val="center"/>
        <w:rPr>
          <w:rFonts w:ascii="David" w:hAnsi="David" w:cs="David"/>
          <w:b/>
          <w:bCs/>
          <w:sz w:val="28"/>
          <w:szCs w:val="28"/>
          <w:rtl/>
        </w:rPr>
      </w:pPr>
      <w:r w:rsidRPr="00571326">
        <w:rPr>
          <w:rFonts w:ascii="David" w:hAnsi="David" w:cs="David"/>
          <w:b/>
          <w:bCs/>
          <w:sz w:val="28"/>
          <w:szCs w:val="28"/>
          <w:rtl/>
        </w:rPr>
        <w:t>הוועדה המוניטרית החליטה ב-</w:t>
      </w:r>
      <w:r>
        <w:rPr>
          <w:rFonts w:ascii="David" w:hAnsi="David" w:cs="David" w:hint="cs"/>
          <w:b/>
          <w:bCs/>
          <w:sz w:val="28"/>
          <w:szCs w:val="28"/>
          <w:rtl/>
        </w:rPr>
        <w:t>27</w:t>
      </w:r>
      <w:r w:rsidRPr="00571326">
        <w:rPr>
          <w:rFonts w:ascii="David" w:hAnsi="David" w:cs="David"/>
          <w:b/>
          <w:bCs/>
          <w:sz w:val="28"/>
          <w:szCs w:val="28"/>
          <w:rtl/>
        </w:rPr>
        <w:t>/1</w:t>
      </w:r>
      <w:r>
        <w:rPr>
          <w:rFonts w:ascii="David" w:hAnsi="David" w:cs="David" w:hint="cs"/>
          <w:b/>
          <w:bCs/>
          <w:sz w:val="28"/>
          <w:szCs w:val="28"/>
          <w:rtl/>
        </w:rPr>
        <w:t>1</w:t>
      </w:r>
      <w:r w:rsidRPr="00571326">
        <w:rPr>
          <w:rFonts w:ascii="David" w:hAnsi="David" w:cs="David"/>
          <w:b/>
          <w:bCs/>
          <w:sz w:val="28"/>
          <w:szCs w:val="28"/>
          <w:rtl/>
        </w:rPr>
        <w:t>/2023 להותיר את הריבית ללא שינוי ברמה של 4.75%</w:t>
      </w:r>
    </w:p>
    <w:p w:rsidR="00571326" w:rsidRPr="00571326" w:rsidRDefault="00571326" w:rsidP="00571326">
      <w:pPr>
        <w:pStyle w:val="aa"/>
        <w:shd w:val="clear" w:color="auto" w:fill="FFFFFF"/>
        <w:spacing w:after="150" w:line="360" w:lineRule="auto"/>
        <w:ind w:left="360"/>
        <w:jc w:val="both"/>
        <w:rPr>
          <w:rFonts w:ascii="David" w:hAnsi="David" w:cs="David"/>
          <w:b/>
          <w:bCs/>
          <w:sz w:val="24"/>
          <w:szCs w:val="24"/>
        </w:rPr>
      </w:pPr>
    </w:p>
    <w:p w:rsidR="003F083D" w:rsidRPr="003F083D" w:rsidRDefault="003F083D" w:rsidP="003F083D">
      <w:pPr>
        <w:pStyle w:val="aa"/>
        <w:numPr>
          <w:ilvl w:val="0"/>
          <w:numId w:val="7"/>
        </w:numPr>
        <w:shd w:val="clear" w:color="auto" w:fill="FFFFFF"/>
        <w:spacing w:after="150" w:line="360" w:lineRule="auto"/>
        <w:jc w:val="both"/>
        <w:rPr>
          <w:rFonts w:ascii="David" w:hAnsi="David" w:cs="David"/>
          <w:b/>
          <w:bCs/>
          <w:sz w:val="24"/>
          <w:szCs w:val="24"/>
        </w:rPr>
      </w:pPr>
      <w:r w:rsidRPr="003F083D">
        <w:rPr>
          <w:rFonts w:ascii="David" w:hAnsi="David" w:cs="David"/>
          <w:b/>
          <w:bCs/>
          <w:sz w:val="24"/>
          <w:szCs w:val="24"/>
          <w:rtl/>
        </w:rPr>
        <w:t>למלחמה השלכות כלכליות משמעותיות, הן על הפעילות הריאלית והן על השווקים הפיננסיים. מידת אי-הוודאות לגבי עומק ומשך הלחימה הצפויים גדולה מאוד, וזו משליכה גם לגבי מידת הפגיעה בפעילות.</w:t>
      </w:r>
    </w:p>
    <w:p w:rsidR="003F083D" w:rsidRPr="003F083D" w:rsidRDefault="003F083D" w:rsidP="00CE2326">
      <w:pPr>
        <w:pStyle w:val="aa"/>
        <w:numPr>
          <w:ilvl w:val="0"/>
          <w:numId w:val="7"/>
        </w:numPr>
        <w:shd w:val="clear" w:color="auto" w:fill="FFFFFF"/>
        <w:spacing w:after="150" w:line="360" w:lineRule="auto"/>
        <w:jc w:val="both"/>
        <w:rPr>
          <w:rFonts w:ascii="David" w:hAnsi="David" w:cs="David"/>
          <w:b/>
          <w:bCs/>
          <w:sz w:val="24"/>
          <w:szCs w:val="24"/>
        </w:rPr>
      </w:pPr>
      <w:r w:rsidRPr="003F083D">
        <w:rPr>
          <w:rFonts w:ascii="David" w:hAnsi="David" w:cs="David"/>
          <w:b/>
          <w:bCs/>
          <w:sz w:val="24"/>
          <w:szCs w:val="24"/>
          <w:rtl/>
        </w:rPr>
        <w:t>הכלכלה הישראלית איתנה</w:t>
      </w:r>
      <w:r w:rsidR="001B7E01">
        <w:rPr>
          <w:rFonts w:ascii="David" w:hAnsi="David" w:cs="David" w:hint="cs"/>
          <w:b/>
          <w:bCs/>
          <w:sz w:val="24"/>
          <w:szCs w:val="24"/>
          <w:rtl/>
        </w:rPr>
        <w:t xml:space="preserve"> </w:t>
      </w:r>
      <w:r w:rsidRPr="003F083D">
        <w:rPr>
          <w:rFonts w:ascii="David" w:hAnsi="David" w:cs="David"/>
          <w:b/>
          <w:bCs/>
          <w:sz w:val="24"/>
          <w:szCs w:val="24"/>
          <w:rtl/>
        </w:rPr>
        <w:t xml:space="preserve">והשכילה בעבר להתאושש מתקופות קשות. </w:t>
      </w:r>
      <w:r w:rsidRPr="003F083D">
        <w:rPr>
          <w:rFonts w:ascii="David" w:hAnsi="David" w:cs="David" w:hint="cs"/>
          <w:b/>
          <w:bCs/>
          <w:sz w:val="24"/>
          <w:szCs w:val="24"/>
          <w:rtl/>
        </w:rPr>
        <w:t>האינדיקטורים</w:t>
      </w:r>
      <w:r>
        <w:rPr>
          <w:rFonts w:ascii="David" w:hAnsi="David" w:cs="David" w:hint="cs"/>
          <w:b/>
          <w:bCs/>
          <w:sz w:val="24"/>
          <w:szCs w:val="24"/>
          <w:rtl/>
        </w:rPr>
        <w:t xml:space="preserve"> הכלכליים השונים</w:t>
      </w:r>
      <w:r w:rsidRPr="003F083D">
        <w:rPr>
          <w:rFonts w:ascii="David" w:hAnsi="David" w:cs="David" w:hint="cs"/>
          <w:b/>
          <w:bCs/>
          <w:sz w:val="24"/>
          <w:szCs w:val="24"/>
          <w:rtl/>
        </w:rPr>
        <w:t xml:space="preserve"> מאז תחילת המלחמה הצביעו כצפוי על ירידה </w:t>
      </w:r>
      <w:r w:rsidR="00CE2326">
        <w:rPr>
          <w:rFonts w:ascii="David" w:hAnsi="David" w:cs="David" w:hint="cs"/>
          <w:b/>
          <w:bCs/>
          <w:sz w:val="24"/>
          <w:szCs w:val="24"/>
          <w:rtl/>
        </w:rPr>
        <w:t>ב</w:t>
      </w:r>
      <w:r w:rsidRPr="003F083D">
        <w:rPr>
          <w:rFonts w:ascii="David" w:hAnsi="David" w:cs="David" w:hint="cs"/>
          <w:b/>
          <w:bCs/>
          <w:sz w:val="24"/>
          <w:szCs w:val="24"/>
          <w:rtl/>
        </w:rPr>
        <w:t>פעילות הכלכלית במשק אך בחלוף מספר שבועות של מלחמה, נראה כי המשק מצוי בתהליך התאוששות כלכלית בחלק מרכיבי הפעילות.</w:t>
      </w:r>
    </w:p>
    <w:p w:rsidR="003F083D" w:rsidRDefault="003F083D" w:rsidP="006674FC">
      <w:pPr>
        <w:pStyle w:val="aa"/>
        <w:numPr>
          <w:ilvl w:val="0"/>
          <w:numId w:val="7"/>
        </w:numPr>
        <w:shd w:val="clear" w:color="auto" w:fill="FFFFFF"/>
        <w:spacing w:after="150" w:line="360" w:lineRule="auto"/>
        <w:jc w:val="both"/>
        <w:rPr>
          <w:rFonts w:ascii="David" w:hAnsi="David" w:cs="David"/>
          <w:b/>
          <w:bCs/>
          <w:sz w:val="24"/>
          <w:szCs w:val="24"/>
        </w:rPr>
      </w:pPr>
      <w:r w:rsidRPr="001A257A">
        <w:rPr>
          <w:rFonts w:ascii="David" w:hAnsi="David" w:cs="David"/>
          <w:b/>
          <w:bCs/>
          <w:sz w:val="24"/>
          <w:szCs w:val="24"/>
          <w:rtl/>
        </w:rPr>
        <w:t xml:space="preserve">האינפלציה </w:t>
      </w:r>
      <w:r>
        <w:rPr>
          <w:rFonts w:ascii="David" w:hAnsi="David" w:cs="David" w:hint="cs"/>
          <w:b/>
          <w:bCs/>
          <w:sz w:val="24"/>
          <w:szCs w:val="24"/>
          <w:rtl/>
        </w:rPr>
        <w:t>התמתנה</w:t>
      </w:r>
      <w:r w:rsidRPr="001A257A">
        <w:rPr>
          <w:rFonts w:ascii="David" w:hAnsi="David" w:cs="David"/>
          <w:b/>
          <w:bCs/>
          <w:sz w:val="24"/>
          <w:szCs w:val="24"/>
          <w:rtl/>
        </w:rPr>
        <w:t xml:space="preserve"> </w:t>
      </w:r>
      <w:r w:rsidR="006674FC">
        <w:rPr>
          <w:rFonts w:ascii="David" w:hAnsi="David" w:cs="David" w:hint="cs"/>
          <w:b/>
          <w:bCs/>
          <w:sz w:val="24"/>
          <w:szCs w:val="24"/>
          <w:rtl/>
        </w:rPr>
        <w:t xml:space="preserve">אך </w:t>
      </w:r>
      <w:r w:rsidRPr="001A257A">
        <w:rPr>
          <w:rFonts w:ascii="David" w:hAnsi="David" w:cs="David"/>
          <w:b/>
          <w:bCs/>
          <w:sz w:val="24"/>
          <w:szCs w:val="24"/>
          <w:rtl/>
        </w:rPr>
        <w:t>עודנה נמצאת מעל היעד</w:t>
      </w:r>
      <w:r>
        <w:rPr>
          <w:rFonts w:ascii="David" w:hAnsi="David" w:cs="David" w:hint="cs"/>
          <w:b/>
          <w:bCs/>
          <w:sz w:val="24"/>
          <w:szCs w:val="24"/>
          <w:rtl/>
        </w:rPr>
        <w:t>.</w:t>
      </w:r>
      <w:r w:rsidRPr="001A257A">
        <w:rPr>
          <w:rFonts w:ascii="David" w:hAnsi="David" w:cs="David"/>
          <w:b/>
          <w:bCs/>
          <w:sz w:val="24"/>
          <w:szCs w:val="24"/>
          <w:rtl/>
        </w:rPr>
        <w:t xml:space="preserve"> </w:t>
      </w:r>
      <w:r w:rsidRPr="00324CEA">
        <w:rPr>
          <w:rFonts w:ascii="David" w:hAnsi="David" w:cs="David"/>
          <w:b/>
          <w:bCs/>
          <w:sz w:val="24"/>
          <w:szCs w:val="24"/>
          <w:rtl/>
        </w:rPr>
        <w:t>הציפיות והתחזיות לאינפלציה מצויות בתוך</w:t>
      </w:r>
      <w:r>
        <w:rPr>
          <w:rFonts w:ascii="David" w:hAnsi="David" w:cs="David" w:hint="cs"/>
          <w:b/>
          <w:bCs/>
          <w:sz w:val="24"/>
          <w:szCs w:val="24"/>
          <w:rtl/>
        </w:rPr>
        <w:t xml:space="preserve"> </w:t>
      </w:r>
      <w:r w:rsidRPr="00324CEA">
        <w:rPr>
          <w:rFonts w:ascii="David" w:hAnsi="David" w:cs="David"/>
          <w:b/>
          <w:bCs/>
          <w:sz w:val="24"/>
          <w:szCs w:val="24"/>
          <w:rtl/>
        </w:rPr>
        <w:t>היעד</w:t>
      </w:r>
      <w:r w:rsidR="00CE2326">
        <w:rPr>
          <w:rFonts w:ascii="David" w:hAnsi="David" w:cs="David" w:hint="cs"/>
          <w:b/>
          <w:bCs/>
          <w:sz w:val="24"/>
          <w:szCs w:val="24"/>
          <w:rtl/>
        </w:rPr>
        <w:t>.</w:t>
      </w:r>
    </w:p>
    <w:p w:rsidR="00B8173B" w:rsidRPr="00B8173B" w:rsidRDefault="003F083D" w:rsidP="00B8173B">
      <w:pPr>
        <w:pStyle w:val="aa"/>
        <w:numPr>
          <w:ilvl w:val="0"/>
          <w:numId w:val="7"/>
        </w:numPr>
        <w:shd w:val="clear" w:color="auto" w:fill="FFFFFF"/>
        <w:spacing w:after="150" w:line="360" w:lineRule="auto"/>
        <w:jc w:val="both"/>
        <w:rPr>
          <w:rFonts w:ascii="David" w:hAnsi="David" w:cs="David"/>
          <w:b/>
          <w:bCs/>
          <w:sz w:val="24"/>
          <w:szCs w:val="24"/>
        </w:rPr>
      </w:pPr>
      <w:r w:rsidRPr="003F083D">
        <w:rPr>
          <w:rFonts w:ascii="David" w:hAnsi="David" w:cs="David"/>
          <w:b/>
          <w:bCs/>
          <w:sz w:val="24"/>
          <w:szCs w:val="24"/>
          <w:rtl/>
        </w:rPr>
        <w:t xml:space="preserve">לאחר פיחות חד בשבועות הראשונים של המלחמה, חל ייסוף חד, ושער השקל חצה כלפי מטה את רמתו ערב המלחמה. </w:t>
      </w:r>
      <w:r w:rsidR="006674FC" w:rsidRPr="003F083D">
        <w:rPr>
          <w:rFonts w:ascii="David" w:hAnsi="David" w:cs="David"/>
          <w:b/>
          <w:bCs/>
          <w:sz w:val="24"/>
          <w:szCs w:val="24"/>
          <w:rtl/>
        </w:rPr>
        <w:t>הסיכון לפיחות בשקל, על רקע התנודתיות בשער החליפין בתקופה האחרונה, עדיין מהווה סיכון ל</w:t>
      </w:r>
      <w:r w:rsidR="00B8173B">
        <w:rPr>
          <w:rFonts w:ascii="David" w:hAnsi="David" w:cs="David" w:hint="cs"/>
          <w:b/>
          <w:bCs/>
          <w:sz w:val="24"/>
          <w:szCs w:val="24"/>
          <w:rtl/>
        </w:rPr>
        <w:t xml:space="preserve">התכנסות </w:t>
      </w:r>
      <w:r w:rsidR="006674FC" w:rsidRPr="003F083D">
        <w:rPr>
          <w:rFonts w:ascii="David" w:hAnsi="David" w:cs="David"/>
          <w:b/>
          <w:bCs/>
          <w:sz w:val="24"/>
          <w:szCs w:val="24"/>
          <w:rtl/>
        </w:rPr>
        <w:t>האינפלציה</w:t>
      </w:r>
      <w:r w:rsidR="00B8173B">
        <w:rPr>
          <w:rFonts w:ascii="David" w:hAnsi="David" w:cs="David" w:hint="cs"/>
          <w:b/>
          <w:bCs/>
          <w:sz w:val="24"/>
          <w:szCs w:val="24"/>
          <w:rtl/>
        </w:rPr>
        <w:t xml:space="preserve"> ליעדה</w:t>
      </w:r>
      <w:r w:rsidR="006674FC" w:rsidRPr="003F083D">
        <w:rPr>
          <w:rFonts w:ascii="David" w:hAnsi="David" w:cs="David"/>
          <w:b/>
          <w:bCs/>
          <w:sz w:val="24"/>
          <w:szCs w:val="24"/>
          <w:rtl/>
        </w:rPr>
        <w:t>.</w:t>
      </w:r>
    </w:p>
    <w:p w:rsidR="003F083D" w:rsidRDefault="003F083D" w:rsidP="004E04AF">
      <w:pPr>
        <w:pStyle w:val="aa"/>
        <w:numPr>
          <w:ilvl w:val="0"/>
          <w:numId w:val="7"/>
        </w:numPr>
        <w:shd w:val="clear" w:color="auto" w:fill="FFFFFF"/>
        <w:spacing w:after="150" w:line="360" w:lineRule="auto"/>
        <w:jc w:val="both"/>
        <w:rPr>
          <w:rFonts w:ascii="David" w:hAnsi="David" w:cs="David"/>
          <w:b/>
          <w:bCs/>
          <w:sz w:val="24"/>
          <w:szCs w:val="24"/>
        </w:rPr>
      </w:pPr>
      <w:r w:rsidRPr="003F083D">
        <w:rPr>
          <w:rFonts w:ascii="David" w:hAnsi="David" w:cs="David"/>
          <w:b/>
          <w:bCs/>
          <w:sz w:val="24"/>
          <w:szCs w:val="24"/>
          <w:rtl/>
        </w:rPr>
        <w:t>חטיב</w:t>
      </w:r>
      <w:r w:rsidR="006674FC">
        <w:rPr>
          <w:rFonts w:ascii="David" w:hAnsi="David" w:cs="David" w:hint="cs"/>
          <w:b/>
          <w:bCs/>
          <w:sz w:val="24"/>
          <w:szCs w:val="24"/>
          <w:rtl/>
        </w:rPr>
        <w:t>ת המחקר</w:t>
      </w:r>
      <w:r w:rsidRPr="003F083D">
        <w:rPr>
          <w:rFonts w:ascii="David" w:hAnsi="David" w:cs="David"/>
          <w:b/>
          <w:bCs/>
          <w:sz w:val="24"/>
          <w:szCs w:val="24"/>
          <w:rtl/>
        </w:rPr>
        <w:t xml:space="preserve"> הפחיתה את תחזית הצמיחה ולהערכתה התוצר יצמח ב-2% בכל אחת מהשנים 2023 ו-2024</w:t>
      </w:r>
      <w:r>
        <w:rPr>
          <w:rFonts w:ascii="David" w:hAnsi="David" w:cs="David" w:hint="cs"/>
          <w:b/>
          <w:bCs/>
          <w:sz w:val="24"/>
          <w:szCs w:val="24"/>
          <w:rtl/>
        </w:rPr>
        <w:t xml:space="preserve">. </w:t>
      </w:r>
      <w:r w:rsidRPr="003F083D">
        <w:rPr>
          <w:rFonts w:ascii="David" w:hAnsi="David" w:cs="David"/>
          <w:b/>
          <w:bCs/>
          <w:sz w:val="24"/>
          <w:szCs w:val="24"/>
          <w:rtl/>
        </w:rPr>
        <w:t xml:space="preserve">התחזית </w:t>
      </w:r>
      <w:r w:rsidR="006674FC" w:rsidRPr="003F083D">
        <w:rPr>
          <w:rFonts w:ascii="David" w:hAnsi="David" w:cs="David"/>
          <w:b/>
          <w:bCs/>
          <w:sz w:val="24"/>
          <w:szCs w:val="24"/>
          <w:rtl/>
        </w:rPr>
        <w:t xml:space="preserve">מאופיינת ברמה גבוהה במיוחד של אי ודאות </w:t>
      </w:r>
      <w:r w:rsidR="006674FC">
        <w:rPr>
          <w:rFonts w:ascii="David" w:hAnsi="David" w:cs="David" w:hint="cs"/>
          <w:b/>
          <w:bCs/>
          <w:sz w:val="24"/>
          <w:szCs w:val="24"/>
          <w:rtl/>
        </w:rPr>
        <w:t>ו</w:t>
      </w:r>
      <w:r w:rsidRPr="003F083D">
        <w:rPr>
          <w:rFonts w:ascii="David" w:hAnsi="David" w:cs="David"/>
          <w:b/>
          <w:bCs/>
          <w:sz w:val="24"/>
          <w:szCs w:val="24"/>
          <w:rtl/>
        </w:rPr>
        <w:t xml:space="preserve">כוללת הערכה </w:t>
      </w:r>
      <w:r w:rsidR="001B7E01">
        <w:rPr>
          <w:rFonts w:ascii="David" w:hAnsi="David" w:cs="David" w:hint="cs"/>
          <w:b/>
          <w:bCs/>
          <w:sz w:val="24"/>
          <w:szCs w:val="24"/>
          <w:rtl/>
        </w:rPr>
        <w:t>כי הוצאות הממשלה בגין</w:t>
      </w:r>
      <w:r w:rsidRPr="003F083D">
        <w:rPr>
          <w:rFonts w:ascii="David" w:hAnsi="David" w:cs="David"/>
          <w:b/>
          <w:bCs/>
          <w:sz w:val="24"/>
          <w:szCs w:val="24"/>
          <w:rtl/>
        </w:rPr>
        <w:t xml:space="preserve"> המלחמה</w:t>
      </w:r>
      <w:r w:rsidR="006674FC">
        <w:rPr>
          <w:rFonts w:ascii="David" w:hAnsi="David" w:cs="David" w:hint="cs"/>
          <w:b/>
          <w:bCs/>
          <w:sz w:val="24"/>
          <w:szCs w:val="24"/>
          <w:rtl/>
        </w:rPr>
        <w:t xml:space="preserve"> </w:t>
      </w:r>
      <w:proofErr w:type="spellStart"/>
      <w:r w:rsidR="001B7E01">
        <w:rPr>
          <w:rFonts w:ascii="David" w:hAnsi="David" w:cs="David" w:hint="cs"/>
          <w:b/>
          <w:bCs/>
          <w:sz w:val="24"/>
          <w:szCs w:val="24"/>
          <w:rtl/>
        </w:rPr>
        <w:t>ייסתכמו</w:t>
      </w:r>
      <w:proofErr w:type="spellEnd"/>
      <w:r w:rsidRPr="003F083D">
        <w:rPr>
          <w:rFonts w:ascii="David" w:hAnsi="David" w:cs="David"/>
          <w:b/>
          <w:bCs/>
          <w:sz w:val="24"/>
          <w:szCs w:val="24"/>
          <w:rtl/>
        </w:rPr>
        <w:t xml:space="preserve"> בכ-</w:t>
      </w:r>
      <w:r w:rsidR="001B7E01">
        <w:rPr>
          <w:rFonts w:ascii="David" w:hAnsi="David" w:cs="David" w:hint="cs"/>
          <w:b/>
          <w:bCs/>
          <w:sz w:val="24"/>
          <w:szCs w:val="24"/>
          <w:rtl/>
        </w:rPr>
        <w:t>160 מיליארדי ש"ח</w:t>
      </w:r>
      <w:r w:rsidRPr="003F083D">
        <w:rPr>
          <w:rFonts w:ascii="David" w:hAnsi="David" w:cs="David"/>
          <w:b/>
          <w:bCs/>
          <w:sz w:val="24"/>
          <w:szCs w:val="24"/>
          <w:rtl/>
        </w:rPr>
        <w:t xml:space="preserve"> </w:t>
      </w:r>
      <w:r>
        <w:rPr>
          <w:rFonts w:ascii="David" w:hAnsi="David" w:cs="David" w:hint="cs"/>
          <w:b/>
          <w:bCs/>
          <w:sz w:val="24"/>
          <w:szCs w:val="24"/>
          <w:rtl/>
        </w:rPr>
        <w:t xml:space="preserve">. </w:t>
      </w:r>
      <w:r w:rsidRPr="003F083D">
        <w:rPr>
          <w:rFonts w:ascii="David" w:hAnsi="David" w:cs="David"/>
          <w:b/>
          <w:bCs/>
          <w:sz w:val="24"/>
          <w:szCs w:val="24"/>
          <w:rtl/>
        </w:rPr>
        <w:t>יחס החוב לתוצר בשנים 2023 ו-2024 צפוי לעמוד על כ-63% וכ-66% בהתאמה.</w:t>
      </w:r>
    </w:p>
    <w:p w:rsidR="003F083D" w:rsidRDefault="003F083D" w:rsidP="00B8173B">
      <w:pPr>
        <w:pStyle w:val="aa"/>
        <w:numPr>
          <w:ilvl w:val="0"/>
          <w:numId w:val="7"/>
        </w:numPr>
        <w:shd w:val="clear" w:color="auto" w:fill="FFFFFF"/>
        <w:spacing w:after="150" w:line="360" w:lineRule="auto"/>
        <w:jc w:val="both"/>
        <w:rPr>
          <w:rFonts w:ascii="David" w:hAnsi="David" w:cs="David"/>
          <w:b/>
          <w:bCs/>
          <w:sz w:val="24"/>
          <w:szCs w:val="24"/>
        </w:rPr>
      </w:pPr>
      <w:r w:rsidRPr="003F083D">
        <w:rPr>
          <w:rFonts w:ascii="David" w:hAnsi="David" w:cs="David"/>
          <w:b/>
          <w:bCs/>
          <w:sz w:val="24"/>
          <w:szCs w:val="24"/>
          <w:rtl/>
        </w:rPr>
        <w:t>היקף הפעילות בשוק הדיור מוסיף להתמתן</w:t>
      </w:r>
      <w:r w:rsidR="006674FC">
        <w:rPr>
          <w:rFonts w:ascii="David" w:hAnsi="David" w:cs="David" w:hint="cs"/>
          <w:b/>
          <w:bCs/>
          <w:sz w:val="24"/>
          <w:szCs w:val="24"/>
          <w:rtl/>
        </w:rPr>
        <w:t xml:space="preserve"> וישנם קשיי פעילות בענף לאור המלחמה</w:t>
      </w:r>
      <w:r w:rsidRPr="003F083D">
        <w:rPr>
          <w:rFonts w:ascii="David" w:hAnsi="David" w:cs="David"/>
          <w:b/>
          <w:bCs/>
          <w:sz w:val="24"/>
          <w:szCs w:val="24"/>
          <w:rtl/>
        </w:rPr>
        <w:t>. בשנים-עשר החודשים האחרונים מחירי הדירות ירדו ב-0.2%</w:t>
      </w:r>
      <w:r>
        <w:rPr>
          <w:rFonts w:ascii="David" w:hAnsi="David" w:cs="David" w:hint="cs"/>
          <w:b/>
          <w:bCs/>
          <w:sz w:val="24"/>
          <w:szCs w:val="24"/>
          <w:rtl/>
        </w:rPr>
        <w:t>. ב</w:t>
      </w:r>
      <w:r w:rsidRPr="003F083D">
        <w:rPr>
          <w:rFonts w:ascii="David" w:hAnsi="David" w:cs="David"/>
          <w:b/>
          <w:bCs/>
          <w:sz w:val="24"/>
          <w:szCs w:val="24"/>
          <w:rtl/>
        </w:rPr>
        <w:t>סעיף שירותי הדיור בבעלות חלה ירידה של 0.3% וקצב העלייה השנתי המשיך להתמתן והגיע ל-4.9%.</w:t>
      </w:r>
    </w:p>
    <w:p w:rsidR="003F083D" w:rsidRDefault="00C67990" w:rsidP="0086050C">
      <w:pPr>
        <w:pStyle w:val="aa"/>
        <w:numPr>
          <w:ilvl w:val="0"/>
          <w:numId w:val="7"/>
        </w:numPr>
        <w:shd w:val="clear" w:color="auto" w:fill="FFFFFF"/>
        <w:spacing w:after="150" w:line="360" w:lineRule="auto"/>
        <w:jc w:val="both"/>
        <w:rPr>
          <w:rFonts w:ascii="David" w:hAnsi="David" w:cs="David"/>
          <w:b/>
          <w:bCs/>
          <w:sz w:val="24"/>
          <w:szCs w:val="24"/>
        </w:rPr>
      </w:pPr>
      <w:r w:rsidRPr="00C67990">
        <w:rPr>
          <w:rFonts w:ascii="David" w:hAnsi="David" w:cs="David" w:hint="cs"/>
          <w:b/>
          <w:bCs/>
          <w:sz w:val="24"/>
          <w:szCs w:val="24"/>
          <w:rtl/>
        </w:rPr>
        <w:t xml:space="preserve">בשוק האשראי, </w:t>
      </w:r>
      <w:r w:rsidRPr="00C67990">
        <w:rPr>
          <w:rFonts w:ascii="David" w:hAnsi="David" w:cs="David"/>
          <w:b/>
          <w:bCs/>
          <w:sz w:val="24"/>
          <w:szCs w:val="24"/>
          <w:rtl/>
        </w:rPr>
        <w:t xml:space="preserve">מגמת האטה </w:t>
      </w:r>
      <w:r w:rsidRPr="00C67990">
        <w:rPr>
          <w:rFonts w:ascii="David" w:hAnsi="David" w:cs="David" w:hint="cs"/>
          <w:b/>
          <w:bCs/>
          <w:sz w:val="24"/>
          <w:szCs w:val="24"/>
          <w:rtl/>
        </w:rPr>
        <w:t xml:space="preserve">נרשמה </w:t>
      </w:r>
      <w:r w:rsidRPr="00C67990">
        <w:rPr>
          <w:rFonts w:ascii="David" w:hAnsi="David" w:cs="David"/>
          <w:b/>
          <w:bCs/>
          <w:sz w:val="24"/>
          <w:szCs w:val="24"/>
          <w:rtl/>
        </w:rPr>
        <w:t xml:space="preserve">באשראי </w:t>
      </w:r>
      <w:r w:rsidRPr="00C67990">
        <w:rPr>
          <w:rFonts w:ascii="David" w:hAnsi="David" w:cs="David" w:hint="cs"/>
          <w:b/>
          <w:bCs/>
          <w:sz w:val="24"/>
          <w:szCs w:val="24"/>
          <w:rtl/>
        </w:rPr>
        <w:t>ה</w:t>
      </w:r>
      <w:r w:rsidRPr="00C67990">
        <w:rPr>
          <w:rFonts w:ascii="David" w:hAnsi="David" w:cs="David"/>
          <w:b/>
          <w:bCs/>
          <w:sz w:val="24"/>
          <w:szCs w:val="24"/>
          <w:rtl/>
        </w:rPr>
        <w:t>בנקאי</w:t>
      </w:r>
      <w:r w:rsidR="00E91183">
        <w:rPr>
          <w:rFonts w:ascii="David" w:hAnsi="David" w:cs="David" w:hint="cs"/>
          <w:b/>
          <w:bCs/>
          <w:sz w:val="24"/>
          <w:szCs w:val="24"/>
          <w:rtl/>
        </w:rPr>
        <w:t xml:space="preserve"> </w:t>
      </w:r>
      <w:r w:rsidRPr="00C67990">
        <w:rPr>
          <w:rFonts w:ascii="David" w:hAnsi="David" w:cs="David" w:hint="cs"/>
          <w:b/>
          <w:bCs/>
          <w:sz w:val="24"/>
          <w:szCs w:val="24"/>
          <w:rtl/>
        </w:rPr>
        <w:t>לעסקים קטנים וזעירים</w:t>
      </w:r>
      <w:r w:rsidR="003F083D" w:rsidRPr="003F083D">
        <w:rPr>
          <w:rFonts w:ascii="David" w:hAnsi="David" w:cs="David"/>
          <w:b/>
          <w:bCs/>
          <w:sz w:val="24"/>
          <w:szCs w:val="24"/>
          <w:rtl/>
        </w:rPr>
        <w:t xml:space="preserve">. </w:t>
      </w:r>
      <w:r>
        <w:rPr>
          <w:rFonts w:ascii="David" w:hAnsi="David" w:cs="David" w:hint="cs"/>
          <w:b/>
          <w:bCs/>
          <w:sz w:val="24"/>
          <w:szCs w:val="24"/>
          <w:rtl/>
        </w:rPr>
        <w:t xml:space="preserve">בנק ישראל הפעיל מספר כלי מדיניות ממוקדים </w:t>
      </w:r>
      <w:r w:rsidR="00E91183">
        <w:rPr>
          <w:rFonts w:ascii="David" w:hAnsi="David" w:cs="David" w:hint="cs"/>
          <w:b/>
          <w:bCs/>
          <w:sz w:val="24"/>
          <w:szCs w:val="24"/>
          <w:rtl/>
        </w:rPr>
        <w:t>לתמיכה בתהליך העמדת האשראי למגזר זה</w:t>
      </w:r>
      <w:r w:rsidR="003F083D" w:rsidRPr="003F083D">
        <w:rPr>
          <w:rFonts w:ascii="David" w:hAnsi="David" w:cs="David"/>
          <w:b/>
          <w:bCs/>
          <w:sz w:val="24"/>
          <w:szCs w:val="24"/>
          <w:rtl/>
        </w:rPr>
        <w:t>.</w:t>
      </w:r>
    </w:p>
    <w:p w:rsidR="003F083D" w:rsidRDefault="003F083D" w:rsidP="003F083D">
      <w:pPr>
        <w:pStyle w:val="aa"/>
        <w:shd w:val="clear" w:color="auto" w:fill="FFFFFF"/>
        <w:spacing w:after="150" w:line="360" w:lineRule="auto"/>
        <w:ind w:left="360"/>
        <w:jc w:val="both"/>
        <w:rPr>
          <w:rFonts w:ascii="David" w:hAnsi="David" w:cs="David"/>
          <w:b/>
          <w:bCs/>
          <w:sz w:val="24"/>
          <w:szCs w:val="24"/>
        </w:rPr>
      </w:pPr>
    </w:p>
    <w:p w:rsidR="003F083D" w:rsidRPr="003F083D" w:rsidRDefault="003F083D" w:rsidP="00005208">
      <w:pPr>
        <w:spacing w:line="360" w:lineRule="auto"/>
        <w:jc w:val="both"/>
        <w:rPr>
          <w:rFonts w:ascii="David" w:hAnsi="David" w:cs="David"/>
          <w:b/>
          <w:bCs/>
          <w:color w:val="FF0000"/>
          <w:sz w:val="24"/>
          <w:szCs w:val="24"/>
          <w:rtl/>
        </w:rPr>
      </w:pPr>
    </w:p>
    <w:p w:rsidR="00CE2326" w:rsidRPr="00426593" w:rsidRDefault="00EE19B2" w:rsidP="00CE2326">
      <w:pPr>
        <w:spacing w:line="360" w:lineRule="auto"/>
        <w:jc w:val="both"/>
        <w:rPr>
          <w:rFonts w:ascii="David" w:hAnsi="David" w:cs="David"/>
          <w:b/>
          <w:bCs/>
          <w:sz w:val="24"/>
          <w:szCs w:val="24"/>
          <w:highlight w:val="yellow"/>
          <w:rtl/>
        </w:rPr>
      </w:pPr>
      <w:r w:rsidRPr="00426593">
        <w:rPr>
          <w:rFonts w:ascii="David" w:hAnsi="David" w:cs="David" w:hint="cs"/>
          <w:b/>
          <w:bCs/>
          <w:sz w:val="24"/>
          <w:szCs w:val="24"/>
          <w:rtl/>
        </w:rPr>
        <w:t xml:space="preserve">על רקע המלחמה, </w:t>
      </w:r>
      <w:r w:rsidRPr="00426593">
        <w:rPr>
          <w:rFonts w:ascii="David" w:hAnsi="David" w:cs="David"/>
          <w:b/>
          <w:bCs/>
          <w:sz w:val="24"/>
          <w:szCs w:val="24"/>
          <w:rtl/>
        </w:rPr>
        <w:t xml:space="preserve">מדיניות </w:t>
      </w:r>
      <w:r w:rsidRPr="00426593">
        <w:rPr>
          <w:rFonts w:ascii="David" w:hAnsi="David" w:cs="David" w:hint="cs"/>
          <w:b/>
          <w:bCs/>
          <w:sz w:val="24"/>
          <w:szCs w:val="24"/>
          <w:rtl/>
        </w:rPr>
        <w:t>הוועדה המוניטרית</w:t>
      </w:r>
      <w:r w:rsidRPr="00426593">
        <w:rPr>
          <w:rFonts w:ascii="David" w:hAnsi="David" w:cs="David"/>
          <w:b/>
          <w:bCs/>
          <w:sz w:val="24"/>
          <w:szCs w:val="24"/>
          <w:rtl/>
        </w:rPr>
        <w:t xml:space="preserve"> מתמקדת בייצוב השווקים </w:t>
      </w:r>
      <w:r w:rsidRPr="00426593">
        <w:rPr>
          <w:rFonts w:ascii="David" w:hAnsi="David" w:cs="David" w:hint="cs"/>
          <w:b/>
          <w:bCs/>
          <w:sz w:val="24"/>
          <w:szCs w:val="24"/>
          <w:rtl/>
        </w:rPr>
        <w:t>והפחתת אי הוודאות, לצד יציבות המחירים ותמיכה בפעילות הכלכלית. תוואי</w:t>
      </w:r>
      <w:r w:rsidRPr="00426593">
        <w:rPr>
          <w:rFonts w:ascii="David" w:hAnsi="David" w:cs="David"/>
          <w:b/>
          <w:bCs/>
          <w:sz w:val="24"/>
          <w:szCs w:val="24"/>
          <w:rtl/>
        </w:rPr>
        <w:t xml:space="preserve"> </w:t>
      </w:r>
      <w:r w:rsidRPr="00426593">
        <w:rPr>
          <w:rFonts w:ascii="David" w:hAnsi="David" w:cs="David" w:hint="cs"/>
          <w:b/>
          <w:bCs/>
          <w:sz w:val="24"/>
          <w:szCs w:val="24"/>
          <w:rtl/>
        </w:rPr>
        <w:t>הריבית</w:t>
      </w:r>
      <w:r w:rsidRPr="00426593">
        <w:rPr>
          <w:rFonts w:ascii="David" w:hAnsi="David" w:cs="David"/>
          <w:b/>
          <w:bCs/>
          <w:sz w:val="24"/>
          <w:szCs w:val="24"/>
          <w:rtl/>
        </w:rPr>
        <w:t xml:space="preserve"> </w:t>
      </w:r>
      <w:r w:rsidRPr="00426593">
        <w:rPr>
          <w:rFonts w:ascii="David" w:hAnsi="David" w:cs="David" w:hint="cs"/>
          <w:b/>
          <w:bCs/>
          <w:sz w:val="24"/>
          <w:szCs w:val="24"/>
          <w:rtl/>
        </w:rPr>
        <w:t>יקבע</w:t>
      </w:r>
      <w:r w:rsidRPr="00426593">
        <w:rPr>
          <w:rFonts w:ascii="David" w:hAnsi="David" w:cs="David"/>
          <w:b/>
          <w:bCs/>
          <w:sz w:val="24"/>
          <w:szCs w:val="24"/>
          <w:rtl/>
        </w:rPr>
        <w:t xml:space="preserve"> </w:t>
      </w:r>
      <w:r w:rsidRPr="00426593">
        <w:rPr>
          <w:rFonts w:ascii="David" w:hAnsi="David" w:cs="David" w:hint="cs"/>
          <w:b/>
          <w:bCs/>
          <w:sz w:val="24"/>
          <w:szCs w:val="24"/>
          <w:rtl/>
        </w:rPr>
        <w:t>בהתאם</w:t>
      </w:r>
      <w:r w:rsidRPr="00426593">
        <w:rPr>
          <w:rFonts w:ascii="David" w:hAnsi="David" w:cs="David"/>
          <w:b/>
          <w:bCs/>
          <w:sz w:val="24"/>
          <w:szCs w:val="24"/>
          <w:rtl/>
        </w:rPr>
        <w:t xml:space="preserve"> </w:t>
      </w:r>
      <w:r w:rsidRPr="00426593">
        <w:rPr>
          <w:rFonts w:ascii="David" w:hAnsi="David" w:cs="David" w:hint="cs"/>
          <w:b/>
          <w:bCs/>
          <w:sz w:val="24"/>
          <w:szCs w:val="24"/>
          <w:rtl/>
        </w:rPr>
        <w:t xml:space="preserve">להתפתחות המלחמה ואי הוודאות הנגזרת מכך. </w:t>
      </w:r>
      <w:r w:rsidR="00CE2326" w:rsidRPr="00426593">
        <w:rPr>
          <w:rFonts w:ascii="David" w:hAnsi="David" w:cs="David" w:hint="cs"/>
          <w:b/>
          <w:bCs/>
          <w:sz w:val="24"/>
          <w:szCs w:val="24"/>
          <w:rtl/>
        </w:rPr>
        <w:t>ככל שהיציבות בשווקים הפיננסיים תתבסס וסביבת האינפלציה תוסיף להתמתן אל עבר טווח היעד, המדיניות המוניטרית תוכל להתמקד יותר בתמיכה בפעילות הכלכלית.</w:t>
      </w:r>
    </w:p>
    <w:p w:rsidR="005B2C99" w:rsidRDefault="005B2C99" w:rsidP="00CF0060">
      <w:pPr>
        <w:spacing w:line="360" w:lineRule="auto"/>
        <w:jc w:val="both"/>
        <w:rPr>
          <w:rFonts w:ascii="David" w:hAnsi="David" w:cs="David"/>
          <w:b/>
          <w:bCs/>
          <w:color w:val="FF0000"/>
          <w:sz w:val="24"/>
          <w:szCs w:val="24"/>
          <w:rtl/>
        </w:rPr>
      </w:pPr>
    </w:p>
    <w:p w:rsidR="000B6DC3" w:rsidRPr="00BF3E52" w:rsidRDefault="00E5676A" w:rsidP="00B4041C">
      <w:pPr>
        <w:spacing w:line="360" w:lineRule="auto"/>
        <w:jc w:val="both"/>
        <w:rPr>
          <w:rFonts w:ascii="David" w:hAnsi="David" w:cs="David"/>
          <w:sz w:val="24"/>
          <w:szCs w:val="24"/>
          <w:rtl/>
        </w:rPr>
      </w:pPr>
      <w:r w:rsidRPr="00BF3E52">
        <w:rPr>
          <w:rFonts w:ascii="David" w:hAnsi="David" w:cs="David" w:hint="cs"/>
          <w:sz w:val="24"/>
          <w:szCs w:val="24"/>
          <w:rtl/>
        </w:rPr>
        <w:t>מדינת ישראל מצויה ב</w:t>
      </w:r>
      <w:r w:rsidR="00A81ECB">
        <w:rPr>
          <w:rFonts w:ascii="David" w:hAnsi="David" w:cs="David" w:hint="cs"/>
          <w:sz w:val="24"/>
          <w:szCs w:val="24"/>
          <w:rtl/>
        </w:rPr>
        <w:t>שבוע השמיני ל</w:t>
      </w:r>
      <w:r w:rsidRPr="00BF3E52">
        <w:rPr>
          <w:rFonts w:ascii="David" w:hAnsi="David" w:cs="David" w:hint="cs"/>
          <w:sz w:val="24"/>
          <w:szCs w:val="24"/>
          <w:rtl/>
        </w:rPr>
        <w:t>מלחמ</w:t>
      </w:r>
      <w:r w:rsidR="00A81ECB">
        <w:rPr>
          <w:rFonts w:ascii="David" w:hAnsi="David" w:cs="David" w:hint="cs"/>
          <w:sz w:val="24"/>
          <w:szCs w:val="24"/>
          <w:rtl/>
        </w:rPr>
        <w:t>ת 'חרבות ברזל'</w:t>
      </w:r>
      <w:r w:rsidRPr="00BF3E52">
        <w:rPr>
          <w:rFonts w:ascii="David" w:hAnsi="David" w:cs="David" w:hint="cs"/>
          <w:sz w:val="24"/>
          <w:szCs w:val="24"/>
          <w:rtl/>
        </w:rPr>
        <w:t xml:space="preserve">. </w:t>
      </w:r>
      <w:r w:rsidR="00BF3E52" w:rsidRPr="00BF3E52">
        <w:rPr>
          <w:rFonts w:ascii="David" w:hAnsi="David" w:cs="David" w:hint="cs"/>
          <w:sz w:val="24"/>
          <w:szCs w:val="24"/>
          <w:rtl/>
        </w:rPr>
        <w:t xml:space="preserve">למלחמה השלכות כלכליות </w:t>
      </w:r>
      <w:r w:rsidR="005A06EB">
        <w:rPr>
          <w:rFonts w:ascii="David" w:hAnsi="David" w:cs="David" w:hint="cs"/>
          <w:sz w:val="24"/>
          <w:szCs w:val="24"/>
          <w:rtl/>
        </w:rPr>
        <w:t>משמעותיות</w:t>
      </w:r>
      <w:r w:rsidR="00BF3E52" w:rsidRPr="00BF3E52">
        <w:rPr>
          <w:rFonts w:ascii="David" w:hAnsi="David" w:cs="David" w:hint="cs"/>
          <w:sz w:val="24"/>
          <w:szCs w:val="24"/>
          <w:rtl/>
        </w:rPr>
        <w:t xml:space="preserve">, </w:t>
      </w:r>
      <w:r w:rsidR="00F94628">
        <w:rPr>
          <w:rFonts w:ascii="David" w:hAnsi="David" w:cs="David" w:hint="cs"/>
          <w:sz w:val="24"/>
          <w:szCs w:val="24"/>
          <w:rtl/>
        </w:rPr>
        <w:t xml:space="preserve">הן </w:t>
      </w:r>
      <w:r w:rsidR="00F94628" w:rsidRPr="00BF3E52">
        <w:rPr>
          <w:rFonts w:ascii="David" w:hAnsi="David" w:cs="David" w:hint="cs"/>
          <w:sz w:val="24"/>
          <w:szCs w:val="24"/>
          <w:rtl/>
        </w:rPr>
        <w:t xml:space="preserve">על הפעילות הריאלית </w:t>
      </w:r>
      <w:r w:rsidR="00F94628">
        <w:rPr>
          <w:rFonts w:ascii="David" w:hAnsi="David" w:cs="David" w:hint="cs"/>
          <w:sz w:val="24"/>
          <w:szCs w:val="24"/>
          <w:rtl/>
        </w:rPr>
        <w:t>ו</w:t>
      </w:r>
      <w:r w:rsidR="00BF3E52" w:rsidRPr="00BF3E52">
        <w:rPr>
          <w:rFonts w:ascii="David" w:hAnsi="David" w:cs="David" w:hint="cs"/>
          <w:sz w:val="24"/>
          <w:szCs w:val="24"/>
          <w:rtl/>
        </w:rPr>
        <w:t>הן על השווקים הפיננסיים</w:t>
      </w:r>
      <w:r w:rsidR="00CD27C6">
        <w:rPr>
          <w:rFonts w:ascii="David" w:hAnsi="David" w:cs="David" w:hint="cs"/>
          <w:sz w:val="24"/>
          <w:szCs w:val="24"/>
          <w:rtl/>
        </w:rPr>
        <w:t>.</w:t>
      </w:r>
      <w:r w:rsidR="00C9209F" w:rsidRPr="006C2047">
        <w:rPr>
          <w:rFonts w:ascii="David" w:hAnsi="David" w:cs="David"/>
          <w:sz w:val="24"/>
          <w:szCs w:val="24"/>
          <w:rtl/>
        </w:rPr>
        <w:t xml:space="preserve"> </w:t>
      </w:r>
      <w:r w:rsidR="00A01E78" w:rsidRPr="006C2047">
        <w:rPr>
          <w:rFonts w:ascii="David" w:hAnsi="David" w:cs="David" w:hint="eastAsia"/>
          <w:sz w:val="24"/>
          <w:szCs w:val="24"/>
          <w:rtl/>
        </w:rPr>
        <w:t>האינדיקטורים</w:t>
      </w:r>
      <w:r w:rsidR="00A01E78" w:rsidRPr="006C2047">
        <w:rPr>
          <w:rFonts w:ascii="David" w:hAnsi="David" w:cs="David"/>
          <w:sz w:val="24"/>
          <w:szCs w:val="24"/>
          <w:rtl/>
        </w:rPr>
        <w:t xml:space="preserve"> לפעילות הכלכלית </w:t>
      </w:r>
      <w:r w:rsidR="00A01E78">
        <w:rPr>
          <w:rFonts w:ascii="David" w:hAnsi="David" w:cs="David" w:hint="cs"/>
          <w:sz w:val="24"/>
          <w:szCs w:val="24"/>
          <w:rtl/>
        </w:rPr>
        <w:t>במלחמה</w:t>
      </w:r>
      <w:r w:rsidR="00A01E78" w:rsidRPr="006C2047">
        <w:rPr>
          <w:rFonts w:ascii="David" w:hAnsi="David" w:cs="David"/>
          <w:sz w:val="24"/>
          <w:szCs w:val="24"/>
          <w:rtl/>
        </w:rPr>
        <w:t xml:space="preserve"> מצביעים על התכווצות בפעילות העסקית של המשק תוך התאוששות </w:t>
      </w:r>
      <w:r w:rsidR="005A06EB">
        <w:rPr>
          <w:rFonts w:ascii="David" w:hAnsi="David" w:cs="David" w:hint="cs"/>
          <w:sz w:val="24"/>
          <w:szCs w:val="24"/>
          <w:rtl/>
        </w:rPr>
        <w:t>הדרגתית</w:t>
      </w:r>
      <w:r w:rsidR="00A01E78" w:rsidRPr="006C2047">
        <w:rPr>
          <w:rFonts w:ascii="David" w:hAnsi="David" w:cs="David"/>
          <w:sz w:val="24"/>
          <w:szCs w:val="24"/>
          <w:rtl/>
        </w:rPr>
        <w:t xml:space="preserve"> לאחרונה. </w:t>
      </w:r>
      <w:r w:rsidR="004C50C2" w:rsidRPr="00BF3E52">
        <w:rPr>
          <w:rFonts w:ascii="David" w:hAnsi="David" w:cs="David" w:hint="cs"/>
          <w:sz w:val="24"/>
          <w:szCs w:val="24"/>
          <w:rtl/>
        </w:rPr>
        <w:t>מידת אי</w:t>
      </w:r>
      <w:r w:rsidR="004C50C2">
        <w:rPr>
          <w:rFonts w:ascii="David" w:hAnsi="David" w:cs="David" w:hint="cs"/>
          <w:sz w:val="24"/>
          <w:szCs w:val="24"/>
          <w:rtl/>
        </w:rPr>
        <w:t>-</w:t>
      </w:r>
      <w:r w:rsidR="004C50C2" w:rsidRPr="00BF3E52">
        <w:rPr>
          <w:rFonts w:ascii="David" w:hAnsi="David" w:cs="David" w:hint="cs"/>
          <w:sz w:val="24"/>
          <w:szCs w:val="24"/>
          <w:rtl/>
        </w:rPr>
        <w:t xml:space="preserve">הוודאות </w:t>
      </w:r>
      <w:r w:rsidR="004C50C2">
        <w:rPr>
          <w:rFonts w:ascii="David" w:hAnsi="David" w:cs="David" w:hint="cs"/>
          <w:sz w:val="24"/>
          <w:szCs w:val="24"/>
          <w:rtl/>
        </w:rPr>
        <w:t>לגבי</w:t>
      </w:r>
      <w:r w:rsidR="004C50C2" w:rsidRPr="00BF3E52">
        <w:rPr>
          <w:rFonts w:ascii="David" w:hAnsi="David" w:cs="David" w:hint="cs"/>
          <w:sz w:val="24"/>
          <w:szCs w:val="24"/>
          <w:rtl/>
        </w:rPr>
        <w:t xml:space="preserve"> עומק </w:t>
      </w:r>
      <w:r w:rsidR="005A06EB">
        <w:rPr>
          <w:rFonts w:ascii="David" w:hAnsi="David" w:cs="David" w:hint="cs"/>
          <w:sz w:val="24"/>
          <w:szCs w:val="24"/>
          <w:rtl/>
        </w:rPr>
        <w:t>ומשך הלחימה</w:t>
      </w:r>
      <w:r w:rsidR="004C50C2" w:rsidRPr="00BF3E52">
        <w:rPr>
          <w:rFonts w:ascii="David" w:hAnsi="David" w:cs="David" w:hint="cs"/>
          <w:sz w:val="24"/>
          <w:szCs w:val="24"/>
          <w:rtl/>
        </w:rPr>
        <w:t xml:space="preserve"> </w:t>
      </w:r>
      <w:r w:rsidR="00745BA8">
        <w:rPr>
          <w:rFonts w:ascii="David" w:hAnsi="David" w:cs="David" w:hint="cs"/>
          <w:sz w:val="24"/>
          <w:szCs w:val="24"/>
          <w:rtl/>
        </w:rPr>
        <w:lastRenderedPageBreak/>
        <w:t xml:space="preserve">הצפויים </w:t>
      </w:r>
      <w:r w:rsidR="004C50C2">
        <w:rPr>
          <w:rFonts w:ascii="David" w:hAnsi="David" w:cs="David" w:hint="cs"/>
          <w:sz w:val="24"/>
          <w:szCs w:val="24"/>
          <w:rtl/>
        </w:rPr>
        <w:t>גדולה</w:t>
      </w:r>
      <w:r w:rsidR="005A06EB">
        <w:rPr>
          <w:rFonts w:ascii="David" w:hAnsi="David" w:cs="David" w:hint="cs"/>
          <w:sz w:val="24"/>
          <w:szCs w:val="24"/>
          <w:rtl/>
        </w:rPr>
        <w:t xml:space="preserve"> מאוד</w:t>
      </w:r>
      <w:r w:rsidR="00C840D0">
        <w:rPr>
          <w:rFonts w:ascii="David" w:hAnsi="David" w:cs="David" w:hint="cs"/>
          <w:sz w:val="24"/>
          <w:szCs w:val="24"/>
          <w:rtl/>
        </w:rPr>
        <w:t>,</w:t>
      </w:r>
      <w:r w:rsidR="004C50C2">
        <w:rPr>
          <w:rFonts w:ascii="David" w:hAnsi="David" w:cs="David" w:hint="cs"/>
          <w:sz w:val="24"/>
          <w:szCs w:val="24"/>
          <w:rtl/>
        </w:rPr>
        <w:t xml:space="preserve"> </w:t>
      </w:r>
      <w:r w:rsidR="005A06EB">
        <w:rPr>
          <w:rFonts w:ascii="David" w:hAnsi="David" w:cs="David" w:hint="cs"/>
          <w:sz w:val="24"/>
          <w:szCs w:val="24"/>
          <w:rtl/>
        </w:rPr>
        <w:t>וזו משליכה גם לגבי מידת הפגיעה בפעילות</w:t>
      </w:r>
      <w:r w:rsidR="004C50C2" w:rsidRPr="00BF3E52">
        <w:rPr>
          <w:rFonts w:ascii="David" w:hAnsi="David" w:cs="David" w:hint="cs"/>
          <w:sz w:val="24"/>
          <w:szCs w:val="24"/>
          <w:rtl/>
        </w:rPr>
        <w:t xml:space="preserve">. </w:t>
      </w:r>
      <w:r w:rsidR="004C50C2">
        <w:rPr>
          <w:rFonts w:ascii="David" w:hAnsi="David" w:cs="David"/>
          <w:sz w:val="24"/>
          <w:szCs w:val="24"/>
          <w:rtl/>
        </w:rPr>
        <w:t>הכלכלה הישראלית איתנה</w:t>
      </w:r>
      <w:r w:rsidR="004C50C2">
        <w:rPr>
          <w:rFonts w:ascii="David" w:hAnsi="David" w:cs="David" w:hint="cs"/>
          <w:sz w:val="24"/>
          <w:szCs w:val="24"/>
          <w:rtl/>
        </w:rPr>
        <w:t xml:space="preserve">, </w:t>
      </w:r>
      <w:r w:rsidR="004C50C2" w:rsidRPr="00BF3E52">
        <w:rPr>
          <w:rFonts w:ascii="David" w:hAnsi="David" w:cs="David"/>
          <w:sz w:val="24"/>
          <w:szCs w:val="24"/>
          <w:rtl/>
        </w:rPr>
        <w:t>יציבה</w:t>
      </w:r>
      <w:r w:rsidR="004C50C2">
        <w:rPr>
          <w:rFonts w:ascii="David" w:hAnsi="David" w:cs="David" w:hint="cs"/>
          <w:sz w:val="24"/>
          <w:szCs w:val="24"/>
          <w:rtl/>
        </w:rPr>
        <w:t xml:space="preserve"> ומושתתת על יסודות מוצקים </w:t>
      </w:r>
      <w:r w:rsidR="004C50C2">
        <w:rPr>
          <w:rFonts w:ascii="David" w:hAnsi="David" w:cs="David"/>
          <w:sz w:val="24"/>
          <w:szCs w:val="24"/>
          <w:rtl/>
        </w:rPr>
        <w:t>–</w:t>
      </w:r>
      <w:r w:rsidR="004C50C2">
        <w:rPr>
          <w:rFonts w:ascii="David" w:hAnsi="David" w:cs="David" w:hint="cs"/>
          <w:sz w:val="24"/>
          <w:szCs w:val="24"/>
          <w:rtl/>
        </w:rPr>
        <w:t xml:space="preserve"> ו</w:t>
      </w:r>
      <w:r w:rsidR="004C50C2" w:rsidRPr="00BF3E52">
        <w:rPr>
          <w:rFonts w:ascii="David" w:hAnsi="David" w:cs="David" w:hint="cs"/>
          <w:sz w:val="24"/>
          <w:szCs w:val="24"/>
          <w:rtl/>
        </w:rPr>
        <w:t>השכילה</w:t>
      </w:r>
      <w:r w:rsidR="004C50C2" w:rsidRPr="00BF3E52">
        <w:rPr>
          <w:rFonts w:ascii="David" w:hAnsi="David" w:cs="David"/>
          <w:sz w:val="24"/>
          <w:szCs w:val="24"/>
          <w:rtl/>
        </w:rPr>
        <w:t xml:space="preserve"> בעבר להתאושש מתקופות קשות</w:t>
      </w:r>
      <w:r w:rsidR="004C50C2" w:rsidRPr="00BF3E52">
        <w:rPr>
          <w:rFonts w:ascii="David" w:hAnsi="David" w:cs="David" w:hint="cs"/>
          <w:sz w:val="24"/>
          <w:szCs w:val="24"/>
          <w:rtl/>
        </w:rPr>
        <w:t>.</w:t>
      </w:r>
      <w:r w:rsidR="004C50C2">
        <w:rPr>
          <w:rFonts w:ascii="David" w:hAnsi="David" w:cs="David" w:hint="cs"/>
          <w:sz w:val="24"/>
          <w:szCs w:val="24"/>
          <w:rtl/>
        </w:rPr>
        <w:t xml:space="preserve"> </w:t>
      </w:r>
      <w:r w:rsidR="00A81ECB">
        <w:rPr>
          <w:rFonts w:ascii="David" w:hAnsi="David" w:cs="David" w:hint="cs"/>
          <w:sz w:val="24"/>
          <w:szCs w:val="24"/>
          <w:rtl/>
        </w:rPr>
        <w:t xml:space="preserve">מפרוץ המלחמה, </w:t>
      </w:r>
      <w:r w:rsidR="00F94628">
        <w:rPr>
          <w:rFonts w:ascii="David" w:hAnsi="David" w:cs="David" w:hint="cs"/>
          <w:sz w:val="24"/>
          <w:szCs w:val="24"/>
          <w:rtl/>
        </w:rPr>
        <w:t xml:space="preserve">בנק ישראל נקט </w:t>
      </w:r>
      <w:r w:rsidR="009715BD">
        <w:rPr>
          <w:rFonts w:ascii="David" w:hAnsi="David" w:cs="David" w:hint="cs"/>
          <w:sz w:val="24"/>
          <w:szCs w:val="24"/>
          <w:rtl/>
        </w:rPr>
        <w:t xml:space="preserve">במגוון </w:t>
      </w:r>
      <w:r w:rsidR="00F94628">
        <w:rPr>
          <w:rFonts w:ascii="David" w:hAnsi="David" w:cs="David" w:hint="cs"/>
          <w:sz w:val="24"/>
          <w:szCs w:val="24"/>
          <w:rtl/>
        </w:rPr>
        <w:t xml:space="preserve">צעדי מדיניות </w:t>
      </w:r>
      <w:r w:rsidR="00A81ECB">
        <w:rPr>
          <w:rFonts w:ascii="David" w:hAnsi="David" w:cs="David" w:hint="cs"/>
          <w:sz w:val="24"/>
          <w:szCs w:val="24"/>
          <w:rtl/>
        </w:rPr>
        <w:t xml:space="preserve">לסיוע לציבור ולהתמודדות </w:t>
      </w:r>
      <w:r w:rsidR="009715BD">
        <w:rPr>
          <w:rFonts w:ascii="David" w:hAnsi="David" w:cs="David" w:hint="cs"/>
          <w:sz w:val="24"/>
          <w:szCs w:val="24"/>
          <w:rtl/>
        </w:rPr>
        <w:t xml:space="preserve">המשק </w:t>
      </w:r>
      <w:r w:rsidR="00A81ECB">
        <w:rPr>
          <w:rFonts w:ascii="David" w:hAnsi="David" w:cs="David" w:hint="cs"/>
          <w:sz w:val="24"/>
          <w:szCs w:val="24"/>
          <w:rtl/>
        </w:rPr>
        <w:t>עם השלכות המלחמה</w:t>
      </w:r>
      <w:r w:rsidR="00C840D0">
        <w:rPr>
          <w:rFonts w:ascii="David" w:hAnsi="David" w:cs="David" w:hint="cs"/>
          <w:sz w:val="24"/>
          <w:szCs w:val="24"/>
          <w:rtl/>
        </w:rPr>
        <w:t>.</w:t>
      </w:r>
      <w:r w:rsidR="00A81ECB">
        <w:rPr>
          <w:rFonts w:ascii="David" w:hAnsi="David" w:cs="David" w:hint="cs"/>
          <w:sz w:val="24"/>
          <w:szCs w:val="24"/>
          <w:rtl/>
        </w:rPr>
        <w:t xml:space="preserve"> </w:t>
      </w:r>
      <w:r w:rsidR="00C840D0">
        <w:rPr>
          <w:rFonts w:ascii="David" w:hAnsi="David" w:cs="David" w:hint="cs"/>
          <w:sz w:val="24"/>
          <w:szCs w:val="24"/>
          <w:rtl/>
        </w:rPr>
        <w:t>התנודתיות בשווקים אמנם התמתנה והשווקים הפיננסי</w:t>
      </w:r>
      <w:r w:rsidR="00E91183">
        <w:rPr>
          <w:rFonts w:ascii="David" w:hAnsi="David" w:cs="David" w:hint="cs"/>
          <w:sz w:val="24"/>
          <w:szCs w:val="24"/>
          <w:rtl/>
        </w:rPr>
        <w:t>י</w:t>
      </w:r>
      <w:r w:rsidR="00C840D0">
        <w:rPr>
          <w:rFonts w:ascii="David" w:hAnsi="David" w:cs="David" w:hint="cs"/>
          <w:sz w:val="24"/>
          <w:szCs w:val="24"/>
          <w:rtl/>
        </w:rPr>
        <w:t>ם מתפקדים כיאות, אך פרמית הסיכון של המשק נותרה ברמה גבוהה.</w:t>
      </w:r>
      <w:r w:rsidR="005A0982" w:rsidRPr="005A0982">
        <w:rPr>
          <w:rFonts w:ascii="David" w:hAnsi="David" w:cs="David" w:hint="cs"/>
          <w:sz w:val="24"/>
          <w:szCs w:val="24"/>
          <w:rtl/>
        </w:rPr>
        <w:t xml:space="preserve"> </w:t>
      </w:r>
      <w:r w:rsidR="005A0982">
        <w:rPr>
          <w:rFonts w:ascii="David" w:hAnsi="David" w:cs="David" w:hint="cs"/>
          <w:sz w:val="24"/>
          <w:szCs w:val="24"/>
          <w:rtl/>
        </w:rPr>
        <w:t xml:space="preserve">בנוסף, אמנם מסתמנת ירידה מסוימת בציפיות </w:t>
      </w:r>
      <w:r w:rsidR="00B4041C">
        <w:rPr>
          <w:rFonts w:ascii="David" w:hAnsi="David" w:cs="David" w:hint="cs"/>
          <w:sz w:val="24"/>
          <w:szCs w:val="24"/>
          <w:rtl/>
        </w:rPr>
        <w:t xml:space="preserve">האינפלציה </w:t>
      </w:r>
      <w:r w:rsidR="005A0982">
        <w:rPr>
          <w:rFonts w:ascii="David" w:hAnsi="David" w:cs="David" w:hint="cs"/>
          <w:sz w:val="24"/>
          <w:szCs w:val="24"/>
          <w:rtl/>
        </w:rPr>
        <w:t>אך עדיין קיימת אי ודאות גבוהה באשר להשפעות המלחמה על ההיצע והביקוש במשק.</w:t>
      </w:r>
    </w:p>
    <w:p w:rsidR="00BF384D" w:rsidRDefault="00EF136D" w:rsidP="00801EDE">
      <w:pPr>
        <w:spacing w:line="360" w:lineRule="auto"/>
        <w:jc w:val="both"/>
        <w:rPr>
          <w:rFonts w:ascii="David" w:hAnsi="David" w:cs="David"/>
          <w:sz w:val="24"/>
          <w:szCs w:val="24"/>
          <w:highlight w:val="yellow"/>
          <w:rtl/>
        </w:rPr>
      </w:pPr>
      <w:r w:rsidRPr="00EF136D">
        <w:rPr>
          <w:rFonts w:ascii="David" w:hAnsi="David" w:cs="David"/>
          <w:sz w:val="24"/>
          <w:szCs w:val="24"/>
          <w:rtl/>
        </w:rPr>
        <w:t xml:space="preserve">מדד המחירים לצרכן של חודש </w:t>
      </w:r>
      <w:r w:rsidR="00F75BD5">
        <w:rPr>
          <w:rFonts w:ascii="David" w:hAnsi="David" w:cs="David" w:hint="cs"/>
          <w:sz w:val="24"/>
          <w:szCs w:val="24"/>
          <w:rtl/>
        </w:rPr>
        <w:t>אוקטובר</w:t>
      </w:r>
      <w:r w:rsidRPr="00EF136D">
        <w:rPr>
          <w:rFonts w:ascii="David" w:hAnsi="David" w:cs="David"/>
          <w:sz w:val="24"/>
          <w:szCs w:val="24"/>
          <w:rtl/>
        </w:rPr>
        <w:t xml:space="preserve"> 2023 </w:t>
      </w:r>
      <w:r w:rsidR="00DA6530">
        <w:rPr>
          <w:rFonts w:ascii="David" w:hAnsi="David" w:cs="David" w:hint="cs"/>
          <w:sz w:val="24"/>
          <w:szCs w:val="24"/>
          <w:rtl/>
        </w:rPr>
        <w:t xml:space="preserve">עלה </w:t>
      </w:r>
      <w:r w:rsidRPr="00EF136D">
        <w:rPr>
          <w:rFonts w:ascii="David" w:hAnsi="David" w:cs="David"/>
          <w:sz w:val="24"/>
          <w:szCs w:val="24"/>
          <w:rtl/>
        </w:rPr>
        <w:t>ב-0.</w:t>
      </w:r>
      <w:r w:rsidR="00F75BD5">
        <w:rPr>
          <w:rFonts w:ascii="David" w:hAnsi="David" w:cs="David" w:hint="cs"/>
          <w:sz w:val="24"/>
          <w:szCs w:val="24"/>
          <w:rtl/>
        </w:rPr>
        <w:t>5</w:t>
      </w:r>
      <w:r w:rsidRPr="00EF136D">
        <w:rPr>
          <w:rFonts w:ascii="David" w:hAnsi="David" w:cs="David"/>
          <w:sz w:val="24"/>
          <w:szCs w:val="24"/>
          <w:rtl/>
        </w:rPr>
        <w:t xml:space="preserve">%. </w:t>
      </w:r>
      <w:r w:rsidR="00A42E2F" w:rsidRPr="006F26F5">
        <w:rPr>
          <w:rFonts w:ascii="David" w:hAnsi="David" w:cs="David"/>
          <w:sz w:val="24"/>
          <w:szCs w:val="24"/>
          <w:rtl/>
        </w:rPr>
        <w:t>האינפלציה בשנים-עשר החודשים האחרונים</w:t>
      </w:r>
      <w:r w:rsidR="00C36FC3" w:rsidRPr="006F26F5">
        <w:rPr>
          <w:rFonts w:ascii="David" w:hAnsi="David" w:cs="David" w:hint="cs"/>
          <w:sz w:val="24"/>
          <w:szCs w:val="24"/>
          <w:rtl/>
        </w:rPr>
        <w:t xml:space="preserve"> </w:t>
      </w:r>
      <w:r w:rsidR="004C50C2">
        <w:rPr>
          <w:rFonts w:ascii="David" w:hAnsi="David" w:cs="David" w:hint="cs"/>
          <w:sz w:val="24"/>
          <w:szCs w:val="24"/>
          <w:rtl/>
        </w:rPr>
        <w:t xml:space="preserve">התמתנה מעט אך </w:t>
      </w:r>
      <w:r w:rsidR="00C36FC3" w:rsidRPr="006F26F5">
        <w:rPr>
          <w:rFonts w:ascii="David" w:hAnsi="David" w:cs="David" w:hint="cs"/>
          <w:sz w:val="24"/>
          <w:szCs w:val="24"/>
          <w:rtl/>
        </w:rPr>
        <w:t>נותרה</w:t>
      </w:r>
      <w:r w:rsidR="008E1796" w:rsidRPr="006F26F5">
        <w:rPr>
          <w:rFonts w:ascii="David" w:hAnsi="David" w:cs="David"/>
          <w:sz w:val="24"/>
          <w:szCs w:val="24"/>
          <w:rtl/>
        </w:rPr>
        <w:t xml:space="preserve"> מעל הגבול העליון של היעד</w:t>
      </w:r>
      <w:r w:rsidR="007176B6" w:rsidRPr="006F26F5">
        <w:rPr>
          <w:rFonts w:ascii="David" w:hAnsi="David" w:cs="David"/>
          <w:sz w:val="24"/>
          <w:szCs w:val="24"/>
          <w:rtl/>
        </w:rPr>
        <w:t xml:space="preserve"> </w:t>
      </w:r>
      <w:r w:rsidR="007176B6" w:rsidRPr="006F26F5">
        <w:rPr>
          <w:rFonts w:ascii="David" w:hAnsi="David" w:cs="David" w:hint="eastAsia"/>
          <w:sz w:val="24"/>
          <w:szCs w:val="24"/>
          <w:rtl/>
        </w:rPr>
        <w:t>ועומדת</w:t>
      </w:r>
      <w:r w:rsidR="007176B6" w:rsidRPr="006F26F5">
        <w:rPr>
          <w:rFonts w:ascii="David" w:hAnsi="David" w:cs="David"/>
          <w:sz w:val="24"/>
          <w:szCs w:val="24"/>
          <w:rtl/>
        </w:rPr>
        <w:t xml:space="preserve"> </w:t>
      </w:r>
      <w:r w:rsidR="007176B6" w:rsidRPr="006F26F5">
        <w:rPr>
          <w:rFonts w:ascii="David" w:hAnsi="David" w:cs="David" w:hint="eastAsia"/>
          <w:sz w:val="24"/>
          <w:szCs w:val="24"/>
          <w:rtl/>
        </w:rPr>
        <w:t>על</w:t>
      </w:r>
      <w:r w:rsidR="00A42E2F" w:rsidRPr="006F26F5">
        <w:rPr>
          <w:rFonts w:ascii="David" w:hAnsi="David" w:cs="David"/>
          <w:sz w:val="24"/>
          <w:szCs w:val="24"/>
          <w:rtl/>
        </w:rPr>
        <w:t xml:space="preserve"> </w:t>
      </w:r>
      <w:r w:rsidR="00EA3E2D">
        <w:rPr>
          <w:rFonts w:ascii="David" w:hAnsi="David" w:cs="David" w:hint="cs"/>
          <w:sz w:val="24"/>
          <w:szCs w:val="24"/>
          <w:rtl/>
        </w:rPr>
        <w:t>3.</w:t>
      </w:r>
      <w:r w:rsidR="00F75BD5">
        <w:rPr>
          <w:rFonts w:ascii="David" w:hAnsi="David" w:cs="David" w:hint="cs"/>
          <w:sz w:val="24"/>
          <w:szCs w:val="24"/>
          <w:rtl/>
        </w:rPr>
        <w:t>7</w:t>
      </w:r>
      <w:r w:rsidR="00256CA9" w:rsidRPr="006F26F5">
        <w:rPr>
          <w:rFonts w:ascii="David" w:hAnsi="David" w:cs="David" w:hint="cs"/>
          <w:sz w:val="24"/>
          <w:szCs w:val="24"/>
          <w:rtl/>
        </w:rPr>
        <w:t>%</w:t>
      </w:r>
      <w:r w:rsidR="002130DD">
        <w:rPr>
          <w:rFonts w:ascii="David" w:hAnsi="David" w:cs="David" w:hint="cs"/>
          <w:sz w:val="24"/>
          <w:szCs w:val="24"/>
          <w:rtl/>
        </w:rPr>
        <w:t xml:space="preserve"> </w:t>
      </w:r>
      <w:r w:rsidR="00860423" w:rsidRPr="006F26F5">
        <w:rPr>
          <w:rFonts w:ascii="David" w:hAnsi="David" w:cs="David"/>
          <w:sz w:val="24"/>
          <w:szCs w:val="24"/>
          <w:rtl/>
        </w:rPr>
        <w:t>(</w:t>
      </w:r>
      <w:r w:rsidR="009D49C8" w:rsidRPr="006F26F5">
        <w:rPr>
          <w:rFonts w:ascii="David" w:hAnsi="David" w:cs="David"/>
          <w:b/>
          <w:bCs/>
          <w:sz w:val="24"/>
          <w:szCs w:val="24"/>
          <w:rtl/>
        </w:rPr>
        <w:t>איור</w:t>
      </w:r>
      <w:r w:rsidR="009D49C8" w:rsidRPr="006F26F5">
        <w:rPr>
          <w:rFonts w:ascii="David" w:hAnsi="David" w:cs="David"/>
          <w:sz w:val="24"/>
          <w:szCs w:val="24"/>
          <w:rtl/>
        </w:rPr>
        <w:t xml:space="preserve"> </w:t>
      </w:r>
      <w:r w:rsidR="00364305" w:rsidRPr="006F26F5">
        <w:rPr>
          <w:rFonts w:ascii="David" w:hAnsi="David" w:cs="David"/>
          <w:b/>
          <w:bCs/>
          <w:sz w:val="24"/>
          <w:szCs w:val="24"/>
        </w:rPr>
        <w:t>1</w:t>
      </w:r>
      <w:r w:rsidR="00964555" w:rsidRPr="006F26F5">
        <w:rPr>
          <w:rFonts w:ascii="David" w:hAnsi="David" w:cs="David"/>
          <w:sz w:val="24"/>
          <w:szCs w:val="24"/>
          <w:rtl/>
        </w:rPr>
        <w:t>).</w:t>
      </w:r>
      <w:r w:rsidR="00FA779A" w:rsidRPr="00FA779A">
        <w:rPr>
          <w:rtl/>
        </w:rPr>
        <w:t xml:space="preserve"> </w:t>
      </w:r>
      <w:r w:rsidR="006A0D58" w:rsidRPr="006F26F5">
        <w:rPr>
          <w:rFonts w:ascii="David" w:hAnsi="David" w:cs="David"/>
          <w:sz w:val="24"/>
          <w:szCs w:val="24"/>
          <w:rtl/>
        </w:rPr>
        <w:t>בניכוי אנרגיה ופו"י</w:t>
      </w:r>
      <w:r w:rsidR="000C3CDB" w:rsidRPr="006F26F5">
        <w:rPr>
          <w:rFonts w:ascii="David" w:hAnsi="David" w:cs="David"/>
          <w:sz w:val="24"/>
          <w:szCs w:val="24"/>
          <w:rtl/>
        </w:rPr>
        <w:t xml:space="preserve"> </w:t>
      </w:r>
      <w:r w:rsidR="00E755BA" w:rsidRPr="006F26F5">
        <w:rPr>
          <w:rFonts w:ascii="David" w:hAnsi="David" w:cs="David" w:hint="cs"/>
          <w:sz w:val="24"/>
          <w:szCs w:val="24"/>
          <w:rtl/>
        </w:rPr>
        <w:t>עמדה</w:t>
      </w:r>
      <w:r w:rsidR="00E755BA" w:rsidRPr="006F26F5">
        <w:rPr>
          <w:rFonts w:ascii="David" w:hAnsi="David" w:cs="David"/>
          <w:sz w:val="24"/>
          <w:szCs w:val="24"/>
          <w:rtl/>
        </w:rPr>
        <w:t xml:space="preserve"> </w:t>
      </w:r>
      <w:r w:rsidR="00964555" w:rsidRPr="006F26F5">
        <w:rPr>
          <w:rFonts w:ascii="David" w:hAnsi="David" w:cs="David"/>
          <w:sz w:val="24"/>
          <w:szCs w:val="24"/>
          <w:rtl/>
        </w:rPr>
        <w:t>האינפלציה</w:t>
      </w:r>
      <w:r w:rsidR="00E03AE6" w:rsidRPr="006F26F5">
        <w:rPr>
          <w:rFonts w:ascii="David" w:hAnsi="David" w:cs="David"/>
          <w:sz w:val="24"/>
          <w:szCs w:val="24"/>
          <w:rtl/>
        </w:rPr>
        <w:t xml:space="preserve"> </w:t>
      </w:r>
      <w:r w:rsidR="003C7C67">
        <w:rPr>
          <w:rFonts w:ascii="David" w:hAnsi="David" w:cs="David" w:hint="cs"/>
          <w:sz w:val="24"/>
          <w:szCs w:val="24"/>
          <w:rtl/>
        </w:rPr>
        <w:t xml:space="preserve">בשנה </w:t>
      </w:r>
      <w:r w:rsidR="003C7C67" w:rsidRPr="00B45105">
        <w:rPr>
          <w:rFonts w:ascii="David" w:hAnsi="David" w:cs="David" w:hint="cs"/>
          <w:sz w:val="24"/>
          <w:szCs w:val="24"/>
          <w:rtl/>
        </w:rPr>
        <w:t xml:space="preserve">האחרונה </w:t>
      </w:r>
      <w:r w:rsidR="00E755BA" w:rsidRPr="005504C1">
        <w:rPr>
          <w:rFonts w:ascii="David" w:hAnsi="David" w:cs="David" w:hint="cs"/>
          <w:sz w:val="24"/>
          <w:szCs w:val="24"/>
          <w:rtl/>
        </w:rPr>
        <w:t xml:space="preserve">על </w:t>
      </w:r>
      <w:r w:rsidR="00EA3E2D" w:rsidRPr="00801EDE">
        <w:rPr>
          <w:rFonts w:ascii="David" w:hAnsi="David" w:cs="David" w:hint="cs"/>
          <w:sz w:val="24"/>
          <w:szCs w:val="24"/>
          <w:rtl/>
        </w:rPr>
        <w:t>3.</w:t>
      </w:r>
      <w:r w:rsidR="00801EDE" w:rsidRPr="00801EDE">
        <w:rPr>
          <w:rFonts w:ascii="David" w:hAnsi="David" w:cs="David" w:hint="cs"/>
          <w:sz w:val="24"/>
          <w:szCs w:val="24"/>
          <w:rtl/>
        </w:rPr>
        <w:t>7</w:t>
      </w:r>
      <w:r w:rsidR="00D953B9" w:rsidRPr="00801EDE">
        <w:rPr>
          <w:rFonts w:ascii="David" w:hAnsi="David" w:cs="David"/>
          <w:sz w:val="24"/>
          <w:szCs w:val="24"/>
          <w:rtl/>
        </w:rPr>
        <w:t>%</w:t>
      </w:r>
      <w:r w:rsidR="00737E91" w:rsidRPr="00801EDE">
        <w:rPr>
          <w:rFonts w:ascii="David" w:hAnsi="David" w:cs="David"/>
          <w:sz w:val="24"/>
          <w:szCs w:val="24"/>
          <w:rtl/>
        </w:rPr>
        <w:t xml:space="preserve">, </w:t>
      </w:r>
      <w:r w:rsidR="00256CA9" w:rsidRPr="00801EDE">
        <w:rPr>
          <w:rFonts w:ascii="David" w:hAnsi="David" w:cs="David" w:hint="cs"/>
          <w:sz w:val="24"/>
          <w:szCs w:val="24"/>
          <w:rtl/>
        </w:rPr>
        <w:t>ו</w:t>
      </w:r>
      <w:r w:rsidR="00286236" w:rsidRPr="00801EDE">
        <w:rPr>
          <w:rFonts w:ascii="David" w:hAnsi="David" w:cs="David"/>
          <w:sz w:val="24"/>
          <w:szCs w:val="24"/>
          <w:rtl/>
        </w:rPr>
        <w:t xml:space="preserve">בניכוי </w:t>
      </w:r>
      <w:r w:rsidR="005F53CF" w:rsidRPr="00801EDE">
        <w:rPr>
          <w:rFonts w:ascii="David" w:hAnsi="David" w:cs="David"/>
          <w:sz w:val="24"/>
          <w:szCs w:val="24"/>
          <w:rtl/>
        </w:rPr>
        <w:t xml:space="preserve">נוסף של </w:t>
      </w:r>
      <w:r w:rsidR="00286236" w:rsidRPr="00801EDE">
        <w:rPr>
          <w:rFonts w:ascii="David" w:hAnsi="David" w:cs="David"/>
          <w:sz w:val="24"/>
          <w:szCs w:val="24"/>
          <w:rtl/>
        </w:rPr>
        <w:t>השפעות מיסוי ורגולציה</w:t>
      </w:r>
      <w:r w:rsidR="00C70134" w:rsidRPr="00801EDE">
        <w:rPr>
          <w:rFonts w:ascii="David" w:hAnsi="David" w:cs="David"/>
          <w:sz w:val="24"/>
          <w:szCs w:val="24"/>
          <w:rtl/>
        </w:rPr>
        <w:t xml:space="preserve"> </w:t>
      </w:r>
      <w:r w:rsidR="00DD062A" w:rsidRPr="00801EDE">
        <w:rPr>
          <w:rFonts w:ascii="David" w:hAnsi="David" w:cs="David" w:hint="cs"/>
          <w:sz w:val="24"/>
          <w:szCs w:val="24"/>
          <w:rtl/>
        </w:rPr>
        <w:t xml:space="preserve">עמדה האינפלציה </w:t>
      </w:r>
      <w:r w:rsidR="00E755BA" w:rsidRPr="00801EDE">
        <w:rPr>
          <w:rFonts w:ascii="David" w:hAnsi="David" w:cs="David" w:hint="cs"/>
          <w:sz w:val="24"/>
          <w:szCs w:val="24"/>
          <w:rtl/>
        </w:rPr>
        <w:t>על</w:t>
      </w:r>
      <w:r w:rsidR="00BE4194" w:rsidRPr="00801EDE">
        <w:rPr>
          <w:rFonts w:ascii="David" w:hAnsi="David" w:cs="David" w:hint="cs"/>
          <w:sz w:val="24"/>
          <w:szCs w:val="24"/>
          <w:rtl/>
        </w:rPr>
        <w:t xml:space="preserve"> </w:t>
      </w:r>
      <w:r w:rsidR="00EA3E2D" w:rsidRPr="00801EDE">
        <w:rPr>
          <w:rFonts w:ascii="David" w:hAnsi="David" w:cs="David" w:hint="cs"/>
          <w:sz w:val="24"/>
          <w:szCs w:val="24"/>
          <w:rtl/>
        </w:rPr>
        <w:t>3.</w:t>
      </w:r>
      <w:r w:rsidR="00801EDE" w:rsidRPr="00801EDE">
        <w:rPr>
          <w:rFonts w:ascii="David" w:hAnsi="David" w:cs="David" w:hint="cs"/>
          <w:sz w:val="24"/>
          <w:szCs w:val="24"/>
          <w:rtl/>
        </w:rPr>
        <w:t>5</w:t>
      </w:r>
      <w:r w:rsidR="00256CA9" w:rsidRPr="00801EDE">
        <w:rPr>
          <w:rFonts w:ascii="David" w:hAnsi="David" w:cs="David" w:hint="cs"/>
          <w:sz w:val="24"/>
          <w:szCs w:val="24"/>
          <w:rtl/>
        </w:rPr>
        <w:t>%</w:t>
      </w:r>
      <w:r w:rsidR="00256CA9" w:rsidRPr="00801EDE">
        <w:rPr>
          <w:rFonts w:ascii="David" w:hAnsi="David" w:cs="David"/>
          <w:sz w:val="24"/>
          <w:szCs w:val="24"/>
          <w:rtl/>
        </w:rPr>
        <w:t xml:space="preserve"> </w:t>
      </w:r>
      <w:r w:rsidR="000C3CDB" w:rsidRPr="00B45105">
        <w:rPr>
          <w:rFonts w:ascii="David" w:hAnsi="David" w:cs="David"/>
          <w:sz w:val="24"/>
          <w:szCs w:val="24"/>
          <w:rtl/>
        </w:rPr>
        <w:t>(</w:t>
      </w:r>
      <w:r w:rsidR="006A0D58" w:rsidRPr="00B45105">
        <w:rPr>
          <w:rFonts w:ascii="David" w:hAnsi="David" w:cs="David"/>
          <w:b/>
          <w:bCs/>
          <w:sz w:val="24"/>
          <w:szCs w:val="24"/>
          <w:rtl/>
        </w:rPr>
        <w:t>איור</w:t>
      </w:r>
      <w:r w:rsidR="00385AE0">
        <w:rPr>
          <w:rFonts w:ascii="David" w:hAnsi="David" w:cs="David" w:hint="cs"/>
          <w:b/>
          <w:bCs/>
          <w:sz w:val="24"/>
          <w:szCs w:val="24"/>
          <w:rtl/>
        </w:rPr>
        <w:t xml:space="preserve"> </w:t>
      </w:r>
      <w:r w:rsidR="00571195">
        <w:rPr>
          <w:rFonts w:ascii="David" w:hAnsi="David" w:cs="David" w:hint="cs"/>
          <w:b/>
          <w:bCs/>
          <w:sz w:val="24"/>
          <w:szCs w:val="24"/>
          <w:rtl/>
        </w:rPr>
        <w:t>2</w:t>
      </w:r>
      <w:r w:rsidR="00571195" w:rsidRPr="00BA6F56">
        <w:rPr>
          <w:rFonts w:ascii="David" w:hAnsi="David" w:cs="David" w:hint="cs"/>
          <w:sz w:val="24"/>
          <w:szCs w:val="24"/>
          <w:rtl/>
        </w:rPr>
        <w:t>)</w:t>
      </w:r>
      <w:r w:rsidR="000B7709" w:rsidRPr="00B45105">
        <w:rPr>
          <w:rFonts w:ascii="David" w:hAnsi="David" w:cs="David"/>
          <w:sz w:val="24"/>
          <w:szCs w:val="24"/>
          <w:rtl/>
        </w:rPr>
        <w:t>.</w:t>
      </w:r>
      <w:r w:rsidR="003D40A5" w:rsidRPr="00B45105">
        <w:rPr>
          <w:rFonts w:ascii="David" w:hAnsi="David" w:cs="David"/>
          <w:sz w:val="24"/>
          <w:szCs w:val="24"/>
          <w:rtl/>
        </w:rPr>
        <w:t xml:space="preserve"> </w:t>
      </w:r>
      <w:r w:rsidR="00F563B4" w:rsidRPr="00B45105">
        <w:rPr>
          <w:rFonts w:ascii="David" w:hAnsi="David" w:cs="David"/>
          <w:sz w:val="24"/>
          <w:szCs w:val="24"/>
          <w:rtl/>
        </w:rPr>
        <w:t xml:space="preserve">קצב העלייה </w:t>
      </w:r>
      <w:r w:rsidR="00DB7557" w:rsidRPr="00B45105">
        <w:rPr>
          <w:rFonts w:ascii="David" w:hAnsi="David" w:cs="David" w:hint="eastAsia"/>
          <w:sz w:val="24"/>
          <w:szCs w:val="24"/>
          <w:rtl/>
        </w:rPr>
        <w:t>השנתי</w:t>
      </w:r>
      <w:r w:rsidR="00DB7557" w:rsidRPr="00B45105">
        <w:rPr>
          <w:rFonts w:ascii="David" w:hAnsi="David" w:cs="David"/>
          <w:sz w:val="24"/>
          <w:szCs w:val="24"/>
          <w:rtl/>
        </w:rPr>
        <w:t xml:space="preserve"> </w:t>
      </w:r>
      <w:r w:rsidR="00F563B4" w:rsidRPr="00B45105">
        <w:rPr>
          <w:rFonts w:ascii="David" w:hAnsi="David" w:cs="David"/>
          <w:sz w:val="24"/>
          <w:szCs w:val="24"/>
          <w:rtl/>
        </w:rPr>
        <w:t xml:space="preserve">של הרכיבים </w:t>
      </w:r>
      <w:r w:rsidR="00F563B4" w:rsidRPr="006F26F5">
        <w:rPr>
          <w:rFonts w:ascii="David" w:hAnsi="David" w:cs="David"/>
          <w:sz w:val="24"/>
          <w:szCs w:val="24"/>
          <w:rtl/>
        </w:rPr>
        <w:t xml:space="preserve">הלא-סחירים </w:t>
      </w:r>
      <w:r w:rsidR="0084136A" w:rsidRPr="006F26F5">
        <w:rPr>
          <w:rFonts w:ascii="David" w:hAnsi="David" w:cs="David"/>
          <w:sz w:val="24"/>
          <w:szCs w:val="24"/>
          <w:rtl/>
        </w:rPr>
        <w:t>במדד</w:t>
      </w:r>
      <w:r w:rsidR="005D70CA" w:rsidRPr="006F26F5">
        <w:rPr>
          <w:rFonts w:ascii="David" w:hAnsi="David" w:cs="David"/>
          <w:sz w:val="24"/>
          <w:szCs w:val="24"/>
          <w:rtl/>
        </w:rPr>
        <w:t xml:space="preserve">, </w:t>
      </w:r>
      <w:r w:rsidR="00805357">
        <w:rPr>
          <w:rFonts w:ascii="David" w:hAnsi="David" w:cs="David" w:hint="cs"/>
          <w:sz w:val="24"/>
          <w:szCs w:val="24"/>
          <w:rtl/>
        </w:rPr>
        <w:t>הכוללים</w:t>
      </w:r>
      <w:r w:rsidR="00805357" w:rsidRPr="006F26F5">
        <w:rPr>
          <w:rFonts w:ascii="David" w:hAnsi="David" w:cs="David" w:hint="cs"/>
          <w:sz w:val="24"/>
          <w:szCs w:val="24"/>
          <w:rtl/>
        </w:rPr>
        <w:t xml:space="preserve"> </w:t>
      </w:r>
      <w:r w:rsidR="005D70CA" w:rsidRPr="006F26F5">
        <w:rPr>
          <w:rFonts w:ascii="David" w:hAnsi="David" w:cs="David"/>
          <w:sz w:val="24"/>
          <w:szCs w:val="24"/>
          <w:rtl/>
        </w:rPr>
        <w:t>בעיקר</w:t>
      </w:r>
      <w:r w:rsidR="005D70CA" w:rsidRPr="006F26F5">
        <w:rPr>
          <w:rFonts w:ascii="David" w:hAnsi="David" w:cs="David"/>
          <w:sz w:val="24"/>
          <w:szCs w:val="24"/>
        </w:rPr>
        <w:t xml:space="preserve"> </w:t>
      </w:r>
      <w:r w:rsidR="005D70CA" w:rsidRPr="006F26F5">
        <w:rPr>
          <w:rFonts w:ascii="David" w:hAnsi="David" w:cs="David"/>
          <w:sz w:val="24"/>
          <w:szCs w:val="24"/>
          <w:rtl/>
        </w:rPr>
        <w:t>את</w:t>
      </w:r>
      <w:r w:rsidR="005D70CA" w:rsidRPr="006F26F5">
        <w:rPr>
          <w:rFonts w:ascii="David" w:hAnsi="David" w:cs="David"/>
          <w:sz w:val="24"/>
          <w:szCs w:val="24"/>
        </w:rPr>
        <w:t xml:space="preserve"> </w:t>
      </w:r>
      <w:r w:rsidR="009B003A" w:rsidRPr="006F26F5">
        <w:rPr>
          <w:rFonts w:ascii="David" w:hAnsi="David" w:cs="David" w:hint="cs"/>
          <w:sz w:val="24"/>
          <w:szCs w:val="24"/>
          <w:rtl/>
        </w:rPr>
        <w:t>שירותי</w:t>
      </w:r>
      <w:r w:rsidR="009B003A" w:rsidRPr="006F26F5">
        <w:rPr>
          <w:rFonts w:ascii="David" w:hAnsi="David" w:cs="David"/>
          <w:sz w:val="24"/>
          <w:szCs w:val="24"/>
        </w:rPr>
        <w:t xml:space="preserve"> </w:t>
      </w:r>
      <w:r w:rsidR="005D70CA" w:rsidRPr="006F26F5">
        <w:rPr>
          <w:rFonts w:ascii="David" w:hAnsi="David" w:cs="David"/>
          <w:sz w:val="24"/>
          <w:szCs w:val="24"/>
          <w:rtl/>
        </w:rPr>
        <w:t>הדיור וענפי</w:t>
      </w:r>
      <w:r w:rsidR="005D70CA" w:rsidRPr="006F26F5">
        <w:rPr>
          <w:rFonts w:ascii="David" w:hAnsi="David" w:cs="David"/>
          <w:sz w:val="24"/>
          <w:szCs w:val="24"/>
        </w:rPr>
        <w:t xml:space="preserve"> </w:t>
      </w:r>
      <w:r w:rsidR="005D70CA" w:rsidRPr="006F26F5">
        <w:rPr>
          <w:rFonts w:ascii="David" w:hAnsi="David" w:cs="David"/>
          <w:sz w:val="24"/>
          <w:szCs w:val="24"/>
          <w:rtl/>
        </w:rPr>
        <w:t>השירותי</w:t>
      </w:r>
      <w:r w:rsidR="007D3E8B">
        <w:rPr>
          <w:rFonts w:ascii="David" w:hAnsi="David" w:cs="David" w:hint="cs"/>
          <w:sz w:val="24"/>
          <w:szCs w:val="24"/>
          <w:rtl/>
        </w:rPr>
        <w:t>ם</w:t>
      </w:r>
      <w:r w:rsidR="00DA6530">
        <w:rPr>
          <w:rFonts w:ascii="David" w:hAnsi="David" w:cs="David" w:hint="cs"/>
          <w:sz w:val="24"/>
          <w:szCs w:val="24"/>
          <w:rtl/>
        </w:rPr>
        <w:t>,</w:t>
      </w:r>
      <w:r w:rsidR="00304A26">
        <w:rPr>
          <w:rFonts w:ascii="David" w:hAnsi="David" w:cs="David" w:hint="cs"/>
          <w:sz w:val="24"/>
          <w:szCs w:val="24"/>
          <w:rtl/>
        </w:rPr>
        <w:t xml:space="preserve"> ירד אך</w:t>
      </w:r>
      <w:r w:rsidR="005D70CA" w:rsidRPr="006F26F5">
        <w:rPr>
          <w:rFonts w:ascii="David" w:hAnsi="David" w:cs="David"/>
          <w:sz w:val="24"/>
          <w:szCs w:val="24"/>
        </w:rPr>
        <w:t xml:space="preserve"> </w:t>
      </w:r>
      <w:r w:rsidR="00C36FC3" w:rsidRPr="006F26F5">
        <w:rPr>
          <w:rFonts w:ascii="David" w:hAnsi="David" w:cs="David" w:hint="cs"/>
          <w:sz w:val="24"/>
          <w:szCs w:val="24"/>
          <w:rtl/>
        </w:rPr>
        <w:t>נותר גבוה ו</w:t>
      </w:r>
      <w:r w:rsidR="00F71404" w:rsidRPr="006F26F5">
        <w:rPr>
          <w:rFonts w:ascii="David" w:hAnsi="David" w:cs="David"/>
          <w:sz w:val="24"/>
          <w:szCs w:val="24"/>
          <w:rtl/>
        </w:rPr>
        <w:t xml:space="preserve">עומד על </w:t>
      </w:r>
      <w:r w:rsidR="005504C1">
        <w:rPr>
          <w:rFonts w:ascii="David" w:hAnsi="David" w:cs="David" w:hint="cs"/>
          <w:sz w:val="24"/>
          <w:szCs w:val="24"/>
          <w:rtl/>
        </w:rPr>
        <w:t>4.</w:t>
      </w:r>
      <w:r w:rsidR="00F75BD5">
        <w:rPr>
          <w:rFonts w:ascii="David" w:hAnsi="David" w:cs="David" w:hint="cs"/>
          <w:sz w:val="24"/>
          <w:szCs w:val="24"/>
          <w:rtl/>
        </w:rPr>
        <w:t>2</w:t>
      </w:r>
      <w:r w:rsidR="00DE336D" w:rsidRPr="006F26F5">
        <w:rPr>
          <w:rFonts w:ascii="David" w:hAnsi="David" w:cs="David"/>
          <w:sz w:val="24"/>
          <w:szCs w:val="24"/>
          <w:rtl/>
        </w:rPr>
        <w:t>%</w:t>
      </w:r>
      <w:r w:rsidR="00925841" w:rsidRPr="006F26F5">
        <w:rPr>
          <w:rFonts w:ascii="David" w:hAnsi="David" w:cs="David"/>
          <w:sz w:val="24"/>
          <w:szCs w:val="24"/>
          <w:rtl/>
        </w:rPr>
        <w:t>.</w:t>
      </w:r>
      <w:r w:rsidR="005D70CA" w:rsidRPr="006F26F5">
        <w:rPr>
          <w:rFonts w:ascii="David" w:hAnsi="David" w:cs="David"/>
          <w:sz w:val="24"/>
          <w:szCs w:val="24"/>
          <w:rtl/>
        </w:rPr>
        <w:t xml:space="preserve"> </w:t>
      </w:r>
      <w:r w:rsidR="00C2207E" w:rsidRPr="006F26F5">
        <w:rPr>
          <w:rFonts w:ascii="David" w:hAnsi="David" w:cs="David" w:hint="eastAsia"/>
          <w:sz w:val="24"/>
          <w:szCs w:val="24"/>
          <w:rtl/>
        </w:rPr>
        <w:t>קצב</w:t>
      </w:r>
      <w:r w:rsidR="00C2207E" w:rsidRPr="006F26F5">
        <w:rPr>
          <w:rFonts w:ascii="David" w:hAnsi="David" w:cs="David"/>
          <w:sz w:val="24"/>
          <w:szCs w:val="24"/>
          <w:rtl/>
        </w:rPr>
        <w:t xml:space="preserve"> העלייה של הרכיבים הסחירים במדד</w:t>
      </w:r>
      <w:r w:rsidR="00C36FC3" w:rsidRPr="006F26F5">
        <w:rPr>
          <w:rFonts w:ascii="David" w:hAnsi="David" w:cs="David" w:hint="cs"/>
          <w:sz w:val="24"/>
          <w:szCs w:val="24"/>
          <w:rtl/>
        </w:rPr>
        <w:t xml:space="preserve"> </w:t>
      </w:r>
      <w:r w:rsidR="00304A26">
        <w:rPr>
          <w:rFonts w:ascii="David" w:hAnsi="David" w:cs="David" w:hint="cs"/>
          <w:sz w:val="24"/>
          <w:szCs w:val="24"/>
          <w:rtl/>
        </w:rPr>
        <w:t xml:space="preserve">תנודתי </w:t>
      </w:r>
      <w:r w:rsidR="00F75BD5">
        <w:rPr>
          <w:rFonts w:ascii="David" w:hAnsi="David" w:cs="David" w:hint="cs"/>
          <w:sz w:val="24"/>
          <w:szCs w:val="24"/>
          <w:rtl/>
        </w:rPr>
        <w:t xml:space="preserve">יותר </w:t>
      </w:r>
      <w:r w:rsidR="00CB1585">
        <w:rPr>
          <w:rFonts w:ascii="David" w:hAnsi="David" w:cs="David" w:hint="cs"/>
          <w:sz w:val="24"/>
          <w:szCs w:val="24"/>
          <w:rtl/>
        </w:rPr>
        <w:t>ו</w:t>
      </w:r>
      <w:r w:rsidR="00EA3E2D">
        <w:rPr>
          <w:rFonts w:ascii="David" w:hAnsi="David" w:cs="David" w:hint="cs"/>
          <w:sz w:val="24"/>
          <w:szCs w:val="24"/>
          <w:rtl/>
        </w:rPr>
        <w:t>ע</w:t>
      </w:r>
      <w:r w:rsidR="00C2207E" w:rsidRPr="006F26F5">
        <w:rPr>
          <w:rFonts w:ascii="David" w:hAnsi="David" w:cs="David" w:hint="eastAsia"/>
          <w:sz w:val="24"/>
          <w:szCs w:val="24"/>
          <w:rtl/>
        </w:rPr>
        <w:t>ומד</w:t>
      </w:r>
      <w:r w:rsidR="00C2207E" w:rsidRPr="006F26F5">
        <w:rPr>
          <w:rFonts w:ascii="David" w:hAnsi="David" w:cs="David"/>
          <w:sz w:val="24"/>
          <w:szCs w:val="24"/>
          <w:rtl/>
        </w:rPr>
        <w:t xml:space="preserve"> על </w:t>
      </w:r>
      <w:r w:rsidR="005504C1">
        <w:rPr>
          <w:rFonts w:ascii="David" w:hAnsi="David" w:cs="David" w:hint="cs"/>
          <w:sz w:val="24"/>
          <w:szCs w:val="24"/>
          <w:rtl/>
        </w:rPr>
        <w:t>2</w:t>
      </w:r>
      <w:r w:rsidR="00EA3E2D">
        <w:rPr>
          <w:rFonts w:ascii="David" w:hAnsi="David" w:cs="David" w:hint="cs"/>
          <w:sz w:val="24"/>
          <w:szCs w:val="24"/>
          <w:rtl/>
        </w:rPr>
        <w:t>.</w:t>
      </w:r>
      <w:r w:rsidR="00F75BD5">
        <w:rPr>
          <w:rFonts w:ascii="David" w:hAnsi="David" w:cs="David" w:hint="cs"/>
          <w:sz w:val="24"/>
          <w:szCs w:val="24"/>
          <w:rtl/>
        </w:rPr>
        <w:t>9</w:t>
      </w:r>
      <w:r w:rsidR="00EA3E2D">
        <w:rPr>
          <w:rFonts w:ascii="David" w:hAnsi="David" w:cs="David" w:hint="cs"/>
          <w:sz w:val="24"/>
          <w:szCs w:val="24"/>
          <w:rtl/>
        </w:rPr>
        <w:t xml:space="preserve">% </w:t>
      </w:r>
      <w:r w:rsidR="006A0D58" w:rsidRPr="006F26F5">
        <w:rPr>
          <w:rFonts w:ascii="David" w:hAnsi="David" w:cs="David"/>
          <w:sz w:val="24"/>
          <w:szCs w:val="24"/>
          <w:rtl/>
        </w:rPr>
        <w:t>(</w:t>
      </w:r>
      <w:r w:rsidR="005379B9">
        <w:rPr>
          <w:rFonts w:ascii="David" w:hAnsi="David" w:cs="David"/>
          <w:b/>
          <w:bCs/>
          <w:sz w:val="24"/>
          <w:szCs w:val="24"/>
          <w:rtl/>
        </w:rPr>
        <w:t>איור</w:t>
      </w:r>
      <w:r w:rsidR="005379B9">
        <w:rPr>
          <w:rFonts w:ascii="David" w:hAnsi="David" w:cs="David" w:hint="cs"/>
          <w:b/>
          <w:bCs/>
          <w:sz w:val="24"/>
          <w:szCs w:val="24"/>
          <w:rtl/>
        </w:rPr>
        <w:t xml:space="preserve"> </w:t>
      </w:r>
      <w:r w:rsidR="00571195">
        <w:rPr>
          <w:rFonts w:ascii="David" w:hAnsi="David" w:cs="David" w:hint="cs"/>
          <w:b/>
          <w:bCs/>
          <w:sz w:val="24"/>
          <w:szCs w:val="24"/>
          <w:rtl/>
        </w:rPr>
        <w:t>3</w:t>
      </w:r>
      <w:r w:rsidR="006A0D58" w:rsidRPr="006F26F5">
        <w:rPr>
          <w:rFonts w:ascii="David" w:hAnsi="David" w:cs="David"/>
          <w:sz w:val="24"/>
          <w:szCs w:val="24"/>
          <w:rtl/>
        </w:rPr>
        <w:t>).</w:t>
      </w:r>
      <w:r w:rsidR="00B11764" w:rsidRPr="006F26F5">
        <w:rPr>
          <w:rFonts w:ascii="David" w:hAnsi="David" w:cs="David"/>
          <w:sz w:val="24"/>
          <w:szCs w:val="24"/>
          <w:rtl/>
        </w:rPr>
        <w:t xml:space="preserve"> </w:t>
      </w:r>
      <w:r w:rsidR="006422E2" w:rsidRPr="005A02F2">
        <w:rPr>
          <w:rFonts w:ascii="David" w:hAnsi="David" w:cs="David"/>
          <w:sz w:val="24"/>
          <w:szCs w:val="24"/>
          <w:rtl/>
        </w:rPr>
        <w:t>ה</w:t>
      </w:r>
      <w:r w:rsidR="006A0D58" w:rsidRPr="005A02F2">
        <w:rPr>
          <w:rFonts w:ascii="David" w:hAnsi="David" w:cs="David"/>
          <w:sz w:val="24"/>
          <w:szCs w:val="24"/>
          <w:rtl/>
        </w:rPr>
        <w:t xml:space="preserve">ציפיות </w:t>
      </w:r>
      <w:r w:rsidR="005A06EB">
        <w:rPr>
          <w:rFonts w:ascii="David" w:hAnsi="David" w:cs="David" w:hint="cs"/>
          <w:sz w:val="24"/>
          <w:szCs w:val="24"/>
          <w:rtl/>
        </w:rPr>
        <w:t xml:space="preserve">משוק ההון </w:t>
      </w:r>
      <w:r w:rsidR="009B003A" w:rsidRPr="005A02F2">
        <w:rPr>
          <w:rFonts w:ascii="David" w:hAnsi="David" w:cs="David" w:hint="eastAsia"/>
          <w:sz w:val="24"/>
          <w:szCs w:val="24"/>
          <w:rtl/>
        </w:rPr>
        <w:t>והתחזיות</w:t>
      </w:r>
      <w:r w:rsidR="009B003A" w:rsidRPr="005A02F2">
        <w:rPr>
          <w:rFonts w:ascii="David" w:hAnsi="David" w:cs="David"/>
          <w:sz w:val="24"/>
          <w:szCs w:val="24"/>
          <w:rtl/>
        </w:rPr>
        <w:t xml:space="preserve"> </w:t>
      </w:r>
      <w:r w:rsidR="00541320" w:rsidRPr="005A02F2">
        <w:rPr>
          <w:rFonts w:ascii="David" w:hAnsi="David" w:cs="David"/>
          <w:sz w:val="24"/>
          <w:szCs w:val="24"/>
          <w:rtl/>
        </w:rPr>
        <w:t xml:space="preserve">לאינפלציה </w:t>
      </w:r>
      <w:r w:rsidR="006A0D58" w:rsidRPr="005A02F2">
        <w:rPr>
          <w:rFonts w:ascii="David" w:hAnsi="David" w:cs="David"/>
          <w:sz w:val="24"/>
          <w:szCs w:val="24"/>
          <w:rtl/>
        </w:rPr>
        <w:t xml:space="preserve">לשנה </w:t>
      </w:r>
      <w:r w:rsidR="004A72AC" w:rsidRPr="005A02F2">
        <w:rPr>
          <w:rFonts w:ascii="David" w:hAnsi="David" w:cs="David"/>
          <w:sz w:val="24"/>
          <w:szCs w:val="24"/>
          <w:rtl/>
        </w:rPr>
        <w:t>הראשונה</w:t>
      </w:r>
      <w:r w:rsidR="00827EE7" w:rsidRPr="005A02F2">
        <w:rPr>
          <w:rFonts w:ascii="David" w:hAnsi="David" w:cs="David"/>
          <w:sz w:val="24"/>
          <w:szCs w:val="24"/>
          <w:rtl/>
        </w:rPr>
        <w:t xml:space="preserve"> </w:t>
      </w:r>
      <w:r w:rsidR="00F75BD5">
        <w:rPr>
          <w:rFonts w:ascii="David" w:hAnsi="David" w:cs="David" w:hint="cs"/>
          <w:sz w:val="24"/>
          <w:szCs w:val="24"/>
          <w:rtl/>
        </w:rPr>
        <w:t>ירדו ו</w:t>
      </w:r>
      <w:r w:rsidR="0052629C" w:rsidRPr="005A02F2">
        <w:rPr>
          <w:rFonts w:ascii="David" w:hAnsi="David" w:cs="David" w:hint="eastAsia"/>
          <w:sz w:val="24"/>
          <w:szCs w:val="24"/>
          <w:rtl/>
        </w:rPr>
        <w:t>מצויות</w:t>
      </w:r>
      <w:r w:rsidR="0052629C" w:rsidRPr="005A02F2">
        <w:rPr>
          <w:rFonts w:ascii="David" w:hAnsi="David" w:cs="David"/>
          <w:sz w:val="24"/>
          <w:szCs w:val="24"/>
          <w:rtl/>
        </w:rPr>
        <w:t xml:space="preserve"> </w:t>
      </w:r>
      <w:r w:rsidR="0079565A" w:rsidRPr="005A02F2">
        <w:rPr>
          <w:rFonts w:ascii="David" w:hAnsi="David" w:cs="David" w:hint="eastAsia"/>
          <w:sz w:val="24"/>
          <w:szCs w:val="24"/>
          <w:rtl/>
        </w:rPr>
        <w:t>בתוך</w:t>
      </w:r>
      <w:r w:rsidR="0079565A" w:rsidRPr="005A02F2">
        <w:rPr>
          <w:rFonts w:ascii="David" w:hAnsi="David" w:cs="David"/>
          <w:sz w:val="24"/>
          <w:szCs w:val="24"/>
          <w:rtl/>
        </w:rPr>
        <w:t xml:space="preserve"> היעד</w:t>
      </w:r>
      <w:r w:rsidR="0052629C" w:rsidRPr="005A02F2">
        <w:rPr>
          <w:rFonts w:ascii="David" w:hAnsi="David" w:cs="David"/>
          <w:color w:val="FF0000"/>
          <w:sz w:val="24"/>
          <w:szCs w:val="24"/>
          <w:rtl/>
        </w:rPr>
        <w:t xml:space="preserve"> </w:t>
      </w:r>
      <w:r w:rsidR="00F71404" w:rsidRPr="005A02F2">
        <w:rPr>
          <w:rFonts w:ascii="David" w:hAnsi="David" w:cs="David"/>
          <w:sz w:val="24"/>
          <w:szCs w:val="24"/>
          <w:rtl/>
        </w:rPr>
        <w:t>(</w:t>
      </w:r>
      <w:r w:rsidR="001E2632" w:rsidRPr="005A02F2">
        <w:rPr>
          <w:rFonts w:ascii="David" w:hAnsi="David" w:cs="David"/>
          <w:b/>
          <w:bCs/>
          <w:sz w:val="24"/>
          <w:szCs w:val="24"/>
          <w:rtl/>
        </w:rPr>
        <w:t xml:space="preserve">איור </w:t>
      </w:r>
      <w:r w:rsidR="00C31F9E" w:rsidRPr="005A02F2">
        <w:rPr>
          <w:rFonts w:ascii="David" w:hAnsi="David" w:cs="David"/>
          <w:b/>
          <w:bCs/>
          <w:sz w:val="24"/>
          <w:szCs w:val="24"/>
          <w:rtl/>
        </w:rPr>
        <w:t>6</w:t>
      </w:r>
      <w:r w:rsidR="008E1796" w:rsidRPr="005A02F2">
        <w:rPr>
          <w:rFonts w:ascii="David" w:hAnsi="David" w:cs="David"/>
          <w:sz w:val="24"/>
          <w:szCs w:val="24"/>
          <w:rtl/>
        </w:rPr>
        <w:t>)</w:t>
      </w:r>
      <w:r w:rsidR="00CD59C5" w:rsidRPr="005A02F2">
        <w:rPr>
          <w:rFonts w:ascii="David" w:hAnsi="David" w:cs="David"/>
          <w:sz w:val="24"/>
          <w:szCs w:val="24"/>
          <w:rtl/>
        </w:rPr>
        <w:t>.</w:t>
      </w:r>
      <w:r w:rsidR="008E1796" w:rsidRPr="005A02F2">
        <w:rPr>
          <w:rFonts w:ascii="David" w:hAnsi="David" w:cs="David"/>
          <w:sz w:val="24"/>
          <w:szCs w:val="24"/>
          <w:rtl/>
        </w:rPr>
        <w:t xml:space="preserve"> </w:t>
      </w:r>
      <w:r w:rsidR="00CB1585">
        <w:rPr>
          <w:rFonts w:ascii="David" w:hAnsi="David" w:cs="David" w:hint="cs"/>
          <w:sz w:val="24"/>
          <w:szCs w:val="24"/>
          <w:rtl/>
        </w:rPr>
        <w:t xml:space="preserve">גם </w:t>
      </w:r>
      <w:r w:rsidR="00536EEA" w:rsidRPr="005A02F2">
        <w:rPr>
          <w:rFonts w:ascii="David" w:hAnsi="David" w:cs="David"/>
          <w:sz w:val="24"/>
          <w:szCs w:val="24"/>
          <w:rtl/>
        </w:rPr>
        <w:t xml:space="preserve">הציפיות </w:t>
      </w:r>
      <w:r w:rsidR="003C2C78" w:rsidRPr="005A02F2">
        <w:rPr>
          <w:rFonts w:ascii="David" w:hAnsi="David" w:cs="David"/>
          <w:sz w:val="24"/>
          <w:szCs w:val="24"/>
          <w:rtl/>
        </w:rPr>
        <w:t>ל</w:t>
      </w:r>
      <w:r w:rsidR="00536EEA" w:rsidRPr="005A02F2">
        <w:rPr>
          <w:rFonts w:ascii="David" w:hAnsi="David" w:cs="David"/>
          <w:sz w:val="24"/>
          <w:szCs w:val="24"/>
          <w:rtl/>
        </w:rPr>
        <w:t>שנה השנייה</w:t>
      </w:r>
      <w:r w:rsidR="003C2C78" w:rsidRPr="005A02F2">
        <w:rPr>
          <w:rFonts w:ascii="David" w:hAnsi="David" w:cs="David"/>
          <w:sz w:val="24"/>
          <w:szCs w:val="24"/>
          <w:rtl/>
        </w:rPr>
        <w:t xml:space="preserve"> </w:t>
      </w:r>
      <w:r w:rsidR="007C2F98" w:rsidRPr="005A02F2">
        <w:rPr>
          <w:rFonts w:ascii="David" w:hAnsi="David" w:cs="David"/>
          <w:sz w:val="24"/>
          <w:szCs w:val="24"/>
          <w:rtl/>
        </w:rPr>
        <w:t xml:space="preserve">ואילך </w:t>
      </w:r>
      <w:r w:rsidR="00F75BD5">
        <w:rPr>
          <w:rFonts w:ascii="David" w:hAnsi="David" w:cs="David" w:hint="cs"/>
          <w:sz w:val="24"/>
          <w:szCs w:val="24"/>
          <w:rtl/>
        </w:rPr>
        <w:t xml:space="preserve">ירדו </w:t>
      </w:r>
      <w:r w:rsidR="00CB1585">
        <w:rPr>
          <w:rFonts w:ascii="David" w:hAnsi="David" w:cs="David" w:hint="cs"/>
          <w:sz w:val="24"/>
          <w:szCs w:val="24"/>
          <w:rtl/>
        </w:rPr>
        <w:t>ו</w:t>
      </w:r>
      <w:r w:rsidR="001633A1" w:rsidRPr="005A02F2">
        <w:rPr>
          <w:rFonts w:ascii="David" w:hAnsi="David" w:cs="David"/>
          <w:sz w:val="24"/>
          <w:szCs w:val="24"/>
          <w:rtl/>
        </w:rPr>
        <w:t xml:space="preserve">מצויות </w:t>
      </w:r>
      <w:r w:rsidR="00CD59C5" w:rsidRPr="005A02F2">
        <w:rPr>
          <w:rFonts w:ascii="David" w:hAnsi="David" w:cs="David"/>
          <w:sz w:val="24"/>
          <w:szCs w:val="24"/>
          <w:rtl/>
        </w:rPr>
        <w:t>בתוך</w:t>
      </w:r>
      <w:r w:rsidR="001137AC" w:rsidRPr="005A02F2">
        <w:rPr>
          <w:rFonts w:ascii="David" w:hAnsi="David" w:cs="David"/>
          <w:sz w:val="24"/>
          <w:szCs w:val="24"/>
          <w:rtl/>
        </w:rPr>
        <w:t xml:space="preserve"> תחום היעד</w:t>
      </w:r>
      <w:r w:rsidR="00CD59C5" w:rsidRPr="005A02F2">
        <w:rPr>
          <w:rFonts w:ascii="David" w:hAnsi="David" w:cs="David"/>
          <w:color w:val="FF0000"/>
          <w:sz w:val="24"/>
          <w:szCs w:val="24"/>
          <w:rtl/>
        </w:rPr>
        <w:t xml:space="preserve"> </w:t>
      </w:r>
      <w:r w:rsidR="006A0D58" w:rsidRPr="005A02F2">
        <w:rPr>
          <w:rFonts w:ascii="David" w:hAnsi="David" w:cs="David"/>
          <w:sz w:val="24"/>
          <w:szCs w:val="24"/>
          <w:rtl/>
        </w:rPr>
        <w:t>(</w:t>
      </w:r>
      <w:r w:rsidR="006A0D58" w:rsidRPr="005A02F2">
        <w:rPr>
          <w:rFonts w:ascii="David" w:hAnsi="David" w:cs="David"/>
          <w:b/>
          <w:bCs/>
          <w:sz w:val="24"/>
          <w:szCs w:val="24"/>
          <w:rtl/>
        </w:rPr>
        <w:t xml:space="preserve">איור </w:t>
      </w:r>
      <w:r w:rsidR="000A0201" w:rsidRPr="005A02F2">
        <w:rPr>
          <w:rFonts w:ascii="David" w:hAnsi="David" w:cs="David"/>
          <w:b/>
          <w:bCs/>
          <w:sz w:val="24"/>
          <w:szCs w:val="24"/>
          <w:rtl/>
        </w:rPr>
        <w:t>7</w:t>
      </w:r>
      <w:r w:rsidR="006A0D58" w:rsidRPr="005A02F2">
        <w:rPr>
          <w:rFonts w:ascii="David" w:hAnsi="David" w:cs="David"/>
          <w:sz w:val="24"/>
          <w:szCs w:val="24"/>
          <w:rtl/>
        </w:rPr>
        <w:t xml:space="preserve">). </w:t>
      </w:r>
      <w:r w:rsidR="002E13C6" w:rsidRPr="00B4041C">
        <w:rPr>
          <w:rFonts w:ascii="David" w:hAnsi="David" w:cs="David" w:hint="cs"/>
          <w:sz w:val="24"/>
          <w:szCs w:val="24"/>
          <w:rtl/>
        </w:rPr>
        <w:t xml:space="preserve">על רקע הירידה בביקושים ולצד מגבלות בצד ההיצע בשל המלחמה, ישנה אי-ודאות גדולה גם לגבי התפתחות האינפלציה בתקופה הקרובה. </w:t>
      </w:r>
      <w:r w:rsidR="002E13C6" w:rsidRPr="00B4041C">
        <w:rPr>
          <w:rFonts w:ascii="David" w:hAnsi="David" w:cs="David"/>
          <w:sz w:val="24"/>
          <w:szCs w:val="24"/>
          <w:rtl/>
        </w:rPr>
        <w:t xml:space="preserve">הוועדה מעריכה כי </w:t>
      </w:r>
      <w:r w:rsidR="002E13C6" w:rsidRPr="00B4041C">
        <w:rPr>
          <w:rFonts w:ascii="David" w:hAnsi="David" w:cs="David" w:hint="cs"/>
          <w:sz w:val="24"/>
          <w:szCs w:val="24"/>
          <w:rtl/>
        </w:rPr>
        <w:t>המדיניות המוניטרית הנוכחית תומכת בהתכנסות האינפלציה ליעדה</w:t>
      </w:r>
      <w:r w:rsidR="004E04AF" w:rsidRPr="00B4041C">
        <w:rPr>
          <w:rFonts w:ascii="David" w:hAnsi="David" w:cs="David" w:hint="cs"/>
          <w:sz w:val="24"/>
          <w:szCs w:val="24"/>
          <w:rtl/>
        </w:rPr>
        <w:t>.</w:t>
      </w:r>
      <w:r w:rsidR="002E13C6" w:rsidRPr="00B4041C">
        <w:rPr>
          <w:rFonts w:ascii="David" w:hAnsi="David" w:cs="David" w:hint="cs"/>
          <w:sz w:val="24"/>
          <w:szCs w:val="24"/>
          <w:rtl/>
        </w:rPr>
        <w:t xml:space="preserve"> עם זאת, הסיכון לפיחות בשקל, על רקע התנודתיות בשער החליפין בתקופה האחרונה, עדיין מהווה סיכון לקצב האינפלציה.</w:t>
      </w:r>
    </w:p>
    <w:p w:rsidR="00C9209F" w:rsidRDefault="00BF384D" w:rsidP="00235FF3">
      <w:pPr>
        <w:spacing w:line="360" w:lineRule="auto"/>
        <w:jc w:val="both"/>
        <w:rPr>
          <w:rFonts w:ascii="David" w:hAnsi="David" w:cs="David"/>
          <w:sz w:val="24"/>
          <w:szCs w:val="24"/>
        </w:rPr>
      </w:pPr>
      <w:r>
        <w:rPr>
          <w:rFonts w:ascii="David" w:hAnsi="David" w:cs="David" w:hint="cs"/>
          <w:sz w:val="24"/>
          <w:szCs w:val="24"/>
          <w:rtl/>
        </w:rPr>
        <w:t xml:space="preserve">לאחר פיחות חד בשבועות הראשונים של </w:t>
      </w:r>
      <w:r w:rsidR="002E13C6">
        <w:rPr>
          <w:rFonts w:ascii="David" w:hAnsi="David" w:cs="David" w:hint="cs"/>
          <w:sz w:val="24"/>
          <w:szCs w:val="24"/>
          <w:rtl/>
        </w:rPr>
        <w:t>המלחמה</w:t>
      </w:r>
      <w:r>
        <w:rPr>
          <w:rFonts w:ascii="David" w:hAnsi="David" w:cs="David" w:hint="cs"/>
          <w:sz w:val="24"/>
          <w:szCs w:val="24"/>
          <w:rtl/>
        </w:rPr>
        <w:t xml:space="preserve">, חל ייסוף </w:t>
      </w:r>
      <w:r w:rsidR="00235FF3">
        <w:rPr>
          <w:rFonts w:ascii="David" w:hAnsi="David" w:cs="David" w:hint="cs"/>
          <w:sz w:val="24"/>
          <w:szCs w:val="24"/>
          <w:rtl/>
        </w:rPr>
        <w:t>משמעותי</w:t>
      </w:r>
      <w:r w:rsidR="002E13C6">
        <w:rPr>
          <w:rFonts w:ascii="David" w:hAnsi="David" w:cs="David" w:hint="cs"/>
          <w:sz w:val="24"/>
          <w:szCs w:val="24"/>
          <w:rtl/>
        </w:rPr>
        <w:t>,</w:t>
      </w:r>
      <w:r>
        <w:rPr>
          <w:rFonts w:ascii="David" w:hAnsi="David" w:cs="David" w:hint="cs"/>
          <w:sz w:val="24"/>
          <w:szCs w:val="24"/>
          <w:rtl/>
        </w:rPr>
        <w:t xml:space="preserve"> ושער השקל </w:t>
      </w:r>
      <w:r w:rsidR="002E13C6">
        <w:rPr>
          <w:rFonts w:ascii="David" w:hAnsi="David" w:cs="David" w:hint="cs"/>
          <w:sz w:val="24"/>
          <w:szCs w:val="24"/>
          <w:rtl/>
        </w:rPr>
        <w:t>חצה כלפי מטה את רמתו ערב המלחמה</w:t>
      </w:r>
      <w:r>
        <w:rPr>
          <w:rFonts w:ascii="David" w:hAnsi="David" w:cs="David" w:hint="cs"/>
          <w:sz w:val="24"/>
          <w:szCs w:val="24"/>
          <w:rtl/>
        </w:rPr>
        <w:t xml:space="preserve">. </w:t>
      </w:r>
      <w:r w:rsidRPr="00332C51">
        <w:rPr>
          <w:rFonts w:ascii="David" w:hAnsi="David" w:cs="David" w:hint="cs"/>
          <w:sz w:val="24"/>
          <w:szCs w:val="24"/>
          <w:rtl/>
        </w:rPr>
        <w:t>מאז החלטת הריבית הקודמת</w:t>
      </w:r>
      <w:r w:rsidRPr="005A02F2">
        <w:rPr>
          <w:rFonts w:ascii="David" w:hAnsi="David" w:cs="David" w:hint="cs"/>
          <w:sz w:val="24"/>
          <w:szCs w:val="24"/>
          <w:rtl/>
        </w:rPr>
        <w:t xml:space="preserve"> </w:t>
      </w:r>
      <w:r w:rsidRPr="00332C51">
        <w:rPr>
          <w:rFonts w:ascii="David" w:hAnsi="David" w:cs="David"/>
          <w:sz w:val="24"/>
          <w:szCs w:val="24"/>
          <w:rtl/>
        </w:rPr>
        <w:t xml:space="preserve">השקל </w:t>
      </w:r>
      <w:r>
        <w:rPr>
          <w:rFonts w:ascii="David" w:hAnsi="David" w:cs="David" w:hint="cs"/>
          <w:sz w:val="24"/>
          <w:szCs w:val="24"/>
          <w:rtl/>
        </w:rPr>
        <w:t>התחזק</w:t>
      </w:r>
      <w:r w:rsidRPr="00332C51">
        <w:rPr>
          <w:rFonts w:ascii="David" w:hAnsi="David" w:cs="David"/>
          <w:sz w:val="24"/>
          <w:szCs w:val="24"/>
          <w:rtl/>
        </w:rPr>
        <w:t xml:space="preserve"> </w:t>
      </w:r>
      <w:r w:rsidRPr="00D063E2">
        <w:rPr>
          <w:rFonts w:ascii="David" w:hAnsi="David" w:cs="David"/>
          <w:sz w:val="24"/>
          <w:szCs w:val="24"/>
          <w:rtl/>
        </w:rPr>
        <w:t>מול הדולר ב-</w:t>
      </w:r>
      <w:r w:rsidRPr="00D063E2">
        <w:rPr>
          <w:rFonts w:ascii="David" w:hAnsi="David" w:cs="David" w:hint="cs"/>
          <w:sz w:val="24"/>
          <w:szCs w:val="24"/>
          <w:rtl/>
        </w:rPr>
        <w:t>8</w:t>
      </w:r>
      <w:r w:rsidRPr="00D063E2">
        <w:rPr>
          <w:rFonts w:ascii="David" w:hAnsi="David" w:cs="David"/>
          <w:sz w:val="24"/>
          <w:szCs w:val="24"/>
          <w:rtl/>
        </w:rPr>
        <w:t>%, מול האירו ב-</w:t>
      </w:r>
      <w:r w:rsidRPr="00D063E2">
        <w:rPr>
          <w:rFonts w:ascii="David" w:hAnsi="David" w:cs="David" w:hint="cs"/>
          <w:sz w:val="24"/>
          <w:szCs w:val="24"/>
          <w:rtl/>
        </w:rPr>
        <w:t>5.3</w:t>
      </w:r>
      <w:r w:rsidRPr="00D063E2">
        <w:rPr>
          <w:rFonts w:ascii="David" w:hAnsi="David" w:cs="David"/>
          <w:sz w:val="24"/>
          <w:szCs w:val="24"/>
          <w:rtl/>
        </w:rPr>
        <w:t xml:space="preserve">% </w:t>
      </w:r>
      <w:r w:rsidRPr="00D063E2">
        <w:rPr>
          <w:rFonts w:ascii="David" w:hAnsi="David" w:cs="David" w:hint="cs"/>
          <w:sz w:val="24"/>
          <w:szCs w:val="24"/>
          <w:rtl/>
        </w:rPr>
        <w:t>ו</w:t>
      </w:r>
      <w:r w:rsidRPr="00D063E2">
        <w:rPr>
          <w:rFonts w:ascii="David" w:hAnsi="David" w:cs="David"/>
          <w:sz w:val="24"/>
          <w:szCs w:val="24"/>
          <w:rtl/>
        </w:rPr>
        <w:t xml:space="preserve">במונחי השער </w:t>
      </w:r>
      <w:r w:rsidRPr="00D063E2">
        <w:rPr>
          <w:rFonts w:ascii="David" w:hAnsi="David" w:cs="David" w:hint="cs"/>
          <w:sz w:val="24"/>
          <w:szCs w:val="24"/>
          <w:rtl/>
        </w:rPr>
        <w:t xml:space="preserve">הנומינלי </w:t>
      </w:r>
      <w:r w:rsidRPr="00D063E2">
        <w:rPr>
          <w:rFonts w:ascii="David" w:hAnsi="David" w:cs="David"/>
          <w:sz w:val="24"/>
          <w:szCs w:val="24"/>
          <w:rtl/>
        </w:rPr>
        <w:t>האפקטיבי ב-</w:t>
      </w:r>
      <w:r w:rsidRPr="00D063E2">
        <w:rPr>
          <w:rFonts w:ascii="David" w:hAnsi="David" w:cs="David" w:hint="cs"/>
          <w:sz w:val="24"/>
          <w:szCs w:val="24"/>
          <w:rtl/>
        </w:rPr>
        <w:t>6.4</w:t>
      </w:r>
      <w:r w:rsidRPr="00D063E2">
        <w:rPr>
          <w:rFonts w:ascii="David" w:hAnsi="David" w:cs="David"/>
          <w:sz w:val="24"/>
          <w:szCs w:val="24"/>
          <w:rtl/>
        </w:rPr>
        <w:t>% (</w:t>
      </w:r>
      <w:r w:rsidRPr="00D063E2">
        <w:rPr>
          <w:rFonts w:ascii="David" w:hAnsi="David" w:cs="David"/>
          <w:b/>
          <w:bCs/>
          <w:sz w:val="24"/>
          <w:szCs w:val="24"/>
          <w:rtl/>
        </w:rPr>
        <w:t>איור</w:t>
      </w:r>
      <w:r w:rsidRPr="00D063E2">
        <w:rPr>
          <w:rFonts w:ascii="David" w:hAnsi="David" w:cs="David"/>
          <w:sz w:val="24"/>
          <w:szCs w:val="24"/>
          <w:rtl/>
        </w:rPr>
        <w:t xml:space="preserve"> </w:t>
      </w:r>
      <w:r w:rsidRPr="00D063E2">
        <w:rPr>
          <w:rFonts w:ascii="David" w:hAnsi="David" w:cs="David"/>
          <w:b/>
          <w:bCs/>
          <w:sz w:val="24"/>
          <w:szCs w:val="24"/>
        </w:rPr>
        <w:t>8</w:t>
      </w:r>
      <w:r w:rsidRPr="00D063E2">
        <w:rPr>
          <w:rFonts w:ascii="David" w:hAnsi="David" w:cs="David"/>
          <w:sz w:val="24"/>
          <w:szCs w:val="24"/>
          <w:rtl/>
        </w:rPr>
        <w:t>).</w:t>
      </w:r>
      <w:r w:rsidRPr="00D063E2">
        <w:rPr>
          <w:rtl/>
        </w:rPr>
        <w:t xml:space="preserve"> </w:t>
      </w:r>
      <w:r w:rsidRPr="00D063E2">
        <w:rPr>
          <w:rFonts w:ascii="David" w:hAnsi="David" w:cs="David" w:hint="cs"/>
          <w:sz w:val="24"/>
          <w:szCs w:val="24"/>
          <w:rtl/>
        </w:rPr>
        <w:t xml:space="preserve">מתחילת השנה </w:t>
      </w:r>
      <w:r w:rsidRPr="00D063E2">
        <w:rPr>
          <w:rFonts w:ascii="David" w:hAnsi="David" w:cs="David"/>
          <w:sz w:val="24"/>
          <w:szCs w:val="24"/>
          <w:rtl/>
        </w:rPr>
        <w:t xml:space="preserve">השקל </w:t>
      </w:r>
      <w:r w:rsidRPr="00D063E2">
        <w:rPr>
          <w:rFonts w:ascii="David" w:hAnsi="David" w:cs="David" w:hint="cs"/>
          <w:sz w:val="24"/>
          <w:szCs w:val="24"/>
          <w:rtl/>
        </w:rPr>
        <w:t xml:space="preserve">נחלש לעומת מרבית </w:t>
      </w:r>
      <w:r w:rsidRPr="005A02F2">
        <w:rPr>
          <w:rFonts w:ascii="David" w:hAnsi="David" w:cs="David" w:hint="cs"/>
          <w:sz w:val="24"/>
          <w:szCs w:val="24"/>
          <w:rtl/>
        </w:rPr>
        <w:t xml:space="preserve">המטבעות </w:t>
      </w:r>
      <w:r>
        <w:rPr>
          <w:rFonts w:ascii="David" w:hAnsi="David" w:cs="David" w:hint="cs"/>
          <w:sz w:val="24"/>
          <w:szCs w:val="24"/>
          <w:rtl/>
        </w:rPr>
        <w:t>העיקריים</w:t>
      </w:r>
      <w:r w:rsidRPr="005A02F2">
        <w:rPr>
          <w:rFonts w:ascii="David" w:hAnsi="David" w:cs="David"/>
          <w:sz w:val="24"/>
          <w:szCs w:val="24"/>
          <w:rtl/>
        </w:rPr>
        <w:t xml:space="preserve"> </w:t>
      </w:r>
      <w:r>
        <w:rPr>
          <w:rFonts w:ascii="David" w:hAnsi="David" w:cs="David" w:hint="cs"/>
          <w:sz w:val="24"/>
          <w:szCs w:val="24"/>
          <w:rtl/>
        </w:rPr>
        <w:t>ב</w:t>
      </w:r>
      <w:r w:rsidRPr="005A02F2">
        <w:rPr>
          <w:rFonts w:ascii="David" w:hAnsi="David" w:cs="David"/>
          <w:sz w:val="24"/>
          <w:szCs w:val="24"/>
          <w:rtl/>
        </w:rPr>
        <w:t xml:space="preserve">עולם </w:t>
      </w:r>
      <w:r w:rsidRPr="005A02F2">
        <w:rPr>
          <w:rFonts w:ascii="David" w:hAnsi="David" w:cs="David" w:hint="cs"/>
          <w:sz w:val="24"/>
          <w:szCs w:val="24"/>
          <w:rtl/>
        </w:rPr>
        <w:t>(</w:t>
      </w:r>
      <w:r w:rsidRPr="00F61636">
        <w:rPr>
          <w:rFonts w:ascii="David" w:hAnsi="David" w:cs="David" w:hint="cs"/>
          <w:b/>
          <w:bCs/>
          <w:sz w:val="24"/>
          <w:szCs w:val="24"/>
          <w:rtl/>
        </w:rPr>
        <w:t>איור 9</w:t>
      </w:r>
      <w:r w:rsidRPr="005A02F2">
        <w:rPr>
          <w:rFonts w:ascii="David" w:hAnsi="David" w:cs="David" w:hint="cs"/>
          <w:sz w:val="24"/>
          <w:szCs w:val="24"/>
          <w:rtl/>
        </w:rPr>
        <w:t xml:space="preserve">) תוך </w:t>
      </w:r>
      <w:r w:rsidRPr="005A02F2">
        <w:rPr>
          <w:rFonts w:ascii="David" w:hAnsi="David" w:cs="David"/>
          <w:sz w:val="24"/>
          <w:szCs w:val="24"/>
          <w:rtl/>
        </w:rPr>
        <w:t>תנודתיות גבוהה.</w:t>
      </w:r>
      <w:r w:rsidRPr="000256B8">
        <w:rPr>
          <w:rFonts w:ascii="David" w:hAnsi="David" w:cs="David" w:hint="cs"/>
          <w:sz w:val="24"/>
          <w:szCs w:val="24"/>
          <w:rtl/>
        </w:rPr>
        <w:t xml:space="preserve"> </w:t>
      </w:r>
      <w:r>
        <w:rPr>
          <w:rFonts w:ascii="David" w:hAnsi="David" w:cs="David" w:hint="cs"/>
          <w:sz w:val="24"/>
          <w:szCs w:val="24"/>
          <w:rtl/>
        </w:rPr>
        <w:t>לאור השפעות המלחמה ולצורך ייצוב השווקים ה</w:t>
      </w:r>
      <w:r w:rsidRPr="00E5676A">
        <w:rPr>
          <w:rFonts w:ascii="David" w:hAnsi="David" w:cs="David"/>
          <w:sz w:val="24"/>
          <w:szCs w:val="24"/>
          <w:rtl/>
        </w:rPr>
        <w:t xml:space="preserve">כריז בנק ישראל </w:t>
      </w:r>
      <w:r>
        <w:rPr>
          <w:rFonts w:ascii="David" w:hAnsi="David" w:cs="David" w:hint="cs"/>
          <w:sz w:val="24"/>
          <w:szCs w:val="24"/>
          <w:rtl/>
        </w:rPr>
        <w:t xml:space="preserve">ב-9.10.23 </w:t>
      </w:r>
      <w:r w:rsidRPr="00E5676A">
        <w:rPr>
          <w:rFonts w:ascii="David" w:hAnsi="David" w:cs="David"/>
          <w:sz w:val="24"/>
          <w:szCs w:val="24"/>
          <w:rtl/>
        </w:rPr>
        <w:t xml:space="preserve">על תכנית למכירת מט"ח בהיקף של עד 30 מיליארדי </w:t>
      </w:r>
      <w:r w:rsidRPr="00BA57CA">
        <w:rPr>
          <w:rFonts w:ascii="David" w:hAnsi="David" w:cs="David"/>
          <w:sz w:val="24"/>
          <w:szCs w:val="24"/>
          <w:rtl/>
        </w:rPr>
        <w:t>דולרים</w:t>
      </w:r>
      <w:r>
        <w:rPr>
          <w:rFonts w:ascii="David" w:hAnsi="David" w:cs="David" w:hint="cs"/>
          <w:sz w:val="24"/>
          <w:szCs w:val="24"/>
          <w:rtl/>
        </w:rPr>
        <w:t xml:space="preserve"> </w:t>
      </w:r>
      <w:r w:rsidRPr="00B4041C">
        <w:rPr>
          <w:rFonts w:ascii="David" w:hAnsi="David" w:cs="David" w:hint="cs"/>
          <w:sz w:val="24"/>
          <w:szCs w:val="24"/>
          <w:rtl/>
        </w:rPr>
        <w:t>שמתוכה מכר הבנק במהלך חודש אוקטובר 8.2 מיליארדי דולרים</w:t>
      </w:r>
      <w:r w:rsidRPr="00B4041C">
        <w:rPr>
          <w:rFonts w:ascii="David" w:hAnsi="David" w:cs="David"/>
          <w:sz w:val="24"/>
          <w:szCs w:val="24"/>
          <w:rtl/>
        </w:rPr>
        <w:t>.</w:t>
      </w:r>
      <w:r w:rsidR="00FF7D52">
        <w:rPr>
          <w:rFonts w:ascii="David" w:hAnsi="David" w:cs="David" w:hint="cs"/>
          <w:sz w:val="24"/>
          <w:szCs w:val="24"/>
          <w:rtl/>
        </w:rPr>
        <w:t xml:space="preserve"> </w:t>
      </w:r>
    </w:p>
    <w:p w:rsidR="00F15C5C" w:rsidRDefault="00623DD3" w:rsidP="00426593">
      <w:pPr>
        <w:spacing w:line="360" w:lineRule="auto"/>
        <w:jc w:val="both"/>
        <w:rPr>
          <w:rFonts w:ascii="Arial" w:hAnsi="Arial" w:cs="Arial"/>
        </w:rPr>
      </w:pPr>
      <w:r w:rsidRPr="00D22A9C">
        <w:rPr>
          <w:rFonts w:ascii="David" w:hAnsi="David" w:cs="David"/>
          <w:sz w:val="24"/>
          <w:szCs w:val="24"/>
          <w:rtl/>
        </w:rPr>
        <w:t>חטיבת המחקר עדכנה את התחזית המקרו-כלכלית שלה</w:t>
      </w:r>
      <w:r w:rsidRPr="00D22A9C">
        <w:rPr>
          <w:rFonts w:ascii="David" w:hAnsi="David" w:cs="David" w:hint="cs"/>
          <w:sz w:val="24"/>
          <w:szCs w:val="24"/>
          <w:rtl/>
        </w:rPr>
        <w:t xml:space="preserve"> בהתאם למידע שנצבר </w:t>
      </w:r>
      <w:r w:rsidR="008226A6" w:rsidRPr="00D22A9C">
        <w:rPr>
          <w:rFonts w:ascii="David" w:hAnsi="David" w:cs="David" w:hint="cs"/>
          <w:sz w:val="24"/>
          <w:szCs w:val="24"/>
          <w:rtl/>
        </w:rPr>
        <w:t xml:space="preserve">עד כה </w:t>
      </w:r>
      <w:r w:rsidR="008226A6" w:rsidRPr="00CE0FC2">
        <w:rPr>
          <w:rFonts w:ascii="David" w:hAnsi="David" w:cs="David" w:hint="cs"/>
          <w:sz w:val="24"/>
          <w:szCs w:val="24"/>
          <w:rtl/>
        </w:rPr>
        <w:t>מ</w:t>
      </w:r>
      <w:r w:rsidRPr="00CE0FC2">
        <w:rPr>
          <w:rFonts w:ascii="David" w:hAnsi="David" w:cs="David" w:hint="cs"/>
          <w:sz w:val="24"/>
          <w:szCs w:val="24"/>
          <w:rtl/>
        </w:rPr>
        <w:t>המלחמה</w:t>
      </w:r>
      <w:r w:rsidR="00FF7D52" w:rsidRPr="00CE0FC2">
        <w:rPr>
          <w:rFonts w:ascii="David" w:hAnsi="David" w:cs="David" w:hint="cs"/>
          <w:sz w:val="24"/>
          <w:szCs w:val="24"/>
          <w:rtl/>
        </w:rPr>
        <w:t>.</w:t>
      </w:r>
      <w:r w:rsidR="00FF7D52" w:rsidRPr="00CE0FC2">
        <w:rPr>
          <w:rFonts w:ascii="David" w:hAnsi="David" w:cs="David"/>
          <w:sz w:val="24"/>
          <w:szCs w:val="24"/>
          <w:rtl/>
        </w:rPr>
        <w:t xml:space="preserve"> </w:t>
      </w:r>
      <w:r w:rsidR="00D22A9C" w:rsidRPr="00CE0FC2">
        <w:rPr>
          <w:rFonts w:ascii="David" w:hAnsi="David" w:cs="David"/>
          <w:sz w:val="24"/>
          <w:szCs w:val="24"/>
          <w:rtl/>
        </w:rPr>
        <w:t>התחזית הנוכחית נבנתה תחת ההנחה שהשפעתה הישירה של המלחמה על המשק תמשך אל תוך שנת 2024 בעצימות פוחתת</w:t>
      </w:r>
      <w:r w:rsidR="002E13C6">
        <w:rPr>
          <w:rFonts w:ascii="David" w:hAnsi="David" w:cs="David" w:hint="cs"/>
          <w:sz w:val="24"/>
          <w:szCs w:val="24"/>
          <w:rtl/>
        </w:rPr>
        <w:t>. זאת</w:t>
      </w:r>
      <w:r w:rsidR="002E13C6" w:rsidRPr="00CE0FC2">
        <w:rPr>
          <w:rFonts w:ascii="David" w:hAnsi="David" w:cs="David"/>
          <w:sz w:val="24"/>
          <w:szCs w:val="24"/>
          <w:rtl/>
        </w:rPr>
        <w:t xml:space="preserve"> </w:t>
      </w:r>
      <w:r w:rsidR="00D22A9C" w:rsidRPr="00CE0FC2">
        <w:rPr>
          <w:rFonts w:ascii="David" w:hAnsi="David" w:cs="David"/>
          <w:sz w:val="24"/>
          <w:szCs w:val="24"/>
          <w:rtl/>
        </w:rPr>
        <w:t xml:space="preserve">לעומת ההנחה בתחזית אוקטובר שההשפעה הישירה תתרכז ברבעון הרביעי של 2023. בדומה לתחזית מאוקטובר, </w:t>
      </w:r>
      <w:r w:rsidR="009715BD">
        <w:rPr>
          <w:rFonts w:ascii="David" w:hAnsi="David" w:cs="David" w:hint="cs"/>
          <w:sz w:val="24"/>
          <w:szCs w:val="24"/>
          <w:rtl/>
        </w:rPr>
        <w:t>החטיבה מניחה</w:t>
      </w:r>
      <w:r w:rsidR="00D22A9C" w:rsidRPr="00CE0FC2">
        <w:rPr>
          <w:rFonts w:ascii="David" w:hAnsi="David" w:cs="David"/>
          <w:sz w:val="24"/>
          <w:szCs w:val="24"/>
          <w:rtl/>
        </w:rPr>
        <w:t xml:space="preserve"> כי המלחמה </w:t>
      </w:r>
      <w:r w:rsidR="00745BA8">
        <w:rPr>
          <w:rFonts w:ascii="David" w:hAnsi="David" w:cs="David" w:hint="cs"/>
          <w:sz w:val="24"/>
          <w:szCs w:val="24"/>
          <w:rtl/>
        </w:rPr>
        <w:t>תתרכז בעיקר</w:t>
      </w:r>
      <w:r w:rsidR="00D22A9C" w:rsidRPr="00CE0FC2">
        <w:rPr>
          <w:rFonts w:ascii="David" w:hAnsi="David" w:cs="David"/>
          <w:sz w:val="24"/>
          <w:szCs w:val="24"/>
          <w:rtl/>
        </w:rPr>
        <w:t xml:space="preserve"> בחזית </w:t>
      </w:r>
      <w:r w:rsidR="00D22A9C" w:rsidRPr="00CE0FC2">
        <w:rPr>
          <w:rFonts w:ascii="David" w:hAnsi="David" w:cs="David" w:hint="cs"/>
          <w:sz w:val="24"/>
          <w:szCs w:val="24"/>
          <w:rtl/>
        </w:rPr>
        <w:t>אחת</w:t>
      </w:r>
      <w:r w:rsidR="00D22A9C" w:rsidRPr="00CE0FC2">
        <w:rPr>
          <w:rFonts w:ascii="David" w:hAnsi="David" w:cs="David"/>
          <w:sz w:val="24"/>
          <w:szCs w:val="24"/>
          <w:rtl/>
        </w:rPr>
        <w:t xml:space="preserve">. התחזית כוללת הערכה לגבי </w:t>
      </w:r>
      <w:r w:rsidR="00975892">
        <w:rPr>
          <w:rFonts w:ascii="David" w:hAnsi="David" w:cs="David" w:hint="cs"/>
          <w:sz w:val="24"/>
          <w:szCs w:val="24"/>
          <w:rtl/>
        </w:rPr>
        <w:t>ההשפעה הפיסקאלית</w:t>
      </w:r>
      <w:r w:rsidR="00D22A9C" w:rsidRPr="00CE0FC2">
        <w:rPr>
          <w:rFonts w:ascii="David" w:hAnsi="David" w:cs="David"/>
          <w:sz w:val="24"/>
          <w:szCs w:val="24"/>
          <w:rtl/>
        </w:rPr>
        <w:t xml:space="preserve"> של המלחמה</w:t>
      </w:r>
      <w:r w:rsidR="004E04AF">
        <w:rPr>
          <w:rFonts w:ascii="David" w:hAnsi="David" w:cs="David" w:hint="cs"/>
          <w:sz w:val="24"/>
          <w:szCs w:val="24"/>
          <w:rtl/>
        </w:rPr>
        <w:t>. על פי הערכות החטיבה</w:t>
      </w:r>
      <w:r w:rsidR="00D22A9C" w:rsidRPr="00CE0FC2">
        <w:rPr>
          <w:rFonts w:ascii="David" w:hAnsi="David" w:cs="David"/>
          <w:sz w:val="24"/>
          <w:szCs w:val="24"/>
          <w:rtl/>
        </w:rPr>
        <w:t xml:space="preserve"> </w:t>
      </w:r>
      <w:r w:rsidR="004E04AF">
        <w:rPr>
          <w:rFonts w:ascii="David" w:hAnsi="David" w:cs="David" w:hint="cs"/>
          <w:sz w:val="24"/>
          <w:szCs w:val="24"/>
          <w:rtl/>
        </w:rPr>
        <w:t>הוצאות הממשלה בגין המלחמה (ברוטו, לפני ניכוי סיוע מממשלת ארצות הברית והפחתות הוצאות אחרות) צפויות להסתכם בכ-</w:t>
      </w:r>
      <w:r w:rsidR="00FF5476">
        <w:rPr>
          <w:rFonts w:ascii="David" w:hAnsi="David" w:cs="David" w:hint="cs"/>
          <w:sz w:val="24"/>
          <w:szCs w:val="24"/>
          <w:rtl/>
        </w:rPr>
        <w:t>160</w:t>
      </w:r>
      <w:r w:rsidR="004E04AF">
        <w:rPr>
          <w:rFonts w:ascii="David" w:hAnsi="David" w:cs="David" w:hint="cs"/>
          <w:sz w:val="24"/>
          <w:szCs w:val="24"/>
          <w:rtl/>
        </w:rPr>
        <w:t xml:space="preserve"> מיליארדי </w:t>
      </w:r>
      <w:r w:rsidR="00B4041C">
        <w:rPr>
          <w:rFonts w:ascii="David" w:hAnsi="David" w:cs="David" w:hint="cs"/>
          <w:sz w:val="24"/>
          <w:szCs w:val="24"/>
          <w:rtl/>
        </w:rPr>
        <w:t>ש"ח</w:t>
      </w:r>
      <w:r w:rsidR="004E04AF">
        <w:rPr>
          <w:rFonts w:ascii="David" w:hAnsi="David" w:cs="David" w:hint="cs"/>
          <w:sz w:val="24"/>
          <w:szCs w:val="24"/>
          <w:rtl/>
        </w:rPr>
        <w:t xml:space="preserve"> עד סוף שנת 2025</w:t>
      </w:r>
      <w:r w:rsidR="00426593">
        <w:rPr>
          <w:rFonts w:ascii="David" w:hAnsi="David" w:cs="David" w:hint="cs"/>
          <w:sz w:val="24"/>
          <w:szCs w:val="24"/>
          <w:rtl/>
        </w:rPr>
        <w:t xml:space="preserve"> </w:t>
      </w:r>
      <w:r w:rsidR="00FF5476">
        <w:rPr>
          <w:rFonts w:ascii="David" w:hAnsi="David" w:cs="David" w:hint="cs"/>
          <w:sz w:val="24"/>
          <w:szCs w:val="24"/>
          <w:rtl/>
        </w:rPr>
        <w:t xml:space="preserve">וצפי </w:t>
      </w:r>
      <w:r w:rsidR="00426593">
        <w:rPr>
          <w:rFonts w:ascii="David" w:hAnsi="David" w:cs="David" w:hint="cs"/>
          <w:sz w:val="24"/>
          <w:szCs w:val="24"/>
          <w:rtl/>
        </w:rPr>
        <w:t>ל</w:t>
      </w:r>
      <w:r w:rsidR="00E91183">
        <w:rPr>
          <w:rFonts w:ascii="David" w:hAnsi="David" w:cs="David" w:hint="cs"/>
          <w:sz w:val="24"/>
          <w:szCs w:val="24"/>
          <w:rtl/>
        </w:rPr>
        <w:t xml:space="preserve">אובדן הכנסות </w:t>
      </w:r>
      <w:r w:rsidR="00FF5476">
        <w:rPr>
          <w:rFonts w:ascii="David" w:hAnsi="David" w:cs="David" w:hint="cs"/>
          <w:sz w:val="24"/>
          <w:szCs w:val="24"/>
          <w:rtl/>
        </w:rPr>
        <w:t>של כ-35</w:t>
      </w:r>
      <w:r w:rsidR="00E91183">
        <w:rPr>
          <w:rFonts w:ascii="David" w:hAnsi="David" w:cs="David" w:hint="cs"/>
          <w:sz w:val="24"/>
          <w:szCs w:val="24"/>
          <w:rtl/>
        </w:rPr>
        <w:t xml:space="preserve"> מיליארדי ש"ח</w:t>
      </w:r>
      <w:r w:rsidR="00D22A9C" w:rsidRPr="00CE0FC2">
        <w:rPr>
          <w:rFonts w:ascii="David" w:hAnsi="David" w:cs="David"/>
          <w:sz w:val="24"/>
          <w:szCs w:val="24"/>
          <w:rtl/>
        </w:rPr>
        <w:t xml:space="preserve">. מטבע הדברים, התחזית מאופיינת ברמה גבוהה במיוחד של אי ודאות, בין היתר על רקע אי ודאות בנוגע למשך, היקף ואופי המלחמה. </w:t>
      </w:r>
      <w:r w:rsidR="002E13C6">
        <w:rPr>
          <w:rFonts w:ascii="David" w:hAnsi="David" w:cs="David" w:hint="cs"/>
          <w:sz w:val="24"/>
          <w:szCs w:val="24"/>
          <w:rtl/>
        </w:rPr>
        <w:t>החטיבה הפחיתה את תחזית הצמיחה ו</w:t>
      </w:r>
      <w:r w:rsidR="001B5936" w:rsidRPr="00D22A9C">
        <w:rPr>
          <w:rFonts w:ascii="David" w:hAnsi="David" w:cs="David" w:hint="cs"/>
          <w:sz w:val="24"/>
          <w:szCs w:val="24"/>
          <w:rtl/>
        </w:rPr>
        <w:t>להערכת</w:t>
      </w:r>
      <w:r w:rsidR="002E13C6">
        <w:rPr>
          <w:rFonts w:ascii="David" w:hAnsi="David" w:cs="David" w:hint="cs"/>
          <w:sz w:val="24"/>
          <w:szCs w:val="24"/>
          <w:rtl/>
        </w:rPr>
        <w:t>ה</w:t>
      </w:r>
      <w:r w:rsidR="001B5936" w:rsidRPr="00D22A9C">
        <w:rPr>
          <w:rFonts w:ascii="David" w:hAnsi="David" w:cs="David" w:hint="cs"/>
          <w:sz w:val="24"/>
          <w:szCs w:val="24"/>
          <w:rtl/>
        </w:rPr>
        <w:t xml:space="preserve"> </w:t>
      </w:r>
      <w:r w:rsidRPr="00D22A9C">
        <w:rPr>
          <w:rFonts w:ascii="David" w:hAnsi="David" w:cs="David"/>
          <w:sz w:val="24"/>
          <w:szCs w:val="24"/>
          <w:rtl/>
        </w:rPr>
        <w:t xml:space="preserve">התוצר </w:t>
      </w:r>
      <w:r w:rsidRPr="00D22A9C">
        <w:rPr>
          <w:rFonts w:ascii="David" w:hAnsi="David" w:cs="David" w:hint="cs"/>
          <w:sz w:val="24"/>
          <w:szCs w:val="24"/>
          <w:rtl/>
        </w:rPr>
        <w:t>יצמ</w:t>
      </w:r>
      <w:r w:rsidRPr="00D22A9C">
        <w:rPr>
          <w:rFonts w:ascii="David" w:hAnsi="David" w:cs="David"/>
          <w:sz w:val="24"/>
          <w:szCs w:val="24"/>
          <w:rtl/>
        </w:rPr>
        <w:t xml:space="preserve">ח </w:t>
      </w:r>
      <w:r w:rsidR="00D22A9C" w:rsidRPr="00D22A9C">
        <w:rPr>
          <w:rFonts w:ascii="David" w:hAnsi="David" w:cs="David" w:hint="cs"/>
          <w:sz w:val="24"/>
          <w:szCs w:val="24"/>
          <w:rtl/>
        </w:rPr>
        <w:t>ב-2% בכל אחת מהשנים 2023</w:t>
      </w:r>
      <w:r w:rsidR="002E13C6">
        <w:rPr>
          <w:rFonts w:ascii="David" w:hAnsi="David" w:cs="David" w:hint="cs"/>
          <w:sz w:val="24"/>
          <w:szCs w:val="24"/>
          <w:rtl/>
        </w:rPr>
        <w:t xml:space="preserve"> ו-</w:t>
      </w:r>
      <w:r w:rsidR="00D22A9C" w:rsidRPr="00D22A9C">
        <w:rPr>
          <w:rFonts w:ascii="David" w:hAnsi="David" w:cs="David" w:hint="cs"/>
          <w:sz w:val="24"/>
          <w:szCs w:val="24"/>
          <w:rtl/>
        </w:rPr>
        <w:t>2024</w:t>
      </w:r>
      <w:r w:rsidRPr="00D22A9C">
        <w:rPr>
          <w:rFonts w:ascii="David" w:hAnsi="David" w:cs="David"/>
          <w:sz w:val="24"/>
          <w:szCs w:val="24"/>
          <w:rtl/>
        </w:rPr>
        <w:t xml:space="preserve"> (</w:t>
      </w:r>
      <w:r w:rsidRPr="00D22A9C">
        <w:rPr>
          <w:rFonts w:ascii="David" w:hAnsi="David" w:cs="David"/>
          <w:b/>
          <w:bCs/>
          <w:sz w:val="24"/>
          <w:szCs w:val="24"/>
          <w:rtl/>
        </w:rPr>
        <w:t xml:space="preserve">איור </w:t>
      </w:r>
      <w:r w:rsidR="00BC43B6">
        <w:rPr>
          <w:rFonts w:ascii="David" w:hAnsi="David" w:cs="David" w:hint="cs"/>
          <w:b/>
          <w:bCs/>
          <w:sz w:val="24"/>
          <w:szCs w:val="24"/>
          <w:rtl/>
        </w:rPr>
        <w:t>16</w:t>
      </w:r>
      <w:r w:rsidRPr="00D22A9C">
        <w:rPr>
          <w:rFonts w:ascii="David" w:hAnsi="David" w:cs="David"/>
          <w:sz w:val="24"/>
          <w:szCs w:val="24"/>
          <w:rtl/>
        </w:rPr>
        <w:t xml:space="preserve">). </w:t>
      </w:r>
      <w:r w:rsidRPr="00426593">
        <w:rPr>
          <w:rFonts w:ascii="David" w:hAnsi="David" w:cs="David"/>
          <w:sz w:val="24"/>
          <w:szCs w:val="24"/>
          <w:rtl/>
        </w:rPr>
        <w:t xml:space="preserve">שיעור האבטלה </w:t>
      </w:r>
      <w:r w:rsidR="00DD6CC4" w:rsidRPr="00426593">
        <w:rPr>
          <w:rFonts w:ascii="David" w:hAnsi="David" w:cs="David" w:hint="cs"/>
          <w:sz w:val="24"/>
          <w:szCs w:val="24"/>
          <w:rtl/>
        </w:rPr>
        <w:t>הרחב</w:t>
      </w:r>
      <w:r w:rsidR="00426593" w:rsidRPr="00426593">
        <w:rPr>
          <w:rFonts w:ascii="David" w:hAnsi="David" w:cs="David" w:hint="cs"/>
          <w:sz w:val="24"/>
          <w:szCs w:val="24"/>
          <w:rtl/>
        </w:rPr>
        <w:t>ה</w:t>
      </w:r>
      <w:r w:rsidR="00DD6CC4" w:rsidRPr="00426593">
        <w:rPr>
          <w:rFonts w:ascii="David" w:hAnsi="David" w:cs="David" w:hint="cs"/>
          <w:sz w:val="24"/>
          <w:szCs w:val="24"/>
          <w:rtl/>
        </w:rPr>
        <w:t xml:space="preserve"> </w:t>
      </w:r>
      <w:r w:rsidRPr="00426593">
        <w:rPr>
          <w:rFonts w:ascii="David" w:hAnsi="David" w:cs="David"/>
          <w:sz w:val="24"/>
          <w:szCs w:val="24"/>
          <w:rtl/>
        </w:rPr>
        <w:t>בגילי העבודה העיקריים (25-64) צפוי</w:t>
      </w:r>
      <w:r w:rsidR="00D277C0" w:rsidRPr="00426593">
        <w:rPr>
          <w:rFonts w:ascii="David" w:hAnsi="David" w:cs="David" w:hint="cs"/>
          <w:sz w:val="24"/>
          <w:szCs w:val="24"/>
          <w:rtl/>
        </w:rPr>
        <w:t xml:space="preserve"> </w:t>
      </w:r>
      <w:r w:rsidRPr="00426593">
        <w:rPr>
          <w:rFonts w:ascii="David" w:hAnsi="David" w:cs="David"/>
          <w:sz w:val="24"/>
          <w:szCs w:val="24"/>
          <w:rtl/>
        </w:rPr>
        <w:t xml:space="preserve">לעמוד בממוצע בשנים 2023 ו-2024 על </w:t>
      </w:r>
      <w:r w:rsidR="00DD6CC4" w:rsidRPr="00426593">
        <w:rPr>
          <w:rFonts w:ascii="David" w:hAnsi="David" w:cs="David" w:hint="cs"/>
          <w:sz w:val="24"/>
          <w:szCs w:val="24"/>
          <w:rtl/>
        </w:rPr>
        <w:t>4</w:t>
      </w:r>
      <w:r w:rsidRPr="00426593">
        <w:rPr>
          <w:rFonts w:ascii="David" w:hAnsi="David" w:cs="David" w:hint="cs"/>
          <w:sz w:val="24"/>
          <w:szCs w:val="24"/>
          <w:rtl/>
        </w:rPr>
        <w:t>.</w:t>
      </w:r>
      <w:r w:rsidR="00DD6CC4" w:rsidRPr="00426593">
        <w:rPr>
          <w:rFonts w:ascii="David" w:hAnsi="David" w:cs="David" w:hint="cs"/>
          <w:sz w:val="24"/>
          <w:szCs w:val="24"/>
          <w:rtl/>
        </w:rPr>
        <w:t>3</w:t>
      </w:r>
      <w:r w:rsidRPr="00426593">
        <w:rPr>
          <w:rFonts w:ascii="David" w:hAnsi="David" w:cs="David"/>
          <w:sz w:val="24"/>
          <w:szCs w:val="24"/>
          <w:rtl/>
        </w:rPr>
        <w:t>%</w:t>
      </w:r>
      <w:r w:rsidRPr="00426593">
        <w:rPr>
          <w:rFonts w:ascii="David" w:hAnsi="David" w:cs="David" w:hint="cs"/>
          <w:sz w:val="24"/>
          <w:szCs w:val="24"/>
          <w:rtl/>
        </w:rPr>
        <w:t xml:space="preserve"> ו-</w:t>
      </w:r>
      <w:r w:rsidR="00DD6CC4" w:rsidRPr="00426593">
        <w:rPr>
          <w:rFonts w:ascii="David" w:hAnsi="David" w:cs="David" w:hint="cs"/>
          <w:sz w:val="24"/>
          <w:szCs w:val="24"/>
          <w:rtl/>
        </w:rPr>
        <w:t>4</w:t>
      </w:r>
      <w:r w:rsidR="001B5936" w:rsidRPr="00426593">
        <w:rPr>
          <w:rFonts w:ascii="David" w:hAnsi="David" w:cs="David" w:hint="cs"/>
          <w:sz w:val="24"/>
          <w:szCs w:val="24"/>
          <w:rtl/>
        </w:rPr>
        <w:t>.</w:t>
      </w:r>
      <w:r w:rsidR="00DD6CC4" w:rsidRPr="00426593">
        <w:rPr>
          <w:rFonts w:ascii="David" w:hAnsi="David" w:cs="David" w:hint="cs"/>
          <w:sz w:val="24"/>
          <w:szCs w:val="24"/>
          <w:rtl/>
        </w:rPr>
        <w:t>5</w:t>
      </w:r>
      <w:r w:rsidRPr="00426593">
        <w:rPr>
          <w:rFonts w:ascii="David" w:hAnsi="David" w:cs="David" w:hint="cs"/>
          <w:sz w:val="24"/>
          <w:szCs w:val="24"/>
          <w:rtl/>
        </w:rPr>
        <w:t>% בהתאמה</w:t>
      </w:r>
      <w:r w:rsidR="004E1DC8" w:rsidRPr="00426593">
        <w:rPr>
          <w:rFonts w:ascii="David" w:hAnsi="David" w:cs="David" w:hint="cs"/>
          <w:sz w:val="24"/>
          <w:szCs w:val="24"/>
          <w:rtl/>
        </w:rPr>
        <w:t>.</w:t>
      </w:r>
      <w:r w:rsidR="005A06EB" w:rsidRPr="00426593">
        <w:rPr>
          <w:rFonts w:ascii="David" w:hAnsi="David" w:cs="David"/>
          <w:sz w:val="24"/>
          <w:szCs w:val="24"/>
          <w:rtl/>
        </w:rPr>
        <w:t xml:space="preserve"> </w:t>
      </w:r>
      <w:r w:rsidRPr="00426593">
        <w:rPr>
          <w:rFonts w:ascii="David" w:hAnsi="David" w:cs="David"/>
          <w:sz w:val="24"/>
          <w:szCs w:val="24"/>
          <w:rtl/>
        </w:rPr>
        <w:t>האינפלציה</w:t>
      </w:r>
      <w:r w:rsidR="002E13C6" w:rsidRPr="00235FF3">
        <w:rPr>
          <w:rFonts w:ascii="David" w:hAnsi="David" w:cs="David" w:hint="cs"/>
          <w:sz w:val="24"/>
          <w:szCs w:val="24"/>
          <w:rtl/>
        </w:rPr>
        <w:t xml:space="preserve"> </w:t>
      </w:r>
      <w:r w:rsidR="002E13C6" w:rsidRPr="006674FC">
        <w:rPr>
          <w:rFonts w:ascii="David" w:hAnsi="David" w:cs="David" w:hint="cs"/>
          <w:sz w:val="24"/>
          <w:szCs w:val="24"/>
          <w:rtl/>
        </w:rPr>
        <w:t>השנתית</w:t>
      </w:r>
      <w:r w:rsidRPr="006674FC">
        <w:rPr>
          <w:rFonts w:ascii="David" w:hAnsi="David" w:cs="David"/>
          <w:sz w:val="24"/>
          <w:szCs w:val="24"/>
          <w:rtl/>
        </w:rPr>
        <w:t xml:space="preserve"> </w:t>
      </w:r>
      <w:r w:rsidR="002E13C6" w:rsidRPr="006674FC">
        <w:rPr>
          <w:rFonts w:ascii="David" w:hAnsi="David" w:cs="David" w:hint="cs"/>
          <w:sz w:val="24"/>
          <w:szCs w:val="24"/>
          <w:rtl/>
        </w:rPr>
        <w:t xml:space="preserve">ברבעון הרביעי של שנת 2024 </w:t>
      </w:r>
      <w:r w:rsidRPr="006674FC">
        <w:rPr>
          <w:rFonts w:ascii="David" w:hAnsi="David" w:cs="David"/>
          <w:sz w:val="24"/>
          <w:szCs w:val="24"/>
          <w:rtl/>
        </w:rPr>
        <w:t>צפוי</w:t>
      </w:r>
      <w:r w:rsidRPr="006674FC">
        <w:rPr>
          <w:rFonts w:ascii="David" w:hAnsi="David" w:cs="David" w:hint="cs"/>
          <w:sz w:val="24"/>
          <w:szCs w:val="24"/>
          <w:rtl/>
        </w:rPr>
        <w:t>ה</w:t>
      </w:r>
      <w:r w:rsidRPr="006674FC">
        <w:rPr>
          <w:rFonts w:ascii="David" w:hAnsi="David" w:cs="David"/>
          <w:sz w:val="24"/>
          <w:szCs w:val="24"/>
          <w:rtl/>
        </w:rPr>
        <w:t xml:space="preserve"> לעמוד על </w:t>
      </w:r>
      <w:r w:rsidR="001B5936" w:rsidRPr="006674FC">
        <w:rPr>
          <w:rFonts w:ascii="David" w:hAnsi="David" w:cs="David" w:hint="cs"/>
          <w:sz w:val="24"/>
          <w:szCs w:val="24"/>
          <w:rtl/>
        </w:rPr>
        <w:t>2.</w:t>
      </w:r>
      <w:r w:rsidR="002E13C6" w:rsidRPr="006674FC">
        <w:rPr>
          <w:rFonts w:ascii="David" w:hAnsi="David" w:cs="David" w:hint="cs"/>
          <w:sz w:val="24"/>
          <w:szCs w:val="24"/>
          <w:rtl/>
        </w:rPr>
        <w:t>4</w:t>
      </w:r>
      <w:r w:rsidRPr="006674FC">
        <w:rPr>
          <w:rFonts w:ascii="David" w:hAnsi="David" w:cs="David"/>
          <w:sz w:val="24"/>
          <w:szCs w:val="24"/>
          <w:rtl/>
        </w:rPr>
        <w:t>%</w:t>
      </w:r>
      <w:r w:rsidR="002E13C6" w:rsidRPr="006674FC">
        <w:rPr>
          <w:rFonts w:ascii="David" w:hAnsi="David" w:cs="David" w:hint="cs"/>
          <w:sz w:val="24"/>
          <w:szCs w:val="24"/>
          <w:rtl/>
        </w:rPr>
        <w:t>.</w:t>
      </w:r>
      <w:r w:rsidR="00745BA8" w:rsidRPr="006674FC">
        <w:rPr>
          <w:rFonts w:ascii="David" w:hAnsi="David" w:cs="David" w:hint="cs"/>
          <w:sz w:val="24"/>
          <w:szCs w:val="24"/>
          <w:rtl/>
        </w:rPr>
        <w:t xml:space="preserve"> </w:t>
      </w:r>
      <w:r w:rsidR="00D22A9C" w:rsidRPr="00D22A9C">
        <w:rPr>
          <w:rFonts w:ascii="David" w:hAnsi="David" w:cs="David"/>
          <w:sz w:val="24"/>
          <w:szCs w:val="24"/>
          <w:rtl/>
        </w:rPr>
        <w:t xml:space="preserve">ההערכה לגבי תקציב המדינה לשנת 2024 בעת הנוכחית חשופה עדיין לאי-ודאות ניכרת בנוגע להשפעת המלחמה ולהחלטות הממשלה לגבי </w:t>
      </w:r>
      <w:proofErr w:type="spellStart"/>
      <w:r w:rsidR="009715BD">
        <w:rPr>
          <w:rFonts w:ascii="David" w:hAnsi="David" w:cs="David" w:hint="cs"/>
          <w:sz w:val="24"/>
          <w:szCs w:val="24"/>
          <w:rtl/>
        </w:rPr>
        <w:t>תעדוף</w:t>
      </w:r>
      <w:proofErr w:type="spellEnd"/>
      <w:r w:rsidR="009715BD">
        <w:rPr>
          <w:rFonts w:ascii="David" w:hAnsi="David" w:cs="David" w:hint="cs"/>
          <w:sz w:val="24"/>
          <w:szCs w:val="24"/>
          <w:rtl/>
        </w:rPr>
        <w:t xml:space="preserve"> </w:t>
      </w:r>
      <w:r w:rsidR="00D22A9C" w:rsidRPr="00D22A9C">
        <w:rPr>
          <w:rFonts w:ascii="David" w:hAnsi="David" w:cs="David"/>
          <w:sz w:val="24"/>
          <w:szCs w:val="24"/>
          <w:rtl/>
        </w:rPr>
        <w:t xml:space="preserve">ההתמודדות עם הצרכים הביטחוניים והאזרחיים הנובעים ממנה. </w:t>
      </w:r>
      <w:r w:rsidR="001B5936" w:rsidRPr="00D22A9C">
        <w:rPr>
          <w:rFonts w:ascii="David" w:hAnsi="David" w:cs="David" w:hint="cs"/>
          <w:sz w:val="24"/>
          <w:szCs w:val="24"/>
          <w:rtl/>
        </w:rPr>
        <w:t xml:space="preserve">לנוכח השפעות המלחמה </w:t>
      </w:r>
      <w:r w:rsidRPr="00D22A9C">
        <w:rPr>
          <w:rFonts w:ascii="David" w:hAnsi="David" w:cs="David"/>
          <w:sz w:val="24"/>
          <w:szCs w:val="24"/>
          <w:rtl/>
        </w:rPr>
        <w:t xml:space="preserve">צפוי </w:t>
      </w:r>
      <w:r w:rsidR="001B5936" w:rsidRPr="00D22A9C">
        <w:rPr>
          <w:rFonts w:ascii="David" w:hAnsi="David" w:cs="David"/>
          <w:sz w:val="24"/>
          <w:szCs w:val="24"/>
          <w:rtl/>
        </w:rPr>
        <w:t xml:space="preserve">כי הפגיעה בפעילות המשקית תוביל לירידה בהכנסות ממסים כשבמקביל יגדלו הוצאות הממשלה </w:t>
      </w:r>
      <w:r w:rsidR="00235FF3">
        <w:rPr>
          <w:rFonts w:ascii="David" w:hAnsi="David" w:cs="David" w:hint="cs"/>
          <w:sz w:val="24"/>
          <w:szCs w:val="24"/>
          <w:rtl/>
        </w:rPr>
        <w:t xml:space="preserve">על </w:t>
      </w:r>
      <w:r w:rsidR="00235FF3" w:rsidRPr="00D22A9C">
        <w:rPr>
          <w:rFonts w:ascii="David" w:hAnsi="David" w:cs="David"/>
          <w:sz w:val="24"/>
          <w:szCs w:val="24"/>
          <w:rtl/>
        </w:rPr>
        <w:t xml:space="preserve">הביטחון </w:t>
      </w:r>
      <w:r w:rsidR="00235FF3">
        <w:rPr>
          <w:rFonts w:ascii="David" w:hAnsi="David" w:cs="David" w:hint="cs"/>
          <w:sz w:val="24"/>
          <w:szCs w:val="24"/>
          <w:rtl/>
        </w:rPr>
        <w:t>ו</w:t>
      </w:r>
      <w:r w:rsidR="00FF5476">
        <w:rPr>
          <w:rFonts w:ascii="David" w:hAnsi="David" w:cs="David" w:hint="cs"/>
          <w:sz w:val="24"/>
          <w:szCs w:val="24"/>
          <w:rtl/>
        </w:rPr>
        <w:t>ה</w:t>
      </w:r>
      <w:r w:rsidR="001B5936" w:rsidRPr="00D22A9C">
        <w:rPr>
          <w:rFonts w:ascii="David" w:hAnsi="David" w:cs="David"/>
          <w:sz w:val="24"/>
          <w:szCs w:val="24"/>
          <w:rtl/>
        </w:rPr>
        <w:t xml:space="preserve">תכניות לסיוע אזרחי. </w:t>
      </w:r>
      <w:r w:rsidR="00D22A9C" w:rsidRPr="00D22A9C">
        <w:rPr>
          <w:rFonts w:ascii="David" w:hAnsi="David" w:cs="David" w:hint="cs"/>
          <w:sz w:val="24"/>
          <w:szCs w:val="24"/>
          <w:rtl/>
        </w:rPr>
        <w:t xml:space="preserve">להערכת החטיבה, </w:t>
      </w:r>
      <w:r w:rsidR="001B5936" w:rsidRPr="00D22A9C">
        <w:rPr>
          <w:rFonts w:ascii="David" w:hAnsi="David" w:cs="David"/>
          <w:sz w:val="24"/>
          <w:szCs w:val="24"/>
          <w:rtl/>
        </w:rPr>
        <w:t>כל אלו צפויים להתבטא בגידול בגרעון בתקציב הממשלה שיסתכם ב-</w:t>
      </w:r>
      <w:r w:rsidR="00FE4142">
        <w:rPr>
          <w:rFonts w:ascii="David" w:hAnsi="David" w:cs="David" w:hint="cs"/>
          <w:sz w:val="24"/>
          <w:szCs w:val="24"/>
          <w:rtl/>
        </w:rPr>
        <w:t>3.7</w:t>
      </w:r>
      <w:r w:rsidR="001B5936" w:rsidRPr="00D22A9C">
        <w:rPr>
          <w:rFonts w:ascii="David" w:hAnsi="David" w:cs="David"/>
          <w:sz w:val="24"/>
          <w:szCs w:val="24"/>
          <w:rtl/>
        </w:rPr>
        <w:t>% תוצר וב-</w:t>
      </w:r>
      <w:r w:rsidR="00FE4142">
        <w:rPr>
          <w:rFonts w:ascii="David" w:hAnsi="David" w:cs="David" w:hint="cs"/>
          <w:sz w:val="24"/>
          <w:szCs w:val="24"/>
          <w:rtl/>
        </w:rPr>
        <w:t>5</w:t>
      </w:r>
      <w:r w:rsidR="001B5936" w:rsidRPr="00D22A9C">
        <w:rPr>
          <w:rFonts w:ascii="David" w:hAnsi="David" w:cs="David"/>
          <w:sz w:val="24"/>
          <w:szCs w:val="24"/>
          <w:rtl/>
        </w:rPr>
        <w:t>% תוצר בשנים 2023 ו-2024, בהתאמה.</w:t>
      </w:r>
      <w:r w:rsidR="001B5936" w:rsidRPr="00D22A9C">
        <w:rPr>
          <w:rFonts w:ascii="David" w:hAnsi="David" w:cs="David" w:hint="cs"/>
          <w:sz w:val="24"/>
          <w:szCs w:val="24"/>
          <w:rtl/>
        </w:rPr>
        <w:t xml:space="preserve"> לאור זאת, </w:t>
      </w:r>
      <w:r w:rsidR="001B5936" w:rsidRPr="00D22A9C">
        <w:rPr>
          <w:rFonts w:ascii="David" w:hAnsi="David" w:cs="David"/>
          <w:sz w:val="24"/>
          <w:szCs w:val="24"/>
          <w:rtl/>
        </w:rPr>
        <w:t xml:space="preserve">יחס החוב לתוצר בשנים 2023 ו-2024 </w:t>
      </w:r>
      <w:r w:rsidR="00FF7D52" w:rsidRPr="00D22A9C">
        <w:rPr>
          <w:rFonts w:ascii="David" w:hAnsi="David" w:cs="David" w:hint="cs"/>
          <w:sz w:val="24"/>
          <w:szCs w:val="24"/>
          <w:rtl/>
        </w:rPr>
        <w:t xml:space="preserve">צפוי </w:t>
      </w:r>
      <w:r w:rsidRPr="00D22A9C">
        <w:rPr>
          <w:rFonts w:ascii="David" w:hAnsi="David" w:cs="David"/>
          <w:sz w:val="24"/>
          <w:szCs w:val="24"/>
          <w:rtl/>
        </w:rPr>
        <w:t>לעמוד על כ-</w:t>
      </w:r>
      <w:r w:rsidR="004E1DC8">
        <w:rPr>
          <w:rFonts w:ascii="David" w:hAnsi="David" w:cs="David" w:hint="cs"/>
          <w:sz w:val="24"/>
          <w:szCs w:val="24"/>
          <w:rtl/>
        </w:rPr>
        <w:t>63</w:t>
      </w:r>
      <w:r w:rsidRPr="00D22A9C">
        <w:rPr>
          <w:rFonts w:ascii="David" w:hAnsi="David" w:cs="David"/>
          <w:sz w:val="24"/>
          <w:szCs w:val="24"/>
          <w:rtl/>
        </w:rPr>
        <w:t>% וכ-</w:t>
      </w:r>
      <w:r w:rsidR="004E1DC8">
        <w:rPr>
          <w:rFonts w:ascii="David" w:hAnsi="David" w:cs="David" w:hint="cs"/>
          <w:sz w:val="24"/>
          <w:szCs w:val="24"/>
          <w:rtl/>
        </w:rPr>
        <w:t>66</w:t>
      </w:r>
      <w:r w:rsidRPr="00D22A9C">
        <w:rPr>
          <w:rFonts w:ascii="David" w:hAnsi="David" w:cs="David"/>
          <w:sz w:val="24"/>
          <w:szCs w:val="24"/>
          <w:rtl/>
        </w:rPr>
        <w:t>% בהתאמה.</w:t>
      </w:r>
      <w:r w:rsidRPr="00C00B48">
        <w:rPr>
          <w:rFonts w:ascii="David" w:hAnsi="David" w:cs="David" w:hint="cs"/>
          <w:sz w:val="24"/>
          <w:szCs w:val="24"/>
          <w:rtl/>
        </w:rPr>
        <w:t xml:space="preserve"> </w:t>
      </w:r>
    </w:p>
    <w:p w:rsidR="00F15C5C" w:rsidRDefault="00F15C5C" w:rsidP="00426593">
      <w:pPr>
        <w:spacing w:line="360" w:lineRule="auto"/>
        <w:jc w:val="both"/>
        <w:rPr>
          <w:rFonts w:ascii="David" w:hAnsi="David" w:cs="David"/>
          <w:sz w:val="24"/>
          <w:szCs w:val="24"/>
          <w:rtl/>
        </w:rPr>
      </w:pPr>
      <w:r>
        <w:rPr>
          <w:rFonts w:ascii="David" w:hAnsi="David" w:cs="David"/>
          <w:sz w:val="24"/>
          <w:szCs w:val="24"/>
          <w:rtl/>
        </w:rPr>
        <w:lastRenderedPageBreak/>
        <w:t xml:space="preserve">קצב הצמיחה טרם המלחמה היה נאה והתוצר צמח ברבעון השלישי של שנת 2023 ב-2.8% במונחים שנתיים בהשוואה לרבעון השני של שנת 2023 </w:t>
      </w:r>
      <w:r w:rsidRPr="00BC43B6">
        <w:rPr>
          <w:rFonts w:ascii="David" w:hAnsi="David" w:cs="David"/>
          <w:b/>
          <w:bCs/>
          <w:sz w:val="24"/>
          <w:szCs w:val="24"/>
          <w:rtl/>
        </w:rPr>
        <w:t>(איור 1</w:t>
      </w:r>
      <w:r w:rsidR="00BC43B6" w:rsidRPr="00BC43B6">
        <w:rPr>
          <w:rFonts w:ascii="David" w:hAnsi="David" w:cs="David" w:hint="cs"/>
          <w:b/>
          <w:bCs/>
          <w:sz w:val="24"/>
          <w:szCs w:val="24"/>
          <w:rtl/>
        </w:rPr>
        <w:t>6</w:t>
      </w:r>
      <w:r w:rsidRPr="00BC43B6">
        <w:rPr>
          <w:rFonts w:ascii="David" w:hAnsi="David" w:cs="David"/>
          <w:b/>
          <w:bCs/>
          <w:sz w:val="24"/>
          <w:szCs w:val="24"/>
          <w:rtl/>
        </w:rPr>
        <w:t>)</w:t>
      </w:r>
      <w:r>
        <w:rPr>
          <w:rFonts w:ascii="David" w:hAnsi="David" w:cs="David"/>
          <w:sz w:val="24"/>
          <w:szCs w:val="24"/>
          <w:rtl/>
        </w:rPr>
        <w:t xml:space="preserve">, כך עולה מנתוני החשבונאות הלאומית שפרסמה הלמ"ס. מניתוח הנתונים עולה כי רמת התוצר במשק </w:t>
      </w:r>
      <w:r>
        <w:rPr>
          <w:rFonts w:ascii="David" w:hAnsi="David" w:cs="David" w:hint="cs"/>
          <w:sz w:val="24"/>
          <w:szCs w:val="24"/>
          <w:rtl/>
        </w:rPr>
        <w:t>שיקפה אז</w:t>
      </w:r>
      <w:r>
        <w:rPr>
          <w:rFonts w:ascii="David" w:hAnsi="David" w:cs="David"/>
          <w:sz w:val="24"/>
          <w:szCs w:val="24"/>
          <w:rtl/>
        </w:rPr>
        <w:t xml:space="preserve"> רמת פעילות גבוהה</w:t>
      </w:r>
      <w:r>
        <w:rPr>
          <w:rFonts w:ascii="David" w:hAnsi="David" w:cs="David" w:hint="cs"/>
          <w:sz w:val="24"/>
          <w:szCs w:val="24"/>
          <w:rtl/>
        </w:rPr>
        <w:t xml:space="preserve">. רמת </w:t>
      </w:r>
      <w:r>
        <w:rPr>
          <w:rFonts w:ascii="David" w:hAnsi="David" w:cs="David"/>
          <w:sz w:val="24"/>
          <w:szCs w:val="24"/>
          <w:rtl/>
        </w:rPr>
        <w:t>ה</w:t>
      </w:r>
      <w:r>
        <w:rPr>
          <w:rFonts w:ascii="David" w:hAnsi="David" w:cs="David" w:hint="cs"/>
          <w:sz w:val="24"/>
          <w:szCs w:val="24"/>
          <w:rtl/>
        </w:rPr>
        <w:t>תוצר נכון לרבעון השלישי הייתה מ</w:t>
      </w:r>
      <w:r>
        <w:rPr>
          <w:rFonts w:ascii="David" w:hAnsi="David" w:cs="David"/>
          <w:sz w:val="24"/>
          <w:szCs w:val="24"/>
          <w:rtl/>
        </w:rPr>
        <w:t xml:space="preserve">על קו המגמה </w:t>
      </w:r>
      <w:r w:rsidRPr="00896568">
        <w:rPr>
          <w:rFonts w:ascii="David" w:hAnsi="David" w:cs="David"/>
          <w:sz w:val="24"/>
          <w:szCs w:val="24"/>
          <w:rtl/>
        </w:rPr>
        <w:t xml:space="preserve">מזה </w:t>
      </w:r>
      <w:r w:rsidRPr="00896568">
        <w:rPr>
          <w:rFonts w:ascii="David" w:hAnsi="David" w:cs="David" w:hint="cs"/>
          <w:sz w:val="24"/>
          <w:szCs w:val="24"/>
          <w:rtl/>
        </w:rPr>
        <w:t>שמונה</w:t>
      </w:r>
      <w:r w:rsidRPr="00896568">
        <w:rPr>
          <w:rFonts w:ascii="David" w:hAnsi="David" w:cs="David"/>
          <w:sz w:val="24"/>
          <w:szCs w:val="24"/>
          <w:rtl/>
        </w:rPr>
        <w:t xml:space="preserve"> רביעים </w:t>
      </w:r>
      <w:r>
        <w:rPr>
          <w:rFonts w:ascii="David" w:hAnsi="David" w:cs="David"/>
          <w:sz w:val="24"/>
          <w:szCs w:val="24"/>
          <w:rtl/>
        </w:rPr>
        <w:t xml:space="preserve">ברציפות. </w:t>
      </w:r>
    </w:p>
    <w:p w:rsidR="001D672A" w:rsidRPr="005A02F2" w:rsidRDefault="00595E33" w:rsidP="00BC43B6">
      <w:pPr>
        <w:spacing w:line="360" w:lineRule="auto"/>
        <w:jc w:val="both"/>
        <w:rPr>
          <w:rFonts w:ascii="David" w:hAnsi="David" w:cs="David"/>
          <w:sz w:val="24"/>
          <w:szCs w:val="24"/>
          <w:rtl/>
        </w:rPr>
      </w:pPr>
      <w:r w:rsidRPr="005A02F2">
        <w:rPr>
          <w:rFonts w:ascii="David" w:hAnsi="David" w:cs="David" w:hint="cs"/>
          <w:sz w:val="24"/>
          <w:szCs w:val="24"/>
          <w:rtl/>
        </w:rPr>
        <w:t>האינד</w:t>
      </w:r>
      <w:r w:rsidR="00D05636" w:rsidRPr="005A02F2">
        <w:rPr>
          <w:rFonts w:ascii="David" w:hAnsi="David" w:cs="David" w:hint="cs"/>
          <w:sz w:val="24"/>
          <w:szCs w:val="24"/>
          <w:rtl/>
        </w:rPr>
        <w:t xml:space="preserve">יקטורים </w:t>
      </w:r>
      <w:r w:rsidR="009715BD">
        <w:rPr>
          <w:rFonts w:ascii="David" w:hAnsi="David" w:cs="David" w:hint="cs"/>
          <w:sz w:val="24"/>
          <w:szCs w:val="24"/>
          <w:rtl/>
        </w:rPr>
        <w:t xml:space="preserve">מאז </w:t>
      </w:r>
      <w:r w:rsidR="00A81ECB">
        <w:rPr>
          <w:rFonts w:ascii="David" w:hAnsi="David" w:cs="David" w:hint="cs"/>
          <w:sz w:val="24"/>
          <w:szCs w:val="24"/>
          <w:rtl/>
        </w:rPr>
        <w:t xml:space="preserve">תחילת המלחמה הצביעו </w:t>
      </w:r>
      <w:r w:rsidR="00B466A8">
        <w:rPr>
          <w:rFonts w:ascii="David" w:hAnsi="David" w:cs="David" w:hint="cs"/>
          <w:sz w:val="24"/>
          <w:szCs w:val="24"/>
          <w:rtl/>
        </w:rPr>
        <w:t xml:space="preserve">כצפוי </w:t>
      </w:r>
      <w:r w:rsidR="00A81ECB">
        <w:rPr>
          <w:rFonts w:ascii="David" w:hAnsi="David" w:cs="David" w:hint="cs"/>
          <w:sz w:val="24"/>
          <w:szCs w:val="24"/>
          <w:rtl/>
        </w:rPr>
        <w:t xml:space="preserve">על ירידה </w:t>
      </w:r>
      <w:r w:rsidR="00896568">
        <w:rPr>
          <w:rFonts w:ascii="David" w:hAnsi="David" w:cs="David" w:hint="cs"/>
          <w:sz w:val="24"/>
          <w:szCs w:val="24"/>
          <w:rtl/>
        </w:rPr>
        <w:t>ב</w:t>
      </w:r>
      <w:r w:rsidR="00A81ECB">
        <w:rPr>
          <w:rFonts w:ascii="David" w:hAnsi="David" w:cs="David" w:hint="cs"/>
          <w:sz w:val="24"/>
          <w:szCs w:val="24"/>
          <w:rtl/>
        </w:rPr>
        <w:t xml:space="preserve">פעילות הכלכלית במשק </w:t>
      </w:r>
      <w:r w:rsidR="00DC2B2C">
        <w:rPr>
          <w:rFonts w:ascii="David" w:hAnsi="David" w:cs="David" w:hint="cs"/>
          <w:sz w:val="24"/>
          <w:szCs w:val="24"/>
          <w:rtl/>
        </w:rPr>
        <w:t xml:space="preserve">אך </w:t>
      </w:r>
      <w:r w:rsidR="009715BD">
        <w:rPr>
          <w:rFonts w:ascii="David" w:hAnsi="David" w:cs="David" w:hint="cs"/>
          <w:sz w:val="24"/>
          <w:szCs w:val="24"/>
          <w:rtl/>
        </w:rPr>
        <w:t>ב</w:t>
      </w:r>
      <w:r w:rsidR="00A81ECB">
        <w:rPr>
          <w:rFonts w:ascii="David" w:hAnsi="David" w:cs="David" w:hint="cs"/>
          <w:sz w:val="24"/>
          <w:szCs w:val="24"/>
          <w:rtl/>
        </w:rPr>
        <w:t>חלוף מספר שבועות</w:t>
      </w:r>
      <w:r w:rsidR="0032404F">
        <w:rPr>
          <w:rFonts w:ascii="David" w:hAnsi="David" w:cs="David" w:hint="cs"/>
          <w:sz w:val="24"/>
          <w:szCs w:val="24"/>
          <w:rtl/>
        </w:rPr>
        <w:t xml:space="preserve"> של מלחמה</w:t>
      </w:r>
      <w:r w:rsidR="00A81ECB">
        <w:rPr>
          <w:rFonts w:ascii="David" w:hAnsi="David" w:cs="David" w:hint="cs"/>
          <w:sz w:val="24"/>
          <w:szCs w:val="24"/>
          <w:rtl/>
        </w:rPr>
        <w:t xml:space="preserve">, </w:t>
      </w:r>
      <w:r w:rsidR="00B466A8">
        <w:rPr>
          <w:rFonts w:ascii="David" w:hAnsi="David" w:cs="David" w:hint="cs"/>
          <w:sz w:val="24"/>
          <w:szCs w:val="24"/>
          <w:rtl/>
        </w:rPr>
        <w:t>נראה</w:t>
      </w:r>
      <w:r w:rsidR="00A81ECB">
        <w:rPr>
          <w:rFonts w:ascii="David" w:hAnsi="David" w:cs="David" w:hint="cs"/>
          <w:sz w:val="24"/>
          <w:szCs w:val="24"/>
          <w:rtl/>
        </w:rPr>
        <w:t xml:space="preserve"> כי</w:t>
      </w:r>
      <w:r w:rsidR="0032404F">
        <w:rPr>
          <w:rFonts w:ascii="David" w:hAnsi="David" w:cs="David" w:hint="cs"/>
          <w:sz w:val="24"/>
          <w:szCs w:val="24"/>
          <w:rtl/>
        </w:rPr>
        <w:t xml:space="preserve"> המשק </w:t>
      </w:r>
      <w:r w:rsidR="009715BD">
        <w:rPr>
          <w:rFonts w:ascii="David" w:hAnsi="David" w:cs="David" w:hint="cs"/>
          <w:sz w:val="24"/>
          <w:szCs w:val="24"/>
          <w:rtl/>
        </w:rPr>
        <w:t xml:space="preserve">מצוי </w:t>
      </w:r>
      <w:r w:rsidR="0032404F">
        <w:rPr>
          <w:rFonts w:ascii="David" w:hAnsi="David" w:cs="David" w:hint="cs"/>
          <w:sz w:val="24"/>
          <w:szCs w:val="24"/>
          <w:rtl/>
        </w:rPr>
        <w:t>בתהליך התאוששות כלכלית</w:t>
      </w:r>
      <w:r w:rsidR="009715BD">
        <w:rPr>
          <w:rFonts w:ascii="David" w:hAnsi="David" w:cs="David" w:hint="cs"/>
          <w:sz w:val="24"/>
          <w:szCs w:val="24"/>
          <w:rtl/>
        </w:rPr>
        <w:t xml:space="preserve"> בחלק </w:t>
      </w:r>
      <w:r w:rsidR="00F15C5C">
        <w:rPr>
          <w:rFonts w:ascii="David" w:hAnsi="David" w:cs="David" w:hint="cs"/>
          <w:sz w:val="24"/>
          <w:szCs w:val="24"/>
          <w:rtl/>
        </w:rPr>
        <w:t>מרכיבי הפעילות</w:t>
      </w:r>
      <w:r w:rsidR="0032404F">
        <w:rPr>
          <w:rFonts w:ascii="David" w:hAnsi="David" w:cs="David" w:hint="cs"/>
          <w:sz w:val="24"/>
          <w:szCs w:val="24"/>
          <w:rtl/>
        </w:rPr>
        <w:t>.</w:t>
      </w:r>
      <w:r w:rsidRPr="005A02F2">
        <w:rPr>
          <w:rFonts w:ascii="David" w:hAnsi="David" w:cs="David" w:hint="cs"/>
          <w:sz w:val="24"/>
          <w:szCs w:val="24"/>
          <w:rtl/>
        </w:rPr>
        <w:t xml:space="preserve"> </w:t>
      </w:r>
      <w:r w:rsidR="00D06C60" w:rsidRPr="005A02F2">
        <w:rPr>
          <w:rFonts w:ascii="David" w:hAnsi="David" w:cs="David"/>
          <w:sz w:val="24"/>
          <w:szCs w:val="24"/>
          <w:rtl/>
        </w:rPr>
        <w:t xml:space="preserve">המאזן המצרפי של סקר המגמות בעסקים של הלמ"ס </w:t>
      </w:r>
      <w:r w:rsidR="0032404F">
        <w:rPr>
          <w:rFonts w:ascii="David" w:hAnsi="David" w:cs="David" w:hint="cs"/>
          <w:sz w:val="24"/>
          <w:szCs w:val="24"/>
          <w:rtl/>
        </w:rPr>
        <w:t>לחודש אוקטובר ירד</w:t>
      </w:r>
      <w:r w:rsidR="00870E09">
        <w:rPr>
          <w:rFonts w:ascii="David" w:hAnsi="David" w:cs="David" w:hint="cs"/>
          <w:sz w:val="24"/>
          <w:szCs w:val="24"/>
          <w:rtl/>
        </w:rPr>
        <w:t xml:space="preserve"> </w:t>
      </w:r>
      <w:r w:rsidR="00F15C5C">
        <w:rPr>
          <w:rFonts w:ascii="David" w:hAnsi="David" w:cs="David" w:hint="cs"/>
          <w:sz w:val="24"/>
          <w:szCs w:val="24"/>
          <w:rtl/>
        </w:rPr>
        <w:t>ומשקף כעת</w:t>
      </w:r>
      <w:r w:rsidR="00D06C60" w:rsidRPr="005A02F2">
        <w:rPr>
          <w:rFonts w:ascii="David" w:hAnsi="David" w:cs="David"/>
          <w:sz w:val="24"/>
          <w:szCs w:val="24"/>
          <w:rtl/>
        </w:rPr>
        <w:t xml:space="preserve"> הערכות </w:t>
      </w:r>
      <w:r w:rsidR="00B466A8">
        <w:rPr>
          <w:rFonts w:ascii="David" w:hAnsi="David" w:cs="David" w:hint="cs"/>
          <w:sz w:val="24"/>
          <w:szCs w:val="24"/>
          <w:rtl/>
        </w:rPr>
        <w:t>שליליות</w:t>
      </w:r>
      <w:r w:rsidR="00B466A8" w:rsidRPr="005A02F2">
        <w:rPr>
          <w:rFonts w:ascii="David" w:hAnsi="David" w:cs="David"/>
          <w:sz w:val="24"/>
          <w:szCs w:val="24"/>
          <w:rtl/>
        </w:rPr>
        <w:t xml:space="preserve"> </w:t>
      </w:r>
      <w:r w:rsidR="00D06C60" w:rsidRPr="005A02F2">
        <w:rPr>
          <w:rFonts w:ascii="David" w:hAnsi="David" w:cs="David"/>
          <w:sz w:val="24"/>
          <w:szCs w:val="24"/>
          <w:rtl/>
        </w:rPr>
        <w:t>של העסקים ביחס למצבם</w:t>
      </w:r>
      <w:r w:rsidR="00D06C60" w:rsidRPr="00BA6F56">
        <w:rPr>
          <w:rFonts w:ascii="David" w:hAnsi="David" w:cs="David"/>
          <w:sz w:val="24"/>
          <w:szCs w:val="24"/>
          <w:rtl/>
        </w:rPr>
        <w:t>.</w:t>
      </w:r>
      <w:r w:rsidR="00C9209F" w:rsidRPr="00C9209F">
        <w:rPr>
          <w:rtl/>
        </w:rPr>
        <w:t xml:space="preserve"> </w:t>
      </w:r>
      <w:r w:rsidR="00F5303B" w:rsidRPr="00F5303B">
        <w:rPr>
          <w:rFonts w:ascii="David" w:hAnsi="David" w:cs="David"/>
          <w:sz w:val="24"/>
          <w:szCs w:val="24"/>
          <w:rtl/>
        </w:rPr>
        <w:t>ב</w:t>
      </w:r>
      <w:r w:rsidR="004F4FD8">
        <w:rPr>
          <w:rFonts w:ascii="David" w:hAnsi="David" w:cs="David" w:hint="cs"/>
          <w:sz w:val="24"/>
          <w:szCs w:val="24"/>
          <w:rtl/>
        </w:rPr>
        <w:t xml:space="preserve">חודש </w:t>
      </w:r>
      <w:r w:rsidR="00F5303B" w:rsidRPr="00F5303B">
        <w:rPr>
          <w:rFonts w:ascii="David" w:hAnsi="David" w:cs="David"/>
          <w:sz w:val="24"/>
          <w:szCs w:val="24"/>
          <w:rtl/>
        </w:rPr>
        <w:t>נובמבר חברות המייצגות כ-45 אחוזים מהמגזר העסקי דיווחו כי ירידה בביקושים היא המגבלה העיקרית לפעילות. מגבלה זו חזקה יותר בענפים הרגישים במיוחד לאירועים ביטחוניים כגון ענף שירותי המזון (מסעדות וגני אירועים).</w:t>
      </w:r>
      <w:r w:rsidR="00F5303B" w:rsidRPr="00F5303B">
        <w:rPr>
          <w:rFonts w:ascii="David" w:hAnsi="David" w:cs="David" w:hint="cs"/>
          <w:sz w:val="24"/>
          <w:szCs w:val="24"/>
          <w:rtl/>
        </w:rPr>
        <w:t xml:space="preserve"> </w:t>
      </w:r>
      <w:r w:rsidR="00C9209F" w:rsidRPr="00F5303B">
        <w:rPr>
          <w:rFonts w:ascii="David" w:hAnsi="David" w:cs="David"/>
          <w:sz w:val="24"/>
          <w:szCs w:val="24"/>
          <w:rtl/>
        </w:rPr>
        <w:t xml:space="preserve">הירידה בביקושים באה לידי ביטוי בירידה בצריכה </w:t>
      </w:r>
      <w:r w:rsidR="00D3639B">
        <w:rPr>
          <w:rFonts w:ascii="David" w:hAnsi="David" w:cs="David" w:hint="cs"/>
          <w:sz w:val="24"/>
          <w:szCs w:val="24"/>
          <w:rtl/>
        </w:rPr>
        <w:t>ה</w:t>
      </w:r>
      <w:r w:rsidR="00C9209F" w:rsidRPr="00F5303B">
        <w:rPr>
          <w:rFonts w:ascii="David" w:hAnsi="David" w:cs="David"/>
          <w:sz w:val="24"/>
          <w:szCs w:val="24"/>
          <w:rtl/>
        </w:rPr>
        <w:t xml:space="preserve">פרטית כפי שמתבטא בהיקף הרכישות בכרטיסי אשראי. בחודש אוקטובר חלה ירידה חדה של </w:t>
      </w:r>
      <w:r w:rsidR="00F15C5C">
        <w:rPr>
          <w:rFonts w:ascii="David" w:hAnsi="David" w:cs="David" w:hint="cs"/>
          <w:sz w:val="24"/>
          <w:szCs w:val="24"/>
          <w:rtl/>
        </w:rPr>
        <w:t>ה</w:t>
      </w:r>
      <w:r w:rsidR="00C9209F" w:rsidRPr="00F5303B">
        <w:rPr>
          <w:rFonts w:ascii="David" w:hAnsi="David" w:cs="David"/>
          <w:sz w:val="24"/>
          <w:szCs w:val="24"/>
          <w:rtl/>
        </w:rPr>
        <w:t xml:space="preserve">רכישות בכרטיסי האשראי </w:t>
      </w:r>
      <w:r w:rsidR="00896568">
        <w:rPr>
          <w:rFonts w:ascii="David" w:hAnsi="David" w:cs="David" w:hint="cs"/>
          <w:sz w:val="24"/>
          <w:szCs w:val="24"/>
          <w:rtl/>
        </w:rPr>
        <w:t>במרבית</w:t>
      </w:r>
      <w:r w:rsidR="00C9209F" w:rsidRPr="00F5303B">
        <w:rPr>
          <w:rFonts w:ascii="David" w:hAnsi="David" w:cs="David"/>
          <w:sz w:val="24"/>
          <w:szCs w:val="24"/>
          <w:rtl/>
        </w:rPr>
        <w:t xml:space="preserve"> המוצרים, למעט רכישות של מוצרים חיוניים </w:t>
      </w:r>
      <w:r w:rsidR="00D3639B">
        <w:rPr>
          <w:rFonts w:ascii="David" w:hAnsi="David" w:cs="David" w:hint="cs"/>
          <w:sz w:val="24"/>
          <w:szCs w:val="24"/>
          <w:rtl/>
        </w:rPr>
        <w:t>ש</w:t>
      </w:r>
      <w:r w:rsidR="00C9209F" w:rsidRPr="00F5303B">
        <w:rPr>
          <w:rFonts w:ascii="David" w:hAnsi="David" w:cs="David"/>
          <w:sz w:val="24"/>
          <w:szCs w:val="24"/>
          <w:rtl/>
        </w:rPr>
        <w:t xml:space="preserve">בהם </w:t>
      </w:r>
      <w:r w:rsidR="00D3639B">
        <w:rPr>
          <w:rFonts w:ascii="David" w:hAnsi="David" w:cs="David" w:hint="cs"/>
          <w:sz w:val="24"/>
          <w:szCs w:val="24"/>
          <w:rtl/>
        </w:rPr>
        <w:t xml:space="preserve">נרשם </w:t>
      </w:r>
      <w:r w:rsidR="00C9209F" w:rsidRPr="00F5303B">
        <w:rPr>
          <w:rFonts w:ascii="David" w:hAnsi="David" w:cs="David"/>
          <w:sz w:val="24"/>
          <w:szCs w:val="24"/>
          <w:rtl/>
        </w:rPr>
        <w:t xml:space="preserve">זינוק לפרק זמן קצר. </w:t>
      </w:r>
      <w:r w:rsidR="009715BD">
        <w:rPr>
          <w:rFonts w:ascii="David" w:hAnsi="David" w:cs="David" w:hint="cs"/>
          <w:sz w:val="24"/>
          <w:szCs w:val="24"/>
          <w:rtl/>
        </w:rPr>
        <w:t xml:space="preserve">לעומת זאת </w:t>
      </w:r>
      <w:r w:rsidR="00C9209F" w:rsidRPr="00F5303B">
        <w:rPr>
          <w:rFonts w:ascii="David" w:hAnsi="David" w:cs="David"/>
          <w:sz w:val="24"/>
          <w:szCs w:val="24"/>
          <w:rtl/>
        </w:rPr>
        <w:t xml:space="preserve">בנובמבר </w:t>
      </w:r>
      <w:r w:rsidR="009715BD">
        <w:rPr>
          <w:rFonts w:ascii="David" w:hAnsi="David" w:cs="David" w:hint="cs"/>
          <w:sz w:val="24"/>
          <w:szCs w:val="24"/>
          <w:rtl/>
        </w:rPr>
        <w:t xml:space="preserve">כבר </w:t>
      </w:r>
      <w:r w:rsidR="00C9209F" w:rsidRPr="00F5303B">
        <w:rPr>
          <w:rFonts w:ascii="David" w:hAnsi="David" w:cs="David"/>
          <w:sz w:val="24"/>
          <w:szCs w:val="24"/>
          <w:rtl/>
        </w:rPr>
        <w:t xml:space="preserve">חלה התאוששות ברכישות בכרטיסי האשראי במרבית </w:t>
      </w:r>
      <w:r w:rsidR="00C9209F" w:rsidRPr="00F5303B">
        <w:rPr>
          <w:rFonts w:ascii="David" w:hAnsi="David" w:cs="David" w:hint="cs"/>
          <w:sz w:val="24"/>
          <w:szCs w:val="24"/>
          <w:rtl/>
        </w:rPr>
        <w:t>ה</w:t>
      </w:r>
      <w:r w:rsidR="00C9209F" w:rsidRPr="00F5303B">
        <w:rPr>
          <w:rFonts w:ascii="David" w:hAnsi="David" w:cs="David"/>
          <w:sz w:val="24"/>
          <w:szCs w:val="24"/>
          <w:rtl/>
        </w:rPr>
        <w:t>ענפים, אולם רמת הרכישות טרם חזרה לרמ</w:t>
      </w:r>
      <w:r w:rsidR="00D3639B">
        <w:rPr>
          <w:rFonts w:ascii="David" w:hAnsi="David" w:cs="David" w:hint="cs"/>
          <w:sz w:val="24"/>
          <w:szCs w:val="24"/>
          <w:rtl/>
        </w:rPr>
        <w:t>ת</w:t>
      </w:r>
      <w:r w:rsidR="00C9209F" w:rsidRPr="00F5303B">
        <w:rPr>
          <w:rFonts w:ascii="David" w:hAnsi="David" w:cs="David"/>
          <w:sz w:val="24"/>
          <w:szCs w:val="24"/>
          <w:rtl/>
        </w:rPr>
        <w:t xml:space="preserve">ה ערב פרוץ המלחמה. </w:t>
      </w:r>
      <w:r w:rsidR="00C9209F" w:rsidRPr="00F5303B">
        <w:rPr>
          <w:rFonts w:ascii="David" w:hAnsi="David" w:cs="David" w:hint="cs"/>
          <w:sz w:val="24"/>
          <w:szCs w:val="24"/>
          <w:rtl/>
        </w:rPr>
        <w:t>ה</w:t>
      </w:r>
      <w:r w:rsidR="00C9209F">
        <w:rPr>
          <w:rFonts w:ascii="David" w:hAnsi="David" w:cs="David" w:hint="cs"/>
          <w:sz w:val="24"/>
          <w:szCs w:val="24"/>
          <w:rtl/>
        </w:rPr>
        <w:t xml:space="preserve">גירעון הממשלתי עלה באוקטובר ל-2.6% אחוזי תוצר. </w:t>
      </w:r>
      <w:r w:rsidR="00F15C5C">
        <w:rPr>
          <w:rFonts w:ascii="David" w:hAnsi="David" w:cs="David" w:hint="cs"/>
          <w:sz w:val="24"/>
          <w:szCs w:val="24"/>
          <w:rtl/>
        </w:rPr>
        <w:t xml:space="preserve">סה"כ </w:t>
      </w:r>
      <w:r w:rsidR="0070005E" w:rsidRPr="0070005E">
        <w:rPr>
          <w:rFonts w:ascii="David" w:hAnsi="David" w:cs="David"/>
          <w:sz w:val="24"/>
          <w:szCs w:val="24"/>
          <w:rtl/>
        </w:rPr>
        <w:t xml:space="preserve">גביית המסים בחודש </w:t>
      </w:r>
      <w:r w:rsidR="00B466A8">
        <w:rPr>
          <w:rFonts w:ascii="David" w:hAnsi="David" w:cs="David" w:hint="cs"/>
          <w:sz w:val="24"/>
          <w:szCs w:val="24"/>
          <w:rtl/>
        </w:rPr>
        <w:t>אוקטובר</w:t>
      </w:r>
      <w:r w:rsidR="00B466A8" w:rsidRPr="0070005E">
        <w:rPr>
          <w:rFonts w:ascii="David" w:hAnsi="David" w:cs="David"/>
          <w:sz w:val="24"/>
          <w:szCs w:val="24"/>
          <w:rtl/>
        </w:rPr>
        <w:t xml:space="preserve"> </w:t>
      </w:r>
      <w:r w:rsidR="0070005E" w:rsidRPr="0070005E">
        <w:rPr>
          <w:rFonts w:ascii="David" w:hAnsi="David" w:cs="David"/>
          <w:sz w:val="24"/>
          <w:szCs w:val="24"/>
          <w:rtl/>
        </w:rPr>
        <w:t xml:space="preserve">2023 הייתה נמוכה </w:t>
      </w:r>
      <w:r w:rsidR="00F15C5C" w:rsidRPr="0070005E">
        <w:rPr>
          <w:rFonts w:ascii="David" w:hAnsi="David" w:cs="David"/>
          <w:sz w:val="24"/>
          <w:szCs w:val="24"/>
          <w:rtl/>
        </w:rPr>
        <w:t xml:space="preserve">במונחים ריאליים </w:t>
      </w:r>
      <w:r w:rsidR="0070005E" w:rsidRPr="0070005E">
        <w:rPr>
          <w:rFonts w:ascii="David" w:hAnsi="David" w:cs="David"/>
          <w:sz w:val="24"/>
          <w:szCs w:val="24"/>
          <w:rtl/>
        </w:rPr>
        <w:t>בכ-</w:t>
      </w:r>
      <w:r w:rsidR="00F15C5C">
        <w:rPr>
          <w:rFonts w:ascii="David" w:hAnsi="David" w:cs="David" w:hint="cs"/>
          <w:color w:val="FF0000"/>
          <w:sz w:val="24"/>
          <w:szCs w:val="24"/>
          <w:rtl/>
        </w:rPr>
        <w:t>8.5</w:t>
      </w:r>
      <w:r w:rsidR="0070005E" w:rsidRPr="00B466A8">
        <w:rPr>
          <w:rFonts w:ascii="David" w:hAnsi="David" w:cs="David"/>
          <w:color w:val="FF0000"/>
          <w:sz w:val="24"/>
          <w:szCs w:val="24"/>
          <w:rtl/>
        </w:rPr>
        <w:t xml:space="preserve">% </w:t>
      </w:r>
      <w:r w:rsidR="0070005E" w:rsidRPr="0070005E">
        <w:rPr>
          <w:rFonts w:ascii="David" w:hAnsi="David" w:cs="David"/>
          <w:sz w:val="24"/>
          <w:szCs w:val="24"/>
          <w:rtl/>
        </w:rPr>
        <w:t xml:space="preserve">ביחס לתקופה המקבילה אשתקד. </w:t>
      </w:r>
      <w:r w:rsidR="00246470" w:rsidRPr="005504C1">
        <w:rPr>
          <w:rFonts w:ascii="David" w:hAnsi="David" w:cs="David"/>
          <w:sz w:val="24"/>
          <w:szCs w:val="24"/>
          <w:rtl/>
        </w:rPr>
        <w:t xml:space="preserve">יצוא </w:t>
      </w:r>
      <w:r w:rsidR="00276455" w:rsidRPr="005504C1">
        <w:rPr>
          <w:rFonts w:ascii="David" w:hAnsi="David" w:cs="David" w:hint="cs"/>
          <w:sz w:val="24"/>
          <w:szCs w:val="24"/>
          <w:rtl/>
        </w:rPr>
        <w:t>הסחורות ו</w:t>
      </w:r>
      <w:r w:rsidR="0097334D" w:rsidRPr="005504C1">
        <w:rPr>
          <w:rFonts w:ascii="David" w:hAnsi="David" w:cs="David"/>
          <w:sz w:val="24"/>
          <w:szCs w:val="24"/>
          <w:rtl/>
        </w:rPr>
        <w:t xml:space="preserve">השירותים </w:t>
      </w:r>
      <w:r w:rsidR="00B466A8">
        <w:rPr>
          <w:rFonts w:ascii="David" w:hAnsi="David" w:cs="David" w:hint="cs"/>
          <w:sz w:val="24"/>
          <w:szCs w:val="24"/>
          <w:rtl/>
        </w:rPr>
        <w:t>נותר יציב</w:t>
      </w:r>
      <w:r w:rsidR="00471802" w:rsidRPr="005A02F2">
        <w:rPr>
          <w:rFonts w:ascii="David" w:hAnsi="David" w:cs="David" w:hint="cs"/>
          <w:sz w:val="24"/>
          <w:szCs w:val="24"/>
          <w:rtl/>
        </w:rPr>
        <w:t xml:space="preserve"> </w:t>
      </w:r>
      <w:r w:rsidR="00246470" w:rsidRPr="005A02F2">
        <w:rPr>
          <w:rFonts w:ascii="David" w:hAnsi="David" w:cs="David"/>
          <w:sz w:val="24"/>
          <w:szCs w:val="24"/>
          <w:rtl/>
        </w:rPr>
        <w:t>(</w:t>
      </w:r>
      <w:r w:rsidR="00246470" w:rsidRPr="005A02F2">
        <w:rPr>
          <w:rFonts w:ascii="David" w:hAnsi="David" w:cs="David"/>
          <w:b/>
          <w:bCs/>
          <w:sz w:val="24"/>
          <w:szCs w:val="24"/>
          <w:rtl/>
        </w:rPr>
        <w:t xml:space="preserve">איור </w:t>
      </w:r>
      <w:r w:rsidR="00473069" w:rsidRPr="005A02F2">
        <w:rPr>
          <w:rFonts w:ascii="David" w:hAnsi="David" w:cs="David" w:hint="cs"/>
          <w:b/>
          <w:bCs/>
          <w:sz w:val="24"/>
          <w:szCs w:val="24"/>
          <w:rtl/>
        </w:rPr>
        <w:t>2</w:t>
      </w:r>
      <w:r w:rsidR="00BC43B6">
        <w:rPr>
          <w:rFonts w:ascii="David" w:hAnsi="David" w:cs="David" w:hint="cs"/>
          <w:b/>
          <w:bCs/>
          <w:sz w:val="24"/>
          <w:szCs w:val="24"/>
          <w:rtl/>
        </w:rPr>
        <w:t>5</w:t>
      </w:r>
      <w:r w:rsidR="00246470" w:rsidRPr="005A02F2">
        <w:rPr>
          <w:rFonts w:ascii="David" w:hAnsi="David" w:cs="David"/>
          <w:sz w:val="24"/>
          <w:szCs w:val="24"/>
          <w:rtl/>
        </w:rPr>
        <w:t>).</w:t>
      </w:r>
      <w:r w:rsidR="00C4334B" w:rsidRPr="005A02F2">
        <w:rPr>
          <w:rFonts w:ascii="David" w:hAnsi="David" w:cs="David"/>
          <w:sz w:val="24"/>
          <w:szCs w:val="24"/>
          <w:rtl/>
        </w:rPr>
        <w:t xml:space="preserve"> </w:t>
      </w:r>
      <w:r w:rsidR="00D06C60" w:rsidRPr="005A02F2">
        <w:rPr>
          <w:rFonts w:ascii="David" w:hAnsi="David" w:cs="David"/>
          <w:sz w:val="24"/>
          <w:szCs w:val="24"/>
          <w:rtl/>
        </w:rPr>
        <w:t>יבוא</w:t>
      </w:r>
      <w:r w:rsidR="00B30AC3" w:rsidRPr="005A02F2">
        <w:rPr>
          <w:rFonts w:ascii="David" w:hAnsi="David" w:cs="David" w:hint="cs"/>
          <w:sz w:val="24"/>
          <w:szCs w:val="24"/>
          <w:rtl/>
        </w:rPr>
        <w:t xml:space="preserve"> הסחורות </w:t>
      </w:r>
      <w:r w:rsidR="00B466A8">
        <w:rPr>
          <w:rFonts w:ascii="David" w:hAnsi="David" w:cs="David" w:hint="cs"/>
          <w:sz w:val="24"/>
          <w:szCs w:val="24"/>
          <w:rtl/>
        </w:rPr>
        <w:t xml:space="preserve">מוסיף להיות </w:t>
      </w:r>
      <w:r w:rsidR="00D37FEB" w:rsidRPr="005A02F2">
        <w:rPr>
          <w:rFonts w:ascii="David" w:hAnsi="David" w:cs="David" w:hint="cs"/>
          <w:sz w:val="24"/>
          <w:szCs w:val="24"/>
          <w:rtl/>
        </w:rPr>
        <w:t>ב</w:t>
      </w:r>
      <w:r w:rsidR="001D672A" w:rsidRPr="005A02F2">
        <w:rPr>
          <w:rFonts w:ascii="David" w:hAnsi="David" w:cs="David" w:hint="cs"/>
          <w:sz w:val="24"/>
          <w:szCs w:val="24"/>
          <w:rtl/>
        </w:rPr>
        <w:t xml:space="preserve">מגמת ירידה בחודשים האחרונים </w:t>
      </w:r>
      <w:r w:rsidR="00D06C60" w:rsidRPr="005A02F2">
        <w:rPr>
          <w:rFonts w:ascii="David" w:hAnsi="David" w:cs="David"/>
          <w:sz w:val="24"/>
          <w:szCs w:val="24"/>
          <w:rtl/>
        </w:rPr>
        <w:t>(</w:t>
      </w:r>
      <w:r w:rsidR="00D06C60" w:rsidRPr="005A02F2">
        <w:rPr>
          <w:rFonts w:ascii="David" w:hAnsi="David" w:cs="David"/>
          <w:b/>
          <w:bCs/>
          <w:sz w:val="24"/>
          <w:szCs w:val="24"/>
          <w:rtl/>
        </w:rPr>
        <w:t>איור</w:t>
      </w:r>
      <w:r w:rsidR="00D06C60" w:rsidRPr="005A02F2">
        <w:rPr>
          <w:rFonts w:ascii="David" w:hAnsi="David" w:cs="David"/>
          <w:sz w:val="24"/>
          <w:szCs w:val="24"/>
          <w:rtl/>
        </w:rPr>
        <w:t xml:space="preserve"> </w:t>
      </w:r>
      <w:r w:rsidR="00716E29">
        <w:rPr>
          <w:rFonts w:ascii="David" w:hAnsi="David" w:cs="David" w:hint="cs"/>
          <w:b/>
          <w:bCs/>
          <w:sz w:val="24"/>
          <w:szCs w:val="24"/>
          <w:rtl/>
        </w:rPr>
        <w:t>2</w:t>
      </w:r>
      <w:r w:rsidR="00BC43B6">
        <w:rPr>
          <w:rFonts w:ascii="David" w:hAnsi="David" w:cs="David" w:hint="cs"/>
          <w:b/>
          <w:bCs/>
          <w:sz w:val="24"/>
          <w:szCs w:val="24"/>
          <w:rtl/>
        </w:rPr>
        <w:t>6</w:t>
      </w:r>
      <w:r w:rsidR="001D672A" w:rsidRPr="005A02F2">
        <w:rPr>
          <w:rFonts w:ascii="David" w:hAnsi="David" w:cs="David"/>
          <w:sz w:val="24"/>
          <w:szCs w:val="24"/>
          <w:rtl/>
        </w:rPr>
        <w:t>)</w:t>
      </w:r>
      <w:r w:rsidR="00317FAA" w:rsidRPr="005A02F2">
        <w:rPr>
          <w:rFonts w:ascii="David" w:hAnsi="David" w:cs="David" w:hint="cs"/>
          <w:sz w:val="24"/>
          <w:szCs w:val="24"/>
          <w:rtl/>
        </w:rPr>
        <w:t xml:space="preserve">. </w:t>
      </w:r>
      <w:r w:rsidR="001D672A" w:rsidRPr="005A02F2">
        <w:rPr>
          <w:rFonts w:ascii="David" w:hAnsi="David" w:cs="David" w:hint="cs"/>
          <w:sz w:val="24"/>
          <w:szCs w:val="24"/>
          <w:rtl/>
        </w:rPr>
        <w:t xml:space="preserve"> </w:t>
      </w:r>
    </w:p>
    <w:p w:rsidR="00F15C5C" w:rsidRDefault="00F15C5C" w:rsidP="00426593">
      <w:pPr>
        <w:spacing w:line="360" w:lineRule="auto"/>
        <w:jc w:val="both"/>
        <w:rPr>
          <w:rFonts w:ascii="David" w:hAnsi="David" w:cs="David"/>
          <w:sz w:val="24"/>
          <w:szCs w:val="24"/>
          <w:rtl/>
        </w:rPr>
      </w:pPr>
      <w:r w:rsidRPr="00426593">
        <w:rPr>
          <w:rFonts w:ascii="David" w:hAnsi="David" w:cs="David"/>
          <w:sz w:val="24"/>
          <w:szCs w:val="24"/>
          <w:rtl/>
        </w:rPr>
        <w:t xml:space="preserve">שוק העבודה </w:t>
      </w:r>
      <w:r w:rsidRPr="00426593">
        <w:rPr>
          <w:rFonts w:ascii="David" w:hAnsi="David" w:cs="David" w:hint="cs"/>
          <w:sz w:val="24"/>
          <w:szCs w:val="24"/>
          <w:rtl/>
        </w:rPr>
        <w:t>היה</w:t>
      </w:r>
      <w:r w:rsidRPr="00426593">
        <w:rPr>
          <w:rFonts w:ascii="David" w:hAnsi="David" w:cs="David"/>
          <w:sz w:val="24"/>
          <w:szCs w:val="24"/>
          <w:rtl/>
        </w:rPr>
        <w:t xml:space="preserve"> ערב המלחמה בסביבת תעסוקה מלאה. שיעור התעסוקה (</w:t>
      </w:r>
      <w:r w:rsidRPr="00426593">
        <w:rPr>
          <w:rFonts w:ascii="David" w:hAnsi="David" w:cs="David" w:hint="cs"/>
          <w:sz w:val="24"/>
          <w:szCs w:val="24"/>
          <w:rtl/>
        </w:rPr>
        <w:t>15+</w:t>
      </w:r>
      <w:r w:rsidRPr="00426593">
        <w:rPr>
          <w:rFonts w:ascii="David" w:hAnsi="David" w:cs="David"/>
          <w:sz w:val="24"/>
          <w:szCs w:val="24"/>
          <w:rtl/>
        </w:rPr>
        <w:t xml:space="preserve">, </w:t>
      </w:r>
      <w:r w:rsidRPr="00426593">
        <w:rPr>
          <w:rFonts w:ascii="David" w:hAnsi="David" w:cs="David" w:hint="cs"/>
          <w:sz w:val="24"/>
          <w:szCs w:val="24"/>
          <w:rtl/>
        </w:rPr>
        <w:t>61</w:t>
      </w:r>
      <w:r w:rsidRPr="00426593">
        <w:rPr>
          <w:rFonts w:ascii="David" w:hAnsi="David" w:cs="David"/>
          <w:sz w:val="24"/>
          <w:szCs w:val="24"/>
          <w:rtl/>
        </w:rPr>
        <w:t xml:space="preserve">% בניכוי עונתיות) </w:t>
      </w:r>
      <w:r w:rsidRPr="00426593">
        <w:rPr>
          <w:rFonts w:ascii="David" w:hAnsi="David" w:cs="David" w:hint="cs"/>
          <w:sz w:val="24"/>
          <w:szCs w:val="24"/>
          <w:rtl/>
        </w:rPr>
        <w:t xml:space="preserve">ירד מעט </w:t>
      </w:r>
      <w:r w:rsidRPr="00426593">
        <w:rPr>
          <w:rFonts w:ascii="David" w:hAnsi="David" w:cs="David"/>
          <w:sz w:val="24"/>
          <w:szCs w:val="24"/>
          <w:rtl/>
        </w:rPr>
        <w:t>בחודש אוקטובר (. בעקבות המלחמה, זינק שיעור האבטלה הרחבה</w:t>
      </w:r>
      <w:r w:rsidRPr="00426593">
        <w:rPr>
          <w:rStyle w:val="a9"/>
          <w:rFonts w:ascii="David" w:hAnsi="David" w:cs="David"/>
          <w:sz w:val="24"/>
          <w:szCs w:val="24"/>
        </w:rPr>
        <w:footnoteReference w:customMarkFollows="1" w:id="1"/>
        <w:t>[1]</w:t>
      </w:r>
      <w:r w:rsidRPr="00426593">
        <w:rPr>
          <w:rFonts w:ascii="David" w:hAnsi="David" w:cs="David" w:hint="cs"/>
          <w:sz w:val="24"/>
          <w:szCs w:val="24"/>
          <w:rtl/>
        </w:rPr>
        <w:t>,</w:t>
      </w:r>
      <w:r w:rsidRPr="00200523">
        <w:rPr>
          <w:rFonts w:ascii="David" w:hAnsi="David" w:cs="David" w:hint="cs"/>
          <w:sz w:val="24"/>
          <w:szCs w:val="24"/>
          <w:rtl/>
        </w:rPr>
        <w:t xml:space="preserve"> שכולל</w:t>
      </w:r>
      <w:r>
        <w:rPr>
          <w:rFonts w:ascii="David" w:hAnsi="David" w:cs="David" w:hint="cs"/>
          <w:sz w:val="24"/>
          <w:szCs w:val="24"/>
          <w:rtl/>
        </w:rPr>
        <w:t xml:space="preserve"> מועסקים הנעדרים מסיבות כלכליות, </w:t>
      </w:r>
      <w:r w:rsidR="00896568">
        <w:rPr>
          <w:rFonts w:ascii="David" w:hAnsi="David" w:cs="David" w:hint="cs"/>
          <w:sz w:val="24"/>
          <w:szCs w:val="24"/>
          <w:rtl/>
        </w:rPr>
        <w:t>מ-</w:t>
      </w:r>
      <w:r w:rsidR="005A0982">
        <w:rPr>
          <w:rFonts w:ascii="David" w:hAnsi="David" w:cs="David" w:hint="cs"/>
          <w:sz w:val="24"/>
          <w:szCs w:val="24"/>
          <w:rtl/>
        </w:rPr>
        <w:t>3.6%</w:t>
      </w:r>
      <w:r w:rsidR="00D3639B">
        <w:rPr>
          <w:rFonts w:ascii="David" w:hAnsi="David" w:cs="David" w:hint="cs"/>
          <w:sz w:val="24"/>
          <w:szCs w:val="24"/>
          <w:rtl/>
        </w:rPr>
        <w:t xml:space="preserve"> בספטמבר ל-</w:t>
      </w:r>
      <w:r>
        <w:rPr>
          <w:rFonts w:ascii="David" w:hAnsi="David" w:cs="David" w:hint="cs"/>
          <w:sz w:val="24"/>
          <w:szCs w:val="24"/>
          <w:rtl/>
        </w:rPr>
        <w:t>9.</w:t>
      </w:r>
      <w:r w:rsidR="00975892">
        <w:rPr>
          <w:rFonts w:ascii="David" w:hAnsi="David" w:cs="David" w:hint="cs"/>
          <w:sz w:val="24"/>
          <w:szCs w:val="24"/>
          <w:rtl/>
        </w:rPr>
        <w:t>6</w:t>
      </w:r>
      <w:r>
        <w:rPr>
          <w:rFonts w:ascii="David" w:hAnsi="David" w:cs="David" w:hint="cs"/>
          <w:sz w:val="24"/>
          <w:szCs w:val="24"/>
          <w:rtl/>
        </w:rPr>
        <w:t>%</w:t>
      </w:r>
      <w:r>
        <w:rPr>
          <w:rFonts w:ascii="David" w:hAnsi="David" w:cs="David"/>
          <w:sz w:val="24"/>
          <w:szCs w:val="24"/>
          <w:rtl/>
        </w:rPr>
        <w:t xml:space="preserve"> אחוזים באוקטובר. </w:t>
      </w:r>
      <w:r>
        <w:rPr>
          <w:rFonts w:ascii="David" w:hAnsi="David" w:cs="David" w:hint="cs"/>
          <w:sz w:val="24"/>
          <w:szCs w:val="24"/>
          <w:rtl/>
        </w:rPr>
        <w:t xml:space="preserve">מתחילת אוקטובר,  נרשמו </w:t>
      </w:r>
      <w:r w:rsidR="00D3639B">
        <w:rPr>
          <w:rFonts w:ascii="David" w:hAnsi="David" w:cs="David" w:hint="cs"/>
          <w:sz w:val="24"/>
          <w:szCs w:val="24"/>
          <w:rtl/>
        </w:rPr>
        <w:t>ב</w:t>
      </w:r>
      <w:r>
        <w:rPr>
          <w:rFonts w:ascii="David" w:hAnsi="David" w:cs="David" w:hint="cs"/>
          <w:sz w:val="24"/>
          <w:szCs w:val="24"/>
          <w:rtl/>
        </w:rPr>
        <w:t xml:space="preserve">שירות </w:t>
      </w:r>
      <w:r w:rsidRPr="00426593">
        <w:rPr>
          <w:rFonts w:ascii="David" w:hAnsi="David" w:cs="David" w:hint="cs"/>
          <w:sz w:val="24"/>
          <w:szCs w:val="24"/>
          <w:rtl/>
        </w:rPr>
        <w:t xml:space="preserve">התעסוקה כ-170 אלף </w:t>
      </w:r>
      <w:r>
        <w:rPr>
          <w:rFonts w:ascii="David" w:hAnsi="David" w:cs="David" w:hint="cs"/>
          <w:sz w:val="24"/>
          <w:szCs w:val="24"/>
          <w:rtl/>
        </w:rPr>
        <w:t xml:space="preserve">דורשי עבודה חדשים, לעומת 30 </w:t>
      </w:r>
      <w:r w:rsidR="00D3639B">
        <w:rPr>
          <w:rFonts w:ascii="David" w:hAnsi="David" w:cs="David" w:hint="cs"/>
          <w:sz w:val="24"/>
          <w:szCs w:val="24"/>
          <w:rtl/>
        </w:rPr>
        <w:t xml:space="preserve">אלף </w:t>
      </w:r>
      <w:r>
        <w:rPr>
          <w:rFonts w:ascii="David" w:hAnsi="David" w:cs="David" w:hint="cs"/>
          <w:sz w:val="24"/>
          <w:szCs w:val="24"/>
          <w:rtl/>
        </w:rPr>
        <w:t xml:space="preserve">בלבד בתקופה המקבילה אשתקד. </w:t>
      </w:r>
      <w:r>
        <w:rPr>
          <w:rFonts w:ascii="David" w:hAnsi="David" w:cs="David"/>
          <w:sz w:val="24"/>
          <w:szCs w:val="24"/>
          <w:rtl/>
        </w:rPr>
        <w:t>הגדר</w:t>
      </w:r>
      <w:r>
        <w:rPr>
          <w:rFonts w:ascii="David" w:hAnsi="David" w:cs="David" w:hint="cs"/>
          <w:sz w:val="24"/>
          <w:szCs w:val="24"/>
          <w:rtl/>
        </w:rPr>
        <w:t xml:space="preserve">ת האבטלה הרחבה </w:t>
      </w:r>
      <w:r>
        <w:rPr>
          <w:rFonts w:ascii="David" w:hAnsi="David" w:cs="David"/>
          <w:sz w:val="24"/>
          <w:szCs w:val="24"/>
          <w:rtl/>
        </w:rPr>
        <w:t xml:space="preserve">לא כוללת עובדים שנעדרו מהעבודה מסיבות </w:t>
      </w:r>
      <w:r>
        <w:rPr>
          <w:rFonts w:ascii="David" w:hAnsi="David" w:cs="David" w:hint="cs"/>
          <w:sz w:val="24"/>
          <w:szCs w:val="24"/>
          <w:rtl/>
        </w:rPr>
        <w:t xml:space="preserve">אחרות </w:t>
      </w:r>
      <w:r>
        <w:rPr>
          <w:rFonts w:ascii="David" w:hAnsi="David" w:cs="David"/>
          <w:sz w:val="24"/>
          <w:szCs w:val="24"/>
          <w:rtl/>
        </w:rPr>
        <w:t>כגון: מילואים, טיפול בילדים בהיעדר מסגרות ועוד. היקף הנעדרים מהעבודה מסיבות</w:t>
      </w:r>
      <w:r>
        <w:rPr>
          <w:rFonts w:ascii="David" w:hAnsi="David" w:cs="David" w:hint="cs"/>
          <w:sz w:val="24"/>
          <w:szCs w:val="24"/>
          <w:rtl/>
        </w:rPr>
        <w:t xml:space="preserve"> אחרות </w:t>
      </w:r>
      <w:r w:rsidR="00B567B9">
        <w:rPr>
          <w:rFonts w:ascii="David" w:hAnsi="David" w:cs="David" w:hint="cs"/>
          <w:sz w:val="24"/>
          <w:szCs w:val="24"/>
          <w:rtl/>
        </w:rPr>
        <w:t xml:space="preserve"> (שיכולות להיות קשורות למלחמה) </w:t>
      </w:r>
      <w:r>
        <w:rPr>
          <w:rFonts w:ascii="David" w:hAnsi="David" w:cs="David"/>
          <w:sz w:val="24"/>
          <w:szCs w:val="24"/>
          <w:rtl/>
        </w:rPr>
        <w:t>הסתכם ב-</w:t>
      </w:r>
      <w:r w:rsidR="00B567B9">
        <w:rPr>
          <w:rFonts w:ascii="David" w:hAnsi="David" w:cs="David"/>
          <w:sz w:val="24"/>
          <w:szCs w:val="24"/>
          <w:rtl/>
        </w:rPr>
        <w:t>1</w:t>
      </w:r>
      <w:r w:rsidR="00B567B9">
        <w:rPr>
          <w:rFonts w:ascii="David" w:hAnsi="David" w:cs="David" w:hint="cs"/>
          <w:sz w:val="24"/>
          <w:szCs w:val="24"/>
          <w:rtl/>
        </w:rPr>
        <w:t>0</w:t>
      </w:r>
      <w:r>
        <w:rPr>
          <w:rFonts w:ascii="David" w:hAnsi="David" w:cs="David"/>
          <w:sz w:val="24"/>
          <w:szCs w:val="24"/>
          <w:rtl/>
        </w:rPr>
        <w:t>.</w:t>
      </w:r>
      <w:r w:rsidR="00B567B9">
        <w:rPr>
          <w:rFonts w:ascii="David" w:hAnsi="David" w:cs="David" w:hint="cs"/>
          <w:sz w:val="24"/>
          <w:szCs w:val="24"/>
          <w:rtl/>
        </w:rPr>
        <w:t>9</w:t>
      </w:r>
      <w:r>
        <w:rPr>
          <w:rFonts w:ascii="David" w:hAnsi="David" w:cs="David"/>
          <w:sz w:val="24"/>
          <w:szCs w:val="24"/>
          <w:rtl/>
        </w:rPr>
        <w:t>% נוספים מכוח העבודה.</w:t>
      </w:r>
      <w:r>
        <w:rPr>
          <w:rFonts w:ascii="David" w:hAnsi="David" w:cs="David" w:hint="cs"/>
          <w:sz w:val="24"/>
          <w:szCs w:val="24"/>
          <w:rtl/>
        </w:rPr>
        <w:t xml:space="preserve"> יחד</w:t>
      </w:r>
      <w:r w:rsidR="00D3639B">
        <w:rPr>
          <w:rFonts w:ascii="David" w:hAnsi="David" w:cs="David" w:hint="cs"/>
          <w:sz w:val="24"/>
          <w:szCs w:val="24"/>
          <w:rtl/>
        </w:rPr>
        <w:t>,</w:t>
      </w:r>
      <w:r>
        <w:rPr>
          <w:rFonts w:ascii="David" w:hAnsi="David" w:cs="David" w:hint="cs"/>
          <w:sz w:val="24"/>
          <w:szCs w:val="24"/>
          <w:rtl/>
        </w:rPr>
        <w:t xml:space="preserve"> אלה מעידים על ירידה משמעותית בתשומת העבודה במשק בחודש אוקטובר.</w:t>
      </w:r>
      <w:r>
        <w:rPr>
          <w:rFonts w:ascii="David" w:hAnsi="David" w:cs="David"/>
          <w:sz w:val="24"/>
          <w:szCs w:val="24"/>
          <w:rtl/>
        </w:rPr>
        <w:t xml:space="preserve"> סקר </w:t>
      </w:r>
      <w:r>
        <w:rPr>
          <w:rFonts w:ascii="David" w:hAnsi="David" w:cs="David" w:hint="cs"/>
          <w:sz w:val="24"/>
          <w:szCs w:val="24"/>
          <w:rtl/>
        </w:rPr>
        <w:t>הבזק של הלשכה המרכזית לסטטיסטיקה</w:t>
      </w:r>
      <w:r>
        <w:rPr>
          <w:rFonts w:ascii="David" w:hAnsi="David" w:cs="David"/>
          <w:sz w:val="24"/>
          <w:szCs w:val="24"/>
          <w:rtl/>
        </w:rPr>
        <w:t xml:space="preserve"> הצביע </w:t>
      </w:r>
      <w:r>
        <w:rPr>
          <w:rFonts w:ascii="David" w:hAnsi="David" w:cs="David" w:hint="cs"/>
          <w:sz w:val="24"/>
          <w:szCs w:val="24"/>
          <w:rtl/>
        </w:rPr>
        <w:t xml:space="preserve">באוקטובר על כך שהיעדרות עובדים היא המגבלה העיקרית לפעילות המגזר העסקי, אך הדיווחים לנובמבר כבר </w:t>
      </w:r>
      <w:r w:rsidR="00896568">
        <w:rPr>
          <w:rFonts w:ascii="David" w:hAnsi="David" w:cs="David" w:hint="cs"/>
          <w:sz w:val="24"/>
          <w:szCs w:val="24"/>
          <w:rtl/>
        </w:rPr>
        <w:t xml:space="preserve">מצביעים </w:t>
      </w:r>
      <w:r>
        <w:rPr>
          <w:rFonts w:ascii="David" w:hAnsi="David" w:cs="David" w:hint="cs"/>
          <w:sz w:val="24"/>
          <w:szCs w:val="24"/>
          <w:rtl/>
        </w:rPr>
        <w:t xml:space="preserve">על הקלה </w:t>
      </w:r>
      <w:r w:rsidR="00D3639B">
        <w:rPr>
          <w:rFonts w:ascii="David" w:hAnsi="David" w:cs="David" w:hint="cs"/>
          <w:sz w:val="24"/>
          <w:szCs w:val="24"/>
          <w:rtl/>
        </w:rPr>
        <w:t>ב</w:t>
      </w:r>
      <w:r>
        <w:rPr>
          <w:rFonts w:ascii="David" w:hAnsi="David" w:cs="David" w:hint="cs"/>
          <w:sz w:val="24"/>
          <w:szCs w:val="24"/>
          <w:rtl/>
        </w:rPr>
        <w:t>מגבלה זו.</w:t>
      </w:r>
      <w:r>
        <w:rPr>
          <w:rFonts w:ascii="David" w:hAnsi="David" w:cs="David"/>
          <w:sz w:val="24"/>
          <w:szCs w:val="24"/>
          <w:rtl/>
        </w:rPr>
        <w:t xml:space="preserve"> הפגיעה המשמעותית </w:t>
      </w:r>
      <w:r>
        <w:rPr>
          <w:rFonts w:ascii="David" w:hAnsi="David" w:cs="David" w:hint="cs"/>
          <w:sz w:val="24"/>
          <w:szCs w:val="24"/>
          <w:rtl/>
        </w:rPr>
        <w:t xml:space="preserve">על פי סקרי הבזק </w:t>
      </w:r>
      <w:r>
        <w:rPr>
          <w:rFonts w:ascii="David" w:hAnsi="David" w:cs="David"/>
          <w:sz w:val="24"/>
          <w:szCs w:val="24"/>
          <w:rtl/>
        </w:rPr>
        <w:t>היא בענפי שירותי המזון והבינוי. לעומת זאת בענף שירותי ההיי-טק הפגיעה בתעסוקה מתונה – חברות שמעסיקות כ-90% מ</w:t>
      </w:r>
      <w:r w:rsidR="00896568">
        <w:rPr>
          <w:rFonts w:ascii="David" w:hAnsi="David" w:cs="David" w:hint="cs"/>
          <w:sz w:val="24"/>
          <w:szCs w:val="24"/>
          <w:rtl/>
        </w:rPr>
        <w:t xml:space="preserve">כלל </w:t>
      </w:r>
      <w:r>
        <w:rPr>
          <w:rFonts w:ascii="David" w:hAnsi="David" w:cs="David"/>
          <w:sz w:val="24"/>
          <w:szCs w:val="24"/>
          <w:rtl/>
        </w:rPr>
        <w:t xml:space="preserve">העובדים בענפים </w:t>
      </w:r>
      <w:r w:rsidR="00896568">
        <w:rPr>
          <w:rFonts w:ascii="David" w:hAnsi="David" w:cs="David"/>
          <w:sz w:val="24"/>
          <w:szCs w:val="24"/>
          <w:rtl/>
        </w:rPr>
        <w:t>אל</w:t>
      </w:r>
      <w:r w:rsidR="00896568">
        <w:rPr>
          <w:rFonts w:ascii="David" w:hAnsi="David" w:cs="David" w:hint="cs"/>
          <w:sz w:val="24"/>
          <w:szCs w:val="24"/>
          <w:rtl/>
        </w:rPr>
        <w:t>ו</w:t>
      </w:r>
      <w:r w:rsidR="00896568">
        <w:rPr>
          <w:rFonts w:ascii="David" w:hAnsi="David" w:cs="David"/>
          <w:sz w:val="24"/>
          <w:szCs w:val="24"/>
          <w:rtl/>
        </w:rPr>
        <w:t xml:space="preserve"> </w:t>
      </w:r>
      <w:r>
        <w:rPr>
          <w:rFonts w:ascii="David" w:hAnsi="David" w:cs="David"/>
          <w:sz w:val="24"/>
          <w:szCs w:val="24"/>
          <w:rtl/>
        </w:rPr>
        <w:t xml:space="preserve">דיווחו כי מרבית העובדים </w:t>
      </w:r>
      <w:r w:rsidR="00310BB5">
        <w:rPr>
          <w:rFonts w:ascii="David" w:hAnsi="David" w:cs="David"/>
          <w:sz w:val="24"/>
          <w:szCs w:val="24"/>
          <w:rtl/>
        </w:rPr>
        <w:t>שלה</w:t>
      </w:r>
      <w:r w:rsidR="00310BB5">
        <w:rPr>
          <w:rFonts w:ascii="David" w:hAnsi="David" w:cs="David" w:hint="cs"/>
          <w:sz w:val="24"/>
          <w:szCs w:val="24"/>
          <w:rtl/>
        </w:rPr>
        <w:t>ן</w:t>
      </w:r>
      <w:r w:rsidR="00310BB5">
        <w:rPr>
          <w:rFonts w:ascii="David" w:hAnsi="David" w:cs="David"/>
          <w:sz w:val="24"/>
          <w:szCs w:val="24"/>
          <w:rtl/>
        </w:rPr>
        <w:t xml:space="preserve"> </w:t>
      </w:r>
      <w:r>
        <w:rPr>
          <w:rFonts w:ascii="David" w:hAnsi="David" w:cs="David"/>
          <w:sz w:val="24"/>
          <w:szCs w:val="24"/>
          <w:rtl/>
        </w:rPr>
        <w:t xml:space="preserve">נכחו בעבודה. </w:t>
      </w:r>
      <w:r w:rsidR="00896568">
        <w:rPr>
          <w:rFonts w:ascii="David" w:hAnsi="David" w:cs="David"/>
          <w:sz w:val="24"/>
          <w:szCs w:val="24"/>
          <w:rtl/>
        </w:rPr>
        <w:t>כמו</w:t>
      </w:r>
      <w:r w:rsidR="00896568">
        <w:rPr>
          <w:rFonts w:ascii="David" w:hAnsi="David" w:cs="David" w:hint="cs"/>
          <w:sz w:val="24"/>
          <w:szCs w:val="24"/>
          <w:rtl/>
        </w:rPr>
        <w:t>-</w:t>
      </w:r>
      <w:r>
        <w:rPr>
          <w:rFonts w:ascii="David" w:hAnsi="David" w:cs="David"/>
          <w:sz w:val="24"/>
          <w:szCs w:val="24"/>
          <w:rtl/>
        </w:rPr>
        <w:t>כן, באוקטובר ירד הביקוש לעובדים בכל הענפים למעט ענף הבנייה</w:t>
      </w:r>
      <w:r w:rsidR="00310BB5">
        <w:rPr>
          <w:rFonts w:ascii="David" w:hAnsi="David" w:cs="David" w:hint="cs"/>
          <w:sz w:val="24"/>
          <w:szCs w:val="24"/>
          <w:rtl/>
        </w:rPr>
        <w:t>,</w:t>
      </w:r>
      <w:r>
        <w:rPr>
          <w:rFonts w:ascii="David" w:hAnsi="David" w:cs="David"/>
          <w:sz w:val="24"/>
          <w:szCs w:val="24"/>
          <w:rtl/>
        </w:rPr>
        <w:t xml:space="preserve"> בו יש מחסור </w:t>
      </w:r>
      <w:r w:rsidR="00310BB5">
        <w:rPr>
          <w:rFonts w:ascii="David" w:hAnsi="David" w:cs="David" w:hint="cs"/>
          <w:sz w:val="24"/>
          <w:szCs w:val="24"/>
          <w:rtl/>
        </w:rPr>
        <w:t>ב</w:t>
      </w:r>
      <w:r>
        <w:rPr>
          <w:rFonts w:ascii="David" w:hAnsi="David" w:cs="David"/>
          <w:sz w:val="24"/>
          <w:szCs w:val="24"/>
          <w:rtl/>
        </w:rPr>
        <w:t>עובדים בשל הפסקת העסקה של עובדים פלשתינאים ועזיבת עובדים זרים.</w:t>
      </w:r>
      <w:r>
        <w:rPr>
          <w:rFonts w:ascii="Arial" w:hAnsi="Arial" w:cs="Arial"/>
          <w:rtl/>
        </w:rPr>
        <w:t xml:space="preserve"> </w:t>
      </w:r>
      <w:r w:rsidR="00310BB5">
        <w:rPr>
          <w:rFonts w:ascii="Arial" w:hAnsi="Arial" w:cs="Arial" w:hint="cs"/>
          <w:rtl/>
        </w:rPr>
        <w:t>ה</w:t>
      </w:r>
      <w:r>
        <w:rPr>
          <w:rFonts w:ascii="David" w:hAnsi="David" w:cs="David"/>
          <w:sz w:val="24"/>
          <w:szCs w:val="24"/>
          <w:rtl/>
        </w:rPr>
        <w:t xml:space="preserve">מחסור </w:t>
      </w:r>
      <w:r w:rsidR="00310BB5">
        <w:rPr>
          <w:rFonts w:ascii="David" w:hAnsi="David" w:cs="David" w:hint="cs"/>
          <w:sz w:val="24"/>
          <w:szCs w:val="24"/>
          <w:rtl/>
        </w:rPr>
        <w:t>ה</w:t>
      </w:r>
      <w:r>
        <w:rPr>
          <w:rFonts w:ascii="David" w:hAnsi="David" w:cs="David"/>
          <w:sz w:val="24"/>
          <w:szCs w:val="24"/>
          <w:rtl/>
        </w:rPr>
        <w:t xml:space="preserve">חריף בעובדים בענף הבנייה </w:t>
      </w:r>
      <w:r w:rsidR="00310BB5">
        <w:rPr>
          <w:rFonts w:ascii="David" w:hAnsi="David" w:cs="David" w:hint="cs"/>
          <w:sz w:val="24"/>
          <w:szCs w:val="24"/>
          <w:rtl/>
        </w:rPr>
        <w:t>עלול להוות</w:t>
      </w:r>
      <w:r w:rsidR="00310BB5">
        <w:rPr>
          <w:rFonts w:ascii="David" w:hAnsi="David" w:cs="David"/>
          <w:sz w:val="24"/>
          <w:szCs w:val="24"/>
          <w:rtl/>
        </w:rPr>
        <w:t xml:space="preserve"> </w:t>
      </w:r>
      <w:r>
        <w:rPr>
          <w:rFonts w:ascii="David" w:hAnsi="David" w:cs="David"/>
          <w:sz w:val="24"/>
          <w:szCs w:val="24"/>
          <w:rtl/>
        </w:rPr>
        <w:t>מגבלה ממושכת לפעילות בענף שחלקו בתוצר מהותי.</w:t>
      </w:r>
    </w:p>
    <w:p w:rsidR="00B54E0F" w:rsidRDefault="00310BB5" w:rsidP="00310BB5">
      <w:pPr>
        <w:spacing w:line="360" w:lineRule="auto"/>
        <w:jc w:val="both"/>
        <w:rPr>
          <w:rFonts w:ascii="David" w:hAnsi="David" w:cs="David"/>
          <w:rtl/>
        </w:rPr>
      </w:pPr>
      <w:r>
        <w:rPr>
          <w:rFonts w:ascii="David" w:hAnsi="David" w:cs="David" w:hint="cs"/>
          <w:sz w:val="24"/>
          <w:szCs w:val="24"/>
          <w:rtl/>
        </w:rPr>
        <w:t xml:space="preserve">בתוך כך, </w:t>
      </w:r>
      <w:r w:rsidR="00D42971" w:rsidRPr="00332C51">
        <w:rPr>
          <w:rFonts w:ascii="David" w:hAnsi="David" w:cs="David" w:hint="eastAsia"/>
          <w:sz w:val="24"/>
          <w:szCs w:val="24"/>
          <w:rtl/>
        </w:rPr>
        <w:t>היקף</w:t>
      </w:r>
      <w:r w:rsidR="00D42971" w:rsidRPr="00332C51">
        <w:rPr>
          <w:rFonts w:ascii="David" w:hAnsi="David" w:cs="David"/>
          <w:sz w:val="24"/>
          <w:szCs w:val="24"/>
        </w:rPr>
        <w:t xml:space="preserve"> </w:t>
      </w:r>
      <w:r w:rsidR="00D42971" w:rsidRPr="00332C51">
        <w:rPr>
          <w:rFonts w:ascii="David" w:hAnsi="David" w:cs="David" w:hint="eastAsia"/>
          <w:sz w:val="24"/>
          <w:szCs w:val="24"/>
          <w:rtl/>
        </w:rPr>
        <w:t>הפעילות</w:t>
      </w:r>
      <w:r w:rsidR="00D42971" w:rsidRPr="00332C51">
        <w:rPr>
          <w:rFonts w:ascii="David" w:hAnsi="David" w:cs="David"/>
          <w:sz w:val="24"/>
          <w:szCs w:val="24"/>
        </w:rPr>
        <w:t xml:space="preserve"> </w:t>
      </w:r>
      <w:r w:rsidR="00D42971" w:rsidRPr="00332C51">
        <w:rPr>
          <w:rFonts w:ascii="David" w:hAnsi="David" w:cs="David" w:hint="eastAsia"/>
          <w:sz w:val="24"/>
          <w:szCs w:val="24"/>
          <w:rtl/>
        </w:rPr>
        <w:t>בשוק</w:t>
      </w:r>
      <w:r w:rsidR="00D42971" w:rsidRPr="00332C51">
        <w:rPr>
          <w:rFonts w:ascii="David" w:hAnsi="David" w:cs="David"/>
          <w:sz w:val="24"/>
          <w:szCs w:val="24"/>
        </w:rPr>
        <w:t xml:space="preserve"> </w:t>
      </w:r>
      <w:r w:rsidR="00D42971" w:rsidRPr="00332C51">
        <w:rPr>
          <w:rFonts w:ascii="David" w:hAnsi="David" w:cs="David" w:hint="eastAsia"/>
          <w:sz w:val="24"/>
          <w:szCs w:val="24"/>
          <w:rtl/>
        </w:rPr>
        <w:t>הדיור</w:t>
      </w:r>
      <w:r w:rsidR="00D42971" w:rsidRPr="00332C51">
        <w:rPr>
          <w:rFonts w:ascii="David" w:hAnsi="David" w:cs="David"/>
          <w:sz w:val="24"/>
          <w:szCs w:val="24"/>
        </w:rPr>
        <w:t xml:space="preserve"> </w:t>
      </w:r>
      <w:r w:rsidR="00343C8D" w:rsidRPr="00332C51">
        <w:rPr>
          <w:rFonts w:ascii="David" w:hAnsi="David" w:cs="David" w:hint="eastAsia"/>
          <w:sz w:val="24"/>
          <w:szCs w:val="24"/>
          <w:rtl/>
        </w:rPr>
        <w:t>מוסיף</w:t>
      </w:r>
      <w:r w:rsidR="00343C8D" w:rsidRPr="00332C51">
        <w:rPr>
          <w:rFonts w:ascii="David" w:hAnsi="David" w:cs="David"/>
          <w:sz w:val="24"/>
          <w:szCs w:val="24"/>
          <w:rtl/>
        </w:rPr>
        <w:t xml:space="preserve"> </w:t>
      </w:r>
      <w:r w:rsidR="00343C8D" w:rsidRPr="00332C51">
        <w:rPr>
          <w:rFonts w:ascii="David" w:hAnsi="David" w:cs="David" w:hint="eastAsia"/>
          <w:sz w:val="24"/>
          <w:szCs w:val="24"/>
          <w:rtl/>
        </w:rPr>
        <w:t>לה</w:t>
      </w:r>
      <w:r w:rsidR="00D42971" w:rsidRPr="00332C51">
        <w:rPr>
          <w:rFonts w:ascii="David" w:hAnsi="David" w:cs="David" w:hint="eastAsia"/>
          <w:sz w:val="24"/>
          <w:szCs w:val="24"/>
          <w:rtl/>
        </w:rPr>
        <w:t>תמתן</w:t>
      </w:r>
      <w:r w:rsidR="00F94628" w:rsidRPr="00332C51">
        <w:rPr>
          <w:rFonts w:ascii="David" w:hAnsi="David" w:cs="David" w:hint="cs"/>
          <w:sz w:val="24"/>
          <w:szCs w:val="24"/>
          <w:rtl/>
        </w:rPr>
        <w:t>.</w:t>
      </w:r>
      <w:r w:rsidR="00D42971" w:rsidRPr="00332C51">
        <w:rPr>
          <w:rFonts w:ascii="David" w:hAnsi="David" w:cs="David"/>
          <w:sz w:val="24"/>
          <w:szCs w:val="24"/>
          <w:rtl/>
        </w:rPr>
        <w:t xml:space="preserve"> </w:t>
      </w:r>
      <w:r w:rsidR="009846F5" w:rsidRPr="00332C51">
        <w:rPr>
          <w:rFonts w:ascii="David" w:hAnsi="David" w:cs="David"/>
          <w:sz w:val="24"/>
          <w:szCs w:val="24"/>
          <w:rtl/>
        </w:rPr>
        <w:t>בשנים-עשר החודשים האחרונים</w:t>
      </w:r>
      <w:r w:rsidR="00D05636" w:rsidRPr="00332C51">
        <w:rPr>
          <w:rFonts w:ascii="David" w:hAnsi="David" w:cs="David" w:hint="cs"/>
          <w:sz w:val="24"/>
          <w:szCs w:val="24"/>
          <w:rtl/>
        </w:rPr>
        <w:t xml:space="preserve"> </w:t>
      </w:r>
      <w:r w:rsidR="00C22908" w:rsidRPr="00332C51">
        <w:rPr>
          <w:rFonts w:ascii="David" w:hAnsi="David" w:cs="David" w:hint="cs"/>
          <w:sz w:val="24"/>
          <w:szCs w:val="24"/>
          <w:rtl/>
        </w:rPr>
        <w:t xml:space="preserve">מחירי הדירות </w:t>
      </w:r>
      <w:r w:rsidR="00C22908">
        <w:rPr>
          <w:rFonts w:ascii="David" w:hAnsi="David" w:cs="David" w:hint="cs"/>
          <w:sz w:val="24"/>
          <w:szCs w:val="24"/>
          <w:rtl/>
        </w:rPr>
        <w:t>ירדו ב-</w:t>
      </w:r>
      <w:r w:rsidR="001C0147" w:rsidRPr="00332C51">
        <w:rPr>
          <w:rFonts w:ascii="David" w:hAnsi="David" w:cs="David" w:hint="cs"/>
          <w:sz w:val="24"/>
          <w:szCs w:val="24"/>
          <w:rtl/>
        </w:rPr>
        <w:t>0.</w:t>
      </w:r>
      <w:r w:rsidR="00C22908">
        <w:rPr>
          <w:rFonts w:ascii="David" w:hAnsi="David" w:cs="David" w:hint="cs"/>
          <w:sz w:val="24"/>
          <w:szCs w:val="24"/>
          <w:rtl/>
        </w:rPr>
        <w:t>2</w:t>
      </w:r>
      <w:r w:rsidR="00073D59" w:rsidRPr="00332C51">
        <w:rPr>
          <w:rFonts w:ascii="David" w:hAnsi="David" w:cs="David" w:hint="cs"/>
          <w:sz w:val="24"/>
          <w:szCs w:val="24"/>
          <w:rtl/>
        </w:rPr>
        <w:t>%</w:t>
      </w:r>
      <w:r w:rsidR="00564E71" w:rsidRPr="00332C51">
        <w:rPr>
          <w:rFonts w:ascii="David" w:hAnsi="David" w:cs="David" w:hint="cs"/>
          <w:sz w:val="24"/>
          <w:szCs w:val="24"/>
          <w:rtl/>
        </w:rPr>
        <w:t xml:space="preserve"> </w:t>
      </w:r>
      <w:r w:rsidR="009846F5" w:rsidRPr="00332C51">
        <w:rPr>
          <w:rFonts w:ascii="David" w:hAnsi="David" w:cs="David"/>
          <w:sz w:val="24"/>
          <w:szCs w:val="24"/>
          <w:rtl/>
        </w:rPr>
        <w:t>(</w:t>
      </w:r>
      <w:r w:rsidR="009846F5" w:rsidRPr="00332C51">
        <w:rPr>
          <w:rFonts w:ascii="David" w:hAnsi="David" w:cs="David"/>
          <w:b/>
          <w:bCs/>
          <w:sz w:val="24"/>
          <w:szCs w:val="24"/>
          <w:rtl/>
        </w:rPr>
        <w:t>איור</w:t>
      </w:r>
      <w:r w:rsidR="009846F5" w:rsidRPr="00332C51">
        <w:rPr>
          <w:rFonts w:ascii="David" w:hAnsi="David" w:cs="David"/>
          <w:sz w:val="24"/>
          <w:szCs w:val="24"/>
          <w:rtl/>
        </w:rPr>
        <w:t xml:space="preserve"> </w:t>
      </w:r>
      <w:r w:rsidR="007D034C">
        <w:rPr>
          <w:rFonts w:ascii="David" w:hAnsi="David" w:cs="David"/>
          <w:b/>
          <w:bCs/>
          <w:sz w:val="24"/>
          <w:szCs w:val="24"/>
        </w:rPr>
        <w:t>12</w:t>
      </w:r>
      <w:r w:rsidR="009846F5" w:rsidRPr="00332C51">
        <w:rPr>
          <w:rFonts w:ascii="David" w:hAnsi="David" w:cs="David"/>
          <w:sz w:val="24"/>
          <w:szCs w:val="24"/>
          <w:rtl/>
        </w:rPr>
        <w:t>)</w:t>
      </w:r>
      <w:r w:rsidR="007648F8" w:rsidRPr="00332C51">
        <w:rPr>
          <w:rFonts w:ascii="David" w:hAnsi="David" w:cs="David" w:hint="cs"/>
          <w:sz w:val="24"/>
          <w:szCs w:val="24"/>
          <w:rtl/>
        </w:rPr>
        <w:t>.</w:t>
      </w:r>
      <w:r w:rsidR="00522E8B" w:rsidRPr="00332C51">
        <w:rPr>
          <w:rFonts w:ascii="David" w:hAnsi="David" w:cs="David" w:hint="cs"/>
          <w:sz w:val="24"/>
          <w:szCs w:val="24"/>
          <w:rtl/>
        </w:rPr>
        <w:t xml:space="preserve"> </w:t>
      </w:r>
      <w:r w:rsidR="00343C8D" w:rsidRPr="00332C51">
        <w:rPr>
          <w:rFonts w:ascii="David" w:hAnsi="David" w:cs="David"/>
          <w:sz w:val="24"/>
          <w:szCs w:val="24"/>
          <w:rtl/>
        </w:rPr>
        <w:t>בחודש</w:t>
      </w:r>
      <w:r w:rsidR="00D97340" w:rsidRPr="00332C51">
        <w:rPr>
          <w:rFonts w:ascii="David" w:hAnsi="David" w:cs="David" w:hint="cs"/>
          <w:sz w:val="24"/>
          <w:szCs w:val="24"/>
          <w:rtl/>
        </w:rPr>
        <w:t>ים</w:t>
      </w:r>
      <w:r w:rsidR="00343C8D" w:rsidRPr="00332C51">
        <w:rPr>
          <w:rFonts w:ascii="David" w:hAnsi="David" w:cs="David"/>
          <w:sz w:val="24"/>
          <w:szCs w:val="24"/>
          <w:rtl/>
        </w:rPr>
        <w:t xml:space="preserve"> </w:t>
      </w:r>
      <w:r w:rsidR="00C22908">
        <w:rPr>
          <w:rFonts w:ascii="David" w:hAnsi="David" w:cs="David" w:hint="cs"/>
          <w:sz w:val="24"/>
          <w:szCs w:val="24"/>
          <w:rtl/>
        </w:rPr>
        <w:t>אוגוסט</w:t>
      </w:r>
      <w:r w:rsidR="00D97340" w:rsidRPr="00332C51">
        <w:rPr>
          <w:rFonts w:ascii="David" w:hAnsi="David" w:cs="David" w:hint="cs"/>
          <w:sz w:val="24"/>
          <w:szCs w:val="24"/>
          <w:rtl/>
        </w:rPr>
        <w:t>-</w:t>
      </w:r>
      <w:r w:rsidR="00C22908">
        <w:rPr>
          <w:rFonts w:ascii="David" w:hAnsi="David" w:cs="David" w:hint="cs"/>
          <w:sz w:val="24"/>
          <w:szCs w:val="24"/>
          <w:rtl/>
        </w:rPr>
        <w:t>ספטמבר</w:t>
      </w:r>
      <w:r w:rsidR="00C22908" w:rsidRPr="00332C51">
        <w:rPr>
          <w:rFonts w:ascii="David" w:hAnsi="David" w:cs="David" w:hint="cs"/>
          <w:sz w:val="24"/>
          <w:szCs w:val="24"/>
          <w:rtl/>
        </w:rPr>
        <w:t xml:space="preserve"> </w:t>
      </w:r>
      <w:r w:rsidR="00D97340" w:rsidRPr="00332C51">
        <w:rPr>
          <w:rFonts w:ascii="David" w:hAnsi="David" w:cs="David" w:hint="cs"/>
          <w:sz w:val="24"/>
          <w:szCs w:val="24"/>
          <w:rtl/>
        </w:rPr>
        <w:t>2023</w:t>
      </w:r>
      <w:r w:rsidR="00564E71" w:rsidRPr="00332C51">
        <w:rPr>
          <w:rFonts w:ascii="David" w:hAnsi="David" w:cs="David"/>
          <w:sz w:val="24"/>
          <w:szCs w:val="24"/>
          <w:rtl/>
        </w:rPr>
        <w:t xml:space="preserve"> </w:t>
      </w:r>
      <w:r w:rsidR="007648F8" w:rsidRPr="00332C51">
        <w:rPr>
          <w:rFonts w:ascii="David" w:hAnsi="David" w:cs="David" w:hint="cs"/>
          <w:sz w:val="24"/>
          <w:szCs w:val="24"/>
          <w:rtl/>
        </w:rPr>
        <w:t xml:space="preserve">מדד מחירי הדירות </w:t>
      </w:r>
      <w:r w:rsidRPr="00332C51">
        <w:rPr>
          <w:rFonts w:ascii="David" w:hAnsi="David" w:cs="David" w:hint="cs"/>
          <w:sz w:val="24"/>
          <w:szCs w:val="24"/>
          <w:rtl/>
        </w:rPr>
        <w:t>ו</w:t>
      </w:r>
      <w:r>
        <w:rPr>
          <w:rFonts w:ascii="David" w:hAnsi="David" w:cs="David" w:hint="cs"/>
          <w:sz w:val="24"/>
          <w:szCs w:val="24"/>
          <w:rtl/>
        </w:rPr>
        <w:t xml:space="preserve">כן </w:t>
      </w:r>
      <w:r w:rsidRPr="00332C51">
        <w:rPr>
          <w:rFonts w:ascii="David" w:hAnsi="David" w:cs="David" w:hint="cs"/>
          <w:sz w:val="24"/>
          <w:szCs w:val="24"/>
          <w:rtl/>
        </w:rPr>
        <w:t>מחירי הדירות החדשות</w:t>
      </w:r>
      <w:r>
        <w:rPr>
          <w:rFonts w:ascii="David" w:hAnsi="David" w:cs="David" w:hint="cs"/>
          <w:sz w:val="24"/>
          <w:szCs w:val="24"/>
          <w:rtl/>
        </w:rPr>
        <w:t xml:space="preserve"> </w:t>
      </w:r>
      <w:r w:rsidR="00C22908">
        <w:rPr>
          <w:rFonts w:ascii="David" w:hAnsi="David" w:cs="David" w:hint="cs"/>
          <w:sz w:val="24"/>
          <w:szCs w:val="24"/>
          <w:rtl/>
        </w:rPr>
        <w:t>נותר</w:t>
      </w:r>
      <w:r>
        <w:rPr>
          <w:rFonts w:ascii="David" w:hAnsi="David" w:cs="David" w:hint="cs"/>
          <w:sz w:val="24"/>
          <w:szCs w:val="24"/>
          <w:rtl/>
        </w:rPr>
        <w:t>ו</w:t>
      </w:r>
      <w:r w:rsidR="00C22908">
        <w:rPr>
          <w:rFonts w:ascii="David" w:hAnsi="David" w:cs="David" w:hint="cs"/>
          <w:sz w:val="24"/>
          <w:szCs w:val="24"/>
          <w:rtl/>
        </w:rPr>
        <w:t xml:space="preserve"> ללא שינוי</w:t>
      </w:r>
      <w:r w:rsidR="00D97340" w:rsidRPr="00332C51">
        <w:rPr>
          <w:rFonts w:ascii="David" w:hAnsi="David" w:cs="David" w:hint="cs"/>
          <w:sz w:val="24"/>
          <w:szCs w:val="24"/>
          <w:rtl/>
        </w:rPr>
        <w:t>.</w:t>
      </w:r>
      <w:r w:rsidR="00564E71" w:rsidRPr="00332C51">
        <w:rPr>
          <w:rFonts w:ascii="David" w:hAnsi="David" w:cs="David"/>
          <w:sz w:val="24"/>
          <w:szCs w:val="24"/>
          <w:rtl/>
        </w:rPr>
        <w:t xml:space="preserve"> </w:t>
      </w:r>
      <w:r w:rsidR="00D42971" w:rsidRPr="00332C51">
        <w:rPr>
          <w:rFonts w:ascii="David" w:hAnsi="David" w:cs="David" w:hint="eastAsia"/>
          <w:sz w:val="24"/>
          <w:szCs w:val="24"/>
          <w:rtl/>
        </w:rPr>
        <w:t>בהיקף</w:t>
      </w:r>
      <w:r w:rsidR="00D42971" w:rsidRPr="00332C51">
        <w:rPr>
          <w:rFonts w:ascii="David" w:hAnsi="David" w:cs="David"/>
          <w:sz w:val="24"/>
          <w:szCs w:val="24"/>
          <w:rtl/>
        </w:rPr>
        <w:t xml:space="preserve"> העסקאות ובביצועי </w:t>
      </w:r>
      <w:r w:rsidR="005C21C7" w:rsidRPr="00332C51">
        <w:rPr>
          <w:rFonts w:ascii="David" w:hAnsi="David" w:cs="David"/>
          <w:sz w:val="24"/>
          <w:szCs w:val="24"/>
          <w:rtl/>
        </w:rPr>
        <w:t>המשכנתאות</w:t>
      </w:r>
      <w:r w:rsidR="00246470" w:rsidRPr="00332C51">
        <w:rPr>
          <w:rFonts w:ascii="David" w:hAnsi="David" w:cs="David" w:hint="eastAsia"/>
          <w:sz w:val="24"/>
          <w:szCs w:val="24"/>
          <w:rtl/>
        </w:rPr>
        <w:t xml:space="preserve"> </w:t>
      </w:r>
      <w:r w:rsidR="00805357" w:rsidRPr="00332C51">
        <w:rPr>
          <w:rFonts w:ascii="David" w:hAnsi="David" w:cs="David"/>
          <w:sz w:val="24"/>
          <w:szCs w:val="24"/>
          <w:rtl/>
        </w:rPr>
        <w:t xml:space="preserve">האטה </w:t>
      </w:r>
      <w:r w:rsidR="007C15C4" w:rsidRPr="00332C51">
        <w:rPr>
          <w:rFonts w:ascii="David" w:hAnsi="David" w:cs="David"/>
          <w:sz w:val="24"/>
          <w:szCs w:val="24"/>
          <w:rtl/>
        </w:rPr>
        <w:t xml:space="preserve">מגמת הירידה, אולם לא ניתן ללמוד מכך לגבי ההמשך </w:t>
      </w:r>
      <w:r w:rsidR="00CB666B" w:rsidRPr="00332C51">
        <w:rPr>
          <w:rFonts w:ascii="David" w:hAnsi="David" w:cs="David" w:hint="cs"/>
          <w:sz w:val="24"/>
          <w:szCs w:val="24"/>
          <w:rtl/>
        </w:rPr>
        <w:t>בשל</w:t>
      </w:r>
      <w:r w:rsidR="00CB666B" w:rsidRPr="00332C51">
        <w:rPr>
          <w:rFonts w:ascii="David" w:hAnsi="David" w:cs="David"/>
          <w:sz w:val="24"/>
          <w:szCs w:val="24"/>
          <w:rtl/>
        </w:rPr>
        <w:t xml:space="preserve"> </w:t>
      </w:r>
      <w:r w:rsidR="00C96310" w:rsidRPr="00332C51">
        <w:rPr>
          <w:rFonts w:ascii="David" w:hAnsi="David" w:cs="David"/>
          <w:sz w:val="24"/>
          <w:szCs w:val="24"/>
          <w:rtl/>
        </w:rPr>
        <w:t>חוסר הוודאות שיוצרת המלחמה</w:t>
      </w:r>
      <w:r w:rsidR="00D42971" w:rsidRPr="00332C51">
        <w:rPr>
          <w:rFonts w:ascii="David" w:hAnsi="David" w:cs="David"/>
          <w:sz w:val="24"/>
          <w:szCs w:val="24"/>
          <w:rtl/>
        </w:rPr>
        <w:t xml:space="preserve">; </w:t>
      </w:r>
      <w:r w:rsidR="005C21C7" w:rsidRPr="00332C51">
        <w:rPr>
          <w:rFonts w:ascii="David" w:hAnsi="David" w:cs="David" w:hint="eastAsia"/>
          <w:sz w:val="24"/>
          <w:szCs w:val="24"/>
          <w:rtl/>
        </w:rPr>
        <w:t>בחודש</w:t>
      </w:r>
      <w:r w:rsidR="005C21C7" w:rsidRPr="00332C51">
        <w:rPr>
          <w:rFonts w:ascii="David" w:hAnsi="David" w:cs="David"/>
          <w:sz w:val="24"/>
          <w:szCs w:val="24"/>
          <w:rtl/>
        </w:rPr>
        <w:t xml:space="preserve"> </w:t>
      </w:r>
      <w:r w:rsidR="00C22908">
        <w:rPr>
          <w:rFonts w:ascii="David" w:hAnsi="David" w:cs="David" w:hint="cs"/>
          <w:sz w:val="24"/>
          <w:szCs w:val="24"/>
          <w:rtl/>
        </w:rPr>
        <w:t>אוקטובר</w:t>
      </w:r>
      <w:r w:rsidR="00C22908" w:rsidRPr="00332C51">
        <w:rPr>
          <w:rFonts w:ascii="David" w:hAnsi="David" w:cs="David"/>
          <w:sz w:val="24"/>
          <w:szCs w:val="24"/>
          <w:rtl/>
        </w:rPr>
        <w:t xml:space="preserve"> </w:t>
      </w:r>
      <w:r w:rsidR="00935DE7" w:rsidRPr="00332C51">
        <w:rPr>
          <w:rFonts w:ascii="David" w:hAnsi="David" w:cs="David"/>
          <w:sz w:val="24"/>
          <w:szCs w:val="24"/>
          <w:rtl/>
        </w:rPr>
        <w:t>ניטלו</w:t>
      </w:r>
      <w:r w:rsidR="005C21C7" w:rsidRPr="00332C51">
        <w:rPr>
          <w:rFonts w:ascii="David" w:hAnsi="David" w:cs="David"/>
          <w:sz w:val="24"/>
          <w:szCs w:val="24"/>
          <w:rtl/>
        </w:rPr>
        <w:t xml:space="preserve"> משכנתאות בסך</w:t>
      </w:r>
      <w:r w:rsidR="00FA4ED7" w:rsidRPr="00332C51">
        <w:rPr>
          <w:rFonts w:ascii="David" w:hAnsi="David" w:cs="David"/>
          <w:sz w:val="24"/>
          <w:szCs w:val="24"/>
          <w:rtl/>
        </w:rPr>
        <w:t xml:space="preserve"> </w:t>
      </w:r>
      <w:r w:rsidR="00C22908">
        <w:rPr>
          <w:rFonts w:ascii="David" w:hAnsi="David" w:cs="David" w:hint="cs"/>
          <w:sz w:val="24"/>
          <w:szCs w:val="24"/>
          <w:rtl/>
        </w:rPr>
        <w:t>4</w:t>
      </w:r>
      <w:r w:rsidR="001C0147" w:rsidRPr="00332C51">
        <w:rPr>
          <w:rFonts w:ascii="David" w:hAnsi="David" w:cs="David" w:hint="cs"/>
          <w:sz w:val="24"/>
          <w:szCs w:val="24"/>
          <w:rtl/>
        </w:rPr>
        <w:t>.5</w:t>
      </w:r>
      <w:r w:rsidR="00136B13" w:rsidRPr="00332C51">
        <w:rPr>
          <w:rFonts w:ascii="David" w:hAnsi="David" w:cs="David"/>
          <w:sz w:val="24"/>
          <w:szCs w:val="24"/>
          <w:rtl/>
        </w:rPr>
        <w:t xml:space="preserve"> </w:t>
      </w:r>
      <w:r w:rsidR="005C21C7" w:rsidRPr="00332C51">
        <w:rPr>
          <w:rFonts w:ascii="David" w:hAnsi="David" w:cs="David" w:hint="eastAsia"/>
          <w:sz w:val="24"/>
          <w:szCs w:val="24"/>
          <w:rtl/>
        </w:rPr>
        <w:t>מיליארדי</w:t>
      </w:r>
      <w:r w:rsidR="005C21C7" w:rsidRPr="00332C51">
        <w:rPr>
          <w:rFonts w:ascii="David" w:hAnsi="David" w:cs="David"/>
          <w:sz w:val="24"/>
          <w:szCs w:val="24"/>
          <w:rtl/>
        </w:rPr>
        <w:t xml:space="preserve"> </w:t>
      </w:r>
      <w:r w:rsidR="00D42971" w:rsidRPr="00332C51">
        <w:rPr>
          <w:rFonts w:ascii="David" w:hAnsi="David" w:cs="David" w:hint="eastAsia"/>
          <w:sz w:val="24"/>
          <w:szCs w:val="24"/>
          <w:rtl/>
        </w:rPr>
        <w:t>ש</w:t>
      </w:r>
      <w:r w:rsidR="00D42971" w:rsidRPr="00332C51">
        <w:rPr>
          <w:rFonts w:ascii="David" w:hAnsi="David" w:cs="David"/>
          <w:sz w:val="24"/>
          <w:szCs w:val="24"/>
          <w:rtl/>
        </w:rPr>
        <w:t>"ח</w:t>
      </w:r>
      <w:r w:rsidR="009846F5" w:rsidRPr="00332C51">
        <w:rPr>
          <w:rFonts w:ascii="David" w:hAnsi="David" w:cs="David"/>
          <w:sz w:val="24"/>
          <w:szCs w:val="24"/>
          <w:rtl/>
        </w:rPr>
        <w:t xml:space="preserve"> (</w:t>
      </w:r>
      <w:r w:rsidR="009846F5" w:rsidRPr="00332C51">
        <w:rPr>
          <w:rFonts w:ascii="David" w:hAnsi="David" w:cs="David"/>
          <w:b/>
          <w:bCs/>
          <w:sz w:val="24"/>
          <w:szCs w:val="24"/>
          <w:rtl/>
        </w:rPr>
        <w:t>איור</w:t>
      </w:r>
      <w:r w:rsidR="009846F5" w:rsidRPr="00332C51">
        <w:rPr>
          <w:rFonts w:ascii="David" w:hAnsi="David" w:cs="David"/>
          <w:sz w:val="24"/>
          <w:szCs w:val="24"/>
          <w:rtl/>
        </w:rPr>
        <w:t xml:space="preserve"> </w:t>
      </w:r>
      <w:r w:rsidR="00473069" w:rsidRPr="00332C51">
        <w:rPr>
          <w:rFonts w:ascii="David" w:hAnsi="David" w:cs="David" w:hint="cs"/>
          <w:b/>
          <w:bCs/>
          <w:sz w:val="24"/>
          <w:szCs w:val="24"/>
          <w:rtl/>
        </w:rPr>
        <w:t>1</w:t>
      </w:r>
      <w:r w:rsidR="007D034C">
        <w:rPr>
          <w:rFonts w:ascii="David" w:hAnsi="David" w:cs="David" w:hint="cs"/>
          <w:b/>
          <w:bCs/>
          <w:sz w:val="24"/>
          <w:szCs w:val="24"/>
          <w:rtl/>
        </w:rPr>
        <w:t>3</w:t>
      </w:r>
      <w:r w:rsidR="009846F5" w:rsidRPr="00332C51">
        <w:rPr>
          <w:rFonts w:ascii="David" w:hAnsi="David" w:cs="David"/>
          <w:sz w:val="24"/>
          <w:szCs w:val="24"/>
          <w:rtl/>
        </w:rPr>
        <w:t xml:space="preserve">). </w:t>
      </w:r>
      <w:r w:rsidR="00CF3711" w:rsidRPr="00332C51">
        <w:rPr>
          <w:rFonts w:ascii="David" w:hAnsi="David" w:cs="David" w:hint="cs"/>
          <w:sz w:val="24"/>
          <w:szCs w:val="24"/>
          <w:rtl/>
        </w:rPr>
        <w:t>ב</w:t>
      </w:r>
      <w:r w:rsidR="00F82BB1" w:rsidRPr="00332C51">
        <w:rPr>
          <w:rFonts w:ascii="David" w:hAnsi="David" w:cs="David"/>
          <w:sz w:val="24"/>
          <w:szCs w:val="24"/>
          <w:rtl/>
        </w:rPr>
        <w:t xml:space="preserve">סעיף </w:t>
      </w:r>
      <w:r w:rsidR="00235F4E" w:rsidRPr="00332C51">
        <w:rPr>
          <w:rFonts w:ascii="David" w:hAnsi="David" w:cs="David" w:hint="cs"/>
          <w:sz w:val="24"/>
          <w:szCs w:val="24"/>
          <w:rtl/>
        </w:rPr>
        <w:t xml:space="preserve">שירותי </w:t>
      </w:r>
      <w:r w:rsidR="00E24A73" w:rsidRPr="00332C51">
        <w:rPr>
          <w:rFonts w:ascii="David" w:hAnsi="David" w:cs="David" w:hint="cs"/>
          <w:sz w:val="24"/>
          <w:szCs w:val="24"/>
          <w:rtl/>
        </w:rPr>
        <w:t>ה</w:t>
      </w:r>
      <w:r w:rsidR="00F82BB1" w:rsidRPr="00332C51">
        <w:rPr>
          <w:rFonts w:ascii="David" w:hAnsi="David" w:cs="David"/>
          <w:sz w:val="24"/>
          <w:szCs w:val="24"/>
          <w:rtl/>
        </w:rPr>
        <w:t>דיור</w:t>
      </w:r>
      <w:r w:rsidR="00B45105" w:rsidRPr="00332C51">
        <w:rPr>
          <w:rFonts w:ascii="David" w:hAnsi="David" w:cs="David" w:hint="cs"/>
          <w:sz w:val="24"/>
          <w:szCs w:val="24"/>
          <w:rtl/>
        </w:rPr>
        <w:t xml:space="preserve"> בבעלות</w:t>
      </w:r>
      <w:r w:rsidR="00F82BB1" w:rsidRPr="00332C51">
        <w:rPr>
          <w:rFonts w:ascii="David" w:hAnsi="David" w:cs="David"/>
          <w:sz w:val="24"/>
          <w:szCs w:val="24"/>
          <w:rtl/>
        </w:rPr>
        <w:t xml:space="preserve"> </w:t>
      </w:r>
      <w:r w:rsidR="00707ABE" w:rsidRPr="00332C51">
        <w:rPr>
          <w:rFonts w:ascii="David" w:hAnsi="David" w:cs="David" w:hint="cs"/>
          <w:sz w:val="24"/>
          <w:szCs w:val="24"/>
          <w:rtl/>
        </w:rPr>
        <w:t xml:space="preserve">מתוך </w:t>
      </w:r>
      <w:r w:rsidR="00F82BB1" w:rsidRPr="00332C51">
        <w:rPr>
          <w:rFonts w:ascii="David" w:hAnsi="David" w:cs="David"/>
          <w:sz w:val="24"/>
          <w:szCs w:val="24"/>
          <w:rtl/>
        </w:rPr>
        <w:t xml:space="preserve">מדד המחירים לצרכן </w:t>
      </w:r>
      <w:r w:rsidR="00C22908">
        <w:rPr>
          <w:rFonts w:ascii="David" w:hAnsi="David" w:cs="David" w:hint="cs"/>
          <w:sz w:val="24"/>
          <w:szCs w:val="24"/>
          <w:rtl/>
        </w:rPr>
        <w:t>חלה ירידה</w:t>
      </w:r>
      <w:r w:rsidR="00C22908" w:rsidRPr="00332C51">
        <w:rPr>
          <w:rFonts w:ascii="David" w:hAnsi="David" w:cs="David" w:hint="cs"/>
          <w:sz w:val="24"/>
          <w:szCs w:val="24"/>
          <w:rtl/>
        </w:rPr>
        <w:t xml:space="preserve"> </w:t>
      </w:r>
      <w:r w:rsidR="00C22908">
        <w:rPr>
          <w:rFonts w:ascii="David" w:hAnsi="David" w:cs="David" w:hint="cs"/>
          <w:sz w:val="24"/>
          <w:szCs w:val="24"/>
          <w:rtl/>
        </w:rPr>
        <w:t xml:space="preserve">של 0.3% </w:t>
      </w:r>
      <w:r w:rsidR="003D6ACD">
        <w:rPr>
          <w:rFonts w:ascii="David" w:hAnsi="David" w:cs="David" w:hint="cs"/>
          <w:sz w:val="24"/>
          <w:szCs w:val="24"/>
          <w:rtl/>
        </w:rPr>
        <w:t>וקצב העלייה השנתי המשיך להתמתן</w:t>
      </w:r>
      <w:r w:rsidR="00C22908">
        <w:rPr>
          <w:rFonts w:ascii="David" w:hAnsi="David" w:cs="David" w:hint="cs"/>
          <w:sz w:val="24"/>
          <w:szCs w:val="24"/>
          <w:rtl/>
        </w:rPr>
        <w:t xml:space="preserve"> </w:t>
      </w:r>
      <w:r w:rsidR="003D6ACD">
        <w:rPr>
          <w:rFonts w:ascii="David" w:hAnsi="David" w:cs="David" w:hint="cs"/>
          <w:sz w:val="24"/>
          <w:szCs w:val="24"/>
          <w:rtl/>
        </w:rPr>
        <w:t>והגיע ל-</w:t>
      </w:r>
      <w:r w:rsidR="00F82BB1" w:rsidRPr="00332C51">
        <w:rPr>
          <w:rFonts w:ascii="David" w:hAnsi="David" w:cs="David"/>
          <w:sz w:val="24"/>
          <w:szCs w:val="24"/>
          <w:rtl/>
        </w:rPr>
        <w:t xml:space="preserve"> </w:t>
      </w:r>
      <w:r w:rsidR="00C22908">
        <w:rPr>
          <w:rFonts w:ascii="David" w:hAnsi="David" w:cs="David" w:hint="cs"/>
          <w:sz w:val="24"/>
          <w:szCs w:val="24"/>
          <w:rtl/>
        </w:rPr>
        <w:t>4.9</w:t>
      </w:r>
      <w:r w:rsidR="00F82BB1" w:rsidRPr="00332C51">
        <w:rPr>
          <w:rFonts w:ascii="David" w:hAnsi="David" w:cs="David"/>
          <w:sz w:val="24"/>
          <w:szCs w:val="24"/>
          <w:rtl/>
        </w:rPr>
        <w:t>%</w:t>
      </w:r>
      <w:r w:rsidR="00E24A73" w:rsidRPr="005A02F2">
        <w:rPr>
          <w:rFonts w:ascii="David" w:hAnsi="David" w:cs="David" w:hint="cs"/>
          <w:sz w:val="24"/>
          <w:szCs w:val="24"/>
          <w:rtl/>
        </w:rPr>
        <w:t xml:space="preserve">. </w:t>
      </w:r>
    </w:p>
    <w:p w:rsidR="0089675F" w:rsidRDefault="00B2336F" w:rsidP="000477F0">
      <w:pPr>
        <w:pStyle w:val="-"/>
        <w:numPr>
          <w:ilvl w:val="0"/>
          <w:numId w:val="0"/>
        </w:numPr>
        <w:rPr>
          <w:rFonts w:ascii="David" w:hAnsi="David"/>
          <w:rtl/>
        </w:rPr>
      </w:pPr>
      <w:r w:rsidRPr="00426593">
        <w:rPr>
          <w:rFonts w:ascii="David" w:hAnsi="David"/>
          <w:rtl/>
        </w:rPr>
        <w:lastRenderedPageBreak/>
        <w:t xml:space="preserve">מאז פרוץ המלחמה, </w:t>
      </w:r>
      <w:r w:rsidR="00582358" w:rsidRPr="00426593">
        <w:rPr>
          <w:rFonts w:ascii="David" w:hAnsi="David" w:hint="cs"/>
          <w:rtl/>
        </w:rPr>
        <w:t xml:space="preserve">ברוב ענפי המשק </w:t>
      </w:r>
      <w:r w:rsidRPr="00426593">
        <w:rPr>
          <w:rFonts w:ascii="David" w:hAnsi="David"/>
          <w:rtl/>
        </w:rPr>
        <w:t>האינד</w:t>
      </w:r>
      <w:r w:rsidR="006C2047" w:rsidRPr="00426593">
        <w:rPr>
          <w:rFonts w:ascii="David" w:hAnsi="David" w:hint="cs"/>
          <w:rtl/>
        </w:rPr>
        <w:t>י</w:t>
      </w:r>
      <w:r w:rsidRPr="00426593">
        <w:rPr>
          <w:rFonts w:ascii="David" w:hAnsi="David"/>
          <w:rtl/>
        </w:rPr>
        <w:t>קטורים לסיכונים הפיננסי</w:t>
      </w:r>
      <w:r w:rsidR="00CC3758" w:rsidRPr="00426593">
        <w:rPr>
          <w:rFonts w:ascii="David" w:hAnsi="David" w:hint="cs"/>
          <w:rtl/>
        </w:rPr>
        <w:t>י</w:t>
      </w:r>
      <w:r w:rsidRPr="00426593">
        <w:rPr>
          <w:rFonts w:ascii="David" w:hAnsi="David"/>
          <w:rtl/>
        </w:rPr>
        <w:t xml:space="preserve">ם עלו אך בהמשך נרשמה התמתנות </w:t>
      </w:r>
      <w:r w:rsidR="00A130FA" w:rsidRPr="00426593">
        <w:rPr>
          <w:rFonts w:ascii="David" w:hAnsi="David" w:hint="cs"/>
          <w:rtl/>
        </w:rPr>
        <w:t>מסוימת</w:t>
      </w:r>
      <w:r w:rsidR="00CC3758" w:rsidRPr="00426593">
        <w:rPr>
          <w:rFonts w:ascii="David" w:hAnsi="David" w:hint="cs"/>
          <w:rtl/>
        </w:rPr>
        <w:t xml:space="preserve">, </w:t>
      </w:r>
      <w:r w:rsidR="00CC3758" w:rsidRPr="00426593">
        <w:rPr>
          <w:rFonts w:ascii="David" w:hAnsi="David" w:hint="eastAsia"/>
          <w:rtl/>
        </w:rPr>
        <w:t>למעט</w:t>
      </w:r>
      <w:r w:rsidR="00CC3758" w:rsidRPr="00426593">
        <w:rPr>
          <w:rFonts w:ascii="David" w:hAnsi="David"/>
          <w:rtl/>
        </w:rPr>
        <w:t xml:space="preserve"> </w:t>
      </w:r>
      <w:r w:rsidR="005A06EB" w:rsidRPr="00426593">
        <w:rPr>
          <w:rFonts w:ascii="David" w:hAnsi="David" w:hint="cs"/>
          <w:rtl/>
        </w:rPr>
        <w:t>בענ</w:t>
      </w:r>
      <w:r w:rsidR="00582358" w:rsidRPr="00426593">
        <w:rPr>
          <w:rFonts w:ascii="David" w:hAnsi="David" w:hint="cs"/>
          <w:rtl/>
        </w:rPr>
        <w:t>ף</w:t>
      </w:r>
      <w:r w:rsidR="005A06EB" w:rsidRPr="00426593">
        <w:rPr>
          <w:rFonts w:ascii="David" w:hAnsi="David" w:hint="cs"/>
          <w:rtl/>
        </w:rPr>
        <w:t xml:space="preserve"> </w:t>
      </w:r>
      <w:r w:rsidR="00200523" w:rsidRPr="00426593">
        <w:rPr>
          <w:rFonts w:ascii="David" w:hAnsi="David" w:hint="cs"/>
          <w:rtl/>
        </w:rPr>
        <w:t xml:space="preserve"> הבינוי</w:t>
      </w:r>
      <w:r w:rsidRPr="00B2336F">
        <w:rPr>
          <w:rFonts w:ascii="David" w:hAnsi="David"/>
          <w:rtl/>
        </w:rPr>
        <w:t xml:space="preserve">. </w:t>
      </w:r>
      <w:r w:rsidR="00707ABE">
        <w:rPr>
          <w:rFonts w:ascii="David" w:hAnsi="David" w:hint="cs"/>
          <w:rtl/>
        </w:rPr>
        <w:t xml:space="preserve">בשוק </w:t>
      </w:r>
      <w:r w:rsidR="00707ABE" w:rsidRPr="00841331">
        <w:rPr>
          <w:rFonts w:ascii="David" w:hAnsi="David" w:hint="cs"/>
          <w:rtl/>
        </w:rPr>
        <w:t xml:space="preserve">ההון, </w:t>
      </w:r>
      <w:r w:rsidR="005A06EB" w:rsidRPr="00841331">
        <w:rPr>
          <w:rFonts w:ascii="David" w:hAnsi="David"/>
          <w:rtl/>
        </w:rPr>
        <w:t xml:space="preserve">לאחר ירידות חדות בפרוץ המלחמה, בשבועיים האחרונים המגמה השתנתה </w:t>
      </w:r>
      <w:r w:rsidR="00DD6CC4" w:rsidRPr="00841331">
        <w:rPr>
          <w:rFonts w:ascii="David" w:hAnsi="David"/>
          <w:rtl/>
        </w:rPr>
        <w:t>ומ</w:t>
      </w:r>
      <w:r w:rsidR="00DD6CC4">
        <w:rPr>
          <w:rFonts w:ascii="David" w:hAnsi="David" w:hint="cs"/>
          <w:rtl/>
        </w:rPr>
        <w:t>ד</w:t>
      </w:r>
      <w:r w:rsidR="00DD6CC4" w:rsidRPr="00841331">
        <w:rPr>
          <w:rFonts w:ascii="David" w:hAnsi="David"/>
          <w:rtl/>
        </w:rPr>
        <w:t xml:space="preserve">די </w:t>
      </w:r>
      <w:r w:rsidR="005A06EB" w:rsidRPr="00841331">
        <w:rPr>
          <w:rFonts w:ascii="David" w:hAnsi="David"/>
          <w:rtl/>
        </w:rPr>
        <w:t>המניות המקומיים עלו בחדות, בדומה למגמה העולמית</w:t>
      </w:r>
      <w:r w:rsidR="008071F0">
        <w:rPr>
          <w:rFonts w:ascii="David" w:hAnsi="David" w:hint="cs"/>
          <w:rtl/>
        </w:rPr>
        <w:t>.</w:t>
      </w:r>
      <w:r w:rsidR="00426593">
        <w:rPr>
          <w:rFonts w:ascii="David" w:hAnsi="David" w:hint="cs"/>
          <w:rtl/>
        </w:rPr>
        <w:t xml:space="preserve"> </w:t>
      </w:r>
      <w:r w:rsidR="008071F0">
        <w:rPr>
          <w:rFonts w:ascii="David" w:hAnsi="David" w:hint="cs"/>
          <w:rtl/>
        </w:rPr>
        <w:t xml:space="preserve">עם זאת, </w:t>
      </w:r>
      <w:r w:rsidR="005A06EB" w:rsidRPr="00841331">
        <w:rPr>
          <w:rFonts w:ascii="David" w:hAnsi="David"/>
          <w:rtl/>
        </w:rPr>
        <w:t xml:space="preserve">ביצועי החסר ביחס לתחילת השנה עדיין נותרו משמעותיים </w:t>
      </w:r>
      <w:r w:rsidR="00D3095C" w:rsidRPr="00841331">
        <w:rPr>
          <w:rFonts w:ascii="David" w:hAnsi="David" w:hint="cs"/>
          <w:rtl/>
        </w:rPr>
        <w:t>(</w:t>
      </w:r>
      <w:r w:rsidR="006252B0" w:rsidRPr="00841331">
        <w:rPr>
          <w:rFonts w:ascii="David" w:hAnsi="David" w:hint="cs"/>
          <w:b/>
          <w:bCs/>
          <w:rtl/>
        </w:rPr>
        <w:t xml:space="preserve">איור </w:t>
      </w:r>
      <w:r w:rsidR="007D034C" w:rsidRPr="00841331">
        <w:rPr>
          <w:rFonts w:ascii="David" w:hAnsi="David" w:hint="cs"/>
          <w:b/>
          <w:bCs/>
          <w:rtl/>
        </w:rPr>
        <w:t>3</w:t>
      </w:r>
      <w:r w:rsidR="00BC43B6">
        <w:rPr>
          <w:rFonts w:ascii="David" w:hAnsi="David" w:hint="cs"/>
          <w:b/>
          <w:bCs/>
          <w:rtl/>
        </w:rPr>
        <w:t>7</w:t>
      </w:r>
      <w:r w:rsidR="00D3095C" w:rsidRPr="00841331">
        <w:rPr>
          <w:rFonts w:ascii="David" w:hAnsi="David" w:hint="cs"/>
          <w:rtl/>
        </w:rPr>
        <w:t>)</w:t>
      </w:r>
      <w:r w:rsidR="00C77BC5" w:rsidRPr="00841331">
        <w:rPr>
          <w:rFonts w:ascii="David" w:hAnsi="David"/>
          <w:rtl/>
        </w:rPr>
        <w:t xml:space="preserve">. </w:t>
      </w:r>
      <w:r w:rsidR="00D63F8D" w:rsidRPr="00841331">
        <w:rPr>
          <w:rFonts w:ascii="David" w:hAnsi="David"/>
          <w:rtl/>
        </w:rPr>
        <w:t xml:space="preserve">תשואות </w:t>
      </w:r>
      <w:r w:rsidR="00964933" w:rsidRPr="00841331">
        <w:rPr>
          <w:rFonts w:ascii="David" w:hAnsi="David"/>
          <w:rtl/>
        </w:rPr>
        <w:t>איגרות החוב הממשלתיות</w:t>
      </w:r>
      <w:r w:rsidR="00816E83" w:rsidRPr="00841331">
        <w:rPr>
          <w:rFonts w:ascii="David" w:hAnsi="David"/>
          <w:rtl/>
        </w:rPr>
        <w:t xml:space="preserve"> </w:t>
      </w:r>
      <w:r w:rsidR="00351A52" w:rsidRPr="00841331">
        <w:rPr>
          <w:rFonts w:ascii="David" w:hAnsi="David"/>
          <w:rtl/>
        </w:rPr>
        <w:t>הארוכות</w:t>
      </w:r>
      <w:r w:rsidR="00D15C55" w:rsidRPr="00841331">
        <w:rPr>
          <w:rFonts w:ascii="David" w:hAnsi="David" w:hint="cs"/>
          <w:rtl/>
        </w:rPr>
        <w:t xml:space="preserve"> </w:t>
      </w:r>
      <w:r w:rsidR="008226A6" w:rsidRPr="00841331">
        <w:rPr>
          <w:rFonts w:ascii="David" w:hAnsi="David" w:hint="cs"/>
          <w:rtl/>
        </w:rPr>
        <w:t>ירדו ב</w:t>
      </w:r>
      <w:r w:rsidR="00310BB5">
        <w:rPr>
          <w:rFonts w:ascii="David" w:hAnsi="David" w:hint="cs"/>
          <w:rtl/>
        </w:rPr>
        <w:t>שיעור מתון מה</w:t>
      </w:r>
      <w:r w:rsidR="00310BB5" w:rsidRPr="00841331">
        <w:rPr>
          <w:rFonts w:ascii="David" w:hAnsi="David" w:hint="cs"/>
          <w:rtl/>
        </w:rPr>
        <w:t xml:space="preserve">מגמה </w:t>
      </w:r>
      <w:r w:rsidR="00A130FA">
        <w:rPr>
          <w:rFonts w:ascii="David" w:hAnsi="David" w:hint="cs"/>
          <w:rtl/>
        </w:rPr>
        <w:t>בעולם</w:t>
      </w:r>
      <w:r w:rsidR="008071F0">
        <w:rPr>
          <w:rFonts w:ascii="David" w:hAnsi="David" w:hint="cs"/>
          <w:rtl/>
        </w:rPr>
        <w:t>,</w:t>
      </w:r>
      <w:r w:rsidR="00A130FA" w:rsidRPr="00841331">
        <w:rPr>
          <w:rFonts w:ascii="David" w:hAnsi="David" w:hint="cs"/>
          <w:rtl/>
        </w:rPr>
        <w:t xml:space="preserve"> </w:t>
      </w:r>
      <w:r w:rsidR="00870E09" w:rsidRPr="00841331">
        <w:rPr>
          <w:rFonts w:ascii="David" w:hAnsi="David" w:hint="cs"/>
          <w:rtl/>
        </w:rPr>
        <w:t>ו</w:t>
      </w:r>
      <w:r w:rsidR="00870E09" w:rsidRPr="00841331">
        <w:rPr>
          <w:rFonts w:ascii="David" w:hAnsi="David" w:hint="eastAsia"/>
          <w:rtl/>
        </w:rPr>
        <w:t>מרווחי</w:t>
      </w:r>
      <w:r w:rsidR="00870E09" w:rsidRPr="00841331">
        <w:rPr>
          <w:rFonts w:ascii="David" w:hAnsi="David"/>
          <w:rtl/>
        </w:rPr>
        <w:t xml:space="preserve"> איגרות החוב הקונצרניות </w:t>
      </w:r>
      <w:r w:rsidR="008226A6" w:rsidRPr="00841331">
        <w:rPr>
          <w:rFonts w:ascii="David" w:hAnsi="David" w:hint="cs"/>
          <w:rtl/>
        </w:rPr>
        <w:t xml:space="preserve">שהתרחבו עם פרוץ המלחמה </w:t>
      </w:r>
      <w:r w:rsidR="005A06EB" w:rsidRPr="00841331">
        <w:rPr>
          <w:rFonts w:ascii="David" w:hAnsi="David"/>
          <w:rtl/>
        </w:rPr>
        <w:t xml:space="preserve">חזרו קרוב </w:t>
      </w:r>
      <w:r w:rsidR="008071F0">
        <w:rPr>
          <w:rFonts w:ascii="David" w:hAnsi="David" w:hint="cs"/>
          <w:rtl/>
        </w:rPr>
        <w:t>לרמתן טרם</w:t>
      </w:r>
      <w:r w:rsidR="005A06EB" w:rsidRPr="00841331">
        <w:rPr>
          <w:rFonts w:ascii="David" w:hAnsi="David"/>
          <w:rtl/>
        </w:rPr>
        <w:t xml:space="preserve"> המלחמה</w:t>
      </w:r>
      <w:r w:rsidR="00692547" w:rsidRPr="00841331">
        <w:rPr>
          <w:rFonts w:ascii="David" w:hAnsi="David" w:hint="cs"/>
          <w:rtl/>
        </w:rPr>
        <w:t>.</w:t>
      </w:r>
      <w:r w:rsidR="00692547" w:rsidRPr="00841331">
        <w:rPr>
          <w:rFonts w:ascii="David" w:hAnsi="David" w:hint="cs"/>
          <w:b/>
          <w:bCs/>
          <w:rtl/>
        </w:rPr>
        <w:t xml:space="preserve"> </w:t>
      </w:r>
      <w:r w:rsidR="005A0982">
        <w:rPr>
          <w:rFonts w:ascii="David" w:hAnsi="David" w:hint="cs"/>
          <w:rtl/>
        </w:rPr>
        <w:t xml:space="preserve">פרמיית הסיכון כפי שהיא נמדדת באמצעות </w:t>
      </w:r>
      <w:r w:rsidR="00B4041C">
        <w:rPr>
          <w:rFonts w:ascii="David" w:hAnsi="David" w:hint="cs"/>
          <w:rtl/>
        </w:rPr>
        <w:t>ה-</w:t>
      </w:r>
      <w:r w:rsidR="005A0982">
        <w:rPr>
          <w:rFonts w:ascii="David" w:hAnsi="David" w:hint="cs"/>
        </w:rPr>
        <w:t>CDS</w:t>
      </w:r>
      <w:r w:rsidR="005A0982">
        <w:rPr>
          <w:rFonts w:ascii="David" w:hAnsi="David" w:hint="cs"/>
          <w:rtl/>
        </w:rPr>
        <w:t xml:space="preserve"> והמרווח בין איגרת החוב הממשלתיות הנקובות בדולרים </w:t>
      </w:r>
      <w:proofErr w:type="spellStart"/>
      <w:r w:rsidR="004E04AF">
        <w:rPr>
          <w:rFonts w:ascii="David" w:hAnsi="David" w:hint="cs"/>
          <w:rtl/>
        </w:rPr>
        <w:t>והאג</w:t>
      </w:r>
      <w:r w:rsidR="005A0982">
        <w:rPr>
          <w:rFonts w:ascii="David" w:hAnsi="David" w:hint="cs"/>
          <w:rtl/>
        </w:rPr>
        <w:t>"ח</w:t>
      </w:r>
      <w:proofErr w:type="spellEnd"/>
      <w:r w:rsidR="005A0982">
        <w:rPr>
          <w:rFonts w:ascii="David" w:hAnsi="David" w:hint="cs"/>
          <w:rtl/>
        </w:rPr>
        <w:t xml:space="preserve"> הממשלתיות של ארה"ב התמתנה במעט אך עדיין שוהה ברמות גבוהות</w:t>
      </w:r>
      <w:r w:rsidR="005A0982" w:rsidRPr="00BC43B6">
        <w:rPr>
          <w:rFonts w:ascii="David" w:hAnsi="David" w:hint="cs"/>
          <w:b/>
          <w:bCs/>
          <w:rtl/>
        </w:rPr>
        <w:t>.</w:t>
      </w:r>
    </w:p>
    <w:p w:rsidR="00B32E9A" w:rsidRPr="006C2047" w:rsidRDefault="00195095" w:rsidP="00AB4639">
      <w:pPr>
        <w:pStyle w:val="-"/>
        <w:numPr>
          <w:ilvl w:val="0"/>
          <w:numId w:val="0"/>
        </w:numPr>
        <w:rPr>
          <w:rFonts w:ascii="David" w:hAnsi="David"/>
          <w:rtl/>
        </w:rPr>
      </w:pPr>
      <w:r w:rsidRPr="00841331">
        <w:rPr>
          <w:rFonts w:ascii="David" w:hAnsi="David" w:hint="cs"/>
          <w:rtl/>
        </w:rPr>
        <w:t>בשוק האשראי</w:t>
      </w:r>
      <w:r w:rsidR="0089675F">
        <w:rPr>
          <w:rFonts w:ascii="David" w:hAnsi="David" w:hint="cs"/>
          <w:rtl/>
        </w:rPr>
        <w:t>,</w:t>
      </w:r>
      <w:r w:rsidRPr="00841331">
        <w:rPr>
          <w:rFonts w:ascii="David" w:hAnsi="David" w:hint="cs"/>
          <w:rtl/>
        </w:rPr>
        <w:t xml:space="preserve"> </w:t>
      </w:r>
      <w:r w:rsidR="0089675F" w:rsidRPr="00C516CB">
        <w:rPr>
          <w:rFonts w:ascii="David" w:hAnsi="David"/>
          <w:rtl/>
        </w:rPr>
        <w:t xml:space="preserve">מגמת האטה </w:t>
      </w:r>
      <w:r w:rsidR="0089675F" w:rsidRPr="00C516CB">
        <w:rPr>
          <w:rFonts w:ascii="David" w:hAnsi="David" w:hint="cs"/>
          <w:rtl/>
        </w:rPr>
        <w:t xml:space="preserve">נרשמה </w:t>
      </w:r>
      <w:r w:rsidR="0089675F" w:rsidRPr="00C516CB">
        <w:rPr>
          <w:rFonts w:ascii="David" w:hAnsi="David"/>
          <w:rtl/>
        </w:rPr>
        <w:t xml:space="preserve">באשראי </w:t>
      </w:r>
      <w:r w:rsidR="0089675F" w:rsidRPr="00C516CB">
        <w:rPr>
          <w:rFonts w:ascii="David" w:hAnsi="David" w:hint="cs"/>
          <w:rtl/>
        </w:rPr>
        <w:t>ה</w:t>
      </w:r>
      <w:r w:rsidR="0089675F" w:rsidRPr="00C516CB">
        <w:rPr>
          <w:rFonts w:ascii="David" w:hAnsi="David"/>
          <w:rtl/>
        </w:rPr>
        <w:t>בנקאי</w:t>
      </w:r>
      <w:r w:rsidR="00BC43B6">
        <w:rPr>
          <w:rFonts w:ascii="David" w:hAnsi="David" w:hint="cs"/>
          <w:rtl/>
        </w:rPr>
        <w:t xml:space="preserve"> </w:t>
      </w:r>
      <w:r w:rsidR="00C67990">
        <w:rPr>
          <w:rFonts w:ascii="David" w:hAnsi="David" w:hint="cs"/>
          <w:rtl/>
        </w:rPr>
        <w:t xml:space="preserve">לעסקים קטנים וזעירים </w:t>
      </w:r>
      <w:r w:rsidR="00C67990" w:rsidRPr="000477F0">
        <w:rPr>
          <w:rFonts w:ascii="David" w:hAnsi="David" w:hint="cs"/>
          <w:rtl/>
        </w:rPr>
        <w:t>(</w:t>
      </w:r>
      <w:r w:rsidR="000477F0">
        <w:rPr>
          <w:rFonts w:ascii="David" w:hAnsi="David" w:hint="cs"/>
          <w:b/>
          <w:bCs/>
          <w:rtl/>
        </w:rPr>
        <w:t>איור</w:t>
      </w:r>
      <w:r w:rsidR="000477F0" w:rsidRPr="00BC43B6">
        <w:rPr>
          <w:rFonts w:ascii="David" w:hAnsi="David" w:hint="cs"/>
          <w:b/>
          <w:bCs/>
          <w:rtl/>
        </w:rPr>
        <w:t xml:space="preserve"> </w:t>
      </w:r>
      <w:r w:rsidR="00AB4639">
        <w:rPr>
          <w:rFonts w:ascii="David" w:hAnsi="David" w:hint="cs"/>
          <w:b/>
          <w:bCs/>
          <w:rtl/>
        </w:rPr>
        <w:t>15</w:t>
      </w:r>
      <w:bookmarkStart w:id="0" w:name="_GoBack"/>
      <w:bookmarkEnd w:id="0"/>
      <w:r w:rsidR="00C67990" w:rsidRPr="000477F0">
        <w:rPr>
          <w:rFonts w:ascii="David" w:hAnsi="David" w:hint="cs"/>
          <w:rtl/>
        </w:rPr>
        <w:t>)</w:t>
      </w:r>
      <w:r w:rsidR="0089675F" w:rsidRPr="00BC43B6">
        <w:rPr>
          <w:rFonts w:ascii="David" w:hAnsi="David" w:hint="cs"/>
          <w:b/>
          <w:bCs/>
          <w:rtl/>
        </w:rPr>
        <w:t>.</w:t>
      </w:r>
      <w:r w:rsidR="0089675F" w:rsidRPr="00841331">
        <w:rPr>
          <w:rFonts w:ascii="David" w:hAnsi="David" w:hint="cs"/>
          <w:rtl/>
        </w:rPr>
        <w:t xml:space="preserve"> </w:t>
      </w:r>
      <w:r w:rsidR="005E474D" w:rsidRPr="00841331">
        <w:rPr>
          <w:rFonts w:ascii="David" w:hAnsi="David" w:hint="cs"/>
          <w:rtl/>
        </w:rPr>
        <w:t>הבנקים וחברות כרטיסי האשראי</w:t>
      </w:r>
      <w:r w:rsidRPr="00841331">
        <w:rPr>
          <w:rFonts w:ascii="David" w:hAnsi="David" w:hint="cs"/>
          <w:rtl/>
        </w:rPr>
        <w:t xml:space="preserve"> </w:t>
      </w:r>
      <w:r w:rsidR="005E474D" w:rsidRPr="00841331">
        <w:rPr>
          <w:rFonts w:ascii="David" w:hAnsi="David" w:hint="cs"/>
          <w:rtl/>
        </w:rPr>
        <w:t xml:space="preserve">אימצו </w:t>
      </w:r>
      <w:r w:rsidRPr="00841331">
        <w:rPr>
          <w:rFonts w:ascii="David" w:hAnsi="David" w:hint="cs"/>
          <w:rtl/>
        </w:rPr>
        <w:t>מתווה רוחבי לדחיית הלוואות שגובש ע"י הפיקוח על הבנקים</w:t>
      </w:r>
      <w:r w:rsidR="00CC3758" w:rsidRPr="00841331">
        <w:rPr>
          <w:rFonts w:ascii="David" w:hAnsi="David" w:hint="cs"/>
          <w:rtl/>
        </w:rPr>
        <w:t xml:space="preserve"> ש</w:t>
      </w:r>
      <w:r w:rsidRPr="00841331">
        <w:rPr>
          <w:rFonts w:ascii="David" w:hAnsi="David" w:hint="cs"/>
          <w:rtl/>
        </w:rPr>
        <w:t xml:space="preserve">נועד לסייע </w:t>
      </w:r>
      <w:r w:rsidR="008071F0">
        <w:rPr>
          <w:rFonts w:ascii="David" w:hAnsi="David" w:hint="cs"/>
          <w:rtl/>
        </w:rPr>
        <w:t>למשקי הבית והעסקים</w:t>
      </w:r>
      <w:r w:rsidR="008071F0" w:rsidRPr="00841331">
        <w:rPr>
          <w:rFonts w:ascii="David" w:hAnsi="David" w:hint="cs"/>
          <w:rtl/>
        </w:rPr>
        <w:t xml:space="preserve"> </w:t>
      </w:r>
      <w:r w:rsidRPr="00841331">
        <w:rPr>
          <w:rFonts w:ascii="David" w:hAnsi="David" w:hint="cs"/>
          <w:rtl/>
        </w:rPr>
        <w:t>ו</w:t>
      </w:r>
      <w:r w:rsidRPr="00841331">
        <w:rPr>
          <w:rFonts w:ascii="David" w:hAnsi="David"/>
          <w:rtl/>
        </w:rPr>
        <w:t>מקל על תזרים המזומנים שלהם בתקופה הקרובה</w:t>
      </w:r>
      <w:r w:rsidRPr="00841331">
        <w:rPr>
          <w:rFonts w:ascii="David" w:hAnsi="David" w:hint="cs"/>
          <w:rtl/>
        </w:rPr>
        <w:t xml:space="preserve">. </w:t>
      </w:r>
      <w:r w:rsidR="008226A6" w:rsidRPr="00841331">
        <w:rPr>
          <w:rFonts w:ascii="David" w:hAnsi="David" w:hint="cs"/>
          <w:rtl/>
        </w:rPr>
        <w:t xml:space="preserve">במהלך </w:t>
      </w:r>
      <w:r w:rsidR="00CC3758" w:rsidRPr="00841331">
        <w:rPr>
          <w:rFonts w:ascii="David" w:hAnsi="David" w:hint="cs"/>
          <w:rtl/>
        </w:rPr>
        <w:t>נובמבר</w:t>
      </w:r>
      <w:r w:rsidR="008226A6" w:rsidRPr="00841331">
        <w:rPr>
          <w:rFonts w:ascii="David" w:hAnsi="David" w:hint="cs"/>
          <w:rtl/>
        </w:rPr>
        <w:t xml:space="preserve"> הורחב המתווה המוסכם גם </w:t>
      </w:r>
      <w:proofErr w:type="spellStart"/>
      <w:r w:rsidR="008226A6" w:rsidRPr="00841331">
        <w:rPr>
          <w:rFonts w:ascii="David" w:hAnsi="David" w:hint="cs"/>
          <w:rtl/>
        </w:rPr>
        <w:t>לישובי</w:t>
      </w:r>
      <w:proofErr w:type="spellEnd"/>
      <w:r w:rsidR="008226A6" w:rsidRPr="00841331">
        <w:rPr>
          <w:rFonts w:ascii="David" w:hAnsi="David" w:hint="cs"/>
          <w:rtl/>
        </w:rPr>
        <w:t xml:space="preserve"> הצפון. כמו כן, הכריז</w:t>
      </w:r>
      <w:r w:rsidR="0089675F">
        <w:rPr>
          <w:rFonts w:ascii="David" w:hAnsi="David" w:hint="cs"/>
          <w:rtl/>
        </w:rPr>
        <w:t>ה הוועדה המוניטרית</w:t>
      </w:r>
      <w:r w:rsidR="008226A6" w:rsidRPr="00841331">
        <w:rPr>
          <w:rFonts w:ascii="David" w:hAnsi="David" w:hint="cs"/>
          <w:rtl/>
        </w:rPr>
        <w:t xml:space="preserve"> </w:t>
      </w:r>
      <w:r w:rsidR="00CC3758" w:rsidRPr="00841331">
        <w:rPr>
          <w:rFonts w:ascii="David" w:hAnsi="David" w:hint="cs"/>
          <w:rtl/>
        </w:rPr>
        <w:t xml:space="preserve"> </w:t>
      </w:r>
      <w:r w:rsidR="008226A6">
        <w:rPr>
          <w:rFonts w:ascii="David" w:hAnsi="David" w:hint="cs"/>
          <w:rtl/>
        </w:rPr>
        <w:t xml:space="preserve">על תכנית  ממוקדת </w:t>
      </w:r>
      <w:r w:rsidR="0089675F">
        <w:rPr>
          <w:rFonts w:ascii="David" w:hAnsi="David" w:hint="cs"/>
          <w:rtl/>
        </w:rPr>
        <w:t xml:space="preserve">שנועדה לסייע להעמדה סדירה של </w:t>
      </w:r>
      <w:r w:rsidR="008226A6">
        <w:rPr>
          <w:rFonts w:ascii="David" w:hAnsi="David" w:hint="cs"/>
          <w:rtl/>
        </w:rPr>
        <w:t>אשראי לעסקים קטנים וזעירים שנפגעו כתוצאה מהמלחמה</w:t>
      </w:r>
      <w:r w:rsidR="00073D59" w:rsidRPr="00C516CB">
        <w:rPr>
          <w:rFonts w:ascii="David" w:hAnsi="David" w:hint="cs"/>
          <w:rtl/>
        </w:rPr>
        <w:t xml:space="preserve">. </w:t>
      </w:r>
      <w:r w:rsidR="00C516CB" w:rsidRPr="00C516CB">
        <w:rPr>
          <w:rFonts w:ascii="David" w:hAnsi="David"/>
          <w:rtl/>
        </w:rPr>
        <w:t xml:space="preserve">במדדי הסיכון </w:t>
      </w:r>
      <w:r w:rsidR="00C516CB" w:rsidRPr="00C516CB">
        <w:rPr>
          <w:rFonts w:ascii="David" w:hAnsi="David" w:hint="eastAsia"/>
          <w:rtl/>
        </w:rPr>
        <w:t>באשראי</w:t>
      </w:r>
      <w:r w:rsidR="00C516CB" w:rsidRPr="00C516CB">
        <w:rPr>
          <w:rFonts w:ascii="David" w:hAnsi="David"/>
          <w:rtl/>
        </w:rPr>
        <w:t xml:space="preserve"> לעסקים </w:t>
      </w:r>
      <w:r w:rsidR="00C516CB" w:rsidRPr="00C516CB">
        <w:rPr>
          <w:rFonts w:ascii="David" w:hAnsi="David" w:hint="cs"/>
          <w:rtl/>
        </w:rPr>
        <w:t xml:space="preserve">בינוניים, </w:t>
      </w:r>
      <w:r w:rsidR="00C516CB" w:rsidRPr="00C516CB">
        <w:rPr>
          <w:rFonts w:ascii="David" w:hAnsi="David"/>
          <w:rtl/>
        </w:rPr>
        <w:t>קטנים וזעירים</w:t>
      </w:r>
      <w:r w:rsidR="0089675F">
        <w:rPr>
          <w:rFonts w:ascii="David" w:hAnsi="David" w:hint="cs"/>
          <w:rtl/>
        </w:rPr>
        <w:t xml:space="preserve"> חלה עלייה</w:t>
      </w:r>
      <w:r w:rsidR="00B03FD3" w:rsidRPr="006C2047">
        <w:rPr>
          <w:rFonts w:ascii="David" w:hAnsi="David"/>
          <w:rtl/>
        </w:rPr>
        <w:t xml:space="preserve"> וכן </w:t>
      </w:r>
      <w:r w:rsidR="00CC3758" w:rsidRPr="006C2047">
        <w:rPr>
          <w:rFonts w:ascii="David" w:hAnsi="David" w:hint="eastAsia"/>
          <w:rtl/>
        </w:rPr>
        <w:t>נרשמה</w:t>
      </w:r>
      <w:r w:rsidR="00CC3758" w:rsidRPr="006C2047">
        <w:rPr>
          <w:rFonts w:ascii="David" w:hAnsi="David"/>
          <w:rtl/>
        </w:rPr>
        <w:t xml:space="preserve"> </w:t>
      </w:r>
      <w:r w:rsidR="00B03FD3" w:rsidRPr="006C2047">
        <w:rPr>
          <w:rFonts w:ascii="David" w:hAnsi="David"/>
          <w:rtl/>
        </w:rPr>
        <w:t>עלייה בשיעור השיקים שהוחזרו מסיבת ביטול,</w:t>
      </w:r>
      <w:r w:rsidR="003F083D">
        <w:rPr>
          <w:rFonts w:ascii="David" w:hAnsi="David" w:hint="cs"/>
          <w:rtl/>
        </w:rPr>
        <w:t xml:space="preserve"> או אי כיסוי,</w:t>
      </w:r>
      <w:r w:rsidR="00B03FD3" w:rsidRPr="006C2047">
        <w:rPr>
          <w:rFonts w:ascii="David" w:hAnsi="David"/>
          <w:rtl/>
        </w:rPr>
        <w:t xml:space="preserve"> בעיקר של עסקים </w:t>
      </w:r>
      <w:proofErr w:type="spellStart"/>
      <w:r w:rsidR="00B03FD3" w:rsidRPr="006C2047">
        <w:rPr>
          <w:rFonts w:ascii="David" w:hAnsi="David"/>
          <w:rtl/>
        </w:rPr>
        <w:t>קטנים</w:t>
      </w:r>
      <w:r w:rsidR="008071F0">
        <w:rPr>
          <w:rFonts w:ascii="David" w:hAnsi="David" w:hint="cs"/>
          <w:rtl/>
        </w:rPr>
        <w:t>ו</w:t>
      </w:r>
      <w:r w:rsidR="00B03FD3" w:rsidRPr="006C2047">
        <w:rPr>
          <w:rFonts w:ascii="David" w:hAnsi="David"/>
          <w:rtl/>
        </w:rPr>
        <w:t>זעירים</w:t>
      </w:r>
      <w:proofErr w:type="spellEnd"/>
      <w:r w:rsidR="00B03FD3" w:rsidRPr="006C2047">
        <w:rPr>
          <w:rFonts w:ascii="David" w:hAnsi="David"/>
          <w:rtl/>
        </w:rPr>
        <w:t xml:space="preserve"> ואנשים פרטיים.</w:t>
      </w:r>
      <w:r w:rsidR="004C4A94">
        <w:rPr>
          <w:rFonts w:ascii="David" w:hAnsi="David" w:hint="cs"/>
          <w:rtl/>
        </w:rPr>
        <w:t xml:space="preserve"> </w:t>
      </w:r>
      <w:r w:rsidR="004C4A94" w:rsidRPr="006C2047">
        <w:rPr>
          <w:rFonts w:ascii="David" w:hAnsi="David"/>
          <w:rtl/>
        </w:rPr>
        <w:t xml:space="preserve">משרד המשפטים ובנק ישראל </w:t>
      </w:r>
      <w:r w:rsidR="0089675F">
        <w:rPr>
          <w:rFonts w:ascii="David" w:hAnsi="David" w:hint="cs"/>
          <w:rtl/>
        </w:rPr>
        <w:t xml:space="preserve">הגדירו </w:t>
      </w:r>
      <w:r w:rsidR="004C4A94" w:rsidRPr="006C2047">
        <w:rPr>
          <w:rFonts w:ascii="David" w:hAnsi="David"/>
          <w:rtl/>
        </w:rPr>
        <w:t xml:space="preserve">הקלות </w:t>
      </w:r>
      <w:r w:rsidR="004C4A94" w:rsidRPr="006C2047">
        <w:rPr>
          <w:rFonts w:ascii="David" w:hAnsi="David" w:hint="eastAsia"/>
          <w:rtl/>
        </w:rPr>
        <w:t>ייעודיות</w:t>
      </w:r>
      <w:r w:rsidR="004C4A94" w:rsidRPr="006C2047">
        <w:rPr>
          <w:rFonts w:ascii="David" w:hAnsi="David"/>
          <w:rtl/>
        </w:rPr>
        <w:t xml:space="preserve"> </w:t>
      </w:r>
      <w:r w:rsidR="004C4A94" w:rsidRPr="006C2047">
        <w:rPr>
          <w:rFonts w:ascii="David" w:hAnsi="David" w:hint="eastAsia"/>
          <w:rtl/>
        </w:rPr>
        <w:t>לאו</w:t>
      </w:r>
      <w:r w:rsidR="009D6DE7">
        <w:rPr>
          <w:rFonts w:ascii="David" w:hAnsi="David" w:hint="cs"/>
          <w:rtl/>
        </w:rPr>
        <w:t>כ</w:t>
      </w:r>
      <w:r w:rsidR="004C4A94" w:rsidRPr="006C2047">
        <w:rPr>
          <w:rFonts w:ascii="David" w:hAnsi="David" w:hint="eastAsia"/>
          <w:rtl/>
        </w:rPr>
        <w:t>לוסיות</w:t>
      </w:r>
      <w:r w:rsidR="004C4A94" w:rsidRPr="006C2047">
        <w:rPr>
          <w:rFonts w:ascii="David" w:hAnsi="David"/>
          <w:rtl/>
        </w:rPr>
        <w:t xml:space="preserve"> זכאיות לפיהן שיקים ללא כיסוי במהלך חודש אוקטובר, לא יכללו </w:t>
      </w:r>
      <w:r w:rsidR="004C4A94">
        <w:rPr>
          <w:rFonts w:ascii="David" w:hAnsi="David" w:hint="cs"/>
          <w:rtl/>
        </w:rPr>
        <w:t>ברשימה</w:t>
      </w:r>
      <w:r w:rsidR="004C4A94" w:rsidRPr="006C2047">
        <w:rPr>
          <w:rFonts w:ascii="David" w:hAnsi="David"/>
          <w:rtl/>
        </w:rPr>
        <w:t xml:space="preserve"> המביאה להטלת הגבלה על החשבון. </w:t>
      </w:r>
    </w:p>
    <w:p w:rsidR="00B54E0F" w:rsidRDefault="009E04F8" w:rsidP="006D5C22">
      <w:pPr>
        <w:spacing w:after="0" w:line="360" w:lineRule="auto"/>
        <w:jc w:val="both"/>
        <w:rPr>
          <w:rFonts w:ascii="David" w:hAnsi="David" w:cs="David"/>
          <w:sz w:val="24"/>
          <w:szCs w:val="24"/>
          <w:rtl/>
        </w:rPr>
      </w:pPr>
      <w:r>
        <w:rPr>
          <w:rFonts w:ascii="David" w:hAnsi="David" w:cs="David" w:hint="cs"/>
          <w:sz w:val="24"/>
          <w:szCs w:val="24"/>
          <w:rtl/>
        </w:rPr>
        <w:t>ה</w:t>
      </w:r>
      <w:r w:rsidR="00A03464" w:rsidRPr="00B32E9A">
        <w:rPr>
          <w:rFonts w:ascii="David" w:hAnsi="David" w:cs="David"/>
          <w:sz w:val="24"/>
          <w:szCs w:val="24"/>
          <w:rtl/>
        </w:rPr>
        <w:t xml:space="preserve">אירועים הביטחוניים </w:t>
      </w:r>
      <w:r w:rsidR="00A03464">
        <w:rPr>
          <w:rFonts w:ascii="David" w:hAnsi="David" w:cs="David" w:hint="cs"/>
          <w:sz w:val="24"/>
          <w:szCs w:val="24"/>
          <w:rtl/>
        </w:rPr>
        <w:t xml:space="preserve">בישראל </w:t>
      </w:r>
      <w:r>
        <w:rPr>
          <w:rFonts w:ascii="David" w:hAnsi="David" w:cs="David" w:hint="cs"/>
          <w:sz w:val="24"/>
          <w:szCs w:val="24"/>
          <w:rtl/>
        </w:rPr>
        <w:t>ש</w:t>
      </w:r>
      <w:r w:rsidR="00A03464" w:rsidRPr="00B32E9A">
        <w:rPr>
          <w:rFonts w:ascii="David" w:hAnsi="David" w:cs="David"/>
          <w:sz w:val="24"/>
          <w:szCs w:val="24"/>
          <w:rtl/>
        </w:rPr>
        <w:t xml:space="preserve">גרמו לעלייה במתיחות </w:t>
      </w:r>
      <w:proofErr w:type="spellStart"/>
      <w:r w:rsidR="00A03464" w:rsidRPr="00B32E9A">
        <w:rPr>
          <w:rFonts w:ascii="David" w:hAnsi="David" w:cs="David"/>
          <w:sz w:val="24"/>
          <w:szCs w:val="24"/>
          <w:rtl/>
        </w:rPr>
        <w:t>הג</w:t>
      </w:r>
      <w:r w:rsidR="00A03464">
        <w:rPr>
          <w:rFonts w:ascii="David" w:hAnsi="David" w:cs="David" w:hint="cs"/>
          <w:sz w:val="24"/>
          <w:szCs w:val="24"/>
          <w:rtl/>
        </w:rPr>
        <w:t>י</w:t>
      </w:r>
      <w:r w:rsidR="00A03464" w:rsidRPr="00B32E9A">
        <w:rPr>
          <w:rFonts w:ascii="David" w:hAnsi="David" w:cs="David"/>
          <w:sz w:val="24"/>
          <w:szCs w:val="24"/>
          <w:rtl/>
        </w:rPr>
        <w:t>או</w:t>
      </w:r>
      <w:proofErr w:type="spellEnd"/>
      <w:r w:rsidR="00A03464" w:rsidRPr="00B32E9A">
        <w:rPr>
          <w:rFonts w:ascii="David" w:hAnsi="David" w:cs="David"/>
          <w:sz w:val="24"/>
          <w:szCs w:val="24"/>
          <w:rtl/>
        </w:rPr>
        <w:t>-פוליטית במזרח התיכון</w:t>
      </w:r>
      <w:r>
        <w:rPr>
          <w:rFonts w:ascii="David" w:hAnsi="David" w:cs="David" w:hint="cs"/>
          <w:sz w:val="24"/>
          <w:szCs w:val="24"/>
          <w:rtl/>
        </w:rPr>
        <w:t>,</w:t>
      </w:r>
      <w:r w:rsidR="00A03464" w:rsidRPr="00B32E9A">
        <w:rPr>
          <w:rFonts w:ascii="David" w:hAnsi="David" w:cs="David"/>
          <w:sz w:val="24"/>
          <w:szCs w:val="24"/>
          <w:rtl/>
        </w:rPr>
        <w:t xml:space="preserve"> </w:t>
      </w:r>
      <w:r>
        <w:rPr>
          <w:rFonts w:ascii="David" w:hAnsi="David" w:cs="David" w:hint="cs"/>
          <w:sz w:val="24"/>
          <w:szCs w:val="24"/>
          <w:rtl/>
        </w:rPr>
        <w:t>השפיעו באופן מתון</w:t>
      </w:r>
      <w:r w:rsidR="00B85F47" w:rsidRPr="007C3A65">
        <w:rPr>
          <w:rFonts w:ascii="David" w:hAnsi="David" w:cs="David"/>
          <w:sz w:val="24"/>
          <w:szCs w:val="24"/>
          <w:rtl/>
        </w:rPr>
        <w:t xml:space="preserve"> על השווקים הפיננסיים הגלובליים</w:t>
      </w:r>
      <w:r w:rsidR="00A03464" w:rsidRPr="00B32E9A">
        <w:rPr>
          <w:rFonts w:ascii="David" w:hAnsi="David" w:cs="David"/>
          <w:sz w:val="24"/>
          <w:szCs w:val="24"/>
          <w:rtl/>
        </w:rPr>
        <w:t>.</w:t>
      </w:r>
      <w:r w:rsidR="00A03464" w:rsidRPr="00B32E9A">
        <w:rPr>
          <w:rFonts w:ascii="David" w:hAnsi="David" w:cs="David" w:hint="cs"/>
          <w:sz w:val="24"/>
          <w:szCs w:val="24"/>
          <w:rtl/>
        </w:rPr>
        <w:t xml:space="preserve"> </w:t>
      </w:r>
      <w:r w:rsidR="00A03464" w:rsidRPr="00E543EF">
        <w:rPr>
          <w:rFonts w:ascii="David" w:hAnsi="David" w:cs="David"/>
          <w:sz w:val="24"/>
          <w:szCs w:val="24"/>
          <w:rtl/>
        </w:rPr>
        <w:t>תחזי</w:t>
      </w:r>
      <w:r w:rsidR="00A03464" w:rsidRPr="00E543EF">
        <w:rPr>
          <w:rFonts w:ascii="David" w:hAnsi="David" w:cs="David" w:hint="cs"/>
          <w:sz w:val="24"/>
          <w:szCs w:val="24"/>
          <w:rtl/>
        </w:rPr>
        <w:t>ו</w:t>
      </w:r>
      <w:r w:rsidR="00A03464" w:rsidRPr="00E543EF">
        <w:rPr>
          <w:rFonts w:ascii="David" w:hAnsi="David" w:cs="David"/>
          <w:sz w:val="24"/>
          <w:szCs w:val="24"/>
          <w:rtl/>
        </w:rPr>
        <w:t>ת הצמיחה</w:t>
      </w:r>
      <w:r w:rsidR="00A03464" w:rsidRPr="00E543EF">
        <w:rPr>
          <w:rFonts w:ascii="David" w:hAnsi="David" w:cs="David" w:hint="cs"/>
          <w:sz w:val="24"/>
          <w:szCs w:val="24"/>
          <w:rtl/>
        </w:rPr>
        <w:t xml:space="preserve"> </w:t>
      </w:r>
      <w:r w:rsidR="00A03464" w:rsidRPr="00E543EF">
        <w:rPr>
          <w:rFonts w:ascii="David" w:hAnsi="David" w:cs="David"/>
          <w:sz w:val="24"/>
          <w:szCs w:val="24"/>
          <w:rtl/>
        </w:rPr>
        <w:t xml:space="preserve">של </w:t>
      </w:r>
      <w:r>
        <w:rPr>
          <w:rFonts w:ascii="David" w:hAnsi="David" w:cs="David" w:hint="cs"/>
          <w:sz w:val="24"/>
          <w:szCs w:val="24"/>
          <w:rtl/>
        </w:rPr>
        <w:t xml:space="preserve">בתי ההשקעות </w:t>
      </w:r>
      <w:r w:rsidR="00A03464" w:rsidRPr="00E543EF">
        <w:rPr>
          <w:rFonts w:ascii="David" w:hAnsi="David" w:cs="David"/>
          <w:sz w:val="24"/>
          <w:szCs w:val="24"/>
          <w:rtl/>
        </w:rPr>
        <w:t>ל</w:t>
      </w:r>
      <w:r w:rsidR="00A03464" w:rsidRPr="00E543EF">
        <w:rPr>
          <w:rFonts w:ascii="David" w:hAnsi="David" w:cs="David" w:hint="cs"/>
          <w:sz w:val="24"/>
          <w:szCs w:val="24"/>
          <w:rtl/>
        </w:rPr>
        <w:t xml:space="preserve">שנת </w:t>
      </w:r>
      <w:r w:rsidR="00A03464" w:rsidRPr="00E543EF">
        <w:rPr>
          <w:rFonts w:ascii="David" w:hAnsi="David" w:cs="David"/>
          <w:sz w:val="24"/>
          <w:szCs w:val="24"/>
          <w:rtl/>
        </w:rPr>
        <w:t>20</w:t>
      </w:r>
      <w:r w:rsidR="00A03464" w:rsidRPr="00E543EF">
        <w:rPr>
          <w:rFonts w:ascii="David" w:hAnsi="David" w:cs="David" w:hint="cs"/>
          <w:sz w:val="24"/>
          <w:szCs w:val="24"/>
          <w:rtl/>
        </w:rPr>
        <w:t>24</w:t>
      </w:r>
      <w:r w:rsidR="00A03464">
        <w:rPr>
          <w:rFonts w:ascii="David" w:hAnsi="David" w:cs="David" w:hint="cs"/>
          <w:sz w:val="24"/>
          <w:szCs w:val="24"/>
          <w:rtl/>
        </w:rPr>
        <w:t xml:space="preserve"> </w:t>
      </w:r>
      <w:r>
        <w:rPr>
          <w:rFonts w:ascii="David" w:hAnsi="David" w:cs="David" w:hint="cs"/>
          <w:sz w:val="24"/>
          <w:szCs w:val="24"/>
          <w:rtl/>
        </w:rPr>
        <w:t xml:space="preserve">נותרו ללא שינוי והערכתם היא לצמיחה גלובלית של </w:t>
      </w:r>
      <w:r w:rsidR="00DD6CC4">
        <w:rPr>
          <w:rFonts w:ascii="David" w:hAnsi="David" w:cs="David" w:hint="cs"/>
          <w:sz w:val="24"/>
          <w:szCs w:val="24"/>
          <w:rtl/>
        </w:rPr>
        <w:t>2.6</w:t>
      </w:r>
      <w:r>
        <w:rPr>
          <w:rFonts w:ascii="David" w:hAnsi="David" w:cs="David" w:hint="cs"/>
          <w:sz w:val="24"/>
          <w:szCs w:val="24"/>
          <w:rtl/>
        </w:rPr>
        <w:t>%</w:t>
      </w:r>
      <w:r w:rsidR="00A03464" w:rsidRPr="00E543EF">
        <w:rPr>
          <w:rFonts w:ascii="David" w:hAnsi="David" w:cs="David" w:hint="cs"/>
          <w:sz w:val="24"/>
          <w:szCs w:val="24"/>
          <w:rtl/>
        </w:rPr>
        <w:t xml:space="preserve"> </w:t>
      </w:r>
      <w:r w:rsidR="008071F0">
        <w:rPr>
          <w:rFonts w:ascii="David" w:hAnsi="David" w:cs="David" w:hint="cs"/>
          <w:sz w:val="24"/>
          <w:szCs w:val="24"/>
          <w:rtl/>
        </w:rPr>
        <w:t xml:space="preserve">בשנת 2024 </w:t>
      </w:r>
      <w:r w:rsidR="00A03464" w:rsidRPr="00E543EF">
        <w:rPr>
          <w:rFonts w:ascii="David" w:hAnsi="David" w:cs="David"/>
          <w:sz w:val="24"/>
          <w:szCs w:val="24"/>
          <w:rtl/>
        </w:rPr>
        <w:t>(</w:t>
      </w:r>
      <w:r w:rsidR="00A03464" w:rsidRPr="00E543EF">
        <w:rPr>
          <w:rFonts w:ascii="David" w:hAnsi="David" w:cs="David"/>
          <w:b/>
          <w:bCs/>
          <w:sz w:val="24"/>
          <w:szCs w:val="24"/>
          <w:rtl/>
        </w:rPr>
        <w:t xml:space="preserve">איור </w:t>
      </w:r>
      <w:r w:rsidR="006D5C22">
        <w:rPr>
          <w:rFonts w:ascii="David" w:hAnsi="David" w:cs="David" w:hint="cs"/>
          <w:b/>
          <w:bCs/>
          <w:sz w:val="24"/>
          <w:szCs w:val="24"/>
          <w:rtl/>
        </w:rPr>
        <w:t>31</w:t>
      </w:r>
      <w:r w:rsidR="00A03464" w:rsidRPr="00E543EF">
        <w:rPr>
          <w:rFonts w:ascii="David" w:hAnsi="David" w:cs="David"/>
          <w:sz w:val="24"/>
          <w:szCs w:val="24"/>
          <w:rtl/>
        </w:rPr>
        <w:t xml:space="preserve">). </w:t>
      </w:r>
      <w:r>
        <w:rPr>
          <w:rFonts w:ascii="David" w:hAnsi="David" w:cs="David" w:hint="cs"/>
          <w:sz w:val="24"/>
          <w:szCs w:val="24"/>
          <w:rtl/>
        </w:rPr>
        <w:t>הסחר העולמי על</w:t>
      </w:r>
      <w:r w:rsidR="00326129">
        <w:rPr>
          <w:rFonts w:ascii="David" w:hAnsi="David" w:cs="David" w:hint="cs"/>
          <w:sz w:val="24"/>
          <w:szCs w:val="24"/>
          <w:rtl/>
        </w:rPr>
        <w:t xml:space="preserve">ה בחודש </w:t>
      </w:r>
      <w:r w:rsidR="00DD6CC4">
        <w:rPr>
          <w:rFonts w:ascii="David" w:hAnsi="David" w:cs="David" w:hint="cs"/>
          <w:sz w:val="24"/>
          <w:szCs w:val="24"/>
          <w:rtl/>
        </w:rPr>
        <w:t>ספטמבר</w:t>
      </w:r>
      <w:r w:rsidR="00326129">
        <w:rPr>
          <w:rFonts w:ascii="David" w:hAnsi="David" w:cs="David" w:hint="cs"/>
          <w:sz w:val="24"/>
          <w:szCs w:val="24"/>
          <w:rtl/>
        </w:rPr>
        <w:t xml:space="preserve">, </w:t>
      </w:r>
      <w:r w:rsidR="00DD6CC4">
        <w:rPr>
          <w:rFonts w:ascii="David" w:hAnsi="David" w:cs="David" w:hint="cs"/>
          <w:sz w:val="24"/>
          <w:szCs w:val="24"/>
          <w:rtl/>
        </w:rPr>
        <w:t xml:space="preserve">בהמשך לעלייה בחודש אוגוסט, </w:t>
      </w:r>
      <w:r w:rsidR="00326129">
        <w:rPr>
          <w:rFonts w:ascii="David" w:hAnsi="David" w:cs="David" w:hint="cs"/>
          <w:sz w:val="24"/>
          <w:szCs w:val="24"/>
          <w:rtl/>
        </w:rPr>
        <w:t xml:space="preserve">אך </w:t>
      </w:r>
      <w:r w:rsidR="00DD6CC4">
        <w:rPr>
          <w:rFonts w:ascii="David" w:hAnsi="David" w:cs="David" w:hint="cs"/>
          <w:sz w:val="24"/>
          <w:szCs w:val="24"/>
          <w:rtl/>
        </w:rPr>
        <w:t>השנה הוא נותר ללא שינוי</w:t>
      </w:r>
      <w:r w:rsidR="00326129">
        <w:rPr>
          <w:rFonts w:ascii="David" w:hAnsi="David" w:cs="David" w:hint="cs"/>
          <w:sz w:val="24"/>
          <w:szCs w:val="24"/>
          <w:rtl/>
        </w:rPr>
        <w:t xml:space="preserve"> ולמעשה לא צמח מאז סוף 2</w:t>
      </w:r>
      <w:r w:rsidR="00973472">
        <w:rPr>
          <w:rFonts w:ascii="David" w:hAnsi="David" w:cs="David" w:hint="cs"/>
          <w:sz w:val="24"/>
          <w:szCs w:val="24"/>
          <w:rtl/>
        </w:rPr>
        <w:t xml:space="preserve">021. </w:t>
      </w:r>
      <w:r>
        <w:rPr>
          <w:rFonts w:ascii="David" w:hAnsi="David" w:cs="David" w:hint="cs"/>
          <w:sz w:val="24"/>
          <w:szCs w:val="24"/>
          <w:rtl/>
        </w:rPr>
        <w:t>מדדי מנהל</w:t>
      </w:r>
      <w:r w:rsidR="009D6DE7">
        <w:rPr>
          <w:rFonts w:ascii="David" w:hAnsi="David" w:cs="David" w:hint="cs"/>
          <w:sz w:val="24"/>
          <w:szCs w:val="24"/>
          <w:rtl/>
        </w:rPr>
        <w:t>י</w:t>
      </w:r>
      <w:r>
        <w:rPr>
          <w:rFonts w:ascii="David" w:hAnsi="David" w:cs="David" w:hint="cs"/>
          <w:sz w:val="24"/>
          <w:szCs w:val="24"/>
          <w:rtl/>
        </w:rPr>
        <w:t xml:space="preserve"> הרכש ירדו בחודש אוקטובר בגושים העיקריים. </w:t>
      </w:r>
      <w:r w:rsidR="004672F7" w:rsidRPr="00E543EF">
        <w:rPr>
          <w:rFonts w:ascii="David" w:hAnsi="David" w:cs="David"/>
          <w:sz w:val="24"/>
          <w:szCs w:val="24"/>
          <w:rtl/>
        </w:rPr>
        <w:t>מדדי מנהלי הרכש</w:t>
      </w:r>
      <w:r w:rsidR="00DD6CC4">
        <w:rPr>
          <w:rFonts w:ascii="David" w:hAnsi="David" w:cs="David" w:hint="cs"/>
          <w:sz w:val="24"/>
          <w:szCs w:val="24"/>
          <w:rtl/>
        </w:rPr>
        <w:t xml:space="preserve"> </w:t>
      </w:r>
      <w:r w:rsidR="00973472">
        <w:rPr>
          <w:rFonts w:ascii="David" w:hAnsi="David" w:cs="David" w:hint="cs"/>
          <w:sz w:val="24"/>
          <w:szCs w:val="24"/>
          <w:rtl/>
        </w:rPr>
        <w:t>של</w:t>
      </w:r>
      <w:r w:rsidR="00707ABE" w:rsidRPr="00E543EF">
        <w:rPr>
          <w:rFonts w:ascii="David" w:hAnsi="David" w:cs="David" w:hint="cs"/>
          <w:sz w:val="24"/>
          <w:szCs w:val="24"/>
          <w:rtl/>
        </w:rPr>
        <w:t xml:space="preserve"> </w:t>
      </w:r>
      <w:r w:rsidR="00E543EF" w:rsidRPr="00E543EF">
        <w:rPr>
          <w:rFonts w:ascii="David" w:hAnsi="David" w:cs="David" w:hint="cs"/>
          <w:sz w:val="24"/>
          <w:szCs w:val="24"/>
          <w:rtl/>
        </w:rPr>
        <w:t xml:space="preserve">המשקים המפותחים </w:t>
      </w:r>
      <w:r w:rsidR="008071F0">
        <w:rPr>
          <w:rFonts w:ascii="David" w:hAnsi="David" w:cs="David" w:hint="cs"/>
          <w:sz w:val="24"/>
          <w:szCs w:val="24"/>
          <w:rtl/>
        </w:rPr>
        <w:t xml:space="preserve">מוסיפים </w:t>
      </w:r>
      <w:r w:rsidR="00973472">
        <w:rPr>
          <w:rFonts w:ascii="David" w:hAnsi="David" w:cs="David" w:hint="cs"/>
          <w:sz w:val="24"/>
          <w:szCs w:val="24"/>
          <w:rtl/>
        </w:rPr>
        <w:t>לשהות ב</w:t>
      </w:r>
      <w:r w:rsidR="00E543EF" w:rsidRPr="00E543EF">
        <w:rPr>
          <w:rFonts w:ascii="David" w:hAnsi="David" w:cs="David" w:hint="cs"/>
          <w:sz w:val="24"/>
          <w:szCs w:val="24"/>
          <w:rtl/>
        </w:rPr>
        <w:t>רמה המעידה על התכווצות כלכלית</w:t>
      </w:r>
      <w:r w:rsidR="004672F7" w:rsidRPr="00E543EF">
        <w:rPr>
          <w:rFonts w:ascii="David" w:hAnsi="David" w:cs="David"/>
          <w:sz w:val="24"/>
          <w:szCs w:val="24"/>
          <w:rtl/>
        </w:rPr>
        <w:t xml:space="preserve"> </w:t>
      </w:r>
      <w:r w:rsidR="004672F7" w:rsidRPr="000477F0">
        <w:rPr>
          <w:rFonts w:ascii="David" w:hAnsi="David" w:cs="David"/>
          <w:sz w:val="24"/>
          <w:szCs w:val="24"/>
          <w:rtl/>
        </w:rPr>
        <w:t>(</w:t>
      </w:r>
      <w:r w:rsidR="004672F7" w:rsidRPr="00E543EF">
        <w:rPr>
          <w:rFonts w:ascii="David" w:hAnsi="David" w:cs="David"/>
          <w:b/>
          <w:bCs/>
          <w:sz w:val="24"/>
          <w:szCs w:val="24"/>
          <w:rtl/>
        </w:rPr>
        <w:t xml:space="preserve">איור </w:t>
      </w:r>
      <w:r w:rsidR="006D5C22">
        <w:rPr>
          <w:rFonts w:ascii="David" w:hAnsi="David" w:cs="David" w:hint="cs"/>
          <w:b/>
          <w:bCs/>
          <w:sz w:val="24"/>
          <w:szCs w:val="24"/>
          <w:rtl/>
        </w:rPr>
        <w:t>32</w:t>
      </w:r>
      <w:r w:rsidR="004672F7" w:rsidRPr="00E543EF">
        <w:rPr>
          <w:rFonts w:ascii="David" w:hAnsi="David" w:cs="David"/>
          <w:sz w:val="24"/>
          <w:szCs w:val="24"/>
          <w:rtl/>
        </w:rPr>
        <w:t xml:space="preserve">). </w:t>
      </w:r>
      <w:r w:rsidR="00973472">
        <w:rPr>
          <w:rFonts w:ascii="David" w:hAnsi="David" w:cs="David" w:hint="cs"/>
          <w:sz w:val="24"/>
          <w:szCs w:val="24"/>
          <w:rtl/>
        </w:rPr>
        <w:t>בארה"ב נרשמה ברבעון השלישי צמיחה גבוה</w:t>
      </w:r>
      <w:r w:rsidR="00DD6CC4">
        <w:rPr>
          <w:rFonts w:ascii="David" w:hAnsi="David" w:cs="David" w:hint="cs"/>
          <w:sz w:val="24"/>
          <w:szCs w:val="24"/>
          <w:rtl/>
        </w:rPr>
        <w:t>ה</w:t>
      </w:r>
      <w:r w:rsidR="00973472">
        <w:rPr>
          <w:rFonts w:ascii="David" w:hAnsi="David" w:cs="David" w:hint="cs"/>
          <w:sz w:val="24"/>
          <w:szCs w:val="24"/>
          <w:rtl/>
        </w:rPr>
        <w:t xml:space="preserve"> מהצפוי</w:t>
      </w:r>
      <w:r w:rsidR="009D6DE7">
        <w:rPr>
          <w:rFonts w:ascii="David" w:hAnsi="David" w:cs="David" w:hint="cs"/>
          <w:sz w:val="24"/>
          <w:szCs w:val="24"/>
          <w:rtl/>
        </w:rPr>
        <w:t xml:space="preserve">, </w:t>
      </w:r>
      <w:r w:rsidR="00DD6CC4">
        <w:rPr>
          <w:rFonts w:ascii="David" w:hAnsi="David" w:cs="David" w:hint="cs"/>
          <w:sz w:val="24"/>
          <w:szCs w:val="24"/>
          <w:rtl/>
        </w:rPr>
        <w:t xml:space="preserve">בעוד בגוש האירו נרשמה התכווצות </w:t>
      </w:r>
      <w:r w:rsidR="00824EA3">
        <w:rPr>
          <w:rFonts w:ascii="David" w:hAnsi="David" w:cs="David" w:hint="cs"/>
          <w:sz w:val="24"/>
          <w:szCs w:val="24"/>
          <w:rtl/>
        </w:rPr>
        <w:t xml:space="preserve">רבעונית </w:t>
      </w:r>
      <w:r w:rsidR="00DD6CC4">
        <w:rPr>
          <w:rFonts w:ascii="David" w:hAnsi="David" w:cs="David" w:hint="cs"/>
          <w:sz w:val="24"/>
          <w:szCs w:val="24"/>
          <w:rtl/>
        </w:rPr>
        <w:t>של 0.1%</w:t>
      </w:r>
      <w:r w:rsidR="009D6DE7">
        <w:rPr>
          <w:rFonts w:ascii="David" w:hAnsi="David" w:cs="David" w:hint="cs"/>
          <w:sz w:val="24"/>
          <w:szCs w:val="24"/>
          <w:rtl/>
        </w:rPr>
        <w:t xml:space="preserve">. </w:t>
      </w:r>
      <w:r w:rsidR="00621E8F">
        <w:rPr>
          <w:rFonts w:ascii="David" w:hAnsi="David" w:cs="David" w:hint="cs"/>
          <w:sz w:val="24"/>
          <w:szCs w:val="24"/>
          <w:rtl/>
        </w:rPr>
        <w:t>מחירי הנפט ירדו בחדות וחזרו להיסחר מתחת לרמתם טרום המלחמה.</w:t>
      </w:r>
      <w:r w:rsidR="004C4A94">
        <w:rPr>
          <w:rFonts w:ascii="David" w:hAnsi="David" w:cs="David" w:hint="cs"/>
          <w:sz w:val="24"/>
          <w:szCs w:val="24"/>
          <w:rtl/>
        </w:rPr>
        <w:t xml:space="preserve"> </w:t>
      </w:r>
      <w:r w:rsidR="00707977" w:rsidRPr="000C3A97">
        <w:rPr>
          <w:rFonts w:ascii="David" w:hAnsi="David" w:cs="David"/>
          <w:sz w:val="24"/>
          <w:szCs w:val="24"/>
          <w:rtl/>
        </w:rPr>
        <w:t xml:space="preserve">סביבת האינפלציה </w:t>
      </w:r>
      <w:r w:rsidR="00707ABE">
        <w:rPr>
          <w:rFonts w:ascii="David" w:hAnsi="David" w:cs="David" w:hint="cs"/>
          <w:sz w:val="24"/>
          <w:szCs w:val="24"/>
          <w:rtl/>
        </w:rPr>
        <w:t>התמתנה</w:t>
      </w:r>
      <w:r w:rsidR="00707ABE" w:rsidRPr="000C3A97">
        <w:rPr>
          <w:rFonts w:ascii="David" w:hAnsi="David" w:cs="David" w:hint="cs"/>
          <w:sz w:val="24"/>
          <w:szCs w:val="24"/>
          <w:rtl/>
        </w:rPr>
        <w:t xml:space="preserve"> </w:t>
      </w:r>
      <w:r w:rsidR="0097246E" w:rsidRPr="000C3A97">
        <w:rPr>
          <w:rFonts w:ascii="David" w:hAnsi="David" w:cs="David" w:hint="cs"/>
          <w:sz w:val="24"/>
          <w:szCs w:val="24"/>
          <w:rtl/>
        </w:rPr>
        <w:t>בחלק ניכר מהמדינות,</w:t>
      </w:r>
      <w:r w:rsidR="000A47D5" w:rsidRPr="000C3A97">
        <w:rPr>
          <w:rFonts w:ascii="David" w:hAnsi="David" w:cs="David" w:hint="cs"/>
          <w:sz w:val="24"/>
          <w:szCs w:val="24"/>
          <w:rtl/>
        </w:rPr>
        <w:t xml:space="preserve"> אך עדיין שוהה מעל יעדי הבנקים המרכזיים</w:t>
      </w:r>
      <w:r w:rsidR="000A47D5" w:rsidRPr="000C3A97">
        <w:rPr>
          <w:rFonts w:ascii="David" w:hAnsi="David" w:cs="David"/>
          <w:sz w:val="24"/>
          <w:szCs w:val="24"/>
          <w:rtl/>
        </w:rPr>
        <w:t xml:space="preserve"> </w:t>
      </w:r>
      <w:r w:rsidR="00E52D84" w:rsidRPr="000C3A97">
        <w:rPr>
          <w:rFonts w:ascii="David" w:hAnsi="David" w:cs="David"/>
          <w:sz w:val="24"/>
          <w:szCs w:val="24"/>
          <w:rtl/>
        </w:rPr>
        <w:t>(</w:t>
      </w:r>
      <w:r w:rsidR="00E52D84" w:rsidRPr="000C3A97">
        <w:rPr>
          <w:rFonts w:ascii="David" w:hAnsi="David" w:cs="David" w:hint="eastAsia"/>
          <w:b/>
          <w:bCs/>
          <w:sz w:val="24"/>
          <w:szCs w:val="24"/>
          <w:rtl/>
        </w:rPr>
        <w:t>איור</w:t>
      </w:r>
      <w:r w:rsidR="00E52D84" w:rsidRPr="000C3A97">
        <w:rPr>
          <w:rFonts w:ascii="David" w:hAnsi="David" w:cs="David"/>
          <w:b/>
          <w:bCs/>
          <w:sz w:val="24"/>
          <w:szCs w:val="24"/>
          <w:rtl/>
        </w:rPr>
        <w:t xml:space="preserve"> </w:t>
      </w:r>
      <w:r w:rsidR="00473069" w:rsidRPr="000C3A97">
        <w:rPr>
          <w:rFonts w:ascii="David" w:hAnsi="David" w:cs="David" w:hint="cs"/>
          <w:b/>
          <w:bCs/>
          <w:sz w:val="24"/>
          <w:szCs w:val="24"/>
          <w:rtl/>
        </w:rPr>
        <w:t>3</w:t>
      </w:r>
      <w:r w:rsidR="006D5C22">
        <w:rPr>
          <w:rFonts w:ascii="David" w:hAnsi="David" w:cs="David" w:hint="cs"/>
          <w:b/>
          <w:bCs/>
          <w:sz w:val="24"/>
          <w:szCs w:val="24"/>
          <w:rtl/>
        </w:rPr>
        <w:t>6</w:t>
      </w:r>
      <w:r w:rsidR="00CC3758" w:rsidRPr="000C3A97">
        <w:rPr>
          <w:rFonts w:ascii="David" w:hAnsi="David" w:cs="David"/>
          <w:sz w:val="24"/>
          <w:szCs w:val="24"/>
          <w:rtl/>
        </w:rPr>
        <w:t>)</w:t>
      </w:r>
      <w:r w:rsidR="00CC3758">
        <w:rPr>
          <w:rFonts w:ascii="David" w:hAnsi="David" w:cs="David" w:hint="cs"/>
          <w:sz w:val="24"/>
          <w:szCs w:val="24"/>
          <w:rtl/>
        </w:rPr>
        <w:t xml:space="preserve">. </w:t>
      </w:r>
      <w:r w:rsidR="000A47D5" w:rsidRPr="000C3A97">
        <w:rPr>
          <w:rFonts w:ascii="David" w:hAnsi="David" w:cs="David" w:hint="cs"/>
          <w:sz w:val="24"/>
          <w:szCs w:val="24"/>
          <w:rtl/>
        </w:rPr>
        <w:t xml:space="preserve">אינפלציית הליבה </w:t>
      </w:r>
      <w:r w:rsidR="000C3A97" w:rsidRPr="000C3A97">
        <w:rPr>
          <w:rFonts w:ascii="David" w:hAnsi="David" w:cs="David" w:hint="cs"/>
          <w:sz w:val="24"/>
          <w:szCs w:val="24"/>
          <w:rtl/>
        </w:rPr>
        <w:t>שהייתה</w:t>
      </w:r>
      <w:r w:rsidR="00B91A31" w:rsidRPr="000C3A97">
        <w:rPr>
          <w:rFonts w:ascii="David" w:hAnsi="David" w:cs="David" w:hint="cs"/>
          <w:sz w:val="24"/>
          <w:szCs w:val="24"/>
          <w:rtl/>
        </w:rPr>
        <w:t xml:space="preserve"> </w:t>
      </w:r>
      <w:r w:rsidR="00707ABE">
        <w:rPr>
          <w:rFonts w:ascii="David" w:hAnsi="David" w:cs="David" w:hint="cs"/>
          <w:sz w:val="24"/>
          <w:szCs w:val="24"/>
          <w:rtl/>
        </w:rPr>
        <w:t>"</w:t>
      </w:r>
      <w:r w:rsidR="00AC4897" w:rsidRPr="000C3A97">
        <w:rPr>
          <w:rFonts w:ascii="David" w:hAnsi="David" w:cs="David" w:hint="cs"/>
          <w:sz w:val="24"/>
          <w:szCs w:val="24"/>
          <w:rtl/>
        </w:rPr>
        <w:t>דביקה</w:t>
      </w:r>
      <w:r w:rsidR="00B91A31" w:rsidRPr="000C3A97">
        <w:rPr>
          <w:rFonts w:ascii="David" w:hAnsi="David" w:cs="David" w:hint="cs"/>
          <w:sz w:val="24"/>
          <w:szCs w:val="24"/>
          <w:rtl/>
        </w:rPr>
        <w:t xml:space="preserve"> יותר</w:t>
      </w:r>
      <w:r w:rsidR="00707ABE">
        <w:rPr>
          <w:rFonts w:ascii="David" w:hAnsi="David" w:cs="David" w:hint="cs"/>
          <w:sz w:val="24"/>
          <w:szCs w:val="24"/>
          <w:rtl/>
        </w:rPr>
        <w:t>"</w:t>
      </w:r>
      <w:r w:rsidR="000C3A97" w:rsidRPr="000C3A97">
        <w:rPr>
          <w:rFonts w:ascii="David" w:hAnsi="David" w:cs="David" w:hint="cs"/>
          <w:sz w:val="24"/>
          <w:szCs w:val="24"/>
          <w:rtl/>
        </w:rPr>
        <w:t>, מ</w:t>
      </w:r>
      <w:r w:rsidR="00061527">
        <w:rPr>
          <w:rFonts w:ascii="David" w:hAnsi="David" w:cs="David" w:hint="cs"/>
          <w:sz w:val="24"/>
          <w:szCs w:val="24"/>
          <w:rtl/>
        </w:rPr>
        <w:t>ת</w:t>
      </w:r>
      <w:r w:rsidR="000C3A97" w:rsidRPr="000C3A97">
        <w:rPr>
          <w:rFonts w:ascii="David" w:hAnsi="David" w:cs="David" w:hint="cs"/>
          <w:sz w:val="24"/>
          <w:szCs w:val="24"/>
          <w:rtl/>
        </w:rPr>
        <w:t xml:space="preserve">מתנת גם </w:t>
      </w:r>
      <w:r w:rsidR="00CF60EB">
        <w:rPr>
          <w:rFonts w:ascii="David" w:hAnsi="David" w:cs="David" w:hint="cs"/>
          <w:sz w:val="24"/>
          <w:szCs w:val="24"/>
          <w:rtl/>
        </w:rPr>
        <w:t>היא</w:t>
      </w:r>
      <w:r w:rsidR="000A47D5" w:rsidRPr="000C3A97">
        <w:rPr>
          <w:rFonts w:ascii="David" w:hAnsi="David" w:cs="David" w:hint="cs"/>
          <w:sz w:val="24"/>
          <w:szCs w:val="24"/>
          <w:rtl/>
        </w:rPr>
        <w:t xml:space="preserve">. </w:t>
      </w:r>
      <w:r w:rsidR="00F82BB1" w:rsidRPr="000C3A97">
        <w:rPr>
          <w:rFonts w:ascii="David" w:hAnsi="David" w:cs="David" w:hint="cs"/>
          <w:sz w:val="24"/>
          <w:szCs w:val="24"/>
          <w:rtl/>
        </w:rPr>
        <w:t xml:space="preserve">בתוך כך, </w:t>
      </w:r>
      <w:r w:rsidR="005A06EB">
        <w:rPr>
          <w:rFonts w:ascii="David" w:hAnsi="David" w:cs="David" w:hint="cs"/>
          <w:sz w:val="24"/>
          <w:szCs w:val="24"/>
          <w:rtl/>
        </w:rPr>
        <w:t>יש סימנים ש</w:t>
      </w:r>
      <w:r w:rsidR="005E474D" w:rsidRPr="005E474D">
        <w:rPr>
          <w:rFonts w:ascii="David" w:hAnsi="David" w:cs="David"/>
          <w:sz w:val="24"/>
          <w:szCs w:val="24"/>
          <w:rtl/>
        </w:rPr>
        <w:t xml:space="preserve">ההידוק המוניטרי בעולם </w:t>
      </w:r>
      <w:r w:rsidR="005A06EB">
        <w:rPr>
          <w:rFonts w:ascii="David" w:hAnsi="David" w:cs="David" w:hint="cs"/>
          <w:sz w:val="24"/>
          <w:szCs w:val="24"/>
          <w:rtl/>
        </w:rPr>
        <w:t>מתקרב לסיום</w:t>
      </w:r>
      <w:r w:rsidR="00621E8F">
        <w:rPr>
          <w:rFonts w:ascii="David" w:hAnsi="David" w:cs="David" w:hint="cs"/>
          <w:sz w:val="24"/>
          <w:szCs w:val="24"/>
          <w:rtl/>
        </w:rPr>
        <w:t>. ה-</w:t>
      </w:r>
      <w:r w:rsidR="00621E8F">
        <w:rPr>
          <w:rFonts w:ascii="David" w:hAnsi="David" w:cs="David" w:hint="cs"/>
          <w:sz w:val="24"/>
          <w:szCs w:val="24"/>
        </w:rPr>
        <w:t>F</w:t>
      </w:r>
      <w:r w:rsidR="00621E8F">
        <w:rPr>
          <w:rFonts w:ascii="David" w:hAnsi="David" w:cs="David"/>
          <w:sz w:val="24"/>
          <w:szCs w:val="24"/>
        </w:rPr>
        <w:t>ed</w:t>
      </w:r>
      <w:r w:rsidR="00621E8F">
        <w:rPr>
          <w:rFonts w:ascii="David" w:hAnsi="David" w:cs="David" w:hint="cs"/>
          <w:sz w:val="24"/>
          <w:szCs w:val="24"/>
          <w:rtl/>
        </w:rPr>
        <w:t xml:space="preserve"> וה-</w:t>
      </w:r>
      <w:r w:rsidR="00621E8F">
        <w:rPr>
          <w:rFonts w:ascii="David" w:hAnsi="David" w:cs="David" w:hint="cs"/>
          <w:sz w:val="24"/>
          <w:szCs w:val="24"/>
        </w:rPr>
        <w:t>ECB</w:t>
      </w:r>
      <w:r w:rsidR="00621E8F">
        <w:rPr>
          <w:rFonts w:ascii="David" w:hAnsi="David" w:cs="David" w:hint="cs"/>
          <w:sz w:val="24"/>
          <w:szCs w:val="24"/>
          <w:rtl/>
        </w:rPr>
        <w:t xml:space="preserve"> הותירו את הריבית ללא שינוי והדגישו בהכוונה העתידית כי </w:t>
      </w:r>
      <w:r w:rsidR="00621E4F">
        <w:rPr>
          <w:rFonts w:ascii="David" w:hAnsi="David" w:cs="David" w:hint="cs"/>
          <w:sz w:val="24"/>
          <w:szCs w:val="24"/>
          <w:rtl/>
        </w:rPr>
        <w:t>הריבית צפויה להישאר ברמה גבוהה לאורך זמן</w:t>
      </w:r>
      <w:r w:rsidR="00370A5E">
        <w:rPr>
          <w:rFonts w:ascii="David" w:hAnsi="David" w:cs="David" w:hint="cs"/>
          <w:sz w:val="24"/>
          <w:szCs w:val="24"/>
          <w:rtl/>
        </w:rPr>
        <w:t xml:space="preserve">. כמו-כן ציינו כי </w:t>
      </w:r>
      <w:r w:rsidR="00621E8F">
        <w:rPr>
          <w:rFonts w:ascii="David" w:hAnsi="David" w:cs="David" w:hint="cs"/>
          <w:sz w:val="24"/>
          <w:szCs w:val="24"/>
          <w:rtl/>
        </w:rPr>
        <w:t xml:space="preserve">הצעדים העתידיים יהיו בגישה </w:t>
      </w:r>
      <w:proofErr w:type="spellStart"/>
      <w:r w:rsidR="00621E8F">
        <w:rPr>
          <w:rFonts w:ascii="David" w:hAnsi="David" w:cs="David" w:hint="cs"/>
          <w:sz w:val="24"/>
          <w:szCs w:val="24"/>
          <w:rtl/>
        </w:rPr>
        <w:t>תלויית</w:t>
      </w:r>
      <w:proofErr w:type="spellEnd"/>
      <w:r w:rsidR="00621E8F">
        <w:rPr>
          <w:rFonts w:ascii="David" w:hAnsi="David" w:cs="David" w:hint="cs"/>
          <w:sz w:val="24"/>
          <w:szCs w:val="24"/>
          <w:rtl/>
        </w:rPr>
        <w:t xml:space="preserve"> </w:t>
      </w:r>
      <w:proofErr w:type="spellStart"/>
      <w:r w:rsidR="00621E8F">
        <w:rPr>
          <w:rFonts w:ascii="David" w:hAnsi="David" w:cs="David" w:hint="cs"/>
          <w:sz w:val="24"/>
          <w:szCs w:val="24"/>
          <w:rtl/>
        </w:rPr>
        <w:t>נתוניםו</w:t>
      </w:r>
      <w:r w:rsidR="00370A5E" w:rsidRPr="00D063E2">
        <w:rPr>
          <w:rFonts w:ascii="David" w:hAnsi="David" w:cs="David" w:hint="cs"/>
          <w:sz w:val="24"/>
          <w:szCs w:val="24"/>
          <w:rtl/>
        </w:rPr>
        <w:t>אף</w:t>
      </w:r>
      <w:proofErr w:type="spellEnd"/>
      <w:r w:rsidR="00370A5E" w:rsidRPr="00D063E2">
        <w:rPr>
          <w:rFonts w:ascii="David" w:hAnsi="David" w:cs="David" w:hint="cs"/>
          <w:sz w:val="24"/>
          <w:szCs w:val="24"/>
          <w:rtl/>
        </w:rPr>
        <w:t xml:space="preserve"> </w:t>
      </w:r>
      <w:r w:rsidR="00621E8F" w:rsidRPr="00D063E2">
        <w:rPr>
          <w:rFonts w:ascii="David" w:hAnsi="David" w:cs="David" w:hint="cs"/>
          <w:sz w:val="24"/>
          <w:szCs w:val="24"/>
          <w:rtl/>
        </w:rPr>
        <w:t xml:space="preserve">ייתכן </w:t>
      </w:r>
      <w:r w:rsidR="00370A5E" w:rsidRPr="00D063E2">
        <w:rPr>
          <w:rFonts w:ascii="David" w:hAnsi="David" w:cs="David" w:hint="cs"/>
          <w:sz w:val="24"/>
          <w:szCs w:val="24"/>
          <w:rtl/>
        </w:rPr>
        <w:t xml:space="preserve">כי יבצעו </w:t>
      </w:r>
      <w:r w:rsidR="00621E8F" w:rsidRPr="00D063E2">
        <w:rPr>
          <w:rFonts w:ascii="David" w:hAnsi="David" w:cs="David" w:hint="cs"/>
          <w:sz w:val="24"/>
          <w:szCs w:val="24"/>
          <w:rtl/>
        </w:rPr>
        <w:t>הידוק נוסף במידת הצורך. השווקים לא מתמחרים העלאות ריבית נוספות מצד ה-</w:t>
      </w:r>
      <w:r w:rsidR="00621E8F" w:rsidRPr="00D063E2">
        <w:rPr>
          <w:rFonts w:ascii="David" w:hAnsi="David" w:cs="David" w:hint="cs"/>
          <w:sz w:val="24"/>
          <w:szCs w:val="24"/>
        </w:rPr>
        <w:t>F</w:t>
      </w:r>
      <w:r w:rsidR="00621E8F" w:rsidRPr="00D063E2">
        <w:rPr>
          <w:rFonts w:ascii="David" w:hAnsi="David" w:cs="David"/>
          <w:sz w:val="24"/>
          <w:szCs w:val="24"/>
        </w:rPr>
        <w:t>ed</w:t>
      </w:r>
      <w:r w:rsidR="00621E8F" w:rsidRPr="00D063E2">
        <w:rPr>
          <w:rFonts w:ascii="David" w:hAnsi="David" w:cs="David" w:hint="cs"/>
          <w:sz w:val="24"/>
          <w:szCs w:val="24"/>
          <w:rtl/>
        </w:rPr>
        <w:t xml:space="preserve"> וה-</w:t>
      </w:r>
      <w:r w:rsidR="00621E8F" w:rsidRPr="00D063E2">
        <w:rPr>
          <w:rFonts w:ascii="David" w:hAnsi="David" w:cs="David" w:hint="cs"/>
          <w:sz w:val="24"/>
          <w:szCs w:val="24"/>
        </w:rPr>
        <w:t>ECB</w:t>
      </w:r>
      <w:r w:rsidR="00621E8F" w:rsidRPr="00D063E2">
        <w:rPr>
          <w:rFonts w:ascii="David" w:hAnsi="David" w:cs="David" w:hint="cs"/>
          <w:sz w:val="24"/>
          <w:szCs w:val="24"/>
          <w:rtl/>
        </w:rPr>
        <w:t xml:space="preserve"> </w:t>
      </w:r>
      <w:r w:rsidR="00370A5E" w:rsidRPr="00D063E2">
        <w:rPr>
          <w:rFonts w:ascii="David" w:hAnsi="David" w:cs="David" w:hint="cs"/>
          <w:sz w:val="24"/>
          <w:szCs w:val="24"/>
          <w:rtl/>
        </w:rPr>
        <w:t>ו</w:t>
      </w:r>
      <w:r w:rsidR="00621E8F" w:rsidRPr="00D063E2">
        <w:rPr>
          <w:rFonts w:ascii="David" w:hAnsi="David" w:cs="David" w:hint="cs"/>
          <w:sz w:val="24"/>
          <w:szCs w:val="24"/>
          <w:rtl/>
        </w:rPr>
        <w:t>מתמחרים הורדת ריבית</w:t>
      </w:r>
      <w:r w:rsidR="00621E4F" w:rsidRPr="00D063E2">
        <w:rPr>
          <w:rFonts w:ascii="David" w:hAnsi="David" w:cs="David" w:hint="cs"/>
          <w:sz w:val="24"/>
          <w:szCs w:val="24"/>
          <w:rtl/>
        </w:rPr>
        <w:t xml:space="preserve"> רק</w:t>
      </w:r>
      <w:r w:rsidR="00621E8F" w:rsidRPr="00D063E2">
        <w:rPr>
          <w:rFonts w:ascii="David" w:hAnsi="David" w:cs="David" w:hint="cs"/>
          <w:sz w:val="24"/>
          <w:szCs w:val="24"/>
          <w:rtl/>
        </w:rPr>
        <w:t xml:space="preserve"> </w:t>
      </w:r>
      <w:r w:rsidR="00824EA3" w:rsidRPr="00D063E2">
        <w:rPr>
          <w:rFonts w:ascii="David" w:hAnsi="David" w:cs="David" w:hint="cs"/>
          <w:sz w:val="24"/>
          <w:szCs w:val="24"/>
          <w:rtl/>
        </w:rPr>
        <w:t>במהלך</w:t>
      </w:r>
      <w:r w:rsidR="009D6DE7" w:rsidRPr="00D063E2">
        <w:rPr>
          <w:rFonts w:ascii="David" w:hAnsi="David" w:cs="David" w:hint="cs"/>
          <w:sz w:val="24"/>
          <w:szCs w:val="24"/>
          <w:rtl/>
        </w:rPr>
        <w:t xml:space="preserve"> הרבעון השני של שנה הבאה</w:t>
      </w:r>
      <w:r w:rsidR="00621E8F" w:rsidRPr="00D063E2">
        <w:rPr>
          <w:rFonts w:ascii="David" w:hAnsi="David" w:cs="David" w:hint="cs"/>
          <w:sz w:val="24"/>
          <w:szCs w:val="24"/>
          <w:rtl/>
        </w:rPr>
        <w:t>.</w:t>
      </w:r>
    </w:p>
    <w:p w:rsidR="00332C51" w:rsidRDefault="00332C51" w:rsidP="00332C51">
      <w:pPr>
        <w:spacing w:after="0" w:line="360" w:lineRule="auto"/>
        <w:jc w:val="both"/>
        <w:rPr>
          <w:rFonts w:ascii="David" w:hAnsi="David" w:cs="David"/>
          <w:sz w:val="24"/>
          <w:szCs w:val="24"/>
          <w:rtl/>
        </w:rPr>
      </w:pPr>
    </w:p>
    <w:p w:rsidR="00332C51" w:rsidRPr="006F26F5" w:rsidRDefault="00332C51" w:rsidP="00332C51">
      <w:pPr>
        <w:spacing w:after="0" w:line="360" w:lineRule="auto"/>
        <w:jc w:val="both"/>
        <w:rPr>
          <w:rFonts w:ascii="David" w:hAnsi="David" w:cs="David"/>
          <w:sz w:val="24"/>
          <w:szCs w:val="24"/>
          <w:rtl/>
        </w:rPr>
      </w:pPr>
    </w:p>
    <w:p w:rsidR="007E2B39" w:rsidRPr="00C22CA8" w:rsidRDefault="001B1C71" w:rsidP="007E2B39">
      <w:pPr>
        <w:spacing w:after="120" w:line="360" w:lineRule="auto"/>
        <w:jc w:val="both"/>
        <w:rPr>
          <w:rFonts w:ascii="David" w:hAnsi="David" w:cs="David"/>
          <w:sz w:val="24"/>
          <w:szCs w:val="24"/>
          <w:rtl/>
        </w:rPr>
      </w:pPr>
      <w:r w:rsidRPr="006F26F5">
        <w:rPr>
          <w:rFonts w:ascii="David" w:hAnsi="David" w:cs="David"/>
          <w:sz w:val="24"/>
          <w:szCs w:val="24"/>
          <w:rtl/>
        </w:rPr>
        <w:t xml:space="preserve">סיכום הדיונים </w:t>
      </w:r>
      <w:r w:rsidR="004E3B74" w:rsidRPr="006F26F5">
        <w:rPr>
          <w:rFonts w:ascii="David" w:hAnsi="David" w:cs="David"/>
          <w:sz w:val="24"/>
          <w:szCs w:val="24"/>
          <w:rtl/>
        </w:rPr>
        <w:t xml:space="preserve">המוניטריים שהתקיימו לקראת החלטה </w:t>
      </w:r>
      <w:r w:rsidRPr="006F26F5">
        <w:rPr>
          <w:rFonts w:ascii="David" w:hAnsi="David" w:cs="David"/>
          <w:sz w:val="24"/>
          <w:szCs w:val="24"/>
          <w:rtl/>
        </w:rPr>
        <w:t>זו יפורסם ב-</w:t>
      </w:r>
      <w:r w:rsidR="007E2B39">
        <w:rPr>
          <w:rFonts w:ascii="David" w:hAnsi="David" w:cs="David" w:hint="cs"/>
          <w:sz w:val="24"/>
          <w:szCs w:val="24"/>
          <w:rtl/>
        </w:rPr>
        <w:t>11</w:t>
      </w:r>
      <w:r w:rsidRPr="006F26F5">
        <w:rPr>
          <w:rFonts w:ascii="David" w:hAnsi="David" w:cs="David"/>
          <w:sz w:val="24"/>
          <w:szCs w:val="24"/>
          <w:rtl/>
        </w:rPr>
        <w:t>/</w:t>
      </w:r>
      <w:r w:rsidR="007E2B39">
        <w:rPr>
          <w:rFonts w:ascii="David" w:hAnsi="David" w:cs="David" w:hint="cs"/>
          <w:sz w:val="24"/>
          <w:szCs w:val="24"/>
          <w:rtl/>
        </w:rPr>
        <w:t>12</w:t>
      </w:r>
      <w:r w:rsidRPr="006F26F5">
        <w:rPr>
          <w:rFonts w:ascii="David" w:hAnsi="David" w:cs="David"/>
          <w:sz w:val="24"/>
          <w:szCs w:val="24"/>
          <w:rtl/>
        </w:rPr>
        <w:t>/</w:t>
      </w:r>
      <w:r w:rsidR="00690746" w:rsidRPr="006F26F5">
        <w:rPr>
          <w:rFonts w:ascii="David" w:hAnsi="David" w:cs="David"/>
          <w:sz w:val="24"/>
          <w:szCs w:val="24"/>
          <w:rtl/>
        </w:rPr>
        <w:t>202</w:t>
      </w:r>
      <w:r w:rsidR="00F71404" w:rsidRPr="006F26F5">
        <w:rPr>
          <w:rFonts w:ascii="David" w:hAnsi="David" w:cs="David"/>
          <w:sz w:val="24"/>
          <w:szCs w:val="24"/>
          <w:rtl/>
        </w:rPr>
        <w:t>3</w:t>
      </w:r>
      <w:r w:rsidRPr="006F26F5">
        <w:rPr>
          <w:rFonts w:ascii="David" w:hAnsi="David" w:cs="David"/>
          <w:sz w:val="24"/>
          <w:szCs w:val="24"/>
          <w:rtl/>
        </w:rPr>
        <w:t xml:space="preserve">. החלטת </w:t>
      </w:r>
      <w:r w:rsidR="004E3B74" w:rsidRPr="006F26F5">
        <w:rPr>
          <w:rFonts w:ascii="David" w:hAnsi="David" w:cs="David"/>
          <w:sz w:val="24"/>
          <w:szCs w:val="24"/>
          <w:rtl/>
        </w:rPr>
        <w:t>המדיניות המוניטרית</w:t>
      </w:r>
      <w:r w:rsidRPr="006F26F5">
        <w:rPr>
          <w:rFonts w:ascii="David" w:hAnsi="David" w:cs="David"/>
          <w:sz w:val="24"/>
          <w:szCs w:val="24"/>
          <w:rtl/>
        </w:rPr>
        <w:t xml:space="preserve"> הבאה תתפרסם ביום </w:t>
      </w:r>
      <w:r w:rsidR="00F71367" w:rsidRPr="006F26F5">
        <w:rPr>
          <w:rFonts w:ascii="David" w:hAnsi="David" w:cs="David"/>
          <w:sz w:val="24"/>
          <w:szCs w:val="24"/>
          <w:rtl/>
        </w:rPr>
        <w:t>שני</w:t>
      </w:r>
      <w:r w:rsidRPr="006F26F5">
        <w:rPr>
          <w:rFonts w:ascii="David" w:hAnsi="David" w:cs="David"/>
          <w:sz w:val="24"/>
          <w:szCs w:val="24"/>
          <w:rtl/>
        </w:rPr>
        <w:t>, ה-</w:t>
      </w:r>
      <w:r w:rsidR="007E2B39">
        <w:rPr>
          <w:rFonts w:ascii="David" w:hAnsi="David" w:cs="David" w:hint="cs"/>
          <w:sz w:val="24"/>
          <w:szCs w:val="24"/>
          <w:rtl/>
        </w:rPr>
        <w:t>1</w:t>
      </w:r>
      <w:r w:rsidRPr="006F26F5">
        <w:rPr>
          <w:rFonts w:ascii="David" w:hAnsi="David" w:cs="David"/>
          <w:sz w:val="24"/>
          <w:szCs w:val="24"/>
          <w:rtl/>
        </w:rPr>
        <w:t>/</w:t>
      </w:r>
      <w:r w:rsidR="000256B8">
        <w:rPr>
          <w:rFonts w:ascii="David" w:hAnsi="David" w:cs="David" w:hint="cs"/>
          <w:sz w:val="24"/>
          <w:szCs w:val="24"/>
          <w:rtl/>
        </w:rPr>
        <w:t>1</w:t>
      </w:r>
      <w:r w:rsidR="00F71404" w:rsidRPr="006F26F5">
        <w:rPr>
          <w:rFonts w:ascii="David" w:hAnsi="David" w:cs="David"/>
          <w:sz w:val="24"/>
          <w:szCs w:val="24"/>
          <w:rtl/>
        </w:rPr>
        <w:t>/</w:t>
      </w:r>
      <w:r w:rsidR="007E2B39" w:rsidRPr="006F26F5">
        <w:rPr>
          <w:rFonts w:ascii="David" w:hAnsi="David" w:cs="David"/>
          <w:sz w:val="24"/>
          <w:szCs w:val="24"/>
          <w:rtl/>
        </w:rPr>
        <w:t>202</w:t>
      </w:r>
      <w:r w:rsidR="007E2B39">
        <w:rPr>
          <w:rFonts w:ascii="David" w:hAnsi="David" w:cs="David" w:hint="cs"/>
          <w:sz w:val="24"/>
          <w:szCs w:val="24"/>
          <w:rtl/>
        </w:rPr>
        <w:t xml:space="preserve">4, </w:t>
      </w:r>
      <w:r w:rsidR="007E2B39" w:rsidRPr="00132632">
        <w:rPr>
          <w:rFonts w:ascii="David" w:hAnsi="David" w:cs="David"/>
          <w:sz w:val="24"/>
          <w:szCs w:val="24"/>
          <w:rtl/>
        </w:rPr>
        <w:t>ולאחריה יתקיים תדרוך עיתונאים בהשתתפות הנגיד.</w:t>
      </w:r>
      <w:r w:rsidR="007E2B39" w:rsidRPr="00132632">
        <w:rPr>
          <w:rFonts w:ascii="Arial" w:hAnsi="Arial" w:cs="Arial" w:hint="cs"/>
          <w:sz w:val="24"/>
          <w:szCs w:val="24"/>
          <w:rtl/>
        </w:rPr>
        <w:t>​​​​</w:t>
      </w:r>
    </w:p>
    <w:p w:rsidR="007735F9" w:rsidRPr="00C22CA8" w:rsidRDefault="004672F7" w:rsidP="007E2B39">
      <w:pPr>
        <w:spacing w:after="0" w:line="360" w:lineRule="auto"/>
        <w:jc w:val="both"/>
        <w:rPr>
          <w:rFonts w:ascii="David" w:hAnsi="David" w:cs="David"/>
          <w:sz w:val="24"/>
          <w:szCs w:val="24"/>
        </w:rPr>
      </w:pPr>
      <w:r w:rsidRPr="00B54E0F">
        <w:rPr>
          <w:rFonts w:ascii="David" w:hAnsi="David" w:cs="David"/>
          <w:sz w:val="24"/>
          <w:szCs w:val="24"/>
          <w:rtl/>
        </w:rPr>
        <w:t xml:space="preserve"> </w:t>
      </w:r>
      <w:r w:rsidRPr="0073202E">
        <w:rPr>
          <w:rFonts w:ascii="David" w:hAnsi="David" w:cs="David"/>
          <w:sz w:val="24"/>
          <w:szCs w:val="24"/>
          <w:rtl/>
        </w:rPr>
        <w:t xml:space="preserve"> </w:t>
      </w:r>
    </w:p>
    <w:sectPr w:rsidR="007735F9" w:rsidRPr="00C22CA8" w:rsidSect="007C7AC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0" w:footer="113"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64B6B" w16cid:durableId="289D73A1"/>
  <w16cid:commentId w16cid:paraId="665FB4DF" w16cid:durableId="289D71E5"/>
  <w16cid:commentId w16cid:paraId="47176A9B" w16cid:durableId="289D7229"/>
  <w16cid:commentId w16cid:paraId="34661E81" w16cid:durableId="289D72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F0" w:rsidRDefault="005140F0" w:rsidP="00A8741B">
      <w:pPr>
        <w:spacing w:after="0" w:line="240" w:lineRule="auto"/>
      </w:pPr>
      <w:r>
        <w:separator/>
      </w:r>
    </w:p>
  </w:endnote>
  <w:endnote w:type="continuationSeparator" w:id="0">
    <w:p w:rsidR="005140F0" w:rsidRDefault="005140F0" w:rsidP="00A8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F0" w:rsidRDefault="005140F0" w:rsidP="00A8741B">
      <w:pPr>
        <w:spacing w:after="0" w:line="240" w:lineRule="auto"/>
      </w:pPr>
      <w:r>
        <w:separator/>
      </w:r>
    </w:p>
  </w:footnote>
  <w:footnote w:type="continuationSeparator" w:id="0">
    <w:p w:rsidR="005140F0" w:rsidRDefault="005140F0" w:rsidP="00A8741B">
      <w:pPr>
        <w:spacing w:after="0" w:line="240" w:lineRule="auto"/>
      </w:pPr>
      <w:r>
        <w:continuationSeparator/>
      </w:r>
    </w:p>
  </w:footnote>
  <w:footnote w:id="1">
    <w:p w:rsidR="00F15C5C" w:rsidRDefault="00F15C5C" w:rsidP="00F15C5C">
      <w:pPr>
        <w:pStyle w:val="a7"/>
        <w:rPr>
          <w:rFonts w:ascii="Arial" w:hAnsi="Arial" w:cs="Arial"/>
          <w:rtl/>
        </w:rPr>
      </w:pPr>
      <w:r>
        <w:rPr>
          <w:rStyle w:val="a9"/>
        </w:rPr>
        <w:t>[1]</w:t>
      </w:r>
      <w:r>
        <w:rPr>
          <w:rFonts w:ascii="Arial" w:hAnsi="Arial" w:cs="Arial"/>
          <w:rtl/>
        </w:rPr>
        <w:t xml:space="preserve"> </w:t>
      </w:r>
      <w:r w:rsidRPr="00841331">
        <w:rPr>
          <w:rFonts w:ascii="David" w:hAnsi="David" w:cs="David"/>
          <w:rtl/>
        </w:rPr>
        <w:t>הסבר על הנתון: שיעור האבטלה הרחבה כולל, בנוסף על הבלתי מועסקים שנכללים בהגדרה הרגילה,  נעדרים זמנים מסיבות כלכליות.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D08"/>
    <w:multiLevelType w:val="hybridMultilevel"/>
    <w:tmpl w:val="DB4E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3A0439"/>
    <w:multiLevelType w:val="hybridMultilevel"/>
    <w:tmpl w:val="52BC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64D89"/>
    <w:multiLevelType w:val="hybridMultilevel"/>
    <w:tmpl w:val="0C2C58D0"/>
    <w:lvl w:ilvl="0" w:tplc="E15AE7B0">
      <w:start w:val="1"/>
      <w:numFmt w:val="bullet"/>
      <w:lvlText w:val=""/>
      <w:lvlJc w:val="left"/>
      <w:pPr>
        <w:ind w:left="5738" w:hanging="635"/>
      </w:pPr>
      <w:rPr>
        <w:rFonts w:ascii="Wingdings" w:hAnsi="Wingdings" w:hint="default"/>
        <w:color w:val="auto"/>
        <w:lang w:bidi="he-IL"/>
      </w:rPr>
    </w:lvl>
    <w:lvl w:ilvl="1" w:tplc="04090003" w:tentative="1">
      <w:start w:val="1"/>
      <w:numFmt w:val="bullet"/>
      <w:lvlText w:val="o"/>
      <w:lvlJc w:val="left"/>
      <w:pPr>
        <w:ind w:left="6458" w:hanging="360"/>
      </w:pPr>
      <w:rPr>
        <w:rFonts w:ascii="Courier New" w:hAnsi="Courier New" w:cs="Courier New" w:hint="default"/>
      </w:rPr>
    </w:lvl>
    <w:lvl w:ilvl="2" w:tplc="04090005" w:tentative="1">
      <w:start w:val="1"/>
      <w:numFmt w:val="bullet"/>
      <w:lvlText w:val=""/>
      <w:lvlJc w:val="left"/>
      <w:pPr>
        <w:ind w:left="7178" w:hanging="360"/>
      </w:pPr>
      <w:rPr>
        <w:rFonts w:ascii="Wingdings" w:hAnsi="Wingdings" w:hint="default"/>
      </w:rPr>
    </w:lvl>
    <w:lvl w:ilvl="3" w:tplc="04090001" w:tentative="1">
      <w:start w:val="1"/>
      <w:numFmt w:val="bullet"/>
      <w:lvlText w:val=""/>
      <w:lvlJc w:val="left"/>
      <w:pPr>
        <w:ind w:left="7898" w:hanging="360"/>
      </w:pPr>
      <w:rPr>
        <w:rFonts w:ascii="Symbol" w:hAnsi="Symbol" w:hint="default"/>
      </w:rPr>
    </w:lvl>
    <w:lvl w:ilvl="4" w:tplc="04090003" w:tentative="1">
      <w:start w:val="1"/>
      <w:numFmt w:val="bullet"/>
      <w:lvlText w:val="o"/>
      <w:lvlJc w:val="left"/>
      <w:pPr>
        <w:ind w:left="8618" w:hanging="360"/>
      </w:pPr>
      <w:rPr>
        <w:rFonts w:ascii="Courier New" w:hAnsi="Courier New" w:cs="Courier New" w:hint="default"/>
      </w:rPr>
    </w:lvl>
    <w:lvl w:ilvl="5" w:tplc="04090005" w:tentative="1">
      <w:start w:val="1"/>
      <w:numFmt w:val="bullet"/>
      <w:lvlText w:val=""/>
      <w:lvlJc w:val="left"/>
      <w:pPr>
        <w:ind w:left="9338" w:hanging="360"/>
      </w:pPr>
      <w:rPr>
        <w:rFonts w:ascii="Wingdings" w:hAnsi="Wingdings" w:hint="default"/>
      </w:rPr>
    </w:lvl>
    <w:lvl w:ilvl="6" w:tplc="04090001" w:tentative="1">
      <w:start w:val="1"/>
      <w:numFmt w:val="bullet"/>
      <w:lvlText w:val=""/>
      <w:lvlJc w:val="left"/>
      <w:pPr>
        <w:ind w:left="10058" w:hanging="360"/>
      </w:pPr>
      <w:rPr>
        <w:rFonts w:ascii="Symbol" w:hAnsi="Symbol" w:hint="default"/>
      </w:rPr>
    </w:lvl>
    <w:lvl w:ilvl="7" w:tplc="04090003" w:tentative="1">
      <w:start w:val="1"/>
      <w:numFmt w:val="bullet"/>
      <w:lvlText w:val="o"/>
      <w:lvlJc w:val="left"/>
      <w:pPr>
        <w:ind w:left="10778" w:hanging="360"/>
      </w:pPr>
      <w:rPr>
        <w:rFonts w:ascii="Courier New" w:hAnsi="Courier New" w:cs="Courier New" w:hint="default"/>
      </w:rPr>
    </w:lvl>
    <w:lvl w:ilvl="8" w:tplc="04090005" w:tentative="1">
      <w:start w:val="1"/>
      <w:numFmt w:val="bullet"/>
      <w:lvlText w:val=""/>
      <w:lvlJc w:val="left"/>
      <w:pPr>
        <w:ind w:left="11498" w:hanging="360"/>
      </w:pPr>
      <w:rPr>
        <w:rFonts w:ascii="Wingdings" w:hAnsi="Wingdings" w:hint="default"/>
      </w:rPr>
    </w:lvl>
  </w:abstractNum>
  <w:abstractNum w:abstractNumId="3" w15:restartNumberingAfterBreak="0">
    <w:nsid w:val="2A373DB8"/>
    <w:multiLevelType w:val="hybridMultilevel"/>
    <w:tmpl w:val="F990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47A8E"/>
    <w:multiLevelType w:val="hybridMultilevel"/>
    <w:tmpl w:val="D704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10071"/>
    <w:multiLevelType w:val="hybridMultilevel"/>
    <w:tmpl w:val="3DE8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24CA1"/>
    <w:multiLevelType w:val="hybridMultilevel"/>
    <w:tmpl w:val="0E58C92E"/>
    <w:lvl w:ilvl="0" w:tplc="E15AE7B0">
      <w:start w:val="1"/>
      <w:numFmt w:val="bullet"/>
      <w:lvlText w:val=""/>
      <w:lvlJc w:val="left"/>
      <w:pPr>
        <w:ind w:left="360" w:hanging="360"/>
      </w:pPr>
      <w:rPr>
        <w:rFonts w:ascii="Wingdings" w:hAnsi="Wingdings"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BD5462"/>
    <w:multiLevelType w:val="hybridMultilevel"/>
    <w:tmpl w:val="708412F4"/>
    <w:lvl w:ilvl="0" w:tplc="730E4EAE">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AD716E"/>
    <w:multiLevelType w:val="hybridMultilevel"/>
    <w:tmpl w:val="111011BA"/>
    <w:lvl w:ilvl="0" w:tplc="774403E0">
      <w:numFmt w:val="bullet"/>
      <w:pStyle w:val="-"/>
      <w:lvlText w:val=""/>
      <w:lvlJc w:val="left"/>
      <w:pPr>
        <w:ind w:left="720" w:hanging="360"/>
      </w:pPr>
      <w:rPr>
        <w:rFonts w:ascii="Symbol" w:eastAsiaTheme="minorHAnsi" w:hAnsi="Symbol"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A222E"/>
    <w:multiLevelType w:val="hybridMultilevel"/>
    <w:tmpl w:val="F17E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D6A5D"/>
    <w:multiLevelType w:val="hybridMultilevel"/>
    <w:tmpl w:val="7BAE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E6132"/>
    <w:multiLevelType w:val="hybridMultilevel"/>
    <w:tmpl w:val="BC06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32555"/>
    <w:multiLevelType w:val="hybridMultilevel"/>
    <w:tmpl w:val="BC44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87C84"/>
    <w:multiLevelType w:val="hybridMultilevel"/>
    <w:tmpl w:val="4E86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3"/>
  </w:num>
  <w:num w:numId="5">
    <w:abstractNumId w:val="4"/>
  </w:num>
  <w:num w:numId="6">
    <w:abstractNumId w:val="13"/>
  </w:num>
  <w:num w:numId="7">
    <w:abstractNumId w:val="6"/>
  </w:num>
  <w:num w:numId="8">
    <w:abstractNumId w:val="1"/>
  </w:num>
  <w:num w:numId="9">
    <w:abstractNumId w:val="0"/>
  </w:num>
  <w:num w:numId="10">
    <w:abstractNumId w:val="7"/>
  </w:num>
  <w:num w:numId="11">
    <w:abstractNumId w:val="10"/>
  </w:num>
  <w:num w:numId="12">
    <w:abstractNumId w:val="5"/>
  </w:num>
  <w:num w:numId="13">
    <w:abstractNumId w:val="8"/>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71"/>
    <w:rsid w:val="0000132A"/>
    <w:rsid w:val="00002801"/>
    <w:rsid w:val="000039C6"/>
    <w:rsid w:val="000043B3"/>
    <w:rsid w:val="0000441D"/>
    <w:rsid w:val="00005208"/>
    <w:rsid w:val="00006EEE"/>
    <w:rsid w:val="00007226"/>
    <w:rsid w:val="00010FFB"/>
    <w:rsid w:val="00011A22"/>
    <w:rsid w:val="00011C09"/>
    <w:rsid w:val="00011E5C"/>
    <w:rsid w:val="0001515F"/>
    <w:rsid w:val="0001552F"/>
    <w:rsid w:val="000167AF"/>
    <w:rsid w:val="00017262"/>
    <w:rsid w:val="000176DF"/>
    <w:rsid w:val="00021939"/>
    <w:rsid w:val="00022E42"/>
    <w:rsid w:val="0002323C"/>
    <w:rsid w:val="000237A8"/>
    <w:rsid w:val="00023CC3"/>
    <w:rsid w:val="00024D11"/>
    <w:rsid w:val="00024DB6"/>
    <w:rsid w:val="000256B8"/>
    <w:rsid w:val="000258B0"/>
    <w:rsid w:val="000267E6"/>
    <w:rsid w:val="000272A1"/>
    <w:rsid w:val="00027406"/>
    <w:rsid w:val="00027EFF"/>
    <w:rsid w:val="0003001B"/>
    <w:rsid w:val="0003217B"/>
    <w:rsid w:val="00033406"/>
    <w:rsid w:val="000335B1"/>
    <w:rsid w:val="00033EEA"/>
    <w:rsid w:val="0003448D"/>
    <w:rsid w:val="000353E8"/>
    <w:rsid w:val="000356A0"/>
    <w:rsid w:val="000367C5"/>
    <w:rsid w:val="00036B98"/>
    <w:rsid w:val="00037C8A"/>
    <w:rsid w:val="00040106"/>
    <w:rsid w:val="00040307"/>
    <w:rsid w:val="000403C2"/>
    <w:rsid w:val="00041C92"/>
    <w:rsid w:val="00042F14"/>
    <w:rsid w:val="000434FB"/>
    <w:rsid w:val="00045247"/>
    <w:rsid w:val="000464F1"/>
    <w:rsid w:val="000469D0"/>
    <w:rsid w:val="000477F0"/>
    <w:rsid w:val="000516E2"/>
    <w:rsid w:val="000521D2"/>
    <w:rsid w:val="00052AED"/>
    <w:rsid w:val="00052E7F"/>
    <w:rsid w:val="000539DE"/>
    <w:rsid w:val="000552F0"/>
    <w:rsid w:val="000554B7"/>
    <w:rsid w:val="00055942"/>
    <w:rsid w:val="00055953"/>
    <w:rsid w:val="00056610"/>
    <w:rsid w:val="000567DC"/>
    <w:rsid w:val="00056A0B"/>
    <w:rsid w:val="00057C4A"/>
    <w:rsid w:val="00060486"/>
    <w:rsid w:val="00061527"/>
    <w:rsid w:val="000622E4"/>
    <w:rsid w:val="00062957"/>
    <w:rsid w:val="00062F26"/>
    <w:rsid w:val="0006346C"/>
    <w:rsid w:val="0006380C"/>
    <w:rsid w:val="000644D8"/>
    <w:rsid w:val="000645BC"/>
    <w:rsid w:val="0006497C"/>
    <w:rsid w:val="00065B84"/>
    <w:rsid w:val="00065F9B"/>
    <w:rsid w:val="00067032"/>
    <w:rsid w:val="00067BC6"/>
    <w:rsid w:val="00070A84"/>
    <w:rsid w:val="00070DFA"/>
    <w:rsid w:val="00072238"/>
    <w:rsid w:val="00073D59"/>
    <w:rsid w:val="0007472E"/>
    <w:rsid w:val="00075AD8"/>
    <w:rsid w:val="000766A7"/>
    <w:rsid w:val="00076770"/>
    <w:rsid w:val="0007767F"/>
    <w:rsid w:val="000834D8"/>
    <w:rsid w:val="000834EF"/>
    <w:rsid w:val="000844C5"/>
    <w:rsid w:val="0008498E"/>
    <w:rsid w:val="0008547E"/>
    <w:rsid w:val="00086680"/>
    <w:rsid w:val="00086714"/>
    <w:rsid w:val="00090AF2"/>
    <w:rsid w:val="00090DCC"/>
    <w:rsid w:val="000913E6"/>
    <w:rsid w:val="000915B1"/>
    <w:rsid w:val="00092415"/>
    <w:rsid w:val="0009295F"/>
    <w:rsid w:val="000930AD"/>
    <w:rsid w:val="00093BE2"/>
    <w:rsid w:val="00093E33"/>
    <w:rsid w:val="000943B7"/>
    <w:rsid w:val="00095692"/>
    <w:rsid w:val="00096636"/>
    <w:rsid w:val="00097294"/>
    <w:rsid w:val="000A00EB"/>
    <w:rsid w:val="000A0201"/>
    <w:rsid w:val="000A0B77"/>
    <w:rsid w:val="000A0CAB"/>
    <w:rsid w:val="000A29D3"/>
    <w:rsid w:val="000A3A93"/>
    <w:rsid w:val="000A47D5"/>
    <w:rsid w:val="000A5594"/>
    <w:rsid w:val="000A7560"/>
    <w:rsid w:val="000A768D"/>
    <w:rsid w:val="000B0329"/>
    <w:rsid w:val="000B0A53"/>
    <w:rsid w:val="000B3089"/>
    <w:rsid w:val="000B3358"/>
    <w:rsid w:val="000B3482"/>
    <w:rsid w:val="000B422B"/>
    <w:rsid w:val="000B5698"/>
    <w:rsid w:val="000B5E95"/>
    <w:rsid w:val="000B60F0"/>
    <w:rsid w:val="000B6147"/>
    <w:rsid w:val="000B66AE"/>
    <w:rsid w:val="000B6DC3"/>
    <w:rsid w:val="000B750E"/>
    <w:rsid w:val="000B7709"/>
    <w:rsid w:val="000C12E7"/>
    <w:rsid w:val="000C20BF"/>
    <w:rsid w:val="000C2840"/>
    <w:rsid w:val="000C3A97"/>
    <w:rsid w:val="000C3CDB"/>
    <w:rsid w:val="000C487B"/>
    <w:rsid w:val="000C4B07"/>
    <w:rsid w:val="000C6D7F"/>
    <w:rsid w:val="000C7273"/>
    <w:rsid w:val="000D008A"/>
    <w:rsid w:val="000D058A"/>
    <w:rsid w:val="000D1C55"/>
    <w:rsid w:val="000D2695"/>
    <w:rsid w:val="000D3178"/>
    <w:rsid w:val="000D5CE5"/>
    <w:rsid w:val="000D5FC7"/>
    <w:rsid w:val="000D6543"/>
    <w:rsid w:val="000D6B81"/>
    <w:rsid w:val="000D7C30"/>
    <w:rsid w:val="000E17B9"/>
    <w:rsid w:val="000E1AB6"/>
    <w:rsid w:val="000E2310"/>
    <w:rsid w:val="000E2BC8"/>
    <w:rsid w:val="000E4980"/>
    <w:rsid w:val="000E5174"/>
    <w:rsid w:val="000E5395"/>
    <w:rsid w:val="000E6437"/>
    <w:rsid w:val="000E6728"/>
    <w:rsid w:val="000E7593"/>
    <w:rsid w:val="000F079E"/>
    <w:rsid w:val="000F0BC3"/>
    <w:rsid w:val="000F16C9"/>
    <w:rsid w:val="000F1B8D"/>
    <w:rsid w:val="000F1DCC"/>
    <w:rsid w:val="000F256C"/>
    <w:rsid w:val="000F2CC7"/>
    <w:rsid w:val="000F2FA5"/>
    <w:rsid w:val="000F3328"/>
    <w:rsid w:val="000F422E"/>
    <w:rsid w:val="000F5651"/>
    <w:rsid w:val="000F6698"/>
    <w:rsid w:val="00100097"/>
    <w:rsid w:val="001037D3"/>
    <w:rsid w:val="001051E6"/>
    <w:rsid w:val="00105ED0"/>
    <w:rsid w:val="001064EE"/>
    <w:rsid w:val="00107DCB"/>
    <w:rsid w:val="0011184C"/>
    <w:rsid w:val="001120FD"/>
    <w:rsid w:val="001137AC"/>
    <w:rsid w:val="00113DBE"/>
    <w:rsid w:val="00115606"/>
    <w:rsid w:val="00115EE1"/>
    <w:rsid w:val="0011633D"/>
    <w:rsid w:val="00116466"/>
    <w:rsid w:val="0011673B"/>
    <w:rsid w:val="00116F7B"/>
    <w:rsid w:val="00120E4E"/>
    <w:rsid w:val="0012246D"/>
    <w:rsid w:val="00123888"/>
    <w:rsid w:val="00125615"/>
    <w:rsid w:val="001269A7"/>
    <w:rsid w:val="00126D8B"/>
    <w:rsid w:val="00127442"/>
    <w:rsid w:val="001278ED"/>
    <w:rsid w:val="001300BC"/>
    <w:rsid w:val="00130796"/>
    <w:rsid w:val="00131325"/>
    <w:rsid w:val="00132632"/>
    <w:rsid w:val="00132645"/>
    <w:rsid w:val="00132F54"/>
    <w:rsid w:val="0013314E"/>
    <w:rsid w:val="001337C8"/>
    <w:rsid w:val="00133859"/>
    <w:rsid w:val="00133DC3"/>
    <w:rsid w:val="001340DB"/>
    <w:rsid w:val="00134933"/>
    <w:rsid w:val="00134A15"/>
    <w:rsid w:val="00135DF0"/>
    <w:rsid w:val="0013619A"/>
    <w:rsid w:val="00136B13"/>
    <w:rsid w:val="00137216"/>
    <w:rsid w:val="0014072F"/>
    <w:rsid w:val="001418A1"/>
    <w:rsid w:val="001423AA"/>
    <w:rsid w:val="00143BEF"/>
    <w:rsid w:val="00144600"/>
    <w:rsid w:val="00145AE6"/>
    <w:rsid w:val="00145BD5"/>
    <w:rsid w:val="00145F3C"/>
    <w:rsid w:val="00146714"/>
    <w:rsid w:val="00146872"/>
    <w:rsid w:val="0014707E"/>
    <w:rsid w:val="001473E9"/>
    <w:rsid w:val="00147ABF"/>
    <w:rsid w:val="001516A0"/>
    <w:rsid w:val="00152419"/>
    <w:rsid w:val="0015276E"/>
    <w:rsid w:val="00152A05"/>
    <w:rsid w:val="00153ADC"/>
    <w:rsid w:val="00154EBA"/>
    <w:rsid w:val="00155511"/>
    <w:rsid w:val="00156980"/>
    <w:rsid w:val="001574CF"/>
    <w:rsid w:val="00157710"/>
    <w:rsid w:val="0015796B"/>
    <w:rsid w:val="001602BA"/>
    <w:rsid w:val="001612F9"/>
    <w:rsid w:val="00161F38"/>
    <w:rsid w:val="001633A1"/>
    <w:rsid w:val="0016388E"/>
    <w:rsid w:val="0016773E"/>
    <w:rsid w:val="00167988"/>
    <w:rsid w:val="00170F2E"/>
    <w:rsid w:val="00171BF8"/>
    <w:rsid w:val="0017207F"/>
    <w:rsid w:val="00173C4E"/>
    <w:rsid w:val="00175839"/>
    <w:rsid w:val="001777EA"/>
    <w:rsid w:val="0018000A"/>
    <w:rsid w:val="0018033F"/>
    <w:rsid w:val="00181844"/>
    <w:rsid w:val="00182501"/>
    <w:rsid w:val="001826B6"/>
    <w:rsid w:val="00182A3B"/>
    <w:rsid w:val="00183559"/>
    <w:rsid w:val="00185300"/>
    <w:rsid w:val="00185ED6"/>
    <w:rsid w:val="00187C4F"/>
    <w:rsid w:val="00192CC2"/>
    <w:rsid w:val="0019408E"/>
    <w:rsid w:val="001946BA"/>
    <w:rsid w:val="00195095"/>
    <w:rsid w:val="00195165"/>
    <w:rsid w:val="00197DF6"/>
    <w:rsid w:val="001A0BCA"/>
    <w:rsid w:val="001A1A04"/>
    <w:rsid w:val="001A257A"/>
    <w:rsid w:val="001A2E4E"/>
    <w:rsid w:val="001A3B72"/>
    <w:rsid w:val="001A4B28"/>
    <w:rsid w:val="001A4E0F"/>
    <w:rsid w:val="001A72DA"/>
    <w:rsid w:val="001A7C3E"/>
    <w:rsid w:val="001B09A6"/>
    <w:rsid w:val="001B1320"/>
    <w:rsid w:val="001B1C71"/>
    <w:rsid w:val="001B2BB9"/>
    <w:rsid w:val="001B3723"/>
    <w:rsid w:val="001B4215"/>
    <w:rsid w:val="001B5117"/>
    <w:rsid w:val="001B5936"/>
    <w:rsid w:val="001B5C04"/>
    <w:rsid w:val="001B68AF"/>
    <w:rsid w:val="001B7422"/>
    <w:rsid w:val="001B7E01"/>
    <w:rsid w:val="001C0147"/>
    <w:rsid w:val="001C0D7C"/>
    <w:rsid w:val="001C1DF3"/>
    <w:rsid w:val="001C28D3"/>
    <w:rsid w:val="001C3BBE"/>
    <w:rsid w:val="001C4400"/>
    <w:rsid w:val="001C4782"/>
    <w:rsid w:val="001C5B86"/>
    <w:rsid w:val="001C61A8"/>
    <w:rsid w:val="001C6585"/>
    <w:rsid w:val="001C7754"/>
    <w:rsid w:val="001D079E"/>
    <w:rsid w:val="001D0BCB"/>
    <w:rsid w:val="001D131D"/>
    <w:rsid w:val="001D148D"/>
    <w:rsid w:val="001D1B7E"/>
    <w:rsid w:val="001D2592"/>
    <w:rsid w:val="001D4126"/>
    <w:rsid w:val="001D421D"/>
    <w:rsid w:val="001D4C22"/>
    <w:rsid w:val="001D55B5"/>
    <w:rsid w:val="001D5B75"/>
    <w:rsid w:val="001D5D16"/>
    <w:rsid w:val="001D6579"/>
    <w:rsid w:val="001D672A"/>
    <w:rsid w:val="001D6C83"/>
    <w:rsid w:val="001D7430"/>
    <w:rsid w:val="001D75DB"/>
    <w:rsid w:val="001D787E"/>
    <w:rsid w:val="001E08E3"/>
    <w:rsid w:val="001E2632"/>
    <w:rsid w:val="001E3983"/>
    <w:rsid w:val="001E5EC8"/>
    <w:rsid w:val="001E6454"/>
    <w:rsid w:val="001E6498"/>
    <w:rsid w:val="001F0188"/>
    <w:rsid w:val="001F16DF"/>
    <w:rsid w:val="001F1D33"/>
    <w:rsid w:val="001F2546"/>
    <w:rsid w:val="001F2882"/>
    <w:rsid w:val="001F3D97"/>
    <w:rsid w:val="001F3F60"/>
    <w:rsid w:val="001F40A5"/>
    <w:rsid w:val="001F4A56"/>
    <w:rsid w:val="001F5229"/>
    <w:rsid w:val="00200354"/>
    <w:rsid w:val="00200523"/>
    <w:rsid w:val="002006DF"/>
    <w:rsid w:val="00200A8A"/>
    <w:rsid w:val="002017B1"/>
    <w:rsid w:val="00202C9A"/>
    <w:rsid w:val="00203602"/>
    <w:rsid w:val="00203640"/>
    <w:rsid w:val="002045CC"/>
    <w:rsid w:val="00204806"/>
    <w:rsid w:val="00210119"/>
    <w:rsid w:val="00210907"/>
    <w:rsid w:val="00210EA6"/>
    <w:rsid w:val="00212FE9"/>
    <w:rsid w:val="002130DD"/>
    <w:rsid w:val="00213FED"/>
    <w:rsid w:val="002140DD"/>
    <w:rsid w:val="00215456"/>
    <w:rsid w:val="0021620F"/>
    <w:rsid w:val="002164FB"/>
    <w:rsid w:val="00216A76"/>
    <w:rsid w:val="00217784"/>
    <w:rsid w:val="00220167"/>
    <w:rsid w:val="00220C1B"/>
    <w:rsid w:val="00220F4A"/>
    <w:rsid w:val="00222105"/>
    <w:rsid w:val="002222CC"/>
    <w:rsid w:val="00222F2A"/>
    <w:rsid w:val="00223623"/>
    <w:rsid w:val="002246C8"/>
    <w:rsid w:val="002254AF"/>
    <w:rsid w:val="002274E1"/>
    <w:rsid w:val="00227C0D"/>
    <w:rsid w:val="00230DEA"/>
    <w:rsid w:val="00232109"/>
    <w:rsid w:val="00232496"/>
    <w:rsid w:val="00232723"/>
    <w:rsid w:val="00232803"/>
    <w:rsid w:val="002328DA"/>
    <w:rsid w:val="00232CB7"/>
    <w:rsid w:val="002337B9"/>
    <w:rsid w:val="002337E3"/>
    <w:rsid w:val="002345D0"/>
    <w:rsid w:val="00234C02"/>
    <w:rsid w:val="002351EE"/>
    <w:rsid w:val="00235F4E"/>
    <w:rsid w:val="00235FF3"/>
    <w:rsid w:val="00236359"/>
    <w:rsid w:val="00236C15"/>
    <w:rsid w:val="002376E3"/>
    <w:rsid w:val="00241286"/>
    <w:rsid w:val="00241A93"/>
    <w:rsid w:val="002421B1"/>
    <w:rsid w:val="00242F14"/>
    <w:rsid w:val="002431A1"/>
    <w:rsid w:val="002433AD"/>
    <w:rsid w:val="00243822"/>
    <w:rsid w:val="00244677"/>
    <w:rsid w:val="00244C9F"/>
    <w:rsid w:val="002450DB"/>
    <w:rsid w:val="002456BF"/>
    <w:rsid w:val="0024603A"/>
    <w:rsid w:val="00246470"/>
    <w:rsid w:val="00246984"/>
    <w:rsid w:val="00246FEF"/>
    <w:rsid w:val="002515AB"/>
    <w:rsid w:val="002523B9"/>
    <w:rsid w:val="002527AE"/>
    <w:rsid w:val="00252D8F"/>
    <w:rsid w:val="002545EF"/>
    <w:rsid w:val="00256CA9"/>
    <w:rsid w:val="0025797B"/>
    <w:rsid w:val="00260062"/>
    <w:rsid w:val="002600F9"/>
    <w:rsid w:val="00262629"/>
    <w:rsid w:val="00264A80"/>
    <w:rsid w:val="0026525D"/>
    <w:rsid w:val="00266A5C"/>
    <w:rsid w:val="002672CF"/>
    <w:rsid w:val="0027108E"/>
    <w:rsid w:val="0027234B"/>
    <w:rsid w:val="002727B2"/>
    <w:rsid w:val="00276455"/>
    <w:rsid w:val="00277CBD"/>
    <w:rsid w:val="00281FA6"/>
    <w:rsid w:val="00282A53"/>
    <w:rsid w:val="00282CCD"/>
    <w:rsid w:val="0028613E"/>
    <w:rsid w:val="00286236"/>
    <w:rsid w:val="0028698C"/>
    <w:rsid w:val="00287B31"/>
    <w:rsid w:val="00287B49"/>
    <w:rsid w:val="00290531"/>
    <w:rsid w:val="00291170"/>
    <w:rsid w:val="0029184C"/>
    <w:rsid w:val="0029208E"/>
    <w:rsid w:val="00292FEE"/>
    <w:rsid w:val="00293AEF"/>
    <w:rsid w:val="00294303"/>
    <w:rsid w:val="00295116"/>
    <w:rsid w:val="002951B0"/>
    <w:rsid w:val="00295A4C"/>
    <w:rsid w:val="00296242"/>
    <w:rsid w:val="002A299C"/>
    <w:rsid w:val="002A32B8"/>
    <w:rsid w:val="002A3923"/>
    <w:rsid w:val="002A3C0C"/>
    <w:rsid w:val="002A50C3"/>
    <w:rsid w:val="002A73C4"/>
    <w:rsid w:val="002B1E37"/>
    <w:rsid w:val="002B2966"/>
    <w:rsid w:val="002B37D0"/>
    <w:rsid w:val="002B40C7"/>
    <w:rsid w:val="002B4327"/>
    <w:rsid w:val="002B47DA"/>
    <w:rsid w:val="002B5BE5"/>
    <w:rsid w:val="002B67D1"/>
    <w:rsid w:val="002C0E97"/>
    <w:rsid w:val="002C156B"/>
    <w:rsid w:val="002C1680"/>
    <w:rsid w:val="002C20BD"/>
    <w:rsid w:val="002C2A60"/>
    <w:rsid w:val="002C4AD2"/>
    <w:rsid w:val="002C4B0A"/>
    <w:rsid w:val="002C5F1B"/>
    <w:rsid w:val="002D3317"/>
    <w:rsid w:val="002D3D99"/>
    <w:rsid w:val="002D521A"/>
    <w:rsid w:val="002D553B"/>
    <w:rsid w:val="002D6026"/>
    <w:rsid w:val="002D60F1"/>
    <w:rsid w:val="002E0FF0"/>
    <w:rsid w:val="002E13C6"/>
    <w:rsid w:val="002E18D7"/>
    <w:rsid w:val="002E2856"/>
    <w:rsid w:val="002E440C"/>
    <w:rsid w:val="002E47DC"/>
    <w:rsid w:val="002E4B9F"/>
    <w:rsid w:val="002E6D06"/>
    <w:rsid w:val="002E78FA"/>
    <w:rsid w:val="002F09FA"/>
    <w:rsid w:val="002F1FD8"/>
    <w:rsid w:val="002F223B"/>
    <w:rsid w:val="002F261A"/>
    <w:rsid w:val="002F3289"/>
    <w:rsid w:val="002F432B"/>
    <w:rsid w:val="002F4B85"/>
    <w:rsid w:val="002F4E19"/>
    <w:rsid w:val="002F598B"/>
    <w:rsid w:val="002F6B0F"/>
    <w:rsid w:val="00300039"/>
    <w:rsid w:val="00301CB9"/>
    <w:rsid w:val="003023C9"/>
    <w:rsid w:val="00302E79"/>
    <w:rsid w:val="00302F0F"/>
    <w:rsid w:val="0030346A"/>
    <w:rsid w:val="00304A26"/>
    <w:rsid w:val="00304BF9"/>
    <w:rsid w:val="00306F1A"/>
    <w:rsid w:val="00306FB4"/>
    <w:rsid w:val="00310BB5"/>
    <w:rsid w:val="00311158"/>
    <w:rsid w:val="00311963"/>
    <w:rsid w:val="00312F46"/>
    <w:rsid w:val="0031385F"/>
    <w:rsid w:val="00315AB2"/>
    <w:rsid w:val="00316262"/>
    <w:rsid w:val="003166E2"/>
    <w:rsid w:val="00316799"/>
    <w:rsid w:val="00317644"/>
    <w:rsid w:val="00317FAA"/>
    <w:rsid w:val="003214AC"/>
    <w:rsid w:val="00321CE0"/>
    <w:rsid w:val="00322094"/>
    <w:rsid w:val="003228D9"/>
    <w:rsid w:val="00322A7C"/>
    <w:rsid w:val="00323B72"/>
    <w:rsid w:val="0032404F"/>
    <w:rsid w:val="003242AC"/>
    <w:rsid w:val="00324300"/>
    <w:rsid w:val="00324CEA"/>
    <w:rsid w:val="00325110"/>
    <w:rsid w:val="00325350"/>
    <w:rsid w:val="0032562F"/>
    <w:rsid w:val="00326129"/>
    <w:rsid w:val="00327B66"/>
    <w:rsid w:val="0033033C"/>
    <w:rsid w:val="00330833"/>
    <w:rsid w:val="00332676"/>
    <w:rsid w:val="00332C51"/>
    <w:rsid w:val="003353E9"/>
    <w:rsid w:val="003358CB"/>
    <w:rsid w:val="003359B2"/>
    <w:rsid w:val="00336272"/>
    <w:rsid w:val="003365C4"/>
    <w:rsid w:val="00336835"/>
    <w:rsid w:val="00337A42"/>
    <w:rsid w:val="00337AA8"/>
    <w:rsid w:val="00340FE3"/>
    <w:rsid w:val="00341AE0"/>
    <w:rsid w:val="00342B5A"/>
    <w:rsid w:val="003430F1"/>
    <w:rsid w:val="00343C8D"/>
    <w:rsid w:val="00343C95"/>
    <w:rsid w:val="00345013"/>
    <w:rsid w:val="003450BC"/>
    <w:rsid w:val="00345214"/>
    <w:rsid w:val="00345646"/>
    <w:rsid w:val="00347978"/>
    <w:rsid w:val="00347E02"/>
    <w:rsid w:val="003509C3"/>
    <w:rsid w:val="0035105E"/>
    <w:rsid w:val="00351118"/>
    <w:rsid w:val="00351A52"/>
    <w:rsid w:val="0035221B"/>
    <w:rsid w:val="00352BAA"/>
    <w:rsid w:val="0035412C"/>
    <w:rsid w:val="003547B0"/>
    <w:rsid w:val="00354AAC"/>
    <w:rsid w:val="00355A25"/>
    <w:rsid w:val="00357D69"/>
    <w:rsid w:val="00361FAC"/>
    <w:rsid w:val="003620A3"/>
    <w:rsid w:val="00362926"/>
    <w:rsid w:val="0036390D"/>
    <w:rsid w:val="00364305"/>
    <w:rsid w:val="0036534B"/>
    <w:rsid w:val="00365BAB"/>
    <w:rsid w:val="00365EAC"/>
    <w:rsid w:val="00366576"/>
    <w:rsid w:val="00370910"/>
    <w:rsid w:val="00370A5E"/>
    <w:rsid w:val="00370E3B"/>
    <w:rsid w:val="00371D2E"/>
    <w:rsid w:val="00371F73"/>
    <w:rsid w:val="00372D86"/>
    <w:rsid w:val="003730BC"/>
    <w:rsid w:val="00373132"/>
    <w:rsid w:val="00373152"/>
    <w:rsid w:val="003735F3"/>
    <w:rsid w:val="0037549C"/>
    <w:rsid w:val="00375844"/>
    <w:rsid w:val="00377844"/>
    <w:rsid w:val="0038241D"/>
    <w:rsid w:val="00383268"/>
    <w:rsid w:val="00383AE5"/>
    <w:rsid w:val="0038530B"/>
    <w:rsid w:val="00385AE0"/>
    <w:rsid w:val="00385B7F"/>
    <w:rsid w:val="00385F00"/>
    <w:rsid w:val="00386F69"/>
    <w:rsid w:val="00387E8D"/>
    <w:rsid w:val="003920FB"/>
    <w:rsid w:val="0039573B"/>
    <w:rsid w:val="00395E25"/>
    <w:rsid w:val="00396150"/>
    <w:rsid w:val="003963C4"/>
    <w:rsid w:val="00397F82"/>
    <w:rsid w:val="003A0E47"/>
    <w:rsid w:val="003A14B8"/>
    <w:rsid w:val="003A1853"/>
    <w:rsid w:val="003A1901"/>
    <w:rsid w:val="003A36DA"/>
    <w:rsid w:val="003A37C9"/>
    <w:rsid w:val="003A461D"/>
    <w:rsid w:val="003A6D5D"/>
    <w:rsid w:val="003A7779"/>
    <w:rsid w:val="003A7E7F"/>
    <w:rsid w:val="003A7F41"/>
    <w:rsid w:val="003B1902"/>
    <w:rsid w:val="003B45F4"/>
    <w:rsid w:val="003B571A"/>
    <w:rsid w:val="003B6016"/>
    <w:rsid w:val="003B6EAE"/>
    <w:rsid w:val="003B737F"/>
    <w:rsid w:val="003B7542"/>
    <w:rsid w:val="003C0B09"/>
    <w:rsid w:val="003C2C78"/>
    <w:rsid w:val="003C30CB"/>
    <w:rsid w:val="003C332C"/>
    <w:rsid w:val="003C3D57"/>
    <w:rsid w:val="003C407C"/>
    <w:rsid w:val="003C61C6"/>
    <w:rsid w:val="003C7A11"/>
    <w:rsid w:val="003C7C67"/>
    <w:rsid w:val="003D02ED"/>
    <w:rsid w:val="003D0342"/>
    <w:rsid w:val="003D0E19"/>
    <w:rsid w:val="003D22B9"/>
    <w:rsid w:val="003D2567"/>
    <w:rsid w:val="003D2F61"/>
    <w:rsid w:val="003D32DE"/>
    <w:rsid w:val="003D40A5"/>
    <w:rsid w:val="003D449C"/>
    <w:rsid w:val="003D4F1B"/>
    <w:rsid w:val="003D558C"/>
    <w:rsid w:val="003D5C0A"/>
    <w:rsid w:val="003D62B3"/>
    <w:rsid w:val="003D6A5F"/>
    <w:rsid w:val="003D6ACD"/>
    <w:rsid w:val="003E1632"/>
    <w:rsid w:val="003E1AFB"/>
    <w:rsid w:val="003E1C75"/>
    <w:rsid w:val="003E1D21"/>
    <w:rsid w:val="003E238A"/>
    <w:rsid w:val="003E3DCA"/>
    <w:rsid w:val="003E4126"/>
    <w:rsid w:val="003E43C8"/>
    <w:rsid w:val="003E6422"/>
    <w:rsid w:val="003F083D"/>
    <w:rsid w:val="003F0A9E"/>
    <w:rsid w:val="003F1788"/>
    <w:rsid w:val="003F29BF"/>
    <w:rsid w:val="003F3889"/>
    <w:rsid w:val="003F47BC"/>
    <w:rsid w:val="003F65CF"/>
    <w:rsid w:val="003F6D5C"/>
    <w:rsid w:val="003F797B"/>
    <w:rsid w:val="00400DC6"/>
    <w:rsid w:val="00401A93"/>
    <w:rsid w:val="004026E2"/>
    <w:rsid w:val="0040426B"/>
    <w:rsid w:val="00406621"/>
    <w:rsid w:val="00406622"/>
    <w:rsid w:val="00406697"/>
    <w:rsid w:val="00407104"/>
    <w:rsid w:val="00411E1B"/>
    <w:rsid w:val="004125EB"/>
    <w:rsid w:val="0041283F"/>
    <w:rsid w:val="004131C9"/>
    <w:rsid w:val="00413442"/>
    <w:rsid w:val="00413E38"/>
    <w:rsid w:val="00414C95"/>
    <w:rsid w:val="004151FC"/>
    <w:rsid w:val="0041699D"/>
    <w:rsid w:val="00417231"/>
    <w:rsid w:val="00417748"/>
    <w:rsid w:val="00417753"/>
    <w:rsid w:val="004203FC"/>
    <w:rsid w:val="00420FD7"/>
    <w:rsid w:val="00421654"/>
    <w:rsid w:val="00421EC5"/>
    <w:rsid w:val="00423A5B"/>
    <w:rsid w:val="00424616"/>
    <w:rsid w:val="00424C08"/>
    <w:rsid w:val="0042549B"/>
    <w:rsid w:val="004256AE"/>
    <w:rsid w:val="00426593"/>
    <w:rsid w:val="00426F6D"/>
    <w:rsid w:val="00427CFA"/>
    <w:rsid w:val="00430BB9"/>
    <w:rsid w:val="00432A2E"/>
    <w:rsid w:val="00432D7B"/>
    <w:rsid w:val="00433BE6"/>
    <w:rsid w:val="00434576"/>
    <w:rsid w:val="00434FB7"/>
    <w:rsid w:val="00435078"/>
    <w:rsid w:val="00435573"/>
    <w:rsid w:val="00435590"/>
    <w:rsid w:val="00435CF4"/>
    <w:rsid w:val="00437111"/>
    <w:rsid w:val="004372F7"/>
    <w:rsid w:val="004376C0"/>
    <w:rsid w:val="004426A3"/>
    <w:rsid w:val="00446EB1"/>
    <w:rsid w:val="004470D2"/>
    <w:rsid w:val="004508FF"/>
    <w:rsid w:val="00450C9A"/>
    <w:rsid w:val="0045279B"/>
    <w:rsid w:val="0045374D"/>
    <w:rsid w:val="004544A6"/>
    <w:rsid w:val="004553D2"/>
    <w:rsid w:val="0045708E"/>
    <w:rsid w:val="0045722B"/>
    <w:rsid w:val="00460862"/>
    <w:rsid w:val="00460978"/>
    <w:rsid w:val="00460AAC"/>
    <w:rsid w:val="00460E6C"/>
    <w:rsid w:val="00461EF4"/>
    <w:rsid w:val="00461F1E"/>
    <w:rsid w:val="00462770"/>
    <w:rsid w:val="00462F1F"/>
    <w:rsid w:val="00463B8F"/>
    <w:rsid w:val="0046570F"/>
    <w:rsid w:val="004672F7"/>
    <w:rsid w:val="004703F1"/>
    <w:rsid w:val="004708D3"/>
    <w:rsid w:val="00470C4C"/>
    <w:rsid w:val="00471802"/>
    <w:rsid w:val="00472313"/>
    <w:rsid w:val="00472CE7"/>
    <w:rsid w:val="00473069"/>
    <w:rsid w:val="004736EE"/>
    <w:rsid w:val="00473874"/>
    <w:rsid w:val="00477E58"/>
    <w:rsid w:val="00477EA4"/>
    <w:rsid w:val="004800E4"/>
    <w:rsid w:val="00480A5B"/>
    <w:rsid w:val="00480F43"/>
    <w:rsid w:val="00486F80"/>
    <w:rsid w:val="00487D2E"/>
    <w:rsid w:val="00492EC7"/>
    <w:rsid w:val="0049455F"/>
    <w:rsid w:val="00494E70"/>
    <w:rsid w:val="0049625C"/>
    <w:rsid w:val="00496710"/>
    <w:rsid w:val="00496F77"/>
    <w:rsid w:val="004A15A4"/>
    <w:rsid w:val="004A190A"/>
    <w:rsid w:val="004A21FE"/>
    <w:rsid w:val="004A4A15"/>
    <w:rsid w:val="004A4DD6"/>
    <w:rsid w:val="004A52A0"/>
    <w:rsid w:val="004A55D6"/>
    <w:rsid w:val="004A6454"/>
    <w:rsid w:val="004A6C74"/>
    <w:rsid w:val="004A72AC"/>
    <w:rsid w:val="004B0AAE"/>
    <w:rsid w:val="004B1582"/>
    <w:rsid w:val="004B2B66"/>
    <w:rsid w:val="004B4584"/>
    <w:rsid w:val="004B4D19"/>
    <w:rsid w:val="004C048C"/>
    <w:rsid w:val="004C0981"/>
    <w:rsid w:val="004C0D66"/>
    <w:rsid w:val="004C1668"/>
    <w:rsid w:val="004C177C"/>
    <w:rsid w:val="004C34A4"/>
    <w:rsid w:val="004C3562"/>
    <w:rsid w:val="004C448B"/>
    <w:rsid w:val="004C4A94"/>
    <w:rsid w:val="004C4BE1"/>
    <w:rsid w:val="004C50C2"/>
    <w:rsid w:val="004C5D8E"/>
    <w:rsid w:val="004C7643"/>
    <w:rsid w:val="004D17D4"/>
    <w:rsid w:val="004D187D"/>
    <w:rsid w:val="004D200E"/>
    <w:rsid w:val="004D20A0"/>
    <w:rsid w:val="004D2C8F"/>
    <w:rsid w:val="004D3700"/>
    <w:rsid w:val="004D6AFD"/>
    <w:rsid w:val="004D7F67"/>
    <w:rsid w:val="004E04AF"/>
    <w:rsid w:val="004E18A2"/>
    <w:rsid w:val="004E1DC8"/>
    <w:rsid w:val="004E29EE"/>
    <w:rsid w:val="004E2B0D"/>
    <w:rsid w:val="004E2EF5"/>
    <w:rsid w:val="004E3B74"/>
    <w:rsid w:val="004E4FBE"/>
    <w:rsid w:val="004E72F7"/>
    <w:rsid w:val="004E77F8"/>
    <w:rsid w:val="004F080D"/>
    <w:rsid w:val="004F14B8"/>
    <w:rsid w:val="004F21CA"/>
    <w:rsid w:val="004F236B"/>
    <w:rsid w:val="004F342D"/>
    <w:rsid w:val="004F3DE4"/>
    <w:rsid w:val="004F41EC"/>
    <w:rsid w:val="004F4FD8"/>
    <w:rsid w:val="004F5D77"/>
    <w:rsid w:val="004F6F2A"/>
    <w:rsid w:val="004F742C"/>
    <w:rsid w:val="004F75E8"/>
    <w:rsid w:val="00500519"/>
    <w:rsid w:val="00500E33"/>
    <w:rsid w:val="00501D00"/>
    <w:rsid w:val="00506548"/>
    <w:rsid w:val="00506EC2"/>
    <w:rsid w:val="005107B6"/>
    <w:rsid w:val="00510EAA"/>
    <w:rsid w:val="00511FC8"/>
    <w:rsid w:val="00512086"/>
    <w:rsid w:val="00513DE5"/>
    <w:rsid w:val="005140F0"/>
    <w:rsid w:val="005147EB"/>
    <w:rsid w:val="0051498B"/>
    <w:rsid w:val="00515DB4"/>
    <w:rsid w:val="00516AAD"/>
    <w:rsid w:val="00520A2F"/>
    <w:rsid w:val="00520B95"/>
    <w:rsid w:val="00521BA3"/>
    <w:rsid w:val="005226EF"/>
    <w:rsid w:val="00522750"/>
    <w:rsid w:val="00522BC1"/>
    <w:rsid w:val="00522C26"/>
    <w:rsid w:val="00522E8B"/>
    <w:rsid w:val="005232DD"/>
    <w:rsid w:val="00523660"/>
    <w:rsid w:val="00523B26"/>
    <w:rsid w:val="005247AA"/>
    <w:rsid w:val="0052629C"/>
    <w:rsid w:val="00526AF3"/>
    <w:rsid w:val="00527C8E"/>
    <w:rsid w:val="005330DF"/>
    <w:rsid w:val="0053366A"/>
    <w:rsid w:val="0053369B"/>
    <w:rsid w:val="00533886"/>
    <w:rsid w:val="00533E45"/>
    <w:rsid w:val="00536A3A"/>
    <w:rsid w:val="00536EEA"/>
    <w:rsid w:val="005379B9"/>
    <w:rsid w:val="00540682"/>
    <w:rsid w:val="00541320"/>
    <w:rsid w:val="00541A70"/>
    <w:rsid w:val="00541CF8"/>
    <w:rsid w:val="00542492"/>
    <w:rsid w:val="00543AF4"/>
    <w:rsid w:val="0054412C"/>
    <w:rsid w:val="005450E5"/>
    <w:rsid w:val="00546E74"/>
    <w:rsid w:val="0054770D"/>
    <w:rsid w:val="00547B9D"/>
    <w:rsid w:val="0055036F"/>
    <w:rsid w:val="005504C1"/>
    <w:rsid w:val="00550672"/>
    <w:rsid w:val="005509B2"/>
    <w:rsid w:val="00550CA9"/>
    <w:rsid w:val="00550D78"/>
    <w:rsid w:val="00552887"/>
    <w:rsid w:val="0055305B"/>
    <w:rsid w:val="00553BA9"/>
    <w:rsid w:val="0055418E"/>
    <w:rsid w:val="00555095"/>
    <w:rsid w:val="005554D3"/>
    <w:rsid w:val="00555786"/>
    <w:rsid w:val="005560A0"/>
    <w:rsid w:val="0055764A"/>
    <w:rsid w:val="00557B76"/>
    <w:rsid w:val="0056026E"/>
    <w:rsid w:val="005606D2"/>
    <w:rsid w:val="00561626"/>
    <w:rsid w:val="0056162A"/>
    <w:rsid w:val="005617DA"/>
    <w:rsid w:val="00561D88"/>
    <w:rsid w:val="00562401"/>
    <w:rsid w:val="00564C1E"/>
    <w:rsid w:val="00564E71"/>
    <w:rsid w:val="005700E3"/>
    <w:rsid w:val="005702E2"/>
    <w:rsid w:val="00571195"/>
    <w:rsid w:val="00571258"/>
    <w:rsid w:val="00571326"/>
    <w:rsid w:val="00572475"/>
    <w:rsid w:val="0057277C"/>
    <w:rsid w:val="005742A3"/>
    <w:rsid w:val="00575255"/>
    <w:rsid w:val="00575D3F"/>
    <w:rsid w:val="005768C6"/>
    <w:rsid w:val="00577862"/>
    <w:rsid w:val="00580FEE"/>
    <w:rsid w:val="0058216B"/>
    <w:rsid w:val="00582358"/>
    <w:rsid w:val="00582842"/>
    <w:rsid w:val="00582C9D"/>
    <w:rsid w:val="005864C6"/>
    <w:rsid w:val="00586775"/>
    <w:rsid w:val="00587874"/>
    <w:rsid w:val="00587CFA"/>
    <w:rsid w:val="005902F6"/>
    <w:rsid w:val="00590C67"/>
    <w:rsid w:val="0059145E"/>
    <w:rsid w:val="005934F2"/>
    <w:rsid w:val="00593E19"/>
    <w:rsid w:val="00594349"/>
    <w:rsid w:val="005944BC"/>
    <w:rsid w:val="00595509"/>
    <w:rsid w:val="00595846"/>
    <w:rsid w:val="00595E33"/>
    <w:rsid w:val="00597954"/>
    <w:rsid w:val="005A00AA"/>
    <w:rsid w:val="005A02F2"/>
    <w:rsid w:val="005A06EB"/>
    <w:rsid w:val="005A0982"/>
    <w:rsid w:val="005A2301"/>
    <w:rsid w:val="005A3F64"/>
    <w:rsid w:val="005A496C"/>
    <w:rsid w:val="005A54F6"/>
    <w:rsid w:val="005A5DFF"/>
    <w:rsid w:val="005A6F00"/>
    <w:rsid w:val="005A7ED7"/>
    <w:rsid w:val="005B046C"/>
    <w:rsid w:val="005B0B42"/>
    <w:rsid w:val="005B1065"/>
    <w:rsid w:val="005B2C99"/>
    <w:rsid w:val="005B3C02"/>
    <w:rsid w:val="005B5F4F"/>
    <w:rsid w:val="005B6BEF"/>
    <w:rsid w:val="005B72CA"/>
    <w:rsid w:val="005C139B"/>
    <w:rsid w:val="005C202E"/>
    <w:rsid w:val="005C21C7"/>
    <w:rsid w:val="005C35B6"/>
    <w:rsid w:val="005C35CC"/>
    <w:rsid w:val="005C40FE"/>
    <w:rsid w:val="005C490E"/>
    <w:rsid w:val="005C4C51"/>
    <w:rsid w:val="005D13ED"/>
    <w:rsid w:val="005D13F1"/>
    <w:rsid w:val="005D2375"/>
    <w:rsid w:val="005D4009"/>
    <w:rsid w:val="005D46E4"/>
    <w:rsid w:val="005D55A8"/>
    <w:rsid w:val="005D70CA"/>
    <w:rsid w:val="005D758B"/>
    <w:rsid w:val="005D7B07"/>
    <w:rsid w:val="005D7F02"/>
    <w:rsid w:val="005E0432"/>
    <w:rsid w:val="005E09D6"/>
    <w:rsid w:val="005E474D"/>
    <w:rsid w:val="005E4D2C"/>
    <w:rsid w:val="005E56A8"/>
    <w:rsid w:val="005E63BF"/>
    <w:rsid w:val="005E6973"/>
    <w:rsid w:val="005E69C4"/>
    <w:rsid w:val="005E74AE"/>
    <w:rsid w:val="005E7787"/>
    <w:rsid w:val="005F17A5"/>
    <w:rsid w:val="005F3598"/>
    <w:rsid w:val="005F37EA"/>
    <w:rsid w:val="005F3F5A"/>
    <w:rsid w:val="005F5328"/>
    <w:rsid w:val="005F53CF"/>
    <w:rsid w:val="005F5A34"/>
    <w:rsid w:val="005F5ACC"/>
    <w:rsid w:val="00600183"/>
    <w:rsid w:val="00600415"/>
    <w:rsid w:val="006011DD"/>
    <w:rsid w:val="00601C4B"/>
    <w:rsid w:val="00601D3A"/>
    <w:rsid w:val="00603ACA"/>
    <w:rsid w:val="00603C28"/>
    <w:rsid w:val="00604D24"/>
    <w:rsid w:val="006055C3"/>
    <w:rsid w:val="00605D40"/>
    <w:rsid w:val="006061BD"/>
    <w:rsid w:val="006109B5"/>
    <w:rsid w:val="00611FBC"/>
    <w:rsid w:val="00612BE2"/>
    <w:rsid w:val="0061432C"/>
    <w:rsid w:val="00614B8A"/>
    <w:rsid w:val="0061515D"/>
    <w:rsid w:val="00615B55"/>
    <w:rsid w:val="00615E0C"/>
    <w:rsid w:val="00616F9B"/>
    <w:rsid w:val="00620811"/>
    <w:rsid w:val="00621A3E"/>
    <w:rsid w:val="00621E4F"/>
    <w:rsid w:val="00621E8F"/>
    <w:rsid w:val="00622872"/>
    <w:rsid w:val="00622E7F"/>
    <w:rsid w:val="0062340C"/>
    <w:rsid w:val="00623DD3"/>
    <w:rsid w:val="00624336"/>
    <w:rsid w:val="00624C4D"/>
    <w:rsid w:val="006250D8"/>
    <w:rsid w:val="006252B0"/>
    <w:rsid w:val="00625324"/>
    <w:rsid w:val="00625DD1"/>
    <w:rsid w:val="0062694B"/>
    <w:rsid w:val="00627E67"/>
    <w:rsid w:val="00627FD7"/>
    <w:rsid w:val="006304C4"/>
    <w:rsid w:val="006305B2"/>
    <w:rsid w:val="00631EF1"/>
    <w:rsid w:val="00632414"/>
    <w:rsid w:val="006328E0"/>
    <w:rsid w:val="0063369B"/>
    <w:rsid w:val="00635015"/>
    <w:rsid w:val="00637521"/>
    <w:rsid w:val="00640A25"/>
    <w:rsid w:val="006422E2"/>
    <w:rsid w:val="0064306E"/>
    <w:rsid w:val="0064309E"/>
    <w:rsid w:val="00643FB6"/>
    <w:rsid w:val="00647018"/>
    <w:rsid w:val="006472EC"/>
    <w:rsid w:val="00650624"/>
    <w:rsid w:val="006506A7"/>
    <w:rsid w:val="0065078C"/>
    <w:rsid w:val="0065181F"/>
    <w:rsid w:val="006548AE"/>
    <w:rsid w:val="00654BAD"/>
    <w:rsid w:val="006571D2"/>
    <w:rsid w:val="00661293"/>
    <w:rsid w:val="00661741"/>
    <w:rsid w:val="006625A3"/>
    <w:rsid w:val="00662CC1"/>
    <w:rsid w:val="0066387E"/>
    <w:rsid w:val="00664A8C"/>
    <w:rsid w:val="00665972"/>
    <w:rsid w:val="00665A0F"/>
    <w:rsid w:val="006670C9"/>
    <w:rsid w:val="006674FC"/>
    <w:rsid w:val="006715A8"/>
    <w:rsid w:val="0067212C"/>
    <w:rsid w:val="00672EDF"/>
    <w:rsid w:val="00673242"/>
    <w:rsid w:val="00673DE1"/>
    <w:rsid w:val="006777FB"/>
    <w:rsid w:val="00680ECD"/>
    <w:rsid w:val="0068109E"/>
    <w:rsid w:val="00682B9A"/>
    <w:rsid w:val="00683B5C"/>
    <w:rsid w:val="00683D34"/>
    <w:rsid w:val="00684648"/>
    <w:rsid w:val="00685076"/>
    <w:rsid w:val="00685810"/>
    <w:rsid w:val="00686034"/>
    <w:rsid w:val="006872F0"/>
    <w:rsid w:val="006879C3"/>
    <w:rsid w:val="00690746"/>
    <w:rsid w:val="0069136C"/>
    <w:rsid w:val="00692547"/>
    <w:rsid w:val="006932F6"/>
    <w:rsid w:val="00693885"/>
    <w:rsid w:val="0069415D"/>
    <w:rsid w:val="00695171"/>
    <w:rsid w:val="00696DC5"/>
    <w:rsid w:val="00697A79"/>
    <w:rsid w:val="00697C47"/>
    <w:rsid w:val="006A0D58"/>
    <w:rsid w:val="006A1255"/>
    <w:rsid w:val="006A137E"/>
    <w:rsid w:val="006A13F0"/>
    <w:rsid w:val="006A1EAB"/>
    <w:rsid w:val="006A1FB7"/>
    <w:rsid w:val="006A3F5F"/>
    <w:rsid w:val="006A4726"/>
    <w:rsid w:val="006A4FC7"/>
    <w:rsid w:val="006A55B7"/>
    <w:rsid w:val="006A654C"/>
    <w:rsid w:val="006B0A65"/>
    <w:rsid w:val="006B1325"/>
    <w:rsid w:val="006B172D"/>
    <w:rsid w:val="006B1E99"/>
    <w:rsid w:val="006B24AF"/>
    <w:rsid w:val="006B2CF8"/>
    <w:rsid w:val="006B6C12"/>
    <w:rsid w:val="006B78EB"/>
    <w:rsid w:val="006C0163"/>
    <w:rsid w:val="006C122A"/>
    <w:rsid w:val="006C1480"/>
    <w:rsid w:val="006C2047"/>
    <w:rsid w:val="006C2D5F"/>
    <w:rsid w:val="006C345E"/>
    <w:rsid w:val="006C4C89"/>
    <w:rsid w:val="006C5155"/>
    <w:rsid w:val="006C515C"/>
    <w:rsid w:val="006D1DBD"/>
    <w:rsid w:val="006D2D4A"/>
    <w:rsid w:val="006D4EC8"/>
    <w:rsid w:val="006D56F9"/>
    <w:rsid w:val="006D5C22"/>
    <w:rsid w:val="006D6165"/>
    <w:rsid w:val="006D6B14"/>
    <w:rsid w:val="006D7796"/>
    <w:rsid w:val="006D7826"/>
    <w:rsid w:val="006E098A"/>
    <w:rsid w:val="006E4114"/>
    <w:rsid w:val="006E4404"/>
    <w:rsid w:val="006E44DD"/>
    <w:rsid w:val="006E481A"/>
    <w:rsid w:val="006E4963"/>
    <w:rsid w:val="006E556F"/>
    <w:rsid w:val="006E689B"/>
    <w:rsid w:val="006F0EA5"/>
    <w:rsid w:val="006F1B00"/>
    <w:rsid w:val="006F1ED4"/>
    <w:rsid w:val="006F26F5"/>
    <w:rsid w:val="006F3B00"/>
    <w:rsid w:val="006F5743"/>
    <w:rsid w:val="006F70D9"/>
    <w:rsid w:val="0070005E"/>
    <w:rsid w:val="00700BF4"/>
    <w:rsid w:val="00701DAC"/>
    <w:rsid w:val="007036A8"/>
    <w:rsid w:val="0070453D"/>
    <w:rsid w:val="0070507E"/>
    <w:rsid w:val="00706DE7"/>
    <w:rsid w:val="0070783F"/>
    <w:rsid w:val="00707977"/>
    <w:rsid w:val="00707ABE"/>
    <w:rsid w:val="00707BBA"/>
    <w:rsid w:val="00710F55"/>
    <w:rsid w:val="0071203E"/>
    <w:rsid w:val="00712107"/>
    <w:rsid w:val="00712A24"/>
    <w:rsid w:val="007148A7"/>
    <w:rsid w:val="007153CE"/>
    <w:rsid w:val="00715519"/>
    <w:rsid w:val="0071551E"/>
    <w:rsid w:val="0071554E"/>
    <w:rsid w:val="00716861"/>
    <w:rsid w:val="00716E29"/>
    <w:rsid w:val="0071720A"/>
    <w:rsid w:val="00717623"/>
    <w:rsid w:val="007176B6"/>
    <w:rsid w:val="00720079"/>
    <w:rsid w:val="0072131E"/>
    <w:rsid w:val="00723916"/>
    <w:rsid w:val="00723BDB"/>
    <w:rsid w:val="00724E8D"/>
    <w:rsid w:val="00725769"/>
    <w:rsid w:val="00725AEF"/>
    <w:rsid w:val="00726775"/>
    <w:rsid w:val="00726F0E"/>
    <w:rsid w:val="00727F5E"/>
    <w:rsid w:val="0073062A"/>
    <w:rsid w:val="007316CF"/>
    <w:rsid w:val="0073202E"/>
    <w:rsid w:val="0073251B"/>
    <w:rsid w:val="00733CBC"/>
    <w:rsid w:val="00733F9F"/>
    <w:rsid w:val="00734028"/>
    <w:rsid w:val="0073523F"/>
    <w:rsid w:val="00735554"/>
    <w:rsid w:val="00735AE1"/>
    <w:rsid w:val="007363E0"/>
    <w:rsid w:val="007365B3"/>
    <w:rsid w:val="00736B94"/>
    <w:rsid w:val="0073749F"/>
    <w:rsid w:val="00737E91"/>
    <w:rsid w:val="007412D2"/>
    <w:rsid w:val="007416B2"/>
    <w:rsid w:val="00744545"/>
    <w:rsid w:val="00744A2A"/>
    <w:rsid w:val="0074575D"/>
    <w:rsid w:val="00745BA8"/>
    <w:rsid w:val="00745EB8"/>
    <w:rsid w:val="00750623"/>
    <w:rsid w:val="007549FE"/>
    <w:rsid w:val="00755FD6"/>
    <w:rsid w:val="00755FE3"/>
    <w:rsid w:val="007571B6"/>
    <w:rsid w:val="007576D9"/>
    <w:rsid w:val="00757DD8"/>
    <w:rsid w:val="00761FE4"/>
    <w:rsid w:val="007648F8"/>
    <w:rsid w:val="007651C9"/>
    <w:rsid w:val="00766DA3"/>
    <w:rsid w:val="00766F2C"/>
    <w:rsid w:val="00767523"/>
    <w:rsid w:val="0077024F"/>
    <w:rsid w:val="0077052E"/>
    <w:rsid w:val="00771410"/>
    <w:rsid w:val="00771567"/>
    <w:rsid w:val="00771907"/>
    <w:rsid w:val="00772FCA"/>
    <w:rsid w:val="007735F9"/>
    <w:rsid w:val="00774CC7"/>
    <w:rsid w:val="00775416"/>
    <w:rsid w:val="0077553E"/>
    <w:rsid w:val="00776322"/>
    <w:rsid w:val="007765E1"/>
    <w:rsid w:val="0077705E"/>
    <w:rsid w:val="00777192"/>
    <w:rsid w:val="00777485"/>
    <w:rsid w:val="00780058"/>
    <w:rsid w:val="00780981"/>
    <w:rsid w:val="0078153E"/>
    <w:rsid w:val="0078226D"/>
    <w:rsid w:val="00782CA3"/>
    <w:rsid w:val="00783186"/>
    <w:rsid w:val="007835CF"/>
    <w:rsid w:val="0078386A"/>
    <w:rsid w:val="00783E56"/>
    <w:rsid w:val="0078462A"/>
    <w:rsid w:val="00784F2B"/>
    <w:rsid w:val="00786EAE"/>
    <w:rsid w:val="00791B91"/>
    <w:rsid w:val="007926AD"/>
    <w:rsid w:val="00792F12"/>
    <w:rsid w:val="007934A2"/>
    <w:rsid w:val="00794925"/>
    <w:rsid w:val="0079565A"/>
    <w:rsid w:val="00796036"/>
    <w:rsid w:val="007A00C0"/>
    <w:rsid w:val="007A0143"/>
    <w:rsid w:val="007A04C2"/>
    <w:rsid w:val="007A06A2"/>
    <w:rsid w:val="007A0802"/>
    <w:rsid w:val="007A0D05"/>
    <w:rsid w:val="007A1F93"/>
    <w:rsid w:val="007A2222"/>
    <w:rsid w:val="007A2539"/>
    <w:rsid w:val="007A419D"/>
    <w:rsid w:val="007A4BED"/>
    <w:rsid w:val="007A55E1"/>
    <w:rsid w:val="007A62F8"/>
    <w:rsid w:val="007A7022"/>
    <w:rsid w:val="007A7D82"/>
    <w:rsid w:val="007A7E13"/>
    <w:rsid w:val="007A7F34"/>
    <w:rsid w:val="007B0EBC"/>
    <w:rsid w:val="007B2B2A"/>
    <w:rsid w:val="007B2CCC"/>
    <w:rsid w:val="007B5900"/>
    <w:rsid w:val="007B6E5A"/>
    <w:rsid w:val="007B74DE"/>
    <w:rsid w:val="007B7E7B"/>
    <w:rsid w:val="007C076F"/>
    <w:rsid w:val="007C15C4"/>
    <w:rsid w:val="007C20AC"/>
    <w:rsid w:val="007C26CD"/>
    <w:rsid w:val="007C2F98"/>
    <w:rsid w:val="007C3A65"/>
    <w:rsid w:val="007C3DDB"/>
    <w:rsid w:val="007C45C4"/>
    <w:rsid w:val="007C4922"/>
    <w:rsid w:val="007C4E54"/>
    <w:rsid w:val="007C717B"/>
    <w:rsid w:val="007C7708"/>
    <w:rsid w:val="007C7ACF"/>
    <w:rsid w:val="007D00D5"/>
    <w:rsid w:val="007D034C"/>
    <w:rsid w:val="007D0498"/>
    <w:rsid w:val="007D156D"/>
    <w:rsid w:val="007D1B64"/>
    <w:rsid w:val="007D2168"/>
    <w:rsid w:val="007D2F77"/>
    <w:rsid w:val="007D3E8B"/>
    <w:rsid w:val="007D4249"/>
    <w:rsid w:val="007D4500"/>
    <w:rsid w:val="007D4C80"/>
    <w:rsid w:val="007D57E9"/>
    <w:rsid w:val="007D59FF"/>
    <w:rsid w:val="007D5FFE"/>
    <w:rsid w:val="007D6F94"/>
    <w:rsid w:val="007D7071"/>
    <w:rsid w:val="007D740F"/>
    <w:rsid w:val="007D7C78"/>
    <w:rsid w:val="007E0593"/>
    <w:rsid w:val="007E0DF9"/>
    <w:rsid w:val="007E1427"/>
    <w:rsid w:val="007E1599"/>
    <w:rsid w:val="007E256D"/>
    <w:rsid w:val="007E2B39"/>
    <w:rsid w:val="007E2B85"/>
    <w:rsid w:val="007E5FE8"/>
    <w:rsid w:val="007E630E"/>
    <w:rsid w:val="007E7ABA"/>
    <w:rsid w:val="007E7D3E"/>
    <w:rsid w:val="007F0558"/>
    <w:rsid w:val="007F096A"/>
    <w:rsid w:val="007F14F8"/>
    <w:rsid w:val="007F2519"/>
    <w:rsid w:val="007F2879"/>
    <w:rsid w:val="007F4176"/>
    <w:rsid w:val="007F6A9C"/>
    <w:rsid w:val="007F743E"/>
    <w:rsid w:val="00801330"/>
    <w:rsid w:val="00801BED"/>
    <w:rsid w:val="00801EDE"/>
    <w:rsid w:val="0080363A"/>
    <w:rsid w:val="0080438B"/>
    <w:rsid w:val="008049C8"/>
    <w:rsid w:val="00805357"/>
    <w:rsid w:val="008071F0"/>
    <w:rsid w:val="0081163C"/>
    <w:rsid w:val="008126FE"/>
    <w:rsid w:val="00814F61"/>
    <w:rsid w:val="00815BCD"/>
    <w:rsid w:val="00815E03"/>
    <w:rsid w:val="0081662D"/>
    <w:rsid w:val="00816E83"/>
    <w:rsid w:val="0081727D"/>
    <w:rsid w:val="00821A2A"/>
    <w:rsid w:val="00821C98"/>
    <w:rsid w:val="00822409"/>
    <w:rsid w:val="008226A6"/>
    <w:rsid w:val="00823CE8"/>
    <w:rsid w:val="00823DC3"/>
    <w:rsid w:val="00824095"/>
    <w:rsid w:val="00824B36"/>
    <w:rsid w:val="00824B84"/>
    <w:rsid w:val="00824EA3"/>
    <w:rsid w:val="008252EC"/>
    <w:rsid w:val="0082637A"/>
    <w:rsid w:val="00827C35"/>
    <w:rsid w:val="00827EE7"/>
    <w:rsid w:val="00830207"/>
    <w:rsid w:val="0083076F"/>
    <w:rsid w:val="00831D57"/>
    <w:rsid w:val="0083363A"/>
    <w:rsid w:val="00833859"/>
    <w:rsid w:val="00833DC1"/>
    <w:rsid w:val="008374E4"/>
    <w:rsid w:val="00840040"/>
    <w:rsid w:val="00840BC0"/>
    <w:rsid w:val="008410C2"/>
    <w:rsid w:val="00841331"/>
    <w:rsid w:val="0084136A"/>
    <w:rsid w:val="00841538"/>
    <w:rsid w:val="00842AE7"/>
    <w:rsid w:val="0084443D"/>
    <w:rsid w:val="0084460B"/>
    <w:rsid w:val="008455BA"/>
    <w:rsid w:val="008520A3"/>
    <w:rsid w:val="008523A3"/>
    <w:rsid w:val="00852963"/>
    <w:rsid w:val="00852E2C"/>
    <w:rsid w:val="00853AD3"/>
    <w:rsid w:val="00854ABE"/>
    <w:rsid w:val="00855E7B"/>
    <w:rsid w:val="00855ED1"/>
    <w:rsid w:val="00856075"/>
    <w:rsid w:val="008562A6"/>
    <w:rsid w:val="00860423"/>
    <w:rsid w:val="0086050C"/>
    <w:rsid w:val="008605A8"/>
    <w:rsid w:val="00860930"/>
    <w:rsid w:val="0086097B"/>
    <w:rsid w:val="00860DAA"/>
    <w:rsid w:val="008612D1"/>
    <w:rsid w:val="00863A7D"/>
    <w:rsid w:val="00863E23"/>
    <w:rsid w:val="008661EE"/>
    <w:rsid w:val="00867151"/>
    <w:rsid w:val="00867CC9"/>
    <w:rsid w:val="0087032D"/>
    <w:rsid w:val="00870948"/>
    <w:rsid w:val="00870E09"/>
    <w:rsid w:val="008712E7"/>
    <w:rsid w:val="00872C5E"/>
    <w:rsid w:val="008730EA"/>
    <w:rsid w:val="00873128"/>
    <w:rsid w:val="008739E7"/>
    <w:rsid w:val="00873E79"/>
    <w:rsid w:val="008742F6"/>
    <w:rsid w:val="00874A37"/>
    <w:rsid w:val="00875427"/>
    <w:rsid w:val="0087554F"/>
    <w:rsid w:val="008769A1"/>
    <w:rsid w:val="008773EE"/>
    <w:rsid w:val="0087762F"/>
    <w:rsid w:val="00880F8F"/>
    <w:rsid w:val="008811D2"/>
    <w:rsid w:val="00882202"/>
    <w:rsid w:val="00883348"/>
    <w:rsid w:val="00884AC7"/>
    <w:rsid w:val="008870A8"/>
    <w:rsid w:val="008901D6"/>
    <w:rsid w:val="008907B8"/>
    <w:rsid w:val="00892FA1"/>
    <w:rsid w:val="008930C8"/>
    <w:rsid w:val="00893CB6"/>
    <w:rsid w:val="008940F1"/>
    <w:rsid w:val="008941AA"/>
    <w:rsid w:val="00894D1E"/>
    <w:rsid w:val="0089531A"/>
    <w:rsid w:val="008956FF"/>
    <w:rsid w:val="00896568"/>
    <w:rsid w:val="0089675F"/>
    <w:rsid w:val="00896E02"/>
    <w:rsid w:val="008A1E37"/>
    <w:rsid w:val="008A3744"/>
    <w:rsid w:val="008A471A"/>
    <w:rsid w:val="008A4870"/>
    <w:rsid w:val="008A6496"/>
    <w:rsid w:val="008A6764"/>
    <w:rsid w:val="008B019F"/>
    <w:rsid w:val="008B0384"/>
    <w:rsid w:val="008B1111"/>
    <w:rsid w:val="008B306C"/>
    <w:rsid w:val="008B5048"/>
    <w:rsid w:val="008B5092"/>
    <w:rsid w:val="008B6197"/>
    <w:rsid w:val="008B66A0"/>
    <w:rsid w:val="008B6D5D"/>
    <w:rsid w:val="008C041D"/>
    <w:rsid w:val="008C1386"/>
    <w:rsid w:val="008C2B3F"/>
    <w:rsid w:val="008C2BAB"/>
    <w:rsid w:val="008C2D2A"/>
    <w:rsid w:val="008C314E"/>
    <w:rsid w:val="008C39A7"/>
    <w:rsid w:val="008C7CC4"/>
    <w:rsid w:val="008D0A9D"/>
    <w:rsid w:val="008D1410"/>
    <w:rsid w:val="008D181B"/>
    <w:rsid w:val="008D19D0"/>
    <w:rsid w:val="008D24B8"/>
    <w:rsid w:val="008D3CF7"/>
    <w:rsid w:val="008D583E"/>
    <w:rsid w:val="008D5CD9"/>
    <w:rsid w:val="008D5EE5"/>
    <w:rsid w:val="008E0AAD"/>
    <w:rsid w:val="008E0AC6"/>
    <w:rsid w:val="008E1796"/>
    <w:rsid w:val="008E31FD"/>
    <w:rsid w:val="008E4306"/>
    <w:rsid w:val="008E4C54"/>
    <w:rsid w:val="008E5AA3"/>
    <w:rsid w:val="008E690E"/>
    <w:rsid w:val="008E6D42"/>
    <w:rsid w:val="008E7E4A"/>
    <w:rsid w:val="008F076B"/>
    <w:rsid w:val="008F44C5"/>
    <w:rsid w:val="008F544D"/>
    <w:rsid w:val="008F5FE0"/>
    <w:rsid w:val="008F7B17"/>
    <w:rsid w:val="008F7C7E"/>
    <w:rsid w:val="008F7DCA"/>
    <w:rsid w:val="00900BDE"/>
    <w:rsid w:val="00901260"/>
    <w:rsid w:val="00905BB7"/>
    <w:rsid w:val="009061E3"/>
    <w:rsid w:val="009063A0"/>
    <w:rsid w:val="0090735A"/>
    <w:rsid w:val="00907FD4"/>
    <w:rsid w:val="0091048C"/>
    <w:rsid w:val="00910568"/>
    <w:rsid w:val="00910B69"/>
    <w:rsid w:val="00911945"/>
    <w:rsid w:val="00912221"/>
    <w:rsid w:val="00913ED3"/>
    <w:rsid w:val="009147AB"/>
    <w:rsid w:val="00916707"/>
    <w:rsid w:val="00917FF3"/>
    <w:rsid w:val="00921060"/>
    <w:rsid w:val="00921E0F"/>
    <w:rsid w:val="00923AE8"/>
    <w:rsid w:val="009251F2"/>
    <w:rsid w:val="00925841"/>
    <w:rsid w:val="00925AE1"/>
    <w:rsid w:val="009267E6"/>
    <w:rsid w:val="009274FC"/>
    <w:rsid w:val="00927A82"/>
    <w:rsid w:val="00930DD9"/>
    <w:rsid w:val="00931A3F"/>
    <w:rsid w:val="00932310"/>
    <w:rsid w:val="009323D8"/>
    <w:rsid w:val="00932E63"/>
    <w:rsid w:val="00933120"/>
    <w:rsid w:val="00933617"/>
    <w:rsid w:val="00933FD4"/>
    <w:rsid w:val="0093404D"/>
    <w:rsid w:val="00935530"/>
    <w:rsid w:val="00935DE7"/>
    <w:rsid w:val="00937596"/>
    <w:rsid w:val="00937E62"/>
    <w:rsid w:val="009401F9"/>
    <w:rsid w:val="00940A95"/>
    <w:rsid w:val="00940CAF"/>
    <w:rsid w:val="00940E38"/>
    <w:rsid w:val="00942A0C"/>
    <w:rsid w:val="009437F1"/>
    <w:rsid w:val="00943A93"/>
    <w:rsid w:val="00943E5E"/>
    <w:rsid w:val="009444F5"/>
    <w:rsid w:val="0094479D"/>
    <w:rsid w:val="00944D6B"/>
    <w:rsid w:val="009454CD"/>
    <w:rsid w:val="00945FFA"/>
    <w:rsid w:val="009469BF"/>
    <w:rsid w:val="00946A6B"/>
    <w:rsid w:val="0094723D"/>
    <w:rsid w:val="009478D0"/>
    <w:rsid w:val="00950332"/>
    <w:rsid w:val="009506E5"/>
    <w:rsid w:val="00950BC8"/>
    <w:rsid w:val="00951296"/>
    <w:rsid w:val="0095189F"/>
    <w:rsid w:val="00952C44"/>
    <w:rsid w:val="00952C47"/>
    <w:rsid w:val="00953149"/>
    <w:rsid w:val="00953175"/>
    <w:rsid w:val="009541DB"/>
    <w:rsid w:val="0095500F"/>
    <w:rsid w:val="00955FE0"/>
    <w:rsid w:val="0096173E"/>
    <w:rsid w:val="00961B89"/>
    <w:rsid w:val="00961C83"/>
    <w:rsid w:val="009635D3"/>
    <w:rsid w:val="00964555"/>
    <w:rsid w:val="00964933"/>
    <w:rsid w:val="0096644B"/>
    <w:rsid w:val="009679A4"/>
    <w:rsid w:val="009704B0"/>
    <w:rsid w:val="009712D9"/>
    <w:rsid w:val="009715BD"/>
    <w:rsid w:val="00971856"/>
    <w:rsid w:val="0097246E"/>
    <w:rsid w:val="00972783"/>
    <w:rsid w:val="0097334D"/>
    <w:rsid w:val="00973472"/>
    <w:rsid w:val="00973834"/>
    <w:rsid w:val="00973989"/>
    <w:rsid w:val="00973F04"/>
    <w:rsid w:val="00973F55"/>
    <w:rsid w:val="00974472"/>
    <w:rsid w:val="00975892"/>
    <w:rsid w:val="00975B68"/>
    <w:rsid w:val="009761C3"/>
    <w:rsid w:val="0097747D"/>
    <w:rsid w:val="00977B9B"/>
    <w:rsid w:val="009800DF"/>
    <w:rsid w:val="00981303"/>
    <w:rsid w:val="00981B19"/>
    <w:rsid w:val="0098209E"/>
    <w:rsid w:val="00982BDA"/>
    <w:rsid w:val="00982FE2"/>
    <w:rsid w:val="0098311A"/>
    <w:rsid w:val="009832B9"/>
    <w:rsid w:val="009846F5"/>
    <w:rsid w:val="00984A84"/>
    <w:rsid w:val="00985AA7"/>
    <w:rsid w:val="00985E6F"/>
    <w:rsid w:val="009875A7"/>
    <w:rsid w:val="00990E1F"/>
    <w:rsid w:val="009913B2"/>
    <w:rsid w:val="00991CD4"/>
    <w:rsid w:val="00992205"/>
    <w:rsid w:val="00992788"/>
    <w:rsid w:val="00992E05"/>
    <w:rsid w:val="00994C45"/>
    <w:rsid w:val="00995088"/>
    <w:rsid w:val="00995B4B"/>
    <w:rsid w:val="00997737"/>
    <w:rsid w:val="00997B6A"/>
    <w:rsid w:val="009A1614"/>
    <w:rsid w:val="009A1964"/>
    <w:rsid w:val="009A2907"/>
    <w:rsid w:val="009A4258"/>
    <w:rsid w:val="009A5FB1"/>
    <w:rsid w:val="009A6172"/>
    <w:rsid w:val="009A7ED9"/>
    <w:rsid w:val="009B003A"/>
    <w:rsid w:val="009B0692"/>
    <w:rsid w:val="009B101B"/>
    <w:rsid w:val="009B11AD"/>
    <w:rsid w:val="009B1524"/>
    <w:rsid w:val="009B1AD8"/>
    <w:rsid w:val="009B2027"/>
    <w:rsid w:val="009B25D7"/>
    <w:rsid w:val="009B2B2D"/>
    <w:rsid w:val="009B3343"/>
    <w:rsid w:val="009B3F75"/>
    <w:rsid w:val="009B4C6E"/>
    <w:rsid w:val="009B5272"/>
    <w:rsid w:val="009B5513"/>
    <w:rsid w:val="009B6520"/>
    <w:rsid w:val="009B6FC6"/>
    <w:rsid w:val="009B73C5"/>
    <w:rsid w:val="009B785C"/>
    <w:rsid w:val="009C1516"/>
    <w:rsid w:val="009C15AE"/>
    <w:rsid w:val="009C2C85"/>
    <w:rsid w:val="009C2CA6"/>
    <w:rsid w:val="009C4035"/>
    <w:rsid w:val="009C40F5"/>
    <w:rsid w:val="009C4E3F"/>
    <w:rsid w:val="009C641E"/>
    <w:rsid w:val="009C7936"/>
    <w:rsid w:val="009C7BBA"/>
    <w:rsid w:val="009D0EEE"/>
    <w:rsid w:val="009D15F5"/>
    <w:rsid w:val="009D18AB"/>
    <w:rsid w:val="009D49C8"/>
    <w:rsid w:val="009D4EE3"/>
    <w:rsid w:val="009D52EB"/>
    <w:rsid w:val="009D5B90"/>
    <w:rsid w:val="009D5BBC"/>
    <w:rsid w:val="009D6DE7"/>
    <w:rsid w:val="009D7ACE"/>
    <w:rsid w:val="009E04F8"/>
    <w:rsid w:val="009E1F0F"/>
    <w:rsid w:val="009E2762"/>
    <w:rsid w:val="009E2F8A"/>
    <w:rsid w:val="009E4FD1"/>
    <w:rsid w:val="009E5A83"/>
    <w:rsid w:val="009E6356"/>
    <w:rsid w:val="009E6703"/>
    <w:rsid w:val="009E6F96"/>
    <w:rsid w:val="009E7599"/>
    <w:rsid w:val="009F14D7"/>
    <w:rsid w:val="009F27DF"/>
    <w:rsid w:val="009F32EF"/>
    <w:rsid w:val="009F3791"/>
    <w:rsid w:val="009F43F4"/>
    <w:rsid w:val="009F4992"/>
    <w:rsid w:val="009F54CF"/>
    <w:rsid w:val="009F62BF"/>
    <w:rsid w:val="009F6EE6"/>
    <w:rsid w:val="009F7515"/>
    <w:rsid w:val="009F7E1B"/>
    <w:rsid w:val="009F7F1B"/>
    <w:rsid w:val="00A001F9"/>
    <w:rsid w:val="00A0093C"/>
    <w:rsid w:val="00A00BD8"/>
    <w:rsid w:val="00A0149A"/>
    <w:rsid w:val="00A01780"/>
    <w:rsid w:val="00A01D6E"/>
    <w:rsid w:val="00A01E78"/>
    <w:rsid w:val="00A0225B"/>
    <w:rsid w:val="00A02566"/>
    <w:rsid w:val="00A02C92"/>
    <w:rsid w:val="00A030DE"/>
    <w:rsid w:val="00A0318B"/>
    <w:rsid w:val="00A031F9"/>
    <w:rsid w:val="00A03464"/>
    <w:rsid w:val="00A0413A"/>
    <w:rsid w:val="00A04C7B"/>
    <w:rsid w:val="00A06582"/>
    <w:rsid w:val="00A11D98"/>
    <w:rsid w:val="00A130FA"/>
    <w:rsid w:val="00A13F9D"/>
    <w:rsid w:val="00A143D7"/>
    <w:rsid w:val="00A15706"/>
    <w:rsid w:val="00A15B34"/>
    <w:rsid w:val="00A15BC5"/>
    <w:rsid w:val="00A177A2"/>
    <w:rsid w:val="00A20856"/>
    <w:rsid w:val="00A21667"/>
    <w:rsid w:val="00A22B29"/>
    <w:rsid w:val="00A2419A"/>
    <w:rsid w:val="00A26675"/>
    <w:rsid w:val="00A27098"/>
    <w:rsid w:val="00A30B36"/>
    <w:rsid w:val="00A30EA7"/>
    <w:rsid w:val="00A312C4"/>
    <w:rsid w:val="00A31F26"/>
    <w:rsid w:val="00A3398E"/>
    <w:rsid w:val="00A33C41"/>
    <w:rsid w:val="00A34240"/>
    <w:rsid w:val="00A34436"/>
    <w:rsid w:val="00A3515D"/>
    <w:rsid w:val="00A3581D"/>
    <w:rsid w:val="00A3771E"/>
    <w:rsid w:val="00A37774"/>
    <w:rsid w:val="00A4081F"/>
    <w:rsid w:val="00A41B23"/>
    <w:rsid w:val="00A41D2A"/>
    <w:rsid w:val="00A42E2F"/>
    <w:rsid w:val="00A43433"/>
    <w:rsid w:val="00A43691"/>
    <w:rsid w:val="00A4408A"/>
    <w:rsid w:val="00A461C6"/>
    <w:rsid w:val="00A4731B"/>
    <w:rsid w:val="00A478BF"/>
    <w:rsid w:val="00A47D5E"/>
    <w:rsid w:val="00A52CD3"/>
    <w:rsid w:val="00A53809"/>
    <w:rsid w:val="00A53B90"/>
    <w:rsid w:val="00A5495C"/>
    <w:rsid w:val="00A55042"/>
    <w:rsid w:val="00A551BF"/>
    <w:rsid w:val="00A55C78"/>
    <w:rsid w:val="00A55C97"/>
    <w:rsid w:val="00A572D6"/>
    <w:rsid w:val="00A61396"/>
    <w:rsid w:val="00A613F0"/>
    <w:rsid w:val="00A61B6A"/>
    <w:rsid w:val="00A62EB0"/>
    <w:rsid w:val="00A63004"/>
    <w:rsid w:val="00A6368C"/>
    <w:rsid w:val="00A64927"/>
    <w:rsid w:val="00A70FF8"/>
    <w:rsid w:val="00A71C0F"/>
    <w:rsid w:val="00A7233A"/>
    <w:rsid w:val="00A7237C"/>
    <w:rsid w:val="00A72D7F"/>
    <w:rsid w:val="00A7306F"/>
    <w:rsid w:val="00A76792"/>
    <w:rsid w:val="00A76B09"/>
    <w:rsid w:val="00A76D42"/>
    <w:rsid w:val="00A7715B"/>
    <w:rsid w:val="00A80187"/>
    <w:rsid w:val="00A815DE"/>
    <w:rsid w:val="00A81ECB"/>
    <w:rsid w:val="00A8238E"/>
    <w:rsid w:val="00A823F8"/>
    <w:rsid w:val="00A82E48"/>
    <w:rsid w:val="00A830B3"/>
    <w:rsid w:val="00A8567F"/>
    <w:rsid w:val="00A862B8"/>
    <w:rsid w:val="00A8741B"/>
    <w:rsid w:val="00A87B54"/>
    <w:rsid w:val="00A90397"/>
    <w:rsid w:val="00A903F4"/>
    <w:rsid w:val="00A90E00"/>
    <w:rsid w:val="00A91160"/>
    <w:rsid w:val="00A913EC"/>
    <w:rsid w:val="00A949FD"/>
    <w:rsid w:val="00A9695D"/>
    <w:rsid w:val="00A97E3F"/>
    <w:rsid w:val="00AA0B58"/>
    <w:rsid w:val="00AA1534"/>
    <w:rsid w:val="00AA20D7"/>
    <w:rsid w:val="00AA354F"/>
    <w:rsid w:val="00AA3906"/>
    <w:rsid w:val="00AA3B7D"/>
    <w:rsid w:val="00AA3FDA"/>
    <w:rsid w:val="00AA6040"/>
    <w:rsid w:val="00AA7847"/>
    <w:rsid w:val="00AA7ECA"/>
    <w:rsid w:val="00AB029C"/>
    <w:rsid w:val="00AB0C45"/>
    <w:rsid w:val="00AB134F"/>
    <w:rsid w:val="00AB2F14"/>
    <w:rsid w:val="00AB32E1"/>
    <w:rsid w:val="00AB4639"/>
    <w:rsid w:val="00AB47F8"/>
    <w:rsid w:val="00AB4FFE"/>
    <w:rsid w:val="00AB667E"/>
    <w:rsid w:val="00AB7CCF"/>
    <w:rsid w:val="00AC0314"/>
    <w:rsid w:val="00AC2317"/>
    <w:rsid w:val="00AC474F"/>
    <w:rsid w:val="00AC4897"/>
    <w:rsid w:val="00AC540A"/>
    <w:rsid w:val="00AC5701"/>
    <w:rsid w:val="00AC62D8"/>
    <w:rsid w:val="00AC697C"/>
    <w:rsid w:val="00AC6E5F"/>
    <w:rsid w:val="00AC6E7E"/>
    <w:rsid w:val="00AC703F"/>
    <w:rsid w:val="00AD0EB0"/>
    <w:rsid w:val="00AD1199"/>
    <w:rsid w:val="00AD2223"/>
    <w:rsid w:val="00AD319A"/>
    <w:rsid w:val="00AD4866"/>
    <w:rsid w:val="00AD4A5F"/>
    <w:rsid w:val="00AD4B90"/>
    <w:rsid w:val="00AD5C1F"/>
    <w:rsid w:val="00AD6835"/>
    <w:rsid w:val="00AD7D14"/>
    <w:rsid w:val="00AE13F2"/>
    <w:rsid w:val="00AE162E"/>
    <w:rsid w:val="00AE1657"/>
    <w:rsid w:val="00AE1771"/>
    <w:rsid w:val="00AE3817"/>
    <w:rsid w:val="00AE55BB"/>
    <w:rsid w:val="00AE583E"/>
    <w:rsid w:val="00AE5861"/>
    <w:rsid w:val="00AE63D2"/>
    <w:rsid w:val="00AE7E28"/>
    <w:rsid w:val="00AF0487"/>
    <w:rsid w:val="00AF2665"/>
    <w:rsid w:val="00AF4045"/>
    <w:rsid w:val="00AF42B3"/>
    <w:rsid w:val="00AF453F"/>
    <w:rsid w:val="00AF5793"/>
    <w:rsid w:val="00AF605A"/>
    <w:rsid w:val="00AF7CA6"/>
    <w:rsid w:val="00AF7DBB"/>
    <w:rsid w:val="00AF7EAF"/>
    <w:rsid w:val="00B00A38"/>
    <w:rsid w:val="00B012D9"/>
    <w:rsid w:val="00B0155C"/>
    <w:rsid w:val="00B01D47"/>
    <w:rsid w:val="00B03FD3"/>
    <w:rsid w:val="00B0449F"/>
    <w:rsid w:val="00B104D1"/>
    <w:rsid w:val="00B114C3"/>
    <w:rsid w:val="00B11764"/>
    <w:rsid w:val="00B1209C"/>
    <w:rsid w:val="00B120AF"/>
    <w:rsid w:val="00B12649"/>
    <w:rsid w:val="00B12E23"/>
    <w:rsid w:val="00B13485"/>
    <w:rsid w:val="00B16140"/>
    <w:rsid w:val="00B17620"/>
    <w:rsid w:val="00B1789D"/>
    <w:rsid w:val="00B178D1"/>
    <w:rsid w:val="00B20273"/>
    <w:rsid w:val="00B2336F"/>
    <w:rsid w:val="00B245A6"/>
    <w:rsid w:val="00B250F8"/>
    <w:rsid w:val="00B251B6"/>
    <w:rsid w:val="00B252A3"/>
    <w:rsid w:val="00B252BC"/>
    <w:rsid w:val="00B267F1"/>
    <w:rsid w:val="00B26895"/>
    <w:rsid w:val="00B26AA6"/>
    <w:rsid w:val="00B26FBE"/>
    <w:rsid w:val="00B27AA1"/>
    <w:rsid w:val="00B30AC3"/>
    <w:rsid w:val="00B312E1"/>
    <w:rsid w:val="00B32E9A"/>
    <w:rsid w:val="00B34E0D"/>
    <w:rsid w:val="00B36ABC"/>
    <w:rsid w:val="00B4041C"/>
    <w:rsid w:val="00B405A8"/>
    <w:rsid w:val="00B41023"/>
    <w:rsid w:val="00B45105"/>
    <w:rsid w:val="00B466A8"/>
    <w:rsid w:val="00B50019"/>
    <w:rsid w:val="00B50A48"/>
    <w:rsid w:val="00B5105C"/>
    <w:rsid w:val="00B539A2"/>
    <w:rsid w:val="00B53A88"/>
    <w:rsid w:val="00B54430"/>
    <w:rsid w:val="00B54E0F"/>
    <w:rsid w:val="00B55576"/>
    <w:rsid w:val="00B559F2"/>
    <w:rsid w:val="00B56656"/>
    <w:rsid w:val="00B567B9"/>
    <w:rsid w:val="00B57F6F"/>
    <w:rsid w:val="00B6047B"/>
    <w:rsid w:val="00B63322"/>
    <w:rsid w:val="00B63466"/>
    <w:rsid w:val="00B639F2"/>
    <w:rsid w:val="00B65050"/>
    <w:rsid w:val="00B66518"/>
    <w:rsid w:val="00B6710A"/>
    <w:rsid w:val="00B702EF"/>
    <w:rsid w:val="00B704A1"/>
    <w:rsid w:val="00B71FC1"/>
    <w:rsid w:val="00B72251"/>
    <w:rsid w:val="00B762F9"/>
    <w:rsid w:val="00B766F6"/>
    <w:rsid w:val="00B76F4A"/>
    <w:rsid w:val="00B77CD7"/>
    <w:rsid w:val="00B801CA"/>
    <w:rsid w:val="00B81084"/>
    <w:rsid w:val="00B814E7"/>
    <w:rsid w:val="00B8173B"/>
    <w:rsid w:val="00B81F51"/>
    <w:rsid w:val="00B8497A"/>
    <w:rsid w:val="00B85F47"/>
    <w:rsid w:val="00B85FC1"/>
    <w:rsid w:val="00B86BBC"/>
    <w:rsid w:val="00B87FFC"/>
    <w:rsid w:val="00B9060D"/>
    <w:rsid w:val="00B91A31"/>
    <w:rsid w:val="00B92B8C"/>
    <w:rsid w:val="00B941C7"/>
    <w:rsid w:val="00B96641"/>
    <w:rsid w:val="00B97CD9"/>
    <w:rsid w:val="00BA08AE"/>
    <w:rsid w:val="00BA08D3"/>
    <w:rsid w:val="00BA20E3"/>
    <w:rsid w:val="00BA2AB1"/>
    <w:rsid w:val="00BA36DE"/>
    <w:rsid w:val="00BA4966"/>
    <w:rsid w:val="00BA4F92"/>
    <w:rsid w:val="00BA57CA"/>
    <w:rsid w:val="00BA64A5"/>
    <w:rsid w:val="00BA68FC"/>
    <w:rsid w:val="00BA6F56"/>
    <w:rsid w:val="00BA73DD"/>
    <w:rsid w:val="00BA74C5"/>
    <w:rsid w:val="00BA76E6"/>
    <w:rsid w:val="00BA7D7F"/>
    <w:rsid w:val="00BB0EEC"/>
    <w:rsid w:val="00BB1A5E"/>
    <w:rsid w:val="00BB23CE"/>
    <w:rsid w:val="00BB28D7"/>
    <w:rsid w:val="00BB51E4"/>
    <w:rsid w:val="00BB5A1A"/>
    <w:rsid w:val="00BC0800"/>
    <w:rsid w:val="00BC0E29"/>
    <w:rsid w:val="00BC33DD"/>
    <w:rsid w:val="00BC3C81"/>
    <w:rsid w:val="00BC4370"/>
    <w:rsid w:val="00BC43B6"/>
    <w:rsid w:val="00BC461A"/>
    <w:rsid w:val="00BC4EEC"/>
    <w:rsid w:val="00BC50A0"/>
    <w:rsid w:val="00BC648E"/>
    <w:rsid w:val="00BC7035"/>
    <w:rsid w:val="00BC7317"/>
    <w:rsid w:val="00BC73FE"/>
    <w:rsid w:val="00BD3266"/>
    <w:rsid w:val="00BD336A"/>
    <w:rsid w:val="00BD42E0"/>
    <w:rsid w:val="00BD4DC5"/>
    <w:rsid w:val="00BD54F3"/>
    <w:rsid w:val="00BD55D6"/>
    <w:rsid w:val="00BD5BDA"/>
    <w:rsid w:val="00BE021D"/>
    <w:rsid w:val="00BE0521"/>
    <w:rsid w:val="00BE0D5E"/>
    <w:rsid w:val="00BE21D2"/>
    <w:rsid w:val="00BE2CEE"/>
    <w:rsid w:val="00BE2E00"/>
    <w:rsid w:val="00BE4194"/>
    <w:rsid w:val="00BE450A"/>
    <w:rsid w:val="00BE4AE8"/>
    <w:rsid w:val="00BE4B4A"/>
    <w:rsid w:val="00BE60FA"/>
    <w:rsid w:val="00BE6240"/>
    <w:rsid w:val="00BE7D79"/>
    <w:rsid w:val="00BF093E"/>
    <w:rsid w:val="00BF14BA"/>
    <w:rsid w:val="00BF384D"/>
    <w:rsid w:val="00BF3C25"/>
    <w:rsid w:val="00BF3E52"/>
    <w:rsid w:val="00BF446D"/>
    <w:rsid w:val="00BF452C"/>
    <w:rsid w:val="00BF45AC"/>
    <w:rsid w:val="00BF48FA"/>
    <w:rsid w:val="00BF5213"/>
    <w:rsid w:val="00BF5542"/>
    <w:rsid w:val="00BF6500"/>
    <w:rsid w:val="00BF67B0"/>
    <w:rsid w:val="00BF6C9F"/>
    <w:rsid w:val="00BF7389"/>
    <w:rsid w:val="00C007F8"/>
    <w:rsid w:val="00C00B48"/>
    <w:rsid w:val="00C00FAF"/>
    <w:rsid w:val="00C0131E"/>
    <w:rsid w:val="00C01B46"/>
    <w:rsid w:val="00C01BF9"/>
    <w:rsid w:val="00C03DA9"/>
    <w:rsid w:val="00C06623"/>
    <w:rsid w:val="00C06BB9"/>
    <w:rsid w:val="00C06BDB"/>
    <w:rsid w:val="00C108A7"/>
    <w:rsid w:val="00C118AF"/>
    <w:rsid w:val="00C140D7"/>
    <w:rsid w:val="00C144A1"/>
    <w:rsid w:val="00C15635"/>
    <w:rsid w:val="00C1657C"/>
    <w:rsid w:val="00C20A01"/>
    <w:rsid w:val="00C214AE"/>
    <w:rsid w:val="00C2187E"/>
    <w:rsid w:val="00C21AC8"/>
    <w:rsid w:val="00C2207E"/>
    <w:rsid w:val="00C225DD"/>
    <w:rsid w:val="00C22908"/>
    <w:rsid w:val="00C22CA8"/>
    <w:rsid w:val="00C23259"/>
    <w:rsid w:val="00C23A8C"/>
    <w:rsid w:val="00C25D64"/>
    <w:rsid w:val="00C27618"/>
    <w:rsid w:val="00C3015C"/>
    <w:rsid w:val="00C3020F"/>
    <w:rsid w:val="00C30387"/>
    <w:rsid w:val="00C30CC4"/>
    <w:rsid w:val="00C31F9E"/>
    <w:rsid w:val="00C3398A"/>
    <w:rsid w:val="00C3413F"/>
    <w:rsid w:val="00C34383"/>
    <w:rsid w:val="00C349FC"/>
    <w:rsid w:val="00C35931"/>
    <w:rsid w:val="00C35943"/>
    <w:rsid w:val="00C36BE8"/>
    <w:rsid w:val="00C36FC3"/>
    <w:rsid w:val="00C4031A"/>
    <w:rsid w:val="00C4048B"/>
    <w:rsid w:val="00C41553"/>
    <w:rsid w:val="00C41FA7"/>
    <w:rsid w:val="00C42D50"/>
    <w:rsid w:val="00C4334B"/>
    <w:rsid w:val="00C435DF"/>
    <w:rsid w:val="00C44BD4"/>
    <w:rsid w:val="00C45AF2"/>
    <w:rsid w:val="00C45FE2"/>
    <w:rsid w:val="00C47BD9"/>
    <w:rsid w:val="00C51011"/>
    <w:rsid w:val="00C516CB"/>
    <w:rsid w:val="00C51F81"/>
    <w:rsid w:val="00C55D17"/>
    <w:rsid w:val="00C56302"/>
    <w:rsid w:val="00C57AC5"/>
    <w:rsid w:val="00C57C56"/>
    <w:rsid w:val="00C57E72"/>
    <w:rsid w:val="00C66394"/>
    <w:rsid w:val="00C67990"/>
    <w:rsid w:val="00C67AE7"/>
    <w:rsid w:val="00C67E21"/>
    <w:rsid w:val="00C70134"/>
    <w:rsid w:val="00C70BF8"/>
    <w:rsid w:val="00C730ED"/>
    <w:rsid w:val="00C734CA"/>
    <w:rsid w:val="00C73819"/>
    <w:rsid w:val="00C73969"/>
    <w:rsid w:val="00C74876"/>
    <w:rsid w:val="00C76758"/>
    <w:rsid w:val="00C76A85"/>
    <w:rsid w:val="00C77BC5"/>
    <w:rsid w:val="00C8013E"/>
    <w:rsid w:val="00C830CF"/>
    <w:rsid w:val="00C840D0"/>
    <w:rsid w:val="00C845B5"/>
    <w:rsid w:val="00C84726"/>
    <w:rsid w:val="00C86B06"/>
    <w:rsid w:val="00C86EC3"/>
    <w:rsid w:val="00C872EB"/>
    <w:rsid w:val="00C9209F"/>
    <w:rsid w:val="00C92918"/>
    <w:rsid w:val="00C92D92"/>
    <w:rsid w:val="00C94C27"/>
    <w:rsid w:val="00C95C2F"/>
    <w:rsid w:val="00C95C91"/>
    <w:rsid w:val="00C95CDA"/>
    <w:rsid w:val="00C95E10"/>
    <w:rsid w:val="00C961F7"/>
    <w:rsid w:val="00C96310"/>
    <w:rsid w:val="00C96B0A"/>
    <w:rsid w:val="00C96EBF"/>
    <w:rsid w:val="00C96EFA"/>
    <w:rsid w:val="00C97977"/>
    <w:rsid w:val="00C97CB4"/>
    <w:rsid w:val="00CA0384"/>
    <w:rsid w:val="00CA344C"/>
    <w:rsid w:val="00CA3A8D"/>
    <w:rsid w:val="00CA464A"/>
    <w:rsid w:val="00CA4650"/>
    <w:rsid w:val="00CA4C06"/>
    <w:rsid w:val="00CA685A"/>
    <w:rsid w:val="00CA70C6"/>
    <w:rsid w:val="00CA7556"/>
    <w:rsid w:val="00CA7958"/>
    <w:rsid w:val="00CB0C8B"/>
    <w:rsid w:val="00CB1585"/>
    <w:rsid w:val="00CB2837"/>
    <w:rsid w:val="00CB3AFF"/>
    <w:rsid w:val="00CB45C3"/>
    <w:rsid w:val="00CB54B6"/>
    <w:rsid w:val="00CB6498"/>
    <w:rsid w:val="00CB666B"/>
    <w:rsid w:val="00CB7605"/>
    <w:rsid w:val="00CC023B"/>
    <w:rsid w:val="00CC064D"/>
    <w:rsid w:val="00CC1132"/>
    <w:rsid w:val="00CC1B05"/>
    <w:rsid w:val="00CC329F"/>
    <w:rsid w:val="00CC3758"/>
    <w:rsid w:val="00CC572B"/>
    <w:rsid w:val="00CC6581"/>
    <w:rsid w:val="00CC69B3"/>
    <w:rsid w:val="00CD0032"/>
    <w:rsid w:val="00CD0E59"/>
    <w:rsid w:val="00CD1DCB"/>
    <w:rsid w:val="00CD2028"/>
    <w:rsid w:val="00CD24EF"/>
    <w:rsid w:val="00CD27C6"/>
    <w:rsid w:val="00CD30D4"/>
    <w:rsid w:val="00CD4AC8"/>
    <w:rsid w:val="00CD4B48"/>
    <w:rsid w:val="00CD5017"/>
    <w:rsid w:val="00CD59C5"/>
    <w:rsid w:val="00CD7D1B"/>
    <w:rsid w:val="00CE05CA"/>
    <w:rsid w:val="00CE0693"/>
    <w:rsid w:val="00CE0FC2"/>
    <w:rsid w:val="00CE131A"/>
    <w:rsid w:val="00CE2326"/>
    <w:rsid w:val="00CE278B"/>
    <w:rsid w:val="00CE2F62"/>
    <w:rsid w:val="00CE4566"/>
    <w:rsid w:val="00CE5540"/>
    <w:rsid w:val="00CE5766"/>
    <w:rsid w:val="00CE57A9"/>
    <w:rsid w:val="00CE7AC7"/>
    <w:rsid w:val="00CE7C65"/>
    <w:rsid w:val="00CF005A"/>
    <w:rsid w:val="00CF0060"/>
    <w:rsid w:val="00CF25C2"/>
    <w:rsid w:val="00CF3611"/>
    <w:rsid w:val="00CF36EF"/>
    <w:rsid w:val="00CF3711"/>
    <w:rsid w:val="00CF395E"/>
    <w:rsid w:val="00CF5537"/>
    <w:rsid w:val="00CF5872"/>
    <w:rsid w:val="00CF60EB"/>
    <w:rsid w:val="00CF6180"/>
    <w:rsid w:val="00CF6281"/>
    <w:rsid w:val="00CF6D09"/>
    <w:rsid w:val="00D02738"/>
    <w:rsid w:val="00D05636"/>
    <w:rsid w:val="00D05A4B"/>
    <w:rsid w:val="00D063E2"/>
    <w:rsid w:val="00D06532"/>
    <w:rsid w:val="00D06C60"/>
    <w:rsid w:val="00D06DFA"/>
    <w:rsid w:val="00D10D8C"/>
    <w:rsid w:val="00D11E29"/>
    <w:rsid w:val="00D12543"/>
    <w:rsid w:val="00D12DFD"/>
    <w:rsid w:val="00D1426E"/>
    <w:rsid w:val="00D15BFE"/>
    <w:rsid w:val="00D15C55"/>
    <w:rsid w:val="00D17C45"/>
    <w:rsid w:val="00D20C36"/>
    <w:rsid w:val="00D21033"/>
    <w:rsid w:val="00D21AB0"/>
    <w:rsid w:val="00D21F2D"/>
    <w:rsid w:val="00D220A9"/>
    <w:rsid w:val="00D22A9C"/>
    <w:rsid w:val="00D23A23"/>
    <w:rsid w:val="00D25C10"/>
    <w:rsid w:val="00D26B15"/>
    <w:rsid w:val="00D274B5"/>
    <w:rsid w:val="00D277C0"/>
    <w:rsid w:val="00D30138"/>
    <w:rsid w:val="00D301A3"/>
    <w:rsid w:val="00D30672"/>
    <w:rsid w:val="00D3095C"/>
    <w:rsid w:val="00D314EB"/>
    <w:rsid w:val="00D3199E"/>
    <w:rsid w:val="00D31FA9"/>
    <w:rsid w:val="00D32662"/>
    <w:rsid w:val="00D329CE"/>
    <w:rsid w:val="00D3639B"/>
    <w:rsid w:val="00D369EE"/>
    <w:rsid w:val="00D36F28"/>
    <w:rsid w:val="00D37FEB"/>
    <w:rsid w:val="00D40261"/>
    <w:rsid w:val="00D412F0"/>
    <w:rsid w:val="00D414BA"/>
    <w:rsid w:val="00D41BE5"/>
    <w:rsid w:val="00D42885"/>
    <w:rsid w:val="00D42971"/>
    <w:rsid w:val="00D42A9F"/>
    <w:rsid w:val="00D44422"/>
    <w:rsid w:val="00D45FA0"/>
    <w:rsid w:val="00D47610"/>
    <w:rsid w:val="00D507C8"/>
    <w:rsid w:val="00D50E0D"/>
    <w:rsid w:val="00D5194B"/>
    <w:rsid w:val="00D51F3C"/>
    <w:rsid w:val="00D52537"/>
    <w:rsid w:val="00D52D22"/>
    <w:rsid w:val="00D52D49"/>
    <w:rsid w:val="00D53475"/>
    <w:rsid w:val="00D53803"/>
    <w:rsid w:val="00D5399E"/>
    <w:rsid w:val="00D5491B"/>
    <w:rsid w:val="00D54CFD"/>
    <w:rsid w:val="00D54E6C"/>
    <w:rsid w:val="00D55777"/>
    <w:rsid w:val="00D557DD"/>
    <w:rsid w:val="00D55A0A"/>
    <w:rsid w:val="00D56CC7"/>
    <w:rsid w:val="00D5767B"/>
    <w:rsid w:val="00D57A0B"/>
    <w:rsid w:val="00D60DDE"/>
    <w:rsid w:val="00D61712"/>
    <w:rsid w:val="00D61F0D"/>
    <w:rsid w:val="00D6260D"/>
    <w:rsid w:val="00D633D6"/>
    <w:rsid w:val="00D63D28"/>
    <w:rsid w:val="00D63F8D"/>
    <w:rsid w:val="00D658CC"/>
    <w:rsid w:val="00D65DB7"/>
    <w:rsid w:val="00D664B2"/>
    <w:rsid w:val="00D66854"/>
    <w:rsid w:val="00D6722E"/>
    <w:rsid w:val="00D6747C"/>
    <w:rsid w:val="00D67787"/>
    <w:rsid w:val="00D70B4F"/>
    <w:rsid w:val="00D72C42"/>
    <w:rsid w:val="00D746BC"/>
    <w:rsid w:val="00D75B51"/>
    <w:rsid w:val="00D76037"/>
    <w:rsid w:val="00D77104"/>
    <w:rsid w:val="00D803C6"/>
    <w:rsid w:val="00D814C9"/>
    <w:rsid w:val="00D82F0B"/>
    <w:rsid w:val="00D83049"/>
    <w:rsid w:val="00D83962"/>
    <w:rsid w:val="00D83ED9"/>
    <w:rsid w:val="00D842C1"/>
    <w:rsid w:val="00D842E5"/>
    <w:rsid w:val="00D842EA"/>
    <w:rsid w:val="00D84FB3"/>
    <w:rsid w:val="00D86ADF"/>
    <w:rsid w:val="00D86C16"/>
    <w:rsid w:val="00D87E15"/>
    <w:rsid w:val="00D914A3"/>
    <w:rsid w:val="00D9228B"/>
    <w:rsid w:val="00D92474"/>
    <w:rsid w:val="00D930FC"/>
    <w:rsid w:val="00D940C3"/>
    <w:rsid w:val="00D953B9"/>
    <w:rsid w:val="00D957C6"/>
    <w:rsid w:val="00D958A2"/>
    <w:rsid w:val="00D964B6"/>
    <w:rsid w:val="00D97340"/>
    <w:rsid w:val="00DA335A"/>
    <w:rsid w:val="00DA3F00"/>
    <w:rsid w:val="00DA4365"/>
    <w:rsid w:val="00DA4F17"/>
    <w:rsid w:val="00DA545A"/>
    <w:rsid w:val="00DA5D90"/>
    <w:rsid w:val="00DA6530"/>
    <w:rsid w:val="00DA71CA"/>
    <w:rsid w:val="00DA7867"/>
    <w:rsid w:val="00DB1BA8"/>
    <w:rsid w:val="00DB2180"/>
    <w:rsid w:val="00DB259F"/>
    <w:rsid w:val="00DB3B4A"/>
    <w:rsid w:val="00DB3F09"/>
    <w:rsid w:val="00DB4A37"/>
    <w:rsid w:val="00DB560D"/>
    <w:rsid w:val="00DB57A9"/>
    <w:rsid w:val="00DB6FA2"/>
    <w:rsid w:val="00DB7557"/>
    <w:rsid w:val="00DC19AC"/>
    <w:rsid w:val="00DC27A8"/>
    <w:rsid w:val="00DC2B2C"/>
    <w:rsid w:val="00DC3420"/>
    <w:rsid w:val="00DC44E9"/>
    <w:rsid w:val="00DC4597"/>
    <w:rsid w:val="00DC5138"/>
    <w:rsid w:val="00DC5367"/>
    <w:rsid w:val="00DC764C"/>
    <w:rsid w:val="00DC7CE5"/>
    <w:rsid w:val="00DD0353"/>
    <w:rsid w:val="00DD062A"/>
    <w:rsid w:val="00DD156E"/>
    <w:rsid w:val="00DD1E6D"/>
    <w:rsid w:val="00DD2FE1"/>
    <w:rsid w:val="00DD476D"/>
    <w:rsid w:val="00DD4802"/>
    <w:rsid w:val="00DD634A"/>
    <w:rsid w:val="00DD671E"/>
    <w:rsid w:val="00DD6CC4"/>
    <w:rsid w:val="00DD7720"/>
    <w:rsid w:val="00DE330C"/>
    <w:rsid w:val="00DE336D"/>
    <w:rsid w:val="00DE41C8"/>
    <w:rsid w:val="00DE453D"/>
    <w:rsid w:val="00DE5095"/>
    <w:rsid w:val="00DE51D5"/>
    <w:rsid w:val="00DE531F"/>
    <w:rsid w:val="00DE5622"/>
    <w:rsid w:val="00DF0AC9"/>
    <w:rsid w:val="00DF1429"/>
    <w:rsid w:val="00DF1B24"/>
    <w:rsid w:val="00DF1CB5"/>
    <w:rsid w:val="00DF2F9F"/>
    <w:rsid w:val="00DF3F81"/>
    <w:rsid w:val="00DF48B8"/>
    <w:rsid w:val="00DF5120"/>
    <w:rsid w:val="00DF63BF"/>
    <w:rsid w:val="00DF6737"/>
    <w:rsid w:val="00E0061D"/>
    <w:rsid w:val="00E00747"/>
    <w:rsid w:val="00E0100A"/>
    <w:rsid w:val="00E018B1"/>
    <w:rsid w:val="00E03AD4"/>
    <w:rsid w:val="00E03AE6"/>
    <w:rsid w:val="00E045FD"/>
    <w:rsid w:val="00E05611"/>
    <w:rsid w:val="00E062AB"/>
    <w:rsid w:val="00E06C80"/>
    <w:rsid w:val="00E06D2C"/>
    <w:rsid w:val="00E07326"/>
    <w:rsid w:val="00E1056D"/>
    <w:rsid w:val="00E145DD"/>
    <w:rsid w:val="00E14F1F"/>
    <w:rsid w:val="00E150C3"/>
    <w:rsid w:val="00E16D51"/>
    <w:rsid w:val="00E17220"/>
    <w:rsid w:val="00E17393"/>
    <w:rsid w:val="00E174A2"/>
    <w:rsid w:val="00E209C2"/>
    <w:rsid w:val="00E20F32"/>
    <w:rsid w:val="00E20F9C"/>
    <w:rsid w:val="00E21938"/>
    <w:rsid w:val="00E21B0A"/>
    <w:rsid w:val="00E21F8A"/>
    <w:rsid w:val="00E2289D"/>
    <w:rsid w:val="00E228A2"/>
    <w:rsid w:val="00E2452D"/>
    <w:rsid w:val="00E24A73"/>
    <w:rsid w:val="00E24C31"/>
    <w:rsid w:val="00E25E2F"/>
    <w:rsid w:val="00E26F0A"/>
    <w:rsid w:val="00E30FF9"/>
    <w:rsid w:val="00E31655"/>
    <w:rsid w:val="00E327F0"/>
    <w:rsid w:val="00E32CA5"/>
    <w:rsid w:val="00E332C9"/>
    <w:rsid w:val="00E3382F"/>
    <w:rsid w:val="00E33F7D"/>
    <w:rsid w:val="00E34E7D"/>
    <w:rsid w:val="00E368EB"/>
    <w:rsid w:val="00E40A8F"/>
    <w:rsid w:val="00E40DBC"/>
    <w:rsid w:val="00E421CB"/>
    <w:rsid w:val="00E4232B"/>
    <w:rsid w:val="00E44104"/>
    <w:rsid w:val="00E44762"/>
    <w:rsid w:val="00E44DEB"/>
    <w:rsid w:val="00E45250"/>
    <w:rsid w:val="00E45877"/>
    <w:rsid w:val="00E47443"/>
    <w:rsid w:val="00E47A6D"/>
    <w:rsid w:val="00E47EB0"/>
    <w:rsid w:val="00E50C14"/>
    <w:rsid w:val="00E50E38"/>
    <w:rsid w:val="00E52002"/>
    <w:rsid w:val="00E52A96"/>
    <w:rsid w:val="00E52D07"/>
    <w:rsid w:val="00E52D84"/>
    <w:rsid w:val="00E543EF"/>
    <w:rsid w:val="00E555C7"/>
    <w:rsid w:val="00E55C74"/>
    <w:rsid w:val="00E5676A"/>
    <w:rsid w:val="00E56A93"/>
    <w:rsid w:val="00E6104C"/>
    <w:rsid w:val="00E610B8"/>
    <w:rsid w:val="00E6137E"/>
    <w:rsid w:val="00E615A9"/>
    <w:rsid w:val="00E62E56"/>
    <w:rsid w:val="00E637ED"/>
    <w:rsid w:val="00E638E5"/>
    <w:rsid w:val="00E63AF8"/>
    <w:rsid w:val="00E658D5"/>
    <w:rsid w:val="00E659D9"/>
    <w:rsid w:val="00E65DC2"/>
    <w:rsid w:val="00E66399"/>
    <w:rsid w:val="00E67EF2"/>
    <w:rsid w:val="00E70253"/>
    <w:rsid w:val="00E704EA"/>
    <w:rsid w:val="00E70EFE"/>
    <w:rsid w:val="00E71420"/>
    <w:rsid w:val="00E71506"/>
    <w:rsid w:val="00E755BA"/>
    <w:rsid w:val="00E7592A"/>
    <w:rsid w:val="00E75F29"/>
    <w:rsid w:val="00E76F0C"/>
    <w:rsid w:val="00E776CB"/>
    <w:rsid w:val="00E8014D"/>
    <w:rsid w:val="00E8153F"/>
    <w:rsid w:val="00E820C1"/>
    <w:rsid w:val="00E82A38"/>
    <w:rsid w:val="00E83C4E"/>
    <w:rsid w:val="00E8487C"/>
    <w:rsid w:val="00E84B6E"/>
    <w:rsid w:val="00E84F5F"/>
    <w:rsid w:val="00E86A4D"/>
    <w:rsid w:val="00E86B6F"/>
    <w:rsid w:val="00E91183"/>
    <w:rsid w:val="00E929A4"/>
    <w:rsid w:val="00E937EC"/>
    <w:rsid w:val="00E93890"/>
    <w:rsid w:val="00E93EA4"/>
    <w:rsid w:val="00E952C5"/>
    <w:rsid w:val="00E95895"/>
    <w:rsid w:val="00E9662E"/>
    <w:rsid w:val="00E96761"/>
    <w:rsid w:val="00E96EFE"/>
    <w:rsid w:val="00E97748"/>
    <w:rsid w:val="00EA1EF2"/>
    <w:rsid w:val="00EA1F04"/>
    <w:rsid w:val="00EA3007"/>
    <w:rsid w:val="00EA3893"/>
    <w:rsid w:val="00EA3E2D"/>
    <w:rsid w:val="00EA4AD8"/>
    <w:rsid w:val="00EA616C"/>
    <w:rsid w:val="00EA718B"/>
    <w:rsid w:val="00EA720A"/>
    <w:rsid w:val="00EB0899"/>
    <w:rsid w:val="00EB0BDC"/>
    <w:rsid w:val="00EB0C3E"/>
    <w:rsid w:val="00EB3E7B"/>
    <w:rsid w:val="00EB440A"/>
    <w:rsid w:val="00EB5241"/>
    <w:rsid w:val="00EB5562"/>
    <w:rsid w:val="00EB5744"/>
    <w:rsid w:val="00EC0E62"/>
    <w:rsid w:val="00EC27AA"/>
    <w:rsid w:val="00EC388B"/>
    <w:rsid w:val="00EC38F7"/>
    <w:rsid w:val="00EC69AF"/>
    <w:rsid w:val="00EC7C90"/>
    <w:rsid w:val="00ED1A03"/>
    <w:rsid w:val="00ED3AFA"/>
    <w:rsid w:val="00ED4EAE"/>
    <w:rsid w:val="00ED60AE"/>
    <w:rsid w:val="00ED6ACD"/>
    <w:rsid w:val="00ED71CB"/>
    <w:rsid w:val="00ED7752"/>
    <w:rsid w:val="00ED7AE6"/>
    <w:rsid w:val="00EE002D"/>
    <w:rsid w:val="00EE108B"/>
    <w:rsid w:val="00EE19B2"/>
    <w:rsid w:val="00EE23C2"/>
    <w:rsid w:val="00EE36F2"/>
    <w:rsid w:val="00EE3728"/>
    <w:rsid w:val="00EE57B4"/>
    <w:rsid w:val="00EE7181"/>
    <w:rsid w:val="00EF015C"/>
    <w:rsid w:val="00EF0EF8"/>
    <w:rsid w:val="00EF136D"/>
    <w:rsid w:val="00EF1A78"/>
    <w:rsid w:val="00EF1CA9"/>
    <w:rsid w:val="00EF2042"/>
    <w:rsid w:val="00EF5BFD"/>
    <w:rsid w:val="00F00B3D"/>
    <w:rsid w:val="00F00BBE"/>
    <w:rsid w:val="00F028F6"/>
    <w:rsid w:val="00F02EF1"/>
    <w:rsid w:val="00F032D6"/>
    <w:rsid w:val="00F04673"/>
    <w:rsid w:val="00F04AEC"/>
    <w:rsid w:val="00F11353"/>
    <w:rsid w:val="00F12240"/>
    <w:rsid w:val="00F127C5"/>
    <w:rsid w:val="00F1473C"/>
    <w:rsid w:val="00F1487C"/>
    <w:rsid w:val="00F15C5C"/>
    <w:rsid w:val="00F16031"/>
    <w:rsid w:val="00F16723"/>
    <w:rsid w:val="00F16F2E"/>
    <w:rsid w:val="00F170CF"/>
    <w:rsid w:val="00F210C5"/>
    <w:rsid w:val="00F21275"/>
    <w:rsid w:val="00F215D1"/>
    <w:rsid w:val="00F21A53"/>
    <w:rsid w:val="00F22B89"/>
    <w:rsid w:val="00F2545D"/>
    <w:rsid w:val="00F260CB"/>
    <w:rsid w:val="00F26A5B"/>
    <w:rsid w:val="00F301CD"/>
    <w:rsid w:val="00F302B7"/>
    <w:rsid w:val="00F324F2"/>
    <w:rsid w:val="00F36903"/>
    <w:rsid w:val="00F37EE1"/>
    <w:rsid w:val="00F4114F"/>
    <w:rsid w:val="00F41AE8"/>
    <w:rsid w:val="00F41EF3"/>
    <w:rsid w:val="00F42482"/>
    <w:rsid w:val="00F42D2B"/>
    <w:rsid w:val="00F43390"/>
    <w:rsid w:val="00F43BB6"/>
    <w:rsid w:val="00F44200"/>
    <w:rsid w:val="00F44ADB"/>
    <w:rsid w:val="00F44C4A"/>
    <w:rsid w:val="00F45335"/>
    <w:rsid w:val="00F462D6"/>
    <w:rsid w:val="00F4704E"/>
    <w:rsid w:val="00F47713"/>
    <w:rsid w:val="00F4778D"/>
    <w:rsid w:val="00F47BCF"/>
    <w:rsid w:val="00F5055C"/>
    <w:rsid w:val="00F506C8"/>
    <w:rsid w:val="00F50D40"/>
    <w:rsid w:val="00F52A0C"/>
    <w:rsid w:val="00F5303B"/>
    <w:rsid w:val="00F537C3"/>
    <w:rsid w:val="00F54F71"/>
    <w:rsid w:val="00F55A25"/>
    <w:rsid w:val="00F55B9D"/>
    <w:rsid w:val="00F563B4"/>
    <w:rsid w:val="00F57CBE"/>
    <w:rsid w:val="00F6064B"/>
    <w:rsid w:val="00F61341"/>
    <w:rsid w:val="00F61636"/>
    <w:rsid w:val="00F618F5"/>
    <w:rsid w:val="00F6193F"/>
    <w:rsid w:val="00F63632"/>
    <w:rsid w:val="00F63D1C"/>
    <w:rsid w:val="00F661B1"/>
    <w:rsid w:val="00F712D7"/>
    <w:rsid w:val="00F71367"/>
    <w:rsid w:val="00F71404"/>
    <w:rsid w:val="00F72971"/>
    <w:rsid w:val="00F743EB"/>
    <w:rsid w:val="00F747CF"/>
    <w:rsid w:val="00F748BE"/>
    <w:rsid w:val="00F74EBA"/>
    <w:rsid w:val="00F75BD5"/>
    <w:rsid w:val="00F80398"/>
    <w:rsid w:val="00F8161C"/>
    <w:rsid w:val="00F81882"/>
    <w:rsid w:val="00F82BB1"/>
    <w:rsid w:val="00F83A9D"/>
    <w:rsid w:val="00F83FBB"/>
    <w:rsid w:val="00F852C3"/>
    <w:rsid w:val="00F85F74"/>
    <w:rsid w:val="00F86A43"/>
    <w:rsid w:val="00F86AD9"/>
    <w:rsid w:val="00F87782"/>
    <w:rsid w:val="00F9035A"/>
    <w:rsid w:val="00F9041C"/>
    <w:rsid w:val="00F9077A"/>
    <w:rsid w:val="00F907F2"/>
    <w:rsid w:val="00F917EC"/>
    <w:rsid w:val="00F92294"/>
    <w:rsid w:val="00F944DF"/>
    <w:rsid w:val="00F94628"/>
    <w:rsid w:val="00F95494"/>
    <w:rsid w:val="00F95A88"/>
    <w:rsid w:val="00F97C99"/>
    <w:rsid w:val="00FA18DA"/>
    <w:rsid w:val="00FA23A1"/>
    <w:rsid w:val="00FA2609"/>
    <w:rsid w:val="00FA30F4"/>
    <w:rsid w:val="00FA3B88"/>
    <w:rsid w:val="00FA3BE9"/>
    <w:rsid w:val="00FA4ED7"/>
    <w:rsid w:val="00FA4FD6"/>
    <w:rsid w:val="00FA6E08"/>
    <w:rsid w:val="00FA7161"/>
    <w:rsid w:val="00FA7209"/>
    <w:rsid w:val="00FA7219"/>
    <w:rsid w:val="00FA75DF"/>
    <w:rsid w:val="00FA779A"/>
    <w:rsid w:val="00FB3311"/>
    <w:rsid w:val="00FB56AB"/>
    <w:rsid w:val="00FB6C34"/>
    <w:rsid w:val="00FC1B60"/>
    <w:rsid w:val="00FC2682"/>
    <w:rsid w:val="00FC337B"/>
    <w:rsid w:val="00FC7907"/>
    <w:rsid w:val="00FC7B94"/>
    <w:rsid w:val="00FD094C"/>
    <w:rsid w:val="00FD1BAD"/>
    <w:rsid w:val="00FD1DD5"/>
    <w:rsid w:val="00FD37DD"/>
    <w:rsid w:val="00FD3AB5"/>
    <w:rsid w:val="00FD416C"/>
    <w:rsid w:val="00FD4769"/>
    <w:rsid w:val="00FD483E"/>
    <w:rsid w:val="00FD5141"/>
    <w:rsid w:val="00FD5762"/>
    <w:rsid w:val="00FD591D"/>
    <w:rsid w:val="00FD637E"/>
    <w:rsid w:val="00FD72CD"/>
    <w:rsid w:val="00FD7F31"/>
    <w:rsid w:val="00FE1151"/>
    <w:rsid w:val="00FE27A6"/>
    <w:rsid w:val="00FE2B78"/>
    <w:rsid w:val="00FE2BAE"/>
    <w:rsid w:val="00FE3774"/>
    <w:rsid w:val="00FE3F5C"/>
    <w:rsid w:val="00FE4121"/>
    <w:rsid w:val="00FE4142"/>
    <w:rsid w:val="00FE4709"/>
    <w:rsid w:val="00FE4B30"/>
    <w:rsid w:val="00FE6276"/>
    <w:rsid w:val="00FE6CC9"/>
    <w:rsid w:val="00FE6D51"/>
    <w:rsid w:val="00FE7562"/>
    <w:rsid w:val="00FE78EF"/>
    <w:rsid w:val="00FE7ABE"/>
    <w:rsid w:val="00FF00F9"/>
    <w:rsid w:val="00FF0877"/>
    <w:rsid w:val="00FF3273"/>
    <w:rsid w:val="00FF385C"/>
    <w:rsid w:val="00FF469A"/>
    <w:rsid w:val="00FF53DF"/>
    <w:rsid w:val="00FF5476"/>
    <w:rsid w:val="00FF60A2"/>
    <w:rsid w:val="00FF6580"/>
    <w:rsid w:val="00FF6AC2"/>
    <w:rsid w:val="00FF729B"/>
    <w:rsid w:val="00FF7BC4"/>
    <w:rsid w:val="00FF7D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928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4C"/>
    <w:pPr>
      <w:bidi/>
    </w:pPr>
  </w:style>
  <w:style w:type="paragraph" w:styleId="2">
    <w:name w:val="heading 2"/>
    <w:basedOn w:val="a"/>
    <w:link w:val="20"/>
    <w:uiPriority w:val="9"/>
    <w:qFormat/>
    <w:rsid w:val="007C7AC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C71"/>
    <w:pPr>
      <w:tabs>
        <w:tab w:val="center" w:pos="4153"/>
        <w:tab w:val="right" w:pos="8306"/>
      </w:tabs>
      <w:spacing w:after="0" w:line="240" w:lineRule="auto"/>
    </w:pPr>
  </w:style>
  <w:style w:type="character" w:customStyle="1" w:styleId="a4">
    <w:name w:val="כותרת עליונה תו"/>
    <w:basedOn w:val="a0"/>
    <w:link w:val="a3"/>
    <w:uiPriority w:val="99"/>
    <w:rsid w:val="001B1C71"/>
  </w:style>
  <w:style w:type="paragraph" w:styleId="a5">
    <w:name w:val="footer"/>
    <w:basedOn w:val="a"/>
    <w:link w:val="a6"/>
    <w:uiPriority w:val="99"/>
    <w:unhideWhenUsed/>
    <w:rsid w:val="001B1C71"/>
    <w:pPr>
      <w:tabs>
        <w:tab w:val="center" w:pos="4153"/>
        <w:tab w:val="right" w:pos="8306"/>
      </w:tabs>
      <w:spacing w:after="0" w:line="240" w:lineRule="auto"/>
    </w:pPr>
  </w:style>
  <w:style w:type="character" w:customStyle="1" w:styleId="a6">
    <w:name w:val="כותרת תחתונה תו"/>
    <w:basedOn w:val="a0"/>
    <w:link w:val="a5"/>
    <w:uiPriority w:val="99"/>
    <w:rsid w:val="001B1C71"/>
  </w:style>
  <w:style w:type="paragraph" w:styleId="a7">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8"/>
    <w:uiPriority w:val="99"/>
    <w:unhideWhenUsed/>
    <w:rsid w:val="00A8741B"/>
    <w:pPr>
      <w:spacing w:after="0" w:line="240" w:lineRule="auto"/>
    </w:pPr>
    <w:rPr>
      <w:sz w:val="20"/>
      <w:szCs w:val="20"/>
    </w:rPr>
  </w:style>
  <w:style w:type="character" w:customStyle="1" w:styleId="a8">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7"/>
    <w:uiPriority w:val="99"/>
    <w:rsid w:val="00A8741B"/>
    <w:rPr>
      <w:sz w:val="20"/>
      <w:szCs w:val="20"/>
    </w:rPr>
  </w:style>
  <w:style w:type="character" w:styleId="a9">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A8741B"/>
    <w:rPr>
      <w:vertAlign w:val="superscript"/>
    </w:rPr>
  </w:style>
  <w:style w:type="paragraph" w:styleId="aa">
    <w:name w:val="List Paragraph"/>
    <w:basedOn w:val="a"/>
    <w:link w:val="ab"/>
    <w:uiPriority w:val="34"/>
    <w:qFormat/>
    <w:rsid w:val="00A8741B"/>
    <w:pPr>
      <w:ind w:left="720"/>
      <w:contextualSpacing/>
    </w:pPr>
  </w:style>
  <w:style w:type="character" w:customStyle="1" w:styleId="ab">
    <w:name w:val="פיסקת רשימה תו"/>
    <w:link w:val="aa"/>
    <w:uiPriority w:val="34"/>
    <w:locked/>
    <w:rsid w:val="00A8741B"/>
  </w:style>
  <w:style w:type="paragraph" w:styleId="ac">
    <w:name w:val="Balloon Text"/>
    <w:basedOn w:val="a"/>
    <w:link w:val="ad"/>
    <w:uiPriority w:val="99"/>
    <w:semiHidden/>
    <w:unhideWhenUsed/>
    <w:rsid w:val="00E21F8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21F8A"/>
    <w:rPr>
      <w:rFonts w:ascii="Tahoma" w:hAnsi="Tahoma" w:cs="Tahoma"/>
      <w:sz w:val="18"/>
      <w:szCs w:val="18"/>
    </w:rPr>
  </w:style>
  <w:style w:type="character" w:styleId="ae">
    <w:name w:val="annotation reference"/>
    <w:basedOn w:val="a0"/>
    <w:uiPriority w:val="99"/>
    <w:semiHidden/>
    <w:unhideWhenUsed/>
    <w:rsid w:val="00BA08AE"/>
    <w:rPr>
      <w:sz w:val="16"/>
      <w:szCs w:val="16"/>
    </w:rPr>
  </w:style>
  <w:style w:type="paragraph" w:styleId="af">
    <w:name w:val="annotation text"/>
    <w:basedOn w:val="a"/>
    <w:link w:val="af0"/>
    <w:uiPriority w:val="99"/>
    <w:unhideWhenUsed/>
    <w:rsid w:val="00BA08AE"/>
    <w:pPr>
      <w:spacing w:line="240" w:lineRule="auto"/>
    </w:pPr>
    <w:rPr>
      <w:sz w:val="20"/>
      <w:szCs w:val="20"/>
    </w:rPr>
  </w:style>
  <w:style w:type="character" w:customStyle="1" w:styleId="af0">
    <w:name w:val="טקסט הערה תו"/>
    <w:basedOn w:val="a0"/>
    <w:link w:val="af"/>
    <w:uiPriority w:val="99"/>
    <w:rsid w:val="00BA08AE"/>
    <w:rPr>
      <w:sz w:val="20"/>
      <w:szCs w:val="20"/>
    </w:rPr>
  </w:style>
  <w:style w:type="paragraph" w:styleId="af1">
    <w:name w:val="annotation subject"/>
    <w:basedOn w:val="af"/>
    <w:next w:val="af"/>
    <w:link w:val="af2"/>
    <w:uiPriority w:val="99"/>
    <w:semiHidden/>
    <w:unhideWhenUsed/>
    <w:rsid w:val="00BA08AE"/>
    <w:rPr>
      <w:b/>
      <w:bCs/>
    </w:rPr>
  </w:style>
  <w:style w:type="character" w:customStyle="1" w:styleId="af2">
    <w:name w:val="נושא הערה תו"/>
    <w:basedOn w:val="af0"/>
    <w:link w:val="af1"/>
    <w:uiPriority w:val="99"/>
    <w:semiHidden/>
    <w:rsid w:val="00BA08AE"/>
    <w:rPr>
      <w:b/>
      <w:bCs/>
      <w:sz w:val="20"/>
      <w:szCs w:val="20"/>
    </w:rPr>
  </w:style>
  <w:style w:type="character" w:styleId="Hyperlink">
    <w:name w:val="Hyperlink"/>
    <w:basedOn w:val="a0"/>
    <w:uiPriority w:val="99"/>
    <w:unhideWhenUsed/>
    <w:rsid w:val="00AE55BB"/>
    <w:rPr>
      <w:color w:val="0563C1" w:themeColor="hyperlink"/>
      <w:u w:val="single"/>
    </w:rPr>
  </w:style>
  <w:style w:type="paragraph" w:styleId="af3">
    <w:name w:val="Revision"/>
    <w:hidden/>
    <w:uiPriority w:val="99"/>
    <w:semiHidden/>
    <w:rsid w:val="003B7542"/>
    <w:pPr>
      <w:spacing w:after="0" w:line="240" w:lineRule="auto"/>
    </w:pPr>
  </w:style>
  <w:style w:type="paragraph" w:customStyle="1" w:styleId="s4">
    <w:name w:val="s4"/>
    <w:basedOn w:val="a"/>
    <w:rsid w:val="00D15BFE"/>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D15BFE"/>
  </w:style>
  <w:style w:type="paragraph" w:styleId="af4">
    <w:name w:val="No Spacing"/>
    <w:uiPriority w:val="1"/>
    <w:qFormat/>
    <w:rsid w:val="00BE0D5E"/>
    <w:pPr>
      <w:bidi/>
      <w:spacing w:after="0" w:line="240" w:lineRule="auto"/>
    </w:pPr>
  </w:style>
  <w:style w:type="paragraph" w:styleId="NormalWeb">
    <w:name w:val="Normal (Web)"/>
    <w:basedOn w:val="a"/>
    <w:uiPriority w:val="99"/>
    <w:semiHidden/>
    <w:unhideWhenUsed/>
    <w:rsid w:val="00935D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כותרת משנה-משנה - תכנון מוניטרי"/>
    <w:basedOn w:val="a"/>
    <w:link w:val="--0"/>
    <w:qFormat/>
    <w:rsid w:val="00070DFA"/>
    <w:pPr>
      <w:spacing w:after="120" w:line="360" w:lineRule="auto"/>
      <w:jc w:val="both"/>
    </w:pPr>
    <w:rPr>
      <w:rFonts w:ascii="Times New Roman" w:eastAsiaTheme="minorEastAsia" w:hAnsi="Times New Roman" w:cs="David"/>
      <w:b/>
      <w:bCs/>
      <w:sz w:val="24"/>
      <w:szCs w:val="24"/>
    </w:rPr>
  </w:style>
  <w:style w:type="character" w:customStyle="1" w:styleId="--0">
    <w:name w:val="כותרת משנה-משנה - תכנון מוניטרי תו"/>
    <w:basedOn w:val="ab"/>
    <w:link w:val="--"/>
    <w:rsid w:val="00070DFA"/>
    <w:rPr>
      <w:rFonts w:ascii="Times New Roman" w:eastAsiaTheme="minorEastAsia" w:hAnsi="Times New Roman" w:cs="David"/>
      <w:b/>
      <w:bCs/>
      <w:sz w:val="24"/>
      <w:szCs w:val="24"/>
    </w:rPr>
  </w:style>
  <w:style w:type="character" w:styleId="af5">
    <w:name w:val="Strong"/>
    <w:basedOn w:val="a0"/>
    <w:uiPriority w:val="22"/>
    <w:qFormat/>
    <w:rsid w:val="00B941C7"/>
    <w:rPr>
      <w:b/>
      <w:bCs/>
    </w:rPr>
  </w:style>
  <w:style w:type="paragraph" w:customStyle="1" w:styleId="-">
    <w:name w:val="בולטים - תכנון מוניטרי"/>
    <w:basedOn w:val="aa"/>
    <w:link w:val="-0"/>
    <w:qFormat/>
    <w:rsid w:val="00F301CD"/>
    <w:pPr>
      <w:numPr>
        <w:numId w:val="13"/>
      </w:numPr>
      <w:spacing w:after="120" w:line="360" w:lineRule="auto"/>
      <w:contextualSpacing w:val="0"/>
      <w:jc w:val="both"/>
    </w:pPr>
    <w:rPr>
      <w:rFonts w:ascii="Times New Roman" w:hAnsi="Times New Roman" w:cs="David"/>
      <w:sz w:val="24"/>
      <w:szCs w:val="24"/>
    </w:rPr>
  </w:style>
  <w:style w:type="character" w:customStyle="1" w:styleId="-0">
    <w:name w:val="בולטים - תכנון מוניטרי תו"/>
    <w:basedOn w:val="ab"/>
    <w:link w:val="-"/>
    <w:rsid w:val="00F301CD"/>
    <w:rPr>
      <w:rFonts w:ascii="Times New Roman" w:hAnsi="Times New Roman" w:cs="David"/>
      <w:sz w:val="24"/>
      <w:szCs w:val="24"/>
    </w:rPr>
  </w:style>
  <w:style w:type="character" w:customStyle="1" w:styleId="20">
    <w:name w:val="כותרת 2 תו"/>
    <w:basedOn w:val="a0"/>
    <w:link w:val="2"/>
    <w:uiPriority w:val="9"/>
    <w:rsid w:val="007C7AC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235">
      <w:bodyDiv w:val="1"/>
      <w:marLeft w:val="0"/>
      <w:marRight w:val="0"/>
      <w:marTop w:val="0"/>
      <w:marBottom w:val="0"/>
      <w:divBdr>
        <w:top w:val="none" w:sz="0" w:space="0" w:color="auto"/>
        <w:left w:val="none" w:sz="0" w:space="0" w:color="auto"/>
        <w:bottom w:val="none" w:sz="0" w:space="0" w:color="auto"/>
        <w:right w:val="none" w:sz="0" w:space="0" w:color="auto"/>
      </w:divBdr>
    </w:div>
    <w:div w:id="24213535">
      <w:bodyDiv w:val="1"/>
      <w:marLeft w:val="0"/>
      <w:marRight w:val="0"/>
      <w:marTop w:val="0"/>
      <w:marBottom w:val="0"/>
      <w:divBdr>
        <w:top w:val="none" w:sz="0" w:space="0" w:color="auto"/>
        <w:left w:val="none" w:sz="0" w:space="0" w:color="auto"/>
        <w:bottom w:val="none" w:sz="0" w:space="0" w:color="auto"/>
        <w:right w:val="none" w:sz="0" w:space="0" w:color="auto"/>
      </w:divBdr>
    </w:div>
    <w:div w:id="31931514">
      <w:bodyDiv w:val="1"/>
      <w:marLeft w:val="0"/>
      <w:marRight w:val="0"/>
      <w:marTop w:val="0"/>
      <w:marBottom w:val="0"/>
      <w:divBdr>
        <w:top w:val="none" w:sz="0" w:space="0" w:color="auto"/>
        <w:left w:val="none" w:sz="0" w:space="0" w:color="auto"/>
        <w:bottom w:val="none" w:sz="0" w:space="0" w:color="auto"/>
        <w:right w:val="none" w:sz="0" w:space="0" w:color="auto"/>
      </w:divBdr>
    </w:div>
    <w:div w:id="60175684">
      <w:bodyDiv w:val="1"/>
      <w:marLeft w:val="0"/>
      <w:marRight w:val="0"/>
      <w:marTop w:val="0"/>
      <w:marBottom w:val="0"/>
      <w:divBdr>
        <w:top w:val="none" w:sz="0" w:space="0" w:color="auto"/>
        <w:left w:val="none" w:sz="0" w:space="0" w:color="auto"/>
        <w:bottom w:val="none" w:sz="0" w:space="0" w:color="auto"/>
        <w:right w:val="none" w:sz="0" w:space="0" w:color="auto"/>
      </w:divBdr>
    </w:div>
    <w:div w:id="70198678">
      <w:bodyDiv w:val="1"/>
      <w:marLeft w:val="0"/>
      <w:marRight w:val="0"/>
      <w:marTop w:val="0"/>
      <w:marBottom w:val="0"/>
      <w:divBdr>
        <w:top w:val="none" w:sz="0" w:space="0" w:color="auto"/>
        <w:left w:val="none" w:sz="0" w:space="0" w:color="auto"/>
        <w:bottom w:val="none" w:sz="0" w:space="0" w:color="auto"/>
        <w:right w:val="none" w:sz="0" w:space="0" w:color="auto"/>
      </w:divBdr>
    </w:div>
    <w:div w:id="84691955">
      <w:bodyDiv w:val="1"/>
      <w:marLeft w:val="0"/>
      <w:marRight w:val="0"/>
      <w:marTop w:val="0"/>
      <w:marBottom w:val="0"/>
      <w:divBdr>
        <w:top w:val="none" w:sz="0" w:space="0" w:color="auto"/>
        <w:left w:val="none" w:sz="0" w:space="0" w:color="auto"/>
        <w:bottom w:val="none" w:sz="0" w:space="0" w:color="auto"/>
        <w:right w:val="none" w:sz="0" w:space="0" w:color="auto"/>
      </w:divBdr>
    </w:div>
    <w:div w:id="218170375">
      <w:bodyDiv w:val="1"/>
      <w:marLeft w:val="0"/>
      <w:marRight w:val="0"/>
      <w:marTop w:val="0"/>
      <w:marBottom w:val="0"/>
      <w:divBdr>
        <w:top w:val="none" w:sz="0" w:space="0" w:color="auto"/>
        <w:left w:val="none" w:sz="0" w:space="0" w:color="auto"/>
        <w:bottom w:val="none" w:sz="0" w:space="0" w:color="auto"/>
        <w:right w:val="none" w:sz="0" w:space="0" w:color="auto"/>
      </w:divBdr>
    </w:div>
    <w:div w:id="242419468">
      <w:bodyDiv w:val="1"/>
      <w:marLeft w:val="0"/>
      <w:marRight w:val="0"/>
      <w:marTop w:val="0"/>
      <w:marBottom w:val="0"/>
      <w:divBdr>
        <w:top w:val="none" w:sz="0" w:space="0" w:color="auto"/>
        <w:left w:val="none" w:sz="0" w:space="0" w:color="auto"/>
        <w:bottom w:val="none" w:sz="0" w:space="0" w:color="auto"/>
        <w:right w:val="none" w:sz="0" w:space="0" w:color="auto"/>
      </w:divBdr>
    </w:div>
    <w:div w:id="271597225">
      <w:bodyDiv w:val="1"/>
      <w:marLeft w:val="0"/>
      <w:marRight w:val="0"/>
      <w:marTop w:val="0"/>
      <w:marBottom w:val="0"/>
      <w:divBdr>
        <w:top w:val="none" w:sz="0" w:space="0" w:color="auto"/>
        <w:left w:val="none" w:sz="0" w:space="0" w:color="auto"/>
        <w:bottom w:val="none" w:sz="0" w:space="0" w:color="auto"/>
        <w:right w:val="none" w:sz="0" w:space="0" w:color="auto"/>
      </w:divBdr>
    </w:div>
    <w:div w:id="271981961">
      <w:bodyDiv w:val="1"/>
      <w:marLeft w:val="0"/>
      <w:marRight w:val="0"/>
      <w:marTop w:val="0"/>
      <w:marBottom w:val="0"/>
      <w:divBdr>
        <w:top w:val="none" w:sz="0" w:space="0" w:color="auto"/>
        <w:left w:val="none" w:sz="0" w:space="0" w:color="auto"/>
        <w:bottom w:val="none" w:sz="0" w:space="0" w:color="auto"/>
        <w:right w:val="none" w:sz="0" w:space="0" w:color="auto"/>
      </w:divBdr>
    </w:div>
    <w:div w:id="272638477">
      <w:bodyDiv w:val="1"/>
      <w:marLeft w:val="0"/>
      <w:marRight w:val="0"/>
      <w:marTop w:val="0"/>
      <w:marBottom w:val="0"/>
      <w:divBdr>
        <w:top w:val="none" w:sz="0" w:space="0" w:color="auto"/>
        <w:left w:val="none" w:sz="0" w:space="0" w:color="auto"/>
        <w:bottom w:val="none" w:sz="0" w:space="0" w:color="auto"/>
        <w:right w:val="none" w:sz="0" w:space="0" w:color="auto"/>
      </w:divBdr>
    </w:div>
    <w:div w:id="318732953">
      <w:bodyDiv w:val="1"/>
      <w:marLeft w:val="0"/>
      <w:marRight w:val="0"/>
      <w:marTop w:val="0"/>
      <w:marBottom w:val="0"/>
      <w:divBdr>
        <w:top w:val="none" w:sz="0" w:space="0" w:color="auto"/>
        <w:left w:val="none" w:sz="0" w:space="0" w:color="auto"/>
        <w:bottom w:val="none" w:sz="0" w:space="0" w:color="auto"/>
        <w:right w:val="none" w:sz="0" w:space="0" w:color="auto"/>
      </w:divBdr>
    </w:div>
    <w:div w:id="340664779">
      <w:bodyDiv w:val="1"/>
      <w:marLeft w:val="0"/>
      <w:marRight w:val="0"/>
      <w:marTop w:val="0"/>
      <w:marBottom w:val="0"/>
      <w:divBdr>
        <w:top w:val="none" w:sz="0" w:space="0" w:color="auto"/>
        <w:left w:val="none" w:sz="0" w:space="0" w:color="auto"/>
        <w:bottom w:val="none" w:sz="0" w:space="0" w:color="auto"/>
        <w:right w:val="none" w:sz="0" w:space="0" w:color="auto"/>
      </w:divBdr>
    </w:div>
    <w:div w:id="390344762">
      <w:bodyDiv w:val="1"/>
      <w:marLeft w:val="0"/>
      <w:marRight w:val="0"/>
      <w:marTop w:val="0"/>
      <w:marBottom w:val="0"/>
      <w:divBdr>
        <w:top w:val="none" w:sz="0" w:space="0" w:color="auto"/>
        <w:left w:val="none" w:sz="0" w:space="0" w:color="auto"/>
        <w:bottom w:val="none" w:sz="0" w:space="0" w:color="auto"/>
        <w:right w:val="none" w:sz="0" w:space="0" w:color="auto"/>
      </w:divBdr>
    </w:div>
    <w:div w:id="403189113">
      <w:bodyDiv w:val="1"/>
      <w:marLeft w:val="0"/>
      <w:marRight w:val="0"/>
      <w:marTop w:val="0"/>
      <w:marBottom w:val="0"/>
      <w:divBdr>
        <w:top w:val="none" w:sz="0" w:space="0" w:color="auto"/>
        <w:left w:val="none" w:sz="0" w:space="0" w:color="auto"/>
        <w:bottom w:val="none" w:sz="0" w:space="0" w:color="auto"/>
        <w:right w:val="none" w:sz="0" w:space="0" w:color="auto"/>
      </w:divBdr>
    </w:div>
    <w:div w:id="421754585">
      <w:bodyDiv w:val="1"/>
      <w:marLeft w:val="0"/>
      <w:marRight w:val="0"/>
      <w:marTop w:val="0"/>
      <w:marBottom w:val="0"/>
      <w:divBdr>
        <w:top w:val="none" w:sz="0" w:space="0" w:color="auto"/>
        <w:left w:val="none" w:sz="0" w:space="0" w:color="auto"/>
        <w:bottom w:val="none" w:sz="0" w:space="0" w:color="auto"/>
        <w:right w:val="none" w:sz="0" w:space="0" w:color="auto"/>
      </w:divBdr>
    </w:div>
    <w:div w:id="462432869">
      <w:bodyDiv w:val="1"/>
      <w:marLeft w:val="0"/>
      <w:marRight w:val="0"/>
      <w:marTop w:val="0"/>
      <w:marBottom w:val="0"/>
      <w:divBdr>
        <w:top w:val="none" w:sz="0" w:space="0" w:color="auto"/>
        <w:left w:val="none" w:sz="0" w:space="0" w:color="auto"/>
        <w:bottom w:val="none" w:sz="0" w:space="0" w:color="auto"/>
        <w:right w:val="none" w:sz="0" w:space="0" w:color="auto"/>
      </w:divBdr>
    </w:div>
    <w:div w:id="505095332">
      <w:bodyDiv w:val="1"/>
      <w:marLeft w:val="0"/>
      <w:marRight w:val="0"/>
      <w:marTop w:val="0"/>
      <w:marBottom w:val="0"/>
      <w:divBdr>
        <w:top w:val="none" w:sz="0" w:space="0" w:color="auto"/>
        <w:left w:val="none" w:sz="0" w:space="0" w:color="auto"/>
        <w:bottom w:val="none" w:sz="0" w:space="0" w:color="auto"/>
        <w:right w:val="none" w:sz="0" w:space="0" w:color="auto"/>
      </w:divBdr>
    </w:div>
    <w:div w:id="646084173">
      <w:bodyDiv w:val="1"/>
      <w:marLeft w:val="0"/>
      <w:marRight w:val="0"/>
      <w:marTop w:val="0"/>
      <w:marBottom w:val="0"/>
      <w:divBdr>
        <w:top w:val="none" w:sz="0" w:space="0" w:color="auto"/>
        <w:left w:val="none" w:sz="0" w:space="0" w:color="auto"/>
        <w:bottom w:val="none" w:sz="0" w:space="0" w:color="auto"/>
        <w:right w:val="none" w:sz="0" w:space="0" w:color="auto"/>
      </w:divBdr>
    </w:div>
    <w:div w:id="661127795">
      <w:bodyDiv w:val="1"/>
      <w:marLeft w:val="0"/>
      <w:marRight w:val="0"/>
      <w:marTop w:val="0"/>
      <w:marBottom w:val="0"/>
      <w:divBdr>
        <w:top w:val="none" w:sz="0" w:space="0" w:color="auto"/>
        <w:left w:val="none" w:sz="0" w:space="0" w:color="auto"/>
        <w:bottom w:val="none" w:sz="0" w:space="0" w:color="auto"/>
        <w:right w:val="none" w:sz="0" w:space="0" w:color="auto"/>
      </w:divBdr>
    </w:div>
    <w:div w:id="707998118">
      <w:bodyDiv w:val="1"/>
      <w:marLeft w:val="0"/>
      <w:marRight w:val="0"/>
      <w:marTop w:val="0"/>
      <w:marBottom w:val="0"/>
      <w:divBdr>
        <w:top w:val="none" w:sz="0" w:space="0" w:color="auto"/>
        <w:left w:val="none" w:sz="0" w:space="0" w:color="auto"/>
        <w:bottom w:val="none" w:sz="0" w:space="0" w:color="auto"/>
        <w:right w:val="none" w:sz="0" w:space="0" w:color="auto"/>
      </w:divBdr>
    </w:div>
    <w:div w:id="728696227">
      <w:bodyDiv w:val="1"/>
      <w:marLeft w:val="0"/>
      <w:marRight w:val="0"/>
      <w:marTop w:val="0"/>
      <w:marBottom w:val="0"/>
      <w:divBdr>
        <w:top w:val="none" w:sz="0" w:space="0" w:color="auto"/>
        <w:left w:val="none" w:sz="0" w:space="0" w:color="auto"/>
        <w:bottom w:val="none" w:sz="0" w:space="0" w:color="auto"/>
        <w:right w:val="none" w:sz="0" w:space="0" w:color="auto"/>
      </w:divBdr>
    </w:div>
    <w:div w:id="750005820">
      <w:bodyDiv w:val="1"/>
      <w:marLeft w:val="0"/>
      <w:marRight w:val="0"/>
      <w:marTop w:val="0"/>
      <w:marBottom w:val="0"/>
      <w:divBdr>
        <w:top w:val="none" w:sz="0" w:space="0" w:color="auto"/>
        <w:left w:val="none" w:sz="0" w:space="0" w:color="auto"/>
        <w:bottom w:val="none" w:sz="0" w:space="0" w:color="auto"/>
        <w:right w:val="none" w:sz="0" w:space="0" w:color="auto"/>
      </w:divBdr>
    </w:div>
    <w:div w:id="883055824">
      <w:bodyDiv w:val="1"/>
      <w:marLeft w:val="0"/>
      <w:marRight w:val="0"/>
      <w:marTop w:val="0"/>
      <w:marBottom w:val="0"/>
      <w:divBdr>
        <w:top w:val="none" w:sz="0" w:space="0" w:color="auto"/>
        <w:left w:val="none" w:sz="0" w:space="0" w:color="auto"/>
        <w:bottom w:val="none" w:sz="0" w:space="0" w:color="auto"/>
        <w:right w:val="none" w:sz="0" w:space="0" w:color="auto"/>
      </w:divBdr>
    </w:div>
    <w:div w:id="883520401">
      <w:bodyDiv w:val="1"/>
      <w:marLeft w:val="0"/>
      <w:marRight w:val="0"/>
      <w:marTop w:val="0"/>
      <w:marBottom w:val="0"/>
      <w:divBdr>
        <w:top w:val="none" w:sz="0" w:space="0" w:color="auto"/>
        <w:left w:val="none" w:sz="0" w:space="0" w:color="auto"/>
        <w:bottom w:val="none" w:sz="0" w:space="0" w:color="auto"/>
        <w:right w:val="none" w:sz="0" w:space="0" w:color="auto"/>
      </w:divBdr>
    </w:div>
    <w:div w:id="1035539212">
      <w:bodyDiv w:val="1"/>
      <w:marLeft w:val="0"/>
      <w:marRight w:val="0"/>
      <w:marTop w:val="0"/>
      <w:marBottom w:val="0"/>
      <w:divBdr>
        <w:top w:val="none" w:sz="0" w:space="0" w:color="auto"/>
        <w:left w:val="none" w:sz="0" w:space="0" w:color="auto"/>
        <w:bottom w:val="none" w:sz="0" w:space="0" w:color="auto"/>
        <w:right w:val="none" w:sz="0" w:space="0" w:color="auto"/>
      </w:divBdr>
    </w:div>
    <w:div w:id="1056321213">
      <w:bodyDiv w:val="1"/>
      <w:marLeft w:val="0"/>
      <w:marRight w:val="0"/>
      <w:marTop w:val="0"/>
      <w:marBottom w:val="0"/>
      <w:divBdr>
        <w:top w:val="none" w:sz="0" w:space="0" w:color="auto"/>
        <w:left w:val="none" w:sz="0" w:space="0" w:color="auto"/>
        <w:bottom w:val="none" w:sz="0" w:space="0" w:color="auto"/>
        <w:right w:val="none" w:sz="0" w:space="0" w:color="auto"/>
      </w:divBdr>
    </w:div>
    <w:div w:id="1085684176">
      <w:bodyDiv w:val="1"/>
      <w:marLeft w:val="0"/>
      <w:marRight w:val="0"/>
      <w:marTop w:val="0"/>
      <w:marBottom w:val="0"/>
      <w:divBdr>
        <w:top w:val="none" w:sz="0" w:space="0" w:color="auto"/>
        <w:left w:val="none" w:sz="0" w:space="0" w:color="auto"/>
        <w:bottom w:val="none" w:sz="0" w:space="0" w:color="auto"/>
        <w:right w:val="none" w:sz="0" w:space="0" w:color="auto"/>
      </w:divBdr>
    </w:div>
    <w:div w:id="1090664773">
      <w:bodyDiv w:val="1"/>
      <w:marLeft w:val="0"/>
      <w:marRight w:val="0"/>
      <w:marTop w:val="0"/>
      <w:marBottom w:val="0"/>
      <w:divBdr>
        <w:top w:val="none" w:sz="0" w:space="0" w:color="auto"/>
        <w:left w:val="none" w:sz="0" w:space="0" w:color="auto"/>
        <w:bottom w:val="none" w:sz="0" w:space="0" w:color="auto"/>
        <w:right w:val="none" w:sz="0" w:space="0" w:color="auto"/>
      </w:divBdr>
    </w:div>
    <w:div w:id="1119420897">
      <w:bodyDiv w:val="1"/>
      <w:marLeft w:val="0"/>
      <w:marRight w:val="0"/>
      <w:marTop w:val="0"/>
      <w:marBottom w:val="0"/>
      <w:divBdr>
        <w:top w:val="none" w:sz="0" w:space="0" w:color="auto"/>
        <w:left w:val="none" w:sz="0" w:space="0" w:color="auto"/>
        <w:bottom w:val="none" w:sz="0" w:space="0" w:color="auto"/>
        <w:right w:val="none" w:sz="0" w:space="0" w:color="auto"/>
      </w:divBdr>
    </w:div>
    <w:div w:id="1146361793">
      <w:bodyDiv w:val="1"/>
      <w:marLeft w:val="0"/>
      <w:marRight w:val="0"/>
      <w:marTop w:val="0"/>
      <w:marBottom w:val="0"/>
      <w:divBdr>
        <w:top w:val="none" w:sz="0" w:space="0" w:color="auto"/>
        <w:left w:val="none" w:sz="0" w:space="0" w:color="auto"/>
        <w:bottom w:val="none" w:sz="0" w:space="0" w:color="auto"/>
        <w:right w:val="none" w:sz="0" w:space="0" w:color="auto"/>
      </w:divBdr>
    </w:div>
    <w:div w:id="1189953271">
      <w:bodyDiv w:val="1"/>
      <w:marLeft w:val="0"/>
      <w:marRight w:val="0"/>
      <w:marTop w:val="0"/>
      <w:marBottom w:val="0"/>
      <w:divBdr>
        <w:top w:val="none" w:sz="0" w:space="0" w:color="auto"/>
        <w:left w:val="none" w:sz="0" w:space="0" w:color="auto"/>
        <w:bottom w:val="none" w:sz="0" w:space="0" w:color="auto"/>
        <w:right w:val="none" w:sz="0" w:space="0" w:color="auto"/>
      </w:divBdr>
    </w:div>
    <w:div w:id="1240169070">
      <w:bodyDiv w:val="1"/>
      <w:marLeft w:val="0"/>
      <w:marRight w:val="0"/>
      <w:marTop w:val="0"/>
      <w:marBottom w:val="0"/>
      <w:divBdr>
        <w:top w:val="none" w:sz="0" w:space="0" w:color="auto"/>
        <w:left w:val="none" w:sz="0" w:space="0" w:color="auto"/>
        <w:bottom w:val="none" w:sz="0" w:space="0" w:color="auto"/>
        <w:right w:val="none" w:sz="0" w:space="0" w:color="auto"/>
      </w:divBdr>
    </w:div>
    <w:div w:id="1259682579">
      <w:bodyDiv w:val="1"/>
      <w:marLeft w:val="0"/>
      <w:marRight w:val="0"/>
      <w:marTop w:val="0"/>
      <w:marBottom w:val="0"/>
      <w:divBdr>
        <w:top w:val="none" w:sz="0" w:space="0" w:color="auto"/>
        <w:left w:val="none" w:sz="0" w:space="0" w:color="auto"/>
        <w:bottom w:val="none" w:sz="0" w:space="0" w:color="auto"/>
        <w:right w:val="none" w:sz="0" w:space="0" w:color="auto"/>
      </w:divBdr>
    </w:div>
    <w:div w:id="1328171365">
      <w:bodyDiv w:val="1"/>
      <w:marLeft w:val="0"/>
      <w:marRight w:val="0"/>
      <w:marTop w:val="0"/>
      <w:marBottom w:val="0"/>
      <w:divBdr>
        <w:top w:val="none" w:sz="0" w:space="0" w:color="auto"/>
        <w:left w:val="none" w:sz="0" w:space="0" w:color="auto"/>
        <w:bottom w:val="none" w:sz="0" w:space="0" w:color="auto"/>
        <w:right w:val="none" w:sz="0" w:space="0" w:color="auto"/>
      </w:divBdr>
    </w:div>
    <w:div w:id="1376201594">
      <w:bodyDiv w:val="1"/>
      <w:marLeft w:val="0"/>
      <w:marRight w:val="0"/>
      <w:marTop w:val="0"/>
      <w:marBottom w:val="0"/>
      <w:divBdr>
        <w:top w:val="none" w:sz="0" w:space="0" w:color="auto"/>
        <w:left w:val="none" w:sz="0" w:space="0" w:color="auto"/>
        <w:bottom w:val="none" w:sz="0" w:space="0" w:color="auto"/>
        <w:right w:val="none" w:sz="0" w:space="0" w:color="auto"/>
      </w:divBdr>
    </w:div>
    <w:div w:id="1526016411">
      <w:bodyDiv w:val="1"/>
      <w:marLeft w:val="0"/>
      <w:marRight w:val="0"/>
      <w:marTop w:val="0"/>
      <w:marBottom w:val="0"/>
      <w:divBdr>
        <w:top w:val="none" w:sz="0" w:space="0" w:color="auto"/>
        <w:left w:val="none" w:sz="0" w:space="0" w:color="auto"/>
        <w:bottom w:val="none" w:sz="0" w:space="0" w:color="auto"/>
        <w:right w:val="none" w:sz="0" w:space="0" w:color="auto"/>
      </w:divBdr>
    </w:div>
    <w:div w:id="1585871296">
      <w:bodyDiv w:val="1"/>
      <w:marLeft w:val="0"/>
      <w:marRight w:val="0"/>
      <w:marTop w:val="0"/>
      <w:marBottom w:val="0"/>
      <w:divBdr>
        <w:top w:val="none" w:sz="0" w:space="0" w:color="auto"/>
        <w:left w:val="none" w:sz="0" w:space="0" w:color="auto"/>
        <w:bottom w:val="none" w:sz="0" w:space="0" w:color="auto"/>
        <w:right w:val="none" w:sz="0" w:space="0" w:color="auto"/>
      </w:divBdr>
    </w:div>
    <w:div w:id="1669596387">
      <w:bodyDiv w:val="1"/>
      <w:marLeft w:val="0"/>
      <w:marRight w:val="0"/>
      <w:marTop w:val="0"/>
      <w:marBottom w:val="0"/>
      <w:divBdr>
        <w:top w:val="none" w:sz="0" w:space="0" w:color="auto"/>
        <w:left w:val="none" w:sz="0" w:space="0" w:color="auto"/>
        <w:bottom w:val="none" w:sz="0" w:space="0" w:color="auto"/>
        <w:right w:val="none" w:sz="0" w:space="0" w:color="auto"/>
      </w:divBdr>
    </w:div>
    <w:div w:id="1685282774">
      <w:bodyDiv w:val="1"/>
      <w:marLeft w:val="0"/>
      <w:marRight w:val="0"/>
      <w:marTop w:val="0"/>
      <w:marBottom w:val="0"/>
      <w:divBdr>
        <w:top w:val="none" w:sz="0" w:space="0" w:color="auto"/>
        <w:left w:val="none" w:sz="0" w:space="0" w:color="auto"/>
        <w:bottom w:val="none" w:sz="0" w:space="0" w:color="auto"/>
        <w:right w:val="none" w:sz="0" w:space="0" w:color="auto"/>
      </w:divBdr>
    </w:div>
    <w:div w:id="1687713660">
      <w:bodyDiv w:val="1"/>
      <w:marLeft w:val="0"/>
      <w:marRight w:val="0"/>
      <w:marTop w:val="0"/>
      <w:marBottom w:val="0"/>
      <w:divBdr>
        <w:top w:val="none" w:sz="0" w:space="0" w:color="auto"/>
        <w:left w:val="none" w:sz="0" w:space="0" w:color="auto"/>
        <w:bottom w:val="none" w:sz="0" w:space="0" w:color="auto"/>
        <w:right w:val="none" w:sz="0" w:space="0" w:color="auto"/>
      </w:divBdr>
    </w:div>
    <w:div w:id="1696686265">
      <w:bodyDiv w:val="1"/>
      <w:marLeft w:val="0"/>
      <w:marRight w:val="0"/>
      <w:marTop w:val="0"/>
      <w:marBottom w:val="0"/>
      <w:divBdr>
        <w:top w:val="none" w:sz="0" w:space="0" w:color="auto"/>
        <w:left w:val="none" w:sz="0" w:space="0" w:color="auto"/>
        <w:bottom w:val="none" w:sz="0" w:space="0" w:color="auto"/>
        <w:right w:val="none" w:sz="0" w:space="0" w:color="auto"/>
      </w:divBdr>
    </w:div>
    <w:div w:id="1805612548">
      <w:bodyDiv w:val="1"/>
      <w:marLeft w:val="0"/>
      <w:marRight w:val="0"/>
      <w:marTop w:val="0"/>
      <w:marBottom w:val="0"/>
      <w:divBdr>
        <w:top w:val="none" w:sz="0" w:space="0" w:color="auto"/>
        <w:left w:val="none" w:sz="0" w:space="0" w:color="auto"/>
        <w:bottom w:val="none" w:sz="0" w:space="0" w:color="auto"/>
        <w:right w:val="none" w:sz="0" w:space="0" w:color="auto"/>
      </w:divBdr>
    </w:div>
    <w:div w:id="1842694553">
      <w:bodyDiv w:val="1"/>
      <w:marLeft w:val="0"/>
      <w:marRight w:val="0"/>
      <w:marTop w:val="0"/>
      <w:marBottom w:val="0"/>
      <w:divBdr>
        <w:top w:val="none" w:sz="0" w:space="0" w:color="auto"/>
        <w:left w:val="none" w:sz="0" w:space="0" w:color="auto"/>
        <w:bottom w:val="none" w:sz="0" w:space="0" w:color="auto"/>
        <w:right w:val="none" w:sz="0" w:space="0" w:color="auto"/>
      </w:divBdr>
    </w:div>
    <w:div w:id="1880242667">
      <w:bodyDiv w:val="1"/>
      <w:marLeft w:val="0"/>
      <w:marRight w:val="0"/>
      <w:marTop w:val="0"/>
      <w:marBottom w:val="0"/>
      <w:divBdr>
        <w:top w:val="none" w:sz="0" w:space="0" w:color="auto"/>
        <w:left w:val="none" w:sz="0" w:space="0" w:color="auto"/>
        <w:bottom w:val="none" w:sz="0" w:space="0" w:color="auto"/>
        <w:right w:val="none" w:sz="0" w:space="0" w:color="auto"/>
      </w:divBdr>
    </w:div>
    <w:div w:id="1909073685">
      <w:bodyDiv w:val="1"/>
      <w:marLeft w:val="0"/>
      <w:marRight w:val="0"/>
      <w:marTop w:val="0"/>
      <w:marBottom w:val="0"/>
      <w:divBdr>
        <w:top w:val="none" w:sz="0" w:space="0" w:color="auto"/>
        <w:left w:val="none" w:sz="0" w:space="0" w:color="auto"/>
        <w:bottom w:val="none" w:sz="0" w:space="0" w:color="auto"/>
        <w:right w:val="none" w:sz="0" w:space="0" w:color="auto"/>
      </w:divBdr>
    </w:div>
    <w:div w:id="1962957895">
      <w:bodyDiv w:val="1"/>
      <w:marLeft w:val="0"/>
      <w:marRight w:val="0"/>
      <w:marTop w:val="0"/>
      <w:marBottom w:val="0"/>
      <w:divBdr>
        <w:top w:val="none" w:sz="0" w:space="0" w:color="auto"/>
        <w:left w:val="none" w:sz="0" w:space="0" w:color="auto"/>
        <w:bottom w:val="none" w:sz="0" w:space="0" w:color="auto"/>
        <w:right w:val="none" w:sz="0" w:space="0" w:color="auto"/>
      </w:divBdr>
    </w:div>
    <w:div w:id="2007902516">
      <w:bodyDiv w:val="1"/>
      <w:marLeft w:val="0"/>
      <w:marRight w:val="0"/>
      <w:marTop w:val="0"/>
      <w:marBottom w:val="0"/>
      <w:divBdr>
        <w:top w:val="none" w:sz="0" w:space="0" w:color="auto"/>
        <w:left w:val="none" w:sz="0" w:space="0" w:color="auto"/>
        <w:bottom w:val="none" w:sz="0" w:space="0" w:color="auto"/>
        <w:right w:val="none" w:sz="0" w:space="0" w:color="auto"/>
      </w:divBdr>
    </w:div>
    <w:div w:id="2017615331">
      <w:bodyDiv w:val="1"/>
      <w:marLeft w:val="0"/>
      <w:marRight w:val="0"/>
      <w:marTop w:val="0"/>
      <w:marBottom w:val="0"/>
      <w:divBdr>
        <w:top w:val="none" w:sz="0" w:space="0" w:color="auto"/>
        <w:left w:val="none" w:sz="0" w:space="0" w:color="auto"/>
        <w:bottom w:val="none" w:sz="0" w:space="0" w:color="auto"/>
        <w:right w:val="none" w:sz="0" w:space="0" w:color="auto"/>
      </w:divBdr>
    </w:div>
    <w:div w:id="2060130649">
      <w:bodyDiv w:val="1"/>
      <w:marLeft w:val="0"/>
      <w:marRight w:val="0"/>
      <w:marTop w:val="0"/>
      <w:marBottom w:val="0"/>
      <w:divBdr>
        <w:top w:val="none" w:sz="0" w:space="0" w:color="auto"/>
        <w:left w:val="none" w:sz="0" w:space="0" w:color="auto"/>
        <w:bottom w:val="none" w:sz="0" w:space="0" w:color="auto"/>
        <w:right w:val="none" w:sz="0" w:space="0" w:color="auto"/>
      </w:divBdr>
    </w:div>
    <w:div w:id="2076782922">
      <w:bodyDiv w:val="1"/>
      <w:marLeft w:val="0"/>
      <w:marRight w:val="0"/>
      <w:marTop w:val="0"/>
      <w:marBottom w:val="0"/>
      <w:divBdr>
        <w:top w:val="none" w:sz="0" w:space="0" w:color="auto"/>
        <w:left w:val="none" w:sz="0" w:space="0" w:color="auto"/>
        <w:bottom w:val="none" w:sz="0" w:space="0" w:color="auto"/>
        <w:right w:val="none" w:sz="0" w:space="0" w:color="auto"/>
      </w:divBdr>
    </w:div>
    <w:div w:id="20879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A5E2A-A976-44E8-9D37-16C7FBF9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1886</Words>
  <Characters>9431</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2023-11-27T13:19:00Z</dcterms:created>
  <dcterms:modified xsi:type="dcterms:W3CDTF">2023-11-27T13:32:00Z</dcterms:modified>
  <cp:contentStatus/>
</cp:coreProperties>
</file>