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B3D" w:rsidRDefault="00AA3B3D" w:rsidP="008B5269">
      <w:pPr>
        <w:pStyle w:val="para1"/>
        <w:tabs>
          <w:tab w:val="clear" w:pos="7938"/>
          <w:tab w:val="right" w:pos="8460"/>
        </w:tabs>
        <w:ind w:left="0" w:right="45" w:firstLine="0"/>
        <w:rPr>
          <w:b/>
          <w:bCs/>
          <w:sz w:val="24"/>
          <w:szCs w:val="24"/>
          <w:rtl/>
        </w:rPr>
      </w:pPr>
    </w:p>
    <w:p w:rsidR="000F3567" w:rsidRDefault="00FB33E7" w:rsidP="008B5269">
      <w:pPr>
        <w:pStyle w:val="para1"/>
        <w:tabs>
          <w:tab w:val="clear" w:pos="7938"/>
          <w:tab w:val="right" w:pos="8460"/>
        </w:tabs>
        <w:ind w:left="0" w:right="45" w:firstLine="0"/>
      </w:pPr>
      <w:r>
        <w:rPr>
          <w:b/>
          <w:bCs/>
          <w:sz w:val="24"/>
          <w:szCs w:val="24"/>
        </w:rPr>
        <w:t xml:space="preserve">The translation </w:t>
      </w:r>
      <w:proofErr w:type="gramStart"/>
      <w:r>
        <w:rPr>
          <w:b/>
          <w:bCs/>
          <w:sz w:val="24"/>
          <w:szCs w:val="24"/>
        </w:rPr>
        <w:t>is intended</w:t>
      </w:r>
      <w:proofErr w:type="gramEnd"/>
      <w:r>
        <w:rPr>
          <w:b/>
          <w:bCs/>
          <w:sz w:val="24"/>
          <w:szCs w:val="24"/>
        </w:rPr>
        <w:t xml:space="preserve"> solely for the convenience of the reader. This translation has no legal status and although every effort has been made to ensure its accuracy, the Bank of </w:t>
      </w:r>
      <w:smartTag w:uri="urn:schemas-microsoft-com:office:smarttags" w:element="country-region">
        <w:smartTag w:uri="urn:schemas-microsoft-com:office:smarttags" w:element="place">
          <w:r>
            <w:rPr>
              <w:b/>
              <w:bCs/>
              <w:sz w:val="24"/>
              <w:szCs w:val="24"/>
            </w:rPr>
            <w:t>Israel</w:t>
          </w:r>
        </w:smartTag>
      </w:smartTag>
      <w:r>
        <w:rPr>
          <w:b/>
          <w:bCs/>
          <w:sz w:val="24"/>
          <w:szCs w:val="24"/>
        </w:rPr>
        <w:t xml:space="preserve"> does not assume any responsibility whatsoever as to its accuracy and is not bound by its contents</w:t>
      </w:r>
      <w:r w:rsidR="008B5269">
        <w:rPr>
          <w:b/>
          <w:bCs/>
          <w:sz w:val="24"/>
          <w:szCs w:val="24"/>
        </w:rPr>
        <w:t>.</w:t>
      </w:r>
      <w:r>
        <w:rPr>
          <w:b/>
          <w:bCs/>
          <w:sz w:val="24"/>
          <w:szCs w:val="24"/>
        </w:rPr>
        <w:t xml:space="preserve"> Only the original Hebrew text is binding and the reader </w:t>
      </w:r>
      <w:proofErr w:type="gramStart"/>
      <w:r>
        <w:rPr>
          <w:b/>
          <w:bCs/>
          <w:sz w:val="24"/>
          <w:szCs w:val="24"/>
        </w:rPr>
        <w:t>is advised</w:t>
      </w:r>
      <w:proofErr w:type="gramEnd"/>
      <w:r>
        <w:rPr>
          <w:b/>
          <w:bCs/>
          <w:sz w:val="24"/>
          <w:szCs w:val="24"/>
        </w:rPr>
        <w:t xml:space="preserve"> to consult the authoritative Hebrew text.</w:t>
      </w:r>
    </w:p>
    <w:p w:rsidR="000F3567" w:rsidRDefault="00476A7B" w:rsidP="00476A7B">
      <w:pPr>
        <w:pStyle w:val="para1"/>
        <w:tabs>
          <w:tab w:val="clear" w:pos="567"/>
          <w:tab w:val="clear" w:pos="1134"/>
          <w:tab w:val="clear" w:pos="1701"/>
          <w:tab w:val="clear" w:pos="2268"/>
          <w:tab w:val="clear" w:pos="7371"/>
          <w:tab w:val="clear" w:pos="7560"/>
          <w:tab w:val="clear" w:pos="7938"/>
          <w:tab w:val="clear" w:pos="8505"/>
          <w:tab w:val="left" w:pos="5250"/>
        </w:tabs>
        <w:ind w:left="0" w:right="45" w:firstLine="0"/>
      </w:pPr>
      <w:r>
        <w:tab/>
      </w:r>
    </w:p>
    <w:p w:rsidR="00293DF3" w:rsidRPr="00D676E7" w:rsidRDefault="00DF5B5F" w:rsidP="00BC1422">
      <w:pPr>
        <w:pStyle w:val="para1"/>
        <w:tabs>
          <w:tab w:val="clear" w:pos="7938"/>
          <w:tab w:val="right" w:pos="8460"/>
        </w:tabs>
        <w:spacing w:line="360" w:lineRule="auto"/>
        <w:ind w:left="0" w:right="45" w:firstLine="0"/>
        <w:jc w:val="center"/>
        <w:outlineLvl w:val="0"/>
        <w:rPr>
          <w:sz w:val="24"/>
          <w:szCs w:val="24"/>
        </w:rPr>
      </w:pPr>
      <w:r>
        <w:rPr>
          <w:b/>
          <w:sz w:val="24"/>
          <w:szCs w:val="24"/>
        </w:rPr>
        <w:br/>
      </w:r>
      <w:r w:rsidR="00293DF3" w:rsidRPr="00D676E7">
        <w:rPr>
          <w:b/>
          <w:sz w:val="24"/>
          <w:szCs w:val="24"/>
        </w:rPr>
        <w:t xml:space="preserve">BANK OF </w:t>
      </w:r>
      <w:smartTag w:uri="urn:schemas-microsoft-com:office:smarttags" w:element="place">
        <w:smartTag w:uri="urn:schemas-microsoft-com:office:smarttags" w:element="country-region">
          <w:r w:rsidR="00293DF3" w:rsidRPr="00D676E7">
            <w:rPr>
              <w:b/>
              <w:sz w:val="24"/>
              <w:szCs w:val="24"/>
            </w:rPr>
            <w:t>ISRAEL</w:t>
          </w:r>
        </w:smartTag>
      </w:smartTag>
      <w:r w:rsidR="005527C6">
        <w:rPr>
          <w:b/>
          <w:sz w:val="24"/>
          <w:szCs w:val="24"/>
        </w:rPr>
        <w:t xml:space="preserve"> </w:t>
      </w:r>
      <w:r w:rsidR="00BC1422">
        <w:rPr>
          <w:b/>
          <w:sz w:val="24"/>
          <w:szCs w:val="24"/>
        </w:rPr>
        <w:t>LAW</w:t>
      </w:r>
      <w:r w:rsidR="00293DF3" w:rsidRPr="00D676E7">
        <w:rPr>
          <w:b/>
          <w:sz w:val="24"/>
          <w:szCs w:val="24"/>
        </w:rPr>
        <w:t xml:space="preserve">, </w:t>
      </w:r>
      <w:r w:rsidR="004B56A4">
        <w:rPr>
          <w:b/>
          <w:sz w:val="24"/>
          <w:szCs w:val="24"/>
        </w:rPr>
        <w:t>57</w:t>
      </w:r>
      <w:r w:rsidR="00AA614D">
        <w:rPr>
          <w:b/>
          <w:sz w:val="24"/>
          <w:szCs w:val="24"/>
        </w:rPr>
        <w:t>70</w:t>
      </w:r>
      <w:r w:rsidR="004B56A4">
        <w:rPr>
          <w:b/>
          <w:sz w:val="24"/>
          <w:szCs w:val="24"/>
        </w:rPr>
        <w:t>-</w:t>
      </w:r>
      <w:r w:rsidR="00444AD6">
        <w:rPr>
          <w:b/>
          <w:sz w:val="24"/>
          <w:szCs w:val="24"/>
        </w:rPr>
        <w:t>20</w:t>
      </w:r>
      <w:r w:rsidR="00AA614D">
        <w:rPr>
          <w:b/>
          <w:sz w:val="24"/>
          <w:szCs w:val="24"/>
        </w:rPr>
        <w:t>10</w:t>
      </w:r>
      <w:r w:rsidR="001D4AEC">
        <w:rPr>
          <w:rStyle w:val="ae"/>
          <w:b/>
          <w:sz w:val="24"/>
          <w:szCs w:val="24"/>
          <w:rtl/>
        </w:rPr>
        <w:footnoteReference w:customMarkFollows="1" w:id="1"/>
        <w:t>*</w:t>
      </w:r>
    </w:p>
    <w:p w:rsidR="00293DF3" w:rsidRPr="00D676E7" w:rsidRDefault="00293DF3" w:rsidP="00B80EBE">
      <w:pPr>
        <w:pStyle w:val="para1"/>
        <w:spacing w:line="360" w:lineRule="auto"/>
        <w:rPr>
          <w:sz w:val="24"/>
          <w:szCs w:val="24"/>
        </w:rPr>
      </w:pPr>
      <w:r w:rsidRPr="00D676E7">
        <w:rPr>
          <w:sz w:val="24"/>
          <w:szCs w:val="24"/>
        </w:rPr>
        <w:t xml:space="preserve"> </w:t>
      </w:r>
    </w:p>
    <w:p w:rsidR="00293DF3" w:rsidRPr="002D0DFF" w:rsidRDefault="00293DF3" w:rsidP="00FE0288">
      <w:pPr>
        <w:pStyle w:val="para1"/>
        <w:tabs>
          <w:tab w:val="clear" w:pos="7938"/>
          <w:tab w:val="right" w:pos="8460"/>
        </w:tabs>
        <w:spacing w:line="360" w:lineRule="auto"/>
        <w:ind w:left="0" w:right="45" w:firstLine="0"/>
        <w:jc w:val="center"/>
        <w:outlineLvl w:val="0"/>
        <w:rPr>
          <w:sz w:val="26"/>
          <w:szCs w:val="26"/>
        </w:rPr>
      </w:pPr>
      <w:r w:rsidRPr="002D0DFF">
        <w:rPr>
          <w:b/>
          <w:sz w:val="26"/>
          <w:szCs w:val="26"/>
        </w:rPr>
        <w:t>Chapter One: Interpretation</w:t>
      </w:r>
      <w:r w:rsidRPr="002D0DFF">
        <w:rPr>
          <w:sz w:val="26"/>
          <w:szCs w:val="26"/>
        </w:rPr>
        <w:t xml:space="preserve"> </w:t>
      </w:r>
    </w:p>
    <w:p w:rsidR="00293DF3" w:rsidRDefault="00293DF3" w:rsidP="00B80EBE">
      <w:pPr>
        <w:pStyle w:val="para1"/>
        <w:spacing w:line="360" w:lineRule="auto"/>
      </w:pPr>
    </w:p>
    <w:tbl>
      <w:tblPr>
        <w:tblW w:w="0" w:type="auto"/>
        <w:tblLayout w:type="fixed"/>
        <w:tblLook w:val="01E0" w:firstRow="1" w:lastRow="1" w:firstColumn="1" w:lastColumn="1" w:noHBand="0" w:noVBand="0"/>
      </w:tblPr>
      <w:tblGrid>
        <w:gridCol w:w="632"/>
        <w:gridCol w:w="736"/>
        <w:gridCol w:w="7353"/>
      </w:tblGrid>
      <w:tr w:rsidR="00293DF3" w:rsidTr="00164939">
        <w:tc>
          <w:tcPr>
            <w:tcW w:w="632" w:type="dxa"/>
            <w:shd w:val="clear" w:color="auto" w:fill="auto"/>
          </w:tcPr>
          <w:p w:rsidR="00293DF3" w:rsidRPr="00164939" w:rsidRDefault="00293DF3" w:rsidP="00164939">
            <w:pPr>
              <w:bidi w:val="0"/>
              <w:rPr>
                <w:b/>
                <w:bCs/>
              </w:rPr>
            </w:pPr>
            <w:r w:rsidRPr="00164939">
              <w:rPr>
                <w:b/>
                <w:bCs/>
              </w:rPr>
              <w:t>1.</w:t>
            </w:r>
          </w:p>
        </w:tc>
        <w:tc>
          <w:tcPr>
            <w:tcW w:w="8089" w:type="dxa"/>
            <w:gridSpan w:val="2"/>
            <w:shd w:val="clear" w:color="auto" w:fill="auto"/>
          </w:tcPr>
          <w:p w:rsidR="00293DF3" w:rsidRDefault="00293DF3" w:rsidP="00164939">
            <w:pPr>
              <w:bidi w:val="0"/>
            </w:pPr>
            <w:r w:rsidRPr="00164939">
              <w:rPr>
                <w:b/>
              </w:rPr>
              <w:t>Definitions</w:t>
            </w:r>
            <w:r w:rsidR="00E3031B">
              <w:t xml:space="preserve"> </w:t>
            </w:r>
          </w:p>
        </w:tc>
      </w:tr>
      <w:tr w:rsidR="00293DF3" w:rsidTr="00164939">
        <w:tc>
          <w:tcPr>
            <w:tcW w:w="632" w:type="dxa"/>
            <w:shd w:val="clear" w:color="auto" w:fill="auto"/>
          </w:tcPr>
          <w:p w:rsidR="00293DF3" w:rsidRDefault="00293DF3" w:rsidP="00164939">
            <w:pPr>
              <w:bidi w:val="0"/>
            </w:pPr>
          </w:p>
        </w:tc>
        <w:tc>
          <w:tcPr>
            <w:tcW w:w="8089" w:type="dxa"/>
            <w:gridSpan w:val="2"/>
            <w:shd w:val="clear" w:color="auto" w:fill="auto"/>
          </w:tcPr>
          <w:p w:rsidR="00293DF3" w:rsidRDefault="00293DF3" w:rsidP="00164939">
            <w:pPr>
              <w:bidi w:val="0"/>
            </w:pPr>
            <w:r>
              <w:t xml:space="preserve">In this </w:t>
            </w:r>
            <w:r w:rsidR="007232CB">
              <w:t>L</w:t>
            </w:r>
            <w:r>
              <w:t>aw</w:t>
            </w:r>
            <w:r w:rsidR="00697F6E">
              <w:t>—</w:t>
            </w:r>
          </w:p>
        </w:tc>
      </w:tr>
      <w:tr w:rsidR="00AA614D" w:rsidTr="00164939">
        <w:tc>
          <w:tcPr>
            <w:tcW w:w="632" w:type="dxa"/>
            <w:shd w:val="clear" w:color="auto" w:fill="auto"/>
          </w:tcPr>
          <w:p w:rsidR="00AA614D" w:rsidRDefault="00AA614D" w:rsidP="00164939">
            <w:pPr>
              <w:bidi w:val="0"/>
            </w:pPr>
          </w:p>
        </w:tc>
        <w:tc>
          <w:tcPr>
            <w:tcW w:w="8089" w:type="dxa"/>
            <w:gridSpan w:val="2"/>
            <w:shd w:val="clear" w:color="auto" w:fill="auto"/>
          </w:tcPr>
          <w:p w:rsidR="00AA614D" w:rsidRDefault="00EE102F" w:rsidP="00164939">
            <w:pPr>
              <w:bidi w:val="0"/>
            </w:pPr>
            <w:r>
              <w:t>“</w:t>
            </w:r>
            <w:r w:rsidR="00AA614D">
              <w:t>The Bank</w:t>
            </w:r>
            <w:r>
              <w:t>”</w:t>
            </w:r>
            <w:r w:rsidR="00AA614D">
              <w:t xml:space="preserve">—the Bank of </w:t>
            </w:r>
            <w:smartTag w:uri="urn:schemas-microsoft-com:office:smarttags" w:element="place">
              <w:smartTag w:uri="urn:schemas-microsoft-com:office:smarttags" w:element="country-region">
                <w:r w:rsidR="00AA614D">
                  <w:t>Israel</w:t>
                </w:r>
              </w:smartTag>
            </w:smartTag>
          </w:p>
        </w:tc>
      </w:tr>
      <w:tr w:rsidR="00E2031A" w:rsidTr="00164939">
        <w:tc>
          <w:tcPr>
            <w:tcW w:w="632" w:type="dxa"/>
            <w:shd w:val="clear" w:color="auto" w:fill="auto"/>
          </w:tcPr>
          <w:p w:rsidR="00E2031A" w:rsidRDefault="00E2031A" w:rsidP="00164939">
            <w:pPr>
              <w:bidi w:val="0"/>
            </w:pPr>
          </w:p>
        </w:tc>
        <w:tc>
          <w:tcPr>
            <w:tcW w:w="8089" w:type="dxa"/>
            <w:gridSpan w:val="2"/>
            <w:shd w:val="clear" w:color="auto" w:fill="auto"/>
          </w:tcPr>
          <w:p w:rsidR="002D5233" w:rsidRDefault="00EE102F" w:rsidP="00164939">
            <w:pPr>
              <w:bidi w:val="0"/>
            </w:pPr>
            <w:r>
              <w:t>“</w:t>
            </w:r>
            <w:r w:rsidR="002D5233">
              <w:t>Financial Entity</w:t>
            </w:r>
            <w:r>
              <w:t>”</w:t>
            </w:r>
            <w:r w:rsidR="00AA614D">
              <w:t xml:space="preserve">—each </w:t>
            </w:r>
            <w:r w:rsidR="002D5233">
              <w:t>of the following:</w:t>
            </w:r>
          </w:p>
        </w:tc>
      </w:tr>
      <w:tr w:rsidR="00AA614D" w:rsidTr="00164939">
        <w:tc>
          <w:tcPr>
            <w:tcW w:w="632" w:type="dxa"/>
            <w:shd w:val="clear" w:color="auto" w:fill="auto"/>
          </w:tcPr>
          <w:p w:rsidR="00AA614D" w:rsidRDefault="00AA614D" w:rsidP="00164939">
            <w:pPr>
              <w:bidi w:val="0"/>
            </w:pPr>
          </w:p>
        </w:tc>
        <w:tc>
          <w:tcPr>
            <w:tcW w:w="736" w:type="dxa"/>
            <w:shd w:val="clear" w:color="auto" w:fill="auto"/>
          </w:tcPr>
          <w:p w:rsidR="00AA614D" w:rsidRDefault="00AA614D" w:rsidP="00164939">
            <w:pPr>
              <w:bidi w:val="0"/>
            </w:pPr>
            <w:r>
              <w:t>(1)</w:t>
            </w:r>
          </w:p>
        </w:tc>
        <w:tc>
          <w:tcPr>
            <w:tcW w:w="7353" w:type="dxa"/>
            <w:shd w:val="clear" w:color="auto" w:fill="auto"/>
          </w:tcPr>
          <w:p w:rsidR="00AA614D" w:rsidRPr="006B5CFF" w:rsidRDefault="00AA614D" w:rsidP="00164939">
            <w:pPr>
              <w:bidi w:val="0"/>
            </w:pPr>
            <w:r>
              <w:t xml:space="preserve">A Banking Corporation </w:t>
            </w:r>
            <w:r w:rsidR="00B35649">
              <w:t>and</w:t>
            </w:r>
            <w:r>
              <w:t xml:space="preserve"> an Auxiliary Corporation</w:t>
            </w:r>
          </w:p>
        </w:tc>
      </w:tr>
      <w:tr w:rsidR="005F08FC" w:rsidTr="00164939">
        <w:tc>
          <w:tcPr>
            <w:tcW w:w="632" w:type="dxa"/>
            <w:shd w:val="clear" w:color="auto" w:fill="auto"/>
          </w:tcPr>
          <w:p w:rsidR="005F08FC" w:rsidRDefault="005F08FC" w:rsidP="00164939">
            <w:pPr>
              <w:bidi w:val="0"/>
            </w:pPr>
          </w:p>
        </w:tc>
        <w:tc>
          <w:tcPr>
            <w:tcW w:w="736" w:type="dxa"/>
            <w:shd w:val="clear" w:color="auto" w:fill="auto"/>
          </w:tcPr>
          <w:p w:rsidR="005F08FC" w:rsidRDefault="005F08FC" w:rsidP="00164939">
            <w:pPr>
              <w:bidi w:val="0"/>
            </w:pPr>
            <w:r>
              <w:t>(2)</w:t>
            </w:r>
          </w:p>
        </w:tc>
        <w:tc>
          <w:tcPr>
            <w:tcW w:w="7353" w:type="dxa"/>
            <w:shd w:val="clear" w:color="auto" w:fill="auto"/>
          </w:tcPr>
          <w:p w:rsidR="005F08FC" w:rsidRDefault="00963688" w:rsidP="00A94415">
            <w:pPr>
              <w:bidi w:val="0"/>
            </w:pPr>
            <w:r w:rsidRPr="006B5CFF">
              <w:t>A Provident Fund</w:t>
            </w:r>
            <w:r>
              <w:t xml:space="preserve"> or a</w:t>
            </w:r>
            <w:r w:rsidR="002D5233">
              <w:t xml:space="preserve"> </w:t>
            </w:r>
            <w:r>
              <w:t>Managing</w:t>
            </w:r>
            <w:r w:rsidR="002D5233">
              <w:t xml:space="preserve"> Company as defined in the </w:t>
            </w:r>
            <w:r w:rsidR="006B5CFF">
              <w:t xml:space="preserve">Control of </w:t>
            </w:r>
            <w:r w:rsidR="00DF6FA2">
              <w:t>Financial Services (Provident Funds) Law, 5765-2005;</w:t>
            </w:r>
          </w:p>
        </w:tc>
      </w:tr>
      <w:tr w:rsidR="005F08FC" w:rsidTr="00164939">
        <w:tc>
          <w:tcPr>
            <w:tcW w:w="632" w:type="dxa"/>
            <w:shd w:val="clear" w:color="auto" w:fill="auto"/>
          </w:tcPr>
          <w:p w:rsidR="005F08FC" w:rsidRDefault="005F08FC" w:rsidP="00164939">
            <w:pPr>
              <w:bidi w:val="0"/>
            </w:pPr>
          </w:p>
        </w:tc>
        <w:tc>
          <w:tcPr>
            <w:tcW w:w="736" w:type="dxa"/>
            <w:shd w:val="clear" w:color="auto" w:fill="auto"/>
          </w:tcPr>
          <w:p w:rsidR="005F08FC" w:rsidRDefault="005F08FC" w:rsidP="00164939">
            <w:pPr>
              <w:bidi w:val="0"/>
            </w:pPr>
            <w:r>
              <w:t>(3)</w:t>
            </w:r>
          </w:p>
        </w:tc>
        <w:tc>
          <w:tcPr>
            <w:tcW w:w="7353" w:type="dxa"/>
            <w:shd w:val="clear" w:color="auto" w:fill="auto"/>
          </w:tcPr>
          <w:p w:rsidR="005F08FC" w:rsidRDefault="00DF6FA2" w:rsidP="00A94415">
            <w:pPr>
              <w:bidi w:val="0"/>
            </w:pPr>
            <w:r w:rsidRPr="00B63A18">
              <w:t xml:space="preserve">An Insurer </w:t>
            </w:r>
            <w:r w:rsidR="002B654F" w:rsidRPr="00B63A18">
              <w:t xml:space="preserve">as defined </w:t>
            </w:r>
            <w:r w:rsidRPr="00B63A18">
              <w:t xml:space="preserve">in the </w:t>
            </w:r>
            <w:r w:rsidR="006B5CFF" w:rsidRPr="00B63A18">
              <w:t xml:space="preserve">Control of </w:t>
            </w:r>
            <w:r w:rsidRPr="00B63A18">
              <w:t>Financial Services (Insurance) Law, 5741-1981;</w:t>
            </w:r>
          </w:p>
        </w:tc>
      </w:tr>
      <w:tr w:rsidR="005F08FC" w:rsidTr="00164939">
        <w:tc>
          <w:tcPr>
            <w:tcW w:w="632" w:type="dxa"/>
            <w:shd w:val="clear" w:color="auto" w:fill="auto"/>
          </w:tcPr>
          <w:p w:rsidR="005F08FC" w:rsidRDefault="005F08FC" w:rsidP="00164939">
            <w:pPr>
              <w:bidi w:val="0"/>
            </w:pPr>
          </w:p>
        </w:tc>
        <w:tc>
          <w:tcPr>
            <w:tcW w:w="736" w:type="dxa"/>
            <w:shd w:val="clear" w:color="auto" w:fill="auto"/>
          </w:tcPr>
          <w:p w:rsidR="005F08FC" w:rsidRDefault="005F08FC" w:rsidP="00164939">
            <w:pPr>
              <w:bidi w:val="0"/>
            </w:pPr>
            <w:r>
              <w:t>(4)</w:t>
            </w:r>
          </w:p>
        </w:tc>
        <w:tc>
          <w:tcPr>
            <w:tcW w:w="7353" w:type="dxa"/>
            <w:shd w:val="clear" w:color="auto" w:fill="auto"/>
          </w:tcPr>
          <w:p w:rsidR="005F08FC" w:rsidRDefault="002E2E0C" w:rsidP="00A94415">
            <w:pPr>
              <w:bidi w:val="0"/>
            </w:pPr>
            <w:r>
              <w:t xml:space="preserve">A </w:t>
            </w:r>
            <w:r w:rsidR="0007717A">
              <w:t>Joint</w:t>
            </w:r>
            <w:r>
              <w:t xml:space="preserve"> Investment Trust Fund as defined in the </w:t>
            </w:r>
            <w:r w:rsidR="0007717A">
              <w:t>Joint</w:t>
            </w:r>
            <w:r>
              <w:t xml:space="preserve"> </w:t>
            </w:r>
            <w:r w:rsidR="00E1429D">
              <w:t>Investment Trust Law, 5754-1994</w:t>
            </w:r>
            <w:r>
              <w:t>;</w:t>
            </w:r>
          </w:p>
        </w:tc>
      </w:tr>
      <w:tr w:rsidR="005F08FC" w:rsidTr="00164939">
        <w:tc>
          <w:tcPr>
            <w:tcW w:w="632" w:type="dxa"/>
            <w:shd w:val="clear" w:color="auto" w:fill="auto"/>
          </w:tcPr>
          <w:p w:rsidR="005F08FC" w:rsidRDefault="005F08FC" w:rsidP="00164939">
            <w:pPr>
              <w:bidi w:val="0"/>
            </w:pPr>
          </w:p>
        </w:tc>
        <w:tc>
          <w:tcPr>
            <w:tcW w:w="736" w:type="dxa"/>
            <w:shd w:val="clear" w:color="auto" w:fill="auto"/>
          </w:tcPr>
          <w:p w:rsidR="005F08FC" w:rsidRDefault="005F08FC" w:rsidP="00164939">
            <w:pPr>
              <w:bidi w:val="0"/>
            </w:pPr>
            <w:r>
              <w:t>(5)</w:t>
            </w:r>
          </w:p>
        </w:tc>
        <w:tc>
          <w:tcPr>
            <w:tcW w:w="7353" w:type="dxa"/>
            <w:shd w:val="clear" w:color="auto" w:fill="auto"/>
          </w:tcPr>
          <w:p w:rsidR="005F08FC" w:rsidRDefault="002E2E0C" w:rsidP="00FF766E">
            <w:pPr>
              <w:bidi w:val="0"/>
            </w:pPr>
            <w:r>
              <w:t xml:space="preserve">A </w:t>
            </w:r>
            <w:r w:rsidR="0007717A">
              <w:t>Portfolio</w:t>
            </w:r>
            <w:r>
              <w:t xml:space="preserve"> Manager as defined in the Regulation of Investment </w:t>
            </w:r>
            <w:r w:rsidR="0007717A">
              <w:t>Advice</w:t>
            </w:r>
            <w:r w:rsidR="006A49FF">
              <w:t xml:space="preserve">, </w:t>
            </w:r>
            <w:r w:rsidR="008F2E4B">
              <w:t xml:space="preserve">Investment Marketing, and Investment </w:t>
            </w:r>
            <w:r w:rsidR="0007717A">
              <w:t>Portfolio Management</w:t>
            </w:r>
            <w:r w:rsidR="006A49FF">
              <w:t xml:space="preserve"> </w:t>
            </w:r>
            <w:r w:rsidR="00E1429D">
              <w:t>Law, 5755-1995</w:t>
            </w:r>
            <w:r w:rsidR="00EF090D">
              <w:t>;</w:t>
            </w:r>
          </w:p>
        </w:tc>
      </w:tr>
      <w:tr w:rsidR="005F08FC" w:rsidTr="00164939">
        <w:tc>
          <w:tcPr>
            <w:tcW w:w="632" w:type="dxa"/>
            <w:shd w:val="clear" w:color="auto" w:fill="auto"/>
          </w:tcPr>
          <w:p w:rsidR="005F08FC" w:rsidRDefault="005F08FC" w:rsidP="00164939">
            <w:pPr>
              <w:bidi w:val="0"/>
            </w:pPr>
          </w:p>
        </w:tc>
        <w:tc>
          <w:tcPr>
            <w:tcW w:w="736" w:type="dxa"/>
            <w:shd w:val="clear" w:color="auto" w:fill="auto"/>
          </w:tcPr>
          <w:p w:rsidR="005F08FC" w:rsidRDefault="005F08FC" w:rsidP="00164939">
            <w:pPr>
              <w:bidi w:val="0"/>
            </w:pPr>
            <w:r>
              <w:t>(6)</w:t>
            </w:r>
          </w:p>
        </w:tc>
        <w:tc>
          <w:tcPr>
            <w:tcW w:w="7353" w:type="dxa"/>
            <w:shd w:val="clear" w:color="auto" w:fill="auto"/>
          </w:tcPr>
          <w:p w:rsidR="00532CA9" w:rsidRDefault="001B1B84" w:rsidP="00662B2E">
            <w:pPr>
              <w:bidi w:val="0"/>
            </w:pPr>
            <w:r>
              <w:t>A</w:t>
            </w:r>
            <w:r w:rsidR="00FE0288">
              <w:t xml:space="preserve"> Member of a</w:t>
            </w:r>
            <w:r>
              <w:t xml:space="preserve"> Stock Exchange </w:t>
            </w:r>
            <w:r w:rsidR="00662B2E">
              <w:t>as defined in the Securities Law;</w:t>
            </w:r>
            <w:r w:rsidR="00323CEF" w:rsidDel="00323CEF">
              <w:t xml:space="preserve"> </w:t>
            </w:r>
          </w:p>
        </w:tc>
      </w:tr>
      <w:tr w:rsidR="003439EB" w:rsidTr="00296BD0">
        <w:tc>
          <w:tcPr>
            <w:tcW w:w="632" w:type="dxa"/>
            <w:shd w:val="clear" w:color="auto" w:fill="auto"/>
          </w:tcPr>
          <w:p w:rsidR="003439EB" w:rsidRDefault="003439EB" w:rsidP="00164939">
            <w:pPr>
              <w:bidi w:val="0"/>
            </w:pPr>
          </w:p>
        </w:tc>
        <w:tc>
          <w:tcPr>
            <w:tcW w:w="736" w:type="dxa"/>
            <w:shd w:val="clear" w:color="auto" w:fill="auto"/>
          </w:tcPr>
          <w:p w:rsidR="003439EB" w:rsidRDefault="003439EB" w:rsidP="00164939">
            <w:pPr>
              <w:bidi w:val="0"/>
            </w:pPr>
            <w:r>
              <w:t>(7)</w:t>
            </w:r>
          </w:p>
        </w:tc>
        <w:tc>
          <w:tcPr>
            <w:tcW w:w="7353" w:type="dxa"/>
            <w:shd w:val="clear" w:color="auto" w:fill="auto"/>
          </w:tcPr>
          <w:p w:rsidR="003439EB" w:rsidRDefault="003439EB" w:rsidP="00212918">
            <w:pPr>
              <w:bidi w:val="0"/>
            </w:pPr>
            <w:r>
              <w:t>A Clearing House as defined in the Securities Law;</w:t>
            </w:r>
          </w:p>
        </w:tc>
      </w:tr>
      <w:tr w:rsidR="005F08FC" w:rsidTr="00296BD0">
        <w:tc>
          <w:tcPr>
            <w:tcW w:w="632" w:type="dxa"/>
            <w:shd w:val="clear" w:color="auto" w:fill="auto"/>
          </w:tcPr>
          <w:p w:rsidR="005F08FC" w:rsidRDefault="005F08FC" w:rsidP="00164939">
            <w:pPr>
              <w:bidi w:val="0"/>
            </w:pPr>
          </w:p>
        </w:tc>
        <w:tc>
          <w:tcPr>
            <w:tcW w:w="736" w:type="dxa"/>
            <w:shd w:val="clear" w:color="auto" w:fill="auto"/>
          </w:tcPr>
          <w:p w:rsidR="00184BC3" w:rsidRDefault="005F08FC" w:rsidP="00A94415">
            <w:pPr>
              <w:bidi w:val="0"/>
            </w:pPr>
            <w:r>
              <w:t>(</w:t>
            </w:r>
            <w:r w:rsidR="00B04966">
              <w:t>8</w:t>
            </w:r>
            <w:r>
              <w:t>)</w:t>
            </w:r>
          </w:p>
        </w:tc>
        <w:tc>
          <w:tcPr>
            <w:tcW w:w="7353" w:type="dxa"/>
            <w:shd w:val="clear" w:color="auto" w:fill="auto"/>
          </w:tcPr>
          <w:p w:rsidR="00184BC3" w:rsidRDefault="002530D2" w:rsidP="00A94415">
            <w:pPr>
              <w:bidi w:val="0"/>
            </w:pPr>
            <w:r w:rsidRPr="00004F2D">
              <w:t>The Postal Company</w:t>
            </w:r>
            <w:r w:rsidR="00957747" w:rsidRPr="00004F2D">
              <w:t>;</w:t>
            </w:r>
            <w:r w:rsidR="00A74354" w:rsidRPr="00004F2D">
              <w:rPr>
                <w:rStyle w:val="ae"/>
              </w:rPr>
              <w:footnoteReference w:id="2"/>
            </w:r>
          </w:p>
        </w:tc>
      </w:tr>
      <w:tr w:rsidR="00A94415" w:rsidTr="00296BD0">
        <w:tc>
          <w:tcPr>
            <w:tcW w:w="632" w:type="dxa"/>
            <w:shd w:val="clear" w:color="auto" w:fill="auto"/>
          </w:tcPr>
          <w:p w:rsidR="00A94415" w:rsidRDefault="00A94415" w:rsidP="00164939">
            <w:pPr>
              <w:bidi w:val="0"/>
            </w:pPr>
          </w:p>
        </w:tc>
        <w:tc>
          <w:tcPr>
            <w:tcW w:w="736" w:type="dxa"/>
            <w:shd w:val="clear" w:color="auto" w:fill="auto"/>
          </w:tcPr>
          <w:p w:rsidR="00A94415" w:rsidRDefault="00A94415" w:rsidP="00164939">
            <w:pPr>
              <w:bidi w:val="0"/>
            </w:pPr>
            <w:r>
              <w:t>(8a)</w:t>
            </w:r>
          </w:p>
        </w:tc>
        <w:tc>
          <w:tcPr>
            <w:tcW w:w="7353" w:type="dxa"/>
            <w:shd w:val="clear" w:color="auto" w:fill="auto"/>
          </w:tcPr>
          <w:p w:rsidR="00E72DD5" w:rsidRDefault="00682308" w:rsidP="00E72DD5">
            <w:pPr>
              <w:bidi w:val="0"/>
            </w:pPr>
            <w:r>
              <w:t xml:space="preserve">A </w:t>
            </w:r>
            <w:r w:rsidR="00A94415" w:rsidRPr="00B63A18">
              <w:t xml:space="preserve">Financial </w:t>
            </w:r>
            <w:r>
              <w:t>S</w:t>
            </w:r>
            <w:r w:rsidR="00A94415" w:rsidRPr="00B63A18">
              <w:t xml:space="preserve">ervices </w:t>
            </w:r>
            <w:r>
              <w:t>P</w:t>
            </w:r>
            <w:r w:rsidR="00A94415" w:rsidRPr="00B63A18">
              <w:t xml:space="preserve">rovider as defined in </w:t>
            </w:r>
            <w:r w:rsidR="00A94415" w:rsidRPr="00D71DD4">
              <w:t xml:space="preserve">the </w:t>
            </w:r>
            <w:r w:rsidR="00A94415" w:rsidRPr="00772A8F">
              <w:t xml:space="preserve">Control </w:t>
            </w:r>
            <w:r w:rsidR="00A94415" w:rsidRPr="00B63A18">
              <w:t>of Financial Services</w:t>
            </w:r>
            <w:r w:rsidR="00A94415" w:rsidRPr="00D71DD4">
              <w:t xml:space="preserve"> (Regulated financial services) Law, 5776-2016;</w:t>
            </w:r>
          </w:p>
        </w:tc>
      </w:tr>
      <w:tr w:rsidR="00E72DD5" w:rsidTr="00296BD0">
        <w:tc>
          <w:tcPr>
            <w:tcW w:w="632" w:type="dxa"/>
            <w:shd w:val="clear" w:color="auto" w:fill="auto"/>
          </w:tcPr>
          <w:p w:rsidR="00E72DD5" w:rsidRDefault="00E72DD5" w:rsidP="00164939">
            <w:pPr>
              <w:bidi w:val="0"/>
            </w:pPr>
          </w:p>
        </w:tc>
        <w:tc>
          <w:tcPr>
            <w:tcW w:w="736" w:type="dxa"/>
            <w:shd w:val="clear" w:color="auto" w:fill="auto"/>
          </w:tcPr>
          <w:p w:rsidR="00E72DD5" w:rsidRDefault="00E72DD5" w:rsidP="00164939">
            <w:pPr>
              <w:bidi w:val="0"/>
            </w:pPr>
            <w:r>
              <w:t>(8b)</w:t>
            </w:r>
          </w:p>
        </w:tc>
        <w:tc>
          <w:tcPr>
            <w:tcW w:w="7353" w:type="dxa"/>
            <w:shd w:val="clear" w:color="auto" w:fill="auto"/>
          </w:tcPr>
          <w:p w:rsidR="00E72DD5" w:rsidRDefault="00E72DD5" w:rsidP="007E64A0">
            <w:pPr>
              <w:bidi w:val="0"/>
            </w:pPr>
            <w:r>
              <w:t>A payment company, as defined in the Regulation of Payment Service Law;</w:t>
            </w:r>
          </w:p>
        </w:tc>
      </w:tr>
      <w:tr w:rsidR="00E72DD5" w:rsidTr="00296BD0">
        <w:tc>
          <w:tcPr>
            <w:tcW w:w="632" w:type="dxa"/>
            <w:shd w:val="clear" w:color="auto" w:fill="auto"/>
          </w:tcPr>
          <w:p w:rsidR="00E72DD5" w:rsidRDefault="00E72DD5" w:rsidP="00164939">
            <w:pPr>
              <w:bidi w:val="0"/>
            </w:pPr>
          </w:p>
        </w:tc>
        <w:tc>
          <w:tcPr>
            <w:tcW w:w="736" w:type="dxa"/>
            <w:shd w:val="clear" w:color="auto" w:fill="auto"/>
          </w:tcPr>
          <w:p w:rsidR="00E72DD5" w:rsidRDefault="00E72DD5" w:rsidP="00164939">
            <w:pPr>
              <w:bidi w:val="0"/>
            </w:pPr>
            <w:r>
              <w:t>(8c)</w:t>
            </w:r>
          </w:p>
        </w:tc>
        <w:tc>
          <w:tcPr>
            <w:tcW w:w="7353" w:type="dxa"/>
            <w:shd w:val="clear" w:color="auto" w:fill="auto"/>
          </w:tcPr>
          <w:p w:rsidR="00E72DD5" w:rsidRDefault="00E72DD5" w:rsidP="007E64A0">
            <w:pPr>
              <w:bidi w:val="0"/>
            </w:pPr>
            <w:r>
              <w:t>A holder of a license to provide payment services of systemic significance, as defined in Section 36I of the Banking (Licensing) Law, and a corporation it control</w:t>
            </w:r>
            <w:r w:rsidR="007E64A0">
              <w:t>s</w:t>
            </w:r>
            <w:r>
              <w:t>; for this purpose, "control" – as defined in said law;</w:t>
            </w:r>
          </w:p>
        </w:tc>
      </w:tr>
      <w:tr w:rsidR="005F08FC" w:rsidTr="00296BD0">
        <w:tc>
          <w:tcPr>
            <w:tcW w:w="632" w:type="dxa"/>
            <w:shd w:val="clear" w:color="auto" w:fill="auto"/>
          </w:tcPr>
          <w:p w:rsidR="005F08FC" w:rsidRDefault="005F08FC" w:rsidP="00164939">
            <w:pPr>
              <w:bidi w:val="0"/>
            </w:pPr>
          </w:p>
        </w:tc>
        <w:tc>
          <w:tcPr>
            <w:tcW w:w="736" w:type="dxa"/>
            <w:shd w:val="clear" w:color="auto" w:fill="auto"/>
          </w:tcPr>
          <w:p w:rsidR="005F08FC" w:rsidRDefault="005F08FC" w:rsidP="00164939">
            <w:pPr>
              <w:bidi w:val="0"/>
            </w:pPr>
            <w:r>
              <w:t>(</w:t>
            </w:r>
            <w:r w:rsidR="00B04966">
              <w:t>9</w:t>
            </w:r>
            <w:r>
              <w:t>)</w:t>
            </w:r>
          </w:p>
        </w:tc>
        <w:tc>
          <w:tcPr>
            <w:tcW w:w="7353" w:type="dxa"/>
            <w:shd w:val="clear" w:color="auto" w:fill="auto"/>
          </w:tcPr>
          <w:p w:rsidR="00FE0288" w:rsidRDefault="00C87C71" w:rsidP="00164939">
            <w:pPr>
              <w:bidi w:val="0"/>
            </w:pPr>
            <w:r>
              <w:t xml:space="preserve">Any other entity providing financial services, as determined by </w:t>
            </w:r>
            <w:r w:rsidR="003439EB">
              <w:t>an order issued by the</w:t>
            </w:r>
            <w:r>
              <w:t xml:space="preserve"> Governor, with</w:t>
            </w:r>
            <w:r w:rsidR="008925C6">
              <w:t xml:space="preserve"> the approval of</w:t>
            </w:r>
            <w:r>
              <w:t xml:space="preserve"> </w:t>
            </w:r>
            <w:r w:rsidRPr="008925C6">
              <w:t>the Committee.</w:t>
            </w:r>
          </w:p>
        </w:tc>
      </w:tr>
      <w:tr w:rsidR="00E2031A" w:rsidTr="00296BD0">
        <w:tc>
          <w:tcPr>
            <w:tcW w:w="632" w:type="dxa"/>
            <w:shd w:val="clear" w:color="auto" w:fill="auto"/>
          </w:tcPr>
          <w:p w:rsidR="00E2031A" w:rsidRDefault="00E2031A" w:rsidP="00164939">
            <w:pPr>
              <w:bidi w:val="0"/>
            </w:pPr>
          </w:p>
        </w:tc>
        <w:tc>
          <w:tcPr>
            <w:tcW w:w="8089" w:type="dxa"/>
            <w:gridSpan w:val="2"/>
            <w:shd w:val="clear" w:color="auto" w:fill="auto"/>
          </w:tcPr>
          <w:p w:rsidR="00435CB3" w:rsidRPr="00BA1CC7" w:rsidRDefault="00435CB3" w:rsidP="00CC555A">
            <w:pPr>
              <w:bidi w:val="0"/>
            </w:pPr>
            <w:r w:rsidRPr="00BA1CC7">
              <w:t>“Interest on arrears” and “local currency interest”—as defined in the Interest and Indexation Law, 5721-1961;</w:t>
            </w:r>
          </w:p>
          <w:p w:rsidR="00FE0288" w:rsidRDefault="00EE102F" w:rsidP="00435CB3">
            <w:pPr>
              <w:bidi w:val="0"/>
            </w:pPr>
            <w:r w:rsidRPr="00CC555A">
              <w:t>“</w:t>
            </w:r>
            <w:r w:rsidR="00B21853" w:rsidRPr="00CC555A">
              <w:t>The Committee</w:t>
            </w:r>
            <w:r w:rsidRPr="00CC555A">
              <w:t>”</w:t>
            </w:r>
            <w:r w:rsidR="00AA614D" w:rsidRPr="00CC555A">
              <w:t>—</w:t>
            </w:r>
            <w:r w:rsidR="00B21853" w:rsidRPr="00CC555A">
              <w:t xml:space="preserve">the Monetary Committee </w:t>
            </w:r>
            <w:r w:rsidR="00CC555A" w:rsidRPr="00CC555A">
              <w:t xml:space="preserve">within the meaning </w:t>
            </w:r>
            <w:r w:rsidR="00957747" w:rsidRPr="00155F97">
              <w:t>of this term</w:t>
            </w:r>
            <w:r w:rsidR="00957747" w:rsidRPr="00CC555A">
              <w:t xml:space="preserve"> in Section A of Chapter Four;</w:t>
            </w:r>
          </w:p>
        </w:tc>
      </w:tr>
      <w:tr w:rsidR="00957747" w:rsidTr="00296BD0">
        <w:tc>
          <w:tcPr>
            <w:tcW w:w="632" w:type="dxa"/>
            <w:shd w:val="clear" w:color="auto" w:fill="auto"/>
          </w:tcPr>
          <w:p w:rsidR="00957747" w:rsidRDefault="00957747" w:rsidP="00164939">
            <w:pPr>
              <w:bidi w:val="0"/>
            </w:pPr>
          </w:p>
        </w:tc>
        <w:tc>
          <w:tcPr>
            <w:tcW w:w="8089" w:type="dxa"/>
            <w:gridSpan w:val="2"/>
            <w:shd w:val="clear" w:color="auto" w:fill="auto"/>
          </w:tcPr>
          <w:p w:rsidR="00D24ECB" w:rsidRDefault="00EE102F" w:rsidP="00164939">
            <w:pPr>
              <w:bidi w:val="0"/>
            </w:pPr>
            <w:r>
              <w:t>“</w:t>
            </w:r>
            <w:r w:rsidR="00957747">
              <w:t>The Candidate Search Committee</w:t>
            </w:r>
            <w:r>
              <w:t>”</w:t>
            </w:r>
            <w:r w:rsidR="00957747">
              <w:t>—the Candidate Search Committee established under Section 33;</w:t>
            </w:r>
          </w:p>
        </w:tc>
      </w:tr>
      <w:tr w:rsidR="00957747" w:rsidTr="00164939">
        <w:tc>
          <w:tcPr>
            <w:tcW w:w="632" w:type="dxa"/>
            <w:shd w:val="clear" w:color="auto" w:fill="auto"/>
          </w:tcPr>
          <w:p w:rsidR="00957747" w:rsidRDefault="00957747" w:rsidP="00164939">
            <w:pPr>
              <w:bidi w:val="0"/>
            </w:pPr>
          </w:p>
        </w:tc>
        <w:tc>
          <w:tcPr>
            <w:tcW w:w="8089" w:type="dxa"/>
            <w:gridSpan w:val="2"/>
            <w:shd w:val="clear" w:color="auto" w:fill="auto"/>
          </w:tcPr>
          <w:p w:rsidR="00D24ECB" w:rsidRDefault="00EE102F" w:rsidP="00164939">
            <w:pPr>
              <w:bidi w:val="0"/>
            </w:pPr>
            <w:r>
              <w:t>“</w:t>
            </w:r>
            <w:r w:rsidR="00957747">
              <w:t xml:space="preserve">The Appointment </w:t>
            </w:r>
            <w:r w:rsidR="001A5DDC">
              <w:t xml:space="preserve">Review </w:t>
            </w:r>
            <w:r w:rsidR="00957747">
              <w:t>Committee</w:t>
            </w:r>
            <w:r>
              <w:t>”</w:t>
            </w:r>
            <w:r w:rsidR="00957747">
              <w:t>—the committee established under Section 18b of the Government Companies Law, amended as set forth in Section 60a(b) of the Government Companies Law;</w:t>
            </w:r>
          </w:p>
        </w:tc>
      </w:tr>
      <w:tr w:rsidR="00152733" w:rsidTr="00164939">
        <w:tc>
          <w:tcPr>
            <w:tcW w:w="632" w:type="dxa"/>
            <w:shd w:val="clear" w:color="auto" w:fill="auto"/>
          </w:tcPr>
          <w:p w:rsidR="00152733" w:rsidRDefault="00152733" w:rsidP="00164939">
            <w:pPr>
              <w:bidi w:val="0"/>
            </w:pPr>
          </w:p>
        </w:tc>
        <w:tc>
          <w:tcPr>
            <w:tcW w:w="8089" w:type="dxa"/>
            <w:gridSpan w:val="2"/>
            <w:shd w:val="clear" w:color="auto" w:fill="auto"/>
          </w:tcPr>
          <w:p w:rsidR="00152733" w:rsidRDefault="00152733" w:rsidP="00C7128B">
            <w:pPr>
              <w:bidi w:val="0"/>
            </w:pPr>
            <w:r>
              <w:t xml:space="preserve">"The Financial Stability Committee"—the </w:t>
            </w:r>
            <w:r w:rsidR="00C7128B">
              <w:t>F</w:t>
            </w:r>
            <w:r>
              <w:t xml:space="preserve">inancial </w:t>
            </w:r>
            <w:r w:rsidR="00C7128B">
              <w:t>S</w:t>
            </w:r>
            <w:r>
              <w:t xml:space="preserve">tability </w:t>
            </w:r>
            <w:r w:rsidR="00C7128B">
              <w:t>C</w:t>
            </w:r>
            <w:r>
              <w:t>ommittee established under Section 57b;</w:t>
            </w:r>
          </w:p>
        </w:tc>
      </w:tr>
      <w:tr w:rsidR="00957747" w:rsidTr="00296BD0">
        <w:tc>
          <w:tcPr>
            <w:tcW w:w="632" w:type="dxa"/>
            <w:shd w:val="clear" w:color="auto" w:fill="auto"/>
          </w:tcPr>
          <w:p w:rsidR="00957747" w:rsidRDefault="00957747" w:rsidP="00164939">
            <w:pPr>
              <w:bidi w:val="0"/>
            </w:pPr>
          </w:p>
        </w:tc>
        <w:tc>
          <w:tcPr>
            <w:tcW w:w="8089" w:type="dxa"/>
            <w:gridSpan w:val="2"/>
            <w:shd w:val="clear" w:color="auto" w:fill="auto"/>
          </w:tcPr>
          <w:p w:rsidR="00D24ECB" w:rsidRDefault="00EE102F" w:rsidP="00164939">
            <w:pPr>
              <w:bidi w:val="0"/>
            </w:pPr>
            <w:r>
              <w:t>“</w:t>
            </w:r>
            <w:r w:rsidR="00957747">
              <w:t>The Audit Committee</w:t>
            </w:r>
            <w:r>
              <w:t>”</w:t>
            </w:r>
            <w:r w:rsidR="00957747">
              <w:t>—the audit committee appointed under Section 23;</w:t>
            </w:r>
          </w:p>
        </w:tc>
      </w:tr>
      <w:tr w:rsidR="00957747" w:rsidTr="00296BD0">
        <w:tc>
          <w:tcPr>
            <w:tcW w:w="632" w:type="dxa"/>
            <w:shd w:val="clear" w:color="auto" w:fill="auto"/>
          </w:tcPr>
          <w:p w:rsidR="00957747" w:rsidRPr="00004F2D" w:rsidRDefault="00957747" w:rsidP="00164939">
            <w:pPr>
              <w:bidi w:val="0"/>
            </w:pPr>
          </w:p>
        </w:tc>
        <w:tc>
          <w:tcPr>
            <w:tcW w:w="8089" w:type="dxa"/>
            <w:gridSpan w:val="2"/>
            <w:shd w:val="clear" w:color="auto" w:fill="auto"/>
          </w:tcPr>
          <w:p w:rsidR="00D24ECB" w:rsidRPr="00004F2D" w:rsidRDefault="00EE102F" w:rsidP="00947527">
            <w:pPr>
              <w:bidi w:val="0"/>
            </w:pPr>
            <w:r w:rsidRPr="00004F2D">
              <w:t>“</w:t>
            </w:r>
            <w:r w:rsidR="00957747" w:rsidRPr="00004F2D">
              <w:t>The Postal Company</w:t>
            </w:r>
            <w:r w:rsidRPr="00004F2D">
              <w:t>”</w:t>
            </w:r>
            <w:r w:rsidR="008C58C7" w:rsidRPr="00004F2D">
              <w:rPr>
                <w:rStyle w:val="ae"/>
              </w:rPr>
              <w:footnoteReference w:id="3"/>
            </w:r>
            <w:r w:rsidR="00957747" w:rsidRPr="00004F2D">
              <w:t>—the company</w:t>
            </w:r>
            <w:r w:rsidR="00B35649" w:rsidRPr="00004F2D">
              <w:t>,</w:t>
            </w:r>
            <w:r w:rsidR="00957747" w:rsidRPr="00004F2D">
              <w:t xml:space="preserve"> as defined in the Postal Law, 5746-1986 (hereinafter: the Postal Law), </w:t>
            </w:r>
            <w:r w:rsidR="00B35649" w:rsidRPr="00004F2D">
              <w:t>when it</w:t>
            </w:r>
            <w:r w:rsidR="00957747" w:rsidRPr="00004F2D">
              <w:t xml:space="preserve"> provi</w:t>
            </w:r>
            <w:r w:rsidR="00B35649" w:rsidRPr="00004F2D">
              <w:t>des</w:t>
            </w:r>
            <w:r w:rsidR="00957747" w:rsidRPr="00004F2D">
              <w:t xml:space="preserve"> </w:t>
            </w:r>
            <w:r w:rsidR="00B35649" w:rsidRPr="00004F2D">
              <w:t xml:space="preserve">the </w:t>
            </w:r>
            <w:r w:rsidR="00957747" w:rsidRPr="00004F2D">
              <w:t xml:space="preserve">financial services as defined in the Postal Law, </w:t>
            </w:r>
            <w:r w:rsidR="00B35649" w:rsidRPr="00004F2D">
              <w:t>on behalf of</w:t>
            </w:r>
            <w:r w:rsidR="00957747" w:rsidRPr="00004F2D">
              <w:t xml:space="preserve"> the </w:t>
            </w:r>
            <w:r w:rsidR="00FB5591" w:rsidRPr="00004F2D">
              <w:t>S</w:t>
            </w:r>
            <w:r w:rsidR="00957747" w:rsidRPr="00004F2D">
              <w:t xml:space="preserve">ubsidiary </w:t>
            </w:r>
            <w:r w:rsidR="00947527" w:rsidRPr="00004F2D">
              <w:t xml:space="preserve">within the meaning </w:t>
            </w:r>
            <w:r w:rsidR="00957747" w:rsidRPr="00004F2D">
              <w:t>of this term in Section 88k of the Postal Law;</w:t>
            </w:r>
          </w:p>
        </w:tc>
      </w:tr>
      <w:tr w:rsidR="00EF1486" w:rsidTr="00296BD0">
        <w:tc>
          <w:tcPr>
            <w:tcW w:w="632" w:type="dxa"/>
            <w:shd w:val="clear" w:color="auto" w:fill="auto"/>
          </w:tcPr>
          <w:p w:rsidR="00EF1486" w:rsidRDefault="00EF1486" w:rsidP="00164939">
            <w:pPr>
              <w:bidi w:val="0"/>
            </w:pPr>
          </w:p>
        </w:tc>
        <w:tc>
          <w:tcPr>
            <w:tcW w:w="8089" w:type="dxa"/>
            <w:gridSpan w:val="2"/>
            <w:tcBorders>
              <w:left w:val="nil"/>
            </w:tcBorders>
            <w:shd w:val="clear" w:color="auto" w:fill="auto"/>
          </w:tcPr>
          <w:p w:rsidR="00BB12C6" w:rsidRDefault="00EE102F" w:rsidP="00F465D2">
            <w:pPr>
              <w:bidi w:val="0"/>
            </w:pPr>
            <w:r>
              <w:t>“</w:t>
            </w:r>
            <w:r w:rsidR="00EF1486">
              <w:t>The Internal Audit Law</w:t>
            </w:r>
            <w:r>
              <w:t>”</w:t>
            </w:r>
            <w:r w:rsidR="00EF1486">
              <w:t>—the Internal Audit Law, 5752-1992</w:t>
            </w:r>
            <w:r w:rsidR="00BB12C6">
              <w:t>;</w:t>
            </w:r>
          </w:p>
        </w:tc>
      </w:tr>
      <w:tr w:rsidR="00BB12C6" w:rsidTr="00296BD0">
        <w:tc>
          <w:tcPr>
            <w:tcW w:w="632" w:type="dxa"/>
            <w:shd w:val="clear" w:color="auto" w:fill="auto"/>
          </w:tcPr>
          <w:p w:rsidR="00BB12C6" w:rsidRDefault="00BB12C6" w:rsidP="00164939">
            <w:pPr>
              <w:bidi w:val="0"/>
            </w:pPr>
          </w:p>
        </w:tc>
        <w:tc>
          <w:tcPr>
            <w:tcW w:w="8089" w:type="dxa"/>
            <w:gridSpan w:val="2"/>
            <w:tcBorders>
              <w:left w:val="nil"/>
            </w:tcBorders>
            <w:shd w:val="clear" w:color="auto" w:fill="auto"/>
          </w:tcPr>
          <w:p w:rsidR="00BB12C6" w:rsidRDefault="00EE102F" w:rsidP="00F465D2">
            <w:pPr>
              <w:bidi w:val="0"/>
            </w:pPr>
            <w:r>
              <w:t>“</w:t>
            </w:r>
            <w:r w:rsidR="00BB12C6">
              <w:t>The Banking (Licensing) Law</w:t>
            </w:r>
            <w:r>
              <w:t>”</w:t>
            </w:r>
            <w:r w:rsidR="00BB12C6">
              <w:t>— the Banking (Licensing) Law, 5741-1981;</w:t>
            </w:r>
          </w:p>
        </w:tc>
      </w:tr>
      <w:tr w:rsidR="00E72DD5" w:rsidTr="00296BD0">
        <w:tc>
          <w:tcPr>
            <w:tcW w:w="632" w:type="dxa"/>
            <w:shd w:val="clear" w:color="auto" w:fill="auto"/>
          </w:tcPr>
          <w:p w:rsidR="00E72DD5" w:rsidRDefault="00E72DD5" w:rsidP="00164939">
            <w:pPr>
              <w:bidi w:val="0"/>
            </w:pPr>
          </w:p>
        </w:tc>
        <w:tc>
          <w:tcPr>
            <w:tcW w:w="8089" w:type="dxa"/>
            <w:gridSpan w:val="2"/>
            <w:tcBorders>
              <w:left w:val="nil"/>
            </w:tcBorders>
            <w:shd w:val="clear" w:color="auto" w:fill="auto"/>
          </w:tcPr>
          <w:p w:rsidR="00E72DD5" w:rsidRDefault="002C3658" w:rsidP="00F465D2">
            <w:pPr>
              <w:bidi w:val="0"/>
            </w:pPr>
            <w:r>
              <w:t>"The Regulation of Payment Service Law" – the Regulation of Payment Service and Payment Initiation Law 5783-2023;</w:t>
            </w:r>
          </w:p>
        </w:tc>
      </w:tr>
      <w:tr w:rsidR="00BB12C6" w:rsidTr="00296BD0">
        <w:tc>
          <w:tcPr>
            <w:tcW w:w="632" w:type="dxa"/>
            <w:shd w:val="clear" w:color="auto" w:fill="auto"/>
          </w:tcPr>
          <w:p w:rsidR="00BB12C6" w:rsidRDefault="00BB12C6" w:rsidP="00164939">
            <w:pPr>
              <w:bidi w:val="0"/>
            </w:pPr>
          </w:p>
        </w:tc>
        <w:tc>
          <w:tcPr>
            <w:tcW w:w="8089" w:type="dxa"/>
            <w:gridSpan w:val="2"/>
            <w:tcBorders>
              <w:left w:val="nil"/>
            </w:tcBorders>
            <w:shd w:val="clear" w:color="auto" w:fill="auto"/>
          </w:tcPr>
          <w:p w:rsidR="00BB12C6" w:rsidRDefault="00EE102F" w:rsidP="00F465D2">
            <w:pPr>
              <w:bidi w:val="0"/>
            </w:pPr>
            <w:r>
              <w:t>“</w:t>
            </w:r>
            <w:r w:rsidR="00BB12C6">
              <w:t>The Companies Law</w:t>
            </w:r>
            <w:r>
              <w:t>”</w:t>
            </w:r>
            <w:r w:rsidR="00BB12C6">
              <w:t>—The Companies Law, 5759-1999;</w:t>
            </w:r>
          </w:p>
        </w:tc>
      </w:tr>
      <w:tr w:rsidR="00BB12C6" w:rsidTr="00296BD0">
        <w:tc>
          <w:tcPr>
            <w:tcW w:w="632" w:type="dxa"/>
            <w:shd w:val="clear" w:color="auto" w:fill="auto"/>
          </w:tcPr>
          <w:p w:rsidR="00BB12C6" w:rsidRDefault="00BB12C6" w:rsidP="00164939">
            <w:pPr>
              <w:bidi w:val="0"/>
            </w:pPr>
          </w:p>
        </w:tc>
        <w:tc>
          <w:tcPr>
            <w:tcW w:w="8089" w:type="dxa"/>
            <w:gridSpan w:val="2"/>
            <w:shd w:val="clear" w:color="auto" w:fill="auto"/>
          </w:tcPr>
          <w:p w:rsidR="002F7F78" w:rsidRDefault="00EE102F" w:rsidP="00F465D2">
            <w:pPr>
              <w:bidi w:val="0"/>
            </w:pPr>
            <w:r>
              <w:t>“</w:t>
            </w:r>
            <w:r w:rsidR="002F7F78">
              <w:t>The Government Companies Law</w:t>
            </w:r>
            <w:r>
              <w:t>”</w:t>
            </w:r>
            <w:r w:rsidR="002F7F78">
              <w:t>—the Government Companies Law, 5735-1975</w:t>
            </w:r>
            <w:r w:rsidR="000F0188">
              <w:t>;</w:t>
            </w:r>
          </w:p>
        </w:tc>
      </w:tr>
      <w:tr w:rsidR="002F7F78" w:rsidTr="00164939">
        <w:tc>
          <w:tcPr>
            <w:tcW w:w="632" w:type="dxa"/>
            <w:shd w:val="clear" w:color="auto" w:fill="auto"/>
          </w:tcPr>
          <w:p w:rsidR="002F7F78" w:rsidRDefault="002F7F78" w:rsidP="00164939">
            <w:pPr>
              <w:bidi w:val="0"/>
            </w:pPr>
          </w:p>
        </w:tc>
        <w:tc>
          <w:tcPr>
            <w:tcW w:w="8089" w:type="dxa"/>
            <w:gridSpan w:val="2"/>
            <w:shd w:val="clear" w:color="auto" w:fill="auto"/>
          </w:tcPr>
          <w:p w:rsidR="00073A64" w:rsidRDefault="00EE102F" w:rsidP="00F465D2">
            <w:pPr>
              <w:bidi w:val="0"/>
            </w:pPr>
            <w:r>
              <w:t>“</w:t>
            </w:r>
            <w:r w:rsidR="002F7F78">
              <w:t>The State Comptroller Law</w:t>
            </w:r>
            <w:r>
              <w:t>”</w:t>
            </w:r>
            <w:r w:rsidR="002F7F78">
              <w:t>—the State Comptroller Law, 5718-1958</w:t>
            </w:r>
            <w:r w:rsidR="00476A7B">
              <w:t xml:space="preserve"> (Consolidated Version)</w:t>
            </w:r>
            <w:r w:rsidR="00073A64">
              <w:t>;</w:t>
            </w:r>
          </w:p>
        </w:tc>
      </w:tr>
      <w:tr w:rsidR="00722147" w:rsidTr="00164939">
        <w:tc>
          <w:tcPr>
            <w:tcW w:w="632" w:type="dxa"/>
            <w:shd w:val="clear" w:color="auto" w:fill="auto"/>
          </w:tcPr>
          <w:p w:rsidR="00722147" w:rsidRDefault="00722147" w:rsidP="00164939">
            <w:pPr>
              <w:bidi w:val="0"/>
            </w:pPr>
          </w:p>
        </w:tc>
        <w:tc>
          <w:tcPr>
            <w:tcW w:w="8089" w:type="dxa"/>
            <w:gridSpan w:val="2"/>
            <w:shd w:val="clear" w:color="auto" w:fill="auto"/>
          </w:tcPr>
          <w:p w:rsidR="00722147" w:rsidRDefault="00EE102F" w:rsidP="00F465D2">
            <w:pPr>
              <w:bidi w:val="0"/>
            </w:pPr>
            <w:r>
              <w:t>“</w:t>
            </w:r>
            <w:r w:rsidR="00722147">
              <w:t>The Securities Law</w:t>
            </w:r>
            <w:r>
              <w:t>”</w:t>
            </w:r>
            <w:r w:rsidR="00722147">
              <w:t>—the Securities Law, 5728-1968</w:t>
            </w:r>
            <w:r w:rsidR="000F0188">
              <w:t>;</w:t>
            </w:r>
          </w:p>
        </w:tc>
      </w:tr>
      <w:tr w:rsidR="00451B1C" w:rsidTr="00164939">
        <w:tc>
          <w:tcPr>
            <w:tcW w:w="632" w:type="dxa"/>
            <w:shd w:val="clear" w:color="auto" w:fill="auto"/>
          </w:tcPr>
          <w:p w:rsidR="00451B1C" w:rsidRPr="003171C0" w:rsidRDefault="00451B1C" w:rsidP="00164939">
            <w:pPr>
              <w:bidi w:val="0"/>
            </w:pPr>
          </w:p>
        </w:tc>
        <w:tc>
          <w:tcPr>
            <w:tcW w:w="8089" w:type="dxa"/>
            <w:gridSpan w:val="2"/>
            <w:shd w:val="clear" w:color="auto" w:fill="auto"/>
          </w:tcPr>
          <w:p w:rsidR="00451B1C" w:rsidRPr="003171C0" w:rsidRDefault="00451B1C" w:rsidP="00451B1C">
            <w:pPr>
              <w:bidi w:val="0"/>
            </w:pPr>
            <w:r w:rsidRPr="003171C0">
              <w:t>"The Control of Insurance</w:t>
            </w:r>
            <w:r w:rsidR="00E01FFF" w:rsidRPr="003171C0">
              <w:t xml:space="preserve"> Law</w:t>
            </w:r>
            <w:r w:rsidRPr="003171C0">
              <w:t>"—the Control of Financial Services (Insurance) Law, 5741-1981;</w:t>
            </w:r>
          </w:p>
          <w:p w:rsidR="00574950" w:rsidRPr="003171C0" w:rsidRDefault="00574950" w:rsidP="00574950">
            <w:pPr>
              <w:bidi w:val="0"/>
            </w:pPr>
            <w:r w:rsidRPr="003171C0">
              <w:t>“The Interest and Indexation Law”—The Interest and Indexation Law, 5721-1961;</w:t>
            </w:r>
          </w:p>
        </w:tc>
      </w:tr>
      <w:tr w:rsidR="00722147" w:rsidTr="00164939">
        <w:tc>
          <w:tcPr>
            <w:tcW w:w="632" w:type="dxa"/>
            <w:shd w:val="clear" w:color="auto" w:fill="auto"/>
          </w:tcPr>
          <w:p w:rsidR="00722147" w:rsidRDefault="00722147" w:rsidP="00164939">
            <w:pPr>
              <w:keepNext/>
              <w:bidi w:val="0"/>
            </w:pPr>
          </w:p>
        </w:tc>
        <w:tc>
          <w:tcPr>
            <w:tcW w:w="8089" w:type="dxa"/>
            <w:gridSpan w:val="2"/>
            <w:shd w:val="clear" w:color="auto" w:fill="auto"/>
          </w:tcPr>
          <w:p w:rsidR="00722147" w:rsidRDefault="00EE102F" w:rsidP="00F465D2">
            <w:pPr>
              <w:keepNext/>
              <w:bidi w:val="0"/>
            </w:pPr>
            <w:r>
              <w:t>“</w:t>
            </w:r>
            <w:r w:rsidR="00722147">
              <w:t>The Banking Law</w:t>
            </w:r>
            <w:r w:rsidR="00E93E31">
              <w:t>s</w:t>
            </w:r>
            <w:r>
              <w:t>”</w:t>
            </w:r>
            <w:r w:rsidR="00722147">
              <w:t>—the Banking (Licensing)</w:t>
            </w:r>
            <w:r w:rsidR="00B74214">
              <w:t xml:space="preserve"> Law</w:t>
            </w:r>
            <w:r w:rsidR="00722147">
              <w:t>, the Banking Ordinance, 1941, and the Banking (</w:t>
            </w:r>
            <w:r w:rsidR="00B74214">
              <w:t xml:space="preserve">Service to </w:t>
            </w:r>
            <w:r w:rsidR="00722147">
              <w:t>Customer)</w:t>
            </w:r>
            <w:r w:rsidR="00B74214">
              <w:t xml:space="preserve"> Law</w:t>
            </w:r>
            <w:r w:rsidR="00722147">
              <w:t>, 5741-1981;</w:t>
            </w:r>
          </w:p>
        </w:tc>
      </w:tr>
      <w:tr w:rsidR="00722147" w:rsidTr="00164939">
        <w:tc>
          <w:tcPr>
            <w:tcW w:w="632" w:type="dxa"/>
            <w:shd w:val="clear" w:color="auto" w:fill="auto"/>
          </w:tcPr>
          <w:p w:rsidR="00722147" w:rsidRDefault="00722147" w:rsidP="00164939">
            <w:pPr>
              <w:bidi w:val="0"/>
            </w:pPr>
          </w:p>
        </w:tc>
        <w:tc>
          <w:tcPr>
            <w:tcW w:w="8089" w:type="dxa"/>
            <w:gridSpan w:val="2"/>
            <w:shd w:val="clear" w:color="auto" w:fill="auto"/>
          </w:tcPr>
          <w:p w:rsidR="00722147" w:rsidRDefault="00EE102F" w:rsidP="00164939">
            <w:pPr>
              <w:bidi w:val="0"/>
            </w:pPr>
            <w:r>
              <w:t>“</w:t>
            </w:r>
            <w:r w:rsidR="00EC605C">
              <w:t>The Index</w:t>
            </w:r>
            <w:r>
              <w:t>”</w:t>
            </w:r>
            <w:r w:rsidR="00EC605C">
              <w:t>—the Consumer Price Index, published by the Central Bureau of Statistics;</w:t>
            </w:r>
          </w:p>
        </w:tc>
      </w:tr>
      <w:tr w:rsidR="00722147" w:rsidTr="00164939">
        <w:tc>
          <w:tcPr>
            <w:tcW w:w="632" w:type="dxa"/>
            <w:shd w:val="clear" w:color="auto" w:fill="auto"/>
          </w:tcPr>
          <w:p w:rsidR="00722147" w:rsidRDefault="00722147" w:rsidP="00164939">
            <w:pPr>
              <w:bidi w:val="0"/>
            </w:pPr>
          </w:p>
        </w:tc>
        <w:tc>
          <w:tcPr>
            <w:tcW w:w="8089" w:type="dxa"/>
            <w:gridSpan w:val="2"/>
            <w:shd w:val="clear" w:color="auto" w:fill="auto"/>
          </w:tcPr>
          <w:p w:rsidR="00EC605C" w:rsidRDefault="00EE102F" w:rsidP="00947527">
            <w:pPr>
              <w:bidi w:val="0"/>
            </w:pPr>
            <w:r>
              <w:t>“</w:t>
            </w:r>
            <w:r w:rsidR="00EC605C">
              <w:t>The Council</w:t>
            </w:r>
            <w:r>
              <w:t>”</w:t>
            </w:r>
            <w:r w:rsidR="00EC605C">
              <w:t xml:space="preserve">—the Administrative Council </w:t>
            </w:r>
            <w:r w:rsidR="00947527">
              <w:t xml:space="preserve">within the meaning </w:t>
            </w:r>
            <w:r w:rsidR="00EC605C">
              <w:t>of this term in Section B of Chapter Four</w:t>
            </w:r>
            <w:r w:rsidR="00280AD4">
              <w:t xml:space="preserve"> </w:t>
            </w:r>
            <w:r w:rsidR="000F0188">
              <w:t>;</w:t>
            </w:r>
          </w:p>
        </w:tc>
      </w:tr>
      <w:tr w:rsidR="00722147" w:rsidTr="00164939">
        <w:tc>
          <w:tcPr>
            <w:tcW w:w="632" w:type="dxa"/>
            <w:shd w:val="clear" w:color="auto" w:fill="auto"/>
          </w:tcPr>
          <w:p w:rsidR="00722147" w:rsidRDefault="00722147" w:rsidP="00164939">
            <w:pPr>
              <w:bidi w:val="0"/>
            </w:pPr>
          </w:p>
        </w:tc>
        <w:tc>
          <w:tcPr>
            <w:tcW w:w="8089" w:type="dxa"/>
            <w:gridSpan w:val="2"/>
            <w:shd w:val="clear" w:color="auto" w:fill="auto"/>
          </w:tcPr>
          <w:p w:rsidR="00A9626B" w:rsidRDefault="00EE102F" w:rsidP="00F465D2">
            <w:pPr>
              <w:bidi w:val="0"/>
            </w:pPr>
            <w:r>
              <w:t>“</w:t>
            </w:r>
            <w:r w:rsidR="00EC605C">
              <w:t>Currency</w:t>
            </w:r>
            <w:r>
              <w:t>”</w:t>
            </w:r>
            <w:r w:rsidR="00EC605C">
              <w:t>—</w:t>
            </w:r>
            <w:r w:rsidR="00A9626B">
              <w:t>as set forth in Section 1</w:t>
            </w:r>
            <w:r w:rsidR="00B72103">
              <w:t xml:space="preserve"> </w:t>
            </w:r>
            <w:r w:rsidR="00A9626B">
              <w:t>of the New Sheqel Currency Law, 5745-1985;</w:t>
            </w:r>
          </w:p>
        </w:tc>
      </w:tr>
      <w:tr w:rsidR="00F8537A" w:rsidTr="00164939">
        <w:tc>
          <w:tcPr>
            <w:tcW w:w="632" w:type="dxa"/>
            <w:shd w:val="clear" w:color="auto" w:fill="auto"/>
          </w:tcPr>
          <w:p w:rsidR="00F8537A" w:rsidRDefault="00F8537A" w:rsidP="00164939">
            <w:pPr>
              <w:bidi w:val="0"/>
            </w:pPr>
          </w:p>
        </w:tc>
        <w:tc>
          <w:tcPr>
            <w:tcW w:w="8089" w:type="dxa"/>
            <w:gridSpan w:val="2"/>
            <w:shd w:val="clear" w:color="auto" w:fill="auto"/>
          </w:tcPr>
          <w:p w:rsidR="00D97608" w:rsidRDefault="00EE102F" w:rsidP="00164939">
            <w:pPr>
              <w:bidi w:val="0"/>
            </w:pPr>
            <w:r>
              <w:t>“</w:t>
            </w:r>
            <w:r w:rsidR="00F8537A">
              <w:t xml:space="preserve">Foreign </w:t>
            </w:r>
            <w:r w:rsidR="00C50686">
              <w:t>C</w:t>
            </w:r>
            <w:r w:rsidR="00F8537A">
              <w:t>urrency</w:t>
            </w:r>
            <w:r>
              <w:t>”</w:t>
            </w:r>
            <w:r w:rsidR="00F8537A">
              <w:t xml:space="preserve">—banknotes or coins </w:t>
            </w:r>
            <w:r w:rsidR="00E93E31">
              <w:t>which</w:t>
            </w:r>
            <w:r w:rsidR="00F8537A">
              <w:t xml:space="preserve"> are legal tender in a foreign country and are not legal tender in </w:t>
            </w:r>
            <w:smartTag w:uri="urn:schemas-microsoft-com:office:smarttags" w:element="country-region">
              <w:smartTag w:uri="urn:schemas-microsoft-com:office:smarttags" w:element="place">
                <w:r w:rsidR="00F8537A">
                  <w:t>Israel</w:t>
                </w:r>
              </w:smartTag>
            </w:smartTag>
            <w:r w:rsidR="00F8537A">
              <w:t>;</w:t>
            </w:r>
          </w:p>
        </w:tc>
      </w:tr>
      <w:tr w:rsidR="002C7D9E" w:rsidTr="00164939">
        <w:tc>
          <w:tcPr>
            <w:tcW w:w="632" w:type="dxa"/>
            <w:shd w:val="clear" w:color="auto" w:fill="auto"/>
          </w:tcPr>
          <w:p w:rsidR="002C7D9E" w:rsidRDefault="002C7D9E" w:rsidP="00164939">
            <w:pPr>
              <w:bidi w:val="0"/>
            </w:pPr>
          </w:p>
        </w:tc>
        <w:tc>
          <w:tcPr>
            <w:tcW w:w="8089" w:type="dxa"/>
            <w:gridSpan w:val="2"/>
            <w:shd w:val="clear" w:color="auto" w:fill="auto"/>
          </w:tcPr>
          <w:p w:rsidR="002C7D9E" w:rsidRDefault="002C7D9E" w:rsidP="00BB4A8D">
            <w:pPr>
              <w:bidi w:val="0"/>
            </w:pPr>
            <w:r>
              <w:t>"The Financial System"—</w:t>
            </w:r>
            <w:r w:rsidR="00321599">
              <w:t xml:space="preserve">a system incorporating the financial entities, </w:t>
            </w:r>
            <w:r w:rsidR="00782604">
              <w:t xml:space="preserve">financial </w:t>
            </w:r>
            <w:r w:rsidR="00782604" w:rsidRPr="00E30D93">
              <w:t xml:space="preserve">markets, financial </w:t>
            </w:r>
            <w:r w:rsidR="00BB4A8D" w:rsidRPr="00E30D93">
              <w:t xml:space="preserve">services and financial </w:t>
            </w:r>
            <w:r w:rsidR="00782604" w:rsidRPr="00E30D93">
              <w:t>products,</w:t>
            </w:r>
            <w:r w:rsidR="00782604">
              <w:t xml:space="preserve"> as well as the infrastructure for their activities, including payment and settlement systems, and the interrelationships among them;</w:t>
            </w:r>
          </w:p>
        </w:tc>
      </w:tr>
      <w:tr w:rsidR="00B05518" w:rsidTr="00164939">
        <w:tc>
          <w:tcPr>
            <w:tcW w:w="632" w:type="dxa"/>
            <w:shd w:val="clear" w:color="auto" w:fill="auto"/>
          </w:tcPr>
          <w:p w:rsidR="00B05518" w:rsidRDefault="00B05518" w:rsidP="00164939">
            <w:pPr>
              <w:bidi w:val="0"/>
            </w:pPr>
          </w:p>
        </w:tc>
        <w:tc>
          <w:tcPr>
            <w:tcW w:w="8089" w:type="dxa"/>
            <w:gridSpan w:val="2"/>
            <w:shd w:val="clear" w:color="auto" w:fill="auto"/>
          </w:tcPr>
          <w:p w:rsidR="00B05518" w:rsidRPr="00810DDB" w:rsidRDefault="00B05518" w:rsidP="00164939">
            <w:pPr>
              <w:bidi w:val="0"/>
            </w:pPr>
            <w:r w:rsidRPr="00810DDB">
              <w:t>"The Supervisor of Banks"— within the meaning of this term in the Banking Ordinance, 1941;</w:t>
            </w:r>
          </w:p>
        </w:tc>
      </w:tr>
      <w:tr w:rsidR="00B05518" w:rsidTr="00164939">
        <w:tc>
          <w:tcPr>
            <w:tcW w:w="632" w:type="dxa"/>
            <w:shd w:val="clear" w:color="auto" w:fill="auto"/>
          </w:tcPr>
          <w:p w:rsidR="00B05518" w:rsidRDefault="00B05518" w:rsidP="00164939">
            <w:pPr>
              <w:bidi w:val="0"/>
            </w:pPr>
          </w:p>
        </w:tc>
        <w:tc>
          <w:tcPr>
            <w:tcW w:w="8089" w:type="dxa"/>
            <w:gridSpan w:val="2"/>
            <w:shd w:val="clear" w:color="auto" w:fill="auto"/>
          </w:tcPr>
          <w:p w:rsidR="00B05518" w:rsidRPr="00810DDB" w:rsidRDefault="00B05518" w:rsidP="006519CF">
            <w:pPr>
              <w:bidi w:val="0"/>
            </w:pPr>
            <w:r w:rsidRPr="00810DDB">
              <w:t>"The Supervisor of Financial Services Providers"—within the meaning of this term in the Control of Financial Services (Regulated financial services) Law, 5776-2016;</w:t>
            </w:r>
          </w:p>
        </w:tc>
      </w:tr>
      <w:tr w:rsidR="00F8537A" w:rsidTr="00164939">
        <w:tc>
          <w:tcPr>
            <w:tcW w:w="632" w:type="dxa"/>
            <w:shd w:val="clear" w:color="auto" w:fill="auto"/>
          </w:tcPr>
          <w:p w:rsidR="00F8537A" w:rsidRDefault="00F8537A" w:rsidP="00164939">
            <w:pPr>
              <w:bidi w:val="0"/>
            </w:pPr>
          </w:p>
        </w:tc>
        <w:tc>
          <w:tcPr>
            <w:tcW w:w="8089" w:type="dxa"/>
            <w:gridSpan w:val="2"/>
            <w:shd w:val="clear" w:color="auto" w:fill="auto"/>
          </w:tcPr>
          <w:p w:rsidR="00A82BC9" w:rsidRDefault="00EE102F" w:rsidP="00164939">
            <w:pPr>
              <w:bidi w:val="0"/>
            </w:pPr>
            <w:r>
              <w:t>“</w:t>
            </w:r>
            <w:r w:rsidR="00A82BC9">
              <w:t>The Deputy Governor</w:t>
            </w:r>
            <w:r>
              <w:t>”</w:t>
            </w:r>
            <w:r w:rsidR="00A82BC9">
              <w:t>—the Deputy Governor appointed under Section 8;</w:t>
            </w:r>
          </w:p>
        </w:tc>
      </w:tr>
      <w:tr w:rsidR="00293DF3" w:rsidTr="00164939">
        <w:tc>
          <w:tcPr>
            <w:tcW w:w="632" w:type="dxa"/>
            <w:shd w:val="clear" w:color="auto" w:fill="auto"/>
          </w:tcPr>
          <w:p w:rsidR="00293DF3" w:rsidRDefault="00293DF3" w:rsidP="00164939">
            <w:pPr>
              <w:bidi w:val="0"/>
            </w:pPr>
          </w:p>
        </w:tc>
        <w:tc>
          <w:tcPr>
            <w:tcW w:w="8089" w:type="dxa"/>
            <w:gridSpan w:val="2"/>
            <w:shd w:val="clear" w:color="auto" w:fill="auto"/>
          </w:tcPr>
          <w:p w:rsidR="00293DF3" w:rsidRPr="00FD3A1F" w:rsidRDefault="00EE102F" w:rsidP="00164939">
            <w:pPr>
              <w:bidi w:val="0"/>
            </w:pPr>
            <w:r>
              <w:t>“</w:t>
            </w:r>
            <w:r w:rsidR="005527C6" w:rsidRPr="00FD3A1F">
              <w:t>T</w:t>
            </w:r>
            <w:r w:rsidR="00293DF3" w:rsidRPr="00FD3A1F">
              <w:t>he Governor</w:t>
            </w:r>
            <w:r>
              <w:t>”</w:t>
            </w:r>
            <w:r w:rsidR="00957747">
              <w:t>—</w:t>
            </w:r>
            <w:r w:rsidR="00293DF3" w:rsidRPr="00FD3A1F">
              <w:t xml:space="preserve">the Governor </w:t>
            </w:r>
            <w:r w:rsidR="005527C6" w:rsidRPr="00FD3A1F">
              <w:t>of the Bank appointed under S</w:t>
            </w:r>
            <w:r w:rsidR="00293DF3" w:rsidRPr="00FD3A1F">
              <w:t xml:space="preserve">ection </w:t>
            </w:r>
            <w:r w:rsidR="00A82BC9">
              <w:t>6</w:t>
            </w:r>
            <w:r w:rsidR="00293DF3" w:rsidRPr="00FD3A1F">
              <w:t>;</w:t>
            </w:r>
          </w:p>
        </w:tc>
      </w:tr>
      <w:tr w:rsidR="00372D95" w:rsidTr="00164939">
        <w:tc>
          <w:tcPr>
            <w:tcW w:w="632" w:type="dxa"/>
            <w:shd w:val="clear" w:color="auto" w:fill="auto"/>
          </w:tcPr>
          <w:p w:rsidR="00372D95" w:rsidRDefault="00372D95" w:rsidP="00164939">
            <w:pPr>
              <w:bidi w:val="0"/>
            </w:pPr>
          </w:p>
        </w:tc>
        <w:tc>
          <w:tcPr>
            <w:tcW w:w="8089" w:type="dxa"/>
            <w:gridSpan w:val="2"/>
            <w:shd w:val="clear" w:color="auto" w:fill="auto"/>
          </w:tcPr>
          <w:p w:rsidR="00372D95" w:rsidRDefault="00EE102F" w:rsidP="00C50DBE">
            <w:pPr>
              <w:bidi w:val="0"/>
            </w:pPr>
            <w:r>
              <w:t>“</w:t>
            </w:r>
            <w:r w:rsidR="00372D95">
              <w:t xml:space="preserve">The </w:t>
            </w:r>
            <w:r w:rsidR="00C50DBE">
              <w:t xml:space="preserve">Israel </w:t>
            </w:r>
            <w:r w:rsidR="00372D95">
              <w:t>Securities Authority</w:t>
            </w:r>
            <w:r>
              <w:t>”</w:t>
            </w:r>
            <w:r w:rsidR="00372D95">
              <w:t>—</w:t>
            </w:r>
            <w:r w:rsidR="00947527">
              <w:t xml:space="preserve">within the meaning </w:t>
            </w:r>
            <w:r w:rsidR="00372D95" w:rsidRPr="00F465D2">
              <w:t>of this term</w:t>
            </w:r>
            <w:r w:rsidR="00372D95">
              <w:t xml:space="preserve"> in Section 2 of the Securities Law;</w:t>
            </w:r>
          </w:p>
        </w:tc>
      </w:tr>
      <w:tr w:rsidR="00372D95" w:rsidTr="00164939">
        <w:tc>
          <w:tcPr>
            <w:tcW w:w="632" w:type="dxa"/>
            <w:shd w:val="clear" w:color="auto" w:fill="auto"/>
          </w:tcPr>
          <w:p w:rsidR="00372D95" w:rsidRDefault="00372D95" w:rsidP="00164939">
            <w:pPr>
              <w:bidi w:val="0"/>
            </w:pPr>
          </w:p>
        </w:tc>
        <w:tc>
          <w:tcPr>
            <w:tcW w:w="8089" w:type="dxa"/>
            <w:gridSpan w:val="2"/>
            <w:shd w:val="clear" w:color="auto" w:fill="auto"/>
          </w:tcPr>
          <w:p w:rsidR="00372D95" w:rsidRDefault="00EE102F" w:rsidP="00164939">
            <w:pPr>
              <w:bidi w:val="0"/>
            </w:pPr>
            <w:r>
              <w:t>“</w:t>
            </w:r>
            <w:r w:rsidR="0036468A">
              <w:t>Supervisory Authority</w:t>
            </w:r>
            <w:r>
              <w:t>”</w:t>
            </w:r>
            <w:r w:rsidR="0036468A">
              <w:t xml:space="preserve">—each of the following, </w:t>
            </w:r>
            <w:r w:rsidR="00C50686">
              <w:t>regarding</w:t>
            </w:r>
            <w:r w:rsidR="0036468A">
              <w:t xml:space="preserve"> the </w:t>
            </w:r>
            <w:r w:rsidR="000251F1">
              <w:t>F</w:t>
            </w:r>
            <w:r w:rsidR="0036468A">
              <w:t xml:space="preserve">inancial </w:t>
            </w:r>
            <w:r w:rsidR="000251F1">
              <w:t>E</w:t>
            </w:r>
            <w:r w:rsidR="0036468A">
              <w:t>ntities supervised thereby:</w:t>
            </w:r>
          </w:p>
        </w:tc>
      </w:tr>
      <w:tr w:rsidR="000251F1" w:rsidTr="00164939">
        <w:tc>
          <w:tcPr>
            <w:tcW w:w="632" w:type="dxa"/>
            <w:shd w:val="clear" w:color="auto" w:fill="auto"/>
          </w:tcPr>
          <w:p w:rsidR="000251F1" w:rsidRDefault="000251F1" w:rsidP="00164939">
            <w:pPr>
              <w:bidi w:val="0"/>
            </w:pPr>
          </w:p>
        </w:tc>
        <w:tc>
          <w:tcPr>
            <w:tcW w:w="736" w:type="dxa"/>
            <w:shd w:val="clear" w:color="auto" w:fill="auto"/>
          </w:tcPr>
          <w:p w:rsidR="000251F1" w:rsidRDefault="000251F1" w:rsidP="00164939">
            <w:pPr>
              <w:bidi w:val="0"/>
            </w:pPr>
            <w:r>
              <w:t>(1)</w:t>
            </w:r>
            <w:r>
              <w:tab/>
            </w:r>
          </w:p>
        </w:tc>
        <w:tc>
          <w:tcPr>
            <w:tcW w:w="7353" w:type="dxa"/>
            <w:shd w:val="clear" w:color="auto" w:fill="auto"/>
          </w:tcPr>
          <w:p w:rsidR="000251F1" w:rsidRDefault="000251F1" w:rsidP="00E01FFF">
            <w:pPr>
              <w:bidi w:val="0"/>
            </w:pPr>
            <w:r>
              <w:t>The Capital Market, Insurance, and Savings</w:t>
            </w:r>
            <w:r w:rsidR="00E01FFF">
              <w:t xml:space="preserve"> Authority</w:t>
            </w:r>
            <w:r>
              <w:t>;</w:t>
            </w:r>
          </w:p>
        </w:tc>
      </w:tr>
      <w:tr w:rsidR="000251F1" w:rsidTr="00164939">
        <w:tc>
          <w:tcPr>
            <w:tcW w:w="632" w:type="dxa"/>
            <w:shd w:val="clear" w:color="auto" w:fill="auto"/>
          </w:tcPr>
          <w:p w:rsidR="000251F1" w:rsidRDefault="000251F1" w:rsidP="00164939">
            <w:pPr>
              <w:bidi w:val="0"/>
            </w:pPr>
          </w:p>
        </w:tc>
        <w:tc>
          <w:tcPr>
            <w:tcW w:w="736" w:type="dxa"/>
            <w:shd w:val="clear" w:color="auto" w:fill="auto"/>
          </w:tcPr>
          <w:p w:rsidR="000251F1" w:rsidRDefault="000251F1" w:rsidP="00164939">
            <w:pPr>
              <w:bidi w:val="0"/>
            </w:pPr>
            <w:r>
              <w:t>(2)</w:t>
            </w:r>
          </w:p>
        </w:tc>
        <w:tc>
          <w:tcPr>
            <w:tcW w:w="7353" w:type="dxa"/>
            <w:shd w:val="clear" w:color="auto" w:fill="auto"/>
          </w:tcPr>
          <w:p w:rsidR="000251F1" w:rsidRDefault="000251F1" w:rsidP="00164939">
            <w:pPr>
              <w:bidi w:val="0"/>
            </w:pPr>
            <w:r w:rsidRPr="00E01746">
              <w:t xml:space="preserve">The </w:t>
            </w:r>
            <w:r w:rsidR="001313C7" w:rsidRPr="00BE119C">
              <w:t>Israel</w:t>
            </w:r>
            <w:r w:rsidR="001313C7" w:rsidRPr="00E01746">
              <w:t xml:space="preserve"> </w:t>
            </w:r>
            <w:r w:rsidRPr="00E01746">
              <w:t>Securities Authority;</w:t>
            </w:r>
          </w:p>
        </w:tc>
      </w:tr>
      <w:tr w:rsidR="000251F1" w:rsidTr="00164939">
        <w:tc>
          <w:tcPr>
            <w:tcW w:w="632" w:type="dxa"/>
            <w:shd w:val="clear" w:color="auto" w:fill="auto"/>
          </w:tcPr>
          <w:p w:rsidR="000251F1" w:rsidRDefault="000251F1" w:rsidP="00164939">
            <w:pPr>
              <w:bidi w:val="0"/>
            </w:pPr>
          </w:p>
        </w:tc>
        <w:tc>
          <w:tcPr>
            <w:tcW w:w="736" w:type="dxa"/>
            <w:shd w:val="clear" w:color="auto" w:fill="auto"/>
          </w:tcPr>
          <w:p w:rsidR="000251F1" w:rsidRDefault="000251F1" w:rsidP="00164939">
            <w:pPr>
              <w:bidi w:val="0"/>
            </w:pPr>
            <w:r>
              <w:t>(3)</w:t>
            </w:r>
          </w:p>
        </w:tc>
        <w:tc>
          <w:tcPr>
            <w:tcW w:w="7353" w:type="dxa"/>
            <w:shd w:val="clear" w:color="auto" w:fill="auto"/>
          </w:tcPr>
          <w:p w:rsidR="000251F1" w:rsidRPr="00004F2D" w:rsidRDefault="000251F1" w:rsidP="00F465D2">
            <w:pPr>
              <w:bidi w:val="0"/>
            </w:pPr>
            <w:r w:rsidRPr="00004F2D">
              <w:t xml:space="preserve">The Minister of Communication, in respect of the </w:t>
            </w:r>
            <w:r w:rsidRPr="00004F2D">
              <w:br/>
              <w:t>Postal Company;</w:t>
            </w:r>
            <w:r w:rsidR="00067AC6" w:rsidRPr="00004F2D">
              <w:rPr>
                <w:rStyle w:val="ae"/>
              </w:rPr>
              <w:footnoteReference w:id="4"/>
            </w:r>
          </w:p>
        </w:tc>
      </w:tr>
      <w:tr w:rsidR="00E01FFF" w:rsidTr="00164939">
        <w:tc>
          <w:tcPr>
            <w:tcW w:w="632" w:type="dxa"/>
            <w:shd w:val="clear" w:color="auto" w:fill="auto"/>
          </w:tcPr>
          <w:p w:rsidR="00E01FFF" w:rsidRDefault="00E01FFF" w:rsidP="00164939">
            <w:pPr>
              <w:bidi w:val="0"/>
            </w:pPr>
          </w:p>
        </w:tc>
        <w:tc>
          <w:tcPr>
            <w:tcW w:w="8089" w:type="dxa"/>
            <w:gridSpan w:val="2"/>
            <w:shd w:val="clear" w:color="auto" w:fill="auto"/>
          </w:tcPr>
          <w:p w:rsidR="00E01FFF" w:rsidRDefault="00E01FFF" w:rsidP="00004F2D">
            <w:pPr>
              <w:bidi w:val="0"/>
            </w:pPr>
            <w:r>
              <w:t xml:space="preserve">"Capital Market, Insurance, and Savings Authority"—within the meaning </w:t>
            </w:r>
            <w:r w:rsidRPr="00F465D2">
              <w:t>of this term</w:t>
            </w:r>
            <w:r>
              <w:t xml:space="preserve"> in</w:t>
            </w:r>
            <w:r w:rsidRPr="00D71DD4">
              <w:t xml:space="preserve"> the</w:t>
            </w:r>
            <w:r>
              <w:t xml:space="preserve"> </w:t>
            </w:r>
            <w:r w:rsidRPr="00772A8F">
              <w:t xml:space="preserve">Control </w:t>
            </w:r>
            <w:r w:rsidRPr="00B63A18">
              <w:t xml:space="preserve">of </w:t>
            </w:r>
            <w:r>
              <w:t>Insurance Law</w:t>
            </w:r>
            <w:r w:rsidR="00EA6B01">
              <w:t>;</w:t>
            </w:r>
          </w:p>
        </w:tc>
      </w:tr>
      <w:tr w:rsidR="0036468A" w:rsidTr="00164939">
        <w:tc>
          <w:tcPr>
            <w:tcW w:w="632" w:type="dxa"/>
            <w:shd w:val="clear" w:color="auto" w:fill="auto"/>
          </w:tcPr>
          <w:p w:rsidR="0036468A" w:rsidRDefault="0036468A" w:rsidP="00164939">
            <w:pPr>
              <w:bidi w:val="0"/>
            </w:pPr>
          </w:p>
        </w:tc>
        <w:tc>
          <w:tcPr>
            <w:tcW w:w="8089" w:type="dxa"/>
            <w:gridSpan w:val="2"/>
            <w:shd w:val="clear" w:color="auto" w:fill="auto"/>
          </w:tcPr>
          <w:p w:rsidR="0036468A" w:rsidRDefault="00EE102F" w:rsidP="00164939">
            <w:pPr>
              <w:bidi w:val="0"/>
            </w:pPr>
            <w:r>
              <w:t>“</w:t>
            </w:r>
            <w:r w:rsidR="0036468A">
              <w:t>Banking Corporation</w:t>
            </w:r>
            <w:r>
              <w:t>”</w:t>
            </w:r>
            <w:r w:rsidR="0036468A">
              <w:t xml:space="preserve"> and </w:t>
            </w:r>
            <w:r>
              <w:t>“</w:t>
            </w:r>
            <w:r w:rsidR="0036468A">
              <w:t>Auxiliary Corporation</w:t>
            </w:r>
            <w:r>
              <w:t>”</w:t>
            </w:r>
            <w:r w:rsidR="0036468A">
              <w:t>—as defined</w:t>
            </w:r>
            <w:r w:rsidR="00E93E31">
              <w:t xml:space="preserve"> in</w:t>
            </w:r>
            <w:r w:rsidR="0036468A">
              <w:t xml:space="preserve"> the Banking (Licensing) Law. </w:t>
            </w:r>
          </w:p>
        </w:tc>
      </w:tr>
    </w:tbl>
    <w:p w:rsidR="000F3567" w:rsidRDefault="000F3567" w:rsidP="00143562">
      <w:pPr>
        <w:bidi w:val="0"/>
        <w:jc w:val="center"/>
      </w:pPr>
    </w:p>
    <w:p w:rsidR="000F3567" w:rsidRDefault="000F3567" w:rsidP="000F3567">
      <w:pPr>
        <w:bidi w:val="0"/>
        <w:jc w:val="center"/>
      </w:pPr>
    </w:p>
    <w:p w:rsidR="00E8520A" w:rsidRPr="002D0DFF" w:rsidRDefault="00E8520A" w:rsidP="00FB5591">
      <w:pPr>
        <w:keepNext/>
        <w:bidi w:val="0"/>
        <w:jc w:val="center"/>
        <w:outlineLvl w:val="0"/>
        <w:rPr>
          <w:b/>
          <w:sz w:val="26"/>
          <w:szCs w:val="26"/>
        </w:rPr>
      </w:pPr>
      <w:r w:rsidRPr="002D0DFF">
        <w:rPr>
          <w:b/>
          <w:sz w:val="26"/>
          <w:szCs w:val="26"/>
        </w:rPr>
        <w:t xml:space="preserve">Chapter Two: The Bank of </w:t>
      </w:r>
      <w:smartTag w:uri="urn:schemas-microsoft-com:office:smarttags" w:element="place">
        <w:smartTag w:uri="urn:schemas-microsoft-com:office:smarttags" w:element="country-region">
          <w:r w:rsidRPr="002D0DFF">
            <w:rPr>
              <w:b/>
              <w:sz w:val="26"/>
              <w:szCs w:val="26"/>
            </w:rPr>
            <w:t>Israel</w:t>
          </w:r>
        </w:smartTag>
      </w:smartTag>
      <w:r w:rsidR="000F3567" w:rsidRPr="002D0DFF">
        <w:rPr>
          <w:b/>
          <w:sz w:val="26"/>
          <w:szCs w:val="26"/>
        </w:rPr>
        <w:t>,</w:t>
      </w:r>
      <w:r w:rsidRPr="002D0DFF">
        <w:rPr>
          <w:b/>
          <w:sz w:val="26"/>
          <w:szCs w:val="26"/>
        </w:rPr>
        <w:t xml:space="preserve"> </w:t>
      </w:r>
      <w:r w:rsidR="00A07AE8">
        <w:rPr>
          <w:b/>
          <w:sz w:val="26"/>
          <w:szCs w:val="26"/>
        </w:rPr>
        <w:t>I</w:t>
      </w:r>
      <w:r w:rsidRPr="002D0DFF">
        <w:rPr>
          <w:b/>
          <w:sz w:val="26"/>
          <w:szCs w:val="26"/>
        </w:rPr>
        <w:t xml:space="preserve">ts </w:t>
      </w:r>
      <w:r w:rsidR="00FB5591">
        <w:rPr>
          <w:b/>
          <w:sz w:val="26"/>
          <w:szCs w:val="26"/>
        </w:rPr>
        <w:t>Objectives</w:t>
      </w:r>
      <w:r w:rsidR="00D97608" w:rsidRPr="002D0DFF">
        <w:rPr>
          <w:b/>
          <w:sz w:val="26"/>
          <w:szCs w:val="26"/>
        </w:rPr>
        <w:t xml:space="preserve">, </w:t>
      </w:r>
      <w:r w:rsidRPr="002D0DFF">
        <w:rPr>
          <w:b/>
          <w:sz w:val="26"/>
          <w:szCs w:val="26"/>
        </w:rPr>
        <w:t>Functions</w:t>
      </w:r>
      <w:r w:rsidR="000F3567" w:rsidRPr="002D0DFF">
        <w:rPr>
          <w:b/>
          <w:sz w:val="26"/>
          <w:szCs w:val="26"/>
        </w:rPr>
        <w:t>, and Autonomy</w:t>
      </w:r>
    </w:p>
    <w:p w:rsidR="000F3567" w:rsidRDefault="000F3567" w:rsidP="00853081">
      <w:pPr>
        <w:keepNext/>
        <w:bidi w:val="0"/>
        <w:jc w:val="center"/>
      </w:pPr>
    </w:p>
    <w:tbl>
      <w:tblPr>
        <w:bidiVisual/>
        <w:tblW w:w="0" w:type="auto"/>
        <w:tblLook w:val="01E0" w:firstRow="1" w:lastRow="1" w:firstColumn="1" w:lastColumn="1" w:noHBand="0" w:noVBand="0"/>
      </w:tblPr>
      <w:tblGrid>
        <w:gridCol w:w="6269"/>
        <w:gridCol w:w="712"/>
        <w:gridCol w:w="885"/>
        <w:gridCol w:w="639"/>
      </w:tblGrid>
      <w:tr w:rsidR="00E8520A" w:rsidTr="00164939">
        <w:tc>
          <w:tcPr>
            <w:tcW w:w="8073" w:type="dxa"/>
            <w:gridSpan w:val="3"/>
            <w:shd w:val="clear" w:color="auto" w:fill="auto"/>
          </w:tcPr>
          <w:p w:rsidR="00E8520A" w:rsidRPr="0068646E" w:rsidRDefault="00E8520A" w:rsidP="00164939">
            <w:pPr>
              <w:bidi w:val="0"/>
            </w:pPr>
            <w:r w:rsidRPr="00164939">
              <w:rPr>
                <w:b/>
              </w:rPr>
              <w:t xml:space="preserve">The Bank of </w:t>
            </w:r>
            <w:smartTag w:uri="urn:schemas-microsoft-com:office:smarttags" w:element="place">
              <w:smartTag w:uri="urn:schemas-microsoft-com:office:smarttags" w:element="country-region">
                <w:r w:rsidRPr="00164939">
                  <w:rPr>
                    <w:b/>
                  </w:rPr>
                  <w:t>Israel</w:t>
                </w:r>
              </w:smartTag>
            </w:smartTag>
            <w:r w:rsidR="00143562" w:rsidRPr="00164939">
              <w:rPr>
                <w:b/>
              </w:rPr>
              <w:t>,</w:t>
            </w:r>
            <w:r w:rsidRPr="00164939">
              <w:rPr>
                <w:b/>
              </w:rPr>
              <w:t xml:space="preserve"> </w:t>
            </w:r>
            <w:r w:rsidR="000F3567" w:rsidRPr="00164939">
              <w:rPr>
                <w:b/>
              </w:rPr>
              <w:t>i</w:t>
            </w:r>
            <w:r w:rsidRPr="00164939">
              <w:rPr>
                <w:b/>
              </w:rPr>
              <w:t xml:space="preserve">ts </w:t>
            </w:r>
            <w:r w:rsidR="00D97608" w:rsidRPr="00164939">
              <w:rPr>
                <w:b/>
              </w:rPr>
              <w:t xml:space="preserve">Organs, </w:t>
            </w:r>
            <w:r w:rsidR="005527C6" w:rsidRPr="00164939">
              <w:rPr>
                <w:b/>
              </w:rPr>
              <w:t xml:space="preserve">and </w:t>
            </w:r>
            <w:r w:rsidR="000F3567" w:rsidRPr="00164939">
              <w:rPr>
                <w:b/>
              </w:rPr>
              <w:t>i</w:t>
            </w:r>
            <w:r w:rsidR="005527C6" w:rsidRPr="00164939">
              <w:rPr>
                <w:b/>
              </w:rPr>
              <w:t>ts S</w:t>
            </w:r>
            <w:r w:rsidR="00795F4B" w:rsidRPr="00164939">
              <w:rPr>
                <w:b/>
              </w:rPr>
              <w:t>eat</w:t>
            </w:r>
          </w:p>
        </w:tc>
        <w:tc>
          <w:tcPr>
            <w:tcW w:w="648" w:type="dxa"/>
            <w:shd w:val="clear" w:color="auto" w:fill="auto"/>
          </w:tcPr>
          <w:p w:rsidR="00E8520A" w:rsidRPr="00164939" w:rsidRDefault="00E8520A" w:rsidP="00164939">
            <w:pPr>
              <w:bidi w:val="0"/>
              <w:rPr>
                <w:b/>
                <w:bCs/>
              </w:rPr>
            </w:pPr>
            <w:r w:rsidRPr="00164939">
              <w:rPr>
                <w:b/>
                <w:bCs/>
              </w:rPr>
              <w:t>2.</w:t>
            </w:r>
          </w:p>
        </w:tc>
      </w:tr>
      <w:tr w:rsidR="00E8520A" w:rsidTr="00164939">
        <w:tc>
          <w:tcPr>
            <w:tcW w:w="7173" w:type="dxa"/>
            <w:gridSpan w:val="2"/>
            <w:shd w:val="clear" w:color="auto" w:fill="auto"/>
          </w:tcPr>
          <w:p w:rsidR="0046358F" w:rsidRPr="00FD3A1F" w:rsidRDefault="00DB681B" w:rsidP="00164939">
            <w:pPr>
              <w:bidi w:val="0"/>
            </w:pPr>
            <w:r w:rsidRPr="00FD3A1F">
              <w:t>The Bank of Israel is a corporation</w:t>
            </w:r>
            <w:r w:rsidR="00D97608">
              <w:t>.</w:t>
            </w:r>
            <w:r w:rsidRPr="00FD3A1F">
              <w:t xml:space="preserve"> </w:t>
            </w:r>
          </w:p>
        </w:tc>
        <w:tc>
          <w:tcPr>
            <w:tcW w:w="900" w:type="dxa"/>
            <w:shd w:val="clear" w:color="auto" w:fill="auto"/>
          </w:tcPr>
          <w:p w:rsidR="00E8520A" w:rsidRDefault="00E8520A" w:rsidP="00164939">
            <w:pPr>
              <w:bidi w:val="0"/>
            </w:pPr>
            <w:r>
              <w:t>(a)</w:t>
            </w:r>
          </w:p>
        </w:tc>
        <w:tc>
          <w:tcPr>
            <w:tcW w:w="648" w:type="dxa"/>
            <w:shd w:val="clear" w:color="auto" w:fill="auto"/>
          </w:tcPr>
          <w:p w:rsidR="00E8520A" w:rsidRDefault="00E8520A" w:rsidP="00164939">
            <w:pPr>
              <w:bidi w:val="0"/>
              <w:rPr>
                <w:rtl/>
              </w:rPr>
            </w:pPr>
          </w:p>
        </w:tc>
      </w:tr>
      <w:tr w:rsidR="005D389F" w:rsidTr="00164939">
        <w:tc>
          <w:tcPr>
            <w:tcW w:w="7173" w:type="dxa"/>
            <w:gridSpan w:val="2"/>
            <w:shd w:val="clear" w:color="auto" w:fill="auto"/>
          </w:tcPr>
          <w:p w:rsidR="0046358F" w:rsidRPr="00FD3A1F" w:rsidRDefault="005D389F" w:rsidP="00164939">
            <w:pPr>
              <w:bidi w:val="0"/>
            </w:pPr>
            <w:r w:rsidRPr="00FD3A1F">
              <w:t>The Bank</w:t>
            </w:r>
            <w:r w:rsidR="00D97608">
              <w:t xml:space="preserve"> shall have a Monetary Committee, an Administrative Council, and a Governor.</w:t>
            </w:r>
            <w:r w:rsidRPr="00FD3A1F">
              <w:t xml:space="preserve"> </w:t>
            </w:r>
          </w:p>
        </w:tc>
        <w:tc>
          <w:tcPr>
            <w:tcW w:w="900" w:type="dxa"/>
            <w:shd w:val="clear" w:color="auto" w:fill="auto"/>
          </w:tcPr>
          <w:p w:rsidR="005D389F" w:rsidRDefault="005D389F" w:rsidP="00164939">
            <w:pPr>
              <w:bidi w:val="0"/>
            </w:pPr>
            <w:r>
              <w:t>(b)</w:t>
            </w:r>
          </w:p>
        </w:tc>
        <w:tc>
          <w:tcPr>
            <w:tcW w:w="648" w:type="dxa"/>
            <w:shd w:val="clear" w:color="auto" w:fill="auto"/>
          </w:tcPr>
          <w:p w:rsidR="005D389F" w:rsidRDefault="005D389F" w:rsidP="00164939">
            <w:pPr>
              <w:bidi w:val="0"/>
            </w:pPr>
          </w:p>
        </w:tc>
      </w:tr>
      <w:tr w:rsidR="005D389F" w:rsidTr="00164939">
        <w:tc>
          <w:tcPr>
            <w:tcW w:w="7173" w:type="dxa"/>
            <w:gridSpan w:val="2"/>
            <w:shd w:val="clear" w:color="auto" w:fill="auto"/>
          </w:tcPr>
          <w:p w:rsidR="00675F6E" w:rsidRDefault="005D389F" w:rsidP="00164939">
            <w:pPr>
              <w:bidi w:val="0"/>
            </w:pPr>
            <w:r>
              <w:t>The Bank</w:t>
            </w:r>
            <w:r w:rsidR="00D97608">
              <w:t xml:space="preserve"> shall be seated in </w:t>
            </w:r>
            <w:smartTag w:uri="urn:schemas-microsoft-com:office:smarttags" w:element="place">
              <w:smartTag w:uri="urn:schemas-microsoft-com:office:smarttags" w:element="City">
                <w:r w:rsidR="00D97608">
                  <w:t>Jerusalem</w:t>
                </w:r>
              </w:smartTag>
            </w:smartTag>
            <w:r w:rsidR="00D97608">
              <w:t xml:space="preserve"> and </w:t>
            </w:r>
            <w:r w:rsidR="003F39FF">
              <w:t xml:space="preserve">may open branches </w:t>
            </w:r>
            <w:r w:rsidR="00D97608">
              <w:t xml:space="preserve">and representative offices in </w:t>
            </w:r>
            <w:r w:rsidR="003F39FF">
              <w:t>any other location</w:t>
            </w:r>
            <w:r w:rsidR="00795F4B">
              <w:t>.</w:t>
            </w:r>
          </w:p>
          <w:p w:rsidR="00675F6E" w:rsidRDefault="00675F6E" w:rsidP="00164939">
            <w:pPr>
              <w:bidi w:val="0"/>
            </w:pPr>
          </w:p>
        </w:tc>
        <w:tc>
          <w:tcPr>
            <w:tcW w:w="900" w:type="dxa"/>
            <w:shd w:val="clear" w:color="auto" w:fill="auto"/>
          </w:tcPr>
          <w:p w:rsidR="005D389F" w:rsidRDefault="005D389F" w:rsidP="00164939">
            <w:pPr>
              <w:bidi w:val="0"/>
            </w:pPr>
            <w:r>
              <w:t>(c)</w:t>
            </w:r>
          </w:p>
        </w:tc>
        <w:tc>
          <w:tcPr>
            <w:tcW w:w="648" w:type="dxa"/>
            <w:shd w:val="clear" w:color="auto" w:fill="auto"/>
          </w:tcPr>
          <w:p w:rsidR="005D389F" w:rsidRDefault="005D389F" w:rsidP="00164939">
            <w:pPr>
              <w:bidi w:val="0"/>
            </w:pPr>
          </w:p>
        </w:tc>
      </w:tr>
      <w:tr w:rsidR="00675F6E" w:rsidTr="00164939">
        <w:tc>
          <w:tcPr>
            <w:tcW w:w="8073" w:type="dxa"/>
            <w:gridSpan w:val="3"/>
            <w:shd w:val="clear" w:color="auto" w:fill="auto"/>
          </w:tcPr>
          <w:p w:rsidR="00675F6E" w:rsidRPr="00164939" w:rsidRDefault="00FB5591" w:rsidP="00164939">
            <w:pPr>
              <w:bidi w:val="0"/>
              <w:rPr>
                <w:b/>
                <w:bCs/>
              </w:rPr>
            </w:pPr>
            <w:r w:rsidRPr="00164939">
              <w:rPr>
                <w:b/>
                <w:bCs/>
              </w:rPr>
              <w:t xml:space="preserve">Objectives </w:t>
            </w:r>
            <w:r w:rsidR="00D97608" w:rsidRPr="00164939">
              <w:rPr>
                <w:b/>
                <w:bCs/>
              </w:rPr>
              <w:t>of t</w:t>
            </w:r>
            <w:r w:rsidR="00675F6E" w:rsidRPr="00164939">
              <w:rPr>
                <w:b/>
                <w:bCs/>
              </w:rPr>
              <w:t>he Bank</w:t>
            </w:r>
          </w:p>
        </w:tc>
        <w:tc>
          <w:tcPr>
            <w:tcW w:w="648" w:type="dxa"/>
            <w:shd w:val="clear" w:color="auto" w:fill="auto"/>
          </w:tcPr>
          <w:p w:rsidR="00675F6E" w:rsidRPr="00164939" w:rsidRDefault="00675F6E" w:rsidP="00164939">
            <w:pPr>
              <w:bidi w:val="0"/>
              <w:rPr>
                <w:b/>
                <w:bCs/>
              </w:rPr>
            </w:pPr>
            <w:r w:rsidRPr="00164939">
              <w:rPr>
                <w:b/>
                <w:bCs/>
              </w:rPr>
              <w:t>3.</w:t>
            </w:r>
          </w:p>
        </w:tc>
      </w:tr>
      <w:tr w:rsidR="00CB2071" w:rsidTr="00164939">
        <w:tc>
          <w:tcPr>
            <w:tcW w:w="7173" w:type="dxa"/>
            <w:gridSpan w:val="2"/>
            <w:shd w:val="clear" w:color="auto" w:fill="auto"/>
          </w:tcPr>
          <w:p w:rsidR="00CB2071" w:rsidRPr="001060C8" w:rsidRDefault="00CB2071" w:rsidP="00164939">
            <w:pPr>
              <w:bidi w:val="0"/>
            </w:pPr>
            <w:r>
              <w:t xml:space="preserve">The </w:t>
            </w:r>
            <w:r w:rsidR="00FB5591">
              <w:t xml:space="preserve">objectives </w:t>
            </w:r>
            <w:r w:rsidR="00D97608">
              <w:t xml:space="preserve">of the </w:t>
            </w:r>
            <w:r>
              <w:t>Bank</w:t>
            </w:r>
            <w:r w:rsidR="00D97608">
              <w:t xml:space="preserve"> are</w:t>
            </w:r>
            <w:r w:rsidRPr="001D6CA0">
              <w:t>:</w:t>
            </w:r>
          </w:p>
        </w:tc>
        <w:tc>
          <w:tcPr>
            <w:tcW w:w="900" w:type="dxa"/>
            <w:shd w:val="clear" w:color="auto" w:fill="auto"/>
          </w:tcPr>
          <w:p w:rsidR="00CB2071" w:rsidRDefault="00CB2071" w:rsidP="00164939">
            <w:pPr>
              <w:bidi w:val="0"/>
            </w:pPr>
            <w:r>
              <w:t>(a)</w:t>
            </w:r>
          </w:p>
        </w:tc>
        <w:tc>
          <w:tcPr>
            <w:tcW w:w="648" w:type="dxa"/>
            <w:shd w:val="clear" w:color="auto" w:fill="auto"/>
          </w:tcPr>
          <w:p w:rsidR="00CB2071" w:rsidRDefault="00CB2071" w:rsidP="00164939">
            <w:pPr>
              <w:bidi w:val="0"/>
            </w:pPr>
          </w:p>
        </w:tc>
      </w:tr>
      <w:tr w:rsidR="00CB2071" w:rsidTr="00164939">
        <w:tc>
          <w:tcPr>
            <w:tcW w:w="6453" w:type="dxa"/>
            <w:shd w:val="clear" w:color="auto" w:fill="auto"/>
          </w:tcPr>
          <w:p w:rsidR="00CB2071" w:rsidRPr="00FD3A1F" w:rsidRDefault="00CB2071" w:rsidP="00164939">
            <w:pPr>
              <w:bidi w:val="0"/>
            </w:pPr>
            <w:r w:rsidRPr="00FD3A1F">
              <w:t>to maintain price stability</w:t>
            </w:r>
            <w:r w:rsidR="00D74F19" w:rsidRPr="00FD3A1F">
              <w:t xml:space="preserve"> as </w:t>
            </w:r>
            <w:r w:rsidR="00AF12AD">
              <w:t xml:space="preserve">its </w:t>
            </w:r>
            <w:r w:rsidR="00556033">
              <w:t>central</w:t>
            </w:r>
            <w:r w:rsidR="00D74F19" w:rsidRPr="00FD3A1F">
              <w:t xml:space="preserve"> </w:t>
            </w:r>
            <w:r w:rsidR="00C522CF">
              <w:t>goal</w:t>
            </w:r>
            <w:r w:rsidR="00D74F19" w:rsidRPr="00FD3A1F">
              <w:t>;</w:t>
            </w:r>
          </w:p>
        </w:tc>
        <w:tc>
          <w:tcPr>
            <w:tcW w:w="720" w:type="dxa"/>
            <w:shd w:val="clear" w:color="auto" w:fill="auto"/>
          </w:tcPr>
          <w:p w:rsidR="00CB2071" w:rsidRPr="00FD3A1F" w:rsidRDefault="00CB2071" w:rsidP="00164939">
            <w:pPr>
              <w:bidi w:val="0"/>
            </w:pPr>
            <w:r w:rsidRPr="00FD3A1F">
              <w:t>(1)</w:t>
            </w:r>
          </w:p>
        </w:tc>
        <w:tc>
          <w:tcPr>
            <w:tcW w:w="900" w:type="dxa"/>
            <w:shd w:val="clear" w:color="auto" w:fill="auto"/>
          </w:tcPr>
          <w:p w:rsidR="00CB2071" w:rsidRDefault="00CB2071" w:rsidP="00164939">
            <w:pPr>
              <w:bidi w:val="0"/>
            </w:pPr>
          </w:p>
        </w:tc>
        <w:tc>
          <w:tcPr>
            <w:tcW w:w="648" w:type="dxa"/>
            <w:shd w:val="clear" w:color="auto" w:fill="auto"/>
          </w:tcPr>
          <w:p w:rsidR="00CB2071" w:rsidRDefault="00CB2071" w:rsidP="00164939">
            <w:pPr>
              <w:bidi w:val="0"/>
            </w:pPr>
          </w:p>
        </w:tc>
      </w:tr>
      <w:tr w:rsidR="00CB2071" w:rsidTr="00164939">
        <w:tc>
          <w:tcPr>
            <w:tcW w:w="6453" w:type="dxa"/>
            <w:shd w:val="clear" w:color="auto" w:fill="auto"/>
          </w:tcPr>
          <w:p w:rsidR="00532CA9" w:rsidRPr="00FD3A1F" w:rsidRDefault="00D74F19" w:rsidP="00164939">
            <w:pPr>
              <w:bidi w:val="0"/>
            </w:pPr>
            <w:r w:rsidRPr="00FD3A1F">
              <w:t>to support</w:t>
            </w:r>
            <w:r w:rsidR="00F662A8" w:rsidRPr="00FD3A1F">
              <w:t xml:space="preserve"> </w:t>
            </w:r>
            <w:r w:rsidRPr="00FD3A1F">
              <w:t xml:space="preserve">other </w:t>
            </w:r>
            <w:r w:rsidR="00FB5591">
              <w:t>objectives</w:t>
            </w:r>
            <w:r w:rsidR="00FB5591" w:rsidRPr="00FD3A1F">
              <w:t xml:space="preserve"> </w:t>
            </w:r>
            <w:r w:rsidRPr="00FD3A1F">
              <w:t>of the Government</w:t>
            </w:r>
            <w:r w:rsidR="00E545C9">
              <w:t>’</w:t>
            </w:r>
            <w:r w:rsidRPr="00FD3A1F">
              <w:t xml:space="preserve">s economic policy, </w:t>
            </w:r>
            <w:r w:rsidR="00F662A8" w:rsidRPr="00FD3A1F">
              <w:t xml:space="preserve">especially </w:t>
            </w:r>
            <w:r w:rsidRPr="00FD3A1F">
              <w:t>growth</w:t>
            </w:r>
            <w:r w:rsidR="00EE7AF6">
              <w:t>,</w:t>
            </w:r>
            <w:r w:rsidRPr="00FD3A1F">
              <w:t xml:space="preserve"> employment</w:t>
            </w:r>
            <w:r w:rsidR="00EE7AF6">
              <w:t xml:space="preserve"> and </w:t>
            </w:r>
            <w:r w:rsidR="0089036F">
              <w:t xml:space="preserve">reducing </w:t>
            </w:r>
            <w:r w:rsidR="00EE7AF6">
              <w:t>social gaps</w:t>
            </w:r>
            <w:r w:rsidRPr="00FD3A1F">
              <w:t xml:space="preserve">, provided that, in the </w:t>
            </w:r>
            <w:r w:rsidR="00F662A8" w:rsidRPr="00FD3A1F">
              <w:t>Committee</w:t>
            </w:r>
            <w:r w:rsidR="00E545C9">
              <w:t>’</w:t>
            </w:r>
            <w:r w:rsidRPr="00FD3A1F">
              <w:t xml:space="preserve">s opinion, </w:t>
            </w:r>
            <w:r w:rsidR="00F662A8" w:rsidRPr="00FD3A1F">
              <w:t xml:space="preserve">this </w:t>
            </w:r>
            <w:r w:rsidRPr="00FD3A1F">
              <w:t>support</w:t>
            </w:r>
            <w:r w:rsidR="00F662A8" w:rsidRPr="00FD3A1F">
              <w:t xml:space="preserve"> shall not </w:t>
            </w:r>
            <w:r w:rsidR="00944C2B">
              <w:t xml:space="preserve">prejudice the attainment of </w:t>
            </w:r>
            <w:r w:rsidR="00FB5591">
              <w:t>P</w:t>
            </w:r>
            <w:r w:rsidR="00F662A8" w:rsidRPr="00CC1F62">
              <w:t xml:space="preserve">rice </w:t>
            </w:r>
            <w:r w:rsidR="00FB5591">
              <w:t>S</w:t>
            </w:r>
            <w:r w:rsidR="00556033">
              <w:t>t</w:t>
            </w:r>
            <w:r w:rsidR="00F662A8" w:rsidRPr="00CC1F62">
              <w:t>ability</w:t>
            </w:r>
            <w:r w:rsidR="00AF12AD" w:rsidRPr="00CC1F62">
              <w:t xml:space="preserve"> over the </w:t>
            </w:r>
            <w:r w:rsidR="00FB5591">
              <w:t>C</w:t>
            </w:r>
            <w:r w:rsidR="00AF12AD" w:rsidRPr="00CC1F62">
              <w:t xml:space="preserve">ourse of </w:t>
            </w:r>
            <w:r w:rsidR="00FB5591">
              <w:t>T</w:t>
            </w:r>
            <w:r w:rsidR="00AF12AD" w:rsidRPr="00CC1F62">
              <w:t>ime</w:t>
            </w:r>
            <w:r w:rsidR="00F662A8" w:rsidRPr="00CC1F62">
              <w:t>;</w:t>
            </w:r>
            <w:r w:rsidR="0046358F" w:rsidDel="0046358F">
              <w:t xml:space="preserve"> </w:t>
            </w:r>
            <w:r w:rsidR="00A472FD">
              <w:t>for this purpose, “</w:t>
            </w:r>
            <w:r w:rsidR="00A472FD" w:rsidRPr="00CC1F62">
              <w:t xml:space="preserve">Price Stability over the </w:t>
            </w:r>
            <w:r w:rsidR="00A472FD">
              <w:t>C</w:t>
            </w:r>
            <w:r w:rsidR="00A472FD" w:rsidRPr="00CC1F62">
              <w:t xml:space="preserve">ourse of </w:t>
            </w:r>
            <w:r w:rsidR="00A472FD">
              <w:t>T</w:t>
            </w:r>
            <w:r w:rsidR="00A472FD" w:rsidRPr="00CC1F62">
              <w:t>ime</w:t>
            </w:r>
            <w:r w:rsidR="00A472FD">
              <w:t>” means a</w:t>
            </w:r>
            <w:r w:rsidR="00A472FD" w:rsidRPr="00CC1F62">
              <w:t xml:space="preserve"> situation in which</w:t>
            </w:r>
            <w:r w:rsidR="00A472FD">
              <w:t xml:space="preserve"> the Committee</w:t>
            </w:r>
            <w:r w:rsidR="00A472FD" w:rsidRPr="00CC1F62">
              <w:t xml:space="preserve">, on the basis of the monetary policy </w:t>
            </w:r>
            <w:r w:rsidR="00A472FD">
              <w:t xml:space="preserve">that it has </w:t>
            </w:r>
            <w:r w:rsidR="00A472FD" w:rsidRPr="00CC1F62">
              <w:t xml:space="preserve">established, </w:t>
            </w:r>
            <w:r w:rsidR="00A472FD">
              <w:t>expects</w:t>
            </w:r>
            <w:r w:rsidR="00A472FD" w:rsidRPr="00CC1F62">
              <w:t xml:space="preserve"> the inflatio</w:t>
            </w:r>
            <w:r w:rsidR="00A472FD">
              <w:t>n rate to be within the price-</w:t>
            </w:r>
            <w:r w:rsidR="00A472FD" w:rsidRPr="00CC1F62">
              <w:t xml:space="preserve">stability range determined </w:t>
            </w:r>
            <w:r w:rsidR="00522BD7">
              <w:t>per Subsection (b)</w:t>
            </w:r>
            <w:r w:rsidR="00A472FD">
              <w:t xml:space="preserve"> </w:t>
            </w:r>
            <w:r w:rsidR="00A472FD" w:rsidRPr="00CC1F62">
              <w:t>within no more than two years</w:t>
            </w:r>
            <w:r w:rsidR="00A472FD">
              <w:t>.</w:t>
            </w:r>
          </w:p>
        </w:tc>
        <w:tc>
          <w:tcPr>
            <w:tcW w:w="720" w:type="dxa"/>
            <w:shd w:val="clear" w:color="auto" w:fill="auto"/>
          </w:tcPr>
          <w:p w:rsidR="00CB2071" w:rsidRPr="00FD3A1F" w:rsidRDefault="00D74F19" w:rsidP="00164939">
            <w:pPr>
              <w:bidi w:val="0"/>
            </w:pPr>
            <w:r w:rsidRPr="00FD3A1F">
              <w:t>(2)</w:t>
            </w:r>
          </w:p>
        </w:tc>
        <w:tc>
          <w:tcPr>
            <w:tcW w:w="900" w:type="dxa"/>
            <w:shd w:val="clear" w:color="auto" w:fill="auto"/>
          </w:tcPr>
          <w:p w:rsidR="00CB2071" w:rsidRDefault="00CB2071" w:rsidP="00164939">
            <w:pPr>
              <w:bidi w:val="0"/>
            </w:pPr>
          </w:p>
        </w:tc>
        <w:tc>
          <w:tcPr>
            <w:tcW w:w="648" w:type="dxa"/>
            <w:shd w:val="clear" w:color="auto" w:fill="auto"/>
          </w:tcPr>
          <w:p w:rsidR="00CB2071" w:rsidRDefault="00CB2071" w:rsidP="00164939">
            <w:pPr>
              <w:bidi w:val="0"/>
            </w:pPr>
          </w:p>
        </w:tc>
      </w:tr>
      <w:tr w:rsidR="00CB2071" w:rsidTr="00164939">
        <w:tc>
          <w:tcPr>
            <w:tcW w:w="6453" w:type="dxa"/>
            <w:shd w:val="clear" w:color="auto" w:fill="auto"/>
          </w:tcPr>
          <w:p w:rsidR="0046358F" w:rsidRPr="00FD3A1F" w:rsidRDefault="00D74F19" w:rsidP="00164939">
            <w:pPr>
              <w:bidi w:val="0"/>
            </w:pPr>
            <w:r w:rsidRPr="00FD3A1F">
              <w:t xml:space="preserve">to </w:t>
            </w:r>
            <w:r w:rsidR="00117AA8" w:rsidRPr="00FD3A1F">
              <w:t>support</w:t>
            </w:r>
            <w:r w:rsidRPr="00FD3A1F">
              <w:t xml:space="preserve"> the stability </w:t>
            </w:r>
            <w:r w:rsidR="005B0F67">
              <w:t>and orderly activity</w:t>
            </w:r>
            <w:r w:rsidR="005B0F67" w:rsidRPr="00FD3A1F">
              <w:t xml:space="preserve"> </w:t>
            </w:r>
            <w:r w:rsidRPr="00FD3A1F">
              <w:t>of the financial system</w:t>
            </w:r>
            <w:r w:rsidR="00CC1F62">
              <w:t>.</w:t>
            </w:r>
            <w:r w:rsidR="00AF12AD">
              <w:t xml:space="preserve"> </w:t>
            </w:r>
          </w:p>
        </w:tc>
        <w:tc>
          <w:tcPr>
            <w:tcW w:w="720" w:type="dxa"/>
            <w:shd w:val="clear" w:color="auto" w:fill="auto"/>
          </w:tcPr>
          <w:p w:rsidR="00CB2071" w:rsidRPr="00FD3A1F" w:rsidRDefault="00D74F19" w:rsidP="00164939">
            <w:pPr>
              <w:bidi w:val="0"/>
            </w:pPr>
            <w:r w:rsidRPr="00FD3A1F">
              <w:t>(3)</w:t>
            </w:r>
          </w:p>
        </w:tc>
        <w:tc>
          <w:tcPr>
            <w:tcW w:w="900" w:type="dxa"/>
            <w:shd w:val="clear" w:color="auto" w:fill="auto"/>
          </w:tcPr>
          <w:p w:rsidR="00CB2071" w:rsidRDefault="00CB2071" w:rsidP="00164939">
            <w:pPr>
              <w:bidi w:val="0"/>
            </w:pPr>
          </w:p>
        </w:tc>
        <w:tc>
          <w:tcPr>
            <w:tcW w:w="648" w:type="dxa"/>
            <w:shd w:val="clear" w:color="auto" w:fill="auto"/>
          </w:tcPr>
          <w:p w:rsidR="00CB2071" w:rsidRDefault="00CB2071" w:rsidP="00164939">
            <w:pPr>
              <w:bidi w:val="0"/>
            </w:pPr>
          </w:p>
        </w:tc>
      </w:tr>
      <w:tr w:rsidR="001C30F8" w:rsidRPr="001D6CA0" w:rsidTr="00164939">
        <w:tc>
          <w:tcPr>
            <w:tcW w:w="7173" w:type="dxa"/>
            <w:gridSpan w:val="2"/>
            <w:shd w:val="clear" w:color="auto" w:fill="auto"/>
          </w:tcPr>
          <w:p w:rsidR="001C30F8" w:rsidRDefault="001C30F8" w:rsidP="00164939">
            <w:pPr>
              <w:bidi w:val="0"/>
            </w:pPr>
            <w:r>
              <w:t>The Government, in</w:t>
            </w:r>
            <w:r w:rsidRPr="00FD3A1F">
              <w:t xml:space="preserve"> consult</w:t>
            </w:r>
            <w:r>
              <w:t>ation with</w:t>
            </w:r>
            <w:r w:rsidRPr="00FD3A1F">
              <w:t xml:space="preserve"> the Governor</w:t>
            </w:r>
            <w:r>
              <w:t>, shall determine the price-stability range for the purposes of Subsection (a)(1).</w:t>
            </w:r>
          </w:p>
          <w:p w:rsidR="00476A7B" w:rsidRDefault="00476A7B" w:rsidP="00164939">
            <w:pPr>
              <w:bidi w:val="0"/>
            </w:pPr>
          </w:p>
        </w:tc>
        <w:tc>
          <w:tcPr>
            <w:tcW w:w="900" w:type="dxa"/>
            <w:shd w:val="clear" w:color="auto" w:fill="auto"/>
          </w:tcPr>
          <w:p w:rsidR="001C30F8" w:rsidRPr="001D6CA0" w:rsidRDefault="001C30F8" w:rsidP="00164939">
            <w:pPr>
              <w:bidi w:val="0"/>
            </w:pPr>
            <w:r>
              <w:t>(b)</w:t>
            </w:r>
          </w:p>
        </w:tc>
        <w:tc>
          <w:tcPr>
            <w:tcW w:w="648" w:type="dxa"/>
            <w:shd w:val="clear" w:color="auto" w:fill="auto"/>
          </w:tcPr>
          <w:p w:rsidR="001C30F8" w:rsidRPr="001D6CA0" w:rsidRDefault="001C30F8" w:rsidP="00164939">
            <w:pPr>
              <w:bidi w:val="0"/>
            </w:pPr>
          </w:p>
        </w:tc>
      </w:tr>
      <w:tr w:rsidR="003465B2" w:rsidTr="00164939">
        <w:tc>
          <w:tcPr>
            <w:tcW w:w="8073" w:type="dxa"/>
            <w:gridSpan w:val="3"/>
            <w:shd w:val="clear" w:color="auto" w:fill="auto"/>
          </w:tcPr>
          <w:p w:rsidR="003465B2" w:rsidRPr="00164939" w:rsidRDefault="009C3119" w:rsidP="00164939">
            <w:pPr>
              <w:bidi w:val="0"/>
              <w:rPr>
                <w:b/>
                <w:bCs/>
              </w:rPr>
            </w:pPr>
            <w:r w:rsidRPr="00164939">
              <w:rPr>
                <w:b/>
                <w:bCs/>
              </w:rPr>
              <w:t>Functions of t</w:t>
            </w:r>
            <w:r w:rsidR="003465B2" w:rsidRPr="00164939">
              <w:rPr>
                <w:b/>
                <w:bCs/>
              </w:rPr>
              <w:t>he Bank</w:t>
            </w:r>
            <w:r w:rsidR="007923AC" w:rsidRPr="00164939">
              <w:rPr>
                <w:b/>
                <w:bCs/>
              </w:rPr>
              <w:t xml:space="preserve"> </w:t>
            </w:r>
          </w:p>
        </w:tc>
        <w:tc>
          <w:tcPr>
            <w:tcW w:w="648" w:type="dxa"/>
            <w:shd w:val="clear" w:color="auto" w:fill="auto"/>
          </w:tcPr>
          <w:p w:rsidR="003465B2" w:rsidRPr="00164939" w:rsidRDefault="003465B2" w:rsidP="00164939">
            <w:pPr>
              <w:bidi w:val="0"/>
              <w:rPr>
                <w:b/>
                <w:bCs/>
              </w:rPr>
            </w:pPr>
            <w:r w:rsidRPr="00164939">
              <w:rPr>
                <w:b/>
                <w:bCs/>
              </w:rPr>
              <w:t>4.</w:t>
            </w:r>
          </w:p>
        </w:tc>
      </w:tr>
      <w:tr w:rsidR="003465B2" w:rsidTr="00164939">
        <w:tc>
          <w:tcPr>
            <w:tcW w:w="7173" w:type="dxa"/>
            <w:gridSpan w:val="2"/>
            <w:shd w:val="clear" w:color="auto" w:fill="auto"/>
          </w:tcPr>
          <w:p w:rsidR="003465B2" w:rsidRPr="001D6CA0" w:rsidRDefault="003465B2" w:rsidP="00164939">
            <w:pPr>
              <w:bidi w:val="0"/>
            </w:pPr>
            <w:r w:rsidRPr="001D6CA0">
              <w:t>The Bank</w:t>
            </w:r>
            <w:r w:rsidR="00E545C9">
              <w:t>’</w:t>
            </w:r>
            <w:r w:rsidRPr="001D6CA0">
              <w:t xml:space="preserve">s functions </w:t>
            </w:r>
            <w:r w:rsidR="009C3119">
              <w:t>are</w:t>
            </w:r>
            <w:r w:rsidRPr="001D6CA0">
              <w:t>:</w:t>
            </w:r>
          </w:p>
        </w:tc>
        <w:tc>
          <w:tcPr>
            <w:tcW w:w="900" w:type="dxa"/>
            <w:shd w:val="clear" w:color="auto" w:fill="auto"/>
          </w:tcPr>
          <w:p w:rsidR="003465B2" w:rsidRPr="001D6CA0" w:rsidRDefault="003465B2" w:rsidP="00164939">
            <w:pPr>
              <w:bidi w:val="0"/>
            </w:pPr>
          </w:p>
        </w:tc>
        <w:tc>
          <w:tcPr>
            <w:tcW w:w="648" w:type="dxa"/>
            <w:shd w:val="clear" w:color="auto" w:fill="auto"/>
          </w:tcPr>
          <w:p w:rsidR="003465B2" w:rsidRPr="001D6CA0" w:rsidRDefault="003465B2" w:rsidP="00164939">
            <w:pPr>
              <w:bidi w:val="0"/>
            </w:pPr>
          </w:p>
        </w:tc>
      </w:tr>
      <w:tr w:rsidR="004A7024" w:rsidTr="00164939">
        <w:tc>
          <w:tcPr>
            <w:tcW w:w="6453" w:type="dxa"/>
            <w:shd w:val="clear" w:color="auto" w:fill="auto"/>
          </w:tcPr>
          <w:p w:rsidR="004A7024" w:rsidRPr="001D6CA0" w:rsidRDefault="00490A08" w:rsidP="00164939">
            <w:pPr>
              <w:bidi w:val="0"/>
            </w:pPr>
            <w:r>
              <w:t xml:space="preserve">Managing </w:t>
            </w:r>
            <w:r w:rsidR="004A7024" w:rsidRPr="001D6CA0">
              <w:t>monetary policy;</w:t>
            </w:r>
          </w:p>
        </w:tc>
        <w:tc>
          <w:tcPr>
            <w:tcW w:w="720" w:type="dxa"/>
            <w:shd w:val="clear" w:color="auto" w:fill="auto"/>
          </w:tcPr>
          <w:p w:rsidR="004A7024" w:rsidRPr="001D6CA0" w:rsidRDefault="004A7024" w:rsidP="00164939">
            <w:pPr>
              <w:bidi w:val="0"/>
            </w:pPr>
            <w:r w:rsidRPr="001D6CA0">
              <w:t>(1)</w:t>
            </w:r>
          </w:p>
        </w:tc>
        <w:tc>
          <w:tcPr>
            <w:tcW w:w="900" w:type="dxa"/>
            <w:shd w:val="clear" w:color="auto" w:fill="auto"/>
          </w:tcPr>
          <w:p w:rsidR="004A7024" w:rsidRPr="001D6CA0" w:rsidRDefault="004A7024" w:rsidP="00164939">
            <w:pPr>
              <w:bidi w:val="0"/>
            </w:pPr>
          </w:p>
        </w:tc>
        <w:tc>
          <w:tcPr>
            <w:tcW w:w="648" w:type="dxa"/>
            <w:shd w:val="clear" w:color="auto" w:fill="auto"/>
          </w:tcPr>
          <w:p w:rsidR="004A7024" w:rsidRPr="001D6CA0" w:rsidRDefault="004A7024" w:rsidP="00164939">
            <w:pPr>
              <w:bidi w:val="0"/>
            </w:pPr>
          </w:p>
        </w:tc>
      </w:tr>
      <w:tr w:rsidR="004A7024" w:rsidTr="00164939">
        <w:tc>
          <w:tcPr>
            <w:tcW w:w="6453" w:type="dxa"/>
            <w:shd w:val="clear" w:color="auto" w:fill="auto"/>
          </w:tcPr>
          <w:p w:rsidR="004A7024" w:rsidRPr="00FD3A1F" w:rsidRDefault="004C6BC9" w:rsidP="00164939">
            <w:pPr>
              <w:bidi w:val="0"/>
            </w:pPr>
            <w:r w:rsidRPr="00FD3A1F">
              <w:t>Holding and m</w:t>
            </w:r>
            <w:r w:rsidR="004A7024" w:rsidRPr="00FD3A1F">
              <w:t xml:space="preserve">anaging the </w:t>
            </w:r>
            <w:r w:rsidR="00476A7B">
              <w:t>F</w:t>
            </w:r>
            <w:r w:rsidR="00975162" w:rsidRPr="00FD3A1F">
              <w:t xml:space="preserve">oreign </w:t>
            </w:r>
            <w:r w:rsidR="00476A7B">
              <w:t>C</w:t>
            </w:r>
            <w:r w:rsidRPr="00FD3A1F">
              <w:t>urrency</w:t>
            </w:r>
            <w:r w:rsidR="00975162" w:rsidRPr="00FD3A1F">
              <w:t xml:space="preserve"> reserve</w:t>
            </w:r>
            <w:r w:rsidR="001060C8" w:rsidRPr="00FD3A1F">
              <w:t>s</w:t>
            </w:r>
            <w:r w:rsidR="00975162" w:rsidRPr="00FD3A1F">
              <w:t xml:space="preserve"> of t</w:t>
            </w:r>
            <w:r w:rsidR="007923AC" w:rsidRPr="00FD3A1F">
              <w:t>he S</w:t>
            </w:r>
            <w:r w:rsidR="00975162" w:rsidRPr="00FD3A1F">
              <w:t>tate;</w:t>
            </w:r>
          </w:p>
        </w:tc>
        <w:tc>
          <w:tcPr>
            <w:tcW w:w="720" w:type="dxa"/>
            <w:shd w:val="clear" w:color="auto" w:fill="auto"/>
          </w:tcPr>
          <w:p w:rsidR="004A7024" w:rsidRPr="00FD3A1F" w:rsidRDefault="004A7024" w:rsidP="00164939">
            <w:pPr>
              <w:bidi w:val="0"/>
            </w:pPr>
            <w:r w:rsidRPr="00FD3A1F">
              <w:t>(</w:t>
            </w:r>
            <w:r w:rsidR="00226E55">
              <w:t>2</w:t>
            </w:r>
            <w:r w:rsidRPr="00FD3A1F">
              <w:t>)</w:t>
            </w:r>
          </w:p>
        </w:tc>
        <w:tc>
          <w:tcPr>
            <w:tcW w:w="900" w:type="dxa"/>
            <w:shd w:val="clear" w:color="auto" w:fill="auto"/>
          </w:tcPr>
          <w:p w:rsidR="004A7024" w:rsidRPr="001D6CA0" w:rsidRDefault="004A7024" w:rsidP="00164939">
            <w:pPr>
              <w:bidi w:val="0"/>
            </w:pPr>
          </w:p>
        </w:tc>
        <w:tc>
          <w:tcPr>
            <w:tcW w:w="648" w:type="dxa"/>
            <w:shd w:val="clear" w:color="auto" w:fill="auto"/>
          </w:tcPr>
          <w:p w:rsidR="004A7024" w:rsidRPr="001D6CA0" w:rsidRDefault="004A7024" w:rsidP="00164939">
            <w:pPr>
              <w:bidi w:val="0"/>
            </w:pPr>
          </w:p>
        </w:tc>
      </w:tr>
      <w:tr w:rsidR="00975162" w:rsidTr="00164939">
        <w:tc>
          <w:tcPr>
            <w:tcW w:w="6453" w:type="dxa"/>
            <w:shd w:val="clear" w:color="auto" w:fill="auto"/>
          </w:tcPr>
          <w:p w:rsidR="00975162" w:rsidRPr="00FD3A1F" w:rsidRDefault="00975162" w:rsidP="00164939">
            <w:pPr>
              <w:keepNext/>
              <w:bidi w:val="0"/>
            </w:pPr>
            <w:r w:rsidRPr="00FD3A1F">
              <w:t xml:space="preserve">Supporting the </w:t>
            </w:r>
            <w:r w:rsidR="001D6CA0" w:rsidRPr="00FD3A1F">
              <w:t>orderly</w:t>
            </w:r>
            <w:r w:rsidRPr="00FD3A1F">
              <w:t xml:space="preserve"> activity o</w:t>
            </w:r>
            <w:r w:rsidR="007923AC" w:rsidRPr="00FD3A1F">
              <w:t xml:space="preserve">f the </w:t>
            </w:r>
            <w:r w:rsidR="00476A7B">
              <w:t>F</w:t>
            </w:r>
            <w:r w:rsidR="007923AC" w:rsidRPr="00FD3A1F">
              <w:t xml:space="preserve">oreign </w:t>
            </w:r>
            <w:r w:rsidR="00476A7B">
              <w:t>C</w:t>
            </w:r>
            <w:r w:rsidR="004C6BC9" w:rsidRPr="00FD3A1F">
              <w:t>urrency</w:t>
            </w:r>
            <w:r w:rsidR="007923AC" w:rsidRPr="00FD3A1F">
              <w:t xml:space="preserve"> market in </w:t>
            </w:r>
            <w:smartTag w:uri="urn:schemas-microsoft-com:office:smarttags" w:element="place">
              <w:smartTag w:uri="urn:schemas-microsoft-com:office:smarttags" w:element="country-region">
                <w:r w:rsidRPr="00FD3A1F">
                  <w:t>Israel</w:t>
                </w:r>
              </w:smartTag>
            </w:smartTag>
            <w:r w:rsidRPr="00FD3A1F">
              <w:t>;</w:t>
            </w:r>
          </w:p>
        </w:tc>
        <w:tc>
          <w:tcPr>
            <w:tcW w:w="720" w:type="dxa"/>
            <w:shd w:val="clear" w:color="auto" w:fill="auto"/>
          </w:tcPr>
          <w:p w:rsidR="00975162" w:rsidRPr="00FD3A1F" w:rsidRDefault="00975162" w:rsidP="00164939">
            <w:pPr>
              <w:keepNext/>
              <w:bidi w:val="0"/>
            </w:pPr>
            <w:r w:rsidRPr="00FD3A1F">
              <w:t>(</w:t>
            </w:r>
            <w:r w:rsidR="00226E55">
              <w:t>3</w:t>
            </w:r>
            <w:r w:rsidRPr="00FD3A1F">
              <w:t>)</w:t>
            </w:r>
          </w:p>
        </w:tc>
        <w:tc>
          <w:tcPr>
            <w:tcW w:w="900" w:type="dxa"/>
            <w:shd w:val="clear" w:color="auto" w:fill="auto"/>
          </w:tcPr>
          <w:p w:rsidR="00975162" w:rsidRPr="001D6CA0" w:rsidRDefault="00975162" w:rsidP="00164939">
            <w:pPr>
              <w:bidi w:val="0"/>
            </w:pPr>
          </w:p>
        </w:tc>
        <w:tc>
          <w:tcPr>
            <w:tcW w:w="648" w:type="dxa"/>
            <w:shd w:val="clear" w:color="auto" w:fill="auto"/>
          </w:tcPr>
          <w:p w:rsidR="00975162" w:rsidRPr="001D6CA0" w:rsidRDefault="00975162" w:rsidP="00164939">
            <w:pPr>
              <w:bidi w:val="0"/>
            </w:pPr>
          </w:p>
        </w:tc>
      </w:tr>
      <w:tr w:rsidR="00975162" w:rsidTr="00164939">
        <w:tc>
          <w:tcPr>
            <w:tcW w:w="6453" w:type="dxa"/>
            <w:shd w:val="clear" w:color="auto" w:fill="auto"/>
          </w:tcPr>
          <w:p w:rsidR="00FE0B48" w:rsidRPr="00FD3A1F" w:rsidRDefault="001060C8" w:rsidP="00164939">
            <w:pPr>
              <w:bidi w:val="0"/>
            </w:pPr>
            <w:r w:rsidRPr="00FD3A1F">
              <w:t>Acting as banker of the Government</w:t>
            </w:r>
            <w:r w:rsidR="001D6CA0" w:rsidRPr="00FD3A1F">
              <w:t>;</w:t>
            </w:r>
            <w:r w:rsidR="00226E55" w:rsidDel="00226E55">
              <w:t xml:space="preserve"> </w:t>
            </w:r>
          </w:p>
        </w:tc>
        <w:tc>
          <w:tcPr>
            <w:tcW w:w="720" w:type="dxa"/>
            <w:shd w:val="clear" w:color="auto" w:fill="auto"/>
          </w:tcPr>
          <w:p w:rsidR="00975162" w:rsidRPr="00FD3A1F" w:rsidRDefault="00975162" w:rsidP="00164939">
            <w:pPr>
              <w:bidi w:val="0"/>
            </w:pPr>
            <w:r w:rsidRPr="00FD3A1F">
              <w:t>(</w:t>
            </w:r>
            <w:r w:rsidR="00226E55">
              <w:t>4</w:t>
            </w:r>
            <w:r w:rsidRPr="00FD3A1F">
              <w:t>)</w:t>
            </w:r>
          </w:p>
        </w:tc>
        <w:tc>
          <w:tcPr>
            <w:tcW w:w="900" w:type="dxa"/>
            <w:shd w:val="clear" w:color="auto" w:fill="auto"/>
          </w:tcPr>
          <w:p w:rsidR="00975162" w:rsidRPr="001D6CA0" w:rsidRDefault="00975162" w:rsidP="00164939">
            <w:pPr>
              <w:bidi w:val="0"/>
            </w:pPr>
          </w:p>
        </w:tc>
        <w:tc>
          <w:tcPr>
            <w:tcW w:w="648" w:type="dxa"/>
            <w:shd w:val="clear" w:color="auto" w:fill="auto"/>
          </w:tcPr>
          <w:p w:rsidR="00975162" w:rsidRPr="001D6CA0" w:rsidRDefault="00975162" w:rsidP="00164939">
            <w:pPr>
              <w:bidi w:val="0"/>
            </w:pPr>
          </w:p>
        </w:tc>
      </w:tr>
      <w:tr w:rsidR="00226E55" w:rsidTr="00164939">
        <w:tc>
          <w:tcPr>
            <w:tcW w:w="6453" w:type="dxa"/>
            <w:shd w:val="clear" w:color="auto" w:fill="auto"/>
          </w:tcPr>
          <w:p w:rsidR="00226E55" w:rsidRPr="00FD3A1F" w:rsidRDefault="00226E55" w:rsidP="00F465D2">
            <w:pPr>
              <w:bidi w:val="0"/>
            </w:pPr>
            <w:r w:rsidRPr="00FD3A1F">
              <w:t>Regulating the economy</w:t>
            </w:r>
            <w:r w:rsidR="00E545C9">
              <w:t>’</w:t>
            </w:r>
            <w:r w:rsidRPr="00FD3A1F">
              <w:t xml:space="preserve">s payment and </w:t>
            </w:r>
            <w:r w:rsidR="00D70E5D">
              <w:t xml:space="preserve">settlement </w:t>
            </w:r>
            <w:r w:rsidRPr="00FD3A1F">
              <w:t>systems so as to ensure their efficiency and stability</w:t>
            </w:r>
            <w:r>
              <w:t xml:space="preserve">, including their </w:t>
            </w:r>
            <w:r w:rsidR="00AF12AD">
              <w:t xml:space="preserve">conformity </w:t>
            </w:r>
            <w:r>
              <w:t xml:space="preserve">with the Payment </w:t>
            </w:r>
            <w:r w:rsidR="0046358F">
              <w:t>S</w:t>
            </w:r>
            <w:r>
              <w:t xml:space="preserve">ystems </w:t>
            </w:r>
            <w:r w:rsidR="0046358F">
              <w:t>L</w:t>
            </w:r>
            <w:r>
              <w:t>aw, 5768-2008</w:t>
            </w:r>
            <w:r w:rsidRPr="00FD3A1F">
              <w:t>;</w:t>
            </w:r>
          </w:p>
        </w:tc>
        <w:tc>
          <w:tcPr>
            <w:tcW w:w="720" w:type="dxa"/>
            <w:shd w:val="clear" w:color="auto" w:fill="auto"/>
          </w:tcPr>
          <w:p w:rsidR="00226E55" w:rsidRPr="00FD3A1F" w:rsidRDefault="00226E55" w:rsidP="00164939">
            <w:pPr>
              <w:bidi w:val="0"/>
            </w:pPr>
            <w:r>
              <w:t>(5)</w:t>
            </w:r>
          </w:p>
        </w:tc>
        <w:tc>
          <w:tcPr>
            <w:tcW w:w="900" w:type="dxa"/>
            <w:shd w:val="clear" w:color="auto" w:fill="auto"/>
          </w:tcPr>
          <w:p w:rsidR="00226E55" w:rsidRPr="001D6CA0" w:rsidRDefault="00226E55" w:rsidP="00164939">
            <w:pPr>
              <w:bidi w:val="0"/>
            </w:pPr>
          </w:p>
        </w:tc>
        <w:tc>
          <w:tcPr>
            <w:tcW w:w="648" w:type="dxa"/>
            <w:shd w:val="clear" w:color="auto" w:fill="auto"/>
          </w:tcPr>
          <w:p w:rsidR="00226E55" w:rsidRPr="001D6CA0" w:rsidRDefault="00226E55" w:rsidP="00164939">
            <w:pPr>
              <w:bidi w:val="0"/>
            </w:pPr>
          </w:p>
        </w:tc>
      </w:tr>
      <w:tr w:rsidR="00975162" w:rsidTr="00164939">
        <w:tc>
          <w:tcPr>
            <w:tcW w:w="6453" w:type="dxa"/>
            <w:shd w:val="clear" w:color="auto" w:fill="auto"/>
          </w:tcPr>
          <w:p w:rsidR="00D829E5" w:rsidRPr="00FD3A1F" w:rsidRDefault="001060C8" w:rsidP="004D18B3">
            <w:pPr>
              <w:bidi w:val="0"/>
            </w:pPr>
            <w:r w:rsidRPr="00FD3A1F">
              <w:t xml:space="preserve">Issuing </w:t>
            </w:r>
            <w:r w:rsidR="00EF0C4F">
              <w:t>C</w:t>
            </w:r>
            <w:r w:rsidRPr="00FD3A1F">
              <w:t>urrency</w:t>
            </w:r>
            <w:r w:rsidR="004C6BC9" w:rsidRPr="00FD3A1F">
              <w:t xml:space="preserve"> and </w:t>
            </w:r>
            <w:r w:rsidR="00490A08" w:rsidRPr="00FD3A1F">
              <w:t>regulating</w:t>
            </w:r>
            <w:r w:rsidR="00490A08">
              <w:t xml:space="preserve"> and </w:t>
            </w:r>
            <w:r w:rsidR="00B917AF">
              <w:t xml:space="preserve">guiding </w:t>
            </w:r>
            <w:r w:rsidR="004C6BC9" w:rsidRPr="00FD3A1F">
              <w:t xml:space="preserve">the cash </w:t>
            </w:r>
            <w:r w:rsidR="005F7469" w:rsidRPr="00FD3A1F">
              <w:t xml:space="preserve">system </w:t>
            </w:r>
            <w:r w:rsidR="00B527C4">
              <w:t xml:space="preserve">of </w:t>
            </w:r>
            <w:r w:rsidR="005F7469" w:rsidRPr="00FD3A1F">
              <w:t>the economy</w:t>
            </w:r>
            <w:r w:rsidR="004D18B3">
              <w:t>;</w:t>
            </w:r>
            <w:r w:rsidR="00226E55" w:rsidDel="00226E55">
              <w:t xml:space="preserve"> </w:t>
            </w:r>
          </w:p>
        </w:tc>
        <w:tc>
          <w:tcPr>
            <w:tcW w:w="720" w:type="dxa"/>
            <w:shd w:val="clear" w:color="auto" w:fill="auto"/>
          </w:tcPr>
          <w:p w:rsidR="00975162" w:rsidRPr="00FD3A1F" w:rsidRDefault="00975162" w:rsidP="00164939">
            <w:pPr>
              <w:bidi w:val="0"/>
            </w:pPr>
            <w:r w:rsidRPr="00FD3A1F">
              <w:t>(6)</w:t>
            </w:r>
          </w:p>
        </w:tc>
        <w:tc>
          <w:tcPr>
            <w:tcW w:w="900" w:type="dxa"/>
            <w:shd w:val="clear" w:color="auto" w:fill="auto"/>
          </w:tcPr>
          <w:p w:rsidR="00975162" w:rsidRPr="001D6CA0" w:rsidRDefault="00975162" w:rsidP="00164939">
            <w:pPr>
              <w:bidi w:val="0"/>
            </w:pPr>
          </w:p>
        </w:tc>
        <w:tc>
          <w:tcPr>
            <w:tcW w:w="648" w:type="dxa"/>
            <w:shd w:val="clear" w:color="auto" w:fill="auto"/>
          </w:tcPr>
          <w:p w:rsidR="00975162" w:rsidRPr="001D6CA0" w:rsidRDefault="00975162" w:rsidP="00164939">
            <w:pPr>
              <w:bidi w:val="0"/>
            </w:pPr>
          </w:p>
        </w:tc>
      </w:tr>
      <w:tr w:rsidR="00226E55" w:rsidTr="00164939">
        <w:tc>
          <w:tcPr>
            <w:tcW w:w="6453" w:type="dxa"/>
            <w:shd w:val="clear" w:color="auto" w:fill="auto"/>
          </w:tcPr>
          <w:p w:rsidR="00226E55" w:rsidRDefault="00490A08" w:rsidP="00164939">
            <w:pPr>
              <w:bidi w:val="0"/>
            </w:pPr>
            <w:r>
              <w:t>S</w:t>
            </w:r>
            <w:r w:rsidR="00226E55" w:rsidRPr="00FD3A1F">
              <w:t>upervis</w:t>
            </w:r>
            <w:r>
              <w:t>ing</w:t>
            </w:r>
            <w:r w:rsidR="00226E55" w:rsidRPr="00FD3A1F">
              <w:t xml:space="preserve"> and regulat</w:t>
            </w:r>
            <w:r>
              <w:t>ing</w:t>
            </w:r>
            <w:r w:rsidR="00226E55" w:rsidRPr="00FD3A1F">
              <w:t xml:space="preserve"> the banking system </w:t>
            </w:r>
            <w:r w:rsidR="00FC5DE3">
              <w:t xml:space="preserve">in accordance with its powers under </w:t>
            </w:r>
            <w:r w:rsidR="00226E55" w:rsidRPr="00FD3A1F">
              <w:t xml:space="preserve">the </w:t>
            </w:r>
            <w:r w:rsidR="00226E55">
              <w:t>b</w:t>
            </w:r>
            <w:r w:rsidR="00226E55" w:rsidRPr="00FD3A1F">
              <w:t xml:space="preserve">anking </w:t>
            </w:r>
            <w:r w:rsidR="00226E55">
              <w:t>l</w:t>
            </w:r>
            <w:r w:rsidR="00226E55" w:rsidRPr="00FD3A1F">
              <w:t xml:space="preserve">aws </w:t>
            </w:r>
            <w:r w:rsidR="00226E55">
              <w:t>and</w:t>
            </w:r>
            <w:r w:rsidR="00226E55" w:rsidRPr="00FD3A1F">
              <w:t xml:space="preserve"> </w:t>
            </w:r>
            <w:r w:rsidR="00FC5DE3">
              <w:t xml:space="preserve">under </w:t>
            </w:r>
            <w:r w:rsidR="00226E55" w:rsidRPr="00FD3A1F">
              <w:t>any other law.</w:t>
            </w:r>
          </w:p>
          <w:p w:rsidR="0046358F" w:rsidRPr="00FD3A1F" w:rsidRDefault="0046358F" w:rsidP="00164939">
            <w:pPr>
              <w:bidi w:val="0"/>
            </w:pPr>
          </w:p>
        </w:tc>
        <w:tc>
          <w:tcPr>
            <w:tcW w:w="720" w:type="dxa"/>
            <w:shd w:val="clear" w:color="auto" w:fill="auto"/>
          </w:tcPr>
          <w:p w:rsidR="00226E55" w:rsidRPr="00FD3A1F" w:rsidRDefault="00226E55" w:rsidP="00164939">
            <w:pPr>
              <w:bidi w:val="0"/>
            </w:pPr>
            <w:r>
              <w:t>(7)</w:t>
            </w:r>
          </w:p>
        </w:tc>
        <w:tc>
          <w:tcPr>
            <w:tcW w:w="900" w:type="dxa"/>
            <w:shd w:val="clear" w:color="auto" w:fill="auto"/>
          </w:tcPr>
          <w:p w:rsidR="00226E55" w:rsidRPr="001D6CA0" w:rsidRDefault="00226E55" w:rsidP="00164939">
            <w:pPr>
              <w:bidi w:val="0"/>
            </w:pPr>
          </w:p>
        </w:tc>
        <w:tc>
          <w:tcPr>
            <w:tcW w:w="648" w:type="dxa"/>
            <w:shd w:val="clear" w:color="auto" w:fill="auto"/>
          </w:tcPr>
          <w:p w:rsidR="00226E55" w:rsidRPr="001D6CA0" w:rsidRDefault="00226E55" w:rsidP="00164939">
            <w:pPr>
              <w:bidi w:val="0"/>
            </w:pPr>
          </w:p>
        </w:tc>
      </w:tr>
      <w:tr w:rsidR="00226E55" w:rsidTr="00164939">
        <w:tc>
          <w:tcPr>
            <w:tcW w:w="8073" w:type="dxa"/>
            <w:gridSpan w:val="3"/>
            <w:shd w:val="clear" w:color="auto" w:fill="auto"/>
          </w:tcPr>
          <w:p w:rsidR="00226E55" w:rsidRPr="001D6CA0" w:rsidRDefault="00476C64" w:rsidP="00164939">
            <w:pPr>
              <w:bidi w:val="0"/>
            </w:pPr>
            <w:r w:rsidRPr="00164939">
              <w:rPr>
                <w:b/>
                <w:bCs/>
              </w:rPr>
              <w:t>Autonomy of t</w:t>
            </w:r>
            <w:r w:rsidR="00226E55" w:rsidRPr="00164939">
              <w:rPr>
                <w:b/>
                <w:bCs/>
              </w:rPr>
              <w:t xml:space="preserve">he Bank </w:t>
            </w:r>
          </w:p>
        </w:tc>
        <w:tc>
          <w:tcPr>
            <w:tcW w:w="648" w:type="dxa"/>
            <w:shd w:val="clear" w:color="auto" w:fill="auto"/>
          </w:tcPr>
          <w:p w:rsidR="00226E55" w:rsidRPr="001D6CA0" w:rsidRDefault="00226E55" w:rsidP="00164939">
            <w:pPr>
              <w:bidi w:val="0"/>
            </w:pPr>
            <w:r w:rsidRPr="00164939">
              <w:rPr>
                <w:b/>
                <w:bCs/>
              </w:rPr>
              <w:t>5.</w:t>
            </w:r>
          </w:p>
        </w:tc>
      </w:tr>
      <w:tr w:rsidR="00226E55" w:rsidTr="00164939">
        <w:tc>
          <w:tcPr>
            <w:tcW w:w="8073" w:type="dxa"/>
            <w:gridSpan w:val="3"/>
            <w:shd w:val="clear" w:color="auto" w:fill="auto"/>
          </w:tcPr>
          <w:p w:rsidR="0046358F" w:rsidRPr="001D6CA0" w:rsidRDefault="00226E55" w:rsidP="00164939">
            <w:pPr>
              <w:bidi w:val="0"/>
            </w:pPr>
            <w:r w:rsidRPr="00FD3A1F">
              <w:t xml:space="preserve">To </w:t>
            </w:r>
            <w:r w:rsidR="001814DD">
              <w:t xml:space="preserve">attain its </w:t>
            </w:r>
            <w:r w:rsidR="002D6C37">
              <w:t xml:space="preserve">objectives </w:t>
            </w:r>
            <w:r w:rsidRPr="00FD3A1F">
              <w:t xml:space="preserve">and </w:t>
            </w:r>
            <w:r w:rsidR="00211C60">
              <w:t xml:space="preserve">discharge its </w:t>
            </w:r>
            <w:r w:rsidR="002D6C37">
              <w:t>functions</w:t>
            </w:r>
            <w:r w:rsidRPr="00FD3A1F">
              <w:t xml:space="preserve">, the Bank shall be autonomous in choosing </w:t>
            </w:r>
            <w:r w:rsidR="001814DD">
              <w:t xml:space="preserve">its </w:t>
            </w:r>
            <w:r w:rsidRPr="00FD3A1F">
              <w:t xml:space="preserve">actions </w:t>
            </w:r>
            <w:r w:rsidR="001814DD">
              <w:t>and exercising its powers.</w:t>
            </w:r>
            <w:r w:rsidRPr="00FD3A1F">
              <w:t xml:space="preserve"> </w:t>
            </w:r>
          </w:p>
        </w:tc>
        <w:tc>
          <w:tcPr>
            <w:tcW w:w="648" w:type="dxa"/>
            <w:shd w:val="clear" w:color="auto" w:fill="auto"/>
          </w:tcPr>
          <w:p w:rsidR="00226E55" w:rsidRPr="001D6CA0" w:rsidRDefault="00226E55" w:rsidP="00164939">
            <w:pPr>
              <w:bidi w:val="0"/>
            </w:pPr>
          </w:p>
        </w:tc>
      </w:tr>
    </w:tbl>
    <w:p w:rsidR="006B1B83" w:rsidRDefault="006B1B83" w:rsidP="006B1B83">
      <w:pPr>
        <w:pStyle w:val="para1"/>
        <w:tabs>
          <w:tab w:val="clear" w:pos="7938"/>
          <w:tab w:val="right" w:pos="8280"/>
          <w:tab w:val="right" w:pos="8460"/>
        </w:tabs>
        <w:spacing w:line="360" w:lineRule="auto"/>
        <w:ind w:left="0" w:right="45" w:firstLine="0"/>
        <w:jc w:val="center"/>
        <w:rPr>
          <w:b/>
          <w:sz w:val="24"/>
          <w:szCs w:val="24"/>
        </w:rPr>
      </w:pPr>
    </w:p>
    <w:p w:rsidR="006B1B83" w:rsidRDefault="006B1B83" w:rsidP="006B1B83">
      <w:pPr>
        <w:pStyle w:val="para1"/>
        <w:tabs>
          <w:tab w:val="clear" w:pos="7938"/>
          <w:tab w:val="right" w:pos="8280"/>
          <w:tab w:val="right" w:pos="8460"/>
        </w:tabs>
        <w:spacing w:line="360" w:lineRule="auto"/>
        <w:ind w:left="0" w:right="45" w:firstLine="0"/>
        <w:jc w:val="center"/>
        <w:rPr>
          <w:b/>
          <w:sz w:val="24"/>
          <w:szCs w:val="24"/>
        </w:rPr>
      </w:pPr>
    </w:p>
    <w:p w:rsidR="006B1B83" w:rsidRPr="002D0DFF" w:rsidRDefault="006B1B83" w:rsidP="00280AD4">
      <w:pPr>
        <w:keepNext/>
        <w:bidi w:val="0"/>
        <w:jc w:val="center"/>
        <w:outlineLvl w:val="0"/>
        <w:rPr>
          <w:sz w:val="26"/>
          <w:szCs w:val="26"/>
        </w:rPr>
      </w:pPr>
      <w:r w:rsidRPr="002D0DFF">
        <w:rPr>
          <w:b/>
          <w:sz w:val="26"/>
          <w:szCs w:val="26"/>
        </w:rPr>
        <w:t>Chapter Three: The Governor and the Deputy Governor</w:t>
      </w:r>
    </w:p>
    <w:p w:rsidR="00222A4A" w:rsidRPr="00D676E7" w:rsidRDefault="00222A4A" w:rsidP="00280AD4">
      <w:pPr>
        <w:keepNext/>
        <w:bidi w:val="0"/>
      </w:pPr>
    </w:p>
    <w:tbl>
      <w:tblPr>
        <w:tblW w:w="0" w:type="auto"/>
        <w:tblLook w:val="01E0" w:firstRow="1" w:lastRow="1" w:firstColumn="1" w:lastColumn="1" w:noHBand="0" w:noVBand="0"/>
      </w:tblPr>
      <w:tblGrid>
        <w:gridCol w:w="643"/>
        <w:gridCol w:w="885"/>
        <w:gridCol w:w="712"/>
        <w:gridCol w:w="6265"/>
      </w:tblGrid>
      <w:tr w:rsidR="00D676E7" w:rsidRPr="00D676E7" w:rsidTr="00164939">
        <w:tc>
          <w:tcPr>
            <w:tcW w:w="648" w:type="dxa"/>
            <w:shd w:val="clear" w:color="auto" w:fill="auto"/>
          </w:tcPr>
          <w:p w:rsidR="00D676E7" w:rsidRPr="00164939" w:rsidRDefault="00820B30" w:rsidP="00164939">
            <w:pPr>
              <w:bidi w:val="0"/>
              <w:rPr>
                <w:b/>
                <w:bCs/>
              </w:rPr>
            </w:pPr>
            <w:r w:rsidRPr="00164939">
              <w:rPr>
                <w:b/>
                <w:bCs/>
              </w:rPr>
              <w:t>6</w:t>
            </w:r>
            <w:r w:rsidR="00D676E7" w:rsidRPr="00164939">
              <w:rPr>
                <w:b/>
                <w:bCs/>
              </w:rPr>
              <w:t>.</w:t>
            </w:r>
          </w:p>
        </w:tc>
        <w:tc>
          <w:tcPr>
            <w:tcW w:w="8073" w:type="dxa"/>
            <w:gridSpan w:val="3"/>
            <w:shd w:val="clear" w:color="auto" w:fill="auto"/>
          </w:tcPr>
          <w:p w:rsidR="00D676E7" w:rsidRPr="00164939" w:rsidRDefault="00D676E7" w:rsidP="00164939">
            <w:pPr>
              <w:bidi w:val="0"/>
              <w:rPr>
                <w:b/>
                <w:bCs/>
              </w:rPr>
            </w:pPr>
            <w:r w:rsidRPr="00164939">
              <w:rPr>
                <w:b/>
              </w:rPr>
              <w:t>The Governo</w:t>
            </w:r>
            <w:r w:rsidRPr="00164939">
              <w:rPr>
                <w:b/>
                <w:bCs/>
              </w:rPr>
              <w:t>r</w:t>
            </w:r>
          </w:p>
        </w:tc>
      </w:tr>
      <w:tr w:rsidR="00D676E7" w:rsidRPr="00D676E7" w:rsidTr="00164939">
        <w:tc>
          <w:tcPr>
            <w:tcW w:w="648" w:type="dxa"/>
            <w:shd w:val="clear" w:color="auto" w:fill="auto"/>
          </w:tcPr>
          <w:p w:rsidR="00D676E7" w:rsidRPr="00164939" w:rsidRDefault="00D676E7" w:rsidP="00164939">
            <w:pPr>
              <w:bidi w:val="0"/>
              <w:rPr>
                <w:b/>
                <w:bCs/>
              </w:rPr>
            </w:pPr>
          </w:p>
        </w:tc>
        <w:tc>
          <w:tcPr>
            <w:tcW w:w="8073" w:type="dxa"/>
            <w:gridSpan w:val="3"/>
            <w:shd w:val="clear" w:color="auto" w:fill="auto"/>
          </w:tcPr>
          <w:p w:rsidR="00D676E7" w:rsidRDefault="00D47826" w:rsidP="00164939">
            <w:pPr>
              <w:bidi w:val="0"/>
            </w:pPr>
            <w:r>
              <w:t xml:space="preserve">The Governor shall be appointed by the President of the State </w:t>
            </w:r>
            <w:r w:rsidR="005C79DD">
              <w:t xml:space="preserve">per </w:t>
            </w:r>
            <w:r>
              <w:t>recommendation of the Government.</w:t>
            </w:r>
          </w:p>
          <w:p w:rsidR="00D47826" w:rsidRPr="00D676E7" w:rsidRDefault="00D47826" w:rsidP="00164939">
            <w:pPr>
              <w:bidi w:val="0"/>
            </w:pPr>
          </w:p>
        </w:tc>
      </w:tr>
      <w:tr w:rsidR="00D676E7" w:rsidRPr="00D676E7" w:rsidTr="00164939">
        <w:tc>
          <w:tcPr>
            <w:tcW w:w="648" w:type="dxa"/>
            <w:shd w:val="clear" w:color="auto" w:fill="auto"/>
          </w:tcPr>
          <w:p w:rsidR="00D676E7" w:rsidRPr="00164939" w:rsidRDefault="00F4126F" w:rsidP="00164939">
            <w:pPr>
              <w:bidi w:val="0"/>
              <w:rPr>
                <w:b/>
                <w:bCs/>
              </w:rPr>
            </w:pPr>
            <w:r w:rsidRPr="00164939">
              <w:rPr>
                <w:b/>
                <w:bCs/>
              </w:rPr>
              <w:t>7</w:t>
            </w:r>
            <w:r w:rsidR="00D676E7" w:rsidRPr="00164939">
              <w:rPr>
                <w:b/>
                <w:bCs/>
              </w:rPr>
              <w:t>.</w:t>
            </w:r>
          </w:p>
        </w:tc>
        <w:tc>
          <w:tcPr>
            <w:tcW w:w="8073" w:type="dxa"/>
            <w:gridSpan w:val="3"/>
            <w:shd w:val="clear" w:color="auto" w:fill="auto"/>
          </w:tcPr>
          <w:p w:rsidR="00D676E7" w:rsidRPr="00164939" w:rsidRDefault="00D676E7" w:rsidP="00164939">
            <w:pPr>
              <w:bidi w:val="0"/>
              <w:rPr>
                <w:b/>
                <w:bCs/>
              </w:rPr>
            </w:pPr>
            <w:r w:rsidRPr="00164939">
              <w:rPr>
                <w:b/>
              </w:rPr>
              <w:t xml:space="preserve">Functions of </w:t>
            </w:r>
            <w:r w:rsidR="00374406" w:rsidRPr="00164939">
              <w:rPr>
                <w:b/>
              </w:rPr>
              <w:t>t</w:t>
            </w:r>
            <w:r w:rsidR="007D1A29" w:rsidRPr="00164939">
              <w:rPr>
                <w:b/>
              </w:rPr>
              <w:t xml:space="preserve">he </w:t>
            </w:r>
            <w:r w:rsidRPr="00164939">
              <w:rPr>
                <w:b/>
              </w:rPr>
              <w:t>Governo</w:t>
            </w:r>
            <w:r w:rsidRPr="00164939">
              <w:rPr>
                <w:b/>
                <w:bCs/>
              </w:rPr>
              <w:t>r</w:t>
            </w:r>
          </w:p>
        </w:tc>
      </w:tr>
      <w:tr w:rsidR="00D676E7" w:rsidRPr="00D676E7" w:rsidTr="00164939">
        <w:tc>
          <w:tcPr>
            <w:tcW w:w="648" w:type="dxa"/>
            <w:shd w:val="clear" w:color="auto" w:fill="auto"/>
          </w:tcPr>
          <w:p w:rsidR="00D676E7" w:rsidRPr="00164939" w:rsidRDefault="00D676E7" w:rsidP="00164939">
            <w:pPr>
              <w:bidi w:val="0"/>
              <w:rPr>
                <w:b/>
                <w:bCs/>
              </w:rPr>
            </w:pPr>
          </w:p>
        </w:tc>
        <w:tc>
          <w:tcPr>
            <w:tcW w:w="900" w:type="dxa"/>
            <w:shd w:val="clear" w:color="auto" w:fill="auto"/>
          </w:tcPr>
          <w:p w:rsidR="00D676E7" w:rsidRPr="00D676E7" w:rsidRDefault="00D676E7" w:rsidP="00164939">
            <w:pPr>
              <w:bidi w:val="0"/>
            </w:pPr>
            <w:r>
              <w:t>(a)</w:t>
            </w:r>
          </w:p>
        </w:tc>
        <w:tc>
          <w:tcPr>
            <w:tcW w:w="7173" w:type="dxa"/>
            <w:gridSpan w:val="2"/>
            <w:shd w:val="clear" w:color="auto" w:fill="auto"/>
          </w:tcPr>
          <w:p w:rsidR="00D676E7" w:rsidRPr="00FD3A1F" w:rsidRDefault="00D47826" w:rsidP="00164939">
            <w:pPr>
              <w:bidi w:val="0"/>
            </w:pPr>
            <w:r w:rsidRPr="00FD3A1F">
              <w:t>The Governor shall manage the Bank</w:t>
            </w:r>
            <w:r w:rsidR="007D1A29" w:rsidRPr="00164939">
              <w:rPr>
                <w:color w:val="FF0000"/>
              </w:rPr>
              <w:t xml:space="preserve"> </w:t>
            </w:r>
            <w:r w:rsidR="007D1A29" w:rsidRPr="00FD3A1F">
              <w:t xml:space="preserve">and shall </w:t>
            </w:r>
            <w:r w:rsidR="003D58B1" w:rsidRPr="00FD3A1F">
              <w:t>also serve</w:t>
            </w:r>
            <w:r w:rsidR="007D1A29" w:rsidRPr="00FD3A1F">
              <w:t xml:space="preserve"> as </w:t>
            </w:r>
            <w:r w:rsidR="00C50686">
              <w:t xml:space="preserve">the </w:t>
            </w:r>
            <w:r w:rsidR="007D1A29" w:rsidRPr="00FD3A1F">
              <w:t>c</w:t>
            </w:r>
            <w:r w:rsidR="009B7710">
              <w:t>hair</w:t>
            </w:r>
            <w:r w:rsidR="00C50686">
              <w:t>person</w:t>
            </w:r>
            <w:r w:rsidR="007D1A29" w:rsidRPr="00FD3A1F">
              <w:t xml:space="preserve"> of the </w:t>
            </w:r>
            <w:r w:rsidR="003146F4" w:rsidRPr="00FD3A1F">
              <w:t xml:space="preserve">Committee and member of the </w:t>
            </w:r>
            <w:r w:rsidR="007D1A29" w:rsidRPr="00FD3A1F">
              <w:t>Council.</w:t>
            </w:r>
          </w:p>
        </w:tc>
      </w:tr>
      <w:tr w:rsidR="00D676E7" w:rsidRPr="00D676E7" w:rsidTr="00164939">
        <w:tc>
          <w:tcPr>
            <w:tcW w:w="648" w:type="dxa"/>
            <w:shd w:val="clear" w:color="auto" w:fill="auto"/>
          </w:tcPr>
          <w:p w:rsidR="00D676E7" w:rsidRPr="00164939" w:rsidRDefault="00D676E7" w:rsidP="00164939">
            <w:pPr>
              <w:bidi w:val="0"/>
              <w:rPr>
                <w:b/>
                <w:bCs/>
              </w:rPr>
            </w:pPr>
          </w:p>
        </w:tc>
        <w:tc>
          <w:tcPr>
            <w:tcW w:w="900" w:type="dxa"/>
            <w:shd w:val="clear" w:color="auto" w:fill="auto"/>
          </w:tcPr>
          <w:p w:rsidR="00D676E7" w:rsidRDefault="00D676E7" w:rsidP="00164939">
            <w:pPr>
              <w:bidi w:val="0"/>
            </w:pPr>
            <w:r>
              <w:t>(b)</w:t>
            </w:r>
          </w:p>
        </w:tc>
        <w:tc>
          <w:tcPr>
            <w:tcW w:w="7173" w:type="dxa"/>
            <w:gridSpan w:val="2"/>
            <w:shd w:val="clear" w:color="auto" w:fill="auto"/>
          </w:tcPr>
          <w:p w:rsidR="00D45BDF" w:rsidRDefault="005B5F71" w:rsidP="00164939">
            <w:pPr>
              <w:bidi w:val="0"/>
            </w:pPr>
            <w:r w:rsidRPr="00FD3A1F">
              <w:t>The Governor shall serve</w:t>
            </w:r>
            <w:r w:rsidR="00D47826" w:rsidRPr="00FD3A1F">
              <w:t xml:space="preserve"> </w:t>
            </w:r>
            <w:r w:rsidRPr="00FD3A1F">
              <w:t xml:space="preserve">as advisor to </w:t>
            </w:r>
            <w:r w:rsidR="00D47826" w:rsidRPr="00FD3A1F">
              <w:t>the Government on economic matters</w:t>
            </w:r>
            <w:r w:rsidR="00522BD7">
              <w:t>, including</w:t>
            </w:r>
            <w:r w:rsidR="00B03300">
              <w:t xml:space="preserve"> </w:t>
            </w:r>
            <w:r w:rsidR="0089036F">
              <w:t xml:space="preserve">with regard to reducing </w:t>
            </w:r>
            <w:r w:rsidR="00B03300">
              <w:t>social gaps and reducing inequality in income distribution</w:t>
            </w:r>
            <w:r w:rsidR="00D47826" w:rsidRPr="00FD3A1F">
              <w:t>.</w:t>
            </w:r>
          </w:p>
          <w:p w:rsidR="00D676E7" w:rsidRPr="00FD3A1F" w:rsidRDefault="00D676E7" w:rsidP="00164939">
            <w:pPr>
              <w:bidi w:val="0"/>
            </w:pPr>
          </w:p>
        </w:tc>
      </w:tr>
      <w:tr w:rsidR="00E10F22" w:rsidRPr="00D676E7" w:rsidTr="00164939">
        <w:tc>
          <w:tcPr>
            <w:tcW w:w="648" w:type="dxa"/>
            <w:shd w:val="clear" w:color="auto" w:fill="auto"/>
          </w:tcPr>
          <w:p w:rsidR="00E10F22" w:rsidRPr="00164939" w:rsidRDefault="00F4126F" w:rsidP="00164939">
            <w:pPr>
              <w:keepNext/>
              <w:bidi w:val="0"/>
              <w:rPr>
                <w:b/>
                <w:bCs/>
              </w:rPr>
            </w:pPr>
            <w:r w:rsidRPr="00164939">
              <w:rPr>
                <w:b/>
                <w:bCs/>
              </w:rPr>
              <w:t>8</w:t>
            </w:r>
            <w:r w:rsidR="00E10F22" w:rsidRPr="00164939">
              <w:rPr>
                <w:b/>
                <w:bCs/>
              </w:rPr>
              <w:t>.</w:t>
            </w:r>
          </w:p>
        </w:tc>
        <w:tc>
          <w:tcPr>
            <w:tcW w:w="8073" w:type="dxa"/>
            <w:gridSpan w:val="3"/>
            <w:shd w:val="clear" w:color="auto" w:fill="auto"/>
          </w:tcPr>
          <w:p w:rsidR="00E10F22" w:rsidRPr="00164939" w:rsidRDefault="002142F3" w:rsidP="00164939">
            <w:pPr>
              <w:keepNext/>
              <w:bidi w:val="0"/>
              <w:rPr>
                <w:b/>
                <w:bCs/>
              </w:rPr>
            </w:pPr>
            <w:r w:rsidRPr="00164939">
              <w:rPr>
                <w:b/>
              </w:rPr>
              <w:t>The Deputy Govern</w:t>
            </w:r>
            <w:r w:rsidRPr="00164939">
              <w:rPr>
                <w:b/>
                <w:bCs/>
              </w:rPr>
              <w:t>or</w:t>
            </w:r>
            <w:r w:rsidRPr="00164939">
              <w:rPr>
                <w:b/>
              </w:rPr>
              <w:t xml:space="preserve"> and </w:t>
            </w:r>
            <w:r w:rsidR="00AB03EE" w:rsidRPr="00164939">
              <w:rPr>
                <w:b/>
              </w:rPr>
              <w:t xml:space="preserve">His </w:t>
            </w:r>
            <w:r w:rsidR="00E10F22" w:rsidRPr="00164939">
              <w:rPr>
                <w:b/>
              </w:rPr>
              <w:t xml:space="preserve">Functions </w:t>
            </w:r>
          </w:p>
        </w:tc>
      </w:tr>
      <w:tr w:rsidR="00B71AC6" w:rsidRPr="00D676E7" w:rsidTr="00164939">
        <w:tc>
          <w:tcPr>
            <w:tcW w:w="648" w:type="dxa"/>
            <w:shd w:val="clear" w:color="auto" w:fill="auto"/>
          </w:tcPr>
          <w:p w:rsidR="00B71AC6" w:rsidRPr="00164939" w:rsidRDefault="00B71AC6" w:rsidP="00164939">
            <w:pPr>
              <w:keepNext/>
              <w:bidi w:val="0"/>
              <w:rPr>
                <w:b/>
                <w:bCs/>
              </w:rPr>
            </w:pPr>
          </w:p>
        </w:tc>
        <w:tc>
          <w:tcPr>
            <w:tcW w:w="900" w:type="dxa"/>
            <w:shd w:val="clear" w:color="auto" w:fill="auto"/>
          </w:tcPr>
          <w:p w:rsidR="00B71AC6" w:rsidRPr="00164939" w:rsidRDefault="00B71AC6" w:rsidP="00164939">
            <w:pPr>
              <w:keepNext/>
              <w:bidi w:val="0"/>
              <w:rPr>
                <w:bCs/>
              </w:rPr>
            </w:pPr>
            <w:r w:rsidRPr="00164939">
              <w:rPr>
                <w:bCs/>
              </w:rPr>
              <w:t>(a)</w:t>
            </w:r>
          </w:p>
        </w:tc>
        <w:tc>
          <w:tcPr>
            <w:tcW w:w="7173" w:type="dxa"/>
            <w:gridSpan w:val="2"/>
            <w:shd w:val="clear" w:color="auto" w:fill="auto"/>
          </w:tcPr>
          <w:p w:rsidR="00B71AC6" w:rsidRPr="00164939" w:rsidRDefault="006D3252" w:rsidP="00164939">
            <w:pPr>
              <w:keepNext/>
              <w:bidi w:val="0"/>
              <w:rPr>
                <w:b/>
              </w:rPr>
            </w:pPr>
            <w:r w:rsidRPr="00FD3A1F">
              <w:t>The Govern</w:t>
            </w:r>
            <w:r w:rsidR="003146F4" w:rsidRPr="00FD3A1F">
              <w:t>ment</w:t>
            </w:r>
            <w:r w:rsidRPr="00FD3A1F">
              <w:t xml:space="preserve"> shall, </w:t>
            </w:r>
            <w:r w:rsidR="00F4126F">
              <w:t xml:space="preserve">per </w:t>
            </w:r>
            <w:r w:rsidR="00F4126F" w:rsidRPr="00FD3A1F">
              <w:t>recommendation</w:t>
            </w:r>
            <w:r w:rsidR="00F4126F" w:rsidRPr="00FD3A1F" w:rsidDel="00F4126F">
              <w:t xml:space="preserve"> </w:t>
            </w:r>
            <w:r w:rsidR="00F4126F">
              <w:t xml:space="preserve">of </w:t>
            </w:r>
            <w:r w:rsidR="003146F4" w:rsidRPr="00FD3A1F">
              <w:t>the G</w:t>
            </w:r>
            <w:r w:rsidRPr="00FD3A1F">
              <w:t>overn</w:t>
            </w:r>
            <w:r w:rsidR="003146F4" w:rsidRPr="00FD3A1F">
              <w:t>or</w:t>
            </w:r>
            <w:r w:rsidRPr="00FD3A1F">
              <w:t>, appoint a Deputy Governor.</w:t>
            </w:r>
          </w:p>
        </w:tc>
      </w:tr>
      <w:tr w:rsidR="00B71AC6" w:rsidRPr="00D676E7" w:rsidTr="00164939">
        <w:tc>
          <w:tcPr>
            <w:tcW w:w="648" w:type="dxa"/>
            <w:shd w:val="clear" w:color="auto" w:fill="auto"/>
          </w:tcPr>
          <w:p w:rsidR="00B71AC6" w:rsidRPr="00164939" w:rsidRDefault="00B71AC6" w:rsidP="00164939">
            <w:pPr>
              <w:bidi w:val="0"/>
              <w:rPr>
                <w:b/>
                <w:bCs/>
              </w:rPr>
            </w:pPr>
          </w:p>
        </w:tc>
        <w:tc>
          <w:tcPr>
            <w:tcW w:w="900" w:type="dxa"/>
            <w:shd w:val="clear" w:color="auto" w:fill="auto"/>
          </w:tcPr>
          <w:p w:rsidR="00B71AC6" w:rsidRPr="00164939" w:rsidRDefault="00B71AC6" w:rsidP="00164939">
            <w:pPr>
              <w:bidi w:val="0"/>
              <w:rPr>
                <w:bCs/>
              </w:rPr>
            </w:pPr>
            <w:r w:rsidRPr="00164939">
              <w:rPr>
                <w:bCs/>
              </w:rPr>
              <w:t>(b)</w:t>
            </w:r>
          </w:p>
        </w:tc>
        <w:tc>
          <w:tcPr>
            <w:tcW w:w="7173" w:type="dxa"/>
            <w:gridSpan w:val="2"/>
            <w:shd w:val="clear" w:color="auto" w:fill="auto"/>
          </w:tcPr>
          <w:p w:rsidR="00E91CBD" w:rsidRPr="00E91CBD" w:rsidRDefault="006D3252" w:rsidP="00164939">
            <w:pPr>
              <w:bidi w:val="0"/>
            </w:pPr>
            <w:r w:rsidRPr="00FD3A1F">
              <w:t xml:space="preserve">The Governor shall </w:t>
            </w:r>
            <w:r w:rsidR="003146F4" w:rsidRPr="00FD3A1F">
              <w:t>deter</w:t>
            </w:r>
            <w:r w:rsidRPr="00FD3A1F">
              <w:t>mine</w:t>
            </w:r>
            <w:r w:rsidR="003146F4" w:rsidRPr="00FD3A1F">
              <w:t xml:space="preserve"> the Deputy Governor</w:t>
            </w:r>
            <w:r w:rsidR="00E545C9">
              <w:t>’</w:t>
            </w:r>
            <w:r w:rsidR="003146F4" w:rsidRPr="00FD3A1F">
              <w:t>s</w:t>
            </w:r>
            <w:r w:rsidRPr="00FD3A1F">
              <w:t xml:space="preserve"> functions</w:t>
            </w:r>
            <w:r w:rsidR="00E91CBD">
              <w:t>.</w:t>
            </w:r>
          </w:p>
        </w:tc>
      </w:tr>
      <w:tr w:rsidR="00B71AC6" w:rsidRPr="00D676E7" w:rsidTr="00164939">
        <w:tc>
          <w:tcPr>
            <w:tcW w:w="648" w:type="dxa"/>
            <w:shd w:val="clear" w:color="auto" w:fill="auto"/>
          </w:tcPr>
          <w:p w:rsidR="00B71AC6" w:rsidRPr="00164939" w:rsidRDefault="00B71AC6" w:rsidP="00164939">
            <w:pPr>
              <w:bidi w:val="0"/>
              <w:rPr>
                <w:b/>
                <w:bCs/>
              </w:rPr>
            </w:pPr>
          </w:p>
        </w:tc>
        <w:tc>
          <w:tcPr>
            <w:tcW w:w="900" w:type="dxa"/>
            <w:shd w:val="clear" w:color="auto" w:fill="auto"/>
          </w:tcPr>
          <w:p w:rsidR="00B71AC6" w:rsidRPr="00164939" w:rsidRDefault="00B71AC6" w:rsidP="00164939">
            <w:pPr>
              <w:bidi w:val="0"/>
              <w:rPr>
                <w:bCs/>
              </w:rPr>
            </w:pPr>
            <w:r w:rsidRPr="00164939">
              <w:rPr>
                <w:bCs/>
              </w:rPr>
              <w:t>(c)</w:t>
            </w:r>
          </w:p>
        </w:tc>
        <w:tc>
          <w:tcPr>
            <w:tcW w:w="7173" w:type="dxa"/>
            <w:gridSpan w:val="2"/>
            <w:shd w:val="clear" w:color="auto" w:fill="auto"/>
          </w:tcPr>
          <w:p w:rsidR="00AA4E2A" w:rsidRPr="00164939" w:rsidRDefault="003146F4" w:rsidP="00164939">
            <w:pPr>
              <w:bidi w:val="0"/>
              <w:rPr>
                <w:bCs/>
              </w:rPr>
            </w:pPr>
            <w:r w:rsidRPr="00164939">
              <w:rPr>
                <w:bCs/>
              </w:rPr>
              <w:t>The Deputy Governor shall be a member of the Committee and the Council.</w:t>
            </w:r>
          </w:p>
          <w:p w:rsidR="006D3252" w:rsidRPr="00164939" w:rsidRDefault="006D3252" w:rsidP="00164939">
            <w:pPr>
              <w:bidi w:val="0"/>
              <w:rPr>
                <w:bCs/>
              </w:rPr>
            </w:pPr>
          </w:p>
        </w:tc>
      </w:tr>
      <w:tr w:rsidR="00D35D98" w:rsidRPr="00D676E7" w:rsidTr="00164939">
        <w:tc>
          <w:tcPr>
            <w:tcW w:w="648" w:type="dxa"/>
            <w:shd w:val="clear" w:color="auto" w:fill="auto"/>
          </w:tcPr>
          <w:p w:rsidR="00D35D98" w:rsidRPr="00164939" w:rsidRDefault="00F4126F" w:rsidP="00164939">
            <w:pPr>
              <w:bidi w:val="0"/>
              <w:rPr>
                <w:b/>
                <w:bCs/>
              </w:rPr>
            </w:pPr>
            <w:r w:rsidRPr="00164939">
              <w:rPr>
                <w:b/>
                <w:bCs/>
              </w:rPr>
              <w:t>9</w:t>
            </w:r>
            <w:r w:rsidR="00D35D98" w:rsidRPr="00164939">
              <w:rPr>
                <w:b/>
                <w:bCs/>
              </w:rPr>
              <w:t>.</w:t>
            </w:r>
          </w:p>
        </w:tc>
        <w:tc>
          <w:tcPr>
            <w:tcW w:w="8073" w:type="dxa"/>
            <w:gridSpan w:val="3"/>
            <w:shd w:val="clear" w:color="auto" w:fill="auto"/>
          </w:tcPr>
          <w:p w:rsidR="00D35D98" w:rsidRPr="00164939" w:rsidRDefault="00D35D98" w:rsidP="00164939">
            <w:pPr>
              <w:bidi w:val="0"/>
              <w:rPr>
                <w:b/>
                <w:bCs/>
              </w:rPr>
            </w:pPr>
            <w:r w:rsidRPr="00164939">
              <w:rPr>
                <w:b/>
                <w:bCs/>
              </w:rPr>
              <w:t>Taking the Governor</w:t>
            </w:r>
            <w:r w:rsidR="00E545C9" w:rsidRPr="00164939">
              <w:rPr>
                <w:b/>
                <w:bCs/>
              </w:rPr>
              <w:t>’</w:t>
            </w:r>
            <w:r w:rsidRPr="00164939">
              <w:rPr>
                <w:b/>
                <w:bCs/>
              </w:rPr>
              <w:t>s Place</w:t>
            </w:r>
          </w:p>
        </w:tc>
      </w:tr>
      <w:tr w:rsidR="002142F3" w:rsidRPr="00D676E7" w:rsidTr="00164939">
        <w:tc>
          <w:tcPr>
            <w:tcW w:w="648" w:type="dxa"/>
            <w:shd w:val="clear" w:color="auto" w:fill="auto"/>
          </w:tcPr>
          <w:p w:rsidR="002142F3" w:rsidRPr="00164939" w:rsidRDefault="002142F3" w:rsidP="00164939">
            <w:pPr>
              <w:bidi w:val="0"/>
              <w:rPr>
                <w:b/>
                <w:bCs/>
              </w:rPr>
            </w:pPr>
          </w:p>
        </w:tc>
        <w:tc>
          <w:tcPr>
            <w:tcW w:w="8073" w:type="dxa"/>
            <w:gridSpan w:val="3"/>
            <w:shd w:val="clear" w:color="auto" w:fill="auto"/>
          </w:tcPr>
          <w:p w:rsidR="002142F3" w:rsidRPr="00164939" w:rsidRDefault="002142F3" w:rsidP="00164939">
            <w:pPr>
              <w:bidi w:val="0"/>
              <w:rPr>
                <w:bCs/>
              </w:rPr>
            </w:pPr>
            <w:r w:rsidRPr="00FD3A1F">
              <w:t xml:space="preserve">In case the Governor is unable to carry out </w:t>
            </w:r>
            <w:r w:rsidR="00AB03EE">
              <w:t xml:space="preserve">his </w:t>
            </w:r>
            <w:r w:rsidRPr="00FD3A1F">
              <w:t>functions</w:t>
            </w:r>
            <w:r w:rsidR="005B2D89" w:rsidRPr="00FD3A1F">
              <w:t xml:space="preserve"> or has ceased to serve,</w:t>
            </w:r>
            <w:r w:rsidRPr="00FD3A1F">
              <w:t xml:space="preserve"> the Deputy Governor shall take </w:t>
            </w:r>
            <w:r w:rsidR="00F4126F">
              <w:t xml:space="preserve">the place of the Governor and </w:t>
            </w:r>
            <w:r w:rsidR="005B2D89" w:rsidRPr="00FD3A1F">
              <w:t xml:space="preserve">shall be authorized to exercise </w:t>
            </w:r>
            <w:r w:rsidR="00D45BDF">
              <w:t>the Governor</w:t>
            </w:r>
            <w:r w:rsidR="00E545C9">
              <w:t>’</w:t>
            </w:r>
            <w:r w:rsidR="00D45BDF">
              <w:t>s</w:t>
            </w:r>
            <w:r w:rsidR="005B2D89" w:rsidRPr="00FD3A1F">
              <w:t xml:space="preserve"> powers</w:t>
            </w:r>
            <w:r w:rsidRPr="00FD3A1F">
              <w:t xml:space="preserve"> </w:t>
            </w:r>
            <w:r w:rsidR="005B2D89" w:rsidRPr="00FD3A1F">
              <w:t xml:space="preserve">until </w:t>
            </w:r>
            <w:r w:rsidR="00F4126F">
              <w:t xml:space="preserve">the state of incapacity ends or </w:t>
            </w:r>
            <w:r w:rsidR="005B2D89" w:rsidRPr="00FD3A1F">
              <w:t>a new Governor is appointed,</w:t>
            </w:r>
            <w:r w:rsidR="00F4126F">
              <w:t xml:space="preserve"> as the case may be.</w:t>
            </w:r>
            <w:r w:rsidRPr="00FD3A1F">
              <w:t xml:space="preserve"> </w:t>
            </w:r>
          </w:p>
          <w:p w:rsidR="002142F3" w:rsidRPr="00FD3A1F" w:rsidRDefault="002142F3" w:rsidP="00164939">
            <w:pPr>
              <w:bidi w:val="0"/>
            </w:pPr>
          </w:p>
        </w:tc>
      </w:tr>
      <w:tr w:rsidR="00B71AC6" w:rsidRPr="00D676E7" w:rsidTr="00164939">
        <w:tc>
          <w:tcPr>
            <w:tcW w:w="648" w:type="dxa"/>
            <w:shd w:val="clear" w:color="auto" w:fill="auto"/>
          </w:tcPr>
          <w:p w:rsidR="00B71AC6" w:rsidRPr="00164939" w:rsidRDefault="00FF6517" w:rsidP="00164939">
            <w:pPr>
              <w:bidi w:val="0"/>
              <w:rPr>
                <w:b/>
                <w:bCs/>
              </w:rPr>
            </w:pPr>
            <w:r w:rsidRPr="00164939">
              <w:rPr>
                <w:b/>
                <w:bCs/>
              </w:rPr>
              <w:t>1</w:t>
            </w:r>
            <w:r w:rsidR="00F57434" w:rsidRPr="00164939">
              <w:rPr>
                <w:b/>
                <w:bCs/>
              </w:rPr>
              <w:t>0</w:t>
            </w:r>
            <w:r w:rsidR="00B71AC6" w:rsidRPr="00164939">
              <w:rPr>
                <w:b/>
                <w:bCs/>
              </w:rPr>
              <w:t>.</w:t>
            </w:r>
          </w:p>
        </w:tc>
        <w:tc>
          <w:tcPr>
            <w:tcW w:w="8073" w:type="dxa"/>
            <w:gridSpan w:val="3"/>
            <w:shd w:val="clear" w:color="auto" w:fill="auto"/>
          </w:tcPr>
          <w:p w:rsidR="00B71AC6" w:rsidRPr="00164939" w:rsidRDefault="00D40DCD" w:rsidP="00164939">
            <w:pPr>
              <w:bidi w:val="0"/>
              <w:rPr>
                <w:b/>
              </w:rPr>
            </w:pPr>
            <w:r w:rsidRPr="00164939">
              <w:rPr>
                <w:b/>
              </w:rPr>
              <w:t xml:space="preserve">Term in Office </w:t>
            </w:r>
          </w:p>
        </w:tc>
      </w:tr>
      <w:tr w:rsidR="00B71AC6" w:rsidRPr="00D676E7" w:rsidTr="00164939">
        <w:tc>
          <w:tcPr>
            <w:tcW w:w="648" w:type="dxa"/>
            <w:shd w:val="clear" w:color="auto" w:fill="auto"/>
          </w:tcPr>
          <w:p w:rsidR="00B71AC6" w:rsidRPr="00164939" w:rsidRDefault="00B71AC6" w:rsidP="00164939">
            <w:pPr>
              <w:bidi w:val="0"/>
              <w:rPr>
                <w:b/>
                <w:bCs/>
              </w:rPr>
            </w:pPr>
          </w:p>
        </w:tc>
        <w:tc>
          <w:tcPr>
            <w:tcW w:w="900" w:type="dxa"/>
            <w:shd w:val="clear" w:color="auto" w:fill="auto"/>
          </w:tcPr>
          <w:p w:rsidR="00B71AC6" w:rsidRPr="00164939" w:rsidRDefault="00A84288" w:rsidP="00164939">
            <w:pPr>
              <w:bidi w:val="0"/>
              <w:rPr>
                <w:bCs/>
              </w:rPr>
            </w:pPr>
            <w:r w:rsidRPr="00164939">
              <w:rPr>
                <w:bCs/>
              </w:rPr>
              <w:t>(a)</w:t>
            </w:r>
          </w:p>
        </w:tc>
        <w:tc>
          <w:tcPr>
            <w:tcW w:w="7173" w:type="dxa"/>
            <w:gridSpan w:val="2"/>
            <w:shd w:val="clear" w:color="auto" w:fill="auto"/>
          </w:tcPr>
          <w:p w:rsidR="00E91CBD" w:rsidRPr="00164939" w:rsidRDefault="00B717C5" w:rsidP="00164939">
            <w:pPr>
              <w:bidi w:val="0"/>
              <w:rPr>
                <w:b/>
              </w:rPr>
            </w:pPr>
            <w:r w:rsidRPr="00FD3A1F">
              <w:t>The Governor shall be</w:t>
            </w:r>
            <w:r w:rsidR="00374406" w:rsidRPr="00FD3A1F">
              <w:t xml:space="preserve"> appointed </w:t>
            </w:r>
            <w:r w:rsidR="00F57434">
              <w:t xml:space="preserve">to </w:t>
            </w:r>
            <w:r w:rsidR="00130B97" w:rsidRPr="00FD3A1F">
              <w:t xml:space="preserve">a </w:t>
            </w:r>
            <w:r w:rsidR="00F57434">
              <w:t xml:space="preserve">five-year </w:t>
            </w:r>
            <w:r w:rsidR="00130B97" w:rsidRPr="00FD3A1F">
              <w:t xml:space="preserve">term </w:t>
            </w:r>
            <w:r w:rsidRPr="00FD3A1F">
              <w:t>and may be reappointed</w:t>
            </w:r>
            <w:r w:rsidR="00130B97" w:rsidRPr="00FD3A1F">
              <w:t xml:space="preserve"> </w:t>
            </w:r>
            <w:r w:rsidR="00860BC0">
              <w:t xml:space="preserve">to one </w:t>
            </w:r>
            <w:r w:rsidR="00860BC0" w:rsidRPr="00FD3A1F">
              <w:t>term</w:t>
            </w:r>
            <w:r w:rsidR="00860BC0">
              <w:t xml:space="preserve"> only</w:t>
            </w:r>
            <w:r w:rsidR="00374406" w:rsidRPr="00FD3A1F">
              <w:t>.</w:t>
            </w:r>
            <w:r w:rsidRPr="00FD3A1F">
              <w:t xml:space="preserve"> </w:t>
            </w:r>
          </w:p>
        </w:tc>
      </w:tr>
      <w:tr w:rsidR="00A84288" w:rsidRPr="00D676E7" w:rsidTr="00164939">
        <w:tc>
          <w:tcPr>
            <w:tcW w:w="648" w:type="dxa"/>
            <w:shd w:val="clear" w:color="auto" w:fill="auto"/>
          </w:tcPr>
          <w:p w:rsidR="00A84288" w:rsidRPr="00164939" w:rsidRDefault="00A84288" w:rsidP="00164939">
            <w:pPr>
              <w:bidi w:val="0"/>
              <w:rPr>
                <w:b/>
                <w:bCs/>
              </w:rPr>
            </w:pPr>
          </w:p>
        </w:tc>
        <w:tc>
          <w:tcPr>
            <w:tcW w:w="900" w:type="dxa"/>
            <w:shd w:val="clear" w:color="auto" w:fill="auto"/>
          </w:tcPr>
          <w:p w:rsidR="00A84288" w:rsidRPr="00164939" w:rsidRDefault="00A84288" w:rsidP="00164939">
            <w:pPr>
              <w:bidi w:val="0"/>
              <w:rPr>
                <w:bCs/>
              </w:rPr>
            </w:pPr>
            <w:r w:rsidRPr="00164939">
              <w:rPr>
                <w:bCs/>
              </w:rPr>
              <w:t>(b)</w:t>
            </w:r>
          </w:p>
        </w:tc>
        <w:tc>
          <w:tcPr>
            <w:tcW w:w="7173" w:type="dxa"/>
            <w:gridSpan w:val="2"/>
            <w:shd w:val="clear" w:color="auto" w:fill="auto"/>
          </w:tcPr>
          <w:p w:rsidR="00A84288" w:rsidRPr="00164939" w:rsidRDefault="003522E9" w:rsidP="00164939">
            <w:pPr>
              <w:bidi w:val="0"/>
              <w:rPr>
                <w:bCs/>
                <w:color w:val="FF0000"/>
              </w:rPr>
            </w:pPr>
            <w:r w:rsidRPr="00FD3A1F">
              <w:t xml:space="preserve">The </w:t>
            </w:r>
            <w:r>
              <w:t xml:space="preserve">Deputy </w:t>
            </w:r>
            <w:r w:rsidRPr="00FD3A1F">
              <w:t xml:space="preserve">Governor shall be appointed </w:t>
            </w:r>
            <w:r>
              <w:t xml:space="preserve">to </w:t>
            </w:r>
            <w:r w:rsidRPr="00FD3A1F">
              <w:t xml:space="preserve">a </w:t>
            </w:r>
            <w:r>
              <w:t xml:space="preserve">five-year </w:t>
            </w:r>
            <w:r w:rsidRPr="00FD3A1F">
              <w:t xml:space="preserve">term and may be reappointed </w:t>
            </w:r>
            <w:r w:rsidR="00860BC0">
              <w:t xml:space="preserve">to one </w:t>
            </w:r>
            <w:r w:rsidRPr="00FD3A1F">
              <w:t>term</w:t>
            </w:r>
            <w:r w:rsidR="00860BC0">
              <w:t xml:space="preserve"> only. This</w:t>
            </w:r>
            <w:r w:rsidR="00560282" w:rsidRPr="00164939">
              <w:rPr>
                <w:bCs/>
              </w:rPr>
              <w:t xml:space="preserve"> notwithstanding, </w:t>
            </w:r>
            <w:r w:rsidR="00374406" w:rsidRPr="00164939">
              <w:rPr>
                <w:bCs/>
              </w:rPr>
              <w:t>the Deputy Governor</w:t>
            </w:r>
            <w:r w:rsidR="00E545C9" w:rsidRPr="00164939">
              <w:rPr>
                <w:bCs/>
              </w:rPr>
              <w:t>’</w:t>
            </w:r>
            <w:r w:rsidR="00560282" w:rsidRPr="00164939">
              <w:rPr>
                <w:bCs/>
              </w:rPr>
              <w:t xml:space="preserve">s </w:t>
            </w:r>
            <w:r w:rsidR="00D40DCD" w:rsidRPr="00164939">
              <w:rPr>
                <w:bCs/>
              </w:rPr>
              <w:t xml:space="preserve">term in office </w:t>
            </w:r>
            <w:r w:rsidR="00560282" w:rsidRPr="00164939">
              <w:rPr>
                <w:bCs/>
              </w:rPr>
              <w:t xml:space="preserve">shall </w:t>
            </w:r>
            <w:r w:rsidR="00860BC0" w:rsidRPr="00164939">
              <w:rPr>
                <w:bCs/>
              </w:rPr>
              <w:t xml:space="preserve">be </w:t>
            </w:r>
            <w:r w:rsidR="007E70C9" w:rsidRPr="00164939">
              <w:rPr>
                <w:bCs/>
              </w:rPr>
              <w:t>terminate</w:t>
            </w:r>
            <w:r w:rsidR="00860BC0" w:rsidRPr="00164939">
              <w:rPr>
                <w:bCs/>
              </w:rPr>
              <w:t>d</w:t>
            </w:r>
            <w:r w:rsidR="007E70C9" w:rsidRPr="00164939">
              <w:rPr>
                <w:bCs/>
              </w:rPr>
              <w:t xml:space="preserve"> </w:t>
            </w:r>
            <w:r w:rsidR="00560282" w:rsidRPr="00164939">
              <w:rPr>
                <w:bCs/>
              </w:rPr>
              <w:t xml:space="preserve">at the end of one year </w:t>
            </w:r>
            <w:r w:rsidR="007E70C9" w:rsidRPr="00164939">
              <w:rPr>
                <w:bCs/>
              </w:rPr>
              <w:t>after</w:t>
            </w:r>
            <w:r w:rsidR="00560282" w:rsidRPr="00164939">
              <w:rPr>
                <w:bCs/>
              </w:rPr>
              <w:t xml:space="preserve"> the beginning of a new Governor</w:t>
            </w:r>
            <w:r w:rsidR="00E545C9" w:rsidRPr="00164939">
              <w:rPr>
                <w:bCs/>
              </w:rPr>
              <w:t>’</w:t>
            </w:r>
            <w:r w:rsidR="00560282" w:rsidRPr="00164939">
              <w:rPr>
                <w:bCs/>
              </w:rPr>
              <w:t xml:space="preserve">s </w:t>
            </w:r>
            <w:r w:rsidR="00D40DCD" w:rsidRPr="00164939">
              <w:rPr>
                <w:bCs/>
              </w:rPr>
              <w:t>term in office</w:t>
            </w:r>
            <w:r w:rsidR="00BA1693" w:rsidRPr="00164939">
              <w:rPr>
                <w:bCs/>
              </w:rPr>
              <w:t>,</w:t>
            </w:r>
            <w:r w:rsidR="00D40DCD" w:rsidRPr="00164939">
              <w:rPr>
                <w:bCs/>
              </w:rPr>
              <w:t xml:space="preserve"> </w:t>
            </w:r>
            <w:r w:rsidR="00860BC0" w:rsidRPr="00164939">
              <w:rPr>
                <w:bCs/>
              </w:rPr>
              <w:t xml:space="preserve">unless </w:t>
            </w:r>
            <w:r w:rsidR="00AB03EE" w:rsidRPr="00164939">
              <w:rPr>
                <w:bCs/>
              </w:rPr>
              <w:t xml:space="preserve">his </w:t>
            </w:r>
            <w:r w:rsidR="00D40DCD" w:rsidRPr="00164939">
              <w:rPr>
                <w:bCs/>
              </w:rPr>
              <w:t xml:space="preserve">term in office </w:t>
            </w:r>
            <w:r w:rsidR="00860BC0" w:rsidRPr="00164939">
              <w:rPr>
                <w:bCs/>
              </w:rPr>
              <w:t xml:space="preserve">ends </w:t>
            </w:r>
            <w:r w:rsidR="00560282" w:rsidRPr="00164939">
              <w:rPr>
                <w:bCs/>
              </w:rPr>
              <w:t xml:space="preserve">at an earlier date; however, the Government may decide, </w:t>
            </w:r>
            <w:r w:rsidR="00860BC0" w:rsidRPr="00164939">
              <w:rPr>
                <w:bCs/>
              </w:rPr>
              <w:t xml:space="preserve">per </w:t>
            </w:r>
            <w:r w:rsidR="00560282" w:rsidRPr="00164939">
              <w:rPr>
                <w:bCs/>
              </w:rPr>
              <w:t>recommendation</w:t>
            </w:r>
            <w:r w:rsidR="00860BC0" w:rsidRPr="00164939">
              <w:rPr>
                <w:bCs/>
              </w:rPr>
              <w:t xml:space="preserve"> of the Governor</w:t>
            </w:r>
            <w:r w:rsidR="00560282" w:rsidRPr="00164939">
              <w:rPr>
                <w:bCs/>
              </w:rPr>
              <w:t xml:space="preserve">, that the Deputy Governor shall continue </w:t>
            </w:r>
            <w:r w:rsidR="00AB03EE" w:rsidRPr="00164939">
              <w:rPr>
                <w:bCs/>
              </w:rPr>
              <w:t xml:space="preserve">his </w:t>
            </w:r>
            <w:r w:rsidR="00D40DCD" w:rsidRPr="00164939">
              <w:rPr>
                <w:bCs/>
              </w:rPr>
              <w:t xml:space="preserve">term in office </w:t>
            </w:r>
            <w:r w:rsidR="00560282" w:rsidRPr="00164939">
              <w:rPr>
                <w:bCs/>
              </w:rPr>
              <w:t>to its conclusion.</w:t>
            </w:r>
            <w:r w:rsidR="000F6BE9" w:rsidRPr="00164939">
              <w:rPr>
                <w:bCs/>
                <w:color w:val="FF0000"/>
              </w:rPr>
              <w:t xml:space="preserve"> </w:t>
            </w:r>
          </w:p>
          <w:p w:rsidR="00565087" w:rsidRPr="00164939" w:rsidRDefault="00565087" w:rsidP="00164939">
            <w:pPr>
              <w:bidi w:val="0"/>
              <w:rPr>
                <w:bCs/>
                <w:color w:val="FF0000"/>
              </w:rPr>
            </w:pPr>
          </w:p>
        </w:tc>
      </w:tr>
      <w:tr w:rsidR="00ED5DA0" w:rsidRPr="00D676E7" w:rsidTr="00164939">
        <w:tc>
          <w:tcPr>
            <w:tcW w:w="648" w:type="dxa"/>
            <w:shd w:val="clear" w:color="auto" w:fill="auto"/>
          </w:tcPr>
          <w:p w:rsidR="00ED5DA0" w:rsidRPr="00164939" w:rsidRDefault="00ED5DA0" w:rsidP="00164939">
            <w:pPr>
              <w:bidi w:val="0"/>
              <w:rPr>
                <w:b/>
                <w:bCs/>
              </w:rPr>
            </w:pPr>
            <w:r w:rsidRPr="00164939">
              <w:rPr>
                <w:b/>
                <w:bCs/>
              </w:rPr>
              <w:t>1</w:t>
            </w:r>
            <w:r w:rsidR="00782A83" w:rsidRPr="00164939">
              <w:rPr>
                <w:b/>
                <w:bCs/>
              </w:rPr>
              <w:t>1</w:t>
            </w:r>
            <w:r w:rsidRPr="00164939">
              <w:rPr>
                <w:b/>
                <w:bCs/>
              </w:rPr>
              <w:t>.</w:t>
            </w:r>
          </w:p>
        </w:tc>
        <w:tc>
          <w:tcPr>
            <w:tcW w:w="8073" w:type="dxa"/>
            <w:gridSpan w:val="3"/>
            <w:shd w:val="clear" w:color="auto" w:fill="auto"/>
          </w:tcPr>
          <w:p w:rsidR="00ED5DA0" w:rsidRPr="00164939" w:rsidRDefault="00476A7B" w:rsidP="00164939">
            <w:pPr>
              <w:bidi w:val="0"/>
              <w:rPr>
                <w:b/>
              </w:rPr>
            </w:pPr>
            <w:r w:rsidRPr="00164939">
              <w:rPr>
                <w:b/>
              </w:rPr>
              <w:t>Designated Position an</w:t>
            </w:r>
            <w:r w:rsidR="000251F1" w:rsidRPr="00164939">
              <w:rPr>
                <w:b/>
              </w:rPr>
              <w:t xml:space="preserve">d </w:t>
            </w:r>
            <w:r w:rsidR="000F6BE9" w:rsidRPr="00164939">
              <w:rPr>
                <w:b/>
              </w:rPr>
              <w:t xml:space="preserve">Prohibition of </w:t>
            </w:r>
            <w:r w:rsidRPr="00164939">
              <w:rPr>
                <w:b/>
              </w:rPr>
              <w:t xml:space="preserve">Additional </w:t>
            </w:r>
            <w:r w:rsidR="000F6BE9" w:rsidRPr="00164939">
              <w:rPr>
                <w:b/>
              </w:rPr>
              <w:t>O</w:t>
            </w:r>
            <w:r w:rsidR="00ED5DA0" w:rsidRPr="00164939">
              <w:rPr>
                <w:b/>
              </w:rPr>
              <w:t>ccupation</w:t>
            </w:r>
            <w:r w:rsidR="00ED5DA0">
              <w:t xml:space="preserve"> </w:t>
            </w:r>
          </w:p>
        </w:tc>
      </w:tr>
      <w:tr w:rsidR="00ED5DA0" w:rsidRPr="00D676E7" w:rsidTr="00164939">
        <w:tc>
          <w:tcPr>
            <w:tcW w:w="648" w:type="dxa"/>
            <w:shd w:val="clear" w:color="auto" w:fill="auto"/>
          </w:tcPr>
          <w:p w:rsidR="00ED5DA0" w:rsidRPr="00164939" w:rsidRDefault="00ED5DA0" w:rsidP="00164939">
            <w:pPr>
              <w:bidi w:val="0"/>
              <w:rPr>
                <w:b/>
                <w:bCs/>
              </w:rPr>
            </w:pPr>
          </w:p>
        </w:tc>
        <w:tc>
          <w:tcPr>
            <w:tcW w:w="900" w:type="dxa"/>
            <w:shd w:val="clear" w:color="auto" w:fill="auto"/>
          </w:tcPr>
          <w:p w:rsidR="00ED5DA0" w:rsidRPr="00164939" w:rsidRDefault="002268A1" w:rsidP="00164939">
            <w:pPr>
              <w:bidi w:val="0"/>
              <w:rPr>
                <w:bCs/>
              </w:rPr>
            </w:pPr>
            <w:r w:rsidRPr="00164939">
              <w:rPr>
                <w:bCs/>
              </w:rPr>
              <w:t>(a)</w:t>
            </w:r>
          </w:p>
        </w:tc>
        <w:tc>
          <w:tcPr>
            <w:tcW w:w="7173" w:type="dxa"/>
            <w:gridSpan w:val="2"/>
            <w:shd w:val="clear" w:color="auto" w:fill="auto"/>
          </w:tcPr>
          <w:p w:rsidR="00ED5DA0" w:rsidRPr="00164939" w:rsidRDefault="00E7199C" w:rsidP="00164939">
            <w:pPr>
              <w:bidi w:val="0"/>
              <w:rPr>
                <w:b/>
              </w:rPr>
            </w:pPr>
            <w:r w:rsidRPr="00FD3A1F">
              <w:t>During any and all of their terms in office t</w:t>
            </w:r>
            <w:r w:rsidR="00272AE8" w:rsidRPr="00FD3A1F">
              <w:t xml:space="preserve">he Governor and the Deputy Governor </w:t>
            </w:r>
            <w:r w:rsidR="00A072E1">
              <w:t>shall</w:t>
            </w:r>
            <w:r w:rsidR="00272AE8" w:rsidRPr="00FD3A1F">
              <w:t xml:space="preserve"> not</w:t>
            </w:r>
            <w:r w:rsidR="00A072E1" w:rsidRPr="00FD3A1F">
              <w:t xml:space="preserve"> be members of the Knesset, members of a </w:t>
            </w:r>
            <w:r w:rsidR="00A072E1">
              <w:t>m</w:t>
            </w:r>
            <w:r w:rsidR="00A072E1" w:rsidRPr="00FD3A1F">
              <w:t xml:space="preserve">unicipal </w:t>
            </w:r>
            <w:r w:rsidR="00A072E1">
              <w:t>a</w:t>
            </w:r>
            <w:r w:rsidR="00A072E1" w:rsidRPr="00FD3A1F">
              <w:t xml:space="preserve">uthority </w:t>
            </w:r>
            <w:r w:rsidR="00A072E1">
              <w:t>c</w:t>
            </w:r>
            <w:r w:rsidR="00A072E1" w:rsidRPr="00FD3A1F">
              <w:t>ouncil</w:t>
            </w:r>
            <w:r w:rsidR="00A072E1">
              <w:t>,</w:t>
            </w:r>
            <w:r w:rsidR="00A072E1" w:rsidRPr="00FD3A1F">
              <w:t xml:space="preserve"> or candidates for </w:t>
            </w:r>
            <w:r w:rsidR="00A072E1">
              <w:t>either of the foregoing;</w:t>
            </w:r>
            <w:r w:rsidR="0089036F" w:rsidRPr="00164939">
              <w:rPr>
                <w:b/>
              </w:rPr>
              <w:t xml:space="preserve"> </w:t>
            </w:r>
          </w:p>
        </w:tc>
      </w:tr>
      <w:tr w:rsidR="00580657" w:rsidRPr="00D676E7" w:rsidTr="00164939">
        <w:tc>
          <w:tcPr>
            <w:tcW w:w="648" w:type="dxa"/>
            <w:shd w:val="clear" w:color="auto" w:fill="auto"/>
          </w:tcPr>
          <w:p w:rsidR="00580657" w:rsidRPr="00164939" w:rsidRDefault="00580657" w:rsidP="00164939">
            <w:pPr>
              <w:bidi w:val="0"/>
              <w:rPr>
                <w:b/>
                <w:bCs/>
              </w:rPr>
            </w:pPr>
          </w:p>
        </w:tc>
        <w:tc>
          <w:tcPr>
            <w:tcW w:w="900" w:type="dxa"/>
            <w:shd w:val="clear" w:color="auto" w:fill="auto"/>
          </w:tcPr>
          <w:p w:rsidR="00580657" w:rsidRPr="00164939" w:rsidRDefault="00580657" w:rsidP="00164939">
            <w:pPr>
              <w:bidi w:val="0"/>
              <w:rPr>
                <w:bCs/>
              </w:rPr>
            </w:pPr>
            <w:r w:rsidRPr="00164939">
              <w:rPr>
                <w:bCs/>
              </w:rPr>
              <w:t>(b)</w:t>
            </w:r>
          </w:p>
        </w:tc>
        <w:tc>
          <w:tcPr>
            <w:tcW w:w="7173" w:type="dxa"/>
            <w:gridSpan w:val="2"/>
            <w:shd w:val="clear" w:color="auto" w:fill="auto"/>
          </w:tcPr>
          <w:p w:rsidR="00580657" w:rsidRPr="00164939" w:rsidRDefault="00580657" w:rsidP="00164939">
            <w:pPr>
              <w:bidi w:val="0"/>
              <w:rPr>
                <w:b/>
              </w:rPr>
            </w:pPr>
            <w:r w:rsidRPr="00FD3A1F">
              <w:t xml:space="preserve">During any and all of their terms in office the Governor and the Deputy Governor </w:t>
            </w:r>
            <w:r>
              <w:t>may</w:t>
            </w:r>
            <w:r w:rsidRPr="00FD3A1F">
              <w:t xml:space="preserve"> not </w:t>
            </w:r>
            <w:r w:rsidR="00806218" w:rsidRPr="00164939">
              <w:rPr>
                <w:b/>
              </w:rPr>
              <w:t>-</w:t>
            </w:r>
          </w:p>
        </w:tc>
      </w:tr>
      <w:tr w:rsidR="002268A1" w:rsidRPr="00D676E7" w:rsidTr="00164939">
        <w:tc>
          <w:tcPr>
            <w:tcW w:w="648" w:type="dxa"/>
            <w:shd w:val="clear" w:color="auto" w:fill="auto"/>
          </w:tcPr>
          <w:p w:rsidR="002268A1" w:rsidRPr="00164939" w:rsidRDefault="002268A1" w:rsidP="00164939">
            <w:pPr>
              <w:bidi w:val="0"/>
              <w:rPr>
                <w:b/>
                <w:bCs/>
              </w:rPr>
            </w:pPr>
          </w:p>
        </w:tc>
        <w:tc>
          <w:tcPr>
            <w:tcW w:w="900" w:type="dxa"/>
            <w:shd w:val="clear" w:color="auto" w:fill="auto"/>
          </w:tcPr>
          <w:p w:rsidR="002268A1" w:rsidRPr="00164939" w:rsidRDefault="002268A1" w:rsidP="00164939">
            <w:pPr>
              <w:bidi w:val="0"/>
              <w:rPr>
                <w:b/>
                <w:bCs/>
              </w:rPr>
            </w:pPr>
          </w:p>
        </w:tc>
        <w:tc>
          <w:tcPr>
            <w:tcW w:w="720" w:type="dxa"/>
            <w:shd w:val="clear" w:color="auto" w:fill="auto"/>
          </w:tcPr>
          <w:p w:rsidR="002268A1" w:rsidRPr="00476A7B" w:rsidRDefault="002268A1" w:rsidP="00164939">
            <w:pPr>
              <w:bidi w:val="0"/>
            </w:pPr>
            <w:r w:rsidRPr="00476A7B">
              <w:t>(</w:t>
            </w:r>
            <w:r w:rsidR="00016471">
              <w:t>1</w:t>
            </w:r>
            <w:r w:rsidRPr="00016471">
              <w:t>)</w:t>
            </w:r>
          </w:p>
        </w:tc>
        <w:tc>
          <w:tcPr>
            <w:tcW w:w="6453" w:type="dxa"/>
            <w:shd w:val="clear" w:color="auto" w:fill="auto"/>
          </w:tcPr>
          <w:p w:rsidR="002268A1" w:rsidRPr="00476A7B" w:rsidRDefault="003F6E37" w:rsidP="00164939">
            <w:pPr>
              <w:bidi w:val="0"/>
            </w:pPr>
            <w:r w:rsidRPr="00FD3A1F">
              <w:t xml:space="preserve">be </w:t>
            </w:r>
            <w:r w:rsidR="00C5146C" w:rsidRPr="00FD3A1F">
              <w:t xml:space="preserve">members </w:t>
            </w:r>
            <w:r w:rsidR="00C5146C" w:rsidRPr="002D6C37">
              <w:t xml:space="preserve">in the management body of a group of individuals managing </w:t>
            </w:r>
            <w:r w:rsidR="00725B07" w:rsidRPr="002D6C37">
              <w:t xml:space="preserve">a </w:t>
            </w:r>
            <w:r w:rsidR="00C5146C" w:rsidRPr="002D6C37">
              <w:t>business for profit</w:t>
            </w:r>
            <w:r w:rsidR="007B747B">
              <w:t>;</w:t>
            </w:r>
            <w:r w:rsidRPr="00FD3A1F">
              <w:t xml:space="preserve"> </w:t>
            </w:r>
          </w:p>
        </w:tc>
      </w:tr>
      <w:tr w:rsidR="007B747B" w:rsidRPr="00D676E7" w:rsidTr="00164939">
        <w:tc>
          <w:tcPr>
            <w:tcW w:w="648" w:type="dxa"/>
            <w:shd w:val="clear" w:color="auto" w:fill="auto"/>
          </w:tcPr>
          <w:p w:rsidR="007B747B" w:rsidRPr="00164939" w:rsidRDefault="007B747B" w:rsidP="00164939">
            <w:pPr>
              <w:bidi w:val="0"/>
              <w:rPr>
                <w:b/>
                <w:bCs/>
              </w:rPr>
            </w:pPr>
          </w:p>
        </w:tc>
        <w:tc>
          <w:tcPr>
            <w:tcW w:w="900" w:type="dxa"/>
            <w:shd w:val="clear" w:color="auto" w:fill="auto"/>
          </w:tcPr>
          <w:p w:rsidR="007B747B" w:rsidRPr="00164939" w:rsidRDefault="007B747B" w:rsidP="00164939">
            <w:pPr>
              <w:bidi w:val="0"/>
              <w:rPr>
                <w:bCs/>
              </w:rPr>
            </w:pPr>
          </w:p>
        </w:tc>
        <w:tc>
          <w:tcPr>
            <w:tcW w:w="720" w:type="dxa"/>
            <w:shd w:val="clear" w:color="auto" w:fill="auto"/>
          </w:tcPr>
          <w:p w:rsidR="007B747B" w:rsidRPr="00164939" w:rsidRDefault="007B747B" w:rsidP="00164939">
            <w:pPr>
              <w:bidi w:val="0"/>
              <w:rPr>
                <w:bCs/>
                <w:highlight w:val="green"/>
              </w:rPr>
            </w:pPr>
            <w:r w:rsidRPr="00164939">
              <w:rPr>
                <w:bCs/>
              </w:rPr>
              <w:t>(</w:t>
            </w:r>
            <w:r w:rsidR="00016471" w:rsidRPr="00164939">
              <w:rPr>
                <w:bCs/>
              </w:rPr>
              <w:t>2</w:t>
            </w:r>
            <w:r w:rsidRPr="00164939">
              <w:rPr>
                <w:bCs/>
              </w:rPr>
              <w:t>)</w:t>
            </w:r>
          </w:p>
        </w:tc>
        <w:tc>
          <w:tcPr>
            <w:tcW w:w="6453" w:type="dxa"/>
            <w:shd w:val="clear" w:color="auto" w:fill="auto"/>
          </w:tcPr>
          <w:p w:rsidR="007B747B" w:rsidRDefault="007B747B" w:rsidP="00164939">
            <w:pPr>
              <w:bidi w:val="0"/>
            </w:pPr>
            <w:r w:rsidRPr="00FD3A1F">
              <w:t>be members</w:t>
            </w:r>
            <w:r w:rsidR="002D6C37" w:rsidRPr="002D6C37">
              <w:t xml:space="preserve"> in the management body of a group of individuals managing a </w:t>
            </w:r>
            <w:r w:rsidR="002D6C37">
              <w:t xml:space="preserve">nonprofit </w:t>
            </w:r>
            <w:r w:rsidR="002D6C37" w:rsidRPr="002D6C37">
              <w:t>business</w:t>
            </w:r>
            <w:r w:rsidR="002D6C37">
              <w:t>,</w:t>
            </w:r>
            <w:r w:rsidR="002D6C37" w:rsidRPr="002D6C37">
              <w:t xml:space="preserve"> </w:t>
            </w:r>
            <w:r>
              <w:t>if this creates a conflict of interests with the discharge of their duties under this Law;</w:t>
            </w:r>
          </w:p>
        </w:tc>
      </w:tr>
      <w:tr w:rsidR="002268A1" w:rsidRPr="00D676E7" w:rsidTr="00164939">
        <w:tc>
          <w:tcPr>
            <w:tcW w:w="648" w:type="dxa"/>
            <w:shd w:val="clear" w:color="auto" w:fill="auto"/>
          </w:tcPr>
          <w:p w:rsidR="002268A1" w:rsidRPr="00164939" w:rsidRDefault="002268A1" w:rsidP="00164939">
            <w:pPr>
              <w:bidi w:val="0"/>
              <w:rPr>
                <w:b/>
                <w:bCs/>
              </w:rPr>
            </w:pPr>
          </w:p>
        </w:tc>
        <w:tc>
          <w:tcPr>
            <w:tcW w:w="900" w:type="dxa"/>
            <w:shd w:val="clear" w:color="auto" w:fill="auto"/>
          </w:tcPr>
          <w:p w:rsidR="002268A1" w:rsidRPr="00164939" w:rsidRDefault="002268A1" w:rsidP="00164939">
            <w:pPr>
              <w:bidi w:val="0"/>
              <w:rPr>
                <w:bCs/>
              </w:rPr>
            </w:pPr>
          </w:p>
        </w:tc>
        <w:tc>
          <w:tcPr>
            <w:tcW w:w="720" w:type="dxa"/>
            <w:shd w:val="clear" w:color="auto" w:fill="auto"/>
          </w:tcPr>
          <w:p w:rsidR="002268A1" w:rsidRPr="00164939" w:rsidRDefault="002268A1" w:rsidP="00164939">
            <w:pPr>
              <w:bidi w:val="0"/>
              <w:rPr>
                <w:bCs/>
              </w:rPr>
            </w:pPr>
            <w:r w:rsidRPr="00164939">
              <w:rPr>
                <w:bCs/>
              </w:rPr>
              <w:t>(</w:t>
            </w:r>
            <w:r w:rsidR="00016471" w:rsidRPr="00164939">
              <w:rPr>
                <w:bCs/>
              </w:rPr>
              <w:t>3</w:t>
            </w:r>
            <w:r w:rsidRPr="00164939">
              <w:rPr>
                <w:bCs/>
              </w:rPr>
              <w:t>)</w:t>
            </w:r>
          </w:p>
        </w:tc>
        <w:tc>
          <w:tcPr>
            <w:tcW w:w="6453" w:type="dxa"/>
            <w:shd w:val="clear" w:color="auto" w:fill="auto"/>
          </w:tcPr>
          <w:p w:rsidR="002268A1" w:rsidRPr="00164939" w:rsidRDefault="007B747B" w:rsidP="00164939">
            <w:pPr>
              <w:bidi w:val="0"/>
              <w:rPr>
                <w:b/>
              </w:rPr>
            </w:pPr>
            <w:r>
              <w:t>h</w:t>
            </w:r>
            <w:r w:rsidR="00725B07" w:rsidRPr="00FD3A1F">
              <w:t xml:space="preserve">old any other post </w:t>
            </w:r>
            <w:r w:rsidR="00725B07">
              <w:t>or e</w:t>
            </w:r>
            <w:r w:rsidR="00EC73F8" w:rsidRPr="00FD3A1F">
              <w:t>ngage, directly or indirectly, in any business or in any</w:t>
            </w:r>
            <w:r w:rsidR="00EC73F8" w:rsidRPr="00164939">
              <w:rPr>
                <w:color w:val="FF0000"/>
              </w:rPr>
              <w:t xml:space="preserve"> </w:t>
            </w:r>
            <w:r w:rsidR="00257A97" w:rsidRPr="00FD3A1F">
              <w:t>o</w:t>
            </w:r>
            <w:r w:rsidR="00EC73F8" w:rsidRPr="00FD3A1F">
              <w:t>ther occupation;</w:t>
            </w:r>
          </w:p>
        </w:tc>
      </w:tr>
      <w:tr w:rsidR="002268A1" w:rsidRPr="00D676E7" w:rsidTr="00164939">
        <w:tc>
          <w:tcPr>
            <w:tcW w:w="648" w:type="dxa"/>
            <w:shd w:val="clear" w:color="auto" w:fill="auto"/>
          </w:tcPr>
          <w:p w:rsidR="002268A1" w:rsidRPr="00164939" w:rsidRDefault="002268A1" w:rsidP="00164939">
            <w:pPr>
              <w:bidi w:val="0"/>
              <w:rPr>
                <w:b/>
                <w:bCs/>
              </w:rPr>
            </w:pPr>
          </w:p>
        </w:tc>
        <w:tc>
          <w:tcPr>
            <w:tcW w:w="900" w:type="dxa"/>
            <w:shd w:val="clear" w:color="auto" w:fill="auto"/>
          </w:tcPr>
          <w:p w:rsidR="002268A1" w:rsidRPr="00164939" w:rsidRDefault="002268A1" w:rsidP="00164939">
            <w:pPr>
              <w:bidi w:val="0"/>
              <w:rPr>
                <w:bCs/>
              </w:rPr>
            </w:pPr>
          </w:p>
        </w:tc>
        <w:tc>
          <w:tcPr>
            <w:tcW w:w="720" w:type="dxa"/>
            <w:shd w:val="clear" w:color="auto" w:fill="auto"/>
          </w:tcPr>
          <w:p w:rsidR="002268A1" w:rsidRPr="00164939" w:rsidRDefault="002268A1" w:rsidP="00164939">
            <w:pPr>
              <w:bidi w:val="0"/>
              <w:rPr>
                <w:bCs/>
              </w:rPr>
            </w:pPr>
            <w:r w:rsidRPr="00164939">
              <w:rPr>
                <w:bCs/>
              </w:rPr>
              <w:t>(</w:t>
            </w:r>
            <w:r w:rsidR="00016471" w:rsidRPr="00164939">
              <w:rPr>
                <w:bCs/>
              </w:rPr>
              <w:t>4</w:t>
            </w:r>
            <w:r w:rsidRPr="00164939">
              <w:rPr>
                <w:bCs/>
              </w:rPr>
              <w:t>)</w:t>
            </w:r>
          </w:p>
        </w:tc>
        <w:tc>
          <w:tcPr>
            <w:tcW w:w="6453" w:type="dxa"/>
            <w:shd w:val="clear" w:color="auto" w:fill="auto"/>
          </w:tcPr>
          <w:p w:rsidR="002268A1" w:rsidRPr="00164939" w:rsidRDefault="007B747B" w:rsidP="00164939">
            <w:pPr>
              <w:bidi w:val="0"/>
              <w:rPr>
                <w:bCs/>
              </w:rPr>
            </w:pPr>
            <w:r w:rsidRPr="00164939">
              <w:rPr>
                <w:bCs/>
              </w:rPr>
              <w:t>o</w:t>
            </w:r>
            <w:r w:rsidR="006548EF" w:rsidRPr="00164939">
              <w:rPr>
                <w:bCs/>
              </w:rPr>
              <w:t xml:space="preserve">wn shares or any similar right in a </w:t>
            </w:r>
            <w:r w:rsidR="00725B07" w:rsidRPr="00164939">
              <w:rPr>
                <w:bCs/>
              </w:rPr>
              <w:t>B</w:t>
            </w:r>
            <w:r w:rsidR="00083DDB" w:rsidRPr="00164939">
              <w:rPr>
                <w:bCs/>
              </w:rPr>
              <w:t xml:space="preserve">anking </w:t>
            </w:r>
            <w:r w:rsidR="00725B07" w:rsidRPr="00164939">
              <w:rPr>
                <w:bCs/>
              </w:rPr>
              <w:t>C</w:t>
            </w:r>
            <w:r w:rsidR="00083DDB" w:rsidRPr="00164939">
              <w:rPr>
                <w:bCs/>
              </w:rPr>
              <w:t>orporation</w:t>
            </w:r>
            <w:r w:rsidRPr="00164939">
              <w:rPr>
                <w:bCs/>
              </w:rPr>
              <w:t xml:space="preserve"> or in another corporation that is subject to supervision or regulation by the Bank under the </w:t>
            </w:r>
            <w:r w:rsidR="002D6C37" w:rsidRPr="00164939">
              <w:rPr>
                <w:bCs/>
              </w:rPr>
              <w:t>B</w:t>
            </w:r>
            <w:r w:rsidRPr="00164939">
              <w:rPr>
                <w:bCs/>
              </w:rPr>
              <w:t xml:space="preserve">anking </w:t>
            </w:r>
            <w:r w:rsidR="002D6C37" w:rsidRPr="00164939">
              <w:rPr>
                <w:bCs/>
              </w:rPr>
              <w:t>L</w:t>
            </w:r>
            <w:r w:rsidRPr="00164939">
              <w:rPr>
                <w:bCs/>
              </w:rPr>
              <w:t>aws</w:t>
            </w:r>
            <w:r w:rsidR="00083DDB" w:rsidRPr="00164939">
              <w:rPr>
                <w:bCs/>
              </w:rPr>
              <w:t>;</w:t>
            </w:r>
          </w:p>
        </w:tc>
      </w:tr>
      <w:tr w:rsidR="007B747B" w:rsidRPr="00D676E7" w:rsidTr="00164939">
        <w:tc>
          <w:tcPr>
            <w:tcW w:w="648" w:type="dxa"/>
            <w:shd w:val="clear" w:color="auto" w:fill="auto"/>
          </w:tcPr>
          <w:p w:rsidR="007B747B" w:rsidRPr="00164939" w:rsidRDefault="007B747B" w:rsidP="00164939">
            <w:pPr>
              <w:bidi w:val="0"/>
              <w:rPr>
                <w:b/>
                <w:bCs/>
              </w:rPr>
            </w:pPr>
          </w:p>
        </w:tc>
        <w:tc>
          <w:tcPr>
            <w:tcW w:w="900" w:type="dxa"/>
            <w:shd w:val="clear" w:color="auto" w:fill="auto"/>
          </w:tcPr>
          <w:p w:rsidR="007B747B" w:rsidRPr="00164939" w:rsidRDefault="007B747B" w:rsidP="00164939">
            <w:pPr>
              <w:bidi w:val="0"/>
              <w:rPr>
                <w:bCs/>
              </w:rPr>
            </w:pPr>
          </w:p>
        </w:tc>
        <w:tc>
          <w:tcPr>
            <w:tcW w:w="720" w:type="dxa"/>
            <w:shd w:val="clear" w:color="auto" w:fill="auto"/>
          </w:tcPr>
          <w:p w:rsidR="007B747B" w:rsidRPr="00164939" w:rsidRDefault="007B747B" w:rsidP="00164939">
            <w:pPr>
              <w:bidi w:val="0"/>
              <w:rPr>
                <w:bCs/>
              </w:rPr>
            </w:pPr>
            <w:r w:rsidRPr="00164939">
              <w:rPr>
                <w:bCs/>
              </w:rPr>
              <w:t>(</w:t>
            </w:r>
            <w:r w:rsidR="00016471" w:rsidRPr="00164939">
              <w:rPr>
                <w:bCs/>
              </w:rPr>
              <w:t>5</w:t>
            </w:r>
            <w:r w:rsidRPr="00164939">
              <w:rPr>
                <w:bCs/>
              </w:rPr>
              <w:t>)</w:t>
            </w:r>
          </w:p>
        </w:tc>
        <w:tc>
          <w:tcPr>
            <w:tcW w:w="6453" w:type="dxa"/>
            <w:shd w:val="clear" w:color="auto" w:fill="auto"/>
          </w:tcPr>
          <w:p w:rsidR="007B747B" w:rsidRPr="00164939" w:rsidRDefault="007B747B" w:rsidP="00F465D2">
            <w:pPr>
              <w:bidi w:val="0"/>
              <w:rPr>
                <w:bCs/>
              </w:rPr>
            </w:pPr>
            <w:r w:rsidRPr="00164939">
              <w:rPr>
                <w:bCs/>
              </w:rPr>
              <w:t>hold securities of a corporation registered in Israel and hold in Isr</w:t>
            </w:r>
            <w:r w:rsidR="004075AA" w:rsidRPr="00164939">
              <w:rPr>
                <w:bCs/>
              </w:rPr>
              <w:t>a</w:t>
            </w:r>
            <w:r w:rsidRPr="00164939">
              <w:rPr>
                <w:bCs/>
              </w:rPr>
              <w:t>el cash and securities in contravention of rules set forth by the Government to prevent conflict of interest</w:t>
            </w:r>
            <w:r w:rsidR="003B7C15" w:rsidRPr="00164939">
              <w:rPr>
                <w:bCs/>
              </w:rPr>
              <w:t>s</w:t>
            </w:r>
            <w:r w:rsidRPr="00164939">
              <w:rPr>
                <w:bCs/>
              </w:rPr>
              <w:t xml:space="preserve"> on the part of ministers and deputy ministers</w:t>
            </w:r>
            <w:r w:rsidR="004075AA" w:rsidRPr="00164939">
              <w:rPr>
                <w:bCs/>
              </w:rPr>
              <w:t xml:space="preserve">, </w:t>
            </w:r>
            <w:r w:rsidR="004075AA" w:rsidRPr="00164939">
              <w:rPr>
                <w:bCs/>
                <w:i/>
              </w:rPr>
              <w:t>mutatis mutandis</w:t>
            </w:r>
            <w:r w:rsidR="004075AA" w:rsidRPr="00164939">
              <w:rPr>
                <w:bCs/>
              </w:rPr>
              <w:t xml:space="preserve">; the </w:t>
            </w:r>
            <w:r w:rsidR="003B7C15" w:rsidRPr="00164939">
              <w:rPr>
                <w:bCs/>
              </w:rPr>
              <w:t xml:space="preserve">Audit </w:t>
            </w:r>
            <w:r w:rsidR="004075AA" w:rsidRPr="00164939">
              <w:rPr>
                <w:bCs/>
              </w:rPr>
              <w:t xml:space="preserve">Committee may approve exceptions to this provision for reasons </w:t>
            </w:r>
            <w:r w:rsidR="003B7C15" w:rsidRPr="00164939">
              <w:rPr>
                <w:bCs/>
              </w:rPr>
              <w:t>which</w:t>
            </w:r>
            <w:r w:rsidR="004075AA" w:rsidRPr="00164939">
              <w:rPr>
                <w:bCs/>
              </w:rPr>
              <w:t xml:space="preserve"> shall be recorded.</w:t>
            </w:r>
          </w:p>
        </w:tc>
      </w:tr>
      <w:tr w:rsidR="002268A1" w:rsidRPr="00D676E7" w:rsidTr="00164939">
        <w:tc>
          <w:tcPr>
            <w:tcW w:w="648" w:type="dxa"/>
            <w:shd w:val="clear" w:color="auto" w:fill="auto"/>
          </w:tcPr>
          <w:p w:rsidR="002268A1" w:rsidRPr="00164939" w:rsidRDefault="002268A1" w:rsidP="00164939">
            <w:pPr>
              <w:bidi w:val="0"/>
              <w:rPr>
                <w:b/>
                <w:bCs/>
              </w:rPr>
            </w:pPr>
          </w:p>
        </w:tc>
        <w:tc>
          <w:tcPr>
            <w:tcW w:w="900" w:type="dxa"/>
            <w:shd w:val="clear" w:color="auto" w:fill="auto"/>
          </w:tcPr>
          <w:p w:rsidR="002268A1" w:rsidRPr="00164939" w:rsidRDefault="002268A1" w:rsidP="00164939">
            <w:pPr>
              <w:bidi w:val="0"/>
              <w:rPr>
                <w:bCs/>
              </w:rPr>
            </w:pPr>
            <w:r w:rsidRPr="00164939">
              <w:rPr>
                <w:bCs/>
              </w:rPr>
              <w:t>(</w:t>
            </w:r>
            <w:r w:rsidR="00016471" w:rsidRPr="00164939">
              <w:rPr>
                <w:bCs/>
              </w:rPr>
              <w:t>c</w:t>
            </w:r>
            <w:r w:rsidRPr="00164939">
              <w:rPr>
                <w:bCs/>
              </w:rPr>
              <w:t>)</w:t>
            </w:r>
          </w:p>
        </w:tc>
        <w:tc>
          <w:tcPr>
            <w:tcW w:w="7173" w:type="dxa"/>
            <w:gridSpan w:val="2"/>
            <w:shd w:val="clear" w:color="auto" w:fill="auto"/>
          </w:tcPr>
          <w:p w:rsidR="002268A1" w:rsidRPr="00164939" w:rsidRDefault="00725B07" w:rsidP="00164939">
            <w:pPr>
              <w:bidi w:val="0"/>
              <w:rPr>
                <w:bCs/>
              </w:rPr>
            </w:pPr>
            <w:r w:rsidRPr="00164939">
              <w:rPr>
                <w:bCs/>
              </w:rPr>
              <w:t>The provision</w:t>
            </w:r>
            <w:r w:rsidR="00016471" w:rsidRPr="00164939">
              <w:rPr>
                <w:bCs/>
              </w:rPr>
              <w:t>s</w:t>
            </w:r>
            <w:r w:rsidRPr="00164939">
              <w:rPr>
                <w:bCs/>
              </w:rPr>
              <w:t xml:space="preserve"> of Subsection (</w:t>
            </w:r>
            <w:r w:rsidR="00016471" w:rsidRPr="00164939">
              <w:rPr>
                <w:bCs/>
              </w:rPr>
              <w:t>b</w:t>
            </w:r>
            <w:r w:rsidRPr="00164939">
              <w:rPr>
                <w:bCs/>
              </w:rPr>
              <w:t>) n</w:t>
            </w:r>
            <w:r w:rsidR="009B07E5" w:rsidRPr="00164939">
              <w:rPr>
                <w:bCs/>
              </w:rPr>
              <w:t>otwith</w:t>
            </w:r>
            <w:r w:rsidR="00E20607" w:rsidRPr="00164939">
              <w:rPr>
                <w:bCs/>
              </w:rPr>
              <w:t>standing</w:t>
            </w:r>
            <w:r w:rsidR="009B07E5" w:rsidRPr="00164939">
              <w:rPr>
                <w:bCs/>
              </w:rPr>
              <w:t xml:space="preserve">, </w:t>
            </w:r>
            <w:r w:rsidR="009B07E5" w:rsidRPr="00FD3A1F">
              <w:t xml:space="preserve">the Governor </w:t>
            </w:r>
            <w:r>
              <w:t>or</w:t>
            </w:r>
            <w:r w:rsidRPr="00FD3A1F">
              <w:t xml:space="preserve"> </w:t>
            </w:r>
            <w:r w:rsidR="009B07E5" w:rsidRPr="00FD3A1F">
              <w:t>the Depu</w:t>
            </w:r>
            <w:r w:rsidR="005E7B40" w:rsidRPr="00FD3A1F">
              <w:t xml:space="preserve">ty Governor may </w:t>
            </w:r>
            <w:r w:rsidR="00083DDB" w:rsidRPr="00FD3A1F">
              <w:t>hold</w:t>
            </w:r>
            <w:r w:rsidR="005E7B40" w:rsidRPr="00FD3A1F">
              <w:t xml:space="preserve"> </w:t>
            </w:r>
            <w:r w:rsidR="00141337">
              <w:t>any</w:t>
            </w:r>
            <w:r w:rsidR="005E7B40" w:rsidRPr="00FD3A1F">
              <w:t xml:space="preserve"> of the posts hereunder</w:t>
            </w:r>
            <w:r w:rsidR="009B07E5" w:rsidRPr="00FD3A1F">
              <w:t xml:space="preserve">, provided </w:t>
            </w:r>
            <w:r w:rsidR="004075AA">
              <w:t xml:space="preserve">that no prejudice is caused thereby to their ability to discharge their duties under this Law or to </w:t>
            </w:r>
            <w:r w:rsidR="00257A97" w:rsidRPr="00FD3A1F">
              <w:t>t</w:t>
            </w:r>
            <w:r w:rsidR="005E7B40" w:rsidRPr="00FD3A1F">
              <w:t>he Bank</w:t>
            </w:r>
            <w:r w:rsidR="00E545C9">
              <w:t>’</w:t>
            </w:r>
            <w:r w:rsidR="005E7B40" w:rsidRPr="00FD3A1F">
              <w:t xml:space="preserve">s autonomy, </w:t>
            </w:r>
            <w:r w:rsidR="00E55705">
              <w:t>objectives</w:t>
            </w:r>
            <w:r w:rsidR="004075AA">
              <w:t>,</w:t>
            </w:r>
            <w:r w:rsidR="00234E0F" w:rsidRPr="00FD3A1F">
              <w:t xml:space="preserve"> </w:t>
            </w:r>
            <w:r w:rsidR="005E7B40" w:rsidRPr="00FD3A1F">
              <w:t>and functions</w:t>
            </w:r>
            <w:r w:rsidR="00563289">
              <w:t>:</w:t>
            </w:r>
          </w:p>
        </w:tc>
      </w:tr>
      <w:tr w:rsidR="002268A1" w:rsidRPr="00D676E7" w:rsidTr="00164939">
        <w:tc>
          <w:tcPr>
            <w:tcW w:w="648" w:type="dxa"/>
            <w:shd w:val="clear" w:color="auto" w:fill="auto"/>
          </w:tcPr>
          <w:p w:rsidR="002268A1" w:rsidRPr="00164939" w:rsidRDefault="002268A1" w:rsidP="00164939">
            <w:pPr>
              <w:bidi w:val="0"/>
              <w:rPr>
                <w:b/>
                <w:bCs/>
              </w:rPr>
            </w:pPr>
          </w:p>
        </w:tc>
        <w:tc>
          <w:tcPr>
            <w:tcW w:w="900" w:type="dxa"/>
            <w:shd w:val="clear" w:color="auto" w:fill="auto"/>
          </w:tcPr>
          <w:p w:rsidR="002268A1" w:rsidRPr="00164939" w:rsidRDefault="002268A1" w:rsidP="00164939">
            <w:pPr>
              <w:bidi w:val="0"/>
              <w:rPr>
                <w:bCs/>
              </w:rPr>
            </w:pPr>
          </w:p>
        </w:tc>
        <w:tc>
          <w:tcPr>
            <w:tcW w:w="720" w:type="dxa"/>
            <w:shd w:val="clear" w:color="auto" w:fill="auto"/>
          </w:tcPr>
          <w:p w:rsidR="002268A1" w:rsidRPr="00164939" w:rsidRDefault="002268A1" w:rsidP="00164939">
            <w:pPr>
              <w:bidi w:val="0"/>
              <w:rPr>
                <w:bCs/>
              </w:rPr>
            </w:pPr>
            <w:r w:rsidRPr="00164939">
              <w:rPr>
                <w:bCs/>
              </w:rPr>
              <w:t>(1)</w:t>
            </w:r>
          </w:p>
        </w:tc>
        <w:tc>
          <w:tcPr>
            <w:tcW w:w="6453" w:type="dxa"/>
            <w:shd w:val="clear" w:color="auto" w:fill="auto"/>
          </w:tcPr>
          <w:p w:rsidR="002268A1" w:rsidRPr="00164939" w:rsidRDefault="00083DDB" w:rsidP="00164939">
            <w:pPr>
              <w:bidi w:val="0"/>
              <w:rPr>
                <w:b/>
              </w:rPr>
            </w:pPr>
            <w:r w:rsidRPr="00FD3A1F">
              <w:t>member of a commission appointed by the Government or the Knesset and</w:t>
            </w:r>
            <w:r w:rsidR="007740D0">
              <w:t>,</w:t>
            </w:r>
            <w:r w:rsidRPr="00FD3A1F">
              <w:t xml:space="preserve"> regarding the Deputy Governor</w:t>
            </w:r>
            <w:r w:rsidR="00AA614D">
              <w:t>—</w:t>
            </w:r>
            <w:r w:rsidR="005E7B40" w:rsidRPr="00FD3A1F">
              <w:t>the Bank</w:t>
            </w:r>
            <w:r w:rsidR="00E545C9">
              <w:t>’</w:t>
            </w:r>
            <w:r w:rsidR="00725B07">
              <w:t>s representative</w:t>
            </w:r>
            <w:r w:rsidR="005E7B40" w:rsidRPr="00FD3A1F">
              <w:t xml:space="preserve"> </w:t>
            </w:r>
            <w:r w:rsidR="008B5CAF">
              <w:t xml:space="preserve">to </w:t>
            </w:r>
            <w:r w:rsidR="005E7B40" w:rsidRPr="00FD3A1F">
              <w:t xml:space="preserve">the </w:t>
            </w:r>
            <w:r w:rsidR="00053610">
              <w:t xml:space="preserve">Israel </w:t>
            </w:r>
            <w:r w:rsidR="00234E0F" w:rsidRPr="00FD3A1F">
              <w:t>Securities A</w:t>
            </w:r>
            <w:r w:rsidR="00257A97" w:rsidRPr="00FD3A1F">
              <w:t>uthority</w:t>
            </w:r>
            <w:r w:rsidRPr="00FD3A1F">
              <w:t>;</w:t>
            </w:r>
            <w:r w:rsidR="00234E0F" w:rsidRPr="00FD3A1F">
              <w:t xml:space="preserve"> </w:t>
            </w:r>
          </w:p>
        </w:tc>
      </w:tr>
      <w:tr w:rsidR="002268A1" w:rsidRPr="00D676E7" w:rsidTr="00164939">
        <w:tc>
          <w:tcPr>
            <w:tcW w:w="648" w:type="dxa"/>
            <w:shd w:val="clear" w:color="auto" w:fill="auto"/>
          </w:tcPr>
          <w:p w:rsidR="002268A1" w:rsidRPr="00164939" w:rsidRDefault="002268A1" w:rsidP="00164939">
            <w:pPr>
              <w:bidi w:val="0"/>
              <w:rPr>
                <w:b/>
                <w:bCs/>
              </w:rPr>
            </w:pPr>
          </w:p>
        </w:tc>
        <w:tc>
          <w:tcPr>
            <w:tcW w:w="900" w:type="dxa"/>
            <w:shd w:val="clear" w:color="auto" w:fill="auto"/>
          </w:tcPr>
          <w:p w:rsidR="002268A1" w:rsidRPr="00164939" w:rsidRDefault="002268A1" w:rsidP="00164939">
            <w:pPr>
              <w:bidi w:val="0"/>
              <w:rPr>
                <w:bCs/>
              </w:rPr>
            </w:pPr>
          </w:p>
        </w:tc>
        <w:tc>
          <w:tcPr>
            <w:tcW w:w="720" w:type="dxa"/>
            <w:shd w:val="clear" w:color="auto" w:fill="auto"/>
          </w:tcPr>
          <w:p w:rsidR="002268A1" w:rsidRPr="00164939" w:rsidRDefault="002268A1" w:rsidP="00164939">
            <w:pPr>
              <w:bidi w:val="0"/>
              <w:rPr>
                <w:bCs/>
              </w:rPr>
            </w:pPr>
            <w:r w:rsidRPr="00164939">
              <w:rPr>
                <w:bCs/>
              </w:rPr>
              <w:t>(2)</w:t>
            </w:r>
          </w:p>
        </w:tc>
        <w:tc>
          <w:tcPr>
            <w:tcW w:w="6453" w:type="dxa"/>
            <w:shd w:val="clear" w:color="auto" w:fill="auto"/>
          </w:tcPr>
          <w:p w:rsidR="002268A1" w:rsidRPr="00164939" w:rsidRDefault="006403BB" w:rsidP="00164939">
            <w:pPr>
              <w:bidi w:val="0"/>
              <w:rPr>
                <w:b/>
              </w:rPr>
            </w:pPr>
            <w:r>
              <w:t xml:space="preserve">an </w:t>
            </w:r>
            <w:r w:rsidR="005E7B40" w:rsidRPr="00FD3A1F">
              <w:t xml:space="preserve">academic </w:t>
            </w:r>
            <w:r>
              <w:t xml:space="preserve">teaching </w:t>
            </w:r>
            <w:r w:rsidR="005E7B40" w:rsidRPr="00FD3A1F">
              <w:t>post</w:t>
            </w:r>
            <w:r w:rsidR="0049194F" w:rsidRPr="00FD3A1F">
              <w:t xml:space="preserve">; </w:t>
            </w:r>
          </w:p>
        </w:tc>
      </w:tr>
      <w:tr w:rsidR="002268A1" w:rsidRPr="00D676E7" w:rsidTr="00164939">
        <w:tc>
          <w:tcPr>
            <w:tcW w:w="648" w:type="dxa"/>
            <w:shd w:val="clear" w:color="auto" w:fill="auto"/>
          </w:tcPr>
          <w:p w:rsidR="002268A1" w:rsidRPr="00164939" w:rsidRDefault="002268A1" w:rsidP="00164939">
            <w:pPr>
              <w:bidi w:val="0"/>
              <w:rPr>
                <w:b/>
                <w:bCs/>
              </w:rPr>
            </w:pPr>
          </w:p>
        </w:tc>
        <w:tc>
          <w:tcPr>
            <w:tcW w:w="900" w:type="dxa"/>
            <w:shd w:val="clear" w:color="auto" w:fill="auto"/>
          </w:tcPr>
          <w:p w:rsidR="002268A1" w:rsidRPr="00164939" w:rsidRDefault="002268A1" w:rsidP="00164939">
            <w:pPr>
              <w:bidi w:val="0"/>
              <w:rPr>
                <w:bCs/>
              </w:rPr>
            </w:pPr>
          </w:p>
        </w:tc>
        <w:tc>
          <w:tcPr>
            <w:tcW w:w="720" w:type="dxa"/>
            <w:shd w:val="clear" w:color="auto" w:fill="auto"/>
          </w:tcPr>
          <w:p w:rsidR="002268A1" w:rsidRPr="00164939" w:rsidRDefault="002268A1" w:rsidP="00164939">
            <w:pPr>
              <w:bidi w:val="0"/>
              <w:rPr>
                <w:bCs/>
              </w:rPr>
            </w:pPr>
            <w:r w:rsidRPr="00164939">
              <w:rPr>
                <w:bCs/>
              </w:rPr>
              <w:t>(3)</w:t>
            </w:r>
          </w:p>
        </w:tc>
        <w:tc>
          <w:tcPr>
            <w:tcW w:w="6453" w:type="dxa"/>
            <w:shd w:val="clear" w:color="auto" w:fill="auto"/>
          </w:tcPr>
          <w:p w:rsidR="002268A1" w:rsidRPr="00164939" w:rsidRDefault="00725B07" w:rsidP="00164939">
            <w:pPr>
              <w:bidi w:val="0"/>
              <w:rPr>
                <w:b/>
              </w:rPr>
            </w:pPr>
            <w:r w:rsidRPr="00FD3A1F">
              <w:t>with the consent of the Government</w:t>
            </w:r>
            <w:r>
              <w:t>,</w:t>
            </w:r>
            <w:r w:rsidR="00632B7C" w:rsidRPr="00FD3A1F">
              <w:t xml:space="preserve"> a member of an international commission </w:t>
            </w:r>
            <w:r w:rsidR="00181AE4">
              <w:t>and</w:t>
            </w:r>
            <w:r w:rsidR="00447588">
              <w:t xml:space="preserve"> </w:t>
            </w:r>
            <w:r w:rsidR="00632B7C" w:rsidRPr="00FD3A1F">
              <w:t>an international institution;</w:t>
            </w:r>
          </w:p>
        </w:tc>
      </w:tr>
      <w:tr w:rsidR="007B204B" w:rsidRPr="00D676E7" w:rsidTr="00164939">
        <w:tc>
          <w:tcPr>
            <w:tcW w:w="648" w:type="dxa"/>
            <w:shd w:val="clear" w:color="auto" w:fill="auto"/>
          </w:tcPr>
          <w:p w:rsidR="007B204B" w:rsidRPr="00164939" w:rsidRDefault="007B204B" w:rsidP="00164939">
            <w:pPr>
              <w:bidi w:val="0"/>
              <w:rPr>
                <w:b/>
                <w:bCs/>
              </w:rPr>
            </w:pPr>
          </w:p>
        </w:tc>
        <w:tc>
          <w:tcPr>
            <w:tcW w:w="900" w:type="dxa"/>
            <w:shd w:val="clear" w:color="auto" w:fill="auto"/>
          </w:tcPr>
          <w:p w:rsidR="007B204B" w:rsidRPr="00164939" w:rsidRDefault="007B204B" w:rsidP="00164939">
            <w:pPr>
              <w:bidi w:val="0"/>
              <w:rPr>
                <w:bCs/>
              </w:rPr>
            </w:pPr>
          </w:p>
        </w:tc>
        <w:tc>
          <w:tcPr>
            <w:tcW w:w="7173" w:type="dxa"/>
            <w:gridSpan w:val="2"/>
            <w:shd w:val="clear" w:color="auto" w:fill="auto"/>
          </w:tcPr>
          <w:p w:rsidR="007B204B" w:rsidRDefault="00632B7C" w:rsidP="00164939">
            <w:pPr>
              <w:bidi w:val="0"/>
            </w:pPr>
            <w:r w:rsidRPr="00FD3A1F">
              <w:t xml:space="preserve">and provided the function, except under </w:t>
            </w:r>
            <w:r w:rsidR="00447588">
              <w:t xml:space="preserve">Paragraph </w:t>
            </w:r>
            <w:r w:rsidRPr="00FD3A1F">
              <w:t>(2), is without any remuneration</w:t>
            </w:r>
            <w:r w:rsidR="006403BB">
              <w:t xml:space="preserve"> or other reward</w:t>
            </w:r>
            <w:r w:rsidRPr="00FD3A1F">
              <w:t xml:space="preserve">; </w:t>
            </w:r>
            <w:r w:rsidR="006403BB">
              <w:t>in respect of a paid academic teaching pos</w:t>
            </w:r>
            <w:r w:rsidR="00181AE4">
              <w:t>t</w:t>
            </w:r>
            <w:r w:rsidR="006403BB">
              <w:t xml:space="preserve">, </w:t>
            </w:r>
            <w:r w:rsidRPr="00FD3A1F">
              <w:t xml:space="preserve">the rules applicable to State employees </w:t>
            </w:r>
            <w:r w:rsidR="006403BB">
              <w:t>who are employed under senior-official contract</w:t>
            </w:r>
            <w:r w:rsidR="00181AE4">
              <w:t>s</w:t>
            </w:r>
            <w:r w:rsidR="006403BB">
              <w:t xml:space="preserve"> in respect to private </w:t>
            </w:r>
            <w:r w:rsidR="00181AE4">
              <w:t>employment</w:t>
            </w:r>
            <w:r w:rsidR="006403BB">
              <w:t xml:space="preserve">, </w:t>
            </w:r>
            <w:r w:rsidR="006403BB" w:rsidRPr="00164939">
              <w:rPr>
                <w:i/>
              </w:rPr>
              <w:t>mutatis mutandis</w:t>
            </w:r>
            <w:r w:rsidRPr="00FD3A1F">
              <w:t>.</w:t>
            </w:r>
            <w:r w:rsidR="00E3031B">
              <w:t xml:space="preserve"> </w:t>
            </w:r>
          </w:p>
          <w:p w:rsidR="00565087" w:rsidRPr="00FD3A1F" w:rsidRDefault="00565087" w:rsidP="00164939">
            <w:pPr>
              <w:bidi w:val="0"/>
            </w:pPr>
          </w:p>
        </w:tc>
      </w:tr>
      <w:tr w:rsidR="0060710E" w:rsidRPr="00D676E7" w:rsidTr="00164939">
        <w:tc>
          <w:tcPr>
            <w:tcW w:w="648" w:type="dxa"/>
            <w:shd w:val="clear" w:color="auto" w:fill="auto"/>
          </w:tcPr>
          <w:p w:rsidR="0060710E" w:rsidRPr="00164939" w:rsidRDefault="0060710E" w:rsidP="00164939">
            <w:pPr>
              <w:bidi w:val="0"/>
              <w:rPr>
                <w:b/>
                <w:bCs/>
              </w:rPr>
            </w:pPr>
            <w:r w:rsidRPr="00164939">
              <w:rPr>
                <w:b/>
                <w:bCs/>
              </w:rPr>
              <w:t>1</w:t>
            </w:r>
            <w:r w:rsidR="00181AE4" w:rsidRPr="00164939">
              <w:rPr>
                <w:b/>
                <w:bCs/>
              </w:rPr>
              <w:t>2</w:t>
            </w:r>
            <w:r w:rsidRPr="00164939">
              <w:rPr>
                <w:b/>
                <w:bCs/>
              </w:rPr>
              <w:t>.</w:t>
            </w:r>
          </w:p>
        </w:tc>
        <w:tc>
          <w:tcPr>
            <w:tcW w:w="8073" w:type="dxa"/>
            <w:gridSpan w:val="3"/>
            <w:shd w:val="clear" w:color="auto" w:fill="auto"/>
          </w:tcPr>
          <w:p w:rsidR="005E7B40" w:rsidRPr="00164939" w:rsidRDefault="00476046" w:rsidP="00164939">
            <w:pPr>
              <w:bidi w:val="0"/>
              <w:rPr>
                <w:b/>
                <w:bCs/>
              </w:rPr>
            </w:pPr>
            <w:r w:rsidRPr="00164939">
              <w:rPr>
                <w:b/>
                <w:bCs/>
              </w:rPr>
              <w:t xml:space="preserve">Salary and </w:t>
            </w:r>
            <w:r w:rsidR="00141337" w:rsidRPr="00164939">
              <w:rPr>
                <w:b/>
                <w:bCs/>
              </w:rPr>
              <w:t xml:space="preserve">Terms of </w:t>
            </w:r>
            <w:r w:rsidRPr="00164939">
              <w:rPr>
                <w:b/>
                <w:bCs/>
              </w:rPr>
              <w:t>Service</w:t>
            </w:r>
          </w:p>
        </w:tc>
      </w:tr>
      <w:tr w:rsidR="00F62815" w:rsidRPr="00D676E7" w:rsidTr="00164939">
        <w:tc>
          <w:tcPr>
            <w:tcW w:w="648" w:type="dxa"/>
            <w:shd w:val="clear" w:color="auto" w:fill="auto"/>
          </w:tcPr>
          <w:p w:rsidR="00F62815" w:rsidRPr="00164939" w:rsidRDefault="00F62815" w:rsidP="00164939">
            <w:pPr>
              <w:bidi w:val="0"/>
              <w:rPr>
                <w:b/>
                <w:bCs/>
              </w:rPr>
            </w:pPr>
          </w:p>
        </w:tc>
        <w:tc>
          <w:tcPr>
            <w:tcW w:w="900" w:type="dxa"/>
            <w:shd w:val="clear" w:color="auto" w:fill="auto"/>
          </w:tcPr>
          <w:p w:rsidR="00F62815" w:rsidRPr="00164939" w:rsidRDefault="00F62815" w:rsidP="00164939">
            <w:pPr>
              <w:pStyle w:val="para1"/>
              <w:tabs>
                <w:tab w:val="clear" w:pos="567"/>
                <w:tab w:val="left" w:pos="0"/>
              </w:tabs>
              <w:spacing w:line="360" w:lineRule="auto"/>
              <w:ind w:left="0" w:firstLine="0"/>
              <w:rPr>
                <w:sz w:val="24"/>
                <w:szCs w:val="24"/>
              </w:rPr>
            </w:pPr>
            <w:r w:rsidRPr="00164939">
              <w:rPr>
                <w:sz w:val="24"/>
                <w:szCs w:val="24"/>
              </w:rPr>
              <w:t>(a)</w:t>
            </w:r>
          </w:p>
        </w:tc>
        <w:tc>
          <w:tcPr>
            <w:tcW w:w="7173" w:type="dxa"/>
            <w:gridSpan w:val="2"/>
            <w:shd w:val="clear" w:color="auto" w:fill="auto"/>
          </w:tcPr>
          <w:p w:rsidR="00E91CBD" w:rsidRPr="00FD3A1F" w:rsidRDefault="00F62815" w:rsidP="00164939">
            <w:pPr>
              <w:bidi w:val="0"/>
            </w:pPr>
            <w:r w:rsidRPr="00FD3A1F">
              <w:t xml:space="preserve">The Government shall determine the </w:t>
            </w:r>
            <w:r w:rsidR="00D37271" w:rsidRPr="00FD3A1F">
              <w:t>Governor</w:t>
            </w:r>
            <w:r w:rsidR="00E545C9">
              <w:t>’</w:t>
            </w:r>
            <w:r w:rsidR="00D37271" w:rsidRPr="00FD3A1F">
              <w:t>s salary</w:t>
            </w:r>
            <w:r w:rsidR="00476046">
              <w:t xml:space="preserve"> and terms of </w:t>
            </w:r>
            <w:r w:rsidR="00D37271" w:rsidRPr="00FD3A1F">
              <w:t xml:space="preserve">service. </w:t>
            </w:r>
          </w:p>
        </w:tc>
      </w:tr>
      <w:tr w:rsidR="00F62815" w:rsidRPr="00D676E7" w:rsidTr="00164939">
        <w:tc>
          <w:tcPr>
            <w:tcW w:w="648" w:type="dxa"/>
            <w:shd w:val="clear" w:color="auto" w:fill="auto"/>
          </w:tcPr>
          <w:p w:rsidR="00F62815" w:rsidRPr="00164939" w:rsidRDefault="00F62815" w:rsidP="00164939">
            <w:pPr>
              <w:bidi w:val="0"/>
              <w:rPr>
                <w:b/>
                <w:bCs/>
              </w:rPr>
            </w:pPr>
          </w:p>
        </w:tc>
        <w:tc>
          <w:tcPr>
            <w:tcW w:w="900" w:type="dxa"/>
            <w:shd w:val="clear" w:color="auto" w:fill="auto"/>
          </w:tcPr>
          <w:p w:rsidR="00F62815" w:rsidRPr="00164939" w:rsidRDefault="00F62815" w:rsidP="00164939">
            <w:pPr>
              <w:pStyle w:val="para1"/>
              <w:tabs>
                <w:tab w:val="clear" w:pos="567"/>
                <w:tab w:val="left" w:pos="0"/>
              </w:tabs>
              <w:spacing w:line="360" w:lineRule="auto"/>
              <w:ind w:left="0" w:firstLine="0"/>
              <w:rPr>
                <w:sz w:val="24"/>
                <w:szCs w:val="24"/>
              </w:rPr>
            </w:pPr>
            <w:r w:rsidRPr="00164939">
              <w:rPr>
                <w:sz w:val="24"/>
                <w:szCs w:val="24"/>
              </w:rPr>
              <w:t>(b)</w:t>
            </w:r>
          </w:p>
        </w:tc>
        <w:tc>
          <w:tcPr>
            <w:tcW w:w="7173" w:type="dxa"/>
            <w:gridSpan w:val="2"/>
            <w:shd w:val="clear" w:color="auto" w:fill="auto"/>
          </w:tcPr>
          <w:p w:rsidR="00F62815" w:rsidRPr="00FD3A1F" w:rsidRDefault="006F23D5" w:rsidP="00164939">
            <w:pPr>
              <w:bidi w:val="0"/>
            </w:pPr>
            <w:r w:rsidRPr="00FD3A1F">
              <w:t>The Deputy Governor</w:t>
            </w:r>
            <w:r w:rsidR="00E545C9">
              <w:t>’</w:t>
            </w:r>
            <w:r w:rsidRPr="00FD3A1F">
              <w:t>s salary</w:t>
            </w:r>
            <w:r w:rsidR="00476046">
              <w:t xml:space="preserve"> </w:t>
            </w:r>
            <w:r w:rsidRPr="00FD3A1F">
              <w:t xml:space="preserve">shall equal 90% of </w:t>
            </w:r>
            <w:r w:rsidR="00E54CCA">
              <w:t xml:space="preserve">that </w:t>
            </w:r>
            <w:r w:rsidR="00725B07">
              <w:t xml:space="preserve">of </w:t>
            </w:r>
            <w:r w:rsidRPr="00FD3A1F">
              <w:t>the Governor</w:t>
            </w:r>
            <w:r w:rsidR="00476046">
              <w:t xml:space="preserve"> and </w:t>
            </w:r>
            <w:r w:rsidR="00AB03EE">
              <w:t xml:space="preserve">his </w:t>
            </w:r>
            <w:r w:rsidR="00476046">
              <w:t>terms of service shall be determined by the Government.</w:t>
            </w:r>
          </w:p>
          <w:p w:rsidR="00F62815" w:rsidRPr="00FD3A1F" w:rsidRDefault="00F62815" w:rsidP="00164939">
            <w:pPr>
              <w:bidi w:val="0"/>
            </w:pPr>
          </w:p>
        </w:tc>
      </w:tr>
      <w:tr w:rsidR="0060710E" w:rsidRPr="00D676E7" w:rsidTr="00164939">
        <w:tc>
          <w:tcPr>
            <w:tcW w:w="648" w:type="dxa"/>
            <w:shd w:val="clear" w:color="auto" w:fill="auto"/>
          </w:tcPr>
          <w:p w:rsidR="0060710E" w:rsidRPr="00164939" w:rsidRDefault="00141337" w:rsidP="00164939">
            <w:pPr>
              <w:bidi w:val="0"/>
              <w:rPr>
                <w:b/>
                <w:bCs/>
              </w:rPr>
            </w:pPr>
            <w:r w:rsidRPr="00164939">
              <w:rPr>
                <w:b/>
                <w:bCs/>
              </w:rPr>
              <w:t>1</w:t>
            </w:r>
            <w:r w:rsidR="00476046" w:rsidRPr="00164939">
              <w:rPr>
                <w:b/>
                <w:bCs/>
              </w:rPr>
              <w:t>3</w:t>
            </w:r>
            <w:r w:rsidR="0060710E" w:rsidRPr="00164939">
              <w:rPr>
                <w:b/>
                <w:bCs/>
              </w:rPr>
              <w:t>.</w:t>
            </w:r>
          </w:p>
        </w:tc>
        <w:tc>
          <w:tcPr>
            <w:tcW w:w="8073" w:type="dxa"/>
            <w:gridSpan w:val="3"/>
            <w:shd w:val="clear" w:color="auto" w:fill="auto"/>
          </w:tcPr>
          <w:p w:rsidR="0060710E" w:rsidRPr="00164939" w:rsidRDefault="00E91CBD" w:rsidP="00164939">
            <w:pPr>
              <w:bidi w:val="0"/>
              <w:rPr>
                <w:b/>
              </w:rPr>
            </w:pPr>
            <w:r w:rsidRPr="00164939">
              <w:rPr>
                <w:b/>
              </w:rPr>
              <w:t xml:space="preserve">Termination </w:t>
            </w:r>
            <w:r w:rsidR="0060710E" w:rsidRPr="00164939">
              <w:rPr>
                <w:b/>
              </w:rPr>
              <w:t xml:space="preserve">of </w:t>
            </w:r>
            <w:r w:rsidR="00153A73" w:rsidRPr="00164939">
              <w:rPr>
                <w:b/>
              </w:rPr>
              <w:t xml:space="preserve">the </w:t>
            </w:r>
            <w:r w:rsidR="0060710E" w:rsidRPr="00164939">
              <w:rPr>
                <w:b/>
              </w:rPr>
              <w:t>Governor</w:t>
            </w:r>
            <w:r w:rsidR="00E545C9" w:rsidRPr="00164939">
              <w:rPr>
                <w:b/>
              </w:rPr>
              <w:t>’</w:t>
            </w:r>
            <w:r w:rsidR="00C26D26" w:rsidRPr="00164939">
              <w:rPr>
                <w:b/>
              </w:rPr>
              <w:t xml:space="preserve">s </w:t>
            </w:r>
            <w:r w:rsidR="00F15987" w:rsidRPr="00164939">
              <w:rPr>
                <w:b/>
              </w:rPr>
              <w:t xml:space="preserve">Term in Office </w:t>
            </w:r>
          </w:p>
        </w:tc>
      </w:tr>
      <w:tr w:rsidR="00B143DF" w:rsidRPr="00D676E7" w:rsidTr="00164939">
        <w:tc>
          <w:tcPr>
            <w:tcW w:w="648" w:type="dxa"/>
            <w:shd w:val="clear" w:color="auto" w:fill="auto"/>
          </w:tcPr>
          <w:p w:rsidR="00B143DF" w:rsidRPr="00164939" w:rsidRDefault="00B143DF" w:rsidP="00164939">
            <w:pPr>
              <w:bidi w:val="0"/>
              <w:rPr>
                <w:b/>
                <w:bCs/>
              </w:rPr>
            </w:pPr>
          </w:p>
        </w:tc>
        <w:tc>
          <w:tcPr>
            <w:tcW w:w="900" w:type="dxa"/>
            <w:shd w:val="clear" w:color="auto" w:fill="auto"/>
          </w:tcPr>
          <w:p w:rsidR="00B143DF" w:rsidRPr="00164939" w:rsidRDefault="00B143DF" w:rsidP="00164939">
            <w:pPr>
              <w:pStyle w:val="para1"/>
              <w:tabs>
                <w:tab w:val="clear" w:pos="567"/>
                <w:tab w:val="left" w:pos="0"/>
              </w:tabs>
              <w:spacing w:line="360" w:lineRule="auto"/>
              <w:ind w:left="0" w:firstLine="0"/>
              <w:rPr>
                <w:sz w:val="24"/>
                <w:szCs w:val="24"/>
              </w:rPr>
            </w:pPr>
            <w:r w:rsidRPr="00164939">
              <w:rPr>
                <w:sz w:val="24"/>
                <w:szCs w:val="24"/>
              </w:rPr>
              <w:t>(a)</w:t>
            </w:r>
          </w:p>
        </w:tc>
        <w:tc>
          <w:tcPr>
            <w:tcW w:w="7173" w:type="dxa"/>
            <w:gridSpan w:val="2"/>
            <w:shd w:val="clear" w:color="auto" w:fill="auto"/>
          </w:tcPr>
          <w:p w:rsidR="00B143DF" w:rsidRPr="00FD3A1F" w:rsidRDefault="00B143DF" w:rsidP="00164939">
            <w:pPr>
              <w:bidi w:val="0"/>
            </w:pPr>
            <w:r w:rsidRPr="00E13691">
              <w:t xml:space="preserve">The President of the State may, </w:t>
            </w:r>
            <w:r>
              <w:t xml:space="preserve">per motion </w:t>
            </w:r>
            <w:r w:rsidRPr="00E13691">
              <w:t xml:space="preserve">of the Government, </w:t>
            </w:r>
            <w:r>
              <w:t>terminate</w:t>
            </w:r>
            <w:r w:rsidRPr="00E13691">
              <w:t xml:space="preserve"> the </w:t>
            </w:r>
            <w:r>
              <w:t xml:space="preserve">term in office </w:t>
            </w:r>
            <w:r w:rsidRPr="00E13691">
              <w:t xml:space="preserve">of the Governor if he deems the Governor </w:t>
            </w:r>
            <w:r>
              <w:t>unfit</w:t>
            </w:r>
            <w:r w:rsidRPr="00E13691">
              <w:t xml:space="preserve"> to continue </w:t>
            </w:r>
            <w:r>
              <w:t xml:space="preserve">his term in office for </w:t>
            </w:r>
            <w:r w:rsidRPr="00E13691">
              <w:t>one of the following</w:t>
            </w:r>
            <w:r>
              <w:t xml:space="preserve"> reasons</w:t>
            </w:r>
            <w:r w:rsidRPr="00E13691">
              <w:t>:</w:t>
            </w:r>
          </w:p>
        </w:tc>
      </w:tr>
      <w:tr w:rsidR="005129D9" w:rsidRPr="00D676E7" w:rsidTr="00164939">
        <w:tc>
          <w:tcPr>
            <w:tcW w:w="648" w:type="dxa"/>
            <w:shd w:val="clear" w:color="auto" w:fill="auto"/>
          </w:tcPr>
          <w:p w:rsidR="005129D9" w:rsidRPr="00164939" w:rsidRDefault="005129D9" w:rsidP="00164939">
            <w:pPr>
              <w:bidi w:val="0"/>
              <w:rPr>
                <w:b/>
                <w:bCs/>
              </w:rPr>
            </w:pPr>
          </w:p>
        </w:tc>
        <w:tc>
          <w:tcPr>
            <w:tcW w:w="900" w:type="dxa"/>
            <w:shd w:val="clear" w:color="auto" w:fill="auto"/>
          </w:tcPr>
          <w:p w:rsidR="005129D9" w:rsidRPr="00164939" w:rsidRDefault="005129D9" w:rsidP="00164939">
            <w:pPr>
              <w:bidi w:val="0"/>
              <w:rPr>
                <w:b/>
                <w:bCs/>
              </w:rPr>
            </w:pPr>
          </w:p>
        </w:tc>
        <w:tc>
          <w:tcPr>
            <w:tcW w:w="720" w:type="dxa"/>
            <w:shd w:val="clear" w:color="auto" w:fill="auto"/>
          </w:tcPr>
          <w:p w:rsidR="005129D9" w:rsidRPr="00016471" w:rsidRDefault="005129D9" w:rsidP="00164939">
            <w:pPr>
              <w:bidi w:val="0"/>
            </w:pPr>
            <w:r w:rsidRPr="00016471">
              <w:t>(</w:t>
            </w:r>
            <w:r>
              <w:t>1</w:t>
            </w:r>
            <w:r w:rsidRPr="00016471">
              <w:t>)</w:t>
            </w:r>
          </w:p>
        </w:tc>
        <w:tc>
          <w:tcPr>
            <w:tcW w:w="6453" w:type="dxa"/>
            <w:shd w:val="clear" w:color="auto" w:fill="auto"/>
          </w:tcPr>
          <w:p w:rsidR="005129D9" w:rsidRPr="00016471" w:rsidRDefault="005129D9" w:rsidP="00164939">
            <w:pPr>
              <w:bidi w:val="0"/>
            </w:pPr>
            <w:r>
              <w:t>commi</w:t>
            </w:r>
            <w:r w:rsidR="00D51872">
              <w:t>tting</w:t>
            </w:r>
            <w:r>
              <w:t xml:space="preserve"> </w:t>
            </w:r>
            <w:r w:rsidRPr="00E13691">
              <w:t xml:space="preserve">an act </w:t>
            </w:r>
            <w:r>
              <w:t>unbefitting</w:t>
            </w:r>
            <w:r w:rsidRPr="00E13691">
              <w:t xml:space="preserve"> </w:t>
            </w:r>
            <w:r>
              <w:t xml:space="preserve">his </w:t>
            </w:r>
            <w:r w:rsidRPr="00E13691">
              <w:t>status as Governor;</w:t>
            </w:r>
          </w:p>
        </w:tc>
      </w:tr>
      <w:tr w:rsidR="005129D9" w:rsidRPr="00D676E7" w:rsidTr="00164939">
        <w:tc>
          <w:tcPr>
            <w:tcW w:w="648" w:type="dxa"/>
            <w:shd w:val="clear" w:color="auto" w:fill="auto"/>
          </w:tcPr>
          <w:p w:rsidR="005129D9" w:rsidRPr="00164939" w:rsidRDefault="005129D9" w:rsidP="00164939">
            <w:pPr>
              <w:bidi w:val="0"/>
              <w:rPr>
                <w:b/>
                <w:bCs/>
              </w:rPr>
            </w:pPr>
          </w:p>
        </w:tc>
        <w:tc>
          <w:tcPr>
            <w:tcW w:w="900" w:type="dxa"/>
            <w:shd w:val="clear" w:color="auto" w:fill="auto"/>
          </w:tcPr>
          <w:p w:rsidR="005129D9" w:rsidRPr="00164939" w:rsidRDefault="005129D9" w:rsidP="00164939">
            <w:pPr>
              <w:bidi w:val="0"/>
              <w:rPr>
                <w:bCs/>
              </w:rPr>
            </w:pPr>
          </w:p>
        </w:tc>
        <w:tc>
          <w:tcPr>
            <w:tcW w:w="720" w:type="dxa"/>
            <w:shd w:val="clear" w:color="auto" w:fill="auto"/>
          </w:tcPr>
          <w:p w:rsidR="005129D9" w:rsidRPr="00164939" w:rsidRDefault="005129D9" w:rsidP="00164939">
            <w:pPr>
              <w:bidi w:val="0"/>
              <w:rPr>
                <w:bCs/>
              </w:rPr>
            </w:pPr>
            <w:r w:rsidRPr="00164939">
              <w:rPr>
                <w:bCs/>
              </w:rPr>
              <w:t>(2)</w:t>
            </w:r>
          </w:p>
        </w:tc>
        <w:tc>
          <w:tcPr>
            <w:tcW w:w="6453" w:type="dxa"/>
            <w:shd w:val="clear" w:color="auto" w:fill="auto"/>
          </w:tcPr>
          <w:p w:rsidR="005129D9" w:rsidRDefault="005129D9" w:rsidP="00164939">
            <w:pPr>
              <w:bidi w:val="0"/>
            </w:pPr>
            <w:r>
              <w:t>violati</w:t>
            </w:r>
            <w:r w:rsidR="00D51872">
              <w:t>ng</w:t>
            </w:r>
            <w:r>
              <w:t xml:space="preserve"> the provisions of </w:t>
            </w:r>
            <w:r w:rsidRPr="00E13691">
              <w:t>Section 1</w:t>
            </w:r>
            <w:r>
              <w:t>1</w:t>
            </w:r>
            <w:r w:rsidRPr="00E13691">
              <w:t xml:space="preserve">; </w:t>
            </w:r>
          </w:p>
        </w:tc>
      </w:tr>
      <w:tr w:rsidR="005129D9" w:rsidRPr="00D676E7" w:rsidTr="00164939">
        <w:tc>
          <w:tcPr>
            <w:tcW w:w="648" w:type="dxa"/>
            <w:shd w:val="clear" w:color="auto" w:fill="auto"/>
          </w:tcPr>
          <w:p w:rsidR="005129D9" w:rsidRPr="00164939" w:rsidRDefault="005129D9" w:rsidP="00164939">
            <w:pPr>
              <w:bidi w:val="0"/>
              <w:rPr>
                <w:b/>
                <w:bCs/>
              </w:rPr>
            </w:pPr>
          </w:p>
        </w:tc>
        <w:tc>
          <w:tcPr>
            <w:tcW w:w="900" w:type="dxa"/>
            <w:shd w:val="clear" w:color="auto" w:fill="auto"/>
          </w:tcPr>
          <w:p w:rsidR="005129D9" w:rsidRPr="00164939" w:rsidRDefault="005129D9" w:rsidP="00164939">
            <w:pPr>
              <w:bidi w:val="0"/>
              <w:rPr>
                <w:bCs/>
              </w:rPr>
            </w:pPr>
          </w:p>
        </w:tc>
        <w:tc>
          <w:tcPr>
            <w:tcW w:w="720" w:type="dxa"/>
            <w:shd w:val="clear" w:color="auto" w:fill="auto"/>
          </w:tcPr>
          <w:p w:rsidR="005129D9" w:rsidRPr="00164939" w:rsidRDefault="005129D9" w:rsidP="00164939">
            <w:pPr>
              <w:bidi w:val="0"/>
              <w:rPr>
                <w:bCs/>
              </w:rPr>
            </w:pPr>
            <w:r w:rsidRPr="00164939">
              <w:rPr>
                <w:bCs/>
              </w:rPr>
              <w:t>(3)</w:t>
            </w:r>
          </w:p>
        </w:tc>
        <w:tc>
          <w:tcPr>
            <w:tcW w:w="6453" w:type="dxa"/>
            <w:shd w:val="clear" w:color="auto" w:fill="auto"/>
          </w:tcPr>
          <w:p w:rsidR="005129D9" w:rsidRPr="00164939" w:rsidRDefault="005129D9" w:rsidP="00164939">
            <w:pPr>
              <w:bidi w:val="0"/>
              <w:rPr>
                <w:b/>
              </w:rPr>
            </w:pPr>
            <w:r w:rsidRPr="00E13691">
              <w:t>permanent</w:t>
            </w:r>
            <w:r>
              <w:t xml:space="preserve"> incapacity.</w:t>
            </w:r>
            <w:r w:rsidRPr="00E13691">
              <w:t xml:space="preserve"> </w:t>
            </w:r>
          </w:p>
        </w:tc>
      </w:tr>
      <w:tr w:rsidR="005129D9" w:rsidRPr="00D676E7" w:rsidTr="00164939">
        <w:tc>
          <w:tcPr>
            <w:tcW w:w="648" w:type="dxa"/>
            <w:shd w:val="clear" w:color="auto" w:fill="auto"/>
          </w:tcPr>
          <w:p w:rsidR="005129D9" w:rsidRPr="00164939" w:rsidRDefault="005129D9" w:rsidP="00164939">
            <w:pPr>
              <w:bidi w:val="0"/>
              <w:rPr>
                <w:b/>
                <w:bCs/>
              </w:rPr>
            </w:pPr>
          </w:p>
        </w:tc>
        <w:tc>
          <w:tcPr>
            <w:tcW w:w="900" w:type="dxa"/>
            <w:shd w:val="clear" w:color="auto" w:fill="auto"/>
          </w:tcPr>
          <w:p w:rsidR="005129D9" w:rsidRPr="00164939" w:rsidRDefault="005129D9" w:rsidP="00164939">
            <w:pPr>
              <w:pStyle w:val="para1"/>
              <w:tabs>
                <w:tab w:val="clear" w:pos="567"/>
                <w:tab w:val="left" w:pos="0"/>
              </w:tabs>
              <w:spacing w:line="360" w:lineRule="auto"/>
              <w:ind w:left="0" w:firstLine="0"/>
              <w:rPr>
                <w:sz w:val="24"/>
                <w:szCs w:val="24"/>
              </w:rPr>
            </w:pPr>
            <w:r w:rsidRPr="00164939">
              <w:rPr>
                <w:sz w:val="24"/>
                <w:szCs w:val="24"/>
              </w:rPr>
              <w:t>(b)</w:t>
            </w:r>
          </w:p>
        </w:tc>
        <w:tc>
          <w:tcPr>
            <w:tcW w:w="7173" w:type="dxa"/>
            <w:gridSpan w:val="2"/>
            <w:shd w:val="clear" w:color="auto" w:fill="auto"/>
          </w:tcPr>
          <w:p w:rsidR="005129D9" w:rsidRDefault="005129D9" w:rsidP="00164939">
            <w:pPr>
              <w:bidi w:val="0"/>
            </w:pPr>
            <w:r>
              <w:t>A motion of the Government to the President as per Subsection (a) shall be notified to the Knesset Finance Committee when it is submitted</w:t>
            </w:r>
            <w:r w:rsidR="006B5EFA">
              <w:t xml:space="preserve"> to the President.</w:t>
            </w:r>
          </w:p>
          <w:p w:rsidR="00806218" w:rsidRPr="00FD3A1F" w:rsidRDefault="00806218" w:rsidP="00164939">
            <w:pPr>
              <w:bidi w:val="0"/>
            </w:pPr>
          </w:p>
        </w:tc>
      </w:tr>
      <w:tr w:rsidR="008A13C5" w:rsidRPr="00D676E7" w:rsidTr="00164939">
        <w:tc>
          <w:tcPr>
            <w:tcW w:w="648" w:type="dxa"/>
            <w:shd w:val="clear" w:color="auto" w:fill="auto"/>
          </w:tcPr>
          <w:p w:rsidR="008A13C5" w:rsidRPr="00164939" w:rsidRDefault="008A13C5" w:rsidP="00164939">
            <w:pPr>
              <w:bidi w:val="0"/>
              <w:rPr>
                <w:b/>
                <w:bCs/>
              </w:rPr>
            </w:pPr>
            <w:r w:rsidRPr="00164939">
              <w:rPr>
                <w:b/>
                <w:bCs/>
              </w:rPr>
              <w:t>1</w:t>
            </w:r>
            <w:r w:rsidR="00D64BA6" w:rsidRPr="00164939">
              <w:rPr>
                <w:b/>
                <w:bCs/>
              </w:rPr>
              <w:t>4</w:t>
            </w:r>
            <w:r w:rsidRPr="00164939">
              <w:rPr>
                <w:b/>
                <w:bCs/>
              </w:rPr>
              <w:t>.</w:t>
            </w:r>
          </w:p>
        </w:tc>
        <w:tc>
          <w:tcPr>
            <w:tcW w:w="8073" w:type="dxa"/>
            <w:gridSpan w:val="3"/>
            <w:shd w:val="clear" w:color="auto" w:fill="auto"/>
          </w:tcPr>
          <w:p w:rsidR="008A13C5" w:rsidRDefault="00E91CBD" w:rsidP="00164939">
            <w:pPr>
              <w:bidi w:val="0"/>
            </w:pPr>
            <w:r w:rsidRPr="00164939">
              <w:rPr>
                <w:b/>
              </w:rPr>
              <w:t xml:space="preserve">Termination </w:t>
            </w:r>
            <w:r w:rsidR="008A13C5" w:rsidRPr="00164939">
              <w:rPr>
                <w:b/>
              </w:rPr>
              <w:t>of the Deputy Governor</w:t>
            </w:r>
            <w:r w:rsidR="00E545C9" w:rsidRPr="00164939">
              <w:rPr>
                <w:b/>
              </w:rPr>
              <w:t>’</w:t>
            </w:r>
            <w:r w:rsidR="004724A5" w:rsidRPr="00164939">
              <w:rPr>
                <w:b/>
              </w:rPr>
              <w:t xml:space="preserve">s </w:t>
            </w:r>
            <w:r w:rsidR="0075745E" w:rsidRPr="00164939">
              <w:rPr>
                <w:b/>
              </w:rPr>
              <w:t>Term in Office</w:t>
            </w:r>
            <w:r w:rsidR="008A13C5">
              <w:t xml:space="preserve"> </w:t>
            </w:r>
          </w:p>
        </w:tc>
      </w:tr>
      <w:tr w:rsidR="008A13C5" w:rsidRPr="00D676E7" w:rsidTr="00164939">
        <w:tc>
          <w:tcPr>
            <w:tcW w:w="648" w:type="dxa"/>
            <w:shd w:val="clear" w:color="auto" w:fill="auto"/>
          </w:tcPr>
          <w:p w:rsidR="008A13C5" w:rsidRPr="00164939" w:rsidRDefault="008A13C5" w:rsidP="00164939">
            <w:pPr>
              <w:bidi w:val="0"/>
              <w:rPr>
                <w:b/>
                <w:bCs/>
              </w:rPr>
            </w:pPr>
          </w:p>
        </w:tc>
        <w:tc>
          <w:tcPr>
            <w:tcW w:w="8073" w:type="dxa"/>
            <w:gridSpan w:val="3"/>
            <w:shd w:val="clear" w:color="auto" w:fill="auto"/>
          </w:tcPr>
          <w:p w:rsidR="008A13C5" w:rsidRPr="00E13691" w:rsidRDefault="008A13C5" w:rsidP="00164939">
            <w:pPr>
              <w:bidi w:val="0"/>
            </w:pPr>
            <w:r w:rsidRPr="00E13691">
              <w:t>The Govern</w:t>
            </w:r>
            <w:r w:rsidR="004724A5" w:rsidRPr="00E13691">
              <w:t>ment</w:t>
            </w:r>
            <w:r w:rsidRPr="00E13691">
              <w:t xml:space="preserve"> may, </w:t>
            </w:r>
            <w:r w:rsidR="004724A5" w:rsidRPr="00E13691">
              <w:t xml:space="preserve">either </w:t>
            </w:r>
            <w:r w:rsidR="00D646BA">
              <w:t xml:space="preserve">per motion of </w:t>
            </w:r>
            <w:r w:rsidR="004724A5" w:rsidRPr="00E13691">
              <w:t>the Governor</w:t>
            </w:r>
            <w:r w:rsidR="00D646BA">
              <w:t xml:space="preserve"> </w:t>
            </w:r>
            <w:r w:rsidR="004724A5" w:rsidRPr="00E13691">
              <w:t xml:space="preserve">or </w:t>
            </w:r>
            <w:r w:rsidR="009029BB">
              <w:t xml:space="preserve">after </w:t>
            </w:r>
            <w:r w:rsidRPr="00E13691">
              <w:t xml:space="preserve">consultation with </w:t>
            </w:r>
            <w:r w:rsidR="004724A5" w:rsidRPr="00E13691">
              <w:t>him</w:t>
            </w:r>
            <w:r w:rsidRPr="00E13691">
              <w:t xml:space="preserve">, </w:t>
            </w:r>
            <w:r w:rsidR="00E91CBD">
              <w:t>terminate</w:t>
            </w:r>
            <w:r w:rsidR="00E91CBD" w:rsidRPr="00E13691">
              <w:t xml:space="preserve"> </w:t>
            </w:r>
            <w:r w:rsidRPr="00E13691">
              <w:t xml:space="preserve">the </w:t>
            </w:r>
            <w:r w:rsidR="0075745E">
              <w:t xml:space="preserve">term in office </w:t>
            </w:r>
            <w:r w:rsidRPr="00E13691">
              <w:t xml:space="preserve">of the Deputy Governor if </w:t>
            </w:r>
            <w:r w:rsidR="004724A5" w:rsidRPr="00E13691">
              <w:t xml:space="preserve">it deems </w:t>
            </w:r>
            <w:r w:rsidR="00D646BA">
              <w:t xml:space="preserve">him </w:t>
            </w:r>
            <w:r w:rsidR="00DC212D">
              <w:t>unfit</w:t>
            </w:r>
            <w:r w:rsidR="00DC212D" w:rsidRPr="00E13691">
              <w:t xml:space="preserve"> </w:t>
            </w:r>
            <w:r w:rsidR="004724A5" w:rsidRPr="00E13691">
              <w:t xml:space="preserve">to continue </w:t>
            </w:r>
            <w:r w:rsidR="00AB03EE">
              <w:t xml:space="preserve">his </w:t>
            </w:r>
            <w:r w:rsidR="0075745E">
              <w:t xml:space="preserve">term in office </w:t>
            </w:r>
            <w:r w:rsidR="00D646BA">
              <w:t xml:space="preserve">for </w:t>
            </w:r>
            <w:r w:rsidR="004724A5" w:rsidRPr="00E13691">
              <w:t>one of the following</w:t>
            </w:r>
            <w:r w:rsidR="00D646BA">
              <w:t xml:space="preserve"> reasons</w:t>
            </w:r>
            <w:r w:rsidR="004724A5" w:rsidRPr="00E13691">
              <w:t>:</w:t>
            </w:r>
            <w:r w:rsidRPr="00E13691">
              <w:t xml:space="preserve"> </w:t>
            </w:r>
          </w:p>
        </w:tc>
      </w:tr>
      <w:tr w:rsidR="008A13C5" w:rsidRPr="00E13691" w:rsidTr="00164939">
        <w:tc>
          <w:tcPr>
            <w:tcW w:w="648" w:type="dxa"/>
            <w:shd w:val="clear" w:color="auto" w:fill="auto"/>
          </w:tcPr>
          <w:p w:rsidR="008A13C5" w:rsidRPr="00164939" w:rsidRDefault="008A13C5" w:rsidP="00164939">
            <w:pPr>
              <w:bidi w:val="0"/>
              <w:rPr>
                <w:b/>
                <w:bCs/>
              </w:rPr>
            </w:pPr>
          </w:p>
        </w:tc>
        <w:tc>
          <w:tcPr>
            <w:tcW w:w="900" w:type="dxa"/>
            <w:shd w:val="clear" w:color="auto" w:fill="auto"/>
          </w:tcPr>
          <w:p w:rsidR="008A13C5" w:rsidRPr="00164939" w:rsidRDefault="008A13C5" w:rsidP="00164939">
            <w:pPr>
              <w:bidi w:val="0"/>
              <w:rPr>
                <w:bCs/>
              </w:rPr>
            </w:pPr>
            <w:r w:rsidRPr="00164939">
              <w:rPr>
                <w:bCs/>
              </w:rPr>
              <w:t>(1)</w:t>
            </w:r>
          </w:p>
        </w:tc>
        <w:tc>
          <w:tcPr>
            <w:tcW w:w="7173" w:type="dxa"/>
            <w:gridSpan w:val="2"/>
            <w:shd w:val="clear" w:color="auto" w:fill="auto"/>
          </w:tcPr>
          <w:p w:rsidR="008A13C5" w:rsidRPr="00E13691" w:rsidRDefault="0075745E" w:rsidP="00164939">
            <w:pPr>
              <w:bidi w:val="0"/>
            </w:pPr>
            <w:r>
              <w:t>t</w:t>
            </w:r>
            <w:r w:rsidR="004724A5" w:rsidRPr="00E13691">
              <w:t xml:space="preserve">he Governor </w:t>
            </w:r>
            <w:r w:rsidR="009029BB">
              <w:t xml:space="preserve">is </w:t>
            </w:r>
            <w:r w:rsidR="0013031C">
              <w:t>of</w:t>
            </w:r>
            <w:r w:rsidR="009029BB">
              <w:t xml:space="preserve"> the opinion that</w:t>
            </w:r>
            <w:r w:rsidR="009029BB" w:rsidRPr="00E13691">
              <w:t xml:space="preserve"> </w:t>
            </w:r>
            <w:r w:rsidR="004724A5" w:rsidRPr="00E13691">
              <w:t>h</w:t>
            </w:r>
            <w:r w:rsidR="008A13C5" w:rsidRPr="00E13691">
              <w:t>e</w:t>
            </w:r>
            <w:r w:rsidR="00D646BA">
              <w:t xml:space="preserve"> is</w:t>
            </w:r>
            <w:r w:rsidR="008A13C5" w:rsidRPr="00E13691">
              <w:t xml:space="preserve"> not </w:t>
            </w:r>
            <w:r w:rsidR="00D646BA">
              <w:t xml:space="preserve">discharging </w:t>
            </w:r>
            <w:r w:rsidR="00AB03EE">
              <w:t xml:space="preserve">his </w:t>
            </w:r>
            <w:r w:rsidR="00D646BA">
              <w:t xml:space="preserve">duties </w:t>
            </w:r>
            <w:r w:rsidR="004724A5" w:rsidRPr="00E13691">
              <w:t>appropriately</w:t>
            </w:r>
            <w:r w:rsidR="008A13C5" w:rsidRPr="00E13691">
              <w:t>;</w:t>
            </w:r>
          </w:p>
        </w:tc>
      </w:tr>
      <w:tr w:rsidR="008A13C5" w:rsidRPr="00E13691" w:rsidTr="00164939">
        <w:tc>
          <w:tcPr>
            <w:tcW w:w="648" w:type="dxa"/>
            <w:shd w:val="clear" w:color="auto" w:fill="auto"/>
          </w:tcPr>
          <w:p w:rsidR="008A13C5" w:rsidRPr="00164939" w:rsidRDefault="008A13C5" w:rsidP="00164939">
            <w:pPr>
              <w:bidi w:val="0"/>
              <w:rPr>
                <w:b/>
                <w:bCs/>
              </w:rPr>
            </w:pPr>
          </w:p>
        </w:tc>
        <w:tc>
          <w:tcPr>
            <w:tcW w:w="900" w:type="dxa"/>
            <w:shd w:val="clear" w:color="auto" w:fill="auto"/>
          </w:tcPr>
          <w:p w:rsidR="008A13C5" w:rsidRPr="00164939" w:rsidRDefault="008A13C5" w:rsidP="00164939">
            <w:pPr>
              <w:bidi w:val="0"/>
              <w:rPr>
                <w:bCs/>
              </w:rPr>
            </w:pPr>
            <w:r w:rsidRPr="00164939">
              <w:rPr>
                <w:bCs/>
              </w:rPr>
              <w:t>(2)</w:t>
            </w:r>
          </w:p>
        </w:tc>
        <w:tc>
          <w:tcPr>
            <w:tcW w:w="7173" w:type="dxa"/>
            <w:gridSpan w:val="2"/>
            <w:shd w:val="clear" w:color="auto" w:fill="auto"/>
          </w:tcPr>
          <w:p w:rsidR="008A13C5" w:rsidRPr="00E13691" w:rsidRDefault="00D646BA" w:rsidP="00164939">
            <w:pPr>
              <w:bidi w:val="0"/>
            </w:pPr>
            <w:r>
              <w:t>c</w:t>
            </w:r>
            <w:r w:rsidR="008A13C5" w:rsidRPr="00E13691">
              <w:t>ommi</w:t>
            </w:r>
            <w:r>
              <w:t>ssion of an act</w:t>
            </w:r>
            <w:r w:rsidR="008A13C5" w:rsidRPr="00E13691">
              <w:t xml:space="preserve"> </w:t>
            </w:r>
            <w:r w:rsidR="00F56ED0">
              <w:t>unbefitting</w:t>
            </w:r>
            <w:r w:rsidR="008A13C5" w:rsidRPr="00E13691">
              <w:t xml:space="preserve"> </w:t>
            </w:r>
            <w:r w:rsidR="00AB03EE">
              <w:t xml:space="preserve">his </w:t>
            </w:r>
            <w:r w:rsidR="008A13C5" w:rsidRPr="00E13691">
              <w:t>status as Deputy Governor;</w:t>
            </w:r>
          </w:p>
        </w:tc>
      </w:tr>
      <w:tr w:rsidR="008A13C5" w:rsidRPr="00E13691" w:rsidTr="00164939">
        <w:tc>
          <w:tcPr>
            <w:tcW w:w="648" w:type="dxa"/>
            <w:shd w:val="clear" w:color="auto" w:fill="auto"/>
          </w:tcPr>
          <w:p w:rsidR="008A13C5" w:rsidRPr="00164939" w:rsidRDefault="008A13C5" w:rsidP="00164939">
            <w:pPr>
              <w:bidi w:val="0"/>
              <w:rPr>
                <w:b/>
                <w:bCs/>
              </w:rPr>
            </w:pPr>
          </w:p>
        </w:tc>
        <w:tc>
          <w:tcPr>
            <w:tcW w:w="900" w:type="dxa"/>
            <w:shd w:val="clear" w:color="auto" w:fill="auto"/>
          </w:tcPr>
          <w:p w:rsidR="008A13C5" w:rsidRPr="00164939" w:rsidRDefault="008A13C5" w:rsidP="00164939">
            <w:pPr>
              <w:bidi w:val="0"/>
              <w:rPr>
                <w:bCs/>
              </w:rPr>
            </w:pPr>
            <w:r w:rsidRPr="00164939">
              <w:rPr>
                <w:bCs/>
              </w:rPr>
              <w:t>(3)</w:t>
            </w:r>
          </w:p>
        </w:tc>
        <w:tc>
          <w:tcPr>
            <w:tcW w:w="7173" w:type="dxa"/>
            <w:gridSpan w:val="2"/>
            <w:shd w:val="clear" w:color="auto" w:fill="auto"/>
          </w:tcPr>
          <w:p w:rsidR="008A13C5" w:rsidRPr="00E13691" w:rsidRDefault="00D646BA" w:rsidP="00164939">
            <w:pPr>
              <w:bidi w:val="0"/>
            </w:pPr>
            <w:r>
              <w:t xml:space="preserve">violation of the provisions of </w:t>
            </w:r>
            <w:r w:rsidRPr="00E13691">
              <w:t>Section 1</w:t>
            </w:r>
            <w:r>
              <w:t>1</w:t>
            </w:r>
            <w:r w:rsidRPr="00E13691">
              <w:t xml:space="preserve">; </w:t>
            </w:r>
          </w:p>
        </w:tc>
      </w:tr>
      <w:tr w:rsidR="008A13C5" w:rsidRPr="00E13691" w:rsidTr="00164939">
        <w:tc>
          <w:tcPr>
            <w:tcW w:w="648" w:type="dxa"/>
            <w:shd w:val="clear" w:color="auto" w:fill="auto"/>
          </w:tcPr>
          <w:p w:rsidR="008A13C5" w:rsidRPr="00164939" w:rsidRDefault="008A13C5" w:rsidP="00164939">
            <w:pPr>
              <w:bidi w:val="0"/>
              <w:rPr>
                <w:b/>
                <w:bCs/>
              </w:rPr>
            </w:pPr>
          </w:p>
        </w:tc>
        <w:tc>
          <w:tcPr>
            <w:tcW w:w="900" w:type="dxa"/>
            <w:shd w:val="clear" w:color="auto" w:fill="auto"/>
          </w:tcPr>
          <w:p w:rsidR="008A13C5" w:rsidRPr="00164939" w:rsidRDefault="008A13C5" w:rsidP="00164939">
            <w:pPr>
              <w:bidi w:val="0"/>
              <w:rPr>
                <w:bCs/>
              </w:rPr>
            </w:pPr>
            <w:r w:rsidRPr="00164939">
              <w:rPr>
                <w:bCs/>
              </w:rPr>
              <w:t>(4)</w:t>
            </w:r>
          </w:p>
        </w:tc>
        <w:tc>
          <w:tcPr>
            <w:tcW w:w="7173" w:type="dxa"/>
            <w:gridSpan w:val="2"/>
            <w:shd w:val="clear" w:color="auto" w:fill="auto"/>
          </w:tcPr>
          <w:p w:rsidR="008A13C5" w:rsidRPr="00E13691" w:rsidRDefault="00D646BA" w:rsidP="00164939">
            <w:pPr>
              <w:bidi w:val="0"/>
            </w:pPr>
            <w:r w:rsidRPr="00E13691">
              <w:t>permanent</w:t>
            </w:r>
            <w:r>
              <w:t xml:space="preserve"> incapacity</w:t>
            </w:r>
            <w:r w:rsidR="008A13C5" w:rsidRPr="00E13691">
              <w:t>.</w:t>
            </w:r>
          </w:p>
          <w:p w:rsidR="008A13C5" w:rsidRPr="00E13691" w:rsidRDefault="008A13C5" w:rsidP="00164939">
            <w:pPr>
              <w:bidi w:val="0"/>
            </w:pPr>
          </w:p>
        </w:tc>
      </w:tr>
    </w:tbl>
    <w:p w:rsidR="002D6EDD" w:rsidRDefault="002D6EDD" w:rsidP="002D6EDD">
      <w:pPr>
        <w:bidi w:val="0"/>
        <w:jc w:val="center"/>
      </w:pPr>
    </w:p>
    <w:p w:rsidR="00E91CBD" w:rsidRPr="00E13691" w:rsidRDefault="00E91CBD" w:rsidP="00E91CBD">
      <w:pPr>
        <w:bidi w:val="0"/>
        <w:jc w:val="center"/>
        <w:rPr>
          <w:b/>
        </w:rPr>
      </w:pPr>
    </w:p>
    <w:p w:rsidR="003256E9" w:rsidRPr="002D0DFF" w:rsidRDefault="003256E9" w:rsidP="002D0DFF">
      <w:pPr>
        <w:keepNext/>
        <w:bidi w:val="0"/>
        <w:jc w:val="center"/>
        <w:outlineLvl w:val="0"/>
        <w:rPr>
          <w:b/>
          <w:bCs/>
          <w:sz w:val="26"/>
          <w:szCs w:val="26"/>
        </w:rPr>
      </w:pPr>
      <w:r w:rsidRPr="002D0DFF">
        <w:rPr>
          <w:b/>
          <w:sz w:val="26"/>
          <w:szCs w:val="26"/>
        </w:rPr>
        <w:t xml:space="preserve">Chapter </w:t>
      </w:r>
      <w:r w:rsidR="00D646BA" w:rsidRPr="002D0DFF">
        <w:rPr>
          <w:b/>
          <w:sz w:val="26"/>
          <w:szCs w:val="26"/>
        </w:rPr>
        <w:t>Four</w:t>
      </w:r>
      <w:r w:rsidRPr="002D0DFF">
        <w:rPr>
          <w:b/>
          <w:sz w:val="26"/>
          <w:szCs w:val="26"/>
        </w:rPr>
        <w:t>:</w:t>
      </w:r>
      <w:r w:rsidR="00957B6C" w:rsidRPr="002D0DFF">
        <w:rPr>
          <w:b/>
          <w:bCs/>
          <w:sz w:val="26"/>
          <w:szCs w:val="26"/>
        </w:rPr>
        <w:t xml:space="preserve"> Monetary Committee</w:t>
      </w:r>
      <w:r w:rsidR="00957B6C" w:rsidRPr="002D0DFF">
        <w:rPr>
          <w:b/>
          <w:sz w:val="26"/>
          <w:szCs w:val="26"/>
        </w:rPr>
        <w:t xml:space="preserve"> and </w:t>
      </w:r>
      <w:r w:rsidR="008156D9" w:rsidRPr="002D0DFF">
        <w:rPr>
          <w:b/>
          <w:sz w:val="26"/>
          <w:szCs w:val="26"/>
        </w:rPr>
        <w:t>Administrative</w:t>
      </w:r>
      <w:r w:rsidRPr="002D0DFF">
        <w:rPr>
          <w:b/>
          <w:sz w:val="26"/>
          <w:szCs w:val="26"/>
        </w:rPr>
        <w:t xml:space="preserve"> </w:t>
      </w:r>
      <w:r w:rsidRPr="002D0DFF">
        <w:rPr>
          <w:b/>
          <w:bCs/>
          <w:sz w:val="26"/>
          <w:szCs w:val="26"/>
        </w:rPr>
        <w:t>Council</w:t>
      </w:r>
    </w:p>
    <w:p w:rsidR="008156D9" w:rsidRPr="00E13691" w:rsidRDefault="008156D9" w:rsidP="002D0DFF">
      <w:pPr>
        <w:keepNext/>
        <w:bidi w:val="0"/>
        <w:jc w:val="center"/>
        <w:rPr>
          <w:b/>
          <w:bCs/>
        </w:rPr>
      </w:pPr>
    </w:p>
    <w:p w:rsidR="00957B6C" w:rsidRDefault="008156D9" w:rsidP="002D0DFF">
      <w:pPr>
        <w:keepNext/>
        <w:bidi w:val="0"/>
        <w:jc w:val="center"/>
        <w:outlineLvl w:val="0"/>
        <w:rPr>
          <w:b/>
          <w:bCs/>
        </w:rPr>
      </w:pPr>
      <w:r w:rsidRPr="00E13691">
        <w:rPr>
          <w:b/>
          <w:bCs/>
        </w:rPr>
        <w:t>Sub</w:t>
      </w:r>
      <w:r w:rsidR="00D646BA">
        <w:rPr>
          <w:b/>
          <w:bCs/>
        </w:rPr>
        <w:t>c</w:t>
      </w:r>
      <w:r w:rsidRPr="00E13691">
        <w:rPr>
          <w:b/>
          <w:bCs/>
        </w:rPr>
        <w:t>hapter A: M</w:t>
      </w:r>
      <w:r w:rsidR="00957B6C" w:rsidRPr="00E13691">
        <w:rPr>
          <w:b/>
          <w:bCs/>
        </w:rPr>
        <w:t>onetary Committee</w:t>
      </w:r>
    </w:p>
    <w:p w:rsidR="002D6EDD" w:rsidRDefault="002D6EDD" w:rsidP="002D0DFF">
      <w:pPr>
        <w:keepNext/>
        <w:bidi w:val="0"/>
        <w:jc w:val="center"/>
        <w:rPr>
          <w:b/>
          <w:bCs/>
        </w:rPr>
      </w:pPr>
    </w:p>
    <w:tbl>
      <w:tblPr>
        <w:tblW w:w="0" w:type="auto"/>
        <w:tblLook w:val="01E0" w:firstRow="1" w:lastRow="1" w:firstColumn="1" w:lastColumn="1" w:noHBand="0" w:noVBand="0"/>
      </w:tblPr>
      <w:tblGrid>
        <w:gridCol w:w="643"/>
        <w:gridCol w:w="13"/>
        <w:gridCol w:w="872"/>
        <w:gridCol w:w="12"/>
        <w:gridCol w:w="700"/>
        <w:gridCol w:w="6265"/>
      </w:tblGrid>
      <w:tr w:rsidR="003256E9" w:rsidRPr="00164939" w:rsidTr="00164939">
        <w:tc>
          <w:tcPr>
            <w:tcW w:w="661" w:type="dxa"/>
            <w:gridSpan w:val="2"/>
            <w:shd w:val="clear" w:color="auto" w:fill="auto"/>
          </w:tcPr>
          <w:p w:rsidR="003256E9" w:rsidRPr="00164939" w:rsidRDefault="003C4BD3" w:rsidP="00164939">
            <w:pPr>
              <w:keepNext/>
              <w:bidi w:val="0"/>
              <w:rPr>
                <w:b/>
                <w:bCs/>
              </w:rPr>
            </w:pPr>
            <w:r w:rsidRPr="00164939">
              <w:rPr>
                <w:b/>
                <w:bCs/>
              </w:rPr>
              <w:t>1</w:t>
            </w:r>
            <w:r w:rsidR="00AB64CE" w:rsidRPr="00164939">
              <w:rPr>
                <w:b/>
                <w:bCs/>
              </w:rPr>
              <w:t>5</w:t>
            </w:r>
            <w:r w:rsidRPr="00164939">
              <w:rPr>
                <w:b/>
                <w:bCs/>
              </w:rPr>
              <w:t>.</w:t>
            </w:r>
          </w:p>
        </w:tc>
        <w:tc>
          <w:tcPr>
            <w:tcW w:w="8060" w:type="dxa"/>
            <w:gridSpan w:val="4"/>
            <w:shd w:val="clear" w:color="auto" w:fill="auto"/>
          </w:tcPr>
          <w:p w:rsidR="003256E9" w:rsidRPr="00164939" w:rsidRDefault="00D646BA" w:rsidP="00164939">
            <w:pPr>
              <w:keepNext/>
              <w:bidi w:val="0"/>
              <w:rPr>
                <w:b/>
                <w:bCs/>
              </w:rPr>
            </w:pPr>
            <w:r w:rsidRPr="00164939">
              <w:rPr>
                <w:b/>
                <w:bCs/>
              </w:rPr>
              <w:t xml:space="preserve">The </w:t>
            </w:r>
            <w:r w:rsidR="00957B6C" w:rsidRPr="00164939">
              <w:rPr>
                <w:b/>
                <w:bCs/>
              </w:rPr>
              <w:t>Monetary Committee and Its Functions</w:t>
            </w:r>
          </w:p>
          <w:p w:rsidR="006662D8" w:rsidRPr="007A7F23" w:rsidRDefault="006662D8" w:rsidP="00164939">
            <w:pPr>
              <w:keepNext/>
              <w:bidi w:val="0"/>
            </w:pPr>
            <w:r w:rsidRPr="007A7F23">
              <w:t>The Bank shall have a Monetary Committee whose functions are:</w:t>
            </w:r>
          </w:p>
        </w:tc>
      </w:tr>
      <w:tr w:rsidR="00BB65D0" w:rsidRPr="00E13691" w:rsidTr="00164939">
        <w:tc>
          <w:tcPr>
            <w:tcW w:w="648" w:type="dxa"/>
            <w:shd w:val="clear" w:color="auto" w:fill="auto"/>
          </w:tcPr>
          <w:p w:rsidR="00BB65D0" w:rsidRPr="00164939" w:rsidRDefault="00BB65D0" w:rsidP="00164939">
            <w:pPr>
              <w:bidi w:val="0"/>
              <w:rPr>
                <w:b/>
                <w:bCs/>
              </w:rPr>
            </w:pPr>
          </w:p>
        </w:tc>
        <w:tc>
          <w:tcPr>
            <w:tcW w:w="900" w:type="dxa"/>
            <w:gridSpan w:val="2"/>
            <w:shd w:val="clear" w:color="auto" w:fill="auto"/>
          </w:tcPr>
          <w:p w:rsidR="00BB65D0" w:rsidRPr="00164939" w:rsidRDefault="00BB65D0" w:rsidP="00164939">
            <w:pPr>
              <w:bidi w:val="0"/>
              <w:rPr>
                <w:bCs/>
              </w:rPr>
            </w:pPr>
            <w:r w:rsidRPr="00164939">
              <w:rPr>
                <w:bCs/>
              </w:rPr>
              <w:t>(1)</w:t>
            </w:r>
          </w:p>
        </w:tc>
        <w:tc>
          <w:tcPr>
            <w:tcW w:w="7173" w:type="dxa"/>
            <w:gridSpan w:val="3"/>
            <w:shd w:val="clear" w:color="auto" w:fill="auto"/>
          </w:tcPr>
          <w:p w:rsidR="00BB65D0" w:rsidRPr="00E13691" w:rsidRDefault="0022063F" w:rsidP="00164939">
            <w:pPr>
              <w:bidi w:val="0"/>
            </w:pPr>
            <w:r>
              <w:t>determining policies for the attainment of the Bank</w:t>
            </w:r>
            <w:r w:rsidR="00E545C9">
              <w:t>’</w:t>
            </w:r>
            <w:r>
              <w:t xml:space="preserve">s </w:t>
            </w:r>
            <w:r w:rsidR="00BB5C95">
              <w:t>objectives</w:t>
            </w:r>
            <w:r>
              <w:t>, including monetary policy;</w:t>
            </w:r>
          </w:p>
        </w:tc>
      </w:tr>
      <w:tr w:rsidR="00BB65D0" w:rsidRPr="00E13691" w:rsidTr="00164939">
        <w:tc>
          <w:tcPr>
            <w:tcW w:w="648" w:type="dxa"/>
            <w:shd w:val="clear" w:color="auto" w:fill="auto"/>
          </w:tcPr>
          <w:p w:rsidR="00BB65D0" w:rsidRPr="00164939" w:rsidRDefault="00BB65D0" w:rsidP="00164939">
            <w:pPr>
              <w:bidi w:val="0"/>
              <w:rPr>
                <w:b/>
                <w:bCs/>
              </w:rPr>
            </w:pPr>
          </w:p>
        </w:tc>
        <w:tc>
          <w:tcPr>
            <w:tcW w:w="900" w:type="dxa"/>
            <w:gridSpan w:val="2"/>
            <w:shd w:val="clear" w:color="auto" w:fill="auto"/>
          </w:tcPr>
          <w:p w:rsidR="00BB65D0" w:rsidRPr="00164939" w:rsidRDefault="00BB65D0" w:rsidP="00164939">
            <w:pPr>
              <w:bidi w:val="0"/>
              <w:rPr>
                <w:bCs/>
              </w:rPr>
            </w:pPr>
            <w:r w:rsidRPr="00164939">
              <w:rPr>
                <w:bCs/>
              </w:rPr>
              <w:t>(2)</w:t>
            </w:r>
          </w:p>
        </w:tc>
        <w:tc>
          <w:tcPr>
            <w:tcW w:w="7173" w:type="dxa"/>
            <w:gridSpan w:val="3"/>
            <w:shd w:val="clear" w:color="auto" w:fill="auto"/>
          </w:tcPr>
          <w:p w:rsidR="00BB65D0" w:rsidRPr="00E13691" w:rsidRDefault="0022063F" w:rsidP="00164939">
            <w:pPr>
              <w:bidi w:val="0"/>
            </w:pPr>
            <w:r>
              <w:t xml:space="preserve">monitoring the implementation of the policies determined, </w:t>
            </w:r>
            <w:r w:rsidR="00D61D38">
              <w:t xml:space="preserve">reviewing </w:t>
            </w:r>
            <w:r w:rsidR="00BB5C95">
              <w:t xml:space="preserve">from time to time </w:t>
            </w:r>
            <w:r>
              <w:t>monetary and economic developments and progress toward the attainment of the policy targets, and discussing other matters related thereto;</w:t>
            </w:r>
          </w:p>
        </w:tc>
      </w:tr>
      <w:tr w:rsidR="00BB65D0" w:rsidRPr="00E13691" w:rsidTr="00164939">
        <w:tc>
          <w:tcPr>
            <w:tcW w:w="648" w:type="dxa"/>
            <w:shd w:val="clear" w:color="auto" w:fill="auto"/>
          </w:tcPr>
          <w:p w:rsidR="00BB65D0" w:rsidRPr="00164939" w:rsidRDefault="00BB65D0" w:rsidP="00164939">
            <w:pPr>
              <w:bidi w:val="0"/>
              <w:rPr>
                <w:b/>
                <w:bCs/>
              </w:rPr>
            </w:pPr>
          </w:p>
        </w:tc>
        <w:tc>
          <w:tcPr>
            <w:tcW w:w="900" w:type="dxa"/>
            <w:gridSpan w:val="2"/>
            <w:shd w:val="clear" w:color="auto" w:fill="auto"/>
          </w:tcPr>
          <w:p w:rsidR="00BB65D0" w:rsidRPr="00164939" w:rsidRDefault="00BB65D0" w:rsidP="00164939">
            <w:pPr>
              <w:bidi w:val="0"/>
              <w:rPr>
                <w:bCs/>
              </w:rPr>
            </w:pPr>
            <w:r w:rsidRPr="00164939">
              <w:rPr>
                <w:bCs/>
              </w:rPr>
              <w:t>(3)</w:t>
            </w:r>
          </w:p>
        </w:tc>
        <w:tc>
          <w:tcPr>
            <w:tcW w:w="7173" w:type="dxa"/>
            <w:gridSpan w:val="3"/>
            <w:shd w:val="clear" w:color="auto" w:fill="auto"/>
          </w:tcPr>
          <w:p w:rsidR="00BB65D0" w:rsidRPr="00E13691" w:rsidRDefault="00E87CCF" w:rsidP="00164939">
            <w:pPr>
              <w:bidi w:val="0"/>
            </w:pPr>
            <w:r>
              <w:t>d</w:t>
            </w:r>
            <w:r w:rsidR="0022063F">
              <w:t xml:space="preserve">eciding actions under this Law that the Bank should take for the attainment of its </w:t>
            </w:r>
            <w:r w:rsidR="00BB5C95">
              <w:t>objectives</w:t>
            </w:r>
            <w:r w:rsidR="0022063F">
              <w:t>; the Committee</w:t>
            </w:r>
            <w:r w:rsidR="00E545C9">
              <w:t>’</w:t>
            </w:r>
            <w:r w:rsidR="0022063F">
              <w:t xml:space="preserve">s decision on the interest rate that is set for the purposes of monetary policy (hereinafter: the </w:t>
            </w:r>
            <w:r w:rsidR="002C17BA">
              <w:t>I</w:t>
            </w:r>
            <w:r w:rsidR="0022063F">
              <w:t xml:space="preserve">nterest </w:t>
            </w:r>
            <w:r w:rsidR="002C17BA">
              <w:t>R</w:t>
            </w:r>
            <w:r w:rsidR="0022063F">
              <w:t xml:space="preserve">ate) shall be for a specified period of time, at the end of which the Committee shall decide whether to change the </w:t>
            </w:r>
            <w:r w:rsidR="002C17BA">
              <w:t>I</w:t>
            </w:r>
            <w:r w:rsidR="0022063F">
              <w:t xml:space="preserve">nterest </w:t>
            </w:r>
            <w:r w:rsidR="002C17BA">
              <w:t>R</w:t>
            </w:r>
            <w:r w:rsidR="0022063F">
              <w:t>ate or leave it in effect for an additional specified period of time. This provision shall not derogate from the Committee</w:t>
            </w:r>
            <w:r w:rsidR="00E545C9">
              <w:t>’</w:t>
            </w:r>
            <w:r w:rsidR="0022063F">
              <w:t xml:space="preserve">s power to </w:t>
            </w:r>
            <w:r w:rsidR="00EC6E89">
              <w:t xml:space="preserve">also </w:t>
            </w:r>
            <w:r w:rsidR="0022063F">
              <w:t xml:space="preserve">change the </w:t>
            </w:r>
            <w:r w:rsidR="002C17BA">
              <w:t>I</w:t>
            </w:r>
            <w:r w:rsidR="0022063F">
              <w:t xml:space="preserve">nterest </w:t>
            </w:r>
            <w:r w:rsidR="002C17BA">
              <w:t>R</w:t>
            </w:r>
            <w:r w:rsidR="0022063F">
              <w:t>ate within the period of time specified in a previous decision</w:t>
            </w:r>
            <w:r w:rsidR="00EC6E89">
              <w:t>;</w:t>
            </w:r>
          </w:p>
        </w:tc>
      </w:tr>
      <w:tr w:rsidR="00BB65D0" w:rsidRPr="00E13691" w:rsidTr="00164939">
        <w:tc>
          <w:tcPr>
            <w:tcW w:w="648" w:type="dxa"/>
            <w:shd w:val="clear" w:color="auto" w:fill="auto"/>
          </w:tcPr>
          <w:p w:rsidR="00BB65D0" w:rsidRPr="00164939" w:rsidRDefault="00BB65D0" w:rsidP="00164939">
            <w:pPr>
              <w:bidi w:val="0"/>
              <w:rPr>
                <w:b/>
                <w:bCs/>
              </w:rPr>
            </w:pPr>
          </w:p>
        </w:tc>
        <w:tc>
          <w:tcPr>
            <w:tcW w:w="900" w:type="dxa"/>
            <w:gridSpan w:val="2"/>
            <w:shd w:val="clear" w:color="auto" w:fill="auto"/>
          </w:tcPr>
          <w:p w:rsidR="00BB65D0" w:rsidRPr="00164939" w:rsidRDefault="00BB65D0" w:rsidP="00164939">
            <w:pPr>
              <w:bidi w:val="0"/>
              <w:rPr>
                <w:bCs/>
              </w:rPr>
            </w:pPr>
            <w:r w:rsidRPr="00164939">
              <w:rPr>
                <w:bCs/>
              </w:rPr>
              <w:t>(4)</w:t>
            </w:r>
          </w:p>
        </w:tc>
        <w:tc>
          <w:tcPr>
            <w:tcW w:w="7173" w:type="dxa"/>
            <w:gridSpan w:val="3"/>
            <w:shd w:val="clear" w:color="auto" w:fill="auto"/>
          </w:tcPr>
          <w:p w:rsidR="00BB65D0" w:rsidRDefault="003B7A4C" w:rsidP="00164939">
            <w:pPr>
              <w:bidi w:val="0"/>
            </w:pPr>
            <w:r>
              <w:t>A</w:t>
            </w:r>
            <w:r w:rsidRPr="00E13691">
              <w:t xml:space="preserve">ny other </w:t>
            </w:r>
            <w:r w:rsidR="00EC6E89">
              <w:t>function</w:t>
            </w:r>
            <w:r>
              <w:t xml:space="preserve"> assigned to </w:t>
            </w:r>
            <w:r w:rsidRPr="00E13691">
              <w:t>it by this Law</w:t>
            </w:r>
            <w:r>
              <w:t xml:space="preserve">, including </w:t>
            </w:r>
            <w:r w:rsidR="00EC6E89">
              <w:t>functions</w:t>
            </w:r>
            <w:r w:rsidR="00746A01">
              <w:t xml:space="preserve"> relating </w:t>
            </w:r>
            <w:r>
              <w:t xml:space="preserve">to the following: </w:t>
            </w:r>
            <w:r w:rsidR="00746A01">
              <w:t xml:space="preserve">acceptance of deposits and </w:t>
            </w:r>
            <w:r w:rsidR="00FA32D9">
              <w:t xml:space="preserve">grant </w:t>
            </w:r>
            <w:r w:rsidR="00746A01">
              <w:t xml:space="preserve">of credit as set forth in Section 36(3)–(5); issuing directives concerning the holding of </w:t>
            </w:r>
            <w:r w:rsidR="00BB5C95">
              <w:t>L</w:t>
            </w:r>
            <w:r w:rsidR="00746A01">
              <w:t xml:space="preserve">iquid </w:t>
            </w:r>
            <w:r w:rsidR="00BB5C95">
              <w:t>A</w:t>
            </w:r>
            <w:r w:rsidR="00746A01">
              <w:t>ssets as set forth in Section</w:t>
            </w:r>
            <w:r w:rsidR="00FF2DBB">
              <w:t xml:space="preserve"> 3</w:t>
            </w:r>
            <w:r w:rsidR="00746A01">
              <w:t xml:space="preserve">8; managing </w:t>
            </w:r>
            <w:r w:rsidR="00BB5C95">
              <w:t>F</w:t>
            </w:r>
            <w:r w:rsidR="00746A01">
              <w:t>oreign</w:t>
            </w:r>
            <w:r w:rsidR="00BB5C95">
              <w:t xml:space="preserve"> C</w:t>
            </w:r>
            <w:r w:rsidR="00746A01">
              <w:t>urrency reserves as set forth in Section 40; and interven</w:t>
            </w:r>
            <w:r w:rsidR="00FF2DBB">
              <w:t xml:space="preserve">ing </w:t>
            </w:r>
            <w:r w:rsidR="00746A01">
              <w:t xml:space="preserve">in trading in the </w:t>
            </w:r>
            <w:r w:rsidR="00BB5C95">
              <w:t>F</w:t>
            </w:r>
            <w:r w:rsidR="00746A01">
              <w:t>oreign</w:t>
            </w:r>
            <w:r w:rsidR="00BB5C95">
              <w:t xml:space="preserve"> C</w:t>
            </w:r>
            <w:r w:rsidR="00746A01">
              <w:t>urrency market as set forth in Section 53.</w:t>
            </w:r>
          </w:p>
          <w:p w:rsidR="00280AD4" w:rsidRPr="00E13691" w:rsidRDefault="00280AD4" w:rsidP="00164939">
            <w:pPr>
              <w:bidi w:val="0"/>
            </w:pPr>
          </w:p>
        </w:tc>
      </w:tr>
      <w:tr w:rsidR="003256E9" w:rsidRPr="00164939" w:rsidTr="00164939">
        <w:tc>
          <w:tcPr>
            <w:tcW w:w="661" w:type="dxa"/>
            <w:gridSpan w:val="2"/>
            <w:shd w:val="clear" w:color="auto" w:fill="auto"/>
          </w:tcPr>
          <w:p w:rsidR="003256E9" w:rsidRPr="00164939" w:rsidRDefault="00892AE0" w:rsidP="00164939">
            <w:pPr>
              <w:bidi w:val="0"/>
              <w:rPr>
                <w:b/>
                <w:bCs/>
              </w:rPr>
            </w:pPr>
            <w:r w:rsidRPr="00164939">
              <w:rPr>
                <w:b/>
                <w:bCs/>
              </w:rPr>
              <w:t>1</w:t>
            </w:r>
            <w:r w:rsidR="001357A7" w:rsidRPr="00164939">
              <w:rPr>
                <w:b/>
                <w:bCs/>
              </w:rPr>
              <w:t>6</w:t>
            </w:r>
            <w:r w:rsidR="003256E9" w:rsidRPr="00164939">
              <w:rPr>
                <w:b/>
                <w:bCs/>
              </w:rPr>
              <w:t>.</w:t>
            </w:r>
          </w:p>
        </w:tc>
        <w:tc>
          <w:tcPr>
            <w:tcW w:w="8060" w:type="dxa"/>
            <w:gridSpan w:val="4"/>
            <w:shd w:val="clear" w:color="auto" w:fill="auto"/>
          </w:tcPr>
          <w:p w:rsidR="003256E9" w:rsidRPr="00164939" w:rsidRDefault="0089651E" w:rsidP="00164939">
            <w:pPr>
              <w:bidi w:val="0"/>
              <w:rPr>
                <w:b/>
                <w:bCs/>
                <w:rtl/>
              </w:rPr>
            </w:pPr>
            <w:r w:rsidRPr="00164939">
              <w:rPr>
                <w:b/>
                <w:bCs/>
              </w:rPr>
              <w:t xml:space="preserve">Composition of the </w:t>
            </w:r>
            <w:r w:rsidR="00B85BC6" w:rsidRPr="00164939">
              <w:rPr>
                <w:b/>
                <w:bCs/>
              </w:rPr>
              <w:t xml:space="preserve">Committee </w:t>
            </w:r>
          </w:p>
        </w:tc>
      </w:tr>
      <w:tr w:rsidR="003256E9" w:rsidRPr="00164939" w:rsidTr="00164939">
        <w:tc>
          <w:tcPr>
            <w:tcW w:w="661" w:type="dxa"/>
            <w:gridSpan w:val="2"/>
            <w:shd w:val="clear" w:color="auto" w:fill="auto"/>
          </w:tcPr>
          <w:p w:rsidR="003256E9" w:rsidRPr="00164939" w:rsidRDefault="003256E9" w:rsidP="00164939">
            <w:pPr>
              <w:bidi w:val="0"/>
              <w:rPr>
                <w:b/>
                <w:bCs/>
              </w:rPr>
            </w:pPr>
          </w:p>
        </w:tc>
        <w:tc>
          <w:tcPr>
            <w:tcW w:w="899" w:type="dxa"/>
            <w:gridSpan w:val="2"/>
            <w:shd w:val="clear" w:color="auto" w:fill="auto"/>
          </w:tcPr>
          <w:p w:rsidR="003256E9" w:rsidRPr="00E13691" w:rsidRDefault="003256E9" w:rsidP="00164939">
            <w:pPr>
              <w:bidi w:val="0"/>
            </w:pPr>
            <w:r w:rsidRPr="00E13691">
              <w:t>(a)</w:t>
            </w:r>
          </w:p>
        </w:tc>
        <w:tc>
          <w:tcPr>
            <w:tcW w:w="7161" w:type="dxa"/>
            <w:gridSpan w:val="2"/>
            <w:shd w:val="clear" w:color="auto" w:fill="auto"/>
          </w:tcPr>
          <w:p w:rsidR="00E91CBD" w:rsidRPr="00E13691" w:rsidRDefault="001C5235" w:rsidP="00164939">
            <w:pPr>
              <w:bidi w:val="0"/>
            </w:pPr>
            <w:r w:rsidRPr="00E13691">
              <w:t xml:space="preserve">The </w:t>
            </w:r>
            <w:r w:rsidR="00B85BC6" w:rsidRPr="00E13691">
              <w:t>Committee</w:t>
            </w:r>
            <w:r w:rsidRPr="00E13691">
              <w:t xml:space="preserve"> shall </w:t>
            </w:r>
            <w:r w:rsidR="00E1786E">
              <w:t xml:space="preserve">be composed </w:t>
            </w:r>
            <w:r w:rsidR="00AF5F74" w:rsidRPr="00E13691">
              <w:t>of</w:t>
            </w:r>
            <w:r w:rsidRPr="00E13691">
              <w:t xml:space="preserve"> </w:t>
            </w:r>
            <w:r w:rsidR="00B85BC6" w:rsidRPr="00E13691">
              <w:t>six</w:t>
            </w:r>
            <w:r w:rsidRPr="00E13691">
              <w:t xml:space="preserve"> members, among</w:t>
            </w:r>
            <w:r w:rsidR="0089651E" w:rsidRPr="00E13691">
              <w:t>st</w:t>
            </w:r>
            <w:r w:rsidRPr="00E13691">
              <w:t xml:space="preserve"> them the Governor, </w:t>
            </w:r>
            <w:r w:rsidR="004D380A">
              <w:t xml:space="preserve">who shall serve </w:t>
            </w:r>
            <w:r w:rsidRPr="00E13691">
              <w:t>as chair</w:t>
            </w:r>
            <w:r w:rsidR="00BB5C95">
              <w:t>person</w:t>
            </w:r>
            <w:r w:rsidRPr="00E13691">
              <w:t>, the Deputy</w:t>
            </w:r>
            <w:r w:rsidR="0089651E" w:rsidRPr="00E13691">
              <w:t xml:space="preserve"> </w:t>
            </w:r>
            <w:r w:rsidRPr="00E13691">
              <w:t>Governor</w:t>
            </w:r>
            <w:r w:rsidR="00E11F2C" w:rsidRPr="00E13691">
              <w:t>, a Bank employee appointed by the Governor</w:t>
            </w:r>
            <w:r w:rsidR="00E42217">
              <w:t>,</w:t>
            </w:r>
            <w:r w:rsidR="00E11F2C" w:rsidRPr="00E13691">
              <w:t xml:space="preserve"> </w:t>
            </w:r>
            <w:r w:rsidRPr="00E13691">
              <w:t xml:space="preserve">and three </w:t>
            </w:r>
            <w:r w:rsidR="0089651E" w:rsidRPr="00E13691">
              <w:t>additional</w:t>
            </w:r>
            <w:r w:rsidRPr="00E13691">
              <w:t xml:space="preserve"> members</w:t>
            </w:r>
            <w:r w:rsidR="00E11F2C" w:rsidRPr="00E13691">
              <w:t xml:space="preserve"> from amongst the public</w:t>
            </w:r>
            <w:r w:rsidR="00E42217">
              <w:t>; if no Deputy Governor is serving at a</w:t>
            </w:r>
            <w:r w:rsidR="00067C00">
              <w:t xml:space="preserve"> </w:t>
            </w:r>
            <w:r w:rsidR="00E42217">
              <w:t>given time, the Governor shall appoint an additional Bank employee as a member of the Committee until a Deputy Governor begins to serve</w:t>
            </w:r>
            <w:r w:rsidR="00E11F2C" w:rsidRPr="00E13691">
              <w:t>.</w:t>
            </w:r>
          </w:p>
        </w:tc>
      </w:tr>
      <w:tr w:rsidR="00A07169" w:rsidRPr="00164939" w:rsidTr="00164939">
        <w:tc>
          <w:tcPr>
            <w:tcW w:w="661" w:type="dxa"/>
            <w:gridSpan w:val="2"/>
            <w:shd w:val="clear" w:color="auto" w:fill="auto"/>
          </w:tcPr>
          <w:p w:rsidR="00A07169" w:rsidRPr="00164939" w:rsidRDefault="00A07169" w:rsidP="00164939">
            <w:pPr>
              <w:bidi w:val="0"/>
              <w:rPr>
                <w:b/>
                <w:bCs/>
              </w:rPr>
            </w:pPr>
          </w:p>
        </w:tc>
        <w:tc>
          <w:tcPr>
            <w:tcW w:w="899" w:type="dxa"/>
            <w:gridSpan w:val="2"/>
            <w:shd w:val="clear" w:color="auto" w:fill="auto"/>
          </w:tcPr>
          <w:p w:rsidR="00A07169" w:rsidRPr="00E13691" w:rsidRDefault="00A07169" w:rsidP="00164939">
            <w:pPr>
              <w:bidi w:val="0"/>
            </w:pPr>
            <w:r w:rsidRPr="00E13691">
              <w:t>(b)</w:t>
            </w:r>
          </w:p>
        </w:tc>
        <w:tc>
          <w:tcPr>
            <w:tcW w:w="7161" w:type="dxa"/>
            <w:gridSpan w:val="2"/>
            <w:shd w:val="clear" w:color="auto" w:fill="auto"/>
          </w:tcPr>
          <w:p w:rsidR="00A07169" w:rsidRPr="00E13691" w:rsidRDefault="0094160F" w:rsidP="00164939">
            <w:pPr>
              <w:bidi w:val="0"/>
            </w:pPr>
            <w:r>
              <w:t xml:space="preserve">A </w:t>
            </w:r>
            <w:r w:rsidR="003C0081">
              <w:t xml:space="preserve">member from amongst the public shall be qualified for appointment if he is a resident of </w:t>
            </w:r>
            <w:smartTag w:uri="urn:schemas-microsoft-com:office:smarttags" w:element="place">
              <w:smartTag w:uri="urn:schemas-microsoft-com:office:smarttags" w:element="country-region">
                <w:r w:rsidR="003C0081">
                  <w:t>Israel</w:t>
                </w:r>
              </w:smartTag>
            </w:smartTag>
            <w:r w:rsidR="003C0081">
              <w:t xml:space="preserve">, </w:t>
            </w:r>
            <w:r w:rsidR="000141CC">
              <w:t xml:space="preserve">is </w:t>
            </w:r>
            <w:r w:rsidR="003C0081">
              <w:t>twenty</w:t>
            </w:r>
            <w:r w:rsidR="000141CC">
              <w:t>-</w:t>
            </w:r>
            <w:r w:rsidR="003C0081">
              <w:t xml:space="preserve">five </w:t>
            </w:r>
            <w:r w:rsidR="000141CC">
              <w:t>years old or older</w:t>
            </w:r>
            <w:r w:rsidR="003C0081">
              <w:t>, and fulfills one of the following:</w:t>
            </w:r>
          </w:p>
        </w:tc>
      </w:tr>
      <w:tr w:rsidR="0094160F" w:rsidRPr="00164939" w:rsidTr="00164939">
        <w:tc>
          <w:tcPr>
            <w:tcW w:w="661" w:type="dxa"/>
            <w:gridSpan w:val="2"/>
            <w:shd w:val="clear" w:color="auto" w:fill="auto"/>
          </w:tcPr>
          <w:p w:rsidR="0094160F" w:rsidRPr="00164939" w:rsidRDefault="0094160F" w:rsidP="00164939">
            <w:pPr>
              <w:bidi w:val="0"/>
              <w:rPr>
                <w:b/>
                <w:bCs/>
              </w:rPr>
            </w:pPr>
          </w:p>
        </w:tc>
        <w:tc>
          <w:tcPr>
            <w:tcW w:w="899" w:type="dxa"/>
            <w:gridSpan w:val="2"/>
            <w:shd w:val="clear" w:color="auto" w:fill="auto"/>
          </w:tcPr>
          <w:p w:rsidR="0094160F" w:rsidRPr="00E13691" w:rsidRDefault="0094160F" w:rsidP="00164939">
            <w:pPr>
              <w:bidi w:val="0"/>
            </w:pPr>
          </w:p>
        </w:tc>
        <w:tc>
          <w:tcPr>
            <w:tcW w:w="708" w:type="dxa"/>
            <w:shd w:val="clear" w:color="auto" w:fill="auto"/>
          </w:tcPr>
          <w:p w:rsidR="0094160F" w:rsidRPr="00E13691" w:rsidDel="0094160F" w:rsidRDefault="0094160F" w:rsidP="00164939">
            <w:pPr>
              <w:bidi w:val="0"/>
            </w:pPr>
            <w:r>
              <w:t>(1)</w:t>
            </w:r>
          </w:p>
        </w:tc>
        <w:tc>
          <w:tcPr>
            <w:tcW w:w="6453" w:type="dxa"/>
            <w:shd w:val="clear" w:color="auto" w:fill="auto"/>
          </w:tcPr>
          <w:p w:rsidR="0094160F" w:rsidRPr="00E13691" w:rsidDel="0094160F" w:rsidRDefault="000141CC" w:rsidP="00164939">
            <w:pPr>
              <w:bidi w:val="0"/>
            </w:pPr>
            <w:r>
              <w:t xml:space="preserve">holds </w:t>
            </w:r>
            <w:r w:rsidR="0094160F" w:rsidRPr="00E91CBD">
              <w:t>a Doctor</w:t>
            </w:r>
            <w:r w:rsidR="00280AD4">
              <w:t xml:space="preserve">al </w:t>
            </w:r>
            <w:r w:rsidR="00BB7C97">
              <w:t>d</w:t>
            </w:r>
            <w:r w:rsidR="00280AD4">
              <w:t xml:space="preserve">egree </w:t>
            </w:r>
            <w:r w:rsidR="0094160F" w:rsidRPr="00E91CBD">
              <w:t>in Economics or Business Administration</w:t>
            </w:r>
            <w:r w:rsidR="0094160F">
              <w:t xml:space="preserve"> and has at least five year</w:t>
            </w:r>
            <w:r>
              <w:t>s of</w:t>
            </w:r>
            <w:r w:rsidR="0094160F">
              <w:t xml:space="preserve"> experience </w:t>
            </w:r>
            <w:r w:rsidR="0094160F" w:rsidRPr="00E13691">
              <w:t>in the monetary, financial</w:t>
            </w:r>
            <w:r w:rsidR="005E03D2">
              <w:t>,</w:t>
            </w:r>
            <w:r w:rsidR="0094160F" w:rsidRPr="00E13691">
              <w:t xml:space="preserve"> or macroeconomic field</w:t>
            </w:r>
            <w:r w:rsidR="0094160F">
              <w:t>;</w:t>
            </w:r>
            <w:r w:rsidR="00280AD4">
              <w:t xml:space="preserve"> </w:t>
            </w:r>
          </w:p>
        </w:tc>
      </w:tr>
      <w:tr w:rsidR="0094160F" w:rsidRPr="00164939" w:rsidTr="00164939">
        <w:tc>
          <w:tcPr>
            <w:tcW w:w="661" w:type="dxa"/>
            <w:gridSpan w:val="2"/>
            <w:shd w:val="clear" w:color="auto" w:fill="auto"/>
          </w:tcPr>
          <w:p w:rsidR="0094160F" w:rsidRPr="00164939" w:rsidRDefault="0094160F" w:rsidP="00164939">
            <w:pPr>
              <w:bidi w:val="0"/>
              <w:rPr>
                <w:b/>
                <w:bCs/>
              </w:rPr>
            </w:pPr>
          </w:p>
        </w:tc>
        <w:tc>
          <w:tcPr>
            <w:tcW w:w="899" w:type="dxa"/>
            <w:gridSpan w:val="2"/>
            <w:shd w:val="clear" w:color="auto" w:fill="auto"/>
          </w:tcPr>
          <w:p w:rsidR="0094160F" w:rsidRPr="00E13691" w:rsidRDefault="0094160F" w:rsidP="00164939">
            <w:pPr>
              <w:bidi w:val="0"/>
            </w:pPr>
          </w:p>
        </w:tc>
        <w:tc>
          <w:tcPr>
            <w:tcW w:w="708" w:type="dxa"/>
            <w:shd w:val="clear" w:color="auto" w:fill="auto"/>
          </w:tcPr>
          <w:p w:rsidR="0094160F" w:rsidRDefault="0094160F" w:rsidP="00164939">
            <w:pPr>
              <w:bidi w:val="0"/>
            </w:pPr>
            <w:r>
              <w:t>(2)</w:t>
            </w:r>
          </w:p>
        </w:tc>
        <w:tc>
          <w:tcPr>
            <w:tcW w:w="6453" w:type="dxa"/>
            <w:shd w:val="clear" w:color="auto" w:fill="auto"/>
          </w:tcPr>
          <w:p w:rsidR="00BB7C97" w:rsidRDefault="00791A42" w:rsidP="00164939">
            <w:pPr>
              <w:bidi w:val="0"/>
            </w:pPr>
            <w:r>
              <w:t>h</w:t>
            </w:r>
            <w:r w:rsidR="000141CC">
              <w:t xml:space="preserve">olds </w:t>
            </w:r>
            <w:r w:rsidR="0094160F">
              <w:t xml:space="preserve">a </w:t>
            </w:r>
            <w:r w:rsidR="00E91CBD">
              <w:t>Master</w:t>
            </w:r>
            <w:r w:rsidR="00E545C9">
              <w:t>’</w:t>
            </w:r>
            <w:r w:rsidR="00E91CBD">
              <w:t>s</w:t>
            </w:r>
            <w:r w:rsidR="0094160F">
              <w:t xml:space="preserve"> degree in Economics or Business Administration and has at least </w:t>
            </w:r>
            <w:r w:rsidR="00BB7C97">
              <w:t xml:space="preserve">eight </w:t>
            </w:r>
            <w:r w:rsidR="0094160F">
              <w:t>year</w:t>
            </w:r>
            <w:r w:rsidR="000141CC">
              <w:t>s of</w:t>
            </w:r>
            <w:r w:rsidR="0094160F">
              <w:t xml:space="preserve"> experience </w:t>
            </w:r>
            <w:r w:rsidR="0094160F" w:rsidRPr="00E13691">
              <w:t>in the monetary, financial</w:t>
            </w:r>
            <w:r w:rsidR="005E03D2">
              <w:t>,</w:t>
            </w:r>
            <w:r w:rsidR="0094160F" w:rsidRPr="00E13691">
              <w:t xml:space="preserve"> or macroeconomic field</w:t>
            </w:r>
            <w:r w:rsidR="0094160F">
              <w:t>;</w:t>
            </w:r>
          </w:p>
        </w:tc>
      </w:tr>
      <w:tr w:rsidR="00210562" w:rsidRPr="00164939" w:rsidTr="00164939">
        <w:tc>
          <w:tcPr>
            <w:tcW w:w="661" w:type="dxa"/>
            <w:gridSpan w:val="2"/>
            <w:shd w:val="clear" w:color="auto" w:fill="auto"/>
          </w:tcPr>
          <w:p w:rsidR="00210562" w:rsidRPr="00164939" w:rsidRDefault="00210562" w:rsidP="00164939">
            <w:pPr>
              <w:bidi w:val="0"/>
              <w:rPr>
                <w:b/>
                <w:bCs/>
              </w:rPr>
            </w:pPr>
          </w:p>
        </w:tc>
        <w:tc>
          <w:tcPr>
            <w:tcW w:w="899" w:type="dxa"/>
            <w:gridSpan w:val="2"/>
            <w:shd w:val="clear" w:color="auto" w:fill="auto"/>
          </w:tcPr>
          <w:p w:rsidR="00210562" w:rsidRPr="00E13691" w:rsidRDefault="00210562" w:rsidP="00164939">
            <w:pPr>
              <w:bidi w:val="0"/>
            </w:pPr>
          </w:p>
        </w:tc>
        <w:tc>
          <w:tcPr>
            <w:tcW w:w="708" w:type="dxa"/>
            <w:shd w:val="clear" w:color="auto" w:fill="auto"/>
          </w:tcPr>
          <w:p w:rsidR="00210562" w:rsidRDefault="00210562" w:rsidP="00164939">
            <w:pPr>
              <w:bidi w:val="0"/>
            </w:pPr>
            <w:r>
              <w:t>(3)</w:t>
            </w:r>
          </w:p>
        </w:tc>
        <w:tc>
          <w:tcPr>
            <w:tcW w:w="6453" w:type="dxa"/>
            <w:shd w:val="clear" w:color="auto" w:fill="auto"/>
          </w:tcPr>
          <w:p w:rsidR="00210562" w:rsidRDefault="00210562" w:rsidP="00164939">
            <w:pPr>
              <w:bidi w:val="0"/>
            </w:pPr>
            <w:r>
              <w:t xml:space="preserve">has knowledge, expertise and at least ten years of proven professional experience in </w:t>
            </w:r>
            <w:r w:rsidRPr="00E13691">
              <w:t>the monetary, financial</w:t>
            </w:r>
            <w:r>
              <w:t>,</w:t>
            </w:r>
            <w:r w:rsidRPr="00E13691">
              <w:t xml:space="preserve"> or macroeconomic field</w:t>
            </w:r>
            <w:r>
              <w:t>, provided that not more than one member is appointed under the provision</w:t>
            </w:r>
            <w:r w:rsidR="003F239C">
              <w:t>s</w:t>
            </w:r>
            <w:r>
              <w:t xml:space="preserve"> of this Paragraph.</w:t>
            </w:r>
          </w:p>
        </w:tc>
      </w:tr>
      <w:tr w:rsidR="00A07169" w:rsidRPr="00164939" w:rsidTr="00164939">
        <w:tc>
          <w:tcPr>
            <w:tcW w:w="661" w:type="dxa"/>
            <w:gridSpan w:val="2"/>
            <w:shd w:val="clear" w:color="auto" w:fill="auto"/>
          </w:tcPr>
          <w:p w:rsidR="00A07169" w:rsidRPr="00164939" w:rsidRDefault="00A07169" w:rsidP="00164939">
            <w:pPr>
              <w:bidi w:val="0"/>
              <w:rPr>
                <w:b/>
                <w:bCs/>
              </w:rPr>
            </w:pPr>
          </w:p>
        </w:tc>
        <w:tc>
          <w:tcPr>
            <w:tcW w:w="899" w:type="dxa"/>
            <w:gridSpan w:val="2"/>
            <w:shd w:val="clear" w:color="auto" w:fill="auto"/>
          </w:tcPr>
          <w:p w:rsidR="00A07169" w:rsidRDefault="00A07169" w:rsidP="00164939">
            <w:pPr>
              <w:bidi w:val="0"/>
            </w:pPr>
            <w:r>
              <w:t>(c)</w:t>
            </w:r>
          </w:p>
        </w:tc>
        <w:tc>
          <w:tcPr>
            <w:tcW w:w="7161" w:type="dxa"/>
            <w:gridSpan w:val="2"/>
            <w:shd w:val="clear" w:color="auto" w:fill="auto"/>
          </w:tcPr>
          <w:p w:rsidR="007E13B0" w:rsidRDefault="001A5DDC" w:rsidP="00164939">
            <w:pPr>
              <w:bidi w:val="0"/>
            </w:pPr>
            <w:r>
              <w:t>M</w:t>
            </w:r>
            <w:r w:rsidR="007E13B0" w:rsidRPr="00E13691">
              <w:t>embers</w:t>
            </w:r>
            <w:r w:rsidR="00E11F2C" w:rsidRPr="00E13691">
              <w:t xml:space="preserve"> from amongst the public</w:t>
            </w:r>
            <w:r w:rsidR="007E13B0" w:rsidRPr="00E13691">
              <w:t xml:space="preserve"> shall be appointed by the Government, </w:t>
            </w:r>
            <w:r>
              <w:t xml:space="preserve">per </w:t>
            </w:r>
            <w:r w:rsidR="00E11F2C" w:rsidRPr="00E13691">
              <w:t>recommendation of</w:t>
            </w:r>
            <w:r w:rsidR="007E13B0" w:rsidRPr="00E13691">
              <w:t xml:space="preserve"> the</w:t>
            </w:r>
            <w:r w:rsidR="00C61918" w:rsidRPr="00E13691">
              <w:t xml:space="preserve"> </w:t>
            </w:r>
            <w:r>
              <w:t xml:space="preserve">Candidate Search </w:t>
            </w:r>
            <w:r w:rsidR="000D2104">
              <w:t>Committee as set forth in Section 34</w:t>
            </w:r>
            <w:r>
              <w:t xml:space="preserve"> and after consultation with the Appointment Review Committee </w:t>
            </w:r>
            <w:r w:rsidR="00E11F2C" w:rsidRPr="00E13691">
              <w:t>as per Section 3</w:t>
            </w:r>
            <w:r>
              <w:t>5</w:t>
            </w:r>
            <w:r w:rsidR="007E13B0" w:rsidRPr="00E13691">
              <w:t>.</w:t>
            </w:r>
          </w:p>
          <w:p w:rsidR="00E91CBD" w:rsidRPr="00E13691" w:rsidRDefault="00E91CBD" w:rsidP="00164939">
            <w:pPr>
              <w:bidi w:val="0"/>
            </w:pPr>
          </w:p>
        </w:tc>
      </w:tr>
      <w:tr w:rsidR="004D380A" w:rsidRPr="00164939" w:rsidTr="00164939">
        <w:tc>
          <w:tcPr>
            <w:tcW w:w="661" w:type="dxa"/>
            <w:gridSpan w:val="2"/>
            <w:shd w:val="clear" w:color="auto" w:fill="auto"/>
          </w:tcPr>
          <w:p w:rsidR="004D380A" w:rsidRPr="00164939" w:rsidRDefault="00471461" w:rsidP="00164939">
            <w:pPr>
              <w:bidi w:val="0"/>
              <w:rPr>
                <w:b/>
                <w:bCs/>
              </w:rPr>
            </w:pPr>
            <w:r w:rsidRPr="00164939">
              <w:rPr>
                <w:b/>
                <w:bCs/>
              </w:rPr>
              <w:t>17</w:t>
            </w:r>
            <w:r w:rsidR="004D380A" w:rsidRPr="00164939">
              <w:rPr>
                <w:b/>
                <w:bCs/>
              </w:rPr>
              <w:t>.</w:t>
            </w:r>
          </w:p>
        </w:tc>
        <w:tc>
          <w:tcPr>
            <w:tcW w:w="8060" w:type="dxa"/>
            <w:gridSpan w:val="4"/>
            <w:shd w:val="clear" w:color="auto" w:fill="auto"/>
          </w:tcPr>
          <w:p w:rsidR="004D380A" w:rsidRPr="00164939" w:rsidRDefault="004D380A" w:rsidP="00164939">
            <w:pPr>
              <w:bidi w:val="0"/>
              <w:rPr>
                <w:b/>
                <w:bCs/>
              </w:rPr>
            </w:pPr>
            <w:r w:rsidRPr="00164939">
              <w:rPr>
                <w:b/>
                <w:bCs/>
              </w:rPr>
              <w:t>Management of Investments</w:t>
            </w:r>
          </w:p>
        </w:tc>
      </w:tr>
      <w:tr w:rsidR="004D380A" w:rsidRPr="00164939" w:rsidTr="00164939">
        <w:tc>
          <w:tcPr>
            <w:tcW w:w="661" w:type="dxa"/>
            <w:gridSpan w:val="2"/>
            <w:shd w:val="clear" w:color="auto" w:fill="auto"/>
          </w:tcPr>
          <w:p w:rsidR="004D380A" w:rsidRPr="00164939" w:rsidRDefault="004D380A" w:rsidP="00164939">
            <w:pPr>
              <w:bidi w:val="0"/>
              <w:rPr>
                <w:b/>
                <w:bCs/>
              </w:rPr>
            </w:pPr>
          </w:p>
        </w:tc>
        <w:tc>
          <w:tcPr>
            <w:tcW w:w="8060" w:type="dxa"/>
            <w:gridSpan w:val="4"/>
            <w:shd w:val="clear" w:color="auto" w:fill="auto"/>
          </w:tcPr>
          <w:p w:rsidR="004D380A" w:rsidRPr="00164939" w:rsidRDefault="004D380A" w:rsidP="00164939">
            <w:pPr>
              <w:bidi w:val="0"/>
              <w:rPr>
                <w:highlight w:val="green"/>
              </w:rPr>
            </w:pPr>
            <w:r w:rsidRPr="00600D3E">
              <w:t>The rules applicable to the Governor and Deputy Governor under Section 1</w:t>
            </w:r>
            <w:r w:rsidR="00471461">
              <w:t>1</w:t>
            </w:r>
            <w:r w:rsidRPr="00600D3E">
              <w:t>(</w:t>
            </w:r>
            <w:r w:rsidR="001942B1">
              <w:t>b</w:t>
            </w:r>
            <w:r w:rsidRPr="00600D3E">
              <w:t>)(</w:t>
            </w:r>
            <w:r w:rsidR="001942B1">
              <w:t>5</w:t>
            </w:r>
            <w:r w:rsidRPr="00600D3E">
              <w:t>) shall apply to</w:t>
            </w:r>
            <w:r w:rsidR="00E3031B">
              <w:t xml:space="preserve"> </w:t>
            </w:r>
            <w:r w:rsidRPr="00600D3E">
              <w:t>Committee members.</w:t>
            </w:r>
          </w:p>
          <w:p w:rsidR="004D380A" w:rsidRPr="00164939" w:rsidRDefault="004D380A" w:rsidP="00164939">
            <w:pPr>
              <w:bidi w:val="0"/>
              <w:rPr>
                <w:highlight w:val="green"/>
              </w:rPr>
            </w:pPr>
          </w:p>
        </w:tc>
      </w:tr>
      <w:tr w:rsidR="004D380A" w:rsidRPr="00164939" w:rsidTr="00164939">
        <w:tc>
          <w:tcPr>
            <w:tcW w:w="661" w:type="dxa"/>
            <w:gridSpan w:val="2"/>
            <w:shd w:val="clear" w:color="auto" w:fill="auto"/>
          </w:tcPr>
          <w:p w:rsidR="004D380A" w:rsidRPr="00164939" w:rsidRDefault="00471461" w:rsidP="00164939">
            <w:pPr>
              <w:bidi w:val="0"/>
              <w:rPr>
                <w:b/>
                <w:bCs/>
              </w:rPr>
            </w:pPr>
            <w:r w:rsidRPr="00164939">
              <w:rPr>
                <w:b/>
                <w:bCs/>
              </w:rPr>
              <w:t>18</w:t>
            </w:r>
            <w:r w:rsidR="004D380A" w:rsidRPr="00164939">
              <w:rPr>
                <w:b/>
                <w:bCs/>
              </w:rPr>
              <w:t>.</w:t>
            </w:r>
          </w:p>
        </w:tc>
        <w:tc>
          <w:tcPr>
            <w:tcW w:w="8060" w:type="dxa"/>
            <w:gridSpan w:val="4"/>
            <w:shd w:val="clear" w:color="auto" w:fill="auto"/>
          </w:tcPr>
          <w:p w:rsidR="004D380A" w:rsidRPr="00600D3E" w:rsidRDefault="004D380A" w:rsidP="00164939">
            <w:pPr>
              <w:bidi w:val="0"/>
            </w:pPr>
            <w:r w:rsidRPr="00164939">
              <w:rPr>
                <w:b/>
                <w:bCs/>
              </w:rPr>
              <w:t>The Committee</w:t>
            </w:r>
            <w:r w:rsidR="00E545C9" w:rsidRPr="00164939">
              <w:rPr>
                <w:b/>
                <w:bCs/>
              </w:rPr>
              <w:t>’</w:t>
            </w:r>
            <w:r w:rsidRPr="00164939">
              <w:rPr>
                <w:b/>
                <w:bCs/>
              </w:rPr>
              <w:t>s Work Procedure</w:t>
            </w:r>
          </w:p>
        </w:tc>
      </w:tr>
      <w:tr w:rsidR="004D380A" w:rsidRPr="00164939" w:rsidTr="00164939">
        <w:tc>
          <w:tcPr>
            <w:tcW w:w="661" w:type="dxa"/>
            <w:gridSpan w:val="2"/>
            <w:shd w:val="clear" w:color="auto" w:fill="auto"/>
          </w:tcPr>
          <w:p w:rsidR="004D380A" w:rsidRPr="00164939" w:rsidRDefault="004D380A" w:rsidP="00164939">
            <w:pPr>
              <w:bidi w:val="0"/>
              <w:rPr>
                <w:b/>
                <w:bCs/>
              </w:rPr>
            </w:pPr>
          </w:p>
        </w:tc>
        <w:tc>
          <w:tcPr>
            <w:tcW w:w="899" w:type="dxa"/>
            <w:gridSpan w:val="2"/>
            <w:shd w:val="clear" w:color="auto" w:fill="auto"/>
          </w:tcPr>
          <w:p w:rsidR="004D380A" w:rsidRPr="00600D3E" w:rsidRDefault="004D380A" w:rsidP="00164939">
            <w:pPr>
              <w:bidi w:val="0"/>
            </w:pPr>
            <w:r w:rsidRPr="00600D3E">
              <w:t>(a)</w:t>
            </w:r>
          </w:p>
        </w:tc>
        <w:tc>
          <w:tcPr>
            <w:tcW w:w="7161" w:type="dxa"/>
            <w:gridSpan w:val="2"/>
            <w:shd w:val="clear" w:color="auto" w:fill="auto"/>
          </w:tcPr>
          <w:p w:rsidR="00E91CBD" w:rsidRPr="00600D3E" w:rsidRDefault="004D380A" w:rsidP="00164939">
            <w:pPr>
              <w:bidi w:val="0"/>
            </w:pPr>
            <w:r w:rsidRPr="00600D3E">
              <w:t xml:space="preserve">The </w:t>
            </w:r>
            <w:r w:rsidR="005B7A08">
              <w:t>c</w:t>
            </w:r>
            <w:r w:rsidR="005B7A08" w:rsidRPr="00600D3E">
              <w:t>hair</w:t>
            </w:r>
            <w:r w:rsidR="00BB5C95">
              <w:t>person</w:t>
            </w:r>
            <w:r w:rsidR="005B7A08" w:rsidRPr="00600D3E">
              <w:t xml:space="preserve"> </w:t>
            </w:r>
            <w:r w:rsidR="005B7A08">
              <w:t xml:space="preserve">of the </w:t>
            </w:r>
            <w:r w:rsidRPr="00600D3E">
              <w:t xml:space="preserve">Committee shall convene the Committee at least eight times annually; he shall convene a special meeting of the Committee at </w:t>
            </w:r>
            <w:r w:rsidR="00C57833">
              <w:t xml:space="preserve">the request of at </w:t>
            </w:r>
            <w:r w:rsidRPr="00600D3E">
              <w:t xml:space="preserve">least two members, provided the number of special meetings does not exceed </w:t>
            </w:r>
            <w:r w:rsidR="00F433CB">
              <w:t>twelve</w:t>
            </w:r>
            <w:r w:rsidR="00471461">
              <w:t xml:space="preserve"> </w:t>
            </w:r>
            <w:r w:rsidRPr="00600D3E">
              <w:t>annually.</w:t>
            </w:r>
            <w:r w:rsidR="004E1B34" w:rsidDel="004E1B34">
              <w:t xml:space="preserve"> </w:t>
            </w:r>
          </w:p>
        </w:tc>
      </w:tr>
      <w:tr w:rsidR="004D380A" w:rsidRPr="00164939" w:rsidTr="00164939">
        <w:tc>
          <w:tcPr>
            <w:tcW w:w="661" w:type="dxa"/>
            <w:gridSpan w:val="2"/>
            <w:shd w:val="clear" w:color="auto" w:fill="auto"/>
          </w:tcPr>
          <w:p w:rsidR="004D380A" w:rsidRPr="00164939" w:rsidRDefault="004D380A" w:rsidP="00164939">
            <w:pPr>
              <w:bidi w:val="0"/>
              <w:rPr>
                <w:b/>
                <w:bCs/>
              </w:rPr>
            </w:pPr>
          </w:p>
        </w:tc>
        <w:tc>
          <w:tcPr>
            <w:tcW w:w="899" w:type="dxa"/>
            <w:gridSpan w:val="2"/>
            <w:shd w:val="clear" w:color="auto" w:fill="auto"/>
          </w:tcPr>
          <w:p w:rsidR="004D380A" w:rsidRPr="00600D3E" w:rsidRDefault="004D380A" w:rsidP="00164939">
            <w:pPr>
              <w:bidi w:val="0"/>
            </w:pPr>
            <w:r w:rsidRPr="00600D3E">
              <w:t>(b)</w:t>
            </w:r>
          </w:p>
        </w:tc>
        <w:tc>
          <w:tcPr>
            <w:tcW w:w="7161" w:type="dxa"/>
            <w:gridSpan w:val="2"/>
            <w:shd w:val="clear" w:color="auto" w:fill="auto"/>
          </w:tcPr>
          <w:p w:rsidR="00E91CBD" w:rsidRPr="00600D3E" w:rsidRDefault="004D380A" w:rsidP="00164939">
            <w:pPr>
              <w:bidi w:val="0"/>
            </w:pPr>
            <w:r w:rsidRPr="00600D3E">
              <w:t xml:space="preserve">The lawful quorum </w:t>
            </w:r>
            <w:r w:rsidR="00667D9A">
              <w:t xml:space="preserve">at </w:t>
            </w:r>
            <w:r w:rsidRPr="00600D3E">
              <w:t xml:space="preserve">Committee meetings and </w:t>
            </w:r>
            <w:r w:rsidR="00667D9A">
              <w:t xml:space="preserve">for </w:t>
            </w:r>
            <w:r w:rsidRPr="00600D3E">
              <w:t>resolutions shall be a majority of its members, including the Governor</w:t>
            </w:r>
            <w:r w:rsidR="00667D9A">
              <w:t>,</w:t>
            </w:r>
            <w:r w:rsidRPr="00600D3E">
              <w:t xml:space="preserve"> or</w:t>
            </w:r>
            <w:r w:rsidR="00C57833" w:rsidRPr="00600D3E">
              <w:t xml:space="preserve">, </w:t>
            </w:r>
            <w:r w:rsidR="00471461">
              <w:t>in the Governor</w:t>
            </w:r>
            <w:r w:rsidR="00E545C9">
              <w:t>’</w:t>
            </w:r>
            <w:r w:rsidR="00471461">
              <w:t xml:space="preserve">s absence from the meeting and </w:t>
            </w:r>
            <w:r w:rsidR="00C57833" w:rsidRPr="00600D3E">
              <w:t xml:space="preserve">with </w:t>
            </w:r>
            <w:r w:rsidR="00AB03EE">
              <w:t xml:space="preserve">his </w:t>
            </w:r>
            <w:r w:rsidR="00C57833" w:rsidRPr="00600D3E">
              <w:t>consent</w:t>
            </w:r>
            <w:r w:rsidR="00C57833">
              <w:t>, the</w:t>
            </w:r>
            <w:r w:rsidRPr="00600D3E">
              <w:t xml:space="preserve"> Deputy Governor</w:t>
            </w:r>
            <w:r w:rsidR="00471461">
              <w:t>.</w:t>
            </w:r>
            <w:r w:rsidRPr="00600D3E">
              <w:t xml:space="preserve"> </w:t>
            </w:r>
          </w:p>
        </w:tc>
      </w:tr>
      <w:tr w:rsidR="004D380A" w:rsidRPr="00164939" w:rsidTr="00164939">
        <w:tc>
          <w:tcPr>
            <w:tcW w:w="661" w:type="dxa"/>
            <w:gridSpan w:val="2"/>
            <w:shd w:val="clear" w:color="auto" w:fill="auto"/>
          </w:tcPr>
          <w:p w:rsidR="004D380A" w:rsidRPr="00164939" w:rsidRDefault="004D380A" w:rsidP="00164939">
            <w:pPr>
              <w:bidi w:val="0"/>
              <w:rPr>
                <w:b/>
                <w:bCs/>
              </w:rPr>
            </w:pPr>
          </w:p>
        </w:tc>
        <w:tc>
          <w:tcPr>
            <w:tcW w:w="899" w:type="dxa"/>
            <w:gridSpan w:val="2"/>
            <w:shd w:val="clear" w:color="auto" w:fill="auto"/>
          </w:tcPr>
          <w:p w:rsidR="004D380A" w:rsidRPr="00600D3E" w:rsidRDefault="004D380A" w:rsidP="00164939">
            <w:pPr>
              <w:bidi w:val="0"/>
            </w:pPr>
            <w:r w:rsidRPr="00600D3E">
              <w:t>(c)</w:t>
            </w:r>
          </w:p>
        </w:tc>
        <w:tc>
          <w:tcPr>
            <w:tcW w:w="7161" w:type="dxa"/>
            <w:gridSpan w:val="2"/>
            <w:shd w:val="clear" w:color="auto" w:fill="auto"/>
          </w:tcPr>
          <w:p w:rsidR="00E91CBD" w:rsidRPr="00600D3E" w:rsidRDefault="004D380A" w:rsidP="00164939">
            <w:pPr>
              <w:bidi w:val="0"/>
            </w:pPr>
            <w:r w:rsidRPr="00600D3E">
              <w:t>The Committee</w:t>
            </w:r>
            <w:r w:rsidR="00E545C9">
              <w:t>’</w:t>
            </w:r>
            <w:r w:rsidRPr="00600D3E">
              <w:t xml:space="preserve">s resolutions shall be passed by </w:t>
            </w:r>
            <w:r w:rsidR="00667D9A">
              <w:t xml:space="preserve">a </w:t>
            </w:r>
            <w:r w:rsidRPr="00600D3E">
              <w:t>majority</w:t>
            </w:r>
            <w:r w:rsidR="00471461">
              <w:t xml:space="preserve"> of </w:t>
            </w:r>
            <w:r w:rsidR="00667D9A">
              <w:t xml:space="preserve">its </w:t>
            </w:r>
            <w:r w:rsidR="00471461">
              <w:t xml:space="preserve">members </w:t>
            </w:r>
            <w:r w:rsidR="005F1BEA">
              <w:t>participating in the voting</w:t>
            </w:r>
            <w:r w:rsidR="00471461">
              <w:t>; in the event of a tied vote</w:t>
            </w:r>
            <w:r w:rsidRPr="00600D3E">
              <w:t xml:space="preserve">, the </w:t>
            </w:r>
            <w:r w:rsidR="007B6727">
              <w:t>c</w:t>
            </w:r>
            <w:r w:rsidRPr="00600D3E">
              <w:t>hair</w:t>
            </w:r>
            <w:r w:rsidR="005F1BEA">
              <w:t>person</w:t>
            </w:r>
            <w:r w:rsidR="00471461">
              <w:t xml:space="preserve"> </w:t>
            </w:r>
            <w:r w:rsidRPr="00600D3E">
              <w:t>shall have an additional vote.</w:t>
            </w:r>
            <w:r w:rsidR="00280AD4">
              <w:t xml:space="preserve"> </w:t>
            </w:r>
          </w:p>
        </w:tc>
      </w:tr>
      <w:tr w:rsidR="00471461" w:rsidRPr="00164939" w:rsidTr="00164939">
        <w:tc>
          <w:tcPr>
            <w:tcW w:w="661" w:type="dxa"/>
            <w:gridSpan w:val="2"/>
            <w:shd w:val="clear" w:color="auto" w:fill="auto"/>
          </w:tcPr>
          <w:p w:rsidR="00471461" w:rsidRPr="00164939" w:rsidRDefault="00471461" w:rsidP="00164939">
            <w:pPr>
              <w:keepNext/>
              <w:bidi w:val="0"/>
              <w:rPr>
                <w:b/>
                <w:bCs/>
              </w:rPr>
            </w:pPr>
          </w:p>
        </w:tc>
        <w:tc>
          <w:tcPr>
            <w:tcW w:w="899" w:type="dxa"/>
            <w:gridSpan w:val="2"/>
            <w:shd w:val="clear" w:color="auto" w:fill="auto"/>
          </w:tcPr>
          <w:p w:rsidR="00471461" w:rsidRPr="00600D3E" w:rsidRDefault="00471461" w:rsidP="00164939">
            <w:pPr>
              <w:keepNext/>
              <w:bidi w:val="0"/>
            </w:pPr>
            <w:r>
              <w:t>(d)</w:t>
            </w:r>
          </w:p>
        </w:tc>
        <w:tc>
          <w:tcPr>
            <w:tcW w:w="7161" w:type="dxa"/>
            <w:gridSpan w:val="2"/>
            <w:shd w:val="clear" w:color="auto" w:fill="auto"/>
          </w:tcPr>
          <w:p w:rsidR="00471461" w:rsidRPr="00600D3E" w:rsidRDefault="00471461" w:rsidP="00164939">
            <w:pPr>
              <w:keepNext/>
              <w:bidi w:val="0"/>
            </w:pPr>
            <w:r>
              <w:t xml:space="preserve">The Committee may, in special cases, hold </w:t>
            </w:r>
            <w:r w:rsidR="00707FD4">
              <w:t>meetings by use</w:t>
            </w:r>
            <w:r>
              <w:t xml:space="preserve"> of any </w:t>
            </w:r>
            <w:r w:rsidR="00707FD4">
              <w:t>means of communication</w:t>
            </w:r>
            <w:r>
              <w:t xml:space="preserve">, provided a reasonable </w:t>
            </w:r>
            <w:r w:rsidR="00707FD4">
              <w:t xml:space="preserve">attempt </w:t>
            </w:r>
            <w:r w:rsidR="00FA32D9">
              <w:t xml:space="preserve">was </w:t>
            </w:r>
            <w:r w:rsidR="00707FD4">
              <w:t>made</w:t>
            </w:r>
            <w:r>
              <w:t xml:space="preserve"> to locate</w:t>
            </w:r>
            <w:r w:rsidR="005F1BEA">
              <w:t xml:space="preserve"> all</w:t>
            </w:r>
            <w:r>
              <w:t xml:space="preserve"> Committee</w:t>
            </w:r>
            <w:r w:rsidR="00667D9A">
              <w:t xml:space="preserve"> members</w:t>
            </w:r>
            <w:r>
              <w:t xml:space="preserve"> in order to obtain their consent </w:t>
            </w:r>
            <w:r w:rsidR="00117AA8">
              <w:t>to such</w:t>
            </w:r>
            <w:r w:rsidR="00AD0C7B">
              <w:t xml:space="preserve"> meeting</w:t>
            </w:r>
            <w:r>
              <w:t xml:space="preserve">, and provided all participating members of the Committee can hear each other simultaneously. </w:t>
            </w:r>
          </w:p>
        </w:tc>
      </w:tr>
      <w:tr w:rsidR="005F1BEA" w:rsidRPr="00164939" w:rsidTr="00164939">
        <w:tc>
          <w:tcPr>
            <w:tcW w:w="661" w:type="dxa"/>
            <w:gridSpan w:val="2"/>
            <w:shd w:val="clear" w:color="auto" w:fill="auto"/>
          </w:tcPr>
          <w:p w:rsidR="005F1BEA" w:rsidRPr="00164939" w:rsidRDefault="005F1BEA" w:rsidP="00164939">
            <w:pPr>
              <w:bidi w:val="0"/>
              <w:rPr>
                <w:b/>
                <w:bCs/>
              </w:rPr>
            </w:pPr>
          </w:p>
        </w:tc>
        <w:tc>
          <w:tcPr>
            <w:tcW w:w="899" w:type="dxa"/>
            <w:gridSpan w:val="2"/>
            <w:shd w:val="clear" w:color="auto" w:fill="auto"/>
          </w:tcPr>
          <w:p w:rsidR="005F1BEA" w:rsidRPr="00600D3E" w:rsidRDefault="005F1BEA" w:rsidP="00164939">
            <w:pPr>
              <w:bidi w:val="0"/>
            </w:pPr>
            <w:r>
              <w:t>(e)</w:t>
            </w:r>
          </w:p>
        </w:tc>
        <w:tc>
          <w:tcPr>
            <w:tcW w:w="7161" w:type="dxa"/>
            <w:gridSpan w:val="2"/>
            <w:shd w:val="clear" w:color="auto" w:fill="auto"/>
          </w:tcPr>
          <w:p w:rsidR="005F1BEA" w:rsidRDefault="005F1BEA" w:rsidP="00164939">
            <w:pPr>
              <w:bidi w:val="0"/>
            </w:pPr>
            <w:r>
              <w:t>The Committee shall determine its working procedures insofar as they are not prescribed by this Law.</w:t>
            </w:r>
          </w:p>
          <w:p w:rsidR="005F1BEA" w:rsidRPr="00600D3E" w:rsidRDefault="005F1BEA" w:rsidP="00164939">
            <w:pPr>
              <w:bidi w:val="0"/>
            </w:pPr>
          </w:p>
        </w:tc>
      </w:tr>
      <w:tr w:rsidR="005F1BEA" w:rsidRPr="00164939" w:rsidTr="00164939">
        <w:tc>
          <w:tcPr>
            <w:tcW w:w="661" w:type="dxa"/>
            <w:gridSpan w:val="2"/>
            <w:shd w:val="clear" w:color="auto" w:fill="auto"/>
          </w:tcPr>
          <w:p w:rsidR="005F1BEA" w:rsidRPr="00164939" w:rsidRDefault="005F1BEA" w:rsidP="00164939">
            <w:pPr>
              <w:bidi w:val="0"/>
              <w:rPr>
                <w:b/>
                <w:bCs/>
              </w:rPr>
            </w:pPr>
            <w:r w:rsidRPr="00164939">
              <w:rPr>
                <w:b/>
                <w:bCs/>
              </w:rPr>
              <w:t>19.</w:t>
            </w:r>
          </w:p>
        </w:tc>
        <w:tc>
          <w:tcPr>
            <w:tcW w:w="8060" w:type="dxa"/>
            <w:gridSpan w:val="4"/>
            <w:shd w:val="clear" w:color="auto" w:fill="auto"/>
          </w:tcPr>
          <w:p w:rsidR="005F1BEA" w:rsidRPr="00E13691" w:rsidRDefault="00210889" w:rsidP="00164939">
            <w:pPr>
              <w:bidi w:val="0"/>
            </w:pPr>
            <w:r w:rsidRPr="00164939">
              <w:rPr>
                <w:b/>
                <w:bCs/>
              </w:rPr>
              <w:t xml:space="preserve">Publication and </w:t>
            </w:r>
            <w:r w:rsidR="005F1BEA" w:rsidRPr="00164939">
              <w:rPr>
                <w:b/>
                <w:bCs/>
              </w:rPr>
              <w:t xml:space="preserve">Reporting to the Government </w:t>
            </w:r>
          </w:p>
        </w:tc>
      </w:tr>
      <w:tr w:rsidR="005F1BEA" w:rsidRPr="00164939" w:rsidTr="00164939">
        <w:tc>
          <w:tcPr>
            <w:tcW w:w="661" w:type="dxa"/>
            <w:gridSpan w:val="2"/>
            <w:shd w:val="clear" w:color="auto" w:fill="auto"/>
          </w:tcPr>
          <w:p w:rsidR="005F1BEA" w:rsidRPr="00164939" w:rsidRDefault="005F1BEA" w:rsidP="00164939">
            <w:pPr>
              <w:bidi w:val="0"/>
              <w:rPr>
                <w:b/>
                <w:bCs/>
              </w:rPr>
            </w:pPr>
          </w:p>
        </w:tc>
        <w:tc>
          <w:tcPr>
            <w:tcW w:w="899" w:type="dxa"/>
            <w:gridSpan w:val="2"/>
            <w:shd w:val="clear" w:color="auto" w:fill="auto"/>
          </w:tcPr>
          <w:p w:rsidR="005F1BEA" w:rsidRDefault="005F1BEA" w:rsidP="00164939">
            <w:pPr>
              <w:bidi w:val="0"/>
            </w:pPr>
            <w:r>
              <w:t>(a)</w:t>
            </w:r>
          </w:p>
        </w:tc>
        <w:tc>
          <w:tcPr>
            <w:tcW w:w="7161" w:type="dxa"/>
            <w:gridSpan w:val="2"/>
            <w:shd w:val="clear" w:color="auto" w:fill="auto"/>
          </w:tcPr>
          <w:p w:rsidR="005F1BEA" w:rsidRPr="00E13691" w:rsidRDefault="005F1BEA">
            <w:pPr>
              <w:bidi w:val="0"/>
            </w:pPr>
            <w:r w:rsidRPr="00E13691">
              <w:t>The Committee</w:t>
            </w:r>
            <w:r>
              <w:t xml:space="preserve"> shall publish and report to the Government (in this Section—</w:t>
            </w:r>
            <w:r w:rsidR="00FE0DCA">
              <w:t>Publicize</w:t>
            </w:r>
            <w:r>
              <w:t>) a</w:t>
            </w:r>
            <w:r w:rsidRPr="00E13691">
              <w:t xml:space="preserve"> summary of its deliberations and resolutions, the</w:t>
            </w:r>
            <w:r>
              <w:t xml:space="preserve"> reasoning behind the resolutions, </w:t>
            </w:r>
            <w:r w:rsidRPr="00E13691">
              <w:t>and the numerical results of voting</w:t>
            </w:r>
            <w:r>
              <w:t xml:space="preserve"> on the resolutions; said </w:t>
            </w:r>
            <w:r w:rsidR="00FE0DCA">
              <w:t xml:space="preserve">Publication </w:t>
            </w:r>
            <w:r>
              <w:t xml:space="preserve">shall take place </w:t>
            </w:r>
            <w:r w:rsidR="001B45E3">
              <w:t xml:space="preserve">on </w:t>
            </w:r>
            <w:r>
              <w:t>the web site of the Bank or in some other manner the Committee</w:t>
            </w:r>
            <w:r w:rsidR="00FE0DCA">
              <w:t xml:space="preserve"> </w:t>
            </w:r>
            <w:r>
              <w:t xml:space="preserve">deems </w:t>
            </w:r>
            <w:r w:rsidR="00117AA8">
              <w:t>fit.</w:t>
            </w:r>
          </w:p>
        </w:tc>
      </w:tr>
      <w:tr w:rsidR="005F1BEA" w:rsidRPr="00164939" w:rsidTr="00164939">
        <w:tc>
          <w:tcPr>
            <w:tcW w:w="661" w:type="dxa"/>
            <w:gridSpan w:val="2"/>
            <w:shd w:val="clear" w:color="auto" w:fill="auto"/>
          </w:tcPr>
          <w:p w:rsidR="005F1BEA" w:rsidRPr="00164939" w:rsidRDefault="005F1BEA" w:rsidP="00164939">
            <w:pPr>
              <w:bidi w:val="0"/>
              <w:rPr>
                <w:b/>
                <w:bCs/>
              </w:rPr>
            </w:pPr>
          </w:p>
        </w:tc>
        <w:tc>
          <w:tcPr>
            <w:tcW w:w="899" w:type="dxa"/>
            <w:gridSpan w:val="2"/>
            <w:shd w:val="clear" w:color="auto" w:fill="auto"/>
          </w:tcPr>
          <w:p w:rsidR="005F1BEA" w:rsidRDefault="005F1BEA" w:rsidP="00164939">
            <w:pPr>
              <w:bidi w:val="0"/>
            </w:pPr>
            <w:r>
              <w:t>(b)</w:t>
            </w:r>
          </w:p>
        </w:tc>
        <w:tc>
          <w:tcPr>
            <w:tcW w:w="7161" w:type="dxa"/>
            <w:gridSpan w:val="2"/>
            <w:shd w:val="clear" w:color="auto" w:fill="auto"/>
          </w:tcPr>
          <w:p w:rsidR="005F1BEA" w:rsidRPr="00E13691" w:rsidRDefault="001B45E3" w:rsidP="001B45E3">
            <w:pPr>
              <w:bidi w:val="0"/>
            </w:pPr>
            <w:r>
              <w:t xml:space="preserve">Publication </w:t>
            </w:r>
            <w:r w:rsidR="005F1BEA">
              <w:t>shall take place within two weeks of the date of</w:t>
            </w:r>
            <w:r w:rsidR="00C873E2">
              <w:t xml:space="preserve"> </w:t>
            </w:r>
            <w:r w:rsidR="005F1BEA">
              <w:t xml:space="preserve"> deliberations; this notwithstanding, </w:t>
            </w:r>
            <w:r>
              <w:t xml:space="preserve">Publication </w:t>
            </w:r>
            <w:r w:rsidR="005F1BEA">
              <w:t xml:space="preserve">of the </w:t>
            </w:r>
            <w:r w:rsidR="005F1BEA" w:rsidRPr="00E13691">
              <w:t>Committee</w:t>
            </w:r>
            <w:r w:rsidR="005F1BEA">
              <w:t>’</w:t>
            </w:r>
            <w:r w:rsidR="005F1BEA" w:rsidRPr="00E13691">
              <w:t xml:space="preserve">s resolution </w:t>
            </w:r>
            <w:r w:rsidR="005F1BEA">
              <w:t xml:space="preserve">regarding </w:t>
            </w:r>
            <w:r w:rsidR="005F1BEA" w:rsidRPr="00E13691">
              <w:t xml:space="preserve">the </w:t>
            </w:r>
            <w:r w:rsidR="005F1BEA">
              <w:t>I</w:t>
            </w:r>
            <w:r w:rsidR="005F1BEA" w:rsidRPr="00E13691">
              <w:t xml:space="preserve">nterest </w:t>
            </w:r>
            <w:r w:rsidR="005F1BEA">
              <w:t>R</w:t>
            </w:r>
            <w:r w:rsidR="005F1BEA" w:rsidRPr="00E13691">
              <w:t xml:space="preserve">ate or the use of other monetary </w:t>
            </w:r>
            <w:r w:rsidR="005F1BEA">
              <w:t xml:space="preserve">tools, as well as a condensed presentation of its reasoning, shall take place on the day of </w:t>
            </w:r>
            <w:r w:rsidR="005F1BEA" w:rsidRPr="00E13691">
              <w:t>the resolution</w:t>
            </w:r>
            <w:r w:rsidR="005F1BEA">
              <w:t>.</w:t>
            </w:r>
          </w:p>
        </w:tc>
      </w:tr>
      <w:tr w:rsidR="005F1BEA" w:rsidRPr="00164939" w:rsidTr="00164939">
        <w:tc>
          <w:tcPr>
            <w:tcW w:w="661" w:type="dxa"/>
            <w:gridSpan w:val="2"/>
            <w:shd w:val="clear" w:color="auto" w:fill="auto"/>
          </w:tcPr>
          <w:p w:rsidR="005F1BEA" w:rsidRPr="00164939" w:rsidRDefault="005F1BEA" w:rsidP="00164939">
            <w:pPr>
              <w:bidi w:val="0"/>
              <w:rPr>
                <w:b/>
                <w:bCs/>
              </w:rPr>
            </w:pPr>
          </w:p>
        </w:tc>
        <w:tc>
          <w:tcPr>
            <w:tcW w:w="899" w:type="dxa"/>
            <w:gridSpan w:val="2"/>
            <w:shd w:val="clear" w:color="auto" w:fill="auto"/>
          </w:tcPr>
          <w:p w:rsidR="005F1BEA" w:rsidRPr="003256E9" w:rsidRDefault="005F1BEA" w:rsidP="00164939">
            <w:pPr>
              <w:bidi w:val="0"/>
            </w:pPr>
            <w:r>
              <w:t>(c)</w:t>
            </w:r>
          </w:p>
        </w:tc>
        <w:tc>
          <w:tcPr>
            <w:tcW w:w="7161" w:type="dxa"/>
            <w:gridSpan w:val="2"/>
            <w:shd w:val="clear" w:color="auto" w:fill="auto"/>
          </w:tcPr>
          <w:p w:rsidR="005F1BEA" w:rsidRPr="00E13691" w:rsidRDefault="005F1BEA" w:rsidP="00164939">
            <w:pPr>
              <w:bidi w:val="0"/>
            </w:pPr>
            <w:r w:rsidRPr="00E13691">
              <w:t xml:space="preserve">The Committee may decide to postpone, for a period of up to six months, the </w:t>
            </w:r>
            <w:r>
              <w:t>P</w:t>
            </w:r>
            <w:r w:rsidRPr="00E13691">
              <w:t xml:space="preserve">ublication of </w:t>
            </w:r>
            <w:r>
              <w:t xml:space="preserve">a summary of a given </w:t>
            </w:r>
            <w:r w:rsidRPr="00E13691">
              <w:t xml:space="preserve">deliberation, in whole or in part, </w:t>
            </w:r>
            <w:r>
              <w:t xml:space="preserve">or </w:t>
            </w:r>
            <w:r w:rsidRPr="00E13691">
              <w:t xml:space="preserve">the </w:t>
            </w:r>
            <w:r>
              <w:t>P</w:t>
            </w:r>
            <w:r w:rsidRPr="00E13691">
              <w:t xml:space="preserve">ublication of </w:t>
            </w:r>
            <w:r>
              <w:t xml:space="preserve">a condensed presentation of the reasoning behind a resolution concerning </w:t>
            </w:r>
            <w:r w:rsidRPr="00E13691">
              <w:t xml:space="preserve">the </w:t>
            </w:r>
            <w:r>
              <w:t>I</w:t>
            </w:r>
            <w:r w:rsidRPr="00E13691">
              <w:t xml:space="preserve">nterest </w:t>
            </w:r>
            <w:r>
              <w:t>R</w:t>
            </w:r>
            <w:r w:rsidRPr="00E13691">
              <w:t xml:space="preserve">ate </w:t>
            </w:r>
            <w:r>
              <w:t xml:space="preserve">or the Publication of a resolution on the use of other monetary tools, </w:t>
            </w:r>
            <w:r w:rsidRPr="00E13691">
              <w:t xml:space="preserve">if it deems that </w:t>
            </w:r>
            <w:r>
              <w:t>said P</w:t>
            </w:r>
            <w:r w:rsidRPr="00E13691">
              <w:t xml:space="preserve">ublication, at that time, may </w:t>
            </w:r>
            <w:r>
              <w:t xml:space="preserve">prejudice </w:t>
            </w:r>
            <w:r w:rsidRPr="00E13691">
              <w:t xml:space="preserve">the results of the monetary policy; the Committee may </w:t>
            </w:r>
            <w:r>
              <w:t xml:space="preserve">prolong the </w:t>
            </w:r>
            <w:r w:rsidRPr="00E13691">
              <w:t xml:space="preserve">non-publication period for additional periods of </w:t>
            </w:r>
            <w:r>
              <w:t xml:space="preserve">up to </w:t>
            </w:r>
            <w:r w:rsidRPr="00E13691">
              <w:t>six months each</w:t>
            </w:r>
            <w:r>
              <w:t>.</w:t>
            </w:r>
            <w:r w:rsidRPr="00E13691">
              <w:t xml:space="preserve"> </w:t>
            </w:r>
          </w:p>
        </w:tc>
      </w:tr>
      <w:tr w:rsidR="005F1BEA" w:rsidRPr="00164939" w:rsidTr="00164939">
        <w:tc>
          <w:tcPr>
            <w:tcW w:w="661" w:type="dxa"/>
            <w:gridSpan w:val="2"/>
            <w:shd w:val="clear" w:color="auto" w:fill="auto"/>
          </w:tcPr>
          <w:p w:rsidR="005F1BEA" w:rsidRPr="00164939" w:rsidRDefault="005F1BEA" w:rsidP="00164939">
            <w:pPr>
              <w:keepNext/>
              <w:bidi w:val="0"/>
              <w:rPr>
                <w:b/>
                <w:bCs/>
              </w:rPr>
            </w:pPr>
          </w:p>
        </w:tc>
        <w:tc>
          <w:tcPr>
            <w:tcW w:w="899" w:type="dxa"/>
            <w:gridSpan w:val="2"/>
            <w:shd w:val="clear" w:color="auto" w:fill="auto"/>
          </w:tcPr>
          <w:p w:rsidR="005F1BEA" w:rsidRDefault="005F1BEA" w:rsidP="00164939">
            <w:pPr>
              <w:keepNext/>
              <w:bidi w:val="0"/>
            </w:pPr>
            <w:r>
              <w:t>(d)</w:t>
            </w:r>
          </w:p>
        </w:tc>
        <w:tc>
          <w:tcPr>
            <w:tcW w:w="7161" w:type="dxa"/>
            <w:gridSpan w:val="2"/>
            <w:shd w:val="clear" w:color="auto" w:fill="auto"/>
          </w:tcPr>
          <w:p w:rsidR="005F1BEA" w:rsidRPr="00E13691" w:rsidRDefault="005F1BEA" w:rsidP="00164939">
            <w:pPr>
              <w:keepNext/>
              <w:bidi w:val="0"/>
            </w:pPr>
            <w:r>
              <w:t>U</w:t>
            </w:r>
            <w:r w:rsidRPr="00E13691">
              <w:t xml:space="preserve">pon </w:t>
            </w:r>
            <w:r>
              <w:t xml:space="preserve">the </w:t>
            </w:r>
            <w:r w:rsidRPr="00E13691">
              <w:t xml:space="preserve">postponed </w:t>
            </w:r>
            <w:r>
              <w:t>P</w:t>
            </w:r>
            <w:r w:rsidRPr="00E13691">
              <w:t xml:space="preserve">ublication of the </w:t>
            </w:r>
            <w:r>
              <w:t xml:space="preserve">summary of a </w:t>
            </w:r>
            <w:r w:rsidRPr="00E13691">
              <w:t>deliberation</w:t>
            </w:r>
            <w:r>
              <w:t xml:space="preserve">, a condensed presentation of reasoning, or a resolution, </w:t>
            </w:r>
            <w:r w:rsidRPr="00E13691">
              <w:t xml:space="preserve">the </w:t>
            </w:r>
            <w:r>
              <w:t xml:space="preserve">Committee shall also Publish the </w:t>
            </w:r>
            <w:r w:rsidRPr="00E13691">
              <w:t>reasons for the postponement.</w:t>
            </w:r>
          </w:p>
        </w:tc>
      </w:tr>
      <w:tr w:rsidR="005F1BEA" w:rsidRPr="00164939" w:rsidTr="00164939">
        <w:tc>
          <w:tcPr>
            <w:tcW w:w="661" w:type="dxa"/>
            <w:gridSpan w:val="2"/>
            <w:shd w:val="clear" w:color="auto" w:fill="auto"/>
          </w:tcPr>
          <w:p w:rsidR="005F1BEA" w:rsidRPr="00164939" w:rsidRDefault="005F1BEA" w:rsidP="00164939">
            <w:pPr>
              <w:bidi w:val="0"/>
              <w:rPr>
                <w:b/>
                <w:bCs/>
              </w:rPr>
            </w:pPr>
          </w:p>
        </w:tc>
        <w:tc>
          <w:tcPr>
            <w:tcW w:w="899" w:type="dxa"/>
            <w:gridSpan w:val="2"/>
            <w:shd w:val="clear" w:color="auto" w:fill="auto"/>
          </w:tcPr>
          <w:p w:rsidR="005F1BEA" w:rsidRPr="003256E9" w:rsidRDefault="005F1BEA" w:rsidP="00164939">
            <w:pPr>
              <w:bidi w:val="0"/>
            </w:pPr>
            <w:r>
              <w:t>(e)</w:t>
            </w:r>
          </w:p>
        </w:tc>
        <w:tc>
          <w:tcPr>
            <w:tcW w:w="7161" w:type="dxa"/>
            <w:gridSpan w:val="2"/>
            <w:shd w:val="clear" w:color="auto" w:fill="auto"/>
          </w:tcPr>
          <w:p w:rsidR="005F1BEA" w:rsidRPr="00E13691" w:rsidRDefault="005F1BEA" w:rsidP="00164939">
            <w:pPr>
              <w:bidi w:val="0"/>
            </w:pPr>
            <w:r w:rsidRPr="00E13691">
              <w:t xml:space="preserve">The Committee is </w:t>
            </w:r>
            <w:r>
              <w:t xml:space="preserve">entitled </w:t>
            </w:r>
            <w:r w:rsidRPr="00E13691">
              <w:t xml:space="preserve">not to </w:t>
            </w:r>
            <w:r w:rsidR="00DD2D26">
              <w:t>P</w:t>
            </w:r>
            <w:r>
              <w:t>ublish</w:t>
            </w:r>
            <w:r w:rsidRPr="00E13691">
              <w:t xml:space="preserve"> as per Subsection (a) if it believes </w:t>
            </w:r>
            <w:r>
              <w:t xml:space="preserve">that this </w:t>
            </w:r>
            <w:r w:rsidRPr="00E13691">
              <w:t xml:space="preserve">may </w:t>
            </w:r>
            <w:r>
              <w:t xml:space="preserve">prejudice </w:t>
            </w:r>
            <w:r w:rsidRPr="00E13691">
              <w:t>the status of the Bank or of the State abroad or the</w:t>
            </w:r>
            <w:r>
              <w:t>ir relations</w:t>
            </w:r>
            <w:r w:rsidRPr="00E13691">
              <w:t xml:space="preserve"> with </w:t>
            </w:r>
            <w:r>
              <w:t>F</w:t>
            </w:r>
            <w:r w:rsidRPr="00E13691">
              <w:t xml:space="preserve">inancial </w:t>
            </w:r>
            <w:r>
              <w:t>E</w:t>
            </w:r>
            <w:r w:rsidRPr="00E13691">
              <w:t xml:space="preserve">ntities </w:t>
            </w:r>
            <w:r w:rsidR="00DD2D26">
              <w:t>A</w:t>
            </w:r>
            <w:r w:rsidRPr="00E13691">
              <w:t>broad; in this Section</w:t>
            </w:r>
            <w:r>
              <w:t>,</w:t>
            </w:r>
            <w:r w:rsidRPr="00E13691">
              <w:t xml:space="preserve"> </w:t>
            </w:r>
            <w:r>
              <w:t>a “F</w:t>
            </w:r>
            <w:r w:rsidRPr="00E13691">
              <w:t xml:space="preserve">inancial </w:t>
            </w:r>
            <w:r>
              <w:t>E</w:t>
            </w:r>
            <w:r w:rsidRPr="00E13691">
              <w:t>ntity</w:t>
            </w:r>
            <w:r>
              <w:t xml:space="preserve"> </w:t>
            </w:r>
            <w:r w:rsidR="00DD2D26">
              <w:t>A</w:t>
            </w:r>
            <w:r>
              <w:t>broad”</w:t>
            </w:r>
            <w:r w:rsidRPr="00E13691">
              <w:t xml:space="preserve"> </w:t>
            </w:r>
            <w:r>
              <w:t xml:space="preserve">is </w:t>
            </w:r>
            <w:r w:rsidRPr="00E13691">
              <w:t xml:space="preserve">an entity </w:t>
            </w:r>
            <w:r>
              <w:t xml:space="preserve">that resembles </w:t>
            </w:r>
            <w:r w:rsidRPr="00E13691">
              <w:t xml:space="preserve">the entities </w:t>
            </w:r>
            <w:r>
              <w:t xml:space="preserve">listed </w:t>
            </w:r>
            <w:r w:rsidRPr="00E13691">
              <w:t xml:space="preserve">in the definition of </w:t>
            </w:r>
            <w:r>
              <w:t>“</w:t>
            </w:r>
            <w:r w:rsidRPr="00E13691">
              <w:t>Financial Entity</w:t>
            </w:r>
            <w:r>
              <w:t>”</w:t>
            </w:r>
            <w:r w:rsidRPr="00E13691">
              <w:t xml:space="preserve"> in Section 1</w:t>
            </w:r>
            <w:r>
              <w:t xml:space="preserve"> and is </w:t>
            </w:r>
            <w:r w:rsidRPr="00E13691">
              <w:t>incorporated abroad.</w:t>
            </w:r>
            <w:r w:rsidDel="0094160F">
              <w:t xml:space="preserve"> </w:t>
            </w:r>
          </w:p>
        </w:tc>
      </w:tr>
      <w:tr w:rsidR="005F1BEA" w:rsidRPr="00164939" w:rsidTr="00164939">
        <w:tc>
          <w:tcPr>
            <w:tcW w:w="661" w:type="dxa"/>
            <w:gridSpan w:val="2"/>
            <w:shd w:val="clear" w:color="auto" w:fill="auto"/>
          </w:tcPr>
          <w:p w:rsidR="005F1BEA" w:rsidRPr="00164939" w:rsidRDefault="005F1BEA" w:rsidP="00164939">
            <w:pPr>
              <w:bidi w:val="0"/>
              <w:rPr>
                <w:b/>
                <w:bCs/>
              </w:rPr>
            </w:pPr>
          </w:p>
        </w:tc>
        <w:tc>
          <w:tcPr>
            <w:tcW w:w="899" w:type="dxa"/>
            <w:gridSpan w:val="2"/>
            <w:shd w:val="clear" w:color="auto" w:fill="auto"/>
          </w:tcPr>
          <w:p w:rsidR="005F1BEA" w:rsidRDefault="005F1BEA" w:rsidP="00164939">
            <w:pPr>
              <w:bidi w:val="0"/>
            </w:pPr>
            <w:r>
              <w:t>(f)</w:t>
            </w:r>
          </w:p>
        </w:tc>
        <w:tc>
          <w:tcPr>
            <w:tcW w:w="7161" w:type="dxa"/>
            <w:gridSpan w:val="2"/>
            <w:shd w:val="clear" w:color="auto" w:fill="auto"/>
          </w:tcPr>
          <w:p w:rsidR="005F1BEA" w:rsidRPr="00E13691" w:rsidRDefault="005F1BEA" w:rsidP="00164939">
            <w:pPr>
              <w:bidi w:val="0"/>
            </w:pPr>
            <w:r w:rsidRPr="00E13691">
              <w:t>Where the Committee postpone</w:t>
            </w:r>
            <w:r>
              <w:t>s</w:t>
            </w:r>
            <w:r w:rsidRPr="00E13691">
              <w:t xml:space="preserve"> </w:t>
            </w:r>
            <w:r w:rsidR="00DD2D26">
              <w:t>P</w:t>
            </w:r>
            <w:r>
              <w:t xml:space="preserve">ublishing or does not carry it out </w:t>
            </w:r>
            <w:r w:rsidRPr="00E13691">
              <w:t>at all as per Subsections (c) or (</w:t>
            </w:r>
            <w:r>
              <w:t>e</w:t>
            </w:r>
            <w:r w:rsidRPr="00E13691">
              <w:t xml:space="preserve">), the Governor shall report to the </w:t>
            </w:r>
            <w:r>
              <w:t xml:space="preserve">Minister of </w:t>
            </w:r>
            <w:r w:rsidRPr="00E13691">
              <w:t>Finance in writing</w:t>
            </w:r>
            <w:r w:rsidR="00EE7AF6">
              <w:t>, soon after the postponement or non-</w:t>
            </w:r>
            <w:r w:rsidR="00FA32D9">
              <w:t>P</w:t>
            </w:r>
            <w:r w:rsidR="00EE7AF6">
              <w:t>ublication,</w:t>
            </w:r>
            <w:r w:rsidRPr="00E13691">
              <w:t xml:space="preserve"> the details of </w:t>
            </w:r>
            <w:r>
              <w:t xml:space="preserve">the </w:t>
            </w:r>
            <w:r w:rsidRPr="00E13691">
              <w:t xml:space="preserve">deliberation </w:t>
            </w:r>
            <w:r>
              <w:t>or the resolution to which the d</w:t>
            </w:r>
            <w:r w:rsidRPr="00E13691">
              <w:t>ecision</w:t>
            </w:r>
            <w:r>
              <w:t xml:space="preserve"> pertains and shall explain its</w:t>
            </w:r>
            <w:r w:rsidRPr="00E13691">
              <w:t xml:space="preserve"> reasons</w:t>
            </w:r>
            <w:r>
              <w:t>.</w:t>
            </w:r>
          </w:p>
          <w:p w:rsidR="005F1BEA" w:rsidRPr="00E13691" w:rsidRDefault="005F1BEA" w:rsidP="00164939">
            <w:pPr>
              <w:bidi w:val="0"/>
            </w:pPr>
          </w:p>
        </w:tc>
      </w:tr>
    </w:tbl>
    <w:p w:rsidR="003D5964" w:rsidRDefault="003D5964" w:rsidP="003D5964">
      <w:pPr>
        <w:bidi w:val="0"/>
      </w:pPr>
    </w:p>
    <w:p w:rsidR="00C43084" w:rsidRDefault="00C43084" w:rsidP="00C43084">
      <w:pPr>
        <w:bidi w:val="0"/>
        <w:jc w:val="center"/>
        <w:rPr>
          <w:b/>
          <w:bCs/>
        </w:rPr>
      </w:pPr>
    </w:p>
    <w:p w:rsidR="00F22101" w:rsidRPr="00550879" w:rsidRDefault="00E51E78" w:rsidP="003B3F5B">
      <w:pPr>
        <w:keepNext/>
        <w:bidi w:val="0"/>
        <w:jc w:val="center"/>
        <w:outlineLvl w:val="0"/>
        <w:rPr>
          <w:b/>
          <w:bCs/>
        </w:rPr>
      </w:pPr>
      <w:r w:rsidRPr="00550879">
        <w:rPr>
          <w:b/>
        </w:rPr>
        <w:t>Sub</w:t>
      </w:r>
      <w:r w:rsidR="003B3F5B">
        <w:rPr>
          <w:b/>
        </w:rPr>
        <w:t>c</w:t>
      </w:r>
      <w:r w:rsidRPr="00550879">
        <w:rPr>
          <w:b/>
        </w:rPr>
        <w:t xml:space="preserve">hapter B: </w:t>
      </w:r>
      <w:r w:rsidR="00C73A3B" w:rsidRPr="00550879">
        <w:rPr>
          <w:b/>
        </w:rPr>
        <w:t>Administrative</w:t>
      </w:r>
      <w:r w:rsidR="00F22101" w:rsidRPr="00550879">
        <w:rPr>
          <w:b/>
        </w:rPr>
        <w:t xml:space="preserve"> </w:t>
      </w:r>
      <w:r w:rsidR="00F22101" w:rsidRPr="00550879">
        <w:rPr>
          <w:b/>
          <w:bCs/>
        </w:rPr>
        <w:t>Council</w:t>
      </w:r>
    </w:p>
    <w:p w:rsidR="00F22101" w:rsidRPr="00550879" w:rsidRDefault="00F22101" w:rsidP="003B3F5B">
      <w:pPr>
        <w:keepNext/>
        <w:bidi w:val="0"/>
      </w:pPr>
    </w:p>
    <w:tbl>
      <w:tblPr>
        <w:tblW w:w="0" w:type="auto"/>
        <w:tblLook w:val="01E0" w:firstRow="1" w:lastRow="1" w:firstColumn="1" w:lastColumn="1" w:noHBand="0" w:noVBand="0"/>
      </w:tblPr>
      <w:tblGrid>
        <w:gridCol w:w="643"/>
        <w:gridCol w:w="13"/>
        <w:gridCol w:w="870"/>
        <w:gridCol w:w="12"/>
        <w:gridCol w:w="705"/>
        <w:gridCol w:w="6262"/>
      </w:tblGrid>
      <w:tr w:rsidR="00200721" w:rsidRPr="00164939" w:rsidTr="00164939">
        <w:tc>
          <w:tcPr>
            <w:tcW w:w="648" w:type="dxa"/>
            <w:shd w:val="clear" w:color="auto" w:fill="auto"/>
          </w:tcPr>
          <w:p w:rsidR="00200721" w:rsidRPr="00164939" w:rsidRDefault="00200721" w:rsidP="00164939">
            <w:pPr>
              <w:bidi w:val="0"/>
              <w:rPr>
                <w:b/>
                <w:bCs/>
              </w:rPr>
            </w:pPr>
            <w:r w:rsidRPr="00164939">
              <w:rPr>
                <w:b/>
                <w:bCs/>
              </w:rPr>
              <w:t>2</w:t>
            </w:r>
            <w:r w:rsidR="003B3F5B" w:rsidRPr="00164939">
              <w:rPr>
                <w:b/>
                <w:bCs/>
              </w:rPr>
              <w:t>0</w:t>
            </w:r>
            <w:r w:rsidRPr="00164939">
              <w:rPr>
                <w:b/>
                <w:bCs/>
              </w:rPr>
              <w:t>.</w:t>
            </w:r>
          </w:p>
        </w:tc>
        <w:tc>
          <w:tcPr>
            <w:tcW w:w="8073" w:type="dxa"/>
            <w:gridSpan w:val="5"/>
            <w:shd w:val="clear" w:color="auto" w:fill="auto"/>
          </w:tcPr>
          <w:p w:rsidR="00200721" w:rsidRPr="00550879" w:rsidRDefault="00B80B6A" w:rsidP="00164939">
            <w:pPr>
              <w:bidi w:val="0"/>
            </w:pPr>
            <w:r w:rsidRPr="00164939">
              <w:rPr>
                <w:b/>
              </w:rPr>
              <w:t xml:space="preserve">The </w:t>
            </w:r>
            <w:r w:rsidR="00C73A3B" w:rsidRPr="00164939">
              <w:rPr>
                <w:b/>
              </w:rPr>
              <w:t>Administrative</w:t>
            </w:r>
            <w:r w:rsidR="00200721" w:rsidRPr="00164939">
              <w:rPr>
                <w:b/>
              </w:rPr>
              <w:t xml:space="preserve"> </w:t>
            </w:r>
            <w:r w:rsidR="00200721" w:rsidRPr="00164939">
              <w:rPr>
                <w:b/>
                <w:bCs/>
              </w:rPr>
              <w:t>Council</w:t>
            </w:r>
            <w:r w:rsidRPr="00164939">
              <w:rPr>
                <w:b/>
                <w:bCs/>
              </w:rPr>
              <w:t xml:space="preserve"> and Its Duties</w:t>
            </w:r>
          </w:p>
        </w:tc>
      </w:tr>
      <w:tr w:rsidR="00200721" w:rsidRPr="00164939" w:rsidTr="00164939">
        <w:tc>
          <w:tcPr>
            <w:tcW w:w="648" w:type="dxa"/>
            <w:shd w:val="clear" w:color="auto" w:fill="auto"/>
          </w:tcPr>
          <w:p w:rsidR="00200721" w:rsidRPr="00164939" w:rsidRDefault="00200721" w:rsidP="00164939">
            <w:pPr>
              <w:bidi w:val="0"/>
              <w:rPr>
                <w:b/>
                <w:bCs/>
              </w:rPr>
            </w:pPr>
          </w:p>
        </w:tc>
        <w:tc>
          <w:tcPr>
            <w:tcW w:w="900" w:type="dxa"/>
            <w:gridSpan w:val="2"/>
            <w:shd w:val="clear" w:color="auto" w:fill="auto"/>
          </w:tcPr>
          <w:p w:rsidR="00200721" w:rsidRPr="00550879" w:rsidRDefault="00200721" w:rsidP="00164939">
            <w:pPr>
              <w:bidi w:val="0"/>
            </w:pPr>
            <w:r w:rsidRPr="00550879">
              <w:t>(a)</w:t>
            </w:r>
          </w:p>
        </w:tc>
        <w:tc>
          <w:tcPr>
            <w:tcW w:w="7173" w:type="dxa"/>
            <w:gridSpan w:val="3"/>
            <w:shd w:val="clear" w:color="auto" w:fill="auto"/>
          </w:tcPr>
          <w:p w:rsidR="00200721" w:rsidRPr="00550879" w:rsidRDefault="003B3F5B" w:rsidP="00164939">
            <w:pPr>
              <w:bidi w:val="0"/>
            </w:pPr>
            <w:r>
              <w:t xml:space="preserve">The Bank </w:t>
            </w:r>
            <w:r w:rsidR="00206002">
              <w:t xml:space="preserve">shall </w:t>
            </w:r>
            <w:r>
              <w:t xml:space="preserve">have </w:t>
            </w:r>
            <w:r w:rsidR="00206002">
              <w:t>a</w:t>
            </w:r>
            <w:r w:rsidR="00C320B5" w:rsidRPr="00550879">
              <w:t xml:space="preserve">n Administrative Council </w:t>
            </w:r>
            <w:r w:rsidR="000A1B42">
              <w:t>whose</w:t>
            </w:r>
            <w:r>
              <w:t xml:space="preserve"> </w:t>
            </w:r>
            <w:r w:rsidR="006B5EFA">
              <w:t>duties</w:t>
            </w:r>
            <w:r w:rsidR="000A1B42">
              <w:t xml:space="preserve"> </w:t>
            </w:r>
            <w:r w:rsidR="006B5EFA">
              <w:t>are</w:t>
            </w:r>
            <w:r>
              <w:t>:</w:t>
            </w:r>
          </w:p>
        </w:tc>
      </w:tr>
      <w:tr w:rsidR="00200721" w:rsidRPr="00164939" w:rsidTr="00164939">
        <w:tc>
          <w:tcPr>
            <w:tcW w:w="648" w:type="dxa"/>
            <w:shd w:val="clear" w:color="auto" w:fill="auto"/>
          </w:tcPr>
          <w:p w:rsidR="00200721" w:rsidRPr="00164939" w:rsidRDefault="00200721" w:rsidP="00164939">
            <w:pPr>
              <w:bidi w:val="0"/>
              <w:rPr>
                <w:b/>
                <w:bCs/>
              </w:rPr>
            </w:pPr>
          </w:p>
        </w:tc>
        <w:tc>
          <w:tcPr>
            <w:tcW w:w="900" w:type="dxa"/>
            <w:gridSpan w:val="2"/>
            <w:shd w:val="clear" w:color="auto" w:fill="auto"/>
          </w:tcPr>
          <w:p w:rsidR="00200721" w:rsidRPr="00550879" w:rsidRDefault="00200721" w:rsidP="00164939">
            <w:pPr>
              <w:bidi w:val="0"/>
            </w:pPr>
          </w:p>
        </w:tc>
        <w:tc>
          <w:tcPr>
            <w:tcW w:w="720" w:type="dxa"/>
            <w:gridSpan w:val="2"/>
            <w:shd w:val="clear" w:color="auto" w:fill="auto"/>
          </w:tcPr>
          <w:p w:rsidR="00200721" w:rsidRPr="00550879" w:rsidRDefault="00200721" w:rsidP="00164939">
            <w:pPr>
              <w:bidi w:val="0"/>
            </w:pPr>
            <w:r w:rsidRPr="00550879">
              <w:t>(1)</w:t>
            </w:r>
          </w:p>
        </w:tc>
        <w:tc>
          <w:tcPr>
            <w:tcW w:w="6453" w:type="dxa"/>
            <w:shd w:val="clear" w:color="auto" w:fill="auto"/>
          </w:tcPr>
          <w:p w:rsidR="00200721" w:rsidRPr="00550879" w:rsidRDefault="00C952F0" w:rsidP="00164939">
            <w:pPr>
              <w:bidi w:val="0"/>
            </w:pPr>
            <w:r>
              <w:t>supervis</w:t>
            </w:r>
            <w:r w:rsidR="005323F5">
              <w:t>ing</w:t>
            </w:r>
            <w:r>
              <w:t xml:space="preserve"> the orderly</w:t>
            </w:r>
            <w:r w:rsidR="00AA70D7">
              <w:t xml:space="preserve"> </w:t>
            </w:r>
            <w:r>
              <w:t>and efficient management of the Bank;</w:t>
            </w:r>
            <w:r w:rsidR="00C320B5" w:rsidRPr="00550879">
              <w:t xml:space="preserve"> </w:t>
            </w:r>
          </w:p>
        </w:tc>
      </w:tr>
      <w:tr w:rsidR="00200721" w:rsidRPr="00164939" w:rsidTr="00164939">
        <w:tc>
          <w:tcPr>
            <w:tcW w:w="648" w:type="dxa"/>
            <w:shd w:val="clear" w:color="auto" w:fill="auto"/>
          </w:tcPr>
          <w:p w:rsidR="00200721" w:rsidRPr="00164939" w:rsidRDefault="00200721" w:rsidP="00164939">
            <w:pPr>
              <w:bidi w:val="0"/>
              <w:rPr>
                <w:b/>
                <w:bCs/>
              </w:rPr>
            </w:pPr>
          </w:p>
        </w:tc>
        <w:tc>
          <w:tcPr>
            <w:tcW w:w="900" w:type="dxa"/>
            <w:gridSpan w:val="2"/>
            <w:shd w:val="clear" w:color="auto" w:fill="auto"/>
          </w:tcPr>
          <w:p w:rsidR="00200721" w:rsidRPr="00550879" w:rsidRDefault="00200721" w:rsidP="00164939">
            <w:pPr>
              <w:bidi w:val="0"/>
            </w:pPr>
          </w:p>
        </w:tc>
        <w:tc>
          <w:tcPr>
            <w:tcW w:w="720" w:type="dxa"/>
            <w:gridSpan w:val="2"/>
            <w:shd w:val="clear" w:color="auto" w:fill="auto"/>
          </w:tcPr>
          <w:p w:rsidR="00200721" w:rsidRPr="00550879" w:rsidRDefault="00200721" w:rsidP="00164939">
            <w:pPr>
              <w:bidi w:val="0"/>
            </w:pPr>
            <w:r w:rsidRPr="00550879">
              <w:t>(2)</w:t>
            </w:r>
          </w:p>
        </w:tc>
        <w:tc>
          <w:tcPr>
            <w:tcW w:w="6453" w:type="dxa"/>
            <w:shd w:val="clear" w:color="auto" w:fill="auto"/>
          </w:tcPr>
          <w:p w:rsidR="00200721" w:rsidRPr="00550879" w:rsidRDefault="005E347D" w:rsidP="00164939">
            <w:pPr>
              <w:bidi w:val="0"/>
            </w:pPr>
            <w:r>
              <w:t xml:space="preserve">discussing </w:t>
            </w:r>
            <w:r w:rsidR="00C952F0" w:rsidRPr="00550879">
              <w:t xml:space="preserve">the </w:t>
            </w:r>
            <w:r>
              <w:t>Bank</w:t>
            </w:r>
            <w:r w:rsidR="00E545C9">
              <w:t>’</w:t>
            </w:r>
            <w:r>
              <w:t xml:space="preserve">s annual </w:t>
            </w:r>
            <w:r w:rsidR="00C952F0" w:rsidRPr="00550879">
              <w:t>work plan</w:t>
            </w:r>
            <w:r w:rsidR="00902885">
              <w:t>;</w:t>
            </w:r>
            <w:r w:rsidR="00C952F0" w:rsidRPr="00550879">
              <w:t xml:space="preserve"> </w:t>
            </w:r>
          </w:p>
        </w:tc>
      </w:tr>
      <w:tr w:rsidR="005E347D" w:rsidRPr="00164939" w:rsidTr="00164939">
        <w:tc>
          <w:tcPr>
            <w:tcW w:w="648" w:type="dxa"/>
            <w:shd w:val="clear" w:color="auto" w:fill="auto"/>
          </w:tcPr>
          <w:p w:rsidR="005E347D" w:rsidRPr="00164939" w:rsidRDefault="005E347D" w:rsidP="00164939">
            <w:pPr>
              <w:bidi w:val="0"/>
              <w:rPr>
                <w:b/>
                <w:bCs/>
              </w:rPr>
            </w:pPr>
          </w:p>
        </w:tc>
        <w:tc>
          <w:tcPr>
            <w:tcW w:w="900" w:type="dxa"/>
            <w:gridSpan w:val="2"/>
            <w:shd w:val="clear" w:color="auto" w:fill="auto"/>
          </w:tcPr>
          <w:p w:rsidR="005E347D" w:rsidRPr="00550879" w:rsidRDefault="005E347D" w:rsidP="00164939">
            <w:pPr>
              <w:bidi w:val="0"/>
            </w:pPr>
          </w:p>
        </w:tc>
        <w:tc>
          <w:tcPr>
            <w:tcW w:w="720" w:type="dxa"/>
            <w:gridSpan w:val="2"/>
            <w:shd w:val="clear" w:color="auto" w:fill="auto"/>
          </w:tcPr>
          <w:p w:rsidR="005E347D" w:rsidRPr="00550879" w:rsidRDefault="005E347D" w:rsidP="00164939">
            <w:pPr>
              <w:bidi w:val="0"/>
            </w:pPr>
            <w:r>
              <w:t>(3)</w:t>
            </w:r>
          </w:p>
        </w:tc>
        <w:tc>
          <w:tcPr>
            <w:tcW w:w="6453" w:type="dxa"/>
            <w:shd w:val="clear" w:color="auto" w:fill="auto"/>
          </w:tcPr>
          <w:p w:rsidR="005E347D" w:rsidRPr="00550879" w:rsidRDefault="005E347D" w:rsidP="00164939">
            <w:pPr>
              <w:bidi w:val="0"/>
            </w:pPr>
            <w:r>
              <w:t xml:space="preserve">approving the annual </w:t>
            </w:r>
            <w:r w:rsidRPr="00550879">
              <w:t>budget for the Bank</w:t>
            </w:r>
            <w:r w:rsidR="00E545C9">
              <w:t>’</w:t>
            </w:r>
            <w:r w:rsidRPr="00550879">
              <w:t>s administrative activity</w:t>
            </w:r>
            <w:r w:rsidR="00461304">
              <w:t xml:space="preserve"> (in this Section</w:t>
            </w:r>
            <w:r w:rsidR="00806218">
              <w:t xml:space="preserve"> -</w:t>
            </w:r>
            <w:r w:rsidR="00461304">
              <w:t xml:space="preserve"> the "</w:t>
            </w:r>
            <w:r w:rsidR="00806218">
              <w:t>A</w:t>
            </w:r>
            <w:r w:rsidR="00461304">
              <w:t xml:space="preserve">nnual </w:t>
            </w:r>
            <w:r w:rsidR="00806218">
              <w:t>B</w:t>
            </w:r>
            <w:r w:rsidR="00461304">
              <w:t>udget")</w:t>
            </w:r>
            <w:r w:rsidRPr="00550879">
              <w:t>;</w:t>
            </w:r>
          </w:p>
        </w:tc>
      </w:tr>
      <w:tr w:rsidR="00200721" w:rsidRPr="00164939" w:rsidTr="00164939">
        <w:tc>
          <w:tcPr>
            <w:tcW w:w="648" w:type="dxa"/>
            <w:shd w:val="clear" w:color="auto" w:fill="auto"/>
          </w:tcPr>
          <w:p w:rsidR="00200721" w:rsidRPr="00164939" w:rsidRDefault="00200721" w:rsidP="00164939">
            <w:pPr>
              <w:bidi w:val="0"/>
              <w:rPr>
                <w:b/>
                <w:bCs/>
              </w:rPr>
            </w:pPr>
          </w:p>
        </w:tc>
        <w:tc>
          <w:tcPr>
            <w:tcW w:w="900" w:type="dxa"/>
            <w:gridSpan w:val="2"/>
            <w:shd w:val="clear" w:color="auto" w:fill="auto"/>
          </w:tcPr>
          <w:p w:rsidR="00200721" w:rsidRPr="00550879" w:rsidRDefault="00200721" w:rsidP="00164939">
            <w:pPr>
              <w:bidi w:val="0"/>
            </w:pPr>
          </w:p>
        </w:tc>
        <w:tc>
          <w:tcPr>
            <w:tcW w:w="720" w:type="dxa"/>
            <w:gridSpan w:val="2"/>
            <w:shd w:val="clear" w:color="auto" w:fill="auto"/>
          </w:tcPr>
          <w:p w:rsidR="00200721" w:rsidRPr="00550879" w:rsidRDefault="00200721" w:rsidP="00164939">
            <w:pPr>
              <w:bidi w:val="0"/>
            </w:pPr>
            <w:r w:rsidRPr="00550879">
              <w:t>(</w:t>
            </w:r>
            <w:r w:rsidR="005E347D">
              <w:t>4</w:t>
            </w:r>
            <w:r w:rsidRPr="00550879">
              <w:t>)</w:t>
            </w:r>
          </w:p>
        </w:tc>
        <w:tc>
          <w:tcPr>
            <w:tcW w:w="6453" w:type="dxa"/>
            <w:shd w:val="clear" w:color="auto" w:fill="auto"/>
          </w:tcPr>
          <w:p w:rsidR="00200721" w:rsidRPr="00550879" w:rsidRDefault="00C952F0" w:rsidP="00164939">
            <w:pPr>
              <w:bidi w:val="0"/>
            </w:pPr>
            <w:r w:rsidRPr="00550879">
              <w:t>approv</w:t>
            </w:r>
            <w:r w:rsidR="005E347D">
              <w:t>ing</w:t>
            </w:r>
            <w:r w:rsidRPr="00550879">
              <w:t xml:space="preserve"> the </w:t>
            </w:r>
            <w:r w:rsidR="00353729">
              <w:t xml:space="preserve">annual </w:t>
            </w:r>
            <w:r>
              <w:t>f</w:t>
            </w:r>
            <w:r w:rsidRPr="00550879">
              <w:t xml:space="preserve">inancial </w:t>
            </w:r>
            <w:r w:rsidR="005E347D">
              <w:t xml:space="preserve">statements of the Bank </w:t>
            </w:r>
            <w:r w:rsidRPr="00550879">
              <w:t xml:space="preserve">as </w:t>
            </w:r>
            <w:r w:rsidR="005E347D">
              <w:t xml:space="preserve">set forth in </w:t>
            </w:r>
            <w:r w:rsidRPr="00550879">
              <w:t xml:space="preserve">Section </w:t>
            </w:r>
            <w:r w:rsidR="00C53F3A">
              <w:t>75</w:t>
            </w:r>
            <w:r w:rsidRPr="00550879">
              <w:t>;</w:t>
            </w:r>
          </w:p>
        </w:tc>
      </w:tr>
      <w:tr w:rsidR="00200721" w:rsidRPr="00164939" w:rsidTr="00164939">
        <w:tc>
          <w:tcPr>
            <w:tcW w:w="648" w:type="dxa"/>
            <w:shd w:val="clear" w:color="auto" w:fill="auto"/>
          </w:tcPr>
          <w:p w:rsidR="00200721" w:rsidRPr="00164939" w:rsidRDefault="00200721" w:rsidP="00164939">
            <w:pPr>
              <w:keepNext/>
              <w:bidi w:val="0"/>
              <w:rPr>
                <w:b/>
                <w:bCs/>
              </w:rPr>
            </w:pPr>
          </w:p>
        </w:tc>
        <w:tc>
          <w:tcPr>
            <w:tcW w:w="900" w:type="dxa"/>
            <w:gridSpan w:val="2"/>
            <w:shd w:val="clear" w:color="auto" w:fill="auto"/>
          </w:tcPr>
          <w:p w:rsidR="00200721" w:rsidRDefault="00200721" w:rsidP="00164939">
            <w:pPr>
              <w:keepNext/>
              <w:bidi w:val="0"/>
            </w:pPr>
          </w:p>
        </w:tc>
        <w:tc>
          <w:tcPr>
            <w:tcW w:w="720" w:type="dxa"/>
            <w:gridSpan w:val="2"/>
            <w:shd w:val="clear" w:color="auto" w:fill="auto"/>
          </w:tcPr>
          <w:p w:rsidR="00200721" w:rsidRPr="00550879" w:rsidRDefault="00200721" w:rsidP="00164939">
            <w:pPr>
              <w:keepNext/>
              <w:bidi w:val="0"/>
            </w:pPr>
            <w:r w:rsidRPr="00550879">
              <w:t>(</w:t>
            </w:r>
            <w:r w:rsidR="005E347D">
              <w:t>5</w:t>
            </w:r>
            <w:r w:rsidRPr="00550879">
              <w:t>)</w:t>
            </w:r>
          </w:p>
        </w:tc>
        <w:tc>
          <w:tcPr>
            <w:tcW w:w="6453" w:type="dxa"/>
            <w:shd w:val="clear" w:color="auto" w:fill="auto"/>
          </w:tcPr>
          <w:p w:rsidR="00532CA9" w:rsidRPr="00550879" w:rsidRDefault="005E347D" w:rsidP="00164939">
            <w:pPr>
              <w:keepNext/>
              <w:bidi w:val="0"/>
            </w:pPr>
            <w:r>
              <w:t xml:space="preserve">approving </w:t>
            </w:r>
            <w:r w:rsidR="00172525">
              <w:t xml:space="preserve">the </w:t>
            </w:r>
            <w:r w:rsidR="00C952F0">
              <w:t xml:space="preserve">salary terms </w:t>
            </w:r>
            <w:r>
              <w:t xml:space="preserve">of Bank employees </w:t>
            </w:r>
            <w:r w:rsidR="00F25FA7">
              <w:t>and changes there</w:t>
            </w:r>
            <w:r w:rsidR="00353729">
              <w:t>to</w:t>
            </w:r>
            <w:r w:rsidR="00F25FA7">
              <w:t xml:space="preserve">, </w:t>
            </w:r>
            <w:r>
              <w:t xml:space="preserve">including </w:t>
            </w:r>
            <w:r w:rsidR="005F1BEA">
              <w:t>accompanying terms</w:t>
            </w:r>
            <w:r>
              <w:t>, and</w:t>
            </w:r>
            <w:r w:rsidR="00FA32D9">
              <w:t xml:space="preserve"> </w:t>
            </w:r>
            <w:r w:rsidR="00F25FA7">
              <w:t>the Bank</w:t>
            </w:r>
            <w:r w:rsidR="00E545C9">
              <w:t>’</w:t>
            </w:r>
            <w:r w:rsidR="00F25FA7">
              <w:t>s salary structure;</w:t>
            </w:r>
            <w:r w:rsidR="00F25FA7" w:rsidRPr="00550879" w:rsidDel="00F25FA7">
              <w:t xml:space="preserve"> </w:t>
            </w:r>
          </w:p>
        </w:tc>
      </w:tr>
      <w:tr w:rsidR="004E1B34" w:rsidRPr="00164939" w:rsidTr="00164939">
        <w:tc>
          <w:tcPr>
            <w:tcW w:w="648" w:type="dxa"/>
            <w:shd w:val="clear" w:color="auto" w:fill="auto"/>
          </w:tcPr>
          <w:p w:rsidR="004E1B34" w:rsidRPr="00164939" w:rsidRDefault="004E1B34" w:rsidP="00164939">
            <w:pPr>
              <w:bidi w:val="0"/>
              <w:rPr>
                <w:b/>
                <w:bCs/>
              </w:rPr>
            </w:pPr>
          </w:p>
        </w:tc>
        <w:tc>
          <w:tcPr>
            <w:tcW w:w="900" w:type="dxa"/>
            <w:gridSpan w:val="2"/>
            <w:shd w:val="clear" w:color="auto" w:fill="auto"/>
          </w:tcPr>
          <w:p w:rsidR="004E1B34" w:rsidRDefault="004E1B34" w:rsidP="00164939">
            <w:pPr>
              <w:bidi w:val="0"/>
            </w:pPr>
          </w:p>
        </w:tc>
        <w:tc>
          <w:tcPr>
            <w:tcW w:w="720" w:type="dxa"/>
            <w:gridSpan w:val="2"/>
            <w:shd w:val="clear" w:color="auto" w:fill="auto"/>
          </w:tcPr>
          <w:p w:rsidR="004E1B34" w:rsidRPr="00550879" w:rsidRDefault="004E1B34" w:rsidP="00164939">
            <w:pPr>
              <w:bidi w:val="0"/>
            </w:pPr>
            <w:r>
              <w:t>(</w:t>
            </w:r>
            <w:r w:rsidR="008F28EF">
              <w:t>6</w:t>
            </w:r>
            <w:r>
              <w:t>)</w:t>
            </w:r>
          </w:p>
        </w:tc>
        <w:tc>
          <w:tcPr>
            <w:tcW w:w="6453" w:type="dxa"/>
            <w:shd w:val="clear" w:color="auto" w:fill="auto"/>
          </w:tcPr>
          <w:p w:rsidR="004E1B34" w:rsidRDefault="004E1B34" w:rsidP="00164939">
            <w:pPr>
              <w:bidi w:val="0"/>
            </w:pPr>
            <w:r>
              <w:t>appoint</w:t>
            </w:r>
            <w:r w:rsidR="008F28EF">
              <w:t>ing</w:t>
            </w:r>
            <w:r>
              <w:t xml:space="preserve"> an internal auditor</w:t>
            </w:r>
            <w:r w:rsidR="008F28EF">
              <w:t xml:space="preserve"> for the Bank</w:t>
            </w:r>
            <w:r>
              <w:t>, per proposal of the Audit Committee;</w:t>
            </w:r>
            <w:r w:rsidR="00C916AA">
              <w:t xml:space="preserve"> the Council is authorized to terminate the </w:t>
            </w:r>
            <w:r w:rsidR="000A25CF">
              <w:t xml:space="preserve">term in office </w:t>
            </w:r>
            <w:r w:rsidR="00C916AA">
              <w:t>of the internal auditor under Section 12(a)(3) of the Internal Audit Law;</w:t>
            </w:r>
          </w:p>
        </w:tc>
      </w:tr>
      <w:tr w:rsidR="00F04647" w:rsidRPr="00164939" w:rsidTr="00164939">
        <w:tc>
          <w:tcPr>
            <w:tcW w:w="648" w:type="dxa"/>
            <w:shd w:val="clear" w:color="auto" w:fill="auto"/>
          </w:tcPr>
          <w:p w:rsidR="00F04647" w:rsidRPr="00164939" w:rsidRDefault="00F04647" w:rsidP="00164939">
            <w:pPr>
              <w:bidi w:val="0"/>
              <w:rPr>
                <w:b/>
                <w:bCs/>
              </w:rPr>
            </w:pPr>
          </w:p>
        </w:tc>
        <w:tc>
          <w:tcPr>
            <w:tcW w:w="900" w:type="dxa"/>
            <w:gridSpan w:val="2"/>
            <w:shd w:val="clear" w:color="auto" w:fill="auto"/>
          </w:tcPr>
          <w:p w:rsidR="00F04647" w:rsidRDefault="00F04647" w:rsidP="00164939">
            <w:pPr>
              <w:bidi w:val="0"/>
            </w:pPr>
          </w:p>
        </w:tc>
        <w:tc>
          <w:tcPr>
            <w:tcW w:w="720" w:type="dxa"/>
            <w:gridSpan w:val="2"/>
            <w:shd w:val="clear" w:color="auto" w:fill="auto"/>
          </w:tcPr>
          <w:p w:rsidR="00F04647" w:rsidRDefault="00F04647" w:rsidP="00164939">
            <w:pPr>
              <w:bidi w:val="0"/>
            </w:pPr>
            <w:r>
              <w:t>(7)</w:t>
            </w:r>
          </w:p>
        </w:tc>
        <w:tc>
          <w:tcPr>
            <w:tcW w:w="6453" w:type="dxa"/>
            <w:shd w:val="clear" w:color="auto" w:fill="auto"/>
          </w:tcPr>
          <w:p w:rsidR="00F04647" w:rsidDel="00C916AA" w:rsidRDefault="00F04647" w:rsidP="00164939">
            <w:pPr>
              <w:bidi w:val="0"/>
            </w:pPr>
            <w:r>
              <w:t>discussing and deciding on recommendations of the Audit Committee in the matters listed in Section 24(2) and (3);</w:t>
            </w:r>
          </w:p>
        </w:tc>
      </w:tr>
      <w:tr w:rsidR="00F04647" w:rsidRPr="00164939" w:rsidTr="00164939">
        <w:tc>
          <w:tcPr>
            <w:tcW w:w="648" w:type="dxa"/>
            <w:shd w:val="clear" w:color="auto" w:fill="auto"/>
          </w:tcPr>
          <w:p w:rsidR="00F04647" w:rsidRPr="00164939" w:rsidRDefault="00F04647" w:rsidP="00164939">
            <w:pPr>
              <w:bidi w:val="0"/>
              <w:rPr>
                <w:b/>
                <w:bCs/>
              </w:rPr>
            </w:pPr>
          </w:p>
        </w:tc>
        <w:tc>
          <w:tcPr>
            <w:tcW w:w="900" w:type="dxa"/>
            <w:gridSpan w:val="2"/>
            <w:shd w:val="clear" w:color="auto" w:fill="auto"/>
          </w:tcPr>
          <w:p w:rsidR="00F04647" w:rsidRDefault="00F04647" w:rsidP="00164939">
            <w:pPr>
              <w:bidi w:val="0"/>
            </w:pPr>
          </w:p>
        </w:tc>
        <w:tc>
          <w:tcPr>
            <w:tcW w:w="720" w:type="dxa"/>
            <w:gridSpan w:val="2"/>
            <w:shd w:val="clear" w:color="auto" w:fill="auto"/>
          </w:tcPr>
          <w:p w:rsidR="00F04647" w:rsidRDefault="00F04647" w:rsidP="00164939">
            <w:pPr>
              <w:bidi w:val="0"/>
            </w:pPr>
            <w:r>
              <w:t>(8)</w:t>
            </w:r>
          </w:p>
        </w:tc>
        <w:tc>
          <w:tcPr>
            <w:tcW w:w="6453" w:type="dxa"/>
            <w:shd w:val="clear" w:color="auto" w:fill="auto"/>
          </w:tcPr>
          <w:p w:rsidR="00F04647" w:rsidDel="00C916AA" w:rsidRDefault="00FA32D9" w:rsidP="00947527">
            <w:pPr>
              <w:bidi w:val="0"/>
            </w:pPr>
            <w:r>
              <w:t>a</w:t>
            </w:r>
            <w:r w:rsidR="00C53F3A">
              <w:t>ppointing</w:t>
            </w:r>
            <w:r>
              <w:t xml:space="preserve"> </w:t>
            </w:r>
            <w:r w:rsidR="00F04647">
              <w:t xml:space="preserve">a </w:t>
            </w:r>
            <w:r w:rsidR="005F1BEA">
              <w:t>R</w:t>
            </w:r>
            <w:r w:rsidR="00353729">
              <w:t>ectification</w:t>
            </w:r>
            <w:r w:rsidR="00F04647">
              <w:t xml:space="preserve"> </w:t>
            </w:r>
            <w:r w:rsidR="005F1BEA">
              <w:t>T</w:t>
            </w:r>
            <w:r w:rsidR="00F04647">
              <w:t xml:space="preserve">eam </w:t>
            </w:r>
            <w:r w:rsidR="00947527">
              <w:t xml:space="preserve">within the meaning </w:t>
            </w:r>
            <w:r w:rsidR="00F04647">
              <w:t xml:space="preserve">of Section 21a(b) of the State Comptroller Law; notwithstanding the provisions of said Section, the </w:t>
            </w:r>
            <w:r w:rsidR="005F1BEA">
              <w:t>R</w:t>
            </w:r>
            <w:r w:rsidR="00353729">
              <w:t>ectification</w:t>
            </w:r>
            <w:r w:rsidR="00F04647">
              <w:t xml:space="preserve"> </w:t>
            </w:r>
            <w:r w:rsidR="005F1BEA">
              <w:t>T</w:t>
            </w:r>
            <w:r w:rsidR="00F04647">
              <w:t xml:space="preserve">eam shall be headed by the </w:t>
            </w:r>
            <w:r w:rsidR="00C53F3A">
              <w:t>Governor</w:t>
            </w:r>
            <w:r w:rsidR="00F04647">
              <w:t>.</w:t>
            </w:r>
          </w:p>
        </w:tc>
      </w:tr>
      <w:tr w:rsidR="004E1B34" w:rsidRPr="00164939" w:rsidTr="00164939">
        <w:tc>
          <w:tcPr>
            <w:tcW w:w="648" w:type="dxa"/>
            <w:shd w:val="clear" w:color="auto" w:fill="auto"/>
          </w:tcPr>
          <w:p w:rsidR="004E1B34" w:rsidRPr="00164939" w:rsidRDefault="004E1B34" w:rsidP="00164939">
            <w:pPr>
              <w:bidi w:val="0"/>
              <w:rPr>
                <w:b/>
                <w:bCs/>
              </w:rPr>
            </w:pPr>
          </w:p>
        </w:tc>
        <w:tc>
          <w:tcPr>
            <w:tcW w:w="900" w:type="dxa"/>
            <w:gridSpan w:val="2"/>
            <w:shd w:val="clear" w:color="auto" w:fill="auto"/>
          </w:tcPr>
          <w:p w:rsidR="004E1B34" w:rsidRDefault="004E1B34" w:rsidP="00164939">
            <w:pPr>
              <w:bidi w:val="0"/>
            </w:pPr>
          </w:p>
        </w:tc>
        <w:tc>
          <w:tcPr>
            <w:tcW w:w="720" w:type="dxa"/>
            <w:gridSpan w:val="2"/>
            <w:shd w:val="clear" w:color="auto" w:fill="auto"/>
          </w:tcPr>
          <w:p w:rsidR="004E1B34" w:rsidRDefault="004E1B34" w:rsidP="00164939">
            <w:pPr>
              <w:bidi w:val="0"/>
            </w:pPr>
            <w:r>
              <w:t>(</w:t>
            </w:r>
            <w:r w:rsidR="004131CF">
              <w:t>9</w:t>
            </w:r>
            <w:r>
              <w:t>)</w:t>
            </w:r>
          </w:p>
        </w:tc>
        <w:tc>
          <w:tcPr>
            <w:tcW w:w="6453" w:type="dxa"/>
            <w:shd w:val="clear" w:color="auto" w:fill="auto"/>
          </w:tcPr>
          <w:p w:rsidR="004E1B34" w:rsidRDefault="004E1B34" w:rsidP="00164939">
            <w:pPr>
              <w:bidi w:val="0"/>
            </w:pPr>
            <w:r>
              <w:t>appoint</w:t>
            </w:r>
            <w:r w:rsidR="00C916AA">
              <w:t>ing</w:t>
            </w:r>
            <w:r>
              <w:t xml:space="preserve"> an </w:t>
            </w:r>
            <w:r w:rsidRPr="00E91CBD">
              <w:t>accountant-</w:t>
            </w:r>
            <w:r w:rsidR="00E91CBD">
              <w:t xml:space="preserve">auditor </w:t>
            </w:r>
            <w:r>
              <w:t>for the Bank and terminat</w:t>
            </w:r>
            <w:r w:rsidR="004131CF">
              <w:t>ing</w:t>
            </w:r>
            <w:r>
              <w:t xml:space="preserve"> his services;</w:t>
            </w:r>
          </w:p>
        </w:tc>
      </w:tr>
      <w:tr w:rsidR="004E1B34" w:rsidRPr="00164939" w:rsidTr="00164939">
        <w:tc>
          <w:tcPr>
            <w:tcW w:w="648" w:type="dxa"/>
            <w:shd w:val="clear" w:color="auto" w:fill="auto"/>
          </w:tcPr>
          <w:p w:rsidR="004E1B34" w:rsidRPr="00164939" w:rsidRDefault="004E1B34" w:rsidP="00164939">
            <w:pPr>
              <w:bidi w:val="0"/>
              <w:rPr>
                <w:b/>
                <w:bCs/>
              </w:rPr>
            </w:pPr>
          </w:p>
        </w:tc>
        <w:tc>
          <w:tcPr>
            <w:tcW w:w="900" w:type="dxa"/>
            <w:gridSpan w:val="2"/>
            <w:shd w:val="clear" w:color="auto" w:fill="auto"/>
          </w:tcPr>
          <w:p w:rsidR="004E1B34" w:rsidRDefault="004E1B34" w:rsidP="00164939">
            <w:pPr>
              <w:bidi w:val="0"/>
            </w:pPr>
          </w:p>
        </w:tc>
        <w:tc>
          <w:tcPr>
            <w:tcW w:w="720" w:type="dxa"/>
            <w:gridSpan w:val="2"/>
            <w:shd w:val="clear" w:color="auto" w:fill="auto"/>
          </w:tcPr>
          <w:p w:rsidR="004E1B34" w:rsidRDefault="004E1B34" w:rsidP="00164939">
            <w:pPr>
              <w:bidi w:val="0"/>
            </w:pPr>
            <w:r>
              <w:t>(</w:t>
            </w:r>
            <w:r w:rsidR="004131CF">
              <w:t>10</w:t>
            </w:r>
            <w:r>
              <w:t>)</w:t>
            </w:r>
          </w:p>
        </w:tc>
        <w:tc>
          <w:tcPr>
            <w:tcW w:w="6453" w:type="dxa"/>
            <w:shd w:val="clear" w:color="auto" w:fill="auto"/>
          </w:tcPr>
          <w:p w:rsidR="00676ABF" w:rsidRDefault="004131CF" w:rsidP="00164939">
            <w:pPr>
              <w:bidi w:val="0"/>
            </w:pPr>
            <w:r>
              <w:t>discharging a</w:t>
            </w:r>
            <w:r w:rsidR="004E1B34" w:rsidRPr="00550879">
              <w:t>ny other function</w:t>
            </w:r>
            <w:r w:rsidR="005D6AC8">
              <w:t xml:space="preserve"> </w:t>
            </w:r>
            <w:r w:rsidR="004E1B34" w:rsidRPr="00550879">
              <w:t>impose</w:t>
            </w:r>
            <w:r w:rsidR="004E1B34">
              <w:t>d</w:t>
            </w:r>
            <w:r w:rsidR="004E1B34" w:rsidRPr="00550879">
              <w:t xml:space="preserve"> upon it</w:t>
            </w:r>
            <w:r w:rsidR="004E1B34">
              <w:t xml:space="preserve"> by law</w:t>
            </w:r>
            <w:r w:rsidR="004E1B34" w:rsidRPr="00550879">
              <w:t>.</w:t>
            </w:r>
          </w:p>
        </w:tc>
      </w:tr>
      <w:tr w:rsidR="00200721" w:rsidRPr="00164939" w:rsidTr="00164939">
        <w:tc>
          <w:tcPr>
            <w:tcW w:w="648" w:type="dxa"/>
            <w:shd w:val="clear" w:color="auto" w:fill="auto"/>
          </w:tcPr>
          <w:p w:rsidR="00200721" w:rsidRPr="00164939" w:rsidRDefault="00200721" w:rsidP="00164939">
            <w:pPr>
              <w:bidi w:val="0"/>
              <w:rPr>
                <w:b/>
                <w:bCs/>
              </w:rPr>
            </w:pPr>
          </w:p>
        </w:tc>
        <w:tc>
          <w:tcPr>
            <w:tcW w:w="900" w:type="dxa"/>
            <w:gridSpan w:val="2"/>
            <w:shd w:val="clear" w:color="auto" w:fill="auto"/>
          </w:tcPr>
          <w:p w:rsidR="00200721" w:rsidRDefault="00200721" w:rsidP="00164939">
            <w:pPr>
              <w:bidi w:val="0"/>
            </w:pPr>
            <w:r>
              <w:t>(b)</w:t>
            </w:r>
          </w:p>
        </w:tc>
        <w:tc>
          <w:tcPr>
            <w:tcW w:w="7173" w:type="dxa"/>
            <w:gridSpan w:val="3"/>
            <w:shd w:val="clear" w:color="auto" w:fill="auto"/>
          </w:tcPr>
          <w:p w:rsidR="006D214E" w:rsidRPr="00550879" w:rsidRDefault="003138D9" w:rsidP="00164939">
            <w:pPr>
              <w:bidi w:val="0"/>
            </w:pPr>
            <w:r w:rsidRPr="00550879">
              <w:t>The</w:t>
            </w:r>
            <w:r w:rsidR="00163D79" w:rsidRPr="00550879">
              <w:t xml:space="preserve"> </w:t>
            </w:r>
            <w:r w:rsidRPr="00550879">
              <w:t xml:space="preserve">Council shall </w:t>
            </w:r>
            <w:r w:rsidR="004131CF">
              <w:t>publish the main provisions of the Bank</w:t>
            </w:r>
            <w:r w:rsidR="00E545C9">
              <w:t>’</w:t>
            </w:r>
            <w:r w:rsidR="004131CF">
              <w:t xml:space="preserve">s annual work plan and its main </w:t>
            </w:r>
            <w:r w:rsidR="00DD2D26">
              <w:t>resolutions</w:t>
            </w:r>
            <w:r w:rsidR="004131CF">
              <w:t xml:space="preserve">, the </w:t>
            </w:r>
            <w:r w:rsidR="00C822A1">
              <w:t>minutes of its meetings, but</w:t>
            </w:r>
            <w:r w:rsidR="00297CF8">
              <w:t xml:space="preserve"> </w:t>
            </w:r>
            <w:r w:rsidR="004131CF">
              <w:t xml:space="preserve">it </w:t>
            </w:r>
            <w:r w:rsidR="00C822A1">
              <w:t>may decide not to</w:t>
            </w:r>
            <w:r w:rsidR="004131CF">
              <w:t xml:space="preserve"> </w:t>
            </w:r>
            <w:r w:rsidRPr="00550879">
              <w:t>publish the</w:t>
            </w:r>
            <w:r w:rsidR="00803110">
              <w:t xml:space="preserve"> </w:t>
            </w:r>
            <w:r w:rsidR="00C822A1">
              <w:t>minutes of a particular meeting or part thereof, giving the reasons</w:t>
            </w:r>
            <w:r w:rsidR="004131CF">
              <w:t xml:space="preserve"> for </w:t>
            </w:r>
            <w:r w:rsidR="00C822A1">
              <w:t>its decision in writing</w:t>
            </w:r>
            <w:r w:rsidR="007B3187">
              <w:t>.</w:t>
            </w:r>
            <w:r w:rsidRPr="00550879">
              <w:t xml:space="preserve"> </w:t>
            </w:r>
          </w:p>
        </w:tc>
      </w:tr>
      <w:tr w:rsidR="004D3EEB" w:rsidTr="00164939">
        <w:tc>
          <w:tcPr>
            <w:tcW w:w="648" w:type="dxa"/>
            <w:shd w:val="clear" w:color="auto" w:fill="auto"/>
          </w:tcPr>
          <w:p w:rsidR="004D3EEB" w:rsidRPr="00164939" w:rsidRDefault="004D3EEB" w:rsidP="00164939">
            <w:pPr>
              <w:bidi w:val="0"/>
              <w:rPr>
                <w:b/>
                <w:bCs/>
              </w:rPr>
            </w:pPr>
          </w:p>
        </w:tc>
        <w:tc>
          <w:tcPr>
            <w:tcW w:w="900" w:type="dxa"/>
            <w:gridSpan w:val="2"/>
            <w:shd w:val="clear" w:color="auto" w:fill="auto"/>
          </w:tcPr>
          <w:p w:rsidR="004D3EEB" w:rsidRDefault="004D3EEB" w:rsidP="00164939">
            <w:pPr>
              <w:bidi w:val="0"/>
            </w:pPr>
            <w:r>
              <w:t>(c)</w:t>
            </w:r>
          </w:p>
        </w:tc>
        <w:tc>
          <w:tcPr>
            <w:tcW w:w="7173" w:type="dxa"/>
            <w:gridSpan w:val="3"/>
            <w:shd w:val="clear" w:color="auto" w:fill="auto"/>
          </w:tcPr>
          <w:p w:rsidR="004D3EEB" w:rsidRDefault="00C822A1" w:rsidP="00164939">
            <w:pPr>
              <w:bidi w:val="0"/>
            </w:pPr>
            <w:r w:rsidRPr="00550879">
              <w:t>The Council</w:t>
            </w:r>
            <w:r w:rsidR="00D33327">
              <w:t>, within fourteen days of approving</w:t>
            </w:r>
            <w:r w:rsidRPr="00550879">
              <w:t xml:space="preserve"> </w:t>
            </w:r>
            <w:r w:rsidR="008E4E19">
              <w:t xml:space="preserve">the </w:t>
            </w:r>
            <w:r w:rsidR="00D22C3E">
              <w:t>A</w:t>
            </w:r>
            <w:r w:rsidR="008E4E19">
              <w:t xml:space="preserve">nnual </w:t>
            </w:r>
            <w:r w:rsidR="00D22C3E">
              <w:t>B</w:t>
            </w:r>
            <w:r w:rsidR="008E4E19">
              <w:t>udget</w:t>
            </w:r>
            <w:r w:rsidR="00D33327">
              <w:t>,</w:t>
            </w:r>
            <w:r>
              <w:t xml:space="preserve"> </w:t>
            </w:r>
            <w:r w:rsidR="00D33327" w:rsidRPr="00550879">
              <w:t xml:space="preserve">shall </w:t>
            </w:r>
            <w:r w:rsidR="00D33327">
              <w:t xml:space="preserve">submit it </w:t>
            </w:r>
            <w:r>
              <w:t>to the Knesset Finance Committee</w:t>
            </w:r>
            <w:r w:rsidR="00D33327">
              <w:t>,</w:t>
            </w:r>
            <w:r w:rsidR="00D33327" w:rsidRPr="00676ABF">
              <w:t xml:space="preserve"> divided into fields of activity and </w:t>
            </w:r>
            <w:r w:rsidR="00D33327">
              <w:t>programs</w:t>
            </w:r>
            <w:r w:rsidR="008E4E19">
              <w:t xml:space="preserve">; the Knesset Finance Committee shall hold a discussion on the </w:t>
            </w:r>
            <w:r w:rsidR="00D22C3E">
              <w:t>A</w:t>
            </w:r>
            <w:r w:rsidR="008E4E19">
              <w:t xml:space="preserve">nnual </w:t>
            </w:r>
            <w:r w:rsidR="00D22C3E">
              <w:t>B</w:t>
            </w:r>
            <w:r w:rsidR="008E4E19">
              <w:t xml:space="preserve">udget; soon after the discussion in the Knesset </w:t>
            </w:r>
            <w:r w:rsidR="00D33327">
              <w:t xml:space="preserve">Finance </w:t>
            </w:r>
            <w:r w:rsidR="008E4E19">
              <w:t xml:space="preserve">Committee, </w:t>
            </w:r>
            <w:r w:rsidR="00D33327">
              <w:t>t</w:t>
            </w:r>
            <w:r>
              <w:t xml:space="preserve">he </w:t>
            </w:r>
            <w:r w:rsidR="00D33327">
              <w:t xml:space="preserve">Council shall publish the annual budget, </w:t>
            </w:r>
            <w:r w:rsidR="00D33327" w:rsidRPr="00676ABF">
              <w:t xml:space="preserve">divided into fields of activity and </w:t>
            </w:r>
            <w:r w:rsidR="00D33327">
              <w:t xml:space="preserve">programs, in </w:t>
            </w:r>
            <w:r w:rsidR="00D33327" w:rsidRPr="00164939">
              <w:rPr>
                <w:i/>
                <w:iCs/>
              </w:rPr>
              <w:t>Reshumot</w:t>
            </w:r>
            <w:r>
              <w:t>.</w:t>
            </w:r>
            <w:r w:rsidRPr="00550879">
              <w:t xml:space="preserve"> </w:t>
            </w:r>
          </w:p>
        </w:tc>
      </w:tr>
      <w:tr w:rsidR="004D3EEB" w:rsidTr="00164939">
        <w:tc>
          <w:tcPr>
            <w:tcW w:w="648" w:type="dxa"/>
            <w:shd w:val="clear" w:color="auto" w:fill="auto"/>
          </w:tcPr>
          <w:p w:rsidR="004D3EEB" w:rsidRPr="00164939" w:rsidRDefault="004D3EEB" w:rsidP="00164939">
            <w:pPr>
              <w:bidi w:val="0"/>
              <w:rPr>
                <w:b/>
                <w:bCs/>
              </w:rPr>
            </w:pPr>
          </w:p>
        </w:tc>
        <w:tc>
          <w:tcPr>
            <w:tcW w:w="900" w:type="dxa"/>
            <w:gridSpan w:val="2"/>
            <w:shd w:val="clear" w:color="auto" w:fill="auto"/>
          </w:tcPr>
          <w:p w:rsidR="004D3EEB" w:rsidRDefault="004D3EEB" w:rsidP="00164939">
            <w:pPr>
              <w:bidi w:val="0"/>
            </w:pPr>
            <w:r>
              <w:t>(</w:t>
            </w:r>
            <w:r w:rsidR="00D33327">
              <w:t>d</w:t>
            </w:r>
            <w:r>
              <w:t>)</w:t>
            </w:r>
          </w:p>
        </w:tc>
        <w:tc>
          <w:tcPr>
            <w:tcW w:w="7173" w:type="dxa"/>
            <w:gridSpan w:val="3"/>
            <w:shd w:val="clear" w:color="auto" w:fill="auto"/>
          </w:tcPr>
          <w:p w:rsidR="004D3EEB" w:rsidRDefault="004D3EEB" w:rsidP="00164939">
            <w:pPr>
              <w:bidi w:val="0"/>
            </w:pPr>
            <w:r>
              <w:t>In respect of Subsection (a)(7)—</w:t>
            </w:r>
          </w:p>
        </w:tc>
      </w:tr>
      <w:tr w:rsidR="004D3EEB" w:rsidTr="00164939">
        <w:tc>
          <w:tcPr>
            <w:tcW w:w="648" w:type="dxa"/>
            <w:shd w:val="clear" w:color="auto" w:fill="auto"/>
          </w:tcPr>
          <w:p w:rsidR="004D3EEB" w:rsidRPr="00164939" w:rsidRDefault="004D3EEB" w:rsidP="00164939">
            <w:pPr>
              <w:bidi w:val="0"/>
              <w:rPr>
                <w:b/>
                <w:bCs/>
              </w:rPr>
            </w:pPr>
          </w:p>
        </w:tc>
        <w:tc>
          <w:tcPr>
            <w:tcW w:w="900" w:type="dxa"/>
            <w:gridSpan w:val="2"/>
            <w:shd w:val="clear" w:color="auto" w:fill="auto"/>
          </w:tcPr>
          <w:p w:rsidR="004D3EEB" w:rsidRDefault="004D3EEB" w:rsidP="00164939">
            <w:pPr>
              <w:bidi w:val="0"/>
            </w:pPr>
          </w:p>
        </w:tc>
        <w:tc>
          <w:tcPr>
            <w:tcW w:w="720" w:type="dxa"/>
            <w:gridSpan w:val="2"/>
            <w:shd w:val="clear" w:color="auto" w:fill="auto"/>
          </w:tcPr>
          <w:p w:rsidR="004D3EEB" w:rsidRDefault="004D3EEB" w:rsidP="00164939">
            <w:pPr>
              <w:bidi w:val="0"/>
            </w:pPr>
            <w:r>
              <w:t>(1)</w:t>
            </w:r>
          </w:p>
        </w:tc>
        <w:tc>
          <w:tcPr>
            <w:tcW w:w="6453" w:type="dxa"/>
            <w:shd w:val="clear" w:color="auto" w:fill="auto"/>
          </w:tcPr>
          <w:p w:rsidR="004D3EEB" w:rsidRDefault="004D3EEB" w:rsidP="00164939">
            <w:pPr>
              <w:bidi w:val="0"/>
            </w:pPr>
            <w:r>
              <w:t xml:space="preserve">The provisions </w:t>
            </w:r>
            <w:r w:rsidR="00C32E4D">
              <w:t xml:space="preserve">of </w:t>
            </w:r>
            <w:r>
              <w:t>Section 6a of the Internal Audit Law concerning the management of a public entity and its members shall apply to the Council after the recommendations of the Audit Committee</w:t>
            </w:r>
            <w:r w:rsidR="00F82295">
              <w:t xml:space="preserve"> are received</w:t>
            </w:r>
            <w:r>
              <w:t xml:space="preserve">, and to the members of the Council, and the provisions of Subsection (b) in said Law in respect of the </w:t>
            </w:r>
            <w:r w:rsidR="00FA32D9">
              <w:t xml:space="preserve">Superordinate </w:t>
            </w:r>
            <w:r>
              <w:t>shall apply to the chair of the Council</w:t>
            </w:r>
            <w:r w:rsidR="00803110">
              <w:t>;</w:t>
            </w:r>
          </w:p>
        </w:tc>
      </w:tr>
      <w:tr w:rsidR="00F82295" w:rsidTr="00164939">
        <w:tc>
          <w:tcPr>
            <w:tcW w:w="648" w:type="dxa"/>
            <w:shd w:val="clear" w:color="auto" w:fill="auto"/>
          </w:tcPr>
          <w:p w:rsidR="00F82295" w:rsidRPr="00164939" w:rsidRDefault="00F82295" w:rsidP="00164939">
            <w:pPr>
              <w:bidi w:val="0"/>
              <w:rPr>
                <w:b/>
                <w:bCs/>
              </w:rPr>
            </w:pPr>
          </w:p>
        </w:tc>
        <w:tc>
          <w:tcPr>
            <w:tcW w:w="900" w:type="dxa"/>
            <w:gridSpan w:val="2"/>
            <w:shd w:val="clear" w:color="auto" w:fill="auto"/>
          </w:tcPr>
          <w:p w:rsidR="00F82295" w:rsidRDefault="00F82295" w:rsidP="00164939">
            <w:pPr>
              <w:bidi w:val="0"/>
            </w:pPr>
          </w:p>
        </w:tc>
        <w:tc>
          <w:tcPr>
            <w:tcW w:w="720" w:type="dxa"/>
            <w:gridSpan w:val="2"/>
            <w:shd w:val="clear" w:color="auto" w:fill="auto"/>
          </w:tcPr>
          <w:p w:rsidR="00F82295" w:rsidRDefault="00F82295" w:rsidP="00164939">
            <w:pPr>
              <w:bidi w:val="0"/>
            </w:pPr>
            <w:r>
              <w:t>(2)</w:t>
            </w:r>
          </w:p>
        </w:tc>
        <w:tc>
          <w:tcPr>
            <w:tcW w:w="6453" w:type="dxa"/>
            <w:shd w:val="clear" w:color="auto" w:fill="auto"/>
          </w:tcPr>
          <w:p w:rsidR="00F82295" w:rsidRDefault="00F82295" w:rsidP="00164939">
            <w:pPr>
              <w:bidi w:val="0"/>
            </w:pPr>
            <w:r>
              <w:t xml:space="preserve">The provisions </w:t>
            </w:r>
            <w:r w:rsidR="00C32E4D">
              <w:t xml:space="preserve">of </w:t>
            </w:r>
            <w:r>
              <w:t xml:space="preserve">Section 7(a) of the Internal Audit Law in respect of </w:t>
            </w:r>
            <w:r w:rsidRPr="005F1BEA">
              <w:t xml:space="preserve">the </w:t>
            </w:r>
            <w:r w:rsidR="008070F7">
              <w:t>Superordinate</w:t>
            </w:r>
            <w:r w:rsidR="00AA7B31">
              <w:t xml:space="preserve"> </w:t>
            </w:r>
            <w:r>
              <w:t>shall apply to the Council after the recommendations of the Audit Committee are received;</w:t>
            </w:r>
          </w:p>
        </w:tc>
      </w:tr>
      <w:tr w:rsidR="00F82295" w:rsidTr="00164939">
        <w:tc>
          <w:tcPr>
            <w:tcW w:w="648" w:type="dxa"/>
            <w:shd w:val="clear" w:color="auto" w:fill="auto"/>
          </w:tcPr>
          <w:p w:rsidR="00F82295" w:rsidRPr="00164939" w:rsidRDefault="00F82295" w:rsidP="00164939">
            <w:pPr>
              <w:bidi w:val="0"/>
              <w:rPr>
                <w:b/>
                <w:bCs/>
              </w:rPr>
            </w:pPr>
          </w:p>
        </w:tc>
        <w:tc>
          <w:tcPr>
            <w:tcW w:w="900" w:type="dxa"/>
            <w:gridSpan w:val="2"/>
            <w:shd w:val="clear" w:color="auto" w:fill="auto"/>
          </w:tcPr>
          <w:p w:rsidR="00F82295" w:rsidRDefault="00F82295" w:rsidP="00164939">
            <w:pPr>
              <w:bidi w:val="0"/>
            </w:pPr>
          </w:p>
        </w:tc>
        <w:tc>
          <w:tcPr>
            <w:tcW w:w="720" w:type="dxa"/>
            <w:gridSpan w:val="2"/>
            <w:shd w:val="clear" w:color="auto" w:fill="auto"/>
          </w:tcPr>
          <w:p w:rsidR="00F82295" w:rsidRDefault="00F82295" w:rsidP="00164939">
            <w:pPr>
              <w:bidi w:val="0"/>
            </w:pPr>
            <w:r>
              <w:t>(3)</w:t>
            </w:r>
          </w:p>
        </w:tc>
        <w:tc>
          <w:tcPr>
            <w:tcW w:w="6453" w:type="dxa"/>
            <w:shd w:val="clear" w:color="auto" w:fill="auto"/>
          </w:tcPr>
          <w:p w:rsidR="00F82295" w:rsidRDefault="00F82295" w:rsidP="00164939">
            <w:pPr>
              <w:bidi w:val="0"/>
            </w:pPr>
            <w:r>
              <w:t xml:space="preserve">Section 7(b) of the Internal Audit Law shall be </w:t>
            </w:r>
            <w:r w:rsidR="00746381">
              <w:t>read</w:t>
            </w:r>
            <w:r>
              <w:t xml:space="preserve"> as if </w:t>
            </w:r>
            <w:r w:rsidR="00EE102F">
              <w:t>“</w:t>
            </w:r>
            <w:r>
              <w:t>The Minister in Charge of the Government Ministry, the chair</w:t>
            </w:r>
            <w:r w:rsidR="005F1BEA">
              <w:t>person</w:t>
            </w:r>
            <w:r>
              <w:t xml:space="preserve"> of the board of directors, or the chair</w:t>
            </w:r>
            <w:r w:rsidR="005F1BEA">
              <w:t>person</w:t>
            </w:r>
            <w:r>
              <w:t xml:space="preserve"> of an entity that discharges a duty parallel to that of a board of directors, and also the </w:t>
            </w:r>
            <w:r w:rsidR="008070F7">
              <w:t>Superordinate</w:t>
            </w:r>
            <w:r>
              <w:t>,</w:t>
            </w:r>
            <w:r w:rsidR="00EE102F">
              <w:t>”</w:t>
            </w:r>
            <w:r>
              <w:t xml:space="preserve"> </w:t>
            </w:r>
            <w:r w:rsidR="00746381">
              <w:t>is replaced by</w:t>
            </w:r>
            <w:r w:rsidR="0042452C">
              <w:t xml:space="preserve"> </w:t>
            </w:r>
            <w:r w:rsidR="00EE102F">
              <w:t>“</w:t>
            </w:r>
            <w:r w:rsidR="0042452C">
              <w:t>the Governor, the chair</w:t>
            </w:r>
            <w:r w:rsidR="005F1BEA">
              <w:t>person</w:t>
            </w:r>
            <w:r w:rsidR="0042452C">
              <w:t xml:space="preserve"> of the Council, and the chair</w:t>
            </w:r>
            <w:r w:rsidR="005F1BEA">
              <w:t>person</w:t>
            </w:r>
            <w:r w:rsidR="0042452C">
              <w:t xml:space="preserve"> of the Audit Committee</w:t>
            </w:r>
            <w:r w:rsidR="00EE102F">
              <w:t>”</w:t>
            </w:r>
            <w:r w:rsidR="0042452C">
              <w:t>.</w:t>
            </w:r>
          </w:p>
        </w:tc>
      </w:tr>
      <w:tr w:rsidR="007A6F41" w:rsidTr="00164939">
        <w:tc>
          <w:tcPr>
            <w:tcW w:w="648" w:type="dxa"/>
            <w:shd w:val="clear" w:color="auto" w:fill="auto"/>
          </w:tcPr>
          <w:p w:rsidR="007A6F41" w:rsidRPr="00164939" w:rsidRDefault="007A6F41" w:rsidP="00164939">
            <w:pPr>
              <w:bidi w:val="0"/>
              <w:rPr>
                <w:b/>
                <w:bCs/>
              </w:rPr>
            </w:pPr>
          </w:p>
        </w:tc>
        <w:tc>
          <w:tcPr>
            <w:tcW w:w="900" w:type="dxa"/>
            <w:gridSpan w:val="2"/>
            <w:shd w:val="clear" w:color="auto" w:fill="auto"/>
          </w:tcPr>
          <w:p w:rsidR="007A6F41" w:rsidRDefault="007A6F41" w:rsidP="00164939">
            <w:pPr>
              <w:bidi w:val="0"/>
            </w:pPr>
          </w:p>
        </w:tc>
        <w:tc>
          <w:tcPr>
            <w:tcW w:w="720" w:type="dxa"/>
            <w:gridSpan w:val="2"/>
            <w:shd w:val="clear" w:color="auto" w:fill="auto"/>
          </w:tcPr>
          <w:p w:rsidR="007A6F41" w:rsidRDefault="007A6F41" w:rsidP="00164939">
            <w:pPr>
              <w:bidi w:val="0"/>
            </w:pPr>
            <w:r>
              <w:t>(4)</w:t>
            </w:r>
          </w:p>
        </w:tc>
        <w:tc>
          <w:tcPr>
            <w:tcW w:w="6453" w:type="dxa"/>
            <w:shd w:val="clear" w:color="auto" w:fill="auto"/>
          </w:tcPr>
          <w:p w:rsidR="007A6F41" w:rsidRDefault="007A6F41" w:rsidP="00164939">
            <w:pPr>
              <w:bidi w:val="0"/>
            </w:pPr>
            <w:r>
              <w:t xml:space="preserve">Without derogating from the contents of Section 6 of the Internal Audit Law, the internal auditor shall also present a report about </w:t>
            </w:r>
            <w:r w:rsidR="00AB03EE">
              <w:t xml:space="preserve">his </w:t>
            </w:r>
            <w:r>
              <w:t>findings to the chair</w:t>
            </w:r>
            <w:r w:rsidR="005F1BEA">
              <w:t>person</w:t>
            </w:r>
            <w:r>
              <w:t xml:space="preserve"> of the Council and the chair</w:t>
            </w:r>
            <w:r w:rsidR="005F1BEA">
              <w:t>person</w:t>
            </w:r>
            <w:r>
              <w:t xml:space="preserve"> of the Audit Committee</w:t>
            </w:r>
            <w:r w:rsidR="00893BD0">
              <w:t>.</w:t>
            </w:r>
          </w:p>
          <w:p w:rsidR="001F4A5E" w:rsidRDefault="001F4A5E" w:rsidP="00164939">
            <w:pPr>
              <w:bidi w:val="0"/>
            </w:pPr>
          </w:p>
        </w:tc>
      </w:tr>
      <w:tr w:rsidR="00086929" w:rsidRPr="00164939" w:rsidTr="00164939">
        <w:tc>
          <w:tcPr>
            <w:tcW w:w="648" w:type="dxa"/>
            <w:shd w:val="clear" w:color="auto" w:fill="auto"/>
          </w:tcPr>
          <w:p w:rsidR="00086929" w:rsidRPr="00164939" w:rsidRDefault="00086929" w:rsidP="00164939">
            <w:pPr>
              <w:bidi w:val="0"/>
              <w:rPr>
                <w:b/>
                <w:bCs/>
              </w:rPr>
            </w:pPr>
            <w:r w:rsidRPr="00164939">
              <w:rPr>
                <w:b/>
                <w:bCs/>
              </w:rPr>
              <w:t>21.</w:t>
            </w:r>
          </w:p>
        </w:tc>
        <w:tc>
          <w:tcPr>
            <w:tcW w:w="8073" w:type="dxa"/>
            <w:gridSpan w:val="5"/>
            <w:shd w:val="clear" w:color="auto" w:fill="auto"/>
          </w:tcPr>
          <w:p w:rsidR="00086929" w:rsidRPr="00164939" w:rsidRDefault="00086929" w:rsidP="00164939">
            <w:pPr>
              <w:bidi w:val="0"/>
              <w:rPr>
                <w:b/>
                <w:bCs/>
              </w:rPr>
            </w:pPr>
            <w:r w:rsidRPr="00164939">
              <w:rPr>
                <w:b/>
                <w:bCs/>
              </w:rPr>
              <w:t xml:space="preserve">Composition of the Council </w:t>
            </w:r>
          </w:p>
        </w:tc>
      </w:tr>
      <w:tr w:rsidR="00086929" w:rsidRPr="00164939" w:rsidTr="00164939">
        <w:tc>
          <w:tcPr>
            <w:tcW w:w="648" w:type="dxa"/>
            <w:shd w:val="clear" w:color="auto" w:fill="auto"/>
          </w:tcPr>
          <w:p w:rsidR="00086929" w:rsidRPr="00164939" w:rsidRDefault="00086929" w:rsidP="00164939">
            <w:pPr>
              <w:bidi w:val="0"/>
              <w:rPr>
                <w:b/>
                <w:bCs/>
              </w:rPr>
            </w:pPr>
          </w:p>
        </w:tc>
        <w:tc>
          <w:tcPr>
            <w:tcW w:w="900" w:type="dxa"/>
            <w:gridSpan w:val="2"/>
            <w:shd w:val="clear" w:color="auto" w:fill="auto"/>
          </w:tcPr>
          <w:p w:rsidR="00086929" w:rsidRPr="00550879" w:rsidRDefault="00086929" w:rsidP="00164939">
            <w:pPr>
              <w:bidi w:val="0"/>
            </w:pPr>
            <w:r w:rsidRPr="00550879">
              <w:t>(a)</w:t>
            </w:r>
          </w:p>
        </w:tc>
        <w:tc>
          <w:tcPr>
            <w:tcW w:w="7173" w:type="dxa"/>
            <w:gridSpan w:val="3"/>
            <w:shd w:val="clear" w:color="auto" w:fill="auto"/>
          </w:tcPr>
          <w:p w:rsidR="00086929" w:rsidRPr="00550879" w:rsidRDefault="00086929" w:rsidP="00164939">
            <w:pPr>
              <w:bidi w:val="0"/>
            </w:pPr>
            <w:r w:rsidRPr="00550879">
              <w:t>The Council shall consist of seven members</w:t>
            </w:r>
            <w:r w:rsidR="00521268">
              <w:t xml:space="preserve">: </w:t>
            </w:r>
            <w:r w:rsidRPr="00550879">
              <w:t>the Governor, the Deputy Governor</w:t>
            </w:r>
            <w:r w:rsidR="001653D4">
              <w:t>,</w:t>
            </w:r>
            <w:r w:rsidRPr="00550879">
              <w:t xml:space="preserve"> and five members from amongst the public.</w:t>
            </w:r>
            <w:r w:rsidR="001653D4">
              <w:t xml:space="preserve"> If no Deputy Governor is serving at a</w:t>
            </w:r>
            <w:r w:rsidR="00521268">
              <w:t xml:space="preserve"> </w:t>
            </w:r>
            <w:r w:rsidR="001653D4">
              <w:t>given time, the Governor shall appoint an additional Bank employee as a member of the Committee until a Deputy Governor begins to serve</w:t>
            </w:r>
            <w:r w:rsidR="001653D4" w:rsidRPr="00E13691">
              <w:t>.</w:t>
            </w:r>
          </w:p>
        </w:tc>
      </w:tr>
      <w:tr w:rsidR="00086929" w:rsidRPr="00164939" w:rsidTr="00164939">
        <w:tc>
          <w:tcPr>
            <w:tcW w:w="648" w:type="dxa"/>
            <w:shd w:val="clear" w:color="auto" w:fill="auto"/>
          </w:tcPr>
          <w:p w:rsidR="00086929" w:rsidRPr="00164939" w:rsidRDefault="00086929" w:rsidP="00164939">
            <w:pPr>
              <w:bidi w:val="0"/>
              <w:rPr>
                <w:b/>
                <w:bCs/>
              </w:rPr>
            </w:pPr>
          </w:p>
        </w:tc>
        <w:tc>
          <w:tcPr>
            <w:tcW w:w="900" w:type="dxa"/>
            <w:gridSpan w:val="2"/>
            <w:shd w:val="clear" w:color="auto" w:fill="auto"/>
          </w:tcPr>
          <w:p w:rsidR="00086929" w:rsidRPr="00550879" w:rsidRDefault="00086929" w:rsidP="00164939">
            <w:pPr>
              <w:bidi w:val="0"/>
            </w:pPr>
            <w:r w:rsidRPr="00550879">
              <w:t>(b)</w:t>
            </w:r>
          </w:p>
        </w:tc>
        <w:tc>
          <w:tcPr>
            <w:tcW w:w="7173" w:type="dxa"/>
            <w:gridSpan w:val="3"/>
            <w:shd w:val="clear" w:color="auto" w:fill="auto"/>
          </w:tcPr>
          <w:p w:rsidR="00086929" w:rsidRPr="00550879" w:rsidRDefault="00086929" w:rsidP="00164939">
            <w:pPr>
              <w:bidi w:val="0"/>
            </w:pPr>
            <w:r>
              <w:t xml:space="preserve">A Council member from amongst the public shall be a person who fulfills the provisions of Section 16a of the Government Companies Law, </w:t>
            </w:r>
            <w:r w:rsidRPr="00164939">
              <w:rPr>
                <w:i/>
                <w:iCs/>
              </w:rPr>
              <w:t>mutatis mutandis</w:t>
            </w:r>
            <w:r>
              <w:t xml:space="preserve">, provided he fulfills the condition of </w:t>
            </w:r>
            <w:r w:rsidR="00614972">
              <w:t xml:space="preserve">Paragraph </w:t>
            </w:r>
            <w:r>
              <w:t xml:space="preserve">(1) of </w:t>
            </w:r>
            <w:r w:rsidR="002A3F19">
              <w:t xml:space="preserve">said </w:t>
            </w:r>
            <w:r>
              <w:t xml:space="preserve">Section and also one of the conditions of </w:t>
            </w:r>
            <w:r w:rsidR="00614972">
              <w:t xml:space="preserve">Paragraph </w:t>
            </w:r>
            <w:r>
              <w:t xml:space="preserve">(2) of </w:t>
            </w:r>
            <w:r w:rsidR="002A3F19">
              <w:t xml:space="preserve">said </w:t>
            </w:r>
            <w:r>
              <w:t xml:space="preserve">Section and </w:t>
            </w:r>
            <w:r w:rsidR="00C558AD">
              <w:t xml:space="preserve">is a person of </w:t>
            </w:r>
            <w:r>
              <w:t>stature in the fields relating to the Council</w:t>
            </w:r>
            <w:r w:rsidR="00E545C9">
              <w:t>’</w:t>
            </w:r>
            <w:r>
              <w:t xml:space="preserve">s work and </w:t>
            </w:r>
            <w:r w:rsidR="00C558AD">
              <w:t xml:space="preserve">has </w:t>
            </w:r>
            <w:r>
              <w:t>experience in senior positions</w:t>
            </w:r>
            <w:r w:rsidR="00F84A08">
              <w:t xml:space="preserve"> in those fields</w:t>
            </w:r>
            <w:r>
              <w:t>.</w:t>
            </w:r>
          </w:p>
        </w:tc>
      </w:tr>
      <w:tr w:rsidR="00086929" w:rsidRPr="00164939" w:rsidTr="00164939">
        <w:tc>
          <w:tcPr>
            <w:tcW w:w="648" w:type="dxa"/>
            <w:shd w:val="clear" w:color="auto" w:fill="auto"/>
          </w:tcPr>
          <w:p w:rsidR="00086929" w:rsidRPr="00164939" w:rsidRDefault="00086929" w:rsidP="00164939">
            <w:pPr>
              <w:bidi w:val="0"/>
              <w:rPr>
                <w:b/>
                <w:bCs/>
              </w:rPr>
            </w:pPr>
          </w:p>
        </w:tc>
        <w:tc>
          <w:tcPr>
            <w:tcW w:w="900" w:type="dxa"/>
            <w:gridSpan w:val="2"/>
            <w:shd w:val="clear" w:color="auto" w:fill="auto"/>
          </w:tcPr>
          <w:p w:rsidR="00086929" w:rsidRPr="00550879" w:rsidRDefault="00086929" w:rsidP="00164939">
            <w:pPr>
              <w:bidi w:val="0"/>
            </w:pPr>
            <w:r w:rsidRPr="00550879">
              <w:t>(c)</w:t>
            </w:r>
          </w:p>
        </w:tc>
        <w:tc>
          <w:tcPr>
            <w:tcW w:w="7173" w:type="dxa"/>
            <w:gridSpan w:val="3"/>
            <w:shd w:val="clear" w:color="auto" w:fill="auto"/>
          </w:tcPr>
          <w:p w:rsidR="00086929" w:rsidRPr="00550879" w:rsidRDefault="00086929" w:rsidP="00164939">
            <w:pPr>
              <w:bidi w:val="0"/>
            </w:pPr>
            <w:r w:rsidRPr="00550879">
              <w:t xml:space="preserve">The members from amongst the public shall be appointed by the Government </w:t>
            </w:r>
            <w:r w:rsidR="000D2104">
              <w:t xml:space="preserve">per </w:t>
            </w:r>
            <w:r w:rsidR="000D2104" w:rsidRPr="00E13691">
              <w:t xml:space="preserve">recommendation of the </w:t>
            </w:r>
            <w:r w:rsidR="000D2104">
              <w:t>Candidate Search Committee as set forth in Section 34 and after consultation with the Appointment Review Committee as set forth in Section 35</w:t>
            </w:r>
            <w:r w:rsidR="000D2104" w:rsidRPr="00E13691">
              <w:t>.</w:t>
            </w:r>
          </w:p>
        </w:tc>
      </w:tr>
      <w:tr w:rsidR="00086929" w:rsidRPr="00164939" w:rsidTr="00164939">
        <w:tc>
          <w:tcPr>
            <w:tcW w:w="648" w:type="dxa"/>
            <w:shd w:val="clear" w:color="auto" w:fill="auto"/>
          </w:tcPr>
          <w:p w:rsidR="00086929" w:rsidRPr="00164939" w:rsidRDefault="00086929" w:rsidP="00164939">
            <w:pPr>
              <w:bidi w:val="0"/>
              <w:rPr>
                <w:b/>
                <w:bCs/>
              </w:rPr>
            </w:pPr>
          </w:p>
        </w:tc>
        <w:tc>
          <w:tcPr>
            <w:tcW w:w="900" w:type="dxa"/>
            <w:gridSpan w:val="2"/>
            <w:shd w:val="clear" w:color="auto" w:fill="auto"/>
          </w:tcPr>
          <w:p w:rsidR="00086929" w:rsidRDefault="00086929" w:rsidP="00164939">
            <w:pPr>
              <w:bidi w:val="0"/>
            </w:pPr>
            <w:r>
              <w:t>(d)</w:t>
            </w:r>
          </w:p>
        </w:tc>
        <w:tc>
          <w:tcPr>
            <w:tcW w:w="7173" w:type="dxa"/>
            <w:gridSpan w:val="3"/>
            <w:shd w:val="clear" w:color="auto" w:fill="auto"/>
          </w:tcPr>
          <w:p w:rsidR="001F4A5E" w:rsidRDefault="00086929" w:rsidP="00164939">
            <w:pPr>
              <w:bidi w:val="0"/>
            </w:pPr>
            <w:r>
              <w:t xml:space="preserve">The Government shall determine, in consultation with the Governor, the </w:t>
            </w:r>
            <w:r w:rsidR="000D2104">
              <w:t xml:space="preserve">member of the </w:t>
            </w:r>
            <w:r>
              <w:t xml:space="preserve">Council from amongst the public </w:t>
            </w:r>
            <w:r w:rsidR="000D2104">
              <w:t xml:space="preserve">who shall </w:t>
            </w:r>
            <w:r>
              <w:t xml:space="preserve">serve as </w:t>
            </w:r>
            <w:r w:rsidR="000D2104">
              <w:t>c</w:t>
            </w:r>
            <w:r>
              <w:t>hair</w:t>
            </w:r>
            <w:r w:rsidR="005F1BEA">
              <w:t>person</w:t>
            </w:r>
            <w:r>
              <w:t xml:space="preserve">. </w:t>
            </w:r>
          </w:p>
          <w:p w:rsidR="00086929" w:rsidRPr="007E13B0" w:rsidRDefault="00086929" w:rsidP="00164939">
            <w:pPr>
              <w:bidi w:val="0"/>
            </w:pPr>
          </w:p>
        </w:tc>
      </w:tr>
      <w:tr w:rsidR="002B0F37" w:rsidRPr="00164939" w:rsidTr="00164939">
        <w:tc>
          <w:tcPr>
            <w:tcW w:w="661" w:type="dxa"/>
            <w:gridSpan w:val="2"/>
            <w:shd w:val="clear" w:color="auto" w:fill="auto"/>
          </w:tcPr>
          <w:p w:rsidR="002B0F37" w:rsidRPr="00164939" w:rsidRDefault="002B0F37" w:rsidP="00164939">
            <w:pPr>
              <w:bidi w:val="0"/>
              <w:rPr>
                <w:b/>
                <w:bCs/>
              </w:rPr>
            </w:pPr>
            <w:r w:rsidRPr="00164939">
              <w:rPr>
                <w:b/>
                <w:bCs/>
              </w:rPr>
              <w:t>2</w:t>
            </w:r>
            <w:r w:rsidR="0083109F" w:rsidRPr="00164939">
              <w:rPr>
                <w:b/>
                <w:bCs/>
              </w:rPr>
              <w:t>2</w:t>
            </w:r>
            <w:r w:rsidRPr="00164939">
              <w:rPr>
                <w:b/>
                <w:bCs/>
              </w:rPr>
              <w:t>.</w:t>
            </w:r>
          </w:p>
        </w:tc>
        <w:tc>
          <w:tcPr>
            <w:tcW w:w="8060" w:type="dxa"/>
            <w:gridSpan w:val="4"/>
            <w:shd w:val="clear" w:color="auto" w:fill="auto"/>
          </w:tcPr>
          <w:p w:rsidR="002B0F37" w:rsidRPr="00550879" w:rsidRDefault="002B0F37" w:rsidP="00164939">
            <w:pPr>
              <w:bidi w:val="0"/>
            </w:pPr>
            <w:r w:rsidRPr="00164939">
              <w:rPr>
                <w:b/>
                <w:bCs/>
              </w:rPr>
              <w:t>Work</w:t>
            </w:r>
            <w:r w:rsidR="00E02E74" w:rsidRPr="00164939">
              <w:rPr>
                <w:b/>
                <w:bCs/>
              </w:rPr>
              <w:t>ing</w:t>
            </w:r>
            <w:r w:rsidRPr="00164939">
              <w:rPr>
                <w:b/>
                <w:bCs/>
              </w:rPr>
              <w:t xml:space="preserve"> Procedure</w:t>
            </w:r>
            <w:r w:rsidR="00D80FC9" w:rsidRPr="00164939">
              <w:rPr>
                <w:b/>
                <w:bCs/>
              </w:rPr>
              <w:t xml:space="preserve"> of the Council</w:t>
            </w:r>
          </w:p>
        </w:tc>
      </w:tr>
      <w:tr w:rsidR="002B0F37" w:rsidRPr="00164939" w:rsidTr="00164939">
        <w:tc>
          <w:tcPr>
            <w:tcW w:w="661" w:type="dxa"/>
            <w:gridSpan w:val="2"/>
            <w:shd w:val="clear" w:color="auto" w:fill="auto"/>
          </w:tcPr>
          <w:p w:rsidR="002B0F37" w:rsidRPr="00164939" w:rsidRDefault="002B0F37" w:rsidP="00164939">
            <w:pPr>
              <w:bidi w:val="0"/>
              <w:rPr>
                <w:b/>
                <w:bCs/>
              </w:rPr>
            </w:pPr>
          </w:p>
        </w:tc>
        <w:tc>
          <w:tcPr>
            <w:tcW w:w="899" w:type="dxa"/>
            <w:gridSpan w:val="2"/>
            <w:shd w:val="clear" w:color="auto" w:fill="auto"/>
          </w:tcPr>
          <w:p w:rsidR="002B0F37" w:rsidRPr="00550879" w:rsidRDefault="002B0F37" w:rsidP="00164939">
            <w:pPr>
              <w:bidi w:val="0"/>
            </w:pPr>
            <w:r w:rsidRPr="00550879">
              <w:t>(a)</w:t>
            </w:r>
          </w:p>
        </w:tc>
        <w:tc>
          <w:tcPr>
            <w:tcW w:w="7161" w:type="dxa"/>
            <w:gridSpan w:val="2"/>
            <w:shd w:val="clear" w:color="auto" w:fill="auto"/>
          </w:tcPr>
          <w:p w:rsidR="002B0F37" w:rsidRPr="00550879" w:rsidRDefault="002B0F37" w:rsidP="00164939">
            <w:pPr>
              <w:bidi w:val="0"/>
            </w:pPr>
            <w:r w:rsidRPr="00550879">
              <w:t xml:space="preserve">The </w:t>
            </w:r>
            <w:r w:rsidR="00684D95">
              <w:t>chair</w:t>
            </w:r>
            <w:r w:rsidR="005F1BEA">
              <w:t>person</w:t>
            </w:r>
            <w:r w:rsidR="00684D95">
              <w:t xml:space="preserve"> of the </w:t>
            </w:r>
            <w:r w:rsidRPr="00550879">
              <w:t>Council</w:t>
            </w:r>
            <w:r w:rsidR="008D4803">
              <w:t xml:space="preserve"> </w:t>
            </w:r>
            <w:r w:rsidR="00A82C33">
              <w:t>or</w:t>
            </w:r>
            <w:r w:rsidR="00B65972">
              <w:t>,</w:t>
            </w:r>
            <w:r w:rsidR="008D4803">
              <w:t xml:space="preserve"> in </w:t>
            </w:r>
            <w:r w:rsidR="00AB03EE">
              <w:t xml:space="preserve">his </w:t>
            </w:r>
            <w:r w:rsidR="008D4803">
              <w:t xml:space="preserve">absence, </w:t>
            </w:r>
            <w:r w:rsidR="00AB03EE">
              <w:t xml:space="preserve">his </w:t>
            </w:r>
            <w:r w:rsidR="00277127">
              <w:t>substitute,</w:t>
            </w:r>
            <w:r w:rsidR="00E3031B">
              <w:t xml:space="preserve"> </w:t>
            </w:r>
            <w:r w:rsidRPr="00550879">
              <w:t>shall convene the Council at least six times annually;</w:t>
            </w:r>
            <w:r w:rsidR="008D4803">
              <w:t xml:space="preserve"> he </w:t>
            </w:r>
            <w:r w:rsidRPr="00550879">
              <w:t xml:space="preserve">shall convene a special meeting of the Council </w:t>
            </w:r>
            <w:r>
              <w:t>at the request of</w:t>
            </w:r>
            <w:r w:rsidRPr="00550879">
              <w:t xml:space="preserve"> at least two members.</w:t>
            </w:r>
          </w:p>
        </w:tc>
      </w:tr>
      <w:tr w:rsidR="002B0F37" w:rsidRPr="00164939" w:rsidTr="00164939">
        <w:tc>
          <w:tcPr>
            <w:tcW w:w="661" w:type="dxa"/>
            <w:gridSpan w:val="2"/>
            <w:shd w:val="clear" w:color="auto" w:fill="auto"/>
          </w:tcPr>
          <w:p w:rsidR="002B0F37" w:rsidRPr="00164939" w:rsidRDefault="002B0F37" w:rsidP="00164939">
            <w:pPr>
              <w:bidi w:val="0"/>
              <w:rPr>
                <w:b/>
                <w:bCs/>
              </w:rPr>
            </w:pPr>
          </w:p>
        </w:tc>
        <w:tc>
          <w:tcPr>
            <w:tcW w:w="899" w:type="dxa"/>
            <w:gridSpan w:val="2"/>
            <w:shd w:val="clear" w:color="auto" w:fill="auto"/>
          </w:tcPr>
          <w:p w:rsidR="002B0F37" w:rsidRPr="00550879" w:rsidRDefault="002B0F37" w:rsidP="00164939">
            <w:pPr>
              <w:bidi w:val="0"/>
            </w:pPr>
            <w:r w:rsidRPr="00550879">
              <w:t>(b)</w:t>
            </w:r>
          </w:p>
        </w:tc>
        <w:tc>
          <w:tcPr>
            <w:tcW w:w="7161" w:type="dxa"/>
            <w:gridSpan w:val="2"/>
            <w:shd w:val="clear" w:color="auto" w:fill="auto"/>
          </w:tcPr>
          <w:p w:rsidR="002B0F37" w:rsidRPr="00550879" w:rsidRDefault="002B0F37" w:rsidP="00164939">
            <w:pPr>
              <w:bidi w:val="0"/>
            </w:pPr>
            <w:r w:rsidRPr="00550879">
              <w:t xml:space="preserve">The lawful quorum at Council meetings and resolutions shall be a majority of its members including the </w:t>
            </w:r>
            <w:r w:rsidR="00063439">
              <w:t>c</w:t>
            </w:r>
            <w:r w:rsidR="009B7710">
              <w:t>hair</w:t>
            </w:r>
            <w:r w:rsidR="005F1BEA">
              <w:t>person</w:t>
            </w:r>
            <w:r w:rsidR="00B65972">
              <w:t>—</w:t>
            </w:r>
            <w:r w:rsidR="00193C58">
              <w:t>or</w:t>
            </w:r>
            <w:r w:rsidR="00B65972">
              <w:t xml:space="preserve">, in </w:t>
            </w:r>
            <w:r w:rsidR="00AB03EE">
              <w:t xml:space="preserve">his </w:t>
            </w:r>
            <w:r w:rsidR="00B65972">
              <w:t xml:space="preserve">absence, </w:t>
            </w:r>
            <w:r w:rsidR="00AB03EE">
              <w:t xml:space="preserve">his </w:t>
            </w:r>
            <w:r w:rsidR="00277127">
              <w:t>substitute</w:t>
            </w:r>
            <w:r w:rsidR="00B65972">
              <w:t>—</w:t>
            </w:r>
            <w:r w:rsidR="00901AF9">
              <w:t xml:space="preserve">and </w:t>
            </w:r>
            <w:r w:rsidR="00ED55A1">
              <w:t xml:space="preserve">the </w:t>
            </w:r>
            <w:r w:rsidRPr="00550879">
              <w:t xml:space="preserve">Governor or </w:t>
            </w:r>
            <w:r w:rsidR="00ED55A1">
              <w:t xml:space="preserve">the </w:t>
            </w:r>
            <w:r w:rsidRPr="00550879">
              <w:t>Deputy Governor.</w:t>
            </w:r>
          </w:p>
        </w:tc>
      </w:tr>
      <w:tr w:rsidR="002B0F37" w:rsidRPr="00164939" w:rsidTr="00164939">
        <w:tc>
          <w:tcPr>
            <w:tcW w:w="661" w:type="dxa"/>
            <w:gridSpan w:val="2"/>
            <w:shd w:val="clear" w:color="auto" w:fill="auto"/>
          </w:tcPr>
          <w:p w:rsidR="002B0F37" w:rsidRPr="00164939" w:rsidRDefault="002B0F37" w:rsidP="00164939">
            <w:pPr>
              <w:bidi w:val="0"/>
              <w:rPr>
                <w:b/>
                <w:bCs/>
              </w:rPr>
            </w:pPr>
          </w:p>
        </w:tc>
        <w:tc>
          <w:tcPr>
            <w:tcW w:w="899" w:type="dxa"/>
            <w:gridSpan w:val="2"/>
            <w:shd w:val="clear" w:color="auto" w:fill="auto"/>
          </w:tcPr>
          <w:p w:rsidR="002B0F37" w:rsidRPr="00550879" w:rsidRDefault="002B0F37" w:rsidP="00164939">
            <w:pPr>
              <w:bidi w:val="0"/>
            </w:pPr>
            <w:r w:rsidRPr="00550879">
              <w:t>(c)</w:t>
            </w:r>
          </w:p>
        </w:tc>
        <w:tc>
          <w:tcPr>
            <w:tcW w:w="7161" w:type="dxa"/>
            <w:gridSpan w:val="2"/>
            <w:shd w:val="clear" w:color="auto" w:fill="auto"/>
          </w:tcPr>
          <w:p w:rsidR="002B0F37" w:rsidRPr="00550879" w:rsidRDefault="00C96301" w:rsidP="00164939">
            <w:pPr>
              <w:bidi w:val="0"/>
            </w:pPr>
            <w:r>
              <w:t>R</w:t>
            </w:r>
            <w:r w:rsidRPr="00550879">
              <w:t xml:space="preserve">esolutions </w:t>
            </w:r>
            <w:r>
              <w:t>of t</w:t>
            </w:r>
            <w:r w:rsidR="002B0F37" w:rsidRPr="00550879">
              <w:t>he Council shall be passed by majority</w:t>
            </w:r>
            <w:r w:rsidR="00B65972">
              <w:t xml:space="preserve"> vote</w:t>
            </w:r>
            <w:r w:rsidR="00063439">
              <w:t xml:space="preserve"> of members participating in the voting</w:t>
            </w:r>
            <w:r w:rsidR="002B0F37" w:rsidRPr="00550879">
              <w:t xml:space="preserve">; </w:t>
            </w:r>
            <w:r w:rsidR="00B65972">
              <w:t>in the event of a tied vote</w:t>
            </w:r>
            <w:r w:rsidR="00B65972" w:rsidRPr="00600D3E">
              <w:t xml:space="preserve">, the </w:t>
            </w:r>
            <w:r w:rsidR="00B65972">
              <w:t>c</w:t>
            </w:r>
            <w:r w:rsidR="00B65972" w:rsidRPr="00600D3E">
              <w:t>hair</w:t>
            </w:r>
            <w:r w:rsidR="005F1BEA">
              <w:t>person</w:t>
            </w:r>
            <w:r w:rsidR="00B65972">
              <w:t xml:space="preserve"> </w:t>
            </w:r>
            <w:r w:rsidR="00B65972" w:rsidRPr="00600D3E">
              <w:t>shall have an additional vote.</w:t>
            </w:r>
          </w:p>
        </w:tc>
      </w:tr>
      <w:tr w:rsidR="008E18B3" w:rsidRPr="00164939" w:rsidTr="00164939">
        <w:tc>
          <w:tcPr>
            <w:tcW w:w="661" w:type="dxa"/>
            <w:gridSpan w:val="2"/>
            <w:shd w:val="clear" w:color="auto" w:fill="auto"/>
          </w:tcPr>
          <w:p w:rsidR="008E18B3" w:rsidRPr="00164939" w:rsidRDefault="008E18B3" w:rsidP="00164939">
            <w:pPr>
              <w:bidi w:val="0"/>
              <w:rPr>
                <w:b/>
                <w:bCs/>
              </w:rPr>
            </w:pPr>
          </w:p>
        </w:tc>
        <w:tc>
          <w:tcPr>
            <w:tcW w:w="899" w:type="dxa"/>
            <w:gridSpan w:val="2"/>
            <w:shd w:val="clear" w:color="auto" w:fill="auto"/>
          </w:tcPr>
          <w:p w:rsidR="008E18B3" w:rsidRPr="00550879" w:rsidRDefault="008E18B3" w:rsidP="00164939">
            <w:pPr>
              <w:bidi w:val="0"/>
            </w:pPr>
            <w:r>
              <w:t>(d)</w:t>
            </w:r>
          </w:p>
        </w:tc>
        <w:tc>
          <w:tcPr>
            <w:tcW w:w="7161" w:type="dxa"/>
            <w:gridSpan w:val="2"/>
            <w:shd w:val="clear" w:color="auto" w:fill="auto"/>
          </w:tcPr>
          <w:p w:rsidR="008E18B3" w:rsidRPr="00550879" w:rsidRDefault="002C542C" w:rsidP="00164939">
            <w:pPr>
              <w:bidi w:val="0"/>
            </w:pPr>
            <w:r>
              <w:t xml:space="preserve">The members of the Council from amongst the public shall determine which of them shall be the </w:t>
            </w:r>
            <w:r w:rsidR="00277127">
              <w:t>substitute</w:t>
            </w:r>
            <w:r>
              <w:t xml:space="preserve"> chair</w:t>
            </w:r>
            <w:r w:rsidR="005F1BEA">
              <w:t>person</w:t>
            </w:r>
            <w:r>
              <w:t xml:space="preserve"> of the Council for the purposes of Subsections (a) and (b).</w:t>
            </w:r>
          </w:p>
        </w:tc>
      </w:tr>
      <w:tr w:rsidR="002B0F37" w:rsidRPr="00164939" w:rsidTr="00164939">
        <w:tc>
          <w:tcPr>
            <w:tcW w:w="661" w:type="dxa"/>
            <w:gridSpan w:val="2"/>
            <w:shd w:val="clear" w:color="auto" w:fill="auto"/>
          </w:tcPr>
          <w:p w:rsidR="002B0F37" w:rsidRPr="00164939" w:rsidRDefault="002B0F37" w:rsidP="00164939">
            <w:pPr>
              <w:bidi w:val="0"/>
              <w:rPr>
                <w:b/>
                <w:bCs/>
              </w:rPr>
            </w:pPr>
          </w:p>
        </w:tc>
        <w:tc>
          <w:tcPr>
            <w:tcW w:w="899" w:type="dxa"/>
            <w:gridSpan w:val="2"/>
            <w:shd w:val="clear" w:color="auto" w:fill="auto"/>
          </w:tcPr>
          <w:p w:rsidR="002B0F37" w:rsidRPr="00550879" w:rsidRDefault="002B0F37" w:rsidP="00164939">
            <w:pPr>
              <w:bidi w:val="0"/>
            </w:pPr>
            <w:r w:rsidRPr="00550879">
              <w:t>(</w:t>
            </w:r>
            <w:r w:rsidR="00C5605A">
              <w:t>e</w:t>
            </w:r>
            <w:r w:rsidRPr="00550879">
              <w:t>)</w:t>
            </w:r>
          </w:p>
        </w:tc>
        <w:tc>
          <w:tcPr>
            <w:tcW w:w="7161" w:type="dxa"/>
            <w:gridSpan w:val="2"/>
            <w:shd w:val="clear" w:color="auto" w:fill="auto"/>
          </w:tcPr>
          <w:p w:rsidR="005F1BEA" w:rsidRPr="00550879" w:rsidRDefault="002B0F37" w:rsidP="00164939">
            <w:pPr>
              <w:bidi w:val="0"/>
            </w:pPr>
            <w:r w:rsidRPr="00550879">
              <w:t xml:space="preserve">The Council may, </w:t>
            </w:r>
            <w:r w:rsidR="005F1BEA">
              <w:t>in special cases</w:t>
            </w:r>
            <w:r w:rsidRPr="00550879">
              <w:t xml:space="preserve">, hold meetings </w:t>
            </w:r>
            <w:r w:rsidR="005F1BEA">
              <w:t>by</w:t>
            </w:r>
            <w:r w:rsidR="00A93331">
              <w:t xml:space="preserve"> </w:t>
            </w:r>
            <w:r>
              <w:t>use of</w:t>
            </w:r>
            <w:r w:rsidRPr="00550879">
              <w:t xml:space="preserve"> any means of communication, provided </w:t>
            </w:r>
            <w:r w:rsidR="00CB4F40">
              <w:t xml:space="preserve">a </w:t>
            </w:r>
            <w:r w:rsidR="00117AA8">
              <w:t>reasonable attempt</w:t>
            </w:r>
            <w:r w:rsidR="005F1BEA">
              <w:t xml:space="preserve"> </w:t>
            </w:r>
            <w:r w:rsidR="005D6AC8">
              <w:t>was</w:t>
            </w:r>
            <w:r w:rsidR="00CB4F40">
              <w:t xml:space="preserve"> made to locate all </w:t>
            </w:r>
            <w:r w:rsidR="005F1BEA">
              <w:t>C</w:t>
            </w:r>
            <w:r w:rsidR="00CB4F40">
              <w:t xml:space="preserve">ouncil members </w:t>
            </w:r>
            <w:r w:rsidR="005F1BEA">
              <w:t>in order</w:t>
            </w:r>
            <w:r w:rsidR="00CB4F40">
              <w:t xml:space="preserve"> to obtain their consent </w:t>
            </w:r>
            <w:r w:rsidR="005F1BEA">
              <w:t>to</w:t>
            </w:r>
            <w:r w:rsidR="00CB4F40">
              <w:t xml:space="preserve"> such meeting, and </w:t>
            </w:r>
            <w:r w:rsidR="005F1BEA">
              <w:t xml:space="preserve">provided </w:t>
            </w:r>
            <w:r w:rsidRPr="00550879">
              <w:t xml:space="preserve">all participating members can hear each other </w:t>
            </w:r>
            <w:r>
              <w:t>simultaneously</w:t>
            </w:r>
            <w:r w:rsidRPr="00550879">
              <w:t>.</w:t>
            </w:r>
            <w:r w:rsidR="005F1BEA" w:rsidRPr="00550879">
              <w:t xml:space="preserve"> </w:t>
            </w:r>
          </w:p>
        </w:tc>
      </w:tr>
      <w:tr w:rsidR="002B0F37" w:rsidRPr="00164939" w:rsidTr="00164939">
        <w:tc>
          <w:tcPr>
            <w:tcW w:w="661" w:type="dxa"/>
            <w:gridSpan w:val="2"/>
            <w:shd w:val="clear" w:color="auto" w:fill="auto"/>
          </w:tcPr>
          <w:p w:rsidR="002B0F37" w:rsidRPr="00164939" w:rsidRDefault="002B0F37" w:rsidP="00164939">
            <w:pPr>
              <w:bidi w:val="0"/>
              <w:rPr>
                <w:b/>
                <w:bCs/>
              </w:rPr>
            </w:pPr>
          </w:p>
        </w:tc>
        <w:tc>
          <w:tcPr>
            <w:tcW w:w="899" w:type="dxa"/>
            <w:gridSpan w:val="2"/>
            <w:shd w:val="clear" w:color="auto" w:fill="auto"/>
          </w:tcPr>
          <w:p w:rsidR="002B0F37" w:rsidRPr="00550879" w:rsidRDefault="002B0F37" w:rsidP="00164939">
            <w:pPr>
              <w:bidi w:val="0"/>
            </w:pPr>
            <w:r w:rsidRPr="00550879">
              <w:t>(</w:t>
            </w:r>
            <w:r w:rsidR="008D5621">
              <w:t>f</w:t>
            </w:r>
            <w:r w:rsidRPr="00550879">
              <w:t>)</w:t>
            </w:r>
          </w:p>
        </w:tc>
        <w:tc>
          <w:tcPr>
            <w:tcW w:w="7161" w:type="dxa"/>
            <w:gridSpan w:val="2"/>
            <w:shd w:val="clear" w:color="auto" w:fill="auto"/>
          </w:tcPr>
          <w:p w:rsidR="002B0F37" w:rsidRPr="00550879" w:rsidRDefault="002B0F37" w:rsidP="00164939">
            <w:pPr>
              <w:bidi w:val="0"/>
            </w:pPr>
            <w:r w:rsidRPr="00550879">
              <w:t>The Council shall determine its work</w:t>
            </w:r>
            <w:r w:rsidR="00A93331">
              <w:t>ing</w:t>
            </w:r>
            <w:r w:rsidRPr="00550879">
              <w:t xml:space="preserve"> procedure</w:t>
            </w:r>
            <w:r>
              <w:t>s</w:t>
            </w:r>
            <w:r w:rsidRPr="00550879">
              <w:t xml:space="preserve"> so far as </w:t>
            </w:r>
            <w:r>
              <w:t xml:space="preserve">they are </w:t>
            </w:r>
            <w:r w:rsidRPr="00550879">
              <w:t xml:space="preserve">not </w:t>
            </w:r>
            <w:r w:rsidR="008D5621">
              <w:t xml:space="preserve">prescribed </w:t>
            </w:r>
            <w:r w:rsidRPr="00550879">
              <w:t>in this Law.</w:t>
            </w:r>
          </w:p>
        </w:tc>
      </w:tr>
    </w:tbl>
    <w:p w:rsidR="00FD5530" w:rsidRDefault="00FD5530" w:rsidP="00FD5530">
      <w:pPr>
        <w:bidi w:val="0"/>
        <w:jc w:val="center"/>
        <w:rPr>
          <w:b/>
          <w:bCs/>
        </w:rPr>
      </w:pPr>
    </w:p>
    <w:p w:rsidR="00FD5530" w:rsidRDefault="00FD5530" w:rsidP="00FD5530">
      <w:pPr>
        <w:bidi w:val="0"/>
        <w:jc w:val="center"/>
        <w:rPr>
          <w:b/>
          <w:bCs/>
        </w:rPr>
      </w:pPr>
    </w:p>
    <w:p w:rsidR="00FD5530" w:rsidRPr="00550879" w:rsidRDefault="00FD5530" w:rsidP="00FD5530">
      <w:pPr>
        <w:keepNext/>
        <w:bidi w:val="0"/>
        <w:jc w:val="center"/>
        <w:outlineLvl w:val="0"/>
        <w:rPr>
          <w:b/>
          <w:bCs/>
        </w:rPr>
      </w:pPr>
      <w:r w:rsidRPr="00550879">
        <w:rPr>
          <w:b/>
        </w:rPr>
        <w:t>Sub</w:t>
      </w:r>
      <w:r>
        <w:rPr>
          <w:b/>
        </w:rPr>
        <w:t>c</w:t>
      </w:r>
      <w:r w:rsidRPr="00550879">
        <w:rPr>
          <w:b/>
        </w:rPr>
        <w:t xml:space="preserve">hapter </w:t>
      </w:r>
      <w:r>
        <w:rPr>
          <w:b/>
        </w:rPr>
        <w:t>C</w:t>
      </w:r>
      <w:r w:rsidRPr="00550879">
        <w:rPr>
          <w:b/>
        </w:rPr>
        <w:t xml:space="preserve">: </w:t>
      </w:r>
      <w:r>
        <w:rPr>
          <w:b/>
        </w:rPr>
        <w:t>Audit Committee</w:t>
      </w:r>
    </w:p>
    <w:p w:rsidR="00E509F1" w:rsidRDefault="00E509F1" w:rsidP="00B5033D">
      <w:pPr>
        <w:keepNext/>
        <w:bidi w:val="0"/>
      </w:pPr>
    </w:p>
    <w:tbl>
      <w:tblPr>
        <w:tblW w:w="0" w:type="auto"/>
        <w:tblLook w:val="01E0" w:firstRow="1" w:lastRow="1" w:firstColumn="1" w:lastColumn="1" w:noHBand="0" w:noVBand="0"/>
      </w:tblPr>
      <w:tblGrid>
        <w:gridCol w:w="644"/>
        <w:gridCol w:w="885"/>
        <w:gridCol w:w="204"/>
        <w:gridCol w:w="6772"/>
      </w:tblGrid>
      <w:tr w:rsidR="00E509F1" w:rsidRPr="00164939" w:rsidTr="00164939">
        <w:tc>
          <w:tcPr>
            <w:tcW w:w="644" w:type="dxa"/>
            <w:shd w:val="clear" w:color="auto" w:fill="auto"/>
          </w:tcPr>
          <w:p w:rsidR="00E509F1" w:rsidRPr="00164939" w:rsidRDefault="00E509F1" w:rsidP="00164939">
            <w:pPr>
              <w:bidi w:val="0"/>
              <w:rPr>
                <w:b/>
                <w:bCs/>
              </w:rPr>
            </w:pPr>
            <w:r w:rsidRPr="00164939">
              <w:rPr>
                <w:b/>
                <w:bCs/>
              </w:rPr>
              <w:t>2</w:t>
            </w:r>
            <w:r w:rsidR="002E02EB" w:rsidRPr="00164939">
              <w:rPr>
                <w:b/>
                <w:bCs/>
              </w:rPr>
              <w:t>3</w:t>
            </w:r>
            <w:r w:rsidRPr="00164939">
              <w:rPr>
                <w:b/>
                <w:bCs/>
              </w:rPr>
              <w:t>.</w:t>
            </w:r>
          </w:p>
        </w:tc>
        <w:tc>
          <w:tcPr>
            <w:tcW w:w="8077" w:type="dxa"/>
            <w:gridSpan w:val="3"/>
            <w:shd w:val="clear" w:color="auto" w:fill="auto"/>
          </w:tcPr>
          <w:p w:rsidR="00E509F1" w:rsidRPr="00164939" w:rsidRDefault="00B5033D" w:rsidP="00164939">
            <w:pPr>
              <w:jc w:val="right"/>
              <w:rPr>
                <w:b/>
                <w:bCs/>
              </w:rPr>
            </w:pPr>
            <w:r w:rsidRPr="00164939">
              <w:rPr>
                <w:b/>
                <w:bCs/>
              </w:rPr>
              <w:t xml:space="preserve"> The </w:t>
            </w:r>
            <w:r w:rsidR="00E509F1" w:rsidRPr="00164939">
              <w:rPr>
                <w:b/>
                <w:bCs/>
              </w:rPr>
              <w:t xml:space="preserve">Audit Committee </w:t>
            </w:r>
          </w:p>
        </w:tc>
      </w:tr>
      <w:tr w:rsidR="00E509F1" w:rsidRPr="00164939" w:rsidTr="00164939">
        <w:tc>
          <w:tcPr>
            <w:tcW w:w="644" w:type="dxa"/>
            <w:shd w:val="clear" w:color="auto" w:fill="auto"/>
          </w:tcPr>
          <w:p w:rsidR="00E509F1" w:rsidRPr="00164939" w:rsidRDefault="00E509F1" w:rsidP="00164939">
            <w:pPr>
              <w:bidi w:val="0"/>
              <w:rPr>
                <w:b/>
                <w:bCs/>
              </w:rPr>
            </w:pPr>
          </w:p>
        </w:tc>
        <w:tc>
          <w:tcPr>
            <w:tcW w:w="1112" w:type="dxa"/>
            <w:gridSpan w:val="2"/>
            <w:shd w:val="clear" w:color="auto" w:fill="auto"/>
          </w:tcPr>
          <w:p w:rsidR="00E509F1" w:rsidRDefault="00E509F1" w:rsidP="00164939">
            <w:pPr>
              <w:bidi w:val="0"/>
            </w:pPr>
            <w:r>
              <w:t>(a)</w:t>
            </w:r>
          </w:p>
        </w:tc>
        <w:tc>
          <w:tcPr>
            <w:tcW w:w="6965" w:type="dxa"/>
            <w:shd w:val="clear" w:color="auto" w:fill="auto"/>
          </w:tcPr>
          <w:p w:rsidR="00E509F1" w:rsidRPr="00550879" w:rsidRDefault="00E509F1" w:rsidP="00164939">
            <w:pPr>
              <w:bidi w:val="0"/>
            </w:pPr>
            <w:r w:rsidRPr="00550879">
              <w:t xml:space="preserve">The Council shall appoint </w:t>
            </w:r>
            <w:r>
              <w:t>from</w:t>
            </w:r>
            <w:r w:rsidR="005D6AC8">
              <w:t xml:space="preserve"> </w:t>
            </w:r>
            <w:r>
              <w:t xml:space="preserve">its members from amongst the </w:t>
            </w:r>
            <w:r w:rsidRPr="00550879">
              <w:t>public</w:t>
            </w:r>
            <w:r>
              <w:t xml:space="preserve"> </w:t>
            </w:r>
            <w:r w:rsidRPr="00550879">
              <w:t>an Audit Committee</w:t>
            </w:r>
            <w:r>
              <w:t xml:space="preserve">; the number of members in </w:t>
            </w:r>
            <w:r w:rsidR="003B2A26">
              <w:t xml:space="preserve">said </w:t>
            </w:r>
            <w:r>
              <w:t xml:space="preserve">committee shall not be </w:t>
            </w:r>
            <w:r w:rsidR="003B2A26">
              <w:t xml:space="preserve">fewer </w:t>
            </w:r>
            <w:r>
              <w:t xml:space="preserve">than three; the </w:t>
            </w:r>
            <w:r w:rsidR="003B2A26">
              <w:t>c</w:t>
            </w:r>
            <w:r>
              <w:t>hair</w:t>
            </w:r>
            <w:r w:rsidR="005F1BEA">
              <w:t>person</w:t>
            </w:r>
            <w:r w:rsidR="003B2A26">
              <w:t xml:space="preserve"> </w:t>
            </w:r>
            <w:r>
              <w:t>of the Council shall not be a member of the Audit Committee</w:t>
            </w:r>
            <w:r w:rsidRPr="00550879">
              <w:t xml:space="preserve">. </w:t>
            </w:r>
          </w:p>
        </w:tc>
      </w:tr>
      <w:tr w:rsidR="00E509F1" w:rsidRPr="00164939" w:rsidTr="00164939">
        <w:tc>
          <w:tcPr>
            <w:tcW w:w="644" w:type="dxa"/>
            <w:shd w:val="clear" w:color="auto" w:fill="auto"/>
          </w:tcPr>
          <w:p w:rsidR="00E509F1" w:rsidRPr="00164939" w:rsidRDefault="00E509F1" w:rsidP="00164939">
            <w:pPr>
              <w:bidi w:val="0"/>
              <w:rPr>
                <w:b/>
                <w:bCs/>
              </w:rPr>
            </w:pPr>
          </w:p>
        </w:tc>
        <w:tc>
          <w:tcPr>
            <w:tcW w:w="1112" w:type="dxa"/>
            <w:gridSpan w:val="2"/>
            <w:shd w:val="clear" w:color="auto" w:fill="auto"/>
          </w:tcPr>
          <w:p w:rsidR="00E509F1" w:rsidRDefault="00E509F1" w:rsidP="00164939">
            <w:pPr>
              <w:bidi w:val="0"/>
            </w:pPr>
            <w:r>
              <w:t>(b)</w:t>
            </w:r>
          </w:p>
        </w:tc>
        <w:tc>
          <w:tcPr>
            <w:tcW w:w="6965" w:type="dxa"/>
            <w:shd w:val="clear" w:color="auto" w:fill="auto"/>
          </w:tcPr>
          <w:p w:rsidR="00E509F1" w:rsidRPr="00550879" w:rsidRDefault="00E509F1" w:rsidP="00164939">
            <w:pPr>
              <w:bidi w:val="0"/>
            </w:pPr>
            <w:r w:rsidRPr="00550879">
              <w:t xml:space="preserve">The Audit Committee shall appoint one of its members as </w:t>
            </w:r>
            <w:r w:rsidR="003B2A26">
              <w:t>c</w:t>
            </w:r>
            <w:r>
              <w:t>hair</w:t>
            </w:r>
            <w:r w:rsidR="005F1BEA">
              <w:t>person</w:t>
            </w:r>
            <w:r w:rsidRPr="00550879">
              <w:t>.</w:t>
            </w:r>
            <w:r w:rsidDel="00484AE9">
              <w:t xml:space="preserve"> </w:t>
            </w:r>
          </w:p>
        </w:tc>
      </w:tr>
      <w:tr w:rsidR="003B2A26" w:rsidRPr="00164939" w:rsidTr="00164939">
        <w:tc>
          <w:tcPr>
            <w:tcW w:w="644" w:type="dxa"/>
            <w:shd w:val="clear" w:color="auto" w:fill="auto"/>
          </w:tcPr>
          <w:p w:rsidR="003B2A26" w:rsidRPr="00164939" w:rsidRDefault="003B2A26" w:rsidP="00164939">
            <w:pPr>
              <w:bidi w:val="0"/>
              <w:rPr>
                <w:b/>
                <w:bCs/>
              </w:rPr>
            </w:pPr>
          </w:p>
        </w:tc>
        <w:tc>
          <w:tcPr>
            <w:tcW w:w="1112" w:type="dxa"/>
            <w:gridSpan w:val="2"/>
            <w:shd w:val="clear" w:color="auto" w:fill="auto"/>
          </w:tcPr>
          <w:p w:rsidR="003B2A26" w:rsidRDefault="003B2A26" w:rsidP="00164939">
            <w:pPr>
              <w:bidi w:val="0"/>
            </w:pPr>
            <w:r>
              <w:t>(c)</w:t>
            </w:r>
          </w:p>
        </w:tc>
        <w:tc>
          <w:tcPr>
            <w:tcW w:w="6965" w:type="dxa"/>
            <w:shd w:val="clear" w:color="auto" w:fill="auto"/>
          </w:tcPr>
          <w:p w:rsidR="003B2A26" w:rsidRDefault="003B2A26" w:rsidP="00164939">
            <w:pPr>
              <w:bidi w:val="0"/>
            </w:pPr>
            <w:r>
              <w:t xml:space="preserve">The decisions of the Audit Committee shall not by prejudiced by the vacancy of a member of the committee or </w:t>
            </w:r>
            <w:r w:rsidR="00CB4F40">
              <w:t xml:space="preserve">by </w:t>
            </w:r>
            <w:r>
              <w:t xml:space="preserve">a defect in </w:t>
            </w:r>
            <w:r w:rsidR="00AB03EE">
              <w:t xml:space="preserve">his </w:t>
            </w:r>
            <w:r>
              <w:t xml:space="preserve">appointment or in </w:t>
            </w:r>
            <w:r w:rsidR="00AB03EE">
              <w:t xml:space="preserve">his </w:t>
            </w:r>
            <w:r>
              <w:t>continued tenure.</w:t>
            </w:r>
          </w:p>
          <w:p w:rsidR="00DC0A72" w:rsidRPr="00550879" w:rsidRDefault="00DC0A72" w:rsidP="00164939">
            <w:pPr>
              <w:bidi w:val="0"/>
            </w:pPr>
          </w:p>
        </w:tc>
      </w:tr>
      <w:tr w:rsidR="002E5CCD" w:rsidRPr="00164939" w:rsidTr="00164939">
        <w:tc>
          <w:tcPr>
            <w:tcW w:w="644" w:type="dxa"/>
            <w:shd w:val="clear" w:color="auto" w:fill="auto"/>
          </w:tcPr>
          <w:p w:rsidR="002E5CCD" w:rsidRPr="00164939" w:rsidRDefault="002E5CCD" w:rsidP="00164939">
            <w:pPr>
              <w:bidi w:val="0"/>
              <w:rPr>
                <w:b/>
                <w:bCs/>
              </w:rPr>
            </w:pPr>
            <w:r w:rsidRPr="00164939">
              <w:rPr>
                <w:b/>
                <w:bCs/>
              </w:rPr>
              <w:t>24.</w:t>
            </w:r>
          </w:p>
        </w:tc>
        <w:tc>
          <w:tcPr>
            <w:tcW w:w="8077" w:type="dxa"/>
            <w:gridSpan w:val="3"/>
            <w:shd w:val="clear" w:color="auto" w:fill="auto"/>
          </w:tcPr>
          <w:p w:rsidR="002E5CCD" w:rsidRPr="00164939" w:rsidRDefault="002E5CCD" w:rsidP="00164939">
            <w:pPr>
              <w:bidi w:val="0"/>
              <w:rPr>
                <w:b/>
              </w:rPr>
            </w:pPr>
            <w:r w:rsidRPr="00164939">
              <w:rPr>
                <w:b/>
              </w:rPr>
              <w:t>Duties of the Audit Committee</w:t>
            </w:r>
          </w:p>
        </w:tc>
      </w:tr>
      <w:tr w:rsidR="002E5CCD" w:rsidRPr="00164939" w:rsidTr="00164939">
        <w:tc>
          <w:tcPr>
            <w:tcW w:w="644" w:type="dxa"/>
            <w:shd w:val="clear" w:color="auto" w:fill="auto"/>
          </w:tcPr>
          <w:p w:rsidR="002E5CCD" w:rsidRPr="00164939" w:rsidRDefault="002E5CCD" w:rsidP="00164939">
            <w:pPr>
              <w:bidi w:val="0"/>
              <w:rPr>
                <w:b/>
                <w:bCs/>
              </w:rPr>
            </w:pPr>
          </w:p>
        </w:tc>
        <w:tc>
          <w:tcPr>
            <w:tcW w:w="8077" w:type="dxa"/>
            <w:gridSpan w:val="3"/>
            <w:shd w:val="clear" w:color="auto" w:fill="auto"/>
          </w:tcPr>
          <w:p w:rsidR="002E5CCD" w:rsidRDefault="002E5CCD" w:rsidP="00164939">
            <w:pPr>
              <w:bidi w:val="0"/>
            </w:pPr>
            <w:r>
              <w:t>The Audit Committee shall—</w:t>
            </w:r>
          </w:p>
        </w:tc>
      </w:tr>
      <w:tr w:rsidR="002E5CCD" w:rsidTr="00164939">
        <w:tc>
          <w:tcPr>
            <w:tcW w:w="644" w:type="dxa"/>
            <w:shd w:val="clear" w:color="auto" w:fill="auto"/>
          </w:tcPr>
          <w:p w:rsidR="002E5CCD" w:rsidRPr="00164939" w:rsidRDefault="002E5CCD" w:rsidP="00164939">
            <w:pPr>
              <w:bidi w:val="0"/>
              <w:rPr>
                <w:b/>
                <w:bCs/>
              </w:rPr>
            </w:pPr>
          </w:p>
        </w:tc>
        <w:tc>
          <w:tcPr>
            <w:tcW w:w="1112" w:type="dxa"/>
            <w:gridSpan w:val="2"/>
            <w:shd w:val="clear" w:color="auto" w:fill="auto"/>
          </w:tcPr>
          <w:p w:rsidR="002E5CCD" w:rsidRDefault="002E5CCD" w:rsidP="00164939">
            <w:pPr>
              <w:bidi w:val="0"/>
            </w:pPr>
            <w:r>
              <w:t>(1)</w:t>
            </w:r>
          </w:p>
        </w:tc>
        <w:tc>
          <w:tcPr>
            <w:tcW w:w="6965" w:type="dxa"/>
            <w:shd w:val="clear" w:color="auto" w:fill="auto"/>
          </w:tcPr>
          <w:p w:rsidR="002E5CCD" w:rsidRDefault="00766D36" w:rsidP="00164939">
            <w:pPr>
              <w:bidi w:val="0"/>
            </w:pPr>
            <w:r>
              <w:t>recommend to the Council, after consult</w:t>
            </w:r>
            <w:r w:rsidR="009F54DD">
              <w:t>ation</w:t>
            </w:r>
            <w:r>
              <w:t xml:space="preserve"> with the Governor, a candidate for the position of Internal Auditor of the Bank;</w:t>
            </w:r>
          </w:p>
        </w:tc>
      </w:tr>
      <w:tr w:rsidR="00766D36" w:rsidTr="00164939">
        <w:tc>
          <w:tcPr>
            <w:tcW w:w="644" w:type="dxa"/>
            <w:shd w:val="clear" w:color="auto" w:fill="auto"/>
          </w:tcPr>
          <w:p w:rsidR="00766D36" w:rsidRPr="00164939" w:rsidRDefault="00766D36" w:rsidP="00164939">
            <w:pPr>
              <w:bidi w:val="0"/>
              <w:rPr>
                <w:b/>
                <w:bCs/>
              </w:rPr>
            </w:pPr>
          </w:p>
        </w:tc>
        <w:tc>
          <w:tcPr>
            <w:tcW w:w="1112" w:type="dxa"/>
            <w:gridSpan w:val="2"/>
            <w:shd w:val="clear" w:color="auto" w:fill="auto"/>
          </w:tcPr>
          <w:p w:rsidR="00766D36" w:rsidRDefault="00766D36" w:rsidP="00164939">
            <w:pPr>
              <w:bidi w:val="0"/>
            </w:pPr>
            <w:r>
              <w:t>(2)</w:t>
            </w:r>
          </w:p>
        </w:tc>
        <w:tc>
          <w:tcPr>
            <w:tcW w:w="6965" w:type="dxa"/>
            <w:shd w:val="clear" w:color="auto" w:fill="auto"/>
          </w:tcPr>
          <w:p w:rsidR="00766D36" w:rsidRDefault="00766D36" w:rsidP="00164939">
            <w:pPr>
              <w:bidi w:val="0"/>
            </w:pPr>
            <w:r>
              <w:t xml:space="preserve">discuss the annual work plan of the Internal Auditor and recommend to the Council the </w:t>
            </w:r>
            <w:r w:rsidR="00CB4F40">
              <w:t>appropriate</w:t>
            </w:r>
            <w:r>
              <w:t xml:space="preserve"> budget and personnel standard for its implementation;</w:t>
            </w:r>
          </w:p>
        </w:tc>
      </w:tr>
      <w:tr w:rsidR="00766D36" w:rsidTr="00164939">
        <w:tc>
          <w:tcPr>
            <w:tcW w:w="644" w:type="dxa"/>
            <w:shd w:val="clear" w:color="auto" w:fill="auto"/>
          </w:tcPr>
          <w:p w:rsidR="00766D36" w:rsidRPr="00164939" w:rsidRDefault="00766D36" w:rsidP="00164939">
            <w:pPr>
              <w:bidi w:val="0"/>
              <w:rPr>
                <w:b/>
                <w:bCs/>
              </w:rPr>
            </w:pPr>
          </w:p>
        </w:tc>
        <w:tc>
          <w:tcPr>
            <w:tcW w:w="1112" w:type="dxa"/>
            <w:gridSpan w:val="2"/>
            <w:shd w:val="clear" w:color="auto" w:fill="auto"/>
          </w:tcPr>
          <w:p w:rsidR="00766D36" w:rsidRDefault="00766D36" w:rsidP="00164939">
            <w:pPr>
              <w:bidi w:val="0"/>
            </w:pPr>
            <w:r>
              <w:t>(3)</w:t>
            </w:r>
          </w:p>
        </w:tc>
        <w:tc>
          <w:tcPr>
            <w:tcW w:w="6965" w:type="dxa"/>
            <w:shd w:val="clear" w:color="auto" w:fill="auto"/>
          </w:tcPr>
          <w:p w:rsidR="00766D36" w:rsidRDefault="00564BC6" w:rsidP="00164939">
            <w:pPr>
              <w:bidi w:val="0"/>
            </w:pPr>
            <w:r>
              <w:t xml:space="preserve">identify </w:t>
            </w:r>
            <w:r w:rsidR="00766D36">
              <w:t xml:space="preserve">defects in the administration of the Bank and suggest to the Council ways to rectify them; to exercise </w:t>
            </w:r>
            <w:r>
              <w:t>said duty</w:t>
            </w:r>
            <w:r w:rsidR="00766D36">
              <w:t xml:space="preserve">, the Committee shall discuss, among other topics, the audit reports of the State Comptroller and of the Internal Auditor of the Bank and the reports of the </w:t>
            </w:r>
            <w:r w:rsidR="00766D36" w:rsidRPr="00B925EE">
              <w:t>Accountant</w:t>
            </w:r>
            <w:r w:rsidR="00766D36">
              <w:t>-</w:t>
            </w:r>
            <w:r w:rsidR="00766D36" w:rsidRPr="00B925EE">
              <w:t>Auditor</w:t>
            </w:r>
            <w:r w:rsidR="00766D36">
              <w:t>; it shall also monitor the implementation of the Internal Auditor</w:t>
            </w:r>
            <w:r w:rsidR="00E545C9">
              <w:t>’</w:t>
            </w:r>
            <w:r w:rsidR="00766D36">
              <w:t xml:space="preserve">s work plan and shall discuss such matters as are brought before it by the Council or by the Governor; said discussion shall take place in consultation with, </w:t>
            </w:r>
            <w:r w:rsidRPr="00164939">
              <w:rPr>
                <w:i/>
              </w:rPr>
              <w:t>inter alia</w:t>
            </w:r>
            <w:r w:rsidR="00766D36" w:rsidRPr="00164939">
              <w:rPr>
                <w:i/>
              </w:rPr>
              <w:t>,</w:t>
            </w:r>
            <w:r w:rsidR="00766D36">
              <w:t xml:space="preserve"> the Internal Auditor or the </w:t>
            </w:r>
            <w:r w:rsidR="00766D36" w:rsidRPr="00B925EE">
              <w:t>Accountant-Auditor</w:t>
            </w:r>
            <w:r w:rsidR="00766D36">
              <w:t>, as the case may be.</w:t>
            </w:r>
          </w:p>
          <w:p w:rsidR="001847AB" w:rsidRDefault="001847AB" w:rsidP="00164939">
            <w:pPr>
              <w:bidi w:val="0"/>
            </w:pPr>
          </w:p>
        </w:tc>
      </w:tr>
      <w:tr w:rsidR="003B62E7" w:rsidTr="00164939">
        <w:tc>
          <w:tcPr>
            <w:tcW w:w="644" w:type="dxa"/>
            <w:shd w:val="clear" w:color="auto" w:fill="auto"/>
          </w:tcPr>
          <w:p w:rsidR="003B62E7" w:rsidRPr="00164939" w:rsidRDefault="003B62E7" w:rsidP="00164939">
            <w:pPr>
              <w:bidi w:val="0"/>
              <w:rPr>
                <w:b/>
                <w:bCs/>
              </w:rPr>
            </w:pPr>
            <w:r w:rsidRPr="00164939">
              <w:rPr>
                <w:b/>
                <w:bCs/>
              </w:rPr>
              <w:t>25.</w:t>
            </w:r>
          </w:p>
        </w:tc>
        <w:tc>
          <w:tcPr>
            <w:tcW w:w="8077" w:type="dxa"/>
            <w:gridSpan w:val="3"/>
            <w:shd w:val="clear" w:color="auto" w:fill="auto"/>
          </w:tcPr>
          <w:p w:rsidR="003B62E7" w:rsidRPr="00164939" w:rsidRDefault="003B62E7" w:rsidP="00164939">
            <w:pPr>
              <w:bidi w:val="0"/>
              <w:rPr>
                <w:b/>
              </w:rPr>
            </w:pPr>
            <w:r w:rsidRPr="00164939">
              <w:rPr>
                <w:b/>
              </w:rPr>
              <w:t>Working Procedures of the Audit Committee</w:t>
            </w:r>
          </w:p>
        </w:tc>
      </w:tr>
      <w:tr w:rsidR="00E509F1" w:rsidRPr="00164939" w:rsidTr="00164939">
        <w:tc>
          <w:tcPr>
            <w:tcW w:w="648" w:type="dxa"/>
            <w:shd w:val="clear" w:color="auto" w:fill="auto"/>
          </w:tcPr>
          <w:p w:rsidR="00E509F1" w:rsidRPr="00164939" w:rsidRDefault="00E509F1" w:rsidP="00164939">
            <w:pPr>
              <w:bidi w:val="0"/>
              <w:rPr>
                <w:b/>
                <w:bCs/>
              </w:rPr>
            </w:pPr>
          </w:p>
        </w:tc>
        <w:tc>
          <w:tcPr>
            <w:tcW w:w="900" w:type="dxa"/>
            <w:shd w:val="clear" w:color="auto" w:fill="auto"/>
          </w:tcPr>
          <w:p w:rsidR="00E509F1" w:rsidRDefault="00E509F1" w:rsidP="00164939">
            <w:pPr>
              <w:bidi w:val="0"/>
            </w:pPr>
            <w:r>
              <w:t>(</w:t>
            </w:r>
            <w:r w:rsidR="003B62E7">
              <w:t>a</w:t>
            </w:r>
            <w:r>
              <w:t>)</w:t>
            </w:r>
          </w:p>
        </w:tc>
        <w:tc>
          <w:tcPr>
            <w:tcW w:w="7173" w:type="dxa"/>
            <w:gridSpan w:val="2"/>
            <w:shd w:val="clear" w:color="auto" w:fill="auto"/>
          </w:tcPr>
          <w:p w:rsidR="00E509F1" w:rsidRPr="00550879" w:rsidRDefault="00E509F1" w:rsidP="00164939">
            <w:pPr>
              <w:bidi w:val="0"/>
            </w:pPr>
            <w:r w:rsidRPr="00600D3E">
              <w:t xml:space="preserve">The lawful quorum at </w:t>
            </w:r>
            <w:r>
              <w:t xml:space="preserve">the </w:t>
            </w:r>
            <w:r w:rsidR="00710EB9" w:rsidRPr="00600D3E">
              <w:t xml:space="preserve">meetings </w:t>
            </w:r>
            <w:r w:rsidR="00710EB9">
              <w:t xml:space="preserve">and for the resolutions of the </w:t>
            </w:r>
            <w:r>
              <w:t xml:space="preserve">Audit </w:t>
            </w:r>
            <w:r w:rsidRPr="00600D3E">
              <w:t xml:space="preserve">Committee shall be a majority of its members, including the </w:t>
            </w:r>
            <w:r w:rsidR="003B62E7">
              <w:t>c</w:t>
            </w:r>
            <w:r>
              <w:t>hair</w:t>
            </w:r>
            <w:r w:rsidR="00EA20E1">
              <w:t>person</w:t>
            </w:r>
            <w:r>
              <w:t>.</w:t>
            </w:r>
          </w:p>
        </w:tc>
      </w:tr>
      <w:tr w:rsidR="00E509F1" w:rsidRPr="00164939" w:rsidTr="00164939">
        <w:tc>
          <w:tcPr>
            <w:tcW w:w="648" w:type="dxa"/>
            <w:shd w:val="clear" w:color="auto" w:fill="auto"/>
          </w:tcPr>
          <w:p w:rsidR="00E509F1" w:rsidRPr="00164939" w:rsidRDefault="00E509F1" w:rsidP="00164939">
            <w:pPr>
              <w:bidi w:val="0"/>
              <w:rPr>
                <w:b/>
                <w:bCs/>
              </w:rPr>
            </w:pPr>
          </w:p>
        </w:tc>
        <w:tc>
          <w:tcPr>
            <w:tcW w:w="900" w:type="dxa"/>
            <w:shd w:val="clear" w:color="auto" w:fill="auto"/>
          </w:tcPr>
          <w:p w:rsidR="00E509F1" w:rsidRDefault="00E509F1" w:rsidP="00164939">
            <w:pPr>
              <w:bidi w:val="0"/>
            </w:pPr>
            <w:r>
              <w:t>(</w:t>
            </w:r>
            <w:r w:rsidR="00EF1763">
              <w:t>b</w:t>
            </w:r>
            <w:r>
              <w:t>)</w:t>
            </w:r>
          </w:p>
        </w:tc>
        <w:tc>
          <w:tcPr>
            <w:tcW w:w="7173" w:type="dxa"/>
            <w:gridSpan w:val="2"/>
            <w:shd w:val="clear" w:color="auto" w:fill="auto"/>
          </w:tcPr>
          <w:p w:rsidR="00E509F1" w:rsidRDefault="00EF1763" w:rsidP="00164939">
            <w:pPr>
              <w:bidi w:val="0"/>
            </w:pPr>
            <w:r>
              <w:t xml:space="preserve">The resolutions of the </w:t>
            </w:r>
            <w:r w:rsidR="00E509F1">
              <w:t>Audit Committee shall be passed by majority</w:t>
            </w:r>
            <w:r>
              <w:t xml:space="preserve"> vote of those participating in the voting</w:t>
            </w:r>
            <w:r w:rsidR="00E509F1">
              <w:t xml:space="preserve">; </w:t>
            </w:r>
            <w:r>
              <w:t>in the event of a tied vote</w:t>
            </w:r>
            <w:r w:rsidRPr="00600D3E">
              <w:t xml:space="preserve">, the </w:t>
            </w:r>
            <w:r>
              <w:t>c</w:t>
            </w:r>
            <w:r w:rsidRPr="00600D3E">
              <w:t>hair</w:t>
            </w:r>
            <w:r w:rsidR="00EA20E1">
              <w:t>person</w:t>
            </w:r>
            <w:r>
              <w:t xml:space="preserve"> </w:t>
            </w:r>
            <w:r w:rsidRPr="00600D3E">
              <w:t>shall have an additional vote.</w:t>
            </w:r>
            <w:r w:rsidR="00E509F1" w:rsidRPr="00550879">
              <w:t xml:space="preserve"> </w:t>
            </w:r>
          </w:p>
        </w:tc>
      </w:tr>
      <w:tr w:rsidR="003B6A2A" w:rsidRPr="00164939" w:rsidTr="00164939">
        <w:tc>
          <w:tcPr>
            <w:tcW w:w="648" w:type="dxa"/>
            <w:shd w:val="clear" w:color="auto" w:fill="auto"/>
          </w:tcPr>
          <w:p w:rsidR="003B6A2A" w:rsidRPr="00164939" w:rsidRDefault="003B6A2A" w:rsidP="00164939">
            <w:pPr>
              <w:bidi w:val="0"/>
              <w:rPr>
                <w:b/>
                <w:bCs/>
              </w:rPr>
            </w:pPr>
          </w:p>
        </w:tc>
        <w:tc>
          <w:tcPr>
            <w:tcW w:w="900" w:type="dxa"/>
            <w:shd w:val="clear" w:color="auto" w:fill="auto"/>
          </w:tcPr>
          <w:p w:rsidR="003B6A2A" w:rsidRDefault="003B6A2A" w:rsidP="00164939">
            <w:pPr>
              <w:bidi w:val="0"/>
            </w:pPr>
            <w:r>
              <w:t>(c)</w:t>
            </w:r>
          </w:p>
        </w:tc>
        <w:tc>
          <w:tcPr>
            <w:tcW w:w="7173" w:type="dxa"/>
            <w:gridSpan w:val="2"/>
            <w:shd w:val="clear" w:color="auto" w:fill="auto"/>
          </w:tcPr>
          <w:p w:rsidR="003B6A2A" w:rsidRDefault="003B6A2A" w:rsidP="00164939">
            <w:pPr>
              <w:bidi w:val="0"/>
            </w:pPr>
            <w:r>
              <w:t xml:space="preserve">The Audit Committee may, in special cases, hold </w:t>
            </w:r>
            <w:r w:rsidR="00707FD4">
              <w:t xml:space="preserve">meetings </w:t>
            </w:r>
            <w:r w:rsidR="00EA20E1">
              <w:t xml:space="preserve">by </w:t>
            </w:r>
            <w:r>
              <w:t xml:space="preserve">any </w:t>
            </w:r>
            <w:r w:rsidR="00707FD4">
              <w:t>means of communication</w:t>
            </w:r>
            <w:r>
              <w:t xml:space="preserve">, provided that a reasonable </w:t>
            </w:r>
            <w:r w:rsidR="00707FD4">
              <w:t xml:space="preserve">attempt </w:t>
            </w:r>
            <w:r w:rsidR="00592836">
              <w:t>was</w:t>
            </w:r>
            <w:r w:rsidR="009E1DC1">
              <w:t xml:space="preserve"> </w:t>
            </w:r>
            <w:r w:rsidR="00707FD4">
              <w:t>made</w:t>
            </w:r>
            <w:r>
              <w:t xml:space="preserve"> to locate all members of the Committee in order to obtain their consent to the holding of </w:t>
            </w:r>
            <w:r w:rsidR="00592836">
              <w:t>such</w:t>
            </w:r>
            <w:r>
              <w:t xml:space="preserve"> meeting, and provided that all participating members of the Committee can hear each other simultaneously.</w:t>
            </w:r>
          </w:p>
        </w:tc>
      </w:tr>
      <w:tr w:rsidR="00707FD4" w:rsidRPr="00164939" w:rsidTr="00164939">
        <w:tc>
          <w:tcPr>
            <w:tcW w:w="648" w:type="dxa"/>
            <w:shd w:val="clear" w:color="auto" w:fill="auto"/>
          </w:tcPr>
          <w:p w:rsidR="00707FD4" w:rsidRPr="00164939" w:rsidRDefault="00707FD4" w:rsidP="00164939">
            <w:pPr>
              <w:keepNext/>
              <w:bidi w:val="0"/>
              <w:rPr>
                <w:b/>
                <w:bCs/>
              </w:rPr>
            </w:pPr>
          </w:p>
        </w:tc>
        <w:tc>
          <w:tcPr>
            <w:tcW w:w="900" w:type="dxa"/>
            <w:shd w:val="clear" w:color="auto" w:fill="auto"/>
          </w:tcPr>
          <w:p w:rsidR="00707FD4" w:rsidRDefault="00707FD4" w:rsidP="00164939">
            <w:pPr>
              <w:keepNext/>
              <w:bidi w:val="0"/>
            </w:pPr>
            <w:r>
              <w:t>(d)</w:t>
            </w:r>
          </w:p>
        </w:tc>
        <w:tc>
          <w:tcPr>
            <w:tcW w:w="7173" w:type="dxa"/>
            <w:gridSpan w:val="2"/>
            <w:shd w:val="clear" w:color="auto" w:fill="auto"/>
          </w:tcPr>
          <w:p w:rsidR="00707FD4" w:rsidRDefault="00707FD4" w:rsidP="00164939">
            <w:pPr>
              <w:keepNext/>
              <w:bidi w:val="0"/>
            </w:pPr>
            <w:r w:rsidRPr="00550879">
              <w:t xml:space="preserve">The Internal Auditor shall </w:t>
            </w:r>
            <w:r>
              <w:t>receive notices</w:t>
            </w:r>
            <w:r w:rsidRPr="00550879">
              <w:t xml:space="preserve"> of the Audit Committee</w:t>
            </w:r>
            <w:r w:rsidR="00E545C9">
              <w:t>’</w:t>
            </w:r>
            <w:r w:rsidRPr="00550879">
              <w:t>s meetings and may attend them</w:t>
            </w:r>
            <w:r w:rsidR="00934859">
              <w:t>; the Internal Auditor shall attend Committee discussions of reports that he prepared.</w:t>
            </w:r>
          </w:p>
        </w:tc>
      </w:tr>
      <w:tr w:rsidR="00E7496C" w:rsidRPr="00164939" w:rsidTr="00164939">
        <w:tc>
          <w:tcPr>
            <w:tcW w:w="648" w:type="dxa"/>
            <w:shd w:val="clear" w:color="auto" w:fill="auto"/>
          </w:tcPr>
          <w:p w:rsidR="00E7496C" w:rsidRPr="00164939" w:rsidRDefault="00E7496C" w:rsidP="00164939">
            <w:pPr>
              <w:bidi w:val="0"/>
              <w:rPr>
                <w:b/>
                <w:bCs/>
              </w:rPr>
            </w:pPr>
          </w:p>
        </w:tc>
        <w:tc>
          <w:tcPr>
            <w:tcW w:w="900" w:type="dxa"/>
            <w:shd w:val="clear" w:color="auto" w:fill="auto"/>
          </w:tcPr>
          <w:p w:rsidR="00E7496C" w:rsidRDefault="00E7496C" w:rsidP="00164939">
            <w:pPr>
              <w:bidi w:val="0"/>
            </w:pPr>
            <w:r>
              <w:t>(e)</w:t>
            </w:r>
          </w:p>
        </w:tc>
        <w:tc>
          <w:tcPr>
            <w:tcW w:w="7173" w:type="dxa"/>
            <w:gridSpan w:val="2"/>
            <w:shd w:val="clear" w:color="auto" w:fill="auto"/>
          </w:tcPr>
          <w:p w:rsidR="00E7496C" w:rsidRDefault="00E7496C" w:rsidP="00164939">
            <w:pPr>
              <w:bidi w:val="0"/>
            </w:pPr>
            <w:r w:rsidRPr="00550879">
              <w:t xml:space="preserve">The Internal Auditor may </w:t>
            </w:r>
            <w:r>
              <w:t xml:space="preserve">ask </w:t>
            </w:r>
            <w:r w:rsidRPr="00550879">
              <w:t xml:space="preserve">the </w:t>
            </w:r>
            <w:r>
              <w:t>chair</w:t>
            </w:r>
            <w:r w:rsidR="00EA20E1">
              <w:t>person</w:t>
            </w:r>
            <w:r>
              <w:t xml:space="preserve"> of the </w:t>
            </w:r>
            <w:r w:rsidRPr="00550879">
              <w:t>Audit Committee</w:t>
            </w:r>
            <w:r>
              <w:t xml:space="preserve"> </w:t>
            </w:r>
            <w:r w:rsidRPr="00550879">
              <w:t>to convene the Committee for discussion of a</w:t>
            </w:r>
            <w:r>
              <w:t xml:space="preserve">n issue specified </w:t>
            </w:r>
            <w:r w:rsidRPr="00550879">
              <w:t>in</w:t>
            </w:r>
            <w:r>
              <w:t xml:space="preserve"> </w:t>
            </w:r>
            <w:r w:rsidR="00AB03EE">
              <w:t xml:space="preserve">his </w:t>
            </w:r>
            <w:r w:rsidRPr="00550879">
              <w:t xml:space="preserve">request, and the </w:t>
            </w:r>
            <w:r>
              <w:t>chair</w:t>
            </w:r>
            <w:r w:rsidR="00EA20E1">
              <w:t>person</w:t>
            </w:r>
            <w:r>
              <w:t xml:space="preserve"> of the </w:t>
            </w:r>
            <w:r w:rsidRPr="00550879">
              <w:t>Audit Committee</w:t>
            </w:r>
            <w:r>
              <w:t xml:space="preserve"> </w:t>
            </w:r>
            <w:r w:rsidRPr="00550879">
              <w:t xml:space="preserve">shall convene </w:t>
            </w:r>
            <w:r w:rsidR="00592836">
              <w:t>i</w:t>
            </w:r>
            <w:r>
              <w:t xml:space="preserve">t </w:t>
            </w:r>
            <w:r w:rsidRPr="00550879">
              <w:t>within a reasonable time of the date of the request.</w:t>
            </w:r>
          </w:p>
        </w:tc>
      </w:tr>
      <w:tr w:rsidR="009545BB" w:rsidRPr="00164939" w:rsidTr="00164939">
        <w:tc>
          <w:tcPr>
            <w:tcW w:w="648" w:type="dxa"/>
            <w:shd w:val="clear" w:color="auto" w:fill="auto"/>
          </w:tcPr>
          <w:p w:rsidR="009545BB" w:rsidRPr="00164939" w:rsidRDefault="009545BB" w:rsidP="00164939">
            <w:pPr>
              <w:bidi w:val="0"/>
              <w:rPr>
                <w:b/>
                <w:bCs/>
              </w:rPr>
            </w:pPr>
          </w:p>
        </w:tc>
        <w:tc>
          <w:tcPr>
            <w:tcW w:w="900" w:type="dxa"/>
            <w:shd w:val="clear" w:color="auto" w:fill="auto"/>
          </w:tcPr>
          <w:p w:rsidR="009545BB" w:rsidRDefault="009545BB" w:rsidP="00164939">
            <w:pPr>
              <w:bidi w:val="0"/>
            </w:pPr>
            <w:r>
              <w:t>(f)</w:t>
            </w:r>
          </w:p>
        </w:tc>
        <w:tc>
          <w:tcPr>
            <w:tcW w:w="7173" w:type="dxa"/>
            <w:gridSpan w:val="2"/>
            <w:shd w:val="clear" w:color="auto" w:fill="auto"/>
          </w:tcPr>
          <w:p w:rsidR="009545BB" w:rsidRDefault="008B0CFC" w:rsidP="00164939">
            <w:pPr>
              <w:bidi w:val="0"/>
            </w:pPr>
            <w:r>
              <w:t>N</w:t>
            </w:r>
            <w:r w:rsidR="009545BB" w:rsidRPr="00550879">
              <w:t>otice about an Audit Committee meeting</w:t>
            </w:r>
            <w:r w:rsidR="00592836">
              <w:t>,</w:t>
            </w:r>
            <w:r w:rsidR="009545BB" w:rsidRPr="00550879">
              <w:t xml:space="preserve"> </w:t>
            </w:r>
            <w:r>
              <w:t xml:space="preserve">at </w:t>
            </w:r>
            <w:r w:rsidR="009545BB" w:rsidRPr="00550879">
              <w:t>which a</w:t>
            </w:r>
            <w:r w:rsidR="009545BB">
              <w:t>n issue</w:t>
            </w:r>
            <w:r w:rsidR="009545BB" w:rsidRPr="00550879">
              <w:t xml:space="preserve"> related to </w:t>
            </w:r>
            <w:r w:rsidR="009545BB">
              <w:t xml:space="preserve">an </w:t>
            </w:r>
            <w:r w:rsidR="009545BB" w:rsidRPr="00550879">
              <w:t xml:space="preserve">audit of the Financial Reports </w:t>
            </w:r>
            <w:r w:rsidR="009545BB">
              <w:t xml:space="preserve">will </w:t>
            </w:r>
            <w:r w:rsidR="009545BB" w:rsidRPr="00550879">
              <w:t>be raised</w:t>
            </w:r>
            <w:r w:rsidR="00592836">
              <w:t>,</w:t>
            </w:r>
            <w:r w:rsidR="009545BB" w:rsidRPr="00550879">
              <w:t xml:space="preserve"> shall be </w:t>
            </w:r>
            <w:r w:rsidR="007E02B8">
              <w:t xml:space="preserve">presented </w:t>
            </w:r>
            <w:r w:rsidR="009545BB" w:rsidRPr="00550879">
              <w:t xml:space="preserve">to the </w:t>
            </w:r>
            <w:r w:rsidR="009545BB" w:rsidRPr="00110BB9">
              <w:t>Accountant-Auditor</w:t>
            </w:r>
            <w:r w:rsidR="009545BB">
              <w:t xml:space="preserve"> of the Bank</w:t>
            </w:r>
            <w:r w:rsidR="009545BB" w:rsidRPr="00550879">
              <w:t xml:space="preserve">, who may then </w:t>
            </w:r>
            <w:r w:rsidR="002966B9">
              <w:t xml:space="preserve">participate in </w:t>
            </w:r>
            <w:r w:rsidR="009545BB" w:rsidRPr="00550879">
              <w:t>the meeting.</w:t>
            </w:r>
          </w:p>
        </w:tc>
      </w:tr>
    </w:tbl>
    <w:p w:rsidR="002306A0" w:rsidRDefault="002306A0">
      <w:pPr>
        <w:bidi w:val="0"/>
      </w:pPr>
    </w:p>
    <w:p w:rsidR="005242E3" w:rsidRDefault="005242E3" w:rsidP="005242E3">
      <w:pPr>
        <w:bidi w:val="0"/>
        <w:jc w:val="center"/>
        <w:rPr>
          <w:b/>
          <w:bCs/>
        </w:rPr>
      </w:pPr>
    </w:p>
    <w:p w:rsidR="00DC5C30" w:rsidRDefault="00DC5C30" w:rsidP="00C564C0">
      <w:pPr>
        <w:keepNext/>
        <w:bidi w:val="0"/>
        <w:jc w:val="center"/>
        <w:rPr>
          <w:b/>
          <w:bCs/>
        </w:rPr>
      </w:pPr>
      <w:r w:rsidRPr="00550879">
        <w:rPr>
          <w:b/>
        </w:rPr>
        <w:t>Sub</w:t>
      </w:r>
      <w:r>
        <w:rPr>
          <w:b/>
        </w:rPr>
        <w:t>c</w:t>
      </w:r>
      <w:r w:rsidR="00CF30FF">
        <w:rPr>
          <w:b/>
        </w:rPr>
        <w:t>h</w:t>
      </w:r>
      <w:r w:rsidRPr="00550879">
        <w:rPr>
          <w:b/>
        </w:rPr>
        <w:t xml:space="preserve">apter </w:t>
      </w:r>
      <w:r>
        <w:rPr>
          <w:b/>
        </w:rPr>
        <w:t>D</w:t>
      </w:r>
      <w:r w:rsidRPr="00550879">
        <w:rPr>
          <w:b/>
        </w:rPr>
        <w:t xml:space="preserve">: </w:t>
      </w:r>
      <w:r>
        <w:rPr>
          <w:b/>
        </w:rPr>
        <w:t>Joint</w:t>
      </w:r>
      <w:r w:rsidRPr="00550879">
        <w:rPr>
          <w:b/>
        </w:rPr>
        <w:t xml:space="preserve"> Provisions for the Monetary Committee </w:t>
      </w:r>
      <w:r>
        <w:rPr>
          <w:b/>
        </w:rPr>
        <w:br/>
      </w:r>
      <w:r w:rsidRPr="00550879">
        <w:rPr>
          <w:b/>
        </w:rPr>
        <w:t xml:space="preserve">and </w:t>
      </w:r>
      <w:r>
        <w:rPr>
          <w:b/>
        </w:rPr>
        <w:t xml:space="preserve">the </w:t>
      </w:r>
      <w:r w:rsidRPr="00EE34BF">
        <w:rPr>
          <w:b/>
        </w:rPr>
        <w:t xml:space="preserve">Administrative </w:t>
      </w:r>
      <w:r w:rsidRPr="00EE34BF">
        <w:rPr>
          <w:b/>
          <w:bCs/>
        </w:rPr>
        <w:t>Council</w:t>
      </w:r>
    </w:p>
    <w:p w:rsidR="005242E3" w:rsidRDefault="005242E3" w:rsidP="00C564C0">
      <w:pPr>
        <w:keepNext/>
        <w:bidi w:val="0"/>
      </w:pPr>
    </w:p>
    <w:tbl>
      <w:tblPr>
        <w:tblW w:w="0" w:type="auto"/>
        <w:tblLook w:val="01E0" w:firstRow="1" w:lastRow="1" w:firstColumn="1" w:lastColumn="1" w:noHBand="0" w:noVBand="0"/>
      </w:tblPr>
      <w:tblGrid>
        <w:gridCol w:w="631"/>
        <w:gridCol w:w="13"/>
        <w:gridCol w:w="872"/>
        <w:gridCol w:w="191"/>
        <w:gridCol w:w="13"/>
        <w:gridCol w:w="373"/>
        <w:gridCol w:w="327"/>
        <w:gridCol w:w="6085"/>
      </w:tblGrid>
      <w:tr w:rsidR="008B7526" w:rsidTr="00164939">
        <w:tc>
          <w:tcPr>
            <w:tcW w:w="635" w:type="dxa"/>
            <w:shd w:val="clear" w:color="auto" w:fill="auto"/>
          </w:tcPr>
          <w:p w:rsidR="008B7526" w:rsidRPr="00164939" w:rsidRDefault="008B7526" w:rsidP="00164939">
            <w:pPr>
              <w:bidi w:val="0"/>
              <w:rPr>
                <w:b/>
                <w:bCs/>
              </w:rPr>
            </w:pPr>
            <w:r w:rsidRPr="00164939">
              <w:rPr>
                <w:b/>
                <w:bCs/>
              </w:rPr>
              <w:t>26.</w:t>
            </w:r>
          </w:p>
        </w:tc>
        <w:tc>
          <w:tcPr>
            <w:tcW w:w="8086" w:type="dxa"/>
            <w:gridSpan w:val="7"/>
            <w:shd w:val="clear" w:color="auto" w:fill="auto"/>
          </w:tcPr>
          <w:p w:rsidR="008B7526" w:rsidRPr="00164939" w:rsidRDefault="008B7526" w:rsidP="00164939">
            <w:pPr>
              <w:bidi w:val="0"/>
              <w:rPr>
                <w:b/>
              </w:rPr>
            </w:pPr>
            <w:r w:rsidRPr="00164939">
              <w:rPr>
                <w:b/>
              </w:rPr>
              <w:t>Restrictions o</w:t>
            </w:r>
            <w:r w:rsidR="00326B6C" w:rsidRPr="00164939">
              <w:rPr>
                <w:b/>
              </w:rPr>
              <w:t>f</w:t>
            </w:r>
            <w:r w:rsidRPr="00164939">
              <w:rPr>
                <w:b/>
              </w:rPr>
              <w:t xml:space="preserve"> Service</w:t>
            </w:r>
          </w:p>
        </w:tc>
      </w:tr>
      <w:tr w:rsidR="002D5C26" w:rsidRPr="00164939" w:rsidTr="00164939">
        <w:tc>
          <w:tcPr>
            <w:tcW w:w="648" w:type="dxa"/>
            <w:gridSpan w:val="2"/>
            <w:shd w:val="clear" w:color="auto" w:fill="auto"/>
          </w:tcPr>
          <w:p w:rsidR="002D5C26" w:rsidRPr="00164939" w:rsidRDefault="002D5C26" w:rsidP="00164939">
            <w:pPr>
              <w:bidi w:val="0"/>
              <w:rPr>
                <w:b/>
                <w:bCs/>
              </w:rPr>
            </w:pPr>
          </w:p>
        </w:tc>
        <w:tc>
          <w:tcPr>
            <w:tcW w:w="1093" w:type="dxa"/>
            <w:gridSpan w:val="3"/>
            <w:shd w:val="clear" w:color="auto" w:fill="auto"/>
          </w:tcPr>
          <w:p w:rsidR="002D5C26" w:rsidRPr="002D5C26" w:rsidRDefault="002D5C26" w:rsidP="00164939">
            <w:pPr>
              <w:bidi w:val="0"/>
            </w:pPr>
            <w:r w:rsidRPr="002D5C26">
              <w:t>(a)</w:t>
            </w:r>
          </w:p>
        </w:tc>
        <w:tc>
          <w:tcPr>
            <w:tcW w:w="6980" w:type="dxa"/>
            <w:gridSpan w:val="3"/>
            <w:shd w:val="clear" w:color="auto" w:fill="auto"/>
          </w:tcPr>
          <w:p w:rsidR="002D5C26" w:rsidRDefault="002D5C26" w:rsidP="00164939">
            <w:pPr>
              <w:bidi w:val="0"/>
            </w:pPr>
            <w:r>
              <w:t xml:space="preserve">No person shall be appointed </w:t>
            </w:r>
            <w:r w:rsidR="00436A24">
              <w:t>as</w:t>
            </w:r>
            <w:r w:rsidR="00B16027">
              <w:t xml:space="preserve"> </w:t>
            </w:r>
            <w:r>
              <w:t xml:space="preserve">or serve as a member from amongst the public of the Committee or the Council if he is a member of the </w:t>
            </w:r>
            <w:r w:rsidRPr="00FD3A1F">
              <w:t xml:space="preserve">Knesset, </w:t>
            </w:r>
            <w:r>
              <w:t xml:space="preserve">a </w:t>
            </w:r>
            <w:r w:rsidRPr="00FD3A1F">
              <w:t xml:space="preserve">member of a </w:t>
            </w:r>
            <w:r>
              <w:t>m</w:t>
            </w:r>
            <w:r w:rsidRPr="00FD3A1F">
              <w:t xml:space="preserve">unicipal </w:t>
            </w:r>
            <w:r>
              <w:t>a</w:t>
            </w:r>
            <w:r w:rsidRPr="00FD3A1F">
              <w:t xml:space="preserve">uthority </w:t>
            </w:r>
            <w:r>
              <w:t>c</w:t>
            </w:r>
            <w:r w:rsidRPr="00FD3A1F">
              <w:t>ouncil</w:t>
            </w:r>
            <w:r>
              <w:t>,</w:t>
            </w:r>
            <w:r w:rsidRPr="00FD3A1F">
              <w:t xml:space="preserve"> or </w:t>
            </w:r>
            <w:r>
              <w:t xml:space="preserve">a </w:t>
            </w:r>
            <w:r w:rsidRPr="00FD3A1F">
              <w:t xml:space="preserve">candidate for </w:t>
            </w:r>
            <w:r>
              <w:t xml:space="preserve">either of the foregoing ; </w:t>
            </w:r>
          </w:p>
        </w:tc>
      </w:tr>
      <w:tr w:rsidR="00B16027" w:rsidRPr="00164939" w:rsidTr="00164939">
        <w:tc>
          <w:tcPr>
            <w:tcW w:w="648" w:type="dxa"/>
            <w:gridSpan w:val="2"/>
            <w:shd w:val="clear" w:color="auto" w:fill="auto"/>
          </w:tcPr>
          <w:p w:rsidR="00B16027" w:rsidRPr="00164939" w:rsidRDefault="00B16027" w:rsidP="00164939">
            <w:pPr>
              <w:bidi w:val="0"/>
              <w:rPr>
                <w:b/>
                <w:bCs/>
              </w:rPr>
            </w:pPr>
          </w:p>
        </w:tc>
        <w:tc>
          <w:tcPr>
            <w:tcW w:w="1093" w:type="dxa"/>
            <w:gridSpan w:val="3"/>
            <w:shd w:val="clear" w:color="auto" w:fill="auto"/>
          </w:tcPr>
          <w:p w:rsidR="00B16027" w:rsidRPr="002D5C26" w:rsidRDefault="00B16027" w:rsidP="00164939">
            <w:pPr>
              <w:bidi w:val="0"/>
            </w:pPr>
            <w:r>
              <w:t>(b)</w:t>
            </w:r>
          </w:p>
        </w:tc>
        <w:tc>
          <w:tcPr>
            <w:tcW w:w="6980" w:type="dxa"/>
            <w:gridSpan w:val="3"/>
            <w:shd w:val="clear" w:color="auto" w:fill="auto"/>
          </w:tcPr>
          <w:p w:rsidR="00B16027" w:rsidRDefault="00B16027" w:rsidP="00164939">
            <w:pPr>
              <w:bidi w:val="0"/>
            </w:pPr>
            <w:r>
              <w:t>No person shall be appointed as or serve as a member from amongst the public of the Committee or the Council (hereinafter: the Position)</w:t>
            </w:r>
            <w:r w:rsidR="00E72A07">
              <w:t xml:space="preserve"> </w:t>
            </w:r>
            <w:r>
              <w:t>if he is</w:t>
            </w:r>
            <w:r w:rsidRPr="00164939">
              <w:rPr>
                <w:b/>
              </w:rPr>
              <w:t>-</w:t>
            </w:r>
          </w:p>
        </w:tc>
      </w:tr>
      <w:tr w:rsidR="0069032E" w:rsidRPr="00164939" w:rsidTr="00164939">
        <w:tc>
          <w:tcPr>
            <w:tcW w:w="635" w:type="dxa"/>
            <w:shd w:val="clear" w:color="auto" w:fill="auto"/>
          </w:tcPr>
          <w:p w:rsidR="0069032E" w:rsidRPr="00164939" w:rsidRDefault="0069032E" w:rsidP="00164939">
            <w:pPr>
              <w:bidi w:val="0"/>
              <w:rPr>
                <w:b/>
                <w:bCs/>
              </w:rPr>
            </w:pPr>
          </w:p>
        </w:tc>
        <w:tc>
          <w:tcPr>
            <w:tcW w:w="1093" w:type="dxa"/>
            <w:gridSpan w:val="3"/>
            <w:shd w:val="clear" w:color="auto" w:fill="auto"/>
          </w:tcPr>
          <w:p w:rsidR="0069032E" w:rsidRDefault="0069032E" w:rsidP="00164939">
            <w:pPr>
              <w:bidi w:val="0"/>
            </w:pPr>
          </w:p>
        </w:tc>
        <w:tc>
          <w:tcPr>
            <w:tcW w:w="720" w:type="dxa"/>
            <w:gridSpan w:val="3"/>
            <w:shd w:val="clear" w:color="auto" w:fill="auto"/>
          </w:tcPr>
          <w:p w:rsidR="0069032E" w:rsidRDefault="0069032E" w:rsidP="00164939">
            <w:pPr>
              <w:tabs>
                <w:tab w:val="clear" w:pos="567"/>
                <w:tab w:val="left" w:pos="612"/>
              </w:tabs>
              <w:bidi w:val="0"/>
            </w:pPr>
            <w:r>
              <w:t>(1)</w:t>
            </w:r>
          </w:p>
        </w:tc>
        <w:tc>
          <w:tcPr>
            <w:tcW w:w="6273" w:type="dxa"/>
            <w:shd w:val="clear" w:color="auto" w:fill="auto"/>
          </w:tcPr>
          <w:p w:rsidR="0069032E" w:rsidRDefault="0069032E" w:rsidP="00947527">
            <w:pPr>
              <w:tabs>
                <w:tab w:val="clear" w:pos="567"/>
                <w:tab w:val="left" w:pos="612"/>
              </w:tabs>
              <w:bidi w:val="0"/>
            </w:pPr>
            <w:r>
              <w:t xml:space="preserve">an employee of the Bank, a person employed in the service of the Bank, an employee of the State, an employee of a statutory corporation, and an employee or director of a government company or government subsidiary </w:t>
            </w:r>
            <w:r w:rsidR="00947527">
              <w:t xml:space="preserve">as they are defined </w:t>
            </w:r>
            <w:r>
              <w:t>in the Government Companies Law;</w:t>
            </w:r>
          </w:p>
        </w:tc>
      </w:tr>
      <w:tr w:rsidR="0069032E" w:rsidRPr="00164939" w:rsidTr="00164939">
        <w:tc>
          <w:tcPr>
            <w:tcW w:w="635" w:type="dxa"/>
            <w:shd w:val="clear" w:color="auto" w:fill="auto"/>
          </w:tcPr>
          <w:p w:rsidR="0069032E" w:rsidRPr="00164939" w:rsidRDefault="0069032E" w:rsidP="00164939">
            <w:pPr>
              <w:bidi w:val="0"/>
              <w:rPr>
                <w:b/>
                <w:bCs/>
              </w:rPr>
            </w:pPr>
          </w:p>
        </w:tc>
        <w:tc>
          <w:tcPr>
            <w:tcW w:w="1093" w:type="dxa"/>
            <w:gridSpan w:val="3"/>
            <w:shd w:val="clear" w:color="auto" w:fill="auto"/>
          </w:tcPr>
          <w:p w:rsidR="0069032E" w:rsidRDefault="0069032E" w:rsidP="00164939">
            <w:pPr>
              <w:bidi w:val="0"/>
            </w:pPr>
          </w:p>
        </w:tc>
        <w:tc>
          <w:tcPr>
            <w:tcW w:w="720" w:type="dxa"/>
            <w:gridSpan w:val="3"/>
            <w:shd w:val="clear" w:color="auto" w:fill="auto"/>
          </w:tcPr>
          <w:p w:rsidR="0069032E" w:rsidRDefault="0069032E" w:rsidP="00164939">
            <w:pPr>
              <w:bidi w:val="0"/>
              <w:ind w:left="612" w:hanging="612"/>
            </w:pPr>
            <w:r>
              <w:t>(2)</w:t>
            </w:r>
            <w:r w:rsidR="00C873E2">
              <w:t xml:space="preserve"> </w:t>
            </w:r>
          </w:p>
        </w:tc>
        <w:tc>
          <w:tcPr>
            <w:tcW w:w="6273" w:type="dxa"/>
            <w:shd w:val="clear" w:color="auto" w:fill="auto"/>
          </w:tcPr>
          <w:p w:rsidR="0069032E" w:rsidRDefault="0069032E" w:rsidP="00164939">
            <w:pPr>
              <w:bidi w:val="0"/>
            </w:pPr>
            <w:r>
              <w:t>an employee or an officer of a financial entity or a principal in a financial entity; for this purpose, the expressions “officer” and “principal” shall be as defined in the Companies Law;</w:t>
            </w:r>
          </w:p>
        </w:tc>
      </w:tr>
      <w:tr w:rsidR="0069032E" w:rsidRPr="00164939" w:rsidTr="00164939">
        <w:tc>
          <w:tcPr>
            <w:tcW w:w="635" w:type="dxa"/>
            <w:shd w:val="clear" w:color="auto" w:fill="auto"/>
          </w:tcPr>
          <w:p w:rsidR="0069032E" w:rsidRPr="00164939" w:rsidRDefault="0069032E" w:rsidP="00164939">
            <w:pPr>
              <w:bidi w:val="0"/>
              <w:rPr>
                <w:b/>
                <w:bCs/>
              </w:rPr>
            </w:pPr>
          </w:p>
        </w:tc>
        <w:tc>
          <w:tcPr>
            <w:tcW w:w="1093" w:type="dxa"/>
            <w:gridSpan w:val="3"/>
            <w:shd w:val="clear" w:color="auto" w:fill="auto"/>
          </w:tcPr>
          <w:p w:rsidR="0069032E" w:rsidRDefault="0069032E" w:rsidP="00164939">
            <w:pPr>
              <w:bidi w:val="0"/>
            </w:pPr>
          </w:p>
        </w:tc>
        <w:tc>
          <w:tcPr>
            <w:tcW w:w="720" w:type="dxa"/>
            <w:gridSpan w:val="3"/>
            <w:shd w:val="clear" w:color="auto" w:fill="auto"/>
          </w:tcPr>
          <w:p w:rsidR="0069032E" w:rsidRDefault="0069032E" w:rsidP="00164939">
            <w:pPr>
              <w:bidi w:val="0"/>
              <w:ind w:left="612" w:hanging="612"/>
            </w:pPr>
            <w:r>
              <w:t>(3)</w:t>
            </w:r>
            <w:r w:rsidR="00C873E2">
              <w:t xml:space="preserve"> </w:t>
            </w:r>
          </w:p>
        </w:tc>
        <w:tc>
          <w:tcPr>
            <w:tcW w:w="6273" w:type="dxa"/>
            <w:shd w:val="clear" w:color="auto" w:fill="auto"/>
          </w:tcPr>
          <w:p w:rsidR="0069032E" w:rsidRDefault="0069032E" w:rsidP="00164939">
            <w:pPr>
              <w:bidi w:val="0"/>
            </w:pPr>
            <w:r>
              <w:t>a person whose business or occupation may create a conflict of interest with the Position;</w:t>
            </w:r>
          </w:p>
        </w:tc>
      </w:tr>
      <w:tr w:rsidR="0069032E" w:rsidRPr="00164939" w:rsidTr="00164939">
        <w:tc>
          <w:tcPr>
            <w:tcW w:w="635" w:type="dxa"/>
            <w:shd w:val="clear" w:color="auto" w:fill="auto"/>
          </w:tcPr>
          <w:p w:rsidR="0069032E" w:rsidRPr="00164939" w:rsidRDefault="0069032E" w:rsidP="00164939">
            <w:pPr>
              <w:bidi w:val="0"/>
              <w:rPr>
                <w:b/>
                <w:bCs/>
              </w:rPr>
            </w:pPr>
          </w:p>
        </w:tc>
        <w:tc>
          <w:tcPr>
            <w:tcW w:w="1093" w:type="dxa"/>
            <w:gridSpan w:val="3"/>
            <w:shd w:val="clear" w:color="auto" w:fill="auto"/>
          </w:tcPr>
          <w:p w:rsidR="0069032E" w:rsidRDefault="0069032E" w:rsidP="00164939">
            <w:pPr>
              <w:bidi w:val="0"/>
            </w:pPr>
          </w:p>
        </w:tc>
        <w:tc>
          <w:tcPr>
            <w:tcW w:w="720" w:type="dxa"/>
            <w:gridSpan w:val="3"/>
            <w:shd w:val="clear" w:color="auto" w:fill="auto"/>
          </w:tcPr>
          <w:p w:rsidR="0069032E" w:rsidRDefault="0069032E" w:rsidP="00164939">
            <w:pPr>
              <w:bidi w:val="0"/>
              <w:ind w:left="612" w:hanging="612"/>
            </w:pPr>
            <w:r>
              <w:t>(4)</w:t>
            </w:r>
            <w:r w:rsidR="00C873E2">
              <w:t xml:space="preserve"> </w:t>
            </w:r>
          </w:p>
        </w:tc>
        <w:tc>
          <w:tcPr>
            <w:tcW w:w="6273" w:type="dxa"/>
            <w:shd w:val="clear" w:color="auto" w:fill="auto"/>
          </w:tcPr>
          <w:p w:rsidR="0069032E" w:rsidRDefault="0069032E" w:rsidP="00164939">
            <w:pPr>
              <w:bidi w:val="0"/>
            </w:pPr>
            <w:r>
              <w:t>a person who has a personal, business, or political relationship with any minister in the Government;</w:t>
            </w:r>
          </w:p>
        </w:tc>
      </w:tr>
      <w:tr w:rsidR="0069032E" w:rsidRPr="00164939" w:rsidTr="00164939">
        <w:tc>
          <w:tcPr>
            <w:tcW w:w="635" w:type="dxa"/>
            <w:shd w:val="clear" w:color="auto" w:fill="auto"/>
          </w:tcPr>
          <w:p w:rsidR="0069032E" w:rsidRPr="00164939" w:rsidRDefault="0069032E" w:rsidP="00164939">
            <w:pPr>
              <w:bidi w:val="0"/>
              <w:rPr>
                <w:b/>
                <w:bCs/>
              </w:rPr>
            </w:pPr>
          </w:p>
        </w:tc>
        <w:tc>
          <w:tcPr>
            <w:tcW w:w="1093" w:type="dxa"/>
            <w:gridSpan w:val="3"/>
            <w:shd w:val="clear" w:color="auto" w:fill="auto"/>
          </w:tcPr>
          <w:p w:rsidR="0069032E" w:rsidRDefault="0069032E" w:rsidP="00164939">
            <w:pPr>
              <w:bidi w:val="0"/>
            </w:pPr>
          </w:p>
        </w:tc>
        <w:tc>
          <w:tcPr>
            <w:tcW w:w="720" w:type="dxa"/>
            <w:gridSpan w:val="3"/>
            <w:shd w:val="clear" w:color="auto" w:fill="auto"/>
          </w:tcPr>
          <w:p w:rsidR="0069032E" w:rsidRDefault="0069032E" w:rsidP="00164939">
            <w:pPr>
              <w:bidi w:val="0"/>
              <w:ind w:left="612" w:hanging="612"/>
            </w:pPr>
            <w:r>
              <w:t>(5)</w:t>
            </w:r>
          </w:p>
        </w:tc>
        <w:tc>
          <w:tcPr>
            <w:tcW w:w="6273" w:type="dxa"/>
            <w:shd w:val="clear" w:color="auto" w:fill="auto"/>
          </w:tcPr>
          <w:p w:rsidR="0069032E" w:rsidRDefault="0069032E" w:rsidP="00164939">
            <w:pPr>
              <w:bidi w:val="0"/>
            </w:pPr>
            <w:r>
              <w:t>a person who has been convicted of a crime that, due to its material or circumstantial gravity, renders him unfit to serve in the Position;</w:t>
            </w:r>
          </w:p>
        </w:tc>
      </w:tr>
      <w:tr w:rsidR="0069032E" w:rsidRPr="00164939" w:rsidTr="00164939">
        <w:tc>
          <w:tcPr>
            <w:tcW w:w="635" w:type="dxa"/>
            <w:shd w:val="clear" w:color="auto" w:fill="auto"/>
          </w:tcPr>
          <w:p w:rsidR="0069032E" w:rsidRPr="00164939" w:rsidRDefault="0069032E" w:rsidP="00164939">
            <w:pPr>
              <w:bidi w:val="0"/>
              <w:rPr>
                <w:b/>
                <w:bCs/>
              </w:rPr>
            </w:pPr>
          </w:p>
        </w:tc>
        <w:tc>
          <w:tcPr>
            <w:tcW w:w="1093" w:type="dxa"/>
            <w:gridSpan w:val="3"/>
            <w:shd w:val="clear" w:color="auto" w:fill="auto"/>
          </w:tcPr>
          <w:p w:rsidR="0069032E" w:rsidRDefault="0069032E" w:rsidP="00164939">
            <w:pPr>
              <w:bidi w:val="0"/>
            </w:pPr>
          </w:p>
        </w:tc>
        <w:tc>
          <w:tcPr>
            <w:tcW w:w="720" w:type="dxa"/>
            <w:gridSpan w:val="3"/>
            <w:shd w:val="clear" w:color="auto" w:fill="auto"/>
          </w:tcPr>
          <w:p w:rsidR="0069032E" w:rsidRDefault="0069032E" w:rsidP="00164939">
            <w:pPr>
              <w:bidi w:val="0"/>
              <w:ind w:left="612" w:hanging="612"/>
            </w:pPr>
            <w:r>
              <w:t>(6)</w:t>
            </w:r>
          </w:p>
        </w:tc>
        <w:tc>
          <w:tcPr>
            <w:tcW w:w="6273" w:type="dxa"/>
            <w:shd w:val="clear" w:color="auto" w:fill="auto"/>
          </w:tcPr>
          <w:p w:rsidR="0069032E" w:rsidRDefault="0069032E" w:rsidP="00164939">
            <w:pPr>
              <w:bidi w:val="0"/>
            </w:pPr>
            <w:r>
              <w:t>a person who is disqualified from serving as a director of a corporation under the Companies Law or any other law;</w:t>
            </w:r>
          </w:p>
        </w:tc>
      </w:tr>
      <w:tr w:rsidR="0069032E" w:rsidRPr="00164939" w:rsidTr="00164939">
        <w:tc>
          <w:tcPr>
            <w:tcW w:w="635" w:type="dxa"/>
            <w:shd w:val="clear" w:color="auto" w:fill="auto"/>
          </w:tcPr>
          <w:p w:rsidR="0069032E" w:rsidRPr="00164939" w:rsidRDefault="0069032E" w:rsidP="00164939">
            <w:pPr>
              <w:bidi w:val="0"/>
              <w:rPr>
                <w:b/>
                <w:bCs/>
              </w:rPr>
            </w:pPr>
          </w:p>
        </w:tc>
        <w:tc>
          <w:tcPr>
            <w:tcW w:w="1093" w:type="dxa"/>
            <w:gridSpan w:val="3"/>
            <w:shd w:val="clear" w:color="auto" w:fill="auto"/>
          </w:tcPr>
          <w:p w:rsidR="0069032E" w:rsidRDefault="0069032E" w:rsidP="00164939">
            <w:pPr>
              <w:bidi w:val="0"/>
            </w:pPr>
          </w:p>
        </w:tc>
        <w:tc>
          <w:tcPr>
            <w:tcW w:w="720" w:type="dxa"/>
            <w:gridSpan w:val="3"/>
            <w:shd w:val="clear" w:color="auto" w:fill="auto"/>
          </w:tcPr>
          <w:p w:rsidR="0069032E" w:rsidRDefault="0069032E" w:rsidP="00164939">
            <w:pPr>
              <w:bidi w:val="0"/>
              <w:ind w:left="612" w:hanging="612"/>
            </w:pPr>
            <w:r>
              <w:t>(7)</w:t>
            </w:r>
          </w:p>
        </w:tc>
        <w:tc>
          <w:tcPr>
            <w:tcW w:w="6273" w:type="dxa"/>
            <w:shd w:val="clear" w:color="auto" w:fill="auto"/>
          </w:tcPr>
          <w:p w:rsidR="0069032E" w:rsidRDefault="0069032E" w:rsidP="00164939">
            <w:pPr>
              <w:bidi w:val="0"/>
            </w:pPr>
            <w:r>
              <w:t>a person who cannot devote the necessary time to the performance of the Position's duties.</w:t>
            </w:r>
          </w:p>
          <w:p w:rsidR="0069032E" w:rsidRDefault="0069032E" w:rsidP="00164939">
            <w:pPr>
              <w:bidi w:val="0"/>
            </w:pPr>
          </w:p>
        </w:tc>
      </w:tr>
      <w:tr w:rsidR="00CF30FF" w:rsidRPr="00164939" w:rsidTr="00164939">
        <w:tc>
          <w:tcPr>
            <w:tcW w:w="635" w:type="dxa"/>
            <w:shd w:val="clear" w:color="auto" w:fill="auto"/>
          </w:tcPr>
          <w:p w:rsidR="00CF30FF" w:rsidRPr="00164939" w:rsidRDefault="00CF30FF" w:rsidP="00164939">
            <w:pPr>
              <w:bidi w:val="0"/>
              <w:rPr>
                <w:b/>
                <w:bCs/>
              </w:rPr>
            </w:pPr>
            <w:r w:rsidRPr="00164939">
              <w:rPr>
                <w:b/>
                <w:bCs/>
              </w:rPr>
              <w:t>27.</w:t>
            </w:r>
          </w:p>
        </w:tc>
        <w:tc>
          <w:tcPr>
            <w:tcW w:w="8086" w:type="dxa"/>
            <w:gridSpan w:val="7"/>
            <w:shd w:val="clear" w:color="auto" w:fill="auto"/>
          </w:tcPr>
          <w:p w:rsidR="00CF30FF" w:rsidRPr="00164939" w:rsidRDefault="00CF30FF" w:rsidP="00164939">
            <w:pPr>
              <w:bidi w:val="0"/>
              <w:rPr>
                <w:b/>
              </w:rPr>
            </w:pPr>
            <w:r w:rsidRPr="00164939">
              <w:rPr>
                <w:b/>
              </w:rPr>
              <w:t xml:space="preserve">Preserving the Effect of </w:t>
            </w:r>
            <w:r w:rsidR="009121DF" w:rsidRPr="00164939">
              <w:rPr>
                <w:b/>
              </w:rPr>
              <w:t>Resolutions</w:t>
            </w:r>
          </w:p>
        </w:tc>
      </w:tr>
      <w:tr w:rsidR="00CF30FF" w:rsidRPr="00164939" w:rsidTr="00164939">
        <w:tc>
          <w:tcPr>
            <w:tcW w:w="635" w:type="dxa"/>
            <w:shd w:val="clear" w:color="auto" w:fill="auto"/>
          </w:tcPr>
          <w:p w:rsidR="00CF30FF" w:rsidRPr="00164939" w:rsidRDefault="00CF30FF" w:rsidP="00164939">
            <w:pPr>
              <w:bidi w:val="0"/>
              <w:rPr>
                <w:b/>
                <w:bCs/>
              </w:rPr>
            </w:pPr>
          </w:p>
        </w:tc>
        <w:tc>
          <w:tcPr>
            <w:tcW w:w="8086" w:type="dxa"/>
            <w:gridSpan w:val="7"/>
            <w:shd w:val="clear" w:color="auto" w:fill="auto"/>
          </w:tcPr>
          <w:p w:rsidR="00CF30FF" w:rsidRDefault="00CF30FF" w:rsidP="00164939">
            <w:pPr>
              <w:bidi w:val="0"/>
            </w:pPr>
            <w:r w:rsidRPr="00600D3E">
              <w:t xml:space="preserve">The </w:t>
            </w:r>
            <w:r w:rsidR="009121DF" w:rsidRPr="00600D3E">
              <w:t xml:space="preserve">resolutions </w:t>
            </w:r>
            <w:r w:rsidR="009121DF">
              <w:t xml:space="preserve">of the </w:t>
            </w:r>
            <w:r w:rsidRPr="00600D3E">
              <w:t xml:space="preserve">Committee </w:t>
            </w:r>
            <w:r w:rsidR="009121DF">
              <w:t xml:space="preserve">and the Council </w:t>
            </w:r>
            <w:r w:rsidRPr="00600D3E">
              <w:t xml:space="preserve">shall not be </w:t>
            </w:r>
            <w:r w:rsidR="00F11D3D">
              <w:t xml:space="preserve">prejudiced by the </w:t>
            </w:r>
            <w:r w:rsidR="00EA20E1">
              <w:t xml:space="preserve">vacancy </w:t>
            </w:r>
            <w:r w:rsidR="00F11D3D">
              <w:t>of a member</w:t>
            </w:r>
            <w:r w:rsidR="00E545C9">
              <w:t>’</w:t>
            </w:r>
            <w:r w:rsidR="00F11D3D">
              <w:t xml:space="preserve">s </w:t>
            </w:r>
            <w:r w:rsidR="00DD2D26">
              <w:t>P</w:t>
            </w:r>
            <w:r w:rsidRPr="00600D3E">
              <w:t xml:space="preserve">osition or </w:t>
            </w:r>
            <w:r w:rsidR="00F11D3D">
              <w:t xml:space="preserve">by </w:t>
            </w:r>
            <w:r w:rsidRPr="00600D3E">
              <w:t xml:space="preserve">a </w:t>
            </w:r>
            <w:r>
              <w:t>defect</w:t>
            </w:r>
            <w:r w:rsidRPr="00600D3E">
              <w:t xml:space="preserve"> in the member</w:t>
            </w:r>
            <w:r w:rsidR="00E545C9">
              <w:t>’</w:t>
            </w:r>
            <w:r w:rsidRPr="00600D3E">
              <w:t xml:space="preserve">s appointment or continued </w:t>
            </w:r>
            <w:r w:rsidR="00736C46">
              <w:t>term in office</w:t>
            </w:r>
            <w:r w:rsidRPr="00600D3E">
              <w:t>.</w:t>
            </w:r>
            <w:r w:rsidR="00EA20E1" w:rsidDel="00EA20E1">
              <w:t xml:space="preserve"> </w:t>
            </w:r>
          </w:p>
          <w:p w:rsidR="00D16F6C" w:rsidRDefault="00D16F6C" w:rsidP="00164939">
            <w:pPr>
              <w:bidi w:val="0"/>
            </w:pPr>
          </w:p>
        </w:tc>
      </w:tr>
      <w:tr w:rsidR="00742570" w:rsidRPr="00164939" w:rsidTr="00164939">
        <w:tc>
          <w:tcPr>
            <w:tcW w:w="635" w:type="dxa"/>
            <w:shd w:val="clear" w:color="auto" w:fill="auto"/>
          </w:tcPr>
          <w:p w:rsidR="00742570" w:rsidRPr="00164939" w:rsidRDefault="00742570" w:rsidP="00164939">
            <w:pPr>
              <w:bidi w:val="0"/>
              <w:rPr>
                <w:b/>
                <w:bCs/>
              </w:rPr>
            </w:pPr>
            <w:r w:rsidRPr="00164939">
              <w:rPr>
                <w:b/>
                <w:bCs/>
              </w:rPr>
              <w:t>28.</w:t>
            </w:r>
          </w:p>
        </w:tc>
        <w:tc>
          <w:tcPr>
            <w:tcW w:w="8086" w:type="dxa"/>
            <w:gridSpan w:val="7"/>
            <w:shd w:val="clear" w:color="auto" w:fill="auto"/>
          </w:tcPr>
          <w:p w:rsidR="00742570" w:rsidRPr="00164939" w:rsidRDefault="00742570" w:rsidP="00164939">
            <w:pPr>
              <w:bidi w:val="0"/>
              <w:rPr>
                <w:b/>
              </w:rPr>
            </w:pPr>
            <w:r w:rsidRPr="00164939">
              <w:rPr>
                <w:b/>
              </w:rPr>
              <w:t xml:space="preserve">Term in Office and </w:t>
            </w:r>
            <w:r w:rsidR="00CC38CD" w:rsidRPr="00164939">
              <w:rPr>
                <w:b/>
              </w:rPr>
              <w:t xml:space="preserve">Termination </w:t>
            </w:r>
            <w:r w:rsidRPr="00164939">
              <w:rPr>
                <w:b/>
              </w:rPr>
              <w:t xml:space="preserve">of </w:t>
            </w:r>
            <w:r w:rsidR="00B8417B" w:rsidRPr="00164939">
              <w:rPr>
                <w:b/>
              </w:rPr>
              <w:t>Term in Office</w:t>
            </w:r>
          </w:p>
        </w:tc>
      </w:tr>
      <w:tr w:rsidR="00205E2A" w:rsidRPr="00164939" w:rsidTr="00164939">
        <w:tc>
          <w:tcPr>
            <w:tcW w:w="648" w:type="dxa"/>
            <w:gridSpan w:val="2"/>
            <w:shd w:val="clear" w:color="auto" w:fill="auto"/>
          </w:tcPr>
          <w:p w:rsidR="00205E2A" w:rsidRPr="00164939" w:rsidRDefault="00205E2A" w:rsidP="00164939">
            <w:pPr>
              <w:bidi w:val="0"/>
              <w:rPr>
                <w:b/>
                <w:bCs/>
              </w:rPr>
            </w:pPr>
          </w:p>
        </w:tc>
        <w:tc>
          <w:tcPr>
            <w:tcW w:w="887" w:type="dxa"/>
            <w:shd w:val="clear" w:color="auto" w:fill="auto"/>
          </w:tcPr>
          <w:p w:rsidR="00205E2A" w:rsidRPr="00164939" w:rsidRDefault="00205E2A" w:rsidP="00164939">
            <w:pPr>
              <w:bidi w:val="0"/>
              <w:rPr>
                <w:bCs/>
              </w:rPr>
            </w:pPr>
            <w:r w:rsidRPr="00164939">
              <w:rPr>
                <w:bCs/>
              </w:rPr>
              <w:t>(</w:t>
            </w:r>
            <w:r w:rsidR="00E26FBB" w:rsidRPr="00164939">
              <w:rPr>
                <w:bCs/>
              </w:rPr>
              <w:t>a</w:t>
            </w:r>
            <w:r w:rsidRPr="00164939">
              <w:rPr>
                <w:bCs/>
              </w:rPr>
              <w:t>)</w:t>
            </w:r>
          </w:p>
        </w:tc>
        <w:tc>
          <w:tcPr>
            <w:tcW w:w="7186" w:type="dxa"/>
            <w:gridSpan w:val="5"/>
            <w:shd w:val="clear" w:color="auto" w:fill="auto"/>
          </w:tcPr>
          <w:p w:rsidR="00205E2A" w:rsidRPr="00164939" w:rsidRDefault="00E26FBB" w:rsidP="00164939">
            <w:pPr>
              <w:bidi w:val="0"/>
              <w:rPr>
                <w:bCs/>
              </w:rPr>
            </w:pPr>
            <w:r>
              <w:t xml:space="preserve">Each </w:t>
            </w:r>
            <w:r w:rsidRPr="00550879">
              <w:t xml:space="preserve">member </w:t>
            </w:r>
            <w:r>
              <w:t xml:space="preserve">of the Committee and the Council </w:t>
            </w:r>
            <w:r w:rsidRPr="00550879">
              <w:t xml:space="preserve">from amongst the public shall be appointed for a </w:t>
            </w:r>
            <w:r>
              <w:t xml:space="preserve">term </w:t>
            </w:r>
            <w:r w:rsidR="006D390F">
              <w:t xml:space="preserve">in office </w:t>
            </w:r>
            <w:r>
              <w:t xml:space="preserve">of </w:t>
            </w:r>
            <w:r w:rsidRPr="00550879">
              <w:t>four</w:t>
            </w:r>
            <w:r>
              <w:t xml:space="preserve"> </w:t>
            </w:r>
            <w:r w:rsidRPr="00550879">
              <w:t>year</w:t>
            </w:r>
            <w:r>
              <w:t>s</w:t>
            </w:r>
            <w:r w:rsidRPr="00550879">
              <w:t xml:space="preserve"> and may be reappointed </w:t>
            </w:r>
            <w:r w:rsidR="00B8417B">
              <w:t xml:space="preserve">to </w:t>
            </w:r>
            <w:r w:rsidRPr="00550879">
              <w:t>one te</w:t>
            </w:r>
            <w:r>
              <w:t>rm</w:t>
            </w:r>
            <w:r w:rsidR="00C50686">
              <w:t xml:space="preserve"> only</w:t>
            </w:r>
            <w:r w:rsidRPr="00550879">
              <w:t>.</w:t>
            </w:r>
          </w:p>
        </w:tc>
      </w:tr>
      <w:tr w:rsidR="008900F2" w:rsidRPr="00164939" w:rsidTr="00164939">
        <w:tc>
          <w:tcPr>
            <w:tcW w:w="648" w:type="dxa"/>
            <w:gridSpan w:val="2"/>
            <w:shd w:val="clear" w:color="auto" w:fill="auto"/>
          </w:tcPr>
          <w:p w:rsidR="008900F2" w:rsidRPr="00164939" w:rsidRDefault="008900F2" w:rsidP="00164939">
            <w:pPr>
              <w:bidi w:val="0"/>
              <w:rPr>
                <w:b/>
                <w:bCs/>
              </w:rPr>
            </w:pPr>
          </w:p>
        </w:tc>
        <w:tc>
          <w:tcPr>
            <w:tcW w:w="887" w:type="dxa"/>
            <w:shd w:val="clear" w:color="auto" w:fill="auto"/>
          </w:tcPr>
          <w:p w:rsidR="008900F2" w:rsidRPr="00164939" w:rsidRDefault="008900F2" w:rsidP="00164939">
            <w:pPr>
              <w:bidi w:val="0"/>
              <w:rPr>
                <w:bCs/>
              </w:rPr>
            </w:pPr>
            <w:r w:rsidRPr="00164939">
              <w:rPr>
                <w:bCs/>
              </w:rPr>
              <w:t>(b)</w:t>
            </w:r>
          </w:p>
        </w:tc>
        <w:tc>
          <w:tcPr>
            <w:tcW w:w="7186" w:type="dxa"/>
            <w:gridSpan w:val="5"/>
            <w:shd w:val="clear" w:color="auto" w:fill="auto"/>
          </w:tcPr>
          <w:p w:rsidR="008900F2" w:rsidRDefault="008900F2" w:rsidP="00164939">
            <w:pPr>
              <w:bidi w:val="0"/>
            </w:pPr>
            <w:r w:rsidRPr="00E13691">
              <w:t>The Government</w:t>
            </w:r>
            <w:r>
              <w:t xml:space="preserve"> may</w:t>
            </w:r>
            <w:r w:rsidRPr="00E13691">
              <w:t xml:space="preserve"> </w:t>
            </w:r>
            <w:r>
              <w:t>terminate</w:t>
            </w:r>
            <w:r w:rsidRPr="00E13691">
              <w:t xml:space="preserve"> the </w:t>
            </w:r>
            <w:r w:rsidR="007C373B">
              <w:t xml:space="preserve">term in office </w:t>
            </w:r>
            <w:r w:rsidRPr="00E13691">
              <w:t xml:space="preserve">of </w:t>
            </w:r>
            <w:r>
              <w:t xml:space="preserve">a </w:t>
            </w:r>
            <w:r w:rsidRPr="00550879">
              <w:t xml:space="preserve">member </w:t>
            </w:r>
            <w:r>
              <w:t xml:space="preserve">of the Committee and the Council </w:t>
            </w:r>
            <w:r w:rsidRPr="00550879">
              <w:t xml:space="preserve">from amongst the public </w:t>
            </w:r>
            <w:r w:rsidRPr="00E13691">
              <w:t xml:space="preserve">if </w:t>
            </w:r>
            <w:r>
              <w:t xml:space="preserve">it </w:t>
            </w:r>
            <w:r w:rsidRPr="00E13691">
              <w:t xml:space="preserve">deems the </w:t>
            </w:r>
            <w:r>
              <w:t>member unfit</w:t>
            </w:r>
            <w:r w:rsidRPr="00E13691">
              <w:t xml:space="preserve"> to continue </w:t>
            </w:r>
            <w:r>
              <w:t xml:space="preserve">serving for </w:t>
            </w:r>
            <w:r w:rsidRPr="00E13691">
              <w:t>one of the following</w:t>
            </w:r>
            <w:r>
              <w:t xml:space="preserve"> reasons</w:t>
            </w:r>
            <w:r w:rsidRPr="00E13691">
              <w:t xml:space="preserve">: </w:t>
            </w:r>
          </w:p>
        </w:tc>
      </w:tr>
      <w:tr w:rsidR="00EA20E1" w:rsidRPr="00164939" w:rsidTr="00164939">
        <w:tc>
          <w:tcPr>
            <w:tcW w:w="648" w:type="dxa"/>
            <w:gridSpan w:val="2"/>
            <w:shd w:val="clear" w:color="auto" w:fill="auto"/>
          </w:tcPr>
          <w:p w:rsidR="00EA20E1" w:rsidRPr="00164939" w:rsidRDefault="00EA20E1" w:rsidP="00164939">
            <w:pPr>
              <w:bidi w:val="0"/>
              <w:rPr>
                <w:b/>
                <w:bCs/>
              </w:rPr>
            </w:pPr>
          </w:p>
        </w:tc>
        <w:tc>
          <w:tcPr>
            <w:tcW w:w="887" w:type="dxa"/>
            <w:shd w:val="clear" w:color="auto" w:fill="auto"/>
          </w:tcPr>
          <w:p w:rsidR="00EA20E1" w:rsidRPr="00164939" w:rsidRDefault="00EA20E1" w:rsidP="00164939">
            <w:pPr>
              <w:bidi w:val="0"/>
              <w:rPr>
                <w:bCs/>
              </w:rPr>
            </w:pPr>
          </w:p>
        </w:tc>
        <w:tc>
          <w:tcPr>
            <w:tcW w:w="580" w:type="dxa"/>
            <w:gridSpan w:val="3"/>
            <w:shd w:val="clear" w:color="auto" w:fill="auto"/>
          </w:tcPr>
          <w:p w:rsidR="00EA20E1" w:rsidRPr="00E13691" w:rsidRDefault="00EA20E1" w:rsidP="00164939">
            <w:pPr>
              <w:bidi w:val="0"/>
            </w:pPr>
            <w:r>
              <w:t>(1)</w:t>
            </w:r>
          </w:p>
        </w:tc>
        <w:tc>
          <w:tcPr>
            <w:tcW w:w="6606" w:type="dxa"/>
            <w:gridSpan w:val="2"/>
            <w:shd w:val="clear" w:color="auto" w:fill="auto"/>
          </w:tcPr>
          <w:p w:rsidR="00EA20E1" w:rsidRPr="00E13691" w:rsidRDefault="00EA20E1" w:rsidP="00164939">
            <w:pPr>
              <w:bidi w:val="0"/>
            </w:pPr>
            <w:r>
              <w:t xml:space="preserve">commission of </w:t>
            </w:r>
            <w:r w:rsidRPr="00E13691">
              <w:t xml:space="preserve">an act </w:t>
            </w:r>
            <w:r>
              <w:t>unbefitting</w:t>
            </w:r>
            <w:r w:rsidRPr="00E13691">
              <w:t xml:space="preserve"> </w:t>
            </w:r>
            <w:r>
              <w:t xml:space="preserve">his </w:t>
            </w:r>
            <w:r w:rsidRPr="00E13691">
              <w:t xml:space="preserve">status </w:t>
            </w:r>
            <w:r>
              <w:t>as the holder of the Position</w:t>
            </w:r>
            <w:r w:rsidRPr="00E13691">
              <w:t>;</w:t>
            </w:r>
          </w:p>
        </w:tc>
      </w:tr>
      <w:tr w:rsidR="00EA20E1" w:rsidRPr="00164939" w:rsidTr="00164939">
        <w:tc>
          <w:tcPr>
            <w:tcW w:w="648" w:type="dxa"/>
            <w:gridSpan w:val="2"/>
            <w:shd w:val="clear" w:color="auto" w:fill="auto"/>
          </w:tcPr>
          <w:p w:rsidR="00EA20E1" w:rsidRPr="00164939" w:rsidRDefault="00EA20E1" w:rsidP="00164939">
            <w:pPr>
              <w:bidi w:val="0"/>
              <w:rPr>
                <w:b/>
                <w:bCs/>
              </w:rPr>
            </w:pPr>
          </w:p>
        </w:tc>
        <w:tc>
          <w:tcPr>
            <w:tcW w:w="887" w:type="dxa"/>
            <w:shd w:val="clear" w:color="auto" w:fill="auto"/>
          </w:tcPr>
          <w:p w:rsidR="00EA20E1" w:rsidRPr="00164939" w:rsidRDefault="00EA20E1" w:rsidP="00164939">
            <w:pPr>
              <w:bidi w:val="0"/>
              <w:rPr>
                <w:bCs/>
              </w:rPr>
            </w:pPr>
          </w:p>
        </w:tc>
        <w:tc>
          <w:tcPr>
            <w:tcW w:w="580" w:type="dxa"/>
            <w:gridSpan w:val="3"/>
            <w:shd w:val="clear" w:color="auto" w:fill="auto"/>
          </w:tcPr>
          <w:p w:rsidR="00EA20E1" w:rsidRDefault="00EA20E1" w:rsidP="00164939">
            <w:pPr>
              <w:bidi w:val="0"/>
            </w:pPr>
            <w:r>
              <w:t>(2)</w:t>
            </w:r>
          </w:p>
        </w:tc>
        <w:tc>
          <w:tcPr>
            <w:tcW w:w="6606" w:type="dxa"/>
            <w:gridSpan w:val="2"/>
            <w:shd w:val="clear" w:color="auto" w:fill="auto"/>
          </w:tcPr>
          <w:p w:rsidR="00EA20E1" w:rsidRDefault="00EA20E1" w:rsidP="00164939">
            <w:pPr>
              <w:bidi w:val="0"/>
            </w:pPr>
            <w:r>
              <w:t xml:space="preserve">violation of the provisions of </w:t>
            </w:r>
            <w:r w:rsidRPr="00E13691">
              <w:t xml:space="preserve">Section </w:t>
            </w:r>
            <w:r>
              <w:t>29 or breach of a restriction set forth in Section 26;</w:t>
            </w:r>
          </w:p>
        </w:tc>
      </w:tr>
      <w:tr w:rsidR="00EA20E1" w:rsidRPr="00164939" w:rsidTr="00164939">
        <w:tc>
          <w:tcPr>
            <w:tcW w:w="648" w:type="dxa"/>
            <w:gridSpan w:val="2"/>
            <w:shd w:val="clear" w:color="auto" w:fill="auto"/>
          </w:tcPr>
          <w:p w:rsidR="00EA20E1" w:rsidRPr="00164939" w:rsidRDefault="00EA20E1" w:rsidP="00164939">
            <w:pPr>
              <w:bidi w:val="0"/>
              <w:rPr>
                <w:b/>
                <w:bCs/>
              </w:rPr>
            </w:pPr>
          </w:p>
        </w:tc>
        <w:tc>
          <w:tcPr>
            <w:tcW w:w="887" w:type="dxa"/>
            <w:shd w:val="clear" w:color="auto" w:fill="auto"/>
          </w:tcPr>
          <w:p w:rsidR="00EA20E1" w:rsidRPr="00164939" w:rsidRDefault="00EA20E1" w:rsidP="00164939">
            <w:pPr>
              <w:bidi w:val="0"/>
              <w:rPr>
                <w:bCs/>
              </w:rPr>
            </w:pPr>
          </w:p>
        </w:tc>
        <w:tc>
          <w:tcPr>
            <w:tcW w:w="580" w:type="dxa"/>
            <w:gridSpan w:val="3"/>
            <w:shd w:val="clear" w:color="auto" w:fill="auto"/>
          </w:tcPr>
          <w:p w:rsidR="00EA20E1" w:rsidRDefault="00EA20E1" w:rsidP="00164939">
            <w:pPr>
              <w:bidi w:val="0"/>
            </w:pPr>
            <w:r>
              <w:t>(3)</w:t>
            </w:r>
          </w:p>
        </w:tc>
        <w:tc>
          <w:tcPr>
            <w:tcW w:w="6606" w:type="dxa"/>
            <w:gridSpan w:val="2"/>
            <w:shd w:val="clear" w:color="auto" w:fill="auto"/>
          </w:tcPr>
          <w:p w:rsidR="00EA20E1" w:rsidRDefault="00EA20E1" w:rsidP="00164939">
            <w:pPr>
              <w:bidi w:val="0"/>
            </w:pPr>
            <w:r w:rsidRPr="00E13691">
              <w:t>permanent</w:t>
            </w:r>
            <w:r>
              <w:t xml:space="preserve"> incapacity.</w:t>
            </w:r>
          </w:p>
        </w:tc>
      </w:tr>
      <w:tr w:rsidR="00CC38CD" w:rsidRPr="00164939" w:rsidTr="00164939">
        <w:tc>
          <w:tcPr>
            <w:tcW w:w="648" w:type="dxa"/>
            <w:gridSpan w:val="2"/>
            <w:shd w:val="clear" w:color="auto" w:fill="auto"/>
          </w:tcPr>
          <w:p w:rsidR="00CC38CD" w:rsidRPr="00164939" w:rsidRDefault="00CC38CD" w:rsidP="00164939">
            <w:pPr>
              <w:bidi w:val="0"/>
              <w:rPr>
                <w:b/>
                <w:bCs/>
              </w:rPr>
            </w:pPr>
          </w:p>
        </w:tc>
        <w:tc>
          <w:tcPr>
            <w:tcW w:w="887" w:type="dxa"/>
            <w:shd w:val="clear" w:color="auto" w:fill="auto"/>
          </w:tcPr>
          <w:p w:rsidR="00CC38CD" w:rsidRPr="00164939" w:rsidRDefault="0069032E" w:rsidP="00164939">
            <w:pPr>
              <w:bidi w:val="0"/>
              <w:rPr>
                <w:bCs/>
              </w:rPr>
            </w:pPr>
            <w:r w:rsidRPr="00164939">
              <w:rPr>
                <w:bCs/>
              </w:rPr>
              <w:t>(c)</w:t>
            </w:r>
          </w:p>
        </w:tc>
        <w:tc>
          <w:tcPr>
            <w:tcW w:w="7186" w:type="dxa"/>
            <w:gridSpan w:val="5"/>
            <w:shd w:val="clear" w:color="auto" w:fill="auto"/>
          </w:tcPr>
          <w:p w:rsidR="00CC38CD" w:rsidRPr="00164939" w:rsidRDefault="00D16F6C" w:rsidP="00164939">
            <w:pPr>
              <w:bidi w:val="0"/>
              <w:rPr>
                <w:bCs/>
              </w:rPr>
            </w:pPr>
            <w:r w:rsidRPr="00164939">
              <w:rPr>
                <w:bCs/>
              </w:rPr>
              <w:t xml:space="preserve">The Government may decide on the termination of </w:t>
            </w:r>
            <w:r>
              <w:t xml:space="preserve">term in office </w:t>
            </w:r>
            <w:r w:rsidRPr="00164939">
              <w:rPr>
                <w:bCs/>
              </w:rPr>
              <w:t xml:space="preserve">under Subsection </w:t>
            </w:r>
            <w:r w:rsidR="00C969DA" w:rsidRPr="00164939">
              <w:rPr>
                <w:bCs/>
              </w:rPr>
              <w:t xml:space="preserve">(b) </w:t>
            </w:r>
            <w:r w:rsidRPr="00164939">
              <w:rPr>
                <w:bCs/>
              </w:rPr>
              <w:t>only after consultation with the Governor in respect of a member of the Committee and in respect of the chairperson of the Council, and after consultation with the chairperson of the Council in respect of a member of the Council.</w:t>
            </w:r>
          </w:p>
        </w:tc>
      </w:tr>
      <w:tr w:rsidR="00CC38CD" w:rsidRPr="00164939" w:rsidTr="00164939">
        <w:tc>
          <w:tcPr>
            <w:tcW w:w="648" w:type="dxa"/>
            <w:gridSpan w:val="2"/>
            <w:shd w:val="clear" w:color="auto" w:fill="auto"/>
          </w:tcPr>
          <w:p w:rsidR="00CC38CD" w:rsidRPr="00164939" w:rsidRDefault="00CC38CD" w:rsidP="00164939">
            <w:pPr>
              <w:bidi w:val="0"/>
              <w:rPr>
                <w:b/>
                <w:bCs/>
              </w:rPr>
            </w:pPr>
          </w:p>
        </w:tc>
        <w:tc>
          <w:tcPr>
            <w:tcW w:w="887" w:type="dxa"/>
            <w:shd w:val="clear" w:color="auto" w:fill="auto"/>
          </w:tcPr>
          <w:p w:rsidR="00CC38CD" w:rsidRPr="00164939" w:rsidRDefault="00CC38CD" w:rsidP="00164939">
            <w:pPr>
              <w:bidi w:val="0"/>
              <w:rPr>
                <w:bCs/>
              </w:rPr>
            </w:pPr>
            <w:r w:rsidRPr="00164939">
              <w:rPr>
                <w:bCs/>
              </w:rPr>
              <w:t>(</w:t>
            </w:r>
            <w:r w:rsidR="0069032E" w:rsidRPr="00164939">
              <w:rPr>
                <w:bCs/>
              </w:rPr>
              <w:t>d</w:t>
            </w:r>
            <w:r w:rsidRPr="00164939">
              <w:rPr>
                <w:bCs/>
              </w:rPr>
              <w:t>)</w:t>
            </w:r>
          </w:p>
        </w:tc>
        <w:tc>
          <w:tcPr>
            <w:tcW w:w="7186" w:type="dxa"/>
            <w:gridSpan w:val="5"/>
            <w:shd w:val="clear" w:color="auto" w:fill="auto"/>
          </w:tcPr>
          <w:p w:rsidR="00CC38CD" w:rsidRDefault="00CC38CD" w:rsidP="00164939">
            <w:pPr>
              <w:bidi w:val="0"/>
            </w:pPr>
            <w:r>
              <w:t xml:space="preserve">The </w:t>
            </w:r>
            <w:r w:rsidR="00D472AB">
              <w:t xml:space="preserve">term in office </w:t>
            </w:r>
            <w:r>
              <w:t>of</w:t>
            </w:r>
            <w:r w:rsidRPr="00912677">
              <w:t xml:space="preserve"> a </w:t>
            </w:r>
            <w:r>
              <w:t xml:space="preserve">Committee or Council </w:t>
            </w:r>
            <w:r w:rsidRPr="00912677">
              <w:t xml:space="preserve">member from amongst the public </w:t>
            </w:r>
            <w:r>
              <w:t xml:space="preserve">who </w:t>
            </w:r>
            <w:r w:rsidRPr="00912677">
              <w:t xml:space="preserve">is absent from four </w:t>
            </w:r>
            <w:r>
              <w:t>consecutive</w:t>
            </w:r>
            <w:r w:rsidRPr="00912677">
              <w:t xml:space="preserve"> </w:t>
            </w:r>
            <w:r>
              <w:t xml:space="preserve">meetings of the </w:t>
            </w:r>
            <w:r w:rsidRPr="000A3F0D">
              <w:t xml:space="preserve">Committee or Council </w:t>
            </w:r>
            <w:r w:rsidRPr="00912677">
              <w:t xml:space="preserve">or from six </w:t>
            </w:r>
            <w:r>
              <w:t xml:space="preserve">meetings of the </w:t>
            </w:r>
            <w:r w:rsidRPr="000A3F0D">
              <w:t xml:space="preserve">Committee or Council </w:t>
            </w:r>
            <w:r w:rsidRPr="00912677">
              <w:t xml:space="preserve">within </w:t>
            </w:r>
            <w:r>
              <w:t>twelve consecutive months</w:t>
            </w:r>
            <w:r w:rsidR="00EA20E1">
              <w:t>,</w:t>
            </w:r>
            <w:r w:rsidRPr="00912677">
              <w:t xml:space="preserve"> shall </w:t>
            </w:r>
            <w:r w:rsidR="00D472AB">
              <w:t xml:space="preserve">be </w:t>
            </w:r>
            <w:r>
              <w:t>terminate</w:t>
            </w:r>
            <w:r w:rsidR="00D472AB">
              <w:t>d</w:t>
            </w:r>
            <w:r w:rsidRPr="00912677">
              <w:t xml:space="preserve"> unless the </w:t>
            </w:r>
            <w:r w:rsidR="00D472AB">
              <w:t>c</w:t>
            </w:r>
            <w:r>
              <w:t>hair</w:t>
            </w:r>
            <w:r w:rsidR="00EA20E1">
              <w:t>person</w:t>
            </w:r>
            <w:r>
              <w:t xml:space="preserve"> of the </w:t>
            </w:r>
            <w:r w:rsidRPr="000A3F0D">
              <w:t xml:space="preserve">Committee or </w:t>
            </w:r>
            <w:r w:rsidRPr="00912677">
              <w:t xml:space="preserve">the </w:t>
            </w:r>
            <w:r w:rsidR="00D472AB">
              <w:t>c</w:t>
            </w:r>
            <w:r>
              <w:t>hair</w:t>
            </w:r>
            <w:r w:rsidR="00EA20E1">
              <w:t>person</w:t>
            </w:r>
            <w:r>
              <w:t xml:space="preserve"> of the </w:t>
            </w:r>
            <w:r w:rsidRPr="000A3F0D">
              <w:t>Council</w:t>
            </w:r>
            <w:r>
              <w:t>,</w:t>
            </w:r>
            <w:r w:rsidRPr="00912677">
              <w:t xml:space="preserve"> as the case may be</w:t>
            </w:r>
            <w:r>
              <w:t>,</w:t>
            </w:r>
            <w:r w:rsidRPr="00912677">
              <w:t xml:space="preserve"> finds the absence justified.</w:t>
            </w:r>
          </w:p>
          <w:p w:rsidR="00E47938" w:rsidRPr="00164939" w:rsidRDefault="00E47938" w:rsidP="00164939">
            <w:pPr>
              <w:bidi w:val="0"/>
              <w:rPr>
                <w:bCs/>
              </w:rPr>
            </w:pPr>
          </w:p>
        </w:tc>
      </w:tr>
      <w:tr w:rsidR="00E47938" w:rsidRPr="00164939" w:rsidTr="00164939">
        <w:tc>
          <w:tcPr>
            <w:tcW w:w="648" w:type="dxa"/>
            <w:gridSpan w:val="2"/>
            <w:shd w:val="clear" w:color="auto" w:fill="auto"/>
          </w:tcPr>
          <w:p w:rsidR="00E47938" w:rsidRPr="00164939" w:rsidRDefault="00E47938" w:rsidP="00164939">
            <w:pPr>
              <w:bidi w:val="0"/>
              <w:rPr>
                <w:b/>
                <w:bCs/>
              </w:rPr>
            </w:pPr>
            <w:r w:rsidRPr="00164939">
              <w:rPr>
                <w:b/>
                <w:bCs/>
              </w:rPr>
              <w:t>29.</w:t>
            </w:r>
          </w:p>
        </w:tc>
        <w:tc>
          <w:tcPr>
            <w:tcW w:w="8073" w:type="dxa"/>
            <w:gridSpan w:val="6"/>
            <w:shd w:val="clear" w:color="auto" w:fill="auto"/>
          </w:tcPr>
          <w:p w:rsidR="00E47938" w:rsidRPr="00164939" w:rsidRDefault="00AC538A" w:rsidP="00164939">
            <w:pPr>
              <w:bidi w:val="0"/>
              <w:rPr>
                <w:b/>
              </w:rPr>
            </w:pPr>
            <w:r w:rsidRPr="00164939">
              <w:rPr>
                <w:b/>
              </w:rPr>
              <w:t>Conflict of Interest</w:t>
            </w:r>
          </w:p>
        </w:tc>
      </w:tr>
      <w:tr w:rsidR="000A4891" w:rsidRPr="00164939" w:rsidTr="00164939">
        <w:tc>
          <w:tcPr>
            <w:tcW w:w="648" w:type="dxa"/>
            <w:gridSpan w:val="2"/>
            <w:shd w:val="clear" w:color="auto" w:fill="auto"/>
          </w:tcPr>
          <w:p w:rsidR="000A4891" w:rsidRPr="00164939" w:rsidRDefault="000A4891" w:rsidP="00164939">
            <w:pPr>
              <w:bidi w:val="0"/>
              <w:rPr>
                <w:b/>
                <w:bCs/>
              </w:rPr>
            </w:pPr>
          </w:p>
        </w:tc>
        <w:tc>
          <w:tcPr>
            <w:tcW w:w="8073" w:type="dxa"/>
            <w:gridSpan w:val="6"/>
            <w:shd w:val="clear" w:color="auto" w:fill="auto"/>
          </w:tcPr>
          <w:p w:rsidR="000A4891" w:rsidRPr="00164939" w:rsidRDefault="000A4891" w:rsidP="00164939">
            <w:pPr>
              <w:bidi w:val="0"/>
              <w:rPr>
                <w:highlight w:val="yellow"/>
              </w:rPr>
            </w:pPr>
            <w:r w:rsidRPr="000A3F0D">
              <w:t xml:space="preserve">A </w:t>
            </w:r>
            <w:r>
              <w:t xml:space="preserve">member of the </w:t>
            </w:r>
            <w:r w:rsidRPr="000A3F0D">
              <w:t xml:space="preserve">Committee or </w:t>
            </w:r>
            <w:r>
              <w:t xml:space="preserve">the </w:t>
            </w:r>
            <w:r w:rsidRPr="000A3F0D">
              <w:t>Council who may have a conflict of interest regarding a</w:t>
            </w:r>
            <w:r>
              <w:t>n issue</w:t>
            </w:r>
            <w:r w:rsidRPr="000A3F0D">
              <w:t xml:space="preserve"> to be discussed in the Committee or Council </w:t>
            </w:r>
            <w:r w:rsidR="002D3AA2">
              <w:t xml:space="preserve">shall so advise either body, as the case may be, and </w:t>
            </w:r>
            <w:r w:rsidRPr="000A3F0D">
              <w:t xml:space="preserve">shall not participate in the discussion and </w:t>
            </w:r>
            <w:r w:rsidR="003E1E67">
              <w:t xml:space="preserve">in the </w:t>
            </w:r>
            <w:r w:rsidRPr="000A3F0D">
              <w:t>voting concerning that topic.</w:t>
            </w:r>
          </w:p>
          <w:p w:rsidR="000A4891" w:rsidRDefault="000A4891" w:rsidP="00164939">
            <w:pPr>
              <w:bidi w:val="0"/>
            </w:pPr>
          </w:p>
        </w:tc>
      </w:tr>
      <w:tr w:rsidR="000A4891" w:rsidRPr="00164939" w:rsidTr="00164939">
        <w:tc>
          <w:tcPr>
            <w:tcW w:w="648" w:type="dxa"/>
            <w:gridSpan w:val="2"/>
            <w:shd w:val="clear" w:color="auto" w:fill="auto"/>
          </w:tcPr>
          <w:p w:rsidR="000A4891" w:rsidRPr="00164939" w:rsidRDefault="00D745F9" w:rsidP="00164939">
            <w:pPr>
              <w:bidi w:val="0"/>
              <w:rPr>
                <w:b/>
                <w:bCs/>
              </w:rPr>
            </w:pPr>
            <w:r w:rsidRPr="00164939">
              <w:rPr>
                <w:b/>
                <w:bCs/>
              </w:rPr>
              <w:t>30.</w:t>
            </w:r>
          </w:p>
        </w:tc>
        <w:tc>
          <w:tcPr>
            <w:tcW w:w="8073" w:type="dxa"/>
            <w:gridSpan w:val="6"/>
            <w:shd w:val="clear" w:color="auto" w:fill="auto"/>
          </w:tcPr>
          <w:p w:rsidR="000A4891" w:rsidRPr="00164939" w:rsidRDefault="00D745F9" w:rsidP="00164939">
            <w:pPr>
              <w:bidi w:val="0"/>
              <w:rPr>
                <w:b/>
              </w:rPr>
            </w:pPr>
            <w:r w:rsidRPr="00164939">
              <w:rPr>
                <w:b/>
              </w:rPr>
              <w:t xml:space="preserve">Receipt of </w:t>
            </w:r>
            <w:r w:rsidR="00D80FC9" w:rsidRPr="00164939">
              <w:rPr>
                <w:b/>
              </w:rPr>
              <w:t>I</w:t>
            </w:r>
            <w:r w:rsidRPr="00164939">
              <w:rPr>
                <w:b/>
              </w:rPr>
              <w:t>nformation</w:t>
            </w:r>
          </w:p>
        </w:tc>
      </w:tr>
      <w:tr w:rsidR="00D745F9" w:rsidRPr="00164939" w:rsidTr="00164939">
        <w:tc>
          <w:tcPr>
            <w:tcW w:w="648" w:type="dxa"/>
            <w:gridSpan w:val="2"/>
            <w:shd w:val="clear" w:color="auto" w:fill="auto"/>
          </w:tcPr>
          <w:p w:rsidR="00D745F9" w:rsidRPr="00164939" w:rsidRDefault="00D745F9" w:rsidP="00164939">
            <w:pPr>
              <w:bidi w:val="0"/>
              <w:rPr>
                <w:b/>
                <w:bCs/>
              </w:rPr>
            </w:pPr>
          </w:p>
        </w:tc>
        <w:tc>
          <w:tcPr>
            <w:tcW w:w="8073" w:type="dxa"/>
            <w:gridSpan w:val="6"/>
            <w:shd w:val="clear" w:color="auto" w:fill="auto"/>
          </w:tcPr>
          <w:p w:rsidR="00D745F9" w:rsidRDefault="00D745F9" w:rsidP="00164939">
            <w:pPr>
              <w:bidi w:val="0"/>
            </w:pPr>
            <w:r w:rsidRPr="00D745F9">
              <w:t xml:space="preserve">A member of the </w:t>
            </w:r>
            <w:r w:rsidR="00F7082E">
              <w:t>C</w:t>
            </w:r>
            <w:r>
              <w:t xml:space="preserve">ommittee and a member of the </w:t>
            </w:r>
            <w:r w:rsidR="00F7082E">
              <w:t>C</w:t>
            </w:r>
            <w:r w:rsidRPr="00D745F9">
              <w:t>ouncil</w:t>
            </w:r>
            <w:r>
              <w:t xml:space="preserve"> </w:t>
            </w:r>
            <w:r w:rsidR="00C01A60">
              <w:t>shall</w:t>
            </w:r>
            <w:r>
              <w:t xml:space="preserve"> receive information available at the </w:t>
            </w:r>
            <w:r w:rsidR="00F7082E">
              <w:t>B</w:t>
            </w:r>
            <w:r>
              <w:t xml:space="preserve">ank that </w:t>
            </w:r>
            <w:r w:rsidR="001E493C">
              <w:t xml:space="preserve">he </w:t>
            </w:r>
            <w:r>
              <w:t>need</w:t>
            </w:r>
            <w:r w:rsidR="001E493C">
              <w:t>s</w:t>
            </w:r>
            <w:r>
              <w:t xml:space="preserve"> for the discharge of </w:t>
            </w:r>
            <w:r w:rsidR="00AB03EE">
              <w:t xml:space="preserve">his </w:t>
            </w:r>
            <w:r w:rsidR="002D3AA2">
              <w:t>function</w:t>
            </w:r>
            <w:r>
              <w:t xml:space="preserve">; a request for the receipt of said information shall be presented to an employee of the </w:t>
            </w:r>
            <w:r w:rsidR="00F7082E">
              <w:t>B</w:t>
            </w:r>
            <w:r>
              <w:t xml:space="preserve">ank whom the Governor has </w:t>
            </w:r>
            <w:r w:rsidR="0038039F">
              <w:t xml:space="preserve">authorized </w:t>
            </w:r>
            <w:r>
              <w:t>for said purpose.</w:t>
            </w:r>
          </w:p>
          <w:p w:rsidR="00F7082E" w:rsidRPr="00D745F9" w:rsidRDefault="00F7082E" w:rsidP="00164939">
            <w:pPr>
              <w:bidi w:val="0"/>
            </w:pPr>
          </w:p>
        </w:tc>
      </w:tr>
      <w:tr w:rsidR="00D745F9" w:rsidRPr="00164939" w:rsidTr="00164939">
        <w:tc>
          <w:tcPr>
            <w:tcW w:w="648" w:type="dxa"/>
            <w:gridSpan w:val="2"/>
            <w:shd w:val="clear" w:color="auto" w:fill="auto"/>
          </w:tcPr>
          <w:p w:rsidR="00D745F9" w:rsidRPr="00164939" w:rsidRDefault="00D745F9" w:rsidP="00164939">
            <w:pPr>
              <w:bidi w:val="0"/>
              <w:rPr>
                <w:b/>
                <w:bCs/>
              </w:rPr>
            </w:pPr>
            <w:r w:rsidRPr="00164939">
              <w:rPr>
                <w:b/>
                <w:bCs/>
              </w:rPr>
              <w:t>31.</w:t>
            </w:r>
          </w:p>
        </w:tc>
        <w:tc>
          <w:tcPr>
            <w:tcW w:w="8073" w:type="dxa"/>
            <w:gridSpan w:val="6"/>
            <w:shd w:val="clear" w:color="auto" w:fill="auto"/>
          </w:tcPr>
          <w:p w:rsidR="00D745F9" w:rsidRPr="00164939" w:rsidRDefault="00D745F9" w:rsidP="00164939">
            <w:pPr>
              <w:bidi w:val="0"/>
              <w:rPr>
                <w:b/>
              </w:rPr>
            </w:pPr>
            <w:r w:rsidRPr="00164939">
              <w:rPr>
                <w:b/>
              </w:rPr>
              <w:t xml:space="preserve">Remuneration and </w:t>
            </w:r>
            <w:r w:rsidR="00D80FC9" w:rsidRPr="00164939">
              <w:rPr>
                <w:b/>
              </w:rPr>
              <w:t>E</w:t>
            </w:r>
            <w:r w:rsidRPr="00164939">
              <w:rPr>
                <w:b/>
              </w:rPr>
              <w:t>xpenses</w:t>
            </w:r>
          </w:p>
        </w:tc>
      </w:tr>
      <w:tr w:rsidR="00D745F9" w:rsidRPr="00164939" w:rsidTr="00164939">
        <w:tc>
          <w:tcPr>
            <w:tcW w:w="648" w:type="dxa"/>
            <w:gridSpan w:val="2"/>
            <w:shd w:val="clear" w:color="auto" w:fill="auto"/>
          </w:tcPr>
          <w:p w:rsidR="00D745F9" w:rsidRPr="00D745F9" w:rsidRDefault="00D745F9" w:rsidP="00164939">
            <w:pPr>
              <w:bidi w:val="0"/>
            </w:pPr>
          </w:p>
        </w:tc>
        <w:tc>
          <w:tcPr>
            <w:tcW w:w="8073" w:type="dxa"/>
            <w:gridSpan w:val="6"/>
            <w:shd w:val="clear" w:color="auto" w:fill="auto"/>
          </w:tcPr>
          <w:p w:rsidR="00D745F9" w:rsidRDefault="00D745F9" w:rsidP="00164939">
            <w:pPr>
              <w:bidi w:val="0"/>
            </w:pPr>
            <w:r>
              <w:t xml:space="preserve">The Government, per motion of the </w:t>
            </w:r>
            <w:r w:rsidR="00D80FC9">
              <w:t>M</w:t>
            </w:r>
            <w:r>
              <w:t xml:space="preserve">inister of </w:t>
            </w:r>
            <w:r w:rsidR="00D80FC9">
              <w:t>F</w:t>
            </w:r>
            <w:r>
              <w:t xml:space="preserve">inance and in consultation with </w:t>
            </w:r>
            <w:r w:rsidR="005560A3">
              <w:t>the Governor</w:t>
            </w:r>
            <w:r>
              <w:t xml:space="preserve">, shall determine the remuneration and expenses that members from amongst the public on the </w:t>
            </w:r>
            <w:r w:rsidR="00EA20E1">
              <w:t>C</w:t>
            </w:r>
            <w:r>
              <w:t xml:space="preserve">ommittee and </w:t>
            </w:r>
            <w:r w:rsidR="00EA20E1">
              <w:t>C</w:t>
            </w:r>
            <w:r>
              <w:t>oun</w:t>
            </w:r>
            <w:r w:rsidR="00EA20E1">
              <w:t>ci</w:t>
            </w:r>
            <w:r>
              <w:t xml:space="preserve">l shall be paid; said remuneration and expenses shall be included in the </w:t>
            </w:r>
            <w:r w:rsidR="00407669">
              <w:t>B</w:t>
            </w:r>
            <w:r>
              <w:t>ank</w:t>
            </w:r>
            <w:r w:rsidR="00E545C9">
              <w:t>’</w:t>
            </w:r>
            <w:r>
              <w:t>s budget.</w:t>
            </w:r>
          </w:p>
          <w:p w:rsidR="00407669" w:rsidRPr="00D745F9" w:rsidRDefault="00407669" w:rsidP="00164939">
            <w:pPr>
              <w:bidi w:val="0"/>
            </w:pPr>
          </w:p>
        </w:tc>
      </w:tr>
      <w:tr w:rsidR="00D745F9" w:rsidRPr="00164939" w:rsidTr="00164939">
        <w:tc>
          <w:tcPr>
            <w:tcW w:w="648" w:type="dxa"/>
            <w:gridSpan w:val="2"/>
            <w:shd w:val="clear" w:color="auto" w:fill="auto"/>
          </w:tcPr>
          <w:p w:rsidR="00D745F9" w:rsidRPr="00164939" w:rsidRDefault="00D745F9" w:rsidP="00164939">
            <w:pPr>
              <w:bidi w:val="0"/>
              <w:rPr>
                <w:b/>
              </w:rPr>
            </w:pPr>
            <w:r w:rsidRPr="00164939">
              <w:rPr>
                <w:b/>
              </w:rPr>
              <w:t>32.</w:t>
            </w:r>
          </w:p>
        </w:tc>
        <w:tc>
          <w:tcPr>
            <w:tcW w:w="8073" w:type="dxa"/>
            <w:gridSpan w:val="6"/>
            <w:shd w:val="clear" w:color="auto" w:fill="auto"/>
          </w:tcPr>
          <w:p w:rsidR="00D745F9" w:rsidRPr="00164939" w:rsidRDefault="00D745F9" w:rsidP="00164939">
            <w:pPr>
              <w:bidi w:val="0"/>
              <w:rPr>
                <w:b/>
              </w:rPr>
            </w:pPr>
            <w:r w:rsidRPr="00164939">
              <w:rPr>
                <w:b/>
              </w:rPr>
              <w:t>Applica</w:t>
            </w:r>
            <w:r w:rsidR="00E9233B" w:rsidRPr="00164939">
              <w:rPr>
                <w:b/>
              </w:rPr>
              <w:t xml:space="preserve">bility </w:t>
            </w:r>
            <w:r w:rsidRPr="00164939">
              <w:rPr>
                <w:b/>
              </w:rPr>
              <w:t xml:space="preserve">of </w:t>
            </w:r>
            <w:r w:rsidR="00407669" w:rsidRPr="00164939">
              <w:rPr>
                <w:b/>
              </w:rPr>
              <w:t>L</w:t>
            </w:r>
            <w:r w:rsidRPr="00164939">
              <w:rPr>
                <w:b/>
              </w:rPr>
              <w:t>aw</w:t>
            </w:r>
            <w:r w:rsidR="004D60DF" w:rsidRPr="00164939">
              <w:rPr>
                <w:b/>
              </w:rPr>
              <w:t>s</w:t>
            </w:r>
          </w:p>
        </w:tc>
      </w:tr>
      <w:tr w:rsidR="00D745F9" w:rsidRPr="00164939" w:rsidTr="00164939">
        <w:tc>
          <w:tcPr>
            <w:tcW w:w="648" w:type="dxa"/>
            <w:gridSpan w:val="2"/>
            <w:shd w:val="clear" w:color="auto" w:fill="auto"/>
          </w:tcPr>
          <w:p w:rsidR="00D745F9" w:rsidRDefault="00D745F9" w:rsidP="00164939">
            <w:pPr>
              <w:bidi w:val="0"/>
            </w:pPr>
          </w:p>
        </w:tc>
        <w:tc>
          <w:tcPr>
            <w:tcW w:w="8073" w:type="dxa"/>
            <w:gridSpan w:val="6"/>
            <w:shd w:val="clear" w:color="auto" w:fill="auto"/>
          </w:tcPr>
          <w:p w:rsidR="00D745F9" w:rsidRDefault="00D745F9" w:rsidP="00164939">
            <w:pPr>
              <w:bidi w:val="0"/>
            </w:pPr>
            <w:r>
              <w:t xml:space="preserve">Members from amongst the public of the </w:t>
            </w:r>
            <w:r w:rsidR="00C06FE1">
              <w:t>C</w:t>
            </w:r>
            <w:r>
              <w:t xml:space="preserve">ommittee and </w:t>
            </w:r>
            <w:r w:rsidR="00C06FE1">
              <w:t xml:space="preserve">the Council </w:t>
            </w:r>
            <w:r>
              <w:t>shall be subject to law as if they were employees of the Bank in respect of the following statutes:</w:t>
            </w:r>
          </w:p>
        </w:tc>
      </w:tr>
      <w:tr w:rsidR="00C06FE1" w:rsidRPr="00164939" w:rsidTr="00164939">
        <w:tc>
          <w:tcPr>
            <w:tcW w:w="648" w:type="dxa"/>
            <w:gridSpan w:val="2"/>
            <w:shd w:val="clear" w:color="auto" w:fill="auto"/>
          </w:tcPr>
          <w:p w:rsidR="00C06FE1" w:rsidRPr="00164939" w:rsidRDefault="00C06FE1" w:rsidP="00164939">
            <w:pPr>
              <w:bidi w:val="0"/>
              <w:rPr>
                <w:b/>
                <w:bCs/>
              </w:rPr>
            </w:pPr>
          </w:p>
        </w:tc>
        <w:tc>
          <w:tcPr>
            <w:tcW w:w="887" w:type="dxa"/>
            <w:shd w:val="clear" w:color="auto" w:fill="auto"/>
          </w:tcPr>
          <w:p w:rsidR="00C06FE1" w:rsidRPr="00164939" w:rsidRDefault="00C06FE1" w:rsidP="00164939">
            <w:pPr>
              <w:bidi w:val="0"/>
              <w:rPr>
                <w:bCs/>
              </w:rPr>
            </w:pPr>
            <w:r w:rsidRPr="00164939">
              <w:rPr>
                <w:bCs/>
              </w:rPr>
              <w:t>(1)</w:t>
            </w:r>
          </w:p>
        </w:tc>
        <w:tc>
          <w:tcPr>
            <w:tcW w:w="7186" w:type="dxa"/>
            <w:gridSpan w:val="5"/>
            <w:shd w:val="clear" w:color="auto" w:fill="auto"/>
          </w:tcPr>
          <w:p w:rsidR="00C06FE1" w:rsidRPr="00164939" w:rsidRDefault="003858CF" w:rsidP="00F465D2">
            <w:pPr>
              <w:bidi w:val="0"/>
              <w:rPr>
                <w:bCs/>
              </w:rPr>
            </w:pPr>
            <w:r w:rsidRPr="00164939">
              <w:rPr>
                <w:bCs/>
              </w:rPr>
              <w:t>The Public Service (Gifts) Law, 5740-1979</w:t>
            </w:r>
            <w:r w:rsidR="00F465D2">
              <w:rPr>
                <w:bCs/>
              </w:rPr>
              <w:t>;</w:t>
            </w:r>
          </w:p>
        </w:tc>
      </w:tr>
      <w:tr w:rsidR="003858CF" w:rsidRPr="00164939" w:rsidTr="00164939">
        <w:tc>
          <w:tcPr>
            <w:tcW w:w="648" w:type="dxa"/>
            <w:gridSpan w:val="2"/>
            <w:shd w:val="clear" w:color="auto" w:fill="auto"/>
          </w:tcPr>
          <w:p w:rsidR="003858CF" w:rsidRPr="00164939" w:rsidRDefault="003858CF" w:rsidP="00164939">
            <w:pPr>
              <w:keepNext/>
              <w:bidi w:val="0"/>
              <w:rPr>
                <w:b/>
                <w:bCs/>
              </w:rPr>
            </w:pPr>
          </w:p>
        </w:tc>
        <w:tc>
          <w:tcPr>
            <w:tcW w:w="887" w:type="dxa"/>
            <w:shd w:val="clear" w:color="auto" w:fill="auto"/>
          </w:tcPr>
          <w:p w:rsidR="003858CF" w:rsidRPr="00164939" w:rsidRDefault="003858CF" w:rsidP="00164939">
            <w:pPr>
              <w:keepNext/>
              <w:bidi w:val="0"/>
              <w:rPr>
                <w:bCs/>
              </w:rPr>
            </w:pPr>
            <w:r w:rsidRPr="00164939">
              <w:rPr>
                <w:bCs/>
              </w:rPr>
              <w:t>(2)</w:t>
            </w:r>
          </w:p>
        </w:tc>
        <w:tc>
          <w:tcPr>
            <w:tcW w:w="7186" w:type="dxa"/>
            <w:gridSpan w:val="5"/>
            <w:shd w:val="clear" w:color="auto" w:fill="auto"/>
          </w:tcPr>
          <w:p w:rsidR="003858CF" w:rsidRPr="00164939" w:rsidRDefault="003858CF" w:rsidP="00F465D2">
            <w:pPr>
              <w:keepNext/>
              <w:bidi w:val="0"/>
              <w:rPr>
                <w:bCs/>
              </w:rPr>
            </w:pPr>
            <w:r w:rsidRPr="00164939">
              <w:rPr>
                <w:bCs/>
              </w:rPr>
              <w:t xml:space="preserve">The Penal Law, 5737-1977—in respect of the provisions pertaining to public </w:t>
            </w:r>
            <w:r w:rsidR="002D3AA2" w:rsidRPr="00164939">
              <w:rPr>
                <w:bCs/>
              </w:rPr>
              <w:t>employees</w:t>
            </w:r>
            <w:r w:rsidRPr="00164939">
              <w:rPr>
                <w:bCs/>
              </w:rPr>
              <w:t>;</w:t>
            </w:r>
          </w:p>
        </w:tc>
      </w:tr>
      <w:tr w:rsidR="007772FA" w:rsidRPr="00164939" w:rsidTr="00164939">
        <w:tc>
          <w:tcPr>
            <w:tcW w:w="648" w:type="dxa"/>
            <w:gridSpan w:val="2"/>
            <w:shd w:val="clear" w:color="auto" w:fill="auto"/>
          </w:tcPr>
          <w:p w:rsidR="007772FA" w:rsidRPr="00164939" w:rsidRDefault="007772FA" w:rsidP="00164939">
            <w:pPr>
              <w:bidi w:val="0"/>
              <w:rPr>
                <w:b/>
                <w:bCs/>
              </w:rPr>
            </w:pPr>
          </w:p>
        </w:tc>
        <w:tc>
          <w:tcPr>
            <w:tcW w:w="887" w:type="dxa"/>
            <w:shd w:val="clear" w:color="auto" w:fill="auto"/>
          </w:tcPr>
          <w:p w:rsidR="007772FA" w:rsidRPr="00164939" w:rsidRDefault="007772FA" w:rsidP="00164939">
            <w:pPr>
              <w:bidi w:val="0"/>
              <w:rPr>
                <w:bCs/>
              </w:rPr>
            </w:pPr>
            <w:r w:rsidRPr="00164939">
              <w:rPr>
                <w:bCs/>
              </w:rPr>
              <w:t>(3)</w:t>
            </w:r>
          </w:p>
        </w:tc>
        <w:tc>
          <w:tcPr>
            <w:tcW w:w="7186" w:type="dxa"/>
            <w:gridSpan w:val="5"/>
            <w:shd w:val="clear" w:color="auto" w:fill="auto"/>
          </w:tcPr>
          <w:p w:rsidR="007772FA" w:rsidRPr="00164939" w:rsidRDefault="007772FA" w:rsidP="00F465D2">
            <w:pPr>
              <w:bidi w:val="0"/>
              <w:rPr>
                <w:bCs/>
              </w:rPr>
            </w:pPr>
            <w:r w:rsidRPr="00164939">
              <w:rPr>
                <w:bCs/>
              </w:rPr>
              <w:t xml:space="preserve">The </w:t>
            </w:r>
            <w:r w:rsidR="007F45CD" w:rsidRPr="00164939">
              <w:rPr>
                <w:bCs/>
              </w:rPr>
              <w:t>C</w:t>
            </w:r>
            <w:r w:rsidRPr="00164939">
              <w:rPr>
                <w:bCs/>
              </w:rPr>
              <w:t xml:space="preserve">ivil </w:t>
            </w:r>
            <w:r w:rsidR="007F45CD" w:rsidRPr="00164939">
              <w:rPr>
                <w:bCs/>
              </w:rPr>
              <w:t>S</w:t>
            </w:r>
            <w:r w:rsidRPr="00164939">
              <w:rPr>
                <w:bCs/>
              </w:rPr>
              <w:t xml:space="preserve">ervice </w:t>
            </w:r>
            <w:r w:rsidR="007F45CD" w:rsidRPr="00164939">
              <w:rPr>
                <w:bCs/>
              </w:rPr>
              <w:t>L</w:t>
            </w:r>
            <w:r w:rsidRPr="00164939">
              <w:rPr>
                <w:bCs/>
              </w:rPr>
              <w:t>aw (</w:t>
            </w:r>
            <w:r w:rsidR="007F45CD" w:rsidRPr="00164939">
              <w:rPr>
                <w:bCs/>
              </w:rPr>
              <w:t>R</w:t>
            </w:r>
            <w:r w:rsidRPr="00164939">
              <w:rPr>
                <w:bCs/>
              </w:rPr>
              <w:t xml:space="preserve">estriction of </w:t>
            </w:r>
            <w:r w:rsidR="007F45CD" w:rsidRPr="00164939">
              <w:rPr>
                <w:bCs/>
              </w:rPr>
              <w:t>P</w:t>
            </w:r>
            <w:r w:rsidRPr="00164939">
              <w:rPr>
                <w:bCs/>
              </w:rPr>
              <w:t>olitical-</w:t>
            </w:r>
            <w:r w:rsidR="007F45CD" w:rsidRPr="00164939">
              <w:rPr>
                <w:bCs/>
              </w:rPr>
              <w:t>P</w:t>
            </w:r>
            <w:r w:rsidRPr="00164939">
              <w:rPr>
                <w:bCs/>
              </w:rPr>
              <w:t xml:space="preserve">arty </w:t>
            </w:r>
            <w:r w:rsidR="007F45CD" w:rsidRPr="00164939">
              <w:rPr>
                <w:bCs/>
              </w:rPr>
              <w:t>A</w:t>
            </w:r>
            <w:r w:rsidRPr="00164939">
              <w:rPr>
                <w:bCs/>
              </w:rPr>
              <w:t xml:space="preserve">ctivity and </w:t>
            </w:r>
            <w:r w:rsidR="007F45CD" w:rsidRPr="00164939">
              <w:rPr>
                <w:bCs/>
              </w:rPr>
              <w:t>F</w:t>
            </w:r>
            <w:r w:rsidRPr="00164939">
              <w:rPr>
                <w:bCs/>
              </w:rPr>
              <w:t>und-</w:t>
            </w:r>
            <w:r w:rsidR="007F45CD" w:rsidRPr="00164939">
              <w:rPr>
                <w:bCs/>
              </w:rPr>
              <w:t>R</w:t>
            </w:r>
            <w:r w:rsidRPr="00164939">
              <w:rPr>
                <w:bCs/>
              </w:rPr>
              <w:t>aising), 5719-1959</w:t>
            </w:r>
            <w:r w:rsidR="00B16B93" w:rsidRPr="00164939">
              <w:rPr>
                <w:bCs/>
              </w:rPr>
              <w:t>;</w:t>
            </w:r>
          </w:p>
        </w:tc>
      </w:tr>
      <w:tr w:rsidR="00B16B93" w:rsidRPr="00164939" w:rsidTr="00164939">
        <w:tc>
          <w:tcPr>
            <w:tcW w:w="648" w:type="dxa"/>
            <w:gridSpan w:val="2"/>
            <w:shd w:val="clear" w:color="auto" w:fill="auto"/>
          </w:tcPr>
          <w:p w:rsidR="00B16B93" w:rsidRPr="00164939" w:rsidRDefault="00B16B93" w:rsidP="00164939">
            <w:pPr>
              <w:bidi w:val="0"/>
              <w:rPr>
                <w:b/>
                <w:bCs/>
              </w:rPr>
            </w:pPr>
          </w:p>
        </w:tc>
        <w:tc>
          <w:tcPr>
            <w:tcW w:w="887" w:type="dxa"/>
            <w:shd w:val="clear" w:color="auto" w:fill="auto"/>
          </w:tcPr>
          <w:p w:rsidR="00B16B93" w:rsidRPr="00164939" w:rsidRDefault="00B16B93" w:rsidP="00164939">
            <w:pPr>
              <w:bidi w:val="0"/>
              <w:rPr>
                <w:bCs/>
              </w:rPr>
            </w:pPr>
            <w:r w:rsidRPr="00164939">
              <w:rPr>
                <w:bCs/>
              </w:rPr>
              <w:t>(4)</w:t>
            </w:r>
          </w:p>
        </w:tc>
        <w:tc>
          <w:tcPr>
            <w:tcW w:w="7186" w:type="dxa"/>
            <w:gridSpan w:val="5"/>
            <w:shd w:val="clear" w:color="auto" w:fill="auto"/>
          </w:tcPr>
          <w:p w:rsidR="00B16B93" w:rsidRPr="00164939" w:rsidRDefault="00C3783F" w:rsidP="00F465D2">
            <w:pPr>
              <w:bidi w:val="0"/>
              <w:rPr>
                <w:bCs/>
              </w:rPr>
            </w:pPr>
            <w:r w:rsidRPr="00164939">
              <w:rPr>
                <w:bCs/>
              </w:rPr>
              <w:t>The</w:t>
            </w:r>
            <w:r w:rsidR="008B3F92" w:rsidRPr="00164939">
              <w:rPr>
                <w:bCs/>
              </w:rPr>
              <w:t xml:space="preserve"> </w:t>
            </w:r>
            <w:r w:rsidR="00704D2A" w:rsidRPr="00164939">
              <w:rPr>
                <w:bCs/>
              </w:rPr>
              <w:t>Evidence (</w:t>
            </w:r>
            <w:r w:rsidR="00AD219C" w:rsidRPr="00164939">
              <w:rPr>
                <w:bCs/>
              </w:rPr>
              <w:t>D</w:t>
            </w:r>
            <w:r w:rsidR="00704D2A" w:rsidRPr="00164939">
              <w:rPr>
                <w:bCs/>
              </w:rPr>
              <w:t>etermining</w:t>
            </w:r>
            <w:r w:rsidR="00C873E2">
              <w:rPr>
                <w:bCs/>
              </w:rPr>
              <w:t xml:space="preserve"> </w:t>
            </w:r>
            <w:r w:rsidR="00AD219C" w:rsidRPr="00164939">
              <w:rPr>
                <w:bCs/>
              </w:rPr>
              <w:t>P</w:t>
            </w:r>
            <w:r w:rsidR="00704D2A" w:rsidRPr="00164939">
              <w:rPr>
                <w:bCs/>
              </w:rPr>
              <w:t xml:space="preserve">ublic </w:t>
            </w:r>
            <w:r w:rsidR="00AA6FF8" w:rsidRPr="00164939">
              <w:rPr>
                <w:bCs/>
              </w:rPr>
              <w:t>Employees</w:t>
            </w:r>
            <w:r w:rsidR="00704D2A" w:rsidRPr="00164939">
              <w:rPr>
                <w:bCs/>
              </w:rPr>
              <w:t>)</w:t>
            </w:r>
            <w:r w:rsidR="008D3654" w:rsidRPr="00164939">
              <w:rPr>
                <w:bCs/>
              </w:rPr>
              <w:t xml:space="preserve"> Order</w:t>
            </w:r>
            <w:r w:rsidR="00704D2A" w:rsidRPr="00164939">
              <w:rPr>
                <w:bCs/>
              </w:rPr>
              <w:t>, 5743-1982;</w:t>
            </w:r>
          </w:p>
        </w:tc>
      </w:tr>
      <w:tr w:rsidR="00704D2A" w:rsidRPr="00164939" w:rsidTr="00164939">
        <w:tc>
          <w:tcPr>
            <w:tcW w:w="648" w:type="dxa"/>
            <w:gridSpan w:val="2"/>
            <w:shd w:val="clear" w:color="auto" w:fill="auto"/>
          </w:tcPr>
          <w:p w:rsidR="00704D2A" w:rsidRPr="00164939" w:rsidRDefault="00704D2A" w:rsidP="00164939">
            <w:pPr>
              <w:bidi w:val="0"/>
              <w:rPr>
                <w:b/>
                <w:bCs/>
              </w:rPr>
            </w:pPr>
          </w:p>
        </w:tc>
        <w:tc>
          <w:tcPr>
            <w:tcW w:w="887" w:type="dxa"/>
            <w:shd w:val="clear" w:color="auto" w:fill="auto"/>
          </w:tcPr>
          <w:p w:rsidR="00704D2A" w:rsidRPr="00164939" w:rsidRDefault="00704D2A" w:rsidP="00164939">
            <w:pPr>
              <w:bidi w:val="0"/>
              <w:rPr>
                <w:bCs/>
              </w:rPr>
            </w:pPr>
            <w:r w:rsidRPr="00164939">
              <w:rPr>
                <w:bCs/>
              </w:rPr>
              <w:t>(5)</w:t>
            </w:r>
          </w:p>
        </w:tc>
        <w:tc>
          <w:tcPr>
            <w:tcW w:w="7186" w:type="dxa"/>
            <w:gridSpan w:val="5"/>
            <w:shd w:val="clear" w:color="auto" w:fill="auto"/>
          </w:tcPr>
          <w:p w:rsidR="00704D2A" w:rsidRPr="00164939" w:rsidRDefault="00704D2A" w:rsidP="00F465D2">
            <w:pPr>
              <w:bidi w:val="0"/>
              <w:rPr>
                <w:bCs/>
              </w:rPr>
            </w:pPr>
            <w:r w:rsidRPr="00164939">
              <w:rPr>
                <w:bCs/>
              </w:rPr>
              <w:t>Elections to the Knesset (</w:t>
            </w:r>
            <w:r w:rsidR="00AD219C" w:rsidRPr="00164939">
              <w:rPr>
                <w:bCs/>
              </w:rPr>
              <w:t>C</w:t>
            </w:r>
            <w:r w:rsidRPr="00164939">
              <w:rPr>
                <w:bCs/>
              </w:rPr>
              <w:t>o</w:t>
            </w:r>
            <w:r w:rsidR="00AA6FF8" w:rsidRPr="00164939">
              <w:rPr>
                <w:bCs/>
              </w:rPr>
              <w:t>nsolidated</w:t>
            </w:r>
            <w:r w:rsidRPr="00164939">
              <w:rPr>
                <w:bCs/>
              </w:rPr>
              <w:t xml:space="preserve"> </w:t>
            </w:r>
            <w:r w:rsidR="00AD219C" w:rsidRPr="00164939">
              <w:rPr>
                <w:bCs/>
              </w:rPr>
              <w:t>V</w:t>
            </w:r>
            <w:r w:rsidRPr="00164939">
              <w:rPr>
                <w:bCs/>
              </w:rPr>
              <w:t>ersion)</w:t>
            </w:r>
            <w:r w:rsidR="008D3654" w:rsidRPr="00164939">
              <w:rPr>
                <w:bCs/>
              </w:rPr>
              <w:t xml:space="preserve"> Law</w:t>
            </w:r>
            <w:r w:rsidRPr="00164939">
              <w:rPr>
                <w:bCs/>
              </w:rPr>
              <w:t>, 5729-1969</w:t>
            </w:r>
            <w:r w:rsidR="00943B7C" w:rsidRPr="00164939">
              <w:rPr>
                <w:bCs/>
              </w:rPr>
              <w:t>.</w:t>
            </w:r>
          </w:p>
        </w:tc>
      </w:tr>
    </w:tbl>
    <w:p w:rsidR="008B594B" w:rsidRDefault="008B594B" w:rsidP="008B594B">
      <w:pPr>
        <w:bidi w:val="0"/>
        <w:jc w:val="center"/>
        <w:rPr>
          <w:b/>
          <w:bCs/>
        </w:rPr>
      </w:pPr>
    </w:p>
    <w:p w:rsidR="00D80FC9" w:rsidRDefault="00D80FC9" w:rsidP="00D80FC9">
      <w:pPr>
        <w:bidi w:val="0"/>
        <w:jc w:val="center"/>
        <w:rPr>
          <w:b/>
          <w:bCs/>
        </w:rPr>
      </w:pPr>
    </w:p>
    <w:p w:rsidR="008B594B" w:rsidRDefault="008B594B" w:rsidP="00F7082E">
      <w:pPr>
        <w:keepNext/>
        <w:bidi w:val="0"/>
        <w:jc w:val="center"/>
        <w:rPr>
          <w:b/>
        </w:rPr>
      </w:pPr>
      <w:r w:rsidRPr="00550879">
        <w:rPr>
          <w:b/>
        </w:rPr>
        <w:t>Sub</w:t>
      </w:r>
      <w:r>
        <w:rPr>
          <w:b/>
        </w:rPr>
        <w:t>ch</w:t>
      </w:r>
      <w:r w:rsidRPr="00550879">
        <w:rPr>
          <w:b/>
        </w:rPr>
        <w:t xml:space="preserve">apter </w:t>
      </w:r>
      <w:r>
        <w:rPr>
          <w:b/>
        </w:rPr>
        <w:t>E</w:t>
      </w:r>
      <w:r w:rsidRPr="00550879">
        <w:rPr>
          <w:b/>
        </w:rPr>
        <w:t xml:space="preserve">: </w:t>
      </w:r>
      <w:r w:rsidR="00620665" w:rsidRPr="00620665">
        <w:rPr>
          <w:b/>
        </w:rPr>
        <w:t xml:space="preserve">Candidate Search Committee </w:t>
      </w:r>
    </w:p>
    <w:p w:rsidR="00E66205" w:rsidRDefault="00E66205" w:rsidP="00F7082E">
      <w:pPr>
        <w:keepNext/>
        <w:bidi w:val="0"/>
        <w:jc w:val="left"/>
        <w:rPr>
          <w:b/>
        </w:rPr>
      </w:pPr>
    </w:p>
    <w:tbl>
      <w:tblPr>
        <w:tblW w:w="0" w:type="auto"/>
        <w:tblLook w:val="01E0" w:firstRow="1" w:lastRow="1" w:firstColumn="1" w:lastColumn="1" w:noHBand="0" w:noVBand="0"/>
      </w:tblPr>
      <w:tblGrid>
        <w:gridCol w:w="643"/>
        <w:gridCol w:w="885"/>
        <w:gridCol w:w="712"/>
        <w:gridCol w:w="6265"/>
      </w:tblGrid>
      <w:tr w:rsidR="00E66205" w:rsidRPr="00164939" w:rsidTr="00164939">
        <w:tc>
          <w:tcPr>
            <w:tcW w:w="648" w:type="dxa"/>
            <w:shd w:val="clear" w:color="auto" w:fill="auto"/>
          </w:tcPr>
          <w:p w:rsidR="00E66205" w:rsidRPr="00164939" w:rsidRDefault="00E66205" w:rsidP="00164939">
            <w:pPr>
              <w:bidi w:val="0"/>
              <w:rPr>
                <w:b/>
                <w:bCs/>
              </w:rPr>
            </w:pPr>
            <w:r w:rsidRPr="00164939">
              <w:rPr>
                <w:b/>
                <w:bCs/>
              </w:rPr>
              <w:t>3</w:t>
            </w:r>
            <w:r w:rsidR="00AA6FF8" w:rsidRPr="00164939">
              <w:rPr>
                <w:b/>
                <w:bCs/>
              </w:rPr>
              <w:t>3</w:t>
            </w:r>
            <w:r w:rsidRPr="00164939">
              <w:rPr>
                <w:b/>
                <w:bCs/>
              </w:rPr>
              <w:t>.</w:t>
            </w:r>
          </w:p>
        </w:tc>
        <w:tc>
          <w:tcPr>
            <w:tcW w:w="8073" w:type="dxa"/>
            <w:gridSpan w:val="3"/>
            <w:shd w:val="clear" w:color="auto" w:fill="auto"/>
          </w:tcPr>
          <w:p w:rsidR="00E66205" w:rsidRPr="00164939" w:rsidRDefault="00392449" w:rsidP="00164939">
            <w:pPr>
              <w:bidi w:val="0"/>
              <w:rPr>
                <w:b/>
                <w:bCs/>
              </w:rPr>
            </w:pPr>
            <w:r w:rsidRPr="00164939">
              <w:rPr>
                <w:b/>
              </w:rPr>
              <w:t xml:space="preserve">Committee for the Search of Candidates from Amongst the Public for Membership in the </w:t>
            </w:r>
            <w:r w:rsidRPr="00164939">
              <w:rPr>
                <w:b/>
                <w:bCs/>
              </w:rPr>
              <w:t>Committee and the Council</w:t>
            </w:r>
          </w:p>
        </w:tc>
      </w:tr>
      <w:tr w:rsidR="00E66205" w:rsidRPr="00164939" w:rsidTr="00164939">
        <w:tc>
          <w:tcPr>
            <w:tcW w:w="648" w:type="dxa"/>
            <w:shd w:val="clear" w:color="auto" w:fill="auto"/>
          </w:tcPr>
          <w:p w:rsidR="00E66205" w:rsidRPr="00164939" w:rsidRDefault="00E66205" w:rsidP="00164939">
            <w:pPr>
              <w:bidi w:val="0"/>
              <w:rPr>
                <w:b/>
                <w:bCs/>
              </w:rPr>
            </w:pPr>
          </w:p>
        </w:tc>
        <w:tc>
          <w:tcPr>
            <w:tcW w:w="900" w:type="dxa"/>
            <w:shd w:val="clear" w:color="auto" w:fill="auto"/>
          </w:tcPr>
          <w:p w:rsidR="00E66205" w:rsidRPr="003256E9" w:rsidRDefault="00E66205" w:rsidP="00164939">
            <w:pPr>
              <w:bidi w:val="0"/>
            </w:pPr>
            <w:r>
              <w:t>(a)</w:t>
            </w:r>
          </w:p>
        </w:tc>
        <w:tc>
          <w:tcPr>
            <w:tcW w:w="7173" w:type="dxa"/>
            <w:gridSpan w:val="2"/>
            <w:shd w:val="clear" w:color="auto" w:fill="auto"/>
          </w:tcPr>
          <w:p w:rsidR="00E66205" w:rsidRPr="00621B7F" w:rsidRDefault="00E66205">
            <w:pPr>
              <w:bidi w:val="0"/>
            </w:pPr>
            <w:r>
              <w:t>A</w:t>
            </w:r>
            <w:r w:rsidRPr="00621B7F">
              <w:t xml:space="preserve"> </w:t>
            </w:r>
            <w:r>
              <w:t>c</w:t>
            </w:r>
            <w:r w:rsidRPr="00621B7F">
              <w:t>ommittee</w:t>
            </w:r>
            <w:r>
              <w:t xml:space="preserve"> </w:t>
            </w:r>
            <w:r w:rsidRPr="00E66205">
              <w:t xml:space="preserve">for the </w:t>
            </w:r>
            <w:r w:rsidR="00392449">
              <w:t>search</w:t>
            </w:r>
            <w:r w:rsidR="00392449" w:rsidRPr="00E66205">
              <w:t xml:space="preserve"> </w:t>
            </w:r>
            <w:r w:rsidRPr="00E66205">
              <w:t xml:space="preserve">of </w:t>
            </w:r>
            <w:r>
              <w:t>c</w:t>
            </w:r>
            <w:r w:rsidRPr="00E66205">
              <w:t xml:space="preserve">andidates </w:t>
            </w:r>
            <w:r w:rsidR="00D26B91">
              <w:t xml:space="preserve">from amongst the public </w:t>
            </w:r>
            <w:r w:rsidRPr="00E66205">
              <w:t xml:space="preserve">for </w:t>
            </w:r>
            <w:r>
              <w:t>m</w:t>
            </w:r>
            <w:r w:rsidRPr="00E66205">
              <w:t xml:space="preserve">embership in the Committee </w:t>
            </w:r>
            <w:r>
              <w:t xml:space="preserve">and </w:t>
            </w:r>
            <w:r w:rsidRPr="00E66205">
              <w:t>the Council</w:t>
            </w:r>
            <w:r w:rsidRPr="00164939">
              <w:rPr>
                <w:b/>
                <w:bCs/>
              </w:rPr>
              <w:t xml:space="preserve"> </w:t>
            </w:r>
            <w:r>
              <w:t>shall be established</w:t>
            </w:r>
            <w:r w:rsidRPr="00621B7F">
              <w:t xml:space="preserve">, </w:t>
            </w:r>
            <w:r>
              <w:t>comprised of the following</w:t>
            </w:r>
            <w:r w:rsidRPr="00621B7F">
              <w:t xml:space="preserve">: </w:t>
            </w:r>
          </w:p>
        </w:tc>
      </w:tr>
      <w:tr w:rsidR="00E66205" w:rsidRPr="00164939" w:rsidTr="00164939">
        <w:tc>
          <w:tcPr>
            <w:tcW w:w="648" w:type="dxa"/>
            <w:shd w:val="clear" w:color="auto" w:fill="auto"/>
          </w:tcPr>
          <w:p w:rsidR="00E66205" w:rsidRPr="00164939" w:rsidRDefault="00E66205" w:rsidP="00164939">
            <w:pPr>
              <w:bidi w:val="0"/>
              <w:rPr>
                <w:b/>
                <w:bCs/>
              </w:rPr>
            </w:pPr>
          </w:p>
        </w:tc>
        <w:tc>
          <w:tcPr>
            <w:tcW w:w="900" w:type="dxa"/>
            <w:shd w:val="clear" w:color="auto" w:fill="auto"/>
          </w:tcPr>
          <w:p w:rsidR="00E66205" w:rsidRPr="003256E9" w:rsidRDefault="00E66205" w:rsidP="00164939">
            <w:pPr>
              <w:bidi w:val="0"/>
            </w:pPr>
          </w:p>
        </w:tc>
        <w:tc>
          <w:tcPr>
            <w:tcW w:w="720" w:type="dxa"/>
            <w:shd w:val="clear" w:color="auto" w:fill="auto"/>
          </w:tcPr>
          <w:p w:rsidR="00E66205" w:rsidRDefault="00E66205" w:rsidP="00164939">
            <w:pPr>
              <w:bidi w:val="0"/>
            </w:pPr>
            <w:r>
              <w:t>(1)</w:t>
            </w:r>
          </w:p>
        </w:tc>
        <w:tc>
          <w:tcPr>
            <w:tcW w:w="6453" w:type="dxa"/>
            <w:shd w:val="clear" w:color="auto" w:fill="auto"/>
          </w:tcPr>
          <w:p w:rsidR="00E66205" w:rsidRPr="00621B7F" w:rsidRDefault="00002AD2" w:rsidP="00164939">
            <w:pPr>
              <w:bidi w:val="0"/>
            </w:pPr>
            <w:r>
              <w:t>t</w:t>
            </w:r>
            <w:r w:rsidR="00E66205" w:rsidRPr="00621B7F">
              <w:t xml:space="preserve">he </w:t>
            </w:r>
            <w:r w:rsidR="00E66205">
              <w:t>chair</w:t>
            </w:r>
            <w:r w:rsidR="00392449">
              <w:t>person</w:t>
            </w:r>
            <w:r w:rsidR="00E66205" w:rsidRPr="00621B7F">
              <w:t xml:space="preserve"> </w:t>
            </w:r>
            <w:r w:rsidR="00E66205">
              <w:t xml:space="preserve">of the </w:t>
            </w:r>
            <w:r w:rsidR="00E66205" w:rsidRPr="00621B7F">
              <w:t xml:space="preserve">Committee, </w:t>
            </w:r>
            <w:r w:rsidR="00DD2D26">
              <w:t xml:space="preserve">to be </w:t>
            </w:r>
            <w:r w:rsidR="00E66205" w:rsidRPr="00621B7F">
              <w:t xml:space="preserve">appointed by the Attorney General and </w:t>
            </w:r>
            <w:r w:rsidR="00E66205">
              <w:t>qualified</w:t>
            </w:r>
            <w:r w:rsidR="00E66205" w:rsidRPr="00621B7F">
              <w:t xml:space="preserve"> to serve as a </w:t>
            </w:r>
            <w:r w:rsidR="001A240C">
              <w:t>D</w:t>
            </w:r>
            <w:r w:rsidR="00E66205" w:rsidRPr="00621B7F">
              <w:t xml:space="preserve">istrict </w:t>
            </w:r>
            <w:r w:rsidR="001A240C">
              <w:t>C</w:t>
            </w:r>
            <w:r w:rsidR="00E66205" w:rsidRPr="00621B7F">
              <w:t xml:space="preserve">ourt judge; </w:t>
            </w:r>
            <w:r w:rsidR="00DE56D6">
              <w:t xml:space="preserve">said </w:t>
            </w:r>
            <w:r w:rsidR="00E66205" w:rsidRPr="00621B7F">
              <w:t xml:space="preserve">member </w:t>
            </w:r>
            <w:r w:rsidR="00E66205">
              <w:t xml:space="preserve">may be a person who has served as a judge or has </w:t>
            </w:r>
            <w:r w:rsidR="00E66205" w:rsidRPr="00621B7F">
              <w:t xml:space="preserve">retired </w:t>
            </w:r>
            <w:r w:rsidR="005D5223">
              <w:t>f</w:t>
            </w:r>
            <w:r w:rsidR="00E66205" w:rsidRPr="00621B7F">
              <w:t>rom</w:t>
            </w:r>
            <w:r w:rsidR="00E3031B">
              <w:t xml:space="preserve"> </w:t>
            </w:r>
            <w:r w:rsidR="00E66205" w:rsidRPr="00621B7F">
              <w:t xml:space="preserve">a position in the State Service or in the </w:t>
            </w:r>
            <w:r w:rsidR="00243ADB">
              <w:t>p</w:t>
            </w:r>
            <w:r w:rsidR="00E66205" w:rsidRPr="00621B7F">
              <w:t xml:space="preserve">ublic </w:t>
            </w:r>
            <w:r w:rsidR="00243ADB">
              <w:t>s</w:t>
            </w:r>
            <w:r w:rsidR="00E66205" w:rsidRPr="00621B7F">
              <w:t xml:space="preserve">ervice; </w:t>
            </w:r>
          </w:p>
        </w:tc>
      </w:tr>
      <w:tr w:rsidR="00E66205" w:rsidRPr="00164939" w:rsidTr="00164939">
        <w:tc>
          <w:tcPr>
            <w:tcW w:w="648" w:type="dxa"/>
            <w:shd w:val="clear" w:color="auto" w:fill="auto"/>
          </w:tcPr>
          <w:p w:rsidR="00E66205" w:rsidRPr="00164939" w:rsidRDefault="00E66205" w:rsidP="00164939">
            <w:pPr>
              <w:bidi w:val="0"/>
              <w:rPr>
                <w:b/>
                <w:bCs/>
              </w:rPr>
            </w:pPr>
          </w:p>
        </w:tc>
        <w:tc>
          <w:tcPr>
            <w:tcW w:w="900" w:type="dxa"/>
            <w:shd w:val="clear" w:color="auto" w:fill="auto"/>
          </w:tcPr>
          <w:p w:rsidR="00E66205" w:rsidRPr="003256E9" w:rsidRDefault="00E66205" w:rsidP="00164939">
            <w:pPr>
              <w:bidi w:val="0"/>
            </w:pPr>
          </w:p>
        </w:tc>
        <w:tc>
          <w:tcPr>
            <w:tcW w:w="720" w:type="dxa"/>
            <w:shd w:val="clear" w:color="auto" w:fill="auto"/>
          </w:tcPr>
          <w:p w:rsidR="00E66205" w:rsidRDefault="00E66205" w:rsidP="00164939">
            <w:pPr>
              <w:bidi w:val="0"/>
            </w:pPr>
            <w:r>
              <w:t>(2)</w:t>
            </w:r>
          </w:p>
        </w:tc>
        <w:tc>
          <w:tcPr>
            <w:tcW w:w="6453" w:type="dxa"/>
            <w:shd w:val="clear" w:color="auto" w:fill="auto"/>
          </w:tcPr>
          <w:p w:rsidR="00A0166E" w:rsidRPr="00621B7F" w:rsidRDefault="00002AD2" w:rsidP="00164939">
            <w:pPr>
              <w:bidi w:val="0"/>
            </w:pPr>
            <w:r>
              <w:t>t</w:t>
            </w:r>
            <w:r w:rsidR="00E66205" w:rsidRPr="00621B7F">
              <w:t xml:space="preserve">wo </w:t>
            </w:r>
            <w:r w:rsidR="001E2283">
              <w:t>representatives of the public</w:t>
            </w:r>
            <w:r w:rsidR="00E66205" w:rsidRPr="00621B7F">
              <w:t xml:space="preserve">, </w:t>
            </w:r>
            <w:r w:rsidR="00DD2D26">
              <w:t xml:space="preserve">to be </w:t>
            </w:r>
            <w:r w:rsidR="00E66205">
              <w:t xml:space="preserve">appointed by the Government per motion of </w:t>
            </w:r>
            <w:r w:rsidR="00E66205" w:rsidRPr="00621B7F">
              <w:t>the</w:t>
            </w:r>
            <w:r w:rsidR="00E66205">
              <w:t xml:space="preserve"> Minister of</w:t>
            </w:r>
            <w:r w:rsidR="00E66205" w:rsidRPr="00621B7F">
              <w:t xml:space="preserve"> Finance, </w:t>
            </w:r>
            <w:r w:rsidR="003B5FBC">
              <w:t>in consultation with the chair</w:t>
            </w:r>
            <w:r w:rsidR="001E2283">
              <w:t>person</w:t>
            </w:r>
            <w:r w:rsidR="003B5FBC">
              <w:t xml:space="preserve"> of the Candidate Search Committee, </w:t>
            </w:r>
            <w:r w:rsidR="00E66205" w:rsidRPr="00621B7F">
              <w:t xml:space="preserve">who are either </w:t>
            </w:r>
            <w:r w:rsidR="00E66205" w:rsidRPr="00DD2D26">
              <w:t>experts on the economy</w:t>
            </w:r>
            <w:r w:rsidR="00E66205" w:rsidRPr="00621B7F">
              <w:t xml:space="preserve"> or </w:t>
            </w:r>
            <w:r w:rsidR="003B5FBC">
              <w:t xml:space="preserve">hold or have held </w:t>
            </w:r>
            <w:r w:rsidR="00E66205" w:rsidRPr="00621B7F">
              <w:t>senior academic posts</w:t>
            </w:r>
            <w:r w:rsidR="00EF7E6D">
              <w:t xml:space="preserve"> at institutions for higher education</w:t>
            </w:r>
            <w:r w:rsidR="00E66205" w:rsidRPr="00621B7F">
              <w:t>.</w:t>
            </w:r>
            <w:r w:rsidR="00EF7E6D" w:rsidDel="00EF7E6D">
              <w:t xml:space="preserve"> </w:t>
            </w:r>
          </w:p>
        </w:tc>
      </w:tr>
      <w:tr w:rsidR="00E66205" w:rsidRPr="00164939" w:rsidTr="00164939">
        <w:tc>
          <w:tcPr>
            <w:tcW w:w="648" w:type="dxa"/>
            <w:shd w:val="clear" w:color="auto" w:fill="auto"/>
          </w:tcPr>
          <w:p w:rsidR="00E66205" w:rsidRPr="00164939" w:rsidRDefault="00E66205" w:rsidP="00164939">
            <w:pPr>
              <w:bidi w:val="0"/>
              <w:rPr>
                <w:b/>
                <w:bCs/>
              </w:rPr>
            </w:pPr>
          </w:p>
        </w:tc>
        <w:tc>
          <w:tcPr>
            <w:tcW w:w="900" w:type="dxa"/>
            <w:shd w:val="clear" w:color="auto" w:fill="auto"/>
          </w:tcPr>
          <w:p w:rsidR="00E66205" w:rsidRPr="003256E9" w:rsidRDefault="00E66205" w:rsidP="00164939">
            <w:pPr>
              <w:bidi w:val="0"/>
            </w:pPr>
            <w:r>
              <w:t>(b)</w:t>
            </w:r>
          </w:p>
        </w:tc>
        <w:tc>
          <w:tcPr>
            <w:tcW w:w="7173" w:type="dxa"/>
            <w:gridSpan w:val="2"/>
            <w:shd w:val="clear" w:color="auto" w:fill="auto"/>
          </w:tcPr>
          <w:p w:rsidR="00A0166E" w:rsidRPr="00424B42" w:rsidRDefault="00A76946" w:rsidP="00164939">
            <w:pPr>
              <w:bidi w:val="0"/>
            </w:pPr>
            <w:r>
              <w:t xml:space="preserve">In addition to the conditions of </w:t>
            </w:r>
            <w:r w:rsidR="00EE5790">
              <w:t>eligibility</w:t>
            </w:r>
            <w:r>
              <w:t xml:space="preserve"> set forth in </w:t>
            </w:r>
            <w:r w:rsidR="00002AD2">
              <w:t>S</w:t>
            </w:r>
            <w:r>
              <w:t>ubsection (a), a</w:t>
            </w:r>
            <w:r w:rsidR="00E66205" w:rsidRPr="00621B7F">
              <w:t xml:space="preserve"> </w:t>
            </w:r>
            <w:r w:rsidR="00E66205">
              <w:t xml:space="preserve">person is </w:t>
            </w:r>
            <w:r w:rsidR="00EF7E6D">
              <w:t xml:space="preserve">eligible </w:t>
            </w:r>
            <w:r w:rsidR="00E66205">
              <w:t xml:space="preserve">to be </w:t>
            </w:r>
            <w:r w:rsidR="00EF7E6D">
              <w:t xml:space="preserve">appointed as </w:t>
            </w:r>
            <w:r w:rsidR="00E66205">
              <w:t xml:space="preserve">a member of the </w:t>
            </w:r>
            <w:r>
              <w:t xml:space="preserve">Candidate Search </w:t>
            </w:r>
            <w:r w:rsidR="00E66205" w:rsidRPr="00621B7F">
              <w:t xml:space="preserve">Committee </w:t>
            </w:r>
            <w:r w:rsidR="00E66205">
              <w:t xml:space="preserve">if he </w:t>
            </w:r>
            <w:r w:rsidR="00002AD2">
              <w:t xml:space="preserve">satisfies </w:t>
            </w:r>
            <w:r w:rsidR="00E66205" w:rsidRPr="00621B7F">
              <w:t xml:space="preserve">the </w:t>
            </w:r>
            <w:r w:rsidR="00A0166E">
              <w:t>provisions of</w:t>
            </w:r>
            <w:r w:rsidR="00E66205" w:rsidRPr="00621B7F">
              <w:t xml:space="preserve"> Section </w:t>
            </w:r>
            <w:r>
              <w:t xml:space="preserve">24(c) </w:t>
            </w:r>
            <w:r w:rsidR="00E66205" w:rsidRPr="00621B7F">
              <w:t>o</w:t>
            </w:r>
            <w:r>
              <w:t xml:space="preserve">f the Government Companies Law, </w:t>
            </w:r>
            <w:r w:rsidRPr="00164939">
              <w:rPr>
                <w:i/>
              </w:rPr>
              <w:t>mutatis mutandis,</w:t>
            </w:r>
            <w:r>
              <w:t xml:space="preserve"> </w:t>
            </w:r>
            <w:r w:rsidRPr="00A0166E">
              <w:t xml:space="preserve">and if </w:t>
            </w:r>
            <w:r w:rsidR="00EF7E6D">
              <w:t>no</w:t>
            </w:r>
            <w:r w:rsidR="00002AD2" w:rsidRPr="00A0166E">
              <w:t xml:space="preserve"> </w:t>
            </w:r>
            <w:r w:rsidRPr="00A0166E">
              <w:t xml:space="preserve">restriction </w:t>
            </w:r>
            <w:r w:rsidR="00002AD2" w:rsidRPr="00A0166E">
              <w:t xml:space="preserve">as </w:t>
            </w:r>
            <w:r w:rsidRPr="00A0166E">
              <w:t>set forth in Section 26</w:t>
            </w:r>
            <w:r w:rsidR="00EF7E6D">
              <w:t xml:space="preserve"> applies to him</w:t>
            </w:r>
            <w:r>
              <w:t xml:space="preserve">, </w:t>
            </w:r>
            <w:r w:rsidRPr="00164939">
              <w:rPr>
                <w:i/>
              </w:rPr>
              <w:t>mutatis mutandis</w:t>
            </w:r>
            <w:r w:rsidR="00E66205">
              <w:t>.</w:t>
            </w:r>
            <w:r w:rsidR="00E66205" w:rsidDel="00B55111">
              <w:t xml:space="preserve"> </w:t>
            </w:r>
          </w:p>
        </w:tc>
      </w:tr>
      <w:tr w:rsidR="003A391F" w:rsidRPr="00164939" w:rsidTr="00164939">
        <w:tc>
          <w:tcPr>
            <w:tcW w:w="648" w:type="dxa"/>
            <w:shd w:val="clear" w:color="auto" w:fill="auto"/>
          </w:tcPr>
          <w:p w:rsidR="003A391F" w:rsidRPr="00164939" w:rsidRDefault="003A391F" w:rsidP="00164939">
            <w:pPr>
              <w:bidi w:val="0"/>
              <w:rPr>
                <w:b/>
                <w:bCs/>
              </w:rPr>
            </w:pPr>
          </w:p>
        </w:tc>
        <w:tc>
          <w:tcPr>
            <w:tcW w:w="900" w:type="dxa"/>
            <w:shd w:val="clear" w:color="auto" w:fill="auto"/>
          </w:tcPr>
          <w:p w:rsidR="003A391F" w:rsidRDefault="003A391F" w:rsidP="00164939">
            <w:pPr>
              <w:bidi w:val="0"/>
            </w:pPr>
            <w:r>
              <w:t>(c)</w:t>
            </w:r>
          </w:p>
        </w:tc>
        <w:tc>
          <w:tcPr>
            <w:tcW w:w="7173" w:type="dxa"/>
            <w:gridSpan w:val="2"/>
            <w:shd w:val="clear" w:color="auto" w:fill="auto"/>
          </w:tcPr>
          <w:p w:rsidR="009F54DD" w:rsidRDefault="003A391F" w:rsidP="00164939">
            <w:pPr>
              <w:bidi w:val="0"/>
            </w:pPr>
            <w:r>
              <w:t xml:space="preserve">A member of the Candidate Search Committee shall be appointed to a five-year term </w:t>
            </w:r>
            <w:r w:rsidR="00266D9A">
              <w:t xml:space="preserve">in office </w:t>
            </w:r>
            <w:r>
              <w:t xml:space="preserve">and may be appointed to additional terms; when the term </w:t>
            </w:r>
            <w:r w:rsidR="00266D9A">
              <w:t xml:space="preserve">in office </w:t>
            </w:r>
            <w:r>
              <w:t xml:space="preserve">of a member of the Candidate Search Committee ends, said member shall continue to serve until another member is appointed in </w:t>
            </w:r>
            <w:r w:rsidR="00AB03EE">
              <w:t xml:space="preserve">his </w:t>
            </w:r>
            <w:r w:rsidR="009F54DD">
              <w:t>stead</w:t>
            </w:r>
            <w:r>
              <w:t>.</w:t>
            </w:r>
            <w:r w:rsidR="009F54DD">
              <w:t xml:space="preserve"> </w:t>
            </w:r>
          </w:p>
        </w:tc>
      </w:tr>
      <w:tr w:rsidR="00E66205" w:rsidRPr="00164939" w:rsidTr="00164939">
        <w:tc>
          <w:tcPr>
            <w:tcW w:w="648" w:type="dxa"/>
            <w:shd w:val="clear" w:color="auto" w:fill="auto"/>
          </w:tcPr>
          <w:p w:rsidR="00E66205" w:rsidRPr="00164939" w:rsidRDefault="00E66205" w:rsidP="00164939">
            <w:pPr>
              <w:bidi w:val="0"/>
              <w:rPr>
                <w:b/>
                <w:bCs/>
              </w:rPr>
            </w:pPr>
          </w:p>
        </w:tc>
        <w:tc>
          <w:tcPr>
            <w:tcW w:w="900" w:type="dxa"/>
            <w:shd w:val="clear" w:color="auto" w:fill="auto"/>
          </w:tcPr>
          <w:p w:rsidR="00E66205" w:rsidRDefault="00E66205" w:rsidP="00164939">
            <w:pPr>
              <w:bidi w:val="0"/>
            </w:pPr>
            <w:r>
              <w:t>(</w:t>
            </w:r>
            <w:r w:rsidR="006F5655" w:rsidRPr="009F54DD">
              <w:t>d</w:t>
            </w:r>
            <w:r w:rsidRPr="009F54DD">
              <w:t>)</w:t>
            </w:r>
          </w:p>
        </w:tc>
        <w:tc>
          <w:tcPr>
            <w:tcW w:w="7173" w:type="dxa"/>
            <w:gridSpan w:val="2"/>
            <w:shd w:val="clear" w:color="auto" w:fill="auto"/>
          </w:tcPr>
          <w:p w:rsidR="009F54DD" w:rsidRPr="00A50492" w:rsidRDefault="003574CD" w:rsidP="00164939">
            <w:pPr>
              <w:bidi w:val="0"/>
            </w:pPr>
            <w:r>
              <w:t xml:space="preserve">The </w:t>
            </w:r>
            <w:r w:rsidR="006B16AE">
              <w:t>G</w:t>
            </w:r>
            <w:r>
              <w:t xml:space="preserve">overnment may terminate the service of a member of the </w:t>
            </w:r>
            <w:r w:rsidR="006B16AE">
              <w:t>C</w:t>
            </w:r>
            <w:r>
              <w:t xml:space="preserve">andidate </w:t>
            </w:r>
            <w:r w:rsidR="006B16AE">
              <w:t>S</w:t>
            </w:r>
            <w:r>
              <w:t xml:space="preserve">earch </w:t>
            </w:r>
            <w:r w:rsidR="006B16AE">
              <w:t>C</w:t>
            </w:r>
            <w:r>
              <w:t xml:space="preserve">ommittee if it finds that said member is unfit to continue serving as set forth in Paragraphs (1)–(3) of Section 28(b); the </w:t>
            </w:r>
            <w:r w:rsidR="006B16AE">
              <w:t>G</w:t>
            </w:r>
            <w:r>
              <w:t xml:space="preserve">overnment may make such a decision in respect of the </w:t>
            </w:r>
            <w:r w:rsidR="006B16AE">
              <w:t>chair</w:t>
            </w:r>
            <w:r w:rsidR="001E2283">
              <w:t>person</w:t>
            </w:r>
            <w:r w:rsidR="006B16AE">
              <w:t xml:space="preserve"> </w:t>
            </w:r>
            <w:r>
              <w:t xml:space="preserve">of the </w:t>
            </w:r>
            <w:r w:rsidR="00761E3D">
              <w:t>C</w:t>
            </w:r>
            <w:r>
              <w:t>ommittee only after consult</w:t>
            </w:r>
            <w:r w:rsidR="009F54DD">
              <w:t>ation</w:t>
            </w:r>
            <w:r>
              <w:t xml:space="preserve"> with the Attorney General.</w:t>
            </w:r>
            <w:r w:rsidR="00E3031B">
              <w:t xml:space="preserve"> </w:t>
            </w:r>
          </w:p>
        </w:tc>
      </w:tr>
      <w:tr w:rsidR="00E66205" w:rsidRPr="00164939" w:rsidTr="00164939">
        <w:tc>
          <w:tcPr>
            <w:tcW w:w="648" w:type="dxa"/>
            <w:shd w:val="clear" w:color="auto" w:fill="auto"/>
          </w:tcPr>
          <w:p w:rsidR="00E66205" w:rsidRPr="00164939" w:rsidRDefault="00E66205" w:rsidP="00164939">
            <w:pPr>
              <w:bidi w:val="0"/>
              <w:rPr>
                <w:b/>
                <w:bCs/>
              </w:rPr>
            </w:pPr>
          </w:p>
        </w:tc>
        <w:tc>
          <w:tcPr>
            <w:tcW w:w="900" w:type="dxa"/>
            <w:shd w:val="clear" w:color="auto" w:fill="auto"/>
          </w:tcPr>
          <w:p w:rsidR="00E66205" w:rsidRDefault="00E66205" w:rsidP="00164939">
            <w:pPr>
              <w:bidi w:val="0"/>
            </w:pPr>
            <w:r>
              <w:t>(</w:t>
            </w:r>
            <w:r w:rsidR="006F45B3">
              <w:t>e)</w:t>
            </w:r>
          </w:p>
        </w:tc>
        <w:tc>
          <w:tcPr>
            <w:tcW w:w="7173" w:type="dxa"/>
            <w:gridSpan w:val="2"/>
            <w:shd w:val="clear" w:color="auto" w:fill="auto"/>
          </w:tcPr>
          <w:p w:rsidR="00E66205" w:rsidRPr="00164939" w:rsidRDefault="006F45B3" w:rsidP="00164939">
            <w:pPr>
              <w:bidi w:val="0"/>
              <w:rPr>
                <w:i/>
              </w:rPr>
            </w:pPr>
            <w:r>
              <w:t xml:space="preserve">The provisions of </w:t>
            </w:r>
            <w:r w:rsidR="00606D32">
              <w:t>S</w:t>
            </w:r>
            <w:r>
              <w:t xml:space="preserve">ection 27 shall apply </w:t>
            </w:r>
            <w:r w:rsidR="00CD7ADC">
              <w:t xml:space="preserve">to </w:t>
            </w:r>
            <w:r w:rsidR="009F54DD">
              <w:t xml:space="preserve">resolutions </w:t>
            </w:r>
            <w:r>
              <w:t xml:space="preserve">of the </w:t>
            </w:r>
            <w:r w:rsidR="00606D32">
              <w:t>Candidate Search Committee</w:t>
            </w:r>
            <w:r>
              <w:t xml:space="preserve"> and the provisions of </w:t>
            </w:r>
            <w:r w:rsidR="00606D32">
              <w:t>S</w:t>
            </w:r>
            <w:r>
              <w:t xml:space="preserve">ection 29 shall apply to its members, </w:t>
            </w:r>
            <w:r w:rsidRPr="00164939">
              <w:rPr>
                <w:i/>
              </w:rPr>
              <w:t>mutatis mutandis.</w:t>
            </w:r>
          </w:p>
          <w:p w:rsidR="00F7082E" w:rsidRPr="00F7082E" w:rsidRDefault="00F7082E" w:rsidP="00164939">
            <w:pPr>
              <w:bidi w:val="0"/>
            </w:pPr>
          </w:p>
        </w:tc>
      </w:tr>
      <w:tr w:rsidR="006909FE" w:rsidRPr="00164939" w:rsidTr="00164939">
        <w:tc>
          <w:tcPr>
            <w:tcW w:w="648" w:type="dxa"/>
            <w:shd w:val="clear" w:color="auto" w:fill="auto"/>
          </w:tcPr>
          <w:p w:rsidR="006909FE" w:rsidRPr="00164939" w:rsidRDefault="006909FE" w:rsidP="00164939">
            <w:pPr>
              <w:bidi w:val="0"/>
              <w:rPr>
                <w:b/>
                <w:bCs/>
              </w:rPr>
            </w:pPr>
            <w:r w:rsidRPr="00164939">
              <w:rPr>
                <w:b/>
                <w:bCs/>
              </w:rPr>
              <w:t>34.</w:t>
            </w:r>
          </w:p>
        </w:tc>
        <w:tc>
          <w:tcPr>
            <w:tcW w:w="8073" w:type="dxa"/>
            <w:gridSpan w:val="3"/>
            <w:shd w:val="clear" w:color="auto" w:fill="auto"/>
          </w:tcPr>
          <w:p w:rsidR="006909FE" w:rsidRPr="00164939" w:rsidRDefault="006909FE" w:rsidP="00164939">
            <w:pPr>
              <w:bidi w:val="0"/>
              <w:rPr>
                <w:b/>
                <w:bCs/>
              </w:rPr>
            </w:pPr>
            <w:r w:rsidRPr="00164939">
              <w:rPr>
                <w:b/>
              </w:rPr>
              <w:t xml:space="preserve">Duties of the Candidate </w:t>
            </w:r>
            <w:r w:rsidR="001E2283" w:rsidRPr="00164939">
              <w:rPr>
                <w:b/>
              </w:rPr>
              <w:t xml:space="preserve">Search </w:t>
            </w:r>
            <w:r w:rsidRPr="00164939">
              <w:rPr>
                <w:b/>
                <w:bCs/>
              </w:rPr>
              <w:t xml:space="preserve">Committee </w:t>
            </w:r>
          </w:p>
        </w:tc>
      </w:tr>
      <w:tr w:rsidR="006909FE" w:rsidRPr="00621B7F" w:rsidTr="00164939">
        <w:tc>
          <w:tcPr>
            <w:tcW w:w="648" w:type="dxa"/>
            <w:shd w:val="clear" w:color="auto" w:fill="auto"/>
          </w:tcPr>
          <w:p w:rsidR="006909FE" w:rsidRPr="00164939" w:rsidRDefault="006909FE" w:rsidP="00164939">
            <w:pPr>
              <w:bidi w:val="0"/>
              <w:rPr>
                <w:b/>
                <w:bCs/>
              </w:rPr>
            </w:pPr>
          </w:p>
        </w:tc>
        <w:tc>
          <w:tcPr>
            <w:tcW w:w="900" w:type="dxa"/>
            <w:shd w:val="clear" w:color="auto" w:fill="auto"/>
          </w:tcPr>
          <w:p w:rsidR="006909FE" w:rsidRPr="003256E9" w:rsidRDefault="006909FE" w:rsidP="00164939">
            <w:pPr>
              <w:bidi w:val="0"/>
            </w:pPr>
            <w:r>
              <w:t>(a)</w:t>
            </w:r>
          </w:p>
        </w:tc>
        <w:tc>
          <w:tcPr>
            <w:tcW w:w="7173" w:type="dxa"/>
            <w:gridSpan w:val="2"/>
            <w:shd w:val="clear" w:color="auto" w:fill="auto"/>
          </w:tcPr>
          <w:p w:rsidR="006909FE" w:rsidRPr="00621B7F" w:rsidRDefault="000C30EA" w:rsidP="00164939">
            <w:pPr>
              <w:bidi w:val="0"/>
            </w:pPr>
            <w:r>
              <w:t xml:space="preserve">The </w:t>
            </w:r>
            <w:r w:rsidR="00AE37F6">
              <w:t>C</w:t>
            </w:r>
            <w:r>
              <w:t xml:space="preserve">andidate </w:t>
            </w:r>
            <w:r w:rsidR="001E2283">
              <w:t xml:space="preserve">Search </w:t>
            </w:r>
            <w:r w:rsidR="00AE37F6">
              <w:t>C</w:t>
            </w:r>
            <w:r>
              <w:t>ommittee</w:t>
            </w:r>
            <w:r w:rsidR="00CF05AF">
              <w:t xml:space="preserve"> </w:t>
            </w:r>
            <w:r w:rsidR="00466A44">
              <w:t xml:space="preserve">shall recommend to the </w:t>
            </w:r>
            <w:r w:rsidR="00D83DD1">
              <w:t>G</w:t>
            </w:r>
            <w:r w:rsidR="00466A44">
              <w:t>overnment, after consult</w:t>
            </w:r>
            <w:r w:rsidR="009F54DD">
              <w:t>ation</w:t>
            </w:r>
            <w:r w:rsidR="00466A44">
              <w:t xml:space="preserve"> with </w:t>
            </w:r>
            <w:r w:rsidR="005560A3">
              <w:t>the Governor</w:t>
            </w:r>
            <w:r w:rsidR="00466A44">
              <w:t xml:space="preserve">, candidates for service as members from amongst the public on the </w:t>
            </w:r>
            <w:r w:rsidR="001F761E">
              <w:t>C</w:t>
            </w:r>
            <w:r w:rsidR="00466A44">
              <w:t xml:space="preserve">ommittee or the </w:t>
            </w:r>
            <w:r w:rsidR="001F761E">
              <w:t>C</w:t>
            </w:r>
            <w:r w:rsidR="00466A44">
              <w:t xml:space="preserve">ouncil, as set forth in </w:t>
            </w:r>
            <w:r w:rsidR="002E662A">
              <w:t>S</w:t>
            </w:r>
            <w:r w:rsidR="00466A44">
              <w:t xml:space="preserve">ection 16(c) or </w:t>
            </w:r>
            <w:r w:rsidR="002E662A">
              <w:t>S</w:t>
            </w:r>
            <w:r w:rsidR="00466A44">
              <w:t>ection 21(c)</w:t>
            </w:r>
            <w:r w:rsidR="00A248DC">
              <w:t>,</w:t>
            </w:r>
            <w:r w:rsidR="00466A44">
              <w:t xml:space="preserve"> as the case may be, after reviewing their </w:t>
            </w:r>
            <w:r w:rsidR="00A248DC">
              <w:t>eligibility</w:t>
            </w:r>
            <w:r w:rsidR="00466A44">
              <w:t xml:space="preserve"> </w:t>
            </w:r>
            <w:r w:rsidR="002E662A">
              <w:t>in accordance with the provisions of Section 16(b) or Section 21(b), as the case may be</w:t>
            </w:r>
            <w:r w:rsidR="0017201B">
              <w:t xml:space="preserve">, and in accordance with </w:t>
            </w:r>
            <w:r w:rsidR="00A662A7">
              <w:t>S</w:t>
            </w:r>
            <w:r w:rsidR="0017201B">
              <w:t xml:space="preserve">ection 26, and their suitability for the position, </w:t>
            </w:r>
            <w:r w:rsidR="0017201B" w:rsidRPr="00436A24">
              <w:t>with attention devoted</w:t>
            </w:r>
            <w:r w:rsidR="00A248DC">
              <w:t>, among other matters,</w:t>
            </w:r>
            <w:r w:rsidR="003F2612">
              <w:t xml:space="preserve"> </w:t>
            </w:r>
            <w:r w:rsidR="0017201B">
              <w:t xml:space="preserve">to the special needs of the </w:t>
            </w:r>
            <w:r w:rsidR="00A662A7">
              <w:t>C</w:t>
            </w:r>
            <w:r w:rsidR="0017201B">
              <w:t xml:space="preserve">ommittee or the </w:t>
            </w:r>
            <w:r w:rsidR="00A662A7">
              <w:t>C</w:t>
            </w:r>
            <w:r w:rsidR="0017201B">
              <w:t>ouncil, as the case may be.</w:t>
            </w:r>
          </w:p>
        </w:tc>
      </w:tr>
      <w:tr w:rsidR="00E002E8" w:rsidRPr="00621B7F" w:rsidTr="00164939">
        <w:tc>
          <w:tcPr>
            <w:tcW w:w="648" w:type="dxa"/>
            <w:shd w:val="clear" w:color="auto" w:fill="auto"/>
          </w:tcPr>
          <w:p w:rsidR="00E002E8" w:rsidRPr="00164939" w:rsidRDefault="00E002E8" w:rsidP="00164939">
            <w:pPr>
              <w:bidi w:val="0"/>
              <w:rPr>
                <w:b/>
                <w:bCs/>
              </w:rPr>
            </w:pPr>
          </w:p>
        </w:tc>
        <w:tc>
          <w:tcPr>
            <w:tcW w:w="900" w:type="dxa"/>
            <w:shd w:val="clear" w:color="auto" w:fill="auto"/>
          </w:tcPr>
          <w:p w:rsidR="00E002E8" w:rsidRDefault="00F04353" w:rsidP="00164939">
            <w:pPr>
              <w:bidi w:val="0"/>
            </w:pPr>
            <w:r>
              <w:t>(b)</w:t>
            </w:r>
          </w:p>
        </w:tc>
        <w:tc>
          <w:tcPr>
            <w:tcW w:w="7173" w:type="dxa"/>
            <w:gridSpan w:val="2"/>
            <w:shd w:val="clear" w:color="auto" w:fill="auto"/>
          </w:tcPr>
          <w:p w:rsidR="00F04353" w:rsidRDefault="00F04353" w:rsidP="00164939">
            <w:pPr>
              <w:bidi w:val="0"/>
            </w:pPr>
            <w:r>
              <w:t xml:space="preserve">The </w:t>
            </w:r>
            <w:r w:rsidR="007C6AB5">
              <w:t>Candidate Search Committee</w:t>
            </w:r>
            <w:r>
              <w:t xml:space="preserve"> shall determine its working procedures, including </w:t>
            </w:r>
            <w:r w:rsidR="00A662A7">
              <w:t xml:space="preserve">methods of </w:t>
            </w:r>
            <w:r>
              <w:t xml:space="preserve">candidate-search and submission of candidacy for service in the </w:t>
            </w:r>
            <w:r w:rsidR="003F2612">
              <w:t>P</w:t>
            </w:r>
            <w:r>
              <w:t>osition.</w:t>
            </w:r>
          </w:p>
        </w:tc>
      </w:tr>
      <w:tr w:rsidR="00F04353" w:rsidRPr="00621B7F" w:rsidTr="00164939">
        <w:tc>
          <w:tcPr>
            <w:tcW w:w="648" w:type="dxa"/>
            <w:shd w:val="clear" w:color="auto" w:fill="auto"/>
          </w:tcPr>
          <w:p w:rsidR="00F04353" w:rsidRPr="00164939" w:rsidRDefault="00F04353" w:rsidP="00164939">
            <w:pPr>
              <w:bidi w:val="0"/>
              <w:rPr>
                <w:b/>
                <w:bCs/>
              </w:rPr>
            </w:pPr>
          </w:p>
        </w:tc>
        <w:tc>
          <w:tcPr>
            <w:tcW w:w="900" w:type="dxa"/>
            <w:shd w:val="clear" w:color="auto" w:fill="auto"/>
          </w:tcPr>
          <w:p w:rsidR="00F04353" w:rsidRDefault="00F04353" w:rsidP="00164939">
            <w:pPr>
              <w:bidi w:val="0"/>
            </w:pPr>
            <w:r>
              <w:t>(</w:t>
            </w:r>
            <w:r w:rsidRPr="009F54DD">
              <w:t>c</w:t>
            </w:r>
            <w:r>
              <w:t>)</w:t>
            </w:r>
          </w:p>
        </w:tc>
        <w:tc>
          <w:tcPr>
            <w:tcW w:w="7173" w:type="dxa"/>
            <w:gridSpan w:val="2"/>
            <w:shd w:val="clear" w:color="auto" w:fill="auto"/>
          </w:tcPr>
          <w:p w:rsidR="00F04353" w:rsidRDefault="003332A0" w:rsidP="00164939">
            <w:pPr>
              <w:bidi w:val="0"/>
            </w:pPr>
            <w:r>
              <w:t xml:space="preserve">The </w:t>
            </w:r>
            <w:r w:rsidR="005D6AC8">
              <w:t xml:space="preserve">lawful </w:t>
            </w:r>
            <w:r>
              <w:t xml:space="preserve">quorum for meetings of the </w:t>
            </w:r>
            <w:r w:rsidR="007C6AB5">
              <w:t>Candidate Search Committee</w:t>
            </w:r>
            <w:r>
              <w:t xml:space="preserve"> shall be the chair</w:t>
            </w:r>
            <w:r w:rsidR="003F2612">
              <w:t>person</w:t>
            </w:r>
            <w:r>
              <w:t xml:space="preserve"> and one </w:t>
            </w:r>
            <w:r w:rsidR="00A662A7">
              <w:t xml:space="preserve">additional </w:t>
            </w:r>
            <w:r>
              <w:t>member.</w:t>
            </w:r>
          </w:p>
        </w:tc>
      </w:tr>
      <w:tr w:rsidR="003332A0" w:rsidRPr="00621B7F" w:rsidTr="00164939">
        <w:tc>
          <w:tcPr>
            <w:tcW w:w="648" w:type="dxa"/>
            <w:shd w:val="clear" w:color="auto" w:fill="auto"/>
          </w:tcPr>
          <w:p w:rsidR="003332A0" w:rsidRPr="00164939" w:rsidRDefault="003332A0" w:rsidP="00164939">
            <w:pPr>
              <w:keepNext/>
              <w:bidi w:val="0"/>
              <w:rPr>
                <w:b/>
                <w:bCs/>
              </w:rPr>
            </w:pPr>
          </w:p>
        </w:tc>
        <w:tc>
          <w:tcPr>
            <w:tcW w:w="900" w:type="dxa"/>
            <w:shd w:val="clear" w:color="auto" w:fill="auto"/>
          </w:tcPr>
          <w:p w:rsidR="003332A0" w:rsidRDefault="003332A0" w:rsidP="00164939">
            <w:pPr>
              <w:keepNext/>
              <w:bidi w:val="0"/>
            </w:pPr>
            <w:r>
              <w:t>(</w:t>
            </w:r>
            <w:r w:rsidRPr="00D453F7">
              <w:t>d</w:t>
            </w:r>
            <w:r>
              <w:t>)</w:t>
            </w:r>
          </w:p>
        </w:tc>
        <w:tc>
          <w:tcPr>
            <w:tcW w:w="7173" w:type="dxa"/>
            <w:gridSpan w:val="2"/>
            <w:shd w:val="clear" w:color="auto" w:fill="auto"/>
          </w:tcPr>
          <w:p w:rsidR="003332A0" w:rsidRDefault="00D453F7" w:rsidP="00164939">
            <w:pPr>
              <w:keepNext/>
              <w:bidi w:val="0"/>
            </w:pPr>
            <w:r>
              <w:t xml:space="preserve">Resolutions </w:t>
            </w:r>
            <w:r w:rsidR="006B1D5A">
              <w:t xml:space="preserve">of the </w:t>
            </w:r>
            <w:r w:rsidR="007C6AB5">
              <w:t>Candidate Search Committee</w:t>
            </w:r>
            <w:r w:rsidR="006B1D5A">
              <w:t xml:space="preserve"> shall be </w:t>
            </w:r>
            <w:r>
              <w:t xml:space="preserve">passed </w:t>
            </w:r>
            <w:r w:rsidR="006B1D5A">
              <w:t>by majority vote of committee members participating in the voting; in the event of a tied vote, the chair</w:t>
            </w:r>
            <w:r w:rsidR="003F2612">
              <w:t>person</w:t>
            </w:r>
            <w:r w:rsidR="006B1D5A">
              <w:t xml:space="preserve"> shall have an additional vote.</w:t>
            </w:r>
          </w:p>
        </w:tc>
      </w:tr>
      <w:tr w:rsidR="006B1D5A" w:rsidRPr="00621B7F" w:rsidTr="00164939">
        <w:tc>
          <w:tcPr>
            <w:tcW w:w="648" w:type="dxa"/>
            <w:shd w:val="clear" w:color="auto" w:fill="auto"/>
          </w:tcPr>
          <w:p w:rsidR="006B1D5A" w:rsidRPr="00164939" w:rsidRDefault="006B1D5A" w:rsidP="00164939">
            <w:pPr>
              <w:bidi w:val="0"/>
              <w:rPr>
                <w:b/>
                <w:bCs/>
              </w:rPr>
            </w:pPr>
          </w:p>
        </w:tc>
        <w:tc>
          <w:tcPr>
            <w:tcW w:w="900" w:type="dxa"/>
            <w:shd w:val="clear" w:color="auto" w:fill="auto"/>
          </w:tcPr>
          <w:p w:rsidR="006B1D5A" w:rsidRDefault="006B1D5A" w:rsidP="00164939">
            <w:pPr>
              <w:bidi w:val="0"/>
            </w:pPr>
            <w:r>
              <w:t>(e)</w:t>
            </w:r>
          </w:p>
        </w:tc>
        <w:tc>
          <w:tcPr>
            <w:tcW w:w="7173" w:type="dxa"/>
            <w:gridSpan w:val="2"/>
            <w:shd w:val="clear" w:color="auto" w:fill="auto"/>
          </w:tcPr>
          <w:p w:rsidR="00CA78D1" w:rsidRDefault="006B1D5A" w:rsidP="00164939">
            <w:pPr>
              <w:bidi w:val="0"/>
            </w:pPr>
            <w:r w:rsidRPr="00E12444">
              <w:t xml:space="preserve">The Government, </w:t>
            </w:r>
            <w:r>
              <w:t xml:space="preserve">per motion </w:t>
            </w:r>
            <w:r w:rsidRPr="00E12444">
              <w:t xml:space="preserve">of the </w:t>
            </w:r>
            <w:r>
              <w:t xml:space="preserve">Minister of </w:t>
            </w:r>
            <w:r w:rsidRPr="00E12444">
              <w:t xml:space="preserve">Finance, </w:t>
            </w:r>
            <w:r>
              <w:t xml:space="preserve">shall establish </w:t>
            </w:r>
            <w:r w:rsidR="007F0CDF">
              <w:t>provisions</w:t>
            </w:r>
            <w:r>
              <w:t xml:space="preserve"> relating to </w:t>
            </w:r>
            <w:r w:rsidRPr="00E12444">
              <w:t xml:space="preserve">remuneration </w:t>
            </w:r>
            <w:r>
              <w:t xml:space="preserve">and </w:t>
            </w:r>
            <w:r w:rsidRPr="00E12444">
              <w:t xml:space="preserve">expenses </w:t>
            </w:r>
            <w:r>
              <w:t xml:space="preserve">for members of the </w:t>
            </w:r>
            <w:r w:rsidR="007C6AB5">
              <w:t>Candidate Search Committee</w:t>
            </w:r>
            <w:r>
              <w:t>, to be paid from the State Treasury.</w:t>
            </w:r>
            <w:r w:rsidRPr="00164939">
              <w:rPr>
                <w:highlight w:val="yellow"/>
              </w:rPr>
              <w:t xml:space="preserve"> </w:t>
            </w:r>
          </w:p>
        </w:tc>
      </w:tr>
      <w:tr w:rsidR="003F18BC" w:rsidRPr="00621B7F" w:rsidTr="00164939">
        <w:tc>
          <w:tcPr>
            <w:tcW w:w="648" w:type="dxa"/>
            <w:shd w:val="clear" w:color="auto" w:fill="auto"/>
          </w:tcPr>
          <w:p w:rsidR="003F18BC" w:rsidRPr="00164939" w:rsidRDefault="003F18BC" w:rsidP="00164939">
            <w:pPr>
              <w:bidi w:val="0"/>
              <w:rPr>
                <w:b/>
                <w:bCs/>
              </w:rPr>
            </w:pPr>
          </w:p>
        </w:tc>
        <w:tc>
          <w:tcPr>
            <w:tcW w:w="900" w:type="dxa"/>
            <w:shd w:val="clear" w:color="auto" w:fill="auto"/>
          </w:tcPr>
          <w:p w:rsidR="003F18BC" w:rsidRDefault="003F18BC" w:rsidP="00164939">
            <w:pPr>
              <w:bidi w:val="0"/>
            </w:pPr>
          </w:p>
        </w:tc>
        <w:tc>
          <w:tcPr>
            <w:tcW w:w="7173" w:type="dxa"/>
            <w:gridSpan w:val="2"/>
            <w:shd w:val="clear" w:color="auto" w:fill="auto"/>
          </w:tcPr>
          <w:p w:rsidR="003F18BC" w:rsidRDefault="003F18BC" w:rsidP="00164939">
            <w:pPr>
              <w:bidi w:val="0"/>
            </w:pPr>
          </w:p>
          <w:p w:rsidR="003F18BC" w:rsidRPr="00E12444" w:rsidRDefault="003F18BC" w:rsidP="00164939">
            <w:pPr>
              <w:bidi w:val="0"/>
            </w:pPr>
          </w:p>
        </w:tc>
      </w:tr>
      <w:tr w:rsidR="00EE0445" w:rsidRPr="00621B7F" w:rsidTr="00164939">
        <w:tc>
          <w:tcPr>
            <w:tcW w:w="648" w:type="dxa"/>
            <w:shd w:val="clear" w:color="auto" w:fill="auto"/>
          </w:tcPr>
          <w:p w:rsidR="00EE0445" w:rsidRPr="00164939" w:rsidRDefault="00EE0445" w:rsidP="00164939">
            <w:pPr>
              <w:bidi w:val="0"/>
              <w:rPr>
                <w:b/>
                <w:bCs/>
              </w:rPr>
            </w:pPr>
            <w:r w:rsidRPr="00164939">
              <w:rPr>
                <w:b/>
                <w:bCs/>
              </w:rPr>
              <w:t>35.</w:t>
            </w:r>
          </w:p>
        </w:tc>
        <w:tc>
          <w:tcPr>
            <w:tcW w:w="8073" w:type="dxa"/>
            <w:gridSpan w:val="3"/>
            <w:shd w:val="clear" w:color="auto" w:fill="auto"/>
          </w:tcPr>
          <w:p w:rsidR="00EE0445" w:rsidRPr="00164939" w:rsidRDefault="00EE0445" w:rsidP="00164939">
            <w:pPr>
              <w:bidi w:val="0"/>
              <w:rPr>
                <w:b/>
              </w:rPr>
            </w:pPr>
            <w:r w:rsidRPr="00164939">
              <w:rPr>
                <w:b/>
              </w:rPr>
              <w:t xml:space="preserve">Consultation with the Appointment Review Committee </w:t>
            </w:r>
          </w:p>
        </w:tc>
      </w:tr>
      <w:tr w:rsidR="00EE0445" w:rsidRPr="00621B7F" w:rsidTr="00164939">
        <w:tc>
          <w:tcPr>
            <w:tcW w:w="648" w:type="dxa"/>
            <w:shd w:val="clear" w:color="auto" w:fill="auto"/>
          </w:tcPr>
          <w:p w:rsidR="00EE0445" w:rsidRPr="00164939" w:rsidRDefault="00EE0445" w:rsidP="00164939">
            <w:pPr>
              <w:bidi w:val="0"/>
              <w:rPr>
                <w:b/>
                <w:bCs/>
              </w:rPr>
            </w:pPr>
          </w:p>
        </w:tc>
        <w:tc>
          <w:tcPr>
            <w:tcW w:w="900" w:type="dxa"/>
            <w:shd w:val="clear" w:color="auto" w:fill="auto"/>
          </w:tcPr>
          <w:p w:rsidR="00EE0445" w:rsidRDefault="00A72A66" w:rsidP="00164939">
            <w:pPr>
              <w:bidi w:val="0"/>
            </w:pPr>
            <w:r>
              <w:t>(a)</w:t>
            </w:r>
          </w:p>
        </w:tc>
        <w:tc>
          <w:tcPr>
            <w:tcW w:w="7173" w:type="dxa"/>
            <w:gridSpan w:val="2"/>
            <w:shd w:val="clear" w:color="auto" w:fill="auto"/>
          </w:tcPr>
          <w:p w:rsidR="00EE0445" w:rsidRPr="00E12444" w:rsidRDefault="000E2AC8" w:rsidP="00164939">
            <w:pPr>
              <w:bidi w:val="0"/>
            </w:pPr>
            <w:r>
              <w:t xml:space="preserve">A member from amongst the public of the </w:t>
            </w:r>
            <w:r w:rsidR="00351162">
              <w:t>C</w:t>
            </w:r>
            <w:r>
              <w:t xml:space="preserve">ommittee or the </w:t>
            </w:r>
            <w:r w:rsidR="00351162">
              <w:t>C</w:t>
            </w:r>
            <w:r>
              <w:t xml:space="preserve">ouncil shall be appointed after consultation with the </w:t>
            </w:r>
            <w:r w:rsidR="004A7D52">
              <w:t>A</w:t>
            </w:r>
            <w:r>
              <w:t>ppoint</w:t>
            </w:r>
            <w:r w:rsidR="004A7D52">
              <w:t>ment</w:t>
            </w:r>
            <w:r>
              <w:t xml:space="preserve"> </w:t>
            </w:r>
            <w:r w:rsidR="004A7D52">
              <w:t>R</w:t>
            </w:r>
            <w:r>
              <w:t xml:space="preserve">eview </w:t>
            </w:r>
            <w:r w:rsidR="004A7D52">
              <w:t>C</w:t>
            </w:r>
            <w:r>
              <w:t xml:space="preserve">ommittee concerning the satisfaction of the </w:t>
            </w:r>
            <w:r w:rsidR="00A0166E">
              <w:t xml:space="preserve">conditions </w:t>
            </w:r>
            <w:r>
              <w:t xml:space="preserve">of </w:t>
            </w:r>
            <w:r w:rsidR="007F0CDF">
              <w:t>eligibility</w:t>
            </w:r>
            <w:r>
              <w:t xml:space="preserve"> under </w:t>
            </w:r>
            <w:r w:rsidR="004A7D52">
              <w:t>S</w:t>
            </w:r>
            <w:r>
              <w:t xml:space="preserve">ections 16(b) or 21(b), as the case may be, and </w:t>
            </w:r>
            <w:r w:rsidRPr="00A0166E">
              <w:t xml:space="preserve">the restrictions in </w:t>
            </w:r>
            <w:r w:rsidR="004A7D52" w:rsidRPr="00A0166E">
              <w:t>S</w:t>
            </w:r>
            <w:r w:rsidRPr="00A0166E">
              <w:t>ection 26</w:t>
            </w:r>
            <w:r>
              <w:t xml:space="preserve">; the </w:t>
            </w:r>
            <w:r w:rsidR="004A7D52">
              <w:t>A</w:t>
            </w:r>
            <w:r>
              <w:t xml:space="preserve">ppointment </w:t>
            </w:r>
            <w:r w:rsidR="004A7D52">
              <w:t>R</w:t>
            </w:r>
            <w:r>
              <w:t xml:space="preserve">eview </w:t>
            </w:r>
            <w:r w:rsidR="004A7D52">
              <w:t>C</w:t>
            </w:r>
            <w:r>
              <w:t xml:space="preserve">ommittee shall consult with </w:t>
            </w:r>
            <w:r w:rsidR="005560A3">
              <w:t>the Governor</w:t>
            </w:r>
            <w:r>
              <w:t>.</w:t>
            </w:r>
          </w:p>
        </w:tc>
      </w:tr>
      <w:tr w:rsidR="000E2AC8" w:rsidRPr="00621B7F" w:rsidTr="00164939">
        <w:tc>
          <w:tcPr>
            <w:tcW w:w="648" w:type="dxa"/>
            <w:shd w:val="clear" w:color="auto" w:fill="auto"/>
          </w:tcPr>
          <w:p w:rsidR="000E2AC8" w:rsidRPr="00164939" w:rsidRDefault="000E2AC8" w:rsidP="00164939">
            <w:pPr>
              <w:bidi w:val="0"/>
              <w:rPr>
                <w:b/>
                <w:bCs/>
              </w:rPr>
            </w:pPr>
          </w:p>
        </w:tc>
        <w:tc>
          <w:tcPr>
            <w:tcW w:w="900" w:type="dxa"/>
            <w:shd w:val="clear" w:color="auto" w:fill="auto"/>
          </w:tcPr>
          <w:p w:rsidR="000E2AC8" w:rsidRDefault="00276E9A" w:rsidP="00164939">
            <w:pPr>
              <w:bidi w:val="0"/>
            </w:pPr>
            <w:r>
              <w:t>(b)</w:t>
            </w:r>
          </w:p>
        </w:tc>
        <w:tc>
          <w:tcPr>
            <w:tcW w:w="7173" w:type="dxa"/>
            <w:gridSpan w:val="2"/>
            <w:shd w:val="clear" w:color="auto" w:fill="auto"/>
          </w:tcPr>
          <w:p w:rsidR="000E2AC8" w:rsidRDefault="007C6AB5" w:rsidP="00164939">
            <w:pPr>
              <w:bidi w:val="0"/>
            </w:pPr>
            <w:r>
              <w:t xml:space="preserve">A member of the Candidate Search Committee shall be appointed after consultation with the </w:t>
            </w:r>
            <w:r w:rsidR="00672E13">
              <w:t>A</w:t>
            </w:r>
            <w:r>
              <w:t xml:space="preserve">ppointment </w:t>
            </w:r>
            <w:r w:rsidR="00672E13">
              <w:t>R</w:t>
            </w:r>
            <w:r>
              <w:t xml:space="preserve">eview </w:t>
            </w:r>
            <w:r w:rsidR="00672E13">
              <w:t>C</w:t>
            </w:r>
            <w:r>
              <w:t>ommittee.</w:t>
            </w:r>
          </w:p>
        </w:tc>
      </w:tr>
      <w:tr w:rsidR="00276E9A" w:rsidRPr="00621B7F" w:rsidTr="00164939">
        <w:tc>
          <w:tcPr>
            <w:tcW w:w="648" w:type="dxa"/>
            <w:shd w:val="clear" w:color="auto" w:fill="auto"/>
          </w:tcPr>
          <w:p w:rsidR="00276E9A" w:rsidRPr="00164939" w:rsidRDefault="00276E9A" w:rsidP="00164939">
            <w:pPr>
              <w:bidi w:val="0"/>
              <w:rPr>
                <w:b/>
                <w:bCs/>
              </w:rPr>
            </w:pPr>
          </w:p>
        </w:tc>
        <w:tc>
          <w:tcPr>
            <w:tcW w:w="900" w:type="dxa"/>
            <w:shd w:val="clear" w:color="auto" w:fill="auto"/>
          </w:tcPr>
          <w:p w:rsidR="00276E9A" w:rsidRDefault="00101580" w:rsidP="00164939">
            <w:pPr>
              <w:bidi w:val="0"/>
            </w:pPr>
            <w:r>
              <w:t>(c)</w:t>
            </w:r>
          </w:p>
        </w:tc>
        <w:tc>
          <w:tcPr>
            <w:tcW w:w="7173" w:type="dxa"/>
            <w:gridSpan w:val="2"/>
            <w:shd w:val="clear" w:color="auto" w:fill="auto"/>
          </w:tcPr>
          <w:p w:rsidR="00276E9A" w:rsidRDefault="00101580" w:rsidP="00164939">
            <w:pPr>
              <w:bidi w:val="0"/>
            </w:pPr>
            <w:r>
              <w:t>I</w:t>
            </w:r>
            <w:r w:rsidR="001F17A0">
              <w:t>f</w:t>
            </w:r>
            <w:r>
              <w:t xml:space="preserve"> the </w:t>
            </w:r>
            <w:r w:rsidR="001F17A0">
              <w:t>A</w:t>
            </w:r>
            <w:r>
              <w:t xml:space="preserve">ppointment </w:t>
            </w:r>
            <w:r w:rsidR="001F17A0">
              <w:t>R</w:t>
            </w:r>
            <w:r>
              <w:t xml:space="preserve">eview </w:t>
            </w:r>
            <w:r w:rsidR="001F17A0">
              <w:t>C</w:t>
            </w:r>
            <w:r>
              <w:t xml:space="preserve">ommittee decides not to recommend a candidate for service in any of the positions </w:t>
            </w:r>
            <w:r w:rsidR="00B847CA">
              <w:t xml:space="preserve">stated </w:t>
            </w:r>
            <w:r>
              <w:t xml:space="preserve">in </w:t>
            </w:r>
            <w:r w:rsidR="001F17A0">
              <w:t>S</w:t>
            </w:r>
            <w:r>
              <w:t xml:space="preserve">ubsections (a) and (b) because </w:t>
            </w:r>
            <w:r w:rsidRPr="00A0166E">
              <w:t>a restriction set forth in Section 26</w:t>
            </w:r>
            <w:r w:rsidR="007F0CDF" w:rsidRPr="00A0166E">
              <w:t xml:space="preserve"> applies to him</w:t>
            </w:r>
            <w:r>
              <w:t xml:space="preserve">, </w:t>
            </w:r>
            <w:r w:rsidR="00232A5A">
              <w:t xml:space="preserve">said </w:t>
            </w:r>
            <w:r>
              <w:t>candidate shall not be appointed to the position.</w:t>
            </w:r>
          </w:p>
        </w:tc>
      </w:tr>
    </w:tbl>
    <w:p w:rsidR="004C448D" w:rsidRDefault="004C448D" w:rsidP="004C448D">
      <w:pPr>
        <w:bidi w:val="0"/>
        <w:rPr>
          <w:b/>
          <w:bCs/>
        </w:rPr>
      </w:pPr>
    </w:p>
    <w:p w:rsidR="003F18BC" w:rsidRDefault="003F18BC" w:rsidP="003F18BC">
      <w:pPr>
        <w:bidi w:val="0"/>
        <w:rPr>
          <w:b/>
          <w:bCs/>
        </w:rPr>
      </w:pPr>
    </w:p>
    <w:p w:rsidR="004C448D" w:rsidRPr="00CA78D1" w:rsidRDefault="004C448D" w:rsidP="003F2612">
      <w:pPr>
        <w:pStyle w:val="para1"/>
        <w:keepNext/>
        <w:overflowPunct/>
        <w:autoSpaceDE/>
        <w:autoSpaceDN/>
        <w:adjustRightInd/>
        <w:spacing w:line="360" w:lineRule="auto"/>
        <w:ind w:left="0" w:firstLine="0"/>
        <w:jc w:val="center"/>
        <w:textAlignment w:val="auto"/>
        <w:rPr>
          <w:b/>
          <w:sz w:val="26"/>
          <w:szCs w:val="26"/>
        </w:rPr>
      </w:pPr>
      <w:r w:rsidRPr="00CA78D1">
        <w:rPr>
          <w:b/>
          <w:sz w:val="26"/>
          <w:szCs w:val="26"/>
        </w:rPr>
        <w:t xml:space="preserve">Chapter Five: Actions for the </w:t>
      </w:r>
      <w:r w:rsidR="00EA24D9">
        <w:rPr>
          <w:b/>
          <w:sz w:val="26"/>
          <w:szCs w:val="26"/>
        </w:rPr>
        <w:t xml:space="preserve">Discharge </w:t>
      </w:r>
      <w:r w:rsidRPr="00CA78D1">
        <w:rPr>
          <w:b/>
          <w:sz w:val="26"/>
          <w:szCs w:val="26"/>
        </w:rPr>
        <w:t xml:space="preserve">of </w:t>
      </w:r>
      <w:r w:rsidR="00EA24D9">
        <w:rPr>
          <w:b/>
          <w:sz w:val="26"/>
          <w:szCs w:val="26"/>
        </w:rPr>
        <w:t>the Bank</w:t>
      </w:r>
      <w:r w:rsidR="00E545C9">
        <w:rPr>
          <w:b/>
          <w:sz w:val="26"/>
          <w:szCs w:val="26"/>
        </w:rPr>
        <w:t>’</w:t>
      </w:r>
      <w:r w:rsidR="00EA24D9">
        <w:rPr>
          <w:b/>
          <w:sz w:val="26"/>
          <w:szCs w:val="26"/>
        </w:rPr>
        <w:t xml:space="preserve">s </w:t>
      </w:r>
      <w:r w:rsidR="003F2612">
        <w:rPr>
          <w:b/>
          <w:sz w:val="26"/>
          <w:szCs w:val="26"/>
        </w:rPr>
        <w:t xml:space="preserve">Functions </w:t>
      </w:r>
    </w:p>
    <w:p w:rsidR="004C448D" w:rsidRDefault="004C448D" w:rsidP="00CA78D1">
      <w:pPr>
        <w:keepNext/>
        <w:bidi w:val="0"/>
      </w:pPr>
    </w:p>
    <w:tbl>
      <w:tblPr>
        <w:tblW w:w="0" w:type="auto"/>
        <w:tblLook w:val="01E0" w:firstRow="1" w:lastRow="1" w:firstColumn="1" w:lastColumn="1" w:noHBand="0" w:noVBand="0"/>
      </w:tblPr>
      <w:tblGrid>
        <w:gridCol w:w="661"/>
        <w:gridCol w:w="883"/>
        <w:gridCol w:w="713"/>
        <w:gridCol w:w="6248"/>
      </w:tblGrid>
      <w:tr w:rsidR="004C448D" w:rsidTr="00CD68BC">
        <w:tc>
          <w:tcPr>
            <w:tcW w:w="661" w:type="dxa"/>
            <w:shd w:val="clear" w:color="auto" w:fill="auto"/>
          </w:tcPr>
          <w:p w:rsidR="004C448D" w:rsidRPr="00164939" w:rsidRDefault="004C448D" w:rsidP="00164939">
            <w:pPr>
              <w:bidi w:val="0"/>
              <w:rPr>
                <w:b/>
                <w:bCs/>
              </w:rPr>
            </w:pPr>
            <w:r w:rsidRPr="00164939">
              <w:rPr>
                <w:b/>
                <w:bCs/>
              </w:rPr>
              <w:t>3</w:t>
            </w:r>
            <w:r w:rsidR="002B6823" w:rsidRPr="00164939">
              <w:rPr>
                <w:b/>
                <w:bCs/>
              </w:rPr>
              <w:t>6</w:t>
            </w:r>
            <w:r w:rsidRPr="00164939">
              <w:rPr>
                <w:b/>
                <w:bCs/>
              </w:rPr>
              <w:t>.</w:t>
            </w:r>
          </w:p>
        </w:tc>
        <w:tc>
          <w:tcPr>
            <w:tcW w:w="7844" w:type="dxa"/>
            <w:gridSpan w:val="3"/>
            <w:shd w:val="clear" w:color="auto" w:fill="auto"/>
          </w:tcPr>
          <w:p w:rsidR="004C448D" w:rsidRPr="00164939" w:rsidRDefault="002B6823" w:rsidP="00164939">
            <w:pPr>
              <w:bidi w:val="0"/>
              <w:rPr>
                <w:b/>
                <w:bCs/>
              </w:rPr>
            </w:pPr>
            <w:r w:rsidRPr="00164939">
              <w:rPr>
                <w:b/>
              </w:rPr>
              <w:t xml:space="preserve">Actions for the </w:t>
            </w:r>
            <w:r w:rsidR="003B5648" w:rsidRPr="00164939">
              <w:rPr>
                <w:b/>
              </w:rPr>
              <w:t xml:space="preserve">Discharge of </w:t>
            </w:r>
            <w:r w:rsidR="003F2612" w:rsidRPr="00164939">
              <w:rPr>
                <w:b/>
              </w:rPr>
              <w:t>Functions</w:t>
            </w:r>
            <w:r w:rsidR="003F2612" w:rsidRPr="00164939">
              <w:rPr>
                <w:b/>
                <w:bCs/>
              </w:rPr>
              <w:t xml:space="preserve"> </w:t>
            </w:r>
          </w:p>
        </w:tc>
      </w:tr>
      <w:tr w:rsidR="004C448D" w:rsidTr="00CD68BC">
        <w:tc>
          <w:tcPr>
            <w:tcW w:w="661" w:type="dxa"/>
            <w:shd w:val="clear" w:color="auto" w:fill="auto"/>
          </w:tcPr>
          <w:p w:rsidR="004C448D" w:rsidRPr="00164939" w:rsidRDefault="004C448D" w:rsidP="00164939">
            <w:pPr>
              <w:bidi w:val="0"/>
              <w:rPr>
                <w:b/>
                <w:bCs/>
              </w:rPr>
            </w:pPr>
          </w:p>
        </w:tc>
        <w:tc>
          <w:tcPr>
            <w:tcW w:w="7844" w:type="dxa"/>
            <w:gridSpan w:val="3"/>
            <w:shd w:val="clear" w:color="auto" w:fill="auto"/>
          </w:tcPr>
          <w:p w:rsidR="004C448D" w:rsidRPr="001A3C60" w:rsidRDefault="0079759C" w:rsidP="00164939">
            <w:pPr>
              <w:bidi w:val="0"/>
            </w:pPr>
            <w:r>
              <w:t>T</w:t>
            </w:r>
            <w:r w:rsidR="004C448D" w:rsidRPr="001A3C60">
              <w:t xml:space="preserve">o </w:t>
            </w:r>
            <w:r>
              <w:t xml:space="preserve">attain </w:t>
            </w:r>
            <w:r w:rsidR="004C448D" w:rsidRPr="001A3C60">
              <w:t xml:space="preserve">its </w:t>
            </w:r>
            <w:r w:rsidR="003F2612">
              <w:t xml:space="preserve">objectives </w:t>
            </w:r>
            <w:r w:rsidR="004C448D" w:rsidRPr="001A3C60">
              <w:t xml:space="preserve">and </w:t>
            </w:r>
            <w:r w:rsidR="003B5648">
              <w:t xml:space="preserve">discharge its </w:t>
            </w:r>
            <w:r w:rsidR="003F2612">
              <w:t>functions</w:t>
            </w:r>
            <w:r w:rsidR="004C448D" w:rsidRPr="001A3C60">
              <w:t>, the Bank may</w:t>
            </w:r>
            <w:r>
              <w:t>:</w:t>
            </w:r>
          </w:p>
        </w:tc>
      </w:tr>
      <w:tr w:rsidR="004C448D" w:rsidTr="00CD68BC">
        <w:tc>
          <w:tcPr>
            <w:tcW w:w="661" w:type="dxa"/>
            <w:shd w:val="clear" w:color="auto" w:fill="auto"/>
          </w:tcPr>
          <w:p w:rsidR="004C448D" w:rsidRPr="00164939" w:rsidRDefault="004C448D" w:rsidP="00164939">
            <w:pPr>
              <w:bidi w:val="0"/>
              <w:rPr>
                <w:b/>
                <w:bCs/>
              </w:rPr>
            </w:pPr>
          </w:p>
        </w:tc>
        <w:tc>
          <w:tcPr>
            <w:tcW w:w="883" w:type="dxa"/>
            <w:shd w:val="clear" w:color="auto" w:fill="auto"/>
          </w:tcPr>
          <w:p w:rsidR="004C448D" w:rsidRDefault="004C448D" w:rsidP="00164939">
            <w:pPr>
              <w:bidi w:val="0"/>
            </w:pPr>
            <w:r>
              <w:t>(1)</w:t>
            </w:r>
          </w:p>
        </w:tc>
        <w:tc>
          <w:tcPr>
            <w:tcW w:w="6961" w:type="dxa"/>
            <w:gridSpan w:val="2"/>
            <w:shd w:val="clear" w:color="auto" w:fill="auto"/>
          </w:tcPr>
          <w:p w:rsidR="004C448D" w:rsidRDefault="00060D3F">
            <w:pPr>
              <w:bidi w:val="0"/>
            </w:pPr>
            <w:r>
              <w:t>i</w:t>
            </w:r>
            <w:r w:rsidR="004C448D" w:rsidRPr="001A3C60">
              <w:t>ssu</w:t>
            </w:r>
            <w:r w:rsidR="00CE3344">
              <w:t xml:space="preserve">e </w:t>
            </w:r>
            <w:r w:rsidR="004C448D" w:rsidRPr="001A3C60">
              <w:t xml:space="preserve">securities of the Bank, provided </w:t>
            </w:r>
            <w:r w:rsidR="0077045D">
              <w:t xml:space="preserve">that the issue of </w:t>
            </w:r>
            <w:r w:rsidR="004C448D" w:rsidRPr="001A3C60">
              <w:t xml:space="preserve">securities of a new type </w:t>
            </w:r>
            <w:r w:rsidR="008A5D6D">
              <w:t xml:space="preserve">for a term not exceeding </w:t>
            </w:r>
            <w:r w:rsidR="004C448D" w:rsidRPr="001A3C60">
              <w:t xml:space="preserve">thirteen months shall </w:t>
            </w:r>
            <w:r w:rsidR="0077045D">
              <w:t xml:space="preserve">entail </w:t>
            </w:r>
            <w:r w:rsidR="004C448D" w:rsidRPr="001A3C60">
              <w:t>consultation with the</w:t>
            </w:r>
            <w:r w:rsidR="004C448D">
              <w:t xml:space="preserve"> Minister of</w:t>
            </w:r>
            <w:r w:rsidR="004C448D" w:rsidRPr="001A3C60">
              <w:t xml:space="preserve"> Finance, and issuing securities of any type </w:t>
            </w:r>
            <w:r w:rsidR="008A5D6D">
              <w:t xml:space="preserve">for a term exceeding </w:t>
            </w:r>
            <w:r w:rsidR="004C448D" w:rsidRPr="001A3C60">
              <w:t xml:space="preserve">thirteen months shall </w:t>
            </w:r>
            <w:r w:rsidR="00762D7B">
              <w:t>entail</w:t>
            </w:r>
            <w:r w:rsidR="004C448D">
              <w:t xml:space="preserve"> </w:t>
            </w:r>
            <w:r w:rsidR="00AB03EE">
              <w:t xml:space="preserve">his </w:t>
            </w:r>
            <w:r w:rsidR="004C448D" w:rsidRPr="001A3C60">
              <w:t>consent;</w:t>
            </w:r>
          </w:p>
        </w:tc>
      </w:tr>
      <w:tr w:rsidR="004C448D" w:rsidTr="00CD68BC">
        <w:tc>
          <w:tcPr>
            <w:tcW w:w="661" w:type="dxa"/>
            <w:shd w:val="clear" w:color="auto" w:fill="auto"/>
          </w:tcPr>
          <w:p w:rsidR="004C448D" w:rsidRPr="00164939" w:rsidRDefault="004C448D" w:rsidP="00164939">
            <w:pPr>
              <w:keepNext/>
              <w:bidi w:val="0"/>
              <w:rPr>
                <w:b/>
                <w:bCs/>
              </w:rPr>
            </w:pPr>
          </w:p>
        </w:tc>
        <w:tc>
          <w:tcPr>
            <w:tcW w:w="883" w:type="dxa"/>
            <w:shd w:val="clear" w:color="auto" w:fill="auto"/>
          </w:tcPr>
          <w:p w:rsidR="004C448D" w:rsidRDefault="004C448D" w:rsidP="00164939">
            <w:pPr>
              <w:keepNext/>
              <w:bidi w:val="0"/>
            </w:pPr>
            <w:r>
              <w:t>(2)</w:t>
            </w:r>
          </w:p>
        </w:tc>
        <w:tc>
          <w:tcPr>
            <w:tcW w:w="6961" w:type="dxa"/>
            <w:gridSpan w:val="2"/>
            <w:shd w:val="clear" w:color="auto" w:fill="auto"/>
          </w:tcPr>
          <w:p w:rsidR="004C448D" w:rsidRDefault="00762D7B" w:rsidP="00C873E2">
            <w:pPr>
              <w:keepNext/>
              <w:bidi w:val="0"/>
            </w:pPr>
            <w:r>
              <w:t>P</w:t>
            </w:r>
            <w:r w:rsidR="00273804">
              <w:t>erform</w:t>
            </w:r>
            <w:r>
              <w:t>,</w:t>
            </w:r>
            <w:r w:rsidR="004C448D">
              <w:t xml:space="preserve"> </w:t>
            </w:r>
            <w:r w:rsidR="00A32E8E">
              <w:t xml:space="preserve">on the stock exchange or in another regulated market or off-market, an action or transaction of any kind that is </w:t>
            </w:r>
            <w:r>
              <w:t>customary</w:t>
            </w:r>
            <w:r w:rsidR="00A32E8E">
              <w:t xml:space="preserve"> </w:t>
            </w:r>
            <w:r w:rsidR="004C448D">
              <w:t>in the capital, money</w:t>
            </w:r>
            <w:r w:rsidR="00273804">
              <w:t xml:space="preserve">, and </w:t>
            </w:r>
            <w:r w:rsidR="00D4670C">
              <w:t>F</w:t>
            </w:r>
            <w:r w:rsidR="00273804">
              <w:t>oreign</w:t>
            </w:r>
            <w:r w:rsidR="00D4670C">
              <w:t xml:space="preserve"> C</w:t>
            </w:r>
            <w:r w:rsidR="004C448D">
              <w:t xml:space="preserve">urrency markets, including </w:t>
            </w:r>
            <w:r>
              <w:t xml:space="preserve">in </w:t>
            </w:r>
            <w:r w:rsidR="004C448D">
              <w:t>the derivatives</w:t>
            </w:r>
            <w:r>
              <w:t>'</w:t>
            </w:r>
            <w:r w:rsidR="004C448D">
              <w:t xml:space="preserve"> markets, </w:t>
            </w:r>
            <w:r w:rsidR="00A32E8E">
              <w:t xml:space="preserve">all of which </w:t>
            </w:r>
            <w:r>
              <w:t>apply to</w:t>
            </w:r>
            <w:r w:rsidR="00A32E8E">
              <w:t xml:space="preserve"> </w:t>
            </w:r>
            <w:r w:rsidR="004C448D">
              <w:t>securities,</w:t>
            </w:r>
            <w:r>
              <w:t xml:space="preserve"> currency</w:t>
            </w:r>
            <w:r w:rsidR="009E3164">
              <w:t>,</w:t>
            </w:r>
            <w:r w:rsidR="004C448D">
              <w:t xml:space="preserve"> gold</w:t>
            </w:r>
            <w:r w:rsidR="0057552C">
              <w:t>,</w:t>
            </w:r>
            <w:r w:rsidR="004C448D">
              <w:t xml:space="preserve"> or </w:t>
            </w:r>
            <w:r w:rsidR="009E3164">
              <w:t xml:space="preserve">any </w:t>
            </w:r>
            <w:r w:rsidR="004C448D">
              <w:t xml:space="preserve">other </w:t>
            </w:r>
            <w:r w:rsidR="009E3164">
              <w:t xml:space="preserve">asset or </w:t>
            </w:r>
            <w:r w:rsidR="004C448D">
              <w:t xml:space="preserve">instrument </w:t>
            </w:r>
            <w:r w:rsidR="00A32E8E">
              <w:t xml:space="preserve">as are </w:t>
            </w:r>
            <w:r w:rsidR="009E3164">
              <w:t>customary</w:t>
            </w:r>
            <w:r w:rsidR="00A32E8E">
              <w:t xml:space="preserve"> </w:t>
            </w:r>
            <w:r w:rsidR="004C448D">
              <w:t xml:space="preserve">in </w:t>
            </w:r>
            <w:r w:rsidR="00A32E8E">
              <w:t xml:space="preserve">said </w:t>
            </w:r>
            <w:r w:rsidR="004C448D">
              <w:t xml:space="preserve">markets; provided the purchase or sale of </w:t>
            </w:r>
            <w:r w:rsidR="00A32E8E">
              <w:t xml:space="preserve">Government of Israel </w:t>
            </w:r>
            <w:r w:rsidR="009E3164">
              <w:t xml:space="preserve">debentures </w:t>
            </w:r>
            <w:r w:rsidR="004F0809">
              <w:t xml:space="preserve">whose maturity date </w:t>
            </w:r>
            <w:r w:rsidR="00A32E8E" w:rsidRPr="00560011">
              <w:t>exceed</w:t>
            </w:r>
            <w:r w:rsidR="004F0809">
              <w:t>s</w:t>
            </w:r>
            <w:r w:rsidR="004C448D" w:rsidRPr="00560011">
              <w:t xml:space="preserve"> thirteen months from the purchase or sale date</w:t>
            </w:r>
            <w:r w:rsidR="004C448D">
              <w:t xml:space="preserve">, as the case may be, </w:t>
            </w:r>
            <w:r w:rsidR="00A32E8E">
              <w:t>with the exception of re</w:t>
            </w:r>
            <w:r w:rsidR="009E3164">
              <w:t>purchase</w:t>
            </w:r>
            <w:r w:rsidR="00A32E8E">
              <w:t xml:space="preserve"> transactions in </w:t>
            </w:r>
            <w:r w:rsidR="009E3164">
              <w:t>such debentures</w:t>
            </w:r>
            <w:r w:rsidR="00A32E8E">
              <w:t xml:space="preserve">, </w:t>
            </w:r>
            <w:r w:rsidR="004C448D">
              <w:t xml:space="preserve">shall be executed </w:t>
            </w:r>
            <w:r w:rsidR="00560011">
              <w:t xml:space="preserve">in </w:t>
            </w:r>
            <w:r w:rsidR="004C448D">
              <w:t>consultation with the Minister of Finance</w:t>
            </w:r>
            <w:r w:rsidR="00AE130F">
              <w:t xml:space="preserve"> </w:t>
            </w:r>
            <w:r w:rsidR="004C448D">
              <w:t xml:space="preserve">and </w:t>
            </w:r>
            <w:r w:rsidR="00A32E8E">
              <w:t xml:space="preserve">in such manner </w:t>
            </w:r>
            <w:r w:rsidR="004C448D">
              <w:t xml:space="preserve">that </w:t>
            </w:r>
            <w:r w:rsidR="00A66954">
              <w:t>it</w:t>
            </w:r>
            <w:r w:rsidR="004C448D">
              <w:t xml:space="preserve"> </w:t>
            </w:r>
            <w:r w:rsidR="00A66954">
              <w:t>does</w:t>
            </w:r>
            <w:r w:rsidR="004C448D">
              <w:t xml:space="preserve"> not materially </w:t>
            </w:r>
            <w:r w:rsidR="00AE130F">
              <w:t xml:space="preserve">prejudice </w:t>
            </w:r>
            <w:r w:rsidR="004C448D">
              <w:t>the ability to raise local debt to finance the Government</w:t>
            </w:r>
            <w:r w:rsidR="00E545C9">
              <w:t>’</w:t>
            </w:r>
            <w:r w:rsidR="004C448D">
              <w:t xml:space="preserve">s activity; </w:t>
            </w:r>
          </w:p>
        </w:tc>
      </w:tr>
      <w:tr w:rsidR="00A32E8E" w:rsidTr="00CD68BC">
        <w:tc>
          <w:tcPr>
            <w:tcW w:w="661" w:type="dxa"/>
            <w:shd w:val="clear" w:color="auto" w:fill="auto"/>
          </w:tcPr>
          <w:p w:rsidR="00A32E8E" w:rsidRPr="00164939" w:rsidRDefault="00A32E8E" w:rsidP="00164939">
            <w:pPr>
              <w:bidi w:val="0"/>
              <w:rPr>
                <w:b/>
                <w:bCs/>
              </w:rPr>
            </w:pPr>
          </w:p>
        </w:tc>
        <w:tc>
          <w:tcPr>
            <w:tcW w:w="883" w:type="dxa"/>
            <w:shd w:val="clear" w:color="auto" w:fill="auto"/>
          </w:tcPr>
          <w:p w:rsidR="00A32E8E" w:rsidRDefault="00A32E8E" w:rsidP="00164939">
            <w:pPr>
              <w:bidi w:val="0"/>
            </w:pPr>
            <w:r>
              <w:t>(3)</w:t>
            </w:r>
          </w:p>
        </w:tc>
        <w:tc>
          <w:tcPr>
            <w:tcW w:w="6961" w:type="dxa"/>
            <w:gridSpan w:val="2"/>
            <w:shd w:val="clear" w:color="auto" w:fill="auto"/>
          </w:tcPr>
          <w:p w:rsidR="00A32E8E" w:rsidRDefault="006A6468" w:rsidP="00164939">
            <w:pPr>
              <w:bidi w:val="0"/>
            </w:pPr>
            <w:r>
              <w:t>r</w:t>
            </w:r>
            <w:r w:rsidR="00A32E8E">
              <w:t xml:space="preserve">eceive deposits from Banking Corporations under conditions </w:t>
            </w:r>
            <w:r w:rsidR="003F2612">
              <w:t>set forth by</w:t>
            </w:r>
            <w:r w:rsidR="00D453F7">
              <w:t xml:space="preserve"> </w:t>
            </w:r>
            <w:r w:rsidR="00A32E8E">
              <w:t>the Committee;</w:t>
            </w:r>
          </w:p>
        </w:tc>
      </w:tr>
      <w:tr w:rsidR="004C448D" w:rsidTr="00CD68BC">
        <w:tc>
          <w:tcPr>
            <w:tcW w:w="661" w:type="dxa"/>
            <w:shd w:val="clear" w:color="auto" w:fill="auto"/>
          </w:tcPr>
          <w:p w:rsidR="004C448D" w:rsidRPr="00164939" w:rsidRDefault="004C448D" w:rsidP="00164939">
            <w:pPr>
              <w:bidi w:val="0"/>
              <w:rPr>
                <w:b/>
                <w:bCs/>
              </w:rPr>
            </w:pPr>
          </w:p>
        </w:tc>
        <w:tc>
          <w:tcPr>
            <w:tcW w:w="883" w:type="dxa"/>
            <w:shd w:val="clear" w:color="auto" w:fill="auto"/>
          </w:tcPr>
          <w:p w:rsidR="004C448D" w:rsidRDefault="004C448D" w:rsidP="00164939">
            <w:pPr>
              <w:bidi w:val="0"/>
            </w:pPr>
            <w:r>
              <w:t>(</w:t>
            </w:r>
            <w:r w:rsidR="00A32E8E">
              <w:t>4</w:t>
            </w:r>
            <w:r>
              <w:t>)</w:t>
            </w:r>
          </w:p>
        </w:tc>
        <w:tc>
          <w:tcPr>
            <w:tcW w:w="6961" w:type="dxa"/>
            <w:gridSpan w:val="2"/>
            <w:shd w:val="clear" w:color="auto" w:fill="auto"/>
          </w:tcPr>
          <w:p w:rsidR="004C448D" w:rsidRDefault="00B847CA" w:rsidP="00164939">
            <w:pPr>
              <w:bidi w:val="0"/>
            </w:pPr>
            <w:r>
              <w:t xml:space="preserve">grant </w:t>
            </w:r>
            <w:r w:rsidR="004C448D">
              <w:t>credit to Ba</w:t>
            </w:r>
            <w:r w:rsidR="00940812">
              <w:t>nking Corporations</w:t>
            </w:r>
            <w:r w:rsidR="004C448D">
              <w:t xml:space="preserve">, under conditions </w:t>
            </w:r>
            <w:r w:rsidR="009C03DF">
              <w:t>determined</w:t>
            </w:r>
            <w:r w:rsidR="00940812">
              <w:t xml:space="preserve"> </w:t>
            </w:r>
            <w:r w:rsidR="004C448D">
              <w:t xml:space="preserve">by </w:t>
            </w:r>
            <w:r w:rsidR="004C448D" w:rsidRPr="001A3C60">
              <w:t>the Committee</w:t>
            </w:r>
            <w:r w:rsidR="00BF47E7">
              <w:t xml:space="preserve"> in this matter</w:t>
            </w:r>
            <w:r w:rsidR="004C448D" w:rsidRPr="001A3C60">
              <w:t xml:space="preserve">, including conditions </w:t>
            </w:r>
            <w:r w:rsidR="004C448D">
              <w:t xml:space="preserve">regarding the type and extent of collateral required against </w:t>
            </w:r>
            <w:r w:rsidR="002C6FC5">
              <w:t xml:space="preserve">said </w:t>
            </w:r>
            <w:r>
              <w:t xml:space="preserve">grant </w:t>
            </w:r>
            <w:r w:rsidR="004C448D">
              <w:t xml:space="preserve">of credit and including conditions </w:t>
            </w:r>
            <w:r w:rsidR="004C448D" w:rsidRPr="001A3C60">
              <w:t xml:space="preserve">imposed upon </w:t>
            </w:r>
            <w:r w:rsidR="004C448D">
              <w:t>B</w:t>
            </w:r>
            <w:r w:rsidR="004C448D" w:rsidRPr="001A3C60">
              <w:t xml:space="preserve">anking </w:t>
            </w:r>
            <w:r w:rsidR="004C448D">
              <w:t>C</w:t>
            </w:r>
            <w:r w:rsidR="004C448D" w:rsidRPr="001A3C60">
              <w:t>orporations regarding their activities</w:t>
            </w:r>
            <w:r w:rsidR="00197A3B">
              <w:t xml:space="preserve"> </w:t>
            </w:r>
            <w:r w:rsidR="00754869">
              <w:t>related to</w:t>
            </w:r>
            <w:r w:rsidR="00197A3B">
              <w:t xml:space="preserve"> the </w:t>
            </w:r>
            <w:r w:rsidR="00754869">
              <w:t xml:space="preserve">said </w:t>
            </w:r>
            <w:r w:rsidR="00C01A60">
              <w:t xml:space="preserve">granting </w:t>
            </w:r>
            <w:r w:rsidR="00197A3B">
              <w:t>of credit</w:t>
            </w:r>
            <w:r w:rsidR="004C448D">
              <w:t>, including interest rates and other payments they may charge their customers</w:t>
            </w:r>
            <w:r>
              <w:t xml:space="preserve">; </w:t>
            </w:r>
            <w:r w:rsidR="004C448D">
              <w:t xml:space="preserve">The aforementioned notwithstanding, </w:t>
            </w:r>
            <w:r w:rsidR="003058BB">
              <w:t xml:space="preserve">under </w:t>
            </w:r>
            <w:r w:rsidR="004C448D">
              <w:t xml:space="preserve">exceptional circumstances, when the Committee is of the opinion that there exists a genuine threat to the stability </w:t>
            </w:r>
            <w:r w:rsidR="000A671A">
              <w:t xml:space="preserve">or orderly activity </w:t>
            </w:r>
            <w:r w:rsidR="004C448D">
              <w:t xml:space="preserve">of the financial system, the Committee may establish conditions </w:t>
            </w:r>
            <w:r w:rsidR="003058BB">
              <w:t xml:space="preserve">that </w:t>
            </w:r>
            <w:r w:rsidR="004C448D">
              <w:t xml:space="preserve">differ from those it established </w:t>
            </w:r>
            <w:r w:rsidR="00A659F2">
              <w:t>regarding</w:t>
            </w:r>
            <w:r w:rsidR="004C448D">
              <w:t xml:space="preserve"> regular circumstances</w:t>
            </w:r>
            <w:r w:rsidR="0040353E">
              <w:t>;</w:t>
            </w:r>
            <w:r w:rsidR="004C448D">
              <w:t xml:space="preserve"> </w:t>
            </w:r>
            <w:r w:rsidR="00197A3B">
              <w:t xml:space="preserve">such conditions will apply </w:t>
            </w:r>
            <w:r w:rsidR="00053898">
              <w:t>so</w:t>
            </w:r>
            <w:r w:rsidR="00197A3B">
              <w:t xml:space="preserve"> long as the credit has not been repaid in full, and may be established even prior to the granting of the credit;</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Default="00B354E8" w:rsidP="00164939">
            <w:pPr>
              <w:bidi w:val="0"/>
            </w:pPr>
            <w:r>
              <w:t>(5)</w:t>
            </w:r>
          </w:p>
        </w:tc>
        <w:tc>
          <w:tcPr>
            <w:tcW w:w="6961" w:type="dxa"/>
            <w:gridSpan w:val="2"/>
            <w:shd w:val="clear" w:color="auto" w:fill="auto"/>
          </w:tcPr>
          <w:p w:rsidR="00B354E8" w:rsidRDefault="0040353E" w:rsidP="00164939">
            <w:pPr>
              <w:bidi w:val="0"/>
            </w:pPr>
            <w:r>
              <w:t>u</w:t>
            </w:r>
            <w:r w:rsidR="00B354E8">
              <w:t>nder exceptional</w:t>
            </w:r>
            <w:r w:rsidR="00B354E8" w:rsidRPr="003B656D">
              <w:t xml:space="preserve"> circumstances, when the Committee is of the opinion that there exists a genuine threat to the stability or </w:t>
            </w:r>
            <w:r w:rsidR="00B354E8">
              <w:t>orderly</w:t>
            </w:r>
            <w:r w:rsidR="00B354E8" w:rsidRPr="003B656D">
              <w:t xml:space="preserve"> activity of the financial system</w:t>
            </w:r>
            <w:r w:rsidR="00B847CA">
              <w:t xml:space="preserve"> -</w:t>
            </w:r>
            <w:r w:rsidR="00B354E8">
              <w:t xml:space="preserve"> </w:t>
            </w:r>
            <w:r w:rsidR="00B847CA">
              <w:t>grant</w:t>
            </w:r>
            <w:r w:rsidR="00B354E8">
              <w:t xml:space="preserve"> credit to Financial Entities that are not Banking Corporations, under conditions the Committee</w:t>
            </w:r>
            <w:r w:rsidR="009C03DF">
              <w:t xml:space="preserve"> determines </w:t>
            </w:r>
            <w:r w:rsidR="00754869">
              <w:t xml:space="preserve">with regard to the said </w:t>
            </w:r>
            <w:r w:rsidR="00C01A60">
              <w:t xml:space="preserve">granting </w:t>
            </w:r>
            <w:r w:rsidR="00754869">
              <w:t>of credit</w:t>
            </w:r>
            <w:r w:rsidR="00B354E8">
              <w:t xml:space="preserve">, including those stated in Paragraph (4), </w:t>
            </w:r>
            <w:r w:rsidR="00B354E8" w:rsidRPr="00164939">
              <w:rPr>
                <w:i/>
              </w:rPr>
              <w:t>mutatis mutandis,</w:t>
            </w:r>
            <w:r w:rsidR="00B354E8">
              <w:t xml:space="preserve"> </w:t>
            </w:r>
            <w:r w:rsidR="00754869">
              <w:t xml:space="preserve">which </w:t>
            </w:r>
            <w:r w:rsidR="00053898">
              <w:t>shall</w:t>
            </w:r>
            <w:r w:rsidR="00754869">
              <w:t xml:space="preserve"> apply </w:t>
            </w:r>
            <w:r w:rsidR="00053898">
              <w:t>so</w:t>
            </w:r>
            <w:r w:rsidR="00754869">
              <w:t xml:space="preserve"> long as the credit has not been repaid in full, and may be established even prior to the granting of the credit </w:t>
            </w:r>
            <w:r w:rsidR="00B354E8">
              <w:t xml:space="preserve">and subject to </w:t>
            </w:r>
            <w:r w:rsidR="00754869">
              <w:t>receipt of</w:t>
            </w:r>
            <w:r w:rsidR="00B354E8">
              <w:t xml:space="preserve"> all information the Bank requires at such dates and in such manner as it establish</w:t>
            </w:r>
            <w:r w:rsidR="00A659F2">
              <w:t>es</w:t>
            </w:r>
            <w:r w:rsidR="00B354E8">
              <w:t xml:space="preserve">; where said Financial Entity is supervised by a Supervisory Authority, the </w:t>
            </w:r>
            <w:r w:rsidR="00B847CA">
              <w:t>Committee shall</w:t>
            </w:r>
            <w:r w:rsidR="00B354E8">
              <w:t xml:space="preserve"> consult </w:t>
            </w:r>
            <w:r w:rsidR="00C67771">
              <w:t xml:space="preserve">with </w:t>
            </w:r>
            <w:r w:rsidR="00B354E8">
              <w:t xml:space="preserve">the head of </w:t>
            </w:r>
            <w:r w:rsidR="00A659F2">
              <w:t>the</w:t>
            </w:r>
            <w:r w:rsidR="00B354E8">
              <w:t xml:space="preserve"> Supervisory Authority</w:t>
            </w:r>
            <w:r>
              <w:t>;</w:t>
            </w:r>
            <w:r w:rsidR="00B354E8">
              <w:t xml:space="preserve"> </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Default="00B354E8" w:rsidP="00164939">
            <w:pPr>
              <w:bidi w:val="0"/>
            </w:pPr>
            <w:r>
              <w:t>(6)</w:t>
            </w:r>
          </w:p>
        </w:tc>
        <w:tc>
          <w:tcPr>
            <w:tcW w:w="6961" w:type="dxa"/>
            <w:gridSpan w:val="2"/>
            <w:shd w:val="clear" w:color="auto" w:fill="auto"/>
          </w:tcPr>
          <w:p w:rsidR="00B354E8" w:rsidRDefault="0040353E" w:rsidP="00C873E2">
            <w:pPr>
              <w:bidi w:val="0"/>
            </w:pPr>
            <w:r>
              <w:t>t</w:t>
            </w:r>
            <w:r w:rsidR="006F3CB1">
              <w:t>ake any other action the Bank deem</w:t>
            </w:r>
            <w:r w:rsidR="00A659F2">
              <w:t>s</w:t>
            </w:r>
            <w:r w:rsidR="006F3CB1">
              <w:t xml:space="preserve"> necessary, provided it obtain</w:t>
            </w:r>
            <w:r w:rsidR="00A659F2">
              <w:t>s</w:t>
            </w:r>
            <w:r w:rsidR="006F3CB1">
              <w:t xml:space="preserve"> the approval of the Committee for the type of action at issue; if the Governor </w:t>
            </w:r>
            <w:r w:rsidR="006F3CB1" w:rsidRPr="00D453F7">
              <w:t xml:space="preserve">believes there are </w:t>
            </w:r>
            <w:r w:rsidR="006F3CB1" w:rsidRPr="004F0809">
              <w:t xml:space="preserve">grounds </w:t>
            </w:r>
            <w:r w:rsidR="006F3CB1" w:rsidRPr="00D453F7">
              <w:t>for said action under circumstances of special urgency,</w:t>
            </w:r>
            <w:r w:rsidR="006F3CB1">
              <w:t xml:space="preserve"> he may </w:t>
            </w:r>
            <w:r w:rsidR="006F3CB1" w:rsidRPr="004F0809">
              <w:t>issue instructions to take the action</w:t>
            </w:r>
            <w:r w:rsidR="006F3CB1">
              <w:t xml:space="preserve"> and shall </w:t>
            </w:r>
            <w:r w:rsidR="00D453F7" w:rsidRPr="004F0809">
              <w:t>report</w:t>
            </w:r>
            <w:r w:rsidR="00D453F7">
              <w:t xml:space="preserve"> to </w:t>
            </w:r>
            <w:r w:rsidR="006F3CB1">
              <w:t xml:space="preserve">the Committee </w:t>
            </w:r>
            <w:r w:rsidR="00284380">
              <w:t>there</w:t>
            </w:r>
            <w:r w:rsidR="006F3CB1">
              <w:t xml:space="preserve">of </w:t>
            </w:r>
            <w:r w:rsidR="008771E5">
              <w:t xml:space="preserve">immediately </w:t>
            </w:r>
            <w:r w:rsidR="006F3CB1">
              <w:t>after the action is performed.</w:t>
            </w:r>
          </w:p>
          <w:p w:rsidR="00CA78D1" w:rsidRDefault="00CA78D1" w:rsidP="00164939">
            <w:pPr>
              <w:bidi w:val="0"/>
            </w:pPr>
          </w:p>
        </w:tc>
      </w:tr>
      <w:tr w:rsidR="00B354E8" w:rsidTr="00CD68BC">
        <w:tc>
          <w:tcPr>
            <w:tcW w:w="661" w:type="dxa"/>
            <w:shd w:val="clear" w:color="auto" w:fill="auto"/>
          </w:tcPr>
          <w:p w:rsidR="00B354E8" w:rsidRPr="0083350E" w:rsidRDefault="00B354E8" w:rsidP="00164939">
            <w:pPr>
              <w:bidi w:val="0"/>
              <w:rPr>
                <w:b/>
                <w:bCs/>
                <w:highlight w:val="yellow"/>
              </w:rPr>
            </w:pPr>
            <w:r w:rsidRPr="0024208E">
              <w:rPr>
                <w:b/>
                <w:bCs/>
              </w:rPr>
              <w:t>3</w:t>
            </w:r>
            <w:r w:rsidR="008A1447" w:rsidRPr="0024208E">
              <w:rPr>
                <w:b/>
                <w:bCs/>
              </w:rPr>
              <w:t>7</w:t>
            </w:r>
            <w:r w:rsidRPr="0024208E">
              <w:rPr>
                <w:b/>
                <w:bCs/>
              </w:rPr>
              <w:t>.</w:t>
            </w:r>
          </w:p>
        </w:tc>
        <w:tc>
          <w:tcPr>
            <w:tcW w:w="7844" w:type="dxa"/>
            <w:gridSpan w:val="3"/>
            <w:shd w:val="clear" w:color="auto" w:fill="auto"/>
          </w:tcPr>
          <w:p w:rsidR="00B354E8" w:rsidRPr="0024208E" w:rsidRDefault="00B354E8" w:rsidP="00F60747">
            <w:pPr>
              <w:bidi w:val="0"/>
              <w:rPr>
                <w:b/>
                <w:bCs/>
              </w:rPr>
            </w:pPr>
            <w:r w:rsidRPr="0024208E">
              <w:rPr>
                <w:b/>
                <w:bCs/>
              </w:rPr>
              <w:t xml:space="preserve">Pledging </w:t>
            </w:r>
            <w:r w:rsidR="00CA78D1" w:rsidRPr="0024208E">
              <w:rPr>
                <w:b/>
                <w:bCs/>
              </w:rPr>
              <w:t xml:space="preserve">of </w:t>
            </w:r>
            <w:r w:rsidRPr="0024208E">
              <w:rPr>
                <w:b/>
                <w:bCs/>
              </w:rPr>
              <w:t xml:space="preserve">Securities </w:t>
            </w:r>
            <w:r w:rsidR="00EA6B01" w:rsidRPr="0024208E">
              <w:rPr>
                <w:b/>
                <w:bCs/>
              </w:rPr>
              <w:t xml:space="preserve">or </w:t>
            </w:r>
            <w:r w:rsidR="00F60747" w:rsidRPr="0024208E">
              <w:rPr>
                <w:b/>
                <w:bCs/>
              </w:rPr>
              <w:t>Funds</w:t>
            </w:r>
            <w:r w:rsidR="00284D13" w:rsidRPr="0024208E">
              <w:rPr>
                <w:b/>
                <w:bCs/>
              </w:rPr>
              <w:t xml:space="preserve"> </w:t>
            </w:r>
            <w:r w:rsidRPr="0024208E">
              <w:rPr>
                <w:b/>
                <w:bCs/>
              </w:rPr>
              <w:t>as Collateral for Credit</w:t>
            </w:r>
          </w:p>
        </w:tc>
      </w:tr>
      <w:tr w:rsidR="00B354E8" w:rsidTr="00CD68BC">
        <w:tc>
          <w:tcPr>
            <w:tcW w:w="661" w:type="dxa"/>
            <w:shd w:val="clear" w:color="auto" w:fill="auto"/>
          </w:tcPr>
          <w:p w:rsidR="00B354E8" w:rsidRPr="0024208E" w:rsidRDefault="00B354E8" w:rsidP="00164939">
            <w:pPr>
              <w:bidi w:val="0"/>
              <w:rPr>
                <w:b/>
                <w:bCs/>
              </w:rPr>
            </w:pPr>
          </w:p>
        </w:tc>
        <w:tc>
          <w:tcPr>
            <w:tcW w:w="883" w:type="dxa"/>
            <w:shd w:val="clear" w:color="auto" w:fill="auto"/>
          </w:tcPr>
          <w:p w:rsidR="00B354E8" w:rsidRPr="0024208E" w:rsidRDefault="00B354E8" w:rsidP="00164939">
            <w:pPr>
              <w:bidi w:val="0"/>
            </w:pPr>
            <w:r w:rsidRPr="0024208E">
              <w:t>(a)</w:t>
            </w:r>
          </w:p>
        </w:tc>
        <w:tc>
          <w:tcPr>
            <w:tcW w:w="6961" w:type="dxa"/>
            <w:gridSpan w:val="2"/>
            <w:shd w:val="clear" w:color="auto" w:fill="auto"/>
          </w:tcPr>
          <w:p w:rsidR="00EB0B8B" w:rsidRDefault="00B354E8" w:rsidP="00E62A3D">
            <w:pPr>
              <w:bidi w:val="0"/>
            </w:pPr>
            <w:r w:rsidRPr="0024208E">
              <w:t xml:space="preserve">Where securities </w:t>
            </w:r>
            <w:r w:rsidR="00EA6B01" w:rsidRPr="0024208E">
              <w:t>or</w:t>
            </w:r>
            <w:r w:rsidR="00240DDB" w:rsidRPr="0024208E">
              <w:t xml:space="preserve"> </w:t>
            </w:r>
            <w:r w:rsidR="00F60747" w:rsidRPr="0024208E">
              <w:t>funds</w:t>
            </w:r>
            <w:r w:rsidR="00240DDB" w:rsidRPr="0024208E">
              <w:t xml:space="preserve"> </w:t>
            </w:r>
            <w:r w:rsidRPr="0024208E">
              <w:t xml:space="preserve">are pledged as collateral for </w:t>
            </w:r>
            <w:r w:rsidR="00297A75">
              <w:t xml:space="preserve">a </w:t>
            </w:r>
            <w:r w:rsidR="00297A75" w:rsidRPr="00E01746">
              <w:t>liability</w:t>
            </w:r>
            <w:r w:rsidR="00297A75">
              <w:t xml:space="preserve"> vis-à-vis the Bank, </w:t>
            </w:r>
            <w:r w:rsidRPr="0024208E">
              <w:t xml:space="preserve">the pledge shall be valid against other creditors of the </w:t>
            </w:r>
            <w:r w:rsidR="00B847CA" w:rsidRPr="0024208E">
              <w:t xml:space="preserve">pledgor </w:t>
            </w:r>
            <w:r w:rsidRPr="0024208E">
              <w:t xml:space="preserve">and it shall </w:t>
            </w:r>
            <w:r w:rsidRPr="0070372A">
              <w:t xml:space="preserve">be regarded as a </w:t>
            </w:r>
            <w:r w:rsidR="00297A75" w:rsidRPr="0070372A">
              <w:t xml:space="preserve">first </w:t>
            </w:r>
            <w:r w:rsidRPr="0070372A">
              <w:t xml:space="preserve">fixed </w:t>
            </w:r>
            <w:r w:rsidR="006D72CC" w:rsidRPr="0070372A">
              <w:t>pledge</w:t>
            </w:r>
            <w:r w:rsidRPr="0070372A">
              <w:t xml:space="preserve">, provided </w:t>
            </w:r>
            <w:r w:rsidR="00EB0B8B" w:rsidRPr="0070372A">
              <w:t>one of the following exists:</w:t>
            </w:r>
          </w:p>
          <w:p w:rsidR="00B354E8" w:rsidRPr="00184B3A" w:rsidRDefault="00EB0B8B" w:rsidP="0024208E">
            <w:pPr>
              <w:pStyle w:val="af3"/>
              <w:numPr>
                <w:ilvl w:val="0"/>
                <w:numId w:val="16"/>
              </w:numPr>
              <w:bidi w:val="0"/>
            </w:pPr>
            <w:r w:rsidRPr="00184B3A">
              <w:t xml:space="preserve">The securities or </w:t>
            </w:r>
            <w:r w:rsidR="00F60747" w:rsidRPr="00184B3A">
              <w:t>funds</w:t>
            </w:r>
            <w:r w:rsidRPr="00184B3A">
              <w:t xml:space="preserve"> </w:t>
            </w:r>
            <w:r w:rsidR="00C04507" w:rsidRPr="00184B3A">
              <w:t xml:space="preserve">are </w:t>
            </w:r>
            <w:r w:rsidR="00F60747" w:rsidRPr="00184B3A">
              <w:t>registered</w:t>
            </w:r>
            <w:r w:rsidR="00C04507" w:rsidRPr="00184B3A">
              <w:t xml:space="preserve"> or deposited for the benefit of the Bank with a financial intermediary, including with the Bank itself, or the securities are </w:t>
            </w:r>
            <w:r w:rsidR="00F60747" w:rsidRPr="00184B3A">
              <w:t>registered</w:t>
            </w:r>
            <w:r w:rsidR="00C04507" w:rsidRPr="00184B3A">
              <w:t xml:space="preserve"> or deposited for the benefit of the Bank</w:t>
            </w:r>
            <w:r w:rsidR="00E43918" w:rsidRPr="00184B3A">
              <w:t xml:space="preserve">, as noted, with a </w:t>
            </w:r>
            <w:r w:rsidR="000F6B61" w:rsidRPr="00184B3A">
              <w:t xml:space="preserve">nominee </w:t>
            </w:r>
            <w:r w:rsidR="00E43918" w:rsidRPr="00184B3A">
              <w:t>company;</w:t>
            </w:r>
          </w:p>
          <w:p w:rsidR="00E43918" w:rsidRPr="00CE1651" w:rsidRDefault="008A1A92" w:rsidP="0024208E">
            <w:pPr>
              <w:pStyle w:val="af3"/>
              <w:numPr>
                <w:ilvl w:val="0"/>
                <w:numId w:val="16"/>
              </w:numPr>
              <w:bidi w:val="0"/>
            </w:pPr>
            <w:r>
              <w:t xml:space="preserve">The </w:t>
            </w:r>
            <w:r w:rsidRPr="00184B3A">
              <w:t xml:space="preserve">securities or </w:t>
            </w:r>
            <w:r w:rsidR="00F60747" w:rsidRPr="00184B3A">
              <w:t>funds</w:t>
            </w:r>
            <w:r w:rsidRPr="00184B3A">
              <w:t xml:space="preserve"> are</w:t>
            </w:r>
            <w:r>
              <w:t xml:space="preserve"> listed or deposited for the benefit of the debtor with a financial intermediary that is not the Bank, and the financial intermediary has undertaken vis-à-</w:t>
            </w:r>
            <w:r w:rsidRPr="00CE1651">
              <w:t>vis the Bank as per the following:</w:t>
            </w:r>
          </w:p>
          <w:p w:rsidR="008A1A92" w:rsidRPr="00CE1651" w:rsidRDefault="008A1A92" w:rsidP="0024208E">
            <w:pPr>
              <w:pStyle w:val="af3"/>
              <w:numPr>
                <w:ilvl w:val="0"/>
                <w:numId w:val="17"/>
              </w:numPr>
              <w:bidi w:val="0"/>
            </w:pPr>
            <w:r w:rsidRPr="00CE1651">
              <w:t xml:space="preserve">To act in accordance with the Bank’s </w:t>
            </w:r>
            <w:r w:rsidR="000F04C7" w:rsidRPr="00CE1651">
              <w:t>instructions</w:t>
            </w:r>
            <w:r w:rsidRPr="00CE1651">
              <w:t xml:space="preserve"> without requiring the consent of the debtor, and provided </w:t>
            </w:r>
            <w:r w:rsidR="008C3DDD" w:rsidRPr="00CE1651">
              <w:t>that consent of the debtor for that was received in advance;</w:t>
            </w:r>
          </w:p>
          <w:p w:rsidR="008C3DDD" w:rsidRPr="00CE1651" w:rsidRDefault="008C3DDD" w:rsidP="0024208E">
            <w:pPr>
              <w:pStyle w:val="af3"/>
              <w:numPr>
                <w:ilvl w:val="0"/>
                <w:numId w:val="17"/>
              </w:numPr>
              <w:bidi w:val="0"/>
            </w:pPr>
            <w:r w:rsidRPr="00CE1651">
              <w:t xml:space="preserve">Not to enable a debtor to act regarding the securities </w:t>
            </w:r>
            <w:r w:rsidR="00494EC1" w:rsidRPr="00CE1651">
              <w:t xml:space="preserve">or the </w:t>
            </w:r>
            <w:r w:rsidR="000F04C7" w:rsidRPr="00CE1651">
              <w:t>funds</w:t>
            </w:r>
            <w:r w:rsidR="00494EC1" w:rsidRPr="00CE1651">
              <w:t xml:space="preserve"> without the consent of the Bank;</w:t>
            </w:r>
          </w:p>
          <w:p w:rsidR="00494EC1" w:rsidRPr="0024208E" w:rsidRDefault="00494EC1" w:rsidP="0024208E">
            <w:pPr>
              <w:pStyle w:val="af3"/>
              <w:numPr>
                <w:ilvl w:val="0"/>
                <w:numId w:val="16"/>
              </w:numPr>
              <w:bidi w:val="0"/>
            </w:pPr>
            <w:r w:rsidRPr="00CE1651">
              <w:t xml:space="preserve">Regarding the pledge of </w:t>
            </w:r>
            <w:r w:rsidR="000F04C7" w:rsidRPr="00CE1651">
              <w:t>funds</w:t>
            </w:r>
            <w:r w:rsidRPr="00CE1651">
              <w:t xml:space="preserve">—the </w:t>
            </w:r>
            <w:r w:rsidR="000F04C7" w:rsidRPr="00CE1651">
              <w:t>funds</w:t>
            </w:r>
            <w:r w:rsidRPr="00CE1651">
              <w:t xml:space="preserve"> are </w:t>
            </w:r>
            <w:r w:rsidR="000F04C7" w:rsidRPr="00CE1651">
              <w:t>registered</w:t>
            </w:r>
            <w:r w:rsidRPr="00CE1651">
              <w:t xml:space="preserve"> or deposited for the benefit of the debtor to the Bank.</w:t>
            </w:r>
          </w:p>
        </w:tc>
      </w:tr>
      <w:tr w:rsidR="00B354E8" w:rsidTr="00CD68BC">
        <w:tc>
          <w:tcPr>
            <w:tcW w:w="661" w:type="dxa"/>
            <w:shd w:val="clear" w:color="auto" w:fill="auto"/>
          </w:tcPr>
          <w:p w:rsidR="00B354E8" w:rsidRPr="0083350E" w:rsidRDefault="00B354E8" w:rsidP="00164939">
            <w:pPr>
              <w:bidi w:val="0"/>
              <w:rPr>
                <w:b/>
                <w:bCs/>
                <w:highlight w:val="yellow"/>
              </w:rPr>
            </w:pPr>
          </w:p>
        </w:tc>
        <w:tc>
          <w:tcPr>
            <w:tcW w:w="883" w:type="dxa"/>
            <w:shd w:val="clear" w:color="auto" w:fill="auto"/>
          </w:tcPr>
          <w:p w:rsidR="00B354E8" w:rsidRPr="00CE1651" w:rsidRDefault="00B354E8" w:rsidP="00164939">
            <w:pPr>
              <w:bidi w:val="0"/>
            </w:pPr>
            <w:r w:rsidRPr="00CE1651">
              <w:t>(b)</w:t>
            </w:r>
          </w:p>
        </w:tc>
        <w:tc>
          <w:tcPr>
            <w:tcW w:w="6961" w:type="dxa"/>
            <w:gridSpan w:val="2"/>
            <w:shd w:val="clear" w:color="auto" w:fill="auto"/>
          </w:tcPr>
          <w:p w:rsidR="00B354E8" w:rsidRPr="00CE1651" w:rsidRDefault="000651A9" w:rsidP="000F04C7">
            <w:pPr>
              <w:bidi w:val="0"/>
            </w:pPr>
            <w:r w:rsidRPr="00CE1651">
              <w:t xml:space="preserve">Realization of the lien on the securities or </w:t>
            </w:r>
            <w:r w:rsidR="000F04C7" w:rsidRPr="00CE1651">
              <w:t>funds</w:t>
            </w:r>
            <w:r w:rsidRPr="00CE1651">
              <w:t xml:space="preserve"> serving as a pledge as per the provisions of Subsection (a) may be carried out by the Bank even without an order from a court or from the Head of the Execution Office as per </w:t>
            </w:r>
            <w:r w:rsidR="00B354E8" w:rsidRPr="00CE1651">
              <w:t>Section 17</w:t>
            </w:r>
            <w:r w:rsidRPr="00CE1651">
              <w:t xml:space="preserve"> of</w:t>
            </w:r>
            <w:r w:rsidR="00B354E8" w:rsidRPr="00CE1651">
              <w:t xml:space="preserve"> the Pledge</w:t>
            </w:r>
            <w:r w:rsidR="00A76E0A">
              <w:t>s</w:t>
            </w:r>
            <w:r w:rsidR="00B354E8" w:rsidRPr="00CE1651">
              <w:t xml:space="preserve"> Law</w:t>
            </w:r>
            <w:r w:rsidR="00284380" w:rsidRPr="00CE1651">
              <w:t>,</w:t>
            </w:r>
            <w:r w:rsidR="00B354E8" w:rsidRPr="00CE1651">
              <w:t xml:space="preserve"> </w:t>
            </w:r>
            <w:r w:rsidRPr="00CE1651">
              <w:t xml:space="preserve">5727-1967, by selling the securities on the stock exchange, receiving ownership of the securities or receiving the </w:t>
            </w:r>
            <w:r w:rsidR="000F04C7" w:rsidRPr="00CE1651">
              <w:t>funds</w:t>
            </w:r>
            <w:r w:rsidRPr="00CE1651">
              <w:t xml:space="preserve"> </w:t>
            </w:r>
            <w:r>
              <w:t xml:space="preserve">from </w:t>
            </w:r>
            <w:r w:rsidRPr="00CE1651">
              <w:t>the financial intermediary, including from the Bank itself, as relevant, or throug</w:t>
            </w:r>
            <w:r>
              <w:t>h</w:t>
            </w:r>
            <w:r w:rsidRPr="00CE1651">
              <w:t xml:space="preserve"> another plausible commercial method.</w:t>
            </w:r>
          </w:p>
        </w:tc>
      </w:tr>
      <w:tr w:rsidR="00416C31" w:rsidTr="00CD68BC">
        <w:tc>
          <w:tcPr>
            <w:tcW w:w="661" w:type="dxa"/>
            <w:shd w:val="clear" w:color="auto" w:fill="auto"/>
          </w:tcPr>
          <w:p w:rsidR="00416C31" w:rsidRPr="00543B84" w:rsidRDefault="00416C31" w:rsidP="00164939">
            <w:pPr>
              <w:bidi w:val="0"/>
              <w:rPr>
                <w:b/>
                <w:bCs/>
              </w:rPr>
            </w:pPr>
          </w:p>
        </w:tc>
        <w:tc>
          <w:tcPr>
            <w:tcW w:w="883" w:type="dxa"/>
            <w:shd w:val="clear" w:color="auto" w:fill="auto"/>
          </w:tcPr>
          <w:p w:rsidR="00416C31" w:rsidRPr="00543B84" w:rsidRDefault="00416C31" w:rsidP="00164939">
            <w:pPr>
              <w:bidi w:val="0"/>
            </w:pPr>
            <w:r w:rsidRPr="00543B84">
              <w:t>(c)</w:t>
            </w:r>
          </w:p>
        </w:tc>
        <w:tc>
          <w:tcPr>
            <w:tcW w:w="6961" w:type="dxa"/>
            <w:gridSpan w:val="2"/>
            <w:shd w:val="clear" w:color="auto" w:fill="auto"/>
          </w:tcPr>
          <w:p w:rsidR="00416C31" w:rsidRPr="00543B84" w:rsidRDefault="00075CB1">
            <w:pPr>
              <w:bidi w:val="0"/>
              <w:rPr>
                <w:highlight w:val="green"/>
              </w:rPr>
            </w:pPr>
            <w:r w:rsidRPr="00282867">
              <w:t xml:space="preserve">The Bank may realize such </w:t>
            </w:r>
            <w:r w:rsidRPr="00E62A3D">
              <w:t>pledge</w:t>
            </w:r>
            <w:r w:rsidRPr="00282867">
              <w:t xml:space="preserve"> according to the provisions of Subsection (b) without serving prior notice to the debtor of its intention to realize the </w:t>
            </w:r>
            <w:r w:rsidRPr="00E62A3D">
              <w:t>pledge;</w:t>
            </w:r>
            <w:r w:rsidRPr="00282867">
              <w:t xml:space="preserve"> the Bank is to give the pledge holder notice of the realization soon after it occurs.</w:t>
            </w:r>
          </w:p>
        </w:tc>
      </w:tr>
      <w:tr w:rsidR="00416C31" w:rsidTr="00CD68BC">
        <w:tc>
          <w:tcPr>
            <w:tcW w:w="661" w:type="dxa"/>
            <w:shd w:val="clear" w:color="auto" w:fill="auto"/>
          </w:tcPr>
          <w:p w:rsidR="00416C31" w:rsidRPr="0083350E" w:rsidRDefault="00416C31" w:rsidP="00164939">
            <w:pPr>
              <w:bidi w:val="0"/>
              <w:rPr>
                <w:b/>
                <w:bCs/>
                <w:highlight w:val="yellow"/>
              </w:rPr>
            </w:pPr>
          </w:p>
        </w:tc>
        <w:tc>
          <w:tcPr>
            <w:tcW w:w="883" w:type="dxa"/>
            <w:shd w:val="clear" w:color="auto" w:fill="auto"/>
          </w:tcPr>
          <w:p w:rsidR="00416C31" w:rsidRPr="00543B84" w:rsidRDefault="00416C31" w:rsidP="00164939">
            <w:pPr>
              <w:bidi w:val="0"/>
            </w:pPr>
            <w:r w:rsidRPr="00543B84">
              <w:t>(d)</w:t>
            </w:r>
          </w:p>
        </w:tc>
        <w:tc>
          <w:tcPr>
            <w:tcW w:w="6961" w:type="dxa"/>
            <w:gridSpan w:val="2"/>
            <w:shd w:val="clear" w:color="auto" w:fill="auto"/>
          </w:tcPr>
          <w:p w:rsidR="00416C31" w:rsidRPr="00543B84" w:rsidRDefault="00416C31" w:rsidP="000F04C7">
            <w:pPr>
              <w:bidi w:val="0"/>
            </w:pPr>
            <w:r w:rsidRPr="00543B84">
              <w:t xml:space="preserve">The provisions of this </w:t>
            </w:r>
            <w:r w:rsidR="00A24E17" w:rsidRPr="00543B84">
              <w:t>S</w:t>
            </w:r>
            <w:r w:rsidRPr="00543B84">
              <w:t xml:space="preserve">ection shall also apply to a right in </w:t>
            </w:r>
            <w:r w:rsidR="00B910E8" w:rsidRPr="00543B84">
              <w:t xml:space="preserve">a </w:t>
            </w:r>
            <w:r w:rsidRPr="00543B84">
              <w:t>security</w:t>
            </w:r>
            <w:r w:rsidR="00075CB1" w:rsidRPr="00543B84">
              <w:t xml:space="preserve"> or </w:t>
            </w:r>
            <w:r w:rsidR="000F04C7" w:rsidRPr="00797F95">
              <w:t>funds</w:t>
            </w:r>
            <w:r w:rsidR="00075CB1" w:rsidRPr="00543B84">
              <w:t xml:space="preserve">, </w:t>
            </w:r>
            <w:r w:rsidRPr="00543B84">
              <w:t xml:space="preserve">and, in respect of a securities account, to </w:t>
            </w:r>
            <w:r w:rsidR="00A24E17" w:rsidRPr="00AC6D5A">
              <w:t xml:space="preserve">such </w:t>
            </w:r>
            <w:r w:rsidRPr="00AC6D5A">
              <w:t xml:space="preserve">securities as </w:t>
            </w:r>
            <w:r w:rsidR="00B910E8" w:rsidRPr="00AC6D5A">
              <w:t>are</w:t>
            </w:r>
            <w:r w:rsidRPr="00AC6D5A">
              <w:t xml:space="preserve"> therein from time to time</w:t>
            </w:r>
            <w:r w:rsidR="00075CB1" w:rsidRPr="00AC6D5A">
              <w:t xml:space="preserve">, and in respect of </w:t>
            </w:r>
            <w:r w:rsidR="000F04C7" w:rsidRPr="00797F95">
              <w:t>funds</w:t>
            </w:r>
            <w:r w:rsidR="00075CB1" w:rsidRPr="00543B84">
              <w:t>, including the right to receive</w:t>
            </w:r>
            <w:r w:rsidR="00075CB1" w:rsidRPr="00AC6D5A">
              <w:t xml:space="preserve"> </w:t>
            </w:r>
            <w:r w:rsidR="000F04C7" w:rsidRPr="00797F95">
              <w:t>funds</w:t>
            </w:r>
            <w:r w:rsidR="00075CB1" w:rsidRPr="00543B84">
              <w:t xml:space="preserve"> </w:t>
            </w:r>
            <w:r w:rsidR="000B4897" w:rsidRPr="00543B84">
              <w:t xml:space="preserve">deposited in an account with a financial intermediary, including with the Bank itself, or the </w:t>
            </w:r>
            <w:r w:rsidR="005D3030" w:rsidRPr="00543B84">
              <w:t xml:space="preserve">yield or any other right deriving from </w:t>
            </w:r>
            <w:r w:rsidR="005D3030" w:rsidRPr="00797F95">
              <w:t xml:space="preserve">said </w:t>
            </w:r>
            <w:r w:rsidR="000F04C7" w:rsidRPr="00797F95">
              <w:t>funds</w:t>
            </w:r>
            <w:r w:rsidR="005D3030" w:rsidRPr="00797F95">
              <w:t>,</w:t>
            </w:r>
            <w:r w:rsidR="005D3030" w:rsidRPr="00543B84">
              <w:t xml:space="preserve"> as are therein from time to time.</w:t>
            </w:r>
          </w:p>
        </w:tc>
      </w:tr>
      <w:tr w:rsidR="00B354E8" w:rsidTr="00CD68BC">
        <w:tc>
          <w:tcPr>
            <w:tcW w:w="661" w:type="dxa"/>
            <w:shd w:val="clear" w:color="auto" w:fill="auto"/>
          </w:tcPr>
          <w:p w:rsidR="00B354E8" w:rsidRPr="0083350E" w:rsidRDefault="00B354E8" w:rsidP="00164939">
            <w:pPr>
              <w:bidi w:val="0"/>
              <w:rPr>
                <w:b/>
                <w:bCs/>
                <w:highlight w:val="yellow"/>
              </w:rPr>
            </w:pPr>
          </w:p>
        </w:tc>
        <w:tc>
          <w:tcPr>
            <w:tcW w:w="883" w:type="dxa"/>
            <w:shd w:val="clear" w:color="auto" w:fill="auto"/>
          </w:tcPr>
          <w:p w:rsidR="00B354E8" w:rsidRDefault="00B354E8" w:rsidP="00164939">
            <w:pPr>
              <w:bidi w:val="0"/>
            </w:pPr>
            <w:r w:rsidRPr="00AC6D5A">
              <w:t>(e)</w:t>
            </w:r>
          </w:p>
          <w:p w:rsidR="0033092D" w:rsidRDefault="0033092D">
            <w:pPr>
              <w:bidi w:val="0"/>
            </w:pPr>
          </w:p>
          <w:p w:rsidR="0033092D" w:rsidRDefault="0033092D">
            <w:pPr>
              <w:bidi w:val="0"/>
            </w:pPr>
          </w:p>
          <w:p w:rsidR="0033092D" w:rsidRDefault="0033092D">
            <w:pPr>
              <w:bidi w:val="0"/>
            </w:pPr>
          </w:p>
          <w:p w:rsidR="0033092D" w:rsidRDefault="0033092D">
            <w:pPr>
              <w:bidi w:val="0"/>
            </w:pPr>
          </w:p>
          <w:p w:rsidR="0033092D" w:rsidRDefault="0033092D">
            <w:pPr>
              <w:bidi w:val="0"/>
            </w:pPr>
          </w:p>
          <w:p w:rsidR="0033092D" w:rsidRDefault="0033092D">
            <w:pPr>
              <w:bidi w:val="0"/>
            </w:pPr>
          </w:p>
          <w:p w:rsidR="0033092D" w:rsidRDefault="0033092D">
            <w:pPr>
              <w:bidi w:val="0"/>
            </w:pPr>
          </w:p>
          <w:p w:rsidR="0033092D" w:rsidRPr="00AC6D5A" w:rsidRDefault="0033092D">
            <w:pPr>
              <w:bidi w:val="0"/>
            </w:pPr>
            <w:r>
              <w:t>(f)</w:t>
            </w:r>
          </w:p>
        </w:tc>
        <w:tc>
          <w:tcPr>
            <w:tcW w:w="6961" w:type="dxa"/>
            <w:gridSpan w:val="2"/>
            <w:shd w:val="clear" w:color="auto" w:fill="auto"/>
          </w:tcPr>
          <w:p w:rsidR="00B354E8" w:rsidRDefault="00B354E8" w:rsidP="000F04C7">
            <w:pPr>
              <w:bidi w:val="0"/>
            </w:pPr>
            <w:r w:rsidRPr="00AC6D5A">
              <w:t>The provisions of this Section shall apply notwithstanding the provisions of any other law, including the Companies (New Version) Ordinance, 5743-1983</w:t>
            </w:r>
            <w:r w:rsidR="006802AA" w:rsidRPr="00AC6D5A">
              <w:t>,</w:t>
            </w:r>
            <w:r w:rsidRPr="00AC6D5A">
              <w:t xml:space="preserve"> the Pledge</w:t>
            </w:r>
            <w:r w:rsidR="00916228">
              <w:t>s</w:t>
            </w:r>
            <w:r w:rsidRPr="00AC6D5A">
              <w:t xml:space="preserve"> Law</w:t>
            </w:r>
            <w:r w:rsidR="006802AA" w:rsidRPr="00AC6D5A">
              <w:t>,</w:t>
            </w:r>
            <w:r w:rsidRPr="00AC6D5A">
              <w:t xml:space="preserve"> the Companies Law</w:t>
            </w:r>
            <w:r w:rsidR="00B27772" w:rsidRPr="00AC6D5A">
              <w:t xml:space="preserve">, and the </w:t>
            </w:r>
            <w:r w:rsidR="004E0484">
              <w:t xml:space="preserve">Insolvency </w:t>
            </w:r>
            <w:r w:rsidR="00B27772" w:rsidRPr="00AC6D5A">
              <w:t>and Economic Rehabilitation Law, 5778-2018</w:t>
            </w:r>
            <w:r w:rsidR="00903236" w:rsidRPr="00AC6D5A">
              <w:t xml:space="preserve"> (in this Chapter, the </w:t>
            </w:r>
            <w:r w:rsidR="004E0484">
              <w:t xml:space="preserve">Insolvency </w:t>
            </w:r>
            <w:r w:rsidR="00903236" w:rsidRPr="00AC6D5A">
              <w:t>and Economic Rehabilitation Law)</w:t>
            </w:r>
            <w:r w:rsidRPr="00AC6D5A">
              <w:t>; however, this Section shall not derogate from the Bank</w:t>
            </w:r>
            <w:r w:rsidR="00E545C9" w:rsidRPr="00AC6D5A">
              <w:t>’</w:t>
            </w:r>
            <w:r w:rsidRPr="00AC6D5A">
              <w:t xml:space="preserve">s right to act regarding a pledge </w:t>
            </w:r>
            <w:r w:rsidR="00F9718E" w:rsidRPr="00AC6D5A">
              <w:t xml:space="preserve">of securities </w:t>
            </w:r>
            <w:r w:rsidR="00F9718E" w:rsidRPr="00C84842">
              <w:t xml:space="preserve">or </w:t>
            </w:r>
            <w:r w:rsidR="000F04C7" w:rsidRPr="00C84842">
              <w:t>funds</w:t>
            </w:r>
            <w:r w:rsidR="00F9718E" w:rsidRPr="00C84842">
              <w:t xml:space="preserve"> </w:t>
            </w:r>
            <w:r w:rsidRPr="00C84842">
              <w:t xml:space="preserve">and </w:t>
            </w:r>
            <w:r w:rsidR="0046621E" w:rsidRPr="00C84842">
              <w:t xml:space="preserve">the </w:t>
            </w:r>
            <w:r w:rsidR="00E90C20" w:rsidRPr="00C84842">
              <w:t>realization</w:t>
            </w:r>
            <w:r w:rsidR="0046621E" w:rsidRPr="00C84842">
              <w:t xml:space="preserve"> thereof </w:t>
            </w:r>
            <w:r w:rsidRPr="00C84842">
              <w:t>under the provisions of any other law.</w:t>
            </w:r>
          </w:p>
          <w:p w:rsidR="0033092D" w:rsidRDefault="0033092D">
            <w:pPr>
              <w:bidi w:val="0"/>
            </w:pPr>
            <w:r>
              <w:t xml:space="preserve">In this Section, </w:t>
            </w:r>
          </w:p>
          <w:p w:rsidR="00D04355" w:rsidRDefault="00D04355" w:rsidP="00E41F62">
            <w:pPr>
              <w:bidi w:val="0"/>
            </w:pPr>
            <w:r w:rsidRPr="00AC6D5A">
              <w:t>“</w:t>
            </w:r>
            <w:r w:rsidRPr="00E41F62">
              <w:t xml:space="preserve">Nominee </w:t>
            </w:r>
            <w:r w:rsidR="00E41F62">
              <w:t>C</w:t>
            </w:r>
            <w:r w:rsidRPr="00E41F62">
              <w:t>ompany”—as defined in Section 1 of the Securities Law</w:t>
            </w:r>
            <w:r w:rsidR="000F04C7" w:rsidRPr="00AC6D5A">
              <w:t>;</w:t>
            </w:r>
          </w:p>
          <w:p w:rsidR="00D04355" w:rsidRPr="00AC6D5A" w:rsidRDefault="00D04355" w:rsidP="002977FE">
            <w:pPr>
              <w:bidi w:val="0"/>
            </w:pPr>
            <w:r w:rsidRPr="00C84842">
              <w:t xml:space="preserve">“Financial </w:t>
            </w:r>
            <w:r w:rsidR="00F212F3" w:rsidRPr="00C84842">
              <w:t>Broker</w:t>
            </w:r>
            <w:r w:rsidRPr="00C84842">
              <w:t>”—as defined</w:t>
            </w:r>
            <w:r>
              <w:t xml:space="preserve"> in Section 50a of the Securities Law, including a financial </w:t>
            </w:r>
            <w:r w:rsidR="002977FE">
              <w:t>broker</w:t>
            </w:r>
            <w:r w:rsidR="002977FE" w:rsidRPr="00F212F3">
              <w:t xml:space="preserve"> </w:t>
            </w:r>
            <w:r w:rsidRPr="00F212F3">
              <w:t>that is the debtor</w:t>
            </w:r>
            <w:r>
              <w:t xml:space="preserve"> or the provider of the </w:t>
            </w:r>
            <w:r w:rsidRPr="00E62A3D">
              <w:t>pledge.</w:t>
            </w:r>
          </w:p>
          <w:p w:rsidR="00B354E8" w:rsidRPr="00AC6D5A" w:rsidRDefault="00B354E8" w:rsidP="00164939">
            <w:pPr>
              <w:bidi w:val="0"/>
            </w:pPr>
          </w:p>
        </w:tc>
      </w:tr>
      <w:tr w:rsidR="00CD68BC" w:rsidRPr="00A34EAA" w:rsidTr="00CD68BC">
        <w:tc>
          <w:tcPr>
            <w:tcW w:w="661" w:type="dxa"/>
            <w:shd w:val="clear" w:color="auto" w:fill="auto"/>
          </w:tcPr>
          <w:p w:rsidR="00CD68BC" w:rsidRPr="0083350E" w:rsidRDefault="00CD68BC" w:rsidP="00BB4A8D">
            <w:pPr>
              <w:bidi w:val="0"/>
              <w:rPr>
                <w:b/>
                <w:bCs/>
                <w:highlight w:val="yellow"/>
              </w:rPr>
            </w:pPr>
            <w:r w:rsidRPr="00A34EAA">
              <w:rPr>
                <w:b/>
                <w:bCs/>
              </w:rPr>
              <w:t>37</w:t>
            </w:r>
            <w:r>
              <w:rPr>
                <w:b/>
                <w:bCs/>
              </w:rPr>
              <w:t>a</w:t>
            </w:r>
            <w:r w:rsidRPr="00A34EAA">
              <w:rPr>
                <w:b/>
                <w:bCs/>
              </w:rPr>
              <w:t>.</w:t>
            </w:r>
          </w:p>
        </w:tc>
        <w:tc>
          <w:tcPr>
            <w:tcW w:w="7844" w:type="dxa"/>
            <w:gridSpan w:val="3"/>
            <w:shd w:val="clear" w:color="auto" w:fill="auto"/>
          </w:tcPr>
          <w:p w:rsidR="00CD68BC" w:rsidRPr="00A34EAA" w:rsidRDefault="000F04C7" w:rsidP="000F04C7">
            <w:pPr>
              <w:bidi w:val="0"/>
              <w:rPr>
                <w:b/>
                <w:bCs/>
              </w:rPr>
            </w:pPr>
            <w:r>
              <w:rPr>
                <w:b/>
                <w:bCs/>
              </w:rPr>
              <w:t>Restrictions regarding</w:t>
            </w:r>
            <w:r w:rsidR="00CD68BC">
              <w:rPr>
                <w:b/>
                <w:bCs/>
              </w:rPr>
              <w:t xml:space="preserve"> the Application of the Insolvency and Economic Rehabilitation Law, 5778-2018</w:t>
            </w:r>
          </w:p>
        </w:tc>
      </w:tr>
      <w:tr w:rsidR="00CD68BC" w:rsidRPr="00A34EAA" w:rsidTr="00CD68BC">
        <w:tc>
          <w:tcPr>
            <w:tcW w:w="661" w:type="dxa"/>
            <w:shd w:val="clear" w:color="auto" w:fill="auto"/>
          </w:tcPr>
          <w:p w:rsidR="00CD68BC" w:rsidRPr="00A34EAA" w:rsidRDefault="00CD68BC" w:rsidP="00BB4A8D">
            <w:pPr>
              <w:bidi w:val="0"/>
              <w:rPr>
                <w:b/>
                <w:bCs/>
              </w:rPr>
            </w:pPr>
          </w:p>
        </w:tc>
        <w:tc>
          <w:tcPr>
            <w:tcW w:w="883" w:type="dxa"/>
            <w:shd w:val="clear" w:color="auto" w:fill="auto"/>
          </w:tcPr>
          <w:p w:rsidR="00CD68BC" w:rsidRPr="00A34EAA" w:rsidRDefault="00CD68BC" w:rsidP="00BB4A8D">
            <w:pPr>
              <w:bidi w:val="0"/>
            </w:pPr>
            <w:r w:rsidRPr="00A34EAA">
              <w:t>(a)</w:t>
            </w:r>
          </w:p>
        </w:tc>
        <w:tc>
          <w:tcPr>
            <w:tcW w:w="6961" w:type="dxa"/>
            <w:gridSpan w:val="2"/>
            <w:shd w:val="clear" w:color="auto" w:fill="auto"/>
          </w:tcPr>
          <w:p w:rsidR="0015140B" w:rsidRPr="00A34EAA" w:rsidRDefault="00CD68BC" w:rsidP="00947315">
            <w:pPr>
              <w:bidi w:val="0"/>
            </w:pPr>
            <w:r w:rsidRPr="00A34EAA">
              <w:t xml:space="preserve">Where </w:t>
            </w:r>
            <w:r>
              <w:t xml:space="preserve">a </w:t>
            </w:r>
            <w:r w:rsidRPr="00E62A3D">
              <w:t>pledge</w:t>
            </w:r>
            <w:r>
              <w:t xml:space="preserve"> is created as collateral for a liability vis-à-vis the Bank with regard to the </w:t>
            </w:r>
            <w:r w:rsidR="00472BBA">
              <w:t xml:space="preserve">utilization </w:t>
            </w:r>
            <w:r>
              <w:t>of its powers under law or if the Bank had</w:t>
            </w:r>
            <w:r w:rsidR="00472BBA">
              <w:t xml:space="preserve"> a right of lien or right of offset with regard to said liability, and insolvency proceedings were launched under the Insolvency </w:t>
            </w:r>
            <w:r w:rsidR="00472BBA" w:rsidRPr="00A34EAA">
              <w:t>and Economic Rehabilitation Law</w:t>
            </w:r>
            <w:r w:rsidR="00472BBA">
              <w:t xml:space="preserve">, the provisions of </w:t>
            </w:r>
            <w:r w:rsidR="0015140B">
              <w:t xml:space="preserve">said </w:t>
            </w:r>
            <w:r w:rsidR="00472BBA">
              <w:t>Law</w:t>
            </w:r>
            <w:r w:rsidR="0015140B">
              <w:t xml:space="preserve"> shall not apply to the Bank with regard to an insured creditor, creditor with a right of lien or right of offset, and it will be permitted to collect its debt as well as to realize the collateral, the right of lien or right of offset, in the manner in which it would have been able to realize them if said insolvency proceedings had not been conducted regarding said corporation.</w:t>
            </w:r>
          </w:p>
        </w:tc>
      </w:tr>
      <w:tr w:rsidR="008714A3" w:rsidTr="00947315">
        <w:tc>
          <w:tcPr>
            <w:tcW w:w="661" w:type="dxa"/>
            <w:shd w:val="clear" w:color="auto" w:fill="auto"/>
          </w:tcPr>
          <w:p w:rsidR="008714A3" w:rsidRPr="00164939" w:rsidRDefault="008714A3" w:rsidP="00164939">
            <w:pPr>
              <w:bidi w:val="0"/>
              <w:rPr>
                <w:b/>
                <w:bCs/>
              </w:rPr>
            </w:pPr>
          </w:p>
        </w:tc>
        <w:tc>
          <w:tcPr>
            <w:tcW w:w="883" w:type="dxa"/>
            <w:shd w:val="clear" w:color="auto" w:fill="auto"/>
          </w:tcPr>
          <w:p w:rsidR="008714A3" w:rsidRPr="00947315" w:rsidRDefault="008714A3" w:rsidP="00164939">
            <w:pPr>
              <w:bidi w:val="0"/>
              <w:rPr>
                <w:bCs/>
              </w:rPr>
            </w:pPr>
            <w:r w:rsidRPr="00947315">
              <w:rPr>
                <w:bCs/>
              </w:rPr>
              <w:t>(b)</w:t>
            </w:r>
          </w:p>
        </w:tc>
        <w:tc>
          <w:tcPr>
            <w:tcW w:w="6961" w:type="dxa"/>
            <w:gridSpan w:val="2"/>
            <w:shd w:val="clear" w:color="auto" w:fill="auto"/>
          </w:tcPr>
          <w:p w:rsidR="008714A3" w:rsidRPr="00947315" w:rsidRDefault="008714A3">
            <w:pPr>
              <w:bidi w:val="0"/>
              <w:rPr>
                <w:bCs/>
              </w:rPr>
            </w:pPr>
            <w:r>
              <w:rPr>
                <w:bCs/>
              </w:rPr>
              <w:t xml:space="preserve">The provisions of Part 8a of the Companies Law or Part J of the </w:t>
            </w:r>
            <w:r>
              <w:t xml:space="preserve">Insolvency </w:t>
            </w:r>
            <w:r w:rsidRPr="00A34EAA">
              <w:t>and Economic Rehabilitation Law</w:t>
            </w:r>
            <w:r>
              <w:t>, shall not apply with regard to the debt of a corporation vis-à-vis the Bank or with regard to pledging an asset as collateral for a liability provided as noted, the right of lien or right of offset,</w:t>
            </w:r>
            <w:r w:rsidR="00506A39">
              <w:t xml:space="preserve"> and it will not be possible to change the terms of their redemption or to adversely impact their presentation for immediate redemption, including within the framework of negotiations to formulate a debt restructuring arrangement.</w:t>
            </w:r>
          </w:p>
        </w:tc>
      </w:tr>
      <w:tr w:rsidR="00B354E8" w:rsidTr="00CD68BC">
        <w:tc>
          <w:tcPr>
            <w:tcW w:w="661" w:type="dxa"/>
            <w:shd w:val="clear" w:color="auto" w:fill="auto"/>
          </w:tcPr>
          <w:p w:rsidR="00B354E8" w:rsidRPr="00164939" w:rsidRDefault="00B354E8" w:rsidP="00164939">
            <w:pPr>
              <w:bidi w:val="0"/>
              <w:rPr>
                <w:b/>
                <w:bCs/>
              </w:rPr>
            </w:pPr>
            <w:r w:rsidRPr="00164939">
              <w:rPr>
                <w:b/>
                <w:bCs/>
              </w:rPr>
              <w:t>3</w:t>
            </w:r>
            <w:r w:rsidR="00504D6C" w:rsidRPr="00164939">
              <w:rPr>
                <w:b/>
                <w:bCs/>
              </w:rPr>
              <w:t>8</w:t>
            </w:r>
            <w:r w:rsidRPr="00164939">
              <w:rPr>
                <w:b/>
                <w:bCs/>
              </w:rPr>
              <w:t>.</w:t>
            </w:r>
          </w:p>
        </w:tc>
        <w:tc>
          <w:tcPr>
            <w:tcW w:w="7844" w:type="dxa"/>
            <w:gridSpan w:val="3"/>
            <w:shd w:val="clear" w:color="auto" w:fill="auto"/>
          </w:tcPr>
          <w:p w:rsidR="00B354E8" w:rsidRDefault="00B354E8" w:rsidP="00164939">
            <w:pPr>
              <w:bidi w:val="0"/>
            </w:pPr>
            <w:r w:rsidRPr="00164939">
              <w:rPr>
                <w:b/>
              </w:rPr>
              <w:t>Liquid Assets of Banking Corporations</w:t>
            </w:r>
          </w:p>
        </w:tc>
      </w:tr>
      <w:tr w:rsidR="00EE102F" w:rsidTr="00CD68BC">
        <w:tc>
          <w:tcPr>
            <w:tcW w:w="661" w:type="dxa"/>
            <w:shd w:val="clear" w:color="auto" w:fill="auto"/>
          </w:tcPr>
          <w:p w:rsidR="00EE102F" w:rsidRPr="00164939" w:rsidRDefault="00EE102F" w:rsidP="00164939">
            <w:pPr>
              <w:bidi w:val="0"/>
              <w:rPr>
                <w:b/>
                <w:bCs/>
              </w:rPr>
            </w:pPr>
          </w:p>
        </w:tc>
        <w:tc>
          <w:tcPr>
            <w:tcW w:w="883" w:type="dxa"/>
            <w:shd w:val="clear" w:color="auto" w:fill="auto"/>
          </w:tcPr>
          <w:p w:rsidR="00EE102F" w:rsidRDefault="00EE102F" w:rsidP="00164939">
            <w:pPr>
              <w:bidi w:val="0"/>
            </w:pPr>
            <w:r>
              <w:t>(a)</w:t>
            </w:r>
          </w:p>
        </w:tc>
        <w:tc>
          <w:tcPr>
            <w:tcW w:w="6961" w:type="dxa"/>
            <w:gridSpan w:val="2"/>
            <w:shd w:val="clear" w:color="auto" w:fill="auto"/>
          </w:tcPr>
          <w:p w:rsidR="00EE102F" w:rsidRPr="00123DCA" w:rsidRDefault="00EE102F" w:rsidP="00164939">
            <w:pPr>
              <w:bidi w:val="0"/>
            </w:pPr>
            <w:r>
              <w:t>In this Section—</w:t>
            </w:r>
          </w:p>
        </w:tc>
      </w:tr>
      <w:tr w:rsidR="00EE102F" w:rsidTr="00CD68BC">
        <w:tc>
          <w:tcPr>
            <w:tcW w:w="661" w:type="dxa"/>
            <w:shd w:val="clear" w:color="auto" w:fill="auto"/>
          </w:tcPr>
          <w:p w:rsidR="00EE102F" w:rsidRPr="00164939" w:rsidRDefault="00EE102F" w:rsidP="00164939">
            <w:pPr>
              <w:bidi w:val="0"/>
              <w:rPr>
                <w:b/>
                <w:bCs/>
              </w:rPr>
            </w:pPr>
          </w:p>
        </w:tc>
        <w:tc>
          <w:tcPr>
            <w:tcW w:w="883" w:type="dxa"/>
            <w:shd w:val="clear" w:color="auto" w:fill="auto"/>
          </w:tcPr>
          <w:p w:rsidR="00EE102F" w:rsidRDefault="00EE102F" w:rsidP="00164939">
            <w:pPr>
              <w:bidi w:val="0"/>
            </w:pPr>
          </w:p>
        </w:tc>
        <w:tc>
          <w:tcPr>
            <w:tcW w:w="6961" w:type="dxa"/>
            <w:gridSpan w:val="2"/>
            <w:shd w:val="clear" w:color="auto" w:fill="auto"/>
          </w:tcPr>
          <w:p w:rsidR="00EE102F" w:rsidRPr="00123DCA" w:rsidRDefault="00EE102F" w:rsidP="00164939">
            <w:pPr>
              <w:bidi w:val="0"/>
            </w:pPr>
            <w:r>
              <w:t>“</w:t>
            </w:r>
            <w:r w:rsidRPr="00123DCA">
              <w:t>Liquid</w:t>
            </w:r>
            <w:r>
              <w:t xml:space="preserve">ity </w:t>
            </w:r>
            <w:r w:rsidR="00BD45E8">
              <w:t>D</w:t>
            </w:r>
            <w:r>
              <w:t>irectives”—</w:t>
            </w:r>
            <w:r w:rsidR="00D50FEF">
              <w:t xml:space="preserve"> </w:t>
            </w:r>
            <w:r>
              <w:t>directives issued under Subsection (b);</w:t>
            </w:r>
          </w:p>
        </w:tc>
      </w:tr>
      <w:tr w:rsidR="00EE102F" w:rsidTr="00CD68BC">
        <w:tc>
          <w:tcPr>
            <w:tcW w:w="661" w:type="dxa"/>
            <w:shd w:val="clear" w:color="auto" w:fill="auto"/>
          </w:tcPr>
          <w:p w:rsidR="00EE102F" w:rsidRPr="00164939" w:rsidRDefault="00EE102F" w:rsidP="00164939">
            <w:pPr>
              <w:bidi w:val="0"/>
              <w:rPr>
                <w:b/>
                <w:bCs/>
              </w:rPr>
            </w:pPr>
          </w:p>
        </w:tc>
        <w:tc>
          <w:tcPr>
            <w:tcW w:w="883" w:type="dxa"/>
            <w:shd w:val="clear" w:color="auto" w:fill="auto"/>
          </w:tcPr>
          <w:p w:rsidR="00EE102F" w:rsidRDefault="00EE102F" w:rsidP="00164939">
            <w:pPr>
              <w:bidi w:val="0"/>
            </w:pPr>
          </w:p>
        </w:tc>
        <w:tc>
          <w:tcPr>
            <w:tcW w:w="6961" w:type="dxa"/>
            <w:gridSpan w:val="2"/>
            <w:shd w:val="clear" w:color="auto" w:fill="auto"/>
          </w:tcPr>
          <w:p w:rsidR="00EE102F" w:rsidRPr="00123DCA" w:rsidRDefault="00EE102F" w:rsidP="00164939">
            <w:pPr>
              <w:bidi w:val="0"/>
            </w:pPr>
            <w:r>
              <w:t xml:space="preserve">“Liquid </w:t>
            </w:r>
            <w:r w:rsidR="00BD45E8">
              <w:t>A</w:t>
            </w:r>
            <w:r>
              <w:t>ssets”—</w:t>
            </w:r>
            <w:r w:rsidR="00D50FEF">
              <w:t xml:space="preserve"> </w:t>
            </w:r>
            <w:r>
              <w:t xml:space="preserve">assets that the Governor, with the approval of the </w:t>
            </w:r>
            <w:r w:rsidR="00E90C20">
              <w:t>C</w:t>
            </w:r>
            <w:r>
              <w:t xml:space="preserve">ommittee, has determined in the </w:t>
            </w:r>
            <w:r w:rsidR="00BD45E8">
              <w:t>L</w:t>
            </w:r>
            <w:r>
              <w:t xml:space="preserve">iquidity </w:t>
            </w:r>
            <w:r w:rsidR="00BD45E8">
              <w:t>D</w:t>
            </w:r>
            <w:r>
              <w:t>irectives</w:t>
            </w:r>
            <w:r w:rsidR="005D37DC">
              <w:t>.</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Default="00B354E8" w:rsidP="00164939">
            <w:pPr>
              <w:bidi w:val="0"/>
            </w:pPr>
            <w:r>
              <w:t>(</w:t>
            </w:r>
            <w:r w:rsidR="00EE102F">
              <w:t>b</w:t>
            </w:r>
            <w:r>
              <w:t>)</w:t>
            </w:r>
          </w:p>
        </w:tc>
        <w:tc>
          <w:tcPr>
            <w:tcW w:w="6961" w:type="dxa"/>
            <w:gridSpan w:val="2"/>
            <w:shd w:val="clear" w:color="auto" w:fill="auto"/>
          </w:tcPr>
          <w:p w:rsidR="00B354E8" w:rsidRPr="00123DCA" w:rsidRDefault="00B354E8" w:rsidP="00164939">
            <w:pPr>
              <w:bidi w:val="0"/>
            </w:pPr>
            <w:r w:rsidRPr="00123DCA">
              <w:t xml:space="preserve">The Governor, </w:t>
            </w:r>
            <w:r>
              <w:t>with</w:t>
            </w:r>
            <w:r w:rsidRPr="00123DCA">
              <w:t xml:space="preserve"> the approval of the Committee, may </w:t>
            </w:r>
            <w:r w:rsidR="00245F9C">
              <w:t xml:space="preserve">instruct </w:t>
            </w:r>
            <w:r w:rsidRPr="00123DCA">
              <w:t xml:space="preserve">all or any kind of </w:t>
            </w:r>
            <w:r>
              <w:t>B</w:t>
            </w:r>
            <w:r w:rsidRPr="00123DCA">
              <w:t xml:space="preserve">anking </w:t>
            </w:r>
            <w:r>
              <w:t>C</w:t>
            </w:r>
            <w:r w:rsidRPr="00123DCA">
              <w:t>orporation</w:t>
            </w:r>
            <w:r>
              <w:t>s</w:t>
            </w:r>
            <w:r w:rsidR="00245F9C">
              <w:t xml:space="preserve"> to</w:t>
            </w:r>
            <w:r w:rsidRPr="00123DCA">
              <w:t xml:space="preserve"> hold </w:t>
            </w:r>
            <w:r>
              <w:t>L</w:t>
            </w:r>
            <w:r w:rsidRPr="00123DCA">
              <w:t xml:space="preserve">iquid </w:t>
            </w:r>
            <w:r>
              <w:t>A</w:t>
            </w:r>
            <w:r w:rsidRPr="00123DCA">
              <w:t xml:space="preserve">ssets </w:t>
            </w:r>
            <w:r>
              <w:t>at</w:t>
            </w:r>
            <w:r w:rsidRPr="00123DCA">
              <w:t xml:space="preserve"> </w:t>
            </w:r>
            <w:r w:rsidR="00E90C20">
              <w:t>a</w:t>
            </w:r>
            <w:r w:rsidR="005D37DC">
              <w:t xml:space="preserve"> </w:t>
            </w:r>
            <w:r w:rsidRPr="00123DCA">
              <w:t xml:space="preserve">rate and </w:t>
            </w:r>
            <w:r w:rsidR="005D37DC">
              <w:t xml:space="preserve">in </w:t>
            </w:r>
            <w:r w:rsidR="00E90C20">
              <w:t>a</w:t>
            </w:r>
            <w:r w:rsidR="005D37DC">
              <w:t xml:space="preserve"> </w:t>
            </w:r>
            <w:r w:rsidRPr="00123DCA">
              <w:t>composition</w:t>
            </w:r>
            <w:r w:rsidR="005D37DC">
              <w:t xml:space="preserve"> that he determines</w:t>
            </w:r>
            <w:r w:rsidRPr="00123DCA">
              <w:t xml:space="preserve">, and </w:t>
            </w:r>
            <w:r w:rsidR="006E099F">
              <w:t xml:space="preserve">he </w:t>
            </w:r>
            <w:r w:rsidRPr="00123DCA">
              <w:t xml:space="preserve">may determine such </w:t>
            </w:r>
            <w:r w:rsidR="00245F9C">
              <w:t xml:space="preserve">a </w:t>
            </w:r>
            <w:r w:rsidRPr="00123DCA">
              <w:t xml:space="preserve">rate either as a percentage of all deposit liabilities of the </w:t>
            </w:r>
            <w:r>
              <w:t>B</w:t>
            </w:r>
            <w:r w:rsidRPr="00123DCA">
              <w:t xml:space="preserve">anking </w:t>
            </w:r>
            <w:r>
              <w:t>C</w:t>
            </w:r>
            <w:r w:rsidRPr="00123DCA">
              <w:t xml:space="preserve">orporation or of all its assets, or both, or in any other manner, and </w:t>
            </w:r>
            <w:r w:rsidR="006E099F">
              <w:t xml:space="preserve">he </w:t>
            </w:r>
            <w:r w:rsidRPr="00123DCA">
              <w:t xml:space="preserve">may also </w:t>
            </w:r>
            <w:r w:rsidR="007F6570">
              <w:t xml:space="preserve">set </w:t>
            </w:r>
            <w:r w:rsidRPr="00123DCA">
              <w:t>different rates for kinds of deposits or assets</w:t>
            </w:r>
            <w:r w:rsidR="003057E2">
              <w:t xml:space="preserve"> defined for this purpose.</w:t>
            </w:r>
            <w:r w:rsidRPr="00123DCA">
              <w:t xml:space="preserve"> </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Default="00B354E8" w:rsidP="00164939">
            <w:pPr>
              <w:bidi w:val="0"/>
            </w:pPr>
            <w:r>
              <w:t>(</w:t>
            </w:r>
            <w:r w:rsidR="003057E2">
              <w:t>c</w:t>
            </w:r>
            <w:r>
              <w:t>)</w:t>
            </w:r>
          </w:p>
        </w:tc>
        <w:tc>
          <w:tcPr>
            <w:tcW w:w="6961" w:type="dxa"/>
            <w:gridSpan w:val="2"/>
            <w:shd w:val="clear" w:color="auto" w:fill="auto"/>
          </w:tcPr>
          <w:p w:rsidR="00B354E8" w:rsidRPr="00123DCA" w:rsidRDefault="00EC74A0" w:rsidP="00164939">
            <w:pPr>
              <w:bidi w:val="0"/>
            </w:pPr>
            <w:r>
              <w:t xml:space="preserve">The </w:t>
            </w:r>
            <w:r w:rsidR="004445EE">
              <w:t>L</w:t>
            </w:r>
            <w:r>
              <w:t xml:space="preserve">iquidity </w:t>
            </w:r>
            <w:r w:rsidR="004445EE">
              <w:t>Directives</w:t>
            </w:r>
            <w:r>
              <w:t xml:space="preserve"> shall be published in </w:t>
            </w:r>
            <w:r w:rsidRPr="00164939">
              <w:rPr>
                <w:i/>
                <w:iCs/>
              </w:rPr>
              <w:t>Reshumot</w:t>
            </w:r>
            <w:r w:rsidR="004445EE">
              <w:t xml:space="preserve"> and on the Bank's web</w:t>
            </w:r>
            <w:r w:rsidR="00053898">
              <w:t xml:space="preserve"> </w:t>
            </w:r>
            <w:r w:rsidR="004445EE">
              <w:t>site, and they shall include the</w:t>
            </w:r>
            <w:r w:rsidR="00C01A60">
              <w:t>ir</w:t>
            </w:r>
            <w:r w:rsidR="004445EE">
              <w:t xml:space="preserve"> </w:t>
            </w:r>
            <w:r w:rsidR="00C01A60">
              <w:t xml:space="preserve">commencement </w:t>
            </w:r>
            <w:r w:rsidR="004445EE">
              <w:t xml:space="preserve">date, provided that the said </w:t>
            </w:r>
            <w:r w:rsidR="00C01A60">
              <w:t xml:space="preserve">commencement </w:t>
            </w:r>
            <w:r w:rsidR="004445EE">
              <w:t xml:space="preserve">date </w:t>
            </w:r>
            <w:r w:rsidR="00053898">
              <w:t>is</w:t>
            </w:r>
            <w:r w:rsidR="004445EE">
              <w:t xml:space="preserve"> at least three days from the date of the publication on the web</w:t>
            </w:r>
            <w:r w:rsidR="00053898">
              <w:t xml:space="preserve"> </w:t>
            </w:r>
            <w:r w:rsidR="004445EE">
              <w:t xml:space="preserve">site; the version published in </w:t>
            </w:r>
            <w:r w:rsidR="004445EE" w:rsidRPr="00164939">
              <w:rPr>
                <w:i/>
                <w:iCs/>
              </w:rPr>
              <w:t>Reshumot</w:t>
            </w:r>
            <w:r w:rsidR="004445EE">
              <w:t xml:space="preserve"> shall be the binding version; a notic</w:t>
            </w:r>
            <w:r w:rsidR="00C01A60">
              <w:t>e</w:t>
            </w:r>
            <w:r w:rsidR="004445EE">
              <w:t xml:space="preserve"> regarding the issue of the directives shall be </w:t>
            </w:r>
            <w:r w:rsidR="001E0782">
              <w:t xml:space="preserve">sent to the </w:t>
            </w:r>
            <w:r w:rsidR="00C01A60">
              <w:t>B</w:t>
            </w:r>
            <w:r w:rsidR="001E0782">
              <w:t xml:space="preserve">anking </w:t>
            </w:r>
            <w:r w:rsidR="00C01A60">
              <w:t>C</w:t>
            </w:r>
            <w:r w:rsidR="001E0782">
              <w:t>orporations to which they apply on the day they appear on the web</w:t>
            </w:r>
            <w:r w:rsidR="00053898">
              <w:t xml:space="preserve"> </w:t>
            </w:r>
            <w:r w:rsidR="001E0782">
              <w:t>site</w:t>
            </w:r>
            <w:r>
              <w:t>.</w:t>
            </w:r>
            <w:r w:rsidR="00C01A60">
              <w:t xml:space="preserve"> </w:t>
            </w:r>
          </w:p>
        </w:tc>
      </w:tr>
      <w:tr w:rsidR="00B354E8" w:rsidTr="00CD68BC">
        <w:tc>
          <w:tcPr>
            <w:tcW w:w="661" w:type="dxa"/>
            <w:shd w:val="clear" w:color="auto" w:fill="auto"/>
          </w:tcPr>
          <w:p w:rsidR="00B354E8" w:rsidRPr="00164939" w:rsidRDefault="00B354E8" w:rsidP="00164939">
            <w:pPr>
              <w:keepNext/>
              <w:bidi w:val="0"/>
              <w:rPr>
                <w:b/>
                <w:bCs/>
              </w:rPr>
            </w:pPr>
          </w:p>
        </w:tc>
        <w:tc>
          <w:tcPr>
            <w:tcW w:w="883" w:type="dxa"/>
            <w:shd w:val="clear" w:color="auto" w:fill="auto"/>
          </w:tcPr>
          <w:p w:rsidR="00B354E8" w:rsidRDefault="00B354E8" w:rsidP="00164939">
            <w:pPr>
              <w:keepNext/>
              <w:bidi w:val="0"/>
            </w:pPr>
            <w:r>
              <w:t>(</w:t>
            </w:r>
            <w:r w:rsidR="003057E2">
              <w:t>d</w:t>
            </w:r>
            <w:r>
              <w:t>)</w:t>
            </w:r>
          </w:p>
        </w:tc>
        <w:tc>
          <w:tcPr>
            <w:tcW w:w="6961" w:type="dxa"/>
            <w:gridSpan w:val="2"/>
            <w:shd w:val="clear" w:color="auto" w:fill="auto"/>
          </w:tcPr>
          <w:p w:rsidR="00B354E8" w:rsidRPr="00123DCA" w:rsidRDefault="003057E2" w:rsidP="00164939">
            <w:pPr>
              <w:bidi w:val="0"/>
            </w:pPr>
            <w:r>
              <w:t>The Governor may instruct that a certain liability of a Banking Corporation be considered a deposit for the purpose of the Liquidity Directives.</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Default="00B354E8" w:rsidP="00164939">
            <w:pPr>
              <w:bidi w:val="0"/>
            </w:pPr>
            <w:r>
              <w:t>(</w:t>
            </w:r>
            <w:r w:rsidR="00A94EFD">
              <w:t>e</w:t>
            </w:r>
            <w:r>
              <w:t>)</w:t>
            </w:r>
          </w:p>
        </w:tc>
        <w:tc>
          <w:tcPr>
            <w:tcW w:w="6961" w:type="dxa"/>
            <w:gridSpan w:val="2"/>
            <w:shd w:val="clear" w:color="auto" w:fill="auto"/>
          </w:tcPr>
          <w:p w:rsidR="00B354E8" w:rsidRDefault="00542EE1" w:rsidP="00164939">
            <w:pPr>
              <w:keepNext/>
              <w:bidi w:val="0"/>
            </w:pPr>
            <w:r>
              <w:t>B</w:t>
            </w:r>
            <w:r w:rsidRPr="00123DCA">
              <w:t xml:space="preserve">anking </w:t>
            </w:r>
            <w:r>
              <w:t>C</w:t>
            </w:r>
            <w:r w:rsidRPr="00123DCA">
              <w:t xml:space="preserve">orporations </w:t>
            </w:r>
            <w:r>
              <w:t xml:space="preserve">shall not be paid </w:t>
            </w:r>
            <w:r w:rsidR="00B354E8" w:rsidRPr="00123DCA">
              <w:t>interest on the</w:t>
            </w:r>
            <w:r w:rsidR="005477D3">
              <w:t xml:space="preserve"> Liquid Assets</w:t>
            </w:r>
            <w:r w:rsidR="00B354E8" w:rsidRPr="00123DCA">
              <w:t>, in whole or in part, held at the Bank</w:t>
            </w:r>
            <w:r w:rsidR="009C03DF">
              <w:t>,</w:t>
            </w:r>
            <w:r w:rsidR="00B354E8" w:rsidRPr="00123DCA">
              <w:t xml:space="preserve"> unless the </w:t>
            </w:r>
            <w:r w:rsidR="005477D3">
              <w:t xml:space="preserve">Liquidity </w:t>
            </w:r>
            <w:r w:rsidR="006B5EFA">
              <w:t>Directives determine</w:t>
            </w:r>
            <w:r w:rsidR="00B354E8" w:rsidRPr="00123DCA">
              <w:t xml:space="preserve"> otherwise, and at a rate</w:t>
            </w:r>
            <w:r w:rsidR="00B354E8">
              <w:t xml:space="preserve"> </w:t>
            </w:r>
            <w:r w:rsidR="005477D3">
              <w:t>so</w:t>
            </w:r>
            <w:r w:rsidR="00B354E8">
              <w:t xml:space="preserve"> </w:t>
            </w:r>
            <w:r w:rsidR="00B354E8" w:rsidRPr="00123DCA">
              <w:t>determine</w:t>
            </w:r>
            <w:r w:rsidR="005477D3">
              <w:t>d</w:t>
            </w:r>
            <w:r w:rsidR="00B354E8" w:rsidRPr="00123DCA">
              <w:t>.</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r w:rsidRPr="00164939">
              <w:rPr>
                <w:sz w:val="24"/>
                <w:szCs w:val="24"/>
              </w:rPr>
              <w:t>(</w:t>
            </w:r>
            <w:r w:rsidR="00025B17" w:rsidRPr="00164939">
              <w:rPr>
                <w:sz w:val="24"/>
                <w:szCs w:val="24"/>
              </w:rPr>
              <w:t>f</w:t>
            </w:r>
            <w:r w:rsidRPr="00164939">
              <w:rPr>
                <w:sz w:val="24"/>
                <w:szCs w:val="24"/>
              </w:rPr>
              <w:t>)</w:t>
            </w:r>
          </w:p>
        </w:tc>
        <w:tc>
          <w:tcPr>
            <w:tcW w:w="6961" w:type="dxa"/>
            <w:gridSpan w:val="2"/>
            <w:shd w:val="clear" w:color="auto" w:fill="auto"/>
          </w:tcPr>
          <w:p w:rsidR="00B354E8" w:rsidRPr="00E72687" w:rsidRDefault="00B354E8" w:rsidP="00164939">
            <w:pPr>
              <w:bidi w:val="0"/>
            </w:pPr>
            <w:r>
              <w:t>A Banking Corporation</w:t>
            </w:r>
            <w:r w:rsidRPr="00E2617B">
              <w:t xml:space="preserve"> shall, at the </w:t>
            </w:r>
            <w:r>
              <w:t>demand</w:t>
            </w:r>
            <w:r w:rsidRPr="00E2617B">
              <w:t xml:space="preserve"> of t</w:t>
            </w:r>
            <w:r>
              <w:t xml:space="preserve">he Governor and on dates </w:t>
            </w:r>
            <w:r w:rsidR="009A1BE4">
              <w:t xml:space="preserve">that </w:t>
            </w:r>
            <w:r>
              <w:t>he</w:t>
            </w:r>
            <w:r w:rsidR="009A1BE4">
              <w:t xml:space="preserve"> </w:t>
            </w:r>
            <w:r>
              <w:t>determin</w:t>
            </w:r>
            <w:r w:rsidRPr="00E2617B">
              <w:t>e</w:t>
            </w:r>
            <w:r w:rsidR="005477D3">
              <w:t>s</w:t>
            </w:r>
            <w:r w:rsidRPr="00E2617B">
              <w:t xml:space="preserve">, </w:t>
            </w:r>
            <w:r w:rsidR="00C31C95">
              <w:t xml:space="preserve">present </w:t>
            </w:r>
            <w:r w:rsidRPr="00E2617B">
              <w:t xml:space="preserve">the Bank </w:t>
            </w:r>
            <w:r w:rsidR="00C31C95">
              <w:t xml:space="preserve">with </w:t>
            </w:r>
            <w:r w:rsidRPr="00E2617B">
              <w:t xml:space="preserve">a report </w:t>
            </w:r>
            <w:r>
              <w:t>o</w:t>
            </w:r>
            <w:r w:rsidR="00007CC9">
              <w:t>n</w:t>
            </w:r>
            <w:r>
              <w:t xml:space="preserve"> its liabilities and assets as is necessary</w:t>
            </w:r>
            <w:r w:rsidRPr="00E2617B">
              <w:t xml:space="preserve"> for calculating the amount of </w:t>
            </w:r>
            <w:r>
              <w:t>L</w:t>
            </w:r>
            <w:r w:rsidRPr="00E2617B">
              <w:t xml:space="preserve">iquid </w:t>
            </w:r>
            <w:r>
              <w:t>A</w:t>
            </w:r>
            <w:r w:rsidRPr="00E2617B">
              <w:t>ssets</w:t>
            </w:r>
            <w:r>
              <w:t xml:space="preserve"> </w:t>
            </w:r>
            <w:r w:rsidR="00A94EFD">
              <w:t xml:space="preserve">that it must hold </w:t>
            </w:r>
            <w:r w:rsidRPr="00E2617B">
              <w:t xml:space="preserve">and particulars of the </w:t>
            </w:r>
            <w:r>
              <w:t xml:space="preserve">Liquid Assets </w:t>
            </w:r>
            <w:r w:rsidR="00025B17">
              <w:t>that said Banking Corporation actually holds</w:t>
            </w:r>
            <w:r w:rsidRPr="00E2617B">
              <w:t xml:space="preserve">. </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r w:rsidRPr="00164939">
              <w:rPr>
                <w:sz w:val="24"/>
                <w:szCs w:val="24"/>
              </w:rPr>
              <w:t>(</w:t>
            </w:r>
            <w:r w:rsidR="007161AD" w:rsidRPr="00164939">
              <w:rPr>
                <w:sz w:val="24"/>
                <w:szCs w:val="24"/>
              </w:rPr>
              <w:t>g</w:t>
            </w:r>
            <w:r w:rsidRPr="00164939">
              <w:rPr>
                <w:sz w:val="24"/>
                <w:szCs w:val="24"/>
              </w:rPr>
              <w:t>)</w:t>
            </w:r>
          </w:p>
        </w:tc>
        <w:tc>
          <w:tcPr>
            <w:tcW w:w="6961" w:type="dxa"/>
            <w:gridSpan w:val="2"/>
            <w:shd w:val="clear" w:color="auto" w:fill="auto"/>
          </w:tcPr>
          <w:p w:rsidR="00B354E8" w:rsidRPr="00123DCA" w:rsidRDefault="00B354E8" w:rsidP="00164939">
            <w:pPr>
              <w:bidi w:val="0"/>
            </w:pPr>
            <w:r>
              <w:t>If a Banking Corporation fails to</w:t>
            </w:r>
            <w:r w:rsidRPr="00E72687">
              <w:t xml:space="preserve"> hold </w:t>
            </w:r>
            <w:r>
              <w:t>L</w:t>
            </w:r>
            <w:r w:rsidRPr="00E72687">
              <w:t>i</w:t>
            </w:r>
            <w:r>
              <w:t xml:space="preserve">quid Assets in accordance with </w:t>
            </w:r>
            <w:r w:rsidR="00025B17">
              <w:t>the Liquidity Directives</w:t>
            </w:r>
            <w:r w:rsidRPr="00E72687">
              <w:t>, it shall pay interest to t</w:t>
            </w:r>
            <w:r>
              <w:t xml:space="preserve">he Bank at a rate </w:t>
            </w:r>
            <w:r w:rsidR="009C03DF">
              <w:t>determined in the Liquidity Directives</w:t>
            </w:r>
            <w:r w:rsidRPr="00E72687">
              <w:t xml:space="preserve">, on the difference between the total amount </w:t>
            </w:r>
            <w:r w:rsidR="00025B17">
              <w:t xml:space="preserve">in </w:t>
            </w:r>
            <w:r>
              <w:t>L</w:t>
            </w:r>
            <w:r w:rsidRPr="00E72687">
              <w:t xml:space="preserve">iquid </w:t>
            </w:r>
            <w:r>
              <w:t>A</w:t>
            </w:r>
            <w:r w:rsidRPr="00E72687">
              <w:t xml:space="preserve">ssets </w:t>
            </w:r>
            <w:r w:rsidR="00025B17">
              <w:t xml:space="preserve">that </w:t>
            </w:r>
            <w:r w:rsidRPr="00E72687">
              <w:t xml:space="preserve">it </w:t>
            </w:r>
            <w:r>
              <w:t>has been</w:t>
            </w:r>
            <w:r w:rsidRPr="00E72687">
              <w:t xml:space="preserve"> required to hold and the total amount </w:t>
            </w:r>
            <w:r w:rsidR="00025B17">
              <w:t xml:space="preserve">in </w:t>
            </w:r>
            <w:r>
              <w:t>L</w:t>
            </w:r>
            <w:r w:rsidRPr="00E72687">
              <w:t xml:space="preserve">iquid </w:t>
            </w:r>
            <w:r>
              <w:t>A</w:t>
            </w:r>
            <w:r w:rsidRPr="00E72687">
              <w:t>ssets</w:t>
            </w:r>
            <w:r>
              <w:t xml:space="preserve"> </w:t>
            </w:r>
            <w:r w:rsidR="00025B17">
              <w:t xml:space="preserve">that </w:t>
            </w:r>
            <w:r>
              <w:t xml:space="preserve">it </w:t>
            </w:r>
            <w:r w:rsidRPr="00E72687">
              <w:t>held</w:t>
            </w:r>
            <w:r>
              <w:t xml:space="preserve"> in respect of any period during which such difference existed.</w:t>
            </w:r>
            <w:r w:rsidRPr="00E72687">
              <w:t xml:space="preserve"> </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r w:rsidRPr="00164939">
              <w:rPr>
                <w:sz w:val="24"/>
                <w:szCs w:val="24"/>
              </w:rPr>
              <w:t>(</w:t>
            </w:r>
            <w:r w:rsidR="001E0782" w:rsidRPr="00164939">
              <w:rPr>
                <w:sz w:val="24"/>
                <w:szCs w:val="24"/>
              </w:rPr>
              <w:t>h</w:t>
            </w:r>
            <w:r w:rsidRPr="00164939">
              <w:rPr>
                <w:sz w:val="24"/>
                <w:szCs w:val="24"/>
              </w:rPr>
              <w:t>)</w:t>
            </w:r>
          </w:p>
        </w:tc>
        <w:tc>
          <w:tcPr>
            <w:tcW w:w="6961" w:type="dxa"/>
            <w:gridSpan w:val="2"/>
            <w:shd w:val="clear" w:color="auto" w:fill="auto"/>
          </w:tcPr>
          <w:p w:rsidR="00B354E8" w:rsidRPr="00123DCA" w:rsidRDefault="00B354E8" w:rsidP="00164939">
            <w:pPr>
              <w:bidi w:val="0"/>
            </w:pPr>
            <w:r w:rsidRPr="00123DCA">
              <w:t xml:space="preserve">The Governor may, </w:t>
            </w:r>
            <w:r w:rsidR="009C03DF">
              <w:t xml:space="preserve">with the </w:t>
            </w:r>
            <w:r w:rsidR="00EC6A43">
              <w:t xml:space="preserve">approval of </w:t>
            </w:r>
            <w:r w:rsidRPr="00123DCA">
              <w:t xml:space="preserve">the Committee, </w:t>
            </w:r>
            <w:r w:rsidR="00EC6A43">
              <w:t xml:space="preserve">instruct </w:t>
            </w:r>
            <w:r w:rsidRPr="00123DCA">
              <w:t xml:space="preserve">a </w:t>
            </w:r>
            <w:r>
              <w:t>B</w:t>
            </w:r>
            <w:r w:rsidRPr="00123DCA">
              <w:t xml:space="preserve">anking </w:t>
            </w:r>
            <w:r>
              <w:t>C</w:t>
            </w:r>
            <w:r w:rsidRPr="00123DCA">
              <w:t>orporation</w:t>
            </w:r>
            <w:r w:rsidR="00EC6A43">
              <w:t xml:space="preserve"> as set forth in Subsection (</w:t>
            </w:r>
            <w:r w:rsidR="00C01A60">
              <w:t>g</w:t>
            </w:r>
            <w:r w:rsidR="00EC6A43">
              <w:t>)</w:t>
            </w:r>
            <w:r w:rsidRPr="00123DCA">
              <w:t>, that during a period specified in</w:t>
            </w:r>
            <w:r>
              <w:t xml:space="preserve"> </w:t>
            </w:r>
            <w:r w:rsidR="001A241C">
              <w:t xml:space="preserve">such instruction </w:t>
            </w:r>
            <w:r w:rsidRPr="00123DCA">
              <w:t xml:space="preserve">and in the manner specified therein, such </w:t>
            </w:r>
            <w:r>
              <w:t>B</w:t>
            </w:r>
            <w:r w:rsidRPr="00123DCA">
              <w:t xml:space="preserve">anking </w:t>
            </w:r>
            <w:r>
              <w:t>C</w:t>
            </w:r>
            <w:r w:rsidRPr="00123DCA">
              <w:t xml:space="preserve">orporation discontinue or limit </w:t>
            </w:r>
            <w:r w:rsidR="00EC6A43">
              <w:t xml:space="preserve">the </w:t>
            </w:r>
            <w:r w:rsidR="001A241C">
              <w:t xml:space="preserve">grant </w:t>
            </w:r>
            <w:r w:rsidR="00EC6A43">
              <w:t xml:space="preserve">of </w:t>
            </w:r>
            <w:r w:rsidRPr="00123DCA">
              <w:t>credit</w:t>
            </w:r>
            <w:r>
              <w:t>,</w:t>
            </w:r>
            <w:r w:rsidR="002A15AF">
              <w:t xml:space="preserve"> </w:t>
            </w:r>
            <w:r w:rsidR="00057076">
              <w:t xml:space="preserve">the performance of </w:t>
            </w:r>
            <w:r w:rsidR="002A15AF">
              <w:t>investment</w:t>
            </w:r>
            <w:r w:rsidR="00057076">
              <w:t>s</w:t>
            </w:r>
            <w:r>
              <w:t>,</w:t>
            </w:r>
            <w:r w:rsidRPr="00123DCA">
              <w:t xml:space="preserve"> or </w:t>
            </w:r>
            <w:r w:rsidR="00057076">
              <w:t xml:space="preserve">the </w:t>
            </w:r>
            <w:r w:rsidRPr="00123DCA">
              <w:t>distribut</w:t>
            </w:r>
            <w:r>
              <w:t>i</w:t>
            </w:r>
            <w:r w:rsidR="002A15AF">
              <w:t xml:space="preserve">on of </w:t>
            </w:r>
            <w:r w:rsidR="00846D70">
              <w:t>profits</w:t>
            </w:r>
            <w:r w:rsidR="00057076">
              <w:t xml:space="preserve"> </w:t>
            </w:r>
            <w:r w:rsidRPr="00123DCA">
              <w:t>to its shareholders</w:t>
            </w:r>
            <w:r w:rsidR="00835036">
              <w:t>, or that such actions be executed under restrictions</w:t>
            </w:r>
            <w:r w:rsidR="009E3FAC">
              <w:t>; If the Governor so instructed, such instruction shall be published, if the Governor deems it necessary, in a manner he shall determine</w:t>
            </w:r>
            <w:r w:rsidRPr="00123DCA">
              <w:t xml:space="preserve">. </w:t>
            </w:r>
          </w:p>
          <w:p w:rsidR="00B354E8" w:rsidRPr="00123DCA" w:rsidRDefault="00B354E8" w:rsidP="00164939">
            <w:pPr>
              <w:bidi w:val="0"/>
            </w:pPr>
          </w:p>
        </w:tc>
      </w:tr>
      <w:tr w:rsidR="00B354E8" w:rsidTr="00CD68BC">
        <w:tc>
          <w:tcPr>
            <w:tcW w:w="661" w:type="dxa"/>
            <w:shd w:val="clear" w:color="auto" w:fill="auto"/>
          </w:tcPr>
          <w:p w:rsidR="00B354E8" w:rsidRPr="00164939" w:rsidRDefault="00B354E8" w:rsidP="00164939">
            <w:pPr>
              <w:bidi w:val="0"/>
              <w:rPr>
                <w:b/>
                <w:bCs/>
              </w:rPr>
            </w:pPr>
            <w:r w:rsidRPr="00164939">
              <w:rPr>
                <w:b/>
                <w:bCs/>
              </w:rPr>
              <w:t>3</w:t>
            </w:r>
            <w:r w:rsidR="00DD4A98" w:rsidRPr="00164939">
              <w:rPr>
                <w:b/>
                <w:bCs/>
              </w:rPr>
              <w:t>9</w:t>
            </w:r>
            <w:r w:rsidRPr="00164939">
              <w:rPr>
                <w:b/>
                <w:bCs/>
              </w:rPr>
              <w:t>.</w:t>
            </w:r>
          </w:p>
        </w:tc>
        <w:tc>
          <w:tcPr>
            <w:tcW w:w="7844" w:type="dxa"/>
            <w:gridSpan w:val="3"/>
            <w:shd w:val="clear" w:color="auto" w:fill="auto"/>
          </w:tcPr>
          <w:p w:rsidR="00B354E8" w:rsidRPr="00164939" w:rsidRDefault="00B354E8" w:rsidP="00164939">
            <w:pPr>
              <w:bidi w:val="0"/>
              <w:rPr>
                <w:b/>
                <w:bCs/>
              </w:rPr>
            </w:pPr>
            <w:r w:rsidRPr="00164939">
              <w:rPr>
                <w:b/>
                <w:bCs/>
              </w:rPr>
              <w:t>Information and Reports to the Bank</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r w:rsidRPr="00164939">
              <w:rPr>
                <w:sz w:val="24"/>
                <w:szCs w:val="24"/>
              </w:rPr>
              <w:t>(a)</w:t>
            </w:r>
          </w:p>
        </w:tc>
        <w:tc>
          <w:tcPr>
            <w:tcW w:w="6961" w:type="dxa"/>
            <w:gridSpan w:val="2"/>
            <w:shd w:val="clear" w:color="auto" w:fill="auto"/>
          </w:tcPr>
          <w:p w:rsidR="00B354E8" w:rsidRPr="00123DCA" w:rsidRDefault="00B354E8" w:rsidP="00C873E2">
            <w:pPr>
              <w:bidi w:val="0"/>
            </w:pPr>
            <w:r w:rsidRPr="00123DCA">
              <w:t xml:space="preserve"> </w:t>
            </w:r>
            <w:r w:rsidR="00781A6C">
              <w:t>T</w:t>
            </w:r>
            <w:r w:rsidR="00781A6C" w:rsidRPr="00123DCA">
              <w:t xml:space="preserve">he </w:t>
            </w:r>
            <w:r w:rsidR="00710F80">
              <w:t>Governor</w:t>
            </w:r>
            <w:r w:rsidR="00835036">
              <w:t>,</w:t>
            </w:r>
            <w:r w:rsidR="00710F80">
              <w:t xml:space="preserve"> or a Bank employee </w:t>
            </w:r>
            <w:r w:rsidR="009E3FAC">
              <w:t xml:space="preserve">whom </w:t>
            </w:r>
            <w:r w:rsidR="00710F80">
              <w:t>the Governor authorize</w:t>
            </w:r>
            <w:r w:rsidR="009E3FAC">
              <w:t>d</w:t>
            </w:r>
            <w:r w:rsidR="00710F80">
              <w:t xml:space="preserve"> for this purpose</w:t>
            </w:r>
            <w:r w:rsidR="00835036">
              <w:t>,</w:t>
            </w:r>
            <w:r w:rsidR="00710F80">
              <w:t xml:space="preserve"> </w:t>
            </w:r>
            <w:r w:rsidRPr="00123DCA">
              <w:t xml:space="preserve">may </w:t>
            </w:r>
            <w:r w:rsidR="00B72DB7">
              <w:t xml:space="preserve">issue an order </w:t>
            </w:r>
            <w:r w:rsidR="00125E1A">
              <w:t xml:space="preserve">that </w:t>
            </w:r>
            <w:r w:rsidR="009E3FAC">
              <w:t>request</w:t>
            </w:r>
            <w:r w:rsidR="001A241C">
              <w:t>s</w:t>
            </w:r>
            <w:r w:rsidR="009E3FAC">
              <w:t xml:space="preserve"> </w:t>
            </w:r>
            <w:r>
              <w:t xml:space="preserve">from a </w:t>
            </w:r>
            <w:r w:rsidR="009E3FAC">
              <w:t>R</w:t>
            </w:r>
            <w:r w:rsidR="000F54D5">
              <w:t xml:space="preserve">egulatory </w:t>
            </w:r>
            <w:r w:rsidR="009E3FAC">
              <w:t>A</w:t>
            </w:r>
            <w:r w:rsidR="000F54D5">
              <w:t xml:space="preserve">uthority </w:t>
            </w:r>
            <w:r w:rsidR="009E3FAC">
              <w:t>supervis</w:t>
            </w:r>
            <w:r w:rsidR="001A241C">
              <w:t>ing</w:t>
            </w:r>
            <w:r w:rsidR="009E3FAC">
              <w:t xml:space="preserve"> a</w:t>
            </w:r>
            <w:r w:rsidR="000F54D5">
              <w:t xml:space="preserve"> </w:t>
            </w:r>
            <w:r w:rsidR="00835036">
              <w:t>Financial Entity</w:t>
            </w:r>
            <w:r w:rsidRPr="00123DCA">
              <w:t xml:space="preserve"> </w:t>
            </w:r>
            <w:r>
              <w:t>any information</w:t>
            </w:r>
            <w:r w:rsidR="00781A6C">
              <w:t xml:space="preserve"> regarding such classes of transactions or </w:t>
            </w:r>
            <w:r w:rsidR="009E3FAC">
              <w:t xml:space="preserve">of </w:t>
            </w:r>
            <w:r w:rsidR="00781A6C">
              <w:t xml:space="preserve">persons as the Governor determines, </w:t>
            </w:r>
            <w:r w:rsidR="009E3FAC">
              <w:t xml:space="preserve">with the </w:t>
            </w:r>
            <w:r w:rsidR="00781A6C">
              <w:t>approval of the Committee,</w:t>
            </w:r>
            <w:r>
              <w:t xml:space="preserve"> </w:t>
            </w:r>
            <w:r w:rsidR="00781A6C">
              <w:t>needed t</w:t>
            </w:r>
            <w:r w:rsidR="00781A6C" w:rsidRPr="00123DCA">
              <w:t xml:space="preserve">o attain </w:t>
            </w:r>
            <w:r w:rsidR="00781A6C">
              <w:t xml:space="preserve">the Bank’s </w:t>
            </w:r>
            <w:r w:rsidR="00781A6C" w:rsidRPr="00123DCA">
              <w:t xml:space="preserve">objectives and </w:t>
            </w:r>
            <w:r w:rsidR="00781A6C">
              <w:t xml:space="preserve">discharge its </w:t>
            </w:r>
            <w:r w:rsidR="009E3FAC">
              <w:t>functions</w:t>
            </w:r>
            <w:r w:rsidR="00710F80">
              <w:t xml:space="preserve">; </w:t>
            </w:r>
            <w:r w:rsidR="00781A6C">
              <w:t xml:space="preserve">if the </w:t>
            </w:r>
            <w:r w:rsidR="009E3FAC">
              <w:t>R</w:t>
            </w:r>
            <w:r w:rsidR="000F54D5">
              <w:t xml:space="preserve">egulatory </w:t>
            </w:r>
            <w:r w:rsidR="009E3FAC">
              <w:t>A</w:t>
            </w:r>
            <w:r w:rsidR="000F54D5">
              <w:t xml:space="preserve">uthority does not provide the Governor or the Bank employee with the </w:t>
            </w:r>
            <w:r w:rsidR="00710F80">
              <w:t>information</w:t>
            </w:r>
            <w:r w:rsidR="000F54D5">
              <w:t xml:space="preserve"> within a reasonable time, or if the Financial Entity is not supervised by a </w:t>
            </w:r>
            <w:r w:rsidR="009E3FAC">
              <w:t>R</w:t>
            </w:r>
            <w:r w:rsidR="000F54D5">
              <w:t xml:space="preserve">egulatory </w:t>
            </w:r>
            <w:r w:rsidR="009E3FAC">
              <w:t>A</w:t>
            </w:r>
            <w:r w:rsidR="000F54D5">
              <w:t xml:space="preserve">uthority, the Governor or a Bank employee </w:t>
            </w:r>
            <w:r w:rsidR="009E3FAC">
              <w:t xml:space="preserve">whom the Governor </w:t>
            </w:r>
            <w:r w:rsidR="000F54D5">
              <w:t>authorized for this purpose may demand the said information from the Financial Entity, at such time as he may determine.</w:t>
            </w:r>
            <w:r w:rsidR="00710F80">
              <w:t xml:space="preserve"> </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r w:rsidRPr="00164939">
              <w:rPr>
                <w:sz w:val="24"/>
                <w:szCs w:val="24"/>
              </w:rPr>
              <w:t>(b)</w:t>
            </w:r>
          </w:p>
        </w:tc>
        <w:tc>
          <w:tcPr>
            <w:tcW w:w="6961" w:type="dxa"/>
            <w:gridSpan w:val="2"/>
            <w:shd w:val="clear" w:color="auto" w:fill="auto"/>
          </w:tcPr>
          <w:p w:rsidR="00B354E8" w:rsidRPr="00123DCA" w:rsidRDefault="00B50E67" w:rsidP="00164939">
            <w:pPr>
              <w:bidi w:val="0"/>
            </w:pPr>
            <w:r>
              <w:t>T</w:t>
            </w:r>
            <w:r w:rsidRPr="00123DCA">
              <w:t xml:space="preserve">o attain </w:t>
            </w:r>
            <w:r>
              <w:t>the Bank</w:t>
            </w:r>
            <w:r w:rsidR="00E545C9">
              <w:t>’</w:t>
            </w:r>
            <w:r>
              <w:t xml:space="preserve">s </w:t>
            </w:r>
            <w:r w:rsidRPr="00123DCA">
              <w:t xml:space="preserve">objectives and </w:t>
            </w:r>
            <w:r>
              <w:t xml:space="preserve">discharge its </w:t>
            </w:r>
            <w:r w:rsidR="004B678C">
              <w:t>functions</w:t>
            </w:r>
            <w:r w:rsidRPr="00123DCA">
              <w:t xml:space="preserve">, the </w:t>
            </w:r>
            <w:r>
              <w:t xml:space="preserve">Governor, </w:t>
            </w:r>
            <w:r w:rsidR="004B678C">
              <w:t xml:space="preserve">with the </w:t>
            </w:r>
            <w:r>
              <w:t xml:space="preserve">approval of </w:t>
            </w:r>
            <w:r w:rsidR="00B354E8" w:rsidRPr="00123DCA">
              <w:t xml:space="preserve">the Committee, may </w:t>
            </w:r>
            <w:r w:rsidR="00B354E8">
              <w:t>issue an</w:t>
            </w:r>
            <w:r w:rsidR="00B354E8" w:rsidRPr="00123DCA">
              <w:t xml:space="preserve"> order </w:t>
            </w:r>
            <w:r w:rsidR="00B354E8">
              <w:t xml:space="preserve">requiring </w:t>
            </w:r>
            <w:r w:rsidR="00B354E8" w:rsidRPr="00123DCA">
              <w:t>any class of persons, as</w:t>
            </w:r>
            <w:r w:rsidR="00B354E8">
              <w:t xml:space="preserve"> </w:t>
            </w:r>
            <w:r w:rsidR="00B354E8" w:rsidRPr="004F0809">
              <w:t>determine</w:t>
            </w:r>
            <w:r w:rsidR="004B678C" w:rsidRPr="004F0809">
              <w:t>d</w:t>
            </w:r>
            <w:r w:rsidR="00E670C7">
              <w:t xml:space="preserve"> in the order</w:t>
            </w:r>
            <w:r w:rsidR="00B354E8" w:rsidRPr="00123DCA">
              <w:t xml:space="preserve">, to provide the Bank </w:t>
            </w:r>
            <w:r w:rsidR="00B72DB7">
              <w:t xml:space="preserve">with </w:t>
            </w:r>
            <w:r w:rsidR="00B354E8" w:rsidRPr="00123DCA">
              <w:t>information</w:t>
            </w:r>
            <w:r w:rsidR="007E4D34">
              <w:t>,</w:t>
            </w:r>
            <w:r w:rsidR="00B354E8" w:rsidRPr="00123DCA">
              <w:t xml:space="preserve"> </w:t>
            </w:r>
            <w:r w:rsidR="007E4D34">
              <w:t xml:space="preserve">as detailed in the order, necessary for following developments in the </w:t>
            </w:r>
            <w:r w:rsidR="00D4670C">
              <w:t>F</w:t>
            </w:r>
            <w:r w:rsidR="007E4D34">
              <w:t xml:space="preserve">oreign </w:t>
            </w:r>
            <w:r w:rsidR="00D4670C">
              <w:t>C</w:t>
            </w:r>
            <w:r w:rsidR="007E4D34">
              <w:t xml:space="preserve">urrency market in </w:t>
            </w:r>
            <w:smartTag w:uri="urn:schemas-microsoft-com:office:smarttags" w:element="place">
              <w:smartTag w:uri="urn:schemas-microsoft-com:office:smarttags" w:element="country-region">
                <w:r w:rsidR="007E4D34">
                  <w:t>Israel</w:t>
                </w:r>
              </w:smartTag>
            </w:smartTag>
            <w:r w:rsidR="007E4D34">
              <w:t xml:space="preserve">, </w:t>
            </w:r>
            <w:r w:rsidR="00E670C7">
              <w:t xml:space="preserve">including information </w:t>
            </w:r>
            <w:r w:rsidR="00B354E8" w:rsidRPr="00123DCA">
              <w:t>relating to the following</w:t>
            </w:r>
            <w:r w:rsidR="00B72DB7">
              <w:t>:</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p>
        </w:tc>
        <w:tc>
          <w:tcPr>
            <w:tcW w:w="713" w:type="dxa"/>
            <w:shd w:val="clear" w:color="auto" w:fill="auto"/>
          </w:tcPr>
          <w:p w:rsidR="00B354E8" w:rsidRDefault="00B354E8" w:rsidP="00164939">
            <w:pPr>
              <w:bidi w:val="0"/>
            </w:pPr>
            <w:r>
              <w:t>(1)</w:t>
            </w:r>
          </w:p>
        </w:tc>
        <w:tc>
          <w:tcPr>
            <w:tcW w:w="6248" w:type="dxa"/>
            <w:shd w:val="clear" w:color="auto" w:fill="auto"/>
          </w:tcPr>
          <w:p w:rsidR="00B354E8" w:rsidRPr="00123DCA" w:rsidRDefault="009C0C21" w:rsidP="00164939">
            <w:pPr>
              <w:bidi w:val="0"/>
            </w:pPr>
            <w:r>
              <w:t>t</w:t>
            </w:r>
            <w:r w:rsidR="00B354E8" w:rsidRPr="00123DCA">
              <w:t xml:space="preserve">ransactions carried out by </w:t>
            </w:r>
            <w:r w:rsidR="004F0809">
              <w:t xml:space="preserve">an </w:t>
            </w:r>
            <w:r w:rsidR="00B354E8">
              <w:t>Israel</w:t>
            </w:r>
            <w:r w:rsidR="00E670C7">
              <w:t>i resident</w:t>
            </w:r>
            <w:r w:rsidR="00B354E8" w:rsidRPr="00123DCA">
              <w:t xml:space="preserve"> in </w:t>
            </w:r>
            <w:r w:rsidR="004F0809">
              <w:t>F</w:t>
            </w:r>
            <w:r w:rsidR="00B354E8" w:rsidRPr="00123DCA">
              <w:t xml:space="preserve">oreign </w:t>
            </w:r>
            <w:r w:rsidR="00D4670C">
              <w:t>C</w:t>
            </w:r>
            <w:r w:rsidR="00B354E8" w:rsidRPr="00123DCA">
              <w:t>urrency, in a foreign security</w:t>
            </w:r>
            <w:r w:rsidR="002F423C">
              <w:t>,</w:t>
            </w:r>
            <w:r w:rsidR="00B354E8" w:rsidRPr="00123DCA">
              <w:t xml:space="preserve"> and in real estate abroad;</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p>
        </w:tc>
        <w:tc>
          <w:tcPr>
            <w:tcW w:w="713" w:type="dxa"/>
            <w:shd w:val="clear" w:color="auto" w:fill="auto"/>
          </w:tcPr>
          <w:p w:rsidR="00B354E8" w:rsidRDefault="00B354E8" w:rsidP="00164939">
            <w:pPr>
              <w:bidi w:val="0"/>
            </w:pPr>
            <w:r>
              <w:t>(2)</w:t>
            </w:r>
          </w:p>
        </w:tc>
        <w:tc>
          <w:tcPr>
            <w:tcW w:w="6248" w:type="dxa"/>
            <w:shd w:val="clear" w:color="auto" w:fill="auto"/>
          </w:tcPr>
          <w:p w:rsidR="00B354E8" w:rsidRDefault="009C0C21" w:rsidP="00C873E2">
            <w:pPr>
              <w:bidi w:val="0"/>
            </w:pPr>
            <w:r>
              <w:t>t</w:t>
            </w:r>
            <w:r w:rsidR="00B354E8">
              <w:t xml:space="preserve">ransactions between </w:t>
            </w:r>
            <w:r w:rsidR="00E670C7">
              <w:t xml:space="preserve">an </w:t>
            </w:r>
            <w:r w:rsidR="00B354E8">
              <w:t>Israel</w:t>
            </w:r>
            <w:r w:rsidR="00E670C7">
              <w:t>i resident</w:t>
            </w:r>
            <w:r w:rsidR="00B354E8">
              <w:t xml:space="preserve"> and </w:t>
            </w:r>
            <w:r w:rsidR="00E670C7">
              <w:t xml:space="preserve">a </w:t>
            </w:r>
            <w:r>
              <w:t>nonresident</w:t>
            </w:r>
            <w:r w:rsidR="00E670C7">
              <w:t>,</w:t>
            </w:r>
            <w:r w:rsidR="00052439">
              <w:t xml:space="preserve"> in Israel or abroad</w:t>
            </w:r>
            <w:r w:rsidR="00B354E8">
              <w:t xml:space="preserve">, </w:t>
            </w:r>
            <w:r w:rsidR="00052439">
              <w:t xml:space="preserve">and transactions by </w:t>
            </w:r>
            <w:r w:rsidR="00E670C7">
              <w:t xml:space="preserve">an </w:t>
            </w:r>
            <w:r w:rsidR="00052439">
              <w:t>Israel</w:t>
            </w:r>
            <w:r w:rsidR="007E4D34">
              <w:t>i</w:t>
            </w:r>
            <w:r w:rsidR="00052439">
              <w:t xml:space="preserve"> resident abroad</w:t>
            </w:r>
            <w:r w:rsidR="00B354E8">
              <w:t>;</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p>
        </w:tc>
        <w:tc>
          <w:tcPr>
            <w:tcW w:w="713" w:type="dxa"/>
            <w:shd w:val="clear" w:color="auto" w:fill="auto"/>
          </w:tcPr>
          <w:p w:rsidR="00B354E8" w:rsidRDefault="00B354E8" w:rsidP="00164939">
            <w:pPr>
              <w:bidi w:val="0"/>
            </w:pPr>
            <w:r>
              <w:t>(3)</w:t>
            </w:r>
          </w:p>
        </w:tc>
        <w:tc>
          <w:tcPr>
            <w:tcW w:w="6248" w:type="dxa"/>
            <w:shd w:val="clear" w:color="auto" w:fill="auto"/>
          </w:tcPr>
          <w:p w:rsidR="00B354E8" w:rsidRDefault="004F0809" w:rsidP="00164939">
            <w:pPr>
              <w:bidi w:val="0"/>
            </w:pPr>
            <w:r>
              <w:t>t</w:t>
            </w:r>
            <w:r w:rsidR="00B354E8">
              <w:t xml:space="preserve">ransactions carried out in </w:t>
            </w:r>
            <w:smartTag w:uri="urn:schemas-microsoft-com:office:smarttags" w:element="country-region">
              <w:r w:rsidR="00B354E8">
                <w:t>Israel</w:t>
              </w:r>
            </w:smartTag>
            <w:r w:rsidR="00B354E8">
              <w:t xml:space="preserve"> </w:t>
            </w:r>
            <w:r w:rsidR="00052439">
              <w:t xml:space="preserve">by </w:t>
            </w:r>
            <w:r w:rsidR="00E670C7">
              <w:t xml:space="preserve">a </w:t>
            </w:r>
            <w:r w:rsidR="009C0C21">
              <w:t>nonresident</w:t>
            </w:r>
            <w:r w:rsidR="00B354E8">
              <w:t xml:space="preserve">, </w:t>
            </w:r>
            <w:r w:rsidR="00052439">
              <w:t>excluding transactions that are ordinarily made by tourists</w:t>
            </w:r>
            <w:r w:rsidR="007E4D34">
              <w:t>,</w:t>
            </w:r>
            <w:r w:rsidR="00052439">
              <w:t xml:space="preserve"> or in regard to an asset in </w:t>
            </w:r>
            <w:smartTag w:uri="urn:schemas-microsoft-com:office:smarttags" w:element="place">
              <w:smartTag w:uri="urn:schemas-microsoft-com:office:smarttags" w:element="country-region">
                <w:r w:rsidR="00052439">
                  <w:t>Israel</w:t>
                </w:r>
              </w:smartTag>
            </w:smartTag>
            <w:r w:rsidR="00052439">
              <w:t>, including transactions in Israel</w:t>
            </w:r>
            <w:r w:rsidR="007E4D34">
              <w:t>i</w:t>
            </w:r>
            <w:r w:rsidR="00052439">
              <w:t xml:space="preserve"> </w:t>
            </w:r>
            <w:r w:rsidR="00D4670C">
              <w:t>C</w:t>
            </w:r>
            <w:r w:rsidR="00052439">
              <w:t>urrency</w:t>
            </w:r>
            <w:r w:rsidR="00B354E8">
              <w:t>;</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p>
        </w:tc>
        <w:tc>
          <w:tcPr>
            <w:tcW w:w="713" w:type="dxa"/>
            <w:shd w:val="clear" w:color="auto" w:fill="auto"/>
          </w:tcPr>
          <w:p w:rsidR="00B354E8" w:rsidRDefault="00B354E8" w:rsidP="00164939">
            <w:pPr>
              <w:bidi w:val="0"/>
            </w:pPr>
            <w:r>
              <w:t>(4)</w:t>
            </w:r>
          </w:p>
        </w:tc>
        <w:tc>
          <w:tcPr>
            <w:tcW w:w="6248" w:type="dxa"/>
            <w:shd w:val="clear" w:color="auto" w:fill="auto"/>
          </w:tcPr>
          <w:p w:rsidR="00B354E8" w:rsidRDefault="009C0C21" w:rsidP="00164939">
            <w:pPr>
              <w:bidi w:val="0"/>
            </w:pPr>
            <w:r>
              <w:t>t</w:t>
            </w:r>
            <w:r w:rsidR="00B354E8">
              <w:t>he possession</w:t>
            </w:r>
            <w:r w:rsidR="008A049A">
              <w:t xml:space="preserve"> </w:t>
            </w:r>
            <w:r w:rsidR="00B354E8">
              <w:t xml:space="preserve">by a resident of Israel of </w:t>
            </w:r>
            <w:r w:rsidR="00D4670C">
              <w:t>F</w:t>
            </w:r>
            <w:r w:rsidR="00B354E8">
              <w:t xml:space="preserve">oreign </w:t>
            </w:r>
            <w:r w:rsidR="00D4670C">
              <w:t>C</w:t>
            </w:r>
            <w:r w:rsidR="00B354E8">
              <w:t xml:space="preserve">urrency </w:t>
            </w:r>
            <w:r w:rsidR="008A049A">
              <w:t xml:space="preserve">and of </w:t>
            </w:r>
            <w:r w:rsidR="00B354E8">
              <w:t xml:space="preserve">a foreign security and </w:t>
            </w:r>
            <w:r w:rsidR="003B4002">
              <w:t xml:space="preserve">of </w:t>
            </w:r>
            <w:r w:rsidR="00B354E8">
              <w:t>real estate abroad;</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p>
        </w:tc>
        <w:tc>
          <w:tcPr>
            <w:tcW w:w="713" w:type="dxa"/>
            <w:shd w:val="clear" w:color="auto" w:fill="auto"/>
          </w:tcPr>
          <w:p w:rsidR="00B354E8" w:rsidRDefault="00B354E8" w:rsidP="00164939">
            <w:pPr>
              <w:bidi w:val="0"/>
            </w:pPr>
            <w:r>
              <w:t>(5)</w:t>
            </w:r>
          </w:p>
        </w:tc>
        <w:tc>
          <w:tcPr>
            <w:tcW w:w="6248" w:type="dxa"/>
            <w:shd w:val="clear" w:color="auto" w:fill="auto"/>
          </w:tcPr>
          <w:p w:rsidR="00B354E8" w:rsidRDefault="009C0C21" w:rsidP="00164939">
            <w:pPr>
              <w:bidi w:val="0"/>
            </w:pPr>
            <w:r>
              <w:t>t</w:t>
            </w:r>
            <w:r w:rsidR="00B354E8">
              <w:t xml:space="preserve">he </w:t>
            </w:r>
            <w:r w:rsidR="00F35820">
              <w:t xml:space="preserve">removal </w:t>
            </w:r>
            <w:r w:rsidR="00B354E8">
              <w:t xml:space="preserve">of any asset </w:t>
            </w:r>
            <w:r w:rsidR="00F35820">
              <w:t xml:space="preserve">from </w:t>
            </w:r>
            <w:smartTag w:uri="urn:schemas-microsoft-com:office:smarttags" w:element="place">
              <w:smartTag w:uri="urn:schemas-microsoft-com:office:smarttags" w:element="country-region">
                <w:r w:rsidR="00F35820">
                  <w:t>Israel</w:t>
                </w:r>
              </w:smartTag>
            </w:smartTag>
            <w:r w:rsidR="00F35820">
              <w:t xml:space="preserve"> </w:t>
            </w:r>
            <w:r w:rsidR="00B354E8">
              <w:t xml:space="preserve">and </w:t>
            </w:r>
            <w:r>
              <w:t xml:space="preserve">the </w:t>
            </w:r>
            <w:r w:rsidR="00B354E8">
              <w:t>bringing to Israel</w:t>
            </w:r>
            <w:r w:rsidR="00F35820">
              <w:t xml:space="preserve"> of</w:t>
            </w:r>
            <w:r w:rsidR="00B354E8">
              <w:t xml:space="preserve"> Israel</w:t>
            </w:r>
            <w:r w:rsidR="003B4002">
              <w:t>i</w:t>
            </w:r>
            <w:r w:rsidR="00B354E8">
              <w:t xml:space="preserve"> </w:t>
            </w:r>
            <w:r w:rsidR="00D4670C">
              <w:t>C</w:t>
            </w:r>
            <w:r w:rsidR="00B354E8">
              <w:t xml:space="preserve">urrency or a </w:t>
            </w:r>
            <w:r w:rsidR="003B4002">
              <w:t xml:space="preserve">right to </w:t>
            </w:r>
            <w:r w:rsidR="00B354E8">
              <w:t xml:space="preserve">Israeli </w:t>
            </w:r>
            <w:r w:rsidR="00D4670C">
              <w:t>C</w:t>
            </w:r>
            <w:r w:rsidR="00B354E8">
              <w:t>urrency.</w:t>
            </w:r>
          </w:p>
        </w:tc>
      </w:tr>
      <w:tr w:rsidR="00B354E8" w:rsidTr="00CD68BC">
        <w:tc>
          <w:tcPr>
            <w:tcW w:w="661" w:type="dxa"/>
            <w:shd w:val="clear" w:color="auto" w:fill="auto"/>
          </w:tcPr>
          <w:p w:rsidR="00B354E8" w:rsidRPr="00164939" w:rsidRDefault="00B354E8" w:rsidP="00164939">
            <w:pPr>
              <w:bidi w:val="0"/>
              <w:rPr>
                <w:b/>
                <w:bCs/>
              </w:rPr>
            </w:pPr>
          </w:p>
        </w:tc>
        <w:tc>
          <w:tcPr>
            <w:tcW w:w="883" w:type="dxa"/>
            <w:shd w:val="clear" w:color="auto" w:fill="auto"/>
          </w:tcPr>
          <w:p w:rsidR="00B354E8" w:rsidRPr="00164939" w:rsidRDefault="00B354E8" w:rsidP="00164939">
            <w:pPr>
              <w:pStyle w:val="para1"/>
              <w:tabs>
                <w:tab w:val="clear" w:pos="567"/>
                <w:tab w:val="left" w:pos="0"/>
              </w:tabs>
              <w:spacing w:line="360" w:lineRule="auto"/>
              <w:ind w:left="0" w:firstLine="0"/>
              <w:rPr>
                <w:sz w:val="24"/>
                <w:szCs w:val="24"/>
              </w:rPr>
            </w:pPr>
            <w:r w:rsidRPr="00164939">
              <w:rPr>
                <w:sz w:val="24"/>
                <w:szCs w:val="24"/>
              </w:rPr>
              <w:t>(c)</w:t>
            </w:r>
          </w:p>
        </w:tc>
        <w:tc>
          <w:tcPr>
            <w:tcW w:w="6961" w:type="dxa"/>
            <w:gridSpan w:val="2"/>
            <w:shd w:val="clear" w:color="auto" w:fill="auto"/>
          </w:tcPr>
          <w:p w:rsidR="00B354E8" w:rsidRDefault="0018633D" w:rsidP="00164939">
            <w:pPr>
              <w:bidi w:val="0"/>
            </w:pPr>
            <w:r>
              <w:t>A</w:t>
            </w:r>
            <w:r w:rsidR="00B354E8">
              <w:t>n order as per Subsection (b)</w:t>
            </w:r>
            <w:r>
              <w:t xml:space="preserve"> shall establish </w:t>
            </w:r>
            <w:r w:rsidR="00EC6B1F">
              <w:t>the following</w:t>
            </w:r>
            <w:r>
              <w:t>,</w:t>
            </w:r>
            <w:r w:rsidR="00EC6B1F">
              <w:t xml:space="preserve"> </w:t>
            </w:r>
            <w:r w:rsidR="00EC6B1F" w:rsidRPr="00164939">
              <w:rPr>
                <w:i/>
              </w:rPr>
              <w:t>inter alia</w:t>
            </w:r>
            <w:r w:rsidR="00EC6B1F">
              <w:t>:</w:t>
            </w:r>
            <w:r w:rsidR="00B354E8">
              <w:t xml:space="preserve"> </w:t>
            </w:r>
          </w:p>
        </w:tc>
      </w:tr>
      <w:tr w:rsidR="0018633D" w:rsidTr="00CD68BC">
        <w:tc>
          <w:tcPr>
            <w:tcW w:w="661" w:type="dxa"/>
            <w:shd w:val="clear" w:color="auto" w:fill="auto"/>
          </w:tcPr>
          <w:p w:rsidR="0018633D" w:rsidRPr="00164939" w:rsidRDefault="0018633D" w:rsidP="00164939">
            <w:pPr>
              <w:bidi w:val="0"/>
              <w:rPr>
                <w:b/>
                <w:bCs/>
              </w:rPr>
            </w:pPr>
          </w:p>
        </w:tc>
        <w:tc>
          <w:tcPr>
            <w:tcW w:w="883" w:type="dxa"/>
            <w:shd w:val="clear" w:color="auto" w:fill="auto"/>
          </w:tcPr>
          <w:p w:rsidR="0018633D" w:rsidRPr="00164939" w:rsidRDefault="0018633D" w:rsidP="00164939">
            <w:pPr>
              <w:pStyle w:val="para1"/>
              <w:tabs>
                <w:tab w:val="clear" w:pos="567"/>
                <w:tab w:val="left" w:pos="0"/>
              </w:tabs>
              <w:spacing w:line="360" w:lineRule="auto"/>
              <w:ind w:left="0" w:firstLine="0"/>
              <w:rPr>
                <w:sz w:val="24"/>
                <w:szCs w:val="24"/>
              </w:rPr>
            </w:pPr>
          </w:p>
        </w:tc>
        <w:tc>
          <w:tcPr>
            <w:tcW w:w="713" w:type="dxa"/>
            <w:shd w:val="clear" w:color="auto" w:fill="auto"/>
          </w:tcPr>
          <w:p w:rsidR="0018633D" w:rsidRDefault="0018633D" w:rsidP="00164939">
            <w:pPr>
              <w:bidi w:val="0"/>
            </w:pPr>
            <w:r>
              <w:t>(1)</w:t>
            </w:r>
          </w:p>
        </w:tc>
        <w:tc>
          <w:tcPr>
            <w:tcW w:w="6248" w:type="dxa"/>
            <w:shd w:val="clear" w:color="auto" w:fill="auto"/>
          </w:tcPr>
          <w:p w:rsidR="0018633D" w:rsidRDefault="0018633D" w:rsidP="00164939">
            <w:pPr>
              <w:bidi w:val="0"/>
            </w:pPr>
            <w:r>
              <w:t>definitions of the terms “foreign security,” “transaction,” “nonresident,” and “Israel</w:t>
            </w:r>
            <w:r w:rsidR="00FE60B4">
              <w:t>i</w:t>
            </w:r>
            <w:r>
              <w:t xml:space="preserve"> resident” for the purposes of the order;</w:t>
            </w:r>
          </w:p>
        </w:tc>
      </w:tr>
      <w:tr w:rsidR="0018633D" w:rsidTr="00CD68BC">
        <w:tc>
          <w:tcPr>
            <w:tcW w:w="661" w:type="dxa"/>
            <w:shd w:val="clear" w:color="auto" w:fill="auto"/>
          </w:tcPr>
          <w:p w:rsidR="0018633D" w:rsidRPr="00164939" w:rsidRDefault="0018633D" w:rsidP="00164939">
            <w:pPr>
              <w:bidi w:val="0"/>
              <w:rPr>
                <w:b/>
                <w:bCs/>
              </w:rPr>
            </w:pPr>
          </w:p>
        </w:tc>
        <w:tc>
          <w:tcPr>
            <w:tcW w:w="883" w:type="dxa"/>
            <w:shd w:val="clear" w:color="auto" w:fill="auto"/>
          </w:tcPr>
          <w:p w:rsidR="0018633D" w:rsidRPr="00164939" w:rsidRDefault="0018633D" w:rsidP="00164939">
            <w:pPr>
              <w:pStyle w:val="para1"/>
              <w:tabs>
                <w:tab w:val="clear" w:pos="567"/>
                <w:tab w:val="left" w:pos="0"/>
              </w:tabs>
              <w:spacing w:line="360" w:lineRule="auto"/>
              <w:ind w:left="0" w:firstLine="0"/>
              <w:rPr>
                <w:sz w:val="24"/>
                <w:szCs w:val="24"/>
              </w:rPr>
            </w:pPr>
          </w:p>
        </w:tc>
        <w:tc>
          <w:tcPr>
            <w:tcW w:w="713" w:type="dxa"/>
            <w:shd w:val="clear" w:color="auto" w:fill="auto"/>
          </w:tcPr>
          <w:p w:rsidR="0018633D" w:rsidRDefault="0018633D" w:rsidP="00164939">
            <w:pPr>
              <w:bidi w:val="0"/>
            </w:pPr>
            <w:r>
              <w:t>(2)</w:t>
            </w:r>
          </w:p>
        </w:tc>
        <w:tc>
          <w:tcPr>
            <w:tcW w:w="6248" w:type="dxa"/>
            <w:shd w:val="clear" w:color="auto" w:fill="auto"/>
          </w:tcPr>
          <w:p w:rsidR="0018633D" w:rsidRDefault="001A241C" w:rsidP="00164939">
            <w:pPr>
              <w:bidi w:val="0"/>
            </w:pPr>
            <w:r>
              <w:t>m</w:t>
            </w:r>
            <w:r w:rsidR="00E670C7">
              <w:t xml:space="preserve">ethods and dates for providing </w:t>
            </w:r>
            <w:r w:rsidR="0018633D">
              <w:t>the information.</w:t>
            </w:r>
          </w:p>
        </w:tc>
      </w:tr>
      <w:tr w:rsidR="0018633D" w:rsidTr="00CD68BC">
        <w:tc>
          <w:tcPr>
            <w:tcW w:w="661" w:type="dxa"/>
            <w:shd w:val="clear" w:color="auto" w:fill="auto"/>
          </w:tcPr>
          <w:p w:rsidR="0018633D" w:rsidRPr="00164939" w:rsidRDefault="0018633D" w:rsidP="00164939">
            <w:pPr>
              <w:bidi w:val="0"/>
              <w:rPr>
                <w:b/>
                <w:bCs/>
              </w:rPr>
            </w:pPr>
          </w:p>
        </w:tc>
        <w:tc>
          <w:tcPr>
            <w:tcW w:w="883" w:type="dxa"/>
            <w:shd w:val="clear" w:color="auto" w:fill="auto"/>
          </w:tcPr>
          <w:p w:rsidR="0018633D" w:rsidRPr="00164939" w:rsidRDefault="0018633D" w:rsidP="00164939">
            <w:pPr>
              <w:pStyle w:val="para1"/>
              <w:tabs>
                <w:tab w:val="clear" w:pos="567"/>
                <w:tab w:val="left" w:pos="0"/>
              </w:tabs>
              <w:spacing w:line="360" w:lineRule="auto"/>
              <w:ind w:left="0" w:firstLine="0"/>
              <w:rPr>
                <w:sz w:val="24"/>
                <w:szCs w:val="24"/>
              </w:rPr>
            </w:pPr>
            <w:r w:rsidRPr="00164939">
              <w:rPr>
                <w:sz w:val="24"/>
                <w:szCs w:val="24"/>
              </w:rPr>
              <w:t>(d)</w:t>
            </w:r>
          </w:p>
        </w:tc>
        <w:tc>
          <w:tcPr>
            <w:tcW w:w="6961" w:type="dxa"/>
            <w:gridSpan w:val="2"/>
            <w:shd w:val="clear" w:color="auto" w:fill="auto"/>
          </w:tcPr>
          <w:p w:rsidR="0018633D" w:rsidRDefault="00111DCA" w:rsidP="00164939">
            <w:pPr>
              <w:bidi w:val="0"/>
            </w:pPr>
            <w:r>
              <w:t>T</w:t>
            </w:r>
            <w:r w:rsidRPr="00123DCA">
              <w:t xml:space="preserve">o attain </w:t>
            </w:r>
            <w:r>
              <w:t>the Bank</w:t>
            </w:r>
            <w:r w:rsidR="00E545C9">
              <w:t>’</w:t>
            </w:r>
            <w:r>
              <w:t xml:space="preserve">s </w:t>
            </w:r>
            <w:r w:rsidRPr="00123DCA">
              <w:t xml:space="preserve">objectives and </w:t>
            </w:r>
            <w:r>
              <w:t xml:space="preserve">discharge its </w:t>
            </w:r>
            <w:r w:rsidR="009C545F">
              <w:t>functions</w:t>
            </w:r>
            <w:r w:rsidRPr="00123DCA">
              <w:t xml:space="preserve">, </w:t>
            </w:r>
            <w:r>
              <w:t>t</w:t>
            </w:r>
            <w:r w:rsidR="0018633D" w:rsidRPr="00123DCA">
              <w:t>he Governor</w:t>
            </w:r>
            <w:r w:rsidR="00FE60B4">
              <w:t>,</w:t>
            </w:r>
            <w:r w:rsidR="0018633D" w:rsidRPr="00123DCA">
              <w:t xml:space="preserve"> or </w:t>
            </w:r>
            <w:r>
              <w:t xml:space="preserve">a </w:t>
            </w:r>
            <w:r w:rsidRPr="005623D2">
              <w:t>Bank employee</w:t>
            </w:r>
            <w:r>
              <w:t xml:space="preserve"> whom </w:t>
            </w:r>
            <w:r w:rsidR="005623D2">
              <w:t xml:space="preserve">the Governor </w:t>
            </w:r>
            <w:r>
              <w:t>authorizes</w:t>
            </w:r>
            <w:r w:rsidR="0018633D" w:rsidRPr="00123DCA">
              <w:t xml:space="preserve"> </w:t>
            </w:r>
            <w:r w:rsidR="0018633D">
              <w:t>for</w:t>
            </w:r>
            <w:r w:rsidR="0018633D" w:rsidRPr="00123DCA">
              <w:t xml:space="preserve"> this </w:t>
            </w:r>
            <w:r w:rsidR="0018633D">
              <w:t>purpose</w:t>
            </w:r>
            <w:r w:rsidR="00FE60B4">
              <w:t>,</w:t>
            </w:r>
            <w:r w:rsidR="0018633D">
              <w:t xml:space="preserve"> </w:t>
            </w:r>
            <w:r w:rsidR="0018633D" w:rsidRPr="00123DCA">
              <w:t xml:space="preserve">may </w:t>
            </w:r>
            <w:r w:rsidR="009E3FAC">
              <w:t xml:space="preserve">request </w:t>
            </w:r>
            <w:r w:rsidR="009C545F">
              <w:t xml:space="preserve">from </w:t>
            </w:r>
            <w:r w:rsidR="008A405C">
              <w:t xml:space="preserve">a </w:t>
            </w:r>
            <w:r w:rsidR="009E3FAC">
              <w:t>R</w:t>
            </w:r>
            <w:r w:rsidR="008A405C">
              <w:t xml:space="preserve">egulatory </w:t>
            </w:r>
            <w:r w:rsidR="009E3FAC">
              <w:t>A</w:t>
            </w:r>
            <w:r w:rsidR="008A405C">
              <w:t xml:space="preserve">uthority </w:t>
            </w:r>
            <w:r w:rsidR="0018633D" w:rsidRPr="00123DCA">
              <w:t xml:space="preserve">information </w:t>
            </w:r>
            <w:r w:rsidR="009C545F">
              <w:t>set forth</w:t>
            </w:r>
            <w:r w:rsidR="009C545F" w:rsidRPr="00123DCA">
              <w:t xml:space="preserve"> </w:t>
            </w:r>
            <w:r w:rsidR="0018633D" w:rsidRPr="00123DCA">
              <w:t>in Subsection (</w:t>
            </w:r>
            <w:r w:rsidR="00F8062D">
              <w:t>a</w:t>
            </w:r>
            <w:r w:rsidR="0018633D" w:rsidRPr="00123DCA">
              <w:t>)</w:t>
            </w:r>
            <w:r w:rsidR="00FE60B4">
              <w:t xml:space="preserve">, </w:t>
            </w:r>
            <w:r w:rsidR="00F8062D">
              <w:t>and</w:t>
            </w:r>
            <w:r w:rsidR="00FE60B4">
              <w:t xml:space="preserve"> he</w:t>
            </w:r>
            <w:r w:rsidR="00F8062D">
              <w:t xml:space="preserve"> </w:t>
            </w:r>
            <w:r w:rsidR="003A0F44">
              <w:t xml:space="preserve">may </w:t>
            </w:r>
            <w:r w:rsidR="00F8062D">
              <w:t xml:space="preserve">instruct any person to provide any </w:t>
            </w:r>
            <w:r w:rsidR="003A0F44">
              <w:t xml:space="preserve">additional </w:t>
            </w:r>
            <w:r w:rsidR="00F8062D">
              <w:t xml:space="preserve">information </w:t>
            </w:r>
            <w:r w:rsidR="003A0F44">
              <w:t xml:space="preserve">regarding </w:t>
            </w:r>
            <w:r w:rsidR="00F8062D">
              <w:t xml:space="preserve">transactions set forth in </w:t>
            </w:r>
            <w:r w:rsidR="003A0F44">
              <w:t>S</w:t>
            </w:r>
            <w:r w:rsidR="00F8062D">
              <w:t>ubsection</w:t>
            </w:r>
            <w:r w:rsidR="003A0F44">
              <w:t xml:space="preserve"> (</w:t>
            </w:r>
            <w:r w:rsidR="00F8062D">
              <w:t>b</w:t>
            </w:r>
            <w:r w:rsidR="00344051">
              <w:t>)</w:t>
            </w:r>
            <w:r w:rsidR="00942C57">
              <w:t xml:space="preserve"> if the information is required for understanding of a process or transaction of material importance for the economy</w:t>
            </w:r>
            <w:r w:rsidR="00344051">
              <w:t>;</w:t>
            </w:r>
            <w:r w:rsidR="00F8062D">
              <w:t xml:space="preserve"> if the </w:t>
            </w:r>
            <w:r w:rsidR="009E3FAC">
              <w:t>R</w:t>
            </w:r>
            <w:r w:rsidR="00344051">
              <w:t xml:space="preserve">egulatory </w:t>
            </w:r>
            <w:r w:rsidR="00E93EB0">
              <w:t>A</w:t>
            </w:r>
            <w:r w:rsidR="00344051">
              <w:t xml:space="preserve">uthority does not provide the Governor or the Bank employee with the </w:t>
            </w:r>
            <w:r w:rsidR="00F8062D">
              <w:t xml:space="preserve">information </w:t>
            </w:r>
            <w:r w:rsidR="00344051">
              <w:t xml:space="preserve">as per Subsection (a) within a reasonable time, or if the Financial Entity </w:t>
            </w:r>
            <w:r w:rsidR="00F8062D">
              <w:t xml:space="preserve">is </w:t>
            </w:r>
            <w:r w:rsidR="00344051">
              <w:t xml:space="preserve">not supervised by a </w:t>
            </w:r>
            <w:r w:rsidR="00E93EB0">
              <w:t>R</w:t>
            </w:r>
            <w:r w:rsidR="00344051">
              <w:t xml:space="preserve">egulatory </w:t>
            </w:r>
            <w:r w:rsidR="00E93EB0">
              <w:t>A</w:t>
            </w:r>
            <w:r w:rsidR="00344051">
              <w:t xml:space="preserve">uthority, the Governor or a Bank employee </w:t>
            </w:r>
            <w:r w:rsidR="00E93EB0">
              <w:t>who</w:t>
            </w:r>
            <w:r w:rsidR="00942C57">
              <w:t>m</w:t>
            </w:r>
            <w:r w:rsidR="00E93EB0">
              <w:t xml:space="preserve"> the Governor </w:t>
            </w:r>
            <w:r w:rsidR="00344051">
              <w:t>authorized</w:t>
            </w:r>
            <w:r w:rsidR="00F8062D">
              <w:t xml:space="preserve"> for </w:t>
            </w:r>
            <w:r w:rsidR="00344051">
              <w:t>this purpose may demand the said information from the Financial Entity, at such time as he may determine.</w:t>
            </w:r>
            <w:r w:rsidR="00E93EB0">
              <w:t xml:space="preserve"> </w:t>
            </w:r>
          </w:p>
          <w:p w:rsidR="00942C57" w:rsidRDefault="00942C57" w:rsidP="00164939">
            <w:pPr>
              <w:bidi w:val="0"/>
            </w:pPr>
          </w:p>
        </w:tc>
      </w:tr>
    </w:tbl>
    <w:p w:rsidR="003B5648" w:rsidRDefault="003B5648" w:rsidP="003B5648">
      <w:pPr>
        <w:bidi w:val="0"/>
        <w:rPr>
          <w:b/>
          <w:bCs/>
        </w:rPr>
      </w:pPr>
    </w:p>
    <w:p w:rsidR="003B5648" w:rsidRDefault="003B5648" w:rsidP="003B5648">
      <w:pPr>
        <w:bidi w:val="0"/>
        <w:rPr>
          <w:b/>
          <w:bCs/>
        </w:rPr>
      </w:pPr>
    </w:p>
    <w:p w:rsidR="003B5648" w:rsidRPr="00375B89" w:rsidRDefault="003B5648" w:rsidP="00375B89">
      <w:pPr>
        <w:pStyle w:val="para1"/>
        <w:keepNext/>
        <w:overflowPunct/>
        <w:autoSpaceDE/>
        <w:autoSpaceDN/>
        <w:adjustRightInd/>
        <w:spacing w:line="360" w:lineRule="auto"/>
        <w:ind w:left="0" w:firstLine="0"/>
        <w:jc w:val="center"/>
        <w:textAlignment w:val="auto"/>
        <w:rPr>
          <w:b/>
          <w:sz w:val="26"/>
          <w:szCs w:val="26"/>
        </w:rPr>
      </w:pPr>
      <w:r w:rsidRPr="00375B89">
        <w:rPr>
          <w:b/>
          <w:sz w:val="26"/>
          <w:szCs w:val="26"/>
        </w:rPr>
        <w:t>Chapter Six: Management of Foreign Currency Reserves</w:t>
      </w:r>
    </w:p>
    <w:p w:rsidR="003B5648" w:rsidRDefault="003B5648" w:rsidP="00375B89">
      <w:pPr>
        <w:keepNext/>
        <w:bidi w:val="0"/>
      </w:pPr>
    </w:p>
    <w:tbl>
      <w:tblPr>
        <w:tblW w:w="0" w:type="auto"/>
        <w:tblLook w:val="01E0" w:firstRow="1" w:lastRow="1" w:firstColumn="1" w:lastColumn="1" w:noHBand="0" w:noVBand="0"/>
      </w:tblPr>
      <w:tblGrid>
        <w:gridCol w:w="644"/>
        <w:gridCol w:w="886"/>
        <w:gridCol w:w="6975"/>
      </w:tblGrid>
      <w:tr w:rsidR="003B5648" w:rsidTr="00164939">
        <w:tc>
          <w:tcPr>
            <w:tcW w:w="648" w:type="dxa"/>
            <w:shd w:val="clear" w:color="auto" w:fill="auto"/>
          </w:tcPr>
          <w:p w:rsidR="003B5648" w:rsidRPr="00164939" w:rsidRDefault="003B5648" w:rsidP="00164939">
            <w:pPr>
              <w:bidi w:val="0"/>
              <w:rPr>
                <w:b/>
                <w:bCs/>
              </w:rPr>
            </w:pPr>
            <w:r w:rsidRPr="00164939">
              <w:rPr>
                <w:b/>
                <w:bCs/>
              </w:rPr>
              <w:t>40.</w:t>
            </w:r>
          </w:p>
        </w:tc>
        <w:tc>
          <w:tcPr>
            <w:tcW w:w="8073" w:type="dxa"/>
            <w:gridSpan w:val="2"/>
            <w:shd w:val="clear" w:color="auto" w:fill="auto"/>
          </w:tcPr>
          <w:p w:rsidR="003B5648" w:rsidRDefault="003B5648" w:rsidP="00164939">
            <w:pPr>
              <w:bidi w:val="0"/>
            </w:pPr>
            <w:r w:rsidRPr="00164939">
              <w:rPr>
                <w:b/>
                <w:bCs/>
              </w:rPr>
              <w:t xml:space="preserve">Management of the </w:t>
            </w:r>
            <w:r w:rsidR="00D80FC9" w:rsidRPr="00164939">
              <w:rPr>
                <w:b/>
                <w:bCs/>
              </w:rPr>
              <w:t>F</w:t>
            </w:r>
            <w:r w:rsidRPr="00164939">
              <w:rPr>
                <w:b/>
                <w:bCs/>
              </w:rPr>
              <w:t xml:space="preserve">oreign </w:t>
            </w:r>
            <w:r w:rsidR="00D80FC9" w:rsidRPr="00164939">
              <w:rPr>
                <w:b/>
                <w:bCs/>
              </w:rPr>
              <w:t>C</w:t>
            </w:r>
            <w:r w:rsidRPr="00164939">
              <w:rPr>
                <w:b/>
                <w:bCs/>
              </w:rPr>
              <w:t xml:space="preserve">urrency </w:t>
            </w:r>
            <w:r w:rsidR="00D80FC9" w:rsidRPr="00164939">
              <w:rPr>
                <w:b/>
                <w:bCs/>
              </w:rPr>
              <w:t>R</w:t>
            </w:r>
            <w:r w:rsidRPr="00164939">
              <w:rPr>
                <w:b/>
                <w:bCs/>
              </w:rPr>
              <w:t xml:space="preserve">eserves of the </w:t>
            </w:r>
            <w:r w:rsidR="00D80FC9" w:rsidRPr="00164939">
              <w:rPr>
                <w:b/>
                <w:bCs/>
              </w:rPr>
              <w:t>S</w:t>
            </w:r>
            <w:r w:rsidRPr="00164939">
              <w:rPr>
                <w:b/>
                <w:bCs/>
              </w:rPr>
              <w:t>tate</w:t>
            </w:r>
          </w:p>
        </w:tc>
      </w:tr>
      <w:tr w:rsidR="003B5648" w:rsidTr="00164939">
        <w:tc>
          <w:tcPr>
            <w:tcW w:w="648" w:type="dxa"/>
            <w:shd w:val="clear" w:color="auto" w:fill="auto"/>
          </w:tcPr>
          <w:p w:rsidR="003B5648" w:rsidRPr="00164939" w:rsidRDefault="003B5648" w:rsidP="00164939">
            <w:pPr>
              <w:bidi w:val="0"/>
              <w:rPr>
                <w:b/>
                <w:bCs/>
              </w:rPr>
            </w:pPr>
          </w:p>
        </w:tc>
        <w:tc>
          <w:tcPr>
            <w:tcW w:w="900" w:type="dxa"/>
            <w:shd w:val="clear" w:color="auto" w:fill="auto"/>
          </w:tcPr>
          <w:p w:rsidR="003B5648" w:rsidRPr="00164939" w:rsidRDefault="003B5648" w:rsidP="00164939">
            <w:pPr>
              <w:pStyle w:val="para1"/>
              <w:tabs>
                <w:tab w:val="clear" w:pos="567"/>
                <w:tab w:val="left" w:pos="0"/>
              </w:tabs>
              <w:spacing w:line="360" w:lineRule="auto"/>
              <w:ind w:left="0" w:firstLine="0"/>
              <w:rPr>
                <w:sz w:val="24"/>
                <w:szCs w:val="24"/>
              </w:rPr>
            </w:pPr>
            <w:r w:rsidRPr="00164939">
              <w:rPr>
                <w:sz w:val="24"/>
                <w:szCs w:val="24"/>
              </w:rPr>
              <w:t>(a)</w:t>
            </w:r>
          </w:p>
        </w:tc>
        <w:tc>
          <w:tcPr>
            <w:tcW w:w="7173" w:type="dxa"/>
            <w:shd w:val="clear" w:color="auto" w:fill="auto"/>
          </w:tcPr>
          <w:p w:rsidR="003B5648" w:rsidRDefault="003B5648" w:rsidP="00164939">
            <w:pPr>
              <w:bidi w:val="0"/>
            </w:pPr>
            <w:r>
              <w:t xml:space="preserve">The Committee, </w:t>
            </w:r>
            <w:r w:rsidR="009C545F">
              <w:t xml:space="preserve">with the </w:t>
            </w:r>
            <w:r>
              <w:t xml:space="preserve">approval of the Minister of Finance, </w:t>
            </w:r>
            <w:r w:rsidR="00D765BB">
              <w:t xml:space="preserve">may revise the </w:t>
            </w:r>
            <w:r>
              <w:t xml:space="preserve">principles </w:t>
            </w:r>
            <w:r w:rsidR="00D765BB">
              <w:t xml:space="preserve">by which the Governor shall determine </w:t>
            </w:r>
            <w:r>
              <w:t xml:space="preserve">the desired level of </w:t>
            </w:r>
            <w:r w:rsidR="00D4670C">
              <w:t>F</w:t>
            </w:r>
            <w:r>
              <w:t xml:space="preserve">oreign </w:t>
            </w:r>
            <w:r w:rsidR="00D4670C">
              <w:t>C</w:t>
            </w:r>
            <w:r>
              <w:t xml:space="preserve">urrency reserves over the </w:t>
            </w:r>
            <w:r w:rsidRPr="003B656D">
              <w:t>long term</w:t>
            </w:r>
            <w:r>
              <w:t>.</w:t>
            </w:r>
          </w:p>
        </w:tc>
      </w:tr>
      <w:tr w:rsidR="003B5648" w:rsidTr="00164939">
        <w:tc>
          <w:tcPr>
            <w:tcW w:w="648" w:type="dxa"/>
            <w:shd w:val="clear" w:color="auto" w:fill="auto"/>
          </w:tcPr>
          <w:p w:rsidR="003B5648" w:rsidRPr="00164939" w:rsidRDefault="003B5648" w:rsidP="00164939">
            <w:pPr>
              <w:bidi w:val="0"/>
              <w:rPr>
                <w:b/>
                <w:bCs/>
              </w:rPr>
            </w:pPr>
          </w:p>
        </w:tc>
        <w:tc>
          <w:tcPr>
            <w:tcW w:w="900" w:type="dxa"/>
            <w:shd w:val="clear" w:color="auto" w:fill="auto"/>
          </w:tcPr>
          <w:p w:rsidR="003B5648" w:rsidRPr="00164939" w:rsidRDefault="003B5648" w:rsidP="00164939">
            <w:pPr>
              <w:pStyle w:val="para1"/>
              <w:tabs>
                <w:tab w:val="clear" w:pos="567"/>
                <w:tab w:val="left" w:pos="0"/>
              </w:tabs>
              <w:spacing w:line="360" w:lineRule="auto"/>
              <w:ind w:left="0" w:firstLine="0"/>
              <w:rPr>
                <w:sz w:val="24"/>
                <w:szCs w:val="24"/>
              </w:rPr>
            </w:pPr>
            <w:r w:rsidRPr="00164939">
              <w:rPr>
                <w:sz w:val="24"/>
                <w:szCs w:val="24"/>
              </w:rPr>
              <w:t>(b)</w:t>
            </w:r>
          </w:p>
        </w:tc>
        <w:tc>
          <w:tcPr>
            <w:tcW w:w="7173" w:type="dxa"/>
            <w:shd w:val="clear" w:color="auto" w:fill="auto"/>
          </w:tcPr>
          <w:p w:rsidR="003B5648" w:rsidRPr="00E00772" w:rsidRDefault="003B5648" w:rsidP="00164939">
            <w:pPr>
              <w:bidi w:val="0"/>
            </w:pPr>
            <w:r w:rsidRPr="00E00772">
              <w:t xml:space="preserve">The Committee, </w:t>
            </w:r>
            <w:r>
              <w:t>in</w:t>
            </w:r>
            <w:r w:rsidRPr="00E00772">
              <w:t xml:space="preserve"> consultation with the</w:t>
            </w:r>
            <w:r>
              <w:t xml:space="preserve"> Minister of</w:t>
            </w:r>
            <w:r w:rsidRPr="00E00772">
              <w:t xml:space="preserve"> Finance</w:t>
            </w:r>
            <w:r w:rsidR="00D765BB">
              <w:t>,</w:t>
            </w:r>
            <w:r w:rsidRPr="00E00772">
              <w:t xml:space="preserve"> shall </w:t>
            </w:r>
            <w:r w:rsidR="00D765BB">
              <w:t xml:space="preserve">establish </w:t>
            </w:r>
            <w:r w:rsidRPr="00E00772">
              <w:t xml:space="preserve">guidelines for the investment </w:t>
            </w:r>
            <w:r w:rsidR="009C545F">
              <w:t xml:space="preserve">policy </w:t>
            </w:r>
            <w:r>
              <w:t xml:space="preserve">of the </w:t>
            </w:r>
            <w:r w:rsidR="00D4670C">
              <w:t>F</w:t>
            </w:r>
            <w:r>
              <w:t xml:space="preserve">oreign </w:t>
            </w:r>
            <w:r w:rsidR="00D4670C">
              <w:t>C</w:t>
            </w:r>
            <w:r>
              <w:t xml:space="preserve">urrency </w:t>
            </w:r>
            <w:r w:rsidRPr="00E00772">
              <w:t xml:space="preserve">reserves. </w:t>
            </w:r>
          </w:p>
        </w:tc>
      </w:tr>
      <w:tr w:rsidR="003B5648" w:rsidTr="00164939">
        <w:tc>
          <w:tcPr>
            <w:tcW w:w="648" w:type="dxa"/>
            <w:shd w:val="clear" w:color="auto" w:fill="auto"/>
          </w:tcPr>
          <w:p w:rsidR="003B5648" w:rsidRPr="00164939" w:rsidRDefault="003B5648" w:rsidP="00164939">
            <w:pPr>
              <w:bidi w:val="0"/>
              <w:rPr>
                <w:b/>
                <w:bCs/>
              </w:rPr>
            </w:pPr>
          </w:p>
        </w:tc>
        <w:tc>
          <w:tcPr>
            <w:tcW w:w="900" w:type="dxa"/>
            <w:shd w:val="clear" w:color="auto" w:fill="auto"/>
          </w:tcPr>
          <w:p w:rsidR="003B5648" w:rsidRPr="00164939" w:rsidRDefault="003B5648" w:rsidP="00164939">
            <w:pPr>
              <w:pStyle w:val="para1"/>
              <w:tabs>
                <w:tab w:val="clear" w:pos="567"/>
                <w:tab w:val="left" w:pos="0"/>
              </w:tabs>
              <w:spacing w:line="360" w:lineRule="auto"/>
              <w:ind w:left="0" w:firstLine="0"/>
              <w:rPr>
                <w:sz w:val="24"/>
                <w:szCs w:val="24"/>
              </w:rPr>
            </w:pPr>
            <w:r w:rsidRPr="00164939">
              <w:rPr>
                <w:sz w:val="24"/>
                <w:szCs w:val="24"/>
              </w:rPr>
              <w:t>(</w:t>
            </w:r>
            <w:r w:rsidR="008A4B07" w:rsidRPr="00164939">
              <w:rPr>
                <w:sz w:val="24"/>
                <w:szCs w:val="24"/>
              </w:rPr>
              <w:t>c</w:t>
            </w:r>
            <w:r w:rsidRPr="00164939">
              <w:rPr>
                <w:sz w:val="24"/>
                <w:szCs w:val="24"/>
              </w:rPr>
              <w:t>)</w:t>
            </w:r>
          </w:p>
        </w:tc>
        <w:tc>
          <w:tcPr>
            <w:tcW w:w="7173" w:type="dxa"/>
            <w:shd w:val="clear" w:color="auto" w:fill="auto"/>
          </w:tcPr>
          <w:p w:rsidR="003B5648" w:rsidRDefault="003B5648" w:rsidP="00164130">
            <w:pPr>
              <w:bidi w:val="0"/>
            </w:pPr>
            <w:r>
              <w:t>The Committee shall report to the Minister of Finance</w:t>
            </w:r>
            <w:r w:rsidR="00D765BB">
              <w:t>,</w:t>
            </w:r>
            <w:r>
              <w:t xml:space="preserve"> within three months </w:t>
            </w:r>
            <w:r w:rsidR="008A4B07">
              <w:t xml:space="preserve">following </w:t>
            </w:r>
            <w:r>
              <w:t xml:space="preserve">the end of </w:t>
            </w:r>
            <w:r w:rsidR="008A4B07">
              <w:t>each half-</w:t>
            </w:r>
            <w:r>
              <w:t xml:space="preserve">year, details about the management of the </w:t>
            </w:r>
            <w:r w:rsidR="00D4670C">
              <w:t>F</w:t>
            </w:r>
            <w:r>
              <w:t xml:space="preserve">oreign </w:t>
            </w:r>
            <w:r w:rsidR="00D4670C">
              <w:t>C</w:t>
            </w:r>
            <w:r>
              <w:t xml:space="preserve">urrency reserves </w:t>
            </w:r>
            <w:r w:rsidR="008A4B07">
              <w:t>during the half-</w:t>
            </w:r>
            <w:r w:rsidR="008A4B07" w:rsidRPr="004F0809">
              <w:t>year ended</w:t>
            </w:r>
            <w:r>
              <w:t xml:space="preserve">, in a format </w:t>
            </w:r>
            <w:r w:rsidR="008A4B07">
              <w:t>that they shall determine by consent</w:t>
            </w:r>
            <w:r>
              <w:t>.</w:t>
            </w:r>
            <w:r w:rsidDel="00571605">
              <w:t xml:space="preserve"> </w:t>
            </w:r>
          </w:p>
        </w:tc>
      </w:tr>
      <w:tr w:rsidR="003B5648" w:rsidTr="00164939">
        <w:tc>
          <w:tcPr>
            <w:tcW w:w="648" w:type="dxa"/>
            <w:shd w:val="clear" w:color="auto" w:fill="auto"/>
          </w:tcPr>
          <w:p w:rsidR="003B5648" w:rsidRPr="00164939" w:rsidRDefault="003B5648" w:rsidP="00164939">
            <w:pPr>
              <w:bidi w:val="0"/>
              <w:rPr>
                <w:b/>
                <w:bCs/>
              </w:rPr>
            </w:pPr>
          </w:p>
        </w:tc>
        <w:tc>
          <w:tcPr>
            <w:tcW w:w="900" w:type="dxa"/>
            <w:shd w:val="clear" w:color="auto" w:fill="auto"/>
          </w:tcPr>
          <w:p w:rsidR="003B5648" w:rsidRPr="00164939" w:rsidRDefault="003B5648" w:rsidP="00164939">
            <w:pPr>
              <w:pStyle w:val="para1"/>
              <w:tabs>
                <w:tab w:val="clear" w:pos="567"/>
                <w:tab w:val="left" w:pos="0"/>
              </w:tabs>
              <w:spacing w:line="360" w:lineRule="auto"/>
              <w:ind w:left="0" w:firstLine="0"/>
              <w:rPr>
                <w:sz w:val="24"/>
                <w:szCs w:val="24"/>
              </w:rPr>
            </w:pPr>
            <w:r w:rsidRPr="00164939">
              <w:rPr>
                <w:sz w:val="24"/>
                <w:szCs w:val="24"/>
              </w:rPr>
              <w:t>(</w:t>
            </w:r>
            <w:r w:rsidR="00D473B3" w:rsidRPr="00164939">
              <w:rPr>
                <w:sz w:val="24"/>
                <w:szCs w:val="24"/>
              </w:rPr>
              <w:t>d</w:t>
            </w:r>
            <w:r w:rsidRPr="00164939">
              <w:rPr>
                <w:sz w:val="24"/>
                <w:szCs w:val="24"/>
              </w:rPr>
              <w:t>)</w:t>
            </w:r>
          </w:p>
        </w:tc>
        <w:tc>
          <w:tcPr>
            <w:tcW w:w="7173" w:type="dxa"/>
            <w:shd w:val="clear" w:color="auto" w:fill="auto"/>
          </w:tcPr>
          <w:p w:rsidR="003B5648" w:rsidRDefault="003B5648" w:rsidP="00164939">
            <w:pPr>
              <w:bidi w:val="0"/>
            </w:pPr>
            <w:r>
              <w:t xml:space="preserve">The Committee shall publish, within three months </w:t>
            </w:r>
            <w:r w:rsidR="00D473B3">
              <w:t xml:space="preserve">following </w:t>
            </w:r>
            <w:r>
              <w:t xml:space="preserve">the end of each year, </w:t>
            </w:r>
            <w:r w:rsidR="00D473B3">
              <w:t xml:space="preserve">a report </w:t>
            </w:r>
            <w:r>
              <w:t xml:space="preserve">about the principal kinds of currency and securities </w:t>
            </w:r>
            <w:r w:rsidR="00D473B3">
              <w:t xml:space="preserve">of which </w:t>
            </w:r>
            <w:r>
              <w:t xml:space="preserve">the </w:t>
            </w:r>
            <w:r w:rsidR="00D4670C">
              <w:t>F</w:t>
            </w:r>
            <w:r>
              <w:t xml:space="preserve">oreign </w:t>
            </w:r>
            <w:r w:rsidR="00D4670C">
              <w:t>C</w:t>
            </w:r>
            <w:r>
              <w:t xml:space="preserve">urrency reserves </w:t>
            </w:r>
            <w:r w:rsidR="00D473B3">
              <w:t xml:space="preserve">were composed </w:t>
            </w:r>
            <w:r>
              <w:t xml:space="preserve">at the end of </w:t>
            </w:r>
            <w:r w:rsidR="00D473B3">
              <w:t xml:space="preserve">said </w:t>
            </w:r>
            <w:r>
              <w:t xml:space="preserve">year, in a manner </w:t>
            </w:r>
            <w:r w:rsidR="00D473B3">
              <w:t xml:space="preserve">that </w:t>
            </w:r>
            <w:r>
              <w:t xml:space="preserve">shall not </w:t>
            </w:r>
            <w:r w:rsidR="00D473B3">
              <w:t xml:space="preserve">prejudice </w:t>
            </w:r>
            <w:r>
              <w:t xml:space="preserve">the orderly management of the </w:t>
            </w:r>
            <w:r w:rsidR="00D4670C">
              <w:t>F</w:t>
            </w:r>
            <w:r>
              <w:t xml:space="preserve">oreign </w:t>
            </w:r>
            <w:r w:rsidR="00D4670C">
              <w:t>C</w:t>
            </w:r>
            <w:r>
              <w:t>urrency reserves</w:t>
            </w:r>
            <w:r w:rsidR="00381FA2">
              <w:t xml:space="preserve">; said report shall be posted at the </w:t>
            </w:r>
            <w:r w:rsidR="00FE60B4">
              <w:t>w</w:t>
            </w:r>
            <w:r w:rsidR="00381FA2">
              <w:t>ebsite of the Bank or in such</w:t>
            </w:r>
            <w:r w:rsidR="0093096F">
              <w:t xml:space="preserve"> </w:t>
            </w:r>
            <w:r w:rsidR="00381FA2">
              <w:t xml:space="preserve">manner as the Committee </w:t>
            </w:r>
            <w:r w:rsidR="00C50F04">
              <w:t xml:space="preserve">deems </w:t>
            </w:r>
            <w:r w:rsidR="00FE60B4">
              <w:t>fit</w:t>
            </w:r>
            <w:r>
              <w:t>.</w:t>
            </w:r>
          </w:p>
        </w:tc>
      </w:tr>
    </w:tbl>
    <w:p w:rsidR="003B5648" w:rsidRDefault="003B5648" w:rsidP="003B5648">
      <w:pPr>
        <w:bidi w:val="0"/>
      </w:pPr>
    </w:p>
    <w:p w:rsidR="00927C83" w:rsidRDefault="00927C83" w:rsidP="00927C83">
      <w:pPr>
        <w:bidi w:val="0"/>
      </w:pPr>
    </w:p>
    <w:p w:rsidR="00927C83" w:rsidRPr="00375B89" w:rsidRDefault="00927C83" w:rsidP="00D80FC9">
      <w:pPr>
        <w:keepNext/>
        <w:bidi w:val="0"/>
        <w:jc w:val="center"/>
        <w:outlineLvl w:val="0"/>
        <w:rPr>
          <w:b/>
          <w:sz w:val="26"/>
          <w:szCs w:val="26"/>
        </w:rPr>
      </w:pPr>
      <w:r w:rsidRPr="00375B89">
        <w:rPr>
          <w:b/>
          <w:sz w:val="26"/>
          <w:szCs w:val="26"/>
        </w:rPr>
        <w:t>Chapter Seven:</w:t>
      </w:r>
      <w:r w:rsidRPr="00375B89">
        <w:rPr>
          <w:sz w:val="26"/>
          <w:szCs w:val="26"/>
        </w:rPr>
        <w:t xml:space="preserve"> </w:t>
      </w:r>
      <w:r w:rsidRPr="00375B89">
        <w:rPr>
          <w:b/>
          <w:sz w:val="26"/>
          <w:szCs w:val="26"/>
        </w:rPr>
        <w:t>Banknotes</w:t>
      </w:r>
      <w:r w:rsidRPr="00375B89">
        <w:rPr>
          <w:sz w:val="26"/>
          <w:szCs w:val="26"/>
        </w:rPr>
        <w:t xml:space="preserve"> </w:t>
      </w:r>
      <w:r w:rsidRPr="00375B89">
        <w:rPr>
          <w:b/>
          <w:sz w:val="26"/>
          <w:szCs w:val="26"/>
        </w:rPr>
        <w:t>and Coins</w:t>
      </w:r>
    </w:p>
    <w:p w:rsidR="00927C83" w:rsidRDefault="00927C83" w:rsidP="00D80FC9">
      <w:pPr>
        <w:keepNext/>
        <w:bidi w:val="0"/>
        <w:jc w:val="left"/>
        <w:rPr>
          <w:b/>
        </w:rPr>
      </w:pPr>
    </w:p>
    <w:tbl>
      <w:tblPr>
        <w:tblW w:w="8640" w:type="dxa"/>
        <w:tblInd w:w="-72" w:type="dxa"/>
        <w:tblLayout w:type="fixed"/>
        <w:tblLook w:val="01E0" w:firstRow="1" w:lastRow="1" w:firstColumn="1" w:lastColumn="1" w:noHBand="0" w:noVBand="0"/>
      </w:tblPr>
      <w:tblGrid>
        <w:gridCol w:w="720"/>
        <w:gridCol w:w="598"/>
        <w:gridCol w:w="122"/>
        <w:gridCol w:w="180"/>
        <w:gridCol w:w="7020"/>
      </w:tblGrid>
      <w:tr w:rsidR="00927C83" w:rsidTr="00164939">
        <w:tc>
          <w:tcPr>
            <w:tcW w:w="720" w:type="dxa"/>
            <w:shd w:val="clear" w:color="auto" w:fill="auto"/>
          </w:tcPr>
          <w:p w:rsidR="00927C83" w:rsidRPr="00164939" w:rsidRDefault="00927C83" w:rsidP="00164939">
            <w:pPr>
              <w:bidi w:val="0"/>
              <w:rPr>
                <w:b/>
                <w:bCs/>
              </w:rPr>
            </w:pPr>
            <w:r w:rsidRPr="00164939">
              <w:rPr>
                <w:b/>
                <w:bCs/>
              </w:rPr>
              <w:t>41.</w:t>
            </w:r>
          </w:p>
        </w:tc>
        <w:tc>
          <w:tcPr>
            <w:tcW w:w="7920" w:type="dxa"/>
            <w:gridSpan w:val="4"/>
            <w:shd w:val="clear" w:color="auto" w:fill="auto"/>
          </w:tcPr>
          <w:p w:rsidR="00927C83" w:rsidRPr="00E00772" w:rsidRDefault="00927C83" w:rsidP="00164939">
            <w:pPr>
              <w:bidi w:val="0"/>
            </w:pPr>
            <w:r w:rsidRPr="00164939">
              <w:rPr>
                <w:b/>
              </w:rPr>
              <w:t xml:space="preserve">Issuing </w:t>
            </w:r>
            <w:r w:rsidR="00D80FC9" w:rsidRPr="00164939">
              <w:rPr>
                <w:b/>
              </w:rPr>
              <w:t>L</w:t>
            </w:r>
            <w:r w:rsidRPr="00164939">
              <w:rPr>
                <w:b/>
              </w:rPr>
              <w:t xml:space="preserve">egal </w:t>
            </w:r>
            <w:r w:rsidR="00D80FC9" w:rsidRPr="00164939">
              <w:rPr>
                <w:b/>
              </w:rPr>
              <w:t>T</w:t>
            </w:r>
            <w:r w:rsidRPr="00164939">
              <w:rPr>
                <w:b/>
              </w:rPr>
              <w:t>ender</w:t>
            </w:r>
          </w:p>
        </w:tc>
      </w:tr>
      <w:tr w:rsidR="00927C83" w:rsidTr="00164939">
        <w:tc>
          <w:tcPr>
            <w:tcW w:w="720" w:type="dxa"/>
            <w:shd w:val="clear" w:color="auto" w:fill="auto"/>
          </w:tcPr>
          <w:p w:rsidR="00927C83" w:rsidRPr="00164939" w:rsidRDefault="00927C83" w:rsidP="00164939">
            <w:pPr>
              <w:bidi w:val="0"/>
              <w:rPr>
                <w:b/>
                <w:bCs/>
              </w:rPr>
            </w:pPr>
          </w:p>
        </w:tc>
        <w:tc>
          <w:tcPr>
            <w:tcW w:w="900" w:type="dxa"/>
            <w:gridSpan w:val="3"/>
            <w:shd w:val="clear" w:color="auto" w:fill="auto"/>
          </w:tcPr>
          <w:p w:rsidR="00927C83" w:rsidRPr="00E00772" w:rsidRDefault="00927C83" w:rsidP="00164939">
            <w:pPr>
              <w:bidi w:val="0"/>
            </w:pPr>
            <w:r w:rsidRPr="00E00772">
              <w:t>(a)</w:t>
            </w:r>
          </w:p>
        </w:tc>
        <w:tc>
          <w:tcPr>
            <w:tcW w:w="7020" w:type="dxa"/>
            <w:shd w:val="clear" w:color="auto" w:fill="auto"/>
          </w:tcPr>
          <w:p w:rsidR="00927C83" w:rsidRPr="00E00772" w:rsidRDefault="00927C83" w:rsidP="00164939">
            <w:pPr>
              <w:bidi w:val="0"/>
            </w:pPr>
            <w:r w:rsidRPr="00E00772">
              <w:t xml:space="preserve">The Bank may issue and re-issue </w:t>
            </w:r>
            <w:r w:rsidR="00D4670C">
              <w:t>C</w:t>
            </w:r>
            <w:r w:rsidRPr="00E00772">
              <w:t>urrency.</w:t>
            </w:r>
          </w:p>
        </w:tc>
      </w:tr>
      <w:tr w:rsidR="00927C83" w:rsidTr="00164939">
        <w:tc>
          <w:tcPr>
            <w:tcW w:w="720" w:type="dxa"/>
            <w:shd w:val="clear" w:color="auto" w:fill="auto"/>
          </w:tcPr>
          <w:p w:rsidR="00927C83" w:rsidRPr="00164939" w:rsidRDefault="00927C83" w:rsidP="00164939">
            <w:pPr>
              <w:bidi w:val="0"/>
              <w:rPr>
                <w:b/>
                <w:bCs/>
              </w:rPr>
            </w:pPr>
          </w:p>
        </w:tc>
        <w:tc>
          <w:tcPr>
            <w:tcW w:w="900" w:type="dxa"/>
            <w:gridSpan w:val="3"/>
            <w:shd w:val="clear" w:color="auto" w:fill="auto"/>
          </w:tcPr>
          <w:p w:rsidR="00927C83" w:rsidRPr="00E00772" w:rsidRDefault="00927C83" w:rsidP="00164939">
            <w:pPr>
              <w:bidi w:val="0"/>
            </w:pPr>
            <w:r w:rsidRPr="00E00772">
              <w:t>(b)</w:t>
            </w:r>
          </w:p>
        </w:tc>
        <w:tc>
          <w:tcPr>
            <w:tcW w:w="7020" w:type="dxa"/>
            <w:shd w:val="clear" w:color="auto" w:fill="auto"/>
          </w:tcPr>
          <w:p w:rsidR="00927C83" w:rsidRPr="00E00772" w:rsidRDefault="00927C83" w:rsidP="00164939">
            <w:pPr>
              <w:bidi w:val="0"/>
            </w:pPr>
            <w:r w:rsidRPr="00E00772">
              <w:t xml:space="preserve">Currency </w:t>
            </w:r>
            <w:r>
              <w:t xml:space="preserve">issued by </w:t>
            </w:r>
            <w:r w:rsidRPr="00E00772">
              <w:t xml:space="preserve">the Bank shall be legal tender in </w:t>
            </w:r>
            <w:smartTag w:uri="urn:schemas-microsoft-com:office:smarttags" w:element="place">
              <w:smartTag w:uri="urn:schemas-microsoft-com:office:smarttags" w:element="country-region">
                <w:r w:rsidRPr="00E00772">
                  <w:t>Israel</w:t>
                </w:r>
              </w:smartTag>
            </w:smartTag>
            <w:r w:rsidRPr="00E00772">
              <w:t xml:space="preserve"> in the amount of its face value. </w:t>
            </w:r>
          </w:p>
          <w:p w:rsidR="00927C83" w:rsidRPr="00E00772" w:rsidRDefault="00927C83" w:rsidP="00164939">
            <w:pPr>
              <w:bidi w:val="0"/>
            </w:pPr>
          </w:p>
        </w:tc>
      </w:tr>
      <w:tr w:rsidR="00927C83" w:rsidTr="00164939">
        <w:tc>
          <w:tcPr>
            <w:tcW w:w="720" w:type="dxa"/>
            <w:shd w:val="clear" w:color="auto" w:fill="auto"/>
          </w:tcPr>
          <w:p w:rsidR="00927C83" w:rsidRPr="00164939" w:rsidRDefault="00927C83" w:rsidP="00164939">
            <w:pPr>
              <w:keepNext/>
              <w:bidi w:val="0"/>
              <w:rPr>
                <w:b/>
                <w:bCs/>
              </w:rPr>
            </w:pPr>
            <w:r w:rsidRPr="00164939">
              <w:rPr>
                <w:b/>
                <w:bCs/>
              </w:rPr>
              <w:t>4</w:t>
            </w:r>
            <w:r w:rsidR="00F21079" w:rsidRPr="00164939">
              <w:rPr>
                <w:b/>
                <w:bCs/>
              </w:rPr>
              <w:t>2</w:t>
            </w:r>
            <w:r w:rsidRPr="00164939">
              <w:rPr>
                <w:b/>
                <w:bCs/>
              </w:rPr>
              <w:t>.</w:t>
            </w:r>
          </w:p>
        </w:tc>
        <w:tc>
          <w:tcPr>
            <w:tcW w:w="7920" w:type="dxa"/>
            <w:gridSpan w:val="4"/>
            <w:shd w:val="clear" w:color="auto" w:fill="auto"/>
          </w:tcPr>
          <w:p w:rsidR="00927C83" w:rsidRPr="00E00772" w:rsidRDefault="00927C83" w:rsidP="00164939">
            <w:pPr>
              <w:keepNext/>
              <w:bidi w:val="0"/>
            </w:pPr>
            <w:r w:rsidRPr="00164939">
              <w:rPr>
                <w:b/>
              </w:rPr>
              <w:t xml:space="preserve">Power to </w:t>
            </w:r>
            <w:r w:rsidR="00E91423" w:rsidRPr="00164939">
              <w:rPr>
                <w:b/>
              </w:rPr>
              <w:t xml:space="preserve">Determine </w:t>
            </w:r>
            <w:r w:rsidR="00887086" w:rsidRPr="00164939">
              <w:rPr>
                <w:b/>
              </w:rPr>
              <w:t xml:space="preserve">Particulars </w:t>
            </w:r>
            <w:r w:rsidR="00E91423" w:rsidRPr="00164939">
              <w:rPr>
                <w:b/>
              </w:rPr>
              <w:t>of Banknotes and Coins</w:t>
            </w:r>
          </w:p>
        </w:tc>
      </w:tr>
      <w:tr w:rsidR="00927C83" w:rsidTr="00164939">
        <w:tc>
          <w:tcPr>
            <w:tcW w:w="720" w:type="dxa"/>
            <w:shd w:val="clear" w:color="auto" w:fill="auto"/>
          </w:tcPr>
          <w:p w:rsidR="00927C83" w:rsidRPr="00164939" w:rsidRDefault="00927C83" w:rsidP="00164939">
            <w:pPr>
              <w:keepNext/>
              <w:bidi w:val="0"/>
              <w:rPr>
                <w:b/>
                <w:bCs/>
              </w:rPr>
            </w:pPr>
          </w:p>
        </w:tc>
        <w:tc>
          <w:tcPr>
            <w:tcW w:w="720" w:type="dxa"/>
            <w:gridSpan w:val="2"/>
            <w:shd w:val="clear" w:color="auto" w:fill="auto"/>
          </w:tcPr>
          <w:p w:rsidR="00927C83" w:rsidRPr="00E00772" w:rsidRDefault="00927C83" w:rsidP="00164939">
            <w:pPr>
              <w:keepNext/>
              <w:bidi w:val="0"/>
            </w:pPr>
            <w:r w:rsidRPr="00E00772">
              <w:t>(a)</w:t>
            </w:r>
          </w:p>
        </w:tc>
        <w:tc>
          <w:tcPr>
            <w:tcW w:w="7200" w:type="dxa"/>
            <w:gridSpan w:val="2"/>
            <w:shd w:val="clear" w:color="auto" w:fill="auto"/>
          </w:tcPr>
          <w:p w:rsidR="00927C83" w:rsidRPr="00E00772" w:rsidRDefault="00927C83" w:rsidP="00164939">
            <w:pPr>
              <w:keepNext/>
              <w:bidi w:val="0"/>
            </w:pPr>
            <w:r w:rsidRPr="00E00772">
              <w:t xml:space="preserve">The Governor, </w:t>
            </w:r>
            <w:r w:rsidR="009C545F">
              <w:t xml:space="preserve">with the </w:t>
            </w:r>
            <w:r w:rsidRPr="00E00772">
              <w:t xml:space="preserve">approval of the Council and the Government, shall </w:t>
            </w:r>
            <w:r>
              <w:t>determine</w:t>
            </w:r>
            <w:r w:rsidRPr="00E00772">
              <w:t xml:space="preserve"> the face value, form, content</w:t>
            </w:r>
            <w:r w:rsidR="00E91423">
              <w:t>,</w:t>
            </w:r>
            <w:r w:rsidRPr="00E00772">
              <w:t xml:space="preserve"> and other particulars of </w:t>
            </w:r>
            <w:r w:rsidR="00E91423">
              <w:t xml:space="preserve">banknotes </w:t>
            </w:r>
            <w:r w:rsidRPr="00E00772">
              <w:t xml:space="preserve">to be issued; </w:t>
            </w:r>
            <w:r w:rsidR="00E91423">
              <w:t xml:space="preserve">said </w:t>
            </w:r>
            <w:r w:rsidRPr="00E00772">
              <w:t xml:space="preserve">notes shall bear the </w:t>
            </w:r>
            <w:r w:rsidRPr="009E2899">
              <w:t>facsimile</w:t>
            </w:r>
            <w:r w:rsidRPr="00E00772">
              <w:t xml:space="preserve"> signature of the Governor.</w:t>
            </w:r>
          </w:p>
        </w:tc>
      </w:tr>
      <w:tr w:rsidR="00927C83" w:rsidTr="00164939">
        <w:tc>
          <w:tcPr>
            <w:tcW w:w="720" w:type="dxa"/>
            <w:shd w:val="clear" w:color="auto" w:fill="auto"/>
          </w:tcPr>
          <w:p w:rsidR="00927C83" w:rsidRPr="00164939" w:rsidRDefault="00927C83" w:rsidP="00164939">
            <w:pPr>
              <w:bidi w:val="0"/>
              <w:rPr>
                <w:b/>
                <w:bCs/>
              </w:rPr>
            </w:pPr>
          </w:p>
        </w:tc>
        <w:tc>
          <w:tcPr>
            <w:tcW w:w="720" w:type="dxa"/>
            <w:gridSpan w:val="2"/>
            <w:shd w:val="clear" w:color="auto" w:fill="auto"/>
          </w:tcPr>
          <w:p w:rsidR="00927C83" w:rsidRDefault="00927C83" w:rsidP="00164939">
            <w:pPr>
              <w:bidi w:val="0"/>
            </w:pPr>
            <w:r>
              <w:t>(b)</w:t>
            </w:r>
          </w:p>
        </w:tc>
        <w:tc>
          <w:tcPr>
            <w:tcW w:w="7200" w:type="dxa"/>
            <w:gridSpan w:val="2"/>
            <w:shd w:val="clear" w:color="auto" w:fill="auto"/>
          </w:tcPr>
          <w:p w:rsidR="00927C83" w:rsidRDefault="00927C83" w:rsidP="00164939">
            <w:pPr>
              <w:bidi w:val="0"/>
            </w:pPr>
            <w:r w:rsidRPr="00E00772">
              <w:t xml:space="preserve">The Governor, </w:t>
            </w:r>
            <w:r w:rsidR="009C545F">
              <w:t xml:space="preserve">with the </w:t>
            </w:r>
            <w:r w:rsidRPr="00E00772">
              <w:t xml:space="preserve">approval of the Council and the Government, shall </w:t>
            </w:r>
            <w:r>
              <w:t>determine</w:t>
            </w:r>
            <w:r w:rsidRPr="00E00772">
              <w:t xml:space="preserve"> the face value, composition, weight, design</w:t>
            </w:r>
            <w:r w:rsidR="00241119">
              <w:t>,</w:t>
            </w:r>
            <w:r w:rsidRPr="00E00772">
              <w:t xml:space="preserve"> and other particulars of coins to be issued.</w:t>
            </w:r>
          </w:p>
          <w:p w:rsidR="00927C83" w:rsidRDefault="00927C83" w:rsidP="00164939">
            <w:pPr>
              <w:bidi w:val="0"/>
            </w:pPr>
          </w:p>
        </w:tc>
      </w:tr>
      <w:tr w:rsidR="00927C83" w:rsidTr="00164939">
        <w:tc>
          <w:tcPr>
            <w:tcW w:w="720" w:type="dxa"/>
            <w:shd w:val="clear" w:color="auto" w:fill="auto"/>
          </w:tcPr>
          <w:p w:rsidR="00927C83" w:rsidRPr="00164939" w:rsidRDefault="00927C83" w:rsidP="00164939">
            <w:pPr>
              <w:bidi w:val="0"/>
              <w:rPr>
                <w:b/>
                <w:bCs/>
              </w:rPr>
            </w:pPr>
            <w:r w:rsidRPr="00164939">
              <w:rPr>
                <w:b/>
                <w:bCs/>
              </w:rPr>
              <w:t>4</w:t>
            </w:r>
            <w:r w:rsidR="00E6056F" w:rsidRPr="00164939">
              <w:rPr>
                <w:b/>
                <w:bCs/>
              </w:rPr>
              <w:t>3</w:t>
            </w:r>
            <w:r w:rsidRPr="00164939">
              <w:rPr>
                <w:b/>
                <w:bCs/>
              </w:rPr>
              <w:t>.</w:t>
            </w:r>
          </w:p>
        </w:tc>
        <w:tc>
          <w:tcPr>
            <w:tcW w:w="7920" w:type="dxa"/>
            <w:gridSpan w:val="4"/>
            <w:shd w:val="clear" w:color="auto" w:fill="auto"/>
          </w:tcPr>
          <w:p w:rsidR="00927C83" w:rsidRPr="00164939" w:rsidRDefault="00927C83" w:rsidP="00164939">
            <w:pPr>
              <w:bidi w:val="0"/>
              <w:rPr>
                <w:b/>
              </w:rPr>
            </w:pPr>
            <w:r w:rsidRPr="00164939">
              <w:rPr>
                <w:b/>
              </w:rPr>
              <w:t>Commemorative Coins and Special Coins</w:t>
            </w:r>
            <w:r w:rsidRPr="00164939">
              <w:rPr>
                <w:b/>
                <w:color w:val="FF0000"/>
              </w:rPr>
              <w:t xml:space="preserve"> </w:t>
            </w:r>
            <w:r w:rsidRPr="00164939">
              <w:rPr>
                <w:b/>
              </w:rPr>
              <w:t>and Numismatic Items</w:t>
            </w:r>
          </w:p>
        </w:tc>
      </w:tr>
      <w:tr w:rsidR="00927C83" w:rsidRPr="00164939" w:rsidTr="00164939">
        <w:tc>
          <w:tcPr>
            <w:tcW w:w="720" w:type="dxa"/>
            <w:shd w:val="clear" w:color="auto" w:fill="auto"/>
          </w:tcPr>
          <w:p w:rsidR="00927C83" w:rsidRPr="00164939" w:rsidRDefault="00927C83" w:rsidP="00164939">
            <w:pPr>
              <w:bidi w:val="0"/>
              <w:rPr>
                <w:b/>
                <w:bCs/>
              </w:rPr>
            </w:pPr>
          </w:p>
        </w:tc>
        <w:tc>
          <w:tcPr>
            <w:tcW w:w="720" w:type="dxa"/>
            <w:gridSpan w:val="2"/>
            <w:shd w:val="clear" w:color="auto" w:fill="auto"/>
          </w:tcPr>
          <w:p w:rsidR="00927C83" w:rsidRDefault="00927C83" w:rsidP="00164939">
            <w:pPr>
              <w:bidi w:val="0"/>
            </w:pPr>
            <w:r>
              <w:t>(a)</w:t>
            </w:r>
          </w:p>
        </w:tc>
        <w:tc>
          <w:tcPr>
            <w:tcW w:w="7200" w:type="dxa"/>
            <w:gridSpan w:val="2"/>
            <w:shd w:val="clear" w:color="auto" w:fill="auto"/>
          </w:tcPr>
          <w:p w:rsidR="00927C83" w:rsidRPr="00164939" w:rsidRDefault="00927C83" w:rsidP="00164939">
            <w:pPr>
              <w:bidi w:val="0"/>
              <w:rPr>
                <w:color w:val="FF0000"/>
              </w:rPr>
            </w:pPr>
            <w:r>
              <w:t>A</w:t>
            </w:r>
            <w:r w:rsidRPr="000D672D">
              <w:t xml:space="preserve"> coin </w:t>
            </w:r>
            <w:r>
              <w:t>issued by the Bank</w:t>
            </w:r>
            <w:r w:rsidR="00E035A5">
              <w:t xml:space="preserve"> that </w:t>
            </w:r>
            <w:r>
              <w:t xml:space="preserve">has been </w:t>
            </w:r>
            <w:r w:rsidRPr="000D672D">
              <w:t xml:space="preserve">declared by the Governor, </w:t>
            </w:r>
            <w:r w:rsidR="009C545F">
              <w:t xml:space="preserve">with the </w:t>
            </w:r>
            <w:r w:rsidRPr="000D672D">
              <w:t>approval of the Council and the Government, to be a commemorative coin or a special coin, or n</w:t>
            </w:r>
            <w:r>
              <w:t>u</w:t>
            </w:r>
            <w:r w:rsidRPr="000D672D">
              <w:t xml:space="preserve">mismatic items </w:t>
            </w:r>
            <w:r>
              <w:t xml:space="preserve">issued to the public by the Bank </w:t>
            </w:r>
            <w:r w:rsidR="00E035A5">
              <w:t xml:space="preserve">that </w:t>
            </w:r>
            <w:r w:rsidRPr="000D672D">
              <w:t xml:space="preserve">are legal tender in Israel, shall </w:t>
            </w:r>
            <w:r>
              <w:t xml:space="preserve">be </w:t>
            </w:r>
            <w:r w:rsidRPr="000D672D">
              <w:t>deliver</w:t>
            </w:r>
            <w:r>
              <w:t>ed</w:t>
            </w:r>
            <w:r w:rsidRPr="000D672D">
              <w:t xml:space="preserve"> </w:t>
            </w:r>
            <w:r>
              <w:t xml:space="preserve">by the Bank, for their </w:t>
            </w:r>
            <w:r w:rsidR="00BD75D3">
              <w:t>sale</w:t>
            </w:r>
            <w:r>
              <w:t xml:space="preserve">, </w:t>
            </w:r>
            <w:r w:rsidRPr="000D672D">
              <w:t xml:space="preserve">only to a company </w:t>
            </w:r>
            <w:r>
              <w:t>appointed therefor by the Minister of Finance</w:t>
            </w:r>
            <w:r w:rsidRPr="000D672D">
              <w:t xml:space="preserve"> </w:t>
            </w:r>
            <w:r w:rsidR="00B26F4A">
              <w:t>with the</w:t>
            </w:r>
            <w:r w:rsidR="008925C6">
              <w:t xml:space="preserve"> consent of the</w:t>
            </w:r>
            <w:r w:rsidR="00B26F4A">
              <w:t xml:space="preserve"> Governor</w:t>
            </w:r>
            <w:r w:rsidRPr="000D672D">
              <w:t>.</w:t>
            </w:r>
          </w:p>
        </w:tc>
      </w:tr>
      <w:tr w:rsidR="00927C83" w:rsidRPr="00164939" w:rsidTr="00164939">
        <w:tc>
          <w:tcPr>
            <w:tcW w:w="720" w:type="dxa"/>
            <w:shd w:val="clear" w:color="auto" w:fill="auto"/>
          </w:tcPr>
          <w:p w:rsidR="00927C83" w:rsidRPr="00164939" w:rsidRDefault="00927C83" w:rsidP="00164939">
            <w:pPr>
              <w:bidi w:val="0"/>
              <w:rPr>
                <w:b/>
                <w:bCs/>
              </w:rPr>
            </w:pPr>
          </w:p>
        </w:tc>
        <w:tc>
          <w:tcPr>
            <w:tcW w:w="720" w:type="dxa"/>
            <w:gridSpan w:val="2"/>
            <w:shd w:val="clear" w:color="auto" w:fill="auto"/>
          </w:tcPr>
          <w:p w:rsidR="00927C83" w:rsidRDefault="00927C83" w:rsidP="00164939">
            <w:pPr>
              <w:bidi w:val="0"/>
            </w:pPr>
            <w:r>
              <w:t>(b)</w:t>
            </w:r>
          </w:p>
        </w:tc>
        <w:tc>
          <w:tcPr>
            <w:tcW w:w="7200" w:type="dxa"/>
            <w:gridSpan w:val="2"/>
            <w:shd w:val="clear" w:color="auto" w:fill="auto"/>
          </w:tcPr>
          <w:p w:rsidR="00927C83" w:rsidRPr="00164939" w:rsidRDefault="004466A6" w:rsidP="00164939">
            <w:pPr>
              <w:bidi w:val="0"/>
              <w:rPr>
                <w:color w:val="FF0000"/>
              </w:rPr>
            </w:pPr>
            <w:r>
              <w:t>The provisions in Section 42(b) shall apply to coins and numismatic items as set forth in Subsection (a).</w:t>
            </w:r>
          </w:p>
        </w:tc>
      </w:tr>
      <w:tr w:rsidR="00927C83" w:rsidRPr="00164939" w:rsidTr="00164939">
        <w:tc>
          <w:tcPr>
            <w:tcW w:w="720" w:type="dxa"/>
            <w:shd w:val="clear" w:color="auto" w:fill="auto"/>
          </w:tcPr>
          <w:p w:rsidR="00927C83" w:rsidRPr="00164939" w:rsidRDefault="00927C83" w:rsidP="00164939">
            <w:pPr>
              <w:bidi w:val="0"/>
              <w:rPr>
                <w:b/>
                <w:bCs/>
              </w:rPr>
            </w:pPr>
          </w:p>
        </w:tc>
        <w:tc>
          <w:tcPr>
            <w:tcW w:w="720" w:type="dxa"/>
            <w:gridSpan w:val="2"/>
            <w:shd w:val="clear" w:color="auto" w:fill="auto"/>
          </w:tcPr>
          <w:p w:rsidR="00927C83" w:rsidRDefault="00927C83" w:rsidP="00164939">
            <w:pPr>
              <w:bidi w:val="0"/>
            </w:pPr>
            <w:r>
              <w:t>(c)</w:t>
            </w:r>
          </w:p>
        </w:tc>
        <w:tc>
          <w:tcPr>
            <w:tcW w:w="7200" w:type="dxa"/>
            <w:gridSpan w:val="2"/>
            <w:shd w:val="clear" w:color="auto" w:fill="auto"/>
          </w:tcPr>
          <w:p w:rsidR="00927C83" w:rsidRDefault="00927C83" w:rsidP="00164939">
            <w:pPr>
              <w:bidi w:val="0"/>
            </w:pPr>
            <w:r>
              <w:t>The provision</w:t>
            </w:r>
            <w:r w:rsidR="004466A6">
              <w:t>s</w:t>
            </w:r>
            <w:r>
              <w:t xml:space="preserve"> </w:t>
            </w:r>
            <w:r w:rsidR="004466A6">
              <w:t xml:space="preserve">in </w:t>
            </w:r>
            <w:r>
              <w:t xml:space="preserve">Subsection (a) shall not </w:t>
            </w:r>
            <w:r w:rsidR="004466A6">
              <w:t xml:space="preserve">preclude </w:t>
            </w:r>
            <w:r>
              <w:t>the Bank from keeping commemorative coins, special coins</w:t>
            </w:r>
            <w:r w:rsidR="009C545F">
              <w:t xml:space="preserve"> or numismatic items, </w:t>
            </w:r>
            <w:r>
              <w:t xml:space="preserve">or from presenting them as gifts to whomever it deems fit. </w:t>
            </w:r>
          </w:p>
          <w:p w:rsidR="00927C83" w:rsidRPr="00164939" w:rsidRDefault="00927C83" w:rsidP="00164939">
            <w:pPr>
              <w:bidi w:val="0"/>
              <w:rPr>
                <w:color w:val="FF0000"/>
              </w:rPr>
            </w:pPr>
          </w:p>
        </w:tc>
      </w:tr>
      <w:tr w:rsidR="00927C83" w:rsidTr="00164939">
        <w:tc>
          <w:tcPr>
            <w:tcW w:w="720" w:type="dxa"/>
            <w:shd w:val="clear" w:color="auto" w:fill="auto"/>
          </w:tcPr>
          <w:p w:rsidR="00927C83" w:rsidRPr="00164939" w:rsidRDefault="00927C83" w:rsidP="00164939">
            <w:pPr>
              <w:bidi w:val="0"/>
              <w:rPr>
                <w:b/>
                <w:bCs/>
              </w:rPr>
            </w:pPr>
            <w:r w:rsidRPr="00164939">
              <w:rPr>
                <w:b/>
                <w:bCs/>
              </w:rPr>
              <w:t>4</w:t>
            </w:r>
            <w:r w:rsidR="004466A6" w:rsidRPr="00164939">
              <w:rPr>
                <w:b/>
                <w:bCs/>
              </w:rPr>
              <w:t>4</w:t>
            </w:r>
            <w:r w:rsidRPr="00164939">
              <w:rPr>
                <w:b/>
                <w:bCs/>
              </w:rPr>
              <w:t>.</w:t>
            </w:r>
          </w:p>
        </w:tc>
        <w:tc>
          <w:tcPr>
            <w:tcW w:w="7920" w:type="dxa"/>
            <w:gridSpan w:val="4"/>
            <w:shd w:val="clear" w:color="auto" w:fill="auto"/>
          </w:tcPr>
          <w:p w:rsidR="00927C83" w:rsidRDefault="00DF4D06" w:rsidP="00164939">
            <w:pPr>
              <w:bidi w:val="0"/>
            </w:pPr>
            <w:r w:rsidRPr="00164939">
              <w:rPr>
                <w:b/>
              </w:rPr>
              <w:t>Prohibition</w:t>
            </w:r>
            <w:r w:rsidR="004466A6" w:rsidRPr="00164939">
              <w:rPr>
                <w:b/>
              </w:rPr>
              <w:t xml:space="preserve"> against Issuing </w:t>
            </w:r>
            <w:r w:rsidR="00927C83" w:rsidRPr="00164939">
              <w:rPr>
                <w:b/>
              </w:rPr>
              <w:t>Currency</w:t>
            </w:r>
            <w:r w:rsidR="00927C83">
              <w:t xml:space="preserve"> </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(a)</w:t>
            </w:r>
          </w:p>
        </w:tc>
        <w:tc>
          <w:tcPr>
            <w:tcW w:w="7322" w:type="dxa"/>
            <w:gridSpan w:val="3"/>
            <w:shd w:val="clear" w:color="auto" w:fill="auto"/>
          </w:tcPr>
          <w:p w:rsidR="00927C83" w:rsidRDefault="00927C83" w:rsidP="00164939">
            <w:pPr>
              <w:bidi w:val="0"/>
            </w:pPr>
            <w:r>
              <w:t>N</w:t>
            </w:r>
            <w:r w:rsidRPr="00121A1A">
              <w:t>o</w:t>
            </w:r>
            <w:r>
              <w:t xml:space="preserve"> person other than the Bank shall issue or circulate </w:t>
            </w:r>
            <w:r w:rsidR="00D55630">
              <w:t>bank</w:t>
            </w:r>
            <w:r>
              <w:t xml:space="preserve">notes, coins, </w:t>
            </w:r>
            <w:r w:rsidR="00140280">
              <w:t xml:space="preserve">a </w:t>
            </w:r>
            <w:r>
              <w:t>document</w:t>
            </w:r>
            <w:r w:rsidR="00140280">
              <w:t>,</w:t>
            </w:r>
            <w:r>
              <w:t xml:space="preserve"> or </w:t>
            </w:r>
            <w:r w:rsidR="00140280">
              <w:t xml:space="preserve">any </w:t>
            </w:r>
            <w:r>
              <w:t xml:space="preserve">other </w:t>
            </w:r>
            <w:r w:rsidR="00140280">
              <w:t>object</w:t>
            </w:r>
            <w:r w:rsidR="00DF4D06">
              <w:t>,</w:t>
            </w:r>
            <w:r w:rsidR="00140280">
              <w:t xml:space="preserve"> that </w:t>
            </w:r>
            <w:r>
              <w:t xml:space="preserve">the Governor has determined </w:t>
            </w:r>
            <w:r w:rsidR="00140280">
              <w:t xml:space="preserve">may </w:t>
            </w:r>
            <w:r>
              <w:t xml:space="preserve">be used as </w:t>
            </w:r>
            <w:r w:rsidR="00140280">
              <w:t xml:space="preserve">a </w:t>
            </w:r>
            <w:r>
              <w:t>substitute</w:t>
            </w:r>
            <w:r w:rsidR="006E3C58">
              <w:t xml:space="preserve"> for </w:t>
            </w:r>
            <w:r w:rsidR="00D4670C">
              <w:t>C</w:t>
            </w:r>
            <w:r w:rsidR="006E3C58">
              <w:t>urrency</w:t>
            </w:r>
            <w:r>
              <w:t>.</w:t>
            </w:r>
          </w:p>
        </w:tc>
      </w:tr>
      <w:tr w:rsidR="00927C83" w:rsidTr="00164939">
        <w:trPr>
          <w:trHeight w:val="1377"/>
        </w:trPr>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(b)</w:t>
            </w:r>
          </w:p>
        </w:tc>
        <w:tc>
          <w:tcPr>
            <w:tcW w:w="7322" w:type="dxa"/>
            <w:gridSpan w:val="3"/>
            <w:shd w:val="clear" w:color="auto" w:fill="auto"/>
          </w:tcPr>
          <w:p w:rsidR="00927C83" w:rsidRPr="001E01D4" w:rsidRDefault="00927C83" w:rsidP="00164939">
            <w:pPr>
              <w:bidi w:val="0"/>
            </w:pPr>
            <w:r>
              <w:t>If a person issues</w:t>
            </w:r>
            <w:r w:rsidRPr="00121A1A">
              <w:t xml:space="preserve"> a substitute</w:t>
            </w:r>
            <w:r>
              <w:t xml:space="preserve"> </w:t>
            </w:r>
            <w:r w:rsidR="006E3C58">
              <w:t xml:space="preserve">for </w:t>
            </w:r>
            <w:r w:rsidR="00D4670C">
              <w:t>C</w:t>
            </w:r>
            <w:r w:rsidR="006E3C58" w:rsidRPr="00121A1A">
              <w:t xml:space="preserve">urrency </w:t>
            </w:r>
            <w:r>
              <w:t>in contravention of Subsection (a)</w:t>
            </w:r>
            <w:r w:rsidRPr="00121A1A">
              <w:t>, the G</w:t>
            </w:r>
            <w:r>
              <w:t xml:space="preserve">overnor may confiscate it. </w:t>
            </w:r>
          </w:p>
        </w:tc>
      </w:tr>
      <w:tr w:rsidR="00927C83" w:rsidTr="00164939">
        <w:tc>
          <w:tcPr>
            <w:tcW w:w="720" w:type="dxa"/>
            <w:shd w:val="clear" w:color="auto" w:fill="auto"/>
          </w:tcPr>
          <w:p w:rsidR="00927C83" w:rsidRPr="00164939" w:rsidRDefault="00927C83" w:rsidP="00164939">
            <w:pPr>
              <w:bidi w:val="0"/>
              <w:rPr>
                <w:b/>
                <w:bCs/>
              </w:rPr>
            </w:pPr>
            <w:r w:rsidRPr="00164939">
              <w:rPr>
                <w:b/>
                <w:bCs/>
              </w:rPr>
              <w:t>4</w:t>
            </w:r>
            <w:r w:rsidR="00923F56" w:rsidRPr="00164939">
              <w:rPr>
                <w:b/>
                <w:bCs/>
              </w:rPr>
              <w:t>5</w:t>
            </w:r>
            <w:r w:rsidRPr="00164939">
              <w:rPr>
                <w:b/>
                <w:bCs/>
              </w:rPr>
              <w:t>.</w:t>
            </w:r>
          </w:p>
        </w:tc>
        <w:tc>
          <w:tcPr>
            <w:tcW w:w="7920" w:type="dxa"/>
            <w:gridSpan w:val="4"/>
            <w:shd w:val="clear" w:color="auto" w:fill="auto"/>
          </w:tcPr>
          <w:p w:rsidR="00927C83" w:rsidRPr="00164939" w:rsidRDefault="00927C83" w:rsidP="00164939">
            <w:pPr>
              <w:bidi w:val="0"/>
              <w:rPr>
                <w:color w:val="FF0000"/>
              </w:rPr>
            </w:pPr>
            <w:r w:rsidRPr="00164939">
              <w:rPr>
                <w:b/>
              </w:rPr>
              <w:t xml:space="preserve">Canceling and Replacing </w:t>
            </w:r>
            <w:r w:rsidR="00923F56" w:rsidRPr="00164939">
              <w:rPr>
                <w:b/>
              </w:rPr>
              <w:t>Bankn</w:t>
            </w:r>
            <w:r w:rsidRPr="00164939">
              <w:rPr>
                <w:b/>
              </w:rPr>
              <w:t>otes and Coins</w:t>
            </w:r>
            <w:r>
              <w:t xml:space="preserve"> </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(a)</w:t>
            </w:r>
          </w:p>
        </w:tc>
        <w:tc>
          <w:tcPr>
            <w:tcW w:w="7322" w:type="dxa"/>
            <w:gridSpan w:val="3"/>
            <w:shd w:val="clear" w:color="auto" w:fill="auto"/>
          </w:tcPr>
          <w:p w:rsidR="00927C83" w:rsidRPr="00164939" w:rsidRDefault="00927C83" w:rsidP="00164939">
            <w:pPr>
              <w:bidi w:val="0"/>
              <w:rPr>
                <w:color w:val="FF0000"/>
              </w:rPr>
            </w:pPr>
            <w:r>
              <w:t xml:space="preserve">The Governor may </w:t>
            </w:r>
            <w:r w:rsidR="009E2899">
              <w:t>issue an</w:t>
            </w:r>
            <w:r w:rsidR="00E14183">
              <w:t xml:space="preserve"> </w:t>
            </w:r>
            <w:r>
              <w:t>order</w:t>
            </w:r>
            <w:r w:rsidR="00513CEB">
              <w:t>, with the approval of the Knesset Finance Committee,</w:t>
            </w:r>
            <w:r>
              <w:t xml:space="preserve"> </w:t>
            </w:r>
            <w:r w:rsidR="009E2899">
              <w:t xml:space="preserve">determining </w:t>
            </w:r>
            <w:r>
              <w:t xml:space="preserve">that </w:t>
            </w:r>
            <w:r w:rsidR="00E14183">
              <w:t>bank</w:t>
            </w:r>
            <w:r>
              <w:t>notes and coins s</w:t>
            </w:r>
            <w:r w:rsidRPr="009E2899">
              <w:t>pecified</w:t>
            </w:r>
            <w:r>
              <w:t xml:space="preserve"> in the order shall cease to be legal tender in </w:t>
            </w:r>
            <w:smartTag w:uri="urn:schemas-microsoft-com:office:smarttags" w:element="place">
              <w:smartTag w:uri="urn:schemas-microsoft-com:office:smarttags" w:element="country-region">
                <w:r>
                  <w:t>Israel</w:t>
                </w:r>
              </w:smartTag>
            </w:smartTag>
            <w:r>
              <w:t xml:space="preserve"> (in this Section—Cancellation Order). </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(b)</w:t>
            </w:r>
          </w:p>
        </w:tc>
        <w:tc>
          <w:tcPr>
            <w:tcW w:w="7322" w:type="dxa"/>
            <w:gridSpan w:val="3"/>
            <w:shd w:val="clear" w:color="auto" w:fill="auto"/>
          </w:tcPr>
          <w:p w:rsidR="00927C83" w:rsidRPr="00164939" w:rsidRDefault="00927C83" w:rsidP="00164939">
            <w:pPr>
              <w:bidi w:val="0"/>
              <w:rPr>
                <w:color w:val="FF0000"/>
              </w:rPr>
            </w:pPr>
            <w:r w:rsidRPr="00E00772">
              <w:t xml:space="preserve">A person who, during </w:t>
            </w:r>
            <w:r w:rsidR="00E14183">
              <w:t>the</w:t>
            </w:r>
            <w:r w:rsidRPr="00E00772">
              <w:t xml:space="preserve"> period </w:t>
            </w:r>
            <w:r w:rsidR="00E14183">
              <w:t xml:space="preserve">set forth </w:t>
            </w:r>
            <w:r w:rsidRPr="00E00772">
              <w:t xml:space="preserve">in the Cancellation Order, delivers to the Bank, or to whomever the </w:t>
            </w:r>
            <w:r w:rsidR="00BC2FB1">
              <w:t>Governor</w:t>
            </w:r>
            <w:r w:rsidRPr="00E00772">
              <w:t xml:space="preserve"> designate</w:t>
            </w:r>
            <w:r w:rsidR="00E14183">
              <w:t>s</w:t>
            </w:r>
            <w:r w:rsidRPr="00E00772">
              <w:t xml:space="preserve"> in </w:t>
            </w:r>
            <w:r w:rsidR="00E14183">
              <w:t xml:space="preserve">said </w:t>
            </w:r>
            <w:r w:rsidRPr="00E00772">
              <w:t xml:space="preserve">Order, </w:t>
            </w:r>
            <w:r w:rsidR="00E14183">
              <w:t>bank</w:t>
            </w:r>
            <w:r w:rsidRPr="00E00772">
              <w:t xml:space="preserve">notes or coins </w:t>
            </w:r>
            <w:r w:rsidR="00E14183">
              <w:t xml:space="preserve">that </w:t>
            </w:r>
            <w:r w:rsidRPr="00E00772">
              <w:t xml:space="preserve">have ceased to be legal tender according to </w:t>
            </w:r>
            <w:r w:rsidR="00BC2FB1">
              <w:t>the</w:t>
            </w:r>
            <w:r w:rsidR="00E14183">
              <w:t xml:space="preserve"> </w:t>
            </w:r>
            <w:r w:rsidRPr="00E00772">
              <w:t>Order</w:t>
            </w:r>
            <w:r w:rsidR="00455377">
              <w:t xml:space="preserve">, </w:t>
            </w:r>
            <w:r w:rsidRPr="00E00772">
              <w:t>is entitled to receive legal tender of equal value</w:t>
            </w:r>
            <w:r w:rsidR="00E14183">
              <w:t xml:space="preserve"> </w:t>
            </w:r>
            <w:r w:rsidR="00E14183" w:rsidRPr="00E00772">
              <w:t xml:space="preserve">in exchange </w:t>
            </w:r>
            <w:r w:rsidR="00455377">
              <w:t xml:space="preserve">therefor; the Governor may establish in the Cancellation Order a </w:t>
            </w:r>
            <w:r w:rsidR="005D4030">
              <w:t xml:space="preserve">fee that shall be </w:t>
            </w:r>
            <w:r w:rsidR="00455377">
              <w:t>charge</w:t>
            </w:r>
            <w:r w:rsidR="005D4030">
              <w:t>d</w:t>
            </w:r>
            <w:r w:rsidR="00455377">
              <w:t xml:space="preserve"> </w:t>
            </w:r>
            <w:r w:rsidR="00BC2FB1">
              <w:t>in</w:t>
            </w:r>
            <w:r w:rsidR="00455377">
              <w:t xml:space="preserve"> this </w:t>
            </w:r>
            <w:r w:rsidR="00BC2FB1">
              <w:t>regard</w:t>
            </w:r>
            <w:r w:rsidR="00455377">
              <w:t>.</w:t>
            </w:r>
            <w:r w:rsidRPr="00E00772">
              <w:t xml:space="preserve"> </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w:t>
            </w:r>
            <w:r w:rsidR="00455377">
              <w:t>c</w:t>
            </w:r>
            <w:r>
              <w:t>)</w:t>
            </w:r>
          </w:p>
        </w:tc>
        <w:tc>
          <w:tcPr>
            <w:tcW w:w="7322" w:type="dxa"/>
            <w:gridSpan w:val="3"/>
            <w:shd w:val="clear" w:color="auto" w:fill="auto"/>
          </w:tcPr>
          <w:p w:rsidR="00927C83" w:rsidRPr="00E00772" w:rsidRDefault="00927C83" w:rsidP="00164939">
            <w:pPr>
              <w:bidi w:val="0"/>
            </w:pPr>
            <w:r w:rsidRPr="00E00772">
              <w:t xml:space="preserve">A Cancellation Order shall not derogate from any </w:t>
            </w:r>
            <w:r w:rsidR="00455377">
              <w:t xml:space="preserve">statute that determines </w:t>
            </w:r>
            <w:r w:rsidRPr="00E00772">
              <w:t xml:space="preserve">the unit </w:t>
            </w:r>
            <w:r w:rsidR="00455377">
              <w:t xml:space="preserve">of </w:t>
            </w:r>
            <w:r w:rsidR="00D4670C">
              <w:t>C</w:t>
            </w:r>
            <w:r w:rsidR="00455377" w:rsidRPr="00E00772">
              <w:t xml:space="preserve">urrency </w:t>
            </w:r>
            <w:r w:rsidRPr="00E00772">
              <w:t>or any division thereof.</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w:t>
            </w:r>
            <w:r w:rsidR="00D55E54">
              <w:t>d</w:t>
            </w:r>
            <w:r>
              <w:t>)</w:t>
            </w:r>
          </w:p>
        </w:tc>
        <w:tc>
          <w:tcPr>
            <w:tcW w:w="7322" w:type="dxa"/>
            <w:gridSpan w:val="3"/>
            <w:shd w:val="clear" w:color="auto" w:fill="auto"/>
          </w:tcPr>
          <w:p w:rsidR="00927C83" w:rsidRDefault="00927C83" w:rsidP="00164939">
            <w:pPr>
              <w:bidi w:val="0"/>
            </w:pPr>
            <w:r>
              <w:t>Once a Cancellation Order has been issued, wherever any amount is payable in cash</w:t>
            </w:r>
            <w:r w:rsidR="00DA032A">
              <w:t xml:space="preserve"> and said payment </w:t>
            </w:r>
            <w:r>
              <w:t xml:space="preserve">can be </w:t>
            </w:r>
            <w:r w:rsidR="00DA032A">
              <w:t xml:space="preserve">made only </w:t>
            </w:r>
            <w:r>
              <w:t xml:space="preserve">by using a cancelled </w:t>
            </w:r>
            <w:r w:rsidR="00455377">
              <w:t>bank</w:t>
            </w:r>
            <w:r>
              <w:t xml:space="preserve">note or coin, such amount shall be rounded to the nearest amount </w:t>
            </w:r>
            <w:r w:rsidR="00DA032A">
              <w:t xml:space="preserve">that </w:t>
            </w:r>
            <w:r>
              <w:t xml:space="preserve">can be paid in legal lender, and where it can be rounded either upwards or downwards, it shall be rounded upwards. </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w:t>
            </w:r>
            <w:r w:rsidR="00DA032A">
              <w:t>e</w:t>
            </w:r>
            <w:r>
              <w:t>)</w:t>
            </w:r>
          </w:p>
        </w:tc>
        <w:tc>
          <w:tcPr>
            <w:tcW w:w="7322" w:type="dxa"/>
            <w:gridSpan w:val="3"/>
            <w:shd w:val="clear" w:color="auto" w:fill="auto"/>
          </w:tcPr>
          <w:p w:rsidR="00927C83" w:rsidRDefault="00927C83" w:rsidP="00164939">
            <w:pPr>
              <w:bidi w:val="0"/>
            </w:pPr>
            <w:r w:rsidRPr="00034714">
              <w:t xml:space="preserve">A </w:t>
            </w:r>
            <w:r>
              <w:t>Cancellation Order may determine</w:t>
            </w:r>
            <w:r w:rsidRPr="00034714">
              <w:t xml:space="preserve"> </w:t>
            </w:r>
            <w:r>
              <w:t>that the provisions of Subsection (</w:t>
            </w:r>
            <w:r w:rsidR="00DA032A">
              <w:t>d</w:t>
            </w:r>
            <w:r>
              <w:t>) shall apply</w:t>
            </w:r>
            <w:r w:rsidRPr="00034714">
              <w:t xml:space="preserve"> also to a</w:t>
            </w:r>
            <w:r>
              <w:t xml:space="preserve"> non-cash</w:t>
            </w:r>
            <w:r w:rsidRPr="00034714">
              <w:t xml:space="preserve"> p</w:t>
            </w:r>
            <w:r>
              <w:t>ayment</w:t>
            </w:r>
            <w:r w:rsidRPr="00034714">
              <w:t xml:space="preserve"> </w:t>
            </w:r>
            <w:r>
              <w:t>and</w:t>
            </w:r>
            <w:r w:rsidRPr="00034714">
              <w:t xml:space="preserve"> an </w:t>
            </w:r>
            <w:r w:rsidR="00DA032A">
              <w:t xml:space="preserve">entry into a book of </w:t>
            </w:r>
            <w:r w:rsidRPr="00034714">
              <w:t>account</w:t>
            </w:r>
            <w:r w:rsidR="00DA032A">
              <w:t>s</w:t>
            </w:r>
            <w:r w:rsidRPr="00034714">
              <w:t xml:space="preserve">, either compulsorily or at the option of the person </w:t>
            </w:r>
            <w:r w:rsidR="00EA0BA4">
              <w:t xml:space="preserve">making </w:t>
            </w:r>
            <w:r w:rsidR="00DA032A">
              <w:t xml:space="preserve">said </w:t>
            </w:r>
            <w:r w:rsidRPr="00034714">
              <w:t>payment or entry.</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w:t>
            </w:r>
            <w:r w:rsidR="00EA0BA4">
              <w:t>f</w:t>
            </w:r>
            <w:r>
              <w:t>)</w:t>
            </w:r>
          </w:p>
        </w:tc>
        <w:tc>
          <w:tcPr>
            <w:tcW w:w="7322" w:type="dxa"/>
            <w:gridSpan w:val="3"/>
            <w:shd w:val="clear" w:color="auto" w:fill="auto"/>
          </w:tcPr>
          <w:p w:rsidR="00927C83" w:rsidRDefault="00927C83" w:rsidP="00164939">
            <w:pPr>
              <w:bidi w:val="0"/>
            </w:pPr>
            <w:r>
              <w:t xml:space="preserve">The Governor may determine, </w:t>
            </w:r>
            <w:r w:rsidR="00EA0BA4">
              <w:t xml:space="preserve">in rules, </w:t>
            </w:r>
            <w:r>
              <w:t xml:space="preserve">provisions for </w:t>
            </w:r>
            <w:r w:rsidR="00EA0BA4">
              <w:t xml:space="preserve">the </w:t>
            </w:r>
            <w:r>
              <w:t xml:space="preserve">withdrawal from circulation of </w:t>
            </w:r>
            <w:r w:rsidR="00D4670C">
              <w:t>C</w:t>
            </w:r>
            <w:r>
              <w:t xml:space="preserve">urrency damaged through use or destroyed and for its replacement under conditions determined </w:t>
            </w:r>
            <w:r w:rsidR="00EA0BA4">
              <w:t>in the rules</w:t>
            </w:r>
            <w:r w:rsidR="00513CEB">
              <w:t>; rules regarding</w:t>
            </w:r>
            <w:r>
              <w:t xml:space="preserve"> a fee </w:t>
            </w:r>
            <w:r w:rsidR="00513CEB">
              <w:t xml:space="preserve">for such replacement </w:t>
            </w:r>
            <w:r w:rsidR="005D4030">
              <w:t xml:space="preserve">that </w:t>
            </w:r>
            <w:r>
              <w:t xml:space="preserve">the Bank shall </w:t>
            </w:r>
            <w:r w:rsidR="00EA0BA4">
              <w:t xml:space="preserve">charge </w:t>
            </w:r>
            <w:r>
              <w:t>therefor</w:t>
            </w:r>
            <w:r w:rsidR="00513CEB">
              <w:t xml:space="preserve"> shall be determined with the approval of the Knesset Finance Committee</w:t>
            </w:r>
            <w:r>
              <w:t>.</w:t>
            </w:r>
          </w:p>
          <w:p w:rsidR="00927C83" w:rsidRPr="00034714" w:rsidRDefault="00927C83" w:rsidP="00164939">
            <w:pPr>
              <w:bidi w:val="0"/>
            </w:pPr>
          </w:p>
        </w:tc>
      </w:tr>
      <w:tr w:rsidR="00927C83" w:rsidTr="00164939">
        <w:tc>
          <w:tcPr>
            <w:tcW w:w="720" w:type="dxa"/>
            <w:shd w:val="clear" w:color="auto" w:fill="auto"/>
          </w:tcPr>
          <w:p w:rsidR="00927C83" w:rsidRPr="00164939" w:rsidRDefault="00927C83" w:rsidP="00164939">
            <w:pPr>
              <w:bidi w:val="0"/>
              <w:rPr>
                <w:b/>
                <w:bCs/>
              </w:rPr>
            </w:pPr>
            <w:r w:rsidRPr="00164939">
              <w:rPr>
                <w:b/>
                <w:bCs/>
              </w:rPr>
              <w:t>4</w:t>
            </w:r>
            <w:r w:rsidR="00CB348D" w:rsidRPr="00164939">
              <w:rPr>
                <w:b/>
                <w:bCs/>
              </w:rPr>
              <w:t>6</w:t>
            </w:r>
            <w:r w:rsidRPr="00164939">
              <w:rPr>
                <w:b/>
                <w:bCs/>
              </w:rPr>
              <w:t>.</w:t>
            </w:r>
          </w:p>
        </w:tc>
        <w:tc>
          <w:tcPr>
            <w:tcW w:w="7920" w:type="dxa"/>
            <w:gridSpan w:val="4"/>
            <w:shd w:val="clear" w:color="auto" w:fill="auto"/>
          </w:tcPr>
          <w:p w:rsidR="00927C83" w:rsidRDefault="00927C83" w:rsidP="00164939">
            <w:pPr>
              <w:bidi w:val="0"/>
            </w:pPr>
            <w:r w:rsidRPr="00164939">
              <w:rPr>
                <w:b/>
              </w:rPr>
              <w:t>Currency Services</w:t>
            </w:r>
          </w:p>
        </w:tc>
      </w:tr>
      <w:tr w:rsidR="00927C83" w:rsidTr="00164939">
        <w:tc>
          <w:tcPr>
            <w:tcW w:w="720" w:type="dxa"/>
            <w:shd w:val="clear" w:color="auto" w:fill="auto"/>
          </w:tcPr>
          <w:p w:rsidR="00927C83" w:rsidRPr="00164939" w:rsidRDefault="00927C83" w:rsidP="00164939">
            <w:pPr>
              <w:bidi w:val="0"/>
              <w:rPr>
                <w:b/>
                <w:bCs/>
              </w:rPr>
            </w:pPr>
          </w:p>
        </w:tc>
        <w:tc>
          <w:tcPr>
            <w:tcW w:w="7920" w:type="dxa"/>
            <w:gridSpan w:val="4"/>
            <w:shd w:val="clear" w:color="auto" w:fill="auto"/>
          </w:tcPr>
          <w:p w:rsidR="00927C83" w:rsidRDefault="00927C83" w:rsidP="00164939">
            <w:pPr>
              <w:bidi w:val="0"/>
            </w:pPr>
            <w:r>
              <w:t xml:space="preserve">The Governor, </w:t>
            </w:r>
            <w:r w:rsidR="00B8312F">
              <w:t xml:space="preserve">with the </w:t>
            </w:r>
            <w:r>
              <w:t xml:space="preserve">approval of the Council, may </w:t>
            </w:r>
            <w:r w:rsidRPr="009E2899">
              <w:t>determine</w:t>
            </w:r>
            <w:r w:rsidR="00B8312F">
              <w:t>, in</w:t>
            </w:r>
            <w:r>
              <w:t xml:space="preserve"> rules</w:t>
            </w:r>
            <w:r w:rsidR="00B8312F">
              <w:t>,</w:t>
            </w:r>
            <w:r>
              <w:t xml:space="preserve"> the services the Bank </w:t>
            </w:r>
            <w:r w:rsidR="00701FD6">
              <w:t>shall</w:t>
            </w:r>
            <w:r>
              <w:t xml:space="preserve"> provide regarding </w:t>
            </w:r>
            <w:r w:rsidR="00B8312F">
              <w:t>C</w:t>
            </w:r>
            <w:r>
              <w:t xml:space="preserve">urrency, the entities to which </w:t>
            </w:r>
            <w:r w:rsidR="00F83CDC">
              <w:t xml:space="preserve">said services </w:t>
            </w:r>
            <w:r>
              <w:t>shall be provided</w:t>
            </w:r>
            <w:r w:rsidR="00F83CDC">
              <w:t>,</w:t>
            </w:r>
            <w:r>
              <w:t xml:space="preserve"> and the conditions under which this </w:t>
            </w:r>
            <w:r w:rsidR="00701FD6">
              <w:t>shall</w:t>
            </w:r>
            <w:r>
              <w:t xml:space="preserve"> be done; he may also prescribe the fees </w:t>
            </w:r>
            <w:r w:rsidR="00F83CDC">
              <w:t xml:space="preserve">that </w:t>
            </w:r>
            <w:r>
              <w:t xml:space="preserve">may be charged for said services. </w:t>
            </w:r>
          </w:p>
          <w:p w:rsidR="00927C83" w:rsidRDefault="00927C83" w:rsidP="00164939">
            <w:pPr>
              <w:bidi w:val="0"/>
            </w:pPr>
          </w:p>
        </w:tc>
      </w:tr>
      <w:tr w:rsidR="00927C83" w:rsidTr="00164939">
        <w:tc>
          <w:tcPr>
            <w:tcW w:w="720" w:type="dxa"/>
            <w:shd w:val="clear" w:color="auto" w:fill="auto"/>
          </w:tcPr>
          <w:p w:rsidR="00927C83" w:rsidRPr="00164939" w:rsidRDefault="00927C83" w:rsidP="00164939">
            <w:pPr>
              <w:bidi w:val="0"/>
              <w:rPr>
                <w:b/>
                <w:bCs/>
              </w:rPr>
            </w:pPr>
            <w:r w:rsidRPr="00164939">
              <w:rPr>
                <w:b/>
                <w:bCs/>
              </w:rPr>
              <w:t>4</w:t>
            </w:r>
            <w:r w:rsidR="00F83CDC" w:rsidRPr="00164939">
              <w:rPr>
                <w:b/>
                <w:bCs/>
              </w:rPr>
              <w:t>7</w:t>
            </w:r>
            <w:r w:rsidRPr="00164939">
              <w:rPr>
                <w:b/>
                <w:bCs/>
              </w:rPr>
              <w:t>.</w:t>
            </w:r>
          </w:p>
        </w:tc>
        <w:tc>
          <w:tcPr>
            <w:tcW w:w="7920" w:type="dxa"/>
            <w:gridSpan w:val="4"/>
            <w:shd w:val="clear" w:color="auto" w:fill="auto"/>
          </w:tcPr>
          <w:p w:rsidR="00927C83" w:rsidRPr="00164939" w:rsidRDefault="00927C83" w:rsidP="00164939">
            <w:pPr>
              <w:bidi w:val="0"/>
              <w:rPr>
                <w:b/>
                <w:bCs/>
              </w:rPr>
            </w:pPr>
            <w:r w:rsidRPr="00164939">
              <w:rPr>
                <w:b/>
                <w:bCs/>
              </w:rPr>
              <w:t xml:space="preserve">Rules for </w:t>
            </w:r>
            <w:r w:rsidR="0014283D" w:rsidRPr="00164939">
              <w:rPr>
                <w:b/>
                <w:bCs/>
              </w:rPr>
              <w:t xml:space="preserve">Orderly </w:t>
            </w:r>
            <w:r w:rsidRPr="00164939">
              <w:rPr>
                <w:b/>
                <w:bCs/>
              </w:rPr>
              <w:t>Operation of the Currency System</w:t>
            </w:r>
          </w:p>
        </w:tc>
      </w:tr>
      <w:tr w:rsidR="00927C83" w:rsidTr="00164939">
        <w:tc>
          <w:tcPr>
            <w:tcW w:w="720" w:type="dxa"/>
            <w:shd w:val="clear" w:color="auto" w:fill="auto"/>
          </w:tcPr>
          <w:p w:rsidR="00927C83" w:rsidRPr="00164939" w:rsidRDefault="00927C83" w:rsidP="00164939">
            <w:pPr>
              <w:bidi w:val="0"/>
              <w:rPr>
                <w:b/>
                <w:bCs/>
              </w:rPr>
            </w:pPr>
          </w:p>
        </w:tc>
        <w:tc>
          <w:tcPr>
            <w:tcW w:w="7920" w:type="dxa"/>
            <w:gridSpan w:val="4"/>
            <w:shd w:val="clear" w:color="auto" w:fill="auto"/>
          </w:tcPr>
          <w:p w:rsidR="00927C83" w:rsidRDefault="00927C83" w:rsidP="00164939">
            <w:pPr>
              <w:bidi w:val="0"/>
            </w:pPr>
            <w:r>
              <w:t xml:space="preserve">The Governor, </w:t>
            </w:r>
            <w:r w:rsidR="0014283D">
              <w:t xml:space="preserve">with the </w:t>
            </w:r>
            <w:r w:rsidR="00CB348D">
              <w:t xml:space="preserve">approval of </w:t>
            </w:r>
            <w:r>
              <w:t xml:space="preserve">the Council, may </w:t>
            </w:r>
            <w:r w:rsidRPr="009E2899">
              <w:t>establish</w:t>
            </w:r>
            <w:r>
              <w:t xml:space="preserve"> rules necessary for the orderly operation of the Currency system, including rules</w:t>
            </w:r>
            <w:r w:rsidR="00D65F39">
              <w:t>—</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(1)</w:t>
            </w:r>
          </w:p>
        </w:tc>
        <w:tc>
          <w:tcPr>
            <w:tcW w:w="7322" w:type="dxa"/>
            <w:gridSpan w:val="3"/>
            <w:shd w:val="clear" w:color="auto" w:fill="auto"/>
          </w:tcPr>
          <w:p w:rsidR="00927C83" w:rsidRDefault="0003704E" w:rsidP="00164939">
            <w:pPr>
              <w:bidi w:val="0"/>
            </w:pPr>
            <w:r>
              <w:t>a</w:t>
            </w:r>
            <w:r w:rsidR="00D65F39">
              <w:t xml:space="preserve">llowing the continual, </w:t>
            </w:r>
            <w:r w:rsidR="00FD2FEA">
              <w:t>orderly</w:t>
            </w:r>
            <w:r w:rsidR="00D65F39">
              <w:t xml:space="preserve"> </w:t>
            </w:r>
            <w:r w:rsidR="00927C83">
              <w:t xml:space="preserve">supply of </w:t>
            </w:r>
            <w:r w:rsidR="0014283D">
              <w:t>C</w:t>
            </w:r>
            <w:r w:rsidR="00927C83">
              <w:t xml:space="preserve">urrency </w:t>
            </w:r>
            <w:r w:rsidR="00D65F39">
              <w:t>of adequate quality</w:t>
            </w:r>
            <w:r w:rsidR="00927C83">
              <w:t>;</w:t>
            </w:r>
            <w:r w:rsidR="00E3031B">
              <w:t xml:space="preserve"> </w:t>
            </w:r>
          </w:p>
        </w:tc>
      </w:tr>
      <w:tr w:rsidR="00927C83" w:rsidTr="00164939">
        <w:tc>
          <w:tcPr>
            <w:tcW w:w="720" w:type="dxa"/>
            <w:shd w:val="clear" w:color="auto" w:fill="auto"/>
          </w:tcPr>
          <w:p w:rsidR="00927C83" w:rsidRPr="00164939" w:rsidRDefault="00927C83" w:rsidP="00164939">
            <w:pPr>
              <w:bidi w:val="0"/>
              <w:rPr>
                <w:b/>
                <w:bCs/>
              </w:rPr>
            </w:pPr>
          </w:p>
        </w:tc>
        <w:tc>
          <w:tcPr>
            <w:tcW w:w="598" w:type="dxa"/>
            <w:shd w:val="clear" w:color="auto" w:fill="auto"/>
          </w:tcPr>
          <w:p w:rsidR="00927C83" w:rsidRDefault="00927C83" w:rsidP="00164939">
            <w:pPr>
              <w:bidi w:val="0"/>
            </w:pPr>
            <w:r>
              <w:t>(2)</w:t>
            </w:r>
          </w:p>
        </w:tc>
        <w:tc>
          <w:tcPr>
            <w:tcW w:w="7322" w:type="dxa"/>
            <w:gridSpan w:val="3"/>
            <w:shd w:val="clear" w:color="auto" w:fill="auto"/>
          </w:tcPr>
          <w:p w:rsidR="00C7190C" w:rsidRDefault="00927C83" w:rsidP="00164939">
            <w:pPr>
              <w:bidi w:val="0"/>
            </w:pPr>
            <w:r>
              <w:t xml:space="preserve">requiring Banking Corporations </w:t>
            </w:r>
            <w:r w:rsidR="00AB6803" w:rsidRPr="00004F2D">
              <w:t>and the Postal Company</w:t>
            </w:r>
            <w:r w:rsidR="006E7A13">
              <w:rPr>
                <w:rStyle w:val="ae"/>
              </w:rPr>
              <w:footnoteReference w:id="5"/>
            </w:r>
            <w:r w:rsidR="00AB6803">
              <w:t xml:space="preserve"> </w:t>
            </w:r>
            <w:r>
              <w:t xml:space="preserve">to take actions as shall be determined </w:t>
            </w:r>
            <w:r w:rsidR="00AB6803">
              <w:t>in the rules for the replacement of bank</w:t>
            </w:r>
            <w:r>
              <w:t xml:space="preserve">notes or coins in circulation so as to prevent or cease the use of counterfeit currency in circulation, </w:t>
            </w:r>
            <w:r w:rsidR="0035503E">
              <w:t xml:space="preserve">to replace the aforesaid with new legal tender issued, or for </w:t>
            </w:r>
            <w:r>
              <w:t xml:space="preserve">other </w:t>
            </w:r>
            <w:r w:rsidR="0035503E">
              <w:t xml:space="preserve">purpose </w:t>
            </w:r>
            <w:r>
              <w:t xml:space="preserve">related to the </w:t>
            </w:r>
            <w:r w:rsidR="0014283D">
              <w:t>C</w:t>
            </w:r>
            <w:r>
              <w:t xml:space="preserve">urrency system, including </w:t>
            </w:r>
            <w:r w:rsidR="0035503E">
              <w:t xml:space="preserve">assurance </w:t>
            </w:r>
            <w:r w:rsidR="00D04B96">
              <w:t xml:space="preserve">of the </w:t>
            </w:r>
            <w:r w:rsidR="0035503E">
              <w:t xml:space="preserve">adequate </w:t>
            </w:r>
            <w:r>
              <w:t xml:space="preserve">quality of </w:t>
            </w:r>
            <w:r w:rsidR="0035503E">
              <w:t>banknotes or coins</w:t>
            </w:r>
            <w:r>
              <w:t xml:space="preserve">. </w:t>
            </w:r>
          </w:p>
        </w:tc>
      </w:tr>
    </w:tbl>
    <w:p w:rsidR="00927C83" w:rsidRDefault="00927C83" w:rsidP="00927C83">
      <w:pPr>
        <w:bidi w:val="0"/>
        <w:jc w:val="center"/>
      </w:pPr>
    </w:p>
    <w:p w:rsidR="00C7190C" w:rsidRDefault="00C7190C" w:rsidP="00C7190C">
      <w:pPr>
        <w:bidi w:val="0"/>
        <w:jc w:val="center"/>
      </w:pPr>
    </w:p>
    <w:p w:rsidR="00C7190C" w:rsidRPr="0063311B" w:rsidRDefault="00C7190C" w:rsidP="0014283D">
      <w:pPr>
        <w:keepNext/>
        <w:bidi w:val="0"/>
        <w:jc w:val="center"/>
        <w:outlineLvl w:val="0"/>
        <w:rPr>
          <w:sz w:val="26"/>
          <w:szCs w:val="26"/>
        </w:rPr>
      </w:pPr>
      <w:r w:rsidRPr="0063311B">
        <w:rPr>
          <w:b/>
          <w:sz w:val="26"/>
          <w:szCs w:val="26"/>
        </w:rPr>
        <w:t xml:space="preserve">Chapter Eight: Banking Activities of the Bank </w:t>
      </w:r>
    </w:p>
    <w:p w:rsidR="00C7190C" w:rsidRDefault="00C7190C" w:rsidP="00C7190C">
      <w:pPr>
        <w:keepNext/>
        <w:bidi w:val="0"/>
      </w:pPr>
    </w:p>
    <w:tbl>
      <w:tblPr>
        <w:tblW w:w="0" w:type="auto"/>
        <w:tblLook w:val="01E0" w:firstRow="1" w:lastRow="1" w:firstColumn="1" w:lastColumn="1" w:noHBand="0" w:noVBand="0"/>
      </w:tblPr>
      <w:tblGrid>
        <w:gridCol w:w="643"/>
        <w:gridCol w:w="886"/>
        <w:gridCol w:w="6976"/>
      </w:tblGrid>
      <w:tr w:rsidR="00C7190C" w:rsidTr="00164939">
        <w:tc>
          <w:tcPr>
            <w:tcW w:w="648" w:type="dxa"/>
            <w:shd w:val="clear" w:color="auto" w:fill="auto"/>
          </w:tcPr>
          <w:p w:rsidR="00C7190C" w:rsidRPr="00164939" w:rsidRDefault="00C7190C" w:rsidP="00164939">
            <w:pPr>
              <w:bidi w:val="0"/>
              <w:rPr>
                <w:b/>
                <w:bCs/>
              </w:rPr>
            </w:pPr>
            <w:r w:rsidRPr="00164939">
              <w:rPr>
                <w:b/>
                <w:bCs/>
              </w:rPr>
              <w:t>48.</w:t>
            </w:r>
          </w:p>
        </w:tc>
        <w:tc>
          <w:tcPr>
            <w:tcW w:w="8073" w:type="dxa"/>
            <w:gridSpan w:val="2"/>
            <w:shd w:val="clear" w:color="auto" w:fill="auto"/>
          </w:tcPr>
          <w:p w:rsidR="00C7190C" w:rsidRDefault="00C7190C" w:rsidP="00164939">
            <w:pPr>
              <w:bidi w:val="0"/>
            </w:pPr>
            <w:r w:rsidRPr="00164939">
              <w:rPr>
                <w:b/>
              </w:rPr>
              <w:t>The Bank as the Government</w:t>
            </w:r>
            <w:r w:rsidR="00E545C9" w:rsidRPr="00164939">
              <w:rPr>
                <w:b/>
              </w:rPr>
              <w:t>’</w:t>
            </w:r>
            <w:r w:rsidRPr="00164939">
              <w:rPr>
                <w:b/>
              </w:rPr>
              <w:t>s Banker</w:t>
            </w:r>
            <w:r>
              <w:t xml:space="preserve"> </w:t>
            </w:r>
          </w:p>
        </w:tc>
      </w:tr>
      <w:tr w:rsidR="00C7190C" w:rsidTr="00164939">
        <w:tc>
          <w:tcPr>
            <w:tcW w:w="648" w:type="dxa"/>
            <w:shd w:val="clear" w:color="auto" w:fill="auto"/>
          </w:tcPr>
          <w:p w:rsidR="00C7190C" w:rsidRPr="00164939" w:rsidRDefault="00C7190C" w:rsidP="00164939">
            <w:pPr>
              <w:bidi w:val="0"/>
              <w:rPr>
                <w:b/>
                <w:bCs/>
              </w:rPr>
            </w:pPr>
          </w:p>
        </w:tc>
        <w:tc>
          <w:tcPr>
            <w:tcW w:w="900" w:type="dxa"/>
            <w:shd w:val="clear" w:color="auto" w:fill="auto"/>
          </w:tcPr>
          <w:p w:rsidR="00C7190C" w:rsidRDefault="00C7190C" w:rsidP="00164939">
            <w:pPr>
              <w:bidi w:val="0"/>
            </w:pPr>
            <w:r>
              <w:t>(a)</w:t>
            </w:r>
          </w:p>
        </w:tc>
        <w:tc>
          <w:tcPr>
            <w:tcW w:w="7173" w:type="dxa"/>
            <w:shd w:val="clear" w:color="auto" w:fill="auto"/>
          </w:tcPr>
          <w:p w:rsidR="00C7190C" w:rsidRPr="000D672D" w:rsidRDefault="00C7190C" w:rsidP="00164939">
            <w:pPr>
              <w:bidi w:val="0"/>
            </w:pPr>
            <w:r w:rsidRPr="000D672D">
              <w:t xml:space="preserve">The Bank shall be the sole banker of the Government </w:t>
            </w:r>
            <w:r>
              <w:t xml:space="preserve">in </w:t>
            </w:r>
            <w:r w:rsidRPr="000D672D">
              <w:t xml:space="preserve">its </w:t>
            </w:r>
            <w:r>
              <w:t>B</w:t>
            </w:r>
            <w:r w:rsidRPr="000D672D">
              <w:t xml:space="preserve">anking </w:t>
            </w:r>
            <w:r>
              <w:t>A</w:t>
            </w:r>
            <w:r w:rsidRPr="000D672D">
              <w:t>ctivity</w:t>
            </w:r>
            <w:r>
              <w:t xml:space="preserve"> in Israel</w:t>
            </w:r>
            <w:r w:rsidR="00FD2FEA">
              <w:t>i</w:t>
            </w:r>
            <w:r w:rsidRPr="000D672D">
              <w:t xml:space="preserve"> </w:t>
            </w:r>
            <w:r w:rsidR="0014283D">
              <w:t>C</w:t>
            </w:r>
            <w:r w:rsidRPr="000D672D">
              <w:t>urrency.</w:t>
            </w:r>
            <w:r>
              <w:t xml:space="preserve"> In this regard, “Banking Activity”—any kind of activity in which a Banking Corporation may engage under the Banking (Licensing) Law.</w:t>
            </w:r>
          </w:p>
        </w:tc>
      </w:tr>
      <w:tr w:rsidR="00C7190C" w:rsidTr="00164939">
        <w:tc>
          <w:tcPr>
            <w:tcW w:w="648" w:type="dxa"/>
            <w:shd w:val="clear" w:color="auto" w:fill="auto"/>
          </w:tcPr>
          <w:p w:rsidR="00C7190C" w:rsidRPr="00164939" w:rsidRDefault="00C7190C" w:rsidP="00164939">
            <w:pPr>
              <w:bidi w:val="0"/>
              <w:rPr>
                <w:b/>
                <w:bCs/>
              </w:rPr>
            </w:pPr>
          </w:p>
        </w:tc>
        <w:tc>
          <w:tcPr>
            <w:tcW w:w="900" w:type="dxa"/>
            <w:shd w:val="clear" w:color="auto" w:fill="auto"/>
          </w:tcPr>
          <w:p w:rsidR="00C7190C" w:rsidRDefault="00C7190C" w:rsidP="00164939">
            <w:pPr>
              <w:bidi w:val="0"/>
            </w:pPr>
            <w:r>
              <w:t>(b)</w:t>
            </w:r>
          </w:p>
        </w:tc>
        <w:tc>
          <w:tcPr>
            <w:tcW w:w="7173" w:type="dxa"/>
            <w:shd w:val="clear" w:color="auto" w:fill="auto"/>
          </w:tcPr>
          <w:p w:rsidR="00C7190C" w:rsidRPr="000D672D" w:rsidRDefault="00C7190C" w:rsidP="00164939">
            <w:pPr>
              <w:bidi w:val="0"/>
            </w:pPr>
            <w:r>
              <w:t xml:space="preserve">The provision of </w:t>
            </w:r>
            <w:r w:rsidRPr="000D672D">
              <w:t>Subsection (a)</w:t>
            </w:r>
            <w:r>
              <w:t xml:space="preserve"> n</w:t>
            </w:r>
            <w:r w:rsidRPr="000D672D">
              <w:t>otwithstanding, the Government may</w:t>
            </w:r>
            <w:r>
              <w:t xml:space="preserve">, </w:t>
            </w:r>
            <w:r w:rsidR="00E65C3E">
              <w:t xml:space="preserve">per </w:t>
            </w:r>
            <w:r>
              <w:t xml:space="preserve">agreement between </w:t>
            </w:r>
            <w:r w:rsidR="00416A03">
              <w:t xml:space="preserve">it </w:t>
            </w:r>
            <w:r>
              <w:t xml:space="preserve">and the </w:t>
            </w:r>
            <w:r w:rsidR="00416A03">
              <w:t>Bank</w:t>
            </w:r>
            <w:r>
              <w:t>,</w:t>
            </w:r>
            <w:r w:rsidRPr="000D672D">
              <w:t xml:space="preserve"> obtain certain services from </w:t>
            </w:r>
            <w:r>
              <w:t>B</w:t>
            </w:r>
            <w:r w:rsidRPr="000D672D">
              <w:t xml:space="preserve">anking </w:t>
            </w:r>
            <w:r>
              <w:t>C</w:t>
            </w:r>
            <w:r w:rsidRPr="000D672D">
              <w:t xml:space="preserve">orporations or </w:t>
            </w:r>
            <w:r>
              <w:t>F</w:t>
            </w:r>
            <w:r w:rsidRPr="000D672D">
              <w:t xml:space="preserve">inancial </w:t>
            </w:r>
            <w:r>
              <w:t>E</w:t>
            </w:r>
            <w:r w:rsidRPr="000D672D">
              <w:t xml:space="preserve">ntities, provided this </w:t>
            </w:r>
            <w:r w:rsidR="00E545C9">
              <w:t>be</w:t>
            </w:r>
            <w:r w:rsidRPr="000D672D">
              <w:t xml:space="preserve"> done </w:t>
            </w:r>
            <w:r>
              <w:t xml:space="preserve">only </w:t>
            </w:r>
            <w:r w:rsidRPr="000D672D">
              <w:t xml:space="preserve">in order to manage the </w:t>
            </w:r>
            <w:r>
              <w:t>Government</w:t>
            </w:r>
            <w:r w:rsidR="00E545C9">
              <w:t>’</w:t>
            </w:r>
            <w:r>
              <w:t xml:space="preserve">s </w:t>
            </w:r>
            <w:r w:rsidRPr="000D672D">
              <w:t>debt</w:t>
            </w:r>
            <w:r>
              <w:t xml:space="preserve"> and fiscal activity</w:t>
            </w:r>
            <w:r w:rsidR="0063311B">
              <w:t>.</w:t>
            </w:r>
          </w:p>
        </w:tc>
      </w:tr>
      <w:tr w:rsidR="00C7190C" w:rsidTr="00164939">
        <w:tc>
          <w:tcPr>
            <w:tcW w:w="648" w:type="dxa"/>
            <w:shd w:val="clear" w:color="auto" w:fill="auto"/>
          </w:tcPr>
          <w:p w:rsidR="00C7190C" w:rsidRPr="00164939" w:rsidRDefault="00C7190C" w:rsidP="00164939">
            <w:pPr>
              <w:bidi w:val="0"/>
              <w:rPr>
                <w:b/>
                <w:bCs/>
              </w:rPr>
            </w:pPr>
          </w:p>
        </w:tc>
        <w:tc>
          <w:tcPr>
            <w:tcW w:w="900" w:type="dxa"/>
            <w:shd w:val="clear" w:color="auto" w:fill="auto"/>
          </w:tcPr>
          <w:p w:rsidR="00C7190C" w:rsidRDefault="00C7190C" w:rsidP="00164939">
            <w:pPr>
              <w:bidi w:val="0"/>
            </w:pPr>
            <w:r>
              <w:t>(c)</w:t>
            </w:r>
          </w:p>
        </w:tc>
        <w:tc>
          <w:tcPr>
            <w:tcW w:w="7173" w:type="dxa"/>
            <w:shd w:val="clear" w:color="auto" w:fill="auto"/>
          </w:tcPr>
          <w:p w:rsidR="00C7190C" w:rsidRPr="000D672D" w:rsidRDefault="00B85693" w:rsidP="00164939">
            <w:pPr>
              <w:bidi w:val="0"/>
            </w:pPr>
            <w:r>
              <w:t>P</w:t>
            </w:r>
            <w:r w:rsidR="00C7190C" w:rsidRPr="000D672D">
              <w:t xml:space="preserve">ayments </w:t>
            </w:r>
            <w:r>
              <w:t xml:space="preserve">made </w:t>
            </w:r>
            <w:r w:rsidR="00C7190C">
              <w:t xml:space="preserve">by </w:t>
            </w:r>
            <w:r w:rsidR="00C7190C" w:rsidRPr="000D672D">
              <w:t xml:space="preserve">the Government to the Bank for services rendered to it under Subsection (a), </w:t>
            </w:r>
            <w:r>
              <w:t xml:space="preserve">the interest rate that </w:t>
            </w:r>
            <w:r w:rsidR="00C7190C" w:rsidRPr="000D672D">
              <w:t xml:space="preserve">the Bank </w:t>
            </w:r>
            <w:r>
              <w:t xml:space="preserve">shall </w:t>
            </w:r>
            <w:r w:rsidR="00C7190C" w:rsidRPr="000D672D">
              <w:t xml:space="preserve">pay the Government for its deposits at the Bank, </w:t>
            </w:r>
            <w:r>
              <w:t xml:space="preserve">and </w:t>
            </w:r>
            <w:r w:rsidR="00C7190C" w:rsidRPr="000D672D">
              <w:t xml:space="preserve">the interest </w:t>
            </w:r>
            <w:r>
              <w:t xml:space="preserve">rate that </w:t>
            </w:r>
            <w:r w:rsidR="00C7190C" w:rsidRPr="000D672D">
              <w:t xml:space="preserve">the Government </w:t>
            </w:r>
            <w:r>
              <w:t xml:space="preserve">shall </w:t>
            </w:r>
            <w:r w:rsidR="00C7190C" w:rsidRPr="000D672D">
              <w:t xml:space="preserve">pay </w:t>
            </w:r>
            <w:r w:rsidR="00C7190C">
              <w:t xml:space="preserve">the Bank </w:t>
            </w:r>
            <w:r w:rsidR="00C7190C" w:rsidRPr="000D672D">
              <w:t>for overdraft</w:t>
            </w:r>
            <w:r w:rsidR="00C7190C">
              <w:t xml:space="preserve"> balances</w:t>
            </w:r>
            <w:r w:rsidR="0014283D">
              <w:t xml:space="preserve">, </w:t>
            </w:r>
            <w:r w:rsidR="00C7190C" w:rsidRPr="000D672D">
              <w:t xml:space="preserve">shall </w:t>
            </w:r>
            <w:r w:rsidR="00C7190C" w:rsidRPr="009E2899">
              <w:t>be agreed upon</w:t>
            </w:r>
            <w:r w:rsidR="00C7190C" w:rsidRPr="000D672D">
              <w:t xml:space="preserve"> by the </w:t>
            </w:r>
            <w:r w:rsidR="00E545C9">
              <w:t xml:space="preserve">Bank </w:t>
            </w:r>
            <w:r w:rsidR="00C7190C" w:rsidRPr="000D672D">
              <w:t xml:space="preserve">and the </w:t>
            </w:r>
            <w:r w:rsidR="00544EDE">
              <w:t>Government</w:t>
            </w:r>
            <w:r w:rsidR="0063311B">
              <w:t>.</w:t>
            </w:r>
          </w:p>
        </w:tc>
      </w:tr>
      <w:tr w:rsidR="00C7190C" w:rsidRPr="000D672D" w:rsidTr="00164939">
        <w:tc>
          <w:tcPr>
            <w:tcW w:w="648" w:type="dxa"/>
            <w:shd w:val="clear" w:color="auto" w:fill="auto"/>
          </w:tcPr>
          <w:p w:rsidR="00C7190C" w:rsidRPr="00164939" w:rsidRDefault="00C7190C" w:rsidP="00164939">
            <w:pPr>
              <w:bidi w:val="0"/>
              <w:rPr>
                <w:b/>
                <w:bCs/>
              </w:rPr>
            </w:pPr>
          </w:p>
        </w:tc>
        <w:tc>
          <w:tcPr>
            <w:tcW w:w="900" w:type="dxa"/>
            <w:shd w:val="clear" w:color="auto" w:fill="auto"/>
          </w:tcPr>
          <w:p w:rsidR="00C7190C" w:rsidRPr="000D672D" w:rsidRDefault="00C7190C" w:rsidP="00164939">
            <w:pPr>
              <w:bidi w:val="0"/>
            </w:pPr>
            <w:r w:rsidRPr="000D672D">
              <w:t>(d)</w:t>
            </w:r>
          </w:p>
        </w:tc>
        <w:tc>
          <w:tcPr>
            <w:tcW w:w="7173" w:type="dxa"/>
            <w:shd w:val="clear" w:color="auto" w:fill="auto"/>
          </w:tcPr>
          <w:p w:rsidR="00C7190C" w:rsidRPr="000D672D" w:rsidRDefault="00C7190C" w:rsidP="00164939">
            <w:pPr>
              <w:bidi w:val="0"/>
            </w:pPr>
            <w:r w:rsidRPr="000D672D">
              <w:t>The Government</w:t>
            </w:r>
            <w:r w:rsidR="00E545C9">
              <w:t>’</w:t>
            </w:r>
            <w:r w:rsidRPr="000D672D">
              <w:t xml:space="preserve">s policy regarding </w:t>
            </w:r>
            <w:r>
              <w:t xml:space="preserve">receiving </w:t>
            </w:r>
            <w:r w:rsidRPr="000D672D">
              <w:t>loans and issu</w:t>
            </w:r>
            <w:r>
              <w:t xml:space="preserve">ing </w:t>
            </w:r>
            <w:r w:rsidRPr="000D672D">
              <w:t xml:space="preserve">securities shall be determined </w:t>
            </w:r>
            <w:r>
              <w:t>in</w:t>
            </w:r>
            <w:r w:rsidRPr="000D672D">
              <w:t xml:space="preserve"> consultation with the Governor</w:t>
            </w:r>
            <w:r w:rsidR="005C4F82">
              <w:t xml:space="preserve"> or with a person whom he authorizes for said purpose; said consultation shall be conducted at least once every quarter</w:t>
            </w:r>
            <w:r w:rsidR="0063311B">
              <w:t>.</w:t>
            </w:r>
            <w:r w:rsidR="0014283D" w:rsidDel="0014283D">
              <w:t xml:space="preserve"> </w:t>
            </w:r>
          </w:p>
        </w:tc>
      </w:tr>
      <w:tr w:rsidR="0014283D" w:rsidRPr="000D672D" w:rsidTr="00164939">
        <w:tc>
          <w:tcPr>
            <w:tcW w:w="648" w:type="dxa"/>
            <w:shd w:val="clear" w:color="auto" w:fill="auto"/>
          </w:tcPr>
          <w:p w:rsidR="0014283D" w:rsidRPr="00164939" w:rsidRDefault="0014283D" w:rsidP="00164939">
            <w:pPr>
              <w:bidi w:val="0"/>
              <w:rPr>
                <w:b/>
                <w:bCs/>
              </w:rPr>
            </w:pPr>
          </w:p>
        </w:tc>
        <w:tc>
          <w:tcPr>
            <w:tcW w:w="900" w:type="dxa"/>
            <w:shd w:val="clear" w:color="auto" w:fill="auto"/>
          </w:tcPr>
          <w:p w:rsidR="0014283D" w:rsidRPr="000D672D" w:rsidRDefault="0014283D" w:rsidP="00164939">
            <w:pPr>
              <w:bidi w:val="0"/>
            </w:pPr>
            <w:r>
              <w:t>(e)</w:t>
            </w:r>
          </w:p>
        </w:tc>
        <w:tc>
          <w:tcPr>
            <w:tcW w:w="7173" w:type="dxa"/>
            <w:shd w:val="clear" w:color="auto" w:fill="auto"/>
          </w:tcPr>
          <w:p w:rsidR="0014283D" w:rsidRDefault="0014283D" w:rsidP="00164939">
            <w:pPr>
              <w:bidi w:val="0"/>
            </w:pPr>
            <w:r>
              <w:t xml:space="preserve">The administration of State Loans issued in </w:t>
            </w:r>
            <w:smartTag w:uri="urn:schemas-microsoft-com:office:smarttags" w:element="country-region">
              <w:smartTag w:uri="urn:schemas-microsoft-com:office:smarttags" w:element="place">
                <w:r>
                  <w:t>Israel</w:t>
                </w:r>
              </w:smartTag>
            </w:smartTag>
            <w:r>
              <w:t xml:space="preserve"> by a law enacted prior to the publication of this law shall be carried out by the Bank, if no other provision exists in a law regarding a specific loan.</w:t>
            </w:r>
          </w:p>
          <w:p w:rsidR="0014283D" w:rsidRPr="000D672D" w:rsidRDefault="0014283D" w:rsidP="00164939">
            <w:pPr>
              <w:bidi w:val="0"/>
            </w:pPr>
          </w:p>
        </w:tc>
      </w:tr>
      <w:tr w:rsidR="00C7190C" w:rsidRPr="000D672D" w:rsidTr="00164939">
        <w:tc>
          <w:tcPr>
            <w:tcW w:w="648" w:type="dxa"/>
            <w:shd w:val="clear" w:color="auto" w:fill="auto"/>
          </w:tcPr>
          <w:p w:rsidR="00C7190C" w:rsidRPr="00164939" w:rsidRDefault="00C7190C" w:rsidP="00164939">
            <w:pPr>
              <w:bidi w:val="0"/>
              <w:rPr>
                <w:b/>
                <w:bCs/>
              </w:rPr>
            </w:pPr>
            <w:r w:rsidRPr="00164939">
              <w:rPr>
                <w:b/>
                <w:bCs/>
              </w:rPr>
              <w:t>4</w:t>
            </w:r>
            <w:r w:rsidR="00867166" w:rsidRPr="00164939">
              <w:rPr>
                <w:b/>
                <w:bCs/>
              </w:rPr>
              <w:t>9</w:t>
            </w:r>
            <w:r w:rsidRPr="00164939">
              <w:rPr>
                <w:b/>
                <w:bCs/>
              </w:rPr>
              <w:t>.</w:t>
            </w:r>
          </w:p>
        </w:tc>
        <w:tc>
          <w:tcPr>
            <w:tcW w:w="8073" w:type="dxa"/>
            <w:gridSpan w:val="2"/>
            <w:shd w:val="clear" w:color="auto" w:fill="auto"/>
          </w:tcPr>
          <w:p w:rsidR="00C7190C" w:rsidRPr="000D672D" w:rsidRDefault="00C7190C" w:rsidP="00164939">
            <w:pPr>
              <w:bidi w:val="0"/>
            </w:pPr>
            <w:r w:rsidRPr="00164939">
              <w:rPr>
                <w:b/>
              </w:rPr>
              <w:t xml:space="preserve">Loans to </w:t>
            </w:r>
            <w:r w:rsidR="007C3C61" w:rsidRPr="00164939">
              <w:rPr>
                <w:b/>
              </w:rPr>
              <w:t xml:space="preserve">the </w:t>
            </w:r>
            <w:r w:rsidRPr="00164939">
              <w:rPr>
                <w:b/>
              </w:rPr>
              <w:t>Government</w:t>
            </w:r>
            <w:r w:rsidRPr="000D672D">
              <w:t xml:space="preserve"> </w:t>
            </w:r>
          </w:p>
        </w:tc>
      </w:tr>
      <w:tr w:rsidR="00C7190C" w:rsidTr="00164939">
        <w:tc>
          <w:tcPr>
            <w:tcW w:w="648" w:type="dxa"/>
            <w:shd w:val="clear" w:color="auto" w:fill="auto"/>
          </w:tcPr>
          <w:p w:rsidR="00C7190C" w:rsidRPr="00164939" w:rsidRDefault="00C7190C" w:rsidP="00164939">
            <w:pPr>
              <w:bidi w:val="0"/>
              <w:rPr>
                <w:b/>
                <w:bCs/>
              </w:rPr>
            </w:pPr>
          </w:p>
        </w:tc>
        <w:tc>
          <w:tcPr>
            <w:tcW w:w="900" w:type="dxa"/>
            <w:shd w:val="clear" w:color="auto" w:fill="auto"/>
          </w:tcPr>
          <w:p w:rsidR="00C7190C" w:rsidRPr="000D672D" w:rsidRDefault="00C7190C" w:rsidP="00164939">
            <w:pPr>
              <w:bidi w:val="0"/>
            </w:pPr>
            <w:r w:rsidRPr="000D672D">
              <w:t>(a)</w:t>
            </w:r>
          </w:p>
        </w:tc>
        <w:tc>
          <w:tcPr>
            <w:tcW w:w="7173" w:type="dxa"/>
            <w:shd w:val="clear" w:color="auto" w:fill="auto"/>
          </w:tcPr>
          <w:p w:rsidR="00C7190C" w:rsidRPr="00164939" w:rsidRDefault="00C7190C" w:rsidP="00164939">
            <w:pPr>
              <w:bidi w:val="0"/>
              <w:rPr>
                <w:color w:val="FF0000"/>
              </w:rPr>
            </w:pPr>
            <w:r w:rsidRPr="000D672D">
              <w:t>The Bank shall n</w:t>
            </w:r>
            <w:r>
              <w:t>ot</w:t>
            </w:r>
            <w:r w:rsidRPr="000D672D">
              <w:t xml:space="preserve"> provide the Government </w:t>
            </w:r>
            <w:r w:rsidR="0091391D">
              <w:t xml:space="preserve">with a loan </w:t>
            </w:r>
            <w:r w:rsidRPr="000D672D">
              <w:t xml:space="preserve">to finance its expenditures, </w:t>
            </w:r>
            <w:r w:rsidR="00544EDE">
              <w:t xml:space="preserve">including </w:t>
            </w:r>
            <w:r w:rsidR="00130A41">
              <w:t xml:space="preserve">via </w:t>
            </w:r>
            <w:r w:rsidRPr="000D672D">
              <w:t>direct purchase</w:t>
            </w:r>
            <w:r>
              <w:t xml:space="preserve"> </w:t>
            </w:r>
            <w:r w:rsidR="00093B97">
              <w:t xml:space="preserve">of Government </w:t>
            </w:r>
            <w:r w:rsidR="0014283D">
              <w:t>debentures</w:t>
            </w:r>
            <w:r w:rsidR="0014283D" w:rsidRPr="000D672D">
              <w:t xml:space="preserve"> </w:t>
            </w:r>
            <w:r w:rsidR="00093B97">
              <w:t>at issu</w:t>
            </w:r>
            <w:r w:rsidR="009E2899">
              <w:t>ance</w:t>
            </w:r>
            <w:r w:rsidRPr="000D672D">
              <w:t>.</w:t>
            </w:r>
          </w:p>
        </w:tc>
      </w:tr>
      <w:tr w:rsidR="00C7190C" w:rsidTr="00164939">
        <w:tc>
          <w:tcPr>
            <w:tcW w:w="648" w:type="dxa"/>
            <w:shd w:val="clear" w:color="auto" w:fill="auto"/>
          </w:tcPr>
          <w:p w:rsidR="00C7190C" w:rsidRPr="00164939" w:rsidRDefault="00C7190C" w:rsidP="00164939">
            <w:pPr>
              <w:bidi w:val="0"/>
              <w:rPr>
                <w:b/>
                <w:bCs/>
              </w:rPr>
            </w:pPr>
          </w:p>
        </w:tc>
        <w:tc>
          <w:tcPr>
            <w:tcW w:w="900" w:type="dxa"/>
            <w:shd w:val="clear" w:color="auto" w:fill="auto"/>
          </w:tcPr>
          <w:p w:rsidR="00C7190C" w:rsidRDefault="00C7190C" w:rsidP="00164939">
            <w:pPr>
              <w:bidi w:val="0"/>
            </w:pPr>
            <w:r>
              <w:t>(b)</w:t>
            </w:r>
          </w:p>
        </w:tc>
        <w:tc>
          <w:tcPr>
            <w:tcW w:w="7173" w:type="dxa"/>
            <w:shd w:val="clear" w:color="auto" w:fill="auto"/>
          </w:tcPr>
          <w:p w:rsidR="00C7190C" w:rsidRDefault="00C7190C" w:rsidP="00C873E2">
            <w:pPr>
              <w:bidi w:val="0"/>
            </w:pPr>
            <w:r>
              <w:t>The provision of Subsection (a) notwithstanding, the Bank may provide the Government, at its request</w:t>
            </w:r>
            <w:r w:rsidR="002044B2">
              <w:t xml:space="preserve">, with </w:t>
            </w:r>
            <w:r w:rsidR="0081119C">
              <w:t xml:space="preserve">a temporary advance to bridge a gap in </w:t>
            </w:r>
            <w:r w:rsidR="002044B2">
              <w:t xml:space="preserve">the </w:t>
            </w:r>
            <w:r w:rsidR="0081119C">
              <w:t xml:space="preserve">Government’s cash flow in executing its budget, provided the total temporary advance shall not exceed, at any time, NIS 10 billion, and shall </w:t>
            </w:r>
            <w:r w:rsidR="00942C57">
              <w:t xml:space="preserve">not be extended </w:t>
            </w:r>
            <w:r w:rsidR="0081119C">
              <w:t xml:space="preserve">for </w:t>
            </w:r>
            <w:r w:rsidR="00942C57">
              <w:t>more</w:t>
            </w:r>
            <w:r w:rsidR="0081119C">
              <w:t xml:space="preserve"> than 150 days per year; this </w:t>
            </w:r>
            <w:r w:rsidR="00942C57">
              <w:t xml:space="preserve">amount </w:t>
            </w:r>
            <w:r w:rsidR="0081119C">
              <w:t>shall be updated on January 1 of each year starting January 1, 2013, based on the rate of change between the Index published in December of the year before the date of the adjustment and the Index published in December of the preceding year</w:t>
            </w:r>
            <w:r w:rsidR="00E93EB0">
              <w:t>.</w:t>
            </w:r>
          </w:p>
          <w:p w:rsidR="00C7190C" w:rsidRDefault="00C7190C" w:rsidP="00164939">
            <w:pPr>
              <w:bidi w:val="0"/>
            </w:pPr>
          </w:p>
        </w:tc>
      </w:tr>
      <w:tr w:rsidR="00C7190C" w:rsidTr="00164939">
        <w:tc>
          <w:tcPr>
            <w:tcW w:w="648" w:type="dxa"/>
            <w:shd w:val="clear" w:color="auto" w:fill="auto"/>
          </w:tcPr>
          <w:p w:rsidR="00C7190C" w:rsidRPr="00164939" w:rsidRDefault="00F00867" w:rsidP="00164939">
            <w:pPr>
              <w:bidi w:val="0"/>
              <w:rPr>
                <w:b/>
                <w:bCs/>
              </w:rPr>
            </w:pPr>
            <w:r w:rsidRPr="00164939">
              <w:rPr>
                <w:b/>
                <w:bCs/>
              </w:rPr>
              <w:t>50</w:t>
            </w:r>
            <w:r w:rsidR="00C7190C" w:rsidRPr="00164939">
              <w:rPr>
                <w:b/>
                <w:bCs/>
              </w:rPr>
              <w:t>.</w:t>
            </w:r>
          </w:p>
        </w:tc>
        <w:tc>
          <w:tcPr>
            <w:tcW w:w="8073" w:type="dxa"/>
            <w:gridSpan w:val="2"/>
            <w:shd w:val="clear" w:color="auto" w:fill="auto"/>
          </w:tcPr>
          <w:p w:rsidR="00C7190C" w:rsidRPr="00563DFC" w:rsidRDefault="0063311B" w:rsidP="00164939">
            <w:pPr>
              <w:bidi w:val="0"/>
            </w:pPr>
            <w:r w:rsidRPr="00164939">
              <w:rPr>
                <w:b/>
              </w:rPr>
              <w:t>Management of</w:t>
            </w:r>
            <w:r w:rsidR="00C7190C" w:rsidRPr="00164939">
              <w:rPr>
                <w:b/>
              </w:rPr>
              <w:t xml:space="preserve"> Accounts </w:t>
            </w:r>
          </w:p>
        </w:tc>
      </w:tr>
      <w:tr w:rsidR="00C7190C" w:rsidTr="00164939">
        <w:tc>
          <w:tcPr>
            <w:tcW w:w="648" w:type="dxa"/>
            <w:shd w:val="clear" w:color="auto" w:fill="auto"/>
          </w:tcPr>
          <w:p w:rsidR="00C7190C" w:rsidRPr="00164939" w:rsidRDefault="00C7190C" w:rsidP="00164939">
            <w:pPr>
              <w:bidi w:val="0"/>
              <w:rPr>
                <w:b/>
                <w:bCs/>
              </w:rPr>
            </w:pPr>
          </w:p>
        </w:tc>
        <w:tc>
          <w:tcPr>
            <w:tcW w:w="900" w:type="dxa"/>
            <w:shd w:val="clear" w:color="auto" w:fill="auto"/>
          </w:tcPr>
          <w:p w:rsidR="00C7190C" w:rsidRDefault="00C7190C" w:rsidP="00164939">
            <w:pPr>
              <w:bidi w:val="0"/>
            </w:pPr>
            <w:r>
              <w:t>(a)</w:t>
            </w:r>
          </w:p>
          <w:p w:rsidR="00C7190C" w:rsidRDefault="00C7190C" w:rsidP="00164939">
            <w:pPr>
              <w:bidi w:val="0"/>
            </w:pPr>
          </w:p>
          <w:p w:rsidR="00C7190C" w:rsidRDefault="00C7190C" w:rsidP="00164939">
            <w:pPr>
              <w:bidi w:val="0"/>
            </w:pPr>
          </w:p>
        </w:tc>
        <w:tc>
          <w:tcPr>
            <w:tcW w:w="7173" w:type="dxa"/>
            <w:shd w:val="clear" w:color="auto" w:fill="auto"/>
          </w:tcPr>
          <w:p w:rsidR="00C7190C" w:rsidRPr="00563DFC" w:rsidRDefault="00C7190C" w:rsidP="00164939">
            <w:pPr>
              <w:bidi w:val="0"/>
            </w:pPr>
            <w:r w:rsidRPr="00563DFC">
              <w:t xml:space="preserve">The Bank may manage accounts for </w:t>
            </w:r>
            <w:r>
              <w:rPr>
                <w:rFonts w:hint="cs"/>
              </w:rPr>
              <w:t>B</w:t>
            </w:r>
            <w:r w:rsidRPr="00563DFC">
              <w:t xml:space="preserve">anking </w:t>
            </w:r>
            <w:r>
              <w:rPr>
                <w:rFonts w:hint="cs"/>
              </w:rPr>
              <w:t>C</w:t>
            </w:r>
            <w:r>
              <w:t xml:space="preserve">orporations and other </w:t>
            </w:r>
            <w:r>
              <w:rPr>
                <w:rFonts w:hint="cs"/>
              </w:rPr>
              <w:t>F</w:t>
            </w:r>
            <w:r>
              <w:t xml:space="preserve">inancial </w:t>
            </w:r>
            <w:r>
              <w:rPr>
                <w:rFonts w:hint="cs"/>
              </w:rPr>
              <w:t>E</w:t>
            </w:r>
            <w:r>
              <w:t>ntities</w:t>
            </w:r>
            <w:r w:rsidR="00251255">
              <w:t xml:space="preserve"> and, per decision of the </w:t>
            </w:r>
            <w:r w:rsidRPr="00563DFC">
              <w:t>Governor</w:t>
            </w:r>
            <w:r w:rsidR="00251255">
              <w:t xml:space="preserve"> with approval of the Committee, for </w:t>
            </w:r>
            <w:r w:rsidR="00EB0481">
              <w:t xml:space="preserve">foreign </w:t>
            </w:r>
            <w:r w:rsidR="00251255">
              <w:t xml:space="preserve">central banks, monetary authorities, and </w:t>
            </w:r>
            <w:r w:rsidR="0041251D">
              <w:t xml:space="preserve">foreign </w:t>
            </w:r>
            <w:r w:rsidR="00251255">
              <w:t>banks, all of which under conditions that the Governor determine</w:t>
            </w:r>
            <w:r w:rsidR="00281C92">
              <w:t>s</w:t>
            </w:r>
            <w:r w:rsidR="00251255">
              <w:t>, including the charging of management fees or other fees.</w:t>
            </w:r>
          </w:p>
        </w:tc>
      </w:tr>
      <w:tr w:rsidR="00C7190C" w:rsidTr="00164939">
        <w:tc>
          <w:tcPr>
            <w:tcW w:w="648" w:type="dxa"/>
            <w:shd w:val="clear" w:color="auto" w:fill="auto"/>
          </w:tcPr>
          <w:p w:rsidR="00C7190C" w:rsidRPr="00164939" w:rsidRDefault="00C7190C" w:rsidP="00164939">
            <w:pPr>
              <w:bidi w:val="0"/>
              <w:rPr>
                <w:b/>
                <w:bCs/>
              </w:rPr>
            </w:pPr>
          </w:p>
        </w:tc>
        <w:tc>
          <w:tcPr>
            <w:tcW w:w="900" w:type="dxa"/>
            <w:shd w:val="clear" w:color="auto" w:fill="auto"/>
          </w:tcPr>
          <w:p w:rsidR="00C7190C" w:rsidRDefault="00C7190C" w:rsidP="00164939">
            <w:pPr>
              <w:bidi w:val="0"/>
            </w:pPr>
            <w:r>
              <w:t>(b)</w:t>
            </w:r>
          </w:p>
        </w:tc>
        <w:tc>
          <w:tcPr>
            <w:tcW w:w="7173" w:type="dxa"/>
            <w:shd w:val="clear" w:color="auto" w:fill="auto"/>
          </w:tcPr>
          <w:p w:rsidR="00C7190C" w:rsidRDefault="00C7190C" w:rsidP="00164939">
            <w:pPr>
              <w:bidi w:val="0"/>
            </w:pPr>
            <w:r>
              <w:t xml:space="preserve">An account </w:t>
            </w:r>
            <w:r w:rsidR="00B368C8">
              <w:t xml:space="preserve">with the Bank </w:t>
            </w:r>
            <w:r>
              <w:t xml:space="preserve">may be managed in either Israeli or </w:t>
            </w:r>
            <w:r w:rsidR="00D4670C">
              <w:t>F</w:t>
            </w:r>
            <w:r w:rsidRPr="00563DFC">
              <w:t xml:space="preserve">oreign </w:t>
            </w:r>
            <w:r w:rsidR="00D4670C">
              <w:t>C</w:t>
            </w:r>
            <w:r w:rsidRPr="00563DFC">
              <w:t>urrency</w:t>
            </w:r>
            <w:r w:rsidR="00F644D0">
              <w:t>, as the Governor determine</w:t>
            </w:r>
            <w:r w:rsidR="00281C92">
              <w:t>s</w:t>
            </w:r>
            <w:r w:rsidRPr="00563DFC">
              <w:t>.</w:t>
            </w:r>
          </w:p>
          <w:p w:rsidR="00C7190C" w:rsidRPr="00563DFC" w:rsidRDefault="00C7190C" w:rsidP="00164939">
            <w:pPr>
              <w:bidi w:val="0"/>
            </w:pPr>
          </w:p>
        </w:tc>
      </w:tr>
    </w:tbl>
    <w:p w:rsidR="00C7190C" w:rsidRDefault="00C7190C" w:rsidP="00C7190C">
      <w:pPr>
        <w:bidi w:val="0"/>
      </w:pPr>
    </w:p>
    <w:p w:rsidR="00C7190C" w:rsidRDefault="00C7190C" w:rsidP="00C7190C">
      <w:pPr>
        <w:bidi w:val="0"/>
        <w:jc w:val="center"/>
      </w:pPr>
    </w:p>
    <w:p w:rsidR="004164F0" w:rsidRPr="002745E1" w:rsidRDefault="004164F0" w:rsidP="002745E1">
      <w:pPr>
        <w:keepNext/>
        <w:bidi w:val="0"/>
        <w:jc w:val="center"/>
        <w:outlineLvl w:val="0"/>
        <w:rPr>
          <w:b/>
          <w:bCs/>
          <w:sz w:val="26"/>
          <w:szCs w:val="26"/>
        </w:rPr>
      </w:pPr>
      <w:r w:rsidRPr="002745E1">
        <w:rPr>
          <w:b/>
          <w:sz w:val="26"/>
          <w:szCs w:val="26"/>
        </w:rPr>
        <w:t xml:space="preserve">Chapter </w:t>
      </w:r>
      <w:r w:rsidR="008B7452">
        <w:rPr>
          <w:b/>
          <w:sz w:val="26"/>
          <w:szCs w:val="26"/>
        </w:rPr>
        <w:t>Nine</w:t>
      </w:r>
      <w:r w:rsidRPr="002745E1">
        <w:rPr>
          <w:b/>
          <w:sz w:val="26"/>
          <w:szCs w:val="26"/>
        </w:rPr>
        <w:t>:</w:t>
      </w:r>
      <w:r w:rsidRPr="002745E1">
        <w:rPr>
          <w:sz w:val="26"/>
          <w:szCs w:val="26"/>
        </w:rPr>
        <w:t xml:space="preserve"> </w:t>
      </w:r>
      <w:r w:rsidRPr="007F1C70">
        <w:rPr>
          <w:b/>
          <w:sz w:val="26"/>
          <w:szCs w:val="26"/>
        </w:rPr>
        <w:t>T</w:t>
      </w:r>
      <w:r w:rsidRPr="007F1C70">
        <w:rPr>
          <w:b/>
          <w:bCs/>
          <w:sz w:val="26"/>
          <w:szCs w:val="26"/>
        </w:rPr>
        <w:t>he</w:t>
      </w:r>
      <w:r w:rsidRPr="002745E1">
        <w:rPr>
          <w:b/>
          <w:bCs/>
          <w:sz w:val="26"/>
          <w:szCs w:val="26"/>
        </w:rPr>
        <w:t xml:space="preserve"> Economy</w:t>
      </w:r>
      <w:r w:rsidR="00E545C9">
        <w:rPr>
          <w:b/>
          <w:bCs/>
          <w:sz w:val="26"/>
          <w:szCs w:val="26"/>
        </w:rPr>
        <w:t>’</w:t>
      </w:r>
      <w:r w:rsidRPr="002745E1">
        <w:rPr>
          <w:b/>
          <w:bCs/>
          <w:sz w:val="26"/>
          <w:szCs w:val="26"/>
        </w:rPr>
        <w:t>s Foreign Currency Activity</w:t>
      </w:r>
    </w:p>
    <w:p w:rsidR="004164F0" w:rsidRPr="00013D8C" w:rsidRDefault="004164F0" w:rsidP="002745E1">
      <w:pPr>
        <w:keepNext/>
        <w:bidi w:val="0"/>
      </w:pPr>
    </w:p>
    <w:tbl>
      <w:tblPr>
        <w:tblW w:w="0" w:type="auto"/>
        <w:tblLook w:val="01E0" w:firstRow="1" w:lastRow="1" w:firstColumn="1" w:lastColumn="1" w:noHBand="0" w:noVBand="0"/>
      </w:tblPr>
      <w:tblGrid>
        <w:gridCol w:w="644"/>
        <w:gridCol w:w="885"/>
        <w:gridCol w:w="712"/>
        <w:gridCol w:w="6264"/>
      </w:tblGrid>
      <w:tr w:rsidR="004164F0" w:rsidRPr="00013D8C" w:rsidTr="00164939">
        <w:tc>
          <w:tcPr>
            <w:tcW w:w="648" w:type="dxa"/>
            <w:shd w:val="clear" w:color="auto" w:fill="auto"/>
          </w:tcPr>
          <w:p w:rsidR="004164F0" w:rsidRPr="00164939" w:rsidRDefault="004164F0" w:rsidP="00164939">
            <w:pPr>
              <w:bidi w:val="0"/>
              <w:rPr>
                <w:b/>
                <w:bCs/>
              </w:rPr>
            </w:pPr>
            <w:r w:rsidRPr="00164939">
              <w:rPr>
                <w:b/>
                <w:bCs/>
              </w:rPr>
              <w:t>51.</w:t>
            </w:r>
          </w:p>
        </w:tc>
        <w:tc>
          <w:tcPr>
            <w:tcW w:w="8073" w:type="dxa"/>
            <w:gridSpan w:val="3"/>
            <w:shd w:val="clear" w:color="auto" w:fill="auto"/>
          </w:tcPr>
          <w:p w:rsidR="004164F0" w:rsidRPr="00164939" w:rsidRDefault="004164F0" w:rsidP="00164939">
            <w:pPr>
              <w:bidi w:val="0"/>
              <w:rPr>
                <w:b/>
                <w:bCs/>
              </w:rPr>
            </w:pPr>
            <w:r w:rsidRPr="00164939">
              <w:rPr>
                <w:b/>
                <w:bCs/>
              </w:rPr>
              <w:t>Prohibition of Transactions</w:t>
            </w:r>
          </w:p>
        </w:tc>
      </w:tr>
      <w:tr w:rsidR="004164F0" w:rsidRPr="00013D8C" w:rsidTr="00164939">
        <w:tc>
          <w:tcPr>
            <w:tcW w:w="648" w:type="dxa"/>
            <w:shd w:val="clear" w:color="auto" w:fill="auto"/>
          </w:tcPr>
          <w:p w:rsidR="004164F0" w:rsidRPr="00164939" w:rsidRDefault="004164F0" w:rsidP="00164939">
            <w:pPr>
              <w:bidi w:val="0"/>
              <w:rPr>
                <w:b/>
                <w:bCs/>
              </w:rPr>
            </w:pPr>
          </w:p>
        </w:tc>
        <w:tc>
          <w:tcPr>
            <w:tcW w:w="900" w:type="dxa"/>
            <w:shd w:val="clear" w:color="auto" w:fill="auto"/>
          </w:tcPr>
          <w:p w:rsidR="004164F0" w:rsidRPr="00013D8C" w:rsidRDefault="004164F0" w:rsidP="00164939">
            <w:pPr>
              <w:bidi w:val="0"/>
            </w:pPr>
            <w:r w:rsidRPr="00013D8C">
              <w:t>(a)</w:t>
            </w:r>
          </w:p>
        </w:tc>
        <w:tc>
          <w:tcPr>
            <w:tcW w:w="7173" w:type="dxa"/>
            <w:gridSpan w:val="2"/>
            <w:shd w:val="clear" w:color="auto" w:fill="auto"/>
          </w:tcPr>
          <w:p w:rsidR="004164F0" w:rsidRPr="00013D8C" w:rsidRDefault="004164F0" w:rsidP="00164939">
            <w:pPr>
              <w:bidi w:val="0"/>
            </w:pPr>
            <w:r w:rsidRPr="00013D8C">
              <w:t xml:space="preserve">The Government, </w:t>
            </w:r>
            <w:r w:rsidR="00DA5210">
              <w:t xml:space="preserve">per </w:t>
            </w:r>
            <w:r w:rsidRPr="00013D8C">
              <w:t xml:space="preserve">proposal of the </w:t>
            </w:r>
            <w:r>
              <w:t>Minister of</w:t>
            </w:r>
            <w:r w:rsidRPr="000D672D">
              <w:t xml:space="preserve"> </w:t>
            </w:r>
            <w:r w:rsidRPr="00013D8C">
              <w:t xml:space="preserve">Finance and </w:t>
            </w:r>
            <w:r>
              <w:t xml:space="preserve">in </w:t>
            </w:r>
            <w:r w:rsidRPr="00013D8C">
              <w:t xml:space="preserve">consultation with the Governor, may </w:t>
            </w:r>
            <w:r>
              <w:t xml:space="preserve">determine by </w:t>
            </w:r>
            <w:r w:rsidRPr="00013D8C">
              <w:t>order that transactions under Section 3</w:t>
            </w:r>
            <w:r w:rsidR="00281C92">
              <w:t>9</w:t>
            </w:r>
            <w:r w:rsidRPr="00013D8C">
              <w:t>(b)(1)</w:t>
            </w:r>
            <w:r w:rsidR="00DA5210">
              <w:t>–</w:t>
            </w:r>
            <w:r w:rsidRPr="00013D8C">
              <w:t>(5), in whole or in part, shall be prohibited.</w:t>
            </w:r>
          </w:p>
        </w:tc>
      </w:tr>
      <w:tr w:rsidR="004164F0" w:rsidTr="00164939">
        <w:tc>
          <w:tcPr>
            <w:tcW w:w="648" w:type="dxa"/>
            <w:shd w:val="clear" w:color="auto" w:fill="auto"/>
          </w:tcPr>
          <w:p w:rsidR="004164F0" w:rsidRPr="00164939" w:rsidRDefault="004164F0" w:rsidP="00164939">
            <w:pPr>
              <w:bidi w:val="0"/>
              <w:rPr>
                <w:b/>
                <w:bCs/>
              </w:rPr>
            </w:pPr>
          </w:p>
        </w:tc>
        <w:tc>
          <w:tcPr>
            <w:tcW w:w="900" w:type="dxa"/>
            <w:shd w:val="clear" w:color="auto" w:fill="auto"/>
          </w:tcPr>
          <w:p w:rsidR="004164F0" w:rsidRPr="00013D8C" w:rsidRDefault="004164F0" w:rsidP="00164939">
            <w:pPr>
              <w:bidi w:val="0"/>
            </w:pPr>
            <w:r w:rsidRPr="00013D8C">
              <w:t>(b)</w:t>
            </w:r>
          </w:p>
        </w:tc>
        <w:tc>
          <w:tcPr>
            <w:tcW w:w="7173" w:type="dxa"/>
            <w:gridSpan w:val="2"/>
            <w:shd w:val="clear" w:color="auto" w:fill="auto"/>
          </w:tcPr>
          <w:p w:rsidR="004164F0" w:rsidRPr="00013D8C" w:rsidRDefault="004164F0" w:rsidP="00164939">
            <w:pPr>
              <w:bidi w:val="0"/>
            </w:pPr>
            <w:r>
              <w:t xml:space="preserve">The provision </w:t>
            </w:r>
            <w:r w:rsidR="00540771">
              <w:t xml:space="preserve">in </w:t>
            </w:r>
            <w:r w:rsidRPr="00013D8C">
              <w:t xml:space="preserve">Subsection (a) notwithstanding, the </w:t>
            </w:r>
            <w:r>
              <w:t>Minister of</w:t>
            </w:r>
            <w:r w:rsidRPr="000D672D">
              <w:t xml:space="preserve"> </w:t>
            </w:r>
            <w:r w:rsidRPr="00013D8C">
              <w:t xml:space="preserve">Finance, </w:t>
            </w:r>
            <w:r w:rsidR="0041251D">
              <w:t xml:space="preserve">with the </w:t>
            </w:r>
            <w:r w:rsidR="00000189">
              <w:t xml:space="preserve">consent of </w:t>
            </w:r>
            <w:r w:rsidRPr="00013D8C">
              <w:t>the Prime Minister</w:t>
            </w:r>
            <w:r w:rsidR="00000189">
              <w:t xml:space="preserve"> </w:t>
            </w:r>
            <w:r w:rsidRPr="00013D8C">
              <w:t xml:space="preserve">and </w:t>
            </w:r>
            <w:r>
              <w:t>in</w:t>
            </w:r>
            <w:r w:rsidRPr="00013D8C">
              <w:t xml:space="preserve"> consultation with the Governor, may determine as per Subsection (a)</w:t>
            </w:r>
            <w:r w:rsidR="00281C92">
              <w:t>,</w:t>
            </w:r>
            <w:r w:rsidRPr="00013D8C">
              <w:t xml:space="preserve"> if</w:t>
            </w:r>
            <w:r>
              <w:t xml:space="preserve"> he </w:t>
            </w:r>
            <w:r w:rsidRPr="00013D8C">
              <w:t>believes that ci</w:t>
            </w:r>
            <w:r>
              <w:t>r</w:t>
            </w:r>
            <w:r w:rsidRPr="00013D8C">
              <w:t xml:space="preserve">cumstances arise justifying the </w:t>
            </w:r>
            <w:r w:rsidR="0041251D">
              <w:t>issuance</w:t>
            </w:r>
            <w:r w:rsidR="0041251D" w:rsidRPr="00013D8C">
              <w:t xml:space="preserve"> </w:t>
            </w:r>
            <w:r w:rsidRPr="00013D8C">
              <w:t>of the order not by the Government, but such order shall expire</w:t>
            </w:r>
            <w:r w:rsidR="001C7EE4">
              <w:t>,</w:t>
            </w:r>
            <w:r w:rsidRPr="00013D8C">
              <w:t xml:space="preserve"> if not ratified by the Government</w:t>
            </w:r>
            <w:r w:rsidR="0041251D">
              <w:t>,</w:t>
            </w:r>
            <w:r w:rsidRPr="00013D8C">
              <w:t xml:space="preserve"> within 14 days.</w:t>
            </w:r>
          </w:p>
        </w:tc>
      </w:tr>
      <w:tr w:rsidR="004164F0" w:rsidTr="00164939">
        <w:tc>
          <w:tcPr>
            <w:tcW w:w="648" w:type="dxa"/>
            <w:shd w:val="clear" w:color="auto" w:fill="auto"/>
          </w:tcPr>
          <w:p w:rsidR="004164F0" w:rsidRPr="00164939" w:rsidRDefault="004164F0" w:rsidP="00164939">
            <w:pPr>
              <w:bidi w:val="0"/>
              <w:rPr>
                <w:b/>
                <w:bCs/>
              </w:rPr>
            </w:pPr>
          </w:p>
        </w:tc>
        <w:tc>
          <w:tcPr>
            <w:tcW w:w="900" w:type="dxa"/>
            <w:shd w:val="clear" w:color="auto" w:fill="auto"/>
          </w:tcPr>
          <w:p w:rsidR="004164F0" w:rsidRDefault="004164F0" w:rsidP="00164939">
            <w:pPr>
              <w:bidi w:val="0"/>
            </w:pPr>
            <w:r>
              <w:t>(c)</w:t>
            </w:r>
          </w:p>
        </w:tc>
        <w:tc>
          <w:tcPr>
            <w:tcW w:w="7173" w:type="dxa"/>
            <w:gridSpan w:val="2"/>
            <w:shd w:val="clear" w:color="auto" w:fill="auto"/>
          </w:tcPr>
          <w:p w:rsidR="004164F0" w:rsidRPr="00013D8C" w:rsidRDefault="004164F0" w:rsidP="00164939">
            <w:pPr>
              <w:bidi w:val="0"/>
            </w:pPr>
            <w:r w:rsidRPr="00013D8C">
              <w:t>An order under Subsection</w:t>
            </w:r>
            <w:r>
              <w:t>s</w:t>
            </w:r>
            <w:r w:rsidRPr="00013D8C">
              <w:t xml:space="preserve"> (a)</w:t>
            </w:r>
            <w:r>
              <w:t xml:space="preserve"> and (b)</w:t>
            </w:r>
            <w:r w:rsidRPr="00013D8C">
              <w:t xml:space="preserve"> may be either general or </w:t>
            </w:r>
            <w:r w:rsidR="00FA394D">
              <w:t xml:space="preserve">related </w:t>
            </w:r>
            <w:r w:rsidRPr="00013D8C">
              <w:t xml:space="preserve">to a </w:t>
            </w:r>
            <w:r w:rsidR="00FA394D">
              <w:t xml:space="preserve">class of matters, a specific matter, or a class of persons, and various definitions </w:t>
            </w:r>
            <w:r w:rsidR="001C7EE4">
              <w:t>therein</w:t>
            </w:r>
            <w:r w:rsidR="0041251D">
              <w:t xml:space="preserve"> </w:t>
            </w:r>
            <w:r w:rsidR="001C7EE4">
              <w:t xml:space="preserve">may differ from those </w:t>
            </w:r>
            <w:r w:rsidR="00FA394D">
              <w:t>determined under Section 39(c)(1)</w:t>
            </w:r>
            <w:r w:rsidR="001C7EE4">
              <w:t>.</w:t>
            </w:r>
            <w:r w:rsidDel="000E1CFC">
              <w:t xml:space="preserve"> </w:t>
            </w:r>
          </w:p>
        </w:tc>
      </w:tr>
      <w:tr w:rsidR="004164F0" w:rsidTr="00164939">
        <w:tc>
          <w:tcPr>
            <w:tcW w:w="648" w:type="dxa"/>
            <w:shd w:val="clear" w:color="auto" w:fill="auto"/>
          </w:tcPr>
          <w:p w:rsidR="004164F0" w:rsidRPr="00164939" w:rsidRDefault="004164F0" w:rsidP="00164939">
            <w:pPr>
              <w:bidi w:val="0"/>
              <w:rPr>
                <w:b/>
                <w:bCs/>
              </w:rPr>
            </w:pPr>
          </w:p>
        </w:tc>
        <w:tc>
          <w:tcPr>
            <w:tcW w:w="900" w:type="dxa"/>
            <w:shd w:val="clear" w:color="auto" w:fill="auto"/>
          </w:tcPr>
          <w:p w:rsidR="004164F0" w:rsidRDefault="004164F0" w:rsidP="00164939">
            <w:pPr>
              <w:bidi w:val="0"/>
            </w:pPr>
            <w:r>
              <w:t>(d)</w:t>
            </w:r>
          </w:p>
        </w:tc>
        <w:tc>
          <w:tcPr>
            <w:tcW w:w="7173" w:type="dxa"/>
            <w:gridSpan w:val="2"/>
            <w:shd w:val="clear" w:color="auto" w:fill="auto"/>
          </w:tcPr>
          <w:p w:rsidR="004164F0" w:rsidRDefault="004164F0" w:rsidP="00164939">
            <w:pPr>
              <w:bidi w:val="0"/>
            </w:pPr>
            <w:r w:rsidRPr="00013D8C">
              <w:t>An order under Subsection (a) and an order under Subsection (b)</w:t>
            </w:r>
            <w:r w:rsidR="00CB6CFD">
              <w:t xml:space="preserve"> that has been </w:t>
            </w:r>
            <w:r w:rsidRPr="00013D8C">
              <w:t>ratified by the Government</w:t>
            </w:r>
            <w:r w:rsidR="0041251D">
              <w:t>,</w:t>
            </w:r>
            <w:r w:rsidRPr="00013D8C">
              <w:t xml:space="preserve"> shall expire at the end of six months </w:t>
            </w:r>
            <w:r w:rsidR="00CB6CFD">
              <w:t xml:space="preserve">after it </w:t>
            </w:r>
            <w:r w:rsidR="0043149D">
              <w:t>takes</w:t>
            </w:r>
            <w:r w:rsidR="00CB6CFD">
              <w:t xml:space="preserve"> effect</w:t>
            </w:r>
            <w:r w:rsidR="0041251D">
              <w:t>,</w:t>
            </w:r>
            <w:r w:rsidRPr="00013D8C">
              <w:t xml:space="preserve"> unless </w:t>
            </w:r>
            <w:r w:rsidR="005C66AB" w:rsidRPr="00013D8C">
              <w:t xml:space="preserve">a shorter period </w:t>
            </w:r>
            <w:r w:rsidR="005C66AB">
              <w:t xml:space="preserve">is stipulated in </w:t>
            </w:r>
            <w:r w:rsidRPr="00013D8C">
              <w:t>the order</w:t>
            </w:r>
            <w:r w:rsidR="00CB6CFD">
              <w:t xml:space="preserve">; the Government, per proposal of the Minister of Finance </w:t>
            </w:r>
            <w:r w:rsidR="00CB6CFD" w:rsidRPr="00741C74">
              <w:t xml:space="preserve">and </w:t>
            </w:r>
            <w:r w:rsidR="00CB6CFD">
              <w:t>in</w:t>
            </w:r>
            <w:r w:rsidR="00CB6CFD" w:rsidRPr="00741C74">
              <w:t xml:space="preserve"> consultation with the Governor, </w:t>
            </w:r>
            <w:r w:rsidR="0054585F">
              <w:t>and with the approval of the Knesset Finance Committee,</w:t>
            </w:r>
            <w:r w:rsidR="00CB6CFD" w:rsidRPr="00741C74">
              <w:t xml:space="preserve"> may extend th</w:t>
            </w:r>
            <w:r w:rsidR="00CB6CFD">
              <w:t xml:space="preserve">e effect of the </w:t>
            </w:r>
            <w:r w:rsidR="00CB6CFD" w:rsidRPr="00741C74">
              <w:t>order</w:t>
            </w:r>
            <w:r w:rsidR="00CB6CFD">
              <w:t xml:space="preserve"> </w:t>
            </w:r>
            <w:r w:rsidR="00CB6CFD" w:rsidRPr="00741C74">
              <w:t>for additional periods of six months each.</w:t>
            </w:r>
            <w:r w:rsidR="00CB6CFD">
              <w:t xml:space="preserve"> </w:t>
            </w:r>
          </w:p>
          <w:p w:rsidR="004164F0" w:rsidRPr="00013D8C" w:rsidRDefault="004164F0" w:rsidP="00164939">
            <w:pPr>
              <w:bidi w:val="0"/>
            </w:pPr>
          </w:p>
        </w:tc>
      </w:tr>
      <w:tr w:rsidR="00136F24" w:rsidTr="00164939">
        <w:tc>
          <w:tcPr>
            <w:tcW w:w="648" w:type="dxa"/>
            <w:shd w:val="clear" w:color="auto" w:fill="auto"/>
          </w:tcPr>
          <w:p w:rsidR="00136F24" w:rsidRPr="00164939" w:rsidRDefault="00136F24" w:rsidP="00164939">
            <w:pPr>
              <w:bidi w:val="0"/>
              <w:rPr>
                <w:b/>
                <w:bCs/>
              </w:rPr>
            </w:pPr>
            <w:r w:rsidRPr="00164939">
              <w:rPr>
                <w:b/>
                <w:bCs/>
              </w:rPr>
              <w:t>52.</w:t>
            </w:r>
          </w:p>
        </w:tc>
        <w:tc>
          <w:tcPr>
            <w:tcW w:w="8073" w:type="dxa"/>
            <w:gridSpan w:val="3"/>
            <w:shd w:val="clear" w:color="auto" w:fill="auto"/>
          </w:tcPr>
          <w:p w:rsidR="00136F24" w:rsidRPr="00164939" w:rsidRDefault="00136F24" w:rsidP="00164939">
            <w:pPr>
              <w:bidi w:val="0"/>
              <w:rPr>
                <w:b/>
              </w:rPr>
            </w:pPr>
            <w:r w:rsidRPr="00164939">
              <w:rPr>
                <w:b/>
              </w:rPr>
              <w:t>Supervisory Powers</w:t>
            </w:r>
          </w:p>
        </w:tc>
      </w:tr>
      <w:tr w:rsidR="00136F24" w:rsidTr="00164939">
        <w:tc>
          <w:tcPr>
            <w:tcW w:w="648" w:type="dxa"/>
            <w:shd w:val="clear" w:color="auto" w:fill="auto"/>
          </w:tcPr>
          <w:p w:rsidR="00136F24" w:rsidRPr="00164939" w:rsidRDefault="00136F24" w:rsidP="00164939">
            <w:pPr>
              <w:bidi w:val="0"/>
              <w:rPr>
                <w:b/>
                <w:bCs/>
              </w:rPr>
            </w:pPr>
          </w:p>
        </w:tc>
        <w:tc>
          <w:tcPr>
            <w:tcW w:w="900" w:type="dxa"/>
            <w:shd w:val="clear" w:color="auto" w:fill="auto"/>
          </w:tcPr>
          <w:p w:rsidR="00136F24" w:rsidRDefault="007866BA" w:rsidP="00164939">
            <w:pPr>
              <w:bidi w:val="0"/>
            </w:pPr>
            <w:r>
              <w:t>(</w:t>
            </w:r>
            <w:r w:rsidR="002339D4">
              <w:t>a</w:t>
            </w:r>
            <w:r>
              <w:t>)</w:t>
            </w:r>
          </w:p>
        </w:tc>
        <w:tc>
          <w:tcPr>
            <w:tcW w:w="7173" w:type="dxa"/>
            <w:gridSpan w:val="2"/>
            <w:shd w:val="clear" w:color="auto" w:fill="auto"/>
          </w:tcPr>
          <w:p w:rsidR="00136F24" w:rsidRPr="00013D8C" w:rsidRDefault="00A26976" w:rsidP="00164939">
            <w:pPr>
              <w:bidi w:val="0"/>
            </w:pPr>
            <w:r>
              <w:t xml:space="preserve">The Governor may </w:t>
            </w:r>
            <w:r w:rsidR="0038039F">
              <w:t xml:space="preserve">authorize </w:t>
            </w:r>
            <w:r>
              <w:t>an employee of the Bank to supervi</w:t>
            </w:r>
            <w:r w:rsidR="0041251D">
              <w:t>s</w:t>
            </w:r>
            <w:r>
              <w:t>e the fulfillment of the provisions of an order of the type described in Section 51 (in this Section—Supervisor)</w:t>
            </w:r>
            <w:r w:rsidR="0043149D">
              <w:t>,</w:t>
            </w:r>
            <w:r>
              <w:t xml:space="preserve"> provided that all the following terms are met:</w:t>
            </w:r>
          </w:p>
        </w:tc>
      </w:tr>
      <w:tr w:rsidR="002339D4" w:rsidTr="00164939">
        <w:tc>
          <w:tcPr>
            <w:tcW w:w="648" w:type="dxa"/>
            <w:shd w:val="clear" w:color="auto" w:fill="auto"/>
          </w:tcPr>
          <w:p w:rsidR="002339D4" w:rsidRPr="00164939" w:rsidRDefault="002339D4" w:rsidP="00164939">
            <w:pPr>
              <w:bidi w:val="0"/>
              <w:rPr>
                <w:b/>
                <w:bCs/>
              </w:rPr>
            </w:pPr>
          </w:p>
        </w:tc>
        <w:tc>
          <w:tcPr>
            <w:tcW w:w="900" w:type="dxa"/>
            <w:shd w:val="clear" w:color="auto" w:fill="auto"/>
          </w:tcPr>
          <w:p w:rsidR="002339D4" w:rsidRDefault="002339D4" w:rsidP="00164939">
            <w:pPr>
              <w:bidi w:val="0"/>
            </w:pPr>
          </w:p>
        </w:tc>
        <w:tc>
          <w:tcPr>
            <w:tcW w:w="720" w:type="dxa"/>
            <w:shd w:val="clear" w:color="auto" w:fill="auto"/>
          </w:tcPr>
          <w:p w:rsidR="002339D4" w:rsidRDefault="002339D4" w:rsidP="00164939">
            <w:pPr>
              <w:bidi w:val="0"/>
            </w:pPr>
            <w:r>
              <w:t>(1)</w:t>
            </w:r>
          </w:p>
        </w:tc>
        <w:tc>
          <w:tcPr>
            <w:tcW w:w="6453" w:type="dxa"/>
            <w:shd w:val="clear" w:color="auto" w:fill="auto"/>
          </w:tcPr>
          <w:p w:rsidR="002339D4" w:rsidRDefault="002339D4" w:rsidP="00164939">
            <w:pPr>
              <w:bidi w:val="0"/>
            </w:pPr>
            <w:r>
              <w:t xml:space="preserve">The Israel </w:t>
            </w:r>
            <w:r w:rsidR="002745E1">
              <w:t>P</w:t>
            </w:r>
            <w:r>
              <w:t>olice state</w:t>
            </w:r>
            <w:r w:rsidR="0043149D">
              <w:t>s</w:t>
            </w:r>
            <w:r>
              <w:t xml:space="preserve">, no later than three months from the date on which </w:t>
            </w:r>
            <w:r w:rsidR="0043149D">
              <w:t>it</w:t>
            </w:r>
            <w:r w:rsidR="002745E1">
              <w:t xml:space="preserve"> </w:t>
            </w:r>
            <w:r>
              <w:t>receive</w:t>
            </w:r>
            <w:r w:rsidR="0043149D">
              <w:t>s</w:t>
            </w:r>
            <w:r>
              <w:t xml:space="preserve"> the employee</w:t>
            </w:r>
            <w:r w:rsidR="00E545C9">
              <w:t>’</w:t>
            </w:r>
            <w:r>
              <w:t xml:space="preserve">s particulars, </w:t>
            </w:r>
            <w:r w:rsidR="002745E1">
              <w:t xml:space="preserve">that they do </w:t>
            </w:r>
            <w:r>
              <w:t xml:space="preserve">not object to </w:t>
            </w:r>
            <w:r w:rsidR="002745E1">
              <w:t xml:space="preserve">the </w:t>
            </w:r>
            <w:r w:rsidR="0038039F">
              <w:t xml:space="preserve">authorization </w:t>
            </w:r>
            <w:r w:rsidR="002745E1">
              <w:t xml:space="preserve">of said employee </w:t>
            </w:r>
            <w:r>
              <w:t>on grounds of public security, including grounds of criminal record;</w:t>
            </w:r>
          </w:p>
        </w:tc>
      </w:tr>
      <w:tr w:rsidR="002339D4" w:rsidTr="00164939">
        <w:tc>
          <w:tcPr>
            <w:tcW w:w="648" w:type="dxa"/>
            <w:shd w:val="clear" w:color="auto" w:fill="auto"/>
          </w:tcPr>
          <w:p w:rsidR="002339D4" w:rsidRPr="00164939" w:rsidRDefault="002339D4" w:rsidP="00164939">
            <w:pPr>
              <w:bidi w:val="0"/>
              <w:rPr>
                <w:b/>
                <w:bCs/>
              </w:rPr>
            </w:pPr>
          </w:p>
        </w:tc>
        <w:tc>
          <w:tcPr>
            <w:tcW w:w="900" w:type="dxa"/>
            <w:shd w:val="clear" w:color="auto" w:fill="auto"/>
          </w:tcPr>
          <w:p w:rsidR="002339D4" w:rsidRDefault="002339D4" w:rsidP="00164939">
            <w:pPr>
              <w:bidi w:val="0"/>
            </w:pPr>
          </w:p>
        </w:tc>
        <w:tc>
          <w:tcPr>
            <w:tcW w:w="720" w:type="dxa"/>
            <w:shd w:val="clear" w:color="auto" w:fill="auto"/>
          </w:tcPr>
          <w:p w:rsidR="002339D4" w:rsidRDefault="002339D4" w:rsidP="00164939">
            <w:pPr>
              <w:bidi w:val="0"/>
            </w:pPr>
            <w:r>
              <w:t>(2)</w:t>
            </w:r>
          </w:p>
        </w:tc>
        <w:tc>
          <w:tcPr>
            <w:tcW w:w="6453" w:type="dxa"/>
            <w:shd w:val="clear" w:color="auto" w:fill="auto"/>
          </w:tcPr>
          <w:p w:rsidR="002339D4" w:rsidRDefault="0096407E" w:rsidP="00164939">
            <w:pPr>
              <w:bidi w:val="0"/>
            </w:pPr>
            <w:r>
              <w:t>s</w:t>
            </w:r>
            <w:r w:rsidR="002745E1">
              <w:t xml:space="preserve">aid employee </w:t>
            </w:r>
            <w:r w:rsidR="002339D4">
              <w:t xml:space="preserve">received appropriate training </w:t>
            </w:r>
            <w:r w:rsidR="0043149D">
              <w:t>as instructed by</w:t>
            </w:r>
            <w:r w:rsidR="002339D4">
              <w:t xml:space="preserve"> the Governor </w:t>
            </w:r>
            <w:r w:rsidR="0043149D">
              <w:t>with</w:t>
            </w:r>
            <w:r>
              <w:t xml:space="preserve"> </w:t>
            </w:r>
            <w:r w:rsidR="0043149D">
              <w:t xml:space="preserve">the </w:t>
            </w:r>
            <w:r w:rsidR="002339D4">
              <w:t xml:space="preserve">consent of the Minister of </w:t>
            </w:r>
            <w:r w:rsidR="0043149D">
              <w:t>Internal</w:t>
            </w:r>
            <w:r w:rsidR="002339D4">
              <w:t xml:space="preserve"> Security</w:t>
            </w:r>
            <w:r>
              <w:t>;</w:t>
            </w:r>
          </w:p>
        </w:tc>
      </w:tr>
      <w:tr w:rsidR="002339D4" w:rsidTr="00164939">
        <w:tc>
          <w:tcPr>
            <w:tcW w:w="648" w:type="dxa"/>
            <w:shd w:val="clear" w:color="auto" w:fill="auto"/>
          </w:tcPr>
          <w:p w:rsidR="002339D4" w:rsidRPr="00164939" w:rsidRDefault="002339D4" w:rsidP="00164939">
            <w:pPr>
              <w:bidi w:val="0"/>
              <w:rPr>
                <w:b/>
                <w:bCs/>
              </w:rPr>
            </w:pPr>
          </w:p>
        </w:tc>
        <w:tc>
          <w:tcPr>
            <w:tcW w:w="900" w:type="dxa"/>
            <w:shd w:val="clear" w:color="auto" w:fill="auto"/>
          </w:tcPr>
          <w:p w:rsidR="002339D4" w:rsidRDefault="002339D4" w:rsidP="00164939">
            <w:pPr>
              <w:bidi w:val="0"/>
            </w:pPr>
          </w:p>
        </w:tc>
        <w:tc>
          <w:tcPr>
            <w:tcW w:w="720" w:type="dxa"/>
            <w:shd w:val="clear" w:color="auto" w:fill="auto"/>
          </w:tcPr>
          <w:p w:rsidR="002339D4" w:rsidRDefault="002339D4" w:rsidP="00164939">
            <w:pPr>
              <w:bidi w:val="0"/>
            </w:pPr>
            <w:r>
              <w:t>(3)</w:t>
            </w:r>
          </w:p>
        </w:tc>
        <w:tc>
          <w:tcPr>
            <w:tcW w:w="6453" w:type="dxa"/>
            <w:shd w:val="clear" w:color="auto" w:fill="auto"/>
          </w:tcPr>
          <w:p w:rsidR="002339D4" w:rsidRDefault="0096407E" w:rsidP="00164939">
            <w:pPr>
              <w:bidi w:val="0"/>
            </w:pPr>
            <w:r>
              <w:t>h</w:t>
            </w:r>
            <w:r w:rsidR="002339D4">
              <w:t xml:space="preserve">e meets additional terms of </w:t>
            </w:r>
            <w:r w:rsidR="0043149D">
              <w:t>eligibility</w:t>
            </w:r>
            <w:r w:rsidR="002339D4">
              <w:t xml:space="preserve"> insofar as </w:t>
            </w:r>
            <w:r w:rsidR="00662104">
              <w:t xml:space="preserve">such </w:t>
            </w:r>
            <w:r w:rsidR="002339D4">
              <w:t xml:space="preserve">are established by the Governor, </w:t>
            </w:r>
            <w:r w:rsidR="0041251D">
              <w:t xml:space="preserve">with the </w:t>
            </w:r>
            <w:r w:rsidR="002339D4">
              <w:t xml:space="preserve">consent of the Minister of </w:t>
            </w:r>
            <w:r w:rsidR="0043149D">
              <w:t>Internal</w:t>
            </w:r>
            <w:r w:rsidR="002339D4">
              <w:t xml:space="preserve"> Security</w:t>
            </w:r>
            <w:r w:rsidR="00C253C2">
              <w:t>.</w:t>
            </w:r>
          </w:p>
        </w:tc>
      </w:tr>
      <w:tr w:rsidR="00764AED" w:rsidTr="00164939">
        <w:tc>
          <w:tcPr>
            <w:tcW w:w="648" w:type="dxa"/>
            <w:shd w:val="clear" w:color="auto" w:fill="auto"/>
          </w:tcPr>
          <w:p w:rsidR="00764AED" w:rsidRPr="00164939" w:rsidRDefault="00764AED" w:rsidP="00164939">
            <w:pPr>
              <w:keepNext/>
              <w:bidi w:val="0"/>
              <w:rPr>
                <w:b/>
                <w:bCs/>
              </w:rPr>
            </w:pPr>
          </w:p>
        </w:tc>
        <w:tc>
          <w:tcPr>
            <w:tcW w:w="900" w:type="dxa"/>
            <w:shd w:val="clear" w:color="auto" w:fill="auto"/>
          </w:tcPr>
          <w:p w:rsidR="00764AED" w:rsidRDefault="00ED5483" w:rsidP="00164939">
            <w:pPr>
              <w:keepNext/>
              <w:bidi w:val="0"/>
            </w:pPr>
            <w:r>
              <w:t>(b)</w:t>
            </w:r>
          </w:p>
        </w:tc>
        <w:tc>
          <w:tcPr>
            <w:tcW w:w="7173" w:type="dxa"/>
            <w:gridSpan w:val="2"/>
            <w:shd w:val="clear" w:color="auto" w:fill="auto"/>
          </w:tcPr>
          <w:p w:rsidR="00764AED" w:rsidRDefault="00764AED" w:rsidP="00164939">
            <w:pPr>
              <w:keepNext/>
              <w:bidi w:val="0"/>
            </w:pPr>
            <w:r>
              <w:t xml:space="preserve">To supervise the performance of the </w:t>
            </w:r>
            <w:r w:rsidR="0054585F">
              <w:t>Order as per Section 51</w:t>
            </w:r>
            <w:r>
              <w:t>, the Supervisor may—</w:t>
            </w:r>
          </w:p>
        </w:tc>
      </w:tr>
      <w:tr w:rsidR="00764AED" w:rsidTr="00164939">
        <w:tc>
          <w:tcPr>
            <w:tcW w:w="648" w:type="dxa"/>
            <w:shd w:val="clear" w:color="auto" w:fill="auto"/>
          </w:tcPr>
          <w:p w:rsidR="00764AED" w:rsidRPr="00164939" w:rsidRDefault="00764AED" w:rsidP="00164939">
            <w:pPr>
              <w:bidi w:val="0"/>
              <w:rPr>
                <w:b/>
                <w:bCs/>
              </w:rPr>
            </w:pPr>
          </w:p>
        </w:tc>
        <w:tc>
          <w:tcPr>
            <w:tcW w:w="900" w:type="dxa"/>
            <w:shd w:val="clear" w:color="auto" w:fill="auto"/>
          </w:tcPr>
          <w:p w:rsidR="00764AED" w:rsidRDefault="00764AED" w:rsidP="00164939">
            <w:pPr>
              <w:bidi w:val="0"/>
            </w:pPr>
          </w:p>
        </w:tc>
        <w:tc>
          <w:tcPr>
            <w:tcW w:w="720" w:type="dxa"/>
            <w:shd w:val="clear" w:color="auto" w:fill="auto"/>
          </w:tcPr>
          <w:p w:rsidR="00764AED" w:rsidRDefault="001136AF" w:rsidP="00164939">
            <w:pPr>
              <w:bidi w:val="0"/>
            </w:pPr>
            <w:r>
              <w:t>(1)</w:t>
            </w:r>
          </w:p>
        </w:tc>
        <w:tc>
          <w:tcPr>
            <w:tcW w:w="6453" w:type="dxa"/>
            <w:shd w:val="clear" w:color="auto" w:fill="auto"/>
          </w:tcPr>
          <w:p w:rsidR="00764AED" w:rsidRDefault="001136AF" w:rsidP="00164939">
            <w:pPr>
              <w:bidi w:val="0"/>
            </w:pPr>
            <w:r>
              <w:t xml:space="preserve">Demand that any person </w:t>
            </w:r>
            <w:r w:rsidR="00E93EB0">
              <w:t xml:space="preserve">allegedly </w:t>
            </w:r>
            <w:r w:rsidR="0054585F">
              <w:t xml:space="preserve">concerned </w:t>
            </w:r>
            <w:r>
              <w:t xml:space="preserve">identify himself by name and address and present him with an ID card or other official document that establishes </w:t>
            </w:r>
            <w:r w:rsidR="00AB03EE">
              <w:t xml:space="preserve">his </w:t>
            </w:r>
            <w:r>
              <w:t>identity;</w:t>
            </w:r>
          </w:p>
        </w:tc>
      </w:tr>
      <w:tr w:rsidR="001136AF" w:rsidTr="00164939">
        <w:tc>
          <w:tcPr>
            <w:tcW w:w="648" w:type="dxa"/>
            <w:shd w:val="clear" w:color="auto" w:fill="auto"/>
          </w:tcPr>
          <w:p w:rsidR="001136AF" w:rsidRPr="00164939" w:rsidRDefault="001136AF" w:rsidP="00164939">
            <w:pPr>
              <w:bidi w:val="0"/>
              <w:rPr>
                <w:b/>
                <w:bCs/>
              </w:rPr>
            </w:pPr>
          </w:p>
        </w:tc>
        <w:tc>
          <w:tcPr>
            <w:tcW w:w="900" w:type="dxa"/>
            <w:shd w:val="clear" w:color="auto" w:fill="auto"/>
          </w:tcPr>
          <w:p w:rsidR="001136AF" w:rsidRDefault="001136AF" w:rsidP="00164939">
            <w:pPr>
              <w:bidi w:val="0"/>
            </w:pPr>
          </w:p>
        </w:tc>
        <w:tc>
          <w:tcPr>
            <w:tcW w:w="720" w:type="dxa"/>
            <w:shd w:val="clear" w:color="auto" w:fill="auto"/>
          </w:tcPr>
          <w:p w:rsidR="001136AF" w:rsidRDefault="001136AF" w:rsidP="00164939">
            <w:pPr>
              <w:bidi w:val="0"/>
            </w:pPr>
            <w:r>
              <w:t>(2)</w:t>
            </w:r>
          </w:p>
        </w:tc>
        <w:tc>
          <w:tcPr>
            <w:tcW w:w="6453" w:type="dxa"/>
            <w:shd w:val="clear" w:color="auto" w:fill="auto"/>
          </w:tcPr>
          <w:p w:rsidR="001136AF" w:rsidRDefault="00C63235" w:rsidP="00F465D2">
            <w:pPr>
              <w:bidi w:val="0"/>
            </w:pPr>
            <w:r>
              <w:t>Demand that any person</w:t>
            </w:r>
            <w:r w:rsidR="006D132C">
              <w:t xml:space="preserve"> concerned</w:t>
            </w:r>
            <w:r>
              <w:t xml:space="preserve"> furnish him with any </w:t>
            </w:r>
            <w:r w:rsidR="006D132C">
              <w:t>information</w:t>
            </w:r>
            <w:r>
              <w:t xml:space="preserve"> or document that ma</w:t>
            </w:r>
            <w:r w:rsidR="00342192">
              <w:t>y</w:t>
            </w:r>
            <w:r>
              <w:t xml:space="preserve"> assure or facilitate the performance of the provisions of an order </w:t>
            </w:r>
            <w:r w:rsidR="006D132C">
              <w:t>under</w:t>
            </w:r>
            <w:r>
              <w:t xml:space="preserve"> Section 51; in this </w:t>
            </w:r>
            <w:r w:rsidR="00AF7E02">
              <w:t>P</w:t>
            </w:r>
            <w:r>
              <w:t>aragraph, the term “document” includes output as defined in the Computers Law, 5755-1995;</w:t>
            </w:r>
          </w:p>
        </w:tc>
      </w:tr>
      <w:tr w:rsidR="00C63235" w:rsidTr="00164939">
        <w:tc>
          <w:tcPr>
            <w:tcW w:w="648" w:type="dxa"/>
            <w:shd w:val="clear" w:color="auto" w:fill="auto"/>
          </w:tcPr>
          <w:p w:rsidR="00C63235" w:rsidRPr="00164939" w:rsidRDefault="00C63235" w:rsidP="00164939">
            <w:pPr>
              <w:bidi w:val="0"/>
              <w:rPr>
                <w:b/>
                <w:bCs/>
              </w:rPr>
            </w:pPr>
          </w:p>
        </w:tc>
        <w:tc>
          <w:tcPr>
            <w:tcW w:w="900" w:type="dxa"/>
            <w:shd w:val="clear" w:color="auto" w:fill="auto"/>
          </w:tcPr>
          <w:p w:rsidR="00C63235" w:rsidRDefault="00C63235" w:rsidP="00164939">
            <w:pPr>
              <w:bidi w:val="0"/>
            </w:pPr>
          </w:p>
        </w:tc>
        <w:tc>
          <w:tcPr>
            <w:tcW w:w="720" w:type="dxa"/>
            <w:shd w:val="clear" w:color="auto" w:fill="auto"/>
          </w:tcPr>
          <w:p w:rsidR="00C63235" w:rsidRDefault="00C63235" w:rsidP="00164939">
            <w:pPr>
              <w:bidi w:val="0"/>
            </w:pPr>
            <w:r>
              <w:t>(3)</w:t>
            </w:r>
          </w:p>
        </w:tc>
        <w:tc>
          <w:tcPr>
            <w:tcW w:w="6453" w:type="dxa"/>
            <w:shd w:val="clear" w:color="auto" w:fill="auto"/>
          </w:tcPr>
          <w:p w:rsidR="00C63235" w:rsidRDefault="00ED5483" w:rsidP="00164939">
            <w:pPr>
              <w:bidi w:val="0"/>
            </w:pPr>
            <w:r>
              <w:t xml:space="preserve">Enter </w:t>
            </w:r>
            <w:r w:rsidR="00AF7E02">
              <w:t xml:space="preserve">any </w:t>
            </w:r>
            <w:r>
              <w:t xml:space="preserve">place that needs to be </w:t>
            </w:r>
            <w:r w:rsidR="00AF7E02">
              <w:t xml:space="preserve">entered </w:t>
            </w:r>
            <w:r>
              <w:t xml:space="preserve">for the enforcement of an order </w:t>
            </w:r>
            <w:r w:rsidR="006D132C">
              <w:t>under</w:t>
            </w:r>
            <w:r>
              <w:t xml:space="preserve"> Section 51, provided </w:t>
            </w:r>
            <w:r w:rsidR="00DD3CB0">
              <w:t xml:space="preserve">that a </w:t>
            </w:r>
            <w:r>
              <w:t>place used as</w:t>
            </w:r>
            <w:r w:rsidR="00C873E2">
              <w:t xml:space="preserve"> </w:t>
            </w:r>
            <w:r>
              <w:t>residence is entered only by court order.</w:t>
            </w:r>
          </w:p>
        </w:tc>
      </w:tr>
      <w:tr w:rsidR="00ED5483" w:rsidTr="00164939">
        <w:tc>
          <w:tcPr>
            <w:tcW w:w="648" w:type="dxa"/>
            <w:shd w:val="clear" w:color="auto" w:fill="auto"/>
          </w:tcPr>
          <w:p w:rsidR="00ED5483" w:rsidRPr="00164939" w:rsidRDefault="00ED5483" w:rsidP="00164939">
            <w:pPr>
              <w:bidi w:val="0"/>
              <w:rPr>
                <w:b/>
                <w:bCs/>
              </w:rPr>
            </w:pPr>
          </w:p>
        </w:tc>
        <w:tc>
          <w:tcPr>
            <w:tcW w:w="900" w:type="dxa"/>
            <w:shd w:val="clear" w:color="auto" w:fill="auto"/>
          </w:tcPr>
          <w:p w:rsidR="00ED5483" w:rsidRDefault="00ED5483" w:rsidP="00164939">
            <w:pPr>
              <w:bidi w:val="0"/>
            </w:pPr>
            <w:r>
              <w:t>(c)</w:t>
            </w:r>
          </w:p>
        </w:tc>
        <w:tc>
          <w:tcPr>
            <w:tcW w:w="7173" w:type="dxa"/>
            <w:gridSpan w:val="2"/>
            <w:shd w:val="clear" w:color="auto" w:fill="auto"/>
          </w:tcPr>
          <w:p w:rsidR="00ED5483" w:rsidRDefault="00152C91" w:rsidP="00164939">
            <w:pPr>
              <w:bidi w:val="0"/>
            </w:pPr>
            <w:r>
              <w:t xml:space="preserve">A </w:t>
            </w:r>
            <w:r w:rsidR="00DD3CB0">
              <w:t>S</w:t>
            </w:r>
            <w:r>
              <w:t xml:space="preserve">upervisor shall not </w:t>
            </w:r>
            <w:r w:rsidR="00E6195B">
              <w:t xml:space="preserve">make use of </w:t>
            </w:r>
            <w:r>
              <w:t xml:space="preserve">the powers vested in him under this </w:t>
            </w:r>
            <w:r w:rsidR="00DD3CB0">
              <w:t>S</w:t>
            </w:r>
            <w:r>
              <w:t>ection</w:t>
            </w:r>
            <w:r w:rsidR="00E6195B">
              <w:t>,</w:t>
            </w:r>
            <w:r>
              <w:t xml:space="preserve"> </w:t>
            </w:r>
            <w:r w:rsidR="00DD3CB0">
              <w:t xml:space="preserve">except for </w:t>
            </w:r>
            <w:r>
              <w:t xml:space="preserve">the discharge of </w:t>
            </w:r>
            <w:r w:rsidR="00AB03EE">
              <w:t xml:space="preserve">his </w:t>
            </w:r>
            <w:r>
              <w:t xml:space="preserve">duties and </w:t>
            </w:r>
            <w:r w:rsidR="0052229B">
              <w:t xml:space="preserve">unless he satisfies </w:t>
            </w:r>
            <w:r>
              <w:t>the following two conditions:</w:t>
            </w:r>
          </w:p>
        </w:tc>
      </w:tr>
      <w:tr w:rsidR="00ED5483" w:rsidTr="00164939">
        <w:tc>
          <w:tcPr>
            <w:tcW w:w="648" w:type="dxa"/>
            <w:shd w:val="clear" w:color="auto" w:fill="auto"/>
          </w:tcPr>
          <w:p w:rsidR="00ED5483" w:rsidRPr="00164939" w:rsidRDefault="00ED5483" w:rsidP="00164939">
            <w:pPr>
              <w:bidi w:val="0"/>
              <w:rPr>
                <w:b/>
                <w:bCs/>
              </w:rPr>
            </w:pPr>
          </w:p>
        </w:tc>
        <w:tc>
          <w:tcPr>
            <w:tcW w:w="900" w:type="dxa"/>
            <w:shd w:val="clear" w:color="auto" w:fill="auto"/>
          </w:tcPr>
          <w:p w:rsidR="00ED5483" w:rsidRDefault="00ED5483" w:rsidP="00164939">
            <w:pPr>
              <w:bidi w:val="0"/>
            </w:pPr>
          </w:p>
        </w:tc>
        <w:tc>
          <w:tcPr>
            <w:tcW w:w="720" w:type="dxa"/>
            <w:shd w:val="clear" w:color="auto" w:fill="auto"/>
          </w:tcPr>
          <w:p w:rsidR="00ED5483" w:rsidRDefault="00152C91" w:rsidP="00164939">
            <w:pPr>
              <w:bidi w:val="0"/>
            </w:pPr>
            <w:r>
              <w:t>(1)</w:t>
            </w:r>
          </w:p>
        </w:tc>
        <w:tc>
          <w:tcPr>
            <w:tcW w:w="6453" w:type="dxa"/>
            <w:shd w:val="clear" w:color="auto" w:fill="auto"/>
          </w:tcPr>
          <w:p w:rsidR="00ED5483" w:rsidRDefault="0052229B" w:rsidP="00164939">
            <w:pPr>
              <w:bidi w:val="0"/>
            </w:pPr>
            <w:r>
              <w:t>wearing</w:t>
            </w:r>
            <w:r w:rsidR="00152C91">
              <w:t>, in a visible place</w:t>
            </w:r>
            <w:r w:rsidR="006D132C">
              <w:t xml:space="preserve"> on his person</w:t>
            </w:r>
            <w:r w:rsidR="00152C91">
              <w:t xml:space="preserve">, a tag identifying him and </w:t>
            </w:r>
            <w:r w:rsidR="00AB03EE">
              <w:t xml:space="preserve">his </w:t>
            </w:r>
            <w:r w:rsidR="00152C91">
              <w:t>function</w:t>
            </w:r>
            <w:r w:rsidR="006D132C">
              <w:t>;</w:t>
            </w:r>
            <w:r w:rsidR="00152C91">
              <w:t xml:space="preserve"> </w:t>
            </w:r>
          </w:p>
        </w:tc>
      </w:tr>
      <w:tr w:rsidR="00152C91" w:rsidTr="00164939">
        <w:tc>
          <w:tcPr>
            <w:tcW w:w="648" w:type="dxa"/>
            <w:shd w:val="clear" w:color="auto" w:fill="auto"/>
          </w:tcPr>
          <w:p w:rsidR="00152C91" w:rsidRPr="00164939" w:rsidRDefault="00152C91" w:rsidP="00164939">
            <w:pPr>
              <w:bidi w:val="0"/>
              <w:rPr>
                <w:b/>
                <w:bCs/>
              </w:rPr>
            </w:pPr>
          </w:p>
        </w:tc>
        <w:tc>
          <w:tcPr>
            <w:tcW w:w="900" w:type="dxa"/>
            <w:shd w:val="clear" w:color="auto" w:fill="auto"/>
          </w:tcPr>
          <w:p w:rsidR="00152C91" w:rsidRDefault="00152C91" w:rsidP="00164939">
            <w:pPr>
              <w:bidi w:val="0"/>
            </w:pPr>
          </w:p>
        </w:tc>
        <w:tc>
          <w:tcPr>
            <w:tcW w:w="720" w:type="dxa"/>
            <w:shd w:val="clear" w:color="auto" w:fill="auto"/>
          </w:tcPr>
          <w:p w:rsidR="00152C91" w:rsidRDefault="00152C91" w:rsidP="00164939">
            <w:pPr>
              <w:bidi w:val="0"/>
            </w:pPr>
            <w:r>
              <w:t>(2)</w:t>
            </w:r>
          </w:p>
        </w:tc>
        <w:tc>
          <w:tcPr>
            <w:tcW w:w="6453" w:type="dxa"/>
            <w:shd w:val="clear" w:color="auto" w:fill="auto"/>
          </w:tcPr>
          <w:p w:rsidR="00152C91" w:rsidRDefault="0052229B" w:rsidP="00164939">
            <w:pPr>
              <w:bidi w:val="0"/>
            </w:pPr>
            <w:r>
              <w:t xml:space="preserve">carrying </w:t>
            </w:r>
            <w:r w:rsidR="000D4426">
              <w:t>a supervisor</w:t>
            </w:r>
            <w:r w:rsidR="00E545C9">
              <w:t>’</w:t>
            </w:r>
            <w:r w:rsidR="000D4426">
              <w:t xml:space="preserve">s </w:t>
            </w:r>
            <w:r w:rsidR="00E86FF2">
              <w:t xml:space="preserve">certificate </w:t>
            </w:r>
            <w:r w:rsidR="000D4426">
              <w:t xml:space="preserve">that attests to </w:t>
            </w:r>
            <w:r w:rsidR="00AB03EE">
              <w:t xml:space="preserve">his </w:t>
            </w:r>
            <w:r w:rsidR="000D4426">
              <w:t xml:space="preserve">function </w:t>
            </w:r>
            <w:r w:rsidR="003E6716">
              <w:t xml:space="preserve">and </w:t>
            </w:r>
            <w:r w:rsidR="000D4426">
              <w:t xml:space="preserve">powers, which he shall </w:t>
            </w:r>
            <w:r w:rsidR="00066E23">
              <w:t>produce</w:t>
            </w:r>
            <w:r w:rsidR="00D019CD">
              <w:t xml:space="preserve"> </w:t>
            </w:r>
            <w:r w:rsidR="000D4426">
              <w:t>upon request.</w:t>
            </w:r>
          </w:p>
        </w:tc>
      </w:tr>
    </w:tbl>
    <w:p w:rsidR="004164F0" w:rsidRDefault="004164F0" w:rsidP="004164F0">
      <w:pPr>
        <w:bidi w:val="0"/>
      </w:pPr>
    </w:p>
    <w:p w:rsidR="004164F0" w:rsidRDefault="004164F0" w:rsidP="00EB2F49">
      <w:pPr>
        <w:bidi w:val="0"/>
        <w:jc w:val="left"/>
        <w:outlineLvl w:val="0"/>
      </w:pPr>
    </w:p>
    <w:p w:rsidR="00EB2F49" w:rsidRPr="008B7452" w:rsidRDefault="00EB2F49" w:rsidP="00F07828">
      <w:pPr>
        <w:keepNext/>
        <w:bidi w:val="0"/>
        <w:jc w:val="center"/>
        <w:outlineLvl w:val="0"/>
        <w:rPr>
          <w:b/>
          <w:sz w:val="26"/>
          <w:szCs w:val="26"/>
        </w:rPr>
      </w:pPr>
      <w:r w:rsidRPr="008B7452">
        <w:rPr>
          <w:b/>
          <w:sz w:val="26"/>
          <w:szCs w:val="26"/>
        </w:rPr>
        <w:t xml:space="preserve">Chapter Ten: </w:t>
      </w:r>
      <w:r w:rsidR="008B7452" w:rsidRPr="008B7452">
        <w:rPr>
          <w:b/>
          <w:sz w:val="26"/>
          <w:szCs w:val="26"/>
        </w:rPr>
        <w:t xml:space="preserve">The </w:t>
      </w:r>
      <w:r w:rsidRPr="008B7452">
        <w:rPr>
          <w:b/>
          <w:sz w:val="26"/>
          <w:szCs w:val="26"/>
        </w:rPr>
        <w:t>Exchange Rate</w:t>
      </w:r>
    </w:p>
    <w:p w:rsidR="00EB2F49" w:rsidRDefault="00EB2F49" w:rsidP="00F07828">
      <w:pPr>
        <w:keepNext/>
        <w:bidi w:val="0"/>
      </w:pPr>
    </w:p>
    <w:tbl>
      <w:tblPr>
        <w:tblW w:w="0" w:type="auto"/>
        <w:tblLook w:val="01E0" w:firstRow="1" w:lastRow="1" w:firstColumn="1" w:lastColumn="1" w:noHBand="0" w:noVBand="0"/>
      </w:tblPr>
      <w:tblGrid>
        <w:gridCol w:w="643"/>
        <w:gridCol w:w="886"/>
        <w:gridCol w:w="6976"/>
      </w:tblGrid>
      <w:tr w:rsidR="00EB2F49" w:rsidTr="00164939">
        <w:tc>
          <w:tcPr>
            <w:tcW w:w="648" w:type="dxa"/>
            <w:shd w:val="clear" w:color="auto" w:fill="auto"/>
          </w:tcPr>
          <w:p w:rsidR="00EB2F49" w:rsidRPr="00164939" w:rsidRDefault="00EB2F49" w:rsidP="00164939">
            <w:pPr>
              <w:bidi w:val="0"/>
              <w:rPr>
                <w:b/>
                <w:bCs/>
              </w:rPr>
            </w:pPr>
            <w:r w:rsidRPr="00164939">
              <w:rPr>
                <w:b/>
                <w:bCs/>
              </w:rPr>
              <w:t>5</w:t>
            </w:r>
            <w:r w:rsidR="00F07828" w:rsidRPr="00164939">
              <w:rPr>
                <w:b/>
                <w:bCs/>
              </w:rPr>
              <w:t>3</w:t>
            </w:r>
            <w:r w:rsidRPr="00164939">
              <w:rPr>
                <w:b/>
                <w:bCs/>
              </w:rPr>
              <w:t>.</w:t>
            </w:r>
          </w:p>
        </w:tc>
        <w:tc>
          <w:tcPr>
            <w:tcW w:w="8073" w:type="dxa"/>
            <w:gridSpan w:val="2"/>
            <w:shd w:val="clear" w:color="auto" w:fill="auto"/>
          </w:tcPr>
          <w:p w:rsidR="00EB2F49" w:rsidRDefault="008B7452" w:rsidP="00164939">
            <w:pPr>
              <w:bidi w:val="0"/>
            </w:pPr>
            <w:r w:rsidRPr="00164939">
              <w:rPr>
                <w:b/>
              </w:rPr>
              <w:t xml:space="preserve">The </w:t>
            </w:r>
            <w:r w:rsidR="00EB2F49" w:rsidRPr="00164939">
              <w:rPr>
                <w:b/>
              </w:rPr>
              <w:t>Exchange Rate</w:t>
            </w:r>
          </w:p>
        </w:tc>
      </w:tr>
      <w:tr w:rsidR="00EB2F49" w:rsidTr="00164939">
        <w:tc>
          <w:tcPr>
            <w:tcW w:w="648" w:type="dxa"/>
            <w:shd w:val="clear" w:color="auto" w:fill="auto"/>
          </w:tcPr>
          <w:p w:rsidR="00EB2F49" w:rsidRPr="00164939" w:rsidRDefault="00EB2F49" w:rsidP="00164939">
            <w:pPr>
              <w:bidi w:val="0"/>
              <w:rPr>
                <w:b/>
                <w:bCs/>
              </w:rPr>
            </w:pPr>
          </w:p>
        </w:tc>
        <w:tc>
          <w:tcPr>
            <w:tcW w:w="900" w:type="dxa"/>
            <w:shd w:val="clear" w:color="auto" w:fill="auto"/>
          </w:tcPr>
          <w:p w:rsidR="00EB2F49" w:rsidRDefault="00EB2F49" w:rsidP="00164939">
            <w:pPr>
              <w:bidi w:val="0"/>
            </w:pPr>
            <w:r>
              <w:t>(a)</w:t>
            </w:r>
          </w:p>
        </w:tc>
        <w:tc>
          <w:tcPr>
            <w:tcW w:w="7173" w:type="dxa"/>
            <w:shd w:val="clear" w:color="auto" w:fill="auto"/>
          </w:tcPr>
          <w:p w:rsidR="00EB2F49" w:rsidRPr="00741C74" w:rsidRDefault="00EB2F49" w:rsidP="00164939">
            <w:pPr>
              <w:bidi w:val="0"/>
            </w:pPr>
            <w:r w:rsidRPr="00741C74">
              <w:t xml:space="preserve">The rate of exchange </w:t>
            </w:r>
            <w:r w:rsidR="00F07828">
              <w:t xml:space="preserve">of the </w:t>
            </w:r>
            <w:r w:rsidR="00E6195B">
              <w:t>C</w:t>
            </w:r>
            <w:r w:rsidR="00F07828">
              <w:t xml:space="preserve">urrency </w:t>
            </w:r>
            <w:r w:rsidRPr="00741C74">
              <w:t xml:space="preserve">into </w:t>
            </w:r>
            <w:r w:rsidR="00D4670C">
              <w:t>F</w:t>
            </w:r>
            <w:r w:rsidRPr="00741C74">
              <w:t xml:space="preserve">oreign </w:t>
            </w:r>
            <w:r w:rsidR="00D4670C">
              <w:t>C</w:t>
            </w:r>
            <w:r w:rsidRPr="00741C74">
              <w:t xml:space="preserve">urrency shall be determined by the </w:t>
            </w:r>
            <w:r w:rsidR="00D4670C">
              <w:t>F</w:t>
            </w:r>
            <w:r w:rsidRPr="00741C74">
              <w:t xml:space="preserve">oreign </w:t>
            </w:r>
            <w:r w:rsidR="00D4670C">
              <w:t>C</w:t>
            </w:r>
            <w:r w:rsidRPr="00741C74">
              <w:t>urrency market</w:t>
            </w:r>
            <w:r w:rsidR="00340455">
              <w:t>,</w:t>
            </w:r>
            <w:r w:rsidRPr="00741C74">
              <w:t xml:space="preserve"> unless the Government, </w:t>
            </w:r>
            <w:r>
              <w:t>in</w:t>
            </w:r>
            <w:r w:rsidRPr="00741C74">
              <w:t xml:space="preserve"> consultation with the Governor, </w:t>
            </w:r>
            <w:r w:rsidR="00F07828" w:rsidRPr="00741C74">
              <w:t xml:space="preserve">determines </w:t>
            </w:r>
            <w:r w:rsidRPr="00741C74">
              <w:t xml:space="preserve">another method. </w:t>
            </w:r>
          </w:p>
        </w:tc>
      </w:tr>
      <w:tr w:rsidR="00EB2F49" w:rsidTr="00164939">
        <w:tc>
          <w:tcPr>
            <w:tcW w:w="648" w:type="dxa"/>
            <w:shd w:val="clear" w:color="auto" w:fill="auto"/>
          </w:tcPr>
          <w:p w:rsidR="00EB2F49" w:rsidRPr="00164939" w:rsidRDefault="00EB2F49" w:rsidP="00164939">
            <w:pPr>
              <w:bidi w:val="0"/>
              <w:rPr>
                <w:b/>
                <w:bCs/>
              </w:rPr>
            </w:pPr>
          </w:p>
        </w:tc>
        <w:tc>
          <w:tcPr>
            <w:tcW w:w="900" w:type="dxa"/>
            <w:shd w:val="clear" w:color="auto" w:fill="auto"/>
          </w:tcPr>
          <w:p w:rsidR="00EB2F49" w:rsidRDefault="00EB2F49" w:rsidP="00164939">
            <w:pPr>
              <w:bidi w:val="0"/>
            </w:pPr>
            <w:r>
              <w:t>(b)</w:t>
            </w:r>
          </w:p>
        </w:tc>
        <w:tc>
          <w:tcPr>
            <w:tcW w:w="7173" w:type="dxa"/>
            <w:shd w:val="clear" w:color="auto" w:fill="auto"/>
          </w:tcPr>
          <w:p w:rsidR="00EB2F49" w:rsidRPr="00741C74" w:rsidRDefault="00EB2F49" w:rsidP="00164939">
            <w:pPr>
              <w:bidi w:val="0"/>
            </w:pPr>
            <w:r w:rsidRPr="00741C74">
              <w:t xml:space="preserve">If the Committee </w:t>
            </w:r>
            <w:r w:rsidR="00F07828">
              <w:t>believes it necessary for the attainment of the Bank</w:t>
            </w:r>
            <w:r w:rsidR="00E545C9">
              <w:t>’</w:t>
            </w:r>
            <w:r w:rsidR="00F07828">
              <w:t xml:space="preserve">s </w:t>
            </w:r>
            <w:r w:rsidR="00E6195B">
              <w:t xml:space="preserve">objectives </w:t>
            </w:r>
            <w:r w:rsidR="00F07828">
              <w:t xml:space="preserve">and the discharge of its </w:t>
            </w:r>
            <w:r w:rsidR="00E6195B">
              <w:t>functions</w:t>
            </w:r>
            <w:r w:rsidRPr="00741C74">
              <w:t xml:space="preserve">, it may decide that the Bank </w:t>
            </w:r>
            <w:r w:rsidR="00F07828">
              <w:t xml:space="preserve">shall </w:t>
            </w:r>
            <w:r w:rsidRPr="00741C74">
              <w:t>inter</w:t>
            </w:r>
            <w:r>
              <w:t>vene</w:t>
            </w:r>
            <w:r w:rsidRPr="00741C74">
              <w:t xml:space="preserve"> in </w:t>
            </w:r>
            <w:r w:rsidR="00F07828">
              <w:t>trading</w:t>
            </w:r>
            <w:r>
              <w:t xml:space="preserve"> in the </w:t>
            </w:r>
            <w:r w:rsidR="00D4670C">
              <w:t>F</w:t>
            </w:r>
            <w:r w:rsidRPr="00741C74">
              <w:t xml:space="preserve">oreign </w:t>
            </w:r>
            <w:r w:rsidR="00D4670C">
              <w:t>C</w:t>
            </w:r>
            <w:r w:rsidRPr="00741C74">
              <w:t xml:space="preserve">urrency </w:t>
            </w:r>
            <w:r>
              <w:t>market</w:t>
            </w:r>
            <w:r w:rsidRPr="00741C74">
              <w:t xml:space="preserve"> </w:t>
            </w:r>
            <w:r>
              <w:t xml:space="preserve">even if by doing so it causes a temporary deviation from the desired level of </w:t>
            </w:r>
            <w:r w:rsidR="00D4670C">
              <w:t>F</w:t>
            </w:r>
            <w:r>
              <w:t xml:space="preserve">oreign </w:t>
            </w:r>
            <w:r w:rsidR="00D4670C">
              <w:t>C</w:t>
            </w:r>
            <w:r>
              <w:t xml:space="preserve">urrency reserves as per </w:t>
            </w:r>
            <w:r w:rsidR="00F07828">
              <w:t>S</w:t>
            </w:r>
            <w:r>
              <w:t xml:space="preserve">ection </w:t>
            </w:r>
            <w:r w:rsidR="00F07828">
              <w:t>40</w:t>
            </w:r>
            <w:r w:rsidRPr="00741C74">
              <w:t xml:space="preserve">; immediately following this </w:t>
            </w:r>
            <w:r>
              <w:t>intervention</w:t>
            </w:r>
            <w:r w:rsidRPr="00741C74">
              <w:t xml:space="preserve">, the Committee shall report it to the </w:t>
            </w:r>
            <w:r>
              <w:t>Minister of</w:t>
            </w:r>
            <w:r w:rsidRPr="000D672D">
              <w:t xml:space="preserve"> </w:t>
            </w:r>
            <w:r w:rsidRPr="00741C74">
              <w:t>Finance.</w:t>
            </w:r>
          </w:p>
        </w:tc>
      </w:tr>
      <w:tr w:rsidR="005303BC" w:rsidTr="00164939">
        <w:tc>
          <w:tcPr>
            <w:tcW w:w="648" w:type="dxa"/>
            <w:shd w:val="clear" w:color="auto" w:fill="auto"/>
          </w:tcPr>
          <w:p w:rsidR="005303BC" w:rsidRPr="00164939" w:rsidRDefault="005303BC" w:rsidP="00164939">
            <w:pPr>
              <w:bidi w:val="0"/>
              <w:rPr>
                <w:b/>
                <w:bCs/>
              </w:rPr>
            </w:pPr>
          </w:p>
        </w:tc>
        <w:tc>
          <w:tcPr>
            <w:tcW w:w="900" w:type="dxa"/>
            <w:shd w:val="clear" w:color="auto" w:fill="auto"/>
          </w:tcPr>
          <w:p w:rsidR="005303BC" w:rsidRDefault="005303BC" w:rsidP="00164939">
            <w:pPr>
              <w:bidi w:val="0"/>
            </w:pPr>
            <w:r>
              <w:t>(c)</w:t>
            </w:r>
          </w:p>
        </w:tc>
        <w:tc>
          <w:tcPr>
            <w:tcW w:w="7173" w:type="dxa"/>
            <w:shd w:val="clear" w:color="auto" w:fill="auto"/>
          </w:tcPr>
          <w:p w:rsidR="005303BC" w:rsidRDefault="00237203" w:rsidP="00164939">
            <w:pPr>
              <w:bidi w:val="0"/>
            </w:pPr>
            <w:r>
              <w:t xml:space="preserve">If the Governor believes there is reason for intervention of the sort set forth in Subsection (b) and, </w:t>
            </w:r>
            <w:r w:rsidRPr="00141C34">
              <w:t>due to the urgency of the matter</w:t>
            </w:r>
            <w:r>
              <w:t xml:space="preserve">, the </w:t>
            </w:r>
            <w:r w:rsidR="008925C6">
              <w:t xml:space="preserve">approval of the </w:t>
            </w:r>
            <w:r>
              <w:t>Committee cannot be obtained before the</w:t>
            </w:r>
            <w:r w:rsidR="00942C57">
              <w:t xml:space="preserve"> </w:t>
            </w:r>
            <w:r>
              <w:t xml:space="preserve">intervention, the Governor may intervene in trading and report </w:t>
            </w:r>
            <w:r w:rsidR="00AB03EE">
              <w:t xml:space="preserve">his </w:t>
            </w:r>
            <w:r>
              <w:t xml:space="preserve">actions </w:t>
            </w:r>
            <w:r w:rsidR="00F575A0">
              <w:t xml:space="preserve">and the reasons for the urgency of the matter </w:t>
            </w:r>
            <w:r>
              <w:t>to the Committee and the Minister of Finance immediately after the intervention.</w:t>
            </w:r>
          </w:p>
        </w:tc>
      </w:tr>
      <w:tr w:rsidR="00EB2F49" w:rsidTr="00164939">
        <w:tc>
          <w:tcPr>
            <w:tcW w:w="648" w:type="dxa"/>
            <w:shd w:val="clear" w:color="auto" w:fill="auto"/>
          </w:tcPr>
          <w:p w:rsidR="00EB2F49" w:rsidRPr="00164939" w:rsidRDefault="00EB2F49" w:rsidP="00164939">
            <w:pPr>
              <w:bidi w:val="0"/>
              <w:rPr>
                <w:b/>
                <w:bCs/>
              </w:rPr>
            </w:pPr>
          </w:p>
        </w:tc>
        <w:tc>
          <w:tcPr>
            <w:tcW w:w="900" w:type="dxa"/>
            <w:shd w:val="clear" w:color="auto" w:fill="auto"/>
          </w:tcPr>
          <w:p w:rsidR="00EB2F49" w:rsidRDefault="00EB2F49" w:rsidP="00164939">
            <w:pPr>
              <w:bidi w:val="0"/>
            </w:pPr>
            <w:r>
              <w:t>(</w:t>
            </w:r>
            <w:r w:rsidR="00237203">
              <w:t>d</w:t>
            </w:r>
            <w:r>
              <w:t>)</w:t>
            </w:r>
          </w:p>
        </w:tc>
        <w:tc>
          <w:tcPr>
            <w:tcW w:w="7173" w:type="dxa"/>
            <w:shd w:val="clear" w:color="auto" w:fill="auto"/>
          </w:tcPr>
          <w:p w:rsidR="00EB2F49" w:rsidRDefault="00EB2F49">
            <w:pPr>
              <w:bidi w:val="0"/>
            </w:pPr>
            <w:r>
              <w:t>The provision of Subsection (b) notwithstanding, where the Committee believes the Ba</w:t>
            </w:r>
            <w:r w:rsidR="00F07828">
              <w:t>nk should intervene in trading</w:t>
            </w:r>
            <w:r>
              <w:t xml:space="preserve"> in the </w:t>
            </w:r>
            <w:r w:rsidR="00D4670C">
              <w:t>F</w:t>
            </w:r>
            <w:r>
              <w:t xml:space="preserve">oreign </w:t>
            </w:r>
            <w:r w:rsidR="00D4670C">
              <w:t>C</w:t>
            </w:r>
            <w:r>
              <w:t>urrency market</w:t>
            </w:r>
            <w:r w:rsidR="004A0A66">
              <w:t xml:space="preserve"> as provided in Subsection (b), </w:t>
            </w:r>
            <w:r w:rsidR="00120E99">
              <w:t xml:space="preserve">neither for </w:t>
            </w:r>
            <w:r w:rsidR="00340455">
              <w:t xml:space="preserve">administering the </w:t>
            </w:r>
            <w:r w:rsidR="00120E99">
              <w:t>monetary</w:t>
            </w:r>
            <w:r w:rsidR="00E6195B">
              <w:t xml:space="preserve"> </w:t>
            </w:r>
            <w:r>
              <w:t xml:space="preserve">policy </w:t>
            </w:r>
            <w:r w:rsidR="00120E99">
              <w:t xml:space="preserve">nor </w:t>
            </w:r>
            <w:r>
              <w:t>to support the stab</w:t>
            </w:r>
            <w:r w:rsidR="001A276E">
              <w:t xml:space="preserve">ility of the financial system, </w:t>
            </w:r>
            <w:r w:rsidR="004A0A66">
              <w:t xml:space="preserve">said decision is subject to </w:t>
            </w:r>
            <w:r w:rsidR="008925C6">
              <w:t>the</w:t>
            </w:r>
            <w:r w:rsidR="00E6195B">
              <w:t xml:space="preserve"> </w:t>
            </w:r>
            <w:r>
              <w:t>approval of the Minister of</w:t>
            </w:r>
            <w:r w:rsidRPr="000D672D">
              <w:t xml:space="preserve"> </w:t>
            </w:r>
            <w:r>
              <w:t>Finance; however, if the approval of the Minister of</w:t>
            </w:r>
            <w:r w:rsidRPr="000D672D">
              <w:t xml:space="preserve"> </w:t>
            </w:r>
            <w:r w:rsidR="00B05DA8">
              <w:t xml:space="preserve">Finance </w:t>
            </w:r>
            <w:r>
              <w:t xml:space="preserve">cannot be obtained </w:t>
            </w:r>
            <w:r w:rsidR="00B05DA8">
              <w:t xml:space="preserve">before said </w:t>
            </w:r>
            <w:r>
              <w:t xml:space="preserve">intervention </w:t>
            </w:r>
            <w:r w:rsidRPr="00141C34">
              <w:t>due to the urgency of the required action</w:t>
            </w:r>
            <w:r>
              <w:t xml:space="preserve">, the Committee may intervene </w:t>
            </w:r>
            <w:r w:rsidR="00266DB7">
              <w:t xml:space="preserve">in said trading </w:t>
            </w:r>
            <w:r>
              <w:t xml:space="preserve">and </w:t>
            </w:r>
            <w:r w:rsidR="00340455">
              <w:t>it shall</w:t>
            </w:r>
            <w:r>
              <w:t xml:space="preserve"> report </w:t>
            </w:r>
            <w:r w:rsidR="00266DB7">
              <w:t xml:space="preserve">its actions </w:t>
            </w:r>
            <w:r w:rsidR="00F575A0">
              <w:t xml:space="preserve">and the reasons for the urgency of the matter </w:t>
            </w:r>
            <w:r>
              <w:t xml:space="preserve">to the Minister of Finance immediately afterwards. </w:t>
            </w:r>
          </w:p>
        </w:tc>
      </w:tr>
    </w:tbl>
    <w:p w:rsidR="00EB2F49" w:rsidRDefault="00EB2F49" w:rsidP="00EB2F49">
      <w:pPr>
        <w:bidi w:val="0"/>
      </w:pPr>
    </w:p>
    <w:p w:rsidR="00EB2F49" w:rsidRDefault="00EB2F49" w:rsidP="00EB2F49">
      <w:pPr>
        <w:bidi w:val="0"/>
      </w:pPr>
    </w:p>
    <w:p w:rsidR="00EB2F49" w:rsidRPr="00B96CD0" w:rsidRDefault="00EB2F49" w:rsidP="0045186A">
      <w:pPr>
        <w:keepNext/>
        <w:bidi w:val="0"/>
        <w:jc w:val="center"/>
        <w:outlineLvl w:val="0"/>
        <w:rPr>
          <w:sz w:val="26"/>
          <w:szCs w:val="26"/>
        </w:rPr>
      </w:pPr>
      <w:r w:rsidRPr="00B96CD0">
        <w:rPr>
          <w:b/>
          <w:sz w:val="26"/>
          <w:szCs w:val="26"/>
        </w:rPr>
        <w:t xml:space="preserve">Chapter </w:t>
      </w:r>
      <w:r w:rsidR="00BB4A2C" w:rsidRPr="00B96CD0">
        <w:rPr>
          <w:b/>
          <w:sz w:val="26"/>
          <w:szCs w:val="26"/>
        </w:rPr>
        <w:t>Eleven</w:t>
      </w:r>
      <w:r w:rsidRPr="00B96CD0">
        <w:rPr>
          <w:sz w:val="26"/>
          <w:szCs w:val="26"/>
        </w:rPr>
        <w:t xml:space="preserve">: </w:t>
      </w:r>
      <w:r w:rsidRPr="00B96CD0">
        <w:rPr>
          <w:b/>
          <w:sz w:val="26"/>
          <w:szCs w:val="26"/>
        </w:rPr>
        <w:t>Reports to the Public</w:t>
      </w:r>
    </w:p>
    <w:p w:rsidR="00EB2F49" w:rsidRPr="0057140B" w:rsidRDefault="00EB2F49" w:rsidP="0045186A">
      <w:pPr>
        <w:keepNext/>
        <w:bidi w:val="0"/>
      </w:pPr>
    </w:p>
    <w:tbl>
      <w:tblPr>
        <w:tblW w:w="0" w:type="auto"/>
        <w:tblLook w:val="01E0" w:firstRow="1" w:lastRow="1" w:firstColumn="1" w:lastColumn="1" w:noHBand="0" w:noVBand="0"/>
      </w:tblPr>
      <w:tblGrid>
        <w:gridCol w:w="644"/>
        <w:gridCol w:w="886"/>
        <w:gridCol w:w="6975"/>
      </w:tblGrid>
      <w:tr w:rsidR="00EB2F49" w:rsidRPr="0057140B" w:rsidTr="0083350E">
        <w:tc>
          <w:tcPr>
            <w:tcW w:w="644" w:type="dxa"/>
            <w:shd w:val="clear" w:color="auto" w:fill="auto"/>
          </w:tcPr>
          <w:p w:rsidR="00EB2F49" w:rsidRPr="00164939" w:rsidRDefault="00EB2F49" w:rsidP="00164939">
            <w:pPr>
              <w:bidi w:val="0"/>
              <w:rPr>
                <w:b/>
                <w:bCs/>
              </w:rPr>
            </w:pPr>
            <w:r w:rsidRPr="00164939">
              <w:rPr>
                <w:b/>
                <w:bCs/>
              </w:rPr>
              <w:t>5</w:t>
            </w:r>
            <w:r w:rsidR="00BB4A2C" w:rsidRPr="00164939">
              <w:rPr>
                <w:b/>
                <w:bCs/>
              </w:rPr>
              <w:t>4</w:t>
            </w:r>
            <w:r w:rsidRPr="00164939">
              <w:rPr>
                <w:b/>
                <w:bCs/>
              </w:rPr>
              <w:t>.</w:t>
            </w:r>
          </w:p>
        </w:tc>
        <w:tc>
          <w:tcPr>
            <w:tcW w:w="7861" w:type="dxa"/>
            <w:gridSpan w:val="2"/>
            <w:shd w:val="clear" w:color="auto" w:fill="auto"/>
          </w:tcPr>
          <w:p w:rsidR="00EB2F49" w:rsidRPr="00164939" w:rsidRDefault="00EB2F49" w:rsidP="00164939">
            <w:pPr>
              <w:bidi w:val="0"/>
              <w:rPr>
                <w:b/>
                <w:bCs/>
              </w:rPr>
            </w:pPr>
            <w:r w:rsidRPr="00164939">
              <w:rPr>
                <w:b/>
              </w:rPr>
              <w:t>Annual Report</w:t>
            </w:r>
            <w:r w:rsidRPr="00164939">
              <w:rPr>
                <w:b/>
                <w:bCs/>
              </w:rPr>
              <w:t xml:space="preserve"> about the State of the Economy</w:t>
            </w:r>
          </w:p>
        </w:tc>
      </w:tr>
      <w:tr w:rsidR="00EB2F49" w:rsidTr="0083350E">
        <w:tc>
          <w:tcPr>
            <w:tcW w:w="644" w:type="dxa"/>
            <w:shd w:val="clear" w:color="auto" w:fill="auto"/>
          </w:tcPr>
          <w:p w:rsidR="00EB2F49" w:rsidRPr="00164939" w:rsidRDefault="00EB2F49" w:rsidP="00164939">
            <w:pPr>
              <w:bidi w:val="0"/>
              <w:rPr>
                <w:b/>
                <w:bCs/>
              </w:rPr>
            </w:pPr>
          </w:p>
        </w:tc>
        <w:tc>
          <w:tcPr>
            <w:tcW w:w="7861" w:type="dxa"/>
            <w:gridSpan w:val="2"/>
            <w:shd w:val="clear" w:color="auto" w:fill="auto"/>
          </w:tcPr>
          <w:p w:rsidR="00EB2F49" w:rsidRDefault="00EB2F49" w:rsidP="00164939">
            <w:pPr>
              <w:bidi w:val="0"/>
            </w:pPr>
            <w:r w:rsidRPr="0057140B">
              <w:t xml:space="preserve">Within three months </w:t>
            </w:r>
            <w:r w:rsidR="0051646D">
              <w:t xml:space="preserve">of </w:t>
            </w:r>
            <w:r w:rsidRPr="0057140B">
              <w:t xml:space="preserve">the end of each year, the </w:t>
            </w:r>
            <w:r>
              <w:t>Governor</w:t>
            </w:r>
            <w:r w:rsidR="00F575A0">
              <w:t xml:space="preserve">, in his </w:t>
            </w:r>
            <w:r w:rsidR="002334F2">
              <w:t>capacity as advisor to the Government as per Section 7(b),</w:t>
            </w:r>
            <w:r w:rsidRPr="0057140B">
              <w:t xml:space="preserve"> shall </w:t>
            </w:r>
            <w:r w:rsidR="00BB4A2C">
              <w:t xml:space="preserve">present </w:t>
            </w:r>
            <w:r w:rsidRPr="0057140B">
              <w:t xml:space="preserve">the Government and the </w:t>
            </w:r>
            <w:r w:rsidR="002334F2">
              <w:t xml:space="preserve">Knesset </w:t>
            </w:r>
            <w:r w:rsidRPr="0057140B">
              <w:t xml:space="preserve">Finance Committee </w:t>
            </w:r>
            <w:r w:rsidR="00BB4A2C">
              <w:t xml:space="preserve">with </w:t>
            </w:r>
            <w:r w:rsidRPr="0057140B">
              <w:t xml:space="preserve">a report </w:t>
            </w:r>
            <w:r w:rsidR="001F7517">
              <w:t xml:space="preserve">that </w:t>
            </w:r>
            <w:r w:rsidRPr="0057140B">
              <w:t xml:space="preserve">contains a survey and analysis </w:t>
            </w:r>
            <w:r w:rsidR="001F7517">
              <w:t>of</w:t>
            </w:r>
            <w:r w:rsidR="0051646D">
              <w:t xml:space="preserve"> </w:t>
            </w:r>
            <w:r w:rsidRPr="0057140B">
              <w:t>the state of the economy and the economic policy in the previous year</w:t>
            </w:r>
            <w:r>
              <w:t>.</w:t>
            </w:r>
            <w:r w:rsidRPr="0057140B">
              <w:t xml:space="preserve"> </w:t>
            </w:r>
          </w:p>
          <w:p w:rsidR="00EB2F49" w:rsidRPr="00164939" w:rsidRDefault="00EB2F49" w:rsidP="00164939">
            <w:pPr>
              <w:bidi w:val="0"/>
              <w:rPr>
                <w:b/>
                <w:bCs/>
              </w:rPr>
            </w:pPr>
          </w:p>
        </w:tc>
      </w:tr>
      <w:tr w:rsidR="00EB2F49" w:rsidTr="0083350E">
        <w:tc>
          <w:tcPr>
            <w:tcW w:w="644" w:type="dxa"/>
            <w:shd w:val="clear" w:color="auto" w:fill="auto"/>
          </w:tcPr>
          <w:p w:rsidR="00EB2F49" w:rsidRPr="00164939" w:rsidRDefault="00EB2F49" w:rsidP="00164939">
            <w:pPr>
              <w:bidi w:val="0"/>
              <w:rPr>
                <w:b/>
                <w:bCs/>
              </w:rPr>
            </w:pPr>
            <w:r w:rsidRPr="00164939">
              <w:rPr>
                <w:b/>
                <w:bCs/>
              </w:rPr>
              <w:t>5</w:t>
            </w:r>
            <w:r w:rsidR="00494919" w:rsidRPr="00164939">
              <w:rPr>
                <w:b/>
                <w:bCs/>
              </w:rPr>
              <w:t>5</w:t>
            </w:r>
            <w:r w:rsidRPr="00164939">
              <w:rPr>
                <w:b/>
                <w:bCs/>
              </w:rPr>
              <w:t>.</w:t>
            </w:r>
          </w:p>
        </w:tc>
        <w:tc>
          <w:tcPr>
            <w:tcW w:w="7861" w:type="dxa"/>
            <w:gridSpan w:val="2"/>
            <w:shd w:val="clear" w:color="auto" w:fill="auto"/>
          </w:tcPr>
          <w:p w:rsidR="00EB2F49" w:rsidRPr="00164939" w:rsidRDefault="00EB2F49" w:rsidP="00164939">
            <w:pPr>
              <w:bidi w:val="0"/>
              <w:rPr>
                <w:b/>
                <w:bCs/>
              </w:rPr>
            </w:pPr>
            <w:r w:rsidRPr="00164939">
              <w:rPr>
                <w:b/>
                <w:bCs/>
              </w:rPr>
              <w:t>Periodic Report on Monetary Policy</w:t>
            </w:r>
          </w:p>
        </w:tc>
      </w:tr>
      <w:tr w:rsidR="00EB2F49" w:rsidTr="0083350E">
        <w:tc>
          <w:tcPr>
            <w:tcW w:w="644" w:type="dxa"/>
            <w:shd w:val="clear" w:color="auto" w:fill="auto"/>
          </w:tcPr>
          <w:p w:rsidR="00EB2F49" w:rsidRPr="00164939" w:rsidRDefault="00EB2F49" w:rsidP="00164939">
            <w:pPr>
              <w:bidi w:val="0"/>
              <w:rPr>
                <w:b/>
                <w:bCs/>
              </w:rPr>
            </w:pPr>
          </w:p>
        </w:tc>
        <w:tc>
          <w:tcPr>
            <w:tcW w:w="886" w:type="dxa"/>
            <w:shd w:val="clear" w:color="auto" w:fill="auto"/>
          </w:tcPr>
          <w:p w:rsidR="00EB2F49" w:rsidRDefault="00EB2F49" w:rsidP="00164939">
            <w:pPr>
              <w:bidi w:val="0"/>
            </w:pPr>
            <w:r>
              <w:t>(a)</w:t>
            </w:r>
          </w:p>
        </w:tc>
        <w:tc>
          <w:tcPr>
            <w:tcW w:w="6975" w:type="dxa"/>
            <w:shd w:val="clear" w:color="auto" w:fill="auto"/>
          </w:tcPr>
          <w:p w:rsidR="00EB2F49" w:rsidRDefault="00EB2F49" w:rsidP="00164939">
            <w:pPr>
              <w:bidi w:val="0"/>
            </w:pPr>
            <w:r>
              <w:t xml:space="preserve">No less than twice annually, the </w:t>
            </w:r>
            <w:r w:rsidR="007A2186">
              <w:t>C</w:t>
            </w:r>
            <w:r>
              <w:t xml:space="preserve">ommittee shall </w:t>
            </w:r>
            <w:r w:rsidR="0089286D">
              <w:t xml:space="preserve">present </w:t>
            </w:r>
            <w:r>
              <w:t xml:space="preserve">the </w:t>
            </w:r>
            <w:r w:rsidRPr="0057140B">
              <w:t xml:space="preserve">Government and the </w:t>
            </w:r>
            <w:r w:rsidR="002334F2">
              <w:t xml:space="preserve">Knesset </w:t>
            </w:r>
            <w:r w:rsidRPr="0057140B">
              <w:t xml:space="preserve">Finance Committee </w:t>
            </w:r>
            <w:r w:rsidR="0089286D">
              <w:t xml:space="preserve">with </w:t>
            </w:r>
            <w:r w:rsidRPr="0057140B">
              <w:t>a report</w:t>
            </w:r>
            <w:r w:rsidR="0089286D">
              <w:t xml:space="preserve"> containing </w:t>
            </w:r>
            <w:r w:rsidRPr="0057140B">
              <w:t xml:space="preserve">a survey of developments in the field of price stability and economic developments in the </w:t>
            </w:r>
            <w:r>
              <w:t>time period</w:t>
            </w:r>
            <w:r w:rsidR="0089286D">
              <w:t xml:space="preserve"> covered by the report, </w:t>
            </w:r>
            <w:r w:rsidRPr="0057140B">
              <w:t>and the policy</w:t>
            </w:r>
            <w:r w:rsidR="0089286D">
              <w:t xml:space="preserve"> that </w:t>
            </w:r>
            <w:r w:rsidRPr="0057140B">
              <w:t xml:space="preserve">the </w:t>
            </w:r>
            <w:r w:rsidR="0089286D">
              <w:t xml:space="preserve">Committee believes necessary for the maintenance of </w:t>
            </w:r>
            <w:r w:rsidRPr="0057140B">
              <w:t xml:space="preserve">price stability within the range determined by the Government as per Section 3(b), and </w:t>
            </w:r>
            <w:r w:rsidR="0089286D">
              <w:t xml:space="preserve">for the attainment of the other </w:t>
            </w:r>
            <w:r w:rsidR="00E6195B">
              <w:t xml:space="preserve">objectives </w:t>
            </w:r>
            <w:r w:rsidR="0089286D">
              <w:t xml:space="preserve">in </w:t>
            </w:r>
            <w:r w:rsidRPr="0057140B">
              <w:t>Section 3</w:t>
            </w:r>
            <w:r>
              <w:t>.</w:t>
            </w:r>
            <w:r w:rsidDel="000E1CFC">
              <w:t xml:space="preserve"> </w:t>
            </w:r>
          </w:p>
        </w:tc>
      </w:tr>
      <w:tr w:rsidR="00EB2F49" w:rsidTr="0083350E">
        <w:tc>
          <w:tcPr>
            <w:tcW w:w="644" w:type="dxa"/>
            <w:shd w:val="clear" w:color="auto" w:fill="auto"/>
          </w:tcPr>
          <w:p w:rsidR="00EB2F49" w:rsidRPr="00164939" w:rsidRDefault="00EB2F49" w:rsidP="00164939">
            <w:pPr>
              <w:bidi w:val="0"/>
              <w:rPr>
                <w:b/>
                <w:bCs/>
              </w:rPr>
            </w:pPr>
          </w:p>
        </w:tc>
        <w:tc>
          <w:tcPr>
            <w:tcW w:w="886" w:type="dxa"/>
            <w:shd w:val="clear" w:color="auto" w:fill="auto"/>
          </w:tcPr>
          <w:p w:rsidR="00EB2F49" w:rsidRDefault="00EB2F49" w:rsidP="00164939">
            <w:pPr>
              <w:bidi w:val="0"/>
            </w:pPr>
            <w:r>
              <w:t>(b)</w:t>
            </w:r>
          </w:p>
        </w:tc>
        <w:tc>
          <w:tcPr>
            <w:tcW w:w="6975" w:type="dxa"/>
            <w:shd w:val="clear" w:color="auto" w:fill="auto"/>
          </w:tcPr>
          <w:p w:rsidR="00141C34" w:rsidRDefault="00D56A88" w:rsidP="00164939">
            <w:pPr>
              <w:bidi w:val="0"/>
            </w:pPr>
            <w:r>
              <w:t xml:space="preserve">If </w:t>
            </w:r>
            <w:r w:rsidR="00EB2F49">
              <w:t xml:space="preserve">the inflation rate deviates, during six consecutive months, from the range determined by the Government as per </w:t>
            </w:r>
            <w:r w:rsidR="00EB2F49" w:rsidRPr="0057140B">
              <w:t>Section 3(b)</w:t>
            </w:r>
            <w:r w:rsidR="00EB2F49">
              <w:t>, said p</w:t>
            </w:r>
            <w:r w:rsidR="00E4054C">
              <w:t>e</w:t>
            </w:r>
            <w:r w:rsidR="00EB2F49">
              <w:t>riodic report shall include details about</w:t>
            </w:r>
            <w:r w:rsidR="00E4054C">
              <w:t xml:space="preserve"> the reasons for the deviation, the policy that the Committee has adopted to readjust the inflation rate to the determined range, and the Committee</w:t>
            </w:r>
            <w:r w:rsidR="00E545C9">
              <w:t>’</w:t>
            </w:r>
            <w:r w:rsidR="00E4054C">
              <w:t xml:space="preserve">s estimate of the period </w:t>
            </w:r>
            <w:r>
              <w:t xml:space="preserve">of time </w:t>
            </w:r>
            <w:r w:rsidR="00E4054C">
              <w:t xml:space="preserve">required for the </w:t>
            </w:r>
            <w:r w:rsidR="00683F74">
              <w:t xml:space="preserve">attainment </w:t>
            </w:r>
            <w:r w:rsidR="00E4054C">
              <w:t xml:space="preserve">of this result; for this purpose, “deviation of the inflation rate” </w:t>
            </w:r>
            <w:r w:rsidR="00141C34">
              <w:t>is</w:t>
            </w:r>
            <w:r w:rsidR="00E6195B">
              <w:t xml:space="preserve"> </w:t>
            </w:r>
            <w:r w:rsidR="00E4054C">
              <w:t xml:space="preserve">the change between the Index most recently published before the </w:t>
            </w:r>
            <w:r w:rsidR="00683F74">
              <w:t xml:space="preserve">date </w:t>
            </w:r>
            <w:r w:rsidR="00E4054C">
              <w:t xml:space="preserve">of the calculation and </w:t>
            </w:r>
            <w:r w:rsidR="00434C2B">
              <w:t xml:space="preserve">the </w:t>
            </w:r>
            <w:r w:rsidR="00E6195B">
              <w:t>I</w:t>
            </w:r>
            <w:r w:rsidR="00E4054C">
              <w:t xml:space="preserve">ndex published </w:t>
            </w:r>
            <w:r w:rsidR="00141C34">
              <w:t>in the same month of the preceding year</w:t>
            </w:r>
            <w:r w:rsidR="00E4054C">
              <w:t>.</w:t>
            </w:r>
            <w:r w:rsidR="00141C34">
              <w:t xml:space="preserve"> </w:t>
            </w:r>
          </w:p>
        </w:tc>
      </w:tr>
      <w:tr w:rsidR="00EB2F49" w:rsidTr="0083350E">
        <w:tc>
          <w:tcPr>
            <w:tcW w:w="644" w:type="dxa"/>
            <w:shd w:val="clear" w:color="auto" w:fill="auto"/>
          </w:tcPr>
          <w:p w:rsidR="00EB2F49" w:rsidRPr="00164939" w:rsidRDefault="00EB2F49" w:rsidP="00164939">
            <w:pPr>
              <w:bidi w:val="0"/>
              <w:rPr>
                <w:b/>
                <w:bCs/>
              </w:rPr>
            </w:pPr>
          </w:p>
        </w:tc>
        <w:tc>
          <w:tcPr>
            <w:tcW w:w="886" w:type="dxa"/>
            <w:shd w:val="clear" w:color="auto" w:fill="auto"/>
          </w:tcPr>
          <w:p w:rsidR="00EB2F49" w:rsidRDefault="00EB2F49" w:rsidP="00164939">
            <w:pPr>
              <w:bidi w:val="0"/>
            </w:pPr>
            <w:r>
              <w:t>(</w:t>
            </w:r>
            <w:r w:rsidR="00BD39E6">
              <w:t>c</w:t>
            </w:r>
            <w:r>
              <w:t>)</w:t>
            </w:r>
          </w:p>
        </w:tc>
        <w:tc>
          <w:tcPr>
            <w:tcW w:w="6975" w:type="dxa"/>
            <w:shd w:val="clear" w:color="auto" w:fill="auto"/>
          </w:tcPr>
          <w:p w:rsidR="00EB2F49" w:rsidRDefault="00BD39E6" w:rsidP="00164939">
            <w:pPr>
              <w:bidi w:val="0"/>
            </w:pPr>
            <w:r>
              <w:t xml:space="preserve">The </w:t>
            </w:r>
            <w:r w:rsidR="002334F2">
              <w:t xml:space="preserve">Knesset </w:t>
            </w:r>
            <w:r>
              <w:t>Finance Committee shall discuss the report presented under this Section, with the participation of the Governor, immediately after the report is presented</w:t>
            </w:r>
            <w:r w:rsidR="002334F2">
              <w:t xml:space="preserve">; </w:t>
            </w:r>
            <w:r w:rsidR="001A43E4">
              <w:t>if a report as per Subsection (b) is submitted, the discussion shall take place with the participation of the Minister of Finance</w:t>
            </w:r>
            <w:r w:rsidR="00ED66D6">
              <w:t xml:space="preserve"> as well</w:t>
            </w:r>
            <w:r w:rsidR="001A43E4">
              <w:t>.</w:t>
            </w:r>
            <w:r w:rsidR="002334F2">
              <w:t xml:space="preserve"> </w:t>
            </w:r>
          </w:p>
          <w:p w:rsidR="001B0302" w:rsidRDefault="001B0302" w:rsidP="00164939">
            <w:pPr>
              <w:bidi w:val="0"/>
            </w:pPr>
          </w:p>
        </w:tc>
      </w:tr>
      <w:tr w:rsidR="00EB2F49" w:rsidTr="0083350E">
        <w:tc>
          <w:tcPr>
            <w:tcW w:w="644" w:type="dxa"/>
            <w:shd w:val="clear" w:color="auto" w:fill="auto"/>
          </w:tcPr>
          <w:p w:rsidR="00EB2F49" w:rsidRPr="00164939" w:rsidRDefault="00EB2F49" w:rsidP="00164939">
            <w:pPr>
              <w:keepNext/>
              <w:bidi w:val="0"/>
              <w:rPr>
                <w:b/>
                <w:bCs/>
              </w:rPr>
            </w:pPr>
            <w:r w:rsidRPr="00164939">
              <w:rPr>
                <w:b/>
                <w:bCs/>
              </w:rPr>
              <w:t>5</w:t>
            </w:r>
            <w:r w:rsidR="00DE5942" w:rsidRPr="00164939">
              <w:rPr>
                <w:b/>
                <w:bCs/>
              </w:rPr>
              <w:t>6</w:t>
            </w:r>
            <w:r w:rsidRPr="00164939">
              <w:rPr>
                <w:b/>
                <w:bCs/>
              </w:rPr>
              <w:t>.</w:t>
            </w:r>
          </w:p>
        </w:tc>
        <w:tc>
          <w:tcPr>
            <w:tcW w:w="7861" w:type="dxa"/>
            <w:gridSpan w:val="2"/>
            <w:shd w:val="clear" w:color="auto" w:fill="auto"/>
          </w:tcPr>
          <w:p w:rsidR="00EB2F49" w:rsidRPr="00164939" w:rsidRDefault="00EB2F49" w:rsidP="00164939">
            <w:pPr>
              <w:keepNext/>
              <w:bidi w:val="0"/>
              <w:rPr>
                <w:b/>
                <w:bCs/>
              </w:rPr>
            </w:pPr>
            <w:r w:rsidRPr="00164939">
              <w:rPr>
                <w:b/>
                <w:bCs/>
              </w:rPr>
              <w:t>Annual Report about the Foreign Currency Reserves</w:t>
            </w:r>
          </w:p>
        </w:tc>
      </w:tr>
      <w:tr w:rsidR="00EB2F49" w:rsidTr="0083350E">
        <w:tc>
          <w:tcPr>
            <w:tcW w:w="644" w:type="dxa"/>
            <w:shd w:val="clear" w:color="auto" w:fill="auto"/>
          </w:tcPr>
          <w:p w:rsidR="00EB2F49" w:rsidRPr="00164939" w:rsidRDefault="00EB2F49" w:rsidP="00164939">
            <w:pPr>
              <w:keepNext/>
              <w:bidi w:val="0"/>
              <w:rPr>
                <w:b/>
                <w:bCs/>
              </w:rPr>
            </w:pPr>
          </w:p>
        </w:tc>
        <w:tc>
          <w:tcPr>
            <w:tcW w:w="7861" w:type="dxa"/>
            <w:gridSpan w:val="2"/>
            <w:shd w:val="clear" w:color="auto" w:fill="auto"/>
          </w:tcPr>
          <w:p w:rsidR="00EB2F49" w:rsidRDefault="00EB2F49" w:rsidP="00164939">
            <w:pPr>
              <w:keepNext/>
              <w:bidi w:val="0"/>
            </w:pPr>
            <w:r>
              <w:t xml:space="preserve">Within three months </w:t>
            </w:r>
            <w:r w:rsidR="00F44DB7">
              <w:t xml:space="preserve">after </w:t>
            </w:r>
            <w:r>
              <w:t>the end of each year</w:t>
            </w:r>
            <w:r w:rsidR="00F44DB7">
              <w:t>,</w:t>
            </w:r>
            <w:r>
              <w:t xml:space="preserve"> </w:t>
            </w:r>
            <w:r w:rsidR="00F44DB7">
              <w:t xml:space="preserve">the </w:t>
            </w:r>
            <w:r>
              <w:t xml:space="preserve">Committee shall </w:t>
            </w:r>
            <w:r w:rsidR="00F44DB7">
              <w:t xml:space="preserve">present </w:t>
            </w:r>
            <w:r>
              <w:t xml:space="preserve">the Government and the </w:t>
            </w:r>
            <w:r w:rsidR="002334F2">
              <w:t xml:space="preserve">Knesset </w:t>
            </w:r>
            <w:r w:rsidR="00E218DA" w:rsidRPr="002C5E1D">
              <w:t xml:space="preserve">Finance Committee </w:t>
            </w:r>
            <w:r w:rsidR="00F44DB7">
              <w:t xml:space="preserve">with </w:t>
            </w:r>
            <w:r>
              <w:t>a</w:t>
            </w:r>
            <w:r w:rsidRPr="0057140B">
              <w:t xml:space="preserve"> </w:t>
            </w:r>
            <w:r w:rsidR="00B8520C">
              <w:t xml:space="preserve">report </w:t>
            </w:r>
            <w:r w:rsidR="00F44DB7">
              <w:t xml:space="preserve">that </w:t>
            </w:r>
            <w:r w:rsidRPr="0057140B">
              <w:t xml:space="preserve">shall include the principles </w:t>
            </w:r>
            <w:r w:rsidR="004011FD">
              <w:t xml:space="preserve">by </w:t>
            </w:r>
            <w:r w:rsidRPr="0057140B">
              <w:t xml:space="preserve">which the desired level of </w:t>
            </w:r>
            <w:r w:rsidR="00141C34">
              <w:t>F</w:t>
            </w:r>
            <w:r w:rsidRPr="0057140B">
              <w:t xml:space="preserve">oreign </w:t>
            </w:r>
            <w:r w:rsidR="00D4670C">
              <w:t>C</w:t>
            </w:r>
            <w:r w:rsidRPr="0057140B">
              <w:t xml:space="preserve">urrency reserves </w:t>
            </w:r>
            <w:r>
              <w:t>over the long term</w:t>
            </w:r>
            <w:r w:rsidRPr="0057140B">
              <w:t xml:space="preserve"> </w:t>
            </w:r>
            <w:r w:rsidR="003F2916">
              <w:t xml:space="preserve">was determined </w:t>
            </w:r>
            <w:r w:rsidRPr="0057140B">
              <w:t xml:space="preserve">and the </w:t>
            </w:r>
            <w:r>
              <w:t>guidelines</w:t>
            </w:r>
            <w:r w:rsidRPr="0057140B">
              <w:t xml:space="preserve"> </w:t>
            </w:r>
            <w:r w:rsidR="004011FD">
              <w:t xml:space="preserve">by </w:t>
            </w:r>
            <w:r w:rsidRPr="0057140B">
              <w:t>which the Bank</w:t>
            </w:r>
            <w:r w:rsidR="00E545C9">
              <w:t>’</w:t>
            </w:r>
            <w:r w:rsidRPr="0057140B">
              <w:t xml:space="preserve">s </w:t>
            </w:r>
            <w:r w:rsidR="00D4670C">
              <w:t>F</w:t>
            </w:r>
            <w:r w:rsidRPr="0057140B">
              <w:t xml:space="preserve">oreign </w:t>
            </w:r>
            <w:r w:rsidR="00D4670C">
              <w:t>C</w:t>
            </w:r>
            <w:r w:rsidRPr="0057140B">
              <w:t xml:space="preserve">urrency reserve investment policy </w:t>
            </w:r>
            <w:r w:rsidR="003F2916">
              <w:t xml:space="preserve">for </w:t>
            </w:r>
            <w:r w:rsidR="007C0D20">
              <w:t xml:space="preserve">the </w:t>
            </w:r>
            <w:r w:rsidR="003F2916">
              <w:t>year</w:t>
            </w:r>
            <w:r w:rsidR="007C0D20">
              <w:t xml:space="preserve"> ended</w:t>
            </w:r>
            <w:r w:rsidR="003F2916">
              <w:t xml:space="preserve"> wa</w:t>
            </w:r>
            <w:r w:rsidRPr="0057140B">
              <w:t>s determined.</w:t>
            </w:r>
          </w:p>
          <w:p w:rsidR="00EB2F49" w:rsidRDefault="00EB2F49" w:rsidP="00164939">
            <w:pPr>
              <w:keepNext/>
              <w:bidi w:val="0"/>
            </w:pPr>
          </w:p>
        </w:tc>
      </w:tr>
      <w:tr w:rsidR="00EB2F49" w:rsidTr="0083350E">
        <w:tc>
          <w:tcPr>
            <w:tcW w:w="644" w:type="dxa"/>
            <w:shd w:val="clear" w:color="auto" w:fill="auto"/>
          </w:tcPr>
          <w:p w:rsidR="00EB2F49" w:rsidRPr="00164939" w:rsidRDefault="00EB2F49" w:rsidP="006B4EF1">
            <w:pPr>
              <w:bidi w:val="0"/>
              <w:rPr>
                <w:b/>
                <w:bCs/>
              </w:rPr>
            </w:pPr>
            <w:r w:rsidRPr="00164939">
              <w:rPr>
                <w:b/>
                <w:bCs/>
              </w:rPr>
              <w:t>5</w:t>
            </w:r>
            <w:r w:rsidR="006F1C7D" w:rsidRPr="00164939">
              <w:rPr>
                <w:b/>
                <w:bCs/>
              </w:rPr>
              <w:t>7</w:t>
            </w:r>
            <w:r w:rsidRPr="00164939">
              <w:rPr>
                <w:b/>
                <w:bCs/>
              </w:rPr>
              <w:t>.</w:t>
            </w:r>
          </w:p>
        </w:tc>
        <w:tc>
          <w:tcPr>
            <w:tcW w:w="7861" w:type="dxa"/>
            <w:gridSpan w:val="2"/>
            <w:shd w:val="clear" w:color="auto" w:fill="auto"/>
          </w:tcPr>
          <w:p w:rsidR="00EB2F49" w:rsidRDefault="00EB2F49">
            <w:pPr>
              <w:bidi w:val="0"/>
            </w:pPr>
            <w:r w:rsidRPr="00164939">
              <w:rPr>
                <w:b/>
              </w:rPr>
              <w:t>Other Reports</w:t>
            </w:r>
            <w:r w:rsidR="00E3031B" w:rsidRPr="00164939">
              <w:rPr>
                <w:b/>
              </w:rPr>
              <w:t xml:space="preserve"> </w:t>
            </w:r>
          </w:p>
        </w:tc>
      </w:tr>
      <w:tr w:rsidR="00EB2F49" w:rsidTr="0083350E">
        <w:tc>
          <w:tcPr>
            <w:tcW w:w="644" w:type="dxa"/>
            <w:shd w:val="clear" w:color="auto" w:fill="auto"/>
          </w:tcPr>
          <w:p w:rsidR="00EB2F49" w:rsidRPr="00164939" w:rsidRDefault="00EB2F49" w:rsidP="006B4EF1">
            <w:pPr>
              <w:bidi w:val="0"/>
              <w:rPr>
                <w:b/>
                <w:bCs/>
              </w:rPr>
            </w:pPr>
          </w:p>
        </w:tc>
        <w:tc>
          <w:tcPr>
            <w:tcW w:w="7861" w:type="dxa"/>
            <w:gridSpan w:val="2"/>
            <w:shd w:val="clear" w:color="auto" w:fill="auto"/>
          </w:tcPr>
          <w:p w:rsidR="00EB2F49" w:rsidRDefault="00EB2F49">
            <w:pPr>
              <w:bidi w:val="0"/>
            </w:pPr>
            <w:r>
              <w:t>T</w:t>
            </w:r>
            <w:r w:rsidRPr="002C5E1D">
              <w:t xml:space="preserve">he Government and the </w:t>
            </w:r>
            <w:r w:rsidR="002334F2">
              <w:t xml:space="preserve">Knesset </w:t>
            </w:r>
            <w:r w:rsidRPr="002C5E1D">
              <w:t xml:space="preserve">Finance Committee may, at any time, demand that the Bank </w:t>
            </w:r>
            <w:r w:rsidR="00A43831">
              <w:t xml:space="preserve">present </w:t>
            </w:r>
            <w:r>
              <w:t xml:space="preserve">them </w:t>
            </w:r>
            <w:r w:rsidR="00A43831">
              <w:t xml:space="preserve">with </w:t>
            </w:r>
            <w:r w:rsidRPr="002C5E1D">
              <w:t xml:space="preserve">a report </w:t>
            </w:r>
            <w:r w:rsidR="00A43831">
              <w:t xml:space="preserve">on </w:t>
            </w:r>
            <w:r w:rsidRPr="002C5E1D">
              <w:t>any matter relating to the activities of the Bank</w:t>
            </w:r>
            <w:r>
              <w:t xml:space="preserve"> in </w:t>
            </w:r>
            <w:r w:rsidR="00CA20CA">
              <w:t xml:space="preserve">discharging </w:t>
            </w:r>
            <w:r w:rsidR="00A43831">
              <w:t xml:space="preserve">its </w:t>
            </w:r>
            <w:r w:rsidR="003F2916">
              <w:t>functions</w:t>
            </w:r>
            <w:r w:rsidRPr="002C5E1D">
              <w:t>.</w:t>
            </w:r>
          </w:p>
          <w:p w:rsidR="00EB2F49" w:rsidRDefault="00EB2F49">
            <w:pPr>
              <w:bidi w:val="0"/>
            </w:pPr>
          </w:p>
        </w:tc>
      </w:tr>
      <w:tr w:rsidR="0083350E" w:rsidTr="0083350E">
        <w:tc>
          <w:tcPr>
            <w:tcW w:w="644" w:type="dxa"/>
            <w:shd w:val="clear" w:color="auto" w:fill="auto"/>
          </w:tcPr>
          <w:p w:rsidR="0083350E" w:rsidRPr="00164939" w:rsidRDefault="0083350E" w:rsidP="006B4EF1">
            <w:pPr>
              <w:bidi w:val="0"/>
              <w:rPr>
                <w:b/>
                <w:bCs/>
              </w:rPr>
            </w:pPr>
          </w:p>
        </w:tc>
        <w:tc>
          <w:tcPr>
            <w:tcW w:w="7861" w:type="dxa"/>
            <w:gridSpan w:val="2"/>
            <w:shd w:val="clear" w:color="auto" w:fill="auto"/>
          </w:tcPr>
          <w:p w:rsidR="0083350E" w:rsidRDefault="0083350E">
            <w:pPr>
              <w:bidi w:val="0"/>
            </w:pPr>
          </w:p>
        </w:tc>
      </w:tr>
      <w:tr w:rsidR="0083350E" w:rsidTr="0083350E">
        <w:tc>
          <w:tcPr>
            <w:tcW w:w="644" w:type="dxa"/>
            <w:shd w:val="clear" w:color="auto" w:fill="auto"/>
          </w:tcPr>
          <w:p w:rsidR="0083350E" w:rsidRPr="00164939" w:rsidRDefault="0083350E" w:rsidP="006B4EF1">
            <w:pPr>
              <w:bidi w:val="0"/>
              <w:rPr>
                <w:b/>
                <w:bCs/>
              </w:rPr>
            </w:pPr>
          </w:p>
        </w:tc>
        <w:tc>
          <w:tcPr>
            <w:tcW w:w="7861" w:type="dxa"/>
            <w:gridSpan w:val="2"/>
            <w:shd w:val="clear" w:color="auto" w:fill="auto"/>
          </w:tcPr>
          <w:p w:rsidR="0083350E" w:rsidRDefault="0083350E">
            <w:pPr>
              <w:bidi w:val="0"/>
              <w:jc w:val="center"/>
            </w:pPr>
          </w:p>
        </w:tc>
      </w:tr>
    </w:tbl>
    <w:p w:rsidR="00EB2F49" w:rsidRPr="00A525E2" w:rsidRDefault="0083350E" w:rsidP="006B4EF1">
      <w:pPr>
        <w:bidi w:val="0"/>
        <w:jc w:val="center"/>
        <w:rPr>
          <w:b/>
        </w:rPr>
      </w:pPr>
      <w:r w:rsidRPr="006B4EF1">
        <w:rPr>
          <w:b/>
          <w:sz w:val="26"/>
          <w:szCs w:val="26"/>
        </w:rPr>
        <w:t xml:space="preserve">Chapter </w:t>
      </w:r>
      <w:r w:rsidRPr="00A525E2">
        <w:rPr>
          <w:b/>
          <w:sz w:val="26"/>
          <w:szCs w:val="26"/>
        </w:rPr>
        <w:t>Eleven</w:t>
      </w:r>
      <w:r w:rsidR="00A525E2" w:rsidRPr="00A525E2">
        <w:rPr>
          <w:b/>
          <w:sz w:val="26"/>
          <w:szCs w:val="26"/>
        </w:rPr>
        <w:t>—</w:t>
      </w:r>
      <w:r w:rsidRPr="00E01746">
        <w:rPr>
          <w:b/>
          <w:sz w:val="26"/>
          <w:szCs w:val="26"/>
        </w:rPr>
        <w:t xml:space="preserve">1: </w:t>
      </w:r>
      <w:r w:rsidRPr="006B4EF1">
        <w:rPr>
          <w:b/>
          <w:sz w:val="26"/>
          <w:szCs w:val="26"/>
        </w:rPr>
        <w:t>Financial</w:t>
      </w:r>
      <w:r w:rsidRPr="00A525E2">
        <w:rPr>
          <w:b/>
        </w:rPr>
        <w:t xml:space="preserve"> Stability Committee</w:t>
      </w:r>
    </w:p>
    <w:p w:rsidR="00677261" w:rsidRDefault="00677261">
      <w:pPr>
        <w:keepNext/>
        <w:bidi w:val="0"/>
        <w:jc w:val="center"/>
        <w:outlineLvl w:val="0"/>
        <w:rPr>
          <w:b/>
          <w:sz w:val="26"/>
          <w:szCs w:val="26"/>
        </w:rPr>
      </w:pPr>
    </w:p>
    <w:p w:rsidR="00677261" w:rsidRPr="00A525E2" w:rsidRDefault="00677261" w:rsidP="00E01746">
      <w:pPr>
        <w:bidi w:val="0"/>
        <w:rPr>
          <w:rFonts w:asciiTheme="majorBidi" w:hAnsiTheme="majorBidi" w:cstheme="majorBidi"/>
          <w:b/>
          <w:bCs/>
        </w:rPr>
      </w:pPr>
      <w:r w:rsidRPr="006B4EF1">
        <w:rPr>
          <w:rFonts w:asciiTheme="majorBidi" w:hAnsiTheme="majorBidi" w:cstheme="majorBidi"/>
          <w:b/>
          <w:bCs/>
        </w:rPr>
        <w:t xml:space="preserve">Chapter Eleven—1: The Financial Stability </w:t>
      </w:r>
      <w:r w:rsidRPr="00A525E2">
        <w:rPr>
          <w:rFonts w:asciiTheme="majorBidi" w:hAnsiTheme="majorBidi" w:cstheme="majorBidi"/>
          <w:b/>
          <w:bCs/>
        </w:rPr>
        <w:t>Committee</w:t>
      </w:r>
    </w:p>
    <w:p w:rsidR="00677261" w:rsidRDefault="00677261" w:rsidP="00E01746">
      <w:pPr>
        <w:bidi w:val="0"/>
        <w:rPr>
          <w:rFonts w:asciiTheme="majorBidi" w:hAnsiTheme="majorBidi" w:cstheme="majorBidi"/>
          <w:b/>
          <w:bCs/>
        </w:rPr>
      </w:pPr>
      <w:r w:rsidRPr="00F54458">
        <w:rPr>
          <w:rFonts w:asciiTheme="majorBidi" w:hAnsiTheme="majorBidi" w:cstheme="majorBidi"/>
          <w:b/>
          <w:bCs/>
        </w:rPr>
        <w:t>Definitions—Chapter Eleven—1</w:t>
      </w:r>
    </w:p>
    <w:p w:rsidR="00677261" w:rsidRPr="00D30661" w:rsidRDefault="00677261" w:rsidP="00E01746">
      <w:pPr>
        <w:bidi w:val="0"/>
        <w:rPr>
          <w:rFonts w:asciiTheme="majorBidi" w:hAnsiTheme="majorBidi" w:cstheme="majorBidi"/>
        </w:rPr>
      </w:pPr>
      <w:r w:rsidRPr="00D30661">
        <w:rPr>
          <w:rFonts w:asciiTheme="majorBidi" w:hAnsiTheme="majorBidi" w:cstheme="majorBidi"/>
        </w:rPr>
        <w:t>57a. In this Chapter:</w:t>
      </w:r>
    </w:p>
    <w:p w:rsidR="00677261" w:rsidRPr="00F54458" w:rsidRDefault="00B513CD" w:rsidP="0047766A">
      <w:pPr>
        <w:bidi w:val="0"/>
        <w:ind w:left="360"/>
        <w:rPr>
          <w:rFonts w:asciiTheme="majorBidi" w:hAnsiTheme="majorBidi" w:cstheme="majorBidi"/>
        </w:rPr>
      </w:pPr>
      <w:r>
        <w:rPr>
          <w:rFonts w:asciiTheme="majorBidi" w:hAnsiTheme="majorBidi" w:cstheme="majorBidi"/>
        </w:rPr>
        <w:tab/>
      </w:r>
      <w:r w:rsidR="00677261">
        <w:rPr>
          <w:rFonts w:asciiTheme="majorBidi" w:hAnsiTheme="majorBidi" w:cstheme="majorBidi"/>
        </w:rPr>
        <w:t>“</w:t>
      </w:r>
      <w:r w:rsidR="00677261" w:rsidRPr="00F54458">
        <w:rPr>
          <w:rFonts w:asciiTheme="majorBidi" w:hAnsiTheme="majorBidi" w:cstheme="majorBidi"/>
        </w:rPr>
        <w:t xml:space="preserve">Stabilizing </w:t>
      </w:r>
      <w:r w:rsidR="00677261">
        <w:rPr>
          <w:rFonts w:asciiTheme="majorBidi" w:hAnsiTheme="majorBidi" w:cstheme="majorBidi"/>
        </w:rPr>
        <w:t>Function”</w:t>
      </w:r>
      <w:r w:rsidR="00677261" w:rsidRPr="00F54458">
        <w:rPr>
          <w:rFonts w:asciiTheme="majorBidi" w:hAnsiTheme="majorBidi" w:cstheme="majorBidi"/>
        </w:rPr>
        <w:t>—Each of the following:</w:t>
      </w:r>
    </w:p>
    <w:p w:rsidR="00677261" w:rsidRPr="00F54458" w:rsidRDefault="00677261" w:rsidP="006B4EF1">
      <w:pPr>
        <w:pStyle w:val="af3"/>
        <w:numPr>
          <w:ilvl w:val="0"/>
          <w:numId w:val="18"/>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The Ministry of Finance</w:t>
      </w:r>
    </w:p>
    <w:p w:rsidR="00677261" w:rsidRPr="00F54458" w:rsidRDefault="00677261">
      <w:pPr>
        <w:pStyle w:val="af3"/>
        <w:numPr>
          <w:ilvl w:val="0"/>
          <w:numId w:val="18"/>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 xml:space="preserve">The Bank of Israel </w:t>
      </w:r>
    </w:p>
    <w:p w:rsidR="00677261" w:rsidRPr="00E01746" w:rsidRDefault="00677261" w:rsidP="00967619">
      <w:pPr>
        <w:bidi w:val="0"/>
        <w:ind w:left="360"/>
        <w:rPr>
          <w:rFonts w:asciiTheme="majorBidi" w:hAnsiTheme="majorBidi" w:cstheme="majorBidi"/>
        </w:rPr>
      </w:pPr>
      <w:r w:rsidRPr="00E01746">
        <w:rPr>
          <w:rFonts w:asciiTheme="majorBidi" w:hAnsiTheme="majorBidi" w:cstheme="majorBidi"/>
        </w:rPr>
        <w:t xml:space="preserve">“Systemic </w:t>
      </w:r>
      <w:r w:rsidR="005B3635" w:rsidRPr="00E01746">
        <w:rPr>
          <w:rFonts w:asciiTheme="majorBidi" w:hAnsiTheme="majorBidi" w:cstheme="majorBidi"/>
        </w:rPr>
        <w:t>R</w:t>
      </w:r>
      <w:r w:rsidRPr="00E01746">
        <w:rPr>
          <w:rFonts w:asciiTheme="majorBidi" w:hAnsiTheme="majorBidi" w:cstheme="majorBidi"/>
        </w:rPr>
        <w:t>isk”—Risk of a defect or disruption in all or part of the financial system, the realization of which is liable to cause significant negative impacts to the economy;</w:t>
      </w:r>
    </w:p>
    <w:p w:rsidR="00677261" w:rsidRPr="00E01746" w:rsidRDefault="00677261" w:rsidP="00967619">
      <w:pPr>
        <w:bidi w:val="0"/>
        <w:ind w:firstLine="360"/>
        <w:rPr>
          <w:rFonts w:asciiTheme="majorBidi" w:hAnsiTheme="majorBidi" w:cstheme="majorBidi"/>
        </w:rPr>
      </w:pPr>
      <w:r w:rsidRPr="00E01746">
        <w:rPr>
          <w:rFonts w:asciiTheme="majorBidi" w:hAnsiTheme="majorBidi" w:cstheme="majorBidi"/>
        </w:rPr>
        <w:t xml:space="preserve">“Financial </w:t>
      </w:r>
      <w:r w:rsidR="005B3635" w:rsidRPr="00E01746">
        <w:rPr>
          <w:rFonts w:asciiTheme="majorBidi" w:hAnsiTheme="majorBidi" w:cstheme="majorBidi"/>
        </w:rPr>
        <w:t>S</w:t>
      </w:r>
      <w:r w:rsidRPr="00E01746">
        <w:rPr>
          <w:rFonts w:asciiTheme="majorBidi" w:hAnsiTheme="majorBidi" w:cstheme="majorBidi"/>
        </w:rPr>
        <w:t xml:space="preserve">upervisory </w:t>
      </w:r>
      <w:r w:rsidR="005B3635" w:rsidRPr="00E01746">
        <w:rPr>
          <w:rFonts w:asciiTheme="majorBidi" w:hAnsiTheme="majorBidi" w:cstheme="majorBidi"/>
        </w:rPr>
        <w:t>A</w:t>
      </w:r>
      <w:r w:rsidRPr="00E01746">
        <w:rPr>
          <w:rFonts w:asciiTheme="majorBidi" w:hAnsiTheme="majorBidi" w:cstheme="majorBidi"/>
        </w:rPr>
        <w:t>uthority”—Each of the following:</w:t>
      </w:r>
    </w:p>
    <w:p w:rsidR="00677261" w:rsidRPr="00E01746" w:rsidRDefault="00677261" w:rsidP="006B4EF1">
      <w:pPr>
        <w:pStyle w:val="af3"/>
        <w:numPr>
          <w:ilvl w:val="0"/>
          <w:numId w:val="19"/>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E01746">
        <w:rPr>
          <w:rFonts w:asciiTheme="majorBidi" w:hAnsiTheme="majorBidi" w:cstheme="majorBidi"/>
        </w:rPr>
        <w:t>The Supervisor of Banks</w:t>
      </w:r>
      <w:r w:rsidR="005B3635" w:rsidRPr="00E01746">
        <w:rPr>
          <w:rFonts w:asciiTheme="majorBidi" w:hAnsiTheme="majorBidi" w:cstheme="majorBidi"/>
        </w:rPr>
        <w:t>;</w:t>
      </w:r>
    </w:p>
    <w:p w:rsidR="00677261" w:rsidRPr="00F54458" w:rsidRDefault="00677261">
      <w:pPr>
        <w:pStyle w:val="af3"/>
        <w:numPr>
          <w:ilvl w:val="0"/>
          <w:numId w:val="19"/>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The Capital Market, Insurance, and Saving Authority</w:t>
      </w:r>
      <w:r w:rsidR="005B3635">
        <w:rPr>
          <w:rFonts w:asciiTheme="majorBidi" w:hAnsiTheme="majorBidi" w:cstheme="majorBidi"/>
        </w:rPr>
        <w:t>;</w:t>
      </w:r>
    </w:p>
    <w:p w:rsidR="00677261" w:rsidRPr="00F54458" w:rsidRDefault="00677261">
      <w:pPr>
        <w:pStyle w:val="af3"/>
        <w:numPr>
          <w:ilvl w:val="0"/>
          <w:numId w:val="19"/>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 xml:space="preserve">The Supervisor of Financial </w:t>
      </w:r>
      <w:r w:rsidRPr="00852DE2">
        <w:rPr>
          <w:rFonts w:asciiTheme="majorBidi" w:hAnsiTheme="majorBidi" w:cstheme="majorBidi"/>
        </w:rPr>
        <w:t>Service</w:t>
      </w:r>
      <w:r w:rsidR="005B3635" w:rsidRPr="00852DE2">
        <w:rPr>
          <w:rFonts w:asciiTheme="majorBidi" w:hAnsiTheme="majorBidi" w:cstheme="majorBidi"/>
        </w:rPr>
        <w:t>s</w:t>
      </w:r>
      <w:r w:rsidRPr="00852DE2">
        <w:rPr>
          <w:rFonts w:asciiTheme="majorBidi" w:hAnsiTheme="majorBidi" w:cstheme="majorBidi"/>
        </w:rPr>
        <w:t xml:space="preserve"> Providers</w:t>
      </w:r>
      <w:r w:rsidR="005B3635">
        <w:rPr>
          <w:rFonts w:asciiTheme="majorBidi" w:hAnsiTheme="majorBidi" w:cstheme="majorBidi"/>
        </w:rPr>
        <w:t>;</w:t>
      </w:r>
    </w:p>
    <w:p w:rsidR="00677261" w:rsidRPr="007D4EF5" w:rsidRDefault="00677261">
      <w:pPr>
        <w:pStyle w:val="af3"/>
        <w:numPr>
          <w:ilvl w:val="0"/>
          <w:numId w:val="19"/>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7D4EF5">
        <w:rPr>
          <w:rFonts w:asciiTheme="majorBidi" w:hAnsiTheme="majorBidi" w:cstheme="majorBidi"/>
        </w:rPr>
        <w:t xml:space="preserve">The </w:t>
      </w:r>
      <w:r w:rsidRPr="00852DE2">
        <w:rPr>
          <w:rFonts w:asciiTheme="majorBidi" w:hAnsiTheme="majorBidi" w:cstheme="majorBidi"/>
        </w:rPr>
        <w:t>Head of Payment Systems Oversight</w:t>
      </w:r>
      <w:r w:rsidRPr="007D4EF5">
        <w:rPr>
          <w:rFonts w:asciiTheme="majorBidi" w:hAnsiTheme="majorBidi" w:cstheme="majorBidi"/>
        </w:rPr>
        <w:t xml:space="preserve"> at the Bank</w:t>
      </w:r>
      <w:r w:rsidR="005B3635" w:rsidRPr="007D4EF5">
        <w:rPr>
          <w:rFonts w:asciiTheme="majorBidi" w:hAnsiTheme="majorBidi" w:cstheme="majorBidi"/>
        </w:rPr>
        <w:t>;</w:t>
      </w:r>
    </w:p>
    <w:p w:rsidR="00677261" w:rsidRPr="00F54458" w:rsidRDefault="00677261">
      <w:pPr>
        <w:pStyle w:val="af3"/>
        <w:numPr>
          <w:ilvl w:val="0"/>
          <w:numId w:val="19"/>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The Israel Securities Authority</w:t>
      </w:r>
    </w:p>
    <w:p w:rsidR="00677261" w:rsidRPr="00852DE2" w:rsidRDefault="00677261" w:rsidP="00852DE2">
      <w:pPr>
        <w:bidi w:val="0"/>
        <w:rPr>
          <w:rFonts w:asciiTheme="majorBidi" w:hAnsiTheme="majorBidi" w:cstheme="majorBidi"/>
          <w:b/>
          <w:bCs/>
        </w:rPr>
      </w:pPr>
      <w:r w:rsidRPr="00852DE2">
        <w:rPr>
          <w:rFonts w:asciiTheme="majorBidi" w:hAnsiTheme="majorBidi" w:cstheme="majorBidi"/>
          <w:b/>
          <w:bCs/>
        </w:rPr>
        <w:t>The establishment of the Financial Stability Committee</w:t>
      </w:r>
    </w:p>
    <w:p w:rsidR="00677261" w:rsidRPr="00F54458" w:rsidRDefault="00677261" w:rsidP="00852DE2">
      <w:pPr>
        <w:bidi w:val="0"/>
        <w:rPr>
          <w:rFonts w:asciiTheme="majorBidi" w:hAnsiTheme="majorBidi" w:cstheme="majorBidi"/>
        </w:rPr>
      </w:pPr>
      <w:r w:rsidRPr="00852DE2">
        <w:rPr>
          <w:rFonts w:asciiTheme="majorBidi" w:hAnsiTheme="majorBidi" w:cstheme="majorBidi"/>
        </w:rPr>
        <w:t>57b. (a) The Financial Stability Committee is hereby established</w:t>
      </w:r>
      <w:r w:rsidR="00852DE2">
        <w:rPr>
          <w:rFonts w:asciiTheme="majorBidi" w:hAnsiTheme="majorBidi" w:cstheme="majorBidi"/>
        </w:rPr>
        <w:t xml:space="preserve">, the </w:t>
      </w:r>
      <w:r w:rsidRPr="00852DE2">
        <w:rPr>
          <w:rFonts w:asciiTheme="majorBidi" w:hAnsiTheme="majorBidi" w:cstheme="majorBidi"/>
        </w:rPr>
        <w:t xml:space="preserve">members </w:t>
      </w:r>
      <w:r w:rsidR="00852DE2">
        <w:rPr>
          <w:rFonts w:asciiTheme="majorBidi" w:hAnsiTheme="majorBidi" w:cstheme="majorBidi"/>
        </w:rPr>
        <w:t xml:space="preserve">of which </w:t>
      </w:r>
      <w:r w:rsidRPr="00852DE2">
        <w:rPr>
          <w:rFonts w:asciiTheme="majorBidi" w:hAnsiTheme="majorBidi" w:cstheme="majorBidi"/>
        </w:rPr>
        <w:t>shall be:</w:t>
      </w:r>
    </w:p>
    <w:p w:rsidR="00677261" w:rsidRPr="00F54458" w:rsidRDefault="00677261" w:rsidP="006B4EF1">
      <w:pPr>
        <w:pStyle w:val="af3"/>
        <w:numPr>
          <w:ilvl w:val="0"/>
          <w:numId w:val="20"/>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The Governor</w:t>
      </w:r>
      <w:r>
        <w:rPr>
          <w:rFonts w:asciiTheme="majorBidi" w:hAnsiTheme="majorBidi" w:cstheme="majorBidi"/>
        </w:rPr>
        <w:t>;</w:t>
      </w:r>
    </w:p>
    <w:p w:rsidR="00677261" w:rsidRPr="00F54458" w:rsidRDefault="00677261">
      <w:pPr>
        <w:pStyle w:val="af3"/>
        <w:numPr>
          <w:ilvl w:val="0"/>
          <w:numId w:val="20"/>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The Deputy Governor</w:t>
      </w:r>
      <w:r>
        <w:rPr>
          <w:rFonts w:asciiTheme="majorBidi" w:hAnsiTheme="majorBidi" w:cstheme="majorBidi"/>
        </w:rPr>
        <w:t>;</w:t>
      </w:r>
    </w:p>
    <w:p w:rsidR="00677261" w:rsidRPr="00F54458" w:rsidRDefault="00677261">
      <w:pPr>
        <w:pStyle w:val="af3"/>
        <w:numPr>
          <w:ilvl w:val="0"/>
          <w:numId w:val="20"/>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The Director General of the Ministry of Finance</w:t>
      </w:r>
      <w:r>
        <w:rPr>
          <w:rFonts w:asciiTheme="majorBidi" w:hAnsiTheme="majorBidi" w:cstheme="majorBidi"/>
        </w:rPr>
        <w:t>;</w:t>
      </w:r>
    </w:p>
    <w:p w:rsidR="00677261" w:rsidRPr="00F54458" w:rsidRDefault="00677261">
      <w:pPr>
        <w:pStyle w:val="af3"/>
        <w:numPr>
          <w:ilvl w:val="0"/>
          <w:numId w:val="20"/>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The Accountant General at the Ministry of Finance</w:t>
      </w:r>
      <w:r>
        <w:rPr>
          <w:rFonts w:asciiTheme="majorBidi" w:hAnsiTheme="majorBidi" w:cstheme="majorBidi"/>
        </w:rPr>
        <w:t>;</w:t>
      </w:r>
    </w:p>
    <w:p w:rsidR="00677261" w:rsidRPr="00F54458" w:rsidRDefault="00677261">
      <w:pPr>
        <w:pStyle w:val="af3"/>
        <w:numPr>
          <w:ilvl w:val="0"/>
          <w:numId w:val="20"/>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The Supervisor of Banks</w:t>
      </w:r>
      <w:r>
        <w:rPr>
          <w:rFonts w:asciiTheme="majorBidi" w:hAnsiTheme="majorBidi" w:cstheme="majorBidi"/>
        </w:rPr>
        <w:t>;</w:t>
      </w:r>
    </w:p>
    <w:p w:rsidR="00677261" w:rsidRPr="00852DE2" w:rsidRDefault="00677261" w:rsidP="00097979">
      <w:pPr>
        <w:pStyle w:val="af3"/>
        <w:numPr>
          <w:ilvl w:val="0"/>
          <w:numId w:val="20"/>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852DE2">
        <w:rPr>
          <w:rFonts w:asciiTheme="majorBidi" w:hAnsiTheme="majorBidi" w:cstheme="majorBidi"/>
        </w:rPr>
        <w:t xml:space="preserve">The Capital Market, Insurance, and Saving </w:t>
      </w:r>
      <w:r w:rsidR="00097979">
        <w:rPr>
          <w:rFonts w:asciiTheme="majorBidi" w:hAnsiTheme="majorBidi" w:cstheme="majorBidi"/>
        </w:rPr>
        <w:t xml:space="preserve">Commissioner </w:t>
      </w:r>
      <w:r w:rsidRPr="00852DE2">
        <w:rPr>
          <w:rFonts w:asciiTheme="majorBidi" w:hAnsiTheme="majorBidi" w:cstheme="majorBidi"/>
        </w:rPr>
        <w:t>within the meaning of this term in the Control of Insurance Law, including in his role as the Supervisor of Financial Service</w:t>
      </w:r>
      <w:r w:rsidR="005B3635" w:rsidRPr="00852DE2">
        <w:rPr>
          <w:rFonts w:asciiTheme="majorBidi" w:hAnsiTheme="majorBidi" w:cstheme="majorBidi"/>
        </w:rPr>
        <w:t>s</w:t>
      </w:r>
      <w:r w:rsidRPr="00852DE2">
        <w:rPr>
          <w:rFonts w:asciiTheme="majorBidi" w:hAnsiTheme="majorBidi" w:cstheme="majorBidi"/>
        </w:rPr>
        <w:t xml:space="preserve"> Providers;</w:t>
      </w:r>
    </w:p>
    <w:p w:rsidR="00677261" w:rsidRPr="00852DE2" w:rsidRDefault="00677261">
      <w:pPr>
        <w:pStyle w:val="af3"/>
        <w:numPr>
          <w:ilvl w:val="0"/>
          <w:numId w:val="20"/>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852DE2">
        <w:rPr>
          <w:rFonts w:asciiTheme="majorBidi" w:hAnsiTheme="majorBidi" w:cstheme="majorBidi"/>
        </w:rPr>
        <w:t>The Head of Payment Systems Oversight at the Bank;</w:t>
      </w:r>
    </w:p>
    <w:p w:rsidR="00677261" w:rsidRPr="00852DE2" w:rsidRDefault="00677261" w:rsidP="00852DE2">
      <w:pPr>
        <w:pStyle w:val="af3"/>
        <w:numPr>
          <w:ilvl w:val="0"/>
          <w:numId w:val="20"/>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852DE2">
        <w:rPr>
          <w:rFonts w:asciiTheme="majorBidi" w:hAnsiTheme="majorBidi" w:cstheme="majorBidi"/>
        </w:rPr>
        <w:t>The Chair</w:t>
      </w:r>
      <w:r w:rsidR="00852DE2" w:rsidRPr="00852DE2">
        <w:rPr>
          <w:rFonts w:asciiTheme="majorBidi" w:hAnsiTheme="majorBidi" w:cstheme="majorBidi"/>
        </w:rPr>
        <w:t xml:space="preserve">person </w:t>
      </w:r>
      <w:r w:rsidRPr="00852DE2">
        <w:rPr>
          <w:rFonts w:asciiTheme="majorBidi" w:hAnsiTheme="majorBidi" w:cstheme="majorBidi"/>
        </w:rPr>
        <w:t>of the Israel Securities Authority.</w:t>
      </w:r>
    </w:p>
    <w:p w:rsidR="00677261" w:rsidRPr="00F54458" w:rsidRDefault="00677261" w:rsidP="00967619">
      <w:pPr>
        <w:bidi w:val="0"/>
        <w:rPr>
          <w:rFonts w:asciiTheme="majorBidi" w:hAnsiTheme="majorBidi" w:cstheme="majorBidi"/>
        </w:rPr>
      </w:pPr>
      <w:r w:rsidRPr="00F54458">
        <w:rPr>
          <w:rFonts w:asciiTheme="majorBidi" w:hAnsiTheme="majorBidi" w:cstheme="majorBidi"/>
        </w:rPr>
        <w:t xml:space="preserve">(b) The Chairperson of the Financial Stability Committee shall be the Governor; the </w:t>
      </w:r>
      <w:r>
        <w:rPr>
          <w:rFonts w:asciiTheme="majorBidi" w:hAnsiTheme="majorBidi" w:cstheme="majorBidi"/>
        </w:rPr>
        <w:t>D</w:t>
      </w:r>
      <w:r w:rsidRPr="00F54458">
        <w:rPr>
          <w:rFonts w:asciiTheme="majorBidi" w:hAnsiTheme="majorBidi" w:cstheme="majorBidi"/>
        </w:rPr>
        <w:t>eputy Chairperson shall be the Director General of the Ministry of Finance.</w:t>
      </w:r>
    </w:p>
    <w:p w:rsidR="00677261" w:rsidRPr="00F54458" w:rsidRDefault="00677261" w:rsidP="00967619">
      <w:pPr>
        <w:bidi w:val="0"/>
        <w:rPr>
          <w:rFonts w:asciiTheme="majorBidi" w:hAnsiTheme="majorBidi" w:cstheme="majorBidi"/>
        </w:rPr>
      </w:pPr>
      <w:r w:rsidRPr="00F54458">
        <w:rPr>
          <w:rFonts w:asciiTheme="majorBidi" w:hAnsiTheme="majorBidi" w:cstheme="majorBidi"/>
        </w:rPr>
        <w:t>(c) The Head of the National Economic Council</w:t>
      </w:r>
      <w:r>
        <w:rPr>
          <w:rFonts w:asciiTheme="majorBidi" w:hAnsiTheme="majorBidi" w:cstheme="majorBidi"/>
        </w:rPr>
        <w:t xml:space="preserve"> which </w:t>
      </w:r>
      <w:r w:rsidRPr="00F54458">
        <w:rPr>
          <w:rFonts w:asciiTheme="majorBidi" w:hAnsiTheme="majorBidi" w:cstheme="majorBidi"/>
        </w:rPr>
        <w:t>operat</w:t>
      </w:r>
      <w:r>
        <w:rPr>
          <w:rFonts w:asciiTheme="majorBidi" w:hAnsiTheme="majorBidi" w:cstheme="majorBidi"/>
        </w:rPr>
        <w:t xml:space="preserve">es </w:t>
      </w:r>
      <w:r w:rsidRPr="00F54458">
        <w:rPr>
          <w:rFonts w:asciiTheme="majorBidi" w:hAnsiTheme="majorBidi" w:cstheme="majorBidi"/>
        </w:rPr>
        <w:t xml:space="preserve">by decision of the government shall serve as an </w:t>
      </w:r>
      <w:r w:rsidRPr="00062509">
        <w:rPr>
          <w:rFonts w:asciiTheme="majorBidi" w:hAnsiTheme="majorBidi" w:cstheme="majorBidi"/>
        </w:rPr>
        <w:t>observer on</w:t>
      </w:r>
      <w:r w:rsidRPr="00F54458">
        <w:rPr>
          <w:rFonts w:asciiTheme="majorBidi" w:hAnsiTheme="majorBidi" w:cstheme="majorBidi"/>
        </w:rPr>
        <w:t xml:space="preserve"> the Financial Stability Committee and shall be invited to participate in its discussions.</w:t>
      </w:r>
    </w:p>
    <w:p w:rsidR="00677261" w:rsidRDefault="00677261" w:rsidP="00E2249B">
      <w:pPr>
        <w:bidi w:val="0"/>
        <w:rPr>
          <w:rFonts w:asciiTheme="majorBidi" w:hAnsiTheme="majorBidi" w:cstheme="majorBidi"/>
        </w:rPr>
      </w:pPr>
      <w:r w:rsidRPr="00F54458">
        <w:rPr>
          <w:rFonts w:asciiTheme="majorBidi" w:hAnsiTheme="majorBidi" w:cstheme="majorBidi"/>
        </w:rPr>
        <w:t xml:space="preserve">(d) The </w:t>
      </w:r>
      <w:r w:rsidR="0047766A">
        <w:rPr>
          <w:rFonts w:asciiTheme="majorBidi" w:hAnsiTheme="majorBidi" w:cstheme="majorBidi"/>
        </w:rPr>
        <w:t xml:space="preserve">decisions of the </w:t>
      </w:r>
      <w:r w:rsidRPr="00F54458">
        <w:rPr>
          <w:rFonts w:asciiTheme="majorBidi" w:hAnsiTheme="majorBidi" w:cstheme="majorBidi"/>
        </w:rPr>
        <w:t>Financial Stability Committee</w:t>
      </w:r>
      <w:r w:rsidR="0047766A">
        <w:rPr>
          <w:rFonts w:asciiTheme="majorBidi" w:hAnsiTheme="majorBidi" w:cstheme="majorBidi"/>
        </w:rPr>
        <w:t xml:space="preserve"> </w:t>
      </w:r>
      <w:r w:rsidRPr="00F54458">
        <w:rPr>
          <w:rFonts w:asciiTheme="majorBidi" w:hAnsiTheme="majorBidi" w:cstheme="majorBidi"/>
        </w:rPr>
        <w:t xml:space="preserve">shall not be </w:t>
      </w:r>
      <w:r w:rsidR="0047766A">
        <w:rPr>
          <w:rFonts w:asciiTheme="majorBidi" w:hAnsiTheme="majorBidi" w:cstheme="majorBidi"/>
        </w:rPr>
        <w:t xml:space="preserve">prejudiced by the vacancy of </w:t>
      </w:r>
      <w:r w:rsidRPr="00F54458">
        <w:rPr>
          <w:rFonts w:asciiTheme="majorBidi" w:hAnsiTheme="majorBidi" w:cstheme="majorBidi"/>
        </w:rPr>
        <w:t xml:space="preserve">a member or observer </w:t>
      </w:r>
      <w:r w:rsidR="0047766A">
        <w:rPr>
          <w:rFonts w:asciiTheme="majorBidi" w:hAnsiTheme="majorBidi" w:cstheme="majorBidi"/>
        </w:rPr>
        <w:t xml:space="preserve">of the Committee or by a defect in </w:t>
      </w:r>
      <w:r w:rsidR="00E2249B">
        <w:rPr>
          <w:rFonts w:asciiTheme="majorBidi" w:hAnsiTheme="majorBidi" w:cstheme="majorBidi"/>
        </w:rPr>
        <w:t xml:space="preserve">his </w:t>
      </w:r>
      <w:r w:rsidRPr="00F54458">
        <w:rPr>
          <w:rFonts w:asciiTheme="majorBidi" w:hAnsiTheme="majorBidi" w:cstheme="majorBidi"/>
        </w:rPr>
        <w:t>appointment or continued tenure.</w:t>
      </w:r>
    </w:p>
    <w:p w:rsidR="00A525E2" w:rsidRPr="00F54458" w:rsidRDefault="00A525E2" w:rsidP="00967619">
      <w:pPr>
        <w:bidi w:val="0"/>
        <w:rPr>
          <w:rFonts w:asciiTheme="majorBidi" w:hAnsiTheme="majorBidi" w:cstheme="majorBidi"/>
        </w:rPr>
      </w:pPr>
    </w:p>
    <w:p w:rsidR="00677261" w:rsidRPr="00F54458" w:rsidRDefault="00677261" w:rsidP="00852DE2">
      <w:pPr>
        <w:bidi w:val="0"/>
        <w:contextualSpacing/>
        <w:rPr>
          <w:rFonts w:asciiTheme="majorBidi" w:hAnsiTheme="majorBidi" w:cstheme="majorBidi"/>
          <w:b/>
          <w:bCs/>
        </w:rPr>
      </w:pPr>
      <w:r w:rsidRPr="003C435F">
        <w:rPr>
          <w:rFonts w:asciiTheme="majorBidi" w:hAnsiTheme="majorBidi" w:cstheme="majorBidi"/>
          <w:b/>
          <w:bCs/>
        </w:rPr>
        <w:t>Functions of the</w:t>
      </w:r>
      <w:r w:rsidRPr="00F54458">
        <w:rPr>
          <w:rFonts w:asciiTheme="majorBidi" w:hAnsiTheme="majorBidi" w:cstheme="majorBidi"/>
          <w:b/>
          <w:bCs/>
        </w:rPr>
        <w:t xml:space="preserve"> Financial Stability Committee</w:t>
      </w:r>
    </w:p>
    <w:p w:rsidR="00677261" w:rsidRPr="00F54458" w:rsidRDefault="00677261" w:rsidP="00852DE2">
      <w:pPr>
        <w:bidi w:val="0"/>
        <w:contextualSpacing/>
        <w:rPr>
          <w:rFonts w:asciiTheme="majorBidi" w:hAnsiTheme="majorBidi" w:cstheme="majorBidi"/>
        </w:rPr>
      </w:pPr>
      <w:r w:rsidRPr="00F54458">
        <w:rPr>
          <w:rFonts w:asciiTheme="majorBidi" w:hAnsiTheme="majorBidi" w:cstheme="majorBidi"/>
        </w:rPr>
        <w:t xml:space="preserve">57c. The Financial Stability Committee shall act </w:t>
      </w:r>
      <w:r>
        <w:rPr>
          <w:rFonts w:asciiTheme="majorBidi" w:hAnsiTheme="majorBidi" w:cstheme="majorBidi"/>
        </w:rPr>
        <w:t xml:space="preserve">with </w:t>
      </w:r>
      <w:r w:rsidRPr="00F54458">
        <w:rPr>
          <w:rFonts w:asciiTheme="majorBidi" w:hAnsiTheme="majorBidi" w:cstheme="majorBidi"/>
        </w:rPr>
        <w:t xml:space="preserve">the </w:t>
      </w:r>
      <w:r w:rsidR="00062509" w:rsidRPr="00FC765E">
        <w:rPr>
          <w:rFonts w:asciiTheme="majorBidi" w:hAnsiTheme="majorBidi" w:cstheme="majorBidi"/>
        </w:rPr>
        <w:t>objective</w:t>
      </w:r>
      <w:r w:rsidRPr="00852DE2">
        <w:rPr>
          <w:rFonts w:asciiTheme="majorBidi" w:hAnsiTheme="majorBidi" w:cstheme="majorBidi"/>
        </w:rPr>
        <w:t xml:space="preserve"> </w:t>
      </w:r>
      <w:r w:rsidRPr="00740208">
        <w:rPr>
          <w:rFonts w:asciiTheme="majorBidi" w:hAnsiTheme="majorBidi" w:cstheme="majorBidi"/>
        </w:rPr>
        <w:t>of</w:t>
      </w:r>
      <w:r w:rsidRPr="00F54458">
        <w:rPr>
          <w:rFonts w:asciiTheme="majorBidi" w:hAnsiTheme="majorBidi" w:cstheme="majorBidi"/>
        </w:rPr>
        <w:t xml:space="preserve"> supporting the stability and orderly functioning of the financial system</w:t>
      </w:r>
      <w:r>
        <w:rPr>
          <w:rFonts w:asciiTheme="majorBidi" w:hAnsiTheme="majorBidi" w:cstheme="majorBidi"/>
        </w:rPr>
        <w:t>,</w:t>
      </w:r>
      <w:r w:rsidRPr="00F54458">
        <w:rPr>
          <w:rFonts w:asciiTheme="majorBidi" w:hAnsiTheme="majorBidi" w:cstheme="majorBidi"/>
        </w:rPr>
        <w:t xml:space="preserve"> and to that end:</w:t>
      </w:r>
    </w:p>
    <w:p w:rsidR="00677261" w:rsidRPr="00F54458" w:rsidRDefault="00677261" w:rsidP="00FC765E">
      <w:pPr>
        <w:pStyle w:val="af3"/>
        <w:numPr>
          <w:ilvl w:val="0"/>
          <w:numId w:val="21"/>
        </w:numPr>
        <w:tabs>
          <w:tab w:val="clear" w:pos="567"/>
          <w:tab w:val="clear" w:pos="1134"/>
          <w:tab w:val="clear" w:pos="1701"/>
          <w:tab w:val="clear" w:pos="2268"/>
          <w:tab w:val="clear" w:pos="7371"/>
          <w:tab w:val="clear" w:pos="7938"/>
        </w:tabs>
        <w:bidi w:val="0"/>
        <w:rPr>
          <w:rFonts w:asciiTheme="majorBidi" w:hAnsiTheme="majorBidi" w:cstheme="majorBidi"/>
        </w:rPr>
      </w:pPr>
      <w:r w:rsidRPr="00F54458">
        <w:rPr>
          <w:rFonts w:asciiTheme="majorBidi" w:hAnsiTheme="majorBidi" w:cstheme="majorBidi"/>
        </w:rPr>
        <w:t xml:space="preserve">Shall promote coordination and collaboration among the financial </w:t>
      </w:r>
      <w:r>
        <w:rPr>
          <w:rFonts w:asciiTheme="majorBidi" w:hAnsiTheme="majorBidi" w:cstheme="majorBidi"/>
        </w:rPr>
        <w:t>supervisory authorities</w:t>
      </w:r>
      <w:r w:rsidRPr="00F54458">
        <w:rPr>
          <w:rFonts w:asciiTheme="majorBidi" w:hAnsiTheme="majorBidi" w:cstheme="majorBidi"/>
        </w:rPr>
        <w:t xml:space="preserve">, and between them and the stabilizing functions, among other things for the following </w:t>
      </w:r>
      <w:r>
        <w:rPr>
          <w:rFonts w:asciiTheme="majorBidi" w:hAnsiTheme="majorBidi" w:cstheme="majorBidi"/>
        </w:rPr>
        <w:t>ends</w:t>
      </w:r>
      <w:r w:rsidRPr="00F54458">
        <w:rPr>
          <w:rFonts w:asciiTheme="majorBidi" w:hAnsiTheme="majorBidi" w:cstheme="majorBidi"/>
        </w:rPr>
        <w:t>:</w:t>
      </w:r>
    </w:p>
    <w:p w:rsidR="00677261" w:rsidRPr="00F54458" w:rsidRDefault="00677261" w:rsidP="00FC765E">
      <w:pPr>
        <w:pStyle w:val="af3"/>
        <w:numPr>
          <w:ilvl w:val="1"/>
          <w:numId w:val="21"/>
        </w:numPr>
        <w:tabs>
          <w:tab w:val="clear" w:pos="567"/>
          <w:tab w:val="clear" w:pos="1134"/>
          <w:tab w:val="clear" w:pos="1701"/>
          <w:tab w:val="clear" w:pos="2268"/>
          <w:tab w:val="clear" w:pos="7371"/>
          <w:tab w:val="clear" w:pos="7938"/>
        </w:tabs>
        <w:bidi w:val="0"/>
        <w:rPr>
          <w:rFonts w:asciiTheme="majorBidi" w:hAnsiTheme="majorBidi" w:cstheme="majorBidi"/>
        </w:rPr>
      </w:pPr>
      <w:r w:rsidRPr="00F54458">
        <w:rPr>
          <w:rFonts w:asciiTheme="majorBidi" w:hAnsiTheme="majorBidi" w:cstheme="majorBidi"/>
        </w:rPr>
        <w:t xml:space="preserve">Definition, analysis, identification, assessment and monitoring </w:t>
      </w:r>
      <w:r>
        <w:rPr>
          <w:rFonts w:asciiTheme="majorBidi" w:hAnsiTheme="majorBidi" w:cstheme="majorBidi"/>
        </w:rPr>
        <w:t xml:space="preserve">of </w:t>
      </w:r>
      <w:r w:rsidRPr="00F54458">
        <w:rPr>
          <w:rFonts w:asciiTheme="majorBidi" w:hAnsiTheme="majorBidi" w:cstheme="majorBidi"/>
        </w:rPr>
        <w:t xml:space="preserve">systemic risks, including advancing the carrying out of examinations by the financial </w:t>
      </w:r>
      <w:r>
        <w:rPr>
          <w:rFonts w:asciiTheme="majorBidi" w:hAnsiTheme="majorBidi" w:cstheme="majorBidi"/>
        </w:rPr>
        <w:t>supervisory</w:t>
      </w:r>
      <w:r w:rsidRPr="00F54458">
        <w:rPr>
          <w:rFonts w:asciiTheme="majorBidi" w:hAnsiTheme="majorBidi" w:cstheme="majorBidi"/>
        </w:rPr>
        <w:t xml:space="preserve"> authorities;</w:t>
      </w:r>
    </w:p>
    <w:p w:rsidR="00677261" w:rsidRPr="00F54458" w:rsidRDefault="00677261" w:rsidP="00FC765E">
      <w:pPr>
        <w:pStyle w:val="af3"/>
        <w:numPr>
          <w:ilvl w:val="1"/>
          <w:numId w:val="21"/>
        </w:numPr>
        <w:tabs>
          <w:tab w:val="clear" w:pos="567"/>
          <w:tab w:val="clear" w:pos="1134"/>
          <w:tab w:val="clear" w:pos="1701"/>
          <w:tab w:val="clear" w:pos="2268"/>
          <w:tab w:val="clear" w:pos="7371"/>
          <w:tab w:val="clear" w:pos="7938"/>
        </w:tabs>
        <w:bidi w:val="0"/>
        <w:rPr>
          <w:rFonts w:asciiTheme="majorBidi" w:hAnsiTheme="majorBidi" w:cstheme="majorBidi"/>
        </w:rPr>
      </w:pPr>
      <w:r w:rsidRPr="00F54458">
        <w:rPr>
          <w:rFonts w:asciiTheme="majorBidi" w:hAnsiTheme="majorBidi" w:cstheme="majorBidi"/>
        </w:rPr>
        <w:t>Examination, development and operation of the tools and methods for preventing or reducing systemic risks;</w:t>
      </w:r>
    </w:p>
    <w:p w:rsidR="00677261" w:rsidRPr="00F54458" w:rsidRDefault="00677261" w:rsidP="00FC765E">
      <w:pPr>
        <w:pStyle w:val="af3"/>
        <w:numPr>
          <w:ilvl w:val="0"/>
          <w:numId w:val="21"/>
        </w:numPr>
        <w:tabs>
          <w:tab w:val="clear" w:pos="567"/>
          <w:tab w:val="clear" w:pos="1134"/>
          <w:tab w:val="clear" w:pos="1701"/>
          <w:tab w:val="clear" w:pos="2268"/>
          <w:tab w:val="clear" w:pos="7371"/>
          <w:tab w:val="clear" w:pos="7938"/>
        </w:tabs>
        <w:bidi w:val="0"/>
        <w:rPr>
          <w:rFonts w:asciiTheme="majorBidi" w:hAnsiTheme="majorBidi" w:cstheme="majorBidi"/>
        </w:rPr>
      </w:pPr>
      <w:r w:rsidRPr="00F54458">
        <w:rPr>
          <w:rFonts w:asciiTheme="majorBidi" w:hAnsiTheme="majorBidi" w:cstheme="majorBidi"/>
        </w:rPr>
        <w:t xml:space="preserve">Shall issue alerts on </w:t>
      </w:r>
      <w:r w:rsidR="00740208">
        <w:rPr>
          <w:rFonts w:asciiTheme="majorBidi" w:hAnsiTheme="majorBidi" w:cstheme="majorBidi"/>
        </w:rPr>
        <w:t xml:space="preserve">concrete </w:t>
      </w:r>
      <w:r w:rsidRPr="00F54458">
        <w:rPr>
          <w:rFonts w:asciiTheme="majorBidi" w:hAnsiTheme="majorBidi" w:cstheme="majorBidi"/>
        </w:rPr>
        <w:t xml:space="preserve">systemic risks, as noted in Section 57f, and shall recommend, as per the provisions of said section, </w:t>
      </w:r>
      <w:r>
        <w:rPr>
          <w:rFonts w:asciiTheme="majorBidi" w:hAnsiTheme="majorBidi" w:cstheme="majorBidi"/>
        </w:rPr>
        <w:t xml:space="preserve">the adoption of </w:t>
      </w:r>
      <w:r w:rsidRPr="00F54458">
        <w:rPr>
          <w:rFonts w:asciiTheme="majorBidi" w:hAnsiTheme="majorBidi" w:cstheme="majorBidi"/>
        </w:rPr>
        <w:t>means to prevent or reduce said risk;</w:t>
      </w:r>
    </w:p>
    <w:p w:rsidR="00677261" w:rsidRPr="00F54458" w:rsidRDefault="00677261" w:rsidP="00FC765E">
      <w:pPr>
        <w:pStyle w:val="af3"/>
        <w:numPr>
          <w:ilvl w:val="0"/>
          <w:numId w:val="21"/>
        </w:numPr>
        <w:tabs>
          <w:tab w:val="clear" w:pos="567"/>
          <w:tab w:val="clear" w:pos="1134"/>
          <w:tab w:val="clear" w:pos="1701"/>
          <w:tab w:val="clear" w:pos="2268"/>
          <w:tab w:val="clear" w:pos="7371"/>
          <w:tab w:val="clear" w:pos="7938"/>
        </w:tabs>
        <w:bidi w:val="0"/>
        <w:rPr>
          <w:rFonts w:asciiTheme="majorBidi" w:hAnsiTheme="majorBidi" w:cstheme="majorBidi"/>
        </w:rPr>
      </w:pPr>
      <w:r>
        <w:rPr>
          <w:rFonts w:asciiTheme="majorBidi" w:hAnsiTheme="majorBidi" w:cstheme="majorBidi"/>
        </w:rPr>
        <w:t>Shall m</w:t>
      </w:r>
      <w:r w:rsidRPr="00F54458">
        <w:rPr>
          <w:rFonts w:asciiTheme="majorBidi" w:hAnsiTheme="majorBidi" w:cstheme="majorBidi"/>
        </w:rPr>
        <w:t xml:space="preserve">onitor the activities taken due to the alert noted in paragraph (2) and the implementation of the recommendations noted in the same </w:t>
      </w:r>
      <w:r>
        <w:rPr>
          <w:rFonts w:asciiTheme="majorBidi" w:hAnsiTheme="majorBidi" w:cstheme="majorBidi"/>
        </w:rPr>
        <w:t>paragraph</w:t>
      </w:r>
      <w:r w:rsidRPr="00F54458">
        <w:rPr>
          <w:rFonts w:asciiTheme="majorBidi" w:hAnsiTheme="majorBidi" w:cstheme="majorBidi"/>
        </w:rPr>
        <w:t>;</w:t>
      </w:r>
    </w:p>
    <w:p w:rsidR="00677261" w:rsidRPr="00F54458" w:rsidRDefault="00677261" w:rsidP="00E7093D">
      <w:pPr>
        <w:pStyle w:val="af3"/>
        <w:numPr>
          <w:ilvl w:val="0"/>
          <w:numId w:val="21"/>
        </w:numPr>
        <w:tabs>
          <w:tab w:val="clear" w:pos="567"/>
          <w:tab w:val="clear" w:pos="1134"/>
          <w:tab w:val="clear" w:pos="1701"/>
          <w:tab w:val="clear" w:pos="2268"/>
          <w:tab w:val="clear" w:pos="7371"/>
          <w:tab w:val="clear" w:pos="7938"/>
        </w:tabs>
        <w:bidi w:val="0"/>
        <w:rPr>
          <w:rFonts w:asciiTheme="majorBidi" w:hAnsiTheme="majorBidi" w:cstheme="majorBidi"/>
        </w:rPr>
      </w:pPr>
      <w:r w:rsidRPr="00F54458">
        <w:rPr>
          <w:rFonts w:asciiTheme="majorBidi" w:hAnsiTheme="majorBidi" w:cstheme="majorBidi"/>
        </w:rPr>
        <w:t xml:space="preserve">Shall report to the Prime Minister and the Minister of Finance on </w:t>
      </w:r>
      <w:r w:rsidR="00FC765E">
        <w:rPr>
          <w:rFonts w:asciiTheme="majorBidi" w:hAnsiTheme="majorBidi" w:cstheme="majorBidi"/>
        </w:rPr>
        <w:t xml:space="preserve">concrete </w:t>
      </w:r>
      <w:r w:rsidRPr="00F54458">
        <w:rPr>
          <w:rFonts w:asciiTheme="majorBidi" w:hAnsiTheme="majorBidi" w:cstheme="majorBidi"/>
        </w:rPr>
        <w:t xml:space="preserve">systemic risk, the handling of which involves the use of public </w:t>
      </w:r>
      <w:r w:rsidR="00E7093D">
        <w:rPr>
          <w:rFonts w:asciiTheme="majorBidi" w:hAnsiTheme="majorBidi" w:cstheme="majorBidi"/>
        </w:rPr>
        <w:t>funds</w:t>
      </w:r>
      <w:r w:rsidRPr="00F54458">
        <w:rPr>
          <w:rFonts w:asciiTheme="majorBidi" w:hAnsiTheme="majorBidi" w:cstheme="majorBidi"/>
        </w:rPr>
        <w:t>, as noted in Section 57g.</w:t>
      </w:r>
    </w:p>
    <w:p w:rsidR="00677261" w:rsidRPr="00F54458" w:rsidRDefault="00677261" w:rsidP="006D260C">
      <w:pPr>
        <w:bidi w:val="0"/>
        <w:rPr>
          <w:rFonts w:asciiTheme="majorBidi" w:hAnsiTheme="majorBidi" w:cstheme="majorBidi"/>
        </w:rPr>
      </w:pPr>
    </w:p>
    <w:p w:rsidR="00677261" w:rsidRPr="00F54458" w:rsidRDefault="00677261" w:rsidP="006D260C">
      <w:pPr>
        <w:bidi w:val="0"/>
        <w:rPr>
          <w:rFonts w:asciiTheme="majorBidi" w:hAnsiTheme="majorBidi" w:cstheme="majorBidi"/>
          <w:b/>
          <w:bCs/>
        </w:rPr>
      </w:pPr>
      <w:r w:rsidRPr="00F54458">
        <w:rPr>
          <w:rFonts w:asciiTheme="majorBidi" w:hAnsiTheme="majorBidi" w:cstheme="majorBidi"/>
          <w:b/>
          <w:bCs/>
        </w:rPr>
        <w:t xml:space="preserve">The Financial Stability Committee’s work </w:t>
      </w:r>
      <w:r>
        <w:rPr>
          <w:rFonts w:asciiTheme="majorBidi" w:hAnsiTheme="majorBidi" w:cstheme="majorBidi"/>
          <w:b/>
          <w:bCs/>
        </w:rPr>
        <w:t>procedures</w:t>
      </w:r>
    </w:p>
    <w:p w:rsidR="00677261" w:rsidRPr="00F54458" w:rsidRDefault="00677261" w:rsidP="006D260C">
      <w:pPr>
        <w:bidi w:val="0"/>
        <w:rPr>
          <w:rFonts w:asciiTheme="majorBidi" w:hAnsiTheme="majorBidi" w:cstheme="majorBidi"/>
        </w:rPr>
      </w:pPr>
      <w:r w:rsidRPr="00F54458">
        <w:rPr>
          <w:rFonts w:asciiTheme="majorBidi" w:hAnsiTheme="majorBidi" w:cstheme="majorBidi"/>
        </w:rPr>
        <w:t>57d. (a) The Chairperson of the Financial Stability Committee shall convene the Committee twice yearly, at least, and shall be permitted to convene a special meeting of the Committee, at the request of any member, if the Chairperson is convinced that there is a reason to do so; the Chairperson of the Committee shall also convene the Committee at the request of three of its members.</w:t>
      </w:r>
    </w:p>
    <w:p w:rsidR="00677261" w:rsidRPr="00F54458" w:rsidRDefault="00677261" w:rsidP="006D260C">
      <w:pPr>
        <w:bidi w:val="0"/>
        <w:rPr>
          <w:rFonts w:asciiTheme="majorBidi" w:hAnsiTheme="majorBidi" w:cstheme="majorBidi"/>
        </w:rPr>
      </w:pPr>
      <w:r w:rsidRPr="00F54458">
        <w:rPr>
          <w:rFonts w:asciiTheme="majorBidi" w:hAnsiTheme="majorBidi" w:cstheme="majorBidi"/>
        </w:rPr>
        <w:t xml:space="preserve">(b) A majority of the members of the Financial Stability Committee, including the Chairperson, or in </w:t>
      </w:r>
      <w:r w:rsidRPr="00967619">
        <w:rPr>
          <w:rFonts w:asciiTheme="majorBidi" w:hAnsiTheme="majorBidi" w:cstheme="majorBidi"/>
        </w:rPr>
        <w:t>his</w:t>
      </w:r>
      <w:r w:rsidRPr="00F54458">
        <w:rPr>
          <w:rFonts w:asciiTheme="majorBidi" w:hAnsiTheme="majorBidi" w:cstheme="majorBidi"/>
        </w:rPr>
        <w:t xml:space="preserve"> absence from the meetings—the Deputy Chairperson, shall constitute a legal quorum for its meetings and decisions.</w:t>
      </w:r>
    </w:p>
    <w:p w:rsidR="00677261" w:rsidRPr="00F54458" w:rsidRDefault="00677261" w:rsidP="006D260C">
      <w:pPr>
        <w:bidi w:val="0"/>
        <w:rPr>
          <w:rFonts w:asciiTheme="majorBidi" w:hAnsiTheme="majorBidi" w:cstheme="majorBidi"/>
        </w:rPr>
      </w:pPr>
      <w:r w:rsidRPr="00F54458">
        <w:rPr>
          <w:rFonts w:asciiTheme="majorBidi" w:hAnsiTheme="majorBidi" w:cstheme="majorBidi"/>
        </w:rPr>
        <w:t>(c) The Financial Stability Committee’s decisions shall be reached by majority vote of its members participating in the voting; if the vote was tied, the Chairperson shall have an additional vote.</w:t>
      </w:r>
    </w:p>
    <w:p w:rsidR="00677261" w:rsidRPr="00F54458" w:rsidRDefault="00677261" w:rsidP="006D260C">
      <w:pPr>
        <w:bidi w:val="0"/>
        <w:rPr>
          <w:rFonts w:asciiTheme="majorBidi" w:hAnsiTheme="majorBidi" w:cstheme="majorBidi"/>
        </w:rPr>
      </w:pPr>
      <w:r w:rsidRPr="00F54458">
        <w:rPr>
          <w:rFonts w:asciiTheme="majorBidi" w:hAnsiTheme="majorBidi" w:cstheme="majorBidi"/>
        </w:rPr>
        <w:t xml:space="preserve">(d) The Financial Stability Committee may, in special cases, hold meetings via the use of </w:t>
      </w:r>
      <w:r>
        <w:rPr>
          <w:rFonts w:asciiTheme="majorBidi" w:hAnsiTheme="majorBidi" w:cstheme="majorBidi"/>
        </w:rPr>
        <w:t xml:space="preserve">any </w:t>
      </w:r>
      <w:r w:rsidRPr="00F54458">
        <w:rPr>
          <w:rFonts w:asciiTheme="majorBidi" w:hAnsiTheme="majorBidi" w:cstheme="majorBidi"/>
        </w:rPr>
        <w:t xml:space="preserve">means of communication, provided that a reasonable attempt is made to </w:t>
      </w:r>
      <w:r w:rsidRPr="00C35CC4">
        <w:rPr>
          <w:rFonts w:asciiTheme="majorBidi" w:hAnsiTheme="majorBidi" w:cstheme="majorBidi"/>
        </w:rPr>
        <w:t>locate</w:t>
      </w:r>
      <w:r w:rsidRPr="00F54458">
        <w:rPr>
          <w:rFonts w:asciiTheme="majorBidi" w:hAnsiTheme="majorBidi" w:cstheme="majorBidi"/>
        </w:rPr>
        <w:t xml:space="preserve"> all the members in order to </w:t>
      </w:r>
      <w:r>
        <w:rPr>
          <w:rFonts w:asciiTheme="majorBidi" w:hAnsiTheme="majorBidi" w:cstheme="majorBidi"/>
        </w:rPr>
        <w:t xml:space="preserve">receive their consent to </w:t>
      </w:r>
      <w:r w:rsidRPr="00F54458">
        <w:rPr>
          <w:rFonts w:asciiTheme="majorBidi" w:hAnsiTheme="majorBidi" w:cstheme="majorBidi"/>
        </w:rPr>
        <w:t>hold a meeting in such a manner, and that all the members and the observer participating in it can hear each other simultaneously.</w:t>
      </w:r>
    </w:p>
    <w:p w:rsidR="00677261" w:rsidRPr="00F54458" w:rsidRDefault="00677261" w:rsidP="006D260C">
      <w:pPr>
        <w:bidi w:val="0"/>
        <w:rPr>
          <w:rFonts w:asciiTheme="majorBidi" w:hAnsiTheme="majorBidi" w:cstheme="majorBidi"/>
        </w:rPr>
      </w:pPr>
      <w:r w:rsidRPr="00F54458">
        <w:rPr>
          <w:rFonts w:asciiTheme="majorBidi" w:hAnsiTheme="majorBidi" w:cstheme="majorBidi"/>
        </w:rPr>
        <w:t xml:space="preserve">(e) The Financial Stability Committee’s meetings and any information provided to it for its discussions shall </w:t>
      </w:r>
      <w:r w:rsidRPr="00C35CC4">
        <w:rPr>
          <w:rFonts w:asciiTheme="majorBidi" w:hAnsiTheme="majorBidi" w:cstheme="majorBidi"/>
        </w:rPr>
        <w:t>be classified</w:t>
      </w:r>
      <w:r w:rsidRPr="00F54458">
        <w:rPr>
          <w:rFonts w:asciiTheme="majorBidi" w:hAnsiTheme="majorBidi" w:cstheme="majorBidi"/>
        </w:rPr>
        <w:t xml:space="preserve">; however, the Financial Stability Committee may decide to publish a summary of a specific discussion, in whole or in part, provided that it finds that doing so will not impair its ability or the ability of </w:t>
      </w:r>
      <w:r>
        <w:rPr>
          <w:rFonts w:asciiTheme="majorBidi" w:hAnsiTheme="majorBidi" w:cstheme="majorBidi"/>
        </w:rPr>
        <w:t>a</w:t>
      </w:r>
      <w:r w:rsidRPr="00F54458">
        <w:rPr>
          <w:rFonts w:asciiTheme="majorBidi" w:hAnsiTheme="majorBidi" w:cstheme="majorBidi"/>
        </w:rPr>
        <w:t xml:space="preserve"> Financial </w:t>
      </w:r>
      <w:r>
        <w:rPr>
          <w:rFonts w:asciiTheme="majorBidi" w:hAnsiTheme="majorBidi" w:cstheme="majorBidi"/>
        </w:rPr>
        <w:t>Supervisory</w:t>
      </w:r>
      <w:r w:rsidRPr="00F54458">
        <w:rPr>
          <w:rFonts w:asciiTheme="majorBidi" w:hAnsiTheme="majorBidi" w:cstheme="majorBidi"/>
        </w:rPr>
        <w:t xml:space="preserve"> Authority to carry out its </w:t>
      </w:r>
      <w:r>
        <w:rPr>
          <w:rFonts w:asciiTheme="majorBidi" w:hAnsiTheme="majorBidi" w:cstheme="majorBidi"/>
        </w:rPr>
        <w:t>function</w:t>
      </w:r>
      <w:r w:rsidRPr="00F54458">
        <w:rPr>
          <w:rFonts w:asciiTheme="majorBidi" w:hAnsiTheme="majorBidi" w:cstheme="majorBidi"/>
        </w:rPr>
        <w:t>.</w:t>
      </w:r>
    </w:p>
    <w:p w:rsidR="00677261" w:rsidRDefault="00677261" w:rsidP="006D260C">
      <w:pPr>
        <w:bidi w:val="0"/>
        <w:rPr>
          <w:rFonts w:asciiTheme="majorBidi" w:hAnsiTheme="majorBidi" w:cstheme="majorBidi"/>
        </w:rPr>
      </w:pPr>
      <w:r w:rsidRPr="00F54458">
        <w:rPr>
          <w:rFonts w:asciiTheme="majorBidi" w:hAnsiTheme="majorBidi" w:cstheme="majorBidi"/>
        </w:rPr>
        <w:t xml:space="preserve">(f) The Financial Stability Committee shall </w:t>
      </w:r>
      <w:r w:rsidR="006D260C">
        <w:rPr>
          <w:rFonts w:asciiTheme="majorBidi" w:hAnsiTheme="majorBidi" w:cstheme="majorBidi"/>
        </w:rPr>
        <w:t xml:space="preserve">determine </w:t>
      </w:r>
      <w:r w:rsidRPr="00F54458">
        <w:rPr>
          <w:rFonts w:asciiTheme="majorBidi" w:hAnsiTheme="majorBidi" w:cstheme="majorBidi"/>
        </w:rPr>
        <w:t>its work</w:t>
      </w:r>
      <w:r w:rsidR="006D260C">
        <w:rPr>
          <w:rFonts w:asciiTheme="majorBidi" w:hAnsiTheme="majorBidi" w:cstheme="majorBidi"/>
        </w:rPr>
        <w:t>ing</w:t>
      </w:r>
      <w:r w:rsidRPr="00F54458">
        <w:rPr>
          <w:rFonts w:asciiTheme="majorBidi" w:hAnsiTheme="majorBidi" w:cstheme="majorBidi"/>
        </w:rPr>
        <w:t xml:space="preserve"> procedures </w:t>
      </w:r>
      <w:r w:rsidR="006D260C">
        <w:rPr>
          <w:rFonts w:asciiTheme="majorBidi" w:hAnsiTheme="majorBidi" w:cstheme="majorBidi"/>
        </w:rPr>
        <w:t>so far as they are not prescribed in this L</w:t>
      </w:r>
      <w:r w:rsidRPr="00F54458">
        <w:rPr>
          <w:rFonts w:asciiTheme="majorBidi" w:hAnsiTheme="majorBidi" w:cstheme="majorBidi"/>
        </w:rPr>
        <w:t>aw.</w:t>
      </w:r>
    </w:p>
    <w:p w:rsidR="006D260C" w:rsidRDefault="006D260C" w:rsidP="00E7093D">
      <w:pPr>
        <w:bidi w:val="0"/>
        <w:rPr>
          <w:rFonts w:asciiTheme="majorBidi" w:hAnsiTheme="majorBidi" w:cstheme="majorBidi"/>
          <w:b/>
          <w:bCs/>
        </w:rPr>
      </w:pPr>
    </w:p>
    <w:p w:rsidR="00677261" w:rsidRPr="00F54458" w:rsidRDefault="00677261" w:rsidP="006D260C">
      <w:pPr>
        <w:bidi w:val="0"/>
        <w:rPr>
          <w:rFonts w:asciiTheme="majorBidi" w:hAnsiTheme="majorBidi" w:cstheme="majorBidi"/>
          <w:b/>
          <w:bCs/>
        </w:rPr>
      </w:pPr>
      <w:r w:rsidRPr="00F54458">
        <w:rPr>
          <w:rFonts w:asciiTheme="majorBidi" w:hAnsiTheme="majorBidi" w:cstheme="majorBidi"/>
          <w:b/>
          <w:bCs/>
        </w:rPr>
        <w:t>Information sharing</w:t>
      </w:r>
    </w:p>
    <w:p w:rsidR="00677261" w:rsidRPr="00E7093D" w:rsidRDefault="00677261" w:rsidP="00CB2285">
      <w:pPr>
        <w:bidi w:val="0"/>
        <w:rPr>
          <w:rFonts w:asciiTheme="majorBidi" w:hAnsiTheme="majorBidi" w:cstheme="majorBidi"/>
        </w:rPr>
      </w:pPr>
      <w:r w:rsidRPr="00F54458">
        <w:rPr>
          <w:rFonts w:asciiTheme="majorBidi" w:hAnsiTheme="majorBidi" w:cstheme="majorBidi"/>
        </w:rPr>
        <w:t xml:space="preserve">57e. (a) Notwithstanding the provisions of any law, the Financial </w:t>
      </w:r>
      <w:r>
        <w:rPr>
          <w:rFonts w:asciiTheme="majorBidi" w:hAnsiTheme="majorBidi" w:cstheme="majorBidi"/>
        </w:rPr>
        <w:t>Supervisory</w:t>
      </w:r>
      <w:r w:rsidRPr="00F54458">
        <w:rPr>
          <w:rFonts w:asciiTheme="majorBidi" w:hAnsiTheme="majorBidi" w:cstheme="majorBidi"/>
        </w:rPr>
        <w:t xml:space="preserve"> Authorities shall provide to the Financial Stability Committee any information in their possession </w:t>
      </w:r>
      <w:r>
        <w:rPr>
          <w:rFonts w:asciiTheme="majorBidi" w:hAnsiTheme="majorBidi" w:cstheme="majorBidi"/>
        </w:rPr>
        <w:t xml:space="preserve">that </w:t>
      </w:r>
      <w:r w:rsidRPr="00F54458">
        <w:rPr>
          <w:rFonts w:asciiTheme="majorBidi" w:hAnsiTheme="majorBidi" w:cstheme="majorBidi"/>
        </w:rPr>
        <w:t xml:space="preserve">can assist the Committee in carrying out its functions according </w:t>
      </w:r>
      <w:r w:rsidRPr="00E7093D">
        <w:rPr>
          <w:rFonts w:asciiTheme="majorBidi" w:hAnsiTheme="majorBidi" w:cstheme="majorBidi"/>
        </w:rPr>
        <w:t>to this chapter, excluding intelligence information or information the source of which is a criminal investigation or</w:t>
      </w:r>
      <w:r w:rsidR="00CB2285" w:rsidRPr="00CF60F8">
        <w:rPr>
          <w:rFonts w:asciiTheme="majorBidi" w:hAnsiTheme="majorBidi" w:cstheme="majorBidi"/>
        </w:rPr>
        <w:t xml:space="preserve"> administrative inquiry</w:t>
      </w:r>
      <w:r w:rsidRPr="00E7093D">
        <w:rPr>
          <w:rFonts w:asciiTheme="majorBidi" w:hAnsiTheme="majorBidi" w:cstheme="majorBidi"/>
        </w:rPr>
        <w:t>.</w:t>
      </w:r>
    </w:p>
    <w:p w:rsidR="00677261" w:rsidRPr="00F54458" w:rsidRDefault="00677261" w:rsidP="00E7093D">
      <w:pPr>
        <w:bidi w:val="0"/>
        <w:rPr>
          <w:rFonts w:asciiTheme="majorBidi" w:hAnsiTheme="majorBidi" w:cstheme="majorBidi"/>
        </w:rPr>
      </w:pPr>
      <w:r w:rsidRPr="00E7093D">
        <w:rPr>
          <w:rFonts w:asciiTheme="majorBidi" w:hAnsiTheme="majorBidi" w:cstheme="majorBidi"/>
        </w:rPr>
        <w:t xml:space="preserve">(b) Without derogating from the provisions of Subsection (a) and notwithstanding the provisions of any law, the Financial Stability Committee may require from the Financial Supervisory Authorities any information necessary for it to carry out its functions under this chapter, excluding intelligence information or information the source of which is a criminal investigation or </w:t>
      </w:r>
      <w:r w:rsidR="00CB2285" w:rsidRPr="00CF60F8">
        <w:rPr>
          <w:rFonts w:asciiTheme="majorBidi" w:hAnsiTheme="majorBidi" w:cstheme="majorBidi"/>
        </w:rPr>
        <w:t>administrative inquiry</w:t>
      </w:r>
      <w:r w:rsidRPr="00E7093D">
        <w:rPr>
          <w:rFonts w:asciiTheme="majorBidi" w:hAnsiTheme="majorBidi" w:cstheme="majorBidi"/>
        </w:rPr>
        <w:t>.</w:t>
      </w:r>
    </w:p>
    <w:p w:rsidR="00677261" w:rsidRPr="00F54458" w:rsidRDefault="00677261" w:rsidP="00CF60F8">
      <w:pPr>
        <w:bidi w:val="0"/>
        <w:rPr>
          <w:rFonts w:asciiTheme="majorBidi" w:hAnsiTheme="majorBidi" w:cstheme="majorBidi"/>
        </w:rPr>
      </w:pPr>
      <w:r w:rsidRPr="00F54458">
        <w:rPr>
          <w:rFonts w:asciiTheme="majorBidi" w:hAnsiTheme="majorBidi" w:cstheme="majorBidi"/>
        </w:rPr>
        <w:t xml:space="preserve">(c) The information that will be transferred in accordance with this section to the Financial Stability Committee is to be aggregate information, which </w:t>
      </w:r>
      <w:r w:rsidR="001A4D2F">
        <w:rPr>
          <w:rFonts w:asciiTheme="majorBidi" w:hAnsiTheme="majorBidi" w:cstheme="majorBidi"/>
        </w:rPr>
        <w:t>prevent the</w:t>
      </w:r>
      <w:r w:rsidRPr="00F54458">
        <w:rPr>
          <w:rFonts w:asciiTheme="majorBidi" w:hAnsiTheme="majorBidi" w:cstheme="majorBidi"/>
        </w:rPr>
        <w:t xml:space="preserve"> identif</w:t>
      </w:r>
      <w:r w:rsidR="001A4D2F">
        <w:rPr>
          <w:rFonts w:asciiTheme="majorBidi" w:hAnsiTheme="majorBidi" w:cstheme="majorBidi"/>
        </w:rPr>
        <w:t>ication of</w:t>
      </w:r>
      <w:r w:rsidRPr="00F54458">
        <w:rPr>
          <w:rFonts w:asciiTheme="majorBidi" w:hAnsiTheme="majorBidi" w:cstheme="majorBidi"/>
        </w:rPr>
        <w:t xml:space="preserve"> a specific person.</w:t>
      </w:r>
    </w:p>
    <w:p w:rsidR="00677261" w:rsidRPr="00F54458" w:rsidRDefault="00677261" w:rsidP="00CF60F8">
      <w:pPr>
        <w:bidi w:val="0"/>
        <w:rPr>
          <w:rFonts w:asciiTheme="majorBidi" w:hAnsiTheme="majorBidi" w:cstheme="majorBidi"/>
        </w:rPr>
      </w:pPr>
      <w:r w:rsidRPr="00F54458">
        <w:rPr>
          <w:rFonts w:asciiTheme="majorBidi" w:hAnsiTheme="majorBidi" w:cstheme="majorBidi"/>
        </w:rPr>
        <w:t xml:space="preserve">(d) Notwithstanding the provisions of </w:t>
      </w:r>
      <w:r>
        <w:rPr>
          <w:rFonts w:asciiTheme="majorBidi" w:hAnsiTheme="majorBidi" w:cstheme="majorBidi"/>
        </w:rPr>
        <w:t>S</w:t>
      </w:r>
      <w:r w:rsidRPr="00F54458">
        <w:rPr>
          <w:rFonts w:asciiTheme="majorBidi" w:hAnsiTheme="majorBidi" w:cstheme="majorBidi"/>
        </w:rPr>
        <w:t xml:space="preserve">ubsection (c), the Financial Stability Committee may require from a Financial </w:t>
      </w:r>
      <w:r>
        <w:rPr>
          <w:rFonts w:asciiTheme="majorBidi" w:hAnsiTheme="majorBidi" w:cstheme="majorBidi"/>
        </w:rPr>
        <w:t>Supervisory</w:t>
      </w:r>
      <w:r w:rsidRPr="00F54458">
        <w:rPr>
          <w:rFonts w:asciiTheme="majorBidi" w:hAnsiTheme="majorBidi" w:cstheme="majorBidi"/>
        </w:rPr>
        <w:t xml:space="preserve"> Authority, in accordance with </w:t>
      </w:r>
      <w:r w:rsidRPr="00C166D0">
        <w:rPr>
          <w:rFonts w:asciiTheme="majorBidi" w:hAnsiTheme="majorBidi" w:cstheme="majorBidi"/>
        </w:rPr>
        <w:t>the provisions of S</w:t>
      </w:r>
      <w:r w:rsidRPr="00F13680">
        <w:rPr>
          <w:rFonts w:asciiTheme="majorBidi" w:hAnsiTheme="majorBidi" w:cstheme="majorBidi"/>
        </w:rPr>
        <w:t xml:space="preserve">ubsection (b), particular information in its possession, as detailed below, </w:t>
      </w:r>
      <w:r w:rsidR="001A4D2F" w:rsidRPr="00F13680">
        <w:rPr>
          <w:rFonts w:asciiTheme="majorBidi" w:hAnsiTheme="majorBidi" w:cstheme="majorBidi"/>
        </w:rPr>
        <w:t>which prevent the</w:t>
      </w:r>
      <w:r w:rsidRPr="00CF60F8">
        <w:rPr>
          <w:rFonts w:asciiTheme="majorBidi" w:hAnsiTheme="majorBidi" w:cstheme="majorBidi"/>
        </w:rPr>
        <w:t xml:space="preserve"> identif</w:t>
      </w:r>
      <w:r w:rsidR="001A4D2F" w:rsidRPr="00CF60F8">
        <w:rPr>
          <w:rFonts w:asciiTheme="majorBidi" w:hAnsiTheme="majorBidi" w:cstheme="majorBidi"/>
        </w:rPr>
        <w:t>ication of</w:t>
      </w:r>
      <w:r w:rsidRPr="00CF60F8">
        <w:rPr>
          <w:rFonts w:asciiTheme="majorBidi" w:hAnsiTheme="majorBidi" w:cstheme="majorBidi"/>
        </w:rPr>
        <w:t xml:space="preserve"> a specific person</w:t>
      </w:r>
      <w:r w:rsidRPr="00C166D0">
        <w:rPr>
          <w:rFonts w:asciiTheme="majorBidi" w:hAnsiTheme="majorBidi" w:cstheme="majorBidi"/>
        </w:rPr>
        <w:t>,</w:t>
      </w:r>
      <w:r w:rsidRPr="00F54458">
        <w:rPr>
          <w:rFonts w:asciiTheme="majorBidi" w:hAnsiTheme="majorBidi" w:cstheme="majorBidi"/>
        </w:rPr>
        <w:t xml:space="preserve"> if in the Committee’s view, after hearing the position of the Financial </w:t>
      </w:r>
      <w:r>
        <w:rPr>
          <w:rFonts w:asciiTheme="majorBidi" w:hAnsiTheme="majorBidi" w:cstheme="majorBidi"/>
        </w:rPr>
        <w:t>Supervisory</w:t>
      </w:r>
      <w:r w:rsidRPr="00F54458">
        <w:rPr>
          <w:rFonts w:asciiTheme="majorBidi" w:hAnsiTheme="majorBidi" w:cstheme="majorBidi"/>
        </w:rPr>
        <w:t xml:space="preserve"> Authority regarding it, the said information has systemic importance and is crucial, in </w:t>
      </w:r>
      <w:r w:rsidRPr="00B31D06">
        <w:rPr>
          <w:rFonts w:asciiTheme="majorBidi" w:hAnsiTheme="majorBidi" w:cstheme="majorBidi"/>
        </w:rPr>
        <w:t>the specific circumstances prevailing in the economy at the time,</w:t>
      </w:r>
      <w:r w:rsidRPr="00F54458">
        <w:rPr>
          <w:rFonts w:asciiTheme="majorBidi" w:hAnsiTheme="majorBidi" w:cstheme="majorBidi"/>
        </w:rPr>
        <w:t xml:space="preserve"> to fulfill the functions of the Committee:</w:t>
      </w:r>
    </w:p>
    <w:p w:rsidR="00677261" w:rsidRPr="00F54458" w:rsidRDefault="00677261" w:rsidP="00CF60F8">
      <w:pPr>
        <w:bidi w:val="0"/>
        <w:rPr>
          <w:rFonts w:asciiTheme="majorBidi" w:hAnsiTheme="majorBidi" w:cstheme="majorBidi"/>
        </w:rPr>
      </w:pPr>
      <w:r w:rsidRPr="00F54458">
        <w:rPr>
          <w:rFonts w:asciiTheme="majorBidi" w:hAnsiTheme="majorBidi" w:cstheme="majorBidi"/>
        </w:rPr>
        <w:tab/>
        <w:t>(1) Particular information regarding a specific corporation</w:t>
      </w:r>
      <w:r w:rsidR="00993672" w:rsidRPr="001A4D2F">
        <w:rPr>
          <w:rFonts w:asciiTheme="majorBidi" w:hAnsiTheme="majorBidi" w:cstheme="majorBidi"/>
          <w:highlight w:val="cyan"/>
        </w:rPr>
        <w:t>;</w:t>
      </w:r>
    </w:p>
    <w:p w:rsidR="00677261" w:rsidRDefault="00677261" w:rsidP="00CF60F8">
      <w:pPr>
        <w:bidi w:val="0"/>
        <w:rPr>
          <w:rFonts w:asciiTheme="majorBidi" w:hAnsiTheme="majorBidi" w:cstheme="majorBidi"/>
        </w:rPr>
      </w:pPr>
      <w:r w:rsidRPr="00F54458">
        <w:rPr>
          <w:rFonts w:asciiTheme="majorBidi" w:hAnsiTheme="majorBidi" w:cstheme="majorBidi"/>
        </w:rPr>
        <w:tab/>
        <w:t>(2) Particular information regarding the activity of a financial entity that is not a corporation, whose scope of activity exceeds the amount set by the Minister of Finance, in an order, with the consent of the Governor and with the approval of the Knesset’s Finance Committee; attached to the demand for information in accordance with this paragraph shall be written reason</w:t>
      </w:r>
      <w:r>
        <w:rPr>
          <w:rFonts w:asciiTheme="majorBidi" w:hAnsiTheme="majorBidi" w:cstheme="majorBidi"/>
        </w:rPr>
        <w:t>s</w:t>
      </w:r>
      <w:r w:rsidRPr="00F54458">
        <w:rPr>
          <w:rFonts w:asciiTheme="majorBidi" w:hAnsiTheme="majorBidi" w:cstheme="majorBidi"/>
        </w:rPr>
        <w:t>.</w:t>
      </w:r>
    </w:p>
    <w:p w:rsidR="005C54F2" w:rsidRPr="00F54458" w:rsidRDefault="005C54F2" w:rsidP="005A3EC0">
      <w:pPr>
        <w:bidi w:val="0"/>
        <w:rPr>
          <w:rFonts w:asciiTheme="majorBidi" w:hAnsiTheme="majorBidi" w:cstheme="majorBidi"/>
        </w:rPr>
      </w:pPr>
    </w:p>
    <w:p w:rsidR="00677261" w:rsidRPr="00E62527" w:rsidRDefault="00677261" w:rsidP="00F13680">
      <w:pPr>
        <w:bidi w:val="0"/>
        <w:rPr>
          <w:rFonts w:asciiTheme="majorBidi" w:hAnsiTheme="majorBidi" w:cstheme="majorBidi"/>
          <w:b/>
          <w:bCs/>
        </w:rPr>
      </w:pPr>
      <w:r w:rsidRPr="00E62527">
        <w:rPr>
          <w:rFonts w:asciiTheme="majorBidi" w:hAnsiTheme="majorBidi" w:cstheme="majorBidi"/>
          <w:b/>
          <w:bCs/>
        </w:rPr>
        <w:t xml:space="preserve">Alert about </w:t>
      </w:r>
      <w:r w:rsidR="00F13680" w:rsidRPr="00E62527">
        <w:rPr>
          <w:rFonts w:asciiTheme="majorBidi" w:hAnsiTheme="majorBidi" w:cstheme="majorBidi"/>
          <w:b/>
          <w:bCs/>
        </w:rPr>
        <w:t>concrete</w:t>
      </w:r>
      <w:r w:rsidRPr="00E62527">
        <w:rPr>
          <w:rFonts w:asciiTheme="majorBidi" w:hAnsiTheme="majorBidi" w:cstheme="majorBidi"/>
          <w:b/>
          <w:bCs/>
        </w:rPr>
        <w:t xml:space="preserve"> systemic risk and recommendations </w:t>
      </w:r>
      <w:r w:rsidRPr="0006073C">
        <w:rPr>
          <w:rFonts w:asciiTheme="majorBidi" w:hAnsiTheme="majorBidi" w:cstheme="majorBidi"/>
          <w:b/>
          <w:bCs/>
        </w:rPr>
        <w:t>for the mea</w:t>
      </w:r>
      <w:r w:rsidR="00E820BF" w:rsidRPr="0006073C">
        <w:rPr>
          <w:rFonts w:asciiTheme="majorBidi" w:hAnsiTheme="majorBidi" w:cstheme="majorBidi"/>
          <w:b/>
          <w:bCs/>
        </w:rPr>
        <w:t>sures</w:t>
      </w:r>
      <w:r w:rsidRPr="0006073C">
        <w:rPr>
          <w:rFonts w:asciiTheme="majorBidi" w:hAnsiTheme="majorBidi" w:cstheme="majorBidi"/>
          <w:b/>
          <w:bCs/>
        </w:rPr>
        <w:t xml:space="preserve"> to handle it</w:t>
      </w:r>
    </w:p>
    <w:p w:rsidR="00677261" w:rsidRPr="00E62527" w:rsidRDefault="00677261" w:rsidP="0006073C">
      <w:pPr>
        <w:bidi w:val="0"/>
        <w:rPr>
          <w:rFonts w:asciiTheme="majorBidi" w:hAnsiTheme="majorBidi" w:cstheme="majorBidi"/>
        </w:rPr>
      </w:pPr>
      <w:r w:rsidRPr="00E62527">
        <w:rPr>
          <w:rFonts w:asciiTheme="majorBidi" w:hAnsiTheme="majorBidi" w:cstheme="majorBidi"/>
        </w:rPr>
        <w:t>57f. (a) If the Financial Stability Committee finds that there is a</w:t>
      </w:r>
      <w:r w:rsidR="00573DAF" w:rsidRPr="00E62527">
        <w:rPr>
          <w:rFonts w:asciiTheme="majorBidi" w:hAnsiTheme="majorBidi" w:cstheme="majorBidi"/>
        </w:rPr>
        <w:t xml:space="preserve"> concrete </w:t>
      </w:r>
      <w:r w:rsidRPr="00E62527">
        <w:rPr>
          <w:rFonts w:asciiTheme="majorBidi" w:hAnsiTheme="majorBidi" w:cstheme="majorBidi"/>
        </w:rPr>
        <w:t xml:space="preserve">systemic risk and that </w:t>
      </w:r>
      <w:r w:rsidRPr="0006073C">
        <w:rPr>
          <w:rFonts w:asciiTheme="majorBidi" w:hAnsiTheme="majorBidi" w:cstheme="majorBidi"/>
        </w:rPr>
        <w:t>adopting measures</w:t>
      </w:r>
      <w:r w:rsidRPr="00E62527">
        <w:rPr>
          <w:rFonts w:asciiTheme="majorBidi" w:hAnsiTheme="majorBidi" w:cstheme="majorBidi"/>
        </w:rPr>
        <w:t xml:space="preserve"> by the</w:t>
      </w:r>
      <w:r w:rsidR="00E820BF" w:rsidRPr="00E62527">
        <w:rPr>
          <w:rFonts w:asciiTheme="majorBidi" w:hAnsiTheme="majorBidi" w:cstheme="majorBidi"/>
        </w:rPr>
        <w:t xml:space="preserve"> relevant</w:t>
      </w:r>
      <w:r w:rsidRPr="0006073C">
        <w:rPr>
          <w:rFonts w:asciiTheme="majorBidi" w:hAnsiTheme="majorBidi" w:cstheme="majorBidi"/>
        </w:rPr>
        <w:t xml:space="preserve"> Financial Supervisory Authorities </w:t>
      </w:r>
      <w:r w:rsidRPr="00E62527">
        <w:rPr>
          <w:rFonts w:asciiTheme="majorBidi" w:hAnsiTheme="majorBidi" w:cstheme="majorBidi"/>
        </w:rPr>
        <w:t xml:space="preserve">are likely to prevent or reduce the risk, it is to send the said Financial </w:t>
      </w:r>
      <w:r w:rsidRPr="0006073C">
        <w:rPr>
          <w:rFonts w:asciiTheme="majorBidi" w:hAnsiTheme="majorBidi" w:cstheme="majorBidi"/>
        </w:rPr>
        <w:t xml:space="preserve">Supervisory Authorities a written alert about said risk and about the need to adopt </w:t>
      </w:r>
      <w:r w:rsidR="00993672" w:rsidRPr="00E62527">
        <w:rPr>
          <w:rFonts w:asciiTheme="majorBidi" w:hAnsiTheme="majorBidi" w:cstheme="majorBidi"/>
        </w:rPr>
        <w:t>measures</w:t>
      </w:r>
      <w:r w:rsidRPr="00E62527">
        <w:rPr>
          <w:rFonts w:asciiTheme="majorBidi" w:hAnsiTheme="majorBidi" w:cstheme="majorBidi"/>
        </w:rPr>
        <w:t xml:space="preserve"> to prevent or reduce it.</w:t>
      </w:r>
    </w:p>
    <w:p w:rsidR="00677261" w:rsidRPr="00F54458" w:rsidRDefault="00677261" w:rsidP="005A3EC0">
      <w:pPr>
        <w:bidi w:val="0"/>
        <w:rPr>
          <w:rFonts w:asciiTheme="majorBidi" w:hAnsiTheme="majorBidi" w:cstheme="majorBidi"/>
        </w:rPr>
      </w:pPr>
      <w:r w:rsidRPr="00E62527">
        <w:rPr>
          <w:rFonts w:asciiTheme="majorBidi" w:hAnsiTheme="majorBidi" w:cstheme="majorBidi"/>
        </w:rPr>
        <w:t xml:space="preserve">(b) If the Financial Stability Committee sent an alert in accordance with Subsection (a), it may recommend to the Financial Supervisory Authorities to whom it sent the alert the </w:t>
      </w:r>
      <w:r w:rsidR="00993672" w:rsidRPr="00E62527">
        <w:rPr>
          <w:rFonts w:asciiTheme="majorBidi" w:hAnsiTheme="majorBidi" w:cstheme="majorBidi"/>
        </w:rPr>
        <w:t>measures</w:t>
      </w:r>
      <w:r w:rsidRPr="00E62527">
        <w:rPr>
          <w:rFonts w:asciiTheme="majorBidi" w:hAnsiTheme="majorBidi" w:cstheme="majorBidi"/>
        </w:rPr>
        <w:t xml:space="preserve"> required to prevent or reduce said actual systemic risk; if the</w:t>
      </w:r>
      <w:r w:rsidR="00C873E2">
        <w:rPr>
          <w:rFonts w:asciiTheme="majorBidi" w:hAnsiTheme="majorBidi" w:cstheme="majorBidi"/>
        </w:rPr>
        <w:t xml:space="preserve"> </w:t>
      </w:r>
      <w:r w:rsidRPr="00E62527">
        <w:rPr>
          <w:rFonts w:asciiTheme="majorBidi" w:hAnsiTheme="majorBidi" w:cstheme="majorBidi"/>
        </w:rPr>
        <w:t xml:space="preserve">recommendation </w:t>
      </w:r>
      <w:r w:rsidR="00E820BF" w:rsidRPr="00E62527">
        <w:rPr>
          <w:rFonts w:asciiTheme="majorBidi" w:hAnsiTheme="majorBidi" w:cstheme="majorBidi"/>
        </w:rPr>
        <w:t xml:space="preserve">was </w:t>
      </w:r>
      <w:r w:rsidRPr="00E62527">
        <w:rPr>
          <w:rFonts w:asciiTheme="majorBidi" w:hAnsiTheme="majorBidi" w:cstheme="majorBidi"/>
        </w:rPr>
        <w:t xml:space="preserve">to promote legislation, the recommendation is to be forwarded as well to the minister </w:t>
      </w:r>
      <w:r w:rsidR="00E820BF" w:rsidRPr="005A3EC0">
        <w:rPr>
          <w:rFonts w:asciiTheme="majorBidi" w:hAnsiTheme="majorBidi" w:cstheme="majorBidi"/>
        </w:rPr>
        <w:t xml:space="preserve">that the legislation is in the </w:t>
      </w:r>
      <w:r w:rsidRPr="00E62527">
        <w:rPr>
          <w:rFonts w:asciiTheme="majorBidi" w:hAnsiTheme="majorBidi" w:cstheme="majorBidi"/>
        </w:rPr>
        <w:t xml:space="preserve">area of </w:t>
      </w:r>
      <w:r w:rsidR="00E820BF" w:rsidRPr="005A3EC0">
        <w:rPr>
          <w:rFonts w:asciiTheme="majorBidi" w:hAnsiTheme="majorBidi" w:cstheme="majorBidi"/>
        </w:rPr>
        <w:t xml:space="preserve">his </w:t>
      </w:r>
      <w:r w:rsidRPr="00E62527">
        <w:rPr>
          <w:rFonts w:asciiTheme="majorBidi" w:hAnsiTheme="majorBidi" w:cstheme="majorBidi"/>
        </w:rPr>
        <w:t>responsibility</w:t>
      </w:r>
      <w:r w:rsidRPr="0006073C">
        <w:rPr>
          <w:rFonts w:asciiTheme="majorBidi" w:hAnsiTheme="majorBidi" w:cstheme="majorBidi"/>
        </w:rPr>
        <w:t>.</w:t>
      </w:r>
    </w:p>
    <w:p w:rsidR="00677261" w:rsidRPr="00F54458" w:rsidRDefault="00677261" w:rsidP="006B4EF1">
      <w:pPr>
        <w:bidi w:val="0"/>
        <w:rPr>
          <w:rFonts w:asciiTheme="majorBidi" w:hAnsiTheme="majorBidi" w:cstheme="majorBidi"/>
        </w:rPr>
      </w:pPr>
      <w:r w:rsidRPr="00F54458">
        <w:rPr>
          <w:rFonts w:asciiTheme="majorBidi" w:hAnsiTheme="majorBidi" w:cstheme="majorBidi"/>
        </w:rPr>
        <w:t xml:space="preserve">(c) </w:t>
      </w:r>
      <w:r>
        <w:rPr>
          <w:rFonts w:asciiTheme="majorBidi" w:hAnsiTheme="majorBidi" w:cstheme="majorBidi"/>
        </w:rPr>
        <w:t>In t</w:t>
      </w:r>
      <w:r w:rsidRPr="00F54458">
        <w:rPr>
          <w:rFonts w:asciiTheme="majorBidi" w:hAnsiTheme="majorBidi" w:cstheme="majorBidi"/>
        </w:rPr>
        <w:t>he recommendation</w:t>
      </w:r>
      <w:r>
        <w:rPr>
          <w:rFonts w:asciiTheme="majorBidi" w:hAnsiTheme="majorBidi" w:cstheme="majorBidi"/>
        </w:rPr>
        <w:t xml:space="preserve">, a </w:t>
      </w:r>
      <w:r w:rsidRPr="00F54458">
        <w:rPr>
          <w:rFonts w:asciiTheme="majorBidi" w:hAnsiTheme="majorBidi" w:cstheme="majorBidi"/>
        </w:rPr>
        <w:t xml:space="preserve">date </w:t>
      </w:r>
      <w:r>
        <w:rPr>
          <w:rFonts w:asciiTheme="majorBidi" w:hAnsiTheme="majorBidi" w:cstheme="majorBidi"/>
        </w:rPr>
        <w:t xml:space="preserve">is to be established </w:t>
      </w:r>
      <w:r w:rsidRPr="00F54458">
        <w:rPr>
          <w:rFonts w:asciiTheme="majorBidi" w:hAnsiTheme="majorBidi" w:cstheme="majorBidi"/>
        </w:rPr>
        <w:t xml:space="preserve">for a response by the Financial </w:t>
      </w:r>
      <w:r>
        <w:rPr>
          <w:rFonts w:asciiTheme="majorBidi" w:hAnsiTheme="majorBidi" w:cstheme="majorBidi"/>
        </w:rPr>
        <w:t>Supervisory</w:t>
      </w:r>
      <w:r w:rsidRPr="00F54458">
        <w:rPr>
          <w:rFonts w:asciiTheme="majorBidi" w:hAnsiTheme="majorBidi" w:cstheme="majorBidi"/>
        </w:rPr>
        <w:t xml:space="preserve"> Authority or the minister to whom the recommendation was sent (in this section—the recipient); the recipient is to notify the Financial Stability Committee by the date determined, if it has adopted the recommendation, and if not—the reasons thereof.</w:t>
      </w:r>
    </w:p>
    <w:p w:rsidR="00677261" w:rsidRPr="00F54458" w:rsidRDefault="00677261" w:rsidP="005A3EC0">
      <w:pPr>
        <w:bidi w:val="0"/>
        <w:rPr>
          <w:rFonts w:asciiTheme="majorBidi" w:hAnsiTheme="majorBidi" w:cstheme="majorBidi"/>
        </w:rPr>
      </w:pPr>
      <w:r w:rsidRPr="00F54458">
        <w:rPr>
          <w:rFonts w:asciiTheme="majorBidi" w:hAnsiTheme="majorBidi" w:cstheme="majorBidi"/>
        </w:rPr>
        <w:t>(d) If the Financial Stability Committee finds that the recipient’s response is insufficient, or that the recommendation has not been implemented, it shall notify the recipient of such.</w:t>
      </w:r>
    </w:p>
    <w:p w:rsidR="00677261" w:rsidRDefault="00677261" w:rsidP="005A3EC0">
      <w:pPr>
        <w:bidi w:val="0"/>
        <w:rPr>
          <w:rFonts w:asciiTheme="majorBidi" w:hAnsiTheme="majorBidi" w:cstheme="majorBidi"/>
        </w:rPr>
      </w:pPr>
      <w:r w:rsidRPr="00F54458">
        <w:rPr>
          <w:rFonts w:asciiTheme="majorBidi" w:hAnsiTheme="majorBidi" w:cstheme="majorBidi"/>
        </w:rPr>
        <w:t xml:space="preserve">(e) The Financial Stability Committee may, based on a decision reached by an 80-percent majority of the participants in the vote, and after it </w:t>
      </w:r>
      <w:r>
        <w:rPr>
          <w:rFonts w:asciiTheme="majorBidi" w:hAnsiTheme="majorBidi" w:cstheme="majorBidi"/>
        </w:rPr>
        <w:t xml:space="preserve">has </w:t>
      </w:r>
      <w:r w:rsidRPr="00F54458">
        <w:rPr>
          <w:rFonts w:asciiTheme="majorBidi" w:hAnsiTheme="majorBidi" w:cstheme="majorBidi"/>
        </w:rPr>
        <w:t>heard the recipient, to publish an alert or recommendation that it provided in accordance with this section, provided it does not include in said publication particular information that can be used to identify the activity of a financial entity or customer that are not corporations; if the Financial Stability Committee decided to publish an alert or recommendation that it provided, the publication is to include the stance of the recipient.</w:t>
      </w:r>
    </w:p>
    <w:p w:rsidR="005C54F2" w:rsidRPr="00F54458" w:rsidRDefault="005C54F2" w:rsidP="00397160">
      <w:pPr>
        <w:bidi w:val="0"/>
        <w:rPr>
          <w:rFonts w:asciiTheme="majorBidi" w:hAnsiTheme="majorBidi" w:cstheme="majorBidi"/>
        </w:rPr>
      </w:pPr>
    </w:p>
    <w:p w:rsidR="00677261" w:rsidRPr="005A1961" w:rsidRDefault="00677261" w:rsidP="00397160">
      <w:pPr>
        <w:bidi w:val="0"/>
        <w:rPr>
          <w:rFonts w:asciiTheme="majorBidi" w:hAnsiTheme="majorBidi" w:cstheme="majorBidi"/>
          <w:b/>
          <w:bCs/>
        </w:rPr>
      </w:pPr>
      <w:r w:rsidRPr="005A1961">
        <w:rPr>
          <w:rFonts w:asciiTheme="majorBidi" w:hAnsiTheme="majorBidi" w:cstheme="majorBidi"/>
          <w:b/>
          <w:bCs/>
        </w:rPr>
        <w:t xml:space="preserve">Report on </w:t>
      </w:r>
      <w:r w:rsidR="002D70F6" w:rsidRPr="005A1961">
        <w:rPr>
          <w:rFonts w:asciiTheme="majorBidi" w:hAnsiTheme="majorBidi" w:cstheme="majorBidi"/>
          <w:b/>
          <w:bCs/>
        </w:rPr>
        <w:t>concrete</w:t>
      </w:r>
      <w:r w:rsidRPr="005A1961">
        <w:rPr>
          <w:rFonts w:asciiTheme="majorBidi" w:hAnsiTheme="majorBidi" w:cstheme="majorBidi"/>
          <w:b/>
          <w:bCs/>
        </w:rPr>
        <w:t xml:space="preserve"> systemic risk, the handling of which requires public fund</w:t>
      </w:r>
      <w:r w:rsidR="00E820BF" w:rsidRPr="005A1961">
        <w:rPr>
          <w:rFonts w:asciiTheme="majorBidi" w:hAnsiTheme="majorBidi" w:cstheme="majorBidi"/>
          <w:b/>
          <w:bCs/>
        </w:rPr>
        <w:t>s</w:t>
      </w:r>
    </w:p>
    <w:p w:rsidR="00677261" w:rsidRPr="005A1961" w:rsidRDefault="00677261" w:rsidP="00FE20A9">
      <w:pPr>
        <w:bidi w:val="0"/>
        <w:rPr>
          <w:rFonts w:asciiTheme="majorBidi" w:hAnsiTheme="majorBidi" w:cstheme="majorBidi"/>
        </w:rPr>
      </w:pPr>
      <w:r w:rsidRPr="005A1961">
        <w:rPr>
          <w:rFonts w:asciiTheme="majorBidi" w:hAnsiTheme="majorBidi" w:cstheme="majorBidi"/>
        </w:rPr>
        <w:t>57g. (a) If the Financial Stability Committee finds that an actual systemic risk exists, and that preventing or reducing it will require adopting mea</w:t>
      </w:r>
      <w:r w:rsidR="00993672" w:rsidRPr="005A1961">
        <w:rPr>
          <w:rFonts w:asciiTheme="majorBidi" w:hAnsiTheme="majorBidi" w:cstheme="majorBidi"/>
        </w:rPr>
        <w:t>sure</w:t>
      </w:r>
      <w:r w:rsidRPr="005A1961">
        <w:rPr>
          <w:rFonts w:asciiTheme="majorBidi" w:hAnsiTheme="majorBidi" w:cstheme="majorBidi"/>
        </w:rPr>
        <w:t>s that involve the use of public</w:t>
      </w:r>
      <w:r w:rsidR="00E820BF" w:rsidRPr="005A1961">
        <w:rPr>
          <w:rFonts w:asciiTheme="majorBidi" w:hAnsiTheme="majorBidi" w:cstheme="majorBidi"/>
        </w:rPr>
        <w:t xml:space="preserve"> funds</w:t>
      </w:r>
      <w:r w:rsidRPr="005A1961">
        <w:rPr>
          <w:rFonts w:asciiTheme="majorBidi" w:hAnsiTheme="majorBidi" w:cstheme="majorBidi"/>
        </w:rPr>
        <w:t xml:space="preserve">, it shall report </w:t>
      </w:r>
      <w:r w:rsidR="00FE20A9" w:rsidRPr="005A1961">
        <w:rPr>
          <w:rFonts w:asciiTheme="majorBidi" w:hAnsiTheme="majorBidi" w:cstheme="majorBidi"/>
        </w:rPr>
        <w:t>so</w:t>
      </w:r>
      <w:r w:rsidRPr="005A1961">
        <w:rPr>
          <w:rFonts w:asciiTheme="majorBidi" w:hAnsiTheme="majorBidi" w:cstheme="majorBidi"/>
        </w:rPr>
        <w:t xml:space="preserve"> to the Prime Minister and to the Minister of Finance; if the Minister of Finance is of the opinion that such action is required under the circumstances, the Minister of Finance may update the Chairperson of the Knesset’s Finance Committee on the details of said report and to notify the Chairperson of the Financial Stability Committee that said update was submitted.</w:t>
      </w:r>
    </w:p>
    <w:p w:rsidR="00677261" w:rsidRDefault="00D54A33" w:rsidP="00397160">
      <w:pPr>
        <w:bidi w:val="0"/>
        <w:rPr>
          <w:rFonts w:asciiTheme="majorBidi" w:hAnsiTheme="majorBidi" w:cstheme="majorBidi"/>
        </w:rPr>
      </w:pPr>
      <w:r w:rsidRPr="005A1961">
        <w:rPr>
          <w:rFonts w:asciiTheme="majorBidi" w:hAnsiTheme="majorBidi" w:cstheme="majorBidi"/>
        </w:rPr>
        <w:tab/>
      </w:r>
      <w:r w:rsidR="00677261" w:rsidRPr="005A1961">
        <w:rPr>
          <w:rFonts w:asciiTheme="majorBidi" w:hAnsiTheme="majorBidi" w:cstheme="majorBidi"/>
        </w:rPr>
        <w:t xml:space="preserve">(b) If the Financial Stability Committee finds that the risk noted in subsection (a) has been removed, it shall report </w:t>
      </w:r>
      <w:r w:rsidR="00E820BF" w:rsidRPr="005A1961">
        <w:rPr>
          <w:rFonts w:asciiTheme="majorBidi" w:hAnsiTheme="majorBidi" w:cstheme="majorBidi"/>
        </w:rPr>
        <w:t>so</w:t>
      </w:r>
      <w:r w:rsidR="00677261" w:rsidRPr="005A1961">
        <w:rPr>
          <w:rFonts w:asciiTheme="majorBidi" w:hAnsiTheme="majorBidi" w:cstheme="majorBidi"/>
        </w:rPr>
        <w:t xml:space="preserve"> to the Prime Minister and the Minister of Finance.</w:t>
      </w:r>
    </w:p>
    <w:p w:rsidR="005C54F2" w:rsidRPr="00F54458" w:rsidRDefault="005C54F2" w:rsidP="007017A5">
      <w:pPr>
        <w:bidi w:val="0"/>
        <w:rPr>
          <w:rFonts w:asciiTheme="majorBidi" w:hAnsiTheme="majorBidi" w:cstheme="majorBidi"/>
        </w:rPr>
      </w:pPr>
    </w:p>
    <w:p w:rsidR="00677261" w:rsidRPr="00F54458" w:rsidRDefault="00677261" w:rsidP="007017A5">
      <w:pPr>
        <w:bidi w:val="0"/>
        <w:rPr>
          <w:rFonts w:asciiTheme="majorBidi" w:hAnsiTheme="majorBidi" w:cstheme="majorBidi"/>
          <w:b/>
          <w:bCs/>
        </w:rPr>
      </w:pPr>
      <w:r w:rsidRPr="00F54458">
        <w:rPr>
          <w:rFonts w:asciiTheme="majorBidi" w:hAnsiTheme="majorBidi" w:cstheme="majorBidi"/>
          <w:b/>
          <w:bCs/>
        </w:rPr>
        <w:t xml:space="preserve">Assisting the work of the Financial Stability Committee </w:t>
      </w:r>
    </w:p>
    <w:p w:rsidR="00677261" w:rsidRPr="00F54458" w:rsidRDefault="00677261" w:rsidP="007017A5">
      <w:pPr>
        <w:bidi w:val="0"/>
        <w:rPr>
          <w:rFonts w:asciiTheme="majorBidi" w:hAnsiTheme="majorBidi" w:cstheme="majorBidi"/>
        </w:rPr>
      </w:pPr>
      <w:r w:rsidRPr="00F54458">
        <w:rPr>
          <w:rFonts w:asciiTheme="majorBidi" w:hAnsiTheme="majorBidi" w:cstheme="majorBidi"/>
        </w:rPr>
        <w:t>57h. (a) the Financial St</w:t>
      </w:r>
      <w:r>
        <w:rPr>
          <w:rFonts w:asciiTheme="majorBidi" w:hAnsiTheme="majorBidi" w:cstheme="majorBidi"/>
        </w:rPr>
        <w:t>ability Committee shall have a S</w:t>
      </w:r>
      <w:r w:rsidRPr="00F54458">
        <w:rPr>
          <w:rFonts w:asciiTheme="majorBidi" w:hAnsiTheme="majorBidi" w:cstheme="majorBidi"/>
        </w:rPr>
        <w:t xml:space="preserve">teering </w:t>
      </w:r>
      <w:r>
        <w:rPr>
          <w:rFonts w:asciiTheme="majorBidi" w:hAnsiTheme="majorBidi" w:cstheme="majorBidi"/>
        </w:rPr>
        <w:t>C</w:t>
      </w:r>
      <w:r w:rsidRPr="00F54458">
        <w:rPr>
          <w:rFonts w:asciiTheme="majorBidi" w:hAnsiTheme="majorBidi" w:cstheme="majorBidi"/>
        </w:rPr>
        <w:t>ommittee consisting of the following eight members:</w:t>
      </w:r>
    </w:p>
    <w:p w:rsidR="00677261" w:rsidRPr="00F54458" w:rsidRDefault="00677261" w:rsidP="006B4EF1">
      <w:pPr>
        <w:pStyle w:val="af3"/>
        <w:numPr>
          <w:ilvl w:val="0"/>
          <w:numId w:val="22"/>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Two senior employees of the Bank, to be appointed by the Governor; one of those employees, at the Governor’s decision, shall serve as Chairperson of the Steering Committee</w:t>
      </w:r>
      <w:r>
        <w:rPr>
          <w:rFonts w:asciiTheme="majorBidi" w:hAnsiTheme="majorBidi" w:cstheme="majorBidi"/>
        </w:rPr>
        <w:t>;</w:t>
      </w:r>
    </w:p>
    <w:p w:rsidR="00677261" w:rsidRPr="00F54458" w:rsidRDefault="00677261">
      <w:pPr>
        <w:pStyle w:val="af3"/>
        <w:numPr>
          <w:ilvl w:val="0"/>
          <w:numId w:val="22"/>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 xml:space="preserve">A senior employee of each Financial </w:t>
      </w:r>
      <w:r>
        <w:rPr>
          <w:rFonts w:asciiTheme="majorBidi" w:hAnsiTheme="majorBidi" w:cstheme="majorBidi"/>
        </w:rPr>
        <w:t>Supervisory</w:t>
      </w:r>
      <w:r w:rsidRPr="00F54458">
        <w:rPr>
          <w:rFonts w:asciiTheme="majorBidi" w:hAnsiTheme="majorBidi" w:cstheme="majorBidi"/>
        </w:rPr>
        <w:t xml:space="preserve"> Authority, to be appointed by the head of that Authority</w:t>
      </w:r>
      <w:r>
        <w:rPr>
          <w:rFonts w:asciiTheme="majorBidi" w:hAnsiTheme="majorBidi" w:cstheme="majorBidi"/>
        </w:rPr>
        <w:t>;</w:t>
      </w:r>
    </w:p>
    <w:p w:rsidR="00677261" w:rsidRPr="00F54458" w:rsidRDefault="00677261">
      <w:pPr>
        <w:pStyle w:val="af3"/>
        <w:numPr>
          <w:ilvl w:val="0"/>
          <w:numId w:val="22"/>
        </w:numPr>
        <w:tabs>
          <w:tab w:val="clear" w:pos="567"/>
          <w:tab w:val="clear" w:pos="1134"/>
          <w:tab w:val="clear" w:pos="1701"/>
          <w:tab w:val="clear" w:pos="2268"/>
          <w:tab w:val="clear" w:pos="7371"/>
          <w:tab w:val="clear" w:pos="7938"/>
        </w:tabs>
        <w:bidi w:val="0"/>
        <w:spacing w:after="200" w:line="276" w:lineRule="auto"/>
        <w:rPr>
          <w:rFonts w:asciiTheme="majorBidi" w:hAnsiTheme="majorBidi" w:cstheme="majorBidi"/>
        </w:rPr>
      </w:pPr>
      <w:r w:rsidRPr="00F54458">
        <w:rPr>
          <w:rFonts w:asciiTheme="majorBidi" w:hAnsiTheme="majorBidi" w:cstheme="majorBidi"/>
        </w:rPr>
        <w:t>A senior employee of the Ministry of Finance, to be appointed by the Minister of Finance</w:t>
      </w:r>
      <w:r>
        <w:rPr>
          <w:rFonts w:asciiTheme="majorBidi" w:hAnsiTheme="majorBidi" w:cstheme="majorBidi"/>
        </w:rPr>
        <w:t>.</w:t>
      </w:r>
    </w:p>
    <w:p w:rsidR="00677261" w:rsidRPr="00F54458" w:rsidRDefault="00677261" w:rsidP="007017A5">
      <w:pPr>
        <w:bidi w:val="0"/>
        <w:ind w:left="360"/>
        <w:rPr>
          <w:rFonts w:asciiTheme="majorBidi" w:hAnsiTheme="majorBidi" w:cstheme="majorBidi"/>
        </w:rPr>
      </w:pPr>
      <w:r w:rsidRPr="00F54458">
        <w:rPr>
          <w:rFonts w:asciiTheme="majorBidi" w:hAnsiTheme="majorBidi" w:cstheme="majorBidi"/>
        </w:rPr>
        <w:t xml:space="preserve">(b) The Steering Committee </w:t>
      </w:r>
      <w:r>
        <w:rPr>
          <w:rFonts w:asciiTheme="majorBidi" w:hAnsiTheme="majorBidi" w:cstheme="majorBidi"/>
        </w:rPr>
        <w:t xml:space="preserve">shall </w:t>
      </w:r>
      <w:r w:rsidRPr="00F54458">
        <w:rPr>
          <w:rFonts w:asciiTheme="majorBidi" w:hAnsiTheme="majorBidi" w:cstheme="majorBidi"/>
        </w:rPr>
        <w:t>be subordinate to the Chairperson of the Financial Stability Committee</w:t>
      </w:r>
      <w:r>
        <w:rPr>
          <w:rFonts w:asciiTheme="majorBidi" w:hAnsiTheme="majorBidi" w:cstheme="majorBidi"/>
        </w:rPr>
        <w:t>.</w:t>
      </w:r>
    </w:p>
    <w:p w:rsidR="00677261" w:rsidRPr="00F54458" w:rsidRDefault="00677261" w:rsidP="007017A5">
      <w:pPr>
        <w:bidi w:val="0"/>
        <w:ind w:left="360"/>
        <w:rPr>
          <w:rFonts w:asciiTheme="majorBidi" w:hAnsiTheme="majorBidi" w:cstheme="majorBidi"/>
        </w:rPr>
      </w:pPr>
      <w:r w:rsidRPr="00F54458">
        <w:rPr>
          <w:rFonts w:asciiTheme="majorBidi" w:hAnsiTheme="majorBidi" w:cstheme="majorBidi"/>
        </w:rPr>
        <w:t xml:space="preserve">(c) The Steering Committee </w:t>
      </w:r>
      <w:r>
        <w:rPr>
          <w:rFonts w:asciiTheme="majorBidi" w:hAnsiTheme="majorBidi" w:cstheme="majorBidi"/>
        </w:rPr>
        <w:t xml:space="preserve">shall </w:t>
      </w:r>
      <w:r w:rsidRPr="00F54458">
        <w:rPr>
          <w:rFonts w:asciiTheme="majorBidi" w:hAnsiTheme="majorBidi" w:cstheme="majorBidi"/>
        </w:rPr>
        <w:t>be responsible for preparing the discussions of the Financial Stability Committee and for monitoring the implementation of the Committee’s recommendations.</w:t>
      </w:r>
    </w:p>
    <w:p w:rsidR="00677261" w:rsidRPr="005A1961" w:rsidRDefault="00677261" w:rsidP="007017A5">
      <w:pPr>
        <w:bidi w:val="0"/>
        <w:ind w:left="360"/>
        <w:rPr>
          <w:rFonts w:asciiTheme="majorBidi" w:hAnsiTheme="majorBidi" w:cstheme="majorBidi"/>
        </w:rPr>
      </w:pPr>
      <w:r w:rsidRPr="00F54458">
        <w:rPr>
          <w:rFonts w:asciiTheme="majorBidi" w:hAnsiTheme="majorBidi" w:cstheme="majorBidi"/>
        </w:rPr>
        <w:t xml:space="preserve">(d) The Chairperson of the Steering Committee shall convene the Committee a reasonable period of time prior to each meeting of the Financial Stability Committee, and the Chairperson may convene additional meetings of the </w:t>
      </w:r>
      <w:r w:rsidRPr="005A1961">
        <w:rPr>
          <w:rFonts w:asciiTheme="majorBidi" w:hAnsiTheme="majorBidi" w:cstheme="majorBidi"/>
        </w:rPr>
        <w:t>Steering Committee as needed.</w:t>
      </w:r>
    </w:p>
    <w:p w:rsidR="00677261" w:rsidRDefault="00677261" w:rsidP="007017A5">
      <w:pPr>
        <w:bidi w:val="0"/>
        <w:ind w:left="360"/>
        <w:rPr>
          <w:rFonts w:asciiTheme="majorBidi" w:hAnsiTheme="majorBidi" w:cstheme="majorBidi"/>
        </w:rPr>
      </w:pPr>
      <w:r w:rsidRPr="00D5507C">
        <w:rPr>
          <w:rFonts w:asciiTheme="majorBidi" w:hAnsiTheme="majorBidi" w:cstheme="majorBidi"/>
        </w:rPr>
        <w:t xml:space="preserve">(e) </w:t>
      </w:r>
      <w:r w:rsidRPr="007017A5">
        <w:rPr>
          <w:rFonts w:asciiTheme="majorBidi" w:hAnsiTheme="majorBidi" w:cstheme="majorBidi"/>
        </w:rPr>
        <w:t>The Financial Stability Committee shall determine the work</w:t>
      </w:r>
      <w:r w:rsidR="005A1961" w:rsidRPr="007017A5">
        <w:rPr>
          <w:rFonts w:asciiTheme="majorBidi" w:hAnsiTheme="majorBidi" w:cstheme="majorBidi"/>
        </w:rPr>
        <w:t>ing</w:t>
      </w:r>
      <w:r w:rsidRPr="007017A5">
        <w:rPr>
          <w:rFonts w:asciiTheme="majorBidi" w:hAnsiTheme="majorBidi" w:cstheme="majorBidi"/>
        </w:rPr>
        <w:t xml:space="preserve"> procedures of the Steering Committee</w:t>
      </w:r>
      <w:r w:rsidRPr="005A1961">
        <w:rPr>
          <w:rFonts w:asciiTheme="majorBidi" w:hAnsiTheme="majorBidi" w:cstheme="majorBidi"/>
        </w:rPr>
        <w:t xml:space="preserve">; </w:t>
      </w:r>
      <w:r w:rsidRPr="00D5507C">
        <w:rPr>
          <w:rFonts w:asciiTheme="majorBidi" w:hAnsiTheme="majorBidi" w:cstheme="majorBidi"/>
        </w:rPr>
        <w:t xml:space="preserve">the Steering Committee </w:t>
      </w:r>
      <w:r w:rsidR="005A1961" w:rsidRPr="00D5507C">
        <w:rPr>
          <w:rFonts w:asciiTheme="majorBidi" w:hAnsiTheme="majorBidi" w:cstheme="majorBidi"/>
        </w:rPr>
        <w:t xml:space="preserve">shall determine </w:t>
      </w:r>
      <w:r w:rsidRPr="00D5507C">
        <w:rPr>
          <w:rFonts w:asciiTheme="majorBidi" w:hAnsiTheme="majorBidi" w:cstheme="majorBidi"/>
        </w:rPr>
        <w:t>its work</w:t>
      </w:r>
      <w:r w:rsidR="00D5507C">
        <w:rPr>
          <w:rFonts w:asciiTheme="majorBidi" w:hAnsiTheme="majorBidi" w:cstheme="majorBidi"/>
        </w:rPr>
        <w:t xml:space="preserve">ing </w:t>
      </w:r>
      <w:r w:rsidRPr="00961185">
        <w:rPr>
          <w:rFonts w:asciiTheme="majorBidi" w:hAnsiTheme="majorBidi" w:cstheme="majorBidi"/>
        </w:rPr>
        <w:t>procedures</w:t>
      </w:r>
      <w:r w:rsidR="00D5507C">
        <w:rPr>
          <w:rFonts w:asciiTheme="majorBidi" w:hAnsiTheme="majorBidi" w:cstheme="majorBidi"/>
        </w:rPr>
        <w:t xml:space="preserve"> </w:t>
      </w:r>
      <w:r w:rsidR="005A1961">
        <w:rPr>
          <w:rFonts w:asciiTheme="majorBidi" w:hAnsiTheme="majorBidi" w:cstheme="majorBidi"/>
        </w:rPr>
        <w:t xml:space="preserve">so far as they are not determined </w:t>
      </w:r>
      <w:r w:rsidRPr="00961185">
        <w:rPr>
          <w:rFonts w:asciiTheme="majorBidi" w:hAnsiTheme="majorBidi" w:cstheme="majorBidi"/>
        </w:rPr>
        <w:t xml:space="preserve">by the Financial Stability </w:t>
      </w:r>
      <w:r w:rsidRPr="00FF65F2">
        <w:rPr>
          <w:rFonts w:asciiTheme="majorBidi" w:hAnsiTheme="majorBidi" w:cstheme="majorBidi"/>
        </w:rPr>
        <w:t>Committee.</w:t>
      </w:r>
    </w:p>
    <w:p w:rsidR="00677261" w:rsidRPr="00F54458" w:rsidRDefault="005A1961" w:rsidP="007017A5">
      <w:pPr>
        <w:bidi w:val="0"/>
        <w:ind w:left="360"/>
        <w:rPr>
          <w:rFonts w:asciiTheme="majorBidi" w:hAnsiTheme="majorBidi" w:cstheme="majorBidi"/>
        </w:rPr>
      </w:pPr>
      <w:r w:rsidRPr="00F54458">
        <w:rPr>
          <w:rFonts w:asciiTheme="majorBidi" w:hAnsiTheme="majorBidi" w:cstheme="majorBidi"/>
        </w:rPr>
        <w:t xml:space="preserve"> </w:t>
      </w:r>
      <w:r w:rsidR="00677261" w:rsidRPr="00F54458">
        <w:rPr>
          <w:rFonts w:asciiTheme="majorBidi" w:hAnsiTheme="majorBidi" w:cstheme="majorBidi"/>
        </w:rPr>
        <w:t>(f) The members of the Steering Committee may, pursuant to the decision of the Financial Stability Committee, be present at meetings of the Financial Stability Committee and view the information provided to it pursuant to the provisions of this Chapter.</w:t>
      </w:r>
    </w:p>
    <w:p w:rsidR="00677261" w:rsidRDefault="00677261" w:rsidP="007017A5">
      <w:pPr>
        <w:bidi w:val="0"/>
        <w:ind w:left="360"/>
        <w:rPr>
          <w:rFonts w:asciiTheme="majorBidi" w:hAnsiTheme="majorBidi" w:cstheme="majorBidi"/>
        </w:rPr>
      </w:pPr>
      <w:r w:rsidRPr="00F54458">
        <w:rPr>
          <w:rFonts w:asciiTheme="majorBidi" w:hAnsiTheme="majorBidi" w:cstheme="majorBidi"/>
        </w:rPr>
        <w:t>(g) The Bank shall provide clerical services and administrative support to the Financial Stability Committee and the Steering Committee.</w:t>
      </w:r>
    </w:p>
    <w:p w:rsidR="00F11751" w:rsidRPr="00F54458" w:rsidRDefault="00F11751" w:rsidP="007017A5">
      <w:pPr>
        <w:bidi w:val="0"/>
        <w:ind w:left="360"/>
        <w:rPr>
          <w:rFonts w:asciiTheme="majorBidi" w:hAnsiTheme="majorBidi" w:cstheme="majorBidi"/>
        </w:rPr>
      </w:pPr>
    </w:p>
    <w:p w:rsidR="00677261" w:rsidRPr="00F54458" w:rsidRDefault="00677261" w:rsidP="00F9142A">
      <w:pPr>
        <w:bidi w:val="0"/>
        <w:ind w:left="360"/>
        <w:rPr>
          <w:rFonts w:asciiTheme="majorBidi" w:hAnsiTheme="majorBidi" w:cstheme="majorBidi"/>
          <w:b/>
          <w:bCs/>
        </w:rPr>
      </w:pPr>
      <w:r w:rsidRPr="00F54458">
        <w:rPr>
          <w:rFonts w:asciiTheme="majorBidi" w:hAnsiTheme="majorBidi" w:cstheme="majorBidi"/>
          <w:b/>
          <w:bCs/>
        </w:rPr>
        <w:t>Confidentiality requirement and limitation of use</w:t>
      </w:r>
    </w:p>
    <w:p w:rsidR="00677261" w:rsidRPr="00F54458" w:rsidRDefault="00677261" w:rsidP="00F9142A">
      <w:pPr>
        <w:bidi w:val="0"/>
        <w:ind w:left="360"/>
        <w:rPr>
          <w:rFonts w:asciiTheme="majorBidi" w:hAnsiTheme="majorBidi" w:cstheme="majorBidi"/>
        </w:rPr>
      </w:pPr>
      <w:r w:rsidRPr="00F54458">
        <w:rPr>
          <w:rFonts w:asciiTheme="majorBidi" w:hAnsiTheme="majorBidi" w:cstheme="majorBidi"/>
        </w:rPr>
        <w:t>57i. (a) A person who received information due to his function in accordance with this Chapter shall not disclose it to any other person and shall not make any use of it, other than to fulfill the said function.</w:t>
      </w:r>
    </w:p>
    <w:p w:rsidR="00677261" w:rsidRDefault="00677261" w:rsidP="00F9142A">
      <w:pPr>
        <w:bidi w:val="0"/>
        <w:ind w:left="360"/>
        <w:rPr>
          <w:rFonts w:asciiTheme="majorBidi" w:hAnsiTheme="majorBidi" w:cstheme="majorBidi"/>
        </w:rPr>
      </w:pPr>
      <w:r w:rsidRPr="00F54458">
        <w:rPr>
          <w:rFonts w:asciiTheme="majorBidi" w:hAnsiTheme="majorBidi" w:cstheme="majorBidi"/>
        </w:rPr>
        <w:tab/>
        <w:t xml:space="preserve">(b) Notwithstanding the provisions of </w:t>
      </w:r>
      <w:r>
        <w:rPr>
          <w:rFonts w:asciiTheme="majorBidi" w:hAnsiTheme="majorBidi" w:cstheme="majorBidi"/>
        </w:rPr>
        <w:t>S</w:t>
      </w:r>
      <w:r w:rsidRPr="00F54458">
        <w:rPr>
          <w:rFonts w:asciiTheme="majorBidi" w:hAnsiTheme="majorBidi" w:cstheme="majorBidi"/>
        </w:rPr>
        <w:t xml:space="preserve">ubsection (a), the Bank may make use of information received by the Financial Stability Committee as part of its functions under this Chapter if doing so is required to achieve </w:t>
      </w:r>
      <w:r>
        <w:rPr>
          <w:rFonts w:asciiTheme="majorBidi" w:hAnsiTheme="majorBidi" w:cstheme="majorBidi"/>
        </w:rPr>
        <w:t xml:space="preserve">the Bank’s objectives </w:t>
      </w:r>
      <w:r w:rsidRPr="00F54458">
        <w:rPr>
          <w:rFonts w:asciiTheme="majorBidi" w:hAnsiTheme="majorBidi" w:cstheme="majorBidi"/>
        </w:rPr>
        <w:t xml:space="preserve">and to carry out the Bank’s functions, provided that the Bank was permitted to require the said information under its authority in accordance with </w:t>
      </w:r>
      <w:r w:rsidRPr="00051D9C">
        <w:rPr>
          <w:rFonts w:asciiTheme="majorBidi" w:hAnsiTheme="majorBidi" w:cstheme="majorBidi"/>
        </w:rPr>
        <w:t xml:space="preserve">Section 39; </w:t>
      </w:r>
      <w:r w:rsidRPr="00F9142A">
        <w:rPr>
          <w:rFonts w:asciiTheme="majorBidi" w:hAnsiTheme="majorBidi" w:cstheme="majorBidi"/>
        </w:rPr>
        <w:t>if the Bank request</w:t>
      </w:r>
      <w:r w:rsidR="00051D9C" w:rsidRPr="00F9142A">
        <w:rPr>
          <w:rFonts w:asciiTheme="majorBidi" w:hAnsiTheme="majorBidi" w:cstheme="majorBidi"/>
        </w:rPr>
        <w:t>s</w:t>
      </w:r>
      <w:r w:rsidRPr="00051D9C">
        <w:rPr>
          <w:rFonts w:asciiTheme="majorBidi" w:hAnsiTheme="majorBidi" w:cstheme="majorBidi"/>
        </w:rPr>
        <w:t xml:space="preserve"> to</w:t>
      </w:r>
      <w:r w:rsidRPr="00F54458">
        <w:rPr>
          <w:rFonts w:asciiTheme="majorBidi" w:hAnsiTheme="majorBidi" w:cstheme="majorBidi"/>
        </w:rPr>
        <w:t xml:space="preserve"> make use of such information in accordance with this subsection, it shall notify the </w:t>
      </w:r>
      <w:r w:rsidRPr="00CA489C">
        <w:rPr>
          <w:rFonts w:asciiTheme="majorBidi" w:hAnsiTheme="majorBidi" w:cstheme="majorBidi"/>
        </w:rPr>
        <w:t>Supervisory Authority of</w:t>
      </w:r>
      <w:r w:rsidRPr="00F54458">
        <w:rPr>
          <w:rFonts w:asciiTheme="majorBidi" w:hAnsiTheme="majorBidi" w:cstheme="majorBidi"/>
        </w:rPr>
        <w:t xml:space="preserve"> its intention to do so.</w:t>
      </w:r>
    </w:p>
    <w:p w:rsidR="00F11751" w:rsidRPr="00F54458" w:rsidRDefault="00F11751" w:rsidP="008463D0">
      <w:pPr>
        <w:bidi w:val="0"/>
        <w:ind w:left="360"/>
        <w:rPr>
          <w:rFonts w:asciiTheme="majorBidi" w:hAnsiTheme="majorBidi" w:cstheme="majorBidi"/>
        </w:rPr>
      </w:pPr>
    </w:p>
    <w:p w:rsidR="00677261" w:rsidRPr="00CA489C" w:rsidRDefault="00677261" w:rsidP="008463D0">
      <w:pPr>
        <w:bidi w:val="0"/>
        <w:ind w:left="360"/>
        <w:rPr>
          <w:rFonts w:asciiTheme="majorBidi" w:hAnsiTheme="majorBidi" w:cstheme="majorBidi"/>
          <w:b/>
          <w:bCs/>
        </w:rPr>
      </w:pPr>
      <w:r w:rsidRPr="00CA489C">
        <w:rPr>
          <w:rFonts w:asciiTheme="majorBidi" w:hAnsiTheme="majorBidi" w:cstheme="majorBidi"/>
          <w:b/>
          <w:bCs/>
        </w:rPr>
        <w:t>Maintaining the powers of the Financial Supervisory Authorities and the Stabilizing Functions</w:t>
      </w:r>
    </w:p>
    <w:p w:rsidR="00677261" w:rsidRPr="00F54458" w:rsidRDefault="00677261" w:rsidP="008463D0">
      <w:pPr>
        <w:bidi w:val="0"/>
        <w:ind w:left="360"/>
        <w:rPr>
          <w:rFonts w:asciiTheme="majorBidi" w:hAnsiTheme="majorBidi" w:cstheme="majorBidi"/>
        </w:rPr>
      </w:pPr>
      <w:r w:rsidRPr="00F54458">
        <w:rPr>
          <w:rFonts w:asciiTheme="majorBidi" w:hAnsiTheme="majorBidi" w:cstheme="majorBidi"/>
        </w:rPr>
        <w:t xml:space="preserve">57j. The provisions of this chapter do not derogate from the powers of the Financial </w:t>
      </w:r>
      <w:r>
        <w:rPr>
          <w:rFonts w:asciiTheme="majorBidi" w:hAnsiTheme="majorBidi" w:cstheme="majorBidi"/>
        </w:rPr>
        <w:t>Supervisory</w:t>
      </w:r>
      <w:r w:rsidRPr="00F54458">
        <w:rPr>
          <w:rFonts w:asciiTheme="majorBidi" w:hAnsiTheme="majorBidi" w:cstheme="majorBidi"/>
        </w:rPr>
        <w:t xml:space="preserve"> Authorities and the Stabilizing Functions.</w:t>
      </w:r>
    </w:p>
    <w:p w:rsidR="00677261" w:rsidRDefault="00677261" w:rsidP="008463D0">
      <w:pPr>
        <w:keepNext/>
        <w:bidi w:val="0"/>
        <w:outlineLvl w:val="0"/>
        <w:rPr>
          <w:b/>
          <w:sz w:val="26"/>
          <w:szCs w:val="26"/>
        </w:rPr>
      </w:pPr>
    </w:p>
    <w:p w:rsidR="00677261" w:rsidRDefault="00677261" w:rsidP="006B4EF1">
      <w:pPr>
        <w:keepNext/>
        <w:bidi w:val="0"/>
        <w:jc w:val="center"/>
        <w:outlineLvl w:val="0"/>
        <w:rPr>
          <w:b/>
          <w:sz w:val="26"/>
          <w:szCs w:val="26"/>
        </w:rPr>
      </w:pPr>
    </w:p>
    <w:p w:rsidR="00E820A1" w:rsidRPr="00CA20CA" w:rsidRDefault="00E820A1">
      <w:pPr>
        <w:keepNext/>
        <w:bidi w:val="0"/>
        <w:jc w:val="center"/>
        <w:outlineLvl w:val="0"/>
        <w:rPr>
          <w:sz w:val="26"/>
          <w:szCs w:val="26"/>
        </w:rPr>
      </w:pPr>
      <w:r w:rsidRPr="00CA20CA">
        <w:rPr>
          <w:b/>
          <w:sz w:val="26"/>
          <w:szCs w:val="26"/>
        </w:rPr>
        <w:t>Chapter Twelve</w:t>
      </w:r>
      <w:r w:rsidRPr="00CA20CA">
        <w:rPr>
          <w:sz w:val="26"/>
          <w:szCs w:val="26"/>
        </w:rPr>
        <w:t xml:space="preserve">: </w:t>
      </w:r>
      <w:r w:rsidR="001A43E4">
        <w:rPr>
          <w:b/>
          <w:sz w:val="26"/>
          <w:szCs w:val="26"/>
        </w:rPr>
        <w:t>Financial</w:t>
      </w:r>
      <w:r w:rsidRPr="00CA20CA">
        <w:rPr>
          <w:sz w:val="26"/>
          <w:szCs w:val="26"/>
        </w:rPr>
        <w:t xml:space="preserve"> </w:t>
      </w:r>
      <w:r w:rsidRPr="00CA20CA">
        <w:rPr>
          <w:b/>
          <w:bCs/>
          <w:sz w:val="26"/>
          <w:szCs w:val="26"/>
        </w:rPr>
        <w:t>Sanctions</w:t>
      </w:r>
    </w:p>
    <w:p w:rsidR="00E820A1" w:rsidRDefault="00E820A1" w:rsidP="0045186A">
      <w:pPr>
        <w:keepNext/>
        <w:bidi w:val="0"/>
      </w:pPr>
    </w:p>
    <w:tbl>
      <w:tblPr>
        <w:tblW w:w="0" w:type="auto"/>
        <w:tblLayout w:type="fixed"/>
        <w:tblLook w:val="01E0" w:firstRow="1" w:lastRow="1" w:firstColumn="1" w:lastColumn="1" w:noHBand="0" w:noVBand="0"/>
      </w:tblPr>
      <w:tblGrid>
        <w:gridCol w:w="828"/>
        <w:gridCol w:w="720"/>
        <w:gridCol w:w="79"/>
        <w:gridCol w:w="641"/>
        <w:gridCol w:w="76"/>
        <w:gridCol w:w="6377"/>
      </w:tblGrid>
      <w:tr w:rsidR="00E820A1" w:rsidTr="00164939">
        <w:tc>
          <w:tcPr>
            <w:tcW w:w="828" w:type="dxa"/>
            <w:shd w:val="clear" w:color="auto" w:fill="auto"/>
          </w:tcPr>
          <w:p w:rsidR="00E820A1" w:rsidRPr="00164939" w:rsidRDefault="00E820A1" w:rsidP="00164939">
            <w:pPr>
              <w:bidi w:val="0"/>
              <w:rPr>
                <w:b/>
                <w:bCs/>
              </w:rPr>
            </w:pPr>
            <w:r w:rsidRPr="00164939">
              <w:rPr>
                <w:b/>
                <w:bCs/>
              </w:rPr>
              <w:t>5</w:t>
            </w:r>
            <w:r w:rsidR="00CF1F46" w:rsidRPr="00164939">
              <w:rPr>
                <w:b/>
                <w:bCs/>
              </w:rPr>
              <w:t>8</w:t>
            </w:r>
            <w:r w:rsidRPr="00164939">
              <w:rPr>
                <w:b/>
                <w:bCs/>
              </w:rPr>
              <w:t>.</w:t>
            </w:r>
          </w:p>
        </w:tc>
        <w:tc>
          <w:tcPr>
            <w:tcW w:w="7893" w:type="dxa"/>
            <w:gridSpan w:val="5"/>
            <w:shd w:val="clear" w:color="auto" w:fill="auto"/>
          </w:tcPr>
          <w:p w:rsidR="00E820A1" w:rsidRPr="00164939" w:rsidRDefault="00E820A1" w:rsidP="00164939">
            <w:pPr>
              <w:bidi w:val="0"/>
              <w:rPr>
                <w:highlight w:val="yellow"/>
              </w:rPr>
            </w:pPr>
            <w:r w:rsidRPr="00164939">
              <w:rPr>
                <w:b/>
                <w:bCs/>
              </w:rPr>
              <w:t>Financial Sanction</w:t>
            </w:r>
          </w:p>
        </w:tc>
      </w:tr>
      <w:tr w:rsidR="00E820A1" w:rsidRPr="004D3985" w:rsidTr="00164939">
        <w:tc>
          <w:tcPr>
            <w:tcW w:w="828" w:type="dxa"/>
            <w:shd w:val="clear" w:color="auto" w:fill="auto"/>
          </w:tcPr>
          <w:p w:rsidR="00E820A1" w:rsidRPr="00164939" w:rsidRDefault="00E820A1" w:rsidP="00164939">
            <w:pPr>
              <w:bidi w:val="0"/>
              <w:rPr>
                <w:b/>
                <w:bCs/>
              </w:rPr>
            </w:pPr>
          </w:p>
        </w:tc>
        <w:tc>
          <w:tcPr>
            <w:tcW w:w="799" w:type="dxa"/>
            <w:gridSpan w:val="2"/>
            <w:shd w:val="clear" w:color="auto" w:fill="auto"/>
          </w:tcPr>
          <w:p w:rsidR="00E820A1" w:rsidRPr="004D3985" w:rsidRDefault="00E820A1" w:rsidP="00164939">
            <w:pPr>
              <w:bidi w:val="0"/>
            </w:pPr>
            <w:r w:rsidRPr="004D3985">
              <w:t>(a)</w:t>
            </w:r>
          </w:p>
        </w:tc>
        <w:tc>
          <w:tcPr>
            <w:tcW w:w="7094" w:type="dxa"/>
            <w:gridSpan w:val="3"/>
            <w:shd w:val="clear" w:color="auto" w:fill="auto"/>
          </w:tcPr>
          <w:p w:rsidR="00E820A1" w:rsidRPr="004D3985" w:rsidRDefault="00CA20CA" w:rsidP="00164939">
            <w:pPr>
              <w:bidi w:val="0"/>
            </w:pPr>
            <w:r>
              <w:t xml:space="preserve">If </w:t>
            </w:r>
            <w:r w:rsidR="00AE62D4">
              <w:t xml:space="preserve">a person </w:t>
            </w:r>
            <w:r w:rsidR="00141C34">
              <w:t xml:space="preserve">violates </w:t>
            </w:r>
            <w:r w:rsidR="00AE62D4">
              <w:t xml:space="preserve">any of the provisions of this Law as specified below, </w:t>
            </w:r>
            <w:r w:rsidR="00E820A1" w:rsidRPr="004D3985">
              <w:t xml:space="preserve">the Governor </w:t>
            </w:r>
            <w:r w:rsidR="00AE62D4">
              <w:t xml:space="preserve">may impose a financial </w:t>
            </w:r>
            <w:r w:rsidR="00E820A1" w:rsidRPr="004D3985">
              <w:t xml:space="preserve">sanction </w:t>
            </w:r>
            <w:r w:rsidR="00AA2555">
              <w:t xml:space="preserve">under </w:t>
            </w:r>
            <w:r w:rsidR="00AE62D4">
              <w:t xml:space="preserve">this Chapter in the </w:t>
            </w:r>
            <w:r w:rsidR="009E2899">
              <w:t>amount</w:t>
            </w:r>
            <w:r w:rsidR="00AE62D4">
              <w:t xml:space="preserve"> of </w:t>
            </w:r>
            <w:smartTag w:uri="urn:schemas-microsoft-com:office:smarttags" w:element="place">
              <w:smartTag w:uri="urn:schemas-microsoft-com:office:smarttags" w:element="City">
                <w:r w:rsidR="001A43E4">
                  <w:t>NIS</w:t>
                </w:r>
              </w:smartTag>
            </w:smartTag>
            <w:r w:rsidR="001A43E4">
              <w:t xml:space="preserve"> 5</w:t>
            </w:r>
            <w:r w:rsidR="00AE62D4">
              <w:t xml:space="preserve"> million:</w:t>
            </w:r>
          </w:p>
        </w:tc>
      </w:tr>
      <w:tr w:rsidR="00E820A1" w:rsidRPr="004D3985" w:rsidTr="00164939">
        <w:tc>
          <w:tcPr>
            <w:tcW w:w="828" w:type="dxa"/>
            <w:shd w:val="clear" w:color="auto" w:fill="auto"/>
          </w:tcPr>
          <w:p w:rsidR="00E820A1" w:rsidRPr="00164939" w:rsidRDefault="00E820A1" w:rsidP="00164939">
            <w:pPr>
              <w:bidi w:val="0"/>
              <w:rPr>
                <w:b/>
                <w:bCs/>
              </w:rPr>
            </w:pPr>
          </w:p>
        </w:tc>
        <w:tc>
          <w:tcPr>
            <w:tcW w:w="799" w:type="dxa"/>
            <w:gridSpan w:val="2"/>
            <w:shd w:val="clear" w:color="auto" w:fill="auto"/>
          </w:tcPr>
          <w:p w:rsidR="00E820A1" w:rsidRPr="004D3985" w:rsidRDefault="00E820A1" w:rsidP="00164939">
            <w:pPr>
              <w:bidi w:val="0"/>
            </w:pPr>
          </w:p>
        </w:tc>
        <w:tc>
          <w:tcPr>
            <w:tcW w:w="717" w:type="dxa"/>
            <w:gridSpan w:val="2"/>
            <w:shd w:val="clear" w:color="auto" w:fill="auto"/>
          </w:tcPr>
          <w:p w:rsidR="00E820A1" w:rsidRPr="004D3985" w:rsidRDefault="00E820A1" w:rsidP="00164939">
            <w:pPr>
              <w:bidi w:val="0"/>
            </w:pPr>
            <w:r w:rsidRPr="004D3985">
              <w:t>(1)</w:t>
            </w:r>
          </w:p>
        </w:tc>
        <w:tc>
          <w:tcPr>
            <w:tcW w:w="6377" w:type="dxa"/>
            <w:shd w:val="clear" w:color="auto" w:fill="auto"/>
          </w:tcPr>
          <w:p w:rsidR="00E820A1" w:rsidRPr="004D3985" w:rsidRDefault="00573CA5">
            <w:pPr>
              <w:bidi w:val="0"/>
            </w:pPr>
            <w:r>
              <w:t xml:space="preserve">failure to fulfill </w:t>
            </w:r>
            <w:r w:rsidR="00E820A1" w:rsidRPr="004D3985">
              <w:t xml:space="preserve">a condition </w:t>
            </w:r>
            <w:r w:rsidR="003F2916">
              <w:t>imposed with regard to receipt of</w:t>
            </w:r>
            <w:r w:rsidR="003F2916" w:rsidRPr="004D3985">
              <w:t xml:space="preserve"> </w:t>
            </w:r>
            <w:r w:rsidR="00E820A1" w:rsidRPr="004D3985">
              <w:t xml:space="preserve">credit </w:t>
            </w:r>
            <w:r w:rsidR="003F2916">
              <w:t>from the Bank</w:t>
            </w:r>
            <w:r w:rsidR="00E820A1" w:rsidRPr="004D3985">
              <w:t xml:space="preserve"> under Section</w:t>
            </w:r>
            <w:r w:rsidR="00E93EB0">
              <w:t>s</w:t>
            </w:r>
            <w:r w:rsidR="00E820A1" w:rsidRPr="004D3985">
              <w:t xml:space="preserve"> </w:t>
            </w:r>
            <w:r w:rsidR="00E820A1">
              <w:t>3</w:t>
            </w:r>
            <w:r w:rsidR="00223AB0">
              <w:t>6</w:t>
            </w:r>
            <w:r w:rsidR="00E820A1">
              <w:t>(</w:t>
            </w:r>
            <w:r w:rsidR="00223AB0">
              <w:t>4</w:t>
            </w:r>
            <w:r w:rsidR="00E820A1">
              <w:t>) or (</w:t>
            </w:r>
            <w:r w:rsidR="00223AB0">
              <w:t>5</w:t>
            </w:r>
            <w:r w:rsidR="00E820A1">
              <w:t>);</w:t>
            </w:r>
            <w:r w:rsidR="00E820A1" w:rsidRPr="004D3985">
              <w:t xml:space="preserve"> </w:t>
            </w:r>
          </w:p>
        </w:tc>
      </w:tr>
      <w:tr w:rsidR="00E820A1" w:rsidRPr="004D3985" w:rsidTr="00164939">
        <w:tc>
          <w:tcPr>
            <w:tcW w:w="828" w:type="dxa"/>
            <w:shd w:val="clear" w:color="auto" w:fill="auto"/>
          </w:tcPr>
          <w:p w:rsidR="00E820A1" w:rsidRPr="00164939" w:rsidRDefault="00E820A1" w:rsidP="00164939">
            <w:pPr>
              <w:bidi w:val="0"/>
              <w:rPr>
                <w:b/>
                <w:bCs/>
              </w:rPr>
            </w:pPr>
          </w:p>
        </w:tc>
        <w:tc>
          <w:tcPr>
            <w:tcW w:w="799" w:type="dxa"/>
            <w:gridSpan w:val="2"/>
            <w:shd w:val="clear" w:color="auto" w:fill="auto"/>
          </w:tcPr>
          <w:p w:rsidR="00E820A1" w:rsidRPr="004D3985" w:rsidRDefault="00E820A1" w:rsidP="00164939">
            <w:pPr>
              <w:bidi w:val="0"/>
            </w:pPr>
          </w:p>
        </w:tc>
        <w:tc>
          <w:tcPr>
            <w:tcW w:w="717" w:type="dxa"/>
            <w:gridSpan w:val="2"/>
            <w:shd w:val="clear" w:color="auto" w:fill="auto"/>
          </w:tcPr>
          <w:p w:rsidR="00E820A1" w:rsidRPr="004D3985" w:rsidRDefault="00E820A1" w:rsidP="00164939">
            <w:pPr>
              <w:bidi w:val="0"/>
            </w:pPr>
            <w:r w:rsidRPr="004D3985">
              <w:t>(2)</w:t>
            </w:r>
          </w:p>
        </w:tc>
        <w:tc>
          <w:tcPr>
            <w:tcW w:w="6377" w:type="dxa"/>
            <w:shd w:val="clear" w:color="auto" w:fill="auto"/>
          </w:tcPr>
          <w:p w:rsidR="00E820A1" w:rsidRPr="004D3985" w:rsidRDefault="00E820A1">
            <w:pPr>
              <w:bidi w:val="0"/>
            </w:pPr>
            <w:r w:rsidRPr="004D3985">
              <w:t xml:space="preserve">failure to submit a report </w:t>
            </w:r>
            <w:r w:rsidR="00223AB0">
              <w:t xml:space="preserve">at the request of the Governor </w:t>
            </w:r>
            <w:r w:rsidRPr="004D3985">
              <w:t>under Section 3</w:t>
            </w:r>
            <w:r w:rsidR="00223AB0">
              <w:t>8</w:t>
            </w:r>
            <w:r w:rsidRPr="004D3985">
              <w:t>(</w:t>
            </w:r>
            <w:r w:rsidR="00573CA5">
              <w:t>f</w:t>
            </w:r>
            <w:r w:rsidRPr="004D3985">
              <w:t>)</w:t>
            </w:r>
            <w:r w:rsidR="005E060C">
              <w:t xml:space="preserve"> or presentation of</w:t>
            </w:r>
            <w:r w:rsidR="00223AB0">
              <w:t xml:space="preserve"> an inaccurate or incomplete report</w:t>
            </w:r>
            <w:r w:rsidRPr="004D3985">
              <w:t>;</w:t>
            </w:r>
          </w:p>
        </w:tc>
      </w:tr>
      <w:tr w:rsidR="00E820A1" w:rsidRPr="004D3985" w:rsidTr="00164939">
        <w:tc>
          <w:tcPr>
            <w:tcW w:w="828" w:type="dxa"/>
            <w:shd w:val="clear" w:color="auto" w:fill="auto"/>
          </w:tcPr>
          <w:p w:rsidR="00E820A1" w:rsidRPr="00164939" w:rsidRDefault="00E820A1" w:rsidP="00164939">
            <w:pPr>
              <w:bidi w:val="0"/>
              <w:rPr>
                <w:b/>
                <w:bCs/>
              </w:rPr>
            </w:pPr>
          </w:p>
        </w:tc>
        <w:tc>
          <w:tcPr>
            <w:tcW w:w="799" w:type="dxa"/>
            <w:gridSpan w:val="2"/>
            <w:shd w:val="clear" w:color="auto" w:fill="auto"/>
          </w:tcPr>
          <w:p w:rsidR="00E820A1" w:rsidRPr="004D3985" w:rsidRDefault="00E820A1" w:rsidP="00164939">
            <w:pPr>
              <w:bidi w:val="0"/>
            </w:pPr>
          </w:p>
        </w:tc>
        <w:tc>
          <w:tcPr>
            <w:tcW w:w="717" w:type="dxa"/>
            <w:gridSpan w:val="2"/>
            <w:shd w:val="clear" w:color="auto" w:fill="auto"/>
          </w:tcPr>
          <w:p w:rsidR="00E820A1" w:rsidRPr="004D3985" w:rsidRDefault="00E820A1" w:rsidP="00164939">
            <w:pPr>
              <w:bidi w:val="0"/>
            </w:pPr>
            <w:r w:rsidRPr="004D3985">
              <w:t>(3)</w:t>
            </w:r>
          </w:p>
        </w:tc>
        <w:tc>
          <w:tcPr>
            <w:tcW w:w="6377" w:type="dxa"/>
            <w:shd w:val="clear" w:color="auto" w:fill="auto"/>
          </w:tcPr>
          <w:p w:rsidR="00E820A1" w:rsidRPr="004D3985" w:rsidRDefault="00CA20CA">
            <w:pPr>
              <w:bidi w:val="0"/>
            </w:pPr>
            <w:r>
              <w:t>f</w:t>
            </w:r>
            <w:r w:rsidR="00247FDF">
              <w:t xml:space="preserve">ailure to terminate or limit the </w:t>
            </w:r>
            <w:r w:rsidR="003F2916">
              <w:t xml:space="preserve">grant </w:t>
            </w:r>
            <w:r w:rsidR="00E820A1">
              <w:t xml:space="preserve">of </w:t>
            </w:r>
            <w:r w:rsidR="00E820A1" w:rsidRPr="004D3985">
              <w:t>credit, investment</w:t>
            </w:r>
            <w:r w:rsidR="00247FDF">
              <w:t>s</w:t>
            </w:r>
            <w:r w:rsidR="00E820A1" w:rsidRPr="004D3985">
              <w:t xml:space="preserve"> or </w:t>
            </w:r>
            <w:r w:rsidR="00E820A1">
              <w:t>distribution</w:t>
            </w:r>
            <w:r w:rsidR="00E820A1" w:rsidRPr="004D3985">
              <w:t xml:space="preserve"> of </w:t>
            </w:r>
            <w:r w:rsidR="00846D70">
              <w:t>profits</w:t>
            </w:r>
            <w:r w:rsidR="00247FDF">
              <w:t xml:space="preserve"> in accordance with the Governor</w:t>
            </w:r>
            <w:r w:rsidR="00E545C9">
              <w:t>’</w:t>
            </w:r>
            <w:r w:rsidR="00247FDF">
              <w:t xml:space="preserve">s directives </w:t>
            </w:r>
            <w:r w:rsidR="00E820A1" w:rsidRPr="004D3985">
              <w:t>under Section 3</w:t>
            </w:r>
            <w:r w:rsidR="0024588D">
              <w:t>8</w:t>
            </w:r>
            <w:r w:rsidR="00E820A1" w:rsidRPr="004D3985">
              <w:t>(</w:t>
            </w:r>
            <w:r w:rsidR="00573CA5">
              <w:t>h</w:t>
            </w:r>
            <w:r w:rsidR="00E820A1" w:rsidRPr="004D3985">
              <w:t>);</w:t>
            </w:r>
          </w:p>
        </w:tc>
      </w:tr>
      <w:tr w:rsidR="00421C83" w:rsidRPr="004D3985" w:rsidTr="00164939">
        <w:tc>
          <w:tcPr>
            <w:tcW w:w="828" w:type="dxa"/>
            <w:shd w:val="clear" w:color="auto" w:fill="auto"/>
          </w:tcPr>
          <w:p w:rsidR="00421C83" w:rsidRPr="00164939" w:rsidRDefault="00421C83" w:rsidP="00164939">
            <w:pPr>
              <w:bidi w:val="0"/>
              <w:rPr>
                <w:b/>
                <w:bCs/>
              </w:rPr>
            </w:pPr>
          </w:p>
        </w:tc>
        <w:tc>
          <w:tcPr>
            <w:tcW w:w="799" w:type="dxa"/>
            <w:gridSpan w:val="2"/>
            <w:shd w:val="clear" w:color="auto" w:fill="auto"/>
          </w:tcPr>
          <w:p w:rsidR="00421C83" w:rsidRPr="004D3985" w:rsidRDefault="00421C83" w:rsidP="00164939">
            <w:pPr>
              <w:bidi w:val="0"/>
            </w:pPr>
            <w:r>
              <w:t>(b)</w:t>
            </w:r>
          </w:p>
        </w:tc>
        <w:tc>
          <w:tcPr>
            <w:tcW w:w="7094" w:type="dxa"/>
            <w:gridSpan w:val="3"/>
            <w:shd w:val="clear" w:color="auto" w:fill="auto"/>
          </w:tcPr>
          <w:p w:rsidR="00421C83" w:rsidRPr="004D3985" w:rsidRDefault="00421C83" w:rsidP="00164939">
            <w:pPr>
              <w:bidi w:val="0"/>
            </w:pPr>
            <w:r>
              <w:t xml:space="preserve">If a Banking Corporation is </w:t>
            </w:r>
            <w:r w:rsidR="003F2916">
              <w:t xml:space="preserve">required </w:t>
            </w:r>
            <w:r>
              <w:t xml:space="preserve">to hold </w:t>
            </w:r>
            <w:r w:rsidR="003F2916">
              <w:t>L</w:t>
            </w:r>
            <w:r>
              <w:t xml:space="preserve">iquid </w:t>
            </w:r>
            <w:r w:rsidR="003F2916">
              <w:t>A</w:t>
            </w:r>
            <w:r>
              <w:t xml:space="preserve">ssets at a rate or in </w:t>
            </w:r>
            <w:r w:rsidR="00346853">
              <w:t xml:space="preserve">a </w:t>
            </w:r>
            <w:r>
              <w:t xml:space="preserve">composition that the Governor </w:t>
            </w:r>
            <w:r w:rsidR="00646337">
              <w:t xml:space="preserve">determines </w:t>
            </w:r>
            <w:r>
              <w:t xml:space="preserve">in </w:t>
            </w:r>
            <w:r w:rsidR="00E93EB0">
              <w:t>L</w:t>
            </w:r>
            <w:r w:rsidR="001A43E4">
              <w:t xml:space="preserve">iquidity </w:t>
            </w:r>
            <w:r w:rsidR="00E93EB0">
              <w:t>D</w:t>
            </w:r>
            <w:r>
              <w:t>irectives under Section 38(</w:t>
            </w:r>
            <w:r w:rsidR="00A41A9E">
              <w:t>b</w:t>
            </w:r>
            <w:r>
              <w:t xml:space="preserve">) and fails to do so, the Governor may impose upon said </w:t>
            </w:r>
            <w:r w:rsidR="003F2916">
              <w:t xml:space="preserve">Banking </w:t>
            </w:r>
            <w:r>
              <w:t xml:space="preserve">Corporation a financial sanction under the provisions of this Chapter, in the </w:t>
            </w:r>
            <w:r w:rsidR="009E2899">
              <w:t>amount</w:t>
            </w:r>
            <w:r>
              <w:t xml:space="preserve"> of </w:t>
            </w:r>
            <w:smartTag w:uri="urn:schemas-microsoft-com:office:smarttags" w:element="place">
              <w:smartTag w:uri="urn:schemas-microsoft-com:office:smarttags" w:element="City">
                <w:r w:rsidR="007C0D20">
                  <w:t>NIS</w:t>
                </w:r>
              </w:smartTag>
            </w:smartTag>
            <w:r w:rsidR="007C0D20">
              <w:t xml:space="preserve"> 2 </w:t>
            </w:r>
            <w:r>
              <w:t>million.</w:t>
            </w:r>
          </w:p>
        </w:tc>
      </w:tr>
      <w:tr w:rsidR="00F56283" w:rsidRPr="004D3985" w:rsidTr="00164939">
        <w:tc>
          <w:tcPr>
            <w:tcW w:w="828" w:type="dxa"/>
            <w:shd w:val="clear" w:color="auto" w:fill="auto"/>
          </w:tcPr>
          <w:p w:rsidR="00F56283" w:rsidRPr="00164939" w:rsidRDefault="00F56283" w:rsidP="00164939">
            <w:pPr>
              <w:bidi w:val="0"/>
              <w:rPr>
                <w:b/>
                <w:bCs/>
              </w:rPr>
            </w:pPr>
          </w:p>
        </w:tc>
        <w:tc>
          <w:tcPr>
            <w:tcW w:w="799" w:type="dxa"/>
            <w:gridSpan w:val="2"/>
            <w:shd w:val="clear" w:color="auto" w:fill="auto"/>
          </w:tcPr>
          <w:p w:rsidR="00F56283" w:rsidRPr="004D3985" w:rsidRDefault="00F56283" w:rsidP="00164939">
            <w:pPr>
              <w:bidi w:val="0"/>
            </w:pPr>
            <w:r>
              <w:t>(c)</w:t>
            </w:r>
          </w:p>
        </w:tc>
        <w:tc>
          <w:tcPr>
            <w:tcW w:w="7094" w:type="dxa"/>
            <w:gridSpan w:val="3"/>
            <w:shd w:val="clear" w:color="auto" w:fill="auto"/>
          </w:tcPr>
          <w:p w:rsidR="00F56283" w:rsidRPr="004D3985" w:rsidRDefault="00D05C39" w:rsidP="00164939">
            <w:pPr>
              <w:bidi w:val="0"/>
            </w:pPr>
            <w:r>
              <w:t>If a Financial Entity is asked to pr</w:t>
            </w:r>
            <w:r w:rsidR="00A41A9E">
              <w:t>ovide</w:t>
            </w:r>
            <w:r>
              <w:t xml:space="preserve"> information under Section 39(a) and fails to do so, or if it provides information that is inaccurate or incomplete, the Governor may impose upon said </w:t>
            </w:r>
            <w:r w:rsidR="003F2916">
              <w:t xml:space="preserve">Financial </w:t>
            </w:r>
            <w:r>
              <w:t xml:space="preserve">Entity a financial sanction under the provisions of this Chapter, in the </w:t>
            </w:r>
            <w:r w:rsidR="009E2899">
              <w:t>amount</w:t>
            </w:r>
            <w:r>
              <w:t xml:space="preserve"> of </w:t>
            </w:r>
            <w:smartTag w:uri="urn:schemas-microsoft-com:office:smarttags" w:element="place">
              <w:smartTag w:uri="urn:schemas-microsoft-com:office:smarttags" w:element="City">
                <w:r w:rsidR="00A67F60">
                  <w:t>NIS</w:t>
                </w:r>
              </w:smartTag>
            </w:smartTag>
            <w:r w:rsidR="00A67F60">
              <w:t xml:space="preserve"> </w:t>
            </w:r>
            <w:r>
              <w:t>500,000</w:t>
            </w:r>
            <w:r w:rsidR="00B82824">
              <w:t>.</w:t>
            </w:r>
          </w:p>
        </w:tc>
      </w:tr>
      <w:tr w:rsidR="00D05C39" w:rsidRPr="004D3985" w:rsidTr="00164939">
        <w:tc>
          <w:tcPr>
            <w:tcW w:w="828" w:type="dxa"/>
            <w:shd w:val="clear" w:color="auto" w:fill="auto"/>
          </w:tcPr>
          <w:p w:rsidR="00D05C39" w:rsidRPr="00164939" w:rsidRDefault="00D05C39" w:rsidP="00164939">
            <w:pPr>
              <w:bidi w:val="0"/>
              <w:rPr>
                <w:b/>
                <w:bCs/>
              </w:rPr>
            </w:pPr>
          </w:p>
        </w:tc>
        <w:tc>
          <w:tcPr>
            <w:tcW w:w="799" w:type="dxa"/>
            <w:gridSpan w:val="2"/>
            <w:shd w:val="clear" w:color="auto" w:fill="auto"/>
          </w:tcPr>
          <w:p w:rsidR="00D05C39" w:rsidRPr="004D3985" w:rsidRDefault="00D05C39" w:rsidP="00164939">
            <w:pPr>
              <w:bidi w:val="0"/>
            </w:pPr>
            <w:r>
              <w:t>(d)</w:t>
            </w:r>
          </w:p>
        </w:tc>
        <w:tc>
          <w:tcPr>
            <w:tcW w:w="7094" w:type="dxa"/>
            <w:gridSpan w:val="3"/>
            <w:shd w:val="clear" w:color="auto" w:fill="auto"/>
          </w:tcPr>
          <w:p w:rsidR="00D05C39" w:rsidRPr="004D3985" w:rsidRDefault="00A8356E" w:rsidP="00164939">
            <w:pPr>
              <w:bidi w:val="0"/>
            </w:pPr>
            <w:r>
              <w:t xml:space="preserve">If a person performs a transaction that is defined as prohibited </w:t>
            </w:r>
            <w:r w:rsidR="003F2916">
              <w:t xml:space="preserve">in an order </w:t>
            </w:r>
            <w:r>
              <w:t xml:space="preserve">under Section 51, the Governor may impose upon said person a financial sanction under the provisions of this Chapter, in the </w:t>
            </w:r>
            <w:r w:rsidR="009E2899">
              <w:t>amount</w:t>
            </w:r>
            <w:r>
              <w:t xml:space="preserve"> of </w:t>
            </w:r>
            <w:r w:rsidR="00A67F60">
              <w:t xml:space="preserve">NIS </w:t>
            </w:r>
            <w:r>
              <w:t>100,000</w:t>
            </w:r>
            <w:r w:rsidR="00C92652">
              <w:t xml:space="preserve">; if said person is a corporation—in the </w:t>
            </w:r>
            <w:r w:rsidR="009E2899">
              <w:t>amount</w:t>
            </w:r>
            <w:r w:rsidR="00C92652">
              <w:t xml:space="preserve"> of </w:t>
            </w:r>
            <w:r w:rsidR="00A67F60">
              <w:t xml:space="preserve">NIS </w:t>
            </w:r>
            <w:r w:rsidR="00C92652">
              <w:t>750,000</w:t>
            </w:r>
            <w:r w:rsidR="00A41A9E">
              <w:t>,</w:t>
            </w:r>
            <w:r w:rsidR="00C92652">
              <w:t xml:space="preserve"> and if said person is a Banking Corporation—in the </w:t>
            </w:r>
            <w:r w:rsidR="009E2899">
              <w:t>amount</w:t>
            </w:r>
            <w:r w:rsidR="00C92652">
              <w:t xml:space="preserve"> of </w:t>
            </w:r>
            <w:r w:rsidR="00A67F60">
              <w:t xml:space="preserve">NIS </w:t>
            </w:r>
            <w:r w:rsidR="00C92652">
              <w:t>1,500,000</w:t>
            </w:r>
            <w:r w:rsidR="00B82824">
              <w:t>.</w:t>
            </w:r>
          </w:p>
        </w:tc>
      </w:tr>
      <w:tr w:rsidR="007D56C0" w:rsidRPr="004D3985" w:rsidTr="00164939">
        <w:tc>
          <w:tcPr>
            <w:tcW w:w="828" w:type="dxa"/>
            <w:shd w:val="clear" w:color="auto" w:fill="auto"/>
          </w:tcPr>
          <w:p w:rsidR="007D56C0" w:rsidRPr="00164939" w:rsidRDefault="007D56C0" w:rsidP="00164939">
            <w:pPr>
              <w:bidi w:val="0"/>
              <w:rPr>
                <w:b/>
                <w:bCs/>
              </w:rPr>
            </w:pPr>
          </w:p>
        </w:tc>
        <w:tc>
          <w:tcPr>
            <w:tcW w:w="799" w:type="dxa"/>
            <w:gridSpan w:val="2"/>
            <w:shd w:val="clear" w:color="auto" w:fill="auto"/>
          </w:tcPr>
          <w:p w:rsidR="007D56C0" w:rsidRPr="004D3985" w:rsidRDefault="007D56C0" w:rsidP="00164939">
            <w:pPr>
              <w:bidi w:val="0"/>
            </w:pPr>
            <w:r>
              <w:t>(e)</w:t>
            </w:r>
          </w:p>
        </w:tc>
        <w:tc>
          <w:tcPr>
            <w:tcW w:w="7094" w:type="dxa"/>
            <w:gridSpan w:val="3"/>
            <w:shd w:val="clear" w:color="auto" w:fill="auto"/>
          </w:tcPr>
          <w:p w:rsidR="007D56C0" w:rsidRDefault="007D56C0" w:rsidP="00164939">
            <w:pPr>
              <w:bidi w:val="0"/>
            </w:pPr>
            <w:r>
              <w:t xml:space="preserve">If a person is </w:t>
            </w:r>
            <w:r w:rsidR="00271FC2">
              <w:t xml:space="preserve">required </w:t>
            </w:r>
            <w:r>
              <w:t>to pr</w:t>
            </w:r>
            <w:r w:rsidR="00A41A9E">
              <w:t>ovide</w:t>
            </w:r>
            <w:r>
              <w:t xml:space="preserve"> information under </w:t>
            </w:r>
            <w:r w:rsidR="00FE25C0">
              <w:t>S</w:t>
            </w:r>
            <w:r>
              <w:t xml:space="preserve">ection 39(b) or (d) and fails to do so, or if he </w:t>
            </w:r>
            <w:r w:rsidR="00271FC2">
              <w:t xml:space="preserve">provides </w:t>
            </w:r>
            <w:r>
              <w:t xml:space="preserve">information that is inaccurate or incomplete, </w:t>
            </w:r>
            <w:r w:rsidR="00FE25C0">
              <w:t xml:space="preserve">the Governor may impose upon said person a financial sanction under the provisions of this Chapter, in the </w:t>
            </w:r>
            <w:r w:rsidR="009E2899">
              <w:t>amount</w:t>
            </w:r>
            <w:r w:rsidR="00FE25C0">
              <w:t xml:space="preserve"> of </w:t>
            </w:r>
            <w:r w:rsidR="00A67F60">
              <w:t xml:space="preserve">NIS </w:t>
            </w:r>
            <w:r w:rsidR="00FE25C0">
              <w:t>50,000</w:t>
            </w:r>
            <w:r w:rsidR="000A17DE">
              <w:t>;</w:t>
            </w:r>
            <w:r w:rsidR="00271FC2">
              <w:t xml:space="preserve"> and</w:t>
            </w:r>
            <w:r w:rsidR="000A17DE">
              <w:t xml:space="preserve"> </w:t>
            </w:r>
            <w:r w:rsidR="00A41A9E">
              <w:t>if he is</w:t>
            </w:r>
            <w:r w:rsidR="000A17DE">
              <w:t xml:space="preserve"> a corporation—in the </w:t>
            </w:r>
            <w:r w:rsidR="009E2899">
              <w:t>amount</w:t>
            </w:r>
            <w:r w:rsidR="000A17DE">
              <w:t xml:space="preserve"> of</w:t>
            </w:r>
            <w:r w:rsidR="00A67F60">
              <w:t xml:space="preserve"> NIS</w:t>
            </w:r>
            <w:r w:rsidR="000A17DE">
              <w:t xml:space="preserve"> 100,000</w:t>
            </w:r>
            <w:r w:rsidR="00A41A95">
              <w:t>.</w:t>
            </w:r>
          </w:p>
          <w:p w:rsidR="00171065" w:rsidRPr="004D3985" w:rsidRDefault="00171065" w:rsidP="00164939">
            <w:pPr>
              <w:bidi w:val="0"/>
            </w:pPr>
          </w:p>
        </w:tc>
      </w:tr>
      <w:tr w:rsidR="0004109A" w:rsidRPr="004D3985" w:rsidTr="00164939">
        <w:tc>
          <w:tcPr>
            <w:tcW w:w="828" w:type="dxa"/>
            <w:shd w:val="clear" w:color="auto" w:fill="auto"/>
          </w:tcPr>
          <w:p w:rsidR="0004109A" w:rsidRPr="00164939" w:rsidRDefault="0004109A" w:rsidP="00164939">
            <w:pPr>
              <w:bidi w:val="0"/>
              <w:rPr>
                <w:b/>
                <w:bCs/>
              </w:rPr>
            </w:pPr>
            <w:r w:rsidRPr="00164939">
              <w:rPr>
                <w:b/>
                <w:bCs/>
              </w:rPr>
              <w:t>59.</w:t>
            </w:r>
          </w:p>
        </w:tc>
        <w:tc>
          <w:tcPr>
            <w:tcW w:w="7893" w:type="dxa"/>
            <w:gridSpan w:val="5"/>
            <w:shd w:val="clear" w:color="auto" w:fill="auto"/>
          </w:tcPr>
          <w:p w:rsidR="0004109A" w:rsidRPr="004D3985" w:rsidRDefault="0004109A" w:rsidP="00164939">
            <w:pPr>
              <w:bidi w:val="0"/>
            </w:pPr>
            <w:r w:rsidRPr="00164939">
              <w:rPr>
                <w:b/>
              </w:rPr>
              <w:t>Notice of Intent to Impose Sanction</w:t>
            </w:r>
            <w:r>
              <w:t xml:space="preserve"> </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r w:rsidRPr="004D3985">
              <w:t>(a)</w:t>
            </w:r>
          </w:p>
        </w:tc>
        <w:tc>
          <w:tcPr>
            <w:tcW w:w="7173" w:type="dxa"/>
            <w:gridSpan w:val="4"/>
            <w:shd w:val="clear" w:color="auto" w:fill="auto"/>
          </w:tcPr>
          <w:p w:rsidR="00AB0BF2" w:rsidRPr="004D3985" w:rsidRDefault="00AB0BF2" w:rsidP="00164939">
            <w:pPr>
              <w:bidi w:val="0"/>
            </w:pPr>
            <w:r w:rsidRPr="004D3985">
              <w:t>If the Governor has reasonable grounds to assume that a</w:t>
            </w:r>
            <w:r>
              <w:t xml:space="preserve"> </w:t>
            </w:r>
            <w:r w:rsidRPr="004D3985">
              <w:t xml:space="preserve">person has </w:t>
            </w:r>
            <w:r>
              <w:t xml:space="preserve">violated any of the provisions of this Law as set forth in Section 58 (in this Chapter—the Violator) and intends to impose upon the Violator </w:t>
            </w:r>
            <w:r w:rsidRPr="004D3985">
              <w:t xml:space="preserve">a financial sanction in the </w:t>
            </w:r>
            <w:r w:rsidR="005C205E" w:rsidRPr="00141C34">
              <w:t>amount</w:t>
            </w:r>
            <w:r w:rsidR="005C205E" w:rsidRPr="004D3985">
              <w:t xml:space="preserve"> </w:t>
            </w:r>
            <w:r>
              <w:t xml:space="preserve">set forth in said </w:t>
            </w:r>
            <w:r w:rsidRPr="004D3985">
              <w:t>Section</w:t>
            </w:r>
            <w:r>
              <w:t xml:space="preserve">, he </w:t>
            </w:r>
            <w:r w:rsidR="00594BA0">
              <w:t>shall</w:t>
            </w:r>
            <w:r>
              <w:t xml:space="preserve"> serve the Violator with a notice of intent to impose a financial sanction </w:t>
            </w:r>
            <w:r w:rsidR="00492BA2">
              <w:t>up</w:t>
            </w:r>
            <w:r>
              <w:t>on him (in this Chapter—Notice of Intent to Impose Sanction).</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r>
              <w:t>(b)</w:t>
            </w:r>
          </w:p>
        </w:tc>
        <w:tc>
          <w:tcPr>
            <w:tcW w:w="7173" w:type="dxa"/>
            <w:gridSpan w:val="4"/>
            <w:shd w:val="clear" w:color="auto" w:fill="auto"/>
          </w:tcPr>
          <w:p w:rsidR="00AB0BF2" w:rsidRPr="004D3985" w:rsidRDefault="002C30ED" w:rsidP="00164939">
            <w:pPr>
              <w:bidi w:val="0"/>
            </w:pPr>
            <w:r>
              <w:t xml:space="preserve">In the Notice of Intent to Impose Sanction, the Governor shall note the following, </w:t>
            </w:r>
            <w:r w:rsidRPr="00164939">
              <w:rPr>
                <w:i/>
              </w:rPr>
              <w:t>inter alia,</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p>
        </w:tc>
        <w:tc>
          <w:tcPr>
            <w:tcW w:w="720" w:type="dxa"/>
            <w:gridSpan w:val="2"/>
            <w:shd w:val="clear" w:color="auto" w:fill="auto"/>
          </w:tcPr>
          <w:p w:rsidR="00AB0BF2" w:rsidRPr="004D3985" w:rsidRDefault="00AB0BF2" w:rsidP="00164939">
            <w:pPr>
              <w:bidi w:val="0"/>
            </w:pPr>
            <w:r w:rsidRPr="004D3985">
              <w:t>(1)</w:t>
            </w:r>
          </w:p>
        </w:tc>
        <w:tc>
          <w:tcPr>
            <w:tcW w:w="6453" w:type="dxa"/>
            <w:gridSpan w:val="2"/>
            <w:shd w:val="clear" w:color="auto" w:fill="auto"/>
          </w:tcPr>
          <w:p w:rsidR="00AB0BF2" w:rsidRPr="004D3985" w:rsidRDefault="007C189C" w:rsidP="00164939">
            <w:pPr>
              <w:bidi w:val="0"/>
            </w:pPr>
            <w:r>
              <w:t>the action or inaction (in this chapter—the Action) that constitutes the violation;</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p>
        </w:tc>
        <w:tc>
          <w:tcPr>
            <w:tcW w:w="720" w:type="dxa"/>
            <w:gridSpan w:val="2"/>
            <w:shd w:val="clear" w:color="auto" w:fill="auto"/>
          </w:tcPr>
          <w:p w:rsidR="00AB0BF2" w:rsidRPr="004D3985" w:rsidRDefault="00AB0BF2" w:rsidP="00164939">
            <w:pPr>
              <w:bidi w:val="0"/>
            </w:pPr>
            <w:r w:rsidRPr="004D3985">
              <w:t>(2)</w:t>
            </w:r>
          </w:p>
        </w:tc>
        <w:tc>
          <w:tcPr>
            <w:tcW w:w="6453" w:type="dxa"/>
            <w:gridSpan w:val="2"/>
            <w:shd w:val="clear" w:color="auto" w:fill="auto"/>
          </w:tcPr>
          <w:p w:rsidR="00AB0BF2" w:rsidRPr="004D3985" w:rsidRDefault="007C189C" w:rsidP="00164939">
            <w:pPr>
              <w:bidi w:val="0"/>
            </w:pPr>
            <w:r>
              <w:t xml:space="preserve">the </w:t>
            </w:r>
            <w:r w:rsidR="009E2899">
              <w:t>amount</w:t>
            </w:r>
            <w:r>
              <w:t xml:space="preserve"> of the financial sanction and the </w:t>
            </w:r>
            <w:r w:rsidR="00271FC2">
              <w:t>perio</w:t>
            </w:r>
            <w:r w:rsidR="00141C34">
              <w:t>d</w:t>
            </w:r>
            <w:r w:rsidR="00271FC2">
              <w:t xml:space="preserve"> </w:t>
            </w:r>
            <w:r>
              <w:t>for payment thereof;</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p>
        </w:tc>
        <w:tc>
          <w:tcPr>
            <w:tcW w:w="720" w:type="dxa"/>
            <w:gridSpan w:val="2"/>
            <w:shd w:val="clear" w:color="auto" w:fill="auto"/>
          </w:tcPr>
          <w:p w:rsidR="00AB0BF2" w:rsidRPr="004D3985" w:rsidRDefault="00AB0BF2" w:rsidP="00164939">
            <w:pPr>
              <w:bidi w:val="0"/>
            </w:pPr>
            <w:r w:rsidRPr="004D3985">
              <w:t>(3)</w:t>
            </w:r>
          </w:p>
        </w:tc>
        <w:tc>
          <w:tcPr>
            <w:tcW w:w="6453" w:type="dxa"/>
            <w:gridSpan w:val="2"/>
            <w:shd w:val="clear" w:color="auto" w:fill="auto"/>
          </w:tcPr>
          <w:p w:rsidR="00AB0BF2" w:rsidRPr="00164939" w:rsidRDefault="008D77DA" w:rsidP="00164939">
            <w:pPr>
              <w:bidi w:val="0"/>
              <w:rPr>
                <w:u w:val="single"/>
              </w:rPr>
            </w:pPr>
            <w:r>
              <w:t>t</w:t>
            </w:r>
            <w:r w:rsidR="007C189C">
              <w:t>he Violator</w:t>
            </w:r>
            <w:r w:rsidR="00E545C9">
              <w:t>’</w:t>
            </w:r>
            <w:r w:rsidR="007C189C">
              <w:t xml:space="preserve">s right to present </w:t>
            </w:r>
            <w:r w:rsidR="00AB03EE">
              <w:t xml:space="preserve">his </w:t>
            </w:r>
            <w:r w:rsidR="007C189C">
              <w:t>arguments under the provisions of Section 60;</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p>
        </w:tc>
        <w:tc>
          <w:tcPr>
            <w:tcW w:w="720" w:type="dxa"/>
            <w:gridSpan w:val="2"/>
            <w:shd w:val="clear" w:color="auto" w:fill="auto"/>
          </w:tcPr>
          <w:p w:rsidR="00AB0BF2" w:rsidRPr="004D3985" w:rsidRDefault="00AB0BF2" w:rsidP="00164939">
            <w:pPr>
              <w:bidi w:val="0"/>
            </w:pPr>
            <w:r w:rsidRPr="004D3985">
              <w:t>(4)</w:t>
            </w:r>
          </w:p>
        </w:tc>
        <w:tc>
          <w:tcPr>
            <w:tcW w:w="6453" w:type="dxa"/>
            <w:gridSpan w:val="2"/>
            <w:shd w:val="clear" w:color="auto" w:fill="auto"/>
          </w:tcPr>
          <w:p w:rsidR="00AB0BF2" w:rsidRDefault="008D77DA" w:rsidP="00164939">
            <w:pPr>
              <w:bidi w:val="0"/>
            </w:pPr>
            <w:r w:rsidRPr="00D3656B">
              <w:t>t</w:t>
            </w:r>
            <w:r w:rsidR="00196327" w:rsidRPr="00D3656B">
              <w:t>he</w:t>
            </w:r>
            <w:r w:rsidR="00196327">
              <w:t xml:space="preserve"> rate of the </w:t>
            </w:r>
            <w:r w:rsidR="00D3656B">
              <w:t xml:space="preserve">increase </w:t>
            </w:r>
            <w:r w:rsidR="00196327">
              <w:t>to the financial sanction for a continuous or recurrent violation under the provisions of Section 62.</w:t>
            </w:r>
          </w:p>
          <w:p w:rsidR="0045186A" w:rsidRPr="004D3985" w:rsidRDefault="0045186A" w:rsidP="00164939">
            <w:pPr>
              <w:bidi w:val="0"/>
            </w:pPr>
          </w:p>
        </w:tc>
      </w:tr>
      <w:tr w:rsidR="00FF0091" w:rsidRPr="004D3985" w:rsidTr="00164939">
        <w:tc>
          <w:tcPr>
            <w:tcW w:w="828" w:type="dxa"/>
            <w:shd w:val="clear" w:color="auto" w:fill="auto"/>
          </w:tcPr>
          <w:p w:rsidR="00FF0091" w:rsidRPr="00164939" w:rsidRDefault="00FF0091" w:rsidP="00164939">
            <w:pPr>
              <w:bidi w:val="0"/>
              <w:rPr>
                <w:b/>
                <w:bCs/>
              </w:rPr>
            </w:pPr>
            <w:r w:rsidRPr="00164939">
              <w:rPr>
                <w:b/>
                <w:bCs/>
              </w:rPr>
              <w:t>60.</w:t>
            </w:r>
          </w:p>
        </w:tc>
        <w:tc>
          <w:tcPr>
            <w:tcW w:w="7893" w:type="dxa"/>
            <w:gridSpan w:val="5"/>
            <w:shd w:val="clear" w:color="auto" w:fill="auto"/>
          </w:tcPr>
          <w:p w:rsidR="00FF0091" w:rsidRPr="00164939" w:rsidRDefault="00FF0091" w:rsidP="00164939">
            <w:pPr>
              <w:bidi w:val="0"/>
              <w:rPr>
                <w:b/>
              </w:rPr>
            </w:pPr>
            <w:r w:rsidRPr="00164939">
              <w:rPr>
                <w:b/>
              </w:rPr>
              <w:t xml:space="preserve">Rights to </w:t>
            </w:r>
            <w:r w:rsidR="001A380A" w:rsidRPr="00164939">
              <w:rPr>
                <w:b/>
              </w:rPr>
              <w:t xml:space="preserve">Present Arguments </w:t>
            </w:r>
          </w:p>
        </w:tc>
      </w:tr>
      <w:tr w:rsidR="00FF0091" w:rsidRPr="004D3985" w:rsidTr="00164939">
        <w:tc>
          <w:tcPr>
            <w:tcW w:w="828" w:type="dxa"/>
            <w:shd w:val="clear" w:color="auto" w:fill="auto"/>
          </w:tcPr>
          <w:p w:rsidR="00FF0091" w:rsidRPr="00164939" w:rsidRDefault="00FF0091" w:rsidP="00164939">
            <w:pPr>
              <w:bidi w:val="0"/>
              <w:rPr>
                <w:b/>
                <w:bCs/>
              </w:rPr>
            </w:pPr>
          </w:p>
        </w:tc>
        <w:tc>
          <w:tcPr>
            <w:tcW w:w="7893" w:type="dxa"/>
            <w:gridSpan w:val="5"/>
            <w:shd w:val="clear" w:color="auto" w:fill="auto"/>
          </w:tcPr>
          <w:p w:rsidR="00FF0091" w:rsidRDefault="00FF0091" w:rsidP="00164939">
            <w:pPr>
              <w:bidi w:val="0"/>
            </w:pPr>
            <w:r>
              <w:t xml:space="preserve">Once a </w:t>
            </w:r>
            <w:r w:rsidR="00271FC2">
              <w:t>V</w:t>
            </w:r>
            <w:r>
              <w:t xml:space="preserve">iolator is served with a Notice of Intent to Impose Sanction, he is entitled to present </w:t>
            </w:r>
            <w:r w:rsidR="00AB03EE">
              <w:t xml:space="preserve">his </w:t>
            </w:r>
            <w:r>
              <w:t xml:space="preserve">arguments before the </w:t>
            </w:r>
            <w:r w:rsidR="004277D6">
              <w:t>G</w:t>
            </w:r>
            <w:r>
              <w:t xml:space="preserve">overnor, </w:t>
            </w:r>
            <w:r w:rsidR="00594BA0">
              <w:t xml:space="preserve">orally or </w:t>
            </w:r>
            <w:r>
              <w:t xml:space="preserve">in writing, </w:t>
            </w:r>
            <w:r w:rsidR="00594BA0">
              <w:t xml:space="preserve">as the Governor may decide, </w:t>
            </w:r>
            <w:r>
              <w:t xml:space="preserve">in respect of the </w:t>
            </w:r>
            <w:r w:rsidR="004277D6">
              <w:t xml:space="preserve">intent </w:t>
            </w:r>
            <w:r>
              <w:t xml:space="preserve">to impose a financial sanction </w:t>
            </w:r>
            <w:r w:rsidR="00492BA2">
              <w:t>up</w:t>
            </w:r>
            <w:r>
              <w:t xml:space="preserve">on him and in respect to its </w:t>
            </w:r>
            <w:r w:rsidR="009E2899">
              <w:t>amount</w:t>
            </w:r>
            <w:r>
              <w:t>, within 30 days of the date on which said notice is served.</w:t>
            </w:r>
          </w:p>
          <w:p w:rsidR="004158F5" w:rsidRDefault="004158F5" w:rsidP="00164939">
            <w:pPr>
              <w:bidi w:val="0"/>
            </w:pPr>
          </w:p>
        </w:tc>
      </w:tr>
      <w:tr w:rsidR="004277D6" w:rsidRPr="004D3985" w:rsidTr="00164939">
        <w:tc>
          <w:tcPr>
            <w:tcW w:w="828" w:type="dxa"/>
            <w:shd w:val="clear" w:color="auto" w:fill="auto"/>
          </w:tcPr>
          <w:p w:rsidR="004277D6" w:rsidRPr="00164939" w:rsidRDefault="00140381" w:rsidP="00164939">
            <w:pPr>
              <w:bidi w:val="0"/>
              <w:rPr>
                <w:b/>
                <w:bCs/>
              </w:rPr>
            </w:pPr>
            <w:r w:rsidRPr="00164939">
              <w:rPr>
                <w:b/>
                <w:bCs/>
              </w:rPr>
              <w:t>61.</w:t>
            </w:r>
          </w:p>
        </w:tc>
        <w:tc>
          <w:tcPr>
            <w:tcW w:w="7893" w:type="dxa"/>
            <w:gridSpan w:val="5"/>
            <w:shd w:val="clear" w:color="auto" w:fill="auto"/>
          </w:tcPr>
          <w:p w:rsidR="004277D6" w:rsidRPr="00164939" w:rsidRDefault="00140381" w:rsidP="00164939">
            <w:pPr>
              <w:bidi w:val="0"/>
              <w:rPr>
                <w:b/>
              </w:rPr>
            </w:pPr>
            <w:r w:rsidRPr="00164939">
              <w:rPr>
                <w:b/>
              </w:rPr>
              <w:t>The Governor</w:t>
            </w:r>
            <w:r w:rsidR="00E545C9" w:rsidRPr="00164939">
              <w:rPr>
                <w:b/>
              </w:rPr>
              <w:t>’</w:t>
            </w:r>
            <w:r w:rsidRPr="00164939">
              <w:rPr>
                <w:b/>
              </w:rPr>
              <w:t xml:space="preserve">s Decision and the Demand for Payment </w:t>
            </w:r>
          </w:p>
        </w:tc>
      </w:tr>
      <w:tr w:rsidR="00EC4C24" w:rsidRPr="004D3985" w:rsidTr="00164939">
        <w:tc>
          <w:tcPr>
            <w:tcW w:w="828" w:type="dxa"/>
            <w:shd w:val="clear" w:color="auto" w:fill="auto"/>
          </w:tcPr>
          <w:p w:rsidR="00EC4C24" w:rsidRPr="00164939" w:rsidRDefault="00EC4C24" w:rsidP="00164939">
            <w:pPr>
              <w:bidi w:val="0"/>
              <w:rPr>
                <w:b/>
                <w:bCs/>
              </w:rPr>
            </w:pPr>
          </w:p>
        </w:tc>
        <w:tc>
          <w:tcPr>
            <w:tcW w:w="720" w:type="dxa"/>
            <w:shd w:val="clear" w:color="auto" w:fill="auto"/>
          </w:tcPr>
          <w:p w:rsidR="00EC4C24" w:rsidRDefault="00EC4C24" w:rsidP="00164939">
            <w:pPr>
              <w:bidi w:val="0"/>
            </w:pPr>
            <w:r>
              <w:t>(a)</w:t>
            </w:r>
          </w:p>
        </w:tc>
        <w:tc>
          <w:tcPr>
            <w:tcW w:w="7173" w:type="dxa"/>
            <w:gridSpan w:val="4"/>
            <w:shd w:val="clear" w:color="auto" w:fill="auto"/>
          </w:tcPr>
          <w:p w:rsidR="00EC4C24" w:rsidRDefault="00EC4C24" w:rsidP="00164939">
            <w:pPr>
              <w:bidi w:val="0"/>
            </w:pPr>
            <w:r>
              <w:t xml:space="preserve">The Governor shall decide, after </w:t>
            </w:r>
            <w:r w:rsidR="00271FC2">
              <w:t xml:space="preserve">considering </w:t>
            </w:r>
            <w:r>
              <w:t xml:space="preserve">the arguments presented under the provisions of Section 60, whether to impose a financial sanction </w:t>
            </w:r>
            <w:r w:rsidR="00492BA2">
              <w:t>up</w:t>
            </w:r>
            <w:r>
              <w:t xml:space="preserve">on the </w:t>
            </w:r>
            <w:r w:rsidR="00481A02">
              <w:t>V</w:t>
            </w:r>
            <w:r>
              <w:t>iolator</w:t>
            </w:r>
            <w:r w:rsidR="00271FC2">
              <w:t>; the Governor</w:t>
            </w:r>
            <w:r>
              <w:t xml:space="preserve"> may reduce the </w:t>
            </w:r>
            <w:r w:rsidR="009E2899">
              <w:t>amount</w:t>
            </w:r>
            <w:r>
              <w:t xml:space="preserve"> of the financial sanction </w:t>
            </w:r>
            <w:r w:rsidR="00D3656B">
              <w:t xml:space="preserve">in accordance with </w:t>
            </w:r>
            <w:r>
              <w:t>the provisions of Section 63.</w:t>
            </w:r>
          </w:p>
        </w:tc>
      </w:tr>
      <w:tr w:rsidR="00EC4C24" w:rsidRPr="004D3985" w:rsidTr="00164939">
        <w:tc>
          <w:tcPr>
            <w:tcW w:w="828" w:type="dxa"/>
            <w:shd w:val="clear" w:color="auto" w:fill="auto"/>
          </w:tcPr>
          <w:p w:rsidR="00EC4C24" w:rsidRPr="00164939" w:rsidRDefault="00EC4C24" w:rsidP="00164939">
            <w:pPr>
              <w:bidi w:val="0"/>
              <w:rPr>
                <w:b/>
                <w:bCs/>
              </w:rPr>
            </w:pPr>
          </w:p>
        </w:tc>
        <w:tc>
          <w:tcPr>
            <w:tcW w:w="720" w:type="dxa"/>
            <w:shd w:val="clear" w:color="auto" w:fill="auto"/>
          </w:tcPr>
          <w:p w:rsidR="00EC4C24" w:rsidRDefault="00EC4C24" w:rsidP="00164939">
            <w:pPr>
              <w:bidi w:val="0"/>
            </w:pPr>
            <w:r>
              <w:t>(b)</w:t>
            </w:r>
          </w:p>
        </w:tc>
        <w:tc>
          <w:tcPr>
            <w:tcW w:w="7173" w:type="dxa"/>
            <w:gridSpan w:val="4"/>
            <w:shd w:val="clear" w:color="auto" w:fill="auto"/>
          </w:tcPr>
          <w:p w:rsidR="00E74D0E" w:rsidRDefault="00EC4C24">
            <w:pPr>
              <w:bidi w:val="0"/>
            </w:pPr>
            <w:r>
              <w:t xml:space="preserve">If the Governor decides, under the provisions of Subsection (a), to impose a financial sanction </w:t>
            </w:r>
            <w:r w:rsidR="00492BA2">
              <w:t>up</w:t>
            </w:r>
            <w:r>
              <w:t xml:space="preserve">on the </w:t>
            </w:r>
            <w:r w:rsidR="00481A02">
              <w:t>V</w:t>
            </w:r>
            <w:r>
              <w:t>iolator</w:t>
            </w:r>
            <w:r w:rsidR="00481A02">
              <w:t>,</w:t>
            </w:r>
            <w:r w:rsidR="00E66170">
              <w:t xml:space="preserve"> t</w:t>
            </w:r>
            <w:r w:rsidR="00481A02">
              <w:t>he</w:t>
            </w:r>
            <w:r w:rsidR="00E66170">
              <w:t xml:space="preserve"> Governor </w:t>
            </w:r>
            <w:r>
              <w:t xml:space="preserve">shall serve the </w:t>
            </w:r>
            <w:r w:rsidR="00481A02">
              <w:t>V</w:t>
            </w:r>
            <w:r>
              <w:t>iolator with a demand for payment of the financial sanction (hereinafter—</w:t>
            </w:r>
            <w:r w:rsidR="00481A02">
              <w:t>D</w:t>
            </w:r>
            <w:r>
              <w:t xml:space="preserve">emand for </w:t>
            </w:r>
            <w:r w:rsidR="00481A02">
              <w:t>P</w:t>
            </w:r>
            <w:r>
              <w:t xml:space="preserve">ayment); in the </w:t>
            </w:r>
            <w:r w:rsidR="00481A02">
              <w:t>D</w:t>
            </w:r>
            <w:r>
              <w:t xml:space="preserve">emand for </w:t>
            </w:r>
            <w:r w:rsidR="00481A02">
              <w:t>P</w:t>
            </w:r>
            <w:r>
              <w:t xml:space="preserve">ayment, the Governor shall note, </w:t>
            </w:r>
            <w:r w:rsidRPr="00164939">
              <w:rPr>
                <w:i/>
              </w:rPr>
              <w:t>inter alia,</w:t>
            </w:r>
            <w:r>
              <w:t xml:space="preserve"> the adjusted </w:t>
            </w:r>
            <w:r w:rsidR="009E2899">
              <w:t>amount</w:t>
            </w:r>
            <w:r>
              <w:t xml:space="preserve"> of the financial sanction</w:t>
            </w:r>
            <w:r w:rsidR="00481A02">
              <w:t xml:space="preserve"> and the </w:t>
            </w:r>
            <w:r w:rsidR="00271FC2">
              <w:t xml:space="preserve">period </w:t>
            </w:r>
            <w:r w:rsidR="00481A02">
              <w:t xml:space="preserve">for the payment thereof; if the Governor decides not to impose a financial sanction </w:t>
            </w:r>
            <w:r w:rsidR="00492BA2">
              <w:t>up</w:t>
            </w:r>
            <w:r w:rsidR="00481A02">
              <w:t>on the Violator, he shall serve the Violator with notice to this effect.</w:t>
            </w:r>
          </w:p>
        </w:tc>
      </w:tr>
      <w:tr w:rsidR="00594BA0" w:rsidRPr="004D3985" w:rsidTr="00164939">
        <w:tc>
          <w:tcPr>
            <w:tcW w:w="828" w:type="dxa"/>
            <w:shd w:val="clear" w:color="auto" w:fill="auto"/>
          </w:tcPr>
          <w:p w:rsidR="00594BA0" w:rsidRPr="00164939" w:rsidRDefault="00594BA0" w:rsidP="00164939">
            <w:pPr>
              <w:bidi w:val="0"/>
              <w:rPr>
                <w:b/>
                <w:bCs/>
              </w:rPr>
            </w:pPr>
          </w:p>
        </w:tc>
        <w:tc>
          <w:tcPr>
            <w:tcW w:w="720" w:type="dxa"/>
            <w:shd w:val="clear" w:color="auto" w:fill="auto"/>
          </w:tcPr>
          <w:p w:rsidR="00594BA0" w:rsidRDefault="00594BA0" w:rsidP="00164939">
            <w:pPr>
              <w:bidi w:val="0"/>
            </w:pPr>
            <w:r>
              <w:t>(c)</w:t>
            </w:r>
          </w:p>
        </w:tc>
        <w:tc>
          <w:tcPr>
            <w:tcW w:w="7173" w:type="dxa"/>
            <w:gridSpan w:val="4"/>
            <w:shd w:val="clear" w:color="auto" w:fill="auto"/>
          </w:tcPr>
          <w:p w:rsidR="00594BA0" w:rsidRDefault="00A43BCA" w:rsidP="00164939">
            <w:pPr>
              <w:bidi w:val="0"/>
            </w:pPr>
            <w:r>
              <w:t xml:space="preserve">If the Violator fails to present his arguments </w:t>
            </w:r>
            <w:r w:rsidR="00511C6C">
              <w:t>in accordance with the provisions of</w:t>
            </w:r>
            <w:r>
              <w:t xml:space="preserve"> Section 60 within thirty days of being served with a Notice of Intent to Impose a Sanction, such notice, at the end of the said thirty days, shall constitute a Demand for Payment</w:t>
            </w:r>
            <w:r w:rsidR="001138B4">
              <w:t xml:space="preserve"> served on the Violator at the said time.</w:t>
            </w:r>
          </w:p>
          <w:p w:rsidR="001138B4" w:rsidRDefault="001138B4" w:rsidP="00164939">
            <w:pPr>
              <w:bidi w:val="0"/>
            </w:pPr>
          </w:p>
        </w:tc>
      </w:tr>
      <w:tr w:rsidR="00B17092" w:rsidRPr="004D3985" w:rsidTr="00164939">
        <w:tc>
          <w:tcPr>
            <w:tcW w:w="828" w:type="dxa"/>
            <w:shd w:val="clear" w:color="auto" w:fill="auto"/>
          </w:tcPr>
          <w:p w:rsidR="00B17092" w:rsidRPr="00164939" w:rsidRDefault="00B17092" w:rsidP="00164939">
            <w:pPr>
              <w:bidi w:val="0"/>
              <w:rPr>
                <w:b/>
                <w:bCs/>
              </w:rPr>
            </w:pPr>
            <w:r w:rsidRPr="00164939">
              <w:rPr>
                <w:b/>
                <w:bCs/>
              </w:rPr>
              <w:t>62.</w:t>
            </w:r>
          </w:p>
        </w:tc>
        <w:tc>
          <w:tcPr>
            <w:tcW w:w="7893" w:type="dxa"/>
            <w:gridSpan w:val="5"/>
            <w:shd w:val="clear" w:color="auto" w:fill="auto"/>
          </w:tcPr>
          <w:p w:rsidR="00B17092" w:rsidRPr="00164939" w:rsidRDefault="00F87483" w:rsidP="00164939">
            <w:pPr>
              <w:bidi w:val="0"/>
              <w:rPr>
                <w:b/>
              </w:rPr>
            </w:pPr>
            <w:r w:rsidRPr="00164939">
              <w:rPr>
                <w:b/>
              </w:rPr>
              <w:t>Continu</w:t>
            </w:r>
            <w:r w:rsidR="001A5FE9" w:rsidRPr="00164939">
              <w:rPr>
                <w:b/>
              </w:rPr>
              <w:t xml:space="preserve">ous </w:t>
            </w:r>
            <w:r w:rsidRPr="00164939">
              <w:rPr>
                <w:b/>
              </w:rPr>
              <w:t>Violation and Recurrent Violation</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r>
              <w:t>(a)</w:t>
            </w:r>
          </w:p>
        </w:tc>
        <w:tc>
          <w:tcPr>
            <w:tcW w:w="7173" w:type="dxa"/>
            <w:gridSpan w:val="4"/>
            <w:shd w:val="clear" w:color="auto" w:fill="auto"/>
          </w:tcPr>
          <w:p w:rsidR="00AB0BF2" w:rsidRPr="004D3985" w:rsidRDefault="001A5FE9" w:rsidP="00164939">
            <w:pPr>
              <w:bidi w:val="0"/>
            </w:pPr>
            <w:r w:rsidRPr="004D3985">
              <w:t xml:space="preserve">In the event of a </w:t>
            </w:r>
            <w:r>
              <w:t>continuous</w:t>
            </w:r>
            <w:r w:rsidRPr="004D3985">
              <w:t xml:space="preserve"> violation, the financial sanction set forth for the violation at issue shall be increased by a financial sanction at the rate of one-fiftieth thereof for each day on which the violation continues.</w:t>
            </w:r>
          </w:p>
        </w:tc>
      </w:tr>
      <w:tr w:rsidR="00AB0BF2" w:rsidRPr="004D3985" w:rsidTr="00164939">
        <w:tc>
          <w:tcPr>
            <w:tcW w:w="828" w:type="dxa"/>
            <w:shd w:val="clear" w:color="auto" w:fill="auto"/>
          </w:tcPr>
          <w:p w:rsidR="00AB0BF2" w:rsidRPr="00164939" w:rsidRDefault="00AB0BF2" w:rsidP="00164939">
            <w:pPr>
              <w:keepNext/>
              <w:bidi w:val="0"/>
              <w:rPr>
                <w:b/>
                <w:bCs/>
              </w:rPr>
            </w:pPr>
          </w:p>
        </w:tc>
        <w:tc>
          <w:tcPr>
            <w:tcW w:w="720" w:type="dxa"/>
            <w:shd w:val="clear" w:color="auto" w:fill="auto"/>
          </w:tcPr>
          <w:p w:rsidR="00AB0BF2" w:rsidRPr="004D3985" w:rsidRDefault="00D84EA9" w:rsidP="00164939">
            <w:pPr>
              <w:keepNext/>
              <w:bidi w:val="0"/>
            </w:pPr>
            <w:r>
              <w:t>(b)</w:t>
            </w:r>
          </w:p>
        </w:tc>
        <w:tc>
          <w:tcPr>
            <w:tcW w:w="7173" w:type="dxa"/>
            <w:gridSpan w:val="4"/>
            <w:shd w:val="clear" w:color="auto" w:fill="auto"/>
          </w:tcPr>
          <w:p w:rsidR="00AB0BF2" w:rsidRDefault="00F0120B" w:rsidP="00164939">
            <w:pPr>
              <w:keepNext/>
              <w:bidi w:val="0"/>
            </w:pPr>
            <w:r w:rsidRPr="004D3985">
              <w:t xml:space="preserve">In the event of a </w:t>
            </w:r>
            <w:r>
              <w:t>R</w:t>
            </w:r>
            <w:r w:rsidRPr="004D3985">
              <w:t xml:space="preserve">ecurrent </w:t>
            </w:r>
            <w:r>
              <w:t>V</w:t>
            </w:r>
            <w:r w:rsidRPr="004D3985">
              <w:t>iolation, the financial sanction that may be imposed for said violation if it were a first violation shall be increased by a</w:t>
            </w:r>
            <w:r w:rsidR="005C205E">
              <w:t>n amount</w:t>
            </w:r>
            <w:r w:rsidR="00D3656B">
              <w:t xml:space="preserve"> </w:t>
            </w:r>
            <w:r w:rsidRPr="004D3985">
              <w:t xml:space="preserve">equal to one-half of said financial sanction; for this purpose, a </w:t>
            </w:r>
            <w:r>
              <w:t>“R</w:t>
            </w:r>
            <w:r w:rsidRPr="004D3985">
              <w:t xml:space="preserve">ecurrent </w:t>
            </w:r>
            <w:r>
              <w:t>V</w:t>
            </w:r>
            <w:r w:rsidRPr="004D3985">
              <w:t>iolation</w:t>
            </w:r>
            <w:r>
              <w:t>”</w:t>
            </w:r>
            <w:r w:rsidRPr="004D3985">
              <w:t xml:space="preserve"> is a violation of one of the provisions listed in </w:t>
            </w:r>
            <w:r>
              <w:t>S</w:t>
            </w:r>
            <w:r w:rsidRPr="004D3985">
              <w:t xml:space="preserve">ection </w:t>
            </w:r>
            <w:r>
              <w:t>58</w:t>
            </w:r>
            <w:r w:rsidRPr="004D3985">
              <w:t xml:space="preserve">, within two years of a previous violation of the provision due to which a financial sanction was imposed upon the </w:t>
            </w:r>
            <w:r w:rsidR="00541AAD">
              <w:t>V</w:t>
            </w:r>
            <w:r w:rsidRPr="004D3985">
              <w:t>iolator.</w:t>
            </w:r>
            <w:r>
              <w:t xml:space="preserve"> </w:t>
            </w:r>
          </w:p>
          <w:p w:rsidR="00E74D0E" w:rsidRPr="004D3985" w:rsidRDefault="00E74D0E" w:rsidP="00164939">
            <w:pPr>
              <w:keepNext/>
              <w:bidi w:val="0"/>
            </w:pPr>
          </w:p>
        </w:tc>
      </w:tr>
      <w:tr w:rsidR="00FF22B5" w:rsidRPr="004D3985" w:rsidTr="00164939">
        <w:tc>
          <w:tcPr>
            <w:tcW w:w="828" w:type="dxa"/>
            <w:shd w:val="clear" w:color="auto" w:fill="auto"/>
          </w:tcPr>
          <w:p w:rsidR="00FF22B5" w:rsidRPr="00164939" w:rsidRDefault="00FF22B5" w:rsidP="00164939">
            <w:pPr>
              <w:bidi w:val="0"/>
              <w:rPr>
                <w:b/>
                <w:bCs/>
              </w:rPr>
            </w:pPr>
            <w:r w:rsidRPr="00164939">
              <w:rPr>
                <w:b/>
                <w:bCs/>
              </w:rPr>
              <w:t>6</w:t>
            </w:r>
            <w:r w:rsidR="00F27556" w:rsidRPr="00164939">
              <w:rPr>
                <w:b/>
                <w:bCs/>
              </w:rPr>
              <w:t>3</w:t>
            </w:r>
            <w:r w:rsidRPr="00164939">
              <w:rPr>
                <w:b/>
                <w:bCs/>
              </w:rPr>
              <w:t>.</w:t>
            </w:r>
          </w:p>
        </w:tc>
        <w:tc>
          <w:tcPr>
            <w:tcW w:w="7893" w:type="dxa"/>
            <w:gridSpan w:val="5"/>
            <w:shd w:val="clear" w:color="auto" w:fill="auto"/>
          </w:tcPr>
          <w:p w:rsidR="00FF22B5" w:rsidRPr="00164939" w:rsidRDefault="00FF22B5" w:rsidP="00164939">
            <w:pPr>
              <w:bidi w:val="0"/>
              <w:rPr>
                <w:b/>
              </w:rPr>
            </w:pPr>
            <w:r w:rsidRPr="00164939">
              <w:rPr>
                <w:b/>
              </w:rPr>
              <w:t xml:space="preserve">Reduced </w:t>
            </w:r>
            <w:r w:rsidR="009E2899" w:rsidRPr="00164939">
              <w:rPr>
                <w:b/>
              </w:rPr>
              <w:t>Amount</w:t>
            </w:r>
            <w:r w:rsidRPr="00164939">
              <w:rPr>
                <w:b/>
              </w:rPr>
              <w:t>s</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r w:rsidRPr="004D3985">
              <w:t>(</w:t>
            </w:r>
            <w:r w:rsidR="00FF22B5">
              <w:t>a</w:t>
            </w:r>
            <w:r w:rsidRPr="004D3985">
              <w:t>)</w:t>
            </w:r>
          </w:p>
        </w:tc>
        <w:tc>
          <w:tcPr>
            <w:tcW w:w="7173" w:type="dxa"/>
            <w:gridSpan w:val="4"/>
            <w:shd w:val="clear" w:color="auto" w:fill="auto"/>
          </w:tcPr>
          <w:p w:rsidR="00AB0BF2" w:rsidRPr="004D3985" w:rsidRDefault="00FF22B5" w:rsidP="00164939">
            <w:pPr>
              <w:bidi w:val="0"/>
            </w:pPr>
            <w:r>
              <w:t xml:space="preserve">The Governor may not impose a financial sanction in a </w:t>
            </w:r>
            <w:r w:rsidR="00D3656B">
              <w:t xml:space="preserve">lower </w:t>
            </w:r>
            <w:r w:rsidR="009E2899">
              <w:t>amount</w:t>
            </w:r>
            <w:r>
              <w:t xml:space="preserve"> than that set forth in this Chapter</w:t>
            </w:r>
            <w:r w:rsidR="00271FC2">
              <w:t>,</w:t>
            </w:r>
            <w:r>
              <w:t xml:space="preserve"> except </w:t>
            </w:r>
            <w:r w:rsidR="00D3656B">
              <w:t xml:space="preserve">in accordance with </w:t>
            </w:r>
            <w:r>
              <w:t>the provisions of Subsection (b).</w:t>
            </w:r>
          </w:p>
        </w:tc>
      </w:tr>
      <w:tr w:rsidR="00AB0BF2" w:rsidRPr="004D3985" w:rsidTr="00164939">
        <w:tc>
          <w:tcPr>
            <w:tcW w:w="828" w:type="dxa"/>
            <w:shd w:val="clear" w:color="auto" w:fill="auto"/>
          </w:tcPr>
          <w:p w:rsidR="00AB0BF2" w:rsidRPr="00164939" w:rsidRDefault="00AB0BF2" w:rsidP="00164939">
            <w:pPr>
              <w:bidi w:val="0"/>
              <w:rPr>
                <w:b/>
                <w:bCs/>
              </w:rPr>
            </w:pPr>
          </w:p>
        </w:tc>
        <w:tc>
          <w:tcPr>
            <w:tcW w:w="720" w:type="dxa"/>
            <w:shd w:val="clear" w:color="auto" w:fill="auto"/>
          </w:tcPr>
          <w:p w:rsidR="00AB0BF2" w:rsidRPr="004D3985" w:rsidRDefault="00AB0BF2" w:rsidP="00164939">
            <w:pPr>
              <w:bidi w:val="0"/>
            </w:pPr>
            <w:r w:rsidRPr="004D3985">
              <w:t>(</w:t>
            </w:r>
            <w:r w:rsidR="00F27556">
              <w:t>b</w:t>
            </w:r>
            <w:r w:rsidRPr="004D3985">
              <w:t>)</w:t>
            </w:r>
          </w:p>
        </w:tc>
        <w:tc>
          <w:tcPr>
            <w:tcW w:w="7173" w:type="dxa"/>
            <w:gridSpan w:val="4"/>
            <w:shd w:val="clear" w:color="auto" w:fill="auto"/>
          </w:tcPr>
          <w:p w:rsidR="00AB0BF2" w:rsidRDefault="00F27556" w:rsidP="00164939">
            <w:pPr>
              <w:bidi w:val="0"/>
            </w:pPr>
            <w:r>
              <w:t xml:space="preserve">The </w:t>
            </w:r>
            <w:r w:rsidR="00AD3C3D">
              <w:t>G</w:t>
            </w:r>
            <w:r>
              <w:t xml:space="preserve">overnor, in consultation with the </w:t>
            </w:r>
            <w:r w:rsidR="00AD3C3D">
              <w:t>M</w:t>
            </w:r>
            <w:r>
              <w:t xml:space="preserve">inister of </w:t>
            </w:r>
            <w:r w:rsidR="00AD3C3D">
              <w:t>J</w:t>
            </w:r>
            <w:r>
              <w:t>ustice, may determine</w:t>
            </w:r>
            <w:r w:rsidR="00ED66D6">
              <w:t>,</w:t>
            </w:r>
            <w:r>
              <w:t xml:space="preserve"> </w:t>
            </w:r>
            <w:r w:rsidR="001138B4">
              <w:t>in an Order</w:t>
            </w:r>
            <w:r w:rsidR="00ED66D6">
              <w:t>,</w:t>
            </w:r>
            <w:r>
              <w:t xml:space="preserve"> cases, circumstances, and considerations allowing the reduction of the financial sanctions established in this </w:t>
            </w:r>
            <w:r w:rsidR="001138B4">
              <w:t>Chapter, and maximum rates of reduction</w:t>
            </w:r>
            <w:r>
              <w:t>.</w:t>
            </w:r>
          </w:p>
          <w:p w:rsidR="00E74D0E" w:rsidRPr="004D3985" w:rsidRDefault="00E74D0E" w:rsidP="00164939">
            <w:pPr>
              <w:bidi w:val="0"/>
            </w:pPr>
          </w:p>
        </w:tc>
      </w:tr>
      <w:tr w:rsidR="00F27556" w:rsidRPr="004D3985" w:rsidTr="00164939">
        <w:tc>
          <w:tcPr>
            <w:tcW w:w="828" w:type="dxa"/>
            <w:shd w:val="clear" w:color="auto" w:fill="auto"/>
          </w:tcPr>
          <w:p w:rsidR="00F27556" w:rsidRPr="00164939" w:rsidRDefault="00F27556" w:rsidP="00164939">
            <w:pPr>
              <w:bidi w:val="0"/>
              <w:rPr>
                <w:b/>
                <w:bCs/>
              </w:rPr>
            </w:pPr>
            <w:r w:rsidRPr="00164939">
              <w:rPr>
                <w:b/>
                <w:bCs/>
              </w:rPr>
              <w:t>64.</w:t>
            </w:r>
          </w:p>
        </w:tc>
        <w:tc>
          <w:tcPr>
            <w:tcW w:w="7893" w:type="dxa"/>
            <w:gridSpan w:val="5"/>
            <w:shd w:val="clear" w:color="auto" w:fill="auto"/>
          </w:tcPr>
          <w:p w:rsidR="00F27556" w:rsidRPr="00164939" w:rsidRDefault="00D41009" w:rsidP="00164939">
            <w:pPr>
              <w:bidi w:val="0"/>
              <w:rPr>
                <w:b/>
              </w:rPr>
            </w:pPr>
            <w:r w:rsidRPr="00164939">
              <w:rPr>
                <w:b/>
              </w:rPr>
              <w:t xml:space="preserve">Adjusted </w:t>
            </w:r>
            <w:r w:rsidR="009E2899" w:rsidRPr="00164939">
              <w:rPr>
                <w:b/>
              </w:rPr>
              <w:t>Amount</w:t>
            </w:r>
            <w:r w:rsidRPr="00164939">
              <w:rPr>
                <w:b/>
              </w:rPr>
              <w:t xml:space="preserve"> of Financial Sanction</w:t>
            </w:r>
          </w:p>
        </w:tc>
      </w:tr>
      <w:tr w:rsidR="00F27556" w:rsidRPr="004D3985" w:rsidTr="00164939">
        <w:tc>
          <w:tcPr>
            <w:tcW w:w="828" w:type="dxa"/>
            <w:shd w:val="clear" w:color="auto" w:fill="auto"/>
          </w:tcPr>
          <w:p w:rsidR="00F27556" w:rsidRPr="00164939" w:rsidRDefault="00F27556" w:rsidP="00164939">
            <w:pPr>
              <w:bidi w:val="0"/>
              <w:rPr>
                <w:b/>
                <w:bCs/>
              </w:rPr>
            </w:pPr>
          </w:p>
        </w:tc>
        <w:tc>
          <w:tcPr>
            <w:tcW w:w="720" w:type="dxa"/>
            <w:shd w:val="clear" w:color="auto" w:fill="auto"/>
          </w:tcPr>
          <w:p w:rsidR="00F27556" w:rsidRPr="004D3985" w:rsidRDefault="00D41009" w:rsidP="00164939">
            <w:pPr>
              <w:bidi w:val="0"/>
            </w:pPr>
            <w:r>
              <w:t>(a)</w:t>
            </w:r>
          </w:p>
        </w:tc>
        <w:tc>
          <w:tcPr>
            <w:tcW w:w="7173" w:type="dxa"/>
            <w:gridSpan w:val="4"/>
            <w:shd w:val="clear" w:color="auto" w:fill="auto"/>
          </w:tcPr>
          <w:p w:rsidR="00F27556" w:rsidRPr="004D3985" w:rsidRDefault="00492FEC" w:rsidP="00164939">
            <w:pPr>
              <w:bidi w:val="0"/>
            </w:pPr>
            <w:r>
              <w:t xml:space="preserve">The financial sanction shall </w:t>
            </w:r>
            <w:r w:rsidR="001947F4">
              <w:t>be set at</w:t>
            </w:r>
            <w:r>
              <w:t xml:space="preserve"> the adjusted </w:t>
            </w:r>
            <w:r w:rsidR="009E2899">
              <w:t>amount</w:t>
            </w:r>
            <w:r w:rsidR="00CB322B">
              <w:t xml:space="preserve"> </w:t>
            </w:r>
            <w:r w:rsidR="00D3656B">
              <w:t xml:space="preserve">as of </w:t>
            </w:r>
            <w:r>
              <w:t xml:space="preserve">the date </w:t>
            </w:r>
            <w:r w:rsidR="00CB322B">
              <w:t xml:space="preserve">of serving of </w:t>
            </w:r>
            <w:r>
              <w:t>demand for payment and</w:t>
            </w:r>
            <w:r w:rsidR="006F0BCF">
              <w:t>,</w:t>
            </w:r>
            <w:r>
              <w:t xml:space="preserve"> in regard to a </w:t>
            </w:r>
            <w:r w:rsidR="00CB322B">
              <w:t>V</w:t>
            </w:r>
            <w:r>
              <w:t xml:space="preserve">iolator who has not presented </w:t>
            </w:r>
            <w:r w:rsidR="00CB322B">
              <w:t xml:space="preserve">the Governor with </w:t>
            </w:r>
            <w:r w:rsidR="00AB03EE">
              <w:t xml:space="preserve">his </w:t>
            </w:r>
            <w:r>
              <w:t xml:space="preserve">arguments as set forth in </w:t>
            </w:r>
            <w:r w:rsidR="00CB322B">
              <w:t>S</w:t>
            </w:r>
            <w:r>
              <w:t>ection 61(c)—</w:t>
            </w:r>
            <w:r w:rsidR="00D3656B">
              <w:t xml:space="preserve">as of </w:t>
            </w:r>
            <w:r>
              <w:t xml:space="preserve">the date of </w:t>
            </w:r>
            <w:r w:rsidR="00CB322B">
              <w:t xml:space="preserve">serving </w:t>
            </w:r>
            <w:r>
              <w:t xml:space="preserve">of </w:t>
            </w:r>
            <w:r w:rsidR="00CB322B">
              <w:t>N</w:t>
            </w:r>
            <w:r>
              <w:t xml:space="preserve">otice of </w:t>
            </w:r>
            <w:r w:rsidR="00CB322B">
              <w:t>I</w:t>
            </w:r>
            <w:r>
              <w:t xml:space="preserve">ntent to </w:t>
            </w:r>
            <w:r w:rsidR="00CB322B">
              <w:t>I</w:t>
            </w:r>
            <w:r>
              <w:t xml:space="preserve">mpose </w:t>
            </w:r>
            <w:r w:rsidR="00CB322B">
              <w:t>F</w:t>
            </w:r>
            <w:r>
              <w:t xml:space="preserve">inancial </w:t>
            </w:r>
            <w:r w:rsidR="00CB322B">
              <w:t>S</w:t>
            </w:r>
            <w:r>
              <w:t xml:space="preserve">anction; if a </w:t>
            </w:r>
            <w:r w:rsidR="005A0409">
              <w:t xml:space="preserve">court </w:t>
            </w:r>
            <w:r>
              <w:t xml:space="preserve">appeal is </w:t>
            </w:r>
            <w:r w:rsidR="00D3656B">
              <w:t xml:space="preserve">filed </w:t>
            </w:r>
            <w:r>
              <w:t xml:space="preserve">under </w:t>
            </w:r>
            <w:r w:rsidR="00CB322B">
              <w:t>S</w:t>
            </w:r>
            <w:r>
              <w:t xml:space="preserve">ection 68 and the court allows </w:t>
            </w:r>
            <w:r w:rsidR="00CB322B">
              <w:t>a stay of payment</w:t>
            </w:r>
            <w:r>
              <w:t xml:space="preserve"> of said financial sanction—the financial sanction shall be set at the adjusted </w:t>
            </w:r>
            <w:r w:rsidR="009E2899">
              <w:t>amount</w:t>
            </w:r>
            <w:r w:rsidR="00CB322B">
              <w:t xml:space="preserve"> </w:t>
            </w:r>
            <w:r>
              <w:t>on the day</w:t>
            </w:r>
            <w:r w:rsidR="00C873E2">
              <w:t xml:space="preserve"> </w:t>
            </w:r>
            <w:r>
              <w:t xml:space="preserve">the </w:t>
            </w:r>
            <w:r w:rsidR="005A0409">
              <w:t xml:space="preserve">appeal </w:t>
            </w:r>
            <w:r>
              <w:t xml:space="preserve">decision </w:t>
            </w:r>
            <w:r w:rsidR="005A0409">
              <w:t>is rendered</w:t>
            </w:r>
            <w:r>
              <w:t>.</w:t>
            </w:r>
          </w:p>
        </w:tc>
      </w:tr>
      <w:tr w:rsidR="00711C4B" w:rsidRPr="004D3985" w:rsidTr="00164939">
        <w:tc>
          <w:tcPr>
            <w:tcW w:w="828" w:type="dxa"/>
            <w:shd w:val="clear" w:color="auto" w:fill="auto"/>
          </w:tcPr>
          <w:p w:rsidR="00711C4B" w:rsidRPr="00164939" w:rsidRDefault="00711C4B" w:rsidP="00164939">
            <w:pPr>
              <w:bidi w:val="0"/>
              <w:rPr>
                <w:b/>
                <w:bCs/>
              </w:rPr>
            </w:pPr>
          </w:p>
        </w:tc>
        <w:tc>
          <w:tcPr>
            <w:tcW w:w="720" w:type="dxa"/>
            <w:shd w:val="clear" w:color="auto" w:fill="auto"/>
          </w:tcPr>
          <w:p w:rsidR="00711C4B" w:rsidRPr="004D3985" w:rsidRDefault="00711C4B" w:rsidP="00164939">
            <w:pPr>
              <w:bidi w:val="0"/>
            </w:pPr>
            <w:r>
              <w:t>(b)</w:t>
            </w:r>
          </w:p>
        </w:tc>
        <w:tc>
          <w:tcPr>
            <w:tcW w:w="7173" w:type="dxa"/>
            <w:gridSpan w:val="4"/>
            <w:shd w:val="clear" w:color="auto" w:fill="auto"/>
          </w:tcPr>
          <w:p w:rsidR="00711C4B" w:rsidRPr="00164939" w:rsidRDefault="00711C4B" w:rsidP="00164939">
            <w:pPr>
              <w:bidi w:val="0"/>
              <w:rPr>
                <w:i/>
              </w:rPr>
            </w:pPr>
            <w:r>
              <w:t xml:space="preserve">The Governor, </w:t>
            </w:r>
            <w:r w:rsidR="001947F4">
              <w:t>with</w:t>
            </w:r>
            <w:r w:rsidR="008925C6">
              <w:t xml:space="preserve"> the</w:t>
            </w:r>
            <w:r w:rsidR="001947F4">
              <w:t xml:space="preserve"> </w:t>
            </w:r>
            <w:r>
              <w:t xml:space="preserve">approval of the </w:t>
            </w:r>
            <w:r w:rsidR="002334F2">
              <w:t xml:space="preserve">Knesset </w:t>
            </w:r>
            <w:r>
              <w:t xml:space="preserve">Finance Committee, may adjust the </w:t>
            </w:r>
            <w:r w:rsidR="009E2899">
              <w:t>amount</w:t>
            </w:r>
            <w:r>
              <w:t xml:space="preserve">s set forth in Sections 58 and 70; notice about the adjusted financial sanction </w:t>
            </w:r>
            <w:r w:rsidR="009E2899">
              <w:t>amount</w:t>
            </w:r>
            <w:r>
              <w:t xml:space="preserve">s shall be </w:t>
            </w:r>
            <w:r w:rsidR="0011065C">
              <w:t xml:space="preserve">published </w:t>
            </w:r>
            <w:r>
              <w:t xml:space="preserve">in </w:t>
            </w:r>
            <w:r w:rsidRPr="00164939">
              <w:rPr>
                <w:i/>
              </w:rPr>
              <w:t>Reshumot.</w:t>
            </w:r>
          </w:p>
          <w:p w:rsidR="00C91A50" w:rsidRPr="00711C4B" w:rsidRDefault="00C91A50" w:rsidP="00164939">
            <w:pPr>
              <w:bidi w:val="0"/>
            </w:pPr>
          </w:p>
        </w:tc>
      </w:tr>
      <w:tr w:rsidR="0093657D" w:rsidRPr="004D3985" w:rsidTr="00164939">
        <w:tc>
          <w:tcPr>
            <w:tcW w:w="828" w:type="dxa"/>
            <w:shd w:val="clear" w:color="auto" w:fill="auto"/>
          </w:tcPr>
          <w:p w:rsidR="0093657D" w:rsidRPr="00164939" w:rsidRDefault="0093657D" w:rsidP="00164939">
            <w:pPr>
              <w:keepNext/>
              <w:bidi w:val="0"/>
              <w:rPr>
                <w:b/>
                <w:bCs/>
              </w:rPr>
            </w:pPr>
            <w:r w:rsidRPr="00164939">
              <w:rPr>
                <w:b/>
                <w:bCs/>
              </w:rPr>
              <w:t>65.</w:t>
            </w:r>
          </w:p>
        </w:tc>
        <w:tc>
          <w:tcPr>
            <w:tcW w:w="7893" w:type="dxa"/>
            <w:gridSpan w:val="5"/>
            <w:shd w:val="clear" w:color="auto" w:fill="auto"/>
          </w:tcPr>
          <w:p w:rsidR="0093657D" w:rsidRPr="00164939" w:rsidRDefault="0093657D" w:rsidP="00164939">
            <w:pPr>
              <w:keepNext/>
              <w:bidi w:val="0"/>
              <w:rPr>
                <w:b/>
              </w:rPr>
            </w:pPr>
            <w:r w:rsidRPr="00164939">
              <w:rPr>
                <w:b/>
              </w:rPr>
              <w:t>Deadline for Payment of Financial Sanction</w:t>
            </w:r>
          </w:p>
        </w:tc>
      </w:tr>
      <w:tr w:rsidR="0093657D" w:rsidRPr="004D3985" w:rsidTr="00164939">
        <w:tc>
          <w:tcPr>
            <w:tcW w:w="828" w:type="dxa"/>
            <w:shd w:val="clear" w:color="auto" w:fill="auto"/>
          </w:tcPr>
          <w:p w:rsidR="0093657D" w:rsidRPr="00164939" w:rsidRDefault="0093657D" w:rsidP="00164939">
            <w:pPr>
              <w:keepNext/>
              <w:bidi w:val="0"/>
              <w:rPr>
                <w:b/>
                <w:bCs/>
              </w:rPr>
            </w:pPr>
          </w:p>
        </w:tc>
        <w:tc>
          <w:tcPr>
            <w:tcW w:w="7893" w:type="dxa"/>
            <w:gridSpan w:val="5"/>
            <w:shd w:val="clear" w:color="auto" w:fill="auto"/>
          </w:tcPr>
          <w:p w:rsidR="0093657D" w:rsidRDefault="0093657D" w:rsidP="00164939">
            <w:pPr>
              <w:keepNext/>
              <w:bidi w:val="0"/>
            </w:pPr>
            <w:r>
              <w:t xml:space="preserve">A financial sanction shall be paid within thirty days of the day on which the </w:t>
            </w:r>
            <w:r w:rsidR="001947F4">
              <w:t>D</w:t>
            </w:r>
            <w:r>
              <w:t xml:space="preserve">emand for </w:t>
            </w:r>
            <w:r w:rsidR="001947F4">
              <w:t>P</w:t>
            </w:r>
            <w:r>
              <w:t>ayment specified in Section 61 is served.</w:t>
            </w:r>
          </w:p>
          <w:p w:rsidR="00C91A50" w:rsidRPr="004D3985" w:rsidRDefault="00C91A50" w:rsidP="00164939">
            <w:pPr>
              <w:keepNext/>
              <w:bidi w:val="0"/>
            </w:pPr>
          </w:p>
        </w:tc>
      </w:tr>
      <w:tr w:rsidR="0093657D" w:rsidRPr="004D3985" w:rsidTr="00164939">
        <w:tc>
          <w:tcPr>
            <w:tcW w:w="828" w:type="dxa"/>
            <w:shd w:val="clear" w:color="auto" w:fill="auto"/>
          </w:tcPr>
          <w:p w:rsidR="0093657D" w:rsidRPr="00164939" w:rsidRDefault="0093657D" w:rsidP="00164939">
            <w:pPr>
              <w:bidi w:val="0"/>
              <w:rPr>
                <w:b/>
                <w:bCs/>
              </w:rPr>
            </w:pPr>
            <w:r w:rsidRPr="00164939">
              <w:rPr>
                <w:b/>
                <w:bCs/>
              </w:rPr>
              <w:t>66.</w:t>
            </w:r>
          </w:p>
        </w:tc>
        <w:tc>
          <w:tcPr>
            <w:tcW w:w="7893" w:type="dxa"/>
            <w:gridSpan w:val="5"/>
            <w:shd w:val="clear" w:color="auto" w:fill="auto"/>
          </w:tcPr>
          <w:p w:rsidR="0093657D" w:rsidRPr="004D3985" w:rsidRDefault="00574950" w:rsidP="00164939">
            <w:pPr>
              <w:bidi w:val="0"/>
            </w:pPr>
            <w:r w:rsidRPr="00FA6D55">
              <w:rPr>
                <w:b/>
              </w:rPr>
              <w:t>Local currency interest and interest on arrears</w:t>
            </w:r>
          </w:p>
        </w:tc>
      </w:tr>
      <w:tr w:rsidR="00A96A5E" w:rsidRPr="004D3985" w:rsidTr="00164939">
        <w:tc>
          <w:tcPr>
            <w:tcW w:w="828" w:type="dxa"/>
            <w:shd w:val="clear" w:color="auto" w:fill="auto"/>
          </w:tcPr>
          <w:p w:rsidR="00A96A5E" w:rsidRPr="00164939" w:rsidRDefault="00A96A5E" w:rsidP="00164939">
            <w:pPr>
              <w:bidi w:val="0"/>
              <w:rPr>
                <w:b/>
                <w:bCs/>
              </w:rPr>
            </w:pPr>
          </w:p>
        </w:tc>
        <w:tc>
          <w:tcPr>
            <w:tcW w:w="7893" w:type="dxa"/>
            <w:gridSpan w:val="5"/>
            <w:shd w:val="clear" w:color="auto" w:fill="auto"/>
          </w:tcPr>
          <w:p w:rsidR="00A96A5E" w:rsidRDefault="00187734" w:rsidP="001A76D7">
            <w:pPr>
              <w:bidi w:val="0"/>
            </w:pPr>
            <w:r>
              <w:t xml:space="preserve">If a financial sanction is not paid on time, </w:t>
            </w:r>
            <w:r w:rsidR="00DB7E9B">
              <w:t xml:space="preserve">local currency interest and interest on arrears </w:t>
            </w:r>
            <w:r w:rsidR="00DB7E9B" w:rsidRPr="005E0C87">
              <w:t xml:space="preserve">shall be </w:t>
            </w:r>
            <w:r w:rsidR="00DB7E9B">
              <w:t xml:space="preserve">added to it </w:t>
            </w:r>
            <w:r w:rsidR="00DB7E9B" w:rsidRPr="005E0C87">
              <w:t xml:space="preserve">for the period </w:t>
            </w:r>
            <w:r w:rsidR="00DB7E9B" w:rsidRPr="00C67011">
              <w:t>of arrears</w:t>
            </w:r>
            <w:r w:rsidR="00DB7E9B">
              <w:t xml:space="preserve"> until it is paid, and the provisions of the Interest and Indexation Law shall be applied to it, mutatis mutandis. </w:t>
            </w:r>
          </w:p>
          <w:p w:rsidR="00C91A50" w:rsidRPr="004D3985" w:rsidRDefault="00C91A50" w:rsidP="00164939">
            <w:pPr>
              <w:bidi w:val="0"/>
            </w:pPr>
          </w:p>
        </w:tc>
      </w:tr>
      <w:tr w:rsidR="00C91A50" w:rsidRPr="004D3985" w:rsidTr="00164939">
        <w:tc>
          <w:tcPr>
            <w:tcW w:w="828" w:type="dxa"/>
            <w:shd w:val="clear" w:color="auto" w:fill="auto"/>
          </w:tcPr>
          <w:p w:rsidR="00C91A50" w:rsidRPr="00164939" w:rsidRDefault="00C91A50" w:rsidP="00164939">
            <w:pPr>
              <w:bidi w:val="0"/>
              <w:rPr>
                <w:b/>
                <w:bCs/>
              </w:rPr>
            </w:pPr>
            <w:r w:rsidRPr="00164939">
              <w:rPr>
                <w:b/>
                <w:bCs/>
              </w:rPr>
              <w:t>67.</w:t>
            </w:r>
          </w:p>
        </w:tc>
        <w:tc>
          <w:tcPr>
            <w:tcW w:w="7893" w:type="dxa"/>
            <w:gridSpan w:val="5"/>
            <w:shd w:val="clear" w:color="auto" w:fill="auto"/>
          </w:tcPr>
          <w:p w:rsidR="00C91A50" w:rsidRPr="00164939" w:rsidRDefault="00C91A50" w:rsidP="00164939">
            <w:pPr>
              <w:bidi w:val="0"/>
              <w:rPr>
                <w:b/>
              </w:rPr>
            </w:pPr>
            <w:r w:rsidRPr="00164939">
              <w:rPr>
                <w:b/>
              </w:rPr>
              <w:t>Collection</w:t>
            </w:r>
          </w:p>
        </w:tc>
      </w:tr>
      <w:tr w:rsidR="00C91A50" w:rsidRPr="004D3985" w:rsidTr="00164939">
        <w:tc>
          <w:tcPr>
            <w:tcW w:w="828" w:type="dxa"/>
            <w:shd w:val="clear" w:color="auto" w:fill="auto"/>
          </w:tcPr>
          <w:p w:rsidR="00C91A50" w:rsidRPr="00164939" w:rsidRDefault="00C91A50" w:rsidP="00164939">
            <w:pPr>
              <w:bidi w:val="0"/>
              <w:rPr>
                <w:b/>
                <w:bCs/>
              </w:rPr>
            </w:pPr>
          </w:p>
        </w:tc>
        <w:tc>
          <w:tcPr>
            <w:tcW w:w="7893" w:type="dxa"/>
            <w:gridSpan w:val="5"/>
            <w:shd w:val="clear" w:color="auto" w:fill="auto"/>
          </w:tcPr>
          <w:p w:rsidR="00C91A50" w:rsidRDefault="00C91A50" w:rsidP="00F465D2">
            <w:pPr>
              <w:bidi w:val="0"/>
            </w:pPr>
            <w:r>
              <w:t xml:space="preserve">A financial sanction shall be paid to the </w:t>
            </w:r>
            <w:r w:rsidR="00477B48">
              <w:t>S</w:t>
            </w:r>
            <w:r>
              <w:t xml:space="preserve">tate </w:t>
            </w:r>
            <w:r w:rsidR="00477B48">
              <w:t>T</w:t>
            </w:r>
            <w:r>
              <w:t xml:space="preserve">reasury and the Tax </w:t>
            </w:r>
            <w:r w:rsidR="00D052DB">
              <w:t xml:space="preserve">(Collection) </w:t>
            </w:r>
            <w:r>
              <w:t>Ordinance shall apply thereto.</w:t>
            </w:r>
          </w:p>
          <w:p w:rsidR="00E56CA2" w:rsidRPr="004D3985" w:rsidRDefault="00E56CA2" w:rsidP="00164939">
            <w:pPr>
              <w:bidi w:val="0"/>
            </w:pPr>
          </w:p>
        </w:tc>
      </w:tr>
      <w:tr w:rsidR="00477B48" w:rsidRPr="004D3985" w:rsidTr="00164939">
        <w:tc>
          <w:tcPr>
            <w:tcW w:w="828" w:type="dxa"/>
            <w:shd w:val="clear" w:color="auto" w:fill="auto"/>
          </w:tcPr>
          <w:p w:rsidR="00477B48" w:rsidRPr="00164939" w:rsidRDefault="00477B48" w:rsidP="00164939">
            <w:pPr>
              <w:bidi w:val="0"/>
              <w:rPr>
                <w:b/>
                <w:bCs/>
              </w:rPr>
            </w:pPr>
            <w:r w:rsidRPr="00164939">
              <w:rPr>
                <w:b/>
                <w:bCs/>
              </w:rPr>
              <w:t>68.</w:t>
            </w:r>
          </w:p>
        </w:tc>
        <w:tc>
          <w:tcPr>
            <w:tcW w:w="7893" w:type="dxa"/>
            <w:gridSpan w:val="5"/>
            <w:shd w:val="clear" w:color="auto" w:fill="auto"/>
          </w:tcPr>
          <w:p w:rsidR="00477B48" w:rsidRPr="00164939" w:rsidRDefault="00477B48" w:rsidP="00164939">
            <w:pPr>
              <w:bidi w:val="0"/>
              <w:rPr>
                <w:b/>
              </w:rPr>
            </w:pPr>
            <w:r w:rsidRPr="00164939">
              <w:rPr>
                <w:b/>
              </w:rPr>
              <w:t>Appeal</w:t>
            </w:r>
          </w:p>
        </w:tc>
      </w:tr>
      <w:tr w:rsidR="00477B48" w:rsidRPr="004D3985" w:rsidTr="00164939">
        <w:tc>
          <w:tcPr>
            <w:tcW w:w="828" w:type="dxa"/>
            <w:shd w:val="clear" w:color="auto" w:fill="auto"/>
          </w:tcPr>
          <w:p w:rsidR="00477B48" w:rsidRPr="00164939" w:rsidRDefault="00477B48" w:rsidP="00164939">
            <w:pPr>
              <w:bidi w:val="0"/>
              <w:rPr>
                <w:b/>
                <w:bCs/>
              </w:rPr>
            </w:pPr>
          </w:p>
        </w:tc>
        <w:tc>
          <w:tcPr>
            <w:tcW w:w="720" w:type="dxa"/>
            <w:shd w:val="clear" w:color="auto" w:fill="auto"/>
          </w:tcPr>
          <w:p w:rsidR="00477B48" w:rsidRPr="004D3985" w:rsidRDefault="00477B48" w:rsidP="00164939">
            <w:pPr>
              <w:bidi w:val="0"/>
            </w:pPr>
            <w:r w:rsidRPr="004D3985">
              <w:t>(</w:t>
            </w:r>
            <w:r>
              <w:t>a</w:t>
            </w:r>
            <w:r w:rsidRPr="004D3985">
              <w:t>)</w:t>
            </w:r>
          </w:p>
        </w:tc>
        <w:tc>
          <w:tcPr>
            <w:tcW w:w="7173" w:type="dxa"/>
            <w:gridSpan w:val="4"/>
            <w:shd w:val="clear" w:color="auto" w:fill="auto"/>
          </w:tcPr>
          <w:p w:rsidR="00477B48" w:rsidRPr="004D3985" w:rsidRDefault="00477B48" w:rsidP="00164939">
            <w:pPr>
              <w:bidi w:val="0"/>
            </w:pPr>
            <w:r w:rsidRPr="004D3985">
              <w:t xml:space="preserve">A </w:t>
            </w:r>
            <w:r w:rsidR="001947F4">
              <w:t>D</w:t>
            </w:r>
            <w:r w:rsidRPr="004D3985">
              <w:t xml:space="preserve">emand for </w:t>
            </w:r>
            <w:r w:rsidR="001947F4">
              <w:t>P</w:t>
            </w:r>
            <w:r w:rsidRPr="004D3985">
              <w:t>ayment may be appealed in Jerusalem Magistrate</w:t>
            </w:r>
            <w:r w:rsidR="00E545C9">
              <w:t>’</w:t>
            </w:r>
            <w:r w:rsidRPr="004D3985">
              <w:t xml:space="preserve">s Court within thirty days of the </w:t>
            </w:r>
            <w:r>
              <w:t xml:space="preserve">serving </w:t>
            </w:r>
            <w:r w:rsidRPr="004D3985">
              <w:t>of the demand;</w:t>
            </w:r>
          </w:p>
        </w:tc>
      </w:tr>
      <w:tr w:rsidR="00477B48" w:rsidRPr="004D3985" w:rsidTr="00164939">
        <w:tc>
          <w:tcPr>
            <w:tcW w:w="828" w:type="dxa"/>
            <w:shd w:val="clear" w:color="auto" w:fill="auto"/>
          </w:tcPr>
          <w:p w:rsidR="00477B48" w:rsidRPr="00164939" w:rsidRDefault="00477B48" w:rsidP="00164939">
            <w:pPr>
              <w:bidi w:val="0"/>
              <w:rPr>
                <w:b/>
                <w:bCs/>
              </w:rPr>
            </w:pPr>
          </w:p>
        </w:tc>
        <w:tc>
          <w:tcPr>
            <w:tcW w:w="720" w:type="dxa"/>
            <w:shd w:val="clear" w:color="auto" w:fill="auto"/>
          </w:tcPr>
          <w:p w:rsidR="00477B48" w:rsidRPr="004D3985" w:rsidRDefault="00477B48" w:rsidP="00164939">
            <w:pPr>
              <w:bidi w:val="0"/>
            </w:pPr>
            <w:r>
              <w:t>(b)</w:t>
            </w:r>
          </w:p>
        </w:tc>
        <w:tc>
          <w:tcPr>
            <w:tcW w:w="7173" w:type="dxa"/>
            <w:gridSpan w:val="4"/>
            <w:shd w:val="clear" w:color="auto" w:fill="auto"/>
          </w:tcPr>
          <w:p w:rsidR="00477B48" w:rsidRPr="004D3985" w:rsidRDefault="00477B48" w:rsidP="00164939">
            <w:pPr>
              <w:bidi w:val="0"/>
            </w:pPr>
            <w:r>
              <w:t>The f</w:t>
            </w:r>
            <w:r w:rsidRPr="004D3985">
              <w:t>iling of an appeal shall not delay the payment of a financial sanction</w:t>
            </w:r>
            <w:r w:rsidR="001947F4">
              <w:t>,</w:t>
            </w:r>
            <w:r w:rsidRPr="004D3985">
              <w:t xml:space="preserve"> unless the Governor </w:t>
            </w:r>
            <w:r w:rsidR="00D8385E">
              <w:t>as</w:t>
            </w:r>
            <w:r w:rsidRPr="004D3985">
              <w:t xml:space="preserve">sents thereto or </w:t>
            </w:r>
            <w:r w:rsidR="00D8385E">
              <w:t xml:space="preserve">if </w:t>
            </w:r>
            <w:r w:rsidRPr="004D3985">
              <w:t xml:space="preserve">the court </w:t>
            </w:r>
            <w:r w:rsidR="0076033A">
              <w:t xml:space="preserve">so </w:t>
            </w:r>
            <w:r w:rsidRPr="004D3985">
              <w:t>order</w:t>
            </w:r>
            <w:r w:rsidR="00D052DB">
              <w:t>s</w:t>
            </w:r>
            <w:r w:rsidRPr="004D3985">
              <w:t>;</w:t>
            </w:r>
          </w:p>
        </w:tc>
      </w:tr>
      <w:tr w:rsidR="00477B48" w:rsidRPr="004D3985" w:rsidTr="00164939">
        <w:tc>
          <w:tcPr>
            <w:tcW w:w="828" w:type="dxa"/>
            <w:shd w:val="clear" w:color="auto" w:fill="auto"/>
          </w:tcPr>
          <w:p w:rsidR="00477B48" w:rsidRPr="00164939" w:rsidRDefault="00477B48" w:rsidP="00164939">
            <w:pPr>
              <w:bidi w:val="0"/>
              <w:rPr>
                <w:b/>
                <w:bCs/>
              </w:rPr>
            </w:pPr>
          </w:p>
        </w:tc>
        <w:tc>
          <w:tcPr>
            <w:tcW w:w="720" w:type="dxa"/>
            <w:shd w:val="clear" w:color="auto" w:fill="auto"/>
          </w:tcPr>
          <w:p w:rsidR="00477B48" w:rsidRPr="004D3985" w:rsidRDefault="00477B48" w:rsidP="00164939">
            <w:pPr>
              <w:bidi w:val="0"/>
            </w:pPr>
            <w:r>
              <w:t>(c)</w:t>
            </w:r>
          </w:p>
        </w:tc>
        <w:tc>
          <w:tcPr>
            <w:tcW w:w="7173" w:type="dxa"/>
            <w:gridSpan w:val="4"/>
            <w:shd w:val="clear" w:color="auto" w:fill="auto"/>
          </w:tcPr>
          <w:p w:rsidR="00477B48" w:rsidRDefault="00477B48" w:rsidP="00524905">
            <w:pPr>
              <w:bidi w:val="0"/>
              <w:rPr>
                <w:rtl/>
              </w:rPr>
            </w:pPr>
            <w:r w:rsidRPr="004D3985">
              <w:t>If the appeal is upheld</w:t>
            </w:r>
            <w:r w:rsidRPr="003171C0">
              <w:t xml:space="preserve">, </w:t>
            </w:r>
            <w:r w:rsidR="00526CD2" w:rsidRPr="003171C0">
              <w:t xml:space="preserve">the sum </w:t>
            </w:r>
            <w:r w:rsidR="00524905" w:rsidRPr="003171C0">
              <w:t xml:space="preserve">that </w:t>
            </w:r>
            <w:r w:rsidR="00526CD2" w:rsidRPr="003171C0">
              <w:t>was paid</w:t>
            </w:r>
            <w:r w:rsidR="00526CD2">
              <w:t xml:space="preserve"> </w:t>
            </w:r>
            <w:r w:rsidRPr="004D3985">
              <w:t xml:space="preserve">shall be refunded, plus </w:t>
            </w:r>
            <w:r w:rsidR="00526CD2">
              <w:t xml:space="preserve">local currency </w:t>
            </w:r>
            <w:r w:rsidR="00524905">
              <w:t>i</w:t>
            </w:r>
            <w:r w:rsidRPr="004D3985">
              <w:t xml:space="preserve">nterest from the date it was paid </w:t>
            </w:r>
            <w:r w:rsidR="00524905">
              <w:t xml:space="preserve">through </w:t>
            </w:r>
            <w:r w:rsidRPr="004D3985">
              <w:t xml:space="preserve">the date </w:t>
            </w:r>
            <w:r w:rsidR="001E071E">
              <w:t>of the refund</w:t>
            </w:r>
            <w:r w:rsidR="00526CD2">
              <w:t>, and the provisions of the Interest and Indexation Law shall be applied to it, mutatis mutandis</w:t>
            </w:r>
            <w:r w:rsidRPr="004D3985">
              <w:t>.</w:t>
            </w:r>
            <w:r w:rsidRPr="004D3985" w:rsidDel="00120CB6">
              <w:t xml:space="preserve"> </w:t>
            </w:r>
          </w:p>
          <w:p w:rsidR="00477B48" w:rsidRPr="004D3985" w:rsidRDefault="00477B48" w:rsidP="00164939">
            <w:pPr>
              <w:bidi w:val="0"/>
            </w:pPr>
          </w:p>
        </w:tc>
      </w:tr>
      <w:tr w:rsidR="00550D08" w:rsidRPr="004D3985" w:rsidTr="00164939">
        <w:tc>
          <w:tcPr>
            <w:tcW w:w="828" w:type="dxa"/>
            <w:shd w:val="clear" w:color="auto" w:fill="auto"/>
          </w:tcPr>
          <w:p w:rsidR="00550D08" w:rsidRPr="00164939" w:rsidRDefault="00550D08" w:rsidP="00164939">
            <w:pPr>
              <w:bidi w:val="0"/>
              <w:rPr>
                <w:b/>
                <w:bCs/>
              </w:rPr>
            </w:pPr>
            <w:r w:rsidRPr="00164939">
              <w:rPr>
                <w:b/>
                <w:bCs/>
              </w:rPr>
              <w:t>69.</w:t>
            </w:r>
          </w:p>
        </w:tc>
        <w:tc>
          <w:tcPr>
            <w:tcW w:w="7893" w:type="dxa"/>
            <w:gridSpan w:val="5"/>
            <w:shd w:val="clear" w:color="auto" w:fill="auto"/>
          </w:tcPr>
          <w:p w:rsidR="00550D08" w:rsidRPr="00164939" w:rsidRDefault="001947F4" w:rsidP="00164939">
            <w:pPr>
              <w:bidi w:val="0"/>
              <w:rPr>
                <w:b/>
              </w:rPr>
            </w:pPr>
            <w:r w:rsidRPr="00164939">
              <w:rPr>
                <w:b/>
              </w:rPr>
              <w:t xml:space="preserve">Publication </w:t>
            </w:r>
          </w:p>
        </w:tc>
      </w:tr>
      <w:tr w:rsidR="00D47D2A" w:rsidRPr="004D3985" w:rsidTr="00164939">
        <w:tc>
          <w:tcPr>
            <w:tcW w:w="828" w:type="dxa"/>
            <w:shd w:val="clear" w:color="auto" w:fill="auto"/>
          </w:tcPr>
          <w:p w:rsidR="00D47D2A" w:rsidRPr="00164939" w:rsidRDefault="00D47D2A" w:rsidP="00164939">
            <w:pPr>
              <w:bidi w:val="0"/>
              <w:rPr>
                <w:b/>
                <w:bCs/>
              </w:rPr>
            </w:pPr>
          </w:p>
        </w:tc>
        <w:tc>
          <w:tcPr>
            <w:tcW w:w="7893" w:type="dxa"/>
            <w:gridSpan w:val="5"/>
            <w:shd w:val="clear" w:color="auto" w:fill="auto"/>
          </w:tcPr>
          <w:p w:rsidR="00D47D2A" w:rsidRDefault="00D47D2A" w:rsidP="00164939">
            <w:pPr>
              <w:bidi w:val="0"/>
            </w:pPr>
            <w:r>
              <w:t xml:space="preserve">If a financial sanction is imposed under </w:t>
            </w:r>
            <w:r w:rsidR="002C2339">
              <w:t xml:space="preserve">the provisions of </w:t>
            </w:r>
            <w:r>
              <w:t xml:space="preserve">this Chapter, the Governor may </w:t>
            </w:r>
            <w:r w:rsidR="001947F4">
              <w:t xml:space="preserve">publish, </w:t>
            </w:r>
            <w:r>
              <w:t>in a newspaper or in any other way</w:t>
            </w:r>
            <w:r w:rsidR="001947F4">
              <w:t>,</w:t>
            </w:r>
            <w:r>
              <w:t xml:space="preserve"> the fact of the imposition of the </w:t>
            </w:r>
            <w:r w:rsidR="0076033A">
              <w:t xml:space="preserve">financial </w:t>
            </w:r>
            <w:r>
              <w:t xml:space="preserve">sanction and its </w:t>
            </w:r>
            <w:r w:rsidR="009E2899">
              <w:t>amount</w:t>
            </w:r>
            <w:r>
              <w:t xml:space="preserve">, the name of the Violator, the essence of the violation for which the financial sanction was imposed, and the circumstances of the violation, and the Governor may order the Violator to make such </w:t>
            </w:r>
            <w:r w:rsidR="001947F4">
              <w:t>publication</w:t>
            </w:r>
            <w:r>
              <w:t>.</w:t>
            </w:r>
          </w:p>
          <w:p w:rsidR="003241B3" w:rsidRPr="004D3985" w:rsidRDefault="003241B3" w:rsidP="00164939">
            <w:pPr>
              <w:bidi w:val="0"/>
            </w:pPr>
          </w:p>
        </w:tc>
      </w:tr>
      <w:tr w:rsidR="003241B3" w:rsidRPr="004D3985" w:rsidTr="00164939">
        <w:tc>
          <w:tcPr>
            <w:tcW w:w="828" w:type="dxa"/>
            <w:shd w:val="clear" w:color="auto" w:fill="auto"/>
          </w:tcPr>
          <w:p w:rsidR="003241B3" w:rsidRPr="00164939" w:rsidRDefault="003241B3" w:rsidP="00164939">
            <w:pPr>
              <w:bidi w:val="0"/>
              <w:rPr>
                <w:b/>
                <w:bCs/>
              </w:rPr>
            </w:pPr>
            <w:r w:rsidRPr="00164939">
              <w:rPr>
                <w:b/>
                <w:bCs/>
              </w:rPr>
              <w:t>70.</w:t>
            </w:r>
          </w:p>
        </w:tc>
        <w:tc>
          <w:tcPr>
            <w:tcW w:w="7893" w:type="dxa"/>
            <w:gridSpan w:val="5"/>
            <w:shd w:val="clear" w:color="auto" w:fill="auto"/>
          </w:tcPr>
          <w:p w:rsidR="003241B3" w:rsidRPr="00164939" w:rsidRDefault="003241B3">
            <w:pPr>
              <w:bidi w:val="0"/>
              <w:rPr>
                <w:b/>
              </w:rPr>
            </w:pPr>
            <w:r w:rsidRPr="00164939">
              <w:rPr>
                <w:b/>
              </w:rPr>
              <w:t xml:space="preserve">Responsibilities of </w:t>
            </w:r>
            <w:r w:rsidR="001947F4" w:rsidRPr="00164939">
              <w:rPr>
                <w:b/>
              </w:rPr>
              <w:t>General Manager</w:t>
            </w:r>
            <w:r w:rsidR="00F06F9A">
              <w:rPr>
                <w:b/>
              </w:rPr>
              <w:t xml:space="preserve"> of a Corporation to Prevent Violations</w:t>
            </w:r>
          </w:p>
        </w:tc>
      </w:tr>
      <w:tr w:rsidR="003241B3" w:rsidRPr="004D3985" w:rsidTr="00164939">
        <w:tc>
          <w:tcPr>
            <w:tcW w:w="828" w:type="dxa"/>
            <w:shd w:val="clear" w:color="auto" w:fill="auto"/>
          </w:tcPr>
          <w:p w:rsidR="003241B3" w:rsidRPr="00164939" w:rsidRDefault="003241B3" w:rsidP="00164939">
            <w:pPr>
              <w:bidi w:val="0"/>
              <w:rPr>
                <w:b/>
                <w:bCs/>
              </w:rPr>
            </w:pPr>
          </w:p>
        </w:tc>
        <w:tc>
          <w:tcPr>
            <w:tcW w:w="720" w:type="dxa"/>
            <w:shd w:val="clear" w:color="auto" w:fill="auto"/>
          </w:tcPr>
          <w:p w:rsidR="003241B3" w:rsidRDefault="003241B3" w:rsidP="00164939">
            <w:pPr>
              <w:bidi w:val="0"/>
            </w:pPr>
            <w:r>
              <w:t>(a)</w:t>
            </w:r>
          </w:p>
        </w:tc>
        <w:tc>
          <w:tcPr>
            <w:tcW w:w="7173" w:type="dxa"/>
            <w:gridSpan w:val="4"/>
            <w:shd w:val="clear" w:color="auto" w:fill="auto"/>
          </w:tcPr>
          <w:p w:rsidR="003241B3" w:rsidRPr="004D3985" w:rsidRDefault="003241B3" w:rsidP="00164939">
            <w:pPr>
              <w:bidi w:val="0"/>
            </w:pPr>
            <w:r>
              <w:t xml:space="preserve">The </w:t>
            </w:r>
            <w:r w:rsidR="006B0AE3">
              <w:t>General Manager</w:t>
            </w:r>
            <w:r w:rsidR="00A67F60">
              <w:t xml:space="preserve"> </w:t>
            </w:r>
            <w:r>
              <w:t xml:space="preserve">of a Corporation </w:t>
            </w:r>
            <w:r w:rsidR="00D052DB">
              <w:t xml:space="preserve">is responsible </w:t>
            </w:r>
            <w:r w:rsidR="006B0AE3">
              <w:t xml:space="preserve">for </w:t>
            </w:r>
            <w:r>
              <w:t xml:space="preserve">supervision and </w:t>
            </w:r>
            <w:r w:rsidR="001947F4">
              <w:t xml:space="preserve">for </w:t>
            </w:r>
            <w:r>
              <w:t>tak</w:t>
            </w:r>
            <w:r w:rsidR="006B0AE3">
              <w:t>ing</w:t>
            </w:r>
            <w:r>
              <w:t xml:space="preserve"> all reasonable measures for the prevention of violations under </w:t>
            </w:r>
            <w:r w:rsidR="00390FE6">
              <w:t>S</w:t>
            </w:r>
            <w:r>
              <w:t>ection 5</w:t>
            </w:r>
            <w:r w:rsidR="001947F4">
              <w:t>8</w:t>
            </w:r>
            <w:r>
              <w:t xml:space="preserve"> by the Corporation or by any of its employees.</w:t>
            </w:r>
          </w:p>
        </w:tc>
      </w:tr>
      <w:tr w:rsidR="003241B3" w:rsidRPr="004D3985" w:rsidTr="00164939">
        <w:tc>
          <w:tcPr>
            <w:tcW w:w="828" w:type="dxa"/>
            <w:shd w:val="clear" w:color="auto" w:fill="auto"/>
          </w:tcPr>
          <w:p w:rsidR="003241B3" w:rsidRPr="00164939" w:rsidRDefault="003241B3" w:rsidP="00164939">
            <w:pPr>
              <w:bidi w:val="0"/>
              <w:rPr>
                <w:b/>
                <w:bCs/>
              </w:rPr>
            </w:pPr>
          </w:p>
        </w:tc>
        <w:tc>
          <w:tcPr>
            <w:tcW w:w="720" w:type="dxa"/>
            <w:shd w:val="clear" w:color="auto" w:fill="auto"/>
          </w:tcPr>
          <w:p w:rsidR="003241B3" w:rsidRDefault="0094019E" w:rsidP="00164939">
            <w:pPr>
              <w:bidi w:val="0"/>
            </w:pPr>
            <w:r>
              <w:t>(b)</w:t>
            </w:r>
          </w:p>
        </w:tc>
        <w:tc>
          <w:tcPr>
            <w:tcW w:w="7173" w:type="dxa"/>
            <w:gridSpan w:val="4"/>
            <w:shd w:val="clear" w:color="auto" w:fill="auto"/>
          </w:tcPr>
          <w:p w:rsidR="003241B3" w:rsidRPr="004D3985" w:rsidRDefault="00911824" w:rsidP="00164939">
            <w:pPr>
              <w:bidi w:val="0"/>
            </w:pPr>
            <w:r>
              <w:t xml:space="preserve">If the </w:t>
            </w:r>
            <w:r w:rsidR="00BC5B05">
              <w:t>C</w:t>
            </w:r>
            <w:r>
              <w:t xml:space="preserve">orporation commits a violation </w:t>
            </w:r>
            <w:r w:rsidR="00A67F60">
              <w:t>as specified</w:t>
            </w:r>
            <w:r>
              <w:t xml:space="preserve"> </w:t>
            </w:r>
            <w:r w:rsidR="00A67F60">
              <w:t xml:space="preserve">in </w:t>
            </w:r>
            <w:r w:rsidR="00BC5B05">
              <w:t>S</w:t>
            </w:r>
            <w:r>
              <w:t xml:space="preserve">ection 58, the </w:t>
            </w:r>
            <w:r w:rsidR="006B0AE3">
              <w:t>General Manager</w:t>
            </w:r>
            <w:r w:rsidR="00A67F60">
              <w:t xml:space="preserve"> </w:t>
            </w:r>
            <w:r>
              <w:t xml:space="preserve">of the </w:t>
            </w:r>
            <w:r w:rsidR="00BC5B05">
              <w:t>C</w:t>
            </w:r>
            <w:r>
              <w:t xml:space="preserve">orporation </w:t>
            </w:r>
            <w:r w:rsidR="006B0AE3">
              <w:t xml:space="preserve">shall be presumed to </w:t>
            </w:r>
            <w:r w:rsidR="00117AA8">
              <w:t>be in</w:t>
            </w:r>
            <w:r>
              <w:t xml:space="preserve"> breach of </w:t>
            </w:r>
            <w:r w:rsidR="00AB03EE">
              <w:t xml:space="preserve">his </w:t>
            </w:r>
            <w:r>
              <w:t xml:space="preserve">duty under </w:t>
            </w:r>
            <w:r w:rsidR="00BC5B05">
              <w:t>S</w:t>
            </w:r>
            <w:r>
              <w:t xml:space="preserve">ubsection </w:t>
            </w:r>
            <w:r w:rsidR="00BC5B05">
              <w:t>(</w:t>
            </w:r>
            <w:r>
              <w:t>a)</w:t>
            </w:r>
            <w:r w:rsidR="006B0AE3">
              <w:t>,</w:t>
            </w:r>
            <w:r>
              <w:t xml:space="preserve"> unless he proves that he took all reasonable measures to discharge </w:t>
            </w:r>
            <w:r w:rsidR="00AB03EE">
              <w:t xml:space="preserve">his </w:t>
            </w:r>
            <w:r w:rsidR="005D0473">
              <w:t>obligation</w:t>
            </w:r>
            <w:r>
              <w:t>.</w:t>
            </w:r>
          </w:p>
        </w:tc>
      </w:tr>
      <w:tr w:rsidR="0094019E" w:rsidRPr="004D3985" w:rsidTr="00164939">
        <w:tc>
          <w:tcPr>
            <w:tcW w:w="828" w:type="dxa"/>
            <w:shd w:val="clear" w:color="auto" w:fill="auto"/>
          </w:tcPr>
          <w:p w:rsidR="0094019E" w:rsidRPr="00164939" w:rsidRDefault="0094019E" w:rsidP="00164939">
            <w:pPr>
              <w:bidi w:val="0"/>
              <w:rPr>
                <w:b/>
                <w:bCs/>
              </w:rPr>
            </w:pPr>
          </w:p>
        </w:tc>
        <w:tc>
          <w:tcPr>
            <w:tcW w:w="720" w:type="dxa"/>
            <w:shd w:val="clear" w:color="auto" w:fill="auto"/>
          </w:tcPr>
          <w:p w:rsidR="0094019E" w:rsidRDefault="005D0473" w:rsidP="00164939">
            <w:pPr>
              <w:bidi w:val="0"/>
            </w:pPr>
            <w:r>
              <w:t>(c)</w:t>
            </w:r>
          </w:p>
        </w:tc>
        <w:tc>
          <w:tcPr>
            <w:tcW w:w="7173" w:type="dxa"/>
            <w:gridSpan w:val="4"/>
            <w:shd w:val="clear" w:color="auto" w:fill="auto"/>
          </w:tcPr>
          <w:p w:rsidR="0094019E" w:rsidRPr="004D3985" w:rsidRDefault="005D0473" w:rsidP="00164939">
            <w:pPr>
              <w:bidi w:val="0"/>
            </w:pPr>
            <w:r>
              <w:t xml:space="preserve">If the </w:t>
            </w:r>
            <w:r w:rsidR="006B0AE3">
              <w:t>General Manager</w:t>
            </w:r>
            <w:r w:rsidR="00A67F60">
              <w:t xml:space="preserve"> </w:t>
            </w:r>
            <w:r>
              <w:t xml:space="preserve">is in breach of </w:t>
            </w:r>
            <w:r w:rsidR="00AB03EE">
              <w:t xml:space="preserve">his </w:t>
            </w:r>
            <w:r>
              <w:t xml:space="preserve">supervisory </w:t>
            </w:r>
            <w:r w:rsidR="006B0AE3">
              <w:t>duty</w:t>
            </w:r>
            <w:r>
              <w:t xml:space="preserve"> under Subsection (a), the Governor may—</w:t>
            </w:r>
          </w:p>
        </w:tc>
      </w:tr>
      <w:tr w:rsidR="001031E6" w:rsidRPr="004D3985" w:rsidTr="00164939">
        <w:tc>
          <w:tcPr>
            <w:tcW w:w="828" w:type="dxa"/>
            <w:shd w:val="clear" w:color="auto" w:fill="auto"/>
          </w:tcPr>
          <w:p w:rsidR="001031E6" w:rsidRPr="00164939" w:rsidRDefault="001031E6" w:rsidP="00164939">
            <w:pPr>
              <w:bidi w:val="0"/>
              <w:rPr>
                <w:b/>
                <w:bCs/>
              </w:rPr>
            </w:pPr>
          </w:p>
        </w:tc>
        <w:tc>
          <w:tcPr>
            <w:tcW w:w="720" w:type="dxa"/>
            <w:shd w:val="clear" w:color="auto" w:fill="auto"/>
          </w:tcPr>
          <w:p w:rsidR="001031E6" w:rsidRPr="004D3985" w:rsidRDefault="001031E6" w:rsidP="00164939">
            <w:pPr>
              <w:bidi w:val="0"/>
            </w:pPr>
          </w:p>
        </w:tc>
        <w:tc>
          <w:tcPr>
            <w:tcW w:w="796" w:type="dxa"/>
            <w:gridSpan w:val="3"/>
            <w:shd w:val="clear" w:color="auto" w:fill="auto"/>
          </w:tcPr>
          <w:p w:rsidR="001031E6" w:rsidRDefault="001031E6" w:rsidP="00164939">
            <w:pPr>
              <w:bidi w:val="0"/>
            </w:pPr>
            <w:r>
              <w:t>(1)</w:t>
            </w:r>
          </w:p>
        </w:tc>
        <w:tc>
          <w:tcPr>
            <w:tcW w:w="6377" w:type="dxa"/>
            <w:shd w:val="clear" w:color="auto" w:fill="auto"/>
          </w:tcPr>
          <w:p w:rsidR="001031E6" w:rsidRPr="004D3985" w:rsidRDefault="009D446A" w:rsidP="00164939">
            <w:pPr>
              <w:bidi w:val="0"/>
            </w:pPr>
            <w:r>
              <w:t xml:space="preserve">impose upon him; a financial sanction in the sum of </w:t>
            </w:r>
            <w:smartTag w:uri="urn:schemas-microsoft-com:office:smarttags" w:element="City">
              <w:smartTag w:uri="urn:schemas-microsoft-com:office:smarttags" w:element="place">
                <w:r w:rsidR="0076033A">
                  <w:t>NIS</w:t>
                </w:r>
              </w:smartTag>
            </w:smartTag>
            <w:r w:rsidR="0076033A">
              <w:t xml:space="preserve"> </w:t>
            </w:r>
            <w:r>
              <w:t>100,000 in accordance with the provisions of this Chapter;</w:t>
            </w:r>
          </w:p>
        </w:tc>
      </w:tr>
      <w:tr w:rsidR="001031E6" w:rsidRPr="004D3985" w:rsidTr="00164939">
        <w:tc>
          <w:tcPr>
            <w:tcW w:w="828" w:type="dxa"/>
            <w:shd w:val="clear" w:color="auto" w:fill="auto"/>
          </w:tcPr>
          <w:p w:rsidR="001031E6" w:rsidRPr="00164939" w:rsidRDefault="001031E6" w:rsidP="00164939">
            <w:pPr>
              <w:bidi w:val="0"/>
              <w:rPr>
                <w:b/>
                <w:bCs/>
              </w:rPr>
            </w:pPr>
          </w:p>
        </w:tc>
        <w:tc>
          <w:tcPr>
            <w:tcW w:w="720" w:type="dxa"/>
            <w:shd w:val="clear" w:color="auto" w:fill="auto"/>
          </w:tcPr>
          <w:p w:rsidR="001031E6" w:rsidRPr="004D3985" w:rsidRDefault="001031E6" w:rsidP="00164939">
            <w:pPr>
              <w:bidi w:val="0"/>
            </w:pPr>
          </w:p>
        </w:tc>
        <w:tc>
          <w:tcPr>
            <w:tcW w:w="796" w:type="dxa"/>
            <w:gridSpan w:val="3"/>
            <w:shd w:val="clear" w:color="auto" w:fill="auto"/>
          </w:tcPr>
          <w:p w:rsidR="001031E6" w:rsidRDefault="009D446A" w:rsidP="00164939">
            <w:pPr>
              <w:bidi w:val="0"/>
            </w:pPr>
            <w:r>
              <w:t>(2)</w:t>
            </w:r>
          </w:p>
        </w:tc>
        <w:tc>
          <w:tcPr>
            <w:tcW w:w="6377" w:type="dxa"/>
            <w:shd w:val="clear" w:color="auto" w:fill="auto"/>
          </w:tcPr>
          <w:p w:rsidR="001031E6" w:rsidRPr="00164939" w:rsidRDefault="002A2D08" w:rsidP="00164939">
            <w:pPr>
              <w:bidi w:val="0"/>
              <w:rPr>
                <w:i/>
              </w:rPr>
            </w:pPr>
            <w:r>
              <w:t xml:space="preserve">order </w:t>
            </w:r>
            <w:r w:rsidR="009D446A">
              <w:t xml:space="preserve">the </w:t>
            </w:r>
            <w:r>
              <w:t xml:space="preserve">termination of service of the </w:t>
            </w:r>
            <w:r w:rsidR="00A67F60">
              <w:t xml:space="preserve">General Manager </w:t>
            </w:r>
            <w:r w:rsidR="00115400">
              <w:t>that violated the provisions of Subsections 58(</w:t>
            </w:r>
            <w:r w:rsidR="009D446A">
              <w:t>a</w:t>
            </w:r>
            <w:r w:rsidR="00115400">
              <w:t>) and (b)</w:t>
            </w:r>
            <w:r w:rsidR="009D446A">
              <w:t xml:space="preserve">; if the </w:t>
            </w:r>
            <w:r>
              <w:t>F</w:t>
            </w:r>
            <w:r w:rsidR="009D446A">
              <w:t xml:space="preserve">inancial </w:t>
            </w:r>
            <w:r>
              <w:t>E</w:t>
            </w:r>
            <w:r w:rsidR="009D446A">
              <w:t xml:space="preserve">ntity is supervised by a </w:t>
            </w:r>
            <w:r>
              <w:t>S</w:t>
            </w:r>
            <w:r w:rsidR="009D446A">
              <w:t xml:space="preserve">upervisory </w:t>
            </w:r>
            <w:r>
              <w:t>A</w:t>
            </w:r>
            <w:r w:rsidR="009D446A">
              <w:t xml:space="preserve">uthority, the Governor </w:t>
            </w:r>
            <w:r>
              <w:t xml:space="preserve">may </w:t>
            </w:r>
            <w:r w:rsidR="009D446A">
              <w:t xml:space="preserve">issue </w:t>
            </w:r>
            <w:r>
              <w:t xml:space="preserve">said order only </w:t>
            </w:r>
            <w:r w:rsidR="009D446A">
              <w:t>after consult</w:t>
            </w:r>
            <w:r w:rsidR="009F54DD">
              <w:t>ation</w:t>
            </w:r>
            <w:r w:rsidR="009D446A">
              <w:t xml:space="preserve"> with the head of the </w:t>
            </w:r>
            <w:r>
              <w:t>S</w:t>
            </w:r>
            <w:r w:rsidR="009D446A">
              <w:t xml:space="preserve">upervisory </w:t>
            </w:r>
            <w:r>
              <w:t>A</w:t>
            </w:r>
            <w:r w:rsidR="009D446A">
              <w:t xml:space="preserve">uthority; the provisions of this </w:t>
            </w:r>
            <w:r>
              <w:t>C</w:t>
            </w:r>
            <w:r w:rsidR="009D446A">
              <w:t xml:space="preserve">hapter shall apply in respect to the termination of service, </w:t>
            </w:r>
            <w:r w:rsidR="009D446A" w:rsidRPr="00164939">
              <w:rPr>
                <w:i/>
              </w:rPr>
              <w:t>mutatis mutandis.</w:t>
            </w:r>
          </w:p>
          <w:p w:rsidR="00CD7578" w:rsidRPr="00CD7578" w:rsidRDefault="00CD7578" w:rsidP="00164939">
            <w:pPr>
              <w:bidi w:val="0"/>
            </w:pPr>
          </w:p>
        </w:tc>
      </w:tr>
      <w:tr w:rsidR="00CD7578" w:rsidRPr="004D3985" w:rsidTr="00164939">
        <w:tc>
          <w:tcPr>
            <w:tcW w:w="828" w:type="dxa"/>
            <w:shd w:val="clear" w:color="auto" w:fill="auto"/>
          </w:tcPr>
          <w:p w:rsidR="00CD7578" w:rsidRPr="00164939" w:rsidRDefault="00CD7578" w:rsidP="00164939">
            <w:pPr>
              <w:bidi w:val="0"/>
              <w:rPr>
                <w:b/>
                <w:bCs/>
              </w:rPr>
            </w:pPr>
            <w:r w:rsidRPr="00164939">
              <w:rPr>
                <w:b/>
                <w:bCs/>
              </w:rPr>
              <w:t>71.</w:t>
            </w:r>
          </w:p>
        </w:tc>
        <w:tc>
          <w:tcPr>
            <w:tcW w:w="7893" w:type="dxa"/>
            <w:gridSpan w:val="5"/>
            <w:shd w:val="clear" w:color="auto" w:fill="auto"/>
          </w:tcPr>
          <w:p w:rsidR="00CD7578" w:rsidRPr="00164939" w:rsidRDefault="00D222CD" w:rsidP="00164939">
            <w:pPr>
              <w:bidi w:val="0"/>
              <w:rPr>
                <w:b/>
                <w:bCs/>
              </w:rPr>
            </w:pPr>
            <w:r w:rsidRPr="00164939">
              <w:rPr>
                <w:b/>
                <w:bCs/>
              </w:rPr>
              <w:t>Delegation of Powers</w:t>
            </w:r>
          </w:p>
        </w:tc>
      </w:tr>
      <w:tr w:rsidR="00A67F60" w:rsidRPr="004D3985" w:rsidTr="00164939">
        <w:tc>
          <w:tcPr>
            <w:tcW w:w="828" w:type="dxa"/>
            <w:shd w:val="clear" w:color="auto" w:fill="auto"/>
          </w:tcPr>
          <w:p w:rsidR="00A67F60" w:rsidRPr="00164939" w:rsidRDefault="00A67F60" w:rsidP="00164939">
            <w:pPr>
              <w:bidi w:val="0"/>
              <w:rPr>
                <w:b/>
                <w:bCs/>
              </w:rPr>
            </w:pPr>
          </w:p>
        </w:tc>
        <w:tc>
          <w:tcPr>
            <w:tcW w:w="7893" w:type="dxa"/>
            <w:gridSpan w:val="5"/>
            <w:shd w:val="clear" w:color="auto" w:fill="auto"/>
          </w:tcPr>
          <w:p w:rsidR="00A67F60" w:rsidRPr="00164939" w:rsidRDefault="00A67F60" w:rsidP="00164939">
            <w:pPr>
              <w:bidi w:val="0"/>
              <w:rPr>
                <w:b/>
                <w:bCs/>
              </w:rPr>
            </w:pPr>
            <w:r>
              <w:t>The Governor may delegate his powers under this Chapter, with the exception of those under Section 70, to the Deputy Governor.</w:t>
            </w:r>
          </w:p>
        </w:tc>
      </w:tr>
    </w:tbl>
    <w:p w:rsidR="00A67F60" w:rsidRDefault="00A67F60" w:rsidP="00DC7AFE">
      <w:pPr>
        <w:keepNext/>
        <w:bidi w:val="0"/>
        <w:jc w:val="center"/>
        <w:outlineLvl w:val="0"/>
        <w:rPr>
          <w:b/>
          <w:sz w:val="26"/>
          <w:szCs w:val="26"/>
        </w:rPr>
      </w:pPr>
    </w:p>
    <w:p w:rsidR="00C969DA" w:rsidRDefault="00C969DA" w:rsidP="00C969DA">
      <w:pPr>
        <w:keepNext/>
        <w:bidi w:val="0"/>
        <w:jc w:val="center"/>
        <w:outlineLvl w:val="0"/>
        <w:rPr>
          <w:b/>
          <w:sz w:val="26"/>
          <w:szCs w:val="26"/>
        </w:rPr>
      </w:pPr>
      <w:r w:rsidRPr="00DC7AFE">
        <w:rPr>
          <w:b/>
          <w:sz w:val="26"/>
          <w:szCs w:val="26"/>
        </w:rPr>
        <w:t xml:space="preserve">Chapter </w:t>
      </w:r>
      <w:r>
        <w:rPr>
          <w:b/>
          <w:sz w:val="26"/>
          <w:szCs w:val="26"/>
        </w:rPr>
        <w:t>Thirteen: Penalties</w:t>
      </w:r>
    </w:p>
    <w:p w:rsidR="00C969DA" w:rsidRDefault="00C969DA" w:rsidP="00C969DA">
      <w:pPr>
        <w:keepNext/>
        <w:bidi w:val="0"/>
        <w:jc w:val="center"/>
        <w:outlineLvl w:val="0"/>
        <w:rPr>
          <w:b/>
          <w:sz w:val="26"/>
          <w:szCs w:val="26"/>
        </w:rPr>
      </w:pPr>
    </w:p>
    <w:tbl>
      <w:tblPr>
        <w:tblW w:w="0" w:type="auto"/>
        <w:tblLook w:val="01E0" w:firstRow="1" w:lastRow="1" w:firstColumn="1" w:lastColumn="1" w:noHBand="0" w:noVBand="0"/>
      </w:tblPr>
      <w:tblGrid>
        <w:gridCol w:w="643"/>
        <w:gridCol w:w="885"/>
        <w:gridCol w:w="712"/>
        <w:gridCol w:w="6265"/>
      </w:tblGrid>
      <w:tr w:rsidR="001F45B5" w:rsidTr="00164939">
        <w:tc>
          <w:tcPr>
            <w:tcW w:w="648" w:type="dxa"/>
            <w:shd w:val="clear" w:color="auto" w:fill="auto"/>
          </w:tcPr>
          <w:p w:rsidR="001F45B5" w:rsidRPr="00164939" w:rsidRDefault="001F45B5" w:rsidP="00164939">
            <w:pPr>
              <w:bidi w:val="0"/>
              <w:rPr>
                <w:b/>
                <w:bCs/>
              </w:rPr>
            </w:pPr>
            <w:r w:rsidRPr="00164939">
              <w:rPr>
                <w:b/>
                <w:bCs/>
              </w:rPr>
              <w:t>72.</w:t>
            </w:r>
          </w:p>
        </w:tc>
        <w:tc>
          <w:tcPr>
            <w:tcW w:w="8073" w:type="dxa"/>
            <w:gridSpan w:val="3"/>
            <w:shd w:val="clear" w:color="auto" w:fill="auto"/>
          </w:tcPr>
          <w:p w:rsidR="001F45B5" w:rsidRPr="00164939" w:rsidRDefault="001F45B5" w:rsidP="00164939">
            <w:pPr>
              <w:bidi w:val="0"/>
              <w:rPr>
                <w:b/>
                <w:bCs/>
              </w:rPr>
            </w:pPr>
            <w:r w:rsidRPr="00164939">
              <w:rPr>
                <w:b/>
              </w:rPr>
              <w:t>Penalties</w:t>
            </w:r>
          </w:p>
        </w:tc>
      </w:tr>
      <w:tr w:rsidR="001F45B5" w:rsidTr="00164939">
        <w:tc>
          <w:tcPr>
            <w:tcW w:w="648" w:type="dxa"/>
            <w:shd w:val="clear" w:color="auto" w:fill="auto"/>
          </w:tcPr>
          <w:p w:rsidR="001F45B5" w:rsidRPr="00164939" w:rsidRDefault="001F45B5" w:rsidP="00164939">
            <w:pPr>
              <w:bidi w:val="0"/>
              <w:rPr>
                <w:b/>
                <w:bCs/>
              </w:rPr>
            </w:pPr>
          </w:p>
        </w:tc>
        <w:tc>
          <w:tcPr>
            <w:tcW w:w="900" w:type="dxa"/>
            <w:shd w:val="clear" w:color="auto" w:fill="auto"/>
          </w:tcPr>
          <w:p w:rsidR="001F45B5" w:rsidRPr="0090361F" w:rsidRDefault="001F45B5" w:rsidP="00164939">
            <w:pPr>
              <w:bidi w:val="0"/>
            </w:pPr>
            <w:r w:rsidRPr="0090361F">
              <w:t>(a)</w:t>
            </w:r>
          </w:p>
        </w:tc>
        <w:tc>
          <w:tcPr>
            <w:tcW w:w="7173" w:type="dxa"/>
            <w:gridSpan w:val="2"/>
            <w:shd w:val="clear" w:color="auto" w:fill="auto"/>
          </w:tcPr>
          <w:p w:rsidR="001F45B5" w:rsidRPr="0090361F" w:rsidRDefault="001F45B5" w:rsidP="00164939">
            <w:pPr>
              <w:bidi w:val="0"/>
            </w:pPr>
            <w:r>
              <w:t xml:space="preserve">Any person who issues or circulates </w:t>
            </w:r>
            <w:r w:rsidR="00D24F40">
              <w:t>bank</w:t>
            </w:r>
            <w:r>
              <w:t xml:space="preserve">notes, coins, </w:t>
            </w:r>
            <w:r w:rsidR="00D24F40">
              <w:t xml:space="preserve">a document, or any other object that the Governor has determined </w:t>
            </w:r>
            <w:r w:rsidR="00EA26BF">
              <w:t xml:space="preserve">that any of them </w:t>
            </w:r>
            <w:r w:rsidR="00D24F40">
              <w:t xml:space="preserve">may be used as a </w:t>
            </w:r>
            <w:r w:rsidR="00A67F60">
              <w:t>substitute for C</w:t>
            </w:r>
            <w:r w:rsidR="00D24F40">
              <w:t>urrency</w:t>
            </w:r>
            <w:r w:rsidR="00F06F9A">
              <w:t>,</w:t>
            </w:r>
            <w:r w:rsidR="00D24F40">
              <w:t xml:space="preserve"> </w:t>
            </w:r>
            <w:r>
              <w:t>in contravention of the provisions of Section 4</w:t>
            </w:r>
            <w:r w:rsidR="00E3597D">
              <w:t>4</w:t>
            </w:r>
            <w:r w:rsidR="004257A1">
              <w:t>,</w:t>
            </w:r>
            <w:r>
              <w:t xml:space="preserve"> is liable to imprisonment for a term of </w:t>
            </w:r>
            <w:r w:rsidR="00EA26BF">
              <w:t>five</w:t>
            </w:r>
            <w:r>
              <w:t xml:space="preserve"> years. </w:t>
            </w:r>
          </w:p>
        </w:tc>
      </w:tr>
      <w:tr w:rsidR="001F45B5" w:rsidTr="00164939">
        <w:tc>
          <w:tcPr>
            <w:tcW w:w="648" w:type="dxa"/>
            <w:shd w:val="clear" w:color="auto" w:fill="auto"/>
          </w:tcPr>
          <w:p w:rsidR="001F45B5" w:rsidRPr="00164939" w:rsidRDefault="001F45B5" w:rsidP="00164939">
            <w:pPr>
              <w:bidi w:val="0"/>
              <w:rPr>
                <w:b/>
                <w:bCs/>
              </w:rPr>
            </w:pPr>
          </w:p>
        </w:tc>
        <w:tc>
          <w:tcPr>
            <w:tcW w:w="900" w:type="dxa"/>
            <w:shd w:val="clear" w:color="auto" w:fill="auto"/>
          </w:tcPr>
          <w:p w:rsidR="001F45B5" w:rsidRPr="0090361F" w:rsidRDefault="001F45B5" w:rsidP="00164939">
            <w:pPr>
              <w:bidi w:val="0"/>
            </w:pPr>
            <w:r w:rsidRPr="0090361F">
              <w:t>(b)</w:t>
            </w:r>
          </w:p>
        </w:tc>
        <w:tc>
          <w:tcPr>
            <w:tcW w:w="7173" w:type="dxa"/>
            <w:gridSpan w:val="2"/>
            <w:shd w:val="clear" w:color="auto" w:fill="auto"/>
          </w:tcPr>
          <w:p w:rsidR="001F45B5" w:rsidRPr="0090361F" w:rsidRDefault="001F45B5" w:rsidP="00164939">
            <w:pPr>
              <w:bidi w:val="0"/>
            </w:pPr>
            <w:r>
              <w:t>Any person who commits any of the following is liable to</w:t>
            </w:r>
            <w:r w:rsidR="00E3031B">
              <w:t xml:space="preserve"> </w:t>
            </w:r>
            <w:r>
              <w:t>imprisonment for a term of one year:</w:t>
            </w:r>
          </w:p>
        </w:tc>
      </w:tr>
      <w:tr w:rsidR="001F45B5" w:rsidTr="00164939">
        <w:tc>
          <w:tcPr>
            <w:tcW w:w="648" w:type="dxa"/>
            <w:shd w:val="clear" w:color="auto" w:fill="auto"/>
          </w:tcPr>
          <w:p w:rsidR="001F45B5" w:rsidRPr="00164939" w:rsidRDefault="001F45B5" w:rsidP="00164939">
            <w:pPr>
              <w:bidi w:val="0"/>
              <w:rPr>
                <w:b/>
                <w:bCs/>
              </w:rPr>
            </w:pPr>
          </w:p>
        </w:tc>
        <w:tc>
          <w:tcPr>
            <w:tcW w:w="900" w:type="dxa"/>
            <w:shd w:val="clear" w:color="auto" w:fill="auto"/>
          </w:tcPr>
          <w:p w:rsidR="001F45B5" w:rsidRPr="0090361F" w:rsidRDefault="001F45B5" w:rsidP="00164939">
            <w:pPr>
              <w:bidi w:val="0"/>
            </w:pPr>
          </w:p>
        </w:tc>
        <w:tc>
          <w:tcPr>
            <w:tcW w:w="720" w:type="dxa"/>
            <w:shd w:val="clear" w:color="auto" w:fill="auto"/>
          </w:tcPr>
          <w:p w:rsidR="001F45B5" w:rsidRPr="0090361F" w:rsidRDefault="001F45B5" w:rsidP="00164939">
            <w:pPr>
              <w:bidi w:val="0"/>
            </w:pPr>
            <w:r>
              <w:t>(</w:t>
            </w:r>
            <w:r w:rsidR="008F6701">
              <w:t>1</w:t>
            </w:r>
            <w:r>
              <w:t>)</w:t>
            </w:r>
          </w:p>
        </w:tc>
        <w:tc>
          <w:tcPr>
            <w:tcW w:w="6453" w:type="dxa"/>
            <w:shd w:val="clear" w:color="auto" w:fill="auto"/>
          </w:tcPr>
          <w:p w:rsidR="001F45B5" w:rsidRPr="00425760" w:rsidRDefault="008F6701" w:rsidP="00164939">
            <w:pPr>
              <w:bidi w:val="0"/>
            </w:pPr>
            <w:r>
              <w:t xml:space="preserve">performs </w:t>
            </w:r>
            <w:r w:rsidR="001F45B5" w:rsidRPr="00425760">
              <w:t>a transaction</w:t>
            </w:r>
            <w:r>
              <w:t xml:space="preserve"> </w:t>
            </w:r>
            <w:r w:rsidR="003802EB">
              <w:t>which</w:t>
            </w:r>
            <w:r>
              <w:t xml:space="preserve"> is defined as prohibited by </w:t>
            </w:r>
            <w:r w:rsidR="001F45B5">
              <w:t xml:space="preserve">an </w:t>
            </w:r>
            <w:r w:rsidR="0097799A">
              <w:t>o</w:t>
            </w:r>
            <w:r w:rsidR="001F45B5">
              <w:t xml:space="preserve">rder under Section </w:t>
            </w:r>
            <w:r>
              <w:t>51</w:t>
            </w:r>
            <w:r w:rsidR="001F45B5">
              <w:t>;</w:t>
            </w:r>
          </w:p>
        </w:tc>
      </w:tr>
      <w:tr w:rsidR="008F6701" w:rsidTr="00164939">
        <w:tc>
          <w:tcPr>
            <w:tcW w:w="648" w:type="dxa"/>
            <w:shd w:val="clear" w:color="auto" w:fill="auto"/>
          </w:tcPr>
          <w:p w:rsidR="008F6701" w:rsidRPr="00164939" w:rsidRDefault="008F6701" w:rsidP="00164939">
            <w:pPr>
              <w:bidi w:val="0"/>
              <w:rPr>
                <w:b/>
                <w:bCs/>
              </w:rPr>
            </w:pPr>
          </w:p>
        </w:tc>
        <w:tc>
          <w:tcPr>
            <w:tcW w:w="900" w:type="dxa"/>
            <w:shd w:val="clear" w:color="auto" w:fill="auto"/>
          </w:tcPr>
          <w:p w:rsidR="008F6701" w:rsidRPr="0090361F" w:rsidRDefault="008F6701" w:rsidP="00164939">
            <w:pPr>
              <w:bidi w:val="0"/>
            </w:pPr>
          </w:p>
        </w:tc>
        <w:tc>
          <w:tcPr>
            <w:tcW w:w="720" w:type="dxa"/>
            <w:shd w:val="clear" w:color="auto" w:fill="auto"/>
          </w:tcPr>
          <w:p w:rsidR="008F6701" w:rsidRPr="0090361F" w:rsidRDefault="008F6701" w:rsidP="00164939">
            <w:pPr>
              <w:bidi w:val="0"/>
            </w:pPr>
            <w:r w:rsidRPr="00425760">
              <w:t>(</w:t>
            </w:r>
            <w:r>
              <w:t>2</w:t>
            </w:r>
            <w:r w:rsidRPr="00425760">
              <w:t>)</w:t>
            </w:r>
          </w:p>
        </w:tc>
        <w:tc>
          <w:tcPr>
            <w:tcW w:w="6453" w:type="dxa"/>
            <w:shd w:val="clear" w:color="auto" w:fill="auto"/>
          </w:tcPr>
          <w:p w:rsidR="00225D1C" w:rsidRDefault="003802EB" w:rsidP="00970985">
            <w:pPr>
              <w:bidi w:val="0"/>
            </w:pPr>
            <w:r>
              <w:t xml:space="preserve">Breaches the confidentiality duty </w:t>
            </w:r>
            <w:r w:rsidR="00970985">
              <w:t>or makes</w:t>
            </w:r>
            <w:r w:rsidR="006B4EF1">
              <w:t xml:space="preserve"> u</w:t>
            </w:r>
            <w:r w:rsidR="006B4EF1" w:rsidRPr="003171C0">
              <w:t>s</w:t>
            </w:r>
            <w:r w:rsidR="00F833BC" w:rsidRPr="003171C0">
              <w:t>e</w:t>
            </w:r>
            <w:r w:rsidR="006B4EF1">
              <w:t xml:space="preserve"> of information, </w:t>
            </w:r>
            <w:r>
              <w:t>in contravention of Section</w:t>
            </w:r>
            <w:r w:rsidR="0083350E">
              <w:t xml:space="preserve"> 57i or</w:t>
            </w:r>
            <w:r>
              <w:t xml:space="preserve"> </w:t>
            </w:r>
            <w:r w:rsidR="00115400">
              <w:t>80</w:t>
            </w:r>
            <w:r>
              <w:t>(a) or (c).</w:t>
            </w:r>
          </w:p>
          <w:p w:rsidR="00225D1C" w:rsidRPr="00EE577C" w:rsidRDefault="00225D1C" w:rsidP="00164939">
            <w:pPr>
              <w:bidi w:val="0"/>
            </w:pPr>
          </w:p>
        </w:tc>
      </w:tr>
      <w:tr w:rsidR="00225D1C" w:rsidTr="00164939">
        <w:tc>
          <w:tcPr>
            <w:tcW w:w="648" w:type="dxa"/>
            <w:shd w:val="clear" w:color="auto" w:fill="auto"/>
          </w:tcPr>
          <w:p w:rsidR="00225D1C" w:rsidRPr="00164939" w:rsidRDefault="00225D1C" w:rsidP="00164939">
            <w:pPr>
              <w:bidi w:val="0"/>
              <w:rPr>
                <w:b/>
                <w:bCs/>
              </w:rPr>
            </w:pPr>
            <w:r w:rsidRPr="00164939">
              <w:rPr>
                <w:b/>
                <w:bCs/>
              </w:rPr>
              <w:t>73.</w:t>
            </w:r>
          </w:p>
        </w:tc>
        <w:tc>
          <w:tcPr>
            <w:tcW w:w="8073" w:type="dxa"/>
            <w:gridSpan w:val="3"/>
            <w:shd w:val="clear" w:color="auto" w:fill="auto"/>
          </w:tcPr>
          <w:p w:rsidR="00225D1C" w:rsidRPr="00164939" w:rsidRDefault="00D222CD" w:rsidP="00164939">
            <w:pPr>
              <w:bidi w:val="0"/>
              <w:rPr>
                <w:b/>
              </w:rPr>
            </w:pPr>
            <w:r w:rsidRPr="00164939">
              <w:rPr>
                <w:b/>
              </w:rPr>
              <w:t xml:space="preserve">Responsibility of </w:t>
            </w:r>
            <w:r w:rsidR="0003706D" w:rsidRPr="00164939">
              <w:rPr>
                <w:b/>
              </w:rPr>
              <w:t>an Officer in a Corporation</w:t>
            </w:r>
            <w:r w:rsidR="00225D1C" w:rsidRPr="00164939">
              <w:rPr>
                <w:b/>
              </w:rPr>
              <w:t xml:space="preserve"> </w:t>
            </w:r>
            <w:r w:rsidR="0003706D" w:rsidRPr="00164939">
              <w:rPr>
                <w:b/>
              </w:rPr>
              <w:t>to Prevent Offenses</w:t>
            </w:r>
          </w:p>
        </w:tc>
      </w:tr>
      <w:tr w:rsidR="008F6701" w:rsidTr="00164939">
        <w:tc>
          <w:tcPr>
            <w:tcW w:w="648" w:type="dxa"/>
            <w:shd w:val="clear" w:color="auto" w:fill="auto"/>
          </w:tcPr>
          <w:p w:rsidR="008F6701" w:rsidRPr="00164939" w:rsidRDefault="008F6701" w:rsidP="00164939">
            <w:pPr>
              <w:bidi w:val="0"/>
              <w:rPr>
                <w:b/>
                <w:bCs/>
              </w:rPr>
            </w:pPr>
          </w:p>
        </w:tc>
        <w:tc>
          <w:tcPr>
            <w:tcW w:w="900" w:type="dxa"/>
            <w:shd w:val="clear" w:color="auto" w:fill="auto"/>
          </w:tcPr>
          <w:p w:rsidR="008F6701" w:rsidRPr="0090361F" w:rsidRDefault="008F6701" w:rsidP="00164939">
            <w:pPr>
              <w:bidi w:val="0"/>
            </w:pPr>
            <w:r>
              <w:t xml:space="preserve">(a) </w:t>
            </w:r>
          </w:p>
        </w:tc>
        <w:tc>
          <w:tcPr>
            <w:tcW w:w="7173" w:type="dxa"/>
            <w:gridSpan w:val="2"/>
            <w:shd w:val="clear" w:color="auto" w:fill="auto"/>
          </w:tcPr>
          <w:p w:rsidR="008F6701" w:rsidRPr="00E03761" w:rsidRDefault="008F6701" w:rsidP="00164939">
            <w:pPr>
              <w:bidi w:val="0"/>
            </w:pPr>
            <w:r>
              <w:t xml:space="preserve">An </w:t>
            </w:r>
            <w:r w:rsidR="00BE35A0">
              <w:t>O</w:t>
            </w:r>
            <w:r w:rsidR="00225D1C">
              <w:t xml:space="preserve">fficer </w:t>
            </w:r>
            <w:r>
              <w:t>in a Corporation must supervise and do all that is possible to prevent offen</w:t>
            </w:r>
            <w:r w:rsidR="003802EB">
              <w:t>s</w:t>
            </w:r>
            <w:r>
              <w:t xml:space="preserve">es under Section </w:t>
            </w:r>
            <w:r w:rsidR="00225D1C">
              <w:t xml:space="preserve">72(b)(1) </w:t>
            </w:r>
            <w:r>
              <w:t xml:space="preserve">by the </w:t>
            </w:r>
            <w:r w:rsidR="00225D1C">
              <w:t>C</w:t>
            </w:r>
            <w:r>
              <w:t xml:space="preserve">orporation or by any of its employees; any person violating this provision is liable to </w:t>
            </w:r>
            <w:r w:rsidR="00225D1C">
              <w:t xml:space="preserve">a </w:t>
            </w:r>
            <w:r>
              <w:t xml:space="preserve">fine </w:t>
            </w:r>
            <w:r w:rsidR="00225D1C">
              <w:t xml:space="preserve">in the </w:t>
            </w:r>
            <w:r w:rsidR="009E2899">
              <w:t>amount</w:t>
            </w:r>
            <w:r w:rsidR="00225D1C">
              <w:t xml:space="preserve"> of </w:t>
            </w:r>
            <w:smartTag w:uri="urn:schemas-microsoft-com:office:smarttags" w:element="City">
              <w:smartTag w:uri="urn:schemas-microsoft-com:office:smarttags" w:element="place">
                <w:r w:rsidR="0003706D">
                  <w:t>NIS</w:t>
                </w:r>
              </w:smartTag>
            </w:smartTag>
            <w:r w:rsidR="0003706D">
              <w:t xml:space="preserve"> </w:t>
            </w:r>
            <w:r w:rsidR="00225D1C">
              <w:t>50,000</w:t>
            </w:r>
            <w:r>
              <w:t>.</w:t>
            </w:r>
          </w:p>
        </w:tc>
      </w:tr>
      <w:tr w:rsidR="008F6701" w:rsidTr="00164939">
        <w:tc>
          <w:tcPr>
            <w:tcW w:w="648" w:type="dxa"/>
            <w:shd w:val="clear" w:color="auto" w:fill="auto"/>
          </w:tcPr>
          <w:p w:rsidR="008F6701" w:rsidRPr="00164939" w:rsidRDefault="008F6701" w:rsidP="00164939">
            <w:pPr>
              <w:bidi w:val="0"/>
              <w:rPr>
                <w:b/>
                <w:bCs/>
              </w:rPr>
            </w:pPr>
          </w:p>
        </w:tc>
        <w:tc>
          <w:tcPr>
            <w:tcW w:w="900" w:type="dxa"/>
            <w:shd w:val="clear" w:color="auto" w:fill="auto"/>
          </w:tcPr>
          <w:p w:rsidR="008F6701" w:rsidRDefault="008F6701" w:rsidP="00164939">
            <w:pPr>
              <w:bidi w:val="0"/>
            </w:pPr>
            <w:r>
              <w:t>(b)</w:t>
            </w:r>
          </w:p>
        </w:tc>
        <w:tc>
          <w:tcPr>
            <w:tcW w:w="7173" w:type="dxa"/>
            <w:gridSpan w:val="2"/>
            <w:shd w:val="clear" w:color="auto" w:fill="auto"/>
          </w:tcPr>
          <w:p w:rsidR="008F6701" w:rsidRDefault="008F6701" w:rsidP="00164939">
            <w:pPr>
              <w:bidi w:val="0"/>
            </w:pPr>
            <w:r w:rsidRPr="00EF0C4F">
              <w:t>Where</w:t>
            </w:r>
            <w:r>
              <w:t xml:space="preserve"> an offen</w:t>
            </w:r>
            <w:r w:rsidR="003802EB">
              <w:t>s</w:t>
            </w:r>
            <w:r>
              <w:t xml:space="preserve">e under Section </w:t>
            </w:r>
            <w:r w:rsidR="00225D1C">
              <w:t xml:space="preserve">72(b)(1) </w:t>
            </w:r>
            <w:r>
              <w:t xml:space="preserve">is committed by a </w:t>
            </w:r>
            <w:r w:rsidR="00225D1C">
              <w:t>C</w:t>
            </w:r>
            <w:r>
              <w:t xml:space="preserve">orporation or by any of its employees, a presumption exists that the </w:t>
            </w:r>
            <w:r w:rsidR="00BE35A0">
              <w:t>O</w:t>
            </w:r>
            <w:r>
              <w:t>ffice</w:t>
            </w:r>
            <w:r w:rsidR="00225D1C">
              <w:t>r</w:t>
            </w:r>
            <w:r>
              <w:t xml:space="preserve"> in the Corporation has breached </w:t>
            </w:r>
            <w:r w:rsidR="00AB03EE">
              <w:t xml:space="preserve">his </w:t>
            </w:r>
            <w:r>
              <w:t>duty under Subsection (a)</w:t>
            </w:r>
            <w:r w:rsidR="003802EB">
              <w:t>,</w:t>
            </w:r>
            <w:r>
              <w:t xml:space="preserve"> unless he proves he has done everything possible to fulfill </w:t>
            </w:r>
            <w:r w:rsidR="00AB03EE">
              <w:t xml:space="preserve">his </w:t>
            </w:r>
            <w:r>
              <w:t xml:space="preserve">duty. </w:t>
            </w:r>
          </w:p>
          <w:p w:rsidR="008F6701" w:rsidRPr="00E03761" w:rsidRDefault="008F6701" w:rsidP="00164939">
            <w:pPr>
              <w:bidi w:val="0"/>
            </w:pPr>
          </w:p>
        </w:tc>
      </w:tr>
      <w:tr w:rsidR="00225D1C" w:rsidTr="00164939">
        <w:tc>
          <w:tcPr>
            <w:tcW w:w="648" w:type="dxa"/>
            <w:shd w:val="clear" w:color="auto" w:fill="auto"/>
          </w:tcPr>
          <w:p w:rsidR="00225D1C" w:rsidRPr="00164939" w:rsidRDefault="00225D1C" w:rsidP="00164939">
            <w:pPr>
              <w:bidi w:val="0"/>
              <w:rPr>
                <w:b/>
                <w:bCs/>
              </w:rPr>
            </w:pPr>
          </w:p>
        </w:tc>
        <w:tc>
          <w:tcPr>
            <w:tcW w:w="900" w:type="dxa"/>
            <w:shd w:val="clear" w:color="auto" w:fill="auto"/>
          </w:tcPr>
          <w:p w:rsidR="00225D1C" w:rsidRDefault="00225D1C" w:rsidP="00164939">
            <w:pPr>
              <w:bidi w:val="0"/>
            </w:pPr>
            <w:r>
              <w:t>(c)</w:t>
            </w:r>
          </w:p>
        </w:tc>
        <w:tc>
          <w:tcPr>
            <w:tcW w:w="7173" w:type="dxa"/>
            <w:gridSpan w:val="2"/>
            <w:shd w:val="clear" w:color="auto" w:fill="auto"/>
          </w:tcPr>
          <w:p w:rsidR="00225D1C" w:rsidRPr="00EF0C4F" w:rsidRDefault="00225D1C" w:rsidP="00164939">
            <w:pPr>
              <w:bidi w:val="0"/>
            </w:pPr>
            <w:r>
              <w:t xml:space="preserve">In this Section, </w:t>
            </w:r>
            <w:r w:rsidR="00BE35A0">
              <w:t>an</w:t>
            </w:r>
            <w:r w:rsidR="00420DCC">
              <w:t xml:space="preserve"> </w:t>
            </w:r>
            <w:r>
              <w:t>“</w:t>
            </w:r>
            <w:r w:rsidR="00BE35A0">
              <w:t>O</w:t>
            </w:r>
            <w:r>
              <w:t>fficer in a Corporation”</w:t>
            </w:r>
            <w:r w:rsidR="002B7C50">
              <w:t xml:space="preserve"> is</w:t>
            </w:r>
            <w:r w:rsidR="000C25FE">
              <w:t xml:space="preserve"> a </w:t>
            </w:r>
            <w:r>
              <w:t>director, an active executive in the Corporation, a partner</w:t>
            </w:r>
            <w:r w:rsidR="003802EB">
              <w:t>,</w:t>
            </w:r>
            <w:r>
              <w:t xml:space="preserve"> </w:t>
            </w:r>
            <w:r w:rsidR="00420DCC">
              <w:t xml:space="preserve">except for </w:t>
            </w:r>
            <w:r>
              <w:t xml:space="preserve">a limited partner, or </w:t>
            </w:r>
            <w:r w:rsidR="00420DCC">
              <w:t>an</w:t>
            </w:r>
            <w:r>
              <w:t>other officer responsible on behalf of the Corporation for the area of activity in which the offen</w:t>
            </w:r>
            <w:r w:rsidR="003802EB">
              <w:t>s</w:t>
            </w:r>
            <w:r>
              <w:t>e was committed</w:t>
            </w:r>
            <w:r w:rsidR="005003C7">
              <w:t>.</w:t>
            </w:r>
          </w:p>
        </w:tc>
      </w:tr>
    </w:tbl>
    <w:p w:rsidR="00CD7578" w:rsidRDefault="00CD7578" w:rsidP="00CD7578">
      <w:pPr>
        <w:bidi w:val="0"/>
      </w:pPr>
    </w:p>
    <w:p w:rsidR="004202D8" w:rsidRDefault="004202D8" w:rsidP="004202D8">
      <w:pPr>
        <w:bidi w:val="0"/>
      </w:pPr>
    </w:p>
    <w:p w:rsidR="004202D8" w:rsidRPr="00DC7AFE" w:rsidRDefault="004202D8" w:rsidP="00962565">
      <w:pPr>
        <w:keepNext/>
        <w:bidi w:val="0"/>
        <w:jc w:val="center"/>
        <w:outlineLvl w:val="0"/>
        <w:rPr>
          <w:sz w:val="26"/>
          <w:szCs w:val="26"/>
        </w:rPr>
      </w:pPr>
      <w:r w:rsidRPr="00DC7AFE">
        <w:rPr>
          <w:b/>
          <w:sz w:val="26"/>
          <w:szCs w:val="26"/>
        </w:rPr>
        <w:t xml:space="preserve">Chapter Fourteen: </w:t>
      </w:r>
      <w:r w:rsidRPr="00DC7AFE">
        <w:rPr>
          <w:b/>
          <w:bCs/>
          <w:sz w:val="26"/>
          <w:szCs w:val="26"/>
        </w:rPr>
        <w:t>Salaries of Bank Employees</w:t>
      </w:r>
      <w:r w:rsidRPr="00DC7AFE">
        <w:rPr>
          <w:sz w:val="26"/>
          <w:szCs w:val="26"/>
        </w:rPr>
        <w:t xml:space="preserve"> </w:t>
      </w:r>
    </w:p>
    <w:p w:rsidR="00606D32" w:rsidRDefault="00606D32" w:rsidP="00962565">
      <w:pPr>
        <w:keepNext/>
        <w:bidi w:val="0"/>
      </w:pPr>
    </w:p>
    <w:tbl>
      <w:tblPr>
        <w:tblW w:w="8856" w:type="dxa"/>
        <w:tblLook w:val="01E0" w:firstRow="1" w:lastRow="1" w:firstColumn="1" w:lastColumn="1" w:noHBand="0" w:noVBand="0"/>
      </w:tblPr>
      <w:tblGrid>
        <w:gridCol w:w="648"/>
        <w:gridCol w:w="13"/>
        <w:gridCol w:w="886"/>
        <w:gridCol w:w="13"/>
        <w:gridCol w:w="12"/>
        <w:gridCol w:w="12"/>
        <w:gridCol w:w="12"/>
        <w:gridCol w:w="12"/>
        <w:gridCol w:w="660"/>
        <w:gridCol w:w="73"/>
        <w:gridCol w:w="12"/>
        <w:gridCol w:w="12"/>
        <w:gridCol w:w="12"/>
        <w:gridCol w:w="6345"/>
        <w:gridCol w:w="134"/>
      </w:tblGrid>
      <w:tr w:rsidR="00E637F6" w:rsidRPr="00164939" w:rsidTr="00164939">
        <w:tc>
          <w:tcPr>
            <w:tcW w:w="661" w:type="dxa"/>
            <w:gridSpan w:val="2"/>
            <w:shd w:val="clear" w:color="auto" w:fill="auto"/>
          </w:tcPr>
          <w:p w:rsidR="00E637F6" w:rsidRPr="00164939" w:rsidRDefault="00962565" w:rsidP="00164939">
            <w:pPr>
              <w:bidi w:val="0"/>
              <w:rPr>
                <w:b/>
                <w:bCs/>
              </w:rPr>
            </w:pPr>
            <w:r w:rsidRPr="00164939">
              <w:rPr>
                <w:b/>
                <w:bCs/>
              </w:rPr>
              <w:t>74</w:t>
            </w:r>
            <w:r w:rsidR="006A5DD2" w:rsidRPr="00164939">
              <w:rPr>
                <w:b/>
                <w:bCs/>
              </w:rPr>
              <w:t>.</w:t>
            </w:r>
          </w:p>
        </w:tc>
        <w:tc>
          <w:tcPr>
            <w:tcW w:w="8195" w:type="dxa"/>
            <w:gridSpan w:val="13"/>
            <w:shd w:val="clear" w:color="auto" w:fill="auto"/>
          </w:tcPr>
          <w:p w:rsidR="00D9037B" w:rsidRPr="00550879" w:rsidRDefault="00D9037B" w:rsidP="00164939">
            <w:pPr>
              <w:bidi w:val="0"/>
            </w:pPr>
            <w:r w:rsidRPr="00164939">
              <w:rPr>
                <w:b/>
                <w:bCs/>
              </w:rPr>
              <w:t>Salaries of Bank Employees</w:t>
            </w:r>
          </w:p>
        </w:tc>
      </w:tr>
      <w:tr w:rsidR="005C1A24" w:rsidRPr="00D676E7" w:rsidTr="00164939">
        <w:tc>
          <w:tcPr>
            <w:tcW w:w="648" w:type="dxa"/>
            <w:shd w:val="clear" w:color="auto" w:fill="auto"/>
          </w:tcPr>
          <w:p w:rsidR="005C1A24" w:rsidRPr="00164939" w:rsidRDefault="005C1A24" w:rsidP="00164939">
            <w:pPr>
              <w:bidi w:val="0"/>
              <w:rPr>
                <w:b/>
                <w:bCs/>
              </w:rPr>
            </w:pPr>
          </w:p>
        </w:tc>
        <w:tc>
          <w:tcPr>
            <w:tcW w:w="960" w:type="dxa"/>
            <w:gridSpan w:val="7"/>
            <w:shd w:val="clear" w:color="auto" w:fill="auto"/>
          </w:tcPr>
          <w:p w:rsidR="005C1A24" w:rsidRPr="00164939" w:rsidRDefault="005C1A24" w:rsidP="00164939">
            <w:pPr>
              <w:bidi w:val="0"/>
              <w:rPr>
                <w:bCs/>
              </w:rPr>
            </w:pPr>
            <w:r w:rsidRPr="00164939">
              <w:rPr>
                <w:bCs/>
              </w:rPr>
              <w:t>(a)</w:t>
            </w:r>
          </w:p>
        </w:tc>
        <w:tc>
          <w:tcPr>
            <w:tcW w:w="7248" w:type="dxa"/>
            <w:gridSpan w:val="7"/>
            <w:shd w:val="clear" w:color="auto" w:fill="auto"/>
          </w:tcPr>
          <w:p w:rsidR="005C1A24" w:rsidRPr="00164939" w:rsidRDefault="00243CF7" w:rsidP="00F465D2">
            <w:pPr>
              <w:bidi w:val="0"/>
              <w:rPr>
                <w:bCs/>
              </w:rPr>
            </w:pPr>
            <w:r w:rsidRPr="00164939">
              <w:rPr>
                <w:bCs/>
              </w:rPr>
              <w:t>Without derogating from the provisions of Sections 29, 29</w:t>
            </w:r>
            <w:r w:rsidR="00511C6C" w:rsidRPr="00164939">
              <w:rPr>
                <w:bCs/>
              </w:rPr>
              <w:t>A</w:t>
            </w:r>
            <w:r w:rsidRPr="00164939">
              <w:rPr>
                <w:bCs/>
              </w:rPr>
              <w:t>, and 29</w:t>
            </w:r>
            <w:r w:rsidR="00511C6C" w:rsidRPr="00164939">
              <w:rPr>
                <w:bCs/>
              </w:rPr>
              <w:t>B</w:t>
            </w:r>
            <w:r w:rsidRPr="00164939">
              <w:rPr>
                <w:bCs/>
              </w:rPr>
              <w:t xml:space="preserve"> of the Foundations of the Budget Law, 5745-1985 (hereinafter—Foundations of the Budget Law), concerning changes in salaries and terms of service, examination of deviant agreements, and terms for the nullification thereof as set forth in said Sections, the following provisions</w:t>
            </w:r>
            <w:r w:rsidR="00511C6C" w:rsidRPr="00164939">
              <w:rPr>
                <w:bCs/>
              </w:rPr>
              <w:t>,</w:t>
            </w:r>
            <w:r w:rsidRPr="00164939">
              <w:rPr>
                <w:bCs/>
              </w:rPr>
              <w:t xml:space="preserve"> in respect of the Bank</w:t>
            </w:r>
            <w:r w:rsidR="00511C6C" w:rsidRPr="00164939">
              <w:rPr>
                <w:bCs/>
              </w:rPr>
              <w:t>, shall also apply</w:t>
            </w:r>
            <w:r w:rsidRPr="00164939">
              <w:rPr>
                <w:bCs/>
              </w:rPr>
              <w:t>:</w:t>
            </w:r>
            <w:r w:rsidR="00511C6C" w:rsidRPr="00164939">
              <w:rPr>
                <w:bCs/>
              </w:rPr>
              <w:t xml:space="preserve"> </w:t>
            </w:r>
          </w:p>
        </w:tc>
      </w:tr>
      <w:tr w:rsidR="005C1A24" w:rsidRPr="00D676E7" w:rsidTr="00164939">
        <w:tc>
          <w:tcPr>
            <w:tcW w:w="648" w:type="dxa"/>
            <w:shd w:val="clear" w:color="auto" w:fill="auto"/>
          </w:tcPr>
          <w:p w:rsidR="005C1A24" w:rsidRPr="00164939" w:rsidRDefault="005C1A24" w:rsidP="00164939">
            <w:pPr>
              <w:bidi w:val="0"/>
              <w:rPr>
                <w:b/>
                <w:bCs/>
              </w:rPr>
            </w:pPr>
          </w:p>
        </w:tc>
        <w:tc>
          <w:tcPr>
            <w:tcW w:w="948" w:type="dxa"/>
            <w:gridSpan w:val="6"/>
            <w:shd w:val="clear" w:color="auto" w:fill="auto"/>
          </w:tcPr>
          <w:p w:rsidR="005C1A24" w:rsidRPr="00164939" w:rsidRDefault="005C1A24" w:rsidP="00164939">
            <w:pPr>
              <w:bidi w:val="0"/>
              <w:rPr>
                <w:bCs/>
              </w:rPr>
            </w:pPr>
          </w:p>
        </w:tc>
        <w:tc>
          <w:tcPr>
            <w:tcW w:w="781" w:type="dxa"/>
            <w:gridSpan w:val="6"/>
            <w:shd w:val="clear" w:color="auto" w:fill="auto"/>
          </w:tcPr>
          <w:p w:rsidR="005C1A24" w:rsidRPr="00164939" w:rsidRDefault="004274AD" w:rsidP="00164939">
            <w:pPr>
              <w:bidi w:val="0"/>
              <w:rPr>
                <w:bCs/>
              </w:rPr>
            </w:pPr>
            <w:r w:rsidRPr="00164939">
              <w:rPr>
                <w:bCs/>
              </w:rPr>
              <w:t>(1)</w:t>
            </w:r>
          </w:p>
        </w:tc>
        <w:tc>
          <w:tcPr>
            <w:tcW w:w="6479" w:type="dxa"/>
            <w:gridSpan w:val="2"/>
            <w:shd w:val="clear" w:color="auto" w:fill="auto"/>
          </w:tcPr>
          <w:p w:rsidR="005C1A24" w:rsidRPr="00164939" w:rsidRDefault="00243CF7" w:rsidP="00164939">
            <w:pPr>
              <w:bidi w:val="0"/>
              <w:rPr>
                <w:bCs/>
              </w:rPr>
            </w:pPr>
            <w:r w:rsidRPr="00164939">
              <w:rPr>
                <w:bCs/>
              </w:rPr>
              <w:t xml:space="preserve">If the Minister of Finance has not made a decision concerning changes in salary, terms of retirement, pensions, or other work-related financial benefits as set forth in Section 29(a) of the Foundations of the Budget Law within sixty days </w:t>
            </w:r>
            <w:r w:rsidR="00511C6C" w:rsidRPr="00164939">
              <w:rPr>
                <w:bCs/>
              </w:rPr>
              <w:t xml:space="preserve">from </w:t>
            </w:r>
            <w:r w:rsidRPr="00164939">
              <w:rPr>
                <w:bCs/>
              </w:rPr>
              <w:t xml:space="preserve">the day on which the Bank approaches him with a request for the approval of an agreement or an arrangement on such a topic, the request shall be presented to the Prime Minister for his decision; the Prime Minister shall present the Minister of Finance and the Governor with his decision about the request within forty-five days </w:t>
            </w:r>
            <w:r w:rsidR="00511C6C" w:rsidRPr="00164939">
              <w:rPr>
                <w:bCs/>
              </w:rPr>
              <w:t xml:space="preserve">from </w:t>
            </w:r>
            <w:r w:rsidRPr="00164939">
              <w:rPr>
                <w:bCs/>
              </w:rPr>
              <w:t>the day on which the request is presented to him.</w:t>
            </w:r>
            <w:r w:rsidR="00511C6C" w:rsidRPr="00164939">
              <w:rPr>
                <w:bCs/>
              </w:rPr>
              <w:t xml:space="preserve"> </w:t>
            </w:r>
          </w:p>
        </w:tc>
      </w:tr>
      <w:tr w:rsidR="00E3031B" w:rsidRPr="00D676E7" w:rsidTr="00164939">
        <w:tc>
          <w:tcPr>
            <w:tcW w:w="648" w:type="dxa"/>
            <w:shd w:val="clear" w:color="auto" w:fill="auto"/>
          </w:tcPr>
          <w:p w:rsidR="00E3031B" w:rsidRPr="00164939" w:rsidRDefault="00E3031B" w:rsidP="00164939">
            <w:pPr>
              <w:bidi w:val="0"/>
              <w:rPr>
                <w:b/>
                <w:bCs/>
              </w:rPr>
            </w:pPr>
          </w:p>
        </w:tc>
        <w:tc>
          <w:tcPr>
            <w:tcW w:w="936" w:type="dxa"/>
            <w:gridSpan w:val="5"/>
            <w:shd w:val="clear" w:color="auto" w:fill="auto"/>
          </w:tcPr>
          <w:p w:rsidR="00E3031B" w:rsidRPr="00164939" w:rsidRDefault="00E3031B" w:rsidP="00164939">
            <w:pPr>
              <w:bidi w:val="0"/>
              <w:rPr>
                <w:bCs/>
              </w:rPr>
            </w:pPr>
          </w:p>
        </w:tc>
        <w:tc>
          <w:tcPr>
            <w:tcW w:w="781" w:type="dxa"/>
            <w:gridSpan w:val="6"/>
            <w:shd w:val="clear" w:color="auto" w:fill="auto"/>
          </w:tcPr>
          <w:p w:rsidR="00E3031B" w:rsidRPr="00164939" w:rsidRDefault="00E3031B" w:rsidP="00164939">
            <w:pPr>
              <w:bidi w:val="0"/>
              <w:rPr>
                <w:bCs/>
              </w:rPr>
            </w:pPr>
            <w:r w:rsidRPr="00164939">
              <w:rPr>
                <w:bCs/>
              </w:rPr>
              <w:t>(2)</w:t>
            </w:r>
          </w:p>
        </w:tc>
        <w:tc>
          <w:tcPr>
            <w:tcW w:w="6491" w:type="dxa"/>
            <w:gridSpan w:val="3"/>
            <w:shd w:val="clear" w:color="auto" w:fill="auto"/>
          </w:tcPr>
          <w:p w:rsidR="00E3031B" w:rsidRPr="00164939" w:rsidRDefault="00243CF7">
            <w:pPr>
              <w:bidi w:val="0"/>
              <w:rPr>
                <w:bCs/>
              </w:rPr>
            </w:pPr>
            <w:r w:rsidRPr="00164939">
              <w:rPr>
                <w:bCs/>
              </w:rPr>
              <w:t>If the Bank disputes decisions of the Minister of Finance under Sections 29, 29</w:t>
            </w:r>
            <w:r w:rsidR="00CF6A9B" w:rsidRPr="00164939">
              <w:rPr>
                <w:bCs/>
              </w:rPr>
              <w:t>A</w:t>
            </w:r>
            <w:r w:rsidRPr="00164939">
              <w:rPr>
                <w:bCs/>
              </w:rPr>
              <w:t>, and 29</w:t>
            </w:r>
            <w:r w:rsidR="00CF6A9B" w:rsidRPr="00164939">
              <w:rPr>
                <w:bCs/>
              </w:rPr>
              <w:t>B</w:t>
            </w:r>
            <w:r w:rsidRPr="00164939">
              <w:rPr>
                <w:bCs/>
              </w:rPr>
              <w:t xml:space="preserve"> of the Foundations of the Budget Law, the</w:t>
            </w:r>
            <w:r w:rsidR="00CF6A9B" w:rsidRPr="00164939">
              <w:rPr>
                <w:bCs/>
              </w:rPr>
              <w:t xml:space="preserve"> dispute</w:t>
            </w:r>
            <w:r w:rsidRPr="00164939">
              <w:rPr>
                <w:bCs/>
              </w:rPr>
              <w:t xml:space="preserve"> shall be presented to the Prime Minister for resolution; the Prime Minister, after giving the parties to the agreement or the arrangement an opportunity to express their stance, shall present the Minister of Finance and the Governor with his decision on the matter within forty-five days </w:t>
            </w:r>
            <w:r w:rsidR="00F06F9A">
              <w:rPr>
                <w:bCs/>
              </w:rPr>
              <w:t xml:space="preserve">from </w:t>
            </w:r>
            <w:r w:rsidRPr="00164939">
              <w:rPr>
                <w:bCs/>
              </w:rPr>
              <w:t>the day on which the dispute is presented to him.</w:t>
            </w:r>
            <w:r w:rsidR="00CF6A9B" w:rsidRPr="00164939">
              <w:rPr>
                <w:bCs/>
              </w:rPr>
              <w:t xml:space="preserve"> </w:t>
            </w:r>
          </w:p>
        </w:tc>
      </w:tr>
      <w:tr w:rsidR="004274AD" w:rsidRPr="00D676E7" w:rsidTr="00164939">
        <w:tc>
          <w:tcPr>
            <w:tcW w:w="648" w:type="dxa"/>
            <w:shd w:val="clear" w:color="auto" w:fill="auto"/>
          </w:tcPr>
          <w:p w:rsidR="004274AD" w:rsidRPr="00164939" w:rsidRDefault="004274AD" w:rsidP="00164939">
            <w:pPr>
              <w:bidi w:val="0"/>
              <w:rPr>
                <w:b/>
                <w:bCs/>
              </w:rPr>
            </w:pPr>
          </w:p>
        </w:tc>
        <w:tc>
          <w:tcPr>
            <w:tcW w:w="924" w:type="dxa"/>
            <w:gridSpan w:val="4"/>
            <w:shd w:val="clear" w:color="auto" w:fill="auto"/>
          </w:tcPr>
          <w:p w:rsidR="004274AD" w:rsidRPr="00164939" w:rsidRDefault="004274AD" w:rsidP="00164939">
            <w:pPr>
              <w:bidi w:val="0"/>
              <w:rPr>
                <w:bCs/>
              </w:rPr>
            </w:pPr>
          </w:p>
        </w:tc>
        <w:tc>
          <w:tcPr>
            <w:tcW w:w="781" w:type="dxa"/>
            <w:gridSpan w:val="6"/>
            <w:shd w:val="clear" w:color="auto" w:fill="auto"/>
          </w:tcPr>
          <w:p w:rsidR="004274AD" w:rsidRPr="00164939" w:rsidRDefault="004274AD" w:rsidP="00164939">
            <w:pPr>
              <w:bidi w:val="0"/>
              <w:rPr>
                <w:bCs/>
              </w:rPr>
            </w:pPr>
            <w:r w:rsidRPr="00164939">
              <w:rPr>
                <w:bCs/>
              </w:rPr>
              <w:t>(</w:t>
            </w:r>
            <w:r w:rsidR="00E3031B" w:rsidRPr="00164939">
              <w:rPr>
                <w:bCs/>
              </w:rPr>
              <w:t>3</w:t>
            </w:r>
            <w:r w:rsidRPr="00164939">
              <w:rPr>
                <w:bCs/>
              </w:rPr>
              <w:t>)</w:t>
            </w:r>
          </w:p>
        </w:tc>
        <w:tc>
          <w:tcPr>
            <w:tcW w:w="6503" w:type="dxa"/>
            <w:gridSpan w:val="4"/>
            <w:shd w:val="clear" w:color="auto" w:fill="auto"/>
          </w:tcPr>
          <w:p w:rsidR="00676ABF" w:rsidRPr="00164939" w:rsidRDefault="00243CF7" w:rsidP="00164939">
            <w:pPr>
              <w:keepNext/>
              <w:bidi w:val="0"/>
              <w:rPr>
                <w:bCs/>
              </w:rPr>
            </w:pPr>
            <w:r w:rsidRPr="00164939">
              <w:rPr>
                <w:bCs/>
              </w:rPr>
              <w:t>If the dispute referenced in Paragraph (2) concerns a decision by the Minister of Finance to issue an instruction about the level of payment allowed under Section 29</w:t>
            </w:r>
            <w:r w:rsidR="00CF6A9B" w:rsidRPr="00164939">
              <w:rPr>
                <w:bCs/>
              </w:rPr>
              <w:t>A</w:t>
            </w:r>
            <w:r w:rsidRPr="00164939">
              <w:rPr>
                <w:bCs/>
              </w:rPr>
              <w:t>(b)(2) of the Foundations of the Budget Law and the Prime Minister sustains the Minister of Finance’s decision, the Prime Minister shall specify in his decision the period of time in which the Bank shall not make payments beyond the permissible payment.</w:t>
            </w:r>
            <w:r w:rsidR="00CF6A9B" w:rsidRPr="00164939">
              <w:rPr>
                <w:bCs/>
              </w:rPr>
              <w:t xml:space="preserve"> </w:t>
            </w:r>
          </w:p>
        </w:tc>
      </w:tr>
      <w:tr w:rsidR="00243CF7" w:rsidRPr="00D676E7" w:rsidTr="00164939">
        <w:tc>
          <w:tcPr>
            <w:tcW w:w="648" w:type="dxa"/>
            <w:shd w:val="clear" w:color="auto" w:fill="auto"/>
          </w:tcPr>
          <w:p w:rsidR="00243CF7" w:rsidRPr="00164939" w:rsidRDefault="00243CF7" w:rsidP="00164939">
            <w:pPr>
              <w:bidi w:val="0"/>
              <w:rPr>
                <w:b/>
                <w:bCs/>
              </w:rPr>
            </w:pPr>
          </w:p>
        </w:tc>
        <w:tc>
          <w:tcPr>
            <w:tcW w:w="912" w:type="dxa"/>
            <w:gridSpan w:val="3"/>
            <w:shd w:val="clear" w:color="auto" w:fill="auto"/>
          </w:tcPr>
          <w:p w:rsidR="00243CF7" w:rsidRPr="00164939" w:rsidRDefault="00243CF7" w:rsidP="00164939">
            <w:pPr>
              <w:bidi w:val="0"/>
              <w:rPr>
                <w:bCs/>
              </w:rPr>
            </w:pPr>
          </w:p>
        </w:tc>
        <w:tc>
          <w:tcPr>
            <w:tcW w:w="781" w:type="dxa"/>
            <w:gridSpan w:val="6"/>
            <w:shd w:val="clear" w:color="auto" w:fill="auto"/>
          </w:tcPr>
          <w:p w:rsidR="00243CF7" w:rsidRPr="00164939" w:rsidRDefault="00243CF7" w:rsidP="00164939">
            <w:pPr>
              <w:bidi w:val="0"/>
              <w:rPr>
                <w:bCs/>
              </w:rPr>
            </w:pPr>
            <w:r w:rsidRPr="00164939">
              <w:rPr>
                <w:bCs/>
              </w:rPr>
              <w:t>(4)</w:t>
            </w:r>
          </w:p>
        </w:tc>
        <w:tc>
          <w:tcPr>
            <w:tcW w:w="6515" w:type="dxa"/>
            <w:gridSpan w:val="5"/>
            <w:shd w:val="clear" w:color="auto" w:fill="auto"/>
          </w:tcPr>
          <w:p w:rsidR="00CF6A9B" w:rsidRPr="00164939" w:rsidRDefault="00243CF7" w:rsidP="00164939">
            <w:pPr>
              <w:bidi w:val="0"/>
              <w:rPr>
                <w:bCs/>
              </w:rPr>
            </w:pPr>
            <w:r w:rsidRPr="00164939">
              <w:rPr>
                <w:bCs/>
              </w:rPr>
              <w:t>If the Bank disputes decisions of the Minister of Finance under Section 29</w:t>
            </w:r>
            <w:r w:rsidR="00CF6A9B" w:rsidRPr="00164939">
              <w:rPr>
                <w:bCs/>
              </w:rPr>
              <w:t>B</w:t>
            </w:r>
            <w:r w:rsidRPr="00164939">
              <w:rPr>
                <w:bCs/>
              </w:rPr>
              <w:t xml:space="preserve"> of the Foundations of the Budget Law, it shall not begin to implement said decisions until the day on which the Prime Minister is required to resolve the dispute in</w:t>
            </w:r>
            <w:r w:rsidR="00CF6A9B" w:rsidRPr="00164939">
              <w:rPr>
                <w:bCs/>
              </w:rPr>
              <w:t xml:space="preserve"> accordance with</w:t>
            </w:r>
            <w:r w:rsidRPr="00164939">
              <w:rPr>
                <w:bCs/>
              </w:rPr>
              <w:t xml:space="preserve"> Paragraph (2) or by the day on which the Prime Minister has handed down his</w:t>
            </w:r>
            <w:r w:rsidR="007E009F" w:rsidRPr="00164939">
              <w:rPr>
                <w:bCs/>
              </w:rPr>
              <w:t xml:space="preserve"> </w:t>
            </w:r>
            <w:r w:rsidRPr="00164939">
              <w:rPr>
                <w:bCs/>
              </w:rPr>
              <w:t>decision, whichever comes first.</w:t>
            </w:r>
            <w:r w:rsidR="00CF6A9B" w:rsidRPr="00164939">
              <w:rPr>
                <w:bCs/>
              </w:rPr>
              <w:t xml:space="preserve"> </w:t>
            </w:r>
          </w:p>
        </w:tc>
      </w:tr>
      <w:tr w:rsidR="00FF6CB0" w:rsidRPr="00D676E7" w:rsidTr="00164939">
        <w:trPr>
          <w:gridAfter w:val="1"/>
          <w:wAfter w:w="134" w:type="dxa"/>
        </w:trPr>
        <w:tc>
          <w:tcPr>
            <w:tcW w:w="647" w:type="dxa"/>
            <w:shd w:val="clear" w:color="auto" w:fill="auto"/>
          </w:tcPr>
          <w:p w:rsidR="00FF6CB0" w:rsidRPr="00164939" w:rsidRDefault="00FF6CB0" w:rsidP="00164939">
            <w:pPr>
              <w:bidi w:val="0"/>
              <w:rPr>
                <w:b/>
                <w:bCs/>
              </w:rPr>
            </w:pPr>
          </w:p>
        </w:tc>
        <w:tc>
          <w:tcPr>
            <w:tcW w:w="899" w:type="dxa"/>
            <w:gridSpan w:val="2"/>
            <w:shd w:val="clear" w:color="auto" w:fill="auto"/>
          </w:tcPr>
          <w:p w:rsidR="00FF6CB0" w:rsidRPr="00164939" w:rsidRDefault="00FF6CB0" w:rsidP="00164939">
            <w:pPr>
              <w:bidi w:val="0"/>
              <w:rPr>
                <w:bCs/>
              </w:rPr>
            </w:pPr>
          </w:p>
        </w:tc>
        <w:tc>
          <w:tcPr>
            <w:tcW w:w="721" w:type="dxa"/>
            <w:gridSpan w:val="6"/>
            <w:shd w:val="clear" w:color="auto" w:fill="auto"/>
          </w:tcPr>
          <w:p w:rsidR="00FF6CB0" w:rsidRPr="00164939" w:rsidRDefault="00FF6CB0" w:rsidP="00164939">
            <w:pPr>
              <w:bidi w:val="0"/>
              <w:rPr>
                <w:bCs/>
              </w:rPr>
            </w:pPr>
            <w:r w:rsidRPr="00164939">
              <w:rPr>
                <w:bCs/>
              </w:rPr>
              <w:t>(</w:t>
            </w:r>
            <w:r w:rsidR="00243CF7" w:rsidRPr="00164939">
              <w:rPr>
                <w:bCs/>
              </w:rPr>
              <w:t>5)</w:t>
            </w:r>
          </w:p>
        </w:tc>
        <w:tc>
          <w:tcPr>
            <w:tcW w:w="6454" w:type="dxa"/>
            <w:gridSpan w:val="5"/>
            <w:shd w:val="clear" w:color="auto" w:fill="auto"/>
          </w:tcPr>
          <w:p w:rsidR="00943728" w:rsidRPr="002B7C50" w:rsidRDefault="00243CF7" w:rsidP="00164939">
            <w:pPr>
              <w:bidi w:val="0"/>
            </w:pPr>
            <w:r w:rsidRPr="00164939">
              <w:rPr>
                <w:bCs/>
              </w:rPr>
              <w:t>In decisions of the Minister of Finance under Sections 29, 29</w:t>
            </w:r>
            <w:r w:rsidR="00CF6A9B" w:rsidRPr="00164939">
              <w:rPr>
                <w:bCs/>
              </w:rPr>
              <w:t>A</w:t>
            </w:r>
            <w:r w:rsidRPr="00164939">
              <w:rPr>
                <w:bCs/>
              </w:rPr>
              <w:t>, and 29</w:t>
            </w:r>
            <w:r w:rsidR="00CF6A9B" w:rsidRPr="00164939">
              <w:rPr>
                <w:bCs/>
              </w:rPr>
              <w:t>B</w:t>
            </w:r>
            <w:r w:rsidRPr="00164939">
              <w:rPr>
                <w:bCs/>
              </w:rPr>
              <w:t xml:space="preserve"> of the Foundations of the Budget Law,</w:t>
            </w:r>
            <w:r>
              <w:t xml:space="preserve"> and in decisions of the Prime Minister under the provisions of this Section, the Minister of Finance and the Prime Minister shall bear in mind, </w:t>
            </w:r>
            <w:r w:rsidRPr="00164939">
              <w:rPr>
                <w:i/>
              </w:rPr>
              <w:t>inter alia,</w:t>
            </w:r>
            <w:r>
              <w:t xml:space="preserve"> the special needs of the Bank and labor relations at the Bank</w:t>
            </w:r>
            <w:r w:rsidR="00DF4CF3">
              <w:t>.</w:t>
            </w:r>
          </w:p>
        </w:tc>
      </w:tr>
    </w:tbl>
    <w:p w:rsidR="00DC0A72" w:rsidRDefault="00DC0A72" w:rsidP="00DC0A72">
      <w:pPr>
        <w:bidi w:val="0"/>
      </w:pPr>
    </w:p>
    <w:p w:rsidR="00A06FB1" w:rsidRDefault="00A06FB1" w:rsidP="00A06FB1">
      <w:pPr>
        <w:bidi w:val="0"/>
      </w:pPr>
    </w:p>
    <w:p w:rsidR="00A13F4E" w:rsidRPr="00A06FB1" w:rsidRDefault="00A13F4E" w:rsidP="00A06FB1">
      <w:pPr>
        <w:keepNext/>
        <w:bidi w:val="0"/>
        <w:jc w:val="center"/>
        <w:outlineLvl w:val="0"/>
        <w:rPr>
          <w:sz w:val="26"/>
          <w:szCs w:val="26"/>
        </w:rPr>
      </w:pPr>
      <w:r w:rsidRPr="00A06FB1">
        <w:rPr>
          <w:b/>
          <w:sz w:val="26"/>
          <w:szCs w:val="26"/>
        </w:rPr>
        <w:t xml:space="preserve">Chapter </w:t>
      </w:r>
      <w:r w:rsidR="008C0BCA" w:rsidRPr="00A06FB1">
        <w:rPr>
          <w:b/>
          <w:sz w:val="26"/>
          <w:szCs w:val="26"/>
        </w:rPr>
        <w:t>Fifteen</w:t>
      </w:r>
      <w:r w:rsidRPr="00A06FB1">
        <w:rPr>
          <w:b/>
          <w:sz w:val="26"/>
          <w:szCs w:val="26"/>
        </w:rPr>
        <w:t>:</w:t>
      </w:r>
      <w:r w:rsidR="00E3031B" w:rsidRPr="00A06FB1">
        <w:rPr>
          <w:b/>
          <w:sz w:val="26"/>
          <w:szCs w:val="26"/>
        </w:rPr>
        <w:t xml:space="preserve"> </w:t>
      </w:r>
      <w:r w:rsidRPr="00A06FB1">
        <w:rPr>
          <w:b/>
          <w:sz w:val="26"/>
          <w:szCs w:val="26"/>
        </w:rPr>
        <w:t>Miscellaneous Provisions</w:t>
      </w:r>
    </w:p>
    <w:p w:rsidR="00AE289F" w:rsidRDefault="00AE289F" w:rsidP="00A06FB1">
      <w:pPr>
        <w:keepNext/>
        <w:bidi w:val="0"/>
      </w:pPr>
    </w:p>
    <w:tbl>
      <w:tblPr>
        <w:tblW w:w="0" w:type="auto"/>
        <w:tblLayout w:type="fixed"/>
        <w:tblLook w:val="01E0" w:firstRow="1" w:lastRow="1" w:firstColumn="1" w:lastColumn="1" w:noHBand="0" w:noVBand="0"/>
      </w:tblPr>
      <w:tblGrid>
        <w:gridCol w:w="1008"/>
        <w:gridCol w:w="615"/>
        <w:gridCol w:w="105"/>
        <w:gridCol w:w="11"/>
        <w:gridCol w:w="56"/>
        <w:gridCol w:w="710"/>
        <w:gridCol w:w="6216"/>
      </w:tblGrid>
      <w:tr w:rsidR="001A2A32" w:rsidTr="00164939">
        <w:tc>
          <w:tcPr>
            <w:tcW w:w="1008" w:type="dxa"/>
            <w:shd w:val="clear" w:color="auto" w:fill="auto"/>
          </w:tcPr>
          <w:p w:rsidR="001A2A32" w:rsidRPr="00164939" w:rsidRDefault="00243CF7" w:rsidP="00164939">
            <w:pPr>
              <w:bidi w:val="0"/>
              <w:rPr>
                <w:b/>
                <w:bCs/>
              </w:rPr>
            </w:pPr>
            <w:r w:rsidRPr="00164939">
              <w:rPr>
                <w:b/>
                <w:bCs/>
              </w:rPr>
              <w:t>75</w:t>
            </w:r>
            <w:r w:rsidR="001A2A32" w:rsidRPr="00164939">
              <w:rPr>
                <w:b/>
                <w:bCs/>
              </w:rPr>
              <w:t>.</w:t>
            </w:r>
          </w:p>
        </w:tc>
        <w:tc>
          <w:tcPr>
            <w:tcW w:w="7713" w:type="dxa"/>
            <w:gridSpan w:val="6"/>
            <w:shd w:val="clear" w:color="auto" w:fill="auto"/>
          </w:tcPr>
          <w:p w:rsidR="001A2A32" w:rsidRPr="00164939" w:rsidRDefault="008B7C14" w:rsidP="00164939">
            <w:pPr>
              <w:bidi w:val="0"/>
              <w:rPr>
                <w:b/>
                <w:bCs/>
              </w:rPr>
            </w:pPr>
            <w:r w:rsidRPr="00164939">
              <w:rPr>
                <w:b/>
                <w:bCs/>
              </w:rPr>
              <w:t>Financial Report</w:t>
            </w:r>
          </w:p>
        </w:tc>
      </w:tr>
      <w:tr w:rsidR="001A2A32" w:rsidTr="00164939">
        <w:tc>
          <w:tcPr>
            <w:tcW w:w="1008" w:type="dxa"/>
            <w:shd w:val="clear" w:color="auto" w:fill="auto"/>
          </w:tcPr>
          <w:p w:rsidR="001A2A32" w:rsidRPr="00164939" w:rsidRDefault="001A2A32" w:rsidP="00164939">
            <w:pPr>
              <w:bidi w:val="0"/>
              <w:rPr>
                <w:b/>
                <w:bCs/>
              </w:rPr>
            </w:pPr>
          </w:p>
        </w:tc>
        <w:tc>
          <w:tcPr>
            <w:tcW w:w="787" w:type="dxa"/>
            <w:gridSpan w:val="4"/>
            <w:shd w:val="clear" w:color="auto" w:fill="auto"/>
          </w:tcPr>
          <w:p w:rsidR="001A2A32" w:rsidRDefault="001A2A32" w:rsidP="00164939">
            <w:pPr>
              <w:bidi w:val="0"/>
            </w:pPr>
            <w:r>
              <w:t>(a)</w:t>
            </w:r>
          </w:p>
        </w:tc>
        <w:tc>
          <w:tcPr>
            <w:tcW w:w="6926" w:type="dxa"/>
            <w:gridSpan w:val="2"/>
            <w:shd w:val="clear" w:color="auto" w:fill="auto"/>
          </w:tcPr>
          <w:p w:rsidR="00F630FF" w:rsidRPr="00B977FF" w:rsidRDefault="008B04DB" w:rsidP="00164939">
            <w:pPr>
              <w:bidi w:val="0"/>
            </w:pPr>
            <w:r w:rsidRPr="00B977FF">
              <w:t xml:space="preserve">Within three months </w:t>
            </w:r>
            <w:r w:rsidR="007C42D9">
              <w:t>as of</w:t>
            </w:r>
            <w:r w:rsidR="007C42D9" w:rsidRPr="00B977FF">
              <w:t xml:space="preserve"> </w:t>
            </w:r>
            <w:r w:rsidRPr="00B977FF">
              <w:t xml:space="preserve">the end of each year, the Bank shall prepare an </w:t>
            </w:r>
            <w:r w:rsidR="00595567">
              <w:t>a</w:t>
            </w:r>
            <w:r w:rsidRPr="00B977FF">
              <w:t xml:space="preserve">nnual </w:t>
            </w:r>
            <w:r w:rsidR="00595567">
              <w:t>f</w:t>
            </w:r>
            <w:r w:rsidRPr="00B977FF">
              <w:t xml:space="preserve">inancial </w:t>
            </w:r>
            <w:r w:rsidR="00595567">
              <w:t>r</w:t>
            </w:r>
            <w:r w:rsidRPr="00B977FF">
              <w:t>eport, reflecting the composition and value of the Bank</w:t>
            </w:r>
            <w:r w:rsidR="00E545C9">
              <w:t>’</w:t>
            </w:r>
            <w:r w:rsidRPr="00B977FF">
              <w:t xml:space="preserve">s assets and liabilities </w:t>
            </w:r>
            <w:r w:rsidR="001617BB">
              <w:t xml:space="preserve">as at </w:t>
            </w:r>
            <w:r w:rsidRPr="00B977FF">
              <w:t xml:space="preserve">the last business day of </w:t>
            </w:r>
            <w:r w:rsidR="00DB310E" w:rsidRPr="00B977FF">
              <w:t>the</w:t>
            </w:r>
            <w:r w:rsidRPr="00B977FF">
              <w:t xml:space="preserve"> year</w:t>
            </w:r>
            <w:r w:rsidR="005560A3">
              <w:t xml:space="preserve">, the outcomes of its operations in </w:t>
            </w:r>
            <w:r w:rsidR="005560A3" w:rsidRPr="005C205E">
              <w:t>said year</w:t>
            </w:r>
            <w:r w:rsidR="005560A3">
              <w:t>, and changes in its capital</w:t>
            </w:r>
            <w:r w:rsidRPr="00B977FF">
              <w:t xml:space="preserve">; </w:t>
            </w:r>
            <w:r w:rsidR="001617BB">
              <w:t xml:space="preserve">said </w:t>
            </w:r>
            <w:r w:rsidR="00DB310E" w:rsidRPr="00B977FF">
              <w:t>report</w:t>
            </w:r>
            <w:r w:rsidRPr="00B977FF">
              <w:t xml:space="preserve"> shall</w:t>
            </w:r>
            <w:r w:rsidR="00DB310E" w:rsidRPr="00B977FF">
              <w:t xml:space="preserve"> be</w:t>
            </w:r>
            <w:r w:rsidRPr="00B977FF">
              <w:t xml:space="preserve"> prepare</w:t>
            </w:r>
            <w:r w:rsidR="00DB310E" w:rsidRPr="00B977FF">
              <w:t xml:space="preserve">d </w:t>
            </w:r>
            <w:r w:rsidR="007A6191" w:rsidRPr="00B977FF">
              <w:t xml:space="preserve">in accordance with </w:t>
            </w:r>
            <w:r w:rsidR="003451E7">
              <w:t>g</w:t>
            </w:r>
            <w:r w:rsidR="007A6191" w:rsidRPr="00B977FF">
              <w:t xml:space="preserve">enerally </w:t>
            </w:r>
            <w:r w:rsidR="003451E7">
              <w:t>a</w:t>
            </w:r>
            <w:r w:rsidR="007A6191" w:rsidRPr="00B977FF">
              <w:t xml:space="preserve">ccepted </w:t>
            </w:r>
            <w:r w:rsidR="003451E7">
              <w:t>a</w:t>
            </w:r>
            <w:r w:rsidR="007A6191" w:rsidRPr="00B977FF">
              <w:t xml:space="preserve">ccounting </w:t>
            </w:r>
            <w:r w:rsidR="003451E7">
              <w:t>P</w:t>
            </w:r>
            <w:r w:rsidR="007A6191" w:rsidRPr="00B977FF">
              <w:t xml:space="preserve">rinciples </w:t>
            </w:r>
            <w:r w:rsidR="000C794F">
              <w:t>as adjusted to the special activity of a central bank and shall be audited by the A</w:t>
            </w:r>
            <w:r w:rsidR="00DB310E" w:rsidRPr="00F630FF">
              <w:t>ccountant</w:t>
            </w:r>
            <w:r w:rsidR="007C42D9" w:rsidRPr="00F630FF">
              <w:t>-</w:t>
            </w:r>
            <w:r w:rsidR="000C794F">
              <w:t>A</w:t>
            </w:r>
            <w:r w:rsidR="007C42D9" w:rsidRPr="00F630FF">
              <w:t>uditor</w:t>
            </w:r>
            <w:r w:rsidR="00685711" w:rsidRPr="00B977FF">
              <w:t>.</w:t>
            </w:r>
            <w:r w:rsidR="0073329A" w:rsidRPr="00B977FF" w:rsidDel="0073329A">
              <w:t xml:space="preserve"> </w:t>
            </w:r>
          </w:p>
        </w:tc>
      </w:tr>
      <w:tr w:rsidR="001A2A32" w:rsidTr="00164939">
        <w:tc>
          <w:tcPr>
            <w:tcW w:w="1008" w:type="dxa"/>
            <w:shd w:val="clear" w:color="auto" w:fill="auto"/>
          </w:tcPr>
          <w:p w:rsidR="001A2A32" w:rsidRPr="00164939" w:rsidRDefault="001A2A32" w:rsidP="00164939">
            <w:pPr>
              <w:bidi w:val="0"/>
              <w:rPr>
                <w:b/>
                <w:bCs/>
              </w:rPr>
            </w:pPr>
          </w:p>
        </w:tc>
        <w:tc>
          <w:tcPr>
            <w:tcW w:w="787" w:type="dxa"/>
            <w:gridSpan w:val="4"/>
            <w:shd w:val="clear" w:color="auto" w:fill="auto"/>
          </w:tcPr>
          <w:p w:rsidR="001A2A32" w:rsidRDefault="001A2A32" w:rsidP="00164939">
            <w:pPr>
              <w:bidi w:val="0"/>
            </w:pPr>
            <w:r>
              <w:t>(b)</w:t>
            </w:r>
          </w:p>
        </w:tc>
        <w:tc>
          <w:tcPr>
            <w:tcW w:w="6926" w:type="dxa"/>
            <w:gridSpan w:val="2"/>
            <w:shd w:val="clear" w:color="auto" w:fill="auto"/>
          </w:tcPr>
          <w:p w:rsidR="008B04DB" w:rsidRPr="00B977FF" w:rsidRDefault="008A0EF6" w:rsidP="00164939">
            <w:pPr>
              <w:bidi w:val="0"/>
            </w:pPr>
            <w:r>
              <w:t>R</w:t>
            </w:r>
            <w:r w:rsidR="008B04DB" w:rsidRPr="00B977FF">
              <w:t>eport</w:t>
            </w:r>
            <w:r w:rsidR="00DB310E" w:rsidRPr="00B977FF">
              <w:t>s</w:t>
            </w:r>
            <w:r w:rsidR="008B04DB" w:rsidRPr="00B977FF">
              <w:t xml:space="preserve"> </w:t>
            </w:r>
            <w:r>
              <w:t xml:space="preserve">as set forth in this Section </w:t>
            </w:r>
            <w:r w:rsidR="008B04DB" w:rsidRPr="00B977FF">
              <w:t xml:space="preserve">shall be </w:t>
            </w:r>
            <w:r w:rsidR="00DB310E" w:rsidRPr="00B977FF">
              <w:t>app</w:t>
            </w:r>
            <w:r w:rsidR="00A6798C">
              <w:t>r</w:t>
            </w:r>
            <w:r w:rsidR="00DB310E" w:rsidRPr="00B977FF">
              <w:t>oved by the Council</w:t>
            </w:r>
            <w:r>
              <w:t>,</w:t>
            </w:r>
            <w:r w:rsidR="00DB310E" w:rsidRPr="00B977FF">
              <w:t xml:space="preserve"> shall be </w:t>
            </w:r>
            <w:r w:rsidR="008B04DB" w:rsidRPr="00B977FF">
              <w:t>submitted</w:t>
            </w:r>
            <w:r w:rsidR="00DB310E" w:rsidRPr="00B977FF">
              <w:t xml:space="preserve"> </w:t>
            </w:r>
            <w:r w:rsidR="008B04DB" w:rsidRPr="00B977FF">
              <w:t xml:space="preserve">to the Government and </w:t>
            </w:r>
            <w:r w:rsidR="00DB310E" w:rsidRPr="00B977FF">
              <w:t xml:space="preserve">to </w:t>
            </w:r>
            <w:r w:rsidR="008B04DB" w:rsidRPr="00B977FF">
              <w:t xml:space="preserve">the </w:t>
            </w:r>
            <w:r w:rsidR="002334F2">
              <w:t xml:space="preserve">Knesset </w:t>
            </w:r>
            <w:r w:rsidR="008B04DB" w:rsidRPr="00B977FF">
              <w:t xml:space="preserve">Finance Committee, and </w:t>
            </w:r>
            <w:r w:rsidR="00685711" w:rsidRPr="00B977FF">
              <w:t xml:space="preserve">shall be </w:t>
            </w:r>
            <w:r w:rsidR="008B04DB" w:rsidRPr="00B977FF">
              <w:t>publish</w:t>
            </w:r>
            <w:r w:rsidR="00685711" w:rsidRPr="00B977FF">
              <w:t>ed</w:t>
            </w:r>
            <w:r w:rsidR="008B04DB" w:rsidRPr="00B977FF">
              <w:t xml:space="preserve"> in </w:t>
            </w:r>
            <w:r w:rsidR="00EF3426">
              <w:t>such</w:t>
            </w:r>
            <w:r w:rsidR="00DB310E" w:rsidRPr="00B977FF">
              <w:t xml:space="preserve"> manner </w:t>
            </w:r>
            <w:r w:rsidR="00EF3426">
              <w:t xml:space="preserve">as </w:t>
            </w:r>
            <w:r w:rsidR="00DB310E" w:rsidRPr="00B977FF">
              <w:t>the Council</w:t>
            </w:r>
            <w:r w:rsidR="00EF3426">
              <w:t xml:space="preserve"> determine</w:t>
            </w:r>
            <w:r w:rsidR="00FE1E36">
              <w:t>s</w:t>
            </w:r>
            <w:r w:rsidR="00685711" w:rsidRPr="00B977FF">
              <w:t>.</w:t>
            </w:r>
          </w:p>
          <w:p w:rsidR="001A2A32" w:rsidRPr="00B977FF" w:rsidRDefault="001A2A32" w:rsidP="00164939">
            <w:pPr>
              <w:bidi w:val="0"/>
            </w:pPr>
          </w:p>
        </w:tc>
      </w:tr>
      <w:tr w:rsidR="008E6671" w:rsidTr="00164939">
        <w:tc>
          <w:tcPr>
            <w:tcW w:w="1008" w:type="dxa"/>
            <w:shd w:val="clear" w:color="auto" w:fill="auto"/>
          </w:tcPr>
          <w:p w:rsidR="008E6671" w:rsidRPr="00164939" w:rsidRDefault="00243CF7" w:rsidP="00164939">
            <w:pPr>
              <w:bidi w:val="0"/>
              <w:rPr>
                <w:b/>
                <w:bCs/>
              </w:rPr>
            </w:pPr>
            <w:r w:rsidRPr="00164939">
              <w:rPr>
                <w:b/>
                <w:bCs/>
              </w:rPr>
              <w:t>76</w:t>
            </w:r>
            <w:r w:rsidR="008E6671" w:rsidRPr="00164939">
              <w:rPr>
                <w:b/>
                <w:bCs/>
              </w:rPr>
              <w:t>.</w:t>
            </w:r>
          </w:p>
        </w:tc>
        <w:tc>
          <w:tcPr>
            <w:tcW w:w="7713" w:type="dxa"/>
            <w:gridSpan w:val="6"/>
            <w:shd w:val="clear" w:color="auto" w:fill="auto"/>
          </w:tcPr>
          <w:p w:rsidR="008E6671" w:rsidRPr="00164939" w:rsidRDefault="008E6671" w:rsidP="00164939">
            <w:pPr>
              <w:bidi w:val="0"/>
              <w:rPr>
                <w:b/>
              </w:rPr>
            </w:pPr>
            <w:r w:rsidRPr="00164939">
              <w:rPr>
                <w:b/>
              </w:rPr>
              <w:t xml:space="preserve">Transfer of </w:t>
            </w:r>
            <w:r w:rsidR="00846D70" w:rsidRPr="00164939">
              <w:rPr>
                <w:b/>
              </w:rPr>
              <w:t>Profits</w:t>
            </w:r>
          </w:p>
        </w:tc>
      </w:tr>
      <w:tr w:rsidR="008E6671" w:rsidRPr="00164939" w:rsidTr="00164939">
        <w:tc>
          <w:tcPr>
            <w:tcW w:w="1008" w:type="dxa"/>
            <w:shd w:val="clear" w:color="auto" w:fill="auto"/>
          </w:tcPr>
          <w:p w:rsidR="008E6671" w:rsidRPr="00164939" w:rsidRDefault="008E6671" w:rsidP="00164939">
            <w:pPr>
              <w:bidi w:val="0"/>
              <w:rPr>
                <w:b/>
                <w:bCs/>
              </w:rPr>
            </w:pPr>
          </w:p>
        </w:tc>
        <w:tc>
          <w:tcPr>
            <w:tcW w:w="731" w:type="dxa"/>
            <w:gridSpan w:val="3"/>
            <w:shd w:val="clear" w:color="auto" w:fill="auto"/>
          </w:tcPr>
          <w:p w:rsidR="008E6671" w:rsidRDefault="008E6671" w:rsidP="00164939">
            <w:pPr>
              <w:bidi w:val="0"/>
            </w:pPr>
            <w:r>
              <w:t>(a)</w:t>
            </w:r>
          </w:p>
        </w:tc>
        <w:tc>
          <w:tcPr>
            <w:tcW w:w="6982" w:type="dxa"/>
            <w:gridSpan w:val="3"/>
            <w:shd w:val="clear" w:color="auto" w:fill="auto"/>
          </w:tcPr>
          <w:p w:rsidR="008E6671" w:rsidRPr="00164939" w:rsidRDefault="008E6671" w:rsidP="00164939">
            <w:pPr>
              <w:bidi w:val="0"/>
              <w:rPr>
                <w:color w:val="000000"/>
                <w:rtl/>
              </w:rPr>
            </w:pPr>
            <w:r w:rsidRPr="00164939">
              <w:rPr>
                <w:color w:val="000000"/>
              </w:rPr>
              <w:t>In this Section—</w:t>
            </w:r>
          </w:p>
        </w:tc>
      </w:tr>
      <w:tr w:rsidR="00330819" w:rsidRPr="00164939" w:rsidTr="00164939">
        <w:tc>
          <w:tcPr>
            <w:tcW w:w="1008" w:type="dxa"/>
            <w:shd w:val="clear" w:color="auto" w:fill="auto"/>
          </w:tcPr>
          <w:p w:rsidR="00330819" w:rsidRPr="00164939" w:rsidRDefault="00330819" w:rsidP="00164939">
            <w:pPr>
              <w:bidi w:val="0"/>
              <w:rPr>
                <w:b/>
                <w:bCs/>
              </w:rPr>
            </w:pPr>
          </w:p>
        </w:tc>
        <w:tc>
          <w:tcPr>
            <w:tcW w:w="731" w:type="dxa"/>
            <w:gridSpan w:val="3"/>
            <w:shd w:val="clear" w:color="auto" w:fill="auto"/>
          </w:tcPr>
          <w:p w:rsidR="00330819" w:rsidRDefault="00330819" w:rsidP="00164939">
            <w:pPr>
              <w:bidi w:val="0"/>
            </w:pPr>
          </w:p>
        </w:tc>
        <w:tc>
          <w:tcPr>
            <w:tcW w:w="6982" w:type="dxa"/>
            <w:gridSpan w:val="3"/>
            <w:shd w:val="clear" w:color="auto" w:fill="auto"/>
          </w:tcPr>
          <w:p w:rsidR="00330819" w:rsidRPr="00164939" w:rsidRDefault="00330819" w:rsidP="00164939">
            <w:pPr>
              <w:bidi w:val="0"/>
              <w:rPr>
                <w:color w:val="000000"/>
              </w:rPr>
            </w:pPr>
            <w:r w:rsidRPr="00164939">
              <w:rPr>
                <w:color w:val="000000"/>
              </w:rPr>
              <w:t xml:space="preserve">“Annual Financial Report”—the annual financial report of the Bank, prepared in accordance with the provisions of Section </w:t>
            </w:r>
            <w:r w:rsidR="00243CF7" w:rsidRPr="00164939">
              <w:rPr>
                <w:color w:val="000000"/>
              </w:rPr>
              <w:t>75</w:t>
            </w:r>
            <w:r w:rsidRPr="00164939">
              <w:rPr>
                <w:color w:val="000000"/>
              </w:rPr>
              <w:t>(a);</w:t>
            </w:r>
          </w:p>
        </w:tc>
      </w:tr>
      <w:tr w:rsidR="00330819" w:rsidRPr="00164939" w:rsidTr="00164939">
        <w:tc>
          <w:tcPr>
            <w:tcW w:w="1008" w:type="dxa"/>
            <w:shd w:val="clear" w:color="auto" w:fill="auto"/>
          </w:tcPr>
          <w:p w:rsidR="00330819" w:rsidRPr="00164939" w:rsidRDefault="00330819" w:rsidP="00164939">
            <w:pPr>
              <w:keepNext/>
              <w:bidi w:val="0"/>
              <w:rPr>
                <w:b/>
                <w:bCs/>
              </w:rPr>
            </w:pPr>
          </w:p>
        </w:tc>
        <w:tc>
          <w:tcPr>
            <w:tcW w:w="731" w:type="dxa"/>
            <w:gridSpan w:val="3"/>
            <w:shd w:val="clear" w:color="auto" w:fill="auto"/>
          </w:tcPr>
          <w:p w:rsidR="00330819" w:rsidRDefault="00330819" w:rsidP="00164939">
            <w:pPr>
              <w:keepNext/>
              <w:bidi w:val="0"/>
            </w:pPr>
          </w:p>
        </w:tc>
        <w:tc>
          <w:tcPr>
            <w:tcW w:w="6982" w:type="dxa"/>
            <w:gridSpan w:val="3"/>
            <w:shd w:val="clear" w:color="auto" w:fill="auto"/>
          </w:tcPr>
          <w:p w:rsidR="00330819" w:rsidRPr="00164939" w:rsidRDefault="00330819" w:rsidP="00164939">
            <w:pPr>
              <w:keepNext/>
              <w:bidi w:val="0"/>
              <w:rPr>
                <w:color w:val="000000"/>
              </w:rPr>
            </w:pPr>
            <w:r w:rsidRPr="00164939">
              <w:rPr>
                <w:color w:val="000000"/>
              </w:rPr>
              <w:t xml:space="preserve">“Capital”—the capital of the Bank </w:t>
            </w:r>
            <w:r w:rsidR="001725A4" w:rsidRPr="00164939">
              <w:rPr>
                <w:color w:val="000000"/>
              </w:rPr>
              <w:t>at</w:t>
            </w:r>
            <w:r w:rsidR="00C00571" w:rsidRPr="00164939">
              <w:rPr>
                <w:color w:val="000000"/>
              </w:rPr>
              <w:t xml:space="preserve"> the</w:t>
            </w:r>
            <w:r w:rsidR="00B833B8" w:rsidRPr="00164939">
              <w:rPr>
                <w:color w:val="000000"/>
              </w:rPr>
              <w:t xml:space="preserve"> </w:t>
            </w:r>
            <w:r w:rsidRPr="00164939">
              <w:rPr>
                <w:color w:val="000000"/>
              </w:rPr>
              <w:t xml:space="preserve">year </w:t>
            </w:r>
            <w:r w:rsidR="00C00571" w:rsidRPr="00164939">
              <w:rPr>
                <w:color w:val="000000"/>
              </w:rPr>
              <w:t>end</w:t>
            </w:r>
            <w:r w:rsidRPr="00164939">
              <w:rPr>
                <w:color w:val="000000"/>
              </w:rPr>
              <w:t xml:space="preserve">, including surplus balances, as shown in the Annual Financial Report, </w:t>
            </w:r>
            <w:r w:rsidR="003D7688" w:rsidRPr="00164939">
              <w:rPr>
                <w:color w:val="000000"/>
              </w:rPr>
              <w:t xml:space="preserve">less </w:t>
            </w:r>
            <w:r w:rsidR="00C00571" w:rsidRPr="00164939">
              <w:rPr>
                <w:color w:val="000000"/>
              </w:rPr>
              <w:t>N</w:t>
            </w:r>
            <w:r w:rsidRPr="00164939">
              <w:rPr>
                <w:color w:val="000000"/>
              </w:rPr>
              <w:t xml:space="preserve">et </w:t>
            </w:r>
            <w:r w:rsidR="00C00571" w:rsidRPr="00164939">
              <w:rPr>
                <w:color w:val="000000"/>
              </w:rPr>
              <w:t>P</w:t>
            </w:r>
            <w:r w:rsidR="00846D70" w:rsidRPr="00164939">
              <w:rPr>
                <w:color w:val="000000"/>
              </w:rPr>
              <w:t>rofits</w:t>
            </w:r>
            <w:r w:rsidRPr="00164939">
              <w:rPr>
                <w:color w:val="000000"/>
              </w:rPr>
              <w:t>;</w:t>
            </w:r>
          </w:p>
        </w:tc>
      </w:tr>
      <w:tr w:rsidR="00330819" w:rsidRPr="00164939" w:rsidTr="00164939">
        <w:tc>
          <w:tcPr>
            <w:tcW w:w="1008" w:type="dxa"/>
            <w:shd w:val="clear" w:color="auto" w:fill="auto"/>
          </w:tcPr>
          <w:p w:rsidR="00330819" w:rsidRPr="00164939" w:rsidRDefault="00330819" w:rsidP="00164939">
            <w:pPr>
              <w:bidi w:val="0"/>
              <w:rPr>
                <w:b/>
                <w:bCs/>
              </w:rPr>
            </w:pPr>
          </w:p>
        </w:tc>
        <w:tc>
          <w:tcPr>
            <w:tcW w:w="731" w:type="dxa"/>
            <w:gridSpan w:val="3"/>
            <w:shd w:val="clear" w:color="auto" w:fill="auto"/>
          </w:tcPr>
          <w:p w:rsidR="00330819" w:rsidRDefault="00330819" w:rsidP="00164939">
            <w:pPr>
              <w:bidi w:val="0"/>
            </w:pPr>
          </w:p>
        </w:tc>
        <w:tc>
          <w:tcPr>
            <w:tcW w:w="6982" w:type="dxa"/>
            <w:gridSpan w:val="3"/>
            <w:shd w:val="clear" w:color="auto" w:fill="auto"/>
          </w:tcPr>
          <w:p w:rsidR="00330819" w:rsidRPr="00164939" w:rsidRDefault="00330819" w:rsidP="00164939">
            <w:pPr>
              <w:bidi w:val="0"/>
              <w:rPr>
                <w:color w:val="000000"/>
              </w:rPr>
            </w:pPr>
            <w:r w:rsidRPr="00164939">
              <w:rPr>
                <w:color w:val="000000"/>
              </w:rPr>
              <w:t>“Total Assets”—the total of the Bank</w:t>
            </w:r>
            <w:r w:rsidR="00E545C9" w:rsidRPr="00164939">
              <w:rPr>
                <w:color w:val="000000"/>
              </w:rPr>
              <w:t>’</w:t>
            </w:r>
            <w:r w:rsidRPr="00164939">
              <w:rPr>
                <w:color w:val="000000"/>
              </w:rPr>
              <w:t xml:space="preserve">s assets </w:t>
            </w:r>
            <w:r w:rsidR="001725A4" w:rsidRPr="00164939">
              <w:rPr>
                <w:color w:val="000000"/>
              </w:rPr>
              <w:t>at</w:t>
            </w:r>
            <w:r w:rsidR="00C00571" w:rsidRPr="00164939">
              <w:rPr>
                <w:color w:val="000000"/>
              </w:rPr>
              <w:t xml:space="preserve"> the year end</w:t>
            </w:r>
            <w:r w:rsidRPr="00164939">
              <w:rPr>
                <w:color w:val="000000"/>
              </w:rPr>
              <w:t xml:space="preserve"> , as shown in the Annual Financial Report;</w:t>
            </w:r>
          </w:p>
        </w:tc>
      </w:tr>
      <w:tr w:rsidR="00330819" w:rsidRPr="00164939" w:rsidTr="00164939">
        <w:tc>
          <w:tcPr>
            <w:tcW w:w="1008" w:type="dxa"/>
            <w:shd w:val="clear" w:color="auto" w:fill="auto"/>
          </w:tcPr>
          <w:p w:rsidR="00330819" w:rsidRPr="00164939" w:rsidRDefault="00330819" w:rsidP="00164939">
            <w:pPr>
              <w:keepNext/>
              <w:bidi w:val="0"/>
              <w:rPr>
                <w:b/>
                <w:bCs/>
              </w:rPr>
            </w:pPr>
          </w:p>
        </w:tc>
        <w:tc>
          <w:tcPr>
            <w:tcW w:w="731" w:type="dxa"/>
            <w:gridSpan w:val="3"/>
            <w:shd w:val="clear" w:color="auto" w:fill="auto"/>
          </w:tcPr>
          <w:p w:rsidR="00330819" w:rsidRDefault="00330819" w:rsidP="00164939">
            <w:pPr>
              <w:keepNext/>
              <w:bidi w:val="0"/>
            </w:pPr>
          </w:p>
        </w:tc>
        <w:tc>
          <w:tcPr>
            <w:tcW w:w="6982" w:type="dxa"/>
            <w:gridSpan w:val="3"/>
            <w:shd w:val="clear" w:color="auto" w:fill="auto"/>
          </w:tcPr>
          <w:p w:rsidR="00330819" w:rsidRPr="00164939" w:rsidRDefault="00330819" w:rsidP="00164939">
            <w:pPr>
              <w:keepNext/>
              <w:bidi w:val="0"/>
              <w:rPr>
                <w:color w:val="000000"/>
              </w:rPr>
            </w:pPr>
            <w:r w:rsidRPr="00164939">
              <w:rPr>
                <w:color w:val="000000"/>
              </w:rPr>
              <w:t xml:space="preserve">“Surplus Balance”—the balance of accumulated </w:t>
            </w:r>
            <w:r w:rsidR="00846D70" w:rsidRPr="00164939">
              <w:rPr>
                <w:color w:val="000000"/>
              </w:rPr>
              <w:t>profits</w:t>
            </w:r>
            <w:r w:rsidRPr="00164939">
              <w:rPr>
                <w:color w:val="000000"/>
              </w:rPr>
              <w:t xml:space="preserve"> and losses from previous years, as shown in the Annual Financial Report</w:t>
            </w:r>
            <w:r w:rsidR="007422D3" w:rsidRPr="00164939">
              <w:rPr>
                <w:color w:val="000000"/>
              </w:rPr>
              <w:t>;</w:t>
            </w:r>
          </w:p>
        </w:tc>
      </w:tr>
      <w:tr w:rsidR="00330819" w:rsidRPr="00164939" w:rsidTr="00164939">
        <w:tc>
          <w:tcPr>
            <w:tcW w:w="1008" w:type="dxa"/>
            <w:shd w:val="clear" w:color="auto" w:fill="auto"/>
          </w:tcPr>
          <w:p w:rsidR="00330819" w:rsidRPr="00164939" w:rsidRDefault="00330819" w:rsidP="00164939">
            <w:pPr>
              <w:bidi w:val="0"/>
              <w:rPr>
                <w:b/>
                <w:bCs/>
              </w:rPr>
            </w:pPr>
          </w:p>
        </w:tc>
        <w:tc>
          <w:tcPr>
            <w:tcW w:w="731" w:type="dxa"/>
            <w:gridSpan w:val="3"/>
            <w:shd w:val="clear" w:color="auto" w:fill="auto"/>
          </w:tcPr>
          <w:p w:rsidR="00330819" w:rsidRDefault="00330819" w:rsidP="00164939">
            <w:pPr>
              <w:bidi w:val="0"/>
            </w:pPr>
          </w:p>
        </w:tc>
        <w:tc>
          <w:tcPr>
            <w:tcW w:w="6982" w:type="dxa"/>
            <w:gridSpan w:val="3"/>
            <w:shd w:val="clear" w:color="auto" w:fill="auto"/>
          </w:tcPr>
          <w:p w:rsidR="00330819" w:rsidRPr="00164939" w:rsidRDefault="007422D3" w:rsidP="00164939">
            <w:pPr>
              <w:bidi w:val="0"/>
              <w:rPr>
                <w:color w:val="000000"/>
                <w:rtl/>
              </w:rPr>
            </w:pPr>
            <w:r w:rsidRPr="00164939">
              <w:rPr>
                <w:color w:val="000000"/>
              </w:rPr>
              <w:t xml:space="preserve">“Net </w:t>
            </w:r>
            <w:r w:rsidR="00846D70" w:rsidRPr="00164939">
              <w:rPr>
                <w:color w:val="000000"/>
              </w:rPr>
              <w:t>Profits</w:t>
            </w:r>
            <w:r w:rsidRPr="00164939">
              <w:rPr>
                <w:color w:val="000000"/>
              </w:rPr>
              <w:t xml:space="preserve">”—the net </w:t>
            </w:r>
            <w:r w:rsidR="00846D70" w:rsidRPr="00164939">
              <w:rPr>
                <w:color w:val="000000"/>
              </w:rPr>
              <w:t>profits</w:t>
            </w:r>
            <w:r w:rsidRPr="00164939">
              <w:rPr>
                <w:color w:val="000000"/>
              </w:rPr>
              <w:t xml:space="preserve"> of the Bank </w:t>
            </w:r>
            <w:r w:rsidR="00C00571" w:rsidRPr="00164939">
              <w:rPr>
                <w:color w:val="000000"/>
              </w:rPr>
              <w:t>for the year end</w:t>
            </w:r>
            <w:r w:rsidR="002B7C50" w:rsidRPr="00164939">
              <w:rPr>
                <w:color w:val="000000"/>
              </w:rPr>
              <w:t>ed</w:t>
            </w:r>
            <w:r w:rsidRPr="00164939">
              <w:rPr>
                <w:color w:val="000000"/>
              </w:rPr>
              <w:t xml:space="preserve">, as shown in the Annual Financial Report; Net </w:t>
            </w:r>
            <w:r w:rsidR="00846D70" w:rsidRPr="00164939">
              <w:rPr>
                <w:color w:val="000000"/>
              </w:rPr>
              <w:t>Profits</w:t>
            </w:r>
            <w:r w:rsidRPr="00164939">
              <w:rPr>
                <w:color w:val="000000"/>
              </w:rPr>
              <w:t xml:space="preserve"> shall not include </w:t>
            </w:r>
            <w:r w:rsidR="00846D70" w:rsidRPr="00164939">
              <w:rPr>
                <w:color w:val="000000"/>
              </w:rPr>
              <w:t>profits</w:t>
            </w:r>
            <w:r w:rsidR="003502A5" w:rsidRPr="00164939">
              <w:rPr>
                <w:color w:val="000000"/>
              </w:rPr>
              <w:t xml:space="preserve"> not yet realized as set forth in the Annual Financial Report;</w:t>
            </w:r>
          </w:p>
        </w:tc>
      </w:tr>
      <w:tr w:rsidR="00330819" w:rsidRPr="00164939" w:rsidTr="00164939">
        <w:tc>
          <w:tcPr>
            <w:tcW w:w="1008" w:type="dxa"/>
            <w:shd w:val="clear" w:color="auto" w:fill="auto"/>
          </w:tcPr>
          <w:p w:rsidR="00330819" w:rsidRPr="00164939" w:rsidRDefault="00330819" w:rsidP="00164939">
            <w:pPr>
              <w:bidi w:val="0"/>
              <w:rPr>
                <w:b/>
                <w:bCs/>
              </w:rPr>
            </w:pPr>
          </w:p>
        </w:tc>
        <w:tc>
          <w:tcPr>
            <w:tcW w:w="731" w:type="dxa"/>
            <w:gridSpan w:val="3"/>
            <w:shd w:val="clear" w:color="auto" w:fill="auto"/>
          </w:tcPr>
          <w:p w:rsidR="00330819" w:rsidRDefault="003502A5" w:rsidP="00164939">
            <w:pPr>
              <w:bidi w:val="0"/>
            </w:pPr>
            <w:r>
              <w:t>(b)</w:t>
            </w:r>
          </w:p>
        </w:tc>
        <w:tc>
          <w:tcPr>
            <w:tcW w:w="6982" w:type="dxa"/>
            <w:gridSpan w:val="3"/>
            <w:shd w:val="clear" w:color="auto" w:fill="auto"/>
          </w:tcPr>
          <w:p w:rsidR="00330819" w:rsidRPr="00164939" w:rsidRDefault="003502A5" w:rsidP="00164939">
            <w:pPr>
              <w:bidi w:val="0"/>
              <w:rPr>
                <w:color w:val="000000"/>
                <w:rtl/>
              </w:rPr>
            </w:pPr>
            <w:r w:rsidRPr="00164939">
              <w:rPr>
                <w:color w:val="000000"/>
              </w:rPr>
              <w:t xml:space="preserve">At the end of three months from the end of each year, the Bank shall </w:t>
            </w:r>
            <w:r w:rsidR="00CF6A9B" w:rsidRPr="00164939">
              <w:rPr>
                <w:color w:val="000000"/>
              </w:rPr>
              <w:t xml:space="preserve">actually </w:t>
            </w:r>
            <w:r w:rsidRPr="00164939">
              <w:rPr>
                <w:color w:val="000000"/>
              </w:rPr>
              <w:t xml:space="preserve">transfer </w:t>
            </w:r>
            <w:r w:rsidR="00846D70" w:rsidRPr="00164939">
              <w:rPr>
                <w:color w:val="000000"/>
              </w:rPr>
              <w:t>profits</w:t>
            </w:r>
            <w:r w:rsidRPr="00164939">
              <w:rPr>
                <w:color w:val="000000"/>
              </w:rPr>
              <w:t xml:space="preserve"> to the Government in accordance with the following instructions:</w:t>
            </w:r>
          </w:p>
        </w:tc>
      </w:tr>
      <w:tr w:rsidR="002D59FF" w:rsidTr="00164939">
        <w:tc>
          <w:tcPr>
            <w:tcW w:w="1008" w:type="dxa"/>
            <w:shd w:val="clear" w:color="auto" w:fill="auto"/>
          </w:tcPr>
          <w:p w:rsidR="002D59FF" w:rsidRPr="00164939" w:rsidRDefault="002D59FF" w:rsidP="00164939">
            <w:pPr>
              <w:bidi w:val="0"/>
              <w:rPr>
                <w:b/>
                <w:bCs/>
              </w:rPr>
            </w:pPr>
          </w:p>
        </w:tc>
        <w:tc>
          <w:tcPr>
            <w:tcW w:w="720" w:type="dxa"/>
            <w:gridSpan w:val="2"/>
            <w:shd w:val="clear" w:color="auto" w:fill="auto"/>
          </w:tcPr>
          <w:p w:rsidR="002D59FF" w:rsidRDefault="002D59FF" w:rsidP="00164939">
            <w:pPr>
              <w:bidi w:val="0"/>
            </w:pPr>
          </w:p>
        </w:tc>
        <w:tc>
          <w:tcPr>
            <w:tcW w:w="777" w:type="dxa"/>
            <w:gridSpan w:val="3"/>
            <w:shd w:val="clear" w:color="auto" w:fill="auto"/>
          </w:tcPr>
          <w:p w:rsidR="002D59FF" w:rsidRDefault="002D59FF" w:rsidP="00164939">
            <w:pPr>
              <w:bidi w:val="0"/>
            </w:pPr>
            <w:r>
              <w:t>(1)</w:t>
            </w:r>
          </w:p>
        </w:tc>
        <w:tc>
          <w:tcPr>
            <w:tcW w:w="6216" w:type="dxa"/>
            <w:shd w:val="clear" w:color="auto" w:fill="auto"/>
          </w:tcPr>
          <w:p w:rsidR="002D59FF" w:rsidRDefault="002D59FF" w:rsidP="00164939">
            <w:pPr>
              <w:bidi w:val="0"/>
            </w:pPr>
            <w:r>
              <w:t xml:space="preserve">If Capital is 2.5 percent or more of Total Assets, </w:t>
            </w:r>
            <w:r w:rsidR="00DF4CF3">
              <w:t xml:space="preserve">an </w:t>
            </w:r>
            <w:r w:rsidR="009E2899">
              <w:t>amount</w:t>
            </w:r>
            <w:r>
              <w:t xml:space="preserve"> equal to Net </w:t>
            </w:r>
            <w:r w:rsidR="00846D70">
              <w:t>Profits</w:t>
            </w:r>
            <w:r>
              <w:t>, less the Surplus Balance if it is negative, shall be transferred to the Government.</w:t>
            </w:r>
          </w:p>
        </w:tc>
      </w:tr>
      <w:tr w:rsidR="002D59FF" w:rsidTr="00164939">
        <w:tc>
          <w:tcPr>
            <w:tcW w:w="1008" w:type="dxa"/>
            <w:shd w:val="clear" w:color="auto" w:fill="auto"/>
          </w:tcPr>
          <w:p w:rsidR="002D59FF" w:rsidRPr="00164939" w:rsidRDefault="002D59FF" w:rsidP="00164939">
            <w:pPr>
              <w:bidi w:val="0"/>
              <w:rPr>
                <w:b/>
                <w:bCs/>
              </w:rPr>
            </w:pPr>
          </w:p>
        </w:tc>
        <w:tc>
          <w:tcPr>
            <w:tcW w:w="720" w:type="dxa"/>
            <w:gridSpan w:val="2"/>
            <w:shd w:val="clear" w:color="auto" w:fill="auto"/>
          </w:tcPr>
          <w:p w:rsidR="002D59FF" w:rsidRDefault="002D59FF" w:rsidP="00164939">
            <w:pPr>
              <w:bidi w:val="0"/>
            </w:pPr>
          </w:p>
        </w:tc>
        <w:tc>
          <w:tcPr>
            <w:tcW w:w="777" w:type="dxa"/>
            <w:gridSpan w:val="3"/>
            <w:shd w:val="clear" w:color="auto" w:fill="auto"/>
          </w:tcPr>
          <w:p w:rsidR="002D59FF" w:rsidRDefault="002D59FF" w:rsidP="00164939">
            <w:pPr>
              <w:bidi w:val="0"/>
            </w:pPr>
            <w:r>
              <w:t>(2)</w:t>
            </w:r>
          </w:p>
        </w:tc>
        <w:tc>
          <w:tcPr>
            <w:tcW w:w="6216" w:type="dxa"/>
            <w:shd w:val="clear" w:color="auto" w:fill="auto"/>
          </w:tcPr>
          <w:p w:rsidR="002D59FF" w:rsidRDefault="00C52A35" w:rsidP="00164939">
            <w:pPr>
              <w:bidi w:val="0"/>
            </w:pPr>
            <w:r>
              <w:t xml:space="preserve">If Capital exceeds 1 percent of </w:t>
            </w:r>
            <w:r w:rsidR="00C00571">
              <w:t>T</w:t>
            </w:r>
            <w:r>
              <w:t xml:space="preserve">otal </w:t>
            </w:r>
            <w:r w:rsidR="00C00571">
              <w:t>A</w:t>
            </w:r>
            <w:r>
              <w:t xml:space="preserve">ssets but is less than 2.5 percent of </w:t>
            </w:r>
            <w:r w:rsidR="00C00571">
              <w:t>T</w:t>
            </w:r>
            <w:r>
              <w:t xml:space="preserve">otal </w:t>
            </w:r>
            <w:r w:rsidR="00C00571">
              <w:t>A</w:t>
            </w:r>
            <w:r>
              <w:t xml:space="preserve">ssets, </w:t>
            </w:r>
            <w:r w:rsidR="00117AA8">
              <w:t>an</w:t>
            </w:r>
            <w:r>
              <w:t xml:space="preserve"> </w:t>
            </w:r>
            <w:r w:rsidR="009E2899">
              <w:t>amount</w:t>
            </w:r>
            <w:r>
              <w:t xml:space="preserve"> equal to 50 percent of </w:t>
            </w:r>
            <w:r w:rsidR="00C00571">
              <w:t>N</w:t>
            </w:r>
            <w:r>
              <w:t xml:space="preserve">et </w:t>
            </w:r>
            <w:r w:rsidR="00C00571">
              <w:t>P</w:t>
            </w:r>
            <w:r w:rsidR="00846D70">
              <w:t>rofits</w:t>
            </w:r>
            <w:r>
              <w:t>, less the Surplus Balance if it is negative, shall be transferred to the Government.</w:t>
            </w:r>
          </w:p>
        </w:tc>
      </w:tr>
      <w:tr w:rsidR="00D84467" w:rsidTr="00164939">
        <w:tc>
          <w:tcPr>
            <w:tcW w:w="1008" w:type="dxa"/>
            <w:shd w:val="clear" w:color="auto" w:fill="auto"/>
          </w:tcPr>
          <w:p w:rsidR="00D84467" w:rsidRPr="00164939" w:rsidRDefault="00D84467" w:rsidP="00164939">
            <w:pPr>
              <w:bidi w:val="0"/>
              <w:rPr>
                <w:b/>
                <w:bCs/>
              </w:rPr>
            </w:pPr>
          </w:p>
        </w:tc>
        <w:tc>
          <w:tcPr>
            <w:tcW w:w="720" w:type="dxa"/>
            <w:gridSpan w:val="2"/>
            <w:shd w:val="clear" w:color="auto" w:fill="auto"/>
          </w:tcPr>
          <w:p w:rsidR="00D84467" w:rsidRDefault="00D84467" w:rsidP="00164939">
            <w:pPr>
              <w:bidi w:val="0"/>
            </w:pPr>
          </w:p>
        </w:tc>
        <w:tc>
          <w:tcPr>
            <w:tcW w:w="777" w:type="dxa"/>
            <w:gridSpan w:val="3"/>
            <w:shd w:val="clear" w:color="auto" w:fill="auto"/>
          </w:tcPr>
          <w:p w:rsidR="00D84467" w:rsidRDefault="00D84467" w:rsidP="00164939">
            <w:pPr>
              <w:bidi w:val="0"/>
            </w:pPr>
            <w:r>
              <w:t>(3)</w:t>
            </w:r>
          </w:p>
        </w:tc>
        <w:tc>
          <w:tcPr>
            <w:tcW w:w="6216" w:type="dxa"/>
            <w:shd w:val="clear" w:color="auto" w:fill="auto"/>
          </w:tcPr>
          <w:p w:rsidR="00D84467" w:rsidRDefault="00D84467" w:rsidP="00164939">
            <w:pPr>
              <w:bidi w:val="0"/>
            </w:pPr>
            <w:r w:rsidRPr="00164939">
              <w:rPr>
                <w:color w:val="000000"/>
              </w:rPr>
              <w:t>If Capital is 1 percent or less of Total Assets—profits shall not be transferred.</w:t>
            </w:r>
          </w:p>
        </w:tc>
      </w:tr>
      <w:tr w:rsidR="002D59FF" w:rsidRPr="00164939" w:rsidTr="00164939">
        <w:tc>
          <w:tcPr>
            <w:tcW w:w="1008" w:type="dxa"/>
            <w:shd w:val="clear" w:color="auto" w:fill="auto"/>
          </w:tcPr>
          <w:p w:rsidR="002D59FF" w:rsidRPr="00164939" w:rsidRDefault="002D59FF" w:rsidP="00164939">
            <w:pPr>
              <w:bidi w:val="0"/>
              <w:rPr>
                <w:b/>
                <w:bCs/>
              </w:rPr>
            </w:pPr>
          </w:p>
        </w:tc>
        <w:tc>
          <w:tcPr>
            <w:tcW w:w="731" w:type="dxa"/>
            <w:gridSpan w:val="3"/>
            <w:shd w:val="clear" w:color="auto" w:fill="auto"/>
          </w:tcPr>
          <w:p w:rsidR="002D59FF" w:rsidRDefault="00BB0347" w:rsidP="00164939">
            <w:pPr>
              <w:bidi w:val="0"/>
            </w:pPr>
            <w:r>
              <w:t>(c)</w:t>
            </w:r>
          </w:p>
        </w:tc>
        <w:tc>
          <w:tcPr>
            <w:tcW w:w="6982" w:type="dxa"/>
            <w:gridSpan w:val="3"/>
            <w:shd w:val="clear" w:color="auto" w:fill="auto"/>
          </w:tcPr>
          <w:p w:rsidR="002D59FF" w:rsidRPr="00164939" w:rsidRDefault="0028411C" w:rsidP="00164939">
            <w:pPr>
              <w:bidi w:val="0"/>
              <w:rPr>
                <w:color w:val="000000"/>
              </w:rPr>
            </w:pPr>
            <w:r w:rsidRPr="00164939">
              <w:rPr>
                <w:color w:val="000000"/>
              </w:rPr>
              <w:t xml:space="preserve">The Bank may record capital funds originating in accounting rules, provided the balance of </w:t>
            </w:r>
            <w:r w:rsidR="00C00571" w:rsidRPr="00164939">
              <w:rPr>
                <w:color w:val="000000"/>
              </w:rPr>
              <w:t>N</w:t>
            </w:r>
            <w:r w:rsidRPr="00164939">
              <w:rPr>
                <w:color w:val="000000"/>
              </w:rPr>
              <w:t xml:space="preserve">et </w:t>
            </w:r>
            <w:r w:rsidR="00C00571" w:rsidRPr="00164939">
              <w:rPr>
                <w:color w:val="000000"/>
              </w:rPr>
              <w:t>P</w:t>
            </w:r>
            <w:r w:rsidR="00846D70" w:rsidRPr="00164939">
              <w:rPr>
                <w:color w:val="000000"/>
              </w:rPr>
              <w:t>rofits</w:t>
            </w:r>
            <w:r w:rsidRPr="00164939">
              <w:rPr>
                <w:color w:val="000000"/>
              </w:rPr>
              <w:t xml:space="preserve"> not </w:t>
            </w:r>
            <w:r w:rsidR="00B833B8" w:rsidRPr="00164939">
              <w:rPr>
                <w:color w:val="000000"/>
              </w:rPr>
              <w:t>transferred</w:t>
            </w:r>
            <w:r w:rsidRPr="00164939">
              <w:rPr>
                <w:color w:val="000000"/>
              </w:rPr>
              <w:t xml:space="preserve"> to the </w:t>
            </w:r>
            <w:r w:rsidR="002D1C12" w:rsidRPr="00164939">
              <w:rPr>
                <w:color w:val="000000"/>
              </w:rPr>
              <w:t>G</w:t>
            </w:r>
            <w:r w:rsidRPr="00164939">
              <w:rPr>
                <w:color w:val="000000"/>
              </w:rPr>
              <w:t xml:space="preserve">overnment as set forth in </w:t>
            </w:r>
            <w:r w:rsidR="002D1C12" w:rsidRPr="00164939">
              <w:rPr>
                <w:color w:val="000000"/>
              </w:rPr>
              <w:t>S</w:t>
            </w:r>
            <w:r w:rsidRPr="00164939">
              <w:rPr>
                <w:color w:val="000000"/>
              </w:rPr>
              <w:t xml:space="preserve">ubsection (b) is added in the Annual Financial Report to the “Surplus Balance” line and </w:t>
            </w:r>
            <w:r w:rsidR="002D1C12" w:rsidRPr="00164939">
              <w:rPr>
                <w:color w:val="000000"/>
              </w:rPr>
              <w:t xml:space="preserve">is </w:t>
            </w:r>
            <w:r w:rsidRPr="00164939">
              <w:rPr>
                <w:color w:val="000000"/>
              </w:rPr>
              <w:t xml:space="preserve">not recognized as some other capital item, unless the Governor and the </w:t>
            </w:r>
            <w:r w:rsidR="000B15AE" w:rsidRPr="00164939">
              <w:rPr>
                <w:color w:val="000000"/>
              </w:rPr>
              <w:t>M</w:t>
            </w:r>
            <w:r w:rsidRPr="00164939">
              <w:rPr>
                <w:color w:val="000000"/>
              </w:rPr>
              <w:t>inister of Finance agree otherwise.</w:t>
            </w:r>
          </w:p>
          <w:p w:rsidR="005F5611" w:rsidRPr="00164939" w:rsidRDefault="005F5611" w:rsidP="00164939">
            <w:pPr>
              <w:bidi w:val="0"/>
              <w:rPr>
                <w:color w:val="000000"/>
                <w:rtl/>
              </w:rPr>
            </w:pPr>
          </w:p>
        </w:tc>
      </w:tr>
      <w:tr w:rsidR="002D59FF" w:rsidTr="00164939">
        <w:tc>
          <w:tcPr>
            <w:tcW w:w="1008" w:type="dxa"/>
            <w:shd w:val="clear" w:color="auto" w:fill="auto"/>
          </w:tcPr>
          <w:p w:rsidR="002D59FF" w:rsidRPr="00164939" w:rsidRDefault="00110F79" w:rsidP="00164939">
            <w:pPr>
              <w:keepNext/>
              <w:bidi w:val="0"/>
              <w:rPr>
                <w:b/>
                <w:bCs/>
              </w:rPr>
            </w:pPr>
            <w:r w:rsidRPr="00164939">
              <w:rPr>
                <w:b/>
                <w:bCs/>
              </w:rPr>
              <w:t>77</w:t>
            </w:r>
            <w:r w:rsidR="002D59FF" w:rsidRPr="00164939">
              <w:rPr>
                <w:b/>
                <w:bCs/>
              </w:rPr>
              <w:t>.</w:t>
            </w:r>
          </w:p>
        </w:tc>
        <w:tc>
          <w:tcPr>
            <w:tcW w:w="7713" w:type="dxa"/>
            <w:gridSpan w:val="6"/>
            <w:shd w:val="clear" w:color="auto" w:fill="auto"/>
          </w:tcPr>
          <w:p w:rsidR="002D59FF" w:rsidRDefault="002D59FF" w:rsidP="00164939">
            <w:pPr>
              <w:keepNext/>
              <w:bidi w:val="0"/>
            </w:pPr>
            <w:r w:rsidRPr="00164939">
              <w:rPr>
                <w:b/>
              </w:rPr>
              <w:t xml:space="preserve">Audit by </w:t>
            </w:r>
            <w:r w:rsidR="00DF5599" w:rsidRPr="00164939">
              <w:rPr>
                <w:b/>
              </w:rPr>
              <w:t xml:space="preserve">the </w:t>
            </w:r>
            <w:r w:rsidRPr="00164939">
              <w:rPr>
                <w:b/>
              </w:rPr>
              <w:t>State Comptroller</w:t>
            </w:r>
            <w:r>
              <w:t xml:space="preserve"> </w:t>
            </w:r>
          </w:p>
        </w:tc>
      </w:tr>
      <w:tr w:rsidR="002D59FF" w:rsidTr="00164939">
        <w:tc>
          <w:tcPr>
            <w:tcW w:w="1008" w:type="dxa"/>
            <w:shd w:val="clear" w:color="auto" w:fill="auto"/>
          </w:tcPr>
          <w:p w:rsidR="002D59FF" w:rsidRPr="00164939" w:rsidRDefault="002D59FF" w:rsidP="00164939">
            <w:pPr>
              <w:keepNext/>
              <w:bidi w:val="0"/>
              <w:rPr>
                <w:b/>
                <w:bCs/>
              </w:rPr>
            </w:pPr>
          </w:p>
        </w:tc>
        <w:tc>
          <w:tcPr>
            <w:tcW w:w="720" w:type="dxa"/>
            <w:gridSpan w:val="2"/>
            <w:shd w:val="clear" w:color="auto" w:fill="auto"/>
          </w:tcPr>
          <w:p w:rsidR="002D59FF" w:rsidRDefault="002D59FF" w:rsidP="00164939">
            <w:pPr>
              <w:keepNext/>
              <w:bidi w:val="0"/>
            </w:pPr>
            <w:r>
              <w:t>(a)</w:t>
            </w:r>
          </w:p>
        </w:tc>
        <w:tc>
          <w:tcPr>
            <w:tcW w:w="6993" w:type="dxa"/>
            <w:gridSpan w:val="4"/>
            <w:shd w:val="clear" w:color="auto" w:fill="auto"/>
          </w:tcPr>
          <w:p w:rsidR="002D59FF" w:rsidRPr="00164939" w:rsidRDefault="002D59FF" w:rsidP="00164939">
            <w:pPr>
              <w:keepNext/>
              <w:bidi w:val="0"/>
              <w:rPr>
                <w:color w:val="000000"/>
                <w:rtl/>
              </w:rPr>
            </w:pPr>
            <w:r>
              <w:t>The Bank is an Audited Body</w:t>
            </w:r>
            <w:r w:rsidR="00E8020C">
              <w:t xml:space="preserve"> as this term is defined </w:t>
            </w:r>
            <w:r>
              <w:t>in Section 9(6) of the State Comptroller Law</w:t>
            </w:r>
            <w:r w:rsidR="00622D35">
              <w:t>.</w:t>
            </w:r>
          </w:p>
        </w:tc>
      </w:tr>
      <w:tr w:rsidR="002D59FF" w:rsidTr="00164939">
        <w:tc>
          <w:tcPr>
            <w:tcW w:w="1008" w:type="dxa"/>
            <w:shd w:val="clear" w:color="auto" w:fill="auto"/>
          </w:tcPr>
          <w:p w:rsidR="002D59FF" w:rsidRPr="00164939" w:rsidRDefault="002D59FF" w:rsidP="00164939">
            <w:pPr>
              <w:bidi w:val="0"/>
              <w:rPr>
                <w:b/>
                <w:bCs/>
              </w:rPr>
            </w:pPr>
          </w:p>
        </w:tc>
        <w:tc>
          <w:tcPr>
            <w:tcW w:w="720" w:type="dxa"/>
            <w:gridSpan w:val="2"/>
            <w:shd w:val="clear" w:color="auto" w:fill="auto"/>
          </w:tcPr>
          <w:p w:rsidR="002D59FF" w:rsidRDefault="002D59FF" w:rsidP="00164939">
            <w:pPr>
              <w:bidi w:val="0"/>
            </w:pPr>
            <w:r>
              <w:t>(b)</w:t>
            </w:r>
          </w:p>
        </w:tc>
        <w:tc>
          <w:tcPr>
            <w:tcW w:w="6993" w:type="dxa"/>
            <w:gridSpan w:val="4"/>
            <w:shd w:val="clear" w:color="auto" w:fill="auto"/>
          </w:tcPr>
          <w:p w:rsidR="002D59FF" w:rsidRDefault="002D59FF" w:rsidP="00164939">
            <w:pPr>
              <w:bidi w:val="0"/>
            </w:pPr>
            <w:r>
              <w:t>The provisions of the following sections of the State Comptroller Law shall not apply to the Comptroller</w:t>
            </w:r>
            <w:r w:rsidR="00E545C9">
              <w:t>’</w:t>
            </w:r>
            <w:r>
              <w:t xml:space="preserve">s audit of the Bank: </w:t>
            </w:r>
          </w:p>
        </w:tc>
      </w:tr>
      <w:tr w:rsidR="002D59FF" w:rsidTr="00164939">
        <w:tc>
          <w:tcPr>
            <w:tcW w:w="1008" w:type="dxa"/>
            <w:shd w:val="clear" w:color="auto" w:fill="auto"/>
          </w:tcPr>
          <w:p w:rsidR="002D59FF" w:rsidRPr="00164939" w:rsidRDefault="002D59FF" w:rsidP="00164939">
            <w:pPr>
              <w:bidi w:val="0"/>
              <w:rPr>
                <w:b/>
                <w:bCs/>
              </w:rPr>
            </w:pPr>
          </w:p>
        </w:tc>
        <w:tc>
          <w:tcPr>
            <w:tcW w:w="720" w:type="dxa"/>
            <w:gridSpan w:val="2"/>
            <w:shd w:val="clear" w:color="auto" w:fill="auto"/>
          </w:tcPr>
          <w:p w:rsidR="002D59FF" w:rsidRDefault="002D59FF" w:rsidP="00164939">
            <w:pPr>
              <w:bidi w:val="0"/>
            </w:pPr>
          </w:p>
        </w:tc>
        <w:tc>
          <w:tcPr>
            <w:tcW w:w="777" w:type="dxa"/>
            <w:gridSpan w:val="3"/>
            <w:shd w:val="clear" w:color="auto" w:fill="auto"/>
          </w:tcPr>
          <w:p w:rsidR="002D59FF" w:rsidRDefault="002D59FF" w:rsidP="00164939">
            <w:pPr>
              <w:bidi w:val="0"/>
            </w:pPr>
            <w:r>
              <w:t>(1)</w:t>
            </w:r>
          </w:p>
        </w:tc>
        <w:tc>
          <w:tcPr>
            <w:tcW w:w="6216" w:type="dxa"/>
            <w:shd w:val="clear" w:color="auto" w:fill="auto"/>
          </w:tcPr>
          <w:p w:rsidR="002D59FF" w:rsidRDefault="002D59FF" w:rsidP="00164939">
            <w:pPr>
              <w:bidi w:val="0"/>
            </w:pPr>
            <w:r>
              <w:t xml:space="preserve">Section 10(b), in respect of a proposal by the Government; </w:t>
            </w:r>
          </w:p>
        </w:tc>
      </w:tr>
      <w:tr w:rsidR="002D59FF" w:rsidTr="00164939">
        <w:tc>
          <w:tcPr>
            <w:tcW w:w="1008" w:type="dxa"/>
            <w:shd w:val="clear" w:color="auto" w:fill="auto"/>
          </w:tcPr>
          <w:p w:rsidR="002D59FF" w:rsidRPr="00164939" w:rsidRDefault="002D59FF" w:rsidP="00164939">
            <w:pPr>
              <w:bidi w:val="0"/>
              <w:rPr>
                <w:b/>
                <w:bCs/>
              </w:rPr>
            </w:pPr>
          </w:p>
        </w:tc>
        <w:tc>
          <w:tcPr>
            <w:tcW w:w="720" w:type="dxa"/>
            <w:gridSpan w:val="2"/>
            <w:shd w:val="clear" w:color="auto" w:fill="auto"/>
          </w:tcPr>
          <w:p w:rsidR="002D59FF" w:rsidRDefault="002D59FF" w:rsidP="00164939">
            <w:pPr>
              <w:bidi w:val="0"/>
            </w:pPr>
          </w:p>
        </w:tc>
        <w:tc>
          <w:tcPr>
            <w:tcW w:w="777" w:type="dxa"/>
            <w:gridSpan w:val="3"/>
            <w:shd w:val="clear" w:color="auto" w:fill="auto"/>
          </w:tcPr>
          <w:p w:rsidR="002D59FF" w:rsidRDefault="002D59FF" w:rsidP="00164939">
            <w:pPr>
              <w:bidi w:val="0"/>
            </w:pPr>
            <w:r>
              <w:t>(2)</w:t>
            </w:r>
          </w:p>
        </w:tc>
        <w:tc>
          <w:tcPr>
            <w:tcW w:w="6216" w:type="dxa"/>
            <w:shd w:val="clear" w:color="auto" w:fill="auto"/>
          </w:tcPr>
          <w:p w:rsidR="002D59FF" w:rsidRDefault="002D59FF" w:rsidP="00164939">
            <w:pPr>
              <w:bidi w:val="0"/>
            </w:pPr>
            <w:r>
              <w:t>in Section 14(a), the passage from “if he deems it necessary” to the end of Subsection (a);</w:t>
            </w:r>
          </w:p>
        </w:tc>
      </w:tr>
      <w:tr w:rsidR="002D59FF" w:rsidTr="00164939">
        <w:tc>
          <w:tcPr>
            <w:tcW w:w="1008" w:type="dxa"/>
            <w:shd w:val="clear" w:color="auto" w:fill="auto"/>
          </w:tcPr>
          <w:p w:rsidR="002D59FF" w:rsidRPr="00164939" w:rsidRDefault="002D59FF" w:rsidP="00164939">
            <w:pPr>
              <w:bidi w:val="0"/>
              <w:rPr>
                <w:b/>
                <w:bCs/>
              </w:rPr>
            </w:pPr>
          </w:p>
        </w:tc>
        <w:tc>
          <w:tcPr>
            <w:tcW w:w="720" w:type="dxa"/>
            <w:gridSpan w:val="2"/>
            <w:shd w:val="clear" w:color="auto" w:fill="auto"/>
          </w:tcPr>
          <w:p w:rsidR="002D59FF" w:rsidRDefault="002D59FF" w:rsidP="00164939">
            <w:pPr>
              <w:bidi w:val="0"/>
            </w:pPr>
          </w:p>
        </w:tc>
        <w:tc>
          <w:tcPr>
            <w:tcW w:w="777" w:type="dxa"/>
            <w:gridSpan w:val="3"/>
            <w:shd w:val="clear" w:color="auto" w:fill="auto"/>
          </w:tcPr>
          <w:p w:rsidR="002D59FF" w:rsidRDefault="002D59FF" w:rsidP="00164939">
            <w:pPr>
              <w:bidi w:val="0"/>
            </w:pPr>
            <w:r>
              <w:t>(3)</w:t>
            </w:r>
          </w:p>
        </w:tc>
        <w:tc>
          <w:tcPr>
            <w:tcW w:w="6216" w:type="dxa"/>
            <w:shd w:val="clear" w:color="auto" w:fill="auto"/>
          </w:tcPr>
          <w:p w:rsidR="002D59FF" w:rsidRDefault="002D59FF" w:rsidP="00164939">
            <w:pPr>
              <w:bidi w:val="0"/>
            </w:pPr>
            <w:r>
              <w:t>Section 20(c), in respect of submitting the report to the Prime Minister and to the Minister concerned;</w:t>
            </w:r>
          </w:p>
        </w:tc>
      </w:tr>
      <w:tr w:rsidR="002D59FF" w:rsidTr="00164939">
        <w:tc>
          <w:tcPr>
            <w:tcW w:w="1008" w:type="dxa"/>
            <w:shd w:val="clear" w:color="auto" w:fill="auto"/>
          </w:tcPr>
          <w:p w:rsidR="002D59FF" w:rsidRPr="00164939" w:rsidRDefault="002D59FF" w:rsidP="00164939">
            <w:pPr>
              <w:bidi w:val="0"/>
              <w:rPr>
                <w:b/>
                <w:bCs/>
              </w:rPr>
            </w:pPr>
          </w:p>
        </w:tc>
        <w:tc>
          <w:tcPr>
            <w:tcW w:w="720" w:type="dxa"/>
            <w:gridSpan w:val="2"/>
            <w:shd w:val="clear" w:color="auto" w:fill="auto"/>
          </w:tcPr>
          <w:p w:rsidR="002D59FF" w:rsidRDefault="002D59FF" w:rsidP="00164939">
            <w:pPr>
              <w:bidi w:val="0"/>
            </w:pPr>
          </w:p>
        </w:tc>
        <w:tc>
          <w:tcPr>
            <w:tcW w:w="777" w:type="dxa"/>
            <w:gridSpan w:val="3"/>
            <w:shd w:val="clear" w:color="auto" w:fill="auto"/>
          </w:tcPr>
          <w:p w:rsidR="002D59FF" w:rsidRDefault="002D59FF" w:rsidP="00164939">
            <w:pPr>
              <w:bidi w:val="0"/>
            </w:pPr>
            <w:r>
              <w:t>(4)</w:t>
            </w:r>
          </w:p>
        </w:tc>
        <w:tc>
          <w:tcPr>
            <w:tcW w:w="6216" w:type="dxa"/>
            <w:shd w:val="clear" w:color="auto" w:fill="auto"/>
          </w:tcPr>
          <w:p w:rsidR="002D59FF" w:rsidRDefault="002D59FF" w:rsidP="00164939">
            <w:pPr>
              <w:bidi w:val="0"/>
            </w:pPr>
            <w:r>
              <w:t>Section 21</w:t>
            </w:r>
            <w:r w:rsidR="00110F79">
              <w:t>(a)</w:t>
            </w:r>
            <w:r>
              <w:t>, in respect of the Government</w:t>
            </w:r>
            <w:r w:rsidR="00E545C9">
              <w:t>’</w:t>
            </w:r>
            <w:r>
              <w:t>s request.</w:t>
            </w:r>
          </w:p>
        </w:tc>
      </w:tr>
      <w:tr w:rsidR="002D59FF" w:rsidTr="00164939">
        <w:tc>
          <w:tcPr>
            <w:tcW w:w="1008" w:type="dxa"/>
            <w:shd w:val="clear" w:color="auto" w:fill="auto"/>
          </w:tcPr>
          <w:p w:rsidR="002D59FF" w:rsidRPr="00164939" w:rsidRDefault="002D59FF" w:rsidP="00164939">
            <w:pPr>
              <w:bidi w:val="0"/>
              <w:rPr>
                <w:b/>
                <w:bCs/>
              </w:rPr>
            </w:pPr>
          </w:p>
        </w:tc>
        <w:tc>
          <w:tcPr>
            <w:tcW w:w="720" w:type="dxa"/>
            <w:gridSpan w:val="2"/>
            <w:shd w:val="clear" w:color="auto" w:fill="auto"/>
          </w:tcPr>
          <w:p w:rsidR="002D59FF" w:rsidRDefault="002D59FF" w:rsidP="00164939">
            <w:pPr>
              <w:bidi w:val="0"/>
            </w:pPr>
            <w:r>
              <w:t>(c)</w:t>
            </w:r>
          </w:p>
        </w:tc>
        <w:tc>
          <w:tcPr>
            <w:tcW w:w="6993" w:type="dxa"/>
            <w:gridSpan w:val="4"/>
            <w:shd w:val="clear" w:color="auto" w:fill="auto"/>
          </w:tcPr>
          <w:p w:rsidR="002D59FF" w:rsidRDefault="002D59FF" w:rsidP="00164939">
            <w:pPr>
              <w:bidi w:val="0"/>
            </w:pPr>
            <w:r>
              <w:t>The provisions of this Section shall apply to the Bank and its employees in respect of their activity under any other law, as well.</w:t>
            </w:r>
          </w:p>
          <w:p w:rsidR="002D59FF" w:rsidRDefault="002D59FF" w:rsidP="00164939">
            <w:pPr>
              <w:bidi w:val="0"/>
            </w:pP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110F79" w:rsidP="00164939">
            <w:pPr>
              <w:bidi w:val="0"/>
              <w:rPr>
                <w:b/>
                <w:bCs/>
              </w:rPr>
            </w:pPr>
            <w:r w:rsidRPr="00164939">
              <w:rPr>
                <w:b/>
                <w:bCs/>
              </w:rPr>
              <w:t>78</w:t>
            </w:r>
            <w:r w:rsidR="002D59FF" w:rsidRPr="00164939">
              <w:rPr>
                <w:b/>
                <w:bCs/>
              </w:rPr>
              <w:t>.</w:t>
            </w:r>
          </w:p>
        </w:tc>
        <w:tc>
          <w:tcPr>
            <w:tcW w:w="7713" w:type="dxa"/>
            <w:gridSpan w:val="6"/>
            <w:tcBorders>
              <w:top w:val="nil"/>
              <w:left w:val="nil"/>
              <w:bottom w:val="nil"/>
              <w:right w:val="nil"/>
            </w:tcBorders>
            <w:shd w:val="clear" w:color="auto" w:fill="auto"/>
          </w:tcPr>
          <w:p w:rsidR="002D59FF" w:rsidRPr="00D74667" w:rsidRDefault="00F338C3" w:rsidP="00164939">
            <w:pPr>
              <w:bidi w:val="0"/>
            </w:pPr>
            <w:r w:rsidRPr="00164939">
              <w:rPr>
                <w:b/>
                <w:bCs/>
              </w:rPr>
              <w:t xml:space="preserve">Payment of </w:t>
            </w:r>
            <w:r w:rsidR="002D59FF" w:rsidRPr="00164939">
              <w:rPr>
                <w:b/>
                <w:bCs/>
              </w:rPr>
              <w:t>Fees</w:t>
            </w:r>
            <w:r w:rsidRPr="00164939">
              <w:rPr>
                <w:b/>
                <w:bCs/>
              </w:rPr>
              <w:t xml:space="preserve"> to the Bank</w:t>
            </w: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2D59FF" w:rsidRDefault="002D59FF" w:rsidP="00164939">
            <w:pPr>
              <w:bidi w:val="0"/>
            </w:pPr>
            <w:r>
              <w:t>The Governor,</w:t>
            </w:r>
            <w:r w:rsidR="00811FDE">
              <w:t xml:space="preserve"> </w:t>
            </w:r>
            <w:r w:rsidR="000D56AC">
              <w:t xml:space="preserve">with </w:t>
            </w:r>
            <w:r w:rsidR="008925C6">
              <w:t xml:space="preserve">the </w:t>
            </w:r>
            <w:r>
              <w:t>approval of the Council</w:t>
            </w:r>
            <w:r w:rsidR="00110F79">
              <w:t>,</w:t>
            </w:r>
            <w:r>
              <w:t xml:space="preserve"> consent of the Minister of Finance</w:t>
            </w:r>
            <w:r w:rsidR="00110F79">
              <w:t xml:space="preserve"> and approval of the Knesset Finance Committee</w:t>
            </w:r>
            <w:r>
              <w:t>, may determine, by order, provisions regarding fees to be paid to the Bank for services it provides under this Law</w:t>
            </w:r>
            <w:r w:rsidR="00852243">
              <w:t>,</w:t>
            </w:r>
            <w:r>
              <w:t xml:space="preserve"> or </w:t>
            </w:r>
            <w:r w:rsidR="00852243">
              <w:t xml:space="preserve">under </w:t>
            </w:r>
            <w:r>
              <w:t>any other law, to Banking Corporations or to any other person.</w:t>
            </w:r>
          </w:p>
          <w:p w:rsidR="002D59FF" w:rsidRDefault="002D59FF" w:rsidP="00164939">
            <w:pPr>
              <w:bidi w:val="0"/>
            </w:pPr>
          </w:p>
        </w:tc>
      </w:tr>
      <w:tr w:rsidR="002D59FF" w:rsidRPr="00164939"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110F79" w:rsidP="00164939">
            <w:pPr>
              <w:bidi w:val="0"/>
              <w:rPr>
                <w:b/>
                <w:bCs/>
              </w:rPr>
            </w:pPr>
            <w:r w:rsidRPr="00164939">
              <w:rPr>
                <w:b/>
                <w:bCs/>
              </w:rPr>
              <w:t>79</w:t>
            </w:r>
            <w:r w:rsidR="002D59FF" w:rsidRPr="00164939">
              <w:rPr>
                <w:b/>
                <w:bCs/>
              </w:rPr>
              <w:t>.</w:t>
            </w:r>
          </w:p>
        </w:tc>
        <w:tc>
          <w:tcPr>
            <w:tcW w:w="7713" w:type="dxa"/>
            <w:gridSpan w:val="6"/>
            <w:tcBorders>
              <w:top w:val="nil"/>
              <w:left w:val="nil"/>
              <w:bottom w:val="nil"/>
              <w:right w:val="nil"/>
            </w:tcBorders>
            <w:shd w:val="clear" w:color="auto" w:fill="auto"/>
          </w:tcPr>
          <w:p w:rsidR="002D59FF" w:rsidRPr="00164939" w:rsidRDefault="002D59FF" w:rsidP="00164939">
            <w:pPr>
              <w:bidi w:val="0"/>
              <w:rPr>
                <w:b/>
                <w:bCs/>
              </w:rPr>
            </w:pPr>
            <w:r w:rsidRPr="00164939">
              <w:rPr>
                <w:b/>
              </w:rPr>
              <w:t>Exemption from Taxes</w:t>
            </w:r>
            <w:r>
              <w:t xml:space="preserve"> </w:t>
            </w: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2D59FF" w:rsidRPr="003B44ED" w:rsidRDefault="002D59FF" w:rsidP="00164939">
            <w:pPr>
              <w:bidi w:val="0"/>
            </w:pPr>
            <w:r>
              <w:t xml:space="preserve">Regarding payment of taxes, municipal </w:t>
            </w:r>
            <w:r w:rsidR="003B44ED">
              <w:t xml:space="preserve">property </w:t>
            </w:r>
            <w:r>
              <w:t>taxes, fees</w:t>
            </w:r>
            <w:r w:rsidR="003B44ED">
              <w:t>,</w:t>
            </w:r>
            <w:r>
              <w:t xml:space="preserve"> and other compulsory payments, the Bank </w:t>
            </w:r>
            <w:r w:rsidR="00B833B8">
              <w:t>is of</w:t>
            </w:r>
            <w:r>
              <w:t xml:space="preserve"> the same status as the State.</w:t>
            </w:r>
            <w:r w:rsidR="00C873E2">
              <w:t xml:space="preserve"> </w:t>
            </w:r>
          </w:p>
          <w:p w:rsidR="002D59FF" w:rsidRDefault="002D59FF" w:rsidP="00164939">
            <w:pPr>
              <w:bidi w:val="0"/>
            </w:pP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110F79" w:rsidP="00164939">
            <w:pPr>
              <w:bidi w:val="0"/>
              <w:rPr>
                <w:b/>
                <w:bCs/>
              </w:rPr>
            </w:pPr>
            <w:r w:rsidRPr="00164939">
              <w:rPr>
                <w:b/>
                <w:bCs/>
              </w:rPr>
              <w:t>80</w:t>
            </w:r>
            <w:r w:rsidR="002D59FF" w:rsidRPr="00164939">
              <w:rPr>
                <w:b/>
                <w:bCs/>
              </w:rPr>
              <w:t>.</w:t>
            </w:r>
          </w:p>
        </w:tc>
        <w:tc>
          <w:tcPr>
            <w:tcW w:w="7713" w:type="dxa"/>
            <w:gridSpan w:val="6"/>
            <w:tcBorders>
              <w:top w:val="nil"/>
              <w:left w:val="nil"/>
              <w:bottom w:val="nil"/>
              <w:right w:val="nil"/>
            </w:tcBorders>
            <w:shd w:val="clear" w:color="auto" w:fill="auto"/>
          </w:tcPr>
          <w:p w:rsidR="002D59FF" w:rsidRDefault="002D59FF" w:rsidP="00164939">
            <w:pPr>
              <w:bidi w:val="0"/>
            </w:pPr>
            <w:r w:rsidRPr="00164939">
              <w:rPr>
                <w:b/>
              </w:rPr>
              <w:t>Secrecy</w:t>
            </w: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87" w:type="dxa"/>
            <w:gridSpan w:val="4"/>
            <w:tcBorders>
              <w:top w:val="nil"/>
              <w:left w:val="nil"/>
              <w:bottom w:val="nil"/>
              <w:right w:val="nil"/>
            </w:tcBorders>
            <w:shd w:val="clear" w:color="auto" w:fill="auto"/>
          </w:tcPr>
          <w:p w:rsidR="002D59FF" w:rsidRDefault="002D59FF" w:rsidP="00164939">
            <w:pPr>
              <w:bidi w:val="0"/>
            </w:pPr>
            <w:r>
              <w:t>(a)</w:t>
            </w:r>
          </w:p>
        </w:tc>
        <w:tc>
          <w:tcPr>
            <w:tcW w:w="6926" w:type="dxa"/>
            <w:gridSpan w:val="2"/>
            <w:tcBorders>
              <w:top w:val="nil"/>
              <w:left w:val="nil"/>
              <w:bottom w:val="nil"/>
              <w:right w:val="nil"/>
            </w:tcBorders>
            <w:shd w:val="clear" w:color="auto" w:fill="auto"/>
          </w:tcPr>
          <w:p w:rsidR="002D59FF" w:rsidRDefault="002D59FF" w:rsidP="00164939">
            <w:pPr>
              <w:bidi w:val="0"/>
            </w:pPr>
            <w:r>
              <w:t xml:space="preserve">No person shall disclose information supplied or </w:t>
            </w:r>
            <w:r w:rsidR="00A035A6">
              <w:t xml:space="preserve">present </w:t>
            </w:r>
            <w:r>
              <w:t>a document submitted to him under this Law</w:t>
            </w:r>
            <w:r w:rsidR="00A035A6">
              <w:t xml:space="preserve">; however, </w:t>
            </w:r>
            <w:r>
              <w:t xml:space="preserve">he may do so if the Governor deems this necessary for the purpose of </w:t>
            </w:r>
            <w:r w:rsidR="00A035A6">
              <w:t xml:space="preserve">a </w:t>
            </w:r>
            <w:r>
              <w:t xml:space="preserve">criminal </w:t>
            </w:r>
            <w:r w:rsidR="00F04EB2">
              <w:t>proceeding, including a criminal investigation</w:t>
            </w:r>
            <w:r>
              <w:t xml:space="preserve">. </w:t>
            </w: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87" w:type="dxa"/>
            <w:gridSpan w:val="4"/>
            <w:tcBorders>
              <w:top w:val="nil"/>
              <w:left w:val="nil"/>
              <w:bottom w:val="nil"/>
              <w:right w:val="nil"/>
            </w:tcBorders>
            <w:shd w:val="clear" w:color="auto" w:fill="auto"/>
          </w:tcPr>
          <w:p w:rsidR="002D59FF" w:rsidRDefault="002D59FF" w:rsidP="00164939">
            <w:pPr>
              <w:bidi w:val="0"/>
            </w:pPr>
            <w:r>
              <w:t>(b)</w:t>
            </w:r>
          </w:p>
        </w:tc>
        <w:tc>
          <w:tcPr>
            <w:tcW w:w="6926" w:type="dxa"/>
            <w:gridSpan w:val="2"/>
            <w:tcBorders>
              <w:top w:val="nil"/>
              <w:left w:val="nil"/>
              <w:bottom w:val="nil"/>
              <w:right w:val="nil"/>
            </w:tcBorders>
            <w:shd w:val="clear" w:color="auto" w:fill="auto"/>
          </w:tcPr>
          <w:p w:rsidR="002D59FF" w:rsidRDefault="002D59FF" w:rsidP="00164939">
            <w:pPr>
              <w:bidi w:val="0"/>
            </w:pPr>
            <w:r>
              <w:t xml:space="preserve">The provisions of Subsection (a) notwithstanding, the Governor may disclose information or present a document to </w:t>
            </w:r>
            <w:r w:rsidR="00560BFA">
              <w:t xml:space="preserve">a Supervisory </w:t>
            </w:r>
            <w:r>
              <w:t>Authority</w:t>
            </w:r>
            <w:r w:rsidR="00560BFA">
              <w:t xml:space="preserve">, </w:t>
            </w:r>
            <w:r>
              <w:t xml:space="preserve">provided he is apprised that the information or document is requested for the </w:t>
            </w:r>
            <w:r w:rsidR="003F36B1">
              <w:t xml:space="preserve">discharge </w:t>
            </w:r>
            <w:r>
              <w:t xml:space="preserve">of the </w:t>
            </w:r>
            <w:r w:rsidR="003F36B1">
              <w:t>Supervisory Authority</w:t>
            </w:r>
            <w:r w:rsidR="00E545C9">
              <w:t>’</w:t>
            </w:r>
            <w:r w:rsidR="003F36B1">
              <w:t>s duties</w:t>
            </w:r>
            <w:r>
              <w:t xml:space="preserve">. </w:t>
            </w: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87" w:type="dxa"/>
            <w:gridSpan w:val="4"/>
            <w:tcBorders>
              <w:top w:val="nil"/>
              <w:left w:val="nil"/>
              <w:bottom w:val="nil"/>
              <w:right w:val="nil"/>
            </w:tcBorders>
            <w:shd w:val="clear" w:color="auto" w:fill="auto"/>
          </w:tcPr>
          <w:p w:rsidR="002D59FF" w:rsidRDefault="002D59FF" w:rsidP="00164939">
            <w:pPr>
              <w:bidi w:val="0"/>
            </w:pPr>
            <w:r>
              <w:t>(c)</w:t>
            </w:r>
          </w:p>
        </w:tc>
        <w:tc>
          <w:tcPr>
            <w:tcW w:w="6926" w:type="dxa"/>
            <w:gridSpan w:val="2"/>
            <w:tcBorders>
              <w:top w:val="nil"/>
              <w:left w:val="nil"/>
              <w:bottom w:val="nil"/>
              <w:right w:val="nil"/>
            </w:tcBorders>
            <w:shd w:val="clear" w:color="auto" w:fill="auto"/>
          </w:tcPr>
          <w:p w:rsidR="002D59FF" w:rsidRDefault="007D7CDD" w:rsidP="00F30BDD">
            <w:pPr>
              <w:bidi w:val="0"/>
            </w:pPr>
            <w:r>
              <w:t>No person shall disclose information supplied or present a document submitted to him under the provisions of Subsection (b).</w:t>
            </w:r>
          </w:p>
        </w:tc>
      </w:tr>
      <w:tr w:rsidR="00F30BDD" w:rsidRPr="00970985"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F30BDD" w:rsidRPr="00164939" w:rsidRDefault="00F30BDD" w:rsidP="00164939">
            <w:pPr>
              <w:bidi w:val="0"/>
              <w:rPr>
                <w:b/>
                <w:bCs/>
              </w:rPr>
            </w:pPr>
          </w:p>
        </w:tc>
        <w:tc>
          <w:tcPr>
            <w:tcW w:w="787" w:type="dxa"/>
            <w:gridSpan w:val="4"/>
            <w:tcBorders>
              <w:top w:val="nil"/>
              <w:left w:val="nil"/>
              <w:bottom w:val="nil"/>
              <w:right w:val="nil"/>
            </w:tcBorders>
            <w:shd w:val="clear" w:color="auto" w:fill="auto"/>
          </w:tcPr>
          <w:p w:rsidR="00F30BDD" w:rsidRDefault="00F30BDD" w:rsidP="00164939">
            <w:pPr>
              <w:bidi w:val="0"/>
            </w:pPr>
            <w:r>
              <w:t>(d)</w:t>
            </w:r>
          </w:p>
        </w:tc>
        <w:tc>
          <w:tcPr>
            <w:tcW w:w="6926" w:type="dxa"/>
            <w:gridSpan w:val="2"/>
            <w:tcBorders>
              <w:top w:val="nil"/>
              <w:left w:val="nil"/>
              <w:bottom w:val="nil"/>
              <w:right w:val="nil"/>
            </w:tcBorders>
            <w:shd w:val="clear" w:color="auto" w:fill="auto"/>
          </w:tcPr>
          <w:p w:rsidR="00F30BDD" w:rsidRPr="00970985" w:rsidRDefault="00F30BDD" w:rsidP="00FE20A9">
            <w:pPr>
              <w:bidi w:val="0"/>
            </w:pPr>
            <w:r w:rsidRPr="00970985">
              <w:t>The provisions of this section shall not apply to information</w:t>
            </w:r>
            <w:r w:rsidR="00F833BC" w:rsidRPr="00970985">
              <w:t xml:space="preserve"> </w:t>
            </w:r>
            <w:r w:rsidR="006B4EF1" w:rsidRPr="00970985">
              <w:t>that became available to a person by virtue of his position in accordance with the provisions of Chapter Eleven—1, and shall apply with regard to information as n</w:t>
            </w:r>
            <w:r w:rsidR="00F833BC" w:rsidRPr="00970985">
              <w:t>o</w:t>
            </w:r>
            <w:r w:rsidR="006B4EF1" w:rsidRPr="00970985">
              <w:t>ted in the provisions of Section 57i.</w:t>
            </w:r>
          </w:p>
        </w:tc>
      </w:tr>
      <w:tr w:rsidR="0083350E"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83350E" w:rsidRPr="00164939" w:rsidRDefault="0083350E" w:rsidP="00164939">
            <w:pPr>
              <w:bidi w:val="0"/>
              <w:rPr>
                <w:b/>
                <w:bCs/>
              </w:rPr>
            </w:pPr>
          </w:p>
        </w:tc>
        <w:tc>
          <w:tcPr>
            <w:tcW w:w="787" w:type="dxa"/>
            <w:gridSpan w:val="4"/>
            <w:tcBorders>
              <w:top w:val="nil"/>
              <w:left w:val="nil"/>
              <w:bottom w:val="nil"/>
              <w:right w:val="nil"/>
            </w:tcBorders>
            <w:shd w:val="clear" w:color="auto" w:fill="auto"/>
          </w:tcPr>
          <w:p w:rsidR="0083350E" w:rsidRDefault="0083350E" w:rsidP="00164939">
            <w:pPr>
              <w:bidi w:val="0"/>
            </w:pPr>
          </w:p>
        </w:tc>
        <w:tc>
          <w:tcPr>
            <w:tcW w:w="6926" w:type="dxa"/>
            <w:gridSpan w:val="2"/>
            <w:tcBorders>
              <w:top w:val="nil"/>
              <w:left w:val="nil"/>
              <w:bottom w:val="nil"/>
              <w:right w:val="nil"/>
            </w:tcBorders>
            <w:shd w:val="clear" w:color="auto" w:fill="auto"/>
          </w:tcPr>
          <w:p w:rsidR="0083350E" w:rsidRDefault="0083350E" w:rsidP="00164939">
            <w:pPr>
              <w:bidi w:val="0"/>
            </w:pP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110F79" w:rsidP="00164939">
            <w:pPr>
              <w:keepNext/>
              <w:bidi w:val="0"/>
              <w:rPr>
                <w:b/>
                <w:bCs/>
              </w:rPr>
            </w:pPr>
            <w:r w:rsidRPr="00164939">
              <w:rPr>
                <w:b/>
                <w:bCs/>
              </w:rPr>
              <w:t>81</w:t>
            </w:r>
            <w:r w:rsidR="002D59FF" w:rsidRPr="00164939">
              <w:rPr>
                <w:b/>
                <w:bCs/>
              </w:rPr>
              <w:t>.</w:t>
            </w:r>
          </w:p>
        </w:tc>
        <w:tc>
          <w:tcPr>
            <w:tcW w:w="7713" w:type="dxa"/>
            <w:gridSpan w:val="6"/>
            <w:tcBorders>
              <w:top w:val="nil"/>
              <w:left w:val="nil"/>
              <w:bottom w:val="nil"/>
              <w:right w:val="nil"/>
            </w:tcBorders>
            <w:shd w:val="clear" w:color="auto" w:fill="auto"/>
          </w:tcPr>
          <w:p w:rsidR="002D59FF" w:rsidRPr="00164939" w:rsidRDefault="002D59FF" w:rsidP="00164939">
            <w:pPr>
              <w:keepNext/>
              <w:bidi w:val="0"/>
              <w:rPr>
                <w:b/>
              </w:rPr>
            </w:pPr>
            <w:r w:rsidRPr="00164939">
              <w:rPr>
                <w:b/>
              </w:rPr>
              <w:t>Restrictions after Retirement</w:t>
            </w:r>
            <w:r>
              <w:t xml:space="preserve"> </w:t>
            </w:r>
          </w:p>
        </w:tc>
      </w:tr>
      <w:tr w:rsidR="002D59FF"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2D59FF" w:rsidRDefault="002D59FF" w:rsidP="00F465D2">
            <w:pPr>
              <w:bidi w:val="0"/>
            </w:pPr>
            <w:r>
              <w:t xml:space="preserve">The provisions of the Public Service (Restrictions after Retirement) Law, 5729-1969, shall apply to persons who retire from the Bank, including members of the Committee </w:t>
            </w:r>
            <w:r w:rsidRPr="001C4B32">
              <w:t xml:space="preserve">and </w:t>
            </w:r>
            <w:r w:rsidR="004F023C">
              <w:t xml:space="preserve">the </w:t>
            </w:r>
            <w:r w:rsidRPr="001C4B32">
              <w:t>Council</w:t>
            </w:r>
            <w:r>
              <w:t xml:space="preserve">, </w:t>
            </w:r>
            <w:r w:rsidR="004F023C" w:rsidRPr="00164939">
              <w:rPr>
                <w:i/>
              </w:rPr>
              <w:t>mutatis mutandis</w:t>
            </w:r>
            <w:r>
              <w:t xml:space="preserve">; Section 3 of the </w:t>
            </w:r>
            <w:r w:rsidR="00110F79">
              <w:t>said</w:t>
            </w:r>
            <w:r>
              <w:t xml:space="preserve"> Law shall apply to the Governor, to the Deputy Governor, </w:t>
            </w:r>
            <w:r w:rsidRPr="001C4B32">
              <w:t xml:space="preserve">to an employee whom the Governor has appointed as </w:t>
            </w:r>
            <w:r w:rsidR="00F2655B">
              <w:t xml:space="preserve">a </w:t>
            </w:r>
            <w:r w:rsidRPr="001C4B32">
              <w:t>member of the Bank</w:t>
            </w:r>
            <w:r w:rsidR="00E545C9">
              <w:t>’</w:t>
            </w:r>
            <w:r w:rsidRPr="001C4B32">
              <w:t>s management, and to an employee who</w:t>
            </w:r>
            <w:r>
              <w:t xml:space="preserve">, immediately prior to </w:t>
            </w:r>
            <w:r w:rsidR="00AB03EE">
              <w:t xml:space="preserve">his </w:t>
            </w:r>
            <w:r>
              <w:t>retirement, was</w:t>
            </w:r>
            <w:r w:rsidRPr="001C4B32">
              <w:t xml:space="preserve"> </w:t>
            </w:r>
            <w:r>
              <w:t xml:space="preserve">ranked at </w:t>
            </w:r>
            <w:r w:rsidR="00865990">
              <w:t xml:space="preserve">one of </w:t>
            </w:r>
            <w:r w:rsidRPr="001C4B32">
              <w:t xml:space="preserve">the top five </w:t>
            </w:r>
            <w:r>
              <w:t>grades</w:t>
            </w:r>
            <w:r w:rsidRPr="001C4B32">
              <w:t xml:space="preserve"> of the</w:t>
            </w:r>
            <w:r>
              <w:t xml:space="preserve"> Bank</w:t>
            </w:r>
            <w:r w:rsidR="00E545C9">
              <w:t>’</w:t>
            </w:r>
            <w:r>
              <w:t>s employees.</w:t>
            </w:r>
          </w:p>
          <w:p w:rsidR="002D59FF" w:rsidRPr="00164939" w:rsidRDefault="002D59FF" w:rsidP="00164939">
            <w:pPr>
              <w:bidi w:val="0"/>
              <w:rPr>
                <w:b/>
              </w:rPr>
            </w:pPr>
          </w:p>
        </w:tc>
      </w:tr>
      <w:tr w:rsidR="002D59FF" w:rsidRPr="00E03761"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110F79" w:rsidP="00164939">
            <w:pPr>
              <w:bidi w:val="0"/>
              <w:rPr>
                <w:b/>
                <w:bCs/>
              </w:rPr>
            </w:pPr>
            <w:r w:rsidRPr="00164939">
              <w:rPr>
                <w:b/>
                <w:bCs/>
              </w:rPr>
              <w:t>82</w:t>
            </w:r>
            <w:r w:rsidR="002D59FF" w:rsidRPr="00164939">
              <w:rPr>
                <w:b/>
                <w:bCs/>
              </w:rPr>
              <w:t>.</w:t>
            </w:r>
          </w:p>
        </w:tc>
        <w:tc>
          <w:tcPr>
            <w:tcW w:w="7713" w:type="dxa"/>
            <w:gridSpan w:val="6"/>
            <w:tcBorders>
              <w:top w:val="nil"/>
              <w:left w:val="nil"/>
              <w:bottom w:val="nil"/>
              <w:right w:val="nil"/>
            </w:tcBorders>
            <w:shd w:val="clear" w:color="auto" w:fill="auto"/>
          </w:tcPr>
          <w:p w:rsidR="002D59FF" w:rsidRPr="00164939" w:rsidRDefault="00B32323" w:rsidP="00164939">
            <w:pPr>
              <w:pStyle w:val="para1"/>
              <w:tabs>
                <w:tab w:val="clear" w:pos="567"/>
                <w:tab w:val="right" w:pos="0"/>
                <w:tab w:val="left" w:pos="284"/>
              </w:tabs>
              <w:ind w:left="0" w:firstLine="0"/>
              <w:rPr>
                <w:b/>
                <w:bCs/>
                <w:sz w:val="24"/>
                <w:szCs w:val="24"/>
              </w:rPr>
            </w:pPr>
            <w:r w:rsidRPr="00164939">
              <w:rPr>
                <w:b/>
                <w:bCs/>
                <w:sz w:val="24"/>
                <w:szCs w:val="24"/>
              </w:rPr>
              <w:t>Representing the State</w:t>
            </w:r>
            <w:r w:rsidR="002D59FF" w:rsidRPr="00164939">
              <w:rPr>
                <w:b/>
                <w:bCs/>
                <w:sz w:val="24"/>
                <w:szCs w:val="24"/>
              </w:rPr>
              <w:t xml:space="preserve"> </w:t>
            </w:r>
            <w:r w:rsidR="00E2497B" w:rsidRPr="00164939">
              <w:rPr>
                <w:b/>
                <w:bCs/>
                <w:sz w:val="24"/>
                <w:szCs w:val="24"/>
              </w:rPr>
              <w:t xml:space="preserve">vis-à-vis </w:t>
            </w:r>
            <w:r w:rsidR="002D59FF" w:rsidRPr="00164939">
              <w:rPr>
                <w:b/>
                <w:bCs/>
                <w:sz w:val="24"/>
                <w:szCs w:val="24"/>
              </w:rPr>
              <w:t>International Financial Institutions</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87" w:type="dxa"/>
            <w:gridSpan w:val="4"/>
            <w:tcBorders>
              <w:top w:val="nil"/>
              <w:left w:val="nil"/>
              <w:bottom w:val="nil"/>
              <w:right w:val="nil"/>
            </w:tcBorders>
            <w:shd w:val="clear" w:color="auto" w:fill="auto"/>
          </w:tcPr>
          <w:p w:rsidR="002D59FF" w:rsidRPr="00E03761" w:rsidRDefault="002D59FF" w:rsidP="00164939">
            <w:pPr>
              <w:bidi w:val="0"/>
            </w:pPr>
            <w:r>
              <w:t>(a)</w:t>
            </w:r>
          </w:p>
        </w:tc>
        <w:tc>
          <w:tcPr>
            <w:tcW w:w="6926" w:type="dxa"/>
            <w:gridSpan w:val="2"/>
            <w:tcBorders>
              <w:top w:val="nil"/>
              <w:left w:val="nil"/>
              <w:bottom w:val="nil"/>
              <w:right w:val="nil"/>
            </w:tcBorders>
            <w:shd w:val="clear" w:color="auto" w:fill="auto"/>
          </w:tcPr>
          <w:p w:rsidR="002D59FF" w:rsidRPr="001C4B32" w:rsidRDefault="002D59FF" w:rsidP="00F30BDD">
            <w:pPr>
              <w:bidi w:val="0"/>
            </w:pPr>
            <w:r w:rsidRPr="001C4B32">
              <w:t>The Bank shall represent the State in any matter relating to the</w:t>
            </w:r>
            <w:r>
              <w:t xml:space="preserve"> </w:t>
            </w:r>
            <w:r w:rsidRPr="001C4B32">
              <w:t xml:space="preserve">membership </w:t>
            </w:r>
            <w:r w:rsidR="00082381">
              <w:t xml:space="preserve">of the State </w:t>
            </w:r>
            <w:r w:rsidRPr="001C4B32">
              <w:t xml:space="preserve">in the International Monetary Fund, the Bank for International Settlements, and any other international financial institution per </w:t>
            </w:r>
            <w:r w:rsidR="004F15A6">
              <w:t xml:space="preserve">decision of </w:t>
            </w:r>
            <w:r w:rsidRPr="001C4B32">
              <w:t xml:space="preserve">the Government. </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87" w:type="dxa"/>
            <w:gridSpan w:val="4"/>
            <w:tcBorders>
              <w:top w:val="nil"/>
              <w:left w:val="nil"/>
              <w:bottom w:val="nil"/>
              <w:right w:val="nil"/>
            </w:tcBorders>
            <w:shd w:val="clear" w:color="auto" w:fill="auto"/>
          </w:tcPr>
          <w:p w:rsidR="002D59FF" w:rsidRDefault="002D59FF" w:rsidP="00164939">
            <w:pPr>
              <w:bidi w:val="0"/>
            </w:pPr>
            <w:r>
              <w:t>(b)</w:t>
            </w:r>
          </w:p>
        </w:tc>
        <w:tc>
          <w:tcPr>
            <w:tcW w:w="6926" w:type="dxa"/>
            <w:gridSpan w:val="2"/>
            <w:tcBorders>
              <w:top w:val="nil"/>
              <w:left w:val="nil"/>
              <w:bottom w:val="nil"/>
              <w:right w:val="nil"/>
            </w:tcBorders>
            <w:shd w:val="clear" w:color="auto" w:fill="auto"/>
          </w:tcPr>
          <w:p w:rsidR="002D59FF" w:rsidRPr="001C4B32" w:rsidRDefault="002D59FF" w:rsidP="00164939">
            <w:pPr>
              <w:bidi w:val="0"/>
            </w:pPr>
            <w:r w:rsidRPr="001C4B32">
              <w:t xml:space="preserve">The Bank may perform any act required </w:t>
            </w:r>
            <w:r>
              <w:t xml:space="preserve">for the purpose of </w:t>
            </w:r>
            <w:r w:rsidR="00B4404D">
              <w:t xml:space="preserve">said </w:t>
            </w:r>
            <w:r>
              <w:t>representation</w:t>
            </w:r>
            <w:r w:rsidR="00DC3E0D">
              <w:t>, including investing</w:t>
            </w:r>
            <w:r w:rsidRPr="001C4B32">
              <w:t xml:space="preserve"> in shares of a</w:t>
            </w:r>
            <w:r w:rsidR="00B4404D">
              <w:t>n international</w:t>
            </w:r>
            <w:r w:rsidRPr="001C4B32">
              <w:t xml:space="preserve"> </w:t>
            </w:r>
            <w:r w:rsidRPr="00C2288E">
              <w:t>fina</w:t>
            </w:r>
            <w:r>
              <w:t>n</w:t>
            </w:r>
            <w:r w:rsidRPr="00C2288E">
              <w:t>cial institution</w:t>
            </w:r>
            <w:r w:rsidRPr="001C4B32">
              <w:t>.</w:t>
            </w:r>
          </w:p>
          <w:p w:rsidR="002D59FF" w:rsidRPr="001C4B32" w:rsidRDefault="002D59FF"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110F79" w:rsidP="00164939">
            <w:pPr>
              <w:keepNext/>
              <w:bidi w:val="0"/>
              <w:rPr>
                <w:b/>
                <w:bCs/>
              </w:rPr>
            </w:pPr>
            <w:r w:rsidRPr="00164939">
              <w:rPr>
                <w:b/>
                <w:bCs/>
              </w:rPr>
              <w:t>83</w:t>
            </w:r>
            <w:r w:rsidR="002D59FF" w:rsidRPr="00164939">
              <w:rPr>
                <w:b/>
                <w:bCs/>
              </w:rPr>
              <w:t>.</w:t>
            </w:r>
          </w:p>
        </w:tc>
        <w:tc>
          <w:tcPr>
            <w:tcW w:w="7713" w:type="dxa"/>
            <w:gridSpan w:val="6"/>
            <w:tcBorders>
              <w:top w:val="nil"/>
              <w:left w:val="nil"/>
              <w:bottom w:val="nil"/>
              <w:right w:val="nil"/>
            </w:tcBorders>
            <w:shd w:val="clear" w:color="auto" w:fill="auto"/>
          </w:tcPr>
          <w:p w:rsidR="002D59FF" w:rsidRPr="00CC343D" w:rsidRDefault="00CF6A9B" w:rsidP="00164939">
            <w:pPr>
              <w:keepNext/>
              <w:bidi w:val="0"/>
            </w:pPr>
            <w:r w:rsidRPr="00164939">
              <w:rPr>
                <w:b/>
              </w:rPr>
              <w:t xml:space="preserve">Provisions regarding </w:t>
            </w:r>
            <w:r w:rsidR="002D59FF" w:rsidRPr="00164939">
              <w:rPr>
                <w:b/>
              </w:rPr>
              <w:t>Bills of Exchange Ordinance</w:t>
            </w:r>
            <w:r w:rsidR="002D59FF">
              <w:t xml:space="preserve"> </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2D59FF" w:rsidRPr="00164939" w:rsidRDefault="002D59FF" w:rsidP="00F465D2">
            <w:pPr>
              <w:pStyle w:val="para1"/>
              <w:tabs>
                <w:tab w:val="clear" w:pos="567"/>
                <w:tab w:val="left" w:pos="284"/>
              </w:tabs>
              <w:spacing w:line="360" w:lineRule="auto"/>
              <w:ind w:left="0" w:firstLine="0"/>
              <w:rPr>
                <w:sz w:val="24"/>
                <w:szCs w:val="24"/>
              </w:rPr>
            </w:pPr>
            <w:r w:rsidRPr="00164939">
              <w:rPr>
                <w:sz w:val="24"/>
                <w:szCs w:val="24"/>
              </w:rPr>
              <w:t>For the purpose of the Bills of Exchange Ordinance</w:t>
            </w:r>
            <w:r w:rsidR="00D22555" w:rsidRPr="00164939">
              <w:rPr>
                <w:sz w:val="24"/>
                <w:szCs w:val="24"/>
              </w:rPr>
              <w:t>,</w:t>
            </w:r>
            <w:r w:rsidRPr="00164939">
              <w:rPr>
                <w:sz w:val="24"/>
                <w:szCs w:val="24"/>
              </w:rPr>
              <w:t xml:space="preserve"> the Bank shall be deemed to be a banker </w:t>
            </w:r>
            <w:r w:rsidR="00887991" w:rsidRPr="00164939">
              <w:rPr>
                <w:sz w:val="24"/>
                <w:szCs w:val="24"/>
              </w:rPr>
              <w:t xml:space="preserve">as said term is defined in said </w:t>
            </w:r>
            <w:r w:rsidRPr="00164939">
              <w:rPr>
                <w:sz w:val="24"/>
                <w:szCs w:val="24"/>
              </w:rPr>
              <w:t>Ordinance.</w:t>
            </w:r>
          </w:p>
          <w:p w:rsidR="002D59FF" w:rsidRPr="00CB32FC" w:rsidRDefault="002D59FF"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B44D5E" w:rsidP="00164939">
            <w:pPr>
              <w:bidi w:val="0"/>
              <w:rPr>
                <w:b/>
                <w:bCs/>
              </w:rPr>
            </w:pPr>
            <w:r w:rsidRPr="00164939">
              <w:rPr>
                <w:b/>
                <w:bCs/>
              </w:rPr>
              <w:t>84</w:t>
            </w:r>
            <w:r w:rsidR="002D59FF" w:rsidRPr="00164939">
              <w:rPr>
                <w:b/>
                <w:bCs/>
              </w:rPr>
              <w:t>.</w:t>
            </w:r>
          </w:p>
        </w:tc>
        <w:tc>
          <w:tcPr>
            <w:tcW w:w="7713" w:type="dxa"/>
            <w:gridSpan w:val="6"/>
            <w:tcBorders>
              <w:top w:val="nil"/>
              <w:left w:val="nil"/>
              <w:bottom w:val="nil"/>
              <w:right w:val="nil"/>
            </w:tcBorders>
            <w:shd w:val="clear" w:color="auto" w:fill="auto"/>
          </w:tcPr>
          <w:p w:rsidR="002D59FF" w:rsidRDefault="002D59FF" w:rsidP="00164939">
            <w:pPr>
              <w:bidi w:val="0"/>
            </w:pPr>
            <w:r w:rsidRPr="00164939">
              <w:rPr>
                <w:b/>
              </w:rPr>
              <w:t xml:space="preserve">Evidence as to Currency </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2D59FF" w:rsidRDefault="002D59FF" w:rsidP="00164939">
            <w:pPr>
              <w:bidi w:val="0"/>
            </w:pPr>
            <w:r>
              <w:t xml:space="preserve">A certificate purporting to have been issued by the Governor or by a person authorized by him in writing, attesting that the attached thereto is </w:t>
            </w:r>
            <w:r w:rsidR="000D56AC">
              <w:t>C</w:t>
            </w:r>
            <w:r>
              <w:t xml:space="preserve">urrency or counterfeit currency, shall be evidence of </w:t>
            </w:r>
            <w:r w:rsidR="00BB0187">
              <w:t xml:space="preserve">said </w:t>
            </w:r>
            <w:r>
              <w:t>fact so long as the contrary is not proved.</w:t>
            </w:r>
          </w:p>
          <w:p w:rsidR="002D59FF" w:rsidRPr="00164939" w:rsidRDefault="002D59FF" w:rsidP="00164939">
            <w:pPr>
              <w:bidi w:val="0"/>
              <w:rPr>
                <w:b/>
              </w:rPr>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B44D5E" w:rsidP="00164939">
            <w:pPr>
              <w:bidi w:val="0"/>
              <w:rPr>
                <w:b/>
                <w:bCs/>
              </w:rPr>
            </w:pPr>
            <w:r w:rsidRPr="00164939">
              <w:rPr>
                <w:b/>
                <w:bCs/>
              </w:rPr>
              <w:t>85</w:t>
            </w:r>
            <w:r w:rsidR="002D59FF" w:rsidRPr="00164939">
              <w:rPr>
                <w:b/>
                <w:bCs/>
              </w:rPr>
              <w:t>.</w:t>
            </w:r>
          </w:p>
        </w:tc>
        <w:tc>
          <w:tcPr>
            <w:tcW w:w="7713" w:type="dxa"/>
            <w:gridSpan w:val="6"/>
            <w:tcBorders>
              <w:top w:val="nil"/>
              <w:left w:val="nil"/>
              <w:bottom w:val="nil"/>
              <w:right w:val="nil"/>
            </w:tcBorders>
            <w:shd w:val="clear" w:color="auto" w:fill="auto"/>
          </w:tcPr>
          <w:p w:rsidR="002D59FF" w:rsidRPr="00164939" w:rsidRDefault="002D59FF" w:rsidP="00164939">
            <w:pPr>
              <w:bidi w:val="0"/>
              <w:rPr>
                <w:b/>
                <w:bCs/>
              </w:rPr>
            </w:pPr>
            <w:r w:rsidRPr="00164939">
              <w:rPr>
                <w:b/>
                <w:bCs/>
              </w:rPr>
              <w:t>Implementation</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2D59FF" w:rsidRPr="00E03761" w:rsidRDefault="002D59FF" w:rsidP="00164939">
            <w:pPr>
              <w:bidi w:val="0"/>
            </w:pPr>
            <w:r w:rsidRPr="00E03761">
              <w:t xml:space="preserve">The Government is charged with the implementation of this </w:t>
            </w:r>
            <w:r>
              <w:t>L</w:t>
            </w:r>
            <w:r w:rsidRPr="00E03761">
              <w:t>aw.</w:t>
            </w:r>
          </w:p>
          <w:p w:rsidR="002D59FF" w:rsidRPr="00E03761" w:rsidRDefault="002D59FF"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B44D5E" w:rsidP="00164939">
            <w:pPr>
              <w:bidi w:val="0"/>
              <w:rPr>
                <w:b/>
                <w:bCs/>
              </w:rPr>
            </w:pPr>
            <w:r w:rsidRPr="00164939">
              <w:rPr>
                <w:b/>
                <w:bCs/>
              </w:rPr>
              <w:t>86</w:t>
            </w:r>
            <w:r w:rsidR="002D59FF" w:rsidRPr="00164939">
              <w:rPr>
                <w:b/>
                <w:bCs/>
              </w:rPr>
              <w:t>.</w:t>
            </w:r>
          </w:p>
        </w:tc>
        <w:tc>
          <w:tcPr>
            <w:tcW w:w="7713" w:type="dxa"/>
            <w:gridSpan w:val="6"/>
            <w:tcBorders>
              <w:top w:val="nil"/>
              <w:left w:val="nil"/>
              <w:bottom w:val="nil"/>
              <w:right w:val="nil"/>
            </w:tcBorders>
            <w:shd w:val="clear" w:color="auto" w:fill="auto"/>
          </w:tcPr>
          <w:p w:rsidR="002D59FF" w:rsidRPr="00164939" w:rsidRDefault="002D59FF" w:rsidP="00164939">
            <w:pPr>
              <w:bidi w:val="0"/>
              <w:rPr>
                <w:b/>
                <w:bCs/>
              </w:rPr>
            </w:pPr>
            <w:r w:rsidRPr="00164939">
              <w:rPr>
                <w:b/>
                <w:bCs/>
              </w:rPr>
              <w:t>Amendment to the Banking Ordinance</w:t>
            </w:r>
            <w:r w:rsidR="001D6DAA" w:rsidRPr="00164939">
              <w:rPr>
                <w:b/>
                <w:bCs/>
              </w:rPr>
              <w:t xml:space="preserve"> -</w:t>
            </w:r>
            <w:r w:rsidR="00C873E2">
              <w:rPr>
                <w:b/>
                <w:bCs/>
              </w:rPr>
              <w:t xml:space="preserve"> </w:t>
            </w:r>
            <w:r w:rsidR="001D6DAA" w:rsidRPr="00164939">
              <w:rPr>
                <w:b/>
                <w:bCs/>
              </w:rPr>
              <w:t>No. 26</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2D59FF" w:rsidRPr="00E03761" w:rsidRDefault="002D59FF" w:rsidP="00F465D2">
            <w:pPr>
              <w:bidi w:val="0"/>
            </w:pPr>
            <w:r>
              <w:t>In the Banking Ordinance, 1941</w:t>
            </w:r>
            <w:r w:rsidR="00D90077">
              <w:t>—</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615" w:type="dxa"/>
            <w:tcBorders>
              <w:top w:val="nil"/>
              <w:left w:val="nil"/>
              <w:bottom w:val="nil"/>
              <w:right w:val="nil"/>
            </w:tcBorders>
            <w:shd w:val="clear" w:color="auto" w:fill="auto"/>
          </w:tcPr>
          <w:p w:rsidR="002D59FF" w:rsidRDefault="002D59FF" w:rsidP="00164939">
            <w:pPr>
              <w:bidi w:val="0"/>
            </w:pPr>
            <w:r>
              <w:t>(1)</w:t>
            </w:r>
          </w:p>
        </w:tc>
        <w:tc>
          <w:tcPr>
            <w:tcW w:w="7098" w:type="dxa"/>
            <w:gridSpan w:val="5"/>
            <w:tcBorders>
              <w:top w:val="nil"/>
              <w:left w:val="nil"/>
              <w:bottom w:val="nil"/>
              <w:right w:val="nil"/>
            </w:tcBorders>
            <w:shd w:val="clear" w:color="auto" w:fill="auto"/>
          </w:tcPr>
          <w:p w:rsidR="002D59FF" w:rsidRDefault="002D59FF" w:rsidP="00164939">
            <w:pPr>
              <w:bidi w:val="0"/>
            </w:pPr>
            <w:r>
              <w:t xml:space="preserve">In Section 8(B1), the word “realization” shall be deleted and the </w:t>
            </w:r>
            <w:r w:rsidRPr="00E010BE">
              <w:t>words “Section 44A of the Bank of Israel Law, 5714-1954” shall be replaced by “Section 3</w:t>
            </w:r>
            <w:r w:rsidR="00CD2DDD">
              <w:t>7</w:t>
            </w:r>
            <w:r w:rsidRPr="00E010BE">
              <w:t xml:space="preserve"> of the Bank of Israel Law, 57</w:t>
            </w:r>
            <w:r w:rsidR="00CD2DDD">
              <w:t>70</w:t>
            </w:r>
            <w:r w:rsidRPr="00E010BE">
              <w:t>-20</w:t>
            </w:r>
            <w:r w:rsidR="00CD2DDD">
              <w:t>1</w:t>
            </w:r>
            <w:r w:rsidRPr="00E010BE">
              <w:t xml:space="preserve">0.” </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615" w:type="dxa"/>
            <w:tcBorders>
              <w:top w:val="nil"/>
              <w:left w:val="nil"/>
              <w:bottom w:val="nil"/>
              <w:right w:val="nil"/>
            </w:tcBorders>
            <w:shd w:val="clear" w:color="auto" w:fill="auto"/>
          </w:tcPr>
          <w:p w:rsidR="002D59FF" w:rsidRDefault="002D59FF" w:rsidP="00164939">
            <w:pPr>
              <w:bidi w:val="0"/>
            </w:pPr>
            <w:r>
              <w:t>(2)</w:t>
            </w:r>
          </w:p>
        </w:tc>
        <w:tc>
          <w:tcPr>
            <w:tcW w:w="7098" w:type="dxa"/>
            <w:gridSpan w:val="5"/>
            <w:tcBorders>
              <w:top w:val="nil"/>
              <w:left w:val="nil"/>
              <w:bottom w:val="nil"/>
              <w:right w:val="nil"/>
            </w:tcBorders>
            <w:shd w:val="clear" w:color="auto" w:fill="auto"/>
          </w:tcPr>
          <w:p w:rsidR="002D59FF" w:rsidRDefault="002D59FF" w:rsidP="00164939">
            <w:pPr>
              <w:bidi w:val="0"/>
            </w:pPr>
            <w:r>
              <w:t>In the initial portion of Section 8D(a), the words “</w:t>
            </w:r>
            <w:r w:rsidR="008925C6">
              <w:t xml:space="preserve">with the </w:t>
            </w:r>
            <w:r>
              <w:t>approval of the Government” shall be replaced by “</w:t>
            </w:r>
            <w:r w:rsidR="008925C6">
              <w:t xml:space="preserve">with the </w:t>
            </w:r>
            <w:r>
              <w:t>approval of the Committee as defined in the Bank of Israel Law, 57</w:t>
            </w:r>
            <w:r w:rsidR="00477E6D">
              <w:t>70</w:t>
            </w:r>
            <w:r>
              <w:t>-20</w:t>
            </w:r>
            <w:r w:rsidR="00477E6D">
              <w:t>1</w:t>
            </w:r>
            <w:r>
              <w:t>0”;</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615" w:type="dxa"/>
            <w:tcBorders>
              <w:top w:val="nil"/>
              <w:left w:val="nil"/>
              <w:bottom w:val="nil"/>
              <w:right w:val="nil"/>
            </w:tcBorders>
            <w:shd w:val="clear" w:color="auto" w:fill="auto"/>
          </w:tcPr>
          <w:p w:rsidR="002D59FF" w:rsidRDefault="002D59FF" w:rsidP="00164939">
            <w:pPr>
              <w:bidi w:val="0"/>
            </w:pPr>
            <w:r>
              <w:t>(3)</w:t>
            </w:r>
          </w:p>
        </w:tc>
        <w:tc>
          <w:tcPr>
            <w:tcW w:w="7098" w:type="dxa"/>
            <w:gridSpan w:val="5"/>
            <w:tcBorders>
              <w:top w:val="nil"/>
              <w:left w:val="nil"/>
              <w:bottom w:val="nil"/>
              <w:right w:val="nil"/>
            </w:tcBorders>
            <w:shd w:val="clear" w:color="auto" w:fill="auto"/>
          </w:tcPr>
          <w:p w:rsidR="002D59FF" w:rsidRDefault="00B44D5E" w:rsidP="00164939">
            <w:pPr>
              <w:bidi w:val="0"/>
            </w:pPr>
            <w:r>
              <w:t>In Section 14</w:t>
            </w:r>
            <w:r w:rsidR="0070658C">
              <w:t xml:space="preserve">I(b), the words </w:t>
            </w:r>
            <w:r w:rsidR="00CC6A81">
              <w:t xml:space="preserve">"at rates that he shall determine" shall be replaced by </w:t>
            </w:r>
            <w:r w:rsidR="00DA2E41">
              <w:t>"and at maximum rates of reduction";</w:t>
            </w:r>
          </w:p>
        </w:tc>
      </w:tr>
      <w:tr w:rsidR="00B44D5E"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B44D5E" w:rsidRPr="00164939" w:rsidRDefault="00B44D5E" w:rsidP="00164939">
            <w:pPr>
              <w:bidi w:val="0"/>
              <w:rPr>
                <w:b/>
                <w:bCs/>
              </w:rPr>
            </w:pPr>
          </w:p>
        </w:tc>
        <w:tc>
          <w:tcPr>
            <w:tcW w:w="615" w:type="dxa"/>
            <w:tcBorders>
              <w:top w:val="nil"/>
              <w:left w:val="nil"/>
              <w:bottom w:val="nil"/>
              <w:right w:val="nil"/>
            </w:tcBorders>
            <w:shd w:val="clear" w:color="auto" w:fill="auto"/>
          </w:tcPr>
          <w:p w:rsidR="00B44D5E" w:rsidRDefault="00B44D5E" w:rsidP="00164939">
            <w:pPr>
              <w:bidi w:val="0"/>
            </w:pPr>
            <w:r>
              <w:t>(4)</w:t>
            </w:r>
          </w:p>
        </w:tc>
        <w:tc>
          <w:tcPr>
            <w:tcW w:w="7098" w:type="dxa"/>
            <w:gridSpan w:val="5"/>
            <w:tcBorders>
              <w:top w:val="nil"/>
              <w:left w:val="nil"/>
              <w:bottom w:val="nil"/>
              <w:right w:val="nil"/>
            </w:tcBorders>
            <w:shd w:val="clear" w:color="auto" w:fill="auto"/>
          </w:tcPr>
          <w:p w:rsidR="00B44D5E" w:rsidRDefault="00B44D5E" w:rsidP="00164939">
            <w:pPr>
              <w:bidi w:val="0"/>
            </w:pPr>
            <w:r>
              <w:t xml:space="preserve">In Section 15(A2)(a), </w:t>
            </w:r>
            <w:r w:rsidR="002B7C50">
              <w:t xml:space="preserve">the words </w:t>
            </w:r>
            <w:r>
              <w:t>“to show a document,” shall be followed by “to an employee of the Bank of Israel for the discharge of his duties”.</w:t>
            </w:r>
          </w:p>
          <w:p w:rsidR="00DA2E41" w:rsidRDefault="00DA2E41"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786918" w:rsidP="00164939">
            <w:pPr>
              <w:bidi w:val="0"/>
              <w:rPr>
                <w:b/>
                <w:bCs/>
              </w:rPr>
            </w:pPr>
            <w:r w:rsidRPr="00164939">
              <w:rPr>
                <w:b/>
                <w:bCs/>
              </w:rPr>
              <w:t>87.</w:t>
            </w:r>
          </w:p>
        </w:tc>
        <w:tc>
          <w:tcPr>
            <w:tcW w:w="7713" w:type="dxa"/>
            <w:gridSpan w:val="6"/>
            <w:tcBorders>
              <w:top w:val="nil"/>
              <w:left w:val="nil"/>
              <w:bottom w:val="nil"/>
              <w:right w:val="nil"/>
            </w:tcBorders>
            <w:shd w:val="clear" w:color="auto" w:fill="auto"/>
          </w:tcPr>
          <w:p w:rsidR="002D59FF" w:rsidRDefault="00117AA8" w:rsidP="00164939">
            <w:pPr>
              <w:bidi w:val="0"/>
            </w:pPr>
            <w:r w:rsidRPr="00164939">
              <w:rPr>
                <w:b/>
                <w:bCs/>
                <w:color w:val="000000"/>
              </w:rPr>
              <w:t>Amendment to the Securities Law</w:t>
            </w:r>
            <w:r w:rsidR="001D6DAA" w:rsidRPr="00164939">
              <w:rPr>
                <w:b/>
                <w:bCs/>
              </w:rPr>
              <w:t>– No. 40</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786918" w:rsidRDefault="00786918" w:rsidP="00F465D2">
            <w:pPr>
              <w:bidi w:val="0"/>
            </w:pPr>
            <w:r w:rsidRPr="00857846">
              <w:t>In Section 1</w:t>
            </w:r>
            <w:r>
              <w:t xml:space="preserve"> of </w:t>
            </w:r>
            <w:r w:rsidRPr="00857846">
              <w:t>the Securities Law</w:t>
            </w:r>
            <w:r w:rsidR="00A673F3">
              <w:t>, 5728-1968</w:t>
            </w:r>
            <w:r w:rsidRPr="00857846">
              <w:t xml:space="preserve">, </w:t>
            </w:r>
            <w:r>
              <w:t xml:space="preserve">in the definition of “securities,” the expression “in the possession of the Government,” shall be followed by the expression “or in the possession of the Bank of Israel”. </w:t>
            </w:r>
          </w:p>
          <w:p w:rsidR="002D59FF" w:rsidRDefault="002D59FF"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Del="0073329A" w:rsidRDefault="00786918" w:rsidP="00164939">
            <w:pPr>
              <w:bidi w:val="0"/>
              <w:rPr>
                <w:b/>
                <w:bCs/>
              </w:rPr>
            </w:pPr>
            <w:r w:rsidRPr="00164939">
              <w:rPr>
                <w:b/>
                <w:bCs/>
              </w:rPr>
              <w:t>88.</w:t>
            </w:r>
          </w:p>
        </w:tc>
        <w:tc>
          <w:tcPr>
            <w:tcW w:w="7713" w:type="dxa"/>
            <w:gridSpan w:val="6"/>
            <w:tcBorders>
              <w:top w:val="nil"/>
              <w:left w:val="nil"/>
              <w:bottom w:val="nil"/>
              <w:right w:val="nil"/>
            </w:tcBorders>
            <w:shd w:val="clear" w:color="auto" w:fill="auto"/>
          </w:tcPr>
          <w:p w:rsidR="002D59FF" w:rsidRPr="00342740" w:rsidRDefault="00786918" w:rsidP="00164939">
            <w:pPr>
              <w:bidi w:val="0"/>
            </w:pPr>
            <w:r w:rsidRPr="00164939">
              <w:rPr>
                <w:b/>
                <w:bCs/>
              </w:rPr>
              <w:t>Amendment to the Government Companies Law</w:t>
            </w:r>
            <w:r w:rsidR="001D6DAA">
              <w:t xml:space="preserve"> </w:t>
            </w:r>
            <w:r w:rsidR="001D6DAA" w:rsidRPr="00164939">
              <w:rPr>
                <w:b/>
                <w:bCs/>
              </w:rPr>
              <w:t>-</w:t>
            </w:r>
            <w:r w:rsidR="00C873E2">
              <w:rPr>
                <w:b/>
                <w:bCs/>
              </w:rPr>
              <w:t xml:space="preserve"> </w:t>
            </w:r>
            <w:r w:rsidR="001D6DAA" w:rsidRPr="00164939">
              <w:rPr>
                <w:b/>
                <w:bCs/>
              </w:rPr>
              <w:t>No. 26</w:t>
            </w:r>
          </w:p>
        </w:tc>
      </w:tr>
      <w:tr w:rsidR="009D2AC5"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9D2AC5" w:rsidRPr="00164939" w:rsidRDefault="009D2AC5" w:rsidP="00164939">
            <w:pPr>
              <w:bidi w:val="0"/>
              <w:rPr>
                <w:b/>
                <w:bCs/>
              </w:rPr>
            </w:pPr>
          </w:p>
        </w:tc>
        <w:tc>
          <w:tcPr>
            <w:tcW w:w="7713" w:type="dxa"/>
            <w:gridSpan w:val="6"/>
            <w:tcBorders>
              <w:top w:val="nil"/>
              <w:left w:val="nil"/>
              <w:bottom w:val="nil"/>
              <w:right w:val="nil"/>
            </w:tcBorders>
            <w:shd w:val="clear" w:color="auto" w:fill="auto"/>
          </w:tcPr>
          <w:p w:rsidR="009D2AC5" w:rsidRDefault="002F1199" w:rsidP="00F465D2">
            <w:pPr>
              <w:bidi w:val="0"/>
            </w:pPr>
            <w:r w:rsidRPr="002F1199">
              <w:t>In the Government Companies Law</w:t>
            </w:r>
            <w:r>
              <w:t>, 5735-1975</w:t>
            </w:r>
            <w:r w:rsidR="001D6DAA">
              <w:t>,</w:t>
            </w:r>
            <w:r w:rsidR="006F6559">
              <w:t xml:space="preserve"> in the Second Appendix, instead of Item 18, the following shall appear:</w:t>
            </w:r>
          </w:p>
          <w:p w:rsidR="006F6559" w:rsidRDefault="006F6559" w:rsidP="00164939">
            <w:pPr>
              <w:bidi w:val="0"/>
            </w:pPr>
            <w:r>
              <w:t>“18.</w:t>
            </w:r>
            <w:r>
              <w:tab/>
              <w:t xml:space="preserve">The Monetary Committee and the Administrative Council—under </w:t>
            </w:r>
            <w:r w:rsidR="00B24888">
              <w:br/>
            </w:r>
            <w:r w:rsidR="00B24888">
              <w:tab/>
            </w:r>
            <w:r>
              <w:t xml:space="preserve">the Bank of </w:t>
            </w:r>
            <w:smartTag w:uri="urn:schemas-microsoft-com:office:smarttags" w:element="place">
              <w:smartTag w:uri="urn:schemas-microsoft-com:office:smarttags" w:element="country-region">
                <w:r>
                  <w:t>Israel</w:t>
                </w:r>
              </w:smartTag>
            </w:smartTag>
            <w:r>
              <w:t xml:space="preserve"> Law, 5770-2010.”</w:t>
            </w:r>
          </w:p>
          <w:p w:rsidR="00F1306D" w:rsidRPr="002F1199" w:rsidRDefault="00F1306D" w:rsidP="00164939">
            <w:pPr>
              <w:bidi w:val="0"/>
            </w:pPr>
          </w:p>
        </w:tc>
      </w:tr>
      <w:tr w:rsidR="009D2AC5"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9D2AC5" w:rsidRPr="00164939" w:rsidRDefault="00786918" w:rsidP="00164939">
            <w:pPr>
              <w:bidi w:val="0"/>
              <w:rPr>
                <w:b/>
                <w:bCs/>
              </w:rPr>
            </w:pPr>
            <w:r w:rsidRPr="00164939">
              <w:rPr>
                <w:b/>
                <w:bCs/>
              </w:rPr>
              <w:t>89.</w:t>
            </w:r>
          </w:p>
        </w:tc>
        <w:tc>
          <w:tcPr>
            <w:tcW w:w="7713" w:type="dxa"/>
            <w:gridSpan w:val="6"/>
            <w:tcBorders>
              <w:top w:val="nil"/>
              <w:left w:val="nil"/>
              <w:bottom w:val="nil"/>
              <w:right w:val="nil"/>
            </w:tcBorders>
            <w:shd w:val="clear" w:color="auto" w:fill="auto"/>
          </w:tcPr>
          <w:p w:rsidR="009D2AC5" w:rsidRPr="00117AA8" w:rsidRDefault="00F96361" w:rsidP="00164939">
            <w:pPr>
              <w:bidi w:val="0"/>
            </w:pPr>
            <w:r w:rsidRPr="00164939">
              <w:rPr>
                <w:b/>
                <w:bCs/>
              </w:rPr>
              <w:t xml:space="preserve">Amendment to the </w:t>
            </w:r>
            <w:r w:rsidR="00DE7FB9" w:rsidRPr="00164939">
              <w:rPr>
                <w:b/>
                <w:bCs/>
              </w:rPr>
              <w:t>Banking (Licensing)</w:t>
            </w:r>
            <w:r w:rsidRPr="00164939">
              <w:rPr>
                <w:b/>
                <w:bCs/>
              </w:rPr>
              <w:t xml:space="preserve"> Law</w:t>
            </w:r>
            <w:r w:rsidR="001D6DAA" w:rsidRPr="00164939">
              <w:rPr>
                <w:b/>
                <w:bCs/>
              </w:rPr>
              <w:t>-</w:t>
            </w:r>
            <w:r w:rsidR="00C873E2">
              <w:rPr>
                <w:b/>
                <w:bCs/>
              </w:rPr>
              <w:t xml:space="preserve"> </w:t>
            </w:r>
            <w:r w:rsidR="001D6DAA" w:rsidRPr="00164939">
              <w:rPr>
                <w:b/>
                <w:bCs/>
              </w:rPr>
              <w:t>No. 16</w:t>
            </w:r>
          </w:p>
        </w:tc>
      </w:tr>
      <w:tr w:rsidR="002D4F85"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4F85" w:rsidRPr="00164939" w:rsidRDefault="002D4F85" w:rsidP="00164939">
            <w:pPr>
              <w:bidi w:val="0"/>
              <w:rPr>
                <w:b/>
                <w:bCs/>
              </w:rPr>
            </w:pPr>
          </w:p>
        </w:tc>
        <w:tc>
          <w:tcPr>
            <w:tcW w:w="7713" w:type="dxa"/>
            <w:gridSpan w:val="6"/>
            <w:tcBorders>
              <w:top w:val="nil"/>
              <w:left w:val="nil"/>
              <w:bottom w:val="nil"/>
              <w:right w:val="nil"/>
            </w:tcBorders>
            <w:shd w:val="clear" w:color="auto" w:fill="auto"/>
          </w:tcPr>
          <w:p w:rsidR="00510314" w:rsidRDefault="00F85CB6" w:rsidP="00F465D2">
            <w:pPr>
              <w:bidi w:val="0"/>
            </w:pPr>
            <w:r>
              <w:t>In the Banking (Licensing) Law, 5741–1981, in Section 50B(c), the words "at rates that he shall determine" shall be replaced by "and at maximum rates of reduction".</w:t>
            </w:r>
          </w:p>
          <w:p w:rsidR="00FC2361" w:rsidRPr="00857846" w:rsidRDefault="00FC2361"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510314" w:rsidP="00164939">
            <w:pPr>
              <w:bidi w:val="0"/>
              <w:rPr>
                <w:b/>
                <w:bCs/>
              </w:rPr>
            </w:pPr>
            <w:r w:rsidRPr="00164939">
              <w:rPr>
                <w:b/>
                <w:bCs/>
              </w:rPr>
              <w:t>90</w:t>
            </w:r>
            <w:r w:rsidR="0090271F">
              <w:rPr>
                <w:b/>
                <w:bCs/>
              </w:rPr>
              <w:t>.</w:t>
            </w:r>
          </w:p>
        </w:tc>
        <w:tc>
          <w:tcPr>
            <w:tcW w:w="7713" w:type="dxa"/>
            <w:gridSpan w:val="6"/>
            <w:tcBorders>
              <w:top w:val="nil"/>
              <w:left w:val="nil"/>
              <w:bottom w:val="nil"/>
              <w:right w:val="nil"/>
            </w:tcBorders>
            <w:shd w:val="clear" w:color="auto" w:fill="auto"/>
          </w:tcPr>
          <w:p w:rsidR="002D59FF" w:rsidRPr="00164939" w:rsidRDefault="00510314" w:rsidP="00164939">
            <w:pPr>
              <w:bidi w:val="0"/>
              <w:rPr>
                <w:b/>
                <w:bCs/>
                <w:rtl/>
              </w:rPr>
            </w:pPr>
            <w:r w:rsidRPr="00164939">
              <w:rPr>
                <w:b/>
                <w:bCs/>
              </w:rPr>
              <w:t>Amendment to the Banking (</w:t>
            </w:r>
            <w:r w:rsidR="002C6117" w:rsidRPr="00164939">
              <w:rPr>
                <w:b/>
                <w:bCs/>
              </w:rPr>
              <w:t xml:space="preserve">Service to </w:t>
            </w:r>
            <w:r w:rsidR="00D26040" w:rsidRPr="00164939">
              <w:rPr>
                <w:b/>
                <w:bCs/>
              </w:rPr>
              <w:t>Customer</w:t>
            </w:r>
            <w:r w:rsidR="00A96B1A" w:rsidRPr="00164939">
              <w:rPr>
                <w:b/>
                <w:bCs/>
              </w:rPr>
              <w:t>) Law</w:t>
            </w:r>
            <w:r w:rsidR="001D6DAA" w:rsidRPr="00164939">
              <w:rPr>
                <w:b/>
                <w:bCs/>
              </w:rPr>
              <w:t>-</w:t>
            </w:r>
            <w:r w:rsidR="00C873E2">
              <w:rPr>
                <w:b/>
                <w:bCs/>
              </w:rPr>
              <w:t xml:space="preserve"> </w:t>
            </w:r>
            <w:r w:rsidR="001D6DAA" w:rsidRPr="00164939">
              <w:rPr>
                <w:b/>
                <w:bCs/>
              </w:rPr>
              <w:t>No. 13</w:t>
            </w:r>
            <w:r w:rsidRPr="00164939">
              <w:rPr>
                <w:b/>
                <w:bCs/>
              </w:rPr>
              <w:t xml:space="preserve"> </w:t>
            </w:r>
          </w:p>
        </w:tc>
      </w:tr>
      <w:tr w:rsidR="00510314"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510314" w:rsidRPr="00164939" w:rsidRDefault="00510314" w:rsidP="00164939">
            <w:pPr>
              <w:bidi w:val="0"/>
              <w:rPr>
                <w:b/>
                <w:bCs/>
              </w:rPr>
            </w:pPr>
          </w:p>
        </w:tc>
        <w:tc>
          <w:tcPr>
            <w:tcW w:w="7713" w:type="dxa"/>
            <w:gridSpan w:val="6"/>
            <w:tcBorders>
              <w:top w:val="nil"/>
              <w:left w:val="nil"/>
              <w:bottom w:val="nil"/>
              <w:right w:val="nil"/>
            </w:tcBorders>
            <w:shd w:val="clear" w:color="auto" w:fill="auto"/>
          </w:tcPr>
          <w:p w:rsidR="00510314" w:rsidRDefault="00510314" w:rsidP="00F465D2">
            <w:pPr>
              <w:bidi w:val="0"/>
            </w:pPr>
            <w:r>
              <w:t>In the Banking (</w:t>
            </w:r>
            <w:r w:rsidR="002C6117">
              <w:t xml:space="preserve">Service to </w:t>
            </w:r>
            <w:r>
              <w:t>Customer</w:t>
            </w:r>
            <w:r w:rsidR="00A96B1A">
              <w:t>) Law</w:t>
            </w:r>
            <w:r>
              <w:t>, 5741–1981, in Section 11A(e) the words "at rates that he shall determine" shall be replaced by "and at maximum rates of reduction".</w:t>
            </w:r>
          </w:p>
          <w:p w:rsidR="00F85CB6" w:rsidRDefault="00F85CB6" w:rsidP="00164939">
            <w:pPr>
              <w:bidi w:val="0"/>
            </w:pPr>
          </w:p>
        </w:tc>
      </w:tr>
      <w:tr w:rsidR="00A96B1A"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A96B1A" w:rsidRPr="00164939" w:rsidRDefault="008A0012" w:rsidP="00164939">
            <w:pPr>
              <w:bidi w:val="0"/>
              <w:rPr>
                <w:b/>
                <w:bCs/>
              </w:rPr>
            </w:pPr>
            <w:r w:rsidRPr="00164939">
              <w:rPr>
                <w:b/>
                <w:bCs/>
              </w:rPr>
              <w:t>91.</w:t>
            </w:r>
          </w:p>
        </w:tc>
        <w:tc>
          <w:tcPr>
            <w:tcW w:w="7713" w:type="dxa"/>
            <w:gridSpan w:val="6"/>
            <w:tcBorders>
              <w:top w:val="nil"/>
              <w:left w:val="nil"/>
              <w:bottom w:val="nil"/>
              <w:right w:val="nil"/>
            </w:tcBorders>
            <w:shd w:val="clear" w:color="auto" w:fill="auto"/>
          </w:tcPr>
          <w:p w:rsidR="00A96B1A" w:rsidRPr="00164939" w:rsidRDefault="008A0012" w:rsidP="00164939">
            <w:pPr>
              <w:bidi w:val="0"/>
              <w:rPr>
                <w:b/>
                <w:bCs/>
              </w:rPr>
            </w:pPr>
            <w:r w:rsidRPr="00164939">
              <w:rPr>
                <w:b/>
                <w:bCs/>
              </w:rPr>
              <w:t>Amendment to the Control of Financial Services (Insurance) Law</w:t>
            </w:r>
            <w:r w:rsidR="001D6DAA" w:rsidRPr="00164939">
              <w:rPr>
                <w:b/>
                <w:bCs/>
              </w:rPr>
              <w:t xml:space="preserve"> -</w:t>
            </w:r>
            <w:r w:rsidR="00C873E2">
              <w:rPr>
                <w:b/>
                <w:bCs/>
              </w:rPr>
              <w:t xml:space="preserve"> </w:t>
            </w:r>
            <w:r w:rsidR="001D6DAA" w:rsidRPr="00164939">
              <w:rPr>
                <w:b/>
                <w:bCs/>
              </w:rPr>
              <w:t>No. 21</w:t>
            </w:r>
          </w:p>
        </w:tc>
      </w:tr>
      <w:tr w:rsidR="00786918"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786918" w:rsidRPr="00164939" w:rsidRDefault="00786918" w:rsidP="00164939">
            <w:pPr>
              <w:bidi w:val="0"/>
              <w:rPr>
                <w:b/>
                <w:bCs/>
              </w:rPr>
            </w:pPr>
          </w:p>
        </w:tc>
        <w:tc>
          <w:tcPr>
            <w:tcW w:w="7713" w:type="dxa"/>
            <w:gridSpan w:val="6"/>
            <w:tcBorders>
              <w:top w:val="nil"/>
              <w:left w:val="nil"/>
              <w:bottom w:val="nil"/>
              <w:right w:val="nil"/>
            </w:tcBorders>
            <w:shd w:val="clear" w:color="auto" w:fill="auto"/>
          </w:tcPr>
          <w:p w:rsidR="00786918" w:rsidRDefault="00786918" w:rsidP="00F465D2">
            <w:pPr>
              <w:bidi w:val="0"/>
            </w:pPr>
            <w:r>
              <w:t>In Section 50b(a) of the Control of Financial Services (Insurance) Law, 5741-1981, the expression “</w:t>
            </w:r>
            <w:r w:rsidRPr="00CC555A">
              <w:t>within its meaning</w:t>
            </w:r>
            <w:r>
              <w:t xml:space="preserve"> in Section 2 of the Securities Law, 5728-1968,” shall be followed by the expression “to the Bank of Israel.”</w:t>
            </w:r>
          </w:p>
          <w:p w:rsidR="00786918" w:rsidRPr="00342740" w:rsidRDefault="00786918" w:rsidP="00164939">
            <w:pPr>
              <w:bidi w:val="0"/>
            </w:pPr>
          </w:p>
        </w:tc>
      </w:tr>
      <w:tr w:rsidR="00FE51D6"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FE51D6" w:rsidRPr="00164939" w:rsidRDefault="00FE51D6" w:rsidP="00164939">
            <w:pPr>
              <w:bidi w:val="0"/>
              <w:rPr>
                <w:b/>
                <w:bCs/>
              </w:rPr>
            </w:pPr>
            <w:r w:rsidRPr="00164939">
              <w:rPr>
                <w:b/>
                <w:bCs/>
              </w:rPr>
              <w:t>92.</w:t>
            </w:r>
          </w:p>
        </w:tc>
        <w:tc>
          <w:tcPr>
            <w:tcW w:w="7713" w:type="dxa"/>
            <w:gridSpan w:val="6"/>
            <w:tcBorders>
              <w:top w:val="nil"/>
              <w:left w:val="nil"/>
              <w:bottom w:val="nil"/>
              <w:right w:val="nil"/>
            </w:tcBorders>
            <w:shd w:val="clear" w:color="auto" w:fill="auto"/>
          </w:tcPr>
          <w:p w:rsidR="00FE51D6" w:rsidRDefault="00FE51D6" w:rsidP="00164939">
            <w:pPr>
              <w:bidi w:val="0"/>
            </w:pPr>
            <w:r w:rsidRPr="00164939">
              <w:rPr>
                <w:b/>
                <w:bCs/>
              </w:rPr>
              <w:t>Amendment to the Short Term Loan Law</w:t>
            </w:r>
            <w:r w:rsidR="001D6DAA">
              <w:t xml:space="preserve"> </w:t>
            </w:r>
            <w:r w:rsidR="001D6DAA" w:rsidRPr="00164939">
              <w:rPr>
                <w:b/>
                <w:bCs/>
              </w:rPr>
              <w:t>-</w:t>
            </w:r>
            <w:r w:rsidR="00C873E2">
              <w:rPr>
                <w:b/>
                <w:bCs/>
              </w:rPr>
              <w:t xml:space="preserve"> </w:t>
            </w:r>
            <w:r w:rsidR="001D6DAA" w:rsidRPr="00164939">
              <w:rPr>
                <w:b/>
                <w:bCs/>
              </w:rPr>
              <w:t>No. 10</w:t>
            </w:r>
          </w:p>
        </w:tc>
      </w:tr>
      <w:tr w:rsidR="00FE51D6"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FE51D6" w:rsidRPr="00164939" w:rsidRDefault="00FE51D6" w:rsidP="00164939">
            <w:pPr>
              <w:bidi w:val="0"/>
              <w:rPr>
                <w:b/>
                <w:bCs/>
              </w:rPr>
            </w:pPr>
          </w:p>
        </w:tc>
        <w:tc>
          <w:tcPr>
            <w:tcW w:w="7713" w:type="dxa"/>
            <w:gridSpan w:val="6"/>
            <w:tcBorders>
              <w:top w:val="nil"/>
              <w:left w:val="nil"/>
              <w:bottom w:val="nil"/>
              <w:right w:val="nil"/>
            </w:tcBorders>
            <w:shd w:val="clear" w:color="auto" w:fill="auto"/>
          </w:tcPr>
          <w:p w:rsidR="00FE51D6" w:rsidRPr="00164939" w:rsidRDefault="00FE51D6" w:rsidP="007D1016">
            <w:pPr>
              <w:bidi w:val="0"/>
              <w:rPr>
                <w:b/>
                <w:bCs/>
              </w:rPr>
            </w:pPr>
            <w:r w:rsidRPr="001051A1">
              <w:t xml:space="preserve">In Section </w:t>
            </w:r>
            <w:r>
              <w:t>6 of the Short Term Loan Law, 5744-1984, the ending that begins with the expression “for the increase or decrease of the means of payment” shall be replaced by the expression “in order to attain the goals of the Bank of Israel and to discharge its duties as set forth in Sections 3 and 4 of the Bank of Israel Law, 5770-2010.”</w:t>
            </w:r>
          </w:p>
          <w:p w:rsidR="00F85CB6" w:rsidRPr="00164939" w:rsidRDefault="00F85CB6" w:rsidP="00164939">
            <w:pPr>
              <w:bidi w:val="0"/>
              <w:rPr>
                <w:b/>
                <w:bCs/>
              </w:rPr>
            </w:pPr>
          </w:p>
        </w:tc>
      </w:tr>
      <w:tr w:rsidR="00786918"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786918" w:rsidRPr="00164939" w:rsidRDefault="00A96B1A" w:rsidP="00164939">
            <w:pPr>
              <w:bidi w:val="0"/>
              <w:rPr>
                <w:b/>
                <w:bCs/>
              </w:rPr>
            </w:pPr>
            <w:r w:rsidRPr="00164939">
              <w:rPr>
                <w:b/>
                <w:bCs/>
              </w:rPr>
              <w:t>93</w:t>
            </w:r>
            <w:r w:rsidR="00786918" w:rsidRPr="00164939">
              <w:rPr>
                <w:b/>
                <w:bCs/>
              </w:rPr>
              <w:t>.</w:t>
            </w:r>
          </w:p>
        </w:tc>
        <w:tc>
          <w:tcPr>
            <w:tcW w:w="7713" w:type="dxa"/>
            <w:gridSpan w:val="6"/>
            <w:tcBorders>
              <w:top w:val="nil"/>
              <w:left w:val="nil"/>
              <w:bottom w:val="nil"/>
              <w:right w:val="nil"/>
            </w:tcBorders>
            <w:shd w:val="clear" w:color="auto" w:fill="auto"/>
          </w:tcPr>
          <w:p w:rsidR="00786918" w:rsidRPr="00164939" w:rsidRDefault="00786918" w:rsidP="00164939">
            <w:pPr>
              <w:bidi w:val="0"/>
              <w:rPr>
                <w:b/>
                <w:bCs/>
              </w:rPr>
            </w:pPr>
            <w:r w:rsidRPr="00164939">
              <w:rPr>
                <w:b/>
                <w:bCs/>
              </w:rPr>
              <w:t>Amendment to the Internal Audit Law</w:t>
            </w:r>
            <w:r w:rsidR="001D6DAA" w:rsidRPr="00164939">
              <w:rPr>
                <w:b/>
                <w:bCs/>
              </w:rPr>
              <w:t xml:space="preserve"> -</w:t>
            </w:r>
            <w:r w:rsidR="00C873E2">
              <w:rPr>
                <w:b/>
                <w:bCs/>
              </w:rPr>
              <w:t xml:space="preserve"> </w:t>
            </w:r>
            <w:r w:rsidR="001D6DAA" w:rsidRPr="00164939">
              <w:rPr>
                <w:b/>
                <w:bCs/>
              </w:rPr>
              <w:t>No. 4</w:t>
            </w:r>
          </w:p>
        </w:tc>
      </w:tr>
      <w:tr w:rsidR="00786918"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786918" w:rsidRPr="00164939" w:rsidRDefault="00786918" w:rsidP="00164939">
            <w:pPr>
              <w:bidi w:val="0"/>
              <w:rPr>
                <w:b/>
                <w:bCs/>
              </w:rPr>
            </w:pPr>
          </w:p>
        </w:tc>
        <w:tc>
          <w:tcPr>
            <w:tcW w:w="7713" w:type="dxa"/>
            <w:gridSpan w:val="6"/>
            <w:tcBorders>
              <w:top w:val="nil"/>
              <w:left w:val="nil"/>
              <w:bottom w:val="nil"/>
              <w:right w:val="nil"/>
            </w:tcBorders>
            <w:shd w:val="clear" w:color="auto" w:fill="auto"/>
          </w:tcPr>
          <w:p w:rsidR="00786918" w:rsidRDefault="00786918" w:rsidP="007D1016">
            <w:pPr>
              <w:bidi w:val="0"/>
            </w:pPr>
            <w:r w:rsidRPr="0035438B">
              <w:t>In the Internal Audit Law,</w:t>
            </w:r>
            <w:r>
              <w:t xml:space="preserve"> 5752-1992:</w:t>
            </w:r>
          </w:p>
          <w:p w:rsidR="00786918" w:rsidRPr="00164939" w:rsidRDefault="00786918" w:rsidP="00164939">
            <w:pPr>
              <w:bidi w:val="0"/>
              <w:jc w:val="left"/>
              <w:rPr>
                <w:b/>
                <w:bCs/>
              </w:rPr>
            </w:pPr>
            <w:r>
              <w:t>(1)</w:t>
            </w:r>
            <w:r>
              <w:tab/>
              <w:t xml:space="preserve">In Section 1, at the end of the definition of a “public entity", the </w:t>
            </w:r>
            <w:r>
              <w:br/>
            </w:r>
            <w:r>
              <w:tab/>
              <w:t>following shall appear:</w:t>
            </w:r>
            <w:r>
              <w:br/>
            </w:r>
            <w:r>
              <w:tab/>
            </w:r>
            <w:r>
              <w:tab/>
              <w:t>“(6) the Bank of Israel”;</w:t>
            </w:r>
            <w:r>
              <w:br/>
              <w:t>(2)</w:t>
            </w:r>
            <w:r>
              <w:tab/>
              <w:t>In Section 12(a), Paragraph (2) shall be deleted.</w:t>
            </w:r>
          </w:p>
          <w:p w:rsidR="00786918" w:rsidRPr="00164939" w:rsidRDefault="00786918" w:rsidP="00164939">
            <w:pPr>
              <w:bidi w:val="0"/>
              <w:rPr>
                <w:b/>
                <w:bCs/>
              </w:rPr>
            </w:pPr>
          </w:p>
        </w:tc>
      </w:tr>
      <w:tr w:rsidR="00786918"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786918" w:rsidRPr="00164939" w:rsidRDefault="008A0012" w:rsidP="00164939">
            <w:pPr>
              <w:bidi w:val="0"/>
              <w:rPr>
                <w:b/>
                <w:bCs/>
              </w:rPr>
            </w:pPr>
            <w:r w:rsidRPr="00164939">
              <w:rPr>
                <w:b/>
                <w:bCs/>
              </w:rPr>
              <w:t>94</w:t>
            </w:r>
            <w:r w:rsidR="00786918" w:rsidRPr="00164939">
              <w:rPr>
                <w:b/>
                <w:bCs/>
              </w:rPr>
              <w:t>.</w:t>
            </w:r>
          </w:p>
        </w:tc>
        <w:tc>
          <w:tcPr>
            <w:tcW w:w="7713" w:type="dxa"/>
            <w:gridSpan w:val="6"/>
            <w:tcBorders>
              <w:top w:val="nil"/>
              <w:left w:val="nil"/>
              <w:bottom w:val="nil"/>
              <w:right w:val="nil"/>
            </w:tcBorders>
            <w:shd w:val="clear" w:color="auto" w:fill="auto"/>
          </w:tcPr>
          <w:p w:rsidR="00786918" w:rsidRPr="00054EAC" w:rsidRDefault="00786918" w:rsidP="00164939">
            <w:pPr>
              <w:bidi w:val="0"/>
            </w:pPr>
            <w:r w:rsidRPr="00164939">
              <w:rPr>
                <w:b/>
                <w:bCs/>
              </w:rPr>
              <w:t>Amendment to the Payment Systems Law</w:t>
            </w:r>
          </w:p>
        </w:tc>
      </w:tr>
      <w:tr w:rsidR="00786918"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786918" w:rsidRPr="00164939" w:rsidRDefault="00786918" w:rsidP="00164939">
            <w:pPr>
              <w:bidi w:val="0"/>
              <w:rPr>
                <w:b/>
                <w:bCs/>
              </w:rPr>
            </w:pPr>
          </w:p>
        </w:tc>
        <w:tc>
          <w:tcPr>
            <w:tcW w:w="7713" w:type="dxa"/>
            <w:gridSpan w:val="6"/>
            <w:tcBorders>
              <w:top w:val="nil"/>
              <w:left w:val="nil"/>
              <w:bottom w:val="nil"/>
              <w:right w:val="nil"/>
            </w:tcBorders>
            <w:shd w:val="clear" w:color="auto" w:fill="auto"/>
          </w:tcPr>
          <w:p w:rsidR="00786918" w:rsidRDefault="00786918" w:rsidP="007D1016">
            <w:pPr>
              <w:bidi w:val="0"/>
            </w:pPr>
            <w:r>
              <w:t>In Section 16(c) of the Payment Systems Law</w:t>
            </w:r>
            <w:r w:rsidRPr="00A65A6C">
              <w:t>, 5768-2008,</w:t>
            </w:r>
            <w:r>
              <w:t xml:space="preserve"> the word “realization” shall be deleted, and the expression “</w:t>
            </w:r>
            <w:r w:rsidRPr="00C949F0">
              <w:t>Section 44A of the Bank of Israel Law, 5714-1954</w:t>
            </w:r>
            <w:r>
              <w:t>”</w:t>
            </w:r>
            <w:r w:rsidRPr="00C949F0">
              <w:t xml:space="preserve"> shall be replaced by </w:t>
            </w:r>
            <w:r>
              <w:t>the expression “</w:t>
            </w:r>
            <w:r w:rsidRPr="00C949F0">
              <w:t xml:space="preserve">Section </w:t>
            </w:r>
            <w:r>
              <w:t xml:space="preserve">37 </w:t>
            </w:r>
            <w:r w:rsidRPr="00C949F0">
              <w:t xml:space="preserve">of the Bank of Israel Law, </w:t>
            </w:r>
            <w:r>
              <w:t>5770-2010</w:t>
            </w:r>
            <w:r w:rsidRPr="00C949F0">
              <w:t>.</w:t>
            </w:r>
            <w:r>
              <w:t>”</w:t>
            </w:r>
            <w:r w:rsidRPr="00164939">
              <w:rPr>
                <w:rFonts w:cs="Times New Roman"/>
                <w:spacing w:val="0"/>
                <w:sz w:val="26"/>
                <w:szCs w:val="26"/>
                <w:lang w:eastAsia="en-US"/>
              </w:rPr>
              <w:t xml:space="preserve"> </w:t>
            </w:r>
          </w:p>
          <w:p w:rsidR="00786918" w:rsidRPr="00164939" w:rsidRDefault="00786918" w:rsidP="00164939">
            <w:pPr>
              <w:bidi w:val="0"/>
              <w:rPr>
                <w:b/>
                <w:bCs/>
              </w:rPr>
            </w:pPr>
          </w:p>
        </w:tc>
      </w:tr>
      <w:tr w:rsidR="00786918"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786918" w:rsidRPr="00164939" w:rsidRDefault="008A0012" w:rsidP="00164939">
            <w:pPr>
              <w:bidi w:val="0"/>
              <w:rPr>
                <w:b/>
                <w:bCs/>
              </w:rPr>
            </w:pPr>
            <w:r w:rsidRPr="00164939">
              <w:rPr>
                <w:b/>
                <w:bCs/>
              </w:rPr>
              <w:t>95</w:t>
            </w:r>
            <w:r w:rsidR="00786918" w:rsidRPr="00164939">
              <w:rPr>
                <w:b/>
                <w:bCs/>
              </w:rPr>
              <w:t>.</w:t>
            </w:r>
          </w:p>
        </w:tc>
        <w:tc>
          <w:tcPr>
            <w:tcW w:w="7713" w:type="dxa"/>
            <w:gridSpan w:val="6"/>
            <w:tcBorders>
              <w:top w:val="nil"/>
              <w:left w:val="nil"/>
              <w:bottom w:val="nil"/>
              <w:right w:val="nil"/>
            </w:tcBorders>
            <w:shd w:val="clear" w:color="auto" w:fill="auto"/>
          </w:tcPr>
          <w:p w:rsidR="00786918" w:rsidRPr="00E03761" w:rsidRDefault="00786918" w:rsidP="00164939">
            <w:pPr>
              <w:bidi w:val="0"/>
              <w:rPr>
                <w:rtl/>
              </w:rPr>
            </w:pPr>
            <w:r w:rsidRPr="00164939">
              <w:rPr>
                <w:b/>
                <w:bCs/>
              </w:rPr>
              <w:t>Repeal</w:t>
            </w:r>
            <w:r>
              <w:t xml:space="preserve"> </w:t>
            </w:r>
            <w:r w:rsidRPr="00164939">
              <w:rPr>
                <w:b/>
              </w:rPr>
              <w:t>of Statutes</w:t>
            </w:r>
            <w:r>
              <w:t xml:space="preserve"> </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615" w:type="dxa"/>
            <w:tcBorders>
              <w:top w:val="nil"/>
              <w:left w:val="nil"/>
              <w:bottom w:val="nil"/>
              <w:right w:val="nil"/>
            </w:tcBorders>
            <w:shd w:val="clear" w:color="auto" w:fill="auto"/>
          </w:tcPr>
          <w:p w:rsidR="002D59FF" w:rsidRDefault="002D59FF" w:rsidP="00164939">
            <w:pPr>
              <w:bidi w:val="0"/>
            </w:pPr>
            <w:r>
              <w:t>(a)</w:t>
            </w:r>
          </w:p>
        </w:tc>
        <w:tc>
          <w:tcPr>
            <w:tcW w:w="7098" w:type="dxa"/>
            <w:gridSpan w:val="5"/>
            <w:tcBorders>
              <w:top w:val="nil"/>
              <w:left w:val="nil"/>
              <w:bottom w:val="nil"/>
              <w:right w:val="nil"/>
            </w:tcBorders>
            <w:shd w:val="clear" w:color="auto" w:fill="auto"/>
          </w:tcPr>
          <w:p w:rsidR="002D59FF" w:rsidRPr="00164939" w:rsidRDefault="002D59FF" w:rsidP="007D1016">
            <w:pPr>
              <w:bidi w:val="0"/>
              <w:rPr>
                <w:bCs/>
              </w:rPr>
            </w:pPr>
            <w:r w:rsidRPr="00E03761">
              <w:t xml:space="preserve">The </w:t>
            </w:r>
            <w:r w:rsidRPr="00164939">
              <w:rPr>
                <w:bCs/>
              </w:rPr>
              <w:t>Bank of Israel Law, 5714-1954</w:t>
            </w:r>
            <w:r w:rsidR="000F0188" w:rsidRPr="00164939">
              <w:rPr>
                <w:bCs/>
              </w:rPr>
              <w:t>,</w:t>
            </w:r>
            <w:r w:rsidRPr="00164939">
              <w:rPr>
                <w:bCs/>
              </w:rPr>
              <w:t xml:space="preserve"> is repealed. </w:t>
            </w:r>
          </w:p>
          <w:p w:rsidR="002D59FF" w:rsidRDefault="002D59FF"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615" w:type="dxa"/>
            <w:tcBorders>
              <w:top w:val="nil"/>
              <w:left w:val="nil"/>
              <w:bottom w:val="nil"/>
              <w:right w:val="nil"/>
            </w:tcBorders>
            <w:shd w:val="clear" w:color="auto" w:fill="auto"/>
          </w:tcPr>
          <w:p w:rsidR="002D59FF" w:rsidRDefault="002D59FF" w:rsidP="00164939">
            <w:pPr>
              <w:bidi w:val="0"/>
            </w:pPr>
            <w:r>
              <w:t>(b)</w:t>
            </w:r>
          </w:p>
        </w:tc>
        <w:tc>
          <w:tcPr>
            <w:tcW w:w="7098" w:type="dxa"/>
            <w:gridSpan w:val="5"/>
            <w:tcBorders>
              <w:top w:val="nil"/>
              <w:left w:val="nil"/>
              <w:bottom w:val="nil"/>
              <w:right w:val="nil"/>
            </w:tcBorders>
            <w:shd w:val="clear" w:color="auto" w:fill="auto"/>
          </w:tcPr>
          <w:p w:rsidR="002D59FF" w:rsidRDefault="002D59FF" w:rsidP="007D1016">
            <w:pPr>
              <w:bidi w:val="0"/>
            </w:pPr>
            <w:r>
              <w:t>The Currency Control Law, 5738-1978</w:t>
            </w:r>
            <w:r w:rsidR="000F0188">
              <w:t>,</w:t>
            </w:r>
            <w:r w:rsidR="00F1306D">
              <w:t xml:space="preserve"> </w:t>
            </w:r>
            <w:r>
              <w:t>is repealed.</w:t>
            </w:r>
          </w:p>
          <w:p w:rsidR="002D59FF" w:rsidRDefault="002D59FF"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8A0012" w:rsidP="00164939">
            <w:pPr>
              <w:bidi w:val="0"/>
              <w:rPr>
                <w:b/>
                <w:bCs/>
              </w:rPr>
            </w:pPr>
            <w:r w:rsidRPr="00164939">
              <w:rPr>
                <w:b/>
                <w:bCs/>
              </w:rPr>
              <w:t>96</w:t>
            </w:r>
            <w:r w:rsidR="00786918" w:rsidRPr="00164939">
              <w:rPr>
                <w:b/>
                <w:bCs/>
              </w:rPr>
              <w:t>.</w:t>
            </w:r>
          </w:p>
        </w:tc>
        <w:tc>
          <w:tcPr>
            <w:tcW w:w="7713" w:type="dxa"/>
            <w:gridSpan w:val="6"/>
            <w:tcBorders>
              <w:top w:val="nil"/>
              <w:left w:val="nil"/>
              <w:bottom w:val="nil"/>
              <w:right w:val="nil"/>
            </w:tcBorders>
            <w:shd w:val="clear" w:color="auto" w:fill="auto"/>
          </w:tcPr>
          <w:p w:rsidR="002D59FF" w:rsidRPr="00164939" w:rsidRDefault="002D59FF" w:rsidP="00164939">
            <w:pPr>
              <w:bidi w:val="0"/>
              <w:rPr>
                <w:b/>
                <w:bCs/>
              </w:rPr>
            </w:pPr>
            <w:r w:rsidRPr="00164939">
              <w:rPr>
                <w:b/>
                <w:bCs/>
              </w:rPr>
              <w:t>Commencement</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7713" w:type="dxa"/>
            <w:gridSpan w:val="6"/>
            <w:tcBorders>
              <w:top w:val="nil"/>
              <w:left w:val="nil"/>
              <w:bottom w:val="nil"/>
              <w:right w:val="nil"/>
            </w:tcBorders>
            <w:shd w:val="clear" w:color="auto" w:fill="auto"/>
          </w:tcPr>
          <w:p w:rsidR="002D59FF" w:rsidRPr="00E03761" w:rsidRDefault="002D59FF" w:rsidP="00164939">
            <w:pPr>
              <w:bidi w:val="0"/>
            </w:pPr>
            <w:r w:rsidRPr="00E03761">
              <w:t xml:space="preserve">This </w:t>
            </w:r>
            <w:r>
              <w:t>L</w:t>
            </w:r>
            <w:r w:rsidRPr="00E03761">
              <w:t xml:space="preserve">aw shall </w:t>
            </w:r>
            <w:r>
              <w:t>commence on</w:t>
            </w:r>
            <w:r w:rsidR="00665EEC">
              <w:t xml:space="preserve"> Sivan 19, 5770 (June 1, 2010)</w:t>
            </w:r>
            <w:r w:rsidR="006A7075">
              <w:t xml:space="preserve"> (</w:t>
            </w:r>
            <w:r>
              <w:t>herein</w:t>
            </w:r>
            <w:r w:rsidR="006A7075">
              <w:t>after</w:t>
            </w:r>
            <w:r>
              <w:t>—the Commencement Date).</w:t>
            </w:r>
          </w:p>
          <w:p w:rsidR="002D59FF" w:rsidRPr="00E03761" w:rsidRDefault="002D59FF" w:rsidP="00164939">
            <w:pPr>
              <w:bidi w:val="0"/>
            </w:pP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8A0012" w:rsidP="00164939">
            <w:pPr>
              <w:keepNext/>
              <w:bidi w:val="0"/>
              <w:rPr>
                <w:b/>
                <w:bCs/>
              </w:rPr>
            </w:pPr>
            <w:r w:rsidRPr="00164939">
              <w:rPr>
                <w:b/>
                <w:bCs/>
              </w:rPr>
              <w:t>97</w:t>
            </w:r>
            <w:r w:rsidR="00786918" w:rsidRPr="00164939">
              <w:rPr>
                <w:b/>
                <w:bCs/>
              </w:rPr>
              <w:t>.</w:t>
            </w:r>
          </w:p>
        </w:tc>
        <w:tc>
          <w:tcPr>
            <w:tcW w:w="7713" w:type="dxa"/>
            <w:gridSpan w:val="6"/>
            <w:tcBorders>
              <w:top w:val="nil"/>
              <w:left w:val="nil"/>
              <w:bottom w:val="nil"/>
              <w:right w:val="nil"/>
            </w:tcBorders>
            <w:shd w:val="clear" w:color="auto" w:fill="auto"/>
          </w:tcPr>
          <w:p w:rsidR="002D59FF" w:rsidRPr="00164939" w:rsidRDefault="002D59FF" w:rsidP="00164939">
            <w:pPr>
              <w:keepNext/>
              <w:bidi w:val="0"/>
              <w:rPr>
                <w:b/>
                <w:bCs/>
              </w:rPr>
            </w:pPr>
            <w:r w:rsidRPr="00164939">
              <w:rPr>
                <w:b/>
                <w:bCs/>
              </w:rPr>
              <w:t>Transitional Provision</w:t>
            </w:r>
            <w:r w:rsidR="00C079BD" w:rsidRPr="00164939">
              <w:rPr>
                <w:b/>
                <w:bCs/>
              </w:rPr>
              <w:t>s</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keepNext/>
              <w:bidi w:val="0"/>
              <w:rPr>
                <w:b/>
                <w:bCs/>
              </w:rPr>
            </w:pPr>
          </w:p>
        </w:tc>
        <w:tc>
          <w:tcPr>
            <w:tcW w:w="615" w:type="dxa"/>
            <w:tcBorders>
              <w:top w:val="nil"/>
              <w:left w:val="nil"/>
              <w:bottom w:val="nil"/>
              <w:right w:val="nil"/>
            </w:tcBorders>
            <w:shd w:val="clear" w:color="auto" w:fill="auto"/>
          </w:tcPr>
          <w:p w:rsidR="002D59FF" w:rsidRDefault="002D59FF" w:rsidP="00164939">
            <w:pPr>
              <w:keepNext/>
              <w:bidi w:val="0"/>
            </w:pPr>
            <w:r>
              <w:t>(a)</w:t>
            </w:r>
          </w:p>
        </w:tc>
        <w:tc>
          <w:tcPr>
            <w:tcW w:w="7098" w:type="dxa"/>
            <w:gridSpan w:val="5"/>
            <w:tcBorders>
              <w:top w:val="nil"/>
              <w:left w:val="nil"/>
              <w:bottom w:val="nil"/>
              <w:right w:val="nil"/>
            </w:tcBorders>
            <w:shd w:val="clear" w:color="auto" w:fill="auto"/>
          </w:tcPr>
          <w:p w:rsidR="002D59FF" w:rsidRPr="001C5F27" w:rsidRDefault="002D59FF" w:rsidP="0011058D">
            <w:pPr>
              <w:keepNext/>
              <w:bidi w:val="0"/>
            </w:pPr>
            <w:r w:rsidRPr="001C5F27">
              <w:t xml:space="preserve">The Governor </w:t>
            </w:r>
            <w:r w:rsidR="00630F93">
              <w:t xml:space="preserve">who </w:t>
            </w:r>
            <w:r w:rsidR="006A7075">
              <w:t>was serving</w:t>
            </w:r>
            <w:r w:rsidR="00630F93">
              <w:t xml:space="preserve"> </w:t>
            </w:r>
            <w:r w:rsidRPr="001C5F27">
              <w:t xml:space="preserve">before the </w:t>
            </w:r>
            <w:r>
              <w:t>C</w:t>
            </w:r>
            <w:r w:rsidRPr="001C5F27">
              <w:t xml:space="preserve">ommencement </w:t>
            </w:r>
            <w:r>
              <w:t>D</w:t>
            </w:r>
            <w:r w:rsidRPr="001C5F27">
              <w:t xml:space="preserve">ate shall continue </w:t>
            </w:r>
            <w:r w:rsidR="00630F93">
              <w:t xml:space="preserve">to serve </w:t>
            </w:r>
            <w:r w:rsidR="00786F3B">
              <w:t xml:space="preserve">in this post </w:t>
            </w:r>
            <w:r w:rsidR="00630F93">
              <w:t xml:space="preserve">until the end of </w:t>
            </w:r>
            <w:r w:rsidR="00AB03EE">
              <w:t xml:space="preserve">his </w:t>
            </w:r>
            <w:r w:rsidR="0011058D">
              <w:t xml:space="preserve">appointed </w:t>
            </w:r>
            <w:r w:rsidR="00630F93">
              <w:t>term.</w:t>
            </w:r>
            <w:r w:rsidRPr="001C5F27">
              <w:t xml:space="preserve"> </w:t>
            </w:r>
          </w:p>
        </w:tc>
      </w:tr>
      <w:tr w:rsidR="00630F93"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630F93" w:rsidRPr="00164939" w:rsidRDefault="00630F93" w:rsidP="00164939">
            <w:pPr>
              <w:bidi w:val="0"/>
              <w:rPr>
                <w:b/>
                <w:bCs/>
              </w:rPr>
            </w:pPr>
          </w:p>
        </w:tc>
        <w:tc>
          <w:tcPr>
            <w:tcW w:w="615" w:type="dxa"/>
            <w:tcBorders>
              <w:top w:val="nil"/>
              <w:left w:val="nil"/>
              <w:bottom w:val="nil"/>
              <w:right w:val="nil"/>
            </w:tcBorders>
            <w:shd w:val="clear" w:color="auto" w:fill="auto"/>
          </w:tcPr>
          <w:p w:rsidR="00630F93" w:rsidRDefault="00630F93" w:rsidP="00164939">
            <w:pPr>
              <w:bidi w:val="0"/>
            </w:pPr>
            <w:r>
              <w:t>(b)</w:t>
            </w:r>
          </w:p>
        </w:tc>
        <w:tc>
          <w:tcPr>
            <w:tcW w:w="7098" w:type="dxa"/>
            <w:gridSpan w:val="5"/>
            <w:tcBorders>
              <w:top w:val="nil"/>
              <w:left w:val="nil"/>
              <w:bottom w:val="nil"/>
              <w:right w:val="nil"/>
            </w:tcBorders>
            <w:shd w:val="clear" w:color="auto" w:fill="auto"/>
          </w:tcPr>
          <w:p w:rsidR="00630F93" w:rsidRPr="001C5F27" w:rsidRDefault="00630F93" w:rsidP="00164939">
            <w:pPr>
              <w:bidi w:val="0"/>
            </w:pPr>
            <w:r w:rsidRPr="001C5F27">
              <w:t xml:space="preserve">The </w:t>
            </w:r>
            <w:r>
              <w:t xml:space="preserve">Deputy </w:t>
            </w:r>
            <w:r w:rsidRPr="001C5F27">
              <w:t xml:space="preserve">Governor </w:t>
            </w:r>
            <w:r>
              <w:t xml:space="preserve">who </w:t>
            </w:r>
            <w:r w:rsidR="006A7075">
              <w:t>was serving</w:t>
            </w:r>
            <w:r>
              <w:t xml:space="preserve"> </w:t>
            </w:r>
            <w:r w:rsidRPr="001C5F27">
              <w:t xml:space="preserve">before the </w:t>
            </w:r>
            <w:r>
              <w:t>C</w:t>
            </w:r>
            <w:r w:rsidRPr="001C5F27">
              <w:t xml:space="preserve">ommencement </w:t>
            </w:r>
            <w:r>
              <w:t>D</w:t>
            </w:r>
            <w:r w:rsidRPr="001C5F27">
              <w:t xml:space="preserve">ate shall continue </w:t>
            </w:r>
            <w:r>
              <w:t xml:space="preserve">to serve </w:t>
            </w:r>
            <w:r w:rsidR="00786F3B">
              <w:t xml:space="preserve">in this post </w:t>
            </w:r>
            <w:r>
              <w:t xml:space="preserve">until the end of </w:t>
            </w:r>
            <w:r w:rsidR="00786F3B">
              <w:t xml:space="preserve">five years from the day on which he began to serve, subject to the provisions at the end of Section 10(b). </w:t>
            </w:r>
          </w:p>
        </w:tc>
      </w:tr>
      <w:tr w:rsidR="00144A4E"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144A4E" w:rsidRPr="00164939" w:rsidRDefault="00144A4E" w:rsidP="00164939">
            <w:pPr>
              <w:keepNext/>
              <w:bidi w:val="0"/>
              <w:rPr>
                <w:b/>
                <w:bCs/>
              </w:rPr>
            </w:pPr>
          </w:p>
        </w:tc>
        <w:tc>
          <w:tcPr>
            <w:tcW w:w="615" w:type="dxa"/>
            <w:tcBorders>
              <w:top w:val="nil"/>
              <w:left w:val="nil"/>
              <w:bottom w:val="nil"/>
              <w:right w:val="nil"/>
            </w:tcBorders>
            <w:shd w:val="clear" w:color="auto" w:fill="auto"/>
          </w:tcPr>
          <w:p w:rsidR="00144A4E" w:rsidRDefault="00144A4E" w:rsidP="00164939">
            <w:pPr>
              <w:keepNext/>
              <w:bidi w:val="0"/>
            </w:pPr>
            <w:r>
              <w:t>(c)</w:t>
            </w:r>
          </w:p>
        </w:tc>
        <w:tc>
          <w:tcPr>
            <w:tcW w:w="7098" w:type="dxa"/>
            <w:gridSpan w:val="5"/>
            <w:tcBorders>
              <w:top w:val="nil"/>
              <w:left w:val="nil"/>
              <w:bottom w:val="nil"/>
              <w:right w:val="nil"/>
            </w:tcBorders>
            <w:shd w:val="clear" w:color="auto" w:fill="auto"/>
          </w:tcPr>
          <w:p w:rsidR="00144A4E" w:rsidRPr="001C5F27" w:rsidRDefault="00374DC7" w:rsidP="00201339">
            <w:pPr>
              <w:keepNext/>
              <w:bidi w:val="0"/>
            </w:pPr>
            <w:r w:rsidRPr="001C5F27">
              <w:t xml:space="preserve">The salary and terms </w:t>
            </w:r>
            <w:r w:rsidR="00201339">
              <w:t xml:space="preserve">of service </w:t>
            </w:r>
            <w:r w:rsidRPr="001C5F27">
              <w:t xml:space="preserve">determined for the Governor and the Deputy Governor before the commencement of this Law shall </w:t>
            </w:r>
            <w:r w:rsidR="006A7075">
              <w:t xml:space="preserve">remain in effect </w:t>
            </w:r>
            <w:r w:rsidRPr="001C5F27">
              <w:t xml:space="preserve">after the commencement </w:t>
            </w:r>
            <w:r w:rsidR="004C780D" w:rsidRPr="001C5F27">
              <w:t xml:space="preserve">of this Law </w:t>
            </w:r>
            <w:r w:rsidR="0035158D">
              <w:t>regarding</w:t>
            </w:r>
            <w:r w:rsidR="007854DD">
              <w:t xml:space="preserve"> </w:t>
            </w:r>
            <w:r w:rsidRPr="001C5F27">
              <w:t xml:space="preserve">the Governor and the Deputy Governor </w:t>
            </w:r>
            <w:r w:rsidR="007854DD">
              <w:t xml:space="preserve">who were </w:t>
            </w:r>
            <w:r w:rsidRPr="001C5F27">
              <w:t xml:space="preserve">appointed before the commencement of the Law. </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615" w:type="dxa"/>
            <w:tcBorders>
              <w:top w:val="nil"/>
              <w:left w:val="nil"/>
              <w:bottom w:val="nil"/>
              <w:right w:val="nil"/>
            </w:tcBorders>
            <w:shd w:val="clear" w:color="auto" w:fill="auto"/>
          </w:tcPr>
          <w:p w:rsidR="002D59FF" w:rsidRDefault="002D59FF" w:rsidP="00164939">
            <w:pPr>
              <w:bidi w:val="0"/>
            </w:pPr>
            <w:r>
              <w:t>(</w:t>
            </w:r>
            <w:r w:rsidR="006E5C97">
              <w:t>d</w:t>
            </w:r>
            <w:r w:rsidR="001B10C3">
              <w:t>)</w:t>
            </w:r>
          </w:p>
        </w:tc>
        <w:tc>
          <w:tcPr>
            <w:tcW w:w="7098" w:type="dxa"/>
            <w:gridSpan w:val="5"/>
            <w:tcBorders>
              <w:top w:val="nil"/>
              <w:left w:val="nil"/>
              <w:bottom w:val="nil"/>
              <w:right w:val="nil"/>
            </w:tcBorders>
            <w:shd w:val="clear" w:color="auto" w:fill="auto"/>
          </w:tcPr>
          <w:p w:rsidR="002D59FF" w:rsidRPr="001C5F27" w:rsidRDefault="002D59FF" w:rsidP="00164939">
            <w:pPr>
              <w:bidi w:val="0"/>
            </w:pPr>
            <w:r w:rsidRPr="001C5F27">
              <w:t xml:space="preserve">Upon the commencement of this Law, the </w:t>
            </w:r>
            <w:r>
              <w:t xml:space="preserve">members of the </w:t>
            </w:r>
            <w:r w:rsidRPr="001C5F27">
              <w:t xml:space="preserve">Committee from amongst the public </w:t>
            </w:r>
            <w:r w:rsidR="004C780D">
              <w:t xml:space="preserve">appointed </w:t>
            </w:r>
            <w:r w:rsidRPr="001C5F27">
              <w:t xml:space="preserve">for the first time shall be appointed </w:t>
            </w:r>
            <w:r w:rsidR="0008390F">
              <w:t>to the following terms</w:t>
            </w:r>
            <w:r w:rsidRPr="001C5F27">
              <w:t>:</w:t>
            </w:r>
            <w:r w:rsidR="00F05918">
              <w:t xml:space="preserve"> </w:t>
            </w:r>
            <w:r w:rsidR="0008390F">
              <w:t>o</w:t>
            </w:r>
            <w:r w:rsidRPr="001C5F27">
              <w:t xml:space="preserve">ne </w:t>
            </w:r>
            <w:r w:rsidR="00FC69B6">
              <w:t>shall be</w:t>
            </w:r>
            <w:r w:rsidRPr="001C5F27">
              <w:t xml:space="preserve"> appointed for two years, </w:t>
            </w:r>
            <w:r w:rsidR="009A3394">
              <w:t>one for thre</w:t>
            </w:r>
            <w:r w:rsidR="00F05918">
              <w:t>e</w:t>
            </w:r>
            <w:r w:rsidR="009A3394">
              <w:t xml:space="preserve"> years, and one for four years. The member who is appointed f</w:t>
            </w:r>
            <w:r w:rsidR="00F05918">
              <w:t xml:space="preserve">or </w:t>
            </w:r>
            <w:r w:rsidR="009A3394">
              <w:t xml:space="preserve">two years shall not count this </w:t>
            </w:r>
            <w:r w:rsidR="00140C8F">
              <w:t xml:space="preserve">term </w:t>
            </w:r>
            <w:r w:rsidR="009A3394">
              <w:t xml:space="preserve">as a term of service for the purposes of Section 28(a). </w:t>
            </w:r>
          </w:p>
        </w:tc>
      </w:tr>
      <w:tr w:rsidR="0008390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08390F" w:rsidRPr="00164939" w:rsidRDefault="0008390F" w:rsidP="00164939">
            <w:pPr>
              <w:bidi w:val="0"/>
              <w:rPr>
                <w:b/>
                <w:bCs/>
              </w:rPr>
            </w:pPr>
          </w:p>
        </w:tc>
        <w:tc>
          <w:tcPr>
            <w:tcW w:w="615" w:type="dxa"/>
            <w:tcBorders>
              <w:top w:val="nil"/>
              <w:left w:val="nil"/>
              <w:bottom w:val="nil"/>
              <w:right w:val="nil"/>
            </w:tcBorders>
            <w:shd w:val="clear" w:color="auto" w:fill="auto"/>
          </w:tcPr>
          <w:p w:rsidR="0008390F" w:rsidRDefault="0008390F" w:rsidP="00164939">
            <w:pPr>
              <w:bidi w:val="0"/>
            </w:pPr>
            <w:r>
              <w:t>(e)</w:t>
            </w:r>
          </w:p>
        </w:tc>
        <w:tc>
          <w:tcPr>
            <w:tcW w:w="7098" w:type="dxa"/>
            <w:gridSpan w:val="5"/>
            <w:tcBorders>
              <w:top w:val="nil"/>
              <w:left w:val="nil"/>
              <w:bottom w:val="nil"/>
              <w:right w:val="nil"/>
            </w:tcBorders>
            <w:shd w:val="clear" w:color="auto" w:fill="auto"/>
          </w:tcPr>
          <w:p w:rsidR="0008390F" w:rsidRPr="001C5F27" w:rsidRDefault="0008390F" w:rsidP="00164939">
            <w:pPr>
              <w:bidi w:val="0"/>
            </w:pPr>
            <w:r w:rsidRPr="001C5F27">
              <w:t xml:space="preserve">Upon the commencement of this Law, the </w:t>
            </w:r>
            <w:r>
              <w:t xml:space="preserve">members of the Council </w:t>
            </w:r>
            <w:r w:rsidRPr="001C5F27">
              <w:t xml:space="preserve">from amongst the public </w:t>
            </w:r>
            <w:r w:rsidR="004C780D">
              <w:t xml:space="preserve">appointed </w:t>
            </w:r>
            <w:r w:rsidRPr="001C5F27">
              <w:t xml:space="preserve">for the first time shall be appointed </w:t>
            </w:r>
            <w:r>
              <w:t>to the following terms</w:t>
            </w:r>
            <w:r w:rsidRPr="001C5F27">
              <w:t>:</w:t>
            </w:r>
            <w:r>
              <w:t xml:space="preserve"> o</w:t>
            </w:r>
            <w:r w:rsidRPr="001C5F27">
              <w:t xml:space="preserve">ne </w:t>
            </w:r>
            <w:r>
              <w:t>shall be</w:t>
            </w:r>
            <w:r w:rsidRPr="001C5F27">
              <w:t xml:space="preserve"> appointed for one year, </w:t>
            </w:r>
            <w:r>
              <w:t xml:space="preserve">two </w:t>
            </w:r>
            <w:r w:rsidRPr="001C5F27">
              <w:t xml:space="preserve">shall be appointed for two years, </w:t>
            </w:r>
            <w:r>
              <w:t xml:space="preserve">one shall be appointed for three years, and one shall be appointed for four years. Members who are appointed for one year or two years shall not count this term as a term of service for the purposes of Section 28(a). </w:t>
            </w:r>
          </w:p>
        </w:tc>
      </w:tr>
      <w:tr w:rsidR="002D59FF"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2D59FF" w:rsidRPr="00164939" w:rsidRDefault="002D59FF" w:rsidP="00164939">
            <w:pPr>
              <w:bidi w:val="0"/>
              <w:rPr>
                <w:b/>
                <w:bCs/>
              </w:rPr>
            </w:pPr>
          </w:p>
        </w:tc>
        <w:tc>
          <w:tcPr>
            <w:tcW w:w="615" w:type="dxa"/>
            <w:tcBorders>
              <w:top w:val="nil"/>
              <w:left w:val="nil"/>
              <w:bottom w:val="nil"/>
              <w:right w:val="nil"/>
            </w:tcBorders>
            <w:shd w:val="clear" w:color="auto" w:fill="auto"/>
          </w:tcPr>
          <w:p w:rsidR="002D59FF" w:rsidRDefault="002D59FF" w:rsidP="00164939">
            <w:pPr>
              <w:bidi w:val="0"/>
            </w:pPr>
            <w:r>
              <w:t>(</w:t>
            </w:r>
            <w:r w:rsidR="00162C52">
              <w:t>f</w:t>
            </w:r>
            <w:r>
              <w:t>)</w:t>
            </w:r>
          </w:p>
        </w:tc>
        <w:tc>
          <w:tcPr>
            <w:tcW w:w="7098" w:type="dxa"/>
            <w:gridSpan w:val="5"/>
            <w:tcBorders>
              <w:top w:val="nil"/>
              <w:left w:val="nil"/>
              <w:bottom w:val="nil"/>
              <w:right w:val="nil"/>
            </w:tcBorders>
            <w:shd w:val="clear" w:color="auto" w:fill="auto"/>
          </w:tcPr>
          <w:p w:rsidR="002D59FF" w:rsidRPr="001C5F27" w:rsidRDefault="002D59FF" w:rsidP="00164939">
            <w:pPr>
              <w:bidi w:val="0"/>
            </w:pPr>
            <w:r w:rsidRPr="001C5F27">
              <w:t xml:space="preserve">Where no Committee </w:t>
            </w:r>
            <w:r w:rsidR="00162C52">
              <w:t xml:space="preserve">or Council </w:t>
            </w:r>
            <w:r w:rsidRPr="001C5F27">
              <w:t xml:space="preserve">is appointed, the powers vested in this Law in </w:t>
            </w:r>
            <w:r w:rsidR="00162C52">
              <w:t xml:space="preserve">the Committee or the Council, as the case may be, shall </w:t>
            </w:r>
            <w:r w:rsidRPr="001C5F27">
              <w:t>be vested in the Governor until the appointment of either as aforesaid.</w:t>
            </w:r>
          </w:p>
        </w:tc>
      </w:tr>
      <w:tr w:rsidR="00675212" w:rsidRPr="00CC343D" w:rsidTr="001649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 w:type="dxa"/>
            <w:tcBorders>
              <w:top w:val="nil"/>
              <w:left w:val="nil"/>
              <w:bottom w:val="nil"/>
              <w:right w:val="nil"/>
            </w:tcBorders>
            <w:shd w:val="clear" w:color="auto" w:fill="auto"/>
          </w:tcPr>
          <w:p w:rsidR="00675212" w:rsidRPr="00164939" w:rsidRDefault="00675212" w:rsidP="00164939">
            <w:pPr>
              <w:keepNext/>
              <w:bidi w:val="0"/>
              <w:rPr>
                <w:b/>
                <w:bCs/>
              </w:rPr>
            </w:pPr>
          </w:p>
        </w:tc>
        <w:tc>
          <w:tcPr>
            <w:tcW w:w="615" w:type="dxa"/>
            <w:tcBorders>
              <w:top w:val="nil"/>
              <w:left w:val="nil"/>
              <w:bottom w:val="nil"/>
              <w:right w:val="nil"/>
            </w:tcBorders>
            <w:shd w:val="clear" w:color="auto" w:fill="auto"/>
          </w:tcPr>
          <w:p w:rsidR="00675212" w:rsidRDefault="00675212" w:rsidP="00164939">
            <w:pPr>
              <w:keepNext/>
              <w:bidi w:val="0"/>
            </w:pPr>
            <w:r>
              <w:t>(</w:t>
            </w:r>
            <w:r w:rsidR="004C780D">
              <w:t>g</w:t>
            </w:r>
            <w:r>
              <w:t>)</w:t>
            </w:r>
          </w:p>
        </w:tc>
        <w:tc>
          <w:tcPr>
            <w:tcW w:w="7098" w:type="dxa"/>
            <w:gridSpan w:val="5"/>
            <w:tcBorders>
              <w:top w:val="nil"/>
              <w:left w:val="nil"/>
              <w:bottom w:val="nil"/>
              <w:right w:val="nil"/>
            </w:tcBorders>
            <w:shd w:val="clear" w:color="auto" w:fill="auto"/>
          </w:tcPr>
          <w:p w:rsidR="00675212" w:rsidRDefault="00FD7879" w:rsidP="00164939">
            <w:pPr>
              <w:keepNext/>
              <w:bidi w:val="0"/>
            </w:pPr>
            <w:r>
              <w:t>T</w:t>
            </w:r>
            <w:r w:rsidR="00556816">
              <w:t>he arrangements between the Bank and the Government</w:t>
            </w:r>
            <w:r w:rsidR="0035158D">
              <w:t>, which</w:t>
            </w:r>
            <w:r w:rsidR="00146444">
              <w:t xml:space="preserve"> were customary </w:t>
            </w:r>
            <w:r w:rsidR="00556816">
              <w:t>before the commencement of this Law</w:t>
            </w:r>
            <w:r w:rsidR="0035158D">
              <w:t>,</w:t>
            </w:r>
            <w:r w:rsidR="00556816">
              <w:t xml:space="preserve"> shall continue to apply </w:t>
            </w:r>
            <w:r>
              <w:t>in respect of the payments and interest rates set forth in Section 48(c), until agreed otherwise</w:t>
            </w:r>
            <w:r w:rsidR="00556816">
              <w:t>.</w:t>
            </w:r>
          </w:p>
        </w:tc>
      </w:tr>
    </w:tbl>
    <w:p w:rsidR="002B3D24" w:rsidRDefault="002B3D24" w:rsidP="002B3D24">
      <w:pPr>
        <w:bidi w:val="0"/>
      </w:pPr>
    </w:p>
    <w:p w:rsidR="006410EF" w:rsidRDefault="006410EF" w:rsidP="006410EF">
      <w:pPr>
        <w:bidi w:val="0"/>
      </w:pPr>
    </w:p>
    <w:p w:rsidR="006410EF" w:rsidRDefault="006410EF" w:rsidP="006410EF">
      <w:pPr>
        <w:bidi w:val="0"/>
        <w:jc w:val="center"/>
        <w:rPr>
          <w:b/>
          <w:bCs/>
        </w:rPr>
      </w:pPr>
      <w:r w:rsidRPr="006410EF">
        <w:rPr>
          <w:b/>
          <w:bCs/>
        </w:rPr>
        <w:t>Benjamin Netanyahu</w:t>
      </w:r>
    </w:p>
    <w:p w:rsidR="006410EF" w:rsidRDefault="006410EF" w:rsidP="006410EF">
      <w:pPr>
        <w:bidi w:val="0"/>
        <w:jc w:val="center"/>
        <w:rPr>
          <w:b/>
          <w:bCs/>
        </w:rPr>
      </w:pPr>
      <w:r>
        <w:rPr>
          <w:b/>
          <w:bCs/>
        </w:rPr>
        <w:t>Prime Minister</w:t>
      </w:r>
    </w:p>
    <w:p w:rsidR="006410EF" w:rsidRDefault="006410EF" w:rsidP="006410EF">
      <w:pPr>
        <w:bidi w:val="0"/>
        <w:jc w:val="center"/>
        <w:rPr>
          <w:b/>
          <w:bCs/>
        </w:rPr>
      </w:pPr>
    </w:p>
    <w:p w:rsidR="00F07DBF" w:rsidRDefault="00F07DBF" w:rsidP="00F07DBF">
      <w:pPr>
        <w:bidi w:val="0"/>
        <w:rPr>
          <w:b/>
          <w:bCs/>
        </w:rPr>
      </w:pPr>
      <w:r>
        <w:rPr>
          <w:b/>
          <w:bCs/>
        </w:rPr>
        <w:t>Shimon Peres</w:t>
      </w:r>
      <w:r>
        <w:rPr>
          <w:b/>
          <w:bCs/>
        </w:rPr>
        <w:tab/>
      </w:r>
      <w:r>
        <w:rPr>
          <w:b/>
          <w:bCs/>
        </w:rPr>
        <w:tab/>
      </w:r>
      <w:r>
        <w:rPr>
          <w:b/>
          <w:bCs/>
        </w:rPr>
        <w:tab/>
        <w:t>Reuven Rivlin</w:t>
      </w:r>
    </w:p>
    <w:p w:rsidR="00F07DBF" w:rsidRDefault="00F07DBF" w:rsidP="00F07DBF">
      <w:pPr>
        <w:tabs>
          <w:tab w:val="clear" w:pos="7371"/>
          <w:tab w:val="right" w:pos="5940"/>
        </w:tabs>
        <w:bidi w:val="0"/>
        <w:rPr>
          <w:b/>
          <w:bCs/>
        </w:rPr>
      </w:pPr>
      <w:r>
        <w:rPr>
          <w:b/>
          <w:bCs/>
        </w:rPr>
        <w:t>President of the State</w:t>
      </w:r>
      <w:r>
        <w:rPr>
          <w:b/>
          <w:bCs/>
        </w:rPr>
        <w:tab/>
      </w:r>
      <w:r>
        <w:rPr>
          <w:b/>
          <w:bCs/>
        </w:rPr>
        <w:tab/>
        <w:t>Speaker of the Knesset</w:t>
      </w:r>
    </w:p>
    <w:p w:rsidR="006410EF" w:rsidRDefault="006410EF" w:rsidP="006410EF">
      <w:pPr>
        <w:bidi w:val="0"/>
        <w:rPr>
          <w:b/>
          <w:bCs/>
        </w:rPr>
      </w:pPr>
      <w:r>
        <w:rPr>
          <w:b/>
          <w:bCs/>
        </w:rPr>
        <w:tab/>
      </w:r>
      <w:r w:rsidR="00C873E2">
        <w:rPr>
          <w:b/>
          <w:bCs/>
        </w:rPr>
        <w:t xml:space="preserve">                     </w:t>
      </w:r>
      <w:r>
        <w:rPr>
          <w:b/>
          <w:bCs/>
        </w:rPr>
        <w:t xml:space="preserve"> </w:t>
      </w:r>
    </w:p>
    <w:p w:rsidR="000F0188" w:rsidRDefault="000B7DC7" w:rsidP="000F0188">
      <w:pPr>
        <w:pStyle w:val="ad"/>
        <w:bidi w:val="0"/>
      </w:pPr>
      <w:r>
        <w:t>P</w:t>
      </w:r>
      <w:r w:rsidR="000F0188">
        <w:t>ublished in Sefer Hahukim 2237, on 9 Nissan 5770 (24</w:t>
      </w:r>
      <w:r w:rsidR="00811F25">
        <w:t>.</w:t>
      </w:r>
      <w:r w:rsidR="000F0188">
        <w:t>3.2010)</w:t>
      </w:r>
      <w:r>
        <w:t>.</w:t>
      </w:r>
    </w:p>
    <w:p w:rsidR="006410EF" w:rsidRPr="006410EF" w:rsidRDefault="006410EF" w:rsidP="000F0188">
      <w:pPr>
        <w:bidi w:val="0"/>
      </w:pPr>
    </w:p>
    <w:sectPr w:rsidR="006410EF" w:rsidRPr="006410EF" w:rsidSect="0009277E">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7" w:h="16840" w:code="9"/>
      <w:pgMar w:top="1134" w:right="1701" w:bottom="1701" w:left="1701"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09A" w:rsidRDefault="00E7109A">
      <w:r>
        <w:separator/>
      </w:r>
    </w:p>
  </w:endnote>
  <w:endnote w:type="continuationSeparator" w:id="0">
    <w:p w:rsidR="00E7109A" w:rsidRDefault="00E7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48" w:rsidRDefault="00F21448" w:rsidP="000B1E11">
    <w:pPr>
      <w:pStyle w:val="a3"/>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end"/>
    </w:r>
  </w:p>
  <w:p w:rsidR="00F21448" w:rsidRDefault="00F214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48" w:rsidRPr="006032C9" w:rsidRDefault="00F21448" w:rsidP="000B1E11">
    <w:pPr>
      <w:pStyle w:val="a3"/>
      <w:framePr w:wrap="around" w:vAnchor="text" w:hAnchor="margin" w:xAlign="center" w:y="1"/>
      <w:rPr>
        <w:rStyle w:val="a7"/>
        <w:rFonts w:asciiTheme="majorBidi" w:hAnsiTheme="majorBidi" w:cstheme="majorBidi"/>
      </w:rPr>
    </w:pPr>
    <w:r w:rsidRPr="006032C9">
      <w:rPr>
        <w:rStyle w:val="a7"/>
        <w:rFonts w:asciiTheme="majorBidi" w:hAnsiTheme="majorBidi" w:cstheme="majorBidi"/>
        <w:rtl/>
      </w:rPr>
      <w:fldChar w:fldCharType="begin"/>
    </w:r>
    <w:r w:rsidRPr="006032C9">
      <w:rPr>
        <w:rStyle w:val="a7"/>
        <w:rFonts w:asciiTheme="majorBidi" w:hAnsiTheme="majorBidi" w:cstheme="majorBidi"/>
      </w:rPr>
      <w:instrText xml:space="preserve">PAGE  </w:instrText>
    </w:r>
    <w:r w:rsidRPr="006032C9">
      <w:rPr>
        <w:rStyle w:val="a7"/>
        <w:rFonts w:asciiTheme="majorBidi" w:hAnsiTheme="majorBidi" w:cstheme="majorBidi"/>
        <w:rtl/>
      </w:rPr>
      <w:fldChar w:fldCharType="separate"/>
    </w:r>
    <w:r w:rsidR="00E91C69">
      <w:rPr>
        <w:rStyle w:val="a7"/>
        <w:rFonts w:asciiTheme="majorBidi" w:hAnsiTheme="majorBidi" w:cstheme="majorBidi"/>
        <w:noProof/>
        <w:rtl/>
      </w:rPr>
      <w:t>10</w:t>
    </w:r>
    <w:r w:rsidRPr="006032C9">
      <w:rPr>
        <w:rStyle w:val="a7"/>
        <w:rFonts w:asciiTheme="majorBidi" w:hAnsiTheme="majorBidi" w:cstheme="majorBidi"/>
        <w:rtl/>
      </w:rPr>
      <w:fldChar w:fldCharType="end"/>
    </w:r>
  </w:p>
  <w:p w:rsidR="00F21448" w:rsidRDefault="00F21448">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48" w:rsidRDefault="00F21448">
    <w:pPr>
      <w:pStyle w:val="a3"/>
      <w:jc w:val="center"/>
      <w:rPr>
        <w:rtl/>
      </w:rPr>
    </w:pPr>
    <w:r>
      <w:rPr>
        <w:b/>
        <w:bCs/>
        <w:u w:val="single"/>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09A" w:rsidRDefault="00E7109A">
      <w:r>
        <w:separator/>
      </w:r>
    </w:p>
  </w:footnote>
  <w:footnote w:type="continuationSeparator" w:id="0">
    <w:p w:rsidR="00E7109A" w:rsidRDefault="00E7109A">
      <w:r>
        <w:continuationSeparator/>
      </w:r>
    </w:p>
  </w:footnote>
  <w:footnote w:id="1">
    <w:p w:rsidR="00F21448" w:rsidRDefault="00F21448" w:rsidP="006D4885">
      <w:pPr>
        <w:pStyle w:val="ad"/>
        <w:bidi w:val="0"/>
      </w:pPr>
      <w:r>
        <w:rPr>
          <w:rStyle w:val="ae"/>
          <w:rtl/>
        </w:rPr>
        <w:t>*</w:t>
      </w:r>
      <w:r>
        <w:rPr>
          <w:rtl/>
        </w:rPr>
        <w:t xml:space="preserve"> </w:t>
      </w:r>
      <w:r>
        <w:t xml:space="preserve"> Enacted by the Knesset on </w:t>
      </w:r>
      <w:proofErr w:type="gramStart"/>
      <w:r>
        <w:t>1</w:t>
      </w:r>
      <w:proofErr w:type="gramEnd"/>
      <w:r>
        <w:t xml:space="preserve"> Nissan 5770 (16 March 2010); The Bill and the Explanatory Note were published in </w:t>
      </w:r>
      <w:r w:rsidRPr="001D4AEC">
        <w:rPr>
          <w:i/>
          <w:iCs/>
        </w:rPr>
        <w:t>Hatsa</w:t>
      </w:r>
      <w:r>
        <w:rPr>
          <w:i/>
          <w:iCs/>
        </w:rPr>
        <w:t>'</w:t>
      </w:r>
      <w:r w:rsidRPr="001D4AEC">
        <w:rPr>
          <w:i/>
          <w:iCs/>
        </w:rPr>
        <w:t>ot Chock</w:t>
      </w:r>
      <w:r>
        <w:t xml:space="preserve"> 485, on 19 Shvat 5770 (3 February </w:t>
      </w:r>
      <w:r w:rsidRPr="00B37A7B">
        <w:t>2010), p. 374.</w:t>
      </w:r>
    </w:p>
    <w:p w:rsidR="00F21448" w:rsidRDefault="00F21448" w:rsidP="00FA7813">
      <w:pPr>
        <w:pStyle w:val="ad"/>
        <w:bidi w:val="0"/>
      </w:pPr>
      <w:r>
        <w:t>[This translation includes amendments through January</w:t>
      </w:r>
      <w:r w:rsidRPr="00DD6D77">
        <w:t xml:space="preserve"> </w:t>
      </w:r>
      <w:r>
        <w:t>1</w:t>
      </w:r>
      <w:r w:rsidRPr="00DD6D77">
        <w:t>, 202</w:t>
      </w:r>
      <w:r>
        <w:t xml:space="preserve">5. </w:t>
      </w:r>
      <w:r w:rsidRPr="00DD6D77">
        <w:t>update #</w:t>
      </w:r>
      <w:r>
        <w:t>9]</w:t>
      </w:r>
    </w:p>
  </w:footnote>
  <w:footnote w:id="2">
    <w:p w:rsidR="00F21448" w:rsidRDefault="00F21448" w:rsidP="00772A8F">
      <w:pPr>
        <w:pStyle w:val="ad"/>
        <w:bidi w:val="0"/>
      </w:pPr>
      <w:r w:rsidRPr="00004F2D">
        <w:rPr>
          <w:rStyle w:val="ae"/>
        </w:rPr>
        <w:footnoteRef/>
      </w:r>
      <w:r w:rsidRPr="00004F2D">
        <w:rPr>
          <w:rtl/>
        </w:rPr>
        <w:t xml:space="preserve"> </w:t>
      </w:r>
      <w:r w:rsidRPr="00004F2D">
        <w:t>Beginning with the Effective Date of Amendment 11 to the Postal Law, in Clause (8) of the definition of “Financial Entity”, replace “The Postal Company” with “The Subsidiary”.</w:t>
      </w:r>
    </w:p>
  </w:footnote>
  <w:footnote w:id="3">
    <w:p w:rsidR="00F21448" w:rsidRDefault="00F21448" w:rsidP="002977FE">
      <w:pPr>
        <w:pStyle w:val="ad"/>
        <w:bidi w:val="0"/>
      </w:pPr>
      <w:r>
        <w:rPr>
          <w:rStyle w:val="ae"/>
        </w:rPr>
        <w:footnoteRef/>
      </w:r>
      <w:r>
        <w:rPr>
          <w:rtl/>
        </w:rPr>
        <w:t xml:space="preserve"> </w:t>
      </w:r>
      <w:r>
        <w:t>Beginning with the Effective Date of Amendment 11 to the Postal Law, replace the definition of “The Postal Company” with “’The Subsidiary’—as defined in the Postal Law, 5746-1986”.</w:t>
      </w:r>
    </w:p>
  </w:footnote>
  <w:footnote w:id="4">
    <w:p w:rsidR="00F21448" w:rsidRDefault="00F21448" w:rsidP="00772A8F">
      <w:pPr>
        <w:pStyle w:val="ad"/>
        <w:bidi w:val="0"/>
      </w:pPr>
      <w:r>
        <w:rPr>
          <w:rStyle w:val="ae"/>
        </w:rPr>
        <w:footnoteRef/>
      </w:r>
      <w:r>
        <w:rPr>
          <w:rtl/>
        </w:rPr>
        <w:t xml:space="preserve"> </w:t>
      </w:r>
      <w:r>
        <w:t>Beginning with the Effective Date of Amendment 11 to the Postal Law, in Clause (3) of the definition of “Supervisory Authority”, replace “The Postal Company” with “The Subsidiary”.</w:t>
      </w:r>
    </w:p>
  </w:footnote>
  <w:footnote w:id="5">
    <w:p w:rsidR="00F21448" w:rsidRDefault="00F21448" w:rsidP="00772A8F">
      <w:pPr>
        <w:pStyle w:val="ad"/>
        <w:bidi w:val="0"/>
      </w:pPr>
      <w:r>
        <w:rPr>
          <w:rStyle w:val="ae"/>
        </w:rPr>
        <w:footnoteRef/>
      </w:r>
      <w:r>
        <w:rPr>
          <w:rtl/>
        </w:rPr>
        <w:t xml:space="preserve"> </w:t>
      </w:r>
      <w:r>
        <w:t>Beginning with the Effective Date of Amendment 11 to the Postal Law, in Subsection 47(2), replace “The Postal Company” with “The Subsidiary”.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48" w:rsidRDefault="00F21448" w:rsidP="00AB06BC">
    <w:pPr>
      <w:pStyle w:val="a4"/>
      <w:framePr w:wrap="around" w:vAnchor="text" w:hAnchor="margin" w:xAlign="center" w:y="1"/>
    </w:pPr>
    <w:r>
      <w:fldChar w:fldCharType="begin"/>
    </w:r>
    <w:r>
      <w:instrText xml:space="preserve">PAGE  </w:instrText>
    </w:r>
    <w:r>
      <w:fldChar w:fldCharType="end"/>
    </w:r>
  </w:p>
  <w:p w:rsidR="00F21448" w:rsidRDefault="00F21448">
    <w:pPr>
      <w:pStyle w:val="a4"/>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48" w:rsidRDefault="00F21448" w:rsidP="00C24975">
    <w:pPr>
      <w:pStyle w:val="a4"/>
      <w:jc w:val="center"/>
    </w:pPr>
    <w:r>
      <w:t>UNOFFICIAL TRANSLATION</w:t>
    </w:r>
  </w:p>
  <w:p w:rsidR="00F21448" w:rsidRDefault="00F214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448" w:rsidRDefault="00F21448" w:rsidP="00DC120F">
    <w:pPr>
      <w:pStyle w:val="a4"/>
      <w:jc w:val="center"/>
    </w:pPr>
    <w:r>
      <w:t>UNOFFICIAL TRANSLATION</w:t>
    </w:r>
  </w:p>
  <w:p w:rsidR="00F21448" w:rsidRDefault="00F214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8E70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D222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5AF5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2EE8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405F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B2E42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8C0E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4AAC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92D8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40AF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E6D92"/>
    <w:multiLevelType w:val="hybridMultilevel"/>
    <w:tmpl w:val="8E328640"/>
    <w:lvl w:ilvl="0" w:tplc="764A8D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24B33"/>
    <w:multiLevelType w:val="hybridMultilevel"/>
    <w:tmpl w:val="B9C2DEF2"/>
    <w:lvl w:ilvl="0" w:tplc="8368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250A86"/>
    <w:multiLevelType w:val="hybridMultilevel"/>
    <w:tmpl w:val="7250C7DE"/>
    <w:lvl w:ilvl="0" w:tplc="1CD0A4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755A4C"/>
    <w:multiLevelType w:val="hybridMultilevel"/>
    <w:tmpl w:val="6DC6DE76"/>
    <w:lvl w:ilvl="0" w:tplc="E5E4E108">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4F4DE9"/>
    <w:multiLevelType w:val="hybridMultilevel"/>
    <w:tmpl w:val="6F8E30C4"/>
    <w:lvl w:ilvl="0" w:tplc="1218A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4405A"/>
    <w:multiLevelType w:val="hybridMultilevel"/>
    <w:tmpl w:val="3E0E0080"/>
    <w:lvl w:ilvl="0" w:tplc="E2E27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55754"/>
    <w:multiLevelType w:val="hybridMultilevel"/>
    <w:tmpl w:val="DE6C915E"/>
    <w:lvl w:ilvl="0" w:tplc="BFC0DC1C">
      <w:start w:val="1"/>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14182D"/>
    <w:multiLevelType w:val="hybridMultilevel"/>
    <w:tmpl w:val="261E95A4"/>
    <w:lvl w:ilvl="0" w:tplc="00E6B910">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981D63"/>
    <w:multiLevelType w:val="hybridMultilevel"/>
    <w:tmpl w:val="F2BA6E42"/>
    <w:lvl w:ilvl="0" w:tplc="ED429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B73DA1"/>
    <w:multiLevelType w:val="hybridMultilevel"/>
    <w:tmpl w:val="74BCD4A4"/>
    <w:lvl w:ilvl="0" w:tplc="E65A9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2326E"/>
    <w:multiLevelType w:val="hybridMultilevel"/>
    <w:tmpl w:val="33801356"/>
    <w:lvl w:ilvl="0" w:tplc="1708016E">
      <w:start w:val="1"/>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E342EB"/>
    <w:multiLevelType w:val="hybridMultilevel"/>
    <w:tmpl w:val="04E07D58"/>
    <w:lvl w:ilvl="0" w:tplc="B8563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20"/>
  </w:num>
  <w:num w:numId="4">
    <w:abstractNumId w:val="13"/>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8"/>
  </w:num>
  <w:num w:numId="18">
    <w:abstractNumId w:val="14"/>
  </w:num>
  <w:num w:numId="19">
    <w:abstractNumId w:val="19"/>
  </w:num>
  <w:num w:numId="20">
    <w:abstractNumId w:val="2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A6"/>
    <w:rsid w:val="00000189"/>
    <w:rsid w:val="0000248F"/>
    <w:rsid w:val="00002AD2"/>
    <w:rsid w:val="00002DD1"/>
    <w:rsid w:val="00003679"/>
    <w:rsid w:val="00003CEA"/>
    <w:rsid w:val="000045C5"/>
    <w:rsid w:val="00004F2D"/>
    <w:rsid w:val="00005170"/>
    <w:rsid w:val="000063E0"/>
    <w:rsid w:val="00006C84"/>
    <w:rsid w:val="000074F1"/>
    <w:rsid w:val="00007CC9"/>
    <w:rsid w:val="00010908"/>
    <w:rsid w:val="00011853"/>
    <w:rsid w:val="00012033"/>
    <w:rsid w:val="000123D7"/>
    <w:rsid w:val="0001314D"/>
    <w:rsid w:val="00013D8C"/>
    <w:rsid w:val="000141CC"/>
    <w:rsid w:val="00014582"/>
    <w:rsid w:val="00016471"/>
    <w:rsid w:val="0002049D"/>
    <w:rsid w:val="000213D4"/>
    <w:rsid w:val="0002459A"/>
    <w:rsid w:val="00024825"/>
    <w:rsid w:val="000251F1"/>
    <w:rsid w:val="00025B17"/>
    <w:rsid w:val="0002678A"/>
    <w:rsid w:val="00026AA8"/>
    <w:rsid w:val="00027F80"/>
    <w:rsid w:val="00030B0F"/>
    <w:rsid w:val="00031086"/>
    <w:rsid w:val="00031A2E"/>
    <w:rsid w:val="000324F0"/>
    <w:rsid w:val="00034714"/>
    <w:rsid w:val="00035C3B"/>
    <w:rsid w:val="000365D4"/>
    <w:rsid w:val="0003704E"/>
    <w:rsid w:val="0003706D"/>
    <w:rsid w:val="00040F63"/>
    <w:rsid w:val="0004109A"/>
    <w:rsid w:val="00041FD4"/>
    <w:rsid w:val="00042426"/>
    <w:rsid w:val="00043781"/>
    <w:rsid w:val="00043A62"/>
    <w:rsid w:val="00043B2B"/>
    <w:rsid w:val="00045C49"/>
    <w:rsid w:val="000509B4"/>
    <w:rsid w:val="00051D67"/>
    <w:rsid w:val="00051D9C"/>
    <w:rsid w:val="00052439"/>
    <w:rsid w:val="00053610"/>
    <w:rsid w:val="00053898"/>
    <w:rsid w:val="00054EAC"/>
    <w:rsid w:val="0005609B"/>
    <w:rsid w:val="00057076"/>
    <w:rsid w:val="00060074"/>
    <w:rsid w:val="0006073C"/>
    <w:rsid w:val="00060D3F"/>
    <w:rsid w:val="00061F87"/>
    <w:rsid w:val="00062509"/>
    <w:rsid w:val="0006268C"/>
    <w:rsid w:val="00062762"/>
    <w:rsid w:val="00063439"/>
    <w:rsid w:val="00063685"/>
    <w:rsid w:val="00063D91"/>
    <w:rsid w:val="000643E0"/>
    <w:rsid w:val="000651A9"/>
    <w:rsid w:val="000655CB"/>
    <w:rsid w:val="000669D4"/>
    <w:rsid w:val="00066CB4"/>
    <w:rsid w:val="00066E23"/>
    <w:rsid w:val="00067AC6"/>
    <w:rsid w:val="00067C00"/>
    <w:rsid w:val="00071AC2"/>
    <w:rsid w:val="00072BC9"/>
    <w:rsid w:val="00073A64"/>
    <w:rsid w:val="000755EF"/>
    <w:rsid w:val="00075CB1"/>
    <w:rsid w:val="00076647"/>
    <w:rsid w:val="0007717A"/>
    <w:rsid w:val="00077AD4"/>
    <w:rsid w:val="0008084B"/>
    <w:rsid w:val="00081364"/>
    <w:rsid w:val="00082381"/>
    <w:rsid w:val="0008336A"/>
    <w:rsid w:val="0008390F"/>
    <w:rsid w:val="00083DDB"/>
    <w:rsid w:val="000849AF"/>
    <w:rsid w:val="00085827"/>
    <w:rsid w:val="00085ABE"/>
    <w:rsid w:val="000865D6"/>
    <w:rsid w:val="0008679C"/>
    <w:rsid w:val="00086929"/>
    <w:rsid w:val="00091ADB"/>
    <w:rsid w:val="0009277E"/>
    <w:rsid w:val="000934C0"/>
    <w:rsid w:val="0009387D"/>
    <w:rsid w:val="00093B97"/>
    <w:rsid w:val="00093F3C"/>
    <w:rsid w:val="00094431"/>
    <w:rsid w:val="00094EA5"/>
    <w:rsid w:val="00094FBC"/>
    <w:rsid w:val="00095158"/>
    <w:rsid w:val="0009574D"/>
    <w:rsid w:val="00095CE9"/>
    <w:rsid w:val="000970EC"/>
    <w:rsid w:val="000977D6"/>
    <w:rsid w:val="00097979"/>
    <w:rsid w:val="000A12B4"/>
    <w:rsid w:val="000A1427"/>
    <w:rsid w:val="000A17DE"/>
    <w:rsid w:val="000A1B42"/>
    <w:rsid w:val="000A25CF"/>
    <w:rsid w:val="000A3F0D"/>
    <w:rsid w:val="000A47FF"/>
    <w:rsid w:val="000A4891"/>
    <w:rsid w:val="000A6120"/>
    <w:rsid w:val="000A671A"/>
    <w:rsid w:val="000A6E0D"/>
    <w:rsid w:val="000B15AE"/>
    <w:rsid w:val="000B1E11"/>
    <w:rsid w:val="000B4897"/>
    <w:rsid w:val="000B5825"/>
    <w:rsid w:val="000B5AB0"/>
    <w:rsid w:val="000B61AE"/>
    <w:rsid w:val="000B6F02"/>
    <w:rsid w:val="000B746F"/>
    <w:rsid w:val="000B7DC7"/>
    <w:rsid w:val="000C17F1"/>
    <w:rsid w:val="000C25FE"/>
    <w:rsid w:val="000C2AE6"/>
    <w:rsid w:val="000C30EA"/>
    <w:rsid w:val="000C5BCE"/>
    <w:rsid w:val="000C72FE"/>
    <w:rsid w:val="000C794F"/>
    <w:rsid w:val="000C7B9C"/>
    <w:rsid w:val="000D17D8"/>
    <w:rsid w:val="000D1D1E"/>
    <w:rsid w:val="000D2104"/>
    <w:rsid w:val="000D4426"/>
    <w:rsid w:val="000D535E"/>
    <w:rsid w:val="000D56AC"/>
    <w:rsid w:val="000D6705"/>
    <w:rsid w:val="000D672D"/>
    <w:rsid w:val="000E1CFC"/>
    <w:rsid w:val="000E2AC8"/>
    <w:rsid w:val="000E405E"/>
    <w:rsid w:val="000E4380"/>
    <w:rsid w:val="000E4447"/>
    <w:rsid w:val="000E49F4"/>
    <w:rsid w:val="000E4B5F"/>
    <w:rsid w:val="000E4B74"/>
    <w:rsid w:val="000E5BB7"/>
    <w:rsid w:val="000E750E"/>
    <w:rsid w:val="000F0188"/>
    <w:rsid w:val="000F04C7"/>
    <w:rsid w:val="000F084A"/>
    <w:rsid w:val="000F11EA"/>
    <w:rsid w:val="000F2843"/>
    <w:rsid w:val="000F349E"/>
    <w:rsid w:val="000F3567"/>
    <w:rsid w:val="000F4B89"/>
    <w:rsid w:val="000F4CBE"/>
    <w:rsid w:val="000F4F19"/>
    <w:rsid w:val="000F54D5"/>
    <w:rsid w:val="000F5FCE"/>
    <w:rsid w:val="000F667E"/>
    <w:rsid w:val="000F6B61"/>
    <w:rsid w:val="000F6BE9"/>
    <w:rsid w:val="000F7278"/>
    <w:rsid w:val="001001D5"/>
    <w:rsid w:val="00100DB1"/>
    <w:rsid w:val="00101580"/>
    <w:rsid w:val="00101A8E"/>
    <w:rsid w:val="00101ACA"/>
    <w:rsid w:val="00102A86"/>
    <w:rsid w:val="001031E6"/>
    <w:rsid w:val="00103A56"/>
    <w:rsid w:val="00104066"/>
    <w:rsid w:val="001051A1"/>
    <w:rsid w:val="001060C8"/>
    <w:rsid w:val="001062ED"/>
    <w:rsid w:val="00106A7C"/>
    <w:rsid w:val="001072E2"/>
    <w:rsid w:val="0010768F"/>
    <w:rsid w:val="001078C8"/>
    <w:rsid w:val="00107965"/>
    <w:rsid w:val="00107AA4"/>
    <w:rsid w:val="0011058D"/>
    <w:rsid w:val="0011065C"/>
    <w:rsid w:val="00110BB9"/>
    <w:rsid w:val="00110F79"/>
    <w:rsid w:val="00111DCA"/>
    <w:rsid w:val="00112D52"/>
    <w:rsid w:val="001136AF"/>
    <w:rsid w:val="001138B4"/>
    <w:rsid w:val="00114446"/>
    <w:rsid w:val="00114F6C"/>
    <w:rsid w:val="00115400"/>
    <w:rsid w:val="00116CC2"/>
    <w:rsid w:val="00117AA8"/>
    <w:rsid w:val="00117CB5"/>
    <w:rsid w:val="00120CB6"/>
    <w:rsid w:val="00120E99"/>
    <w:rsid w:val="001216D4"/>
    <w:rsid w:val="00121A1A"/>
    <w:rsid w:val="00123DCA"/>
    <w:rsid w:val="00125E1A"/>
    <w:rsid w:val="0012653F"/>
    <w:rsid w:val="0012736C"/>
    <w:rsid w:val="0013031C"/>
    <w:rsid w:val="00130A41"/>
    <w:rsid w:val="00130B97"/>
    <w:rsid w:val="001313C7"/>
    <w:rsid w:val="001357A7"/>
    <w:rsid w:val="00135FA9"/>
    <w:rsid w:val="00136F24"/>
    <w:rsid w:val="00140280"/>
    <w:rsid w:val="00140381"/>
    <w:rsid w:val="00140C8F"/>
    <w:rsid w:val="00141337"/>
    <w:rsid w:val="00141B01"/>
    <w:rsid w:val="00141C34"/>
    <w:rsid w:val="0014283D"/>
    <w:rsid w:val="00143562"/>
    <w:rsid w:val="00143655"/>
    <w:rsid w:val="0014436F"/>
    <w:rsid w:val="00144A4E"/>
    <w:rsid w:val="00146179"/>
    <w:rsid w:val="00146444"/>
    <w:rsid w:val="00146A11"/>
    <w:rsid w:val="00146E3E"/>
    <w:rsid w:val="00147229"/>
    <w:rsid w:val="001501AB"/>
    <w:rsid w:val="0015140B"/>
    <w:rsid w:val="00151CFA"/>
    <w:rsid w:val="00152733"/>
    <w:rsid w:val="00152C91"/>
    <w:rsid w:val="00153A73"/>
    <w:rsid w:val="00155974"/>
    <w:rsid w:val="00155F97"/>
    <w:rsid w:val="00156063"/>
    <w:rsid w:val="001566B8"/>
    <w:rsid w:val="00156B9D"/>
    <w:rsid w:val="00156C9F"/>
    <w:rsid w:val="0015715E"/>
    <w:rsid w:val="0015783A"/>
    <w:rsid w:val="001617BB"/>
    <w:rsid w:val="00161D56"/>
    <w:rsid w:val="001624EC"/>
    <w:rsid w:val="0016257C"/>
    <w:rsid w:val="00162C52"/>
    <w:rsid w:val="001634C6"/>
    <w:rsid w:val="00163A0A"/>
    <w:rsid w:val="00163D79"/>
    <w:rsid w:val="00164130"/>
    <w:rsid w:val="00164939"/>
    <w:rsid w:val="001653D4"/>
    <w:rsid w:val="0016637D"/>
    <w:rsid w:val="001667BB"/>
    <w:rsid w:val="00171065"/>
    <w:rsid w:val="00171C4D"/>
    <w:rsid w:val="0017201B"/>
    <w:rsid w:val="00172525"/>
    <w:rsid w:val="001725A4"/>
    <w:rsid w:val="00173D99"/>
    <w:rsid w:val="001803EB"/>
    <w:rsid w:val="001809AC"/>
    <w:rsid w:val="00180D6C"/>
    <w:rsid w:val="001813D0"/>
    <w:rsid w:val="001814DD"/>
    <w:rsid w:val="00181AE4"/>
    <w:rsid w:val="0018414F"/>
    <w:rsid w:val="0018439E"/>
    <w:rsid w:val="001847AB"/>
    <w:rsid w:val="00184B08"/>
    <w:rsid w:val="00184B3A"/>
    <w:rsid w:val="00184B65"/>
    <w:rsid w:val="00184BC3"/>
    <w:rsid w:val="0018633D"/>
    <w:rsid w:val="00186D6E"/>
    <w:rsid w:val="00187578"/>
    <w:rsid w:val="00187734"/>
    <w:rsid w:val="00190D01"/>
    <w:rsid w:val="001911FB"/>
    <w:rsid w:val="001939BE"/>
    <w:rsid w:val="00193C58"/>
    <w:rsid w:val="001942B1"/>
    <w:rsid w:val="001947F4"/>
    <w:rsid w:val="00196327"/>
    <w:rsid w:val="00196488"/>
    <w:rsid w:val="001975EF"/>
    <w:rsid w:val="001978C7"/>
    <w:rsid w:val="00197A3B"/>
    <w:rsid w:val="00197C15"/>
    <w:rsid w:val="00197CF0"/>
    <w:rsid w:val="001A240C"/>
    <w:rsid w:val="001A241C"/>
    <w:rsid w:val="001A276E"/>
    <w:rsid w:val="001A2A32"/>
    <w:rsid w:val="001A3141"/>
    <w:rsid w:val="001A380A"/>
    <w:rsid w:val="001A3C60"/>
    <w:rsid w:val="001A3DBC"/>
    <w:rsid w:val="001A4292"/>
    <w:rsid w:val="001A43E4"/>
    <w:rsid w:val="001A4D2F"/>
    <w:rsid w:val="001A5DDC"/>
    <w:rsid w:val="001A5FE9"/>
    <w:rsid w:val="001A6B8A"/>
    <w:rsid w:val="001A7562"/>
    <w:rsid w:val="001A76D7"/>
    <w:rsid w:val="001A78F5"/>
    <w:rsid w:val="001B0302"/>
    <w:rsid w:val="001B107A"/>
    <w:rsid w:val="001B10C3"/>
    <w:rsid w:val="001B1459"/>
    <w:rsid w:val="001B175B"/>
    <w:rsid w:val="001B1B84"/>
    <w:rsid w:val="001B45E3"/>
    <w:rsid w:val="001B6CC2"/>
    <w:rsid w:val="001B75A6"/>
    <w:rsid w:val="001C061A"/>
    <w:rsid w:val="001C08A3"/>
    <w:rsid w:val="001C1712"/>
    <w:rsid w:val="001C1B60"/>
    <w:rsid w:val="001C28D3"/>
    <w:rsid w:val="001C30F8"/>
    <w:rsid w:val="001C4A72"/>
    <w:rsid w:val="001C4B32"/>
    <w:rsid w:val="001C5235"/>
    <w:rsid w:val="001C54DA"/>
    <w:rsid w:val="001C5F27"/>
    <w:rsid w:val="001C6238"/>
    <w:rsid w:val="001C6BDF"/>
    <w:rsid w:val="001C7238"/>
    <w:rsid w:val="001C7EE4"/>
    <w:rsid w:val="001C7FEE"/>
    <w:rsid w:val="001D04F1"/>
    <w:rsid w:val="001D1B28"/>
    <w:rsid w:val="001D3F24"/>
    <w:rsid w:val="001D4AEC"/>
    <w:rsid w:val="001D6CA0"/>
    <w:rsid w:val="001D6DAA"/>
    <w:rsid w:val="001D7F92"/>
    <w:rsid w:val="001E00F7"/>
    <w:rsid w:val="001E01D4"/>
    <w:rsid w:val="001E02E8"/>
    <w:rsid w:val="001E071E"/>
    <w:rsid w:val="001E0782"/>
    <w:rsid w:val="001E102C"/>
    <w:rsid w:val="001E128D"/>
    <w:rsid w:val="001E16F6"/>
    <w:rsid w:val="001E1B2B"/>
    <w:rsid w:val="001E2283"/>
    <w:rsid w:val="001E22D7"/>
    <w:rsid w:val="001E35DB"/>
    <w:rsid w:val="001E3BE4"/>
    <w:rsid w:val="001E44B4"/>
    <w:rsid w:val="001E493C"/>
    <w:rsid w:val="001E5B54"/>
    <w:rsid w:val="001E5BC3"/>
    <w:rsid w:val="001F17A0"/>
    <w:rsid w:val="001F3BC5"/>
    <w:rsid w:val="001F45B5"/>
    <w:rsid w:val="001F475E"/>
    <w:rsid w:val="001F4A5E"/>
    <w:rsid w:val="001F4C72"/>
    <w:rsid w:val="001F5F50"/>
    <w:rsid w:val="001F72D7"/>
    <w:rsid w:val="001F7517"/>
    <w:rsid w:val="001F761E"/>
    <w:rsid w:val="0020023A"/>
    <w:rsid w:val="00200721"/>
    <w:rsid w:val="00201339"/>
    <w:rsid w:val="00201F3C"/>
    <w:rsid w:val="00202337"/>
    <w:rsid w:val="00202DAE"/>
    <w:rsid w:val="00202E7D"/>
    <w:rsid w:val="00203CAE"/>
    <w:rsid w:val="002044B2"/>
    <w:rsid w:val="002053E8"/>
    <w:rsid w:val="00205E2A"/>
    <w:rsid w:val="00206002"/>
    <w:rsid w:val="00206044"/>
    <w:rsid w:val="00207957"/>
    <w:rsid w:val="00210476"/>
    <w:rsid w:val="00210562"/>
    <w:rsid w:val="00210889"/>
    <w:rsid w:val="00211C60"/>
    <w:rsid w:val="002128AF"/>
    <w:rsid w:val="00212918"/>
    <w:rsid w:val="002142F3"/>
    <w:rsid w:val="0021563A"/>
    <w:rsid w:val="0021719C"/>
    <w:rsid w:val="00217849"/>
    <w:rsid w:val="0022009D"/>
    <w:rsid w:val="00220155"/>
    <w:rsid w:val="0022063F"/>
    <w:rsid w:val="00221A47"/>
    <w:rsid w:val="00222A38"/>
    <w:rsid w:val="00222A4A"/>
    <w:rsid w:val="002234E5"/>
    <w:rsid w:val="00223AB0"/>
    <w:rsid w:val="00223CEA"/>
    <w:rsid w:val="0022453A"/>
    <w:rsid w:val="002249A3"/>
    <w:rsid w:val="00224DB4"/>
    <w:rsid w:val="00225D1C"/>
    <w:rsid w:val="00226113"/>
    <w:rsid w:val="0022687C"/>
    <w:rsid w:val="002268A1"/>
    <w:rsid w:val="00226E55"/>
    <w:rsid w:val="002306A0"/>
    <w:rsid w:val="002309F8"/>
    <w:rsid w:val="00230D58"/>
    <w:rsid w:val="0023286F"/>
    <w:rsid w:val="00232A5A"/>
    <w:rsid w:val="002334F2"/>
    <w:rsid w:val="002339D4"/>
    <w:rsid w:val="00233A56"/>
    <w:rsid w:val="00234E0F"/>
    <w:rsid w:val="002363DA"/>
    <w:rsid w:val="00236492"/>
    <w:rsid w:val="00237203"/>
    <w:rsid w:val="00237840"/>
    <w:rsid w:val="002409C5"/>
    <w:rsid w:val="00240DDB"/>
    <w:rsid w:val="00241119"/>
    <w:rsid w:val="0024208E"/>
    <w:rsid w:val="0024284E"/>
    <w:rsid w:val="00243ADB"/>
    <w:rsid w:val="00243CF7"/>
    <w:rsid w:val="0024588D"/>
    <w:rsid w:val="00245F9C"/>
    <w:rsid w:val="00247C0A"/>
    <w:rsid w:val="00247FDF"/>
    <w:rsid w:val="0025018E"/>
    <w:rsid w:val="00250D9D"/>
    <w:rsid w:val="00250F98"/>
    <w:rsid w:val="00251255"/>
    <w:rsid w:val="0025209B"/>
    <w:rsid w:val="002530D2"/>
    <w:rsid w:val="00253F5A"/>
    <w:rsid w:val="00254E93"/>
    <w:rsid w:val="00255188"/>
    <w:rsid w:val="00255FF8"/>
    <w:rsid w:val="002568B2"/>
    <w:rsid w:val="00257A97"/>
    <w:rsid w:val="002611EC"/>
    <w:rsid w:val="00261D22"/>
    <w:rsid w:val="00263F88"/>
    <w:rsid w:val="00264DB5"/>
    <w:rsid w:val="00265B0C"/>
    <w:rsid w:val="00266B0D"/>
    <w:rsid w:val="00266D9A"/>
    <w:rsid w:val="00266DB7"/>
    <w:rsid w:val="002677EA"/>
    <w:rsid w:val="002679AB"/>
    <w:rsid w:val="00267E0B"/>
    <w:rsid w:val="00270492"/>
    <w:rsid w:val="00270F9F"/>
    <w:rsid w:val="00271D0E"/>
    <w:rsid w:val="00271FC2"/>
    <w:rsid w:val="002724F9"/>
    <w:rsid w:val="00272AE8"/>
    <w:rsid w:val="00272D25"/>
    <w:rsid w:val="00273804"/>
    <w:rsid w:val="002739F6"/>
    <w:rsid w:val="00274157"/>
    <w:rsid w:val="002745E1"/>
    <w:rsid w:val="00274ECE"/>
    <w:rsid w:val="00275725"/>
    <w:rsid w:val="002763A3"/>
    <w:rsid w:val="00276E9A"/>
    <w:rsid w:val="00277127"/>
    <w:rsid w:val="00280AD4"/>
    <w:rsid w:val="0028141F"/>
    <w:rsid w:val="00281C92"/>
    <w:rsid w:val="00282867"/>
    <w:rsid w:val="00282877"/>
    <w:rsid w:val="00282EAB"/>
    <w:rsid w:val="0028339B"/>
    <w:rsid w:val="0028339E"/>
    <w:rsid w:val="0028411C"/>
    <w:rsid w:val="00284380"/>
    <w:rsid w:val="00284D13"/>
    <w:rsid w:val="0028769E"/>
    <w:rsid w:val="00293DF3"/>
    <w:rsid w:val="00293FA6"/>
    <w:rsid w:val="00294076"/>
    <w:rsid w:val="002966B9"/>
    <w:rsid w:val="00296814"/>
    <w:rsid w:val="00296BD0"/>
    <w:rsid w:val="002977FE"/>
    <w:rsid w:val="00297A75"/>
    <w:rsid w:val="00297CF8"/>
    <w:rsid w:val="002A1371"/>
    <w:rsid w:val="002A15AF"/>
    <w:rsid w:val="002A2BC2"/>
    <w:rsid w:val="002A2D08"/>
    <w:rsid w:val="002A367B"/>
    <w:rsid w:val="002A3F19"/>
    <w:rsid w:val="002A69BD"/>
    <w:rsid w:val="002A7994"/>
    <w:rsid w:val="002B0F2D"/>
    <w:rsid w:val="002B0F37"/>
    <w:rsid w:val="002B0F88"/>
    <w:rsid w:val="002B1603"/>
    <w:rsid w:val="002B1F3F"/>
    <w:rsid w:val="002B3D24"/>
    <w:rsid w:val="002B51C1"/>
    <w:rsid w:val="002B654F"/>
    <w:rsid w:val="002B6823"/>
    <w:rsid w:val="002B7C50"/>
    <w:rsid w:val="002C05FF"/>
    <w:rsid w:val="002C0870"/>
    <w:rsid w:val="002C17BA"/>
    <w:rsid w:val="002C2339"/>
    <w:rsid w:val="002C30ED"/>
    <w:rsid w:val="002C3658"/>
    <w:rsid w:val="002C3E50"/>
    <w:rsid w:val="002C4A98"/>
    <w:rsid w:val="002C542C"/>
    <w:rsid w:val="002C5E1D"/>
    <w:rsid w:val="002C6117"/>
    <w:rsid w:val="002C6954"/>
    <w:rsid w:val="002C6FC5"/>
    <w:rsid w:val="002C7D9E"/>
    <w:rsid w:val="002D0DFF"/>
    <w:rsid w:val="002D1C12"/>
    <w:rsid w:val="002D3AA2"/>
    <w:rsid w:val="002D4705"/>
    <w:rsid w:val="002D4F85"/>
    <w:rsid w:val="002D5233"/>
    <w:rsid w:val="002D59FF"/>
    <w:rsid w:val="002D5C26"/>
    <w:rsid w:val="002D5F3E"/>
    <w:rsid w:val="002D6900"/>
    <w:rsid w:val="002D6C37"/>
    <w:rsid w:val="002D6EDD"/>
    <w:rsid w:val="002D70F6"/>
    <w:rsid w:val="002D7608"/>
    <w:rsid w:val="002E02EB"/>
    <w:rsid w:val="002E0535"/>
    <w:rsid w:val="002E1071"/>
    <w:rsid w:val="002E19F4"/>
    <w:rsid w:val="002E1F54"/>
    <w:rsid w:val="002E2E0C"/>
    <w:rsid w:val="002E32F8"/>
    <w:rsid w:val="002E484B"/>
    <w:rsid w:val="002E4972"/>
    <w:rsid w:val="002E4C85"/>
    <w:rsid w:val="002E5CCD"/>
    <w:rsid w:val="002E5D2B"/>
    <w:rsid w:val="002E662A"/>
    <w:rsid w:val="002E67B7"/>
    <w:rsid w:val="002F0700"/>
    <w:rsid w:val="002F1199"/>
    <w:rsid w:val="002F28D7"/>
    <w:rsid w:val="002F423C"/>
    <w:rsid w:val="002F4A93"/>
    <w:rsid w:val="002F5059"/>
    <w:rsid w:val="002F6A69"/>
    <w:rsid w:val="002F7D0F"/>
    <w:rsid w:val="002F7F78"/>
    <w:rsid w:val="00303496"/>
    <w:rsid w:val="0030439E"/>
    <w:rsid w:val="00304BC8"/>
    <w:rsid w:val="003057E2"/>
    <w:rsid w:val="003058BB"/>
    <w:rsid w:val="00305D83"/>
    <w:rsid w:val="00306DE7"/>
    <w:rsid w:val="003072FA"/>
    <w:rsid w:val="00307F23"/>
    <w:rsid w:val="00310C4A"/>
    <w:rsid w:val="00310FC0"/>
    <w:rsid w:val="00312565"/>
    <w:rsid w:val="003134A4"/>
    <w:rsid w:val="003138D9"/>
    <w:rsid w:val="00313FDF"/>
    <w:rsid w:val="003140E0"/>
    <w:rsid w:val="003146F4"/>
    <w:rsid w:val="0031507E"/>
    <w:rsid w:val="0031557D"/>
    <w:rsid w:val="003163EE"/>
    <w:rsid w:val="00316473"/>
    <w:rsid w:val="003169D1"/>
    <w:rsid w:val="003171C0"/>
    <w:rsid w:val="00320E51"/>
    <w:rsid w:val="00321599"/>
    <w:rsid w:val="00323CEF"/>
    <w:rsid w:val="003241B3"/>
    <w:rsid w:val="00325245"/>
    <w:rsid w:val="00325345"/>
    <w:rsid w:val="003256E9"/>
    <w:rsid w:val="00325B16"/>
    <w:rsid w:val="0032630A"/>
    <w:rsid w:val="00326B6C"/>
    <w:rsid w:val="00327268"/>
    <w:rsid w:val="00330819"/>
    <w:rsid w:val="0033092D"/>
    <w:rsid w:val="0033097B"/>
    <w:rsid w:val="00330D44"/>
    <w:rsid w:val="00331A11"/>
    <w:rsid w:val="003325FB"/>
    <w:rsid w:val="00332BFC"/>
    <w:rsid w:val="003332A0"/>
    <w:rsid w:val="00333434"/>
    <w:rsid w:val="00334EC9"/>
    <w:rsid w:val="00335A32"/>
    <w:rsid w:val="003367C2"/>
    <w:rsid w:val="0033728C"/>
    <w:rsid w:val="003373D4"/>
    <w:rsid w:val="00337E72"/>
    <w:rsid w:val="00340455"/>
    <w:rsid w:val="00342192"/>
    <w:rsid w:val="00342740"/>
    <w:rsid w:val="003439EB"/>
    <w:rsid w:val="00344051"/>
    <w:rsid w:val="003451E7"/>
    <w:rsid w:val="00345659"/>
    <w:rsid w:val="003465B2"/>
    <w:rsid w:val="00346853"/>
    <w:rsid w:val="003502A5"/>
    <w:rsid w:val="00351162"/>
    <w:rsid w:val="0035158D"/>
    <w:rsid w:val="00351F03"/>
    <w:rsid w:val="003522E9"/>
    <w:rsid w:val="00352B8C"/>
    <w:rsid w:val="0035340A"/>
    <w:rsid w:val="00353729"/>
    <w:rsid w:val="003540CA"/>
    <w:rsid w:val="0035438B"/>
    <w:rsid w:val="00354CA2"/>
    <w:rsid w:val="0035503E"/>
    <w:rsid w:val="003559C1"/>
    <w:rsid w:val="003574CD"/>
    <w:rsid w:val="00361A27"/>
    <w:rsid w:val="00362320"/>
    <w:rsid w:val="003627F2"/>
    <w:rsid w:val="003641B4"/>
    <w:rsid w:val="0036468A"/>
    <w:rsid w:val="003668FB"/>
    <w:rsid w:val="00366ADA"/>
    <w:rsid w:val="00366B7D"/>
    <w:rsid w:val="00367157"/>
    <w:rsid w:val="003726A0"/>
    <w:rsid w:val="003729BA"/>
    <w:rsid w:val="00372B8E"/>
    <w:rsid w:val="00372D65"/>
    <w:rsid w:val="00372D95"/>
    <w:rsid w:val="003739FE"/>
    <w:rsid w:val="00373F89"/>
    <w:rsid w:val="00374406"/>
    <w:rsid w:val="00374DC7"/>
    <w:rsid w:val="00375B89"/>
    <w:rsid w:val="003802EB"/>
    <w:rsid w:val="0038039F"/>
    <w:rsid w:val="00381FA2"/>
    <w:rsid w:val="003858CF"/>
    <w:rsid w:val="00385A04"/>
    <w:rsid w:val="0038600B"/>
    <w:rsid w:val="00386DCD"/>
    <w:rsid w:val="0038755F"/>
    <w:rsid w:val="00390FE6"/>
    <w:rsid w:val="00392449"/>
    <w:rsid w:val="00393356"/>
    <w:rsid w:val="00393800"/>
    <w:rsid w:val="00395491"/>
    <w:rsid w:val="003958F5"/>
    <w:rsid w:val="003966D4"/>
    <w:rsid w:val="003967D9"/>
    <w:rsid w:val="00396E12"/>
    <w:rsid w:val="00397160"/>
    <w:rsid w:val="003979BE"/>
    <w:rsid w:val="003A0A70"/>
    <w:rsid w:val="003A0F44"/>
    <w:rsid w:val="003A18AF"/>
    <w:rsid w:val="003A1CA7"/>
    <w:rsid w:val="003A2373"/>
    <w:rsid w:val="003A391F"/>
    <w:rsid w:val="003A56AE"/>
    <w:rsid w:val="003A6E03"/>
    <w:rsid w:val="003A7686"/>
    <w:rsid w:val="003A7BB2"/>
    <w:rsid w:val="003B0418"/>
    <w:rsid w:val="003B1276"/>
    <w:rsid w:val="003B2A26"/>
    <w:rsid w:val="003B3F5B"/>
    <w:rsid w:val="003B4002"/>
    <w:rsid w:val="003B44ED"/>
    <w:rsid w:val="003B5648"/>
    <w:rsid w:val="003B5FBC"/>
    <w:rsid w:val="003B62E7"/>
    <w:rsid w:val="003B656D"/>
    <w:rsid w:val="003B66B2"/>
    <w:rsid w:val="003B6A2A"/>
    <w:rsid w:val="003B7A4C"/>
    <w:rsid w:val="003B7C15"/>
    <w:rsid w:val="003B7C2A"/>
    <w:rsid w:val="003B7EB3"/>
    <w:rsid w:val="003C0081"/>
    <w:rsid w:val="003C0A0C"/>
    <w:rsid w:val="003C2A15"/>
    <w:rsid w:val="003C4788"/>
    <w:rsid w:val="003C494F"/>
    <w:rsid w:val="003C4BD3"/>
    <w:rsid w:val="003C5A3F"/>
    <w:rsid w:val="003C62D5"/>
    <w:rsid w:val="003C7D54"/>
    <w:rsid w:val="003D0781"/>
    <w:rsid w:val="003D0B2F"/>
    <w:rsid w:val="003D140A"/>
    <w:rsid w:val="003D155C"/>
    <w:rsid w:val="003D58B1"/>
    <w:rsid w:val="003D5964"/>
    <w:rsid w:val="003D7688"/>
    <w:rsid w:val="003E07BF"/>
    <w:rsid w:val="003E1876"/>
    <w:rsid w:val="003E1E67"/>
    <w:rsid w:val="003E2143"/>
    <w:rsid w:val="003E2B33"/>
    <w:rsid w:val="003E37F1"/>
    <w:rsid w:val="003E60C8"/>
    <w:rsid w:val="003E6716"/>
    <w:rsid w:val="003E67C3"/>
    <w:rsid w:val="003E6F7B"/>
    <w:rsid w:val="003E787C"/>
    <w:rsid w:val="003F0F55"/>
    <w:rsid w:val="003F18BC"/>
    <w:rsid w:val="003F239C"/>
    <w:rsid w:val="003F2612"/>
    <w:rsid w:val="003F265F"/>
    <w:rsid w:val="003F2916"/>
    <w:rsid w:val="003F30F0"/>
    <w:rsid w:val="003F36B1"/>
    <w:rsid w:val="003F3951"/>
    <w:rsid w:val="003F39FF"/>
    <w:rsid w:val="003F3ADE"/>
    <w:rsid w:val="003F69D4"/>
    <w:rsid w:val="003F6E37"/>
    <w:rsid w:val="003F6E97"/>
    <w:rsid w:val="00400AA0"/>
    <w:rsid w:val="004011FD"/>
    <w:rsid w:val="00402868"/>
    <w:rsid w:val="0040353E"/>
    <w:rsid w:val="0040536F"/>
    <w:rsid w:val="00405A7D"/>
    <w:rsid w:val="004075AA"/>
    <w:rsid w:val="00407669"/>
    <w:rsid w:val="00407C13"/>
    <w:rsid w:val="00410DC5"/>
    <w:rsid w:val="00411DF9"/>
    <w:rsid w:val="0041251D"/>
    <w:rsid w:val="00412CCC"/>
    <w:rsid w:val="004131CF"/>
    <w:rsid w:val="00413A57"/>
    <w:rsid w:val="00413BEE"/>
    <w:rsid w:val="0041462E"/>
    <w:rsid w:val="0041536B"/>
    <w:rsid w:val="004158F5"/>
    <w:rsid w:val="004160D9"/>
    <w:rsid w:val="004164F0"/>
    <w:rsid w:val="00416A03"/>
    <w:rsid w:val="00416C31"/>
    <w:rsid w:val="004202D8"/>
    <w:rsid w:val="00420DCC"/>
    <w:rsid w:val="00421C83"/>
    <w:rsid w:val="00421CBB"/>
    <w:rsid w:val="00422EFE"/>
    <w:rsid w:val="00423906"/>
    <w:rsid w:val="0042452C"/>
    <w:rsid w:val="00424A46"/>
    <w:rsid w:val="00424B42"/>
    <w:rsid w:val="00425760"/>
    <w:rsid w:val="004257A1"/>
    <w:rsid w:val="00426EEC"/>
    <w:rsid w:val="004274AD"/>
    <w:rsid w:val="004277D6"/>
    <w:rsid w:val="00427AEF"/>
    <w:rsid w:val="00427DE6"/>
    <w:rsid w:val="004310F4"/>
    <w:rsid w:val="00431314"/>
    <w:rsid w:val="0043149D"/>
    <w:rsid w:val="00434C2B"/>
    <w:rsid w:val="0043570C"/>
    <w:rsid w:val="00435CB3"/>
    <w:rsid w:val="00436243"/>
    <w:rsid w:val="00436A24"/>
    <w:rsid w:val="00441505"/>
    <w:rsid w:val="00442AF2"/>
    <w:rsid w:val="004445EE"/>
    <w:rsid w:val="00444AD6"/>
    <w:rsid w:val="004463F7"/>
    <w:rsid w:val="004464B5"/>
    <w:rsid w:val="004466A6"/>
    <w:rsid w:val="00446F38"/>
    <w:rsid w:val="00447588"/>
    <w:rsid w:val="00450671"/>
    <w:rsid w:val="0045186A"/>
    <w:rsid w:val="00451B1C"/>
    <w:rsid w:val="00452588"/>
    <w:rsid w:val="00453A51"/>
    <w:rsid w:val="00455377"/>
    <w:rsid w:val="00455E68"/>
    <w:rsid w:val="004568C9"/>
    <w:rsid w:val="00456E67"/>
    <w:rsid w:val="00461304"/>
    <w:rsid w:val="00462C63"/>
    <w:rsid w:val="00462E03"/>
    <w:rsid w:val="0046358F"/>
    <w:rsid w:val="00463FF4"/>
    <w:rsid w:val="00464D5B"/>
    <w:rsid w:val="00464D68"/>
    <w:rsid w:val="00465D19"/>
    <w:rsid w:val="0046621E"/>
    <w:rsid w:val="00466A44"/>
    <w:rsid w:val="00466AF0"/>
    <w:rsid w:val="00470CD0"/>
    <w:rsid w:val="00471461"/>
    <w:rsid w:val="004724A5"/>
    <w:rsid w:val="00472BBA"/>
    <w:rsid w:val="00472F92"/>
    <w:rsid w:val="00476046"/>
    <w:rsid w:val="00476A7B"/>
    <w:rsid w:val="00476C64"/>
    <w:rsid w:val="0047766A"/>
    <w:rsid w:val="00477B48"/>
    <w:rsid w:val="00477E6D"/>
    <w:rsid w:val="00481A02"/>
    <w:rsid w:val="004834FD"/>
    <w:rsid w:val="00483860"/>
    <w:rsid w:val="00484AE9"/>
    <w:rsid w:val="0048599F"/>
    <w:rsid w:val="00485C04"/>
    <w:rsid w:val="004874DB"/>
    <w:rsid w:val="00490255"/>
    <w:rsid w:val="00490A08"/>
    <w:rsid w:val="0049194F"/>
    <w:rsid w:val="00492BA2"/>
    <w:rsid w:val="00492FEC"/>
    <w:rsid w:val="00494919"/>
    <w:rsid w:val="00494EC1"/>
    <w:rsid w:val="0049530D"/>
    <w:rsid w:val="0049652D"/>
    <w:rsid w:val="004A0A66"/>
    <w:rsid w:val="004A0F00"/>
    <w:rsid w:val="004A1E1A"/>
    <w:rsid w:val="004A1E75"/>
    <w:rsid w:val="004A2D7E"/>
    <w:rsid w:val="004A4EF5"/>
    <w:rsid w:val="004A5BD5"/>
    <w:rsid w:val="004A5F5C"/>
    <w:rsid w:val="004A6019"/>
    <w:rsid w:val="004A6DC7"/>
    <w:rsid w:val="004A6ECB"/>
    <w:rsid w:val="004A6EF5"/>
    <w:rsid w:val="004A7024"/>
    <w:rsid w:val="004A7D52"/>
    <w:rsid w:val="004B1C9A"/>
    <w:rsid w:val="004B38A3"/>
    <w:rsid w:val="004B504C"/>
    <w:rsid w:val="004B56A4"/>
    <w:rsid w:val="004B678C"/>
    <w:rsid w:val="004B6DC2"/>
    <w:rsid w:val="004C0EF9"/>
    <w:rsid w:val="004C301A"/>
    <w:rsid w:val="004C448D"/>
    <w:rsid w:val="004C5A40"/>
    <w:rsid w:val="004C6BC9"/>
    <w:rsid w:val="004C780D"/>
    <w:rsid w:val="004C7962"/>
    <w:rsid w:val="004C7ADD"/>
    <w:rsid w:val="004C7D37"/>
    <w:rsid w:val="004D18B3"/>
    <w:rsid w:val="004D1AD8"/>
    <w:rsid w:val="004D2202"/>
    <w:rsid w:val="004D380A"/>
    <w:rsid w:val="004D3985"/>
    <w:rsid w:val="004D3EEB"/>
    <w:rsid w:val="004D5855"/>
    <w:rsid w:val="004D60DF"/>
    <w:rsid w:val="004D6597"/>
    <w:rsid w:val="004D7A0A"/>
    <w:rsid w:val="004E0484"/>
    <w:rsid w:val="004E1B34"/>
    <w:rsid w:val="004E50F5"/>
    <w:rsid w:val="004E5FFE"/>
    <w:rsid w:val="004E707B"/>
    <w:rsid w:val="004E731D"/>
    <w:rsid w:val="004F023C"/>
    <w:rsid w:val="004F05E1"/>
    <w:rsid w:val="004F0809"/>
    <w:rsid w:val="004F15A6"/>
    <w:rsid w:val="004F48FD"/>
    <w:rsid w:val="004F6A0E"/>
    <w:rsid w:val="005003C7"/>
    <w:rsid w:val="0050147F"/>
    <w:rsid w:val="005042D1"/>
    <w:rsid w:val="00504D6C"/>
    <w:rsid w:val="005050B4"/>
    <w:rsid w:val="00505FD9"/>
    <w:rsid w:val="0050677E"/>
    <w:rsid w:val="00506895"/>
    <w:rsid w:val="00506A39"/>
    <w:rsid w:val="00506CB1"/>
    <w:rsid w:val="00510314"/>
    <w:rsid w:val="00511C6C"/>
    <w:rsid w:val="005129D9"/>
    <w:rsid w:val="00513650"/>
    <w:rsid w:val="00513CEB"/>
    <w:rsid w:val="00514BD1"/>
    <w:rsid w:val="0051646D"/>
    <w:rsid w:val="00517240"/>
    <w:rsid w:val="00521268"/>
    <w:rsid w:val="0052229B"/>
    <w:rsid w:val="00522BD7"/>
    <w:rsid w:val="005242E3"/>
    <w:rsid w:val="00524905"/>
    <w:rsid w:val="00526C12"/>
    <w:rsid w:val="00526CD2"/>
    <w:rsid w:val="005303BC"/>
    <w:rsid w:val="00530449"/>
    <w:rsid w:val="00531522"/>
    <w:rsid w:val="00531609"/>
    <w:rsid w:val="005323F5"/>
    <w:rsid w:val="00532CA9"/>
    <w:rsid w:val="00533B7D"/>
    <w:rsid w:val="00536724"/>
    <w:rsid w:val="00540332"/>
    <w:rsid w:val="00540771"/>
    <w:rsid w:val="0054099C"/>
    <w:rsid w:val="00541AAD"/>
    <w:rsid w:val="0054237A"/>
    <w:rsid w:val="00542E8C"/>
    <w:rsid w:val="00542EE1"/>
    <w:rsid w:val="0054303B"/>
    <w:rsid w:val="00543B84"/>
    <w:rsid w:val="0054408B"/>
    <w:rsid w:val="00544EDE"/>
    <w:rsid w:val="0054585F"/>
    <w:rsid w:val="005459C7"/>
    <w:rsid w:val="00545A56"/>
    <w:rsid w:val="005473BA"/>
    <w:rsid w:val="00547579"/>
    <w:rsid w:val="005477D3"/>
    <w:rsid w:val="0055078A"/>
    <w:rsid w:val="00550879"/>
    <w:rsid w:val="00550D08"/>
    <w:rsid w:val="005527C6"/>
    <w:rsid w:val="00553A41"/>
    <w:rsid w:val="0055449C"/>
    <w:rsid w:val="00554EB1"/>
    <w:rsid w:val="00556033"/>
    <w:rsid w:val="005560A3"/>
    <w:rsid w:val="00556816"/>
    <w:rsid w:val="00560011"/>
    <w:rsid w:val="00560282"/>
    <w:rsid w:val="00560BFA"/>
    <w:rsid w:val="00561157"/>
    <w:rsid w:val="005623D2"/>
    <w:rsid w:val="00563289"/>
    <w:rsid w:val="00563DFC"/>
    <w:rsid w:val="005646DB"/>
    <w:rsid w:val="00564BC6"/>
    <w:rsid w:val="00565087"/>
    <w:rsid w:val="00566300"/>
    <w:rsid w:val="0056725B"/>
    <w:rsid w:val="00567B9E"/>
    <w:rsid w:val="00570C13"/>
    <w:rsid w:val="0057140B"/>
    <w:rsid w:val="00571605"/>
    <w:rsid w:val="00571B40"/>
    <w:rsid w:val="00573B40"/>
    <w:rsid w:val="00573CA5"/>
    <w:rsid w:val="00573DAF"/>
    <w:rsid w:val="0057481D"/>
    <w:rsid w:val="00574950"/>
    <w:rsid w:val="0057552C"/>
    <w:rsid w:val="00575BE2"/>
    <w:rsid w:val="00576F88"/>
    <w:rsid w:val="005774FB"/>
    <w:rsid w:val="005800C0"/>
    <w:rsid w:val="00580657"/>
    <w:rsid w:val="00583FB8"/>
    <w:rsid w:val="00585712"/>
    <w:rsid w:val="00585FA6"/>
    <w:rsid w:val="005912C9"/>
    <w:rsid w:val="005913BA"/>
    <w:rsid w:val="00591991"/>
    <w:rsid w:val="00592836"/>
    <w:rsid w:val="00594BA0"/>
    <w:rsid w:val="0059508C"/>
    <w:rsid w:val="00595151"/>
    <w:rsid w:val="00595567"/>
    <w:rsid w:val="00597FA0"/>
    <w:rsid w:val="005A0001"/>
    <w:rsid w:val="005A0179"/>
    <w:rsid w:val="005A0409"/>
    <w:rsid w:val="005A1961"/>
    <w:rsid w:val="005A2006"/>
    <w:rsid w:val="005A2DFB"/>
    <w:rsid w:val="005A3EC0"/>
    <w:rsid w:val="005A4C6C"/>
    <w:rsid w:val="005A5F1C"/>
    <w:rsid w:val="005A7900"/>
    <w:rsid w:val="005A7CC9"/>
    <w:rsid w:val="005B0F67"/>
    <w:rsid w:val="005B1614"/>
    <w:rsid w:val="005B2D89"/>
    <w:rsid w:val="005B2FA5"/>
    <w:rsid w:val="005B3635"/>
    <w:rsid w:val="005B468C"/>
    <w:rsid w:val="005B5060"/>
    <w:rsid w:val="005B53A6"/>
    <w:rsid w:val="005B5F71"/>
    <w:rsid w:val="005B6265"/>
    <w:rsid w:val="005B7A08"/>
    <w:rsid w:val="005C1A24"/>
    <w:rsid w:val="005C1CB3"/>
    <w:rsid w:val="005C205E"/>
    <w:rsid w:val="005C27A5"/>
    <w:rsid w:val="005C3083"/>
    <w:rsid w:val="005C4F82"/>
    <w:rsid w:val="005C54F2"/>
    <w:rsid w:val="005C571E"/>
    <w:rsid w:val="005C5C28"/>
    <w:rsid w:val="005C5F4A"/>
    <w:rsid w:val="005C66AB"/>
    <w:rsid w:val="005C6EBF"/>
    <w:rsid w:val="005C79DD"/>
    <w:rsid w:val="005C7E2C"/>
    <w:rsid w:val="005D0473"/>
    <w:rsid w:val="005D0F39"/>
    <w:rsid w:val="005D1F1C"/>
    <w:rsid w:val="005D2936"/>
    <w:rsid w:val="005D3030"/>
    <w:rsid w:val="005D37DC"/>
    <w:rsid w:val="005D389F"/>
    <w:rsid w:val="005D4030"/>
    <w:rsid w:val="005D4C38"/>
    <w:rsid w:val="005D4D3E"/>
    <w:rsid w:val="005D5223"/>
    <w:rsid w:val="005D6174"/>
    <w:rsid w:val="005D6970"/>
    <w:rsid w:val="005D6AC8"/>
    <w:rsid w:val="005D7ED9"/>
    <w:rsid w:val="005E03D2"/>
    <w:rsid w:val="005E060C"/>
    <w:rsid w:val="005E08A7"/>
    <w:rsid w:val="005E1A56"/>
    <w:rsid w:val="005E20E4"/>
    <w:rsid w:val="005E347D"/>
    <w:rsid w:val="005E3744"/>
    <w:rsid w:val="005E3C15"/>
    <w:rsid w:val="005E3DAF"/>
    <w:rsid w:val="005E4AB4"/>
    <w:rsid w:val="005E603A"/>
    <w:rsid w:val="005E6E22"/>
    <w:rsid w:val="005E79FE"/>
    <w:rsid w:val="005E7B40"/>
    <w:rsid w:val="005F08FC"/>
    <w:rsid w:val="005F0D5E"/>
    <w:rsid w:val="005F1BEA"/>
    <w:rsid w:val="005F1F38"/>
    <w:rsid w:val="005F273B"/>
    <w:rsid w:val="005F3AE9"/>
    <w:rsid w:val="005F4B74"/>
    <w:rsid w:val="005F5611"/>
    <w:rsid w:val="005F6574"/>
    <w:rsid w:val="005F7469"/>
    <w:rsid w:val="00600CBD"/>
    <w:rsid w:val="00600D3E"/>
    <w:rsid w:val="006032C9"/>
    <w:rsid w:val="0060476F"/>
    <w:rsid w:val="006067EB"/>
    <w:rsid w:val="00606A94"/>
    <w:rsid w:val="00606D32"/>
    <w:rsid w:val="0060710E"/>
    <w:rsid w:val="00607350"/>
    <w:rsid w:val="00607DE8"/>
    <w:rsid w:val="00610285"/>
    <w:rsid w:val="006125BF"/>
    <w:rsid w:val="006137FA"/>
    <w:rsid w:val="00613A2E"/>
    <w:rsid w:val="006147F7"/>
    <w:rsid w:val="00614972"/>
    <w:rsid w:val="006156B8"/>
    <w:rsid w:val="006158E3"/>
    <w:rsid w:val="00616B44"/>
    <w:rsid w:val="0062047C"/>
    <w:rsid w:val="00620665"/>
    <w:rsid w:val="00621B7F"/>
    <w:rsid w:val="00622D35"/>
    <w:rsid w:val="006239EB"/>
    <w:rsid w:val="00624496"/>
    <w:rsid w:val="006251C0"/>
    <w:rsid w:val="00625DD1"/>
    <w:rsid w:val="006260E0"/>
    <w:rsid w:val="00627301"/>
    <w:rsid w:val="00627D9A"/>
    <w:rsid w:val="00627F11"/>
    <w:rsid w:val="00630F93"/>
    <w:rsid w:val="00632B7C"/>
    <w:rsid w:val="00632C7A"/>
    <w:rsid w:val="0063311B"/>
    <w:rsid w:val="00633698"/>
    <w:rsid w:val="00633E66"/>
    <w:rsid w:val="00636003"/>
    <w:rsid w:val="0063616E"/>
    <w:rsid w:val="006403B3"/>
    <w:rsid w:val="006403BB"/>
    <w:rsid w:val="006410BE"/>
    <w:rsid w:val="006410EF"/>
    <w:rsid w:val="00643AA8"/>
    <w:rsid w:val="00646337"/>
    <w:rsid w:val="006518B1"/>
    <w:rsid w:val="006519CF"/>
    <w:rsid w:val="006545FF"/>
    <w:rsid w:val="006548EF"/>
    <w:rsid w:val="00655F7A"/>
    <w:rsid w:val="00656BC3"/>
    <w:rsid w:val="00656EF9"/>
    <w:rsid w:val="00661868"/>
    <w:rsid w:val="00661918"/>
    <w:rsid w:val="00662104"/>
    <w:rsid w:val="0066252C"/>
    <w:rsid w:val="00662B2E"/>
    <w:rsid w:val="00665EEC"/>
    <w:rsid w:val="006662D8"/>
    <w:rsid w:val="00666ACF"/>
    <w:rsid w:val="00667D9A"/>
    <w:rsid w:val="00671757"/>
    <w:rsid w:val="0067222E"/>
    <w:rsid w:val="006722CA"/>
    <w:rsid w:val="00672702"/>
    <w:rsid w:val="00672E13"/>
    <w:rsid w:val="00673546"/>
    <w:rsid w:val="0067358F"/>
    <w:rsid w:val="00673DE7"/>
    <w:rsid w:val="0067456A"/>
    <w:rsid w:val="00674661"/>
    <w:rsid w:val="00674F3A"/>
    <w:rsid w:val="00675212"/>
    <w:rsid w:val="00675F03"/>
    <w:rsid w:val="00675F6E"/>
    <w:rsid w:val="00676ABF"/>
    <w:rsid w:val="00677261"/>
    <w:rsid w:val="006802AA"/>
    <w:rsid w:val="00680FA0"/>
    <w:rsid w:val="00682308"/>
    <w:rsid w:val="0068349A"/>
    <w:rsid w:val="00683F74"/>
    <w:rsid w:val="00684D95"/>
    <w:rsid w:val="00685673"/>
    <w:rsid w:val="00685711"/>
    <w:rsid w:val="00685A7B"/>
    <w:rsid w:val="00686381"/>
    <w:rsid w:val="0068646E"/>
    <w:rsid w:val="00686C3F"/>
    <w:rsid w:val="0069032E"/>
    <w:rsid w:val="006909FE"/>
    <w:rsid w:val="00695462"/>
    <w:rsid w:val="00695495"/>
    <w:rsid w:val="0069593A"/>
    <w:rsid w:val="00695DC3"/>
    <w:rsid w:val="00697F6E"/>
    <w:rsid w:val="006A0C51"/>
    <w:rsid w:val="006A2E48"/>
    <w:rsid w:val="006A49FF"/>
    <w:rsid w:val="006A560C"/>
    <w:rsid w:val="006A5A9F"/>
    <w:rsid w:val="006A5DD2"/>
    <w:rsid w:val="006A5F55"/>
    <w:rsid w:val="006A6468"/>
    <w:rsid w:val="006A7075"/>
    <w:rsid w:val="006A7AE1"/>
    <w:rsid w:val="006B0AE3"/>
    <w:rsid w:val="006B139B"/>
    <w:rsid w:val="006B140C"/>
    <w:rsid w:val="006B16AE"/>
    <w:rsid w:val="006B1B83"/>
    <w:rsid w:val="006B1D5A"/>
    <w:rsid w:val="006B3384"/>
    <w:rsid w:val="006B3F9B"/>
    <w:rsid w:val="006B452B"/>
    <w:rsid w:val="006B4647"/>
    <w:rsid w:val="006B4961"/>
    <w:rsid w:val="006B4EF1"/>
    <w:rsid w:val="006B5408"/>
    <w:rsid w:val="006B5CFF"/>
    <w:rsid w:val="006B5E08"/>
    <w:rsid w:val="006B5EFA"/>
    <w:rsid w:val="006B619D"/>
    <w:rsid w:val="006B624B"/>
    <w:rsid w:val="006B69E9"/>
    <w:rsid w:val="006C0C9E"/>
    <w:rsid w:val="006C14CF"/>
    <w:rsid w:val="006C2250"/>
    <w:rsid w:val="006C332D"/>
    <w:rsid w:val="006C3F9A"/>
    <w:rsid w:val="006C67E7"/>
    <w:rsid w:val="006D09AA"/>
    <w:rsid w:val="006D0DA7"/>
    <w:rsid w:val="006D132C"/>
    <w:rsid w:val="006D214E"/>
    <w:rsid w:val="006D260C"/>
    <w:rsid w:val="006D2768"/>
    <w:rsid w:val="006D30F0"/>
    <w:rsid w:val="006D3252"/>
    <w:rsid w:val="006D390F"/>
    <w:rsid w:val="006D4885"/>
    <w:rsid w:val="006D6614"/>
    <w:rsid w:val="006D72CC"/>
    <w:rsid w:val="006E099F"/>
    <w:rsid w:val="006E1EC2"/>
    <w:rsid w:val="006E2F74"/>
    <w:rsid w:val="006E3C58"/>
    <w:rsid w:val="006E4770"/>
    <w:rsid w:val="006E4A4C"/>
    <w:rsid w:val="006E50CF"/>
    <w:rsid w:val="006E547A"/>
    <w:rsid w:val="006E5C97"/>
    <w:rsid w:val="006E7A13"/>
    <w:rsid w:val="006E7C5B"/>
    <w:rsid w:val="006F0BCF"/>
    <w:rsid w:val="006F1C7D"/>
    <w:rsid w:val="006F2351"/>
    <w:rsid w:val="006F23D5"/>
    <w:rsid w:val="006F275A"/>
    <w:rsid w:val="006F3CB1"/>
    <w:rsid w:val="006F45B3"/>
    <w:rsid w:val="006F5655"/>
    <w:rsid w:val="006F6559"/>
    <w:rsid w:val="006F6AF3"/>
    <w:rsid w:val="006F79B3"/>
    <w:rsid w:val="00700A98"/>
    <w:rsid w:val="00701035"/>
    <w:rsid w:val="007017A5"/>
    <w:rsid w:val="00701FD6"/>
    <w:rsid w:val="0070243B"/>
    <w:rsid w:val="0070372A"/>
    <w:rsid w:val="00703983"/>
    <w:rsid w:val="00703C25"/>
    <w:rsid w:val="00704D2A"/>
    <w:rsid w:val="007051D0"/>
    <w:rsid w:val="0070658C"/>
    <w:rsid w:val="0070733A"/>
    <w:rsid w:val="00707FD4"/>
    <w:rsid w:val="0071076F"/>
    <w:rsid w:val="00710EB9"/>
    <w:rsid w:val="00710F80"/>
    <w:rsid w:val="00711C4B"/>
    <w:rsid w:val="007161AD"/>
    <w:rsid w:val="00716404"/>
    <w:rsid w:val="00716CBF"/>
    <w:rsid w:val="007178F4"/>
    <w:rsid w:val="00717CCB"/>
    <w:rsid w:val="00720511"/>
    <w:rsid w:val="00722147"/>
    <w:rsid w:val="007232CB"/>
    <w:rsid w:val="00723C9F"/>
    <w:rsid w:val="00725B07"/>
    <w:rsid w:val="00726099"/>
    <w:rsid w:val="00726634"/>
    <w:rsid w:val="00731B8A"/>
    <w:rsid w:val="0073329A"/>
    <w:rsid w:val="007349A9"/>
    <w:rsid w:val="00734CC8"/>
    <w:rsid w:val="00736B5A"/>
    <w:rsid w:val="00736C46"/>
    <w:rsid w:val="00737706"/>
    <w:rsid w:val="00737798"/>
    <w:rsid w:val="00740208"/>
    <w:rsid w:val="0074150E"/>
    <w:rsid w:val="007417C2"/>
    <w:rsid w:val="00741A44"/>
    <w:rsid w:val="00741C74"/>
    <w:rsid w:val="007422D3"/>
    <w:rsid w:val="00742570"/>
    <w:rsid w:val="00742958"/>
    <w:rsid w:val="00744063"/>
    <w:rsid w:val="00746381"/>
    <w:rsid w:val="00746A01"/>
    <w:rsid w:val="00750D19"/>
    <w:rsid w:val="00751370"/>
    <w:rsid w:val="00751DB8"/>
    <w:rsid w:val="00752401"/>
    <w:rsid w:val="007529D0"/>
    <w:rsid w:val="00754869"/>
    <w:rsid w:val="00755D2C"/>
    <w:rsid w:val="00756A0E"/>
    <w:rsid w:val="0075745E"/>
    <w:rsid w:val="00757E1C"/>
    <w:rsid w:val="0076033A"/>
    <w:rsid w:val="00761043"/>
    <w:rsid w:val="00761896"/>
    <w:rsid w:val="00761E3D"/>
    <w:rsid w:val="00762D7B"/>
    <w:rsid w:val="00762EFB"/>
    <w:rsid w:val="00764AED"/>
    <w:rsid w:val="00765582"/>
    <w:rsid w:val="007655AC"/>
    <w:rsid w:val="0076565C"/>
    <w:rsid w:val="00766D36"/>
    <w:rsid w:val="007670F6"/>
    <w:rsid w:val="0077045D"/>
    <w:rsid w:val="007714FC"/>
    <w:rsid w:val="00772A8F"/>
    <w:rsid w:val="00773501"/>
    <w:rsid w:val="007740D0"/>
    <w:rsid w:val="007769FF"/>
    <w:rsid w:val="00776E09"/>
    <w:rsid w:val="007772FA"/>
    <w:rsid w:val="0077792B"/>
    <w:rsid w:val="00777CCD"/>
    <w:rsid w:val="00781A6C"/>
    <w:rsid w:val="00782604"/>
    <w:rsid w:val="00782A83"/>
    <w:rsid w:val="007854DD"/>
    <w:rsid w:val="007866BA"/>
    <w:rsid w:val="00786918"/>
    <w:rsid w:val="00786F3B"/>
    <w:rsid w:val="00786F5A"/>
    <w:rsid w:val="00787029"/>
    <w:rsid w:val="00787257"/>
    <w:rsid w:val="007873DE"/>
    <w:rsid w:val="0079107D"/>
    <w:rsid w:val="00791A42"/>
    <w:rsid w:val="007923AC"/>
    <w:rsid w:val="00795F4B"/>
    <w:rsid w:val="0079759C"/>
    <w:rsid w:val="00797F95"/>
    <w:rsid w:val="007A2186"/>
    <w:rsid w:val="007A2C6D"/>
    <w:rsid w:val="007A2F99"/>
    <w:rsid w:val="007A6191"/>
    <w:rsid w:val="007A6F41"/>
    <w:rsid w:val="007A73BD"/>
    <w:rsid w:val="007A76AE"/>
    <w:rsid w:val="007A7F23"/>
    <w:rsid w:val="007B0534"/>
    <w:rsid w:val="007B1B64"/>
    <w:rsid w:val="007B204B"/>
    <w:rsid w:val="007B242B"/>
    <w:rsid w:val="007B3187"/>
    <w:rsid w:val="007B423F"/>
    <w:rsid w:val="007B6727"/>
    <w:rsid w:val="007B747B"/>
    <w:rsid w:val="007B7D8C"/>
    <w:rsid w:val="007C0D20"/>
    <w:rsid w:val="007C189C"/>
    <w:rsid w:val="007C20A2"/>
    <w:rsid w:val="007C3482"/>
    <w:rsid w:val="007C373B"/>
    <w:rsid w:val="007C3C61"/>
    <w:rsid w:val="007C42D9"/>
    <w:rsid w:val="007C46FC"/>
    <w:rsid w:val="007C614A"/>
    <w:rsid w:val="007C6AB5"/>
    <w:rsid w:val="007C701E"/>
    <w:rsid w:val="007C7B6F"/>
    <w:rsid w:val="007D060E"/>
    <w:rsid w:val="007D1016"/>
    <w:rsid w:val="007D1757"/>
    <w:rsid w:val="007D1A29"/>
    <w:rsid w:val="007D45EC"/>
    <w:rsid w:val="007D4EF5"/>
    <w:rsid w:val="007D5669"/>
    <w:rsid w:val="007D56C0"/>
    <w:rsid w:val="007D7641"/>
    <w:rsid w:val="007D7CDD"/>
    <w:rsid w:val="007E009F"/>
    <w:rsid w:val="007E02B8"/>
    <w:rsid w:val="007E13B0"/>
    <w:rsid w:val="007E13C3"/>
    <w:rsid w:val="007E4D34"/>
    <w:rsid w:val="007E52BB"/>
    <w:rsid w:val="007E56F6"/>
    <w:rsid w:val="007E64A0"/>
    <w:rsid w:val="007E70C9"/>
    <w:rsid w:val="007F00AE"/>
    <w:rsid w:val="007F0CDF"/>
    <w:rsid w:val="007F1C70"/>
    <w:rsid w:val="007F1EFB"/>
    <w:rsid w:val="007F1F8E"/>
    <w:rsid w:val="007F1FD5"/>
    <w:rsid w:val="007F36DD"/>
    <w:rsid w:val="007F45CD"/>
    <w:rsid w:val="007F480F"/>
    <w:rsid w:val="007F60AD"/>
    <w:rsid w:val="007F60F7"/>
    <w:rsid w:val="007F6570"/>
    <w:rsid w:val="007F6F1D"/>
    <w:rsid w:val="007F71E6"/>
    <w:rsid w:val="00802602"/>
    <w:rsid w:val="00802D14"/>
    <w:rsid w:val="00803110"/>
    <w:rsid w:val="008035BC"/>
    <w:rsid w:val="00804900"/>
    <w:rsid w:val="00804DD2"/>
    <w:rsid w:val="00806218"/>
    <w:rsid w:val="00806C08"/>
    <w:rsid w:val="00807081"/>
    <w:rsid w:val="008070F7"/>
    <w:rsid w:val="00810DDB"/>
    <w:rsid w:val="0081119C"/>
    <w:rsid w:val="00811F25"/>
    <w:rsid w:val="00811FDE"/>
    <w:rsid w:val="0081324E"/>
    <w:rsid w:val="008138EC"/>
    <w:rsid w:val="008156D9"/>
    <w:rsid w:val="00815EBC"/>
    <w:rsid w:val="00820B30"/>
    <w:rsid w:val="00821DEF"/>
    <w:rsid w:val="00821EF3"/>
    <w:rsid w:val="0082205F"/>
    <w:rsid w:val="00822785"/>
    <w:rsid w:val="008243F0"/>
    <w:rsid w:val="008265A6"/>
    <w:rsid w:val="00827812"/>
    <w:rsid w:val="0083109F"/>
    <w:rsid w:val="0083350E"/>
    <w:rsid w:val="00835036"/>
    <w:rsid w:val="00835590"/>
    <w:rsid w:val="00835C1A"/>
    <w:rsid w:val="00836295"/>
    <w:rsid w:val="0084062B"/>
    <w:rsid w:val="00841333"/>
    <w:rsid w:val="00841817"/>
    <w:rsid w:val="00841828"/>
    <w:rsid w:val="008422D5"/>
    <w:rsid w:val="00842C8B"/>
    <w:rsid w:val="0084588D"/>
    <w:rsid w:val="008463D0"/>
    <w:rsid w:val="00846D70"/>
    <w:rsid w:val="00847553"/>
    <w:rsid w:val="00847CEC"/>
    <w:rsid w:val="00850F98"/>
    <w:rsid w:val="00851453"/>
    <w:rsid w:val="00851FA4"/>
    <w:rsid w:val="0085220A"/>
    <w:rsid w:val="00852243"/>
    <w:rsid w:val="00852DE2"/>
    <w:rsid w:val="00853081"/>
    <w:rsid w:val="00857399"/>
    <w:rsid w:val="00857846"/>
    <w:rsid w:val="0086033B"/>
    <w:rsid w:val="0086086B"/>
    <w:rsid w:val="00860BC0"/>
    <w:rsid w:val="00860D93"/>
    <w:rsid w:val="008624A2"/>
    <w:rsid w:val="00862699"/>
    <w:rsid w:val="00863AEB"/>
    <w:rsid w:val="00865990"/>
    <w:rsid w:val="00865BCC"/>
    <w:rsid w:val="00867166"/>
    <w:rsid w:val="008714A3"/>
    <w:rsid w:val="00871988"/>
    <w:rsid w:val="00871F98"/>
    <w:rsid w:val="00872B12"/>
    <w:rsid w:val="0087657C"/>
    <w:rsid w:val="00876C2E"/>
    <w:rsid w:val="0087712E"/>
    <w:rsid w:val="008771E5"/>
    <w:rsid w:val="0087762D"/>
    <w:rsid w:val="00880041"/>
    <w:rsid w:val="00881482"/>
    <w:rsid w:val="008816E2"/>
    <w:rsid w:val="008818C1"/>
    <w:rsid w:val="0088228E"/>
    <w:rsid w:val="0088308B"/>
    <w:rsid w:val="00884A15"/>
    <w:rsid w:val="008853F6"/>
    <w:rsid w:val="008862DB"/>
    <w:rsid w:val="00887086"/>
    <w:rsid w:val="0088744E"/>
    <w:rsid w:val="00887991"/>
    <w:rsid w:val="008900F2"/>
    <w:rsid w:val="008901BB"/>
    <w:rsid w:val="0089036F"/>
    <w:rsid w:val="008923A4"/>
    <w:rsid w:val="008925C6"/>
    <w:rsid w:val="0089286D"/>
    <w:rsid w:val="00892AE0"/>
    <w:rsid w:val="008936BF"/>
    <w:rsid w:val="00893BD0"/>
    <w:rsid w:val="008941F3"/>
    <w:rsid w:val="008955D5"/>
    <w:rsid w:val="008958EC"/>
    <w:rsid w:val="0089651E"/>
    <w:rsid w:val="00897430"/>
    <w:rsid w:val="00897ACD"/>
    <w:rsid w:val="008A0012"/>
    <w:rsid w:val="008A049A"/>
    <w:rsid w:val="008A0EF6"/>
    <w:rsid w:val="008A13C5"/>
    <w:rsid w:val="008A1447"/>
    <w:rsid w:val="008A1A92"/>
    <w:rsid w:val="008A1D14"/>
    <w:rsid w:val="008A405C"/>
    <w:rsid w:val="008A4A12"/>
    <w:rsid w:val="008A4B07"/>
    <w:rsid w:val="008A4D79"/>
    <w:rsid w:val="008A5D6D"/>
    <w:rsid w:val="008A5F3E"/>
    <w:rsid w:val="008A7478"/>
    <w:rsid w:val="008B04DB"/>
    <w:rsid w:val="008B0C4A"/>
    <w:rsid w:val="008B0CFC"/>
    <w:rsid w:val="008B0EB4"/>
    <w:rsid w:val="008B15B4"/>
    <w:rsid w:val="008B27B8"/>
    <w:rsid w:val="008B2D63"/>
    <w:rsid w:val="008B343A"/>
    <w:rsid w:val="008B3F92"/>
    <w:rsid w:val="008B5269"/>
    <w:rsid w:val="008B594B"/>
    <w:rsid w:val="008B5CAF"/>
    <w:rsid w:val="008B7452"/>
    <w:rsid w:val="008B7526"/>
    <w:rsid w:val="008B762B"/>
    <w:rsid w:val="008B7C14"/>
    <w:rsid w:val="008C09CF"/>
    <w:rsid w:val="008C0BCA"/>
    <w:rsid w:val="008C0F1D"/>
    <w:rsid w:val="008C22E8"/>
    <w:rsid w:val="008C2733"/>
    <w:rsid w:val="008C3DDD"/>
    <w:rsid w:val="008C454C"/>
    <w:rsid w:val="008C4635"/>
    <w:rsid w:val="008C5261"/>
    <w:rsid w:val="008C58C7"/>
    <w:rsid w:val="008C6623"/>
    <w:rsid w:val="008C6B9A"/>
    <w:rsid w:val="008D004E"/>
    <w:rsid w:val="008D0841"/>
    <w:rsid w:val="008D0BF6"/>
    <w:rsid w:val="008D0EE7"/>
    <w:rsid w:val="008D3654"/>
    <w:rsid w:val="008D4803"/>
    <w:rsid w:val="008D4980"/>
    <w:rsid w:val="008D5621"/>
    <w:rsid w:val="008D56D1"/>
    <w:rsid w:val="008D5AA7"/>
    <w:rsid w:val="008D77DA"/>
    <w:rsid w:val="008D7E45"/>
    <w:rsid w:val="008E0651"/>
    <w:rsid w:val="008E076A"/>
    <w:rsid w:val="008E18B3"/>
    <w:rsid w:val="008E4E19"/>
    <w:rsid w:val="008E6428"/>
    <w:rsid w:val="008E6671"/>
    <w:rsid w:val="008E724E"/>
    <w:rsid w:val="008E7362"/>
    <w:rsid w:val="008F07C5"/>
    <w:rsid w:val="008F165E"/>
    <w:rsid w:val="008F1D9C"/>
    <w:rsid w:val="008F21E1"/>
    <w:rsid w:val="008F2215"/>
    <w:rsid w:val="008F28EF"/>
    <w:rsid w:val="008F2E4B"/>
    <w:rsid w:val="008F5253"/>
    <w:rsid w:val="008F6701"/>
    <w:rsid w:val="008F69AF"/>
    <w:rsid w:val="008F7056"/>
    <w:rsid w:val="009005C1"/>
    <w:rsid w:val="009009C5"/>
    <w:rsid w:val="009010E2"/>
    <w:rsid w:val="00901177"/>
    <w:rsid w:val="009019CC"/>
    <w:rsid w:val="00901AF9"/>
    <w:rsid w:val="0090239C"/>
    <w:rsid w:val="0090271F"/>
    <w:rsid w:val="00902885"/>
    <w:rsid w:val="00902945"/>
    <w:rsid w:val="009029BB"/>
    <w:rsid w:val="00902E00"/>
    <w:rsid w:val="00903236"/>
    <w:rsid w:val="0090361F"/>
    <w:rsid w:val="009076A2"/>
    <w:rsid w:val="00911824"/>
    <w:rsid w:val="009120D4"/>
    <w:rsid w:val="009121DF"/>
    <w:rsid w:val="00912370"/>
    <w:rsid w:val="00912677"/>
    <w:rsid w:val="00912B44"/>
    <w:rsid w:val="00913101"/>
    <w:rsid w:val="0091391D"/>
    <w:rsid w:val="00915070"/>
    <w:rsid w:val="00916228"/>
    <w:rsid w:val="00916E82"/>
    <w:rsid w:val="0091720B"/>
    <w:rsid w:val="00923F56"/>
    <w:rsid w:val="0092416D"/>
    <w:rsid w:val="00925743"/>
    <w:rsid w:val="00927656"/>
    <w:rsid w:val="00927C83"/>
    <w:rsid w:val="00930455"/>
    <w:rsid w:val="0093096F"/>
    <w:rsid w:val="00930BDF"/>
    <w:rsid w:val="00932348"/>
    <w:rsid w:val="00933EA2"/>
    <w:rsid w:val="00934009"/>
    <w:rsid w:val="009341BF"/>
    <w:rsid w:val="00934859"/>
    <w:rsid w:val="009354E6"/>
    <w:rsid w:val="0093620B"/>
    <w:rsid w:val="00936317"/>
    <w:rsid w:val="0093657D"/>
    <w:rsid w:val="0094019E"/>
    <w:rsid w:val="00940778"/>
    <w:rsid w:val="00940812"/>
    <w:rsid w:val="00941432"/>
    <w:rsid w:val="0094160F"/>
    <w:rsid w:val="00942853"/>
    <w:rsid w:val="00942C57"/>
    <w:rsid w:val="00943728"/>
    <w:rsid w:val="00943B7C"/>
    <w:rsid w:val="0094404E"/>
    <w:rsid w:val="00944144"/>
    <w:rsid w:val="0094461C"/>
    <w:rsid w:val="00944C2B"/>
    <w:rsid w:val="00944F95"/>
    <w:rsid w:val="00945BC2"/>
    <w:rsid w:val="00946217"/>
    <w:rsid w:val="0094692A"/>
    <w:rsid w:val="00947315"/>
    <w:rsid w:val="00947527"/>
    <w:rsid w:val="00947AE3"/>
    <w:rsid w:val="0095248A"/>
    <w:rsid w:val="00952681"/>
    <w:rsid w:val="00953602"/>
    <w:rsid w:val="009545BB"/>
    <w:rsid w:val="009557BE"/>
    <w:rsid w:val="00956AD4"/>
    <w:rsid w:val="00957747"/>
    <w:rsid w:val="00957B6C"/>
    <w:rsid w:val="00960E43"/>
    <w:rsid w:val="00961185"/>
    <w:rsid w:val="009613A0"/>
    <w:rsid w:val="009617A1"/>
    <w:rsid w:val="00962565"/>
    <w:rsid w:val="009630F8"/>
    <w:rsid w:val="00963688"/>
    <w:rsid w:val="0096407E"/>
    <w:rsid w:val="00967540"/>
    <w:rsid w:val="00967619"/>
    <w:rsid w:val="00967F4B"/>
    <w:rsid w:val="0097042A"/>
    <w:rsid w:val="00970985"/>
    <w:rsid w:val="00971544"/>
    <w:rsid w:val="00971B69"/>
    <w:rsid w:val="00973019"/>
    <w:rsid w:val="00973AAD"/>
    <w:rsid w:val="00974A12"/>
    <w:rsid w:val="0097510F"/>
    <w:rsid w:val="00975162"/>
    <w:rsid w:val="0097580B"/>
    <w:rsid w:val="00976ED3"/>
    <w:rsid w:val="0097799A"/>
    <w:rsid w:val="0098068C"/>
    <w:rsid w:val="0098258B"/>
    <w:rsid w:val="009837BE"/>
    <w:rsid w:val="00983A29"/>
    <w:rsid w:val="009844E1"/>
    <w:rsid w:val="009852FF"/>
    <w:rsid w:val="0098561D"/>
    <w:rsid w:val="00985BFF"/>
    <w:rsid w:val="009908F6"/>
    <w:rsid w:val="00991FCF"/>
    <w:rsid w:val="00993672"/>
    <w:rsid w:val="00993773"/>
    <w:rsid w:val="00994D82"/>
    <w:rsid w:val="009956D5"/>
    <w:rsid w:val="009971B2"/>
    <w:rsid w:val="0099733C"/>
    <w:rsid w:val="009976ED"/>
    <w:rsid w:val="009A0681"/>
    <w:rsid w:val="009A068A"/>
    <w:rsid w:val="009A0E7E"/>
    <w:rsid w:val="009A1BE4"/>
    <w:rsid w:val="009A30C2"/>
    <w:rsid w:val="009A3394"/>
    <w:rsid w:val="009A5307"/>
    <w:rsid w:val="009A5727"/>
    <w:rsid w:val="009A5758"/>
    <w:rsid w:val="009B0005"/>
    <w:rsid w:val="009B07E5"/>
    <w:rsid w:val="009B07ED"/>
    <w:rsid w:val="009B0E8E"/>
    <w:rsid w:val="009B145B"/>
    <w:rsid w:val="009B1839"/>
    <w:rsid w:val="009B2D21"/>
    <w:rsid w:val="009B58F5"/>
    <w:rsid w:val="009B67F6"/>
    <w:rsid w:val="009B7710"/>
    <w:rsid w:val="009C03BD"/>
    <w:rsid w:val="009C03DF"/>
    <w:rsid w:val="009C091C"/>
    <w:rsid w:val="009C0C21"/>
    <w:rsid w:val="009C3119"/>
    <w:rsid w:val="009C47AB"/>
    <w:rsid w:val="009C4FD0"/>
    <w:rsid w:val="009C545F"/>
    <w:rsid w:val="009C6010"/>
    <w:rsid w:val="009C6076"/>
    <w:rsid w:val="009C7EEC"/>
    <w:rsid w:val="009D04DA"/>
    <w:rsid w:val="009D0E9B"/>
    <w:rsid w:val="009D238D"/>
    <w:rsid w:val="009D2567"/>
    <w:rsid w:val="009D2AC5"/>
    <w:rsid w:val="009D2ADE"/>
    <w:rsid w:val="009D41FA"/>
    <w:rsid w:val="009D446A"/>
    <w:rsid w:val="009D4D2A"/>
    <w:rsid w:val="009D67A7"/>
    <w:rsid w:val="009D7FF5"/>
    <w:rsid w:val="009E0EBB"/>
    <w:rsid w:val="009E1DC1"/>
    <w:rsid w:val="009E2899"/>
    <w:rsid w:val="009E2F38"/>
    <w:rsid w:val="009E3164"/>
    <w:rsid w:val="009E3F68"/>
    <w:rsid w:val="009E3FAC"/>
    <w:rsid w:val="009E41CE"/>
    <w:rsid w:val="009E46BD"/>
    <w:rsid w:val="009F0017"/>
    <w:rsid w:val="009F08CA"/>
    <w:rsid w:val="009F46BA"/>
    <w:rsid w:val="009F54DD"/>
    <w:rsid w:val="009F5979"/>
    <w:rsid w:val="009F6C52"/>
    <w:rsid w:val="00A005F3"/>
    <w:rsid w:val="00A0166E"/>
    <w:rsid w:val="00A0268E"/>
    <w:rsid w:val="00A035A6"/>
    <w:rsid w:val="00A0503B"/>
    <w:rsid w:val="00A0523E"/>
    <w:rsid w:val="00A06190"/>
    <w:rsid w:val="00A06FB1"/>
    <w:rsid w:val="00A07169"/>
    <w:rsid w:val="00A072E1"/>
    <w:rsid w:val="00A07AE8"/>
    <w:rsid w:val="00A12DAD"/>
    <w:rsid w:val="00A13F4E"/>
    <w:rsid w:val="00A17F0A"/>
    <w:rsid w:val="00A23A70"/>
    <w:rsid w:val="00A24078"/>
    <w:rsid w:val="00A248DC"/>
    <w:rsid w:val="00A24E17"/>
    <w:rsid w:val="00A26976"/>
    <w:rsid w:val="00A2724A"/>
    <w:rsid w:val="00A27F61"/>
    <w:rsid w:val="00A3088C"/>
    <w:rsid w:val="00A31174"/>
    <w:rsid w:val="00A31891"/>
    <w:rsid w:val="00A32742"/>
    <w:rsid w:val="00A32919"/>
    <w:rsid w:val="00A32A79"/>
    <w:rsid w:val="00A32E8E"/>
    <w:rsid w:val="00A33968"/>
    <w:rsid w:val="00A34C7A"/>
    <w:rsid w:val="00A34DD0"/>
    <w:rsid w:val="00A3644B"/>
    <w:rsid w:val="00A367FB"/>
    <w:rsid w:val="00A37906"/>
    <w:rsid w:val="00A37A2E"/>
    <w:rsid w:val="00A41A95"/>
    <w:rsid w:val="00A41A9E"/>
    <w:rsid w:val="00A4279E"/>
    <w:rsid w:val="00A42D12"/>
    <w:rsid w:val="00A433CF"/>
    <w:rsid w:val="00A4376B"/>
    <w:rsid w:val="00A43831"/>
    <w:rsid w:val="00A43BCA"/>
    <w:rsid w:val="00A458DB"/>
    <w:rsid w:val="00A45F6D"/>
    <w:rsid w:val="00A47106"/>
    <w:rsid w:val="00A472FD"/>
    <w:rsid w:val="00A50324"/>
    <w:rsid w:val="00A50492"/>
    <w:rsid w:val="00A522AC"/>
    <w:rsid w:val="00A525E2"/>
    <w:rsid w:val="00A5387C"/>
    <w:rsid w:val="00A54867"/>
    <w:rsid w:val="00A554E5"/>
    <w:rsid w:val="00A55561"/>
    <w:rsid w:val="00A564A0"/>
    <w:rsid w:val="00A5666B"/>
    <w:rsid w:val="00A60AAF"/>
    <w:rsid w:val="00A61CE2"/>
    <w:rsid w:val="00A63321"/>
    <w:rsid w:val="00A64419"/>
    <w:rsid w:val="00A656E6"/>
    <w:rsid w:val="00A659F2"/>
    <w:rsid w:val="00A65A6C"/>
    <w:rsid w:val="00A662A7"/>
    <w:rsid w:val="00A66954"/>
    <w:rsid w:val="00A66B34"/>
    <w:rsid w:val="00A673F3"/>
    <w:rsid w:val="00A67453"/>
    <w:rsid w:val="00A6798C"/>
    <w:rsid w:val="00A67F60"/>
    <w:rsid w:val="00A72A66"/>
    <w:rsid w:val="00A735F9"/>
    <w:rsid w:val="00A74354"/>
    <w:rsid w:val="00A75146"/>
    <w:rsid w:val="00A75312"/>
    <w:rsid w:val="00A75AD8"/>
    <w:rsid w:val="00A76708"/>
    <w:rsid w:val="00A76946"/>
    <w:rsid w:val="00A76E0A"/>
    <w:rsid w:val="00A775AD"/>
    <w:rsid w:val="00A81BC4"/>
    <w:rsid w:val="00A81CD1"/>
    <w:rsid w:val="00A82BC9"/>
    <w:rsid w:val="00A82C33"/>
    <w:rsid w:val="00A8356E"/>
    <w:rsid w:val="00A83F71"/>
    <w:rsid w:val="00A84288"/>
    <w:rsid w:val="00A84B3B"/>
    <w:rsid w:val="00A85233"/>
    <w:rsid w:val="00A8535A"/>
    <w:rsid w:val="00A87842"/>
    <w:rsid w:val="00A9109B"/>
    <w:rsid w:val="00A91365"/>
    <w:rsid w:val="00A93331"/>
    <w:rsid w:val="00A93ABA"/>
    <w:rsid w:val="00A93C91"/>
    <w:rsid w:val="00A94415"/>
    <w:rsid w:val="00A94EFD"/>
    <w:rsid w:val="00A953F2"/>
    <w:rsid w:val="00A9626B"/>
    <w:rsid w:val="00A96283"/>
    <w:rsid w:val="00A96A5E"/>
    <w:rsid w:val="00A96B1A"/>
    <w:rsid w:val="00AA2555"/>
    <w:rsid w:val="00AA3270"/>
    <w:rsid w:val="00AA34E8"/>
    <w:rsid w:val="00AA3B3D"/>
    <w:rsid w:val="00AA3BC0"/>
    <w:rsid w:val="00AA4E2A"/>
    <w:rsid w:val="00AA5678"/>
    <w:rsid w:val="00AA57B4"/>
    <w:rsid w:val="00AA5D21"/>
    <w:rsid w:val="00AA614D"/>
    <w:rsid w:val="00AA6AA9"/>
    <w:rsid w:val="00AA6F88"/>
    <w:rsid w:val="00AA6FF8"/>
    <w:rsid w:val="00AA70D7"/>
    <w:rsid w:val="00AA7B31"/>
    <w:rsid w:val="00AB013C"/>
    <w:rsid w:val="00AB03EE"/>
    <w:rsid w:val="00AB0432"/>
    <w:rsid w:val="00AB06BC"/>
    <w:rsid w:val="00AB0BF2"/>
    <w:rsid w:val="00AB0EE5"/>
    <w:rsid w:val="00AB17B0"/>
    <w:rsid w:val="00AB31E5"/>
    <w:rsid w:val="00AB52CF"/>
    <w:rsid w:val="00AB64CE"/>
    <w:rsid w:val="00AB6803"/>
    <w:rsid w:val="00AB746A"/>
    <w:rsid w:val="00AB7740"/>
    <w:rsid w:val="00AC0F77"/>
    <w:rsid w:val="00AC5048"/>
    <w:rsid w:val="00AC538A"/>
    <w:rsid w:val="00AC5407"/>
    <w:rsid w:val="00AC587A"/>
    <w:rsid w:val="00AC5910"/>
    <w:rsid w:val="00AC696C"/>
    <w:rsid w:val="00AC6986"/>
    <w:rsid w:val="00AC6D5A"/>
    <w:rsid w:val="00AC748D"/>
    <w:rsid w:val="00AD0C7B"/>
    <w:rsid w:val="00AD1DC9"/>
    <w:rsid w:val="00AD219C"/>
    <w:rsid w:val="00AD2AB0"/>
    <w:rsid w:val="00AD3C3D"/>
    <w:rsid w:val="00AE07D5"/>
    <w:rsid w:val="00AE130F"/>
    <w:rsid w:val="00AE289F"/>
    <w:rsid w:val="00AE29F3"/>
    <w:rsid w:val="00AE2BF1"/>
    <w:rsid w:val="00AE3066"/>
    <w:rsid w:val="00AE32F5"/>
    <w:rsid w:val="00AE37F6"/>
    <w:rsid w:val="00AE3F81"/>
    <w:rsid w:val="00AE3F91"/>
    <w:rsid w:val="00AE461A"/>
    <w:rsid w:val="00AE5674"/>
    <w:rsid w:val="00AE62D4"/>
    <w:rsid w:val="00AE77C6"/>
    <w:rsid w:val="00AF12AD"/>
    <w:rsid w:val="00AF1E24"/>
    <w:rsid w:val="00AF295B"/>
    <w:rsid w:val="00AF3B9B"/>
    <w:rsid w:val="00AF48C2"/>
    <w:rsid w:val="00AF5F74"/>
    <w:rsid w:val="00AF68BD"/>
    <w:rsid w:val="00AF7E02"/>
    <w:rsid w:val="00B001D2"/>
    <w:rsid w:val="00B02F8D"/>
    <w:rsid w:val="00B03300"/>
    <w:rsid w:val="00B03BE2"/>
    <w:rsid w:val="00B04966"/>
    <w:rsid w:val="00B05518"/>
    <w:rsid w:val="00B05DA8"/>
    <w:rsid w:val="00B06114"/>
    <w:rsid w:val="00B10FFD"/>
    <w:rsid w:val="00B11509"/>
    <w:rsid w:val="00B11699"/>
    <w:rsid w:val="00B12326"/>
    <w:rsid w:val="00B14184"/>
    <w:rsid w:val="00B143DF"/>
    <w:rsid w:val="00B14CD4"/>
    <w:rsid w:val="00B151D6"/>
    <w:rsid w:val="00B15A88"/>
    <w:rsid w:val="00B16027"/>
    <w:rsid w:val="00B16B93"/>
    <w:rsid w:val="00B17092"/>
    <w:rsid w:val="00B21337"/>
    <w:rsid w:val="00B21853"/>
    <w:rsid w:val="00B21923"/>
    <w:rsid w:val="00B22002"/>
    <w:rsid w:val="00B24888"/>
    <w:rsid w:val="00B268E0"/>
    <w:rsid w:val="00B26F4A"/>
    <w:rsid w:val="00B27772"/>
    <w:rsid w:val="00B30837"/>
    <w:rsid w:val="00B30861"/>
    <w:rsid w:val="00B30E21"/>
    <w:rsid w:val="00B31D06"/>
    <w:rsid w:val="00B32323"/>
    <w:rsid w:val="00B354E8"/>
    <w:rsid w:val="00B35649"/>
    <w:rsid w:val="00B368C8"/>
    <w:rsid w:val="00B37A7B"/>
    <w:rsid w:val="00B41EBF"/>
    <w:rsid w:val="00B42F89"/>
    <w:rsid w:val="00B4404D"/>
    <w:rsid w:val="00B44B40"/>
    <w:rsid w:val="00B44D5E"/>
    <w:rsid w:val="00B45774"/>
    <w:rsid w:val="00B476CA"/>
    <w:rsid w:val="00B476D9"/>
    <w:rsid w:val="00B5033D"/>
    <w:rsid w:val="00B50E67"/>
    <w:rsid w:val="00B513CD"/>
    <w:rsid w:val="00B5159E"/>
    <w:rsid w:val="00B516F8"/>
    <w:rsid w:val="00B527C4"/>
    <w:rsid w:val="00B5280A"/>
    <w:rsid w:val="00B53309"/>
    <w:rsid w:val="00B53F41"/>
    <w:rsid w:val="00B54659"/>
    <w:rsid w:val="00B54749"/>
    <w:rsid w:val="00B54C1B"/>
    <w:rsid w:val="00B54D90"/>
    <w:rsid w:val="00B5500F"/>
    <w:rsid w:val="00B55111"/>
    <w:rsid w:val="00B555E1"/>
    <w:rsid w:val="00B57565"/>
    <w:rsid w:val="00B600EE"/>
    <w:rsid w:val="00B60D53"/>
    <w:rsid w:val="00B614E4"/>
    <w:rsid w:val="00B61EB1"/>
    <w:rsid w:val="00B63756"/>
    <w:rsid w:val="00B63A18"/>
    <w:rsid w:val="00B65972"/>
    <w:rsid w:val="00B662F7"/>
    <w:rsid w:val="00B6648B"/>
    <w:rsid w:val="00B66B00"/>
    <w:rsid w:val="00B67590"/>
    <w:rsid w:val="00B67806"/>
    <w:rsid w:val="00B70060"/>
    <w:rsid w:val="00B70257"/>
    <w:rsid w:val="00B70564"/>
    <w:rsid w:val="00B717C5"/>
    <w:rsid w:val="00B71AC6"/>
    <w:rsid w:val="00B72103"/>
    <w:rsid w:val="00B722B4"/>
    <w:rsid w:val="00B72DB7"/>
    <w:rsid w:val="00B72E75"/>
    <w:rsid w:val="00B72EEC"/>
    <w:rsid w:val="00B730FB"/>
    <w:rsid w:val="00B74214"/>
    <w:rsid w:val="00B74A56"/>
    <w:rsid w:val="00B74AAC"/>
    <w:rsid w:val="00B77667"/>
    <w:rsid w:val="00B80B6A"/>
    <w:rsid w:val="00B80EBE"/>
    <w:rsid w:val="00B81DEC"/>
    <w:rsid w:val="00B82824"/>
    <w:rsid w:val="00B8312F"/>
    <w:rsid w:val="00B833B8"/>
    <w:rsid w:val="00B83893"/>
    <w:rsid w:val="00B8417B"/>
    <w:rsid w:val="00B847CA"/>
    <w:rsid w:val="00B8520C"/>
    <w:rsid w:val="00B85693"/>
    <w:rsid w:val="00B85BC6"/>
    <w:rsid w:val="00B86733"/>
    <w:rsid w:val="00B910E8"/>
    <w:rsid w:val="00B911FA"/>
    <w:rsid w:val="00B914F0"/>
    <w:rsid w:val="00B917AF"/>
    <w:rsid w:val="00B925EE"/>
    <w:rsid w:val="00B9366D"/>
    <w:rsid w:val="00B9423E"/>
    <w:rsid w:val="00B94998"/>
    <w:rsid w:val="00B94D02"/>
    <w:rsid w:val="00B94E39"/>
    <w:rsid w:val="00B96CD0"/>
    <w:rsid w:val="00B973C4"/>
    <w:rsid w:val="00B97432"/>
    <w:rsid w:val="00B977FF"/>
    <w:rsid w:val="00B9787F"/>
    <w:rsid w:val="00BA02E1"/>
    <w:rsid w:val="00BA1693"/>
    <w:rsid w:val="00BA1768"/>
    <w:rsid w:val="00BA1CC7"/>
    <w:rsid w:val="00BA27A1"/>
    <w:rsid w:val="00BA5806"/>
    <w:rsid w:val="00BA5BA3"/>
    <w:rsid w:val="00BA5EF9"/>
    <w:rsid w:val="00BA623E"/>
    <w:rsid w:val="00BA6D15"/>
    <w:rsid w:val="00BA7890"/>
    <w:rsid w:val="00BA7DE3"/>
    <w:rsid w:val="00BB0187"/>
    <w:rsid w:val="00BB0347"/>
    <w:rsid w:val="00BB0B45"/>
    <w:rsid w:val="00BB12C6"/>
    <w:rsid w:val="00BB3751"/>
    <w:rsid w:val="00BB4A2C"/>
    <w:rsid w:val="00BB4A8D"/>
    <w:rsid w:val="00BB507B"/>
    <w:rsid w:val="00BB5A85"/>
    <w:rsid w:val="00BB5C95"/>
    <w:rsid w:val="00BB65D0"/>
    <w:rsid w:val="00BB6BA6"/>
    <w:rsid w:val="00BB7C97"/>
    <w:rsid w:val="00BC03A1"/>
    <w:rsid w:val="00BC06A6"/>
    <w:rsid w:val="00BC0FE0"/>
    <w:rsid w:val="00BC1422"/>
    <w:rsid w:val="00BC2519"/>
    <w:rsid w:val="00BC2FB1"/>
    <w:rsid w:val="00BC426A"/>
    <w:rsid w:val="00BC5B05"/>
    <w:rsid w:val="00BC631A"/>
    <w:rsid w:val="00BC7159"/>
    <w:rsid w:val="00BD2B49"/>
    <w:rsid w:val="00BD2DBD"/>
    <w:rsid w:val="00BD3910"/>
    <w:rsid w:val="00BD39E6"/>
    <w:rsid w:val="00BD45E8"/>
    <w:rsid w:val="00BD4659"/>
    <w:rsid w:val="00BD4E04"/>
    <w:rsid w:val="00BD5DD1"/>
    <w:rsid w:val="00BD6369"/>
    <w:rsid w:val="00BD6902"/>
    <w:rsid w:val="00BD75D3"/>
    <w:rsid w:val="00BE119C"/>
    <w:rsid w:val="00BE11E3"/>
    <w:rsid w:val="00BE3042"/>
    <w:rsid w:val="00BE35A0"/>
    <w:rsid w:val="00BE3621"/>
    <w:rsid w:val="00BE3B99"/>
    <w:rsid w:val="00BE4431"/>
    <w:rsid w:val="00BE48A4"/>
    <w:rsid w:val="00BE68C9"/>
    <w:rsid w:val="00BE75B4"/>
    <w:rsid w:val="00BF029B"/>
    <w:rsid w:val="00BF1565"/>
    <w:rsid w:val="00BF369C"/>
    <w:rsid w:val="00BF44AE"/>
    <w:rsid w:val="00BF4611"/>
    <w:rsid w:val="00BF47E7"/>
    <w:rsid w:val="00BF568C"/>
    <w:rsid w:val="00BF6224"/>
    <w:rsid w:val="00C00130"/>
    <w:rsid w:val="00C00571"/>
    <w:rsid w:val="00C00F87"/>
    <w:rsid w:val="00C01A60"/>
    <w:rsid w:val="00C02524"/>
    <w:rsid w:val="00C0281A"/>
    <w:rsid w:val="00C02FDA"/>
    <w:rsid w:val="00C03A2C"/>
    <w:rsid w:val="00C04507"/>
    <w:rsid w:val="00C05104"/>
    <w:rsid w:val="00C05BCA"/>
    <w:rsid w:val="00C05DC8"/>
    <w:rsid w:val="00C06AA8"/>
    <w:rsid w:val="00C06FE1"/>
    <w:rsid w:val="00C079BD"/>
    <w:rsid w:val="00C100B2"/>
    <w:rsid w:val="00C11AFF"/>
    <w:rsid w:val="00C13E3E"/>
    <w:rsid w:val="00C14A08"/>
    <w:rsid w:val="00C166D0"/>
    <w:rsid w:val="00C2004B"/>
    <w:rsid w:val="00C2288E"/>
    <w:rsid w:val="00C22F91"/>
    <w:rsid w:val="00C23BF3"/>
    <w:rsid w:val="00C24975"/>
    <w:rsid w:val="00C25219"/>
    <w:rsid w:val="00C253C2"/>
    <w:rsid w:val="00C26845"/>
    <w:rsid w:val="00C26D26"/>
    <w:rsid w:val="00C3170E"/>
    <w:rsid w:val="00C31C95"/>
    <w:rsid w:val="00C320B5"/>
    <w:rsid w:val="00C32E4D"/>
    <w:rsid w:val="00C34876"/>
    <w:rsid w:val="00C35CC4"/>
    <w:rsid w:val="00C364A9"/>
    <w:rsid w:val="00C36529"/>
    <w:rsid w:val="00C373E7"/>
    <w:rsid w:val="00C37741"/>
    <w:rsid w:val="00C3783F"/>
    <w:rsid w:val="00C40565"/>
    <w:rsid w:val="00C412E3"/>
    <w:rsid w:val="00C43084"/>
    <w:rsid w:val="00C44FA8"/>
    <w:rsid w:val="00C469B7"/>
    <w:rsid w:val="00C50686"/>
    <w:rsid w:val="00C50986"/>
    <w:rsid w:val="00C50DBE"/>
    <w:rsid w:val="00C50F04"/>
    <w:rsid w:val="00C5146C"/>
    <w:rsid w:val="00C52020"/>
    <w:rsid w:val="00C522CF"/>
    <w:rsid w:val="00C526D1"/>
    <w:rsid w:val="00C52A35"/>
    <w:rsid w:val="00C52FAC"/>
    <w:rsid w:val="00C53F3A"/>
    <w:rsid w:val="00C543F6"/>
    <w:rsid w:val="00C547BD"/>
    <w:rsid w:val="00C5492B"/>
    <w:rsid w:val="00C54CCE"/>
    <w:rsid w:val="00C558AD"/>
    <w:rsid w:val="00C559C1"/>
    <w:rsid w:val="00C5605A"/>
    <w:rsid w:val="00C564C0"/>
    <w:rsid w:val="00C565F0"/>
    <w:rsid w:val="00C5703D"/>
    <w:rsid w:val="00C57833"/>
    <w:rsid w:val="00C6023A"/>
    <w:rsid w:val="00C61918"/>
    <w:rsid w:val="00C62429"/>
    <w:rsid w:val="00C63235"/>
    <w:rsid w:val="00C63B7C"/>
    <w:rsid w:val="00C64A55"/>
    <w:rsid w:val="00C662C4"/>
    <w:rsid w:val="00C66656"/>
    <w:rsid w:val="00C668A8"/>
    <w:rsid w:val="00C66EC9"/>
    <w:rsid w:val="00C67771"/>
    <w:rsid w:val="00C70EA0"/>
    <w:rsid w:val="00C7128B"/>
    <w:rsid w:val="00C71686"/>
    <w:rsid w:val="00C71700"/>
    <w:rsid w:val="00C7187B"/>
    <w:rsid w:val="00C7190C"/>
    <w:rsid w:val="00C72AA3"/>
    <w:rsid w:val="00C72D2C"/>
    <w:rsid w:val="00C73343"/>
    <w:rsid w:val="00C73A3B"/>
    <w:rsid w:val="00C744A9"/>
    <w:rsid w:val="00C7468F"/>
    <w:rsid w:val="00C76B3B"/>
    <w:rsid w:val="00C76E58"/>
    <w:rsid w:val="00C76EFC"/>
    <w:rsid w:val="00C81824"/>
    <w:rsid w:val="00C822A1"/>
    <w:rsid w:val="00C84842"/>
    <w:rsid w:val="00C8544F"/>
    <w:rsid w:val="00C86C95"/>
    <w:rsid w:val="00C873BB"/>
    <w:rsid w:val="00C873E2"/>
    <w:rsid w:val="00C87C71"/>
    <w:rsid w:val="00C87EA6"/>
    <w:rsid w:val="00C91450"/>
    <w:rsid w:val="00C914C2"/>
    <w:rsid w:val="00C916AA"/>
    <w:rsid w:val="00C91A50"/>
    <w:rsid w:val="00C92652"/>
    <w:rsid w:val="00C9334B"/>
    <w:rsid w:val="00C949F0"/>
    <w:rsid w:val="00C952F0"/>
    <w:rsid w:val="00C95869"/>
    <w:rsid w:val="00C96301"/>
    <w:rsid w:val="00C9687B"/>
    <w:rsid w:val="00C969DA"/>
    <w:rsid w:val="00C970F7"/>
    <w:rsid w:val="00CA04BA"/>
    <w:rsid w:val="00CA18C8"/>
    <w:rsid w:val="00CA20CA"/>
    <w:rsid w:val="00CA45E1"/>
    <w:rsid w:val="00CA5AC5"/>
    <w:rsid w:val="00CA7247"/>
    <w:rsid w:val="00CA78D1"/>
    <w:rsid w:val="00CA7981"/>
    <w:rsid w:val="00CB07EA"/>
    <w:rsid w:val="00CB0D84"/>
    <w:rsid w:val="00CB0FA6"/>
    <w:rsid w:val="00CB2071"/>
    <w:rsid w:val="00CB21A2"/>
    <w:rsid w:val="00CB2285"/>
    <w:rsid w:val="00CB2CC0"/>
    <w:rsid w:val="00CB322B"/>
    <w:rsid w:val="00CB32FC"/>
    <w:rsid w:val="00CB348D"/>
    <w:rsid w:val="00CB3C4F"/>
    <w:rsid w:val="00CB4F40"/>
    <w:rsid w:val="00CB6CFD"/>
    <w:rsid w:val="00CC088F"/>
    <w:rsid w:val="00CC1F62"/>
    <w:rsid w:val="00CC2ED3"/>
    <w:rsid w:val="00CC343D"/>
    <w:rsid w:val="00CC38CD"/>
    <w:rsid w:val="00CC4C6D"/>
    <w:rsid w:val="00CC4F47"/>
    <w:rsid w:val="00CC555A"/>
    <w:rsid w:val="00CC5E34"/>
    <w:rsid w:val="00CC6A81"/>
    <w:rsid w:val="00CD0FBD"/>
    <w:rsid w:val="00CD144F"/>
    <w:rsid w:val="00CD1971"/>
    <w:rsid w:val="00CD2DDD"/>
    <w:rsid w:val="00CD68BC"/>
    <w:rsid w:val="00CD7578"/>
    <w:rsid w:val="00CD7875"/>
    <w:rsid w:val="00CD798B"/>
    <w:rsid w:val="00CD7ADC"/>
    <w:rsid w:val="00CE0967"/>
    <w:rsid w:val="00CE1651"/>
    <w:rsid w:val="00CE21F7"/>
    <w:rsid w:val="00CE2B9B"/>
    <w:rsid w:val="00CE2F79"/>
    <w:rsid w:val="00CE2FEC"/>
    <w:rsid w:val="00CE3344"/>
    <w:rsid w:val="00CE3875"/>
    <w:rsid w:val="00CE48D9"/>
    <w:rsid w:val="00CE4BAA"/>
    <w:rsid w:val="00CE607C"/>
    <w:rsid w:val="00CE65C0"/>
    <w:rsid w:val="00CE7A2A"/>
    <w:rsid w:val="00CF05AF"/>
    <w:rsid w:val="00CF0B97"/>
    <w:rsid w:val="00CF0CBA"/>
    <w:rsid w:val="00CF0EF9"/>
    <w:rsid w:val="00CF1E76"/>
    <w:rsid w:val="00CF1F46"/>
    <w:rsid w:val="00CF2DB7"/>
    <w:rsid w:val="00CF30FF"/>
    <w:rsid w:val="00CF3EB5"/>
    <w:rsid w:val="00CF45A5"/>
    <w:rsid w:val="00CF47D3"/>
    <w:rsid w:val="00CF4E09"/>
    <w:rsid w:val="00CF5E65"/>
    <w:rsid w:val="00CF5FCC"/>
    <w:rsid w:val="00CF60F8"/>
    <w:rsid w:val="00CF6A9B"/>
    <w:rsid w:val="00CF7D56"/>
    <w:rsid w:val="00D010A3"/>
    <w:rsid w:val="00D017B4"/>
    <w:rsid w:val="00D019CD"/>
    <w:rsid w:val="00D01BAB"/>
    <w:rsid w:val="00D023FD"/>
    <w:rsid w:val="00D02E78"/>
    <w:rsid w:val="00D03456"/>
    <w:rsid w:val="00D038DD"/>
    <w:rsid w:val="00D04355"/>
    <w:rsid w:val="00D04B7B"/>
    <w:rsid w:val="00D04B96"/>
    <w:rsid w:val="00D052DB"/>
    <w:rsid w:val="00D05C39"/>
    <w:rsid w:val="00D061AA"/>
    <w:rsid w:val="00D07439"/>
    <w:rsid w:val="00D077FF"/>
    <w:rsid w:val="00D104D6"/>
    <w:rsid w:val="00D1267D"/>
    <w:rsid w:val="00D14464"/>
    <w:rsid w:val="00D14D1D"/>
    <w:rsid w:val="00D15152"/>
    <w:rsid w:val="00D159FF"/>
    <w:rsid w:val="00D165C7"/>
    <w:rsid w:val="00D16A7E"/>
    <w:rsid w:val="00D16F6C"/>
    <w:rsid w:val="00D1731B"/>
    <w:rsid w:val="00D222CD"/>
    <w:rsid w:val="00D22555"/>
    <w:rsid w:val="00D22C3E"/>
    <w:rsid w:val="00D24ECB"/>
    <w:rsid w:val="00D24F40"/>
    <w:rsid w:val="00D26040"/>
    <w:rsid w:val="00D2635C"/>
    <w:rsid w:val="00D26B91"/>
    <w:rsid w:val="00D3007C"/>
    <w:rsid w:val="00D30FC7"/>
    <w:rsid w:val="00D33327"/>
    <w:rsid w:val="00D33E22"/>
    <w:rsid w:val="00D346A4"/>
    <w:rsid w:val="00D353FB"/>
    <w:rsid w:val="00D35904"/>
    <w:rsid w:val="00D35D98"/>
    <w:rsid w:val="00D3656B"/>
    <w:rsid w:val="00D36883"/>
    <w:rsid w:val="00D37271"/>
    <w:rsid w:val="00D40CCD"/>
    <w:rsid w:val="00D40DCD"/>
    <w:rsid w:val="00D41009"/>
    <w:rsid w:val="00D4155C"/>
    <w:rsid w:val="00D44F6C"/>
    <w:rsid w:val="00D453F7"/>
    <w:rsid w:val="00D45BDF"/>
    <w:rsid w:val="00D4670C"/>
    <w:rsid w:val="00D472AB"/>
    <w:rsid w:val="00D473B3"/>
    <w:rsid w:val="00D47826"/>
    <w:rsid w:val="00D47D2A"/>
    <w:rsid w:val="00D47FDA"/>
    <w:rsid w:val="00D50FEF"/>
    <w:rsid w:val="00D51412"/>
    <w:rsid w:val="00D51872"/>
    <w:rsid w:val="00D5196D"/>
    <w:rsid w:val="00D51B33"/>
    <w:rsid w:val="00D52DC0"/>
    <w:rsid w:val="00D54A33"/>
    <w:rsid w:val="00D5507C"/>
    <w:rsid w:val="00D55630"/>
    <w:rsid w:val="00D55E54"/>
    <w:rsid w:val="00D55FCF"/>
    <w:rsid w:val="00D56571"/>
    <w:rsid w:val="00D56A88"/>
    <w:rsid w:val="00D5761E"/>
    <w:rsid w:val="00D61D38"/>
    <w:rsid w:val="00D634B0"/>
    <w:rsid w:val="00D638AE"/>
    <w:rsid w:val="00D646BA"/>
    <w:rsid w:val="00D64BA6"/>
    <w:rsid w:val="00D64CDF"/>
    <w:rsid w:val="00D656A1"/>
    <w:rsid w:val="00D65CAD"/>
    <w:rsid w:val="00D65F39"/>
    <w:rsid w:val="00D66A65"/>
    <w:rsid w:val="00D67192"/>
    <w:rsid w:val="00D67273"/>
    <w:rsid w:val="00D676E7"/>
    <w:rsid w:val="00D67FFB"/>
    <w:rsid w:val="00D70E5D"/>
    <w:rsid w:val="00D71DA9"/>
    <w:rsid w:val="00D71DD4"/>
    <w:rsid w:val="00D72FAE"/>
    <w:rsid w:val="00D7326B"/>
    <w:rsid w:val="00D73697"/>
    <w:rsid w:val="00D73BB6"/>
    <w:rsid w:val="00D745F9"/>
    <w:rsid w:val="00D74667"/>
    <w:rsid w:val="00D74690"/>
    <w:rsid w:val="00D74F19"/>
    <w:rsid w:val="00D765BB"/>
    <w:rsid w:val="00D775C3"/>
    <w:rsid w:val="00D80278"/>
    <w:rsid w:val="00D803F2"/>
    <w:rsid w:val="00D80FC9"/>
    <w:rsid w:val="00D81C3C"/>
    <w:rsid w:val="00D82293"/>
    <w:rsid w:val="00D829E5"/>
    <w:rsid w:val="00D82BE3"/>
    <w:rsid w:val="00D8385E"/>
    <w:rsid w:val="00D83DD1"/>
    <w:rsid w:val="00D84467"/>
    <w:rsid w:val="00D84EA9"/>
    <w:rsid w:val="00D86B67"/>
    <w:rsid w:val="00D87500"/>
    <w:rsid w:val="00D90077"/>
    <w:rsid w:val="00D9037B"/>
    <w:rsid w:val="00D9064D"/>
    <w:rsid w:val="00D91BC8"/>
    <w:rsid w:val="00D92187"/>
    <w:rsid w:val="00D925D7"/>
    <w:rsid w:val="00D93635"/>
    <w:rsid w:val="00D95477"/>
    <w:rsid w:val="00D97608"/>
    <w:rsid w:val="00D97ADE"/>
    <w:rsid w:val="00DA032A"/>
    <w:rsid w:val="00DA06EB"/>
    <w:rsid w:val="00DA1C2A"/>
    <w:rsid w:val="00DA2E41"/>
    <w:rsid w:val="00DA487C"/>
    <w:rsid w:val="00DA5210"/>
    <w:rsid w:val="00DA534D"/>
    <w:rsid w:val="00DA5483"/>
    <w:rsid w:val="00DA6253"/>
    <w:rsid w:val="00DA6BD4"/>
    <w:rsid w:val="00DB0FCD"/>
    <w:rsid w:val="00DB310E"/>
    <w:rsid w:val="00DB41AC"/>
    <w:rsid w:val="00DB4750"/>
    <w:rsid w:val="00DB4B8F"/>
    <w:rsid w:val="00DB4F64"/>
    <w:rsid w:val="00DB681B"/>
    <w:rsid w:val="00DB7E9B"/>
    <w:rsid w:val="00DC0A72"/>
    <w:rsid w:val="00DC120F"/>
    <w:rsid w:val="00DC1B30"/>
    <w:rsid w:val="00DC212D"/>
    <w:rsid w:val="00DC21D0"/>
    <w:rsid w:val="00DC327B"/>
    <w:rsid w:val="00DC3E0D"/>
    <w:rsid w:val="00DC4D3F"/>
    <w:rsid w:val="00DC5529"/>
    <w:rsid w:val="00DC588D"/>
    <w:rsid w:val="00DC5C30"/>
    <w:rsid w:val="00DC5EFD"/>
    <w:rsid w:val="00DC6977"/>
    <w:rsid w:val="00DC69FD"/>
    <w:rsid w:val="00DC6E9C"/>
    <w:rsid w:val="00DC7AFE"/>
    <w:rsid w:val="00DD0084"/>
    <w:rsid w:val="00DD2D26"/>
    <w:rsid w:val="00DD3466"/>
    <w:rsid w:val="00DD378A"/>
    <w:rsid w:val="00DD3CB0"/>
    <w:rsid w:val="00DD4508"/>
    <w:rsid w:val="00DD4A98"/>
    <w:rsid w:val="00DD705D"/>
    <w:rsid w:val="00DE317E"/>
    <w:rsid w:val="00DE359B"/>
    <w:rsid w:val="00DE56D6"/>
    <w:rsid w:val="00DE5752"/>
    <w:rsid w:val="00DE5942"/>
    <w:rsid w:val="00DE75B5"/>
    <w:rsid w:val="00DE791A"/>
    <w:rsid w:val="00DE7DD1"/>
    <w:rsid w:val="00DE7FB9"/>
    <w:rsid w:val="00DF31EC"/>
    <w:rsid w:val="00DF46DB"/>
    <w:rsid w:val="00DF4CF3"/>
    <w:rsid w:val="00DF4D06"/>
    <w:rsid w:val="00DF528E"/>
    <w:rsid w:val="00DF5599"/>
    <w:rsid w:val="00DF5B5F"/>
    <w:rsid w:val="00DF619B"/>
    <w:rsid w:val="00DF6FA2"/>
    <w:rsid w:val="00DF7E28"/>
    <w:rsid w:val="00E002E8"/>
    <w:rsid w:val="00E00772"/>
    <w:rsid w:val="00E009B7"/>
    <w:rsid w:val="00E010BE"/>
    <w:rsid w:val="00E015EF"/>
    <w:rsid w:val="00E01746"/>
    <w:rsid w:val="00E01FFF"/>
    <w:rsid w:val="00E02E74"/>
    <w:rsid w:val="00E034AD"/>
    <w:rsid w:val="00E035A5"/>
    <w:rsid w:val="00E03761"/>
    <w:rsid w:val="00E037FB"/>
    <w:rsid w:val="00E060EC"/>
    <w:rsid w:val="00E0690A"/>
    <w:rsid w:val="00E07859"/>
    <w:rsid w:val="00E07F07"/>
    <w:rsid w:val="00E10F22"/>
    <w:rsid w:val="00E113F7"/>
    <w:rsid w:val="00E11A39"/>
    <w:rsid w:val="00E11F2C"/>
    <w:rsid w:val="00E1238B"/>
    <w:rsid w:val="00E12444"/>
    <w:rsid w:val="00E13242"/>
    <w:rsid w:val="00E13691"/>
    <w:rsid w:val="00E14183"/>
    <w:rsid w:val="00E1429D"/>
    <w:rsid w:val="00E1448D"/>
    <w:rsid w:val="00E14ACA"/>
    <w:rsid w:val="00E1618E"/>
    <w:rsid w:val="00E16B53"/>
    <w:rsid w:val="00E17736"/>
    <w:rsid w:val="00E1786E"/>
    <w:rsid w:val="00E17F92"/>
    <w:rsid w:val="00E2031A"/>
    <w:rsid w:val="00E20607"/>
    <w:rsid w:val="00E20E04"/>
    <w:rsid w:val="00E2139F"/>
    <w:rsid w:val="00E218DA"/>
    <w:rsid w:val="00E2249B"/>
    <w:rsid w:val="00E22C1B"/>
    <w:rsid w:val="00E23DCF"/>
    <w:rsid w:val="00E2497B"/>
    <w:rsid w:val="00E2617B"/>
    <w:rsid w:val="00E26451"/>
    <w:rsid w:val="00E26FBB"/>
    <w:rsid w:val="00E2715F"/>
    <w:rsid w:val="00E27AD7"/>
    <w:rsid w:val="00E27CCA"/>
    <w:rsid w:val="00E3011F"/>
    <w:rsid w:val="00E3031B"/>
    <w:rsid w:val="00E30D93"/>
    <w:rsid w:val="00E323D8"/>
    <w:rsid w:val="00E32737"/>
    <w:rsid w:val="00E33923"/>
    <w:rsid w:val="00E34473"/>
    <w:rsid w:val="00E3470A"/>
    <w:rsid w:val="00E3597D"/>
    <w:rsid w:val="00E36E1E"/>
    <w:rsid w:val="00E36E4A"/>
    <w:rsid w:val="00E4054C"/>
    <w:rsid w:val="00E4100C"/>
    <w:rsid w:val="00E41F62"/>
    <w:rsid w:val="00E42217"/>
    <w:rsid w:val="00E43918"/>
    <w:rsid w:val="00E44C3B"/>
    <w:rsid w:val="00E46DB3"/>
    <w:rsid w:val="00E47938"/>
    <w:rsid w:val="00E509F1"/>
    <w:rsid w:val="00E50B1A"/>
    <w:rsid w:val="00E51CB2"/>
    <w:rsid w:val="00E51E78"/>
    <w:rsid w:val="00E539A4"/>
    <w:rsid w:val="00E54391"/>
    <w:rsid w:val="00E545C9"/>
    <w:rsid w:val="00E54A22"/>
    <w:rsid w:val="00E54CCA"/>
    <w:rsid w:val="00E54E83"/>
    <w:rsid w:val="00E55125"/>
    <w:rsid w:val="00E55705"/>
    <w:rsid w:val="00E56CA2"/>
    <w:rsid w:val="00E6056F"/>
    <w:rsid w:val="00E60B91"/>
    <w:rsid w:val="00E6195B"/>
    <w:rsid w:val="00E62527"/>
    <w:rsid w:val="00E62A3D"/>
    <w:rsid w:val="00E630D4"/>
    <w:rsid w:val="00E637F6"/>
    <w:rsid w:val="00E63814"/>
    <w:rsid w:val="00E64843"/>
    <w:rsid w:val="00E65C3E"/>
    <w:rsid w:val="00E66170"/>
    <w:rsid w:val="00E66205"/>
    <w:rsid w:val="00E66F18"/>
    <w:rsid w:val="00E670C7"/>
    <w:rsid w:val="00E6747B"/>
    <w:rsid w:val="00E675C9"/>
    <w:rsid w:val="00E7093D"/>
    <w:rsid w:val="00E70D99"/>
    <w:rsid w:val="00E7109A"/>
    <w:rsid w:val="00E71334"/>
    <w:rsid w:val="00E7199C"/>
    <w:rsid w:val="00E72472"/>
    <w:rsid w:val="00E72687"/>
    <w:rsid w:val="00E72A07"/>
    <w:rsid w:val="00E72DD5"/>
    <w:rsid w:val="00E7496C"/>
    <w:rsid w:val="00E74D0E"/>
    <w:rsid w:val="00E75EA6"/>
    <w:rsid w:val="00E76EC4"/>
    <w:rsid w:val="00E7774F"/>
    <w:rsid w:val="00E77BDF"/>
    <w:rsid w:val="00E8020C"/>
    <w:rsid w:val="00E803E6"/>
    <w:rsid w:val="00E81D8C"/>
    <w:rsid w:val="00E81FE4"/>
    <w:rsid w:val="00E820A1"/>
    <w:rsid w:val="00E820BF"/>
    <w:rsid w:val="00E8308B"/>
    <w:rsid w:val="00E83224"/>
    <w:rsid w:val="00E8520A"/>
    <w:rsid w:val="00E86FF2"/>
    <w:rsid w:val="00E87CCF"/>
    <w:rsid w:val="00E87FA5"/>
    <w:rsid w:val="00E90C20"/>
    <w:rsid w:val="00E91166"/>
    <w:rsid w:val="00E91423"/>
    <w:rsid w:val="00E91C69"/>
    <w:rsid w:val="00E91CBD"/>
    <w:rsid w:val="00E9233B"/>
    <w:rsid w:val="00E923D7"/>
    <w:rsid w:val="00E92733"/>
    <w:rsid w:val="00E93E31"/>
    <w:rsid w:val="00E93EB0"/>
    <w:rsid w:val="00E95291"/>
    <w:rsid w:val="00EA0BA4"/>
    <w:rsid w:val="00EA1038"/>
    <w:rsid w:val="00EA20E1"/>
    <w:rsid w:val="00EA24D9"/>
    <w:rsid w:val="00EA2614"/>
    <w:rsid w:val="00EA26BF"/>
    <w:rsid w:val="00EA4FC8"/>
    <w:rsid w:val="00EA526D"/>
    <w:rsid w:val="00EA5C6D"/>
    <w:rsid w:val="00EA629D"/>
    <w:rsid w:val="00EA6B01"/>
    <w:rsid w:val="00EB0481"/>
    <w:rsid w:val="00EB0B8B"/>
    <w:rsid w:val="00EB2DDD"/>
    <w:rsid w:val="00EB2F49"/>
    <w:rsid w:val="00EB36E6"/>
    <w:rsid w:val="00EB6CCD"/>
    <w:rsid w:val="00EB6F01"/>
    <w:rsid w:val="00EC0D14"/>
    <w:rsid w:val="00EC1941"/>
    <w:rsid w:val="00EC1E9A"/>
    <w:rsid w:val="00EC24B9"/>
    <w:rsid w:val="00EC4C24"/>
    <w:rsid w:val="00EC5563"/>
    <w:rsid w:val="00EC576E"/>
    <w:rsid w:val="00EC583A"/>
    <w:rsid w:val="00EC605C"/>
    <w:rsid w:val="00EC6221"/>
    <w:rsid w:val="00EC6A43"/>
    <w:rsid w:val="00EC6B1F"/>
    <w:rsid w:val="00EC6E89"/>
    <w:rsid w:val="00EC73F8"/>
    <w:rsid w:val="00EC74A0"/>
    <w:rsid w:val="00EC74A6"/>
    <w:rsid w:val="00EC7AA0"/>
    <w:rsid w:val="00ED0AD4"/>
    <w:rsid w:val="00ED5483"/>
    <w:rsid w:val="00ED55A1"/>
    <w:rsid w:val="00ED5B81"/>
    <w:rsid w:val="00ED5DA0"/>
    <w:rsid w:val="00ED6481"/>
    <w:rsid w:val="00ED66D6"/>
    <w:rsid w:val="00ED6B12"/>
    <w:rsid w:val="00EE022E"/>
    <w:rsid w:val="00EE030D"/>
    <w:rsid w:val="00EE0445"/>
    <w:rsid w:val="00EE102F"/>
    <w:rsid w:val="00EE1B25"/>
    <w:rsid w:val="00EE1C08"/>
    <w:rsid w:val="00EE34BF"/>
    <w:rsid w:val="00EE577C"/>
    <w:rsid w:val="00EE5790"/>
    <w:rsid w:val="00EE5C73"/>
    <w:rsid w:val="00EE6E0C"/>
    <w:rsid w:val="00EE7AF6"/>
    <w:rsid w:val="00EF090D"/>
    <w:rsid w:val="00EF0C4F"/>
    <w:rsid w:val="00EF0EA1"/>
    <w:rsid w:val="00EF1486"/>
    <w:rsid w:val="00EF1763"/>
    <w:rsid w:val="00EF3426"/>
    <w:rsid w:val="00EF3E73"/>
    <w:rsid w:val="00EF5113"/>
    <w:rsid w:val="00EF6274"/>
    <w:rsid w:val="00EF7E6D"/>
    <w:rsid w:val="00F00867"/>
    <w:rsid w:val="00F01014"/>
    <w:rsid w:val="00F0120B"/>
    <w:rsid w:val="00F0130A"/>
    <w:rsid w:val="00F01810"/>
    <w:rsid w:val="00F01868"/>
    <w:rsid w:val="00F03A5F"/>
    <w:rsid w:val="00F04353"/>
    <w:rsid w:val="00F04647"/>
    <w:rsid w:val="00F0480F"/>
    <w:rsid w:val="00F04EB2"/>
    <w:rsid w:val="00F05918"/>
    <w:rsid w:val="00F06F9A"/>
    <w:rsid w:val="00F07828"/>
    <w:rsid w:val="00F07DBF"/>
    <w:rsid w:val="00F11049"/>
    <w:rsid w:val="00F114F6"/>
    <w:rsid w:val="00F11751"/>
    <w:rsid w:val="00F11767"/>
    <w:rsid w:val="00F11936"/>
    <w:rsid w:val="00F11D3D"/>
    <w:rsid w:val="00F1306D"/>
    <w:rsid w:val="00F13680"/>
    <w:rsid w:val="00F143EE"/>
    <w:rsid w:val="00F144E5"/>
    <w:rsid w:val="00F15987"/>
    <w:rsid w:val="00F15C26"/>
    <w:rsid w:val="00F1697C"/>
    <w:rsid w:val="00F21079"/>
    <w:rsid w:val="00F212F3"/>
    <w:rsid w:val="00F21448"/>
    <w:rsid w:val="00F21752"/>
    <w:rsid w:val="00F22101"/>
    <w:rsid w:val="00F23832"/>
    <w:rsid w:val="00F255AA"/>
    <w:rsid w:val="00F25FA7"/>
    <w:rsid w:val="00F2655B"/>
    <w:rsid w:val="00F2745A"/>
    <w:rsid w:val="00F27556"/>
    <w:rsid w:val="00F3091B"/>
    <w:rsid w:val="00F30BDD"/>
    <w:rsid w:val="00F30D1D"/>
    <w:rsid w:val="00F31707"/>
    <w:rsid w:val="00F338C3"/>
    <w:rsid w:val="00F34841"/>
    <w:rsid w:val="00F34863"/>
    <w:rsid w:val="00F3516F"/>
    <w:rsid w:val="00F35297"/>
    <w:rsid w:val="00F35820"/>
    <w:rsid w:val="00F35D9E"/>
    <w:rsid w:val="00F3677F"/>
    <w:rsid w:val="00F37756"/>
    <w:rsid w:val="00F40E25"/>
    <w:rsid w:val="00F4126F"/>
    <w:rsid w:val="00F433CB"/>
    <w:rsid w:val="00F44DB7"/>
    <w:rsid w:val="00F452F8"/>
    <w:rsid w:val="00F465D2"/>
    <w:rsid w:val="00F47D13"/>
    <w:rsid w:val="00F50006"/>
    <w:rsid w:val="00F51733"/>
    <w:rsid w:val="00F530D7"/>
    <w:rsid w:val="00F54502"/>
    <w:rsid w:val="00F56283"/>
    <w:rsid w:val="00F56ED0"/>
    <w:rsid w:val="00F57434"/>
    <w:rsid w:val="00F575A0"/>
    <w:rsid w:val="00F57885"/>
    <w:rsid w:val="00F57D92"/>
    <w:rsid w:val="00F60747"/>
    <w:rsid w:val="00F611B0"/>
    <w:rsid w:val="00F62815"/>
    <w:rsid w:val="00F630FF"/>
    <w:rsid w:val="00F644D0"/>
    <w:rsid w:val="00F646FD"/>
    <w:rsid w:val="00F6485E"/>
    <w:rsid w:val="00F64EE6"/>
    <w:rsid w:val="00F65152"/>
    <w:rsid w:val="00F65602"/>
    <w:rsid w:val="00F662A1"/>
    <w:rsid w:val="00F662A8"/>
    <w:rsid w:val="00F66805"/>
    <w:rsid w:val="00F7082E"/>
    <w:rsid w:val="00F7318B"/>
    <w:rsid w:val="00F73F6E"/>
    <w:rsid w:val="00F743CA"/>
    <w:rsid w:val="00F75B97"/>
    <w:rsid w:val="00F76DA8"/>
    <w:rsid w:val="00F77E65"/>
    <w:rsid w:val="00F8062D"/>
    <w:rsid w:val="00F81FA7"/>
    <w:rsid w:val="00F82295"/>
    <w:rsid w:val="00F833BC"/>
    <w:rsid w:val="00F83B1C"/>
    <w:rsid w:val="00F83CDC"/>
    <w:rsid w:val="00F84A08"/>
    <w:rsid w:val="00F8537A"/>
    <w:rsid w:val="00F85CB6"/>
    <w:rsid w:val="00F87483"/>
    <w:rsid w:val="00F901AA"/>
    <w:rsid w:val="00F9142A"/>
    <w:rsid w:val="00F91AB6"/>
    <w:rsid w:val="00F9300D"/>
    <w:rsid w:val="00F9340A"/>
    <w:rsid w:val="00F93620"/>
    <w:rsid w:val="00F94D51"/>
    <w:rsid w:val="00F95A7E"/>
    <w:rsid w:val="00F96361"/>
    <w:rsid w:val="00F9718E"/>
    <w:rsid w:val="00F97937"/>
    <w:rsid w:val="00FA0027"/>
    <w:rsid w:val="00FA1AE8"/>
    <w:rsid w:val="00FA32D9"/>
    <w:rsid w:val="00FA394D"/>
    <w:rsid w:val="00FA44A2"/>
    <w:rsid w:val="00FA4631"/>
    <w:rsid w:val="00FA48CD"/>
    <w:rsid w:val="00FA6063"/>
    <w:rsid w:val="00FA7813"/>
    <w:rsid w:val="00FB1E44"/>
    <w:rsid w:val="00FB29FB"/>
    <w:rsid w:val="00FB33E7"/>
    <w:rsid w:val="00FB4B2E"/>
    <w:rsid w:val="00FB5591"/>
    <w:rsid w:val="00FB58C7"/>
    <w:rsid w:val="00FB5A12"/>
    <w:rsid w:val="00FB5C3E"/>
    <w:rsid w:val="00FB6396"/>
    <w:rsid w:val="00FC2361"/>
    <w:rsid w:val="00FC3BEA"/>
    <w:rsid w:val="00FC57AF"/>
    <w:rsid w:val="00FC5DE3"/>
    <w:rsid w:val="00FC69B6"/>
    <w:rsid w:val="00FC7463"/>
    <w:rsid w:val="00FC765E"/>
    <w:rsid w:val="00FD0260"/>
    <w:rsid w:val="00FD03D2"/>
    <w:rsid w:val="00FD0597"/>
    <w:rsid w:val="00FD2AF1"/>
    <w:rsid w:val="00FD2FEA"/>
    <w:rsid w:val="00FD3A1F"/>
    <w:rsid w:val="00FD5530"/>
    <w:rsid w:val="00FD57A0"/>
    <w:rsid w:val="00FD6289"/>
    <w:rsid w:val="00FD6C9F"/>
    <w:rsid w:val="00FD7879"/>
    <w:rsid w:val="00FD7A3C"/>
    <w:rsid w:val="00FD7CFE"/>
    <w:rsid w:val="00FE0288"/>
    <w:rsid w:val="00FE0B48"/>
    <w:rsid w:val="00FE0DCA"/>
    <w:rsid w:val="00FE1E36"/>
    <w:rsid w:val="00FE1FE6"/>
    <w:rsid w:val="00FE20A9"/>
    <w:rsid w:val="00FE20BA"/>
    <w:rsid w:val="00FE25C0"/>
    <w:rsid w:val="00FE285C"/>
    <w:rsid w:val="00FE2E09"/>
    <w:rsid w:val="00FE37FE"/>
    <w:rsid w:val="00FE4E09"/>
    <w:rsid w:val="00FE51D6"/>
    <w:rsid w:val="00FE5464"/>
    <w:rsid w:val="00FE60B4"/>
    <w:rsid w:val="00FE6386"/>
    <w:rsid w:val="00FE6D01"/>
    <w:rsid w:val="00FF0091"/>
    <w:rsid w:val="00FF22B5"/>
    <w:rsid w:val="00FF2DBB"/>
    <w:rsid w:val="00FF36A1"/>
    <w:rsid w:val="00FF465F"/>
    <w:rsid w:val="00FF47EC"/>
    <w:rsid w:val="00FF6517"/>
    <w:rsid w:val="00FF65F2"/>
    <w:rsid w:val="00FF6CB0"/>
    <w:rsid w:val="00FF76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F651FCE"/>
  <w15:docId w15:val="{AB562D22-B7B2-4CB6-90D5-0235F2A0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7B"/>
    <w:pPr>
      <w:tabs>
        <w:tab w:val="left" w:pos="567"/>
        <w:tab w:val="left" w:pos="1134"/>
        <w:tab w:val="left" w:pos="1701"/>
        <w:tab w:val="left" w:pos="2268"/>
        <w:tab w:val="right" w:pos="7371"/>
        <w:tab w:val="right" w:pos="7938"/>
      </w:tabs>
      <w:bidi/>
      <w:spacing w:line="360" w:lineRule="auto"/>
      <w:jc w:val="both"/>
    </w:pPr>
    <w:rPr>
      <w:rFonts w:cs="David"/>
      <w:spacing w:val="6"/>
      <w:sz w:val="24"/>
      <w:szCs w:val="24"/>
      <w:lang w:eastAsia="he-IL"/>
    </w:rPr>
  </w:style>
  <w:style w:type="paragraph" w:styleId="1">
    <w:name w:val="heading 1"/>
    <w:basedOn w:val="a"/>
    <w:next w:val="a"/>
    <w:qFormat/>
    <w:rsid w:val="00293FA6"/>
    <w:pPr>
      <w:keepNext/>
      <w:spacing w:before="240" w:after="60"/>
      <w:jc w:val="center"/>
      <w:outlineLvl w:val="0"/>
    </w:pPr>
    <w:rPr>
      <w:b/>
      <w:b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93FA6"/>
    <w:pPr>
      <w:tabs>
        <w:tab w:val="clear" w:pos="567"/>
        <w:tab w:val="clear" w:pos="1134"/>
        <w:tab w:val="clear" w:pos="1701"/>
        <w:tab w:val="clear" w:pos="2268"/>
        <w:tab w:val="clear" w:pos="7938"/>
        <w:tab w:val="center" w:pos="4153"/>
        <w:tab w:val="right" w:pos="8306"/>
      </w:tabs>
    </w:pPr>
  </w:style>
  <w:style w:type="paragraph" w:styleId="a4">
    <w:name w:val="header"/>
    <w:basedOn w:val="a"/>
    <w:rsid w:val="00293FA6"/>
    <w:pPr>
      <w:tabs>
        <w:tab w:val="center" w:pos="4819"/>
        <w:tab w:val="right" w:pos="9071"/>
      </w:tabs>
    </w:pPr>
    <w:rPr>
      <w:sz w:val="28"/>
      <w:szCs w:val="30"/>
      <w:u w:val="single"/>
    </w:rPr>
  </w:style>
  <w:style w:type="paragraph" w:customStyle="1" w:styleId="a5">
    <w:basedOn w:val="a"/>
    <w:next w:val="a6"/>
    <w:rsid w:val="00293FA6"/>
    <w:pPr>
      <w:spacing w:after="120"/>
    </w:pPr>
  </w:style>
  <w:style w:type="character" w:styleId="a7">
    <w:name w:val="page number"/>
    <w:basedOn w:val="a0"/>
    <w:rsid w:val="00293FA6"/>
  </w:style>
  <w:style w:type="paragraph" w:styleId="a6">
    <w:name w:val="Body Text"/>
    <w:basedOn w:val="a"/>
    <w:rsid w:val="00293FA6"/>
    <w:pPr>
      <w:spacing w:after="120"/>
    </w:pPr>
  </w:style>
  <w:style w:type="paragraph" w:customStyle="1" w:styleId="para1">
    <w:name w:val="para1"/>
    <w:basedOn w:val="a"/>
    <w:rsid w:val="00293DF3"/>
    <w:pPr>
      <w:tabs>
        <w:tab w:val="left" w:pos="7560"/>
        <w:tab w:val="right" w:pos="8505"/>
      </w:tabs>
      <w:overflowPunct w:val="0"/>
      <w:autoSpaceDE w:val="0"/>
      <w:autoSpaceDN w:val="0"/>
      <w:bidi w:val="0"/>
      <w:adjustRightInd w:val="0"/>
      <w:spacing w:line="280" w:lineRule="exact"/>
      <w:ind w:left="567" w:hanging="567"/>
      <w:textAlignment w:val="baseline"/>
    </w:pPr>
    <w:rPr>
      <w:rFonts w:cs="Times New Roman"/>
      <w:spacing w:val="0"/>
      <w:sz w:val="20"/>
      <w:szCs w:val="20"/>
      <w:lang w:eastAsia="en-US"/>
    </w:rPr>
  </w:style>
  <w:style w:type="character" w:styleId="a8">
    <w:name w:val="endnote reference"/>
    <w:semiHidden/>
    <w:rsid w:val="00293DF3"/>
    <w:rPr>
      <w:rFonts w:ascii="Arial" w:hAnsi="Arial"/>
      <w:sz w:val="24"/>
      <w:szCs w:val="24"/>
      <w:vertAlign w:val="superscript"/>
    </w:rPr>
  </w:style>
  <w:style w:type="paragraph" w:styleId="a9">
    <w:name w:val="endnote text"/>
    <w:basedOn w:val="a"/>
    <w:semiHidden/>
    <w:rsid w:val="00293DF3"/>
    <w:pPr>
      <w:tabs>
        <w:tab w:val="left" w:pos="7560"/>
        <w:tab w:val="right" w:pos="8505"/>
      </w:tabs>
      <w:overflowPunct w:val="0"/>
      <w:autoSpaceDE w:val="0"/>
      <w:autoSpaceDN w:val="0"/>
      <w:bidi w:val="0"/>
      <w:adjustRightInd w:val="0"/>
      <w:spacing w:line="300" w:lineRule="exact"/>
      <w:ind w:left="567" w:hanging="567"/>
      <w:textAlignment w:val="baseline"/>
    </w:pPr>
    <w:rPr>
      <w:rFonts w:ascii="Arial" w:hAnsi="Arial" w:cs="Arial"/>
      <w:spacing w:val="0"/>
      <w:sz w:val="18"/>
      <w:szCs w:val="18"/>
      <w:lang w:eastAsia="en-US"/>
    </w:rPr>
  </w:style>
  <w:style w:type="table" w:styleId="aa">
    <w:name w:val="Table Grid"/>
    <w:basedOn w:val="a1"/>
    <w:rsid w:val="00293DF3"/>
    <w:pPr>
      <w:tabs>
        <w:tab w:val="left" w:pos="567"/>
        <w:tab w:val="left" w:pos="1134"/>
        <w:tab w:val="left" w:pos="1701"/>
        <w:tab w:val="left" w:pos="2268"/>
        <w:tab w:val="right" w:pos="7371"/>
        <w:tab w:val="right" w:pos="7938"/>
      </w:tabs>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
    <w:name w:val="para2"/>
    <w:basedOn w:val="para1"/>
    <w:rsid w:val="00293DF3"/>
    <w:pPr>
      <w:ind w:left="1134" w:right="567"/>
    </w:pPr>
  </w:style>
  <w:style w:type="paragraph" w:customStyle="1" w:styleId="para3">
    <w:name w:val="para3"/>
    <w:basedOn w:val="para2"/>
    <w:rsid w:val="00293DF3"/>
    <w:pPr>
      <w:ind w:left="1701"/>
    </w:pPr>
  </w:style>
  <w:style w:type="paragraph" w:styleId="ab">
    <w:name w:val="Balloon Text"/>
    <w:basedOn w:val="a"/>
    <w:semiHidden/>
    <w:rsid w:val="002D5233"/>
    <w:rPr>
      <w:rFonts w:ascii="Tahoma" w:hAnsi="Tahoma" w:cs="Tahoma"/>
      <w:sz w:val="16"/>
      <w:szCs w:val="16"/>
    </w:rPr>
  </w:style>
  <w:style w:type="paragraph" w:styleId="2">
    <w:name w:val="List 2"/>
    <w:basedOn w:val="ac"/>
    <w:rsid w:val="006239EB"/>
    <w:pPr>
      <w:tabs>
        <w:tab w:val="clear" w:pos="567"/>
        <w:tab w:val="clear" w:pos="1134"/>
        <w:tab w:val="clear" w:pos="1701"/>
        <w:tab w:val="clear" w:pos="2268"/>
        <w:tab w:val="clear" w:pos="7371"/>
        <w:tab w:val="clear" w:pos="7938"/>
        <w:tab w:val="left" w:pos="432"/>
        <w:tab w:val="left" w:pos="864"/>
      </w:tabs>
      <w:bidi w:val="0"/>
      <w:spacing w:line="240" w:lineRule="auto"/>
      <w:ind w:left="864" w:hanging="432"/>
      <w:jc w:val="left"/>
    </w:pPr>
    <w:rPr>
      <w:rFonts w:cs="Times New Roman"/>
      <w:spacing w:val="0"/>
      <w:lang w:eastAsia="en-US"/>
    </w:rPr>
  </w:style>
  <w:style w:type="paragraph" w:styleId="ac">
    <w:name w:val="List"/>
    <w:basedOn w:val="a"/>
    <w:rsid w:val="006239EB"/>
    <w:pPr>
      <w:ind w:left="283" w:hanging="283"/>
    </w:pPr>
  </w:style>
  <w:style w:type="paragraph" w:styleId="ad">
    <w:name w:val="footnote text"/>
    <w:basedOn w:val="a"/>
    <w:semiHidden/>
    <w:rsid w:val="00B94998"/>
    <w:rPr>
      <w:sz w:val="20"/>
      <w:szCs w:val="20"/>
    </w:rPr>
  </w:style>
  <w:style w:type="character" w:styleId="ae">
    <w:name w:val="footnote reference"/>
    <w:semiHidden/>
    <w:rsid w:val="00B94998"/>
    <w:rPr>
      <w:vertAlign w:val="superscript"/>
    </w:rPr>
  </w:style>
  <w:style w:type="paragraph" w:styleId="af">
    <w:name w:val="Document Map"/>
    <w:basedOn w:val="a"/>
    <w:semiHidden/>
    <w:rsid w:val="00FE0288"/>
    <w:pPr>
      <w:shd w:val="clear" w:color="auto" w:fill="000080"/>
    </w:pPr>
    <w:rPr>
      <w:rFonts w:ascii="Tahoma" w:hAnsi="Tahoma" w:cs="Tahoma"/>
      <w:sz w:val="20"/>
      <w:szCs w:val="20"/>
    </w:rPr>
  </w:style>
  <w:style w:type="character" w:styleId="af0">
    <w:name w:val="annotation reference"/>
    <w:semiHidden/>
    <w:rsid w:val="00AA7B31"/>
    <w:rPr>
      <w:sz w:val="16"/>
      <w:szCs w:val="16"/>
    </w:rPr>
  </w:style>
  <w:style w:type="paragraph" w:styleId="af1">
    <w:name w:val="annotation text"/>
    <w:basedOn w:val="a"/>
    <w:semiHidden/>
    <w:rsid w:val="00AA7B31"/>
    <w:rPr>
      <w:sz w:val="20"/>
      <w:szCs w:val="20"/>
    </w:rPr>
  </w:style>
  <w:style w:type="paragraph" w:styleId="af2">
    <w:name w:val="annotation subject"/>
    <w:basedOn w:val="af1"/>
    <w:next w:val="af1"/>
    <w:semiHidden/>
    <w:rsid w:val="00AA7B31"/>
    <w:rPr>
      <w:b/>
      <w:bCs/>
    </w:rPr>
  </w:style>
  <w:style w:type="paragraph" w:styleId="af3">
    <w:name w:val="List Paragraph"/>
    <w:basedOn w:val="a"/>
    <w:uiPriority w:val="34"/>
    <w:qFormat/>
    <w:rsid w:val="00EB0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290\Application%20Data\Microsoft\Templates\&#1502;&#1494;&#1499;&#15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38CE47-B3D7-4235-A48C-BFF8E13904CF}">
  <ds:schemaRefs>
    <ds:schemaRef ds:uri="http://schemas.microsoft.com/sharepoint/v3/contenttype/forms"/>
  </ds:schemaRefs>
</ds:datastoreItem>
</file>

<file path=customXml/itemProps2.xml><?xml version="1.0" encoding="utf-8"?>
<ds:datastoreItem xmlns:ds="http://schemas.openxmlformats.org/officeDocument/2006/customXml" ds:itemID="{6E705CF1-BA2A-4FF0-8A5B-8BAC51FD08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05016F-08F3-4ED4-BA76-BDE657308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BBBF68-98EA-4900-9E5A-8FB55E7B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מזכר.dot</Template>
  <TotalTime>2</TotalTime>
  <Pages>1</Pages>
  <Words>17292</Words>
  <Characters>86465</Characters>
  <Application>Microsoft Office Word</Application>
  <DocSecurity>0</DocSecurity>
  <Lines>720</Lines>
  <Paragraphs>207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בנק ישראל</vt:lpstr>
      <vt:lpstr>בנק ישראל</vt:lpstr>
    </vt:vector>
  </TitlesOfParts>
  <Company>BOI</Company>
  <LinksUpToDate>false</LinksUpToDate>
  <CharactersWithSpaces>103550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בנק ישראל</dc:title>
  <dc:creator>BOI</dc:creator>
  <cp:lastModifiedBy>אורנה ואגו</cp:lastModifiedBy>
  <cp:revision>3</cp:revision>
  <cp:lastPrinted>2019-12-03T08:01:00Z</cp:lastPrinted>
  <dcterms:created xsi:type="dcterms:W3CDTF">2025-05-19T04:14:00Z</dcterms:created>
  <dcterms:modified xsi:type="dcterms:W3CDTF">2025-05-19T04:15:00Z</dcterms:modified>
</cp:coreProperties>
</file>