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6B" w:rsidRDefault="0015796B" w:rsidP="00BE7D79">
      <w:pPr>
        <w:shd w:val="clear" w:color="auto" w:fill="FFFFFF"/>
        <w:tabs>
          <w:tab w:val="left" w:pos="4256"/>
        </w:tabs>
        <w:spacing w:after="150" w:line="360" w:lineRule="auto"/>
        <w:jc w:val="center"/>
        <w:rPr>
          <w:rFonts w:ascii="David" w:hAnsi="David" w:cs="David"/>
          <w:b/>
          <w:bCs/>
          <w:sz w:val="28"/>
          <w:szCs w:val="28"/>
          <w:rtl/>
        </w:rPr>
      </w:pPr>
    </w:p>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15796B" w:rsidRPr="00B9169C" w:rsidTr="00DE6188">
        <w:trPr>
          <w:cantSplit/>
        </w:trPr>
        <w:tc>
          <w:tcPr>
            <w:tcW w:w="3392" w:type="dxa"/>
            <w:tcBorders>
              <w:top w:val="nil"/>
              <w:left w:val="nil"/>
              <w:bottom w:val="nil"/>
              <w:right w:val="nil"/>
            </w:tcBorders>
            <w:vAlign w:val="center"/>
          </w:tcPr>
          <w:p w:rsidR="0015796B" w:rsidRPr="00B9169C" w:rsidRDefault="0015796B" w:rsidP="0015796B">
            <w:pPr>
              <w:jc w:val="both"/>
              <w:rPr>
                <w:rFonts w:ascii="David" w:hAnsi="David" w:cs="David"/>
                <w:b/>
                <w:bCs/>
                <w:sz w:val="24"/>
                <w:szCs w:val="24"/>
                <w:rtl/>
              </w:rPr>
            </w:pPr>
            <w:r w:rsidRPr="00B9169C">
              <w:rPr>
                <w:rFonts w:ascii="David" w:hAnsi="David" w:cs="David"/>
                <w:b/>
                <w:bCs/>
                <w:sz w:val="24"/>
                <w:szCs w:val="24"/>
                <w:rtl/>
              </w:rPr>
              <w:t>בנק ישראל</w:t>
            </w:r>
          </w:p>
          <w:p w:rsidR="0015796B" w:rsidRPr="00B9169C" w:rsidRDefault="0015796B" w:rsidP="0015796B">
            <w:pPr>
              <w:jc w:val="both"/>
              <w:rPr>
                <w:rFonts w:ascii="David" w:hAnsi="David" w:cs="David"/>
                <w:sz w:val="24"/>
                <w:szCs w:val="24"/>
              </w:rPr>
            </w:pPr>
            <w:r w:rsidRPr="00B9169C">
              <w:rPr>
                <w:rFonts w:ascii="David" w:hAnsi="David" w:cs="David"/>
                <w:sz w:val="24"/>
                <w:szCs w:val="24"/>
                <w:rtl/>
              </w:rPr>
              <w:t>דוברות והסברה כלכלית</w:t>
            </w:r>
          </w:p>
        </w:tc>
        <w:tc>
          <w:tcPr>
            <w:tcW w:w="2596" w:type="dxa"/>
            <w:tcBorders>
              <w:top w:val="nil"/>
              <w:left w:val="nil"/>
              <w:bottom w:val="nil"/>
              <w:right w:val="nil"/>
            </w:tcBorders>
          </w:tcPr>
          <w:p w:rsidR="0015796B" w:rsidRPr="00B9169C" w:rsidRDefault="0015796B" w:rsidP="0015796B">
            <w:pPr>
              <w:jc w:val="both"/>
              <w:rPr>
                <w:rFonts w:ascii="David" w:hAnsi="David" w:cs="David"/>
                <w:sz w:val="24"/>
                <w:szCs w:val="24"/>
              </w:rPr>
            </w:pPr>
            <w:r w:rsidRPr="00B9169C">
              <w:rPr>
                <w:rFonts w:ascii="David" w:hAnsi="David" w:cs="David"/>
                <w:noProof/>
                <w:sz w:val="24"/>
                <w:szCs w:val="24"/>
              </w:rPr>
              <w:drawing>
                <wp:inline distT="0" distB="0" distL="0" distR="0" wp14:anchorId="466E6AFD" wp14:editId="150B4B26">
                  <wp:extent cx="975360" cy="975360"/>
                  <wp:effectExtent l="0" t="0" r="0" b="0"/>
                  <wp:docPr id="1" name="Picture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15796B" w:rsidRPr="00B9169C" w:rsidRDefault="0015796B" w:rsidP="0015796B">
            <w:pPr>
              <w:jc w:val="right"/>
              <w:rPr>
                <w:rFonts w:ascii="David" w:hAnsi="David" w:cs="David"/>
                <w:sz w:val="24"/>
                <w:szCs w:val="24"/>
                <w:rtl/>
              </w:rPr>
            </w:pPr>
            <w:r w:rsidRPr="00B9169C">
              <w:rPr>
                <w:rFonts w:ascii="David" w:hAnsi="David" w:cs="David"/>
                <w:sz w:val="24"/>
                <w:szCs w:val="24"/>
                <w:rtl/>
              </w:rPr>
              <w:t xml:space="preserve">‏ירושלים, </w:t>
            </w:r>
            <w:r w:rsidRPr="00B9169C">
              <w:rPr>
                <w:rFonts w:ascii="David" w:hAnsi="David" w:cs="David" w:hint="cs"/>
                <w:sz w:val="24"/>
                <w:szCs w:val="24"/>
                <w:rtl/>
              </w:rPr>
              <w:t>ח' תשרי</w:t>
            </w:r>
            <w:r w:rsidRPr="00B9169C">
              <w:rPr>
                <w:rFonts w:ascii="David" w:hAnsi="David" w:cs="David"/>
                <w:sz w:val="24"/>
                <w:szCs w:val="24"/>
                <w:rtl/>
              </w:rPr>
              <w:t>, תשפ"</w:t>
            </w:r>
            <w:r w:rsidRPr="00B9169C">
              <w:rPr>
                <w:rFonts w:ascii="David" w:hAnsi="David" w:cs="David" w:hint="cs"/>
                <w:sz w:val="24"/>
                <w:szCs w:val="24"/>
                <w:rtl/>
              </w:rPr>
              <w:t>ג</w:t>
            </w:r>
          </w:p>
          <w:p w:rsidR="0015796B" w:rsidRPr="00B9169C" w:rsidRDefault="0015796B" w:rsidP="0015796B">
            <w:pPr>
              <w:jc w:val="right"/>
              <w:rPr>
                <w:rFonts w:ascii="David" w:hAnsi="David" w:cs="David"/>
                <w:sz w:val="24"/>
                <w:szCs w:val="24"/>
              </w:rPr>
            </w:pPr>
            <w:r w:rsidRPr="00B9169C">
              <w:rPr>
                <w:rFonts w:ascii="David" w:hAnsi="David" w:cs="David"/>
                <w:sz w:val="24"/>
                <w:szCs w:val="24"/>
                <w:rtl/>
              </w:rPr>
              <w:t>‏‏‏‏‏‏</w:t>
            </w:r>
            <w:r w:rsidRPr="00B9169C">
              <w:rPr>
                <w:rFonts w:ascii="David" w:hAnsi="David" w:cs="David" w:hint="cs"/>
                <w:sz w:val="24"/>
                <w:szCs w:val="24"/>
                <w:rtl/>
              </w:rPr>
              <w:t>03 באוקטובר</w:t>
            </w:r>
            <w:r w:rsidRPr="00B9169C">
              <w:rPr>
                <w:rFonts w:ascii="David" w:hAnsi="David" w:cs="David"/>
                <w:sz w:val="24"/>
                <w:szCs w:val="24"/>
                <w:rtl/>
              </w:rPr>
              <w:t xml:space="preserve"> 2022</w:t>
            </w:r>
          </w:p>
        </w:tc>
      </w:tr>
    </w:tbl>
    <w:p w:rsidR="0015796B" w:rsidRDefault="0015796B" w:rsidP="0015796B">
      <w:pPr>
        <w:spacing w:line="360" w:lineRule="auto"/>
        <w:rPr>
          <w:rFonts w:ascii="David" w:hAnsi="David" w:cs="David"/>
          <w:b/>
          <w:bCs/>
          <w:sz w:val="28"/>
          <w:szCs w:val="28"/>
          <w:rtl/>
        </w:rPr>
      </w:pPr>
      <w:r w:rsidRPr="00CF5537">
        <w:rPr>
          <w:rFonts w:ascii="David" w:hAnsi="David" w:cs="David"/>
          <w:color w:val="000000" w:themeColor="text1"/>
          <w:sz w:val="24"/>
          <w:szCs w:val="24"/>
          <w:rtl/>
        </w:rPr>
        <w:t>הודעה לעיתונות:</w:t>
      </w:r>
    </w:p>
    <w:p w:rsidR="0015796B" w:rsidRPr="00AF4428" w:rsidRDefault="0015796B" w:rsidP="0015796B">
      <w:pPr>
        <w:spacing w:line="360" w:lineRule="auto"/>
        <w:jc w:val="center"/>
        <w:rPr>
          <w:rFonts w:ascii="David" w:hAnsi="David" w:cs="David"/>
          <w:b/>
          <w:bCs/>
          <w:sz w:val="28"/>
          <w:szCs w:val="28"/>
          <w:rtl/>
        </w:rPr>
      </w:pPr>
      <w:r w:rsidRPr="0015796B">
        <w:rPr>
          <w:rFonts w:ascii="David" w:hAnsi="David" w:cs="David"/>
          <w:b/>
          <w:bCs/>
          <w:sz w:val="28"/>
          <w:szCs w:val="28"/>
          <w:rtl/>
        </w:rPr>
        <w:t xml:space="preserve"> </w:t>
      </w:r>
      <w:r w:rsidRPr="00AF4428">
        <w:rPr>
          <w:rFonts w:ascii="David" w:hAnsi="David" w:cs="David"/>
          <w:b/>
          <w:bCs/>
          <w:sz w:val="28"/>
          <w:szCs w:val="28"/>
          <w:rtl/>
        </w:rPr>
        <w:t xml:space="preserve">הוועדה המוניטרית </w:t>
      </w:r>
      <w:r w:rsidRPr="00AF4428">
        <w:rPr>
          <w:rFonts w:ascii="David" w:hAnsi="David" w:cs="David" w:hint="cs"/>
          <w:b/>
          <w:bCs/>
          <w:sz w:val="28"/>
          <w:szCs w:val="28"/>
          <w:rtl/>
        </w:rPr>
        <w:t>החליטה ב-</w:t>
      </w:r>
      <w:r>
        <w:rPr>
          <w:rFonts w:ascii="David" w:hAnsi="David" w:cs="David" w:hint="cs"/>
          <w:b/>
          <w:bCs/>
          <w:sz w:val="28"/>
          <w:szCs w:val="28"/>
          <w:rtl/>
        </w:rPr>
        <w:t>03</w:t>
      </w:r>
      <w:r w:rsidRPr="00AF4428">
        <w:rPr>
          <w:rFonts w:ascii="David" w:hAnsi="David" w:cs="David" w:hint="cs"/>
          <w:b/>
          <w:bCs/>
          <w:sz w:val="28"/>
          <w:szCs w:val="28"/>
          <w:rtl/>
        </w:rPr>
        <w:t>/</w:t>
      </w:r>
      <w:r>
        <w:rPr>
          <w:rFonts w:ascii="David" w:hAnsi="David" w:cs="David" w:hint="cs"/>
          <w:b/>
          <w:bCs/>
          <w:sz w:val="28"/>
          <w:szCs w:val="28"/>
          <w:rtl/>
        </w:rPr>
        <w:t>10</w:t>
      </w:r>
      <w:r w:rsidRPr="00AF4428">
        <w:rPr>
          <w:rFonts w:ascii="David" w:hAnsi="David" w:cs="David" w:hint="cs"/>
          <w:b/>
          <w:bCs/>
          <w:sz w:val="28"/>
          <w:szCs w:val="28"/>
          <w:rtl/>
        </w:rPr>
        <w:t>/2022 להעלות את הריבית ב-</w:t>
      </w:r>
      <w:r>
        <w:rPr>
          <w:rFonts w:ascii="David" w:hAnsi="David" w:cs="David" w:hint="cs"/>
          <w:b/>
          <w:bCs/>
          <w:sz w:val="28"/>
          <w:szCs w:val="28"/>
          <w:rtl/>
        </w:rPr>
        <w:t>0.75</w:t>
      </w:r>
      <w:r w:rsidRPr="00AF4428">
        <w:rPr>
          <w:rFonts w:ascii="David" w:hAnsi="David" w:cs="David" w:hint="cs"/>
          <w:b/>
          <w:bCs/>
          <w:sz w:val="28"/>
          <w:szCs w:val="28"/>
          <w:rtl/>
        </w:rPr>
        <w:t xml:space="preserve"> נקודות האחוז לרמה של </w:t>
      </w:r>
      <w:r>
        <w:rPr>
          <w:rFonts w:ascii="David" w:hAnsi="David" w:cs="David" w:hint="cs"/>
          <w:b/>
          <w:bCs/>
          <w:sz w:val="28"/>
          <w:szCs w:val="28"/>
          <w:rtl/>
        </w:rPr>
        <w:t>2.75%</w:t>
      </w:r>
    </w:p>
    <w:p w:rsidR="00BE7D79" w:rsidRPr="00DD4802" w:rsidRDefault="00BE7D79" w:rsidP="0015796B">
      <w:pPr>
        <w:spacing w:line="360" w:lineRule="auto"/>
        <w:ind w:left="141"/>
        <w:jc w:val="both"/>
        <w:rPr>
          <w:rFonts w:ascii="David" w:hAnsi="David" w:cs="David"/>
          <w:b/>
          <w:bCs/>
          <w:sz w:val="24"/>
          <w:szCs w:val="24"/>
          <w:rtl/>
        </w:rPr>
      </w:pPr>
      <w:r w:rsidRPr="00CE278B">
        <w:rPr>
          <w:rFonts w:ascii="David" w:hAnsi="David" w:cs="David" w:hint="cs"/>
          <w:b/>
          <w:bCs/>
          <w:sz w:val="24"/>
          <w:szCs w:val="24"/>
          <w:rtl/>
        </w:rPr>
        <w:t>ה</w:t>
      </w:r>
      <w:r w:rsidRPr="00CE278B">
        <w:rPr>
          <w:rFonts w:ascii="David" w:hAnsi="David" w:cs="David"/>
          <w:b/>
          <w:bCs/>
          <w:sz w:val="24"/>
          <w:szCs w:val="24"/>
          <w:rtl/>
        </w:rPr>
        <w:t xml:space="preserve">אינפלציה בישראל מצויה מעל הגבול העליון של היעד, ועומדת בשנים-עשר החודשים האחרונים על </w:t>
      </w:r>
      <w:r>
        <w:rPr>
          <w:rFonts w:ascii="David" w:hAnsi="David" w:cs="David"/>
          <w:b/>
          <w:bCs/>
          <w:sz w:val="24"/>
          <w:szCs w:val="24"/>
        </w:rPr>
        <w:t>4.6%</w:t>
      </w:r>
      <w:r>
        <w:rPr>
          <w:rFonts w:ascii="David" w:hAnsi="David" w:cs="David" w:hint="cs"/>
          <w:b/>
          <w:bCs/>
          <w:sz w:val="24"/>
          <w:szCs w:val="24"/>
          <w:rtl/>
        </w:rPr>
        <w:t>.</w:t>
      </w:r>
      <w:r w:rsidRPr="00CE278B">
        <w:rPr>
          <w:rFonts w:ascii="David" w:hAnsi="David" w:cs="David"/>
          <w:b/>
          <w:bCs/>
          <w:sz w:val="24"/>
          <w:szCs w:val="24"/>
          <w:rtl/>
        </w:rPr>
        <w:t xml:space="preserve"> </w:t>
      </w:r>
      <w:r>
        <w:rPr>
          <w:rFonts w:ascii="David" w:hAnsi="David" w:cs="David" w:hint="cs"/>
          <w:b/>
          <w:bCs/>
          <w:sz w:val="24"/>
          <w:szCs w:val="24"/>
          <w:rtl/>
        </w:rPr>
        <w:t xml:space="preserve">האינפלציה </w:t>
      </w:r>
      <w:r w:rsidRPr="00BE7D79">
        <w:rPr>
          <w:rFonts w:ascii="David" w:hAnsi="David" w:cs="David" w:hint="cs"/>
          <w:b/>
          <w:bCs/>
          <w:sz w:val="24"/>
          <w:szCs w:val="24"/>
          <w:rtl/>
        </w:rPr>
        <w:t xml:space="preserve">נרשמת במנעד רחב של סעיפי המדד. </w:t>
      </w:r>
    </w:p>
    <w:p w:rsidR="007C2F98" w:rsidRDefault="007C2F98" w:rsidP="00DE336D">
      <w:pPr>
        <w:pStyle w:val="aa"/>
        <w:numPr>
          <w:ilvl w:val="0"/>
          <w:numId w:val="7"/>
        </w:numPr>
        <w:shd w:val="clear" w:color="auto" w:fill="FFFFFF"/>
        <w:spacing w:after="150" w:line="360" w:lineRule="auto"/>
        <w:ind w:left="360"/>
        <w:jc w:val="both"/>
        <w:rPr>
          <w:rFonts w:ascii="David" w:hAnsi="David" w:cs="David"/>
          <w:b/>
          <w:bCs/>
          <w:sz w:val="24"/>
          <w:szCs w:val="24"/>
        </w:rPr>
      </w:pPr>
      <w:r w:rsidRPr="007C2F98">
        <w:rPr>
          <w:rFonts w:ascii="David" w:hAnsi="David" w:cs="David"/>
          <w:b/>
          <w:bCs/>
          <w:sz w:val="24"/>
          <w:szCs w:val="24"/>
          <w:rtl/>
        </w:rPr>
        <w:t xml:space="preserve">הציפיות </w:t>
      </w:r>
      <w:r w:rsidRPr="007C2F98">
        <w:rPr>
          <w:rFonts w:ascii="David" w:hAnsi="David" w:cs="David" w:hint="cs"/>
          <w:b/>
          <w:bCs/>
          <w:sz w:val="24"/>
          <w:szCs w:val="24"/>
          <w:rtl/>
        </w:rPr>
        <w:t xml:space="preserve">לאינפלציה </w:t>
      </w:r>
      <w:r w:rsidRPr="007C2F98">
        <w:rPr>
          <w:rFonts w:ascii="David" w:hAnsi="David" w:cs="David"/>
          <w:b/>
          <w:bCs/>
          <w:sz w:val="24"/>
          <w:szCs w:val="24"/>
          <w:rtl/>
        </w:rPr>
        <w:t xml:space="preserve">לשנה </w:t>
      </w:r>
      <w:r w:rsidRPr="007C2F98">
        <w:rPr>
          <w:rFonts w:ascii="David" w:hAnsi="David" w:cs="David" w:hint="cs"/>
          <w:b/>
          <w:bCs/>
          <w:sz w:val="24"/>
          <w:szCs w:val="24"/>
          <w:rtl/>
        </w:rPr>
        <w:t xml:space="preserve">הראשונה, </w:t>
      </w:r>
      <w:r w:rsidR="00DE336D" w:rsidRPr="00FE6834">
        <w:rPr>
          <w:rFonts w:ascii="David" w:hAnsi="David" w:cs="David" w:hint="cs"/>
          <w:b/>
          <w:bCs/>
          <w:sz w:val="24"/>
          <w:szCs w:val="24"/>
          <w:rtl/>
        </w:rPr>
        <w:t>ש</w:t>
      </w:r>
      <w:r w:rsidR="000A3A93">
        <w:rPr>
          <w:rFonts w:ascii="David" w:hAnsi="David" w:cs="David" w:hint="cs"/>
          <w:b/>
          <w:bCs/>
          <w:sz w:val="24"/>
          <w:szCs w:val="24"/>
          <w:rtl/>
        </w:rPr>
        <w:t>ו</w:t>
      </w:r>
      <w:r w:rsidR="00DE336D" w:rsidRPr="00FE6834">
        <w:rPr>
          <w:rFonts w:ascii="David" w:hAnsi="David" w:cs="David" w:hint="cs"/>
          <w:b/>
          <w:bCs/>
          <w:sz w:val="24"/>
          <w:szCs w:val="24"/>
          <w:rtl/>
        </w:rPr>
        <w:t>הות בסביבת הגבול העליון של</w:t>
      </w:r>
      <w:r w:rsidR="00DE336D" w:rsidRPr="007C2F98" w:rsidDel="00DE336D">
        <w:rPr>
          <w:rFonts w:ascii="David" w:hAnsi="David" w:cs="David" w:hint="cs"/>
          <w:b/>
          <w:bCs/>
          <w:sz w:val="24"/>
          <w:szCs w:val="24"/>
          <w:rtl/>
        </w:rPr>
        <w:t xml:space="preserve"> </w:t>
      </w:r>
      <w:r w:rsidRPr="007C2F98">
        <w:rPr>
          <w:rFonts w:ascii="David" w:hAnsi="David" w:cs="David" w:hint="cs"/>
          <w:b/>
          <w:bCs/>
          <w:sz w:val="24"/>
          <w:szCs w:val="24"/>
          <w:rtl/>
        </w:rPr>
        <w:t>היעד.</w:t>
      </w:r>
      <w:r w:rsidRPr="007C2F98">
        <w:rPr>
          <w:rFonts w:ascii="David" w:hAnsi="David" w:cs="David"/>
          <w:b/>
          <w:bCs/>
          <w:sz w:val="24"/>
          <w:szCs w:val="24"/>
          <w:rtl/>
        </w:rPr>
        <w:t xml:space="preserve"> הציפיות משוק ההון </w:t>
      </w:r>
      <w:r w:rsidRPr="007C2F98">
        <w:rPr>
          <w:rFonts w:ascii="David" w:hAnsi="David" w:cs="David" w:hint="cs"/>
          <w:b/>
          <w:bCs/>
          <w:sz w:val="24"/>
          <w:szCs w:val="24"/>
          <w:rtl/>
        </w:rPr>
        <w:t>ל</w:t>
      </w:r>
      <w:r w:rsidRPr="007C2F98">
        <w:rPr>
          <w:rFonts w:ascii="David" w:hAnsi="David" w:cs="David"/>
          <w:b/>
          <w:bCs/>
          <w:sz w:val="24"/>
          <w:szCs w:val="24"/>
          <w:rtl/>
        </w:rPr>
        <w:t>שנה השנייה</w:t>
      </w:r>
      <w:r w:rsidRPr="007C2F98">
        <w:rPr>
          <w:rFonts w:ascii="David" w:hAnsi="David" w:cs="David" w:hint="cs"/>
          <w:b/>
          <w:bCs/>
          <w:sz w:val="24"/>
          <w:szCs w:val="24"/>
          <w:rtl/>
        </w:rPr>
        <w:t xml:space="preserve"> ואילך מצויות בתוך</w:t>
      </w:r>
      <w:r w:rsidRPr="007C2F98">
        <w:rPr>
          <w:rFonts w:ascii="David" w:hAnsi="David" w:cs="David"/>
          <w:b/>
          <w:bCs/>
          <w:sz w:val="24"/>
          <w:szCs w:val="24"/>
          <w:rtl/>
        </w:rPr>
        <w:t xml:space="preserve"> תחום היעד</w:t>
      </w:r>
      <w:r w:rsidRPr="007C2F98">
        <w:rPr>
          <w:rFonts w:ascii="David" w:hAnsi="David" w:cs="David" w:hint="cs"/>
          <w:b/>
          <w:bCs/>
          <w:sz w:val="24"/>
          <w:szCs w:val="24"/>
          <w:rtl/>
        </w:rPr>
        <w:t>.</w:t>
      </w:r>
    </w:p>
    <w:p w:rsidR="007C2F98" w:rsidRDefault="007C2F98" w:rsidP="009B11AD">
      <w:pPr>
        <w:pStyle w:val="aa"/>
        <w:numPr>
          <w:ilvl w:val="0"/>
          <w:numId w:val="7"/>
        </w:numPr>
        <w:shd w:val="clear" w:color="auto" w:fill="FFFFFF"/>
        <w:spacing w:after="150" w:line="360" w:lineRule="auto"/>
        <w:ind w:left="360"/>
        <w:jc w:val="both"/>
        <w:rPr>
          <w:rFonts w:ascii="David" w:hAnsi="David" w:cs="David"/>
          <w:b/>
          <w:bCs/>
          <w:sz w:val="24"/>
          <w:szCs w:val="24"/>
        </w:rPr>
      </w:pPr>
      <w:r w:rsidRPr="007C2F98">
        <w:rPr>
          <w:rFonts w:ascii="David" w:hAnsi="David" w:cs="David"/>
          <w:b/>
          <w:bCs/>
          <w:sz w:val="24"/>
          <w:szCs w:val="24"/>
          <w:rtl/>
        </w:rPr>
        <w:t xml:space="preserve">מאז החלטת המדיניות האחרונה, </w:t>
      </w:r>
      <w:r w:rsidR="00AE583E">
        <w:rPr>
          <w:rFonts w:ascii="David" w:hAnsi="David" w:cs="David" w:hint="cs"/>
          <w:b/>
          <w:bCs/>
          <w:sz w:val="24"/>
          <w:szCs w:val="24"/>
          <w:rtl/>
        </w:rPr>
        <w:t>השקל בלט בחולשתו כש</w:t>
      </w:r>
      <w:r w:rsidRPr="007C2F98">
        <w:rPr>
          <w:rFonts w:ascii="David" w:hAnsi="David" w:cs="David"/>
          <w:b/>
          <w:bCs/>
          <w:sz w:val="24"/>
          <w:szCs w:val="24"/>
          <w:rtl/>
        </w:rPr>
        <w:t>נחלש מול הדולר ב-8</w:t>
      </w:r>
      <w:r w:rsidR="00AE583E" w:rsidRPr="007C2F98">
        <w:rPr>
          <w:rFonts w:ascii="David" w:hAnsi="David" w:cs="David"/>
          <w:b/>
          <w:bCs/>
          <w:sz w:val="24"/>
          <w:szCs w:val="24"/>
          <w:rtl/>
        </w:rPr>
        <w:t>%</w:t>
      </w:r>
      <w:r w:rsidR="00AE583E">
        <w:rPr>
          <w:rFonts w:ascii="David" w:hAnsi="David" w:cs="David" w:hint="cs"/>
          <w:b/>
          <w:bCs/>
          <w:sz w:val="24"/>
          <w:szCs w:val="24"/>
          <w:rtl/>
        </w:rPr>
        <w:t>,</w:t>
      </w:r>
      <w:r w:rsidR="00AE583E" w:rsidRPr="007C2F98">
        <w:rPr>
          <w:rFonts w:ascii="David" w:hAnsi="David" w:cs="David"/>
          <w:b/>
          <w:bCs/>
          <w:sz w:val="24"/>
          <w:szCs w:val="24"/>
          <w:rtl/>
        </w:rPr>
        <w:t xml:space="preserve"> </w:t>
      </w:r>
      <w:r w:rsidRPr="007C2F98">
        <w:rPr>
          <w:rFonts w:ascii="David" w:hAnsi="David" w:cs="David"/>
          <w:b/>
          <w:bCs/>
          <w:sz w:val="24"/>
          <w:szCs w:val="24"/>
          <w:rtl/>
        </w:rPr>
        <w:t>מול האירו ב-6.</w:t>
      </w:r>
      <w:r w:rsidR="00952C47">
        <w:rPr>
          <w:rFonts w:ascii="David" w:hAnsi="David" w:cs="David" w:hint="cs"/>
          <w:b/>
          <w:bCs/>
          <w:sz w:val="24"/>
          <w:szCs w:val="24"/>
          <w:rtl/>
        </w:rPr>
        <w:t>2</w:t>
      </w:r>
      <w:r w:rsidRPr="007C2F98">
        <w:rPr>
          <w:rFonts w:ascii="David" w:hAnsi="David" w:cs="David"/>
          <w:b/>
          <w:bCs/>
          <w:sz w:val="24"/>
          <w:szCs w:val="24"/>
          <w:rtl/>
        </w:rPr>
        <w:t>% ובמונחי השער האפקטיבי ב-5.9%</w:t>
      </w:r>
      <w:r>
        <w:rPr>
          <w:rFonts w:ascii="David" w:hAnsi="David" w:cs="David" w:hint="cs"/>
          <w:b/>
          <w:bCs/>
          <w:sz w:val="24"/>
          <w:szCs w:val="24"/>
          <w:rtl/>
        </w:rPr>
        <w:t>.</w:t>
      </w:r>
    </w:p>
    <w:p w:rsidR="007C2F98" w:rsidRDefault="00BE7D79" w:rsidP="007C2F98">
      <w:pPr>
        <w:pStyle w:val="aa"/>
        <w:numPr>
          <w:ilvl w:val="0"/>
          <w:numId w:val="7"/>
        </w:numPr>
        <w:shd w:val="clear" w:color="auto" w:fill="FFFFFF"/>
        <w:spacing w:after="150" w:line="360" w:lineRule="auto"/>
        <w:ind w:left="360"/>
        <w:jc w:val="both"/>
        <w:rPr>
          <w:rFonts w:ascii="David" w:hAnsi="David" w:cs="David"/>
          <w:b/>
          <w:bCs/>
          <w:sz w:val="24"/>
          <w:szCs w:val="24"/>
        </w:rPr>
      </w:pPr>
      <w:r w:rsidRPr="007C2F98">
        <w:rPr>
          <w:rFonts w:ascii="David" w:hAnsi="David" w:cs="David"/>
          <w:b/>
          <w:bCs/>
          <w:sz w:val="24"/>
          <w:szCs w:val="24"/>
          <w:rtl/>
        </w:rPr>
        <w:t xml:space="preserve">במשק הישראלי נמשכת פעילות כלכלית </w:t>
      </w:r>
      <w:r w:rsidRPr="007C2F98">
        <w:rPr>
          <w:rFonts w:ascii="David" w:hAnsi="David" w:cs="David" w:hint="cs"/>
          <w:b/>
          <w:bCs/>
          <w:sz w:val="24"/>
          <w:szCs w:val="24"/>
          <w:rtl/>
        </w:rPr>
        <w:t>איתנה</w:t>
      </w:r>
      <w:r w:rsidRPr="007C2F98">
        <w:rPr>
          <w:rFonts w:ascii="David" w:hAnsi="David" w:cs="David"/>
          <w:b/>
          <w:bCs/>
          <w:sz w:val="24"/>
          <w:szCs w:val="24"/>
          <w:rtl/>
        </w:rPr>
        <w:t xml:space="preserve"> ושוק העבודה מוסיף להיות הדוק ומצוי בסביבת תעסוקה מלאה. </w:t>
      </w:r>
      <w:r w:rsidR="007C2F98" w:rsidRPr="007C2F98">
        <w:rPr>
          <w:rFonts w:ascii="David" w:hAnsi="David" w:cs="David"/>
          <w:b/>
          <w:bCs/>
          <w:sz w:val="24"/>
          <w:szCs w:val="24"/>
          <w:rtl/>
        </w:rPr>
        <w:t>האינדיקטורים לפעילות במשק ממשיכים גם הם להעיד על פעילות מוגברת ורמת התוצר גבוהה מהמגמה שהייתה חזויה בטרם משבר הקורונה</w:t>
      </w:r>
      <w:r w:rsidR="007C2F98">
        <w:rPr>
          <w:rFonts w:ascii="David" w:hAnsi="David" w:cs="David" w:hint="cs"/>
          <w:b/>
          <w:bCs/>
          <w:sz w:val="24"/>
          <w:szCs w:val="24"/>
          <w:rtl/>
        </w:rPr>
        <w:t>.</w:t>
      </w:r>
    </w:p>
    <w:p w:rsidR="007C2F98" w:rsidRPr="0081662D" w:rsidRDefault="0081662D" w:rsidP="0081662D">
      <w:pPr>
        <w:pStyle w:val="aa"/>
        <w:numPr>
          <w:ilvl w:val="0"/>
          <w:numId w:val="7"/>
        </w:numPr>
        <w:shd w:val="clear" w:color="auto" w:fill="FFFFFF"/>
        <w:spacing w:after="150" w:line="360" w:lineRule="auto"/>
        <w:ind w:left="360"/>
        <w:jc w:val="both"/>
        <w:rPr>
          <w:rFonts w:ascii="David" w:hAnsi="David" w:cs="David"/>
          <w:b/>
          <w:bCs/>
          <w:sz w:val="24"/>
          <w:szCs w:val="24"/>
        </w:rPr>
      </w:pPr>
      <w:r w:rsidRPr="00BE0D5E">
        <w:rPr>
          <w:rFonts w:ascii="David" w:hAnsi="David" w:cs="David"/>
          <w:b/>
          <w:bCs/>
          <w:sz w:val="24"/>
          <w:szCs w:val="24"/>
          <w:rtl/>
        </w:rPr>
        <w:t xml:space="preserve">חטיבת המחקר עדכנה את תחזיתה ומעריכה שהתוצר יצמח בשנת 2022 בשיעור של </w:t>
      </w:r>
      <w:r>
        <w:rPr>
          <w:rFonts w:ascii="David" w:hAnsi="David" w:cs="David" w:hint="cs"/>
          <w:b/>
          <w:bCs/>
          <w:sz w:val="24"/>
          <w:szCs w:val="24"/>
          <w:rtl/>
        </w:rPr>
        <w:t>6</w:t>
      </w:r>
      <w:r w:rsidRPr="00BE0D5E">
        <w:rPr>
          <w:rFonts w:ascii="David" w:hAnsi="David" w:cs="David"/>
          <w:b/>
          <w:bCs/>
          <w:sz w:val="24"/>
          <w:szCs w:val="24"/>
          <w:rtl/>
        </w:rPr>
        <w:t>% ובשנת 2023 בשיעור של 3%.</w:t>
      </w:r>
      <w:r w:rsidRPr="00BE0D5E">
        <w:rPr>
          <w:rFonts w:ascii="David" w:hAnsi="David" w:cs="David"/>
          <w:sz w:val="24"/>
          <w:szCs w:val="24"/>
          <w:rtl/>
        </w:rPr>
        <w:t xml:space="preserve"> </w:t>
      </w:r>
      <w:r w:rsidRPr="00BE0D5E">
        <w:rPr>
          <w:rFonts w:ascii="David" w:hAnsi="David" w:cs="David"/>
          <w:b/>
          <w:bCs/>
          <w:sz w:val="24"/>
          <w:szCs w:val="24"/>
          <w:rtl/>
        </w:rPr>
        <w:t>שיעור האינפלציה צפוי להסתכם בשנת 2022 ב-4.</w:t>
      </w:r>
      <w:r>
        <w:rPr>
          <w:rFonts w:ascii="David" w:hAnsi="David" w:cs="David" w:hint="cs"/>
          <w:b/>
          <w:bCs/>
          <w:sz w:val="24"/>
          <w:szCs w:val="24"/>
          <w:rtl/>
        </w:rPr>
        <w:t>6</w:t>
      </w:r>
      <w:r w:rsidRPr="00BE0D5E">
        <w:rPr>
          <w:rFonts w:ascii="David" w:hAnsi="David" w:cs="David"/>
          <w:b/>
          <w:bCs/>
          <w:sz w:val="24"/>
          <w:szCs w:val="24"/>
          <w:rtl/>
        </w:rPr>
        <w:t>% ובשנת 2023 הוא צפוי לרדת ל-2.</w:t>
      </w:r>
      <w:r>
        <w:rPr>
          <w:rFonts w:ascii="David" w:hAnsi="David" w:cs="David" w:hint="cs"/>
          <w:b/>
          <w:bCs/>
          <w:sz w:val="24"/>
          <w:szCs w:val="24"/>
          <w:rtl/>
        </w:rPr>
        <w:t>5</w:t>
      </w:r>
      <w:r w:rsidRPr="00BE0D5E">
        <w:rPr>
          <w:rFonts w:ascii="David" w:hAnsi="David" w:cs="David"/>
          <w:b/>
          <w:bCs/>
          <w:sz w:val="24"/>
          <w:szCs w:val="24"/>
          <w:rtl/>
        </w:rPr>
        <w:t>%.</w:t>
      </w:r>
    </w:p>
    <w:p w:rsidR="0081662D" w:rsidRPr="0081662D" w:rsidRDefault="0081662D" w:rsidP="009B11AD">
      <w:pPr>
        <w:pStyle w:val="aa"/>
        <w:numPr>
          <w:ilvl w:val="0"/>
          <w:numId w:val="7"/>
        </w:numPr>
        <w:shd w:val="clear" w:color="auto" w:fill="FFFFFF"/>
        <w:spacing w:after="150" w:line="360" w:lineRule="auto"/>
        <w:ind w:left="360"/>
        <w:jc w:val="both"/>
        <w:rPr>
          <w:rFonts w:ascii="David" w:hAnsi="David" w:cs="David"/>
          <w:b/>
          <w:bCs/>
          <w:sz w:val="24"/>
          <w:szCs w:val="24"/>
          <w:rtl/>
        </w:rPr>
      </w:pPr>
      <w:r w:rsidRPr="0081662D">
        <w:rPr>
          <w:rFonts w:ascii="David" w:hAnsi="David" w:cs="David"/>
          <w:b/>
          <w:bCs/>
          <w:sz w:val="24"/>
          <w:szCs w:val="24"/>
          <w:rtl/>
        </w:rPr>
        <w:t>מחירי הדירות עלו בשנים-עשר החודשים האחרונים ב-</w:t>
      </w:r>
      <w:r w:rsidRPr="0081662D">
        <w:rPr>
          <w:rFonts w:ascii="David" w:hAnsi="David" w:cs="David" w:hint="cs"/>
          <w:b/>
          <w:bCs/>
          <w:sz w:val="24"/>
          <w:szCs w:val="24"/>
          <w:rtl/>
        </w:rPr>
        <w:t>17.9</w:t>
      </w:r>
      <w:r w:rsidRPr="0081662D">
        <w:rPr>
          <w:rFonts w:ascii="David" w:hAnsi="David" w:cs="David"/>
          <w:b/>
          <w:bCs/>
          <w:sz w:val="24"/>
          <w:szCs w:val="24"/>
          <w:rtl/>
        </w:rPr>
        <w:t>%, קצב גבוה באופן משמעותי בהשוואה לקצב של השנים האחרונות</w:t>
      </w:r>
      <w:r>
        <w:rPr>
          <w:rFonts w:ascii="David" w:hAnsi="David" w:cs="David" w:hint="cs"/>
          <w:b/>
          <w:bCs/>
          <w:sz w:val="24"/>
          <w:szCs w:val="24"/>
          <w:rtl/>
        </w:rPr>
        <w:t>.</w:t>
      </w:r>
      <w:r w:rsidRPr="0081662D">
        <w:rPr>
          <w:rFonts w:ascii="David" w:hAnsi="David" w:cs="David"/>
          <w:b/>
          <w:bCs/>
          <w:sz w:val="24"/>
          <w:szCs w:val="24"/>
          <w:rtl/>
        </w:rPr>
        <w:t xml:space="preserve"> קצב </w:t>
      </w:r>
      <w:r w:rsidRPr="0081662D">
        <w:rPr>
          <w:rFonts w:ascii="David" w:hAnsi="David" w:cs="David" w:hint="cs"/>
          <w:b/>
          <w:bCs/>
          <w:sz w:val="24"/>
          <w:szCs w:val="24"/>
          <w:rtl/>
        </w:rPr>
        <w:t>העלייה החודשי</w:t>
      </w:r>
      <w:r w:rsidRPr="0081662D">
        <w:rPr>
          <w:rFonts w:ascii="David" w:hAnsi="David" w:cs="David"/>
          <w:b/>
          <w:bCs/>
          <w:sz w:val="24"/>
          <w:szCs w:val="24"/>
          <w:rtl/>
        </w:rPr>
        <w:t xml:space="preserve"> של מחירי השכירות</w:t>
      </w:r>
      <w:r w:rsidRPr="0081662D">
        <w:rPr>
          <w:rFonts w:ascii="David" w:hAnsi="David" w:cs="David" w:hint="cs"/>
          <w:b/>
          <w:bCs/>
          <w:sz w:val="24"/>
          <w:szCs w:val="24"/>
          <w:rtl/>
        </w:rPr>
        <w:t xml:space="preserve"> התגבר, ואלו עלו </w:t>
      </w:r>
      <w:r w:rsidR="009B11AD" w:rsidRPr="0081662D">
        <w:rPr>
          <w:rFonts w:ascii="David" w:hAnsi="David" w:cs="David" w:hint="cs"/>
          <w:b/>
          <w:bCs/>
          <w:sz w:val="24"/>
          <w:szCs w:val="24"/>
          <w:rtl/>
        </w:rPr>
        <w:t xml:space="preserve">באוגוסט </w:t>
      </w:r>
      <w:r w:rsidRPr="0081662D">
        <w:rPr>
          <w:rFonts w:ascii="David" w:hAnsi="David" w:cs="David" w:hint="cs"/>
          <w:b/>
          <w:bCs/>
          <w:sz w:val="24"/>
          <w:szCs w:val="24"/>
          <w:rtl/>
        </w:rPr>
        <w:t>ב-0.8%</w:t>
      </w:r>
      <w:r w:rsidRPr="0081662D">
        <w:rPr>
          <w:rFonts w:ascii="David" w:hAnsi="David" w:cs="David"/>
          <w:b/>
          <w:bCs/>
          <w:sz w:val="24"/>
          <w:szCs w:val="24"/>
          <w:rtl/>
        </w:rPr>
        <w:t>.</w:t>
      </w:r>
    </w:p>
    <w:p w:rsidR="0081662D" w:rsidRDefault="0081662D" w:rsidP="009B11AD">
      <w:pPr>
        <w:pStyle w:val="aa"/>
        <w:numPr>
          <w:ilvl w:val="0"/>
          <w:numId w:val="7"/>
        </w:numPr>
        <w:shd w:val="clear" w:color="auto" w:fill="FFFFFF"/>
        <w:spacing w:after="150" w:line="360" w:lineRule="auto"/>
        <w:ind w:left="360"/>
        <w:jc w:val="both"/>
        <w:rPr>
          <w:rFonts w:ascii="David" w:hAnsi="David" w:cs="David"/>
          <w:b/>
          <w:bCs/>
          <w:sz w:val="24"/>
          <w:szCs w:val="24"/>
        </w:rPr>
      </w:pPr>
      <w:r w:rsidRPr="0081662D">
        <w:rPr>
          <w:rFonts w:ascii="David" w:hAnsi="David" w:cs="David"/>
          <w:b/>
          <w:bCs/>
          <w:sz w:val="24"/>
          <w:szCs w:val="24"/>
          <w:rtl/>
        </w:rPr>
        <w:t>משבר האנרגיה באירופה</w:t>
      </w:r>
      <w:r w:rsidR="009B11AD" w:rsidRPr="009B11AD">
        <w:rPr>
          <w:rFonts w:ascii="David" w:hAnsi="David" w:cs="David"/>
          <w:b/>
          <w:bCs/>
          <w:sz w:val="24"/>
          <w:szCs w:val="24"/>
          <w:rtl/>
        </w:rPr>
        <w:t xml:space="preserve"> </w:t>
      </w:r>
      <w:r w:rsidR="009B11AD">
        <w:rPr>
          <w:rFonts w:ascii="David" w:hAnsi="David" w:cs="David" w:hint="cs"/>
          <w:b/>
          <w:bCs/>
          <w:sz w:val="24"/>
          <w:szCs w:val="24"/>
          <w:rtl/>
        </w:rPr>
        <w:t>ו</w:t>
      </w:r>
      <w:r w:rsidR="009B11AD" w:rsidRPr="0081662D">
        <w:rPr>
          <w:rFonts w:ascii="David" w:hAnsi="David" w:cs="David"/>
          <w:b/>
          <w:bCs/>
          <w:sz w:val="24"/>
          <w:szCs w:val="24"/>
          <w:rtl/>
        </w:rPr>
        <w:t xml:space="preserve">המלחמה </w:t>
      </w:r>
      <w:r w:rsidR="009B11AD" w:rsidRPr="0081662D">
        <w:rPr>
          <w:rFonts w:ascii="David" w:hAnsi="David" w:cs="David" w:hint="cs"/>
          <w:b/>
          <w:bCs/>
          <w:sz w:val="24"/>
          <w:szCs w:val="24"/>
          <w:rtl/>
        </w:rPr>
        <w:t xml:space="preserve">המתמשכת </w:t>
      </w:r>
      <w:r w:rsidR="009B11AD" w:rsidRPr="0081662D">
        <w:rPr>
          <w:rFonts w:ascii="David" w:hAnsi="David" w:cs="David"/>
          <w:b/>
          <w:bCs/>
          <w:sz w:val="24"/>
          <w:szCs w:val="24"/>
          <w:rtl/>
        </w:rPr>
        <w:t>באוקראינה</w:t>
      </w:r>
      <w:r w:rsidRPr="0081662D">
        <w:rPr>
          <w:rFonts w:ascii="David" w:hAnsi="David" w:cs="David" w:hint="cs"/>
          <w:b/>
          <w:bCs/>
          <w:sz w:val="24"/>
          <w:szCs w:val="24"/>
          <w:rtl/>
        </w:rPr>
        <w:t xml:space="preserve">, </w:t>
      </w:r>
      <w:r w:rsidRPr="0081662D">
        <w:rPr>
          <w:rFonts w:ascii="David" w:hAnsi="David" w:cs="David"/>
          <w:b/>
          <w:bCs/>
          <w:sz w:val="24"/>
          <w:szCs w:val="24"/>
          <w:rtl/>
        </w:rPr>
        <w:t>האינפלציה הגבוהה</w:t>
      </w:r>
      <w:r w:rsidRPr="0081662D">
        <w:rPr>
          <w:rFonts w:ascii="David" w:hAnsi="David" w:cs="David" w:hint="cs"/>
          <w:b/>
          <w:bCs/>
          <w:sz w:val="24"/>
          <w:szCs w:val="24"/>
          <w:rtl/>
        </w:rPr>
        <w:t xml:space="preserve"> ו</w:t>
      </w:r>
      <w:r w:rsidRPr="0081662D">
        <w:rPr>
          <w:rFonts w:ascii="David" w:hAnsi="David" w:cs="David"/>
          <w:b/>
          <w:bCs/>
          <w:sz w:val="24"/>
          <w:szCs w:val="24"/>
          <w:rtl/>
        </w:rPr>
        <w:t xml:space="preserve">ההידוק המוניטרי, </w:t>
      </w:r>
      <w:r w:rsidRPr="0081662D">
        <w:rPr>
          <w:rFonts w:ascii="David" w:hAnsi="David" w:cs="David" w:hint="cs"/>
          <w:b/>
          <w:bCs/>
          <w:sz w:val="24"/>
          <w:szCs w:val="24"/>
          <w:rtl/>
        </w:rPr>
        <w:t>ו</w:t>
      </w:r>
      <w:r w:rsidRPr="0081662D">
        <w:rPr>
          <w:rFonts w:ascii="David" w:hAnsi="David" w:cs="David"/>
          <w:b/>
          <w:bCs/>
          <w:sz w:val="24"/>
          <w:szCs w:val="24"/>
          <w:rtl/>
        </w:rPr>
        <w:t xml:space="preserve">ההאטה בסין </w:t>
      </w:r>
      <w:r>
        <w:rPr>
          <w:rFonts w:ascii="David" w:hAnsi="David" w:cs="David" w:hint="cs"/>
          <w:b/>
          <w:bCs/>
          <w:sz w:val="24"/>
          <w:szCs w:val="24"/>
          <w:rtl/>
        </w:rPr>
        <w:t xml:space="preserve">מובילים </w:t>
      </w:r>
      <w:r w:rsidR="00AE583E">
        <w:rPr>
          <w:rFonts w:ascii="David" w:hAnsi="David" w:cs="David" w:hint="cs"/>
          <w:b/>
          <w:bCs/>
          <w:sz w:val="24"/>
          <w:szCs w:val="24"/>
          <w:rtl/>
        </w:rPr>
        <w:t xml:space="preserve">להתמתנות </w:t>
      </w:r>
      <w:r>
        <w:rPr>
          <w:rFonts w:ascii="David" w:hAnsi="David" w:cs="David" w:hint="cs"/>
          <w:b/>
          <w:bCs/>
          <w:sz w:val="24"/>
          <w:szCs w:val="24"/>
          <w:rtl/>
        </w:rPr>
        <w:t>ב</w:t>
      </w:r>
      <w:r w:rsidRPr="0081662D">
        <w:rPr>
          <w:rFonts w:ascii="David" w:hAnsi="David" w:cs="David"/>
          <w:b/>
          <w:bCs/>
          <w:sz w:val="24"/>
          <w:szCs w:val="24"/>
          <w:rtl/>
        </w:rPr>
        <w:t xml:space="preserve">פעילות </w:t>
      </w:r>
      <w:r w:rsidRPr="0081662D">
        <w:rPr>
          <w:rFonts w:ascii="David" w:hAnsi="David" w:cs="David" w:hint="cs"/>
          <w:b/>
          <w:bCs/>
          <w:sz w:val="24"/>
          <w:szCs w:val="24"/>
          <w:rtl/>
        </w:rPr>
        <w:t xml:space="preserve">הכלכלית </w:t>
      </w:r>
      <w:r w:rsidRPr="0081662D">
        <w:rPr>
          <w:rFonts w:ascii="David" w:hAnsi="David" w:cs="David"/>
          <w:b/>
          <w:bCs/>
          <w:sz w:val="24"/>
          <w:szCs w:val="24"/>
          <w:rtl/>
        </w:rPr>
        <w:t>בעולם</w:t>
      </w:r>
      <w:r>
        <w:rPr>
          <w:rFonts w:ascii="David" w:hAnsi="David" w:cs="David" w:hint="cs"/>
          <w:b/>
          <w:bCs/>
          <w:sz w:val="24"/>
          <w:szCs w:val="24"/>
          <w:rtl/>
        </w:rPr>
        <w:t>.</w:t>
      </w:r>
    </w:p>
    <w:p w:rsidR="0081662D" w:rsidRDefault="0081662D" w:rsidP="0081662D">
      <w:pPr>
        <w:pStyle w:val="aa"/>
        <w:shd w:val="clear" w:color="auto" w:fill="FFFFFF"/>
        <w:spacing w:after="150" w:line="360" w:lineRule="auto"/>
        <w:ind w:left="360"/>
        <w:jc w:val="both"/>
        <w:rPr>
          <w:rFonts w:ascii="David" w:hAnsi="David" w:cs="David"/>
          <w:b/>
          <w:bCs/>
          <w:sz w:val="24"/>
          <w:szCs w:val="24"/>
          <w:rtl/>
        </w:rPr>
      </w:pPr>
    </w:p>
    <w:p w:rsidR="00BE7D79" w:rsidRPr="0081662D" w:rsidRDefault="00BE7D79" w:rsidP="0081662D">
      <w:pPr>
        <w:pStyle w:val="aa"/>
        <w:shd w:val="clear" w:color="auto" w:fill="FFFFFF"/>
        <w:spacing w:after="150" w:line="360" w:lineRule="auto"/>
        <w:ind w:left="360"/>
        <w:jc w:val="both"/>
        <w:rPr>
          <w:rFonts w:ascii="David" w:hAnsi="David" w:cs="David"/>
          <w:b/>
          <w:bCs/>
          <w:sz w:val="24"/>
          <w:szCs w:val="24"/>
          <w:rtl/>
        </w:rPr>
      </w:pPr>
    </w:p>
    <w:p w:rsidR="00F87782" w:rsidRDefault="00F87782" w:rsidP="00BE7D79">
      <w:pPr>
        <w:shd w:val="clear" w:color="auto" w:fill="FFFFFF"/>
        <w:spacing w:after="150" w:line="360" w:lineRule="auto"/>
        <w:jc w:val="both"/>
        <w:rPr>
          <w:rFonts w:ascii="Arial" w:hAnsi="Arial" w:cs="Arial"/>
          <w:color w:val="333333"/>
          <w:sz w:val="24"/>
          <w:szCs w:val="24"/>
          <w:rtl/>
        </w:rPr>
      </w:pPr>
      <w:r w:rsidRPr="00BE7D79">
        <w:rPr>
          <w:rFonts w:ascii="David" w:hAnsi="David" w:cs="David"/>
          <w:b/>
          <w:bCs/>
          <w:color w:val="333333"/>
          <w:sz w:val="24"/>
          <w:szCs w:val="24"/>
          <w:rtl/>
        </w:rPr>
        <w:t>במשק הישראלי נרשמת פעילות כלכלית איתנה, המלווה בשוק עבודה הדוק תוך עלייה בסביבת האינפלציה. </w:t>
      </w:r>
      <w:r w:rsidRPr="00BE7D79">
        <w:rPr>
          <w:rFonts w:ascii="David" w:hAnsi="David" w:cs="David"/>
          <w:b/>
          <w:bCs/>
          <w:color w:val="333333"/>
          <w:sz w:val="24"/>
          <w:szCs w:val="24"/>
          <w:rtl/>
        </w:rPr>
        <w:br/>
        <w:t>לכן, הוועדה החליטה להמשיך בתהליך העלאת הריבית. קצב העלאת הריבית ייקבע בהתאם לנתוני הפעילות והתפתחות האינפלציה, זאת על מנת להמשיך ולתמוך בהשגת יעדי המדיניות</w:t>
      </w:r>
      <w:r w:rsidRPr="00BE7D79">
        <w:rPr>
          <w:rFonts w:ascii="David" w:hAnsi="David" w:cs="David"/>
          <w:b/>
          <w:bCs/>
          <w:color w:val="333333"/>
          <w:sz w:val="24"/>
          <w:szCs w:val="24"/>
        </w:rPr>
        <w:t>.</w:t>
      </w:r>
    </w:p>
    <w:p w:rsidR="00BA2AB1" w:rsidRDefault="00BA2AB1" w:rsidP="00BE7D79">
      <w:pPr>
        <w:shd w:val="clear" w:color="auto" w:fill="FFFFFF"/>
        <w:spacing w:after="150" w:line="360" w:lineRule="auto"/>
        <w:jc w:val="both"/>
        <w:rPr>
          <w:rFonts w:ascii="Arial" w:hAnsi="Arial" w:cs="Arial"/>
          <w:color w:val="333333"/>
          <w:sz w:val="24"/>
          <w:szCs w:val="24"/>
          <w:rtl/>
        </w:rPr>
      </w:pPr>
    </w:p>
    <w:p w:rsidR="00BA2AB1" w:rsidRPr="00BA2AB1" w:rsidRDefault="00BA2AB1" w:rsidP="00BE7D79">
      <w:pPr>
        <w:shd w:val="clear" w:color="auto" w:fill="FFFFFF"/>
        <w:spacing w:after="150" w:line="360" w:lineRule="auto"/>
        <w:jc w:val="both"/>
        <w:rPr>
          <w:rFonts w:ascii="David" w:hAnsi="David" w:cs="David" w:hint="cs"/>
          <w:color w:val="333333"/>
          <w:sz w:val="24"/>
          <w:szCs w:val="24"/>
          <w:rtl/>
        </w:rPr>
      </w:pPr>
      <w:hyperlink r:id="rId9" w:history="1">
        <w:r w:rsidRPr="00BA2AB1">
          <w:rPr>
            <w:rStyle w:val="Hyperlink"/>
            <w:rFonts w:ascii="David" w:hAnsi="David" w:cs="David" w:hint="cs"/>
            <w:sz w:val="24"/>
            <w:szCs w:val="24"/>
            <w:rtl/>
          </w:rPr>
          <w:t>לקובץ הנתונים המלווה את ההודעה</w:t>
        </w:r>
      </w:hyperlink>
      <w:bookmarkStart w:id="0" w:name="_GoBack"/>
      <w:bookmarkEnd w:id="0"/>
    </w:p>
    <w:p w:rsidR="0081662D" w:rsidRPr="00F87782" w:rsidRDefault="0081662D" w:rsidP="0081662D">
      <w:pPr>
        <w:spacing w:line="360" w:lineRule="auto"/>
        <w:jc w:val="both"/>
        <w:rPr>
          <w:rFonts w:ascii="David" w:hAnsi="David" w:cs="David"/>
          <w:sz w:val="24"/>
          <w:szCs w:val="24"/>
          <w:rtl/>
        </w:rPr>
      </w:pPr>
    </w:p>
    <w:p w:rsidR="00E44DEB" w:rsidRPr="000943B7" w:rsidRDefault="00A001F9" w:rsidP="00364305">
      <w:pPr>
        <w:spacing w:line="360" w:lineRule="auto"/>
        <w:jc w:val="both"/>
        <w:rPr>
          <w:rFonts w:ascii="David" w:hAnsi="David" w:cs="David"/>
          <w:sz w:val="24"/>
          <w:szCs w:val="24"/>
          <w:rtl/>
        </w:rPr>
      </w:pPr>
      <w:r w:rsidRPr="000943B7">
        <w:rPr>
          <w:rFonts w:ascii="David" w:hAnsi="David" w:cs="David"/>
          <w:sz w:val="24"/>
          <w:szCs w:val="24"/>
          <w:rtl/>
        </w:rPr>
        <w:t xml:space="preserve">במשק הישראלי נמשכת פעילות כלכלית </w:t>
      </w:r>
      <w:r w:rsidR="002E4B9F" w:rsidRPr="000943B7">
        <w:rPr>
          <w:rFonts w:ascii="David" w:hAnsi="David" w:cs="David" w:hint="cs"/>
          <w:sz w:val="24"/>
          <w:szCs w:val="24"/>
          <w:rtl/>
        </w:rPr>
        <w:t>איתנה</w:t>
      </w:r>
      <w:r w:rsidR="00CD0E59" w:rsidRPr="000943B7">
        <w:rPr>
          <w:rFonts w:ascii="David" w:hAnsi="David" w:cs="David" w:hint="cs"/>
          <w:sz w:val="24"/>
          <w:szCs w:val="24"/>
          <w:rtl/>
        </w:rPr>
        <w:t xml:space="preserve"> </w:t>
      </w:r>
      <w:r w:rsidR="0095500F">
        <w:rPr>
          <w:rFonts w:ascii="David" w:hAnsi="David" w:cs="David" w:hint="cs"/>
          <w:sz w:val="24"/>
          <w:szCs w:val="24"/>
          <w:rtl/>
        </w:rPr>
        <w:t xml:space="preserve">ועפ"י פרסומי החשבונאות הלאומית </w:t>
      </w:r>
      <w:r w:rsidR="00336272">
        <w:rPr>
          <w:rFonts w:ascii="David" w:hAnsi="David" w:cs="David" w:hint="cs"/>
          <w:sz w:val="24"/>
          <w:szCs w:val="24"/>
          <w:rtl/>
        </w:rPr>
        <w:t xml:space="preserve">התוצר </w:t>
      </w:r>
      <w:r w:rsidR="00CD0E59" w:rsidRPr="000943B7">
        <w:rPr>
          <w:rFonts w:ascii="David" w:hAnsi="David" w:cs="David" w:hint="cs"/>
          <w:sz w:val="24"/>
          <w:szCs w:val="24"/>
          <w:rtl/>
        </w:rPr>
        <w:t xml:space="preserve">מצוי מעל קו המגמה כבר כשלושה </w:t>
      </w:r>
      <w:r w:rsidR="00A7715B" w:rsidRPr="000943B7">
        <w:rPr>
          <w:rFonts w:ascii="David" w:hAnsi="David" w:cs="David" w:hint="cs"/>
          <w:sz w:val="24"/>
          <w:szCs w:val="24"/>
          <w:rtl/>
        </w:rPr>
        <w:t>רביעים</w:t>
      </w:r>
      <w:r w:rsidR="0095500F">
        <w:rPr>
          <w:rFonts w:ascii="David" w:hAnsi="David" w:cs="David" w:hint="cs"/>
          <w:sz w:val="24"/>
          <w:szCs w:val="24"/>
          <w:rtl/>
        </w:rPr>
        <w:t xml:space="preserve">. </w:t>
      </w:r>
      <w:r w:rsidR="006A654C" w:rsidRPr="000943B7">
        <w:rPr>
          <w:rFonts w:ascii="David" w:hAnsi="David" w:cs="David"/>
          <w:sz w:val="24"/>
          <w:szCs w:val="24"/>
          <w:rtl/>
        </w:rPr>
        <w:t xml:space="preserve">שוק העבודה </w:t>
      </w:r>
      <w:r w:rsidR="00B12E23" w:rsidRPr="000943B7">
        <w:rPr>
          <w:rFonts w:ascii="David" w:hAnsi="David" w:cs="David"/>
          <w:sz w:val="24"/>
          <w:szCs w:val="24"/>
          <w:rtl/>
        </w:rPr>
        <w:t xml:space="preserve">מוסיף </w:t>
      </w:r>
      <w:r w:rsidR="006A654C" w:rsidRPr="000943B7">
        <w:rPr>
          <w:rFonts w:ascii="David" w:hAnsi="David" w:cs="David"/>
          <w:sz w:val="24"/>
          <w:szCs w:val="24"/>
          <w:rtl/>
        </w:rPr>
        <w:t xml:space="preserve">להיות הדוק </w:t>
      </w:r>
      <w:r w:rsidR="00222F2A" w:rsidRPr="000943B7">
        <w:rPr>
          <w:rFonts w:ascii="David" w:hAnsi="David" w:cs="David"/>
          <w:sz w:val="24"/>
          <w:szCs w:val="24"/>
          <w:rtl/>
        </w:rPr>
        <w:t xml:space="preserve">ומצוי בסביבת </w:t>
      </w:r>
      <w:r w:rsidR="006A654C" w:rsidRPr="000943B7">
        <w:rPr>
          <w:rFonts w:ascii="David" w:hAnsi="David" w:cs="David"/>
          <w:sz w:val="24"/>
          <w:szCs w:val="24"/>
          <w:rtl/>
        </w:rPr>
        <w:t xml:space="preserve">תעסוקה מלאה. </w:t>
      </w:r>
      <w:r w:rsidR="00D930FC" w:rsidRPr="000943B7">
        <w:rPr>
          <w:rFonts w:ascii="David" w:hAnsi="David" w:cs="David"/>
          <w:sz w:val="24"/>
          <w:szCs w:val="24"/>
          <w:rtl/>
        </w:rPr>
        <w:t xml:space="preserve">עם זאת, ההתמתנות בפעילות </w:t>
      </w:r>
      <w:r w:rsidR="00D930FC" w:rsidRPr="000943B7">
        <w:rPr>
          <w:rFonts w:ascii="David" w:hAnsi="David" w:cs="David"/>
          <w:sz w:val="24"/>
          <w:szCs w:val="24"/>
          <w:rtl/>
        </w:rPr>
        <w:lastRenderedPageBreak/>
        <w:t xml:space="preserve">בעולם צפויה להביא להאטה </w:t>
      </w:r>
      <w:proofErr w:type="spellStart"/>
      <w:r w:rsidR="00D930FC" w:rsidRPr="000943B7">
        <w:rPr>
          <w:rFonts w:ascii="David" w:hAnsi="David" w:cs="David"/>
          <w:sz w:val="24"/>
          <w:szCs w:val="24"/>
          <w:rtl/>
        </w:rPr>
        <w:t>מסויימת</w:t>
      </w:r>
      <w:proofErr w:type="spellEnd"/>
      <w:r w:rsidR="00D930FC" w:rsidRPr="000943B7">
        <w:rPr>
          <w:rFonts w:ascii="David" w:hAnsi="David" w:cs="David"/>
          <w:sz w:val="24"/>
          <w:szCs w:val="24"/>
          <w:rtl/>
        </w:rPr>
        <w:t xml:space="preserve"> גם בפעילות הכלכלית במשק</w:t>
      </w:r>
      <w:r w:rsidRPr="000943B7">
        <w:rPr>
          <w:rFonts w:ascii="David" w:hAnsi="David" w:cs="David"/>
          <w:sz w:val="24"/>
          <w:szCs w:val="24"/>
          <w:rtl/>
        </w:rPr>
        <w:t>.</w:t>
      </w:r>
      <w:r w:rsidR="002E4B9F" w:rsidRPr="000943B7">
        <w:rPr>
          <w:rFonts w:ascii="David" w:hAnsi="David" w:cs="David" w:hint="cs"/>
          <w:sz w:val="24"/>
          <w:szCs w:val="24"/>
          <w:rtl/>
        </w:rPr>
        <w:t xml:space="preserve"> האינפלציה </w:t>
      </w:r>
      <w:r w:rsidR="002246C8" w:rsidRPr="000943B7">
        <w:rPr>
          <w:rFonts w:ascii="David" w:hAnsi="David" w:cs="David" w:hint="cs"/>
          <w:sz w:val="24"/>
          <w:szCs w:val="24"/>
          <w:rtl/>
        </w:rPr>
        <w:t xml:space="preserve">בישראל </w:t>
      </w:r>
      <w:r w:rsidR="002E4B9F" w:rsidRPr="000943B7">
        <w:rPr>
          <w:rFonts w:ascii="David" w:hAnsi="David" w:cs="David" w:hint="cs"/>
          <w:sz w:val="24"/>
          <w:szCs w:val="24"/>
          <w:rtl/>
        </w:rPr>
        <w:t>נמצאת מעל היעד</w:t>
      </w:r>
      <w:r w:rsidR="00D930FC" w:rsidRPr="000943B7">
        <w:rPr>
          <w:rFonts w:ascii="David" w:hAnsi="David" w:cs="David" w:hint="cs"/>
          <w:sz w:val="24"/>
          <w:szCs w:val="24"/>
          <w:rtl/>
        </w:rPr>
        <w:t xml:space="preserve"> </w:t>
      </w:r>
      <w:r w:rsidR="00336272">
        <w:rPr>
          <w:rFonts w:ascii="David" w:hAnsi="David" w:cs="David" w:hint="cs"/>
          <w:sz w:val="24"/>
          <w:szCs w:val="24"/>
          <w:rtl/>
        </w:rPr>
        <w:t xml:space="preserve">ונרשמת </w:t>
      </w:r>
      <w:r w:rsidR="00336272" w:rsidRPr="000943B7">
        <w:rPr>
          <w:rFonts w:ascii="David" w:hAnsi="David" w:cs="David" w:hint="cs"/>
          <w:sz w:val="24"/>
          <w:szCs w:val="24"/>
          <w:rtl/>
        </w:rPr>
        <w:t>במנעד רחב של סעיפי המדד</w:t>
      </w:r>
      <w:r w:rsidR="00336272">
        <w:rPr>
          <w:rFonts w:ascii="David" w:hAnsi="David" w:cs="David" w:hint="cs"/>
          <w:sz w:val="24"/>
          <w:szCs w:val="24"/>
          <w:rtl/>
        </w:rPr>
        <w:t>. יחד עם זאת</w:t>
      </w:r>
      <w:r w:rsidR="00BE7D79">
        <w:rPr>
          <w:rFonts w:ascii="David" w:hAnsi="David" w:cs="David" w:hint="cs"/>
          <w:sz w:val="24"/>
          <w:szCs w:val="24"/>
          <w:rtl/>
        </w:rPr>
        <w:t xml:space="preserve"> </w:t>
      </w:r>
      <w:r w:rsidR="00336272">
        <w:rPr>
          <w:rFonts w:ascii="David" w:hAnsi="David" w:cs="David" w:hint="cs"/>
          <w:sz w:val="24"/>
          <w:szCs w:val="24"/>
          <w:rtl/>
        </w:rPr>
        <w:t xml:space="preserve">היא </w:t>
      </w:r>
      <w:r w:rsidR="00156980" w:rsidRPr="000943B7">
        <w:rPr>
          <w:rFonts w:ascii="David" w:hAnsi="David" w:cs="David" w:hint="cs"/>
          <w:sz w:val="24"/>
          <w:szCs w:val="24"/>
          <w:rtl/>
        </w:rPr>
        <w:t xml:space="preserve">שוהה בסביבת העשירון התחתון של </w:t>
      </w:r>
      <w:r w:rsidR="002E4B9F" w:rsidRPr="000943B7">
        <w:rPr>
          <w:rFonts w:ascii="David" w:hAnsi="David" w:cs="David" w:hint="cs"/>
          <w:sz w:val="24"/>
          <w:szCs w:val="24"/>
          <w:rtl/>
        </w:rPr>
        <w:t>מדינות ה-</w:t>
      </w:r>
      <w:r w:rsidR="002E4B9F" w:rsidRPr="000943B7">
        <w:rPr>
          <w:rFonts w:ascii="David" w:hAnsi="David" w:cs="David" w:hint="cs"/>
          <w:sz w:val="24"/>
          <w:szCs w:val="24"/>
        </w:rPr>
        <w:t>OECD</w:t>
      </w:r>
      <w:r w:rsidR="00156980" w:rsidRPr="000943B7">
        <w:rPr>
          <w:rFonts w:ascii="David" w:hAnsi="David" w:cs="David" w:hint="cs"/>
          <w:sz w:val="24"/>
          <w:szCs w:val="24"/>
          <w:rtl/>
        </w:rPr>
        <w:t xml:space="preserve"> </w:t>
      </w:r>
      <w:r w:rsidR="00A80187" w:rsidRPr="000943B7">
        <w:rPr>
          <w:rFonts w:ascii="David" w:hAnsi="David" w:cs="David" w:hint="cs"/>
          <w:sz w:val="24"/>
          <w:szCs w:val="24"/>
          <w:rtl/>
        </w:rPr>
        <w:t xml:space="preserve">(איור </w:t>
      </w:r>
      <w:r w:rsidR="00364305">
        <w:rPr>
          <w:rFonts w:ascii="David" w:hAnsi="David" w:cs="David"/>
          <w:sz w:val="24"/>
          <w:szCs w:val="24"/>
        </w:rPr>
        <w:t>30</w:t>
      </w:r>
      <w:r w:rsidR="00A80187" w:rsidRPr="000943B7">
        <w:rPr>
          <w:rFonts w:ascii="David" w:hAnsi="David" w:cs="David" w:hint="cs"/>
          <w:sz w:val="24"/>
          <w:szCs w:val="24"/>
          <w:rtl/>
        </w:rPr>
        <w:t>)</w:t>
      </w:r>
      <w:r w:rsidR="002E4B9F" w:rsidRPr="000943B7">
        <w:rPr>
          <w:rFonts w:ascii="David" w:hAnsi="David" w:cs="David" w:hint="cs"/>
          <w:sz w:val="24"/>
          <w:szCs w:val="24"/>
          <w:rtl/>
        </w:rPr>
        <w:t>.</w:t>
      </w:r>
      <w:r w:rsidR="00CD0E59" w:rsidRPr="000943B7">
        <w:rPr>
          <w:rFonts w:ascii="David" w:hAnsi="David" w:cs="David" w:hint="cs"/>
          <w:sz w:val="24"/>
          <w:szCs w:val="24"/>
          <w:rtl/>
        </w:rPr>
        <w:t xml:space="preserve"> </w:t>
      </w:r>
    </w:p>
    <w:p w:rsidR="002E4B9F" w:rsidRDefault="006A0D58" w:rsidP="00DE336D">
      <w:pPr>
        <w:spacing w:line="360" w:lineRule="auto"/>
        <w:jc w:val="both"/>
        <w:rPr>
          <w:rFonts w:ascii="David" w:hAnsi="David" w:cs="David"/>
          <w:sz w:val="24"/>
          <w:szCs w:val="24"/>
          <w:rtl/>
        </w:rPr>
      </w:pPr>
      <w:r w:rsidRPr="000943B7">
        <w:rPr>
          <w:rFonts w:ascii="David" w:hAnsi="David" w:cs="David"/>
          <w:sz w:val="24"/>
          <w:szCs w:val="24"/>
          <w:rtl/>
        </w:rPr>
        <w:t>מאז החלטת הריבית הקודמת</w:t>
      </w:r>
      <w:r w:rsidR="00AB32E1" w:rsidRPr="000943B7">
        <w:rPr>
          <w:rFonts w:ascii="David" w:hAnsi="David" w:cs="David"/>
          <w:sz w:val="24"/>
          <w:szCs w:val="24"/>
          <w:rtl/>
        </w:rPr>
        <w:t xml:space="preserve">, </w:t>
      </w:r>
      <w:r w:rsidR="00E228A2" w:rsidRPr="000943B7">
        <w:rPr>
          <w:rFonts w:ascii="David" w:hAnsi="David" w:cs="David" w:hint="cs"/>
          <w:sz w:val="24"/>
          <w:szCs w:val="24"/>
          <w:rtl/>
        </w:rPr>
        <w:t>ירד</w:t>
      </w:r>
      <w:r w:rsidRPr="000943B7">
        <w:rPr>
          <w:rFonts w:ascii="David" w:hAnsi="David" w:cs="David"/>
          <w:sz w:val="24"/>
          <w:szCs w:val="24"/>
          <w:rtl/>
        </w:rPr>
        <w:t xml:space="preserve"> </w:t>
      </w:r>
      <w:r w:rsidR="00964555" w:rsidRPr="000943B7">
        <w:rPr>
          <w:rFonts w:ascii="David" w:hAnsi="David" w:cs="David"/>
          <w:sz w:val="24"/>
          <w:szCs w:val="24"/>
          <w:rtl/>
        </w:rPr>
        <w:t xml:space="preserve">מדד </w:t>
      </w:r>
      <w:r w:rsidR="00E1056D" w:rsidRPr="000943B7">
        <w:rPr>
          <w:rFonts w:ascii="David" w:hAnsi="David" w:cs="David"/>
          <w:sz w:val="24"/>
          <w:szCs w:val="24"/>
          <w:rtl/>
        </w:rPr>
        <w:t xml:space="preserve">המחירים לצרכן </w:t>
      </w:r>
      <w:r w:rsidR="00010FFB" w:rsidRPr="000943B7">
        <w:rPr>
          <w:rFonts w:ascii="David" w:hAnsi="David" w:cs="David"/>
          <w:sz w:val="24"/>
          <w:szCs w:val="24"/>
          <w:rtl/>
        </w:rPr>
        <w:t>של חודש</w:t>
      </w:r>
      <w:r w:rsidR="00FE3774" w:rsidRPr="000943B7">
        <w:rPr>
          <w:rFonts w:ascii="David" w:hAnsi="David" w:cs="David" w:hint="cs"/>
          <w:sz w:val="24"/>
          <w:szCs w:val="24"/>
          <w:rtl/>
        </w:rPr>
        <w:t xml:space="preserve"> </w:t>
      </w:r>
      <w:r w:rsidR="00E228A2" w:rsidRPr="000943B7">
        <w:rPr>
          <w:rFonts w:ascii="David" w:hAnsi="David" w:cs="David" w:hint="cs"/>
          <w:sz w:val="24"/>
          <w:szCs w:val="24"/>
          <w:rtl/>
        </w:rPr>
        <w:t>אוגוסט</w:t>
      </w:r>
      <w:r w:rsidR="00FE3774" w:rsidRPr="000943B7">
        <w:rPr>
          <w:rFonts w:ascii="David" w:hAnsi="David" w:cs="David" w:hint="cs"/>
          <w:sz w:val="24"/>
          <w:szCs w:val="24"/>
          <w:rtl/>
        </w:rPr>
        <w:t xml:space="preserve"> 2022 </w:t>
      </w:r>
      <w:r w:rsidR="00156980" w:rsidRPr="000943B7">
        <w:rPr>
          <w:rFonts w:ascii="David" w:hAnsi="David" w:cs="David" w:hint="cs"/>
          <w:sz w:val="24"/>
          <w:szCs w:val="24"/>
          <w:rtl/>
        </w:rPr>
        <w:t>ב-0.</w:t>
      </w:r>
      <w:r w:rsidR="00E228A2" w:rsidRPr="000943B7">
        <w:rPr>
          <w:rFonts w:ascii="David" w:hAnsi="David" w:cs="David" w:hint="cs"/>
          <w:sz w:val="24"/>
          <w:szCs w:val="24"/>
          <w:rtl/>
        </w:rPr>
        <w:t>3</w:t>
      </w:r>
      <w:r w:rsidR="00156980" w:rsidRPr="000943B7">
        <w:rPr>
          <w:rFonts w:ascii="David" w:hAnsi="David" w:cs="David" w:hint="cs"/>
          <w:sz w:val="24"/>
          <w:szCs w:val="24"/>
          <w:rtl/>
        </w:rPr>
        <w:t xml:space="preserve">% </w:t>
      </w:r>
      <w:r w:rsidR="00A42E2F" w:rsidRPr="000943B7">
        <w:rPr>
          <w:rFonts w:ascii="David" w:hAnsi="David" w:cs="David"/>
          <w:sz w:val="24"/>
          <w:szCs w:val="24"/>
          <w:rtl/>
        </w:rPr>
        <w:t>והאינפלציה בשנים-עשר החודשים האחרונים</w:t>
      </w:r>
      <w:r w:rsidR="008E1796" w:rsidRPr="000943B7">
        <w:rPr>
          <w:rFonts w:ascii="David" w:hAnsi="David" w:cs="David"/>
          <w:sz w:val="24"/>
          <w:szCs w:val="24"/>
          <w:rtl/>
        </w:rPr>
        <w:t xml:space="preserve"> מצויה מעל הגבול העליון של היעד ו</w:t>
      </w:r>
      <w:r w:rsidR="00A42E2F" w:rsidRPr="000943B7">
        <w:rPr>
          <w:rFonts w:ascii="David" w:hAnsi="David" w:cs="David"/>
          <w:sz w:val="24"/>
          <w:szCs w:val="24"/>
          <w:rtl/>
        </w:rPr>
        <w:t xml:space="preserve">עומדת על </w:t>
      </w:r>
      <w:r w:rsidR="00E228A2" w:rsidRPr="000943B7">
        <w:rPr>
          <w:rFonts w:ascii="David" w:hAnsi="David" w:cs="David" w:hint="cs"/>
          <w:sz w:val="24"/>
          <w:szCs w:val="24"/>
          <w:rtl/>
        </w:rPr>
        <w:t>4</w:t>
      </w:r>
      <w:r w:rsidR="00D953B9" w:rsidRPr="000943B7">
        <w:rPr>
          <w:rFonts w:ascii="David" w:hAnsi="David" w:cs="David" w:hint="cs"/>
          <w:sz w:val="24"/>
          <w:szCs w:val="24"/>
          <w:rtl/>
        </w:rPr>
        <w:t>.</w:t>
      </w:r>
      <w:r w:rsidR="00E228A2" w:rsidRPr="000943B7">
        <w:rPr>
          <w:rFonts w:ascii="David" w:hAnsi="David" w:cs="David" w:hint="cs"/>
          <w:sz w:val="24"/>
          <w:szCs w:val="24"/>
          <w:rtl/>
        </w:rPr>
        <w:t>6</w:t>
      </w:r>
      <w:r w:rsidR="00D953B9" w:rsidRPr="000943B7">
        <w:rPr>
          <w:rFonts w:ascii="David" w:hAnsi="David" w:cs="David" w:hint="cs"/>
          <w:sz w:val="24"/>
          <w:szCs w:val="24"/>
          <w:rtl/>
        </w:rPr>
        <w:t xml:space="preserve">% </w:t>
      </w:r>
      <w:r w:rsidR="00A42E2F" w:rsidRPr="000943B7">
        <w:rPr>
          <w:rFonts w:ascii="David" w:hAnsi="David" w:cs="David"/>
          <w:sz w:val="24"/>
          <w:szCs w:val="24"/>
          <w:rtl/>
        </w:rPr>
        <w:t>(</w:t>
      </w:r>
      <w:r w:rsidR="009D49C8" w:rsidRPr="000943B7">
        <w:rPr>
          <w:rFonts w:ascii="David" w:hAnsi="David" w:cs="David"/>
          <w:sz w:val="24"/>
          <w:szCs w:val="24"/>
          <w:rtl/>
        </w:rPr>
        <w:t xml:space="preserve">איור </w:t>
      </w:r>
      <w:r w:rsidR="00364305">
        <w:rPr>
          <w:rFonts w:ascii="David" w:hAnsi="David" w:cs="David"/>
          <w:sz w:val="24"/>
          <w:szCs w:val="24"/>
        </w:rPr>
        <w:t>1</w:t>
      </w:r>
      <w:r w:rsidR="00964555" w:rsidRPr="000943B7">
        <w:rPr>
          <w:rFonts w:ascii="David" w:hAnsi="David" w:cs="David"/>
          <w:sz w:val="24"/>
          <w:szCs w:val="24"/>
          <w:rtl/>
        </w:rPr>
        <w:t xml:space="preserve">). </w:t>
      </w:r>
      <w:r w:rsidR="008E1796" w:rsidRPr="000943B7">
        <w:rPr>
          <w:rFonts w:ascii="David" w:hAnsi="David" w:cs="David"/>
          <w:sz w:val="24"/>
          <w:szCs w:val="24"/>
          <w:rtl/>
        </w:rPr>
        <w:t>עם זאת, האינפלציה בישראל</w:t>
      </w:r>
      <w:r w:rsidR="00D953B9" w:rsidRPr="000943B7">
        <w:rPr>
          <w:rFonts w:ascii="David" w:hAnsi="David" w:cs="David" w:hint="cs"/>
          <w:sz w:val="24"/>
          <w:szCs w:val="24"/>
          <w:rtl/>
        </w:rPr>
        <w:t xml:space="preserve"> נותרה</w:t>
      </w:r>
      <w:r w:rsidR="00A42E2F" w:rsidRPr="000943B7">
        <w:rPr>
          <w:rFonts w:ascii="David" w:hAnsi="David" w:cs="David"/>
          <w:sz w:val="24"/>
          <w:szCs w:val="24"/>
          <w:rtl/>
        </w:rPr>
        <w:t xml:space="preserve"> נמוכה משמעותית מהאינפלציה במרבית </w:t>
      </w:r>
      <w:r w:rsidR="001C5B86" w:rsidRPr="000943B7">
        <w:rPr>
          <w:rFonts w:ascii="David" w:hAnsi="David" w:cs="David"/>
          <w:sz w:val="24"/>
          <w:szCs w:val="24"/>
          <w:rtl/>
        </w:rPr>
        <w:t>המדינות המפותחות</w:t>
      </w:r>
      <w:r w:rsidR="00351A52" w:rsidRPr="000943B7">
        <w:rPr>
          <w:rFonts w:ascii="David" w:hAnsi="David" w:cs="David"/>
          <w:sz w:val="24"/>
          <w:szCs w:val="24"/>
          <w:rtl/>
        </w:rPr>
        <w:t xml:space="preserve"> (איור </w:t>
      </w:r>
      <w:r w:rsidR="00364305">
        <w:rPr>
          <w:rFonts w:ascii="David" w:hAnsi="David" w:cs="David"/>
          <w:sz w:val="24"/>
          <w:szCs w:val="24"/>
        </w:rPr>
        <w:t>30</w:t>
      </w:r>
      <w:r w:rsidR="00351A52" w:rsidRPr="000943B7">
        <w:rPr>
          <w:rFonts w:ascii="David" w:hAnsi="David" w:cs="David"/>
          <w:sz w:val="24"/>
          <w:szCs w:val="24"/>
          <w:rtl/>
        </w:rPr>
        <w:t>)</w:t>
      </w:r>
      <w:r w:rsidR="00A42E2F" w:rsidRPr="000943B7">
        <w:rPr>
          <w:rFonts w:ascii="David" w:hAnsi="David" w:cs="David"/>
          <w:sz w:val="24"/>
          <w:szCs w:val="24"/>
          <w:rtl/>
        </w:rPr>
        <w:t xml:space="preserve">. </w:t>
      </w:r>
      <w:r w:rsidRPr="000943B7">
        <w:rPr>
          <w:rFonts w:ascii="David" w:hAnsi="David" w:cs="David"/>
          <w:sz w:val="24"/>
          <w:szCs w:val="24"/>
          <w:rtl/>
        </w:rPr>
        <w:t xml:space="preserve">בניכוי אנרגיה </w:t>
      </w:r>
      <w:proofErr w:type="spellStart"/>
      <w:r w:rsidRPr="000943B7">
        <w:rPr>
          <w:rFonts w:ascii="David" w:hAnsi="David" w:cs="David"/>
          <w:sz w:val="24"/>
          <w:szCs w:val="24"/>
          <w:rtl/>
        </w:rPr>
        <w:t>ופו"י</w:t>
      </w:r>
      <w:proofErr w:type="spellEnd"/>
      <w:r w:rsidR="000C3CDB" w:rsidRPr="000943B7">
        <w:rPr>
          <w:rFonts w:ascii="David" w:hAnsi="David" w:cs="David"/>
          <w:sz w:val="24"/>
          <w:szCs w:val="24"/>
          <w:rtl/>
        </w:rPr>
        <w:t xml:space="preserve"> עומדת</w:t>
      </w:r>
      <w:r w:rsidR="00964555" w:rsidRPr="000943B7">
        <w:rPr>
          <w:rFonts w:ascii="David" w:hAnsi="David" w:cs="David"/>
          <w:sz w:val="24"/>
          <w:szCs w:val="24"/>
          <w:rtl/>
        </w:rPr>
        <w:t xml:space="preserve"> האינפלציה</w:t>
      </w:r>
      <w:r w:rsidR="000C3CDB" w:rsidRPr="000943B7">
        <w:rPr>
          <w:rFonts w:ascii="David" w:hAnsi="David" w:cs="David"/>
          <w:sz w:val="24"/>
          <w:szCs w:val="24"/>
          <w:rtl/>
        </w:rPr>
        <w:t xml:space="preserve"> על </w:t>
      </w:r>
      <w:r w:rsidR="00D953B9" w:rsidRPr="000943B7">
        <w:rPr>
          <w:rFonts w:ascii="David" w:hAnsi="David" w:cs="David" w:hint="cs"/>
          <w:sz w:val="24"/>
          <w:szCs w:val="24"/>
          <w:rtl/>
        </w:rPr>
        <w:t>4.7%</w:t>
      </w:r>
      <w:r w:rsidR="00737E91" w:rsidRPr="000943B7">
        <w:rPr>
          <w:rFonts w:ascii="David" w:hAnsi="David" w:cs="David" w:hint="cs"/>
          <w:sz w:val="24"/>
          <w:szCs w:val="24"/>
          <w:rtl/>
        </w:rPr>
        <w:t>, ללא שינוי לעומת חודש קודם,</w:t>
      </w:r>
      <w:r w:rsidR="00C70134" w:rsidRPr="000943B7">
        <w:rPr>
          <w:rFonts w:ascii="David" w:hAnsi="David" w:cs="David"/>
          <w:sz w:val="24"/>
          <w:szCs w:val="24"/>
          <w:rtl/>
        </w:rPr>
        <w:t xml:space="preserve"> </w:t>
      </w:r>
      <w:r w:rsidR="00286236" w:rsidRPr="000943B7">
        <w:rPr>
          <w:rFonts w:ascii="David" w:hAnsi="David" w:cs="David"/>
          <w:sz w:val="24"/>
          <w:szCs w:val="24"/>
          <w:rtl/>
        </w:rPr>
        <w:t xml:space="preserve">ובניכוי </w:t>
      </w:r>
      <w:r w:rsidR="005F53CF" w:rsidRPr="000943B7">
        <w:rPr>
          <w:rFonts w:ascii="David" w:hAnsi="David" w:cs="David"/>
          <w:sz w:val="24"/>
          <w:szCs w:val="24"/>
          <w:rtl/>
        </w:rPr>
        <w:t xml:space="preserve">נוסף של </w:t>
      </w:r>
      <w:r w:rsidR="00286236" w:rsidRPr="000943B7">
        <w:rPr>
          <w:rFonts w:ascii="David" w:hAnsi="David" w:cs="David"/>
          <w:sz w:val="24"/>
          <w:szCs w:val="24"/>
          <w:rtl/>
        </w:rPr>
        <w:t>השפעות מיסוי ורגולציה</w:t>
      </w:r>
      <w:r w:rsidR="005F53CF" w:rsidRPr="000943B7">
        <w:rPr>
          <w:rFonts w:ascii="David" w:hAnsi="David" w:cs="David"/>
          <w:sz w:val="24"/>
          <w:szCs w:val="24"/>
          <w:rtl/>
        </w:rPr>
        <w:t>,</w:t>
      </w:r>
      <w:r w:rsidR="00286236" w:rsidRPr="000943B7">
        <w:rPr>
          <w:rFonts w:ascii="David" w:hAnsi="David" w:cs="David"/>
          <w:sz w:val="24"/>
          <w:szCs w:val="24"/>
          <w:rtl/>
        </w:rPr>
        <w:t xml:space="preserve"> </w:t>
      </w:r>
      <w:r w:rsidR="00C70134" w:rsidRPr="000943B7">
        <w:rPr>
          <w:rFonts w:ascii="David" w:hAnsi="David" w:cs="David"/>
          <w:sz w:val="24"/>
          <w:szCs w:val="24"/>
          <w:rtl/>
        </w:rPr>
        <w:t xml:space="preserve">על </w:t>
      </w:r>
      <w:r w:rsidR="00D953B9" w:rsidRPr="000943B7">
        <w:rPr>
          <w:rFonts w:ascii="David" w:hAnsi="David" w:cs="David" w:hint="cs"/>
          <w:sz w:val="24"/>
          <w:szCs w:val="24"/>
          <w:rtl/>
        </w:rPr>
        <w:t>4.</w:t>
      </w:r>
      <w:r w:rsidR="00232109" w:rsidRPr="000943B7">
        <w:rPr>
          <w:rFonts w:ascii="David" w:hAnsi="David" w:cs="David" w:hint="cs"/>
          <w:sz w:val="24"/>
          <w:szCs w:val="24"/>
          <w:rtl/>
        </w:rPr>
        <w:t>4</w:t>
      </w:r>
      <w:r w:rsidR="00D953B9" w:rsidRPr="000943B7">
        <w:rPr>
          <w:rFonts w:ascii="David" w:hAnsi="David" w:cs="David" w:hint="cs"/>
          <w:sz w:val="24"/>
          <w:szCs w:val="24"/>
          <w:rtl/>
        </w:rPr>
        <w:t>%</w:t>
      </w:r>
      <w:r w:rsidR="00C70134" w:rsidRPr="000943B7">
        <w:rPr>
          <w:rFonts w:ascii="David" w:hAnsi="David" w:cs="David"/>
          <w:sz w:val="24"/>
          <w:szCs w:val="24"/>
          <w:rtl/>
        </w:rPr>
        <w:t xml:space="preserve"> </w:t>
      </w:r>
      <w:r w:rsidR="000C3CDB" w:rsidRPr="000943B7">
        <w:rPr>
          <w:rFonts w:ascii="David" w:hAnsi="David" w:cs="David"/>
          <w:sz w:val="24"/>
          <w:szCs w:val="24"/>
          <w:rtl/>
        </w:rPr>
        <w:t>(</w:t>
      </w:r>
      <w:r w:rsidRPr="000943B7">
        <w:rPr>
          <w:rFonts w:ascii="David" w:hAnsi="David" w:cs="David"/>
          <w:sz w:val="24"/>
          <w:szCs w:val="24"/>
          <w:rtl/>
        </w:rPr>
        <w:t xml:space="preserve">איור </w:t>
      </w:r>
      <w:r w:rsidR="00364305">
        <w:rPr>
          <w:rFonts w:ascii="David" w:hAnsi="David" w:cs="David"/>
          <w:sz w:val="24"/>
          <w:szCs w:val="24"/>
        </w:rPr>
        <w:t>2</w:t>
      </w:r>
      <w:r w:rsidR="00304BF9" w:rsidRPr="000943B7">
        <w:rPr>
          <w:rFonts w:ascii="David" w:hAnsi="David" w:cs="David"/>
          <w:sz w:val="24"/>
          <w:szCs w:val="24"/>
          <w:rtl/>
        </w:rPr>
        <w:t>)</w:t>
      </w:r>
      <w:r w:rsidR="000B7709" w:rsidRPr="000943B7">
        <w:rPr>
          <w:rFonts w:ascii="David" w:hAnsi="David" w:cs="David"/>
          <w:sz w:val="24"/>
          <w:szCs w:val="24"/>
          <w:rtl/>
        </w:rPr>
        <w:t>.</w:t>
      </w:r>
      <w:r w:rsidR="003D40A5" w:rsidRPr="000943B7">
        <w:rPr>
          <w:rFonts w:ascii="David" w:hAnsi="David" w:cs="David"/>
          <w:sz w:val="24"/>
          <w:szCs w:val="24"/>
          <w:rtl/>
        </w:rPr>
        <w:t xml:space="preserve"> </w:t>
      </w:r>
      <w:r w:rsidR="00F563B4" w:rsidRPr="000943B7">
        <w:rPr>
          <w:rFonts w:ascii="David" w:hAnsi="David" w:cs="David" w:hint="cs"/>
          <w:sz w:val="24"/>
          <w:szCs w:val="24"/>
          <w:rtl/>
        </w:rPr>
        <w:t>קצב העלייה של הרכיב</w:t>
      </w:r>
      <w:r w:rsidR="00F563B4">
        <w:rPr>
          <w:rFonts w:ascii="David" w:hAnsi="David" w:cs="David" w:hint="cs"/>
          <w:sz w:val="24"/>
          <w:szCs w:val="24"/>
          <w:rtl/>
        </w:rPr>
        <w:t>ים</w:t>
      </w:r>
      <w:r w:rsidR="00F563B4" w:rsidRPr="000943B7">
        <w:rPr>
          <w:rFonts w:ascii="David" w:hAnsi="David" w:cs="David" w:hint="cs"/>
          <w:sz w:val="24"/>
          <w:szCs w:val="24"/>
          <w:rtl/>
        </w:rPr>
        <w:t xml:space="preserve"> הלא-סחיר</w:t>
      </w:r>
      <w:r w:rsidR="00F563B4">
        <w:rPr>
          <w:rFonts w:ascii="David" w:hAnsi="David" w:cs="David" w:hint="cs"/>
          <w:sz w:val="24"/>
          <w:szCs w:val="24"/>
          <w:rtl/>
        </w:rPr>
        <w:t xml:space="preserve">ים </w:t>
      </w:r>
      <w:r w:rsidR="00F563B4" w:rsidRPr="000943B7">
        <w:rPr>
          <w:rFonts w:ascii="David" w:hAnsi="David" w:cs="David" w:hint="cs"/>
          <w:sz w:val="24"/>
          <w:szCs w:val="24"/>
          <w:rtl/>
        </w:rPr>
        <w:t>עלה,</w:t>
      </w:r>
      <w:r w:rsidR="00F563B4" w:rsidRPr="007F14F8">
        <w:rPr>
          <w:rFonts w:ascii="David" w:hAnsi="David" w:cs="David" w:hint="cs"/>
          <w:sz w:val="24"/>
          <w:szCs w:val="24"/>
          <w:rtl/>
        </w:rPr>
        <w:t xml:space="preserve"> גם </w:t>
      </w:r>
      <w:r w:rsidR="00F563B4" w:rsidRPr="00DE336D">
        <w:rPr>
          <w:rFonts w:ascii="David" w:hAnsi="David" w:cs="David" w:hint="cs"/>
          <w:sz w:val="24"/>
          <w:szCs w:val="24"/>
          <w:rtl/>
        </w:rPr>
        <w:t>על רקע עלייה בסעיף שרותי הדיור,</w:t>
      </w:r>
      <w:r w:rsidR="00F563B4" w:rsidRPr="00DE336D">
        <w:rPr>
          <w:rFonts w:ascii="David" w:hAnsi="David" w:cs="David"/>
          <w:sz w:val="24"/>
          <w:szCs w:val="24"/>
          <w:rtl/>
        </w:rPr>
        <w:t xml:space="preserve"> </w:t>
      </w:r>
      <w:r w:rsidR="00F563B4" w:rsidRPr="00DE336D">
        <w:rPr>
          <w:rFonts w:ascii="David" w:hAnsi="David" w:cs="David" w:hint="cs"/>
          <w:sz w:val="24"/>
          <w:szCs w:val="24"/>
          <w:rtl/>
        </w:rPr>
        <w:t>ועומד על 4.4</w:t>
      </w:r>
      <w:r w:rsidR="00DE336D">
        <w:rPr>
          <w:rFonts w:ascii="David" w:hAnsi="David" w:cs="David" w:hint="cs"/>
          <w:sz w:val="24"/>
          <w:szCs w:val="24"/>
          <w:rtl/>
        </w:rPr>
        <w:t>%</w:t>
      </w:r>
      <w:r w:rsidR="00F563B4" w:rsidRPr="00DE336D">
        <w:rPr>
          <w:rFonts w:ascii="David" w:hAnsi="David" w:cs="David" w:hint="cs"/>
          <w:sz w:val="24"/>
          <w:szCs w:val="24"/>
          <w:rtl/>
        </w:rPr>
        <w:t>. לעומת זאת</w:t>
      </w:r>
      <w:r w:rsidR="00F563B4" w:rsidRPr="00DE336D">
        <w:rPr>
          <w:rFonts w:ascii="David" w:hAnsi="David" w:cs="David"/>
          <w:sz w:val="24"/>
          <w:szCs w:val="24"/>
        </w:rPr>
        <w:t>;</w:t>
      </w:r>
      <w:r w:rsidR="00F563B4" w:rsidRPr="00DE336D">
        <w:rPr>
          <w:rFonts w:ascii="David" w:hAnsi="David" w:cs="David" w:hint="cs"/>
          <w:sz w:val="24"/>
          <w:szCs w:val="24"/>
          <w:rtl/>
        </w:rPr>
        <w:t xml:space="preserve"> </w:t>
      </w:r>
      <w:r w:rsidR="00E8153F" w:rsidRPr="00DE336D">
        <w:rPr>
          <w:rFonts w:ascii="David" w:hAnsi="David" w:cs="David"/>
          <w:sz w:val="24"/>
          <w:szCs w:val="24"/>
          <w:rtl/>
        </w:rPr>
        <w:t xml:space="preserve">קצב העלייה השנתי </w:t>
      </w:r>
      <w:r w:rsidR="00304BF9" w:rsidRPr="00DE336D">
        <w:rPr>
          <w:rFonts w:ascii="David" w:hAnsi="David" w:cs="David"/>
          <w:sz w:val="24"/>
          <w:szCs w:val="24"/>
          <w:rtl/>
        </w:rPr>
        <w:t>של הרכיבים הסחירים</w:t>
      </w:r>
      <w:r w:rsidRPr="00DE336D">
        <w:rPr>
          <w:rFonts w:ascii="David" w:hAnsi="David" w:cs="David"/>
          <w:sz w:val="24"/>
          <w:szCs w:val="24"/>
          <w:rtl/>
        </w:rPr>
        <w:t xml:space="preserve"> </w:t>
      </w:r>
      <w:r w:rsidR="00E228A2" w:rsidRPr="00DE336D">
        <w:rPr>
          <w:rFonts w:ascii="David" w:hAnsi="David" w:cs="David" w:hint="cs"/>
          <w:sz w:val="24"/>
          <w:szCs w:val="24"/>
          <w:rtl/>
        </w:rPr>
        <w:t>התמתן</w:t>
      </w:r>
      <w:r w:rsidR="001633A1" w:rsidRPr="00DE336D">
        <w:rPr>
          <w:rFonts w:ascii="David" w:hAnsi="David" w:cs="David" w:hint="cs"/>
          <w:sz w:val="24"/>
          <w:szCs w:val="24"/>
          <w:rtl/>
        </w:rPr>
        <w:t xml:space="preserve"> בעיקר בהשפעת הירידה במחיר הנפט ומס הבלו</w:t>
      </w:r>
      <w:r w:rsidR="004A72AC" w:rsidRPr="00DE336D">
        <w:rPr>
          <w:rFonts w:ascii="David" w:hAnsi="David" w:cs="David" w:hint="cs"/>
          <w:sz w:val="24"/>
          <w:szCs w:val="24"/>
          <w:rtl/>
        </w:rPr>
        <w:t xml:space="preserve"> ועומד על 5.1</w:t>
      </w:r>
      <w:r w:rsidR="00DE336D">
        <w:rPr>
          <w:rFonts w:ascii="David" w:hAnsi="David" w:cs="David" w:hint="cs"/>
          <w:sz w:val="24"/>
          <w:szCs w:val="24"/>
          <w:rtl/>
        </w:rPr>
        <w:t>%</w:t>
      </w:r>
      <w:r w:rsidR="004A72AC" w:rsidRPr="00DE336D">
        <w:rPr>
          <w:rFonts w:ascii="David" w:hAnsi="David" w:cs="David" w:hint="cs"/>
          <w:sz w:val="24"/>
          <w:szCs w:val="24"/>
          <w:rtl/>
        </w:rPr>
        <w:t xml:space="preserve"> </w:t>
      </w:r>
      <w:r w:rsidRPr="00DE336D">
        <w:rPr>
          <w:rFonts w:ascii="David" w:hAnsi="David" w:cs="David"/>
          <w:sz w:val="24"/>
          <w:szCs w:val="24"/>
          <w:rtl/>
        </w:rPr>
        <w:t xml:space="preserve">(איור </w:t>
      </w:r>
      <w:r w:rsidR="00364305" w:rsidRPr="00DE336D">
        <w:rPr>
          <w:rFonts w:ascii="David" w:hAnsi="David" w:cs="David"/>
          <w:sz w:val="24"/>
          <w:szCs w:val="24"/>
        </w:rPr>
        <w:t>3</w:t>
      </w:r>
      <w:r w:rsidRPr="00DE336D">
        <w:rPr>
          <w:rFonts w:ascii="David" w:hAnsi="David" w:cs="David"/>
          <w:sz w:val="24"/>
          <w:szCs w:val="24"/>
          <w:rtl/>
        </w:rPr>
        <w:t>).</w:t>
      </w:r>
      <w:r w:rsidR="00B11764" w:rsidRPr="00DE336D">
        <w:rPr>
          <w:rFonts w:ascii="David" w:hAnsi="David" w:cs="David" w:hint="cs"/>
          <w:sz w:val="24"/>
          <w:szCs w:val="24"/>
          <w:rtl/>
        </w:rPr>
        <w:t xml:space="preserve"> </w:t>
      </w:r>
      <w:r w:rsidR="00875427" w:rsidRPr="00DE336D">
        <w:rPr>
          <w:rFonts w:ascii="David" w:hAnsi="David" w:cs="David" w:hint="cs"/>
          <w:sz w:val="24"/>
          <w:szCs w:val="24"/>
          <w:rtl/>
        </w:rPr>
        <w:t xml:space="preserve">הוועדה מעריכה כי </w:t>
      </w:r>
      <w:r w:rsidR="003C2C78" w:rsidRPr="00DE336D">
        <w:rPr>
          <w:rFonts w:ascii="David" w:hAnsi="David" w:cs="David" w:hint="cs"/>
          <w:sz w:val="24"/>
          <w:szCs w:val="24"/>
          <w:rtl/>
        </w:rPr>
        <w:t xml:space="preserve">תהליכי </w:t>
      </w:r>
      <w:r w:rsidR="003D2F61" w:rsidRPr="00DE336D">
        <w:rPr>
          <w:rFonts w:ascii="David" w:hAnsi="David" w:cs="David" w:hint="cs"/>
          <w:sz w:val="24"/>
          <w:szCs w:val="24"/>
          <w:rtl/>
        </w:rPr>
        <w:t>ה</w:t>
      </w:r>
      <w:r w:rsidR="003C2C78" w:rsidRPr="00DE336D">
        <w:rPr>
          <w:rFonts w:ascii="David" w:hAnsi="David" w:cs="David" w:hint="cs"/>
          <w:sz w:val="24"/>
          <w:szCs w:val="24"/>
          <w:rtl/>
        </w:rPr>
        <w:t>הידוק המוניטרי ב</w:t>
      </w:r>
      <w:r w:rsidR="009B11AD" w:rsidRPr="00DE336D">
        <w:rPr>
          <w:rFonts w:ascii="David" w:hAnsi="David" w:cs="David" w:hint="cs"/>
          <w:sz w:val="24"/>
          <w:szCs w:val="24"/>
          <w:rtl/>
        </w:rPr>
        <w:t>ישראל וב</w:t>
      </w:r>
      <w:r w:rsidR="003C2C78" w:rsidRPr="00DE336D">
        <w:rPr>
          <w:rFonts w:ascii="David" w:hAnsi="David" w:cs="David" w:hint="cs"/>
          <w:sz w:val="24"/>
          <w:szCs w:val="24"/>
          <w:rtl/>
        </w:rPr>
        <w:t>עולם</w:t>
      </w:r>
      <w:r w:rsidR="00541320" w:rsidRPr="00DE336D">
        <w:rPr>
          <w:rFonts w:ascii="David" w:hAnsi="David" w:cs="David" w:hint="cs"/>
          <w:sz w:val="24"/>
          <w:szCs w:val="24"/>
          <w:rtl/>
        </w:rPr>
        <w:t xml:space="preserve">, </w:t>
      </w:r>
      <w:r w:rsidR="003C2C78" w:rsidRPr="00DE336D">
        <w:rPr>
          <w:rFonts w:ascii="David" w:hAnsi="David" w:cs="David" w:hint="cs"/>
          <w:sz w:val="24"/>
          <w:szCs w:val="24"/>
          <w:rtl/>
        </w:rPr>
        <w:t xml:space="preserve">לצד </w:t>
      </w:r>
      <w:r w:rsidR="002523B9" w:rsidRPr="00DE336D">
        <w:rPr>
          <w:rFonts w:ascii="David" w:hAnsi="David" w:cs="David" w:hint="cs"/>
          <w:sz w:val="24"/>
          <w:szCs w:val="24"/>
          <w:rtl/>
        </w:rPr>
        <w:t>ההקל</w:t>
      </w:r>
      <w:r w:rsidR="003C2C78" w:rsidRPr="00234C02">
        <w:rPr>
          <w:rFonts w:ascii="David" w:hAnsi="David" w:cs="David" w:hint="cs"/>
          <w:sz w:val="24"/>
          <w:szCs w:val="24"/>
          <w:rtl/>
        </w:rPr>
        <w:t>ות</w:t>
      </w:r>
      <w:r w:rsidR="002523B9" w:rsidRPr="00DE336D">
        <w:rPr>
          <w:rFonts w:ascii="David" w:hAnsi="David" w:cs="David"/>
          <w:sz w:val="24"/>
          <w:szCs w:val="24"/>
          <w:rtl/>
        </w:rPr>
        <w:t xml:space="preserve"> בשרשראות האספקה, </w:t>
      </w:r>
      <w:r w:rsidR="00875427" w:rsidRPr="00DE336D">
        <w:rPr>
          <w:rFonts w:ascii="David" w:hAnsi="David" w:cs="David" w:hint="eastAsia"/>
          <w:sz w:val="24"/>
          <w:szCs w:val="24"/>
          <w:rtl/>
        </w:rPr>
        <w:t>ה</w:t>
      </w:r>
      <w:r w:rsidR="002523B9" w:rsidRPr="00DE336D">
        <w:rPr>
          <w:rFonts w:ascii="David" w:hAnsi="David" w:cs="David" w:hint="eastAsia"/>
          <w:sz w:val="24"/>
          <w:szCs w:val="24"/>
          <w:rtl/>
        </w:rPr>
        <w:t>ירידות</w:t>
      </w:r>
      <w:r w:rsidR="002523B9" w:rsidRPr="00DE336D">
        <w:rPr>
          <w:rFonts w:ascii="David" w:hAnsi="David" w:cs="David"/>
          <w:sz w:val="24"/>
          <w:szCs w:val="24"/>
          <w:rtl/>
        </w:rPr>
        <w:t xml:space="preserve"> במחירי הנפט </w:t>
      </w:r>
      <w:r w:rsidR="003C2C78" w:rsidRPr="00DE336D">
        <w:rPr>
          <w:rFonts w:ascii="David" w:hAnsi="David" w:cs="David" w:hint="eastAsia"/>
          <w:sz w:val="24"/>
          <w:szCs w:val="24"/>
          <w:rtl/>
        </w:rPr>
        <w:t>ו</w:t>
      </w:r>
      <w:r w:rsidR="002523B9" w:rsidRPr="00DE336D">
        <w:rPr>
          <w:rFonts w:ascii="David" w:hAnsi="David" w:cs="David" w:hint="eastAsia"/>
          <w:sz w:val="24"/>
          <w:szCs w:val="24"/>
          <w:rtl/>
        </w:rPr>
        <w:t>הסחורות</w:t>
      </w:r>
      <w:r w:rsidR="002523B9" w:rsidRPr="00DE336D">
        <w:rPr>
          <w:rFonts w:ascii="David" w:hAnsi="David" w:cs="David"/>
          <w:sz w:val="24"/>
          <w:szCs w:val="24"/>
          <w:rtl/>
        </w:rPr>
        <w:t xml:space="preserve"> האחרות </w:t>
      </w:r>
      <w:r w:rsidR="004A72AC" w:rsidRPr="00DE336D">
        <w:rPr>
          <w:rFonts w:ascii="David" w:hAnsi="David" w:cs="David" w:hint="eastAsia"/>
          <w:sz w:val="24"/>
          <w:szCs w:val="24"/>
          <w:rtl/>
        </w:rPr>
        <w:t>יפעלו</w:t>
      </w:r>
      <w:r w:rsidR="00541320" w:rsidRPr="00DE336D">
        <w:rPr>
          <w:rFonts w:ascii="David" w:hAnsi="David" w:cs="David"/>
          <w:sz w:val="24"/>
          <w:szCs w:val="24"/>
          <w:rtl/>
        </w:rPr>
        <w:t xml:space="preserve"> </w:t>
      </w:r>
      <w:r w:rsidR="00875427" w:rsidRPr="00DE336D">
        <w:rPr>
          <w:rFonts w:ascii="David" w:hAnsi="David" w:cs="David" w:hint="eastAsia"/>
          <w:sz w:val="24"/>
          <w:szCs w:val="24"/>
          <w:rtl/>
        </w:rPr>
        <w:t>למ</w:t>
      </w:r>
      <w:r w:rsidR="00541320" w:rsidRPr="00DE336D">
        <w:rPr>
          <w:rFonts w:ascii="David" w:hAnsi="David" w:cs="David" w:hint="eastAsia"/>
          <w:sz w:val="24"/>
          <w:szCs w:val="24"/>
          <w:rtl/>
        </w:rPr>
        <w:t>י</w:t>
      </w:r>
      <w:r w:rsidR="00875427" w:rsidRPr="00DE336D">
        <w:rPr>
          <w:rFonts w:ascii="David" w:hAnsi="David" w:cs="David" w:hint="eastAsia"/>
          <w:sz w:val="24"/>
          <w:szCs w:val="24"/>
          <w:rtl/>
        </w:rPr>
        <w:t>ת</w:t>
      </w:r>
      <w:r w:rsidR="00541320" w:rsidRPr="00DE336D">
        <w:rPr>
          <w:rFonts w:ascii="David" w:hAnsi="David" w:cs="David" w:hint="eastAsia"/>
          <w:sz w:val="24"/>
          <w:szCs w:val="24"/>
          <w:rtl/>
        </w:rPr>
        <w:t>ו</w:t>
      </w:r>
      <w:r w:rsidR="00875427" w:rsidRPr="00DE336D">
        <w:rPr>
          <w:rFonts w:ascii="David" w:hAnsi="David" w:cs="David" w:hint="eastAsia"/>
          <w:sz w:val="24"/>
          <w:szCs w:val="24"/>
          <w:rtl/>
        </w:rPr>
        <w:t>ן</w:t>
      </w:r>
      <w:r w:rsidR="00875427" w:rsidRPr="00DE336D">
        <w:rPr>
          <w:rFonts w:ascii="David" w:hAnsi="David" w:cs="David"/>
          <w:sz w:val="24"/>
          <w:szCs w:val="24"/>
          <w:rtl/>
        </w:rPr>
        <w:t xml:space="preserve"> </w:t>
      </w:r>
      <w:r w:rsidR="00875427" w:rsidRPr="00DE336D">
        <w:rPr>
          <w:rFonts w:ascii="David" w:hAnsi="David" w:cs="David" w:hint="eastAsia"/>
          <w:sz w:val="24"/>
          <w:szCs w:val="24"/>
          <w:rtl/>
        </w:rPr>
        <w:t>האינפלציה</w:t>
      </w:r>
      <w:r w:rsidR="002523B9" w:rsidRPr="00DE336D">
        <w:rPr>
          <w:rFonts w:ascii="David" w:hAnsi="David" w:cs="David"/>
          <w:sz w:val="24"/>
          <w:szCs w:val="24"/>
          <w:rtl/>
        </w:rPr>
        <w:t xml:space="preserve">. </w:t>
      </w:r>
      <w:r w:rsidR="006422E2" w:rsidRPr="00DE336D">
        <w:rPr>
          <w:rFonts w:ascii="David" w:hAnsi="David" w:cs="David"/>
          <w:sz w:val="24"/>
          <w:szCs w:val="24"/>
          <w:rtl/>
        </w:rPr>
        <w:t>ה</w:t>
      </w:r>
      <w:r w:rsidRPr="00DE336D">
        <w:rPr>
          <w:rFonts w:ascii="David" w:hAnsi="David" w:cs="David"/>
          <w:sz w:val="24"/>
          <w:szCs w:val="24"/>
          <w:rtl/>
        </w:rPr>
        <w:t xml:space="preserve">ציפיות </w:t>
      </w:r>
      <w:r w:rsidR="00541320" w:rsidRPr="00DE336D">
        <w:rPr>
          <w:rFonts w:ascii="David" w:hAnsi="David" w:cs="David" w:hint="eastAsia"/>
          <w:sz w:val="24"/>
          <w:szCs w:val="24"/>
          <w:rtl/>
        </w:rPr>
        <w:t>לאינפלציה</w:t>
      </w:r>
      <w:r w:rsidR="00541320" w:rsidRPr="00DE336D">
        <w:rPr>
          <w:rFonts w:ascii="David" w:hAnsi="David" w:cs="David"/>
          <w:sz w:val="24"/>
          <w:szCs w:val="24"/>
          <w:rtl/>
        </w:rPr>
        <w:t xml:space="preserve"> </w:t>
      </w:r>
      <w:r w:rsidRPr="00DE336D">
        <w:rPr>
          <w:rFonts w:ascii="David" w:hAnsi="David" w:cs="David"/>
          <w:sz w:val="24"/>
          <w:szCs w:val="24"/>
          <w:rtl/>
        </w:rPr>
        <w:t xml:space="preserve">לשנה </w:t>
      </w:r>
      <w:r w:rsidR="004A72AC" w:rsidRPr="00DE336D">
        <w:rPr>
          <w:rFonts w:ascii="David" w:hAnsi="David" w:cs="David" w:hint="cs"/>
          <w:sz w:val="24"/>
          <w:szCs w:val="24"/>
          <w:rtl/>
        </w:rPr>
        <w:t>הראשונה</w:t>
      </w:r>
      <w:r w:rsidR="007C2F98" w:rsidRPr="00DE336D">
        <w:rPr>
          <w:rFonts w:ascii="David" w:hAnsi="David" w:cs="David" w:hint="cs"/>
          <w:sz w:val="24"/>
          <w:szCs w:val="24"/>
          <w:rtl/>
        </w:rPr>
        <w:t>,</w:t>
      </w:r>
      <w:r w:rsidR="004A72AC" w:rsidRPr="00DE336D">
        <w:rPr>
          <w:rFonts w:ascii="David" w:hAnsi="David" w:cs="David" w:hint="cs"/>
          <w:sz w:val="24"/>
          <w:szCs w:val="24"/>
          <w:rtl/>
        </w:rPr>
        <w:t xml:space="preserve"> </w:t>
      </w:r>
      <w:r w:rsidR="00DE336D" w:rsidRPr="00FE6834">
        <w:rPr>
          <w:rFonts w:ascii="David" w:hAnsi="David" w:cs="David" w:hint="cs"/>
          <w:sz w:val="24"/>
          <w:szCs w:val="24"/>
          <w:rtl/>
        </w:rPr>
        <w:t>ש</w:t>
      </w:r>
      <w:r w:rsidR="000A3A93">
        <w:rPr>
          <w:rFonts w:ascii="David" w:hAnsi="David" w:cs="David" w:hint="cs"/>
          <w:sz w:val="24"/>
          <w:szCs w:val="24"/>
          <w:rtl/>
        </w:rPr>
        <w:t>ו</w:t>
      </w:r>
      <w:r w:rsidR="00DE336D" w:rsidRPr="00FE6834">
        <w:rPr>
          <w:rFonts w:ascii="David" w:hAnsi="David" w:cs="David" w:hint="cs"/>
          <w:sz w:val="24"/>
          <w:szCs w:val="24"/>
          <w:rtl/>
        </w:rPr>
        <w:t>הות בסביבת הגבול העליון של</w:t>
      </w:r>
      <w:r w:rsidR="00BE7D79" w:rsidRPr="00DE336D">
        <w:rPr>
          <w:rFonts w:ascii="David" w:hAnsi="David" w:cs="David" w:hint="cs"/>
          <w:sz w:val="24"/>
          <w:szCs w:val="24"/>
          <w:rtl/>
        </w:rPr>
        <w:t xml:space="preserve"> היעד </w:t>
      </w:r>
      <w:r w:rsidR="001E2632" w:rsidRPr="00DE336D">
        <w:rPr>
          <w:rFonts w:ascii="David" w:hAnsi="David" w:cs="David"/>
          <w:sz w:val="24"/>
          <w:szCs w:val="24"/>
          <w:rtl/>
        </w:rPr>
        <w:t xml:space="preserve">(איור </w:t>
      </w:r>
      <w:r w:rsidR="00364305" w:rsidRPr="00DE336D">
        <w:rPr>
          <w:rFonts w:ascii="David" w:hAnsi="David" w:cs="David" w:hint="cs"/>
          <w:sz w:val="24"/>
          <w:szCs w:val="24"/>
          <w:rtl/>
        </w:rPr>
        <w:t>5</w:t>
      </w:r>
      <w:r w:rsidR="008E1796" w:rsidRPr="00DE336D">
        <w:rPr>
          <w:rFonts w:ascii="David" w:hAnsi="David" w:cs="David"/>
          <w:sz w:val="24"/>
          <w:szCs w:val="24"/>
          <w:rtl/>
        </w:rPr>
        <w:t>)</w:t>
      </w:r>
      <w:r w:rsidR="00CD59C5" w:rsidRPr="00DE336D">
        <w:rPr>
          <w:rFonts w:ascii="David" w:hAnsi="David" w:cs="David" w:hint="cs"/>
          <w:sz w:val="24"/>
          <w:szCs w:val="24"/>
          <w:rtl/>
        </w:rPr>
        <w:t>.</w:t>
      </w:r>
      <w:r w:rsidR="008E1796" w:rsidRPr="00DE336D">
        <w:rPr>
          <w:rFonts w:ascii="David" w:hAnsi="David" w:cs="David"/>
          <w:sz w:val="24"/>
          <w:szCs w:val="24"/>
          <w:rtl/>
        </w:rPr>
        <w:t xml:space="preserve"> </w:t>
      </w:r>
      <w:r w:rsidR="00536EEA" w:rsidRPr="00DE336D">
        <w:rPr>
          <w:rFonts w:ascii="David" w:hAnsi="David" w:cs="David"/>
          <w:sz w:val="24"/>
          <w:szCs w:val="24"/>
          <w:rtl/>
        </w:rPr>
        <w:t xml:space="preserve">הציפיות משוק ההון </w:t>
      </w:r>
      <w:r w:rsidR="003C2C78" w:rsidRPr="00DE336D">
        <w:rPr>
          <w:rFonts w:ascii="David" w:hAnsi="David" w:cs="David" w:hint="cs"/>
          <w:sz w:val="24"/>
          <w:szCs w:val="24"/>
          <w:rtl/>
        </w:rPr>
        <w:t>ל</w:t>
      </w:r>
      <w:r w:rsidR="00536EEA" w:rsidRPr="00DE336D">
        <w:rPr>
          <w:rFonts w:ascii="David" w:hAnsi="David" w:cs="David"/>
          <w:sz w:val="24"/>
          <w:szCs w:val="24"/>
          <w:rtl/>
        </w:rPr>
        <w:t>שנה השנייה</w:t>
      </w:r>
      <w:r w:rsidR="003C2C78" w:rsidRPr="00DE336D">
        <w:rPr>
          <w:rFonts w:ascii="David" w:hAnsi="David" w:cs="David" w:hint="cs"/>
          <w:sz w:val="24"/>
          <w:szCs w:val="24"/>
          <w:rtl/>
        </w:rPr>
        <w:t xml:space="preserve"> </w:t>
      </w:r>
      <w:r w:rsidR="007C2F98" w:rsidRPr="00DE336D">
        <w:rPr>
          <w:rFonts w:ascii="David" w:hAnsi="David" w:cs="David" w:hint="cs"/>
          <w:sz w:val="24"/>
          <w:szCs w:val="24"/>
          <w:rtl/>
        </w:rPr>
        <w:t>ואילך</w:t>
      </w:r>
      <w:r w:rsidR="007C2F98">
        <w:rPr>
          <w:rFonts w:ascii="David" w:hAnsi="David" w:cs="David" w:hint="cs"/>
          <w:sz w:val="24"/>
          <w:szCs w:val="24"/>
          <w:rtl/>
        </w:rPr>
        <w:t xml:space="preserve"> </w:t>
      </w:r>
      <w:r w:rsidR="001633A1" w:rsidRPr="007F14F8">
        <w:rPr>
          <w:rFonts w:ascii="David" w:hAnsi="David" w:cs="David" w:hint="cs"/>
          <w:sz w:val="24"/>
          <w:szCs w:val="24"/>
          <w:rtl/>
        </w:rPr>
        <w:t xml:space="preserve">מצויות </w:t>
      </w:r>
      <w:r w:rsidR="00CD59C5" w:rsidRPr="007F14F8">
        <w:rPr>
          <w:rFonts w:ascii="David" w:hAnsi="David" w:cs="David" w:hint="cs"/>
          <w:sz w:val="24"/>
          <w:szCs w:val="24"/>
          <w:rtl/>
        </w:rPr>
        <w:t>בתוך</w:t>
      </w:r>
      <w:r w:rsidR="001137AC" w:rsidRPr="007F14F8">
        <w:rPr>
          <w:rFonts w:ascii="David" w:hAnsi="David" w:cs="David"/>
          <w:sz w:val="24"/>
          <w:szCs w:val="24"/>
          <w:rtl/>
        </w:rPr>
        <w:t xml:space="preserve"> תחום היעד</w:t>
      </w:r>
      <w:r w:rsidR="00CD59C5" w:rsidRPr="003D2F61">
        <w:rPr>
          <w:rFonts w:ascii="David" w:hAnsi="David" w:cs="David" w:hint="cs"/>
          <w:sz w:val="24"/>
          <w:szCs w:val="24"/>
          <w:rtl/>
        </w:rPr>
        <w:t xml:space="preserve"> </w:t>
      </w:r>
      <w:r w:rsidRPr="005D13F1">
        <w:rPr>
          <w:rFonts w:ascii="David" w:hAnsi="David" w:cs="David"/>
          <w:sz w:val="24"/>
          <w:szCs w:val="24"/>
          <w:rtl/>
        </w:rPr>
        <w:t xml:space="preserve">(איור </w:t>
      </w:r>
      <w:r w:rsidR="00364305">
        <w:rPr>
          <w:rFonts w:ascii="David" w:hAnsi="David" w:cs="David"/>
          <w:sz w:val="24"/>
          <w:szCs w:val="24"/>
        </w:rPr>
        <w:t>6</w:t>
      </w:r>
      <w:r w:rsidRPr="005D13F1">
        <w:rPr>
          <w:rFonts w:ascii="David" w:hAnsi="David" w:cs="David"/>
          <w:sz w:val="24"/>
          <w:szCs w:val="24"/>
          <w:rtl/>
        </w:rPr>
        <w:t xml:space="preserve">). </w:t>
      </w:r>
      <w:r w:rsidR="00F9077A" w:rsidRPr="003D2F61">
        <w:rPr>
          <w:rFonts w:ascii="David" w:hAnsi="David" w:cs="David"/>
          <w:sz w:val="24"/>
          <w:szCs w:val="24"/>
          <w:rtl/>
        </w:rPr>
        <w:t xml:space="preserve">מאז </w:t>
      </w:r>
      <w:r w:rsidR="00B559F2" w:rsidRPr="003D2F61">
        <w:rPr>
          <w:rFonts w:ascii="David" w:hAnsi="David" w:cs="David"/>
          <w:sz w:val="24"/>
          <w:szCs w:val="24"/>
          <w:rtl/>
        </w:rPr>
        <w:t xml:space="preserve">החלטת </w:t>
      </w:r>
      <w:r w:rsidR="00662CC1" w:rsidRPr="00DE336D">
        <w:rPr>
          <w:rFonts w:ascii="David" w:hAnsi="David" w:cs="David"/>
          <w:sz w:val="24"/>
          <w:szCs w:val="24"/>
          <w:rtl/>
        </w:rPr>
        <w:t xml:space="preserve">המדיניות </w:t>
      </w:r>
      <w:r w:rsidR="00B559F2" w:rsidRPr="00DE336D">
        <w:rPr>
          <w:rFonts w:ascii="David" w:hAnsi="David" w:cs="David"/>
          <w:sz w:val="24"/>
          <w:szCs w:val="24"/>
          <w:rtl/>
        </w:rPr>
        <w:t>האחרונה</w:t>
      </w:r>
      <w:r w:rsidR="00232109" w:rsidRPr="00DE336D">
        <w:rPr>
          <w:rFonts w:ascii="David" w:hAnsi="David" w:cs="David" w:hint="cs"/>
          <w:sz w:val="24"/>
          <w:szCs w:val="24"/>
          <w:rtl/>
        </w:rPr>
        <w:t xml:space="preserve">, </w:t>
      </w:r>
      <w:r w:rsidR="00B762F9" w:rsidRPr="00DE336D">
        <w:rPr>
          <w:rFonts w:ascii="David" w:hAnsi="David" w:cs="David" w:hint="cs"/>
          <w:sz w:val="24"/>
          <w:szCs w:val="24"/>
          <w:rtl/>
        </w:rPr>
        <w:t xml:space="preserve">בלט השקל בחולשתו כאשר </w:t>
      </w:r>
      <w:r w:rsidR="003C2C78" w:rsidRPr="00DE336D">
        <w:rPr>
          <w:rFonts w:ascii="David" w:hAnsi="David" w:cs="David" w:hint="cs"/>
          <w:sz w:val="24"/>
          <w:szCs w:val="24"/>
          <w:rtl/>
        </w:rPr>
        <w:t>נחלש</w:t>
      </w:r>
      <w:r w:rsidR="003C2C78" w:rsidRPr="00DE336D">
        <w:rPr>
          <w:rFonts w:ascii="David" w:hAnsi="David" w:cs="David"/>
          <w:sz w:val="24"/>
          <w:szCs w:val="24"/>
          <w:rtl/>
        </w:rPr>
        <w:t xml:space="preserve"> </w:t>
      </w:r>
      <w:r w:rsidR="00575D3F" w:rsidRPr="00DE336D">
        <w:rPr>
          <w:rFonts w:ascii="David" w:hAnsi="David" w:cs="David"/>
          <w:sz w:val="24"/>
          <w:szCs w:val="24"/>
          <w:rtl/>
        </w:rPr>
        <w:t>ב-</w:t>
      </w:r>
      <w:r w:rsidR="003C2C78" w:rsidRPr="00DE336D">
        <w:rPr>
          <w:rFonts w:ascii="David" w:hAnsi="David" w:cs="David" w:hint="cs"/>
          <w:sz w:val="24"/>
          <w:szCs w:val="24"/>
          <w:rtl/>
        </w:rPr>
        <w:t>8</w:t>
      </w:r>
      <w:r w:rsidR="006670C9" w:rsidRPr="00DE336D">
        <w:rPr>
          <w:rFonts w:ascii="David" w:hAnsi="David" w:cs="David" w:hint="cs"/>
          <w:sz w:val="24"/>
          <w:szCs w:val="24"/>
          <w:rtl/>
        </w:rPr>
        <w:t>%</w:t>
      </w:r>
      <w:r w:rsidR="00B762F9" w:rsidRPr="00DE336D">
        <w:rPr>
          <w:rFonts w:ascii="David" w:hAnsi="David" w:cs="David" w:hint="cs"/>
          <w:sz w:val="24"/>
          <w:szCs w:val="24"/>
          <w:rtl/>
        </w:rPr>
        <w:t xml:space="preserve"> מול הדולר, </w:t>
      </w:r>
      <w:r w:rsidR="00536EEA" w:rsidRPr="00DE336D">
        <w:rPr>
          <w:rFonts w:ascii="David" w:hAnsi="David" w:cs="David"/>
          <w:sz w:val="24"/>
          <w:szCs w:val="24"/>
          <w:rtl/>
        </w:rPr>
        <w:t>ב-</w:t>
      </w:r>
      <w:r w:rsidR="008811D2" w:rsidRPr="00DE336D">
        <w:rPr>
          <w:rFonts w:ascii="David" w:hAnsi="David" w:cs="David" w:hint="cs"/>
          <w:sz w:val="24"/>
          <w:szCs w:val="24"/>
          <w:rtl/>
        </w:rPr>
        <w:t>6</w:t>
      </w:r>
      <w:r w:rsidR="001633A1" w:rsidRPr="00DE336D">
        <w:rPr>
          <w:rFonts w:ascii="David" w:hAnsi="David" w:cs="David" w:hint="cs"/>
          <w:sz w:val="24"/>
          <w:szCs w:val="24"/>
          <w:rtl/>
        </w:rPr>
        <w:t>.</w:t>
      </w:r>
      <w:r w:rsidR="00952C47" w:rsidRPr="00DE336D">
        <w:rPr>
          <w:rFonts w:ascii="David" w:hAnsi="David" w:cs="David" w:hint="cs"/>
          <w:sz w:val="24"/>
          <w:szCs w:val="24"/>
          <w:rtl/>
        </w:rPr>
        <w:t>2</w:t>
      </w:r>
      <w:r w:rsidR="001633A1" w:rsidRPr="00DE336D">
        <w:rPr>
          <w:rFonts w:ascii="David" w:hAnsi="David" w:cs="David" w:hint="cs"/>
          <w:sz w:val="24"/>
          <w:szCs w:val="24"/>
          <w:rtl/>
        </w:rPr>
        <w:t>%</w:t>
      </w:r>
      <w:r w:rsidR="00536EEA" w:rsidRPr="00DE336D">
        <w:rPr>
          <w:rFonts w:ascii="David" w:hAnsi="David" w:cs="David"/>
          <w:sz w:val="24"/>
          <w:szCs w:val="24"/>
          <w:rtl/>
        </w:rPr>
        <w:t xml:space="preserve"> </w:t>
      </w:r>
      <w:r w:rsidR="00B762F9" w:rsidRPr="00DE336D">
        <w:rPr>
          <w:rFonts w:ascii="David" w:hAnsi="David" w:cs="David" w:hint="cs"/>
          <w:sz w:val="24"/>
          <w:szCs w:val="24"/>
          <w:rtl/>
        </w:rPr>
        <w:t xml:space="preserve">מול האירו </w:t>
      </w:r>
      <w:proofErr w:type="spellStart"/>
      <w:r w:rsidR="00B762F9" w:rsidRPr="00DE336D">
        <w:rPr>
          <w:rFonts w:ascii="David" w:hAnsi="David" w:cs="David" w:hint="cs"/>
          <w:sz w:val="24"/>
          <w:szCs w:val="24"/>
          <w:rtl/>
        </w:rPr>
        <w:t>וב</w:t>
      </w:r>
      <w:proofErr w:type="spellEnd"/>
      <w:r w:rsidR="00E56A93" w:rsidRPr="00DE336D" w:rsidDel="00E56A93">
        <w:rPr>
          <w:rFonts w:ascii="David" w:hAnsi="David" w:cs="David"/>
          <w:sz w:val="24"/>
          <w:szCs w:val="24"/>
          <w:rtl/>
        </w:rPr>
        <w:t xml:space="preserve"> </w:t>
      </w:r>
      <w:r w:rsidR="00536EEA" w:rsidRPr="00DE336D">
        <w:rPr>
          <w:rFonts w:ascii="David" w:hAnsi="David" w:cs="David"/>
          <w:sz w:val="24"/>
          <w:szCs w:val="24"/>
          <w:rtl/>
        </w:rPr>
        <w:t>-</w:t>
      </w:r>
      <w:r w:rsidR="00DB4A37" w:rsidRPr="00DE336D">
        <w:rPr>
          <w:rFonts w:ascii="David" w:hAnsi="David" w:cs="David" w:hint="cs"/>
          <w:sz w:val="24"/>
          <w:szCs w:val="24"/>
          <w:rtl/>
        </w:rPr>
        <w:t>5.9</w:t>
      </w:r>
      <w:r w:rsidR="001633A1" w:rsidRPr="00DE336D">
        <w:rPr>
          <w:rFonts w:ascii="David" w:hAnsi="David" w:cs="David" w:hint="cs"/>
          <w:sz w:val="24"/>
          <w:szCs w:val="24"/>
          <w:rtl/>
        </w:rPr>
        <w:t xml:space="preserve">% </w:t>
      </w:r>
      <w:r w:rsidR="00E56A93" w:rsidRPr="00DE336D">
        <w:rPr>
          <w:rFonts w:ascii="David" w:hAnsi="David" w:cs="David"/>
          <w:sz w:val="24"/>
          <w:szCs w:val="24"/>
          <w:rtl/>
        </w:rPr>
        <w:t>במונחי השע</w:t>
      </w:r>
      <w:r w:rsidR="00E56A93" w:rsidRPr="003D2F61">
        <w:rPr>
          <w:rFonts w:ascii="David" w:hAnsi="David" w:cs="David"/>
          <w:sz w:val="24"/>
          <w:szCs w:val="24"/>
          <w:rtl/>
        </w:rPr>
        <w:t xml:space="preserve">ר האפקטיבי </w:t>
      </w:r>
      <w:r w:rsidR="00575D3F" w:rsidRPr="003D2F61">
        <w:rPr>
          <w:rFonts w:ascii="David" w:hAnsi="David" w:cs="David"/>
          <w:sz w:val="24"/>
          <w:szCs w:val="24"/>
          <w:rtl/>
        </w:rPr>
        <w:t xml:space="preserve">(איור </w:t>
      </w:r>
      <w:r w:rsidR="00364305">
        <w:rPr>
          <w:rFonts w:ascii="David" w:hAnsi="David" w:cs="David"/>
          <w:sz w:val="24"/>
          <w:szCs w:val="24"/>
        </w:rPr>
        <w:t>7</w:t>
      </w:r>
      <w:r w:rsidR="00575D3F" w:rsidRPr="003D2F61">
        <w:rPr>
          <w:rFonts w:ascii="David" w:hAnsi="David" w:cs="David"/>
          <w:sz w:val="24"/>
          <w:szCs w:val="24"/>
          <w:rtl/>
        </w:rPr>
        <w:t>).</w:t>
      </w:r>
    </w:p>
    <w:p w:rsidR="00C872EB" w:rsidRPr="00DE336D" w:rsidRDefault="00C872EB" w:rsidP="00364305">
      <w:pPr>
        <w:spacing w:line="360" w:lineRule="auto"/>
        <w:jc w:val="both"/>
        <w:rPr>
          <w:rFonts w:ascii="David" w:hAnsi="David" w:cs="David"/>
          <w:sz w:val="24"/>
          <w:szCs w:val="24"/>
          <w:rtl/>
        </w:rPr>
      </w:pPr>
      <w:r w:rsidRPr="00C45FE2">
        <w:rPr>
          <w:rFonts w:ascii="David" w:hAnsi="David" w:cs="David"/>
          <w:sz w:val="24"/>
          <w:szCs w:val="24"/>
          <w:rtl/>
        </w:rPr>
        <w:t xml:space="preserve">הפעילות הכלכלית במשק </w:t>
      </w:r>
      <w:r>
        <w:rPr>
          <w:rFonts w:ascii="David" w:hAnsi="David" w:cs="David" w:hint="cs"/>
          <w:sz w:val="24"/>
          <w:szCs w:val="24"/>
          <w:rtl/>
        </w:rPr>
        <w:t xml:space="preserve">איתנה. </w:t>
      </w:r>
      <w:r w:rsidRPr="00C45FE2">
        <w:rPr>
          <w:rFonts w:ascii="David" w:hAnsi="David" w:cs="David"/>
          <w:sz w:val="24"/>
          <w:szCs w:val="24"/>
          <w:rtl/>
        </w:rPr>
        <w:t>האינדיקטורים לפעילות הכלכלית במשק</w:t>
      </w:r>
      <w:r>
        <w:rPr>
          <w:rFonts w:ascii="David" w:hAnsi="David" w:cs="David" w:hint="cs"/>
          <w:sz w:val="24"/>
          <w:szCs w:val="24"/>
          <w:rtl/>
        </w:rPr>
        <w:t xml:space="preserve"> </w:t>
      </w:r>
      <w:r w:rsidRPr="00C45FE2">
        <w:rPr>
          <w:rFonts w:ascii="David" w:hAnsi="David" w:cs="David"/>
          <w:sz w:val="24"/>
          <w:szCs w:val="24"/>
          <w:rtl/>
        </w:rPr>
        <w:t xml:space="preserve">ממשיכים </w:t>
      </w:r>
      <w:r w:rsidRPr="00C45FE2">
        <w:rPr>
          <w:rFonts w:ascii="David" w:hAnsi="David" w:cs="David" w:hint="cs"/>
          <w:sz w:val="24"/>
          <w:szCs w:val="24"/>
          <w:rtl/>
        </w:rPr>
        <w:t xml:space="preserve">גם הם </w:t>
      </w:r>
      <w:r w:rsidRPr="00C45FE2">
        <w:rPr>
          <w:rFonts w:ascii="David" w:hAnsi="David" w:cs="David"/>
          <w:sz w:val="24"/>
          <w:szCs w:val="24"/>
          <w:rtl/>
        </w:rPr>
        <w:t xml:space="preserve">להעיד על פעילות </w:t>
      </w:r>
      <w:r>
        <w:rPr>
          <w:rFonts w:ascii="David" w:hAnsi="David" w:cs="David" w:hint="cs"/>
          <w:sz w:val="24"/>
          <w:szCs w:val="24"/>
          <w:rtl/>
        </w:rPr>
        <w:t>מוגברת ורמת התוצר גבוהה מהמגמה שהייתה חזויה בטרם משבר הקורונה</w:t>
      </w:r>
      <w:r w:rsidRPr="00C45FE2">
        <w:rPr>
          <w:rFonts w:ascii="David" w:hAnsi="David" w:cs="David"/>
          <w:sz w:val="24"/>
          <w:szCs w:val="24"/>
          <w:rtl/>
        </w:rPr>
        <w:t>.</w:t>
      </w:r>
      <w:r w:rsidRPr="00C45FE2" w:rsidDel="006A654C">
        <w:rPr>
          <w:rFonts w:ascii="David" w:hAnsi="David" w:cs="David"/>
          <w:sz w:val="24"/>
          <w:szCs w:val="24"/>
          <w:rtl/>
        </w:rPr>
        <w:t xml:space="preserve"> </w:t>
      </w:r>
      <w:r w:rsidRPr="00C45FE2">
        <w:rPr>
          <w:rFonts w:ascii="David" w:hAnsi="David" w:cs="David"/>
          <w:sz w:val="24"/>
          <w:szCs w:val="24"/>
          <w:rtl/>
        </w:rPr>
        <w:t xml:space="preserve">המאזן המצרפי של סקר המגמות בעסקים של הלמ"ס לחודש </w:t>
      </w:r>
      <w:r>
        <w:rPr>
          <w:rFonts w:ascii="David" w:hAnsi="David" w:cs="David" w:hint="cs"/>
          <w:sz w:val="24"/>
          <w:szCs w:val="24"/>
          <w:rtl/>
        </w:rPr>
        <w:t>אוגוסט</w:t>
      </w:r>
      <w:r w:rsidRPr="00C45FE2">
        <w:rPr>
          <w:rFonts w:ascii="David" w:hAnsi="David" w:cs="David"/>
          <w:sz w:val="24"/>
          <w:szCs w:val="24"/>
          <w:rtl/>
        </w:rPr>
        <w:t xml:space="preserve"> ממשיך להצביע על הערכות חיוביות של עסקים ביחס למצבם (איור </w:t>
      </w:r>
      <w:r w:rsidR="00364305">
        <w:rPr>
          <w:rFonts w:ascii="David" w:hAnsi="David" w:cs="David"/>
          <w:sz w:val="24"/>
          <w:szCs w:val="24"/>
        </w:rPr>
        <w:t>17</w:t>
      </w:r>
      <w:r w:rsidRPr="00C45FE2">
        <w:rPr>
          <w:rFonts w:ascii="David" w:hAnsi="David" w:cs="David"/>
          <w:sz w:val="24"/>
          <w:szCs w:val="24"/>
          <w:rtl/>
        </w:rPr>
        <w:t xml:space="preserve">). </w:t>
      </w:r>
      <w:r>
        <w:rPr>
          <w:rFonts w:ascii="David" w:hAnsi="David" w:cs="David" w:hint="cs"/>
          <w:sz w:val="24"/>
          <w:szCs w:val="24"/>
          <w:rtl/>
        </w:rPr>
        <w:t xml:space="preserve">לאור </w:t>
      </w:r>
      <w:r w:rsidRPr="00C45FE2">
        <w:rPr>
          <w:rFonts w:ascii="David" w:hAnsi="David" w:cs="David"/>
          <w:sz w:val="24"/>
          <w:szCs w:val="24"/>
          <w:rtl/>
        </w:rPr>
        <w:t>התמתנות הלחצים בשרשראות האספקה</w:t>
      </w:r>
      <w:r>
        <w:rPr>
          <w:rFonts w:ascii="David" w:hAnsi="David" w:cs="David" w:hint="cs"/>
          <w:sz w:val="24"/>
          <w:szCs w:val="24"/>
          <w:rtl/>
        </w:rPr>
        <w:t xml:space="preserve"> בעולם, חברות בענפי התעשייה והבינוי דיווחו על</w:t>
      </w:r>
      <w:r w:rsidRPr="00C45FE2">
        <w:rPr>
          <w:rFonts w:ascii="David" w:hAnsi="David" w:cs="David"/>
          <w:sz w:val="24"/>
          <w:szCs w:val="24"/>
          <w:rtl/>
        </w:rPr>
        <w:t xml:space="preserve"> </w:t>
      </w:r>
      <w:r>
        <w:rPr>
          <w:rFonts w:ascii="David" w:hAnsi="David" w:cs="David" w:hint="cs"/>
          <w:sz w:val="24"/>
          <w:szCs w:val="24"/>
          <w:rtl/>
        </w:rPr>
        <w:t>י</w:t>
      </w:r>
      <w:r w:rsidRPr="00DD4802">
        <w:rPr>
          <w:rFonts w:ascii="David" w:hAnsi="David" w:cs="David" w:hint="cs"/>
          <w:sz w:val="24"/>
          <w:szCs w:val="24"/>
          <w:rtl/>
        </w:rPr>
        <w:t>רידה</w:t>
      </w:r>
      <w:r>
        <w:rPr>
          <w:rFonts w:ascii="David" w:hAnsi="David" w:cs="David" w:hint="cs"/>
          <w:sz w:val="24"/>
          <w:szCs w:val="24"/>
          <w:rtl/>
        </w:rPr>
        <w:t xml:space="preserve"> מתמשכת ומשמעותית</w:t>
      </w:r>
      <w:r w:rsidRPr="00DD4802">
        <w:rPr>
          <w:rFonts w:ascii="David" w:hAnsi="David" w:cs="David" w:hint="cs"/>
          <w:sz w:val="24"/>
          <w:szCs w:val="24"/>
          <w:rtl/>
        </w:rPr>
        <w:t xml:space="preserve"> במגבלת הציוד וחומרי הגלם, אולם רמת המגבלה </w:t>
      </w:r>
      <w:r w:rsidRPr="00DD4802">
        <w:rPr>
          <w:rFonts w:ascii="David" w:hAnsi="David" w:cs="David"/>
          <w:sz w:val="24"/>
          <w:szCs w:val="24"/>
          <w:rtl/>
        </w:rPr>
        <w:t xml:space="preserve">נותרה </w:t>
      </w:r>
      <w:r w:rsidRPr="00DD4802">
        <w:rPr>
          <w:rFonts w:ascii="David" w:hAnsi="David" w:cs="David" w:hint="cs"/>
          <w:sz w:val="24"/>
          <w:szCs w:val="24"/>
          <w:rtl/>
        </w:rPr>
        <w:t xml:space="preserve">עדיין גבוהה בהשוואה </w:t>
      </w:r>
      <w:r>
        <w:rPr>
          <w:rFonts w:ascii="David" w:hAnsi="David" w:cs="David" w:hint="cs"/>
          <w:sz w:val="24"/>
          <w:szCs w:val="24"/>
          <w:rtl/>
        </w:rPr>
        <w:t>לערב משבר הקורונה</w:t>
      </w:r>
      <w:r w:rsidRPr="00C45FE2">
        <w:rPr>
          <w:rFonts w:ascii="David" w:hAnsi="David" w:cs="David" w:hint="cs"/>
          <w:sz w:val="24"/>
          <w:szCs w:val="24"/>
          <w:rtl/>
        </w:rPr>
        <w:t>.</w:t>
      </w:r>
      <w:r w:rsidRPr="00C45FE2">
        <w:rPr>
          <w:rFonts w:ascii="David" w:hAnsi="David" w:cs="David"/>
          <w:sz w:val="24"/>
          <w:szCs w:val="24"/>
          <w:rtl/>
        </w:rPr>
        <w:t xml:space="preserve"> </w:t>
      </w:r>
      <w:r>
        <w:rPr>
          <w:rFonts w:ascii="David" w:hAnsi="David" w:cs="David" w:hint="cs"/>
          <w:sz w:val="24"/>
          <w:szCs w:val="24"/>
          <w:rtl/>
        </w:rPr>
        <w:t xml:space="preserve">ענף התיירות ממשיך גם הוא במגמת </w:t>
      </w:r>
      <w:r w:rsidR="00232496">
        <w:rPr>
          <w:rFonts w:ascii="David" w:hAnsi="David" w:cs="David" w:hint="cs"/>
          <w:sz w:val="24"/>
          <w:szCs w:val="24"/>
          <w:rtl/>
        </w:rPr>
        <w:t>ההתאוששות</w:t>
      </w:r>
      <w:r>
        <w:rPr>
          <w:rFonts w:ascii="David" w:hAnsi="David" w:cs="David" w:hint="cs"/>
          <w:sz w:val="24"/>
          <w:szCs w:val="24"/>
          <w:rtl/>
        </w:rPr>
        <w:t xml:space="preserve"> כאשר מספר הלינות במלונות כבר קרוב לרמתו טרם המשבר, למרות הרמה </w:t>
      </w:r>
      <w:r w:rsidR="00232496">
        <w:rPr>
          <w:rFonts w:ascii="David" w:hAnsi="David" w:cs="David" w:hint="cs"/>
          <w:sz w:val="24"/>
          <w:szCs w:val="24"/>
          <w:rtl/>
        </w:rPr>
        <w:t>ה</w:t>
      </w:r>
      <w:r>
        <w:rPr>
          <w:rFonts w:ascii="David" w:hAnsi="David" w:cs="David" w:hint="cs"/>
          <w:sz w:val="24"/>
          <w:szCs w:val="24"/>
          <w:rtl/>
        </w:rPr>
        <w:t>נמוכה</w:t>
      </w:r>
      <w:r w:rsidR="00232496">
        <w:rPr>
          <w:rFonts w:ascii="David" w:hAnsi="David" w:cs="David" w:hint="cs"/>
          <w:sz w:val="24"/>
          <w:szCs w:val="24"/>
          <w:rtl/>
        </w:rPr>
        <w:t xml:space="preserve"> יחסית</w:t>
      </w:r>
      <w:r>
        <w:rPr>
          <w:rFonts w:ascii="David" w:hAnsi="David" w:cs="David" w:hint="cs"/>
          <w:sz w:val="24"/>
          <w:szCs w:val="24"/>
          <w:rtl/>
        </w:rPr>
        <w:t xml:space="preserve"> של תיירים נכנסים לישראל. </w:t>
      </w:r>
      <w:r w:rsidRPr="00C45FE2">
        <w:rPr>
          <w:rFonts w:ascii="David" w:hAnsi="David" w:cs="David"/>
          <w:sz w:val="24"/>
          <w:szCs w:val="24"/>
          <w:rtl/>
        </w:rPr>
        <w:t xml:space="preserve">יצוא הסחורות (ללא </w:t>
      </w:r>
      <w:proofErr w:type="spellStart"/>
      <w:r w:rsidRPr="00C45FE2">
        <w:rPr>
          <w:rFonts w:ascii="David" w:hAnsi="David" w:cs="David"/>
          <w:sz w:val="24"/>
          <w:szCs w:val="24"/>
          <w:rtl/>
        </w:rPr>
        <w:t>או"מ</w:t>
      </w:r>
      <w:proofErr w:type="spellEnd"/>
      <w:r w:rsidRPr="00C45FE2">
        <w:rPr>
          <w:rFonts w:ascii="David" w:hAnsi="David" w:cs="David"/>
          <w:sz w:val="24"/>
          <w:szCs w:val="24"/>
          <w:rtl/>
        </w:rPr>
        <w:t xml:space="preserve"> ויהלומים)</w:t>
      </w:r>
      <w:r w:rsidRPr="00C45FE2">
        <w:rPr>
          <w:rFonts w:ascii="David" w:hAnsi="David" w:cs="David" w:hint="cs"/>
          <w:sz w:val="24"/>
          <w:szCs w:val="24"/>
          <w:rtl/>
        </w:rPr>
        <w:t xml:space="preserve"> </w:t>
      </w:r>
      <w:r w:rsidRPr="00C45FE2">
        <w:rPr>
          <w:rFonts w:ascii="David" w:hAnsi="David" w:cs="David"/>
          <w:sz w:val="24"/>
          <w:szCs w:val="24"/>
          <w:rtl/>
        </w:rPr>
        <w:t>ממשי</w:t>
      </w:r>
      <w:r w:rsidRPr="00C45FE2">
        <w:rPr>
          <w:rFonts w:ascii="David" w:hAnsi="David" w:cs="David" w:hint="cs"/>
          <w:sz w:val="24"/>
          <w:szCs w:val="24"/>
          <w:rtl/>
        </w:rPr>
        <w:t>ך</w:t>
      </w:r>
      <w:r w:rsidRPr="00C45FE2">
        <w:rPr>
          <w:rFonts w:ascii="David" w:hAnsi="David" w:cs="David"/>
          <w:sz w:val="24"/>
          <w:szCs w:val="24"/>
          <w:rtl/>
        </w:rPr>
        <w:t xml:space="preserve"> </w:t>
      </w:r>
      <w:r>
        <w:rPr>
          <w:rFonts w:ascii="David" w:hAnsi="David" w:cs="David" w:hint="cs"/>
          <w:sz w:val="24"/>
          <w:szCs w:val="24"/>
          <w:rtl/>
        </w:rPr>
        <w:t>לשהות</w:t>
      </w:r>
      <w:r w:rsidRPr="00C45FE2">
        <w:rPr>
          <w:rFonts w:ascii="David" w:hAnsi="David" w:cs="David"/>
          <w:sz w:val="24"/>
          <w:szCs w:val="24"/>
          <w:rtl/>
        </w:rPr>
        <w:t xml:space="preserve"> </w:t>
      </w:r>
      <w:r w:rsidRPr="00C45FE2">
        <w:rPr>
          <w:rFonts w:ascii="David" w:hAnsi="David" w:cs="David" w:hint="cs"/>
          <w:sz w:val="24"/>
          <w:szCs w:val="24"/>
          <w:rtl/>
        </w:rPr>
        <w:t>ברמה הגבוהה מ</w:t>
      </w:r>
      <w:r w:rsidRPr="00C45FE2">
        <w:rPr>
          <w:rFonts w:ascii="David" w:hAnsi="David" w:cs="David"/>
          <w:sz w:val="24"/>
          <w:szCs w:val="24"/>
          <w:rtl/>
        </w:rPr>
        <w:t>זו ששררה ערב משבר</w:t>
      </w:r>
      <w:r>
        <w:rPr>
          <w:rFonts w:ascii="David" w:hAnsi="David" w:cs="David" w:hint="cs"/>
          <w:sz w:val="24"/>
          <w:szCs w:val="24"/>
          <w:rtl/>
        </w:rPr>
        <w:t xml:space="preserve"> הקורונה ו</w:t>
      </w:r>
      <w:r w:rsidRPr="00C45FE2">
        <w:rPr>
          <w:rFonts w:ascii="David" w:hAnsi="David" w:cs="David"/>
          <w:sz w:val="24"/>
          <w:szCs w:val="24"/>
          <w:rtl/>
        </w:rPr>
        <w:t xml:space="preserve">יצוא השירותים ממשיך </w:t>
      </w:r>
      <w:r>
        <w:rPr>
          <w:rFonts w:ascii="David" w:hAnsi="David" w:cs="David" w:hint="cs"/>
          <w:sz w:val="24"/>
          <w:szCs w:val="24"/>
          <w:rtl/>
        </w:rPr>
        <w:t xml:space="preserve">לעמוד על </w:t>
      </w:r>
      <w:r w:rsidRPr="00C45FE2">
        <w:rPr>
          <w:rFonts w:ascii="David" w:hAnsi="David" w:cs="David"/>
          <w:sz w:val="24"/>
          <w:szCs w:val="24"/>
          <w:rtl/>
        </w:rPr>
        <w:t xml:space="preserve">רמה גבוהה מאוד (איור </w:t>
      </w:r>
      <w:r w:rsidR="00364305">
        <w:rPr>
          <w:rFonts w:ascii="David" w:hAnsi="David" w:cs="David"/>
          <w:sz w:val="24"/>
          <w:szCs w:val="24"/>
        </w:rPr>
        <w:t>18</w:t>
      </w:r>
      <w:r w:rsidRPr="00C45FE2">
        <w:rPr>
          <w:rFonts w:ascii="David" w:hAnsi="David" w:cs="David"/>
          <w:sz w:val="24"/>
          <w:szCs w:val="24"/>
          <w:rtl/>
        </w:rPr>
        <w:t xml:space="preserve">). יבוא הסחורות </w:t>
      </w:r>
      <w:r w:rsidRPr="00DE336D">
        <w:rPr>
          <w:rFonts w:ascii="David" w:hAnsi="David" w:cs="David"/>
          <w:sz w:val="24"/>
          <w:szCs w:val="24"/>
          <w:rtl/>
        </w:rPr>
        <w:t xml:space="preserve">מצוי גם הוא ברמה גבוהה בכל רכיביו (איור </w:t>
      </w:r>
      <w:r w:rsidR="00364305" w:rsidRPr="00DE336D">
        <w:rPr>
          <w:rFonts w:ascii="David" w:hAnsi="David" w:cs="David"/>
          <w:sz w:val="24"/>
          <w:szCs w:val="24"/>
        </w:rPr>
        <w:t>19</w:t>
      </w:r>
      <w:r w:rsidRPr="00DE336D">
        <w:rPr>
          <w:rFonts w:ascii="David" w:hAnsi="David" w:cs="David"/>
          <w:sz w:val="24"/>
          <w:szCs w:val="24"/>
          <w:rtl/>
        </w:rPr>
        <w:t>).</w:t>
      </w:r>
    </w:p>
    <w:p w:rsidR="00232496" w:rsidRPr="003D2F61" w:rsidRDefault="00232496" w:rsidP="00364305">
      <w:pPr>
        <w:spacing w:line="360" w:lineRule="auto"/>
        <w:jc w:val="both"/>
        <w:rPr>
          <w:rFonts w:ascii="David" w:hAnsi="David" w:cs="David"/>
          <w:sz w:val="24"/>
          <w:szCs w:val="24"/>
          <w:rtl/>
        </w:rPr>
      </w:pPr>
      <w:r w:rsidRPr="00DE336D">
        <w:rPr>
          <w:rFonts w:ascii="David" w:hAnsi="David" w:cs="David"/>
          <w:sz w:val="24"/>
          <w:szCs w:val="24"/>
          <w:rtl/>
        </w:rPr>
        <w:t>שוק העבודה</w:t>
      </w:r>
      <w:r w:rsidRPr="00DE336D">
        <w:rPr>
          <w:rFonts w:ascii="David" w:hAnsi="David" w:cs="David" w:hint="cs"/>
          <w:sz w:val="24"/>
          <w:szCs w:val="24"/>
          <w:rtl/>
        </w:rPr>
        <w:t xml:space="preserve"> מוסיף להיות</w:t>
      </w:r>
      <w:r w:rsidRPr="00DE336D">
        <w:rPr>
          <w:rFonts w:ascii="David" w:hAnsi="David" w:cs="David"/>
          <w:sz w:val="24"/>
          <w:szCs w:val="24"/>
          <w:rtl/>
        </w:rPr>
        <w:t xml:space="preserve"> הדוק. שיעור האבטלה לגילאי 15+</w:t>
      </w:r>
      <w:r w:rsidRPr="00DE336D">
        <w:rPr>
          <w:rFonts w:ascii="David" w:hAnsi="David" w:cs="David" w:hint="cs"/>
          <w:sz w:val="24"/>
          <w:szCs w:val="24"/>
          <w:rtl/>
        </w:rPr>
        <w:t xml:space="preserve"> עומד על 3.4% (בניכוי עונתיות)</w:t>
      </w:r>
      <w:r w:rsidRPr="00DE336D">
        <w:rPr>
          <w:rFonts w:ascii="David" w:hAnsi="David" w:cs="David"/>
          <w:sz w:val="24"/>
          <w:szCs w:val="24"/>
          <w:rtl/>
        </w:rPr>
        <w:t xml:space="preserve"> </w:t>
      </w:r>
      <w:r w:rsidRPr="00DE336D">
        <w:rPr>
          <w:rFonts w:ascii="David" w:hAnsi="David" w:cs="David" w:hint="cs"/>
          <w:sz w:val="24"/>
          <w:szCs w:val="24"/>
          <w:rtl/>
        </w:rPr>
        <w:t>ו</w:t>
      </w:r>
      <w:r w:rsidRPr="00DE336D">
        <w:rPr>
          <w:rFonts w:ascii="David" w:hAnsi="David" w:cs="David"/>
          <w:sz w:val="24"/>
          <w:szCs w:val="24"/>
          <w:rtl/>
        </w:rPr>
        <w:t xml:space="preserve">שיעור התעסוקה </w:t>
      </w:r>
      <w:r w:rsidRPr="00DE336D">
        <w:rPr>
          <w:rFonts w:ascii="David" w:hAnsi="David" w:cs="David" w:hint="cs"/>
          <w:sz w:val="24"/>
          <w:szCs w:val="24"/>
          <w:rtl/>
        </w:rPr>
        <w:t>(</w:t>
      </w:r>
      <w:r w:rsidRPr="00DE336D">
        <w:rPr>
          <w:rFonts w:ascii="David" w:hAnsi="David" w:cs="David"/>
          <w:sz w:val="24"/>
          <w:szCs w:val="24"/>
          <w:rtl/>
        </w:rPr>
        <w:t xml:space="preserve">61.5%) עלה </w:t>
      </w:r>
      <w:r w:rsidRPr="00DE336D">
        <w:rPr>
          <w:rFonts w:ascii="David" w:hAnsi="David" w:cs="David" w:hint="cs"/>
          <w:sz w:val="24"/>
          <w:szCs w:val="24"/>
          <w:rtl/>
        </w:rPr>
        <w:t>מעט וגבוה כעת</w:t>
      </w:r>
      <w:r w:rsidRPr="00DE336D">
        <w:rPr>
          <w:rFonts w:ascii="David" w:hAnsi="David" w:cs="David"/>
          <w:sz w:val="24"/>
          <w:szCs w:val="24"/>
          <w:rtl/>
        </w:rPr>
        <w:t xml:space="preserve"> </w:t>
      </w:r>
      <w:r w:rsidRPr="00DE336D">
        <w:rPr>
          <w:rFonts w:ascii="David" w:hAnsi="David" w:cs="David" w:hint="cs"/>
          <w:sz w:val="24"/>
          <w:szCs w:val="24"/>
          <w:rtl/>
        </w:rPr>
        <w:t>מרמתו</w:t>
      </w:r>
      <w:r w:rsidRPr="00DE336D">
        <w:rPr>
          <w:rFonts w:ascii="David" w:hAnsi="David" w:cs="David"/>
          <w:sz w:val="24"/>
          <w:szCs w:val="24"/>
          <w:rtl/>
        </w:rPr>
        <w:t xml:space="preserve"> </w:t>
      </w:r>
      <w:r w:rsidRPr="00DE336D">
        <w:rPr>
          <w:rFonts w:ascii="David" w:hAnsi="David" w:cs="David" w:hint="cs"/>
          <w:sz w:val="24"/>
          <w:szCs w:val="24"/>
          <w:rtl/>
        </w:rPr>
        <w:t>ה</w:t>
      </w:r>
      <w:r w:rsidRPr="00DE336D">
        <w:rPr>
          <w:rFonts w:ascii="David" w:hAnsi="David" w:cs="David"/>
          <w:sz w:val="24"/>
          <w:szCs w:val="24"/>
          <w:rtl/>
        </w:rPr>
        <w:t>ממוצע</w:t>
      </w:r>
      <w:r w:rsidRPr="00DE336D">
        <w:rPr>
          <w:rFonts w:ascii="David" w:hAnsi="David" w:cs="David" w:hint="cs"/>
          <w:sz w:val="24"/>
          <w:szCs w:val="24"/>
          <w:rtl/>
        </w:rPr>
        <w:t>ת</w:t>
      </w:r>
      <w:r w:rsidRPr="00DE336D">
        <w:rPr>
          <w:rFonts w:ascii="David" w:hAnsi="David" w:cs="David"/>
          <w:sz w:val="24"/>
          <w:szCs w:val="24"/>
          <w:rtl/>
        </w:rPr>
        <w:t xml:space="preserve"> בשנת 2019, טרם המשבר. שיעור התעסוקה בגילאי העבודה</w:t>
      </w:r>
      <w:r w:rsidRPr="00DE336D">
        <w:rPr>
          <w:rFonts w:ascii="David" w:hAnsi="David" w:cs="David" w:hint="cs"/>
          <w:sz w:val="24"/>
          <w:szCs w:val="24"/>
          <w:rtl/>
        </w:rPr>
        <w:t xml:space="preserve"> העיקריים</w:t>
      </w:r>
      <w:r w:rsidRPr="00DE336D">
        <w:rPr>
          <w:rFonts w:ascii="David" w:hAnsi="David" w:cs="David"/>
          <w:sz w:val="24"/>
          <w:szCs w:val="24"/>
          <w:rtl/>
        </w:rPr>
        <w:t xml:space="preserve"> (25-64) </w:t>
      </w:r>
      <w:r w:rsidR="00952C47" w:rsidRPr="00DE336D">
        <w:rPr>
          <w:rFonts w:ascii="David" w:hAnsi="David" w:cs="David" w:hint="cs"/>
          <w:sz w:val="24"/>
          <w:szCs w:val="24"/>
          <w:rtl/>
        </w:rPr>
        <w:t>הגיע</w:t>
      </w:r>
      <w:r w:rsidR="00952C47" w:rsidRPr="00DE336D">
        <w:rPr>
          <w:rFonts w:ascii="David" w:hAnsi="David" w:cs="David"/>
          <w:sz w:val="24"/>
          <w:szCs w:val="24"/>
          <w:rtl/>
        </w:rPr>
        <w:t xml:space="preserve"> </w:t>
      </w:r>
      <w:r w:rsidRPr="00DE336D">
        <w:rPr>
          <w:rFonts w:ascii="David" w:hAnsi="David" w:cs="David" w:hint="eastAsia"/>
          <w:sz w:val="24"/>
          <w:szCs w:val="24"/>
          <w:rtl/>
        </w:rPr>
        <w:t>לשיא</w:t>
      </w:r>
      <w:r w:rsidRPr="00DE336D">
        <w:rPr>
          <w:rFonts w:ascii="David" w:hAnsi="David" w:cs="David"/>
          <w:sz w:val="24"/>
          <w:szCs w:val="24"/>
          <w:rtl/>
        </w:rPr>
        <w:t xml:space="preserve"> </w:t>
      </w:r>
      <w:r w:rsidRPr="00DE336D">
        <w:rPr>
          <w:rFonts w:ascii="David" w:hAnsi="David" w:cs="David" w:hint="cs"/>
          <w:sz w:val="24"/>
          <w:szCs w:val="24"/>
          <w:rtl/>
        </w:rPr>
        <w:t xml:space="preserve">(איור </w:t>
      </w:r>
      <w:r w:rsidR="00364305" w:rsidRPr="00DE336D">
        <w:rPr>
          <w:rFonts w:ascii="David" w:hAnsi="David" w:cs="David" w:hint="cs"/>
          <w:sz w:val="24"/>
          <w:szCs w:val="24"/>
          <w:rtl/>
        </w:rPr>
        <w:t>22</w:t>
      </w:r>
      <w:r w:rsidRPr="00DE336D">
        <w:rPr>
          <w:rFonts w:ascii="David" w:hAnsi="David" w:cs="David" w:hint="cs"/>
          <w:sz w:val="24"/>
          <w:szCs w:val="24"/>
          <w:rtl/>
        </w:rPr>
        <w:t xml:space="preserve">). במקביל, רמת הביקוש לעובדים מוסיפה להיות גבוהה - </w:t>
      </w:r>
      <w:r w:rsidRPr="00DE336D">
        <w:rPr>
          <w:rFonts w:ascii="David" w:hAnsi="David" w:cs="David"/>
          <w:sz w:val="24"/>
          <w:szCs w:val="24"/>
          <w:rtl/>
        </w:rPr>
        <w:t xml:space="preserve">מספר המשרות הפנויות ושיעורן מסך המשרות </w:t>
      </w:r>
      <w:r w:rsidRPr="00DE336D">
        <w:rPr>
          <w:rFonts w:ascii="David" w:hAnsi="David" w:cs="David" w:hint="cs"/>
          <w:sz w:val="24"/>
          <w:szCs w:val="24"/>
          <w:rtl/>
        </w:rPr>
        <w:t>נמצאים</w:t>
      </w:r>
      <w:r w:rsidRPr="00DE336D">
        <w:rPr>
          <w:rFonts w:ascii="David" w:hAnsi="David" w:cs="David"/>
          <w:sz w:val="24"/>
          <w:szCs w:val="24"/>
          <w:rtl/>
        </w:rPr>
        <w:t xml:space="preserve"> ברמות גבוהות מאוד</w:t>
      </w:r>
      <w:r w:rsidRPr="00DE336D">
        <w:rPr>
          <w:rFonts w:ascii="David" w:hAnsi="David" w:cs="David" w:hint="cs"/>
          <w:sz w:val="24"/>
          <w:szCs w:val="24"/>
          <w:rtl/>
        </w:rPr>
        <w:t xml:space="preserve">, חרף המשך הירידה המתונה בשיעורן </w:t>
      </w:r>
      <w:r w:rsidRPr="00DE336D">
        <w:rPr>
          <w:rFonts w:ascii="David" w:hAnsi="David" w:cs="David"/>
          <w:sz w:val="24"/>
          <w:szCs w:val="24"/>
          <w:rtl/>
        </w:rPr>
        <w:t xml:space="preserve">בחודש </w:t>
      </w:r>
      <w:r w:rsidRPr="00DE336D">
        <w:rPr>
          <w:rFonts w:ascii="David" w:hAnsi="David" w:cs="David" w:hint="cs"/>
          <w:sz w:val="24"/>
          <w:szCs w:val="24"/>
          <w:rtl/>
        </w:rPr>
        <w:t>אוגוסט</w:t>
      </w:r>
      <w:r w:rsidRPr="00DE336D">
        <w:rPr>
          <w:rFonts w:ascii="David" w:hAnsi="David" w:cs="David"/>
          <w:sz w:val="24"/>
          <w:szCs w:val="24"/>
          <w:rtl/>
        </w:rPr>
        <w:t xml:space="preserve">. </w:t>
      </w:r>
      <w:r w:rsidRPr="00DE336D">
        <w:rPr>
          <w:rFonts w:ascii="David" w:hAnsi="David" w:cs="David" w:hint="cs"/>
          <w:sz w:val="24"/>
          <w:szCs w:val="24"/>
          <w:rtl/>
        </w:rPr>
        <w:t>בהתאם, על פי סקר המגמות</w:t>
      </w:r>
      <w:r w:rsidRPr="003D2F61">
        <w:rPr>
          <w:rFonts w:ascii="David" w:hAnsi="David" w:cs="David" w:hint="cs"/>
          <w:sz w:val="24"/>
          <w:szCs w:val="24"/>
          <w:rtl/>
        </w:rPr>
        <w:t xml:space="preserve"> של </w:t>
      </w:r>
      <w:proofErr w:type="spellStart"/>
      <w:r w:rsidRPr="003D2F61">
        <w:rPr>
          <w:rFonts w:ascii="David" w:hAnsi="David" w:cs="David" w:hint="cs"/>
          <w:sz w:val="24"/>
          <w:szCs w:val="24"/>
          <w:rtl/>
        </w:rPr>
        <w:t>הלמ"ס</w:t>
      </w:r>
      <w:proofErr w:type="spellEnd"/>
      <w:r w:rsidRPr="003D2F61">
        <w:rPr>
          <w:rFonts w:ascii="David" w:hAnsi="David" w:cs="David" w:hint="cs"/>
          <w:sz w:val="24"/>
          <w:szCs w:val="24"/>
          <w:rtl/>
        </w:rPr>
        <w:t xml:space="preserve"> חלה ירידה </w:t>
      </w:r>
      <w:proofErr w:type="spellStart"/>
      <w:r>
        <w:rPr>
          <w:rFonts w:ascii="David" w:hAnsi="David" w:cs="David" w:hint="cs"/>
          <w:sz w:val="24"/>
          <w:szCs w:val="24"/>
          <w:rtl/>
        </w:rPr>
        <w:t>מסויימת</w:t>
      </w:r>
      <w:proofErr w:type="spellEnd"/>
      <w:r>
        <w:rPr>
          <w:rFonts w:ascii="David" w:hAnsi="David" w:cs="David" w:hint="cs"/>
          <w:sz w:val="24"/>
          <w:szCs w:val="24"/>
          <w:rtl/>
        </w:rPr>
        <w:t xml:space="preserve"> </w:t>
      </w:r>
      <w:r w:rsidRPr="003D2F61">
        <w:rPr>
          <w:rFonts w:ascii="David" w:hAnsi="David" w:cs="David" w:hint="cs"/>
          <w:sz w:val="24"/>
          <w:szCs w:val="24"/>
          <w:rtl/>
        </w:rPr>
        <w:t>בציפיות של עסקים להרחבת מספר המועסקים אצלם</w:t>
      </w:r>
      <w:r>
        <w:rPr>
          <w:rFonts w:ascii="David" w:hAnsi="David" w:cs="David" w:hint="cs"/>
          <w:sz w:val="24"/>
          <w:szCs w:val="24"/>
          <w:rtl/>
        </w:rPr>
        <w:t>,</w:t>
      </w:r>
      <w:r w:rsidRPr="003D2F61">
        <w:rPr>
          <w:rFonts w:ascii="David" w:hAnsi="David" w:cs="David" w:hint="cs"/>
          <w:sz w:val="24"/>
          <w:szCs w:val="24"/>
          <w:rtl/>
        </w:rPr>
        <w:t xml:space="preserve"> </w:t>
      </w:r>
      <w:r>
        <w:rPr>
          <w:rFonts w:ascii="David" w:hAnsi="David" w:cs="David" w:hint="cs"/>
          <w:sz w:val="24"/>
          <w:szCs w:val="24"/>
          <w:rtl/>
        </w:rPr>
        <w:t>אך אלה</w:t>
      </w:r>
      <w:r w:rsidRPr="003D2F61">
        <w:rPr>
          <w:rFonts w:ascii="David" w:hAnsi="David" w:cs="David" w:hint="cs"/>
          <w:sz w:val="24"/>
          <w:szCs w:val="24"/>
          <w:rtl/>
        </w:rPr>
        <w:t xml:space="preserve"> </w:t>
      </w:r>
      <w:r>
        <w:rPr>
          <w:rFonts w:ascii="David" w:hAnsi="David" w:cs="David" w:hint="cs"/>
          <w:sz w:val="24"/>
          <w:szCs w:val="24"/>
          <w:rtl/>
        </w:rPr>
        <w:t xml:space="preserve">ממשיכות </w:t>
      </w:r>
      <w:r w:rsidRPr="003D2F61">
        <w:rPr>
          <w:rFonts w:ascii="David" w:hAnsi="David" w:cs="David" w:hint="cs"/>
          <w:sz w:val="24"/>
          <w:szCs w:val="24"/>
          <w:rtl/>
        </w:rPr>
        <w:t>להיות גבוה</w:t>
      </w:r>
      <w:r>
        <w:rPr>
          <w:rFonts w:ascii="David" w:hAnsi="David" w:cs="David" w:hint="cs"/>
          <w:sz w:val="24"/>
          <w:szCs w:val="24"/>
          <w:rtl/>
        </w:rPr>
        <w:t>ות</w:t>
      </w:r>
      <w:r w:rsidRPr="003D2F61">
        <w:rPr>
          <w:rFonts w:ascii="David" w:hAnsi="David" w:cs="David" w:hint="cs"/>
          <w:sz w:val="24"/>
          <w:szCs w:val="24"/>
          <w:rtl/>
        </w:rPr>
        <w:t xml:space="preserve"> בהשוואה ל</w:t>
      </w:r>
      <w:r>
        <w:rPr>
          <w:rFonts w:ascii="David" w:hAnsi="David" w:cs="David" w:hint="cs"/>
          <w:sz w:val="24"/>
          <w:szCs w:val="24"/>
          <w:rtl/>
        </w:rPr>
        <w:t xml:space="preserve">רמתן </w:t>
      </w:r>
      <w:r w:rsidRPr="003D2F61">
        <w:rPr>
          <w:rFonts w:ascii="David" w:hAnsi="David" w:cs="David" w:hint="cs"/>
          <w:sz w:val="24"/>
          <w:szCs w:val="24"/>
          <w:rtl/>
        </w:rPr>
        <w:t>ערב משבר הקורונה</w:t>
      </w:r>
      <w:r>
        <w:rPr>
          <w:rFonts w:ascii="David" w:hAnsi="David" w:cs="David" w:hint="cs"/>
          <w:sz w:val="24"/>
          <w:szCs w:val="24"/>
          <w:rtl/>
        </w:rPr>
        <w:t xml:space="preserve">. השכר הנומינלי עולה ומצוי מעל מגמתו טרום המשבר, אך </w:t>
      </w:r>
      <w:r w:rsidRPr="003D2F61">
        <w:rPr>
          <w:rFonts w:ascii="David" w:hAnsi="David" w:cs="David" w:hint="cs"/>
          <w:sz w:val="24"/>
          <w:szCs w:val="24"/>
          <w:rtl/>
        </w:rPr>
        <w:t>במונחים ריאלי</w:t>
      </w:r>
      <w:r>
        <w:rPr>
          <w:rFonts w:ascii="David" w:hAnsi="David" w:cs="David" w:hint="cs"/>
          <w:sz w:val="24"/>
          <w:szCs w:val="24"/>
          <w:rtl/>
        </w:rPr>
        <w:t>י</w:t>
      </w:r>
      <w:r w:rsidRPr="003D2F61">
        <w:rPr>
          <w:rFonts w:ascii="David" w:hAnsi="David" w:cs="David" w:hint="cs"/>
          <w:sz w:val="24"/>
          <w:szCs w:val="24"/>
          <w:rtl/>
        </w:rPr>
        <w:t xml:space="preserve">ם </w:t>
      </w:r>
      <w:r>
        <w:rPr>
          <w:rFonts w:ascii="David" w:hAnsi="David" w:cs="David" w:hint="cs"/>
          <w:sz w:val="24"/>
          <w:szCs w:val="24"/>
          <w:rtl/>
        </w:rPr>
        <w:t xml:space="preserve">ישנה שחיקה בשכר והוא מצוי כעת בסביבת </w:t>
      </w:r>
      <w:r w:rsidRPr="003D2F61">
        <w:rPr>
          <w:rFonts w:ascii="David" w:hAnsi="David" w:cs="David" w:hint="cs"/>
          <w:sz w:val="24"/>
          <w:szCs w:val="24"/>
          <w:rtl/>
        </w:rPr>
        <w:t xml:space="preserve">המגמה החזויה </w:t>
      </w:r>
      <w:r>
        <w:rPr>
          <w:rFonts w:ascii="David" w:hAnsi="David" w:cs="David" w:hint="cs"/>
          <w:sz w:val="24"/>
          <w:szCs w:val="24"/>
          <w:rtl/>
        </w:rPr>
        <w:t xml:space="preserve">על בסיס מגמת </w:t>
      </w:r>
      <w:r w:rsidRPr="003D2F61">
        <w:rPr>
          <w:rFonts w:ascii="David" w:hAnsi="David" w:cs="David" w:hint="cs"/>
          <w:sz w:val="24"/>
          <w:szCs w:val="24"/>
          <w:rtl/>
        </w:rPr>
        <w:t>טר</w:t>
      </w:r>
      <w:r>
        <w:rPr>
          <w:rFonts w:ascii="David" w:hAnsi="David" w:cs="David" w:hint="cs"/>
          <w:sz w:val="24"/>
          <w:szCs w:val="24"/>
          <w:rtl/>
        </w:rPr>
        <w:t>ו</w:t>
      </w:r>
      <w:r w:rsidRPr="003D2F61">
        <w:rPr>
          <w:rFonts w:ascii="David" w:hAnsi="David" w:cs="David" w:hint="cs"/>
          <w:sz w:val="24"/>
          <w:szCs w:val="24"/>
          <w:rtl/>
        </w:rPr>
        <w:t xml:space="preserve">ם המשבר (איור </w:t>
      </w:r>
      <w:r w:rsidR="00364305">
        <w:rPr>
          <w:rFonts w:ascii="David" w:hAnsi="David" w:cs="David"/>
          <w:sz w:val="24"/>
          <w:szCs w:val="24"/>
        </w:rPr>
        <w:t>25</w:t>
      </w:r>
      <w:r w:rsidRPr="003D2F61">
        <w:rPr>
          <w:rFonts w:ascii="David" w:hAnsi="David" w:cs="David" w:hint="cs"/>
          <w:sz w:val="24"/>
          <w:szCs w:val="24"/>
          <w:rtl/>
        </w:rPr>
        <w:t xml:space="preserve">). </w:t>
      </w:r>
    </w:p>
    <w:p w:rsidR="00744A2A" w:rsidRPr="00744A2A" w:rsidRDefault="00744A2A" w:rsidP="00364305">
      <w:pPr>
        <w:spacing w:line="360" w:lineRule="auto"/>
        <w:jc w:val="both"/>
        <w:rPr>
          <w:rFonts w:ascii="David" w:hAnsi="David" w:cs="David"/>
          <w:sz w:val="24"/>
          <w:szCs w:val="24"/>
          <w:rtl/>
        </w:rPr>
      </w:pPr>
      <w:r w:rsidRPr="003D2F61">
        <w:rPr>
          <w:rFonts w:ascii="David" w:hAnsi="David" w:cs="David"/>
          <w:sz w:val="24"/>
          <w:szCs w:val="24"/>
          <w:rtl/>
        </w:rPr>
        <w:t>חטיבת המחקר עדכנה את התחזית</w:t>
      </w:r>
      <w:r w:rsidRPr="003D2F61">
        <w:rPr>
          <w:rFonts w:ascii="David" w:hAnsi="David" w:cs="David"/>
          <w:sz w:val="24"/>
          <w:szCs w:val="24"/>
        </w:rPr>
        <w:t> </w:t>
      </w:r>
      <w:r w:rsidRPr="003D2F61">
        <w:rPr>
          <w:rFonts w:ascii="David" w:hAnsi="David" w:cs="David"/>
          <w:sz w:val="24"/>
          <w:szCs w:val="24"/>
          <w:rtl/>
        </w:rPr>
        <w:t xml:space="preserve">המקרו-כלכלית שלה ומעריכה שהתוצר יצמח בשנת 2022 בשיעור של </w:t>
      </w:r>
      <w:r w:rsidR="007A2222">
        <w:rPr>
          <w:rFonts w:ascii="David" w:hAnsi="David" w:cs="David" w:hint="cs"/>
          <w:sz w:val="24"/>
          <w:szCs w:val="24"/>
          <w:rtl/>
        </w:rPr>
        <w:t>6</w:t>
      </w:r>
      <w:r w:rsidRPr="003D2F61">
        <w:rPr>
          <w:rFonts w:ascii="David" w:hAnsi="David" w:cs="David"/>
          <w:sz w:val="24"/>
          <w:szCs w:val="24"/>
          <w:rtl/>
        </w:rPr>
        <w:t xml:space="preserve">% ובשנת 2023 בשיעור של 3%, </w:t>
      </w:r>
      <w:r w:rsidR="007A2222" w:rsidRPr="007F14F8">
        <w:rPr>
          <w:rFonts w:ascii="David" w:hAnsi="David" w:cs="David" w:hint="cs"/>
          <w:sz w:val="24"/>
          <w:szCs w:val="24"/>
          <w:rtl/>
        </w:rPr>
        <w:t>כך ש</w:t>
      </w:r>
      <w:r w:rsidR="00A613F0" w:rsidRPr="007F14F8">
        <w:rPr>
          <w:rFonts w:ascii="David" w:hAnsi="David" w:cs="David" w:hint="cs"/>
          <w:sz w:val="24"/>
          <w:szCs w:val="24"/>
          <w:rtl/>
        </w:rPr>
        <w:t xml:space="preserve">רמת </w:t>
      </w:r>
      <w:r w:rsidR="007A2222" w:rsidRPr="007F14F8">
        <w:rPr>
          <w:rFonts w:ascii="David" w:hAnsi="David" w:cs="David" w:hint="cs"/>
          <w:sz w:val="24"/>
          <w:szCs w:val="24"/>
          <w:rtl/>
        </w:rPr>
        <w:t>התוצר בסוף שנת 2023 צפוי</w:t>
      </w:r>
      <w:r w:rsidR="00A613F0" w:rsidRPr="007F14F8">
        <w:rPr>
          <w:rFonts w:ascii="David" w:hAnsi="David" w:cs="David" w:hint="cs"/>
          <w:sz w:val="24"/>
          <w:szCs w:val="24"/>
          <w:rtl/>
        </w:rPr>
        <w:t>ה</w:t>
      </w:r>
      <w:r w:rsidR="007A2222" w:rsidRPr="007F14F8">
        <w:rPr>
          <w:rFonts w:ascii="David" w:hAnsi="David" w:cs="David" w:hint="cs"/>
          <w:sz w:val="24"/>
          <w:szCs w:val="24"/>
          <w:rtl/>
        </w:rPr>
        <w:t xml:space="preserve"> להיות גבוה</w:t>
      </w:r>
      <w:r w:rsidR="00A613F0" w:rsidRPr="007F14F8">
        <w:rPr>
          <w:rFonts w:ascii="David" w:hAnsi="David" w:cs="David" w:hint="cs"/>
          <w:sz w:val="24"/>
          <w:szCs w:val="24"/>
          <w:rtl/>
        </w:rPr>
        <w:t>ה</w:t>
      </w:r>
      <w:r w:rsidR="007A2222" w:rsidRPr="007F14F8">
        <w:rPr>
          <w:rFonts w:ascii="David" w:hAnsi="David" w:cs="David" w:hint="cs"/>
          <w:sz w:val="24"/>
          <w:szCs w:val="24"/>
          <w:rtl/>
        </w:rPr>
        <w:t xml:space="preserve"> ממה שהוערך בתחזית הקודמת </w:t>
      </w:r>
      <w:r w:rsidRPr="003D2F61">
        <w:rPr>
          <w:rFonts w:ascii="David" w:hAnsi="David" w:cs="David"/>
          <w:sz w:val="24"/>
          <w:szCs w:val="24"/>
          <w:rtl/>
        </w:rPr>
        <w:t xml:space="preserve">(איור </w:t>
      </w:r>
      <w:r w:rsidR="00364305">
        <w:rPr>
          <w:rFonts w:ascii="David" w:hAnsi="David" w:cs="David" w:hint="cs"/>
          <w:sz w:val="24"/>
          <w:szCs w:val="24"/>
          <w:rtl/>
        </w:rPr>
        <w:t>13</w:t>
      </w:r>
      <w:r w:rsidR="007A2222">
        <w:rPr>
          <w:rFonts w:ascii="David" w:hAnsi="David" w:cs="David" w:hint="cs"/>
          <w:sz w:val="24"/>
          <w:szCs w:val="24"/>
          <w:rtl/>
        </w:rPr>
        <w:t>).</w:t>
      </w:r>
      <w:r w:rsidRPr="003D2F61">
        <w:rPr>
          <w:rFonts w:ascii="David" w:hAnsi="David" w:cs="David"/>
          <w:sz w:val="24"/>
          <w:szCs w:val="24"/>
          <w:rtl/>
        </w:rPr>
        <w:t xml:space="preserve"> רמת הפעילות הנגזרת מהתחזית </w:t>
      </w:r>
      <w:r w:rsidR="007A2222">
        <w:rPr>
          <w:rFonts w:ascii="David" w:hAnsi="David" w:cs="David" w:hint="cs"/>
          <w:sz w:val="24"/>
          <w:szCs w:val="24"/>
          <w:rtl/>
        </w:rPr>
        <w:t>מוסיפה להיות</w:t>
      </w:r>
      <w:r w:rsidR="00232109">
        <w:rPr>
          <w:rFonts w:ascii="David" w:hAnsi="David" w:cs="David" w:hint="cs"/>
          <w:sz w:val="24"/>
          <w:szCs w:val="24"/>
          <w:rtl/>
        </w:rPr>
        <w:t xml:space="preserve"> </w:t>
      </w:r>
      <w:r w:rsidRPr="003D2F61">
        <w:rPr>
          <w:rFonts w:ascii="David" w:hAnsi="David" w:cs="David"/>
          <w:sz w:val="24"/>
          <w:szCs w:val="24"/>
          <w:rtl/>
        </w:rPr>
        <w:t xml:space="preserve">איתנה. שיעור האבטלה בגילאי העבודה (25-64) צפוי לעמוד </w:t>
      </w:r>
      <w:r w:rsidR="009846F5">
        <w:rPr>
          <w:rFonts w:ascii="David" w:hAnsi="David" w:cs="David" w:hint="cs"/>
          <w:sz w:val="24"/>
          <w:szCs w:val="24"/>
          <w:rtl/>
        </w:rPr>
        <w:t>בממוצע ב</w:t>
      </w:r>
      <w:r w:rsidRPr="003D2F61">
        <w:rPr>
          <w:rFonts w:ascii="David" w:hAnsi="David" w:cs="David"/>
          <w:sz w:val="24"/>
          <w:szCs w:val="24"/>
          <w:rtl/>
        </w:rPr>
        <w:t>שנת 2023 על 3.5%. שיעור האינפלציה צפוי להסתכם בשנת 2022 ב-4.</w:t>
      </w:r>
      <w:r w:rsidR="0087554F" w:rsidRPr="003D2F61">
        <w:rPr>
          <w:rFonts w:ascii="David" w:hAnsi="David" w:cs="David" w:hint="cs"/>
          <w:sz w:val="24"/>
          <w:szCs w:val="24"/>
          <w:rtl/>
        </w:rPr>
        <w:t>6</w:t>
      </w:r>
      <w:r w:rsidRPr="003D2F61">
        <w:rPr>
          <w:rFonts w:ascii="David" w:hAnsi="David" w:cs="David"/>
          <w:sz w:val="24"/>
          <w:szCs w:val="24"/>
          <w:rtl/>
        </w:rPr>
        <w:t>% וב</w:t>
      </w:r>
      <w:r w:rsidR="0087554F" w:rsidRPr="003D2F61">
        <w:rPr>
          <w:rFonts w:ascii="David" w:hAnsi="David" w:cs="David" w:hint="cs"/>
          <w:sz w:val="24"/>
          <w:szCs w:val="24"/>
          <w:rtl/>
        </w:rPr>
        <w:t xml:space="preserve">מהלך </w:t>
      </w:r>
      <w:r w:rsidRPr="003D2F61">
        <w:rPr>
          <w:rFonts w:ascii="David" w:hAnsi="David" w:cs="David"/>
          <w:sz w:val="24"/>
          <w:szCs w:val="24"/>
          <w:rtl/>
        </w:rPr>
        <w:t xml:space="preserve">שנת 2023 הוא צפוי </w:t>
      </w:r>
      <w:r w:rsidR="0087554F" w:rsidRPr="003D2F61">
        <w:rPr>
          <w:rFonts w:ascii="David" w:hAnsi="David" w:cs="David" w:hint="cs"/>
          <w:sz w:val="24"/>
          <w:szCs w:val="24"/>
          <w:rtl/>
        </w:rPr>
        <w:t xml:space="preserve">לחזור </w:t>
      </w:r>
      <w:r w:rsidR="00CD0E59">
        <w:rPr>
          <w:rFonts w:ascii="David" w:hAnsi="David" w:cs="David" w:hint="cs"/>
          <w:sz w:val="24"/>
          <w:szCs w:val="24"/>
          <w:rtl/>
        </w:rPr>
        <w:t>לקרבת מרכז הי</w:t>
      </w:r>
      <w:r w:rsidR="0087554F" w:rsidRPr="003D2F61">
        <w:rPr>
          <w:rFonts w:ascii="David" w:hAnsi="David" w:cs="David" w:hint="cs"/>
          <w:sz w:val="24"/>
          <w:szCs w:val="24"/>
          <w:rtl/>
        </w:rPr>
        <w:t>עד ו</w:t>
      </w:r>
      <w:r w:rsidRPr="003D2F61">
        <w:rPr>
          <w:rFonts w:ascii="David" w:hAnsi="David" w:cs="David"/>
          <w:sz w:val="24"/>
          <w:szCs w:val="24"/>
          <w:rtl/>
        </w:rPr>
        <w:t>לרדת ל-2.</w:t>
      </w:r>
      <w:r w:rsidR="005E6973" w:rsidRPr="003D2F61">
        <w:rPr>
          <w:rFonts w:ascii="David" w:hAnsi="David" w:cs="David" w:hint="cs"/>
          <w:sz w:val="24"/>
          <w:szCs w:val="24"/>
          <w:rtl/>
        </w:rPr>
        <w:t>5</w:t>
      </w:r>
      <w:r w:rsidRPr="003D2F61">
        <w:rPr>
          <w:rFonts w:ascii="David" w:hAnsi="David" w:cs="David"/>
          <w:sz w:val="24"/>
          <w:szCs w:val="24"/>
          <w:rtl/>
        </w:rPr>
        <w:t>%. בנוסף, יחס החוב לתוצר בשנים 2022 ו-2023 צפוי ל</w:t>
      </w:r>
      <w:r w:rsidR="00E421CB" w:rsidRPr="003D2F61">
        <w:rPr>
          <w:rFonts w:ascii="David" w:hAnsi="David" w:cs="David" w:hint="cs"/>
          <w:sz w:val="24"/>
          <w:szCs w:val="24"/>
          <w:rtl/>
        </w:rPr>
        <w:t>היות נמוך יותר משהוערך ב</w:t>
      </w:r>
      <w:r w:rsidR="003D2F61" w:rsidRPr="003D2F61">
        <w:rPr>
          <w:rFonts w:ascii="David" w:hAnsi="David" w:cs="David" w:hint="cs"/>
          <w:sz w:val="24"/>
          <w:szCs w:val="24"/>
          <w:rtl/>
        </w:rPr>
        <w:t>ת</w:t>
      </w:r>
      <w:r w:rsidR="00E421CB" w:rsidRPr="003D2F61">
        <w:rPr>
          <w:rFonts w:ascii="David" w:hAnsi="David" w:cs="David" w:hint="cs"/>
          <w:sz w:val="24"/>
          <w:szCs w:val="24"/>
          <w:rtl/>
        </w:rPr>
        <w:t>חזית הקודמת ולע</w:t>
      </w:r>
      <w:r w:rsidRPr="003D2F61">
        <w:rPr>
          <w:rFonts w:ascii="David" w:hAnsi="David" w:cs="David"/>
          <w:sz w:val="24"/>
          <w:szCs w:val="24"/>
          <w:rtl/>
        </w:rPr>
        <w:t xml:space="preserve">מוד על </w:t>
      </w:r>
      <w:r w:rsidR="005E6973" w:rsidRPr="003D2F61">
        <w:rPr>
          <w:rFonts w:ascii="David" w:hAnsi="David" w:cs="David" w:hint="cs"/>
          <w:sz w:val="24"/>
          <w:szCs w:val="24"/>
          <w:rtl/>
        </w:rPr>
        <w:t>65%</w:t>
      </w:r>
      <w:r w:rsidR="00232109">
        <w:rPr>
          <w:rFonts w:ascii="David" w:hAnsi="David" w:cs="David" w:hint="cs"/>
          <w:sz w:val="24"/>
          <w:szCs w:val="24"/>
          <w:rtl/>
        </w:rPr>
        <w:t xml:space="preserve"> </w:t>
      </w:r>
      <w:r w:rsidRPr="003D2F61">
        <w:rPr>
          <w:rFonts w:ascii="David" w:hAnsi="David" w:cs="David"/>
          <w:sz w:val="24"/>
          <w:szCs w:val="24"/>
          <w:rtl/>
        </w:rPr>
        <w:t>ו-6</w:t>
      </w:r>
      <w:r w:rsidR="005E6973" w:rsidRPr="003D2F61">
        <w:rPr>
          <w:rFonts w:ascii="David" w:hAnsi="David" w:cs="David" w:hint="cs"/>
          <w:sz w:val="24"/>
          <w:szCs w:val="24"/>
          <w:rtl/>
        </w:rPr>
        <w:t>3</w:t>
      </w:r>
      <w:r w:rsidRPr="003D2F61">
        <w:rPr>
          <w:rFonts w:ascii="David" w:hAnsi="David" w:cs="David"/>
          <w:sz w:val="24"/>
          <w:szCs w:val="24"/>
          <w:rtl/>
        </w:rPr>
        <w:t>% בהתאמה</w:t>
      </w:r>
      <w:r w:rsidRPr="003D2F61">
        <w:rPr>
          <w:rFonts w:ascii="David" w:hAnsi="David" w:cs="David"/>
          <w:sz w:val="24"/>
          <w:szCs w:val="24"/>
        </w:rPr>
        <w:t>.</w:t>
      </w:r>
    </w:p>
    <w:p w:rsidR="009846F5" w:rsidRPr="00B702EF" w:rsidRDefault="009846F5" w:rsidP="00364305">
      <w:pPr>
        <w:spacing w:line="360" w:lineRule="auto"/>
        <w:jc w:val="both"/>
        <w:rPr>
          <w:rFonts w:ascii="David" w:hAnsi="David" w:cs="David"/>
          <w:color w:val="FF0000"/>
          <w:sz w:val="24"/>
          <w:szCs w:val="24"/>
          <w:rtl/>
        </w:rPr>
      </w:pPr>
      <w:r w:rsidRPr="00BE0D5E">
        <w:rPr>
          <w:rFonts w:ascii="David" w:hAnsi="David" w:cs="David"/>
          <w:sz w:val="24"/>
          <w:szCs w:val="24"/>
          <w:rtl/>
        </w:rPr>
        <w:lastRenderedPageBreak/>
        <w:t xml:space="preserve">מחירי הדירות עלו בשנים-עשר </w:t>
      </w:r>
      <w:r w:rsidRPr="00B702EF">
        <w:rPr>
          <w:rFonts w:ascii="David" w:hAnsi="David" w:cs="David"/>
          <w:sz w:val="24"/>
          <w:szCs w:val="24"/>
          <w:rtl/>
        </w:rPr>
        <w:t>החודשים האחרונים ב-</w:t>
      </w:r>
      <w:r w:rsidRPr="00B702EF">
        <w:rPr>
          <w:rFonts w:ascii="David" w:hAnsi="David" w:cs="David" w:hint="cs"/>
          <w:sz w:val="24"/>
          <w:szCs w:val="24"/>
          <w:rtl/>
        </w:rPr>
        <w:t>17.</w:t>
      </w:r>
      <w:r>
        <w:rPr>
          <w:rFonts w:ascii="David" w:hAnsi="David" w:cs="David" w:hint="cs"/>
          <w:sz w:val="24"/>
          <w:szCs w:val="24"/>
          <w:rtl/>
        </w:rPr>
        <w:t>9</w:t>
      </w:r>
      <w:r w:rsidRPr="00B702EF">
        <w:rPr>
          <w:rFonts w:ascii="David" w:hAnsi="David" w:cs="David"/>
          <w:sz w:val="24"/>
          <w:szCs w:val="24"/>
          <w:rtl/>
        </w:rPr>
        <w:t xml:space="preserve">% (איור </w:t>
      </w:r>
      <w:r w:rsidR="00364305">
        <w:rPr>
          <w:rFonts w:ascii="David" w:hAnsi="David" w:cs="David" w:hint="cs"/>
          <w:sz w:val="24"/>
          <w:szCs w:val="24"/>
          <w:rtl/>
        </w:rPr>
        <w:t>10</w:t>
      </w:r>
      <w:r w:rsidRPr="00B702EF">
        <w:rPr>
          <w:rFonts w:ascii="David" w:hAnsi="David" w:cs="David"/>
          <w:sz w:val="24"/>
          <w:szCs w:val="24"/>
          <w:rtl/>
        </w:rPr>
        <w:t>), קצב גבוה באופן משמעותי בהשוואה לקצב של השנים האחרונות</w:t>
      </w:r>
      <w:r w:rsidRPr="00B702EF">
        <w:rPr>
          <w:rFonts w:ascii="David" w:hAnsi="David" w:cs="David" w:hint="cs"/>
          <w:sz w:val="24"/>
          <w:szCs w:val="24"/>
          <w:rtl/>
        </w:rPr>
        <w:t>.</w:t>
      </w:r>
      <w:r w:rsidRPr="00B702EF">
        <w:rPr>
          <w:rFonts w:ascii="David" w:hAnsi="David" w:cs="David"/>
          <w:sz w:val="24"/>
          <w:szCs w:val="24"/>
          <w:rtl/>
        </w:rPr>
        <w:t xml:space="preserve"> </w:t>
      </w:r>
      <w:r w:rsidRPr="00B702EF">
        <w:rPr>
          <w:rFonts w:ascii="David" w:hAnsi="David" w:cs="David" w:hint="cs"/>
          <w:sz w:val="24"/>
          <w:szCs w:val="24"/>
          <w:rtl/>
        </w:rPr>
        <w:t>לצד זאת, מספר היתרי והתחלות הבנייה עלו ונמצאים ברמה גבוהה</w:t>
      </w:r>
      <w:r>
        <w:rPr>
          <w:rFonts w:ascii="David" w:hAnsi="David" w:cs="David" w:hint="cs"/>
          <w:sz w:val="24"/>
          <w:szCs w:val="24"/>
          <w:rtl/>
        </w:rPr>
        <w:t xml:space="preserve"> מאוד.</w:t>
      </w:r>
      <w:r w:rsidRPr="00744A2A">
        <w:rPr>
          <w:rFonts w:ascii="David" w:hAnsi="David" w:cs="David" w:hint="cs"/>
          <w:sz w:val="24"/>
          <w:szCs w:val="24"/>
          <w:rtl/>
        </w:rPr>
        <w:t xml:space="preserve"> </w:t>
      </w:r>
      <w:r>
        <w:rPr>
          <w:rFonts w:ascii="David" w:hAnsi="David" w:cs="David" w:hint="cs"/>
          <w:sz w:val="24"/>
          <w:szCs w:val="24"/>
          <w:rtl/>
        </w:rPr>
        <w:t>מנגד, סיומי הבנייה נותרו נמוכים עד כה על רקע התארכות משך הבנייה</w:t>
      </w:r>
      <w:r w:rsidRPr="00B702EF">
        <w:rPr>
          <w:rFonts w:ascii="David" w:hAnsi="David" w:cs="David" w:hint="cs"/>
          <w:sz w:val="24"/>
          <w:szCs w:val="24"/>
          <w:rtl/>
        </w:rPr>
        <w:t xml:space="preserve">. מספר העסקאות </w:t>
      </w:r>
      <w:r>
        <w:rPr>
          <w:rFonts w:ascii="David" w:hAnsi="David" w:cs="David" w:hint="cs"/>
          <w:sz w:val="24"/>
          <w:szCs w:val="24"/>
          <w:rtl/>
        </w:rPr>
        <w:t>ממשיך לרדת ו</w:t>
      </w:r>
      <w:r w:rsidRPr="00B702EF">
        <w:rPr>
          <w:rFonts w:ascii="David" w:hAnsi="David" w:cs="David"/>
          <w:sz w:val="24"/>
          <w:szCs w:val="24"/>
          <w:rtl/>
        </w:rPr>
        <w:t xml:space="preserve">היקף המשכנתאות שניטלו </w:t>
      </w:r>
      <w:r>
        <w:rPr>
          <w:rFonts w:ascii="David" w:hAnsi="David" w:cs="David" w:hint="cs"/>
          <w:sz w:val="24"/>
          <w:szCs w:val="24"/>
          <w:rtl/>
        </w:rPr>
        <w:t>באוגוסט</w:t>
      </w:r>
      <w:r w:rsidRPr="00B702EF">
        <w:rPr>
          <w:rFonts w:ascii="David" w:hAnsi="David" w:cs="David"/>
          <w:sz w:val="24"/>
          <w:szCs w:val="24"/>
          <w:rtl/>
        </w:rPr>
        <w:t xml:space="preserve"> </w:t>
      </w:r>
      <w:r w:rsidRPr="00B702EF">
        <w:rPr>
          <w:rFonts w:ascii="David" w:hAnsi="David" w:cs="David" w:hint="cs"/>
          <w:sz w:val="24"/>
          <w:szCs w:val="24"/>
          <w:rtl/>
        </w:rPr>
        <w:t>הצטמצם ו</w:t>
      </w:r>
      <w:r w:rsidRPr="00B702EF">
        <w:rPr>
          <w:rFonts w:ascii="David" w:hAnsi="David" w:cs="David"/>
          <w:sz w:val="24"/>
          <w:szCs w:val="24"/>
          <w:rtl/>
        </w:rPr>
        <w:t xml:space="preserve">עמד על </w:t>
      </w:r>
      <w:r>
        <w:rPr>
          <w:rFonts w:ascii="David" w:hAnsi="David" w:cs="David" w:hint="cs"/>
          <w:sz w:val="24"/>
          <w:szCs w:val="24"/>
          <w:rtl/>
        </w:rPr>
        <w:t>9.6</w:t>
      </w:r>
      <w:r w:rsidRPr="00B702EF">
        <w:rPr>
          <w:rFonts w:ascii="David" w:hAnsi="David" w:cs="David"/>
          <w:sz w:val="24"/>
          <w:szCs w:val="24"/>
          <w:rtl/>
        </w:rPr>
        <w:t xml:space="preserve"> מיליארדי ש"ח, </w:t>
      </w:r>
      <w:r w:rsidRPr="00B702EF">
        <w:rPr>
          <w:rFonts w:ascii="David" w:hAnsi="David" w:cs="David" w:hint="cs"/>
          <w:sz w:val="24"/>
          <w:szCs w:val="24"/>
          <w:rtl/>
        </w:rPr>
        <w:t xml:space="preserve">אך </w:t>
      </w:r>
      <w:r>
        <w:rPr>
          <w:rFonts w:ascii="David" w:hAnsi="David" w:cs="David" w:hint="cs"/>
          <w:sz w:val="24"/>
          <w:szCs w:val="24"/>
          <w:rtl/>
        </w:rPr>
        <w:t>עודנו</w:t>
      </w:r>
      <w:r w:rsidRPr="00B702EF">
        <w:rPr>
          <w:rFonts w:ascii="David" w:hAnsi="David" w:cs="David" w:hint="cs"/>
          <w:sz w:val="24"/>
          <w:szCs w:val="24"/>
          <w:rtl/>
        </w:rPr>
        <w:t xml:space="preserve"> גבוה </w:t>
      </w:r>
      <w:r>
        <w:rPr>
          <w:rFonts w:ascii="David" w:hAnsi="David" w:cs="David" w:hint="cs"/>
          <w:sz w:val="24"/>
          <w:szCs w:val="24"/>
          <w:rtl/>
        </w:rPr>
        <w:t xml:space="preserve">ביחס לשנים קודמות </w:t>
      </w:r>
      <w:r w:rsidRPr="00B702EF">
        <w:rPr>
          <w:rFonts w:ascii="David" w:hAnsi="David" w:cs="David" w:hint="cs"/>
          <w:sz w:val="24"/>
          <w:szCs w:val="24"/>
          <w:rtl/>
        </w:rPr>
        <w:t>(</w:t>
      </w:r>
      <w:r w:rsidRPr="00B702EF">
        <w:rPr>
          <w:rFonts w:ascii="David" w:hAnsi="David" w:cs="David"/>
          <w:sz w:val="24"/>
          <w:szCs w:val="24"/>
          <w:rtl/>
        </w:rPr>
        <w:t xml:space="preserve">איור </w:t>
      </w:r>
      <w:r w:rsidR="00364305">
        <w:rPr>
          <w:rFonts w:ascii="David" w:hAnsi="David" w:cs="David" w:hint="cs"/>
          <w:sz w:val="24"/>
          <w:szCs w:val="24"/>
          <w:rtl/>
        </w:rPr>
        <w:t>12</w:t>
      </w:r>
      <w:r w:rsidRPr="00B702EF">
        <w:rPr>
          <w:rFonts w:ascii="David" w:hAnsi="David" w:cs="David"/>
          <w:sz w:val="24"/>
          <w:szCs w:val="24"/>
          <w:rtl/>
        </w:rPr>
        <w:t>)</w:t>
      </w:r>
      <w:r>
        <w:rPr>
          <w:rFonts w:ascii="David" w:hAnsi="David" w:cs="David" w:hint="cs"/>
          <w:sz w:val="24"/>
          <w:szCs w:val="24"/>
          <w:rtl/>
        </w:rPr>
        <w:t>.</w:t>
      </w:r>
      <w:r w:rsidRPr="00BE0D5E">
        <w:rPr>
          <w:rFonts w:ascii="David" w:hAnsi="David" w:cs="David"/>
          <w:sz w:val="24"/>
          <w:szCs w:val="24"/>
          <w:rtl/>
        </w:rPr>
        <w:t xml:space="preserve"> </w:t>
      </w:r>
      <w:r w:rsidRPr="001B09A6">
        <w:rPr>
          <w:rFonts w:ascii="David" w:hAnsi="David" w:cs="David"/>
          <w:sz w:val="24"/>
          <w:szCs w:val="24"/>
          <w:rtl/>
        </w:rPr>
        <w:t xml:space="preserve">קצב </w:t>
      </w:r>
      <w:r>
        <w:rPr>
          <w:rFonts w:ascii="David" w:hAnsi="David" w:cs="David" w:hint="cs"/>
          <w:sz w:val="24"/>
          <w:szCs w:val="24"/>
          <w:rtl/>
        </w:rPr>
        <w:t xml:space="preserve">העלייה </w:t>
      </w:r>
      <w:r w:rsidRPr="001B09A6">
        <w:rPr>
          <w:rFonts w:ascii="David" w:hAnsi="David" w:cs="David" w:hint="cs"/>
          <w:sz w:val="24"/>
          <w:szCs w:val="24"/>
          <w:rtl/>
        </w:rPr>
        <w:t>החודשי</w:t>
      </w:r>
      <w:r w:rsidRPr="001B09A6">
        <w:rPr>
          <w:rFonts w:ascii="David" w:hAnsi="David" w:cs="David"/>
          <w:sz w:val="24"/>
          <w:szCs w:val="24"/>
          <w:rtl/>
        </w:rPr>
        <w:t xml:space="preserve"> של מחירי השכירות</w:t>
      </w:r>
      <w:r>
        <w:rPr>
          <w:rFonts w:ascii="David" w:hAnsi="David" w:cs="David" w:hint="cs"/>
          <w:sz w:val="24"/>
          <w:szCs w:val="24"/>
          <w:rtl/>
        </w:rPr>
        <w:t xml:space="preserve"> התגבר</w:t>
      </w:r>
      <w:r w:rsidRPr="001B09A6">
        <w:rPr>
          <w:rFonts w:ascii="David" w:hAnsi="David" w:cs="David" w:hint="cs"/>
          <w:sz w:val="24"/>
          <w:szCs w:val="24"/>
          <w:rtl/>
        </w:rPr>
        <w:t xml:space="preserve">, </w:t>
      </w:r>
      <w:r>
        <w:rPr>
          <w:rFonts w:ascii="David" w:hAnsi="David" w:cs="David" w:hint="cs"/>
          <w:sz w:val="24"/>
          <w:szCs w:val="24"/>
          <w:rtl/>
        </w:rPr>
        <w:t xml:space="preserve">ואלו </w:t>
      </w:r>
      <w:r w:rsidRPr="001B09A6">
        <w:rPr>
          <w:rFonts w:ascii="David" w:hAnsi="David" w:cs="David" w:hint="cs"/>
          <w:sz w:val="24"/>
          <w:szCs w:val="24"/>
          <w:rtl/>
        </w:rPr>
        <w:t>עלו ב-0.</w:t>
      </w:r>
      <w:r>
        <w:rPr>
          <w:rFonts w:ascii="David" w:hAnsi="David" w:cs="David" w:hint="cs"/>
          <w:sz w:val="24"/>
          <w:szCs w:val="24"/>
          <w:rtl/>
        </w:rPr>
        <w:t>8</w:t>
      </w:r>
      <w:r w:rsidRPr="001B09A6">
        <w:rPr>
          <w:rFonts w:ascii="David" w:hAnsi="David" w:cs="David" w:hint="cs"/>
          <w:sz w:val="24"/>
          <w:szCs w:val="24"/>
          <w:rtl/>
        </w:rPr>
        <w:t>% ב</w:t>
      </w:r>
      <w:r>
        <w:rPr>
          <w:rFonts w:ascii="David" w:hAnsi="David" w:cs="David" w:hint="cs"/>
          <w:sz w:val="24"/>
          <w:szCs w:val="24"/>
          <w:rtl/>
        </w:rPr>
        <w:t>אוגוסט</w:t>
      </w:r>
      <w:r w:rsidRPr="001B09A6">
        <w:rPr>
          <w:rFonts w:ascii="David" w:hAnsi="David" w:cs="David"/>
          <w:sz w:val="24"/>
          <w:szCs w:val="24"/>
          <w:rtl/>
        </w:rPr>
        <w:t>.</w:t>
      </w:r>
    </w:p>
    <w:p w:rsidR="00755FE3" w:rsidRPr="0068109E" w:rsidRDefault="00BE21D2" w:rsidP="00BF6C9F">
      <w:pPr>
        <w:spacing w:after="120" w:line="360" w:lineRule="auto"/>
        <w:jc w:val="both"/>
        <w:rPr>
          <w:rFonts w:ascii="David" w:hAnsi="David" w:cs="David"/>
          <w:sz w:val="24"/>
          <w:szCs w:val="24"/>
        </w:rPr>
      </w:pPr>
      <w:r w:rsidRPr="0068109E">
        <w:rPr>
          <w:rFonts w:ascii="David" w:hAnsi="David" w:cs="David"/>
          <w:sz w:val="24"/>
          <w:szCs w:val="24"/>
          <w:rtl/>
        </w:rPr>
        <w:t xml:space="preserve">בשוק ההון המקומי </w:t>
      </w:r>
      <w:r w:rsidR="00D63F8D" w:rsidRPr="0068109E">
        <w:rPr>
          <w:rFonts w:ascii="David" w:hAnsi="David" w:cs="David"/>
          <w:sz w:val="24"/>
          <w:szCs w:val="24"/>
          <w:rtl/>
        </w:rPr>
        <w:t xml:space="preserve">נרשמו </w:t>
      </w:r>
      <w:r w:rsidR="00744A2A">
        <w:rPr>
          <w:rFonts w:ascii="David" w:hAnsi="David" w:cs="David" w:hint="cs"/>
          <w:sz w:val="24"/>
          <w:szCs w:val="24"/>
          <w:rtl/>
        </w:rPr>
        <w:t>ירידות</w:t>
      </w:r>
      <w:r w:rsidR="00725769" w:rsidRPr="0068109E">
        <w:rPr>
          <w:rFonts w:ascii="David" w:hAnsi="David" w:cs="David"/>
          <w:sz w:val="24"/>
          <w:szCs w:val="24"/>
          <w:rtl/>
        </w:rPr>
        <w:t xml:space="preserve"> שערים </w:t>
      </w:r>
      <w:r w:rsidR="006A654C" w:rsidRPr="0068109E">
        <w:rPr>
          <w:rFonts w:ascii="David" w:hAnsi="David" w:cs="David"/>
          <w:sz w:val="24"/>
          <w:szCs w:val="24"/>
          <w:rtl/>
        </w:rPr>
        <w:t>ב</w:t>
      </w:r>
      <w:r w:rsidR="001A0BCA" w:rsidRPr="0068109E">
        <w:rPr>
          <w:rFonts w:ascii="David" w:hAnsi="David" w:cs="David"/>
          <w:sz w:val="24"/>
          <w:szCs w:val="24"/>
          <w:rtl/>
        </w:rPr>
        <w:t xml:space="preserve">מדדי </w:t>
      </w:r>
      <w:r w:rsidRPr="0068109E">
        <w:rPr>
          <w:rFonts w:ascii="David" w:hAnsi="David" w:cs="David"/>
          <w:sz w:val="24"/>
          <w:szCs w:val="24"/>
          <w:rtl/>
        </w:rPr>
        <w:t>המניות</w:t>
      </w:r>
      <w:r w:rsidR="00CB6498">
        <w:rPr>
          <w:rFonts w:ascii="David" w:hAnsi="David" w:cs="David" w:hint="cs"/>
          <w:sz w:val="24"/>
          <w:szCs w:val="24"/>
          <w:rtl/>
        </w:rPr>
        <w:t>,</w:t>
      </w:r>
      <w:r w:rsidR="00550CA9" w:rsidRPr="0068109E">
        <w:rPr>
          <w:rFonts w:ascii="David" w:hAnsi="David" w:cs="David"/>
          <w:sz w:val="24"/>
          <w:szCs w:val="24"/>
          <w:rtl/>
        </w:rPr>
        <w:t xml:space="preserve"> </w:t>
      </w:r>
      <w:r w:rsidR="00D63F8D" w:rsidRPr="0068109E">
        <w:rPr>
          <w:rFonts w:ascii="David" w:hAnsi="David" w:cs="David"/>
          <w:sz w:val="24"/>
          <w:szCs w:val="24"/>
          <w:rtl/>
        </w:rPr>
        <w:t xml:space="preserve">תשואות </w:t>
      </w:r>
      <w:r w:rsidR="00964933" w:rsidRPr="0068109E">
        <w:rPr>
          <w:rFonts w:ascii="David" w:hAnsi="David" w:cs="David"/>
          <w:sz w:val="24"/>
          <w:szCs w:val="24"/>
          <w:rtl/>
        </w:rPr>
        <w:t>איגרות החוב הממשלתיות</w:t>
      </w:r>
      <w:r w:rsidR="00816E83" w:rsidRPr="00C45FE2">
        <w:rPr>
          <w:rFonts w:ascii="David" w:hAnsi="David" w:cs="David"/>
          <w:sz w:val="24"/>
          <w:szCs w:val="24"/>
          <w:rtl/>
        </w:rPr>
        <w:t xml:space="preserve"> </w:t>
      </w:r>
      <w:r w:rsidR="00351A52" w:rsidRPr="00E63AF8">
        <w:rPr>
          <w:rFonts w:ascii="David" w:hAnsi="David" w:cs="David"/>
          <w:sz w:val="24"/>
          <w:szCs w:val="24"/>
          <w:rtl/>
        </w:rPr>
        <w:t xml:space="preserve">הארוכות </w:t>
      </w:r>
      <w:r w:rsidR="00952C47">
        <w:rPr>
          <w:rFonts w:ascii="David" w:hAnsi="David" w:cs="David" w:hint="cs"/>
          <w:sz w:val="24"/>
          <w:szCs w:val="24"/>
          <w:rtl/>
        </w:rPr>
        <w:t xml:space="preserve">עלו </w:t>
      </w:r>
      <w:r w:rsidR="00CD59C5" w:rsidRPr="00E63AF8">
        <w:rPr>
          <w:rFonts w:ascii="David" w:hAnsi="David" w:cs="David" w:hint="cs"/>
          <w:sz w:val="24"/>
          <w:szCs w:val="24"/>
          <w:rtl/>
        </w:rPr>
        <w:t>ו</w:t>
      </w:r>
      <w:r w:rsidR="00CD59C5" w:rsidRPr="00E63AF8">
        <w:rPr>
          <w:rFonts w:ascii="David" w:hAnsi="David" w:cs="David"/>
          <w:sz w:val="24"/>
          <w:szCs w:val="24"/>
          <w:rtl/>
        </w:rPr>
        <w:t xml:space="preserve">מרווחי האג"ח </w:t>
      </w:r>
      <w:r w:rsidR="00CB6498">
        <w:rPr>
          <w:rFonts w:ascii="David" w:hAnsi="David" w:cs="David" w:hint="cs"/>
          <w:sz w:val="24"/>
          <w:szCs w:val="24"/>
          <w:rtl/>
        </w:rPr>
        <w:t xml:space="preserve">התאגידיות </w:t>
      </w:r>
      <w:r w:rsidR="00952C47">
        <w:rPr>
          <w:rFonts w:ascii="David" w:hAnsi="David" w:cs="David" w:hint="cs"/>
          <w:sz w:val="24"/>
          <w:szCs w:val="24"/>
          <w:rtl/>
        </w:rPr>
        <w:t>התרחבו</w:t>
      </w:r>
      <w:r w:rsidR="00CB6498">
        <w:rPr>
          <w:rFonts w:ascii="David" w:hAnsi="David" w:cs="David" w:hint="cs"/>
          <w:sz w:val="24"/>
          <w:szCs w:val="24"/>
          <w:rtl/>
        </w:rPr>
        <w:t xml:space="preserve">, </w:t>
      </w:r>
      <w:r w:rsidR="00CB6498" w:rsidRPr="003D2F61">
        <w:rPr>
          <w:rFonts w:ascii="David" w:hAnsi="David" w:cs="David" w:hint="cs"/>
          <w:sz w:val="24"/>
          <w:szCs w:val="24"/>
          <w:rtl/>
        </w:rPr>
        <w:t>זאת</w:t>
      </w:r>
      <w:r w:rsidR="005232DD" w:rsidRPr="003D2F61">
        <w:rPr>
          <w:rFonts w:ascii="David" w:hAnsi="David" w:cs="David" w:hint="cs"/>
          <w:sz w:val="24"/>
          <w:szCs w:val="24"/>
          <w:rtl/>
        </w:rPr>
        <w:t xml:space="preserve"> </w:t>
      </w:r>
      <w:r w:rsidR="00CB6498" w:rsidRPr="003D2F61">
        <w:rPr>
          <w:rFonts w:ascii="David" w:hAnsi="David" w:cs="David" w:hint="cs"/>
          <w:sz w:val="24"/>
          <w:szCs w:val="24"/>
          <w:rtl/>
        </w:rPr>
        <w:t>בדומה למגמה ב</w:t>
      </w:r>
      <w:r w:rsidR="00CB6498" w:rsidRPr="003D2F61">
        <w:rPr>
          <w:rFonts w:ascii="David" w:hAnsi="David" w:cs="David"/>
          <w:sz w:val="24"/>
          <w:szCs w:val="24"/>
          <w:rtl/>
        </w:rPr>
        <w:t>עולם</w:t>
      </w:r>
      <w:r w:rsidR="00CB6498" w:rsidRPr="00C45FE2">
        <w:rPr>
          <w:rFonts w:ascii="David" w:hAnsi="David" w:cs="David"/>
          <w:sz w:val="24"/>
          <w:szCs w:val="24"/>
          <w:rtl/>
        </w:rPr>
        <w:t xml:space="preserve"> </w:t>
      </w:r>
      <w:r w:rsidR="0032562F" w:rsidRPr="00C45FE2">
        <w:rPr>
          <w:rFonts w:ascii="David" w:hAnsi="David" w:cs="David"/>
          <w:sz w:val="24"/>
          <w:szCs w:val="24"/>
          <w:rtl/>
        </w:rPr>
        <w:t xml:space="preserve">(איור </w:t>
      </w:r>
      <w:r w:rsidR="00BF6C9F">
        <w:rPr>
          <w:rFonts w:ascii="David" w:hAnsi="David" w:cs="David" w:hint="cs"/>
          <w:sz w:val="24"/>
          <w:szCs w:val="24"/>
          <w:rtl/>
        </w:rPr>
        <w:t>11</w:t>
      </w:r>
      <w:r w:rsidR="0032562F" w:rsidRPr="00C45FE2">
        <w:rPr>
          <w:rFonts w:ascii="David" w:hAnsi="David" w:cs="David"/>
          <w:sz w:val="24"/>
          <w:szCs w:val="24"/>
          <w:rtl/>
        </w:rPr>
        <w:t>)</w:t>
      </w:r>
      <w:r w:rsidRPr="00C45FE2">
        <w:rPr>
          <w:rFonts w:ascii="David" w:hAnsi="David" w:cs="David"/>
          <w:sz w:val="24"/>
          <w:szCs w:val="24"/>
          <w:rtl/>
        </w:rPr>
        <w:t xml:space="preserve">. </w:t>
      </w:r>
      <w:r w:rsidR="0078462A" w:rsidRPr="003D2F61">
        <w:rPr>
          <w:rFonts w:ascii="David" w:hAnsi="David" w:cs="David"/>
          <w:sz w:val="24"/>
          <w:szCs w:val="24"/>
          <w:rtl/>
        </w:rPr>
        <w:t xml:space="preserve">לפי סקר המגמות של הלמ"ס </w:t>
      </w:r>
      <w:r w:rsidRPr="003D2F61">
        <w:rPr>
          <w:rFonts w:ascii="David" w:hAnsi="David" w:cs="David"/>
          <w:sz w:val="24"/>
          <w:szCs w:val="24"/>
          <w:rtl/>
        </w:rPr>
        <w:t>קשיי המימון בקרב העסקים בגדלים השונים ממשיכ</w:t>
      </w:r>
      <w:r w:rsidR="007A2539" w:rsidRPr="003D2F61">
        <w:rPr>
          <w:rFonts w:ascii="David" w:hAnsi="David" w:cs="David" w:hint="cs"/>
          <w:sz w:val="24"/>
          <w:szCs w:val="24"/>
          <w:rtl/>
        </w:rPr>
        <w:t>ים</w:t>
      </w:r>
      <w:r w:rsidR="00C70134" w:rsidRPr="003D2F61">
        <w:rPr>
          <w:rFonts w:ascii="David" w:hAnsi="David" w:cs="David"/>
          <w:sz w:val="24"/>
          <w:szCs w:val="24"/>
          <w:rtl/>
        </w:rPr>
        <w:t xml:space="preserve"> להיות נמוכ</w:t>
      </w:r>
      <w:r w:rsidR="007A2539" w:rsidRPr="003D2F61">
        <w:rPr>
          <w:rFonts w:ascii="David" w:hAnsi="David" w:cs="David" w:hint="cs"/>
          <w:sz w:val="24"/>
          <w:szCs w:val="24"/>
          <w:rtl/>
        </w:rPr>
        <w:t>ים</w:t>
      </w:r>
      <w:r w:rsidR="00C70134" w:rsidRPr="003D2F61">
        <w:rPr>
          <w:rFonts w:ascii="David" w:hAnsi="David" w:cs="David"/>
          <w:sz w:val="24"/>
          <w:szCs w:val="24"/>
          <w:rtl/>
        </w:rPr>
        <w:t xml:space="preserve"> יחסית</w:t>
      </w:r>
      <w:r w:rsidR="00990E1F" w:rsidRPr="003D2F61">
        <w:rPr>
          <w:rFonts w:ascii="David" w:hAnsi="David" w:cs="David"/>
          <w:sz w:val="24"/>
          <w:szCs w:val="24"/>
          <w:rtl/>
        </w:rPr>
        <w:t xml:space="preserve"> בכל המגזרים</w:t>
      </w:r>
      <w:r w:rsidR="00D52537" w:rsidRPr="003D2F61">
        <w:rPr>
          <w:rFonts w:ascii="David" w:hAnsi="David" w:cs="David" w:hint="cs"/>
          <w:sz w:val="24"/>
          <w:szCs w:val="24"/>
          <w:rtl/>
        </w:rPr>
        <w:t xml:space="preserve"> (איור </w:t>
      </w:r>
      <w:r w:rsidR="00BF6C9F">
        <w:rPr>
          <w:rFonts w:ascii="David" w:hAnsi="David" w:cs="David"/>
          <w:sz w:val="24"/>
          <w:szCs w:val="24"/>
        </w:rPr>
        <w:t>17</w:t>
      </w:r>
      <w:r w:rsidR="00D52537" w:rsidRPr="003D2F61">
        <w:rPr>
          <w:rFonts w:ascii="David" w:hAnsi="David" w:cs="David" w:hint="cs"/>
          <w:sz w:val="24"/>
          <w:szCs w:val="24"/>
          <w:rtl/>
        </w:rPr>
        <w:t>).</w:t>
      </w:r>
    </w:p>
    <w:p w:rsidR="001D7430" w:rsidRPr="005D13F1" w:rsidRDefault="0068109E" w:rsidP="000A3A93">
      <w:pPr>
        <w:spacing w:after="120" w:line="360" w:lineRule="auto"/>
        <w:jc w:val="both"/>
        <w:rPr>
          <w:rFonts w:ascii="David" w:hAnsi="David" w:cs="David"/>
          <w:sz w:val="24"/>
          <w:szCs w:val="24"/>
          <w:highlight w:val="yellow"/>
          <w:rtl/>
        </w:rPr>
      </w:pPr>
      <w:r w:rsidRPr="0068109E">
        <w:rPr>
          <w:rFonts w:ascii="David" w:hAnsi="David" w:cs="David"/>
          <w:sz w:val="24"/>
          <w:szCs w:val="24"/>
          <w:rtl/>
        </w:rPr>
        <w:t xml:space="preserve">הפעילות </w:t>
      </w:r>
      <w:r w:rsidR="000C6D7F">
        <w:rPr>
          <w:rFonts w:ascii="David" w:hAnsi="David" w:cs="David" w:hint="cs"/>
          <w:sz w:val="24"/>
          <w:szCs w:val="24"/>
          <w:rtl/>
        </w:rPr>
        <w:t xml:space="preserve">הכלכלית </w:t>
      </w:r>
      <w:r w:rsidR="007F4176">
        <w:rPr>
          <w:rFonts w:ascii="David" w:hAnsi="David" w:cs="David"/>
          <w:sz w:val="24"/>
          <w:szCs w:val="24"/>
          <w:rtl/>
        </w:rPr>
        <w:t>בעולם</w:t>
      </w:r>
      <w:r w:rsidR="007F4176" w:rsidRPr="0068109E">
        <w:rPr>
          <w:rFonts w:ascii="David" w:hAnsi="David" w:cs="David"/>
          <w:sz w:val="24"/>
          <w:szCs w:val="24"/>
          <w:rtl/>
        </w:rPr>
        <w:t xml:space="preserve"> </w:t>
      </w:r>
      <w:r w:rsidRPr="007F14F8">
        <w:rPr>
          <w:rFonts w:ascii="David" w:hAnsi="David" w:cs="David"/>
          <w:sz w:val="24"/>
          <w:szCs w:val="24"/>
          <w:rtl/>
        </w:rPr>
        <w:t xml:space="preserve">ממשיכה </w:t>
      </w:r>
      <w:r w:rsidR="00D12DFD" w:rsidRPr="007F14F8">
        <w:rPr>
          <w:rFonts w:ascii="David" w:hAnsi="David" w:cs="David" w:hint="cs"/>
          <w:sz w:val="24"/>
          <w:szCs w:val="24"/>
          <w:rtl/>
        </w:rPr>
        <w:t>להתמתן</w:t>
      </w:r>
      <w:r w:rsidR="007926AD" w:rsidRPr="007F14F8">
        <w:rPr>
          <w:rFonts w:ascii="David" w:hAnsi="David" w:cs="David" w:hint="cs"/>
          <w:sz w:val="24"/>
          <w:szCs w:val="24"/>
          <w:rtl/>
        </w:rPr>
        <w:t xml:space="preserve"> </w:t>
      </w:r>
      <w:r w:rsidR="007F0558">
        <w:rPr>
          <w:rFonts w:ascii="David" w:hAnsi="David" w:cs="David" w:hint="cs"/>
          <w:sz w:val="24"/>
          <w:szCs w:val="24"/>
          <w:rtl/>
        </w:rPr>
        <w:t xml:space="preserve">כתוצאה משילוב </w:t>
      </w:r>
      <w:r w:rsidR="00E00747">
        <w:rPr>
          <w:rFonts w:ascii="David" w:hAnsi="David" w:cs="David"/>
          <w:sz w:val="24"/>
          <w:szCs w:val="24"/>
          <w:rtl/>
        </w:rPr>
        <w:t>משבר האנרגיה באירופה</w:t>
      </w:r>
      <w:r w:rsidR="00E00747">
        <w:rPr>
          <w:rFonts w:ascii="David" w:hAnsi="David" w:cs="David" w:hint="cs"/>
          <w:sz w:val="24"/>
          <w:szCs w:val="24"/>
          <w:rtl/>
        </w:rPr>
        <w:t xml:space="preserve">, </w:t>
      </w:r>
      <w:r w:rsidRPr="0068109E">
        <w:rPr>
          <w:rFonts w:ascii="David" w:hAnsi="David" w:cs="David"/>
          <w:sz w:val="24"/>
          <w:szCs w:val="24"/>
          <w:rtl/>
        </w:rPr>
        <w:t>האינפלציה הגבוהה</w:t>
      </w:r>
      <w:r w:rsidR="00991CD4">
        <w:rPr>
          <w:rFonts w:ascii="David" w:hAnsi="David" w:cs="David" w:hint="cs"/>
          <w:sz w:val="24"/>
          <w:szCs w:val="24"/>
          <w:rtl/>
        </w:rPr>
        <w:t xml:space="preserve"> ו</w:t>
      </w:r>
      <w:r w:rsidRPr="0068109E">
        <w:rPr>
          <w:rFonts w:ascii="David" w:hAnsi="David" w:cs="David"/>
          <w:sz w:val="24"/>
          <w:szCs w:val="24"/>
          <w:rtl/>
        </w:rPr>
        <w:t xml:space="preserve">ההידוק המוניטרי, המלחמה </w:t>
      </w:r>
      <w:r w:rsidR="00991CD4">
        <w:rPr>
          <w:rFonts w:ascii="David" w:hAnsi="David" w:cs="David" w:hint="cs"/>
          <w:sz w:val="24"/>
          <w:szCs w:val="24"/>
          <w:rtl/>
        </w:rPr>
        <w:t xml:space="preserve">המתמשכת </w:t>
      </w:r>
      <w:r w:rsidRPr="0068109E">
        <w:rPr>
          <w:rFonts w:ascii="David" w:hAnsi="David" w:cs="David"/>
          <w:sz w:val="24"/>
          <w:szCs w:val="24"/>
          <w:rtl/>
        </w:rPr>
        <w:t>בא</w:t>
      </w:r>
      <w:r w:rsidR="00991CD4">
        <w:rPr>
          <w:rFonts w:ascii="David" w:hAnsi="David" w:cs="David"/>
          <w:sz w:val="24"/>
          <w:szCs w:val="24"/>
          <w:rtl/>
        </w:rPr>
        <w:t>וקראינה</w:t>
      </w:r>
      <w:r w:rsidR="00E00747">
        <w:rPr>
          <w:rFonts w:ascii="David" w:hAnsi="David" w:cs="David" w:hint="cs"/>
          <w:sz w:val="24"/>
          <w:szCs w:val="24"/>
          <w:rtl/>
        </w:rPr>
        <w:t xml:space="preserve"> </w:t>
      </w:r>
      <w:r w:rsidR="00232109">
        <w:rPr>
          <w:rFonts w:ascii="David" w:hAnsi="David" w:cs="David" w:hint="cs"/>
          <w:sz w:val="24"/>
          <w:szCs w:val="24"/>
          <w:rtl/>
        </w:rPr>
        <w:t>ו</w:t>
      </w:r>
      <w:r w:rsidRPr="0068109E">
        <w:rPr>
          <w:rFonts w:ascii="David" w:hAnsi="David" w:cs="David"/>
          <w:sz w:val="24"/>
          <w:szCs w:val="24"/>
          <w:rtl/>
        </w:rPr>
        <w:t>ההאטה בסין</w:t>
      </w:r>
      <w:r w:rsidR="00232109">
        <w:rPr>
          <w:rFonts w:ascii="David" w:hAnsi="David" w:cs="David" w:hint="cs"/>
          <w:sz w:val="24"/>
          <w:szCs w:val="24"/>
          <w:rtl/>
        </w:rPr>
        <w:t>. גם</w:t>
      </w:r>
      <w:r w:rsidRPr="0068109E">
        <w:rPr>
          <w:rFonts w:ascii="David" w:hAnsi="David" w:cs="David"/>
          <w:sz w:val="24"/>
          <w:szCs w:val="24"/>
          <w:rtl/>
        </w:rPr>
        <w:t xml:space="preserve"> הקשיים בשרשראות הייצור</w:t>
      </w:r>
      <w:r w:rsidR="005A2301">
        <w:rPr>
          <w:rFonts w:ascii="David" w:hAnsi="David" w:cs="David" w:hint="cs"/>
          <w:sz w:val="24"/>
          <w:szCs w:val="24"/>
          <w:rtl/>
        </w:rPr>
        <w:t xml:space="preserve"> מוסיפים להכביד על הפעילות הכלכלית</w:t>
      </w:r>
      <w:r w:rsidR="007926AD">
        <w:rPr>
          <w:rFonts w:ascii="David" w:hAnsi="David" w:cs="David" w:hint="cs"/>
          <w:sz w:val="24"/>
          <w:szCs w:val="24"/>
          <w:rtl/>
        </w:rPr>
        <w:t>,</w:t>
      </w:r>
      <w:r w:rsidRPr="0068109E">
        <w:rPr>
          <w:rFonts w:ascii="David" w:hAnsi="David" w:cs="David"/>
          <w:sz w:val="24"/>
          <w:szCs w:val="24"/>
          <w:rtl/>
        </w:rPr>
        <w:t xml:space="preserve"> </w:t>
      </w:r>
      <w:r w:rsidR="007926AD">
        <w:rPr>
          <w:rFonts w:ascii="David" w:hAnsi="David" w:cs="David" w:hint="cs"/>
          <w:sz w:val="24"/>
          <w:szCs w:val="24"/>
          <w:rtl/>
        </w:rPr>
        <w:t xml:space="preserve">הגם </w:t>
      </w:r>
      <w:r w:rsidR="005A2301">
        <w:rPr>
          <w:rFonts w:ascii="David" w:hAnsi="David" w:cs="David" w:hint="cs"/>
          <w:sz w:val="24"/>
          <w:szCs w:val="24"/>
          <w:rtl/>
        </w:rPr>
        <w:t xml:space="preserve">שנרשמת </w:t>
      </w:r>
      <w:r w:rsidR="007926AD">
        <w:rPr>
          <w:rFonts w:ascii="David" w:hAnsi="David" w:cs="David" w:hint="cs"/>
          <w:sz w:val="24"/>
          <w:szCs w:val="24"/>
          <w:rtl/>
        </w:rPr>
        <w:t xml:space="preserve">הקלה </w:t>
      </w:r>
      <w:r w:rsidR="005A2301">
        <w:rPr>
          <w:rFonts w:ascii="David" w:hAnsi="David" w:cs="David" w:hint="cs"/>
          <w:sz w:val="24"/>
          <w:szCs w:val="24"/>
          <w:rtl/>
        </w:rPr>
        <w:t>מתמשכת בתחום זה תוך</w:t>
      </w:r>
      <w:r w:rsidR="007926AD">
        <w:rPr>
          <w:rFonts w:ascii="David" w:hAnsi="David" w:cs="David" w:hint="cs"/>
          <w:sz w:val="24"/>
          <w:szCs w:val="24"/>
          <w:rtl/>
        </w:rPr>
        <w:t xml:space="preserve"> ירידה במחיר התובלה. </w:t>
      </w:r>
      <w:r w:rsidR="007F0558" w:rsidRPr="007F14F8">
        <w:rPr>
          <w:rFonts w:ascii="David" w:hAnsi="David" w:cs="David" w:hint="eastAsia"/>
          <w:sz w:val="24"/>
          <w:szCs w:val="24"/>
          <w:rtl/>
        </w:rPr>
        <w:t>ה</w:t>
      </w:r>
      <w:r w:rsidR="007F0558" w:rsidRPr="007F14F8">
        <w:rPr>
          <w:rFonts w:ascii="David" w:hAnsi="David" w:cs="David"/>
          <w:sz w:val="24"/>
          <w:szCs w:val="24"/>
          <w:rtl/>
        </w:rPr>
        <w:t>-</w:t>
      </w:r>
      <w:r w:rsidR="007F0558" w:rsidRPr="007F14F8">
        <w:rPr>
          <w:rFonts w:ascii="David" w:hAnsi="David" w:cs="David"/>
          <w:sz w:val="24"/>
          <w:szCs w:val="24"/>
        </w:rPr>
        <w:t>OECD</w:t>
      </w:r>
      <w:r w:rsidR="007F0558" w:rsidRPr="007F14F8">
        <w:rPr>
          <w:rFonts w:ascii="David" w:hAnsi="David" w:cs="David"/>
          <w:sz w:val="24"/>
          <w:szCs w:val="24"/>
          <w:rtl/>
        </w:rPr>
        <w:t xml:space="preserve"> ו</w:t>
      </w:r>
      <w:r w:rsidR="00A7237C" w:rsidRPr="007F14F8">
        <w:rPr>
          <w:rFonts w:ascii="David" w:hAnsi="David" w:cs="David" w:hint="eastAsia"/>
          <w:sz w:val="24"/>
          <w:szCs w:val="24"/>
          <w:rtl/>
        </w:rPr>
        <w:t>בתי</w:t>
      </w:r>
      <w:r w:rsidR="00A7237C" w:rsidRPr="007F14F8">
        <w:rPr>
          <w:rFonts w:ascii="David" w:hAnsi="David" w:cs="David"/>
          <w:sz w:val="24"/>
          <w:szCs w:val="24"/>
          <w:rtl/>
        </w:rPr>
        <w:t xml:space="preserve"> </w:t>
      </w:r>
      <w:r w:rsidR="00A7237C" w:rsidRPr="007F14F8">
        <w:rPr>
          <w:rFonts w:ascii="David" w:hAnsi="David" w:cs="David" w:hint="eastAsia"/>
          <w:sz w:val="24"/>
          <w:szCs w:val="24"/>
          <w:rtl/>
        </w:rPr>
        <w:t>ההשקעות</w:t>
      </w:r>
      <w:r w:rsidRPr="007F14F8">
        <w:rPr>
          <w:rFonts w:ascii="David" w:hAnsi="David" w:cs="David"/>
          <w:sz w:val="24"/>
          <w:szCs w:val="24"/>
          <w:rtl/>
        </w:rPr>
        <w:t xml:space="preserve"> </w:t>
      </w:r>
      <w:r w:rsidR="00A7237C" w:rsidRPr="007F14F8">
        <w:rPr>
          <w:rFonts w:ascii="David" w:hAnsi="David" w:cs="David" w:hint="eastAsia"/>
          <w:sz w:val="24"/>
          <w:szCs w:val="24"/>
          <w:rtl/>
        </w:rPr>
        <w:t>עדכנו</w:t>
      </w:r>
      <w:r w:rsidR="00B8497A" w:rsidRPr="007F14F8">
        <w:rPr>
          <w:rFonts w:ascii="David" w:hAnsi="David" w:cs="David"/>
          <w:sz w:val="24"/>
          <w:szCs w:val="24"/>
          <w:rtl/>
        </w:rPr>
        <w:t xml:space="preserve"> </w:t>
      </w:r>
      <w:r w:rsidRPr="00B8497A">
        <w:rPr>
          <w:rFonts w:ascii="David" w:hAnsi="David" w:cs="David"/>
          <w:sz w:val="24"/>
          <w:szCs w:val="24"/>
          <w:rtl/>
        </w:rPr>
        <w:t xml:space="preserve">כלפי מטה את תחזית הצמיחה הגלובלית </w:t>
      </w:r>
      <w:r w:rsidR="00B8497A" w:rsidRPr="003D2F61">
        <w:rPr>
          <w:rFonts w:ascii="David" w:hAnsi="David" w:cs="David" w:hint="cs"/>
          <w:sz w:val="24"/>
          <w:szCs w:val="24"/>
          <w:rtl/>
        </w:rPr>
        <w:t>לשנת 2023</w:t>
      </w:r>
      <w:r w:rsidR="00E00747">
        <w:rPr>
          <w:rFonts w:ascii="David" w:hAnsi="David" w:cs="David" w:hint="cs"/>
          <w:sz w:val="24"/>
          <w:szCs w:val="24"/>
          <w:rtl/>
        </w:rPr>
        <w:t xml:space="preserve"> </w:t>
      </w:r>
      <w:r w:rsidRPr="00B8497A">
        <w:rPr>
          <w:rFonts w:ascii="David" w:hAnsi="David" w:cs="David"/>
          <w:sz w:val="24"/>
          <w:szCs w:val="24"/>
          <w:rtl/>
        </w:rPr>
        <w:t xml:space="preserve">(איור </w:t>
      </w:r>
      <w:r w:rsidR="00BF6C9F">
        <w:rPr>
          <w:rFonts w:ascii="David" w:hAnsi="David" w:cs="David"/>
          <w:sz w:val="24"/>
          <w:szCs w:val="24"/>
        </w:rPr>
        <w:t>26</w:t>
      </w:r>
      <w:r w:rsidRPr="0049455F">
        <w:rPr>
          <w:rFonts w:ascii="David" w:hAnsi="David" w:cs="David"/>
          <w:sz w:val="24"/>
          <w:szCs w:val="24"/>
          <w:rtl/>
        </w:rPr>
        <w:t xml:space="preserve">). </w:t>
      </w:r>
      <w:r w:rsidRPr="00C845B5">
        <w:rPr>
          <w:rFonts w:ascii="David" w:hAnsi="David" w:cs="David"/>
          <w:sz w:val="24"/>
          <w:szCs w:val="24"/>
          <w:rtl/>
        </w:rPr>
        <w:t xml:space="preserve">מדד מנהלי הרכש הגלובלי </w:t>
      </w:r>
      <w:r w:rsidR="003C332C" w:rsidRPr="00C845B5">
        <w:rPr>
          <w:rFonts w:ascii="David" w:hAnsi="David" w:cs="David"/>
          <w:sz w:val="24"/>
          <w:szCs w:val="24"/>
          <w:rtl/>
        </w:rPr>
        <w:t xml:space="preserve">של המשקים המפותחים </w:t>
      </w:r>
      <w:r w:rsidR="003C332C" w:rsidRPr="00C845B5">
        <w:rPr>
          <w:rFonts w:ascii="David" w:hAnsi="David" w:cs="David" w:hint="eastAsia"/>
          <w:sz w:val="24"/>
          <w:szCs w:val="24"/>
          <w:rtl/>
        </w:rPr>
        <w:t>ירד</w:t>
      </w:r>
      <w:r w:rsidRPr="00C845B5">
        <w:rPr>
          <w:rFonts w:ascii="David" w:hAnsi="David" w:cs="David"/>
          <w:sz w:val="24"/>
          <w:szCs w:val="24"/>
          <w:rtl/>
        </w:rPr>
        <w:t xml:space="preserve"> </w:t>
      </w:r>
      <w:r w:rsidR="00B8497A" w:rsidRPr="005D13F1">
        <w:rPr>
          <w:rFonts w:ascii="David" w:hAnsi="David" w:cs="David" w:hint="cs"/>
          <w:sz w:val="24"/>
          <w:szCs w:val="24"/>
          <w:rtl/>
        </w:rPr>
        <w:t>באוגוסט</w:t>
      </w:r>
      <w:r w:rsidR="00B8497A" w:rsidRPr="0049455F">
        <w:rPr>
          <w:rFonts w:ascii="David" w:hAnsi="David" w:cs="David"/>
          <w:sz w:val="24"/>
          <w:szCs w:val="24"/>
          <w:rtl/>
        </w:rPr>
        <w:t xml:space="preserve"> </w:t>
      </w:r>
      <w:r w:rsidRPr="0049455F">
        <w:rPr>
          <w:rFonts w:ascii="David" w:hAnsi="David" w:cs="David"/>
          <w:sz w:val="24"/>
          <w:szCs w:val="24"/>
          <w:rtl/>
        </w:rPr>
        <w:t xml:space="preserve">ומצביע על </w:t>
      </w:r>
      <w:r w:rsidR="004D2C8F" w:rsidRPr="0049455F">
        <w:rPr>
          <w:rFonts w:ascii="David" w:hAnsi="David" w:cs="David" w:hint="eastAsia"/>
          <w:sz w:val="24"/>
          <w:szCs w:val="24"/>
          <w:rtl/>
        </w:rPr>
        <w:t>המשך</w:t>
      </w:r>
      <w:r w:rsidR="004D2C8F" w:rsidRPr="00C845B5">
        <w:rPr>
          <w:rFonts w:ascii="David" w:hAnsi="David" w:cs="David"/>
          <w:sz w:val="24"/>
          <w:szCs w:val="24"/>
          <w:rtl/>
        </w:rPr>
        <w:t xml:space="preserve"> </w:t>
      </w:r>
      <w:r w:rsidRPr="00C845B5">
        <w:rPr>
          <w:rFonts w:ascii="David" w:hAnsi="David" w:cs="David"/>
          <w:sz w:val="24"/>
          <w:szCs w:val="24"/>
          <w:rtl/>
        </w:rPr>
        <w:t>האטה ב</w:t>
      </w:r>
      <w:r w:rsidR="004D2C8F" w:rsidRPr="00C845B5">
        <w:rPr>
          <w:rFonts w:ascii="David" w:hAnsi="David" w:cs="David" w:hint="eastAsia"/>
          <w:sz w:val="24"/>
          <w:szCs w:val="24"/>
          <w:rtl/>
        </w:rPr>
        <w:t>קצב</w:t>
      </w:r>
      <w:r w:rsidR="004D2C8F" w:rsidRPr="00C845B5">
        <w:rPr>
          <w:rFonts w:ascii="David" w:hAnsi="David" w:cs="David"/>
          <w:sz w:val="24"/>
          <w:szCs w:val="24"/>
          <w:rtl/>
        </w:rPr>
        <w:t xml:space="preserve"> </w:t>
      </w:r>
      <w:r w:rsidR="004D2C8F" w:rsidRPr="00C845B5">
        <w:rPr>
          <w:rFonts w:ascii="David" w:hAnsi="David" w:cs="David" w:hint="eastAsia"/>
          <w:sz w:val="24"/>
          <w:szCs w:val="24"/>
          <w:rtl/>
        </w:rPr>
        <w:t>ה</w:t>
      </w:r>
      <w:r w:rsidRPr="00C845B5">
        <w:rPr>
          <w:rFonts w:ascii="David" w:hAnsi="David" w:cs="David"/>
          <w:sz w:val="24"/>
          <w:szCs w:val="24"/>
          <w:rtl/>
        </w:rPr>
        <w:t>פעילות הכלכלית</w:t>
      </w:r>
      <w:r w:rsidR="003C332C" w:rsidRPr="00C845B5">
        <w:rPr>
          <w:rFonts w:ascii="David" w:hAnsi="David" w:cs="David"/>
          <w:sz w:val="24"/>
          <w:szCs w:val="24"/>
          <w:rtl/>
        </w:rPr>
        <w:t xml:space="preserve">, בעוד </w:t>
      </w:r>
      <w:r w:rsidR="009D0EEE">
        <w:rPr>
          <w:rFonts w:ascii="David" w:hAnsi="David" w:cs="David" w:hint="cs"/>
          <w:sz w:val="24"/>
          <w:szCs w:val="24"/>
          <w:rtl/>
        </w:rPr>
        <w:t>ש</w:t>
      </w:r>
      <w:r w:rsidR="003C332C" w:rsidRPr="00C845B5">
        <w:rPr>
          <w:rFonts w:ascii="David" w:hAnsi="David" w:cs="David"/>
          <w:sz w:val="24"/>
          <w:szCs w:val="24"/>
          <w:rtl/>
        </w:rPr>
        <w:t xml:space="preserve">המדד במשקים המתעוררים </w:t>
      </w:r>
      <w:r w:rsidR="004D2C8F" w:rsidRPr="00C845B5">
        <w:rPr>
          <w:rFonts w:ascii="David" w:hAnsi="David" w:cs="David" w:hint="eastAsia"/>
          <w:sz w:val="24"/>
          <w:szCs w:val="24"/>
          <w:rtl/>
        </w:rPr>
        <w:t>ירד</w:t>
      </w:r>
      <w:r w:rsidR="004D2C8F" w:rsidRPr="00C845B5">
        <w:rPr>
          <w:rFonts w:ascii="David" w:hAnsi="David" w:cs="David"/>
          <w:sz w:val="24"/>
          <w:szCs w:val="24"/>
          <w:rtl/>
        </w:rPr>
        <w:t xml:space="preserve">, אך </w:t>
      </w:r>
      <w:r w:rsidR="00B8497A" w:rsidRPr="005D13F1">
        <w:rPr>
          <w:rFonts w:ascii="David" w:hAnsi="David" w:cs="David" w:hint="cs"/>
          <w:sz w:val="24"/>
          <w:szCs w:val="24"/>
          <w:rtl/>
        </w:rPr>
        <w:t>ממשיך לה</w:t>
      </w:r>
      <w:r w:rsidR="003C332C" w:rsidRPr="0049455F">
        <w:rPr>
          <w:rFonts w:ascii="David" w:hAnsi="David" w:cs="David"/>
          <w:sz w:val="24"/>
          <w:szCs w:val="24"/>
          <w:rtl/>
        </w:rPr>
        <w:t xml:space="preserve">צביע על </w:t>
      </w:r>
      <w:r w:rsidR="003C332C" w:rsidRPr="0049455F">
        <w:rPr>
          <w:rFonts w:ascii="David" w:hAnsi="David" w:cs="David" w:hint="eastAsia"/>
          <w:sz w:val="24"/>
          <w:szCs w:val="24"/>
          <w:rtl/>
        </w:rPr>
        <w:t>התרחבות</w:t>
      </w:r>
      <w:r w:rsidRPr="00C845B5">
        <w:rPr>
          <w:rFonts w:ascii="David" w:hAnsi="David" w:cs="David"/>
          <w:sz w:val="24"/>
          <w:szCs w:val="24"/>
          <w:rtl/>
        </w:rPr>
        <w:t xml:space="preserve"> (איור </w:t>
      </w:r>
      <w:r w:rsidR="00F16F2E">
        <w:rPr>
          <w:rFonts w:ascii="David" w:hAnsi="David" w:cs="David" w:hint="cs"/>
          <w:sz w:val="24"/>
          <w:szCs w:val="24"/>
          <w:rtl/>
        </w:rPr>
        <w:t>27</w:t>
      </w:r>
      <w:r w:rsidRPr="00C845B5">
        <w:rPr>
          <w:rFonts w:ascii="David" w:hAnsi="David" w:cs="David"/>
          <w:sz w:val="24"/>
          <w:szCs w:val="24"/>
          <w:rtl/>
        </w:rPr>
        <w:t xml:space="preserve">). </w:t>
      </w:r>
      <w:r w:rsidR="000A5594" w:rsidRPr="00542492">
        <w:rPr>
          <w:rFonts w:ascii="David" w:hAnsi="David" w:cs="David"/>
          <w:sz w:val="24"/>
          <w:szCs w:val="24"/>
          <w:rtl/>
        </w:rPr>
        <w:t xml:space="preserve">היקף הפעילות בסחר העולמי התאושש מעט בחודשים האחרונים </w:t>
      </w:r>
      <w:r w:rsidR="009D0EEE">
        <w:rPr>
          <w:rFonts w:ascii="David" w:hAnsi="David" w:cs="David" w:hint="cs"/>
          <w:sz w:val="24"/>
          <w:szCs w:val="24"/>
          <w:rtl/>
        </w:rPr>
        <w:t>אך</w:t>
      </w:r>
      <w:r w:rsidR="000A5594" w:rsidRPr="00542492">
        <w:rPr>
          <w:rFonts w:ascii="David" w:hAnsi="David" w:cs="David"/>
          <w:sz w:val="24"/>
          <w:szCs w:val="24"/>
          <w:rtl/>
        </w:rPr>
        <w:t xml:space="preserve"> רכיב ההזמנות לייצוא במדד מנהלי הרכש שמהווה סמן </w:t>
      </w:r>
      <w:r w:rsidR="006D6B14">
        <w:rPr>
          <w:rFonts w:ascii="David" w:hAnsi="David" w:cs="David" w:hint="cs"/>
          <w:sz w:val="24"/>
          <w:szCs w:val="24"/>
          <w:rtl/>
        </w:rPr>
        <w:t xml:space="preserve">מקדים </w:t>
      </w:r>
      <w:r w:rsidR="000A5594" w:rsidRPr="00542492">
        <w:rPr>
          <w:rFonts w:ascii="David" w:hAnsi="David" w:cs="David"/>
          <w:sz w:val="24"/>
          <w:szCs w:val="24"/>
          <w:rtl/>
        </w:rPr>
        <w:t>להיקף הסחר בחודשים הקרובים נמצא ברמת התכווצות</w:t>
      </w:r>
      <w:r w:rsidR="0049455F" w:rsidRPr="005D13F1">
        <w:rPr>
          <w:rFonts w:ascii="David" w:hAnsi="David" w:cs="David" w:hint="cs"/>
          <w:sz w:val="24"/>
          <w:szCs w:val="24"/>
          <w:rtl/>
        </w:rPr>
        <w:t>. ירידות שערים חדות נרשמו במדדי המניות המרכזיים בעולם תוך תנוד</w:t>
      </w:r>
      <w:r w:rsidR="005D13F1">
        <w:rPr>
          <w:rFonts w:ascii="David" w:hAnsi="David" w:cs="David" w:hint="cs"/>
          <w:sz w:val="24"/>
          <w:szCs w:val="24"/>
          <w:rtl/>
        </w:rPr>
        <w:t>ת</w:t>
      </w:r>
      <w:r w:rsidR="0049455F" w:rsidRPr="005D13F1">
        <w:rPr>
          <w:rFonts w:ascii="David" w:hAnsi="David" w:cs="David" w:hint="cs"/>
          <w:sz w:val="24"/>
          <w:szCs w:val="24"/>
          <w:rtl/>
        </w:rPr>
        <w:t>יות גבוהה</w:t>
      </w:r>
      <w:r w:rsidRPr="0049455F">
        <w:rPr>
          <w:rFonts w:ascii="David" w:hAnsi="David" w:cs="David"/>
          <w:sz w:val="24"/>
          <w:szCs w:val="24"/>
          <w:rtl/>
        </w:rPr>
        <w:t xml:space="preserve"> (איור </w:t>
      </w:r>
      <w:r w:rsidR="00F16F2E">
        <w:rPr>
          <w:rFonts w:ascii="David" w:hAnsi="David" w:cs="David" w:hint="cs"/>
          <w:sz w:val="24"/>
          <w:szCs w:val="24"/>
          <w:rtl/>
        </w:rPr>
        <w:t>34</w:t>
      </w:r>
      <w:r w:rsidRPr="00C845B5">
        <w:rPr>
          <w:rFonts w:ascii="David" w:hAnsi="David" w:cs="David"/>
          <w:sz w:val="24"/>
          <w:szCs w:val="24"/>
          <w:rtl/>
        </w:rPr>
        <w:t xml:space="preserve">) </w:t>
      </w:r>
      <w:r w:rsidR="00461F1E">
        <w:rPr>
          <w:rFonts w:ascii="David" w:hAnsi="David" w:cs="David" w:hint="cs"/>
          <w:sz w:val="24"/>
          <w:szCs w:val="24"/>
          <w:rtl/>
        </w:rPr>
        <w:t>במקביל ל</w:t>
      </w:r>
      <w:r w:rsidR="0049455F" w:rsidRPr="005D13F1">
        <w:rPr>
          <w:rFonts w:ascii="David" w:hAnsi="David" w:cs="David" w:hint="cs"/>
          <w:sz w:val="24"/>
          <w:szCs w:val="24"/>
          <w:rtl/>
        </w:rPr>
        <w:t xml:space="preserve">עלייה משמעותית בתשואות האג"ח הממשלתיות על רקע המשך העלאות הריבית והכוונות עתידיות ניציות של בנקים מרכזיים בעולם. כך גם, מרווחי האג"ח התאגידיות </w:t>
      </w:r>
      <w:r w:rsidR="00E00747">
        <w:rPr>
          <w:rFonts w:ascii="David" w:hAnsi="David" w:cs="David" w:hint="cs"/>
          <w:sz w:val="24"/>
          <w:szCs w:val="24"/>
          <w:rtl/>
        </w:rPr>
        <w:t>התרחבו</w:t>
      </w:r>
      <w:r w:rsidR="00E00747" w:rsidRPr="005D13F1">
        <w:rPr>
          <w:rFonts w:ascii="David" w:hAnsi="David" w:cs="David" w:hint="cs"/>
          <w:sz w:val="24"/>
          <w:szCs w:val="24"/>
          <w:rtl/>
        </w:rPr>
        <w:t xml:space="preserve"> </w:t>
      </w:r>
      <w:r w:rsidR="0049455F" w:rsidRPr="005D13F1">
        <w:rPr>
          <w:rFonts w:ascii="David" w:hAnsi="David" w:cs="David" w:hint="cs"/>
          <w:sz w:val="24"/>
          <w:szCs w:val="24"/>
          <w:rtl/>
        </w:rPr>
        <w:t xml:space="preserve">ומצביעים על עלייה בסיכוני הכשל בעקבות השינויים בסביבה הכלכלית. </w:t>
      </w:r>
      <w:r w:rsidRPr="0049455F">
        <w:rPr>
          <w:rFonts w:ascii="David" w:hAnsi="David" w:cs="David"/>
          <w:sz w:val="24"/>
          <w:szCs w:val="24"/>
          <w:rtl/>
        </w:rPr>
        <w:t>מחיר</w:t>
      </w:r>
      <w:r w:rsidR="0049455F" w:rsidRPr="005D13F1">
        <w:rPr>
          <w:rFonts w:ascii="David" w:hAnsi="David" w:cs="David" w:hint="cs"/>
          <w:sz w:val="24"/>
          <w:szCs w:val="24"/>
          <w:rtl/>
        </w:rPr>
        <w:t>י</w:t>
      </w:r>
      <w:r w:rsidRPr="0049455F">
        <w:rPr>
          <w:rFonts w:ascii="David" w:hAnsi="David" w:cs="David"/>
          <w:sz w:val="24"/>
          <w:szCs w:val="24"/>
          <w:rtl/>
        </w:rPr>
        <w:t xml:space="preserve"> הנפט</w:t>
      </w:r>
      <w:r w:rsidR="0049455F" w:rsidRPr="005D13F1">
        <w:rPr>
          <w:rFonts w:ascii="David" w:hAnsi="David" w:cs="David" w:hint="cs"/>
          <w:sz w:val="24"/>
          <w:szCs w:val="24"/>
          <w:rtl/>
        </w:rPr>
        <w:t xml:space="preserve"> והסחורות האחרות</w:t>
      </w:r>
      <w:r w:rsidRPr="0049455F">
        <w:rPr>
          <w:rFonts w:ascii="David" w:hAnsi="David" w:cs="David"/>
          <w:sz w:val="24"/>
          <w:szCs w:val="24"/>
          <w:rtl/>
        </w:rPr>
        <w:t xml:space="preserve"> ירד</w:t>
      </w:r>
      <w:r w:rsidR="0049455F" w:rsidRPr="005D13F1">
        <w:rPr>
          <w:rFonts w:ascii="David" w:hAnsi="David" w:cs="David" w:hint="cs"/>
          <w:sz w:val="24"/>
          <w:szCs w:val="24"/>
          <w:rtl/>
        </w:rPr>
        <w:t>ו</w:t>
      </w:r>
      <w:r w:rsidR="00BA64A5">
        <w:rPr>
          <w:rFonts w:ascii="David" w:hAnsi="David" w:cs="David"/>
          <w:sz w:val="24"/>
          <w:szCs w:val="24"/>
          <w:rtl/>
        </w:rPr>
        <w:t xml:space="preserve"> על רקע</w:t>
      </w:r>
      <w:r w:rsidR="007F0558">
        <w:rPr>
          <w:rFonts w:ascii="David" w:hAnsi="David" w:cs="David" w:hint="cs"/>
          <w:sz w:val="24"/>
          <w:szCs w:val="24"/>
          <w:rtl/>
        </w:rPr>
        <w:t xml:space="preserve"> </w:t>
      </w:r>
      <w:r w:rsidRPr="0049455F">
        <w:rPr>
          <w:rFonts w:ascii="David" w:hAnsi="David" w:cs="David"/>
          <w:sz w:val="24"/>
          <w:szCs w:val="24"/>
          <w:rtl/>
        </w:rPr>
        <w:t>הצפי להמשך האטה בפעילות העולמית</w:t>
      </w:r>
      <w:r w:rsidR="003A7F41" w:rsidRPr="002337B9">
        <w:rPr>
          <w:rFonts w:ascii="David" w:hAnsi="David" w:cs="David"/>
          <w:sz w:val="24"/>
          <w:szCs w:val="24"/>
          <w:rtl/>
        </w:rPr>
        <w:t xml:space="preserve"> </w:t>
      </w:r>
      <w:r w:rsidRPr="002337B9">
        <w:rPr>
          <w:rFonts w:ascii="David" w:hAnsi="David" w:cs="David"/>
          <w:sz w:val="24"/>
          <w:szCs w:val="24"/>
          <w:rtl/>
        </w:rPr>
        <w:t xml:space="preserve">(איור </w:t>
      </w:r>
      <w:r w:rsidR="00F16F2E">
        <w:rPr>
          <w:rFonts w:ascii="David" w:hAnsi="David" w:cs="David" w:hint="cs"/>
          <w:sz w:val="24"/>
          <w:szCs w:val="24"/>
          <w:rtl/>
        </w:rPr>
        <w:t>32</w:t>
      </w:r>
      <w:r w:rsidRPr="002337B9">
        <w:rPr>
          <w:rFonts w:ascii="David" w:hAnsi="David" w:cs="David"/>
          <w:sz w:val="24"/>
          <w:szCs w:val="24"/>
          <w:rtl/>
        </w:rPr>
        <w:t xml:space="preserve">). </w:t>
      </w:r>
    </w:p>
    <w:p w:rsidR="00707977" w:rsidRPr="0068109E" w:rsidRDefault="00707977" w:rsidP="00F16F2E">
      <w:pPr>
        <w:spacing w:after="120" w:line="360" w:lineRule="auto"/>
        <w:jc w:val="both"/>
        <w:rPr>
          <w:rFonts w:ascii="David" w:hAnsi="David" w:cs="David"/>
          <w:sz w:val="24"/>
          <w:szCs w:val="24"/>
        </w:rPr>
      </w:pPr>
      <w:r w:rsidRPr="004E2EF5">
        <w:rPr>
          <w:rFonts w:ascii="David" w:hAnsi="David" w:cs="David"/>
          <w:sz w:val="24"/>
          <w:szCs w:val="24"/>
          <w:rtl/>
        </w:rPr>
        <w:t xml:space="preserve">סביבת האינפלציה בעולם הוסיפה לעלות; במרבית המדינות מדדי האינפלציה </w:t>
      </w:r>
      <w:r>
        <w:rPr>
          <w:rFonts w:ascii="David" w:hAnsi="David" w:cs="David" w:hint="cs"/>
          <w:sz w:val="24"/>
          <w:szCs w:val="24"/>
          <w:rtl/>
        </w:rPr>
        <w:t>נמצאים</w:t>
      </w:r>
      <w:r w:rsidRPr="004E2EF5">
        <w:rPr>
          <w:rFonts w:ascii="David" w:hAnsi="David" w:cs="David"/>
          <w:sz w:val="24"/>
          <w:szCs w:val="24"/>
          <w:rtl/>
        </w:rPr>
        <w:t xml:space="preserve"> ברמה גבוהה משמעותית מיעדי הבנקים המרכזיים</w:t>
      </w:r>
      <w:r>
        <w:rPr>
          <w:rFonts w:ascii="David" w:hAnsi="David" w:cs="David" w:hint="cs"/>
          <w:sz w:val="24"/>
          <w:szCs w:val="24"/>
          <w:rtl/>
        </w:rPr>
        <w:t xml:space="preserve"> (איור </w:t>
      </w:r>
      <w:r w:rsidR="00F16F2E">
        <w:rPr>
          <w:rFonts w:ascii="David" w:hAnsi="David" w:cs="David"/>
          <w:sz w:val="24"/>
          <w:szCs w:val="24"/>
        </w:rPr>
        <w:t>31</w:t>
      </w:r>
      <w:r w:rsidR="00461F1E">
        <w:rPr>
          <w:rFonts w:ascii="David" w:hAnsi="David" w:cs="David" w:hint="cs"/>
          <w:sz w:val="24"/>
          <w:szCs w:val="24"/>
          <w:rtl/>
        </w:rPr>
        <w:t>) ו</w:t>
      </w:r>
      <w:r w:rsidRPr="004E2EF5">
        <w:rPr>
          <w:rFonts w:ascii="David" w:hAnsi="David" w:cs="David"/>
          <w:sz w:val="24"/>
          <w:szCs w:val="24"/>
          <w:rtl/>
        </w:rPr>
        <w:t>לפיכך, ההידוק המוניטרי בעולם נמשך</w:t>
      </w:r>
      <w:r w:rsidR="00461F1E">
        <w:rPr>
          <w:rFonts w:ascii="David" w:hAnsi="David" w:cs="David" w:hint="cs"/>
          <w:sz w:val="24"/>
          <w:szCs w:val="24"/>
          <w:rtl/>
        </w:rPr>
        <w:t>.</w:t>
      </w:r>
      <w:r w:rsidR="00461F1E" w:rsidRPr="003D2F61">
        <w:rPr>
          <w:rFonts w:ascii="David" w:hAnsi="David" w:cs="David"/>
          <w:sz w:val="24"/>
          <w:szCs w:val="24"/>
          <w:rtl/>
        </w:rPr>
        <w:t xml:space="preserve"> </w:t>
      </w:r>
      <w:r w:rsidRPr="003D2F61">
        <w:rPr>
          <w:rFonts w:ascii="David" w:hAnsi="David" w:cs="David"/>
          <w:sz w:val="24"/>
          <w:szCs w:val="24"/>
          <w:rtl/>
        </w:rPr>
        <w:t xml:space="preserve">בארה"ב, </w:t>
      </w:r>
      <w:r w:rsidRPr="005D13F1">
        <w:rPr>
          <w:rFonts w:ascii="David" w:hAnsi="David" w:cs="David" w:hint="cs"/>
          <w:sz w:val="24"/>
          <w:szCs w:val="24"/>
          <w:rtl/>
        </w:rPr>
        <w:t>התחזיות</w:t>
      </w:r>
      <w:r>
        <w:rPr>
          <w:rFonts w:ascii="David" w:hAnsi="David" w:cs="David" w:hint="cs"/>
          <w:sz w:val="24"/>
          <w:szCs w:val="24"/>
          <w:rtl/>
        </w:rPr>
        <w:t xml:space="preserve"> לצמיחה</w:t>
      </w:r>
      <w:r w:rsidRPr="005D13F1">
        <w:rPr>
          <w:rFonts w:ascii="David" w:hAnsi="David" w:cs="David" w:hint="cs"/>
          <w:sz w:val="24"/>
          <w:szCs w:val="24"/>
          <w:rtl/>
        </w:rPr>
        <w:t xml:space="preserve"> </w:t>
      </w:r>
      <w:r>
        <w:rPr>
          <w:rFonts w:ascii="David" w:hAnsi="David" w:cs="David" w:hint="cs"/>
          <w:sz w:val="24"/>
          <w:szCs w:val="24"/>
          <w:rtl/>
        </w:rPr>
        <w:t>בחודשים הקרובים</w:t>
      </w:r>
      <w:r w:rsidRPr="005D13F1">
        <w:rPr>
          <w:rFonts w:ascii="David" w:hAnsi="David" w:cs="David" w:hint="cs"/>
          <w:sz w:val="24"/>
          <w:szCs w:val="24"/>
          <w:rtl/>
        </w:rPr>
        <w:t xml:space="preserve"> צופות צמיחה מתונה, </w:t>
      </w:r>
      <w:r>
        <w:rPr>
          <w:rFonts w:ascii="David" w:hAnsi="David" w:cs="David" w:hint="cs"/>
          <w:sz w:val="24"/>
          <w:szCs w:val="24"/>
          <w:rtl/>
        </w:rPr>
        <w:t xml:space="preserve">קצב העלייה השנתי של </w:t>
      </w:r>
      <w:r w:rsidRPr="005D13F1">
        <w:rPr>
          <w:rFonts w:ascii="David" w:hAnsi="David" w:cs="David" w:hint="cs"/>
          <w:sz w:val="24"/>
          <w:szCs w:val="24"/>
          <w:rtl/>
        </w:rPr>
        <w:t xml:space="preserve">מדד </w:t>
      </w:r>
      <w:r>
        <w:rPr>
          <w:rFonts w:ascii="David" w:hAnsi="David" w:cs="David" w:hint="cs"/>
          <w:sz w:val="24"/>
          <w:szCs w:val="24"/>
          <w:rtl/>
        </w:rPr>
        <w:t xml:space="preserve">המחירים לצרכן </w:t>
      </w:r>
      <w:r w:rsidRPr="005D13F1">
        <w:rPr>
          <w:rFonts w:ascii="David" w:hAnsi="David" w:cs="David" w:hint="cs"/>
          <w:sz w:val="24"/>
          <w:szCs w:val="24"/>
          <w:rtl/>
        </w:rPr>
        <w:t>(</w:t>
      </w:r>
      <w:r w:rsidRPr="005D13F1">
        <w:rPr>
          <w:rFonts w:ascii="David" w:hAnsi="David" w:cs="David" w:hint="cs"/>
          <w:sz w:val="24"/>
          <w:szCs w:val="24"/>
        </w:rPr>
        <w:t>CPI</w:t>
      </w:r>
      <w:r w:rsidRPr="005D13F1">
        <w:rPr>
          <w:rFonts w:ascii="David" w:hAnsi="David" w:cs="David" w:hint="cs"/>
          <w:sz w:val="24"/>
          <w:szCs w:val="24"/>
          <w:rtl/>
        </w:rPr>
        <w:t xml:space="preserve">) </w:t>
      </w:r>
      <w:r>
        <w:rPr>
          <w:rFonts w:ascii="David" w:hAnsi="David" w:cs="David" w:hint="cs"/>
          <w:sz w:val="24"/>
          <w:szCs w:val="24"/>
          <w:rtl/>
        </w:rPr>
        <w:t xml:space="preserve">אמנם </w:t>
      </w:r>
      <w:r w:rsidRPr="005D13F1">
        <w:rPr>
          <w:rFonts w:ascii="David" w:hAnsi="David" w:cs="David" w:hint="cs"/>
          <w:sz w:val="24"/>
          <w:szCs w:val="24"/>
          <w:rtl/>
        </w:rPr>
        <w:t xml:space="preserve">ירד </w:t>
      </w:r>
      <w:r>
        <w:rPr>
          <w:rFonts w:ascii="David" w:hAnsi="David" w:cs="David" w:hint="cs"/>
          <w:sz w:val="24"/>
          <w:szCs w:val="24"/>
          <w:rtl/>
        </w:rPr>
        <w:t xml:space="preserve">באוגוסט </w:t>
      </w:r>
      <w:r w:rsidRPr="005D13F1">
        <w:rPr>
          <w:rFonts w:ascii="David" w:hAnsi="David" w:cs="David" w:hint="cs"/>
          <w:sz w:val="24"/>
          <w:szCs w:val="24"/>
          <w:rtl/>
        </w:rPr>
        <w:t xml:space="preserve">ל-8.3%, </w:t>
      </w:r>
      <w:r>
        <w:rPr>
          <w:rFonts w:ascii="David" w:hAnsi="David" w:cs="David" w:hint="cs"/>
          <w:sz w:val="24"/>
          <w:szCs w:val="24"/>
          <w:rtl/>
        </w:rPr>
        <w:t xml:space="preserve">אך היה </w:t>
      </w:r>
      <w:r w:rsidRPr="005D13F1">
        <w:rPr>
          <w:rFonts w:ascii="David" w:hAnsi="David" w:cs="David" w:hint="cs"/>
          <w:sz w:val="24"/>
          <w:szCs w:val="24"/>
          <w:rtl/>
        </w:rPr>
        <w:t xml:space="preserve">גבוה מהתחזיות המוקדמות. במהלך התקופה </w:t>
      </w:r>
      <w:r w:rsidRPr="005D13F1">
        <w:rPr>
          <w:rFonts w:ascii="David" w:hAnsi="David" w:cs="David"/>
          <w:sz w:val="24"/>
          <w:szCs w:val="24"/>
          <w:rtl/>
        </w:rPr>
        <w:t>ה-</w:t>
      </w:r>
      <w:r w:rsidRPr="005D13F1">
        <w:rPr>
          <w:rFonts w:ascii="David" w:hAnsi="David" w:cs="David"/>
          <w:sz w:val="24"/>
          <w:szCs w:val="24"/>
        </w:rPr>
        <w:t>Fed</w:t>
      </w:r>
      <w:r w:rsidRPr="005D13F1">
        <w:rPr>
          <w:rFonts w:ascii="David" w:hAnsi="David" w:cs="David" w:hint="cs"/>
          <w:sz w:val="24"/>
          <w:szCs w:val="24"/>
          <w:rtl/>
        </w:rPr>
        <w:t xml:space="preserve"> </w:t>
      </w:r>
      <w:r w:rsidRPr="00BE4B4A">
        <w:rPr>
          <w:rFonts w:ascii="David" w:hAnsi="David" w:cs="David"/>
          <w:sz w:val="24"/>
          <w:szCs w:val="24"/>
          <w:rtl/>
        </w:rPr>
        <w:t>עדכן בצורה משמעותית את תחזית הריבית שלו לשנים הקרובות, תוך הנמכת תחזיות הצמיחה</w:t>
      </w:r>
      <w:r>
        <w:rPr>
          <w:rFonts w:ascii="David" w:hAnsi="David" w:cs="David" w:hint="cs"/>
          <w:sz w:val="24"/>
          <w:szCs w:val="24"/>
          <w:rtl/>
        </w:rPr>
        <w:t>,</w:t>
      </w:r>
      <w:r w:rsidRPr="00BE4B4A">
        <w:rPr>
          <w:rFonts w:ascii="David" w:hAnsi="David" w:cs="David"/>
          <w:sz w:val="24"/>
          <w:szCs w:val="24"/>
          <w:rtl/>
        </w:rPr>
        <w:t xml:space="preserve"> ובנוסף,</w:t>
      </w:r>
      <w:r w:rsidRPr="005D13F1">
        <w:rPr>
          <w:rFonts w:ascii="David" w:hAnsi="David" w:cs="David" w:hint="cs"/>
          <w:sz w:val="24"/>
          <w:szCs w:val="24"/>
          <w:rtl/>
        </w:rPr>
        <w:t xml:space="preserve"> הגביר את היקף המכירות של אג"ח ממשלתיות.</w:t>
      </w:r>
      <w:r w:rsidRPr="003D2F61">
        <w:rPr>
          <w:rFonts w:ascii="David" w:hAnsi="David" w:cs="David"/>
          <w:sz w:val="24"/>
          <w:szCs w:val="24"/>
          <w:rtl/>
        </w:rPr>
        <w:t xml:space="preserve"> בגוש האירו, </w:t>
      </w:r>
      <w:r w:rsidRPr="005D13F1">
        <w:rPr>
          <w:rFonts w:ascii="David" w:hAnsi="David" w:cs="David" w:hint="cs"/>
          <w:sz w:val="24"/>
          <w:szCs w:val="24"/>
          <w:rtl/>
        </w:rPr>
        <w:t xml:space="preserve">חרף </w:t>
      </w:r>
      <w:r w:rsidRPr="004E2EF5">
        <w:rPr>
          <w:rFonts w:ascii="David" w:hAnsi="David" w:cs="David"/>
          <w:sz w:val="24"/>
          <w:szCs w:val="24"/>
          <w:rtl/>
        </w:rPr>
        <w:t xml:space="preserve">נתוני הצמיחה </w:t>
      </w:r>
      <w:r w:rsidRPr="005D13F1">
        <w:rPr>
          <w:rFonts w:ascii="David" w:hAnsi="David" w:cs="David" w:hint="cs"/>
          <w:sz w:val="24"/>
          <w:szCs w:val="24"/>
          <w:rtl/>
        </w:rPr>
        <w:t>ה</w:t>
      </w:r>
      <w:r w:rsidRPr="004E2EF5">
        <w:rPr>
          <w:rFonts w:ascii="David" w:hAnsi="David" w:cs="David"/>
          <w:sz w:val="24"/>
          <w:szCs w:val="24"/>
          <w:rtl/>
        </w:rPr>
        <w:t>גבוהים באופן יחסי</w:t>
      </w:r>
      <w:r>
        <w:rPr>
          <w:rFonts w:ascii="David" w:hAnsi="David" w:cs="David" w:hint="cs"/>
          <w:sz w:val="24"/>
          <w:szCs w:val="24"/>
          <w:rtl/>
        </w:rPr>
        <w:t xml:space="preserve"> ברבעון השני</w:t>
      </w:r>
      <w:r w:rsidRPr="004E2EF5">
        <w:rPr>
          <w:rFonts w:ascii="David" w:hAnsi="David" w:cs="David"/>
          <w:sz w:val="24"/>
          <w:szCs w:val="24"/>
          <w:rtl/>
        </w:rPr>
        <w:t xml:space="preserve">, </w:t>
      </w:r>
      <w:r w:rsidRPr="005D13F1">
        <w:rPr>
          <w:rFonts w:ascii="David" w:hAnsi="David" w:cs="David" w:hint="cs"/>
          <w:sz w:val="24"/>
          <w:szCs w:val="24"/>
          <w:rtl/>
        </w:rPr>
        <w:t xml:space="preserve">התחזיות השנתיות עודכנו כלפי מטה </w:t>
      </w:r>
      <w:r w:rsidRPr="00BE4B4A">
        <w:rPr>
          <w:rFonts w:ascii="David" w:hAnsi="David" w:cs="David"/>
          <w:sz w:val="24"/>
          <w:szCs w:val="24"/>
          <w:rtl/>
        </w:rPr>
        <w:t xml:space="preserve">על רקע השלכות משבר האנרגיה וההידוק </w:t>
      </w:r>
      <w:r w:rsidRPr="00BE4B4A">
        <w:rPr>
          <w:rFonts w:ascii="David" w:hAnsi="David" w:cs="David" w:hint="cs"/>
          <w:sz w:val="24"/>
          <w:szCs w:val="24"/>
          <w:rtl/>
        </w:rPr>
        <w:t xml:space="preserve">המוניטרי </w:t>
      </w:r>
      <w:r w:rsidRPr="00BE4B4A">
        <w:rPr>
          <w:rFonts w:ascii="David" w:hAnsi="David" w:cs="David"/>
          <w:sz w:val="24"/>
          <w:szCs w:val="24"/>
          <w:rtl/>
        </w:rPr>
        <w:t>המתגבר.</w:t>
      </w:r>
      <w:r w:rsidRPr="004E2EF5">
        <w:rPr>
          <w:rFonts w:ascii="David" w:hAnsi="David" w:cs="David"/>
          <w:sz w:val="24"/>
          <w:szCs w:val="24"/>
          <w:rtl/>
        </w:rPr>
        <w:t xml:space="preserve"> </w:t>
      </w:r>
      <w:r w:rsidRPr="004E2EF5">
        <w:rPr>
          <w:rFonts w:ascii="David" w:hAnsi="David" w:cs="David" w:hint="eastAsia"/>
          <w:sz w:val="24"/>
          <w:szCs w:val="24"/>
          <w:rtl/>
        </w:rPr>
        <w:t>במקב</w:t>
      </w:r>
      <w:r w:rsidRPr="003D2F61">
        <w:rPr>
          <w:rFonts w:ascii="David" w:hAnsi="David" w:cs="David" w:hint="eastAsia"/>
          <w:sz w:val="24"/>
          <w:szCs w:val="24"/>
          <w:rtl/>
        </w:rPr>
        <w:t>יל</w:t>
      </w:r>
      <w:r w:rsidRPr="003D2F61">
        <w:rPr>
          <w:rFonts w:ascii="David" w:hAnsi="David" w:cs="David"/>
          <w:sz w:val="24"/>
          <w:szCs w:val="24"/>
          <w:rtl/>
        </w:rPr>
        <w:t>, העלייה באינפלציה נמשכת</w:t>
      </w:r>
      <w:r w:rsidRPr="005D13F1">
        <w:rPr>
          <w:rFonts w:ascii="David" w:hAnsi="David" w:cs="David" w:hint="cs"/>
          <w:sz w:val="24"/>
          <w:szCs w:val="24"/>
          <w:rtl/>
        </w:rPr>
        <w:t xml:space="preserve"> והמדד הכולל עומד על </w:t>
      </w:r>
      <w:r>
        <w:rPr>
          <w:rFonts w:ascii="David" w:hAnsi="David" w:cs="David" w:hint="cs"/>
          <w:sz w:val="24"/>
          <w:szCs w:val="24"/>
          <w:rtl/>
        </w:rPr>
        <w:t>10.0</w:t>
      </w:r>
      <w:r w:rsidRPr="005D13F1">
        <w:rPr>
          <w:rFonts w:ascii="David" w:hAnsi="David" w:cs="David" w:hint="cs"/>
          <w:sz w:val="24"/>
          <w:szCs w:val="24"/>
          <w:rtl/>
        </w:rPr>
        <w:t>%.</w:t>
      </w:r>
      <w:r w:rsidRPr="004E2EF5">
        <w:rPr>
          <w:rFonts w:ascii="David" w:hAnsi="David" w:cs="David"/>
          <w:sz w:val="24"/>
          <w:szCs w:val="24"/>
          <w:rtl/>
        </w:rPr>
        <w:t xml:space="preserve"> ה-</w:t>
      </w:r>
      <w:r w:rsidRPr="003D2F61">
        <w:rPr>
          <w:rFonts w:ascii="David" w:hAnsi="David" w:cs="David"/>
          <w:sz w:val="24"/>
          <w:szCs w:val="24"/>
        </w:rPr>
        <w:t>ECB</w:t>
      </w:r>
      <w:r w:rsidRPr="003D2F61">
        <w:rPr>
          <w:rFonts w:ascii="David" w:hAnsi="David" w:cs="David"/>
          <w:sz w:val="24"/>
          <w:szCs w:val="24"/>
          <w:rtl/>
        </w:rPr>
        <w:t> האיץ את תהליך ההידוק המוניטארי והעלה את הריבית ב-</w:t>
      </w:r>
      <w:r w:rsidRPr="005D13F1">
        <w:rPr>
          <w:rFonts w:ascii="David" w:hAnsi="David" w:cs="David" w:hint="cs"/>
          <w:sz w:val="24"/>
          <w:szCs w:val="24"/>
          <w:rtl/>
        </w:rPr>
        <w:t>75</w:t>
      </w:r>
      <w:r w:rsidRPr="004E2EF5">
        <w:rPr>
          <w:rFonts w:ascii="David" w:hAnsi="David" w:cs="David"/>
          <w:sz w:val="24"/>
          <w:szCs w:val="24"/>
          <w:rtl/>
        </w:rPr>
        <w:t xml:space="preserve"> נ.ב</w:t>
      </w:r>
      <w:r w:rsidRPr="003D2F61">
        <w:rPr>
          <w:rFonts w:ascii="David" w:hAnsi="David" w:cs="David"/>
          <w:sz w:val="24"/>
          <w:szCs w:val="24"/>
          <w:rtl/>
        </w:rPr>
        <w:t xml:space="preserve">, </w:t>
      </w:r>
      <w:r w:rsidR="00EF5BFD">
        <w:rPr>
          <w:rFonts w:ascii="David" w:hAnsi="David" w:cs="David" w:hint="cs"/>
          <w:sz w:val="24"/>
          <w:szCs w:val="24"/>
          <w:rtl/>
        </w:rPr>
        <w:t>ה</w:t>
      </w:r>
      <w:r w:rsidRPr="005D13F1">
        <w:rPr>
          <w:rFonts w:ascii="David" w:hAnsi="David" w:cs="David" w:hint="cs"/>
          <w:sz w:val="24"/>
          <w:szCs w:val="24"/>
          <w:rtl/>
        </w:rPr>
        <w:t>העלאה הגדולה ביותר שה-</w:t>
      </w:r>
      <w:r w:rsidRPr="005D13F1">
        <w:rPr>
          <w:rFonts w:ascii="David" w:hAnsi="David" w:cs="David" w:hint="cs"/>
          <w:sz w:val="24"/>
          <w:szCs w:val="24"/>
        </w:rPr>
        <w:t>ECB</w:t>
      </w:r>
      <w:r w:rsidRPr="005D13F1">
        <w:rPr>
          <w:rFonts w:ascii="David" w:hAnsi="David" w:cs="David" w:hint="cs"/>
          <w:sz w:val="24"/>
          <w:szCs w:val="24"/>
          <w:rtl/>
        </w:rPr>
        <w:t xml:space="preserve"> ביצע מאז הקמתו</w:t>
      </w:r>
      <w:r w:rsidRPr="004E2EF5">
        <w:rPr>
          <w:rFonts w:ascii="David" w:hAnsi="David" w:cs="David"/>
          <w:sz w:val="24"/>
          <w:szCs w:val="24"/>
          <w:rtl/>
        </w:rPr>
        <w:t xml:space="preserve">. </w:t>
      </w:r>
      <w:r>
        <w:rPr>
          <w:rFonts w:ascii="David" w:hAnsi="David" w:cs="David" w:hint="cs"/>
          <w:sz w:val="24"/>
          <w:szCs w:val="24"/>
          <w:rtl/>
        </w:rPr>
        <w:t xml:space="preserve">בבריטניה נמשכה מדיניות הצמצום המוניטרי של הבנק המרכזי, </w:t>
      </w:r>
      <w:r w:rsidR="00EF5BFD">
        <w:rPr>
          <w:rFonts w:ascii="David" w:hAnsi="David" w:cs="David" w:hint="cs"/>
          <w:sz w:val="24"/>
          <w:szCs w:val="24"/>
          <w:rtl/>
        </w:rPr>
        <w:t>ובמקביל הממשלה החדשה הכריזה על</w:t>
      </w:r>
      <w:r>
        <w:rPr>
          <w:rFonts w:ascii="David" w:hAnsi="David" w:cs="David" w:hint="cs"/>
          <w:sz w:val="24"/>
          <w:szCs w:val="24"/>
          <w:rtl/>
        </w:rPr>
        <w:t xml:space="preserve"> צעדים פיסקליים מרחיבים </w:t>
      </w:r>
      <w:r w:rsidR="00EF5BFD">
        <w:rPr>
          <w:rFonts w:ascii="David" w:hAnsi="David" w:cs="David" w:hint="cs"/>
          <w:sz w:val="24"/>
          <w:szCs w:val="24"/>
          <w:rtl/>
        </w:rPr>
        <w:t>עם כניסתה</w:t>
      </w:r>
      <w:r>
        <w:rPr>
          <w:rFonts w:ascii="David" w:hAnsi="David" w:cs="David" w:hint="cs"/>
          <w:sz w:val="24"/>
          <w:szCs w:val="24"/>
          <w:rtl/>
        </w:rPr>
        <w:t xml:space="preserve">, דבר שהוביל לעלייה משמעותית בתשואות האג"ח הממשלתיות </w:t>
      </w:r>
      <w:r w:rsidRPr="00D16115">
        <w:rPr>
          <w:rFonts w:ascii="David" w:hAnsi="David" w:cs="David"/>
          <w:sz w:val="24"/>
          <w:szCs w:val="24"/>
          <w:rtl/>
        </w:rPr>
        <w:t>ולהתערבות הבנק המרכזי עקב חששות ליציבות הפיננסית</w:t>
      </w:r>
      <w:r w:rsidR="00EF5BFD">
        <w:rPr>
          <w:rFonts w:ascii="David" w:hAnsi="David" w:cs="David" w:hint="cs"/>
          <w:sz w:val="24"/>
          <w:szCs w:val="24"/>
          <w:rtl/>
        </w:rPr>
        <w:t xml:space="preserve">. </w:t>
      </w:r>
      <w:r w:rsidRPr="004E2EF5">
        <w:rPr>
          <w:rFonts w:ascii="David" w:hAnsi="David" w:cs="David"/>
          <w:sz w:val="24"/>
          <w:szCs w:val="24"/>
          <w:rtl/>
        </w:rPr>
        <w:t xml:space="preserve">במספר מדינות נוספות בהן האינפלציה שוהה מעל יעד הבנק המרכזי נרשמו העלאות ריבית (איור </w:t>
      </w:r>
      <w:r w:rsidR="00F16F2E">
        <w:rPr>
          <w:rFonts w:ascii="David" w:hAnsi="David" w:cs="David" w:hint="cs"/>
          <w:sz w:val="24"/>
          <w:szCs w:val="24"/>
          <w:rtl/>
        </w:rPr>
        <w:t>31</w:t>
      </w:r>
      <w:r w:rsidRPr="003D2F61">
        <w:rPr>
          <w:rFonts w:ascii="David" w:hAnsi="David" w:cs="David"/>
          <w:sz w:val="24"/>
          <w:szCs w:val="24"/>
          <w:rtl/>
        </w:rPr>
        <w:t>).</w:t>
      </w:r>
    </w:p>
    <w:p w:rsidR="00241286" w:rsidRPr="00BE0D5E" w:rsidRDefault="00241286" w:rsidP="00BA76E6">
      <w:pPr>
        <w:spacing w:after="120" w:line="360" w:lineRule="auto"/>
        <w:jc w:val="both"/>
        <w:rPr>
          <w:rFonts w:ascii="David" w:hAnsi="David" w:cs="David"/>
          <w:sz w:val="24"/>
          <w:szCs w:val="24"/>
        </w:rPr>
      </w:pPr>
    </w:p>
    <w:p w:rsidR="00246984" w:rsidRPr="00FE3774" w:rsidRDefault="001B1C71" w:rsidP="009D0EEE">
      <w:pPr>
        <w:spacing w:after="120" w:line="360" w:lineRule="auto"/>
        <w:jc w:val="both"/>
        <w:rPr>
          <w:rFonts w:ascii="David" w:hAnsi="David" w:cs="David"/>
          <w:sz w:val="24"/>
          <w:szCs w:val="24"/>
          <w:rtl/>
        </w:rPr>
      </w:pPr>
      <w:r w:rsidRPr="00BE0D5E">
        <w:rPr>
          <w:rFonts w:ascii="David" w:hAnsi="David" w:cs="David"/>
          <w:sz w:val="24"/>
          <w:szCs w:val="24"/>
          <w:rtl/>
        </w:rPr>
        <w:t xml:space="preserve">סיכום הדיונים </w:t>
      </w:r>
      <w:r w:rsidR="004E3B74" w:rsidRPr="00BE0D5E">
        <w:rPr>
          <w:rFonts w:ascii="David" w:hAnsi="David" w:cs="David"/>
          <w:sz w:val="24"/>
          <w:szCs w:val="24"/>
          <w:rtl/>
        </w:rPr>
        <w:t xml:space="preserve">המוניטריים שהתקיימו לקראת החלטה </w:t>
      </w:r>
      <w:r w:rsidRPr="00BE0D5E">
        <w:rPr>
          <w:rFonts w:ascii="David" w:hAnsi="David" w:cs="David"/>
          <w:sz w:val="24"/>
          <w:szCs w:val="24"/>
          <w:rtl/>
        </w:rPr>
        <w:t xml:space="preserve">זו </w:t>
      </w:r>
      <w:r w:rsidRPr="007F14F8">
        <w:rPr>
          <w:rFonts w:ascii="David" w:hAnsi="David" w:cs="David"/>
          <w:sz w:val="24"/>
          <w:szCs w:val="24"/>
          <w:rtl/>
        </w:rPr>
        <w:t>יפורסם ב-</w:t>
      </w:r>
      <w:r w:rsidR="00952C47" w:rsidRPr="007F14F8">
        <w:rPr>
          <w:rFonts w:ascii="David" w:hAnsi="David" w:cs="David"/>
          <w:sz w:val="24"/>
          <w:szCs w:val="24"/>
          <w:rtl/>
        </w:rPr>
        <w:t>1</w:t>
      </w:r>
      <w:r w:rsidR="009D0EEE">
        <w:rPr>
          <w:rFonts w:ascii="David" w:hAnsi="David" w:cs="David" w:hint="cs"/>
          <w:sz w:val="24"/>
          <w:szCs w:val="24"/>
          <w:rtl/>
        </w:rPr>
        <w:t>9</w:t>
      </w:r>
      <w:r w:rsidRPr="007F14F8">
        <w:rPr>
          <w:rFonts w:ascii="David" w:hAnsi="David" w:cs="David"/>
          <w:sz w:val="24"/>
          <w:szCs w:val="24"/>
          <w:rtl/>
        </w:rPr>
        <w:t>/</w:t>
      </w:r>
      <w:r w:rsidR="00A7237C" w:rsidRPr="007F14F8">
        <w:rPr>
          <w:rFonts w:ascii="David" w:hAnsi="David" w:cs="David"/>
          <w:sz w:val="24"/>
          <w:szCs w:val="24"/>
          <w:rtl/>
        </w:rPr>
        <w:t>10</w:t>
      </w:r>
      <w:r w:rsidRPr="007F14F8">
        <w:rPr>
          <w:rFonts w:ascii="David" w:hAnsi="David" w:cs="David"/>
          <w:sz w:val="24"/>
          <w:szCs w:val="24"/>
          <w:rtl/>
        </w:rPr>
        <w:t>/</w:t>
      </w:r>
      <w:r w:rsidR="00690746" w:rsidRPr="007F14F8">
        <w:rPr>
          <w:rFonts w:ascii="David" w:hAnsi="David" w:cs="David"/>
          <w:sz w:val="24"/>
          <w:szCs w:val="24"/>
          <w:rtl/>
        </w:rPr>
        <w:t>2022</w:t>
      </w:r>
      <w:r w:rsidRPr="00BE0D5E">
        <w:rPr>
          <w:rFonts w:ascii="David" w:hAnsi="David" w:cs="David"/>
          <w:sz w:val="24"/>
          <w:szCs w:val="24"/>
          <w:rtl/>
        </w:rPr>
        <w:t xml:space="preserve">. החלטת </w:t>
      </w:r>
      <w:r w:rsidR="004E3B74" w:rsidRPr="00BE0D5E">
        <w:rPr>
          <w:rFonts w:ascii="David" w:hAnsi="David" w:cs="David"/>
          <w:sz w:val="24"/>
          <w:szCs w:val="24"/>
          <w:rtl/>
        </w:rPr>
        <w:t>המדיניות המוניטרית</w:t>
      </w:r>
      <w:r w:rsidRPr="00BE0D5E">
        <w:rPr>
          <w:rFonts w:ascii="David" w:hAnsi="David" w:cs="David"/>
          <w:sz w:val="24"/>
          <w:szCs w:val="24"/>
          <w:rtl/>
        </w:rPr>
        <w:t xml:space="preserve"> הבאה תתפרסם ביום </w:t>
      </w:r>
      <w:r w:rsidR="00F71367" w:rsidRPr="00BE0D5E">
        <w:rPr>
          <w:rFonts w:ascii="David" w:hAnsi="David" w:cs="David"/>
          <w:sz w:val="24"/>
          <w:szCs w:val="24"/>
          <w:rtl/>
        </w:rPr>
        <w:t>שני</w:t>
      </w:r>
      <w:r w:rsidRPr="00BE0D5E">
        <w:rPr>
          <w:rFonts w:ascii="David" w:hAnsi="David" w:cs="David"/>
          <w:sz w:val="24"/>
          <w:szCs w:val="24"/>
          <w:rtl/>
        </w:rPr>
        <w:t>, ה-</w:t>
      </w:r>
      <w:r w:rsidR="00A7237C">
        <w:rPr>
          <w:rFonts w:ascii="David" w:hAnsi="David" w:cs="David" w:hint="cs"/>
          <w:sz w:val="24"/>
          <w:szCs w:val="24"/>
          <w:rtl/>
        </w:rPr>
        <w:t>21</w:t>
      </w:r>
      <w:r w:rsidRPr="00BE0D5E">
        <w:rPr>
          <w:rFonts w:ascii="David" w:hAnsi="David" w:cs="David"/>
          <w:sz w:val="24"/>
          <w:szCs w:val="24"/>
          <w:rtl/>
        </w:rPr>
        <w:t>/</w:t>
      </w:r>
      <w:r w:rsidR="00A7237C">
        <w:rPr>
          <w:rFonts w:ascii="David" w:hAnsi="David" w:cs="David" w:hint="cs"/>
          <w:sz w:val="24"/>
          <w:szCs w:val="24"/>
          <w:rtl/>
        </w:rPr>
        <w:t>11</w:t>
      </w:r>
      <w:r w:rsidRPr="00BE0D5E">
        <w:rPr>
          <w:rFonts w:ascii="David" w:hAnsi="David" w:cs="David"/>
          <w:sz w:val="24"/>
          <w:szCs w:val="24"/>
          <w:rtl/>
        </w:rPr>
        <w:t>/202</w:t>
      </w:r>
      <w:r w:rsidR="000043B3" w:rsidRPr="00BE0D5E">
        <w:rPr>
          <w:rFonts w:ascii="David" w:hAnsi="David" w:cs="David"/>
          <w:sz w:val="24"/>
          <w:szCs w:val="24"/>
          <w:rtl/>
        </w:rPr>
        <w:t>2</w:t>
      </w:r>
      <w:r w:rsidR="00FE3774">
        <w:rPr>
          <w:rFonts w:ascii="David" w:hAnsi="David" w:cs="David" w:hint="cs"/>
          <w:sz w:val="24"/>
          <w:szCs w:val="24"/>
          <w:rtl/>
        </w:rPr>
        <w:t>.</w:t>
      </w:r>
    </w:p>
    <w:p w:rsidR="000B3482" w:rsidRPr="00BE0D5E" w:rsidRDefault="000B3482" w:rsidP="00A82E48">
      <w:pPr>
        <w:spacing w:after="120" w:line="360" w:lineRule="auto"/>
        <w:jc w:val="both"/>
        <w:rPr>
          <w:rFonts w:asciiTheme="minorBidi" w:hAnsiTheme="minorBidi"/>
          <w:sz w:val="24"/>
          <w:szCs w:val="24"/>
          <w:rtl/>
        </w:rPr>
      </w:pPr>
    </w:p>
    <w:sectPr w:rsidR="000B3482" w:rsidRPr="00BE0D5E" w:rsidSect="0012246D">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C14" w:rsidRDefault="00E50C14" w:rsidP="00A8741B">
      <w:pPr>
        <w:spacing w:after="0" w:line="240" w:lineRule="auto"/>
      </w:pPr>
      <w:r>
        <w:separator/>
      </w:r>
    </w:p>
  </w:endnote>
  <w:endnote w:type="continuationSeparator" w:id="0">
    <w:p w:rsidR="00E50C14" w:rsidRDefault="00E50C14" w:rsidP="00A8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C14" w:rsidRDefault="00E50C14" w:rsidP="00A8741B">
      <w:pPr>
        <w:spacing w:after="0" w:line="240" w:lineRule="auto"/>
      </w:pPr>
      <w:r>
        <w:separator/>
      </w:r>
    </w:p>
  </w:footnote>
  <w:footnote w:type="continuationSeparator" w:id="0">
    <w:p w:rsidR="00E50C14" w:rsidRDefault="00E50C14" w:rsidP="00A87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33" w:rsidRDefault="001F1D3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D08"/>
    <w:multiLevelType w:val="hybridMultilevel"/>
    <w:tmpl w:val="DB4E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3A0439"/>
    <w:multiLevelType w:val="hybridMultilevel"/>
    <w:tmpl w:val="52BC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64D89"/>
    <w:multiLevelType w:val="hybridMultilevel"/>
    <w:tmpl w:val="0C2C58D0"/>
    <w:lvl w:ilvl="0" w:tplc="E15AE7B0">
      <w:start w:val="1"/>
      <w:numFmt w:val="bullet"/>
      <w:lvlText w:val=""/>
      <w:lvlJc w:val="left"/>
      <w:pPr>
        <w:ind w:left="5738" w:hanging="635"/>
      </w:pPr>
      <w:rPr>
        <w:rFonts w:ascii="Wingdings" w:hAnsi="Wingdings" w:hint="default"/>
        <w:color w:val="auto"/>
        <w:lang w:bidi="he-IL"/>
      </w:rPr>
    </w:lvl>
    <w:lvl w:ilvl="1" w:tplc="04090003" w:tentative="1">
      <w:start w:val="1"/>
      <w:numFmt w:val="bullet"/>
      <w:lvlText w:val="o"/>
      <w:lvlJc w:val="left"/>
      <w:pPr>
        <w:ind w:left="6458" w:hanging="360"/>
      </w:pPr>
      <w:rPr>
        <w:rFonts w:ascii="Courier New" w:hAnsi="Courier New" w:cs="Courier New" w:hint="default"/>
      </w:rPr>
    </w:lvl>
    <w:lvl w:ilvl="2" w:tplc="04090005" w:tentative="1">
      <w:start w:val="1"/>
      <w:numFmt w:val="bullet"/>
      <w:lvlText w:val=""/>
      <w:lvlJc w:val="left"/>
      <w:pPr>
        <w:ind w:left="7178" w:hanging="360"/>
      </w:pPr>
      <w:rPr>
        <w:rFonts w:ascii="Wingdings" w:hAnsi="Wingdings" w:hint="default"/>
      </w:rPr>
    </w:lvl>
    <w:lvl w:ilvl="3" w:tplc="04090001" w:tentative="1">
      <w:start w:val="1"/>
      <w:numFmt w:val="bullet"/>
      <w:lvlText w:val=""/>
      <w:lvlJc w:val="left"/>
      <w:pPr>
        <w:ind w:left="7898" w:hanging="360"/>
      </w:pPr>
      <w:rPr>
        <w:rFonts w:ascii="Symbol" w:hAnsi="Symbol" w:hint="default"/>
      </w:rPr>
    </w:lvl>
    <w:lvl w:ilvl="4" w:tplc="04090003" w:tentative="1">
      <w:start w:val="1"/>
      <w:numFmt w:val="bullet"/>
      <w:lvlText w:val="o"/>
      <w:lvlJc w:val="left"/>
      <w:pPr>
        <w:ind w:left="8618" w:hanging="360"/>
      </w:pPr>
      <w:rPr>
        <w:rFonts w:ascii="Courier New" w:hAnsi="Courier New" w:cs="Courier New" w:hint="default"/>
      </w:rPr>
    </w:lvl>
    <w:lvl w:ilvl="5" w:tplc="04090005" w:tentative="1">
      <w:start w:val="1"/>
      <w:numFmt w:val="bullet"/>
      <w:lvlText w:val=""/>
      <w:lvlJc w:val="left"/>
      <w:pPr>
        <w:ind w:left="9338" w:hanging="360"/>
      </w:pPr>
      <w:rPr>
        <w:rFonts w:ascii="Wingdings" w:hAnsi="Wingdings" w:hint="default"/>
      </w:rPr>
    </w:lvl>
    <w:lvl w:ilvl="6" w:tplc="04090001" w:tentative="1">
      <w:start w:val="1"/>
      <w:numFmt w:val="bullet"/>
      <w:lvlText w:val=""/>
      <w:lvlJc w:val="left"/>
      <w:pPr>
        <w:ind w:left="10058" w:hanging="360"/>
      </w:pPr>
      <w:rPr>
        <w:rFonts w:ascii="Symbol" w:hAnsi="Symbol" w:hint="default"/>
      </w:rPr>
    </w:lvl>
    <w:lvl w:ilvl="7" w:tplc="04090003" w:tentative="1">
      <w:start w:val="1"/>
      <w:numFmt w:val="bullet"/>
      <w:lvlText w:val="o"/>
      <w:lvlJc w:val="left"/>
      <w:pPr>
        <w:ind w:left="10778" w:hanging="360"/>
      </w:pPr>
      <w:rPr>
        <w:rFonts w:ascii="Courier New" w:hAnsi="Courier New" w:cs="Courier New" w:hint="default"/>
      </w:rPr>
    </w:lvl>
    <w:lvl w:ilvl="8" w:tplc="04090005" w:tentative="1">
      <w:start w:val="1"/>
      <w:numFmt w:val="bullet"/>
      <w:lvlText w:val=""/>
      <w:lvlJc w:val="left"/>
      <w:pPr>
        <w:ind w:left="11498" w:hanging="360"/>
      </w:pPr>
      <w:rPr>
        <w:rFonts w:ascii="Wingdings" w:hAnsi="Wingdings" w:hint="default"/>
      </w:rPr>
    </w:lvl>
  </w:abstractNum>
  <w:abstractNum w:abstractNumId="3" w15:restartNumberingAfterBreak="0">
    <w:nsid w:val="2A373DB8"/>
    <w:multiLevelType w:val="hybridMultilevel"/>
    <w:tmpl w:val="F990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47A8E"/>
    <w:multiLevelType w:val="hybridMultilevel"/>
    <w:tmpl w:val="D704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24CA1"/>
    <w:multiLevelType w:val="hybridMultilevel"/>
    <w:tmpl w:val="0E58C92E"/>
    <w:lvl w:ilvl="0" w:tplc="E15AE7B0">
      <w:start w:val="1"/>
      <w:numFmt w:val="bullet"/>
      <w:lvlText w:val=""/>
      <w:lvlJc w:val="left"/>
      <w:pPr>
        <w:ind w:left="720" w:hanging="360"/>
      </w:pPr>
      <w:rPr>
        <w:rFonts w:ascii="Wingdings" w:hAnsi="Wingdings" w:hint="default"/>
        <w:color w:val="auto"/>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D5462"/>
    <w:multiLevelType w:val="hybridMultilevel"/>
    <w:tmpl w:val="708412F4"/>
    <w:lvl w:ilvl="0" w:tplc="730E4EAE">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DE6132"/>
    <w:multiLevelType w:val="hybridMultilevel"/>
    <w:tmpl w:val="BC06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32555"/>
    <w:multiLevelType w:val="hybridMultilevel"/>
    <w:tmpl w:val="BC44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87C84"/>
    <w:multiLevelType w:val="hybridMultilevel"/>
    <w:tmpl w:val="4E86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4"/>
  </w:num>
  <w:num w:numId="6">
    <w:abstractNumId w:val="9"/>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71"/>
    <w:rsid w:val="0000132A"/>
    <w:rsid w:val="000039C6"/>
    <w:rsid w:val="000043B3"/>
    <w:rsid w:val="00007226"/>
    <w:rsid w:val="00010FFB"/>
    <w:rsid w:val="00011C09"/>
    <w:rsid w:val="00011E5C"/>
    <w:rsid w:val="0001552F"/>
    <w:rsid w:val="000167AF"/>
    <w:rsid w:val="000176DF"/>
    <w:rsid w:val="000237A8"/>
    <w:rsid w:val="00023CC3"/>
    <w:rsid w:val="00024DB6"/>
    <w:rsid w:val="000258B0"/>
    <w:rsid w:val="000272A1"/>
    <w:rsid w:val="0003001B"/>
    <w:rsid w:val="0003217B"/>
    <w:rsid w:val="000335B1"/>
    <w:rsid w:val="00033EEA"/>
    <w:rsid w:val="0003448D"/>
    <w:rsid w:val="000353E8"/>
    <w:rsid w:val="000356A0"/>
    <w:rsid w:val="000367C5"/>
    <w:rsid w:val="00036B98"/>
    <w:rsid w:val="00037C8A"/>
    <w:rsid w:val="00040106"/>
    <w:rsid w:val="00040307"/>
    <w:rsid w:val="00041C92"/>
    <w:rsid w:val="00042F14"/>
    <w:rsid w:val="00045247"/>
    <w:rsid w:val="000464F1"/>
    <w:rsid w:val="000516E2"/>
    <w:rsid w:val="00052E7F"/>
    <w:rsid w:val="000552F0"/>
    <w:rsid w:val="00055953"/>
    <w:rsid w:val="00056610"/>
    <w:rsid w:val="00056A0B"/>
    <w:rsid w:val="000622E4"/>
    <w:rsid w:val="00062957"/>
    <w:rsid w:val="00062F26"/>
    <w:rsid w:val="0006346C"/>
    <w:rsid w:val="000644D8"/>
    <w:rsid w:val="000645BC"/>
    <w:rsid w:val="00065B84"/>
    <w:rsid w:val="00065F9B"/>
    <w:rsid w:val="00067032"/>
    <w:rsid w:val="0007472E"/>
    <w:rsid w:val="00076770"/>
    <w:rsid w:val="0007767F"/>
    <w:rsid w:val="000834D8"/>
    <w:rsid w:val="000844C5"/>
    <w:rsid w:val="0008498E"/>
    <w:rsid w:val="0008547E"/>
    <w:rsid w:val="00086680"/>
    <w:rsid w:val="00086714"/>
    <w:rsid w:val="00090DCC"/>
    <w:rsid w:val="000913E6"/>
    <w:rsid w:val="000915B1"/>
    <w:rsid w:val="0009295F"/>
    <w:rsid w:val="000930AD"/>
    <w:rsid w:val="00093BE2"/>
    <w:rsid w:val="00093E33"/>
    <w:rsid w:val="000943B7"/>
    <w:rsid w:val="00095692"/>
    <w:rsid w:val="00097294"/>
    <w:rsid w:val="000A0CAB"/>
    <w:rsid w:val="000A29D3"/>
    <w:rsid w:val="000A3A93"/>
    <w:rsid w:val="000A5594"/>
    <w:rsid w:val="000B0A53"/>
    <w:rsid w:val="000B3089"/>
    <w:rsid w:val="000B3358"/>
    <w:rsid w:val="000B3482"/>
    <w:rsid w:val="000B422B"/>
    <w:rsid w:val="000B5698"/>
    <w:rsid w:val="000B60F0"/>
    <w:rsid w:val="000B7709"/>
    <w:rsid w:val="000C12E7"/>
    <w:rsid w:val="000C2840"/>
    <w:rsid w:val="000C3CDB"/>
    <w:rsid w:val="000C487B"/>
    <w:rsid w:val="000C4B07"/>
    <w:rsid w:val="000C6D7F"/>
    <w:rsid w:val="000C7273"/>
    <w:rsid w:val="000D008A"/>
    <w:rsid w:val="000D1C55"/>
    <w:rsid w:val="000D2695"/>
    <w:rsid w:val="000D6B81"/>
    <w:rsid w:val="000E4980"/>
    <w:rsid w:val="000E6728"/>
    <w:rsid w:val="000F079E"/>
    <w:rsid w:val="000F1DCC"/>
    <w:rsid w:val="000F256C"/>
    <w:rsid w:val="000F2CC7"/>
    <w:rsid w:val="000F2FA5"/>
    <w:rsid w:val="000F422E"/>
    <w:rsid w:val="000F5651"/>
    <w:rsid w:val="000F6698"/>
    <w:rsid w:val="001037D3"/>
    <w:rsid w:val="001051E6"/>
    <w:rsid w:val="001064EE"/>
    <w:rsid w:val="001120FD"/>
    <w:rsid w:val="001137AC"/>
    <w:rsid w:val="00116466"/>
    <w:rsid w:val="0011673B"/>
    <w:rsid w:val="00116F7B"/>
    <w:rsid w:val="0012246D"/>
    <w:rsid w:val="00123888"/>
    <w:rsid w:val="001278ED"/>
    <w:rsid w:val="001300BC"/>
    <w:rsid w:val="00132645"/>
    <w:rsid w:val="00132F54"/>
    <w:rsid w:val="0013314E"/>
    <w:rsid w:val="00133859"/>
    <w:rsid w:val="00134933"/>
    <w:rsid w:val="00135DF0"/>
    <w:rsid w:val="0013619A"/>
    <w:rsid w:val="00137216"/>
    <w:rsid w:val="001423AA"/>
    <w:rsid w:val="00145BD5"/>
    <w:rsid w:val="00145F3C"/>
    <w:rsid w:val="00146714"/>
    <w:rsid w:val="00146872"/>
    <w:rsid w:val="0014707E"/>
    <w:rsid w:val="00147ABF"/>
    <w:rsid w:val="001516A0"/>
    <w:rsid w:val="00152419"/>
    <w:rsid w:val="0015276E"/>
    <w:rsid w:val="00152A05"/>
    <w:rsid w:val="00154EBA"/>
    <w:rsid w:val="00155511"/>
    <w:rsid w:val="00156980"/>
    <w:rsid w:val="001574CF"/>
    <w:rsid w:val="00157710"/>
    <w:rsid w:val="0015796B"/>
    <w:rsid w:val="001602BA"/>
    <w:rsid w:val="001612F9"/>
    <w:rsid w:val="001633A1"/>
    <w:rsid w:val="00167988"/>
    <w:rsid w:val="00170F2E"/>
    <w:rsid w:val="00171BF8"/>
    <w:rsid w:val="0017207F"/>
    <w:rsid w:val="00173C4E"/>
    <w:rsid w:val="001777EA"/>
    <w:rsid w:val="0018000A"/>
    <w:rsid w:val="0018033F"/>
    <w:rsid w:val="00181844"/>
    <w:rsid w:val="00182501"/>
    <w:rsid w:val="00183559"/>
    <w:rsid w:val="00187C4F"/>
    <w:rsid w:val="00192CC2"/>
    <w:rsid w:val="0019408E"/>
    <w:rsid w:val="001946BA"/>
    <w:rsid w:val="001A0BCA"/>
    <w:rsid w:val="001A2E4E"/>
    <w:rsid w:val="001A3B72"/>
    <w:rsid w:val="001A4E0F"/>
    <w:rsid w:val="001A72DA"/>
    <w:rsid w:val="001A7C3E"/>
    <w:rsid w:val="001B09A6"/>
    <w:rsid w:val="001B1320"/>
    <w:rsid w:val="001B1C71"/>
    <w:rsid w:val="001B3723"/>
    <w:rsid w:val="001B4215"/>
    <w:rsid w:val="001B5117"/>
    <w:rsid w:val="001B5C04"/>
    <w:rsid w:val="001B68AF"/>
    <w:rsid w:val="001C0D7C"/>
    <w:rsid w:val="001C28D3"/>
    <w:rsid w:val="001C3BBE"/>
    <w:rsid w:val="001C5B86"/>
    <w:rsid w:val="001C6585"/>
    <w:rsid w:val="001C7754"/>
    <w:rsid w:val="001D0BCB"/>
    <w:rsid w:val="001D131D"/>
    <w:rsid w:val="001D1B7E"/>
    <w:rsid w:val="001D4126"/>
    <w:rsid w:val="001D421D"/>
    <w:rsid w:val="001D4C22"/>
    <w:rsid w:val="001D5B75"/>
    <w:rsid w:val="001D7430"/>
    <w:rsid w:val="001D75DB"/>
    <w:rsid w:val="001D787E"/>
    <w:rsid w:val="001E08E3"/>
    <w:rsid w:val="001E2632"/>
    <w:rsid w:val="001E3983"/>
    <w:rsid w:val="001E5EC8"/>
    <w:rsid w:val="001E6454"/>
    <w:rsid w:val="001F1D33"/>
    <w:rsid w:val="001F2882"/>
    <w:rsid w:val="001F3F60"/>
    <w:rsid w:val="001F40A5"/>
    <w:rsid w:val="001F4A56"/>
    <w:rsid w:val="001F5229"/>
    <w:rsid w:val="00200A8A"/>
    <w:rsid w:val="00203602"/>
    <w:rsid w:val="00203640"/>
    <w:rsid w:val="00204806"/>
    <w:rsid w:val="00210907"/>
    <w:rsid w:val="002140DD"/>
    <w:rsid w:val="0021620F"/>
    <w:rsid w:val="002164FB"/>
    <w:rsid w:val="00217784"/>
    <w:rsid w:val="00220C1B"/>
    <w:rsid w:val="00222F2A"/>
    <w:rsid w:val="002246C8"/>
    <w:rsid w:val="002254AF"/>
    <w:rsid w:val="00227C0D"/>
    <w:rsid w:val="00230DEA"/>
    <w:rsid w:val="00232109"/>
    <w:rsid w:val="00232496"/>
    <w:rsid w:val="00232723"/>
    <w:rsid w:val="00232803"/>
    <w:rsid w:val="002328DA"/>
    <w:rsid w:val="00232CB7"/>
    <w:rsid w:val="002337B9"/>
    <w:rsid w:val="002337E3"/>
    <w:rsid w:val="00234C02"/>
    <w:rsid w:val="002351EE"/>
    <w:rsid w:val="00236C15"/>
    <w:rsid w:val="00241286"/>
    <w:rsid w:val="002421B1"/>
    <w:rsid w:val="00242F14"/>
    <w:rsid w:val="002431A1"/>
    <w:rsid w:val="002433AD"/>
    <w:rsid w:val="00243822"/>
    <w:rsid w:val="00244677"/>
    <w:rsid w:val="00244C9F"/>
    <w:rsid w:val="002450DB"/>
    <w:rsid w:val="0024603A"/>
    <w:rsid w:val="00246984"/>
    <w:rsid w:val="002515AB"/>
    <w:rsid w:val="002523B9"/>
    <w:rsid w:val="00252D8F"/>
    <w:rsid w:val="0025797B"/>
    <w:rsid w:val="00260062"/>
    <w:rsid w:val="002600F9"/>
    <w:rsid w:val="00264A80"/>
    <w:rsid w:val="0026525D"/>
    <w:rsid w:val="002672CF"/>
    <w:rsid w:val="0027108E"/>
    <w:rsid w:val="0027234B"/>
    <w:rsid w:val="002727B2"/>
    <w:rsid w:val="00286236"/>
    <w:rsid w:val="0028698C"/>
    <w:rsid w:val="00287B31"/>
    <w:rsid w:val="00287B49"/>
    <w:rsid w:val="00290531"/>
    <w:rsid w:val="00291170"/>
    <w:rsid w:val="0029184C"/>
    <w:rsid w:val="0029208E"/>
    <w:rsid w:val="00293AEF"/>
    <w:rsid w:val="00294303"/>
    <w:rsid w:val="00295116"/>
    <w:rsid w:val="002951B0"/>
    <w:rsid w:val="00296242"/>
    <w:rsid w:val="002A299C"/>
    <w:rsid w:val="002A3923"/>
    <w:rsid w:val="002A3C0C"/>
    <w:rsid w:val="002A73C4"/>
    <w:rsid w:val="002B1E37"/>
    <w:rsid w:val="002B2966"/>
    <w:rsid w:val="002B4327"/>
    <w:rsid w:val="002B67D1"/>
    <w:rsid w:val="002C0E97"/>
    <w:rsid w:val="002C1680"/>
    <w:rsid w:val="002C20BD"/>
    <w:rsid w:val="002C2A60"/>
    <w:rsid w:val="002C4B0A"/>
    <w:rsid w:val="002D3317"/>
    <w:rsid w:val="002D3D99"/>
    <w:rsid w:val="002D521A"/>
    <w:rsid w:val="002D553B"/>
    <w:rsid w:val="002D6026"/>
    <w:rsid w:val="002E18D7"/>
    <w:rsid w:val="002E2856"/>
    <w:rsid w:val="002E440C"/>
    <w:rsid w:val="002E47DC"/>
    <w:rsid w:val="002E4B9F"/>
    <w:rsid w:val="002E78FA"/>
    <w:rsid w:val="002F09FA"/>
    <w:rsid w:val="002F261A"/>
    <w:rsid w:val="002F3289"/>
    <w:rsid w:val="002F432B"/>
    <w:rsid w:val="002F4B85"/>
    <w:rsid w:val="002F4E19"/>
    <w:rsid w:val="00302E79"/>
    <w:rsid w:val="0030346A"/>
    <w:rsid w:val="00304BF9"/>
    <w:rsid w:val="00306F1A"/>
    <w:rsid w:val="00306FB4"/>
    <w:rsid w:val="00311963"/>
    <w:rsid w:val="0031385F"/>
    <w:rsid w:val="00316262"/>
    <w:rsid w:val="003166E2"/>
    <w:rsid w:val="00316799"/>
    <w:rsid w:val="00321CE0"/>
    <w:rsid w:val="00322094"/>
    <w:rsid w:val="003228D9"/>
    <w:rsid w:val="00322A7C"/>
    <w:rsid w:val="00323B72"/>
    <w:rsid w:val="00324300"/>
    <w:rsid w:val="00325110"/>
    <w:rsid w:val="00325350"/>
    <w:rsid w:val="0032562F"/>
    <w:rsid w:val="00327B66"/>
    <w:rsid w:val="00330833"/>
    <w:rsid w:val="00332676"/>
    <w:rsid w:val="003353E9"/>
    <w:rsid w:val="003358CB"/>
    <w:rsid w:val="003359B2"/>
    <w:rsid w:val="00336272"/>
    <w:rsid w:val="003365C4"/>
    <w:rsid w:val="00336835"/>
    <w:rsid w:val="00337AA8"/>
    <w:rsid w:val="00340FE3"/>
    <w:rsid w:val="00341AE0"/>
    <w:rsid w:val="00342B5A"/>
    <w:rsid w:val="003430F1"/>
    <w:rsid w:val="00343C95"/>
    <w:rsid w:val="00345013"/>
    <w:rsid w:val="003450BC"/>
    <w:rsid w:val="00345214"/>
    <w:rsid w:val="00347978"/>
    <w:rsid w:val="00347E02"/>
    <w:rsid w:val="00351118"/>
    <w:rsid w:val="00351A52"/>
    <w:rsid w:val="0035221B"/>
    <w:rsid w:val="003547B0"/>
    <w:rsid w:val="00354AAC"/>
    <w:rsid w:val="00355A25"/>
    <w:rsid w:val="00361FAC"/>
    <w:rsid w:val="003620A3"/>
    <w:rsid w:val="00362926"/>
    <w:rsid w:val="00364305"/>
    <w:rsid w:val="00366576"/>
    <w:rsid w:val="00370E3B"/>
    <w:rsid w:val="00371D2E"/>
    <w:rsid w:val="00373132"/>
    <w:rsid w:val="00377844"/>
    <w:rsid w:val="00383268"/>
    <w:rsid w:val="00385B7F"/>
    <w:rsid w:val="00386F69"/>
    <w:rsid w:val="003920FB"/>
    <w:rsid w:val="0039573B"/>
    <w:rsid w:val="00396150"/>
    <w:rsid w:val="003963C4"/>
    <w:rsid w:val="003A1853"/>
    <w:rsid w:val="003A37C9"/>
    <w:rsid w:val="003A7779"/>
    <w:rsid w:val="003A7F41"/>
    <w:rsid w:val="003B45F4"/>
    <w:rsid w:val="003B6016"/>
    <w:rsid w:val="003B7542"/>
    <w:rsid w:val="003C2C78"/>
    <w:rsid w:val="003C30CB"/>
    <w:rsid w:val="003C332C"/>
    <w:rsid w:val="003C3D57"/>
    <w:rsid w:val="003C407C"/>
    <w:rsid w:val="003C61C6"/>
    <w:rsid w:val="003D0342"/>
    <w:rsid w:val="003D2F61"/>
    <w:rsid w:val="003D32DE"/>
    <w:rsid w:val="003D40A5"/>
    <w:rsid w:val="003D449C"/>
    <w:rsid w:val="003D4F1B"/>
    <w:rsid w:val="003D558C"/>
    <w:rsid w:val="003D5C0A"/>
    <w:rsid w:val="003D62B3"/>
    <w:rsid w:val="003D6A5F"/>
    <w:rsid w:val="003E1632"/>
    <w:rsid w:val="003E1AFB"/>
    <w:rsid w:val="003E1C75"/>
    <w:rsid w:val="003E3DCA"/>
    <w:rsid w:val="003E43C8"/>
    <w:rsid w:val="003E6422"/>
    <w:rsid w:val="003F0A9E"/>
    <w:rsid w:val="003F1788"/>
    <w:rsid w:val="003F29BF"/>
    <w:rsid w:val="003F3889"/>
    <w:rsid w:val="003F47BC"/>
    <w:rsid w:val="00401A93"/>
    <w:rsid w:val="0040426B"/>
    <w:rsid w:val="00406621"/>
    <w:rsid w:val="00406697"/>
    <w:rsid w:val="00411E1B"/>
    <w:rsid w:val="0041283F"/>
    <w:rsid w:val="004131C9"/>
    <w:rsid w:val="004151FC"/>
    <w:rsid w:val="0041699D"/>
    <w:rsid w:val="00417231"/>
    <w:rsid w:val="00417748"/>
    <w:rsid w:val="00417753"/>
    <w:rsid w:val="004203FC"/>
    <w:rsid w:val="00421EC5"/>
    <w:rsid w:val="00423A5B"/>
    <w:rsid w:val="00424616"/>
    <w:rsid w:val="00424C08"/>
    <w:rsid w:val="0042549B"/>
    <w:rsid w:val="004256AE"/>
    <w:rsid w:val="00430BB9"/>
    <w:rsid w:val="00432A2E"/>
    <w:rsid w:val="00433BE6"/>
    <w:rsid w:val="00434576"/>
    <w:rsid w:val="00435078"/>
    <w:rsid w:val="00435573"/>
    <w:rsid w:val="00435590"/>
    <w:rsid w:val="00435CF4"/>
    <w:rsid w:val="004372F7"/>
    <w:rsid w:val="004426A3"/>
    <w:rsid w:val="00446EB1"/>
    <w:rsid w:val="0045374D"/>
    <w:rsid w:val="004553D2"/>
    <w:rsid w:val="0045722B"/>
    <w:rsid w:val="00460862"/>
    <w:rsid w:val="00460978"/>
    <w:rsid w:val="00461F1E"/>
    <w:rsid w:val="00462F1F"/>
    <w:rsid w:val="004708D3"/>
    <w:rsid w:val="00472CE7"/>
    <w:rsid w:val="00473874"/>
    <w:rsid w:val="00477E58"/>
    <w:rsid w:val="00477EA4"/>
    <w:rsid w:val="004800E4"/>
    <w:rsid w:val="00480A5B"/>
    <w:rsid w:val="00480F43"/>
    <w:rsid w:val="00487D2E"/>
    <w:rsid w:val="0049455F"/>
    <w:rsid w:val="0049625C"/>
    <w:rsid w:val="00496F77"/>
    <w:rsid w:val="004A15A4"/>
    <w:rsid w:val="004A21FE"/>
    <w:rsid w:val="004A4A15"/>
    <w:rsid w:val="004A4DD6"/>
    <w:rsid w:val="004A55D6"/>
    <w:rsid w:val="004A6C74"/>
    <w:rsid w:val="004A72AC"/>
    <w:rsid w:val="004B0AAE"/>
    <w:rsid w:val="004B2B66"/>
    <w:rsid w:val="004B4584"/>
    <w:rsid w:val="004C048C"/>
    <w:rsid w:val="004C0981"/>
    <w:rsid w:val="004C1668"/>
    <w:rsid w:val="004C177C"/>
    <w:rsid w:val="004C448B"/>
    <w:rsid w:val="004C4BE1"/>
    <w:rsid w:val="004C7643"/>
    <w:rsid w:val="004D187D"/>
    <w:rsid w:val="004D20A0"/>
    <w:rsid w:val="004D2C8F"/>
    <w:rsid w:val="004D3700"/>
    <w:rsid w:val="004D6AFD"/>
    <w:rsid w:val="004D7F67"/>
    <w:rsid w:val="004E2B0D"/>
    <w:rsid w:val="004E2EF5"/>
    <w:rsid w:val="004E3B74"/>
    <w:rsid w:val="004E72F7"/>
    <w:rsid w:val="004F14B8"/>
    <w:rsid w:val="004F21CA"/>
    <w:rsid w:val="004F342D"/>
    <w:rsid w:val="004F41EC"/>
    <w:rsid w:val="004F6F2A"/>
    <w:rsid w:val="004F742C"/>
    <w:rsid w:val="00500E33"/>
    <w:rsid w:val="00506548"/>
    <w:rsid w:val="00506EC2"/>
    <w:rsid w:val="005107B6"/>
    <w:rsid w:val="00511FC8"/>
    <w:rsid w:val="00512086"/>
    <w:rsid w:val="00513DE5"/>
    <w:rsid w:val="005147EB"/>
    <w:rsid w:val="0051498B"/>
    <w:rsid w:val="00515DB4"/>
    <w:rsid w:val="00520A2F"/>
    <w:rsid w:val="00520B95"/>
    <w:rsid w:val="00521BA3"/>
    <w:rsid w:val="00522BC1"/>
    <w:rsid w:val="005232DD"/>
    <w:rsid w:val="00523660"/>
    <w:rsid w:val="00523B26"/>
    <w:rsid w:val="005247AA"/>
    <w:rsid w:val="00527C8E"/>
    <w:rsid w:val="005330DF"/>
    <w:rsid w:val="0053366A"/>
    <w:rsid w:val="00533E45"/>
    <w:rsid w:val="00536EEA"/>
    <w:rsid w:val="00541320"/>
    <w:rsid w:val="00542492"/>
    <w:rsid w:val="0054412C"/>
    <w:rsid w:val="00546E74"/>
    <w:rsid w:val="0054770D"/>
    <w:rsid w:val="00547B9D"/>
    <w:rsid w:val="005509B2"/>
    <w:rsid w:val="00550CA9"/>
    <w:rsid w:val="00552887"/>
    <w:rsid w:val="0055305B"/>
    <w:rsid w:val="0055418E"/>
    <w:rsid w:val="00555095"/>
    <w:rsid w:val="005560A0"/>
    <w:rsid w:val="00561626"/>
    <w:rsid w:val="0056162A"/>
    <w:rsid w:val="005617DA"/>
    <w:rsid w:val="00561D88"/>
    <w:rsid w:val="00562401"/>
    <w:rsid w:val="00564C1E"/>
    <w:rsid w:val="005700E3"/>
    <w:rsid w:val="00571258"/>
    <w:rsid w:val="00572475"/>
    <w:rsid w:val="0057277C"/>
    <w:rsid w:val="005742A3"/>
    <w:rsid w:val="00575255"/>
    <w:rsid w:val="00575D3F"/>
    <w:rsid w:val="005768C6"/>
    <w:rsid w:val="00580FEE"/>
    <w:rsid w:val="00586775"/>
    <w:rsid w:val="00587874"/>
    <w:rsid w:val="00587CFA"/>
    <w:rsid w:val="00594349"/>
    <w:rsid w:val="005944BC"/>
    <w:rsid w:val="00595509"/>
    <w:rsid w:val="00595846"/>
    <w:rsid w:val="00597954"/>
    <w:rsid w:val="005A00AA"/>
    <w:rsid w:val="005A2301"/>
    <w:rsid w:val="005A3F64"/>
    <w:rsid w:val="005A54F6"/>
    <w:rsid w:val="005A6F00"/>
    <w:rsid w:val="005A7ED7"/>
    <w:rsid w:val="005B1065"/>
    <w:rsid w:val="005B3C02"/>
    <w:rsid w:val="005B5F4F"/>
    <w:rsid w:val="005B72CA"/>
    <w:rsid w:val="005C139B"/>
    <w:rsid w:val="005C35B6"/>
    <w:rsid w:val="005C35CC"/>
    <w:rsid w:val="005C40FE"/>
    <w:rsid w:val="005C4C51"/>
    <w:rsid w:val="005D13F1"/>
    <w:rsid w:val="005D2375"/>
    <w:rsid w:val="005D46E4"/>
    <w:rsid w:val="005D758B"/>
    <w:rsid w:val="005D7F02"/>
    <w:rsid w:val="005E0432"/>
    <w:rsid w:val="005E56A8"/>
    <w:rsid w:val="005E63BF"/>
    <w:rsid w:val="005E6973"/>
    <w:rsid w:val="005F17A5"/>
    <w:rsid w:val="005F3598"/>
    <w:rsid w:val="005F37EA"/>
    <w:rsid w:val="005F3F5A"/>
    <w:rsid w:val="005F5328"/>
    <w:rsid w:val="005F53CF"/>
    <w:rsid w:val="00601C4B"/>
    <w:rsid w:val="00601D3A"/>
    <w:rsid w:val="00603ACA"/>
    <w:rsid w:val="00603C28"/>
    <w:rsid w:val="006055C3"/>
    <w:rsid w:val="00605D40"/>
    <w:rsid w:val="006061BD"/>
    <w:rsid w:val="006109B5"/>
    <w:rsid w:val="00612BE2"/>
    <w:rsid w:val="00614B8A"/>
    <w:rsid w:val="00615E0C"/>
    <w:rsid w:val="00616F9B"/>
    <w:rsid w:val="00621A3E"/>
    <w:rsid w:val="00622E7F"/>
    <w:rsid w:val="0062340C"/>
    <w:rsid w:val="006250D8"/>
    <w:rsid w:val="00625DD1"/>
    <w:rsid w:val="0062694B"/>
    <w:rsid w:val="00627E67"/>
    <w:rsid w:val="006304C4"/>
    <w:rsid w:val="006305B2"/>
    <w:rsid w:val="0063369B"/>
    <w:rsid w:val="00635015"/>
    <w:rsid w:val="00637521"/>
    <w:rsid w:val="00640A25"/>
    <w:rsid w:val="006422E2"/>
    <w:rsid w:val="0064306E"/>
    <w:rsid w:val="00643FB6"/>
    <w:rsid w:val="006472EC"/>
    <w:rsid w:val="006548AE"/>
    <w:rsid w:val="00661293"/>
    <w:rsid w:val="00661741"/>
    <w:rsid w:val="006625A3"/>
    <w:rsid w:val="00662CC1"/>
    <w:rsid w:val="00665972"/>
    <w:rsid w:val="00665A0F"/>
    <w:rsid w:val="006670C9"/>
    <w:rsid w:val="006715A8"/>
    <w:rsid w:val="0067212C"/>
    <w:rsid w:val="00673242"/>
    <w:rsid w:val="006777FB"/>
    <w:rsid w:val="0068109E"/>
    <w:rsid w:val="00682B9A"/>
    <w:rsid w:val="00683B5C"/>
    <w:rsid w:val="00683D34"/>
    <w:rsid w:val="00684648"/>
    <w:rsid w:val="00685810"/>
    <w:rsid w:val="00686034"/>
    <w:rsid w:val="00690746"/>
    <w:rsid w:val="006932F6"/>
    <w:rsid w:val="00693885"/>
    <w:rsid w:val="00695171"/>
    <w:rsid w:val="00697A79"/>
    <w:rsid w:val="006A0D58"/>
    <w:rsid w:val="006A137E"/>
    <w:rsid w:val="006A1EAB"/>
    <w:rsid w:val="006A1FB7"/>
    <w:rsid w:val="006A4726"/>
    <w:rsid w:val="006A4FC7"/>
    <w:rsid w:val="006A654C"/>
    <w:rsid w:val="006B1325"/>
    <w:rsid w:val="006B1E99"/>
    <w:rsid w:val="006B2CF8"/>
    <w:rsid w:val="006B6C12"/>
    <w:rsid w:val="006B78EB"/>
    <w:rsid w:val="006C1480"/>
    <w:rsid w:val="006C2D5F"/>
    <w:rsid w:val="006C345E"/>
    <w:rsid w:val="006C4C89"/>
    <w:rsid w:val="006D4EC8"/>
    <w:rsid w:val="006D56F9"/>
    <w:rsid w:val="006D6B14"/>
    <w:rsid w:val="006D7796"/>
    <w:rsid w:val="006D7826"/>
    <w:rsid w:val="006E4114"/>
    <w:rsid w:val="006E4404"/>
    <w:rsid w:val="006E44DD"/>
    <w:rsid w:val="006E481A"/>
    <w:rsid w:val="006E556F"/>
    <w:rsid w:val="006F0EA5"/>
    <w:rsid w:val="006F1ED4"/>
    <w:rsid w:val="006F70D9"/>
    <w:rsid w:val="00700BF4"/>
    <w:rsid w:val="00701DAC"/>
    <w:rsid w:val="007036A8"/>
    <w:rsid w:val="0070453D"/>
    <w:rsid w:val="0070507E"/>
    <w:rsid w:val="00706DE7"/>
    <w:rsid w:val="00707977"/>
    <w:rsid w:val="00707BBA"/>
    <w:rsid w:val="0071203E"/>
    <w:rsid w:val="00712107"/>
    <w:rsid w:val="007153CE"/>
    <w:rsid w:val="00715519"/>
    <w:rsid w:val="0071551E"/>
    <w:rsid w:val="0071554E"/>
    <w:rsid w:val="0072131E"/>
    <w:rsid w:val="00723916"/>
    <w:rsid w:val="00724E8D"/>
    <w:rsid w:val="00725769"/>
    <w:rsid w:val="00725AEF"/>
    <w:rsid w:val="00726775"/>
    <w:rsid w:val="00726F0E"/>
    <w:rsid w:val="0073062A"/>
    <w:rsid w:val="0073251B"/>
    <w:rsid w:val="00733CBC"/>
    <w:rsid w:val="0073523F"/>
    <w:rsid w:val="00735554"/>
    <w:rsid w:val="00735AE1"/>
    <w:rsid w:val="00736B94"/>
    <w:rsid w:val="00737E91"/>
    <w:rsid w:val="007412D2"/>
    <w:rsid w:val="007416B2"/>
    <w:rsid w:val="00744545"/>
    <w:rsid w:val="00744A2A"/>
    <w:rsid w:val="0074575D"/>
    <w:rsid w:val="00745EB8"/>
    <w:rsid w:val="00755FD6"/>
    <w:rsid w:val="00755FE3"/>
    <w:rsid w:val="00757DD8"/>
    <w:rsid w:val="00761FE4"/>
    <w:rsid w:val="007651C9"/>
    <w:rsid w:val="00766F2C"/>
    <w:rsid w:val="00767523"/>
    <w:rsid w:val="0077024F"/>
    <w:rsid w:val="0077052E"/>
    <w:rsid w:val="00771410"/>
    <w:rsid w:val="00771567"/>
    <w:rsid w:val="00771907"/>
    <w:rsid w:val="00774CC7"/>
    <w:rsid w:val="00775416"/>
    <w:rsid w:val="0077553E"/>
    <w:rsid w:val="00776322"/>
    <w:rsid w:val="007765E1"/>
    <w:rsid w:val="0077705E"/>
    <w:rsid w:val="00777485"/>
    <w:rsid w:val="00780058"/>
    <w:rsid w:val="0078226D"/>
    <w:rsid w:val="007835CF"/>
    <w:rsid w:val="0078462A"/>
    <w:rsid w:val="00786EAE"/>
    <w:rsid w:val="00791B91"/>
    <w:rsid w:val="007926AD"/>
    <w:rsid w:val="00792F12"/>
    <w:rsid w:val="00794925"/>
    <w:rsid w:val="00796036"/>
    <w:rsid w:val="007A04C2"/>
    <w:rsid w:val="007A06A2"/>
    <w:rsid w:val="007A1F93"/>
    <w:rsid w:val="007A2222"/>
    <w:rsid w:val="007A2539"/>
    <w:rsid w:val="007A419D"/>
    <w:rsid w:val="007A4BED"/>
    <w:rsid w:val="007A62F8"/>
    <w:rsid w:val="007A7D82"/>
    <w:rsid w:val="007B0EBC"/>
    <w:rsid w:val="007B2B2A"/>
    <w:rsid w:val="007B2CCC"/>
    <w:rsid w:val="007B6E5A"/>
    <w:rsid w:val="007B7E7B"/>
    <w:rsid w:val="007C076F"/>
    <w:rsid w:val="007C2F98"/>
    <w:rsid w:val="007C3DDB"/>
    <w:rsid w:val="007C45C4"/>
    <w:rsid w:val="007C4922"/>
    <w:rsid w:val="007C717B"/>
    <w:rsid w:val="007D156D"/>
    <w:rsid w:val="007D1B64"/>
    <w:rsid w:val="007D2168"/>
    <w:rsid w:val="007D2F77"/>
    <w:rsid w:val="007D4C80"/>
    <w:rsid w:val="007D57E9"/>
    <w:rsid w:val="007D59FF"/>
    <w:rsid w:val="007D5FFE"/>
    <w:rsid w:val="007D7071"/>
    <w:rsid w:val="007D7C78"/>
    <w:rsid w:val="007E0593"/>
    <w:rsid w:val="007E1427"/>
    <w:rsid w:val="007E1599"/>
    <w:rsid w:val="007F0558"/>
    <w:rsid w:val="007F14F8"/>
    <w:rsid w:val="007F2519"/>
    <w:rsid w:val="007F2879"/>
    <w:rsid w:val="007F4176"/>
    <w:rsid w:val="00801330"/>
    <w:rsid w:val="00801BED"/>
    <w:rsid w:val="0080363A"/>
    <w:rsid w:val="0080438B"/>
    <w:rsid w:val="008049C8"/>
    <w:rsid w:val="0081163C"/>
    <w:rsid w:val="008126FE"/>
    <w:rsid w:val="00815BCD"/>
    <w:rsid w:val="0081662D"/>
    <w:rsid w:val="00816E83"/>
    <w:rsid w:val="0081727D"/>
    <w:rsid w:val="00821C98"/>
    <w:rsid w:val="00822409"/>
    <w:rsid w:val="00823DC3"/>
    <w:rsid w:val="00824B84"/>
    <w:rsid w:val="0082637A"/>
    <w:rsid w:val="00833859"/>
    <w:rsid w:val="00833DC1"/>
    <w:rsid w:val="008374E4"/>
    <w:rsid w:val="00840BC0"/>
    <w:rsid w:val="008410C2"/>
    <w:rsid w:val="00841538"/>
    <w:rsid w:val="00842AE7"/>
    <w:rsid w:val="0084460B"/>
    <w:rsid w:val="008520A3"/>
    <w:rsid w:val="008523A3"/>
    <w:rsid w:val="00852963"/>
    <w:rsid w:val="00852E2C"/>
    <w:rsid w:val="00856075"/>
    <w:rsid w:val="008605A8"/>
    <w:rsid w:val="00863A7D"/>
    <w:rsid w:val="00863E23"/>
    <w:rsid w:val="008661EE"/>
    <w:rsid w:val="00867CC9"/>
    <w:rsid w:val="00870948"/>
    <w:rsid w:val="00872C5E"/>
    <w:rsid w:val="008730EA"/>
    <w:rsid w:val="008739E7"/>
    <w:rsid w:val="008742F6"/>
    <w:rsid w:val="00875427"/>
    <w:rsid w:val="0087554F"/>
    <w:rsid w:val="00880F8F"/>
    <w:rsid w:val="008811D2"/>
    <w:rsid w:val="00883348"/>
    <w:rsid w:val="00884AC7"/>
    <w:rsid w:val="008870A8"/>
    <w:rsid w:val="008907B8"/>
    <w:rsid w:val="008930C8"/>
    <w:rsid w:val="008941AA"/>
    <w:rsid w:val="00894D1E"/>
    <w:rsid w:val="0089531A"/>
    <w:rsid w:val="00896E02"/>
    <w:rsid w:val="008A3744"/>
    <w:rsid w:val="008A6496"/>
    <w:rsid w:val="008B019F"/>
    <w:rsid w:val="008B1111"/>
    <w:rsid w:val="008B306C"/>
    <w:rsid w:val="008B5048"/>
    <w:rsid w:val="008B6D5D"/>
    <w:rsid w:val="008C1386"/>
    <w:rsid w:val="008C2BAB"/>
    <w:rsid w:val="008C314E"/>
    <w:rsid w:val="008C7CC4"/>
    <w:rsid w:val="008D0A9D"/>
    <w:rsid w:val="008D181B"/>
    <w:rsid w:val="008D19D0"/>
    <w:rsid w:val="008D3CF7"/>
    <w:rsid w:val="008D5CD9"/>
    <w:rsid w:val="008D5EE5"/>
    <w:rsid w:val="008E0AC6"/>
    <w:rsid w:val="008E1796"/>
    <w:rsid w:val="008E31FD"/>
    <w:rsid w:val="008E4306"/>
    <w:rsid w:val="008E4C54"/>
    <w:rsid w:val="008E6D42"/>
    <w:rsid w:val="008E7E4A"/>
    <w:rsid w:val="008F076B"/>
    <w:rsid w:val="008F544D"/>
    <w:rsid w:val="008F5FE0"/>
    <w:rsid w:val="008F7DCA"/>
    <w:rsid w:val="00901260"/>
    <w:rsid w:val="00905BB7"/>
    <w:rsid w:val="009063A0"/>
    <w:rsid w:val="0090735A"/>
    <w:rsid w:val="00907FD4"/>
    <w:rsid w:val="0091048C"/>
    <w:rsid w:val="00910568"/>
    <w:rsid w:val="00912221"/>
    <w:rsid w:val="00921E0F"/>
    <w:rsid w:val="009267E6"/>
    <w:rsid w:val="009274FC"/>
    <w:rsid w:val="00930DD9"/>
    <w:rsid w:val="00932310"/>
    <w:rsid w:val="009323D8"/>
    <w:rsid w:val="00932E63"/>
    <w:rsid w:val="00933120"/>
    <w:rsid w:val="00933617"/>
    <w:rsid w:val="00937596"/>
    <w:rsid w:val="00937E62"/>
    <w:rsid w:val="00940A95"/>
    <w:rsid w:val="00940CAF"/>
    <w:rsid w:val="00940E38"/>
    <w:rsid w:val="00942A0C"/>
    <w:rsid w:val="009437F1"/>
    <w:rsid w:val="00943A93"/>
    <w:rsid w:val="00943E5E"/>
    <w:rsid w:val="0094479D"/>
    <w:rsid w:val="009454CD"/>
    <w:rsid w:val="00945FFA"/>
    <w:rsid w:val="00946A6B"/>
    <w:rsid w:val="0094723D"/>
    <w:rsid w:val="009478D0"/>
    <w:rsid w:val="009506E5"/>
    <w:rsid w:val="00951296"/>
    <w:rsid w:val="0095189F"/>
    <w:rsid w:val="00952C44"/>
    <w:rsid w:val="00952C47"/>
    <w:rsid w:val="00953149"/>
    <w:rsid w:val="00953175"/>
    <w:rsid w:val="0095500F"/>
    <w:rsid w:val="00955FE0"/>
    <w:rsid w:val="00961B89"/>
    <w:rsid w:val="009635D3"/>
    <w:rsid w:val="00964555"/>
    <w:rsid w:val="00964933"/>
    <w:rsid w:val="0096644B"/>
    <w:rsid w:val="009679A4"/>
    <w:rsid w:val="00972783"/>
    <w:rsid w:val="00973834"/>
    <w:rsid w:val="00973F04"/>
    <w:rsid w:val="00974472"/>
    <w:rsid w:val="009761C3"/>
    <w:rsid w:val="0097747D"/>
    <w:rsid w:val="00977B9B"/>
    <w:rsid w:val="00981303"/>
    <w:rsid w:val="00982BDA"/>
    <w:rsid w:val="00982FE2"/>
    <w:rsid w:val="0098311A"/>
    <w:rsid w:val="009846F5"/>
    <w:rsid w:val="00985AA7"/>
    <w:rsid w:val="00985E6F"/>
    <w:rsid w:val="00990E1F"/>
    <w:rsid w:val="00991CD4"/>
    <w:rsid w:val="00992205"/>
    <w:rsid w:val="00992E05"/>
    <w:rsid w:val="00995B4B"/>
    <w:rsid w:val="00997737"/>
    <w:rsid w:val="009A1614"/>
    <w:rsid w:val="009A4258"/>
    <w:rsid w:val="009A5FB1"/>
    <w:rsid w:val="009A7ED9"/>
    <w:rsid w:val="009B101B"/>
    <w:rsid w:val="009B11AD"/>
    <w:rsid w:val="009B2027"/>
    <w:rsid w:val="009B3343"/>
    <w:rsid w:val="009B3F75"/>
    <w:rsid w:val="009B5513"/>
    <w:rsid w:val="009B6FC6"/>
    <w:rsid w:val="009B73C5"/>
    <w:rsid w:val="009B785C"/>
    <w:rsid w:val="009C1516"/>
    <w:rsid w:val="009C15AE"/>
    <w:rsid w:val="009C2C85"/>
    <w:rsid w:val="009C2CA6"/>
    <w:rsid w:val="009C40F5"/>
    <w:rsid w:val="009C7936"/>
    <w:rsid w:val="009C7BBA"/>
    <w:rsid w:val="009D0EEE"/>
    <w:rsid w:val="009D49C8"/>
    <w:rsid w:val="009D4EE3"/>
    <w:rsid w:val="009E1F0F"/>
    <w:rsid w:val="009E2F8A"/>
    <w:rsid w:val="009E4FD1"/>
    <w:rsid w:val="009E5A83"/>
    <w:rsid w:val="009E6356"/>
    <w:rsid w:val="009E6703"/>
    <w:rsid w:val="009F14D7"/>
    <w:rsid w:val="009F27DF"/>
    <w:rsid w:val="009F43F4"/>
    <w:rsid w:val="009F4992"/>
    <w:rsid w:val="009F62BF"/>
    <w:rsid w:val="009F6EE6"/>
    <w:rsid w:val="009F7515"/>
    <w:rsid w:val="009F7E1B"/>
    <w:rsid w:val="00A001F9"/>
    <w:rsid w:val="00A00BD8"/>
    <w:rsid w:val="00A01780"/>
    <w:rsid w:val="00A01D6E"/>
    <w:rsid w:val="00A0225B"/>
    <w:rsid w:val="00A02566"/>
    <w:rsid w:val="00A02C92"/>
    <w:rsid w:val="00A030DE"/>
    <w:rsid w:val="00A031F9"/>
    <w:rsid w:val="00A0413A"/>
    <w:rsid w:val="00A04C7B"/>
    <w:rsid w:val="00A11D98"/>
    <w:rsid w:val="00A143D7"/>
    <w:rsid w:val="00A15706"/>
    <w:rsid w:val="00A15B34"/>
    <w:rsid w:val="00A15BC5"/>
    <w:rsid w:val="00A177A2"/>
    <w:rsid w:val="00A21667"/>
    <w:rsid w:val="00A22B29"/>
    <w:rsid w:val="00A2419A"/>
    <w:rsid w:val="00A27098"/>
    <w:rsid w:val="00A30B36"/>
    <w:rsid w:val="00A30EA7"/>
    <w:rsid w:val="00A312C4"/>
    <w:rsid w:val="00A31F26"/>
    <w:rsid w:val="00A3398E"/>
    <w:rsid w:val="00A33C41"/>
    <w:rsid w:val="00A34240"/>
    <w:rsid w:val="00A3515D"/>
    <w:rsid w:val="00A3771E"/>
    <w:rsid w:val="00A37774"/>
    <w:rsid w:val="00A4081F"/>
    <w:rsid w:val="00A41B23"/>
    <w:rsid w:val="00A41D2A"/>
    <w:rsid w:val="00A42E2F"/>
    <w:rsid w:val="00A43433"/>
    <w:rsid w:val="00A4408A"/>
    <w:rsid w:val="00A461C6"/>
    <w:rsid w:val="00A478BF"/>
    <w:rsid w:val="00A52CD3"/>
    <w:rsid w:val="00A53B90"/>
    <w:rsid w:val="00A551BF"/>
    <w:rsid w:val="00A572D6"/>
    <w:rsid w:val="00A613F0"/>
    <w:rsid w:val="00A6368C"/>
    <w:rsid w:val="00A70FF8"/>
    <w:rsid w:val="00A71C0F"/>
    <w:rsid w:val="00A7233A"/>
    <w:rsid w:val="00A7237C"/>
    <w:rsid w:val="00A72D7F"/>
    <w:rsid w:val="00A7306F"/>
    <w:rsid w:val="00A76792"/>
    <w:rsid w:val="00A76B09"/>
    <w:rsid w:val="00A7715B"/>
    <w:rsid w:val="00A80187"/>
    <w:rsid w:val="00A815DE"/>
    <w:rsid w:val="00A8238E"/>
    <w:rsid w:val="00A82E48"/>
    <w:rsid w:val="00A862B8"/>
    <w:rsid w:val="00A8741B"/>
    <w:rsid w:val="00A87B54"/>
    <w:rsid w:val="00A90397"/>
    <w:rsid w:val="00A90E00"/>
    <w:rsid w:val="00A913EC"/>
    <w:rsid w:val="00A97E3F"/>
    <w:rsid w:val="00AA0B58"/>
    <w:rsid w:val="00AA1534"/>
    <w:rsid w:val="00AA20D7"/>
    <w:rsid w:val="00AA6040"/>
    <w:rsid w:val="00AA7ECA"/>
    <w:rsid w:val="00AB134F"/>
    <w:rsid w:val="00AB2F14"/>
    <w:rsid w:val="00AB32E1"/>
    <w:rsid w:val="00AB4FFE"/>
    <w:rsid w:val="00AC0314"/>
    <w:rsid w:val="00AC2317"/>
    <w:rsid w:val="00AC5701"/>
    <w:rsid w:val="00AC62D8"/>
    <w:rsid w:val="00AC697C"/>
    <w:rsid w:val="00AC6E7E"/>
    <w:rsid w:val="00AD0EB0"/>
    <w:rsid w:val="00AD2223"/>
    <w:rsid w:val="00AD4A5F"/>
    <w:rsid w:val="00AD4B90"/>
    <w:rsid w:val="00AD5C1F"/>
    <w:rsid w:val="00AD7D14"/>
    <w:rsid w:val="00AE13F2"/>
    <w:rsid w:val="00AE1771"/>
    <w:rsid w:val="00AE3817"/>
    <w:rsid w:val="00AE55BB"/>
    <w:rsid w:val="00AE583E"/>
    <w:rsid w:val="00AE63D2"/>
    <w:rsid w:val="00AE7E28"/>
    <w:rsid w:val="00AF0487"/>
    <w:rsid w:val="00AF2665"/>
    <w:rsid w:val="00AF4045"/>
    <w:rsid w:val="00AF42B3"/>
    <w:rsid w:val="00AF5793"/>
    <w:rsid w:val="00AF7CA6"/>
    <w:rsid w:val="00AF7DBB"/>
    <w:rsid w:val="00AF7EAF"/>
    <w:rsid w:val="00B012D9"/>
    <w:rsid w:val="00B0155C"/>
    <w:rsid w:val="00B01D47"/>
    <w:rsid w:val="00B0449F"/>
    <w:rsid w:val="00B104D1"/>
    <w:rsid w:val="00B114C3"/>
    <w:rsid w:val="00B11764"/>
    <w:rsid w:val="00B1209C"/>
    <w:rsid w:val="00B120AF"/>
    <w:rsid w:val="00B12649"/>
    <w:rsid w:val="00B12E23"/>
    <w:rsid w:val="00B13485"/>
    <w:rsid w:val="00B178D1"/>
    <w:rsid w:val="00B20273"/>
    <w:rsid w:val="00B245A6"/>
    <w:rsid w:val="00B250F8"/>
    <w:rsid w:val="00B252BC"/>
    <w:rsid w:val="00B26AA6"/>
    <w:rsid w:val="00B26FBE"/>
    <w:rsid w:val="00B27AA1"/>
    <w:rsid w:val="00B34E0D"/>
    <w:rsid w:val="00B36ABC"/>
    <w:rsid w:val="00B405A8"/>
    <w:rsid w:val="00B41023"/>
    <w:rsid w:val="00B50019"/>
    <w:rsid w:val="00B50A48"/>
    <w:rsid w:val="00B5105C"/>
    <w:rsid w:val="00B539A2"/>
    <w:rsid w:val="00B53A88"/>
    <w:rsid w:val="00B55576"/>
    <w:rsid w:val="00B559F2"/>
    <w:rsid w:val="00B6047B"/>
    <w:rsid w:val="00B63466"/>
    <w:rsid w:val="00B639F2"/>
    <w:rsid w:val="00B65050"/>
    <w:rsid w:val="00B6710A"/>
    <w:rsid w:val="00B702EF"/>
    <w:rsid w:val="00B72251"/>
    <w:rsid w:val="00B762F9"/>
    <w:rsid w:val="00B77CD7"/>
    <w:rsid w:val="00B814E7"/>
    <w:rsid w:val="00B8497A"/>
    <w:rsid w:val="00B9060D"/>
    <w:rsid w:val="00B92B8C"/>
    <w:rsid w:val="00BA08AE"/>
    <w:rsid w:val="00BA2AB1"/>
    <w:rsid w:val="00BA36DE"/>
    <w:rsid w:val="00BA4966"/>
    <w:rsid w:val="00BA64A5"/>
    <w:rsid w:val="00BA68FC"/>
    <w:rsid w:val="00BA76E6"/>
    <w:rsid w:val="00BA7D7F"/>
    <w:rsid w:val="00BB1A5E"/>
    <w:rsid w:val="00BB28D7"/>
    <w:rsid w:val="00BB5A1A"/>
    <w:rsid w:val="00BC0800"/>
    <w:rsid w:val="00BC33DD"/>
    <w:rsid w:val="00BC461A"/>
    <w:rsid w:val="00BC4EEC"/>
    <w:rsid w:val="00BC7035"/>
    <w:rsid w:val="00BC7317"/>
    <w:rsid w:val="00BD336A"/>
    <w:rsid w:val="00BD42E0"/>
    <w:rsid w:val="00BD4DC5"/>
    <w:rsid w:val="00BD54F3"/>
    <w:rsid w:val="00BE021D"/>
    <w:rsid w:val="00BE0521"/>
    <w:rsid w:val="00BE0D5E"/>
    <w:rsid w:val="00BE21D2"/>
    <w:rsid w:val="00BE450A"/>
    <w:rsid w:val="00BE4AE8"/>
    <w:rsid w:val="00BE4B4A"/>
    <w:rsid w:val="00BE60FA"/>
    <w:rsid w:val="00BE6240"/>
    <w:rsid w:val="00BE7D79"/>
    <w:rsid w:val="00BF3C25"/>
    <w:rsid w:val="00BF446D"/>
    <w:rsid w:val="00BF452C"/>
    <w:rsid w:val="00BF45AC"/>
    <w:rsid w:val="00BF48FA"/>
    <w:rsid w:val="00BF5213"/>
    <w:rsid w:val="00BF5542"/>
    <w:rsid w:val="00BF6500"/>
    <w:rsid w:val="00BF6C9F"/>
    <w:rsid w:val="00BF7389"/>
    <w:rsid w:val="00C007F8"/>
    <w:rsid w:val="00C00FAF"/>
    <w:rsid w:val="00C0131E"/>
    <w:rsid w:val="00C01B46"/>
    <w:rsid w:val="00C01BF9"/>
    <w:rsid w:val="00C06623"/>
    <w:rsid w:val="00C06BDB"/>
    <w:rsid w:val="00C144A1"/>
    <w:rsid w:val="00C15635"/>
    <w:rsid w:val="00C20A01"/>
    <w:rsid w:val="00C214AE"/>
    <w:rsid w:val="00C25D64"/>
    <w:rsid w:val="00C27618"/>
    <w:rsid w:val="00C3398A"/>
    <w:rsid w:val="00C3413F"/>
    <w:rsid w:val="00C34383"/>
    <w:rsid w:val="00C349FC"/>
    <w:rsid w:val="00C35931"/>
    <w:rsid w:val="00C4031A"/>
    <w:rsid w:val="00C4048B"/>
    <w:rsid w:val="00C435DF"/>
    <w:rsid w:val="00C44BD4"/>
    <w:rsid w:val="00C45AF2"/>
    <w:rsid w:val="00C45FE2"/>
    <w:rsid w:val="00C47BD9"/>
    <w:rsid w:val="00C51F81"/>
    <w:rsid w:val="00C55D17"/>
    <w:rsid w:val="00C56302"/>
    <w:rsid w:val="00C57AC5"/>
    <w:rsid w:val="00C57E72"/>
    <w:rsid w:val="00C67AE7"/>
    <w:rsid w:val="00C70134"/>
    <w:rsid w:val="00C70BF8"/>
    <w:rsid w:val="00C730ED"/>
    <w:rsid w:val="00C74876"/>
    <w:rsid w:val="00C845B5"/>
    <w:rsid w:val="00C872EB"/>
    <w:rsid w:val="00C92918"/>
    <w:rsid w:val="00C92D92"/>
    <w:rsid w:val="00C95C2F"/>
    <w:rsid w:val="00C961F7"/>
    <w:rsid w:val="00C96EBF"/>
    <w:rsid w:val="00C96EFA"/>
    <w:rsid w:val="00CA344C"/>
    <w:rsid w:val="00CA464A"/>
    <w:rsid w:val="00CA4650"/>
    <w:rsid w:val="00CA70C6"/>
    <w:rsid w:val="00CA7556"/>
    <w:rsid w:val="00CA7958"/>
    <w:rsid w:val="00CB0C8B"/>
    <w:rsid w:val="00CB2837"/>
    <w:rsid w:val="00CB54B6"/>
    <w:rsid w:val="00CB6498"/>
    <w:rsid w:val="00CC023B"/>
    <w:rsid w:val="00CC064D"/>
    <w:rsid w:val="00CC1B05"/>
    <w:rsid w:val="00CC329F"/>
    <w:rsid w:val="00CC69B3"/>
    <w:rsid w:val="00CD0E59"/>
    <w:rsid w:val="00CD1DCB"/>
    <w:rsid w:val="00CD24EF"/>
    <w:rsid w:val="00CD30D4"/>
    <w:rsid w:val="00CD4AC8"/>
    <w:rsid w:val="00CD4B48"/>
    <w:rsid w:val="00CD5017"/>
    <w:rsid w:val="00CD59C5"/>
    <w:rsid w:val="00CD7D1B"/>
    <w:rsid w:val="00CE05CA"/>
    <w:rsid w:val="00CE278B"/>
    <w:rsid w:val="00CE2F62"/>
    <w:rsid w:val="00CE4566"/>
    <w:rsid w:val="00CE5540"/>
    <w:rsid w:val="00CE5766"/>
    <w:rsid w:val="00CF25C2"/>
    <w:rsid w:val="00CF36EF"/>
    <w:rsid w:val="00CF395E"/>
    <w:rsid w:val="00CF5537"/>
    <w:rsid w:val="00CF5872"/>
    <w:rsid w:val="00D06532"/>
    <w:rsid w:val="00D11E29"/>
    <w:rsid w:val="00D12543"/>
    <w:rsid w:val="00D12DFD"/>
    <w:rsid w:val="00D15BFE"/>
    <w:rsid w:val="00D21AB0"/>
    <w:rsid w:val="00D21F2D"/>
    <w:rsid w:val="00D220A9"/>
    <w:rsid w:val="00D25C10"/>
    <w:rsid w:val="00D26B15"/>
    <w:rsid w:val="00D274B5"/>
    <w:rsid w:val="00D30672"/>
    <w:rsid w:val="00D314EB"/>
    <w:rsid w:val="00D3199E"/>
    <w:rsid w:val="00D31FA9"/>
    <w:rsid w:val="00D32662"/>
    <w:rsid w:val="00D36F28"/>
    <w:rsid w:val="00D40261"/>
    <w:rsid w:val="00D41BE5"/>
    <w:rsid w:val="00D42885"/>
    <w:rsid w:val="00D42A9F"/>
    <w:rsid w:val="00D44422"/>
    <w:rsid w:val="00D45FA0"/>
    <w:rsid w:val="00D47610"/>
    <w:rsid w:val="00D507C8"/>
    <w:rsid w:val="00D50E0D"/>
    <w:rsid w:val="00D51F3C"/>
    <w:rsid w:val="00D52537"/>
    <w:rsid w:val="00D52D22"/>
    <w:rsid w:val="00D52D49"/>
    <w:rsid w:val="00D53475"/>
    <w:rsid w:val="00D53803"/>
    <w:rsid w:val="00D5491B"/>
    <w:rsid w:val="00D54CFD"/>
    <w:rsid w:val="00D60DDE"/>
    <w:rsid w:val="00D61712"/>
    <w:rsid w:val="00D61F0D"/>
    <w:rsid w:val="00D6260D"/>
    <w:rsid w:val="00D63F8D"/>
    <w:rsid w:val="00D658CC"/>
    <w:rsid w:val="00D65DB7"/>
    <w:rsid w:val="00D6722E"/>
    <w:rsid w:val="00D6747C"/>
    <w:rsid w:val="00D67787"/>
    <w:rsid w:val="00D70B4F"/>
    <w:rsid w:val="00D72C42"/>
    <w:rsid w:val="00D746BC"/>
    <w:rsid w:val="00D75B51"/>
    <w:rsid w:val="00D803C6"/>
    <w:rsid w:val="00D814C9"/>
    <w:rsid w:val="00D82F0B"/>
    <w:rsid w:val="00D83049"/>
    <w:rsid w:val="00D842C1"/>
    <w:rsid w:val="00D842E5"/>
    <w:rsid w:val="00D86ADF"/>
    <w:rsid w:val="00D87E15"/>
    <w:rsid w:val="00D92474"/>
    <w:rsid w:val="00D930FC"/>
    <w:rsid w:val="00D940C3"/>
    <w:rsid w:val="00D953B9"/>
    <w:rsid w:val="00D957C6"/>
    <w:rsid w:val="00D958A2"/>
    <w:rsid w:val="00DA335A"/>
    <w:rsid w:val="00DA3F00"/>
    <w:rsid w:val="00DA4365"/>
    <w:rsid w:val="00DA4F17"/>
    <w:rsid w:val="00DA5D90"/>
    <w:rsid w:val="00DA7867"/>
    <w:rsid w:val="00DB1BA8"/>
    <w:rsid w:val="00DB2180"/>
    <w:rsid w:val="00DB3F09"/>
    <w:rsid w:val="00DB4A37"/>
    <w:rsid w:val="00DB560D"/>
    <w:rsid w:val="00DB57A9"/>
    <w:rsid w:val="00DB6FA2"/>
    <w:rsid w:val="00DC3420"/>
    <w:rsid w:val="00DC44E9"/>
    <w:rsid w:val="00DC4597"/>
    <w:rsid w:val="00DC5367"/>
    <w:rsid w:val="00DC7CE5"/>
    <w:rsid w:val="00DD156E"/>
    <w:rsid w:val="00DD2FE1"/>
    <w:rsid w:val="00DD4802"/>
    <w:rsid w:val="00DD634A"/>
    <w:rsid w:val="00DE330C"/>
    <w:rsid w:val="00DE336D"/>
    <w:rsid w:val="00DE41C8"/>
    <w:rsid w:val="00DE5095"/>
    <w:rsid w:val="00DE51D5"/>
    <w:rsid w:val="00DF1429"/>
    <w:rsid w:val="00DF1B24"/>
    <w:rsid w:val="00DF1CB5"/>
    <w:rsid w:val="00DF2F9F"/>
    <w:rsid w:val="00DF3F81"/>
    <w:rsid w:val="00DF48B8"/>
    <w:rsid w:val="00DF6737"/>
    <w:rsid w:val="00E00747"/>
    <w:rsid w:val="00E03AD4"/>
    <w:rsid w:val="00E045FD"/>
    <w:rsid w:val="00E07326"/>
    <w:rsid w:val="00E1056D"/>
    <w:rsid w:val="00E145DD"/>
    <w:rsid w:val="00E14F1F"/>
    <w:rsid w:val="00E150C3"/>
    <w:rsid w:val="00E16D51"/>
    <w:rsid w:val="00E17220"/>
    <w:rsid w:val="00E17393"/>
    <w:rsid w:val="00E174A2"/>
    <w:rsid w:val="00E20F9C"/>
    <w:rsid w:val="00E21938"/>
    <w:rsid w:val="00E21B0A"/>
    <w:rsid w:val="00E21F8A"/>
    <w:rsid w:val="00E2289D"/>
    <w:rsid w:val="00E228A2"/>
    <w:rsid w:val="00E2452D"/>
    <w:rsid w:val="00E24C31"/>
    <w:rsid w:val="00E25E2F"/>
    <w:rsid w:val="00E31655"/>
    <w:rsid w:val="00E32CA5"/>
    <w:rsid w:val="00E332C9"/>
    <w:rsid w:val="00E3382F"/>
    <w:rsid w:val="00E33F7D"/>
    <w:rsid w:val="00E34E7D"/>
    <w:rsid w:val="00E40A8F"/>
    <w:rsid w:val="00E40DBC"/>
    <w:rsid w:val="00E421CB"/>
    <w:rsid w:val="00E44104"/>
    <w:rsid w:val="00E44DEB"/>
    <w:rsid w:val="00E45250"/>
    <w:rsid w:val="00E45877"/>
    <w:rsid w:val="00E47443"/>
    <w:rsid w:val="00E50C14"/>
    <w:rsid w:val="00E52002"/>
    <w:rsid w:val="00E555C7"/>
    <w:rsid w:val="00E55C74"/>
    <w:rsid w:val="00E56A93"/>
    <w:rsid w:val="00E6104C"/>
    <w:rsid w:val="00E610B8"/>
    <w:rsid w:val="00E6137E"/>
    <w:rsid w:val="00E62E56"/>
    <w:rsid w:val="00E63AF8"/>
    <w:rsid w:val="00E659D9"/>
    <w:rsid w:val="00E65DC2"/>
    <w:rsid w:val="00E67EF2"/>
    <w:rsid w:val="00E704EA"/>
    <w:rsid w:val="00E70EFE"/>
    <w:rsid w:val="00E75F29"/>
    <w:rsid w:val="00E776CB"/>
    <w:rsid w:val="00E8014D"/>
    <w:rsid w:val="00E8153F"/>
    <w:rsid w:val="00E83C4E"/>
    <w:rsid w:val="00E8487C"/>
    <w:rsid w:val="00E84F5F"/>
    <w:rsid w:val="00E86A4D"/>
    <w:rsid w:val="00E86B6F"/>
    <w:rsid w:val="00E937EC"/>
    <w:rsid w:val="00E93890"/>
    <w:rsid w:val="00E93EA4"/>
    <w:rsid w:val="00E95895"/>
    <w:rsid w:val="00E96761"/>
    <w:rsid w:val="00E96EFE"/>
    <w:rsid w:val="00E97748"/>
    <w:rsid w:val="00EA3007"/>
    <w:rsid w:val="00EA718B"/>
    <w:rsid w:val="00EA720A"/>
    <w:rsid w:val="00EB0899"/>
    <w:rsid w:val="00EB0C3E"/>
    <w:rsid w:val="00EB3E7B"/>
    <w:rsid w:val="00EB5241"/>
    <w:rsid w:val="00EB5562"/>
    <w:rsid w:val="00EB5744"/>
    <w:rsid w:val="00EC0E62"/>
    <w:rsid w:val="00EC27AA"/>
    <w:rsid w:val="00EC388B"/>
    <w:rsid w:val="00EC38F7"/>
    <w:rsid w:val="00EC69AF"/>
    <w:rsid w:val="00EC7C90"/>
    <w:rsid w:val="00ED1A03"/>
    <w:rsid w:val="00ED3AFA"/>
    <w:rsid w:val="00ED4EAE"/>
    <w:rsid w:val="00ED60AE"/>
    <w:rsid w:val="00ED6ACD"/>
    <w:rsid w:val="00ED71CB"/>
    <w:rsid w:val="00ED7AE6"/>
    <w:rsid w:val="00EE108B"/>
    <w:rsid w:val="00EE36F2"/>
    <w:rsid w:val="00EE3728"/>
    <w:rsid w:val="00EE7181"/>
    <w:rsid w:val="00EF015C"/>
    <w:rsid w:val="00EF0EF8"/>
    <w:rsid w:val="00EF1A78"/>
    <w:rsid w:val="00EF2042"/>
    <w:rsid w:val="00EF5BFD"/>
    <w:rsid w:val="00F00BBE"/>
    <w:rsid w:val="00F04AEC"/>
    <w:rsid w:val="00F11353"/>
    <w:rsid w:val="00F1473C"/>
    <w:rsid w:val="00F1487C"/>
    <w:rsid w:val="00F16031"/>
    <w:rsid w:val="00F16723"/>
    <w:rsid w:val="00F16F2E"/>
    <w:rsid w:val="00F210C5"/>
    <w:rsid w:val="00F21275"/>
    <w:rsid w:val="00F215D1"/>
    <w:rsid w:val="00F21A53"/>
    <w:rsid w:val="00F22B89"/>
    <w:rsid w:val="00F260CB"/>
    <w:rsid w:val="00F324F2"/>
    <w:rsid w:val="00F36903"/>
    <w:rsid w:val="00F37EE1"/>
    <w:rsid w:val="00F41AE8"/>
    <w:rsid w:val="00F41EF3"/>
    <w:rsid w:val="00F42482"/>
    <w:rsid w:val="00F42D2B"/>
    <w:rsid w:val="00F43390"/>
    <w:rsid w:val="00F43BB6"/>
    <w:rsid w:val="00F44C4A"/>
    <w:rsid w:val="00F4704E"/>
    <w:rsid w:val="00F47713"/>
    <w:rsid w:val="00F47BCF"/>
    <w:rsid w:val="00F506C8"/>
    <w:rsid w:val="00F52A0C"/>
    <w:rsid w:val="00F537C3"/>
    <w:rsid w:val="00F54F71"/>
    <w:rsid w:val="00F55A25"/>
    <w:rsid w:val="00F55B9D"/>
    <w:rsid w:val="00F563B4"/>
    <w:rsid w:val="00F57CBE"/>
    <w:rsid w:val="00F61341"/>
    <w:rsid w:val="00F618F5"/>
    <w:rsid w:val="00F63632"/>
    <w:rsid w:val="00F63D1C"/>
    <w:rsid w:val="00F661B1"/>
    <w:rsid w:val="00F712D7"/>
    <w:rsid w:val="00F71367"/>
    <w:rsid w:val="00F72971"/>
    <w:rsid w:val="00F743EB"/>
    <w:rsid w:val="00F74EBA"/>
    <w:rsid w:val="00F80398"/>
    <w:rsid w:val="00F8161C"/>
    <w:rsid w:val="00F83A9D"/>
    <w:rsid w:val="00F852C3"/>
    <w:rsid w:val="00F86AD9"/>
    <w:rsid w:val="00F87782"/>
    <w:rsid w:val="00F9077A"/>
    <w:rsid w:val="00F917EC"/>
    <w:rsid w:val="00FA18DA"/>
    <w:rsid w:val="00FA3B88"/>
    <w:rsid w:val="00FA3BE9"/>
    <w:rsid w:val="00FA7219"/>
    <w:rsid w:val="00FA75DF"/>
    <w:rsid w:val="00FB3311"/>
    <w:rsid w:val="00FB6C34"/>
    <w:rsid w:val="00FC2682"/>
    <w:rsid w:val="00FC337B"/>
    <w:rsid w:val="00FC7907"/>
    <w:rsid w:val="00FC7B94"/>
    <w:rsid w:val="00FD1BAD"/>
    <w:rsid w:val="00FD416C"/>
    <w:rsid w:val="00FD4769"/>
    <w:rsid w:val="00FD483E"/>
    <w:rsid w:val="00FD5762"/>
    <w:rsid w:val="00FE1151"/>
    <w:rsid w:val="00FE2B78"/>
    <w:rsid w:val="00FE2BAE"/>
    <w:rsid w:val="00FE3774"/>
    <w:rsid w:val="00FE3F5C"/>
    <w:rsid w:val="00FE4709"/>
    <w:rsid w:val="00FE4B30"/>
    <w:rsid w:val="00FE6D51"/>
    <w:rsid w:val="00FE7ABE"/>
    <w:rsid w:val="00FF00F9"/>
    <w:rsid w:val="00FF0877"/>
    <w:rsid w:val="00FF53DF"/>
    <w:rsid w:val="00FF60A2"/>
    <w:rsid w:val="00FF6580"/>
    <w:rsid w:val="00FF7B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1F7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A2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C71"/>
    <w:pPr>
      <w:tabs>
        <w:tab w:val="center" w:pos="4153"/>
        <w:tab w:val="right" w:pos="8306"/>
      </w:tabs>
      <w:spacing w:after="0" w:line="240" w:lineRule="auto"/>
    </w:pPr>
  </w:style>
  <w:style w:type="character" w:customStyle="1" w:styleId="a4">
    <w:name w:val="כותרת עליונה תו"/>
    <w:basedOn w:val="a0"/>
    <w:link w:val="a3"/>
    <w:uiPriority w:val="99"/>
    <w:rsid w:val="001B1C71"/>
  </w:style>
  <w:style w:type="paragraph" w:styleId="a5">
    <w:name w:val="footer"/>
    <w:basedOn w:val="a"/>
    <w:link w:val="a6"/>
    <w:uiPriority w:val="99"/>
    <w:unhideWhenUsed/>
    <w:rsid w:val="001B1C71"/>
    <w:pPr>
      <w:tabs>
        <w:tab w:val="center" w:pos="4153"/>
        <w:tab w:val="right" w:pos="8306"/>
      </w:tabs>
      <w:spacing w:after="0" w:line="240" w:lineRule="auto"/>
    </w:pPr>
  </w:style>
  <w:style w:type="character" w:customStyle="1" w:styleId="a6">
    <w:name w:val="כותרת תחתונה תו"/>
    <w:basedOn w:val="a0"/>
    <w:link w:val="a5"/>
    <w:uiPriority w:val="99"/>
    <w:rsid w:val="001B1C71"/>
  </w:style>
  <w:style w:type="paragraph" w:styleId="a7">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
    <w:link w:val="a8"/>
    <w:uiPriority w:val="99"/>
    <w:unhideWhenUsed/>
    <w:rsid w:val="00A8741B"/>
    <w:pPr>
      <w:spacing w:after="0" w:line="240" w:lineRule="auto"/>
    </w:pPr>
    <w:rPr>
      <w:sz w:val="20"/>
      <w:szCs w:val="20"/>
    </w:rPr>
  </w:style>
  <w:style w:type="character" w:customStyle="1" w:styleId="a8">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0"/>
    <w:link w:val="a7"/>
    <w:uiPriority w:val="99"/>
    <w:rsid w:val="00A8741B"/>
    <w:rPr>
      <w:sz w:val="20"/>
      <w:szCs w:val="20"/>
    </w:rPr>
  </w:style>
  <w:style w:type="character" w:styleId="a9">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A8741B"/>
    <w:rPr>
      <w:vertAlign w:val="superscript"/>
    </w:rPr>
  </w:style>
  <w:style w:type="paragraph" w:styleId="aa">
    <w:name w:val="List Paragraph"/>
    <w:basedOn w:val="a"/>
    <w:link w:val="ab"/>
    <w:uiPriority w:val="34"/>
    <w:qFormat/>
    <w:rsid w:val="00A8741B"/>
    <w:pPr>
      <w:ind w:left="720"/>
      <w:contextualSpacing/>
    </w:pPr>
  </w:style>
  <w:style w:type="character" w:customStyle="1" w:styleId="ab">
    <w:name w:val="פיסקת רשימה תו"/>
    <w:link w:val="aa"/>
    <w:uiPriority w:val="34"/>
    <w:locked/>
    <w:rsid w:val="00A8741B"/>
  </w:style>
  <w:style w:type="paragraph" w:styleId="ac">
    <w:name w:val="Balloon Text"/>
    <w:basedOn w:val="a"/>
    <w:link w:val="ad"/>
    <w:uiPriority w:val="99"/>
    <w:semiHidden/>
    <w:unhideWhenUsed/>
    <w:rsid w:val="00E21F8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21F8A"/>
    <w:rPr>
      <w:rFonts w:ascii="Tahoma" w:hAnsi="Tahoma" w:cs="Tahoma"/>
      <w:sz w:val="18"/>
      <w:szCs w:val="18"/>
    </w:rPr>
  </w:style>
  <w:style w:type="character" w:styleId="ae">
    <w:name w:val="annotation reference"/>
    <w:basedOn w:val="a0"/>
    <w:uiPriority w:val="99"/>
    <w:semiHidden/>
    <w:unhideWhenUsed/>
    <w:rsid w:val="00BA08AE"/>
    <w:rPr>
      <w:sz w:val="16"/>
      <w:szCs w:val="16"/>
    </w:rPr>
  </w:style>
  <w:style w:type="paragraph" w:styleId="af">
    <w:name w:val="annotation text"/>
    <w:basedOn w:val="a"/>
    <w:link w:val="af0"/>
    <w:uiPriority w:val="99"/>
    <w:unhideWhenUsed/>
    <w:rsid w:val="00BA08AE"/>
    <w:pPr>
      <w:spacing w:line="240" w:lineRule="auto"/>
    </w:pPr>
    <w:rPr>
      <w:sz w:val="20"/>
      <w:szCs w:val="20"/>
    </w:rPr>
  </w:style>
  <w:style w:type="character" w:customStyle="1" w:styleId="af0">
    <w:name w:val="טקסט הערה תו"/>
    <w:basedOn w:val="a0"/>
    <w:link w:val="af"/>
    <w:uiPriority w:val="99"/>
    <w:rsid w:val="00BA08AE"/>
    <w:rPr>
      <w:sz w:val="20"/>
      <w:szCs w:val="20"/>
    </w:rPr>
  </w:style>
  <w:style w:type="paragraph" w:styleId="af1">
    <w:name w:val="annotation subject"/>
    <w:basedOn w:val="af"/>
    <w:next w:val="af"/>
    <w:link w:val="af2"/>
    <w:uiPriority w:val="99"/>
    <w:semiHidden/>
    <w:unhideWhenUsed/>
    <w:rsid w:val="00BA08AE"/>
    <w:rPr>
      <w:b/>
      <w:bCs/>
    </w:rPr>
  </w:style>
  <w:style w:type="character" w:customStyle="1" w:styleId="af2">
    <w:name w:val="נושא הערה תו"/>
    <w:basedOn w:val="af0"/>
    <w:link w:val="af1"/>
    <w:uiPriority w:val="99"/>
    <w:semiHidden/>
    <w:rsid w:val="00BA08AE"/>
    <w:rPr>
      <w:b/>
      <w:bCs/>
      <w:sz w:val="20"/>
      <w:szCs w:val="20"/>
    </w:rPr>
  </w:style>
  <w:style w:type="character" w:styleId="Hyperlink">
    <w:name w:val="Hyperlink"/>
    <w:basedOn w:val="a0"/>
    <w:uiPriority w:val="99"/>
    <w:unhideWhenUsed/>
    <w:rsid w:val="00AE55BB"/>
    <w:rPr>
      <w:color w:val="0563C1" w:themeColor="hyperlink"/>
      <w:u w:val="single"/>
    </w:rPr>
  </w:style>
  <w:style w:type="paragraph" w:styleId="af3">
    <w:name w:val="Revision"/>
    <w:hidden/>
    <w:uiPriority w:val="99"/>
    <w:semiHidden/>
    <w:rsid w:val="003B7542"/>
    <w:pPr>
      <w:spacing w:after="0" w:line="240" w:lineRule="auto"/>
    </w:pPr>
  </w:style>
  <w:style w:type="paragraph" w:customStyle="1" w:styleId="s4">
    <w:name w:val="s4"/>
    <w:basedOn w:val="a"/>
    <w:rsid w:val="00D15BFE"/>
    <w:pPr>
      <w:bidi w:val="0"/>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0"/>
    <w:rsid w:val="00D15BFE"/>
  </w:style>
  <w:style w:type="paragraph" w:styleId="af4">
    <w:name w:val="No Spacing"/>
    <w:uiPriority w:val="1"/>
    <w:qFormat/>
    <w:rsid w:val="00BE0D5E"/>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235">
      <w:bodyDiv w:val="1"/>
      <w:marLeft w:val="0"/>
      <w:marRight w:val="0"/>
      <w:marTop w:val="0"/>
      <w:marBottom w:val="0"/>
      <w:divBdr>
        <w:top w:val="none" w:sz="0" w:space="0" w:color="auto"/>
        <w:left w:val="none" w:sz="0" w:space="0" w:color="auto"/>
        <w:bottom w:val="none" w:sz="0" w:space="0" w:color="auto"/>
        <w:right w:val="none" w:sz="0" w:space="0" w:color="auto"/>
      </w:divBdr>
    </w:div>
    <w:div w:id="31931514">
      <w:bodyDiv w:val="1"/>
      <w:marLeft w:val="0"/>
      <w:marRight w:val="0"/>
      <w:marTop w:val="0"/>
      <w:marBottom w:val="0"/>
      <w:divBdr>
        <w:top w:val="none" w:sz="0" w:space="0" w:color="auto"/>
        <w:left w:val="none" w:sz="0" w:space="0" w:color="auto"/>
        <w:bottom w:val="none" w:sz="0" w:space="0" w:color="auto"/>
        <w:right w:val="none" w:sz="0" w:space="0" w:color="auto"/>
      </w:divBdr>
    </w:div>
    <w:div w:id="70198678">
      <w:bodyDiv w:val="1"/>
      <w:marLeft w:val="0"/>
      <w:marRight w:val="0"/>
      <w:marTop w:val="0"/>
      <w:marBottom w:val="0"/>
      <w:divBdr>
        <w:top w:val="none" w:sz="0" w:space="0" w:color="auto"/>
        <w:left w:val="none" w:sz="0" w:space="0" w:color="auto"/>
        <w:bottom w:val="none" w:sz="0" w:space="0" w:color="auto"/>
        <w:right w:val="none" w:sz="0" w:space="0" w:color="auto"/>
      </w:divBdr>
    </w:div>
    <w:div w:id="218170375">
      <w:bodyDiv w:val="1"/>
      <w:marLeft w:val="0"/>
      <w:marRight w:val="0"/>
      <w:marTop w:val="0"/>
      <w:marBottom w:val="0"/>
      <w:divBdr>
        <w:top w:val="none" w:sz="0" w:space="0" w:color="auto"/>
        <w:left w:val="none" w:sz="0" w:space="0" w:color="auto"/>
        <w:bottom w:val="none" w:sz="0" w:space="0" w:color="auto"/>
        <w:right w:val="none" w:sz="0" w:space="0" w:color="auto"/>
      </w:divBdr>
    </w:div>
    <w:div w:id="242419468">
      <w:bodyDiv w:val="1"/>
      <w:marLeft w:val="0"/>
      <w:marRight w:val="0"/>
      <w:marTop w:val="0"/>
      <w:marBottom w:val="0"/>
      <w:divBdr>
        <w:top w:val="none" w:sz="0" w:space="0" w:color="auto"/>
        <w:left w:val="none" w:sz="0" w:space="0" w:color="auto"/>
        <w:bottom w:val="none" w:sz="0" w:space="0" w:color="auto"/>
        <w:right w:val="none" w:sz="0" w:space="0" w:color="auto"/>
      </w:divBdr>
    </w:div>
    <w:div w:id="271981961">
      <w:bodyDiv w:val="1"/>
      <w:marLeft w:val="0"/>
      <w:marRight w:val="0"/>
      <w:marTop w:val="0"/>
      <w:marBottom w:val="0"/>
      <w:divBdr>
        <w:top w:val="none" w:sz="0" w:space="0" w:color="auto"/>
        <w:left w:val="none" w:sz="0" w:space="0" w:color="auto"/>
        <w:bottom w:val="none" w:sz="0" w:space="0" w:color="auto"/>
        <w:right w:val="none" w:sz="0" w:space="0" w:color="auto"/>
      </w:divBdr>
    </w:div>
    <w:div w:id="272638477">
      <w:bodyDiv w:val="1"/>
      <w:marLeft w:val="0"/>
      <w:marRight w:val="0"/>
      <w:marTop w:val="0"/>
      <w:marBottom w:val="0"/>
      <w:divBdr>
        <w:top w:val="none" w:sz="0" w:space="0" w:color="auto"/>
        <w:left w:val="none" w:sz="0" w:space="0" w:color="auto"/>
        <w:bottom w:val="none" w:sz="0" w:space="0" w:color="auto"/>
        <w:right w:val="none" w:sz="0" w:space="0" w:color="auto"/>
      </w:divBdr>
    </w:div>
    <w:div w:id="340664779">
      <w:bodyDiv w:val="1"/>
      <w:marLeft w:val="0"/>
      <w:marRight w:val="0"/>
      <w:marTop w:val="0"/>
      <w:marBottom w:val="0"/>
      <w:divBdr>
        <w:top w:val="none" w:sz="0" w:space="0" w:color="auto"/>
        <w:left w:val="none" w:sz="0" w:space="0" w:color="auto"/>
        <w:bottom w:val="none" w:sz="0" w:space="0" w:color="auto"/>
        <w:right w:val="none" w:sz="0" w:space="0" w:color="auto"/>
      </w:divBdr>
    </w:div>
    <w:div w:id="421754585">
      <w:bodyDiv w:val="1"/>
      <w:marLeft w:val="0"/>
      <w:marRight w:val="0"/>
      <w:marTop w:val="0"/>
      <w:marBottom w:val="0"/>
      <w:divBdr>
        <w:top w:val="none" w:sz="0" w:space="0" w:color="auto"/>
        <w:left w:val="none" w:sz="0" w:space="0" w:color="auto"/>
        <w:bottom w:val="none" w:sz="0" w:space="0" w:color="auto"/>
        <w:right w:val="none" w:sz="0" w:space="0" w:color="auto"/>
      </w:divBdr>
    </w:div>
    <w:div w:id="462432869">
      <w:bodyDiv w:val="1"/>
      <w:marLeft w:val="0"/>
      <w:marRight w:val="0"/>
      <w:marTop w:val="0"/>
      <w:marBottom w:val="0"/>
      <w:divBdr>
        <w:top w:val="none" w:sz="0" w:space="0" w:color="auto"/>
        <w:left w:val="none" w:sz="0" w:space="0" w:color="auto"/>
        <w:bottom w:val="none" w:sz="0" w:space="0" w:color="auto"/>
        <w:right w:val="none" w:sz="0" w:space="0" w:color="auto"/>
      </w:divBdr>
    </w:div>
    <w:div w:id="505095332">
      <w:bodyDiv w:val="1"/>
      <w:marLeft w:val="0"/>
      <w:marRight w:val="0"/>
      <w:marTop w:val="0"/>
      <w:marBottom w:val="0"/>
      <w:divBdr>
        <w:top w:val="none" w:sz="0" w:space="0" w:color="auto"/>
        <w:left w:val="none" w:sz="0" w:space="0" w:color="auto"/>
        <w:bottom w:val="none" w:sz="0" w:space="0" w:color="auto"/>
        <w:right w:val="none" w:sz="0" w:space="0" w:color="auto"/>
      </w:divBdr>
    </w:div>
    <w:div w:id="661127795">
      <w:bodyDiv w:val="1"/>
      <w:marLeft w:val="0"/>
      <w:marRight w:val="0"/>
      <w:marTop w:val="0"/>
      <w:marBottom w:val="0"/>
      <w:divBdr>
        <w:top w:val="none" w:sz="0" w:space="0" w:color="auto"/>
        <w:left w:val="none" w:sz="0" w:space="0" w:color="auto"/>
        <w:bottom w:val="none" w:sz="0" w:space="0" w:color="auto"/>
        <w:right w:val="none" w:sz="0" w:space="0" w:color="auto"/>
      </w:divBdr>
    </w:div>
    <w:div w:id="707998118">
      <w:bodyDiv w:val="1"/>
      <w:marLeft w:val="0"/>
      <w:marRight w:val="0"/>
      <w:marTop w:val="0"/>
      <w:marBottom w:val="0"/>
      <w:divBdr>
        <w:top w:val="none" w:sz="0" w:space="0" w:color="auto"/>
        <w:left w:val="none" w:sz="0" w:space="0" w:color="auto"/>
        <w:bottom w:val="none" w:sz="0" w:space="0" w:color="auto"/>
        <w:right w:val="none" w:sz="0" w:space="0" w:color="auto"/>
      </w:divBdr>
    </w:div>
    <w:div w:id="728696227">
      <w:bodyDiv w:val="1"/>
      <w:marLeft w:val="0"/>
      <w:marRight w:val="0"/>
      <w:marTop w:val="0"/>
      <w:marBottom w:val="0"/>
      <w:divBdr>
        <w:top w:val="none" w:sz="0" w:space="0" w:color="auto"/>
        <w:left w:val="none" w:sz="0" w:space="0" w:color="auto"/>
        <w:bottom w:val="none" w:sz="0" w:space="0" w:color="auto"/>
        <w:right w:val="none" w:sz="0" w:space="0" w:color="auto"/>
      </w:divBdr>
    </w:div>
    <w:div w:id="750005820">
      <w:bodyDiv w:val="1"/>
      <w:marLeft w:val="0"/>
      <w:marRight w:val="0"/>
      <w:marTop w:val="0"/>
      <w:marBottom w:val="0"/>
      <w:divBdr>
        <w:top w:val="none" w:sz="0" w:space="0" w:color="auto"/>
        <w:left w:val="none" w:sz="0" w:space="0" w:color="auto"/>
        <w:bottom w:val="none" w:sz="0" w:space="0" w:color="auto"/>
        <w:right w:val="none" w:sz="0" w:space="0" w:color="auto"/>
      </w:divBdr>
    </w:div>
    <w:div w:id="883055824">
      <w:bodyDiv w:val="1"/>
      <w:marLeft w:val="0"/>
      <w:marRight w:val="0"/>
      <w:marTop w:val="0"/>
      <w:marBottom w:val="0"/>
      <w:divBdr>
        <w:top w:val="none" w:sz="0" w:space="0" w:color="auto"/>
        <w:left w:val="none" w:sz="0" w:space="0" w:color="auto"/>
        <w:bottom w:val="none" w:sz="0" w:space="0" w:color="auto"/>
        <w:right w:val="none" w:sz="0" w:space="0" w:color="auto"/>
      </w:divBdr>
    </w:div>
    <w:div w:id="883520401">
      <w:bodyDiv w:val="1"/>
      <w:marLeft w:val="0"/>
      <w:marRight w:val="0"/>
      <w:marTop w:val="0"/>
      <w:marBottom w:val="0"/>
      <w:divBdr>
        <w:top w:val="none" w:sz="0" w:space="0" w:color="auto"/>
        <w:left w:val="none" w:sz="0" w:space="0" w:color="auto"/>
        <w:bottom w:val="none" w:sz="0" w:space="0" w:color="auto"/>
        <w:right w:val="none" w:sz="0" w:space="0" w:color="auto"/>
      </w:divBdr>
    </w:div>
    <w:div w:id="1035539212">
      <w:bodyDiv w:val="1"/>
      <w:marLeft w:val="0"/>
      <w:marRight w:val="0"/>
      <w:marTop w:val="0"/>
      <w:marBottom w:val="0"/>
      <w:divBdr>
        <w:top w:val="none" w:sz="0" w:space="0" w:color="auto"/>
        <w:left w:val="none" w:sz="0" w:space="0" w:color="auto"/>
        <w:bottom w:val="none" w:sz="0" w:space="0" w:color="auto"/>
        <w:right w:val="none" w:sz="0" w:space="0" w:color="auto"/>
      </w:divBdr>
    </w:div>
    <w:div w:id="1090664773">
      <w:bodyDiv w:val="1"/>
      <w:marLeft w:val="0"/>
      <w:marRight w:val="0"/>
      <w:marTop w:val="0"/>
      <w:marBottom w:val="0"/>
      <w:divBdr>
        <w:top w:val="none" w:sz="0" w:space="0" w:color="auto"/>
        <w:left w:val="none" w:sz="0" w:space="0" w:color="auto"/>
        <w:bottom w:val="none" w:sz="0" w:space="0" w:color="auto"/>
        <w:right w:val="none" w:sz="0" w:space="0" w:color="auto"/>
      </w:divBdr>
    </w:div>
    <w:div w:id="1119420897">
      <w:bodyDiv w:val="1"/>
      <w:marLeft w:val="0"/>
      <w:marRight w:val="0"/>
      <w:marTop w:val="0"/>
      <w:marBottom w:val="0"/>
      <w:divBdr>
        <w:top w:val="none" w:sz="0" w:space="0" w:color="auto"/>
        <w:left w:val="none" w:sz="0" w:space="0" w:color="auto"/>
        <w:bottom w:val="none" w:sz="0" w:space="0" w:color="auto"/>
        <w:right w:val="none" w:sz="0" w:space="0" w:color="auto"/>
      </w:divBdr>
    </w:div>
    <w:div w:id="1189953271">
      <w:bodyDiv w:val="1"/>
      <w:marLeft w:val="0"/>
      <w:marRight w:val="0"/>
      <w:marTop w:val="0"/>
      <w:marBottom w:val="0"/>
      <w:divBdr>
        <w:top w:val="none" w:sz="0" w:space="0" w:color="auto"/>
        <w:left w:val="none" w:sz="0" w:space="0" w:color="auto"/>
        <w:bottom w:val="none" w:sz="0" w:space="0" w:color="auto"/>
        <w:right w:val="none" w:sz="0" w:space="0" w:color="auto"/>
      </w:divBdr>
    </w:div>
    <w:div w:id="1240169070">
      <w:bodyDiv w:val="1"/>
      <w:marLeft w:val="0"/>
      <w:marRight w:val="0"/>
      <w:marTop w:val="0"/>
      <w:marBottom w:val="0"/>
      <w:divBdr>
        <w:top w:val="none" w:sz="0" w:space="0" w:color="auto"/>
        <w:left w:val="none" w:sz="0" w:space="0" w:color="auto"/>
        <w:bottom w:val="none" w:sz="0" w:space="0" w:color="auto"/>
        <w:right w:val="none" w:sz="0" w:space="0" w:color="auto"/>
      </w:divBdr>
    </w:div>
    <w:div w:id="1328171365">
      <w:bodyDiv w:val="1"/>
      <w:marLeft w:val="0"/>
      <w:marRight w:val="0"/>
      <w:marTop w:val="0"/>
      <w:marBottom w:val="0"/>
      <w:divBdr>
        <w:top w:val="none" w:sz="0" w:space="0" w:color="auto"/>
        <w:left w:val="none" w:sz="0" w:space="0" w:color="auto"/>
        <w:bottom w:val="none" w:sz="0" w:space="0" w:color="auto"/>
        <w:right w:val="none" w:sz="0" w:space="0" w:color="auto"/>
      </w:divBdr>
    </w:div>
    <w:div w:id="1376201594">
      <w:bodyDiv w:val="1"/>
      <w:marLeft w:val="0"/>
      <w:marRight w:val="0"/>
      <w:marTop w:val="0"/>
      <w:marBottom w:val="0"/>
      <w:divBdr>
        <w:top w:val="none" w:sz="0" w:space="0" w:color="auto"/>
        <w:left w:val="none" w:sz="0" w:space="0" w:color="auto"/>
        <w:bottom w:val="none" w:sz="0" w:space="0" w:color="auto"/>
        <w:right w:val="none" w:sz="0" w:space="0" w:color="auto"/>
      </w:divBdr>
    </w:div>
    <w:div w:id="1526016411">
      <w:bodyDiv w:val="1"/>
      <w:marLeft w:val="0"/>
      <w:marRight w:val="0"/>
      <w:marTop w:val="0"/>
      <w:marBottom w:val="0"/>
      <w:divBdr>
        <w:top w:val="none" w:sz="0" w:space="0" w:color="auto"/>
        <w:left w:val="none" w:sz="0" w:space="0" w:color="auto"/>
        <w:bottom w:val="none" w:sz="0" w:space="0" w:color="auto"/>
        <w:right w:val="none" w:sz="0" w:space="0" w:color="auto"/>
      </w:divBdr>
    </w:div>
    <w:div w:id="1669596387">
      <w:bodyDiv w:val="1"/>
      <w:marLeft w:val="0"/>
      <w:marRight w:val="0"/>
      <w:marTop w:val="0"/>
      <w:marBottom w:val="0"/>
      <w:divBdr>
        <w:top w:val="none" w:sz="0" w:space="0" w:color="auto"/>
        <w:left w:val="none" w:sz="0" w:space="0" w:color="auto"/>
        <w:bottom w:val="none" w:sz="0" w:space="0" w:color="auto"/>
        <w:right w:val="none" w:sz="0" w:space="0" w:color="auto"/>
      </w:divBdr>
    </w:div>
    <w:div w:id="1685282774">
      <w:bodyDiv w:val="1"/>
      <w:marLeft w:val="0"/>
      <w:marRight w:val="0"/>
      <w:marTop w:val="0"/>
      <w:marBottom w:val="0"/>
      <w:divBdr>
        <w:top w:val="none" w:sz="0" w:space="0" w:color="auto"/>
        <w:left w:val="none" w:sz="0" w:space="0" w:color="auto"/>
        <w:bottom w:val="none" w:sz="0" w:space="0" w:color="auto"/>
        <w:right w:val="none" w:sz="0" w:space="0" w:color="auto"/>
      </w:divBdr>
    </w:div>
    <w:div w:id="1880242667">
      <w:bodyDiv w:val="1"/>
      <w:marLeft w:val="0"/>
      <w:marRight w:val="0"/>
      <w:marTop w:val="0"/>
      <w:marBottom w:val="0"/>
      <w:divBdr>
        <w:top w:val="none" w:sz="0" w:space="0" w:color="auto"/>
        <w:left w:val="none" w:sz="0" w:space="0" w:color="auto"/>
        <w:bottom w:val="none" w:sz="0" w:space="0" w:color="auto"/>
        <w:right w:val="none" w:sz="0" w:space="0" w:color="auto"/>
      </w:divBdr>
    </w:div>
    <w:div w:id="1909073685">
      <w:bodyDiv w:val="1"/>
      <w:marLeft w:val="0"/>
      <w:marRight w:val="0"/>
      <w:marTop w:val="0"/>
      <w:marBottom w:val="0"/>
      <w:divBdr>
        <w:top w:val="none" w:sz="0" w:space="0" w:color="auto"/>
        <w:left w:val="none" w:sz="0" w:space="0" w:color="auto"/>
        <w:bottom w:val="none" w:sz="0" w:space="0" w:color="auto"/>
        <w:right w:val="none" w:sz="0" w:space="0" w:color="auto"/>
      </w:divBdr>
    </w:div>
    <w:div w:id="2017615331">
      <w:bodyDiv w:val="1"/>
      <w:marLeft w:val="0"/>
      <w:marRight w:val="0"/>
      <w:marTop w:val="0"/>
      <w:marBottom w:val="0"/>
      <w:divBdr>
        <w:top w:val="none" w:sz="0" w:space="0" w:color="auto"/>
        <w:left w:val="none" w:sz="0" w:space="0" w:color="auto"/>
        <w:bottom w:val="none" w:sz="0" w:space="0" w:color="auto"/>
        <w:right w:val="none" w:sz="0" w:space="0" w:color="auto"/>
      </w:divBdr>
    </w:div>
    <w:div w:id="2060130649">
      <w:bodyDiv w:val="1"/>
      <w:marLeft w:val="0"/>
      <w:marRight w:val="0"/>
      <w:marTop w:val="0"/>
      <w:marBottom w:val="0"/>
      <w:divBdr>
        <w:top w:val="none" w:sz="0" w:space="0" w:color="auto"/>
        <w:left w:val="none" w:sz="0" w:space="0" w:color="auto"/>
        <w:bottom w:val="none" w:sz="0" w:space="0" w:color="auto"/>
        <w:right w:val="none" w:sz="0" w:space="0" w:color="auto"/>
      </w:divBdr>
    </w:div>
    <w:div w:id="2076782922">
      <w:bodyDiv w:val="1"/>
      <w:marLeft w:val="0"/>
      <w:marRight w:val="0"/>
      <w:marTop w:val="0"/>
      <w:marBottom w:val="0"/>
      <w:divBdr>
        <w:top w:val="none" w:sz="0" w:space="0" w:color="auto"/>
        <w:left w:val="none" w:sz="0" w:space="0" w:color="auto"/>
        <w:bottom w:val="none" w:sz="0" w:space="0" w:color="auto"/>
        <w:right w:val="none" w:sz="0" w:space="0" w:color="auto"/>
      </w:divBdr>
    </w:div>
    <w:div w:id="20879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boi.org.il/he/NewsAndPublications/PressReleases/Documents/%D7%9E%D7%A6%D7%92%D7%AA%20%D7%94%D7%A8%D7%99%D7%91%D7%99%D7%AA%203.10.22.pptx"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CD0F213-7F6A-4F61-8387-949C5A7B06F2}"/>
</file>

<file path=customXml/itemProps2.xml><?xml version="1.0" encoding="utf-8"?>
<ds:datastoreItem xmlns:ds="http://schemas.openxmlformats.org/officeDocument/2006/customXml" ds:itemID="{593E2F91-95BE-4B52-BCD0-37525B014BBD}"/>
</file>

<file path=customXml/itemProps3.xml><?xml version="1.0" encoding="utf-8"?>
<ds:datastoreItem xmlns:ds="http://schemas.openxmlformats.org/officeDocument/2006/customXml" ds:itemID="{6E05EE2C-B520-4287-8170-9C7C591E65EB}"/>
</file>

<file path=customXml/itemProps4.xml><?xml version="1.0" encoding="utf-8"?>
<ds:datastoreItem xmlns:ds="http://schemas.openxmlformats.org/officeDocument/2006/customXml" ds:itemID="{FF0B9401-E30F-4763-B3BD-6529F55BF5F0}"/>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6759</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2022-10-03T11:31:00Z</dcterms:created>
  <dcterms:modified xsi:type="dcterms:W3CDTF">2022-10-03T11:45:00Z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