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EA22EB" w14:paraId="6C497623" w14:textId="77777777" w:rsidTr="00233B5B">
        <w:trPr>
          <w:tblHeader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9364" w14:textId="77777777" w:rsidR="00DA28F1" w:rsidRPr="00A4535B" w:rsidRDefault="00DA28F1" w:rsidP="00233B5B">
            <w:pPr>
              <w:spacing w:line="240" w:lineRule="auto"/>
              <w:ind w:left="461" w:right="-101"/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  <w:r w:rsidRPr="00A4535B">
              <w:rPr>
                <w:rFonts w:cs="David"/>
                <w:b/>
                <w:bCs/>
                <w:sz w:val="24"/>
                <w:szCs w:val="24"/>
                <w:rtl/>
              </w:rPr>
              <w:t>בנ</w:t>
            </w:r>
            <w:r w:rsidRPr="00A4535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 </w:t>
            </w:r>
            <w:r w:rsidRPr="00A4535B">
              <w:rPr>
                <w:rFonts w:cs="David"/>
                <w:b/>
                <w:bCs/>
                <w:sz w:val="24"/>
                <w:szCs w:val="24"/>
                <w:rtl/>
              </w:rPr>
              <w:t>יש</w:t>
            </w:r>
            <w:r w:rsidRPr="00A4535B">
              <w:rPr>
                <w:rFonts w:cs="David" w:hint="cs"/>
                <w:b/>
                <w:bCs/>
                <w:sz w:val="24"/>
                <w:szCs w:val="24"/>
                <w:rtl/>
              </w:rPr>
              <w:t>ראל</w:t>
            </w:r>
          </w:p>
          <w:p w14:paraId="7CBD3931" w14:textId="77777777" w:rsidR="00DA28F1" w:rsidRPr="00A4535B" w:rsidRDefault="00DA28F1" w:rsidP="00233B5B">
            <w:pPr>
              <w:spacing w:line="240" w:lineRule="auto"/>
              <w:ind w:left="461" w:right="-101"/>
              <w:rPr>
                <w:rFonts w:cs="David"/>
                <w:sz w:val="24"/>
                <w:szCs w:val="24"/>
              </w:rPr>
            </w:pPr>
            <w:r w:rsidRPr="00A4535B">
              <w:rPr>
                <w:rFonts w:cs="David"/>
                <w:sz w:val="24"/>
                <w:szCs w:val="24"/>
                <w:rtl/>
              </w:rPr>
              <w:t>דו</w:t>
            </w:r>
            <w:r w:rsidRPr="00A4535B">
              <w:rPr>
                <w:rFonts w:cs="David" w:hint="cs"/>
                <w:sz w:val="24"/>
                <w:szCs w:val="24"/>
                <w:rtl/>
              </w:rPr>
              <w:t>בר</w:t>
            </w:r>
            <w:r w:rsidRPr="00A4535B">
              <w:rPr>
                <w:rFonts w:cs="David"/>
                <w:sz w:val="24"/>
                <w:szCs w:val="24"/>
                <w:rtl/>
              </w:rPr>
              <w:t>ות</w:t>
            </w:r>
            <w:r w:rsidRPr="00A4535B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481327" w14:textId="77777777" w:rsidR="00DA28F1" w:rsidRPr="00EA22EB" w:rsidRDefault="00DA28F1" w:rsidP="00DA28F1">
            <w:pPr>
              <w:spacing w:line="240" w:lineRule="auto"/>
              <w:ind w:right="-101"/>
              <w:rPr>
                <w:rFonts w:cs="David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6682" w14:textId="77777777" w:rsidR="00DA28F1" w:rsidRPr="00EA22EB" w:rsidRDefault="00DA28F1" w:rsidP="00DB1886">
            <w:pPr>
              <w:spacing w:line="240" w:lineRule="auto"/>
              <w:ind w:right="-101"/>
              <w:jc w:val="right"/>
              <w:rPr>
                <w:rFonts w:cs="David"/>
                <w:sz w:val="24"/>
                <w:szCs w:val="24"/>
                <w:rtl/>
              </w:rPr>
            </w:pPr>
            <w:r w:rsidRPr="00EA22EB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EA22EB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 w:rsidR="00271972" w:rsidRPr="00EA22EB">
              <w:rPr>
                <w:rFonts w:cs="David" w:hint="cs"/>
                <w:sz w:val="24"/>
                <w:szCs w:val="24"/>
                <w:rtl/>
              </w:rPr>
              <w:t>כ</w:t>
            </w:r>
            <w:r w:rsidR="008935E0" w:rsidRPr="00EA22EB">
              <w:rPr>
                <w:rFonts w:cs="David" w:hint="cs"/>
                <w:sz w:val="24"/>
                <w:szCs w:val="24"/>
                <w:rtl/>
              </w:rPr>
              <w:t>"</w:t>
            </w:r>
            <w:r w:rsidR="00DB1886">
              <w:rPr>
                <w:rFonts w:cs="David" w:hint="cs"/>
                <w:sz w:val="24"/>
                <w:szCs w:val="24"/>
                <w:rtl/>
              </w:rPr>
              <w:t>ט</w:t>
            </w:r>
            <w:r w:rsidR="002E0921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DB1886">
              <w:rPr>
                <w:rFonts w:cs="David" w:hint="cs"/>
                <w:sz w:val="24"/>
                <w:szCs w:val="24"/>
                <w:rtl/>
              </w:rPr>
              <w:t>ניסן</w:t>
            </w:r>
            <w:r w:rsidR="006B7D1B" w:rsidRPr="00EA22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B94181" w:rsidRPr="00EA22EB">
              <w:rPr>
                <w:rFonts w:cs="David" w:hint="cs"/>
                <w:sz w:val="24"/>
                <w:szCs w:val="24"/>
                <w:rtl/>
              </w:rPr>
              <w:t>תש</w:t>
            </w:r>
            <w:r w:rsidR="00D344C3" w:rsidRPr="00EA22EB">
              <w:rPr>
                <w:rFonts w:cs="David" w:hint="cs"/>
                <w:sz w:val="24"/>
                <w:szCs w:val="24"/>
                <w:rtl/>
              </w:rPr>
              <w:t>פ</w:t>
            </w:r>
            <w:r w:rsidR="00B94181" w:rsidRPr="00EA22EB">
              <w:rPr>
                <w:rFonts w:cs="David" w:hint="cs"/>
                <w:sz w:val="24"/>
                <w:szCs w:val="24"/>
                <w:rtl/>
              </w:rPr>
              <w:t>"</w:t>
            </w:r>
            <w:r w:rsidR="008935E0" w:rsidRPr="00EA22EB">
              <w:rPr>
                <w:rFonts w:cs="David" w:hint="cs"/>
                <w:sz w:val="24"/>
                <w:szCs w:val="24"/>
                <w:rtl/>
              </w:rPr>
              <w:t>ד</w:t>
            </w:r>
          </w:p>
          <w:p w14:paraId="5D504A91" w14:textId="77777777" w:rsidR="00DA28F1" w:rsidRPr="00EA22EB" w:rsidRDefault="00DA28F1" w:rsidP="00DB1886">
            <w:pPr>
              <w:spacing w:line="240" w:lineRule="auto"/>
              <w:ind w:right="-101"/>
              <w:jc w:val="right"/>
              <w:rPr>
                <w:rFonts w:cs="David"/>
                <w:sz w:val="24"/>
                <w:szCs w:val="24"/>
              </w:rPr>
            </w:pPr>
            <w:r w:rsidRPr="00EA22EB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327628" w:rsidRPr="00EA22EB">
              <w:rPr>
                <w:rFonts w:cs="David" w:hint="cs"/>
                <w:sz w:val="24"/>
                <w:szCs w:val="24"/>
                <w:rtl/>
              </w:rPr>
              <w:t>7</w:t>
            </w:r>
            <w:r w:rsidR="006B0B51" w:rsidRPr="00EA22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B1886">
              <w:rPr>
                <w:rFonts w:cs="David" w:hint="cs"/>
                <w:sz w:val="24"/>
                <w:szCs w:val="24"/>
                <w:rtl/>
              </w:rPr>
              <w:t>במאי</w:t>
            </w:r>
            <w:r w:rsidRPr="00EA22EB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F25E86" w:rsidRPr="00EA22EB">
              <w:rPr>
                <w:rFonts w:cs="David" w:hint="cs"/>
                <w:sz w:val="24"/>
                <w:szCs w:val="24"/>
                <w:rtl/>
              </w:rPr>
              <w:t>2024</w:t>
            </w:r>
          </w:p>
        </w:tc>
      </w:tr>
    </w:tbl>
    <w:p w14:paraId="59461845" w14:textId="77777777" w:rsidR="00DA28F1" w:rsidRPr="00A4535B" w:rsidRDefault="00DA28F1" w:rsidP="009E1249">
      <w:pPr>
        <w:spacing w:after="160" w:line="240" w:lineRule="auto"/>
        <w:ind w:right="-102"/>
        <w:rPr>
          <w:rFonts w:cs="David"/>
          <w:sz w:val="24"/>
          <w:szCs w:val="24"/>
          <w:rtl/>
        </w:rPr>
      </w:pPr>
    </w:p>
    <w:p w14:paraId="711DFD22" w14:textId="77777777" w:rsidR="00ED69EE" w:rsidRDefault="00ED69EE" w:rsidP="00ED69EE">
      <w:pPr>
        <w:spacing w:line="240" w:lineRule="auto"/>
        <w:ind w:right="-101" w:firstLine="720"/>
        <w:rPr>
          <w:rFonts w:cs="David"/>
          <w:sz w:val="24"/>
          <w:szCs w:val="24"/>
        </w:rPr>
      </w:pPr>
      <w:r>
        <w:rPr>
          <w:rFonts w:cs="Arial"/>
          <w:sz w:val="24"/>
          <w:szCs w:val="24"/>
          <w:rtl/>
          <w:lang w:bidi="ar-SA"/>
        </w:rPr>
        <w:t>إعلان للصحافة</w:t>
      </w:r>
      <w:r>
        <w:rPr>
          <w:rFonts w:cs="David" w:hint="cs"/>
          <w:sz w:val="24"/>
          <w:szCs w:val="24"/>
          <w:rtl/>
        </w:rPr>
        <w:t>:</w:t>
      </w:r>
    </w:p>
    <w:p w14:paraId="2684FB09" w14:textId="77777777" w:rsidR="00ED69EE" w:rsidRDefault="00ED69EE" w:rsidP="00ED69EE">
      <w:pPr>
        <w:jc w:val="center"/>
        <w:rPr>
          <w:b/>
          <w:bCs/>
          <w:sz w:val="28"/>
          <w:szCs w:val="28"/>
          <w:lang w:bidi="ar-SA"/>
        </w:rPr>
      </w:pPr>
      <w:r>
        <w:rPr>
          <w:rFonts w:cs="Arial"/>
          <w:b/>
          <w:bCs/>
          <w:sz w:val="28"/>
          <w:szCs w:val="28"/>
          <w:rtl/>
          <w:lang w:bidi="ar-SA"/>
        </w:rPr>
        <w:t xml:space="preserve">احتياطي النقد الأجنبي لدى بنك إسرائيل لشهر </w:t>
      </w:r>
      <w:r>
        <w:rPr>
          <w:rFonts w:cs="Arial" w:hint="cs"/>
          <w:b/>
          <w:bCs/>
          <w:sz w:val="28"/>
          <w:szCs w:val="28"/>
          <w:rtl/>
          <w:lang w:bidi="ar-SA"/>
        </w:rPr>
        <w:t>نيسان</w:t>
      </w:r>
      <w:r>
        <w:rPr>
          <w:rFonts w:cs="Arial"/>
          <w:b/>
          <w:bCs/>
          <w:sz w:val="28"/>
          <w:szCs w:val="28"/>
          <w:rtl/>
          <w:lang w:bidi="ar-SA"/>
        </w:rPr>
        <w:t xml:space="preserve"> 2024</w:t>
      </w:r>
    </w:p>
    <w:p w14:paraId="569F6182" w14:textId="77777777" w:rsidR="00ED69EE" w:rsidRPr="00ED69EE" w:rsidRDefault="00ED69EE" w:rsidP="00DB71E0">
      <w:pPr>
        <w:spacing w:line="240" w:lineRule="auto"/>
        <w:ind w:right="-101" w:firstLine="720"/>
        <w:rPr>
          <w:rFonts w:cs="David"/>
          <w:sz w:val="24"/>
          <w:szCs w:val="24"/>
          <w:rtl/>
        </w:rPr>
      </w:pPr>
    </w:p>
    <w:p w14:paraId="3B6C9EE1" w14:textId="77777777" w:rsidR="00ED69EE" w:rsidRDefault="00ED69EE" w:rsidP="00ED69EE">
      <w:pPr>
        <w:spacing w:before="120" w:after="0" w:line="360" w:lineRule="auto"/>
        <w:ind w:left="69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bidi="ar-SA"/>
        </w:rPr>
        <w:t xml:space="preserve">بلغ احتياطي النقد الأجنبي في نهاية </w:t>
      </w:r>
      <w:r>
        <w:rPr>
          <w:rFonts w:ascii="Arial" w:hAnsi="Arial" w:cs="Arial" w:hint="cs"/>
          <w:sz w:val="24"/>
          <w:szCs w:val="24"/>
          <w:rtl/>
          <w:lang w:bidi="ar-SA"/>
        </w:rPr>
        <w:t>شهر نيسان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2024 ما قيمته </w:t>
      </w:r>
      <w:r>
        <w:rPr>
          <w:rFonts w:ascii="Arial" w:hAnsi="Arial" w:cs="David" w:hint="cs"/>
          <w:sz w:val="24"/>
          <w:szCs w:val="24"/>
          <w:rtl/>
        </w:rPr>
        <w:t>208</w:t>
      </w:r>
      <w:r w:rsidRPr="00A4535B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>109</w:t>
      </w:r>
      <w:r w:rsidRPr="00A4535B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دولار، </w:t>
      </w:r>
      <w:r>
        <w:rPr>
          <w:rFonts w:ascii="Arial" w:hAnsi="Arial" w:cs="Arial" w:hint="cs"/>
          <w:sz w:val="24"/>
          <w:szCs w:val="24"/>
          <w:rtl/>
          <w:lang w:bidi="ar-SA"/>
        </w:rPr>
        <w:t>بانخفاض قدره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5,632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 مقارنة بنهاية الشهر الماضي. وبلغ مستوى الاحتياطي بالنسبة للناتج المحلي الإجمالي </w:t>
      </w:r>
      <w:r w:rsidRPr="00AB794A">
        <w:rPr>
          <w:rFonts w:ascii="Arial" w:hAnsi="Arial" w:cs="David" w:hint="cs"/>
          <w:sz w:val="24"/>
          <w:szCs w:val="24"/>
          <w:rtl/>
        </w:rPr>
        <w:t xml:space="preserve">41.0 </w:t>
      </w:r>
      <w:r>
        <w:rPr>
          <w:rFonts w:ascii="Arial" w:hAnsi="Arial" w:cs="Arial"/>
          <w:sz w:val="24"/>
          <w:szCs w:val="24"/>
          <w:rtl/>
          <w:lang w:bidi="ar-SA"/>
        </w:rPr>
        <w:t>في المائة (الشكل 1).</w:t>
      </w:r>
    </w:p>
    <w:p w14:paraId="5117F1BB" w14:textId="77777777" w:rsidR="00ED69EE" w:rsidRDefault="00ED69EE" w:rsidP="00ED69EE">
      <w:pPr>
        <w:spacing w:after="0" w:line="360" w:lineRule="auto"/>
        <w:ind w:left="697"/>
        <w:jc w:val="both"/>
        <w:rPr>
          <w:rFonts w:cs="Times New Roman"/>
          <w:sz w:val="24"/>
          <w:szCs w:val="24"/>
          <w:rtl/>
          <w:lang w:bidi="ar-SA"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>ي</w:t>
      </w:r>
      <w:r>
        <w:rPr>
          <w:rFonts w:ascii="Arial" w:hAnsi="Arial" w:cs="Arial"/>
          <w:sz w:val="24"/>
          <w:szCs w:val="24"/>
          <w:rtl/>
          <w:lang w:bidi="ar-SA"/>
        </w:rPr>
        <w:t>رجع هذ</w:t>
      </w:r>
      <w:r>
        <w:rPr>
          <w:rFonts w:ascii="Arial" w:hAnsi="Arial" w:cs="Arial" w:hint="cs"/>
          <w:sz w:val="24"/>
          <w:szCs w:val="24"/>
          <w:rtl/>
          <w:lang w:bidi="ar-SA"/>
        </w:rPr>
        <w:t>ا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الانخفاض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بشكل أساسي إلى إعادة تقييم</w:t>
      </w:r>
      <w:r>
        <w:rPr>
          <w:rFonts w:cstheme="minorHAnsi"/>
          <w:vertAlign w:val="superscript"/>
          <w:rtl/>
        </w:rPr>
        <w:footnoteReference w:id="1"/>
      </w:r>
      <w:r>
        <w:rPr>
          <w:rFonts w:cs="Times New Roman" w:hint="cs"/>
          <w:sz w:val="24"/>
          <w:szCs w:val="24"/>
          <w:vertAlign w:val="superscript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احتياطي النقد الأجنبي بقيمة نحو </w:t>
      </w:r>
      <w:r>
        <w:rPr>
          <w:rFonts w:ascii="Arial" w:hAnsi="Arial" w:cs="David" w:hint="cs"/>
          <w:sz w:val="24"/>
          <w:szCs w:val="24"/>
          <w:rtl/>
        </w:rPr>
        <w:t>3,895</w:t>
      </w:r>
      <w:r w:rsidRPr="00C04F93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>ملايين دولار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 و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الإجراءات 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التي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نفذتها الحكومة بالعملة الأجنبية بمبلغ يقارب </w:t>
      </w:r>
      <w:r>
        <w:rPr>
          <w:rFonts w:ascii="Arial" w:hAnsi="Arial" w:cs="David" w:hint="cs"/>
          <w:sz w:val="24"/>
          <w:szCs w:val="24"/>
          <w:rtl/>
        </w:rPr>
        <w:t>1</w:t>
      </w:r>
      <w:r w:rsidRPr="00C41A54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>703</w:t>
      </w:r>
      <w:r w:rsidRPr="00C41A54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>مليون دولار</w:t>
      </w:r>
    </w:p>
    <w:p w14:paraId="1EA18487" w14:textId="77777777" w:rsidR="00260241" w:rsidRDefault="00260241" w:rsidP="00260241">
      <w:pPr>
        <w:spacing w:before="120" w:after="0" w:line="240" w:lineRule="auto"/>
        <w:ind w:left="697"/>
        <w:rPr>
          <w:rFonts w:ascii="Arial" w:hAnsi="Arial" w:cs="David"/>
          <w:sz w:val="24"/>
          <w:szCs w:val="24"/>
        </w:rPr>
      </w:pPr>
    </w:p>
    <w:p w14:paraId="3565F09B" w14:textId="77777777" w:rsidR="00ED69EE" w:rsidRDefault="00ED69EE" w:rsidP="00ED69EE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 w:cs="David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rtl/>
          <w:lang w:bidi="ar-SA"/>
        </w:rPr>
        <w:t>احتياطي النقد الأجنبي في بنك إسرائيل</w:t>
      </w:r>
    </w:p>
    <w:p w14:paraId="22CC41AD" w14:textId="77777777" w:rsidR="00ED69EE" w:rsidRDefault="00ED69EE" w:rsidP="00ED69EE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/>
          <w:sz w:val="24"/>
          <w:szCs w:val="24"/>
          <w:lang w:bidi="ar-SA"/>
        </w:rPr>
      </w:pPr>
      <w:r>
        <w:rPr>
          <w:rFonts w:ascii="Arial" w:hAnsi="Arial" w:cs="Times New Roman"/>
          <w:sz w:val="24"/>
          <w:szCs w:val="24"/>
          <w:rtl/>
          <w:lang w:bidi="ar-SA"/>
        </w:rPr>
        <w:t>بملايين الدولارات</w:t>
      </w:r>
    </w:p>
    <w:p w14:paraId="11005BBF" w14:textId="77777777" w:rsidR="00ED69EE" w:rsidRPr="00ED69EE" w:rsidRDefault="00ED69EE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/>
          <w:sz w:val="24"/>
          <w:szCs w:val="24"/>
          <w:rtl/>
          <w:lang w:bidi="ar-SA"/>
        </w:rPr>
      </w:pP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B32265" w14:paraId="5B35CADC" w14:textId="77777777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55CC7651" w14:textId="77777777" w:rsidR="00B7308A" w:rsidRPr="00ED69EE" w:rsidRDefault="00ED69EE" w:rsidP="006970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التاريخ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14:paraId="1FE3E9A7" w14:textId="77777777" w:rsidR="00B7308A" w:rsidRPr="00ED69EE" w:rsidRDefault="00ED69EE" w:rsidP="00225E7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rtl/>
                <w:lang w:bidi="ar-SA"/>
              </w:rPr>
              <w:t>احتياطي النقد الأجنبي دون الأرصدة لدى صندوق النقد الدولي (بما في ذلك مشتريات الغاز)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87788C" w14:textId="77777777" w:rsidR="00B7308A" w:rsidRPr="008C1EC7" w:rsidRDefault="00ED69EE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الأرصدة لدى صندوق النقد الدولي</w:t>
            </w:r>
            <w:r w:rsidR="00B7308A" w:rsidRPr="008C1EC7">
              <w:rPr>
                <w:rStyle w:val="afe"/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9285446" w14:textId="77777777" w:rsidR="00B7308A" w:rsidRPr="008C1EC7" w:rsidRDefault="00ED69EE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إجمالي احتياطي النقد الأجنبي</w:t>
            </w:r>
          </w:p>
        </w:tc>
      </w:tr>
      <w:tr w:rsidR="00271972" w:rsidRPr="008C1EC7" w14:paraId="79A9635F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410" w14:textId="77777777" w:rsidR="00271972" w:rsidRDefault="00ED69EE" w:rsidP="00BE5988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نيسان</w:t>
            </w:r>
            <w:r w:rsidR="0027197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BE598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0FE" w14:textId="77777777" w:rsidR="00271972" w:rsidRPr="00F20E5B" w:rsidRDefault="00DB1886" w:rsidP="001D6457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203</w:t>
            </w:r>
            <w:r w:rsidR="00271972"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1D645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F8A" w14:textId="77777777" w:rsidR="00271972" w:rsidRPr="00F20E5B" w:rsidRDefault="00271972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D739" w14:textId="77777777" w:rsidR="00271972" w:rsidRPr="00802083" w:rsidRDefault="00DB1886" w:rsidP="001D6457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208</w:t>
            </w:r>
            <w:r w:rsidR="00271972"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</w:t>
            </w:r>
            <w:r w:rsidR="001D645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B1886" w:rsidRPr="008C1EC7" w14:paraId="54C97F08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028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آذار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70E" w14:textId="77777777" w:rsidR="00DB1886" w:rsidRPr="00F20E5B" w:rsidRDefault="004D6F55" w:rsidP="004B1CE7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209</w:t>
            </w:r>
            <w:r w:rsidR="00DB1886"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4B1CE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0CE8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4FB" w14:textId="77777777" w:rsidR="00DB1886" w:rsidRPr="00802083" w:rsidRDefault="004B1CE7" w:rsidP="004B1CE7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213</w:t>
            </w:r>
            <w:r w:rsidR="00DB1886"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741</w:t>
            </w:r>
          </w:p>
        </w:tc>
      </w:tr>
      <w:tr w:rsidR="00DB1886" w:rsidRPr="008C1EC7" w14:paraId="22344088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B8B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شباط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415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246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9D8F" w14:textId="77777777" w:rsidR="00DB1886" w:rsidRPr="00802083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206</w:t>
            </w:r>
            <w:r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821</w:t>
            </w:r>
          </w:p>
        </w:tc>
      </w:tr>
      <w:tr w:rsidR="00DB1886" w:rsidRPr="008C1EC7" w14:paraId="47BC6151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31E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كانون ثاني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B34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38C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A8A" w14:textId="77777777" w:rsidR="00DB1886" w:rsidRPr="00802083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206</w:t>
            </w:r>
            <w:r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125</w:t>
            </w:r>
          </w:p>
        </w:tc>
      </w:tr>
      <w:tr w:rsidR="00DB1886" w:rsidRPr="008C1EC7" w14:paraId="3037792C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A75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كانون أول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FA9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955" w14:textId="77777777" w:rsidR="00DB1886" w:rsidRPr="00F20E5B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20E5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44C" w14:textId="77777777" w:rsidR="00DB1886" w:rsidRPr="00802083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C04F9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694</w:t>
            </w:r>
          </w:p>
        </w:tc>
      </w:tr>
      <w:tr w:rsidR="00DB1886" w:rsidRPr="008C1EC7" w14:paraId="3D5B62C8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459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تشرين ثاني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A297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193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926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F08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169</w:t>
            </w:r>
          </w:p>
        </w:tc>
      </w:tr>
      <w:tr w:rsidR="00DB1886" w:rsidRPr="008C1EC7" w14:paraId="56C97603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A6E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تشرين أول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DC2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186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F40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7CC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235</w:t>
            </w:r>
          </w:p>
        </w:tc>
      </w:tr>
      <w:tr w:rsidR="00DB1886" w:rsidRPr="008C1EC7" w14:paraId="36EB471D" w14:textId="77777777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72E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أيلول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D60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E886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EB1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553</w:t>
            </w:r>
          </w:p>
        </w:tc>
      </w:tr>
      <w:tr w:rsidR="00DB1886" w:rsidRPr="008C1EC7" w14:paraId="56E48DE6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311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آب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3B8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CD16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DA1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856</w:t>
            </w:r>
          </w:p>
        </w:tc>
      </w:tr>
      <w:tr w:rsidR="00DB1886" w:rsidRPr="008C1EC7" w14:paraId="2BD21A88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42D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تموز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8119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7241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6BF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665</w:t>
            </w:r>
          </w:p>
        </w:tc>
      </w:tr>
      <w:tr w:rsidR="00DB1886" w14:paraId="41F59489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F46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حزيران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F4A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213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84BA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876</w:t>
            </w:r>
          </w:p>
        </w:tc>
      </w:tr>
      <w:tr w:rsidR="00DB1886" w14:paraId="7AE5D645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1C2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أيار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59D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356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1E9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199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621</w:t>
            </w:r>
          </w:p>
        </w:tc>
      </w:tr>
      <w:tr w:rsidR="00DB1886" w14:paraId="5D50A6E1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45E" w14:textId="77777777" w:rsidR="00DB1886" w:rsidRDefault="00ED69EE" w:rsidP="00DB1886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نيسان</w:t>
            </w:r>
            <w:r w:rsidR="00DB188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B5E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A3B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568" w14:textId="77777777" w:rsidR="00DB1886" w:rsidRPr="008C1EC7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895</w:t>
            </w:r>
          </w:p>
        </w:tc>
      </w:tr>
    </w:tbl>
    <w:p w14:paraId="7A1EE63E" w14:textId="77777777" w:rsidR="00C04F93" w:rsidRDefault="00C04F93" w:rsidP="000006BD">
      <w:pPr>
        <w:bidi w:val="0"/>
        <w:ind w:left="720" w:right="282" w:firstLine="720"/>
        <w:rPr>
          <w:rFonts w:ascii="Arial" w:hAnsi="Arial" w:cs="David"/>
          <w:sz w:val="24"/>
          <w:szCs w:val="24"/>
          <w:highlight w:val="yellow"/>
        </w:rPr>
      </w:pPr>
    </w:p>
    <w:p w14:paraId="0E73D6EE" w14:textId="77777777" w:rsidR="00C04F93" w:rsidRDefault="00C04F93" w:rsidP="00C04F93">
      <w:pPr>
        <w:bidi w:val="0"/>
        <w:ind w:left="720" w:right="282" w:firstLine="720"/>
        <w:rPr>
          <w:rFonts w:ascii="Arial" w:hAnsi="Arial" w:cs="David"/>
          <w:sz w:val="24"/>
          <w:szCs w:val="24"/>
          <w:highlight w:val="yellow"/>
        </w:rPr>
      </w:pPr>
    </w:p>
    <w:p w14:paraId="0D092C6D" w14:textId="77777777" w:rsidR="00DF113D" w:rsidRDefault="00DF113D" w:rsidP="00C04F93">
      <w:pPr>
        <w:bidi w:val="0"/>
        <w:ind w:left="720" w:right="282" w:firstLine="720"/>
        <w:rPr>
          <w:rFonts w:ascii="Arial" w:hAnsi="Arial" w:cs="David"/>
          <w:sz w:val="24"/>
          <w:szCs w:val="24"/>
          <w:rtl/>
        </w:rPr>
      </w:pPr>
    </w:p>
    <w:p w14:paraId="33F9FB69" w14:textId="77777777" w:rsidR="00DF113D" w:rsidRDefault="00DF113D" w:rsidP="00DF113D">
      <w:pPr>
        <w:bidi w:val="0"/>
        <w:ind w:left="720" w:right="282" w:firstLine="720"/>
        <w:rPr>
          <w:rFonts w:ascii="Arial" w:hAnsi="Arial" w:cs="David"/>
          <w:sz w:val="24"/>
          <w:szCs w:val="24"/>
          <w:rtl/>
        </w:rPr>
      </w:pPr>
    </w:p>
    <w:p w14:paraId="182EAC43" w14:textId="77777777" w:rsidR="00ED69EE" w:rsidRDefault="00ED69EE" w:rsidP="00ED69EE">
      <w:pPr>
        <w:ind w:left="140" w:right="282" w:firstLine="720"/>
        <w:jc w:val="center"/>
        <w:rPr>
          <w:noProof/>
        </w:rPr>
      </w:pPr>
      <w:r>
        <w:rPr>
          <w:rFonts w:ascii="Arial" w:hAnsi="Arial" w:cs="Arial"/>
          <w:sz w:val="24"/>
          <w:szCs w:val="24"/>
          <w:rtl/>
          <w:lang w:bidi="ar-SA"/>
        </w:rPr>
        <w:t>الشكل</w:t>
      </w:r>
      <w:r>
        <w:rPr>
          <w:rFonts w:ascii="Arial" w:hAnsi="Arial" w:cs="David" w:hint="cs"/>
          <w:sz w:val="24"/>
          <w:szCs w:val="24"/>
          <w:rtl/>
        </w:rPr>
        <w:t xml:space="preserve"> 1 -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مستوى احتياطي النقد الأجنبي ونسبة الاحتياطي إلى الناتج المحلي الإجمالي، </w:t>
      </w:r>
      <w:r>
        <w:rPr>
          <w:rFonts w:ascii="Arial" w:hAnsi="Arial" w:cs="David" w:hint="cs"/>
          <w:sz w:val="24"/>
          <w:szCs w:val="24"/>
          <w:rtl/>
        </w:rPr>
        <w:t xml:space="preserve">2007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حتى </w:t>
      </w:r>
      <w:r>
        <w:rPr>
          <w:rFonts w:ascii="Arial" w:hAnsi="Arial" w:cs="David" w:hint="cs"/>
          <w:sz w:val="24"/>
          <w:szCs w:val="24"/>
          <w:rtl/>
        </w:rPr>
        <w:t>2024</w:t>
      </w:r>
    </w:p>
    <w:p w14:paraId="519333E5" w14:textId="77777777" w:rsidR="00ED69EE" w:rsidRPr="00ED69EE" w:rsidRDefault="00ED69EE" w:rsidP="00ED69EE">
      <w:pPr>
        <w:bidi w:val="0"/>
        <w:ind w:left="720" w:right="282" w:firstLine="720"/>
        <w:rPr>
          <w:noProof/>
          <w:rtl/>
          <w:lang w:bidi="ar-SA"/>
        </w:rPr>
      </w:pPr>
    </w:p>
    <w:p w14:paraId="173AC2D1" w14:textId="77777777" w:rsidR="007B466B" w:rsidRPr="001B670E" w:rsidRDefault="00357E7D" w:rsidP="009513F4">
      <w:pPr>
        <w:bidi w:val="0"/>
        <w:ind w:right="423"/>
        <w:rPr>
          <w:rFonts w:cs="David"/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</w:rPr>
        <w:drawing>
          <wp:inline distT="0" distB="0" distL="0" distR="0" wp14:anchorId="4450919C" wp14:editId="61EEE4A9">
            <wp:extent cx="5367655" cy="31959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1B670E" w:rsidSect="00233B5B">
      <w:headerReference w:type="default" r:id="rId9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0F02" w14:textId="77777777" w:rsidR="00F47F35" w:rsidRDefault="00F47F35">
      <w:r>
        <w:separator/>
      </w:r>
    </w:p>
  </w:endnote>
  <w:endnote w:type="continuationSeparator" w:id="0">
    <w:p w14:paraId="7DF75B74" w14:textId="77777777" w:rsidR="00F47F35" w:rsidRDefault="00F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6F5FC" w14:textId="77777777" w:rsidR="00F47F35" w:rsidRDefault="00F47F35">
      <w:r>
        <w:separator/>
      </w:r>
    </w:p>
  </w:footnote>
  <w:footnote w:type="continuationSeparator" w:id="0">
    <w:p w14:paraId="4B6468FC" w14:textId="77777777" w:rsidR="00F47F35" w:rsidRDefault="00F47F35">
      <w:r>
        <w:continuationSeparator/>
      </w:r>
    </w:p>
  </w:footnote>
  <w:footnote w:id="1">
    <w:p w14:paraId="1CBFAA44" w14:textId="77777777" w:rsidR="00ED69EE" w:rsidRDefault="00ED69EE" w:rsidP="00ED69EE">
      <w:pPr>
        <w:tabs>
          <w:tab w:val="left" w:pos="1110"/>
        </w:tabs>
        <w:spacing w:after="0" w:line="240" w:lineRule="auto"/>
        <w:ind w:left="828"/>
        <w:rPr>
          <w:rStyle w:val="afe"/>
          <w:rFonts w:cs="David"/>
          <w:sz w:val="18"/>
          <w:szCs w:val="18"/>
          <w:rtl/>
        </w:rPr>
      </w:pPr>
      <w:r>
        <w:rPr>
          <w:rStyle w:val="afe"/>
          <w:rFonts w:cs="David"/>
          <w:sz w:val="18"/>
          <w:szCs w:val="18"/>
        </w:rPr>
        <w:footnoteRef/>
      </w:r>
      <w:r>
        <w:rPr>
          <w:rFonts w:cs="Arial"/>
          <w:sz w:val="18"/>
          <w:szCs w:val="18"/>
          <w:rtl/>
          <w:lang w:bidi="ar-SA"/>
        </w:rPr>
        <w:t xml:space="preserve"> </w:t>
      </w:r>
      <w:r>
        <w:rPr>
          <w:rFonts w:cs="Arial" w:hint="cs"/>
          <w:sz w:val="18"/>
          <w:szCs w:val="18"/>
          <w:rtl/>
          <w:lang w:bidi="ar-SA"/>
        </w:rPr>
        <w:t>يشمل ذلك المدفوعات والمقبوضات من بنك إسرائيل بالنقد الأجنبي</w:t>
      </w:r>
      <w:r>
        <w:rPr>
          <w:rFonts w:cs="David" w:hint="cs"/>
          <w:sz w:val="18"/>
          <w:szCs w:val="18"/>
          <w:rtl/>
        </w:rPr>
        <w:t>.</w:t>
      </w:r>
    </w:p>
  </w:footnote>
  <w:footnote w:id="2">
    <w:p w14:paraId="7FF3A786" w14:textId="77777777" w:rsidR="00B7308A" w:rsidRPr="00DA28F1" w:rsidRDefault="00B7308A" w:rsidP="00ED69EE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e"/>
          <w:rFonts w:cs="David"/>
          <w:sz w:val="18"/>
          <w:szCs w:val="18"/>
        </w:rPr>
        <w:footnoteRef/>
      </w:r>
      <w:r w:rsidR="00ED69EE">
        <w:rPr>
          <w:rFonts w:cs="Arial" w:hint="cs"/>
          <w:sz w:val="18"/>
          <w:szCs w:val="18"/>
          <w:rtl/>
          <w:lang w:bidi="ar-SA"/>
        </w:rPr>
        <w:t xml:space="preserve"> </w:t>
      </w:r>
      <w:r w:rsidR="00ED69EE">
        <w:rPr>
          <w:rFonts w:cs="Arial"/>
          <w:sz w:val="18"/>
          <w:szCs w:val="18"/>
          <w:rtl/>
          <w:lang w:bidi="ar-SA"/>
        </w:rPr>
        <w:t>يتضمن هذا العمود حقوق السحب الخاصة (</w:t>
      </w:r>
      <w:r w:rsidR="00ED69EE">
        <w:rPr>
          <w:rFonts w:cs="David"/>
          <w:sz w:val="18"/>
          <w:szCs w:val="18"/>
        </w:rPr>
        <w:t>SDRs'</w:t>
      </w:r>
      <w:r w:rsidR="00ED69EE">
        <w:rPr>
          <w:rFonts w:cs="Arial"/>
          <w:sz w:val="18"/>
          <w:szCs w:val="18"/>
          <w:rtl/>
          <w:lang w:bidi="ar-SA"/>
        </w:rPr>
        <w:t xml:space="preserve">)، ورصيد قرض </w:t>
      </w:r>
      <w:r w:rsidR="00ED69EE">
        <w:rPr>
          <w:sz w:val="18"/>
          <w:szCs w:val="18"/>
        </w:rPr>
        <w:t>NAB</w:t>
      </w:r>
      <w:r w:rsidR="00ED69EE">
        <w:rPr>
          <w:rFonts w:cs="Arial"/>
          <w:sz w:val="18"/>
          <w:szCs w:val="18"/>
          <w:rtl/>
          <w:lang w:bidi="ar-SA"/>
        </w:rPr>
        <w:t xml:space="preserve"> </w:t>
      </w:r>
      <w:r w:rsidR="00ED69EE">
        <w:rPr>
          <w:rFonts w:cs="Arial" w:hint="cs"/>
          <w:sz w:val="18"/>
          <w:szCs w:val="18"/>
          <w:rtl/>
          <w:lang w:bidi="ar-SA"/>
        </w:rPr>
        <w:t xml:space="preserve">ورصيد </w:t>
      </w:r>
      <w:r w:rsidR="00ED69EE">
        <w:rPr>
          <w:rFonts w:cs="David"/>
          <w:sz w:val="18"/>
          <w:szCs w:val="18"/>
        </w:rPr>
        <w:t>Reserve Tranche</w:t>
      </w:r>
      <w:r w:rsidR="00ED69EE">
        <w:rPr>
          <w:rFonts w:cs="David" w:hint="cs"/>
          <w:sz w:val="18"/>
          <w:szCs w:val="18"/>
          <w:rtl/>
        </w:rPr>
        <w:t xml:space="preserve"> </w:t>
      </w:r>
      <w:r w:rsidR="00ED69EE">
        <w:rPr>
          <w:rFonts w:cs="Arial"/>
          <w:sz w:val="18"/>
          <w:szCs w:val="18"/>
          <w:rtl/>
          <w:lang w:bidi="ar-SA"/>
        </w:rPr>
        <w:t>لدى صندوق النقد الدولي</w:t>
      </w:r>
      <w:r w:rsidR="00ED69EE">
        <w:rPr>
          <w:rFonts w:cs="David" w:hint="cs"/>
          <w:sz w:val="18"/>
          <w:szCs w:val="18"/>
          <w:rtl/>
        </w:rPr>
        <w:t>.</w:t>
      </w:r>
    </w:p>
    <w:p w14:paraId="416EC20E" w14:textId="77777777" w:rsidR="00B7308A" w:rsidRDefault="001F43C8" w:rsidP="00ED69EE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ED69EE">
        <w:rPr>
          <w:rFonts w:hint="cs"/>
          <w:sz w:val="18"/>
          <w:szCs w:val="18"/>
          <w:vertAlign w:val="superscript"/>
          <w:rtl/>
          <w:lang w:bidi="ar-SA"/>
        </w:rPr>
        <w:t xml:space="preserve"> </w:t>
      </w:r>
      <w:r w:rsidR="00ED69EE">
        <w:rPr>
          <w:rFonts w:cs="Times New Roman"/>
          <w:sz w:val="18"/>
          <w:szCs w:val="18"/>
          <w:rtl/>
          <w:lang w:bidi="ar-SA"/>
        </w:rPr>
        <w:t>تم التحديث بعد تاريخ النشر</w:t>
      </w:r>
      <w:r w:rsidR="00ED69EE">
        <w:rPr>
          <w:rFonts w:cs="David" w:hint="cs"/>
          <w:sz w:val="18"/>
          <w:szCs w:val="18"/>
          <w:rtl/>
        </w:rPr>
        <w:t>.</w:t>
      </w:r>
    </w:p>
    <w:p w14:paraId="51176F06" w14:textId="77777777"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6256" w14:textId="77777777" w:rsidR="00174CF5" w:rsidRDefault="00174CF5" w:rsidP="00174CF5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4FF424C" wp14:editId="7F9F48FA">
          <wp:simplePos x="0" y="0"/>
          <wp:positionH relativeFrom="column">
            <wp:posOffset>-578485</wp:posOffset>
          </wp:positionH>
          <wp:positionV relativeFrom="paragraph">
            <wp:posOffset>-21590</wp:posOffset>
          </wp:positionV>
          <wp:extent cx="7082155" cy="671830"/>
          <wp:effectExtent l="0" t="0" r="4445" b="0"/>
          <wp:wrapNone/>
          <wp:docPr id="8" name="תמונה 8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403A" w14:textId="77777777" w:rsidR="00174CF5" w:rsidRDefault="00174CF5" w:rsidP="00174CF5">
    <w:pPr>
      <w:pStyle w:val="a3"/>
      <w:rPr>
        <w:rtl/>
        <w:cs/>
      </w:rPr>
    </w:pPr>
  </w:p>
  <w:p w14:paraId="3D0BD9BF" w14:textId="77777777" w:rsidR="00174CF5" w:rsidRDefault="00174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6"/>
  </w:num>
  <w:num w:numId="3">
    <w:abstractNumId w:val="6"/>
  </w:num>
  <w:num w:numId="4">
    <w:abstractNumId w:val="11"/>
  </w:num>
  <w:num w:numId="5">
    <w:abstractNumId w:val="42"/>
  </w:num>
  <w:num w:numId="6">
    <w:abstractNumId w:val="4"/>
  </w:num>
  <w:num w:numId="7">
    <w:abstractNumId w:val="33"/>
  </w:num>
  <w:num w:numId="8">
    <w:abstractNumId w:val="48"/>
  </w:num>
  <w:num w:numId="9">
    <w:abstractNumId w:val="27"/>
  </w:num>
  <w:num w:numId="10">
    <w:abstractNumId w:val="15"/>
  </w:num>
  <w:num w:numId="11">
    <w:abstractNumId w:val="43"/>
  </w:num>
  <w:num w:numId="12">
    <w:abstractNumId w:val="10"/>
  </w:num>
  <w:num w:numId="13">
    <w:abstractNumId w:val="36"/>
  </w:num>
  <w:num w:numId="14">
    <w:abstractNumId w:val="20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7"/>
  </w:num>
  <w:num w:numId="21">
    <w:abstractNumId w:val="3"/>
  </w:num>
  <w:num w:numId="22">
    <w:abstractNumId w:val="26"/>
  </w:num>
  <w:num w:numId="23">
    <w:abstractNumId w:val="40"/>
  </w:num>
  <w:num w:numId="24">
    <w:abstractNumId w:val="2"/>
  </w:num>
  <w:num w:numId="25">
    <w:abstractNumId w:val="18"/>
  </w:num>
  <w:num w:numId="26">
    <w:abstractNumId w:val="14"/>
  </w:num>
  <w:num w:numId="27">
    <w:abstractNumId w:val="35"/>
  </w:num>
  <w:num w:numId="28">
    <w:abstractNumId w:val="32"/>
  </w:num>
  <w:num w:numId="29">
    <w:abstractNumId w:val="45"/>
  </w:num>
  <w:num w:numId="30">
    <w:abstractNumId w:val="44"/>
  </w:num>
  <w:num w:numId="31">
    <w:abstractNumId w:val="16"/>
  </w:num>
  <w:num w:numId="32">
    <w:abstractNumId w:val="39"/>
  </w:num>
  <w:num w:numId="33">
    <w:abstractNumId w:val="0"/>
  </w:num>
  <w:num w:numId="34">
    <w:abstractNumId w:val="28"/>
  </w:num>
  <w:num w:numId="35">
    <w:abstractNumId w:val="23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4"/>
  </w:num>
  <w:num w:numId="43">
    <w:abstractNumId w:val="38"/>
  </w:num>
  <w:num w:numId="44">
    <w:abstractNumId w:val="41"/>
  </w:num>
  <w:num w:numId="45">
    <w:abstractNumId w:val="12"/>
  </w:num>
  <w:num w:numId="46">
    <w:abstractNumId w:val="7"/>
  </w:num>
  <w:num w:numId="47">
    <w:abstractNumId w:val="1"/>
  </w:num>
  <w:num w:numId="48">
    <w:abstractNumId w:val="47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49A8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2E86"/>
    <w:rsid w:val="001D3015"/>
    <w:rsid w:val="001D5355"/>
    <w:rsid w:val="001D6457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57E7D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1CE7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6F55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1E3D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B794A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59C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886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9EE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47F35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B4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8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64641"/>
    <w:rPr>
      <w:sz w:val="16"/>
      <w:szCs w:val="16"/>
    </w:rPr>
  </w:style>
  <w:style w:type="paragraph" w:styleId="a8">
    <w:name w:val="annotation text"/>
    <w:basedOn w:val="a"/>
    <w:semiHidden/>
    <w:rsid w:val="00864641"/>
    <w:rPr>
      <w:sz w:val="20"/>
      <w:szCs w:val="20"/>
    </w:rPr>
  </w:style>
  <w:style w:type="paragraph" w:styleId="a9">
    <w:name w:val="annotation subject"/>
    <w:basedOn w:val="a8"/>
    <w:next w:val="a8"/>
    <w:semiHidden/>
    <w:rsid w:val="00864641"/>
    <w:rPr>
      <w:b/>
      <w:bCs/>
    </w:rPr>
  </w:style>
  <w:style w:type="paragraph" w:styleId="aa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כותרת משנה תו"/>
    <w:basedOn w:val="a0"/>
    <w:link w:val="ab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">
    <w:name w:val="Strong"/>
    <w:uiPriority w:val="22"/>
    <w:qFormat/>
    <w:rsid w:val="001B670E"/>
    <w:rPr>
      <w:b/>
      <w:bCs/>
    </w:rPr>
  </w:style>
  <w:style w:type="character" w:styleId="af0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3">
    <w:name w:val="ציטוט תו"/>
    <w:basedOn w:val="a0"/>
    <w:link w:val="af2"/>
    <w:uiPriority w:val="29"/>
    <w:rsid w:val="001B670E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ציטוט חזק תו"/>
    <w:basedOn w:val="a0"/>
    <w:link w:val="af4"/>
    <w:uiPriority w:val="30"/>
    <w:rsid w:val="001B670E"/>
    <w:rPr>
      <w:b/>
      <w:bCs/>
      <w:i/>
      <w:iCs/>
    </w:rPr>
  </w:style>
  <w:style w:type="character" w:styleId="af6">
    <w:name w:val="Subtle Emphasis"/>
    <w:uiPriority w:val="19"/>
    <w:qFormat/>
    <w:rsid w:val="001B670E"/>
    <w:rPr>
      <w:i/>
      <w:iCs/>
    </w:rPr>
  </w:style>
  <w:style w:type="character" w:styleId="af7">
    <w:name w:val="Intense Emphasis"/>
    <w:uiPriority w:val="21"/>
    <w:qFormat/>
    <w:rsid w:val="001B670E"/>
    <w:rPr>
      <w:b/>
      <w:bCs/>
    </w:rPr>
  </w:style>
  <w:style w:type="character" w:styleId="af8">
    <w:name w:val="Subtle Reference"/>
    <w:uiPriority w:val="31"/>
    <w:qFormat/>
    <w:rsid w:val="001B670E"/>
    <w:rPr>
      <w:smallCaps/>
    </w:rPr>
  </w:style>
  <w:style w:type="character" w:styleId="af9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a">
    <w:name w:val="Book Title"/>
    <w:uiPriority w:val="33"/>
    <w:qFormat/>
    <w:rsid w:val="001B670E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c">
    <w:name w:val="footnote text"/>
    <w:basedOn w:val="a"/>
    <w:link w:val="afd"/>
    <w:rsid w:val="001B670E"/>
    <w:pPr>
      <w:spacing w:after="0" w:line="240" w:lineRule="auto"/>
    </w:pPr>
    <w:rPr>
      <w:sz w:val="20"/>
      <w:szCs w:val="20"/>
    </w:rPr>
  </w:style>
  <w:style w:type="character" w:customStyle="1" w:styleId="afd">
    <w:name w:val="טקסט הערת שוליים תו"/>
    <w:basedOn w:val="a0"/>
    <w:link w:val="afc"/>
    <w:rsid w:val="001B670E"/>
    <w:rPr>
      <w:sz w:val="20"/>
      <w:szCs w:val="20"/>
    </w:rPr>
  </w:style>
  <w:style w:type="character" w:styleId="afe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  <w:style w:type="character" w:styleId="FollowedHyperlink">
    <w:name w:val="FollowedHyperlink"/>
    <w:basedOn w:val="a0"/>
    <w:semiHidden/>
    <w:unhideWhenUsed/>
    <w:rsid w:val="00D02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55F9-34EB-47DB-8EEC-45828FAC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2024-05-07T10:35:00Z</dcterms:created>
  <dcterms:modified xsi:type="dcterms:W3CDTF">2024-05-07T10:35:00Z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