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A70FD" w14:textId="19C3E7C6" w:rsidR="00255EC2" w:rsidRDefault="00255EC2" w:rsidP="00255EC2">
      <w:pPr>
        <w:bidi w:val="0"/>
        <w:spacing w:after="0" w:line="276" w:lineRule="auto"/>
        <w:rPr>
          <w:rFonts w:ascii="Assistant" w:hAnsi="Assistant" w:cs="Assistant"/>
        </w:rPr>
      </w:pPr>
    </w:p>
    <w:p w14:paraId="0B9F6515" w14:textId="38AEC5C4" w:rsidR="00255EC2" w:rsidRDefault="00255EC2" w:rsidP="00255EC2">
      <w:pPr>
        <w:bidi w:val="0"/>
        <w:spacing w:after="0" w:line="276" w:lineRule="auto"/>
        <w:rPr>
          <w:rFonts w:ascii="Assistant" w:hAnsi="Assistant" w:cs="Assistant"/>
        </w:rPr>
      </w:pPr>
    </w:p>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255EC2" w:rsidRPr="00611CC0" w14:paraId="4C520BE7" w14:textId="77777777" w:rsidTr="00B8483E">
        <w:tc>
          <w:tcPr>
            <w:tcW w:w="3343" w:type="dxa"/>
            <w:tcBorders>
              <w:top w:val="nil"/>
              <w:left w:val="nil"/>
              <w:bottom w:val="nil"/>
              <w:right w:val="nil"/>
            </w:tcBorders>
            <w:vAlign w:val="center"/>
          </w:tcPr>
          <w:p w14:paraId="7617B55B" w14:textId="77777777" w:rsidR="00255EC2" w:rsidRPr="00611CC0" w:rsidRDefault="00255EC2" w:rsidP="00B8483E">
            <w:pPr>
              <w:pStyle w:val="a7"/>
              <w:ind w:left="501"/>
              <w:jc w:val="center"/>
              <w:rPr>
                <w:rFonts w:ascii="Calibri" w:hAnsi="Calibri" w:cs="Calibri"/>
                <w:b/>
                <w:bCs/>
                <w:sz w:val="28"/>
                <w:szCs w:val="28"/>
              </w:rPr>
            </w:pPr>
            <w:r w:rsidRPr="00611CC0">
              <w:rPr>
                <w:rFonts w:ascii="Calibri" w:hAnsi="Calibri" w:cs="Calibri"/>
                <w:b/>
                <w:bCs/>
                <w:sz w:val="28"/>
                <w:szCs w:val="28"/>
                <w:rtl/>
              </w:rPr>
              <w:t>בנק ישראל</w:t>
            </w:r>
          </w:p>
          <w:p w14:paraId="06954DC9" w14:textId="77777777" w:rsidR="00255EC2" w:rsidRPr="00611CC0" w:rsidRDefault="00255EC2" w:rsidP="00B8483E">
            <w:pPr>
              <w:pStyle w:val="a7"/>
              <w:ind w:left="501" w:right="-101"/>
              <w:jc w:val="center"/>
              <w:rPr>
                <w:rFonts w:ascii="Calibri" w:hAnsi="Calibri" w:cs="Calibri"/>
              </w:rPr>
            </w:pPr>
            <w:r w:rsidRPr="00611CC0">
              <w:rPr>
                <w:rFonts w:ascii="Calibri" w:hAnsi="Calibri" w:cs="Calibri"/>
                <w:rtl/>
              </w:rPr>
              <w:t>דוברות והסברה כלכלית</w:t>
            </w:r>
          </w:p>
        </w:tc>
        <w:tc>
          <w:tcPr>
            <w:tcW w:w="2596" w:type="dxa"/>
            <w:tcBorders>
              <w:top w:val="nil"/>
              <w:left w:val="nil"/>
              <w:bottom w:val="nil"/>
              <w:right w:val="nil"/>
            </w:tcBorders>
            <w:shd w:val="clear" w:color="auto" w:fill="FFFFFF"/>
          </w:tcPr>
          <w:p w14:paraId="28D5D6E3" w14:textId="77777777" w:rsidR="00255EC2" w:rsidRPr="00611CC0" w:rsidRDefault="00255EC2" w:rsidP="00B8483E">
            <w:pPr>
              <w:jc w:val="center"/>
              <w:rPr>
                <w:rFonts w:ascii="Calibri" w:hAnsi="Calibri" w:cs="Calibri"/>
              </w:rPr>
            </w:pPr>
            <w:r w:rsidRPr="00611CC0">
              <w:rPr>
                <w:rFonts w:ascii="Calibri" w:hAnsi="Calibri" w:cs="Calibri"/>
                <w:noProof/>
              </w:rPr>
              <w:drawing>
                <wp:inline distT="0" distB="0" distL="0" distR="0" wp14:anchorId="5514D323" wp14:editId="1AF4D0DD">
                  <wp:extent cx="842645" cy="84264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inline>
              </w:drawing>
            </w:r>
          </w:p>
        </w:tc>
        <w:tc>
          <w:tcPr>
            <w:tcW w:w="3591" w:type="dxa"/>
            <w:tcBorders>
              <w:top w:val="nil"/>
              <w:left w:val="nil"/>
              <w:bottom w:val="nil"/>
              <w:right w:val="nil"/>
            </w:tcBorders>
            <w:vAlign w:val="center"/>
          </w:tcPr>
          <w:p w14:paraId="2EA18527" w14:textId="77777777" w:rsidR="00255EC2" w:rsidRPr="00611CC0" w:rsidRDefault="00255EC2" w:rsidP="00B8483E">
            <w:pPr>
              <w:spacing w:line="480" w:lineRule="auto"/>
              <w:jc w:val="right"/>
              <w:rPr>
                <w:rFonts w:ascii="Calibri" w:hAnsi="Calibri" w:cs="Calibri"/>
              </w:rPr>
            </w:pPr>
            <w:r w:rsidRPr="00611CC0">
              <w:rPr>
                <w:rFonts w:ascii="Calibri" w:hAnsi="Calibri" w:cs="Calibri"/>
                <w:rtl/>
              </w:rPr>
              <w:t xml:space="preserve">‏ירושלים,‏ </w:t>
            </w:r>
            <w:r>
              <w:rPr>
                <w:rFonts w:ascii="Calibri" w:hAnsi="Calibri" w:cs="Calibri" w:hint="cs"/>
                <w:rtl/>
              </w:rPr>
              <w:t>ז</w:t>
            </w:r>
            <w:r w:rsidRPr="00611CC0">
              <w:rPr>
                <w:rFonts w:ascii="Calibri" w:hAnsi="Calibri" w:cs="Calibri"/>
                <w:rtl/>
              </w:rPr>
              <w:t>' באייר, תשפ"ד</w:t>
            </w:r>
          </w:p>
          <w:p w14:paraId="057DF5F9" w14:textId="77777777" w:rsidR="00255EC2" w:rsidRPr="00611CC0" w:rsidRDefault="00255EC2" w:rsidP="00B8483E">
            <w:pPr>
              <w:spacing w:line="480" w:lineRule="auto"/>
              <w:jc w:val="right"/>
              <w:rPr>
                <w:rFonts w:ascii="Calibri" w:hAnsi="Calibri" w:cs="Calibri"/>
              </w:rPr>
            </w:pPr>
            <w:r w:rsidRPr="00611CC0">
              <w:rPr>
                <w:rFonts w:ascii="Calibri" w:hAnsi="Calibri" w:cs="Calibri"/>
                <w:rtl/>
              </w:rPr>
              <w:t>‏‏</w:t>
            </w:r>
            <w:r>
              <w:rPr>
                <w:rFonts w:ascii="Calibri" w:hAnsi="Calibri" w:cs="Calibri" w:hint="cs"/>
                <w:rtl/>
              </w:rPr>
              <w:t>15</w:t>
            </w:r>
            <w:r w:rsidRPr="00611CC0">
              <w:rPr>
                <w:rFonts w:ascii="Calibri" w:hAnsi="Calibri" w:cs="Calibri"/>
                <w:rtl/>
              </w:rPr>
              <w:t xml:space="preserve"> מאי, 2024</w:t>
            </w:r>
          </w:p>
        </w:tc>
      </w:tr>
    </w:tbl>
    <w:p w14:paraId="5F582F20" w14:textId="4028A664" w:rsidR="00255EC2" w:rsidRDefault="00255EC2" w:rsidP="00255EC2">
      <w:pPr>
        <w:spacing w:after="0" w:line="276" w:lineRule="auto"/>
        <w:rPr>
          <w:rFonts w:ascii="Assistant" w:hAnsi="Assistant" w:cs="Assistant"/>
          <w:rtl/>
        </w:rPr>
      </w:pPr>
      <w:r>
        <w:rPr>
          <w:rFonts w:ascii="Assistant" w:hAnsi="Assistant" w:cs="Assistant" w:hint="cs"/>
          <w:rtl/>
        </w:rPr>
        <w:t>הודעה לעיתונות:</w:t>
      </w:r>
    </w:p>
    <w:p w14:paraId="23E5BAC2" w14:textId="77777777" w:rsidR="00255EC2" w:rsidRDefault="00255EC2" w:rsidP="00255EC2">
      <w:pPr>
        <w:bidi w:val="0"/>
        <w:spacing w:after="0" w:line="276" w:lineRule="auto"/>
        <w:rPr>
          <w:rFonts w:ascii="Assistant" w:hAnsi="Assistant" w:cs="Assistant"/>
        </w:rPr>
      </w:pPr>
    </w:p>
    <w:p w14:paraId="19ADB662" w14:textId="30C3376A" w:rsidR="00255EC2" w:rsidRPr="003B5F5B" w:rsidRDefault="00255EC2" w:rsidP="00255EC2">
      <w:pPr>
        <w:bidi w:val="0"/>
        <w:spacing w:after="0" w:line="276" w:lineRule="auto"/>
        <w:jc w:val="center"/>
        <w:rPr>
          <w:rFonts w:ascii="Assistant" w:hAnsi="Assistant" w:cs="Assistant"/>
        </w:rPr>
      </w:pPr>
    </w:p>
    <w:p w14:paraId="6264C3B8" w14:textId="305C47DE" w:rsidR="003B5F5B" w:rsidRDefault="003B5F5B" w:rsidP="00255EC2">
      <w:pPr>
        <w:spacing w:after="0" w:line="276" w:lineRule="auto"/>
        <w:jc w:val="center"/>
        <w:rPr>
          <w:rFonts w:ascii="Assistant" w:hAnsi="Assistant" w:cs="Assistant"/>
          <w:b/>
          <w:bCs/>
          <w:sz w:val="28"/>
          <w:szCs w:val="28"/>
          <w:rtl/>
        </w:rPr>
      </w:pPr>
      <w:r>
        <w:rPr>
          <w:rFonts w:ascii="Assistant" w:hAnsi="Assistant" w:cs="Assistant" w:hint="cs"/>
          <w:b/>
          <w:bCs/>
          <w:sz w:val="28"/>
          <w:szCs w:val="28"/>
          <w:rtl/>
        </w:rPr>
        <w:t xml:space="preserve">תיבה </w:t>
      </w:r>
      <w:r w:rsidRPr="003B5F5B">
        <w:rPr>
          <w:rFonts w:ascii="Assistant" w:hAnsi="Assistant" w:cs="Assistant"/>
          <w:b/>
          <w:bCs/>
          <w:sz w:val="28"/>
          <w:szCs w:val="28"/>
          <w:rtl/>
        </w:rPr>
        <w:t xml:space="preserve">מתוך סקירת </w:t>
      </w:r>
      <w:r w:rsidR="00307DDC">
        <w:rPr>
          <w:rFonts w:ascii="Assistant" w:hAnsi="Assistant" w:cs="Assistant" w:hint="cs"/>
          <w:b/>
          <w:bCs/>
          <w:sz w:val="28"/>
          <w:szCs w:val="28"/>
          <w:rtl/>
        </w:rPr>
        <w:t>מערכת הבנקאות בישראל</w:t>
      </w:r>
      <w:r w:rsidR="00255EC2">
        <w:rPr>
          <w:rFonts w:ascii="Assistant" w:hAnsi="Assistant" w:cs="Assistant"/>
          <w:b/>
          <w:bCs/>
          <w:sz w:val="28"/>
          <w:szCs w:val="28"/>
          <w:rtl/>
        </w:rPr>
        <w:t xml:space="preserve"> לשנת 2023 שתפורסם בקרוב</w:t>
      </w:r>
      <w:r w:rsidR="00BD1420">
        <w:rPr>
          <w:rFonts w:ascii="Assistant" w:hAnsi="Assistant" w:cs="Assistant" w:hint="cs"/>
          <w:b/>
          <w:bCs/>
          <w:sz w:val="28"/>
          <w:szCs w:val="28"/>
          <w:rtl/>
        </w:rPr>
        <w:t xml:space="preserve">: </w:t>
      </w:r>
      <w:bookmarkStart w:id="0" w:name="_GoBack"/>
      <w:bookmarkEnd w:id="0"/>
      <w:r w:rsidR="00376159">
        <w:rPr>
          <w:rFonts w:ascii="Assistant" w:hAnsi="Assistant" w:cs="Assistant" w:hint="cs"/>
          <w:b/>
          <w:bCs/>
          <w:sz w:val="28"/>
          <w:szCs w:val="28"/>
          <w:rtl/>
        </w:rPr>
        <w:t>התפתחות האשראי בענף הבינוי והנדל"ן</w:t>
      </w:r>
    </w:p>
    <w:p w14:paraId="7A80A302" w14:textId="77777777" w:rsidR="003B5F5B" w:rsidRPr="00FD7D8D" w:rsidRDefault="003B5F5B" w:rsidP="003B5F5B">
      <w:pPr>
        <w:spacing w:after="0" w:line="276" w:lineRule="auto"/>
        <w:jc w:val="center"/>
        <w:rPr>
          <w:rFonts w:ascii="Assistant" w:hAnsi="Assistant" w:cs="Assistant" w:hint="cs"/>
          <w:b/>
          <w:bCs/>
          <w:sz w:val="28"/>
          <w:szCs w:val="28"/>
          <w:rtl/>
        </w:rPr>
      </w:pPr>
    </w:p>
    <w:p w14:paraId="149ADBEF" w14:textId="7C9A846B" w:rsidR="00BF6298" w:rsidRPr="00BF6298" w:rsidRDefault="00BF6298" w:rsidP="00BF6298">
      <w:pPr>
        <w:pStyle w:val="a7"/>
        <w:numPr>
          <w:ilvl w:val="0"/>
          <w:numId w:val="36"/>
        </w:numPr>
        <w:tabs>
          <w:tab w:val="left" w:pos="2315"/>
        </w:tabs>
        <w:spacing w:after="200" w:line="360" w:lineRule="auto"/>
        <w:jc w:val="both"/>
        <w:rPr>
          <w:rFonts w:ascii="Assistant" w:eastAsia="Calibri" w:hAnsi="Assistant" w:cs="Assistant"/>
          <w:b/>
          <w:bCs/>
          <w:rtl/>
        </w:rPr>
      </w:pPr>
      <w:r w:rsidRPr="00BF6298">
        <w:rPr>
          <w:rFonts w:ascii="Assistant" w:eastAsia="Calibri" w:hAnsi="Assistant" w:cs="Assistant"/>
          <w:b/>
          <w:bCs/>
          <w:rtl/>
        </w:rPr>
        <w:t xml:space="preserve">האשראי </w:t>
      </w:r>
      <w:proofErr w:type="spellStart"/>
      <w:r w:rsidRPr="00BF6298">
        <w:rPr>
          <w:rFonts w:ascii="Assistant" w:eastAsia="Calibri" w:hAnsi="Assistant" w:cs="Assistant"/>
          <w:b/>
          <w:bCs/>
          <w:rtl/>
        </w:rPr>
        <w:t>המאזני</w:t>
      </w:r>
      <w:proofErr w:type="spellEnd"/>
      <w:r w:rsidRPr="00BF6298">
        <w:rPr>
          <w:rFonts w:ascii="Assistant" w:eastAsia="Calibri" w:hAnsi="Assistant" w:cs="Assistant"/>
          <w:b/>
          <w:bCs/>
          <w:rtl/>
        </w:rPr>
        <w:t xml:space="preserve"> לענף הבינוי והנדל"ן בחמש הקבוצות הבנקאיות הגדולות המשיך לצמוח בשיעור גבוה (כ-14%) גם בשנת 2023. צמיחה זו נרשמה על אף העלייה ברמת הסיכון בענף, בפרט לנוכח ההאטה בפעילות בשוק הדיור, התייקרותן של עלויות המימון ו</w:t>
      </w:r>
      <w:r w:rsidR="006B25F9">
        <w:rPr>
          <w:rFonts w:ascii="Assistant" w:eastAsia="Calibri" w:hAnsi="Assistant" w:cs="Assistant"/>
          <w:b/>
          <w:bCs/>
          <w:rtl/>
        </w:rPr>
        <w:t>השפעותיה של מלחמת "חרבות ברזל".</w:t>
      </w:r>
      <w:r w:rsidR="006B25F9" w:rsidRPr="00B60BCC">
        <w:rPr>
          <w:rStyle w:val="af2"/>
          <w:rFonts w:ascii="Assistant" w:hAnsi="Assistant" w:cs="Assistant"/>
          <w:b/>
          <w:bCs/>
          <w:rtl/>
        </w:rPr>
        <w:footnoteReference w:id="1"/>
      </w:r>
    </w:p>
    <w:p w14:paraId="13F41D7E" w14:textId="1BAB9A3F" w:rsidR="00BF6298" w:rsidRPr="00BF6298" w:rsidRDefault="00BF6298" w:rsidP="00BF6298">
      <w:pPr>
        <w:pStyle w:val="a7"/>
        <w:numPr>
          <w:ilvl w:val="0"/>
          <w:numId w:val="36"/>
        </w:numPr>
        <w:tabs>
          <w:tab w:val="left" w:pos="2315"/>
        </w:tabs>
        <w:spacing w:after="200" w:line="360" w:lineRule="auto"/>
        <w:jc w:val="both"/>
        <w:rPr>
          <w:rFonts w:ascii="Assistant" w:eastAsia="Calibri" w:hAnsi="Assistant" w:cs="Assistant"/>
          <w:b/>
          <w:bCs/>
          <w:rtl/>
        </w:rPr>
      </w:pPr>
      <w:r w:rsidRPr="00BF6298">
        <w:rPr>
          <w:rFonts w:ascii="Assistant" w:eastAsia="Calibri" w:hAnsi="Assistant" w:cs="Assistant"/>
          <w:b/>
          <w:bCs/>
          <w:rtl/>
        </w:rPr>
        <w:t xml:space="preserve">הגידול בסיכון בענף זה בא לידי ביטוי בגידול שחל בשיעור הכיסוי של ההפרשה להפסדי אשראי צפויים ביחס להיקף האשראי בענף. שיעור זה גדל במערכת הבנקאות במהלך שנת 2023 בכ-0.5% לשיעור של 2.4%, כאשר עיקר הגידול נרשם בעקבות </w:t>
      </w:r>
      <w:r>
        <w:rPr>
          <w:rFonts w:ascii="Assistant" w:eastAsia="Calibri" w:hAnsi="Assistant" w:cs="Assistant" w:hint="cs"/>
          <w:b/>
          <w:bCs/>
          <w:rtl/>
        </w:rPr>
        <w:t>השפעות</w:t>
      </w:r>
      <w:r w:rsidRPr="00BF6298">
        <w:rPr>
          <w:rFonts w:ascii="Assistant" w:eastAsia="Calibri" w:hAnsi="Assistant" w:cs="Assistant"/>
          <w:b/>
          <w:bCs/>
          <w:rtl/>
        </w:rPr>
        <w:t xml:space="preserve"> מלחמת "חרבות ברזל".</w:t>
      </w:r>
    </w:p>
    <w:p w14:paraId="171C310F" w14:textId="77777777" w:rsidR="00BF6298" w:rsidRPr="00BF6298" w:rsidRDefault="00BF6298" w:rsidP="00BF6298">
      <w:pPr>
        <w:pStyle w:val="a7"/>
        <w:numPr>
          <w:ilvl w:val="0"/>
          <w:numId w:val="36"/>
        </w:numPr>
        <w:tabs>
          <w:tab w:val="left" w:pos="2315"/>
        </w:tabs>
        <w:spacing w:after="200" w:line="360" w:lineRule="auto"/>
        <w:jc w:val="both"/>
        <w:rPr>
          <w:rFonts w:ascii="Assistant" w:eastAsia="Calibri" w:hAnsi="Assistant" w:cs="Assistant"/>
          <w:b/>
          <w:bCs/>
          <w:rtl/>
        </w:rPr>
      </w:pPr>
      <w:r w:rsidRPr="00BF6298">
        <w:rPr>
          <w:rFonts w:ascii="Assistant" w:eastAsia="Calibri" w:hAnsi="Assistant" w:cs="Assistant"/>
          <w:b/>
          <w:bCs/>
          <w:rtl/>
        </w:rPr>
        <w:t>בתיבה זו נתאר את ההתפתחויות באשראי הבנקאי לענף הבינוי והנדל"ן בהתאם לפעילויות הבאות:</w:t>
      </w:r>
    </w:p>
    <w:p w14:paraId="2F92CE76" w14:textId="77777777" w:rsidR="00BF6298" w:rsidRPr="00BF6298" w:rsidRDefault="00BF6298" w:rsidP="006B25F9">
      <w:pPr>
        <w:pStyle w:val="a7"/>
        <w:numPr>
          <w:ilvl w:val="1"/>
          <w:numId w:val="36"/>
        </w:numPr>
        <w:tabs>
          <w:tab w:val="left" w:pos="2315"/>
        </w:tabs>
        <w:spacing w:after="200" w:line="360" w:lineRule="auto"/>
        <w:jc w:val="both"/>
        <w:rPr>
          <w:rFonts w:ascii="Assistant" w:eastAsia="Calibri" w:hAnsi="Assistant" w:cs="Assistant"/>
          <w:b/>
          <w:bCs/>
          <w:rtl/>
        </w:rPr>
      </w:pPr>
      <w:r w:rsidRPr="006B25F9">
        <w:rPr>
          <w:rFonts w:ascii="Assistant" w:eastAsia="Calibri" w:hAnsi="Assistant" w:cs="Assistant"/>
          <w:b/>
          <w:bCs/>
          <w:u w:val="single"/>
          <w:rtl/>
        </w:rPr>
        <w:t>אשראי למימון קרקעות</w:t>
      </w:r>
      <w:r w:rsidRPr="00BF6298">
        <w:rPr>
          <w:rFonts w:ascii="Assistant" w:eastAsia="Calibri" w:hAnsi="Assistant" w:cs="Assistant"/>
          <w:b/>
          <w:bCs/>
          <w:rtl/>
        </w:rPr>
        <w:t xml:space="preserve"> – הירידה בביקוש לדירות גרמה, בין היתר, לירידה בשיעורי ההצלחה של מכרזי מקרקעין וכן לירידה במחירי הזכייה במכרזים שנסגרו בהצלחה. זאת לצד דרישת הפיקוח על הבנקים להקצאת הון נוספת בגין מימון קרקעות במינוף גבוה. אלה הובילו להאטה בקצב צמיחת האשראי למימון קרקעות בהשוואה לשנים קודמות.</w:t>
      </w:r>
    </w:p>
    <w:p w14:paraId="2E075FAF" w14:textId="7769F969" w:rsidR="00BF6298" w:rsidRPr="00BF6298" w:rsidRDefault="00BF6298" w:rsidP="006B25F9">
      <w:pPr>
        <w:pStyle w:val="a7"/>
        <w:numPr>
          <w:ilvl w:val="1"/>
          <w:numId w:val="36"/>
        </w:numPr>
        <w:tabs>
          <w:tab w:val="left" w:pos="2315"/>
        </w:tabs>
        <w:spacing w:after="200" w:line="360" w:lineRule="auto"/>
        <w:jc w:val="both"/>
        <w:rPr>
          <w:rFonts w:ascii="Assistant" w:eastAsia="Calibri" w:hAnsi="Assistant" w:cs="Assistant"/>
          <w:b/>
          <w:bCs/>
          <w:rtl/>
        </w:rPr>
      </w:pPr>
      <w:r w:rsidRPr="006B25F9">
        <w:rPr>
          <w:rFonts w:ascii="Assistant" w:eastAsia="Calibri" w:hAnsi="Assistant" w:cs="Assistant"/>
          <w:b/>
          <w:bCs/>
          <w:u w:val="single"/>
          <w:rtl/>
        </w:rPr>
        <w:t>ליווי פרויקטים לבנייה למגורים</w:t>
      </w:r>
      <w:r w:rsidRPr="00BF6298">
        <w:rPr>
          <w:rFonts w:ascii="Assistant" w:eastAsia="Calibri" w:hAnsi="Assistant" w:cs="Assistant"/>
          <w:b/>
          <w:bCs/>
          <w:rtl/>
        </w:rPr>
        <w:t xml:space="preserve"> – במהלך שנת 2023 נרשם גידול משמעותי של כ-66% באשראי הכספי לליווי פרויקטים לבנייה למגורים. עלייה זו נרשמה בשל ההאטה במכירת דירות ולמרות העיכובים </w:t>
      </w:r>
      <w:r w:rsidR="006B25F9">
        <w:rPr>
          <w:rFonts w:ascii="Assistant" w:eastAsia="Calibri" w:hAnsi="Assistant" w:cs="Assistant"/>
          <w:b/>
          <w:bCs/>
          <w:rtl/>
        </w:rPr>
        <w:t>בהתקדמות הבנייה עם פרוץ המלחמה.</w:t>
      </w:r>
      <w:r w:rsidR="006B25F9" w:rsidRPr="00B60BCC">
        <w:rPr>
          <w:rStyle w:val="af2"/>
          <w:rFonts w:ascii="Assistant" w:hAnsi="Assistant" w:cs="Assistant"/>
          <w:b/>
          <w:bCs/>
          <w:rtl/>
        </w:rPr>
        <w:footnoteReference w:id="2"/>
      </w:r>
    </w:p>
    <w:p w14:paraId="6BEE75BE" w14:textId="589F5CFC" w:rsidR="00BF6298" w:rsidRPr="00BF6298" w:rsidRDefault="00BF6298" w:rsidP="006B25F9">
      <w:pPr>
        <w:pStyle w:val="a7"/>
        <w:numPr>
          <w:ilvl w:val="1"/>
          <w:numId w:val="36"/>
        </w:numPr>
        <w:tabs>
          <w:tab w:val="left" w:pos="2315"/>
        </w:tabs>
        <w:spacing w:after="200" w:line="360" w:lineRule="auto"/>
        <w:jc w:val="both"/>
        <w:rPr>
          <w:rFonts w:ascii="Assistant" w:eastAsia="Calibri" w:hAnsi="Assistant" w:cs="Assistant"/>
          <w:b/>
          <w:bCs/>
          <w:rtl/>
        </w:rPr>
      </w:pPr>
      <w:r w:rsidRPr="006B25F9">
        <w:rPr>
          <w:rFonts w:ascii="Assistant" w:eastAsia="Calibri" w:hAnsi="Assistant" w:cs="Assistant"/>
          <w:b/>
          <w:bCs/>
          <w:u w:val="single"/>
          <w:rtl/>
        </w:rPr>
        <w:t>נדל"ן מניב</w:t>
      </w:r>
      <w:r w:rsidRPr="00BF6298">
        <w:rPr>
          <w:rFonts w:ascii="Assistant" w:eastAsia="Calibri" w:hAnsi="Assistant" w:cs="Assistant"/>
          <w:b/>
          <w:bCs/>
          <w:rtl/>
        </w:rPr>
        <w:t xml:space="preserve"> –</w:t>
      </w:r>
      <w:r w:rsidR="006B25F9">
        <w:rPr>
          <w:rFonts w:ascii="Assistant" w:eastAsia="Calibri" w:hAnsi="Assistant" w:cs="Assistant" w:hint="cs"/>
          <w:b/>
          <w:bCs/>
          <w:rtl/>
        </w:rPr>
        <w:t xml:space="preserve"> </w:t>
      </w:r>
      <w:r w:rsidRPr="00BF6298">
        <w:rPr>
          <w:rFonts w:ascii="Assistant" w:eastAsia="Calibri" w:hAnsi="Assistant" w:cs="Assistant"/>
          <w:b/>
          <w:bCs/>
          <w:rtl/>
        </w:rPr>
        <w:t xml:space="preserve">משקלו היחסי של האשראי לנדל"ן מניב למשרדים ולמסחר בשיעור מימון גבוה עלה בשנת 2023, בין היתר על רקע עודפי הצע בשוק המשרדים באזורים מסוימים. באשר לנדל"ן מניב למגורים, לנוכח העלייה בסביבת הריבית ושינויי מיסוי, </w:t>
      </w:r>
      <w:r w:rsidRPr="00BF6298">
        <w:rPr>
          <w:rFonts w:ascii="Assistant" w:eastAsia="Calibri" w:hAnsi="Assistant" w:cs="Assistant"/>
          <w:b/>
          <w:bCs/>
          <w:rtl/>
        </w:rPr>
        <w:lastRenderedPageBreak/>
        <w:t>פחתה הכדאיות של הפעילות בתחום וחלק מהחברות בוחרות להעמיד למכירה דירות שהושכרו או שיועדו מראש להשכרה.</w:t>
      </w:r>
    </w:p>
    <w:p w14:paraId="3627EA91" w14:textId="28517BD3" w:rsidR="00BF6298" w:rsidRDefault="00BF6298" w:rsidP="006B25F9">
      <w:pPr>
        <w:pStyle w:val="a7"/>
        <w:numPr>
          <w:ilvl w:val="1"/>
          <w:numId w:val="36"/>
        </w:numPr>
        <w:tabs>
          <w:tab w:val="left" w:pos="2315"/>
        </w:tabs>
        <w:spacing w:after="200" w:line="360" w:lineRule="auto"/>
        <w:jc w:val="both"/>
        <w:rPr>
          <w:rFonts w:ascii="Assistant" w:eastAsia="Calibri" w:hAnsi="Assistant" w:cs="Assistant"/>
          <w:b/>
          <w:bCs/>
        </w:rPr>
      </w:pPr>
      <w:r w:rsidRPr="006B25F9">
        <w:rPr>
          <w:rFonts w:ascii="Assistant" w:eastAsia="Calibri" w:hAnsi="Assistant" w:cs="Assistant"/>
          <w:b/>
          <w:bCs/>
          <w:u w:val="single"/>
          <w:rtl/>
        </w:rPr>
        <w:t>אשראי שאינו בביטחון נדל"ן</w:t>
      </w:r>
      <w:r w:rsidRPr="00BF6298">
        <w:rPr>
          <w:rFonts w:ascii="Assistant" w:eastAsia="Calibri" w:hAnsi="Assistant" w:cs="Assistant"/>
          <w:b/>
          <w:bCs/>
          <w:rtl/>
        </w:rPr>
        <w:t xml:space="preserve"> – האשראי לפעילותם של קבלני ביצוע מהווה מרכיב משמעותי באשראי זה. הסיכון במימון של קבלני ביצוע היה גבוה עוד בטרם פרצה</w:t>
      </w:r>
      <w:r w:rsidR="00575DAC">
        <w:rPr>
          <w:rFonts w:ascii="Assistant" w:eastAsia="Calibri" w:hAnsi="Assistant" w:cs="Assistant" w:hint="cs"/>
          <w:b/>
          <w:bCs/>
          <w:rtl/>
        </w:rPr>
        <w:t xml:space="preserve"> </w:t>
      </w:r>
      <w:r w:rsidRPr="00BF6298">
        <w:rPr>
          <w:rFonts w:ascii="Assistant" w:eastAsia="Calibri" w:hAnsi="Assistant" w:cs="Assistant"/>
          <w:b/>
          <w:bCs/>
          <w:rtl/>
        </w:rPr>
        <w:t>המלחמה ומאז שפרצה חשופים קבלני הביצוע לסיכונים נוספים ובפרט למחסור בכוח העבודה ולהתייקרות בעלויות העבודה ובעלויות חומרי הגלם.</w:t>
      </w:r>
    </w:p>
    <w:p w14:paraId="6C5A048D" w14:textId="78988219" w:rsidR="00376159" w:rsidRPr="00625FC1" w:rsidRDefault="006B25F9" w:rsidP="00625FC1">
      <w:pPr>
        <w:pStyle w:val="a7"/>
        <w:numPr>
          <w:ilvl w:val="0"/>
          <w:numId w:val="36"/>
        </w:numPr>
        <w:tabs>
          <w:tab w:val="left" w:pos="2315"/>
        </w:tabs>
        <w:spacing w:after="200" w:line="360" w:lineRule="auto"/>
        <w:jc w:val="both"/>
        <w:rPr>
          <w:rFonts w:ascii="Assistant" w:eastAsia="Calibri" w:hAnsi="Assistant" w:cs="Assistant"/>
          <w:b/>
          <w:bCs/>
          <w:rtl/>
        </w:rPr>
      </w:pPr>
      <w:r w:rsidRPr="006B25F9">
        <w:rPr>
          <w:rFonts w:ascii="Assistant" w:eastAsia="Calibri" w:hAnsi="Assistant" w:cs="Assistant"/>
          <w:b/>
          <w:bCs/>
          <w:rtl/>
        </w:rPr>
        <w:t>בעקבות העלייה בסיכון עוקב הפיקוח על הבנקים מקרוב אחר ההתפתחויות באשראי לענף ופועל על מנת</w:t>
      </w:r>
      <w:r>
        <w:rPr>
          <w:rFonts w:ascii="Assistant" w:eastAsia="Calibri" w:hAnsi="Assistant" w:cs="Assistant" w:hint="cs"/>
          <w:b/>
          <w:bCs/>
          <w:rtl/>
        </w:rPr>
        <w:t xml:space="preserve"> </w:t>
      </w:r>
      <w:r w:rsidRPr="006B25F9">
        <w:rPr>
          <w:rFonts w:ascii="Assistant" w:eastAsia="Calibri" w:hAnsi="Assistant" w:cs="Assistant"/>
          <w:b/>
          <w:bCs/>
          <w:rtl/>
        </w:rPr>
        <w:t>לוודא כי סיכוני האשראי בענף מנוטרים ומתנהלים בהתאם לפרקטיקות מקובלות ונאותות של ניהול סיכונים.</w:t>
      </w:r>
    </w:p>
    <w:p w14:paraId="14B2CE08" w14:textId="77777777" w:rsidR="00BF6298" w:rsidRPr="00575DAC" w:rsidRDefault="00BF6298" w:rsidP="00BF6298">
      <w:pPr>
        <w:tabs>
          <w:tab w:val="left" w:pos="2315"/>
        </w:tabs>
        <w:spacing w:after="200" w:line="360" w:lineRule="auto"/>
        <w:rPr>
          <w:rFonts w:ascii="Assistant" w:eastAsia="Calibri" w:hAnsi="Assistant" w:cs="Assistant"/>
          <w:b/>
          <w:bCs/>
          <w:sz w:val="24"/>
          <w:szCs w:val="24"/>
          <w:rtl/>
        </w:rPr>
      </w:pPr>
      <w:r w:rsidRPr="00575DAC">
        <w:rPr>
          <w:rFonts w:ascii="Assistant" w:eastAsia="Calibri" w:hAnsi="Assistant" w:cs="Assistant"/>
          <w:b/>
          <w:bCs/>
          <w:sz w:val="24"/>
          <w:szCs w:val="24"/>
          <w:rtl/>
        </w:rPr>
        <w:t>כללי – התפתחויות עיקריות בשוק הנדל"ן</w:t>
      </w:r>
    </w:p>
    <w:p w14:paraId="2A96C59A" w14:textId="0E30EDA4" w:rsidR="00BF6298" w:rsidRPr="00575DAC" w:rsidRDefault="00BF6298" w:rsidP="00575DAC">
      <w:pPr>
        <w:tabs>
          <w:tab w:val="left" w:pos="2315"/>
        </w:tabs>
        <w:spacing w:after="200" w:line="360" w:lineRule="auto"/>
        <w:jc w:val="both"/>
        <w:rPr>
          <w:rFonts w:ascii="Assistant" w:eastAsia="Calibri" w:hAnsi="Assistant" w:cs="Assistant"/>
          <w:rtl/>
        </w:rPr>
      </w:pPr>
      <w:r w:rsidRPr="00575DAC">
        <w:rPr>
          <w:rFonts w:ascii="Assistant" w:eastAsia="Calibri" w:hAnsi="Assistant" w:cs="Assistant"/>
          <w:rtl/>
        </w:rPr>
        <w:t xml:space="preserve">החל מהמחצית השנייה של שנת 2022 וביתר שאת בשנת 2023 נרשמה התמתנות בביקוש לדירות, שבאה לידי ביטוי בירידה במספר העסקות לרכישת דירה במהלך </w:t>
      </w:r>
      <w:r w:rsidR="00575DAC">
        <w:rPr>
          <w:rFonts w:ascii="Assistant" w:eastAsia="Calibri" w:hAnsi="Assistant" w:cs="Assistant"/>
          <w:rtl/>
        </w:rPr>
        <w:t>שנת 2023 (בכ-35% לעומת שנת 2022</w:t>
      </w:r>
      <w:r w:rsidR="00575DAC" w:rsidRPr="00B60BCC">
        <w:rPr>
          <w:rStyle w:val="af2"/>
          <w:rFonts w:ascii="Assistant" w:hAnsi="Assistant" w:cs="Assistant"/>
          <w:rtl/>
        </w:rPr>
        <w:footnoteReference w:id="3"/>
      </w:r>
      <w:r w:rsidRPr="00575DAC">
        <w:rPr>
          <w:rFonts w:ascii="Assistant" w:eastAsia="Calibri" w:hAnsi="Assistant" w:cs="Assistant"/>
          <w:rtl/>
        </w:rPr>
        <w:t xml:space="preserve">), לעלייה במלאי הדירות החדשות </w:t>
      </w:r>
      <w:proofErr w:type="spellStart"/>
      <w:r w:rsidRPr="00575DAC">
        <w:rPr>
          <w:rFonts w:ascii="Assistant" w:eastAsia="Calibri" w:hAnsi="Assistant" w:cs="Assistant"/>
          <w:rtl/>
        </w:rPr>
        <w:t>הלא־מכורות</w:t>
      </w:r>
      <w:proofErr w:type="spellEnd"/>
      <w:r w:rsidRPr="00575DAC">
        <w:rPr>
          <w:rFonts w:ascii="Assistant" w:eastAsia="Calibri" w:hAnsi="Assistant" w:cs="Assistant"/>
          <w:rtl/>
        </w:rPr>
        <w:t xml:space="preserve"> שהסתכם בכ-67 אלף</w:t>
      </w:r>
      <w:r w:rsidR="00575DAC">
        <w:rPr>
          <w:rFonts w:ascii="Assistant" w:eastAsia="Calibri" w:hAnsi="Assistant" w:cs="Assistant"/>
          <w:rtl/>
        </w:rPr>
        <w:t>,</w:t>
      </w:r>
      <w:r w:rsidR="00CB4A7C" w:rsidRPr="00B60BCC">
        <w:rPr>
          <w:rStyle w:val="af2"/>
          <w:rFonts w:ascii="Assistant" w:hAnsi="Assistant" w:cs="Assistant"/>
          <w:sz w:val="20"/>
          <w:rtl/>
        </w:rPr>
        <w:footnoteReference w:id="4"/>
      </w:r>
      <w:r w:rsidR="00CB4A7C">
        <w:rPr>
          <w:rFonts w:ascii="Assistant" w:eastAsia="Calibri" w:hAnsi="Assistant" w:cs="Assistant"/>
          <w:rtl/>
        </w:rPr>
        <w:t xml:space="preserve"> </w:t>
      </w:r>
      <w:r w:rsidR="00575DAC">
        <w:rPr>
          <w:rFonts w:ascii="Assistant" w:eastAsia="Calibri" w:hAnsi="Assistant" w:cs="Assistant"/>
          <w:rtl/>
        </w:rPr>
        <w:t>לירידה במחירי הדירות (כ-1.4%</w:t>
      </w:r>
      <w:r w:rsidR="00575DAC" w:rsidRPr="00B60BCC">
        <w:rPr>
          <w:rStyle w:val="af2"/>
          <w:rFonts w:ascii="Assistant" w:hAnsi="Assistant" w:cs="Assistant"/>
          <w:rtl/>
        </w:rPr>
        <w:footnoteReference w:id="5"/>
      </w:r>
      <w:r w:rsidRPr="00575DAC">
        <w:rPr>
          <w:rFonts w:ascii="Assistant" w:eastAsia="Calibri" w:hAnsi="Assistant" w:cs="Assistant"/>
          <w:rtl/>
        </w:rPr>
        <w:t>) ולירידה בהיקף ביצועי המשכנתאות (כ-40% בהשוואה לשנת 2022).</w:t>
      </w:r>
    </w:p>
    <w:p w14:paraId="71F8BA3D" w14:textId="5B3FA491" w:rsidR="00CB4A7C" w:rsidRPr="00CB4A7C" w:rsidRDefault="00CB4A7C" w:rsidP="00CB4A7C">
      <w:pPr>
        <w:tabs>
          <w:tab w:val="left" w:pos="2315"/>
        </w:tabs>
        <w:spacing w:after="200" w:line="360" w:lineRule="auto"/>
        <w:jc w:val="both"/>
        <w:rPr>
          <w:rFonts w:ascii="Assistant" w:eastAsia="Calibri" w:hAnsi="Assistant" w:cs="Assistant"/>
          <w:rtl/>
        </w:rPr>
      </w:pPr>
      <w:r w:rsidRPr="00CB4A7C">
        <w:rPr>
          <w:rFonts w:ascii="Assistant" w:eastAsia="Calibri" w:hAnsi="Assistant" w:cs="Assistant"/>
          <w:rtl/>
        </w:rPr>
        <w:t>בענף הבינוי נרשמה האטה מסוימת ברמת הפעילות בשנת 2023 בהשוואה לשנים 2021-2022, הן במספר התחלות הבניה והן במספר הנפקות היתרי הבניה ולצד זאת בגמר הבניה נרשמה עלייה</w:t>
      </w:r>
      <w:r>
        <w:rPr>
          <w:rFonts w:ascii="Assistant" w:eastAsia="Calibri" w:hAnsi="Assistant" w:cs="Assistant" w:hint="cs"/>
          <w:rtl/>
        </w:rPr>
        <w:t xml:space="preserve"> (איור 1).</w:t>
      </w:r>
    </w:p>
    <w:p w14:paraId="0235B060" w14:textId="02653AF4" w:rsidR="00BF6298" w:rsidRDefault="00625FC1" w:rsidP="004C558B">
      <w:pPr>
        <w:tabs>
          <w:tab w:val="left" w:pos="2315"/>
        </w:tabs>
        <w:spacing w:after="200" w:line="276" w:lineRule="auto"/>
        <w:jc w:val="center"/>
        <w:rPr>
          <w:rFonts w:ascii="Assistant" w:eastAsia="Calibri" w:hAnsi="Assistant" w:cs="Assistant"/>
          <w:b/>
          <w:bCs/>
          <w:u w:val="single"/>
          <w:rtl/>
        </w:rPr>
      </w:pPr>
      <w:r>
        <w:rPr>
          <w:noProof/>
        </w:rPr>
        <w:lastRenderedPageBreak/>
        <w:drawing>
          <wp:anchor distT="0" distB="0" distL="114300" distR="114300" simplePos="0" relativeHeight="251658240" behindDoc="0" locked="0" layoutInCell="1" allowOverlap="1" wp14:anchorId="52286E08" wp14:editId="70DF60F5">
            <wp:simplePos x="0" y="0"/>
            <wp:positionH relativeFrom="column">
              <wp:posOffset>25400</wp:posOffset>
            </wp:positionH>
            <wp:positionV relativeFrom="paragraph">
              <wp:posOffset>582682</wp:posOffset>
            </wp:positionV>
            <wp:extent cx="5250815" cy="3020060"/>
            <wp:effectExtent l="0" t="0" r="6985" b="8890"/>
            <wp:wrapSquare wrapText="bothSides"/>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F6298" w:rsidRPr="00CB4A7C">
        <w:rPr>
          <w:rFonts w:ascii="Assistant" w:eastAsia="Calibri" w:hAnsi="Assistant" w:cs="Assistant"/>
          <w:b/>
          <w:bCs/>
          <w:u w:val="single"/>
          <w:rtl/>
        </w:rPr>
        <w:t>איור 1 - מנתוני הבנייה של הלמ"ס עולה כי היקפי ההיתרים, התחלות הבנייה וגמר הבנייה הם גבוהים יחסית, למרות התמתנות הפעילות בענף בשנה האחרונה</w:t>
      </w:r>
    </w:p>
    <w:p w14:paraId="60BC0274" w14:textId="3E66A218" w:rsidR="00BF6298" w:rsidRPr="00BF6298" w:rsidRDefault="00BF6298" w:rsidP="00BF6298">
      <w:pPr>
        <w:tabs>
          <w:tab w:val="left" w:pos="2315"/>
        </w:tabs>
        <w:spacing w:after="200" w:line="360" w:lineRule="auto"/>
        <w:rPr>
          <w:rFonts w:ascii="Assistant" w:eastAsia="Calibri" w:hAnsi="Assistant" w:cs="Assistant"/>
          <w:b/>
          <w:bCs/>
          <w:rtl/>
        </w:rPr>
      </w:pPr>
    </w:p>
    <w:p w14:paraId="32FE903A" w14:textId="090EE3C3" w:rsidR="00BF6298" w:rsidRDefault="00BF6298" w:rsidP="000819FB">
      <w:pPr>
        <w:tabs>
          <w:tab w:val="left" w:pos="2315"/>
        </w:tabs>
        <w:spacing w:after="200" w:line="360" w:lineRule="auto"/>
        <w:jc w:val="both"/>
        <w:rPr>
          <w:rFonts w:ascii="Assistant" w:eastAsia="Calibri" w:hAnsi="Assistant" w:cs="Assistant"/>
          <w:rtl/>
        </w:rPr>
      </w:pPr>
      <w:r w:rsidRPr="000819FB">
        <w:rPr>
          <w:rFonts w:ascii="Assistant" w:eastAsia="Calibri" w:hAnsi="Assistant" w:cs="Assistant"/>
          <w:rtl/>
        </w:rPr>
        <w:t>לנוכח מלחמת "חרבות ברזל" שפרצה ב-7 באוקטובר 2023, חלה האטה נוספת בפעילות בשוק הנדל"ן. העצירה בכניסתם של הפועלים הפלסטינים לישראל, שהיוו שיעור ניכר מכוח העבודה בענף, הובילה לעצירת הבנייה באתרי בנייה רבים. המחסור בכוח העבודה מה</w:t>
      </w:r>
      <w:r w:rsidR="001818FE">
        <w:rPr>
          <w:rFonts w:ascii="Assistant" w:eastAsia="Calibri" w:hAnsi="Assistant" w:cs="Assistant"/>
          <w:rtl/>
        </w:rPr>
        <w:t>ווה בעיה מרכזית בענף בתקופה זו,</w:t>
      </w:r>
      <w:r w:rsidR="001818FE" w:rsidRPr="00B60BCC">
        <w:rPr>
          <w:rStyle w:val="af2"/>
          <w:rFonts w:ascii="Assistant" w:hAnsi="Assistant" w:cs="Assistant"/>
          <w:rtl/>
        </w:rPr>
        <w:footnoteReference w:id="6"/>
      </w:r>
      <w:r w:rsidRPr="000819FB">
        <w:rPr>
          <w:rFonts w:ascii="Assistant" w:eastAsia="Calibri" w:hAnsi="Assistant" w:cs="Assistant"/>
          <w:rtl/>
        </w:rPr>
        <w:t xml:space="preserve"> דבר שמשפיע גם על ייקורן של עלויות הבנייה וגם על התקדמות הביצוע. בשל השפעות המלחמה הנחה הפיקוח על הבנקים את התאגידים הבנקאים להקל על הלווים ובכלל זה על הלווים בענף הבינוי והנדל"ן וזאת כחלק מהמהלכים להקלה על הלווים שנקטו בנק ישראל והממשלה.</w:t>
      </w:r>
      <w:r w:rsidR="001818FE" w:rsidRPr="00B60BCC">
        <w:rPr>
          <w:rFonts w:ascii="Assistant" w:hAnsi="Assistant" w:cs="Assistant"/>
          <w:sz w:val="20"/>
          <w:vertAlign w:val="superscript"/>
          <w:rtl/>
        </w:rPr>
        <w:footnoteReference w:id="7"/>
      </w:r>
      <w:r w:rsidR="0025322C">
        <w:rPr>
          <w:rFonts w:ascii="Assistant" w:hAnsi="Assistant" w:cs="Assistant" w:hint="cs"/>
          <w:rtl/>
        </w:rPr>
        <w:t xml:space="preserve"> </w:t>
      </w:r>
      <w:r w:rsidRPr="000819FB">
        <w:rPr>
          <w:rFonts w:ascii="Assistant" w:eastAsia="Calibri" w:hAnsi="Assistant" w:cs="Assistant"/>
          <w:rtl/>
        </w:rPr>
        <w:t>האשראי המאזני (חובות) לענף הבינוי והנדל"ן בחמש הקבוצות הבנקאיות הגדולות צמח בשיעור גבוה של כ-14% בשנת 2023 והסתכם בכ-293 מיליארד ש"ח</w:t>
      </w:r>
      <w:r w:rsidRPr="00BF6298">
        <w:rPr>
          <w:rFonts w:ascii="Assistant" w:eastAsia="Calibri" w:hAnsi="Assistant" w:cs="Assistant"/>
          <w:b/>
          <w:bCs/>
          <w:rtl/>
        </w:rPr>
        <w:t xml:space="preserve"> </w:t>
      </w:r>
      <w:r w:rsidRPr="000819FB">
        <w:rPr>
          <w:rFonts w:ascii="Assistant" w:eastAsia="Calibri" w:hAnsi="Assistant" w:cs="Assistant"/>
          <w:rtl/>
        </w:rPr>
        <w:t>(איור 2). שיעור הצמיחה השנתי משקף את מגמת הצמיחה המהירה בשנים האחרונות באשראי לענף. הצמיחה באשראי לענף נרשמה על רקע ההתמתנות בפעילות בשוק הדיור וההאטה במכירת הדירות ולצד ההתייקרות של עלויות המימון.</w:t>
      </w:r>
    </w:p>
    <w:p w14:paraId="6F79969A" w14:textId="77F82A9B" w:rsidR="000819FB" w:rsidRPr="000819FB" w:rsidRDefault="004C558B" w:rsidP="004C558B">
      <w:pPr>
        <w:tabs>
          <w:tab w:val="left" w:pos="2315"/>
        </w:tabs>
        <w:spacing w:after="200" w:line="276" w:lineRule="auto"/>
        <w:jc w:val="center"/>
        <w:rPr>
          <w:rFonts w:ascii="Assistant" w:eastAsia="Calibri" w:hAnsi="Assistant" w:cs="Assistant"/>
          <w:b/>
          <w:bCs/>
          <w:u w:val="single"/>
          <w:rtl/>
        </w:rPr>
      </w:pPr>
      <w:r>
        <w:rPr>
          <w:noProof/>
        </w:rPr>
        <w:lastRenderedPageBreak/>
        <w:drawing>
          <wp:anchor distT="0" distB="0" distL="114300" distR="114300" simplePos="0" relativeHeight="251659264" behindDoc="0" locked="0" layoutInCell="1" allowOverlap="1" wp14:anchorId="4622442B" wp14:editId="5324D319">
            <wp:simplePos x="0" y="0"/>
            <wp:positionH relativeFrom="column">
              <wp:posOffset>-8255</wp:posOffset>
            </wp:positionH>
            <wp:positionV relativeFrom="paragraph">
              <wp:posOffset>285115</wp:posOffset>
            </wp:positionV>
            <wp:extent cx="5274310" cy="3058160"/>
            <wp:effectExtent l="0" t="0" r="2540" b="8890"/>
            <wp:wrapSquare wrapText="bothSides"/>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0819FB" w:rsidRPr="000819FB">
        <w:rPr>
          <w:rFonts w:ascii="Assistant" w:eastAsia="Calibri" w:hAnsi="Assistant" w:cs="Assistant"/>
          <w:b/>
          <w:bCs/>
          <w:u w:val="single"/>
          <w:rtl/>
        </w:rPr>
        <w:t>איור 2 - קצב צמיחת האשראי לענף הבינוי והנדל"ן והאשראי לדיור</w:t>
      </w:r>
    </w:p>
    <w:p w14:paraId="6AEFD91C" w14:textId="754F22D5" w:rsidR="00BF6298" w:rsidRDefault="00BF6298" w:rsidP="00BF6298">
      <w:pPr>
        <w:tabs>
          <w:tab w:val="left" w:pos="2315"/>
        </w:tabs>
        <w:spacing w:after="200" w:line="360" w:lineRule="auto"/>
        <w:rPr>
          <w:rFonts w:ascii="Assistant" w:eastAsia="Calibri" w:hAnsi="Assistant" w:cs="Assistant"/>
          <w:b/>
          <w:bCs/>
          <w:rtl/>
        </w:rPr>
      </w:pPr>
    </w:p>
    <w:p w14:paraId="503DB4E7" w14:textId="56E9FCBD" w:rsidR="000819FB" w:rsidRDefault="000819FB" w:rsidP="000819FB">
      <w:pPr>
        <w:tabs>
          <w:tab w:val="left" w:pos="2315"/>
        </w:tabs>
        <w:spacing w:after="200" w:line="360" w:lineRule="auto"/>
        <w:jc w:val="both"/>
        <w:rPr>
          <w:rFonts w:ascii="Assistant" w:eastAsia="Calibri" w:hAnsi="Assistant" w:cs="Assistant"/>
          <w:rtl/>
        </w:rPr>
      </w:pPr>
      <w:r w:rsidRPr="000819FB">
        <w:rPr>
          <w:rFonts w:ascii="Assistant" w:eastAsia="Calibri" w:hAnsi="Assistant" w:cs="Assistant"/>
          <w:rtl/>
        </w:rPr>
        <w:t xml:space="preserve">במהלך השנה הנסקרת ובפרט מאז פרוץ המלחמה, חלה עלייה בסיכון האשראי בענפי הבינוי והנדל"ן, שמשתקפת גם במדדי איכות האשראי. לאחר מספר שנים שבהם חווה שוק הדיור הישראלי גאות, שבאה לידי ביטוי בשיא של מספר העסקות לרכישת דירה, </w:t>
      </w:r>
      <w:r>
        <w:rPr>
          <w:rFonts w:ascii="Assistant" w:eastAsia="Calibri" w:hAnsi="Assistant" w:cs="Assistant" w:hint="cs"/>
          <w:rtl/>
        </w:rPr>
        <w:t>עלו</w:t>
      </w:r>
      <w:r w:rsidRPr="000819FB">
        <w:rPr>
          <w:rFonts w:ascii="Assistant" w:eastAsia="Calibri" w:hAnsi="Assistant" w:cs="Assistant"/>
          <w:rtl/>
        </w:rPr>
        <w:t xml:space="preserve"> מחירי הדירות וכך גם מחירי הקרקעות ששווקו באותה תקופה ובפרט בשנים 2021-2022. גאות זו לוותה גם בגידול מואץ של יתרות האשראי ושל מאפייני הסיכון של ההלוואות שניטלו באותה העת ובפרט בעלייה בשיעורי המימון (</w:t>
      </w:r>
      <w:r w:rsidRPr="000819FB">
        <w:rPr>
          <w:rFonts w:ascii="Assistant" w:eastAsia="Calibri" w:hAnsi="Assistant" w:cs="Assistant"/>
        </w:rPr>
        <w:t>LTV</w:t>
      </w:r>
      <w:r w:rsidRPr="000819FB">
        <w:rPr>
          <w:rFonts w:ascii="Assistant" w:eastAsia="Calibri" w:hAnsi="Assistant" w:cs="Assistant"/>
          <w:rtl/>
        </w:rPr>
        <w:t>).</w:t>
      </w:r>
    </w:p>
    <w:p w14:paraId="6991C203" w14:textId="1CA86A12" w:rsidR="00E35148" w:rsidRDefault="00E35148" w:rsidP="000819FB">
      <w:pPr>
        <w:tabs>
          <w:tab w:val="left" w:pos="2315"/>
        </w:tabs>
        <w:spacing w:after="200" w:line="360" w:lineRule="auto"/>
        <w:jc w:val="both"/>
        <w:rPr>
          <w:rFonts w:ascii="Assistant" w:eastAsia="Calibri" w:hAnsi="Assistant" w:cs="Assistant"/>
          <w:rtl/>
        </w:rPr>
      </w:pPr>
      <w:r w:rsidRPr="00E35148">
        <w:rPr>
          <w:rFonts w:ascii="Assistant" w:eastAsia="Calibri" w:hAnsi="Assistant" w:cs="Assistant"/>
          <w:rtl/>
        </w:rPr>
        <w:t>בעקבות העלייה בסיכון עוקב הפיקוח על הבנקים מקרוב אחר ההתפתחויות באשראי לענף ופועל על מנת לוודא כי סיכוני האשראי בענף מנוטרים ומתנהלים בהתאם לפרקטיקות מקובלות ונאותות של ניהול סיכונים.</w:t>
      </w:r>
    </w:p>
    <w:p w14:paraId="03FA00BF" w14:textId="1385DA5B" w:rsidR="00E35148" w:rsidRDefault="00E35148" w:rsidP="00227352">
      <w:pPr>
        <w:tabs>
          <w:tab w:val="left" w:pos="2315"/>
        </w:tabs>
        <w:spacing w:after="200" w:line="360" w:lineRule="auto"/>
        <w:jc w:val="both"/>
        <w:rPr>
          <w:rFonts w:ascii="Assistant" w:eastAsia="Calibri" w:hAnsi="Assistant" w:cs="Assistant"/>
          <w:rtl/>
        </w:rPr>
      </w:pPr>
      <w:r w:rsidRPr="00E35148">
        <w:rPr>
          <w:rFonts w:ascii="Assistant" w:eastAsia="Calibri" w:hAnsi="Assistant" w:cs="Assistant"/>
          <w:rtl/>
        </w:rPr>
        <w:t>הגידול בסיכון בענף</w:t>
      </w:r>
      <w:r w:rsidR="00FD79FB">
        <w:rPr>
          <w:rFonts w:ascii="Assistant" w:eastAsia="Calibri" w:hAnsi="Assistant" w:cs="Assistant"/>
          <w:rtl/>
        </w:rPr>
        <w:t xml:space="preserve"> השתקף בגידול שחל בשיעור הכיסוי</w:t>
      </w:r>
      <w:r w:rsidR="00FD79FB" w:rsidRPr="00B60BCC">
        <w:rPr>
          <w:rFonts w:ascii="Assistant" w:hAnsi="Assistant" w:cs="Assistant"/>
          <w:sz w:val="20"/>
          <w:vertAlign w:val="superscript"/>
          <w:rtl/>
        </w:rPr>
        <w:footnoteReference w:id="8"/>
      </w:r>
      <w:r w:rsidRPr="00E35148">
        <w:rPr>
          <w:rFonts w:ascii="Assistant" w:eastAsia="Calibri" w:hAnsi="Assistant" w:cs="Assistant"/>
          <w:rtl/>
        </w:rPr>
        <w:t xml:space="preserve"> של ההפרשה להפסדי אשראי צפויים ביחס לאשראי בענף. בהתאם לאמור, הסתכם שיעור ההפרשה להפסדי אשראי מתוך סך האשראי (חובות) בחמש הקבוצות הבנקאיות הגדולות לענף בסוף שנת 2023 בכ-2.4%, לעומת כ-1.9% בסוף שנת 2022 (איור 3). </w:t>
      </w:r>
    </w:p>
    <w:p w14:paraId="0E68F16C" w14:textId="3D81B4D9" w:rsidR="00BF6298" w:rsidRPr="00124842" w:rsidRDefault="00124842" w:rsidP="00124842">
      <w:pPr>
        <w:tabs>
          <w:tab w:val="left" w:pos="2315"/>
        </w:tabs>
        <w:spacing w:after="200" w:line="276" w:lineRule="auto"/>
        <w:jc w:val="center"/>
        <w:rPr>
          <w:rFonts w:ascii="Assistant" w:eastAsia="Calibri" w:hAnsi="Assistant" w:cs="Assistant"/>
          <w:b/>
          <w:bCs/>
          <w:u w:val="single"/>
          <w:rtl/>
        </w:rPr>
      </w:pPr>
      <w:r>
        <w:rPr>
          <w:noProof/>
        </w:rPr>
        <w:lastRenderedPageBreak/>
        <w:drawing>
          <wp:anchor distT="0" distB="0" distL="114300" distR="114300" simplePos="0" relativeHeight="251660288" behindDoc="0" locked="0" layoutInCell="1" allowOverlap="1" wp14:anchorId="410D895D" wp14:editId="7001155A">
            <wp:simplePos x="0" y="0"/>
            <wp:positionH relativeFrom="column">
              <wp:posOffset>-7620</wp:posOffset>
            </wp:positionH>
            <wp:positionV relativeFrom="paragraph">
              <wp:posOffset>188946</wp:posOffset>
            </wp:positionV>
            <wp:extent cx="5274310" cy="2900855"/>
            <wp:effectExtent l="0" t="0" r="2540" b="13970"/>
            <wp:wrapSquare wrapText="bothSides"/>
            <wp:docPr id="11"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1818FE" w:rsidRPr="001818FE">
        <w:rPr>
          <w:rFonts w:ascii="Assistant" w:eastAsia="Calibri" w:hAnsi="Assistant" w:cs="Assistant"/>
          <w:b/>
          <w:bCs/>
          <w:u w:val="single"/>
          <w:rtl/>
        </w:rPr>
        <w:t>איור 3 - שיעור ההפרשה להפסדי אשראי בענף בינוי ונדל"ן במגמת עלייה</w:t>
      </w:r>
    </w:p>
    <w:p w14:paraId="764A2A6D" w14:textId="1161BF8B" w:rsidR="001B467C" w:rsidRDefault="00FD79FB" w:rsidP="00124842">
      <w:pPr>
        <w:tabs>
          <w:tab w:val="left" w:pos="2315"/>
        </w:tabs>
        <w:spacing w:before="360" w:after="200" w:line="360" w:lineRule="auto"/>
        <w:jc w:val="both"/>
        <w:rPr>
          <w:rFonts w:ascii="Assistant" w:eastAsia="Calibri" w:hAnsi="Assistant" w:cs="Assistant"/>
          <w:rtl/>
        </w:rPr>
      </w:pPr>
      <w:r w:rsidRPr="00FD79FB">
        <w:rPr>
          <w:rFonts w:ascii="Assistant" w:eastAsia="Calibri" w:hAnsi="Assistant" w:cs="Assistant"/>
          <w:rtl/>
        </w:rPr>
        <w:t>נסקור להלן את האשראי בענף בינוי ונדל"ן בהתאם לתחומי הפעילות העיקריים, שמייצגים בין היתר את הפעילויות העיקריות ואת השלבים השונים בתהליך הבנייה: רכישת קרקעות; נדל"ן למגורים בתהליכי בנייה; נדל"ן מניב ואשראי אחר (אשראי שאינו בביטחון נדל"ן ספציפי).</w:t>
      </w:r>
    </w:p>
    <w:p w14:paraId="7724EE6F" w14:textId="52F5EBCA" w:rsidR="00FD79FB" w:rsidRPr="00FD79FB" w:rsidRDefault="00FD79FB" w:rsidP="00FD79FB">
      <w:pPr>
        <w:tabs>
          <w:tab w:val="left" w:pos="2315"/>
        </w:tabs>
        <w:spacing w:after="200" w:line="360" w:lineRule="auto"/>
        <w:jc w:val="center"/>
        <w:rPr>
          <w:rFonts w:ascii="Assistant" w:eastAsia="Calibri" w:hAnsi="Assistant" w:cs="Assistant"/>
          <w:b/>
          <w:bCs/>
          <w:u w:val="single"/>
          <w:rtl/>
        </w:rPr>
      </w:pPr>
      <w:r w:rsidRPr="00FD79FB">
        <w:rPr>
          <w:rFonts w:ascii="Assistant" w:eastAsia="Calibri" w:hAnsi="Assistant" w:cs="Assistant"/>
          <w:b/>
          <w:bCs/>
          <w:u w:val="single"/>
          <w:rtl/>
        </w:rPr>
        <w:t>לוח 1 – התפתחותן של יתרות אשראי מאזני לענף הבינוי והנדל"ן בישראל (במיליארדי ש"ח)</w:t>
      </w:r>
    </w:p>
    <w:tbl>
      <w:tblPr>
        <w:tblStyle w:val="11"/>
        <w:bidiVisual/>
        <w:tblW w:w="0" w:type="auto"/>
        <w:jc w:val="center"/>
        <w:tblLook w:val="04A0" w:firstRow="1" w:lastRow="0" w:firstColumn="1" w:lastColumn="0" w:noHBand="0" w:noVBand="1"/>
      </w:tblPr>
      <w:tblGrid>
        <w:gridCol w:w="2658"/>
        <w:gridCol w:w="1317"/>
        <w:gridCol w:w="735"/>
        <w:gridCol w:w="1272"/>
        <w:gridCol w:w="997"/>
      </w:tblGrid>
      <w:tr w:rsidR="00FD79FB" w:rsidRPr="00FD79FB" w14:paraId="2FCEDA1E" w14:textId="77777777" w:rsidTr="00FD79FB">
        <w:trPr>
          <w:jc w:val="center"/>
        </w:trPr>
        <w:tc>
          <w:tcPr>
            <w:tcW w:w="2658" w:type="dxa"/>
            <w:vMerge w:val="restart"/>
            <w:tcBorders>
              <w:top w:val="single" w:sz="12" w:space="0" w:color="auto"/>
              <w:left w:val="single" w:sz="12" w:space="0" w:color="auto"/>
            </w:tcBorders>
            <w:shd w:val="clear" w:color="auto" w:fill="1F497D"/>
          </w:tcPr>
          <w:p w14:paraId="3896B78B" w14:textId="77777777" w:rsidR="00FD79FB" w:rsidRPr="00FD79FB" w:rsidRDefault="00FD79FB" w:rsidP="00FD79FB">
            <w:pPr>
              <w:tabs>
                <w:tab w:val="left" w:pos="1814"/>
                <w:tab w:val="left" w:pos="2665"/>
              </w:tabs>
              <w:jc w:val="center"/>
              <w:outlineLvl w:val="0"/>
              <w:rPr>
                <w:rFonts w:ascii="Assistant" w:hAnsi="Assistant" w:cs="Assistant"/>
                <w:b/>
                <w:bCs/>
                <w:kern w:val="28"/>
                <w:rtl/>
              </w:rPr>
            </w:pPr>
            <w:r w:rsidRPr="00FD79FB">
              <w:rPr>
                <w:rFonts w:ascii="Assistant" w:hAnsi="Assistant" w:cs="Assistant"/>
                <w:b/>
                <w:bCs/>
                <w:color w:val="FFFFFF"/>
                <w:kern w:val="28"/>
                <w:rtl/>
              </w:rPr>
              <w:t>הרכיב</w:t>
            </w:r>
          </w:p>
        </w:tc>
        <w:tc>
          <w:tcPr>
            <w:tcW w:w="4321" w:type="dxa"/>
            <w:gridSpan w:val="4"/>
            <w:tcBorders>
              <w:top w:val="single" w:sz="12" w:space="0" w:color="auto"/>
              <w:right w:val="single" w:sz="12" w:space="0" w:color="auto"/>
            </w:tcBorders>
            <w:shd w:val="clear" w:color="auto" w:fill="1F497D"/>
          </w:tcPr>
          <w:p w14:paraId="090C16AF" w14:textId="77777777" w:rsidR="00FD79FB" w:rsidRPr="00FD79FB" w:rsidRDefault="00FD79FB" w:rsidP="00FD79FB">
            <w:pPr>
              <w:tabs>
                <w:tab w:val="left" w:pos="1814"/>
                <w:tab w:val="left" w:pos="2665"/>
              </w:tabs>
              <w:jc w:val="center"/>
              <w:outlineLvl w:val="0"/>
              <w:rPr>
                <w:rFonts w:ascii="Assistant" w:hAnsi="Assistant" w:cs="Assistant"/>
                <w:b/>
                <w:bCs/>
                <w:color w:val="FFFFFF"/>
                <w:kern w:val="28"/>
                <w:rtl/>
              </w:rPr>
            </w:pPr>
            <w:r w:rsidRPr="00FD79FB">
              <w:rPr>
                <w:rFonts w:ascii="Assistant" w:hAnsi="Assistant" w:cs="Assistant"/>
                <w:b/>
                <w:bCs/>
                <w:color w:val="FFFFFF"/>
                <w:kern w:val="28"/>
                <w:rtl/>
              </w:rPr>
              <w:t>סיכון אשראי מאזני</w:t>
            </w:r>
          </w:p>
        </w:tc>
      </w:tr>
      <w:tr w:rsidR="00FD79FB" w:rsidRPr="00FD79FB" w14:paraId="2EF64DEB" w14:textId="77777777" w:rsidTr="00FD79FB">
        <w:trPr>
          <w:jc w:val="center"/>
        </w:trPr>
        <w:tc>
          <w:tcPr>
            <w:tcW w:w="2658" w:type="dxa"/>
            <w:vMerge/>
            <w:tcBorders>
              <w:top w:val="single" w:sz="12" w:space="0" w:color="auto"/>
              <w:left w:val="single" w:sz="12" w:space="0" w:color="auto"/>
            </w:tcBorders>
            <w:shd w:val="clear" w:color="auto" w:fill="1F497D"/>
          </w:tcPr>
          <w:p w14:paraId="2D9280A0" w14:textId="77777777" w:rsidR="00FD79FB" w:rsidRPr="00FD79FB" w:rsidRDefault="00FD79FB" w:rsidP="00FD79FB">
            <w:pPr>
              <w:tabs>
                <w:tab w:val="left" w:pos="1814"/>
                <w:tab w:val="left" w:pos="2665"/>
              </w:tabs>
              <w:jc w:val="center"/>
              <w:outlineLvl w:val="0"/>
              <w:rPr>
                <w:rFonts w:ascii="Assistant" w:hAnsi="Assistant" w:cs="Assistant"/>
                <w:b/>
                <w:bCs/>
                <w:color w:val="FFFFFF"/>
                <w:kern w:val="28"/>
                <w:rtl/>
              </w:rPr>
            </w:pPr>
          </w:p>
        </w:tc>
        <w:tc>
          <w:tcPr>
            <w:tcW w:w="2052" w:type="dxa"/>
            <w:gridSpan w:val="2"/>
            <w:tcBorders>
              <w:top w:val="single" w:sz="12" w:space="0" w:color="auto"/>
            </w:tcBorders>
            <w:shd w:val="clear" w:color="auto" w:fill="1F497D"/>
          </w:tcPr>
          <w:p w14:paraId="685D37CA" w14:textId="77777777" w:rsidR="00FD79FB" w:rsidRPr="00FD79FB" w:rsidRDefault="00FD79FB" w:rsidP="00FD79FB">
            <w:pPr>
              <w:tabs>
                <w:tab w:val="left" w:pos="1814"/>
                <w:tab w:val="left" w:pos="2665"/>
              </w:tabs>
              <w:jc w:val="center"/>
              <w:outlineLvl w:val="0"/>
              <w:rPr>
                <w:rFonts w:ascii="Assistant" w:hAnsi="Assistant" w:cs="Assistant"/>
                <w:b/>
                <w:bCs/>
                <w:color w:val="FFFFFF"/>
                <w:kern w:val="28"/>
                <w:sz w:val="16"/>
                <w:szCs w:val="16"/>
                <w:rtl/>
              </w:rPr>
            </w:pPr>
            <w:r w:rsidRPr="00FD79FB">
              <w:rPr>
                <w:rFonts w:ascii="Assistant" w:hAnsi="Assistant" w:cs="Assistant" w:hint="cs"/>
                <w:b/>
                <w:bCs/>
                <w:color w:val="FFFFFF"/>
                <w:kern w:val="28"/>
                <w:sz w:val="16"/>
                <w:szCs w:val="16"/>
                <w:rtl/>
              </w:rPr>
              <w:t>12/2023</w:t>
            </w:r>
          </w:p>
        </w:tc>
        <w:tc>
          <w:tcPr>
            <w:tcW w:w="2269" w:type="dxa"/>
            <w:gridSpan w:val="2"/>
            <w:tcBorders>
              <w:top w:val="single" w:sz="12" w:space="0" w:color="auto"/>
              <w:right w:val="single" w:sz="12" w:space="0" w:color="auto"/>
            </w:tcBorders>
            <w:shd w:val="clear" w:color="auto" w:fill="1F497D"/>
          </w:tcPr>
          <w:p w14:paraId="5B322D07" w14:textId="77777777" w:rsidR="00FD79FB" w:rsidRPr="00FD79FB" w:rsidRDefault="00FD79FB" w:rsidP="00FD79FB">
            <w:pPr>
              <w:tabs>
                <w:tab w:val="left" w:pos="1814"/>
                <w:tab w:val="left" w:pos="2665"/>
              </w:tabs>
              <w:jc w:val="center"/>
              <w:outlineLvl w:val="0"/>
              <w:rPr>
                <w:rFonts w:ascii="Assistant" w:hAnsi="Assistant" w:cs="Assistant"/>
                <w:b/>
                <w:bCs/>
                <w:color w:val="FFFFFF"/>
                <w:kern w:val="28"/>
                <w:sz w:val="16"/>
                <w:szCs w:val="16"/>
                <w:rtl/>
              </w:rPr>
            </w:pPr>
            <w:r w:rsidRPr="00FD79FB">
              <w:rPr>
                <w:rFonts w:ascii="Assistant" w:hAnsi="Assistant" w:cs="Assistant" w:hint="cs"/>
                <w:b/>
                <w:bCs/>
                <w:color w:val="FFFFFF"/>
                <w:kern w:val="28"/>
                <w:sz w:val="16"/>
                <w:szCs w:val="16"/>
                <w:rtl/>
              </w:rPr>
              <w:t>12/2022</w:t>
            </w:r>
          </w:p>
        </w:tc>
      </w:tr>
      <w:tr w:rsidR="00FD79FB" w:rsidRPr="00FD79FB" w14:paraId="210556A7" w14:textId="77777777" w:rsidTr="00FD79FB">
        <w:trPr>
          <w:trHeight w:val="269"/>
          <w:jc w:val="center"/>
        </w:trPr>
        <w:tc>
          <w:tcPr>
            <w:tcW w:w="2658" w:type="dxa"/>
            <w:vMerge/>
            <w:tcBorders>
              <w:left w:val="single" w:sz="12" w:space="0" w:color="auto"/>
            </w:tcBorders>
            <w:shd w:val="clear" w:color="auto" w:fill="1F497D"/>
          </w:tcPr>
          <w:p w14:paraId="3A180B2F" w14:textId="77777777" w:rsidR="00FD79FB" w:rsidRPr="00FD79FB" w:rsidRDefault="00FD79FB" w:rsidP="00FD79FB">
            <w:pPr>
              <w:tabs>
                <w:tab w:val="left" w:pos="1814"/>
                <w:tab w:val="left" w:pos="2665"/>
              </w:tabs>
              <w:jc w:val="center"/>
              <w:outlineLvl w:val="0"/>
              <w:rPr>
                <w:rFonts w:ascii="Assistant" w:hAnsi="Assistant" w:cs="Assistant"/>
                <w:b/>
                <w:bCs/>
                <w:kern w:val="28"/>
                <w:szCs w:val="24"/>
                <w:rtl/>
              </w:rPr>
            </w:pPr>
          </w:p>
        </w:tc>
        <w:tc>
          <w:tcPr>
            <w:tcW w:w="1317" w:type="dxa"/>
            <w:tcBorders>
              <w:bottom w:val="single" w:sz="4" w:space="0" w:color="000000"/>
            </w:tcBorders>
            <w:shd w:val="clear" w:color="auto" w:fill="1F497D"/>
          </w:tcPr>
          <w:p w14:paraId="4771E99C" w14:textId="77777777" w:rsidR="00FD79FB" w:rsidRPr="00FD79FB" w:rsidRDefault="00FD79FB" w:rsidP="00FD79FB">
            <w:pPr>
              <w:tabs>
                <w:tab w:val="left" w:pos="1814"/>
                <w:tab w:val="left" w:pos="2665"/>
              </w:tabs>
              <w:jc w:val="center"/>
              <w:outlineLvl w:val="0"/>
              <w:rPr>
                <w:rFonts w:ascii="Assistant" w:hAnsi="Assistant" w:cs="Assistant"/>
                <w:b/>
                <w:bCs/>
                <w:color w:val="FFFFFF"/>
                <w:kern w:val="28"/>
                <w:sz w:val="16"/>
                <w:szCs w:val="16"/>
                <w:rtl/>
              </w:rPr>
            </w:pPr>
            <w:r w:rsidRPr="00FD79FB">
              <w:rPr>
                <w:rFonts w:ascii="Assistant" w:hAnsi="Assistant" w:cs="Assistant"/>
                <w:b/>
                <w:bCs/>
                <w:color w:val="FFFFFF"/>
                <w:kern w:val="28"/>
                <w:sz w:val="16"/>
                <w:szCs w:val="16"/>
                <w:rtl/>
              </w:rPr>
              <w:t xml:space="preserve">במיליארדי </w:t>
            </w:r>
            <w:r w:rsidRPr="00FD79FB">
              <w:rPr>
                <w:rFonts w:ascii="Assistant" w:hAnsi="Assistant" w:cs="Assistant" w:hint="cs"/>
                <w:b/>
                <w:bCs/>
                <w:color w:val="FFFFFF"/>
                <w:kern w:val="28"/>
                <w:sz w:val="16"/>
                <w:szCs w:val="16"/>
                <w:rtl/>
              </w:rPr>
              <w:t>ש"ח</w:t>
            </w:r>
          </w:p>
        </w:tc>
        <w:tc>
          <w:tcPr>
            <w:tcW w:w="735" w:type="dxa"/>
            <w:tcBorders>
              <w:bottom w:val="single" w:sz="4" w:space="0" w:color="000000"/>
            </w:tcBorders>
            <w:shd w:val="clear" w:color="auto" w:fill="1F497D"/>
          </w:tcPr>
          <w:p w14:paraId="781BCFD9" w14:textId="77777777" w:rsidR="00FD79FB" w:rsidRPr="00FD79FB" w:rsidRDefault="00FD79FB" w:rsidP="00FD79FB">
            <w:pPr>
              <w:tabs>
                <w:tab w:val="left" w:pos="1814"/>
                <w:tab w:val="left" w:pos="2665"/>
              </w:tabs>
              <w:jc w:val="center"/>
              <w:outlineLvl w:val="0"/>
              <w:rPr>
                <w:rFonts w:ascii="Assistant" w:hAnsi="Assistant" w:cs="Assistant"/>
                <w:b/>
                <w:bCs/>
                <w:color w:val="FFFFFF"/>
                <w:kern w:val="28"/>
                <w:sz w:val="16"/>
                <w:szCs w:val="16"/>
                <w:rtl/>
              </w:rPr>
            </w:pPr>
            <w:r w:rsidRPr="00FD79FB">
              <w:rPr>
                <w:rFonts w:ascii="Assistant" w:hAnsi="Assistant" w:cs="Assistant"/>
                <w:b/>
                <w:bCs/>
                <w:color w:val="FFFFFF"/>
                <w:kern w:val="28"/>
                <w:sz w:val="16"/>
                <w:szCs w:val="16"/>
                <w:rtl/>
              </w:rPr>
              <w:t>באחוזים</w:t>
            </w:r>
          </w:p>
        </w:tc>
        <w:tc>
          <w:tcPr>
            <w:tcW w:w="1272" w:type="dxa"/>
            <w:tcBorders>
              <w:bottom w:val="single" w:sz="4" w:space="0" w:color="000000"/>
            </w:tcBorders>
            <w:shd w:val="clear" w:color="auto" w:fill="1F497D"/>
          </w:tcPr>
          <w:p w14:paraId="5E01B14A" w14:textId="77777777" w:rsidR="00FD79FB" w:rsidRPr="00FD79FB" w:rsidRDefault="00FD79FB" w:rsidP="00FD79FB">
            <w:pPr>
              <w:tabs>
                <w:tab w:val="left" w:pos="1814"/>
                <w:tab w:val="left" w:pos="2665"/>
              </w:tabs>
              <w:jc w:val="center"/>
              <w:outlineLvl w:val="0"/>
              <w:rPr>
                <w:rFonts w:ascii="Assistant" w:hAnsi="Assistant" w:cs="Assistant"/>
                <w:b/>
                <w:bCs/>
                <w:color w:val="FFFFFF"/>
                <w:kern w:val="28"/>
                <w:sz w:val="16"/>
                <w:szCs w:val="16"/>
                <w:rtl/>
              </w:rPr>
            </w:pPr>
            <w:r w:rsidRPr="00FD79FB">
              <w:rPr>
                <w:rFonts w:ascii="Assistant" w:hAnsi="Assistant" w:cs="Assistant"/>
                <w:b/>
                <w:bCs/>
                <w:color w:val="FFFFFF"/>
                <w:kern w:val="28"/>
                <w:sz w:val="16"/>
                <w:szCs w:val="16"/>
                <w:rtl/>
              </w:rPr>
              <w:t xml:space="preserve">במיליארדי </w:t>
            </w:r>
            <w:r w:rsidRPr="00FD79FB">
              <w:rPr>
                <w:rFonts w:ascii="Assistant" w:hAnsi="Assistant" w:cs="Assistant" w:hint="cs"/>
                <w:b/>
                <w:bCs/>
                <w:color w:val="FFFFFF"/>
                <w:kern w:val="28"/>
                <w:sz w:val="16"/>
                <w:szCs w:val="16"/>
                <w:rtl/>
              </w:rPr>
              <w:t>ש"ח</w:t>
            </w:r>
          </w:p>
        </w:tc>
        <w:tc>
          <w:tcPr>
            <w:tcW w:w="997" w:type="dxa"/>
            <w:tcBorders>
              <w:bottom w:val="single" w:sz="4" w:space="0" w:color="000000"/>
              <w:right w:val="single" w:sz="12" w:space="0" w:color="auto"/>
            </w:tcBorders>
            <w:shd w:val="clear" w:color="auto" w:fill="1F497D"/>
          </w:tcPr>
          <w:p w14:paraId="01FB4EA9" w14:textId="77777777" w:rsidR="00FD79FB" w:rsidRPr="00FD79FB" w:rsidRDefault="00FD79FB" w:rsidP="00FD79FB">
            <w:pPr>
              <w:tabs>
                <w:tab w:val="left" w:pos="1814"/>
                <w:tab w:val="left" w:pos="2665"/>
              </w:tabs>
              <w:jc w:val="center"/>
              <w:outlineLvl w:val="0"/>
              <w:rPr>
                <w:rFonts w:ascii="Assistant" w:hAnsi="Assistant" w:cs="Assistant"/>
                <w:b/>
                <w:bCs/>
                <w:color w:val="FFFFFF"/>
                <w:kern w:val="28"/>
                <w:sz w:val="16"/>
                <w:szCs w:val="16"/>
                <w:rtl/>
              </w:rPr>
            </w:pPr>
            <w:r w:rsidRPr="00FD79FB">
              <w:rPr>
                <w:rFonts w:ascii="Assistant" w:hAnsi="Assistant" w:cs="Assistant"/>
                <w:b/>
                <w:bCs/>
                <w:color w:val="FFFFFF"/>
                <w:kern w:val="28"/>
                <w:sz w:val="16"/>
                <w:szCs w:val="16"/>
                <w:rtl/>
              </w:rPr>
              <w:t>באחוזים</w:t>
            </w:r>
          </w:p>
        </w:tc>
      </w:tr>
      <w:tr w:rsidR="00FD79FB" w:rsidRPr="00FD79FB" w14:paraId="3FD1437C" w14:textId="77777777" w:rsidTr="00453505">
        <w:trPr>
          <w:jc w:val="center"/>
        </w:trPr>
        <w:tc>
          <w:tcPr>
            <w:tcW w:w="2658" w:type="dxa"/>
            <w:tcBorders>
              <w:left w:val="single" w:sz="12" w:space="0" w:color="auto"/>
            </w:tcBorders>
          </w:tcPr>
          <w:p w14:paraId="64DA136B" w14:textId="77777777" w:rsidR="00FD79FB" w:rsidRPr="00FD79FB" w:rsidRDefault="00FD79FB" w:rsidP="00FD79FB">
            <w:pPr>
              <w:tabs>
                <w:tab w:val="left" w:pos="1814"/>
                <w:tab w:val="left" w:pos="2665"/>
              </w:tabs>
              <w:jc w:val="center"/>
              <w:outlineLvl w:val="0"/>
              <w:rPr>
                <w:rFonts w:ascii="Assistant" w:hAnsi="Assistant" w:cs="Assistant"/>
                <w:kern w:val="28"/>
                <w:sz w:val="18"/>
                <w:szCs w:val="18"/>
                <w:rtl/>
              </w:rPr>
            </w:pPr>
            <w:r w:rsidRPr="00FD79FB">
              <w:rPr>
                <w:rFonts w:ascii="Assistant" w:hAnsi="Assistant" w:cs="Assistant" w:hint="cs"/>
                <w:kern w:val="28"/>
                <w:sz w:val="18"/>
                <w:szCs w:val="18"/>
                <w:rtl/>
              </w:rPr>
              <w:t>קרקעות</w:t>
            </w:r>
          </w:p>
        </w:tc>
        <w:tc>
          <w:tcPr>
            <w:tcW w:w="1317" w:type="dxa"/>
            <w:tcBorders>
              <w:top w:val="single" w:sz="4" w:space="0" w:color="000000"/>
            </w:tcBorders>
          </w:tcPr>
          <w:p w14:paraId="1D27DD0B"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101</w:t>
            </w:r>
          </w:p>
        </w:tc>
        <w:tc>
          <w:tcPr>
            <w:tcW w:w="735" w:type="dxa"/>
            <w:tcBorders>
              <w:top w:val="single" w:sz="4" w:space="0" w:color="000000"/>
            </w:tcBorders>
          </w:tcPr>
          <w:p w14:paraId="1D57BB6D"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34%</w:t>
            </w:r>
          </w:p>
        </w:tc>
        <w:tc>
          <w:tcPr>
            <w:tcW w:w="1272" w:type="dxa"/>
            <w:tcBorders>
              <w:top w:val="single" w:sz="4" w:space="0" w:color="000000"/>
            </w:tcBorders>
          </w:tcPr>
          <w:p w14:paraId="49BE0290"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94</w:t>
            </w:r>
          </w:p>
        </w:tc>
        <w:tc>
          <w:tcPr>
            <w:tcW w:w="997" w:type="dxa"/>
            <w:tcBorders>
              <w:top w:val="single" w:sz="4" w:space="0" w:color="000000"/>
              <w:right w:val="single" w:sz="12" w:space="0" w:color="auto"/>
            </w:tcBorders>
          </w:tcPr>
          <w:p w14:paraId="19753079"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36%</w:t>
            </w:r>
          </w:p>
        </w:tc>
      </w:tr>
      <w:tr w:rsidR="00FD79FB" w:rsidRPr="00FD79FB" w14:paraId="763C7C11" w14:textId="77777777" w:rsidTr="00453505">
        <w:trPr>
          <w:jc w:val="center"/>
        </w:trPr>
        <w:tc>
          <w:tcPr>
            <w:tcW w:w="2658" w:type="dxa"/>
            <w:tcBorders>
              <w:left w:val="single" w:sz="12" w:space="0" w:color="auto"/>
            </w:tcBorders>
          </w:tcPr>
          <w:p w14:paraId="5A16C85B" w14:textId="77777777" w:rsidR="00FD79FB" w:rsidRPr="00FD79FB" w:rsidRDefault="00FD79FB" w:rsidP="00FD79FB">
            <w:pPr>
              <w:tabs>
                <w:tab w:val="left" w:pos="1814"/>
                <w:tab w:val="left" w:pos="2665"/>
              </w:tabs>
              <w:jc w:val="center"/>
              <w:outlineLvl w:val="0"/>
              <w:rPr>
                <w:rFonts w:ascii="Assistant" w:hAnsi="Assistant" w:cs="Assistant"/>
                <w:kern w:val="28"/>
                <w:sz w:val="18"/>
                <w:szCs w:val="18"/>
                <w:rtl/>
              </w:rPr>
            </w:pPr>
            <w:r w:rsidRPr="00FD79FB">
              <w:rPr>
                <w:rFonts w:ascii="Assistant" w:hAnsi="Assistant" w:cs="Assistant" w:hint="cs"/>
                <w:kern w:val="28"/>
                <w:sz w:val="18"/>
                <w:szCs w:val="18"/>
                <w:rtl/>
              </w:rPr>
              <w:t>ייזום נדל"ן לבנייה - מגורים</w:t>
            </w:r>
          </w:p>
        </w:tc>
        <w:tc>
          <w:tcPr>
            <w:tcW w:w="1317" w:type="dxa"/>
          </w:tcPr>
          <w:p w14:paraId="371142DF"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38</w:t>
            </w:r>
          </w:p>
        </w:tc>
        <w:tc>
          <w:tcPr>
            <w:tcW w:w="735" w:type="dxa"/>
          </w:tcPr>
          <w:p w14:paraId="2C3F297F"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13%</w:t>
            </w:r>
          </w:p>
        </w:tc>
        <w:tc>
          <w:tcPr>
            <w:tcW w:w="1272" w:type="dxa"/>
          </w:tcPr>
          <w:p w14:paraId="0E27C7BA"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23</w:t>
            </w:r>
          </w:p>
        </w:tc>
        <w:tc>
          <w:tcPr>
            <w:tcW w:w="997" w:type="dxa"/>
            <w:tcBorders>
              <w:right w:val="single" w:sz="12" w:space="0" w:color="auto"/>
            </w:tcBorders>
          </w:tcPr>
          <w:p w14:paraId="2725F533"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9%</w:t>
            </w:r>
          </w:p>
        </w:tc>
      </w:tr>
      <w:tr w:rsidR="00FD79FB" w:rsidRPr="00FD79FB" w14:paraId="58BE805E" w14:textId="77777777" w:rsidTr="00453505">
        <w:trPr>
          <w:jc w:val="center"/>
        </w:trPr>
        <w:tc>
          <w:tcPr>
            <w:tcW w:w="2658" w:type="dxa"/>
            <w:tcBorders>
              <w:left w:val="single" w:sz="12" w:space="0" w:color="auto"/>
            </w:tcBorders>
          </w:tcPr>
          <w:p w14:paraId="09709084" w14:textId="77777777" w:rsidR="00FD79FB" w:rsidRPr="00FD79FB" w:rsidRDefault="00FD79FB" w:rsidP="00FD79FB">
            <w:pPr>
              <w:tabs>
                <w:tab w:val="left" w:pos="1814"/>
                <w:tab w:val="left" w:pos="2665"/>
              </w:tabs>
              <w:jc w:val="center"/>
              <w:outlineLvl w:val="0"/>
              <w:rPr>
                <w:rFonts w:ascii="Assistant" w:hAnsi="Assistant" w:cs="Assistant"/>
                <w:kern w:val="28"/>
                <w:sz w:val="18"/>
                <w:szCs w:val="18"/>
                <w:rtl/>
              </w:rPr>
            </w:pPr>
            <w:r w:rsidRPr="00FD79FB">
              <w:rPr>
                <w:rFonts w:ascii="Assistant" w:hAnsi="Assistant" w:cs="Assistant" w:hint="cs"/>
                <w:kern w:val="28"/>
                <w:sz w:val="18"/>
                <w:szCs w:val="18"/>
                <w:rtl/>
              </w:rPr>
              <w:t xml:space="preserve">ייזום נדל"ן לבנייה </w:t>
            </w:r>
            <w:r w:rsidRPr="00FD79FB">
              <w:rPr>
                <w:rFonts w:ascii="Assistant" w:hAnsi="Assistant" w:cs="Assistant"/>
                <w:kern w:val="28"/>
                <w:sz w:val="18"/>
                <w:szCs w:val="18"/>
                <w:rtl/>
              </w:rPr>
              <w:t>–</w:t>
            </w:r>
            <w:r w:rsidRPr="00FD79FB">
              <w:rPr>
                <w:rFonts w:ascii="Assistant" w:hAnsi="Assistant" w:cs="Assistant" w:hint="cs"/>
                <w:kern w:val="28"/>
                <w:sz w:val="18"/>
                <w:szCs w:val="18"/>
                <w:rtl/>
              </w:rPr>
              <w:t xml:space="preserve"> מניבים</w:t>
            </w:r>
          </w:p>
        </w:tc>
        <w:tc>
          <w:tcPr>
            <w:tcW w:w="1317" w:type="dxa"/>
          </w:tcPr>
          <w:p w14:paraId="3E64C0A4"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15</w:t>
            </w:r>
          </w:p>
        </w:tc>
        <w:tc>
          <w:tcPr>
            <w:tcW w:w="735" w:type="dxa"/>
          </w:tcPr>
          <w:p w14:paraId="3A3F1F42"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5%</w:t>
            </w:r>
          </w:p>
        </w:tc>
        <w:tc>
          <w:tcPr>
            <w:tcW w:w="1272" w:type="dxa"/>
          </w:tcPr>
          <w:p w14:paraId="229EEBFD"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13</w:t>
            </w:r>
          </w:p>
        </w:tc>
        <w:tc>
          <w:tcPr>
            <w:tcW w:w="997" w:type="dxa"/>
            <w:tcBorders>
              <w:right w:val="single" w:sz="12" w:space="0" w:color="auto"/>
            </w:tcBorders>
          </w:tcPr>
          <w:p w14:paraId="45D0078D"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5%</w:t>
            </w:r>
          </w:p>
        </w:tc>
      </w:tr>
      <w:tr w:rsidR="00FD79FB" w:rsidRPr="00FD79FB" w14:paraId="7F821411" w14:textId="77777777" w:rsidTr="00453505">
        <w:trPr>
          <w:jc w:val="center"/>
        </w:trPr>
        <w:tc>
          <w:tcPr>
            <w:tcW w:w="2658" w:type="dxa"/>
            <w:tcBorders>
              <w:left w:val="single" w:sz="12" w:space="0" w:color="auto"/>
            </w:tcBorders>
          </w:tcPr>
          <w:p w14:paraId="1F4F6F51" w14:textId="77777777" w:rsidR="00FD79FB" w:rsidRPr="00FD79FB" w:rsidRDefault="00FD79FB" w:rsidP="00FD79FB">
            <w:pPr>
              <w:tabs>
                <w:tab w:val="left" w:pos="1814"/>
                <w:tab w:val="left" w:pos="2665"/>
              </w:tabs>
              <w:jc w:val="center"/>
              <w:outlineLvl w:val="0"/>
              <w:rPr>
                <w:rFonts w:ascii="Assistant" w:hAnsi="Assistant" w:cs="Assistant"/>
                <w:kern w:val="28"/>
                <w:sz w:val="18"/>
                <w:szCs w:val="18"/>
                <w:rtl/>
              </w:rPr>
            </w:pPr>
            <w:r w:rsidRPr="00FD79FB">
              <w:rPr>
                <w:rFonts w:ascii="Assistant" w:hAnsi="Assistant" w:cs="Assistant" w:hint="cs"/>
                <w:kern w:val="28"/>
                <w:sz w:val="18"/>
                <w:szCs w:val="18"/>
                <w:rtl/>
              </w:rPr>
              <w:t>נדל"ן מניב</w:t>
            </w:r>
          </w:p>
        </w:tc>
        <w:tc>
          <w:tcPr>
            <w:tcW w:w="1317" w:type="dxa"/>
          </w:tcPr>
          <w:p w14:paraId="456E2FBF"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94</w:t>
            </w:r>
          </w:p>
        </w:tc>
        <w:tc>
          <w:tcPr>
            <w:tcW w:w="735" w:type="dxa"/>
          </w:tcPr>
          <w:p w14:paraId="2F2A8A81"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32%</w:t>
            </w:r>
          </w:p>
        </w:tc>
        <w:tc>
          <w:tcPr>
            <w:tcW w:w="1272" w:type="dxa"/>
          </w:tcPr>
          <w:p w14:paraId="0E1041B8"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82</w:t>
            </w:r>
          </w:p>
        </w:tc>
        <w:tc>
          <w:tcPr>
            <w:tcW w:w="997" w:type="dxa"/>
            <w:tcBorders>
              <w:right w:val="single" w:sz="12" w:space="0" w:color="auto"/>
            </w:tcBorders>
          </w:tcPr>
          <w:p w14:paraId="20B5F4EE"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32%</w:t>
            </w:r>
          </w:p>
        </w:tc>
      </w:tr>
      <w:tr w:rsidR="00FD79FB" w:rsidRPr="00FD79FB" w14:paraId="5C65DE10" w14:textId="77777777" w:rsidTr="00453505">
        <w:trPr>
          <w:jc w:val="center"/>
        </w:trPr>
        <w:tc>
          <w:tcPr>
            <w:tcW w:w="2658" w:type="dxa"/>
            <w:tcBorders>
              <w:left w:val="single" w:sz="12" w:space="0" w:color="auto"/>
            </w:tcBorders>
          </w:tcPr>
          <w:p w14:paraId="3C48C690" w14:textId="77777777" w:rsidR="00FD79FB" w:rsidRPr="00FD79FB" w:rsidRDefault="00FD79FB" w:rsidP="00FD79FB">
            <w:pPr>
              <w:tabs>
                <w:tab w:val="left" w:pos="1814"/>
                <w:tab w:val="left" w:pos="2665"/>
              </w:tabs>
              <w:jc w:val="center"/>
              <w:outlineLvl w:val="0"/>
              <w:rPr>
                <w:rFonts w:ascii="Assistant" w:hAnsi="Assistant" w:cs="Assistant"/>
                <w:kern w:val="28"/>
                <w:sz w:val="18"/>
                <w:szCs w:val="18"/>
                <w:rtl/>
              </w:rPr>
            </w:pPr>
            <w:r w:rsidRPr="00FD79FB">
              <w:rPr>
                <w:rFonts w:ascii="Assistant" w:hAnsi="Assistant" w:cs="Assistant" w:hint="cs"/>
                <w:kern w:val="28"/>
                <w:sz w:val="18"/>
                <w:szCs w:val="18"/>
                <w:rtl/>
              </w:rPr>
              <w:t>תשתיות</w:t>
            </w:r>
          </w:p>
        </w:tc>
        <w:tc>
          <w:tcPr>
            <w:tcW w:w="1317" w:type="dxa"/>
          </w:tcPr>
          <w:p w14:paraId="4EF65BDA"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12</w:t>
            </w:r>
          </w:p>
        </w:tc>
        <w:tc>
          <w:tcPr>
            <w:tcW w:w="735" w:type="dxa"/>
          </w:tcPr>
          <w:p w14:paraId="5C2E965B"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4%</w:t>
            </w:r>
          </w:p>
        </w:tc>
        <w:tc>
          <w:tcPr>
            <w:tcW w:w="1272" w:type="dxa"/>
          </w:tcPr>
          <w:p w14:paraId="024B0AF0"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9</w:t>
            </w:r>
          </w:p>
        </w:tc>
        <w:tc>
          <w:tcPr>
            <w:tcW w:w="997" w:type="dxa"/>
            <w:tcBorders>
              <w:right w:val="single" w:sz="12" w:space="0" w:color="auto"/>
            </w:tcBorders>
          </w:tcPr>
          <w:p w14:paraId="13EF3F8E"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3%</w:t>
            </w:r>
          </w:p>
        </w:tc>
      </w:tr>
      <w:tr w:rsidR="00FD79FB" w:rsidRPr="00FD79FB" w14:paraId="6724F415" w14:textId="77777777" w:rsidTr="00453505">
        <w:trPr>
          <w:jc w:val="center"/>
        </w:trPr>
        <w:tc>
          <w:tcPr>
            <w:tcW w:w="2658" w:type="dxa"/>
            <w:tcBorders>
              <w:left w:val="single" w:sz="12" w:space="0" w:color="auto"/>
              <w:bottom w:val="single" w:sz="12" w:space="0" w:color="auto"/>
            </w:tcBorders>
          </w:tcPr>
          <w:p w14:paraId="4B04F47D" w14:textId="77777777" w:rsidR="00FD79FB" w:rsidRPr="00FD79FB" w:rsidRDefault="00FD79FB" w:rsidP="00FD79FB">
            <w:pPr>
              <w:tabs>
                <w:tab w:val="left" w:pos="1814"/>
                <w:tab w:val="left" w:pos="2665"/>
              </w:tabs>
              <w:jc w:val="center"/>
              <w:outlineLvl w:val="0"/>
              <w:rPr>
                <w:rFonts w:ascii="Assistant" w:hAnsi="Assistant" w:cs="Assistant"/>
                <w:kern w:val="28"/>
                <w:sz w:val="14"/>
                <w:szCs w:val="14"/>
                <w:rtl/>
              </w:rPr>
            </w:pPr>
            <w:r w:rsidRPr="00FD79FB">
              <w:rPr>
                <w:rFonts w:ascii="Assistant" w:hAnsi="Assistant" w:cs="Assistant" w:hint="cs"/>
                <w:kern w:val="28"/>
                <w:sz w:val="14"/>
                <w:szCs w:val="14"/>
                <w:rtl/>
              </w:rPr>
              <w:t xml:space="preserve">אשראי שאינו מיועד למימון נכס ספציפי </w:t>
            </w:r>
          </w:p>
        </w:tc>
        <w:tc>
          <w:tcPr>
            <w:tcW w:w="1317" w:type="dxa"/>
            <w:tcBorders>
              <w:bottom w:val="single" w:sz="12" w:space="0" w:color="auto"/>
            </w:tcBorders>
          </w:tcPr>
          <w:p w14:paraId="18242FBC"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35</w:t>
            </w:r>
          </w:p>
        </w:tc>
        <w:tc>
          <w:tcPr>
            <w:tcW w:w="735" w:type="dxa"/>
            <w:tcBorders>
              <w:bottom w:val="single" w:sz="12" w:space="0" w:color="auto"/>
            </w:tcBorders>
          </w:tcPr>
          <w:p w14:paraId="3F480E59"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12%</w:t>
            </w:r>
          </w:p>
        </w:tc>
        <w:tc>
          <w:tcPr>
            <w:tcW w:w="1272" w:type="dxa"/>
            <w:tcBorders>
              <w:bottom w:val="single" w:sz="12" w:space="0" w:color="auto"/>
            </w:tcBorders>
          </w:tcPr>
          <w:p w14:paraId="4A5B3802"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38</w:t>
            </w:r>
          </w:p>
        </w:tc>
        <w:tc>
          <w:tcPr>
            <w:tcW w:w="997" w:type="dxa"/>
            <w:tcBorders>
              <w:bottom w:val="single" w:sz="12" w:space="0" w:color="auto"/>
              <w:right w:val="single" w:sz="12" w:space="0" w:color="auto"/>
            </w:tcBorders>
          </w:tcPr>
          <w:p w14:paraId="2880901A" w14:textId="77777777" w:rsidR="00FD79FB" w:rsidRPr="00FD79FB" w:rsidRDefault="00FD79FB" w:rsidP="00FD79FB">
            <w:pPr>
              <w:tabs>
                <w:tab w:val="left" w:pos="1814"/>
                <w:tab w:val="left" w:pos="2665"/>
              </w:tabs>
              <w:jc w:val="center"/>
              <w:outlineLvl w:val="0"/>
              <w:rPr>
                <w:rFonts w:ascii="Assistant" w:hAnsi="Assistant" w:cs="Assistant"/>
                <w:kern w:val="28"/>
                <w:rtl/>
              </w:rPr>
            </w:pPr>
            <w:r w:rsidRPr="00FD79FB">
              <w:rPr>
                <w:rFonts w:ascii="Assistant" w:hAnsi="Assistant" w:cs="Assistant" w:hint="cs"/>
                <w:kern w:val="28"/>
                <w:rtl/>
              </w:rPr>
              <w:t>15%</w:t>
            </w:r>
          </w:p>
        </w:tc>
      </w:tr>
      <w:tr w:rsidR="00FD79FB" w:rsidRPr="00FD79FB" w14:paraId="1385129F" w14:textId="77777777" w:rsidTr="00453505">
        <w:trPr>
          <w:jc w:val="center"/>
        </w:trPr>
        <w:tc>
          <w:tcPr>
            <w:tcW w:w="2658" w:type="dxa"/>
            <w:tcBorders>
              <w:top w:val="single" w:sz="12" w:space="0" w:color="auto"/>
              <w:left w:val="single" w:sz="12" w:space="0" w:color="auto"/>
              <w:bottom w:val="single" w:sz="12" w:space="0" w:color="auto"/>
            </w:tcBorders>
          </w:tcPr>
          <w:p w14:paraId="0FB4C424" w14:textId="77777777" w:rsidR="00FD79FB" w:rsidRPr="00FD79FB" w:rsidRDefault="00FD79FB" w:rsidP="00FD79FB">
            <w:pPr>
              <w:tabs>
                <w:tab w:val="left" w:pos="1814"/>
                <w:tab w:val="left" w:pos="2665"/>
              </w:tabs>
              <w:jc w:val="center"/>
              <w:outlineLvl w:val="0"/>
              <w:rPr>
                <w:rFonts w:ascii="Assistant" w:hAnsi="Assistant" w:cs="Assistant"/>
                <w:b/>
                <w:bCs/>
                <w:kern w:val="28"/>
                <w:sz w:val="18"/>
                <w:szCs w:val="18"/>
                <w:rtl/>
              </w:rPr>
            </w:pPr>
            <w:r w:rsidRPr="00FD79FB">
              <w:rPr>
                <w:rFonts w:ascii="Assistant" w:hAnsi="Assistant" w:cs="Assistant" w:hint="cs"/>
                <w:b/>
                <w:bCs/>
                <w:kern w:val="28"/>
                <w:sz w:val="18"/>
                <w:szCs w:val="18"/>
                <w:rtl/>
              </w:rPr>
              <w:t>סה"כ פעילות לווים בישראל</w:t>
            </w:r>
          </w:p>
          <w:p w14:paraId="24D54BE2" w14:textId="77777777" w:rsidR="00FD79FB" w:rsidRPr="00FD79FB" w:rsidRDefault="00FD79FB" w:rsidP="00FD79FB">
            <w:pPr>
              <w:tabs>
                <w:tab w:val="left" w:pos="1814"/>
                <w:tab w:val="left" w:pos="2665"/>
              </w:tabs>
              <w:jc w:val="center"/>
              <w:outlineLvl w:val="0"/>
              <w:rPr>
                <w:rFonts w:ascii="Assistant" w:hAnsi="Assistant" w:cs="Assistant"/>
                <w:b/>
                <w:bCs/>
                <w:kern w:val="28"/>
                <w:sz w:val="16"/>
                <w:szCs w:val="16"/>
                <w:rtl/>
              </w:rPr>
            </w:pPr>
            <w:r w:rsidRPr="00FD79FB">
              <w:rPr>
                <w:rFonts w:ascii="Assistant" w:hAnsi="Assistant" w:cs="Assistant" w:hint="cs"/>
                <w:b/>
                <w:bCs/>
                <w:kern w:val="28"/>
                <w:sz w:val="16"/>
                <w:szCs w:val="16"/>
                <w:rtl/>
              </w:rPr>
              <w:t xml:space="preserve">(סך חשיפה </w:t>
            </w:r>
            <w:r w:rsidRPr="00FD79FB">
              <w:rPr>
                <w:rFonts w:ascii="Assistant" w:hAnsi="Assistant" w:cs="Assistant"/>
                <w:b/>
                <w:bCs/>
                <w:kern w:val="28"/>
                <w:sz w:val="16"/>
                <w:szCs w:val="16"/>
                <w:rtl/>
              </w:rPr>
              <w:t>–</w:t>
            </w:r>
            <w:r w:rsidRPr="00FD79FB">
              <w:rPr>
                <w:rFonts w:ascii="Assistant" w:hAnsi="Assistant" w:cs="Assistant" w:hint="cs"/>
                <w:b/>
                <w:bCs/>
                <w:kern w:val="28"/>
                <w:sz w:val="16"/>
                <w:szCs w:val="16"/>
                <w:rtl/>
              </w:rPr>
              <w:t xml:space="preserve"> כולל חוץ מאזני)</w:t>
            </w:r>
          </w:p>
        </w:tc>
        <w:tc>
          <w:tcPr>
            <w:tcW w:w="1317" w:type="dxa"/>
            <w:tcBorders>
              <w:top w:val="single" w:sz="12" w:space="0" w:color="auto"/>
              <w:bottom w:val="single" w:sz="12" w:space="0" w:color="auto"/>
            </w:tcBorders>
          </w:tcPr>
          <w:p w14:paraId="25CCD66C" w14:textId="77777777" w:rsidR="00FD79FB" w:rsidRPr="00FD79FB" w:rsidRDefault="00FD79FB" w:rsidP="00FD79FB">
            <w:pPr>
              <w:tabs>
                <w:tab w:val="left" w:pos="1814"/>
                <w:tab w:val="left" w:pos="2665"/>
              </w:tabs>
              <w:jc w:val="center"/>
              <w:outlineLvl w:val="0"/>
              <w:rPr>
                <w:rFonts w:ascii="Assistant" w:hAnsi="Assistant" w:cs="Assistant"/>
                <w:b/>
                <w:bCs/>
                <w:kern w:val="28"/>
                <w:rtl/>
              </w:rPr>
            </w:pPr>
            <w:r w:rsidRPr="00FD79FB">
              <w:rPr>
                <w:rFonts w:ascii="Assistant" w:hAnsi="Assistant" w:cs="Assistant" w:hint="cs"/>
                <w:b/>
                <w:bCs/>
                <w:kern w:val="28"/>
                <w:rtl/>
              </w:rPr>
              <w:t>295</w:t>
            </w:r>
          </w:p>
          <w:p w14:paraId="3E4AC55A" w14:textId="77777777" w:rsidR="00FD79FB" w:rsidRPr="00FD79FB" w:rsidRDefault="00FD79FB" w:rsidP="00FD79FB">
            <w:pPr>
              <w:tabs>
                <w:tab w:val="left" w:pos="1814"/>
                <w:tab w:val="left" w:pos="2665"/>
              </w:tabs>
              <w:jc w:val="center"/>
              <w:outlineLvl w:val="0"/>
              <w:rPr>
                <w:rFonts w:ascii="Assistant" w:hAnsi="Assistant" w:cs="Assistant"/>
                <w:b/>
                <w:bCs/>
                <w:kern w:val="28"/>
                <w:sz w:val="16"/>
                <w:szCs w:val="16"/>
                <w:rtl/>
              </w:rPr>
            </w:pPr>
            <w:r w:rsidRPr="00FD79FB">
              <w:rPr>
                <w:rFonts w:ascii="Assistant" w:hAnsi="Assistant" w:cs="Assistant" w:hint="cs"/>
                <w:b/>
                <w:bCs/>
                <w:kern w:val="28"/>
                <w:sz w:val="16"/>
                <w:szCs w:val="16"/>
                <w:rtl/>
              </w:rPr>
              <w:t>(485)</w:t>
            </w:r>
          </w:p>
        </w:tc>
        <w:tc>
          <w:tcPr>
            <w:tcW w:w="735" w:type="dxa"/>
            <w:tcBorders>
              <w:top w:val="single" w:sz="12" w:space="0" w:color="auto"/>
              <w:bottom w:val="single" w:sz="12" w:space="0" w:color="auto"/>
            </w:tcBorders>
          </w:tcPr>
          <w:p w14:paraId="5581D88C" w14:textId="77777777" w:rsidR="00FD79FB" w:rsidRPr="00FD79FB" w:rsidRDefault="00FD79FB" w:rsidP="00FD79FB">
            <w:pPr>
              <w:tabs>
                <w:tab w:val="left" w:pos="1814"/>
                <w:tab w:val="left" w:pos="2665"/>
              </w:tabs>
              <w:jc w:val="center"/>
              <w:outlineLvl w:val="0"/>
              <w:rPr>
                <w:rFonts w:ascii="Assistant" w:hAnsi="Assistant" w:cs="Assistant"/>
                <w:b/>
                <w:bCs/>
                <w:kern w:val="28"/>
                <w:rtl/>
              </w:rPr>
            </w:pPr>
            <w:r w:rsidRPr="00FD79FB">
              <w:rPr>
                <w:rFonts w:ascii="Assistant" w:hAnsi="Assistant" w:cs="Assistant" w:hint="cs"/>
                <w:b/>
                <w:bCs/>
                <w:kern w:val="28"/>
                <w:rtl/>
              </w:rPr>
              <w:t>100%</w:t>
            </w:r>
          </w:p>
        </w:tc>
        <w:tc>
          <w:tcPr>
            <w:tcW w:w="1272" w:type="dxa"/>
            <w:tcBorders>
              <w:top w:val="single" w:sz="12" w:space="0" w:color="auto"/>
              <w:bottom w:val="single" w:sz="12" w:space="0" w:color="auto"/>
            </w:tcBorders>
          </w:tcPr>
          <w:p w14:paraId="715D5E4E" w14:textId="77777777" w:rsidR="00FD79FB" w:rsidRPr="00FD79FB" w:rsidRDefault="00FD79FB" w:rsidP="00FD79FB">
            <w:pPr>
              <w:tabs>
                <w:tab w:val="left" w:pos="1814"/>
                <w:tab w:val="left" w:pos="2665"/>
              </w:tabs>
              <w:jc w:val="center"/>
              <w:outlineLvl w:val="0"/>
              <w:rPr>
                <w:rFonts w:ascii="Assistant" w:hAnsi="Assistant" w:cs="Assistant"/>
                <w:b/>
                <w:bCs/>
                <w:kern w:val="28"/>
                <w:rtl/>
              </w:rPr>
            </w:pPr>
            <w:r w:rsidRPr="00FD79FB">
              <w:rPr>
                <w:rFonts w:ascii="Assistant" w:hAnsi="Assistant" w:cs="Assistant" w:hint="cs"/>
                <w:b/>
                <w:bCs/>
                <w:kern w:val="28"/>
                <w:rtl/>
              </w:rPr>
              <w:t>259</w:t>
            </w:r>
          </w:p>
          <w:p w14:paraId="25F7C24F" w14:textId="77777777" w:rsidR="00FD79FB" w:rsidRPr="00FD79FB" w:rsidRDefault="00FD79FB" w:rsidP="00FD79FB">
            <w:pPr>
              <w:tabs>
                <w:tab w:val="left" w:pos="1814"/>
                <w:tab w:val="left" w:pos="2665"/>
              </w:tabs>
              <w:jc w:val="center"/>
              <w:outlineLvl w:val="0"/>
              <w:rPr>
                <w:rFonts w:ascii="Assistant" w:hAnsi="Assistant" w:cs="Assistant"/>
                <w:b/>
                <w:bCs/>
                <w:kern w:val="28"/>
                <w:rtl/>
              </w:rPr>
            </w:pPr>
            <w:r w:rsidRPr="00FD79FB">
              <w:rPr>
                <w:rFonts w:ascii="Assistant" w:hAnsi="Assistant" w:cs="Assistant" w:hint="cs"/>
                <w:b/>
                <w:bCs/>
                <w:kern w:val="28"/>
                <w:sz w:val="16"/>
                <w:szCs w:val="16"/>
                <w:rtl/>
              </w:rPr>
              <w:t>(435)</w:t>
            </w:r>
          </w:p>
        </w:tc>
        <w:tc>
          <w:tcPr>
            <w:tcW w:w="997" w:type="dxa"/>
            <w:tcBorders>
              <w:top w:val="single" w:sz="12" w:space="0" w:color="auto"/>
              <w:bottom w:val="single" w:sz="12" w:space="0" w:color="auto"/>
              <w:right w:val="single" w:sz="12" w:space="0" w:color="auto"/>
            </w:tcBorders>
          </w:tcPr>
          <w:p w14:paraId="2CE620CD" w14:textId="77777777" w:rsidR="00FD79FB" w:rsidRPr="00FD79FB" w:rsidRDefault="00FD79FB" w:rsidP="00FD79FB">
            <w:pPr>
              <w:tabs>
                <w:tab w:val="left" w:pos="1814"/>
                <w:tab w:val="left" w:pos="2665"/>
              </w:tabs>
              <w:jc w:val="center"/>
              <w:outlineLvl w:val="0"/>
              <w:rPr>
                <w:rFonts w:ascii="Assistant" w:hAnsi="Assistant" w:cs="Assistant"/>
                <w:b/>
                <w:bCs/>
                <w:kern w:val="28"/>
                <w:rtl/>
              </w:rPr>
            </w:pPr>
            <w:r w:rsidRPr="00FD79FB">
              <w:rPr>
                <w:rFonts w:ascii="Assistant" w:hAnsi="Assistant" w:cs="Assistant" w:hint="cs"/>
                <w:b/>
                <w:bCs/>
                <w:kern w:val="28"/>
                <w:rtl/>
              </w:rPr>
              <w:t>100%</w:t>
            </w:r>
          </w:p>
        </w:tc>
      </w:tr>
    </w:tbl>
    <w:p w14:paraId="73280F70" w14:textId="77777777" w:rsidR="00FD79FB" w:rsidRPr="00FD79FB" w:rsidRDefault="00FD79FB" w:rsidP="007650E4">
      <w:pPr>
        <w:tabs>
          <w:tab w:val="left" w:pos="1814"/>
          <w:tab w:val="left" w:pos="2665"/>
        </w:tabs>
        <w:spacing w:before="240" w:after="240" w:line="360" w:lineRule="auto"/>
        <w:outlineLvl w:val="0"/>
        <w:rPr>
          <w:rFonts w:ascii="Times New Roman" w:eastAsia="Times New Roman" w:hAnsi="Times New Roman" w:cs="David"/>
          <w:b/>
          <w:bCs/>
          <w:kern w:val="28"/>
          <w:szCs w:val="24"/>
          <w:rtl/>
        </w:rPr>
      </w:pPr>
      <w:r w:rsidRPr="00FD79FB">
        <w:rPr>
          <w:rFonts w:ascii="Assistant" w:eastAsia="Times New Roman" w:hAnsi="Assistant" w:cs="Assistant" w:hint="eastAsia"/>
          <w:b/>
          <w:bCs/>
          <w:kern w:val="28"/>
          <w:sz w:val="18"/>
          <w:szCs w:val="18"/>
          <w:rtl/>
        </w:rPr>
        <w:t>ה</w:t>
      </w:r>
      <w:r w:rsidRPr="00FD79FB">
        <w:rPr>
          <w:rFonts w:ascii="Assistant" w:eastAsia="Times New Roman" w:hAnsi="Assistant" w:cs="Assistant"/>
          <w:b/>
          <w:bCs/>
          <w:kern w:val="28"/>
          <w:sz w:val="18"/>
          <w:szCs w:val="18"/>
          <w:rtl/>
        </w:rPr>
        <w:t>מקור:</w:t>
      </w:r>
      <w:r w:rsidRPr="00FD79FB">
        <w:rPr>
          <w:rFonts w:ascii="Assistant" w:eastAsia="Times New Roman" w:hAnsi="Assistant" w:cs="Assistant"/>
          <w:kern w:val="28"/>
          <w:sz w:val="18"/>
          <w:szCs w:val="18"/>
          <w:rtl/>
        </w:rPr>
        <w:t xml:space="preserve"> דיווחי הבנקים לפיקוח על הבנקים</w:t>
      </w:r>
      <w:r w:rsidRPr="00FD79FB">
        <w:rPr>
          <w:rFonts w:ascii="Assistant" w:eastAsia="Times New Roman" w:hAnsi="Assistant" w:cs="Assistant" w:hint="cs"/>
          <w:kern w:val="28"/>
          <w:sz w:val="18"/>
          <w:szCs w:val="18"/>
          <w:rtl/>
        </w:rPr>
        <w:t>.</w:t>
      </w:r>
    </w:p>
    <w:p w14:paraId="3502D918" w14:textId="77777777" w:rsidR="00FD79FB" w:rsidRPr="00FD79FB" w:rsidRDefault="00FD79FB" w:rsidP="00FD79FB">
      <w:pPr>
        <w:tabs>
          <w:tab w:val="left" w:pos="1814"/>
          <w:tab w:val="left" w:pos="2665"/>
        </w:tabs>
        <w:spacing w:after="120" w:line="360" w:lineRule="auto"/>
        <w:ind w:left="28" w:hanging="28"/>
        <w:outlineLvl w:val="0"/>
        <w:rPr>
          <w:rFonts w:ascii="Assistant" w:eastAsia="Times New Roman" w:hAnsi="Assistant" w:cs="Assistant"/>
          <w:kern w:val="28"/>
          <w:rtl/>
        </w:rPr>
      </w:pPr>
      <w:r w:rsidRPr="00FD79FB">
        <w:rPr>
          <w:rFonts w:ascii="Assistant" w:eastAsia="Times New Roman" w:hAnsi="Assistant" w:cs="Assistant" w:hint="eastAsia"/>
          <w:b/>
          <w:bCs/>
          <w:sz w:val="24"/>
          <w:szCs w:val="24"/>
          <w:rtl/>
        </w:rPr>
        <w:t>קרקעות</w:t>
      </w:r>
    </w:p>
    <w:p w14:paraId="494F30C8" w14:textId="77777777" w:rsidR="00FD79FB" w:rsidRPr="00FD79FB" w:rsidRDefault="00FD79FB" w:rsidP="00FD79FB">
      <w:pPr>
        <w:tabs>
          <w:tab w:val="left" w:pos="1814"/>
          <w:tab w:val="left" w:pos="2665"/>
        </w:tabs>
        <w:spacing w:after="240" w:line="360" w:lineRule="auto"/>
        <w:jc w:val="both"/>
        <w:outlineLvl w:val="0"/>
        <w:rPr>
          <w:rFonts w:ascii="Assistant" w:eastAsia="Times New Roman" w:hAnsi="Assistant" w:cs="Assistant"/>
          <w:kern w:val="28"/>
          <w:rtl/>
        </w:rPr>
      </w:pPr>
      <w:r w:rsidRPr="00FD79FB">
        <w:rPr>
          <w:rFonts w:ascii="Assistant" w:eastAsia="Times New Roman" w:hAnsi="Assistant" w:cs="Assistant"/>
          <w:kern w:val="28"/>
          <w:rtl/>
        </w:rPr>
        <w:t>היקף האשראי המאזני לקרקעות בחמש הקבוצות הבנקאיות הגדולות הסתכם</w:t>
      </w:r>
      <w:r w:rsidRPr="00FD79FB">
        <w:rPr>
          <w:rFonts w:ascii="Assistant" w:eastAsia="Times New Roman" w:hAnsi="Assistant" w:cs="Assistant" w:hint="cs"/>
          <w:kern w:val="28"/>
          <w:rtl/>
        </w:rPr>
        <w:t xml:space="preserve"> </w:t>
      </w:r>
      <w:r w:rsidRPr="00FD79FB">
        <w:rPr>
          <w:rFonts w:ascii="Assistant" w:eastAsia="Times New Roman" w:hAnsi="Assistant" w:cs="Assistant"/>
          <w:kern w:val="28"/>
          <w:rtl/>
        </w:rPr>
        <w:t xml:space="preserve">נכון </w:t>
      </w:r>
      <w:r w:rsidRPr="00FD79FB">
        <w:rPr>
          <w:rFonts w:ascii="Assistant" w:eastAsia="Times New Roman" w:hAnsi="Assistant" w:cs="Assistant" w:hint="eastAsia"/>
          <w:kern w:val="28"/>
          <w:rtl/>
        </w:rPr>
        <w:t>לסוף</w:t>
      </w:r>
      <w:r w:rsidRPr="00FD79FB">
        <w:rPr>
          <w:rFonts w:ascii="Assistant" w:eastAsia="Times New Roman" w:hAnsi="Assistant" w:cs="Assistant" w:hint="cs"/>
          <w:kern w:val="28"/>
          <w:rtl/>
        </w:rPr>
        <w:t xml:space="preserve"> שנת</w:t>
      </w:r>
      <w:r w:rsidRPr="00FD79FB">
        <w:rPr>
          <w:rFonts w:ascii="Assistant" w:eastAsia="Times New Roman" w:hAnsi="Assistant" w:cs="Assistant"/>
          <w:kern w:val="28"/>
          <w:rtl/>
        </w:rPr>
        <w:t xml:space="preserve"> 2023 בכ-101 מיליארד </w:t>
      </w:r>
      <w:r w:rsidRPr="00FD79FB">
        <w:rPr>
          <w:rFonts w:ascii="Assistant" w:eastAsia="Times New Roman" w:hAnsi="Assistant" w:cs="Assistant" w:hint="cs"/>
          <w:kern w:val="28"/>
          <w:rtl/>
        </w:rPr>
        <w:t>ש"ח</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עלייה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של</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כ</w:t>
      </w:r>
      <w:r w:rsidRPr="00FD79FB">
        <w:rPr>
          <w:rFonts w:ascii="Assistant" w:eastAsia="Times New Roman" w:hAnsi="Assistant" w:cs="Assistant"/>
          <w:kern w:val="28"/>
          <w:rtl/>
        </w:rPr>
        <w:t>-7% בהשוואה ליום</w:t>
      </w:r>
      <w:r w:rsidRPr="00FD79FB">
        <w:rPr>
          <w:rFonts w:ascii="Assistant" w:eastAsia="Times New Roman" w:hAnsi="Assistant" w:cs="Assistant" w:hint="cs"/>
          <w:kern w:val="28"/>
          <w:rtl/>
        </w:rPr>
        <w:t xml:space="preserve"> 31 בדצמבר 2022. </w:t>
      </w:r>
      <w:r w:rsidRPr="00FD79FB">
        <w:rPr>
          <w:rFonts w:ascii="Assistant" w:eastAsia="Times New Roman" w:hAnsi="Assistant" w:cs="Assistant"/>
          <w:kern w:val="28"/>
          <w:rtl/>
        </w:rPr>
        <w:t xml:space="preserve">היקף האשראי המאזני לקרקעות בשיעור מימון העולה על 75% </w:t>
      </w:r>
      <w:r w:rsidRPr="00FD79FB">
        <w:rPr>
          <w:rFonts w:ascii="Assistant" w:eastAsia="Times New Roman" w:hAnsi="Assistant" w:cs="Assistant" w:hint="eastAsia"/>
          <w:kern w:val="28"/>
          <w:rtl/>
        </w:rPr>
        <w:t>ו</w:t>
      </w:r>
      <w:r w:rsidRPr="00FD79FB">
        <w:rPr>
          <w:rFonts w:ascii="Assistant" w:eastAsia="Times New Roman" w:hAnsi="Assistant" w:cs="Assistant" w:hint="cs"/>
          <w:kern w:val="28"/>
          <w:rtl/>
        </w:rPr>
        <w:t xml:space="preserve">אשר </w:t>
      </w:r>
      <w:r w:rsidRPr="00FD79FB">
        <w:rPr>
          <w:rFonts w:ascii="Assistant" w:eastAsia="Times New Roman" w:hAnsi="Assistant" w:cs="Assistant" w:hint="eastAsia"/>
          <w:kern w:val="28"/>
          <w:rtl/>
        </w:rPr>
        <w:t>משקף</w:t>
      </w:r>
      <w:r w:rsidRPr="00FD79FB">
        <w:rPr>
          <w:rFonts w:ascii="Assistant" w:eastAsia="Times New Roman" w:hAnsi="Assistant" w:cs="Assistant"/>
          <w:kern w:val="28"/>
          <w:rtl/>
        </w:rPr>
        <w:t xml:space="preserve"> סיכון מוגבר, הסתכם</w:t>
      </w:r>
      <w:r w:rsidRPr="00FD79FB">
        <w:rPr>
          <w:rFonts w:ascii="Assistant" w:eastAsia="Times New Roman" w:hAnsi="Assistant" w:cs="Assistant" w:hint="cs"/>
          <w:kern w:val="28"/>
          <w:rtl/>
        </w:rPr>
        <w:t xml:space="preserve"> </w:t>
      </w:r>
      <w:r w:rsidRPr="00FD79FB">
        <w:rPr>
          <w:rFonts w:ascii="Assistant" w:eastAsia="Times New Roman" w:hAnsi="Assistant" w:cs="Assistant" w:hint="eastAsia"/>
          <w:kern w:val="28"/>
          <w:rtl/>
        </w:rPr>
        <w:t>נכון</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לסוף</w:t>
      </w:r>
      <w:r w:rsidRPr="00FD79FB">
        <w:rPr>
          <w:rFonts w:ascii="Assistant" w:eastAsia="Times New Roman" w:hAnsi="Assistant" w:cs="Assistant" w:hint="cs"/>
          <w:kern w:val="28"/>
          <w:rtl/>
        </w:rPr>
        <w:t xml:space="preserve"> שנת</w:t>
      </w:r>
      <w:r w:rsidRPr="00FD79FB">
        <w:rPr>
          <w:rFonts w:ascii="Assistant" w:eastAsia="Times New Roman" w:hAnsi="Assistant" w:cs="Assistant"/>
          <w:kern w:val="28"/>
          <w:rtl/>
        </w:rPr>
        <w:t xml:space="preserve"> 2023 בכ-58 מיליארד </w:t>
      </w:r>
      <w:r w:rsidRPr="00FD79FB">
        <w:rPr>
          <w:rFonts w:ascii="Assistant" w:eastAsia="Times New Roman" w:hAnsi="Assistant" w:cs="Assistant" w:hint="cs"/>
          <w:kern w:val="28"/>
          <w:rtl/>
        </w:rPr>
        <w:t>ש"ח</w:t>
      </w:r>
      <w:r w:rsidRPr="00FD79FB">
        <w:rPr>
          <w:rFonts w:ascii="Assistant" w:eastAsia="Times New Roman" w:hAnsi="Assistant" w:cs="Assistant"/>
          <w:kern w:val="28"/>
          <w:rtl/>
        </w:rPr>
        <w:t>, כ-57% מ</w:t>
      </w:r>
      <w:r w:rsidRPr="00FD79FB">
        <w:rPr>
          <w:rFonts w:ascii="Assistant" w:eastAsia="Times New Roman" w:hAnsi="Assistant" w:cs="Assistant" w:hint="eastAsia"/>
          <w:kern w:val="28"/>
          <w:rtl/>
        </w:rPr>
        <w:t>יתרת</w:t>
      </w:r>
      <w:r w:rsidRPr="00FD79FB">
        <w:rPr>
          <w:rFonts w:ascii="Assistant" w:eastAsia="Times New Roman" w:hAnsi="Assistant" w:cs="Assistant"/>
          <w:kern w:val="28"/>
          <w:rtl/>
        </w:rPr>
        <w:t xml:space="preserve"> האשראי המאזני לקרקעות בחמש הקבוצות הבנקאיות הגדולות. </w:t>
      </w:r>
      <w:r w:rsidRPr="00FD79FB">
        <w:rPr>
          <w:rFonts w:ascii="Assistant" w:eastAsia="Times New Roman" w:hAnsi="Assistant" w:cs="Assistant" w:hint="eastAsia"/>
          <w:kern w:val="28"/>
          <w:rtl/>
        </w:rPr>
        <w:t>זאת</w:t>
      </w:r>
      <w:r w:rsidRPr="00FD79FB">
        <w:rPr>
          <w:rFonts w:ascii="Assistant" w:eastAsia="Times New Roman" w:hAnsi="Assistant" w:cs="Assistant"/>
          <w:kern w:val="28"/>
          <w:rtl/>
        </w:rPr>
        <w:t xml:space="preserve"> ועוד, </w:t>
      </w:r>
      <w:r w:rsidRPr="00FD79FB">
        <w:rPr>
          <w:rFonts w:ascii="Assistant" w:eastAsia="Times New Roman" w:hAnsi="Assistant" w:cs="Assistant" w:hint="cs"/>
          <w:kern w:val="28"/>
          <w:rtl/>
        </w:rPr>
        <w:t xml:space="preserve">עיכובים נוספים צפויים </w:t>
      </w:r>
      <w:r w:rsidRPr="00FD79FB">
        <w:rPr>
          <w:rFonts w:ascii="Assistant" w:eastAsia="Times New Roman" w:hAnsi="Assistant" w:cs="Assistant"/>
          <w:kern w:val="28"/>
          <w:rtl/>
        </w:rPr>
        <w:t>ב</w:t>
      </w:r>
      <w:r w:rsidRPr="00FD79FB">
        <w:rPr>
          <w:rFonts w:ascii="Assistant" w:eastAsia="Times New Roman" w:hAnsi="Assistant" w:cs="Assistant" w:hint="eastAsia"/>
          <w:kern w:val="28"/>
          <w:rtl/>
        </w:rPr>
        <w:t>מעבר</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משלב</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מימון</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הקרקעות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לשלב</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ליווי</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הבנייה</w:t>
      </w:r>
      <w:r w:rsidRPr="00FD79FB">
        <w:rPr>
          <w:rFonts w:ascii="Assistant" w:eastAsia="Times New Roman" w:hAnsi="Assistant" w:cs="Assistant" w:hint="cs"/>
          <w:kern w:val="28"/>
          <w:rtl/>
        </w:rPr>
        <w:t xml:space="preserve"> ב</w:t>
      </w:r>
      <w:r w:rsidRPr="00FD79FB">
        <w:rPr>
          <w:rFonts w:ascii="Assistant" w:eastAsia="Times New Roman" w:hAnsi="Assistant" w:cs="Assistant" w:hint="eastAsia"/>
          <w:kern w:val="28"/>
          <w:rtl/>
        </w:rPr>
        <w:t>עקבות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השפעות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המלחמה</w:t>
      </w:r>
      <w:r w:rsidRPr="00FD79FB">
        <w:rPr>
          <w:rFonts w:ascii="Assistant" w:eastAsia="Times New Roman" w:hAnsi="Assistant" w:cs="Assistant"/>
          <w:kern w:val="28"/>
          <w:rtl/>
        </w:rPr>
        <w:t xml:space="preserve"> ומצוקת כוח ה</w:t>
      </w:r>
      <w:r w:rsidRPr="00FD79FB">
        <w:rPr>
          <w:rFonts w:ascii="Assistant" w:eastAsia="Times New Roman" w:hAnsi="Assistant" w:cs="Assistant" w:hint="cs"/>
          <w:kern w:val="28"/>
          <w:rtl/>
        </w:rPr>
        <w:t>עבודה</w:t>
      </w:r>
      <w:r w:rsidRPr="00FD79FB">
        <w:rPr>
          <w:rFonts w:ascii="Assistant" w:eastAsia="Times New Roman" w:hAnsi="Assistant" w:cs="Assistant"/>
          <w:kern w:val="28"/>
          <w:rtl/>
        </w:rPr>
        <w:t xml:space="preserve"> בענף</w:t>
      </w:r>
      <w:r w:rsidRPr="00FD79FB">
        <w:rPr>
          <w:rFonts w:ascii="Assistant" w:eastAsia="Times New Roman" w:hAnsi="Assistant" w:cs="Assistant" w:hint="cs"/>
          <w:kern w:val="28"/>
          <w:rtl/>
        </w:rPr>
        <w:t>.</w:t>
      </w:r>
    </w:p>
    <w:p w14:paraId="7E0F31EF" w14:textId="77777777" w:rsidR="00FD79FB" w:rsidRPr="00FD79FB" w:rsidRDefault="00FD79FB" w:rsidP="00FD79FB">
      <w:pPr>
        <w:tabs>
          <w:tab w:val="left" w:pos="1814"/>
          <w:tab w:val="left" w:pos="2665"/>
        </w:tabs>
        <w:spacing w:after="240" w:line="360" w:lineRule="auto"/>
        <w:jc w:val="both"/>
        <w:outlineLvl w:val="0"/>
        <w:rPr>
          <w:rFonts w:ascii="Assistant" w:eastAsia="Times New Roman" w:hAnsi="Assistant" w:cs="Assistant"/>
          <w:kern w:val="28"/>
          <w:rtl/>
        </w:rPr>
      </w:pPr>
      <w:r w:rsidRPr="00FD79FB">
        <w:rPr>
          <w:rFonts w:ascii="Assistant" w:eastAsia="Times New Roman" w:hAnsi="Assistant" w:cs="Assistant" w:hint="eastAsia"/>
          <w:kern w:val="28"/>
          <w:rtl/>
        </w:rPr>
        <w:lastRenderedPageBreak/>
        <w:t>ההאטה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בביצועי</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האשראי</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לקרקעות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בשנת</w:t>
      </w:r>
      <w:r w:rsidRPr="00FD79FB">
        <w:rPr>
          <w:rFonts w:ascii="Assistant" w:eastAsia="Times New Roman" w:hAnsi="Assistant" w:cs="Assistant"/>
          <w:kern w:val="28"/>
          <w:rtl/>
        </w:rPr>
        <w:t xml:space="preserve"> 2023 </w:t>
      </w:r>
      <w:r w:rsidRPr="00FD79FB">
        <w:rPr>
          <w:rFonts w:ascii="Assistant" w:eastAsia="Times New Roman" w:hAnsi="Assistant" w:cs="Assistant" w:hint="eastAsia"/>
          <w:kern w:val="28"/>
          <w:rtl/>
        </w:rPr>
        <w:t>בהשוואה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לעבר</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מיוחסת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בין</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היתר</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לצעדי</w:t>
      </w:r>
      <w:r w:rsidRPr="00FD79FB">
        <w:rPr>
          <w:rFonts w:ascii="Assistant" w:eastAsia="Times New Roman" w:hAnsi="Assistant" w:cs="Assistant"/>
          <w:kern w:val="28"/>
          <w:rtl/>
        </w:rPr>
        <w:t xml:space="preserve"> הפיקוח </w:t>
      </w:r>
      <w:r w:rsidRPr="00FD79FB">
        <w:rPr>
          <w:rFonts w:ascii="Assistant" w:eastAsia="Times New Roman" w:hAnsi="Assistant" w:cs="Assistant" w:hint="eastAsia"/>
          <w:kern w:val="28"/>
          <w:rtl/>
        </w:rPr>
        <w:t>על</w:t>
      </w:r>
      <w:r w:rsidRPr="00FD79FB">
        <w:rPr>
          <w:rFonts w:ascii="Assistant" w:eastAsia="Times New Roman" w:hAnsi="Assistant" w:cs="Assistant"/>
          <w:kern w:val="28"/>
          <w:rtl/>
        </w:rPr>
        <w:t xml:space="preserve"> הבנקים </w:t>
      </w:r>
      <w:r w:rsidRPr="00FD79FB">
        <w:rPr>
          <w:rFonts w:ascii="Assistant" w:eastAsia="Times New Roman" w:hAnsi="Assistant" w:cs="Assistant" w:hint="eastAsia"/>
          <w:kern w:val="28"/>
          <w:rtl/>
        </w:rPr>
        <w:t>שננקטו</w:t>
      </w:r>
      <w:r w:rsidRPr="00FD79FB">
        <w:rPr>
          <w:rFonts w:ascii="Assistant" w:eastAsia="Times New Roman" w:hAnsi="Assistant" w:cs="Assistant"/>
          <w:kern w:val="28"/>
          <w:rtl/>
        </w:rPr>
        <w:t xml:space="preserve"> בשנים האחרונות ובפרט </w:t>
      </w:r>
      <w:r w:rsidRPr="00FD79FB">
        <w:rPr>
          <w:rFonts w:ascii="Assistant" w:eastAsia="Times New Roman" w:hAnsi="Assistant" w:cs="Assistant" w:hint="eastAsia"/>
          <w:kern w:val="28"/>
          <w:rtl/>
        </w:rPr>
        <w:t>לדרישה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להקצאת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הון</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נוספת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בגין</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מימון</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קרקעות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במינוף</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גבוה</w:t>
      </w:r>
      <w:r w:rsidRPr="00FD79FB">
        <w:rPr>
          <w:rFonts w:ascii="Assistant" w:eastAsia="Times New Roman" w:hAnsi="Assistant" w:cs="Assistant"/>
          <w:kern w:val="28"/>
          <w:rtl/>
        </w:rPr>
        <w:t>,</w:t>
      </w:r>
      <w:r w:rsidRPr="00FD79FB">
        <w:rPr>
          <w:rFonts w:ascii="Assistant" w:eastAsia="Times New Roman" w:hAnsi="Assistant" w:cs="Assistant"/>
          <w:kern w:val="28"/>
          <w:vertAlign w:val="superscript"/>
          <w:rtl/>
        </w:rPr>
        <w:footnoteReference w:id="9"/>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לירידה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בשיעורי</w:t>
      </w:r>
      <w:r w:rsidRPr="00FD79FB">
        <w:rPr>
          <w:rFonts w:ascii="Assistant" w:eastAsia="Times New Roman" w:hAnsi="Assistant" w:cs="Assistant"/>
          <w:kern w:val="28"/>
          <w:rtl/>
        </w:rPr>
        <w:t xml:space="preserve"> ההצלחה של מכרזי מקרקעין </w:t>
      </w:r>
      <w:r w:rsidRPr="00FD79FB">
        <w:rPr>
          <w:rFonts w:ascii="Assistant" w:eastAsia="Times New Roman" w:hAnsi="Assistant" w:cs="Assistant" w:hint="eastAsia"/>
          <w:kern w:val="28"/>
          <w:rtl/>
        </w:rPr>
        <w:t>בשנת</w:t>
      </w:r>
      <w:r w:rsidRPr="00FD79FB">
        <w:rPr>
          <w:rFonts w:ascii="Assistant" w:eastAsia="Times New Roman" w:hAnsi="Assistant" w:cs="Assistant"/>
          <w:kern w:val="28"/>
          <w:rtl/>
        </w:rPr>
        <w:t xml:space="preserve"> 2023 </w:t>
      </w:r>
      <w:r w:rsidRPr="00FD79FB">
        <w:rPr>
          <w:rFonts w:ascii="Assistant" w:eastAsia="Times New Roman" w:hAnsi="Assistant" w:cs="Assistant" w:hint="eastAsia"/>
          <w:kern w:val="28"/>
          <w:rtl/>
        </w:rPr>
        <w:t>בפרט ולירידה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במחירי</w:t>
      </w:r>
      <w:r w:rsidRPr="00FD79FB">
        <w:rPr>
          <w:rFonts w:ascii="Assistant" w:eastAsia="Times New Roman" w:hAnsi="Assistant" w:cs="Assistant"/>
          <w:kern w:val="28"/>
          <w:rtl/>
        </w:rPr>
        <w:t xml:space="preserve"> הזכייה </w:t>
      </w:r>
      <w:r w:rsidRPr="00FD79FB">
        <w:rPr>
          <w:rFonts w:ascii="Assistant" w:eastAsia="Times New Roman" w:hAnsi="Assistant" w:cs="Assistant" w:hint="eastAsia"/>
          <w:kern w:val="28"/>
          <w:rtl/>
        </w:rPr>
        <w:t>במכרזים</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שנסגרו</w:t>
      </w:r>
      <w:r w:rsidRPr="00FD79FB">
        <w:rPr>
          <w:rFonts w:ascii="Assistant" w:eastAsia="Times New Roman" w:hAnsi="Assistant" w:cs="Assistant"/>
          <w:kern w:val="28"/>
          <w:rtl/>
        </w:rPr>
        <w:t xml:space="preserve"> בהצלחה.</w:t>
      </w:r>
    </w:p>
    <w:p w14:paraId="5351B947" w14:textId="2CB785FE" w:rsidR="001B467C" w:rsidRDefault="00FD79FB" w:rsidP="00EC445C">
      <w:pPr>
        <w:tabs>
          <w:tab w:val="left" w:pos="1814"/>
          <w:tab w:val="left" w:pos="2665"/>
        </w:tabs>
        <w:spacing w:after="240" w:line="360" w:lineRule="auto"/>
        <w:jc w:val="both"/>
        <w:outlineLvl w:val="0"/>
        <w:rPr>
          <w:rFonts w:ascii="Assistant" w:eastAsia="Times New Roman" w:hAnsi="Assistant" w:cs="Assistant"/>
          <w:kern w:val="28"/>
          <w:rtl/>
        </w:rPr>
      </w:pPr>
      <w:r w:rsidRPr="00FD79FB">
        <w:rPr>
          <w:rFonts w:ascii="Assistant" w:eastAsia="Times New Roman" w:hAnsi="Assistant" w:cs="Assistant" w:hint="eastAsia"/>
          <w:kern w:val="28"/>
          <w:rtl/>
        </w:rPr>
        <w:t>התפתחויות</w:t>
      </w:r>
      <w:r w:rsidRPr="00FD79FB">
        <w:rPr>
          <w:rFonts w:ascii="Assistant" w:eastAsia="Times New Roman" w:hAnsi="Assistant" w:cs="Assistant"/>
          <w:kern w:val="28"/>
          <w:rtl/>
        </w:rPr>
        <w:t xml:space="preserve"> אל</w:t>
      </w:r>
      <w:r w:rsidRPr="00FD79FB">
        <w:rPr>
          <w:rFonts w:ascii="Assistant" w:eastAsia="Times New Roman" w:hAnsi="Assistant" w:cs="Assistant" w:hint="cs"/>
          <w:kern w:val="28"/>
          <w:rtl/>
        </w:rPr>
        <w:t>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ואחרות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הצביעו</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בחלק</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מהאזורים</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על</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ירידת</w:t>
      </w:r>
      <w:r w:rsidRPr="00FD79FB">
        <w:rPr>
          <w:rFonts w:ascii="Assistant" w:eastAsia="Times New Roman" w:hAnsi="Assistant" w:cs="Assistant"/>
          <w:kern w:val="28"/>
          <w:rtl/>
        </w:rPr>
        <w:t xml:space="preserve"> ערך </w:t>
      </w:r>
      <w:r w:rsidRPr="00FD79FB">
        <w:rPr>
          <w:rFonts w:ascii="Assistant" w:eastAsia="Times New Roman" w:hAnsi="Assistant" w:cs="Assistant" w:hint="eastAsia"/>
          <w:kern w:val="28"/>
          <w:rtl/>
        </w:rPr>
        <w:t>של</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קרקעות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בפרט</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אל</w:t>
      </w:r>
      <w:r w:rsidRPr="00FD79FB">
        <w:rPr>
          <w:rFonts w:ascii="Assistant" w:eastAsia="Times New Roman" w:hAnsi="Assistant" w:cs="Assistant" w:hint="cs"/>
          <w:kern w:val="28"/>
          <w:rtl/>
        </w:rPr>
        <w:t>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שנרכשו</w:t>
      </w:r>
      <w:r w:rsidRPr="00FD79FB">
        <w:rPr>
          <w:rFonts w:ascii="Assistant" w:eastAsia="Times New Roman" w:hAnsi="Assistant" w:cs="Assistant" w:hint="cs"/>
          <w:kern w:val="28"/>
          <w:rtl/>
        </w:rPr>
        <w:t xml:space="preserve"> </w:t>
      </w:r>
      <w:r w:rsidRPr="00FD79FB">
        <w:rPr>
          <w:rFonts w:ascii="Assistant" w:eastAsia="Times New Roman" w:hAnsi="Assistant" w:cs="Assistant" w:hint="eastAsia"/>
          <w:kern w:val="28"/>
          <w:rtl/>
        </w:rPr>
        <w:t>בשנים</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עברו</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במחירים</w:t>
      </w:r>
      <w:r w:rsidRPr="00FD79FB">
        <w:rPr>
          <w:rFonts w:ascii="Assistant" w:eastAsia="Times New Roman" w:hAnsi="Assistant" w:cs="Assistant"/>
          <w:kern w:val="28"/>
          <w:rtl/>
        </w:rPr>
        <w:t xml:space="preserve"> גבוהים. </w:t>
      </w:r>
      <w:r w:rsidRPr="00FD79FB">
        <w:rPr>
          <w:rFonts w:ascii="Assistant" w:eastAsia="Times New Roman" w:hAnsi="Assistant" w:cs="Assistant" w:hint="eastAsia"/>
          <w:kern w:val="28"/>
          <w:rtl/>
        </w:rPr>
        <w:t>בשל</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כך</w:t>
      </w:r>
      <w:r w:rsidRPr="00FD79FB">
        <w:rPr>
          <w:rFonts w:ascii="Assistant" w:eastAsia="Times New Roman" w:hAnsi="Assistant" w:cs="Assistant"/>
          <w:kern w:val="28"/>
          <w:rtl/>
        </w:rPr>
        <w:t xml:space="preserve">, </w:t>
      </w:r>
      <w:r w:rsidRPr="00FD79FB">
        <w:rPr>
          <w:rFonts w:ascii="Assistant" w:eastAsia="Times New Roman" w:hAnsi="Assistant" w:cs="Assistant" w:hint="eastAsia"/>
          <w:b/>
          <w:bCs/>
          <w:kern w:val="28"/>
          <w:rtl/>
        </w:rPr>
        <w:t>נדרשו</w:t>
      </w:r>
      <w:r w:rsidRPr="00FD79FB">
        <w:rPr>
          <w:rFonts w:ascii="Assistant" w:eastAsia="Times New Roman" w:hAnsi="Assistant" w:cs="Assistant"/>
          <w:b/>
          <w:bCs/>
          <w:kern w:val="28"/>
          <w:rtl/>
        </w:rPr>
        <w:t xml:space="preserve"> הבנקים </w:t>
      </w:r>
      <w:r w:rsidRPr="00FD79FB">
        <w:rPr>
          <w:rFonts w:ascii="Assistant" w:eastAsia="Times New Roman" w:hAnsi="Assistant" w:cs="Assistant" w:hint="eastAsia"/>
          <w:b/>
          <w:bCs/>
          <w:kern w:val="28"/>
          <w:rtl/>
        </w:rPr>
        <w:t>כדי</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לעמוד</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בהנחיות</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האמורות</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בדבר</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הקצאת</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הון</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נוספת</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בגין</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מימון</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קרקעות</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במינוף</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גבוה</w:t>
      </w:r>
      <w:r w:rsidRPr="00FD79FB">
        <w:rPr>
          <w:rFonts w:ascii="Assistant" w:eastAsia="Times New Roman" w:hAnsi="Assistant" w:cs="Assistant" w:hint="cs"/>
          <w:b/>
          <w:bCs/>
          <w:kern w:val="28"/>
          <w:rtl/>
        </w:rPr>
        <w:t xml:space="preserve"> </w:t>
      </w:r>
      <w:r w:rsidRPr="00FD79FB">
        <w:rPr>
          <w:rFonts w:ascii="Assistant" w:eastAsia="Times New Roman" w:hAnsi="Assistant" w:cs="Assistant"/>
          <w:b/>
          <w:bCs/>
          <w:kern w:val="28"/>
          <w:rtl/>
        </w:rPr>
        <w:t xml:space="preserve">לבצע </w:t>
      </w:r>
      <w:r w:rsidRPr="00FD79FB">
        <w:rPr>
          <w:rFonts w:ascii="Assistant" w:eastAsia="Times New Roman" w:hAnsi="Assistant" w:cs="Assistant" w:hint="eastAsia"/>
          <w:b/>
          <w:bCs/>
          <w:kern w:val="28"/>
          <w:rtl/>
        </w:rPr>
        <w:t>במהלך</w:t>
      </w:r>
      <w:r w:rsidRPr="00FD79FB">
        <w:rPr>
          <w:rFonts w:ascii="Assistant" w:eastAsia="Times New Roman" w:hAnsi="Assistant" w:cs="Assistant"/>
          <w:b/>
          <w:bCs/>
          <w:kern w:val="28"/>
          <w:rtl/>
        </w:rPr>
        <w:t xml:space="preserve"> שנת 2023 </w:t>
      </w:r>
      <w:r w:rsidRPr="00FD79FB">
        <w:rPr>
          <w:rFonts w:ascii="Assistant" w:eastAsia="Times New Roman" w:hAnsi="Assistant" w:cs="Assistant" w:hint="eastAsia"/>
          <w:b/>
          <w:bCs/>
          <w:kern w:val="28"/>
          <w:rtl/>
        </w:rPr>
        <w:t>התאמות</w:t>
      </w:r>
      <w:r w:rsidRPr="00FD79FB">
        <w:rPr>
          <w:rFonts w:ascii="Assistant" w:eastAsia="Times New Roman" w:hAnsi="Assistant" w:cs="Assistant"/>
          <w:b/>
          <w:bCs/>
          <w:kern w:val="28"/>
          <w:rtl/>
        </w:rPr>
        <w:t xml:space="preserve"> במימון </w:t>
      </w:r>
      <w:r w:rsidRPr="00FD79FB">
        <w:rPr>
          <w:rFonts w:ascii="Assistant" w:eastAsia="Times New Roman" w:hAnsi="Assistant" w:cs="Assistant" w:hint="eastAsia"/>
          <w:b/>
          <w:bCs/>
          <w:kern w:val="28"/>
          <w:rtl/>
        </w:rPr>
        <w:t>שניתן</w:t>
      </w:r>
      <w:r w:rsidRPr="00FD79FB">
        <w:rPr>
          <w:rFonts w:ascii="Assistant" w:eastAsia="Times New Roman" w:hAnsi="Assistant" w:cs="Assistant"/>
          <w:kern w:val="28"/>
          <w:rtl/>
        </w:rPr>
        <w:t>.</w:t>
      </w:r>
      <w:r w:rsidRPr="00FD79FB">
        <w:rPr>
          <w:rFonts w:ascii="Assistant" w:eastAsia="Times New Roman" w:hAnsi="Assistant" w:cs="Assistant"/>
          <w:kern w:val="28"/>
          <w:vertAlign w:val="superscript"/>
          <w:rtl/>
        </w:rPr>
        <w:footnoteReference w:id="10"/>
      </w:r>
      <w:r w:rsidRPr="00FD79FB">
        <w:rPr>
          <w:rFonts w:ascii="Assistant" w:eastAsia="Times New Roman" w:hAnsi="Assistant" w:cs="Assistant"/>
          <w:kern w:val="28"/>
          <w:rtl/>
        </w:rPr>
        <w:t xml:space="preserve"> עם זאת </w:t>
      </w:r>
      <w:r w:rsidRPr="00FD79FB">
        <w:rPr>
          <w:rFonts w:ascii="Assistant" w:eastAsia="Times New Roman" w:hAnsi="Assistant" w:cs="Assistant" w:hint="eastAsia"/>
          <w:kern w:val="28"/>
          <w:rtl/>
        </w:rPr>
        <w:t>יש</w:t>
      </w:r>
      <w:r w:rsidRPr="00FD79FB">
        <w:rPr>
          <w:rFonts w:ascii="Assistant" w:eastAsia="Times New Roman" w:hAnsi="Assistant" w:cs="Assistant"/>
          <w:kern w:val="28"/>
          <w:rtl/>
        </w:rPr>
        <w:t xml:space="preserve"> לציין כי </w:t>
      </w:r>
      <w:r w:rsidRPr="00FD79FB">
        <w:rPr>
          <w:rFonts w:ascii="Assistant" w:eastAsia="Times New Roman" w:hAnsi="Assistant" w:cs="Assistant" w:hint="eastAsia"/>
          <w:kern w:val="28"/>
          <w:rtl/>
        </w:rPr>
        <w:t>לאור</w:t>
      </w:r>
      <w:r w:rsidRPr="00FD79FB">
        <w:rPr>
          <w:rFonts w:ascii="Assistant" w:eastAsia="Times New Roman" w:hAnsi="Assistant" w:cs="Assistant"/>
          <w:kern w:val="28"/>
          <w:rtl/>
        </w:rPr>
        <w:t xml:space="preserve"> הרווחים המשמעותיים ש</w:t>
      </w:r>
      <w:r w:rsidRPr="00FD79FB">
        <w:rPr>
          <w:rFonts w:ascii="Assistant" w:eastAsia="Times New Roman" w:hAnsi="Assistant" w:cs="Assistant" w:hint="cs"/>
          <w:kern w:val="28"/>
          <w:rtl/>
        </w:rPr>
        <w:t xml:space="preserve">צברו </w:t>
      </w:r>
      <w:r w:rsidRPr="00FD79FB">
        <w:rPr>
          <w:rFonts w:ascii="Assistant" w:eastAsia="Times New Roman" w:hAnsi="Assistant" w:cs="Assistant"/>
          <w:kern w:val="28"/>
          <w:rtl/>
        </w:rPr>
        <w:t xml:space="preserve">היזמים בשנים האחרונות, יש לרבים מהם </w:t>
      </w:r>
      <w:r w:rsidRPr="00FD79FB">
        <w:rPr>
          <w:rFonts w:ascii="Assistant" w:eastAsia="Times New Roman" w:hAnsi="Assistant" w:cs="Assistant" w:hint="eastAsia"/>
          <w:kern w:val="28"/>
          <w:rtl/>
        </w:rPr>
        <w:t>האפשרות</w:t>
      </w:r>
      <w:r w:rsidRPr="00FD79FB">
        <w:rPr>
          <w:rFonts w:ascii="Assistant" w:eastAsia="Times New Roman" w:hAnsi="Assistant" w:cs="Assistant"/>
          <w:kern w:val="28"/>
          <w:rtl/>
        </w:rPr>
        <w:t xml:space="preserve"> לספוג את </w:t>
      </w:r>
      <w:r w:rsidRPr="00FD79FB">
        <w:rPr>
          <w:rFonts w:ascii="Assistant" w:eastAsia="Times New Roman" w:hAnsi="Assistant" w:cs="Assistant" w:hint="eastAsia"/>
          <w:kern w:val="28"/>
          <w:rtl/>
        </w:rPr>
        <w:t>ההשפעות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של</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השינויים</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בסביבה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הכלכלית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ושל</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השלכות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המלחמה</w:t>
      </w:r>
      <w:r w:rsidRPr="00FD79FB">
        <w:rPr>
          <w:rFonts w:ascii="Assistant" w:eastAsia="Times New Roman" w:hAnsi="Assistant" w:cs="Assistant"/>
          <w:kern w:val="28"/>
          <w:rtl/>
        </w:rPr>
        <w:t>.</w:t>
      </w:r>
    </w:p>
    <w:p w14:paraId="072F5B78" w14:textId="77777777" w:rsidR="001B467C" w:rsidRDefault="001B467C" w:rsidP="00FD79FB">
      <w:pPr>
        <w:tabs>
          <w:tab w:val="left" w:pos="1814"/>
          <w:tab w:val="left" w:pos="2665"/>
        </w:tabs>
        <w:spacing w:after="240" w:line="360" w:lineRule="auto"/>
        <w:jc w:val="both"/>
        <w:outlineLvl w:val="0"/>
        <w:rPr>
          <w:rFonts w:ascii="Assistant" w:eastAsia="Times New Roman" w:hAnsi="Assistant" w:cs="Assistant"/>
          <w:kern w:val="28"/>
          <w:rtl/>
        </w:rPr>
      </w:pPr>
    </w:p>
    <w:p w14:paraId="0FFD7214" w14:textId="77777777" w:rsidR="00FD79FB" w:rsidRPr="00FD79FB" w:rsidRDefault="00FD79FB" w:rsidP="00FD79FB">
      <w:pPr>
        <w:tabs>
          <w:tab w:val="left" w:pos="1814"/>
          <w:tab w:val="left" w:pos="2665"/>
        </w:tabs>
        <w:spacing w:before="240" w:after="240" w:line="360" w:lineRule="auto"/>
        <w:jc w:val="both"/>
        <w:outlineLvl w:val="0"/>
        <w:rPr>
          <w:rFonts w:ascii="Assistant" w:eastAsia="Times New Roman" w:hAnsi="Assistant" w:cs="Assistant"/>
          <w:kern w:val="28"/>
          <w:sz w:val="24"/>
          <w:szCs w:val="24"/>
          <w:rtl/>
        </w:rPr>
      </w:pPr>
      <w:r w:rsidRPr="00FD79FB">
        <w:rPr>
          <w:rFonts w:ascii="Assistant" w:eastAsia="Times New Roman" w:hAnsi="Assistant" w:cs="Assistant" w:hint="eastAsia"/>
          <w:b/>
          <w:bCs/>
          <w:kern w:val="28"/>
          <w:sz w:val="24"/>
          <w:szCs w:val="24"/>
          <w:rtl/>
        </w:rPr>
        <w:t>ליווי</w:t>
      </w:r>
      <w:r w:rsidRPr="00FD79FB">
        <w:rPr>
          <w:rFonts w:ascii="Assistant" w:eastAsia="Times New Roman" w:hAnsi="Assistant" w:cs="Assistant"/>
          <w:b/>
          <w:bCs/>
          <w:kern w:val="28"/>
          <w:sz w:val="24"/>
          <w:szCs w:val="24"/>
          <w:rtl/>
        </w:rPr>
        <w:t xml:space="preserve"> </w:t>
      </w:r>
      <w:r w:rsidRPr="00FD79FB">
        <w:rPr>
          <w:rFonts w:ascii="Assistant" w:eastAsia="Times New Roman" w:hAnsi="Assistant" w:cs="Assistant" w:hint="eastAsia"/>
          <w:b/>
          <w:bCs/>
          <w:kern w:val="28"/>
          <w:sz w:val="24"/>
          <w:szCs w:val="24"/>
          <w:rtl/>
        </w:rPr>
        <w:t>פרויקטים</w:t>
      </w:r>
      <w:r w:rsidRPr="00FD79FB">
        <w:rPr>
          <w:rFonts w:ascii="Assistant" w:eastAsia="Times New Roman" w:hAnsi="Assistant" w:cs="Assistant"/>
          <w:b/>
          <w:bCs/>
          <w:kern w:val="28"/>
          <w:sz w:val="24"/>
          <w:szCs w:val="24"/>
          <w:rtl/>
        </w:rPr>
        <w:t xml:space="preserve"> </w:t>
      </w:r>
      <w:r w:rsidRPr="00FD79FB">
        <w:rPr>
          <w:rFonts w:ascii="Assistant" w:eastAsia="Times New Roman" w:hAnsi="Assistant" w:cs="Assistant" w:hint="eastAsia"/>
          <w:b/>
          <w:bCs/>
          <w:kern w:val="28"/>
          <w:sz w:val="24"/>
          <w:szCs w:val="24"/>
          <w:rtl/>
        </w:rPr>
        <w:t>לבנייה</w:t>
      </w:r>
      <w:r w:rsidRPr="00FD79FB">
        <w:rPr>
          <w:rFonts w:ascii="Assistant" w:eastAsia="Times New Roman" w:hAnsi="Assistant" w:cs="Assistant"/>
          <w:kern w:val="28"/>
          <w:sz w:val="24"/>
          <w:szCs w:val="24"/>
          <w:rtl/>
        </w:rPr>
        <w:t xml:space="preserve"> </w:t>
      </w:r>
      <w:r w:rsidRPr="00FD79FB">
        <w:rPr>
          <w:rFonts w:ascii="Assistant" w:eastAsia="Times New Roman" w:hAnsi="Assistant" w:cs="Assistant" w:hint="eastAsia"/>
          <w:b/>
          <w:bCs/>
          <w:kern w:val="28"/>
          <w:sz w:val="24"/>
          <w:szCs w:val="24"/>
          <w:rtl/>
        </w:rPr>
        <w:t>למגורים</w:t>
      </w:r>
    </w:p>
    <w:p w14:paraId="01CDD098" w14:textId="7AD94095" w:rsidR="00FD79FB" w:rsidRPr="00FD79FB" w:rsidRDefault="00FD79FB" w:rsidP="00FD79FB">
      <w:pPr>
        <w:tabs>
          <w:tab w:val="left" w:pos="1814"/>
          <w:tab w:val="left" w:pos="2665"/>
        </w:tabs>
        <w:spacing w:after="240" w:line="360" w:lineRule="auto"/>
        <w:jc w:val="both"/>
        <w:outlineLvl w:val="0"/>
        <w:rPr>
          <w:rFonts w:ascii="Assistant" w:eastAsia="Times New Roman" w:hAnsi="Assistant" w:cs="Assistant"/>
          <w:kern w:val="28"/>
          <w:rtl/>
        </w:rPr>
      </w:pPr>
      <w:r w:rsidRPr="00FD79FB">
        <w:rPr>
          <w:rFonts w:ascii="Assistant" w:eastAsia="Times New Roman" w:hAnsi="Assistant" w:cs="Assistant"/>
          <w:kern w:val="28"/>
          <w:rtl/>
        </w:rPr>
        <w:t>בשנת 2023 נרשמה</w:t>
      </w:r>
      <w:r w:rsidRPr="00FD79FB">
        <w:rPr>
          <w:rFonts w:ascii="Assistant" w:eastAsia="Times New Roman" w:hAnsi="Assistant" w:cs="Assistant" w:hint="cs"/>
          <w:kern w:val="28"/>
          <w:rtl/>
        </w:rPr>
        <w:t xml:space="preserve"> </w:t>
      </w:r>
      <w:r w:rsidRPr="00FD79FB">
        <w:rPr>
          <w:rFonts w:ascii="Assistant" w:eastAsia="Times New Roman" w:hAnsi="Assistant" w:cs="Assistant"/>
          <w:kern w:val="28"/>
          <w:rtl/>
        </w:rPr>
        <w:t>לעומת</w:t>
      </w:r>
      <w:r w:rsidRPr="00FD79FB">
        <w:rPr>
          <w:rFonts w:ascii="Assistant" w:eastAsia="Times New Roman" w:hAnsi="Assistant" w:cs="Assistant" w:hint="cs"/>
          <w:kern w:val="28"/>
          <w:rtl/>
        </w:rPr>
        <w:t xml:space="preserve"> שנת</w:t>
      </w:r>
      <w:r w:rsidRPr="00FD79FB">
        <w:rPr>
          <w:rFonts w:ascii="Assistant" w:eastAsia="Times New Roman" w:hAnsi="Assistant" w:cs="Assistant"/>
          <w:kern w:val="28"/>
          <w:rtl/>
        </w:rPr>
        <w:t xml:space="preserve"> 2022 האטה של כ-35% במכירת דירות, מזה ירידה של כ-31% במכירת דירות חדשות בפרויקטים לבנ</w:t>
      </w:r>
      <w:r w:rsidRPr="00FD79FB">
        <w:rPr>
          <w:rFonts w:ascii="Assistant" w:eastAsia="Times New Roman" w:hAnsi="Assistant" w:cs="Assistant" w:hint="eastAsia"/>
          <w:kern w:val="28"/>
          <w:rtl/>
        </w:rPr>
        <w:t>י</w:t>
      </w:r>
      <w:r w:rsidRPr="00FD79FB">
        <w:rPr>
          <w:rFonts w:ascii="Assistant" w:eastAsia="Times New Roman" w:hAnsi="Assistant" w:cs="Assistant"/>
          <w:kern w:val="28"/>
          <w:rtl/>
        </w:rPr>
        <w:t>יה למגורים.</w:t>
      </w:r>
      <w:r w:rsidRPr="00FD79FB">
        <w:rPr>
          <w:rFonts w:ascii="Assistant" w:eastAsia="Times New Roman" w:hAnsi="Assistant" w:cs="Assistant"/>
          <w:kern w:val="28"/>
          <w:vertAlign w:val="superscript"/>
          <w:rtl/>
        </w:rPr>
        <w:footnoteReference w:id="11"/>
      </w:r>
      <w:r w:rsidRPr="00FD79FB">
        <w:rPr>
          <w:rFonts w:ascii="Assistant" w:eastAsia="Times New Roman" w:hAnsi="Assistant" w:cs="Assistant"/>
          <w:kern w:val="28"/>
          <w:rtl/>
        </w:rPr>
        <w:t xml:space="preserve"> מגמה זו החריפה בשל המלחמה, אם כי </w:t>
      </w:r>
      <w:r w:rsidRPr="00FD79FB">
        <w:rPr>
          <w:rFonts w:ascii="Assistant" w:eastAsia="Times New Roman" w:hAnsi="Assistant" w:cs="Assistant" w:hint="cs"/>
          <w:kern w:val="28"/>
          <w:rtl/>
        </w:rPr>
        <w:t xml:space="preserve">נרשמה </w:t>
      </w:r>
      <w:r w:rsidRPr="00FD79FB">
        <w:rPr>
          <w:rFonts w:ascii="Assistant" w:eastAsia="Times New Roman" w:hAnsi="Assistant" w:cs="Assistant" w:hint="eastAsia"/>
          <w:kern w:val="28"/>
          <w:rtl/>
        </w:rPr>
        <w:t>לקראת</w:t>
      </w:r>
      <w:r w:rsidRPr="00FD79FB">
        <w:rPr>
          <w:rFonts w:ascii="Assistant" w:eastAsia="Times New Roman" w:hAnsi="Assistant" w:cs="Assistant"/>
          <w:kern w:val="28"/>
          <w:rtl/>
        </w:rPr>
        <w:t xml:space="preserve"> סוף השנה התאוששות במכירת הדירות. מלאי הדירות הלא מכורות שבידי הקבלנים עלה </w:t>
      </w:r>
      <w:r w:rsidRPr="00FD79FB">
        <w:rPr>
          <w:rFonts w:ascii="Assistant" w:eastAsia="Times New Roman" w:hAnsi="Assistant" w:cs="Assistant" w:hint="eastAsia"/>
          <w:kern w:val="28"/>
          <w:rtl/>
        </w:rPr>
        <w:t>והסתכם</w:t>
      </w:r>
      <w:r w:rsidRPr="00FD79FB">
        <w:rPr>
          <w:rFonts w:ascii="Assistant" w:eastAsia="Times New Roman" w:hAnsi="Assistant" w:cs="Assistant"/>
          <w:kern w:val="28"/>
          <w:rtl/>
        </w:rPr>
        <w:t xml:space="preserve"> בסוף</w:t>
      </w:r>
      <w:r w:rsidRPr="00FD79FB">
        <w:rPr>
          <w:rFonts w:ascii="Assistant" w:eastAsia="Times New Roman" w:hAnsi="Assistant" w:cs="Assistant" w:hint="cs"/>
          <w:kern w:val="28"/>
          <w:rtl/>
        </w:rPr>
        <w:t xml:space="preserve"> חודש</w:t>
      </w:r>
      <w:r w:rsidRPr="00FD79FB">
        <w:rPr>
          <w:rFonts w:ascii="Assistant" w:eastAsia="Times New Roman" w:hAnsi="Assistant" w:cs="Assistant"/>
          <w:kern w:val="28"/>
          <w:rtl/>
        </w:rPr>
        <w:t xml:space="preserve"> </w:t>
      </w:r>
      <w:r w:rsidRPr="00FD79FB">
        <w:rPr>
          <w:rFonts w:ascii="Assistant" w:eastAsia="Times New Roman" w:hAnsi="Assistant" w:cs="Assistant" w:hint="cs"/>
          <w:kern w:val="28"/>
          <w:rtl/>
        </w:rPr>
        <w:t>פברואר</w:t>
      </w:r>
      <w:r w:rsidRPr="00FD79FB">
        <w:rPr>
          <w:rFonts w:ascii="Assistant" w:eastAsia="Times New Roman" w:hAnsi="Assistant" w:cs="Assistant"/>
          <w:kern w:val="28"/>
          <w:rtl/>
        </w:rPr>
        <w:t xml:space="preserve"> 2024 בכ-6</w:t>
      </w:r>
      <w:r w:rsidRPr="00FD79FB">
        <w:rPr>
          <w:rFonts w:ascii="Assistant" w:eastAsia="Times New Roman" w:hAnsi="Assistant" w:cs="Assistant" w:hint="cs"/>
          <w:kern w:val="28"/>
          <w:rtl/>
        </w:rPr>
        <w:t>7</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אלף</w:t>
      </w:r>
      <w:r w:rsidRPr="00FD79FB">
        <w:rPr>
          <w:rFonts w:ascii="Assistant" w:eastAsia="Times New Roman" w:hAnsi="Assistant" w:cs="Assistant"/>
          <w:kern w:val="28"/>
          <w:rtl/>
        </w:rPr>
        <w:t>.</w:t>
      </w:r>
    </w:p>
    <w:p w14:paraId="7F76DF6A" w14:textId="77777777" w:rsidR="00FD79FB" w:rsidRPr="00FD79FB" w:rsidRDefault="00FD79FB" w:rsidP="00FD79FB">
      <w:pPr>
        <w:tabs>
          <w:tab w:val="left" w:pos="1814"/>
          <w:tab w:val="left" w:pos="2665"/>
        </w:tabs>
        <w:spacing w:after="240" w:line="360" w:lineRule="auto"/>
        <w:jc w:val="both"/>
        <w:outlineLvl w:val="0"/>
        <w:rPr>
          <w:rFonts w:ascii="Assistant" w:eastAsia="Times New Roman" w:hAnsi="Assistant" w:cs="Assistant"/>
          <w:kern w:val="28"/>
          <w:u w:val="single"/>
        </w:rPr>
      </w:pPr>
      <w:r w:rsidRPr="00FD79FB">
        <w:rPr>
          <w:rFonts w:ascii="Assistant" w:eastAsia="Times New Roman" w:hAnsi="Assistant" w:cs="Assistant" w:hint="eastAsia"/>
          <w:kern w:val="28"/>
          <w:u w:val="single"/>
          <w:rtl/>
        </w:rPr>
        <w:t>התפתחות</w:t>
      </w:r>
      <w:r w:rsidRPr="00FD79FB">
        <w:rPr>
          <w:rFonts w:ascii="Assistant" w:eastAsia="Times New Roman" w:hAnsi="Assistant" w:cs="Assistant"/>
          <w:kern w:val="28"/>
          <w:u w:val="single"/>
          <w:rtl/>
        </w:rPr>
        <w:t xml:space="preserve"> </w:t>
      </w:r>
      <w:r w:rsidRPr="00FD79FB">
        <w:rPr>
          <w:rFonts w:ascii="Assistant" w:eastAsia="Times New Roman" w:hAnsi="Assistant" w:cs="Assistant" w:hint="eastAsia"/>
          <w:kern w:val="28"/>
          <w:u w:val="single"/>
          <w:rtl/>
        </w:rPr>
        <w:t>סיכון</w:t>
      </w:r>
      <w:r w:rsidRPr="00FD79FB">
        <w:rPr>
          <w:rFonts w:ascii="Assistant" w:eastAsia="Times New Roman" w:hAnsi="Assistant" w:cs="Assistant"/>
          <w:kern w:val="28"/>
          <w:u w:val="single"/>
          <w:rtl/>
        </w:rPr>
        <w:t xml:space="preserve"> </w:t>
      </w:r>
      <w:r w:rsidRPr="00FD79FB">
        <w:rPr>
          <w:rFonts w:ascii="Assistant" w:eastAsia="Times New Roman" w:hAnsi="Assistant" w:cs="Assistant" w:hint="eastAsia"/>
          <w:kern w:val="28"/>
          <w:u w:val="single"/>
          <w:rtl/>
        </w:rPr>
        <w:t>האשראי</w:t>
      </w:r>
      <w:r w:rsidRPr="00FD79FB">
        <w:rPr>
          <w:rFonts w:ascii="Assistant" w:eastAsia="Times New Roman" w:hAnsi="Assistant" w:cs="Assistant"/>
          <w:kern w:val="28"/>
          <w:u w:val="single"/>
          <w:rtl/>
        </w:rPr>
        <w:t xml:space="preserve"> </w:t>
      </w:r>
      <w:r w:rsidRPr="00FD79FB">
        <w:rPr>
          <w:rFonts w:ascii="Assistant" w:eastAsia="Times New Roman" w:hAnsi="Assistant" w:cs="Assistant" w:hint="eastAsia"/>
          <w:kern w:val="28"/>
          <w:u w:val="single"/>
          <w:rtl/>
        </w:rPr>
        <w:t>לליווי</w:t>
      </w:r>
      <w:r w:rsidRPr="00FD79FB">
        <w:rPr>
          <w:rFonts w:ascii="Assistant" w:eastAsia="Times New Roman" w:hAnsi="Assistant" w:cs="Assistant"/>
          <w:kern w:val="28"/>
          <w:u w:val="single"/>
          <w:rtl/>
        </w:rPr>
        <w:t xml:space="preserve"> </w:t>
      </w:r>
      <w:r w:rsidRPr="00FD79FB">
        <w:rPr>
          <w:rFonts w:ascii="Assistant" w:eastAsia="Times New Roman" w:hAnsi="Assistant" w:cs="Assistant" w:hint="eastAsia"/>
          <w:kern w:val="28"/>
          <w:u w:val="single"/>
          <w:rtl/>
        </w:rPr>
        <w:t>פרויקטים</w:t>
      </w:r>
      <w:r w:rsidRPr="00FD79FB">
        <w:rPr>
          <w:rFonts w:ascii="Assistant" w:eastAsia="Times New Roman" w:hAnsi="Assistant" w:cs="Assistant"/>
          <w:kern w:val="28"/>
          <w:u w:val="single"/>
          <w:rtl/>
        </w:rPr>
        <w:t xml:space="preserve"> </w:t>
      </w:r>
      <w:r w:rsidRPr="00FD79FB">
        <w:rPr>
          <w:rFonts w:ascii="Assistant" w:eastAsia="Times New Roman" w:hAnsi="Assistant" w:cs="Assistant" w:hint="eastAsia"/>
          <w:kern w:val="28"/>
          <w:u w:val="single"/>
          <w:rtl/>
        </w:rPr>
        <w:t>לבנייה</w:t>
      </w:r>
      <w:r w:rsidRPr="00FD79FB">
        <w:rPr>
          <w:rFonts w:ascii="Assistant" w:eastAsia="Times New Roman" w:hAnsi="Assistant" w:cs="Assistant"/>
          <w:kern w:val="28"/>
          <w:u w:val="single"/>
          <w:rtl/>
        </w:rPr>
        <w:t xml:space="preserve"> למגורים</w:t>
      </w:r>
    </w:p>
    <w:p w14:paraId="0E65D860" w14:textId="485C8282" w:rsidR="00FD79FB" w:rsidRPr="00FD79FB" w:rsidRDefault="00FD79FB" w:rsidP="00FD79FB">
      <w:pPr>
        <w:tabs>
          <w:tab w:val="left" w:pos="1814"/>
          <w:tab w:val="left" w:pos="2665"/>
        </w:tabs>
        <w:spacing w:after="240" w:line="360" w:lineRule="auto"/>
        <w:jc w:val="both"/>
        <w:outlineLvl w:val="0"/>
        <w:rPr>
          <w:rFonts w:ascii="Assistant" w:eastAsia="Times New Roman" w:hAnsi="Assistant" w:cs="Assistant"/>
          <w:kern w:val="28"/>
          <w:rtl/>
        </w:rPr>
      </w:pPr>
      <w:r w:rsidRPr="00FD79FB">
        <w:rPr>
          <w:rFonts w:ascii="Assistant" w:eastAsia="Times New Roman" w:hAnsi="Assistant" w:cs="Assistant" w:hint="eastAsia"/>
          <w:kern w:val="28"/>
          <w:rtl/>
        </w:rPr>
        <w:t>במהלך</w:t>
      </w:r>
      <w:r w:rsidRPr="00FD79FB">
        <w:rPr>
          <w:rFonts w:ascii="Assistant" w:eastAsia="Times New Roman" w:hAnsi="Assistant" w:cs="Assistant"/>
          <w:kern w:val="28"/>
          <w:rtl/>
        </w:rPr>
        <w:t xml:space="preserve"> שנת 2023 </w:t>
      </w:r>
      <w:r w:rsidRPr="00FD79FB">
        <w:rPr>
          <w:rFonts w:ascii="Assistant" w:eastAsia="Times New Roman" w:hAnsi="Assistant" w:cs="Assistant" w:hint="eastAsia"/>
          <w:kern w:val="28"/>
          <w:rtl/>
        </w:rPr>
        <w:t>נרשם</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גידול</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משמעותי</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של</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כ</w:t>
      </w:r>
      <w:r w:rsidRPr="00FD79FB">
        <w:rPr>
          <w:rFonts w:ascii="Assistant" w:eastAsia="Times New Roman" w:hAnsi="Assistant" w:cs="Assistant"/>
          <w:kern w:val="28"/>
          <w:rtl/>
        </w:rPr>
        <w:t xml:space="preserve">-66% </w:t>
      </w:r>
      <w:r w:rsidRPr="00FD79FB">
        <w:rPr>
          <w:rFonts w:ascii="Assistant" w:eastAsia="Times New Roman" w:hAnsi="Assistant" w:cs="Assistant" w:hint="eastAsia"/>
          <w:kern w:val="28"/>
          <w:rtl/>
        </w:rPr>
        <w:t>באשראי</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הכספי</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לליווי</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פרויקטים</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לבנייה</w:t>
      </w:r>
      <w:r w:rsidRPr="00FD79FB">
        <w:rPr>
          <w:rFonts w:ascii="Assistant" w:eastAsia="Times New Roman" w:hAnsi="Assistant" w:cs="Assistant"/>
          <w:kern w:val="28"/>
          <w:rtl/>
        </w:rPr>
        <w:t xml:space="preserve"> למגורים, </w:t>
      </w:r>
      <w:r w:rsidRPr="00FD79FB">
        <w:rPr>
          <w:rFonts w:ascii="Assistant" w:eastAsia="Times New Roman" w:hAnsi="Assistant" w:cs="Assistant" w:hint="eastAsia"/>
          <w:kern w:val="28"/>
          <w:rtl/>
        </w:rPr>
        <w:t>מכ</w:t>
      </w:r>
      <w:r w:rsidRPr="00FD79FB">
        <w:rPr>
          <w:rFonts w:ascii="Assistant" w:eastAsia="Times New Roman" w:hAnsi="Assistant" w:cs="Assistant"/>
          <w:kern w:val="28"/>
          <w:rtl/>
        </w:rPr>
        <w:t xml:space="preserve">-22.7 מיליארד </w:t>
      </w:r>
      <w:r w:rsidRPr="00FD79FB">
        <w:rPr>
          <w:rFonts w:ascii="Assistant" w:eastAsia="Times New Roman" w:hAnsi="Assistant" w:cs="Assistant" w:hint="cs"/>
          <w:kern w:val="28"/>
          <w:rtl/>
        </w:rPr>
        <w:t>ש"ח</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בסוף</w:t>
      </w:r>
      <w:r w:rsidRPr="00FD79FB">
        <w:rPr>
          <w:rFonts w:ascii="Assistant" w:eastAsia="Times New Roman" w:hAnsi="Assistant" w:cs="Assistant" w:hint="cs"/>
          <w:kern w:val="28"/>
          <w:rtl/>
        </w:rPr>
        <w:t xml:space="preserve"> שנת</w:t>
      </w:r>
      <w:r w:rsidRPr="00FD79FB">
        <w:rPr>
          <w:rFonts w:ascii="Assistant" w:eastAsia="Times New Roman" w:hAnsi="Assistant" w:cs="Assistant"/>
          <w:kern w:val="28"/>
          <w:rtl/>
        </w:rPr>
        <w:t xml:space="preserve"> 2022 </w:t>
      </w:r>
      <w:r w:rsidRPr="00FD79FB">
        <w:rPr>
          <w:rFonts w:ascii="Assistant" w:eastAsia="Times New Roman" w:hAnsi="Assistant" w:cs="Assistant" w:hint="eastAsia"/>
          <w:kern w:val="28"/>
          <w:rtl/>
        </w:rPr>
        <w:t>לכ</w:t>
      </w:r>
      <w:r w:rsidRPr="00FD79FB">
        <w:rPr>
          <w:rFonts w:ascii="Assistant" w:eastAsia="Times New Roman" w:hAnsi="Assistant" w:cs="Assistant"/>
          <w:kern w:val="28"/>
          <w:rtl/>
        </w:rPr>
        <w:t xml:space="preserve">-37.6 מיליארד </w:t>
      </w:r>
      <w:r w:rsidRPr="00FD79FB">
        <w:rPr>
          <w:rFonts w:ascii="Assistant" w:eastAsia="Times New Roman" w:hAnsi="Assistant" w:cs="Assistant" w:hint="cs"/>
          <w:kern w:val="28"/>
          <w:rtl/>
        </w:rPr>
        <w:t>ש"ח</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בסוף</w:t>
      </w:r>
      <w:r w:rsidRPr="00FD79FB">
        <w:rPr>
          <w:rFonts w:ascii="Assistant" w:eastAsia="Times New Roman" w:hAnsi="Assistant" w:cs="Assistant" w:hint="cs"/>
          <w:kern w:val="28"/>
          <w:rtl/>
        </w:rPr>
        <w:t xml:space="preserve"> שנת</w:t>
      </w:r>
      <w:r w:rsidRPr="00FD79FB">
        <w:rPr>
          <w:rFonts w:ascii="Assistant" w:eastAsia="Times New Roman" w:hAnsi="Assistant" w:cs="Assistant"/>
          <w:kern w:val="28"/>
          <w:rtl/>
        </w:rPr>
        <w:t xml:space="preserve"> 2023,</w:t>
      </w:r>
      <w:r w:rsidRPr="00FD79FB">
        <w:rPr>
          <w:rFonts w:ascii="Assistant" w:eastAsia="Times New Roman" w:hAnsi="Assistant" w:cs="Assistant"/>
          <w:kern w:val="28"/>
          <w:vertAlign w:val="superscript"/>
          <w:rtl/>
        </w:rPr>
        <w:footnoteReference w:id="12"/>
      </w:r>
      <w:r w:rsidRPr="00FD79FB">
        <w:rPr>
          <w:rFonts w:ascii="Assistant" w:eastAsia="Times New Roman" w:hAnsi="Assistant" w:cs="Assistant"/>
          <w:kern w:val="28"/>
          <w:rtl/>
        </w:rPr>
        <w:t xml:space="preserve"> </w:t>
      </w:r>
      <w:r w:rsidRPr="00FD79FB">
        <w:rPr>
          <w:rFonts w:ascii="Assistant" w:eastAsia="Times New Roman" w:hAnsi="Assistant" w:cs="Assistant" w:hint="cs"/>
          <w:kern w:val="28"/>
          <w:rtl/>
        </w:rPr>
        <w:t>ש</w:t>
      </w:r>
      <w:r w:rsidRPr="00FD79FB">
        <w:rPr>
          <w:rFonts w:ascii="Assistant" w:eastAsia="Times New Roman" w:hAnsi="Assistant" w:cs="Assistant"/>
          <w:kern w:val="28"/>
          <w:rtl/>
        </w:rPr>
        <w:t>מוסבר, בין היתר, בהאטה במכירת דירו</w:t>
      </w:r>
      <w:r w:rsidRPr="00FD79FB">
        <w:rPr>
          <w:rFonts w:ascii="Assistant" w:eastAsia="Times New Roman" w:hAnsi="Assistant" w:cs="Assistant" w:hint="eastAsia"/>
          <w:kern w:val="28"/>
          <w:rtl/>
        </w:rPr>
        <w:t>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חדשות</w:t>
      </w:r>
      <w:r w:rsidRPr="00FD79FB">
        <w:rPr>
          <w:rFonts w:ascii="Assistant" w:eastAsia="Times New Roman" w:hAnsi="Assistant" w:cs="Assistant"/>
          <w:kern w:val="28"/>
          <w:rtl/>
        </w:rPr>
        <w:t>. עם זאת</w:t>
      </w:r>
      <w:r w:rsidR="00080640">
        <w:rPr>
          <w:rFonts w:ascii="Assistant" w:eastAsia="Times New Roman" w:hAnsi="Assistant" w:cs="Assistant" w:hint="cs"/>
          <w:kern w:val="28"/>
          <w:rtl/>
        </w:rPr>
        <w:t>,</w:t>
      </w:r>
      <w:r w:rsidRPr="00FD79FB">
        <w:rPr>
          <w:rFonts w:ascii="Assistant" w:eastAsia="Times New Roman" w:hAnsi="Assistant" w:cs="Assistant" w:hint="cs"/>
          <w:kern w:val="28"/>
          <w:rtl/>
        </w:rPr>
        <w:t xml:space="preserve"> יש</w:t>
      </w:r>
      <w:r w:rsidRPr="00FD79FB">
        <w:rPr>
          <w:rFonts w:ascii="Assistant" w:eastAsia="Times New Roman" w:hAnsi="Assistant" w:cs="Assistant"/>
          <w:kern w:val="28"/>
          <w:rtl/>
        </w:rPr>
        <w:t xml:space="preserve"> מאז פרוץ המלחמה </w:t>
      </w:r>
      <w:r w:rsidRPr="00FD79FB">
        <w:rPr>
          <w:rFonts w:ascii="Assistant" w:eastAsia="Times New Roman" w:hAnsi="Assistant" w:cs="Assistant" w:hint="eastAsia"/>
          <w:kern w:val="28"/>
          <w:rtl/>
        </w:rPr>
        <w:t>עיכובים</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משמעותיים</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גם</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בהתקדמות</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הבנייה</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בפרויקטים</w:t>
      </w:r>
      <w:r w:rsidRPr="00FD79FB">
        <w:rPr>
          <w:rFonts w:ascii="Assistant" w:eastAsia="Times New Roman" w:hAnsi="Assistant" w:cs="Assistant" w:hint="cs"/>
          <w:kern w:val="28"/>
          <w:rtl/>
        </w:rPr>
        <w:t>,</w:t>
      </w:r>
      <w:r w:rsidRPr="00FD79FB">
        <w:rPr>
          <w:rFonts w:ascii="Assistant" w:eastAsia="Times New Roman" w:hAnsi="Assistant" w:cs="Assistant"/>
          <w:kern w:val="28"/>
          <w:rtl/>
        </w:rPr>
        <w:t xml:space="preserve"> אם כי קצב גמר הבנייה עודנו ברמה גבוהה באופן יחסי.</w:t>
      </w:r>
      <w:r w:rsidR="00080640">
        <w:rPr>
          <w:rStyle w:val="af2"/>
          <w:rFonts w:ascii="Assistant" w:eastAsia="Times New Roman" w:hAnsi="Assistant" w:cs="Assistant"/>
          <w:kern w:val="28"/>
          <w:rtl/>
        </w:rPr>
        <w:footnoteReference w:id="13"/>
      </w:r>
    </w:p>
    <w:p w14:paraId="742A9FE2" w14:textId="77777777" w:rsidR="00FD79FB" w:rsidRPr="00FD79FB" w:rsidRDefault="00FD79FB" w:rsidP="00FD79FB">
      <w:pPr>
        <w:tabs>
          <w:tab w:val="left" w:pos="1814"/>
          <w:tab w:val="left" w:pos="2665"/>
        </w:tabs>
        <w:spacing w:after="240" w:line="360" w:lineRule="auto"/>
        <w:jc w:val="both"/>
        <w:outlineLvl w:val="0"/>
        <w:rPr>
          <w:rFonts w:ascii="Assistant" w:eastAsia="Times New Roman" w:hAnsi="Assistant" w:cs="Assistant"/>
          <w:kern w:val="28"/>
          <w:rtl/>
        </w:rPr>
      </w:pPr>
      <w:r w:rsidRPr="00FD79FB">
        <w:rPr>
          <w:rFonts w:ascii="Assistant" w:eastAsia="Times New Roman" w:hAnsi="Assistant" w:cs="Assistant" w:hint="eastAsia"/>
          <w:b/>
          <w:bCs/>
          <w:kern w:val="28"/>
          <w:rtl/>
        </w:rPr>
        <w:t>פער</w:t>
      </w:r>
      <w:r w:rsidRPr="00FD79FB">
        <w:rPr>
          <w:rFonts w:ascii="Assistant" w:eastAsia="Times New Roman" w:hAnsi="Assistant" w:cs="Assistant"/>
          <w:b/>
          <w:bCs/>
          <w:kern w:val="28"/>
          <w:rtl/>
        </w:rPr>
        <w:t xml:space="preserve"> בין </w:t>
      </w:r>
      <w:r w:rsidRPr="00FD79FB">
        <w:rPr>
          <w:rFonts w:ascii="Assistant" w:eastAsia="Times New Roman" w:hAnsi="Assistant" w:cs="Assistant" w:hint="eastAsia"/>
          <w:b/>
          <w:bCs/>
          <w:kern w:val="28"/>
          <w:rtl/>
        </w:rPr>
        <w:t>קצב</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הביצוע</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ההנדסי</w:t>
      </w:r>
      <w:r w:rsidRPr="00FD79FB">
        <w:rPr>
          <w:rFonts w:ascii="Assistant" w:eastAsia="Times New Roman" w:hAnsi="Assistant" w:cs="Assistant"/>
          <w:b/>
          <w:bCs/>
          <w:kern w:val="28"/>
          <w:rtl/>
        </w:rPr>
        <w:t xml:space="preserve"> </w:t>
      </w:r>
      <w:r w:rsidRPr="00FD79FB">
        <w:rPr>
          <w:rFonts w:ascii="Assistant" w:eastAsia="Times New Roman" w:hAnsi="Assistant" w:cs="Assistant" w:hint="cs"/>
          <w:b/>
          <w:bCs/>
          <w:kern w:val="28"/>
          <w:rtl/>
        </w:rPr>
        <w:t>ל</w:t>
      </w:r>
      <w:r w:rsidRPr="00FD79FB">
        <w:rPr>
          <w:rFonts w:ascii="Assistant" w:eastAsia="Times New Roman" w:hAnsi="Assistant" w:cs="Assistant" w:hint="eastAsia"/>
          <w:b/>
          <w:bCs/>
          <w:kern w:val="28"/>
          <w:rtl/>
        </w:rPr>
        <w:t>בין</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קצב</w:t>
      </w:r>
      <w:r w:rsidRPr="00FD79FB">
        <w:rPr>
          <w:rFonts w:ascii="Assistant" w:eastAsia="Times New Roman" w:hAnsi="Assistant" w:cs="Assistant"/>
          <w:b/>
          <w:bCs/>
          <w:kern w:val="28"/>
          <w:rtl/>
        </w:rPr>
        <w:t xml:space="preserve"> </w:t>
      </w:r>
      <w:r w:rsidRPr="00FD79FB">
        <w:rPr>
          <w:rFonts w:ascii="Assistant" w:eastAsia="Times New Roman" w:hAnsi="Assistant" w:cs="Assistant" w:hint="eastAsia"/>
          <w:b/>
          <w:bCs/>
          <w:kern w:val="28"/>
          <w:rtl/>
        </w:rPr>
        <w:t>המכירות</w:t>
      </w:r>
      <w:r w:rsidRPr="00FD79FB">
        <w:rPr>
          <w:rFonts w:ascii="Assistant" w:eastAsia="Times New Roman" w:hAnsi="Assistant" w:cs="Assistant"/>
          <w:kern w:val="28"/>
          <w:rtl/>
        </w:rPr>
        <w:t xml:space="preserve"> – </w:t>
      </w:r>
      <w:r w:rsidRPr="00FD79FB">
        <w:rPr>
          <w:rFonts w:ascii="Assistant" w:eastAsia="Times New Roman" w:hAnsi="Assistant" w:cs="Assistant" w:hint="cs"/>
          <w:kern w:val="28"/>
          <w:rtl/>
        </w:rPr>
        <w:t xml:space="preserve">במהלך שנת 2023 נרשמה עלייה בנתח החשיפה </w:t>
      </w:r>
      <w:r w:rsidRPr="00FD79FB">
        <w:rPr>
          <w:rFonts w:ascii="Assistant" w:eastAsia="Times New Roman" w:hAnsi="Assistant" w:cs="Assistant" w:hint="eastAsia"/>
          <w:kern w:val="28"/>
          <w:rtl/>
        </w:rPr>
        <w:t>הכוללת</w:t>
      </w:r>
      <w:r w:rsidRPr="00FD79FB">
        <w:rPr>
          <w:rFonts w:ascii="Assistant" w:eastAsia="Times New Roman" w:hAnsi="Assistant" w:cs="Assistant"/>
          <w:kern w:val="28"/>
          <w:rtl/>
        </w:rPr>
        <w:t xml:space="preserve"> בחמש הקבוצות הבנקאיות הגדולות לפרויקטים שבגינם קצב הביצוע גבוה מקצב המכירות</w:t>
      </w:r>
      <w:r w:rsidRPr="00FD79FB">
        <w:rPr>
          <w:rFonts w:ascii="Assistant" w:eastAsia="Times New Roman" w:hAnsi="Assistant" w:cs="Assistant"/>
          <w:kern w:val="28"/>
          <w:vertAlign w:val="superscript"/>
          <w:rtl/>
        </w:rPr>
        <w:footnoteReference w:id="14"/>
      </w:r>
      <w:r w:rsidRPr="00FD79FB">
        <w:rPr>
          <w:rFonts w:ascii="Assistant" w:eastAsia="Times New Roman" w:hAnsi="Assistant" w:cs="Assistant" w:hint="cs"/>
          <w:kern w:val="28"/>
          <w:rtl/>
        </w:rPr>
        <w:t xml:space="preserve"> מכ-27% </w:t>
      </w:r>
      <w:r w:rsidRPr="00FD79FB">
        <w:rPr>
          <w:rFonts w:ascii="Assistant" w:eastAsia="Times New Roman" w:hAnsi="Assistant" w:cs="Assistant" w:hint="eastAsia"/>
          <w:kern w:val="28"/>
          <w:rtl/>
        </w:rPr>
        <w:t>נכון</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לסוף</w:t>
      </w:r>
      <w:r w:rsidRPr="00FD79FB">
        <w:rPr>
          <w:rFonts w:ascii="Assistant" w:eastAsia="Times New Roman" w:hAnsi="Assistant" w:cs="Assistant" w:hint="cs"/>
          <w:kern w:val="28"/>
          <w:rtl/>
        </w:rPr>
        <w:t xml:space="preserve"> שנת</w:t>
      </w:r>
      <w:r w:rsidRPr="00FD79FB">
        <w:rPr>
          <w:rFonts w:ascii="Assistant" w:eastAsia="Times New Roman" w:hAnsi="Assistant" w:cs="Assistant"/>
          <w:kern w:val="28"/>
          <w:rtl/>
        </w:rPr>
        <w:t xml:space="preserve"> 2022 לכ-36% </w:t>
      </w:r>
      <w:r w:rsidRPr="00FD79FB">
        <w:rPr>
          <w:rFonts w:ascii="Assistant" w:eastAsia="Times New Roman" w:hAnsi="Assistant" w:cs="Assistant" w:hint="eastAsia"/>
          <w:kern w:val="28"/>
          <w:rtl/>
        </w:rPr>
        <w:t>נכון</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לסוף</w:t>
      </w:r>
      <w:r w:rsidRPr="00FD79FB">
        <w:rPr>
          <w:rFonts w:ascii="Assistant" w:eastAsia="Times New Roman" w:hAnsi="Assistant" w:cs="Assistant" w:hint="cs"/>
          <w:kern w:val="28"/>
          <w:rtl/>
        </w:rPr>
        <w:t xml:space="preserve"> שנת</w:t>
      </w:r>
      <w:r w:rsidRPr="00FD79FB">
        <w:rPr>
          <w:rFonts w:ascii="Assistant" w:eastAsia="Times New Roman" w:hAnsi="Assistant" w:cs="Assistant"/>
          <w:kern w:val="28"/>
          <w:rtl/>
        </w:rPr>
        <w:t xml:space="preserve"> 2023.</w:t>
      </w:r>
      <w:r w:rsidRPr="00FD79FB">
        <w:rPr>
          <w:rFonts w:ascii="Assistant" w:eastAsia="Times New Roman" w:hAnsi="Assistant" w:cs="Assistant"/>
          <w:kern w:val="28"/>
          <w:vertAlign w:val="superscript"/>
          <w:rtl/>
        </w:rPr>
        <w:footnoteReference w:id="15"/>
      </w:r>
      <w:r w:rsidRPr="00FD79FB">
        <w:rPr>
          <w:rFonts w:ascii="Assistant" w:eastAsia="Times New Roman" w:hAnsi="Assistant" w:cs="Assistant" w:hint="cs"/>
          <w:kern w:val="28"/>
          <w:rtl/>
        </w:rPr>
        <w:t xml:space="preserve"> </w:t>
      </w:r>
      <w:r w:rsidRPr="00FD79FB">
        <w:rPr>
          <w:rFonts w:ascii="Assistant" w:eastAsia="Times New Roman" w:hAnsi="Assistant" w:cs="Assistant"/>
          <w:kern w:val="28"/>
          <w:rtl/>
        </w:rPr>
        <w:t>עם זאת</w:t>
      </w:r>
      <w:r w:rsidRPr="00FD79FB">
        <w:rPr>
          <w:rFonts w:ascii="Assistant" w:eastAsia="Times New Roman" w:hAnsi="Assistant" w:cs="Assistant" w:hint="cs"/>
          <w:kern w:val="28"/>
          <w:rtl/>
        </w:rPr>
        <w:t xml:space="preserve"> עלה </w:t>
      </w:r>
      <w:r w:rsidRPr="00FD79FB">
        <w:rPr>
          <w:rFonts w:ascii="Assistant" w:eastAsia="Times New Roman" w:hAnsi="Assistant" w:cs="Assistant"/>
          <w:kern w:val="28"/>
          <w:rtl/>
        </w:rPr>
        <w:t>בש</w:t>
      </w:r>
      <w:r w:rsidRPr="00FD79FB">
        <w:rPr>
          <w:rFonts w:ascii="Assistant" w:eastAsia="Times New Roman" w:hAnsi="Assistant" w:cs="Assistant" w:hint="eastAsia"/>
          <w:kern w:val="28"/>
          <w:rtl/>
        </w:rPr>
        <w:t>יעור</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מתון</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יותר</w:t>
      </w:r>
      <w:r w:rsidRPr="00FD79FB">
        <w:rPr>
          <w:rFonts w:ascii="Assistant" w:eastAsia="Times New Roman" w:hAnsi="Assistant" w:cs="Assistant"/>
          <w:kern w:val="28"/>
          <w:rtl/>
        </w:rPr>
        <w:t xml:space="preserve"> </w:t>
      </w:r>
      <w:r w:rsidRPr="00FD79FB">
        <w:rPr>
          <w:rFonts w:ascii="Assistant" w:eastAsia="Times New Roman" w:hAnsi="Assistant" w:cs="Assistant" w:hint="eastAsia"/>
          <w:kern w:val="28"/>
          <w:rtl/>
        </w:rPr>
        <w:t>שיעור</w:t>
      </w:r>
      <w:r w:rsidRPr="00FD79FB">
        <w:rPr>
          <w:rFonts w:ascii="Assistant" w:eastAsia="Times New Roman" w:hAnsi="Assistant" w:cs="Assistant"/>
          <w:kern w:val="28"/>
          <w:rtl/>
        </w:rPr>
        <w:t xml:space="preserve"> החשיפה </w:t>
      </w:r>
      <w:r w:rsidRPr="00FD79FB">
        <w:rPr>
          <w:rFonts w:ascii="Assistant" w:eastAsia="Times New Roman" w:hAnsi="Assistant" w:cs="Assistant"/>
          <w:kern w:val="28"/>
          <w:rtl/>
        </w:rPr>
        <w:lastRenderedPageBreak/>
        <w:t xml:space="preserve">בגין </w:t>
      </w:r>
      <w:r w:rsidRPr="00FD79FB">
        <w:rPr>
          <w:rFonts w:ascii="Assistant" w:eastAsia="Times New Roman" w:hAnsi="Assistant" w:cs="Assistant" w:hint="eastAsia"/>
          <w:kern w:val="28"/>
          <w:rtl/>
        </w:rPr>
        <w:t>פרויקטים</w:t>
      </w:r>
      <w:r w:rsidRPr="00FD79FB">
        <w:rPr>
          <w:rFonts w:ascii="Assistant" w:eastAsia="Times New Roman" w:hAnsi="Assistant" w:cs="Assistant"/>
          <w:kern w:val="28"/>
          <w:rtl/>
        </w:rPr>
        <w:t xml:space="preserve"> שלגביהם הפער בין </w:t>
      </w:r>
      <w:r w:rsidRPr="00FD79FB">
        <w:rPr>
          <w:rFonts w:ascii="Assistant" w:eastAsia="Times New Roman" w:hAnsi="Assistant" w:cs="Assistant" w:hint="eastAsia"/>
          <w:kern w:val="28"/>
          <w:rtl/>
        </w:rPr>
        <w:t>קצב</w:t>
      </w:r>
      <w:r w:rsidRPr="00FD79FB">
        <w:rPr>
          <w:rFonts w:ascii="Assistant" w:eastAsia="Times New Roman" w:hAnsi="Assistant" w:cs="Assistant"/>
          <w:kern w:val="28"/>
          <w:rtl/>
        </w:rPr>
        <w:t xml:space="preserve"> הביצוע ובין </w:t>
      </w:r>
      <w:r w:rsidRPr="00FD79FB">
        <w:rPr>
          <w:rFonts w:ascii="Assistant" w:eastAsia="Times New Roman" w:hAnsi="Assistant" w:cs="Assistant" w:hint="eastAsia"/>
          <w:kern w:val="28"/>
          <w:rtl/>
        </w:rPr>
        <w:t>קצב</w:t>
      </w:r>
      <w:r w:rsidRPr="00FD79FB">
        <w:rPr>
          <w:rFonts w:ascii="Assistant" w:eastAsia="Times New Roman" w:hAnsi="Assistant" w:cs="Assistant"/>
          <w:kern w:val="28"/>
          <w:rtl/>
        </w:rPr>
        <w:t xml:space="preserve"> המכירות גבוה (20% ומעלה), </w:t>
      </w:r>
      <w:r w:rsidRPr="00FD79FB">
        <w:rPr>
          <w:rFonts w:ascii="Assistant" w:eastAsia="Times New Roman" w:hAnsi="Assistant" w:cs="Assistant" w:hint="eastAsia"/>
          <w:kern w:val="28"/>
          <w:rtl/>
        </w:rPr>
        <w:t>מכ</w:t>
      </w:r>
      <w:r w:rsidRPr="00FD79FB">
        <w:rPr>
          <w:rFonts w:ascii="Assistant" w:eastAsia="Times New Roman" w:hAnsi="Assistant" w:cs="Assistant"/>
          <w:kern w:val="28"/>
          <w:rtl/>
        </w:rPr>
        <w:t xml:space="preserve">-10% </w:t>
      </w:r>
      <w:r w:rsidRPr="00FD79FB">
        <w:rPr>
          <w:rFonts w:ascii="Assistant" w:eastAsia="Times New Roman" w:hAnsi="Assistant" w:cs="Assistant" w:hint="eastAsia"/>
          <w:kern w:val="28"/>
          <w:rtl/>
        </w:rPr>
        <w:t>בסוף</w:t>
      </w:r>
      <w:r w:rsidRPr="00FD79FB">
        <w:rPr>
          <w:rFonts w:ascii="Assistant" w:eastAsia="Times New Roman" w:hAnsi="Assistant" w:cs="Assistant" w:hint="cs"/>
          <w:kern w:val="28"/>
          <w:rtl/>
        </w:rPr>
        <w:t xml:space="preserve"> שנת</w:t>
      </w:r>
      <w:r w:rsidRPr="00FD79FB">
        <w:rPr>
          <w:rFonts w:ascii="Assistant" w:eastAsia="Times New Roman" w:hAnsi="Assistant" w:cs="Assistant"/>
          <w:kern w:val="28"/>
          <w:rtl/>
        </w:rPr>
        <w:t xml:space="preserve"> 2022 ל</w:t>
      </w:r>
      <w:r w:rsidRPr="00FD79FB">
        <w:rPr>
          <w:rFonts w:ascii="Assistant" w:eastAsia="Times New Roman" w:hAnsi="Assistant" w:cs="Assistant" w:hint="eastAsia"/>
          <w:kern w:val="28"/>
          <w:rtl/>
        </w:rPr>
        <w:t>כ</w:t>
      </w:r>
      <w:r w:rsidRPr="00FD79FB">
        <w:rPr>
          <w:rFonts w:ascii="Assistant" w:eastAsia="Times New Roman" w:hAnsi="Assistant" w:cs="Assistant"/>
          <w:kern w:val="28"/>
          <w:rtl/>
        </w:rPr>
        <w:t xml:space="preserve">-12.4% </w:t>
      </w:r>
      <w:r w:rsidRPr="00FD79FB">
        <w:rPr>
          <w:rFonts w:ascii="Assistant" w:eastAsia="Times New Roman" w:hAnsi="Assistant" w:cs="Assistant" w:hint="eastAsia"/>
          <w:kern w:val="28"/>
          <w:rtl/>
        </w:rPr>
        <w:t>בסוף</w:t>
      </w:r>
      <w:r w:rsidRPr="00FD79FB">
        <w:rPr>
          <w:rFonts w:ascii="Assistant" w:eastAsia="Times New Roman" w:hAnsi="Assistant" w:cs="Assistant" w:hint="cs"/>
          <w:kern w:val="28"/>
          <w:rtl/>
        </w:rPr>
        <w:t xml:space="preserve"> שנת</w:t>
      </w:r>
      <w:r w:rsidRPr="00FD79FB">
        <w:rPr>
          <w:rFonts w:ascii="Assistant" w:eastAsia="Times New Roman" w:hAnsi="Assistant" w:cs="Assistant"/>
          <w:kern w:val="28"/>
          <w:rtl/>
        </w:rPr>
        <w:t xml:space="preserve"> 2023</w:t>
      </w:r>
      <w:r w:rsidRPr="00FD79FB">
        <w:rPr>
          <w:rFonts w:ascii="Assistant" w:eastAsia="Times New Roman" w:hAnsi="Assistant" w:cs="Assistant" w:hint="cs"/>
          <w:kern w:val="28"/>
          <w:rtl/>
        </w:rPr>
        <w:t xml:space="preserve"> </w:t>
      </w:r>
      <w:r w:rsidRPr="00FD79FB">
        <w:rPr>
          <w:rFonts w:ascii="Assistant" w:eastAsia="Times New Roman" w:hAnsi="Assistant" w:cs="Assistant"/>
          <w:kern w:val="28"/>
          <w:rtl/>
        </w:rPr>
        <w:t xml:space="preserve">(איור </w:t>
      </w:r>
      <w:r w:rsidRPr="00FD79FB">
        <w:rPr>
          <w:rFonts w:ascii="Assistant" w:eastAsia="Times New Roman" w:hAnsi="Assistant" w:cs="Assistant" w:hint="cs"/>
          <w:kern w:val="28"/>
          <w:rtl/>
        </w:rPr>
        <w:t>4</w:t>
      </w:r>
      <w:r w:rsidRPr="00FD79FB">
        <w:rPr>
          <w:rFonts w:ascii="Assistant" w:eastAsia="Times New Roman" w:hAnsi="Assistant" w:cs="Assistant"/>
          <w:kern w:val="28"/>
          <w:rtl/>
        </w:rPr>
        <w:t>) וכן ראוי לציין כי ב</w:t>
      </w:r>
      <w:r w:rsidRPr="00FD79FB">
        <w:rPr>
          <w:rFonts w:ascii="Assistant" w:eastAsia="Times New Roman" w:hAnsi="Assistant" w:cs="Assistant" w:hint="cs"/>
          <w:kern w:val="28"/>
          <w:rtl/>
        </w:rPr>
        <w:t>קרב</w:t>
      </w:r>
      <w:r w:rsidRPr="00FD79FB">
        <w:rPr>
          <w:rFonts w:ascii="Assistant" w:eastAsia="Times New Roman" w:hAnsi="Assistant" w:cs="Assistant"/>
          <w:kern w:val="28"/>
          <w:rtl/>
        </w:rPr>
        <w:t xml:space="preserve"> כשני שלישים מהפרויקטים</w:t>
      </w:r>
      <w:r w:rsidRPr="00FD79FB">
        <w:rPr>
          <w:rFonts w:ascii="Assistant" w:eastAsia="Times New Roman" w:hAnsi="Assistant" w:cs="Assistant" w:hint="cs"/>
          <w:kern w:val="28"/>
          <w:rtl/>
        </w:rPr>
        <w:t xml:space="preserve"> עולה</w:t>
      </w:r>
      <w:r w:rsidRPr="00FD79FB">
        <w:rPr>
          <w:rFonts w:ascii="Assistant" w:eastAsia="Times New Roman" w:hAnsi="Assistant" w:cs="Assistant"/>
          <w:kern w:val="28"/>
          <w:rtl/>
        </w:rPr>
        <w:t xml:space="preserve"> קצב המכירות על קצב הביצוע ההנדסי.</w:t>
      </w:r>
    </w:p>
    <w:p w14:paraId="58A10165" w14:textId="43608F0B" w:rsidR="00FD79FB" w:rsidRPr="00124842" w:rsidRDefault="00FD79FB" w:rsidP="00124842">
      <w:pPr>
        <w:jc w:val="center"/>
        <w:rPr>
          <w:rFonts w:ascii="Assistant" w:eastAsia="Times New Roman" w:hAnsi="Assistant" w:cs="Assistant"/>
          <w:b/>
          <w:bCs/>
          <w:sz w:val="24"/>
          <w:rtl/>
        </w:rPr>
      </w:pPr>
      <w:r w:rsidRPr="008A0CE0">
        <w:rPr>
          <w:rFonts w:ascii="Assistant" w:eastAsia="Times New Roman" w:hAnsi="Assistant" w:cs="Assistant" w:hint="eastAsia"/>
          <w:b/>
          <w:bCs/>
          <w:sz w:val="24"/>
          <w:u w:val="single"/>
          <w:rtl/>
        </w:rPr>
        <w:t>איור</w:t>
      </w:r>
      <w:r w:rsidRPr="008A0CE0">
        <w:rPr>
          <w:rFonts w:ascii="Assistant" w:eastAsia="Times New Roman" w:hAnsi="Assistant" w:cs="Assistant"/>
          <w:b/>
          <w:bCs/>
          <w:sz w:val="24"/>
          <w:u w:val="single"/>
          <w:rtl/>
        </w:rPr>
        <w:t xml:space="preserve"> </w:t>
      </w:r>
      <w:r w:rsidRPr="008A0CE0">
        <w:rPr>
          <w:rFonts w:ascii="Assistant" w:eastAsia="Times New Roman" w:hAnsi="Assistant" w:cs="Assistant" w:hint="cs"/>
          <w:b/>
          <w:bCs/>
          <w:sz w:val="24"/>
          <w:u w:val="single"/>
          <w:rtl/>
        </w:rPr>
        <w:t>4</w:t>
      </w:r>
      <w:r w:rsidRPr="008A0CE0">
        <w:rPr>
          <w:rFonts w:ascii="Assistant" w:eastAsia="Times New Roman" w:hAnsi="Assistant" w:cs="Assistant"/>
          <w:b/>
          <w:bCs/>
          <w:sz w:val="24"/>
          <w:u w:val="single"/>
          <w:rtl/>
        </w:rPr>
        <w:t xml:space="preserve"> - </w:t>
      </w:r>
      <w:r w:rsidRPr="008A0CE0">
        <w:rPr>
          <w:rFonts w:ascii="Assistant" w:eastAsia="Times New Roman" w:hAnsi="Assistant" w:cs="Assistant" w:hint="eastAsia"/>
          <w:b/>
          <w:bCs/>
          <w:sz w:val="24"/>
          <w:u w:val="single"/>
          <w:rtl/>
        </w:rPr>
        <w:t>עלייה</w:t>
      </w:r>
      <w:r w:rsidRPr="008A0CE0">
        <w:rPr>
          <w:rFonts w:ascii="Assistant" w:eastAsia="Times New Roman" w:hAnsi="Assistant" w:cs="Assistant"/>
          <w:b/>
          <w:bCs/>
          <w:sz w:val="24"/>
          <w:u w:val="single"/>
          <w:rtl/>
        </w:rPr>
        <w:t xml:space="preserve"> </w:t>
      </w:r>
      <w:r w:rsidRPr="008A0CE0">
        <w:rPr>
          <w:rFonts w:ascii="Assistant" w:eastAsia="Times New Roman" w:hAnsi="Assistant" w:cs="Assistant" w:hint="eastAsia"/>
          <w:b/>
          <w:bCs/>
          <w:sz w:val="24"/>
          <w:u w:val="single"/>
          <w:rtl/>
        </w:rPr>
        <w:t>בשיעור</w:t>
      </w:r>
      <w:r w:rsidRPr="008A0CE0">
        <w:rPr>
          <w:rFonts w:ascii="Assistant" w:eastAsia="Times New Roman" w:hAnsi="Assistant" w:cs="Assistant"/>
          <w:b/>
          <w:bCs/>
          <w:sz w:val="24"/>
          <w:u w:val="single"/>
          <w:rtl/>
        </w:rPr>
        <w:t xml:space="preserve"> האשראי שבו יש </w:t>
      </w:r>
      <w:r w:rsidRPr="008A0CE0">
        <w:rPr>
          <w:rFonts w:ascii="Assistant" w:eastAsia="Times New Roman" w:hAnsi="Assistant" w:cs="Assistant" w:hint="eastAsia"/>
          <w:b/>
          <w:bCs/>
          <w:sz w:val="24"/>
          <w:u w:val="single"/>
          <w:rtl/>
        </w:rPr>
        <w:t>פער</w:t>
      </w:r>
      <w:r w:rsidRPr="008A0CE0">
        <w:rPr>
          <w:rFonts w:ascii="Assistant" w:eastAsia="Times New Roman" w:hAnsi="Assistant" w:cs="Assistant"/>
          <w:b/>
          <w:bCs/>
          <w:sz w:val="24"/>
          <w:u w:val="single"/>
          <w:rtl/>
        </w:rPr>
        <w:t xml:space="preserve"> בין קצב הביצוע </w:t>
      </w:r>
      <w:r w:rsidRPr="008A0CE0">
        <w:rPr>
          <w:rFonts w:ascii="Assistant" w:eastAsia="Times New Roman" w:hAnsi="Assistant" w:cs="Assistant" w:hint="eastAsia"/>
          <w:b/>
          <w:bCs/>
          <w:sz w:val="24"/>
          <w:u w:val="single"/>
          <w:rtl/>
        </w:rPr>
        <w:t>למכירות</w:t>
      </w:r>
      <w:r w:rsidRPr="008A0CE0">
        <w:rPr>
          <w:rFonts w:ascii="Assistant" w:eastAsia="Times New Roman" w:hAnsi="Assistant" w:cs="Assistant"/>
          <w:b/>
          <w:bCs/>
          <w:sz w:val="24"/>
          <w:u w:val="single"/>
          <w:rtl/>
        </w:rPr>
        <w:t xml:space="preserve">, </w:t>
      </w:r>
      <w:r w:rsidRPr="008A0CE0">
        <w:rPr>
          <w:rFonts w:ascii="Assistant" w:eastAsia="Times New Roman" w:hAnsi="Assistant" w:cs="Assistant" w:hint="eastAsia"/>
          <w:b/>
          <w:bCs/>
          <w:sz w:val="24"/>
          <w:u w:val="single"/>
          <w:rtl/>
        </w:rPr>
        <w:t>אך</w:t>
      </w:r>
      <w:r w:rsidRPr="008A0CE0">
        <w:rPr>
          <w:rFonts w:ascii="Assistant" w:eastAsia="Times New Roman" w:hAnsi="Assistant" w:cs="Assistant"/>
          <w:b/>
          <w:bCs/>
          <w:sz w:val="24"/>
          <w:u w:val="single"/>
          <w:rtl/>
        </w:rPr>
        <w:t xml:space="preserve"> </w:t>
      </w:r>
      <w:r w:rsidRPr="008A0CE0">
        <w:rPr>
          <w:rFonts w:ascii="Assistant" w:eastAsia="Times New Roman" w:hAnsi="Assistant" w:cs="Assistant" w:hint="eastAsia"/>
          <w:b/>
          <w:bCs/>
          <w:sz w:val="24"/>
          <w:u w:val="single"/>
          <w:rtl/>
        </w:rPr>
        <w:t>לא</w:t>
      </w:r>
      <w:r w:rsidRPr="008A0CE0">
        <w:rPr>
          <w:rFonts w:ascii="Assistant" w:eastAsia="Times New Roman" w:hAnsi="Assistant" w:cs="Assistant"/>
          <w:b/>
          <w:bCs/>
          <w:sz w:val="24"/>
          <w:u w:val="single"/>
          <w:rtl/>
        </w:rPr>
        <w:t xml:space="preserve"> </w:t>
      </w:r>
      <w:r w:rsidRPr="008A0CE0">
        <w:rPr>
          <w:rFonts w:ascii="Assistant" w:eastAsia="Times New Roman" w:hAnsi="Assistant" w:cs="Assistant" w:hint="eastAsia"/>
          <w:b/>
          <w:bCs/>
          <w:sz w:val="24"/>
          <w:u w:val="single"/>
          <w:rtl/>
        </w:rPr>
        <w:t>בשיעורים</w:t>
      </w:r>
      <w:r w:rsidRPr="008A0CE0">
        <w:rPr>
          <w:rFonts w:ascii="Assistant" w:eastAsia="Times New Roman" w:hAnsi="Assistant" w:cs="Assistant"/>
          <w:b/>
          <w:bCs/>
          <w:sz w:val="24"/>
          <w:u w:val="single"/>
          <w:rtl/>
        </w:rPr>
        <w:t xml:space="preserve"> </w:t>
      </w:r>
      <w:r w:rsidRPr="008A0CE0">
        <w:rPr>
          <w:rFonts w:ascii="Assistant" w:eastAsia="Times New Roman" w:hAnsi="Assistant" w:cs="Assistant" w:hint="cs"/>
          <w:b/>
          <w:bCs/>
          <w:sz w:val="24"/>
          <w:u w:val="single"/>
          <w:rtl/>
        </w:rPr>
        <w:t>ש</w:t>
      </w:r>
      <w:r w:rsidRPr="008A0CE0">
        <w:rPr>
          <w:rFonts w:ascii="Assistant" w:eastAsia="Times New Roman" w:hAnsi="Assistant" w:cs="Assistant" w:hint="eastAsia"/>
          <w:b/>
          <w:bCs/>
          <w:sz w:val="24"/>
          <w:u w:val="single"/>
          <w:rtl/>
        </w:rPr>
        <w:t>עולים</w:t>
      </w:r>
      <w:r w:rsidRPr="008A0CE0">
        <w:rPr>
          <w:rFonts w:ascii="Assistant" w:eastAsia="Times New Roman" w:hAnsi="Assistant" w:cs="Assistant"/>
          <w:b/>
          <w:bCs/>
          <w:sz w:val="24"/>
          <w:u w:val="single"/>
          <w:rtl/>
        </w:rPr>
        <w:t xml:space="preserve"> </w:t>
      </w:r>
      <w:r w:rsidRPr="008A0CE0">
        <w:rPr>
          <w:rFonts w:ascii="Assistant" w:eastAsia="Times New Roman" w:hAnsi="Assistant" w:cs="Assistant" w:hint="eastAsia"/>
          <w:b/>
          <w:bCs/>
          <w:sz w:val="24"/>
          <w:u w:val="single"/>
          <w:rtl/>
        </w:rPr>
        <w:t>על</w:t>
      </w:r>
      <w:r w:rsidRPr="008A0CE0">
        <w:rPr>
          <w:rFonts w:ascii="Assistant" w:eastAsia="Times New Roman" w:hAnsi="Assistant" w:cs="Assistant"/>
          <w:b/>
          <w:bCs/>
          <w:sz w:val="24"/>
          <w:u w:val="single"/>
          <w:rtl/>
        </w:rPr>
        <w:t xml:space="preserve"> 20%</w:t>
      </w:r>
    </w:p>
    <w:p w14:paraId="5CDE3D7C" w14:textId="1CEA9F7D" w:rsidR="001B467C" w:rsidRPr="00FD79FB" w:rsidRDefault="001B467C" w:rsidP="008A0CE0">
      <w:pPr>
        <w:tabs>
          <w:tab w:val="left" w:pos="1814"/>
          <w:tab w:val="left" w:pos="2665"/>
        </w:tabs>
        <w:spacing w:after="240" w:line="360" w:lineRule="auto"/>
        <w:jc w:val="center"/>
        <w:outlineLvl w:val="0"/>
        <w:rPr>
          <w:rFonts w:ascii="Assistant" w:eastAsia="Times New Roman" w:hAnsi="Assistant" w:cs="Assistant"/>
          <w:kern w:val="28"/>
          <w:rtl/>
        </w:rPr>
      </w:pPr>
      <w:r>
        <w:rPr>
          <w:noProof/>
        </w:rPr>
        <w:drawing>
          <wp:inline distT="0" distB="0" distL="0" distR="0" wp14:anchorId="6FF53D33" wp14:editId="72ED24EB">
            <wp:extent cx="5274310" cy="3011214"/>
            <wp:effectExtent l="0" t="0" r="2540" b="17780"/>
            <wp:docPr id="12" name="תרשים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190016" w14:textId="77777777" w:rsidR="008E4197" w:rsidRPr="008E4197" w:rsidRDefault="008E4197" w:rsidP="008E4197">
      <w:pPr>
        <w:tabs>
          <w:tab w:val="left" w:pos="1814"/>
          <w:tab w:val="left" w:pos="2665"/>
        </w:tabs>
        <w:spacing w:before="240" w:after="240" w:line="360" w:lineRule="auto"/>
        <w:jc w:val="both"/>
        <w:outlineLvl w:val="0"/>
        <w:rPr>
          <w:rFonts w:ascii="Assistant" w:eastAsia="Times New Roman" w:hAnsi="Assistant" w:cs="Assistant"/>
          <w:kern w:val="28"/>
          <w:rtl/>
        </w:rPr>
      </w:pPr>
      <w:r w:rsidRPr="008E4197">
        <w:rPr>
          <w:rFonts w:ascii="Assistant" w:eastAsia="Times New Roman" w:hAnsi="Assistant" w:cs="Assistant" w:hint="eastAsia"/>
          <w:b/>
          <w:bCs/>
          <w:kern w:val="28"/>
          <w:rtl/>
        </w:rPr>
        <w:t>כושר</w:t>
      </w:r>
      <w:r w:rsidRPr="008E4197">
        <w:rPr>
          <w:rFonts w:ascii="Assistant" w:eastAsia="Times New Roman" w:hAnsi="Assistant" w:cs="Assistant"/>
          <w:b/>
          <w:bCs/>
          <w:kern w:val="28"/>
          <w:rtl/>
        </w:rPr>
        <w:t xml:space="preserve"> </w:t>
      </w:r>
      <w:r w:rsidRPr="008E4197">
        <w:rPr>
          <w:rFonts w:ascii="Assistant" w:eastAsia="Times New Roman" w:hAnsi="Assistant" w:cs="Assistant" w:hint="eastAsia"/>
          <w:b/>
          <w:bCs/>
          <w:kern w:val="28"/>
          <w:rtl/>
        </w:rPr>
        <w:t>ספיגה</w:t>
      </w:r>
      <w:r w:rsidRPr="008E4197">
        <w:rPr>
          <w:rFonts w:ascii="Assistant" w:eastAsia="Times New Roman" w:hAnsi="Assistant" w:cs="Assistant"/>
          <w:b/>
          <w:bCs/>
          <w:kern w:val="28"/>
          <w:vertAlign w:val="superscript"/>
          <w:rtl/>
        </w:rPr>
        <w:footnoteReference w:id="16"/>
      </w:r>
      <w:r w:rsidRPr="008E4197">
        <w:rPr>
          <w:rFonts w:ascii="Assistant" w:eastAsia="Times New Roman" w:hAnsi="Assistant" w:cs="Assistant"/>
          <w:b/>
          <w:bCs/>
          <w:kern w:val="28"/>
          <w:rtl/>
        </w:rPr>
        <w:t xml:space="preserve"> </w:t>
      </w:r>
      <w:r w:rsidRPr="008E4197">
        <w:rPr>
          <w:rFonts w:ascii="Assistant" w:eastAsia="Times New Roman" w:hAnsi="Assistant" w:cs="Assistant" w:hint="eastAsia"/>
          <w:b/>
          <w:bCs/>
          <w:kern w:val="28"/>
          <w:rtl/>
        </w:rPr>
        <w:t>בפרויקטים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b/>
          <w:bCs/>
          <w:kern w:val="28"/>
          <w:rtl/>
        </w:rPr>
        <w:t>לבנייה</w:t>
      </w:r>
      <w:r w:rsidRPr="008E4197">
        <w:rPr>
          <w:rFonts w:ascii="Assistant" w:eastAsia="Times New Roman" w:hAnsi="Assistant" w:cs="Assistant"/>
          <w:b/>
          <w:bCs/>
          <w:kern w:val="28"/>
          <w:rtl/>
        </w:rPr>
        <w:t xml:space="preserve"> </w:t>
      </w:r>
      <w:r w:rsidRPr="008E4197">
        <w:rPr>
          <w:rFonts w:ascii="Assistant" w:eastAsia="Times New Roman" w:hAnsi="Assistant" w:cs="Assistant" w:hint="eastAsia"/>
          <w:b/>
          <w:bCs/>
          <w:kern w:val="28"/>
          <w:rtl/>
        </w:rPr>
        <w:t>למגורים</w:t>
      </w:r>
      <w:r w:rsidRPr="008E4197">
        <w:rPr>
          <w:rFonts w:ascii="Assistant" w:eastAsia="Times New Roman" w:hAnsi="Assistant" w:cs="Assistant"/>
          <w:kern w:val="28"/>
          <w:rtl/>
        </w:rPr>
        <w:t xml:space="preserve"> –</w:t>
      </w:r>
      <w:r w:rsidRPr="008E4197">
        <w:rPr>
          <w:rFonts w:ascii="Assistant" w:eastAsia="Times New Roman" w:hAnsi="Assistant" w:cs="Assistant" w:hint="cs"/>
          <w:kern w:val="28"/>
          <w:rtl/>
        </w:rPr>
        <w:t xml:space="preserve"> בשנת 2023 נרשמה ירידה מסוימת ביחס כושר הספיגה בפרויקטים לבנייה למגורים, אולם יחס זה נותר ברמה גבוהה יחסית והסתכם נכון לסוף שנת 2023 בכ-70%. </w:t>
      </w:r>
      <w:r w:rsidRPr="008E4197">
        <w:rPr>
          <w:rFonts w:ascii="Assistant" w:eastAsia="Times New Roman" w:hAnsi="Assistant" w:cs="Assistant" w:hint="eastAsia"/>
          <w:kern w:val="28"/>
          <w:rtl/>
        </w:rPr>
        <w:t>עם</w:t>
      </w:r>
      <w:r w:rsidRPr="008E4197">
        <w:rPr>
          <w:rFonts w:ascii="Assistant" w:eastAsia="Times New Roman" w:hAnsi="Assistant" w:cs="Assistant"/>
          <w:kern w:val="28"/>
          <w:rtl/>
        </w:rPr>
        <w:t xml:space="preserve"> זאת </w:t>
      </w:r>
      <w:r w:rsidRPr="008E4197">
        <w:rPr>
          <w:rFonts w:ascii="Assistant" w:eastAsia="Times New Roman" w:hAnsi="Assistant" w:cs="Assistant" w:hint="eastAsia"/>
          <w:kern w:val="28"/>
          <w:rtl/>
        </w:rPr>
        <w:t>יש</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לציין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אף</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על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פי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שאתרי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הבנייה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פועלים</w:t>
      </w:r>
      <w:r w:rsidRPr="008E4197">
        <w:rPr>
          <w:rFonts w:ascii="Assistant" w:eastAsia="Times New Roman" w:hAnsi="Assistant" w:cs="Assistant" w:hint="cs"/>
          <w:kern w:val="28"/>
          <w:rtl/>
        </w:rPr>
        <w:t xml:space="preserve"> </w:t>
      </w:r>
      <w:r w:rsidRPr="008E4197">
        <w:rPr>
          <w:rFonts w:ascii="Assistant" w:eastAsia="Times New Roman" w:hAnsi="Assistant" w:cs="Assistant" w:hint="eastAsia"/>
          <w:kern w:val="28"/>
          <w:rtl/>
        </w:rPr>
        <w:t>מפרוץ</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המלחמה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באופן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חלקי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בלבד</w:t>
      </w:r>
      <w:r w:rsidRPr="008E4197">
        <w:rPr>
          <w:rFonts w:ascii="Assistant" w:eastAsia="Times New Roman" w:hAnsi="Assistant" w:cs="Assistant"/>
          <w:kern w:val="28"/>
          <w:rtl/>
        </w:rPr>
        <w:t xml:space="preserve">, </w:t>
      </w:r>
      <w:r w:rsidRPr="008E4197">
        <w:rPr>
          <w:rFonts w:ascii="Assistant" w:eastAsia="Times New Roman" w:hAnsi="Assistant" w:cs="Assistant" w:hint="cs"/>
          <w:kern w:val="28"/>
          <w:rtl/>
        </w:rPr>
        <w:t xml:space="preserve">ממשיכים </w:t>
      </w:r>
      <w:r w:rsidRPr="008E4197">
        <w:rPr>
          <w:rFonts w:ascii="Assistant" w:eastAsia="Times New Roman" w:hAnsi="Assistant" w:cs="Assistant" w:hint="eastAsia"/>
          <w:kern w:val="28"/>
          <w:rtl/>
        </w:rPr>
        <w:t>הקבלנים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לשאת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במלוא</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ההוצאות</w:t>
      </w:r>
      <w:r w:rsidRPr="008E4197">
        <w:rPr>
          <w:rFonts w:ascii="Assistant" w:eastAsia="Times New Roman" w:hAnsi="Assistant" w:cs="Assistant"/>
          <w:kern w:val="28"/>
          <w:rtl/>
        </w:rPr>
        <w:t xml:space="preserve"> הקבועות והדבר מכביד על </w:t>
      </w:r>
      <w:r w:rsidRPr="008E4197">
        <w:rPr>
          <w:rFonts w:ascii="Assistant" w:eastAsia="Times New Roman" w:hAnsi="Assistant" w:cs="Assistant" w:hint="eastAsia"/>
          <w:kern w:val="28"/>
          <w:rtl/>
        </w:rPr>
        <w:t>עלויות</w:t>
      </w:r>
      <w:r w:rsidRPr="008E4197">
        <w:rPr>
          <w:rFonts w:ascii="Assistant" w:eastAsia="Times New Roman" w:hAnsi="Assistant" w:cs="Assistant"/>
          <w:kern w:val="28"/>
          <w:rtl/>
        </w:rPr>
        <w:t xml:space="preserve"> הבנייה. </w:t>
      </w:r>
      <w:r w:rsidRPr="008E4197">
        <w:rPr>
          <w:rFonts w:ascii="Assistant" w:eastAsia="Times New Roman" w:hAnsi="Assistant" w:cs="Assistant" w:hint="eastAsia"/>
          <w:kern w:val="28"/>
          <w:rtl/>
        </w:rPr>
        <w:t>התפתחויות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אל</w:t>
      </w:r>
      <w:r w:rsidRPr="008E4197">
        <w:rPr>
          <w:rFonts w:ascii="Assistant" w:eastAsia="Times New Roman" w:hAnsi="Assistant" w:cs="Assistant" w:hint="cs"/>
          <w:kern w:val="28"/>
          <w:rtl/>
        </w:rPr>
        <w:t>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ככל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שיימשכו</w:t>
      </w:r>
      <w:r w:rsidRPr="008E4197">
        <w:rPr>
          <w:rFonts w:ascii="Assistant" w:eastAsia="Times New Roman" w:hAnsi="Assistant" w:cs="Assistant" w:hint="cs"/>
          <w:kern w:val="28"/>
          <w:rtl/>
        </w:rPr>
        <w:t xml:space="preserve"> </w:t>
      </w:r>
      <w:r w:rsidRPr="008E4197">
        <w:rPr>
          <w:rFonts w:ascii="Assistant" w:eastAsia="Times New Roman" w:hAnsi="Assistant" w:cs="Assistant" w:hint="eastAsia"/>
          <w:kern w:val="28"/>
          <w:rtl/>
        </w:rPr>
        <w:t>עלולות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לפגוע</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בכושר</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הספיגה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בפרויקטים</w:t>
      </w:r>
      <w:r w:rsidRPr="008E4197">
        <w:rPr>
          <w:rFonts w:ascii="Assistant" w:eastAsia="Times New Roman" w:hAnsi="Assistant" w:cs="Assistant"/>
          <w:kern w:val="28"/>
          <w:rtl/>
        </w:rPr>
        <w:t>.</w:t>
      </w:r>
    </w:p>
    <w:p w14:paraId="132511E7" w14:textId="04C83506" w:rsidR="008E4197" w:rsidRDefault="008E4197" w:rsidP="007F4290">
      <w:pPr>
        <w:tabs>
          <w:tab w:val="left" w:pos="1814"/>
          <w:tab w:val="left" w:pos="2665"/>
        </w:tabs>
        <w:spacing w:after="240" w:line="360" w:lineRule="auto"/>
        <w:jc w:val="both"/>
        <w:outlineLvl w:val="0"/>
        <w:rPr>
          <w:rFonts w:ascii="Assistant" w:eastAsia="Times New Roman" w:hAnsi="Assistant" w:cs="Assistant"/>
          <w:b/>
          <w:bCs/>
          <w:kern w:val="28"/>
          <w:rtl/>
        </w:rPr>
      </w:pPr>
      <w:r w:rsidRPr="008E4197">
        <w:rPr>
          <w:rFonts w:ascii="Assistant" w:eastAsia="Times New Roman" w:hAnsi="Assistant" w:cs="Assistant" w:hint="eastAsia"/>
          <w:kern w:val="28"/>
          <w:rtl/>
        </w:rPr>
        <w:t>כדי</w:t>
      </w:r>
      <w:r w:rsidRPr="008E4197">
        <w:rPr>
          <w:rFonts w:ascii="Assistant" w:eastAsia="Times New Roman" w:hAnsi="Assistant" w:cs="Assistant"/>
          <w:kern w:val="28"/>
          <w:rtl/>
        </w:rPr>
        <w:t xml:space="preserve"> להתמודד עם קשיים אל</w:t>
      </w:r>
      <w:r w:rsidRPr="008E4197">
        <w:rPr>
          <w:rFonts w:ascii="Assistant" w:eastAsia="Times New Roman" w:hAnsi="Assistant" w:cs="Assistant" w:hint="cs"/>
          <w:kern w:val="28"/>
          <w:rtl/>
        </w:rPr>
        <w:t>ה</w:t>
      </w:r>
      <w:r w:rsidRPr="008E4197">
        <w:rPr>
          <w:rFonts w:ascii="Assistant" w:eastAsia="Times New Roman" w:hAnsi="Assistant" w:cs="Assistant"/>
          <w:kern w:val="28"/>
          <w:rtl/>
        </w:rPr>
        <w:t xml:space="preserve"> וכדי להניע את השוק חרף המלחמה ובמטרה לעמוד ביעדי המכירות המוקדמות</w:t>
      </w:r>
      <w:r w:rsidRPr="008E4197">
        <w:rPr>
          <w:rFonts w:ascii="Assistant" w:eastAsia="Times New Roman" w:hAnsi="Assistant" w:cs="Assistant" w:hint="cs"/>
          <w:kern w:val="28"/>
          <w:rtl/>
        </w:rPr>
        <w:t xml:space="preserve"> </w:t>
      </w:r>
      <w:r w:rsidRPr="008E4197">
        <w:rPr>
          <w:rFonts w:ascii="Assistant" w:eastAsia="Times New Roman" w:hAnsi="Assistant" w:cs="Assistant"/>
          <w:kern w:val="28"/>
          <w:rtl/>
        </w:rPr>
        <w:t xml:space="preserve">בפרט, </w:t>
      </w:r>
      <w:r w:rsidRPr="008E4197">
        <w:rPr>
          <w:rFonts w:ascii="Assistant" w:eastAsia="Times New Roman" w:hAnsi="Assistant" w:cs="Assistant" w:hint="cs"/>
          <w:kern w:val="28"/>
          <w:rtl/>
        </w:rPr>
        <w:t>ש</w:t>
      </w:r>
      <w:r w:rsidRPr="008E4197">
        <w:rPr>
          <w:rFonts w:ascii="Assistant" w:eastAsia="Times New Roman" w:hAnsi="Assistant" w:cs="Assistant"/>
          <w:kern w:val="28"/>
          <w:rtl/>
        </w:rPr>
        <w:t>מהוות תנאי קדם לליווי פרויקט לבנ</w:t>
      </w:r>
      <w:r w:rsidRPr="008E4197">
        <w:rPr>
          <w:rFonts w:ascii="Assistant" w:eastAsia="Times New Roman" w:hAnsi="Assistant" w:cs="Assistant" w:hint="eastAsia"/>
          <w:kern w:val="28"/>
          <w:rtl/>
        </w:rPr>
        <w:t>ייה</w:t>
      </w:r>
      <w:r w:rsidRPr="008E4197">
        <w:rPr>
          <w:rFonts w:ascii="Assistant" w:eastAsia="Times New Roman" w:hAnsi="Assistant" w:cs="Assistant"/>
          <w:kern w:val="28"/>
          <w:rtl/>
        </w:rPr>
        <w:t xml:space="preserve">, מעניקים </w:t>
      </w:r>
      <w:r w:rsidR="007F4290">
        <w:rPr>
          <w:rFonts w:ascii="Assistant" w:eastAsia="Times New Roman" w:hAnsi="Assistant" w:cs="Assistant" w:hint="cs"/>
          <w:kern w:val="28"/>
          <w:rtl/>
        </w:rPr>
        <w:t>חלק מהיזמים</w:t>
      </w:r>
      <w:r w:rsidRPr="008E4197">
        <w:rPr>
          <w:rFonts w:ascii="Assistant" w:eastAsia="Times New Roman" w:hAnsi="Assistant" w:cs="Assistant"/>
          <w:kern w:val="28"/>
          <w:rtl/>
        </w:rPr>
        <w:t xml:space="preserve"> מבצעים משמעותיים לרוכשי הדירות</w:t>
      </w:r>
      <w:r w:rsidRPr="008E4197">
        <w:rPr>
          <w:rFonts w:ascii="Assistant" w:eastAsia="Times New Roman" w:hAnsi="Assistant" w:cs="Assistant" w:hint="cs"/>
          <w:kern w:val="28"/>
          <w:rtl/>
        </w:rPr>
        <w:t>,</w:t>
      </w:r>
      <w:r w:rsidRPr="008E4197">
        <w:rPr>
          <w:rFonts w:ascii="Assistant" w:eastAsia="Times New Roman" w:hAnsi="Assistant" w:cs="Assistant"/>
          <w:kern w:val="28"/>
          <w:rtl/>
        </w:rPr>
        <w:t xml:space="preserve"> תוך הימנעות מהורדת מחיר</w:t>
      </w:r>
      <w:r w:rsidRPr="008E4197">
        <w:rPr>
          <w:rFonts w:ascii="Assistant" w:eastAsia="Times New Roman" w:hAnsi="Assistant" w:cs="Assistant" w:hint="eastAsia"/>
          <w:kern w:val="28"/>
          <w:rtl/>
        </w:rPr>
        <w:t>יהן</w:t>
      </w:r>
      <w:r w:rsidRPr="008E4197">
        <w:rPr>
          <w:rFonts w:ascii="Assistant" w:eastAsia="Times New Roman" w:hAnsi="Assistant" w:cs="Assistant"/>
          <w:kern w:val="28"/>
          <w:rtl/>
        </w:rPr>
        <w:t xml:space="preserve"> בפועל.</w:t>
      </w:r>
    </w:p>
    <w:p w14:paraId="0840B80E" w14:textId="77777777" w:rsidR="008E4197" w:rsidRPr="008E4197" w:rsidRDefault="008E4197" w:rsidP="008E4197">
      <w:pPr>
        <w:tabs>
          <w:tab w:val="left" w:pos="1814"/>
          <w:tab w:val="left" w:pos="2665"/>
        </w:tabs>
        <w:spacing w:after="240" w:line="360" w:lineRule="auto"/>
        <w:ind w:left="562" w:hanging="562"/>
        <w:jc w:val="both"/>
        <w:outlineLvl w:val="0"/>
        <w:rPr>
          <w:rFonts w:ascii="Assistant" w:eastAsia="Times New Roman" w:hAnsi="Assistant" w:cs="Assistant"/>
          <w:b/>
          <w:bCs/>
          <w:kern w:val="28"/>
          <w:sz w:val="24"/>
          <w:szCs w:val="24"/>
        </w:rPr>
      </w:pPr>
      <w:r w:rsidRPr="008E4197">
        <w:rPr>
          <w:rFonts w:ascii="Assistant" w:eastAsia="Times New Roman" w:hAnsi="Assistant" w:cs="Assistant" w:hint="eastAsia"/>
          <w:b/>
          <w:bCs/>
          <w:kern w:val="28"/>
          <w:sz w:val="24"/>
          <w:szCs w:val="24"/>
          <w:rtl/>
        </w:rPr>
        <w:t>נדל</w:t>
      </w:r>
      <w:r w:rsidRPr="008E4197">
        <w:rPr>
          <w:rFonts w:ascii="Assistant" w:eastAsia="Times New Roman" w:hAnsi="Assistant" w:cs="Assistant"/>
          <w:b/>
          <w:bCs/>
          <w:kern w:val="28"/>
          <w:sz w:val="24"/>
          <w:szCs w:val="24"/>
          <w:rtl/>
        </w:rPr>
        <w:t>"</w:t>
      </w:r>
      <w:r w:rsidRPr="008E4197">
        <w:rPr>
          <w:rFonts w:ascii="Assistant" w:eastAsia="Times New Roman" w:hAnsi="Assistant" w:cs="Assistant" w:hint="eastAsia"/>
          <w:b/>
          <w:bCs/>
          <w:kern w:val="28"/>
          <w:sz w:val="24"/>
          <w:szCs w:val="24"/>
          <w:rtl/>
        </w:rPr>
        <w:t>ן</w:t>
      </w:r>
      <w:r w:rsidRPr="008E4197">
        <w:rPr>
          <w:rFonts w:ascii="Assistant" w:eastAsia="Times New Roman" w:hAnsi="Assistant" w:cs="Assistant"/>
          <w:b/>
          <w:bCs/>
          <w:kern w:val="28"/>
          <w:sz w:val="24"/>
          <w:szCs w:val="24"/>
          <w:rtl/>
        </w:rPr>
        <w:t xml:space="preserve"> </w:t>
      </w:r>
      <w:r w:rsidRPr="008E4197">
        <w:rPr>
          <w:rFonts w:ascii="Assistant" w:eastAsia="Times New Roman" w:hAnsi="Assistant" w:cs="Assistant" w:hint="eastAsia"/>
          <w:b/>
          <w:bCs/>
          <w:kern w:val="28"/>
          <w:sz w:val="24"/>
          <w:szCs w:val="24"/>
          <w:rtl/>
        </w:rPr>
        <w:t>מניב</w:t>
      </w:r>
    </w:p>
    <w:p w14:paraId="35E1A28A" w14:textId="77777777" w:rsidR="008E4197" w:rsidRPr="008E4197" w:rsidRDefault="008E4197" w:rsidP="008E4197">
      <w:pPr>
        <w:tabs>
          <w:tab w:val="left" w:pos="1814"/>
          <w:tab w:val="left" w:pos="2665"/>
        </w:tabs>
        <w:spacing w:after="240" w:line="360" w:lineRule="auto"/>
        <w:jc w:val="both"/>
        <w:outlineLvl w:val="0"/>
        <w:rPr>
          <w:rFonts w:ascii="Assistant" w:eastAsia="Times New Roman" w:hAnsi="Assistant" w:cs="Assistant"/>
          <w:kern w:val="28"/>
        </w:rPr>
      </w:pPr>
      <w:r w:rsidRPr="008E4197">
        <w:rPr>
          <w:rFonts w:ascii="Assistant" w:eastAsia="Times New Roman" w:hAnsi="Assistant" w:cs="Assistant"/>
          <w:kern w:val="28"/>
          <w:rtl/>
        </w:rPr>
        <w:t xml:space="preserve">היקף האשראי המאזני </w:t>
      </w:r>
      <w:r w:rsidRPr="008E4197">
        <w:rPr>
          <w:rFonts w:ascii="Assistant" w:eastAsia="Times New Roman" w:hAnsi="Assistant" w:cs="Assistant" w:hint="eastAsia"/>
          <w:kern w:val="28"/>
          <w:rtl/>
        </w:rPr>
        <w:t>לפעילויות</w:t>
      </w:r>
      <w:r w:rsidRPr="008E4197">
        <w:rPr>
          <w:rFonts w:ascii="Assistant" w:eastAsia="Times New Roman" w:hAnsi="Assistant" w:cs="Assistant"/>
          <w:kern w:val="28"/>
          <w:rtl/>
        </w:rPr>
        <w:t xml:space="preserve"> בנדל"ן בחמש הקבוצות הבנקאיות הגדולות הסתכם</w:t>
      </w:r>
      <w:r w:rsidRPr="008E4197">
        <w:rPr>
          <w:rFonts w:ascii="Assistant" w:eastAsia="Times New Roman" w:hAnsi="Assistant" w:cs="Assistant" w:hint="cs"/>
          <w:kern w:val="28"/>
          <w:rtl/>
        </w:rPr>
        <w:t xml:space="preserve"> </w:t>
      </w:r>
      <w:r w:rsidRPr="008E4197">
        <w:rPr>
          <w:rFonts w:ascii="Assistant" w:eastAsia="Times New Roman" w:hAnsi="Assistant" w:cs="Assistant"/>
          <w:kern w:val="28"/>
          <w:rtl/>
        </w:rPr>
        <w:t xml:space="preserve">נכון </w:t>
      </w:r>
      <w:r w:rsidRPr="008E4197">
        <w:rPr>
          <w:rFonts w:ascii="Assistant" w:eastAsia="Times New Roman" w:hAnsi="Assistant" w:cs="Assistant" w:hint="eastAsia"/>
          <w:kern w:val="28"/>
          <w:rtl/>
        </w:rPr>
        <w:t>לסוף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2023 בכ-109 מיליארד </w:t>
      </w:r>
      <w:r w:rsidRPr="008E4197">
        <w:rPr>
          <w:rFonts w:ascii="Assistant" w:eastAsia="Times New Roman" w:hAnsi="Assistant" w:cs="Assistant" w:hint="cs"/>
          <w:kern w:val="28"/>
          <w:rtl/>
        </w:rPr>
        <w:t>ש"ח</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עלייה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w:t>
      </w:r>
      <w:r w:rsidRPr="008E4197">
        <w:rPr>
          <w:rFonts w:ascii="Assistant" w:eastAsia="Times New Roman" w:hAnsi="Assistant" w:cs="Assistant"/>
          <w:kern w:val="28"/>
          <w:rtl/>
        </w:rPr>
        <w:t xml:space="preserve">-11% בהשוואה </w:t>
      </w:r>
      <w:r w:rsidRPr="008E4197">
        <w:rPr>
          <w:rFonts w:ascii="Assistant" w:eastAsia="Times New Roman" w:hAnsi="Assistant" w:cs="Assistant" w:hint="eastAsia"/>
          <w:kern w:val="28"/>
          <w:rtl/>
        </w:rPr>
        <w:t>לסוף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2022.</w:t>
      </w:r>
    </w:p>
    <w:p w14:paraId="2C255D7A" w14:textId="77777777" w:rsidR="008E4197" w:rsidRPr="008E4197" w:rsidRDefault="008E4197" w:rsidP="008E4197">
      <w:pPr>
        <w:tabs>
          <w:tab w:val="left" w:pos="1814"/>
          <w:tab w:val="left" w:pos="2665"/>
        </w:tabs>
        <w:spacing w:after="240" w:line="360" w:lineRule="auto"/>
        <w:jc w:val="both"/>
        <w:outlineLvl w:val="0"/>
        <w:rPr>
          <w:rFonts w:ascii="Assistant" w:eastAsia="Times New Roman" w:hAnsi="Assistant" w:cs="Assistant"/>
          <w:kern w:val="28"/>
        </w:rPr>
      </w:pPr>
      <w:r w:rsidRPr="008E4197">
        <w:rPr>
          <w:rFonts w:ascii="Assistant" w:eastAsia="Times New Roman" w:hAnsi="Assistant" w:cs="Assistant" w:hint="eastAsia"/>
          <w:kern w:val="28"/>
          <w:rtl/>
        </w:rPr>
        <w:lastRenderedPageBreak/>
        <w:t>נכון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2023</w:t>
      </w:r>
      <w:r w:rsidRPr="008E4197">
        <w:rPr>
          <w:rFonts w:ascii="Assistant" w:eastAsia="Times New Roman" w:hAnsi="Assistant" w:cs="Assistant" w:hint="cs"/>
          <w:kern w:val="28"/>
          <w:rtl/>
        </w:rPr>
        <w:t xml:space="preserve"> הסתכמה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יתרת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האשראי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המאזני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לנדל</w:t>
      </w:r>
      <w:r w:rsidRPr="008E4197">
        <w:rPr>
          <w:rFonts w:ascii="Assistant" w:eastAsia="Times New Roman" w:hAnsi="Assistant" w:cs="Assistant"/>
          <w:kern w:val="28"/>
          <w:rtl/>
        </w:rPr>
        <w:t xml:space="preserve">"ן </w:t>
      </w:r>
      <w:r w:rsidRPr="008E4197">
        <w:rPr>
          <w:rFonts w:ascii="Assistant" w:eastAsia="Times New Roman" w:hAnsi="Assistant" w:cs="Assistant" w:hint="eastAsia"/>
          <w:kern w:val="28"/>
          <w:rtl/>
        </w:rPr>
        <w:t>מניב</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שבנייתו</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הושלמה</w:t>
      </w:r>
      <w:r w:rsidRPr="008E4197">
        <w:rPr>
          <w:rFonts w:ascii="Assistant" w:eastAsia="Times New Roman" w:hAnsi="Assistant" w:cs="Assistant"/>
          <w:b/>
          <w:bCs/>
          <w:kern w:val="28"/>
          <w:rtl/>
        </w:rPr>
        <w:t xml:space="preserve"> </w:t>
      </w:r>
      <w:r w:rsidRPr="008E4197">
        <w:rPr>
          <w:rFonts w:ascii="Assistant" w:eastAsia="Times New Roman" w:hAnsi="Assistant" w:cs="Assistant" w:hint="eastAsia"/>
          <w:kern w:val="28"/>
          <w:rtl/>
        </w:rPr>
        <w:t>בחמש</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הקבוצות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הבנקאיות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הגדולות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בכ</w:t>
      </w:r>
      <w:r w:rsidRPr="008E4197">
        <w:rPr>
          <w:rFonts w:ascii="Assistant" w:eastAsia="Times New Roman" w:hAnsi="Assistant" w:cs="Assistant"/>
          <w:kern w:val="28"/>
          <w:rtl/>
        </w:rPr>
        <w:t xml:space="preserve">-94 מיליארד </w:t>
      </w:r>
      <w:r w:rsidRPr="008E4197">
        <w:rPr>
          <w:rFonts w:ascii="Assistant" w:eastAsia="Times New Roman" w:hAnsi="Assistant" w:cs="Assistant" w:hint="cs"/>
          <w:kern w:val="28"/>
          <w:rtl/>
        </w:rPr>
        <w:t>ש"ח,</w:t>
      </w:r>
      <w:r w:rsidRPr="008E4197" w:rsidDel="00010C1F">
        <w:rPr>
          <w:rFonts w:ascii="Assistant" w:eastAsia="Times New Roman" w:hAnsi="Assistant" w:cs="Assistant"/>
          <w:kern w:val="28"/>
          <w:rtl/>
        </w:rPr>
        <w:t xml:space="preserve"> </w:t>
      </w:r>
      <w:r w:rsidRPr="008E4197">
        <w:rPr>
          <w:rFonts w:ascii="Assistant" w:eastAsia="Times New Roman" w:hAnsi="Assistant" w:cs="Assistant" w:hint="eastAsia"/>
          <w:kern w:val="28"/>
          <w:rtl/>
        </w:rPr>
        <w:t>מזה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w:t>
      </w:r>
      <w:r w:rsidRPr="008E4197">
        <w:rPr>
          <w:rFonts w:ascii="Assistant" w:eastAsia="Times New Roman" w:hAnsi="Assistant" w:cs="Assistant"/>
          <w:kern w:val="28"/>
          <w:rtl/>
        </w:rPr>
        <w:t xml:space="preserve">-18.8 מיליארד </w:t>
      </w:r>
      <w:r w:rsidRPr="008E4197">
        <w:rPr>
          <w:rFonts w:ascii="Assistant" w:eastAsia="Times New Roman" w:hAnsi="Assistant" w:cs="Assistant" w:hint="cs"/>
          <w:kern w:val="28"/>
          <w:rtl/>
        </w:rPr>
        <w:t>ש"ח</w:t>
      </w:r>
      <w:r w:rsidRPr="008E4197" w:rsidDel="00010C1F">
        <w:rPr>
          <w:rFonts w:ascii="Assistant" w:eastAsia="Times New Roman" w:hAnsi="Assistant" w:cs="Assistant"/>
          <w:kern w:val="28"/>
          <w:rtl/>
        </w:rPr>
        <w:t xml:space="preserve"> </w:t>
      </w:r>
      <w:r w:rsidRPr="008E4197">
        <w:rPr>
          <w:rFonts w:ascii="Assistant" w:eastAsia="Times New Roman" w:hAnsi="Assistant" w:cs="Assistant"/>
          <w:kern w:val="28"/>
          <w:rtl/>
        </w:rPr>
        <w:t xml:space="preserve">(כ-20%) </w:t>
      </w:r>
      <w:r w:rsidRPr="008E4197">
        <w:rPr>
          <w:rFonts w:ascii="Assistant" w:eastAsia="Times New Roman" w:hAnsi="Assistant" w:cs="Assistant" w:hint="eastAsia"/>
          <w:kern w:val="28"/>
          <w:rtl/>
        </w:rPr>
        <w:t>בשיעורי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מימון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העולים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על</w:t>
      </w:r>
      <w:r w:rsidRPr="008E4197">
        <w:rPr>
          <w:rFonts w:ascii="Assistant" w:eastAsia="Times New Roman" w:hAnsi="Assistant" w:cs="Assistant"/>
          <w:kern w:val="28"/>
          <w:rtl/>
        </w:rPr>
        <w:t xml:space="preserve"> 75% ומשקפים סיכון מוגבר.</w:t>
      </w:r>
      <w:r w:rsidRPr="008E4197">
        <w:rPr>
          <w:rFonts w:ascii="Assistant" w:eastAsia="Times New Roman" w:hAnsi="Assistant" w:cs="Assistant"/>
          <w:kern w:val="28"/>
          <w:vertAlign w:val="superscript"/>
          <w:rtl/>
        </w:rPr>
        <w:footnoteReference w:id="17"/>
      </w:r>
      <w:r w:rsidRPr="008E4197">
        <w:rPr>
          <w:rFonts w:ascii="Assistant" w:eastAsia="Times New Roman" w:hAnsi="Assistant" w:cs="Assistant"/>
          <w:kern w:val="28"/>
          <w:rtl/>
        </w:rPr>
        <w:t xml:space="preserve"> כמו כן</w:t>
      </w:r>
      <w:r w:rsidRPr="008E4197">
        <w:rPr>
          <w:rFonts w:ascii="Assistant" w:eastAsia="Times New Roman" w:hAnsi="Assistant" w:cs="Assistant" w:hint="cs"/>
          <w:kern w:val="28"/>
          <w:rtl/>
        </w:rPr>
        <w:t xml:space="preserve"> הסתכמה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יתרת</w:t>
      </w:r>
      <w:r w:rsidRPr="008E4197">
        <w:rPr>
          <w:rFonts w:ascii="Assistant" w:eastAsia="Times New Roman" w:hAnsi="Assistant" w:cs="Assistant"/>
          <w:kern w:val="28"/>
          <w:rtl/>
        </w:rPr>
        <w:t xml:space="preserve"> האשראי המאזני לנדל"ן מניב בתהליכי בנייה בחמש הקבוצות הבנקאיות הגדולות </w:t>
      </w:r>
      <w:r w:rsidRPr="008E4197">
        <w:rPr>
          <w:rFonts w:ascii="Assistant" w:eastAsia="Times New Roman" w:hAnsi="Assistant" w:cs="Assistant" w:hint="eastAsia"/>
          <w:kern w:val="28"/>
          <w:rtl/>
        </w:rPr>
        <w:t>לסוף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2023 בכ-15 מיליארד </w:t>
      </w:r>
      <w:r w:rsidRPr="008E4197">
        <w:rPr>
          <w:rFonts w:ascii="Assistant" w:eastAsia="Times New Roman" w:hAnsi="Assistant" w:cs="Assistant" w:hint="cs"/>
          <w:kern w:val="28"/>
          <w:rtl/>
        </w:rPr>
        <w:t>ש"ח,</w:t>
      </w:r>
      <w:r w:rsidRPr="008E4197" w:rsidDel="00010C1F">
        <w:rPr>
          <w:rFonts w:ascii="Assistant" w:eastAsia="Times New Roman" w:hAnsi="Assistant" w:cs="Assistant"/>
          <w:kern w:val="28"/>
          <w:rtl/>
        </w:rPr>
        <w:t xml:space="preserve"> </w:t>
      </w:r>
      <w:r w:rsidRPr="008E4197">
        <w:rPr>
          <w:rFonts w:ascii="Assistant" w:eastAsia="Times New Roman" w:hAnsi="Assistant" w:cs="Assistant" w:hint="eastAsia"/>
          <w:kern w:val="28"/>
          <w:rtl/>
        </w:rPr>
        <w:t>מזה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w:t>
      </w:r>
      <w:r w:rsidRPr="008E4197">
        <w:rPr>
          <w:rFonts w:ascii="Assistant" w:eastAsia="Times New Roman" w:hAnsi="Assistant" w:cs="Assistant"/>
          <w:kern w:val="28"/>
          <w:rtl/>
        </w:rPr>
        <w:t xml:space="preserve">-3.9 מיליארד </w:t>
      </w:r>
      <w:r w:rsidRPr="008E4197">
        <w:rPr>
          <w:rFonts w:ascii="Assistant" w:eastAsia="Times New Roman" w:hAnsi="Assistant" w:cs="Assistant" w:hint="cs"/>
          <w:kern w:val="28"/>
          <w:rtl/>
        </w:rPr>
        <w:t>ש"ח</w:t>
      </w:r>
      <w:r w:rsidRPr="008E4197" w:rsidDel="00010C1F">
        <w:rPr>
          <w:rFonts w:ascii="Assistant" w:eastAsia="Times New Roman" w:hAnsi="Assistant" w:cs="Assistant"/>
          <w:kern w:val="28"/>
          <w:rtl/>
        </w:rPr>
        <w:t xml:space="preserve"> </w:t>
      </w:r>
      <w:r w:rsidRPr="008E4197">
        <w:rPr>
          <w:rFonts w:ascii="Assistant" w:eastAsia="Times New Roman" w:hAnsi="Assistant" w:cs="Assistant"/>
          <w:kern w:val="28"/>
          <w:rtl/>
        </w:rPr>
        <w:t xml:space="preserve">(כ-26%) </w:t>
      </w:r>
      <w:r w:rsidRPr="008E4197">
        <w:rPr>
          <w:rFonts w:ascii="Assistant" w:eastAsia="Times New Roman" w:hAnsi="Assistant" w:cs="Assistant" w:hint="eastAsia"/>
          <w:kern w:val="28"/>
          <w:rtl/>
        </w:rPr>
        <w:t>בשיעורי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מימון</w:t>
      </w:r>
      <w:r w:rsidRPr="008E4197">
        <w:rPr>
          <w:rFonts w:ascii="Assistant" w:eastAsia="Times New Roman" w:hAnsi="Assistant" w:cs="Assistant"/>
          <w:kern w:val="28"/>
          <w:rtl/>
        </w:rPr>
        <w:t xml:space="preserve"> </w:t>
      </w:r>
      <w:r w:rsidRPr="008E4197">
        <w:rPr>
          <w:rFonts w:ascii="Assistant" w:eastAsia="Times New Roman" w:hAnsi="Assistant" w:cs="Assistant" w:hint="cs"/>
          <w:kern w:val="28"/>
          <w:rtl/>
        </w:rPr>
        <w:t>ש</w:t>
      </w:r>
      <w:r w:rsidRPr="008E4197">
        <w:rPr>
          <w:rFonts w:ascii="Assistant" w:eastAsia="Times New Roman" w:hAnsi="Assistant" w:cs="Assistant" w:hint="eastAsia"/>
          <w:kern w:val="28"/>
          <w:rtl/>
        </w:rPr>
        <w:t>עולים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על</w:t>
      </w:r>
      <w:r w:rsidRPr="008E4197">
        <w:rPr>
          <w:rFonts w:ascii="Assistant" w:eastAsia="Times New Roman" w:hAnsi="Assistant" w:cs="Assistant"/>
          <w:kern w:val="28"/>
          <w:rtl/>
        </w:rPr>
        <w:t xml:space="preserve"> 75%.</w:t>
      </w:r>
    </w:p>
    <w:p w14:paraId="307FE6E4" w14:textId="6374E4D8" w:rsidR="008E4197" w:rsidRPr="008E4197" w:rsidRDefault="008E4197" w:rsidP="00955A2B">
      <w:pPr>
        <w:tabs>
          <w:tab w:val="left" w:pos="1814"/>
          <w:tab w:val="left" w:pos="2665"/>
        </w:tabs>
        <w:spacing w:after="240" w:line="360" w:lineRule="auto"/>
        <w:jc w:val="both"/>
        <w:outlineLvl w:val="0"/>
        <w:rPr>
          <w:rFonts w:ascii="Assistant" w:eastAsia="Times New Roman" w:hAnsi="Assistant" w:cs="Assistant"/>
          <w:kern w:val="28"/>
          <w:rtl/>
        </w:rPr>
      </w:pPr>
      <w:r w:rsidRPr="008E4197">
        <w:rPr>
          <w:rFonts w:ascii="Assistant" w:eastAsia="Times New Roman" w:hAnsi="Assistant" w:cs="Assistant" w:hint="eastAsia"/>
          <w:kern w:val="28"/>
          <w:rtl/>
        </w:rPr>
        <w:t>סיכון</w:t>
      </w:r>
      <w:r w:rsidRPr="008E4197">
        <w:rPr>
          <w:rFonts w:ascii="Assistant" w:eastAsia="Times New Roman" w:hAnsi="Assistant" w:cs="Assistant"/>
          <w:kern w:val="28"/>
          <w:rtl/>
        </w:rPr>
        <w:t xml:space="preserve"> האשראי לנדל"ן מניב קיים הן בשלב הבנייה, שבו צרכי האשראי גבוהים</w:t>
      </w:r>
      <w:r w:rsidRPr="008E4197">
        <w:rPr>
          <w:rFonts w:ascii="Assistant" w:eastAsia="Times New Roman" w:hAnsi="Assistant" w:cs="Assistant" w:hint="cs"/>
          <w:kern w:val="28"/>
          <w:rtl/>
        </w:rPr>
        <w:t>,</w:t>
      </w:r>
      <w:r w:rsidRPr="008E4197">
        <w:rPr>
          <w:rFonts w:ascii="Assistant" w:eastAsia="Times New Roman" w:hAnsi="Assistant" w:cs="Assistant"/>
          <w:kern w:val="28"/>
          <w:rtl/>
        </w:rPr>
        <w:t xml:space="preserve"> הואיל ותקבולי השכירות מהנכס מתהווים רק </w:t>
      </w:r>
      <w:r w:rsidRPr="008E4197">
        <w:rPr>
          <w:rFonts w:ascii="Assistant" w:eastAsia="Times New Roman" w:hAnsi="Assistant" w:cs="Assistant" w:hint="eastAsia"/>
          <w:kern w:val="28"/>
          <w:rtl/>
        </w:rPr>
        <w:t>לאחר</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תום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הבנייה</w:t>
      </w:r>
      <w:r w:rsidR="00955A2B">
        <w:rPr>
          <w:rFonts w:ascii="Assistant" w:eastAsia="Times New Roman" w:hAnsi="Assistant" w:cs="Assistant" w:hint="cs"/>
          <w:kern w:val="28"/>
          <w:rtl/>
        </w:rPr>
        <w:t>,</w:t>
      </w:r>
      <w:r w:rsidRPr="008E4197">
        <w:rPr>
          <w:rFonts w:ascii="Assistant" w:eastAsia="Times New Roman" w:hAnsi="Assistant" w:cs="Assistant"/>
          <w:kern w:val="28"/>
          <w:rtl/>
        </w:rPr>
        <w:t xml:space="preserve"> והן לאחר תום הבנייה</w:t>
      </w:r>
      <w:r w:rsidRPr="008E4197">
        <w:rPr>
          <w:rFonts w:ascii="Assistant" w:eastAsia="Times New Roman" w:hAnsi="Assistant" w:cs="Assistant" w:hint="cs"/>
          <w:kern w:val="28"/>
          <w:rtl/>
        </w:rPr>
        <w:t>,</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בשל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שנות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ההחזר</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הארוכות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המקובלות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באשראי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זה</w:t>
      </w:r>
      <w:r w:rsidRPr="008E4197">
        <w:rPr>
          <w:rFonts w:ascii="Assistant" w:eastAsia="Times New Roman" w:hAnsi="Assistant" w:cs="Assistant"/>
          <w:kern w:val="28"/>
          <w:rtl/>
        </w:rPr>
        <w:t xml:space="preserve">. </w:t>
      </w:r>
      <w:r w:rsidR="00955A2B" w:rsidRPr="00955A2B">
        <w:rPr>
          <w:rFonts w:ascii="Assistant" w:eastAsia="Times New Roman" w:hAnsi="Assistant" w:cs="Assistant"/>
          <w:kern w:val="28"/>
          <w:rtl/>
        </w:rPr>
        <w:t>העלייה בסביבת הריבית משפיעה באופן משמעותי על רמת הסיכון בענף, לנוכח צרכי האשראי הגבוהים.</w:t>
      </w:r>
    </w:p>
    <w:p w14:paraId="35C97CF0" w14:textId="77777777" w:rsidR="008E4197" w:rsidRPr="008E4197" w:rsidRDefault="008E4197" w:rsidP="008E4197">
      <w:pPr>
        <w:tabs>
          <w:tab w:val="left" w:pos="1814"/>
          <w:tab w:val="left" w:pos="2665"/>
        </w:tabs>
        <w:spacing w:after="240" w:line="360" w:lineRule="auto"/>
        <w:jc w:val="both"/>
        <w:outlineLvl w:val="0"/>
        <w:rPr>
          <w:rFonts w:ascii="Assistant" w:eastAsia="Times New Roman" w:hAnsi="Assistant" w:cs="Assistant"/>
          <w:kern w:val="28"/>
          <w:u w:val="single"/>
          <w:rtl/>
        </w:rPr>
      </w:pPr>
      <w:r w:rsidRPr="008E4197">
        <w:rPr>
          <w:rFonts w:ascii="Assistant" w:eastAsia="Times New Roman" w:hAnsi="Assistant" w:cs="Assistant" w:hint="eastAsia"/>
          <w:kern w:val="28"/>
          <w:u w:val="single"/>
          <w:rtl/>
        </w:rPr>
        <w:t>נדל</w:t>
      </w:r>
      <w:r w:rsidRPr="008E4197">
        <w:rPr>
          <w:rFonts w:ascii="Assistant" w:eastAsia="Times New Roman" w:hAnsi="Assistant" w:cs="Assistant"/>
          <w:kern w:val="28"/>
          <w:u w:val="single"/>
          <w:rtl/>
        </w:rPr>
        <w:t>"ן מניב – משרדים ומסחר</w:t>
      </w:r>
    </w:p>
    <w:p w14:paraId="0DCAE14D" w14:textId="77777777" w:rsidR="008E4197" w:rsidRPr="008E4197" w:rsidRDefault="008E4197" w:rsidP="008E4197">
      <w:pPr>
        <w:tabs>
          <w:tab w:val="left" w:pos="1814"/>
          <w:tab w:val="left" w:pos="2665"/>
        </w:tabs>
        <w:spacing w:after="240" w:line="360" w:lineRule="auto"/>
        <w:jc w:val="both"/>
        <w:outlineLvl w:val="0"/>
        <w:rPr>
          <w:rFonts w:ascii="Assistant" w:eastAsia="Times New Roman" w:hAnsi="Assistant" w:cs="Assistant"/>
          <w:kern w:val="28"/>
          <w:rtl/>
        </w:rPr>
      </w:pPr>
      <w:r w:rsidRPr="008E4197">
        <w:rPr>
          <w:rFonts w:ascii="Assistant" w:eastAsia="Times New Roman" w:hAnsi="Assistant" w:cs="Assistant"/>
          <w:kern w:val="28"/>
          <w:rtl/>
        </w:rPr>
        <w:t xml:space="preserve">יתרת האשראי </w:t>
      </w:r>
      <w:r w:rsidRPr="008E4197">
        <w:rPr>
          <w:rFonts w:ascii="Assistant" w:eastAsia="Times New Roman" w:hAnsi="Assistant" w:cs="Assistant" w:hint="eastAsia"/>
          <w:kern w:val="28"/>
          <w:rtl/>
        </w:rPr>
        <w:t>המאזני</w:t>
      </w:r>
      <w:r w:rsidRPr="008E4197">
        <w:rPr>
          <w:rFonts w:ascii="Assistant" w:eastAsia="Times New Roman" w:hAnsi="Assistant" w:cs="Assistant"/>
          <w:kern w:val="28"/>
          <w:rtl/>
        </w:rPr>
        <w:t xml:space="preserve"> לנכסים מניבים </w:t>
      </w:r>
      <w:r w:rsidRPr="008E4197">
        <w:rPr>
          <w:rFonts w:ascii="Assistant" w:eastAsia="Times New Roman" w:hAnsi="Assistant" w:cs="Assistant" w:hint="eastAsia"/>
          <w:kern w:val="28"/>
          <w:rtl/>
        </w:rPr>
        <w:t>למשרדים</w:t>
      </w:r>
      <w:r w:rsidRPr="008E4197">
        <w:rPr>
          <w:rFonts w:ascii="Assistant" w:eastAsia="Times New Roman" w:hAnsi="Assistant" w:cs="Assistant"/>
          <w:kern w:val="28"/>
          <w:rtl/>
        </w:rPr>
        <w:t xml:space="preserve"> ו</w:t>
      </w:r>
      <w:r w:rsidRPr="008E4197">
        <w:rPr>
          <w:rFonts w:ascii="Assistant" w:eastAsia="Times New Roman" w:hAnsi="Assistant" w:cs="Assistant" w:hint="cs"/>
          <w:kern w:val="28"/>
          <w:rtl/>
        </w:rPr>
        <w:t>ל</w:t>
      </w:r>
      <w:r w:rsidRPr="008E4197">
        <w:rPr>
          <w:rFonts w:ascii="Assistant" w:eastAsia="Times New Roman" w:hAnsi="Assistant" w:cs="Assistant"/>
          <w:kern w:val="28"/>
          <w:rtl/>
        </w:rPr>
        <w:t>מסחר שבנייתם הושלמה הסתכמה</w:t>
      </w:r>
      <w:r w:rsidRPr="008E4197">
        <w:rPr>
          <w:rFonts w:ascii="Assistant" w:eastAsia="Times New Roman" w:hAnsi="Assistant" w:cs="Assistant" w:hint="cs"/>
          <w:kern w:val="28"/>
          <w:rtl/>
        </w:rPr>
        <w:t xml:space="preserve"> </w:t>
      </w:r>
      <w:r w:rsidRPr="008E4197">
        <w:rPr>
          <w:rFonts w:ascii="Assistant" w:eastAsia="Times New Roman" w:hAnsi="Assistant" w:cs="Assistant"/>
          <w:kern w:val="28"/>
          <w:rtl/>
        </w:rPr>
        <w:t xml:space="preserve">נכון </w:t>
      </w:r>
      <w:r w:rsidRPr="008E4197">
        <w:rPr>
          <w:rFonts w:ascii="Assistant" w:eastAsia="Times New Roman" w:hAnsi="Assistant" w:cs="Assistant" w:hint="eastAsia"/>
          <w:kern w:val="28"/>
          <w:rtl/>
        </w:rPr>
        <w:t>לסוף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2023 ב</w:t>
      </w:r>
      <w:r w:rsidRPr="008E4197">
        <w:rPr>
          <w:rFonts w:ascii="Assistant" w:eastAsia="Times New Roman" w:hAnsi="Assistant" w:cs="Assistant" w:hint="eastAsia"/>
          <w:kern w:val="28"/>
          <w:rtl/>
        </w:rPr>
        <w:t>כ</w:t>
      </w:r>
      <w:r w:rsidRPr="008E4197">
        <w:rPr>
          <w:rFonts w:ascii="Assistant" w:eastAsia="Times New Roman" w:hAnsi="Assistant" w:cs="Assistant"/>
          <w:kern w:val="28"/>
          <w:rtl/>
        </w:rPr>
        <w:t xml:space="preserve">-61 מיליארד </w:t>
      </w:r>
      <w:r w:rsidRPr="008E4197">
        <w:rPr>
          <w:rFonts w:ascii="Assistant" w:eastAsia="Times New Roman" w:hAnsi="Assistant" w:cs="Assistant" w:hint="cs"/>
          <w:kern w:val="28"/>
          <w:rtl/>
        </w:rPr>
        <w:t>ש"ח</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עלייה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w:t>
      </w:r>
      <w:r w:rsidRPr="008E4197">
        <w:rPr>
          <w:rFonts w:ascii="Assistant" w:eastAsia="Times New Roman" w:hAnsi="Assistant" w:cs="Assistant"/>
          <w:kern w:val="28"/>
          <w:rtl/>
        </w:rPr>
        <w:t xml:space="preserve">-14% </w:t>
      </w:r>
      <w:r w:rsidRPr="008E4197">
        <w:rPr>
          <w:rFonts w:ascii="Assistant" w:eastAsia="Times New Roman" w:hAnsi="Assistant" w:cs="Assistant" w:hint="eastAsia"/>
          <w:kern w:val="28"/>
          <w:rtl/>
        </w:rPr>
        <w:t>לעומת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שנת</w:t>
      </w:r>
      <w:r w:rsidRPr="008E4197">
        <w:rPr>
          <w:rFonts w:ascii="Assistant" w:eastAsia="Times New Roman" w:hAnsi="Assistant" w:cs="Assistant"/>
          <w:kern w:val="28"/>
          <w:rtl/>
        </w:rPr>
        <w:t xml:space="preserve"> 2022. האשראי בשיעור </w:t>
      </w:r>
      <w:r w:rsidRPr="008E4197">
        <w:rPr>
          <w:rFonts w:ascii="Assistant" w:eastAsia="Times New Roman" w:hAnsi="Assistant" w:cs="Assistant" w:hint="cs"/>
          <w:kern w:val="28"/>
          <w:rtl/>
        </w:rPr>
        <w:t>ה</w:t>
      </w:r>
      <w:r w:rsidRPr="008E4197">
        <w:rPr>
          <w:rFonts w:ascii="Assistant" w:eastAsia="Times New Roman" w:hAnsi="Assistant" w:cs="Assistant"/>
          <w:kern w:val="28"/>
          <w:rtl/>
        </w:rPr>
        <w:t xml:space="preserve">מימון </w:t>
      </w:r>
      <w:r w:rsidRPr="008E4197">
        <w:rPr>
          <w:rFonts w:ascii="Assistant" w:eastAsia="Times New Roman" w:hAnsi="Assistant" w:cs="Assistant" w:hint="cs"/>
          <w:kern w:val="28"/>
          <w:rtl/>
        </w:rPr>
        <w:t>ש</w:t>
      </w:r>
      <w:r w:rsidRPr="008E4197">
        <w:rPr>
          <w:rFonts w:ascii="Assistant" w:eastAsia="Times New Roman" w:hAnsi="Assistant" w:cs="Assistant"/>
          <w:kern w:val="28"/>
          <w:rtl/>
        </w:rPr>
        <w:t xml:space="preserve">עולה על 75% </w:t>
      </w:r>
      <w:r w:rsidRPr="008E4197">
        <w:rPr>
          <w:rFonts w:ascii="Assistant" w:eastAsia="Times New Roman" w:hAnsi="Assistant" w:cs="Assistant" w:hint="eastAsia"/>
          <w:kern w:val="28"/>
          <w:rtl/>
        </w:rPr>
        <w:t>ו</w:t>
      </w:r>
      <w:r w:rsidRPr="008E4197">
        <w:rPr>
          <w:rFonts w:ascii="Assistant" w:eastAsia="Times New Roman" w:hAnsi="Assistant" w:cs="Assistant" w:hint="cs"/>
          <w:kern w:val="28"/>
          <w:rtl/>
        </w:rPr>
        <w:t>ש</w:t>
      </w:r>
      <w:r w:rsidRPr="008E4197">
        <w:rPr>
          <w:rFonts w:ascii="Assistant" w:eastAsia="Times New Roman" w:hAnsi="Assistant" w:cs="Assistant" w:hint="eastAsia"/>
          <w:kern w:val="28"/>
          <w:rtl/>
        </w:rPr>
        <w:t>משקף</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סיכון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מוגבר</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הסתכם</w:t>
      </w:r>
      <w:r w:rsidRPr="008E4197">
        <w:rPr>
          <w:rFonts w:ascii="Assistant" w:eastAsia="Times New Roman" w:hAnsi="Assistant" w:cs="Assistant" w:hint="cs"/>
          <w:kern w:val="28"/>
          <w:rtl/>
        </w:rPr>
        <w:t xml:space="preserve"> </w:t>
      </w:r>
      <w:r w:rsidRPr="008E4197">
        <w:rPr>
          <w:rFonts w:ascii="Assistant" w:eastAsia="Times New Roman" w:hAnsi="Assistant" w:cs="Assistant" w:hint="eastAsia"/>
          <w:kern w:val="28"/>
          <w:rtl/>
        </w:rPr>
        <w:t>נכון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2023 </w:t>
      </w:r>
      <w:r w:rsidRPr="008E4197">
        <w:rPr>
          <w:rFonts w:ascii="Assistant" w:eastAsia="Times New Roman" w:hAnsi="Assistant" w:cs="Assistant" w:hint="eastAsia"/>
          <w:kern w:val="28"/>
          <w:rtl/>
        </w:rPr>
        <w:t>בכ</w:t>
      </w:r>
      <w:r w:rsidRPr="008E4197">
        <w:rPr>
          <w:rFonts w:ascii="Assistant" w:eastAsia="Times New Roman" w:hAnsi="Assistant" w:cs="Assistant"/>
          <w:kern w:val="28"/>
          <w:rtl/>
        </w:rPr>
        <w:t xml:space="preserve">-11 מיליארד </w:t>
      </w:r>
      <w:r w:rsidRPr="008E4197">
        <w:rPr>
          <w:rFonts w:ascii="Assistant" w:eastAsia="Times New Roman" w:hAnsi="Assistant" w:cs="Assistant" w:hint="cs"/>
          <w:kern w:val="28"/>
          <w:rtl/>
        </w:rPr>
        <w:t>ש"ח</w:t>
      </w:r>
      <w:r w:rsidRPr="008E4197">
        <w:rPr>
          <w:rFonts w:ascii="Assistant" w:eastAsia="Times New Roman" w:hAnsi="Assistant" w:cs="Assistant"/>
          <w:kern w:val="28"/>
          <w:rtl/>
        </w:rPr>
        <w:t xml:space="preserve"> ומהווה כ-18% מסך האשראי המאזני </w:t>
      </w:r>
      <w:r w:rsidRPr="008E4197">
        <w:rPr>
          <w:rFonts w:ascii="Assistant" w:eastAsia="Times New Roman" w:hAnsi="Assistant" w:cs="Assistant" w:hint="eastAsia"/>
          <w:kern w:val="28"/>
          <w:rtl/>
        </w:rPr>
        <w:t>לנכסים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מניבים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למשרדים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ו</w:t>
      </w:r>
      <w:r w:rsidRPr="008E4197">
        <w:rPr>
          <w:rFonts w:ascii="Assistant" w:eastAsia="Times New Roman" w:hAnsi="Assistant" w:cs="Assistant" w:hint="cs"/>
          <w:kern w:val="28"/>
          <w:rtl/>
        </w:rPr>
        <w:t>ל</w:t>
      </w:r>
      <w:r w:rsidRPr="008E4197">
        <w:rPr>
          <w:rFonts w:ascii="Assistant" w:eastAsia="Times New Roman" w:hAnsi="Assistant" w:cs="Assistant" w:hint="eastAsia"/>
          <w:kern w:val="28"/>
          <w:rtl/>
        </w:rPr>
        <w:t>מסחר</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סיכון</w:t>
      </w:r>
      <w:r w:rsidRPr="008E4197">
        <w:rPr>
          <w:rFonts w:ascii="Assistant" w:eastAsia="Times New Roman" w:hAnsi="Assistant" w:cs="Assistant"/>
          <w:kern w:val="28"/>
          <w:rtl/>
        </w:rPr>
        <w:t xml:space="preserve"> האשראי </w:t>
      </w:r>
      <w:r w:rsidRPr="008E4197">
        <w:rPr>
          <w:rFonts w:ascii="Assistant" w:eastAsia="Times New Roman" w:hAnsi="Assistant" w:cs="Assistant" w:hint="eastAsia"/>
          <w:kern w:val="28"/>
          <w:rtl/>
        </w:rPr>
        <w:t>בשנת</w:t>
      </w:r>
      <w:r w:rsidRPr="008E4197">
        <w:rPr>
          <w:rFonts w:ascii="Assistant" w:eastAsia="Times New Roman" w:hAnsi="Assistant" w:cs="Assistant"/>
          <w:kern w:val="28"/>
          <w:rtl/>
        </w:rPr>
        <w:t xml:space="preserve"> 2023 בגין </w:t>
      </w:r>
      <w:r w:rsidRPr="008E4197">
        <w:rPr>
          <w:rFonts w:ascii="Assistant" w:eastAsia="Times New Roman" w:hAnsi="Assistant" w:cs="Assistant" w:hint="eastAsia"/>
          <w:kern w:val="28"/>
          <w:rtl/>
        </w:rPr>
        <w:t>נכסים</w:t>
      </w:r>
      <w:r w:rsidRPr="008E4197">
        <w:rPr>
          <w:rFonts w:ascii="Assistant" w:eastAsia="Times New Roman" w:hAnsi="Assistant" w:cs="Assistant"/>
          <w:kern w:val="28"/>
          <w:rtl/>
        </w:rPr>
        <w:t xml:space="preserve"> מניבים למשרדים </w:t>
      </w:r>
      <w:r w:rsidRPr="008E4197">
        <w:rPr>
          <w:rFonts w:ascii="Assistant" w:eastAsia="Times New Roman" w:hAnsi="Assistant" w:cs="Assistant" w:hint="eastAsia"/>
          <w:kern w:val="28"/>
          <w:rtl/>
        </w:rPr>
        <w:t>הושפע</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בין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היתר</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מסביבת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הריבית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הגבוהה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ומהשינויים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שחלו</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בטעמי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השוכרים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ובביקוש</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למשרדים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להשכרה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תוך</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בידול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בין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בניינים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חדשים</w:t>
      </w:r>
      <w:r w:rsidRPr="008E4197">
        <w:rPr>
          <w:rFonts w:ascii="Assistant" w:eastAsia="Times New Roman" w:hAnsi="Assistant" w:cs="Assistant"/>
          <w:kern w:val="28"/>
          <w:rtl/>
        </w:rPr>
        <w:t xml:space="preserve"> </w:t>
      </w:r>
      <w:r w:rsidRPr="008E4197">
        <w:rPr>
          <w:rFonts w:ascii="Assistant" w:eastAsia="Times New Roman" w:hAnsi="Assistant" w:cs="Assistant" w:hint="cs"/>
          <w:kern w:val="28"/>
          <w:rtl/>
        </w:rPr>
        <w:t xml:space="preserve">לבין </w:t>
      </w:r>
      <w:r w:rsidRPr="008E4197">
        <w:rPr>
          <w:rFonts w:ascii="Assistant" w:eastAsia="Times New Roman" w:hAnsi="Assistant" w:cs="Assistant" w:hint="eastAsia"/>
          <w:kern w:val="28"/>
          <w:rtl/>
        </w:rPr>
        <w:t>ישנים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ובין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אזורים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גיאוגרפים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שונים</w:t>
      </w:r>
      <w:r w:rsidRPr="008E4197">
        <w:rPr>
          <w:rFonts w:ascii="Assistant" w:eastAsia="Times New Roman" w:hAnsi="Assistant" w:cs="Assistant"/>
          <w:kern w:val="28"/>
          <w:rtl/>
        </w:rPr>
        <w:t>.</w:t>
      </w:r>
    </w:p>
    <w:p w14:paraId="3B31FFD8" w14:textId="77777777" w:rsidR="008E4197" w:rsidRPr="008E4197" w:rsidRDefault="008E4197" w:rsidP="008E4197">
      <w:pPr>
        <w:tabs>
          <w:tab w:val="left" w:pos="1814"/>
          <w:tab w:val="left" w:pos="2665"/>
        </w:tabs>
        <w:spacing w:after="240" w:line="360" w:lineRule="auto"/>
        <w:jc w:val="both"/>
        <w:outlineLvl w:val="0"/>
        <w:rPr>
          <w:rFonts w:ascii="Assistant" w:eastAsia="Times New Roman" w:hAnsi="Assistant" w:cs="Assistant"/>
          <w:kern w:val="28"/>
          <w:u w:val="single"/>
          <w:rtl/>
        </w:rPr>
      </w:pPr>
      <w:r w:rsidRPr="008E4197">
        <w:rPr>
          <w:rFonts w:ascii="Assistant" w:eastAsia="Times New Roman" w:hAnsi="Assistant" w:cs="Assistant" w:hint="eastAsia"/>
          <w:kern w:val="28"/>
          <w:u w:val="single"/>
          <w:rtl/>
        </w:rPr>
        <w:t>נדל</w:t>
      </w:r>
      <w:r w:rsidRPr="008E4197">
        <w:rPr>
          <w:rFonts w:ascii="Assistant" w:eastAsia="Times New Roman" w:hAnsi="Assistant" w:cs="Assistant"/>
          <w:kern w:val="28"/>
          <w:u w:val="single"/>
          <w:rtl/>
        </w:rPr>
        <w:t>"ן מניב – מגורים (כולל דיור מוגן)</w:t>
      </w:r>
    </w:p>
    <w:p w14:paraId="0830D624" w14:textId="77777777" w:rsidR="008E4197" w:rsidRPr="008E4197" w:rsidRDefault="008E4197" w:rsidP="008E4197">
      <w:pPr>
        <w:tabs>
          <w:tab w:val="left" w:pos="1814"/>
          <w:tab w:val="left" w:pos="2665"/>
        </w:tabs>
        <w:spacing w:after="240" w:line="360" w:lineRule="auto"/>
        <w:jc w:val="both"/>
        <w:outlineLvl w:val="0"/>
        <w:rPr>
          <w:rFonts w:ascii="Assistant" w:eastAsia="Times New Roman" w:hAnsi="Assistant" w:cs="Assistant"/>
          <w:b/>
          <w:bCs/>
          <w:kern w:val="28"/>
          <w:rtl/>
        </w:rPr>
      </w:pPr>
      <w:r w:rsidRPr="008E4197">
        <w:rPr>
          <w:rFonts w:ascii="Assistant" w:eastAsia="Times New Roman" w:hAnsi="Assistant" w:cs="Assistant"/>
          <w:kern w:val="28"/>
          <w:rtl/>
        </w:rPr>
        <w:t>יתרת האשראי לנכסים מניבים למטרת מגורים (כולל דיור מוגן) שבנייתם הושלמה הסתכמה</w:t>
      </w:r>
      <w:r w:rsidRPr="008E4197">
        <w:rPr>
          <w:rFonts w:ascii="Assistant" w:eastAsia="Times New Roman" w:hAnsi="Assistant" w:cs="Assistant" w:hint="cs"/>
          <w:kern w:val="28"/>
          <w:rtl/>
        </w:rPr>
        <w:t xml:space="preserve"> </w:t>
      </w:r>
      <w:r w:rsidRPr="008E4197">
        <w:rPr>
          <w:rFonts w:ascii="Assistant" w:eastAsia="Times New Roman" w:hAnsi="Assistant" w:cs="Assistant" w:hint="eastAsia"/>
          <w:kern w:val="28"/>
          <w:rtl/>
        </w:rPr>
        <w:t>בסוף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2023 ב-15.4 מיליארד </w:t>
      </w:r>
      <w:r w:rsidRPr="008E4197">
        <w:rPr>
          <w:rFonts w:ascii="Assistant" w:eastAsia="Times New Roman" w:hAnsi="Assistant" w:cs="Assistant" w:hint="cs"/>
          <w:kern w:val="28"/>
          <w:rtl/>
        </w:rPr>
        <w:t>ש"ח</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עלייה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w:t>
      </w:r>
      <w:r w:rsidRPr="008E4197">
        <w:rPr>
          <w:rFonts w:ascii="Assistant" w:eastAsia="Times New Roman" w:hAnsi="Assistant" w:cs="Assistant"/>
          <w:kern w:val="28"/>
          <w:rtl/>
        </w:rPr>
        <w:t xml:space="preserve">-5% לעומת שנת 2022. האשראי </w:t>
      </w:r>
      <w:r w:rsidRPr="008E4197">
        <w:rPr>
          <w:rFonts w:ascii="Assistant" w:eastAsia="Times New Roman" w:hAnsi="Assistant" w:cs="Assistant" w:hint="eastAsia"/>
          <w:kern w:val="28"/>
          <w:rtl/>
        </w:rPr>
        <w:t>למטרה</w:t>
      </w:r>
      <w:r w:rsidRPr="008E4197">
        <w:rPr>
          <w:rFonts w:ascii="Assistant" w:eastAsia="Times New Roman" w:hAnsi="Assistant" w:cs="Assistant"/>
          <w:kern w:val="28"/>
          <w:rtl/>
        </w:rPr>
        <w:t xml:space="preserve"> זו בשיעור </w:t>
      </w:r>
      <w:r w:rsidRPr="008E4197">
        <w:rPr>
          <w:rFonts w:ascii="Assistant" w:eastAsia="Times New Roman" w:hAnsi="Assistant" w:cs="Assistant" w:hint="cs"/>
          <w:kern w:val="28"/>
          <w:rtl/>
        </w:rPr>
        <w:t>ה</w:t>
      </w:r>
      <w:r w:rsidRPr="008E4197">
        <w:rPr>
          <w:rFonts w:ascii="Assistant" w:eastAsia="Times New Roman" w:hAnsi="Assistant" w:cs="Assistant"/>
          <w:kern w:val="28"/>
          <w:rtl/>
        </w:rPr>
        <w:t xml:space="preserve">מימון </w:t>
      </w:r>
      <w:r w:rsidRPr="008E4197">
        <w:rPr>
          <w:rFonts w:ascii="Assistant" w:eastAsia="Times New Roman" w:hAnsi="Assistant" w:cs="Assistant" w:hint="cs"/>
          <w:kern w:val="28"/>
          <w:rtl/>
        </w:rPr>
        <w:t>ש</w:t>
      </w:r>
      <w:r w:rsidRPr="008E4197">
        <w:rPr>
          <w:rFonts w:ascii="Assistant" w:eastAsia="Times New Roman" w:hAnsi="Assistant" w:cs="Assistant"/>
          <w:kern w:val="28"/>
          <w:rtl/>
        </w:rPr>
        <w:t xml:space="preserve">עולה על 75% </w:t>
      </w:r>
      <w:r w:rsidRPr="008E4197">
        <w:rPr>
          <w:rFonts w:ascii="Assistant" w:eastAsia="Times New Roman" w:hAnsi="Assistant" w:cs="Assistant" w:hint="eastAsia"/>
          <w:kern w:val="28"/>
          <w:rtl/>
        </w:rPr>
        <w:t>ו</w:t>
      </w:r>
      <w:r w:rsidRPr="008E4197">
        <w:rPr>
          <w:rFonts w:ascii="Assistant" w:eastAsia="Times New Roman" w:hAnsi="Assistant" w:cs="Assistant" w:hint="cs"/>
          <w:kern w:val="28"/>
          <w:rtl/>
        </w:rPr>
        <w:t>ש</w:t>
      </w:r>
      <w:r w:rsidRPr="008E4197">
        <w:rPr>
          <w:rFonts w:ascii="Assistant" w:eastAsia="Times New Roman" w:hAnsi="Assistant" w:cs="Assistant" w:hint="eastAsia"/>
          <w:kern w:val="28"/>
          <w:rtl/>
        </w:rPr>
        <w:t>משקף</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סיכון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מוגבר</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הסתכם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נכון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2023 </w:t>
      </w:r>
      <w:r w:rsidRPr="008E4197">
        <w:rPr>
          <w:rFonts w:ascii="Assistant" w:eastAsia="Times New Roman" w:hAnsi="Assistant" w:cs="Assistant" w:hint="eastAsia"/>
          <w:kern w:val="28"/>
          <w:rtl/>
        </w:rPr>
        <w:t>בכ</w:t>
      </w:r>
      <w:r w:rsidRPr="008E4197">
        <w:rPr>
          <w:rFonts w:ascii="Assistant" w:eastAsia="Times New Roman" w:hAnsi="Assistant" w:cs="Assistant"/>
          <w:kern w:val="28"/>
          <w:rtl/>
        </w:rPr>
        <w:t xml:space="preserve">-3.5 מיליארד </w:t>
      </w:r>
      <w:r w:rsidRPr="008E4197">
        <w:rPr>
          <w:rFonts w:ascii="Assistant" w:eastAsia="Times New Roman" w:hAnsi="Assistant" w:cs="Assistant" w:hint="cs"/>
          <w:kern w:val="28"/>
          <w:rtl/>
        </w:rPr>
        <w:t>ש"ח</w:t>
      </w:r>
      <w:r w:rsidRPr="008E4197">
        <w:rPr>
          <w:rFonts w:ascii="Assistant" w:eastAsia="Times New Roman" w:hAnsi="Assistant" w:cs="Assistant"/>
          <w:kern w:val="28"/>
          <w:rtl/>
        </w:rPr>
        <w:t xml:space="preserve"> ומהווה כ-23% מ</w:t>
      </w:r>
      <w:r w:rsidRPr="008E4197">
        <w:rPr>
          <w:rFonts w:ascii="Assistant" w:eastAsia="Times New Roman" w:hAnsi="Assistant" w:cs="Assistant" w:hint="eastAsia"/>
          <w:kern w:val="28"/>
          <w:rtl/>
        </w:rPr>
        <w:t>יתרת</w:t>
      </w:r>
      <w:r w:rsidRPr="008E4197">
        <w:rPr>
          <w:rFonts w:ascii="Assistant" w:eastAsia="Times New Roman" w:hAnsi="Assistant" w:cs="Assistant"/>
          <w:kern w:val="28"/>
          <w:rtl/>
        </w:rPr>
        <w:t xml:space="preserve"> האשראי המאזני </w:t>
      </w:r>
      <w:r w:rsidRPr="008E4197">
        <w:rPr>
          <w:rFonts w:ascii="Assistant" w:eastAsia="Times New Roman" w:hAnsi="Assistant" w:cs="Assistant" w:hint="eastAsia"/>
          <w:kern w:val="28"/>
          <w:rtl/>
        </w:rPr>
        <w:t>לנכסים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מניבים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w:t>
      </w:r>
      <w:r w:rsidRPr="008E4197">
        <w:rPr>
          <w:rFonts w:ascii="Assistant" w:eastAsia="Times New Roman" w:hAnsi="Assistant" w:cs="Assistant"/>
          <w:kern w:val="28"/>
          <w:rtl/>
        </w:rPr>
        <w:t xml:space="preserve">מטרת מגורים (כולל דיור מוגן). </w:t>
      </w:r>
      <w:r w:rsidRPr="008E4197">
        <w:rPr>
          <w:rFonts w:ascii="Assistant" w:eastAsia="Times New Roman" w:hAnsi="Assistant" w:cs="Assistant" w:hint="eastAsia"/>
          <w:kern w:val="28"/>
          <w:rtl/>
        </w:rPr>
        <w:t>לנוכח</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העלייה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בסביבת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הריבית</w:t>
      </w:r>
      <w:r w:rsidRPr="008E4197">
        <w:rPr>
          <w:rFonts w:ascii="Assistant" w:eastAsia="Times New Roman" w:hAnsi="Assistant" w:cs="Assistant" w:hint="cs"/>
          <w:kern w:val="28"/>
          <w:rtl/>
        </w:rPr>
        <w:t xml:space="preserve"> פחתה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הכדאיות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הפעילות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בתחום</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ויש</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חברות</w:t>
      </w:r>
      <w:r w:rsidRPr="008E4197">
        <w:rPr>
          <w:rFonts w:ascii="Assistant" w:eastAsia="Times New Roman" w:hAnsi="Assistant" w:cs="Assistant"/>
          <w:kern w:val="28"/>
          <w:rtl/>
        </w:rPr>
        <w:t xml:space="preserve"> </w:t>
      </w:r>
      <w:r w:rsidRPr="008E4197">
        <w:rPr>
          <w:rFonts w:ascii="Assistant" w:eastAsia="Times New Roman" w:hAnsi="Assistant" w:cs="Assistant" w:hint="cs"/>
          <w:kern w:val="28"/>
          <w:rtl/>
        </w:rPr>
        <w:t>ש</w:t>
      </w:r>
      <w:r w:rsidRPr="008E4197">
        <w:rPr>
          <w:rFonts w:ascii="Assistant" w:eastAsia="Times New Roman" w:hAnsi="Assistant" w:cs="Assistant" w:hint="eastAsia"/>
          <w:kern w:val="28"/>
          <w:rtl/>
        </w:rPr>
        <w:t>פעילות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בתחום</w:t>
      </w:r>
      <w:r w:rsidRPr="008E4197">
        <w:rPr>
          <w:rFonts w:ascii="Assistant" w:eastAsia="Times New Roman" w:hAnsi="Assistant" w:cs="Assistant"/>
          <w:kern w:val="28"/>
          <w:rtl/>
        </w:rPr>
        <w:t xml:space="preserve"> </w:t>
      </w:r>
      <w:r w:rsidRPr="008E4197">
        <w:rPr>
          <w:rFonts w:ascii="Assistant" w:eastAsia="Times New Roman" w:hAnsi="Assistant" w:cs="Assistant" w:hint="cs"/>
          <w:kern w:val="28"/>
          <w:rtl/>
        </w:rPr>
        <w:t>ש</w:t>
      </w:r>
      <w:r w:rsidRPr="008E4197">
        <w:rPr>
          <w:rFonts w:ascii="Assistant" w:eastAsia="Times New Roman" w:hAnsi="Assistant" w:cs="Assistant" w:hint="eastAsia"/>
          <w:kern w:val="28"/>
          <w:rtl/>
        </w:rPr>
        <w:t>מעמידות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למכירה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דירות</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שיועדו</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מראש</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להשכרה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או</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ששימשו</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להשכרה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לתקופה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מספר</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שנים</w:t>
      </w:r>
      <w:r w:rsidRPr="008E4197">
        <w:rPr>
          <w:rFonts w:ascii="Assistant" w:eastAsia="Times New Roman" w:hAnsi="Assistant" w:cs="Assistant"/>
          <w:kern w:val="28"/>
          <w:rtl/>
        </w:rPr>
        <w:t>.</w:t>
      </w:r>
    </w:p>
    <w:p w14:paraId="5493E04B" w14:textId="77777777" w:rsidR="008E4197" w:rsidRPr="008E4197" w:rsidRDefault="008E4197" w:rsidP="008E4197">
      <w:pPr>
        <w:tabs>
          <w:tab w:val="left" w:pos="1814"/>
          <w:tab w:val="left" w:pos="2665"/>
        </w:tabs>
        <w:spacing w:after="240" w:line="360" w:lineRule="auto"/>
        <w:ind w:left="562" w:hanging="562"/>
        <w:jc w:val="both"/>
        <w:outlineLvl w:val="0"/>
        <w:rPr>
          <w:rFonts w:ascii="Assistant" w:eastAsia="Times New Roman" w:hAnsi="Assistant" w:cs="Assistant"/>
          <w:b/>
          <w:bCs/>
          <w:kern w:val="28"/>
          <w:sz w:val="24"/>
          <w:szCs w:val="24"/>
        </w:rPr>
      </w:pPr>
      <w:r w:rsidRPr="008E4197">
        <w:rPr>
          <w:rFonts w:ascii="Assistant" w:eastAsia="Times New Roman" w:hAnsi="Assistant" w:cs="Assistant" w:hint="eastAsia"/>
          <w:b/>
          <w:bCs/>
          <w:kern w:val="28"/>
          <w:sz w:val="24"/>
          <w:szCs w:val="24"/>
          <w:rtl/>
        </w:rPr>
        <w:t>אשראי</w:t>
      </w:r>
      <w:r w:rsidRPr="008E4197">
        <w:rPr>
          <w:rFonts w:ascii="Assistant" w:eastAsia="Times New Roman" w:hAnsi="Assistant" w:cs="Assistant"/>
          <w:b/>
          <w:bCs/>
          <w:kern w:val="28"/>
          <w:sz w:val="24"/>
          <w:szCs w:val="24"/>
          <w:rtl/>
        </w:rPr>
        <w:t xml:space="preserve"> </w:t>
      </w:r>
      <w:r w:rsidRPr="008E4197">
        <w:rPr>
          <w:rFonts w:ascii="Assistant" w:eastAsia="Times New Roman" w:hAnsi="Assistant" w:cs="Assistant" w:hint="eastAsia"/>
          <w:b/>
          <w:bCs/>
          <w:kern w:val="28"/>
          <w:sz w:val="24"/>
          <w:szCs w:val="24"/>
          <w:rtl/>
        </w:rPr>
        <w:t>שאינו</w:t>
      </w:r>
      <w:r w:rsidRPr="008E4197">
        <w:rPr>
          <w:rFonts w:ascii="Assistant" w:eastAsia="Times New Roman" w:hAnsi="Assistant" w:cs="Assistant"/>
          <w:b/>
          <w:bCs/>
          <w:kern w:val="28"/>
          <w:sz w:val="24"/>
          <w:szCs w:val="24"/>
          <w:rtl/>
        </w:rPr>
        <w:t xml:space="preserve"> </w:t>
      </w:r>
      <w:r w:rsidRPr="008E4197">
        <w:rPr>
          <w:rFonts w:ascii="Assistant" w:eastAsia="Times New Roman" w:hAnsi="Assistant" w:cs="Assistant" w:hint="eastAsia"/>
          <w:b/>
          <w:bCs/>
          <w:kern w:val="28"/>
          <w:sz w:val="24"/>
          <w:szCs w:val="24"/>
          <w:rtl/>
        </w:rPr>
        <w:t>בביטחון</w:t>
      </w:r>
      <w:r w:rsidRPr="008E4197">
        <w:rPr>
          <w:rFonts w:ascii="Assistant" w:eastAsia="Times New Roman" w:hAnsi="Assistant" w:cs="Assistant"/>
          <w:b/>
          <w:bCs/>
          <w:kern w:val="28"/>
          <w:sz w:val="24"/>
          <w:szCs w:val="24"/>
          <w:rtl/>
        </w:rPr>
        <w:t xml:space="preserve"> </w:t>
      </w:r>
      <w:r w:rsidRPr="008E4197">
        <w:rPr>
          <w:rFonts w:ascii="Assistant" w:eastAsia="Times New Roman" w:hAnsi="Assistant" w:cs="Assistant" w:hint="eastAsia"/>
          <w:b/>
          <w:bCs/>
          <w:kern w:val="28"/>
          <w:sz w:val="24"/>
          <w:szCs w:val="24"/>
          <w:rtl/>
        </w:rPr>
        <w:t>נדל</w:t>
      </w:r>
      <w:r w:rsidRPr="008E4197">
        <w:rPr>
          <w:rFonts w:ascii="Assistant" w:eastAsia="Times New Roman" w:hAnsi="Assistant" w:cs="Assistant"/>
          <w:b/>
          <w:bCs/>
          <w:kern w:val="28"/>
          <w:sz w:val="24"/>
          <w:szCs w:val="24"/>
          <w:rtl/>
        </w:rPr>
        <w:t>"ן</w:t>
      </w:r>
    </w:p>
    <w:p w14:paraId="48108672" w14:textId="77777777" w:rsidR="008E4197" w:rsidRPr="008E4197" w:rsidRDefault="008E4197" w:rsidP="008E4197">
      <w:pPr>
        <w:tabs>
          <w:tab w:val="left" w:pos="1814"/>
          <w:tab w:val="left" w:pos="2665"/>
        </w:tabs>
        <w:spacing w:after="240" w:line="360" w:lineRule="auto"/>
        <w:jc w:val="both"/>
        <w:outlineLvl w:val="0"/>
        <w:rPr>
          <w:rFonts w:ascii="Assistant" w:eastAsia="Times New Roman" w:hAnsi="Assistant" w:cs="Assistant"/>
          <w:kern w:val="28"/>
          <w:rtl/>
        </w:rPr>
      </w:pPr>
      <w:r w:rsidRPr="008E4197">
        <w:rPr>
          <w:rFonts w:ascii="Assistant" w:eastAsia="Times New Roman" w:hAnsi="Assistant" w:cs="Assistant"/>
          <w:kern w:val="28"/>
          <w:rtl/>
        </w:rPr>
        <w:t xml:space="preserve">אשראי </w:t>
      </w:r>
      <w:r w:rsidRPr="008E4197">
        <w:rPr>
          <w:rFonts w:ascii="Assistant" w:eastAsia="Times New Roman" w:hAnsi="Assistant" w:cs="Assistant" w:hint="eastAsia"/>
          <w:kern w:val="28"/>
          <w:rtl/>
        </w:rPr>
        <w:t>לחברות</w:t>
      </w:r>
      <w:r w:rsidRPr="008E4197">
        <w:rPr>
          <w:rFonts w:ascii="Assistant" w:eastAsia="Times New Roman" w:hAnsi="Assistant" w:cs="Assistant"/>
          <w:kern w:val="28"/>
          <w:rtl/>
        </w:rPr>
        <w:t xml:space="preserve"> בענף הבינוי והנדל"ן שאינו בביטחון נדל"ן ספציפי בישראל, משמש למספר מטרות ובעיקר למימון פעילות קבלני ביצוע ולאשראי לזמן קצר ללווים בענף, </w:t>
      </w:r>
      <w:r w:rsidRPr="008E4197">
        <w:rPr>
          <w:rFonts w:ascii="Assistant" w:eastAsia="Times New Roman" w:hAnsi="Assistant" w:cs="Assistant" w:hint="eastAsia"/>
          <w:kern w:val="28"/>
          <w:rtl/>
        </w:rPr>
        <w:t>לרוב</w:t>
      </w:r>
      <w:r w:rsidRPr="008E4197">
        <w:rPr>
          <w:rFonts w:ascii="Assistant" w:eastAsia="Times New Roman" w:hAnsi="Assistant" w:cs="Assistant"/>
          <w:kern w:val="28"/>
          <w:rtl/>
        </w:rPr>
        <w:t xml:space="preserve"> ללווים </w:t>
      </w:r>
      <w:r w:rsidRPr="008E4197">
        <w:rPr>
          <w:rFonts w:ascii="Assistant" w:eastAsia="Times New Roman" w:hAnsi="Assistant" w:cs="Assistant" w:hint="cs"/>
          <w:kern w:val="28"/>
          <w:rtl/>
        </w:rPr>
        <w:t>ש</w:t>
      </w:r>
      <w:r w:rsidRPr="008E4197">
        <w:rPr>
          <w:rFonts w:ascii="Assistant" w:eastAsia="Times New Roman" w:hAnsi="Assistant" w:cs="Assistant"/>
          <w:kern w:val="28"/>
          <w:rtl/>
        </w:rPr>
        <w:t xml:space="preserve">מרכזים פעילות </w:t>
      </w:r>
      <w:r w:rsidRPr="008E4197">
        <w:rPr>
          <w:rFonts w:ascii="Assistant" w:eastAsia="Times New Roman" w:hAnsi="Assistant" w:cs="Assistant" w:hint="eastAsia"/>
          <w:kern w:val="28"/>
          <w:rtl/>
        </w:rPr>
        <w:t>משמעותית</w:t>
      </w:r>
      <w:r w:rsidRPr="008E4197">
        <w:rPr>
          <w:rFonts w:ascii="Assistant" w:eastAsia="Times New Roman" w:hAnsi="Assistant" w:cs="Assistant"/>
          <w:kern w:val="28"/>
          <w:rtl/>
        </w:rPr>
        <w:t xml:space="preserve">. הואיל ואשראי זה אינו מובטח בשעבוד על נכס, קיים בגינו סיכון מובנה משמעותי. </w:t>
      </w:r>
      <w:r w:rsidRPr="008E4197">
        <w:rPr>
          <w:rFonts w:ascii="Assistant" w:eastAsia="Times New Roman" w:hAnsi="Assistant" w:cs="Assistant" w:hint="eastAsia"/>
          <w:kern w:val="28"/>
          <w:rtl/>
        </w:rPr>
        <w:t>יתרת</w:t>
      </w:r>
      <w:r w:rsidRPr="008E4197">
        <w:rPr>
          <w:rFonts w:ascii="Assistant" w:eastAsia="Times New Roman" w:hAnsi="Assistant" w:cs="Assistant"/>
          <w:kern w:val="28"/>
          <w:rtl/>
        </w:rPr>
        <w:t xml:space="preserve"> האשראי </w:t>
      </w:r>
      <w:r w:rsidRPr="008E4197">
        <w:rPr>
          <w:rFonts w:ascii="Assistant" w:eastAsia="Times New Roman" w:hAnsi="Assistant" w:cs="Assistant" w:hint="eastAsia"/>
          <w:kern w:val="28"/>
          <w:rtl/>
        </w:rPr>
        <w:t>המאזני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lastRenderedPageBreak/>
        <w:t>ללווים</w:t>
      </w:r>
      <w:r w:rsidRPr="008E4197">
        <w:rPr>
          <w:rFonts w:ascii="Assistant" w:eastAsia="Times New Roman" w:hAnsi="Assistant" w:cs="Assistant"/>
          <w:kern w:val="28"/>
          <w:rtl/>
        </w:rPr>
        <w:t xml:space="preserve"> בענף בינוי ונדל"ן שאינו בביטחון נדל"ן כלשהו הסתכמה </w:t>
      </w:r>
      <w:r w:rsidRPr="008E4197">
        <w:rPr>
          <w:rFonts w:ascii="Assistant" w:eastAsia="Times New Roman" w:hAnsi="Assistant" w:cs="Assistant" w:hint="eastAsia"/>
          <w:kern w:val="28"/>
          <w:rtl/>
        </w:rPr>
        <w:t>נכון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2023 </w:t>
      </w:r>
      <w:r w:rsidRPr="008E4197">
        <w:rPr>
          <w:rFonts w:ascii="Assistant" w:eastAsia="Times New Roman" w:hAnsi="Assistant" w:cs="Assistant" w:hint="eastAsia"/>
          <w:kern w:val="28"/>
          <w:rtl/>
        </w:rPr>
        <w:t>בכ</w:t>
      </w:r>
      <w:r w:rsidRPr="008E4197">
        <w:rPr>
          <w:rFonts w:ascii="Assistant" w:eastAsia="Times New Roman" w:hAnsi="Assistant" w:cs="Assistant"/>
          <w:kern w:val="28"/>
          <w:rtl/>
        </w:rPr>
        <w:t xml:space="preserve">-35 מיליארד </w:t>
      </w:r>
      <w:r w:rsidRPr="008E4197">
        <w:rPr>
          <w:rFonts w:ascii="Assistant" w:eastAsia="Times New Roman" w:hAnsi="Assistant" w:cs="Assistant" w:hint="cs"/>
          <w:kern w:val="28"/>
          <w:rtl/>
        </w:rPr>
        <w:t>ש"ח,</w:t>
      </w:r>
      <w:r w:rsidRPr="008E4197" w:rsidDel="00010C1F">
        <w:rPr>
          <w:rFonts w:ascii="Assistant" w:eastAsia="Times New Roman" w:hAnsi="Assistant" w:cs="Assistant"/>
          <w:kern w:val="28"/>
          <w:rtl/>
        </w:rPr>
        <w:t xml:space="preserve"> </w:t>
      </w:r>
      <w:r w:rsidRPr="008E4197">
        <w:rPr>
          <w:rFonts w:ascii="Assistant" w:eastAsia="Times New Roman" w:hAnsi="Assistant" w:cs="Assistant" w:hint="eastAsia"/>
          <w:kern w:val="28"/>
          <w:rtl/>
        </w:rPr>
        <w:t>ירידה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של</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w:t>
      </w:r>
      <w:r w:rsidRPr="008E4197">
        <w:rPr>
          <w:rFonts w:ascii="Assistant" w:eastAsia="Times New Roman" w:hAnsi="Assistant" w:cs="Assistant"/>
          <w:kern w:val="28"/>
          <w:rtl/>
        </w:rPr>
        <w:t xml:space="preserve">-8% </w:t>
      </w:r>
      <w:r w:rsidRPr="008E4197">
        <w:rPr>
          <w:rFonts w:ascii="Assistant" w:eastAsia="Times New Roman" w:hAnsi="Assistant" w:cs="Assistant" w:hint="eastAsia"/>
          <w:kern w:val="28"/>
          <w:rtl/>
        </w:rPr>
        <w:t>בהשוואה</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לסוף</w:t>
      </w:r>
      <w:r w:rsidRPr="008E4197">
        <w:rPr>
          <w:rFonts w:ascii="Assistant" w:eastAsia="Times New Roman" w:hAnsi="Assistant" w:cs="Assistant" w:hint="cs"/>
          <w:kern w:val="28"/>
          <w:rtl/>
        </w:rPr>
        <w:t xml:space="preserve"> שנת</w:t>
      </w:r>
      <w:r w:rsidRPr="008E4197">
        <w:rPr>
          <w:rFonts w:ascii="Assistant" w:eastAsia="Times New Roman" w:hAnsi="Assistant" w:cs="Assistant"/>
          <w:kern w:val="28"/>
          <w:rtl/>
        </w:rPr>
        <w:t xml:space="preserve"> 2022.</w:t>
      </w:r>
    </w:p>
    <w:p w14:paraId="3D029E27" w14:textId="77777777" w:rsidR="008E4197" w:rsidRPr="008E4197" w:rsidRDefault="008E4197" w:rsidP="008E4197">
      <w:pPr>
        <w:tabs>
          <w:tab w:val="left" w:pos="1814"/>
          <w:tab w:val="left" w:pos="2665"/>
        </w:tabs>
        <w:spacing w:after="240" w:line="360" w:lineRule="auto"/>
        <w:jc w:val="both"/>
        <w:outlineLvl w:val="0"/>
        <w:rPr>
          <w:rFonts w:ascii="Assistant" w:eastAsia="Times New Roman" w:hAnsi="Assistant" w:cs="Assistant"/>
          <w:kern w:val="28"/>
        </w:rPr>
      </w:pPr>
      <w:r w:rsidRPr="008E4197">
        <w:rPr>
          <w:rFonts w:ascii="Assistant" w:eastAsia="Times New Roman" w:hAnsi="Assistant" w:cs="Assistant" w:hint="eastAsia"/>
          <w:kern w:val="28"/>
          <w:u w:val="single"/>
          <w:rtl/>
        </w:rPr>
        <w:t>קבלני</w:t>
      </w:r>
      <w:r w:rsidRPr="008E4197">
        <w:rPr>
          <w:rFonts w:ascii="Assistant" w:eastAsia="Times New Roman" w:hAnsi="Assistant" w:cs="Assistant"/>
          <w:kern w:val="28"/>
          <w:u w:val="single"/>
          <w:rtl/>
        </w:rPr>
        <w:t xml:space="preserve"> </w:t>
      </w:r>
      <w:r w:rsidRPr="008E4197">
        <w:rPr>
          <w:rFonts w:ascii="Assistant" w:eastAsia="Times New Roman" w:hAnsi="Assistant" w:cs="Assistant" w:hint="eastAsia"/>
          <w:kern w:val="28"/>
          <w:u w:val="single"/>
          <w:rtl/>
        </w:rPr>
        <w:t>ביצוע</w:t>
      </w:r>
      <w:r w:rsidRPr="008E4197">
        <w:rPr>
          <w:rFonts w:ascii="Assistant" w:eastAsia="Times New Roman" w:hAnsi="Assistant" w:cs="Assistant"/>
          <w:kern w:val="28"/>
          <w:rtl/>
        </w:rPr>
        <w:t xml:space="preserve"> </w:t>
      </w:r>
    </w:p>
    <w:p w14:paraId="4A6A61AE" w14:textId="10F9B427" w:rsidR="008E4197" w:rsidRPr="008E4197" w:rsidRDefault="008E4197" w:rsidP="008E4197">
      <w:pPr>
        <w:tabs>
          <w:tab w:val="left" w:pos="1814"/>
          <w:tab w:val="left" w:pos="2665"/>
        </w:tabs>
        <w:spacing w:after="240" w:line="360" w:lineRule="auto"/>
        <w:jc w:val="both"/>
        <w:outlineLvl w:val="0"/>
        <w:rPr>
          <w:rFonts w:ascii="Assistant" w:eastAsia="Times New Roman" w:hAnsi="Assistant" w:cs="Assistant"/>
          <w:kern w:val="28"/>
        </w:rPr>
      </w:pPr>
      <w:r w:rsidRPr="008E4197">
        <w:rPr>
          <w:rFonts w:ascii="Assistant" w:eastAsia="Times New Roman" w:hAnsi="Assistant" w:cs="Assistant"/>
          <w:kern w:val="28"/>
          <w:rtl/>
        </w:rPr>
        <w:t xml:space="preserve">הסיכון </w:t>
      </w:r>
      <w:r w:rsidRPr="008E4197">
        <w:rPr>
          <w:rFonts w:ascii="Assistant" w:eastAsia="Times New Roman" w:hAnsi="Assistant" w:cs="Assistant" w:hint="eastAsia"/>
          <w:kern w:val="28"/>
          <w:rtl/>
        </w:rPr>
        <w:t>במימון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קבלני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ביצוע</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היה</w:t>
      </w:r>
      <w:r w:rsidRPr="008E4197">
        <w:rPr>
          <w:rFonts w:ascii="Assistant" w:eastAsia="Times New Roman" w:hAnsi="Assistant" w:cs="Assistant"/>
          <w:kern w:val="28"/>
          <w:rtl/>
        </w:rPr>
        <w:t xml:space="preserve"> עוד בטרם פרצה המלחמה</w:t>
      </w:r>
      <w:r w:rsidRPr="008E4197">
        <w:rPr>
          <w:rFonts w:ascii="Assistant" w:eastAsia="Times New Roman" w:hAnsi="Assistant" w:cs="Assistant" w:hint="cs"/>
          <w:kern w:val="28"/>
          <w:rtl/>
        </w:rPr>
        <w:t xml:space="preserve"> </w:t>
      </w:r>
      <w:r w:rsidRPr="008E4197">
        <w:rPr>
          <w:rFonts w:ascii="Assistant" w:eastAsia="Times New Roman" w:hAnsi="Assistant" w:cs="Assistant"/>
          <w:kern w:val="28"/>
          <w:rtl/>
        </w:rPr>
        <w:t xml:space="preserve">גבוה, בין היתר בשל </w:t>
      </w:r>
      <w:r w:rsidRPr="008E4197">
        <w:rPr>
          <w:rFonts w:ascii="Assistant" w:eastAsia="Times New Roman" w:hAnsi="Assistant" w:cs="Assistant" w:hint="eastAsia"/>
          <w:kern w:val="28"/>
          <w:rtl/>
        </w:rPr>
        <w:t>ה</w:t>
      </w:r>
      <w:r w:rsidRPr="008E4197">
        <w:rPr>
          <w:rFonts w:ascii="Assistant" w:eastAsia="Times New Roman" w:hAnsi="Assistant" w:cs="Assistant"/>
          <w:kern w:val="28"/>
          <w:rtl/>
        </w:rPr>
        <w:t xml:space="preserve">האטה בענף והעלייה בסביבת הריבית. מאז </w:t>
      </w:r>
      <w:r w:rsidRPr="008E4197">
        <w:rPr>
          <w:rFonts w:ascii="Assistant" w:eastAsia="Times New Roman" w:hAnsi="Assistant" w:cs="Assistant" w:hint="eastAsia"/>
          <w:kern w:val="28"/>
          <w:rtl/>
        </w:rPr>
        <w:t>פרוץ</w:t>
      </w:r>
      <w:r w:rsidRPr="008E4197">
        <w:rPr>
          <w:rFonts w:ascii="Assistant" w:eastAsia="Times New Roman" w:hAnsi="Assistant" w:cs="Assistant"/>
          <w:kern w:val="28"/>
          <w:rtl/>
        </w:rPr>
        <w:t xml:space="preserve"> המלחמה</w:t>
      </w:r>
      <w:r w:rsidRPr="008E4197">
        <w:rPr>
          <w:rFonts w:ascii="Assistant" w:eastAsia="Times New Roman" w:hAnsi="Assistant" w:cs="Assistant" w:hint="cs"/>
          <w:kern w:val="28"/>
          <w:rtl/>
        </w:rPr>
        <w:t xml:space="preserve"> חשופים</w:t>
      </w:r>
      <w:r w:rsidRPr="008E4197">
        <w:rPr>
          <w:rFonts w:ascii="Assistant" w:eastAsia="Times New Roman" w:hAnsi="Assistant" w:cs="Assistant"/>
          <w:kern w:val="28"/>
          <w:rtl/>
        </w:rPr>
        <w:t xml:space="preserve"> קבלני הביצוע לסיכונים נוספים ובפרט למחסור בכוח העבודה ולהתייקרות בעלויות העבודה ובעלויות חומרי הגלם. </w:t>
      </w:r>
      <w:r w:rsidRPr="008E4197">
        <w:rPr>
          <w:rFonts w:ascii="Assistant" w:eastAsia="Times New Roman" w:hAnsi="Assistant" w:cs="Assistant" w:hint="eastAsia"/>
          <w:kern w:val="28"/>
          <w:rtl/>
        </w:rPr>
        <w:t>יש</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לציין</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כי</w:t>
      </w:r>
      <w:r w:rsidRPr="008E4197">
        <w:rPr>
          <w:rFonts w:ascii="Assistant" w:eastAsia="Times New Roman" w:hAnsi="Assistant" w:cs="Assistant"/>
          <w:kern w:val="28"/>
          <w:rtl/>
        </w:rPr>
        <w:t xml:space="preserve"> </w:t>
      </w:r>
      <w:r w:rsidRPr="008E4197">
        <w:rPr>
          <w:rFonts w:ascii="Assistant" w:eastAsia="Times New Roman" w:hAnsi="Assistant" w:cs="Assistant" w:hint="eastAsia"/>
          <w:kern w:val="28"/>
          <w:rtl/>
        </w:rPr>
        <w:t>כ</w:t>
      </w:r>
      <w:r w:rsidRPr="008E4197">
        <w:rPr>
          <w:rFonts w:ascii="Assistant" w:eastAsia="Times New Roman" w:hAnsi="Assistant" w:cs="Assistant"/>
          <w:kern w:val="28"/>
          <w:rtl/>
        </w:rPr>
        <w:t>כלל</w:t>
      </w:r>
      <w:r w:rsidRPr="008E4197">
        <w:rPr>
          <w:rFonts w:ascii="Assistant" w:eastAsia="Times New Roman" w:hAnsi="Assistant" w:cs="Assistant" w:hint="cs"/>
          <w:kern w:val="28"/>
          <w:rtl/>
        </w:rPr>
        <w:t xml:space="preserve"> משמש</w:t>
      </w:r>
      <w:r w:rsidRPr="008E4197">
        <w:rPr>
          <w:rFonts w:ascii="Assistant" w:eastAsia="Times New Roman" w:hAnsi="Assistant" w:cs="Assistant"/>
          <w:kern w:val="28"/>
          <w:rtl/>
        </w:rPr>
        <w:t xml:space="preserve"> רוב האשראי לקבלני ביצוע לערבויות (אשראי חוץ מאזני), בפרט לערבויות ביצוע כנגד פרויקטים ס</w:t>
      </w:r>
      <w:r w:rsidRPr="008E4197">
        <w:rPr>
          <w:rFonts w:ascii="Assistant" w:eastAsia="Times New Roman" w:hAnsi="Assistant" w:cs="Assistant" w:hint="eastAsia"/>
          <w:kern w:val="28"/>
          <w:rtl/>
        </w:rPr>
        <w:t>פ</w:t>
      </w:r>
      <w:r w:rsidRPr="008E4197">
        <w:rPr>
          <w:rFonts w:ascii="Assistant" w:eastAsia="Times New Roman" w:hAnsi="Assistant" w:cs="Assistant"/>
          <w:kern w:val="28"/>
          <w:rtl/>
        </w:rPr>
        <w:t>ציפיים.</w:t>
      </w:r>
    </w:p>
    <w:p w14:paraId="0DE73462" w14:textId="77777777" w:rsidR="00FD79FB" w:rsidRPr="008E4197" w:rsidRDefault="00FD79FB" w:rsidP="00FD79FB">
      <w:pPr>
        <w:tabs>
          <w:tab w:val="left" w:pos="2315"/>
        </w:tabs>
        <w:spacing w:after="200" w:line="360" w:lineRule="auto"/>
        <w:jc w:val="both"/>
        <w:rPr>
          <w:rFonts w:ascii="Assistant" w:eastAsia="Calibri" w:hAnsi="Assistant" w:cs="Assistant"/>
          <w:rtl/>
        </w:rPr>
      </w:pPr>
    </w:p>
    <w:p w14:paraId="6B028596" w14:textId="77777777" w:rsidR="00BF6298" w:rsidRPr="00BF6298" w:rsidRDefault="00BF6298" w:rsidP="00BF6298">
      <w:pPr>
        <w:tabs>
          <w:tab w:val="left" w:pos="2315"/>
        </w:tabs>
        <w:spacing w:after="200" w:line="360" w:lineRule="auto"/>
        <w:rPr>
          <w:rFonts w:ascii="Assistant" w:eastAsia="Calibri" w:hAnsi="Assistant" w:cs="Assistant"/>
          <w:b/>
          <w:bCs/>
          <w:rtl/>
        </w:rPr>
      </w:pPr>
    </w:p>
    <w:p w14:paraId="5ACBC506" w14:textId="77777777" w:rsidR="00BF6298" w:rsidRPr="00BF6298" w:rsidRDefault="00BF6298" w:rsidP="00BF6298">
      <w:pPr>
        <w:tabs>
          <w:tab w:val="left" w:pos="2315"/>
        </w:tabs>
        <w:spacing w:after="200" w:line="360" w:lineRule="auto"/>
        <w:rPr>
          <w:rFonts w:ascii="Assistant" w:eastAsia="Calibri" w:hAnsi="Assistant" w:cs="Assistant"/>
          <w:b/>
          <w:bCs/>
          <w:rtl/>
        </w:rPr>
      </w:pPr>
    </w:p>
    <w:p w14:paraId="565268FF" w14:textId="77777777" w:rsidR="00BF6298" w:rsidRPr="00BF6298" w:rsidRDefault="00BF6298" w:rsidP="00BF6298">
      <w:pPr>
        <w:tabs>
          <w:tab w:val="left" w:pos="2315"/>
        </w:tabs>
        <w:spacing w:after="200" w:line="360" w:lineRule="auto"/>
        <w:rPr>
          <w:rFonts w:ascii="Assistant" w:eastAsia="Calibri" w:hAnsi="Assistant" w:cs="Assistant"/>
          <w:b/>
          <w:bCs/>
          <w:rtl/>
        </w:rPr>
      </w:pPr>
    </w:p>
    <w:p w14:paraId="3292D51B" w14:textId="77777777" w:rsidR="00BF6298" w:rsidRPr="00BF6298" w:rsidRDefault="00BF6298" w:rsidP="00BF6298">
      <w:pPr>
        <w:tabs>
          <w:tab w:val="left" w:pos="2315"/>
        </w:tabs>
        <w:spacing w:after="200" w:line="360" w:lineRule="auto"/>
        <w:rPr>
          <w:rFonts w:ascii="Assistant" w:eastAsia="Calibri" w:hAnsi="Assistant" w:cs="Assistant"/>
          <w:b/>
          <w:bCs/>
          <w:rtl/>
        </w:rPr>
      </w:pPr>
    </w:p>
    <w:p w14:paraId="460637D0" w14:textId="77777777" w:rsidR="00BF6298" w:rsidRPr="00BF6298" w:rsidRDefault="00BF6298" w:rsidP="00BF6298">
      <w:pPr>
        <w:tabs>
          <w:tab w:val="left" w:pos="2315"/>
        </w:tabs>
        <w:spacing w:after="200" w:line="360" w:lineRule="auto"/>
        <w:rPr>
          <w:rFonts w:ascii="Assistant" w:eastAsia="Calibri" w:hAnsi="Assistant" w:cs="Assistant"/>
          <w:b/>
          <w:bCs/>
          <w:rtl/>
        </w:rPr>
      </w:pPr>
    </w:p>
    <w:p w14:paraId="52843BC7" w14:textId="77777777" w:rsidR="00BF6298" w:rsidRPr="00BF6298" w:rsidRDefault="00BF6298" w:rsidP="00BF6298">
      <w:pPr>
        <w:tabs>
          <w:tab w:val="left" w:pos="2315"/>
        </w:tabs>
        <w:spacing w:after="200" w:line="360" w:lineRule="auto"/>
        <w:jc w:val="both"/>
        <w:rPr>
          <w:rFonts w:ascii="Assistant" w:eastAsia="Calibri" w:hAnsi="Assistant" w:cs="Assistant"/>
          <w:b/>
          <w:bCs/>
          <w:rtl/>
        </w:rPr>
      </w:pPr>
    </w:p>
    <w:sectPr w:rsidR="00BF6298" w:rsidRPr="00BF6298" w:rsidSect="00376159">
      <w:headerReference w:type="default" r:id="rId16"/>
      <w:footerReference w:type="default" r:id="rId17"/>
      <w:pgSz w:w="11906" w:h="16838"/>
      <w:pgMar w:top="1440" w:right="1800" w:bottom="14"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81C95" w14:textId="77777777" w:rsidR="001D54FC" w:rsidRDefault="001D54FC" w:rsidP="003A7F34">
      <w:pPr>
        <w:spacing w:after="0" w:line="240" w:lineRule="auto"/>
      </w:pPr>
      <w:r>
        <w:separator/>
      </w:r>
    </w:p>
  </w:endnote>
  <w:endnote w:type="continuationSeparator" w:id="0">
    <w:p w14:paraId="60EF33BD" w14:textId="77777777" w:rsidR="001D54FC" w:rsidRDefault="001D54FC" w:rsidP="003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09657675"/>
      <w:docPartObj>
        <w:docPartGallery w:val="Page Numbers (Bottom of Page)"/>
        <w:docPartUnique/>
      </w:docPartObj>
    </w:sdtPr>
    <w:sdtEndPr>
      <w:rPr>
        <w:cs/>
      </w:rPr>
    </w:sdtEndPr>
    <w:sdtContent>
      <w:p w14:paraId="0B0DCDFF" w14:textId="62ABB811" w:rsidR="0019429B" w:rsidRDefault="0019429B">
        <w:pPr>
          <w:pStyle w:val="a5"/>
          <w:jc w:val="center"/>
          <w:rPr>
            <w:rtl/>
            <w:cs/>
          </w:rPr>
        </w:pPr>
        <w:r w:rsidRPr="00861E56">
          <w:rPr>
            <w:rFonts w:ascii="Assistant" w:hAnsi="Assistant" w:cs="Assistant"/>
          </w:rPr>
          <w:fldChar w:fldCharType="begin"/>
        </w:r>
        <w:r w:rsidRPr="00861E56">
          <w:rPr>
            <w:rFonts w:ascii="Assistant" w:hAnsi="Assistant" w:cs="Assistant"/>
          </w:rPr>
          <w:instrText>PAGE</w:instrText>
        </w:r>
        <w:r w:rsidRPr="00861E56">
          <w:rPr>
            <w:rFonts w:ascii="Assistant" w:hAnsi="Assistant" w:cs="Assistant"/>
            <w:rtl/>
          </w:rPr>
          <w:instrText xml:space="preserve">   \* </w:instrText>
        </w:r>
        <w:r w:rsidRPr="00861E56">
          <w:rPr>
            <w:rFonts w:ascii="Assistant" w:hAnsi="Assistant" w:cs="Assistant"/>
          </w:rPr>
          <w:instrText>MERGEFORMAT</w:instrText>
        </w:r>
        <w:r w:rsidRPr="00861E56">
          <w:rPr>
            <w:rFonts w:ascii="Assistant" w:hAnsi="Assistant" w:cs="Assistant"/>
          </w:rPr>
          <w:fldChar w:fldCharType="separate"/>
        </w:r>
        <w:r w:rsidR="00BD1420" w:rsidRPr="00BD1420">
          <w:rPr>
            <w:rFonts w:ascii="Assistant" w:hAnsi="Assistant" w:cs="Assistant"/>
            <w:noProof/>
            <w:rtl/>
            <w:lang w:val="he-IL"/>
          </w:rPr>
          <w:t>2</w:t>
        </w:r>
        <w:r w:rsidRPr="00861E56">
          <w:rPr>
            <w:rFonts w:ascii="Assistant" w:hAnsi="Assistant" w:cs="Assistant"/>
          </w:rPr>
          <w:fldChar w:fldCharType="end"/>
        </w:r>
      </w:p>
    </w:sdtContent>
  </w:sdt>
  <w:p w14:paraId="2BA47792" w14:textId="77777777" w:rsidR="0019429B" w:rsidRPr="00B67144" w:rsidRDefault="0019429B" w:rsidP="00D96E9F">
    <w:pPr>
      <w:pStyle w:val="a5"/>
      <w:tabs>
        <w:tab w:val="clear" w:pos="8306"/>
        <w:tab w:val="right" w:pos="9015"/>
      </w:tabs>
      <w:ind w:left="-483" w:right="-709"/>
      <w:jc w:val="center"/>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D611" w14:textId="77777777" w:rsidR="001D54FC" w:rsidRDefault="001D54FC" w:rsidP="003A7F34">
      <w:pPr>
        <w:spacing w:after="0" w:line="240" w:lineRule="auto"/>
      </w:pPr>
      <w:r>
        <w:separator/>
      </w:r>
    </w:p>
  </w:footnote>
  <w:footnote w:type="continuationSeparator" w:id="0">
    <w:p w14:paraId="78E6C894" w14:textId="77777777" w:rsidR="001D54FC" w:rsidRDefault="001D54FC" w:rsidP="003A7F34">
      <w:pPr>
        <w:spacing w:after="0" w:line="240" w:lineRule="auto"/>
      </w:pPr>
      <w:r>
        <w:continuationSeparator/>
      </w:r>
    </w:p>
  </w:footnote>
  <w:footnote w:id="1">
    <w:p w14:paraId="26617D19" w14:textId="77777777" w:rsidR="006B25F9" w:rsidRPr="00BA27BA" w:rsidRDefault="006B25F9" w:rsidP="006B25F9">
      <w:pPr>
        <w:pStyle w:val="af0"/>
        <w:spacing w:line="240" w:lineRule="auto"/>
        <w:rPr>
          <w:rFonts w:ascii="Assistant" w:hAnsi="Assistant" w:cs="Assistant"/>
          <w:sz w:val="18"/>
          <w:szCs w:val="18"/>
          <w:rtl/>
        </w:rPr>
      </w:pPr>
      <w:r w:rsidRPr="00BA27BA">
        <w:rPr>
          <w:rStyle w:val="af2"/>
          <w:rFonts w:ascii="Assistant" w:hAnsi="Assistant" w:cs="Assistant"/>
          <w:sz w:val="18"/>
          <w:szCs w:val="18"/>
        </w:rPr>
        <w:footnoteRef/>
      </w:r>
      <w:r w:rsidRPr="00BA27BA">
        <w:rPr>
          <w:rFonts w:ascii="Assistant" w:hAnsi="Assistant" w:cs="Assistant"/>
          <w:sz w:val="18"/>
          <w:szCs w:val="18"/>
          <w:rtl/>
        </w:rPr>
        <w:t xml:space="preserve"> להרחבה בדבר ההתפתחויות הכלכליות בשוק הדיור, ראו דו"ח בנק ישראל לשנת 2023, פרק ח' – "שוק הדיור".</w:t>
      </w:r>
    </w:p>
  </w:footnote>
  <w:footnote w:id="2">
    <w:p w14:paraId="1B6D9BC2" w14:textId="77777777" w:rsidR="006B25F9" w:rsidRPr="00CD0A7F" w:rsidRDefault="006B25F9" w:rsidP="006B25F9">
      <w:pPr>
        <w:pStyle w:val="af0"/>
        <w:spacing w:line="240" w:lineRule="auto"/>
        <w:rPr>
          <w:rFonts w:ascii="Assistant" w:hAnsi="Assistant" w:cs="Assistant"/>
          <w:sz w:val="18"/>
          <w:szCs w:val="18"/>
          <w:rtl/>
        </w:rPr>
      </w:pPr>
      <w:r w:rsidRPr="00BA27BA">
        <w:rPr>
          <w:rFonts w:ascii="Assistant" w:hAnsi="Assistant" w:cs="Assistant"/>
          <w:sz w:val="18"/>
          <w:szCs w:val="18"/>
          <w:vertAlign w:val="superscript"/>
        </w:rPr>
        <w:footnoteRef/>
      </w:r>
      <w:r w:rsidRPr="00BA27BA">
        <w:rPr>
          <w:rFonts w:ascii="Assistant" w:hAnsi="Assistant" w:cs="Assistant"/>
          <w:sz w:val="18"/>
          <w:szCs w:val="18"/>
          <w:rtl/>
        </w:rPr>
        <w:t xml:space="preserve"> האשראי הכספי לליווי פרויקטים לבנייה למגורים גדל, כאשר הפער בין עלויות הבנייה הנלוות להתקדמות הבנייה ובין תזרימי המזומנים שמתקבלים ממכירת דירות עולה.</w:t>
      </w:r>
    </w:p>
  </w:footnote>
  <w:footnote w:id="3">
    <w:p w14:paraId="441631B1" w14:textId="77777777" w:rsidR="00CB4A7C" w:rsidRPr="00CB4A7C" w:rsidRDefault="00575DAC" w:rsidP="00575DAC">
      <w:pPr>
        <w:pStyle w:val="af0"/>
        <w:spacing w:line="240" w:lineRule="auto"/>
        <w:rPr>
          <w:rFonts w:ascii="Assistant" w:hAnsi="Assistant" w:cs="Assistant"/>
          <w:sz w:val="18"/>
          <w:szCs w:val="18"/>
          <w:rtl/>
        </w:rPr>
      </w:pPr>
      <w:r w:rsidRPr="00CB4A7C">
        <w:rPr>
          <w:rStyle w:val="af2"/>
          <w:rFonts w:ascii="Assistant" w:hAnsi="Assistant" w:cs="Assistant"/>
          <w:sz w:val="18"/>
          <w:szCs w:val="18"/>
        </w:rPr>
        <w:footnoteRef/>
      </w:r>
      <w:r w:rsidRPr="00CB4A7C">
        <w:rPr>
          <w:rFonts w:ascii="Assistant" w:hAnsi="Assistant" w:cs="Assistant"/>
          <w:sz w:val="18"/>
          <w:szCs w:val="18"/>
          <w:rtl/>
        </w:rPr>
        <w:t xml:space="preserve"> דירות בעסקאות נדל"ן – סיכום שנת 2023, </w:t>
      </w:r>
      <w:proofErr w:type="spellStart"/>
      <w:r w:rsidRPr="00CB4A7C">
        <w:rPr>
          <w:rFonts w:ascii="Assistant" w:hAnsi="Assistant" w:cs="Assistant"/>
          <w:sz w:val="18"/>
          <w:szCs w:val="18"/>
          <w:rtl/>
        </w:rPr>
        <w:t>למ"ס</w:t>
      </w:r>
      <w:proofErr w:type="spellEnd"/>
      <w:r w:rsidRPr="00CB4A7C">
        <w:rPr>
          <w:rFonts w:ascii="Assistant" w:hAnsi="Assistant" w:cs="Assistant"/>
          <w:sz w:val="18"/>
          <w:szCs w:val="18"/>
          <w:rtl/>
        </w:rPr>
        <w:t xml:space="preserve"> –</w:t>
      </w:r>
    </w:p>
    <w:p w14:paraId="19CEF799" w14:textId="57507144" w:rsidR="00575DAC" w:rsidRPr="00CB4A7C" w:rsidRDefault="00575DAC" w:rsidP="00575DAC">
      <w:pPr>
        <w:pStyle w:val="af0"/>
        <w:spacing w:line="240" w:lineRule="auto"/>
        <w:rPr>
          <w:rFonts w:ascii="Assistant" w:hAnsi="Assistant" w:cs="Assistant"/>
          <w:sz w:val="18"/>
          <w:szCs w:val="18"/>
          <w:rtl/>
        </w:rPr>
      </w:pPr>
      <w:r w:rsidRPr="00CB4A7C">
        <w:rPr>
          <w:rFonts w:ascii="Assistant" w:hAnsi="Assistant" w:cs="Assistant"/>
          <w:sz w:val="18"/>
          <w:szCs w:val="18"/>
          <w:rtl/>
        </w:rPr>
        <w:t xml:space="preserve"> </w:t>
      </w:r>
      <w:hyperlink r:id="rId1" w:history="1">
        <w:r w:rsidRPr="00CB4A7C">
          <w:rPr>
            <w:rStyle w:val="Hyperlink"/>
            <w:rFonts w:ascii="Assistant" w:hAnsi="Assistant" w:cs="Assistant"/>
            <w:sz w:val="18"/>
            <w:szCs w:val="18"/>
          </w:rPr>
          <w:t>https://www.cbs.gov.il/he/mediarelease/DocLib/2024/047/04_24_047b.pdf</w:t>
        </w:r>
      </w:hyperlink>
      <w:r w:rsidRPr="00CB4A7C">
        <w:rPr>
          <w:rStyle w:val="Hyperlink"/>
          <w:rFonts w:ascii="Assistant" w:hAnsi="Assistant" w:cs="Assistant"/>
          <w:sz w:val="18"/>
          <w:szCs w:val="18"/>
          <w:rtl/>
        </w:rPr>
        <w:t>.</w:t>
      </w:r>
    </w:p>
  </w:footnote>
  <w:footnote w:id="4">
    <w:p w14:paraId="5A82655A" w14:textId="77777777" w:rsidR="00CB4A7C" w:rsidRPr="00CB4A7C" w:rsidRDefault="00CB4A7C" w:rsidP="00CB4A7C">
      <w:pPr>
        <w:pStyle w:val="af0"/>
        <w:spacing w:line="240" w:lineRule="auto"/>
        <w:rPr>
          <w:rFonts w:ascii="Assistant" w:hAnsi="Assistant" w:cs="Assistant"/>
          <w:sz w:val="18"/>
          <w:szCs w:val="18"/>
          <w:rtl/>
        </w:rPr>
      </w:pPr>
      <w:r w:rsidRPr="00CB4A7C">
        <w:rPr>
          <w:rStyle w:val="af2"/>
          <w:rFonts w:ascii="Assistant" w:hAnsi="Assistant" w:cs="Assistant"/>
          <w:sz w:val="18"/>
          <w:szCs w:val="18"/>
        </w:rPr>
        <w:footnoteRef/>
      </w:r>
      <w:r w:rsidRPr="00CB4A7C">
        <w:rPr>
          <w:rFonts w:ascii="Assistant" w:hAnsi="Assistant" w:cs="Assistant"/>
          <w:sz w:val="18"/>
          <w:szCs w:val="18"/>
          <w:rtl/>
        </w:rPr>
        <w:t xml:space="preserve"> נכון לסוף חודש פברואר 2024. ראו - דירות בעסקאות נדל"ן – דצמבר 2023 – פברואר 2024, </w:t>
      </w:r>
      <w:proofErr w:type="spellStart"/>
      <w:r w:rsidRPr="00CB4A7C">
        <w:rPr>
          <w:rFonts w:ascii="Assistant" w:hAnsi="Assistant" w:cs="Assistant"/>
          <w:sz w:val="18"/>
          <w:szCs w:val="18"/>
          <w:rtl/>
        </w:rPr>
        <w:t>למ"ס</w:t>
      </w:r>
      <w:proofErr w:type="spellEnd"/>
      <w:r w:rsidRPr="00CB4A7C">
        <w:rPr>
          <w:rFonts w:ascii="Assistant" w:hAnsi="Assistant" w:cs="Assistant"/>
          <w:sz w:val="18"/>
          <w:szCs w:val="18"/>
          <w:rtl/>
        </w:rPr>
        <w:t xml:space="preserve"> – </w:t>
      </w:r>
    </w:p>
    <w:p w14:paraId="57772461" w14:textId="77777777" w:rsidR="00CB4A7C" w:rsidRPr="00CB4A7C" w:rsidRDefault="001D54FC" w:rsidP="00CB4A7C">
      <w:pPr>
        <w:pStyle w:val="af0"/>
        <w:spacing w:line="240" w:lineRule="auto"/>
        <w:rPr>
          <w:rFonts w:ascii="Assistant" w:hAnsi="Assistant" w:cs="Assistant"/>
          <w:sz w:val="18"/>
          <w:szCs w:val="18"/>
          <w:rtl/>
        </w:rPr>
      </w:pPr>
      <w:hyperlink r:id="rId2" w:history="1">
        <w:r w:rsidR="00CB4A7C" w:rsidRPr="00CB4A7C">
          <w:rPr>
            <w:rStyle w:val="Hyperlink"/>
            <w:rFonts w:ascii="Assistant" w:hAnsi="Assistant" w:cs="Assistant"/>
            <w:sz w:val="18"/>
            <w:szCs w:val="18"/>
          </w:rPr>
          <w:t>https://www.cbs.gov.il/he/mediarelease/DocLib/2024/113/04_24_113b.pdf</w:t>
        </w:r>
      </w:hyperlink>
    </w:p>
  </w:footnote>
  <w:footnote w:id="5">
    <w:p w14:paraId="5143D1A9" w14:textId="77777777" w:rsidR="00575DAC" w:rsidRPr="009E27EA" w:rsidRDefault="00575DAC" w:rsidP="00575DAC">
      <w:pPr>
        <w:pStyle w:val="af0"/>
        <w:spacing w:line="240" w:lineRule="auto"/>
        <w:rPr>
          <w:rFonts w:ascii="Assistant" w:hAnsi="Assistant" w:cs="Assistant"/>
          <w:sz w:val="18"/>
          <w:szCs w:val="18"/>
          <w:rtl/>
        </w:rPr>
      </w:pPr>
      <w:r w:rsidRPr="00CB4A7C">
        <w:rPr>
          <w:rStyle w:val="af2"/>
          <w:rFonts w:ascii="Assistant" w:hAnsi="Assistant" w:cs="Assistant"/>
          <w:sz w:val="18"/>
          <w:szCs w:val="18"/>
        </w:rPr>
        <w:footnoteRef/>
      </w:r>
      <w:r w:rsidRPr="00CB4A7C">
        <w:rPr>
          <w:rFonts w:ascii="Assistant" w:hAnsi="Assistant" w:cs="Assistant"/>
          <w:sz w:val="18"/>
          <w:szCs w:val="18"/>
          <w:rtl/>
        </w:rPr>
        <w:t xml:space="preserve"> ירידה במחירים שוטפים, על פי נתוני חודשים נובמבר-דצמבר 2023, בהשוואה לתקופה המקבילה אשתקד.</w:t>
      </w:r>
    </w:p>
  </w:footnote>
  <w:footnote w:id="6">
    <w:p w14:paraId="64E8329B" w14:textId="77777777" w:rsidR="001818FE" w:rsidRDefault="001818FE" w:rsidP="001818FE">
      <w:pPr>
        <w:pStyle w:val="af0"/>
        <w:spacing w:line="240" w:lineRule="auto"/>
        <w:rPr>
          <w:rtl/>
        </w:rPr>
      </w:pPr>
      <w:r w:rsidRPr="00CB581B">
        <w:rPr>
          <w:rStyle w:val="af2"/>
          <w:rFonts w:ascii="Assistant" w:hAnsi="Assistant" w:cs="Assistant"/>
        </w:rPr>
        <w:footnoteRef/>
      </w:r>
      <w:r w:rsidRPr="00CB581B">
        <w:rPr>
          <w:rFonts w:ascii="Assistant" w:hAnsi="Assistant" w:cs="Assistant"/>
          <w:sz w:val="18"/>
          <w:szCs w:val="18"/>
          <w:rtl/>
        </w:rPr>
        <w:t xml:space="preserve"> להרחבה ראו תיבה מתוך דו"ח בנק ישראל לשנת 2023 בדבר "תעסוקת עובדים לא ישראלים לאור מלחמת 'חרבות ברזל'".</w:t>
      </w:r>
    </w:p>
  </w:footnote>
  <w:footnote w:id="7">
    <w:p w14:paraId="3A60C10E" w14:textId="32ECB04E" w:rsidR="001818FE" w:rsidRPr="009E27EA" w:rsidRDefault="001818FE" w:rsidP="00625C21">
      <w:pPr>
        <w:pStyle w:val="af0"/>
        <w:spacing w:line="240" w:lineRule="auto"/>
        <w:rPr>
          <w:rFonts w:ascii="Assistant" w:hAnsi="Assistant" w:cs="Assistant"/>
          <w:color w:val="FF0000"/>
          <w:sz w:val="18"/>
          <w:szCs w:val="18"/>
          <w:rtl/>
        </w:rPr>
      </w:pPr>
      <w:r w:rsidRPr="001818FE">
        <w:rPr>
          <w:rStyle w:val="af2"/>
          <w:rFonts w:ascii="Assistant" w:hAnsi="Assistant" w:cs="Assistant"/>
        </w:rPr>
        <w:footnoteRef/>
      </w:r>
      <w:r w:rsidRPr="001818FE">
        <w:rPr>
          <w:rFonts w:ascii="Assistant" w:hAnsi="Assistant" w:cs="Assistant"/>
          <w:sz w:val="18"/>
          <w:szCs w:val="18"/>
          <w:rtl/>
        </w:rPr>
        <w:t xml:space="preserve"> </w:t>
      </w:r>
      <w:r w:rsidRPr="001818FE">
        <w:rPr>
          <w:rFonts w:ascii="Assistant" w:hAnsi="Assistant" w:cs="Assistant" w:hint="eastAsia"/>
          <w:sz w:val="18"/>
          <w:szCs w:val="18"/>
          <w:rtl/>
        </w:rPr>
        <w:t>להרחבה</w:t>
      </w:r>
      <w:r w:rsidR="00A32DFD">
        <w:rPr>
          <w:rFonts w:ascii="Assistant" w:hAnsi="Assistant" w:cs="Assistant" w:hint="cs"/>
          <w:sz w:val="18"/>
          <w:szCs w:val="18"/>
          <w:rtl/>
        </w:rPr>
        <w:t xml:space="preserve"> ראו ת</w:t>
      </w:r>
      <w:r w:rsidRPr="00FD79FB">
        <w:rPr>
          <w:rFonts w:ascii="Assistant" w:hAnsi="Assistant" w:cs="Assistant" w:hint="cs"/>
          <w:sz w:val="18"/>
          <w:szCs w:val="18"/>
          <w:rtl/>
        </w:rPr>
        <w:t xml:space="preserve">יבה ו'-2 </w:t>
      </w:r>
      <w:r w:rsidR="00625C21">
        <w:rPr>
          <w:rFonts w:ascii="Assistant" w:hAnsi="Assistant" w:cs="Assistant"/>
          <w:sz w:val="18"/>
          <w:szCs w:val="18"/>
          <w:rtl/>
        </w:rPr>
        <w:t>ו</w:t>
      </w:r>
      <w:r w:rsidRPr="00FD79FB">
        <w:rPr>
          <w:rFonts w:ascii="Assistant" w:hAnsi="Assistant" w:cs="Assistant" w:hint="eastAsia"/>
          <w:sz w:val="18"/>
          <w:szCs w:val="18"/>
          <w:rtl/>
        </w:rPr>
        <w:t>פרק</w:t>
      </w:r>
      <w:r w:rsidRPr="00FD79FB">
        <w:rPr>
          <w:rFonts w:ascii="Assistant" w:hAnsi="Assistant" w:cs="Assistant"/>
          <w:sz w:val="18"/>
          <w:szCs w:val="18"/>
          <w:rtl/>
        </w:rPr>
        <w:t xml:space="preserve"> </w:t>
      </w:r>
      <w:r w:rsidRPr="00FD79FB">
        <w:rPr>
          <w:rFonts w:ascii="Assistant" w:hAnsi="Assistant" w:cs="Assistant" w:hint="eastAsia"/>
          <w:sz w:val="18"/>
          <w:szCs w:val="18"/>
          <w:rtl/>
        </w:rPr>
        <w:t>ו</w:t>
      </w:r>
      <w:r w:rsidRPr="00FD79FB">
        <w:rPr>
          <w:rFonts w:ascii="Assistant" w:hAnsi="Assistant" w:cs="Assistant"/>
          <w:sz w:val="18"/>
          <w:szCs w:val="18"/>
          <w:rtl/>
        </w:rPr>
        <w:t xml:space="preserve">' </w:t>
      </w:r>
      <w:r w:rsidR="00A32DFD">
        <w:rPr>
          <w:rFonts w:ascii="Assistant" w:hAnsi="Assistant" w:cs="Assistant" w:hint="cs"/>
          <w:sz w:val="18"/>
          <w:szCs w:val="18"/>
          <w:rtl/>
        </w:rPr>
        <w:t>בסקירת מערכת הבנקאות לשנת 2023</w:t>
      </w:r>
      <w:r w:rsidRPr="00FD79FB">
        <w:rPr>
          <w:rFonts w:ascii="Assistant" w:hAnsi="Assistant" w:cs="Assistant"/>
          <w:sz w:val="18"/>
          <w:szCs w:val="18"/>
          <w:rtl/>
        </w:rPr>
        <w:t>.</w:t>
      </w:r>
    </w:p>
  </w:footnote>
  <w:footnote w:id="8">
    <w:p w14:paraId="111686F7" w14:textId="77777777" w:rsidR="00FD79FB" w:rsidRPr="001B467C" w:rsidRDefault="00FD79FB" w:rsidP="00FD79FB">
      <w:pPr>
        <w:pStyle w:val="af0"/>
        <w:spacing w:line="240" w:lineRule="auto"/>
        <w:rPr>
          <w:sz w:val="18"/>
          <w:szCs w:val="18"/>
        </w:rPr>
      </w:pPr>
      <w:r w:rsidRPr="001B467C">
        <w:rPr>
          <w:rStyle w:val="af2"/>
          <w:rFonts w:ascii="Assistant" w:hAnsi="Assistant" w:cs="Assistant"/>
          <w:sz w:val="18"/>
          <w:szCs w:val="18"/>
        </w:rPr>
        <w:footnoteRef/>
      </w:r>
      <w:r w:rsidRPr="001B467C">
        <w:rPr>
          <w:rFonts w:ascii="Assistant" w:hAnsi="Assistant" w:cs="Assistant"/>
          <w:sz w:val="18"/>
          <w:szCs w:val="18"/>
          <w:rtl/>
        </w:rPr>
        <w:t xml:space="preserve"> יחס הכיסוי מבטא את היחס </w:t>
      </w:r>
      <w:r w:rsidRPr="001B467C">
        <w:rPr>
          <w:rFonts w:ascii="Assistant" w:hAnsi="Assistant" w:cs="Assistant" w:hint="cs"/>
          <w:sz w:val="18"/>
          <w:szCs w:val="18"/>
          <w:rtl/>
        </w:rPr>
        <w:t>ש</w:t>
      </w:r>
      <w:r w:rsidRPr="001B467C">
        <w:rPr>
          <w:rFonts w:ascii="Assistant" w:hAnsi="Assistant" w:cs="Assistant"/>
          <w:sz w:val="18"/>
          <w:szCs w:val="18"/>
          <w:rtl/>
        </w:rPr>
        <w:t>בין ההפרשה להפסדי אשראי ו</w:t>
      </w:r>
      <w:r w:rsidRPr="001B467C">
        <w:rPr>
          <w:rFonts w:ascii="Assistant" w:hAnsi="Assistant" w:cs="Assistant" w:hint="cs"/>
          <w:sz w:val="18"/>
          <w:szCs w:val="18"/>
          <w:rtl/>
        </w:rPr>
        <w:t>ל</w:t>
      </w:r>
      <w:r w:rsidRPr="001B467C">
        <w:rPr>
          <w:rFonts w:ascii="Assistant" w:hAnsi="Assistant" w:cs="Assistant"/>
          <w:sz w:val="18"/>
          <w:szCs w:val="18"/>
          <w:rtl/>
        </w:rPr>
        <w:t>בין יתרת האשראי המאזני (חובות).</w:t>
      </w:r>
    </w:p>
  </w:footnote>
  <w:footnote w:id="9">
    <w:p w14:paraId="78DF1BD3" w14:textId="77777777" w:rsidR="00FD79FB" w:rsidRPr="003D5328" w:rsidRDefault="00FD79FB" w:rsidP="00FD79FB">
      <w:pPr>
        <w:pStyle w:val="af0"/>
        <w:spacing w:line="240" w:lineRule="auto"/>
        <w:rPr>
          <w:rFonts w:ascii="Assistant" w:hAnsi="Assistant" w:cs="Assistant"/>
          <w:sz w:val="18"/>
          <w:szCs w:val="18"/>
        </w:rPr>
      </w:pPr>
      <w:r w:rsidRPr="003D5328">
        <w:rPr>
          <w:rStyle w:val="af2"/>
          <w:rFonts w:ascii="Assistant" w:hAnsi="Assistant" w:cs="Assistant"/>
          <w:sz w:val="18"/>
          <w:szCs w:val="18"/>
        </w:rPr>
        <w:footnoteRef/>
      </w:r>
      <w:r w:rsidRPr="003D5328">
        <w:rPr>
          <w:rFonts w:ascii="Assistant" w:hAnsi="Assistant" w:cs="Assistant"/>
          <w:sz w:val="18"/>
          <w:szCs w:val="18"/>
          <w:rtl/>
        </w:rPr>
        <w:t xml:space="preserve"> חוזר הפיקוח על הבנקים מספר ח-2709-06 בדבר עדכון הוראה 203 – מדידה והלימות הון – הגישה הסטנדרטית – סיכון אשראי מיום 22 במאי 2022.</w:t>
      </w:r>
    </w:p>
  </w:footnote>
  <w:footnote w:id="10">
    <w:p w14:paraId="223B6324" w14:textId="77777777" w:rsidR="00FD79FB" w:rsidRPr="003D5328" w:rsidRDefault="00FD79FB" w:rsidP="00FD79FB">
      <w:pPr>
        <w:pStyle w:val="af0"/>
        <w:spacing w:line="240" w:lineRule="auto"/>
        <w:rPr>
          <w:rFonts w:ascii="Assistant" w:hAnsi="Assistant" w:cs="Assistant"/>
          <w:sz w:val="18"/>
          <w:szCs w:val="18"/>
          <w:rtl/>
        </w:rPr>
      </w:pPr>
      <w:r w:rsidRPr="003D5328">
        <w:rPr>
          <w:rStyle w:val="af2"/>
          <w:rFonts w:ascii="Assistant" w:hAnsi="Assistant" w:cs="Assistant"/>
          <w:sz w:val="18"/>
          <w:szCs w:val="18"/>
        </w:rPr>
        <w:footnoteRef/>
      </w:r>
      <w:r w:rsidRPr="003D5328">
        <w:rPr>
          <w:rFonts w:ascii="Assistant" w:hAnsi="Assistant" w:cs="Assistant"/>
          <w:sz w:val="18"/>
          <w:szCs w:val="18"/>
          <w:rtl/>
        </w:rPr>
        <w:t xml:space="preserve"> שם.</w:t>
      </w:r>
    </w:p>
  </w:footnote>
  <w:footnote w:id="11">
    <w:p w14:paraId="5177275D" w14:textId="77777777" w:rsidR="00FD79FB" w:rsidRPr="003D5328" w:rsidRDefault="00FD79FB" w:rsidP="00FD79FB">
      <w:pPr>
        <w:pStyle w:val="af0"/>
        <w:spacing w:line="240" w:lineRule="auto"/>
        <w:rPr>
          <w:rFonts w:ascii="Assistant" w:hAnsi="Assistant" w:cs="Assistant"/>
          <w:sz w:val="18"/>
          <w:szCs w:val="18"/>
        </w:rPr>
      </w:pPr>
      <w:r w:rsidRPr="003D5328">
        <w:rPr>
          <w:rStyle w:val="af2"/>
          <w:rFonts w:ascii="Assistant" w:hAnsi="Assistant" w:cs="Assistant"/>
          <w:sz w:val="18"/>
          <w:szCs w:val="18"/>
        </w:rPr>
        <w:footnoteRef/>
      </w:r>
      <w:r w:rsidRPr="003D5328">
        <w:rPr>
          <w:rFonts w:ascii="Assistant" w:hAnsi="Assistant" w:cs="Assistant"/>
          <w:sz w:val="18"/>
          <w:szCs w:val="18"/>
          <w:rtl/>
        </w:rPr>
        <w:t xml:space="preserve"> דירות בעסקאות נדל"ן – סיכום שנת 2023, </w:t>
      </w:r>
      <w:proofErr w:type="spellStart"/>
      <w:r w:rsidRPr="003D5328">
        <w:rPr>
          <w:rFonts w:ascii="Assistant" w:hAnsi="Assistant" w:cs="Assistant"/>
          <w:sz w:val="18"/>
          <w:szCs w:val="18"/>
          <w:rtl/>
        </w:rPr>
        <w:t>למ"ס</w:t>
      </w:r>
      <w:proofErr w:type="spellEnd"/>
      <w:r w:rsidRPr="003D5328">
        <w:rPr>
          <w:rFonts w:ascii="Assistant" w:hAnsi="Assistant" w:cs="Assistant"/>
          <w:sz w:val="18"/>
          <w:szCs w:val="18"/>
          <w:rtl/>
        </w:rPr>
        <w:t xml:space="preserve"> – </w:t>
      </w:r>
    </w:p>
    <w:p w14:paraId="39D98DF4" w14:textId="6B9F1861" w:rsidR="00FD79FB" w:rsidRPr="003D5328" w:rsidRDefault="001D54FC" w:rsidP="00FD79FB">
      <w:pPr>
        <w:pStyle w:val="af0"/>
        <w:spacing w:line="240" w:lineRule="auto"/>
        <w:rPr>
          <w:rFonts w:ascii="Assistant" w:hAnsi="Assistant" w:cs="Assistant"/>
          <w:sz w:val="18"/>
          <w:szCs w:val="18"/>
          <w:rtl/>
        </w:rPr>
      </w:pPr>
      <w:hyperlink r:id="rId3" w:history="1">
        <w:r w:rsidR="00FD79FB" w:rsidRPr="003D5328">
          <w:rPr>
            <w:rStyle w:val="Hyperlink"/>
            <w:rFonts w:ascii="Assistant" w:hAnsi="Assistant" w:cs="Assistant"/>
            <w:sz w:val="18"/>
            <w:szCs w:val="18"/>
          </w:rPr>
          <w:t>https://www.cbs.gov.il/he/mediarelease/DocLib/2024/047/04_24_047b.pdf</w:t>
        </w:r>
      </w:hyperlink>
    </w:p>
  </w:footnote>
  <w:footnote w:id="12">
    <w:p w14:paraId="6A27A2CE" w14:textId="77777777" w:rsidR="00FD79FB" w:rsidRPr="00080640" w:rsidRDefault="00FD79FB" w:rsidP="00080640">
      <w:pPr>
        <w:pStyle w:val="af0"/>
        <w:spacing w:line="240" w:lineRule="auto"/>
        <w:rPr>
          <w:rFonts w:ascii="Assistant" w:hAnsi="Assistant" w:cs="Assistant"/>
          <w:sz w:val="18"/>
          <w:szCs w:val="18"/>
        </w:rPr>
      </w:pPr>
      <w:r w:rsidRPr="003D5328">
        <w:rPr>
          <w:rStyle w:val="af2"/>
          <w:rFonts w:ascii="Assistant" w:hAnsi="Assistant" w:cs="Assistant"/>
          <w:sz w:val="18"/>
          <w:szCs w:val="18"/>
        </w:rPr>
        <w:footnoteRef/>
      </w:r>
      <w:r w:rsidRPr="003D5328">
        <w:rPr>
          <w:rFonts w:ascii="Assistant" w:hAnsi="Assistant" w:cs="Assistant"/>
          <w:sz w:val="18"/>
          <w:szCs w:val="18"/>
          <w:rtl/>
        </w:rPr>
        <w:t xml:space="preserve"> נתוני הדיווח לפיקוח על הבנקים, חמש הקבוצות הבנקאיות הגדולות – הוראה 831.</w:t>
      </w:r>
    </w:p>
  </w:footnote>
  <w:footnote w:id="13">
    <w:p w14:paraId="2007840E" w14:textId="18B65344" w:rsidR="00080640" w:rsidRPr="003D5328" w:rsidRDefault="00080640" w:rsidP="00080640">
      <w:pPr>
        <w:pStyle w:val="af0"/>
        <w:spacing w:line="240" w:lineRule="auto"/>
        <w:rPr>
          <w:rFonts w:ascii="Assistant" w:hAnsi="Assistant" w:cs="Assistant"/>
          <w:sz w:val="18"/>
          <w:szCs w:val="18"/>
          <w:rtl/>
        </w:rPr>
      </w:pPr>
      <w:r w:rsidRPr="003D5328">
        <w:rPr>
          <w:rStyle w:val="af2"/>
          <w:rFonts w:ascii="Assistant" w:hAnsi="Assistant" w:cs="Assistant"/>
          <w:sz w:val="18"/>
          <w:szCs w:val="18"/>
        </w:rPr>
        <w:footnoteRef/>
      </w:r>
      <w:r w:rsidRPr="003D5328">
        <w:rPr>
          <w:rFonts w:ascii="Assistant" w:hAnsi="Assistant" w:cs="Assistant"/>
          <w:sz w:val="18"/>
          <w:szCs w:val="18"/>
          <w:rtl/>
        </w:rPr>
        <w:t xml:space="preserve"> להרחבה ראו פרק ה' בדו"ח בנק ישראל לשנת 2023.</w:t>
      </w:r>
    </w:p>
  </w:footnote>
  <w:footnote w:id="14">
    <w:p w14:paraId="0D9D9886" w14:textId="77777777" w:rsidR="00FD79FB" w:rsidRPr="003D5328" w:rsidRDefault="00FD79FB" w:rsidP="00080640">
      <w:pPr>
        <w:pStyle w:val="af0"/>
        <w:spacing w:line="240" w:lineRule="auto"/>
        <w:rPr>
          <w:rFonts w:ascii="Assistant" w:hAnsi="Assistant" w:cs="Assistant"/>
          <w:sz w:val="18"/>
          <w:szCs w:val="18"/>
          <w:rtl/>
        </w:rPr>
      </w:pPr>
      <w:r w:rsidRPr="003D5328">
        <w:rPr>
          <w:rStyle w:val="af2"/>
          <w:rFonts w:ascii="Assistant" w:hAnsi="Assistant" w:cs="Assistant"/>
          <w:sz w:val="18"/>
          <w:szCs w:val="18"/>
        </w:rPr>
        <w:footnoteRef/>
      </w:r>
      <w:r w:rsidRPr="003D5328">
        <w:rPr>
          <w:rFonts w:ascii="Assistant" w:hAnsi="Assistant" w:cs="Assistant"/>
          <w:sz w:val="18"/>
          <w:szCs w:val="18"/>
          <w:rtl/>
        </w:rPr>
        <w:t xml:space="preserve"> פער בין קצב הביצוע ההנדסי ובין קצב המכירות משמש מדד לרמת הסיכון בפרויקט לבנייה.</w:t>
      </w:r>
    </w:p>
  </w:footnote>
  <w:footnote w:id="15">
    <w:p w14:paraId="71F0FE6E" w14:textId="77777777" w:rsidR="00FD79FB" w:rsidRPr="003D5328" w:rsidRDefault="00FD79FB" w:rsidP="00080640">
      <w:pPr>
        <w:pStyle w:val="af0"/>
        <w:spacing w:line="240" w:lineRule="auto"/>
        <w:rPr>
          <w:rFonts w:ascii="Assistant" w:hAnsi="Assistant" w:cs="Assistant"/>
          <w:sz w:val="18"/>
          <w:szCs w:val="18"/>
          <w:rtl/>
        </w:rPr>
      </w:pPr>
      <w:r w:rsidRPr="003D5328">
        <w:rPr>
          <w:rStyle w:val="af2"/>
          <w:rFonts w:ascii="Assistant" w:hAnsi="Assistant" w:cs="Assistant"/>
          <w:sz w:val="18"/>
          <w:szCs w:val="18"/>
        </w:rPr>
        <w:footnoteRef/>
      </w:r>
      <w:r w:rsidRPr="003D5328">
        <w:rPr>
          <w:rFonts w:ascii="Assistant" w:hAnsi="Assistant" w:cs="Assistant"/>
          <w:sz w:val="18"/>
          <w:szCs w:val="18"/>
          <w:rtl/>
        </w:rPr>
        <w:t xml:space="preserve"> כנ"ל.</w:t>
      </w:r>
    </w:p>
  </w:footnote>
  <w:footnote w:id="16">
    <w:p w14:paraId="102C9074" w14:textId="77777777" w:rsidR="008E4197" w:rsidRPr="003D5328" w:rsidRDefault="008E4197" w:rsidP="008E4197">
      <w:pPr>
        <w:pStyle w:val="af0"/>
        <w:spacing w:line="240" w:lineRule="auto"/>
        <w:rPr>
          <w:sz w:val="18"/>
          <w:szCs w:val="18"/>
          <w:rtl/>
        </w:rPr>
      </w:pPr>
      <w:r w:rsidRPr="003D5328">
        <w:rPr>
          <w:rStyle w:val="af2"/>
          <w:rFonts w:ascii="Assistant" w:hAnsi="Assistant" w:cs="Assistant"/>
          <w:sz w:val="18"/>
          <w:szCs w:val="18"/>
        </w:rPr>
        <w:footnoteRef/>
      </w:r>
      <w:r w:rsidRPr="003D5328">
        <w:rPr>
          <w:sz w:val="18"/>
          <w:szCs w:val="18"/>
          <w:rtl/>
        </w:rPr>
        <w:t xml:space="preserve"> </w:t>
      </w:r>
      <w:r w:rsidRPr="003D5328">
        <w:rPr>
          <w:rFonts w:ascii="Assistant" w:hAnsi="Assistant" w:cs="Assistant" w:hint="eastAsia"/>
          <w:sz w:val="18"/>
          <w:szCs w:val="18"/>
          <w:rtl/>
        </w:rPr>
        <w:t>כושר</w:t>
      </w:r>
      <w:r w:rsidRPr="003D5328">
        <w:rPr>
          <w:rFonts w:ascii="Assistant" w:hAnsi="Assistant" w:cs="Assistant"/>
          <w:sz w:val="18"/>
          <w:szCs w:val="18"/>
          <w:rtl/>
        </w:rPr>
        <w:t xml:space="preserve"> הספיגה מבטא את שיעור הירידה המרבי האפשרי במחירי המכירה של הדירות, מבלי שהבנק יספוג הפסדים מהפרויקט.</w:t>
      </w:r>
    </w:p>
  </w:footnote>
  <w:footnote w:id="17">
    <w:p w14:paraId="623BD84D" w14:textId="77777777" w:rsidR="008E4197" w:rsidRPr="003D5328" w:rsidRDefault="008E4197" w:rsidP="008E4197">
      <w:pPr>
        <w:pStyle w:val="af0"/>
        <w:spacing w:line="240" w:lineRule="auto"/>
        <w:rPr>
          <w:sz w:val="18"/>
          <w:szCs w:val="18"/>
          <w:rtl/>
        </w:rPr>
      </w:pPr>
      <w:r w:rsidRPr="003D5328">
        <w:rPr>
          <w:rStyle w:val="af2"/>
          <w:rFonts w:ascii="Assistant" w:hAnsi="Assistant" w:cs="Assistant"/>
          <w:sz w:val="18"/>
          <w:szCs w:val="18"/>
        </w:rPr>
        <w:footnoteRef/>
      </w:r>
      <w:r w:rsidRPr="003D5328">
        <w:rPr>
          <w:rFonts w:ascii="Assistant" w:hAnsi="Assistant" w:cs="Assistant"/>
          <w:sz w:val="18"/>
          <w:szCs w:val="18"/>
          <w:rtl/>
        </w:rPr>
        <w:t xml:space="preserve"> </w:t>
      </w:r>
      <w:r w:rsidRPr="003D5328">
        <w:rPr>
          <w:rFonts w:ascii="Assistant" w:hAnsi="Assistant" w:cs="Assistant" w:hint="eastAsia"/>
          <w:sz w:val="18"/>
          <w:szCs w:val="18"/>
          <w:rtl/>
        </w:rPr>
        <w:t>נתוני</w:t>
      </w:r>
      <w:r w:rsidRPr="003D5328">
        <w:rPr>
          <w:rFonts w:ascii="Assistant" w:hAnsi="Assistant" w:cs="Assistant"/>
          <w:sz w:val="18"/>
          <w:szCs w:val="18"/>
          <w:rtl/>
        </w:rPr>
        <w:t xml:space="preserve"> הדיווח לפיקוח על הבנקים, חמש הקבוצות הבנקאיות הגדולות – הוראה 831.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D221" w14:textId="3B66E08E" w:rsidR="0019429B" w:rsidRDefault="0019429B" w:rsidP="00387BF6">
    <w:pPr>
      <w:pStyle w:val="a3"/>
      <w:rPr>
        <w:rtl/>
      </w:rPr>
    </w:pPr>
    <w:r>
      <w:rPr>
        <w:noProof/>
        <w:rtl/>
      </w:rPr>
      <mc:AlternateContent>
        <mc:Choice Requires="wps">
          <w:drawing>
            <wp:anchor distT="45720" distB="45720" distL="114300" distR="114300" simplePos="0" relativeHeight="251657216" behindDoc="0" locked="0" layoutInCell="1" allowOverlap="1" wp14:anchorId="07396037" wp14:editId="3F2CD368">
              <wp:simplePos x="0" y="0"/>
              <wp:positionH relativeFrom="column">
                <wp:posOffset>1027545</wp:posOffset>
              </wp:positionH>
              <wp:positionV relativeFrom="paragraph">
                <wp:posOffset>-51839</wp:posOffset>
              </wp:positionV>
              <wp:extent cx="2360930" cy="4000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400050"/>
                      </a:xfrm>
                      <a:prstGeom prst="rect">
                        <a:avLst/>
                      </a:prstGeom>
                      <a:noFill/>
                      <a:ln w="9525">
                        <a:noFill/>
                        <a:miter lim="800000"/>
                        <a:headEnd/>
                        <a:tailEnd/>
                      </a:ln>
                    </wps:spPr>
                    <wps:txbx>
                      <w:txbxContent>
                        <w:p w14:paraId="5CD80753" w14:textId="77777777" w:rsidR="0019429B" w:rsidRPr="00B67144" w:rsidRDefault="0019429B" w:rsidP="00C9484D">
                          <w:pPr>
                            <w:pStyle w:val="a3"/>
                            <w:jc w:val="center"/>
                            <w:rPr>
                              <w:rFonts w:ascii="Tahoma" w:hAnsi="Tahoma" w:cs="Tahoma"/>
                              <w:color w:val="F2F2F2" w:themeColor="background1" w:themeShade="F2"/>
                              <w:sz w:val="16"/>
                              <w:szCs w:val="16"/>
                            </w:rPr>
                          </w:pPr>
                        </w:p>
                        <w:p w14:paraId="669DE9D2" w14:textId="77777777" w:rsidR="0019429B" w:rsidRPr="00B67144" w:rsidRDefault="0019429B" w:rsidP="00C9484D">
                          <w:pPr>
                            <w:jc w:val="center"/>
                            <w:rPr>
                              <w:rFonts w:ascii="Tahoma" w:hAnsi="Tahoma" w:cs="Tahoma"/>
                              <w:color w:val="F2F2F2" w:themeColor="background1" w:themeShade="F2"/>
                              <w:sz w:val="16"/>
                              <w:szCs w:val="16"/>
                              <w:rtl/>
                              <w: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396037" id="_x0000_t202" coordsize="21600,21600" o:spt="202" path="m,l,21600r21600,l21600,xe">
              <v:stroke joinstyle="miter"/>
              <v:path gradientshapeok="t" o:connecttype="rect"/>
            </v:shapetype>
            <v:shape id="תיבת טקסט 2" o:spid="_x0000_s1026" type="#_x0000_t202" style="position:absolute;left:0;text-align:left;margin-left:80.9pt;margin-top:-4.1pt;width:185.9pt;height:31.5pt;flip:x;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" filled="f" stroked="f">
              <v:textbox>
                <w:txbxContent>
                  <w:p w14:paraId="5CD80753" w14:textId="77777777" w:rsidR="0019429B" w:rsidRPr="00B67144" w:rsidRDefault="0019429B" w:rsidP="00C9484D">
                    <w:pPr>
                      <w:pStyle w:val="a3"/>
                      <w:jc w:val="center"/>
                      <w:rPr>
                        <w:rFonts w:ascii="Tahoma" w:hAnsi="Tahoma" w:cs="Tahoma"/>
                        <w:color w:val="F2F2F2" w:themeColor="background1" w:themeShade="F2"/>
                        <w:sz w:val="16"/>
                        <w:szCs w:val="16"/>
                      </w:rPr>
                    </w:pPr>
                  </w:p>
                  <w:p w14:paraId="669DE9D2" w14:textId="77777777" w:rsidR="0019429B" w:rsidRPr="00B67144" w:rsidRDefault="0019429B" w:rsidP="00C9484D">
                    <w:pPr>
                      <w:jc w:val="center"/>
                      <w:rPr>
                        <w:rFonts w:ascii="Tahoma" w:hAnsi="Tahoma" w:cs="Tahoma"/>
                        <w:color w:val="F2F2F2" w:themeColor="background1" w:themeShade="F2"/>
                        <w:sz w:val="16"/>
                        <w:szCs w:val="16"/>
                        <w:rtl/>
                        <w:cs/>
                      </w:rPr>
                    </w:pPr>
                  </w:p>
                </w:txbxContent>
              </v:textbox>
              <w10:wrap type="square"/>
            </v:shape>
          </w:pict>
        </mc:Fallback>
      </mc:AlternateContent>
    </w:r>
  </w:p>
  <w:p w14:paraId="05910FFD" w14:textId="77777777" w:rsidR="0019429B" w:rsidRDefault="0019429B" w:rsidP="00C948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6F1"/>
    <w:multiLevelType w:val="hybridMultilevel"/>
    <w:tmpl w:val="F5568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767A"/>
    <w:multiLevelType w:val="multilevel"/>
    <w:tmpl w:val="F8EA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D3FF6"/>
    <w:multiLevelType w:val="hybridMultilevel"/>
    <w:tmpl w:val="08AC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41643"/>
    <w:multiLevelType w:val="hybridMultilevel"/>
    <w:tmpl w:val="76169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76569"/>
    <w:multiLevelType w:val="hybridMultilevel"/>
    <w:tmpl w:val="9234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657A2"/>
    <w:multiLevelType w:val="hybridMultilevel"/>
    <w:tmpl w:val="23B42772"/>
    <w:lvl w:ilvl="0" w:tplc="8A520AC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95826FC"/>
    <w:multiLevelType w:val="hybridMultilevel"/>
    <w:tmpl w:val="849A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72980"/>
    <w:multiLevelType w:val="hybridMultilevel"/>
    <w:tmpl w:val="86DAF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954C51"/>
    <w:multiLevelType w:val="hybridMultilevel"/>
    <w:tmpl w:val="0E9844CE"/>
    <w:lvl w:ilvl="0" w:tplc="0409000D">
      <w:start w:val="1"/>
      <w:numFmt w:val="bullet"/>
      <w:lvlText w:val=""/>
      <w:lvlJc w:val="left"/>
      <w:pPr>
        <w:ind w:left="720" w:hanging="360"/>
      </w:pPr>
      <w:rPr>
        <w:rFonts w:ascii="Wingdings" w:hAnsi="Wingdings" w:hint="default"/>
        <w:b/>
        <w:bCs/>
        <w:color w:val="00206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C51351"/>
    <w:multiLevelType w:val="hybridMultilevel"/>
    <w:tmpl w:val="254A0C16"/>
    <w:lvl w:ilvl="0" w:tplc="5554E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FF19CE"/>
    <w:multiLevelType w:val="hybridMultilevel"/>
    <w:tmpl w:val="DF4A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36BD9"/>
    <w:multiLevelType w:val="hybridMultilevel"/>
    <w:tmpl w:val="704A228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84CBA"/>
    <w:multiLevelType w:val="hybridMultilevel"/>
    <w:tmpl w:val="607E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722DEB"/>
    <w:multiLevelType w:val="hybridMultilevel"/>
    <w:tmpl w:val="BAF6235E"/>
    <w:lvl w:ilvl="0" w:tplc="40322332">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C834BD"/>
    <w:multiLevelType w:val="hybridMultilevel"/>
    <w:tmpl w:val="101EC4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F6487FA">
      <w:numFmt w:val="bullet"/>
      <w:lvlText w:val="-"/>
      <w:lvlJc w:val="left"/>
      <w:pPr>
        <w:ind w:left="2880" w:hanging="360"/>
      </w:pPr>
      <w:rPr>
        <w:rFonts w:ascii="David" w:eastAsiaTheme="minorHAnsi" w:hAnsi="David" w:cs="David"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F4C7A"/>
    <w:multiLevelType w:val="hybridMultilevel"/>
    <w:tmpl w:val="F258CC22"/>
    <w:lvl w:ilvl="0" w:tplc="FDCAD340">
      <w:start w:val="60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20B27E73"/>
    <w:multiLevelType w:val="hybridMultilevel"/>
    <w:tmpl w:val="ACC6CF9A"/>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3E53DFE"/>
    <w:multiLevelType w:val="hybridMultilevel"/>
    <w:tmpl w:val="3606F566"/>
    <w:lvl w:ilvl="0" w:tplc="3B4666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476000"/>
    <w:multiLevelType w:val="hybridMultilevel"/>
    <w:tmpl w:val="63B8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54208"/>
    <w:multiLevelType w:val="hybridMultilevel"/>
    <w:tmpl w:val="C4EE8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D22A27"/>
    <w:multiLevelType w:val="hybridMultilevel"/>
    <w:tmpl w:val="23A6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DD67B3"/>
    <w:multiLevelType w:val="hybridMultilevel"/>
    <w:tmpl w:val="17A0CA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24429"/>
    <w:multiLevelType w:val="hybridMultilevel"/>
    <w:tmpl w:val="8F5C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355D7F"/>
    <w:multiLevelType w:val="hybridMultilevel"/>
    <w:tmpl w:val="CCF4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7F7D69"/>
    <w:multiLevelType w:val="hybridMultilevel"/>
    <w:tmpl w:val="03C4EF10"/>
    <w:lvl w:ilvl="0" w:tplc="E3D4ED12">
      <w:start w:val="1"/>
      <w:numFmt w:val="bullet"/>
      <w:lvlText w:val="-"/>
      <w:lvlJc w:val="left"/>
      <w:pPr>
        <w:tabs>
          <w:tab w:val="num" w:pos="720"/>
        </w:tabs>
        <w:ind w:left="720" w:hanging="360"/>
      </w:pPr>
      <w:rPr>
        <w:rFonts w:ascii="Times New Roman" w:hAnsi="Times New Roman" w:hint="default"/>
      </w:rPr>
    </w:lvl>
    <w:lvl w:ilvl="1" w:tplc="64C442FA" w:tentative="1">
      <w:start w:val="1"/>
      <w:numFmt w:val="bullet"/>
      <w:lvlText w:val="-"/>
      <w:lvlJc w:val="left"/>
      <w:pPr>
        <w:tabs>
          <w:tab w:val="num" w:pos="1440"/>
        </w:tabs>
        <w:ind w:left="1440" w:hanging="360"/>
      </w:pPr>
      <w:rPr>
        <w:rFonts w:ascii="Times New Roman" w:hAnsi="Times New Roman" w:hint="default"/>
      </w:rPr>
    </w:lvl>
    <w:lvl w:ilvl="2" w:tplc="007A87EE" w:tentative="1">
      <w:start w:val="1"/>
      <w:numFmt w:val="bullet"/>
      <w:lvlText w:val="-"/>
      <w:lvlJc w:val="left"/>
      <w:pPr>
        <w:tabs>
          <w:tab w:val="num" w:pos="2160"/>
        </w:tabs>
        <w:ind w:left="2160" w:hanging="360"/>
      </w:pPr>
      <w:rPr>
        <w:rFonts w:ascii="Times New Roman" w:hAnsi="Times New Roman" w:hint="default"/>
      </w:rPr>
    </w:lvl>
    <w:lvl w:ilvl="3" w:tplc="5A0028B6" w:tentative="1">
      <w:start w:val="1"/>
      <w:numFmt w:val="bullet"/>
      <w:lvlText w:val="-"/>
      <w:lvlJc w:val="left"/>
      <w:pPr>
        <w:tabs>
          <w:tab w:val="num" w:pos="2880"/>
        </w:tabs>
        <w:ind w:left="2880" w:hanging="360"/>
      </w:pPr>
      <w:rPr>
        <w:rFonts w:ascii="Times New Roman" w:hAnsi="Times New Roman" w:hint="default"/>
      </w:rPr>
    </w:lvl>
    <w:lvl w:ilvl="4" w:tplc="2480BE0E" w:tentative="1">
      <w:start w:val="1"/>
      <w:numFmt w:val="bullet"/>
      <w:lvlText w:val="-"/>
      <w:lvlJc w:val="left"/>
      <w:pPr>
        <w:tabs>
          <w:tab w:val="num" w:pos="3600"/>
        </w:tabs>
        <w:ind w:left="3600" w:hanging="360"/>
      </w:pPr>
      <w:rPr>
        <w:rFonts w:ascii="Times New Roman" w:hAnsi="Times New Roman" w:hint="default"/>
      </w:rPr>
    </w:lvl>
    <w:lvl w:ilvl="5" w:tplc="9760AF78" w:tentative="1">
      <w:start w:val="1"/>
      <w:numFmt w:val="bullet"/>
      <w:lvlText w:val="-"/>
      <w:lvlJc w:val="left"/>
      <w:pPr>
        <w:tabs>
          <w:tab w:val="num" w:pos="4320"/>
        </w:tabs>
        <w:ind w:left="4320" w:hanging="360"/>
      </w:pPr>
      <w:rPr>
        <w:rFonts w:ascii="Times New Roman" w:hAnsi="Times New Roman" w:hint="default"/>
      </w:rPr>
    </w:lvl>
    <w:lvl w:ilvl="6" w:tplc="12BAE4F4" w:tentative="1">
      <w:start w:val="1"/>
      <w:numFmt w:val="bullet"/>
      <w:lvlText w:val="-"/>
      <w:lvlJc w:val="left"/>
      <w:pPr>
        <w:tabs>
          <w:tab w:val="num" w:pos="5040"/>
        </w:tabs>
        <w:ind w:left="5040" w:hanging="360"/>
      </w:pPr>
      <w:rPr>
        <w:rFonts w:ascii="Times New Roman" w:hAnsi="Times New Roman" w:hint="default"/>
      </w:rPr>
    </w:lvl>
    <w:lvl w:ilvl="7" w:tplc="E2B49F38" w:tentative="1">
      <w:start w:val="1"/>
      <w:numFmt w:val="bullet"/>
      <w:lvlText w:val="-"/>
      <w:lvlJc w:val="left"/>
      <w:pPr>
        <w:tabs>
          <w:tab w:val="num" w:pos="5760"/>
        </w:tabs>
        <w:ind w:left="5760" w:hanging="360"/>
      </w:pPr>
      <w:rPr>
        <w:rFonts w:ascii="Times New Roman" w:hAnsi="Times New Roman" w:hint="default"/>
      </w:rPr>
    </w:lvl>
    <w:lvl w:ilvl="8" w:tplc="CA1C09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45C6C37"/>
    <w:multiLevelType w:val="multilevel"/>
    <w:tmpl w:val="7CF4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1671AD"/>
    <w:multiLevelType w:val="hybridMultilevel"/>
    <w:tmpl w:val="9C54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9C5CE4"/>
    <w:multiLevelType w:val="hybridMultilevel"/>
    <w:tmpl w:val="DEC0E868"/>
    <w:lvl w:ilvl="0" w:tplc="9E74609A">
      <w:start w:val="1"/>
      <w:numFmt w:val="bullet"/>
      <w:lvlText w:val="-"/>
      <w:lvlJc w:val="left"/>
      <w:pPr>
        <w:tabs>
          <w:tab w:val="num" w:pos="720"/>
        </w:tabs>
        <w:ind w:left="720" w:hanging="360"/>
      </w:pPr>
      <w:rPr>
        <w:rFonts w:ascii="Times New Roman" w:hAnsi="Times New Roman" w:hint="default"/>
      </w:rPr>
    </w:lvl>
    <w:lvl w:ilvl="1" w:tplc="83EC55CC" w:tentative="1">
      <w:start w:val="1"/>
      <w:numFmt w:val="bullet"/>
      <w:lvlText w:val="-"/>
      <w:lvlJc w:val="left"/>
      <w:pPr>
        <w:tabs>
          <w:tab w:val="num" w:pos="1440"/>
        </w:tabs>
        <w:ind w:left="1440" w:hanging="360"/>
      </w:pPr>
      <w:rPr>
        <w:rFonts w:ascii="Times New Roman" w:hAnsi="Times New Roman" w:hint="default"/>
      </w:rPr>
    </w:lvl>
    <w:lvl w:ilvl="2" w:tplc="DCB47806" w:tentative="1">
      <w:start w:val="1"/>
      <w:numFmt w:val="bullet"/>
      <w:lvlText w:val="-"/>
      <w:lvlJc w:val="left"/>
      <w:pPr>
        <w:tabs>
          <w:tab w:val="num" w:pos="2160"/>
        </w:tabs>
        <w:ind w:left="2160" w:hanging="360"/>
      </w:pPr>
      <w:rPr>
        <w:rFonts w:ascii="Times New Roman" w:hAnsi="Times New Roman" w:hint="default"/>
      </w:rPr>
    </w:lvl>
    <w:lvl w:ilvl="3" w:tplc="0A4A27BC" w:tentative="1">
      <w:start w:val="1"/>
      <w:numFmt w:val="bullet"/>
      <w:lvlText w:val="-"/>
      <w:lvlJc w:val="left"/>
      <w:pPr>
        <w:tabs>
          <w:tab w:val="num" w:pos="2880"/>
        </w:tabs>
        <w:ind w:left="2880" w:hanging="360"/>
      </w:pPr>
      <w:rPr>
        <w:rFonts w:ascii="Times New Roman" w:hAnsi="Times New Roman" w:hint="default"/>
      </w:rPr>
    </w:lvl>
    <w:lvl w:ilvl="4" w:tplc="E2124BC2" w:tentative="1">
      <w:start w:val="1"/>
      <w:numFmt w:val="bullet"/>
      <w:lvlText w:val="-"/>
      <w:lvlJc w:val="left"/>
      <w:pPr>
        <w:tabs>
          <w:tab w:val="num" w:pos="3600"/>
        </w:tabs>
        <w:ind w:left="3600" w:hanging="360"/>
      </w:pPr>
      <w:rPr>
        <w:rFonts w:ascii="Times New Roman" w:hAnsi="Times New Roman" w:hint="default"/>
      </w:rPr>
    </w:lvl>
    <w:lvl w:ilvl="5" w:tplc="B7F60622" w:tentative="1">
      <w:start w:val="1"/>
      <w:numFmt w:val="bullet"/>
      <w:lvlText w:val="-"/>
      <w:lvlJc w:val="left"/>
      <w:pPr>
        <w:tabs>
          <w:tab w:val="num" w:pos="4320"/>
        </w:tabs>
        <w:ind w:left="4320" w:hanging="360"/>
      </w:pPr>
      <w:rPr>
        <w:rFonts w:ascii="Times New Roman" w:hAnsi="Times New Roman" w:hint="default"/>
      </w:rPr>
    </w:lvl>
    <w:lvl w:ilvl="6" w:tplc="95EABC18" w:tentative="1">
      <w:start w:val="1"/>
      <w:numFmt w:val="bullet"/>
      <w:lvlText w:val="-"/>
      <w:lvlJc w:val="left"/>
      <w:pPr>
        <w:tabs>
          <w:tab w:val="num" w:pos="5040"/>
        </w:tabs>
        <w:ind w:left="5040" w:hanging="360"/>
      </w:pPr>
      <w:rPr>
        <w:rFonts w:ascii="Times New Roman" w:hAnsi="Times New Roman" w:hint="default"/>
      </w:rPr>
    </w:lvl>
    <w:lvl w:ilvl="7" w:tplc="6412617C" w:tentative="1">
      <w:start w:val="1"/>
      <w:numFmt w:val="bullet"/>
      <w:lvlText w:val="-"/>
      <w:lvlJc w:val="left"/>
      <w:pPr>
        <w:tabs>
          <w:tab w:val="num" w:pos="5760"/>
        </w:tabs>
        <w:ind w:left="5760" w:hanging="360"/>
      </w:pPr>
      <w:rPr>
        <w:rFonts w:ascii="Times New Roman" w:hAnsi="Times New Roman" w:hint="default"/>
      </w:rPr>
    </w:lvl>
    <w:lvl w:ilvl="8" w:tplc="2CBC979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8C56F05"/>
    <w:multiLevelType w:val="hybridMultilevel"/>
    <w:tmpl w:val="9E6291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BD7CBD"/>
    <w:multiLevelType w:val="hybridMultilevel"/>
    <w:tmpl w:val="3FCCC8CE"/>
    <w:lvl w:ilvl="0" w:tplc="7C36A0C6">
      <w:numFmt w:val="bullet"/>
      <w:lvlText w:val=""/>
      <w:lvlJc w:val="left"/>
      <w:pPr>
        <w:ind w:left="720" w:hanging="360"/>
      </w:pPr>
      <w:rPr>
        <w:rFonts w:ascii="Symbol" w:eastAsiaTheme="minorHAnsi" w:hAnsi="Symbol" w:cs="Assist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331BD9"/>
    <w:multiLevelType w:val="hybridMultilevel"/>
    <w:tmpl w:val="C9A2D522"/>
    <w:lvl w:ilvl="0" w:tplc="DC183DBC">
      <w:numFmt w:val="bullet"/>
      <w:lvlText w:val=""/>
      <w:lvlJc w:val="left"/>
      <w:pPr>
        <w:ind w:left="720" w:hanging="360"/>
      </w:pPr>
      <w:rPr>
        <w:rFonts w:ascii="Wingdings" w:eastAsiaTheme="minorHAnsi"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90627C"/>
    <w:multiLevelType w:val="hybridMultilevel"/>
    <w:tmpl w:val="16D07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7B29E4"/>
    <w:multiLevelType w:val="hybridMultilevel"/>
    <w:tmpl w:val="1C34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95347"/>
    <w:multiLevelType w:val="multilevel"/>
    <w:tmpl w:val="374E2F1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60346A8B"/>
    <w:multiLevelType w:val="hybridMultilevel"/>
    <w:tmpl w:val="4ED00BD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F10C0"/>
    <w:multiLevelType w:val="hybridMultilevel"/>
    <w:tmpl w:val="727ED8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7F316DD"/>
    <w:multiLevelType w:val="hybridMultilevel"/>
    <w:tmpl w:val="8E8AA682"/>
    <w:lvl w:ilvl="0" w:tplc="4E7EB9F0">
      <w:start w:val="1"/>
      <w:numFmt w:val="bullet"/>
      <w:lvlText w:val="-"/>
      <w:lvlJc w:val="left"/>
      <w:pPr>
        <w:tabs>
          <w:tab w:val="num" w:pos="360"/>
        </w:tabs>
        <w:ind w:left="360" w:hanging="360"/>
      </w:pPr>
      <w:rPr>
        <w:rFonts w:ascii="Times New Roman" w:hAnsi="Times New Roman" w:hint="default"/>
      </w:rPr>
    </w:lvl>
    <w:lvl w:ilvl="1" w:tplc="A6A8F6E6" w:tentative="1">
      <w:start w:val="1"/>
      <w:numFmt w:val="bullet"/>
      <w:lvlText w:val="-"/>
      <w:lvlJc w:val="left"/>
      <w:pPr>
        <w:tabs>
          <w:tab w:val="num" w:pos="1080"/>
        </w:tabs>
        <w:ind w:left="1080" w:hanging="360"/>
      </w:pPr>
      <w:rPr>
        <w:rFonts w:ascii="Times New Roman" w:hAnsi="Times New Roman" w:hint="default"/>
      </w:rPr>
    </w:lvl>
    <w:lvl w:ilvl="2" w:tplc="60B0978C" w:tentative="1">
      <w:start w:val="1"/>
      <w:numFmt w:val="bullet"/>
      <w:lvlText w:val="-"/>
      <w:lvlJc w:val="left"/>
      <w:pPr>
        <w:tabs>
          <w:tab w:val="num" w:pos="1800"/>
        </w:tabs>
        <w:ind w:left="1800" w:hanging="360"/>
      </w:pPr>
      <w:rPr>
        <w:rFonts w:ascii="Times New Roman" w:hAnsi="Times New Roman" w:hint="default"/>
      </w:rPr>
    </w:lvl>
    <w:lvl w:ilvl="3" w:tplc="625C0308" w:tentative="1">
      <w:start w:val="1"/>
      <w:numFmt w:val="bullet"/>
      <w:lvlText w:val="-"/>
      <w:lvlJc w:val="left"/>
      <w:pPr>
        <w:tabs>
          <w:tab w:val="num" w:pos="2520"/>
        </w:tabs>
        <w:ind w:left="2520" w:hanging="360"/>
      </w:pPr>
      <w:rPr>
        <w:rFonts w:ascii="Times New Roman" w:hAnsi="Times New Roman" w:hint="default"/>
      </w:rPr>
    </w:lvl>
    <w:lvl w:ilvl="4" w:tplc="ACAA8EEE" w:tentative="1">
      <w:start w:val="1"/>
      <w:numFmt w:val="bullet"/>
      <w:lvlText w:val="-"/>
      <w:lvlJc w:val="left"/>
      <w:pPr>
        <w:tabs>
          <w:tab w:val="num" w:pos="3240"/>
        </w:tabs>
        <w:ind w:left="3240" w:hanging="360"/>
      </w:pPr>
      <w:rPr>
        <w:rFonts w:ascii="Times New Roman" w:hAnsi="Times New Roman" w:hint="default"/>
      </w:rPr>
    </w:lvl>
    <w:lvl w:ilvl="5" w:tplc="E752F302" w:tentative="1">
      <w:start w:val="1"/>
      <w:numFmt w:val="bullet"/>
      <w:lvlText w:val="-"/>
      <w:lvlJc w:val="left"/>
      <w:pPr>
        <w:tabs>
          <w:tab w:val="num" w:pos="3960"/>
        </w:tabs>
        <w:ind w:left="3960" w:hanging="360"/>
      </w:pPr>
      <w:rPr>
        <w:rFonts w:ascii="Times New Roman" w:hAnsi="Times New Roman" w:hint="default"/>
      </w:rPr>
    </w:lvl>
    <w:lvl w:ilvl="6" w:tplc="50E00BF4" w:tentative="1">
      <w:start w:val="1"/>
      <w:numFmt w:val="bullet"/>
      <w:lvlText w:val="-"/>
      <w:lvlJc w:val="left"/>
      <w:pPr>
        <w:tabs>
          <w:tab w:val="num" w:pos="4680"/>
        </w:tabs>
        <w:ind w:left="4680" w:hanging="360"/>
      </w:pPr>
      <w:rPr>
        <w:rFonts w:ascii="Times New Roman" w:hAnsi="Times New Roman" w:hint="default"/>
      </w:rPr>
    </w:lvl>
    <w:lvl w:ilvl="7" w:tplc="0912345E" w:tentative="1">
      <w:start w:val="1"/>
      <w:numFmt w:val="bullet"/>
      <w:lvlText w:val="-"/>
      <w:lvlJc w:val="left"/>
      <w:pPr>
        <w:tabs>
          <w:tab w:val="num" w:pos="5400"/>
        </w:tabs>
        <w:ind w:left="5400" w:hanging="360"/>
      </w:pPr>
      <w:rPr>
        <w:rFonts w:ascii="Times New Roman" w:hAnsi="Times New Roman" w:hint="default"/>
      </w:rPr>
    </w:lvl>
    <w:lvl w:ilvl="8" w:tplc="79CE6054"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6E0F0E3B"/>
    <w:multiLevelType w:val="multilevel"/>
    <w:tmpl w:val="419C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CA7BE9"/>
    <w:multiLevelType w:val="hybridMultilevel"/>
    <w:tmpl w:val="D93A2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3154BCF"/>
    <w:multiLevelType w:val="hybridMultilevel"/>
    <w:tmpl w:val="24D09E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37F2016"/>
    <w:multiLevelType w:val="hybridMultilevel"/>
    <w:tmpl w:val="3BE04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A1D68"/>
    <w:multiLevelType w:val="hybridMultilevel"/>
    <w:tmpl w:val="D988D45A"/>
    <w:lvl w:ilvl="0" w:tplc="56520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24554"/>
    <w:multiLevelType w:val="hybridMultilevel"/>
    <w:tmpl w:val="6C58E5AA"/>
    <w:lvl w:ilvl="0" w:tplc="0409000D">
      <w:start w:val="1"/>
      <w:numFmt w:val="bullet"/>
      <w:lvlText w:val=""/>
      <w:lvlJc w:val="left"/>
      <w:pPr>
        <w:ind w:left="720" w:hanging="360"/>
      </w:pPr>
      <w:rPr>
        <w:rFonts w:ascii="Wingdings" w:hAnsi="Wingdings" w:hint="default"/>
        <w:b/>
        <w:bCs/>
        <w:color w:val="00206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D522D"/>
    <w:multiLevelType w:val="hybridMultilevel"/>
    <w:tmpl w:val="A2A6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0"/>
  </w:num>
  <w:num w:numId="7">
    <w:abstractNumId w:val="33"/>
  </w:num>
  <w:num w:numId="8">
    <w:abstractNumId w:val="36"/>
  </w:num>
  <w:num w:numId="9">
    <w:abstractNumId w:val="41"/>
  </w:num>
  <w:num w:numId="10">
    <w:abstractNumId w:val="2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46"/>
  </w:num>
  <w:num w:numId="17">
    <w:abstractNumId w:val="26"/>
  </w:num>
  <w:num w:numId="18">
    <w:abstractNumId w:val="1"/>
  </w:num>
  <w:num w:numId="19">
    <w:abstractNumId w:val="19"/>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5"/>
  </w:num>
  <w:num w:numId="23">
    <w:abstractNumId w:val="16"/>
  </w:num>
  <w:num w:numId="24">
    <w:abstractNumId w:val="34"/>
  </w:num>
  <w:num w:numId="25">
    <w:abstractNumId w:val="35"/>
  </w:num>
  <w:num w:numId="26">
    <w:abstractNumId w:val="37"/>
  </w:num>
  <w:num w:numId="27">
    <w:abstractNumId w:val="45"/>
  </w:num>
  <w:num w:numId="28">
    <w:abstractNumId w:val="38"/>
  </w:num>
  <w:num w:numId="29">
    <w:abstractNumId w:val="44"/>
  </w:num>
  <w:num w:numId="30">
    <w:abstractNumId w:val="23"/>
  </w:num>
  <w:num w:numId="31">
    <w:abstractNumId w:val="0"/>
  </w:num>
  <w:num w:numId="32">
    <w:abstractNumId w:val="11"/>
  </w:num>
  <w:num w:numId="33">
    <w:abstractNumId w:val="40"/>
  </w:num>
  <w:num w:numId="34">
    <w:abstractNumId w:val="28"/>
  </w:num>
  <w:num w:numId="35">
    <w:abstractNumId w:val="31"/>
  </w:num>
  <w:num w:numId="36">
    <w:abstractNumId w:val="3"/>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7"/>
  </w:num>
  <w:num w:numId="40">
    <w:abstractNumId w:val="15"/>
  </w:num>
  <w:num w:numId="41">
    <w:abstractNumId w:val="32"/>
  </w:num>
  <w:num w:numId="42">
    <w:abstractNumId w:val="13"/>
  </w:num>
  <w:num w:numId="43">
    <w:abstractNumId w:val="21"/>
  </w:num>
  <w:num w:numId="44">
    <w:abstractNumId w:val="14"/>
  </w:num>
  <w:num w:numId="45">
    <w:abstractNumId w:val="29"/>
  </w:num>
  <w:num w:numId="46">
    <w:abstractNumId w:val="30"/>
  </w:num>
  <w:num w:numId="47">
    <w:abstractNumId w:val="6"/>
  </w:num>
  <w:num w:numId="48">
    <w:abstractNumId w:val="22"/>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004E2"/>
    <w:rsid w:val="000033D0"/>
    <w:rsid w:val="000056E3"/>
    <w:rsid w:val="00010B59"/>
    <w:rsid w:val="00011B7A"/>
    <w:rsid w:val="00014603"/>
    <w:rsid w:val="00015B66"/>
    <w:rsid w:val="00015FA1"/>
    <w:rsid w:val="00017DB8"/>
    <w:rsid w:val="00020F53"/>
    <w:rsid w:val="00020F62"/>
    <w:rsid w:val="000263B8"/>
    <w:rsid w:val="00026DA4"/>
    <w:rsid w:val="000334C9"/>
    <w:rsid w:val="000348E4"/>
    <w:rsid w:val="0003553F"/>
    <w:rsid w:val="00041071"/>
    <w:rsid w:val="000452C4"/>
    <w:rsid w:val="00052395"/>
    <w:rsid w:val="0005349D"/>
    <w:rsid w:val="00071C0F"/>
    <w:rsid w:val="00072296"/>
    <w:rsid w:val="00074387"/>
    <w:rsid w:val="000758E7"/>
    <w:rsid w:val="000768C9"/>
    <w:rsid w:val="00080640"/>
    <w:rsid w:val="00081493"/>
    <w:rsid w:val="00081618"/>
    <w:rsid w:val="000819FB"/>
    <w:rsid w:val="0008222E"/>
    <w:rsid w:val="00091306"/>
    <w:rsid w:val="00094ABC"/>
    <w:rsid w:val="00094C25"/>
    <w:rsid w:val="00094D88"/>
    <w:rsid w:val="00094ED1"/>
    <w:rsid w:val="000A04D3"/>
    <w:rsid w:val="000A3088"/>
    <w:rsid w:val="000A7E8D"/>
    <w:rsid w:val="000B2061"/>
    <w:rsid w:val="000B3A19"/>
    <w:rsid w:val="000B4018"/>
    <w:rsid w:val="000B73AF"/>
    <w:rsid w:val="000C1530"/>
    <w:rsid w:val="000C3010"/>
    <w:rsid w:val="000C68CE"/>
    <w:rsid w:val="000D7317"/>
    <w:rsid w:val="000E0BDD"/>
    <w:rsid w:val="000F1234"/>
    <w:rsid w:val="000F2959"/>
    <w:rsid w:val="000F3158"/>
    <w:rsid w:val="000F4F01"/>
    <w:rsid w:val="000F740B"/>
    <w:rsid w:val="001012B7"/>
    <w:rsid w:val="00103826"/>
    <w:rsid w:val="00103B4E"/>
    <w:rsid w:val="00106F0E"/>
    <w:rsid w:val="00110244"/>
    <w:rsid w:val="00112B19"/>
    <w:rsid w:val="0011583E"/>
    <w:rsid w:val="001172CD"/>
    <w:rsid w:val="001204B6"/>
    <w:rsid w:val="00122C83"/>
    <w:rsid w:val="00123E71"/>
    <w:rsid w:val="001245F0"/>
    <w:rsid w:val="00124842"/>
    <w:rsid w:val="00127B9F"/>
    <w:rsid w:val="00133A15"/>
    <w:rsid w:val="001352BC"/>
    <w:rsid w:val="00136585"/>
    <w:rsid w:val="00137598"/>
    <w:rsid w:val="00141152"/>
    <w:rsid w:val="00142F78"/>
    <w:rsid w:val="00142FDF"/>
    <w:rsid w:val="00147F5B"/>
    <w:rsid w:val="001538B1"/>
    <w:rsid w:val="00153D1B"/>
    <w:rsid w:val="00154882"/>
    <w:rsid w:val="00155AFA"/>
    <w:rsid w:val="001579F9"/>
    <w:rsid w:val="00161083"/>
    <w:rsid w:val="001634C4"/>
    <w:rsid w:val="001638A1"/>
    <w:rsid w:val="001653BF"/>
    <w:rsid w:val="00166376"/>
    <w:rsid w:val="001714AB"/>
    <w:rsid w:val="00171EF3"/>
    <w:rsid w:val="001773B9"/>
    <w:rsid w:val="001774E5"/>
    <w:rsid w:val="00177C1A"/>
    <w:rsid w:val="0018119A"/>
    <w:rsid w:val="001818FE"/>
    <w:rsid w:val="001833E5"/>
    <w:rsid w:val="001839AF"/>
    <w:rsid w:val="001864C7"/>
    <w:rsid w:val="00186ACB"/>
    <w:rsid w:val="00186C22"/>
    <w:rsid w:val="001873E8"/>
    <w:rsid w:val="001926EA"/>
    <w:rsid w:val="0019429B"/>
    <w:rsid w:val="00195C13"/>
    <w:rsid w:val="00195F91"/>
    <w:rsid w:val="00197976"/>
    <w:rsid w:val="00197A52"/>
    <w:rsid w:val="001A3F56"/>
    <w:rsid w:val="001A5024"/>
    <w:rsid w:val="001A7279"/>
    <w:rsid w:val="001B2D6A"/>
    <w:rsid w:val="001B467C"/>
    <w:rsid w:val="001B4C69"/>
    <w:rsid w:val="001B6CB7"/>
    <w:rsid w:val="001C2F10"/>
    <w:rsid w:val="001C733A"/>
    <w:rsid w:val="001D2855"/>
    <w:rsid w:val="001D3CC2"/>
    <w:rsid w:val="001D54FC"/>
    <w:rsid w:val="001D6A87"/>
    <w:rsid w:val="001D7840"/>
    <w:rsid w:val="001E15C2"/>
    <w:rsid w:val="001E5CB7"/>
    <w:rsid w:val="001F3B14"/>
    <w:rsid w:val="001F3DF1"/>
    <w:rsid w:val="001F5B47"/>
    <w:rsid w:val="001F72E9"/>
    <w:rsid w:val="001F76BA"/>
    <w:rsid w:val="001F77D5"/>
    <w:rsid w:val="0021036E"/>
    <w:rsid w:val="002124E0"/>
    <w:rsid w:val="00212529"/>
    <w:rsid w:val="0021740B"/>
    <w:rsid w:val="00224462"/>
    <w:rsid w:val="00226435"/>
    <w:rsid w:val="00227352"/>
    <w:rsid w:val="0022764E"/>
    <w:rsid w:val="0022779B"/>
    <w:rsid w:val="00244843"/>
    <w:rsid w:val="0024513B"/>
    <w:rsid w:val="002505DC"/>
    <w:rsid w:val="00251352"/>
    <w:rsid w:val="00251872"/>
    <w:rsid w:val="00251D99"/>
    <w:rsid w:val="0025322C"/>
    <w:rsid w:val="0025330A"/>
    <w:rsid w:val="00255E64"/>
    <w:rsid w:val="00255EC2"/>
    <w:rsid w:val="0025653A"/>
    <w:rsid w:val="00256C44"/>
    <w:rsid w:val="00257667"/>
    <w:rsid w:val="00257E20"/>
    <w:rsid w:val="00263C29"/>
    <w:rsid w:val="00267164"/>
    <w:rsid w:val="00270C9C"/>
    <w:rsid w:val="0027408D"/>
    <w:rsid w:val="00276784"/>
    <w:rsid w:val="00280F19"/>
    <w:rsid w:val="0028164F"/>
    <w:rsid w:val="00282B8D"/>
    <w:rsid w:val="00284FC0"/>
    <w:rsid w:val="00287B00"/>
    <w:rsid w:val="002909E5"/>
    <w:rsid w:val="00291F8A"/>
    <w:rsid w:val="00294429"/>
    <w:rsid w:val="00294C9B"/>
    <w:rsid w:val="0029567E"/>
    <w:rsid w:val="002A1436"/>
    <w:rsid w:val="002A3186"/>
    <w:rsid w:val="002A7748"/>
    <w:rsid w:val="002A7EE3"/>
    <w:rsid w:val="002B23FC"/>
    <w:rsid w:val="002B6347"/>
    <w:rsid w:val="002B6919"/>
    <w:rsid w:val="002B7AF1"/>
    <w:rsid w:val="002C326C"/>
    <w:rsid w:val="002C441E"/>
    <w:rsid w:val="002C4F2D"/>
    <w:rsid w:val="002D4E29"/>
    <w:rsid w:val="002E5B72"/>
    <w:rsid w:val="002E7CD5"/>
    <w:rsid w:val="002F0AEC"/>
    <w:rsid w:val="002F1122"/>
    <w:rsid w:val="002F5317"/>
    <w:rsid w:val="00300C6B"/>
    <w:rsid w:val="00301329"/>
    <w:rsid w:val="00303AFB"/>
    <w:rsid w:val="00305253"/>
    <w:rsid w:val="003060A7"/>
    <w:rsid w:val="00307DDC"/>
    <w:rsid w:val="00313C9A"/>
    <w:rsid w:val="003141D4"/>
    <w:rsid w:val="00320883"/>
    <w:rsid w:val="00322BDE"/>
    <w:rsid w:val="00327CD7"/>
    <w:rsid w:val="00332EC4"/>
    <w:rsid w:val="00334275"/>
    <w:rsid w:val="003346B4"/>
    <w:rsid w:val="00335D41"/>
    <w:rsid w:val="003372E2"/>
    <w:rsid w:val="00340663"/>
    <w:rsid w:val="00343521"/>
    <w:rsid w:val="00347EB3"/>
    <w:rsid w:val="0035579C"/>
    <w:rsid w:val="00355F5D"/>
    <w:rsid w:val="00356B99"/>
    <w:rsid w:val="00360460"/>
    <w:rsid w:val="003664BE"/>
    <w:rsid w:val="00367E67"/>
    <w:rsid w:val="00373C6F"/>
    <w:rsid w:val="00376159"/>
    <w:rsid w:val="0037632B"/>
    <w:rsid w:val="00381BDB"/>
    <w:rsid w:val="00383D26"/>
    <w:rsid w:val="003879B6"/>
    <w:rsid w:val="00387BF6"/>
    <w:rsid w:val="00390990"/>
    <w:rsid w:val="00393146"/>
    <w:rsid w:val="003A7DF3"/>
    <w:rsid w:val="003A7F34"/>
    <w:rsid w:val="003B030F"/>
    <w:rsid w:val="003B2950"/>
    <w:rsid w:val="003B483E"/>
    <w:rsid w:val="003B5F5B"/>
    <w:rsid w:val="003B748E"/>
    <w:rsid w:val="003C6A03"/>
    <w:rsid w:val="003D2184"/>
    <w:rsid w:val="003D5328"/>
    <w:rsid w:val="003D7E73"/>
    <w:rsid w:val="003E19BC"/>
    <w:rsid w:val="003E2441"/>
    <w:rsid w:val="003E54D3"/>
    <w:rsid w:val="003E7113"/>
    <w:rsid w:val="003F2CAA"/>
    <w:rsid w:val="003F36C2"/>
    <w:rsid w:val="003F66BE"/>
    <w:rsid w:val="003F76FB"/>
    <w:rsid w:val="004020B6"/>
    <w:rsid w:val="00402DFA"/>
    <w:rsid w:val="0040406A"/>
    <w:rsid w:val="0040408A"/>
    <w:rsid w:val="004073B0"/>
    <w:rsid w:val="00412339"/>
    <w:rsid w:val="00413AB7"/>
    <w:rsid w:val="0042199F"/>
    <w:rsid w:val="00424DE0"/>
    <w:rsid w:val="004258B4"/>
    <w:rsid w:val="0042666C"/>
    <w:rsid w:val="0042791B"/>
    <w:rsid w:val="00431F94"/>
    <w:rsid w:val="004407C7"/>
    <w:rsid w:val="004420F6"/>
    <w:rsid w:val="00445C25"/>
    <w:rsid w:val="00453CB6"/>
    <w:rsid w:val="00454048"/>
    <w:rsid w:val="0045556F"/>
    <w:rsid w:val="00462C82"/>
    <w:rsid w:val="00467ABD"/>
    <w:rsid w:val="00470D4B"/>
    <w:rsid w:val="00471B1F"/>
    <w:rsid w:val="00474844"/>
    <w:rsid w:val="00475860"/>
    <w:rsid w:val="004758F4"/>
    <w:rsid w:val="00480A3F"/>
    <w:rsid w:val="004849CB"/>
    <w:rsid w:val="00486986"/>
    <w:rsid w:val="00487900"/>
    <w:rsid w:val="0049339C"/>
    <w:rsid w:val="004939B5"/>
    <w:rsid w:val="00493B3A"/>
    <w:rsid w:val="004A1190"/>
    <w:rsid w:val="004A24B4"/>
    <w:rsid w:val="004A43F2"/>
    <w:rsid w:val="004A65F4"/>
    <w:rsid w:val="004A7207"/>
    <w:rsid w:val="004B3B7E"/>
    <w:rsid w:val="004B5F1F"/>
    <w:rsid w:val="004C07CC"/>
    <w:rsid w:val="004C3806"/>
    <w:rsid w:val="004C558B"/>
    <w:rsid w:val="004C7C3E"/>
    <w:rsid w:val="004D0316"/>
    <w:rsid w:val="004D0604"/>
    <w:rsid w:val="004D1451"/>
    <w:rsid w:val="004D1E1C"/>
    <w:rsid w:val="004D348D"/>
    <w:rsid w:val="004D4723"/>
    <w:rsid w:val="004D55B0"/>
    <w:rsid w:val="004D5BD5"/>
    <w:rsid w:val="004E4BF2"/>
    <w:rsid w:val="004E6521"/>
    <w:rsid w:val="004E7A59"/>
    <w:rsid w:val="004F5FAF"/>
    <w:rsid w:val="004F7CAF"/>
    <w:rsid w:val="005013FE"/>
    <w:rsid w:val="00503ED8"/>
    <w:rsid w:val="005048DB"/>
    <w:rsid w:val="00505FBE"/>
    <w:rsid w:val="00506E06"/>
    <w:rsid w:val="00513E0C"/>
    <w:rsid w:val="00514D20"/>
    <w:rsid w:val="005174F1"/>
    <w:rsid w:val="0052183E"/>
    <w:rsid w:val="005368D1"/>
    <w:rsid w:val="00542EC6"/>
    <w:rsid w:val="00543173"/>
    <w:rsid w:val="00544B67"/>
    <w:rsid w:val="00545E73"/>
    <w:rsid w:val="00547F4A"/>
    <w:rsid w:val="0055324D"/>
    <w:rsid w:val="00553CBA"/>
    <w:rsid w:val="0055409E"/>
    <w:rsid w:val="005553B2"/>
    <w:rsid w:val="00556609"/>
    <w:rsid w:val="005605F8"/>
    <w:rsid w:val="00562CB5"/>
    <w:rsid w:val="00565AD9"/>
    <w:rsid w:val="00566426"/>
    <w:rsid w:val="00566618"/>
    <w:rsid w:val="005667EF"/>
    <w:rsid w:val="00575DAC"/>
    <w:rsid w:val="0057727E"/>
    <w:rsid w:val="00583F76"/>
    <w:rsid w:val="00585199"/>
    <w:rsid w:val="005853A0"/>
    <w:rsid w:val="00591B89"/>
    <w:rsid w:val="00592481"/>
    <w:rsid w:val="00594019"/>
    <w:rsid w:val="00595717"/>
    <w:rsid w:val="005A5237"/>
    <w:rsid w:val="005A6AF2"/>
    <w:rsid w:val="005C18AB"/>
    <w:rsid w:val="005C2BB2"/>
    <w:rsid w:val="005C3662"/>
    <w:rsid w:val="005C4993"/>
    <w:rsid w:val="005C5573"/>
    <w:rsid w:val="005C66E5"/>
    <w:rsid w:val="005D1DD8"/>
    <w:rsid w:val="005D4420"/>
    <w:rsid w:val="005E5185"/>
    <w:rsid w:val="005F1656"/>
    <w:rsid w:val="005F2791"/>
    <w:rsid w:val="005F517F"/>
    <w:rsid w:val="005F7C89"/>
    <w:rsid w:val="006022C1"/>
    <w:rsid w:val="006023DE"/>
    <w:rsid w:val="00602A6A"/>
    <w:rsid w:val="00604A54"/>
    <w:rsid w:val="0061079C"/>
    <w:rsid w:val="00610A6C"/>
    <w:rsid w:val="00610D81"/>
    <w:rsid w:val="0061133B"/>
    <w:rsid w:val="00614BD1"/>
    <w:rsid w:val="006171BA"/>
    <w:rsid w:val="00622A8B"/>
    <w:rsid w:val="006245E0"/>
    <w:rsid w:val="00625C21"/>
    <w:rsid w:val="00625FC1"/>
    <w:rsid w:val="006300B2"/>
    <w:rsid w:val="00631431"/>
    <w:rsid w:val="00633CD6"/>
    <w:rsid w:val="006343D4"/>
    <w:rsid w:val="00634859"/>
    <w:rsid w:val="00635B5D"/>
    <w:rsid w:val="006407E3"/>
    <w:rsid w:val="00640DAA"/>
    <w:rsid w:val="00641752"/>
    <w:rsid w:val="006428E0"/>
    <w:rsid w:val="00642D83"/>
    <w:rsid w:val="00643580"/>
    <w:rsid w:val="00644225"/>
    <w:rsid w:val="00645205"/>
    <w:rsid w:val="00645547"/>
    <w:rsid w:val="006469F4"/>
    <w:rsid w:val="00652DF8"/>
    <w:rsid w:val="00653F2A"/>
    <w:rsid w:val="0065770A"/>
    <w:rsid w:val="006600C7"/>
    <w:rsid w:val="0066421F"/>
    <w:rsid w:val="00666E96"/>
    <w:rsid w:val="006672F4"/>
    <w:rsid w:val="00670B0F"/>
    <w:rsid w:val="00673BDD"/>
    <w:rsid w:val="0067453A"/>
    <w:rsid w:val="00681BDB"/>
    <w:rsid w:val="006850FC"/>
    <w:rsid w:val="006860EA"/>
    <w:rsid w:val="00686ACF"/>
    <w:rsid w:val="006915E0"/>
    <w:rsid w:val="006A68EB"/>
    <w:rsid w:val="006B25F9"/>
    <w:rsid w:val="006B70A3"/>
    <w:rsid w:val="006B7C6D"/>
    <w:rsid w:val="006C62C6"/>
    <w:rsid w:val="006D1128"/>
    <w:rsid w:val="006D1FB1"/>
    <w:rsid w:val="006D6F93"/>
    <w:rsid w:val="006E3442"/>
    <w:rsid w:val="006E3FEA"/>
    <w:rsid w:val="006E71C7"/>
    <w:rsid w:val="006F0ABD"/>
    <w:rsid w:val="006F152F"/>
    <w:rsid w:val="006F169F"/>
    <w:rsid w:val="006F1B6C"/>
    <w:rsid w:val="006F274D"/>
    <w:rsid w:val="0070098E"/>
    <w:rsid w:val="00702318"/>
    <w:rsid w:val="0070791C"/>
    <w:rsid w:val="00712D24"/>
    <w:rsid w:val="00715B3D"/>
    <w:rsid w:val="007169B7"/>
    <w:rsid w:val="00716A07"/>
    <w:rsid w:val="007221C8"/>
    <w:rsid w:val="00731398"/>
    <w:rsid w:val="00735DD6"/>
    <w:rsid w:val="00736AA7"/>
    <w:rsid w:val="00742E70"/>
    <w:rsid w:val="007433A4"/>
    <w:rsid w:val="007530E4"/>
    <w:rsid w:val="00753C52"/>
    <w:rsid w:val="00753F94"/>
    <w:rsid w:val="007576D9"/>
    <w:rsid w:val="00757D66"/>
    <w:rsid w:val="00761578"/>
    <w:rsid w:val="007650E4"/>
    <w:rsid w:val="00766F3E"/>
    <w:rsid w:val="00774F2F"/>
    <w:rsid w:val="00775B62"/>
    <w:rsid w:val="007761A0"/>
    <w:rsid w:val="00776863"/>
    <w:rsid w:val="00777CBB"/>
    <w:rsid w:val="00781F37"/>
    <w:rsid w:val="0078227E"/>
    <w:rsid w:val="00790081"/>
    <w:rsid w:val="0079132F"/>
    <w:rsid w:val="007939AA"/>
    <w:rsid w:val="00796855"/>
    <w:rsid w:val="00796D4A"/>
    <w:rsid w:val="007A0300"/>
    <w:rsid w:val="007A0CE6"/>
    <w:rsid w:val="007A2BB4"/>
    <w:rsid w:val="007A41C0"/>
    <w:rsid w:val="007A730B"/>
    <w:rsid w:val="007B57D9"/>
    <w:rsid w:val="007B5D64"/>
    <w:rsid w:val="007B63A5"/>
    <w:rsid w:val="007B7C8E"/>
    <w:rsid w:val="007C1B72"/>
    <w:rsid w:val="007C39D1"/>
    <w:rsid w:val="007C7440"/>
    <w:rsid w:val="007C7529"/>
    <w:rsid w:val="007D217A"/>
    <w:rsid w:val="007D7277"/>
    <w:rsid w:val="007E1C1B"/>
    <w:rsid w:val="007E1C74"/>
    <w:rsid w:val="007E1CDB"/>
    <w:rsid w:val="007E42E8"/>
    <w:rsid w:val="007E5A1F"/>
    <w:rsid w:val="007E725F"/>
    <w:rsid w:val="007F0A01"/>
    <w:rsid w:val="007F1488"/>
    <w:rsid w:val="007F14EF"/>
    <w:rsid w:val="007F1550"/>
    <w:rsid w:val="007F17DB"/>
    <w:rsid w:val="007F4290"/>
    <w:rsid w:val="007F5AAD"/>
    <w:rsid w:val="007F7093"/>
    <w:rsid w:val="007F741E"/>
    <w:rsid w:val="008004A0"/>
    <w:rsid w:val="008005E6"/>
    <w:rsid w:val="00802CB3"/>
    <w:rsid w:val="00804E40"/>
    <w:rsid w:val="008053B8"/>
    <w:rsid w:val="0081129E"/>
    <w:rsid w:val="00815DF3"/>
    <w:rsid w:val="008211A3"/>
    <w:rsid w:val="008223F4"/>
    <w:rsid w:val="00822B85"/>
    <w:rsid w:val="008233B8"/>
    <w:rsid w:val="0082366A"/>
    <w:rsid w:val="00824A3E"/>
    <w:rsid w:val="008429A3"/>
    <w:rsid w:val="008503FB"/>
    <w:rsid w:val="00852F0C"/>
    <w:rsid w:val="00854FFB"/>
    <w:rsid w:val="00861E56"/>
    <w:rsid w:val="00865B6E"/>
    <w:rsid w:val="008671DF"/>
    <w:rsid w:val="00867B37"/>
    <w:rsid w:val="00875500"/>
    <w:rsid w:val="00876C11"/>
    <w:rsid w:val="00877C7B"/>
    <w:rsid w:val="008853F2"/>
    <w:rsid w:val="00893C8E"/>
    <w:rsid w:val="0089526C"/>
    <w:rsid w:val="008956C4"/>
    <w:rsid w:val="00897D0A"/>
    <w:rsid w:val="008A0CE0"/>
    <w:rsid w:val="008A1A86"/>
    <w:rsid w:val="008A4861"/>
    <w:rsid w:val="008A557A"/>
    <w:rsid w:val="008B3E53"/>
    <w:rsid w:val="008B4D97"/>
    <w:rsid w:val="008B55DB"/>
    <w:rsid w:val="008B7C7F"/>
    <w:rsid w:val="008C0A4E"/>
    <w:rsid w:val="008C15DA"/>
    <w:rsid w:val="008C39EA"/>
    <w:rsid w:val="008C4A35"/>
    <w:rsid w:val="008C510B"/>
    <w:rsid w:val="008C61DD"/>
    <w:rsid w:val="008C64DD"/>
    <w:rsid w:val="008C696C"/>
    <w:rsid w:val="008C6BFB"/>
    <w:rsid w:val="008D0B6D"/>
    <w:rsid w:val="008D33C6"/>
    <w:rsid w:val="008E0541"/>
    <w:rsid w:val="008E3D8F"/>
    <w:rsid w:val="008E4197"/>
    <w:rsid w:val="008F48C2"/>
    <w:rsid w:val="009060C8"/>
    <w:rsid w:val="00907699"/>
    <w:rsid w:val="009137A0"/>
    <w:rsid w:val="009143E3"/>
    <w:rsid w:val="00920240"/>
    <w:rsid w:val="009241D3"/>
    <w:rsid w:val="0093050C"/>
    <w:rsid w:val="009316F4"/>
    <w:rsid w:val="009365E2"/>
    <w:rsid w:val="00941C04"/>
    <w:rsid w:val="00942642"/>
    <w:rsid w:val="00942784"/>
    <w:rsid w:val="009429CD"/>
    <w:rsid w:val="00943235"/>
    <w:rsid w:val="0095094F"/>
    <w:rsid w:val="00951BF9"/>
    <w:rsid w:val="00951FB4"/>
    <w:rsid w:val="00953EDF"/>
    <w:rsid w:val="00955691"/>
    <w:rsid w:val="00955A2B"/>
    <w:rsid w:val="00955D00"/>
    <w:rsid w:val="009570AB"/>
    <w:rsid w:val="009607F6"/>
    <w:rsid w:val="00961124"/>
    <w:rsid w:val="00962C60"/>
    <w:rsid w:val="009632F4"/>
    <w:rsid w:val="00964023"/>
    <w:rsid w:val="00966505"/>
    <w:rsid w:val="009847CB"/>
    <w:rsid w:val="00994114"/>
    <w:rsid w:val="00997F33"/>
    <w:rsid w:val="009A0105"/>
    <w:rsid w:val="009A47B9"/>
    <w:rsid w:val="009A4A0E"/>
    <w:rsid w:val="009A5E51"/>
    <w:rsid w:val="009A5EE7"/>
    <w:rsid w:val="009B2AA9"/>
    <w:rsid w:val="009B2B18"/>
    <w:rsid w:val="009B3492"/>
    <w:rsid w:val="009B49B9"/>
    <w:rsid w:val="009C1B25"/>
    <w:rsid w:val="009C5A94"/>
    <w:rsid w:val="009C5E9B"/>
    <w:rsid w:val="009C5F4D"/>
    <w:rsid w:val="009C7267"/>
    <w:rsid w:val="009D0237"/>
    <w:rsid w:val="009D09FB"/>
    <w:rsid w:val="009E14FB"/>
    <w:rsid w:val="009E3BD8"/>
    <w:rsid w:val="009E522B"/>
    <w:rsid w:val="009F0D62"/>
    <w:rsid w:val="009F2E96"/>
    <w:rsid w:val="009F4CC1"/>
    <w:rsid w:val="009F660E"/>
    <w:rsid w:val="009F70C1"/>
    <w:rsid w:val="00A04702"/>
    <w:rsid w:val="00A146EF"/>
    <w:rsid w:val="00A243BE"/>
    <w:rsid w:val="00A25E42"/>
    <w:rsid w:val="00A269C7"/>
    <w:rsid w:val="00A32DFD"/>
    <w:rsid w:val="00A41BB0"/>
    <w:rsid w:val="00A42E02"/>
    <w:rsid w:val="00A4488E"/>
    <w:rsid w:val="00A47EB5"/>
    <w:rsid w:val="00A52D1B"/>
    <w:rsid w:val="00A52D8C"/>
    <w:rsid w:val="00A56C46"/>
    <w:rsid w:val="00A624DD"/>
    <w:rsid w:val="00A637D5"/>
    <w:rsid w:val="00A70209"/>
    <w:rsid w:val="00A70713"/>
    <w:rsid w:val="00A71C10"/>
    <w:rsid w:val="00A73C18"/>
    <w:rsid w:val="00A7520E"/>
    <w:rsid w:val="00A77093"/>
    <w:rsid w:val="00A8008E"/>
    <w:rsid w:val="00A84B68"/>
    <w:rsid w:val="00A84BB1"/>
    <w:rsid w:val="00A8572C"/>
    <w:rsid w:val="00A86FA4"/>
    <w:rsid w:val="00A87229"/>
    <w:rsid w:val="00A90793"/>
    <w:rsid w:val="00AA2B2F"/>
    <w:rsid w:val="00AA333B"/>
    <w:rsid w:val="00AA363C"/>
    <w:rsid w:val="00AA49AE"/>
    <w:rsid w:val="00AA4BA3"/>
    <w:rsid w:val="00AB0CBC"/>
    <w:rsid w:val="00AB1DB5"/>
    <w:rsid w:val="00AB476C"/>
    <w:rsid w:val="00AB7191"/>
    <w:rsid w:val="00AC27A6"/>
    <w:rsid w:val="00AC6DC2"/>
    <w:rsid w:val="00AC7C27"/>
    <w:rsid w:val="00AD2CC7"/>
    <w:rsid w:val="00AD565B"/>
    <w:rsid w:val="00AE0D21"/>
    <w:rsid w:val="00AE3F46"/>
    <w:rsid w:val="00AF34B2"/>
    <w:rsid w:val="00AF4860"/>
    <w:rsid w:val="00B01B1C"/>
    <w:rsid w:val="00B04ECC"/>
    <w:rsid w:val="00B0504B"/>
    <w:rsid w:val="00B10AAF"/>
    <w:rsid w:val="00B11F48"/>
    <w:rsid w:val="00B14DF8"/>
    <w:rsid w:val="00B15B86"/>
    <w:rsid w:val="00B17864"/>
    <w:rsid w:val="00B247CB"/>
    <w:rsid w:val="00B2718E"/>
    <w:rsid w:val="00B27E67"/>
    <w:rsid w:val="00B3031A"/>
    <w:rsid w:val="00B3247C"/>
    <w:rsid w:val="00B3659B"/>
    <w:rsid w:val="00B37DC0"/>
    <w:rsid w:val="00B410A6"/>
    <w:rsid w:val="00B42A83"/>
    <w:rsid w:val="00B42DB2"/>
    <w:rsid w:val="00B47345"/>
    <w:rsid w:val="00B478D2"/>
    <w:rsid w:val="00B53066"/>
    <w:rsid w:val="00B53F39"/>
    <w:rsid w:val="00B55862"/>
    <w:rsid w:val="00B57723"/>
    <w:rsid w:val="00B57B24"/>
    <w:rsid w:val="00B57BC6"/>
    <w:rsid w:val="00B62AAA"/>
    <w:rsid w:val="00B63F49"/>
    <w:rsid w:val="00B6476C"/>
    <w:rsid w:val="00B6546B"/>
    <w:rsid w:val="00B6605A"/>
    <w:rsid w:val="00B6697E"/>
    <w:rsid w:val="00B67144"/>
    <w:rsid w:val="00B67222"/>
    <w:rsid w:val="00B713DA"/>
    <w:rsid w:val="00B71D21"/>
    <w:rsid w:val="00B74077"/>
    <w:rsid w:val="00B74D2B"/>
    <w:rsid w:val="00B76084"/>
    <w:rsid w:val="00B83BB9"/>
    <w:rsid w:val="00B84BAA"/>
    <w:rsid w:val="00B90B79"/>
    <w:rsid w:val="00B91A0E"/>
    <w:rsid w:val="00B92E8A"/>
    <w:rsid w:val="00B958F0"/>
    <w:rsid w:val="00B97104"/>
    <w:rsid w:val="00BA050C"/>
    <w:rsid w:val="00BA0E69"/>
    <w:rsid w:val="00BA27BA"/>
    <w:rsid w:val="00BA2E37"/>
    <w:rsid w:val="00BA4549"/>
    <w:rsid w:val="00BB08A3"/>
    <w:rsid w:val="00BB2F2D"/>
    <w:rsid w:val="00BB7952"/>
    <w:rsid w:val="00BC0816"/>
    <w:rsid w:val="00BD0C17"/>
    <w:rsid w:val="00BD1420"/>
    <w:rsid w:val="00BD448B"/>
    <w:rsid w:val="00BD64E3"/>
    <w:rsid w:val="00BE1EBF"/>
    <w:rsid w:val="00BF3299"/>
    <w:rsid w:val="00BF5E38"/>
    <w:rsid w:val="00BF6298"/>
    <w:rsid w:val="00BF70E4"/>
    <w:rsid w:val="00BF7C3C"/>
    <w:rsid w:val="00C01D01"/>
    <w:rsid w:val="00C04144"/>
    <w:rsid w:val="00C06E12"/>
    <w:rsid w:val="00C11206"/>
    <w:rsid w:val="00C120E6"/>
    <w:rsid w:val="00C12F5D"/>
    <w:rsid w:val="00C14D1E"/>
    <w:rsid w:val="00C15989"/>
    <w:rsid w:val="00C15C48"/>
    <w:rsid w:val="00C16B35"/>
    <w:rsid w:val="00C17B50"/>
    <w:rsid w:val="00C23389"/>
    <w:rsid w:val="00C318F3"/>
    <w:rsid w:val="00C35C34"/>
    <w:rsid w:val="00C43C9A"/>
    <w:rsid w:val="00C45B0B"/>
    <w:rsid w:val="00C47086"/>
    <w:rsid w:val="00C54C54"/>
    <w:rsid w:val="00C620CA"/>
    <w:rsid w:val="00C81D24"/>
    <w:rsid w:val="00C82E24"/>
    <w:rsid w:val="00C83B1E"/>
    <w:rsid w:val="00C854A3"/>
    <w:rsid w:val="00C93C4A"/>
    <w:rsid w:val="00C9484D"/>
    <w:rsid w:val="00C966D6"/>
    <w:rsid w:val="00CA2437"/>
    <w:rsid w:val="00CA73FB"/>
    <w:rsid w:val="00CB3F8F"/>
    <w:rsid w:val="00CB4A7C"/>
    <w:rsid w:val="00CB67F6"/>
    <w:rsid w:val="00CB7D0A"/>
    <w:rsid w:val="00CC1F0E"/>
    <w:rsid w:val="00CC6356"/>
    <w:rsid w:val="00CC7266"/>
    <w:rsid w:val="00CE0331"/>
    <w:rsid w:val="00CE117B"/>
    <w:rsid w:val="00CE1300"/>
    <w:rsid w:val="00CE1A7A"/>
    <w:rsid w:val="00CE287E"/>
    <w:rsid w:val="00CE7BDD"/>
    <w:rsid w:val="00CF0793"/>
    <w:rsid w:val="00CF5379"/>
    <w:rsid w:val="00CF6CAC"/>
    <w:rsid w:val="00D048CA"/>
    <w:rsid w:val="00D10A18"/>
    <w:rsid w:val="00D10C8E"/>
    <w:rsid w:val="00D12F33"/>
    <w:rsid w:val="00D138E2"/>
    <w:rsid w:val="00D13C35"/>
    <w:rsid w:val="00D201DA"/>
    <w:rsid w:val="00D2355B"/>
    <w:rsid w:val="00D245F8"/>
    <w:rsid w:val="00D24F95"/>
    <w:rsid w:val="00D25AEC"/>
    <w:rsid w:val="00D27E7B"/>
    <w:rsid w:val="00D32C45"/>
    <w:rsid w:val="00D34891"/>
    <w:rsid w:val="00D354E7"/>
    <w:rsid w:val="00D36941"/>
    <w:rsid w:val="00D36B07"/>
    <w:rsid w:val="00D36B7E"/>
    <w:rsid w:val="00D41C80"/>
    <w:rsid w:val="00D455DA"/>
    <w:rsid w:val="00D46539"/>
    <w:rsid w:val="00D46A2A"/>
    <w:rsid w:val="00D53C97"/>
    <w:rsid w:val="00D54174"/>
    <w:rsid w:val="00D56AD4"/>
    <w:rsid w:val="00D60295"/>
    <w:rsid w:val="00D629A7"/>
    <w:rsid w:val="00D658FC"/>
    <w:rsid w:val="00D7480F"/>
    <w:rsid w:val="00D74AEC"/>
    <w:rsid w:val="00D7688F"/>
    <w:rsid w:val="00D80349"/>
    <w:rsid w:val="00D80380"/>
    <w:rsid w:val="00D80593"/>
    <w:rsid w:val="00D80931"/>
    <w:rsid w:val="00D862A5"/>
    <w:rsid w:val="00D87003"/>
    <w:rsid w:val="00D9016E"/>
    <w:rsid w:val="00D96E9F"/>
    <w:rsid w:val="00D97BB8"/>
    <w:rsid w:val="00DA1543"/>
    <w:rsid w:val="00DA1DBB"/>
    <w:rsid w:val="00DA36F9"/>
    <w:rsid w:val="00DA5CD4"/>
    <w:rsid w:val="00DB27D4"/>
    <w:rsid w:val="00DB4DA4"/>
    <w:rsid w:val="00DB4ED2"/>
    <w:rsid w:val="00DB595D"/>
    <w:rsid w:val="00DC333E"/>
    <w:rsid w:val="00DC57BC"/>
    <w:rsid w:val="00DD01E2"/>
    <w:rsid w:val="00DD2601"/>
    <w:rsid w:val="00DD4930"/>
    <w:rsid w:val="00DD6705"/>
    <w:rsid w:val="00DD6C19"/>
    <w:rsid w:val="00DE36DB"/>
    <w:rsid w:val="00DF0435"/>
    <w:rsid w:val="00DF0833"/>
    <w:rsid w:val="00DF225D"/>
    <w:rsid w:val="00DF2B30"/>
    <w:rsid w:val="00DF55D2"/>
    <w:rsid w:val="00DF7F03"/>
    <w:rsid w:val="00E02726"/>
    <w:rsid w:val="00E02F7D"/>
    <w:rsid w:val="00E03E0F"/>
    <w:rsid w:val="00E11E36"/>
    <w:rsid w:val="00E20773"/>
    <w:rsid w:val="00E21CF6"/>
    <w:rsid w:val="00E23D71"/>
    <w:rsid w:val="00E3072E"/>
    <w:rsid w:val="00E32958"/>
    <w:rsid w:val="00E33FAE"/>
    <w:rsid w:val="00E33FF0"/>
    <w:rsid w:val="00E34693"/>
    <w:rsid w:val="00E35148"/>
    <w:rsid w:val="00E35A20"/>
    <w:rsid w:val="00E362A9"/>
    <w:rsid w:val="00E458DB"/>
    <w:rsid w:val="00E46B0A"/>
    <w:rsid w:val="00E50B4E"/>
    <w:rsid w:val="00E5370E"/>
    <w:rsid w:val="00E61A3B"/>
    <w:rsid w:val="00E61FA8"/>
    <w:rsid w:val="00E6466C"/>
    <w:rsid w:val="00E72F7A"/>
    <w:rsid w:val="00E734CA"/>
    <w:rsid w:val="00E73F20"/>
    <w:rsid w:val="00E76E7C"/>
    <w:rsid w:val="00E80CD1"/>
    <w:rsid w:val="00E815B9"/>
    <w:rsid w:val="00E8619E"/>
    <w:rsid w:val="00E86212"/>
    <w:rsid w:val="00E8727F"/>
    <w:rsid w:val="00E90906"/>
    <w:rsid w:val="00E92B22"/>
    <w:rsid w:val="00E94C80"/>
    <w:rsid w:val="00E9535B"/>
    <w:rsid w:val="00E95416"/>
    <w:rsid w:val="00E96E26"/>
    <w:rsid w:val="00EA17C9"/>
    <w:rsid w:val="00EA24F7"/>
    <w:rsid w:val="00EA4366"/>
    <w:rsid w:val="00EA588A"/>
    <w:rsid w:val="00EA5FD6"/>
    <w:rsid w:val="00EA62B0"/>
    <w:rsid w:val="00EA71DA"/>
    <w:rsid w:val="00EB0D5F"/>
    <w:rsid w:val="00EB5C41"/>
    <w:rsid w:val="00EC0B8F"/>
    <w:rsid w:val="00EC146C"/>
    <w:rsid w:val="00EC246F"/>
    <w:rsid w:val="00EC2C1B"/>
    <w:rsid w:val="00EC3E53"/>
    <w:rsid w:val="00EC445C"/>
    <w:rsid w:val="00EC5E39"/>
    <w:rsid w:val="00ED069B"/>
    <w:rsid w:val="00ED1AD8"/>
    <w:rsid w:val="00ED212E"/>
    <w:rsid w:val="00ED37C9"/>
    <w:rsid w:val="00ED3B0B"/>
    <w:rsid w:val="00ED53F7"/>
    <w:rsid w:val="00ED723D"/>
    <w:rsid w:val="00EE18F3"/>
    <w:rsid w:val="00EF07FE"/>
    <w:rsid w:val="00EF2C59"/>
    <w:rsid w:val="00EF65CD"/>
    <w:rsid w:val="00F016CF"/>
    <w:rsid w:val="00F04932"/>
    <w:rsid w:val="00F0724A"/>
    <w:rsid w:val="00F076C7"/>
    <w:rsid w:val="00F21EFA"/>
    <w:rsid w:val="00F22CF7"/>
    <w:rsid w:val="00F24394"/>
    <w:rsid w:val="00F2567C"/>
    <w:rsid w:val="00F25D26"/>
    <w:rsid w:val="00F32C9D"/>
    <w:rsid w:val="00F341DF"/>
    <w:rsid w:val="00F34E57"/>
    <w:rsid w:val="00F36081"/>
    <w:rsid w:val="00F40244"/>
    <w:rsid w:val="00F41057"/>
    <w:rsid w:val="00F46395"/>
    <w:rsid w:val="00F46C4C"/>
    <w:rsid w:val="00F46EA9"/>
    <w:rsid w:val="00F56226"/>
    <w:rsid w:val="00F56E32"/>
    <w:rsid w:val="00F637EE"/>
    <w:rsid w:val="00F67346"/>
    <w:rsid w:val="00F8150C"/>
    <w:rsid w:val="00F822C2"/>
    <w:rsid w:val="00F82CDE"/>
    <w:rsid w:val="00F853E0"/>
    <w:rsid w:val="00F90303"/>
    <w:rsid w:val="00F92052"/>
    <w:rsid w:val="00F922B6"/>
    <w:rsid w:val="00F939DF"/>
    <w:rsid w:val="00F943E9"/>
    <w:rsid w:val="00F94873"/>
    <w:rsid w:val="00FA015E"/>
    <w:rsid w:val="00FA2C97"/>
    <w:rsid w:val="00FB4BEB"/>
    <w:rsid w:val="00FB5ECF"/>
    <w:rsid w:val="00FB6ECA"/>
    <w:rsid w:val="00FC1BE9"/>
    <w:rsid w:val="00FC3E70"/>
    <w:rsid w:val="00FC4574"/>
    <w:rsid w:val="00FC79E9"/>
    <w:rsid w:val="00FD1A83"/>
    <w:rsid w:val="00FD411D"/>
    <w:rsid w:val="00FD4A7C"/>
    <w:rsid w:val="00FD5D9C"/>
    <w:rsid w:val="00FD79FB"/>
    <w:rsid w:val="00FD7C3D"/>
    <w:rsid w:val="00FD7D8D"/>
    <w:rsid w:val="00FE033D"/>
    <w:rsid w:val="00FE1525"/>
    <w:rsid w:val="00FE3889"/>
    <w:rsid w:val="00FF0563"/>
    <w:rsid w:val="00FF681B"/>
    <w:rsid w:val="00FF7F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F5D12"/>
  <w15:docId w15:val="{4F5CD973-8763-4C3C-9C00-B6A07991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F1"/>
    <w:pPr>
      <w:bidi/>
    </w:pPr>
  </w:style>
  <w:style w:type="paragraph" w:styleId="1">
    <w:name w:val="heading 1"/>
    <w:aliases w:val="Heading 1 תו,Heading 1 תו1,Heading 1 תו תו,כותרת 1 תו1,כותרת 1 תו תו,כותרת 1 תו1 תו תו,Heading 1 תו1 תו תו,כותרת 1 תו תו תו תו,Heading 1 תו תו תו תו,כותרת 1 תו2 תו תו תו,Heading 1 תו3 תו תו תו,כותרת 1 תו תו1 תו תו תו"/>
    <w:basedOn w:val="a"/>
    <w:link w:val="10"/>
    <w:autoRedefine/>
    <w:qFormat/>
    <w:rsid w:val="007E1CDB"/>
    <w:pPr>
      <w:tabs>
        <w:tab w:val="left" w:pos="1134"/>
        <w:tab w:val="left" w:pos="1814"/>
        <w:tab w:val="left" w:pos="2665"/>
      </w:tabs>
      <w:spacing w:before="240" w:after="0" w:line="720" w:lineRule="auto"/>
      <w:jc w:val="center"/>
      <w:outlineLvl w:val="0"/>
    </w:pPr>
    <w:rPr>
      <w:rFonts w:ascii="Times New Roman" w:eastAsia="Times New Roman" w:hAnsi="Times New Roman" w:cs="David"/>
      <w:bCs/>
      <w:color w:val="002060"/>
      <w:kern w:val="28"/>
      <w:szCs w:val="28"/>
    </w:rPr>
  </w:style>
  <w:style w:type="paragraph" w:styleId="2">
    <w:name w:val="heading 2"/>
    <w:basedOn w:val="a"/>
    <w:next w:val="a"/>
    <w:link w:val="20"/>
    <w:uiPriority w:val="9"/>
    <w:semiHidden/>
    <w:unhideWhenUsed/>
    <w:qFormat/>
    <w:rsid w:val="00EB5C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4"/>
    <w:pPr>
      <w:tabs>
        <w:tab w:val="center" w:pos="4153"/>
        <w:tab w:val="right" w:pos="8306"/>
      </w:tabs>
      <w:spacing w:after="0" w:line="240" w:lineRule="auto"/>
    </w:pPr>
  </w:style>
  <w:style w:type="character" w:customStyle="1" w:styleId="a4">
    <w:name w:val="כותרת עליונה תו"/>
    <w:basedOn w:val="a0"/>
    <w:link w:val="a3"/>
    <w:uiPriority w:val="99"/>
    <w:rsid w:val="003A7F34"/>
  </w:style>
  <w:style w:type="paragraph" w:styleId="a5">
    <w:name w:val="footer"/>
    <w:basedOn w:val="a"/>
    <w:link w:val="a6"/>
    <w:uiPriority w:val="99"/>
    <w:unhideWhenUsed/>
    <w:rsid w:val="003A7F34"/>
    <w:pPr>
      <w:tabs>
        <w:tab w:val="center" w:pos="4153"/>
        <w:tab w:val="right" w:pos="8306"/>
      </w:tabs>
      <w:spacing w:after="0" w:line="240" w:lineRule="auto"/>
    </w:pPr>
  </w:style>
  <w:style w:type="character" w:customStyle="1" w:styleId="a6">
    <w:name w:val="כותרת תחתונה תו"/>
    <w:basedOn w:val="a0"/>
    <w:link w:val="a5"/>
    <w:uiPriority w:val="99"/>
    <w:rsid w:val="003A7F34"/>
  </w:style>
  <w:style w:type="character" w:styleId="Hyperlink">
    <w:name w:val="Hyperlink"/>
    <w:basedOn w:val="a0"/>
    <w:uiPriority w:val="99"/>
    <w:unhideWhenUsed/>
    <w:rsid w:val="003A7F34"/>
    <w:rPr>
      <w:color w:val="0563C1" w:themeColor="hyperlink"/>
      <w:u w:val="single"/>
    </w:rPr>
  </w:style>
  <w:style w:type="paragraph" w:styleId="a7">
    <w:name w:val="List Paragraph"/>
    <w:aliases w:val="פיסקת רשימה12,פיסקת רשימה121,פיסקת רשימה2,פיסקת רשימה11"/>
    <w:basedOn w:val="a"/>
    <w:link w:val="a8"/>
    <w:uiPriority w:val="34"/>
    <w:qFormat/>
    <w:rsid w:val="00D80380"/>
    <w:pPr>
      <w:ind w:left="720"/>
      <w:contextualSpacing/>
    </w:pPr>
  </w:style>
  <w:style w:type="paragraph" w:styleId="a9">
    <w:name w:val="Balloon Text"/>
    <w:basedOn w:val="a"/>
    <w:link w:val="aa"/>
    <w:uiPriority w:val="99"/>
    <w:semiHidden/>
    <w:unhideWhenUsed/>
    <w:rsid w:val="00D80593"/>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D80593"/>
    <w:rPr>
      <w:rFonts w:ascii="Tahoma" w:hAnsi="Tahoma" w:cs="Tahoma"/>
      <w:sz w:val="18"/>
      <w:szCs w:val="18"/>
    </w:rPr>
  </w:style>
  <w:style w:type="character" w:styleId="ab">
    <w:name w:val="annotation reference"/>
    <w:basedOn w:val="a0"/>
    <w:uiPriority w:val="99"/>
    <w:semiHidden/>
    <w:unhideWhenUsed/>
    <w:rsid w:val="00445C25"/>
    <w:rPr>
      <w:sz w:val="16"/>
      <w:szCs w:val="16"/>
    </w:rPr>
  </w:style>
  <w:style w:type="paragraph" w:styleId="ac">
    <w:name w:val="annotation text"/>
    <w:basedOn w:val="a"/>
    <w:link w:val="ad"/>
    <w:uiPriority w:val="99"/>
    <w:unhideWhenUsed/>
    <w:rsid w:val="00445C25"/>
    <w:pPr>
      <w:spacing w:line="240" w:lineRule="auto"/>
    </w:pPr>
    <w:rPr>
      <w:sz w:val="20"/>
      <w:szCs w:val="20"/>
    </w:rPr>
  </w:style>
  <w:style w:type="character" w:customStyle="1" w:styleId="ad">
    <w:name w:val="טקסט הערה תו"/>
    <w:basedOn w:val="a0"/>
    <w:link w:val="ac"/>
    <w:uiPriority w:val="99"/>
    <w:rsid w:val="00445C25"/>
    <w:rPr>
      <w:sz w:val="20"/>
      <w:szCs w:val="20"/>
    </w:rPr>
  </w:style>
  <w:style w:type="paragraph" w:styleId="ae">
    <w:name w:val="annotation subject"/>
    <w:basedOn w:val="ac"/>
    <w:next w:val="ac"/>
    <w:link w:val="af"/>
    <w:uiPriority w:val="99"/>
    <w:semiHidden/>
    <w:unhideWhenUsed/>
    <w:rsid w:val="00445C25"/>
    <w:rPr>
      <w:b/>
      <w:bCs/>
    </w:rPr>
  </w:style>
  <w:style w:type="character" w:customStyle="1" w:styleId="af">
    <w:name w:val="נושא הערה תו"/>
    <w:basedOn w:val="ad"/>
    <w:link w:val="ae"/>
    <w:uiPriority w:val="99"/>
    <w:semiHidden/>
    <w:rsid w:val="00445C25"/>
    <w:rPr>
      <w:b/>
      <w:bCs/>
      <w:sz w:val="20"/>
      <w:szCs w:val="20"/>
    </w:rPr>
  </w:style>
  <w:style w:type="character" w:styleId="FollowedHyperlink">
    <w:name w:val="FollowedHyperlink"/>
    <w:basedOn w:val="a0"/>
    <w:uiPriority w:val="99"/>
    <w:semiHidden/>
    <w:unhideWhenUsed/>
    <w:rsid w:val="00CA2437"/>
    <w:rPr>
      <w:color w:val="954F72" w:themeColor="followedHyperlink"/>
      <w:u w:val="single"/>
    </w:rPr>
  </w:style>
  <w:style w:type="paragraph" w:styleId="af0">
    <w:name w:val="footnote text"/>
    <w:basedOn w:val="a"/>
    <w:link w:val="af1"/>
    <w:rsid w:val="00666E96"/>
    <w:pPr>
      <w:widowControl w:val="0"/>
      <w:spacing w:after="0" w:line="360" w:lineRule="auto"/>
      <w:jc w:val="both"/>
    </w:pPr>
    <w:rPr>
      <w:rFonts w:ascii="Times New Roman" w:eastAsia="Times New Roman" w:hAnsi="Times New Roman" w:cs="David"/>
      <w:snapToGrid w:val="0"/>
      <w:sz w:val="20"/>
      <w:szCs w:val="20"/>
      <w:lang w:eastAsia="he-IL"/>
    </w:rPr>
  </w:style>
  <w:style w:type="character" w:customStyle="1" w:styleId="af1">
    <w:name w:val="טקסט הערת שוליים תו"/>
    <w:basedOn w:val="a0"/>
    <w:link w:val="af0"/>
    <w:rsid w:val="00666E96"/>
    <w:rPr>
      <w:rFonts w:ascii="Times New Roman" w:eastAsia="Times New Roman" w:hAnsi="Times New Roman" w:cs="David"/>
      <w:snapToGrid w:val="0"/>
      <w:sz w:val="20"/>
      <w:szCs w:val="20"/>
      <w:lang w:eastAsia="he-IL"/>
    </w:rPr>
  </w:style>
  <w:style w:type="character" w:styleId="af2">
    <w:name w:val="footnote reference"/>
    <w:rsid w:val="00666E96"/>
    <w:rPr>
      <w:vertAlign w:val="superscript"/>
    </w:rPr>
  </w:style>
  <w:style w:type="paragraph" w:styleId="NormalWeb">
    <w:name w:val="Normal (Web)"/>
    <w:basedOn w:val="a"/>
    <w:uiPriority w:val="99"/>
    <w:unhideWhenUsed/>
    <w:rsid w:val="00FD4A7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FD4A7C"/>
    <w:rPr>
      <w:b/>
      <w:bCs/>
    </w:rPr>
  </w:style>
  <w:style w:type="character" w:customStyle="1" w:styleId="wcag-sr-only">
    <w:name w:val="wcag-sr-only"/>
    <w:basedOn w:val="a0"/>
    <w:rsid w:val="00FD4A7C"/>
  </w:style>
  <w:style w:type="character" w:customStyle="1" w:styleId="10">
    <w:name w:val="כותרת 1 תו"/>
    <w:aliases w:val="Heading 1 תו תו1,Heading 1 תו1 תו,Heading 1 תו תו תו,כותרת 1 תו1 תו,כותרת 1 תו תו תו,כותרת 1 תו1 תו תו תו,Heading 1 תו1 תו תו תו,כותרת 1 תו תו תו תו תו,Heading 1 תו תו תו תו תו,כותרת 1 תו2 תו תו תו תו,Heading 1 תו3 תו תו תו תו"/>
    <w:basedOn w:val="a0"/>
    <w:link w:val="1"/>
    <w:rsid w:val="007E1CDB"/>
    <w:rPr>
      <w:rFonts w:ascii="Times New Roman" w:eastAsia="Times New Roman" w:hAnsi="Times New Roman" w:cs="David"/>
      <w:bCs/>
      <w:color w:val="002060"/>
      <w:kern w:val="28"/>
      <w:szCs w:val="28"/>
    </w:rPr>
  </w:style>
  <w:style w:type="table" w:styleId="af4">
    <w:name w:val="Table Grid"/>
    <w:basedOn w:val="a1"/>
    <w:uiPriority w:val="59"/>
    <w:rsid w:val="002B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A77093"/>
    <w:pPr>
      <w:spacing w:after="0" w:line="240" w:lineRule="auto"/>
    </w:pPr>
  </w:style>
  <w:style w:type="character" w:customStyle="1" w:styleId="a8">
    <w:name w:val="פיסקת רשימה תו"/>
    <w:aliases w:val="פיסקת רשימה12 תו,פיסקת רשימה121 תו,פיסקת רשימה2 תו,פיסקת רשימה11 תו"/>
    <w:basedOn w:val="a0"/>
    <w:link w:val="a7"/>
    <w:uiPriority w:val="34"/>
    <w:locked/>
    <w:rsid w:val="00FC79E9"/>
  </w:style>
  <w:style w:type="paragraph" w:customStyle="1" w:styleId="big-header">
    <w:name w:val="big-header"/>
    <w:basedOn w:val="a"/>
    <w:rsid w:val="007530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semiHidden/>
    <w:rsid w:val="00EB5C41"/>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a0"/>
    <w:uiPriority w:val="99"/>
    <w:semiHidden/>
    <w:unhideWhenUsed/>
    <w:rsid w:val="001A5024"/>
    <w:rPr>
      <w:color w:val="605E5C"/>
      <w:shd w:val="clear" w:color="auto" w:fill="E1DFDD"/>
    </w:rPr>
  </w:style>
  <w:style w:type="table" w:customStyle="1" w:styleId="11">
    <w:name w:val="רשת טבלה1"/>
    <w:basedOn w:val="a1"/>
    <w:next w:val="af4"/>
    <w:rsid w:val="00FD79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9487">
      <w:bodyDiv w:val="1"/>
      <w:marLeft w:val="0"/>
      <w:marRight w:val="0"/>
      <w:marTop w:val="0"/>
      <w:marBottom w:val="0"/>
      <w:divBdr>
        <w:top w:val="none" w:sz="0" w:space="0" w:color="auto"/>
        <w:left w:val="none" w:sz="0" w:space="0" w:color="auto"/>
        <w:bottom w:val="none" w:sz="0" w:space="0" w:color="auto"/>
        <w:right w:val="none" w:sz="0" w:space="0" w:color="auto"/>
      </w:divBdr>
    </w:div>
    <w:div w:id="60757759">
      <w:bodyDiv w:val="1"/>
      <w:marLeft w:val="0"/>
      <w:marRight w:val="0"/>
      <w:marTop w:val="0"/>
      <w:marBottom w:val="0"/>
      <w:divBdr>
        <w:top w:val="none" w:sz="0" w:space="0" w:color="auto"/>
        <w:left w:val="none" w:sz="0" w:space="0" w:color="auto"/>
        <w:bottom w:val="none" w:sz="0" w:space="0" w:color="auto"/>
        <w:right w:val="none" w:sz="0" w:space="0" w:color="auto"/>
      </w:divBdr>
    </w:div>
    <w:div w:id="142894826">
      <w:bodyDiv w:val="1"/>
      <w:marLeft w:val="0"/>
      <w:marRight w:val="0"/>
      <w:marTop w:val="0"/>
      <w:marBottom w:val="0"/>
      <w:divBdr>
        <w:top w:val="none" w:sz="0" w:space="0" w:color="auto"/>
        <w:left w:val="none" w:sz="0" w:space="0" w:color="auto"/>
        <w:bottom w:val="none" w:sz="0" w:space="0" w:color="auto"/>
        <w:right w:val="none" w:sz="0" w:space="0" w:color="auto"/>
      </w:divBdr>
    </w:div>
    <w:div w:id="194775202">
      <w:bodyDiv w:val="1"/>
      <w:marLeft w:val="0"/>
      <w:marRight w:val="0"/>
      <w:marTop w:val="0"/>
      <w:marBottom w:val="0"/>
      <w:divBdr>
        <w:top w:val="none" w:sz="0" w:space="0" w:color="auto"/>
        <w:left w:val="none" w:sz="0" w:space="0" w:color="auto"/>
        <w:bottom w:val="none" w:sz="0" w:space="0" w:color="auto"/>
        <w:right w:val="none" w:sz="0" w:space="0" w:color="auto"/>
      </w:divBdr>
    </w:div>
    <w:div w:id="238177855">
      <w:bodyDiv w:val="1"/>
      <w:marLeft w:val="0"/>
      <w:marRight w:val="0"/>
      <w:marTop w:val="0"/>
      <w:marBottom w:val="0"/>
      <w:divBdr>
        <w:top w:val="none" w:sz="0" w:space="0" w:color="auto"/>
        <w:left w:val="none" w:sz="0" w:space="0" w:color="auto"/>
        <w:bottom w:val="none" w:sz="0" w:space="0" w:color="auto"/>
        <w:right w:val="none" w:sz="0" w:space="0" w:color="auto"/>
      </w:divBdr>
    </w:div>
    <w:div w:id="312873147">
      <w:bodyDiv w:val="1"/>
      <w:marLeft w:val="0"/>
      <w:marRight w:val="0"/>
      <w:marTop w:val="0"/>
      <w:marBottom w:val="0"/>
      <w:divBdr>
        <w:top w:val="none" w:sz="0" w:space="0" w:color="auto"/>
        <w:left w:val="none" w:sz="0" w:space="0" w:color="auto"/>
        <w:bottom w:val="none" w:sz="0" w:space="0" w:color="auto"/>
        <w:right w:val="none" w:sz="0" w:space="0" w:color="auto"/>
      </w:divBdr>
    </w:div>
    <w:div w:id="368141976">
      <w:bodyDiv w:val="1"/>
      <w:marLeft w:val="0"/>
      <w:marRight w:val="0"/>
      <w:marTop w:val="0"/>
      <w:marBottom w:val="0"/>
      <w:divBdr>
        <w:top w:val="none" w:sz="0" w:space="0" w:color="auto"/>
        <w:left w:val="none" w:sz="0" w:space="0" w:color="auto"/>
        <w:bottom w:val="none" w:sz="0" w:space="0" w:color="auto"/>
        <w:right w:val="none" w:sz="0" w:space="0" w:color="auto"/>
      </w:divBdr>
    </w:div>
    <w:div w:id="456527936">
      <w:bodyDiv w:val="1"/>
      <w:marLeft w:val="0"/>
      <w:marRight w:val="0"/>
      <w:marTop w:val="0"/>
      <w:marBottom w:val="0"/>
      <w:divBdr>
        <w:top w:val="none" w:sz="0" w:space="0" w:color="auto"/>
        <w:left w:val="none" w:sz="0" w:space="0" w:color="auto"/>
        <w:bottom w:val="none" w:sz="0" w:space="0" w:color="auto"/>
        <w:right w:val="none" w:sz="0" w:space="0" w:color="auto"/>
      </w:divBdr>
    </w:div>
    <w:div w:id="457719747">
      <w:bodyDiv w:val="1"/>
      <w:marLeft w:val="0"/>
      <w:marRight w:val="0"/>
      <w:marTop w:val="0"/>
      <w:marBottom w:val="0"/>
      <w:divBdr>
        <w:top w:val="none" w:sz="0" w:space="0" w:color="auto"/>
        <w:left w:val="none" w:sz="0" w:space="0" w:color="auto"/>
        <w:bottom w:val="none" w:sz="0" w:space="0" w:color="auto"/>
        <w:right w:val="none" w:sz="0" w:space="0" w:color="auto"/>
      </w:divBdr>
    </w:div>
    <w:div w:id="508564885">
      <w:bodyDiv w:val="1"/>
      <w:marLeft w:val="0"/>
      <w:marRight w:val="0"/>
      <w:marTop w:val="0"/>
      <w:marBottom w:val="0"/>
      <w:divBdr>
        <w:top w:val="none" w:sz="0" w:space="0" w:color="auto"/>
        <w:left w:val="none" w:sz="0" w:space="0" w:color="auto"/>
        <w:bottom w:val="none" w:sz="0" w:space="0" w:color="auto"/>
        <w:right w:val="none" w:sz="0" w:space="0" w:color="auto"/>
      </w:divBdr>
    </w:div>
    <w:div w:id="530413545">
      <w:bodyDiv w:val="1"/>
      <w:marLeft w:val="0"/>
      <w:marRight w:val="0"/>
      <w:marTop w:val="0"/>
      <w:marBottom w:val="0"/>
      <w:divBdr>
        <w:top w:val="none" w:sz="0" w:space="0" w:color="auto"/>
        <w:left w:val="none" w:sz="0" w:space="0" w:color="auto"/>
        <w:bottom w:val="none" w:sz="0" w:space="0" w:color="auto"/>
        <w:right w:val="none" w:sz="0" w:space="0" w:color="auto"/>
      </w:divBdr>
    </w:div>
    <w:div w:id="623002940">
      <w:bodyDiv w:val="1"/>
      <w:marLeft w:val="0"/>
      <w:marRight w:val="0"/>
      <w:marTop w:val="0"/>
      <w:marBottom w:val="0"/>
      <w:divBdr>
        <w:top w:val="none" w:sz="0" w:space="0" w:color="auto"/>
        <w:left w:val="none" w:sz="0" w:space="0" w:color="auto"/>
        <w:bottom w:val="none" w:sz="0" w:space="0" w:color="auto"/>
        <w:right w:val="none" w:sz="0" w:space="0" w:color="auto"/>
      </w:divBdr>
    </w:div>
    <w:div w:id="997465190">
      <w:bodyDiv w:val="1"/>
      <w:marLeft w:val="0"/>
      <w:marRight w:val="0"/>
      <w:marTop w:val="0"/>
      <w:marBottom w:val="0"/>
      <w:divBdr>
        <w:top w:val="none" w:sz="0" w:space="0" w:color="auto"/>
        <w:left w:val="none" w:sz="0" w:space="0" w:color="auto"/>
        <w:bottom w:val="none" w:sz="0" w:space="0" w:color="auto"/>
        <w:right w:val="none" w:sz="0" w:space="0" w:color="auto"/>
      </w:divBdr>
    </w:div>
    <w:div w:id="1033652456">
      <w:bodyDiv w:val="1"/>
      <w:marLeft w:val="0"/>
      <w:marRight w:val="0"/>
      <w:marTop w:val="0"/>
      <w:marBottom w:val="0"/>
      <w:divBdr>
        <w:top w:val="none" w:sz="0" w:space="0" w:color="auto"/>
        <w:left w:val="none" w:sz="0" w:space="0" w:color="auto"/>
        <w:bottom w:val="none" w:sz="0" w:space="0" w:color="auto"/>
        <w:right w:val="none" w:sz="0" w:space="0" w:color="auto"/>
      </w:divBdr>
    </w:div>
    <w:div w:id="1042710432">
      <w:bodyDiv w:val="1"/>
      <w:marLeft w:val="0"/>
      <w:marRight w:val="0"/>
      <w:marTop w:val="0"/>
      <w:marBottom w:val="0"/>
      <w:divBdr>
        <w:top w:val="none" w:sz="0" w:space="0" w:color="auto"/>
        <w:left w:val="none" w:sz="0" w:space="0" w:color="auto"/>
        <w:bottom w:val="none" w:sz="0" w:space="0" w:color="auto"/>
        <w:right w:val="none" w:sz="0" w:space="0" w:color="auto"/>
      </w:divBdr>
    </w:div>
    <w:div w:id="1328901909">
      <w:bodyDiv w:val="1"/>
      <w:marLeft w:val="0"/>
      <w:marRight w:val="0"/>
      <w:marTop w:val="0"/>
      <w:marBottom w:val="0"/>
      <w:divBdr>
        <w:top w:val="none" w:sz="0" w:space="0" w:color="auto"/>
        <w:left w:val="none" w:sz="0" w:space="0" w:color="auto"/>
        <w:bottom w:val="none" w:sz="0" w:space="0" w:color="auto"/>
        <w:right w:val="none" w:sz="0" w:space="0" w:color="auto"/>
      </w:divBdr>
    </w:div>
    <w:div w:id="1470828170">
      <w:bodyDiv w:val="1"/>
      <w:marLeft w:val="0"/>
      <w:marRight w:val="0"/>
      <w:marTop w:val="0"/>
      <w:marBottom w:val="0"/>
      <w:divBdr>
        <w:top w:val="none" w:sz="0" w:space="0" w:color="auto"/>
        <w:left w:val="none" w:sz="0" w:space="0" w:color="auto"/>
        <w:bottom w:val="none" w:sz="0" w:space="0" w:color="auto"/>
        <w:right w:val="none" w:sz="0" w:space="0" w:color="auto"/>
      </w:divBdr>
    </w:div>
    <w:div w:id="1508129128">
      <w:bodyDiv w:val="1"/>
      <w:marLeft w:val="0"/>
      <w:marRight w:val="0"/>
      <w:marTop w:val="0"/>
      <w:marBottom w:val="0"/>
      <w:divBdr>
        <w:top w:val="none" w:sz="0" w:space="0" w:color="auto"/>
        <w:left w:val="none" w:sz="0" w:space="0" w:color="auto"/>
        <w:bottom w:val="none" w:sz="0" w:space="0" w:color="auto"/>
        <w:right w:val="none" w:sz="0" w:space="0" w:color="auto"/>
      </w:divBdr>
    </w:div>
    <w:div w:id="1541016070">
      <w:bodyDiv w:val="1"/>
      <w:marLeft w:val="0"/>
      <w:marRight w:val="0"/>
      <w:marTop w:val="0"/>
      <w:marBottom w:val="0"/>
      <w:divBdr>
        <w:top w:val="none" w:sz="0" w:space="0" w:color="auto"/>
        <w:left w:val="none" w:sz="0" w:space="0" w:color="auto"/>
        <w:bottom w:val="none" w:sz="0" w:space="0" w:color="auto"/>
        <w:right w:val="none" w:sz="0" w:space="0" w:color="auto"/>
      </w:divBdr>
    </w:div>
    <w:div w:id="1565095939">
      <w:bodyDiv w:val="1"/>
      <w:marLeft w:val="0"/>
      <w:marRight w:val="0"/>
      <w:marTop w:val="0"/>
      <w:marBottom w:val="0"/>
      <w:divBdr>
        <w:top w:val="none" w:sz="0" w:space="0" w:color="auto"/>
        <w:left w:val="none" w:sz="0" w:space="0" w:color="auto"/>
        <w:bottom w:val="none" w:sz="0" w:space="0" w:color="auto"/>
        <w:right w:val="none" w:sz="0" w:space="0" w:color="auto"/>
      </w:divBdr>
      <w:divsChild>
        <w:div w:id="1276133900">
          <w:marLeft w:val="0"/>
          <w:marRight w:val="0"/>
          <w:marTop w:val="0"/>
          <w:marBottom w:val="0"/>
          <w:divBdr>
            <w:top w:val="none" w:sz="0" w:space="0" w:color="auto"/>
            <w:left w:val="none" w:sz="0" w:space="0" w:color="auto"/>
            <w:bottom w:val="none" w:sz="0" w:space="0" w:color="auto"/>
            <w:right w:val="none" w:sz="0" w:space="0" w:color="auto"/>
          </w:divBdr>
        </w:div>
      </w:divsChild>
    </w:div>
    <w:div w:id="1599675624">
      <w:bodyDiv w:val="1"/>
      <w:marLeft w:val="0"/>
      <w:marRight w:val="0"/>
      <w:marTop w:val="0"/>
      <w:marBottom w:val="0"/>
      <w:divBdr>
        <w:top w:val="none" w:sz="0" w:space="0" w:color="auto"/>
        <w:left w:val="none" w:sz="0" w:space="0" w:color="auto"/>
        <w:bottom w:val="none" w:sz="0" w:space="0" w:color="auto"/>
        <w:right w:val="none" w:sz="0" w:space="0" w:color="auto"/>
      </w:divBdr>
    </w:div>
    <w:div w:id="1609384444">
      <w:bodyDiv w:val="1"/>
      <w:marLeft w:val="0"/>
      <w:marRight w:val="0"/>
      <w:marTop w:val="0"/>
      <w:marBottom w:val="0"/>
      <w:divBdr>
        <w:top w:val="none" w:sz="0" w:space="0" w:color="auto"/>
        <w:left w:val="none" w:sz="0" w:space="0" w:color="auto"/>
        <w:bottom w:val="none" w:sz="0" w:space="0" w:color="auto"/>
        <w:right w:val="none" w:sz="0" w:space="0" w:color="auto"/>
      </w:divBdr>
    </w:div>
    <w:div w:id="1690453374">
      <w:bodyDiv w:val="1"/>
      <w:marLeft w:val="0"/>
      <w:marRight w:val="0"/>
      <w:marTop w:val="0"/>
      <w:marBottom w:val="0"/>
      <w:divBdr>
        <w:top w:val="none" w:sz="0" w:space="0" w:color="auto"/>
        <w:left w:val="none" w:sz="0" w:space="0" w:color="auto"/>
        <w:bottom w:val="none" w:sz="0" w:space="0" w:color="auto"/>
        <w:right w:val="none" w:sz="0" w:space="0" w:color="auto"/>
      </w:divBdr>
    </w:div>
    <w:div w:id="1742562332">
      <w:bodyDiv w:val="1"/>
      <w:marLeft w:val="0"/>
      <w:marRight w:val="0"/>
      <w:marTop w:val="0"/>
      <w:marBottom w:val="0"/>
      <w:divBdr>
        <w:top w:val="none" w:sz="0" w:space="0" w:color="auto"/>
        <w:left w:val="none" w:sz="0" w:space="0" w:color="auto"/>
        <w:bottom w:val="none" w:sz="0" w:space="0" w:color="auto"/>
        <w:right w:val="none" w:sz="0" w:space="0" w:color="auto"/>
      </w:divBdr>
    </w:div>
    <w:div w:id="1755128632">
      <w:bodyDiv w:val="1"/>
      <w:marLeft w:val="0"/>
      <w:marRight w:val="0"/>
      <w:marTop w:val="0"/>
      <w:marBottom w:val="0"/>
      <w:divBdr>
        <w:top w:val="none" w:sz="0" w:space="0" w:color="auto"/>
        <w:left w:val="none" w:sz="0" w:space="0" w:color="auto"/>
        <w:bottom w:val="none" w:sz="0" w:space="0" w:color="auto"/>
        <w:right w:val="none" w:sz="0" w:space="0" w:color="auto"/>
      </w:divBdr>
    </w:div>
    <w:div w:id="1832479060">
      <w:bodyDiv w:val="1"/>
      <w:marLeft w:val="0"/>
      <w:marRight w:val="0"/>
      <w:marTop w:val="0"/>
      <w:marBottom w:val="0"/>
      <w:divBdr>
        <w:top w:val="none" w:sz="0" w:space="0" w:color="auto"/>
        <w:left w:val="none" w:sz="0" w:space="0" w:color="auto"/>
        <w:bottom w:val="none" w:sz="0" w:space="0" w:color="auto"/>
        <w:right w:val="none" w:sz="0" w:space="0" w:color="auto"/>
      </w:divBdr>
    </w:div>
    <w:div w:id="1860503130">
      <w:bodyDiv w:val="1"/>
      <w:marLeft w:val="0"/>
      <w:marRight w:val="0"/>
      <w:marTop w:val="0"/>
      <w:marBottom w:val="0"/>
      <w:divBdr>
        <w:top w:val="none" w:sz="0" w:space="0" w:color="auto"/>
        <w:left w:val="none" w:sz="0" w:space="0" w:color="auto"/>
        <w:bottom w:val="none" w:sz="0" w:space="0" w:color="auto"/>
        <w:right w:val="none" w:sz="0" w:space="0" w:color="auto"/>
      </w:divBdr>
    </w:div>
    <w:div w:id="18719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s://www.cbs.gov.il/he/mediarelease/DocLib/2024/047/04_24_047b.pdf" TargetMode="External"/><Relationship Id="rId2" Type="http://schemas.openxmlformats.org/officeDocument/2006/relationships/hyperlink" Target="https://www.cbs.gov.il/he/mediarelease/DocLib/2024/113/04_24_113b.pdf" TargetMode="External"/><Relationship Id="rId1" Type="http://schemas.openxmlformats.org/officeDocument/2006/relationships/hyperlink" Target="https://www.cbs.gov.il/he/mediarelease/DocLib/2024/047/04_24_047b.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vsrvpikuah\vpikuah\PIKUAHJR\MEHKAR\&#1505;&#1511;&#1497;&#1512;&#1493;&#1514;\&#1505;&#1511;&#1497;&#1512;&#1493;&#1514;%20&#1513;&#1504;&#1514;&#1497;&#1493;&#1514;\2023\&#1491;&#1493;&#1489;&#1512;&#1493;&#1514;\&#1514;&#1497;&#1489;&#1493;&#1514;%20&#1496;&#1497;&#1494;&#1512;&#1497;&#1501;\&#1489;&#1497;&#1504;&#1493;&#1497;%20&#1493;&#1504;&#1491;&#1500;&#1503;\&#1488;&#1497;&#1493;&#1512;&#1497;&#1501;%20-%20&#1514;&#1497;&#1489;&#1492;%20&#1489;&#1504;&#1493;&#1513;&#1488;%20&#1492;&#1508;&#1514;&#1495;&#1493;&#1514;%20&#1492;&#1488;&#1513;&#1512;&#1488;&#1497;%20&#1489;&#1506;&#1504;&#1507;%20&#1492;&#1489;&#1497;&#1504;&#1493;&#1497;%20&#1493;&#1492;&#1504;&#1491;&#1500;&#1503;.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mvsrvpikuah\vpikuah\PIKUAHJR\MEHKAR\&#1505;&#1511;&#1497;&#1512;&#1493;&#1514;\&#1505;&#1511;&#1497;&#1512;&#1493;&#1514;%20&#1513;&#1504;&#1514;&#1497;&#1493;&#1514;\2023\&#1491;&#1493;&#1489;&#1512;&#1493;&#1514;\&#1514;&#1497;&#1489;&#1493;&#1514;%20&#1496;&#1497;&#1494;&#1512;&#1497;&#1501;\&#1489;&#1497;&#1504;&#1493;&#1497;%20&#1493;&#1504;&#1491;&#1500;&#1503;\&#1488;&#1497;&#1493;&#1512;&#1497;&#1501;%20-%20&#1514;&#1497;&#1489;&#1492;%20&#1489;&#1504;&#1493;&#1513;&#1488;%20&#1492;&#1508;&#1514;&#1495;&#1493;&#1514;%20&#1492;&#1488;&#1513;&#1512;&#1488;&#1497;%20&#1489;&#1506;&#1504;&#1507;%20&#1492;&#1489;&#1497;&#1504;&#1493;&#1497;%20&#1493;&#1492;&#1504;&#1491;&#1500;&#150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mvsrvpikuah\vpikuah\PIKUAHJR\MEHKAR\&#1505;&#1511;&#1497;&#1512;&#1493;&#1514;\&#1505;&#1511;&#1497;&#1512;&#1493;&#1514;%20&#1513;&#1504;&#1514;&#1497;&#1493;&#1514;\2023\&#1491;&#1493;&#1489;&#1512;&#1493;&#1514;\&#1514;&#1497;&#1489;&#1493;&#1514;%20&#1496;&#1497;&#1494;&#1512;&#1497;&#1501;\&#1489;&#1497;&#1504;&#1493;&#1497;%20&#1493;&#1504;&#1491;&#1500;&#1503;\&#1488;&#1497;&#1493;&#1512;&#1497;&#1501;%20-%20&#1514;&#1497;&#1489;&#1492;%20&#1489;&#1504;&#1493;&#1513;&#1488;%20&#1492;&#1508;&#1514;&#1495;&#1493;&#1514;%20&#1492;&#1488;&#1513;&#1512;&#1488;&#1497;%20&#1489;&#1506;&#1504;&#1507;%20&#1492;&#1489;&#1497;&#1504;&#1493;&#1497;%20&#1493;&#1492;&#1504;&#1491;&#1500;&#150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mvsrvpikuah\vpikuah\PIKUAHJR\MEHKAR\&#1505;&#1511;&#1497;&#1512;&#1493;&#1514;\&#1505;&#1511;&#1497;&#1512;&#1493;&#1514;%20&#1513;&#1504;&#1514;&#1497;&#1493;&#1514;\2023\&#1491;&#1493;&#1489;&#1512;&#1493;&#1514;\&#1514;&#1497;&#1489;&#1493;&#1514;%20&#1496;&#1497;&#1494;&#1512;&#1497;&#1501;\&#1489;&#1497;&#1504;&#1493;&#1497;%20&#1493;&#1504;&#1491;&#1500;&#1503;\&#1488;&#1497;&#1493;&#1512;&#1497;&#1501;%20-%20&#1514;&#1497;&#1489;&#1492;%20&#1489;&#1504;&#1493;&#1513;&#1488;%20&#1492;&#1508;&#1514;&#1495;&#1493;&#1514;%20&#1492;&#1488;&#1513;&#1512;&#1488;&#1497;%20&#1489;&#1506;&#1504;&#1507;%20&#1492;&#1489;&#1497;&#1504;&#1493;&#1497;%20&#1493;&#1492;&#1504;&#1491;&#1500;&#150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a:pPr>
            <a:r>
              <a:rPr lang="he-IL" sz="1100" b="1"/>
              <a:t>התחלות גמר והיתרי בנייה - שנתי, 2000 עד 2023</a:t>
            </a:r>
          </a:p>
        </c:rich>
      </c:tx>
      <c:overlay val="0"/>
    </c:title>
    <c:autoTitleDeleted val="0"/>
    <c:plotArea>
      <c:layout>
        <c:manualLayout>
          <c:layoutTarget val="inner"/>
          <c:xMode val="edge"/>
          <c:yMode val="edge"/>
          <c:x val="8.0985715955511142E-2"/>
          <c:y val="0.11174972687403109"/>
          <c:w val="0.84597976394820029"/>
          <c:h val="0.60258246553644479"/>
        </c:manualLayout>
      </c:layout>
      <c:lineChart>
        <c:grouping val="standard"/>
        <c:varyColors val="0"/>
        <c:ser>
          <c:idx val="1"/>
          <c:order val="0"/>
          <c:tx>
            <c:strRef>
              <c:f>'[איורים - תיבה בנושא הפתחות האשראי בענף הבינוי והנדלן.xlsx]איור 1'!$C$1</c:f>
              <c:strCache>
                <c:ptCount val="1"/>
                <c:pt idx="0">
                  <c:v>גמר בניה</c:v>
                </c:pt>
              </c:strCache>
            </c:strRef>
          </c:tx>
          <c:spPr>
            <a:ln w="38100">
              <a:solidFill>
                <a:srgbClr val="0070C0"/>
              </a:solidFill>
              <a:prstDash val="solid"/>
            </a:ln>
          </c:spPr>
          <c:marker>
            <c:symbol val="none"/>
          </c:marker>
          <c:dPt>
            <c:idx val="44"/>
            <c:bubble3D val="0"/>
            <c:extLst>
              <c:ext xmlns:c16="http://schemas.microsoft.com/office/drawing/2014/chart" uri="{C3380CC4-5D6E-409C-BE32-E72D297353CC}">
                <c16:uniqueId val="{00000000-EFB5-4A0D-B71A-174E9FBC5471}"/>
              </c:ext>
            </c:extLst>
          </c:dPt>
          <c:dPt>
            <c:idx val="45"/>
            <c:bubble3D val="0"/>
            <c:extLst>
              <c:ext xmlns:c16="http://schemas.microsoft.com/office/drawing/2014/chart" uri="{C3380CC4-5D6E-409C-BE32-E72D297353CC}">
                <c16:uniqueId val="{00000001-EFB5-4A0D-B71A-174E9FBC5471}"/>
              </c:ext>
            </c:extLst>
          </c:dPt>
          <c:dPt>
            <c:idx val="46"/>
            <c:bubble3D val="0"/>
            <c:extLst>
              <c:ext xmlns:c16="http://schemas.microsoft.com/office/drawing/2014/chart" uri="{C3380CC4-5D6E-409C-BE32-E72D297353CC}">
                <c16:uniqueId val="{00000002-EFB5-4A0D-B71A-174E9FBC5471}"/>
              </c:ext>
            </c:extLst>
          </c:dPt>
          <c:dPt>
            <c:idx val="47"/>
            <c:bubble3D val="0"/>
            <c:extLst>
              <c:ext xmlns:c16="http://schemas.microsoft.com/office/drawing/2014/chart" uri="{C3380CC4-5D6E-409C-BE32-E72D297353CC}">
                <c16:uniqueId val="{00000003-EFB5-4A0D-B71A-174E9FBC5471}"/>
              </c:ext>
            </c:extLst>
          </c:dPt>
          <c:cat>
            <c:numRef>
              <c:f>'[איורים - תיבה בנושא הפתחות האשראי בענף הבינוי והנדלן.xlsx]איור 1'!$A$2:$A$294</c:f>
              <c:numCache>
                <c:formatCode>m/d/yyyy</c:formatCode>
                <c:ptCount val="293"/>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pt idx="222">
                  <c:v>43312</c:v>
                </c:pt>
                <c:pt idx="223">
                  <c:v>43343</c:v>
                </c:pt>
                <c:pt idx="224">
                  <c:v>43373</c:v>
                </c:pt>
                <c:pt idx="225">
                  <c:v>43404</c:v>
                </c:pt>
                <c:pt idx="226">
                  <c:v>43434</c:v>
                </c:pt>
                <c:pt idx="227">
                  <c:v>43465</c:v>
                </c:pt>
                <c:pt idx="228">
                  <c:v>43496</c:v>
                </c:pt>
                <c:pt idx="229">
                  <c:v>43524</c:v>
                </c:pt>
                <c:pt idx="230">
                  <c:v>43555</c:v>
                </c:pt>
                <c:pt idx="231">
                  <c:v>43585</c:v>
                </c:pt>
                <c:pt idx="232">
                  <c:v>43616</c:v>
                </c:pt>
                <c:pt idx="233">
                  <c:v>43646</c:v>
                </c:pt>
                <c:pt idx="234">
                  <c:v>43677</c:v>
                </c:pt>
                <c:pt idx="235">
                  <c:v>43708</c:v>
                </c:pt>
                <c:pt idx="236">
                  <c:v>43738</c:v>
                </c:pt>
                <c:pt idx="237">
                  <c:v>43769</c:v>
                </c:pt>
                <c:pt idx="238">
                  <c:v>43799</c:v>
                </c:pt>
                <c:pt idx="239">
                  <c:v>43830</c:v>
                </c:pt>
                <c:pt idx="240">
                  <c:v>43861</c:v>
                </c:pt>
                <c:pt idx="241">
                  <c:v>43890</c:v>
                </c:pt>
                <c:pt idx="242">
                  <c:v>43921</c:v>
                </c:pt>
                <c:pt idx="243">
                  <c:v>43951</c:v>
                </c:pt>
                <c:pt idx="244">
                  <c:v>43982</c:v>
                </c:pt>
                <c:pt idx="245">
                  <c:v>44012</c:v>
                </c:pt>
                <c:pt idx="246">
                  <c:v>44043</c:v>
                </c:pt>
                <c:pt idx="247">
                  <c:v>44074</c:v>
                </c:pt>
                <c:pt idx="248">
                  <c:v>44104</c:v>
                </c:pt>
                <c:pt idx="249">
                  <c:v>44135</c:v>
                </c:pt>
                <c:pt idx="250">
                  <c:v>44165</c:v>
                </c:pt>
                <c:pt idx="251">
                  <c:v>44196</c:v>
                </c:pt>
                <c:pt idx="252">
                  <c:v>44227</c:v>
                </c:pt>
                <c:pt idx="253">
                  <c:v>44255</c:v>
                </c:pt>
                <c:pt idx="254">
                  <c:v>44286</c:v>
                </c:pt>
                <c:pt idx="255">
                  <c:v>44316</c:v>
                </c:pt>
                <c:pt idx="256">
                  <c:v>44347</c:v>
                </c:pt>
                <c:pt idx="257">
                  <c:v>44377</c:v>
                </c:pt>
                <c:pt idx="258">
                  <c:v>44408</c:v>
                </c:pt>
                <c:pt idx="259">
                  <c:v>44439</c:v>
                </c:pt>
                <c:pt idx="260">
                  <c:v>44469</c:v>
                </c:pt>
                <c:pt idx="261">
                  <c:v>44500</c:v>
                </c:pt>
                <c:pt idx="262">
                  <c:v>44530</c:v>
                </c:pt>
                <c:pt idx="263">
                  <c:v>44561</c:v>
                </c:pt>
                <c:pt idx="264">
                  <c:v>44592</c:v>
                </c:pt>
                <c:pt idx="265">
                  <c:v>44620</c:v>
                </c:pt>
                <c:pt idx="266">
                  <c:v>44651</c:v>
                </c:pt>
                <c:pt idx="267">
                  <c:v>44681</c:v>
                </c:pt>
                <c:pt idx="268">
                  <c:v>44712</c:v>
                </c:pt>
                <c:pt idx="269">
                  <c:v>44742</c:v>
                </c:pt>
                <c:pt idx="270">
                  <c:v>44773</c:v>
                </c:pt>
                <c:pt idx="271">
                  <c:v>44804</c:v>
                </c:pt>
                <c:pt idx="272">
                  <c:v>44834</c:v>
                </c:pt>
                <c:pt idx="273">
                  <c:v>44865</c:v>
                </c:pt>
                <c:pt idx="274">
                  <c:v>44895</c:v>
                </c:pt>
                <c:pt idx="275">
                  <c:v>44926</c:v>
                </c:pt>
                <c:pt idx="276">
                  <c:v>44957</c:v>
                </c:pt>
                <c:pt idx="277">
                  <c:v>44985</c:v>
                </c:pt>
                <c:pt idx="278">
                  <c:v>45016</c:v>
                </c:pt>
                <c:pt idx="279">
                  <c:v>45046</c:v>
                </c:pt>
                <c:pt idx="280">
                  <c:v>45077</c:v>
                </c:pt>
                <c:pt idx="281">
                  <c:v>45107</c:v>
                </c:pt>
                <c:pt idx="282">
                  <c:v>45138</c:v>
                </c:pt>
                <c:pt idx="283">
                  <c:v>45169</c:v>
                </c:pt>
                <c:pt idx="284">
                  <c:v>45199</c:v>
                </c:pt>
                <c:pt idx="285">
                  <c:v>45230</c:v>
                </c:pt>
                <c:pt idx="286">
                  <c:v>45260</c:v>
                </c:pt>
                <c:pt idx="287">
                  <c:v>45291</c:v>
                </c:pt>
              </c:numCache>
            </c:numRef>
          </c:cat>
          <c:val>
            <c:numRef>
              <c:f>'[איורים - תיבה בנושא הפתחות האשראי בענף הבינוי והנדלן.xlsx]איור 1'!$C$2:$C$294</c:f>
              <c:numCache>
                <c:formatCode>_ * #,##0_ ;_ * \-#,##0_ ;_ * "-"??_ ;_ @_ </c:formatCode>
                <c:ptCount val="293"/>
                <c:pt idx="0">
                  <c:v>47325</c:v>
                </c:pt>
                <c:pt idx="1">
                  <c:v>47340</c:v>
                </c:pt>
                <c:pt idx="2">
                  <c:v>48299</c:v>
                </c:pt>
                <c:pt idx="3">
                  <c:v>48661</c:v>
                </c:pt>
                <c:pt idx="4">
                  <c:v>49398</c:v>
                </c:pt>
                <c:pt idx="5">
                  <c:v>49355</c:v>
                </c:pt>
                <c:pt idx="6">
                  <c:v>48524</c:v>
                </c:pt>
                <c:pt idx="7">
                  <c:v>48582</c:v>
                </c:pt>
                <c:pt idx="8">
                  <c:v>48244</c:v>
                </c:pt>
                <c:pt idx="9">
                  <c:v>46890</c:v>
                </c:pt>
                <c:pt idx="10">
                  <c:v>45717</c:v>
                </c:pt>
                <c:pt idx="11">
                  <c:v>43586</c:v>
                </c:pt>
                <c:pt idx="12">
                  <c:v>42166</c:v>
                </c:pt>
                <c:pt idx="13">
                  <c:v>41448</c:v>
                </c:pt>
                <c:pt idx="14">
                  <c:v>39546</c:v>
                </c:pt>
                <c:pt idx="15">
                  <c:v>38754</c:v>
                </c:pt>
                <c:pt idx="16">
                  <c:v>36619</c:v>
                </c:pt>
                <c:pt idx="17">
                  <c:v>35365</c:v>
                </c:pt>
                <c:pt idx="18">
                  <c:v>36348</c:v>
                </c:pt>
                <c:pt idx="19">
                  <c:v>35593</c:v>
                </c:pt>
                <c:pt idx="20">
                  <c:v>35541</c:v>
                </c:pt>
                <c:pt idx="21">
                  <c:v>37204</c:v>
                </c:pt>
                <c:pt idx="22">
                  <c:v>38500</c:v>
                </c:pt>
                <c:pt idx="23">
                  <c:v>39558</c:v>
                </c:pt>
                <c:pt idx="24">
                  <c:v>39814</c:v>
                </c:pt>
                <c:pt idx="25">
                  <c:v>39164</c:v>
                </c:pt>
                <c:pt idx="26">
                  <c:v>41150</c:v>
                </c:pt>
                <c:pt idx="27">
                  <c:v>41169</c:v>
                </c:pt>
                <c:pt idx="28">
                  <c:v>42382</c:v>
                </c:pt>
                <c:pt idx="29">
                  <c:v>43816</c:v>
                </c:pt>
                <c:pt idx="30">
                  <c:v>43657</c:v>
                </c:pt>
                <c:pt idx="31">
                  <c:v>43507</c:v>
                </c:pt>
                <c:pt idx="32">
                  <c:v>43319</c:v>
                </c:pt>
                <c:pt idx="33">
                  <c:v>42267</c:v>
                </c:pt>
                <c:pt idx="34">
                  <c:v>41396</c:v>
                </c:pt>
                <c:pt idx="35">
                  <c:v>39096</c:v>
                </c:pt>
                <c:pt idx="36">
                  <c:v>39223</c:v>
                </c:pt>
                <c:pt idx="37">
                  <c:v>39298</c:v>
                </c:pt>
                <c:pt idx="38">
                  <c:v>38028</c:v>
                </c:pt>
                <c:pt idx="39">
                  <c:v>38029</c:v>
                </c:pt>
                <c:pt idx="40">
                  <c:v>37927</c:v>
                </c:pt>
                <c:pt idx="41">
                  <c:v>36720</c:v>
                </c:pt>
                <c:pt idx="42">
                  <c:v>35193</c:v>
                </c:pt>
                <c:pt idx="43">
                  <c:v>34738</c:v>
                </c:pt>
                <c:pt idx="44">
                  <c:v>34373</c:v>
                </c:pt>
                <c:pt idx="45">
                  <c:v>34414</c:v>
                </c:pt>
                <c:pt idx="46">
                  <c:v>34182</c:v>
                </c:pt>
                <c:pt idx="47">
                  <c:v>34809</c:v>
                </c:pt>
                <c:pt idx="48">
                  <c:v>34395</c:v>
                </c:pt>
                <c:pt idx="49">
                  <c:v>34156</c:v>
                </c:pt>
                <c:pt idx="50">
                  <c:v>34094</c:v>
                </c:pt>
                <c:pt idx="51">
                  <c:v>33542</c:v>
                </c:pt>
                <c:pt idx="52">
                  <c:v>33238</c:v>
                </c:pt>
                <c:pt idx="53">
                  <c:v>33463</c:v>
                </c:pt>
                <c:pt idx="54">
                  <c:v>33790</c:v>
                </c:pt>
                <c:pt idx="55">
                  <c:v>33341</c:v>
                </c:pt>
                <c:pt idx="56">
                  <c:v>32960</c:v>
                </c:pt>
                <c:pt idx="57">
                  <c:v>32707</c:v>
                </c:pt>
                <c:pt idx="58">
                  <c:v>34302</c:v>
                </c:pt>
                <c:pt idx="59">
                  <c:v>33768</c:v>
                </c:pt>
                <c:pt idx="60">
                  <c:v>33129</c:v>
                </c:pt>
                <c:pt idx="61">
                  <c:v>33857</c:v>
                </c:pt>
                <c:pt idx="62">
                  <c:v>32684</c:v>
                </c:pt>
                <c:pt idx="63">
                  <c:v>33386</c:v>
                </c:pt>
                <c:pt idx="64">
                  <c:v>32809</c:v>
                </c:pt>
                <c:pt idx="65">
                  <c:v>32872</c:v>
                </c:pt>
                <c:pt idx="66">
                  <c:v>33096</c:v>
                </c:pt>
                <c:pt idx="67">
                  <c:v>33355</c:v>
                </c:pt>
                <c:pt idx="68">
                  <c:v>33719</c:v>
                </c:pt>
                <c:pt idx="69">
                  <c:v>33900</c:v>
                </c:pt>
                <c:pt idx="70">
                  <c:v>32454</c:v>
                </c:pt>
                <c:pt idx="71">
                  <c:v>32046</c:v>
                </c:pt>
                <c:pt idx="72">
                  <c:v>32408</c:v>
                </c:pt>
                <c:pt idx="73">
                  <c:v>31767</c:v>
                </c:pt>
                <c:pt idx="74">
                  <c:v>31862</c:v>
                </c:pt>
                <c:pt idx="75">
                  <c:v>31459</c:v>
                </c:pt>
                <c:pt idx="76">
                  <c:v>31528</c:v>
                </c:pt>
                <c:pt idx="77">
                  <c:v>31496</c:v>
                </c:pt>
                <c:pt idx="78">
                  <c:v>30835</c:v>
                </c:pt>
                <c:pt idx="79">
                  <c:v>30505</c:v>
                </c:pt>
                <c:pt idx="80">
                  <c:v>30015</c:v>
                </c:pt>
                <c:pt idx="81">
                  <c:v>30084</c:v>
                </c:pt>
                <c:pt idx="82">
                  <c:v>30610</c:v>
                </c:pt>
                <c:pt idx="83">
                  <c:v>31220</c:v>
                </c:pt>
                <c:pt idx="84">
                  <c:v>31451</c:v>
                </c:pt>
                <c:pt idx="85">
                  <c:v>32028</c:v>
                </c:pt>
                <c:pt idx="86">
                  <c:v>32371</c:v>
                </c:pt>
                <c:pt idx="87">
                  <c:v>32062</c:v>
                </c:pt>
                <c:pt idx="88">
                  <c:v>31689</c:v>
                </c:pt>
                <c:pt idx="89">
                  <c:v>31235</c:v>
                </c:pt>
                <c:pt idx="90">
                  <c:v>31338</c:v>
                </c:pt>
                <c:pt idx="91">
                  <c:v>32039</c:v>
                </c:pt>
                <c:pt idx="92">
                  <c:v>31503</c:v>
                </c:pt>
                <c:pt idx="93">
                  <c:v>30824</c:v>
                </c:pt>
                <c:pt idx="94">
                  <c:v>29919</c:v>
                </c:pt>
                <c:pt idx="95">
                  <c:v>29740</c:v>
                </c:pt>
                <c:pt idx="96">
                  <c:v>29408</c:v>
                </c:pt>
                <c:pt idx="97">
                  <c:v>28580</c:v>
                </c:pt>
                <c:pt idx="98">
                  <c:v>29121</c:v>
                </c:pt>
                <c:pt idx="99">
                  <c:v>29013</c:v>
                </c:pt>
                <c:pt idx="100">
                  <c:v>29112</c:v>
                </c:pt>
                <c:pt idx="101">
                  <c:v>29403</c:v>
                </c:pt>
                <c:pt idx="102">
                  <c:v>29504</c:v>
                </c:pt>
                <c:pt idx="103">
                  <c:v>29199</c:v>
                </c:pt>
                <c:pt idx="104">
                  <c:v>30000</c:v>
                </c:pt>
                <c:pt idx="105">
                  <c:v>30112</c:v>
                </c:pt>
                <c:pt idx="106">
                  <c:v>30320</c:v>
                </c:pt>
                <c:pt idx="107">
                  <c:v>30540</c:v>
                </c:pt>
                <c:pt idx="108">
                  <c:v>31502</c:v>
                </c:pt>
                <c:pt idx="109">
                  <c:v>32156</c:v>
                </c:pt>
                <c:pt idx="110">
                  <c:v>31504</c:v>
                </c:pt>
                <c:pt idx="111">
                  <c:v>31701</c:v>
                </c:pt>
                <c:pt idx="112">
                  <c:v>32230</c:v>
                </c:pt>
                <c:pt idx="113">
                  <c:v>31652</c:v>
                </c:pt>
                <c:pt idx="114">
                  <c:v>31760</c:v>
                </c:pt>
                <c:pt idx="115">
                  <c:v>31916</c:v>
                </c:pt>
                <c:pt idx="116">
                  <c:v>31868</c:v>
                </c:pt>
                <c:pt idx="117">
                  <c:v>31826</c:v>
                </c:pt>
                <c:pt idx="118">
                  <c:v>31988</c:v>
                </c:pt>
                <c:pt idx="119">
                  <c:v>32694</c:v>
                </c:pt>
                <c:pt idx="120">
                  <c:v>31889</c:v>
                </c:pt>
                <c:pt idx="121">
                  <c:v>31268</c:v>
                </c:pt>
                <c:pt idx="122">
                  <c:v>31509</c:v>
                </c:pt>
                <c:pt idx="123">
                  <c:v>31342</c:v>
                </c:pt>
                <c:pt idx="124">
                  <c:v>32041</c:v>
                </c:pt>
                <c:pt idx="125">
                  <c:v>32898</c:v>
                </c:pt>
                <c:pt idx="126">
                  <c:v>33391</c:v>
                </c:pt>
                <c:pt idx="127">
                  <c:v>33291</c:v>
                </c:pt>
                <c:pt idx="128">
                  <c:v>33443</c:v>
                </c:pt>
                <c:pt idx="129">
                  <c:v>33340</c:v>
                </c:pt>
                <c:pt idx="130">
                  <c:v>33808</c:v>
                </c:pt>
                <c:pt idx="131">
                  <c:v>33368</c:v>
                </c:pt>
                <c:pt idx="132">
                  <c:v>33470</c:v>
                </c:pt>
                <c:pt idx="133">
                  <c:v>34153</c:v>
                </c:pt>
                <c:pt idx="134">
                  <c:v>34125</c:v>
                </c:pt>
                <c:pt idx="135">
                  <c:v>34501</c:v>
                </c:pt>
                <c:pt idx="136">
                  <c:v>34054</c:v>
                </c:pt>
                <c:pt idx="137">
                  <c:v>34228</c:v>
                </c:pt>
                <c:pt idx="138">
                  <c:v>33739</c:v>
                </c:pt>
                <c:pt idx="139">
                  <c:v>33900</c:v>
                </c:pt>
                <c:pt idx="140">
                  <c:v>34007</c:v>
                </c:pt>
                <c:pt idx="141">
                  <c:v>34769</c:v>
                </c:pt>
                <c:pt idx="142">
                  <c:v>34062</c:v>
                </c:pt>
                <c:pt idx="143">
                  <c:v>34358</c:v>
                </c:pt>
                <c:pt idx="144">
                  <c:v>34542</c:v>
                </c:pt>
                <c:pt idx="145">
                  <c:v>34940</c:v>
                </c:pt>
                <c:pt idx="146">
                  <c:v>34804</c:v>
                </c:pt>
                <c:pt idx="147">
                  <c:v>35434</c:v>
                </c:pt>
                <c:pt idx="148">
                  <c:v>35600</c:v>
                </c:pt>
                <c:pt idx="149">
                  <c:v>35781</c:v>
                </c:pt>
                <c:pt idx="150">
                  <c:v>36195</c:v>
                </c:pt>
                <c:pt idx="151">
                  <c:v>36273</c:v>
                </c:pt>
                <c:pt idx="152">
                  <c:v>36267</c:v>
                </c:pt>
                <c:pt idx="153">
                  <c:v>36064</c:v>
                </c:pt>
                <c:pt idx="154">
                  <c:v>36708</c:v>
                </c:pt>
                <c:pt idx="155">
                  <c:v>37545</c:v>
                </c:pt>
                <c:pt idx="156">
                  <c:v>37852</c:v>
                </c:pt>
                <c:pt idx="157">
                  <c:v>37535</c:v>
                </c:pt>
                <c:pt idx="158">
                  <c:v>38416</c:v>
                </c:pt>
                <c:pt idx="159">
                  <c:v>39197</c:v>
                </c:pt>
                <c:pt idx="160">
                  <c:v>39563</c:v>
                </c:pt>
                <c:pt idx="161">
                  <c:v>40153</c:v>
                </c:pt>
                <c:pt idx="162">
                  <c:v>40361</c:v>
                </c:pt>
                <c:pt idx="163">
                  <c:v>40511</c:v>
                </c:pt>
                <c:pt idx="164">
                  <c:v>41455</c:v>
                </c:pt>
                <c:pt idx="165">
                  <c:v>42932</c:v>
                </c:pt>
                <c:pt idx="166">
                  <c:v>42875</c:v>
                </c:pt>
                <c:pt idx="167">
                  <c:v>42603</c:v>
                </c:pt>
                <c:pt idx="168">
                  <c:v>43126</c:v>
                </c:pt>
                <c:pt idx="169">
                  <c:v>43246</c:v>
                </c:pt>
                <c:pt idx="170">
                  <c:v>42368</c:v>
                </c:pt>
                <c:pt idx="171">
                  <c:v>41887</c:v>
                </c:pt>
                <c:pt idx="172">
                  <c:v>41653</c:v>
                </c:pt>
                <c:pt idx="173">
                  <c:v>41493</c:v>
                </c:pt>
                <c:pt idx="174">
                  <c:v>42486</c:v>
                </c:pt>
                <c:pt idx="175">
                  <c:v>42944</c:v>
                </c:pt>
                <c:pt idx="176">
                  <c:v>42551</c:v>
                </c:pt>
                <c:pt idx="177">
                  <c:v>41705</c:v>
                </c:pt>
                <c:pt idx="178">
                  <c:v>43153</c:v>
                </c:pt>
                <c:pt idx="179">
                  <c:v>44772</c:v>
                </c:pt>
                <c:pt idx="180">
                  <c:v>44352</c:v>
                </c:pt>
                <c:pt idx="181">
                  <c:v>46147</c:v>
                </c:pt>
                <c:pt idx="182">
                  <c:v>47076</c:v>
                </c:pt>
                <c:pt idx="183">
                  <c:v>46009</c:v>
                </c:pt>
                <c:pt idx="184">
                  <c:v>47031</c:v>
                </c:pt>
                <c:pt idx="185">
                  <c:v>47582</c:v>
                </c:pt>
                <c:pt idx="186">
                  <c:v>46562</c:v>
                </c:pt>
                <c:pt idx="187">
                  <c:v>47500</c:v>
                </c:pt>
                <c:pt idx="188">
                  <c:v>47494</c:v>
                </c:pt>
                <c:pt idx="189">
                  <c:v>47120</c:v>
                </c:pt>
                <c:pt idx="190">
                  <c:v>46316</c:v>
                </c:pt>
                <c:pt idx="191">
                  <c:v>44758</c:v>
                </c:pt>
                <c:pt idx="192">
                  <c:v>44716</c:v>
                </c:pt>
                <c:pt idx="193">
                  <c:v>42969</c:v>
                </c:pt>
                <c:pt idx="194">
                  <c:v>42967</c:v>
                </c:pt>
                <c:pt idx="195">
                  <c:v>44588</c:v>
                </c:pt>
                <c:pt idx="196">
                  <c:v>43152</c:v>
                </c:pt>
                <c:pt idx="197">
                  <c:v>42920</c:v>
                </c:pt>
                <c:pt idx="198">
                  <c:v>43656</c:v>
                </c:pt>
                <c:pt idx="199">
                  <c:v>42982</c:v>
                </c:pt>
                <c:pt idx="200">
                  <c:v>42951</c:v>
                </c:pt>
                <c:pt idx="201">
                  <c:v>43767</c:v>
                </c:pt>
                <c:pt idx="202">
                  <c:v>44956</c:v>
                </c:pt>
                <c:pt idx="203">
                  <c:v>46627</c:v>
                </c:pt>
                <c:pt idx="204">
                  <c:v>47918</c:v>
                </c:pt>
                <c:pt idx="205">
                  <c:v>48909</c:v>
                </c:pt>
                <c:pt idx="206">
                  <c:v>49558</c:v>
                </c:pt>
                <c:pt idx="207">
                  <c:v>49642</c:v>
                </c:pt>
                <c:pt idx="208">
                  <c:v>51227</c:v>
                </c:pt>
                <c:pt idx="209">
                  <c:v>50557</c:v>
                </c:pt>
                <c:pt idx="210">
                  <c:v>51264</c:v>
                </c:pt>
                <c:pt idx="211">
                  <c:v>52153</c:v>
                </c:pt>
                <c:pt idx="212">
                  <c:v>52873</c:v>
                </c:pt>
                <c:pt idx="213">
                  <c:v>52745</c:v>
                </c:pt>
                <c:pt idx="214">
                  <c:v>51718</c:v>
                </c:pt>
                <c:pt idx="215">
                  <c:v>50127</c:v>
                </c:pt>
                <c:pt idx="216">
                  <c:v>49626</c:v>
                </c:pt>
                <c:pt idx="217">
                  <c:v>49477</c:v>
                </c:pt>
                <c:pt idx="218">
                  <c:v>49142</c:v>
                </c:pt>
                <c:pt idx="219">
                  <c:v>49213</c:v>
                </c:pt>
                <c:pt idx="220">
                  <c:v>49838</c:v>
                </c:pt>
                <c:pt idx="221">
                  <c:v>51220</c:v>
                </c:pt>
                <c:pt idx="222">
                  <c:v>51769</c:v>
                </c:pt>
                <c:pt idx="223">
                  <c:v>51137</c:v>
                </c:pt>
                <c:pt idx="224">
                  <c:v>50686</c:v>
                </c:pt>
                <c:pt idx="225">
                  <c:v>51722</c:v>
                </c:pt>
                <c:pt idx="226">
                  <c:v>52803</c:v>
                </c:pt>
                <c:pt idx="227">
                  <c:v>52755</c:v>
                </c:pt>
                <c:pt idx="228">
                  <c:v>53865</c:v>
                </c:pt>
                <c:pt idx="229">
                  <c:v>55652</c:v>
                </c:pt>
                <c:pt idx="230">
                  <c:v>56123</c:v>
                </c:pt>
                <c:pt idx="231">
                  <c:v>55611</c:v>
                </c:pt>
                <c:pt idx="232">
                  <c:v>54490</c:v>
                </c:pt>
                <c:pt idx="233">
                  <c:v>53393</c:v>
                </c:pt>
                <c:pt idx="234">
                  <c:v>52989</c:v>
                </c:pt>
                <c:pt idx="235">
                  <c:v>53310</c:v>
                </c:pt>
                <c:pt idx="236">
                  <c:v>54322</c:v>
                </c:pt>
                <c:pt idx="237">
                  <c:v>53764</c:v>
                </c:pt>
                <c:pt idx="238">
                  <c:v>52843</c:v>
                </c:pt>
                <c:pt idx="239">
                  <c:v>53271</c:v>
                </c:pt>
                <c:pt idx="240">
                  <c:v>52124</c:v>
                </c:pt>
                <c:pt idx="241">
                  <c:v>50222</c:v>
                </c:pt>
                <c:pt idx="242">
                  <c:v>50420</c:v>
                </c:pt>
                <c:pt idx="243">
                  <c:v>49948</c:v>
                </c:pt>
                <c:pt idx="244">
                  <c:v>50759</c:v>
                </c:pt>
                <c:pt idx="245">
                  <c:v>52217</c:v>
                </c:pt>
                <c:pt idx="246">
                  <c:v>50960</c:v>
                </c:pt>
                <c:pt idx="247">
                  <c:v>49563</c:v>
                </c:pt>
                <c:pt idx="248">
                  <c:v>49385</c:v>
                </c:pt>
                <c:pt idx="249">
                  <c:v>49229</c:v>
                </c:pt>
                <c:pt idx="250">
                  <c:v>48197</c:v>
                </c:pt>
                <c:pt idx="251">
                  <c:v>50216</c:v>
                </c:pt>
                <c:pt idx="252">
                  <c:v>50329</c:v>
                </c:pt>
                <c:pt idx="253">
                  <c:v>49540</c:v>
                </c:pt>
                <c:pt idx="254">
                  <c:v>49164</c:v>
                </c:pt>
                <c:pt idx="255">
                  <c:v>49399</c:v>
                </c:pt>
                <c:pt idx="256">
                  <c:v>47212</c:v>
                </c:pt>
                <c:pt idx="257">
                  <c:v>47289</c:v>
                </c:pt>
                <c:pt idx="258">
                  <c:v>48068</c:v>
                </c:pt>
                <c:pt idx="259">
                  <c:v>48525</c:v>
                </c:pt>
                <c:pt idx="260">
                  <c:v>47999.9</c:v>
                </c:pt>
                <c:pt idx="261">
                  <c:v>48199.9</c:v>
                </c:pt>
                <c:pt idx="262">
                  <c:v>48057.700000000004</c:v>
                </c:pt>
                <c:pt idx="263">
                  <c:v>47100.700000000004</c:v>
                </c:pt>
                <c:pt idx="264">
                  <c:v>45649.100000000006</c:v>
                </c:pt>
                <c:pt idx="265">
                  <c:v>47004.400000000009</c:v>
                </c:pt>
                <c:pt idx="266">
                  <c:v>47085.1</c:v>
                </c:pt>
                <c:pt idx="267">
                  <c:v>48030.299999999996</c:v>
                </c:pt>
                <c:pt idx="268">
                  <c:v>50103.299999999996</c:v>
                </c:pt>
                <c:pt idx="269">
                  <c:v>50968.299999999988</c:v>
                </c:pt>
                <c:pt idx="270">
                  <c:v>49770.3</c:v>
                </c:pt>
                <c:pt idx="271">
                  <c:v>50905.3</c:v>
                </c:pt>
                <c:pt idx="272">
                  <c:v>50897.399999999994</c:v>
                </c:pt>
                <c:pt idx="273">
                  <c:v>51293.9</c:v>
                </c:pt>
                <c:pt idx="274">
                  <c:v>52126.100000000006</c:v>
                </c:pt>
                <c:pt idx="275">
                  <c:v>52965.100000000006</c:v>
                </c:pt>
                <c:pt idx="276">
                  <c:v>52943.7</c:v>
                </c:pt>
                <c:pt idx="277">
                  <c:v>54064.4</c:v>
                </c:pt>
                <c:pt idx="278">
                  <c:v>54114.7</c:v>
                </c:pt>
                <c:pt idx="279">
                  <c:v>53622.5</c:v>
                </c:pt>
                <c:pt idx="280">
                  <c:v>53861.5</c:v>
                </c:pt>
                <c:pt idx="281">
                  <c:v>55094.5</c:v>
                </c:pt>
                <c:pt idx="282">
                  <c:v>54989.5</c:v>
                </c:pt>
                <c:pt idx="283">
                  <c:v>55867.4</c:v>
                </c:pt>
                <c:pt idx="284">
                  <c:v>56611.6</c:v>
                </c:pt>
                <c:pt idx="285">
                  <c:v>57261.400000000009</c:v>
                </c:pt>
                <c:pt idx="286">
                  <c:v>58856.800000000003</c:v>
                </c:pt>
                <c:pt idx="287">
                  <c:v>57895</c:v>
                </c:pt>
              </c:numCache>
            </c:numRef>
          </c:val>
          <c:smooth val="0"/>
          <c:extLst>
            <c:ext xmlns:c16="http://schemas.microsoft.com/office/drawing/2014/chart" uri="{C3380CC4-5D6E-409C-BE32-E72D297353CC}">
              <c16:uniqueId val="{00000004-EFB5-4A0D-B71A-174E9FBC5471}"/>
            </c:ext>
          </c:extLst>
        </c:ser>
        <c:ser>
          <c:idx val="0"/>
          <c:order val="1"/>
          <c:tx>
            <c:strRef>
              <c:f>'[איורים - תיבה בנושא הפתחות האשראי בענף הבינוי והנדלן.xlsx]איור 1'!$B$1</c:f>
              <c:strCache>
                <c:ptCount val="1"/>
                <c:pt idx="0">
                  <c:v>התחלות בניה</c:v>
                </c:pt>
              </c:strCache>
            </c:strRef>
          </c:tx>
          <c:spPr>
            <a:ln w="38100">
              <a:solidFill>
                <a:sysClr val="windowText" lastClr="000000"/>
              </a:solidFill>
            </a:ln>
          </c:spPr>
          <c:marker>
            <c:symbol val="none"/>
          </c:marker>
          <c:dPt>
            <c:idx val="39"/>
            <c:bubble3D val="0"/>
            <c:extLst>
              <c:ext xmlns:c16="http://schemas.microsoft.com/office/drawing/2014/chart" uri="{C3380CC4-5D6E-409C-BE32-E72D297353CC}">
                <c16:uniqueId val="{00000005-EFB5-4A0D-B71A-174E9FBC5471}"/>
              </c:ext>
            </c:extLst>
          </c:dPt>
          <c:dPt>
            <c:idx val="40"/>
            <c:bubble3D val="0"/>
            <c:extLst>
              <c:ext xmlns:c16="http://schemas.microsoft.com/office/drawing/2014/chart" uri="{C3380CC4-5D6E-409C-BE32-E72D297353CC}">
                <c16:uniqueId val="{00000006-EFB5-4A0D-B71A-174E9FBC5471}"/>
              </c:ext>
            </c:extLst>
          </c:dPt>
          <c:dPt>
            <c:idx val="41"/>
            <c:bubble3D val="0"/>
            <c:extLst>
              <c:ext xmlns:c16="http://schemas.microsoft.com/office/drawing/2014/chart" uri="{C3380CC4-5D6E-409C-BE32-E72D297353CC}">
                <c16:uniqueId val="{00000007-EFB5-4A0D-B71A-174E9FBC5471}"/>
              </c:ext>
            </c:extLst>
          </c:dPt>
          <c:dPt>
            <c:idx val="42"/>
            <c:bubble3D val="0"/>
            <c:extLst>
              <c:ext xmlns:c16="http://schemas.microsoft.com/office/drawing/2014/chart" uri="{C3380CC4-5D6E-409C-BE32-E72D297353CC}">
                <c16:uniqueId val="{00000008-EFB5-4A0D-B71A-174E9FBC5471}"/>
              </c:ext>
            </c:extLst>
          </c:dPt>
          <c:cat>
            <c:numRef>
              <c:f>'[איורים - תיבה בנושא הפתחות האשראי בענף הבינוי והנדלן.xlsx]איור 1'!$A$2:$A$294</c:f>
              <c:numCache>
                <c:formatCode>m/d/yyyy</c:formatCode>
                <c:ptCount val="293"/>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pt idx="222">
                  <c:v>43312</c:v>
                </c:pt>
                <c:pt idx="223">
                  <c:v>43343</c:v>
                </c:pt>
                <c:pt idx="224">
                  <c:v>43373</c:v>
                </c:pt>
                <c:pt idx="225">
                  <c:v>43404</c:v>
                </c:pt>
                <c:pt idx="226">
                  <c:v>43434</c:v>
                </c:pt>
                <c:pt idx="227">
                  <c:v>43465</c:v>
                </c:pt>
                <c:pt idx="228">
                  <c:v>43496</c:v>
                </c:pt>
                <c:pt idx="229">
                  <c:v>43524</c:v>
                </c:pt>
                <c:pt idx="230">
                  <c:v>43555</c:v>
                </c:pt>
                <c:pt idx="231">
                  <c:v>43585</c:v>
                </c:pt>
                <c:pt idx="232">
                  <c:v>43616</c:v>
                </c:pt>
                <c:pt idx="233">
                  <c:v>43646</c:v>
                </c:pt>
                <c:pt idx="234">
                  <c:v>43677</c:v>
                </c:pt>
                <c:pt idx="235">
                  <c:v>43708</c:v>
                </c:pt>
                <c:pt idx="236">
                  <c:v>43738</c:v>
                </c:pt>
                <c:pt idx="237">
                  <c:v>43769</c:v>
                </c:pt>
                <c:pt idx="238">
                  <c:v>43799</c:v>
                </c:pt>
                <c:pt idx="239">
                  <c:v>43830</c:v>
                </c:pt>
                <c:pt idx="240">
                  <c:v>43861</c:v>
                </c:pt>
                <c:pt idx="241">
                  <c:v>43890</c:v>
                </c:pt>
                <c:pt idx="242">
                  <c:v>43921</c:v>
                </c:pt>
                <c:pt idx="243">
                  <c:v>43951</c:v>
                </c:pt>
                <c:pt idx="244">
                  <c:v>43982</c:v>
                </c:pt>
                <c:pt idx="245">
                  <c:v>44012</c:v>
                </c:pt>
                <c:pt idx="246">
                  <c:v>44043</c:v>
                </c:pt>
                <c:pt idx="247">
                  <c:v>44074</c:v>
                </c:pt>
                <c:pt idx="248">
                  <c:v>44104</c:v>
                </c:pt>
                <c:pt idx="249">
                  <c:v>44135</c:v>
                </c:pt>
                <c:pt idx="250">
                  <c:v>44165</c:v>
                </c:pt>
                <c:pt idx="251">
                  <c:v>44196</c:v>
                </c:pt>
                <c:pt idx="252">
                  <c:v>44227</c:v>
                </c:pt>
                <c:pt idx="253">
                  <c:v>44255</c:v>
                </c:pt>
                <c:pt idx="254">
                  <c:v>44286</c:v>
                </c:pt>
                <c:pt idx="255">
                  <c:v>44316</c:v>
                </c:pt>
                <c:pt idx="256">
                  <c:v>44347</c:v>
                </c:pt>
                <c:pt idx="257">
                  <c:v>44377</c:v>
                </c:pt>
                <c:pt idx="258">
                  <c:v>44408</c:v>
                </c:pt>
                <c:pt idx="259">
                  <c:v>44439</c:v>
                </c:pt>
                <c:pt idx="260">
                  <c:v>44469</c:v>
                </c:pt>
                <c:pt idx="261">
                  <c:v>44500</c:v>
                </c:pt>
                <c:pt idx="262">
                  <c:v>44530</c:v>
                </c:pt>
                <c:pt idx="263">
                  <c:v>44561</c:v>
                </c:pt>
                <c:pt idx="264">
                  <c:v>44592</c:v>
                </c:pt>
                <c:pt idx="265">
                  <c:v>44620</c:v>
                </c:pt>
                <c:pt idx="266">
                  <c:v>44651</c:v>
                </c:pt>
                <c:pt idx="267">
                  <c:v>44681</c:v>
                </c:pt>
                <c:pt idx="268">
                  <c:v>44712</c:v>
                </c:pt>
                <c:pt idx="269">
                  <c:v>44742</c:v>
                </c:pt>
                <c:pt idx="270">
                  <c:v>44773</c:v>
                </c:pt>
                <c:pt idx="271">
                  <c:v>44804</c:v>
                </c:pt>
                <c:pt idx="272">
                  <c:v>44834</c:v>
                </c:pt>
                <c:pt idx="273">
                  <c:v>44865</c:v>
                </c:pt>
                <c:pt idx="274">
                  <c:v>44895</c:v>
                </c:pt>
                <c:pt idx="275">
                  <c:v>44926</c:v>
                </c:pt>
                <c:pt idx="276">
                  <c:v>44957</c:v>
                </c:pt>
                <c:pt idx="277">
                  <c:v>44985</c:v>
                </c:pt>
                <c:pt idx="278">
                  <c:v>45016</c:v>
                </c:pt>
                <c:pt idx="279">
                  <c:v>45046</c:v>
                </c:pt>
                <c:pt idx="280">
                  <c:v>45077</c:v>
                </c:pt>
                <c:pt idx="281">
                  <c:v>45107</c:v>
                </c:pt>
                <c:pt idx="282">
                  <c:v>45138</c:v>
                </c:pt>
                <c:pt idx="283">
                  <c:v>45169</c:v>
                </c:pt>
                <c:pt idx="284">
                  <c:v>45199</c:v>
                </c:pt>
                <c:pt idx="285">
                  <c:v>45230</c:v>
                </c:pt>
                <c:pt idx="286">
                  <c:v>45260</c:v>
                </c:pt>
                <c:pt idx="287">
                  <c:v>45291</c:v>
                </c:pt>
              </c:numCache>
            </c:numRef>
          </c:cat>
          <c:val>
            <c:numRef>
              <c:f>'[איורים - תיבה בנושא הפתחות האשראי בענף הבינוי והנדלן.xlsx]איור 1'!$B$2:$B$294</c:f>
              <c:numCache>
                <c:formatCode>_ * #,##0_ ;_ * \-#,##0_ ;_ * "-"??_ ;_ @_ </c:formatCode>
                <c:ptCount val="293"/>
                <c:pt idx="0">
                  <c:v>39022</c:v>
                </c:pt>
                <c:pt idx="1">
                  <c:v>40150</c:v>
                </c:pt>
                <c:pt idx="2">
                  <c:v>41576</c:v>
                </c:pt>
                <c:pt idx="3">
                  <c:v>42718</c:v>
                </c:pt>
                <c:pt idx="4">
                  <c:v>42951</c:v>
                </c:pt>
                <c:pt idx="5">
                  <c:v>43891</c:v>
                </c:pt>
                <c:pt idx="6">
                  <c:v>44108</c:v>
                </c:pt>
                <c:pt idx="7">
                  <c:v>45053</c:v>
                </c:pt>
                <c:pt idx="8">
                  <c:v>45541</c:v>
                </c:pt>
                <c:pt idx="9">
                  <c:v>45111</c:v>
                </c:pt>
                <c:pt idx="10">
                  <c:v>46499</c:v>
                </c:pt>
                <c:pt idx="11">
                  <c:v>46114</c:v>
                </c:pt>
                <c:pt idx="12">
                  <c:v>45744</c:v>
                </c:pt>
                <c:pt idx="13">
                  <c:v>43956</c:v>
                </c:pt>
                <c:pt idx="14">
                  <c:v>42835</c:v>
                </c:pt>
                <c:pt idx="15">
                  <c:v>41134</c:v>
                </c:pt>
                <c:pt idx="16">
                  <c:v>40073</c:v>
                </c:pt>
                <c:pt idx="17">
                  <c:v>38855</c:v>
                </c:pt>
                <c:pt idx="18">
                  <c:v>37704</c:v>
                </c:pt>
                <c:pt idx="19">
                  <c:v>35167</c:v>
                </c:pt>
                <c:pt idx="20">
                  <c:v>34212</c:v>
                </c:pt>
                <c:pt idx="21">
                  <c:v>34143</c:v>
                </c:pt>
                <c:pt idx="22">
                  <c:v>32723</c:v>
                </c:pt>
                <c:pt idx="23">
                  <c:v>32076</c:v>
                </c:pt>
                <c:pt idx="24">
                  <c:v>31648</c:v>
                </c:pt>
                <c:pt idx="25">
                  <c:v>32412</c:v>
                </c:pt>
                <c:pt idx="26">
                  <c:v>32321</c:v>
                </c:pt>
                <c:pt idx="27">
                  <c:v>32451</c:v>
                </c:pt>
                <c:pt idx="28">
                  <c:v>33486</c:v>
                </c:pt>
                <c:pt idx="29">
                  <c:v>33516</c:v>
                </c:pt>
                <c:pt idx="30">
                  <c:v>34443</c:v>
                </c:pt>
                <c:pt idx="31">
                  <c:v>34589</c:v>
                </c:pt>
                <c:pt idx="32">
                  <c:v>34743</c:v>
                </c:pt>
                <c:pt idx="33">
                  <c:v>34308</c:v>
                </c:pt>
                <c:pt idx="34">
                  <c:v>33348</c:v>
                </c:pt>
                <c:pt idx="35">
                  <c:v>33591</c:v>
                </c:pt>
                <c:pt idx="36">
                  <c:v>33182</c:v>
                </c:pt>
                <c:pt idx="37">
                  <c:v>33126</c:v>
                </c:pt>
                <c:pt idx="38">
                  <c:v>33015</c:v>
                </c:pt>
                <c:pt idx="39">
                  <c:v>32511</c:v>
                </c:pt>
                <c:pt idx="40">
                  <c:v>31536</c:v>
                </c:pt>
                <c:pt idx="41">
                  <c:v>32329</c:v>
                </c:pt>
                <c:pt idx="42">
                  <c:v>31356</c:v>
                </c:pt>
                <c:pt idx="43">
                  <c:v>31978</c:v>
                </c:pt>
                <c:pt idx="44">
                  <c:v>31651</c:v>
                </c:pt>
                <c:pt idx="45">
                  <c:v>31591</c:v>
                </c:pt>
                <c:pt idx="46">
                  <c:v>32124</c:v>
                </c:pt>
                <c:pt idx="47">
                  <c:v>31985</c:v>
                </c:pt>
                <c:pt idx="48">
                  <c:v>32006</c:v>
                </c:pt>
                <c:pt idx="49">
                  <c:v>31327</c:v>
                </c:pt>
                <c:pt idx="50">
                  <c:v>31002</c:v>
                </c:pt>
                <c:pt idx="51">
                  <c:v>31540</c:v>
                </c:pt>
                <c:pt idx="52">
                  <c:v>31476</c:v>
                </c:pt>
                <c:pt idx="53">
                  <c:v>30420</c:v>
                </c:pt>
                <c:pt idx="54">
                  <c:v>30419</c:v>
                </c:pt>
                <c:pt idx="55">
                  <c:v>30137</c:v>
                </c:pt>
                <c:pt idx="56">
                  <c:v>29737</c:v>
                </c:pt>
                <c:pt idx="57">
                  <c:v>29676</c:v>
                </c:pt>
                <c:pt idx="58">
                  <c:v>30173</c:v>
                </c:pt>
                <c:pt idx="59">
                  <c:v>30296</c:v>
                </c:pt>
                <c:pt idx="60">
                  <c:v>29799</c:v>
                </c:pt>
                <c:pt idx="61">
                  <c:v>29840</c:v>
                </c:pt>
                <c:pt idx="62">
                  <c:v>30337</c:v>
                </c:pt>
                <c:pt idx="63">
                  <c:v>30163</c:v>
                </c:pt>
                <c:pt idx="64">
                  <c:v>30455</c:v>
                </c:pt>
                <c:pt idx="65">
                  <c:v>30822</c:v>
                </c:pt>
                <c:pt idx="66">
                  <c:v>31655</c:v>
                </c:pt>
                <c:pt idx="67">
                  <c:v>31778</c:v>
                </c:pt>
                <c:pt idx="68">
                  <c:v>32629</c:v>
                </c:pt>
                <c:pt idx="69">
                  <c:v>32333</c:v>
                </c:pt>
                <c:pt idx="70">
                  <c:v>32405</c:v>
                </c:pt>
                <c:pt idx="71">
                  <c:v>31642</c:v>
                </c:pt>
                <c:pt idx="72">
                  <c:v>32062</c:v>
                </c:pt>
                <c:pt idx="73">
                  <c:v>32988</c:v>
                </c:pt>
                <c:pt idx="74">
                  <c:v>33145</c:v>
                </c:pt>
                <c:pt idx="75">
                  <c:v>33321</c:v>
                </c:pt>
                <c:pt idx="76">
                  <c:v>33202</c:v>
                </c:pt>
                <c:pt idx="77">
                  <c:v>32738</c:v>
                </c:pt>
                <c:pt idx="78">
                  <c:v>31973</c:v>
                </c:pt>
                <c:pt idx="79">
                  <c:v>31235</c:v>
                </c:pt>
                <c:pt idx="80">
                  <c:v>30654</c:v>
                </c:pt>
                <c:pt idx="81">
                  <c:v>30920</c:v>
                </c:pt>
                <c:pt idx="82">
                  <c:v>30659</c:v>
                </c:pt>
                <c:pt idx="83">
                  <c:v>31223</c:v>
                </c:pt>
                <c:pt idx="84">
                  <c:v>31319</c:v>
                </c:pt>
                <c:pt idx="85">
                  <c:v>30974</c:v>
                </c:pt>
                <c:pt idx="86">
                  <c:v>30301</c:v>
                </c:pt>
                <c:pt idx="87">
                  <c:v>29813</c:v>
                </c:pt>
                <c:pt idx="88">
                  <c:v>30418</c:v>
                </c:pt>
                <c:pt idx="89">
                  <c:v>29998</c:v>
                </c:pt>
                <c:pt idx="90">
                  <c:v>30565</c:v>
                </c:pt>
                <c:pt idx="91">
                  <c:v>30596</c:v>
                </c:pt>
                <c:pt idx="92">
                  <c:v>30609</c:v>
                </c:pt>
                <c:pt idx="93">
                  <c:v>30507</c:v>
                </c:pt>
                <c:pt idx="94">
                  <c:v>30860</c:v>
                </c:pt>
                <c:pt idx="95">
                  <c:v>30744</c:v>
                </c:pt>
                <c:pt idx="96">
                  <c:v>30389</c:v>
                </c:pt>
                <c:pt idx="97">
                  <c:v>29605</c:v>
                </c:pt>
                <c:pt idx="98">
                  <c:v>30280</c:v>
                </c:pt>
                <c:pt idx="99">
                  <c:v>30406</c:v>
                </c:pt>
                <c:pt idx="100">
                  <c:v>29691</c:v>
                </c:pt>
                <c:pt idx="101">
                  <c:v>30657</c:v>
                </c:pt>
                <c:pt idx="102">
                  <c:v>31132</c:v>
                </c:pt>
                <c:pt idx="103">
                  <c:v>32010</c:v>
                </c:pt>
                <c:pt idx="104">
                  <c:v>32072</c:v>
                </c:pt>
                <c:pt idx="105">
                  <c:v>32476</c:v>
                </c:pt>
                <c:pt idx="106">
                  <c:v>32728</c:v>
                </c:pt>
                <c:pt idx="107">
                  <c:v>32892</c:v>
                </c:pt>
                <c:pt idx="108">
                  <c:v>32937</c:v>
                </c:pt>
                <c:pt idx="109">
                  <c:v>33479</c:v>
                </c:pt>
                <c:pt idx="110">
                  <c:v>33193</c:v>
                </c:pt>
                <c:pt idx="111">
                  <c:v>33106</c:v>
                </c:pt>
                <c:pt idx="112">
                  <c:v>33355</c:v>
                </c:pt>
                <c:pt idx="113">
                  <c:v>33448</c:v>
                </c:pt>
                <c:pt idx="114">
                  <c:v>32864</c:v>
                </c:pt>
                <c:pt idx="115">
                  <c:v>33408</c:v>
                </c:pt>
                <c:pt idx="116">
                  <c:v>34046</c:v>
                </c:pt>
                <c:pt idx="117">
                  <c:v>34368</c:v>
                </c:pt>
                <c:pt idx="118">
                  <c:v>34628</c:v>
                </c:pt>
                <c:pt idx="119">
                  <c:v>34979</c:v>
                </c:pt>
                <c:pt idx="120">
                  <c:v>35246</c:v>
                </c:pt>
                <c:pt idx="121">
                  <c:v>36241</c:v>
                </c:pt>
                <c:pt idx="122">
                  <c:v>36465</c:v>
                </c:pt>
                <c:pt idx="123">
                  <c:v>37363</c:v>
                </c:pt>
                <c:pt idx="124">
                  <c:v>38001</c:v>
                </c:pt>
                <c:pt idx="125">
                  <c:v>38274</c:v>
                </c:pt>
                <c:pt idx="126">
                  <c:v>38436</c:v>
                </c:pt>
                <c:pt idx="127">
                  <c:v>38246</c:v>
                </c:pt>
                <c:pt idx="128">
                  <c:v>38606</c:v>
                </c:pt>
                <c:pt idx="129">
                  <c:v>39691</c:v>
                </c:pt>
                <c:pt idx="130">
                  <c:v>39521</c:v>
                </c:pt>
                <c:pt idx="131">
                  <c:v>40413</c:v>
                </c:pt>
                <c:pt idx="132">
                  <c:v>41418</c:v>
                </c:pt>
                <c:pt idx="133">
                  <c:v>40904</c:v>
                </c:pt>
                <c:pt idx="134">
                  <c:v>41856</c:v>
                </c:pt>
                <c:pt idx="135">
                  <c:v>42487</c:v>
                </c:pt>
                <c:pt idx="136">
                  <c:v>43571</c:v>
                </c:pt>
                <c:pt idx="137">
                  <c:v>44649</c:v>
                </c:pt>
                <c:pt idx="138">
                  <c:v>46236</c:v>
                </c:pt>
                <c:pt idx="139">
                  <c:v>47049</c:v>
                </c:pt>
                <c:pt idx="140">
                  <c:v>47222</c:v>
                </c:pt>
                <c:pt idx="141">
                  <c:v>46202</c:v>
                </c:pt>
                <c:pt idx="142">
                  <c:v>46350</c:v>
                </c:pt>
                <c:pt idx="143">
                  <c:v>46559</c:v>
                </c:pt>
                <c:pt idx="144">
                  <c:v>47510</c:v>
                </c:pt>
                <c:pt idx="145">
                  <c:v>47369</c:v>
                </c:pt>
                <c:pt idx="146">
                  <c:v>46731</c:v>
                </c:pt>
                <c:pt idx="147">
                  <c:v>46368</c:v>
                </c:pt>
                <c:pt idx="148">
                  <c:v>45531</c:v>
                </c:pt>
                <c:pt idx="149">
                  <c:v>45395</c:v>
                </c:pt>
                <c:pt idx="150">
                  <c:v>44021</c:v>
                </c:pt>
                <c:pt idx="151">
                  <c:v>43031</c:v>
                </c:pt>
                <c:pt idx="152">
                  <c:v>41761</c:v>
                </c:pt>
                <c:pt idx="153">
                  <c:v>43628</c:v>
                </c:pt>
                <c:pt idx="154">
                  <c:v>43509</c:v>
                </c:pt>
                <c:pt idx="155">
                  <c:v>43526</c:v>
                </c:pt>
                <c:pt idx="156">
                  <c:v>43641</c:v>
                </c:pt>
                <c:pt idx="157">
                  <c:v>44607</c:v>
                </c:pt>
                <c:pt idx="158">
                  <c:v>44872</c:v>
                </c:pt>
                <c:pt idx="159">
                  <c:v>44517</c:v>
                </c:pt>
                <c:pt idx="160">
                  <c:v>44285</c:v>
                </c:pt>
                <c:pt idx="161">
                  <c:v>44550</c:v>
                </c:pt>
                <c:pt idx="162">
                  <c:v>45039</c:v>
                </c:pt>
                <c:pt idx="163">
                  <c:v>46523</c:v>
                </c:pt>
                <c:pt idx="164">
                  <c:v>47923</c:v>
                </c:pt>
                <c:pt idx="165">
                  <c:v>46636</c:v>
                </c:pt>
                <c:pt idx="166">
                  <c:v>47300</c:v>
                </c:pt>
                <c:pt idx="167">
                  <c:v>47841</c:v>
                </c:pt>
                <c:pt idx="168">
                  <c:v>47480</c:v>
                </c:pt>
                <c:pt idx="169">
                  <c:v>47696</c:v>
                </c:pt>
                <c:pt idx="170">
                  <c:v>48157</c:v>
                </c:pt>
                <c:pt idx="171">
                  <c:v>48392</c:v>
                </c:pt>
                <c:pt idx="172">
                  <c:v>49218</c:v>
                </c:pt>
                <c:pt idx="173">
                  <c:v>48497</c:v>
                </c:pt>
                <c:pt idx="174">
                  <c:v>49859</c:v>
                </c:pt>
                <c:pt idx="175">
                  <c:v>48511</c:v>
                </c:pt>
                <c:pt idx="176">
                  <c:v>48049</c:v>
                </c:pt>
                <c:pt idx="177">
                  <c:v>47565</c:v>
                </c:pt>
                <c:pt idx="178">
                  <c:v>48051</c:v>
                </c:pt>
                <c:pt idx="179">
                  <c:v>47692</c:v>
                </c:pt>
                <c:pt idx="180">
                  <c:v>47817</c:v>
                </c:pt>
                <c:pt idx="181">
                  <c:v>48538</c:v>
                </c:pt>
                <c:pt idx="182">
                  <c:v>49107</c:v>
                </c:pt>
                <c:pt idx="183">
                  <c:v>50062</c:v>
                </c:pt>
                <c:pt idx="184">
                  <c:v>50078</c:v>
                </c:pt>
                <c:pt idx="185">
                  <c:v>51106</c:v>
                </c:pt>
                <c:pt idx="186">
                  <c:v>50455</c:v>
                </c:pt>
                <c:pt idx="187">
                  <c:v>52309</c:v>
                </c:pt>
                <c:pt idx="188">
                  <c:v>52461</c:v>
                </c:pt>
                <c:pt idx="189">
                  <c:v>53039</c:v>
                </c:pt>
                <c:pt idx="190">
                  <c:v>53274</c:v>
                </c:pt>
                <c:pt idx="191">
                  <c:v>53709</c:v>
                </c:pt>
                <c:pt idx="192">
                  <c:v>53933</c:v>
                </c:pt>
                <c:pt idx="193">
                  <c:v>53501</c:v>
                </c:pt>
                <c:pt idx="194">
                  <c:v>53307</c:v>
                </c:pt>
                <c:pt idx="195">
                  <c:v>53174</c:v>
                </c:pt>
                <c:pt idx="196">
                  <c:v>53506</c:v>
                </c:pt>
                <c:pt idx="197">
                  <c:v>54051</c:v>
                </c:pt>
                <c:pt idx="198">
                  <c:v>54874</c:v>
                </c:pt>
                <c:pt idx="199">
                  <c:v>54510</c:v>
                </c:pt>
                <c:pt idx="200">
                  <c:v>55552</c:v>
                </c:pt>
                <c:pt idx="201">
                  <c:v>56085</c:v>
                </c:pt>
                <c:pt idx="202">
                  <c:v>57130</c:v>
                </c:pt>
                <c:pt idx="203">
                  <c:v>56923</c:v>
                </c:pt>
                <c:pt idx="204">
                  <c:v>57141</c:v>
                </c:pt>
                <c:pt idx="205">
                  <c:v>56889</c:v>
                </c:pt>
                <c:pt idx="206">
                  <c:v>58831</c:v>
                </c:pt>
                <c:pt idx="207">
                  <c:v>58429</c:v>
                </c:pt>
                <c:pt idx="208">
                  <c:v>59286</c:v>
                </c:pt>
                <c:pt idx="209">
                  <c:v>58728</c:v>
                </c:pt>
                <c:pt idx="210">
                  <c:v>57212</c:v>
                </c:pt>
                <c:pt idx="211">
                  <c:v>56632</c:v>
                </c:pt>
                <c:pt idx="212">
                  <c:v>56525</c:v>
                </c:pt>
                <c:pt idx="213">
                  <c:v>57544</c:v>
                </c:pt>
                <c:pt idx="214">
                  <c:v>56583</c:v>
                </c:pt>
                <c:pt idx="215">
                  <c:v>55898</c:v>
                </c:pt>
                <c:pt idx="216">
                  <c:v>56664</c:v>
                </c:pt>
                <c:pt idx="217">
                  <c:v>57173</c:v>
                </c:pt>
                <c:pt idx="218">
                  <c:v>54222</c:v>
                </c:pt>
                <c:pt idx="219">
                  <c:v>55015</c:v>
                </c:pt>
                <c:pt idx="220">
                  <c:v>53883</c:v>
                </c:pt>
                <c:pt idx="221">
                  <c:v>53698</c:v>
                </c:pt>
                <c:pt idx="222">
                  <c:v>54152</c:v>
                </c:pt>
                <c:pt idx="223">
                  <c:v>53945</c:v>
                </c:pt>
                <c:pt idx="224">
                  <c:v>52639</c:v>
                </c:pt>
                <c:pt idx="225">
                  <c:v>53568</c:v>
                </c:pt>
                <c:pt idx="226">
                  <c:v>53659</c:v>
                </c:pt>
                <c:pt idx="227">
                  <c:v>55437</c:v>
                </c:pt>
                <c:pt idx="228">
                  <c:v>55723</c:v>
                </c:pt>
                <c:pt idx="229">
                  <c:v>54136</c:v>
                </c:pt>
                <c:pt idx="230">
                  <c:v>54467</c:v>
                </c:pt>
                <c:pt idx="231">
                  <c:v>54809</c:v>
                </c:pt>
                <c:pt idx="232">
                  <c:v>54831</c:v>
                </c:pt>
                <c:pt idx="233">
                  <c:v>54674</c:v>
                </c:pt>
                <c:pt idx="234">
                  <c:v>55661</c:v>
                </c:pt>
                <c:pt idx="235">
                  <c:v>57308</c:v>
                </c:pt>
                <c:pt idx="236">
                  <c:v>57536</c:v>
                </c:pt>
                <c:pt idx="237">
                  <c:v>54715</c:v>
                </c:pt>
                <c:pt idx="238">
                  <c:v>56114</c:v>
                </c:pt>
                <c:pt idx="239">
                  <c:v>56551.5</c:v>
                </c:pt>
                <c:pt idx="240">
                  <c:v>56941.5</c:v>
                </c:pt>
                <c:pt idx="241">
                  <c:v>58958.5</c:v>
                </c:pt>
                <c:pt idx="242">
                  <c:v>58820.399999999994</c:v>
                </c:pt>
                <c:pt idx="243">
                  <c:v>57114.400000000009</c:v>
                </c:pt>
                <c:pt idx="244">
                  <c:v>56514.200000000012</c:v>
                </c:pt>
                <c:pt idx="245">
                  <c:v>56988.3</c:v>
                </c:pt>
                <c:pt idx="246">
                  <c:v>54931.700000000012</c:v>
                </c:pt>
                <c:pt idx="247">
                  <c:v>53858</c:v>
                </c:pt>
                <c:pt idx="248">
                  <c:v>55727.700000000004</c:v>
                </c:pt>
                <c:pt idx="249">
                  <c:v>56858.9</c:v>
                </c:pt>
                <c:pt idx="250">
                  <c:v>55421.9</c:v>
                </c:pt>
                <c:pt idx="251">
                  <c:v>56303.399999999994</c:v>
                </c:pt>
                <c:pt idx="252">
                  <c:v>55351.4</c:v>
                </c:pt>
                <c:pt idx="253">
                  <c:v>53349.400000000009</c:v>
                </c:pt>
                <c:pt idx="254">
                  <c:v>55296.5</c:v>
                </c:pt>
                <c:pt idx="255">
                  <c:v>57201.5</c:v>
                </c:pt>
                <c:pt idx="256">
                  <c:v>58242.7</c:v>
                </c:pt>
                <c:pt idx="257">
                  <c:v>58829.600000000006</c:v>
                </c:pt>
                <c:pt idx="258">
                  <c:v>60667.199999999997</c:v>
                </c:pt>
                <c:pt idx="259">
                  <c:v>62144.9</c:v>
                </c:pt>
                <c:pt idx="260">
                  <c:v>61368.299999999996</c:v>
                </c:pt>
                <c:pt idx="261">
                  <c:v>63338.100000000006</c:v>
                </c:pt>
                <c:pt idx="262">
                  <c:v>63871.099999999991</c:v>
                </c:pt>
                <c:pt idx="263">
                  <c:v>64121.100000000006</c:v>
                </c:pt>
                <c:pt idx="264">
                  <c:v>66589.100000000006</c:v>
                </c:pt>
                <c:pt idx="265">
                  <c:v>68802.899999999994</c:v>
                </c:pt>
                <c:pt idx="266">
                  <c:v>69775.100000000006</c:v>
                </c:pt>
                <c:pt idx="267">
                  <c:v>70537.399999999994</c:v>
                </c:pt>
                <c:pt idx="268">
                  <c:v>72083.799999999988</c:v>
                </c:pt>
                <c:pt idx="269">
                  <c:v>72369.900000000009</c:v>
                </c:pt>
                <c:pt idx="270">
                  <c:v>73635.400000000009</c:v>
                </c:pt>
                <c:pt idx="271">
                  <c:v>72253.099999999991</c:v>
                </c:pt>
                <c:pt idx="272">
                  <c:v>72298.100000000006</c:v>
                </c:pt>
                <c:pt idx="273">
                  <c:v>70505.3</c:v>
                </c:pt>
                <c:pt idx="274">
                  <c:v>69882.5</c:v>
                </c:pt>
                <c:pt idx="275">
                  <c:v>68104.299999999988</c:v>
                </c:pt>
                <c:pt idx="276">
                  <c:v>66372.899999999994</c:v>
                </c:pt>
                <c:pt idx="277">
                  <c:v>65834.7</c:v>
                </c:pt>
                <c:pt idx="278">
                  <c:v>63194.7</c:v>
                </c:pt>
                <c:pt idx="279">
                  <c:v>60620.599999999991</c:v>
                </c:pt>
                <c:pt idx="280">
                  <c:v>60118</c:v>
                </c:pt>
                <c:pt idx="281">
                  <c:v>60602.399999999994</c:v>
                </c:pt>
                <c:pt idx="282">
                  <c:v>60946.099999999991</c:v>
                </c:pt>
                <c:pt idx="283">
                  <c:v>62113.2</c:v>
                </c:pt>
                <c:pt idx="284">
                  <c:v>62779.700000000012</c:v>
                </c:pt>
                <c:pt idx="285">
                  <c:v>61627.5</c:v>
                </c:pt>
                <c:pt idx="286">
                  <c:v>62747.199999999997</c:v>
                </c:pt>
                <c:pt idx="287">
                  <c:v>62032.4</c:v>
                </c:pt>
              </c:numCache>
            </c:numRef>
          </c:val>
          <c:smooth val="0"/>
          <c:extLst>
            <c:ext xmlns:c16="http://schemas.microsoft.com/office/drawing/2014/chart" uri="{C3380CC4-5D6E-409C-BE32-E72D297353CC}">
              <c16:uniqueId val="{00000009-EFB5-4A0D-B71A-174E9FBC5471}"/>
            </c:ext>
          </c:extLst>
        </c:ser>
        <c:ser>
          <c:idx val="2"/>
          <c:order val="2"/>
          <c:tx>
            <c:strRef>
              <c:f>'[איורים - תיבה בנושא הפתחות האשראי בענף הבינוי והנדלן.xlsx]איור 1'!$D$1</c:f>
              <c:strCache>
                <c:ptCount val="1"/>
                <c:pt idx="0">
                  <c:v>היתרי בניה</c:v>
                </c:pt>
              </c:strCache>
            </c:strRef>
          </c:tx>
          <c:spPr>
            <a:ln w="38100">
              <a:solidFill>
                <a:schemeClr val="accent6"/>
              </a:solidFill>
            </a:ln>
          </c:spPr>
          <c:marker>
            <c:symbol val="none"/>
          </c:marker>
          <c:cat>
            <c:numRef>
              <c:f>'[איורים - תיבה בנושא הפתחות האשראי בענף הבינוי והנדלן.xlsx]איור 1'!$A$2:$A$294</c:f>
              <c:numCache>
                <c:formatCode>m/d/yyyy</c:formatCode>
                <c:ptCount val="293"/>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pt idx="222">
                  <c:v>43312</c:v>
                </c:pt>
                <c:pt idx="223">
                  <c:v>43343</c:v>
                </c:pt>
                <c:pt idx="224">
                  <c:v>43373</c:v>
                </c:pt>
                <c:pt idx="225">
                  <c:v>43404</c:v>
                </c:pt>
                <c:pt idx="226">
                  <c:v>43434</c:v>
                </c:pt>
                <c:pt idx="227">
                  <c:v>43465</c:v>
                </c:pt>
                <c:pt idx="228">
                  <c:v>43496</c:v>
                </c:pt>
                <c:pt idx="229">
                  <c:v>43524</c:v>
                </c:pt>
                <c:pt idx="230">
                  <c:v>43555</c:v>
                </c:pt>
                <c:pt idx="231">
                  <c:v>43585</c:v>
                </c:pt>
                <c:pt idx="232">
                  <c:v>43616</c:v>
                </c:pt>
                <c:pt idx="233">
                  <c:v>43646</c:v>
                </c:pt>
                <c:pt idx="234">
                  <c:v>43677</c:v>
                </c:pt>
                <c:pt idx="235">
                  <c:v>43708</c:v>
                </c:pt>
                <c:pt idx="236">
                  <c:v>43738</c:v>
                </c:pt>
                <c:pt idx="237">
                  <c:v>43769</c:v>
                </c:pt>
                <c:pt idx="238">
                  <c:v>43799</c:v>
                </c:pt>
                <c:pt idx="239">
                  <c:v>43830</c:v>
                </c:pt>
                <c:pt idx="240">
                  <c:v>43861</c:v>
                </c:pt>
                <c:pt idx="241">
                  <c:v>43890</c:v>
                </c:pt>
                <c:pt idx="242">
                  <c:v>43921</c:v>
                </c:pt>
                <c:pt idx="243">
                  <c:v>43951</c:v>
                </c:pt>
                <c:pt idx="244">
                  <c:v>43982</c:v>
                </c:pt>
                <c:pt idx="245">
                  <c:v>44012</c:v>
                </c:pt>
                <c:pt idx="246">
                  <c:v>44043</c:v>
                </c:pt>
                <c:pt idx="247">
                  <c:v>44074</c:v>
                </c:pt>
                <c:pt idx="248">
                  <c:v>44104</c:v>
                </c:pt>
                <c:pt idx="249">
                  <c:v>44135</c:v>
                </c:pt>
                <c:pt idx="250">
                  <c:v>44165</c:v>
                </c:pt>
                <c:pt idx="251">
                  <c:v>44196</c:v>
                </c:pt>
                <c:pt idx="252">
                  <c:v>44227</c:v>
                </c:pt>
                <c:pt idx="253">
                  <c:v>44255</c:v>
                </c:pt>
                <c:pt idx="254">
                  <c:v>44286</c:v>
                </c:pt>
                <c:pt idx="255">
                  <c:v>44316</c:v>
                </c:pt>
                <c:pt idx="256">
                  <c:v>44347</c:v>
                </c:pt>
                <c:pt idx="257">
                  <c:v>44377</c:v>
                </c:pt>
                <c:pt idx="258">
                  <c:v>44408</c:v>
                </c:pt>
                <c:pt idx="259">
                  <c:v>44439</c:v>
                </c:pt>
                <c:pt idx="260">
                  <c:v>44469</c:v>
                </c:pt>
                <c:pt idx="261">
                  <c:v>44500</c:v>
                </c:pt>
                <c:pt idx="262">
                  <c:v>44530</c:v>
                </c:pt>
                <c:pt idx="263">
                  <c:v>44561</c:v>
                </c:pt>
                <c:pt idx="264">
                  <c:v>44592</c:v>
                </c:pt>
                <c:pt idx="265">
                  <c:v>44620</c:v>
                </c:pt>
                <c:pt idx="266">
                  <c:v>44651</c:v>
                </c:pt>
                <c:pt idx="267">
                  <c:v>44681</c:v>
                </c:pt>
                <c:pt idx="268">
                  <c:v>44712</c:v>
                </c:pt>
                <c:pt idx="269">
                  <c:v>44742</c:v>
                </c:pt>
                <c:pt idx="270">
                  <c:v>44773</c:v>
                </c:pt>
                <c:pt idx="271">
                  <c:v>44804</c:v>
                </c:pt>
                <c:pt idx="272">
                  <c:v>44834</c:v>
                </c:pt>
                <c:pt idx="273">
                  <c:v>44865</c:v>
                </c:pt>
                <c:pt idx="274">
                  <c:v>44895</c:v>
                </c:pt>
                <c:pt idx="275">
                  <c:v>44926</c:v>
                </c:pt>
                <c:pt idx="276">
                  <c:v>44957</c:v>
                </c:pt>
                <c:pt idx="277">
                  <c:v>44985</c:v>
                </c:pt>
                <c:pt idx="278">
                  <c:v>45016</c:v>
                </c:pt>
                <c:pt idx="279">
                  <c:v>45046</c:v>
                </c:pt>
                <c:pt idx="280">
                  <c:v>45077</c:v>
                </c:pt>
                <c:pt idx="281">
                  <c:v>45107</c:v>
                </c:pt>
                <c:pt idx="282">
                  <c:v>45138</c:v>
                </c:pt>
                <c:pt idx="283">
                  <c:v>45169</c:v>
                </c:pt>
                <c:pt idx="284">
                  <c:v>45199</c:v>
                </c:pt>
                <c:pt idx="285">
                  <c:v>45230</c:v>
                </c:pt>
                <c:pt idx="286">
                  <c:v>45260</c:v>
                </c:pt>
                <c:pt idx="287">
                  <c:v>45291</c:v>
                </c:pt>
              </c:numCache>
            </c:numRef>
          </c:cat>
          <c:val>
            <c:numRef>
              <c:f>'[איורים - תיבה בנושא הפתחות האשראי בענף הבינוי והנדלן.xlsx]איור 1'!$D$2:$D$294</c:f>
              <c:numCache>
                <c:formatCode>_ * #,##0_ ;_ * \-#,##0_ ;_ * "-"??_ ;_ @_ </c:formatCode>
                <c:ptCount val="293"/>
                <c:pt idx="0">
                  <c:v>39961</c:v>
                </c:pt>
                <c:pt idx="1">
                  <c:v>39581</c:v>
                </c:pt>
                <c:pt idx="2">
                  <c:v>40992</c:v>
                </c:pt>
                <c:pt idx="3">
                  <c:v>41735</c:v>
                </c:pt>
                <c:pt idx="4">
                  <c:v>42510</c:v>
                </c:pt>
                <c:pt idx="5">
                  <c:v>42908</c:v>
                </c:pt>
                <c:pt idx="6">
                  <c:v>41996</c:v>
                </c:pt>
                <c:pt idx="7">
                  <c:v>41936</c:v>
                </c:pt>
                <c:pt idx="8">
                  <c:v>43157</c:v>
                </c:pt>
                <c:pt idx="9">
                  <c:v>42633</c:v>
                </c:pt>
                <c:pt idx="10">
                  <c:v>42912</c:v>
                </c:pt>
                <c:pt idx="11">
                  <c:v>43195</c:v>
                </c:pt>
                <c:pt idx="12">
                  <c:v>42056</c:v>
                </c:pt>
                <c:pt idx="13">
                  <c:v>41182</c:v>
                </c:pt>
                <c:pt idx="14">
                  <c:v>39809</c:v>
                </c:pt>
                <c:pt idx="15">
                  <c:v>39478</c:v>
                </c:pt>
                <c:pt idx="16">
                  <c:v>39605</c:v>
                </c:pt>
                <c:pt idx="17">
                  <c:v>37862</c:v>
                </c:pt>
                <c:pt idx="18">
                  <c:v>37636</c:v>
                </c:pt>
                <c:pt idx="19">
                  <c:v>36613</c:v>
                </c:pt>
                <c:pt idx="20">
                  <c:v>35495</c:v>
                </c:pt>
                <c:pt idx="21">
                  <c:v>34780</c:v>
                </c:pt>
                <c:pt idx="22">
                  <c:v>33948</c:v>
                </c:pt>
                <c:pt idx="23">
                  <c:v>33646</c:v>
                </c:pt>
                <c:pt idx="24">
                  <c:v>33915</c:v>
                </c:pt>
                <c:pt idx="25">
                  <c:v>34820</c:v>
                </c:pt>
                <c:pt idx="26">
                  <c:v>33868</c:v>
                </c:pt>
                <c:pt idx="27">
                  <c:v>33488</c:v>
                </c:pt>
                <c:pt idx="28">
                  <c:v>33398</c:v>
                </c:pt>
                <c:pt idx="29">
                  <c:v>34008</c:v>
                </c:pt>
                <c:pt idx="30">
                  <c:v>35063</c:v>
                </c:pt>
                <c:pt idx="31">
                  <c:v>35247</c:v>
                </c:pt>
                <c:pt idx="32">
                  <c:v>34716</c:v>
                </c:pt>
                <c:pt idx="33">
                  <c:v>34631</c:v>
                </c:pt>
                <c:pt idx="34">
                  <c:v>34170</c:v>
                </c:pt>
                <c:pt idx="35">
                  <c:v>34008</c:v>
                </c:pt>
                <c:pt idx="36">
                  <c:v>32940</c:v>
                </c:pt>
                <c:pt idx="37">
                  <c:v>31927</c:v>
                </c:pt>
                <c:pt idx="38">
                  <c:v>32625</c:v>
                </c:pt>
                <c:pt idx="39">
                  <c:v>32807</c:v>
                </c:pt>
                <c:pt idx="40">
                  <c:v>31520</c:v>
                </c:pt>
                <c:pt idx="41">
                  <c:v>31367</c:v>
                </c:pt>
                <c:pt idx="42">
                  <c:v>30294</c:v>
                </c:pt>
                <c:pt idx="43">
                  <c:v>30216</c:v>
                </c:pt>
                <c:pt idx="44">
                  <c:v>30875</c:v>
                </c:pt>
                <c:pt idx="45">
                  <c:v>30890</c:v>
                </c:pt>
                <c:pt idx="46">
                  <c:v>30565</c:v>
                </c:pt>
                <c:pt idx="47">
                  <c:v>29964</c:v>
                </c:pt>
                <c:pt idx="48">
                  <c:v>30318</c:v>
                </c:pt>
                <c:pt idx="49">
                  <c:v>29476</c:v>
                </c:pt>
                <c:pt idx="50">
                  <c:v>29076</c:v>
                </c:pt>
                <c:pt idx="51">
                  <c:v>28732</c:v>
                </c:pt>
                <c:pt idx="52">
                  <c:v>28892</c:v>
                </c:pt>
                <c:pt idx="53">
                  <c:v>28467</c:v>
                </c:pt>
                <c:pt idx="54">
                  <c:v>27623</c:v>
                </c:pt>
                <c:pt idx="55">
                  <c:v>27985</c:v>
                </c:pt>
                <c:pt idx="56">
                  <c:v>28192</c:v>
                </c:pt>
                <c:pt idx="57">
                  <c:v>28010</c:v>
                </c:pt>
                <c:pt idx="58">
                  <c:v>28272</c:v>
                </c:pt>
                <c:pt idx="59">
                  <c:v>28269</c:v>
                </c:pt>
                <c:pt idx="60">
                  <c:v>28065</c:v>
                </c:pt>
                <c:pt idx="61">
                  <c:v>28892</c:v>
                </c:pt>
                <c:pt idx="62">
                  <c:v>29016</c:v>
                </c:pt>
                <c:pt idx="63">
                  <c:v>30100</c:v>
                </c:pt>
                <c:pt idx="64">
                  <c:v>30944</c:v>
                </c:pt>
                <c:pt idx="65">
                  <c:v>31201</c:v>
                </c:pt>
                <c:pt idx="66">
                  <c:v>31897</c:v>
                </c:pt>
                <c:pt idx="67">
                  <c:v>31215</c:v>
                </c:pt>
                <c:pt idx="68">
                  <c:v>30679</c:v>
                </c:pt>
                <c:pt idx="69">
                  <c:v>30294</c:v>
                </c:pt>
                <c:pt idx="70">
                  <c:v>31061</c:v>
                </c:pt>
                <c:pt idx="71">
                  <c:v>31663</c:v>
                </c:pt>
                <c:pt idx="72">
                  <c:v>32241</c:v>
                </c:pt>
                <c:pt idx="73">
                  <c:v>32499</c:v>
                </c:pt>
                <c:pt idx="74">
                  <c:v>32273</c:v>
                </c:pt>
                <c:pt idx="75">
                  <c:v>31805</c:v>
                </c:pt>
                <c:pt idx="76">
                  <c:v>30648</c:v>
                </c:pt>
                <c:pt idx="77">
                  <c:v>30565</c:v>
                </c:pt>
                <c:pt idx="78">
                  <c:v>30198</c:v>
                </c:pt>
                <c:pt idx="79">
                  <c:v>30610</c:v>
                </c:pt>
                <c:pt idx="80">
                  <c:v>30182</c:v>
                </c:pt>
                <c:pt idx="81">
                  <c:v>30997</c:v>
                </c:pt>
                <c:pt idx="82">
                  <c:v>30909</c:v>
                </c:pt>
                <c:pt idx="83">
                  <c:v>30466</c:v>
                </c:pt>
                <c:pt idx="84">
                  <c:v>30801</c:v>
                </c:pt>
                <c:pt idx="85">
                  <c:v>30761</c:v>
                </c:pt>
                <c:pt idx="86">
                  <c:v>30807</c:v>
                </c:pt>
                <c:pt idx="87">
                  <c:v>29981</c:v>
                </c:pt>
                <c:pt idx="88">
                  <c:v>30530</c:v>
                </c:pt>
                <c:pt idx="89">
                  <c:v>30682</c:v>
                </c:pt>
                <c:pt idx="90">
                  <c:v>30890</c:v>
                </c:pt>
                <c:pt idx="91">
                  <c:v>30878</c:v>
                </c:pt>
                <c:pt idx="92">
                  <c:v>31812</c:v>
                </c:pt>
                <c:pt idx="93">
                  <c:v>31774</c:v>
                </c:pt>
                <c:pt idx="94">
                  <c:v>31372</c:v>
                </c:pt>
                <c:pt idx="95">
                  <c:v>31159</c:v>
                </c:pt>
                <c:pt idx="96">
                  <c:v>30776</c:v>
                </c:pt>
                <c:pt idx="97">
                  <c:v>30353</c:v>
                </c:pt>
                <c:pt idx="98">
                  <c:v>30982</c:v>
                </c:pt>
                <c:pt idx="99">
                  <c:v>31435</c:v>
                </c:pt>
                <c:pt idx="100">
                  <c:v>31867</c:v>
                </c:pt>
                <c:pt idx="101">
                  <c:v>31745</c:v>
                </c:pt>
                <c:pt idx="102">
                  <c:v>32584</c:v>
                </c:pt>
                <c:pt idx="103">
                  <c:v>32296</c:v>
                </c:pt>
                <c:pt idx="104">
                  <c:v>32514</c:v>
                </c:pt>
                <c:pt idx="105">
                  <c:v>32370</c:v>
                </c:pt>
                <c:pt idx="106">
                  <c:v>33127</c:v>
                </c:pt>
                <c:pt idx="107">
                  <c:v>33171</c:v>
                </c:pt>
                <c:pt idx="108">
                  <c:v>32778</c:v>
                </c:pt>
                <c:pt idx="109">
                  <c:v>33288</c:v>
                </c:pt>
                <c:pt idx="110">
                  <c:v>33059</c:v>
                </c:pt>
                <c:pt idx="111">
                  <c:v>33063</c:v>
                </c:pt>
                <c:pt idx="112">
                  <c:v>32263</c:v>
                </c:pt>
                <c:pt idx="113">
                  <c:v>32654</c:v>
                </c:pt>
                <c:pt idx="114">
                  <c:v>32833</c:v>
                </c:pt>
                <c:pt idx="115">
                  <c:v>33288</c:v>
                </c:pt>
                <c:pt idx="116">
                  <c:v>32604</c:v>
                </c:pt>
                <c:pt idx="117">
                  <c:v>32902</c:v>
                </c:pt>
                <c:pt idx="118">
                  <c:v>32765</c:v>
                </c:pt>
                <c:pt idx="119">
                  <c:v>33476</c:v>
                </c:pt>
                <c:pt idx="120">
                  <c:v>34705</c:v>
                </c:pt>
                <c:pt idx="121">
                  <c:v>35827</c:v>
                </c:pt>
                <c:pt idx="122">
                  <c:v>36614</c:v>
                </c:pt>
                <c:pt idx="123">
                  <c:v>37277</c:v>
                </c:pt>
                <c:pt idx="124">
                  <c:v>37974</c:v>
                </c:pt>
                <c:pt idx="125">
                  <c:v>38365</c:v>
                </c:pt>
                <c:pt idx="126">
                  <c:v>38657</c:v>
                </c:pt>
                <c:pt idx="127">
                  <c:v>40119</c:v>
                </c:pt>
                <c:pt idx="128">
                  <c:v>40589</c:v>
                </c:pt>
                <c:pt idx="129">
                  <c:v>41632</c:v>
                </c:pt>
                <c:pt idx="130">
                  <c:v>42280</c:v>
                </c:pt>
                <c:pt idx="131">
                  <c:v>43343</c:v>
                </c:pt>
                <c:pt idx="132">
                  <c:v>43079</c:v>
                </c:pt>
                <c:pt idx="133">
                  <c:v>42849</c:v>
                </c:pt>
                <c:pt idx="134">
                  <c:v>44998</c:v>
                </c:pt>
                <c:pt idx="135">
                  <c:v>45674</c:v>
                </c:pt>
                <c:pt idx="136">
                  <c:v>47336</c:v>
                </c:pt>
                <c:pt idx="137">
                  <c:v>49107</c:v>
                </c:pt>
                <c:pt idx="138">
                  <c:v>49702</c:v>
                </c:pt>
                <c:pt idx="139">
                  <c:v>49954</c:v>
                </c:pt>
                <c:pt idx="140">
                  <c:v>50065</c:v>
                </c:pt>
                <c:pt idx="141">
                  <c:v>50257</c:v>
                </c:pt>
                <c:pt idx="142">
                  <c:v>50470</c:v>
                </c:pt>
                <c:pt idx="143">
                  <c:v>50264</c:v>
                </c:pt>
                <c:pt idx="144">
                  <c:v>50850</c:v>
                </c:pt>
                <c:pt idx="145">
                  <c:v>51463</c:v>
                </c:pt>
                <c:pt idx="146">
                  <c:v>48509</c:v>
                </c:pt>
                <c:pt idx="147">
                  <c:v>47851</c:v>
                </c:pt>
                <c:pt idx="148">
                  <c:v>46152</c:v>
                </c:pt>
                <c:pt idx="149">
                  <c:v>44352</c:v>
                </c:pt>
                <c:pt idx="150">
                  <c:v>44268</c:v>
                </c:pt>
                <c:pt idx="151">
                  <c:v>44009</c:v>
                </c:pt>
                <c:pt idx="152">
                  <c:v>44475</c:v>
                </c:pt>
                <c:pt idx="153">
                  <c:v>44029</c:v>
                </c:pt>
                <c:pt idx="154">
                  <c:v>43332</c:v>
                </c:pt>
                <c:pt idx="155">
                  <c:v>45457</c:v>
                </c:pt>
                <c:pt idx="156">
                  <c:v>45359</c:v>
                </c:pt>
                <c:pt idx="157">
                  <c:v>44188</c:v>
                </c:pt>
                <c:pt idx="158">
                  <c:v>44693</c:v>
                </c:pt>
                <c:pt idx="159">
                  <c:v>45442</c:v>
                </c:pt>
                <c:pt idx="160">
                  <c:v>46026</c:v>
                </c:pt>
                <c:pt idx="161">
                  <c:v>48586</c:v>
                </c:pt>
                <c:pt idx="162">
                  <c:v>49325</c:v>
                </c:pt>
                <c:pt idx="163">
                  <c:v>49204</c:v>
                </c:pt>
                <c:pt idx="164">
                  <c:v>49302</c:v>
                </c:pt>
                <c:pt idx="165">
                  <c:v>51768</c:v>
                </c:pt>
                <c:pt idx="166">
                  <c:v>51890</c:v>
                </c:pt>
                <c:pt idx="167">
                  <c:v>50092</c:v>
                </c:pt>
                <c:pt idx="168">
                  <c:v>50068</c:v>
                </c:pt>
                <c:pt idx="169">
                  <c:v>51988</c:v>
                </c:pt>
                <c:pt idx="170">
                  <c:v>52492</c:v>
                </c:pt>
                <c:pt idx="171">
                  <c:v>52442</c:v>
                </c:pt>
                <c:pt idx="172">
                  <c:v>51947</c:v>
                </c:pt>
                <c:pt idx="173">
                  <c:v>48880</c:v>
                </c:pt>
                <c:pt idx="174">
                  <c:v>48158</c:v>
                </c:pt>
                <c:pt idx="175">
                  <c:v>47616</c:v>
                </c:pt>
                <c:pt idx="176">
                  <c:v>47859</c:v>
                </c:pt>
                <c:pt idx="177">
                  <c:v>44447</c:v>
                </c:pt>
                <c:pt idx="178">
                  <c:v>45500</c:v>
                </c:pt>
                <c:pt idx="179">
                  <c:v>47395</c:v>
                </c:pt>
                <c:pt idx="180">
                  <c:v>47132</c:v>
                </c:pt>
                <c:pt idx="181">
                  <c:v>46956</c:v>
                </c:pt>
                <c:pt idx="182">
                  <c:v>48290</c:v>
                </c:pt>
                <c:pt idx="183">
                  <c:v>48470</c:v>
                </c:pt>
                <c:pt idx="184">
                  <c:v>50140</c:v>
                </c:pt>
                <c:pt idx="185">
                  <c:v>52772</c:v>
                </c:pt>
                <c:pt idx="186">
                  <c:v>53542</c:v>
                </c:pt>
                <c:pt idx="187">
                  <c:v>54026</c:v>
                </c:pt>
                <c:pt idx="188">
                  <c:v>53286</c:v>
                </c:pt>
                <c:pt idx="189">
                  <c:v>54362</c:v>
                </c:pt>
                <c:pt idx="190">
                  <c:v>56049</c:v>
                </c:pt>
                <c:pt idx="191">
                  <c:v>55257</c:v>
                </c:pt>
                <c:pt idx="192">
                  <c:v>55227</c:v>
                </c:pt>
                <c:pt idx="193">
                  <c:v>55327</c:v>
                </c:pt>
                <c:pt idx="194">
                  <c:v>54943</c:v>
                </c:pt>
                <c:pt idx="195">
                  <c:v>56304</c:v>
                </c:pt>
                <c:pt idx="196">
                  <c:v>55638</c:v>
                </c:pt>
                <c:pt idx="197">
                  <c:v>55161</c:v>
                </c:pt>
                <c:pt idx="198">
                  <c:v>55757</c:v>
                </c:pt>
                <c:pt idx="199">
                  <c:v>57526</c:v>
                </c:pt>
                <c:pt idx="200">
                  <c:v>58359</c:v>
                </c:pt>
                <c:pt idx="201">
                  <c:v>56447</c:v>
                </c:pt>
                <c:pt idx="202">
                  <c:v>54527</c:v>
                </c:pt>
                <c:pt idx="203">
                  <c:v>53969</c:v>
                </c:pt>
                <c:pt idx="204">
                  <c:v>54818</c:v>
                </c:pt>
                <c:pt idx="205">
                  <c:v>53578</c:v>
                </c:pt>
                <c:pt idx="206">
                  <c:v>53615</c:v>
                </c:pt>
                <c:pt idx="207">
                  <c:v>52119</c:v>
                </c:pt>
                <c:pt idx="208">
                  <c:v>52117</c:v>
                </c:pt>
                <c:pt idx="209">
                  <c:v>52872</c:v>
                </c:pt>
                <c:pt idx="210">
                  <c:v>54132</c:v>
                </c:pt>
                <c:pt idx="211">
                  <c:v>53273</c:v>
                </c:pt>
                <c:pt idx="212">
                  <c:v>53236</c:v>
                </c:pt>
                <c:pt idx="213">
                  <c:v>55274</c:v>
                </c:pt>
                <c:pt idx="214">
                  <c:v>55869</c:v>
                </c:pt>
                <c:pt idx="215">
                  <c:v>56545</c:v>
                </c:pt>
                <c:pt idx="216">
                  <c:v>56257</c:v>
                </c:pt>
                <c:pt idx="217">
                  <c:v>56053</c:v>
                </c:pt>
                <c:pt idx="218">
                  <c:v>55736</c:v>
                </c:pt>
                <c:pt idx="219">
                  <c:v>55659</c:v>
                </c:pt>
                <c:pt idx="220">
                  <c:v>55729</c:v>
                </c:pt>
                <c:pt idx="221">
                  <c:v>54025</c:v>
                </c:pt>
                <c:pt idx="222">
                  <c:v>52127</c:v>
                </c:pt>
                <c:pt idx="223">
                  <c:v>51869</c:v>
                </c:pt>
                <c:pt idx="224">
                  <c:v>50150</c:v>
                </c:pt>
                <c:pt idx="225">
                  <c:v>51934</c:v>
                </c:pt>
                <c:pt idx="226">
                  <c:v>51723</c:v>
                </c:pt>
                <c:pt idx="227">
                  <c:v>51836</c:v>
                </c:pt>
                <c:pt idx="228">
                  <c:v>53205</c:v>
                </c:pt>
                <c:pt idx="229">
                  <c:v>53809</c:v>
                </c:pt>
                <c:pt idx="230">
                  <c:v>53009</c:v>
                </c:pt>
                <c:pt idx="231">
                  <c:v>53411</c:v>
                </c:pt>
                <c:pt idx="232">
                  <c:v>52697</c:v>
                </c:pt>
                <c:pt idx="233">
                  <c:v>52980</c:v>
                </c:pt>
                <c:pt idx="234">
                  <c:v>52493</c:v>
                </c:pt>
                <c:pt idx="235">
                  <c:v>53075</c:v>
                </c:pt>
                <c:pt idx="236">
                  <c:v>55754</c:v>
                </c:pt>
                <c:pt idx="237">
                  <c:v>54093</c:v>
                </c:pt>
                <c:pt idx="238">
                  <c:v>54792</c:v>
                </c:pt>
                <c:pt idx="239">
                  <c:v>57143</c:v>
                </c:pt>
                <c:pt idx="240">
                  <c:v>56840</c:v>
                </c:pt>
                <c:pt idx="241">
                  <c:v>56664</c:v>
                </c:pt>
                <c:pt idx="242">
                  <c:v>57265</c:v>
                </c:pt>
                <c:pt idx="243">
                  <c:v>55507</c:v>
                </c:pt>
                <c:pt idx="244">
                  <c:v>56183</c:v>
                </c:pt>
                <c:pt idx="245">
                  <c:v>57846</c:v>
                </c:pt>
                <c:pt idx="246">
                  <c:v>57741</c:v>
                </c:pt>
                <c:pt idx="247">
                  <c:v>56580</c:v>
                </c:pt>
                <c:pt idx="248">
                  <c:v>57110</c:v>
                </c:pt>
                <c:pt idx="249">
                  <c:v>56888</c:v>
                </c:pt>
                <c:pt idx="250">
                  <c:v>55535</c:v>
                </c:pt>
                <c:pt idx="251">
                  <c:v>53813</c:v>
                </c:pt>
                <c:pt idx="252">
                  <c:v>53371</c:v>
                </c:pt>
                <c:pt idx="253">
                  <c:v>54252</c:v>
                </c:pt>
                <c:pt idx="254">
                  <c:v>55856</c:v>
                </c:pt>
                <c:pt idx="255">
                  <c:v>60003</c:v>
                </c:pt>
                <c:pt idx="256">
                  <c:v>59955</c:v>
                </c:pt>
                <c:pt idx="257">
                  <c:v>61796</c:v>
                </c:pt>
                <c:pt idx="258">
                  <c:v>63903</c:v>
                </c:pt>
                <c:pt idx="259">
                  <c:v>65005</c:v>
                </c:pt>
                <c:pt idx="260">
                  <c:v>63850</c:v>
                </c:pt>
                <c:pt idx="261">
                  <c:v>67000</c:v>
                </c:pt>
                <c:pt idx="262">
                  <c:v>70266</c:v>
                </c:pt>
                <c:pt idx="263">
                  <c:v>73355</c:v>
                </c:pt>
                <c:pt idx="264">
                  <c:v>73597</c:v>
                </c:pt>
                <c:pt idx="265">
                  <c:v>74234</c:v>
                </c:pt>
                <c:pt idx="266">
                  <c:v>75957</c:v>
                </c:pt>
                <c:pt idx="267">
                  <c:v>75184</c:v>
                </c:pt>
                <c:pt idx="268">
                  <c:v>78090</c:v>
                </c:pt>
                <c:pt idx="269">
                  <c:v>76768</c:v>
                </c:pt>
                <c:pt idx="270">
                  <c:v>75988</c:v>
                </c:pt>
                <c:pt idx="271">
                  <c:v>79447</c:v>
                </c:pt>
                <c:pt idx="272">
                  <c:v>79583</c:v>
                </c:pt>
                <c:pt idx="273">
                  <c:v>76920</c:v>
                </c:pt>
                <c:pt idx="274">
                  <c:v>76503</c:v>
                </c:pt>
                <c:pt idx="275">
                  <c:v>77456</c:v>
                </c:pt>
                <c:pt idx="276">
                  <c:v>78736</c:v>
                </c:pt>
                <c:pt idx="277">
                  <c:v>78178</c:v>
                </c:pt>
                <c:pt idx="278">
                  <c:v>74849</c:v>
                </c:pt>
                <c:pt idx="279">
                  <c:v>73676</c:v>
                </c:pt>
                <c:pt idx="280">
                  <c:v>71920</c:v>
                </c:pt>
                <c:pt idx="281">
                  <c:v>71842</c:v>
                </c:pt>
                <c:pt idx="282">
                  <c:v>73665</c:v>
                </c:pt>
                <c:pt idx="283">
                  <c:v>71206.3</c:v>
                </c:pt>
                <c:pt idx="284">
                  <c:v>72969.8</c:v>
                </c:pt>
                <c:pt idx="285">
                  <c:v>73473.8</c:v>
                </c:pt>
                <c:pt idx="286">
                  <c:v>72509.7</c:v>
                </c:pt>
                <c:pt idx="287">
                  <c:v>72778</c:v>
                </c:pt>
              </c:numCache>
            </c:numRef>
          </c:val>
          <c:smooth val="0"/>
          <c:extLst>
            <c:ext xmlns:c16="http://schemas.microsoft.com/office/drawing/2014/chart" uri="{C3380CC4-5D6E-409C-BE32-E72D297353CC}">
              <c16:uniqueId val="{0000000A-EFB5-4A0D-B71A-174E9FBC5471}"/>
            </c:ext>
          </c:extLst>
        </c:ser>
        <c:dLbls>
          <c:showLegendKey val="0"/>
          <c:showVal val="0"/>
          <c:showCatName val="0"/>
          <c:showSerName val="0"/>
          <c:showPercent val="0"/>
          <c:showBubbleSize val="0"/>
        </c:dLbls>
        <c:smooth val="0"/>
        <c:axId val="32611712"/>
        <c:axId val="32621696"/>
      </c:lineChart>
      <c:dateAx>
        <c:axId val="32611712"/>
        <c:scaling>
          <c:orientation val="minMax"/>
          <c:max val="45199"/>
          <c:min val="36891"/>
        </c:scaling>
        <c:delete val="0"/>
        <c:axPos val="b"/>
        <c:majorGridlines>
          <c:spPr>
            <a:ln>
              <a:noFill/>
            </a:ln>
          </c:spPr>
        </c:majorGridlines>
        <c:numFmt formatCode="mmm\-yy" sourceLinked="0"/>
        <c:majorTickMark val="none"/>
        <c:minorTickMark val="none"/>
        <c:tickLblPos val="nextTo"/>
        <c:spPr>
          <a:ln w="3175">
            <a:solidFill>
              <a:schemeClr val="bg2">
                <a:lumMod val="75000"/>
              </a:schemeClr>
            </a:solidFill>
            <a:prstDash val="solid"/>
          </a:ln>
        </c:spPr>
        <c:txPr>
          <a:bodyPr rot="-2700000" vert="horz"/>
          <a:lstStyle/>
          <a:p>
            <a:pPr>
              <a:defRPr/>
            </a:pPr>
            <a:endParaRPr lang="he-IL"/>
          </a:p>
        </c:txPr>
        <c:crossAx val="32621696"/>
        <c:crosses val="autoZero"/>
        <c:auto val="0"/>
        <c:lblOffset val="100"/>
        <c:baseTimeUnit val="months"/>
        <c:majorUnit val="1"/>
        <c:majorTimeUnit val="years"/>
        <c:minorUnit val="6"/>
        <c:minorTimeUnit val="months"/>
      </c:dateAx>
      <c:valAx>
        <c:axId val="32621696"/>
        <c:scaling>
          <c:orientation val="minMax"/>
          <c:min val="25000"/>
        </c:scaling>
        <c:delete val="0"/>
        <c:axPos val="l"/>
        <c:majorGridlines>
          <c:spPr>
            <a:ln w="3175">
              <a:solidFill>
                <a:schemeClr val="bg2">
                  <a:lumMod val="75000"/>
                </a:schemeClr>
              </a:solidFill>
              <a:prstDash val="solid"/>
            </a:ln>
          </c:spPr>
        </c:majorGridlines>
        <c:numFmt formatCode="#,##0" sourceLinked="0"/>
        <c:majorTickMark val="out"/>
        <c:minorTickMark val="none"/>
        <c:tickLblPos val="nextTo"/>
        <c:spPr>
          <a:ln w="3175">
            <a:noFill/>
            <a:prstDash val="solid"/>
          </a:ln>
        </c:spPr>
        <c:txPr>
          <a:bodyPr rot="0" vert="horz"/>
          <a:lstStyle/>
          <a:p>
            <a:pPr>
              <a:defRPr/>
            </a:pPr>
            <a:endParaRPr lang="he-IL"/>
          </a:p>
        </c:txPr>
        <c:crossAx val="32611712"/>
        <c:crosses val="autoZero"/>
        <c:crossBetween val="between"/>
      </c:valAx>
      <c:spPr>
        <a:noFill/>
        <a:ln w="12700">
          <a:noFill/>
          <a:prstDash val="solid"/>
        </a:ln>
      </c:spPr>
    </c:plotArea>
    <c:legend>
      <c:legendPos val="r"/>
      <c:layout>
        <c:manualLayout>
          <c:xMode val="edge"/>
          <c:yMode val="edge"/>
          <c:x val="0.1490217940530412"/>
          <c:y val="0.88557861292881634"/>
          <c:w val="0.72958984521005643"/>
          <c:h val="4.3152997470034364E-2"/>
        </c:manualLayout>
      </c:layout>
      <c:overlay val="0"/>
      <c:spPr>
        <a:solidFill>
          <a:schemeClr val="bg1"/>
        </a:solidFill>
        <a:ln w="3175">
          <a:noFill/>
          <a:prstDash val="solid"/>
        </a:ln>
      </c:spPr>
    </c:legend>
    <c:plotVisOnly val="1"/>
    <c:dispBlanksAs val="gap"/>
    <c:showDLblsOverMax val="0"/>
  </c:chart>
  <c:spPr>
    <a:solidFill>
      <a:schemeClr val="bg1"/>
    </a:solidFill>
    <a:ln w="19050">
      <a:noFill/>
    </a:ln>
  </c:spPr>
  <c:txPr>
    <a:bodyPr/>
    <a:lstStyle/>
    <a:p>
      <a:pPr>
        <a:defRPr sz="1000" b="0" i="0" u="none" strike="noStrike" baseline="0">
          <a:solidFill>
            <a:srgbClr val="000000"/>
          </a:solidFill>
          <a:latin typeface="Assistant" panose="00000500000000000000" pitchFamily="2" charset="-79"/>
          <a:ea typeface="David"/>
          <a:cs typeface="Assistant" panose="00000500000000000000" pitchFamily="2" charset="-79"/>
        </a:defRPr>
      </a:pPr>
      <a:endParaRPr lang="he-I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50" b="0" i="0" u="none" strike="noStrike" kern="1200" spc="0" baseline="0">
                <a:solidFill>
                  <a:schemeClr val="dk1"/>
                </a:solidFill>
                <a:latin typeface="Assistant" panose="00000500000000000000" pitchFamily="2" charset="-79"/>
                <a:ea typeface="+mn-ea"/>
                <a:cs typeface="Assistant" panose="00000500000000000000" pitchFamily="2" charset="-79"/>
              </a:defRPr>
            </a:pPr>
            <a:r>
              <a:rPr lang="he-IL" sz="1050" b="1"/>
              <a:t>התפתחות האשראי המאזני (חובות) לענף בינוי ונדל"ן והאשראי לדיור, לווים בישראל,חמש הקבוצות הבנקאיות הגדולות, 2019 עד 2023 </a:t>
            </a:r>
            <a:r>
              <a:rPr lang="he-IL" sz="1050"/>
              <a:t>| מיליארדי ש"ח</a:t>
            </a:r>
          </a:p>
        </c:rich>
      </c:tx>
      <c:layout>
        <c:manualLayout>
          <c:xMode val="edge"/>
          <c:yMode val="edge"/>
          <c:x val="0.11345370294882172"/>
          <c:y val="1.892688577802502E-2"/>
        </c:manualLayout>
      </c:layout>
      <c:overlay val="0"/>
      <c:spPr>
        <a:noFill/>
        <a:ln>
          <a:noFill/>
        </a:ln>
        <a:effectLst/>
      </c:spPr>
      <c:txPr>
        <a:bodyPr rot="0" spcFirstLastPara="1" vertOverflow="ellipsis" vert="horz" wrap="square" anchor="ctr" anchorCtr="1"/>
        <a:lstStyle/>
        <a:p>
          <a:pPr algn="ctr">
            <a:defRPr sz="1050" b="0" i="0" u="none" strike="noStrike" kern="1200" spc="0" baseline="0">
              <a:solidFill>
                <a:schemeClr val="dk1"/>
              </a:solidFill>
              <a:latin typeface="Assistant" panose="00000500000000000000" pitchFamily="2" charset="-79"/>
              <a:ea typeface="+mn-ea"/>
              <a:cs typeface="Assistant" panose="00000500000000000000" pitchFamily="2" charset="-79"/>
            </a:defRPr>
          </a:pPr>
          <a:endParaRPr lang="he-IL"/>
        </a:p>
      </c:txPr>
    </c:title>
    <c:autoTitleDeleted val="0"/>
    <c:plotArea>
      <c:layout>
        <c:manualLayout>
          <c:layoutTarget val="inner"/>
          <c:xMode val="edge"/>
          <c:yMode val="edge"/>
          <c:x val="0.10545797159970388"/>
          <c:y val="0.26602237947000806"/>
          <c:w val="0.85341083776957261"/>
          <c:h val="0.46225802443299241"/>
        </c:manualLayout>
      </c:layout>
      <c:lineChart>
        <c:grouping val="standard"/>
        <c:varyColors val="0"/>
        <c:ser>
          <c:idx val="0"/>
          <c:order val="0"/>
          <c:tx>
            <c:strRef>
              <c:f>'[איורים - תיבה בנושא הפתחות האשראי בענף הבינוי והנדלן.xlsx]איור 2'!$B$1</c:f>
              <c:strCache>
                <c:ptCount val="1"/>
                <c:pt idx="0">
                  <c:v>אשראי לענף בינוי ונדל"ן</c:v>
                </c:pt>
              </c:strCache>
            </c:strRef>
          </c:tx>
          <c:spPr>
            <a:ln w="28575" cap="rnd">
              <a:solidFill>
                <a:srgbClr val="FF0000"/>
              </a:solidFill>
              <a:round/>
            </a:ln>
            <a:effectLst/>
          </c:spPr>
          <c:marker>
            <c:symbol val="none"/>
          </c:marker>
          <c:dLbls>
            <c:dLbl>
              <c:idx val="0"/>
              <c:layout>
                <c:manualLayout>
                  <c:x val="-3.6199095022624438E-2"/>
                  <c:y val="-3.6213991769547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A1-42A5-A71A-EA92FDD75B1A}"/>
                </c:ext>
              </c:extLst>
            </c:dLbl>
            <c:dLbl>
              <c:idx val="1"/>
              <c:delete val="1"/>
              <c:extLst>
                <c:ext xmlns:c15="http://schemas.microsoft.com/office/drawing/2012/chart" uri="{CE6537A1-D6FC-4f65-9D91-7224C49458BB}"/>
                <c:ext xmlns:c16="http://schemas.microsoft.com/office/drawing/2014/chart" uri="{C3380CC4-5D6E-409C-BE32-E72D297353CC}">
                  <c16:uniqueId val="{00000001-3EA1-42A5-A71A-EA92FDD75B1A}"/>
                </c:ext>
              </c:extLst>
            </c:dLbl>
            <c:dLbl>
              <c:idx val="2"/>
              <c:delete val="1"/>
              <c:extLst>
                <c:ext xmlns:c15="http://schemas.microsoft.com/office/drawing/2012/chart" uri="{CE6537A1-D6FC-4f65-9D91-7224C49458BB}"/>
                <c:ext xmlns:c16="http://schemas.microsoft.com/office/drawing/2014/chart" uri="{C3380CC4-5D6E-409C-BE32-E72D297353CC}">
                  <c16:uniqueId val="{00000002-3EA1-42A5-A71A-EA92FDD75B1A}"/>
                </c:ext>
              </c:extLst>
            </c:dLbl>
            <c:dLbl>
              <c:idx val="3"/>
              <c:delete val="1"/>
              <c:extLst>
                <c:ext xmlns:c15="http://schemas.microsoft.com/office/drawing/2012/chart" uri="{CE6537A1-D6FC-4f65-9D91-7224C49458BB}"/>
                <c:ext xmlns:c16="http://schemas.microsoft.com/office/drawing/2014/chart" uri="{C3380CC4-5D6E-409C-BE32-E72D297353CC}">
                  <c16:uniqueId val="{00000003-3EA1-42A5-A71A-EA92FDD75B1A}"/>
                </c:ext>
              </c:extLst>
            </c:dLbl>
            <c:dLbl>
              <c:idx val="4"/>
              <c:layout>
                <c:manualLayout>
                  <c:x val="-3.2176973353443938E-2"/>
                  <c:y val="-3.9506172839506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A1-42A5-A71A-EA92FDD75B1A}"/>
                </c:ext>
              </c:extLst>
            </c:dLbl>
            <c:dLbl>
              <c:idx val="5"/>
              <c:delete val="1"/>
              <c:extLst>
                <c:ext xmlns:c15="http://schemas.microsoft.com/office/drawing/2012/chart" uri="{CE6537A1-D6FC-4f65-9D91-7224C49458BB}"/>
                <c:ext xmlns:c16="http://schemas.microsoft.com/office/drawing/2014/chart" uri="{C3380CC4-5D6E-409C-BE32-E72D297353CC}">
                  <c16:uniqueId val="{00000005-3EA1-42A5-A71A-EA92FDD75B1A}"/>
                </c:ext>
              </c:extLst>
            </c:dLbl>
            <c:dLbl>
              <c:idx val="6"/>
              <c:delete val="1"/>
              <c:extLst>
                <c:ext xmlns:c15="http://schemas.microsoft.com/office/drawing/2012/chart" uri="{CE6537A1-D6FC-4f65-9D91-7224C49458BB}"/>
                <c:ext xmlns:c16="http://schemas.microsoft.com/office/drawing/2014/chart" uri="{C3380CC4-5D6E-409C-BE32-E72D297353CC}">
                  <c16:uniqueId val="{00000006-3EA1-42A5-A71A-EA92FDD75B1A}"/>
                </c:ext>
              </c:extLst>
            </c:dLbl>
            <c:dLbl>
              <c:idx val="7"/>
              <c:delete val="1"/>
              <c:extLst>
                <c:ext xmlns:c15="http://schemas.microsoft.com/office/drawing/2012/chart" uri="{CE6537A1-D6FC-4f65-9D91-7224C49458BB}"/>
                <c:ext xmlns:c16="http://schemas.microsoft.com/office/drawing/2014/chart" uri="{C3380CC4-5D6E-409C-BE32-E72D297353CC}">
                  <c16:uniqueId val="{00000007-3EA1-42A5-A71A-EA92FDD75B1A}"/>
                </c:ext>
              </c:extLst>
            </c:dLbl>
            <c:dLbl>
              <c:idx val="8"/>
              <c:layout>
                <c:manualLayout>
                  <c:x val="-3.2176973353444015E-2"/>
                  <c:y val="-3.9506172839506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A1-42A5-A71A-EA92FDD75B1A}"/>
                </c:ext>
              </c:extLst>
            </c:dLbl>
            <c:dLbl>
              <c:idx val="9"/>
              <c:delete val="1"/>
              <c:extLst>
                <c:ext xmlns:c15="http://schemas.microsoft.com/office/drawing/2012/chart" uri="{CE6537A1-D6FC-4f65-9D91-7224C49458BB}"/>
                <c:ext xmlns:c16="http://schemas.microsoft.com/office/drawing/2014/chart" uri="{C3380CC4-5D6E-409C-BE32-E72D297353CC}">
                  <c16:uniqueId val="{00000009-3EA1-42A5-A71A-EA92FDD75B1A}"/>
                </c:ext>
              </c:extLst>
            </c:dLbl>
            <c:dLbl>
              <c:idx val="10"/>
              <c:delete val="1"/>
              <c:extLst>
                <c:ext xmlns:c15="http://schemas.microsoft.com/office/drawing/2012/chart" uri="{CE6537A1-D6FC-4f65-9D91-7224C49458BB}"/>
                <c:ext xmlns:c16="http://schemas.microsoft.com/office/drawing/2014/chart" uri="{C3380CC4-5D6E-409C-BE32-E72D297353CC}">
                  <c16:uniqueId val="{0000000A-3EA1-42A5-A71A-EA92FDD75B1A}"/>
                </c:ext>
              </c:extLst>
            </c:dLbl>
            <c:dLbl>
              <c:idx val="11"/>
              <c:delete val="1"/>
              <c:extLst>
                <c:ext xmlns:c15="http://schemas.microsoft.com/office/drawing/2012/chart" uri="{CE6537A1-D6FC-4f65-9D91-7224C49458BB}"/>
                <c:ext xmlns:c16="http://schemas.microsoft.com/office/drawing/2014/chart" uri="{C3380CC4-5D6E-409C-BE32-E72D297353CC}">
                  <c16:uniqueId val="{0000000B-3EA1-42A5-A71A-EA92FDD75B1A}"/>
                </c:ext>
              </c:extLst>
            </c:dLbl>
            <c:dLbl>
              <c:idx val="12"/>
              <c:layout>
                <c:manualLayout>
                  <c:x val="-3.2176973353444091E-2"/>
                  <c:y val="-3.9506172839506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EA1-42A5-A71A-EA92FDD75B1A}"/>
                </c:ext>
              </c:extLst>
            </c:dLbl>
            <c:dLbl>
              <c:idx val="13"/>
              <c:layout>
                <c:manualLayout>
                  <c:x val="-3.4188034188034191E-2"/>
                  <c:y val="-3.9506172839506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EA1-42A5-A71A-EA92FDD75B1A}"/>
                </c:ext>
              </c:extLst>
            </c:dLbl>
            <c:dLbl>
              <c:idx val="14"/>
              <c:layout>
                <c:manualLayout>
                  <c:x val="-3.4188034188034337E-2"/>
                  <c:y val="-3.9506172839506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EA1-42A5-A71A-EA92FDD75B1A}"/>
                </c:ext>
              </c:extLst>
            </c:dLbl>
            <c:dLbl>
              <c:idx val="15"/>
              <c:layout>
                <c:manualLayout>
                  <c:x val="-3.2176973353444091E-2"/>
                  <c:y val="-3.9506172839506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EA1-42A5-A71A-EA92FDD75B1A}"/>
                </c:ext>
              </c:extLst>
            </c:dLbl>
            <c:dLbl>
              <c:idx val="16"/>
              <c:layout>
                <c:manualLayout>
                  <c:x val="-1.4077425842131725E-2"/>
                  <c:y val="-3.9506172839506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EA1-42A5-A71A-EA92FDD75B1A}"/>
                </c:ext>
              </c:extLst>
            </c:dLbl>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numRef>
              <c:f>'[איורים - תיבה בנושא הפתחות האשראי בענף הבינוי והנדלן.xlsx]איור 2'!$A$2:$A$18</c:f>
              <c:numCache>
                <c:formatCode>m/d/yyyy</c:formatCode>
                <c:ptCount val="17"/>
                <c:pt idx="0">
                  <c:v>43830</c:v>
                </c:pt>
                <c:pt idx="1">
                  <c:v>43921</c:v>
                </c:pt>
                <c:pt idx="2">
                  <c:v>44012</c:v>
                </c:pt>
                <c:pt idx="3">
                  <c:v>44104</c:v>
                </c:pt>
                <c:pt idx="4">
                  <c:v>44196</c:v>
                </c:pt>
                <c:pt idx="5">
                  <c:v>44286</c:v>
                </c:pt>
                <c:pt idx="6">
                  <c:v>44377</c:v>
                </c:pt>
                <c:pt idx="7">
                  <c:v>44469</c:v>
                </c:pt>
                <c:pt idx="8">
                  <c:v>44561</c:v>
                </c:pt>
                <c:pt idx="9">
                  <c:v>44651</c:v>
                </c:pt>
                <c:pt idx="10">
                  <c:v>44742</c:v>
                </c:pt>
                <c:pt idx="11">
                  <c:v>44834</c:v>
                </c:pt>
                <c:pt idx="12">
                  <c:v>44926</c:v>
                </c:pt>
                <c:pt idx="13">
                  <c:v>45016</c:v>
                </c:pt>
                <c:pt idx="14">
                  <c:v>45107</c:v>
                </c:pt>
                <c:pt idx="15">
                  <c:v>45199</c:v>
                </c:pt>
                <c:pt idx="16">
                  <c:v>45291</c:v>
                </c:pt>
              </c:numCache>
            </c:numRef>
          </c:cat>
          <c:val>
            <c:numRef>
              <c:f>'[איורים - תיבה בנושא הפתחות האשראי בענף הבינוי והנדלן.xlsx]איור 2'!$B$2:$B$18</c:f>
              <c:numCache>
                <c:formatCode>_ * #,##0_ ;_ * \-#,##0_ ;_ * "-"??_ ;_ @_ </c:formatCode>
                <c:ptCount val="17"/>
                <c:pt idx="0">
                  <c:v>155.47174100000001</c:v>
                </c:pt>
                <c:pt idx="1">
                  <c:v>161.72750600000001</c:v>
                </c:pt>
                <c:pt idx="2">
                  <c:v>164.11531099999999</c:v>
                </c:pt>
                <c:pt idx="3">
                  <c:v>170.657993</c:v>
                </c:pt>
                <c:pt idx="4">
                  <c:v>176.56572199999999</c:v>
                </c:pt>
                <c:pt idx="5">
                  <c:v>185.16905199999999</c:v>
                </c:pt>
                <c:pt idx="6">
                  <c:v>195.259668</c:v>
                </c:pt>
                <c:pt idx="7">
                  <c:v>207.27782099999999</c:v>
                </c:pt>
                <c:pt idx="8">
                  <c:v>220.13740100000001</c:v>
                </c:pt>
                <c:pt idx="9">
                  <c:v>234.242177</c:v>
                </c:pt>
                <c:pt idx="10">
                  <c:v>241.46745799999999</c:v>
                </c:pt>
                <c:pt idx="11">
                  <c:v>248.76115899999999</c:v>
                </c:pt>
                <c:pt idx="12">
                  <c:v>258.03089299999999</c:v>
                </c:pt>
                <c:pt idx="13">
                  <c:v>273.86392599999999</c:v>
                </c:pt>
                <c:pt idx="14">
                  <c:v>279.96390400000001</c:v>
                </c:pt>
                <c:pt idx="15">
                  <c:v>283.93647600000003</c:v>
                </c:pt>
                <c:pt idx="16">
                  <c:v>293.34041200000001</c:v>
                </c:pt>
              </c:numCache>
            </c:numRef>
          </c:val>
          <c:smooth val="0"/>
          <c:extLst>
            <c:ext xmlns:c16="http://schemas.microsoft.com/office/drawing/2014/chart" uri="{C3380CC4-5D6E-409C-BE32-E72D297353CC}">
              <c16:uniqueId val="{00000011-3EA1-42A5-A71A-EA92FDD75B1A}"/>
            </c:ext>
          </c:extLst>
        </c:ser>
        <c:ser>
          <c:idx val="1"/>
          <c:order val="1"/>
          <c:tx>
            <c:strRef>
              <c:f>'[איורים - תיבה בנושא הפתחות האשראי בענף הבינוי והנדלן.xlsx]איור 2'!$C$1</c:f>
              <c:strCache>
                <c:ptCount val="1"/>
                <c:pt idx="0">
                  <c:v>אשראי לענף הדיור</c:v>
                </c:pt>
              </c:strCache>
            </c:strRef>
          </c:tx>
          <c:spPr>
            <a:ln w="28575" cap="rnd">
              <a:solidFill>
                <a:srgbClr val="92D050"/>
              </a:solidFill>
              <a:round/>
            </a:ln>
            <a:effectLst/>
          </c:spPr>
          <c:marker>
            <c:symbol val="none"/>
          </c:marker>
          <c:dLbls>
            <c:dLbl>
              <c:idx val="0"/>
              <c:layout>
                <c:manualLayout>
                  <c:x val="-3.0188556747148688E-2"/>
                  <c:y val="-4.5873302874177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EA1-42A5-A71A-EA92FDD75B1A}"/>
                </c:ext>
              </c:extLst>
            </c:dLbl>
            <c:dLbl>
              <c:idx val="1"/>
              <c:delete val="1"/>
              <c:extLst>
                <c:ext xmlns:c15="http://schemas.microsoft.com/office/drawing/2012/chart" uri="{CE6537A1-D6FC-4f65-9D91-7224C49458BB}"/>
                <c:ext xmlns:c16="http://schemas.microsoft.com/office/drawing/2014/chart" uri="{C3380CC4-5D6E-409C-BE32-E72D297353CC}">
                  <c16:uniqueId val="{00000013-3EA1-42A5-A71A-EA92FDD75B1A}"/>
                </c:ext>
              </c:extLst>
            </c:dLbl>
            <c:dLbl>
              <c:idx val="2"/>
              <c:delete val="1"/>
              <c:extLst>
                <c:ext xmlns:c15="http://schemas.microsoft.com/office/drawing/2012/chart" uri="{CE6537A1-D6FC-4f65-9D91-7224C49458BB}"/>
                <c:ext xmlns:c16="http://schemas.microsoft.com/office/drawing/2014/chart" uri="{C3380CC4-5D6E-409C-BE32-E72D297353CC}">
                  <c16:uniqueId val="{00000014-3EA1-42A5-A71A-EA92FDD75B1A}"/>
                </c:ext>
              </c:extLst>
            </c:dLbl>
            <c:dLbl>
              <c:idx val="3"/>
              <c:delete val="1"/>
              <c:extLst>
                <c:ext xmlns:c15="http://schemas.microsoft.com/office/drawing/2012/chart" uri="{CE6537A1-D6FC-4f65-9D91-7224C49458BB}"/>
                <c:ext xmlns:c16="http://schemas.microsoft.com/office/drawing/2014/chart" uri="{C3380CC4-5D6E-409C-BE32-E72D297353CC}">
                  <c16:uniqueId val="{00000015-3EA1-42A5-A71A-EA92FDD75B1A}"/>
                </c:ext>
              </c:extLst>
            </c:dLbl>
            <c:dLbl>
              <c:idx val="4"/>
              <c:layout>
                <c:manualLayout>
                  <c:x val="-3.6199095022624438E-2"/>
                  <c:y val="-3.9506172839506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EA1-42A5-A71A-EA92FDD75B1A}"/>
                </c:ext>
              </c:extLst>
            </c:dLbl>
            <c:dLbl>
              <c:idx val="5"/>
              <c:delete val="1"/>
              <c:extLst>
                <c:ext xmlns:c15="http://schemas.microsoft.com/office/drawing/2012/chart" uri="{CE6537A1-D6FC-4f65-9D91-7224C49458BB}"/>
                <c:ext xmlns:c16="http://schemas.microsoft.com/office/drawing/2014/chart" uri="{C3380CC4-5D6E-409C-BE32-E72D297353CC}">
                  <c16:uniqueId val="{00000017-3EA1-42A5-A71A-EA92FDD75B1A}"/>
                </c:ext>
              </c:extLst>
            </c:dLbl>
            <c:dLbl>
              <c:idx val="6"/>
              <c:delete val="1"/>
              <c:extLst>
                <c:ext xmlns:c15="http://schemas.microsoft.com/office/drawing/2012/chart" uri="{CE6537A1-D6FC-4f65-9D91-7224C49458BB}"/>
                <c:ext xmlns:c16="http://schemas.microsoft.com/office/drawing/2014/chart" uri="{C3380CC4-5D6E-409C-BE32-E72D297353CC}">
                  <c16:uniqueId val="{00000018-3EA1-42A5-A71A-EA92FDD75B1A}"/>
                </c:ext>
              </c:extLst>
            </c:dLbl>
            <c:dLbl>
              <c:idx val="7"/>
              <c:delete val="1"/>
              <c:extLst>
                <c:ext xmlns:c15="http://schemas.microsoft.com/office/drawing/2012/chart" uri="{CE6537A1-D6FC-4f65-9D91-7224C49458BB}"/>
                <c:ext xmlns:c16="http://schemas.microsoft.com/office/drawing/2014/chart" uri="{C3380CC4-5D6E-409C-BE32-E72D297353CC}">
                  <c16:uniqueId val="{00000019-3EA1-42A5-A71A-EA92FDD75B1A}"/>
                </c:ext>
              </c:extLst>
            </c:dLbl>
            <c:dLbl>
              <c:idx val="8"/>
              <c:layout>
                <c:manualLayout>
                  <c:x val="-3.4188034188034261E-2"/>
                  <c:y val="-3.9506172839506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3EA1-42A5-A71A-EA92FDD75B1A}"/>
                </c:ext>
              </c:extLst>
            </c:dLbl>
            <c:dLbl>
              <c:idx val="9"/>
              <c:delete val="1"/>
              <c:extLst>
                <c:ext xmlns:c15="http://schemas.microsoft.com/office/drawing/2012/chart" uri="{CE6537A1-D6FC-4f65-9D91-7224C49458BB}"/>
                <c:ext xmlns:c16="http://schemas.microsoft.com/office/drawing/2014/chart" uri="{C3380CC4-5D6E-409C-BE32-E72D297353CC}">
                  <c16:uniqueId val="{0000001B-3EA1-42A5-A71A-EA92FDD75B1A}"/>
                </c:ext>
              </c:extLst>
            </c:dLbl>
            <c:dLbl>
              <c:idx val="10"/>
              <c:delete val="1"/>
              <c:extLst>
                <c:ext xmlns:c15="http://schemas.microsoft.com/office/drawing/2012/chart" uri="{CE6537A1-D6FC-4f65-9D91-7224C49458BB}"/>
                <c:ext xmlns:c16="http://schemas.microsoft.com/office/drawing/2014/chart" uri="{C3380CC4-5D6E-409C-BE32-E72D297353CC}">
                  <c16:uniqueId val="{0000001C-3EA1-42A5-A71A-EA92FDD75B1A}"/>
                </c:ext>
              </c:extLst>
            </c:dLbl>
            <c:dLbl>
              <c:idx val="11"/>
              <c:delete val="1"/>
              <c:extLst>
                <c:ext xmlns:c15="http://schemas.microsoft.com/office/drawing/2012/chart" uri="{CE6537A1-D6FC-4f65-9D91-7224C49458BB}"/>
                <c:ext xmlns:c16="http://schemas.microsoft.com/office/drawing/2014/chart" uri="{C3380CC4-5D6E-409C-BE32-E72D297353CC}">
                  <c16:uniqueId val="{0000001D-3EA1-42A5-A71A-EA92FDD75B1A}"/>
                </c:ext>
              </c:extLst>
            </c:dLbl>
            <c:dLbl>
              <c:idx val="12"/>
              <c:layout>
                <c:manualLayout>
                  <c:x val="-3.6199095022624583E-2"/>
                  <c:y val="-3.95061728395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3EA1-42A5-A71A-EA92FDD75B1A}"/>
                </c:ext>
              </c:extLst>
            </c:dLbl>
            <c:dLbl>
              <c:idx val="13"/>
              <c:layout>
                <c:manualLayout>
                  <c:x val="-3.8210155857214684E-2"/>
                  <c:y val="-3.95061728395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3EA1-42A5-A71A-EA92FDD75B1A}"/>
                </c:ext>
              </c:extLst>
            </c:dLbl>
            <c:dLbl>
              <c:idx val="14"/>
              <c:layout>
                <c:manualLayout>
                  <c:x val="-3.6199095022624438E-2"/>
                  <c:y val="-3.62139917695473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3EA1-42A5-A71A-EA92FDD75B1A}"/>
                </c:ext>
              </c:extLst>
            </c:dLbl>
            <c:dLbl>
              <c:idx val="15"/>
              <c:layout>
                <c:manualLayout>
                  <c:x val="-3.6199095022624583E-2"/>
                  <c:y val="-3.62139917695473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3EA1-42A5-A71A-EA92FDD75B1A}"/>
                </c:ext>
              </c:extLst>
            </c:dLbl>
            <c:dLbl>
              <c:idx val="16"/>
              <c:layout>
                <c:manualLayout>
                  <c:x val="-1.4077425842131725E-2"/>
                  <c:y val="-4.2798353909465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3EA1-42A5-A71A-EA92FDD75B1A}"/>
                </c:ext>
              </c:extLst>
            </c:dLbl>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numRef>
              <c:f>'[איורים - תיבה בנושא הפתחות האשראי בענף הבינוי והנדלן.xlsx]איור 2'!$A$2:$A$18</c:f>
              <c:numCache>
                <c:formatCode>m/d/yyyy</c:formatCode>
                <c:ptCount val="17"/>
                <c:pt idx="0">
                  <c:v>43830</c:v>
                </c:pt>
                <c:pt idx="1">
                  <c:v>43921</c:v>
                </c:pt>
                <c:pt idx="2">
                  <c:v>44012</c:v>
                </c:pt>
                <c:pt idx="3">
                  <c:v>44104</c:v>
                </c:pt>
                <c:pt idx="4">
                  <c:v>44196</c:v>
                </c:pt>
                <c:pt idx="5">
                  <c:v>44286</c:v>
                </c:pt>
                <c:pt idx="6">
                  <c:v>44377</c:v>
                </c:pt>
                <c:pt idx="7">
                  <c:v>44469</c:v>
                </c:pt>
                <c:pt idx="8">
                  <c:v>44561</c:v>
                </c:pt>
                <c:pt idx="9">
                  <c:v>44651</c:v>
                </c:pt>
                <c:pt idx="10">
                  <c:v>44742</c:v>
                </c:pt>
                <c:pt idx="11">
                  <c:v>44834</c:v>
                </c:pt>
                <c:pt idx="12">
                  <c:v>44926</c:v>
                </c:pt>
                <c:pt idx="13">
                  <c:v>45016</c:v>
                </c:pt>
                <c:pt idx="14">
                  <c:v>45107</c:v>
                </c:pt>
                <c:pt idx="15">
                  <c:v>45199</c:v>
                </c:pt>
                <c:pt idx="16">
                  <c:v>45291</c:v>
                </c:pt>
              </c:numCache>
            </c:numRef>
          </c:cat>
          <c:val>
            <c:numRef>
              <c:f>'[איורים - תיבה בנושא הפתחות האשראי בענף הבינוי והנדלן.xlsx]איור 2'!$C$2:$C$18</c:f>
              <c:numCache>
                <c:formatCode>_ * #,##0_ ;_ * \-#,##0_ ;_ * "-"??_ ;_ @_ </c:formatCode>
                <c:ptCount val="17"/>
                <c:pt idx="0">
                  <c:v>381.13572699999997</c:v>
                </c:pt>
                <c:pt idx="1">
                  <c:v>389.70960700000001</c:v>
                </c:pt>
                <c:pt idx="2">
                  <c:v>397.303696</c:v>
                </c:pt>
                <c:pt idx="3">
                  <c:v>416.60679900000002</c:v>
                </c:pt>
                <c:pt idx="4">
                  <c:v>426.68079799999998</c:v>
                </c:pt>
                <c:pt idx="5">
                  <c:v>436.57010700000001</c:v>
                </c:pt>
                <c:pt idx="6">
                  <c:v>453.166967</c:v>
                </c:pt>
                <c:pt idx="7">
                  <c:v>470.799353</c:v>
                </c:pt>
                <c:pt idx="8">
                  <c:v>489.62417599999998</c:v>
                </c:pt>
                <c:pt idx="9">
                  <c:v>508.41342900000001</c:v>
                </c:pt>
                <c:pt idx="10">
                  <c:v>521.19759299999998</c:v>
                </c:pt>
                <c:pt idx="11">
                  <c:v>534.47294899999997</c:v>
                </c:pt>
                <c:pt idx="12">
                  <c:v>544.28518299999996</c:v>
                </c:pt>
                <c:pt idx="13">
                  <c:v>551.15322500000002</c:v>
                </c:pt>
                <c:pt idx="14">
                  <c:v>557.86016900000004</c:v>
                </c:pt>
                <c:pt idx="15">
                  <c:v>567.16123500000003</c:v>
                </c:pt>
                <c:pt idx="16">
                  <c:v>572.71923100000004</c:v>
                </c:pt>
              </c:numCache>
            </c:numRef>
          </c:val>
          <c:smooth val="0"/>
          <c:extLst>
            <c:ext xmlns:c16="http://schemas.microsoft.com/office/drawing/2014/chart" uri="{C3380CC4-5D6E-409C-BE32-E72D297353CC}">
              <c16:uniqueId val="{00000023-3EA1-42A5-A71A-EA92FDD75B1A}"/>
            </c:ext>
          </c:extLst>
        </c:ser>
        <c:dLbls>
          <c:showLegendKey val="0"/>
          <c:showVal val="0"/>
          <c:showCatName val="0"/>
          <c:showSerName val="0"/>
          <c:showPercent val="0"/>
          <c:showBubbleSize val="0"/>
        </c:dLbls>
        <c:smooth val="0"/>
        <c:axId val="780319256"/>
        <c:axId val="780319912"/>
        <c:extLst/>
      </c:lineChart>
      <c:catAx>
        <c:axId val="780319256"/>
        <c:scaling>
          <c:orientation val="minMax"/>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0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crossAx val="780319912"/>
        <c:crosses val="autoZero"/>
        <c:auto val="0"/>
        <c:lblAlgn val="ctr"/>
        <c:lblOffset val="100"/>
        <c:tickLblSkip val="1"/>
        <c:tickMarkSkip val="2"/>
        <c:noMultiLvlLbl val="1"/>
      </c:catAx>
      <c:valAx>
        <c:axId val="780319912"/>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low"/>
        <c:spPr>
          <a:noFill/>
          <a:ln>
            <a:noFill/>
          </a:ln>
          <a:effectLst/>
        </c:spPr>
        <c:txPr>
          <a:bodyPr rot="-60000000" spcFirstLastPara="1" vertOverflow="ellipsis" vert="horz" wrap="square" anchor="ctr" anchorCtr="1"/>
          <a:lstStyle/>
          <a:p>
            <a:pPr>
              <a:defRPr sz="10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crossAx val="780319256"/>
        <c:crosses val="autoZero"/>
        <c:crossBetween val="midCat"/>
      </c:valAx>
      <c:spPr>
        <a:noFill/>
        <a:ln w="25400">
          <a:noFill/>
        </a:ln>
        <a:effectLst/>
      </c:spPr>
    </c:plotArea>
    <c:legend>
      <c:legendPos val="b"/>
      <c:layout>
        <c:manualLayout>
          <c:xMode val="edge"/>
          <c:yMode val="edge"/>
          <c:x val="0.24868655805214326"/>
          <c:y val="0.89713030057289356"/>
          <c:w val="0.50333622324358773"/>
          <c:h val="4.979145389253121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lt1"/>
    </a:solidFill>
    <a:ln w="25400" cap="flat" cmpd="sng" algn="ctr">
      <a:noFill/>
      <a:prstDash val="solid"/>
      <a:round/>
    </a:ln>
    <a:effectLst/>
  </c:spPr>
  <c:txPr>
    <a:bodyPr/>
    <a:lstStyle/>
    <a:p>
      <a:pPr>
        <a:defRPr sz="1000">
          <a:solidFill>
            <a:schemeClr val="dk1"/>
          </a:solidFill>
          <a:latin typeface="Assistant" panose="00000500000000000000" pitchFamily="2" charset="-79"/>
          <a:ea typeface="+mn-ea"/>
          <a:cs typeface="Assistant" panose="00000500000000000000" pitchFamily="2" charset="-79"/>
        </a:defRPr>
      </a:pPr>
      <a:endParaRPr lang="he-IL"/>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dk1"/>
                </a:solidFill>
                <a:latin typeface="Assistant" panose="00000500000000000000" pitchFamily="2" charset="-79"/>
                <a:ea typeface="+mn-ea"/>
                <a:cs typeface="Assistant" panose="00000500000000000000" pitchFamily="2" charset="-79"/>
              </a:defRPr>
            </a:pPr>
            <a:r>
              <a:rPr lang="he-IL" sz="1100" b="1" i="0" u="none" strike="noStrike" baseline="0" smtClean="0"/>
              <a:t>שיעור ההפרשה להפסדי אשראי מתוך האשראי המאזני (חובות) בענף בינוי ונדל"ן ובסך האשראי המסחרי ללא בינוי ונדל"ן, פעילות בישראל, חמש הקבוצות הבנקאיות הגדולות, </a:t>
            </a:r>
            <a:r>
              <a:rPr lang="en-US" sz="1100" b="1" i="0" u="none" strike="noStrike" baseline="0" smtClean="0"/>
              <a:t>2019</a:t>
            </a:r>
            <a:r>
              <a:rPr lang="he-IL" sz="1100" b="1" i="0" u="none" strike="noStrike" baseline="0" smtClean="0"/>
              <a:t> עד 2023 </a:t>
            </a:r>
            <a:r>
              <a:rPr lang="he-IL" sz="1100" b="0" i="0" u="none" strike="noStrike" baseline="0" smtClean="0"/>
              <a:t>| אחוזים</a:t>
            </a:r>
            <a:endParaRPr lang="he-IL" sz="900"/>
          </a:p>
        </c:rich>
      </c:tx>
      <c:layout>
        <c:manualLayout>
          <c:xMode val="edge"/>
          <c:yMode val="edge"/>
          <c:x val="0.1548176387453831"/>
          <c:y val="1.2860244321311687E-2"/>
        </c:manualLayout>
      </c:layout>
      <c:overlay val="0"/>
      <c:spPr>
        <a:noFill/>
        <a:ln>
          <a:noFill/>
        </a:ln>
        <a:effectLst/>
      </c:spPr>
      <c:txPr>
        <a:bodyPr rot="0" spcFirstLastPara="1" vertOverflow="ellipsis" vert="horz" wrap="square" anchor="ctr" anchorCtr="1"/>
        <a:lstStyle/>
        <a:p>
          <a:pPr algn="ctr">
            <a:defRPr sz="1200" b="0" i="0" u="none" strike="noStrike" kern="1200" spc="0" baseline="0">
              <a:solidFill>
                <a:schemeClr val="dk1"/>
              </a:solidFill>
              <a:latin typeface="Assistant" panose="00000500000000000000" pitchFamily="2" charset="-79"/>
              <a:ea typeface="+mn-ea"/>
              <a:cs typeface="Assistant" panose="00000500000000000000" pitchFamily="2" charset="-79"/>
            </a:defRPr>
          </a:pPr>
          <a:endParaRPr lang="he-IL"/>
        </a:p>
      </c:txPr>
    </c:title>
    <c:autoTitleDeleted val="0"/>
    <c:plotArea>
      <c:layout>
        <c:manualLayout>
          <c:layoutTarget val="inner"/>
          <c:xMode val="edge"/>
          <c:yMode val="edge"/>
          <c:x val="0.10545797159970388"/>
          <c:y val="0.26132493070590346"/>
          <c:w val="0.86432085129630287"/>
          <c:h val="0.5067415226774411"/>
        </c:manualLayout>
      </c:layout>
      <c:lineChart>
        <c:grouping val="standard"/>
        <c:varyColors val="0"/>
        <c:ser>
          <c:idx val="0"/>
          <c:order val="0"/>
          <c:tx>
            <c:strRef>
              <c:f>'[איורים - תיבה בנושא הפתחות האשראי בענף הבינוי והנדלן.xlsx]איור 3'!$B$1</c:f>
              <c:strCache>
                <c:ptCount val="1"/>
                <c:pt idx="0">
                  <c:v>בינוי ונדל"ן</c:v>
                </c:pt>
              </c:strCache>
            </c:strRef>
          </c:tx>
          <c:spPr>
            <a:ln w="28575" cap="rnd">
              <a:solidFill>
                <a:schemeClr val="accent1"/>
              </a:solidFill>
              <a:round/>
            </a:ln>
            <a:effectLst/>
          </c:spPr>
          <c:marker>
            <c:symbol val="none"/>
          </c:marker>
          <c:dLbls>
            <c:dLbl>
              <c:idx val="0"/>
              <c:layout>
                <c:manualLayout>
                  <c:x val="-2.0110608345902465E-2"/>
                  <c:y val="4.7124047124047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E4-47A3-86AF-F815120A89AB}"/>
                </c:ext>
              </c:extLst>
            </c:dLbl>
            <c:dLbl>
              <c:idx val="1"/>
              <c:layout>
                <c:manualLayout>
                  <c:x val="-3.6199095022624472E-2"/>
                  <c:y val="4.4352044352044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E4-47A3-86AF-F815120A89AB}"/>
                </c:ext>
              </c:extLst>
            </c:dLbl>
            <c:dLbl>
              <c:idx val="2"/>
              <c:layout>
                <c:manualLayout>
                  <c:x val="-2.6143790849673276E-2"/>
                  <c:y val="3.8808038808038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E4-47A3-86AF-F815120A89AB}"/>
                </c:ext>
              </c:extLst>
            </c:dLbl>
            <c:dLbl>
              <c:idx val="3"/>
              <c:layout>
                <c:manualLayout>
                  <c:x val="-5.6309703368526899E-2"/>
                  <c:y val="3.9124801707478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E4-47A3-86AF-F815120A89AB}"/>
                </c:ext>
              </c:extLst>
            </c:dLbl>
            <c:dLbl>
              <c:idx val="4"/>
              <c:layout>
                <c:manualLayout>
                  <c:x val="-3.4188034188034191E-2"/>
                  <c:y val="3.326403326403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E4-47A3-86AF-F815120A89AB}"/>
                </c:ext>
              </c:extLst>
            </c:dLbl>
            <c:dLbl>
              <c:idx val="5"/>
              <c:layout>
                <c:manualLayout>
                  <c:x val="-3.8210155857214829E-2"/>
                  <c:y val="2.7720027720027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E4-47A3-86AF-F815120A89AB}"/>
                </c:ext>
              </c:extLst>
            </c:dLbl>
            <c:dLbl>
              <c:idx val="6"/>
              <c:layout>
                <c:manualLayout>
                  <c:x val="-6.0331825037707393E-3"/>
                  <c:y val="-3.6036036036036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E4-47A3-86AF-F815120A89AB}"/>
                </c:ext>
              </c:extLst>
            </c:dLbl>
            <c:dLbl>
              <c:idx val="7"/>
              <c:layout>
                <c:manualLayout>
                  <c:x val="-1.0055304172951232E-2"/>
                  <c:y val="-3.8095238095238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4E4-47A3-86AF-F815120A89AB}"/>
                </c:ext>
              </c:extLst>
            </c:dLbl>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numRef>
              <c:f>'[איורים - תיבה בנושא הפתחות האשראי בענף הבינוי והנדלן.xlsx]איור 3'!$A$2:$A$9</c:f>
              <c:numCache>
                <c:formatCode>m/d/yyyy</c:formatCode>
                <c:ptCount val="8"/>
                <c:pt idx="0">
                  <c:v>43830</c:v>
                </c:pt>
                <c:pt idx="1">
                  <c:v>44196</c:v>
                </c:pt>
                <c:pt idx="2">
                  <c:v>44561</c:v>
                </c:pt>
                <c:pt idx="3">
                  <c:v>44926</c:v>
                </c:pt>
                <c:pt idx="4">
                  <c:v>45016</c:v>
                </c:pt>
                <c:pt idx="5">
                  <c:v>45107</c:v>
                </c:pt>
                <c:pt idx="6">
                  <c:v>45199</c:v>
                </c:pt>
                <c:pt idx="7">
                  <c:v>45291</c:v>
                </c:pt>
              </c:numCache>
            </c:numRef>
          </c:cat>
          <c:val>
            <c:numRef>
              <c:f>'[איורים - תיבה בנושא הפתחות האשראי בענף הבינוי והנדלן.xlsx]איור 3'!$B$2:$B$9</c:f>
              <c:numCache>
                <c:formatCode>0.0%</c:formatCode>
                <c:ptCount val="8"/>
                <c:pt idx="0">
                  <c:v>1.4489237970982187E-2</c:v>
                </c:pt>
                <c:pt idx="1">
                  <c:v>1.7333902667020576E-2</c:v>
                </c:pt>
                <c:pt idx="2">
                  <c:v>1.5640713613298739E-2</c:v>
                </c:pt>
                <c:pt idx="3">
                  <c:v>1.9009343838531031E-2</c:v>
                </c:pt>
                <c:pt idx="4">
                  <c:v>1.93818122067442E-2</c:v>
                </c:pt>
                <c:pt idx="5">
                  <c:v>1.9538226343387009E-2</c:v>
                </c:pt>
                <c:pt idx="6">
                  <c:v>2.3276372140200608E-2</c:v>
                </c:pt>
                <c:pt idx="7">
                  <c:v>2.3794023999454558E-2</c:v>
                </c:pt>
              </c:numCache>
            </c:numRef>
          </c:val>
          <c:smooth val="0"/>
          <c:extLst>
            <c:ext xmlns:c16="http://schemas.microsoft.com/office/drawing/2014/chart" uri="{C3380CC4-5D6E-409C-BE32-E72D297353CC}">
              <c16:uniqueId val="{00000008-34E4-47A3-86AF-F815120A89AB}"/>
            </c:ext>
          </c:extLst>
        </c:ser>
        <c:ser>
          <c:idx val="1"/>
          <c:order val="1"/>
          <c:tx>
            <c:strRef>
              <c:f>'[איורים - תיבה בנושא הפתחות האשראי בענף הבינוי והנדלן.xlsx]איור 3'!$C$1</c:f>
              <c:strCache>
                <c:ptCount val="1"/>
                <c:pt idx="0">
                  <c:v>מסחרי ללא בינוי ונדל"ן</c:v>
                </c:pt>
              </c:strCache>
            </c:strRef>
          </c:tx>
          <c:spPr>
            <a:ln w="28575" cap="rnd">
              <a:solidFill>
                <a:schemeClr val="accent2"/>
              </a:solidFill>
              <a:round/>
            </a:ln>
            <a:effectLst/>
          </c:spPr>
          <c:marker>
            <c:symbol val="none"/>
          </c:marker>
          <c:dLbls>
            <c:dLbl>
              <c:idx val="0"/>
              <c:layout>
                <c:manualLayout>
                  <c:x val="-2.2121669180492711E-2"/>
                  <c:y val="-5.2668052668052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E4-47A3-86AF-F815120A89AB}"/>
                </c:ext>
              </c:extLst>
            </c:dLbl>
            <c:dLbl>
              <c:idx val="1"/>
              <c:layout>
                <c:manualLayout>
                  <c:x val="-3.8210155857214684E-2"/>
                  <c:y val="4.7124047124047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4E4-47A3-86AF-F815120A89AB}"/>
                </c:ext>
              </c:extLst>
            </c:dLbl>
            <c:dLbl>
              <c:idx val="2"/>
              <c:layout>
                <c:manualLayout>
                  <c:x val="-2.8154851684263522E-2"/>
                  <c:y val="-3.8808038808038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4E4-47A3-86AF-F815120A89AB}"/>
                </c:ext>
              </c:extLst>
            </c:dLbl>
            <c:dLbl>
              <c:idx val="3"/>
              <c:layout>
                <c:manualLayout>
                  <c:x val="-6.0331825037707391E-2"/>
                  <c:y val="-3.6036110870756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4E4-47A3-86AF-F815120A89AB}"/>
                </c:ext>
              </c:extLst>
            </c:dLbl>
            <c:dLbl>
              <c:idx val="4"/>
              <c:layout>
                <c:manualLayout>
                  <c:x val="-3.4188034188034191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4E4-47A3-86AF-F815120A89AB}"/>
                </c:ext>
              </c:extLst>
            </c:dLbl>
            <c:dLbl>
              <c:idx val="5"/>
              <c:layout>
                <c:manualLayout>
                  <c:x val="-3.8210155857214829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4E4-47A3-86AF-F815120A89AB}"/>
                </c:ext>
              </c:extLst>
            </c:dLbl>
            <c:dLbl>
              <c:idx val="6"/>
              <c:layout>
                <c:manualLayout>
                  <c:x val="-8.0442433383609846E-3"/>
                  <c:y val="4.1580041580041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4E4-47A3-86AF-F815120A89AB}"/>
                </c:ext>
              </c:extLst>
            </c:dLbl>
            <c:dLbl>
              <c:idx val="7"/>
              <c:layout>
                <c:manualLayout>
                  <c:x val="-1.2066365007541479E-2"/>
                  <c:y val="4.3956043956043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4E4-47A3-86AF-F815120A89AB}"/>
                </c:ext>
              </c:extLst>
            </c:dLbl>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numRef>
              <c:f>'[איורים - תיבה בנושא הפתחות האשראי בענף הבינוי והנדלן.xlsx]איור 3'!$A$2:$A$9</c:f>
              <c:numCache>
                <c:formatCode>m/d/yyyy</c:formatCode>
                <c:ptCount val="8"/>
                <c:pt idx="0">
                  <c:v>43830</c:v>
                </c:pt>
                <c:pt idx="1">
                  <c:v>44196</c:v>
                </c:pt>
                <c:pt idx="2">
                  <c:v>44561</c:v>
                </c:pt>
                <c:pt idx="3">
                  <c:v>44926</c:v>
                </c:pt>
                <c:pt idx="4">
                  <c:v>45016</c:v>
                </c:pt>
                <c:pt idx="5">
                  <c:v>45107</c:v>
                </c:pt>
                <c:pt idx="6">
                  <c:v>45199</c:v>
                </c:pt>
                <c:pt idx="7">
                  <c:v>45291</c:v>
                </c:pt>
              </c:numCache>
            </c:numRef>
          </c:cat>
          <c:val>
            <c:numRef>
              <c:f>'[איורים - תיבה בנושא הפתחות האשראי בענף הבינוי והנדלן.xlsx]איור 3'!$C$2:$C$9</c:f>
              <c:numCache>
                <c:formatCode>0.0%</c:formatCode>
                <c:ptCount val="8"/>
                <c:pt idx="0">
                  <c:v>2.0568082917952368E-2</c:v>
                </c:pt>
                <c:pt idx="1">
                  <c:v>2.8172504710347237E-2</c:v>
                </c:pt>
                <c:pt idx="2">
                  <c:v>2.0451621851687668E-2</c:v>
                </c:pt>
                <c:pt idx="3">
                  <c:v>1.9610633299728428E-2</c:v>
                </c:pt>
                <c:pt idx="4">
                  <c:v>1.938675584789919E-2</c:v>
                </c:pt>
                <c:pt idx="5">
                  <c:v>2.0133601264928757E-2</c:v>
                </c:pt>
                <c:pt idx="6">
                  <c:v>2.1884891826814686E-2</c:v>
                </c:pt>
                <c:pt idx="7">
                  <c:v>2.3073896196525872E-2</c:v>
                </c:pt>
              </c:numCache>
            </c:numRef>
          </c:val>
          <c:smooth val="0"/>
          <c:extLst>
            <c:ext xmlns:c16="http://schemas.microsoft.com/office/drawing/2014/chart" uri="{C3380CC4-5D6E-409C-BE32-E72D297353CC}">
              <c16:uniqueId val="{00000011-34E4-47A3-86AF-F815120A89AB}"/>
            </c:ext>
          </c:extLst>
        </c:ser>
        <c:dLbls>
          <c:showLegendKey val="0"/>
          <c:showVal val="0"/>
          <c:showCatName val="0"/>
          <c:showSerName val="0"/>
          <c:showPercent val="0"/>
          <c:showBubbleSize val="0"/>
        </c:dLbls>
        <c:smooth val="0"/>
        <c:axId val="780319256"/>
        <c:axId val="780319912"/>
        <c:extLst/>
      </c:lineChart>
      <c:catAx>
        <c:axId val="780319256"/>
        <c:scaling>
          <c:orientation val="minMax"/>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crossAx val="780319912"/>
        <c:crosses val="autoZero"/>
        <c:auto val="0"/>
        <c:lblAlgn val="ctr"/>
        <c:lblOffset val="100"/>
        <c:tickLblSkip val="1"/>
        <c:tickMarkSkip val="2"/>
        <c:noMultiLvlLbl val="1"/>
      </c:catAx>
      <c:valAx>
        <c:axId val="78031991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low"/>
        <c:crossAx val="780319256"/>
        <c:crosses val="autoZero"/>
        <c:crossBetween val="midCat"/>
      </c:valAx>
      <c:spPr>
        <a:noFill/>
        <a:ln w="25400">
          <a:noFill/>
        </a:ln>
        <a:effectLst/>
      </c:spPr>
    </c:plotArea>
    <c:legend>
      <c:legendPos val="b"/>
      <c:layout>
        <c:manualLayout>
          <c:xMode val="edge"/>
          <c:yMode val="edge"/>
          <c:x val="0.16381060794521371"/>
          <c:y val="0.86415089962295322"/>
          <c:w val="0.7084644283717928"/>
          <c:h val="6.761813960525234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lt1"/>
    </a:solidFill>
    <a:ln w="25400" cap="flat" cmpd="sng" algn="ctr">
      <a:noFill/>
      <a:prstDash val="solid"/>
      <a:round/>
    </a:ln>
    <a:effectLst/>
  </c:spPr>
  <c:txPr>
    <a:bodyPr/>
    <a:lstStyle/>
    <a:p>
      <a:pPr>
        <a:defRPr sz="1000">
          <a:solidFill>
            <a:schemeClr val="dk1"/>
          </a:solidFill>
          <a:latin typeface="Assistant" panose="00000500000000000000" pitchFamily="2" charset="-79"/>
          <a:ea typeface="+mn-ea"/>
          <a:cs typeface="Assistant" panose="00000500000000000000" pitchFamily="2" charset="-79"/>
        </a:defRPr>
      </a:pPr>
      <a:endParaRPr lang="he-IL"/>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spc="0" baseline="0">
                <a:solidFill>
                  <a:schemeClr val="dk1"/>
                </a:solidFill>
                <a:latin typeface="Assistant" panose="00000500000000000000" pitchFamily="2" charset="-79"/>
                <a:ea typeface="+mn-ea"/>
                <a:cs typeface="Assistant" panose="00000500000000000000" pitchFamily="2" charset="-79"/>
              </a:defRPr>
            </a:pPr>
            <a:r>
              <a:rPr lang="he-IL" sz="1100" b="1" i="0" u="none" strike="noStrike" baseline="0" smtClean="0"/>
              <a:t>שיעור האשראי לליווי פרויקטים בבנייה שבגינו קיים פער בין קצב הביצוע ההנדסי ובין קצב המכירות ושיעור האשראי בגינו פער זה עולה על 20%, פעילות בישראל, חמש הקבוצות הבנקאיות הגדולות, ספטמבר 2022 עד דצמבר 2023 </a:t>
            </a:r>
            <a:r>
              <a:rPr lang="he-IL" sz="1100" b="0" i="0" u="none" strike="noStrike" baseline="0" smtClean="0"/>
              <a:t>| אחוזים</a:t>
            </a:r>
            <a:endParaRPr lang="he-IL" sz="1100" b="0"/>
          </a:p>
        </c:rich>
      </c:tx>
      <c:layout>
        <c:manualLayout>
          <c:xMode val="edge"/>
          <c:yMode val="edge"/>
          <c:x val="0.1548176387453831"/>
          <c:y val="1.2860244321311687E-2"/>
        </c:manualLayout>
      </c:layout>
      <c:overlay val="0"/>
      <c:spPr>
        <a:noFill/>
        <a:ln>
          <a:noFill/>
        </a:ln>
        <a:effectLst/>
      </c:spPr>
      <c:txPr>
        <a:bodyPr rot="0" spcFirstLastPara="1" vertOverflow="ellipsis" vert="horz" wrap="square" anchor="ctr" anchorCtr="1"/>
        <a:lstStyle/>
        <a:p>
          <a:pPr algn="ctr">
            <a:defRPr sz="1100" b="1" i="0" u="none" strike="noStrike" kern="1200" spc="0" baseline="0">
              <a:solidFill>
                <a:schemeClr val="dk1"/>
              </a:solidFill>
              <a:latin typeface="Assistant" panose="00000500000000000000" pitchFamily="2" charset="-79"/>
              <a:ea typeface="+mn-ea"/>
              <a:cs typeface="Assistant" panose="00000500000000000000" pitchFamily="2" charset="-79"/>
            </a:defRPr>
          </a:pPr>
          <a:endParaRPr lang="he-IL"/>
        </a:p>
      </c:txPr>
    </c:title>
    <c:autoTitleDeleted val="0"/>
    <c:plotArea>
      <c:layout>
        <c:manualLayout>
          <c:layoutTarget val="inner"/>
          <c:xMode val="edge"/>
          <c:yMode val="edge"/>
          <c:x val="0.10545797159970388"/>
          <c:y val="0.32572588063775876"/>
          <c:w val="0.86432085129630287"/>
          <c:h val="0.44234101694690103"/>
        </c:manualLayout>
      </c:layout>
      <c:lineChart>
        <c:grouping val="standard"/>
        <c:varyColors val="0"/>
        <c:ser>
          <c:idx val="0"/>
          <c:order val="0"/>
          <c:tx>
            <c:strRef>
              <c:f>'[איורים - תיבה בנושא הפתחות האשראי בענף הבינוי והנדלן.xlsx]איור 4'!$B$2</c:f>
              <c:strCache>
                <c:ptCount val="1"/>
                <c:pt idx="0">
                  <c:v>שיעור האשראי בגינו קיים פער</c:v>
                </c:pt>
              </c:strCache>
            </c:strRef>
          </c:tx>
          <c:spPr>
            <a:ln w="28575" cap="rnd">
              <a:solidFill>
                <a:schemeClr val="accent1"/>
              </a:solidFill>
              <a:round/>
            </a:ln>
            <a:effectLst/>
          </c:spPr>
          <c:marker>
            <c:symbol val="none"/>
          </c:marker>
          <c:dLbls>
            <c:spPr>
              <a:no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'[איורים - תיבה בנושא הפתחות האשראי בענף הבינוי והנדלן.xlsx]איור 4'!$C$2:$H$2</c:f>
              <c:numCache>
                <c:formatCode>m/d/yyyy</c:formatCode>
                <c:ptCount val="6"/>
                <c:pt idx="0">
                  <c:v>44834</c:v>
                </c:pt>
                <c:pt idx="1">
                  <c:v>44926</c:v>
                </c:pt>
                <c:pt idx="2">
                  <c:v>45016</c:v>
                </c:pt>
                <c:pt idx="3">
                  <c:v>45107</c:v>
                </c:pt>
                <c:pt idx="4">
                  <c:v>45199</c:v>
                </c:pt>
                <c:pt idx="5">
                  <c:v>45291</c:v>
                </c:pt>
              </c:numCache>
            </c:numRef>
          </c:cat>
          <c:val>
            <c:numRef>
              <c:f>'[איורים - תיבה בנושא הפתחות האשראי בענף הבינוי והנדלן.xlsx]איור 4'!$C$3:$H$3</c:f>
              <c:numCache>
                <c:formatCode>0%</c:formatCode>
                <c:ptCount val="6"/>
                <c:pt idx="0">
                  <c:v>0.25208404530835821</c:v>
                </c:pt>
                <c:pt idx="1">
                  <c:v>0.27197143167222498</c:v>
                </c:pt>
                <c:pt idx="2">
                  <c:v>0.28861553095823383</c:v>
                </c:pt>
                <c:pt idx="3">
                  <c:v>0.32822212398168843</c:v>
                </c:pt>
                <c:pt idx="4">
                  <c:v>0.34214572678613242</c:v>
                </c:pt>
                <c:pt idx="5">
                  <c:v>0.35972979273395156</c:v>
                </c:pt>
              </c:numCache>
            </c:numRef>
          </c:val>
          <c:smooth val="0"/>
          <c:extLst>
            <c:ext xmlns:c16="http://schemas.microsoft.com/office/drawing/2014/chart" uri="{C3380CC4-5D6E-409C-BE32-E72D297353CC}">
              <c16:uniqueId val="{00000000-C040-4AD9-9A46-D20E994AE217}"/>
            </c:ext>
          </c:extLst>
        </c:ser>
        <c:ser>
          <c:idx val="1"/>
          <c:order val="1"/>
          <c:tx>
            <c:strRef>
              <c:f>'[איורים - תיבה בנושא הפתחות האשראי בענף הבינוי והנדלן.xlsx]איור 4'!$B$5</c:f>
              <c:strCache>
                <c:ptCount val="1"/>
                <c:pt idx="0">
                  <c:v>שיעור האשראי בגינו קיים פער מעל 20%</c:v>
                </c:pt>
              </c:strCache>
            </c:strRef>
          </c:tx>
          <c:spPr>
            <a:ln w="28575" cap="rnd">
              <a:solidFill>
                <a:schemeClr val="accent2"/>
              </a:solidFill>
              <a:round/>
            </a:ln>
            <a:effectLst/>
          </c:spPr>
          <c:marker>
            <c:symbol val="none"/>
          </c:marker>
          <c:dLbls>
            <c:spPr>
              <a:no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'[איורים - תיבה בנושא הפתחות האשראי בענף הבינוי והנדלן.xlsx]איור 4'!$C$2:$H$2</c:f>
              <c:numCache>
                <c:formatCode>m/d/yyyy</c:formatCode>
                <c:ptCount val="6"/>
                <c:pt idx="0">
                  <c:v>44834</c:v>
                </c:pt>
                <c:pt idx="1">
                  <c:v>44926</c:v>
                </c:pt>
                <c:pt idx="2">
                  <c:v>45016</c:v>
                </c:pt>
                <c:pt idx="3">
                  <c:v>45107</c:v>
                </c:pt>
                <c:pt idx="4">
                  <c:v>45199</c:v>
                </c:pt>
                <c:pt idx="5">
                  <c:v>45291</c:v>
                </c:pt>
              </c:numCache>
            </c:numRef>
          </c:cat>
          <c:val>
            <c:numRef>
              <c:f>'[איורים - תיבה בנושא הפתחות האשראי בענף הבינוי והנדלן.xlsx]איור 4'!$C$5:$H$5</c:f>
              <c:numCache>
                <c:formatCode>0%</c:formatCode>
                <c:ptCount val="6"/>
                <c:pt idx="0">
                  <c:v>0.10276487757492586</c:v>
                </c:pt>
                <c:pt idx="1">
                  <c:v>0.10031668223533796</c:v>
                </c:pt>
                <c:pt idx="2">
                  <c:v>0.10850904157994348</c:v>
                </c:pt>
                <c:pt idx="3">
                  <c:v>0.132159968318035</c:v>
                </c:pt>
                <c:pt idx="4">
                  <c:v>0.11700155417554642</c:v>
                </c:pt>
                <c:pt idx="5">
                  <c:v>0.12419346494854423</c:v>
                </c:pt>
              </c:numCache>
            </c:numRef>
          </c:val>
          <c:smooth val="0"/>
          <c:extLst>
            <c:ext xmlns:c16="http://schemas.microsoft.com/office/drawing/2014/chart" uri="{C3380CC4-5D6E-409C-BE32-E72D297353CC}">
              <c16:uniqueId val="{00000001-C040-4AD9-9A46-D20E994AE217}"/>
            </c:ext>
          </c:extLst>
        </c:ser>
        <c:dLbls>
          <c:showLegendKey val="0"/>
          <c:showVal val="0"/>
          <c:showCatName val="0"/>
          <c:showSerName val="0"/>
          <c:showPercent val="0"/>
          <c:showBubbleSize val="0"/>
        </c:dLbls>
        <c:smooth val="0"/>
        <c:axId val="780319256"/>
        <c:axId val="780319912"/>
        <c:extLst/>
      </c:lineChart>
      <c:catAx>
        <c:axId val="780319256"/>
        <c:scaling>
          <c:orientation val="minMax"/>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crossAx val="780319912"/>
        <c:crosses val="autoZero"/>
        <c:auto val="0"/>
        <c:lblAlgn val="ctr"/>
        <c:lblOffset val="100"/>
        <c:tickLblSkip val="1"/>
        <c:tickMarkSkip val="2"/>
        <c:noMultiLvlLbl val="1"/>
      </c:catAx>
      <c:valAx>
        <c:axId val="78031991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low"/>
        <c:crossAx val="780319256"/>
        <c:crosses val="autoZero"/>
        <c:crossBetween val="midCat"/>
      </c:valAx>
      <c:spPr>
        <a:noFill/>
        <a:ln w="25400">
          <a:noFill/>
        </a:ln>
        <a:effectLst/>
      </c:spPr>
    </c:plotArea>
    <c:legend>
      <c:legendPos val="b"/>
      <c:layout>
        <c:manualLayout>
          <c:xMode val="edge"/>
          <c:yMode val="edge"/>
          <c:x val="0.17069417611024001"/>
          <c:y val="0.83865796655896097"/>
          <c:w val="0.7084644283717928"/>
          <c:h val="0.105231554995334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lt1"/>
    </a:solidFill>
    <a:ln w="25400" cap="flat" cmpd="sng" algn="ctr">
      <a:noFill/>
      <a:prstDash val="solid"/>
      <a:round/>
    </a:ln>
    <a:effectLst/>
  </c:spPr>
  <c:txPr>
    <a:bodyPr/>
    <a:lstStyle/>
    <a:p>
      <a:pPr>
        <a:defRPr>
          <a:solidFill>
            <a:schemeClr val="dk1"/>
          </a:solidFill>
          <a:latin typeface="Assistant" panose="00000500000000000000" pitchFamily="2" charset="-79"/>
          <a:ea typeface="+mn-ea"/>
          <a:cs typeface="Assistant" panose="00000500000000000000" pitchFamily="2" charset="-79"/>
        </a:defRPr>
      </a:pPr>
      <a:endParaRPr lang="he-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0.22249</cdr:x>
      <cdr:y>0.93261</cdr:y>
    </cdr:from>
    <cdr:to>
      <cdr:x>0.99996</cdr:x>
      <cdr:y>1</cdr:y>
    </cdr:to>
    <cdr:sp macro="" textlink="">
      <cdr:nvSpPr>
        <cdr:cNvPr id="2" name="TextBox 1"/>
        <cdr:cNvSpPr txBox="1"/>
      </cdr:nvSpPr>
      <cdr:spPr>
        <a:xfrm xmlns:a="http://schemas.openxmlformats.org/drawingml/2006/main">
          <a:off x="1014506" y="2816740"/>
          <a:ext cx="3545107" cy="20355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he-IL" sz="900" b="1">
              <a:latin typeface="Assistant" panose="00000500000000000000" pitchFamily="2" charset="-79"/>
              <a:ea typeface="Tahoma" panose="020B0604030504040204" pitchFamily="34" charset="0"/>
              <a:cs typeface="Assistant" panose="00000500000000000000" pitchFamily="2" charset="-79"/>
            </a:rPr>
            <a:t>המקור</a:t>
          </a:r>
          <a:r>
            <a:rPr lang="he-IL" sz="900">
              <a:latin typeface="Assistant" panose="00000500000000000000" pitchFamily="2" charset="-79"/>
              <a:ea typeface="Tahoma" panose="020B0604030504040204" pitchFamily="34" charset="0"/>
              <a:cs typeface="Assistant" panose="00000500000000000000" pitchFamily="2" charset="-79"/>
            </a:rPr>
            <a:t>: עיבודי בנק</a:t>
          </a:r>
          <a:r>
            <a:rPr lang="he-IL" sz="900" baseline="0">
              <a:latin typeface="Assistant" panose="00000500000000000000" pitchFamily="2" charset="-79"/>
              <a:ea typeface="Tahoma" panose="020B0604030504040204" pitchFamily="34" charset="0"/>
              <a:cs typeface="Assistant" panose="00000500000000000000" pitchFamily="2" charset="-79"/>
            </a:rPr>
            <a:t> ישראל על נתוני הלמ"ס.</a:t>
          </a:r>
          <a:endParaRPr lang="he-IL" sz="900">
            <a:latin typeface="Assistant" panose="00000500000000000000" pitchFamily="2" charset="-79"/>
            <a:ea typeface="Tahoma" panose="020B0604030504040204" pitchFamily="34" charset="0"/>
            <a:cs typeface="Assistant" panose="00000500000000000000" pitchFamily="2" charset="-79"/>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0.43891</cdr:x>
      <cdr:y>0.94676</cdr:y>
    </cdr:from>
    <cdr:to>
      <cdr:x>1</cdr:x>
      <cdr:y>1</cdr:y>
    </cdr:to>
    <cdr:sp macro="" textlink="">
      <cdr:nvSpPr>
        <cdr:cNvPr id="2" name="TextBox 1"/>
        <cdr:cNvSpPr txBox="1"/>
      </cdr:nvSpPr>
      <cdr:spPr>
        <a:xfrm xmlns:a="http://schemas.openxmlformats.org/drawingml/2006/main">
          <a:off x="2801014" y="3895724"/>
          <a:ext cx="3580736" cy="219075"/>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pPr algn="r"/>
          <a:r>
            <a:rPr lang="he-IL" sz="900" b="1">
              <a:latin typeface="Assistant" panose="00000500000000000000" pitchFamily="2" charset="-79"/>
              <a:ea typeface="Tahoma" panose="020B0604030504040204" pitchFamily="34" charset="0"/>
              <a:cs typeface="Assistant" panose="00000500000000000000" pitchFamily="2" charset="-79"/>
            </a:rPr>
            <a:t>המקור</a:t>
          </a:r>
          <a:r>
            <a:rPr lang="he-IL" sz="900">
              <a:latin typeface="Assistant" panose="00000500000000000000" pitchFamily="2" charset="-79"/>
              <a:ea typeface="Tahoma" panose="020B0604030504040204" pitchFamily="34" charset="0"/>
              <a:cs typeface="Assistant" panose="00000500000000000000" pitchFamily="2" charset="-79"/>
            </a:rPr>
            <a:t>: עיבודי בנק ישראל על דיווחים</a:t>
          </a:r>
          <a:r>
            <a:rPr lang="he-IL" sz="900" baseline="0">
              <a:latin typeface="Assistant" panose="00000500000000000000" pitchFamily="2" charset="-79"/>
              <a:ea typeface="Tahoma" panose="020B0604030504040204" pitchFamily="34" charset="0"/>
              <a:cs typeface="Assistant" panose="00000500000000000000" pitchFamily="2" charset="-79"/>
            </a:rPr>
            <a:t> לפיקוח על הבנקים.</a:t>
          </a:r>
          <a:endParaRPr lang="he-IL" sz="900">
            <a:latin typeface="Assistant" panose="00000500000000000000" pitchFamily="2" charset="-79"/>
            <a:ea typeface="Tahoma" panose="020B0604030504040204" pitchFamily="34" charset="0"/>
            <a:cs typeface="Assistant" panose="00000500000000000000" pitchFamily="2" charset="-79"/>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0.43891</cdr:x>
      <cdr:y>0.93071</cdr:y>
    </cdr:from>
    <cdr:to>
      <cdr:x>1</cdr:x>
      <cdr:y>1</cdr:y>
    </cdr:to>
    <cdr:sp macro="" textlink="">
      <cdr:nvSpPr>
        <cdr:cNvPr id="2" name="TextBox 1"/>
        <cdr:cNvSpPr txBox="1"/>
      </cdr:nvSpPr>
      <cdr:spPr>
        <a:xfrm xmlns:a="http://schemas.openxmlformats.org/drawingml/2006/main">
          <a:off x="2695901" y="3770993"/>
          <a:ext cx="3446363" cy="28076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pPr algn="r"/>
          <a:r>
            <a:rPr lang="he-IL" sz="900" b="1">
              <a:latin typeface="Assistant" panose="00000500000000000000" pitchFamily="2" charset="-79"/>
              <a:ea typeface="Tahoma" panose="020B0604030504040204" pitchFamily="34" charset="0"/>
              <a:cs typeface="Assistant" panose="00000500000000000000" pitchFamily="2" charset="-79"/>
            </a:rPr>
            <a:t>המקור</a:t>
          </a:r>
          <a:r>
            <a:rPr lang="he-IL" sz="900">
              <a:latin typeface="Assistant" panose="00000500000000000000" pitchFamily="2" charset="-79"/>
              <a:ea typeface="Tahoma" panose="020B0604030504040204" pitchFamily="34" charset="0"/>
              <a:cs typeface="Assistant" panose="00000500000000000000" pitchFamily="2" charset="-79"/>
            </a:rPr>
            <a:t>: עיבודי בנק ישראל על נתונים</a:t>
          </a:r>
          <a:r>
            <a:rPr lang="he-IL" sz="900" baseline="0">
              <a:latin typeface="Assistant" panose="00000500000000000000" pitchFamily="2" charset="-79"/>
              <a:ea typeface="Tahoma" panose="020B0604030504040204" pitchFamily="34" charset="0"/>
              <a:cs typeface="Assistant" panose="00000500000000000000" pitchFamily="2" charset="-79"/>
            </a:rPr>
            <a:t> מהדוחות הכספיים לציבור</a:t>
          </a:r>
          <a:endParaRPr lang="he-IL" sz="900">
            <a:latin typeface="Assistant" panose="00000500000000000000" pitchFamily="2" charset="-79"/>
            <a:ea typeface="Tahoma" panose="020B0604030504040204" pitchFamily="34" charset="0"/>
            <a:cs typeface="Assistant" panose="00000500000000000000" pitchFamily="2" charset="-79"/>
          </a:endParaRPr>
        </a:p>
      </cdr:txBody>
    </cdr:sp>
  </cdr:relSizeAnchor>
  <cdr:relSizeAnchor xmlns:cdr="http://schemas.openxmlformats.org/drawingml/2006/chartDrawing">
    <cdr:from>
      <cdr:x>0.47511</cdr:x>
      <cdr:y>0.22547</cdr:y>
    </cdr:from>
    <cdr:to>
      <cdr:x>0.47511</cdr:x>
      <cdr:y>0.77143</cdr:y>
    </cdr:to>
    <cdr:cxnSp macro="">
      <cdr:nvCxnSpPr>
        <cdr:cNvPr id="3" name="מחבר ישר 2"/>
        <cdr:cNvCxnSpPr/>
      </cdr:nvCxnSpPr>
      <cdr:spPr>
        <a:xfrm xmlns:a="http://schemas.openxmlformats.org/drawingml/2006/main">
          <a:off x="2918251" y="707571"/>
          <a:ext cx="0" cy="1713378"/>
        </a:xfrm>
        <a:prstGeom xmlns:a="http://schemas.openxmlformats.org/drawingml/2006/main" prst="line">
          <a:avLst/>
        </a:prstGeom>
        <a:ln xmlns:a="http://schemas.openxmlformats.org/drawingml/2006/main" w="28575">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0.43891</cdr:x>
      <cdr:y>0.94722</cdr:y>
    </cdr:from>
    <cdr:to>
      <cdr:x>1</cdr:x>
      <cdr:y>1</cdr:y>
    </cdr:to>
    <cdr:sp macro="" textlink="">
      <cdr:nvSpPr>
        <cdr:cNvPr id="2" name="TextBox 1"/>
        <cdr:cNvSpPr txBox="1"/>
      </cdr:nvSpPr>
      <cdr:spPr>
        <a:xfrm xmlns:a="http://schemas.openxmlformats.org/drawingml/2006/main">
          <a:off x="2314947" y="3321399"/>
          <a:ext cx="2959363" cy="185071"/>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pPr algn="r"/>
          <a:r>
            <a:rPr lang="he-IL" sz="900" b="1">
              <a:latin typeface="Assistant" panose="00000500000000000000" pitchFamily="2" charset="-79"/>
              <a:ea typeface="Tahoma" panose="020B0604030504040204" pitchFamily="34" charset="0"/>
              <a:cs typeface="Assistant" panose="00000500000000000000" pitchFamily="2" charset="-79"/>
            </a:rPr>
            <a:t>המקור</a:t>
          </a:r>
          <a:r>
            <a:rPr lang="he-IL" sz="900">
              <a:latin typeface="Assistant" panose="00000500000000000000" pitchFamily="2" charset="-79"/>
              <a:ea typeface="Tahoma" panose="020B0604030504040204" pitchFamily="34" charset="0"/>
              <a:cs typeface="Assistant" panose="00000500000000000000" pitchFamily="2" charset="-79"/>
            </a:rPr>
            <a:t>: עיבודי בנק</a:t>
          </a:r>
          <a:r>
            <a:rPr lang="he-IL" sz="900" baseline="0">
              <a:latin typeface="Assistant" panose="00000500000000000000" pitchFamily="2" charset="-79"/>
              <a:ea typeface="Tahoma" panose="020B0604030504040204" pitchFamily="34" charset="0"/>
              <a:cs typeface="Assistant" panose="00000500000000000000" pitchFamily="2" charset="-79"/>
            </a:rPr>
            <a:t> ישראל על </a:t>
          </a:r>
          <a:r>
            <a:rPr lang="he-IL" sz="900">
              <a:latin typeface="Assistant" panose="00000500000000000000" pitchFamily="2" charset="-79"/>
              <a:ea typeface="Tahoma" panose="020B0604030504040204" pitchFamily="34" charset="0"/>
              <a:cs typeface="Assistant" panose="00000500000000000000" pitchFamily="2" charset="-79"/>
            </a:rPr>
            <a:t>דיווחי הבנקים לפיקוח על הבנקים.</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SDocAuthor xmlns="1ba72b39-a019-4cf1-92e8-24d1a2685f76">
      <UserInfo>
        <DisplayName/>
        <AccountId xsi:nil="true"/>
        <AccountType/>
      </UserInfo>
    </RSDocAuthor>
    <p0f105f0d2bb4441b01999f73655336f xmlns="1ba72b39-a019-4cf1-92e8-24d1a2685f76">
      <Terms xmlns="http://schemas.microsoft.com/office/infopath/2007/PartnerControls"/>
    </p0f105f0d2bb4441b01999f73655336f>
    <TaxCatchAll xmlns="1ba72b39-a019-4cf1-92e8-24d1a2685f76"/>
    <p201db1d126e4b8c9fed7c2c1efc070d xmlns="1ba72b39-a019-4cf1-92e8-24d1a2685f76">
      <Terms xmlns="http://schemas.microsoft.com/office/infopath/2007/PartnerControls"/>
    </p201db1d126e4b8c9fed7c2c1efc070d>
    <RSMoreInfo xmlns="1ba72b39-a019-4cf1-92e8-24d1a2685f76" xsi:nil="true"/>
    <showItem xmlns="1ba72b39-a019-4cf1-92e8-24d1a2685f76">true</showItem>
    <RSDocDate xmlns="1ba72b39-a019-4cf1-92e8-24d1a2685f76" xsi:nil="true"/>
    <externalAuthor xmlns="1ba72b39-a019-4cf1-92e8-24d1a2685f76" xsi:nil="true"/>
    <viewOrder xmlns="1ba72b39-a019-4cf1-92e8-24d1a2685f76">100</view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oiDocumentCT" ma:contentTypeID="0x01010051409DB800F7124CB03FE2F6B84E80CB0078E0E176919682498A617D48DAB50728" ma:contentTypeVersion="4" ma:contentTypeDescription="base CTP for Document" ma:contentTypeScope="" ma:versionID="ebbe4913ec3d043ad2d70979e1722c0d">
  <xsd:schema xmlns:xsd="http://www.w3.org/2001/XMLSchema" xmlns:xs="http://www.w3.org/2001/XMLSchema" xmlns:p="http://schemas.microsoft.com/office/2006/metadata/properties" xmlns:ns2="1ba72b39-a019-4cf1-92e8-24d1a2685f76" targetNamespace="http://schemas.microsoft.com/office/2006/metadata/properties" ma:root="true" ma:fieldsID="1d307e6b8913009fd6eed6bee551aa61" ns2:_="">
    <xsd:import namespace="1ba72b39-a019-4cf1-92e8-24d1a2685f76"/>
    <xsd:element name="properties">
      <xsd:complexType>
        <xsd:sequence>
          <xsd:element name="documentManagement">
            <xsd:complexType>
              <xsd:all>
                <xsd:element ref="ns2:RSDocAuthor" minOccurs="0"/>
                <xsd:element ref="ns2:externalAuthor" minOccurs="0"/>
                <xsd:element ref="ns2:RSDocDate" minOccurs="0"/>
                <xsd:element ref="ns2:showItem" minOccurs="0"/>
                <xsd:element ref="ns2:viewOrder" minOccurs="0"/>
                <xsd:element ref="ns2:RSMoreInfo" minOccurs="0"/>
                <xsd:element ref="ns2:p0f105f0d2bb4441b01999f73655336f" minOccurs="0"/>
                <xsd:element ref="ns2:TaxCatchAll" minOccurs="0"/>
                <xsd:element ref="ns2:TaxCatchAllLabel" minOccurs="0"/>
                <xsd:element ref="ns2:p201db1d126e4b8c9fed7c2c1efc07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2b39-a019-4cf1-92e8-24d1a2685f76" elementFormDefault="qualified">
    <xsd:import namespace="http://schemas.microsoft.com/office/2006/documentManagement/types"/>
    <xsd:import namespace="http://schemas.microsoft.com/office/infopath/2007/PartnerControls"/>
    <xsd:element name="RSDocAuthor" ma:index="1" nillable="true" ma:displayName="המחבר" ma:list="UserInfo" ma:SharePointGroup="0" ma:internalName="RSDoc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2" nillable="true" ma:displayName="מחבר חיצוני" ma:internalName="externalAuthor" ma:readOnly="false">
      <xsd:simpleType>
        <xsd:restriction base="dms:Text">
          <xsd:maxLength value="255"/>
        </xsd:restriction>
      </xsd:simpleType>
    </xsd:element>
    <xsd:element name="RSDocDate" ma:index="3" nillable="true" ma:displayName="תאריך מסמך" ma:format="DateOnly" ma:internalName="RSDocDate" ma:readOnly="false">
      <xsd:simpleType>
        <xsd:restriction base="dms:DateTime"/>
      </xsd:simpleType>
    </xsd:element>
    <xsd:element name="showItem" ma:index="8" nillable="true" ma:displayName="האם להציג פריט?" ma:default="1" ma:internalName="showItem" ma:readOnly="false">
      <xsd:simpleType>
        <xsd:restriction base="dms:Boolean"/>
      </xsd:simpleType>
    </xsd:element>
    <xsd:element name="viewOrder" ma:index="9" nillable="true" ma:displayName="סדר תצוגה" ma:decimals="0" ma:default="100" ma:internalName="viewOrder" ma:readOnly="false" ma:percentage="FALSE">
      <xsd:simpleType>
        <xsd:restriction base="dms:Number"/>
      </xsd:simpleType>
    </xsd:element>
    <xsd:element name="RSMoreInfo" ma:index="10" nillable="true" ma:displayName="מידע נוסף" ma:internalName="RSMoreInfo" ma:readOnly="false">
      <xsd:simpleType>
        <xsd:restriction base="dms:Note">
          <xsd:maxLength value="255"/>
        </xsd:restriction>
      </xsd:simpleType>
    </xsd:element>
    <xsd:element name="p0f105f0d2bb4441b01999f73655336f" ma:index="16" nillable="true" ma:taxonomy="true" ma:internalName="p0f105f0d2bb4441b01999f73655336f" ma:taxonomyFieldName="boiOrgUnit" ma:displayName="יחידה ארגונית" ma:default="" ma:fieldId="{90f105f0-d2bb-4441-b019-99f73655336f}" ma:taxonomyMulti="true" ma:sspId="0d8ee0f2-3939-419a-a064-5013d4754aa5" ma:termSetId="9d443cf4-6baf-46a9-94fe-d8d40043daea" ma:anchorId="00000000-0000-0000-0000-000000000000" ma:open="false" ma:isKeyword="false">
      <xsd:complexType>
        <xsd:sequence>
          <xsd:element ref="pc:Terms" minOccurs="0" maxOccurs="1"/>
        </xsd:sequence>
      </xsd:complexType>
    </xsd:element>
    <xsd:element name="TaxCatchAll" ma:index="17" nillable="true" ma:displayName="עמודת 'תפוס הכל' של טקסונומיה" ma:hidden="true" ma:list="{cbbc3715-b37d-4108-9587-053922c8b007}" ma:internalName="TaxCatchAll" ma:showField="CatchAllData" ma:web="1ba72b39-a019-4cf1-92e8-24d1a2685f76">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עמודת 'תפוס הכל' של טקסונומיה1" ma:hidden="true" ma:list="{cbbc3715-b37d-4108-9587-053922c8b007}" ma:internalName="TaxCatchAllLabel" ma:readOnly="true" ma:showField="CatchAllDataLabel" ma:web="1ba72b39-a019-4cf1-92e8-24d1a2685f76">
      <xsd:complexType>
        <xsd:complexContent>
          <xsd:extension base="dms:MultiChoiceLookup">
            <xsd:sequence>
              <xsd:element name="Value" type="dms:Lookup" maxOccurs="unbounded" minOccurs="0" nillable="true"/>
            </xsd:sequence>
          </xsd:extension>
        </xsd:complexContent>
      </xsd:complexType>
    </xsd:element>
    <xsd:element name="p201db1d126e4b8c9fed7c2c1efc070d" ma:index="20" nillable="true" ma:taxonomy="true" ma:internalName="p201db1d126e4b8c9fed7c2c1efc070d" ma:taxonomyFieldName="displayDestination" ma:displayName="יעדי תצוגה" ma:readOnly="false" ma:default="" ma:fieldId="{9201db1d-126e-4b8c-9fed-7c2c1efc070d}" ma:taxonomyMulti="true" ma:sspId="0d8ee0f2-3939-419a-a064-5013d4754aa5" ma:termSetId="0548715f-88dd-4f04-b604-b6a576e3d408" ma:anchorId="6937c56a-520a-479c-9bf2-fc27b948fe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סוג תוכן"/>
        <xsd:element ref="dc:title" minOccurs="0" maxOccurs="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B2CE-2A81-41D5-8CBF-C2AE7B9D59CC}">
  <ds:schemaRefs>
    <ds:schemaRef ds:uri="http://schemas.microsoft.com/office/2006/metadata/properties"/>
    <ds:schemaRef ds:uri="http://schemas.microsoft.com/office/infopath/2007/PartnerControls"/>
    <ds:schemaRef ds:uri="1ba72b39-a019-4cf1-92e8-24d1a2685f76"/>
  </ds:schemaRefs>
</ds:datastoreItem>
</file>

<file path=customXml/itemProps2.xml><?xml version="1.0" encoding="utf-8"?>
<ds:datastoreItem xmlns:ds="http://schemas.openxmlformats.org/officeDocument/2006/customXml" ds:itemID="{5BCCAE2D-B3DF-4CB5-978D-8749A66E6E59}">
  <ds:schemaRefs>
    <ds:schemaRef ds:uri="http://schemas.microsoft.com/sharepoint/v3/contenttype/forms"/>
  </ds:schemaRefs>
</ds:datastoreItem>
</file>

<file path=customXml/itemProps3.xml><?xml version="1.0" encoding="utf-8"?>
<ds:datastoreItem xmlns:ds="http://schemas.openxmlformats.org/officeDocument/2006/customXml" ds:itemID="{DC198577-3A2B-4ACB-BE57-5311A94A7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2b39-a019-4cf1-92e8-24d1a2685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4BB16-7B44-4597-8F16-4C56CD8E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1829</Words>
  <Characters>9145</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לירון דהן</cp:lastModifiedBy>
  <cp:revision>9</cp:revision>
  <cp:lastPrinted>2024-03-26T09:07:00Z</cp:lastPrinted>
  <dcterms:created xsi:type="dcterms:W3CDTF">2024-05-15T07:05:00Z</dcterms:created>
  <dcterms:modified xsi:type="dcterms:W3CDTF">2024-05-15T07:10:00Z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0x01010051409DB800F7124CB03FE2F6B84E80CB0078E0E176919682498A617D48DAB50728</vt:lpwstr>
  </property>
  <property fmtid="{D5CDD505-2E9C-101B-9397-08002B2CF9AE}" pid="3" name="displayDestination">
    <vt:lpwstr/>
  </property>
  <property fmtid="{D5CDD505-2E9C-101B-9397-08002B2CF9AE}" pid="4" name="boiOrgUnit">
    <vt:lpwstr/>
  </property>
</Properties>
</file>