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E3553D" w:rsidTr="0029736D">
        <w:tc>
          <w:tcPr>
            <w:tcW w:w="3343" w:type="dxa"/>
            <w:tcBorders>
              <w:top w:val="nil"/>
              <w:left w:val="nil"/>
              <w:bottom w:val="nil"/>
              <w:right w:val="nil"/>
            </w:tcBorders>
            <w:vAlign w:val="center"/>
          </w:tcPr>
          <w:p w:rsidR="009005BA" w:rsidRPr="00E3553D" w:rsidRDefault="009005BA" w:rsidP="0029736D">
            <w:pPr>
              <w:rPr>
                <w:rFonts w:ascii="Calibri" w:hAnsi="Calibri" w:cs="Calibri"/>
                <w:b/>
                <w:bCs/>
                <w:sz w:val="24"/>
                <w:szCs w:val="24"/>
                <w:rtl/>
              </w:rPr>
            </w:pPr>
            <w:r w:rsidRPr="00E3553D">
              <w:rPr>
                <w:rFonts w:ascii="Calibri" w:hAnsi="Calibri" w:cs="Calibri"/>
                <w:b/>
                <w:bCs/>
                <w:sz w:val="24"/>
                <w:szCs w:val="24"/>
                <w:rtl/>
              </w:rPr>
              <w:t>בנק ישראל</w:t>
            </w:r>
          </w:p>
          <w:p w:rsidR="009005BA" w:rsidRPr="00E3553D" w:rsidRDefault="009005BA" w:rsidP="0029736D">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3553D" w:rsidRDefault="009005BA" w:rsidP="0029736D">
            <w:pPr>
              <w:jc w:val="center"/>
              <w:rPr>
                <w:rFonts w:ascii="Calibri" w:hAnsi="Calibri" w:cs="Calibri"/>
              </w:rPr>
            </w:pPr>
            <w:r w:rsidRPr="00E3553D">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3553D" w:rsidRDefault="009005BA" w:rsidP="009005BA">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sidR="000346AA">
              <w:rPr>
                <w:rFonts w:ascii="Calibri" w:hAnsi="Calibri" w:cs="Calibri"/>
                <w:noProof/>
                <w:rtl/>
              </w:rPr>
              <w:t>‏י"א אדר, תשפ"ה</w:t>
            </w:r>
            <w:r w:rsidRPr="00E3553D">
              <w:rPr>
                <w:rFonts w:ascii="Calibri" w:hAnsi="Calibri" w:cs="Calibri"/>
                <w:rtl/>
              </w:rPr>
              <w:fldChar w:fldCharType="end"/>
            </w:r>
          </w:p>
          <w:p w:rsidR="009005BA" w:rsidRPr="00E3553D" w:rsidRDefault="009005BA" w:rsidP="009005BA">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sidR="000346AA">
              <w:rPr>
                <w:rFonts w:ascii="Calibri" w:hAnsi="Calibri" w:cs="Calibri"/>
                <w:noProof/>
                <w:rtl/>
              </w:rPr>
              <w:t>‏11 מרץ, 2025</w:t>
            </w:r>
            <w:r w:rsidRPr="00E3553D">
              <w:rPr>
                <w:rFonts w:ascii="Calibri" w:hAnsi="Calibri" w:cs="Calibri"/>
                <w:rtl/>
              </w:rPr>
              <w:fldChar w:fldCharType="end"/>
            </w:r>
          </w:p>
        </w:tc>
      </w:tr>
    </w:tbl>
    <w:p w:rsidR="009005BA" w:rsidRPr="00E3553D" w:rsidRDefault="009005BA" w:rsidP="007B0741">
      <w:pPr>
        <w:tabs>
          <w:tab w:val="left" w:pos="2315"/>
        </w:tabs>
        <w:rPr>
          <w:rFonts w:ascii="Calibri" w:hAnsi="Calibri" w:cs="Calibri"/>
          <w:sz w:val="24"/>
          <w:szCs w:val="24"/>
          <w:rtl/>
        </w:rPr>
      </w:pPr>
    </w:p>
    <w:p w:rsidR="00B122A8" w:rsidRDefault="008E761A" w:rsidP="00B122A8">
      <w:pPr>
        <w:tabs>
          <w:tab w:val="left" w:pos="2315"/>
        </w:tabs>
        <w:rPr>
          <w:rFonts w:ascii="Calibri" w:hAnsi="Calibri" w:cs="Calibri"/>
          <w:b/>
          <w:bCs/>
          <w:rtl/>
        </w:rPr>
      </w:pPr>
      <w:r w:rsidRPr="00B122A8">
        <w:rPr>
          <w:rFonts w:ascii="Calibri" w:hAnsi="Calibri" w:cs="Calibri"/>
          <w:sz w:val="24"/>
          <w:szCs w:val="24"/>
          <w:rtl/>
        </w:rPr>
        <w:t>הודעה לעיתונות:</w:t>
      </w:r>
      <w:r w:rsidR="00B122A8" w:rsidRPr="00B122A8">
        <w:rPr>
          <w:rFonts w:ascii="Calibri" w:hAnsi="Calibri" w:cs="Calibri"/>
          <w:b/>
          <w:bCs/>
          <w:rtl/>
        </w:rPr>
        <w:t xml:space="preserve"> </w:t>
      </w:r>
    </w:p>
    <w:p w:rsidR="000346AA" w:rsidRPr="000346AA" w:rsidRDefault="000346AA" w:rsidP="000346AA">
      <w:pPr>
        <w:tabs>
          <w:tab w:val="left" w:pos="2315"/>
        </w:tabs>
        <w:jc w:val="center"/>
        <w:rPr>
          <w:rFonts w:ascii="Calibri" w:hAnsi="Calibri" w:cs="Calibri"/>
          <w:b/>
          <w:bCs/>
          <w:sz w:val="28"/>
          <w:szCs w:val="28"/>
          <w:rtl/>
        </w:rPr>
      </w:pPr>
      <w:r w:rsidRPr="000346AA">
        <w:rPr>
          <w:rFonts w:ascii="Calibri" w:hAnsi="Calibri" w:cs="Calibri" w:hint="cs"/>
          <w:b/>
          <w:bCs/>
          <w:sz w:val="28"/>
          <w:szCs w:val="28"/>
          <w:rtl/>
        </w:rPr>
        <w:t>תיבה מתוך דוח בנק ישראל לשנת 2024:</w:t>
      </w:r>
    </w:p>
    <w:p w:rsidR="000346AA" w:rsidRPr="000346AA" w:rsidRDefault="000346AA" w:rsidP="000346AA">
      <w:pPr>
        <w:jc w:val="center"/>
        <w:rPr>
          <w:rFonts w:eastAsia="Times New Roman" w:cs="Calibri"/>
          <w:b/>
          <w:bCs/>
          <w:sz w:val="28"/>
          <w:szCs w:val="28"/>
          <w:rtl/>
        </w:rPr>
      </w:pPr>
      <w:bookmarkStart w:id="0" w:name="_GoBack"/>
      <w:r w:rsidRPr="000346AA">
        <w:rPr>
          <w:rFonts w:eastAsia="Times New Roman" w:cs="Calibri"/>
          <w:b/>
          <w:bCs/>
          <w:sz w:val="28"/>
          <w:szCs w:val="28"/>
          <w:rtl/>
        </w:rPr>
        <w:t xml:space="preserve">ההשפעה הצפויה של בינה מלאכותית יוצרת על העובדים: </w:t>
      </w:r>
      <w:r w:rsidRPr="000346AA">
        <w:rPr>
          <w:rFonts w:eastAsia="Times New Roman" w:cs="Calibri" w:hint="eastAsia"/>
          <w:b/>
          <w:bCs/>
          <w:sz w:val="28"/>
          <w:szCs w:val="28"/>
          <w:rtl/>
        </w:rPr>
        <w:t>השלכות</w:t>
      </w:r>
      <w:r w:rsidRPr="000346AA">
        <w:rPr>
          <w:rFonts w:eastAsia="Times New Roman" w:cs="Calibri" w:hint="cs"/>
          <w:b/>
          <w:bCs/>
          <w:sz w:val="28"/>
          <w:szCs w:val="28"/>
          <w:rtl/>
        </w:rPr>
        <w:t xml:space="preserve"> </w:t>
      </w:r>
      <w:r w:rsidRPr="000346AA">
        <w:rPr>
          <w:rFonts w:eastAsia="Times New Roman" w:cs="Calibri"/>
          <w:b/>
          <w:bCs/>
          <w:sz w:val="28"/>
          <w:szCs w:val="28"/>
          <w:rtl/>
        </w:rPr>
        <w:t xml:space="preserve">על </w:t>
      </w:r>
      <w:r w:rsidRPr="000346AA">
        <w:rPr>
          <w:rFonts w:eastAsia="Times New Roman" w:cs="Calibri" w:hint="eastAsia"/>
          <w:b/>
          <w:bCs/>
          <w:sz w:val="28"/>
          <w:szCs w:val="28"/>
          <w:rtl/>
        </w:rPr>
        <w:t>ה</w:t>
      </w:r>
      <w:r w:rsidRPr="000346AA">
        <w:rPr>
          <w:rFonts w:eastAsia="Times New Roman" w:cs="Calibri"/>
          <w:b/>
          <w:bCs/>
          <w:sz w:val="28"/>
          <w:szCs w:val="28"/>
          <w:rtl/>
        </w:rPr>
        <w:t>מדיניות בשוק העבודה</w:t>
      </w:r>
    </w:p>
    <w:bookmarkEnd w:id="0"/>
    <w:p w:rsidR="000346AA" w:rsidRPr="000E5A5D" w:rsidRDefault="000346AA" w:rsidP="000346AA">
      <w:pPr>
        <w:jc w:val="center"/>
        <w:rPr>
          <w:rFonts w:cs="Calibri"/>
          <w:b/>
          <w:bCs/>
          <w:sz w:val="24"/>
          <w:szCs w:val="24"/>
          <w:rtl/>
        </w:rPr>
      </w:pPr>
    </w:p>
    <w:p w:rsidR="000346AA" w:rsidRPr="005669F4" w:rsidRDefault="000346AA" w:rsidP="000346AA">
      <w:pPr>
        <w:pStyle w:val="NormalWeb"/>
        <w:numPr>
          <w:ilvl w:val="0"/>
          <w:numId w:val="27"/>
        </w:numPr>
        <w:bidi/>
        <w:spacing w:line="360" w:lineRule="auto"/>
        <w:jc w:val="both"/>
        <w:rPr>
          <w:rFonts w:ascii="Calibri" w:hAnsi="Calibri" w:cs="Calibri"/>
        </w:rPr>
      </w:pPr>
      <w:r w:rsidRPr="005669F4">
        <w:rPr>
          <w:rFonts w:ascii="Calibri" w:hAnsi="Calibri" w:cs="Calibri"/>
          <w:rtl/>
        </w:rPr>
        <w:t xml:space="preserve">הבינה המלאכותית היוצרת (במ"י) </w:t>
      </w:r>
      <w:r w:rsidRPr="005669F4">
        <w:rPr>
          <w:rFonts w:ascii="Calibri" w:hAnsi="Calibri" w:cs="Calibri" w:hint="cs"/>
          <w:rtl/>
        </w:rPr>
        <w:t>צפויה</w:t>
      </w:r>
      <w:r w:rsidRPr="005669F4">
        <w:rPr>
          <w:rFonts w:ascii="Calibri" w:hAnsi="Calibri" w:cs="Calibri"/>
          <w:rtl/>
        </w:rPr>
        <w:t xml:space="preserve"> לשנות מהותית את שוק העבודה בשנים הקרובות. כדי להכין את שוק העבודה לשינויים חשוב שהמדינה </w:t>
      </w:r>
      <w:r w:rsidRPr="005669F4">
        <w:rPr>
          <w:rFonts w:ascii="Calibri" w:hAnsi="Calibri" w:cs="Calibri" w:hint="cs"/>
          <w:rtl/>
        </w:rPr>
        <w:t>תוודא</w:t>
      </w:r>
      <w:r w:rsidRPr="005669F4">
        <w:rPr>
          <w:rFonts w:ascii="Calibri" w:hAnsi="Calibri" w:cs="Calibri"/>
          <w:rtl/>
        </w:rPr>
        <w:t xml:space="preserve"> </w:t>
      </w:r>
      <w:r>
        <w:rPr>
          <w:rFonts w:ascii="Calibri" w:hAnsi="Calibri" w:cs="Calibri" w:hint="cs"/>
          <w:rtl/>
        </w:rPr>
        <w:t xml:space="preserve">שיתקיימו </w:t>
      </w:r>
      <w:r w:rsidRPr="005669F4">
        <w:rPr>
          <w:rFonts w:ascii="Calibri" w:hAnsi="Calibri" w:cs="Calibri" w:hint="cs"/>
          <w:rtl/>
        </w:rPr>
        <w:t>הכש</w:t>
      </w:r>
      <w:r>
        <w:rPr>
          <w:rFonts w:ascii="Calibri" w:hAnsi="Calibri" w:cs="Calibri" w:hint="cs"/>
          <w:rtl/>
        </w:rPr>
        <w:t>רו</w:t>
      </w:r>
      <w:r w:rsidRPr="005669F4">
        <w:rPr>
          <w:rFonts w:ascii="Calibri" w:hAnsi="Calibri" w:cs="Calibri" w:hint="cs"/>
          <w:rtl/>
        </w:rPr>
        <w:t xml:space="preserve">ת </w:t>
      </w:r>
      <w:r>
        <w:rPr>
          <w:rFonts w:ascii="Calibri" w:hAnsi="Calibri" w:cs="Calibri" w:hint="cs"/>
          <w:rtl/>
        </w:rPr>
        <w:t xml:space="preserve">שיתאימו להשפעות </w:t>
      </w:r>
      <w:proofErr w:type="spellStart"/>
      <w:r>
        <w:rPr>
          <w:rFonts w:ascii="Calibri" w:hAnsi="Calibri" w:cs="Calibri" w:hint="cs"/>
          <w:rtl/>
        </w:rPr>
        <w:t>הבמ"י</w:t>
      </w:r>
      <w:proofErr w:type="spellEnd"/>
      <w:r>
        <w:rPr>
          <w:rFonts w:ascii="Calibri" w:hAnsi="Calibri" w:cs="Calibri" w:hint="cs"/>
          <w:rtl/>
        </w:rPr>
        <w:t xml:space="preserve"> הן על עובדים במקצועות שבמ"י תחליף והן על אלו שבהם במ"י צפויה להשלים את פעילות העובד</w:t>
      </w:r>
      <w:r w:rsidRPr="005669F4">
        <w:rPr>
          <w:rFonts w:ascii="Calibri" w:hAnsi="Calibri" w:cs="Calibri" w:hint="cs"/>
          <w:rtl/>
        </w:rPr>
        <w:t>.</w:t>
      </w:r>
    </w:p>
    <w:p w:rsidR="000346AA" w:rsidRPr="000E5A5D" w:rsidRDefault="000346AA" w:rsidP="000346AA">
      <w:pPr>
        <w:pStyle w:val="NormalWeb"/>
        <w:numPr>
          <w:ilvl w:val="0"/>
          <w:numId w:val="27"/>
        </w:numPr>
        <w:bidi/>
        <w:spacing w:line="360" w:lineRule="auto"/>
        <w:jc w:val="both"/>
        <w:rPr>
          <w:rFonts w:ascii="Calibri" w:hAnsi="Calibri" w:cs="Calibri"/>
        </w:rPr>
      </w:pPr>
      <w:r w:rsidRPr="00B65FFB">
        <w:rPr>
          <w:rFonts w:ascii="Calibri" w:hAnsi="Calibri" w:cs="Calibri"/>
          <w:rtl/>
        </w:rPr>
        <w:t>במגזר הציבורי כשני שלישים מהמועסקים עובדים במקצועות שבהם במ</w:t>
      </w:r>
      <w:r w:rsidRPr="000E5A5D">
        <w:rPr>
          <w:rFonts w:ascii="Calibri" w:hAnsi="Calibri" w:cs="Calibri"/>
          <w:rtl/>
        </w:rPr>
        <w:t>"</w:t>
      </w:r>
      <w:r w:rsidRPr="00B65FFB">
        <w:rPr>
          <w:rFonts w:ascii="Calibri" w:hAnsi="Calibri" w:cs="Calibri"/>
          <w:rtl/>
        </w:rPr>
        <w:t xml:space="preserve">י </w:t>
      </w:r>
      <w:r w:rsidRPr="00B65FFB">
        <w:rPr>
          <w:rFonts w:ascii="Calibri" w:hAnsi="Calibri" w:cs="Calibri" w:hint="cs"/>
          <w:rtl/>
        </w:rPr>
        <w:t>עשויה להיות</w:t>
      </w:r>
      <w:r w:rsidRPr="000E5A5D">
        <w:rPr>
          <w:rFonts w:ascii="Calibri" w:hAnsi="Calibri" w:cs="Calibri"/>
          <w:rtl/>
        </w:rPr>
        <w:t xml:space="preserve"> </w:t>
      </w:r>
      <w:r w:rsidRPr="00B65FFB">
        <w:rPr>
          <w:rFonts w:ascii="Calibri" w:hAnsi="Calibri" w:cs="Calibri"/>
          <w:rtl/>
        </w:rPr>
        <w:t>גורם משלים</w:t>
      </w:r>
      <w:r w:rsidRPr="000E5A5D">
        <w:rPr>
          <w:rFonts w:ascii="Calibri" w:hAnsi="Calibri" w:cs="Calibri"/>
          <w:rtl/>
        </w:rPr>
        <w:t xml:space="preserve">. </w:t>
      </w:r>
      <w:r w:rsidRPr="00B65FFB">
        <w:rPr>
          <w:rFonts w:ascii="Calibri" w:hAnsi="Calibri" w:cs="Calibri"/>
          <w:rtl/>
        </w:rPr>
        <w:t>שילוב רחב של במ</w:t>
      </w:r>
      <w:r w:rsidRPr="000E5A5D">
        <w:rPr>
          <w:rFonts w:ascii="Calibri" w:hAnsi="Calibri" w:cs="Calibri"/>
          <w:rtl/>
        </w:rPr>
        <w:t>"</w:t>
      </w:r>
      <w:r w:rsidRPr="00B65FFB">
        <w:rPr>
          <w:rFonts w:ascii="Calibri" w:hAnsi="Calibri" w:cs="Calibri"/>
          <w:rtl/>
        </w:rPr>
        <w:t xml:space="preserve">י במגזר זה יחייב </w:t>
      </w:r>
      <w:r w:rsidRPr="00B65FFB">
        <w:rPr>
          <w:rFonts w:ascii="Calibri" w:hAnsi="Calibri" w:cs="Calibri" w:hint="cs"/>
          <w:rtl/>
        </w:rPr>
        <w:t>קידום טכנולוגי במגזר ו</w:t>
      </w:r>
      <w:r w:rsidRPr="00B65FFB">
        <w:rPr>
          <w:rFonts w:ascii="Calibri" w:hAnsi="Calibri" w:cs="Calibri"/>
          <w:rtl/>
        </w:rPr>
        <w:t>הכשרה של העובדים</w:t>
      </w:r>
      <w:r>
        <w:rPr>
          <w:rFonts w:ascii="Calibri" w:hAnsi="Calibri" w:cs="Calibri" w:hint="cs"/>
          <w:rtl/>
        </w:rPr>
        <w:t xml:space="preserve">. אלה, יחד עם התאמת הסכמי העבודה והרגולציה, </w:t>
      </w:r>
      <w:r w:rsidRPr="00B65FFB">
        <w:rPr>
          <w:rFonts w:ascii="Calibri" w:hAnsi="Calibri" w:cs="Calibri" w:hint="cs"/>
          <w:rtl/>
        </w:rPr>
        <w:t xml:space="preserve">יתרמו </w:t>
      </w:r>
      <w:r w:rsidRPr="00B65FFB">
        <w:rPr>
          <w:rFonts w:ascii="Calibri" w:hAnsi="Calibri" w:cs="Calibri"/>
          <w:rtl/>
        </w:rPr>
        <w:t>להעלאת היעילות בו</w:t>
      </w:r>
      <w:r>
        <w:rPr>
          <w:rFonts w:ascii="Calibri" w:hAnsi="Calibri" w:cs="Calibri" w:hint="cs"/>
          <w:rtl/>
        </w:rPr>
        <w:t>.</w:t>
      </w:r>
    </w:p>
    <w:p w:rsidR="000346AA" w:rsidRPr="008F477B" w:rsidRDefault="000346AA" w:rsidP="000346AA">
      <w:pPr>
        <w:pStyle w:val="NormalWeb"/>
        <w:numPr>
          <w:ilvl w:val="0"/>
          <w:numId w:val="27"/>
        </w:numPr>
        <w:bidi/>
        <w:spacing w:line="360" w:lineRule="auto"/>
        <w:jc w:val="both"/>
        <w:rPr>
          <w:rFonts w:ascii="Calibri" w:hAnsi="Calibri" w:cs="Calibri"/>
        </w:rPr>
      </w:pPr>
      <w:proofErr w:type="spellStart"/>
      <w:r>
        <w:rPr>
          <w:rFonts w:ascii="Calibri" w:hAnsi="Calibri" w:cs="Calibri" w:hint="cs"/>
          <w:rtl/>
        </w:rPr>
        <w:t>הבמ"י</w:t>
      </w:r>
      <w:proofErr w:type="spellEnd"/>
      <w:r>
        <w:rPr>
          <w:rFonts w:ascii="Calibri" w:hAnsi="Calibri" w:cs="Calibri" w:hint="cs"/>
          <w:rtl/>
        </w:rPr>
        <w:t xml:space="preserve"> צפויה</w:t>
      </w:r>
      <w:r w:rsidRPr="008F477B">
        <w:rPr>
          <w:rFonts w:ascii="Calibri" w:hAnsi="Calibri" w:cs="Calibri" w:hint="cs"/>
          <w:rtl/>
        </w:rPr>
        <w:t xml:space="preserve"> </w:t>
      </w:r>
      <w:r>
        <w:rPr>
          <w:rFonts w:ascii="Calibri" w:hAnsi="Calibri" w:cs="Calibri" w:hint="cs"/>
          <w:rtl/>
        </w:rPr>
        <w:t>ל</w:t>
      </w:r>
      <w:r w:rsidRPr="008F477B">
        <w:rPr>
          <w:rFonts w:ascii="Calibri" w:hAnsi="Calibri" w:cs="Calibri" w:hint="cs"/>
          <w:rtl/>
        </w:rPr>
        <w:t>יצ</w:t>
      </w:r>
      <w:r>
        <w:rPr>
          <w:rFonts w:ascii="Calibri" w:hAnsi="Calibri" w:cs="Calibri" w:hint="cs"/>
          <w:rtl/>
        </w:rPr>
        <w:t>ו</w:t>
      </w:r>
      <w:r w:rsidRPr="008F477B">
        <w:rPr>
          <w:rFonts w:ascii="Calibri" w:hAnsi="Calibri" w:cs="Calibri" w:hint="cs"/>
          <w:rtl/>
        </w:rPr>
        <w:t xml:space="preserve">ר ביקושים חדשים </w:t>
      </w:r>
      <w:r w:rsidRPr="008F477B">
        <w:rPr>
          <w:rFonts w:ascii="Calibri" w:hAnsi="Calibri" w:cs="Calibri"/>
          <w:rtl/>
        </w:rPr>
        <w:t>בענפי ההיי-טק</w:t>
      </w:r>
      <w:r>
        <w:rPr>
          <w:rFonts w:ascii="Calibri" w:hAnsi="Calibri" w:cs="Calibri" w:hint="cs"/>
          <w:rtl/>
        </w:rPr>
        <w:t>,</w:t>
      </w:r>
      <w:r w:rsidRPr="008F477B">
        <w:rPr>
          <w:rFonts w:ascii="Calibri" w:hAnsi="Calibri" w:cs="Calibri"/>
          <w:rtl/>
        </w:rPr>
        <w:t xml:space="preserve"> </w:t>
      </w:r>
      <w:r>
        <w:rPr>
          <w:rFonts w:ascii="Calibri" w:hAnsi="Calibri" w:cs="Calibri" w:hint="cs"/>
          <w:rtl/>
        </w:rPr>
        <w:t>אך גם  לגרום ל</w:t>
      </w:r>
      <w:r w:rsidRPr="008F477B">
        <w:rPr>
          <w:rFonts w:ascii="Calibri" w:hAnsi="Calibri" w:cs="Calibri"/>
          <w:rtl/>
        </w:rPr>
        <w:t xml:space="preserve">ירידה של הביקוש לרבים ממשלחי היד הטכנולוגיים, </w:t>
      </w:r>
      <w:r>
        <w:rPr>
          <w:rFonts w:ascii="Calibri" w:hAnsi="Calibri" w:cs="Calibri"/>
          <w:rtl/>
        </w:rPr>
        <w:t xml:space="preserve">שכן </w:t>
      </w:r>
      <w:r>
        <w:rPr>
          <w:rFonts w:ascii="Calibri" w:hAnsi="Calibri" w:cs="Calibri" w:hint="cs"/>
          <w:rtl/>
        </w:rPr>
        <w:t>היא</w:t>
      </w:r>
      <w:r>
        <w:rPr>
          <w:rFonts w:ascii="Calibri" w:hAnsi="Calibri" w:cs="Calibri"/>
          <w:rtl/>
        </w:rPr>
        <w:t xml:space="preserve"> מחליפה רבות ממשימותיהם</w:t>
      </w:r>
      <w:r w:rsidRPr="008F477B">
        <w:rPr>
          <w:rFonts w:ascii="Calibri" w:hAnsi="Calibri" w:cs="Calibri"/>
          <w:rtl/>
        </w:rPr>
        <w:t>. העוסקים במקצועות הטכנולוגיה יצטרכו לעדכן את הידע שלהם ולהתאימו לדרישות השוק המשתנות</w:t>
      </w:r>
      <w:r w:rsidRPr="008F477B">
        <w:rPr>
          <w:rFonts w:ascii="Calibri" w:hAnsi="Calibri" w:cs="Calibri"/>
        </w:rPr>
        <w:t>.</w:t>
      </w:r>
    </w:p>
    <w:p w:rsidR="000346AA" w:rsidRPr="005669F4" w:rsidRDefault="000346AA" w:rsidP="000346AA">
      <w:pPr>
        <w:pStyle w:val="NormalWeb"/>
        <w:bidi/>
        <w:spacing w:line="360" w:lineRule="auto"/>
        <w:jc w:val="both"/>
        <w:rPr>
          <w:rFonts w:ascii="Calibri" w:hAnsi="Calibri" w:cs="Calibri"/>
        </w:rPr>
      </w:pPr>
    </w:p>
    <w:p w:rsidR="000346AA" w:rsidRPr="000E5A5D" w:rsidRDefault="000346AA" w:rsidP="000346AA">
      <w:pPr>
        <w:pStyle w:val="NormalWeb"/>
        <w:numPr>
          <w:ilvl w:val="0"/>
          <w:numId w:val="26"/>
        </w:numPr>
        <w:bidi/>
        <w:spacing w:before="0" w:beforeAutospacing="0"/>
        <w:jc w:val="both"/>
        <w:rPr>
          <w:rFonts w:ascii="Calibri" w:hAnsi="Calibri" w:cs="Calibri"/>
          <w:b/>
          <w:bCs/>
        </w:rPr>
      </w:pPr>
      <w:r w:rsidRPr="009A7D0F">
        <w:rPr>
          <w:rFonts w:ascii="Calibri" w:hAnsi="Calibri" w:cs="Calibri"/>
          <w:b/>
          <w:bCs/>
          <w:rtl/>
        </w:rPr>
        <w:t>מבוא</w:t>
      </w:r>
    </w:p>
    <w:p w:rsidR="000346AA" w:rsidRPr="000E5A5D" w:rsidRDefault="000346AA" w:rsidP="000346AA">
      <w:pPr>
        <w:spacing w:before="100" w:beforeAutospacing="1" w:after="100" w:afterAutospacing="1" w:line="360" w:lineRule="auto"/>
        <w:jc w:val="both"/>
        <w:rPr>
          <w:rFonts w:eastAsia="Times New Roman" w:cs="Calibri"/>
          <w:sz w:val="24"/>
          <w:szCs w:val="24"/>
        </w:rPr>
      </w:pPr>
      <w:r w:rsidRPr="00B65FFB">
        <w:rPr>
          <w:rFonts w:eastAsia="Times New Roman" w:cs="Calibri"/>
          <w:sz w:val="24"/>
          <w:szCs w:val="24"/>
          <w:rtl/>
        </w:rPr>
        <w:t>טכנולוגיות הבינה המלאכותית היוצרת</w:t>
      </w:r>
      <w:r>
        <w:rPr>
          <w:rFonts w:eastAsia="Times New Roman" w:cs="Calibri"/>
          <w:sz w:val="24"/>
          <w:szCs w:val="24"/>
          <w:vertAlign w:val="superscript"/>
          <w:rtl/>
        </w:rPr>
        <w:footnoteReference w:id="1"/>
      </w:r>
      <w:r w:rsidRPr="000E5A5D">
        <w:rPr>
          <w:rFonts w:eastAsia="Times New Roman" w:cs="Calibri"/>
          <w:sz w:val="24"/>
          <w:szCs w:val="24"/>
          <w:rtl/>
        </w:rPr>
        <w:t xml:space="preserve"> (</w:t>
      </w:r>
      <w:r w:rsidRPr="00B65FFB">
        <w:rPr>
          <w:rFonts w:eastAsia="Times New Roman" w:cs="Calibri"/>
          <w:sz w:val="24"/>
          <w:szCs w:val="24"/>
          <w:rtl/>
        </w:rPr>
        <w:t>להלן במ</w:t>
      </w:r>
      <w:r w:rsidRPr="000E5A5D">
        <w:rPr>
          <w:rFonts w:eastAsia="Times New Roman" w:cs="Calibri"/>
          <w:sz w:val="24"/>
          <w:szCs w:val="24"/>
          <w:rtl/>
        </w:rPr>
        <w:t>"</w:t>
      </w:r>
      <w:r w:rsidRPr="00B65FFB">
        <w:rPr>
          <w:rFonts w:eastAsia="Times New Roman" w:cs="Calibri"/>
          <w:sz w:val="24"/>
          <w:szCs w:val="24"/>
          <w:rtl/>
        </w:rPr>
        <w:t>י</w:t>
      </w:r>
      <w:r w:rsidRPr="000E5A5D">
        <w:rPr>
          <w:rFonts w:eastAsia="Times New Roman" w:cs="Calibri"/>
          <w:sz w:val="24"/>
          <w:szCs w:val="24"/>
          <w:rtl/>
        </w:rPr>
        <w:t xml:space="preserve">) </w:t>
      </w:r>
      <w:r w:rsidRPr="00B65FFB">
        <w:rPr>
          <w:rFonts w:eastAsia="Times New Roman" w:cs="Calibri"/>
          <w:sz w:val="24"/>
          <w:szCs w:val="24"/>
          <w:rtl/>
        </w:rPr>
        <w:t>משתלבות במהירות בתחומים רבים וצפויות להשפיע משמעותית גם על שוק העבודה</w:t>
      </w:r>
      <w:r w:rsidRPr="000E5A5D">
        <w:rPr>
          <w:rFonts w:eastAsia="Times New Roman" w:cs="Calibri"/>
          <w:sz w:val="24"/>
          <w:szCs w:val="24"/>
          <w:rtl/>
        </w:rPr>
        <w:t xml:space="preserve">. </w:t>
      </w:r>
      <w:r w:rsidRPr="00B65FFB">
        <w:rPr>
          <w:rFonts w:eastAsia="Times New Roman" w:cs="Calibri"/>
          <w:sz w:val="24"/>
          <w:szCs w:val="24"/>
          <w:rtl/>
        </w:rPr>
        <w:t>במ</w:t>
      </w:r>
      <w:r w:rsidRPr="000E5A5D">
        <w:rPr>
          <w:rFonts w:eastAsia="Times New Roman" w:cs="Calibri"/>
          <w:sz w:val="24"/>
          <w:szCs w:val="24"/>
          <w:rtl/>
        </w:rPr>
        <w:t>"</w:t>
      </w:r>
      <w:r w:rsidRPr="00B65FFB">
        <w:rPr>
          <w:rFonts w:eastAsia="Times New Roman" w:cs="Calibri"/>
          <w:sz w:val="24"/>
          <w:szCs w:val="24"/>
          <w:rtl/>
        </w:rPr>
        <w:t>י מבצעת משימות חשיבה שגרתיות</w:t>
      </w:r>
      <w:r>
        <w:rPr>
          <w:rFonts w:eastAsia="Times New Roman" w:cs="Calibri" w:hint="cs"/>
          <w:sz w:val="24"/>
          <w:szCs w:val="24"/>
          <w:rtl/>
        </w:rPr>
        <w:t>,</w:t>
      </w:r>
      <w:r w:rsidRPr="00B65FFB">
        <w:rPr>
          <w:rFonts w:eastAsia="Times New Roman" w:cs="Calibri"/>
          <w:sz w:val="24"/>
          <w:szCs w:val="24"/>
          <w:rtl/>
        </w:rPr>
        <w:t xml:space="preserve"> ולכן משלחי יד המחייבים חשיבה כזאת צפויים להיות מושפעים מבמ</w:t>
      </w:r>
      <w:r w:rsidRPr="000E5A5D">
        <w:rPr>
          <w:rFonts w:eastAsia="Times New Roman" w:cs="Calibri"/>
          <w:sz w:val="24"/>
          <w:szCs w:val="24"/>
          <w:rtl/>
        </w:rPr>
        <w:t>"</w:t>
      </w:r>
      <w:r w:rsidRPr="00B65FFB">
        <w:rPr>
          <w:rFonts w:eastAsia="Times New Roman" w:cs="Calibri"/>
          <w:sz w:val="24"/>
          <w:szCs w:val="24"/>
          <w:rtl/>
        </w:rPr>
        <w:t>י באופן ניכר</w:t>
      </w:r>
      <w:r w:rsidRPr="000E5A5D">
        <w:rPr>
          <w:rFonts w:eastAsia="Times New Roman" w:cs="Calibri"/>
          <w:sz w:val="24"/>
          <w:szCs w:val="24"/>
          <w:rtl/>
        </w:rPr>
        <w:t xml:space="preserve">. </w:t>
      </w:r>
      <w:r w:rsidRPr="00B65FFB">
        <w:rPr>
          <w:rFonts w:eastAsia="Times New Roman" w:cs="Calibri"/>
          <w:sz w:val="24"/>
          <w:szCs w:val="24"/>
          <w:rtl/>
        </w:rPr>
        <w:t xml:space="preserve">לעומת זאת על עובדים במקצועות שעיקרם עבודה פיזית או טכנית ההשפעה </w:t>
      </w:r>
      <w:r>
        <w:rPr>
          <w:rFonts w:eastAsia="Times New Roman" w:cs="Calibri" w:hint="cs"/>
          <w:sz w:val="24"/>
          <w:szCs w:val="24"/>
          <w:rtl/>
        </w:rPr>
        <w:t xml:space="preserve">צפויה להיות </w:t>
      </w:r>
      <w:r w:rsidRPr="00B65FFB">
        <w:rPr>
          <w:rFonts w:eastAsia="Times New Roman" w:cs="Calibri"/>
          <w:sz w:val="24"/>
          <w:szCs w:val="24"/>
          <w:rtl/>
        </w:rPr>
        <w:t>מתונה יותר</w:t>
      </w:r>
      <w:r>
        <w:rPr>
          <w:rFonts w:eastAsia="Times New Roman" w:cs="Calibri" w:hint="cs"/>
          <w:sz w:val="24"/>
          <w:szCs w:val="24"/>
          <w:rtl/>
        </w:rPr>
        <w:t xml:space="preserve"> כל עוד במ"י אינה </w:t>
      </w:r>
      <w:r w:rsidRPr="00975AFD">
        <w:rPr>
          <w:rFonts w:eastAsia="Times New Roman" w:cs="Calibri" w:hint="cs"/>
          <w:sz w:val="24"/>
          <w:szCs w:val="24"/>
          <w:rtl/>
        </w:rPr>
        <w:t>משולבת, בהתקדמות מקבילה, ברובוטים</w:t>
      </w:r>
      <w:r w:rsidRPr="00975AFD">
        <w:rPr>
          <w:rFonts w:eastAsia="Times New Roman" w:cs="Calibri"/>
          <w:sz w:val="24"/>
          <w:szCs w:val="24"/>
          <w:rtl/>
        </w:rPr>
        <w:t>.</w:t>
      </w:r>
      <w:r w:rsidRPr="000E5A5D">
        <w:rPr>
          <w:rFonts w:eastAsia="Times New Roman" w:cs="Calibri"/>
          <w:sz w:val="24"/>
          <w:szCs w:val="24"/>
          <w:rtl/>
        </w:rPr>
        <w:t xml:space="preserve"> </w:t>
      </w:r>
      <w:r w:rsidRPr="00B65FFB">
        <w:rPr>
          <w:rFonts w:eastAsia="Times New Roman" w:cs="Calibri"/>
          <w:sz w:val="24"/>
          <w:szCs w:val="24"/>
          <w:rtl/>
        </w:rPr>
        <w:t>במ</w:t>
      </w:r>
      <w:r w:rsidRPr="000E5A5D">
        <w:rPr>
          <w:rFonts w:eastAsia="Times New Roman" w:cs="Calibri"/>
          <w:sz w:val="24"/>
          <w:szCs w:val="24"/>
          <w:rtl/>
        </w:rPr>
        <w:t>"</w:t>
      </w:r>
      <w:r w:rsidRPr="00B65FFB">
        <w:rPr>
          <w:rFonts w:eastAsia="Times New Roman" w:cs="Calibri"/>
          <w:sz w:val="24"/>
          <w:szCs w:val="24"/>
          <w:rtl/>
        </w:rPr>
        <w:t>י עשויה לעצב מחדש את שוק העבודה בשנים הבאות</w:t>
      </w:r>
      <w:r>
        <w:rPr>
          <w:vertAlign w:val="superscript"/>
          <w:rtl/>
        </w:rPr>
        <w:footnoteReference w:id="2"/>
      </w:r>
      <w:r w:rsidRPr="000E5A5D">
        <w:rPr>
          <w:rFonts w:eastAsia="Times New Roman" w:cs="Calibri"/>
          <w:sz w:val="24"/>
          <w:szCs w:val="24"/>
          <w:rtl/>
        </w:rPr>
        <w:t xml:space="preserve">, </w:t>
      </w:r>
      <w:r w:rsidRPr="00B65FFB">
        <w:rPr>
          <w:rFonts w:eastAsia="Times New Roman" w:cs="Calibri"/>
          <w:sz w:val="24"/>
          <w:szCs w:val="24"/>
          <w:rtl/>
        </w:rPr>
        <w:t>ולהביא לעלייה בפריון העבודה</w:t>
      </w:r>
      <w:r>
        <w:rPr>
          <w:vertAlign w:val="superscript"/>
          <w:rtl/>
        </w:rPr>
        <w:footnoteReference w:id="3"/>
      </w:r>
      <w:r w:rsidRPr="000E5A5D">
        <w:rPr>
          <w:rFonts w:eastAsia="Times New Roman" w:cs="Calibri"/>
          <w:sz w:val="24"/>
          <w:szCs w:val="24"/>
          <w:rtl/>
        </w:rPr>
        <w:t xml:space="preserve">, </w:t>
      </w:r>
      <w:r w:rsidRPr="00B65FFB">
        <w:rPr>
          <w:rFonts w:eastAsia="Times New Roman" w:cs="Calibri"/>
          <w:sz w:val="24"/>
          <w:szCs w:val="24"/>
          <w:rtl/>
        </w:rPr>
        <w:t xml:space="preserve">אך גם לצמצום התעסוקה בתחומים </w:t>
      </w:r>
      <w:r w:rsidRPr="00B65FFB">
        <w:rPr>
          <w:rFonts w:eastAsia="Times New Roman" w:cs="Calibri"/>
          <w:sz w:val="24"/>
          <w:szCs w:val="24"/>
          <w:rtl/>
        </w:rPr>
        <w:lastRenderedPageBreak/>
        <w:t>מסוימים</w:t>
      </w:r>
      <w:r w:rsidRPr="000E5A5D">
        <w:rPr>
          <w:rFonts w:eastAsia="Times New Roman" w:cs="Calibri"/>
          <w:sz w:val="24"/>
          <w:szCs w:val="24"/>
          <w:rtl/>
        </w:rPr>
        <w:t xml:space="preserve">. </w:t>
      </w:r>
      <w:r w:rsidRPr="00B65FFB">
        <w:rPr>
          <w:rFonts w:eastAsia="Times New Roman" w:cs="Calibri"/>
          <w:sz w:val="24"/>
          <w:szCs w:val="24"/>
          <w:rtl/>
        </w:rPr>
        <w:t>לפיכך על המדינה לנקוט צעדי מדיניות שיכינו את המשק לשינויים ויסייעו לעובדים הצפויים להיפגע מהם</w:t>
      </w:r>
      <w:r w:rsidRPr="000E5A5D">
        <w:rPr>
          <w:rFonts w:eastAsia="Times New Roman" w:cs="Calibri"/>
          <w:sz w:val="24"/>
          <w:szCs w:val="24"/>
          <w:rtl/>
        </w:rPr>
        <w:t xml:space="preserve">. </w:t>
      </w:r>
      <w:r w:rsidRPr="00B65FFB">
        <w:rPr>
          <w:rFonts w:eastAsia="Times New Roman" w:cs="Calibri"/>
          <w:sz w:val="24"/>
          <w:szCs w:val="24"/>
          <w:rtl/>
        </w:rPr>
        <w:t xml:space="preserve">עם הצעדים הנדרשים </w:t>
      </w:r>
      <w:r w:rsidRPr="00B65FFB">
        <w:rPr>
          <w:rFonts w:eastAsia="Times New Roman" w:cs="Calibri" w:hint="cs"/>
          <w:sz w:val="24"/>
          <w:szCs w:val="24"/>
          <w:rtl/>
        </w:rPr>
        <w:t>נ</w:t>
      </w:r>
      <w:r w:rsidRPr="00B65FFB">
        <w:rPr>
          <w:rFonts w:eastAsia="Times New Roman" w:cs="Calibri"/>
          <w:sz w:val="24"/>
          <w:szCs w:val="24"/>
          <w:rtl/>
        </w:rPr>
        <w:t xml:space="preserve">מנות </w:t>
      </w:r>
      <w:proofErr w:type="spellStart"/>
      <w:r w:rsidRPr="00B65FFB">
        <w:rPr>
          <w:rFonts w:eastAsia="Times New Roman" w:cs="Calibri"/>
          <w:sz w:val="24"/>
          <w:szCs w:val="24"/>
          <w:rtl/>
        </w:rPr>
        <w:t>תוכניות</w:t>
      </w:r>
      <w:proofErr w:type="spellEnd"/>
      <w:r w:rsidRPr="00B65FFB">
        <w:rPr>
          <w:rFonts w:eastAsia="Times New Roman" w:cs="Calibri"/>
          <w:sz w:val="24"/>
          <w:szCs w:val="24"/>
          <w:rtl/>
        </w:rPr>
        <w:t xml:space="preserve"> להכשרה טכנולוגית</w:t>
      </w:r>
      <w:r w:rsidRPr="000E5A5D">
        <w:rPr>
          <w:rFonts w:eastAsia="Times New Roman" w:cs="Calibri"/>
          <w:sz w:val="24"/>
          <w:szCs w:val="24"/>
          <w:rtl/>
        </w:rPr>
        <w:t xml:space="preserve">, </w:t>
      </w:r>
      <w:r w:rsidRPr="00B65FFB">
        <w:rPr>
          <w:rFonts w:eastAsia="Times New Roman" w:cs="Calibri"/>
          <w:sz w:val="24"/>
          <w:szCs w:val="24"/>
          <w:rtl/>
        </w:rPr>
        <w:t>הסבות מקצועיות ופתרונות מותאמים לעובדים מבוגרים</w:t>
      </w:r>
      <w:r w:rsidRPr="000E5A5D">
        <w:rPr>
          <w:rFonts w:eastAsia="Times New Roman" w:cs="Calibri"/>
          <w:sz w:val="24"/>
          <w:szCs w:val="24"/>
        </w:rPr>
        <w:t>.</w:t>
      </w:r>
    </w:p>
    <w:p w:rsidR="000346AA" w:rsidRPr="000E5A5D" w:rsidRDefault="000346AA" w:rsidP="000346AA">
      <w:pPr>
        <w:pStyle w:val="NormalWeb"/>
        <w:bidi/>
        <w:spacing w:line="360" w:lineRule="auto"/>
        <w:jc w:val="both"/>
        <w:rPr>
          <w:rFonts w:ascii="Calibri" w:hAnsi="Calibri" w:cs="Calibri"/>
        </w:rPr>
      </w:pPr>
      <w:r w:rsidRPr="00B65FFB">
        <w:rPr>
          <w:rFonts w:ascii="Calibri" w:hAnsi="Calibri" w:cs="Calibri" w:hint="cs"/>
          <w:rtl/>
        </w:rPr>
        <w:t>ב</w:t>
      </w:r>
      <w:r w:rsidRPr="00B65FFB">
        <w:rPr>
          <w:rFonts w:ascii="Calibri" w:hAnsi="Calibri" w:cs="Calibri"/>
          <w:rtl/>
        </w:rPr>
        <w:t xml:space="preserve">תיבה זו </w:t>
      </w:r>
      <w:r>
        <w:rPr>
          <w:rFonts w:ascii="Calibri" w:hAnsi="Calibri" w:cs="Calibri" w:hint="cs"/>
          <w:rtl/>
        </w:rPr>
        <w:t>אנו מעריכים</w:t>
      </w:r>
      <w:r w:rsidRPr="00B65FFB">
        <w:rPr>
          <w:rFonts w:ascii="Calibri" w:hAnsi="Calibri" w:cs="Calibri"/>
          <w:rtl/>
        </w:rPr>
        <w:t xml:space="preserve"> את היקף האוכלוסייה שתושפע מאימוץ הטכנולוגיות</w:t>
      </w:r>
      <w:r w:rsidRPr="00B65FFB">
        <w:rPr>
          <w:rFonts w:ascii="Calibri" w:hAnsi="Calibri" w:cs="Calibri" w:hint="cs"/>
          <w:rtl/>
        </w:rPr>
        <w:t xml:space="preserve"> החדשות</w:t>
      </w:r>
      <w:r w:rsidRPr="000E5A5D">
        <w:rPr>
          <w:rFonts w:ascii="Calibri" w:hAnsi="Calibri" w:cs="Calibri"/>
          <w:rtl/>
        </w:rPr>
        <w:t xml:space="preserve">, </w:t>
      </w:r>
      <w:r>
        <w:rPr>
          <w:rFonts w:ascii="Calibri" w:hAnsi="Calibri" w:cs="Calibri" w:hint="cs"/>
          <w:rtl/>
        </w:rPr>
        <w:t xml:space="preserve">בוחנים </w:t>
      </w:r>
      <w:r w:rsidRPr="00B65FFB">
        <w:rPr>
          <w:rFonts w:ascii="Calibri" w:hAnsi="Calibri" w:cs="Calibri"/>
          <w:rtl/>
        </w:rPr>
        <w:t>את אופן ההשפעה</w:t>
      </w:r>
      <w:r w:rsidRPr="000E5A5D">
        <w:rPr>
          <w:rFonts w:ascii="Calibri" w:hAnsi="Calibri" w:cs="Calibri"/>
          <w:rtl/>
        </w:rPr>
        <w:t xml:space="preserve">, </w:t>
      </w:r>
      <w:r w:rsidRPr="00B65FFB">
        <w:rPr>
          <w:rFonts w:ascii="Calibri" w:hAnsi="Calibri" w:cs="Calibri" w:hint="cs"/>
          <w:rtl/>
        </w:rPr>
        <w:t>ו</w:t>
      </w:r>
      <w:r>
        <w:rPr>
          <w:rFonts w:ascii="Calibri" w:hAnsi="Calibri" w:cs="Calibri" w:hint="cs"/>
          <w:rtl/>
        </w:rPr>
        <w:t>מתארים</w:t>
      </w:r>
      <w:r w:rsidRPr="00B65FFB">
        <w:rPr>
          <w:rFonts w:ascii="Calibri" w:hAnsi="Calibri" w:cs="Calibri"/>
          <w:rtl/>
        </w:rPr>
        <w:t xml:space="preserve"> את מאפייניהם של העובדים הצפויים להיות מושפעים</w:t>
      </w:r>
      <w:r w:rsidRPr="000E5A5D">
        <w:rPr>
          <w:rFonts w:ascii="Calibri" w:hAnsi="Calibri" w:cs="Calibri"/>
          <w:rtl/>
        </w:rPr>
        <w:t xml:space="preserve">. </w:t>
      </w:r>
      <w:r w:rsidRPr="00B65FFB">
        <w:rPr>
          <w:rFonts w:ascii="Calibri" w:hAnsi="Calibri" w:cs="Calibri"/>
          <w:rtl/>
        </w:rPr>
        <w:t xml:space="preserve">לשם כך </w:t>
      </w:r>
      <w:r>
        <w:rPr>
          <w:rFonts w:ascii="Calibri" w:hAnsi="Calibri" w:cs="Calibri" w:hint="cs"/>
          <w:rtl/>
        </w:rPr>
        <w:t>אנו משתמשים</w:t>
      </w:r>
      <w:r w:rsidRPr="00B65FFB">
        <w:rPr>
          <w:rFonts w:ascii="Calibri" w:hAnsi="Calibri" w:cs="Calibri"/>
          <w:rtl/>
        </w:rPr>
        <w:t xml:space="preserve"> במתודולוגיה המגדירה לכל משלח יד את מדד החשיפה שלו </w:t>
      </w:r>
      <w:proofErr w:type="spellStart"/>
      <w:r w:rsidRPr="00B65FFB">
        <w:rPr>
          <w:rFonts w:ascii="Calibri" w:hAnsi="Calibri" w:cs="Calibri"/>
          <w:rtl/>
        </w:rPr>
        <w:t>לבמ</w:t>
      </w:r>
      <w:r w:rsidRPr="000E5A5D">
        <w:rPr>
          <w:rFonts w:ascii="Calibri" w:hAnsi="Calibri" w:cs="Calibri"/>
          <w:rtl/>
        </w:rPr>
        <w:t>"</w:t>
      </w:r>
      <w:r w:rsidRPr="00B65FFB">
        <w:rPr>
          <w:rFonts w:ascii="Calibri" w:hAnsi="Calibri" w:cs="Calibri"/>
          <w:rtl/>
        </w:rPr>
        <w:t>י</w:t>
      </w:r>
      <w:proofErr w:type="spellEnd"/>
      <w:r w:rsidRPr="00B65FFB">
        <w:rPr>
          <w:rFonts w:ascii="Calibri" w:hAnsi="Calibri" w:cs="Calibri"/>
          <w:rtl/>
        </w:rPr>
        <w:t xml:space="preserve"> ואת אופן השפעתה עליו</w:t>
      </w:r>
      <w:r>
        <w:rPr>
          <w:vertAlign w:val="superscript"/>
          <w:rtl/>
        </w:rPr>
        <w:footnoteReference w:id="4"/>
      </w:r>
      <w:r w:rsidRPr="000E5A5D">
        <w:rPr>
          <w:rFonts w:ascii="Calibri" w:hAnsi="Calibri" w:cs="Calibri"/>
          <w:rtl/>
        </w:rPr>
        <w:t xml:space="preserve">. </w:t>
      </w:r>
      <w:r w:rsidRPr="00B65FFB">
        <w:rPr>
          <w:rFonts w:ascii="Calibri" w:hAnsi="Calibri" w:cs="Calibri"/>
          <w:rtl/>
        </w:rPr>
        <w:t>שיטה זו מציגה כל משלח יד כקבוצת משימות המרכיבות אותו</w:t>
      </w:r>
      <w:r w:rsidRPr="000E5A5D">
        <w:rPr>
          <w:rFonts w:ascii="Calibri" w:hAnsi="Calibri" w:cs="Calibri"/>
          <w:rtl/>
        </w:rPr>
        <w:t xml:space="preserve">, </w:t>
      </w:r>
      <w:r w:rsidRPr="00B65FFB">
        <w:rPr>
          <w:rFonts w:ascii="Calibri" w:hAnsi="Calibri" w:cs="Calibri"/>
          <w:rtl/>
        </w:rPr>
        <w:t>ומעריכה אם ניתן לבצען באמצעות במ</w:t>
      </w:r>
      <w:r w:rsidRPr="000E5A5D">
        <w:rPr>
          <w:rFonts w:ascii="Calibri" w:hAnsi="Calibri" w:cs="Calibri"/>
          <w:rtl/>
        </w:rPr>
        <w:t>"</w:t>
      </w:r>
      <w:r w:rsidRPr="00B65FFB">
        <w:rPr>
          <w:rFonts w:ascii="Calibri" w:hAnsi="Calibri" w:cs="Calibri"/>
          <w:rtl/>
        </w:rPr>
        <w:t>י</w:t>
      </w:r>
      <w:r w:rsidRPr="000E5A5D">
        <w:rPr>
          <w:rFonts w:ascii="Calibri" w:hAnsi="Calibri" w:cs="Calibri"/>
          <w:rtl/>
        </w:rPr>
        <w:t xml:space="preserve">. </w:t>
      </w:r>
      <w:r w:rsidRPr="00B65FFB">
        <w:rPr>
          <w:rFonts w:ascii="Calibri" w:hAnsi="Calibri" w:cs="Calibri"/>
          <w:rtl/>
        </w:rPr>
        <w:t xml:space="preserve">המדד מחשב את רמת החשיפה הצפויה של כל משלח יד </w:t>
      </w:r>
      <w:proofErr w:type="spellStart"/>
      <w:r w:rsidRPr="00B65FFB">
        <w:rPr>
          <w:rFonts w:ascii="Calibri" w:hAnsi="Calibri" w:cs="Calibri"/>
          <w:rtl/>
        </w:rPr>
        <w:t>לבמ</w:t>
      </w:r>
      <w:r w:rsidRPr="000E5A5D">
        <w:rPr>
          <w:rFonts w:ascii="Calibri" w:hAnsi="Calibri" w:cs="Calibri"/>
          <w:rtl/>
        </w:rPr>
        <w:t>"</w:t>
      </w:r>
      <w:r w:rsidRPr="00B65FFB">
        <w:rPr>
          <w:rFonts w:ascii="Calibri" w:hAnsi="Calibri" w:cs="Calibri"/>
          <w:rtl/>
        </w:rPr>
        <w:t>י</w:t>
      </w:r>
      <w:proofErr w:type="spellEnd"/>
      <w:r w:rsidRPr="00B65FFB">
        <w:rPr>
          <w:rFonts w:ascii="Calibri" w:hAnsi="Calibri" w:cs="Calibri"/>
          <w:rtl/>
        </w:rPr>
        <w:t xml:space="preserve"> על ידי שקלול המשימות לפי</w:t>
      </w:r>
      <w:r>
        <w:rPr>
          <w:rFonts w:ascii="Calibri" w:hAnsi="Calibri" w:cs="Calibri"/>
          <w:rtl/>
        </w:rPr>
        <w:t xml:space="preserve"> </w:t>
      </w:r>
      <w:r w:rsidRPr="00B65FFB">
        <w:rPr>
          <w:rFonts w:ascii="Calibri" w:hAnsi="Calibri" w:cs="Calibri"/>
          <w:rtl/>
        </w:rPr>
        <w:t>המתודולוגיה האמורה</w:t>
      </w:r>
      <w:r w:rsidRPr="000E5A5D">
        <w:rPr>
          <w:rFonts w:ascii="Calibri" w:hAnsi="Calibri" w:cs="Calibri"/>
          <w:rtl/>
        </w:rPr>
        <w:t xml:space="preserve">. </w:t>
      </w:r>
    </w:p>
    <w:p w:rsidR="000346AA" w:rsidRPr="000E5A5D" w:rsidRDefault="000346AA" w:rsidP="000346AA">
      <w:pPr>
        <w:spacing w:after="0" w:line="360" w:lineRule="auto"/>
        <w:jc w:val="both"/>
        <w:rPr>
          <w:rFonts w:eastAsia="Times New Roman" w:cs="Calibri"/>
          <w:sz w:val="24"/>
          <w:szCs w:val="24"/>
        </w:rPr>
      </w:pPr>
      <w:r w:rsidRPr="00B65FFB">
        <w:rPr>
          <w:rFonts w:eastAsia="Times New Roman" w:cs="Calibri"/>
          <w:sz w:val="24"/>
          <w:szCs w:val="24"/>
          <w:rtl/>
        </w:rPr>
        <w:t xml:space="preserve">על בסיס מדד החשיפה </w:t>
      </w:r>
      <w:proofErr w:type="spellStart"/>
      <w:r w:rsidRPr="00B65FFB">
        <w:rPr>
          <w:rFonts w:eastAsia="Times New Roman" w:cs="Calibri"/>
          <w:sz w:val="24"/>
          <w:szCs w:val="24"/>
          <w:rtl/>
        </w:rPr>
        <w:t>לבמ</w:t>
      </w:r>
      <w:r w:rsidRPr="000E5A5D">
        <w:rPr>
          <w:rFonts w:eastAsia="Times New Roman" w:cs="Calibri"/>
          <w:sz w:val="24"/>
          <w:szCs w:val="24"/>
          <w:rtl/>
        </w:rPr>
        <w:t>"</w:t>
      </w:r>
      <w:r w:rsidRPr="00B65FFB">
        <w:rPr>
          <w:rFonts w:eastAsia="Times New Roman" w:cs="Calibri"/>
          <w:sz w:val="24"/>
          <w:szCs w:val="24"/>
          <w:rtl/>
        </w:rPr>
        <w:t>י</w:t>
      </w:r>
      <w:proofErr w:type="spellEnd"/>
      <w:r w:rsidRPr="00B65FFB">
        <w:rPr>
          <w:rFonts w:eastAsia="Times New Roman" w:cs="Calibri"/>
          <w:sz w:val="24"/>
          <w:szCs w:val="24"/>
          <w:rtl/>
        </w:rPr>
        <w:t xml:space="preserve"> חולקו משלחי היד לשלוש קבוצות</w:t>
      </w:r>
      <w:r w:rsidRPr="000E5A5D">
        <w:rPr>
          <w:rFonts w:eastAsia="Times New Roman" w:cs="Calibri"/>
          <w:sz w:val="24"/>
          <w:szCs w:val="24"/>
        </w:rPr>
        <w:t>:</w:t>
      </w:r>
    </w:p>
    <w:p w:rsidR="000346AA" w:rsidRPr="000E5A5D" w:rsidRDefault="000346AA" w:rsidP="000346AA">
      <w:pPr>
        <w:numPr>
          <w:ilvl w:val="0"/>
          <w:numId w:val="25"/>
        </w:numPr>
        <w:spacing w:before="100" w:beforeAutospacing="1" w:after="100" w:afterAutospacing="1" w:line="360" w:lineRule="auto"/>
        <w:jc w:val="both"/>
        <w:rPr>
          <w:rFonts w:eastAsia="Times New Roman" w:cs="Calibri"/>
          <w:sz w:val="24"/>
          <w:szCs w:val="24"/>
        </w:rPr>
      </w:pPr>
      <w:r w:rsidRPr="00E42F2E">
        <w:rPr>
          <w:rFonts w:eastAsia="Times New Roman" w:cs="Calibri"/>
          <w:b/>
          <w:bCs/>
          <w:sz w:val="24"/>
          <w:szCs w:val="24"/>
          <w:rtl/>
        </w:rPr>
        <w:t xml:space="preserve">משלחי יד </w:t>
      </w:r>
      <w:r w:rsidRPr="00E42F2E">
        <w:rPr>
          <w:rFonts w:eastAsia="Times New Roman" w:cs="Calibri" w:hint="cs"/>
          <w:b/>
          <w:bCs/>
          <w:sz w:val="24"/>
          <w:szCs w:val="24"/>
          <w:rtl/>
        </w:rPr>
        <w:t>"</w:t>
      </w:r>
      <w:r w:rsidRPr="00E42F2E">
        <w:rPr>
          <w:rFonts w:eastAsia="Times New Roman" w:cs="Calibri"/>
          <w:b/>
          <w:bCs/>
          <w:sz w:val="24"/>
          <w:szCs w:val="24"/>
          <w:rtl/>
        </w:rPr>
        <w:t>תחליפיים</w:t>
      </w:r>
      <w:r w:rsidRPr="00E42F2E">
        <w:rPr>
          <w:rFonts w:eastAsia="Times New Roman" w:cs="Calibri" w:hint="cs"/>
          <w:b/>
          <w:bCs/>
          <w:sz w:val="24"/>
          <w:szCs w:val="24"/>
          <w:rtl/>
        </w:rPr>
        <w:t>"</w:t>
      </w:r>
      <w:r w:rsidRPr="000E5A5D">
        <w:rPr>
          <w:rFonts w:eastAsia="Times New Roman" w:cs="Calibri"/>
          <w:sz w:val="24"/>
          <w:szCs w:val="24"/>
          <w:rtl/>
        </w:rPr>
        <w:t xml:space="preserve"> </w:t>
      </w:r>
      <w:r>
        <w:rPr>
          <w:rFonts w:eastAsia="Times New Roman" w:cs="Calibri" w:hint="cs"/>
          <w:sz w:val="24"/>
          <w:szCs w:val="24"/>
          <w:rtl/>
        </w:rPr>
        <w:t>–</w:t>
      </w:r>
      <w:r w:rsidRPr="000E5A5D">
        <w:rPr>
          <w:rFonts w:eastAsia="Times New Roman" w:cs="Calibri"/>
          <w:sz w:val="24"/>
          <w:szCs w:val="24"/>
          <w:rtl/>
        </w:rPr>
        <w:t xml:space="preserve"> </w:t>
      </w:r>
      <w:r w:rsidRPr="00B65FFB">
        <w:rPr>
          <w:rFonts w:eastAsia="Times New Roman" w:cs="Calibri"/>
          <w:sz w:val="24"/>
          <w:szCs w:val="24"/>
          <w:rtl/>
        </w:rPr>
        <w:t>מקצועות שבהם שיעור המשימות הניתנות לביצוע באמצעות במ</w:t>
      </w:r>
      <w:r w:rsidRPr="000E5A5D">
        <w:rPr>
          <w:rFonts w:eastAsia="Times New Roman" w:cs="Calibri"/>
          <w:sz w:val="24"/>
          <w:szCs w:val="24"/>
          <w:rtl/>
        </w:rPr>
        <w:t>"</w:t>
      </w:r>
      <w:r w:rsidRPr="00B65FFB">
        <w:rPr>
          <w:rFonts w:eastAsia="Times New Roman" w:cs="Calibri"/>
          <w:sz w:val="24"/>
          <w:szCs w:val="24"/>
          <w:rtl/>
        </w:rPr>
        <w:t>י הוא גבוה</w:t>
      </w:r>
      <w:r>
        <w:rPr>
          <w:rFonts w:eastAsia="Times New Roman" w:cs="Calibri" w:hint="cs"/>
          <w:sz w:val="24"/>
          <w:szCs w:val="24"/>
          <w:rtl/>
        </w:rPr>
        <w:t xml:space="preserve"> (</w:t>
      </w:r>
      <w:r w:rsidRPr="00B65FFB">
        <w:rPr>
          <w:rFonts w:eastAsia="Times New Roman" w:cs="Calibri"/>
          <w:sz w:val="24"/>
          <w:szCs w:val="24"/>
          <w:rtl/>
        </w:rPr>
        <w:t>למשל עובדי שירות לקוחות</w:t>
      </w:r>
      <w:r w:rsidRPr="000E5A5D">
        <w:rPr>
          <w:rFonts w:eastAsia="Times New Roman" w:cs="Calibri"/>
          <w:sz w:val="24"/>
          <w:szCs w:val="24"/>
          <w:rtl/>
        </w:rPr>
        <w:t xml:space="preserve">, </w:t>
      </w:r>
      <w:r w:rsidRPr="00B65FFB">
        <w:rPr>
          <w:rFonts w:eastAsia="Times New Roman" w:cs="Calibri"/>
          <w:sz w:val="24"/>
          <w:szCs w:val="24"/>
          <w:rtl/>
        </w:rPr>
        <w:t>פקידים כלליים</w:t>
      </w:r>
      <w:r w:rsidRPr="000E5A5D">
        <w:rPr>
          <w:rFonts w:eastAsia="Times New Roman" w:cs="Calibri"/>
          <w:sz w:val="24"/>
          <w:szCs w:val="24"/>
          <w:rtl/>
        </w:rPr>
        <w:t xml:space="preserve">, </w:t>
      </w:r>
      <w:r w:rsidRPr="00B65FFB">
        <w:rPr>
          <w:rFonts w:eastAsia="Times New Roman" w:cs="Calibri"/>
          <w:sz w:val="24"/>
          <w:szCs w:val="24"/>
          <w:rtl/>
        </w:rPr>
        <w:t>עובדי מכירות וסוכני נסיעות</w:t>
      </w:r>
      <w:r>
        <w:rPr>
          <w:rFonts w:eastAsia="Times New Roman" w:cs="Calibri" w:hint="cs"/>
          <w:sz w:val="24"/>
          <w:szCs w:val="24"/>
          <w:rtl/>
        </w:rPr>
        <w:t>).</w:t>
      </w:r>
      <w:r w:rsidRPr="00B65FFB">
        <w:rPr>
          <w:rFonts w:eastAsia="Times New Roman" w:cs="Calibri"/>
          <w:sz w:val="24"/>
          <w:szCs w:val="24"/>
          <w:rtl/>
        </w:rPr>
        <w:t xml:space="preserve"> הביקוש לבעלי מקצועות אלה</w:t>
      </w:r>
      <w:r>
        <w:rPr>
          <w:rFonts w:eastAsia="Times New Roman" w:cs="Calibri"/>
          <w:sz w:val="24"/>
          <w:szCs w:val="24"/>
          <w:rtl/>
        </w:rPr>
        <w:t xml:space="preserve"> </w:t>
      </w:r>
      <w:r w:rsidRPr="00B65FFB">
        <w:rPr>
          <w:rFonts w:eastAsia="Times New Roman" w:cs="Calibri"/>
          <w:sz w:val="24"/>
          <w:szCs w:val="24"/>
          <w:rtl/>
        </w:rPr>
        <w:t>צפוי לרדת ירידה חדה</w:t>
      </w:r>
      <w:r>
        <w:rPr>
          <w:rFonts w:eastAsia="Times New Roman" w:cs="Calibri"/>
          <w:sz w:val="24"/>
          <w:szCs w:val="24"/>
          <w:rtl/>
        </w:rPr>
        <w:t xml:space="preserve"> </w:t>
      </w:r>
      <w:r w:rsidRPr="00B65FFB">
        <w:rPr>
          <w:rFonts w:eastAsia="Times New Roman" w:cs="Calibri"/>
          <w:sz w:val="24"/>
          <w:szCs w:val="24"/>
          <w:rtl/>
        </w:rPr>
        <w:t xml:space="preserve">עם התרחבות השימוש </w:t>
      </w:r>
      <w:proofErr w:type="spellStart"/>
      <w:r w:rsidRPr="00B65FFB">
        <w:rPr>
          <w:rFonts w:eastAsia="Times New Roman" w:cs="Calibri"/>
          <w:sz w:val="24"/>
          <w:szCs w:val="24"/>
          <w:rtl/>
        </w:rPr>
        <w:t>בבמ</w:t>
      </w:r>
      <w:r w:rsidRPr="000E5A5D">
        <w:rPr>
          <w:rFonts w:eastAsia="Times New Roman" w:cs="Calibri"/>
          <w:sz w:val="24"/>
          <w:szCs w:val="24"/>
          <w:rtl/>
        </w:rPr>
        <w:t>"</w:t>
      </w:r>
      <w:r w:rsidRPr="00B65FFB">
        <w:rPr>
          <w:rFonts w:eastAsia="Times New Roman" w:cs="Calibri"/>
          <w:sz w:val="24"/>
          <w:szCs w:val="24"/>
          <w:rtl/>
        </w:rPr>
        <w:t>י</w:t>
      </w:r>
      <w:proofErr w:type="spellEnd"/>
      <w:r w:rsidRPr="000E5A5D">
        <w:rPr>
          <w:rFonts w:eastAsia="Times New Roman" w:cs="Calibri"/>
          <w:sz w:val="24"/>
          <w:szCs w:val="24"/>
          <w:rtl/>
        </w:rPr>
        <w:t>.</w:t>
      </w:r>
    </w:p>
    <w:p w:rsidR="000346AA" w:rsidRPr="000E5A5D" w:rsidRDefault="000346AA" w:rsidP="000346AA">
      <w:pPr>
        <w:numPr>
          <w:ilvl w:val="0"/>
          <w:numId w:val="25"/>
        </w:numPr>
        <w:spacing w:before="100" w:beforeAutospacing="1" w:after="100" w:afterAutospacing="1" w:line="360" w:lineRule="auto"/>
        <w:jc w:val="both"/>
        <w:rPr>
          <w:rFonts w:eastAsia="Times New Roman" w:cs="Calibri"/>
          <w:sz w:val="24"/>
          <w:szCs w:val="24"/>
        </w:rPr>
      </w:pPr>
      <w:r w:rsidRPr="00E42F2E">
        <w:rPr>
          <w:rFonts w:eastAsia="Times New Roman" w:cs="Calibri"/>
          <w:b/>
          <w:bCs/>
          <w:sz w:val="24"/>
          <w:szCs w:val="24"/>
          <w:rtl/>
        </w:rPr>
        <w:t xml:space="preserve">משלחי יד </w:t>
      </w:r>
      <w:r w:rsidRPr="00E42F2E">
        <w:rPr>
          <w:rFonts w:eastAsia="Times New Roman" w:cs="Calibri" w:hint="cs"/>
          <w:b/>
          <w:bCs/>
          <w:sz w:val="24"/>
          <w:szCs w:val="24"/>
          <w:rtl/>
        </w:rPr>
        <w:t>"</w:t>
      </w:r>
      <w:r w:rsidRPr="00E42F2E">
        <w:rPr>
          <w:rFonts w:eastAsia="Times New Roman" w:cs="Calibri"/>
          <w:b/>
          <w:bCs/>
          <w:sz w:val="24"/>
          <w:szCs w:val="24"/>
          <w:rtl/>
        </w:rPr>
        <w:t>משלימים</w:t>
      </w:r>
      <w:r w:rsidRPr="00E42F2E">
        <w:rPr>
          <w:rFonts w:eastAsia="Times New Roman" w:cs="Calibri" w:hint="cs"/>
          <w:b/>
          <w:bCs/>
          <w:sz w:val="24"/>
          <w:szCs w:val="24"/>
          <w:rtl/>
        </w:rPr>
        <w:t>"</w:t>
      </w:r>
      <w:r w:rsidRPr="000E5A5D">
        <w:rPr>
          <w:rFonts w:eastAsia="Times New Roman" w:cs="Calibri"/>
          <w:sz w:val="24"/>
          <w:szCs w:val="24"/>
          <w:rtl/>
        </w:rPr>
        <w:t xml:space="preserve"> – </w:t>
      </w:r>
      <w:r w:rsidRPr="00B65FFB">
        <w:rPr>
          <w:rFonts w:eastAsia="Times New Roman" w:cs="Calibri"/>
          <w:sz w:val="24"/>
          <w:szCs w:val="24"/>
          <w:rtl/>
        </w:rPr>
        <w:t>מקצועות המאופיינים בשיעור גבוה של משימות המחייבות חשיבה יצירתית</w:t>
      </w:r>
      <w:r w:rsidRPr="000E5A5D">
        <w:rPr>
          <w:rFonts w:eastAsia="Times New Roman" w:cs="Calibri"/>
          <w:sz w:val="24"/>
          <w:szCs w:val="24"/>
          <w:rtl/>
        </w:rPr>
        <w:t xml:space="preserve">, </w:t>
      </w:r>
      <w:r w:rsidRPr="00B65FFB">
        <w:rPr>
          <w:rFonts w:eastAsia="Times New Roman" w:cs="Calibri"/>
          <w:sz w:val="24"/>
          <w:szCs w:val="24"/>
          <w:rtl/>
        </w:rPr>
        <w:t xml:space="preserve">פתרון בעיות ותכנון אסטרטגי </w:t>
      </w:r>
      <w:r w:rsidRPr="000E5A5D">
        <w:rPr>
          <w:rFonts w:eastAsia="Times New Roman" w:cs="Calibri"/>
          <w:sz w:val="24"/>
          <w:szCs w:val="24"/>
          <w:rtl/>
        </w:rPr>
        <w:t>(</w:t>
      </w:r>
      <w:r w:rsidRPr="00B65FFB">
        <w:rPr>
          <w:rFonts w:eastAsia="Times New Roman" w:cs="Calibri"/>
          <w:sz w:val="24"/>
          <w:szCs w:val="24"/>
          <w:rtl/>
        </w:rPr>
        <w:t>למשל מהנדסים ומדענים</w:t>
      </w:r>
      <w:r w:rsidRPr="000E5A5D">
        <w:rPr>
          <w:rFonts w:eastAsia="Times New Roman" w:cs="Calibri"/>
          <w:sz w:val="24"/>
          <w:szCs w:val="24"/>
          <w:rtl/>
        </w:rPr>
        <w:t>)</w:t>
      </w:r>
      <w:r>
        <w:rPr>
          <w:rFonts w:eastAsia="Times New Roman" w:cs="Calibri" w:hint="cs"/>
          <w:sz w:val="24"/>
          <w:szCs w:val="24"/>
          <w:rtl/>
        </w:rPr>
        <w:t>,</w:t>
      </w:r>
      <w:r w:rsidRPr="00B65FFB">
        <w:rPr>
          <w:rFonts w:eastAsia="Times New Roman" w:cs="Calibri"/>
          <w:sz w:val="24"/>
          <w:szCs w:val="24"/>
          <w:rtl/>
        </w:rPr>
        <w:t xml:space="preserve"> או דורשות תכונות אנושיות ייחודיות כגון אחריות וכושר שיפוט </w:t>
      </w:r>
      <w:r w:rsidRPr="000E5A5D">
        <w:rPr>
          <w:rFonts w:eastAsia="Times New Roman" w:cs="Calibri"/>
          <w:sz w:val="24"/>
          <w:szCs w:val="24"/>
          <w:rtl/>
        </w:rPr>
        <w:t>(</w:t>
      </w:r>
      <w:r w:rsidRPr="00B65FFB">
        <w:rPr>
          <w:rFonts w:eastAsia="Times New Roman" w:cs="Calibri"/>
          <w:sz w:val="24"/>
          <w:szCs w:val="24"/>
          <w:rtl/>
        </w:rPr>
        <w:t>למשל עורכי דין ושופטים</w:t>
      </w:r>
      <w:r w:rsidRPr="000E5A5D">
        <w:rPr>
          <w:rFonts w:eastAsia="Times New Roman" w:cs="Calibri"/>
          <w:sz w:val="24"/>
          <w:szCs w:val="24"/>
          <w:rtl/>
        </w:rPr>
        <w:t xml:space="preserve">), </w:t>
      </w:r>
      <w:r w:rsidRPr="00B65FFB">
        <w:rPr>
          <w:rFonts w:eastAsia="Times New Roman" w:cs="Calibri"/>
          <w:sz w:val="24"/>
          <w:szCs w:val="24"/>
          <w:rtl/>
        </w:rPr>
        <w:t xml:space="preserve">או כרוכות במגע אישי </w:t>
      </w:r>
      <w:r w:rsidRPr="000E5A5D">
        <w:rPr>
          <w:rFonts w:eastAsia="Times New Roman" w:cs="Calibri"/>
          <w:sz w:val="24"/>
          <w:szCs w:val="24"/>
          <w:rtl/>
        </w:rPr>
        <w:t>(</w:t>
      </w:r>
      <w:r w:rsidRPr="00B65FFB">
        <w:rPr>
          <w:rFonts w:eastAsia="Times New Roman" w:cs="Calibri"/>
          <w:sz w:val="24"/>
          <w:szCs w:val="24"/>
          <w:rtl/>
        </w:rPr>
        <w:t>למשל מורים ורופאים</w:t>
      </w:r>
      <w:r w:rsidRPr="000E5A5D">
        <w:rPr>
          <w:rFonts w:eastAsia="Times New Roman" w:cs="Calibri"/>
          <w:sz w:val="24"/>
          <w:szCs w:val="24"/>
          <w:rtl/>
        </w:rPr>
        <w:t xml:space="preserve">). </w:t>
      </w:r>
      <w:r w:rsidRPr="00B65FFB">
        <w:rPr>
          <w:rFonts w:eastAsia="Times New Roman" w:cs="Calibri"/>
          <w:sz w:val="24"/>
          <w:szCs w:val="24"/>
          <w:rtl/>
        </w:rPr>
        <w:t>במשלחי יד אלו במ</w:t>
      </w:r>
      <w:r w:rsidRPr="000E5A5D">
        <w:rPr>
          <w:rFonts w:eastAsia="Times New Roman" w:cs="Calibri"/>
          <w:sz w:val="24"/>
          <w:szCs w:val="24"/>
          <w:rtl/>
        </w:rPr>
        <w:t>"</w:t>
      </w:r>
      <w:r w:rsidRPr="00B65FFB">
        <w:rPr>
          <w:rFonts w:eastAsia="Times New Roman" w:cs="Calibri"/>
          <w:sz w:val="24"/>
          <w:szCs w:val="24"/>
          <w:rtl/>
        </w:rPr>
        <w:t>י משלימה את עבודת האדם</w:t>
      </w:r>
      <w:r w:rsidRPr="000E5A5D">
        <w:rPr>
          <w:rFonts w:eastAsia="Times New Roman" w:cs="Calibri"/>
          <w:sz w:val="24"/>
          <w:szCs w:val="24"/>
        </w:rPr>
        <w:t>.</w:t>
      </w:r>
    </w:p>
    <w:p w:rsidR="000346AA" w:rsidRPr="003F54E5" w:rsidRDefault="000346AA" w:rsidP="000346AA">
      <w:pPr>
        <w:numPr>
          <w:ilvl w:val="0"/>
          <w:numId w:val="25"/>
        </w:numPr>
        <w:spacing w:before="100" w:beforeAutospacing="1" w:after="100" w:afterAutospacing="1" w:line="360" w:lineRule="auto"/>
        <w:jc w:val="both"/>
        <w:rPr>
          <w:rFonts w:eastAsia="Times New Roman" w:cs="Calibri"/>
          <w:sz w:val="24"/>
          <w:szCs w:val="24"/>
        </w:rPr>
      </w:pPr>
      <w:r w:rsidRPr="00E42F2E">
        <w:rPr>
          <w:rFonts w:eastAsia="Times New Roman" w:cs="Calibri"/>
          <w:b/>
          <w:bCs/>
          <w:sz w:val="24"/>
          <w:szCs w:val="24"/>
          <w:rtl/>
        </w:rPr>
        <w:t>משלחי יד שאינם מושפעים מהותית ("ניטרליים")</w:t>
      </w:r>
      <w:r w:rsidRPr="00B65FFB">
        <w:rPr>
          <w:rFonts w:eastAsia="Times New Roman"/>
          <w:rtl/>
        </w:rPr>
        <w:t xml:space="preserve"> </w:t>
      </w:r>
      <w:r w:rsidRPr="000E5A5D">
        <w:rPr>
          <w:rFonts w:eastAsia="Times New Roman" w:cs="Calibri"/>
          <w:sz w:val="24"/>
          <w:szCs w:val="24"/>
          <w:rtl/>
        </w:rPr>
        <w:t>–</w:t>
      </w:r>
      <w:r>
        <w:rPr>
          <w:rFonts w:eastAsia="Times New Roman" w:cs="Calibri"/>
          <w:sz w:val="24"/>
          <w:szCs w:val="24"/>
          <w:rtl/>
        </w:rPr>
        <w:t xml:space="preserve"> </w:t>
      </w:r>
      <w:r w:rsidRPr="00B65FFB">
        <w:rPr>
          <w:rFonts w:eastAsia="Times New Roman" w:cs="Calibri"/>
          <w:sz w:val="24"/>
          <w:szCs w:val="24"/>
          <w:rtl/>
        </w:rPr>
        <w:t xml:space="preserve">עיקרם בתחומי </w:t>
      </w:r>
      <w:r w:rsidRPr="000E5A5D">
        <w:rPr>
          <w:rFonts w:eastAsia="Times New Roman" w:cs="Calibri"/>
          <w:sz w:val="24"/>
          <w:szCs w:val="24"/>
          <w:rtl/>
        </w:rPr>
        <w:t>"</w:t>
      </w:r>
      <w:r w:rsidRPr="00B65FFB">
        <w:rPr>
          <w:rFonts w:eastAsia="Times New Roman" w:cs="Calibri"/>
          <w:sz w:val="24"/>
          <w:szCs w:val="24"/>
          <w:rtl/>
        </w:rPr>
        <w:t>הצווארון הכחול</w:t>
      </w:r>
      <w:r w:rsidRPr="000E5A5D">
        <w:rPr>
          <w:rFonts w:eastAsia="Times New Roman" w:cs="Calibri"/>
          <w:sz w:val="24"/>
          <w:szCs w:val="24"/>
          <w:rtl/>
        </w:rPr>
        <w:t xml:space="preserve">", </w:t>
      </w:r>
      <w:r w:rsidRPr="00B65FFB">
        <w:rPr>
          <w:rFonts w:eastAsia="Times New Roman" w:cs="Calibri"/>
          <w:sz w:val="24"/>
          <w:szCs w:val="24"/>
          <w:rtl/>
        </w:rPr>
        <w:t>כגון פועלי בניין</w:t>
      </w:r>
      <w:r>
        <w:rPr>
          <w:rFonts w:eastAsia="Times New Roman" w:cs="Calibri" w:hint="cs"/>
          <w:sz w:val="24"/>
          <w:szCs w:val="24"/>
          <w:rtl/>
        </w:rPr>
        <w:t>,</w:t>
      </w:r>
      <w:r w:rsidRPr="000E5A5D">
        <w:rPr>
          <w:rFonts w:eastAsia="Times New Roman" w:cs="Calibri"/>
          <w:sz w:val="24"/>
          <w:szCs w:val="24"/>
          <w:rtl/>
        </w:rPr>
        <w:t xml:space="preserve"> </w:t>
      </w:r>
      <w:r w:rsidRPr="00B65FFB">
        <w:rPr>
          <w:rFonts w:eastAsia="Times New Roman" w:cs="Calibri"/>
          <w:sz w:val="24"/>
          <w:szCs w:val="24"/>
          <w:rtl/>
        </w:rPr>
        <w:t>עובדי חקלאות ועובדים בלתי מקצועיים</w:t>
      </w:r>
      <w:r w:rsidRPr="000E5A5D">
        <w:rPr>
          <w:rFonts w:eastAsia="Times New Roman" w:cs="Calibri"/>
          <w:sz w:val="24"/>
          <w:szCs w:val="24"/>
        </w:rPr>
        <w:t>.</w:t>
      </w:r>
      <w:r>
        <w:rPr>
          <w:rFonts w:eastAsia="Times New Roman"/>
          <w:vertAlign w:val="superscript"/>
          <w:rtl/>
        </w:rPr>
        <w:footnoteReference w:id="5"/>
      </w:r>
      <w:r>
        <w:rPr>
          <w:rFonts w:eastAsia="Times New Roman" w:cs="Calibri" w:hint="cs"/>
          <w:sz w:val="24"/>
          <w:szCs w:val="24"/>
          <w:rtl/>
        </w:rPr>
        <w:t xml:space="preserve"> </w:t>
      </w:r>
      <w:r w:rsidRPr="00B65FFB">
        <w:rPr>
          <w:rFonts w:eastAsia="Times New Roman" w:cs="Calibri"/>
          <w:sz w:val="24"/>
          <w:szCs w:val="24"/>
          <w:rtl/>
        </w:rPr>
        <w:t xml:space="preserve">זאת כל עוד </w:t>
      </w:r>
      <w:r w:rsidRPr="00B65FFB">
        <w:rPr>
          <w:rFonts w:eastAsia="Times New Roman" w:cs="Calibri" w:hint="eastAsia"/>
          <w:sz w:val="24"/>
          <w:szCs w:val="24"/>
          <w:rtl/>
        </w:rPr>
        <w:t>אין</w:t>
      </w:r>
      <w:r w:rsidRPr="00B65FFB">
        <w:rPr>
          <w:rFonts w:eastAsia="Times New Roman" w:cs="Calibri"/>
          <w:sz w:val="24"/>
          <w:szCs w:val="24"/>
          <w:rtl/>
        </w:rPr>
        <w:t xml:space="preserve"> השלמה של</w:t>
      </w:r>
      <w:r w:rsidRPr="00B65FFB">
        <w:rPr>
          <w:rFonts w:eastAsia="Times New Roman" w:cs="Calibri" w:hint="eastAsia"/>
          <w:sz w:val="24"/>
          <w:szCs w:val="24"/>
          <w:rtl/>
        </w:rPr>
        <w:t>הם</w:t>
      </w:r>
      <w:r w:rsidRPr="0056610F">
        <w:rPr>
          <w:rFonts w:eastAsia="Times New Roman" w:cs="Calibri"/>
          <w:sz w:val="24"/>
          <w:szCs w:val="24"/>
          <w:rtl/>
        </w:rPr>
        <w:t xml:space="preserve"> </w:t>
      </w:r>
      <w:r w:rsidRPr="00B65FFB">
        <w:rPr>
          <w:rFonts w:eastAsia="Times New Roman" w:cs="Calibri" w:hint="eastAsia"/>
          <w:sz w:val="24"/>
          <w:szCs w:val="24"/>
          <w:rtl/>
        </w:rPr>
        <w:t>באמצעות</w:t>
      </w:r>
      <w:r w:rsidRPr="003F54E5">
        <w:rPr>
          <w:rFonts w:eastAsia="Times New Roman" w:cs="Calibri"/>
          <w:sz w:val="24"/>
          <w:szCs w:val="24"/>
          <w:rtl/>
        </w:rPr>
        <w:t xml:space="preserve"> </w:t>
      </w:r>
      <w:r w:rsidRPr="00B65FFB">
        <w:rPr>
          <w:rFonts w:eastAsia="Times New Roman" w:cs="Calibri"/>
          <w:sz w:val="24"/>
          <w:szCs w:val="24"/>
          <w:rtl/>
        </w:rPr>
        <w:t>במ</w:t>
      </w:r>
      <w:r w:rsidRPr="003F54E5">
        <w:rPr>
          <w:rFonts w:eastAsia="Times New Roman" w:cs="Calibri"/>
          <w:sz w:val="24"/>
          <w:szCs w:val="24"/>
          <w:rtl/>
        </w:rPr>
        <w:t>"</w:t>
      </w:r>
      <w:r w:rsidRPr="00B65FFB">
        <w:rPr>
          <w:rFonts w:eastAsia="Times New Roman" w:cs="Calibri"/>
          <w:sz w:val="24"/>
          <w:szCs w:val="24"/>
          <w:rtl/>
        </w:rPr>
        <w:t>י</w:t>
      </w:r>
      <w:r w:rsidRPr="003F54E5">
        <w:rPr>
          <w:rFonts w:eastAsia="Times New Roman" w:cs="Calibri" w:hint="cs"/>
          <w:sz w:val="24"/>
          <w:szCs w:val="24"/>
          <w:rtl/>
        </w:rPr>
        <w:t xml:space="preserve">, </w:t>
      </w:r>
      <w:r w:rsidRPr="00B65FFB">
        <w:rPr>
          <w:rFonts w:eastAsia="Times New Roman" w:cs="Calibri" w:hint="cs"/>
          <w:sz w:val="24"/>
          <w:szCs w:val="24"/>
          <w:rtl/>
        </w:rPr>
        <w:t>שתשולב ב</w:t>
      </w:r>
      <w:r w:rsidRPr="00B65FFB">
        <w:rPr>
          <w:rFonts w:eastAsia="Times New Roman" w:cs="Calibri"/>
          <w:sz w:val="24"/>
          <w:szCs w:val="24"/>
          <w:rtl/>
        </w:rPr>
        <w:t>רובוטים</w:t>
      </w:r>
      <w:r w:rsidRPr="003F54E5">
        <w:rPr>
          <w:rFonts w:eastAsia="Times New Roman" w:cs="Calibri"/>
          <w:sz w:val="24"/>
          <w:szCs w:val="24"/>
          <w:rtl/>
        </w:rPr>
        <w:t>.</w:t>
      </w:r>
    </w:p>
    <w:p w:rsidR="000346AA" w:rsidRDefault="000346AA" w:rsidP="000346AA">
      <w:pPr>
        <w:spacing w:before="100" w:beforeAutospacing="1" w:after="100" w:afterAutospacing="1" w:line="360" w:lineRule="auto"/>
        <w:jc w:val="both"/>
        <w:rPr>
          <w:rFonts w:eastAsia="Times New Roman" w:cs="Calibri"/>
          <w:sz w:val="24"/>
          <w:szCs w:val="24"/>
          <w:rtl/>
        </w:rPr>
      </w:pPr>
      <w:r w:rsidRPr="00B65FFB">
        <w:rPr>
          <w:rFonts w:eastAsia="Times New Roman" w:cs="Calibri"/>
          <w:sz w:val="24"/>
          <w:szCs w:val="24"/>
          <w:rtl/>
        </w:rPr>
        <w:t xml:space="preserve">מקבוצת משלחי היד שהוגדרו במדד המקורי כתחליפיים יש </w:t>
      </w:r>
      <w:proofErr w:type="spellStart"/>
      <w:r w:rsidRPr="00B65FFB">
        <w:rPr>
          <w:rFonts w:eastAsia="Times New Roman" w:cs="Calibri"/>
          <w:sz w:val="24"/>
          <w:szCs w:val="24"/>
          <w:rtl/>
        </w:rPr>
        <w:t>להחריג</w:t>
      </w:r>
      <w:proofErr w:type="spellEnd"/>
      <w:r w:rsidRPr="00B65FFB">
        <w:rPr>
          <w:rFonts w:eastAsia="Times New Roman" w:cs="Calibri"/>
          <w:sz w:val="24"/>
          <w:szCs w:val="24"/>
          <w:rtl/>
        </w:rPr>
        <w:t xml:space="preserve"> משלחי יד בתחום הטכנולוגי </w:t>
      </w:r>
      <w:r w:rsidRPr="000E5A5D">
        <w:rPr>
          <w:rFonts w:eastAsia="Times New Roman" w:cs="Calibri"/>
          <w:sz w:val="24"/>
          <w:szCs w:val="24"/>
          <w:rtl/>
        </w:rPr>
        <w:t>(</w:t>
      </w:r>
      <w:r w:rsidRPr="00B65FFB">
        <w:rPr>
          <w:rFonts w:eastAsia="Times New Roman" w:cs="Calibri"/>
          <w:sz w:val="24"/>
          <w:szCs w:val="24"/>
          <w:rtl/>
        </w:rPr>
        <w:t>כגון מתכנתים ובודקי תוכנה</w:t>
      </w:r>
      <w:r w:rsidRPr="000E5A5D">
        <w:rPr>
          <w:rFonts w:eastAsia="Times New Roman" w:cs="Calibri"/>
          <w:sz w:val="24"/>
          <w:szCs w:val="24"/>
          <w:rtl/>
        </w:rPr>
        <w:t xml:space="preserve">); </w:t>
      </w:r>
      <w:r w:rsidRPr="00B65FFB">
        <w:rPr>
          <w:rFonts w:eastAsia="Times New Roman" w:cs="Calibri"/>
          <w:sz w:val="24"/>
          <w:szCs w:val="24"/>
          <w:rtl/>
        </w:rPr>
        <w:t xml:space="preserve">השימוש הגובר </w:t>
      </w:r>
      <w:proofErr w:type="spellStart"/>
      <w:r w:rsidRPr="00B65FFB">
        <w:rPr>
          <w:rFonts w:eastAsia="Times New Roman" w:cs="Calibri"/>
          <w:sz w:val="24"/>
          <w:szCs w:val="24"/>
          <w:rtl/>
        </w:rPr>
        <w:t>בבמ</w:t>
      </w:r>
      <w:r w:rsidRPr="000E5A5D">
        <w:rPr>
          <w:rFonts w:eastAsia="Times New Roman" w:cs="Calibri"/>
          <w:sz w:val="24"/>
          <w:szCs w:val="24"/>
          <w:rtl/>
        </w:rPr>
        <w:t>"</w:t>
      </w:r>
      <w:r w:rsidRPr="00B65FFB">
        <w:rPr>
          <w:rFonts w:eastAsia="Times New Roman" w:cs="Calibri"/>
          <w:sz w:val="24"/>
          <w:szCs w:val="24"/>
          <w:rtl/>
        </w:rPr>
        <w:t>י</w:t>
      </w:r>
      <w:proofErr w:type="spellEnd"/>
      <w:r w:rsidRPr="00B65FFB">
        <w:rPr>
          <w:rFonts w:eastAsia="Times New Roman" w:cs="Calibri"/>
          <w:sz w:val="24"/>
          <w:szCs w:val="24"/>
          <w:rtl/>
        </w:rPr>
        <w:t xml:space="preserve"> צפוי דווקא להגדיל את הביקוש לעובדים אלה</w:t>
      </w:r>
      <w:r w:rsidRPr="000E5A5D">
        <w:rPr>
          <w:rFonts w:eastAsia="Times New Roman" w:cs="Calibri"/>
          <w:sz w:val="24"/>
          <w:szCs w:val="24"/>
          <w:rtl/>
        </w:rPr>
        <w:t xml:space="preserve">, </w:t>
      </w:r>
      <w:r w:rsidRPr="00B65FFB">
        <w:rPr>
          <w:rFonts w:eastAsia="Times New Roman" w:cs="Calibri"/>
          <w:sz w:val="24"/>
          <w:szCs w:val="24"/>
          <w:rtl/>
        </w:rPr>
        <w:t>אך גם לחייב את התאמת הידע שלהם לדרישות השוק המשתנות</w:t>
      </w:r>
      <w:r w:rsidRPr="000E5A5D">
        <w:rPr>
          <w:rFonts w:eastAsia="Times New Roman" w:cs="Calibri"/>
          <w:sz w:val="24"/>
          <w:szCs w:val="24"/>
          <w:rtl/>
        </w:rPr>
        <w:t xml:space="preserve">. </w:t>
      </w:r>
      <w:r w:rsidRPr="00B65FFB">
        <w:rPr>
          <w:rFonts w:eastAsia="Times New Roman" w:cs="Calibri"/>
          <w:sz w:val="24"/>
          <w:szCs w:val="24"/>
          <w:rtl/>
        </w:rPr>
        <w:t>לכן משלחי יד טכנולוגיים</w:t>
      </w:r>
      <w:r>
        <w:rPr>
          <w:rFonts w:eastAsia="Times New Roman" w:cs="Calibri"/>
          <w:sz w:val="24"/>
          <w:szCs w:val="24"/>
          <w:rtl/>
        </w:rPr>
        <w:t xml:space="preserve"> </w:t>
      </w:r>
      <w:r w:rsidRPr="00B65FFB">
        <w:rPr>
          <w:rFonts w:eastAsia="Times New Roman" w:cs="Calibri"/>
          <w:sz w:val="24"/>
          <w:szCs w:val="24"/>
          <w:rtl/>
        </w:rPr>
        <w:t>שהוגדרו כתחליפיים עשויים להיחשב קרובים יותר למשלחי יד משלימים</w:t>
      </w:r>
      <w:r w:rsidRPr="000E5A5D">
        <w:rPr>
          <w:rFonts w:eastAsia="Times New Roman" w:cs="Calibri"/>
          <w:sz w:val="24"/>
          <w:szCs w:val="24"/>
          <w:rtl/>
        </w:rPr>
        <w:t xml:space="preserve">, </w:t>
      </w:r>
      <w:r w:rsidRPr="00B65FFB">
        <w:rPr>
          <w:rFonts w:eastAsia="Times New Roman" w:cs="Calibri"/>
          <w:sz w:val="24"/>
          <w:szCs w:val="24"/>
          <w:rtl/>
        </w:rPr>
        <w:t>והאתגר המרכזי של בעליהם הוא רכישת ידע חדש במקצועם</w:t>
      </w:r>
      <w:r w:rsidRPr="0056610F">
        <w:rPr>
          <w:rFonts w:eastAsia="Times New Roman" w:cs="Calibri" w:hint="cs"/>
          <w:sz w:val="24"/>
          <w:szCs w:val="24"/>
          <w:rtl/>
        </w:rPr>
        <w:t xml:space="preserve"> </w:t>
      </w:r>
      <w:r w:rsidRPr="0056610F">
        <w:rPr>
          <w:rFonts w:eastAsia="Times New Roman" w:cs="Calibri" w:hint="eastAsia"/>
          <w:sz w:val="24"/>
          <w:szCs w:val="24"/>
          <w:rtl/>
        </w:rPr>
        <w:t>–</w:t>
      </w:r>
      <w:r w:rsidRPr="0056610F">
        <w:rPr>
          <w:rFonts w:eastAsia="Times New Roman" w:cs="Calibri"/>
          <w:sz w:val="24"/>
          <w:szCs w:val="24"/>
          <w:rtl/>
        </w:rPr>
        <w:t xml:space="preserve"> </w:t>
      </w:r>
      <w:r w:rsidRPr="00B65FFB">
        <w:rPr>
          <w:rFonts w:eastAsia="Times New Roman" w:cs="Calibri" w:hint="eastAsia"/>
          <w:sz w:val="24"/>
          <w:szCs w:val="24"/>
          <w:rtl/>
        </w:rPr>
        <w:t>ו</w:t>
      </w:r>
      <w:r w:rsidRPr="00B65FFB">
        <w:rPr>
          <w:rFonts w:eastAsia="Times New Roman" w:cs="Calibri"/>
          <w:sz w:val="24"/>
          <w:szCs w:val="24"/>
          <w:rtl/>
        </w:rPr>
        <w:t>לא התמודדות עם סיכון גבוה לאובדן תעסוקה ועם אילוץ ללמוד מקצוע אחר ולמצוא עבודה בו</w:t>
      </w:r>
      <w:r w:rsidRPr="000E5A5D">
        <w:rPr>
          <w:rFonts w:eastAsia="Times New Roman" w:cs="Calibri"/>
          <w:sz w:val="24"/>
          <w:szCs w:val="24"/>
          <w:rtl/>
        </w:rPr>
        <w:t>.</w:t>
      </w:r>
    </w:p>
    <w:p w:rsidR="000346AA" w:rsidRPr="000E5A5D" w:rsidRDefault="000346AA" w:rsidP="000346AA">
      <w:pPr>
        <w:pStyle w:val="NormalWeb"/>
        <w:numPr>
          <w:ilvl w:val="0"/>
          <w:numId w:val="26"/>
        </w:numPr>
        <w:bidi/>
        <w:spacing w:before="0" w:beforeAutospacing="0"/>
        <w:jc w:val="both"/>
        <w:rPr>
          <w:rFonts w:ascii="Calibri" w:hAnsi="Calibri" w:cs="Calibri"/>
          <w:b/>
          <w:bCs/>
        </w:rPr>
      </w:pPr>
      <w:r w:rsidRPr="009A7D0F">
        <w:rPr>
          <w:rFonts w:ascii="Calibri" w:hAnsi="Calibri" w:cs="Calibri" w:hint="cs"/>
          <w:b/>
          <w:bCs/>
          <w:rtl/>
        </w:rPr>
        <w:lastRenderedPageBreak/>
        <w:t>מאפייני העובדים החשופים</w:t>
      </w:r>
      <w:r w:rsidRPr="009A7D0F">
        <w:rPr>
          <w:rFonts w:ascii="Calibri" w:hAnsi="Calibri" w:cs="Calibri"/>
          <w:b/>
          <w:bCs/>
          <w:rtl/>
        </w:rPr>
        <w:t xml:space="preserve"> </w:t>
      </w:r>
      <w:proofErr w:type="spellStart"/>
      <w:r w:rsidRPr="009A7D0F">
        <w:rPr>
          <w:rFonts w:ascii="Calibri" w:hAnsi="Calibri" w:cs="Calibri"/>
          <w:b/>
          <w:bCs/>
          <w:rtl/>
        </w:rPr>
        <w:t>לבמ</w:t>
      </w:r>
      <w:r w:rsidRPr="000E5A5D">
        <w:rPr>
          <w:rFonts w:ascii="Calibri" w:hAnsi="Calibri" w:cs="Calibri"/>
          <w:b/>
          <w:bCs/>
          <w:rtl/>
        </w:rPr>
        <w:t>"</w:t>
      </w:r>
      <w:r w:rsidRPr="009A7D0F">
        <w:rPr>
          <w:rFonts w:ascii="Calibri" w:hAnsi="Calibri" w:cs="Calibri"/>
          <w:b/>
          <w:bCs/>
          <w:rtl/>
        </w:rPr>
        <w:t>י</w:t>
      </w:r>
      <w:proofErr w:type="spellEnd"/>
    </w:p>
    <w:p w:rsidR="000346AA" w:rsidRPr="00B65FFB" w:rsidRDefault="000346AA" w:rsidP="000346AA">
      <w:pPr>
        <w:spacing w:before="100" w:beforeAutospacing="1" w:after="100" w:afterAutospacing="1" w:line="360" w:lineRule="auto"/>
        <w:jc w:val="both"/>
        <w:rPr>
          <w:rFonts w:eastAsia="Times New Roman" w:cs="Calibri"/>
          <w:sz w:val="24"/>
          <w:szCs w:val="24"/>
        </w:rPr>
      </w:pPr>
      <w:r>
        <w:rPr>
          <w:rFonts w:eastAsia="Times New Roman" w:cs="Calibri"/>
          <w:noProof/>
          <w:sz w:val="24"/>
          <w:szCs w:val="24"/>
        </w:rPr>
        <w:drawing>
          <wp:anchor distT="0" distB="0" distL="114300" distR="114300" simplePos="0" relativeHeight="251661312" behindDoc="0" locked="0" layoutInCell="1" allowOverlap="1" wp14:anchorId="367A0191" wp14:editId="019AE4B5">
            <wp:simplePos x="0" y="0"/>
            <wp:positionH relativeFrom="margin">
              <wp:posOffset>369570</wp:posOffset>
            </wp:positionH>
            <wp:positionV relativeFrom="paragraph">
              <wp:posOffset>2134235</wp:posOffset>
            </wp:positionV>
            <wp:extent cx="4419600" cy="3610610"/>
            <wp:effectExtent l="0" t="0" r="0" b="8890"/>
            <wp:wrapTopAndBottom/>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3610610"/>
                    </a:xfrm>
                    <a:prstGeom prst="rect">
                      <a:avLst/>
                    </a:prstGeom>
                    <a:noFill/>
                  </pic:spPr>
                </pic:pic>
              </a:graphicData>
            </a:graphic>
            <wp14:sizeRelH relativeFrom="margin">
              <wp14:pctWidth>0</wp14:pctWidth>
            </wp14:sizeRelH>
            <wp14:sizeRelV relativeFrom="margin">
              <wp14:pctHeight>0</wp14:pctHeight>
            </wp14:sizeRelV>
          </wp:anchor>
        </w:drawing>
      </w:r>
      <w:r w:rsidRPr="00B65FFB">
        <w:rPr>
          <w:rFonts w:eastAsia="Times New Roman" w:cs="Calibri"/>
          <w:sz w:val="24"/>
          <w:szCs w:val="24"/>
          <w:rtl/>
        </w:rPr>
        <w:t xml:space="preserve">לשם כימות היקף ההשפעה הצפויה של אימוץ במ"י על שוק העבודה בישראל השתמשנו בנתוני סקר כוח </w:t>
      </w:r>
      <w:r w:rsidRPr="00B65FFB">
        <w:rPr>
          <w:rFonts w:eastAsia="Times New Roman" w:cs="Calibri" w:hint="cs"/>
          <w:sz w:val="24"/>
          <w:szCs w:val="24"/>
          <w:rtl/>
        </w:rPr>
        <w:t>ה</w:t>
      </w:r>
      <w:r w:rsidRPr="00B65FFB">
        <w:rPr>
          <w:rFonts w:eastAsia="Times New Roman" w:cs="Calibri"/>
          <w:sz w:val="24"/>
          <w:szCs w:val="24"/>
          <w:rtl/>
        </w:rPr>
        <w:t>אדם לשנים 2022</w:t>
      </w:r>
      <w:r w:rsidRPr="00B65FFB">
        <w:rPr>
          <w:rFonts w:eastAsia="Times New Roman" w:cs="Calibri" w:hint="cs"/>
          <w:sz w:val="24"/>
          <w:szCs w:val="24"/>
          <w:rtl/>
        </w:rPr>
        <w:t>–</w:t>
      </w:r>
      <w:r w:rsidRPr="00B65FFB">
        <w:rPr>
          <w:rFonts w:eastAsia="Times New Roman" w:cs="Calibri"/>
          <w:sz w:val="24"/>
          <w:szCs w:val="24"/>
          <w:rtl/>
        </w:rPr>
        <w:t>2023</w:t>
      </w:r>
      <w:r w:rsidRPr="00B65FFB">
        <w:rPr>
          <w:rFonts w:eastAsia="Times New Roman" w:cs="Calibri" w:hint="cs"/>
          <w:sz w:val="24"/>
          <w:szCs w:val="24"/>
          <w:rtl/>
        </w:rPr>
        <w:t>,</w:t>
      </w:r>
      <w:r w:rsidRPr="00B65FFB">
        <w:rPr>
          <w:rFonts w:eastAsia="Times New Roman" w:cs="Calibri"/>
          <w:sz w:val="24"/>
          <w:szCs w:val="24"/>
          <w:rtl/>
        </w:rPr>
        <w:t xml:space="preserve"> הכולל מדגם מייצג של כלל המועסקים. כל עובד שנכלל בסקר שויך לאחת משלוש קבוצות משלחי היד מבחינת החשיפה </w:t>
      </w:r>
      <w:proofErr w:type="spellStart"/>
      <w:r w:rsidRPr="00B65FFB">
        <w:rPr>
          <w:rFonts w:eastAsia="Times New Roman" w:cs="Calibri"/>
          <w:sz w:val="24"/>
          <w:szCs w:val="24"/>
          <w:rtl/>
        </w:rPr>
        <w:t>לבמ"י</w:t>
      </w:r>
      <w:proofErr w:type="spellEnd"/>
      <w:r w:rsidRPr="00B65FFB">
        <w:rPr>
          <w:rFonts w:eastAsia="Times New Roman" w:cs="Calibri"/>
          <w:sz w:val="24"/>
          <w:szCs w:val="24"/>
          <w:rtl/>
        </w:rPr>
        <w:t xml:space="preserve"> – תחליפיים, משלימים או "ניטרליים". כ-39 אחוזים מכלל המועסקים עובדים במשלחי יד משלימים, ועליהם נוספים כ-8 אחוזים מהמועסקים בתחום הטכנולוגי. כשליש מהמועסקים עובדים במשלחי יד שאינם צפויים להיות מושפעים מהטמעת במ"י</w:t>
      </w:r>
      <w:r w:rsidRPr="00B65FFB">
        <w:rPr>
          <w:rFonts w:eastAsia="Times New Roman" w:cs="Calibri"/>
          <w:sz w:val="24"/>
          <w:szCs w:val="24"/>
        </w:rPr>
        <w:t>.</w:t>
      </w:r>
      <w:r w:rsidRPr="00B65FFB">
        <w:rPr>
          <w:rFonts w:eastAsia="Times New Roman" w:cs="Calibri"/>
          <w:sz w:val="24"/>
          <w:szCs w:val="24"/>
          <w:rtl/>
        </w:rPr>
        <w:t xml:space="preserve"> חמישית מכלל המועסקים כיום – בעלי משלחי יד תחליפיים – עלולים לחוות בעתיד, עקב אימוץ נרחב של במ"י, ירידה משמעותית של הביקוש להם (איור 1)</w:t>
      </w:r>
      <w:r w:rsidRPr="00B65FFB">
        <w:rPr>
          <w:rFonts w:eastAsia="Times New Roman" w:cs="Calibri"/>
          <w:sz w:val="24"/>
          <w:szCs w:val="24"/>
        </w:rPr>
        <w:t>.</w:t>
      </w:r>
    </w:p>
    <w:p w:rsidR="000346AA" w:rsidRDefault="000346AA" w:rsidP="000346AA">
      <w:pPr>
        <w:spacing w:before="100" w:beforeAutospacing="1" w:after="0" w:line="360" w:lineRule="auto"/>
        <w:jc w:val="both"/>
        <w:rPr>
          <w:rFonts w:eastAsia="Times New Roman" w:cs="Calibri"/>
          <w:sz w:val="24"/>
          <w:szCs w:val="24"/>
          <w:rtl/>
        </w:rPr>
      </w:pPr>
    </w:p>
    <w:p w:rsidR="000346AA" w:rsidRDefault="000346AA" w:rsidP="000346AA">
      <w:pPr>
        <w:spacing w:before="100" w:beforeAutospacing="1" w:after="100" w:afterAutospacing="1" w:line="360" w:lineRule="auto"/>
        <w:jc w:val="both"/>
        <w:rPr>
          <w:rFonts w:eastAsia="Times New Roman" w:cs="Calibri"/>
          <w:sz w:val="24"/>
          <w:szCs w:val="24"/>
          <w:rtl/>
        </w:rPr>
      </w:pPr>
    </w:p>
    <w:p w:rsidR="000346AA" w:rsidRDefault="000346AA" w:rsidP="000346AA">
      <w:pPr>
        <w:spacing w:before="100" w:beforeAutospacing="1" w:after="100" w:afterAutospacing="1" w:line="360" w:lineRule="auto"/>
        <w:jc w:val="both"/>
        <w:rPr>
          <w:rFonts w:eastAsia="Times New Roman" w:cs="Calibri"/>
          <w:sz w:val="24"/>
          <w:szCs w:val="24"/>
          <w:rtl/>
        </w:rPr>
      </w:pPr>
    </w:p>
    <w:p w:rsidR="000346AA" w:rsidRPr="000E5A5D" w:rsidRDefault="000346AA" w:rsidP="000346AA">
      <w:pPr>
        <w:spacing w:before="100" w:beforeAutospacing="1" w:after="100" w:afterAutospacing="1" w:line="360" w:lineRule="auto"/>
        <w:jc w:val="both"/>
        <w:rPr>
          <w:rFonts w:eastAsia="Times New Roman" w:cs="Calibri"/>
          <w:sz w:val="24"/>
          <w:szCs w:val="24"/>
        </w:rPr>
      </w:pPr>
      <w:r w:rsidRPr="00B65FFB">
        <w:rPr>
          <w:rFonts w:eastAsia="Times New Roman" w:cs="Calibri"/>
          <w:sz w:val="24"/>
          <w:szCs w:val="24"/>
          <w:rtl/>
        </w:rPr>
        <w:t xml:space="preserve">לוח </w:t>
      </w:r>
      <w:r w:rsidRPr="000E5A5D">
        <w:rPr>
          <w:rFonts w:eastAsia="Times New Roman" w:cs="Calibri"/>
          <w:sz w:val="24"/>
          <w:szCs w:val="24"/>
          <w:rtl/>
        </w:rPr>
        <w:t xml:space="preserve">1 </w:t>
      </w:r>
      <w:r w:rsidRPr="00B65FFB">
        <w:rPr>
          <w:rFonts w:eastAsia="Times New Roman" w:cs="Calibri"/>
          <w:sz w:val="24"/>
          <w:szCs w:val="24"/>
          <w:rtl/>
        </w:rPr>
        <w:t xml:space="preserve">מציג את מאפייני העובדים בחלוקה לקבוצות החשיפה הצפויה </w:t>
      </w:r>
      <w:proofErr w:type="spellStart"/>
      <w:r w:rsidRPr="00B65FFB">
        <w:rPr>
          <w:rFonts w:eastAsia="Times New Roman" w:cs="Calibri"/>
          <w:sz w:val="24"/>
          <w:szCs w:val="24"/>
          <w:rtl/>
        </w:rPr>
        <w:t>לבמ</w:t>
      </w:r>
      <w:r w:rsidRPr="000E5A5D">
        <w:rPr>
          <w:rFonts w:eastAsia="Times New Roman" w:cs="Calibri"/>
          <w:sz w:val="24"/>
          <w:szCs w:val="24"/>
          <w:rtl/>
        </w:rPr>
        <w:t>"</w:t>
      </w:r>
      <w:r w:rsidRPr="00B65FFB">
        <w:rPr>
          <w:rFonts w:eastAsia="Times New Roman" w:cs="Calibri"/>
          <w:sz w:val="24"/>
          <w:szCs w:val="24"/>
          <w:rtl/>
        </w:rPr>
        <w:t>י</w:t>
      </w:r>
      <w:proofErr w:type="spellEnd"/>
      <w:r w:rsidRPr="000E5A5D">
        <w:rPr>
          <w:rFonts w:eastAsia="Times New Roman" w:cs="Calibri"/>
          <w:sz w:val="24"/>
          <w:szCs w:val="24"/>
          <w:rtl/>
        </w:rPr>
        <w:t xml:space="preserve">. </w:t>
      </w:r>
      <w:r w:rsidRPr="00B65FFB">
        <w:rPr>
          <w:rFonts w:eastAsia="Times New Roman" w:cs="Calibri"/>
          <w:sz w:val="24"/>
          <w:szCs w:val="24"/>
          <w:rtl/>
        </w:rPr>
        <w:t>הניתוח מלמד כי נשים יהיו חשופות יותר להשפעה עתידית של במ</w:t>
      </w:r>
      <w:r w:rsidRPr="000E5A5D">
        <w:rPr>
          <w:rFonts w:eastAsia="Times New Roman" w:cs="Calibri"/>
          <w:sz w:val="24"/>
          <w:szCs w:val="24"/>
          <w:rtl/>
        </w:rPr>
        <w:t>"</w:t>
      </w:r>
      <w:r w:rsidRPr="00B65FFB">
        <w:rPr>
          <w:rFonts w:eastAsia="Times New Roman" w:cs="Calibri"/>
          <w:sz w:val="24"/>
          <w:szCs w:val="24"/>
          <w:rtl/>
        </w:rPr>
        <w:t>י</w:t>
      </w:r>
      <w:r>
        <w:rPr>
          <w:rFonts w:eastAsia="Times New Roman" w:cs="Calibri" w:hint="cs"/>
          <w:sz w:val="24"/>
          <w:szCs w:val="24"/>
          <w:rtl/>
        </w:rPr>
        <w:t xml:space="preserve">, כי </w:t>
      </w:r>
      <w:r w:rsidRPr="00B65FFB">
        <w:rPr>
          <w:rFonts w:eastAsia="Times New Roman" w:cs="Calibri"/>
          <w:sz w:val="24"/>
          <w:szCs w:val="24"/>
          <w:rtl/>
        </w:rPr>
        <w:t>הן מהוות כ</w:t>
      </w:r>
      <w:r w:rsidRPr="000E5A5D">
        <w:rPr>
          <w:rFonts w:eastAsia="Times New Roman" w:cs="Calibri"/>
          <w:sz w:val="24"/>
          <w:szCs w:val="24"/>
          <w:rtl/>
        </w:rPr>
        <w:t xml:space="preserve">-71 </w:t>
      </w:r>
      <w:r w:rsidRPr="00B65FFB">
        <w:rPr>
          <w:rFonts w:eastAsia="Times New Roman" w:cs="Calibri"/>
          <w:sz w:val="24"/>
          <w:szCs w:val="24"/>
          <w:rtl/>
        </w:rPr>
        <w:t>אחוזים מהמועסקים במשלחי היד שהביקוש להם צפוי לרדת בעקבות אימוץ במ</w:t>
      </w:r>
      <w:r w:rsidRPr="000E5A5D">
        <w:rPr>
          <w:rFonts w:eastAsia="Times New Roman" w:cs="Calibri"/>
          <w:sz w:val="24"/>
          <w:szCs w:val="24"/>
          <w:rtl/>
        </w:rPr>
        <w:t>"</w:t>
      </w:r>
      <w:r w:rsidRPr="00B65FFB">
        <w:rPr>
          <w:rFonts w:eastAsia="Times New Roman" w:cs="Calibri"/>
          <w:sz w:val="24"/>
          <w:szCs w:val="24"/>
          <w:rtl/>
        </w:rPr>
        <w:t>י</w:t>
      </w:r>
      <w:r w:rsidRPr="000E5A5D">
        <w:rPr>
          <w:rFonts w:eastAsia="Times New Roman" w:cs="Calibri"/>
          <w:sz w:val="24"/>
          <w:szCs w:val="24"/>
        </w:rPr>
        <w:t>.</w:t>
      </w:r>
      <w:r w:rsidRPr="000E5A5D">
        <w:rPr>
          <w:rFonts w:eastAsia="Times New Roman" w:cs="Calibri"/>
          <w:sz w:val="24"/>
          <w:szCs w:val="24"/>
          <w:rtl/>
        </w:rPr>
        <w:t xml:space="preserve"> </w:t>
      </w:r>
    </w:p>
    <w:p w:rsidR="000346AA" w:rsidRDefault="000346AA" w:rsidP="000346AA">
      <w:pPr>
        <w:spacing w:before="100" w:beforeAutospacing="1" w:after="0" w:line="360" w:lineRule="auto"/>
        <w:jc w:val="both"/>
        <w:rPr>
          <w:rFonts w:eastAsia="Times New Roman" w:cs="Calibri"/>
          <w:sz w:val="24"/>
          <w:szCs w:val="24"/>
          <w:rtl/>
        </w:rPr>
      </w:pPr>
      <w:r w:rsidRPr="001C61E3">
        <w:rPr>
          <w:noProof/>
          <w:rtl/>
        </w:rPr>
        <w:lastRenderedPageBreak/>
        <w:drawing>
          <wp:anchor distT="0" distB="0" distL="114300" distR="114300" simplePos="0" relativeHeight="251662336" behindDoc="0" locked="0" layoutInCell="1" allowOverlap="1" wp14:anchorId="2E449CBE" wp14:editId="193DE637">
            <wp:simplePos x="0" y="0"/>
            <wp:positionH relativeFrom="margin">
              <wp:align>center</wp:align>
            </wp:positionH>
            <wp:positionV relativeFrom="paragraph">
              <wp:posOffset>0</wp:posOffset>
            </wp:positionV>
            <wp:extent cx="5274310" cy="4427277"/>
            <wp:effectExtent l="0" t="0" r="2540" b="0"/>
            <wp:wrapTopAndBottom/>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4427277"/>
                    </a:xfrm>
                    <a:prstGeom prst="rect">
                      <a:avLst/>
                    </a:prstGeom>
                    <a:noFill/>
                    <a:ln>
                      <a:noFill/>
                    </a:ln>
                  </pic:spPr>
                </pic:pic>
              </a:graphicData>
            </a:graphic>
          </wp:anchor>
        </w:drawing>
      </w:r>
    </w:p>
    <w:p w:rsidR="000346AA" w:rsidRPr="000E5A5D" w:rsidRDefault="000346AA" w:rsidP="000346AA">
      <w:pPr>
        <w:spacing w:before="100" w:beforeAutospacing="1" w:after="100" w:afterAutospacing="1" w:line="360" w:lineRule="auto"/>
        <w:jc w:val="both"/>
        <w:rPr>
          <w:rFonts w:eastAsia="Times New Roman" w:cs="Calibri"/>
          <w:sz w:val="24"/>
          <w:szCs w:val="24"/>
          <w:rtl/>
        </w:rPr>
      </w:pPr>
      <w:r w:rsidRPr="00B65FFB">
        <w:rPr>
          <w:rFonts w:eastAsia="Times New Roman" w:cs="Calibri"/>
          <w:sz w:val="24"/>
          <w:szCs w:val="24"/>
          <w:rtl/>
        </w:rPr>
        <w:t>כיוון שבמ</w:t>
      </w:r>
      <w:r w:rsidRPr="000E5A5D">
        <w:rPr>
          <w:rFonts w:eastAsia="Times New Roman" w:cs="Calibri"/>
          <w:sz w:val="24"/>
          <w:szCs w:val="24"/>
          <w:rtl/>
        </w:rPr>
        <w:t>"</w:t>
      </w:r>
      <w:r w:rsidRPr="00B65FFB">
        <w:rPr>
          <w:rFonts w:eastAsia="Times New Roman" w:cs="Calibri"/>
          <w:sz w:val="24"/>
          <w:szCs w:val="24"/>
          <w:rtl/>
        </w:rPr>
        <w:t>י מחליפה בני אדם בביצוע משימות קוגניטיביות</w:t>
      </w:r>
      <w:r w:rsidRPr="000E5A5D">
        <w:rPr>
          <w:rFonts w:eastAsia="Times New Roman" w:cs="Calibri"/>
          <w:sz w:val="24"/>
          <w:szCs w:val="24"/>
          <w:rtl/>
        </w:rPr>
        <w:t xml:space="preserve">, </w:t>
      </w:r>
      <w:r w:rsidRPr="00B65FFB">
        <w:rPr>
          <w:rFonts w:eastAsia="Times New Roman" w:cs="Calibri"/>
          <w:sz w:val="24"/>
          <w:szCs w:val="24"/>
          <w:rtl/>
        </w:rPr>
        <w:t>החשיפה להשפעתה עולה עם רמת ההשכלה</w:t>
      </w:r>
      <w:r w:rsidRPr="000E5A5D">
        <w:rPr>
          <w:rFonts w:eastAsia="Times New Roman" w:cs="Calibri"/>
          <w:sz w:val="24"/>
          <w:szCs w:val="24"/>
          <w:rtl/>
        </w:rPr>
        <w:t xml:space="preserve">. </w:t>
      </w:r>
      <w:r w:rsidRPr="00B65FFB">
        <w:rPr>
          <w:rFonts w:eastAsia="Times New Roman" w:cs="Calibri" w:hint="eastAsia"/>
          <w:sz w:val="24"/>
          <w:szCs w:val="24"/>
          <w:rtl/>
        </w:rPr>
        <w:t>כך</w:t>
      </w:r>
      <w:r>
        <w:rPr>
          <w:rFonts w:eastAsia="Times New Roman" w:cs="Calibri" w:hint="cs"/>
          <w:sz w:val="24"/>
          <w:szCs w:val="24"/>
          <w:rtl/>
        </w:rPr>
        <w:t xml:space="preserve"> </w:t>
      </w:r>
      <w:r w:rsidRPr="00B65FFB">
        <w:rPr>
          <w:rFonts w:eastAsia="Times New Roman" w:cs="Calibri"/>
          <w:sz w:val="24"/>
          <w:szCs w:val="24"/>
          <w:rtl/>
        </w:rPr>
        <w:t>בקבוצה ה</w:t>
      </w:r>
      <w:r w:rsidRPr="000E5A5D">
        <w:rPr>
          <w:rFonts w:eastAsia="Times New Roman" w:cs="Calibri"/>
          <w:sz w:val="24"/>
          <w:szCs w:val="24"/>
          <w:rtl/>
        </w:rPr>
        <w:t>"</w:t>
      </w:r>
      <w:r w:rsidRPr="00B65FFB">
        <w:rPr>
          <w:rFonts w:eastAsia="Times New Roman" w:cs="Calibri"/>
          <w:sz w:val="24"/>
          <w:szCs w:val="24"/>
          <w:rtl/>
        </w:rPr>
        <w:t>ניטרלית</w:t>
      </w:r>
      <w:r w:rsidRPr="000E5A5D">
        <w:rPr>
          <w:rFonts w:eastAsia="Times New Roman" w:cs="Calibri"/>
          <w:sz w:val="24"/>
          <w:szCs w:val="24"/>
          <w:rtl/>
        </w:rPr>
        <w:t xml:space="preserve">" </w:t>
      </w:r>
      <w:r w:rsidRPr="00B65FFB">
        <w:rPr>
          <w:rFonts w:eastAsia="Times New Roman" w:cs="Calibri"/>
          <w:sz w:val="24"/>
          <w:szCs w:val="24"/>
          <w:rtl/>
        </w:rPr>
        <w:t>משקלם</w:t>
      </w:r>
      <w:r>
        <w:rPr>
          <w:rFonts w:eastAsia="Times New Roman" w:cs="Calibri" w:hint="cs"/>
          <w:sz w:val="24"/>
          <w:szCs w:val="24"/>
          <w:rtl/>
        </w:rPr>
        <w:t xml:space="preserve"> </w:t>
      </w:r>
      <w:r w:rsidRPr="00B65FFB">
        <w:rPr>
          <w:rFonts w:eastAsia="Times New Roman" w:cs="Calibri"/>
          <w:sz w:val="24"/>
          <w:szCs w:val="24"/>
          <w:rtl/>
        </w:rPr>
        <w:t xml:space="preserve">של מעוטי </w:t>
      </w:r>
      <w:r w:rsidRPr="00B65FFB">
        <w:rPr>
          <w:rFonts w:eastAsia="Times New Roman" w:cs="Calibri" w:hint="cs"/>
          <w:sz w:val="24"/>
          <w:szCs w:val="24"/>
          <w:rtl/>
        </w:rPr>
        <w:t>ה</w:t>
      </w:r>
      <w:r w:rsidRPr="00B65FFB">
        <w:rPr>
          <w:rFonts w:eastAsia="Times New Roman" w:cs="Calibri"/>
          <w:sz w:val="24"/>
          <w:szCs w:val="24"/>
          <w:rtl/>
        </w:rPr>
        <w:t>השכלה גבוה</w:t>
      </w:r>
      <w:r w:rsidRPr="000E5A5D">
        <w:rPr>
          <w:rFonts w:eastAsia="Times New Roman" w:cs="Calibri"/>
          <w:sz w:val="24"/>
          <w:szCs w:val="24"/>
          <w:rtl/>
        </w:rPr>
        <w:t xml:space="preserve">: </w:t>
      </w:r>
      <w:r w:rsidRPr="00B65FFB">
        <w:rPr>
          <w:rFonts w:eastAsia="Times New Roman" w:cs="Calibri"/>
          <w:sz w:val="24"/>
          <w:szCs w:val="24"/>
          <w:rtl/>
        </w:rPr>
        <w:t>לכ</w:t>
      </w:r>
      <w:r w:rsidRPr="000E5A5D">
        <w:rPr>
          <w:rFonts w:eastAsia="Times New Roman" w:cs="Calibri"/>
          <w:sz w:val="24"/>
          <w:szCs w:val="24"/>
          <w:rtl/>
        </w:rPr>
        <w:t xml:space="preserve">-40 </w:t>
      </w:r>
      <w:r w:rsidRPr="00B65FFB">
        <w:rPr>
          <w:rFonts w:eastAsia="Times New Roman" w:cs="Calibri"/>
          <w:sz w:val="24"/>
          <w:szCs w:val="24"/>
          <w:rtl/>
        </w:rPr>
        <w:t>אחוזים מהעובדים במשלחי יד אלה אין תעודת בגרות</w:t>
      </w:r>
      <w:r w:rsidRPr="000E5A5D">
        <w:rPr>
          <w:rFonts w:eastAsia="Times New Roman" w:cs="Calibri"/>
          <w:sz w:val="24"/>
          <w:szCs w:val="24"/>
        </w:rPr>
        <w:t>.</w:t>
      </w:r>
      <w:r w:rsidRPr="000E5A5D">
        <w:rPr>
          <w:rFonts w:eastAsia="Times New Roman" w:cs="Calibri"/>
          <w:sz w:val="24"/>
          <w:szCs w:val="24"/>
          <w:rtl/>
        </w:rPr>
        <w:t xml:space="preserve"> </w:t>
      </w:r>
      <w:r w:rsidRPr="00B65FFB">
        <w:rPr>
          <w:rFonts w:eastAsia="Times New Roman" w:cs="Calibri" w:hint="cs"/>
          <w:sz w:val="24"/>
          <w:szCs w:val="24"/>
          <w:rtl/>
        </w:rPr>
        <w:t xml:space="preserve">לעומת זאת </w:t>
      </w:r>
      <w:r w:rsidRPr="00B65FFB">
        <w:rPr>
          <w:rFonts w:eastAsia="Times New Roman" w:cs="Calibri"/>
          <w:sz w:val="24"/>
          <w:szCs w:val="24"/>
          <w:rtl/>
        </w:rPr>
        <w:t xml:space="preserve">נתוני השכלה ושכר </w:t>
      </w:r>
      <w:r w:rsidRPr="00B65FFB">
        <w:rPr>
          <w:rFonts w:eastAsia="Times New Roman" w:cs="Calibri" w:hint="eastAsia"/>
          <w:sz w:val="24"/>
          <w:szCs w:val="24"/>
          <w:rtl/>
        </w:rPr>
        <w:t>גבוהים</w:t>
      </w:r>
      <w:r>
        <w:rPr>
          <w:rFonts w:eastAsia="Times New Roman" w:cs="Calibri" w:hint="cs"/>
          <w:sz w:val="24"/>
          <w:szCs w:val="24"/>
          <w:rtl/>
        </w:rPr>
        <w:t xml:space="preserve"> </w:t>
      </w:r>
      <w:r w:rsidRPr="00B65FFB">
        <w:rPr>
          <w:rFonts w:eastAsia="Times New Roman" w:cs="Calibri"/>
          <w:sz w:val="24"/>
          <w:szCs w:val="24"/>
          <w:rtl/>
        </w:rPr>
        <w:t>מאששים את הטענה שאותם עובדים בתחום הטכנולוגי</w:t>
      </w:r>
      <w:r>
        <w:rPr>
          <w:rFonts w:eastAsia="Times New Roman" w:cs="Calibri" w:hint="cs"/>
          <w:sz w:val="24"/>
          <w:szCs w:val="24"/>
          <w:rtl/>
        </w:rPr>
        <w:t xml:space="preserve"> </w:t>
      </w:r>
      <w:r w:rsidRPr="00B65FFB">
        <w:rPr>
          <w:rFonts w:eastAsia="Times New Roman" w:cs="Calibri"/>
          <w:sz w:val="24"/>
          <w:szCs w:val="24"/>
          <w:rtl/>
        </w:rPr>
        <w:t>שלפי ההגדרה המקורית שויכו לקבוצת התחלופה דומים יותר לעובדים מקבוצת ההשלמה</w:t>
      </w:r>
      <w:r w:rsidRPr="000E5A5D">
        <w:rPr>
          <w:rFonts w:eastAsia="Times New Roman" w:cs="Calibri"/>
          <w:sz w:val="24"/>
          <w:szCs w:val="24"/>
          <w:rtl/>
        </w:rPr>
        <w:t xml:space="preserve">. </w:t>
      </w:r>
    </w:p>
    <w:p w:rsidR="000346AA" w:rsidRPr="000E5A5D" w:rsidRDefault="000346AA" w:rsidP="000346AA">
      <w:pPr>
        <w:spacing w:before="100" w:beforeAutospacing="1" w:after="100" w:afterAutospacing="1" w:line="360" w:lineRule="auto"/>
        <w:jc w:val="both"/>
        <w:rPr>
          <w:rFonts w:eastAsia="Times New Roman" w:cs="Calibri"/>
          <w:sz w:val="24"/>
          <w:szCs w:val="24"/>
        </w:rPr>
      </w:pPr>
      <w:r w:rsidRPr="00B65FFB">
        <w:rPr>
          <w:rFonts w:eastAsia="Times New Roman" w:cs="Calibri"/>
          <w:sz w:val="24"/>
          <w:szCs w:val="24"/>
          <w:rtl/>
        </w:rPr>
        <w:t xml:space="preserve">בחשיפה הצפויה </w:t>
      </w:r>
      <w:proofErr w:type="spellStart"/>
      <w:r w:rsidRPr="00B65FFB">
        <w:rPr>
          <w:rFonts w:eastAsia="Times New Roman" w:cs="Calibri"/>
          <w:sz w:val="24"/>
          <w:szCs w:val="24"/>
          <w:rtl/>
        </w:rPr>
        <w:t>לבמ</w:t>
      </w:r>
      <w:r w:rsidRPr="000E5A5D">
        <w:rPr>
          <w:rFonts w:eastAsia="Times New Roman" w:cs="Calibri"/>
          <w:sz w:val="24"/>
          <w:szCs w:val="24"/>
          <w:rtl/>
        </w:rPr>
        <w:t>"</w:t>
      </w:r>
      <w:r w:rsidRPr="00B65FFB">
        <w:rPr>
          <w:rFonts w:eastAsia="Times New Roman" w:cs="Calibri"/>
          <w:sz w:val="24"/>
          <w:szCs w:val="24"/>
          <w:rtl/>
        </w:rPr>
        <w:t>י</w:t>
      </w:r>
      <w:proofErr w:type="spellEnd"/>
      <w:r w:rsidRPr="00B65FFB">
        <w:rPr>
          <w:rFonts w:eastAsia="Times New Roman" w:cs="Calibri"/>
          <w:sz w:val="24"/>
          <w:szCs w:val="24"/>
          <w:rtl/>
        </w:rPr>
        <w:t xml:space="preserve"> יש הבדל בין המגזר העסקי למגזר הציבורי</w:t>
      </w:r>
      <w:r w:rsidRPr="000E5A5D">
        <w:rPr>
          <w:rFonts w:eastAsia="Times New Roman" w:cs="Calibri"/>
          <w:sz w:val="24"/>
          <w:szCs w:val="24"/>
          <w:rtl/>
        </w:rPr>
        <w:t xml:space="preserve"> (</w:t>
      </w:r>
      <w:r w:rsidRPr="00B65FFB">
        <w:rPr>
          <w:rFonts w:eastAsia="Times New Roman" w:cs="Calibri"/>
          <w:sz w:val="24"/>
          <w:szCs w:val="24"/>
          <w:rtl/>
        </w:rPr>
        <w:t xml:space="preserve">איור </w:t>
      </w:r>
      <w:r w:rsidRPr="000E5A5D">
        <w:rPr>
          <w:rFonts w:eastAsia="Times New Roman" w:cs="Calibri"/>
          <w:sz w:val="24"/>
          <w:szCs w:val="24"/>
          <w:rtl/>
        </w:rPr>
        <w:t xml:space="preserve">2). </w:t>
      </w:r>
      <w:r w:rsidRPr="00B65FFB">
        <w:rPr>
          <w:rFonts w:eastAsia="Times New Roman" w:cs="Calibri"/>
          <w:sz w:val="24"/>
          <w:szCs w:val="24"/>
          <w:rtl/>
        </w:rPr>
        <w:t>במגזר הציבורי כשני שלישים מהמועסקים עובדים במשלחי יד משלימים</w:t>
      </w:r>
      <w:r w:rsidRPr="000E5A5D">
        <w:rPr>
          <w:rFonts w:eastAsia="Times New Roman" w:cs="Calibri"/>
          <w:sz w:val="24"/>
          <w:szCs w:val="24"/>
          <w:rtl/>
        </w:rPr>
        <w:t xml:space="preserve">, </w:t>
      </w:r>
      <w:r w:rsidRPr="00B65FFB">
        <w:rPr>
          <w:rFonts w:eastAsia="Times New Roman" w:cs="Calibri"/>
          <w:sz w:val="24"/>
          <w:szCs w:val="24"/>
          <w:rtl/>
        </w:rPr>
        <w:t>נתון המדגיש את הצורך ב</w:t>
      </w:r>
      <w:r w:rsidRPr="00B65FFB">
        <w:rPr>
          <w:rFonts w:eastAsia="Times New Roman" w:cs="Calibri" w:hint="cs"/>
          <w:sz w:val="24"/>
          <w:szCs w:val="24"/>
          <w:rtl/>
        </w:rPr>
        <w:t>אימוץ טכנולוגיה בממשלה וב</w:t>
      </w:r>
      <w:r w:rsidRPr="00B65FFB">
        <w:rPr>
          <w:rFonts w:eastAsia="Times New Roman" w:cs="Calibri"/>
          <w:sz w:val="24"/>
          <w:szCs w:val="24"/>
          <w:rtl/>
        </w:rPr>
        <w:t>הכשרות לעובדים לשם הקניית הידע הנדרש לשימוש בכלי במ</w:t>
      </w:r>
      <w:r w:rsidRPr="000E5A5D">
        <w:rPr>
          <w:rFonts w:eastAsia="Times New Roman" w:cs="Calibri"/>
          <w:sz w:val="24"/>
          <w:szCs w:val="24"/>
          <w:rtl/>
        </w:rPr>
        <w:t>"</w:t>
      </w:r>
      <w:r w:rsidRPr="00B65FFB">
        <w:rPr>
          <w:rFonts w:eastAsia="Times New Roman" w:cs="Calibri"/>
          <w:sz w:val="24"/>
          <w:szCs w:val="24"/>
          <w:rtl/>
        </w:rPr>
        <w:t>י</w:t>
      </w:r>
      <w:r w:rsidRPr="000E5A5D">
        <w:rPr>
          <w:rFonts w:eastAsia="Times New Roman" w:cs="Calibri"/>
          <w:sz w:val="24"/>
          <w:szCs w:val="24"/>
          <w:rtl/>
        </w:rPr>
        <w:t xml:space="preserve">. </w:t>
      </w:r>
      <w:r w:rsidRPr="00B65FFB">
        <w:rPr>
          <w:rFonts w:eastAsia="Times New Roman" w:cs="Calibri"/>
          <w:sz w:val="24"/>
          <w:szCs w:val="24"/>
          <w:rtl/>
        </w:rPr>
        <w:t>מרבית העובדים האלה מועסקים בתחום החינוך</w:t>
      </w:r>
      <w:r w:rsidRPr="000E5A5D">
        <w:rPr>
          <w:rFonts w:eastAsia="Times New Roman" w:cs="Calibri"/>
          <w:sz w:val="24"/>
          <w:szCs w:val="24"/>
          <w:rtl/>
        </w:rPr>
        <w:t xml:space="preserve">, </w:t>
      </w:r>
      <w:r w:rsidRPr="00B65FFB">
        <w:rPr>
          <w:rFonts w:eastAsia="Times New Roman" w:cs="Calibri"/>
          <w:sz w:val="24"/>
          <w:szCs w:val="24"/>
          <w:rtl/>
        </w:rPr>
        <w:t xml:space="preserve">שבו שימוש בכלים החדשים יאפשר לצמצם את הזמן </w:t>
      </w:r>
      <w:r w:rsidRPr="00B65FFB">
        <w:rPr>
          <w:rFonts w:eastAsia="Times New Roman" w:cs="Calibri" w:hint="cs"/>
          <w:sz w:val="24"/>
          <w:szCs w:val="24"/>
          <w:rtl/>
        </w:rPr>
        <w:t xml:space="preserve">הנדרש </w:t>
      </w:r>
      <w:r w:rsidRPr="00B65FFB">
        <w:rPr>
          <w:rFonts w:eastAsia="Times New Roman" w:cs="Calibri"/>
          <w:sz w:val="24"/>
          <w:szCs w:val="24"/>
          <w:rtl/>
        </w:rPr>
        <w:t>בהכנה לשיעורים ובמשימות מנהליות</w:t>
      </w:r>
      <w:r w:rsidRPr="000E5A5D">
        <w:rPr>
          <w:rFonts w:eastAsia="Times New Roman" w:cs="Calibri"/>
          <w:sz w:val="24"/>
          <w:szCs w:val="24"/>
          <w:rtl/>
        </w:rPr>
        <w:t xml:space="preserve">. </w:t>
      </w:r>
      <w:r w:rsidRPr="00B65FFB">
        <w:rPr>
          <w:rFonts w:eastAsia="Times New Roman" w:cs="Calibri" w:hint="cs"/>
          <w:sz w:val="24"/>
          <w:szCs w:val="24"/>
          <w:rtl/>
        </w:rPr>
        <w:t>י</w:t>
      </w:r>
      <w:r w:rsidRPr="00B65FFB">
        <w:rPr>
          <w:rFonts w:eastAsia="Times New Roman" w:cs="Calibri"/>
          <w:sz w:val="24"/>
          <w:szCs w:val="24"/>
          <w:rtl/>
        </w:rPr>
        <w:t xml:space="preserve">ש לציין את חשיבותן של המיומנויות הבסיסיות של העובדים לרכישת הידע הנדרש לשימוש בכלי הבינה המלאכותית </w:t>
      </w:r>
      <w:r w:rsidRPr="00EE23C8">
        <w:rPr>
          <w:rFonts w:eastAsia="Times New Roman" w:cs="Calibri"/>
          <w:sz w:val="24"/>
          <w:szCs w:val="24"/>
          <w:rtl/>
        </w:rPr>
        <w:t>(</w:t>
      </w:r>
      <w:r w:rsidRPr="00B65FFB">
        <w:rPr>
          <w:rFonts w:eastAsia="Times New Roman" w:cs="Calibri"/>
          <w:sz w:val="24"/>
          <w:szCs w:val="24"/>
          <w:rtl/>
        </w:rPr>
        <w:t>במ</w:t>
      </w:r>
      <w:r w:rsidRPr="00EE23C8">
        <w:rPr>
          <w:rFonts w:eastAsia="Times New Roman" w:cs="Calibri"/>
          <w:sz w:val="24"/>
          <w:szCs w:val="24"/>
          <w:rtl/>
        </w:rPr>
        <w:t>"</w:t>
      </w:r>
      <w:r w:rsidRPr="00B65FFB">
        <w:rPr>
          <w:rFonts w:eastAsia="Times New Roman" w:cs="Calibri"/>
          <w:sz w:val="24"/>
          <w:szCs w:val="24"/>
          <w:rtl/>
        </w:rPr>
        <w:t>י</w:t>
      </w:r>
      <w:r w:rsidRPr="00EE23C8">
        <w:rPr>
          <w:rFonts w:eastAsia="Times New Roman" w:cs="Calibri"/>
          <w:sz w:val="24"/>
          <w:szCs w:val="24"/>
          <w:rtl/>
        </w:rPr>
        <w:t xml:space="preserve">). </w:t>
      </w:r>
      <w:r w:rsidRPr="00B65FFB">
        <w:rPr>
          <w:rFonts w:eastAsia="Times New Roman" w:cs="Calibri"/>
          <w:sz w:val="24"/>
          <w:szCs w:val="24"/>
          <w:rtl/>
        </w:rPr>
        <w:t>כפי שעולה מהסקר הבין</w:t>
      </w:r>
      <w:r w:rsidRPr="00EE23C8">
        <w:rPr>
          <w:rFonts w:eastAsia="Times New Roman" w:cs="Calibri"/>
          <w:sz w:val="24"/>
          <w:szCs w:val="24"/>
          <w:rtl/>
        </w:rPr>
        <w:t>-</w:t>
      </w:r>
      <w:r w:rsidRPr="00B65FFB">
        <w:rPr>
          <w:rFonts w:eastAsia="Times New Roman" w:cs="Calibri"/>
          <w:sz w:val="24"/>
          <w:szCs w:val="24"/>
          <w:rtl/>
        </w:rPr>
        <w:t xml:space="preserve">לאומי </w:t>
      </w:r>
      <w:proofErr w:type="spellStart"/>
      <w:r w:rsidRPr="00B65FFB">
        <w:rPr>
          <w:rFonts w:eastAsia="Times New Roman" w:cs="Calibri"/>
          <w:sz w:val="24"/>
          <w:szCs w:val="24"/>
          <w:rtl/>
        </w:rPr>
        <w:t>פיאא</w:t>
      </w:r>
      <w:r>
        <w:rPr>
          <w:rFonts w:eastAsia="Times New Roman" w:cs="Calibri" w:hint="cs"/>
          <w:sz w:val="24"/>
          <w:szCs w:val="24"/>
          <w:rtl/>
        </w:rPr>
        <w:t>"</w:t>
      </w:r>
      <w:r w:rsidRPr="00B65FFB">
        <w:rPr>
          <w:rFonts w:eastAsia="Times New Roman" w:cs="Calibri"/>
          <w:sz w:val="24"/>
          <w:szCs w:val="24"/>
          <w:rtl/>
        </w:rPr>
        <w:t>ק</w:t>
      </w:r>
      <w:proofErr w:type="spellEnd"/>
      <w:r w:rsidRPr="00EE23C8">
        <w:rPr>
          <w:rFonts w:eastAsia="Times New Roman" w:cs="Calibri"/>
          <w:sz w:val="24"/>
          <w:szCs w:val="24"/>
          <w:rtl/>
        </w:rPr>
        <w:t xml:space="preserve">, </w:t>
      </w:r>
      <w:r w:rsidRPr="00B65FFB">
        <w:rPr>
          <w:rFonts w:eastAsia="Times New Roman" w:cs="Calibri"/>
          <w:sz w:val="24"/>
          <w:szCs w:val="24"/>
          <w:rtl/>
        </w:rPr>
        <w:t>המיומנויות בתחום אוריינות הקריאה</w:t>
      </w:r>
      <w:r w:rsidRPr="00EE23C8">
        <w:rPr>
          <w:rFonts w:eastAsia="Times New Roman" w:cs="Calibri"/>
          <w:sz w:val="24"/>
          <w:szCs w:val="24"/>
          <w:rtl/>
        </w:rPr>
        <w:t xml:space="preserve">, </w:t>
      </w:r>
      <w:r w:rsidRPr="00B65FFB">
        <w:rPr>
          <w:rFonts w:eastAsia="Times New Roman" w:cs="Calibri"/>
          <w:sz w:val="24"/>
          <w:szCs w:val="24"/>
          <w:rtl/>
        </w:rPr>
        <w:t xml:space="preserve">המתמטיקה והטכנולוגיה בישראל נמוכות מהממוצע של מדינות </w:t>
      </w:r>
      <w:r w:rsidRPr="00B65FFB">
        <w:rPr>
          <w:rFonts w:eastAsia="Times New Roman" w:cs="Calibri"/>
          <w:sz w:val="24"/>
          <w:szCs w:val="24"/>
          <w:rtl/>
        </w:rPr>
        <w:lastRenderedPageBreak/>
        <w:t>ה</w:t>
      </w:r>
      <w:r w:rsidRPr="00EE23C8">
        <w:rPr>
          <w:rFonts w:eastAsia="Times New Roman" w:cs="Calibri"/>
          <w:sz w:val="24"/>
          <w:szCs w:val="24"/>
          <w:rtl/>
        </w:rPr>
        <w:t>-</w:t>
      </w:r>
      <w:r w:rsidRPr="00EE23C8">
        <w:rPr>
          <w:rFonts w:eastAsia="Times New Roman" w:cs="Calibri"/>
          <w:sz w:val="24"/>
          <w:szCs w:val="24"/>
        </w:rPr>
        <w:t>OECD</w:t>
      </w:r>
      <w:r w:rsidRPr="00EE23C8">
        <w:rPr>
          <w:rFonts w:eastAsia="Times New Roman" w:cs="Calibri"/>
          <w:sz w:val="24"/>
          <w:szCs w:val="24"/>
          <w:rtl/>
        </w:rPr>
        <w:t>,</w:t>
      </w:r>
      <w:r w:rsidRPr="00EE23C8">
        <w:rPr>
          <w:rFonts w:eastAsia="Times New Roman" w:cs="Calibri"/>
          <w:sz w:val="24"/>
          <w:szCs w:val="24"/>
        </w:rPr>
        <w:t xml:space="preserve"> </w:t>
      </w:r>
      <w:r w:rsidRPr="00B65FFB">
        <w:rPr>
          <w:rFonts w:eastAsia="Times New Roman" w:cs="Calibri"/>
          <w:sz w:val="24"/>
          <w:szCs w:val="24"/>
          <w:rtl/>
        </w:rPr>
        <w:t xml:space="preserve">הן </w:t>
      </w:r>
      <w:r w:rsidRPr="00B65FFB">
        <w:rPr>
          <w:rFonts w:eastAsia="Times New Roman" w:cs="Calibri" w:hint="cs"/>
          <w:sz w:val="24"/>
          <w:szCs w:val="24"/>
          <w:rtl/>
        </w:rPr>
        <w:t>ב</w:t>
      </w:r>
      <w:r w:rsidRPr="00B65FFB">
        <w:rPr>
          <w:rFonts w:eastAsia="Times New Roman" w:cs="Calibri"/>
          <w:sz w:val="24"/>
          <w:szCs w:val="24"/>
          <w:rtl/>
        </w:rPr>
        <w:t>כלל האוכלוסייה והן בקרב המורים</w:t>
      </w:r>
      <w:r>
        <w:rPr>
          <w:rFonts w:eastAsia="Times New Roman" w:cs="Calibri"/>
          <w:sz w:val="24"/>
          <w:szCs w:val="24"/>
          <w:vertAlign w:val="superscript"/>
          <w:rtl/>
        </w:rPr>
        <w:footnoteReference w:id="6"/>
      </w:r>
      <w:r>
        <w:rPr>
          <w:rFonts w:eastAsia="Times New Roman" w:cs="Calibri" w:hint="cs"/>
          <w:sz w:val="24"/>
          <w:szCs w:val="24"/>
          <w:rtl/>
        </w:rPr>
        <w:t>.</w:t>
      </w:r>
      <w:r w:rsidRPr="000E5A5D">
        <w:rPr>
          <w:rFonts w:eastAsia="Times New Roman" w:cs="Calibri"/>
          <w:sz w:val="24"/>
          <w:szCs w:val="24"/>
          <w:rtl/>
        </w:rPr>
        <w:t xml:space="preserve"> </w:t>
      </w:r>
      <w:r w:rsidRPr="00B65FFB">
        <w:rPr>
          <w:rFonts w:eastAsia="Times New Roman" w:cs="Calibri"/>
          <w:sz w:val="24"/>
          <w:szCs w:val="24"/>
          <w:rtl/>
        </w:rPr>
        <w:t>שיפור כישורים אלה יסייע לניצול טוב יותר של כלי הבינה המלאכותית</w:t>
      </w:r>
      <w:r w:rsidRPr="000E5A5D">
        <w:rPr>
          <w:rFonts w:eastAsia="Times New Roman" w:cs="Calibri"/>
          <w:sz w:val="24"/>
          <w:szCs w:val="24"/>
          <w:rtl/>
        </w:rPr>
        <w:t xml:space="preserve">. </w:t>
      </w:r>
      <w:r w:rsidRPr="00B65FFB">
        <w:rPr>
          <w:rFonts w:eastAsia="Times New Roman" w:cs="Calibri"/>
          <w:sz w:val="24"/>
          <w:szCs w:val="24"/>
          <w:rtl/>
        </w:rPr>
        <w:t>שיעור גבוה של משרות משלימות נמצא גם בתחום הבריאות</w:t>
      </w:r>
      <w:r w:rsidRPr="000E5A5D">
        <w:rPr>
          <w:rFonts w:eastAsia="Times New Roman" w:cs="Calibri"/>
          <w:sz w:val="24"/>
          <w:szCs w:val="24"/>
          <w:rtl/>
        </w:rPr>
        <w:t xml:space="preserve">, </w:t>
      </w:r>
      <w:r w:rsidRPr="00B65FFB">
        <w:rPr>
          <w:rFonts w:eastAsia="Times New Roman" w:cs="Calibri"/>
          <w:sz w:val="24"/>
          <w:szCs w:val="24"/>
          <w:rtl/>
        </w:rPr>
        <w:t xml:space="preserve">שם העלאת פריון העבודה באמצעות שימוש </w:t>
      </w:r>
      <w:proofErr w:type="spellStart"/>
      <w:r w:rsidRPr="00B65FFB">
        <w:rPr>
          <w:rFonts w:eastAsia="Times New Roman" w:cs="Calibri"/>
          <w:sz w:val="24"/>
          <w:szCs w:val="24"/>
          <w:rtl/>
        </w:rPr>
        <w:t>בבמ</w:t>
      </w:r>
      <w:r w:rsidRPr="000E5A5D">
        <w:rPr>
          <w:rFonts w:eastAsia="Times New Roman" w:cs="Calibri"/>
          <w:sz w:val="24"/>
          <w:szCs w:val="24"/>
          <w:rtl/>
        </w:rPr>
        <w:t>"</w:t>
      </w:r>
      <w:r w:rsidRPr="00B65FFB">
        <w:rPr>
          <w:rFonts w:eastAsia="Times New Roman" w:cs="Calibri"/>
          <w:sz w:val="24"/>
          <w:szCs w:val="24"/>
          <w:rtl/>
        </w:rPr>
        <w:t>י</w:t>
      </w:r>
      <w:proofErr w:type="spellEnd"/>
      <w:r w:rsidRPr="00B65FFB">
        <w:rPr>
          <w:rFonts w:eastAsia="Times New Roman" w:cs="Calibri"/>
          <w:sz w:val="24"/>
          <w:szCs w:val="24"/>
          <w:rtl/>
        </w:rPr>
        <w:t xml:space="preserve"> עשויה לשפר את יעילות המערכת</w:t>
      </w:r>
      <w:r w:rsidRPr="000E5A5D">
        <w:rPr>
          <w:rFonts w:eastAsia="Times New Roman" w:cs="Calibri"/>
          <w:sz w:val="24"/>
          <w:szCs w:val="24"/>
          <w:rtl/>
        </w:rPr>
        <w:t>.</w:t>
      </w:r>
      <w:r w:rsidRPr="00B65FFB">
        <w:rPr>
          <w:rFonts w:eastAsia="Times New Roman" w:cs="Calibri"/>
          <w:sz w:val="24"/>
          <w:szCs w:val="24"/>
          <w:rtl/>
        </w:rPr>
        <w:t xml:space="preserve"> ההומוגניות היחסית של העובדים במשלחי היד המשלימי</w:t>
      </w:r>
      <w:r>
        <w:rPr>
          <w:rFonts w:eastAsia="Times New Roman" w:cs="Calibri"/>
          <w:sz w:val="24"/>
          <w:szCs w:val="24"/>
          <w:rtl/>
        </w:rPr>
        <w:t>ם במגזר הציבורי מקלה על יישום ת</w:t>
      </w:r>
      <w:r w:rsidRPr="00B65FFB">
        <w:rPr>
          <w:rFonts w:eastAsia="Times New Roman" w:cs="Calibri"/>
          <w:sz w:val="24"/>
          <w:szCs w:val="24"/>
          <w:rtl/>
        </w:rPr>
        <w:t>כניות הכשרה</w:t>
      </w:r>
      <w:r w:rsidRPr="000E5A5D">
        <w:rPr>
          <w:rFonts w:eastAsia="Times New Roman" w:cs="Calibri"/>
          <w:sz w:val="24"/>
          <w:szCs w:val="24"/>
          <w:rtl/>
        </w:rPr>
        <w:t xml:space="preserve">, </w:t>
      </w:r>
      <w:r w:rsidRPr="00B65FFB">
        <w:rPr>
          <w:rFonts w:eastAsia="Times New Roman" w:cs="Calibri"/>
          <w:sz w:val="24"/>
          <w:szCs w:val="24"/>
          <w:rtl/>
        </w:rPr>
        <w:t xml:space="preserve">שיכינו את המערכת לעבודה בשילוב רחב של כלי </w:t>
      </w:r>
      <w:proofErr w:type="spellStart"/>
      <w:r w:rsidRPr="00B65FFB">
        <w:rPr>
          <w:rFonts w:eastAsia="Times New Roman" w:cs="Calibri"/>
          <w:sz w:val="24"/>
          <w:szCs w:val="24"/>
          <w:rtl/>
        </w:rPr>
        <w:t>הבמ</w:t>
      </w:r>
      <w:r w:rsidRPr="000E5A5D">
        <w:rPr>
          <w:rFonts w:eastAsia="Times New Roman" w:cs="Calibri"/>
          <w:sz w:val="24"/>
          <w:szCs w:val="24"/>
          <w:rtl/>
        </w:rPr>
        <w:t>"</w:t>
      </w:r>
      <w:r w:rsidRPr="00B65FFB">
        <w:rPr>
          <w:rFonts w:eastAsia="Times New Roman" w:cs="Calibri"/>
          <w:sz w:val="24"/>
          <w:szCs w:val="24"/>
          <w:rtl/>
        </w:rPr>
        <w:t>י</w:t>
      </w:r>
      <w:proofErr w:type="spellEnd"/>
      <w:r w:rsidRPr="000E5A5D">
        <w:rPr>
          <w:rFonts w:eastAsia="Times New Roman" w:cs="Calibri"/>
          <w:sz w:val="24"/>
          <w:szCs w:val="24"/>
        </w:rPr>
        <w:t>.</w:t>
      </w:r>
    </w:p>
    <w:p w:rsidR="000346AA" w:rsidRPr="000E5A5D" w:rsidRDefault="000346AA" w:rsidP="000346AA">
      <w:pPr>
        <w:spacing w:before="100" w:beforeAutospacing="1" w:after="100" w:afterAutospacing="1" w:line="360" w:lineRule="auto"/>
        <w:jc w:val="both"/>
        <w:rPr>
          <w:rFonts w:eastAsia="Times New Roman" w:cs="Calibri"/>
          <w:sz w:val="24"/>
          <w:szCs w:val="24"/>
        </w:rPr>
      </w:pPr>
      <w:r w:rsidRPr="00B65FFB">
        <w:rPr>
          <w:rFonts w:eastAsia="Times New Roman" w:cs="Calibri"/>
          <w:sz w:val="24"/>
          <w:szCs w:val="24"/>
          <w:rtl/>
        </w:rPr>
        <w:t>למרות המשקל הגבוה של העובדים במשלחי יד משלימים במגזר הציבורי</w:t>
      </w:r>
      <w:r w:rsidRPr="000E5A5D">
        <w:rPr>
          <w:rFonts w:eastAsia="Times New Roman" w:cs="Calibri"/>
          <w:sz w:val="24"/>
          <w:szCs w:val="24"/>
          <w:rtl/>
        </w:rPr>
        <w:t xml:space="preserve">, </w:t>
      </w:r>
      <w:r w:rsidRPr="00B65FFB">
        <w:rPr>
          <w:rFonts w:eastAsia="Times New Roman" w:cs="Calibri"/>
          <w:sz w:val="24"/>
          <w:szCs w:val="24"/>
          <w:rtl/>
        </w:rPr>
        <w:t>הואיל ומגזר זה מהווה רק כרבע מסך המועסקים במשק</w:t>
      </w:r>
      <w:r w:rsidRPr="000E5A5D">
        <w:rPr>
          <w:rFonts w:eastAsia="Times New Roman" w:cs="Calibri"/>
          <w:sz w:val="24"/>
          <w:szCs w:val="24"/>
          <w:rtl/>
        </w:rPr>
        <w:t xml:space="preserve">, </w:t>
      </w:r>
      <w:r w:rsidRPr="00B65FFB">
        <w:rPr>
          <w:rFonts w:eastAsia="Times New Roman" w:cs="Calibri"/>
          <w:sz w:val="24"/>
          <w:szCs w:val="24"/>
          <w:rtl/>
        </w:rPr>
        <w:t>רוב בעלי משלחי היד המשלימים מועסקים דווקא במ</w:t>
      </w:r>
      <w:r>
        <w:rPr>
          <w:rFonts w:eastAsia="Times New Roman" w:cs="Calibri"/>
          <w:sz w:val="24"/>
          <w:szCs w:val="24"/>
          <w:rtl/>
        </w:rPr>
        <w:t>גזר העסקי</w:t>
      </w:r>
      <w:r w:rsidRPr="000E5A5D">
        <w:rPr>
          <w:rFonts w:eastAsia="Times New Roman" w:cs="Calibri"/>
          <w:sz w:val="24"/>
          <w:szCs w:val="24"/>
          <w:rtl/>
        </w:rPr>
        <w:t xml:space="preserve">. </w:t>
      </w:r>
      <w:r w:rsidRPr="00B65FFB">
        <w:rPr>
          <w:rFonts w:eastAsia="Times New Roman" w:cs="Calibri"/>
          <w:sz w:val="24"/>
          <w:szCs w:val="24"/>
          <w:rtl/>
        </w:rPr>
        <w:t>הרכב העובדים במגזר העסקי הטרוגני יותר</w:t>
      </w:r>
      <w:r w:rsidRPr="000E5A5D">
        <w:rPr>
          <w:rFonts w:eastAsia="Times New Roman" w:cs="Calibri"/>
          <w:sz w:val="24"/>
          <w:szCs w:val="24"/>
          <w:rtl/>
        </w:rPr>
        <w:t xml:space="preserve">, </w:t>
      </w:r>
      <w:r w:rsidRPr="00B65FFB">
        <w:rPr>
          <w:rFonts w:eastAsia="Times New Roman" w:cs="Calibri"/>
          <w:sz w:val="24"/>
          <w:szCs w:val="24"/>
          <w:rtl/>
        </w:rPr>
        <w:t>המעסיקים רבים ומגוונים</w:t>
      </w:r>
      <w:r w:rsidRPr="000E5A5D">
        <w:rPr>
          <w:rFonts w:eastAsia="Times New Roman" w:cs="Calibri"/>
          <w:sz w:val="24"/>
          <w:szCs w:val="24"/>
          <w:rtl/>
        </w:rPr>
        <w:t xml:space="preserve">, </w:t>
      </w:r>
      <w:r w:rsidRPr="00B65FFB">
        <w:rPr>
          <w:rFonts w:eastAsia="Times New Roman" w:cs="Calibri"/>
          <w:sz w:val="24"/>
          <w:szCs w:val="24"/>
          <w:rtl/>
        </w:rPr>
        <w:t xml:space="preserve">ולכן נדרש לבנות </w:t>
      </w:r>
      <w:proofErr w:type="spellStart"/>
      <w:r w:rsidRPr="00B65FFB">
        <w:rPr>
          <w:rFonts w:eastAsia="Times New Roman" w:cs="Calibri" w:hint="cs"/>
          <w:sz w:val="24"/>
          <w:szCs w:val="24"/>
          <w:rtl/>
        </w:rPr>
        <w:t>ת</w:t>
      </w:r>
      <w:r>
        <w:rPr>
          <w:rFonts w:eastAsia="Times New Roman" w:cs="Calibri" w:hint="cs"/>
          <w:sz w:val="24"/>
          <w:szCs w:val="24"/>
          <w:rtl/>
        </w:rPr>
        <w:t>ו</w:t>
      </w:r>
      <w:r w:rsidRPr="00B65FFB">
        <w:rPr>
          <w:rFonts w:eastAsia="Times New Roman" w:cs="Calibri" w:hint="cs"/>
          <w:sz w:val="24"/>
          <w:szCs w:val="24"/>
          <w:rtl/>
        </w:rPr>
        <w:t>כניות</w:t>
      </w:r>
      <w:proofErr w:type="spellEnd"/>
      <w:r w:rsidRPr="00B65FFB">
        <w:rPr>
          <w:rFonts w:eastAsia="Times New Roman" w:cs="Calibri"/>
          <w:sz w:val="24"/>
          <w:szCs w:val="24"/>
          <w:rtl/>
        </w:rPr>
        <w:t xml:space="preserve"> הכשרה המותאמות לכל תחום</w:t>
      </w:r>
      <w:r w:rsidRPr="000E5A5D">
        <w:rPr>
          <w:rFonts w:eastAsia="Times New Roman" w:cs="Calibri"/>
          <w:sz w:val="24"/>
          <w:szCs w:val="24"/>
          <w:rtl/>
        </w:rPr>
        <w:t xml:space="preserve">. </w:t>
      </w:r>
      <w:r w:rsidRPr="00B65FFB">
        <w:rPr>
          <w:rFonts w:eastAsia="Times New Roman" w:cs="Calibri"/>
          <w:sz w:val="24"/>
          <w:szCs w:val="24"/>
          <w:rtl/>
        </w:rPr>
        <w:t>במגזר העסקי הדרישות להכשרות מוכתבות על ידי צרכים עסקיים משתנים</w:t>
      </w:r>
      <w:r w:rsidRPr="000E5A5D">
        <w:rPr>
          <w:rFonts w:eastAsia="Times New Roman" w:cs="Calibri"/>
          <w:sz w:val="24"/>
          <w:szCs w:val="24"/>
          <w:rtl/>
        </w:rPr>
        <w:t xml:space="preserve">, </w:t>
      </w:r>
      <w:r w:rsidRPr="00B65FFB">
        <w:rPr>
          <w:rFonts w:eastAsia="Times New Roman" w:cs="Calibri"/>
          <w:sz w:val="24"/>
          <w:szCs w:val="24"/>
          <w:rtl/>
        </w:rPr>
        <w:t>ויש ל</w:t>
      </w:r>
      <w:r w:rsidRPr="00B65FFB">
        <w:rPr>
          <w:rFonts w:eastAsia="Times New Roman" w:cs="Calibri" w:hint="cs"/>
          <w:sz w:val="24"/>
          <w:szCs w:val="24"/>
          <w:rtl/>
        </w:rPr>
        <w:t xml:space="preserve">וודא </w:t>
      </w:r>
      <w:r>
        <w:rPr>
          <w:rFonts w:eastAsia="Times New Roman" w:cs="Calibri" w:hint="cs"/>
          <w:sz w:val="24"/>
          <w:szCs w:val="24"/>
          <w:rtl/>
        </w:rPr>
        <w:t>ש</w:t>
      </w:r>
      <w:r w:rsidRPr="00B65FFB">
        <w:rPr>
          <w:rFonts w:eastAsia="Times New Roman" w:cs="Calibri" w:hint="cs"/>
          <w:sz w:val="24"/>
          <w:szCs w:val="24"/>
          <w:rtl/>
        </w:rPr>
        <w:t>נוצרים שווקים ל</w:t>
      </w:r>
      <w:r w:rsidRPr="00B65FFB">
        <w:rPr>
          <w:rFonts w:eastAsia="Times New Roman" w:cs="Calibri"/>
          <w:sz w:val="24"/>
          <w:szCs w:val="24"/>
          <w:rtl/>
        </w:rPr>
        <w:t xml:space="preserve">הכשרות </w:t>
      </w:r>
      <w:r w:rsidRPr="00B65FFB">
        <w:rPr>
          <w:rFonts w:eastAsia="Times New Roman" w:cs="Calibri" w:hint="cs"/>
          <w:sz w:val="24"/>
          <w:szCs w:val="24"/>
          <w:rtl/>
        </w:rPr>
        <w:t xml:space="preserve">על פי </w:t>
      </w:r>
      <w:r w:rsidRPr="00B65FFB">
        <w:rPr>
          <w:rFonts w:eastAsia="Times New Roman" w:cs="Calibri"/>
          <w:sz w:val="24"/>
          <w:szCs w:val="24"/>
          <w:rtl/>
        </w:rPr>
        <w:t>צרכים אל</w:t>
      </w:r>
      <w:r>
        <w:rPr>
          <w:rFonts w:eastAsia="Times New Roman" w:cs="Calibri" w:hint="cs"/>
          <w:sz w:val="24"/>
          <w:szCs w:val="24"/>
          <w:rtl/>
        </w:rPr>
        <w:t xml:space="preserve">ו. עם זאת,  בנסיבות שבהן כשלי שוק מונעים את התפתחות ההכשרות –  למשל בשל קשיי נזילות של חלק מהעובדים הזקוקים להן –  יש להציע מענה ציבורי. </w:t>
      </w:r>
      <w:r w:rsidRPr="00B65FFB">
        <w:rPr>
          <w:rFonts w:eastAsia="Times New Roman" w:cs="Calibri"/>
          <w:sz w:val="24"/>
          <w:szCs w:val="24"/>
          <w:rtl/>
        </w:rPr>
        <w:t>ההבדלים בין שני המגזרים צפויים להתבטא גם בתגובת התעסוקה</w:t>
      </w:r>
      <w:r w:rsidRPr="000E5A5D">
        <w:rPr>
          <w:rFonts w:eastAsia="Times New Roman" w:cs="Calibri"/>
          <w:sz w:val="24"/>
          <w:szCs w:val="24"/>
          <w:rtl/>
        </w:rPr>
        <w:t xml:space="preserve">: </w:t>
      </w:r>
      <w:r w:rsidRPr="00B65FFB">
        <w:rPr>
          <w:rFonts w:eastAsia="Times New Roman" w:cs="Calibri"/>
          <w:sz w:val="24"/>
          <w:szCs w:val="24"/>
          <w:rtl/>
        </w:rPr>
        <w:t xml:space="preserve">במגזר העסקי הגמישות התעסוקתית הגבוהה יותר עשויה לזרז את המעבר של עובדים במשלחי יד תחליפיים למשרות אחרות </w:t>
      </w:r>
      <w:r w:rsidRPr="000E5A5D">
        <w:rPr>
          <w:rFonts w:eastAsia="Times New Roman" w:cs="Calibri"/>
          <w:sz w:val="24"/>
          <w:szCs w:val="24"/>
          <w:rtl/>
        </w:rPr>
        <w:t>(</w:t>
      </w:r>
      <w:r w:rsidRPr="00B65FFB">
        <w:rPr>
          <w:rFonts w:eastAsia="Times New Roman" w:cs="Calibri"/>
          <w:sz w:val="24"/>
          <w:szCs w:val="24"/>
          <w:rtl/>
        </w:rPr>
        <w:t xml:space="preserve">משלימות או </w:t>
      </w:r>
      <w:r w:rsidRPr="000E5A5D">
        <w:rPr>
          <w:rFonts w:eastAsia="Times New Roman" w:cs="Calibri"/>
          <w:sz w:val="24"/>
          <w:szCs w:val="24"/>
          <w:rtl/>
        </w:rPr>
        <w:t>"</w:t>
      </w:r>
      <w:r w:rsidRPr="00B65FFB">
        <w:rPr>
          <w:rFonts w:eastAsia="Times New Roman" w:cs="Calibri"/>
          <w:sz w:val="24"/>
          <w:szCs w:val="24"/>
          <w:rtl/>
        </w:rPr>
        <w:t>ניטרליות</w:t>
      </w:r>
      <w:r w:rsidRPr="000E5A5D">
        <w:rPr>
          <w:rFonts w:eastAsia="Times New Roman" w:cs="Calibri"/>
          <w:sz w:val="24"/>
          <w:szCs w:val="24"/>
          <w:rtl/>
        </w:rPr>
        <w:t xml:space="preserve">"); </w:t>
      </w:r>
      <w:r w:rsidRPr="00B65FFB">
        <w:rPr>
          <w:rFonts w:eastAsia="Times New Roman" w:cs="Calibri"/>
          <w:sz w:val="24"/>
          <w:szCs w:val="24"/>
          <w:rtl/>
        </w:rPr>
        <w:t>לעומת זאת במגזר הציבורי התגובה תלויה</w:t>
      </w:r>
      <w:r>
        <w:rPr>
          <w:rFonts w:eastAsia="Times New Roman" w:cs="Calibri" w:hint="cs"/>
          <w:sz w:val="24"/>
          <w:szCs w:val="24"/>
          <w:rtl/>
        </w:rPr>
        <w:t>,</w:t>
      </w:r>
      <w:r w:rsidRPr="00B65FFB">
        <w:rPr>
          <w:rFonts w:eastAsia="Times New Roman" w:cs="Calibri"/>
          <w:sz w:val="24"/>
          <w:szCs w:val="24"/>
          <w:rtl/>
        </w:rPr>
        <w:t xml:space="preserve"> </w:t>
      </w:r>
      <w:r>
        <w:rPr>
          <w:rFonts w:eastAsia="Times New Roman" w:cs="Calibri" w:hint="cs"/>
          <w:sz w:val="24"/>
          <w:szCs w:val="24"/>
          <w:rtl/>
        </w:rPr>
        <w:t xml:space="preserve">בין היתר, </w:t>
      </w:r>
      <w:r w:rsidRPr="00B65FFB">
        <w:rPr>
          <w:rFonts w:eastAsia="Times New Roman" w:cs="Calibri"/>
          <w:sz w:val="24"/>
          <w:szCs w:val="24"/>
          <w:rtl/>
        </w:rPr>
        <w:t>בהסכמים קיבוציים</w:t>
      </w:r>
      <w:r>
        <w:rPr>
          <w:rFonts w:eastAsia="Times New Roman" w:cs="Calibri" w:hint="cs"/>
          <w:sz w:val="24"/>
          <w:szCs w:val="24"/>
          <w:rtl/>
        </w:rPr>
        <w:t>,</w:t>
      </w:r>
      <w:r w:rsidRPr="00B65FFB">
        <w:rPr>
          <w:rFonts w:eastAsia="Times New Roman" w:cs="Calibri"/>
          <w:sz w:val="24"/>
          <w:szCs w:val="24"/>
          <w:rtl/>
        </w:rPr>
        <w:t xml:space="preserve"> הקובעים את מסגרת השינויים בתנאי ההעסקה בו</w:t>
      </w:r>
      <w:r>
        <w:rPr>
          <w:rFonts w:eastAsia="Times New Roman" w:cs="Calibri" w:hint="cs"/>
          <w:sz w:val="24"/>
          <w:szCs w:val="24"/>
          <w:rtl/>
        </w:rPr>
        <w:t xml:space="preserve">, </w:t>
      </w:r>
      <w:r w:rsidRPr="00FE2AD1">
        <w:rPr>
          <w:rFonts w:eastAsia="Times New Roman" w:cs="Calibri" w:hint="cs"/>
          <w:sz w:val="24"/>
          <w:szCs w:val="24"/>
          <w:rtl/>
        </w:rPr>
        <w:t>וברגולציות שונות</w:t>
      </w:r>
      <w:r w:rsidRPr="00FE2AD1">
        <w:rPr>
          <w:rFonts w:eastAsia="Times New Roman" w:cs="Calibri"/>
          <w:sz w:val="24"/>
          <w:szCs w:val="24"/>
        </w:rPr>
        <w:t>.</w:t>
      </w:r>
    </w:p>
    <w:p w:rsidR="000346AA" w:rsidRDefault="000346AA" w:rsidP="000346AA">
      <w:pPr>
        <w:spacing w:after="0" w:line="360" w:lineRule="auto"/>
        <w:jc w:val="both"/>
        <w:rPr>
          <w:rFonts w:eastAsia="Times New Roman" w:cs="Calibri"/>
          <w:sz w:val="24"/>
          <w:szCs w:val="24"/>
          <w:rtl/>
        </w:rPr>
      </w:pPr>
      <w:r>
        <w:rPr>
          <w:rFonts w:eastAsia="Times New Roman" w:cs="Calibri"/>
          <w:noProof/>
          <w:sz w:val="24"/>
          <w:szCs w:val="24"/>
        </w:rPr>
        <w:drawing>
          <wp:anchor distT="0" distB="0" distL="114300" distR="114300" simplePos="0" relativeHeight="251663360" behindDoc="0" locked="0" layoutInCell="1" allowOverlap="1" wp14:anchorId="76B58C01" wp14:editId="2DC8F784">
            <wp:simplePos x="0" y="0"/>
            <wp:positionH relativeFrom="margin">
              <wp:align>center</wp:align>
            </wp:positionH>
            <wp:positionV relativeFrom="paragraph">
              <wp:posOffset>0</wp:posOffset>
            </wp:positionV>
            <wp:extent cx="4895215" cy="3213100"/>
            <wp:effectExtent l="0" t="0" r="635" b="6350"/>
            <wp:wrapTopAndBottom/>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215" cy="3213100"/>
                    </a:xfrm>
                    <a:prstGeom prst="rect">
                      <a:avLst/>
                    </a:prstGeom>
                    <a:noFill/>
                  </pic:spPr>
                </pic:pic>
              </a:graphicData>
            </a:graphic>
          </wp:anchor>
        </w:drawing>
      </w:r>
    </w:p>
    <w:p w:rsidR="000346AA" w:rsidRPr="00B65FFB" w:rsidRDefault="000346AA" w:rsidP="000346AA">
      <w:pPr>
        <w:spacing w:after="0" w:line="360" w:lineRule="auto"/>
        <w:jc w:val="both"/>
        <w:rPr>
          <w:rFonts w:eastAsia="Times New Roman" w:cs="Calibri"/>
          <w:sz w:val="24"/>
          <w:szCs w:val="24"/>
          <w:rtl/>
        </w:rPr>
      </w:pPr>
      <w:r w:rsidRPr="00B65FFB">
        <w:rPr>
          <w:rFonts w:eastAsia="Times New Roman" w:cs="Calibri" w:hint="eastAsia"/>
          <w:sz w:val="24"/>
          <w:szCs w:val="24"/>
          <w:rtl/>
        </w:rPr>
        <w:lastRenderedPageBreak/>
        <w:t>ה</w:t>
      </w:r>
      <w:r w:rsidRPr="00B65FFB">
        <w:rPr>
          <w:rFonts w:eastAsia="Times New Roman" w:cs="Calibri"/>
          <w:sz w:val="24"/>
          <w:szCs w:val="24"/>
          <w:rtl/>
        </w:rPr>
        <w:t xml:space="preserve">מבנה הענפי של המשק מאופיין בריכוז גבוה של קבוצת החשיפה </w:t>
      </w:r>
      <w:proofErr w:type="spellStart"/>
      <w:r w:rsidRPr="00B65FFB">
        <w:rPr>
          <w:rFonts w:eastAsia="Times New Roman" w:cs="Calibri"/>
          <w:sz w:val="24"/>
          <w:szCs w:val="24"/>
          <w:rtl/>
        </w:rPr>
        <w:t>לבמ"י</w:t>
      </w:r>
      <w:proofErr w:type="spellEnd"/>
      <w:r w:rsidRPr="00B65FFB">
        <w:rPr>
          <w:rFonts w:eastAsia="Times New Roman" w:cs="Calibri"/>
          <w:sz w:val="24"/>
          <w:szCs w:val="24"/>
          <w:rtl/>
        </w:rPr>
        <w:t xml:space="preserve"> במספר מצומצם של ענפים. בענפי הבריאות והחינוך מרוכזת כמעט מחצית מכלל בעלי משלחי היד המשלימים (17.5 אחוזים מתוך 39 אחוזים</w:t>
      </w:r>
      <w:r w:rsidRPr="00B65FFB">
        <w:rPr>
          <w:rFonts w:eastAsia="Times New Roman" w:cs="Calibri" w:hint="cs"/>
          <w:sz w:val="24"/>
          <w:szCs w:val="24"/>
          <w:rtl/>
        </w:rPr>
        <w:t>,</w:t>
      </w:r>
      <w:r w:rsidRPr="00B65FFB">
        <w:rPr>
          <w:rFonts w:eastAsia="Times New Roman" w:cs="Calibri"/>
          <w:sz w:val="24"/>
          <w:szCs w:val="24"/>
          <w:rtl/>
        </w:rPr>
        <w:t xml:space="preserve"> ללא עובדי הטכנולוגיה</w:t>
      </w:r>
      <w:r w:rsidRPr="00B65FFB">
        <w:rPr>
          <w:rFonts w:eastAsia="Times New Roman" w:cs="Calibri" w:hint="cs"/>
          <w:sz w:val="24"/>
          <w:szCs w:val="24"/>
          <w:rtl/>
        </w:rPr>
        <w:t>)</w:t>
      </w:r>
      <w:r w:rsidRPr="00B65FFB">
        <w:rPr>
          <w:rFonts w:eastAsia="Times New Roman" w:cs="Calibri"/>
          <w:sz w:val="24"/>
          <w:szCs w:val="24"/>
          <w:rtl/>
        </w:rPr>
        <w:t>. כמחצית מהמועסקים במשלחי היד התחליפיים מרוכזת בכשלושה ענפים: מסחר, שירותים מקצועיים ופיננסיים וביטוח. עובדי הקבוצה הייחודית של משלחי יד בתחום הטכנולוגי מועסקים ברובם בענף ההיי-טק: ב</w:t>
      </w:r>
      <w:r w:rsidRPr="00B65FFB">
        <w:rPr>
          <w:rFonts w:eastAsia="Times New Roman" w:cs="Calibri" w:hint="cs"/>
          <w:sz w:val="24"/>
          <w:szCs w:val="24"/>
          <w:rtl/>
        </w:rPr>
        <w:t xml:space="preserve">ענף </w:t>
      </w:r>
      <w:r w:rsidRPr="00B65FFB">
        <w:rPr>
          <w:rFonts w:eastAsia="Times New Roman" w:cs="Calibri"/>
          <w:sz w:val="24"/>
          <w:szCs w:val="24"/>
          <w:rtl/>
        </w:rPr>
        <w:t xml:space="preserve">שירותי ההיי-טק הם מהווים 61 אחוזים </w:t>
      </w:r>
      <w:r w:rsidRPr="00B65FFB">
        <w:rPr>
          <w:rFonts w:eastAsia="Times New Roman" w:cs="Calibri" w:hint="cs"/>
          <w:sz w:val="24"/>
          <w:szCs w:val="24"/>
          <w:rtl/>
        </w:rPr>
        <w:t>מ</w:t>
      </w:r>
      <w:r w:rsidRPr="00B65FFB">
        <w:rPr>
          <w:rFonts w:eastAsia="Times New Roman" w:cs="Calibri"/>
          <w:sz w:val="24"/>
          <w:szCs w:val="24"/>
          <w:rtl/>
        </w:rPr>
        <w:t>המועסקים,</w:t>
      </w:r>
      <w:r>
        <w:rPr>
          <w:rFonts w:eastAsia="Times New Roman" w:cs="Calibri"/>
          <w:sz w:val="24"/>
          <w:szCs w:val="24"/>
          <w:rtl/>
        </w:rPr>
        <w:t xml:space="preserve"> </w:t>
      </w:r>
      <w:r w:rsidRPr="00B65FFB">
        <w:rPr>
          <w:rFonts w:eastAsia="Times New Roman" w:cs="Calibri" w:hint="cs"/>
          <w:sz w:val="24"/>
          <w:szCs w:val="24"/>
          <w:rtl/>
        </w:rPr>
        <w:t>ו</w:t>
      </w:r>
      <w:r w:rsidRPr="00B65FFB">
        <w:rPr>
          <w:rFonts w:eastAsia="Times New Roman" w:cs="Calibri"/>
          <w:sz w:val="24"/>
          <w:szCs w:val="24"/>
          <w:rtl/>
        </w:rPr>
        <w:t>בהיי-טק-תעשייה</w:t>
      </w:r>
      <w:r w:rsidRPr="00B65FFB">
        <w:rPr>
          <w:rFonts w:eastAsia="Times New Roman" w:cs="Calibri" w:hint="cs"/>
          <w:sz w:val="24"/>
          <w:szCs w:val="24"/>
          <w:rtl/>
        </w:rPr>
        <w:t xml:space="preserve"> – כרבע</w:t>
      </w:r>
      <w:r w:rsidRPr="00B65FFB">
        <w:rPr>
          <w:rFonts w:eastAsia="Times New Roman" w:cs="Calibri"/>
          <w:sz w:val="24"/>
          <w:szCs w:val="24"/>
          <w:rtl/>
        </w:rPr>
        <w:t xml:space="preserve"> (איור </w:t>
      </w:r>
      <w:r>
        <w:rPr>
          <w:rFonts w:eastAsia="Times New Roman" w:cs="Calibri" w:hint="cs"/>
          <w:sz w:val="24"/>
          <w:szCs w:val="24"/>
          <w:rtl/>
        </w:rPr>
        <w:t>3</w:t>
      </w:r>
      <w:r w:rsidRPr="00B65FFB">
        <w:rPr>
          <w:rFonts w:eastAsia="Times New Roman" w:cs="Calibri"/>
          <w:sz w:val="24"/>
          <w:szCs w:val="24"/>
          <w:rtl/>
        </w:rPr>
        <w:t xml:space="preserve">). </w:t>
      </w:r>
    </w:p>
    <w:p w:rsidR="000346AA" w:rsidRDefault="000346AA" w:rsidP="000346AA">
      <w:pPr>
        <w:pStyle w:val="a8"/>
        <w:spacing w:after="0" w:line="360" w:lineRule="auto"/>
        <w:jc w:val="both"/>
        <w:rPr>
          <w:rFonts w:eastAsia="Times New Roman" w:cs="Calibri"/>
          <w:sz w:val="24"/>
          <w:szCs w:val="24"/>
          <w:rtl/>
        </w:rPr>
      </w:pPr>
      <w:r>
        <w:rPr>
          <w:rFonts w:eastAsia="Times New Roman" w:cs="Calibri"/>
          <w:noProof/>
          <w:sz w:val="24"/>
          <w:szCs w:val="24"/>
        </w:rPr>
        <w:drawing>
          <wp:anchor distT="0" distB="0" distL="114300" distR="114300" simplePos="0" relativeHeight="251664384" behindDoc="0" locked="0" layoutInCell="1" allowOverlap="1" wp14:anchorId="11CC4977" wp14:editId="652B0AC8">
            <wp:simplePos x="0" y="0"/>
            <wp:positionH relativeFrom="margin">
              <wp:align>center</wp:align>
            </wp:positionH>
            <wp:positionV relativeFrom="paragraph">
              <wp:posOffset>-635</wp:posOffset>
            </wp:positionV>
            <wp:extent cx="4895215" cy="2908300"/>
            <wp:effectExtent l="0" t="0" r="635" b="6350"/>
            <wp:wrapTopAndBottom/>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5215" cy="2908300"/>
                    </a:xfrm>
                    <a:prstGeom prst="rect">
                      <a:avLst/>
                    </a:prstGeom>
                    <a:noFill/>
                  </pic:spPr>
                </pic:pic>
              </a:graphicData>
            </a:graphic>
          </wp:anchor>
        </w:drawing>
      </w:r>
    </w:p>
    <w:p w:rsidR="000346AA" w:rsidRPr="000E5A5D" w:rsidRDefault="000346AA" w:rsidP="000346AA">
      <w:pPr>
        <w:pStyle w:val="a8"/>
        <w:spacing w:line="360" w:lineRule="auto"/>
        <w:jc w:val="both"/>
        <w:rPr>
          <w:rFonts w:eastAsia="Times New Roman" w:cs="Calibri"/>
          <w:sz w:val="24"/>
          <w:szCs w:val="24"/>
        </w:rPr>
      </w:pPr>
      <w:r w:rsidRPr="00B65FFB">
        <w:rPr>
          <w:rFonts w:eastAsia="Times New Roman" w:cs="Calibri"/>
          <w:sz w:val="24"/>
          <w:szCs w:val="24"/>
          <w:rtl/>
        </w:rPr>
        <w:t xml:space="preserve">מבט כולל על שוק העבודה מלמד כי שלושה רבעים מעובדי </w:t>
      </w:r>
      <w:r>
        <w:rPr>
          <w:rFonts w:eastAsia="Times New Roman" w:cs="Calibri" w:hint="cs"/>
          <w:sz w:val="24"/>
          <w:szCs w:val="24"/>
          <w:rtl/>
        </w:rPr>
        <w:t>הטכנולוגיה</w:t>
      </w:r>
      <w:r w:rsidRPr="00B65FFB">
        <w:rPr>
          <w:rFonts w:eastAsia="Times New Roman" w:cs="Calibri"/>
          <w:sz w:val="24"/>
          <w:szCs w:val="24"/>
          <w:rtl/>
        </w:rPr>
        <w:t xml:space="preserve"> מועסקים בענפי ה</w:t>
      </w:r>
      <w:r>
        <w:rPr>
          <w:rFonts w:eastAsia="Times New Roman" w:cs="Calibri" w:hint="cs"/>
          <w:sz w:val="24"/>
          <w:szCs w:val="24"/>
          <w:rtl/>
        </w:rPr>
        <w:t>היי-טק</w:t>
      </w:r>
      <w:r w:rsidRPr="000E5A5D">
        <w:rPr>
          <w:rFonts w:eastAsia="Times New Roman" w:cs="Calibri"/>
          <w:sz w:val="24"/>
          <w:szCs w:val="24"/>
          <w:rtl/>
        </w:rPr>
        <w:t xml:space="preserve">. </w:t>
      </w:r>
      <w:r>
        <w:rPr>
          <w:rFonts w:eastAsia="Times New Roman" w:cs="Calibri" w:hint="cs"/>
          <w:sz w:val="24"/>
          <w:szCs w:val="24"/>
          <w:rtl/>
        </w:rPr>
        <w:t xml:space="preserve">כיוון שענפים אלה </w:t>
      </w:r>
      <w:r w:rsidRPr="00B65FFB">
        <w:rPr>
          <w:rFonts w:eastAsia="Times New Roman" w:cs="Calibri"/>
          <w:sz w:val="24"/>
          <w:szCs w:val="24"/>
          <w:rtl/>
        </w:rPr>
        <w:t>מובילים בחדשנות טכנולוגית</w:t>
      </w:r>
      <w:r w:rsidRPr="000E5A5D">
        <w:rPr>
          <w:rFonts w:eastAsia="Times New Roman" w:cs="Calibri"/>
          <w:sz w:val="24"/>
          <w:szCs w:val="24"/>
          <w:rtl/>
        </w:rPr>
        <w:t xml:space="preserve">, </w:t>
      </w:r>
      <w:r w:rsidRPr="00B65FFB">
        <w:rPr>
          <w:rFonts w:eastAsia="Times New Roman" w:cs="Calibri"/>
          <w:sz w:val="24"/>
          <w:szCs w:val="24"/>
          <w:rtl/>
        </w:rPr>
        <w:t>צפויה</w:t>
      </w:r>
      <w:r>
        <w:rPr>
          <w:rFonts w:eastAsia="Times New Roman" w:cs="Calibri" w:hint="cs"/>
          <w:sz w:val="24"/>
          <w:szCs w:val="24"/>
          <w:rtl/>
        </w:rPr>
        <w:t>,</w:t>
      </w:r>
      <w:r w:rsidRPr="00B65FFB">
        <w:rPr>
          <w:rFonts w:eastAsia="Times New Roman" w:cs="Calibri"/>
          <w:sz w:val="24"/>
          <w:szCs w:val="24"/>
          <w:rtl/>
        </w:rPr>
        <w:t xml:space="preserve"> </w:t>
      </w:r>
      <w:r>
        <w:rPr>
          <w:rFonts w:eastAsia="Times New Roman" w:cs="Calibri" w:hint="cs"/>
          <w:sz w:val="24"/>
          <w:szCs w:val="24"/>
          <w:rtl/>
        </w:rPr>
        <w:t xml:space="preserve">ככל הנראה, </w:t>
      </w:r>
      <w:r w:rsidRPr="00B65FFB">
        <w:rPr>
          <w:rFonts w:eastAsia="Times New Roman" w:cs="Calibri"/>
          <w:sz w:val="24"/>
          <w:szCs w:val="24"/>
          <w:rtl/>
        </w:rPr>
        <w:t>עלייה של הביקוש לעובדים בתחום זה</w:t>
      </w:r>
      <w:r>
        <w:rPr>
          <w:rFonts w:eastAsia="Times New Roman" w:cs="Calibri"/>
          <w:sz w:val="24"/>
          <w:szCs w:val="24"/>
          <w:vertAlign w:val="superscript"/>
          <w:rtl/>
        </w:rPr>
        <w:footnoteReference w:id="7"/>
      </w:r>
      <w:r>
        <w:rPr>
          <w:rFonts w:eastAsia="Times New Roman" w:cs="Calibri" w:hint="cs"/>
          <w:sz w:val="24"/>
          <w:szCs w:val="24"/>
          <w:rtl/>
        </w:rPr>
        <w:t xml:space="preserve">. </w:t>
      </w:r>
      <w:r w:rsidRPr="00B65FFB">
        <w:rPr>
          <w:rFonts w:eastAsia="Times New Roman" w:cs="Calibri"/>
          <w:sz w:val="24"/>
          <w:szCs w:val="24"/>
          <w:rtl/>
        </w:rPr>
        <w:t>עובדים אלה</w:t>
      </w:r>
      <w:r w:rsidRPr="000E5A5D">
        <w:rPr>
          <w:rFonts w:eastAsia="Times New Roman" w:cs="Calibri"/>
          <w:sz w:val="24"/>
          <w:szCs w:val="24"/>
          <w:rtl/>
        </w:rPr>
        <w:t xml:space="preserve">, </w:t>
      </w:r>
      <w:r w:rsidRPr="00B65FFB">
        <w:rPr>
          <w:rFonts w:eastAsia="Times New Roman" w:cs="Calibri"/>
          <w:sz w:val="24"/>
          <w:szCs w:val="24"/>
          <w:rtl/>
        </w:rPr>
        <w:t>הנהנים מכישורים גבוהים וניסיון בתחום הטכנולוגי</w:t>
      </w:r>
      <w:r w:rsidRPr="000E5A5D">
        <w:rPr>
          <w:rFonts w:eastAsia="Times New Roman" w:cs="Calibri"/>
          <w:sz w:val="24"/>
          <w:szCs w:val="24"/>
          <w:rtl/>
        </w:rPr>
        <w:t xml:space="preserve">, </w:t>
      </w:r>
      <w:r w:rsidRPr="00B65FFB">
        <w:rPr>
          <w:rFonts w:eastAsia="Times New Roman" w:cs="Calibri"/>
          <w:sz w:val="24"/>
          <w:szCs w:val="24"/>
          <w:rtl/>
        </w:rPr>
        <w:t>צפויים להמשיך בתעסוקתם תוך התאמת כישוריהם לדרישות השוק המשתנות</w:t>
      </w:r>
      <w:r w:rsidRPr="000E5A5D">
        <w:rPr>
          <w:rFonts w:eastAsia="Times New Roman" w:cs="Calibri"/>
          <w:sz w:val="24"/>
          <w:szCs w:val="24"/>
          <w:rtl/>
        </w:rPr>
        <w:t xml:space="preserve">. </w:t>
      </w:r>
      <w:r w:rsidRPr="00B65FFB">
        <w:rPr>
          <w:rFonts w:eastAsia="Times New Roman" w:cs="Calibri"/>
          <w:sz w:val="24"/>
          <w:szCs w:val="24"/>
          <w:rtl/>
        </w:rPr>
        <w:t>לעומת זאת</w:t>
      </w:r>
      <w:r w:rsidRPr="000E5A5D">
        <w:rPr>
          <w:rFonts w:eastAsia="Times New Roman" w:cs="Calibri"/>
          <w:sz w:val="24"/>
          <w:szCs w:val="24"/>
          <w:rtl/>
        </w:rPr>
        <w:t xml:space="preserve">, </w:t>
      </w:r>
      <w:r w:rsidRPr="00B65FFB">
        <w:rPr>
          <w:rFonts w:eastAsia="Times New Roman" w:cs="Calibri"/>
          <w:sz w:val="24"/>
          <w:szCs w:val="24"/>
          <w:rtl/>
        </w:rPr>
        <w:t>עובדים במשלחי יד תחליפיים עשויים להתמודד עם ירידה חדה בביקוש למקצועותיהם</w:t>
      </w:r>
      <w:r w:rsidRPr="000E5A5D">
        <w:rPr>
          <w:rFonts w:eastAsia="Times New Roman" w:cs="Calibri"/>
          <w:sz w:val="24"/>
          <w:szCs w:val="24"/>
          <w:rtl/>
        </w:rPr>
        <w:t xml:space="preserve">, </w:t>
      </w:r>
      <w:r w:rsidRPr="00B65FFB">
        <w:rPr>
          <w:rFonts w:eastAsia="Times New Roman" w:cs="Calibri"/>
          <w:sz w:val="24"/>
          <w:szCs w:val="24"/>
          <w:rtl/>
        </w:rPr>
        <w:t>ורבים מהם יידרשו לעבור הסבה מקצועית כדי להשתלב מחדש בשוק העבודה</w:t>
      </w:r>
      <w:r w:rsidRPr="000E5A5D">
        <w:rPr>
          <w:rFonts w:eastAsia="Times New Roman" w:cs="Calibri"/>
          <w:sz w:val="24"/>
          <w:szCs w:val="24"/>
          <w:rtl/>
        </w:rPr>
        <w:t xml:space="preserve">. </w:t>
      </w:r>
      <w:r w:rsidRPr="00B65FFB">
        <w:rPr>
          <w:rFonts w:eastAsia="Times New Roman" w:cs="Calibri"/>
          <w:sz w:val="24"/>
          <w:szCs w:val="24"/>
          <w:rtl/>
        </w:rPr>
        <w:t>חלק מהמעבר לש</w:t>
      </w:r>
      <w:r w:rsidRPr="00B65FFB">
        <w:rPr>
          <w:rFonts w:eastAsia="Times New Roman" w:cs="Calibri" w:hint="cs"/>
          <w:sz w:val="24"/>
          <w:szCs w:val="24"/>
          <w:rtl/>
        </w:rPr>
        <w:t>י</w:t>
      </w:r>
      <w:r w:rsidRPr="00B65FFB">
        <w:rPr>
          <w:rFonts w:eastAsia="Times New Roman" w:cs="Calibri"/>
          <w:sz w:val="24"/>
          <w:szCs w:val="24"/>
          <w:rtl/>
        </w:rPr>
        <w:t xml:space="preserve">ווי המשקל החדש </w:t>
      </w:r>
      <w:r>
        <w:rPr>
          <w:rFonts w:eastAsia="Times New Roman" w:cs="Calibri" w:hint="cs"/>
          <w:sz w:val="24"/>
          <w:szCs w:val="24"/>
          <w:rtl/>
        </w:rPr>
        <w:t>עשוי לה</w:t>
      </w:r>
      <w:r w:rsidRPr="00B65FFB">
        <w:rPr>
          <w:rFonts w:eastAsia="Times New Roman" w:cs="Calibri"/>
          <w:sz w:val="24"/>
          <w:szCs w:val="24"/>
          <w:rtl/>
        </w:rPr>
        <w:t>תרחש דרך העסקה של עובדים חדשים שי</w:t>
      </w:r>
      <w:r w:rsidRPr="00B65FFB">
        <w:rPr>
          <w:rFonts w:eastAsia="Times New Roman" w:cs="Calibri" w:hint="cs"/>
          <w:sz w:val="24"/>
          <w:szCs w:val="24"/>
          <w:rtl/>
        </w:rPr>
        <w:t>י</w:t>
      </w:r>
      <w:r w:rsidRPr="00B65FFB">
        <w:rPr>
          <w:rFonts w:eastAsia="Times New Roman" w:cs="Calibri"/>
          <w:sz w:val="24"/>
          <w:szCs w:val="24"/>
          <w:rtl/>
        </w:rPr>
        <w:t>כנסו לשוק העבודה ופרישת עובדים מבוגרים לגמלאות</w:t>
      </w:r>
      <w:r w:rsidRPr="000E5A5D">
        <w:rPr>
          <w:rFonts w:eastAsia="Times New Roman" w:cs="Calibri"/>
          <w:sz w:val="24"/>
          <w:szCs w:val="24"/>
          <w:rtl/>
        </w:rPr>
        <w:t xml:space="preserve">. </w:t>
      </w:r>
    </w:p>
    <w:p w:rsidR="000346AA" w:rsidRPr="000E5A5D" w:rsidRDefault="000346AA" w:rsidP="000346AA">
      <w:pPr>
        <w:spacing w:before="100" w:beforeAutospacing="1" w:after="100" w:afterAutospacing="1" w:line="360" w:lineRule="auto"/>
        <w:jc w:val="both"/>
        <w:rPr>
          <w:rFonts w:eastAsia="Times New Roman" w:cs="Calibri"/>
          <w:sz w:val="24"/>
          <w:szCs w:val="24"/>
        </w:rPr>
      </w:pPr>
      <w:r w:rsidRPr="00B65FFB">
        <w:rPr>
          <w:rFonts w:eastAsia="Times New Roman" w:cs="Calibri"/>
          <w:sz w:val="24"/>
          <w:szCs w:val="24"/>
          <w:rtl/>
        </w:rPr>
        <w:t>בסיכום</w:t>
      </w:r>
      <w:r w:rsidRPr="000E5A5D">
        <w:rPr>
          <w:rFonts w:eastAsia="Times New Roman" w:cs="Calibri"/>
          <w:sz w:val="24"/>
          <w:szCs w:val="24"/>
          <w:rtl/>
        </w:rPr>
        <w:t xml:space="preserve">, </w:t>
      </w:r>
      <w:r w:rsidRPr="00B65FFB">
        <w:rPr>
          <w:rFonts w:eastAsia="Times New Roman" w:cs="Calibri"/>
          <w:sz w:val="24"/>
          <w:szCs w:val="24"/>
          <w:rtl/>
        </w:rPr>
        <w:t>עם האימוץ הנרחב של במ</w:t>
      </w:r>
      <w:r w:rsidRPr="000E5A5D">
        <w:rPr>
          <w:rFonts w:eastAsia="Times New Roman" w:cs="Calibri"/>
          <w:sz w:val="24"/>
          <w:szCs w:val="24"/>
          <w:rtl/>
        </w:rPr>
        <w:t>"</w:t>
      </w:r>
      <w:r w:rsidRPr="00B65FFB">
        <w:rPr>
          <w:rFonts w:eastAsia="Times New Roman" w:cs="Calibri"/>
          <w:sz w:val="24"/>
          <w:szCs w:val="24"/>
          <w:rtl/>
        </w:rPr>
        <w:t>י המשק הישראלי עומד בפני שינויים מהותיים</w:t>
      </w:r>
      <w:r w:rsidRPr="000E5A5D">
        <w:rPr>
          <w:rFonts w:eastAsia="Times New Roman" w:cs="Calibri"/>
          <w:sz w:val="24"/>
          <w:szCs w:val="24"/>
          <w:rtl/>
        </w:rPr>
        <w:t xml:space="preserve">. </w:t>
      </w:r>
      <w:r w:rsidRPr="00B65FFB">
        <w:rPr>
          <w:rFonts w:eastAsia="Times New Roman" w:cs="Calibri"/>
          <w:sz w:val="24"/>
          <w:szCs w:val="24"/>
          <w:rtl/>
        </w:rPr>
        <w:t>תקופת המעבר לשיווי משקל חדש עשויה להימשך זמן רב</w:t>
      </w:r>
      <w:r w:rsidRPr="000E5A5D">
        <w:rPr>
          <w:rFonts w:eastAsia="Times New Roman" w:cs="Calibri"/>
          <w:sz w:val="24"/>
          <w:szCs w:val="24"/>
          <w:rtl/>
        </w:rPr>
        <w:t xml:space="preserve">. </w:t>
      </w:r>
      <w:r w:rsidRPr="00B65FFB">
        <w:rPr>
          <w:rFonts w:eastAsia="Times New Roman" w:cs="Calibri"/>
          <w:sz w:val="24"/>
          <w:szCs w:val="24"/>
          <w:rtl/>
        </w:rPr>
        <w:t>חשוב לתכנן צעדי מדיניות שיתמכו בעובדים העשויים להיפגע מהשינויים</w:t>
      </w:r>
      <w:r w:rsidRPr="000E5A5D">
        <w:rPr>
          <w:rFonts w:eastAsia="Times New Roman" w:cs="Calibri"/>
          <w:sz w:val="24"/>
          <w:szCs w:val="24"/>
          <w:rtl/>
        </w:rPr>
        <w:t xml:space="preserve">. </w:t>
      </w:r>
      <w:r w:rsidRPr="00B65FFB">
        <w:rPr>
          <w:rFonts w:eastAsia="Times New Roman" w:cs="Calibri"/>
          <w:sz w:val="24"/>
          <w:szCs w:val="24"/>
          <w:rtl/>
        </w:rPr>
        <w:t xml:space="preserve">מדיניות הממשלה צריכה להתמקד בשתי הקבוצות העיקריות של העובדים שייחשפו </w:t>
      </w:r>
      <w:proofErr w:type="spellStart"/>
      <w:r w:rsidRPr="00B65FFB">
        <w:rPr>
          <w:rFonts w:eastAsia="Times New Roman" w:cs="Calibri"/>
          <w:sz w:val="24"/>
          <w:szCs w:val="24"/>
          <w:rtl/>
        </w:rPr>
        <w:t>לבמ</w:t>
      </w:r>
      <w:r w:rsidRPr="000E5A5D">
        <w:rPr>
          <w:rFonts w:eastAsia="Times New Roman" w:cs="Calibri"/>
          <w:sz w:val="24"/>
          <w:szCs w:val="24"/>
          <w:rtl/>
        </w:rPr>
        <w:t>"</w:t>
      </w:r>
      <w:r w:rsidRPr="00B65FFB">
        <w:rPr>
          <w:rFonts w:eastAsia="Times New Roman" w:cs="Calibri"/>
          <w:sz w:val="24"/>
          <w:szCs w:val="24"/>
          <w:rtl/>
        </w:rPr>
        <w:t>י</w:t>
      </w:r>
      <w:proofErr w:type="spellEnd"/>
      <w:r w:rsidRPr="00B65FFB">
        <w:rPr>
          <w:rFonts w:eastAsia="Times New Roman" w:cs="Calibri"/>
          <w:sz w:val="24"/>
          <w:szCs w:val="24"/>
          <w:rtl/>
        </w:rPr>
        <w:t xml:space="preserve"> </w:t>
      </w:r>
      <w:r w:rsidRPr="000E5A5D">
        <w:rPr>
          <w:rFonts w:eastAsia="Times New Roman" w:cs="Calibri"/>
          <w:sz w:val="24"/>
          <w:szCs w:val="24"/>
          <w:rtl/>
        </w:rPr>
        <w:t xml:space="preserve">– </w:t>
      </w:r>
      <w:r w:rsidRPr="00B65FFB">
        <w:rPr>
          <w:rFonts w:eastAsia="Times New Roman" w:cs="Calibri"/>
          <w:sz w:val="24"/>
          <w:szCs w:val="24"/>
          <w:rtl/>
        </w:rPr>
        <w:t>עובדים במשלחי יד תחליפיים ועובדים במשלחי יד משלימים</w:t>
      </w:r>
      <w:r w:rsidRPr="000E5A5D">
        <w:rPr>
          <w:rFonts w:eastAsia="Times New Roman" w:cs="Calibri"/>
          <w:sz w:val="24"/>
          <w:szCs w:val="24"/>
          <w:rtl/>
        </w:rPr>
        <w:t xml:space="preserve">. </w:t>
      </w:r>
      <w:r w:rsidRPr="00B65FFB">
        <w:rPr>
          <w:rFonts w:eastAsia="Times New Roman" w:cs="Calibri"/>
          <w:sz w:val="24"/>
          <w:szCs w:val="24"/>
          <w:rtl/>
        </w:rPr>
        <w:t xml:space="preserve">כדי להבטיח את הישארותם של עובדי המקצועות התחליפיים בשוק העבודה יש לקדם </w:t>
      </w:r>
      <w:proofErr w:type="spellStart"/>
      <w:r w:rsidRPr="00B65FFB">
        <w:rPr>
          <w:rFonts w:eastAsia="Times New Roman" w:cs="Calibri"/>
          <w:sz w:val="24"/>
          <w:szCs w:val="24"/>
          <w:rtl/>
        </w:rPr>
        <w:t>תוכניות</w:t>
      </w:r>
      <w:proofErr w:type="spellEnd"/>
      <w:r w:rsidRPr="00B65FFB">
        <w:rPr>
          <w:rFonts w:eastAsia="Times New Roman" w:cs="Calibri"/>
          <w:sz w:val="24"/>
          <w:szCs w:val="24"/>
          <w:rtl/>
        </w:rPr>
        <w:t xml:space="preserve"> הסבה מקצועית</w:t>
      </w:r>
      <w:r>
        <w:rPr>
          <w:rFonts w:eastAsia="Times New Roman" w:cs="Calibri" w:hint="cs"/>
          <w:sz w:val="24"/>
          <w:szCs w:val="24"/>
          <w:rtl/>
        </w:rPr>
        <w:t>,</w:t>
      </w:r>
      <w:r w:rsidRPr="00B65FFB">
        <w:rPr>
          <w:rFonts w:eastAsia="Times New Roman" w:cs="Calibri"/>
          <w:sz w:val="24"/>
          <w:szCs w:val="24"/>
          <w:rtl/>
        </w:rPr>
        <w:t xml:space="preserve"> שי</w:t>
      </w:r>
      <w:r>
        <w:rPr>
          <w:rFonts w:eastAsia="Times New Roman" w:cs="Calibri" w:hint="cs"/>
          <w:sz w:val="24"/>
          <w:szCs w:val="24"/>
          <w:rtl/>
        </w:rPr>
        <w:t>סייעו</w:t>
      </w:r>
      <w:r w:rsidRPr="00B65FFB">
        <w:rPr>
          <w:rFonts w:eastAsia="Times New Roman" w:cs="Calibri"/>
          <w:sz w:val="24"/>
          <w:szCs w:val="24"/>
          <w:rtl/>
        </w:rPr>
        <w:t xml:space="preserve"> </w:t>
      </w:r>
      <w:r>
        <w:rPr>
          <w:rFonts w:eastAsia="Times New Roman" w:cs="Calibri" w:hint="cs"/>
          <w:sz w:val="24"/>
          <w:szCs w:val="24"/>
          <w:rtl/>
        </w:rPr>
        <w:t>ל</w:t>
      </w:r>
      <w:r w:rsidRPr="00B65FFB">
        <w:rPr>
          <w:rFonts w:eastAsia="Times New Roman" w:cs="Calibri"/>
          <w:sz w:val="24"/>
          <w:szCs w:val="24"/>
          <w:rtl/>
        </w:rPr>
        <w:t>עובדים ל</w:t>
      </w:r>
      <w:r>
        <w:rPr>
          <w:rFonts w:eastAsia="Times New Roman" w:cs="Calibri" w:hint="cs"/>
          <w:sz w:val="24"/>
          <w:szCs w:val="24"/>
          <w:rtl/>
        </w:rPr>
        <w:t>השתלב ב</w:t>
      </w:r>
      <w:r w:rsidRPr="00B65FFB">
        <w:rPr>
          <w:rFonts w:eastAsia="Times New Roman" w:cs="Calibri"/>
          <w:sz w:val="24"/>
          <w:szCs w:val="24"/>
          <w:rtl/>
        </w:rPr>
        <w:t>תחומים שבהם צפוי ביקוש גבוה</w:t>
      </w:r>
      <w:r>
        <w:rPr>
          <w:rFonts w:eastAsia="Times New Roman" w:cs="Calibri" w:hint="cs"/>
          <w:sz w:val="24"/>
          <w:szCs w:val="24"/>
          <w:rtl/>
        </w:rPr>
        <w:t xml:space="preserve">, תוך הקפדה להימנע מצעדי </w:t>
      </w:r>
      <w:r>
        <w:rPr>
          <w:rFonts w:eastAsia="Times New Roman" w:cs="Calibri" w:hint="cs"/>
          <w:sz w:val="24"/>
          <w:szCs w:val="24"/>
          <w:rtl/>
        </w:rPr>
        <w:lastRenderedPageBreak/>
        <w:t>סיוע שיפגעו בתמריצים לעבוד</w:t>
      </w:r>
      <w:r w:rsidRPr="000E5A5D">
        <w:rPr>
          <w:rFonts w:eastAsia="Times New Roman" w:cs="Calibri"/>
          <w:sz w:val="24"/>
          <w:szCs w:val="24"/>
          <w:rtl/>
        </w:rPr>
        <w:t xml:space="preserve">. </w:t>
      </w:r>
      <w:r w:rsidRPr="00B65FFB">
        <w:rPr>
          <w:rFonts w:eastAsia="Times New Roman" w:cs="Calibri"/>
          <w:sz w:val="24"/>
          <w:szCs w:val="24"/>
          <w:rtl/>
        </w:rPr>
        <w:t xml:space="preserve">אשר לעובדים בעלי משלחי יד משלימים </w:t>
      </w:r>
      <w:r w:rsidRPr="000E5A5D">
        <w:rPr>
          <w:rFonts w:eastAsia="Times New Roman" w:cs="Calibri"/>
          <w:sz w:val="24"/>
          <w:szCs w:val="24"/>
          <w:rtl/>
        </w:rPr>
        <w:t xml:space="preserve">– </w:t>
      </w:r>
      <w:r w:rsidRPr="00B65FFB">
        <w:rPr>
          <w:rFonts w:eastAsia="Times New Roman" w:cs="Calibri"/>
          <w:sz w:val="24"/>
          <w:szCs w:val="24"/>
          <w:rtl/>
        </w:rPr>
        <w:t>יש להתמקד בפיתוח כישורים שיאפשרו להם לרכוש ידע בשימוש בכלי במ</w:t>
      </w:r>
      <w:r w:rsidRPr="000E5A5D">
        <w:rPr>
          <w:rFonts w:eastAsia="Times New Roman" w:cs="Calibri"/>
          <w:sz w:val="24"/>
          <w:szCs w:val="24"/>
          <w:rtl/>
        </w:rPr>
        <w:t>"</w:t>
      </w:r>
      <w:r w:rsidRPr="00B65FFB">
        <w:rPr>
          <w:rFonts w:eastAsia="Times New Roman" w:cs="Calibri"/>
          <w:sz w:val="24"/>
          <w:szCs w:val="24"/>
          <w:rtl/>
        </w:rPr>
        <w:t>י</w:t>
      </w:r>
      <w:r w:rsidRPr="000E5A5D">
        <w:rPr>
          <w:rFonts w:eastAsia="Times New Roman" w:cs="Calibri"/>
          <w:sz w:val="24"/>
          <w:szCs w:val="24"/>
          <w:rtl/>
        </w:rPr>
        <w:t xml:space="preserve">. </w:t>
      </w:r>
      <w:r w:rsidRPr="00B65FFB">
        <w:rPr>
          <w:rFonts w:eastAsia="Times New Roman" w:cs="Calibri"/>
          <w:sz w:val="24"/>
          <w:szCs w:val="24"/>
          <w:rtl/>
        </w:rPr>
        <w:t>יש לעודד למידה של הטכנולוגיות החדשות</w:t>
      </w:r>
      <w:r w:rsidRPr="000E5A5D">
        <w:rPr>
          <w:rFonts w:eastAsia="Times New Roman" w:cs="Calibri"/>
          <w:sz w:val="24"/>
          <w:szCs w:val="24"/>
          <w:rtl/>
        </w:rPr>
        <w:t xml:space="preserve">, </w:t>
      </w:r>
      <w:r w:rsidRPr="00B65FFB">
        <w:rPr>
          <w:rFonts w:eastAsia="Times New Roman" w:cs="Calibri"/>
          <w:sz w:val="24"/>
          <w:szCs w:val="24"/>
          <w:rtl/>
        </w:rPr>
        <w:t>בייחוד במערכת החינוך</w:t>
      </w:r>
      <w:r w:rsidRPr="000E5A5D">
        <w:rPr>
          <w:rFonts w:eastAsia="Times New Roman" w:cs="Calibri"/>
          <w:sz w:val="24"/>
          <w:szCs w:val="24"/>
          <w:rtl/>
        </w:rPr>
        <w:t xml:space="preserve">, </w:t>
      </w:r>
      <w:r w:rsidRPr="00B65FFB">
        <w:rPr>
          <w:rFonts w:eastAsia="Times New Roman" w:cs="Calibri"/>
          <w:sz w:val="24"/>
          <w:szCs w:val="24"/>
          <w:rtl/>
        </w:rPr>
        <w:t>כהכנה לדרישות של שוק העבודה המשתנה</w:t>
      </w:r>
      <w:r w:rsidRPr="000E5A5D">
        <w:rPr>
          <w:rFonts w:eastAsia="Times New Roman" w:cs="Calibri"/>
          <w:sz w:val="24"/>
          <w:szCs w:val="24"/>
          <w:rtl/>
        </w:rPr>
        <w:t xml:space="preserve">. </w:t>
      </w:r>
      <w:r w:rsidRPr="00B65FFB">
        <w:rPr>
          <w:rFonts w:eastAsia="Times New Roman" w:cs="Calibri"/>
          <w:sz w:val="24"/>
          <w:szCs w:val="24"/>
          <w:rtl/>
        </w:rPr>
        <w:t xml:space="preserve">לשימוש </w:t>
      </w:r>
      <w:proofErr w:type="spellStart"/>
      <w:r w:rsidRPr="00B65FFB">
        <w:rPr>
          <w:rFonts w:eastAsia="Times New Roman" w:cs="Calibri"/>
          <w:sz w:val="24"/>
          <w:szCs w:val="24"/>
          <w:rtl/>
        </w:rPr>
        <w:t>בבמ</w:t>
      </w:r>
      <w:r w:rsidRPr="000E5A5D">
        <w:rPr>
          <w:rFonts w:eastAsia="Times New Roman" w:cs="Calibri"/>
          <w:sz w:val="24"/>
          <w:szCs w:val="24"/>
          <w:rtl/>
        </w:rPr>
        <w:t>"</w:t>
      </w:r>
      <w:r w:rsidRPr="00B65FFB">
        <w:rPr>
          <w:rFonts w:eastAsia="Times New Roman" w:cs="Calibri"/>
          <w:sz w:val="24"/>
          <w:szCs w:val="24"/>
          <w:rtl/>
        </w:rPr>
        <w:t>י</w:t>
      </w:r>
      <w:proofErr w:type="spellEnd"/>
      <w:r w:rsidRPr="00B65FFB">
        <w:rPr>
          <w:rFonts w:eastAsia="Times New Roman" w:cs="Calibri"/>
          <w:sz w:val="24"/>
          <w:szCs w:val="24"/>
          <w:rtl/>
        </w:rPr>
        <w:t xml:space="preserve"> יש פוטנציאל חיובי משמעותי</w:t>
      </w:r>
      <w:r w:rsidRPr="000E5A5D">
        <w:rPr>
          <w:rFonts w:eastAsia="Times New Roman" w:cs="Calibri"/>
          <w:sz w:val="24"/>
          <w:szCs w:val="24"/>
          <w:rtl/>
        </w:rPr>
        <w:t xml:space="preserve">, </w:t>
      </w:r>
      <w:r w:rsidRPr="00B65FFB">
        <w:rPr>
          <w:rFonts w:eastAsia="Times New Roman" w:cs="Calibri"/>
          <w:sz w:val="24"/>
          <w:szCs w:val="24"/>
          <w:rtl/>
        </w:rPr>
        <w:t>שכן הוא מעלה את פריון העבודה של העובד ואת שכרו</w:t>
      </w:r>
      <w:r w:rsidRPr="000E5A5D">
        <w:rPr>
          <w:rFonts w:eastAsia="Times New Roman" w:cs="Calibri"/>
          <w:sz w:val="24"/>
          <w:szCs w:val="24"/>
          <w:rtl/>
        </w:rPr>
        <w:t xml:space="preserve">. </w:t>
      </w:r>
      <w:r w:rsidRPr="00B65FFB">
        <w:rPr>
          <w:rFonts w:eastAsia="Times New Roman" w:cs="Calibri"/>
          <w:sz w:val="24"/>
          <w:szCs w:val="24"/>
          <w:rtl/>
        </w:rPr>
        <w:t xml:space="preserve">לפיכך חשוב לקדם את הידע </w:t>
      </w:r>
      <w:proofErr w:type="spellStart"/>
      <w:r w:rsidRPr="00B65FFB">
        <w:rPr>
          <w:rFonts w:eastAsia="Times New Roman" w:cs="Calibri"/>
          <w:sz w:val="24"/>
          <w:szCs w:val="24"/>
          <w:rtl/>
        </w:rPr>
        <w:t>בבמ</w:t>
      </w:r>
      <w:r w:rsidRPr="000E5A5D">
        <w:rPr>
          <w:rFonts w:eastAsia="Times New Roman" w:cs="Calibri"/>
          <w:sz w:val="24"/>
          <w:szCs w:val="24"/>
          <w:rtl/>
        </w:rPr>
        <w:t>"</w:t>
      </w:r>
      <w:r w:rsidRPr="00B65FFB">
        <w:rPr>
          <w:rFonts w:eastAsia="Times New Roman" w:cs="Calibri"/>
          <w:sz w:val="24"/>
          <w:szCs w:val="24"/>
          <w:rtl/>
        </w:rPr>
        <w:t>י</w:t>
      </w:r>
      <w:proofErr w:type="spellEnd"/>
      <w:r w:rsidRPr="00B65FFB">
        <w:rPr>
          <w:rFonts w:eastAsia="Times New Roman" w:cs="Calibri"/>
          <w:sz w:val="24"/>
          <w:szCs w:val="24"/>
          <w:rtl/>
        </w:rPr>
        <w:t xml:space="preserve"> בכל קבוצות האוכלוסייה </w:t>
      </w:r>
      <w:r>
        <w:rPr>
          <w:rFonts w:eastAsia="Times New Roman" w:cs="Calibri" w:hint="cs"/>
          <w:sz w:val="24"/>
          <w:szCs w:val="24"/>
          <w:rtl/>
        </w:rPr>
        <w:t xml:space="preserve">ובכל הגילים, </w:t>
      </w:r>
      <w:r w:rsidRPr="00B65FFB">
        <w:rPr>
          <w:rFonts w:eastAsia="Times New Roman" w:cs="Calibri"/>
          <w:sz w:val="24"/>
          <w:szCs w:val="24"/>
          <w:rtl/>
        </w:rPr>
        <w:t>כדי למנוע התרחבות של הפערים החברתיים</w:t>
      </w:r>
      <w:r>
        <w:rPr>
          <w:rFonts w:eastAsia="Times New Roman" w:cs="Calibri" w:hint="cs"/>
          <w:sz w:val="24"/>
          <w:szCs w:val="24"/>
          <w:rtl/>
        </w:rPr>
        <w:t>.</w:t>
      </w:r>
    </w:p>
    <w:p w:rsidR="000346AA" w:rsidRPr="00B65FFB" w:rsidRDefault="000346AA" w:rsidP="000346AA">
      <w:pPr>
        <w:spacing w:line="360" w:lineRule="auto"/>
        <w:jc w:val="center"/>
        <w:rPr>
          <w:rFonts w:eastAsia="Times New Roman" w:cs="Calibri"/>
          <w:b/>
          <w:bCs/>
          <w:sz w:val="24"/>
          <w:szCs w:val="24"/>
          <w:rtl/>
        </w:rPr>
      </w:pPr>
      <w:r w:rsidRPr="00B65FFB">
        <w:rPr>
          <w:rFonts w:eastAsia="Times New Roman" w:cs="Calibri"/>
          <w:b/>
          <w:bCs/>
          <w:sz w:val="24"/>
          <w:szCs w:val="24"/>
          <w:rtl/>
        </w:rPr>
        <w:t>מקורות</w:t>
      </w:r>
    </w:p>
    <w:p w:rsidR="000346AA" w:rsidRPr="00D77E1F" w:rsidRDefault="000346AA" w:rsidP="000346AA">
      <w:pPr>
        <w:spacing w:line="360" w:lineRule="auto"/>
        <w:rPr>
          <w:rFonts w:eastAsia="Times New Roman" w:cs="Calibri"/>
          <w:sz w:val="24"/>
          <w:szCs w:val="24"/>
          <w:rtl/>
        </w:rPr>
      </w:pPr>
      <w:r w:rsidRPr="00D77E1F">
        <w:rPr>
          <w:rFonts w:eastAsia="Times New Roman" w:cs="Calibri" w:hint="eastAsia"/>
          <w:sz w:val="24"/>
          <w:szCs w:val="24"/>
          <w:rtl/>
        </w:rPr>
        <w:t>בנק</w:t>
      </w:r>
      <w:r w:rsidRPr="00D77E1F">
        <w:rPr>
          <w:rFonts w:eastAsia="Times New Roman" w:cs="Calibri"/>
          <w:sz w:val="24"/>
          <w:szCs w:val="24"/>
          <w:rtl/>
        </w:rPr>
        <w:t xml:space="preserve"> ישראל (2019). </w:t>
      </w:r>
      <w:r w:rsidRPr="00D77E1F">
        <w:rPr>
          <w:rFonts w:eastAsia="Times New Roman" w:cs="Calibri" w:hint="cs"/>
          <w:sz w:val="24"/>
          <w:szCs w:val="24"/>
          <w:rtl/>
        </w:rPr>
        <w:t xml:space="preserve">דוח בנק ישראל לשנת 2018, פרקים ד' </w:t>
      </w:r>
      <w:proofErr w:type="spellStart"/>
      <w:r w:rsidRPr="00D77E1F">
        <w:rPr>
          <w:rFonts w:eastAsia="Times New Roman" w:cs="Calibri" w:hint="cs"/>
          <w:sz w:val="24"/>
          <w:szCs w:val="24"/>
          <w:rtl/>
        </w:rPr>
        <w:t>וה</w:t>
      </w:r>
      <w:proofErr w:type="spellEnd"/>
      <w:r w:rsidRPr="00D77E1F">
        <w:rPr>
          <w:rFonts w:eastAsia="Times New Roman" w:cs="Calibri" w:hint="cs"/>
          <w:sz w:val="24"/>
          <w:szCs w:val="24"/>
          <w:rtl/>
        </w:rPr>
        <w:t>'.</w:t>
      </w:r>
    </w:p>
    <w:p w:rsidR="000346AA" w:rsidRPr="00C93A19" w:rsidRDefault="000346AA" w:rsidP="000346AA">
      <w:pPr>
        <w:jc w:val="both"/>
        <w:rPr>
          <w:rFonts w:eastAsia="Times New Roman" w:cs="Calibri"/>
          <w:sz w:val="24"/>
          <w:szCs w:val="24"/>
          <w:rtl/>
        </w:rPr>
      </w:pPr>
      <w:proofErr w:type="spellStart"/>
      <w:r w:rsidRPr="00B65FFB">
        <w:rPr>
          <w:rFonts w:eastAsia="Times New Roman" w:cs="Calibri"/>
          <w:sz w:val="24"/>
          <w:szCs w:val="24"/>
          <w:rtl/>
        </w:rPr>
        <w:t>דבאוי</w:t>
      </w:r>
      <w:proofErr w:type="spellEnd"/>
      <w:r w:rsidRPr="00C93A19">
        <w:rPr>
          <w:rFonts w:eastAsia="Times New Roman" w:cs="Calibri"/>
          <w:sz w:val="24"/>
          <w:szCs w:val="24"/>
          <w:rtl/>
        </w:rPr>
        <w:t xml:space="preserve">, </w:t>
      </w:r>
      <w:r w:rsidRPr="00B65FFB">
        <w:rPr>
          <w:rFonts w:eastAsia="Times New Roman" w:cs="Calibri" w:hint="cs"/>
          <w:sz w:val="24"/>
          <w:szCs w:val="24"/>
          <w:rtl/>
        </w:rPr>
        <w:t>מ</w:t>
      </w:r>
      <w:r>
        <w:rPr>
          <w:rFonts w:eastAsia="Times New Roman" w:cs="Calibri" w:hint="cs"/>
          <w:sz w:val="24"/>
          <w:szCs w:val="24"/>
          <w:rtl/>
        </w:rPr>
        <w:t xml:space="preserve">', </w:t>
      </w:r>
      <w:r w:rsidRPr="00B65FFB">
        <w:rPr>
          <w:rFonts w:eastAsia="Times New Roman" w:cs="Calibri"/>
          <w:sz w:val="24"/>
          <w:szCs w:val="24"/>
          <w:rtl/>
        </w:rPr>
        <w:t>ג</w:t>
      </w:r>
      <w:r w:rsidRPr="00C93A19">
        <w:rPr>
          <w:rFonts w:eastAsia="Times New Roman" w:cs="Calibri"/>
          <w:sz w:val="24"/>
          <w:szCs w:val="24"/>
          <w:rtl/>
        </w:rPr>
        <w:t xml:space="preserve">' </w:t>
      </w:r>
      <w:r w:rsidRPr="00B65FFB">
        <w:rPr>
          <w:rFonts w:eastAsia="Times New Roman" w:cs="Calibri"/>
          <w:sz w:val="24"/>
          <w:szCs w:val="24"/>
          <w:rtl/>
        </w:rPr>
        <w:t>אפשטיין</w:t>
      </w:r>
      <w:r w:rsidRPr="00C93A19">
        <w:rPr>
          <w:rFonts w:eastAsia="Times New Roman" w:cs="Calibri"/>
          <w:sz w:val="24"/>
          <w:szCs w:val="24"/>
          <w:rtl/>
        </w:rPr>
        <w:t xml:space="preserve">, </w:t>
      </w:r>
      <w:r w:rsidRPr="00B65FFB">
        <w:rPr>
          <w:rFonts w:eastAsia="Times New Roman" w:cs="Calibri"/>
          <w:sz w:val="24"/>
          <w:szCs w:val="24"/>
          <w:rtl/>
        </w:rPr>
        <w:t>ב</w:t>
      </w:r>
      <w:r w:rsidRPr="00C93A19">
        <w:rPr>
          <w:rFonts w:eastAsia="Times New Roman" w:cs="Calibri"/>
          <w:sz w:val="24"/>
          <w:szCs w:val="24"/>
          <w:rtl/>
        </w:rPr>
        <w:t xml:space="preserve">' </w:t>
      </w:r>
      <w:r w:rsidRPr="00B65FFB">
        <w:rPr>
          <w:rFonts w:eastAsia="Times New Roman" w:cs="Calibri"/>
          <w:sz w:val="24"/>
          <w:szCs w:val="24"/>
          <w:rtl/>
        </w:rPr>
        <w:t>בנטל</w:t>
      </w:r>
      <w:r w:rsidRPr="00C93A19">
        <w:rPr>
          <w:rFonts w:eastAsia="Times New Roman" w:cs="Calibri"/>
          <w:sz w:val="24"/>
          <w:szCs w:val="24"/>
          <w:rtl/>
        </w:rPr>
        <w:t xml:space="preserve">, </w:t>
      </w:r>
      <w:r w:rsidRPr="00B65FFB">
        <w:rPr>
          <w:rFonts w:eastAsia="Times New Roman" w:cs="Calibri"/>
          <w:sz w:val="24"/>
          <w:szCs w:val="24"/>
          <w:rtl/>
        </w:rPr>
        <w:t>א</w:t>
      </w:r>
      <w:r w:rsidRPr="00C93A19">
        <w:rPr>
          <w:rFonts w:eastAsia="Times New Roman" w:cs="Calibri"/>
          <w:sz w:val="24"/>
          <w:szCs w:val="24"/>
          <w:rtl/>
        </w:rPr>
        <w:t xml:space="preserve">' </w:t>
      </w:r>
      <w:r w:rsidRPr="00B65FFB">
        <w:rPr>
          <w:rFonts w:eastAsia="Times New Roman" w:cs="Calibri"/>
          <w:sz w:val="24"/>
          <w:szCs w:val="24"/>
          <w:rtl/>
        </w:rPr>
        <w:t xml:space="preserve">וייס </w:t>
      </w:r>
      <w:r>
        <w:rPr>
          <w:rFonts w:eastAsia="Times New Roman" w:cs="Calibri" w:hint="cs"/>
          <w:sz w:val="24"/>
          <w:szCs w:val="24"/>
          <w:rtl/>
        </w:rPr>
        <w:t>,</w:t>
      </w:r>
      <w:r w:rsidRPr="00B65FFB">
        <w:rPr>
          <w:rFonts w:eastAsia="Times New Roman" w:cs="Calibri"/>
          <w:sz w:val="24"/>
          <w:szCs w:val="24"/>
          <w:rtl/>
        </w:rPr>
        <w:t xml:space="preserve"> וא</w:t>
      </w:r>
      <w:r w:rsidRPr="00C93A19">
        <w:rPr>
          <w:rFonts w:eastAsia="Times New Roman" w:cs="Calibri"/>
          <w:sz w:val="24"/>
          <w:szCs w:val="24"/>
          <w:rtl/>
        </w:rPr>
        <w:t xml:space="preserve">' </w:t>
      </w:r>
      <w:proofErr w:type="spellStart"/>
      <w:r w:rsidRPr="00B65FFB">
        <w:rPr>
          <w:rFonts w:eastAsia="Times New Roman" w:cs="Calibri"/>
          <w:sz w:val="24"/>
          <w:szCs w:val="24"/>
          <w:rtl/>
        </w:rPr>
        <w:t>ונרוב</w:t>
      </w:r>
      <w:proofErr w:type="spellEnd"/>
      <w:r w:rsidRPr="00B65FFB">
        <w:rPr>
          <w:rFonts w:eastAsia="Times New Roman" w:cs="Calibri"/>
          <w:sz w:val="24"/>
          <w:szCs w:val="24"/>
          <w:rtl/>
        </w:rPr>
        <w:t xml:space="preserve"> </w:t>
      </w:r>
      <w:r w:rsidRPr="00C93A19">
        <w:rPr>
          <w:rFonts w:eastAsia="Times New Roman" w:cs="Calibri"/>
          <w:sz w:val="24"/>
          <w:szCs w:val="24"/>
          <w:rtl/>
        </w:rPr>
        <w:t xml:space="preserve">(2004). </w:t>
      </w:r>
      <w:r w:rsidRPr="00B65FFB">
        <w:rPr>
          <w:rFonts w:eastAsia="Times New Roman" w:cs="Calibri"/>
          <w:sz w:val="24"/>
          <w:szCs w:val="24"/>
          <w:rtl/>
        </w:rPr>
        <w:t>בינה מלאכותית ושוק העבודה הישראלי</w:t>
      </w:r>
      <w:r w:rsidRPr="00C93A19">
        <w:rPr>
          <w:rFonts w:eastAsia="Times New Roman" w:cs="Calibri"/>
          <w:sz w:val="24"/>
          <w:szCs w:val="24"/>
          <w:rtl/>
        </w:rPr>
        <w:t xml:space="preserve">, </w:t>
      </w:r>
      <w:r w:rsidRPr="00B65FFB">
        <w:rPr>
          <w:rFonts w:eastAsia="Times New Roman" w:cs="Calibri"/>
          <w:sz w:val="24"/>
          <w:szCs w:val="24"/>
          <w:rtl/>
        </w:rPr>
        <w:t xml:space="preserve">מרכז </w:t>
      </w:r>
      <w:proofErr w:type="spellStart"/>
      <w:r w:rsidRPr="00B65FFB">
        <w:rPr>
          <w:rFonts w:eastAsia="Times New Roman" w:cs="Calibri"/>
          <w:sz w:val="24"/>
          <w:szCs w:val="24"/>
          <w:rtl/>
        </w:rPr>
        <w:t>טאוב</w:t>
      </w:r>
      <w:proofErr w:type="spellEnd"/>
      <w:r w:rsidRPr="00B65FFB">
        <w:rPr>
          <w:rFonts w:eastAsia="Times New Roman" w:cs="Calibri"/>
          <w:sz w:val="24"/>
          <w:szCs w:val="24"/>
          <w:rtl/>
        </w:rPr>
        <w:t xml:space="preserve"> לחקר המדיניות החברתית בישראל</w:t>
      </w:r>
      <w:r w:rsidRPr="00C93A19">
        <w:rPr>
          <w:rFonts w:eastAsia="Times New Roman" w:cs="Calibri"/>
          <w:sz w:val="24"/>
          <w:szCs w:val="24"/>
          <w:rtl/>
        </w:rPr>
        <w:t xml:space="preserve">, </w:t>
      </w:r>
      <w:r w:rsidRPr="00B65FFB">
        <w:rPr>
          <w:rFonts w:eastAsia="Times New Roman" w:cs="Calibri"/>
          <w:sz w:val="24"/>
          <w:szCs w:val="24"/>
          <w:rtl/>
        </w:rPr>
        <w:t xml:space="preserve">אפריל </w:t>
      </w:r>
      <w:r w:rsidRPr="00C93A19">
        <w:rPr>
          <w:rFonts w:eastAsia="Times New Roman" w:cs="Calibri"/>
          <w:sz w:val="24"/>
          <w:szCs w:val="24"/>
          <w:rtl/>
        </w:rPr>
        <w:t>.</w:t>
      </w:r>
    </w:p>
    <w:p w:rsidR="000346AA" w:rsidRPr="000E5A5D" w:rsidRDefault="000346AA" w:rsidP="000346AA">
      <w:pPr>
        <w:autoSpaceDE w:val="0"/>
        <w:autoSpaceDN w:val="0"/>
        <w:bidi w:val="0"/>
        <w:adjustRightInd w:val="0"/>
        <w:spacing w:after="0"/>
        <w:jc w:val="both"/>
        <w:rPr>
          <w:rFonts w:cs="David"/>
          <w:color w:val="000000"/>
          <w:sz w:val="24"/>
          <w:szCs w:val="24"/>
        </w:rPr>
      </w:pPr>
      <w:proofErr w:type="spellStart"/>
      <w:r w:rsidRPr="000E5A5D">
        <w:rPr>
          <w:rFonts w:cs="David"/>
          <w:color w:val="000000"/>
          <w:sz w:val="24"/>
          <w:szCs w:val="24"/>
        </w:rPr>
        <w:t>Acemoglu</w:t>
      </w:r>
      <w:proofErr w:type="spellEnd"/>
      <w:r w:rsidRPr="000E5A5D">
        <w:rPr>
          <w:rFonts w:cs="David"/>
          <w:color w:val="000000"/>
          <w:sz w:val="24"/>
          <w:szCs w:val="24"/>
        </w:rPr>
        <w:t>, D. et al. (2022). “Artificial Intelligence and Jobs: Evidence from Online Vacancies”,</w:t>
      </w:r>
      <w:r w:rsidRPr="000E5A5D">
        <w:rPr>
          <w:rFonts w:cs="David"/>
          <w:color w:val="000000"/>
          <w:sz w:val="24"/>
          <w:szCs w:val="24"/>
          <w:rtl/>
        </w:rPr>
        <w:t xml:space="preserve"> </w:t>
      </w:r>
      <w:r w:rsidRPr="000E5A5D">
        <w:rPr>
          <w:rFonts w:cs="David"/>
          <w:i/>
          <w:iCs/>
          <w:color w:val="000000"/>
          <w:sz w:val="24"/>
          <w:szCs w:val="24"/>
        </w:rPr>
        <w:t>Journal of Labor Economics</w:t>
      </w:r>
      <w:proofErr w:type="gramStart"/>
      <w:r w:rsidRPr="000E5A5D">
        <w:rPr>
          <w:rFonts w:cs="David"/>
          <w:color w:val="000000"/>
          <w:sz w:val="24"/>
          <w:szCs w:val="24"/>
        </w:rPr>
        <w:t>,.</w:t>
      </w:r>
      <w:proofErr w:type="gramEnd"/>
      <w:r w:rsidRPr="000E5A5D">
        <w:rPr>
          <w:rFonts w:cs="David"/>
          <w:color w:val="000000"/>
          <w:sz w:val="24"/>
          <w:szCs w:val="24"/>
        </w:rPr>
        <w:t xml:space="preserve"> 40/S1, pp. S293–S340.</w:t>
      </w:r>
    </w:p>
    <w:p w:rsidR="000346AA" w:rsidRPr="000E5A5D" w:rsidRDefault="000346AA" w:rsidP="000346AA">
      <w:pPr>
        <w:autoSpaceDE w:val="0"/>
        <w:autoSpaceDN w:val="0"/>
        <w:bidi w:val="0"/>
        <w:adjustRightInd w:val="0"/>
        <w:spacing w:after="0"/>
        <w:jc w:val="both"/>
        <w:rPr>
          <w:rFonts w:cs="David"/>
          <w:color w:val="000000"/>
          <w:sz w:val="24"/>
          <w:szCs w:val="24"/>
        </w:rPr>
      </w:pPr>
    </w:p>
    <w:p w:rsidR="000346AA" w:rsidRPr="000E5A5D" w:rsidRDefault="000346AA" w:rsidP="000346AA">
      <w:pPr>
        <w:autoSpaceDE w:val="0"/>
        <w:autoSpaceDN w:val="0"/>
        <w:bidi w:val="0"/>
        <w:adjustRightInd w:val="0"/>
        <w:spacing w:after="0"/>
        <w:jc w:val="both"/>
        <w:rPr>
          <w:rFonts w:cs="David"/>
          <w:color w:val="000000"/>
          <w:sz w:val="24"/>
          <w:szCs w:val="24"/>
        </w:rPr>
      </w:pPr>
      <w:proofErr w:type="spellStart"/>
      <w:r w:rsidRPr="000E5A5D">
        <w:rPr>
          <w:rFonts w:cs="David"/>
          <w:color w:val="000000"/>
          <w:sz w:val="24"/>
          <w:szCs w:val="24"/>
        </w:rPr>
        <w:t>Felten</w:t>
      </w:r>
      <w:proofErr w:type="spellEnd"/>
      <w:r w:rsidRPr="000E5A5D">
        <w:rPr>
          <w:rFonts w:cs="David"/>
          <w:color w:val="000000"/>
          <w:sz w:val="24"/>
          <w:szCs w:val="24"/>
        </w:rPr>
        <w:t xml:space="preserve">, E., M. Raj, </w:t>
      </w:r>
      <w:r>
        <w:rPr>
          <w:rFonts w:cs="David"/>
          <w:color w:val="000000"/>
          <w:sz w:val="24"/>
          <w:szCs w:val="24"/>
        </w:rPr>
        <w:t>&amp;</w:t>
      </w:r>
      <w:r w:rsidRPr="000E5A5D">
        <w:rPr>
          <w:rFonts w:cs="David"/>
          <w:color w:val="000000"/>
          <w:sz w:val="24"/>
          <w:szCs w:val="24"/>
        </w:rPr>
        <w:t xml:space="preserve"> R. </w:t>
      </w:r>
      <w:proofErr w:type="spellStart"/>
      <w:r w:rsidRPr="000E5A5D">
        <w:rPr>
          <w:rFonts w:cs="David"/>
          <w:color w:val="000000"/>
          <w:sz w:val="24"/>
          <w:szCs w:val="24"/>
        </w:rPr>
        <w:t>Seamans</w:t>
      </w:r>
      <w:proofErr w:type="spellEnd"/>
      <w:r w:rsidRPr="000E5A5D">
        <w:rPr>
          <w:rFonts w:cs="David"/>
          <w:color w:val="000000"/>
          <w:sz w:val="24"/>
          <w:szCs w:val="24"/>
        </w:rPr>
        <w:t xml:space="preserve">. (2021). "Occupational, Industry, and Geographic Exposure to Artificial Intelligence: A Novel Dataset and Its Potential Uses", </w:t>
      </w:r>
      <w:r w:rsidRPr="000E5A5D">
        <w:rPr>
          <w:rFonts w:cs="David"/>
          <w:i/>
          <w:iCs/>
          <w:color w:val="000000"/>
          <w:sz w:val="24"/>
          <w:szCs w:val="24"/>
        </w:rPr>
        <w:t>Strategic</w:t>
      </w:r>
      <w:r w:rsidRPr="000E5A5D">
        <w:rPr>
          <w:rFonts w:cs="David"/>
          <w:color w:val="000000"/>
          <w:sz w:val="24"/>
          <w:szCs w:val="24"/>
        </w:rPr>
        <w:t xml:space="preserve"> </w:t>
      </w:r>
      <w:r w:rsidRPr="000E5A5D">
        <w:rPr>
          <w:rFonts w:cs="David"/>
          <w:i/>
          <w:iCs/>
          <w:color w:val="000000"/>
          <w:sz w:val="24"/>
          <w:szCs w:val="24"/>
        </w:rPr>
        <w:t>Management Journal</w:t>
      </w:r>
      <w:r w:rsidRPr="000E5A5D">
        <w:rPr>
          <w:rFonts w:cs="David"/>
          <w:color w:val="000000"/>
          <w:sz w:val="24"/>
          <w:szCs w:val="24"/>
        </w:rPr>
        <w:t xml:space="preserve"> 42 (12): 2195–2217.</w:t>
      </w:r>
    </w:p>
    <w:p w:rsidR="000346AA" w:rsidRPr="000E5A5D" w:rsidRDefault="000346AA" w:rsidP="000346AA">
      <w:pPr>
        <w:autoSpaceDE w:val="0"/>
        <w:autoSpaceDN w:val="0"/>
        <w:bidi w:val="0"/>
        <w:adjustRightInd w:val="0"/>
        <w:spacing w:after="0"/>
        <w:jc w:val="both"/>
        <w:rPr>
          <w:rFonts w:cs="David"/>
          <w:color w:val="000000"/>
          <w:sz w:val="24"/>
          <w:szCs w:val="24"/>
        </w:rPr>
      </w:pPr>
    </w:p>
    <w:p w:rsidR="000346AA" w:rsidRPr="000E5A5D" w:rsidRDefault="000346AA" w:rsidP="000346AA">
      <w:pPr>
        <w:autoSpaceDE w:val="0"/>
        <w:autoSpaceDN w:val="0"/>
        <w:bidi w:val="0"/>
        <w:adjustRightInd w:val="0"/>
        <w:spacing w:after="0"/>
        <w:jc w:val="both"/>
        <w:rPr>
          <w:rFonts w:cs="David"/>
          <w:color w:val="000000"/>
          <w:sz w:val="24"/>
          <w:szCs w:val="24"/>
        </w:rPr>
      </w:pPr>
      <w:proofErr w:type="spellStart"/>
      <w:r w:rsidRPr="000E5A5D">
        <w:rPr>
          <w:rFonts w:cs="David"/>
          <w:color w:val="000000"/>
          <w:sz w:val="24"/>
          <w:szCs w:val="24"/>
        </w:rPr>
        <w:t>Felten</w:t>
      </w:r>
      <w:proofErr w:type="spellEnd"/>
      <w:r w:rsidRPr="000E5A5D">
        <w:rPr>
          <w:rFonts w:cs="David"/>
          <w:color w:val="000000"/>
          <w:sz w:val="24"/>
          <w:szCs w:val="24"/>
        </w:rPr>
        <w:t xml:space="preserve">, E., M. Raj </w:t>
      </w:r>
      <w:r>
        <w:rPr>
          <w:rFonts w:cs="David"/>
          <w:color w:val="000000"/>
          <w:sz w:val="24"/>
          <w:szCs w:val="24"/>
        </w:rPr>
        <w:t>&amp;</w:t>
      </w:r>
      <w:r w:rsidRPr="000E5A5D">
        <w:rPr>
          <w:rFonts w:cs="David"/>
          <w:color w:val="000000"/>
          <w:sz w:val="24"/>
          <w:szCs w:val="24"/>
        </w:rPr>
        <w:t xml:space="preserve"> R. </w:t>
      </w:r>
      <w:proofErr w:type="spellStart"/>
      <w:r w:rsidRPr="000E5A5D">
        <w:rPr>
          <w:rFonts w:cs="David"/>
          <w:color w:val="000000"/>
          <w:sz w:val="24"/>
          <w:szCs w:val="24"/>
        </w:rPr>
        <w:t>Seamans</w:t>
      </w:r>
      <w:proofErr w:type="spellEnd"/>
      <w:r w:rsidRPr="000E5A5D">
        <w:rPr>
          <w:rFonts w:cs="David"/>
          <w:color w:val="000000"/>
          <w:sz w:val="24"/>
          <w:szCs w:val="24"/>
        </w:rPr>
        <w:t xml:space="preserve"> (2023). How Will Language Modelers Like </w:t>
      </w:r>
      <w:proofErr w:type="spellStart"/>
      <w:r w:rsidRPr="000E5A5D">
        <w:rPr>
          <w:rFonts w:cs="David"/>
          <w:color w:val="000000"/>
          <w:sz w:val="24"/>
          <w:szCs w:val="24"/>
        </w:rPr>
        <w:t>ChatGPT</w:t>
      </w:r>
      <w:proofErr w:type="spellEnd"/>
      <w:r w:rsidRPr="000E5A5D">
        <w:rPr>
          <w:rFonts w:cs="David"/>
          <w:color w:val="000000"/>
          <w:sz w:val="24"/>
          <w:szCs w:val="24"/>
        </w:rPr>
        <w:t xml:space="preserve"> Affect Occupations and Industries</w:t>
      </w:r>
      <w:proofErr w:type="gramStart"/>
      <w:r w:rsidRPr="000E5A5D">
        <w:rPr>
          <w:rFonts w:cs="David"/>
          <w:color w:val="000000"/>
          <w:sz w:val="24"/>
          <w:szCs w:val="24"/>
        </w:rPr>
        <w:t>?,</w:t>
      </w:r>
      <w:proofErr w:type="gramEnd"/>
      <w:r w:rsidRPr="000E5A5D">
        <w:rPr>
          <w:rFonts w:cs="David"/>
          <w:color w:val="000000"/>
          <w:sz w:val="24"/>
          <w:szCs w:val="24"/>
        </w:rPr>
        <w:t xml:space="preserve"> arXiv.org working paper, 2303.01157.</w:t>
      </w:r>
    </w:p>
    <w:p w:rsidR="000346AA" w:rsidRPr="000E5A5D" w:rsidRDefault="000346AA" w:rsidP="000346AA">
      <w:pPr>
        <w:autoSpaceDE w:val="0"/>
        <w:autoSpaceDN w:val="0"/>
        <w:bidi w:val="0"/>
        <w:adjustRightInd w:val="0"/>
        <w:spacing w:after="0"/>
        <w:jc w:val="both"/>
        <w:rPr>
          <w:rFonts w:cs="David"/>
          <w:color w:val="000000"/>
          <w:sz w:val="24"/>
          <w:szCs w:val="24"/>
        </w:rPr>
      </w:pPr>
    </w:p>
    <w:p w:rsidR="000346AA" w:rsidRPr="000E5A5D" w:rsidRDefault="000346AA" w:rsidP="000346AA">
      <w:pPr>
        <w:autoSpaceDE w:val="0"/>
        <w:autoSpaceDN w:val="0"/>
        <w:bidi w:val="0"/>
        <w:adjustRightInd w:val="0"/>
        <w:spacing w:after="0"/>
        <w:jc w:val="both"/>
        <w:rPr>
          <w:rFonts w:cs="David"/>
          <w:color w:val="000000"/>
          <w:sz w:val="24"/>
          <w:szCs w:val="24"/>
          <w:rtl/>
        </w:rPr>
      </w:pPr>
      <w:r w:rsidRPr="000E5A5D">
        <w:rPr>
          <w:rFonts w:cs="David"/>
          <w:color w:val="000000"/>
          <w:sz w:val="24"/>
          <w:szCs w:val="24"/>
        </w:rPr>
        <w:t>OECD, (2024). Miracle or Myth? Assessing the macroeconomic productivity gains from Artificial Intelligence.</w:t>
      </w:r>
    </w:p>
    <w:p w:rsidR="000346AA" w:rsidRPr="000E5A5D" w:rsidRDefault="000346AA" w:rsidP="000346AA">
      <w:pPr>
        <w:autoSpaceDE w:val="0"/>
        <w:autoSpaceDN w:val="0"/>
        <w:bidi w:val="0"/>
        <w:adjustRightInd w:val="0"/>
        <w:spacing w:after="0"/>
        <w:jc w:val="both"/>
        <w:rPr>
          <w:rFonts w:cs="David"/>
          <w:color w:val="000000"/>
          <w:sz w:val="24"/>
          <w:szCs w:val="24"/>
        </w:rPr>
      </w:pPr>
    </w:p>
    <w:p w:rsidR="000346AA" w:rsidRPr="000E5A5D" w:rsidRDefault="000346AA" w:rsidP="000346AA">
      <w:pPr>
        <w:autoSpaceDE w:val="0"/>
        <w:autoSpaceDN w:val="0"/>
        <w:bidi w:val="0"/>
        <w:adjustRightInd w:val="0"/>
        <w:spacing w:after="0"/>
        <w:jc w:val="both"/>
        <w:rPr>
          <w:rFonts w:cs="David"/>
          <w:color w:val="000000"/>
          <w:sz w:val="24"/>
          <w:szCs w:val="24"/>
          <w:rtl/>
        </w:rPr>
      </w:pPr>
      <w:proofErr w:type="spellStart"/>
      <w:r w:rsidRPr="000E5A5D">
        <w:rPr>
          <w:rFonts w:cs="David"/>
          <w:color w:val="000000"/>
          <w:sz w:val="24"/>
          <w:szCs w:val="24"/>
        </w:rPr>
        <w:t>Pizzinelli</w:t>
      </w:r>
      <w:proofErr w:type="spellEnd"/>
      <w:r w:rsidRPr="000E5A5D">
        <w:rPr>
          <w:rFonts w:cs="David"/>
          <w:color w:val="000000"/>
          <w:sz w:val="24"/>
          <w:szCs w:val="24"/>
        </w:rPr>
        <w:t xml:space="preserve">, C., A. Panton, M. M. Tavares, M. </w:t>
      </w:r>
      <w:proofErr w:type="spellStart"/>
      <w:r w:rsidRPr="000E5A5D">
        <w:rPr>
          <w:rFonts w:cs="David"/>
          <w:color w:val="000000"/>
          <w:sz w:val="24"/>
          <w:szCs w:val="24"/>
        </w:rPr>
        <w:t>Cazzaniga</w:t>
      </w:r>
      <w:proofErr w:type="spellEnd"/>
      <w:r>
        <w:rPr>
          <w:rFonts w:cs="David"/>
          <w:color w:val="000000"/>
          <w:sz w:val="24"/>
          <w:szCs w:val="24"/>
        </w:rPr>
        <w:t xml:space="preserve"> </w:t>
      </w:r>
      <w:r w:rsidRPr="000E5A5D">
        <w:rPr>
          <w:rFonts w:cs="David"/>
          <w:color w:val="000000"/>
          <w:sz w:val="24"/>
          <w:szCs w:val="24"/>
        </w:rPr>
        <w:t>&amp; L. Li. (2023). Labor Market Exposure to AI: Cross-Country Differences and Distributional Implications IMF Working Paper 2023/216, International Monetary Fund, Washington, DC.</w:t>
      </w:r>
    </w:p>
    <w:p w:rsidR="000346AA" w:rsidRPr="000E5A5D" w:rsidRDefault="000346AA" w:rsidP="000346AA">
      <w:pPr>
        <w:autoSpaceDE w:val="0"/>
        <w:autoSpaceDN w:val="0"/>
        <w:bidi w:val="0"/>
        <w:adjustRightInd w:val="0"/>
        <w:spacing w:after="0"/>
        <w:jc w:val="both"/>
        <w:rPr>
          <w:color w:val="222222"/>
          <w:sz w:val="20"/>
          <w:szCs w:val="20"/>
          <w:shd w:val="clear" w:color="auto" w:fill="FFFFFF"/>
          <w:rtl/>
        </w:rPr>
      </w:pPr>
    </w:p>
    <w:p w:rsidR="000346AA" w:rsidRPr="004D7276" w:rsidRDefault="000346AA" w:rsidP="000346AA">
      <w:pPr>
        <w:autoSpaceDE w:val="0"/>
        <w:autoSpaceDN w:val="0"/>
        <w:bidi w:val="0"/>
        <w:adjustRightInd w:val="0"/>
        <w:spacing w:after="0"/>
        <w:jc w:val="both"/>
        <w:rPr>
          <w:rFonts w:cs="David"/>
          <w:color w:val="000000"/>
          <w:sz w:val="24"/>
          <w:szCs w:val="24"/>
        </w:rPr>
      </w:pPr>
      <w:r w:rsidRPr="000E5A5D">
        <w:rPr>
          <w:rFonts w:cs="David"/>
          <w:color w:val="000000"/>
          <w:sz w:val="24"/>
          <w:szCs w:val="24"/>
        </w:rPr>
        <w:t>Webb, M. (2020). The Impact of Artificial Intelligence on the Labor Market, Stanford University.</w:t>
      </w:r>
    </w:p>
    <w:p w:rsidR="000346AA" w:rsidRDefault="000346AA" w:rsidP="000346AA">
      <w:pPr>
        <w:bidi w:val="0"/>
        <w:spacing w:after="0" w:line="240" w:lineRule="auto"/>
        <w:rPr>
          <w:rFonts w:eastAsia="Times New Roman" w:cs="Calibri"/>
          <w:b/>
          <w:bCs/>
          <w:color w:val="0070C0"/>
          <w:sz w:val="28"/>
          <w:szCs w:val="28"/>
          <w:rtl/>
        </w:rPr>
      </w:pPr>
    </w:p>
    <w:p w:rsidR="000346AA" w:rsidRDefault="000346AA" w:rsidP="000346AA">
      <w:pPr>
        <w:bidi w:val="0"/>
        <w:spacing w:after="0" w:line="240" w:lineRule="auto"/>
        <w:rPr>
          <w:rFonts w:eastAsia="Times New Roman" w:cs="Calibri"/>
          <w:b/>
          <w:bCs/>
          <w:color w:val="0070C0"/>
          <w:sz w:val="28"/>
          <w:szCs w:val="28"/>
          <w:rtl/>
        </w:rPr>
      </w:pPr>
    </w:p>
    <w:p w:rsidR="000346AA" w:rsidRDefault="000346AA" w:rsidP="000346AA"/>
    <w:p w:rsidR="000346AA" w:rsidRPr="000346AA" w:rsidRDefault="000346AA" w:rsidP="00B122A8">
      <w:pPr>
        <w:tabs>
          <w:tab w:val="left" w:pos="2315"/>
        </w:tabs>
        <w:rPr>
          <w:rFonts w:ascii="Calibri" w:hAnsi="Calibri" w:cs="Calibri" w:hint="cs"/>
          <w:b/>
          <w:bCs/>
          <w:rtl/>
        </w:rPr>
      </w:pPr>
    </w:p>
    <w:sectPr w:rsidR="000346AA" w:rsidRPr="000346AA" w:rsidSect="001D340E">
      <w:footerReference w:type="first" r:id="rId13"/>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0346AA" w:rsidRPr="002058A7" w:rsidRDefault="000346AA" w:rsidP="000346AA">
      <w:pPr>
        <w:pStyle w:val="af0"/>
        <w:jc w:val="both"/>
        <w:rPr>
          <w:rFonts w:cs="Calibri"/>
        </w:rPr>
      </w:pPr>
      <w:r w:rsidRPr="002058A7">
        <w:rPr>
          <w:rStyle w:val="af2"/>
        </w:rPr>
        <w:footnoteRef/>
      </w:r>
      <w:r w:rsidRPr="002058A7">
        <w:rPr>
          <w:rtl/>
        </w:rPr>
        <w:t xml:space="preserve"> </w:t>
      </w:r>
      <w:r w:rsidRPr="004B5542">
        <w:rPr>
          <w:rFonts w:eastAsia="Times New Roman" w:cs="Calibri"/>
          <w:rtl/>
        </w:rPr>
        <w:t xml:space="preserve">בינה מלאכותית </w:t>
      </w:r>
      <w:r w:rsidRPr="004B5542">
        <w:rPr>
          <w:rFonts w:eastAsia="Times New Roman"/>
          <w:rtl/>
        </w:rPr>
        <w:t>"</w:t>
      </w:r>
      <w:r w:rsidRPr="004B5542">
        <w:rPr>
          <w:rFonts w:eastAsia="Times New Roman" w:cs="Calibri"/>
          <w:rtl/>
        </w:rPr>
        <w:t>רגילה</w:t>
      </w:r>
      <w:r w:rsidRPr="004B5542">
        <w:rPr>
          <w:rFonts w:eastAsia="Times New Roman"/>
          <w:rtl/>
        </w:rPr>
        <w:t>"</w:t>
      </w:r>
      <w:r w:rsidRPr="004B5542">
        <w:rPr>
          <w:rFonts w:eastAsia="Times New Roman"/>
        </w:rPr>
        <w:t xml:space="preserve"> (AI) </w:t>
      </w:r>
      <w:r w:rsidRPr="004B5542">
        <w:rPr>
          <w:rFonts w:eastAsia="Times New Roman" w:cs="Calibri"/>
          <w:rtl/>
        </w:rPr>
        <w:t>מתמקדת בביצוע משימות הדורשות אינטליגנציה אנושית</w:t>
      </w:r>
      <w:r w:rsidRPr="004B5542">
        <w:rPr>
          <w:rFonts w:eastAsia="Times New Roman"/>
          <w:rtl/>
        </w:rPr>
        <w:t xml:space="preserve">, </w:t>
      </w:r>
      <w:r w:rsidRPr="004B5542">
        <w:rPr>
          <w:rFonts w:eastAsia="Times New Roman" w:cs="Calibri"/>
          <w:rtl/>
        </w:rPr>
        <w:t>כזיהוי דפוסים ופתרון בעיות</w:t>
      </w:r>
      <w:r w:rsidRPr="004B5542">
        <w:rPr>
          <w:rFonts w:eastAsia="Times New Roman"/>
          <w:rtl/>
        </w:rPr>
        <w:t xml:space="preserve">. </w:t>
      </w:r>
      <w:r w:rsidRPr="004B5542">
        <w:rPr>
          <w:rFonts w:eastAsia="Times New Roman" w:cs="Calibri"/>
          <w:rtl/>
        </w:rPr>
        <w:t>בינה מלאכותית יוצרת</w:t>
      </w:r>
      <w:r w:rsidRPr="004B5542">
        <w:rPr>
          <w:rFonts w:eastAsia="Times New Roman"/>
        </w:rPr>
        <w:t xml:space="preserve"> (Generative AI) </w:t>
      </w:r>
      <w:r w:rsidRPr="004B5542">
        <w:rPr>
          <w:rFonts w:eastAsia="Times New Roman" w:cs="Calibri"/>
          <w:rtl/>
        </w:rPr>
        <w:t>מתמקדת ביצירת תוכן חדש כגון טקסט</w:t>
      </w:r>
      <w:r w:rsidRPr="004B5542">
        <w:rPr>
          <w:rFonts w:eastAsia="Times New Roman"/>
          <w:rtl/>
        </w:rPr>
        <w:t xml:space="preserve">, </w:t>
      </w:r>
      <w:r w:rsidRPr="004B5542">
        <w:rPr>
          <w:rFonts w:eastAsia="Times New Roman" w:cs="Calibri"/>
          <w:rtl/>
        </w:rPr>
        <w:t>תמונות או מוזיקה על בסיס נתונים קיימים</w:t>
      </w:r>
      <w:r w:rsidRPr="004B5542">
        <w:rPr>
          <w:rFonts w:eastAsia="Times New Roman"/>
          <w:rtl/>
        </w:rPr>
        <w:t xml:space="preserve">. </w:t>
      </w:r>
      <w:r w:rsidRPr="004B5542">
        <w:rPr>
          <w:rFonts w:eastAsia="Times New Roman" w:cs="Calibri"/>
          <w:rtl/>
        </w:rPr>
        <w:t>ההבדל הוא שבינה מלאכותית רגילה מעבדת נתונים קיימים</w:t>
      </w:r>
      <w:r w:rsidRPr="004B5542">
        <w:rPr>
          <w:rFonts w:eastAsia="Times New Roman"/>
          <w:rtl/>
        </w:rPr>
        <w:t xml:space="preserve">, </w:t>
      </w:r>
      <w:r w:rsidRPr="004B5542">
        <w:rPr>
          <w:rFonts w:eastAsia="Times New Roman" w:cs="Calibri"/>
          <w:rtl/>
        </w:rPr>
        <w:t>ואילו בינה מלאכותית יוצרת מייצרת מנתונים קיימים תוכן חדש</w:t>
      </w:r>
      <w:r w:rsidRPr="004B5542">
        <w:rPr>
          <w:rFonts w:eastAsia="Times New Roman"/>
        </w:rPr>
        <w:t>.</w:t>
      </w:r>
    </w:p>
  </w:footnote>
  <w:footnote w:id="2">
    <w:p w:rsidR="000346AA" w:rsidRPr="004B5542" w:rsidRDefault="000346AA" w:rsidP="000346AA">
      <w:pPr>
        <w:pStyle w:val="af0"/>
        <w:jc w:val="both"/>
        <w:rPr>
          <w:rFonts w:eastAsia="Times New Roman" w:cs="Calibri"/>
          <w:rtl/>
        </w:rPr>
      </w:pPr>
      <w:r w:rsidRPr="002058A7">
        <w:rPr>
          <w:rStyle w:val="af2"/>
        </w:rPr>
        <w:footnoteRef/>
      </w:r>
      <w:r w:rsidRPr="002058A7">
        <w:rPr>
          <w:rtl/>
        </w:rPr>
        <w:t xml:space="preserve"> </w:t>
      </w:r>
      <w:r w:rsidRPr="004B5542">
        <w:rPr>
          <w:rFonts w:eastAsia="Times New Roman" w:cs="Calibri"/>
          <w:rtl/>
        </w:rPr>
        <w:t>נמצאו עדויות לקשר מובהק בין חשיפת החברות לבינה מלאכותית לבין שינוי בסוגי הכישורים הנדרשים עבור המשרות הפנויות בחברות (</w:t>
      </w:r>
      <w:proofErr w:type="spellStart"/>
      <w:r w:rsidRPr="004B5542">
        <w:rPr>
          <w:rFonts w:eastAsia="Times New Roman" w:cs="Calibri"/>
        </w:rPr>
        <w:t>Acemoglu</w:t>
      </w:r>
      <w:proofErr w:type="spellEnd"/>
      <w:r w:rsidRPr="004B5542">
        <w:rPr>
          <w:rFonts w:eastAsia="Times New Roman" w:cs="Calibri"/>
        </w:rPr>
        <w:t xml:space="preserve"> et al., 2022</w:t>
      </w:r>
      <w:r w:rsidRPr="004B5542">
        <w:rPr>
          <w:rFonts w:eastAsia="Times New Roman" w:cs="Calibri"/>
          <w:rtl/>
        </w:rPr>
        <w:t>).</w:t>
      </w:r>
    </w:p>
  </w:footnote>
  <w:footnote w:id="3">
    <w:p w:rsidR="000346AA" w:rsidRPr="004B5542" w:rsidRDefault="000346AA" w:rsidP="000346AA">
      <w:pPr>
        <w:pStyle w:val="af0"/>
        <w:rPr>
          <w:rFonts w:eastAsia="Times New Roman" w:cs="Calibri"/>
          <w:rtl/>
        </w:rPr>
      </w:pPr>
      <w:r w:rsidRPr="002058A7">
        <w:rPr>
          <w:rStyle w:val="af2"/>
        </w:rPr>
        <w:footnoteRef/>
      </w:r>
      <w:r w:rsidRPr="002058A7">
        <w:rPr>
          <w:rtl/>
        </w:rPr>
        <w:t xml:space="preserve"> </w:t>
      </w:r>
      <w:r w:rsidRPr="004B5542">
        <w:rPr>
          <w:rFonts w:eastAsia="Times New Roman" w:cs="Calibri"/>
          <w:rtl/>
        </w:rPr>
        <w:t xml:space="preserve">ראו לדוגמה </w:t>
      </w:r>
      <w:r w:rsidRPr="004B5542">
        <w:rPr>
          <w:rFonts w:eastAsia="Times New Roman" w:cs="Calibri"/>
        </w:rPr>
        <w:t>OECD (2024)</w:t>
      </w:r>
      <w:r w:rsidRPr="004B5542">
        <w:rPr>
          <w:rFonts w:eastAsia="Times New Roman" w:cs="Calibri"/>
          <w:rtl/>
        </w:rPr>
        <w:t>.</w:t>
      </w:r>
    </w:p>
  </w:footnote>
  <w:footnote w:id="4">
    <w:p w:rsidR="000346AA" w:rsidRPr="004B5542" w:rsidRDefault="000346AA" w:rsidP="000346AA">
      <w:pPr>
        <w:pStyle w:val="af0"/>
        <w:jc w:val="both"/>
        <w:rPr>
          <w:rFonts w:eastAsia="Times New Roman" w:cs="Calibri"/>
          <w:rtl/>
        </w:rPr>
      </w:pPr>
      <w:r w:rsidRPr="002058A7">
        <w:rPr>
          <w:rStyle w:val="af2"/>
        </w:rPr>
        <w:footnoteRef/>
      </w:r>
      <w:r w:rsidRPr="002058A7">
        <w:rPr>
          <w:rtl/>
        </w:rPr>
        <w:t xml:space="preserve"> </w:t>
      </w:r>
      <w:r w:rsidRPr="004B5542">
        <w:rPr>
          <w:rFonts w:eastAsia="Times New Roman" w:cs="Calibri"/>
          <w:rtl/>
        </w:rPr>
        <w:t xml:space="preserve">ראו </w:t>
      </w:r>
      <w:proofErr w:type="spellStart"/>
      <w:r w:rsidRPr="004B5542">
        <w:rPr>
          <w:rFonts w:eastAsia="Times New Roman" w:cs="Calibri"/>
        </w:rPr>
        <w:t>Felten</w:t>
      </w:r>
      <w:proofErr w:type="spellEnd"/>
      <w:r w:rsidRPr="004B5542">
        <w:rPr>
          <w:rFonts w:eastAsia="Times New Roman" w:cs="Calibri"/>
        </w:rPr>
        <w:t xml:space="preserve">, Raj &amp; </w:t>
      </w:r>
      <w:proofErr w:type="spellStart"/>
      <w:r w:rsidRPr="004B5542">
        <w:rPr>
          <w:rFonts w:eastAsia="Times New Roman" w:cs="Calibri"/>
        </w:rPr>
        <w:t>Seamans</w:t>
      </w:r>
      <w:proofErr w:type="spellEnd"/>
      <w:r w:rsidRPr="004B5542">
        <w:rPr>
          <w:rFonts w:eastAsia="Times New Roman" w:cs="Calibri"/>
        </w:rPr>
        <w:t xml:space="preserve"> (2021, 2023);</w:t>
      </w:r>
      <w:r>
        <w:rPr>
          <w:rFonts w:eastAsia="Times New Roman" w:cs="Calibri"/>
        </w:rPr>
        <w:t xml:space="preserve"> </w:t>
      </w:r>
      <w:proofErr w:type="spellStart"/>
      <w:r w:rsidRPr="004B5542">
        <w:rPr>
          <w:rFonts w:eastAsia="Times New Roman" w:cs="Calibri"/>
        </w:rPr>
        <w:t>Pizzinelli</w:t>
      </w:r>
      <w:proofErr w:type="spellEnd"/>
      <w:r w:rsidRPr="004B5542">
        <w:rPr>
          <w:rFonts w:eastAsia="Times New Roman" w:cs="Calibri"/>
        </w:rPr>
        <w:t xml:space="preserve"> et al. (2023)</w:t>
      </w:r>
      <w:r w:rsidRPr="004B5542">
        <w:rPr>
          <w:rFonts w:eastAsia="Times New Roman" w:cs="Calibri"/>
          <w:rtl/>
        </w:rPr>
        <w:t xml:space="preserve">. מדד אחר להערכת ההשפעה הצפויה של במ"י על התעסוקה פותח בידי (2020) </w:t>
      </w:r>
      <w:r w:rsidRPr="004B5542">
        <w:rPr>
          <w:rFonts w:eastAsia="Times New Roman" w:cs="Calibri"/>
        </w:rPr>
        <w:t>Webb</w:t>
      </w:r>
      <w:r w:rsidRPr="004B5542">
        <w:rPr>
          <w:rFonts w:eastAsia="Times New Roman" w:cs="Calibri"/>
          <w:rtl/>
        </w:rPr>
        <w:t xml:space="preserve">; מדד זה מתבסס על מידע לגבי רישום פטנטים בתחום </w:t>
      </w:r>
      <w:proofErr w:type="spellStart"/>
      <w:r w:rsidRPr="004B5542">
        <w:rPr>
          <w:rFonts w:eastAsia="Times New Roman" w:cs="Calibri"/>
          <w:rtl/>
        </w:rPr>
        <w:t>הבמ"י</w:t>
      </w:r>
      <w:proofErr w:type="spellEnd"/>
      <w:r w:rsidRPr="004B5542">
        <w:rPr>
          <w:rFonts w:eastAsia="Times New Roman" w:cs="Calibri"/>
          <w:rtl/>
        </w:rPr>
        <w:t>.</w:t>
      </w:r>
      <w:r>
        <w:rPr>
          <w:rFonts w:eastAsia="Times New Roman" w:cs="Calibri"/>
          <w:rtl/>
        </w:rPr>
        <w:t xml:space="preserve"> </w:t>
      </w:r>
      <w:r w:rsidRPr="004B5542">
        <w:rPr>
          <w:rFonts w:eastAsia="Times New Roman" w:cs="Calibri"/>
          <w:rtl/>
        </w:rPr>
        <w:t xml:space="preserve">ליישום המדד עבור ישראל ראו </w:t>
      </w:r>
      <w:proofErr w:type="spellStart"/>
      <w:r w:rsidRPr="004B5542">
        <w:rPr>
          <w:rFonts w:eastAsia="Times New Roman" w:cs="Calibri"/>
          <w:rtl/>
        </w:rPr>
        <w:t>דבאוי</w:t>
      </w:r>
      <w:proofErr w:type="spellEnd"/>
      <w:r w:rsidRPr="004B5542">
        <w:rPr>
          <w:rFonts w:eastAsia="Times New Roman" w:cs="Calibri"/>
          <w:rtl/>
        </w:rPr>
        <w:t xml:space="preserve"> (2024).</w:t>
      </w:r>
    </w:p>
  </w:footnote>
  <w:footnote w:id="5">
    <w:p w:rsidR="000346AA" w:rsidRPr="002058A7" w:rsidRDefault="000346AA" w:rsidP="000346AA">
      <w:pPr>
        <w:pStyle w:val="af0"/>
        <w:jc w:val="both"/>
      </w:pPr>
      <w:r w:rsidRPr="002058A7">
        <w:rPr>
          <w:rStyle w:val="af2"/>
        </w:rPr>
        <w:footnoteRef/>
      </w:r>
      <w:r w:rsidRPr="002058A7">
        <w:rPr>
          <w:rtl/>
        </w:rPr>
        <w:t xml:space="preserve"> </w:t>
      </w:r>
      <w:r w:rsidRPr="004B5542">
        <w:rPr>
          <w:rFonts w:eastAsia="Times New Roman" w:cs="Calibri"/>
          <w:rtl/>
        </w:rPr>
        <w:t>במדד המקורי</w:t>
      </w:r>
      <w:r>
        <w:rPr>
          <w:rFonts w:eastAsia="Times New Roman" w:cs="Calibri"/>
          <w:rtl/>
        </w:rPr>
        <w:t xml:space="preserve"> </w:t>
      </w:r>
      <w:r w:rsidRPr="004B5542">
        <w:rPr>
          <w:rFonts w:eastAsia="Times New Roman" w:cs="Calibri"/>
          <w:rtl/>
        </w:rPr>
        <w:t xml:space="preserve">של </w:t>
      </w:r>
      <w:proofErr w:type="spellStart"/>
      <w:r w:rsidRPr="004B5542">
        <w:rPr>
          <w:rFonts w:eastAsia="Times New Roman" w:cs="Calibri"/>
        </w:rPr>
        <w:t>Felten</w:t>
      </w:r>
      <w:proofErr w:type="spellEnd"/>
      <w:r w:rsidRPr="004B5542">
        <w:rPr>
          <w:rFonts w:eastAsia="Times New Roman" w:cs="Calibri"/>
        </w:rPr>
        <w:t xml:space="preserve"> et al. </w:t>
      </w:r>
      <w:proofErr w:type="gramStart"/>
      <w:r w:rsidRPr="004B5542">
        <w:rPr>
          <w:rFonts w:eastAsia="Times New Roman" w:cs="Calibri"/>
        </w:rPr>
        <w:t>2023</w:t>
      </w:r>
      <w:proofErr w:type="gramEnd"/>
      <w:r w:rsidRPr="004B5542">
        <w:rPr>
          <w:rFonts w:eastAsia="Times New Roman" w:cs="Calibri"/>
          <w:rtl/>
        </w:rPr>
        <w:t xml:space="preserve"> קבוצה זו מתחלקת לשתי תת-קבוצות: (1) משלחי יד שבהם אותן משימות מעטות שניתן לבצע באמצעות במ"י מייתרות את העובד (תחליפיים); (2) אותן משימות שבהן במ"י מסייעת לעובד בעבודתו (משלימים).</w:t>
      </w:r>
      <w:r>
        <w:rPr>
          <w:rFonts w:eastAsia="Times New Roman" w:cs="Calibri"/>
          <w:rtl/>
        </w:rPr>
        <w:t xml:space="preserve"> </w:t>
      </w:r>
      <w:r w:rsidRPr="004B5542">
        <w:rPr>
          <w:rFonts w:eastAsia="Times New Roman" w:cs="Calibri"/>
          <w:rtl/>
        </w:rPr>
        <w:t>איחדנו</w:t>
      </w:r>
      <w:r>
        <w:rPr>
          <w:rFonts w:eastAsia="Times New Roman" w:cs="Calibri"/>
          <w:rtl/>
        </w:rPr>
        <w:t xml:space="preserve"> </w:t>
      </w:r>
      <w:r w:rsidRPr="004B5542">
        <w:rPr>
          <w:rFonts w:eastAsia="Times New Roman" w:cs="Calibri"/>
          <w:rtl/>
        </w:rPr>
        <w:t>את שתי הקבוצות לאחת כדי להתאים את המדד לצורכי המדיניות, שכן כל לגבי משלחי יד שחשיפתם נמוכה (משתי הקבוצות) לא יידרשו צעדי מדיניות במידה ניכרת.</w:t>
      </w:r>
      <w:r>
        <w:rPr>
          <w:rtl/>
        </w:rPr>
        <w:t xml:space="preserve"> </w:t>
      </w:r>
    </w:p>
  </w:footnote>
  <w:footnote w:id="6">
    <w:p w:rsidR="000346AA" w:rsidRPr="00B65FFB" w:rsidRDefault="000346AA" w:rsidP="000346AA">
      <w:pPr>
        <w:pStyle w:val="af0"/>
        <w:jc w:val="both"/>
        <w:rPr>
          <w:rFonts w:eastAsia="Times New Roman" w:cs="Calibri"/>
        </w:rPr>
      </w:pPr>
      <w:r w:rsidRPr="002058A7">
        <w:rPr>
          <w:rStyle w:val="af2"/>
        </w:rPr>
        <w:footnoteRef/>
      </w:r>
      <w:r w:rsidRPr="002058A7">
        <w:rPr>
          <w:rtl/>
        </w:rPr>
        <w:t xml:space="preserve"> </w:t>
      </w:r>
      <w:r w:rsidRPr="00B65FFB">
        <w:rPr>
          <w:rFonts w:eastAsia="Times New Roman" w:cs="Calibri"/>
          <w:rtl/>
        </w:rPr>
        <w:t xml:space="preserve">ראו לדוגמה, בנק ישראל (2019). הניתוח מתבסס על נתוני הגל הראשון של סקר </w:t>
      </w:r>
      <w:proofErr w:type="spellStart"/>
      <w:r w:rsidRPr="00B65FFB">
        <w:rPr>
          <w:rFonts w:eastAsia="Times New Roman" w:cs="Calibri"/>
          <w:rtl/>
        </w:rPr>
        <w:t>פיאא"ק</w:t>
      </w:r>
      <w:proofErr w:type="spellEnd"/>
      <w:r w:rsidRPr="00B65FFB">
        <w:rPr>
          <w:rFonts w:eastAsia="Times New Roman" w:cs="Calibri"/>
          <w:rtl/>
        </w:rPr>
        <w:t>,</w:t>
      </w:r>
      <w:r w:rsidRPr="00B65FFB">
        <w:rPr>
          <w:rFonts w:eastAsia="Times New Roman" w:cs="Calibri"/>
        </w:rPr>
        <w:t xml:space="preserve"> </w:t>
      </w:r>
      <w:r w:rsidRPr="00B65FFB">
        <w:rPr>
          <w:rFonts w:eastAsia="Times New Roman" w:cs="Calibri"/>
          <w:rtl/>
        </w:rPr>
        <w:t>שנערך בשנת 2015. ניתוחים ראשוניים של נתוני הגל האחרון של הסקר, שנערך בשנים 2022–2023 מצביעים על ממצאים דומים</w:t>
      </w:r>
      <w:r w:rsidRPr="00B65FFB">
        <w:rPr>
          <w:rFonts w:eastAsia="Times New Roman" w:cs="Calibri"/>
        </w:rPr>
        <w:t>.</w:t>
      </w:r>
    </w:p>
  </w:footnote>
  <w:footnote w:id="7">
    <w:p w:rsidR="000346AA" w:rsidRPr="00B65FFB" w:rsidRDefault="000346AA" w:rsidP="000346AA">
      <w:pPr>
        <w:pStyle w:val="af0"/>
        <w:jc w:val="both"/>
        <w:rPr>
          <w:rFonts w:eastAsia="Times New Roman" w:cs="Calibri"/>
        </w:rPr>
      </w:pPr>
      <w:r w:rsidRPr="002058A7">
        <w:rPr>
          <w:rStyle w:val="af2"/>
        </w:rPr>
        <w:footnoteRef/>
      </w:r>
      <w:r w:rsidRPr="002058A7">
        <w:rPr>
          <w:rtl/>
        </w:rPr>
        <w:t xml:space="preserve"> </w:t>
      </w:r>
      <w:r w:rsidRPr="00B65FFB">
        <w:rPr>
          <w:rFonts w:eastAsia="Times New Roman" w:cs="Calibri"/>
          <w:rtl/>
        </w:rPr>
        <w:t xml:space="preserve">התרחבות השימוש </w:t>
      </w:r>
      <w:proofErr w:type="spellStart"/>
      <w:r w:rsidRPr="00B65FFB">
        <w:rPr>
          <w:rFonts w:eastAsia="Times New Roman" w:cs="Calibri"/>
          <w:rtl/>
        </w:rPr>
        <w:t>בבמ"י</w:t>
      </w:r>
      <w:proofErr w:type="spellEnd"/>
      <w:r w:rsidRPr="00B65FFB">
        <w:rPr>
          <w:rFonts w:eastAsia="Times New Roman" w:cs="Calibri"/>
          <w:rtl/>
        </w:rPr>
        <w:t xml:space="preserve"> צפויה להגדיל את הביקוש למקצועות בתחום הטכנולוגי, כאבטחת מידע וסייבר, ואף ליצור מקצועות חדשים המתמקדים </w:t>
      </w:r>
      <w:proofErr w:type="spellStart"/>
      <w:r w:rsidRPr="00B65FFB">
        <w:rPr>
          <w:rFonts w:eastAsia="Times New Roman" w:cs="Calibri"/>
          <w:rtl/>
        </w:rPr>
        <w:t>בבמ"י</w:t>
      </w:r>
      <w:proofErr w:type="spellEnd"/>
      <w:r w:rsidRPr="00B65FFB">
        <w:rPr>
          <w:rFonts w:eastAsia="Times New Roman" w:cs="Calibri"/>
          <w:rtl/>
        </w:rPr>
        <w:t xml:space="preserve">, כגון מומחים </w:t>
      </w:r>
      <w:proofErr w:type="spellStart"/>
      <w:r w:rsidRPr="00B65FFB">
        <w:rPr>
          <w:rFonts w:eastAsia="Times New Roman" w:cs="Calibri"/>
          <w:rtl/>
        </w:rPr>
        <w:t>בפרומפטינג</w:t>
      </w:r>
      <w:proofErr w:type="spellEnd"/>
      <w:r w:rsidRPr="00B65FFB">
        <w:rPr>
          <w:rFonts w:eastAsia="Times New Roman" w:cs="Calibri"/>
          <w:rtl/>
        </w:rPr>
        <w:t xml:space="preserve"> (</w:t>
      </w:r>
      <w:r w:rsidRPr="00B65FFB">
        <w:rPr>
          <w:rFonts w:eastAsia="Times New Roman" w:cs="Calibri"/>
        </w:rPr>
        <w:t>Prompting</w:t>
      </w:r>
      <w:r w:rsidRPr="00B65FFB">
        <w:rPr>
          <w:rFonts w:eastAsia="Times New Roman" w:cs="Calibri"/>
          <w:rtl/>
        </w:rPr>
        <w:t>) ומתכנתים בתחום הבינה המלאכותית.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3EC"/>
    <w:multiLevelType w:val="multilevel"/>
    <w:tmpl w:val="CACC6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3A06E1"/>
    <w:multiLevelType w:val="hybridMultilevel"/>
    <w:tmpl w:val="E110BD78"/>
    <w:lvl w:ilvl="0" w:tplc="3B628A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5"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0150DE"/>
    <w:multiLevelType w:val="multilevel"/>
    <w:tmpl w:val="262A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7A0206"/>
    <w:multiLevelType w:val="hybridMultilevel"/>
    <w:tmpl w:val="F94C8AC0"/>
    <w:lvl w:ilvl="0" w:tplc="5D609FD8">
      <w:start w:val="1"/>
      <w:numFmt w:val="hebrew1"/>
      <w:lvlText w:val="%1."/>
      <w:lvlJc w:val="left"/>
      <w:pPr>
        <w:ind w:left="720" w:hanging="360"/>
      </w:pPr>
      <w:rPr>
        <w:rFonts w:asciiTheme="minorHAnsi" w:hAnsiTheme="minorHAnsi" w:hint="default"/>
      </w:rPr>
    </w:lvl>
    <w:lvl w:ilvl="1" w:tplc="3D0E9B10" w:tentative="1">
      <w:start w:val="1"/>
      <w:numFmt w:val="lowerLetter"/>
      <w:lvlText w:val="%2."/>
      <w:lvlJc w:val="left"/>
      <w:pPr>
        <w:ind w:left="1440" w:hanging="360"/>
      </w:pPr>
    </w:lvl>
    <w:lvl w:ilvl="2" w:tplc="5D6213F2" w:tentative="1">
      <w:start w:val="1"/>
      <w:numFmt w:val="lowerRoman"/>
      <w:lvlText w:val="%3."/>
      <w:lvlJc w:val="right"/>
      <w:pPr>
        <w:ind w:left="2160" w:hanging="180"/>
      </w:pPr>
    </w:lvl>
    <w:lvl w:ilvl="3" w:tplc="782EEFAC" w:tentative="1">
      <w:start w:val="1"/>
      <w:numFmt w:val="decimal"/>
      <w:lvlText w:val="%4."/>
      <w:lvlJc w:val="left"/>
      <w:pPr>
        <w:ind w:left="2880" w:hanging="360"/>
      </w:pPr>
    </w:lvl>
    <w:lvl w:ilvl="4" w:tplc="4F84F2C0" w:tentative="1">
      <w:start w:val="1"/>
      <w:numFmt w:val="lowerLetter"/>
      <w:lvlText w:val="%5."/>
      <w:lvlJc w:val="left"/>
      <w:pPr>
        <w:ind w:left="3600" w:hanging="360"/>
      </w:pPr>
    </w:lvl>
    <w:lvl w:ilvl="5" w:tplc="692E8D98" w:tentative="1">
      <w:start w:val="1"/>
      <w:numFmt w:val="lowerRoman"/>
      <w:lvlText w:val="%6."/>
      <w:lvlJc w:val="right"/>
      <w:pPr>
        <w:ind w:left="4320" w:hanging="180"/>
      </w:pPr>
    </w:lvl>
    <w:lvl w:ilvl="6" w:tplc="7060AC82" w:tentative="1">
      <w:start w:val="1"/>
      <w:numFmt w:val="decimal"/>
      <w:lvlText w:val="%7."/>
      <w:lvlJc w:val="left"/>
      <w:pPr>
        <w:ind w:left="5040" w:hanging="360"/>
      </w:pPr>
    </w:lvl>
    <w:lvl w:ilvl="7" w:tplc="83D4F0FA" w:tentative="1">
      <w:start w:val="1"/>
      <w:numFmt w:val="lowerLetter"/>
      <w:lvlText w:val="%8."/>
      <w:lvlJc w:val="left"/>
      <w:pPr>
        <w:ind w:left="5760" w:hanging="360"/>
      </w:pPr>
    </w:lvl>
    <w:lvl w:ilvl="8" w:tplc="5A40DFE2" w:tentative="1">
      <w:start w:val="1"/>
      <w:numFmt w:val="lowerRoman"/>
      <w:lvlText w:val="%9."/>
      <w:lvlJc w:val="right"/>
      <w:pPr>
        <w:ind w:left="6480" w:hanging="180"/>
      </w:pPr>
    </w:lvl>
  </w:abstractNum>
  <w:abstractNum w:abstractNumId="26"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6"/>
  </w:num>
  <w:num w:numId="4">
    <w:abstractNumId w:val="8"/>
  </w:num>
  <w:num w:numId="5">
    <w:abstractNumId w:val="7"/>
  </w:num>
  <w:num w:numId="6">
    <w:abstractNumId w:val="3"/>
  </w:num>
  <w:num w:numId="7">
    <w:abstractNumId w:val="13"/>
  </w:num>
  <w:num w:numId="8">
    <w:abstractNumId w:val="19"/>
  </w:num>
  <w:num w:numId="9">
    <w:abstractNumId w:val="22"/>
  </w:num>
  <w:num w:numId="10">
    <w:abstractNumId w:val="15"/>
  </w:num>
  <w:num w:numId="11">
    <w:abstractNumId w:val="12"/>
  </w:num>
  <w:num w:numId="12">
    <w:abstractNumId w:val="16"/>
  </w:num>
  <w:num w:numId="13">
    <w:abstractNumId w:val="11"/>
  </w:num>
  <w:num w:numId="14">
    <w:abstractNumId w:val="4"/>
  </w:num>
  <w:num w:numId="15">
    <w:abstractNumId w:val="17"/>
  </w:num>
  <w:num w:numId="16">
    <w:abstractNumId w:val="2"/>
  </w:num>
  <w:num w:numId="17">
    <w:abstractNumId w:val="26"/>
  </w:num>
  <w:num w:numId="18">
    <w:abstractNumId w:val="23"/>
  </w:num>
  <w:num w:numId="19">
    <w:abstractNumId w:val="21"/>
  </w:num>
  <w:num w:numId="20">
    <w:abstractNumId w:val="20"/>
  </w:num>
  <w:num w:numId="21">
    <w:abstractNumId w:val="1"/>
  </w:num>
  <w:num w:numId="22">
    <w:abstractNumId w:val="9"/>
  </w:num>
  <w:num w:numId="23">
    <w:abstractNumId w:val="24"/>
  </w:num>
  <w:num w:numId="24">
    <w:abstractNumId w:val="14"/>
  </w:num>
  <w:num w:numId="25">
    <w:abstractNumId w:val="18"/>
  </w:num>
  <w:num w:numId="26">
    <w:abstractNumId w:val="25"/>
  </w:num>
  <w:num w:numId="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proofState w:spelling="clean" w:grammar="clean"/>
  <w:documentProtection w:edit="trackedChange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46AA"/>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6024"/>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065"/>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0714"/>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2A8"/>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2F3F"/>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41D5"/>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0BD3"/>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51E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customStyle="1" w:styleId="aff0">
    <w:name w:val="a"/>
    <w:basedOn w:val="a"/>
    <w:rsid w:val="002B30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Block Text"/>
    <w:basedOn w:val="a"/>
    <w:rsid w:val="00DD0BD3"/>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754589318">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9.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8.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2D329-E47A-4BD9-8ED6-E3CC6ABE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1561</Words>
  <Characters>7807</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2025-03-11T08:37:00Z</dcterms:created>
  <dcterms:modified xsi:type="dcterms:W3CDTF">2025-03-11T08:37:00Z</dcterms:modified>
</cp:coreProperties>
</file>