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95" w:rsidRDefault="00343C95" w:rsidP="00343C95">
      <w:pPr>
        <w:shd w:val="clear" w:color="auto" w:fill="FFFFFF"/>
        <w:tabs>
          <w:tab w:val="left" w:pos="4256"/>
        </w:tabs>
        <w:spacing w:after="150" w:line="360" w:lineRule="auto"/>
        <w:jc w:val="both"/>
        <w:rPr>
          <w:rFonts w:ascii="David" w:hAnsi="David" w:cs="David"/>
          <w:b/>
          <w:bCs/>
          <w:sz w:val="24"/>
          <w:szCs w:val="24"/>
          <w:rtl/>
        </w:rPr>
      </w:pPr>
      <w:r>
        <w:rPr>
          <w:rFonts w:ascii="David" w:hAnsi="David" w:cs="David"/>
          <w:b/>
          <w:bCs/>
          <w:sz w:val="24"/>
          <w:szCs w:val="24"/>
          <w:rtl/>
        </w:rPr>
        <w:tab/>
      </w:r>
    </w:p>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343C95" w:rsidRPr="00343C95" w:rsidTr="006E279D">
        <w:tc>
          <w:tcPr>
            <w:tcW w:w="3343" w:type="dxa"/>
            <w:tcBorders>
              <w:top w:val="nil"/>
              <w:left w:val="nil"/>
              <w:bottom w:val="nil"/>
              <w:right w:val="nil"/>
            </w:tcBorders>
            <w:vAlign w:val="center"/>
          </w:tcPr>
          <w:p w:rsidR="00343C95" w:rsidRPr="00343C95" w:rsidRDefault="00343C95" w:rsidP="00343C95">
            <w:pPr>
              <w:shd w:val="clear" w:color="auto" w:fill="FFFFFF"/>
              <w:tabs>
                <w:tab w:val="left" w:pos="4256"/>
              </w:tabs>
              <w:spacing w:after="150" w:line="360" w:lineRule="auto"/>
              <w:jc w:val="both"/>
              <w:rPr>
                <w:rFonts w:ascii="David" w:hAnsi="David" w:cs="David"/>
                <w:sz w:val="24"/>
                <w:szCs w:val="24"/>
              </w:rPr>
            </w:pPr>
            <w:r w:rsidRPr="00343C95">
              <w:rPr>
                <w:rFonts w:ascii="David" w:hAnsi="David" w:cs="David"/>
                <w:sz w:val="24"/>
                <w:szCs w:val="24"/>
                <w:rtl/>
              </w:rPr>
              <w:t>בנ</w:t>
            </w:r>
            <w:r w:rsidRPr="00343C95">
              <w:rPr>
                <w:rFonts w:ascii="David" w:hAnsi="David" w:cs="David" w:hint="cs"/>
                <w:sz w:val="24"/>
                <w:szCs w:val="24"/>
                <w:rtl/>
              </w:rPr>
              <w:t xml:space="preserve">ק </w:t>
            </w:r>
            <w:r w:rsidRPr="00343C95">
              <w:rPr>
                <w:rFonts w:ascii="David" w:hAnsi="David" w:cs="David"/>
                <w:sz w:val="24"/>
                <w:szCs w:val="24"/>
                <w:rtl/>
              </w:rPr>
              <w:t>יש</w:t>
            </w:r>
            <w:r w:rsidRPr="00343C95">
              <w:rPr>
                <w:rFonts w:ascii="David" w:hAnsi="David" w:cs="David" w:hint="cs"/>
                <w:sz w:val="24"/>
                <w:szCs w:val="24"/>
                <w:rtl/>
              </w:rPr>
              <w:t>ראל</w:t>
            </w:r>
          </w:p>
          <w:p w:rsidR="00343C95" w:rsidRPr="00343C95" w:rsidRDefault="00343C95" w:rsidP="00343C95">
            <w:pPr>
              <w:shd w:val="clear" w:color="auto" w:fill="FFFFFF"/>
              <w:tabs>
                <w:tab w:val="left" w:pos="4256"/>
              </w:tabs>
              <w:spacing w:after="150" w:line="360" w:lineRule="auto"/>
              <w:jc w:val="both"/>
              <w:rPr>
                <w:rFonts w:ascii="David" w:hAnsi="David" w:cs="David"/>
                <w:sz w:val="24"/>
                <w:szCs w:val="24"/>
              </w:rPr>
            </w:pPr>
            <w:r w:rsidRPr="00343C95">
              <w:rPr>
                <w:rFonts w:ascii="David" w:hAnsi="David" w:cs="David"/>
                <w:sz w:val="24"/>
                <w:szCs w:val="24"/>
                <w:rtl/>
              </w:rPr>
              <w:t>דו</w:t>
            </w:r>
            <w:r w:rsidRPr="00343C95">
              <w:rPr>
                <w:rFonts w:ascii="David" w:hAnsi="David" w:cs="David" w:hint="cs"/>
                <w:sz w:val="24"/>
                <w:szCs w:val="24"/>
                <w:rtl/>
              </w:rPr>
              <w:t>בר</w:t>
            </w:r>
            <w:r w:rsidRPr="00343C95">
              <w:rPr>
                <w:rFonts w:ascii="David" w:hAnsi="David" w:cs="David"/>
                <w:sz w:val="24"/>
                <w:szCs w:val="24"/>
                <w:rtl/>
              </w:rPr>
              <w:t>ות</w:t>
            </w:r>
            <w:r w:rsidRPr="00343C95">
              <w:rPr>
                <w:rFonts w:ascii="David" w:hAnsi="David" w:cs="David" w:hint="cs"/>
                <w:sz w:val="24"/>
                <w:szCs w:val="24"/>
                <w:rtl/>
              </w:rPr>
              <w:t xml:space="preserve"> והסברה כלכלית</w:t>
            </w:r>
          </w:p>
        </w:tc>
        <w:tc>
          <w:tcPr>
            <w:tcW w:w="2596" w:type="dxa"/>
            <w:tcBorders>
              <w:top w:val="nil"/>
              <w:left w:val="nil"/>
              <w:bottom w:val="nil"/>
              <w:right w:val="nil"/>
            </w:tcBorders>
            <w:shd w:val="clear" w:color="auto" w:fill="FFFFFF"/>
          </w:tcPr>
          <w:p w:rsidR="00343C95" w:rsidRPr="00343C95" w:rsidRDefault="00343C95" w:rsidP="00343C95">
            <w:pPr>
              <w:shd w:val="clear" w:color="auto" w:fill="FFFFFF"/>
              <w:tabs>
                <w:tab w:val="left" w:pos="4256"/>
              </w:tabs>
              <w:spacing w:after="150" w:line="360" w:lineRule="auto"/>
              <w:jc w:val="both"/>
              <w:rPr>
                <w:rFonts w:ascii="David" w:hAnsi="David" w:cs="David"/>
                <w:sz w:val="24"/>
                <w:szCs w:val="24"/>
              </w:rPr>
            </w:pPr>
            <w:r w:rsidRPr="00343C95">
              <w:rPr>
                <w:rFonts w:ascii="David" w:hAnsi="David" w:cs="David"/>
                <w:noProof/>
                <w:sz w:val="24"/>
                <w:szCs w:val="24"/>
              </w:rPr>
              <w:drawing>
                <wp:inline distT="0" distB="0" distL="0" distR="0" wp14:anchorId="1A35A3C5" wp14:editId="16D88E64">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343C95" w:rsidRPr="00343C95" w:rsidRDefault="00343C95" w:rsidP="00343C95">
            <w:pPr>
              <w:shd w:val="clear" w:color="auto" w:fill="FFFFFF"/>
              <w:tabs>
                <w:tab w:val="left" w:pos="4256"/>
              </w:tabs>
              <w:spacing w:after="150" w:line="360" w:lineRule="auto"/>
              <w:jc w:val="both"/>
              <w:rPr>
                <w:rFonts w:ascii="David" w:hAnsi="David" w:cs="David"/>
                <w:sz w:val="24"/>
                <w:szCs w:val="24"/>
              </w:rPr>
            </w:pPr>
            <w:r w:rsidRPr="00343C95">
              <w:rPr>
                <w:rFonts w:ascii="David" w:hAnsi="David" w:cs="David" w:hint="eastAsia"/>
                <w:sz w:val="24"/>
                <w:szCs w:val="24"/>
                <w:rtl/>
              </w:rPr>
              <w:t>‏</w:t>
            </w:r>
            <w:r w:rsidRPr="00343C95">
              <w:rPr>
                <w:rFonts w:ascii="David" w:hAnsi="David" w:cs="David" w:hint="cs"/>
                <w:sz w:val="24"/>
                <w:szCs w:val="24"/>
                <w:rtl/>
              </w:rPr>
              <w:t>ירושלים</w:t>
            </w:r>
            <w:r w:rsidRPr="00343C95">
              <w:rPr>
                <w:rFonts w:ascii="David" w:hAnsi="David" w:cs="David" w:hint="eastAsia"/>
                <w:sz w:val="24"/>
                <w:szCs w:val="24"/>
                <w:rtl/>
              </w:rPr>
              <w:t>‏</w:t>
            </w:r>
            <w:r w:rsidRPr="00343C95">
              <w:rPr>
                <w:rFonts w:ascii="David" w:hAnsi="David" w:cs="David" w:hint="cs"/>
                <w:sz w:val="24"/>
                <w:szCs w:val="24"/>
                <w:rtl/>
              </w:rPr>
              <w:t>, כ"ה באב</w:t>
            </w:r>
            <w:r w:rsidRPr="00343C95">
              <w:rPr>
                <w:rFonts w:ascii="David" w:hAnsi="David" w:cs="David"/>
                <w:sz w:val="24"/>
                <w:szCs w:val="24"/>
                <w:rtl/>
              </w:rPr>
              <w:t xml:space="preserve">, </w:t>
            </w:r>
            <w:r w:rsidRPr="00343C95">
              <w:rPr>
                <w:rFonts w:ascii="David" w:hAnsi="David" w:cs="David" w:hint="cs"/>
                <w:sz w:val="24"/>
                <w:szCs w:val="24"/>
                <w:rtl/>
              </w:rPr>
              <w:t>תשפ"ב</w:t>
            </w:r>
          </w:p>
          <w:p w:rsidR="00343C95" w:rsidRPr="00343C95" w:rsidRDefault="00343C95" w:rsidP="00343C95">
            <w:pPr>
              <w:shd w:val="clear" w:color="auto" w:fill="FFFFFF"/>
              <w:tabs>
                <w:tab w:val="left" w:pos="4256"/>
              </w:tabs>
              <w:spacing w:after="150" w:line="360" w:lineRule="auto"/>
              <w:jc w:val="both"/>
              <w:rPr>
                <w:rFonts w:ascii="David" w:hAnsi="David" w:cs="David"/>
                <w:sz w:val="24"/>
                <w:szCs w:val="24"/>
              </w:rPr>
            </w:pPr>
            <w:r w:rsidRPr="00343C95">
              <w:rPr>
                <w:rFonts w:ascii="David" w:hAnsi="David" w:cs="David" w:hint="eastAsia"/>
                <w:sz w:val="24"/>
                <w:szCs w:val="24"/>
                <w:rtl/>
              </w:rPr>
              <w:t>‏</w:t>
            </w:r>
            <w:r w:rsidRPr="00343C95">
              <w:rPr>
                <w:rFonts w:ascii="David" w:hAnsi="David" w:cs="David" w:hint="cs"/>
                <w:sz w:val="24"/>
                <w:szCs w:val="24"/>
                <w:rtl/>
              </w:rPr>
              <w:t>22</w:t>
            </w:r>
            <w:r w:rsidRPr="00343C95">
              <w:rPr>
                <w:rFonts w:ascii="David" w:hAnsi="David" w:cs="David"/>
                <w:sz w:val="24"/>
                <w:szCs w:val="24"/>
                <w:rtl/>
              </w:rPr>
              <w:t xml:space="preserve"> </w:t>
            </w:r>
            <w:r w:rsidRPr="00343C95">
              <w:rPr>
                <w:rFonts w:ascii="David" w:hAnsi="David" w:cs="David" w:hint="cs"/>
                <w:sz w:val="24"/>
                <w:szCs w:val="24"/>
                <w:rtl/>
              </w:rPr>
              <w:t>באוגוסט</w:t>
            </w:r>
            <w:r w:rsidRPr="00343C95">
              <w:rPr>
                <w:rFonts w:ascii="David" w:hAnsi="David" w:cs="David"/>
                <w:sz w:val="24"/>
                <w:szCs w:val="24"/>
                <w:rtl/>
              </w:rPr>
              <w:t xml:space="preserve"> 202</w:t>
            </w:r>
            <w:r w:rsidRPr="00343C95">
              <w:rPr>
                <w:rFonts w:ascii="David" w:hAnsi="David" w:cs="David" w:hint="cs"/>
                <w:sz w:val="24"/>
                <w:szCs w:val="24"/>
                <w:rtl/>
              </w:rPr>
              <w:t>2</w:t>
            </w:r>
          </w:p>
        </w:tc>
      </w:tr>
    </w:tbl>
    <w:p w:rsidR="00343C95" w:rsidRPr="00343C95" w:rsidRDefault="00343C95" w:rsidP="00343C95">
      <w:pPr>
        <w:shd w:val="clear" w:color="auto" w:fill="FFFFFF"/>
        <w:tabs>
          <w:tab w:val="left" w:pos="4256"/>
        </w:tabs>
        <w:spacing w:after="150" w:line="360" w:lineRule="auto"/>
        <w:jc w:val="both"/>
        <w:rPr>
          <w:rFonts w:ascii="David" w:hAnsi="David" w:cs="David"/>
          <w:sz w:val="24"/>
          <w:szCs w:val="24"/>
          <w:rtl/>
        </w:rPr>
      </w:pPr>
      <w:r w:rsidRPr="00343C95">
        <w:rPr>
          <w:rFonts w:ascii="David" w:hAnsi="David" w:cs="David"/>
          <w:sz w:val="24"/>
          <w:szCs w:val="24"/>
          <w:rtl/>
        </w:rPr>
        <w:t xml:space="preserve">הודעה לעיתונות: </w:t>
      </w:r>
    </w:p>
    <w:p w:rsidR="00343C95" w:rsidRPr="00343C95" w:rsidRDefault="00343C95" w:rsidP="00343C95">
      <w:pPr>
        <w:shd w:val="clear" w:color="auto" w:fill="FFFFFF"/>
        <w:tabs>
          <w:tab w:val="left" w:pos="4256"/>
        </w:tabs>
        <w:spacing w:after="150" w:line="360" w:lineRule="auto"/>
        <w:jc w:val="center"/>
        <w:rPr>
          <w:rFonts w:ascii="David" w:hAnsi="David" w:cs="David"/>
          <w:b/>
          <w:bCs/>
          <w:sz w:val="28"/>
          <w:szCs w:val="28"/>
        </w:rPr>
      </w:pPr>
      <w:r w:rsidRPr="00343C95">
        <w:rPr>
          <w:rFonts w:ascii="David" w:hAnsi="David" w:cs="David"/>
          <w:b/>
          <w:bCs/>
          <w:sz w:val="28"/>
          <w:szCs w:val="28"/>
          <w:rtl/>
        </w:rPr>
        <w:t xml:space="preserve">הוועדה המוניטרית </w:t>
      </w:r>
      <w:r w:rsidRPr="00343C95">
        <w:rPr>
          <w:rFonts w:ascii="David" w:hAnsi="David" w:cs="David" w:hint="cs"/>
          <w:b/>
          <w:bCs/>
          <w:sz w:val="28"/>
          <w:szCs w:val="28"/>
          <w:rtl/>
        </w:rPr>
        <w:t>החליטה ב-22/08/2022 להעלות את</w:t>
      </w:r>
      <w:r>
        <w:rPr>
          <w:rFonts w:ascii="David" w:hAnsi="David" w:cs="David" w:hint="cs"/>
          <w:b/>
          <w:bCs/>
          <w:sz w:val="28"/>
          <w:szCs w:val="28"/>
          <w:rtl/>
        </w:rPr>
        <w:t xml:space="preserve"> הריבית ב-0.75 נקודות האחוז לרמה של 2%</w:t>
      </w:r>
    </w:p>
    <w:p w:rsidR="00CE278B" w:rsidRPr="00DD4802" w:rsidRDefault="00541320" w:rsidP="00CE278B">
      <w:pPr>
        <w:pStyle w:val="aa"/>
        <w:numPr>
          <w:ilvl w:val="0"/>
          <w:numId w:val="7"/>
        </w:numPr>
        <w:shd w:val="clear" w:color="auto" w:fill="FFFFFF"/>
        <w:spacing w:after="150" w:line="360" w:lineRule="auto"/>
        <w:ind w:left="360"/>
        <w:jc w:val="both"/>
        <w:rPr>
          <w:rFonts w:ascii="David" w:hAnsi="David" w:cs="David"/>
          <w:b/>
          <w:bCs/>
          <w:sz w:val="24"/>
          <w:szCs w:val="24"/>
          <w:rtl/>
        </w:rPr>
      </w:pPr>
      <w:r w:rsidRPr="00CE278B">
        <w:rPr>
          <w:rFonts w:ascii="David" w:hAnsi="David" w:cs="David" w:hint="cs"/>
          <w:b/>
          <w:bCs/>
          <w:sz w:val="24"/>
          <w:szCs w:val="24"/>
          <w:rtl/>
        </w:rPr>
        <w:t>ה</w:t>
      </w:r>
      <w:r w:rsidR="001D1B7E" w:rsidRPr="00CE278B">
        <w:rPr>
          <w:rFonts w:ascii="David" w:hAnsi="David" w:cs="David"/>
          <w:b/>
          <w:bCs/>
          <w:sz w:val="24"/>
          <w:szCs w:val="24"/>
          <w:rtl/>
        </w:rPr>
        <w:t xml:space="preserve">אינפלציה בישראל מצויה מעל הגבול העליון של היעד, ועומדת בשנים-עשר החודשים האחרונים על </w:t>
      </w:r>
      <w:r w:rsidR="001D1B7E" w:rsidRPr="00CE278B">
        <w:rPr>
          <w:rFonts w:ascii="David" w:hAnsi="David" w:cs="David" w:hint="cs"/>
          <w:b/>
          <w:bCs/>
          <w:sz w:val="24"/>
          <w:szCs w:val="24"/>
          <w:rtl/>
        </w:rPr>
        <w:t>5.2</w:t>
      </w:r>
      <w:r w:rsidR="001D1B7E" w:rsidRPr="00CE278B">
        <w:rPr>
          <w:rFonts w:ascii="David" w:hAnsi="David" w:cs="David"/>
          <w:b/>
          <w:bCs/>
          <w:sz w:val="24"/>
          <w:szCs w:val="24"/>
          <w:rtl/>
        </w:rPr>
        <w:t>%.</w:t>
      </w:r>
      <w:r w:rsidR="002E2856" w:rsidRPr="00CE278B">
        <w:rPr>
          <w:rFonts w:ascii="David" w:hAnsi="David" w:cs="David"/>
          <w:b/>
          <w:bCs/>
          <w:sz w:val="24"/>
          <w:szCs w:val="24"/>
          <w:rtl/>
        </w:rPr>
        <w:t xml:space="preserve"> </w:t>
      </w:r>
      <w:r w:rsidR="00E97748" w:rsidRPr="00CE278B">
        <w:rPr>
          <w:rFonts w:ascii="David" w:hAnsi="David" w:cs="David" w:hint="eastAsia"/>
          <w:b/>
          <w:bCs/>
          <w:sz w:val="24"/>
          <w:szCs w:val="24"/>
          <w:rtl/>
        </w:rPr>
        <w:t>עליית</w:t>
      </w:r>
      <w:r w:rsidR="00E97748" w:rsidRPr="00CE278B">
        <w:rPr>
          <w:rFonts w:ascii="David" w:hAnsi="David" w:cs="David"/>
          <w:b/>
          <w:bCs/>
          <w:sz w:val="24"/>
          <w:szCs w:val="24"/>
          <w:rtl/>
        </w:rPr>
        <w:t xml:space="preserve"> האינפלציה היא רוחבית ותרמו </w:t>
      </w:r>
      <w:r w:rsidR="00E97748" w:rsidRPr="00CE278B">
        <w:rPr>
          <w:rFonts w:ascii="David" w:hAnsi="David" w:cs="David" w:hint="eastAsia"/>
          <w:b/>
          <w:bCs/>
          <w:sz w:val="24"/>
          <w:szCs w:val="24"/>
          <w:rtl/>
        </w:rPr>
        <w:t>לה</w:t>
      </w:r>
      <w:r w:rsidR="00E97748" w:rsidRPr="00CE278B">
        <w:rPr>
          <w:rFonts w:ascii="David" w:hAnsi="David" w:cs="David"/>
          <w:b/>
          <w:bCs/>
          <w:sz w:val="24"/>
          <w:szCs w:val="24"/>
          <w:rtl/>
        </w:rPr>
        <w:t xml:space="preserve"> </w:t>
      </w:r>
      <w:r w:rsidR="00E97748" w:rsidRPr="00CE278B">
        <w:rPr>
          <w:rFonts w:ascii="David" w:hAnsi="David" w:cs="David" w:hint="eastAsia"/>
          <w:b/>
          <w:bCs/>
          <w:sz w:val="24"/>
          <w:szCs w:val="24"/>
          <w:rtl/>
        </w:rPr>
        <w:t>מרבית</w:t>
      </w:r>
      <w:r w:rsidR="00E97748" w:rsidRPr="00CE278B">
        <w:rPr>
          <w:rFonts w:ascii="David" w:hAnsi="David" w:cs="David"/>
          <w:b/>
          <w:bCs/>
          <w:sz w:val="24"/>
          <w:szCs w:val="24"/>
          <w:rtl/>
        </w:rPr>
        <w:t xml:space="preserve"> </w:t>
      </w:r>
      <w:r w:rsidR="00E97748" w:rsidRPr="00CE278B">
        <w:rPr>
          <w:rFonts w:ascii="David" w:hAnsi="David" w:cs="David" w:hint="eastAsia"/>
          <w:b/>
          <w:bCs/>
          <w:sz w:val="24"/>
          <w:szCs w:val="24"/>
          <w:rtl/>
        </w:rPr>
        <w:t>הסעיפים</w:t>
      </w:r>
      <w:r w:rsidR="00E97748" w:rsidRPr="00CE278B">
        <w:rPr>
          <w:rFonts w:ascii="David" w:hAnsi="David" w:cs="David"/>
          <w:b/>
          <w:bCs/>
          <w:sz w:val="24"/>
          <w:szCs w:val="24"/>
          <w:rtl/>
        </w:rPr>
        <w:t>.</w:t>
      </w:r>
    </w:p>
    <w:p w:rsidR="002E2856" w:rsidRPr="002E2856" w:rsidRDefault="002E2856" w:rsidP="00D31FA9">
      <w:pPr>
        <w:pStyle w:val="aa"/>
        <w:numPr>
          <w:ilvl w:val="0"/>
          <w:numId w:val="7"/>
        </w:numPr>
        <w:shd w:val="clear" w:color="auto" w:fill="FFFFFF"/>
        <w:spacing w:after="150" w:line="360" w:lineRule="auto"/>
        <w:ind w:left="360"/>
        <w:jc w:val="both"/>
        <w:rPr>
          <w:rFonts w:ascii="David" w:hAnsi="David" w:cs="David"/>
          <w:b/>
          <w:bCs/>
          <w:sz w:val="24"/>
          <w:szCs w:val="24"/>
        </w:rPr>
      </w:pPr>
      <w:r w:rsidRPr="002E2856">
        <w:rPr>
          <w:rFonts w:ascii="David" w:hAnsi="David" w:cs="David"/>
          <w:b/>
          <w:bCs/>
          <w:sz w:val="24"/>
          <w:szCs w:val="24"/>
          <w:rtl/>
        </w:rPr>
        <w:t xml:space="preserve">במשק הישראלי נמשכת פעילות כלכלית </w:t>
      </w:r>
      <w:r w:rsidRPr="002E2856">
        <w:rPr>
          <w:rFonts w:ascii="David" w:hAnsi="David" w:cs="David" w:hint="cs"/>
          <w:b/>
          <w:bCs/>
          <w:sz w:val="24"/>
          <w:szCs w:val="24"/>
          <w:rtl/>
        </w:rPr>
        <w:t>איתנה</w:t>
      </w:r>
      <w:r w:rsidRPr="002E2856">
        <w:rPr>
          <w:rFonts w:ascii="David" w:hAnsi="David" w:cs="David"/>
          <w:b/>
          <w:bCs/>
          <w:sz w:val="24"/>
          <w:szCs w:val="24"/>
          <w:rtl/>
        </w:rPr>
        <w:t xml:space="preserve"> ושוק העבודה מוסיף להיות הדוק ומצוי בסביבת תעסוקה מלאה. ברבעון </w:t>
      </w:r>
      <w:r w:rsidRPr="002E2856">
        <w:rPr>
          <w:rFonts w:ascii="David" w:hAnsi="David" w:cs="David" w:hint="cs"/>
          <w:b/>
          <w:bCs/>
          <w:sz w:val="24"/>
          <w:szCs w:val="24"/>
          <w:rtl/>
        </w:rPr>
        <w:t>השני</w:t>
      </w:r>
      <w:r w:rsidRPr="002E2856">
        <w:rPr>
          <w:rFonts w:ascii="David" w:hAnsi="David" w:cs="David"/>
          <w:b/>
          <w:bCs/>
          <w:sz w:val="24"/>
          <w:szCs w:val="24"/>
          <w:rtl/>
        </w:rPr>
        <w:t xml:space="preserve"> של 2022</w:t>
      </w:r>
      <w:r>
        <w:rPr>
          <w:rFonts w:ascii="David" w:hAnsi="David" w:cs="David" w:hint="cs"/>
          <w:b/>
          <w:bCs/>
          <w:sz w:val="24"/>
          <w:szCs w:val="24"/>
          <w:rtl/>
        </w:rPr>
        <w:t xml:space="preserve"> </w:t>
      </w:r>
      <w:r w:rsidRPr="002E2856">
        <w:rPr>
          <w:rFonts w:ascii="David" w:hAnsi="David" w:cs="David"/>
          <w:b/>
          <w:bCs/>
          <w:sz w:val="24"/>
          <w:szCs w:val="24"/>
          <w:rtl/>
        </w:rPr>
        <w:t xml:space="preserve">התוצר </w:t>
      </w:r>
      <w:r w:rsidRPr="002E2856">
        <w:rPr>
          <w:rFonts w:ascii="David" w:hAnsi="David" w:cs="David" w:hint="cs"/>
          <w:b/>
          <w:bCs/>
          <w:sz w:val="24"/>
          <w:szCs w:val="24"/>
          <w:rtl/>
        </w:rPr>
        <w:t>צמח</w:t>
      </w:r>
      <w:r w:rsidRPr="002E2856">
        <w:rPr>
          <w:rFonts w:ascii="David" w:hAnsi="David" w:cs="David"/>
          <w:b/>
          <w:bCs/>
          <w:sz w:val="24"/>
          <w:szCs w:val="24"/>
          <w:rtl/>
        </w:rPr>
        <w:t xml:space="preserve"> ב-</w:t>
      </w:r>
      <w:r w:rsidRPr="002E2856">
        <w:rPr>
          <w:rFonts w:ascii="David" w:hAnsi="David" w:cs="David" w:hint="cs"/>
          <w:b/>
          <w:bCs/>
          <w:sz w:val="24"/>
          <w:szCs w:val="24"/>
          <w:rtl/>
        </w:rPr>
        <w:t>6.8</w:t>
      </w:r>
      <w:r w:rsidRPr="002E2856">
        <w:rPr>
          <w:rFonts w:ascii="David" w:hAnsi="David" w:cs="David"/>
          <w:b/>
          <w:bCs/>
          <w:sz w:val="24"/>
          <w:szCs w:val="24"/>
          <w:rtl/>
        </w:rPr>
        <w:t>%</w:t>
      </w:r>
      <w:r w:rsidR="001D1B7E">
        <w:rPr>
          <w:rFonts w:ascii="David" w:hAnsi="David" w:cs="David" w:hint="cs"/>
          <w:b/>
          <w:bCs/>
          <w:sz w:val="24"/>
          <w:szCs w:val="24"/>
          <w:rtl/>
        </w:rPr>
        <w:t xml:space="preserve">, </w:t>
      </w:r>
      <w:r w:rsidR="002727B2">
        <w:rPr>
          <w:rFonts w:ascii="David" w:hAnsi="David" w:cs="David" w:hint="cs"/>
          <w:b/>
          <w:bCs/>
          <w:sz w:val="24"/>
          <w:szCs w:val="24"/>
          <w:rtl/>
        </w:rPr>
        <w:t xml:space="preserve">מרבית </w:t>
      </w:r>
      <w:r w:rsidR="001D1B7E" w:rsidRPr="001D1B7E">
        <w:rPr>
          <w:rFonts w:ascii="David" w:hAnsi="David" w:cs="David" w:hint="cs"/>
          <w:b/>
          <w:bCs/>
          <w:sz w:val="24"/>
          <w:szCs w:val="24"/>
          <w:rtl/>
        </w:rPr>
        <w:t xml:space="preserve">רכיבי התוצר </w:t>
      </w:r>
      <w:r w:rsidR="001D1B7E" w:rsidRPr="001D1B7E">
        <w:rPr>
          <w:rFonts w:ascii="David" w:hAnsi="David" w:cs="David"/>
          <w:b/>
          <w:bCs/>
          <w:sz w:val="24"/>
          <w:szCs w:val="24"/>
          <w:rtl/>
        </w:rPr>
        <w:t xml:space="preserve">גדלו </w:t>
      </w:r>
      <w:r w:rsidR="001D1B7E" w:rsidRPr="001D1B7E">
        <w:rPr>
          <w:rFonts w:ascii="David" w:hAnsi="David" w:cs="David" w:hint="eastAsia"/>
          <w:b/>
          <w:bCs/>
          <w:sz w:val="24"/>
          <w:szCs w:val="24"/>
          <w:rtl/>
        </w:rPr>
        <w:t>בשיעורים</w:t>
      </w:r>
      <w:r w:rsidR="001D1B7E" w:rsidRPr="001D1B7E">
        <w:rPr>
          <w:rFonts w:ascii="David" w:hAnsi="David" w:cs="David"/>
          <w:b/>
          <w:bCs/>
          <w:sz w:val="24"/>
          <w:szCs w:val="24"/>
          <w:rtl/>
        </w:rPr>
        <w:t xml:space="preserve"> משמעותיים </w:t>
      </w:r>
      <w:r w:rsidR="001D1B7E" w:rsidRPr="001D1B7E">
        <w:rPr>
          <w:rFonts w:ascii="David" w:hAnsi="David" w:cs="David" w:hint="eastAsia"/>
          <w:b/>
          <w:bCs/>
          <w:sz w:val="24"/>
          <w:szCs w:val="24"/>
          <w:rtl/>
        </w:rPr>
        <w:t>ותרמו</w:t>
      </w:r>
      <w:r w:rsidR="001D1B7E" w:rsidRPr="001D1B7E">
        <w:rPr>
          <w:rFonts w:ascii="David" w:hAnsi="David" w:cs="David"/>
          <w:b/>
          <w:bCs/>
          <w:sz w:val="24"/>
          <w:szCs w:val="24"/>
          <w:rtl/>
        </w:rPr>
        <w:t xml:space="preserve"> </w:t>
      </w:r>
      <w:r w:rsidR="001D1B7E" w:rsidRPr="001D1B7E">
        <w:rPr>
          <w:rFonts w:ascii="David" w:hAnsi="David" w:cs="David" w:hint="eastAsia"/>
          <w:b/>
          <w:bCs/>
          <w:sz w:val="24"/>
          <w:szCs w:val="24"/>
          <w:rtl/>
        </w:rPr>
        <w:t>לצמיחה</w:t>
      </w:r>
      <w:r w:rsidR="001D1B7E">
        <w:rPr>
          <w:rFonts w:ascii="David" w:hAnsi="David" w:cs="David" w:hint="cs"/>
          <w:b/>
          <w:bCs/>
          <w:sz w:val="24"/>
          <w:szCs w:val="24"/>
          <w:rtl/>
        </w:rPr>
        <w:t>.</w:t>
      </w:r>
      <w:r w:rsidR="00D12DFD">
        <w:rPr>
          <w:rFonts w:ascii="David" w:hAnsi="David" w:cs="David" w:hint="cs"/>
          <w:b/>
          <w:bCs/>
          <w:sz w:val="24"/>
          <w:szCs w:val="24"/>
          <w:rtl/>
        </w:rPr>
        <w:t xml:space="preserve"> </w:t>
      </w:r>
      <w:r w:rsidR="00D12DFD" w:rsidRPr="00DD4802">
        <w:rPr>
          <w:rFonts w:ascii="David" w:hAnsi="David" w:cs="David"/>
          <w:b/>
          <w:bCs/>
          <w:sz w:val="24"/>
          <w:szCs w:val="24"/>
          <w:rtl/>
        </w:rPr>
        <w:t xml:space="preserve">רמת התוצר </w:t>
      </w:r>
      <w:r w:rsidR="00D12DFD" w:rsidRPr="00DD4802">
        <w:rPr>
          <w:rFonts w:ascii="David" w:hAnsi="David" w:cs="David" w:hint="eastAsia"/>
          <w:b/>
          <w:bCs/>
          <w:sz w:val="24"/>
          <w:szCs w:val="24"/>
          <w:rtl/>
        </w:rPr>
        <w:t>במשק</w:t>
      </w:r>
      <w:r w:rsidR="00D12DFD" w:rsidRPr="00DD4802">
        <w:rPr>
          <w:rFonts w:ascii="David" w:hAnsi="David" w:cs="David"/>
          <w:b/>
          <w:bCs/>
          <w:sz w:val="24"/>
          <w:szCs w:val="24"/>
          <w:rtl/>
        </w:rPr>
        <w:t xml:space="preserve"> </w:t>
      </w:r>
      <w:r w:rsidR="00D12DFD" w:rsidRPr="00DD4802">
        <w:rPr>
          <w:rFonts w:ascii="David" w:hAnsi="David" w:cs="David" w:hint="eastAsia"/>
          <w:b/>
          <w:bCs/>
          <w:sz w:val="24"/>
          <w:szCs w:val="24"/>
          <w:rtl/>
        </w:rPr>
        <w:t>גבוהה</w:t>
      </w:r>
      <w:r w:rsidR="00D12DFD" w:rsidRPr="00DD4802">
        <w:rPr>
          <w:rFonts w:ascii="David" w:hAnsi="David" w:cs="David"/>
          <w:b/>
          <w:bCs/>
          <w:sz w:val="24"/>
          <w:szCs w:val="24"/>
          <w:rtl/>
        </w:rPr>
        <w:t xml:space="preserve"> </w:t>
      </w:r>
      <w:r w:rsidR="00D12DFD" w:rsidRPr="00DD4802">
        <w:rPr>
          <w:rFonts w:ascii="David" w:hAnsi="David" w:cs="David" w:hint="eastAsia"/>
          <w:b/>
          <w:bCs/>
          <w:sz w:val="24"/>
          <w:szCs w:val="24"/>
          <w:rtl/>
        </w:rPr>
        <w:t>מקו</w:t>
      </w:r>
      <w:r w:rsidR="00D12DFD" w:rsidRPr="00DD4802">
        <w:rPr>
          <w:rFonts w:ascii="David" w:hAnsi="David" w:cs="David"/>
          <w:b/>
          <w:bCs/>
          <w:sz w:val="24"/>
          <w:szCs w:val="24"/>
          <w:rtl/>
        </w:rPr>
        <w:t xml:space="preserve"> המגמה טר</w:t>
      </w:r>
      <w:r w:rsidR="00D12DFD" w:rsidRPr="00DD4802">
        <w:rPr>
          <w:rFonts w:ascii="David" w:hAnsi="David" w:cs="David" w:hint="eastAsia"/>
          <w:b/>
          <w:bCs/>
          <w:sz w:val="24"/>
          <w:szCs w:val="24"/>
          <w:rtl/>
        </w:rPr>
        <w:t>ו</w:t>
      </w:r>
      <w:r w:rsidR="00D12DFD" w:rsidRPr="00DD4802">
        <w:rPr>
          <w:rFonts w:ascii="David" w:hAnsi="David" w:cs="David"/>
          <w:b/>
          <w:bCs/>
          <w:sz w:val="24"/>
          <w:szCs w:val="24"/>
          <w:rtl/>
        </w:rPr>
        <w:t>ם משבר הקורונה.</w:t>
      </w:r>
    </w:p>
    <w:p w:rsidR="00CE278B" w:rsidRPr="005B2582" w:rsidRDefault="00CE278B" w:rsidP="00CE278B">
      <w:pPr>
        <w:pStyle w:val="aa"/>
        <w:numPr>
          <w:ilvl w:val="0"/>
          <w:numId w:val="7"/>
        </w:numPr>
        <w:shd w:val="clear" w:color="auto" w:fill="FFFFFF"/>
        <w:spacing w:after="150" w:line="360" w:lineRule="auto"/>
        <w:ind w:left="360"/>
        <w:jc w:val="both"/>
        <w:rPr>
          <w:rFonts w:ascii="David" w:hAnsi="David" w:cs="David"/>
          <w:b/>
          <w:bCs/>
          <w:sz w:val="24"/>
          <w:szCs w:val="24"/>
        </w:rPr>
      </w:pPr>
      <w:r w:rsidRPr="005B2582">
        <w:rPr>
          <w:rFonts w:ascii="David" w:hAnsi="David" w:cs="David"/>
          <w:b/>
          <w:bCs/>
          <w:sz w:val="24"/>
          <w:szCs w:val="24"/>
          <w:rtl/>
        </w:rPr>
        <w:t xml:space="preserve">הציפיות </w:t>
      </w:r>
      <w:r w:rsidRPr="005B2582">
        <w:rPr>
          <w:rFonts w:ascii="David" w:hAnsi="David" w:cs="David" w:hint="cs"/>
          <w:b/>
          <w:bCs/>
          <w:sz w:val="24"/>
          <w:szCs w:val="24"/>
          <w:rtl/>
        </w:rPr>
        <w:t xml:space="preserve">לאינפלציה </w:t>
      </w:r>
      <w:r w:rsidRPr="005B2582">
        <w:rPr>
          <w:rFonts w:ascii="David" w:hAnsi="David" w:cs="David"/>
          <w:b/>
          <w:bCs/>
          <w:sz w:val="24"/>
          <w:szCs w:val="24"/>
          <w:rtl/>
        </w:rPr>
        <w:t>לשנה מהמקורות השונים</w:t>
      </w:r>
      <w:r w:rsidRPr="005B2582">
        <w:rPr>
          <w:rFonts w:ascii="David" w:hAnsi="David" w:cs="David" w:hint="cs"/>
          <w:b/>
          <w:bCs/>
          <w:sz w:val="24"/>
          <w:szCs w:val="24"/>
          <w:rtl/>
        </w:rPr>
        <w:t xml:space="preserve"> ירדו</w:t>
      </w:r>
      <w:r w:rsidRPr="005B2582">
        <w:rPr>
          <w:rFonts w:ascii="David" w:hAnsi="David" w:cs="David"/>
          <w:b/>
          <w:bCs/>
          <w:sz w:val="24"/>
          <w:szCs w:val="24"/>
          <w:rtl/>
        </w:rPr>
        <w:t xml:space="preserve"> </w:t>
      </w:r>
      <w:r w:rsidRPr="005B2582">
        <w:rPr>
          <w:rFonts w:ascii="David" w:hAnsi="David" w:cs="David" w:hint="cs"/>
          <w:b/>
          <w:bCs/>
          <w:sz w:val="24"/>
          <w:szCs w:val="24"/>
          <w:rtl/>
        </w:rPr>
        <w:t xml:space="preserve">והן </w:t>
      </w:r>
      <w:r w:rsidRPr="005B2582">
        <w:rPr>
          <w:rFonts w:ascii="David" w:hAnsi="David" w:cs="David"/>
          <w:b/>
          <w:bCs/>
          <w:sz w:val="24"/>
          <w:szCs w:val="24"/>
          <w:rtl/>
        </w:rPr>
        <w:t xml:space="preserve">מצויות </w:t>
      </w:r>
      <w:r w:rsidRPr="005B2582">
        <w:rPr>
          <w:rFonts w:ascii="David" w:hAnsi="David" w:cs="David" w:hint="cs"/>
          <w:b/>
          <w:bCs/>
          <w:sz w:val="24"/>
          <w:szCs w:val="24"/>
          <w:rtl/>
        </w:rPr>
        <w:t xml:space="preserve">בתוך תחום היעד. </w:t>
      </w:r>
      <w:r w:rsidRPr="005B2582">
        <w:rPr>
          <w:rFonts w:ascii="David" w:hAnsi="David" w:cs="David"/>
          <w:b/>
          <w:bCs/>
          <w:sz w:val="24"/>
          <w:szCs w:val="24"/>
          <w:rtl/>
        </w:rPr>
        <w:t xml:space="preserve">הציפיות משוק ההון </w:t>
      </w:r>
      <w:r w:rsidRPr="005B2582">
        <w:rPr>
          <w:rFonts w:ascii="David" w:hAnsi="David" w:cs="David" w:hint="cs"/>
          <w:b/>
          <w:bCs/>
          <w:sz w:val="24"/>
          <w:szCs w:val="24"/>
          <w:rtl/>
        </w:rPr>
        <w:t>החל מה</w:t>
      </w:r>
      <w:r w:rsidRPr="005B2582">
        <w:rPr>
          <w:rFonts w:ascii="David" w:hAnsi="David" w:cs="David"/>
          <w:b/>
          <w:bCs/>
          <w:sz w:val="24"/>
          <w:szCs w:val="24"/>
          <w:rtl/>
        </w:rPr>
        <w:t xml:space="preserve">שנה השנייה </w:t>
      </w:r>
      <w:r w:rsidRPr="005B2582">
        <w:rPr>
          <w:rFonts w:ascii="David" w:hAnsi="David" w:cs="David" w:hint="cs"/>
          <w:b/>
          <w:bCs/>
          <w:sz w:val="24"/>
          <w:szCs w:val="24"/>
          <w:rtl/>
        </w:rPr>
        <w:t>ואילך ממשיכות להימצא בתוך</w:t>
      </w:r>
      <w:r w:rsidRPr="005B2582">
        <w:rPr>
          <w:rFonts w:ascii="David" w:hAnsi="David" w:cs="David"/>
          <w:b/>
          <w:bCs/>
          <w:sz w:val="24"/>
          <w:szCs w:val="24"/>
          <w:rtl/>
        </w:rPr>
        <w:t xml:space="preserve"> תחום היעד</w:t>
      </w:r>
      <w:r w:rsidRPr="005B2582">
        <w:rPr>
          <w:rFonts w:ascii="David" w:hAnsi="David" w:cs="David" w:hint="cs"/>
          <w:b/>
          <w:bCs/>
          <w:sz w:val="24"/>
          <w:szCs w:val="24"/>
          <w:rtl/>
        </w:rPr>
        <w:t xml:space="preserve"> והציפיות לטווחים הארוכים</w:t>
      </w:r>
      <w:r w:rsidRPr="005B2582">
        <w:rPr>
          <w:rFonts w:ascii="David" w:hAnsi="David" w:cs="David"/>
          <w:b/>
          <w:bCs/>
          <w:sz w:val="24"/>
          <w:szCs w:val="24"/>
          <w:rtl/>
        </w:rPr>
        <w:t xml:space="preserve"> </w:t>
      </w:r>
      <w:r w:rsidRPr="005B2582">
        <w:rPr>
          <w:rFonts w:ascii="David" w:hAnsi="David" w:cs="David" w:hint="cs"/>
          <w:b/>
          <w:bCs/>
          <w:sz w:val="24"/>
          <w:szCs w:val="24"/>
          <w:rtl/>
        </w:rPr>
        <w:t>מעוגנות ב</w:t>
      </w:r>
      <w:r w:rsidRPr="005B2582">
        <w:rPr>
          <w:rFonts w:ascii="David" w:hAnsi="David" w:cs="David"/>
          <w:b/>
          <w:bCs/>
          <w:sz w:val="24"/>
          <w:szCs w:val="24"/>
          <w:rtl/>
        </w:rPr>
        <w:t>מרכז היעד</w:t>
      </w:r>
      <w:r w:rsidRPr="005B2582">
        <w:rPr>
          <w:rFonts w:ascii="David" w:hAnsi="David" w:cs="David" w:hint="cs"/>
          <w:b/>
          <w:bCs/>
          <w:sz w:val="24"/>
          <w:szCs w:val="24"/>
          <w:rtl/>
        </w:rPr>
        <w:t xml:space="preserve">. </w:t>
      </w:r>
    </w:p>
    <w:p w:rsidR="002E2856" w:rsidRPr="00BE0D5E" w:rsidRDefault="002E2856" w:rsidP="001B09A6">
      <w:pPr>
        <w:pStyle w:val="aa"/>
        <w:numPr>
          <w:ilvl w:val="0"/>
          <w:numId w:val="7"/>
        </w:numPr>
        <w:shd w:val="clear" w:color="auto" w:fill="FFFFFF"/>
        <w:spacing w:after="150" w:line="360" w:lineRule="auto"/>
        <w:ind w:left="360"/>
        <w:jc w:val="both"/>
        <w:rPr>
          <w:rFonts w:ascii="David" w:hAnsi="David" w:cs="David"/>
          <w:b/>
          <w:bCs/>
          <w:sz w:val="24"/>
          <w:szCs w:val="24"/>
        </w:rPr>
      </w:pPr>
      <w:r w:rsidRPr="00BE0D5E">
        <w:rPr>
          <w:rFonts w:ascii="David" w:hAnsi="David" w:cs="David"/>
          <w:b/>
          <w:bCs/>
          <w:sz w:val="24"/>
          <w:szCs w:val="24"/>
          <w:rtl/>
        </w:rPr>
        <w:t xml:space="preserve">מאז החלטת המדיניות האחרונה </w:t>
      </w:r>
      <w:r w:rsidR="001D1B7E">
        <w:rPr>
          <w:rFonts w:ascii="David" w:hAnsi="David" w:cs="David" w:hint="cs"/>
          <w:b/>
          <w:bCs/>
          <w:sz w:val="24"/>
          <w:szCs w:val="24"/>
          <w:rtl/>
        </w:rPr>
        <w:t>התחזק</w:t>
      </w:r>
      <w:r w:rsidR="001D1B7E" w:rsidRPr="00BE0D5E">
        <w:rPr>
          <w:rFonts w:ascii="David" w:hAnsi="David" w:cs="David"/>
          <w:b/>
          <w:bCs/>
          <w:sz w:val="24"/>
          <w:szCs w:val="24"/>
          <w:rtl/>
        </w:rPr>
        <w:t xml:space="preserve"> </w:t>
      </w:r>
      <w:r w:rsidRPr="00BE0D5E">
        <w:rPr>
          <w:rFonts w:ascii="David" w:hAnsi="David" w:cs="David"/>
          <w:b/>
          <w:bCs/>
          <w:sz w:val="24"/>
          <w:szCs w:val="24"/>
          <w:rtl/>
        </w:rPr>
        <w:t>השקל מול הדולר ב-</w:t>
      </w:r>
      <w:r w:rsidR="001D1B7E">
        <w:rPr>
          <w:rFonts w:ascii="David" w:hAnsi="David" w:cs="David" w:hint="cs"/>
          <w:b/>
          <w:bCs/>
          <w:sz w:val="24"/>
          <w:szCs w:val="24"/>
          <w:rtl/>
        </w:rPr>
        <w:t>6.9%,</w:t>
      </w:r>
      <w:r w:rsidRPr="00BE0D5E">
        <w:rPr>
          <w:rFonts w:ascii="David" w:hAnsi="David" w:cs="David"/>
          <w:b/>
          <w:bCs/>
          <w:sz w:val="24"/>
          <w:szCs w:val="24"/>
          <w:rtl/>
        </w:rPr>
        <w:t xml:space="preserve"> מול האירו ב-</w:t>
      </w:r>
      <w:r w:rsidR="001D1B7E">
        <w:rPr>
          <w:rFonts w:ascii="David" w:hAnsi="David" w:cs="David" w:hint="cs"/>
          <w:b/>
          <w:bCs/>
          <w:sz w:val="24"/>
          <w:szCs w:val="24"/>
          <w:rtl/>
        </w:rPr>
        <w:t>10.2%</w:t>
      </w:r>
      <w:r w:rsidRPr="00BE0D5E">
        <w:rPr>
          <w:rFonts w:ascii="David" w:hAnsi="David" w:cs="David"/>
          <w:b/>
          <w:bCs/>
          <w:sz w:val="24"/>
          <w:szCs w:val="24"/>
          <w:rtl/>
        </w:rPr>
        <w:t xml:space="preserve"> ובמונחי השער האפקטיבי ב-</w:t>
      </w:r>
      <w:r w:rsidR="001D1B7E">
        <w:rPr>
          <w:rFonts w:ascii="David" w:hAnsi="David" w:cs="David" w:hint="cs"/>
          <w:b/>
          <w:bCs/>
          <w:sz w:val="24"/>
          <w:szCs w:val="24"/>
          <w:rtl/>
        </w:rPr>
        <w:t>8.8</w:t>
      </w:r>
      <w:r w:rsidRPr="00BE0D5E">
        <w:rPr>
          <w:rFonts w:ascii="David" w:hAnsi="David" w:cs="David"/>
          <w:b/>
          <w:bCs/>
          <w:sz w:val="24"/>
          <w:szCs w:val="24"/>
          <w:rtl/>
        </w:rPr>
        <w:t>%.</w:t>
      </w:r>
    </w:p>
    <w:p w:rsidR="001D1B7E" w:rsidRDefault="001D1B7E" w:rsidP="00D31FA9">
      <w:pPr>
        <w:pStyle w:val="aa"/>
        <w:numPr>
          <w:ilvl w:val="0"/>
          <w:numId w:val="7"/>
        </w:numPr>
        <w:shd w:val="clear" w:color="auto" w:fill="FFFFFF"/>
        <w:spacing w:after="150" w:line="360" w:lineRule="auto"/>
        <w:ind w:left="360"/>
        <w:jc w:val="both"/>
        <w:rPr>
          <w:rFonts w:ascii="David" w:hAnsi="David" w:cs="David"/>
          <w:b/>
          <w:bCs/>
          <w:sz w:val="24"/>
          <w:szCs w:val="24"/>
        </w:rPr>
      </w:pPr>
      <w:r w:rsidRPr="001D1B7E">
        <w:rPr>
          <w:rFonts w:ascii="David" w:hAnsi="David" w:cs="David"/>
          <w:b/>
          <w:bCs/>
          <w:sz w:val="24"/>
          <w:szCs w:val="24"/>
          <w:rtl/>
        </w:rPr>
        <w:t>מגמת העלייה של מחירי הדירות ממשיכה להאיץ ואלו עלו בשנים-עשר החודשים האחרונים ב-</w:t>
      </w:r>
      <w:r>
        <w:rPr>
          <w:rFonts w:ascii="David" w:hAnsi="David" w:cs="David" w:hint="cs"/>
          <w:b/>
          <w:bCs/>
          <w:sz w:val="24"/>
          <w:szCs w:val="24"/>
          <w:rtl/>
        </w:rPr>
        <w:t>17.8</w:t>
      </w:r>
      <w:r w:rsidRPr="001D1B7E">
        <w:rPr>
          <w:rFonts w:ascii="David" w:hAnsi="David" w:cs="David"/>
          <w:b/>
          <w:bCs/>
          <w:sz w:val="24"/>
          <w:szCs w:val="24"/>
          <w:rtl/>
        </w:rPr>
        <w:t>%.</w:t>
      </w:r>
      <w:r w:rsidR="00CE278B" w:rsidRPr="00CE278B">
        <w:rPr>
          <w:rFonts w:ascii="David" w:hAnsi="David" w:cs="David" w:hint="cs"/>
          <w:sz w:val="24"/>
          <w:szCs w:val="24"/>
          <w:rtl/>
        </w:rPr>
        <w:t xml:space="preserve"> </w:t>
      </w:r>
      <w:r w:rsidR="00CE278B" w:rsidRPr="00CE278B">
        <w:rPr>
          <w:rFonts w:ascii="David" w:hAnsi="David" w:cs="David" w:hint="cs"/>
          <w:b/>
          <w:bCs/>
          <w:sz w:val="24"/>
          <w:szCs w:val="24"/>
          <w:rtl/>
        </w:rPr>
        <w:t>עלייה נרשמה גם ב</w:t>
      </w:r>
      <w:r w:rsidR="00CE278B" w:rsidRPr="00CE278B">
        <w:rPr>
          <w:rFonts w:ascii="David" w:hAnsi="David" w:cs="David"/>
          <w:b/>
          <w:bCs/>
          <w:sz w:val="24"/>
          <w:szCs w:val="24"/>
          <w:rtl/>
        </w:rPr>
        <w:t xml:space="preserve">קצב </w:t>
      </w:r>
      <w:r w:rsidR="00D31FA9">
        <w:rPr>
          <w:rFonts w:ascii="David" w:hAnsi="David" w:cs="David" w:hint="cs"/>
          <w:b/>
          <w:bCs/>
          <w:sz w:val="24"/>
          <w:szCs w:val="24"/>
          <w:rtl/>
        </w:rPr>
        <w:t xml:space="preserve">העלייה </w:t>
      </w:r>
      <w:r w:rsidR="00CE278B" w:rsidRPr="00CE278B">
        <w:rPr>
          <w:rFonts w:ascii="David" w:hAnsi="David" w:cs="David" w:hint="cs"/>
          <w:b/>
          <w:bCs/>
          <w:sz w:val="24"/>
          <w:szCs w:val="24"/>
          <w:rtl/>
        </w:rPr>
        <w:t>החודשי</w:t>
      </w:r>
      <w:r w:rsidR="00CE278B" w:rsidRPr="00CE278B">
        <w:rPr>
          <w:rFonts w:ascii="David" w:hAnsi="David" w:cs="David"/>
          <w:b/>
          <w:bCs/>
          <w:sz w:val="24"/>
          <w:szCs w:val="24"/>
          <w:rtl/>
        </w:rPr>
        <w:t xml:space="preserve"> של מחירי השכירות</w:t>
      </w:r>
      <w:r w:rsidR="00CE278B" w:rsidRPr="00CE278B">
        <w:rPr>
          <w:rFonts w:ascii="David" w:hAnsi="David" w:cs="David" w:hint="cs"/>
          <w:b/>
          <w:bCs/>
          <w:sz w:val="24"/>
          <w:szCs w:val="24"/>
          <w:rtl/>
        </w:rPr>
        <w:t>, שעלו ב-0.7% ביולי</w:t>
      </w:r>
      <w:r w:rsidR="00CE278B" w:rsidRPr="00CE278B">
        <w:rPr>
          <w:rFonts w:ascii="David" w:hAnsi="David" w:cs="David"/>
          <w:b/>
          <w:bCs/>
          <w:sz w:val="24"/>
          <w:szCs w:val="24"/>
          <w:rtl/>
        </w:rPr>
        <w:t>.</w:t>
      </w:r>
    </w:p>
    <w:p w:rsidR="001D1B7E" w:rsidRDefault="002727B2" w:rsidP="00DD4802">
      <w:pPr>
        <w:pStyle w:val="aa"/>
        <w:numPr>
          <w:ilvl w:val="0"/>
          <w:numId w:val="7"/>
        </w:numPr>
        <w:shd w:val="clear" w:color="auto" w:fill="FFFFFF"/>
        <w:spacing w:after="150" w:line="360" w:lineRule="auto"/>
        <w:ind w:left="360"/>
        <w:jc w:val="both"/>
        <w:rPr>
          <w:rFonts w:ascii="David" w:hAnsi="David" w:cs="David"/>
          <w:b/>
          <w:bCs/>
          <w:sz w:val="24"/>
          <w:szCs w:val="24"/>
        </w:rPr>
      </w:pPr>
      <w:r w:rsidRPr="001D1B7E">
        <w:rPr>
          <w:rFonts w:ascii="David" w:hAnsi="David" w:cs="David"/>
          <w:b/>
          <w:bCs/>
          <w:sz w:val="24"/>
          <w:szCs w:val="24"/>
          <w:rtl/>
        </w:rPr>
        <w:t xml:space="preserve">הפעילות בעולם ממשיכה </w:t>
      </w:r>
      <w:r w:rsidR="00D12DFD">
        <w:rPr>
          <w:rFonts w:ascii="David" w:hAnsi="David" w:cs="David" w:hint="cs"/>
          <w:b/>
          <w:bCs/>
          <w:sz w:val="24"/>
          <w:szCs w:val="24"/>
          <w:rtl/>
        </w:rPr>
        <w:t>להתמתן</w:t>
      </w:r>
      <w:r w:rsidR="00D12DFD" w:rsidRPr="001D1B7E">
        <w:rPr>
          <w:rFonts w:ascii="David" w:hAnsi="David" w:cs="David"/>
          <w:b/>
          <w:bCs/>
          <w:sz w:val="24"/>
          <w:szCs w:val="24"/>
          <w:rtl/>
        </w:rPr>
        <w:t xml:space="preserve"> </w:t>
      </w:r>
      <w:r w:rsidR="001D1B7E" w:rsidRPr="001D1B7E">
        <w:rPr>
          <w:rFonts w:ascii="David" w:hAnsi="David" w:cs="David"/>
          <w:b/>
          <w:bCs/>
          <w:sz w:val="24"/>
          <w:szCs w:val="24"/>
          <w:rtl/>
        </w:rPr>
        <w:t>על רקע האינפלציה הגבוהה</w:t>
      </w:r>
      <w:r w:rsidR="001D1B7E" w:rsidRPr="001D1B7E">
        <w:rPr>
          <w:rFonts w:ascii="David" w:hAnsi="David" w:cs="David" w:hint="cs"/>
          <w:b/>
          <w:bCs/>
          <w:sz w:val="24"/>
          <w:szCs w:val="24"/>
          <w:rtl/>
        </w:rPr>
        <w:t xml:space="preserve"> ו</w:t>
      </w:r>
      <w:r w:rsidR="001D1B7E" w:rsidRPr="001D1B7E">
        <w:rPr>
          <w:rFonts w:ascii="David" w:hAnsi="David" w:cs="David"/>
          <w:b/>
          <w:bCs/>
          <w:sz w:val="24"/>
          <w:szCs w:val="24"/>
          <w:rtl/>
        </w:rPr>
        <w:t xml:space="preserve">ההידוק המוניטרי, המלחמה </w:t>
      </w:r>
      <w:r w:rsidR="001D1B7E" w:rsidRPr="001D1B7E">
        <w:rPr>
          <w:rFonts w:ascii="David" w:hAnsi="David" w:cs="David" w:hint="cs"/>
          <w:b/>
          <w:bCs/>
          <w:sz w:val="24"/>
          <w:szCs w:val="24"/>
          <w:rtl/>
        </w:rPr>
        <w:t xml:space="preserve">המתמשכת </w:t>
      </w:r>
      <w:r w:rsidR="001D1B7E" w:rsidRPr="001D1B7E">
        <w:rPr>
          <w:rFonts w:ascii="David" w:hAnsi="David" w:cs="David"/>
          <w:b/>
          <w:bCs/>
          <w:sz w:val="24"/>
          <w:szCs w:val="24"/>
          <w:rtl/>
        </w:rPr>
        <w:t>באוקראינה ומשבר האנרגיה באירופה, ההאטה בסין והקשיים בשרשראות הייצור</w:t>
      </w:r>
      <w:r w:rsidR="00A22B29" w:rsidRPr="001D1B7E">
        <w:rPr>
          <w:rFonts w:ascii="David" w:hAnsi="David" w:cs="David" w:hint="cs"/>
          <w:b/>
          <w:bCs/>
          <w:sz w:val="24"/>
          <w:szCs w:val="24"/>
          <w:rtl/>
        </w:rPr>
        <w:t xml:space="preserve">. </w:t>
      </w:r>
    </w:p>
    <w:p w:rsidR="001D1B7E" w:rsidRPr="001D1B7E" w:rsidRDefault="001D1B7E" w:rsidP="001D1B7E">
      <w:pPr>
        <w:pStyle w:val="aa"/>
        <w:shd w:val="clear" w:color="auto" w:fill="FFFFFF"/>
        <w:spacing w:after="150" w:line="360" w:lineRule="auto"/>
        <w:ind w:left="360"/>
        <w:jc w:val="both"/>
        <w:rPr>
          <w:rFonts w:ascii="David" w:hAnsi="David" w:cs="David"/>
          <w:b/>
          <w:bCs/>
          <w:sz w:val="24"/>
          <w:szCs w:val="24"/>
          <w:rtl/>
        </w:rPr>
      </w:pPr>
    </w:p>
    <w:p w:rsidR="00F83DEC" w:rsidRDefault="003D62B3" w:rsidP="00F83DEC">
      <w:pPr>
        <w:shd w:val="clear" w:color="auto" w:fill="FFFFFF"/>
        <w:spacing w:after="150" w:line="360" w:lineRule="auto"/>
        <w:jc w:val="both"/>
        <w:rPr>
          <w:rFonts w:ascii="David" w:eastAsia="Times New Roman" w:hAnsi="David" w:cs="David"/>
          <w:sz w:val="24"/>
          <w:szCs w:val="24"/>
          <w:rtl/>
        </w:rPr>
      </w:pPr>
      <w:r w:rsidRPr="00BE0D5E">
        <w:rPr>
          <w:rFonts w:ascii="David" w:eastAsia="Times New Roman" w:hAnsi="David" w:cs="David"/>
          <w:b/>
          <w:bCs/>
          <w:sz w:val="24"/>
          <w:szCs w:val="24"/>
          <w:rtl/>
        </w:rPr>
        <w:t>במשק הישראלי נרשמת פעילות כלכלית איתנה, המלווה בשוק עבודה הדוק תוך עלייה בסביבת האינפלציה. </w:t>
      </w:r>
      <w:r w:rsidRPr="00BE0D5E">
        <w:rPr>
          <w:rFonts w:ascii="David" w:eastAsia="Times New Roman" w:hAnsi="David" w:cs="David"/>
          <w:b/>
          <w:bCs/>
          <w:sz w:val="24"/>
          <w:szCs w:val="24"/>
          <w:rtl/>
        </w:rPr>
        <w:br/>
        <w:t xml:space="preserve">לכן, הוועדה </w:t>
      </w:r>
      <w:r w:rsidRPr="002E2856">
        <w:rPr>
          <w:rFonts w:ascii="David" w:eastAsia="Times New Roman" w:hAnsi="David" w:cs="David"/>
          <w:b/>
          <w:bCs/>
          <w:sz w:val="24"/>
          <w:szCs w:val="24"/>
          <w:rtl/>
        </w:rPr>
        <w:t>החליטה להמשיך</w:t>
      </w:r>
      <w:r w:rsidRPr="00BE0D5E">
        <w:rPr>
          <w:rFonts w:ascii="David" w:eastAsia="Times New Roman" w:hAnsi="David" w:cs="David"/>
          <w:b/>
          <w:bCs/>
          <w:sz w:val="24"/>
          <w:szCs w:val="24"/>
          <w:rtl/>
        </w:rPr>
        <w:t xml:space="preserve"> בתהליך העלאת הריבית. קצב העלאת הריבית ייקבע בהתאם לנתוני הפעילות והתפתחות האינפלציה, זאת על מנת להמשיך ולתמוך בהשגת יעדי המדיניות</w:t>
      </w:r>
      <w:r w:rsidRPr="00BE0D5E">
        <w:rPr>
          <w:rFonts w:ascii="David" w:eastAsia="Times New Roman" w:hAnsi="David" w:cs="David"/>
          <w:b/>
          <w:bCs/>
          <w:sz w:val="24"/>
          <w:szCs w:val="24"/>
        </w:rPr>
        <w:t>.</w:t>
      </w:r>
    </w:p>
    <w:p w:rsidR="00F83DEC" w:rsidRPr="00BE0D5E" w:rsidRDefault="00F83DEC" w:rsidP="00F83DEC">
      <w:pPr>
        <w:shd w:val="clear" w:color="auto" w:fill="FFFFFF"/>
        <w:spacing w:after="150" w:line="360" w:lineRule="auto"/>
        <w:jc w:val="both"/>
        <w:rPr>
          <w:rFonts w:ascii="David" w:eastAsia="Times New Roman" w:hAnsi="David" w:cs="David" w:hint="cs"/>
          <w:sz w:val="24"/>
          <w:szCs w:val="24"/>
          <w:rtl/>
        </w:rPr>
      </w:pPr>
      <w:hyperlink r:id="rId12" w:history="1">
        <w:r w:rsidRPr="00F83DEC">
          <w:rPr>
            <w:rStyle w:val="Hyperlink"/>
            <w:rFonts w:ascii="David" w:eastAsia="Times New Roman" w:hAnsi="David" w:cs="David" w:hint="cs"/>
            <w:sz w:val="24"/>
            <w:szCs w:val="24"/>
            <w:rtl/>
          </w:rPr>
          <w:t>לקובץ הנתונים המלווה את ההודעה לחץ כאן</w:t>
        </w:r>
      </w:hyperlink>
      <w:bookmarkStart w:id="0" w:name="_GoBack"/>
      <w:bookmarkEnd w:id="0"/>
    </w:p>
    <w:p w:rsidR="008F7DCA" w:rsidRPr="00BE0D5E" w:rsidRDefault="001E08E3" w:rsidP="008F7DCA">
      <w:pPr>
        <w:pStyle w:val="af"/>
        <w:spacing w:line="360" w:lineRule="auto"/>
        <w:jc w:val="both"/>
        <w:rPr>
          <w:rFonts w:ascii="David" w:hAnsi="David" w:cs="David"/>
          <w:b/>
          <w:bCs/>
          <w:sz w:val="24"/>
          <w:szCs w:val="24"/>
          <w:rtl/>
        </w:rPr>
      </w:pPr>
      <w:r>
        <w:rPr>
          <w:rFonts w:ascii="David" w:hAnsi="David" w:cs="David" w:hint="cs"/>
          <w:b/>
          <w:bCs/>
          <w:sz w:val="24"/>
          <w:szCs w:val="24"/>
          <w:rtl/>
        </w:rPr>
        <w:t>ת</w:t>
      </w:r>
      <w:r w:rsidR="008F7DCA" w:rsidRPr="00BE0D5E">
        <w:rPr>
          <w:rFonts w:ascii="David" w:hAnsi="David" w:cs="David"/>
          <w:b/>
          <w:bCs/>
          <w:sz w:val="24"/>
          <w:szCs w:val="24"/>
          <w:rtl/>
        </w:rPr>
        <w:t>נאי הרקע:</w:t>
      </w:r>
    </w:p>
    <w:p w:rsidR="00FE3774" w:rsidRPr="00BE0D5E" w:rsidRDefault="00A001F9" w:rsidP="00A8238E">
      <w:pPr>
        <w:pStyle w:val="af"/>
        <w:spacing w:line="360" w:lineRule="auto"/>
        <w:jc w:val="both"/>
        <w:rPr>
          <w:rFonts w:ascii="David" w:hAnsi="David" w:cs="David"/>
          <w:sz w:val="24"/>
          <w:szCs w:val="24"/>
          <w:rtl/>
        </w:rPr>
      </w:pPr>
      <w:r w:rsidRPr="00BE0D5E">
        <w:rPr>
          <w:rFonts w:ascii="David" w:hAnsi="David" w:cs="David"/>
          <w:sz w:val="24"/>
          <w:szCs w:val="24"/>
          <w:rtl/>
        </w:rPr>
        <w:t xml:space="preserve">במשק הישראלי נמשכת פעילות כלכלית </w:t>
      </w:r>
      <w:r w:rsidR="002E4B9F">
        <w:rPr>
          <w:rFonts w:ascii="David" w:hAnsi="David" w:cs="David" w:hint="cs"/>
          <w:sz w:val="24"/>
          <w:szCs w:val="24"/>
          <w:rtl/>
        </w:rPr>
        <w:t>איתנה</w:t>
      </w:r>
      <w:r w:rsidR="002E4B9F" w:rsidRPr="00BE0D5E">
        <w:rPr>
          <w:rFonts w:ascii="David" w:hAnsi="David" w:cs="David"/>
          <w:sz w:val="24"/>
          <w:szCs w:val="24"/>
          <w:rtl/>
        </w:rPr>
        <w:t xml:space="preserve"> </w:t>
      </w:r>
      <w:r w:rsidR="00896E02" w:rsidRPr="00BE0D5E">
        <w:rPr>
          <w:rFonts w:ascii="David" w:hAnsi="David" w:cs="David"/>
          <w:sz w:val="24"/>
          <w:szCs w:val="24"/>
          <w:rtl/>
        </w:rPr>
        <w:t>ו</w:t>
      </w:r>
      <w:r w:rsidR="006A654C" w:rsidRPr="00BE0D5E">
        <w:rPr>
          <w:rFonts w:ascii="David" w:hAnsi="David" w:cs="David"/>
          <w:sz w:val="24"/>
          <w:szCs w:val="24"/>
          <w:rtl/>
        </w:rPr>
        <w:t xml:space="preserve">שוק העבודה </w:t>
      </w:r>
      <w:r w:rsidR="00B12E23" w:rsidRPr="00BE0D5E">
        <w:rPr>
          <w:rFonts w:ascii="David" w:hAnsi="David" w:cs="David"/>
          <w:sz w:val="24"/>
          <w:szCs w:val="24"/>
          <w:rtl/>
        </w:rPr>
        <w:t xml:space="preserve">מוסיף </w:t>
      </w:r>
      <w:r w:rsidR="006A654C" w:rsidRPr="00BE0D5E">
        <w:rPr>
          <w:rFonts w:ascii="David" w:hAnsi="David" w:cs="David"/>
          <w:sz w:val="24"/>
          <w:szCs w:val="24"/>
          <w:rtl/>
        </w:rPr>
        <w:t xml:space="preserve">להיות הדוק </w:t>
      </w:r>
      <w:r w:rsidR="00222F2A" w:rsidRPr="00BE0D5E">
        <w:rPr>
          <w:rFonts w:ascii="David" w:hAnsi="David" w:cs="David"/>
          <w:sz w:val="24"/>
          <w:szCs w:val="24"/>
          <w:rtl/>
        </w:rPr>
        <w:t xml:space="preserve">ומצוי בסביבת </w:t>
      </w:r>
      <w:r w:rsidR="006A654C" w:rsidRPr="00BE0D5E">
        <w:rPr>
          <w:rFonts w:ascii="David" w:hAnsi="David" w:cs="David"/>
          <w:sz w:val="24"/>
          <w:szCs w:val="24"/>
          <w:rtl/>
        </w:rPr>
        <w:t xml:space="preserve">תעסוקה מלאה. </w:t>
      </w:r>
      <w:r w:rsidRPr="00BE0D5E">
        <w:rPr>
          <w:rFonts w:ascii="David" w:hAnsi="David" w:cs="David"/>
          <w:sz w:val="24"/>
          <w:szCs w:val="24"/>
          <w:rtl/>
        </w:rPr>
        <w:t xml:space="preserve">עם זאת, </w:t>
      </w:r>
      <w:r w:rsidR="00706DE7" w:rsidRPr="00BE0D5E">
        <w:rPr>
          <w:rFonts w:ascii="David" w:hAnsi="David" w:cs="David"/>
          <w:sz w:val="24"/>
          <w:szCs w:val="24"/>
          <w:rtl/>
        </w:rPr>
        <w:t xml:space="preserve">ההתמתנות הנמשכת בפעילות בעולם </w:t>
      </w:r>
      <w:r w:rsidR="00725769" w:rsidRPr="00156980">
        <w:rPr>
          <w:rFonts w:ascii="David" w:hAnsi="David" w:cs="David"/>
          <w:sz w:val="24"/>
          <w:szCs w:val="24"/>
          <w:rtl/>
        </w:rPr>
        <w:t>ו</w:t>
      </w:r>
      <w:r w:rsidR="003E6422" w:rsidRPr="00156980">
        <w:rPr>
          <w:rFonts w:ascii="David" w:hAnsi="David" w:cs="David"/>
          <w:sz w:val="24"/>
          <w:szCs w:val="24"/>
          <w:rtl/>
        </w:rPr>
        <w:t xml:space="preserve">כן </w:t>
      </w:r>
      <w:r w:rsidR="00725769" w:rsidRPr="00156980">
        <w:rPr>
          <w:rFonts w:ascii="David" w:hAnsi="David" w:cs="David"/>
          <w:sz w:val="24"/>
          <w:szCs w:val="24"/>
          <w:rtl/>
        </w:rPr>
        <w:t>אי הוודאות הפוליטית בישראל</w:t>
      </w:r>
      <w:r w:rsidR="00222F2A" w:rsidRPr="00BE0D5E">
        <w:rPr>
          <w:rFonts w:ascii="David" w:hAnsi="David" w:cs="David"/>
          <w:sz w:val="24"/>
          <w:szCs w:val="24"/>
          <w:rtl/>
        </w:rPr>
        <w:t xml:space="preserve"> עלולים </w:t>
      </w:r>
      <w:r w:rsidR="00351A52" w:rsidRPr="00BE0D5E">
        <w:rPr>
          <w:rFonts w:ascii="David" w:hAnsi="David" w:cs="David"/>
          <w:sz w:val="24"/>
          <w:szCs w:val="24"/>
          <w:rtl/>
        </w:rPr>
        <w:t>להעיב</w:t>
      </w:r>
      <w:r w:rsidR="00222F2A" w:rsidRPr="00BE0D5E">
        <w:rPr>
          <w:rFonts w:ascii="David" w:hAnsi="David" w:cs="David"/>
          <w:sz w:val="24"/>
          <w:szCs w:val="24"/>
          <w:rtl/>
        </w:rPr>
        <w:t xml:space="preserve"> על הפעילות הכלכלית</w:t>
      </w:r>
      <w:r w:rsidR="001A4E0F">
        <w:rPr>
          <w:rFonts w:ascii="David" w:hAnsi="David" w:cs="David" w:hint="cs"/>
          <w:sz w:val="24"/>
          <w:szCs w:val="24"/>
          <w:rtl/>
        </w:rPr>
        <w:t xml:space="preserve"> </w:t>
      </w:r>
      <w:r w:rsidR="002727B2">
        <w:rPr>
          <w:rFonts w:ascii="David" w:hAnsi="David" w:cs="David" w:hint="cs"/>
          <w:sz w:val="24"/>
          <w:szCs w:val="24"/>
          <w:rtl/>
        </w:rPr>
        <w:t>במשק</w:t>
      </w:r>
      <w:r w:rsidRPr="00BE0D5E">
        <w:rPr>
          <w:rFonts w:ascii="David" w:hAnsi="David" w:cs="David"/>
          <w:sz w:val="24"/>
          <w:szCs w:val="24"/>
          <w:rtl/>
        </w:rPr>
        <w:t>.</w:t>
      </w:r>
      <w:r w:rsidR="002E4B9F">
        <w:rPr>
          <w:rFonts w:ascii="David" w:hAnsi="David" w:cs="David" w:hint="cs"/>
          <w:sz w:val="24"/>
          <w:szCs w:val="24"/>
          <w:rtl/>
        </w:rPr>
        <w:t xml:space="preserve"> האינפלציה מוסיפה לעלות ונמצאת מעל היעד</w:t>
      </w:r>
      <w:r w:rsidR="0055305B">
        <w:rPr>
          <w:rFonts w:ascii="David" w:hAnsi="David" w:cs="David" w:hint="cs"/>
          <w:sz w:val="24"/>
          <w:szCs w:val="24"/>
          <w:rtl/>
        </w:rPr>
        <w:t>. עם זאת</w:t>
      </w:r>
      <w:r w:rsidR="002E4B9F">
        <w:rPr>
          <w:rFonts w:ascii="David" w:hAnsi="David" w:cs="David" w:hint="cs"/>
          <w:sz w:val="24"/>
          <w:szCs w:val="24"/>
          <w:rtl/>
        </w:rPr>
        <w:t xml:space="preserve"> היא </w:t>
      </w:r>
      <w:r w:rsidR="00156980">
        <w:rPr>
          <w:rFonts w:ascii="David" w:hAnsi="David" w:cs="David" w:hint="cs"/>
          <w:sz w:val="24"/>
          <w:szCs w:val="24"/>
          <w:rtl/>
        </w:rPr>
        <w:t xml:space="preserve">שוהה בסביבת העשירון התחתון של </w:t>
      </w:r>
      <w:r w:rsidR="002E4B9F">
        <w:rPr>
          <w:rFonts w:ascii="David" w:hAnsi="David" w:cs="David" w:hint="cs"/>
          <w:sz w:val="24"/>
          <w:szCs w:val="24"/>
          <w:rtl/>
        </w:rPr>
        <w:t>מדינות ה-</w:t>
      </w:r>
      <w:r w:rsidR="002E4B9F">
        <w:rPr>
          <w:rFonts w:ascii="David" w:hAnsi="David" w:cs="David" w:hint="cs"/>
          <w:sz w:val="24"/>
          <w:szCs w:val="24"/>
        </w:rPr>
        <w:t>OECD</w:t>
      </w:r>
      <w:r w:rsidR="00156980">
        <w:rPr>
          <w:rFonts w:ascii="David" w:hAnsi="David" w:cs="David" w:hint="cs"/>
          <w:sz w:val="24"/>
          <w:szCs w:val="24"/>
          <w:rtl/>
        </w:rPr>
        <w:t xml:space="preserve"> </w:t>
      </w:r>
      <w:r w:rsidR="00A80187">
        <w:rPr>
          <w:rFonts w:ascii="David" w:hAnsi="David" w:cs="David" w:hint="cs"/>
          <w:sz w:val="24"/>
          <w:szCs w:val="24"/>
          <w:rtl/>
        </w:rPr>
        <w:t xml:space="preserve">(איור </w:t>
      </w:r>
      <w:r w:rsidR="00A8238E">
        <w:rPr>
          <w:rFonts w:ascii="David" w:hAnsi="David" w:cs="David"/>
          <w:sz w:val="24"/>
          <w:szCs w:val="24"/>
        </w:rPr>
        <w:t>31</w:t>
      </w:r>
      <w:r w:rsidR="00A80187">
        <w:rPr>
          <w:rFonts w:ascii="David" w:hAnsi="David" w:cs="David" w:hint="cs"/>
          <w:sz w:val="24"/>
          <w:szCs w:val="24"/>
          <w:rtl/>
        </w:rPr>
        <w:t>)</w:t>
      </w:r>
      <w:r w:rsidR="002E4B9F">
        <w:rPr>
          <w:rFonts w:ascii="David" w:hAnsi="David" w:cs="David" w:hint="cs"/>
          <w:sz w:val="24"/>
          <w:szCs w:val="24"/>
          <w:rtl/>
        </w:rPr>
        <w:t>.</w:t>
      </w:r>
    </w:p>
    <w:p w:rsidR="002E4B9F" w:rsidRDefault="006A0D58" w:rsidP="00A8238E">
      <w:pPr>
        <w:spacing w:line="360" w:lineRule="auto"/>
        <w:jc w:val="both"/>
        <w:rPr>
          <w:rFonts w:ascii="David" w:hAnsi="David" w:cs="David"/>
          <w:sz w:val="24"/>
          <w:szCs w:val="24"/>
          <w:rtl/>
        </w:rPr>
      </w:pPr>
      <w:r w:rsidRPr="00BE0D5E">
        <w:rPr>
          <w:rFonts w:ascii="David" w:hAnsi="David" w:cs="David"/>
          <w:sz w:val="24"/>
          <w:szCs w:val="24"/>
          <w:rtl/>
        </w:rPr>
        <w:t>מאז החלטת הריבית הקודמת</w:t>
      </w:r>
      <w:r w:rsidR="00AB32E1" w:rsidRPr="00BE0D5E">
        <w:rPr>
          <w:rFonts w:ascii="David" w:hAnsi="David" w:cs="David"/>
          <w:sz w:val="24"/>
          <w:szCs w:val="24"/>
          <w:rtl/>
        </w:rPr>
        <w:t xml:space="preserve">, </w:t>
      </w:r>
      <w:r w:rsidR="00FE3774">
        <w:rPr>
          <w:rFonts w:ascii="David" w:hAnsi="David" w:cs="David"/>
          <w:sz w:val="24"/>
          <w:szCs w:val="24"/>
          <w:rtl/>
        </w:rPr>
        <w:t>על</w:t>
      </w:r>
      <w:r w:rsidR="00FE3774">
        <w:rPr>
          <w:rFonts w:ascii="David" w:hAnsi="David" w:cs="David" w:hint="cs"/>
          <w:sz w:val="24"/>
          <w:szCs w:val="24"/>
          <w:rtl/>
        </w:rPr>
        <w:t>ו</w:t>
      </w:r>
      <w:r w:rsidRPr="00BE0D5E">
        <w:rPr>
          <w:rFonts w:ascii="David" w:hAnsi="David" w:cs="David"/>
          <w:sz w:val="24"/>
          <w:szCs w:val="24"/>
          <w:rtl/>
        </w:rPr>
        <w:t xml:space="preserve"> </w:t>
      </w:r>
      <w:r w:rsidR="00964555" w:rsidRPr="00BE0D5E">
        <w:rPr>
          <w:rFonts w:ascii="David" w:hAnsi="David" w:cs="David"/>
          <w:sz w:val="24"/>
          <w:szCs w:val="24"/>
          <w:rtl/>
        </w:rPr>
        <w:t>מדד</w:t>
      </w:r>
      <w:r w:rsidR="00FE3774">
        <w:rPr>
          <w:rFonts w:ascii="David" w:hAnsi="David" w:cs="David" w:hint="cs"/>
          <w:sz w:val="24"/>
          <w:szCs w:val="24"/>
          <w:rtl/>
        </w:rPr>
        <w:t>י</w:t>
      </w:r>
      <w:r w:rsidR="00964555" w:rsidRPr="00BE0D5E">
        <w:rPr>
          <w:rFonts w:ascii="David" w:hAnsi="David" w:cs="David"/>
          <w:sz w:val="24"/>
          <w:szCs w:val="24"/>
          <w:rtl/>
        </w:rPr>
        <w:t xml:space="preserve"> </w:t>
      </w:r>
      <w:r w:rsidR="00E1056D" w:rsidRPr="00BE0D5E">
        <w:rPr>
          <w:rFonts w:ascii="David" w:hAnsi="David" w:cs="David"/>
          <w:sz w:val="24"/>
          <w:szCs w:val="24"/>
          <w:rtl/>
        </w:rPr>
        <w:t xml:space="preserve">המחירים לצרכן </w:t>
      </w:r>
      <w:r w:rsidR="00010FFB" w:rsidRPr="00BE0D5E">
        <w:rPr>
          <w:rFonts w:ascii="David" w:hAnsi="David" w:cs="David"/>
          <w:sz w:val="24"/>
          <w:szCs w:val="24"/>
          <w:rtl/>
        </w:rPr>
        <w:t>של חודש</w:t>
      </w:r>
      <w:r w:rsidR="00FE3774">
        <w:rPr>
          <w:rFonts w:ascii="David" w:hAnsi="David" w:cs="David" w:hint="cs"/>
          <w:sz w:val="24"/>
          <w:szCs w:val="24"/>
          <w:rtl/>
        </w:rPr>
        <w:t xml:space="preserve">ים </w:t>
      </w:r>
      <w:r w:rsidR="00156980">
        <w:rPr>
          <w:rFonts w:ascii="David" w:hAnsi="David" w:cs="David" w:hint="cs"/>
          <w:sz w:val="24"/>
          <w:szCs w:val="24"/>
          <w:rtl/>
        </w:rPr>
        <w:t>יוני ו</w:t>
      </w:r>
      <w:r w:rsidR="00FE3774">
        <w:rPr>
          <w:rFonts w:ascii="David" w:hAnsi="David" w:cs="David" w:hint="cs"/>
          <w:sz w:val="24"/>
          <w:szCs w:val="24"/>
          <w:rtl/>
        </w:rPr>
        <w:t xml:space="preserve">יולי 2022 </w:t>
      </w:r>
      <w:r w:rsidR="00156980">
        <w:rPr>
          <w:rFonts w:ascii="David" w:hAnsi="David" w:cs="David" w:hint="cs"/>
          <w:sz w:val="24"/>
          <w:szCs w:val="24"/>
          <w:rtl/>
        </w:rPr>
        <w:t>ב-0.4% וב-1.1%</w:t>
      </w:r>
      <w:r w:rsidR="00FE3774">
        <w:rPr>
          <w:rFonts w:ascii="David" w:hAnsi="David" w:cs="David" w:hint="cs"/>
          <w:sz w:val="24"/>
          <w:szCs w:val="24"/>
          <w:rtl/>
        </w:rPr>
        <w:t xml:space="preserve"> </w:t>
      </w:r>
      <w:r w:rsidR="00156980">
        <w:rPr>
          <w:rFonts w:ascii="David" w:hAnsi="David" w:cs="David" w:hint="cs"/>
          <w:sz w:val="24"/>
          <w:szCs w:val="24"/>
          <w:rtl/>
        </w:rPr>
        <w:t xml:space="preserve">בהתאמה </w:t>
      </w:r>
      <w:r w:rsidR="00A42E2F" w:rsidRPr="00BE0D5E">
        <w:rPr>
          <w:rFonts w:ascii="David" w:hAnsi="David" w:cs="David"/>
          <w:sz w:val="24"/>
          <w:szCs w:val="24"/>
          <w:rtl/>
        </w:rPr>
        <w:t>והאינפלציה בשנים-עשר החודשים האחרונים</w:t>
      </w:r>
      <w:r w:rsidR="008E1796" w:rsidRPr="00BE0D5E">
        <w:rPr>
          <w:rFonts w:ascii="David" w:hAnsi="David" w:cs="David"/>
          <w:sz w:val="24"/>
          <w:szCs w:val="24"/>
          <w:rtl/>
        </w:rPr>
        <w:t xml:space="preserve"> מצויה מעל הגבול העליון של </w:t>
      </w:r>
      <w:r w:rsidR="008E1796" w:rsidRPr="001A4E0F">
        <w:rPr>
          <w:rFonts w:ascii="David" w:hAnsi="David" w:cs="David"/>
          <w:sz w:val="24"/>
          <w:szCs w:val="24"/>
          <w:rtl/>
        </w:rPr>
        <w:t>היעד ו</w:t>
      </w:r>
      <w:r w:rsidR="00A42E2F" w:rsidRPr="001A4E0F">
        <w:rPr>
          <w:rFonts w:ascii="David" w:hAnsi="David" w:cs="David"/>
          <w:sz w:val="24"/>
          <w:szCs w:val="24"/>
          <w:rtl/>
        </w:rPr>
        <w:t xml:space="preserve">עומדת על </w:t>
      </w:r>
      <w:r w:rsidR="00D953B9" w:rsidRPr="001A4E0F">
        <w:rPr>
          <w:rFonts w:ascii="David" w:hAnsi="David" w:cs="David" w:hint="cs"/>
          <w:sz w:val="24"/>
          <w:szCs w:val="24"/>
          <w:rtl/>
        </w:rPr>
        <w:t xml:space="preserve">5.2% </w:t>
      </w:r>
      <w:r w:rsidR="00A42E2F" w:rsidRPr="001A4E0F">
        <w:rPr>
          <w:rFonts w:ascii="David" w:hAnsi="David" w:cs="David"/>
          <w:sz w:val="24"/>
          <w:szCs w:val="24"/>
          <w:rtl/>
        </w:rPr>
        <w:t>(</w:t>
      </w:r>
      <w:r w:rsidR="009D49C8" w:rsidRPr="001A4E0F">
        <w:rPr>
          <w:rFonts w:ascii="David" w:hAnsi="David" w:cs="David"/>
          <w:sz w:val="24"/>
          <w:szCs w:val="24"/>
          <w:rtl/>
        </w:rPr>
        <w:t>איור 1</w:t>
      </w:r>
      <w:r w:rsidR="00964555" w:rsidRPr="001A4E0F">
        <w:rPr>
          <w:rFonts w:ascii="David" w:hAnsi="David" w:cs="David"/>
          <w:sz w:val="24"/>
          <w:szCs w:val="24"/>
          <w:rtl/>
        </w:rPr>
        <w:t xml:space="preserve">). </w:t>
      </w:r>
      <w:r w:rsidR="008E1796" w:rsidRPr="001A4E0F">
        <w:rPr>
          <w:rFonts w:ascii="David" w:hAnsi="David" w:cs="David"/>
          <w:sz w:val="24"/>
          <w:szCs w:val="24"/>
          <w:rtl/>
        </w:rPr>
        <w:t>עם זאת, האינפלציה בישראל</w:t>
      </w:r>
      <w:r w:rsidR="00D953B9" w:rsidRPr="001A4E0F">
        <w:rPr>
          <w:rFonts w:ascii="David" w:hAnsi="David" w:cs="David" w:hint="cs"/>
          <w:sz w:val="24"/>
          <w:szCs w:val="24"/>
          <w:rtl/>
        </w:rPr>
        <w:t xml:space="preserve"> נותרה</w:t>
      </w:r>
      <w:r w:rsidR="00A42E2F" w:rsidRPr="001A4E0F">
        <w:rPr>
          <w:rFonts w:ascii="David" w:hAnsi="David" w:cs="David"/>
          <w:sz w:val="24"/>
          <w:szCs w:val="24"/>
          <w:rtl/>
        </w:rPr>
        <w:t xml:space="preserve"> נמוכה משמעותית מהאינפלציה במרבית </w:t>
      </w:r>
      <w:r w:rsidR="001C5B86" w:rsidRPr="001A4E0F">
        <w:rPr>
          <w:rFonts w:ascii="David" w:hAnsi="David" w:cs="David"/>
          <w:sz w:val="24"/>
          <w:szCs w:val="24"/>
          <w:rtl/>
        </w:rPr>
        <w:t>המדינות המפותחות</w:t>
      </w:r>
      <w:r w:rsidR="00351A52" w:rsidRPr="001A4E0F">
        <w:rPr>
          <w:rFonts w:ascii="David" w:hAnsi="David" w:cs="David"/>
          <w:sz w:val="24"/>
          <w:szCs w:val="24"/>
          <w:rtl/>
        </w:rPr>
        <w:t xml:space="preserve"> (איור </w:t>
      </w:r>
      <w:r w:rsidR="00A8238E">
        <w:rPr>
          <w:rFonts w:ascii="David" w:hAnsi="David" w:cs="David"/>
          <w:sz w:val="24"/>
          <w:szCs w:val="24"/>
        </w:rPr>
        <w:t>31</w:t>
      </w:r>
      <w:r w:rsidR="00351A52" w:rsidRPr="001A4E0F">
        <w:rPr>
          <w:rFonts w:ascii="David" w:hAnsi="David" w:cs="David"/>
          <w:sz w:val="24"/>
          <w:szCs w:val="24"/>
          <w:rtl/>
        </w:rPr>
        <w:t>)</w:t>
      </w:r>
      <w:r w:rsidR="00A42E2F" w:rsidRPr="001A4E0F">
        <w:rPr>
          <w:rFonts w:ascii="David" w:hAnsi="David" w:cs="David"/>
          <w:sz w:val="24"/>
          <w:szCs w:val="24"/>
          <w:rtl/>
        </w:rPr>
        <w:t xml:space="preserve">. </w:t>
      </w:r>
      <w:r w:rsidRPr="001A4E0F">
        <w:rPr>
          <w:rFonts w:ascii="David" w:hAnsi="David" w:cs="David"/>
          <w:sz w:val="24"/>
          <w:szCs w:val="24"/>
          <w:rtl/>
        </w:rPr>
        <w:t xml:space="preserve">בניכוי אנרגיה </w:t>
      </w:r>
      <w:proofErr w:type="spellStart"/>
      <w:r w:rsidRPr="001A4E0F">
        <w:rPr>
          <w:rFonts w:ascii="David" w:hAnsi="David" w:cs="David"/>
          <w:sz w:val="24"/>
          <w:szCs w:val="24"/>
          <w:rtl/>
        </w:rPr>
        <w:t>ופו"י</w:t>
      </w:r>
      <w:proofErr w:type="spellEnd"/>
      <w:r w:rsidR="000C3CDB" w:rsidRPr="001A4E0F">
        <w:rPr>
          <w:rFonts w:ascii="David" w:hAnsi="David" w:cs="David"/>
          <w:sz w:val="24"/>
          <w:szCs w:val="24"/>
          <w:rtl/>
        </w:rPr>
        <w:t xml:space="preserve"> עומדת</w:t>
      </w:r>
      <w:r w:rsidR="00964555" w:rsidRPr="001A4E0F">
        <w:rPr>
          <w:rFonts w:ascii="David" w:hAnsi="David" w:cs="David"/>
          <w:sz w:val="24"/>
          <w:szCs w:val="24"/>
          <w:rtl/>
        </w:rPr>
        <w:t xml:space="preserve"> האינפלציה</w:t>
      </w:r>
      <w:r w:rsidR="000C3CDB" w:rsidRPr="001A4E0F">
        <w:rPr>
          <w:rFonts w:ascii="David" w:hAnsi="David" w:cs="David"/>
          <w:sz w:val="24"/>
          <w:szCs w:val="24"/>
          <w:rtl/>
        </w:rPr>
        <w:t xml:space="preserve"> על </w:t>
      </w:r>
      <w:r w:rsidR="00D953B9" w:rsidRPr="001A4E0F">
        <w:rPr>
          <w:rFonts w:ascii="David" w:hAnsi="David" w:cs="David" w:hint="cs"/>
          <w:sz w:val="24"/>
          <w:szCs w:val="24"/>
          <w:rtl/>
        </w:rPr>
        <w:t>4.7%</w:t>
      </w:r>
      <w:r w:rsidR="00C70134" w:rsidRPr="001A4E0F">
        <w:rPr>
          <w:rFonts w:ascii="David" w:hAnsi="David" w:cs="David"/>
          <w:sz w:val="24"/>
          <w:szCs w:val="24"/>
          <w:rtl/>
        </w:rPr>
        <w:t xml:space="preserve"> </w:t>
      </w:r>
      <w:r w:rsidR="00286236" w:rsidRPr="001A4E0F">
        <w:rPr>
          <w:rFonts w:ascii="David" w:hAnsi="David" w:cs="David"/>
          <w:sz w:val="24"/>
          <w:szCs w:val="24"/>
          <w:rtl/>
        </w:rPr>
        <w:t xml:space="preserve">ובניכוי </w:t>
      </w:r>
      <w:r w:rsidR="005F53CF" w:rsidRPr="001A4E0F">
        <w:rPr>
          <w:rFonts w:ascii="David" w:hAnsi="David" w:cs="David"/>
          <w:sz w:val="24"/>
          <w:szCs w:val="24"/>
          <w:rtl/>
        </w:rPr>
        <w:t xml:space="preserve">נוסף של </w:t>
      </w:r>
      <w:r w:rsidR="00286236" w:rsidRPr="001A4E0F">
        <w:rPr>
          <w:rFonts w:ascii="David" w:hAnsi="David" w:cs="David"/>
          <w:sz w:val="24"/>
          <w:szCs w:val="24"/>
          <w:rtl/>
        </w:rPr>
        <w:t>השפעות מיסוי ורגולציה</w:t>
      </w:r>
      <w:r w:rsidR="005F53CF" w:rsidRPr="001A4E0F">
        <w:rPr>
          <w:rFonts w:ascii="David" w:hAnsi="David" w:cs="David"/>
          <w:sz w:val="24"/>
          <w:szCs w:val="24"/>
          <w:rtl/>
        </w:rPr>
        <w:t>,</w:t>
      </w:r>
      <w:r w:rsidR="00286236" w:rsidRPr="001A4E0F">
        <w:rPr>
          <w:rFonts w:ascii="David" w:hAnsi="David" w:cs="David"/>
          <w:sz w:val="24"/>
          <w:szCs w:val="24"/>
          <w:rtl/>
        </w:rPr>
        <w:t xml:space="preserve"> </w:t>
      </w:r>
      <w:r w:rsidR="00C70134" w:rsidRPr="001A4E0F">
        <w:rPr>
          <w:rFonts w:ascii="David" w:hAnsi="David" w:cs="David"/>
          <w:sz w:val="24"/>
          <w:szCs w:val="24"/>
          <w:rtl/>
        </w:rPr>
        <w:t xml:space="preserve">על </w:t>
      </w:r>
      <w:r w:rsidR="00D953B9" w:rsidRPr="001A4E0F">
        <w:rPr>
          <w:rFonts w:ascii="David" w:hAnsi="David" w:cs="David" w:hint="cs"/>
          <w:sz w:val="24"/>
          <w:szCs w:val="24"/>
          <w:rtl/>
        </w:rPr>
        <w:t>4.4%</w:t>
      </w:r>
      <w:r w:rsidR="00C70134" w:rsidRPr="001A4E0F">
        <w:rPr>
          <w:rFonts w:ascii="David" w:hAnsi="David" w:cs="David"/>
          <w:sz w:val="24"/>
          <w:szCs w:val="24"/>
          <w:rtl/>
        </w:rPr>
        <w:t xml:space="preserve"> </w:t>
      </w:r>
      <w:r w:rsidR="000C3CDB" w:rsidRPr="001A4E0F">
        <w:rPr>
          <w:rFonts w:ascii="David" w:hAnsi="David" w:cs="David"/>
          <w:sz w:val="24"/>
          <w:szCs w:val="24"/>
          <w:rtl/>
        </w:rPr>
        <w:t>(</w:t>
      </w:r>
      <w:r w:rsidRPr="001A4E0F">
        <w:rPr>
          <w:rFonts w:ascii="David" w:hAnsi="David" w:cs="David"/>
          <w:sz w:val="24"/>
          <w:szCs w:val="24"/>
          <w:rtl/>
        </w:rPr>
        <w:t xml:space="preserve">איור </w:t>
      </w:r>
      <w:r w:rsidR="009D49C8" w:rsidRPr="00BE0D5E">
        <w:rPr>
          <w:rFonts w:ascii="David" w:hAnsi="David" w:cs="David"/>
          <w:sz w:val="24"/>
          <w:szCs w:val="24"/>
        </w:rPr>
        <w:t>2</w:t>
      </w:r>
      <w:r w:rsidR="00304BF9" w:rsidRPr="00BE0D5E">
        <w:rPr>
          <w:rFonts w:ascii="David" w:hAnsi="David" w:cs="David"/>
          <w:sz w:val="24"/>
          <w:szCs w:val="24"/>
          <w:rtl/>
        </w:rPr>
        <w:t>)</w:t>
      </w:r>
      <w:r w:rsidR="000B7709" w:rsidRPr="00BE0D5E">
        <w:rPr>
          <w:rFonts w:ascii="David" w:hAnsi="David" w:cs="David"/>
          <w:sz w:val="24"/>
          <w:szCs w:val="24"/>
          <w:rtl/>
        </w:rPr>
        <w:t>.</w:t>
      </w:r>
      <w:r w:rsidR="003D40A5" w:rsidRPr="00BE0D5E">
        <w:rPr>
          <w:rFonts w:ascii="David" w:hAnsi="David" w:cs="David"/>
          <w:sz w:val="24"/>
          <w:szCs w:val="24"/>
          <w:rtl/>
        </w:rPr>
        <w:t xml:space="preserve"> </w:t>
      </w:r>
      <w:r w:rsidR="00E8153F" w:rsidRPr="00BE0D5E">
        <w:rPr>
          <w:rFonts w:ascii="David" w:hAnsi="David" w:cs="David"/>
          <w:sz w:val="24"/>
          <w:szCs w:val="24"/>
          <w:rtl/>
        </w:rPr>
        <w:t xml:space="preserve">קצב העלייה השנתי </w:t>
      </w:r>
      <w:r w:rsidR="00304BF9" w:rsidRPr="00BE0D5E">
        <w:rPr>
          <w:rFonts w:ascii="David" w:hAnsi="David" w:cs="David"/>
          <w:sz w:val="24"/>
          <w:szCs w:val="24"/>
          <w:rtl/>
        </w:rPr>
        <w:lastRenderedPageBreak/>
        <w:t>של הרכיבים הסחירים</w:t>
      </w:r>
      <w:r w:rsidRPr="00BE0D5E">
        <w:rPr>
          <w:rFonts w:ascii="David" w:hAnsi="David" w:cs="David"/>
          <w:sz w:val="24"/>
          <w:szCs w:val="24"/>
          <w:rtl/>
        </w:rPr>
        <w:t xml:space="preserve"> </w:t>
      </w:r>
      <w:r w:rsidR="0055305B">
        <w:rPr>
          <w:rFonts w:ascii="David" w:hAnsi="David" w:cs="David" w:hint="cs"/>
          <w:sz w:val="24"/>
          <w:szCs w:val="24"/>
          <w:rtl/>
        </w:rPr>
        <w:t xml:space="preserve">גבוה, כ-7 אחוזים, והוא </w:t>
      </w:r>
      <w:r w:rsidR="00D220A9" w:rsidRPr="00BE0D5E">
        <w:rPr>
          <w:rFonts w:ascii="David" w:hAnsi="David" w:cs="David"/>
          <w:sz w:val="24"/>
          <w:szCs w:val="24"/>
          <w:rtl/>
        </w:rPr>
        <w:t>הוסיף לעלות</w:t>
      </w:r>
      <w:r w:rsidR="0055305B">
        <w:rPr>
          <w:rFonts w:ascii="David" w:hAnsi="David" w:cs="David"/>
          <w:sz w:val="24"/>
          <w:szCs w:val="24"/>
        </w:rPr>
        <w:t>;</w:t>
      </w:r>
      <w:r w:rsidR="000C3CDB" w:rsidRPr="00BE0D5E">
        <w:rPr>
          <w:rFonts w:ascii="David" w:hAnsi="David" w:cs="David"/>
          <w:sz w:val="24"/>
          <w:szCs w:val="24"/>
          <w:rtl/>
        </w:rPr>
        <w:t xml:space="preserve"> </w:t>
      </w:r>
      <w:r w:rsidR="0055305B">
        <w:rPr>
          <w:rFonts w:ascii="David" w:hAnsi="David" w:cs="David" w:hint="cs"/>
          <w:sz w:val="24"/>
          <w:szCs w:val="24"/>
          <w:rtl/>
        </w:rPr>
        <w:t>קצב העלייה של הרכיב הלא-סחיר עלה גם הוא אך נמצא ברמה נמוכה יותר, כ-4.1 אחוזים</w:t>
      </w:r>
      <w:r w:rsidR="0055305B" w:rsidRPr="00BE0D5E">
        <w:rPr>
          <w:rFonts w:ascii="David" w:hAnsi="David" w:cs="David"/>
          <w:sz w:val="24"/>
          <w:szCs w:val="24"/>
          <w:rtl/>
        </w:rPr>
        <w:t xml:space="preserve"> </w:t>
      </w:r>
      <w:r w:rsidRPr="00BE0D5E">
        <w:rPr>
          <w:rFonts w:ascii="David" w:hAnsi="David" w:cs="David"/>
          <w:sz w:val="24"/>
          <w:szCs w:val="24"/>
          <w:rtl/>
        </w:rPr>
        <w:t xml:space="preserve">(איור </w:t>
      </w:r>
      <w:r w:rsidR="009D49C8" w:rsidRPr="00BE0D5E">
        <w:rPr>
          <w:rFonts w:ascii="David" w:hAnsi="David" w:cs="David"/>
          <w:sz w:val="24"/>
          <w:szCs w:val="24"/>
        </w:rPr>
        <w:t>3</w:t>
      </w:r>
      <w:r w:rsidRPr="00BE0D5E">
        <w:rPr>
          <w:rFonts w:ascii="David" w:hAnsi="David" w:cs="David"/>
          <w:sz w:val="24"/>
          <w:szCs w:val="24"/>
          <w:rtl/>
        </w:rPr>
        <w:t>).</w:t>
      </w:r>
      <w:r w:rsidR="00B11764">
        <w:rPr>
          <w:rFonts w:ascii="David" w:hAnsi="David" w:cs="David" w:hint="cs"/>
          <w:sz w:val="24"/>
          <w:szCs w:val="24"/>
          <w:rtl/>
        </w:rPr>
        <w:t xml:space="preserve"> עליית האינפלציה היא רוחבית ותרמו </w:t>
      </w:r>
      <w:r w:rsidR="00B11764" w:rsidRPr="00E63AF8">
        <w:rPr>
          <w:rFonts w:ascii="David" w:hAnsi="David" w:cs="David" w:hint="cs"/>
          <w:sz w:val="24"/>
          <w:szCs w:val="24"/>
          <w:rtl/>
        </w:rPr>
        <w:t>לה מרבית הסעיפים</w:t>
      </w:r>
      <w:r w:rsidR="002523B9">
        <w:rPr>
          <w:rFonts w:ascii="David" w:hAnsi="David" w:cs="David" w:hint="cs"/>
          <w:sz w:val="24"/>
          <w:szCs w:val="24"/>
          <w:rtl/>
        </w:rPr>
        <w:t>.</w:t>
      </w:r>
      <w:r w:rsidR="002E4B9F" w:rsidRPr="00E63AF8">
        <w:rPr>
          <w:rFonts w:ascii="David" w:hAnsi="David" w:cs="David" w:hint="cs"/>
          <w:sz w:val="24"/>
          <w:szCs w:val="24"/>
          <w:rtl/>
        </w:rPr>
        <w:t xml:space="preserve"> </w:t>
      </w:r>
      <w:r w:rsidR="00875427">
        <w:rPr>
          <w:rFonts w:ascii="David" w:hAnsi="David" w:cs="David" w:hint="cs"/>
          <w:sz w:val="24"/>
          <w:szCs w:val="24"/>
          <w:rtl/>
        </w:rPr>
        <w:t xml:space="preserve">הוועדה מעריכה כי </w:t>
      </w:r>
      <w:r w:rsidR="00541320">
        <w:rPr>
          <w:rFonts w:ascii="David" w:hAnsi="David" w:cs="David" w:hint="cs"/>
          <w:sz w:val="24"/>
          <w:szCs w:val="24"/>
          <w:rtl/>
        </w:rPr>
        <w:t xml:space="preserve">לצד תהליך העלאת הריבית, </w:t>
      </w:r>
      <w:r w:rsidR="002523B9" w:rsidRPr="002523B9">
        <w:rPr>
          <w:rFonts w:ascii="David" w:hAnsi="David" w:cs="David" w:hint="cs"/>
          <w:sz w:val="24"/>
          <w:szCs w:val="24"/>
          <w:rtl/>
        </w:rPr>
        <w:t xml:space="preserve">ההקלה בשרשראות האספקה, </w:t>
      </w:r>
      <w:r w:rsidR="00875427">
        <w:rPr>
          <w:rFonts w:ascii="David" w:hAnsi="David" w:cs="David" w:hint="cs"/>
          <w:sz w:val="24"/>
          <w:szCs w:val="24"/>
          <w:rtl/>
        </w:rPr>
        <w:t>ה</w:t>
      </w:r>
      <w:r w:rsidR="002523B9" w:rsidRPr="002523B9">
        <w:rPr>
          <w:rFonts w:ascii="David" w:hAnsi="David" w:cs="David" w:hint="cs"/>
          <w:sz w:val="24"/>
          <w:szCs w:val="24"/>
          <w:rtl/>
        </w:rPr>
        <w:t>ירידות</w:t>
      </w:r>
      <w:r w:rsidR="002523B9" w:rsidRPr="009267E6">
        <w:rPr>
          <w:rFonts w:ascii="David" w:hAnsi="David" w:cs="David" w:hint="cs"/>
          <w:sz w:val="24"/>
          <w:szCs w:val="24"/>
          <w:rtl/>
        </w:rPr>
        <w:t xml:space="preserve"> </w:t>
      </w:r>
      <w:r w:rsidR="002523B9" w:rsidRPr="002523B9">
        <w:rPr>
          <w:rFonts w:ascii="David" w:hAnsi="David" w:cs="David" w:hint="cs"/>
          <w:sz w:val="24"/>
          <w:szCs w:val="24"/>
          <w:rtl/>
        </w:rPr>
        <w:t xml:space="preserve">במחירי הנפט </w:t>
      </w:r>
      <w:r w:rsidR="00541320">
        <w:rPr>
          <w:rFonts w:ascii="David" w:hAnsi="David" w:cs="David" w:hint="cs"/>
          <w:sz w:val="24"/>
          <w:szCs w:val="24"/>
          <w:rtl/>
        </w:rPr>
        <w:t>ובחלק מ</w:t>
      </w:r>
      <w:r w:rsidR="002523B9" w:rsidRPr="002523B9">
        <w:rPr>
          <w:rFonts w:ascii="David" w:hAnsi="David" w:cs="David" w:hint="cs"/>
          <w:sz w:val="24"/>
          <w:szCs w:val="24"/>
          <w:rtl/>
        </w:rPr>
        <w:t xml:space="preserve">הסחורות האחרות ומס הבלו וכן התחזקות השקל </w:t>
      </w:r>
      <w:proofErr w:type="spellStart"/>
      <w:r w:rsidR="00541320">
        <w:rPr>
          <w:rFonts w:ascii="David" w:hAnsi="David" w:cs="David" w:hint="cs"/>
          <w:sz w:val="24"/>
          <w:szCs w:val="24"/>
          <w:rtl/>
        </w:rPr>
        <w:t>ייפעלו</w:t>
      </w:r>
      <w:proofErr w:type="spellEnd"/>
      <w:r w:rsidR="00541320">
        <w:rPr>
          <w:rFonts w:ascii="David" w:hAnsi="David" w:cs="David" w:hint="cs"/>
          <w:sz w:val="24"/>
          <w:szCs w:val="24"/>
          <w:rtl/>
        </w:rPr>
        <w:t xml:space="preserve"> </w:t>
      </w:r>
      <w:r w:rsidR="00875427">
        <w:rPr>
          <w:rFonts w:ascii="David" w:hAnsi="David" w:cs="David" w:hint="cs"/>
          <w:sz w:val="24"/>
          <w:szCs w:val="24"/>
          <w:rtl/>
        </w:rPr>
        <w:t>למ</w:t>
      </w:r>
      <w:r w:rsidR="00541320">
        <w:rPr>
          <w:rFonts w:ascii="David" w:hAnsi="David" w:cs="David" w:hint="cs"/>
          <w:sz w:val="24"/>
          <w:szCs w:val="24"/>
          <w:rtl/>
        </w:rPr>
        <w:t>י</w:t>
      </w:r>
      <w:r w:rsidR="00875427">
        <w:rPr>
          <w:rFonts w:ascii="David" w:hAnsi="David" w:cs="David" w:hint="cs"/>
          <w:sz w:val="24"/>
          <w:szCs w:val="24"/>
          <w:rtl/>
        </w:rPr>
        <w:t>ת</w:t>
      </w:r>
      <w:r w:rsidR="00541320">
        <w:rPr>
          <w:rFonts w:ascii="David" w:hAnsi="David" w:cs="David" w:hint="cs"/>
          <w:sz w:val="24"/>
          <w:szCs w:val="24"/>
          <w:rtl/>
        </w:rPr>
        <w:t>ו</w:t>
      </w:r>
      <w:r w:rsidR="00875427">
        <w:rPr>
          <w:rFonts w:ascii="David" w:hAnsi="David" w:cs="David" w:hint="cs"/>
          <w:sz w:val="24"/>
          <w:szCs w:val="24"/>
          <w:rtl/>
        </w:rPr>
        <w:t>ן ה</w:t>
      </w:r>
      <w:r w:rsidR="00875427" w:rsidRPr="002523B9">
        <w:rPr>
          <w:rFonts w:ascii="David" w:hAnsi="David" w:cs="David" w:hint="cs"/>
          <w:sz w:val="24"/>
          <w:szCs w:val="24"/>
          <w:rtl/>
        </w:rPr>
        <w:t>אינפלציה</w:t>
      </w:r>
      <w:r w:rsidR="002523B9">
        <w:rPr>
          <w:rFonts w:ascii="David" w:hAnsi="David" w:cs="David" w:hint="cs"/>
          <w:sz w:val="24"/>
          <w:szCs w:val="24"/>
          <w:rtl/>
        </w:rPr>
        <w:t>.</w:t>
      </w:r>
      <w:r w:rsidR="002523B9" w:rsidRPr="00E63AF8">
        <w:rPr>
          <w:rFonts w:ascii="David" w:hAnsi="David" w:cs="David"/>
          <w:sz w:val="24"/>
          <w:szCs w:val="24"/>
          <w:rtl/>
        </w:rPr>
        <w:t xml:space="preserve"> </w:t>
      </w:r>
      <w:r w:rsidR="006422E2" w:rsidRPr="00DD4802">
        <w:rPr>
          <w:rFonts w:ascii="David" w:hAnsi="David" w:cs="David"/>
          <w:sz w:val="24"/>
          <w:szCs w:val="24"/>
          <w:rtl/>
        </w:rPr>
        <w:t>ה</w:t>
      </w:r>
      <w:r w:rsidRPr="00DD4802">
        <w:rPr>
          <w:rFonts w:ascii="David" w:hAnsi="David" w:cs="David"/>
          <w:sz w:val="24"/>
          <w:szCs w:val="24"/>
          <w:rtl/>
        </w:rPr>
        <w:t xml:space="preserve">ציפיות </w:t>
      </w:r>
      <w:r w:rsidR="00541320" w:rsidRPr="00DD4802">
        <w:rPr>
          <w:rFonts w:ascii="David" w:hAnsi="David" w:cs="David" w:hint="cs"/>
          <w:sz w:val="24"/>
          <w:szCs w:val="24"/>
          <w:rtl/>
        </w:rPr>
        <w:t xml:space="preserve">לאינפלציה </w:t>
      </w:r>
      <w:r w:rsidRPr="00DD4802">
        <w:rPr>
          <w:rFonts w:ascii="David" w:hAnsi="David" w:cs="David"/>
          <w:sz w:val="24"/>
          <w:szCs w:val="24"/>
          <w:rtl/>
        </w:rPr>
        <w:t xml:space="preserve">לשנה </w:t>
      </w:r>
      <w:r w:rsidR="00700BF4" w:rsidRPr="00DD4802">
        <w:rPr>
          <w:rFonts w:ascii="David" w:hAnsi="David" w:cs="David"/>
          <w:sz w:val="24"/>
          <w:szCs w:val="24"/>
          <w:rtl/>
        </w:rPr>
        <w:t>מ</w:t>
      </w:r>
      <w:r w:rsidRPr="00DD4802">
        <w:rPr>
          <w:rFonts w:ascii="David" w:hAnsi="David" w:cs="David"/>
          <w:sz w:val="24"/>
          <w:szCs w:val="24"/>
          <w:rtl/>
        </w:rPr>
        <w:t>המקורות</w:t>
      </w:r>
      <w:r w:rsidR="00700BF4" w:rsidRPr="00DD4802">
        <w:rPr>
          <w:rFonts w:ascii="David" w:hAnsi="David" w:cs="David"/>
          <w:sz w:val="24"/>
          <w:szCs w:val="24"/>
          <w:rtl/>
        </w:rPr>
        <w:t xml:space="preserve"> השונים</w:t>
      </w:r>
      <w:r w:rsidR="00CD59C5" w:rsidRPr="00DD4802">
        <w:rPr>
          <w:rFonts w:ascii="David" w:hAnsi="David" w:cs="David" w:hint="cs"/>
          <w:sz w:val="24"/>
          <w:szCs w:val="24"/>
          <w:rtl/>
        </w:rPr>
        <w:t xml:space="preserve"> ירדו</w:t>
      </w:r>
      <w:r w:rsidR="00587874" w:rsidRPr="00DD4802">
        <w:rPr>
          <w:rFonts w:ascii="David" w:hAnsi="David" w:cs="David"/>
          <w:sz w:val="24"/>
          <w:szCs w:val="24"/>
          <w:rtl/>
        </w:rPr>
        <w:t xml:space="preserve"> </w:t>
      </w:r>
      <w:r w:rsidR="00CD59C5" w:rsidRPr="00DD4802">
        <w:rPr>
          <w:rFonts w:ascii="David" w:hAnsi="David" w:cs="David" w:hint="cs"/>
          <w:sz w:val="24"/>
          <w:szCs w:val="24"/>
          <w:rtl/>
        </w:rPr>
        <w:t>ו</w:t>
      </w:r>
      <w:r w:rsidR="00E63AF8" w:rsidRPr="00DD4802">
        <w:rPr>
          <w:rFonts w:ascii="David" w:hAnsi="David" w:cs="David" w:hint="cs"/>
          <w:sz w:val="24"/>
          <w:szCs w:val="24"/>
          <w:rtl/>
        </w:rPr>
        <w:t>כולן</w:t>
      </w:r>
      <w:r w:rsidR="002523B9" w:rsidRPr="00DD4802">
        <w:rPr>
          <w:rFonts w:ascii="David" w:hAnsi="David" w:cs="David" w:hint="cs"/>
          <w:sz w:val="24"/>
          <w:szCs w:val="24"/>
          <w:rtl/>
        </w:rPr>
        <w:t>,</w:t>
      </w:r>
      <w:r w:rsidR="00E63AF8" w:rsidRPr="00DD4802">
        <w:rPr>
          <w:rFonts w:ascii="David" w:hAnsi="David" w:cs="David" w:hint="cs"/>
          <w:sz w:val="24"/>
          <w:szCs w:val="24"/>
          <w:rtl/>
        </w:rPr>
        <w:t xml:space="preserve"> פרט לציפיות משוק ההון</w:t>
      </w:r>
      <w:r w:rsidR="002523B9" w:rsidRPr="00DD4802">
        <w:rPr>
          <w:rFonts w:ascii="David" w:hAnsi="David" w:cs="David" w:hint="cs"/>
          <w:sz w:val="24"/>
          <w:szCs w:val="24"/>
          <w:rtl/>
        </w:rPr>
        <w:t>,</w:t>
      </w:r>
      <w:r w:rsidR="00E63AF8" w:rsidRPr="00DD4802">
        <w:rPr>
          <w:rFonts w:ascii="David" w:hAnsi="David" w:cs="David" w:hint="cs"/>
          <w:sz w:val="24"/>
          <w:szCs w:val="24"/>
          <w:rtl/>
        </w:rPr>
        <w:t xml:space="preserve"> </w:t>
      </w:r>
      <w:r w:rsidR="0071203E" w:rsidRPr="00DD4802">
        <w:rPr>
          <w:rFonts w:ascii="David" w:hAnsi="David" w:cs="David"/>
          <w:sz w:val="24"/>
          <w:szCs w:val="24"/>
          <w:rtl/>
        </w:rPr>
        <w:t xml:space="preserve">מצויות </w:t>
      </w:r>
      <w:r w:rsidR="00CD59C5" w:rsidRPr="00DD4802">
        <w:rPr>
          <w:rFonts w:ascii="David" w:hAnsi="David" w:cs="David" w:hint="cs"/>
          <w:sz w:val="24"/>
          <w:szCs w:val="24"/>
          <w:rtl/>
        </w:rPr>
        <w:t xml:space="preserve">בתוך </w:t>
      </w:r>
      <w:r w:rsidR="00E63AF8" w:rsidRPr="00DD4802">
        <w:rPr>
          <w:rFonts w:ascii="David" w:hAnsi="David" w:cs="David" w:hint="cs"/>
          <w:sz w:val="24"/>
          <w:szCs w:val="24"/>
          <w:rtl/>
        </w:rPr>
        <w:t xml:space="preserve">תחום </w:t>
      </w:r>
      <w:r w:rsidR="00CD59C5" w:rsidRPr="00DD4802">
        <w:rPr>
          <w:rFonts w:ascii="David" w:hAnsi="David" w:cs="David" w:hint="cs"/>
          <w:sz w:val="24"/>
          <w:szCs w:val="24"/>
          <w:rtl/>
        </w:rPr>
        <w:t>היעד</w:t>
      </w:r>
      <w:r w:rsidR="00E63AF8" w:rsidRPr="00DD4802">
        <w:rPr>
          <w:rFonts w:ascii="David" w:hAnsi="David" w:cs="David" w:hint="cs"/>
          <w:sz w:val="24"/>
          <w:szCs w:val="24"/>
          <w:rtl/>
        </w:rPr>
        <w:t xml:space="preserve"> </w:t>
      </w:r>
      <w:r w:rsidR="001E2632" w:rsidRPr="00E63AF8">
        <w:rPr>
          <w:rFonts w:ascii="David" w:hAnsi="David" w:cs="David"/>
          <w:sz w:val="24"/>
          <w:szCs w:val="24"/>
          <w:rtl/>
        </w:rPr>
        <w:t>(איור 4</w:t>
      </w:r>
      <w:r w:rsidR="008E1796" w:rsidRPr="00E63AF8">
        <w:rPr>
          <w:rFonts w:ascii="David" w:hAnsi="David" w:cs="David"/>
          <w:sz w:val="24"/>
          <w:szCs w:val="24"/>
          <w:rtl/>
        </w:rPr>
        <w:t>)</w:t>
      </w:r>
      <w:r w:rsidR="00CD59C5" w:rsidRPr="00E63AF8">
        <w:rPr>
          <w:rFonts w:ascii="David" w:hAnsi="David" w:cs="David" w:hint="cs"/>
          <w:sz w:val="24"/>
          <w:szCs w:val="24"/>
          <w:rtl/>
        </w:rPr>
        <w:t>.</w:t>
      </w:r>
      <w:r w:rsidR="008E1796" w:rsidRPr="00E63AF8">
        <w:rPr>
          <w:rFonts w:ascii="David" w:hAnsi="David" w:cs="David"/>
          <w:sz w:val="24"/>
          <w:szCs w:val="24"/>
          <w:rtl/>
        </w:rPr>
        <w:t xml:space="preserve"> </w:t>
      </w:r>
      <w:r w:rsidR="00536EEA" w:rsidRPr="00E63AF8">
        <w:rPr>
          <w:rFonts w:ascii="David" w:hAnsi="David" w:cs="David"/>
          <w:sz w:val="24"/>
          <w:szCs w:val="24"/>
          <w:rtl/>
        </w:rPr>
        <w:t xml:space="preserve">הציפיות משוק ההון </w:t>
      </w:r>
      <w:r w:rsidR="00CD59C5" w:rsidRPr="00E63AF8">
        <w:rPr>
          <w:rFonts w:ascii="David" w:hAnsi="David" w:cs="David" w:hint="cs"/>
          <w:sz w:val="24"/>
          <w:szCs w:val="24"/>
          <w:rtl/>
        </w:rPr>
        <w:t>החל מה</w:t>
      </w:r>
      <w:r w:rsidR="00536EEA" w:rsidRPr="00E63AF8">
        <w:rPr>
          <w:rFonts w:ascii="David" w:hAnsi="David" w:cs="David"/>
          <w:sz w:val="24"/>
          <w:szCs w:val="24"/>
          <w:rtl/>
        </w:rPr>
        <w:t>שנה השנייה</w:t>
      </w:r>
      <w:r w:rsidR="001137AC" w:rsidRPr="00E63AF8">
        <w:rPr>
          <w:rFonts w:ascii="David" w:hAnsi="David" w:cs="David"/>
          <w:sz w:val="24"/>
          <w:szCs w:val="24"/>
          <w:rtl/>
        </w:rPr>
        <w:t xml:space="preserve"> </w:t>
      </w:r>
      <w:r w:rsidR="002523B9">
        <w:rPr>
          <w:rFonts w:ascii="David" w:hAnsi="David" w:cs="David" w:hint="cs"/>
          <w:sz w:val="24"/>
          <w:szCs w:val="24"/>
          <w:rtl/>
        </w:rPr>
        <w:t xml:space="preserve">ואילך </w:t>
      </w:r>
      <w:r w:rsidR="00AE63D2" w:rsidRPr="003228D9">
        <w:rPr>
          <w:rFonts w:ascii="David" w:hAnsi="David" w:cs="David" w:hint="cs"/>
          <w:sz w:val="24"/>
          <w:szCs w:val="24"/>
          <w:rtl/>
        </w:rPr>
        <w:t xml:space="preserve">ממשיכות </w:t>
      </w:r>
      <w:r w:rsidR="00E63AF8" w:rsidRPr="003228D9">
        <w:rPr>
          <w:rFonts w:ascii="David" w:hAnsi="David" w:cs="David" w:hint="cs"/>
          <w:sz w:val="24"/>
          <w:szCs w:val="24"/>
          <w:rtl/>
        </w:rPr>
        <w:t>להימצא</w:t>
      </w:r>
      <w:r w:rsidR="00AE63D2" w:rsidRPr="003228D9">
        <w:rPr>
          <w:rFonts w:ascii="David" w:hAnsi="David" w:cs="David" w:hint="cs"/>
          <w:sz w:val="24"/>
          <w:szCs w:val="24"/>
          <w:rtl/>
        </w:rPr>
        <w:t xml:space="preserve"> </w:t>
      </w:r>
      <w:r w:rsidR="00CD59C5" w:rsidRPr="00E63AF8">
        <w:rPr>
          <w:rFonts w:ascii="David" w:hAnsi="David" w:cs="David" w:hint="cs"/>
          <w:sz w:val="24"/>
          <w:szCs w:val="24"/>
          <w:rtl/>
        </w:rPr>
        <w:t>בתוך</w:t>
      </w:r>
      <w:r w:rsidR="001137AC" w:rsidRPr="00E63AF8">
        <w:rPr>
          <w:rFonts w:ascii="David" w:hAnsi="David" w:cs="David"/>
          <w:sz w:val="24"/>
          <w:szCs w:val="24"/>
          <w:rtl/>
        </w:rPr>
        <w:t xml:space="preserve"> תחום היעד</w:t>
      </w:r>
      <w:r w:rsidR="00CD59C5" w:rsidRPr="00E63AF8">
        <w:rPr>
          <w:rFonts w:ascii="David" w:hAnsi="David" w:cs="David" w:hint="cs"/>
          <w:sz w:val="24"/>
          <w:szCs w:val="24"/>
          <w:rtl/>
        </w:rPr>
        <w:t xml:space="preserve"> והציפיות לטווחים הארוכים</w:t>
      </w:r>
      <w:r w:rsidR="00536EEA" w:rsidRPr="00E63AF8">
        <w:rPr>
          <w:rFonts w:ascii="David" w:hAnsi="David" w:cs="David"/>
          <w:sz w:val="24"/>
          <w:szCs w:val="24"/>
          <w:rtl/>
        </w:rPr>
        <w:t xml:space="preserve"> </w:t>
      </w:r>
      <w:r w:rsidR="00E63AF8" w:rsidRPr="00E63AF8">
        <w:rPr>
          <w:rFonts w:ascii="David" w:hAnsi="David" w:cs="David" w:hint="cs"/>
          <w:sz w:val="24"/>
          <w:szCs w:val="24"/>
          <w:rtl/>
        </w:rPr>
        <w:t>מעוגנות</w:t>
      </w:r>
      <w:r w:rsidR="00AE63D2" w:rsidRPr="00E63AF8">
        <w:rPr>
          <w:rFonts w:ascii="David" w:hAnsi="David" w:cs="David" w:hint="cs"/>
          <w:sz w:val="24"/>
          <w:szCs w:val="24"/>
          <w:rtl/>
        </w:rPr>
        <w:t xml:space="preserve"> </w:t>
      </w:r>
      <w:r w:rsidR="00CD59C5" w:rsidRPr="00E63AF8">
        <w:rPr>
          <w:rFonts w:ascii="David" w:hAnsi="David" w:cs="David" w:hint="cs"/>
          <w:sz w:val="24"/>
          <w:szCs w:val="24"/>
          <w:rtl/>
        </w:rPr>
        <w:t>ב</w:t>
      </w:r>
      <w:r w:rsidR="00587874" w:rsidRPr="00E63AF8">
        <w:rPr>
          <w:rFonts w:ascii="David" w:hAnsi="David" w:cs="David"/>
          <w:sz w:val="24"/>
          <w:szCs w:val="24"/>
          <w:rtl/>
        </w:rPr>
        <w:t>מרכז</w:t>
      </w:r>
      <w:r w:rsidR="00536EEA" w:rsidRPr="00E63AF8">
        <w:rPr>
          <w:rFonts w:ascii="David" w:hAnsi="David" w:cs="David"/>
          <w:sz w:val="24"/>
          <w:szCs w:val="24"/>
          <w:rtl/>
        </w:rPr>
        <w:t xml:space="preserve"> היעד</w:t>
      </w:r>
      <w:r w:rsidR="00673242" w:rsidRPr="00E63AF8">
        <w:rPr>
          <w:rFonts w:ascii="David" w:hAnsi="David" w:cs="David"/>
          <w:sz w:val="24"/>
          <w:szCs w:val="24"/>
          <w:rtl/>
        </w:rPr>
        <w:t xml:space="preserve"> </w:t>
      </w:r>
      <w:r w:rsidRPr="00E63AF8">
        <w:rPr>
          <w:rFonts w:ascii="David" w:hAnsi="David" w:cs="David"/>
          <w:sz w:val="24"/>
          <w:szCs w:val="24"/>
          <w:rtl/>
        </w:rPr>
        <w:t xml:space="preserve">(איור </w:t>
      </w:r>
      <w:r w:rsidR="009D49C8" w:rsidRPr="00E63AF8">
        <w:rPr>
          <w:rFonts w:ascii="David" w:hAnsi="David" w:cs="David"/>
          <w:sz w:val="24"/>
          <w:szCs w:val="24"/>
        </w:rPr>
        <w:t>5</w:t>
      </w:r>
      <w:r w:rsidRPr="00E63AF8">
        <w:rPr>
          <w:rFonts w:ascii="David" w:hAnsi="David" w:cs="David"/>
          <w:sz w:val="24"/>
          <w:szCs w:val="24"/>
          <w:rtl/>
        </w:rPr>
        <w:t>).</w:t>
      </w:r>
      <w:r w:rsidRPr="00BE0D5E">
        <w:rPr>
          <w:rFonts w:ascii="David" w:hAnsi="David" w:cs="David"/>
          <w:sz w:val="24"/>
          <w:szCs w:val="24"/>
          <w:rtl/>
        </w:rPr>
        <w:t xml:space="preserve"> </w:t>
      </w:r>
      <w:r w:rsidR="00F9077A" w:rsidRPr="00BE0D5E">
        <w:rPr>
          <w:rFonts w:ascii="David" w:hAnsi="David" w:cs="David"/>
          <w:sz w:val="24"/>
          <w:szCs w:val="24"/>
          <w:rtl/>
        </w:rPr>
        <w:t xml:space="preserve">מאז </w:t>
      </w:r>
      <w:r w:rsidR="00B559F2" w:rsidRPr="00BE0D5E">
        <w:rPr>
          <w:rFonts w:ascii="David" w:hAnsi="David" w:cs="David"/>
          <w:sz w:val="24"/>
          <w:szCs w:val="24"/>
          <w:rtl/>
        </w:rPr>
        <w:t xml:space="preserve">החלטת </w:t>
      </w:r>
      <w:r w:rsidR="00662CC1" w:rsidRPr="00BE0D5E">
        <w:rPr>
          <w:rFonts w:ascii="David" w:hAnsi="David" w:cs="David"/>
          <w:sz w:val="24"/>
          <w:szCs w:val="24"/>
          <w:rtl/>
        </w:rPr>
        <w:t xml:space="preserve">המדיניות </w:t>
      </w:r>
      <w:r w:rsidR="00B559F2" w:rsidRPr="00BE0D5E">
        <w:rPr>
          <w:rFonts w:ascii="David" w:hAnsi="David" w:cs="David"/>
          <w:sz w:val="24"/>
          <w:szCs w:val="24"/>
          <w:rtl/>
        </w:rPr>
        <w:t>האחרונה</w:t>
      </w:r>
      <w:r w:rsidR="001574CF" w:rsidRPr="00BE0D5E">
        <w:rPr>
          <w:rFonts w:ascii="David" w:hAnsi="David" w:cs="David"/>
          <w:sz w:val="24"/>
          <w:szCs w:val="24"/>
          <w:rtl/>
        </w:rPr>
        <w:t xml:space="preserve"> </w:t>
      </w:r>
      <w:r w:rsidR="00156980">
        <w:rPr>
          <w:rFonts w:ascii="David" w:hAnsi="David" w:cs="David" w:hint="cs"/>
          <w:sz w:val="24"/>
          <w:szCs w:val="24"/>
          <w:rtl/>
        </w:rPr>
        <w:t>התחזק</w:t>
      </w:r>
      <w:r w:rsidR="00156980" w:rsidRPr="00BE0D5E">
        <w:rPr>
          <w:rFonts w:ascii="David" w:hAnsi="David" w:cs="David"/>
          <w:sz w:val="24"/>
          <w:szCs w:val="24"/>
          <w:rtl/>
        </w:rPr>
        <w:t xml:space="preserve"> </w:t>
      </w:r>
      <w:r w:rsidR="00575D3F" w:rsidRPr="00BE0D5E">
        <w:rPr>
          <w:rFonts w:ascii="David" w:hAnsi="David" w:cs="David"/>
          <w:sz w:val="24"/>
          <w:szCs w:val="24"/>
          <w:rtl/>
        </w:rPr>
        <w:t>השקל מול הדולר ב-</w:t>
      </w:r>
      <w:r w:rsidR="004D2C8F" w:rsidRPr="00DD4802">
        <w:rPr>
          <w:rFonts w:ascii="David" w:hAnsi="David" w:cs="David" w:hint="cs"/>
          <w:sz w:val="24"/>
          <w:szCs w:val="24"/>
          <w:rtl/>
        </w:rPr>
        <w:t>6.9</w:t>
      </w:r>
      <w:r w:rsidR="006670C9" w:rsidRPr="001A4E0F">
        <w:rPr>
          <w:rFonts w:ascii="David" w:hAnsi="David" w:cs="David" w:hint="cs"/>
          <w:sz w:val="24"/>
          <w:szCs w:val="24"/>
          <w:rtl/>
        </w:rPr>
        <w:t>%</w:t>
      </w:r>
      <w:r w:rsidR="006670C9" w:rsidRPr="00DD4802">
        <w:rPr>
          <w:rFonts w:ascii="David" w:hAnsi="David" w:cs="David" w:hint="cs"/>
          <w:sz w:val="24"/>
          <w:szCs w:val="24"/>
          <w:rtl/>
        </w:rPr>
        <w:t>,</w:t>
      </w:r>
      <w:r w:rsidR="00575D3F" w:rsidRPr="00BE0D5E">
        <w:rPr>
          <w:rFonts w:ascii="David" w:hAnsi="David" w:cs="David"/>
          <w:sz w:val="24"/>
          <w:szCs w:val="24"/>
          <w:rtl/>
        </w:rPr>
        <w:t xml:space="preserve"> </w:t>
      </w:r>
      <w:r w:rsidR="00536EEA" w:rsidRPr="00BE0D5E">
        <w:rPr>
          <w:rFonts w:ascii="David" w:hAnsi="David" w:cs="David"/>
          <w:sz w:val="24"/>
          <w:szCs w:val="24"/>
          <w:rtl/>
        </w:rPr>
        <w:t>מול האירו ב-</w:t>
      </w:r>
      <w:r w:rsidR="004D2C8F" w:rsidRPr="00DD4802">
        <w:rPr>
          <w:rFonts w:ascii="David" w:hAnsi="David" w:cs="David" w:hint="cs"/>
          <w:sz w:val="24"/>
          <w:szCs w:val="24"/>
          <w:rtl/>
        </w:rPr>
        <w:t>10.2</w:t>
      </w:r>
      <w:r w:rsidR="00536EEA" w:rsidRPr="00BE0D5E">
        <w:rPr>
          <w:rFonts w:ascii="David" w:hAnsi="David" w:cs="David"/>
          <w:sz w:val="24"/>
          <w:szCs w:val="24"/>
          <w:rtl/>
        </w:rPr>
        <w:t xml:space="preserve">% </w:t>
      </w:r>
      <w:r w:rsidR="00587874" w:rsidRPr="00BE0D5E">
        <w:rPr>
          <w:rFonts w:ascii="David" w:hAnsi="David" w:cs="David"/>
          <w:sz w:val="24"/>
          <w:szCs w:val="24"/>
          <w:rtl/>
        </w:rPr>
        <w:t>ו</w:t>
      </w:r>
      <w:r w:rsidR="00536EEA" w:rsidRPr="00BE0D5E">
        <w:rPr>
          <w:rFonts w:ascii="David" w:hAnsi="David" w:cs="David"/>
          <w:sz w:val="24"/>
          <w:szCs w:val="24"/>
          <w:rtl/>
        </w:rPr>
        <w:t>במונחי השער האפקטיבי ב-</w:t>
      </w:r>
      <w:r w:rsidR="006670C9" w:rsidRPr="00DD4802">
        <w:rPr>
          <w:rFonts w:ascii="David" w:hAnsi="David" w:cs="David" w:hint="cs"/>
          <w:sz w:val="24"/>
          <w:szCs w:val="24"/>
          <w:rtl/>
        </w:rPr>
        <w:t>8</w:t>
      </w:r>
      <w:r w:rsidR="00B11764" w:rsidRPr="00DD4802">
        <w:rPr>
          <w:rFonts w:ascii="David" w:hAnsi="David" w:cs="David" w:hint="cs"/>
          <w:sz w:val="24"/>
          <w:szCs w:val="24"/>
          <w:rtl/>
        </w:rPr>
        <w:t>.8</w:t>
      </w:r>
      <w:r w:rsidR="00536EEA" w:rsidRPr="00BE0D5E">
        <w:rPr>
          <w:rFonts w:ascii="David" w:hAnsi="David" w:cs="David"/>
          <w:sz w:val="24"/>
          <w:szCs w:val="24"/>
          <w:rtl/>
        </w:rPr>
        <w:t>%</w:t>
      </w:r>
      <w:r w:rsidR="00536EEA" w:rsidRPr="00BE0D5E" w:rsidDel="00536EEA">
        <w:rPr>
          <w:rFonts w:ascii="David" w:hAnsi="David" w:cs="David"/>
          <w:sz w:val="24"/>
          <w:szCs w:val="24"/>
          <w:rtl/>
        </w:rPr>
        <w:t xml:space="preserve"> </w:t>
      </w:r>
      <w:r w:rsidR="00575D3F" w:rsidRPr="00BE0D5E">
        <w:rPr>
          <w:rFonts w:ascii="David" w:hAnsi="David" w:cs="David"/>
          <w:sz w:val="24"/>
          <w:szCs w:val="24"/>
          <w:rtl/>
        </w:rPr>
        <w:t xml:space="preserve">(איור </w:t>
      </w:r>
      <w:r w:rsidR="009D49C8" w:rsidRPr="00BE0D5E">
        <w:rPr>
          <w:rFonts w:ascii="David" w:hAnsi="David" w:cs="David"/>
          <w:sz w:val="24"/>
          <w:szCs w:val="24"/>
        </w:rPr>
        <w:t>6</w:t>
      </w:r>
      <w:r w:rsidR="00575D3F" w:rsidRPr="00BE0D5E">
        <w:rPr>
          <w:rFonts w:ascii="David" w:hAnsi="David" w:cs="David"/>
          <w:sz w:val="24"/>
          <w:szCs w:val="24"/>
          <w:rtl/>
        </w:rPr>
        <w:t>).</w:t>
      </w:r>
    </w:p>
    <w:p w:rsidR="00306FB4" w:rsidRPr="00C45FE2" w:rsidRDefault="00306FB4" w:rsidP="001B09A6">
      <w:pPr>
        <w:spacing w:line="360" w:lineRule="auto"/>
        <w:jc w:val="both"/>
        <w:rPr>
          <w:rFonts w:ascii="David" w:hAnsi="David" w:cs="David"/>
          <w:sz w:val="24"/>
          <w:szCs w:val="24"/>
          <w:rtl/>
        </w:rPr>
      </w:pPr>
      <w:r w:rsidRPr="00C45FE2">
        <w:rPr>
          <w:rFonts w:ascii="David" w:hAnsi="David" w:cs="David"/>
          <w:sz w:val="24"/>
          <w:szCs w:val="24"/>
          <w:rtl/>
        </w:rPr>
        <w:t xml:space="preserve">הפעילות הכלכלית במשק </w:t>
      </w:r>
      <w:r w:rsidR="00A41B23">
        <w:rPr>
          <w:rFonts w:ascii="David" w:hAnsi="David" w:cs="David" w:hint="cs"/>
          <w:sz w:val="24"/>
          <w:szCs w:val="24"/>
          <w:rtl/>
        </w:rPr>
        <w:t xml:space="preserve">איתנה. לאחר פרסום נתוני החשבונאות הלאומית לרבעון השני והעדכון לאחור של נתוני 2021 ע"י </w:t>
      </w:r>
      <w:proofErr w:type="spellStart"/>
      <w:r w:rsidR="00A41B23">
        <w:rPr>
          <w:rFonts w:ascii="David" w:hAnsi="David" w:cs="David" w:hint="cs"/>
          <w:sz w:val="24"/>
          <w:szCs w:val="24"/>
          <w:rtl/>
        </w:rPr>
        <w:t>הלמ"ס</w:t>
      </w:r>
      <w:proofErr w:type="spellEnd"/>
      <w:r w:rsidR="00A41B23">
        <w:rPr>
          <w:rFonts w:ascii="David" w:hAnsi="David" w:cs="David" w:hint="cs"/>
          <w:sz w:val="24"/>
          <w:szCs w:val="24"/>
          <w:rtl/>
        </w:rPr>
        <w:t>, עולה כי מזה שלושה רביעים</w:t>
      </w:r>
      <w:r w:rsidR="00A41B23" w:rsidRPr="00C45FE2">
        <w:rPr>
          <w:rFonts w:ascii="David" w:hAnsi="David" w:cs="David"/>
          <w:sz w:val="24"/>
          <w:szCs w:val="24"/>
          <w:rtl/>
        </w:rPr>
        <w:t xml:space="preserve"> </w:t>
      </w:r>
      <w:r w:rsidR="0040426B" w:rsidRPr="00C45FE2">
        <w:rPr>
          <w:rFonts w:ascii="David" w:hAnsi="David" w:cs="David"/>
          <w:sz w:val="24"/>
          <w:szCs w:val="24"/>
          <w:rtl/>
        </w:rPr>
        <w:t xml:space="preserve">רמת התוצר </w:t>
      </w:r>
      <w:r w:rsidR="00A41B23">
        <w:rPr>
          <w:rFonts w:ascii="David" w:hAnsi="David" w:cs="David" w:hint="cs"/>
          <w:sz w:val="24"/>
          <w:szCs w:val="24"/>
          <w:rtl/>
        </w:rPr>
        <w:t xml:space="preserve">במשק </w:t>
      </w:r>
      <w:r w:rsidR="0040426B" w:rsidRPr="00C45FE2">
        <w:rPr>
          <w:rFonts w:ascii="David" w:hAnsi="David" w:cs="David" w:hint="cs"/>
          <w:sz w:val="24"/>
          <w:szCs w:val="24"/>
          <w:rtl/>
        </w:rPr>
        <w:t>גבוהה מקו</w:t>
      </w:r>
      <w:r w:rsidR="0040426B" w:rsidRPr="00C45FE2">
        <w:rPr>
          <w:rFonts w:ascii="David" w:hAnsi="David" w:cs="David"/>
          <w:sz w:val="24"/>
          <w:szCs w:val="24"/>
          <w:rtl/>
        </w:rPr>
        <w:t xml:space="preserve"> המגמה טר</w:t>
      </w:r>
      <w:r w:rsidR="0040426B">
        <w:rPr>
          <w:rFonts w:ascii="David" w:hAnsi="David" w:cs="David" w:hint="cs"/>
          <w:sz w:val="24"/>
          <w:szCs w:val="24"/>
          <w:rtl/>
        </w:rPr>
        <w:t>ו</w:t>
      </w:r>
      <w:r w:rsidR="0040426B" w:rsidRPr="00C45FE2">
        <w:rPr>
          <w:rFonts w:ascii="David" w:hAnsi="David" w:cs="David"/>
          <w:sz w:val="24"/>
          <w:szCs w:val="24"/>
          <w:rtl/>
        </w:rPr>
        <w:t>ם משבר</w:t>
      </w:r>
      <w:r w:rsidR="0040426B" w:rsidRPr="00C45FE2">
        <w:rPr>
          <w:rFonts w:ascii="David" w:hAnsi="David" w:cs="David" w:hint="cs"/>
          <w:sz w:val="24"/>
          <w:szCs w:val="24"/>
          <w:rtl/>
        </w:rPr>
        <w:t xml:space="preserve"> הקורונה</w:t>
      </w:r>
      <w:r w:rsidR="00A8238E">
        <w:rPr>
          <w:rFonts w:ascii="David" w:hAnsi="David" w:cs="David" w:hint="cs"/>
          <w:sz w:val="24"/>
          <w:szCs w:val="24"/>
          <w:rtl/>
        </w:rPr>
        <w:t xml:space="preserve"> (איור 14)</w:t>
      </w:r>
      <w:r w:rsidR="0070453D" w:rsidRPr="00C45FE2">
        <w:rPr>
          <w:rFonts w:ascii="David" w:hAnsi="David" w:cs="David" w:hint="cs"/>
          <w:sz w:val="24"/>
          <w:szCs w:val="24"/>
          <w:rtl/>
        </w:rPr>
        <w:t>.</w:t>
      </w:r>
      <w:r w:rsidRPr="00C45FE2">
        <w:rPr>
          <w:rFonts w:ascii="David" w:hAnsi="David" w:cs="David"/>
          <w:sz w:val="24"/>
          <w:szCs w:val="24"/>
        </w:rPr>
        <w:t> </w:t>
      </w:r>
      <w:r w:rsidRPr="00C45FE2">
        <w:rPr>
          <w:rFonts w:ascii="David" w:hAnsi="David" w:cs="David"/>
          <w:sz w:val="24"/>
          <w:szCs w:val="24"/>
          <w:rtl/>
        </w:rPr>
        <w:t>על פי האומדן הראשון לנתוני החשבונאות הלאומית</w:t>
      </w:r>
      <w:r w:rsidR="00A41B23">
        <w:rPr>
          <w:rFonts w:ascii="David" w:hAnsi="David" w:cs="David" w:hint="cs"/>
          <w:sz w:val="24"/>
          <w:szCs w:val="24"/>
          <w:rtl/>
        </w:rPr>
        <w:t xml:space="preserve"> </w:t>
      </w:r>
      <w:r w:rsidR="0070453D" w:rsidRPr="00C45FE2">
        <w:rPr>
          <w:rFonts w:ascii="David" w:hAnsi="David" w:cs="David"/>
          <w:sz w:val="24"/>
          <w:szCs w:val="24"/>
          <w:rtl/>
        </w:rPr>
        <w:t xml:space="preserve">התוצר </w:t>
      </w:r>
      <w:r w:rsidR="0070453D" w:rsidRPr="00C45FE2">
        <w:rPr>
          <w:rFonts w:ascii="David" w:hAnsi="David" w:cs="David" w:hint="cs"/>
          <w:sz w:val="24"/>
          <w:szCs w:val="24"/>
          <w:rtl/>
        </w:rPr>
        <w:t>צמח</w:t>
      </w:r>
      <w:r w:rsidR="0070453D" w:rsidRPr="00C45FE2">
        <w:rPr>
          <w:rFonts w:ascii="David" w:hAnsi="David" w:cs="David"/>
          <w:sz w:val="24"/>
          <w:szCs w:val="24"/>
          <w:rtl/>
        </w:rPr>
        <w:t xml:space="preserve"> ברבעון </w:t>
      </w:r>
      <w:r w:rsidR="0070453D" w:rsidRPr="00C45FE2">
        <w:rPr>
          <w:rFonts w:ascii="David" w:hAnsi="David" w:cs="David" w:hint="cs"/>
          <w:sz w:val="24"/>
          <w:szCs w:val="24"/>
          <w:rtl/>
        </w:rPr>
        <w:t>השני</w:t>
      </w:r>
      <w:r w:rsidR="0070453D" w:rsidRPr="00C45FE2">
        <w:rPr>
          <w:rFonts w:ascii="David" w:hAnsi="David" w:cs="David"/>
          <w:sz w:val="24"/>
          <w:szCs w:val="24"/>
          <w:rtl/>
        </w:rPr>
        <w:t xml:space="preserve"> של 2022 </w:t>
      </w:r>
      <w:r w:rsidR="00A41B23" w:rsidRPr="00C45FE2">
        <w:rPr>
          <w:rFonts w:ascii="David" w:hAnsi="David" w:cs="David"/>
          <w:sz w:val="24"/>
          <w:szCs w:val="24"/>
          <w:rtl/>
        </w:rPr>
        <w:t>ב-</w:t>
      </w:r>
      <w:r w:rsidR="00A41B23" w:rsidRPr="00C45FE2">
        <w:rPr>
          <w:rFonts w:ascii="David" w:hAnsi="David" w:cs="David" w:hint="cs"/>
          <w:sz w:val="24"/>
          <w:szCs w:val="24"/>
          <w:rtl/>
        </w:rPr>
        <w:t>6.8</w:t>
      </w:r>
      <w:r w:rsidR="00A41B23" w:rsidRPr="00C45FE2">
        <w:rPr>
          <w:rFonts w:ascii="David" w:hAnsi="David" w:cs="David"/>
          <w:sz w:val="24"/>
          <w:szCs w:val="24"/>
          <w:rtl/>
        </w:rPr>
        <w:t>%</w:t>
      </w:r>
      <w:r w:rsidR="00A41B23">
        <w:rPr>
          <w:rFonts w:ascii="David" w:hAnsi="David" w:cs="David" w:hint="cs"/>
          <w:sz w:val="24"/>
          <w:szCs w:val="24"/>
          <w:rtl/>
        </w:rPr>
        <w:t xml:space="preserve"> </w:t>
      </w:r>
      <w:r w:rsidR="0070453D" w:rsidRPr="00C45FE2">
        <w:rPr>
          <w:rFonts w:ascii="David" w:hAnsi="David" w:cs="David"/>
          <w:sz w:val="24"/>
          <w:szCs w:val="24"/>
          <w:rtl/>
        </w:rPr>
        <w:t xml:space="preserve">ביחס לרבעון </w:t>
      </w:r>
      <w:r w:rsidR="0070453D" w:rsidRPr="00C45FE2">
        <w:rPr>
          <w:rFonts w:ascii="David" w:hAnsi="David" w:cs="David" w:hint="cs"/>
          <w:sz w:val="24"/>
          <w:szCs w:val="24"/>
          <w:rtl/>
        </w:rPr>
        <w:t>הראשון</w:t>
      </w:r>
      <w:r w:rsidR="0070453D" w:rsidRPr="00C45FE2">
        <w:rPr>
          <w:rFonts w:ascii="David" w:hAnsi="David" w:cs="David"/>
          <w:sz w:val="24"/>
          <w:szCs w:val="24"/>
          <w:rtl/>
        </w:rPr>
        <w:t xml:space="preserve"> של 202</w:t>
      </w:r>
      <w:r w:rsidR="0070453D" w:rsidRPr="00C45FE2">
        <w:rPr>
          <w:rFonts w:ascii="David" w:hAnsi="David" w:cs="David" w:hint="cs"/>
          <w:sz w:val="24"/>
          <w:szCs w:val="24"/>
          <w:rtl/>
        </w:rPr>
        <w:t>2</w:t>
      </w:r>
      <w:r w:rsidR="00A8238E">
        <w:rPr>
          <w:rFonts w:ascii="David" w:hAnsi="David" w:cs="David" w:hint="cs"/>
          <w:sz w:val="24"/>
          <w:szCs w:val="24"/>
          <w:rtl/>
        </w:rPr>
        <w:t xml:space="preserve"> (איור 12)</w:t>
      </w:r>
      <w:r w:rsidR="00A41B23">
        <w:rPr>
          <w:rFonts w:ascii="David" w:hAnsi="David" w:cs="David" w:hint="cs"/>
          <w:sz w:val="24"/>
          <w:szCs w:val="24"/>
          <w:rtl/>
        </w:rPr>
        <w:t xml:space="preserve">. </w:t>
      </w:r>
      <w:r w:rsidR="0040426B">
        <w:rPr>
          <w:rFonts w:ascii="David" w:hAnsi="David" w:cs="David" w:hint="cs"/>
          <w:sz w:val="24"/>
          <w:szCs w:val="24"/>
          <w:rtl/>
        </w:rPr>
        <w:t>רכיבי התוצר</w:t>
      </w:r>
      <w:r w:rsidR="009454CD">
        <w:rPr>
          <w:rFonts w:ascii="David" w:hAnsi="David" w:cs="David" w:hint="cs"/>
          <w:sz w:val="24"/>
          <w:szCs w:val="24"/>
          <w:rtl/>
        </w:rPr>
        <w:t xml:space="preserve"> השונים</w:t>
      </w:r>
      <w:r w:rsidR="00EA3007" w:rsidRPr="00C45FE2">
        <w:rPr>
          <w:rFonts w:ascii="David" w:hAnsi="David" w:cs="David"/>
          <w:sz w:val="24"/>
          <w:szCs w:val="24"/>
          <w:rtl/>
        </w:rPr>
        <w:t xml:space="preserve"> גדלו </w:t>
      </w:r>
      <w:r w:rsidR="00EA3007" w:rsidRPr="00C45FE2">
        <w:rPr>
          <w:rFonts w:ascii="David" w:hAnsi="David" w:cs="David" w:hint="eastAsia"/>
          <w:sz w:val="24"/>
          <w:szCs w:val="24"/>
          <w:rtl/>
        </w:rPr>
        <w:t>בשיעורים</w:t>
      </w:r>
      <w:r w:rsidR="00EA3007" w:rsidRPr="00C45FE2">
        <w:rPr>
          <w:rFonts w:ascii="David" w:hAnsi="David" w:cs="David"/>
          <w:sz w:val="24"/>
          <w:szCs w:val="24"/>
          <w:rtl/>
        </w:rPr>
        <w:t xml:space="preserve"> משמעותיים </w:t>
      </w:r>
      <w:r w:rsidR="00EA3007" w:rsidRPr="00C45FE2">
        <w:rPr>
          <w:rFonts w:ascii="David" w:hAnsi="David" w:cs="David" w:hint="eastAsia"/>
          <w:sz w:val="24"/>
          <w:szCs w:val="24"/>
          <w:rtl/>
        </w:rPr>
        <w:t>ותרמו</w:t>
      </w:r>
      <w:r w:rsidR="00EA3007" w:rsidRPr="00C45FE2">
        <w:rPr>
          <w:rFonts w:ascii="David" w:hAnsi="David" w:cs="David"/>
          <w:sz w:val="24"/>
          <w:szCs w:val="24"/>
          <w:rtl/>
        </w:rPr>
        <w:t xml:space="preserve"> </w:t>
      </w:r>
      <w:r w:rsidR="00EA3007" w:rsidRPr="00C45FE2">
        <w:rPr>
          <w:rFonts w:ascii="David" w:hAnsi="David" w:cs="David" w:hint="eastAsia"/>
          <w:sz w:val="24"/>
          <w:szCs w:val="24"/>
          <w:rtl/>
        </w:rPr>
        <w:t>לצמיחה</w:t>
      </w:r>
      <w:r w:rsidR="00A8238E">
        <w:rPr>
          <w:rFonts w:ascii="David" w:hAnsi="David" w:cs="David" w:hint="cs"/>
          <w:sz w:val="24"/>
          <w:szCs w:val="24"/>
          <w:rtl/>
        </w:rPr>
        <w:t xml:space="preserve"> (איור 13)</w:t>
      </w:r>
      <w:r w:rsidR="0040426B">
        <w:rPr>
          <w:rFonts w:ascii="David" w:hAnsi="David" w:cs="David" w:hint="cs"/>
          <w:sz w:val="24"/>
          <w:szCs w:val="24"/>
          <w:rtl/>
        </w:rPr>
        <w:t>;</w:t>
      </w:r>
      <w:r w:rsidR="0040426B" w:rsidRPr="00C45FE2">
        <w:rPr>
          <w:rFonts w:ascii="David" w:hAnsi="David" w:cs="David"/>
          <w:sz w:val="24"/>
          <w:szCs w:val="24"/>
          <w:rtl/>
        </w:rPr>
        <w:t xml:space="preserve"> </w:t>
      </w:r>
      <w:r w:rsidR="00EA3007" w:rsidRPr="00C45FE2">
        <w:rPr>
          <w:rFonts w:ascii="David" w:hAnsi="David" w:cs="David"/>
          <w:sz w:val="24"/>
          <w:szCs w:val="24"/>
          <w:rtl/>
        </w:rPr>
        <w:t xml:space="preserve">הצריכה הפרטית, ההשקעה והיצוא גדלו בשיעורים דו-ספרתיים. </w:t>
      </w:r>
      <w:r w:rsidR="00D61F0D" w:rsidRPr="00C45FE2">
        <w:rPr>
          <w:rFonts w:ascii="David" w:hAnsi="David" w:cs="David" w:hint="cs"/>
          <w:sz w:val="24"/>
          <w:szCs w:val="24"/>
          <w:rtl/>
        </w:rPr>
        <w:t>ב</w:t>
      </w:r>
      <w:r w:rsidR="0070453D" w:rsidRPr="00C45FE2">
        <w:rPr>
          <w:rFonts w:ascii="David" w:hAnsi="David" w:cs="David"/>
          <w:sz w:val="24"/>
          <w:szCs w:val="24"/>
          <w:rtl/>
        </w:rPr>
        <w:t xml:space="preserve">השוואה </w:t>
      </w:r>
      <w:r w:rsidR="00D61F0D" w:rsidRPr="00C45FE2">
        <w:rPr>
          <w:rFonts w:ascii="David" w:hAnsi="David" w:cs="David" w:hint="cs"/>
          <w:sz w:val="24"/>
          <w:szCs w:val="24"/>
          <w:rtl/>
        </w:rPr>
        <w:t>ל</w:t>
      </w:r>
      <w:r w:rsidR="00D61F0D" w:rsidRPr="00C45FE2">
        <w:rPr>
          <w:rFonts w:ascii="David" w:hAnsi="David" w:cs="David"/>
          <w:sz w:val="24"/>
          <w:szCs w:val="24"/>
          <w:rtl/>
        </w:rPr>
        <w:t>רבעון ה</w:t>
      </w:r>
      <w:r w:rsidR="00D61F0D" w:rsidRPr="00C45FE2">
        <w:rPr>
          <w:rFonts w:ascii="David" w:hAnsi="David" w:cs="David" w:hint="cs"/>
          <w:sz w:val="24"/>
          <w:szCs w:val="24"/>
          <w:rtl/>
        </w:rPr>
        <w:t>שני</w:t>
      </w:r>
      <w:r w:rsidR="0070453D" w:rsidRPr="00C45FE2">
        <w:rPr>
          <w:rFonts w:ascii="David" w:hAnsi="David" w:cs="David"/>
          <w:sz w:val="24"/>
          <w:szCs w:val="24"/>
          <w:rtl/>
        </w:rPr>
        <w:t xml:space="preserve"> אשתקד </w:t>
      </w:r>
      <w:r w:rsidR="00875427">
        <w:rPr>
          <w:rFonts w:ascii="David" w:hAnsi="David" w:cs="David" w:hint="cs"/>
          <w:sz w:val="24"/>
          <w:szCs w:val="24"/>
          <w:rtl/>
        </w:rPr>
        <w:t xml:space="preserve">צמח </w:t>
      </w:r>
      <w:r w:rsidR="003228D9">
        <w:rPr>
          <w:rFonts w:ascii="David" w:hAnsi="David" w:cs="David" w:hint="cs"/>
          <w:sz w:val="24"/>
          <w:szCs w:val="24"/>
          <w:rtl/>
        </w:rPr>
        <w:t>התוצר</w:t>
      </w:r>
      <w:r w:rsidR="00D61F0D" w:rsidRPr="00C45FE2">
        <w:rPr>
          <w:rFonts w:ascii="David" w:hAnsi="David" w:cs="David" w:hint="cs"/>
          <w:sz w:val="24"/>
          <w:szCs w:val="24"/>
          <w:rtl/>
        </w:rPr>
        <w:t xml:space="preserve"> </w:t>
      </w:r>
      <w:r w:rsidR="00875427">
        <w:rPr>
          <w:rFonts w:ascii="David" w:hAnsi="David" w:cs="David" w:hint="cs"/>
          <w:sz w:val="24"/>
          <w:szCs w:val="24"/>
          <w:rtl/>
        </w:rPr>
        <w:t>ב-</w:t>
      </w:r>
      <w:r w:rsidR="00D61F0D" w:rsidRPr="00C45FE2">
        <w:rPr>
          <w:rFonts w:ascii="David" w:hAnsi="David" w:cs="David" w:hint="cs"/>
          <w:sz w:val="24"/>
          <w:szCs w:val="24"/>
          <w:rtl/>
        </w:rPr>
        <w:t>7.4%</w:t>
      </w:r>
      <w:r w:rsidR="0070453D" w:rsidRPr="00C45FE2">
        <w:rPr>
          <w:rFonts w:ascii="David" w:hAnsi="David" w:cs="David"/>
          <w:sz w:val="24"/>
          <w:szCs w:val="24"/>
          <w:rtl/>
        </w:rPr>
        <w:t>.</w:t>
      </w:r>
    </w:p>
    <w:p w:rsidR="00AC697C" w:rsidRPr="00BE0D5E" w:rsidRDefault="006A654C" w:rsidP="00A8238E">
      <w:pPr>
        <w:spacing w:line="360" w:lineRule="auto"/>
        <w:jc w:val="both"/>
        <w:rPr>
          <w:rFonts w:ascii="David" w:hAnsi="David" w:cs="David"/>
          <w:sz w:val="24"/>
          <w:szCs w:val="24"/>
          <w:rtl/>
        </w:rPr>
      </w:pPr>
      <w:r w:rsidRPr="00C45FE2">
        <w:rPr>
          <w:rFonts w:ascii="David" w:hAnsi="David" w:cs="David"/>
          <w:sz w:val="24"/>
          <w:szCs w:val="24"/>
          <w:rtl/>
        </w:rPr>
        <w:t>האינדיקטורים לפעילות הכלכלית במשק</w:t>
      </w:r>
      <w:r w:rsidR="00037C8A">
        <w:rPr>
          <w:rFonts w:ascii="David" w:hAnsi="David" w:cs="David" w:hint="cs"/>
          <w:sz w:val="24"/>
          <w:szCs w:val="24"/>
          <w:rtl/>
        </w:rPr>
        <w:t xml:space="preserve"> ברביע השלישי</w:t>
      </w:r>
      <w:r w:rsidRPr="00C45FE2">
        <w:rPr>
          <w:rFonts w:ascii="David" w:hAnsi="David" w:cs="David"/>
          <w:sz w:val="24"/>
          <w:szCs w:val="24"/>
          <w:rtl/>
        </w:rPr>
        <w:t xml:space="preserve"> ממשיכים </w:t>
      </w:r>
      <w:r w:rsidR="00AE63D2" w:rsidRPr="00C45FE2">
        <w:rPr>
          <w:rFonts w:ascii="David" w:hAnsi="David" w:cs="David" w:hint="cs"/>
          <w:sz w:val="24"/>
          <w:szCs w:val="24"/>
          <w:rtl/>
        </w:rPr>
        <w:t xml:space="preserve">גם </w:t>
      </w:r>
      <w:r w:rsidR="009E6356" w:rsidRPr="00C45FE2">
        <w:rPr>
          <w:rFonts w:ascii="David" w:hAnsi="David" w:cs="David" w:hint="cs"/>
          <w:sz w:val="24"/>
          <w:szCs w:val="24"/>
          <w:rtl/>
        </w:rPr>
        <w:t xml:space="preserve">הם </w:t>
      </w:r>
      <w:r w:rsidRPr="00C45FE2">
        <w:rPr>
          <w:rFonts w:ascii="David" w:hAnsi="David" w:cs="David"/>
          <w:sz w:val="24"/>
          <w:szCs w:val="24"/>
          <w:rtl/>
        </w:rPr>
        <w:t xml:space="preserve">להעיד על פעילות </w:t>
      </w:r>
      <w:r w:rsidR="00037C8A">
        <w:rPr>
          <w:rFonts w:ascii="David" w:hAnsi="David" w:cs="David" w:hint="cs"/>
          <w:sz w:val="24"/>
          <w:szCs w:val="24"/>
          <w:rtl/>
        </w:rPr>
        <w:t>מוגברת</w:t>
      </w:r>
      <w:r w:rsidRPr="00C45FE2">
        <w:rPr>
          <w:rFonts w:ascii="David" w:hAnsi="David" w:cs="David"/>
          <w:sz w:val="24"/>
          <w:szCs w:val="24"/>
          <w:rtl/>
        </w:rPr>
        <w:t>.</w:t>
      </w:r>
      <w:r w:rsidRPr="00C45FE2" w:rsidDel="006A654C">
        <w:rPr>
          <w:rFonts w:ascii="David" w:hAnsi="David" w:cs="David"/>
          <w:sz w:val="24"/>
          <w:szCs w:val="24"/>
          <w:rtl/>
        </w:rPr>
        <w:t xml:space="preserve"> </w:t>
      </w:r>
      <w:r w:rsidR="00037C8A">
        <w:rPr>
          <w:rFonts w:ascii="David" w:hAnsi="David" w:cs="David" w:hint="cs"/>
          <w:sz w:val="24"/>
          <w:szCs w:val="24"/>
          <w:rtl/>
        </w:rPr>
        <w:t xml:space="preserve">אמנם </w:t>
      </w:r>
      <w:r w:rsidR="005944BC" w:rsidRPr="00C45FE2">
        <w:rPr>
          <w:rFonts w:ascii="David" w:hAnsi="David" w:cs="David"/>
          <w:sz w:val="24"/>
          <w:szCs w:val="24"/>
          <w:rtl/>
        </w:rPr>
        <w:t xml:space="preserve">המאזן המצרפי של סקר המגמות בעסקים של </w:t>
      </w:r>
      <w:proofErr w:type="spellStart"/>
      <w:r w:rsidR="005944BC" w:rsidRPr="00C45FE2">
        <w:rPr>
          <w:rFonts w:ascii="David" w:hAnsi="David" w:cs="David"/>
          <w:sz w:val="24"/>
          <w:szCs w:val="24"/>
          <w:rtl/>
        </w:rPr>
        <w:t>הלמ"ס</w:t>
      </w:r>
      <w:proofErr w:type="spellEnd"/>
      <w:r w:rsidR="00D86ADF" w:rsidRPr="00C45FE2">
        <w:rPr>
          <w:rFonts w:ascii="David" w:hAnsi="David" w:cs="David"/>
          <w:sz w:val="24"/>
          <w:szCs w:val="24"/>
          <w:rtl/>
        </w:rPr>
        <w:t xml:space="preserve"> </w:t>
      </w:r>
      <w:r w:rsidR="00B252BC" w:rsidRPr="00C45FE2">
        <w:rPr>
          <w:rFonts w:ascii="David" w:hAnsi="David" w:cs="David"/>
          <w:sz w:val="24"/>
          <w:szCs w:val="24"/>
          <w:rtl/>
        </w:rPr>
        <w:t xml:space="preserve">לחודש </w:t>
      </w:r>
      <w:r w:rsidR="0035221B" w:rsidRPr="00C45FE2">
        <w:rPr>
          <w:rFonts w:ascii="David" w:hAnsi="David" w:cs="David" w:hint="cs"/>
          <w:sz w:val="24"/>
          <w:szCs w:val="24"/>
          <w:rtl/>
        </w:rPr>
        <w:t>יולי</w:t>
      </w:r>
      <w:r w:rsidR="0035221B" w:rsidRPr="00C45FE2">
        <w:rPr>
          <w:rFonts w:ascii="David" w:hAnsi="David" w:cs="David"/>
          <w:sz w:val="24"/>
          <w:szCs w:val="24"/>
          <w:rtl/>
        </w:rPr>
        <w:t xml:space="preserve"> </w:t>
      </w:r>
      <w:r w:rsidR="0035221B" w:rsidRPr="00C45FE2">
        <w:rPr>
          <w:rFonts w:ascii="David" w:hAnsi="David" w:cs="David" w:hint="cs"/>
          <w:sz w:val="24"/>
          <w:szCs w:val="24"/>
          <w:rtl/>
        </w:rPr>
        <w:t>ירד</w:t>
      </w:r>
      <w:r w:rsidR="00D42A9F" w:rsidRPr="00C45FE2">
        <w:rPr>
          <w:rFonts w:ascii="David" w:hAnsi="David" w:cs="David"/>
          <w:sz w:val="24"/>
          <w:szCs w:val="24"/>
          <w:rtl/>
        </w:rPr>
        <w:t>,</w:t>
      </w:r>
      <w:r w:rsidR="0035221B" w:rsidRPr="00C45FE2">
        <w:rPr>
          <w:rFonts w:ascii="David" w:hAnsi="David" w:cs="David" w:hint="cs"/>
          <w:sz w:val="24"/>
          <w:szCs w:val="24"/>
          <w:rtl/>
        </w:rPr>
        <w:t xml:space="preserve"> אך</w:t>
      </w:r>
      <w:r w:rsidR="00AE63D2" w:rsidRPr="00C45FE2">
        <w:rPr>
          <w:rFonts w:ascii="David" w:hAnsi="David" w:cs="David" w:hint="cs"/>
          <w:sz w:val="24"/>
          <w:szCs w:val="24"/>
          <w:rtl/>
        </w:rPr>
        <w:t xml:space="preserve"> </w:t>
      </w:r>
      <w:r w:rsidR="00875427">
        <w:rPr>
          <w:rFonts w:ascii="David" w:hAnsi="David" w:cs="David" w:hint="cs"/>
          <w:sz w:val="24"/>
          <w:szCs w:val="24"/>
          <w:rtl/>
        </w:rPr>
        <w:t xml:space="preserve">הוא </w:t>
      </w:r>
      <w:r w:rsidR="00D42A9F" w:rsidRPr="00C45FE2">
        <w:rPr>
          <w:rFonts w:ascii="David" w:hAnsi="David" w:cs="David"/>
          <w:sz w:val="24"/>
          <w:szCs w:val="24"/>
          <w:rtl/>
        </w:rPr>
        <w:t xml:space="preserve">ממשיך </w:t>
      </w:r>
      <w:r w:rsidR="0035221B" w:rsidRPr="00C45FE2">
        <w:rPr>
          <w:rFonts w:ascii="David" w:hAnsi="David" w:cs="David" w:hint="cs"/>
          <w:sz w:val="24"/>
          <w:szCs w:val="24"/>
          <w:rtl/>
        </w:rPr>
        <w:t xml:space="preserve">להיות גבוה מהממוצע טרם </w:t>
      </w:r>
      <w:r w:rsidR="001A4E0F" w:rsidRPr="00C45FE2">
        <w:rPr>
          <w:rFonts w:ascii="David" w:hAnsi="David" w:cs="David" w:hint="cs"/>
          <w:sz w:val="24"/>
          <w:szCs w:val="24"/>
          <w:rtl/>
        </w:rPr>
        <w:t>ה</w:t>
      </w:r>
      <w:r w:rsidR="0035221B" w:rsidRPr="00C45FE2">
        <w:rPr>
          <w:rFonts w:ascii="David" w:hAnsi="David" w:cs="David" w:hint="cs"/>
          <w:sz w:val="24"/>
          <w:szCs w:val="24"/>
          <w:rtl/>
        </w:rPr>
        <w:t>משבר ו</w:t>
      </w:r>
      <w:r w:rsidR="00D42A9F" w:rsidRPr="00C45FE2">
        <w:rPr>
          <w:rFonts w:ascii="David" w:hAnsi="David" w:cs="David"/>
          <w:sz w:val="24"/>
          <w:szCs w:val="24"/>
          <w:rtl/>
        </w:rPr>
        <w:t xml:space="preserve">להצביע על הערכות חיוביות של עסקים </w:t>
      </w:r>
      <w:r w:rsidRPr="00C45FE2">
        <w:rPr>
          <w:rFonts w:ascii="David" w:hAnsi="David" w:cs="David"/>
          <w:sz w:val="24"/>
          <w:szCs w:val="24"/>
          <w:rtl/>
        </w:rPr>
        <w:t xml:space="preserve">ביחס </w:t>
      </w:r>
      <w:r w:rsidR="00D42A9F" w:rsidRPr="00C45FE2">
        <w:rPr>
          <w:rFonts w:ascii="David" w:hAnsi="David" w:cs="David"/>
          <w:sz w:val="24"/>
          <w:szCs w:val="24"/>
          <w:rtl/>
        </w:rPr>
        <w:t xml:space="preserve">למצבם </w:t>
      </w:r>
      <w:r w:rsidR="005944BC" w:rsidRPr="00C45FE2">
        <w:rPr>
          <w:rFonts w:ascii="David" w:hAnsi="David" w:cs="David"/>
          <w:sz w:val="24"/>
          <w:szCs w:val="24"/>
          <w:rtl/>
        </w:rPr>
        <w:t xml:space="preserve">(איור </w:t>
      </w:r>
      <w:r w:rsidR="00A8238E">
        <w:rPr>
          <w:rFonts w:ascii="David" w:hAnsi="David" w:cs="David"/>
          <w:sz w:val="24"/>
          <w:szCs w:val="24"/>
        </w:rPr>
        <w:t>15</w:t>
      </w:r>
      <w:r w:rsidR="005944BC" w:rsidRPr="00C45FE2">
        <w:rPr>
          <w:rFonts w:ascii="David" w:hAnsi="David" w:cs="David"/>
          <w:sz w:val="24"/>
          <w:szCs w:val="24"/>
          <w:rtl/>
        </w:rPr>
        <w:t>)</w:t>
      </w:r>
      <w:r w:rsidR="00D86ADF" w:rsidRPr="00C45FE2">
        <w:rPr>
          <w:rFonts w:ascii="David" w:hAnsi="David" w:cs="David"/>
          <w:sz w:val="24"/>
          <w:szCs w:val="24"/>
          <w:rtl/>
        </w:rPr>
        <w:t>.</w:t>
      </w:r>
      <w:r w:rsidR="00F4704E" w:rsidRPr="00C45FE2">
        <w:rPr>
          <w:rFonts w:ascii="David" w:hAnsi="David" w:cs="David"/>
          <w:sz w:val="24"/>
          <w:szCs w:val="24"/>
          <w:rtl/>
        </w:rPr>
        <w:t xml:space="preserve"> </w:t>
      </w:r>
      <w:r w:rsidR="00152419" w:rsidRPr="00C45FE2">
        <w:rPr>
          <w:rFonts w:ascii="David" w:hAnsi="David" w:cs="David"/>
          <w:sz w:val="24"/>
          <w:szCs w:val="24"/>
          <w:rtl/>
        </w:rPr>
        <w:t xml:space="preserve">הרכישות בכרטיסי אשראי </w:t>
      </w:r>
      <w:r w:rsidR="00152419" w:rsidRPr="00C45FE2">
        <w:rPr>
          <w:rFonts w:ascii="David" w:hAnsi="David" w:cs="David" w:hint="cs"/>
          <w:sz w:val="24"/>
          <w:szCs w:val="24"/>
          <w:rtl/>
        </w:rPr>
        <w:t>ביולי ובאוגוסט</w:t>
      </w:r>
      <w:r w:rsidR="00152419" w:rsidRPr="00C45FE2">
        <w:rPr>
          <w:rFonts w:ascii="David" w:hAnsi="David" w:cs="David"/>
          <w:sz w:val="24"/>
          <w:szCs w:val="24"/>
          <w:rtl/>
        </w:rPr>
        <w:t xml:space="preserve"> מוסיפות </w:t>
      </w:r>
      <w:r w:rsidR="00152419">
        <w:rPr>
          <w:rFonts w:ascii="David" w:hAnsi="David" w:cs="David" w:hint="cs"/>
          <w:sz w:val="24"/>
          <w:szCs w:val="24"/>
          <w:rtl/>
        </w:rPr>
        <w:t>להימצא</w:t>
      </w:r>
      <w:r w:rsidR="00152419" w:rsidRPr="00C45FE2">
        <w:rPr>
          <w:rFonts w:ascii="David" w:hAnsi="David" w:cs="David"/>
          <w:sz w:val="24"/>
          <w:szCs w:val="24"/>
          <w:rtl/>
        </w:rPr>
        <w:t xml:space="preserve"> ברמה גבוהה</w:t>
      </w:r>
      <w:r w:rsidR="00152419">
        <w:rPr>
          <w:rFonts w:ascii="David" w:hAnsi="David" w:cs="David" w:hint="cs"/>
          <w:sz w:val="24"/>
          <w:szCs w:val="24"/>
          <w:rtl/>
        </w:rPr>
        <w:t>.</w:t>
      </w:r>
      <w:r w:rsidR="00152419" w:rsidRPr="00C45FE2" w:rsidDel="0040426B">
        <w:rPr>
          <w:rFonts w:ascii="David" w:hAnsi="David" w:cs="David" w:hint="cs"/>
          <w:sz w:val="24"/>
          <w:szCs w:val="24"/>
          <w:rtl/>
        </w:rPr>
        <w:t xml:space="preserve"> </w:t>
      </w:r>
      <w:r w:rsidR="0040426B">
        <w:rPr>
          <w:rFonts w:ascii="David" w:hAnsi="David" w:cs="David" w:hint="cs"/>
          <w:sz w:val="24"/>
          <w:szCs w:val="24"/>
          <w:rtl/>
        </w:rPr>
        <w:t xml:space="preserve">בעקבות </w:t>
      </w:r>
      <w:r w:rsidR="001A4E0F" w:rsidRPr="00C45FE2">
        <w:rPr>
          <w:rFonts w:ascii="David" w:hAnsi="David" w:cs="David"/>
          <w:sz w:val="24"/>
          <w:szCs w:val="24"/>
          <w:rtl/>
        </w:rPr>
        <w:t>התמתנות הלחצים בשרשראות האספקה</w:t>
      </w:r>
      <w:r w:rsidR="0040426B">
        <w:rPr>
          <w:rFonts w:ascii="David" w:hAnsi="David" w:cs="David" w:hint="cs"/>
          <w:sz w:val="24"/>
          <w:szCs w:val="24"/>
          <w:rtl/>
        </w:rPr>
        <w:t xml:space="preserve"> בעולם,</w:t>
      </w:r>
      <w:r w:rsidR="001A4E0F" w:rsidRPr="00C45FE2">
        <w:rPr>
          <w:rFonts w:ascii="David" w:hAnsi="David" w:cs="David"/>
          <w:sz w:val="24"/>
          <w:szCs w:val="24"/>
          <w:rtl/>
        </w:rPr>
        <w:t xml:space="preserve"> </w:t>
      </w:r>
      <w:r w:rsidR="0040426B" w:rsidRPr="00DD4802">
        <w:rPr>
          <w:rFonts w:ascii="David" w:hAnsi="David" w:cs="David" w:hint="cs"/>
          <w:sz w:val="24"/>
          <w:szCs w:val="24"/>
          <w:rtl/>
        </w:rPr>
        <w:t>חלה ירידה במגבלת הציוד וחומרי הגלם</w:t>
      </w:r>
      <w:r w:rsidR="0040426B" w:rsidRPr="00DD4802">
        <w:rPr>
          <w:rFonts w:ascii="David" w:hAnsi="David" w:cs="David"/>
          <w:sz w:val="24"/>
          <w:szCs w:val="24"/>
          <w:rtl/>
        </w:rPr>
        <w:t xml:space="preserve"> </w:t>
      </w:r>
      <w:r w:rsidR="0035221B" w:rsidRPr="00DD4802">
        <w:rPr>
          <w:rFonts w:ascii="David" w:hAnsi="David" w:cs="David" w:hint="cs"/>
          <w:sz w:val="24"/>
          <w:szCs w:val="24"/>
          <w:rtl/>
        </w:rPr>
        <w:t>הן ב</w:t>
      </w:r>
      <w:r w:rsidR="0040426B" w:rsidRPr="00DD4802">
        <w:rPr>
          <w:rFonts w:ascii="David" w:hAnsi="David" w:cs="David" w:hint="cs"/>
          <w:sz w:val="24"/>
          <w:szCs w:val="24"/>
          <w:rtl/>
        </w:rPr>
        <w:t xml:space="preserve">ענף </w:t>
      </w:r>
      <w:r w:rsidR="00037C8A" w:rsidRPr="00DD4802">
        <w:rPr>
          <w:rFonts w:ascii="David" w:hAnsi="David" w:cs="David" w:hint="cs"/>
          <w:sz w:val="24"/>
          <w:szCs w:val="24"/>
          <w:rtl/>
        </w:rPr>
        <w:t>ה</w:t>
      </w:r>
      <w:r w:rsidR="0035221B" w:rsidRPr="00DD4802">
        <w:rPr>
          <w:rFonts w:ascii="David" w:hAnsi="David" w:cs="David" w:hint="cs"/>
          <w:sz w:val="24"/>
          <w:szCs w:val="24"/>
          <w:rtl/>
        </w:rPr>
        <w:t>תעשייה והן ב</w:t>
      </w:r>
      <w:r w:rsidR="003963C4" w:rsidRPr="00DD4802">
        <w:rPr>
          <w:rFonts w:ascii="David" w:hAnsi="David" w:cs="David" w:hint="cs"/>
          <w:sz w:val="24"/>
          <w:szCs w:val="24"/>
          <w:rtl/>
        </w:rPr>
        <w:t>ענף ה</w:t>
      </w:r>
      <w:r w:rsidR="0035221B" w:rsidRPr="00DD4802">
        <w:rPr>
          <w:rFonts w:ascii="David" w:hAnsi="David" w:cs="David" w:hint="cs"/>
          <w:sz w:val="24"/>
          <w:szCs w:val="24"/>
          <w:rtl/>
        </w:rPr>
        <w:t>בינוי</w:t>
      </w:r>
      <w:r w:rsidR="00875427" w:rsidRPr="00DD4802">
        <w:rPr>
          <w:rFonts w:ascii="David" w:hAnsi="David" w:cs="David" w:hint="cs"/>
          <w:sz w:val="24"/>
          <w:szCs w:val="24"/>
          <w:rtl/>
        </w:rPr>
        <w:t>, אולם</w:t>
      </w:r>
      <w:r w:rsidR="0035221B" w:rsidRPr="00DD4802">
        <w:rPr>
          <w:rFonts w:ascii="David" w:hAnsi="David" w:cs="David" w:hint="cs"/>
          <w:sz w:val="24"/>
          <w:szCs w:val="24"/>
          <w:rtl/>
        </w:rPr>
        <w:t xml:space="preserve"> רמת המגבלה </w:t>
      </w:r>
      <w:r w:rsidR="0035221B" w:rsidRPr="00DD4802">
        <w:rPr>
          <w:rFonts w:ascii="David" w:hAnsi="David" w:cs="David"/>
          <w:sz w:val="24"/>
          <w:szCs w:val="24"/>
          <w:rtl/>
        </w:rPr>
        <w:t xml:space="preserve">נותרה </w:t>
      </w:r>
      <w:r w:rsidR="00037C8A" w:rsidRPr="00DD4802">
        <w:rPr>
          <w:rFonts w:ascii="David" w:hAnsi="David" w:cs="David" w:hint="cs"/>
          <w:sz w:val="24"/>
          <w:szCs w:val="24"/>
          <w:rtl/>
        </w:rPr>
        <w:t xml:space="preserve">עדיין </w:t>
      </w:r>
      <w:r w:rsidR="0035221B" w:rsidRPr="00DD4802">
        <w:rPr>
          <w:rFonts w:ascii="David" w:hAnsi="David" w:cs="David"/>
          <w:sz w:val="24"/>
          <w:szCs w:val="24"/>
          <w:rtl/>
        </w:rPr>
        <w:t>משמעותית</w:t>
      </w:r>
      <w:r w:rsidR="0018033F" w:rsidRPr="00DD4802">
        <w:rPr>
          <w:rFonts w:ascii="David" w:hAnsi="David" w:cs="David" w:hint="cs"/>
          <w:sz w:val="24"/>
          <w:szCs w:val="24"/>
          <w:rtl/>
        </w:rPr>
        <w:t xml:space="preserve"> וגבוהה בהשוואה לעבר</w:t>
      </w:r>
      <w:r w:rsidR="0035221B" w:rsidRPr="00C45FE2">
        <w:rPr>
          <w:rFonts w:ascii="David" w:hAnsi="David" w:cs="David" w:hint="cs"/>
          <w:sz w:val="24"/>
          <w:szCs w:val="24"/>
          <w:rtl/>
        </w:rPr>
        <w:t>.</w:t>
      </w:r>
      <w:r w:rsidR="00D42A9F" w:rsidRPr="00C45FE2">
        <w:rPr>
          <w:rFonts w:ascii="David" w:hAnsi="David" w:cs="David"/>
          <w:sz w:val="24"/>
          <w:szCs w:val="24"/>
          <w:rtl/>
        </w:rPr>
        <w:t xml:space="preserve"> </w:t>
      </w:r>
      <w:r w:rsidR="001278ED" w:rsidRPr="00C45FE2">
        <w:rPr>
          <w:rFonts w:ascii="David" w:hAnsi="David" w:cs="David"/>
          <w:sz w:val="24"/>
          <w:szCs w:val="24"/>
          <w:rtl/>
        </w:rPr>
        <w:t xml:space="preserve">יצוא הסחורות (ללא </w:t>
      </w:r>
      <w:proofErr w:type="spellStart"/>
      <w:r w:rsidR="001278ED" w:rsidRPr="00C45FE2">
        <w:rPr>
          <w:rFonts w:ascii="David" w:hAnsi="David" w:cs="David"/>
          <w:sz w:val="24"/>
          <w:szCs w:val="24"/>
          <w:rtl/>
        </w:rPr>
        <w:t>או"מ</w:t>
      </w:r>
      <w:proofErr w:type="spellEnd"/>
      <w:r w:rsidR="001278ED" w:rsidRPr="00C45FE2">
        <w:rPr>
          <w:rFonts w:ascii="David" w:hAnsi="David" w:cs="David"/>
          <w:sz w:val="24"/>
          <w:szCs w:val="24"/>
          <w:rtl/>
        </w:rPr>
        <w:t xml:space="preserve"> ויהלומים)</w:t>
      </w:r>
      <w:r w:rsidR="001B4215" w:rsidRPr="00C45FE2">
        <w:rPr>
          <w:rFonts w:ascii="David" w:hAnsi="David" w:cs="David" w:hint="cs"/>
          <w:sz w:val="24"/>
          <w:szCs w:val="24"/>
          <w:rtl/>
        </w:rPr>
        <w:t xml:space="preserve"> ירד</w:t>
      </w:r>
      <w:r w:rsidR="001278ED" w:rsidRPr="00C45FE2">
        <w:rPr>
          <w:rFonts w:ascii="David" w:hAnsi="David" w:cs="David"/>
          <w:sz w:val="24"/>
          <w:szCs w:val="24"/>
          <w:rtl/>
        </w:rPr>
        <w:t xml:space="preserve"> </w:t>
      </w:r>
      <w:r w:rsidR="001B4215" w:rsidRPr="00C45FE2">
        <w:rPr>
          <w:rFonts w:ascii="David" w:hAnsi="David" w:cs="David" w:hint="cs"/>
          <w:sz w:val="24"/>
          <w:szCs w:val="24"/>
          <w:rtl/>
        </w:rPr>
        <w:t xml:space="preserve">אך </w:t>
      </w:r>
      <w:r w:rsidR="005944BC" w:rsidRPr="00C45FE2">
        <w:rPr>
          <w:rFonts w:ascii="David" w:hAnsi="David" w:cs="David"/>
          <w:sz w:val="24"/>
          <w:szCs w:val="24"/>
          <w:rtl/>
        </w:rPr>
        <w:t>ממשי</w:t>
      </w:r>
      <w:r w:rsidR="001B4215" w:rsidRPr="00C45FE2">
        <w:rPr>
          <w:rFonts w:ascii="David" w:hAnsi="David" w:cs="David" w:hint="cs"/>
          <w:sz w:val="24"/>
          <w:szCs w:val="24"/>
          <w:rtl/>
        </w:rPr>
        <w:t>ך</w:t>
      </w:r>
      <w:r w:rsidR="005944BC" w:rsidRPr="00C45FE2">
        <w:rPr>
          <w:rFonts w:ascii="David" w:hAnsi="David" w:cs="David"/>
          <w:sz w:val="24"/>
          <w:szCs w:val="24"/>
          <w:rtl/>
        </w:rPr>
        <w:t xml:space="preserve"> </w:t>
      </w:r>
      <w:r w:rsidR="00152419">
        <w:rPr>
          <w:rFonts w:ascii="David" w:hAnsi="David" w:cs="David" w:hint="cs"/>
          <w:sz w:val="24"/>
          <w:szCs w:val="24"/>
          <w:rtl/>
        </w:rPr>
        <w:t>לשהות</w:t>
      </w:r>
      <w:r w:rsidR="00152419" w:rsidRPr="00C45FE2">
        <w:rPr>
          <w:rFonts w:ascii="David" w:hAnsi="David" w:cs="David"/>
          <w:sz w:val="24"/>
          <w:szCs w:val="24"/>
          <w:rtl/>
        </w:rPr>
        <w:t xml:space="preserve"> </w:t>
      </w:r>
      <w:r w:rsidR="001B4215" w:rsidRPr="00C45FE2">
        <w:rPr>
          <w:rFonts w:ascii="David" w:hAnsi="David" w:cs="David" w:hint="cs"/>
          <w:sz w:val="24"/>
          <w:szCs w:val="24"/>
          <w:rtl/>
        </w:rPr>
        <w:t>ברמה הגבו</w:t>
      </w:r>
      <w:r w:rsidR="00B1209C" w:rsidRPr="00C45FE2">
        <w:rPr>
          <w:rFonts w:ascii="David" w:hAnsi="David" w:cs="David" w:hint="cs"/>
          <w:sz w:val="24"/>
          <w:szCs w:val="24"/>
          <w:rtl/>
        </w:rPr>
        <w:t>ה</w:t>
      </w:r>
      <w:r w:rsidR="001B4215" w:rsidRPr="00C45FE2">
        <w:rPr>
          <w:rFonts w:ascii="David" w:hAnsi="David" w:cs="David" w:hint="cs"/>
          <w:sz w:val="24"/>
          <w:szCs w:val="24"/>
          <w:rtl/>
        </w:rPr>
        <w:t>ה</w:t>
      </w:r>
      <w:r w:rsidR="009E6356" w:rsidRPr="00C45FE2">
        <w:rPr>
          <w:rFonts w:ascii="David" w:hAnsi="David" w:cs="David" w:hint="cs"/>
          <w:sz w:val="24"/>
          <w:szCs w:val="24"/>
          <w:rtl/>
        </w:rPr>
        <w:t xml:space="preserve"> </w:t>
      </w:r>
      <w:r w:rsidR="001B4215" w:rsidRPr="00C45FE2">
        <w:rPr>
          <w:rFonts w:ascii="David" w:hAnsi="David" w:cs="David" w:hint="cs"/>
          <w:sz w:val="24"/>
          <w:szCs w:val="24"/>
          <w:rtl/>
        </w:rPr>
        <w:t>מ</w:t>
      </w:r>
      <w:r w:rsidR="008F544D" w:rsidRPr="00C45FE2">
        <w:rPr>
          <w:rFonts w:ascii="David" w:hAnsi="David" w:cs="David"/>
          <w:sz w:val="24"/>
          <w:szCs w:val="24"/>
          <w:rtl/>
        </w:rPr>
        <w:t xml:space="preserve">זו </w:t>
      </w:r>
      <w:r w:rsidR="00575D3F" w:rsidRPr="00C45FE2">
        <w:rPr>
          <w:rFonts w:ascii="David" w:hAnsi="David" w:cs="David"/>
          <w:sz w:val="24"/>
          <w:szCs w:val="24"/>
          <w:rtl/>
        </w:rPr>
        <w:t>ששררה ערב משבר</w:t>
      </w:r>
      <w:r w:rsidR="007651C9">
        <w:rPr>
          <w:rFonts w:ascii="David" w:hAnsi="David" w:cs="David" w:hint="cs"/>
          <w:sz w:val="24"/>
          <w:szCs w:val="24"/>
          <w:rtl/>
        </w:rPr>
        <w:t xml:space="preserve"> הקורונה</w:t>
      </w:r>
      <w:r w:rsidR="003963C4">
        <w:rPr>
          <w:rFonts w:ascii="David" w:hAnsi="David" w:cs="David" w:hint="cs"/>
          <w:sz w:val="24"/>
          <w:szCs w:val="24"/>
          <w:rtl/>
        </w:rPr>
        <w:t xml:space="preserve"> ו</w:t>
      </w:r>
      <w:r w:rsidR="00575D3F" w:rsidRPr="00C45FE2">
        <w:rPr>
          <w:rFonts w:ascii="David" w:hAnsi="David" w:cs="David"/>
          <w:sz w:val="24"/>
          <w:szCs w:val="24"/>
          <w:rtl/>
        </w:rPr>
        <w:t>יצוא השירותים</w:t>
      </w:r>
      <w:r w:rsidR="00815BCD" w:rsidRPr="00C45FE2">
        <w:rPr>
          <w:rFonts w:ascii="David" w:hAnsi="David" w:cs="David"/>
          <w:sz w:val="24"/>
          <w:szCs w:val="24"/>
          <w:rtl/>
        </w:rPr>
        <w:t xml:space="preserve"> </w:t>
      </w:r>
      <w:r w:rsidR="001278ED" w:rsidRPr="00C45FE2">
        <w:rPr>
          <w:rFonts w:ascii="David" w:hAnsi="David" w:cs="David"/>
          <w:sz w:val="24"/>
          <w:szCs w:val="24"/>
          <w:rtl/>
        </w:rPr>
        <w:t xml:space="preserve">ממשיך </w:t>
      </w:r>
      <w:r w:rsidR="003963C4">
        <w:rPr>
          <w:rFonts w:ascii="David" w:hAnsi="David" w:cs="David" w:hint="cs"/>
          <w:sz w:val="24"/>
          <w:szCs w:val="24"/>
          <w:rtl/>
        </w:rPr>
        <w:t xml:space="preserve">לעמוד על </w:t>
      </w:r>
      <w:r w:rsidR="00325110" w:rsidRPr="00C45FE2">
        <w:rPr>
          <w:rFonts w:ascii="David" w:hAnsi="David" w:cs="David"/>
          <w:sz w:val="24"/>
          <w:szCs w:val="24"/>
          <w:rtl/>
        </w:rPr>
        <w:t>רמה גבוהה</w:t>
      </w:r>
      <w:r w:rsidR="005944BC" w:rsidRPr="00C45FE2">
        <w:rPr>
          <w:rFonts w:ascii="David" w:hAnsi="David" w:cs="David"/>
          <w:sz w:val="24"/>
          <w:szCs w:val="24"/>
          <w:rtl/>
        </w:rPr>
        <w:t xml:space="preserve"> מאוד</w:t>
      </w:r>
      <w:r w:rsidR="00575D3F" w:rsidRPr="00C45FE2">
        <w:rPr>
          <w:rFonts w:ascii="David" w:hAnsi="David" w:cs="David"/>
          <w:sz w:val="24"/>
          <w:szCs w:val="24"/>
          <w:rtl/>
        </w:rPr>
        <w:t xml:space="preserve"> (איור </w:t>
      </w:r>
      <w:r w:rsidR="00A8238E">
        <w:rPr>
          <w:rFonts w:ascii="David" w:hAnsi="David" w:cs="David"/>
          <w:sz w:val="24"/>
          <w:szCs w:val="24"/>
        </w:rPr>
        <w:t>16</w:t>
      </w:r>
      <w:r w:rsidR="001278ED" w:rsidRPr="00C45FE2">
        <w:rPr>
          <w:rFonts w:ascii="David" w:hAnsi="David" w:cs="David"/>
          <w:sz w:val="24"/>
          <w:szCs w:val="24"/>
          <w:rtl/>
        </w:rPr>
        <w:t xml:space="preserve">). </w:t>
      </w:r>
      <w:r w:rsidR="00575D3F" w:rsidRPr="00C45FE2">
        <w:rPr>
          <w:rFonts w:ascii="David" w:hAnsi="David" w:cs="David"/>
          <w:sz w:val="24"/>
          <w:szCs w:val="24"/>
          <w:rtl/>
        </w:rPr>
        <w:t xml:space="preserve">יבוא הסחורות </w:t>
      </w:r>
      <w:r w:rsidR="001278ED" w:rsidRPr="00C45FE2">
        <w:rPr>
          <w:rFonts w:ascii="David" w:hAnsi="David" w:cs="David"/>
          <w:sz w:val="24"/>
          <w:szCs w:val="24"/>
          <w:rtl/>
        </w:rPr>
        <w:t>מצוי</w:t>
      </w:r>
      <w:r w:rsidR="001D131D" w:rsidRPr="00C45FE2">
        <w:rPr>
          <w:rFonts w:ascii="David" w:hAnsi="David" w:cs="David"/>
          <w:sz w:val="24"/>
          <w:szCs w:val="24"/>
          <w:rtl/>
        </w:rPr>
        <w:t xml:space="preserve"> גם הוא</w:t>
      </w:r>
      <w:r w:rsidR="005E0432" w:rsidRPr="00C45FE2">
        <w:rPr>
          <w:rFonts w:ascii="David" w:hAnsi="David" w:cs="David"/>
          <w:sz w:val="24"/>
          <w:szCs w:val="24"/>
          <w:rtl/>
        </w:rPr>
        <w:t xml:space="preserve"> </w:t>
      </w:r>
      <w:r w:rsidR="00575D3F" w:rsidRPr="00C45FE2">
        <w:rPr>
          <w:rFonts w:ascii="David" w:hAnsi="David" w:cs="David"/>
          <w:sz w:val="24"/>
          <w:szCs w:val="24"/>
          <w:rtl/>
        </w:rPr>
        <w:t>ברמ</w:t>
      </w:r>
      <w:r w:rsidR="00E52002" w:rsidRPr="00C45FE2">
        <w:rPr>
          <w:rFonts w:ascii="David" w:hAnsi="David" w:cs="David"/>
          <w:sz w:val="24"/>
          <w:szCs w:val="24"/>
          <w:rtl/>
        </w:rPr>
        <w:t xml:space="preserve">ה גבוהה </w:t>
      </w:r>
      <w:r w:rsidR="005E0432" w:rsidRPr="00C45FE2">
        <w:rPr>
          <w:rFonts w:ascii="David" w:hAnsi="David" w:cs="David"/>
          <w:sz w:val="24"/>
          <w:szCs w:val="24"/>
          <w:rtl/>
        </w:rPr>
        <w:t>בכל רכיביו</w:t>
      </w:r>
      <w:r w:rsidR="00575D3F" w:rsidRPr="00C45FE2">
        <w:rPr>
          <w:rFonts w:ascii="David" w:hAnsi="David" w:cs="David"/>
          <w:sz w:val="24"/>
          <w:szCs w:val="24"/>
          <w:rtl/>
        </w:rPr>
        <w:t xml:space="preserve"> (איור </w:t>
      </w:r>
      <w:r w:rsidR="00A8238E">
        <w:rPr>
          <w:rFonts w:ascii="David" w:hAnsi="David" w:cs="David" w:hint="cs"/>
          <w:sz w:val="24"/>
          <w:szCs w:val="24"/>
          <w:rtl/>
        </w:rPr>
        <w:t>17</w:t>
      </w:r>
      <w:r w:rsidR="00575D3F" w:rsidRPr="00C45FE2">
        <w:rPr>
          <w:rFonts w:ascii="David" w:hAnsi="David" w:cs="David"/>
          <w:sz w:val="24"/>
          <w:szCs w:val="24"/>
          <w:rtl/>
        </w:rPr>
        <w:t>).</w:t>
      </w:r>
    </w:p>
    <w:p w:rsidR="000C7273" w:rsidRPr="00BE0D5E" w:rsidRDefault="00E95895" w:rsidP="00A8238E">
      <w:pPr>
        <w:spacing w:line="360" w:lineRule="auto"/>
        <w:jc w:val="both"/>
        <w:rPr>
          <w:rFonts w:ascii="David" w:hAnsi="David" w:cs="David"/>
          <w:sz w:val="24"/>
          <w:szCs w:val="24"/>
          <w:rtl/>
        </w:rPr>
      </w:pPr>
      <w:r w:rsidRPr="00BE0D5E">
        <w:rPr>
          <w:rFonts w:ascii="David" w:hAnsi="David" w:cs="David"/>
          <w:sz w:val="24"/>
          <w:szCs w:val="24"/>
          <w:rtl/>
        </w:rPr>
        <w:t>שוק העבודה הדוק</w:t>
      </w:r>
      <w:r w:rsidR="008F544D" w:rsidRPr="00BE0D5E">
        <w:rPr>
          <w:rFonts w:ascii="David" w:hAnsi="David" w:cs="David"/>
          <w:sz w:val="24"/>
          <w:szCs w:val="24"/>
          <w:rtl/>
        </w:rPr>
        <w:t>.</w:t>
      </w:r>
      <w:r w:rsidRPr="00BE0D5E">
        <w:rPr>
          <w:rFonts w:ascii="David" w:hAnsi="David" w:cs="David"/>
          <w:sz w:val="24"/>
          <w:szCs w:val="24"/>
          <w:rtl/>
        </w:rPr>
        <w:t xml:space="preserve"> </w:t>
      </w:r>
      <w:r w:rsidR="00351A52" w:rsidRPr="00BE0D5E">
        <w:rPr>
          <w:rFonts w:ascii="David" w:hAnsi="David" w:cs="David"/>
          <w:sz w:val="24"/>
          <w:szCs w:val="24"/>
          <w:rtl/>
        </w:rPr>
        <w:t xml:space="preserve">שיעור האבטלה </w:t>
      </w:r>
      <w:r w:rsidR="00EA3007" w:rsidRPr="001B09A6">
        <w:rPr>
          <w:rFonts w:ascii="David" w:hAnsi="David" w:cs="David"/>
          <w:sz w:val="24"/>
          <w:szCs w:val="24"/>
          <w:rtl/>
        </w:rPr>
        <w:t>לגילאי 15+</w:t>
      </w:r>
      <w:r w:rsidR="000F2CC7">
        <w:rPr>
          <w:rFonts w:ascii="David" w:hAnsi="David" w:cs="David" w:hint="cs"/>
          <w:sz w:val="24"/>
          <w:szCs w:val="24"/>
          <w:rtl/>
        </w:rPr>
        <w:t xml:space="preserve"> עומד על 3.4% (בניכוי עונתיות)</w:t>
      </w:r>
      <w:r w:rsidR="00351A52" w:rsidRPr="00BE0D5E">
        <w:rPr>
          <w:rFonts w:ascii="David" w:hAnsi="David" w:cs="David"/>
          <w:sz w:val="24"/>
          <w:szCs w:val="24"/>
          <w:rtl/>
        </w:rPr>
        <w:t xml:space="preserve"> </w:t>
      </w:r>
      <w:r w:rsidR="00EA3007">
        <w:rPr>
          <w:rFonts w:ascii="David" w:hAnsi="David" w:cs="David" w:hint="cs"/>
          <w:sz w:val="24"/>
          <w:szCs w:val="24"/>
          <w:rtl/>
        </w:rPr>
        <w:t>ו</w:t>
      </w:r>
      <w:r w:rsidR="00287B31" w:rsidRPr="00BE0D5E">
        <w:rPr>
          <w:rFonts w:ascii="David" w:hAnsi="David" w:cs="David"/>
          <w:sz w:val="24"/>
          <w:szCs w:val="24"/>
          <w:rtl/>
        </w:rPr>
        <w:t xml:space="preserve">שיעור התעסוקה </w:t>
      </w:r>
      <w:r w:rsidR="007651C9">
        <w:rPr>
          <w:rFonts w:ascii="David" w:hAnsi="David" w:cs="David" w:hint="cs"/>
          <w:sz w:val="24"/>
          <w:szCs w:val="24"/>
          <w:rtl/>
        </w:rPr>
        <w:t>(</w:t>
      </w:r>
      <w:r w:rsidRPr="00BE0D5E">
        <w:rPr>
          <w:rFonts w:ascii="David" w:hAnsi="David" w:cs="David"/>
          <w:sz w:val="24"/>
          <w:szCs w:val="24"/>
          <w:rtl/>
        </w:rPr>
        <w:t>61%</w:t>
      </w:r>
      <w:r w:rsidR="007651C9">
        <w:rPr>
          <w:rFonts w:ascii="David" w:hAnsi="David" w:cs="David" w:hint="cs"/>
          <w:sz w:val="24"/>
          <w:szCs w:val="24"/>
          <w:rtl/>
        </w:rPr>
        <w:t xml:space="preserve">) יציב מזה מספר חודשים </w:t>
      </w:r>
      <w:r w:rsidR="000F2CC7">
        <w:rPr>
          <w:rFonts w:ascii="David" w:hAnsi="David" w:cs="David" w:hint="cs"/>
          <w:sz w:val="24"/>
          <w:szCs w:val="24"/>
          <w:rtl/>
        </w:rPr>
        <w:t xml:space="preserve">ומצוי </w:t>
      </w:r>
      <w:r w:rsidR="007651C9">
        <w:rPr>
          <w:rFonts w:ascii="David" w:hAnsi="David" w:cs="David" w:hint="cs"/>
          <w:sz w:val="24"/>
          <w:szCs w:val="24"/>
          <w:rtl/>
        </w:rPr>
        <w:t xml:space="preserve">בקרבת </w:t>
      </w:r>
      <w:r w:rsidR="00EA3007" w:rsidRPr="00BE0D5E">
        <w:rPr>
          <w:rFonts w:ascii="David" w:hAnsi="David" w:cs="David"/>
          <w:sz w:val="24"/>
          <w:szCs w:val="24"/>
          <w:rtl/>
        </w:rPr>
        <w:t xml:space="preserve"> </w:t>
      </w:r>
      <w:r w:rsidR="000F2CC7">
        <w:rPr>
          <w:rFonts w:ascii="David" w:hAnsi="David" w:cs="David" w:hint="cs"/>
          <w:sz w:val="24"/>
          <w:szCs w:val="24"/>
          <w:rtl/>
        </w:rPr>
        <w:t>רמתו</w:t>
      </w:r>
      <w:r w:rsidR="000F2CC7" w:rsidRPr="00BE0D5E">
        <w:rPr>
          <w:rFonts w:ascii="David" w:hAnsi="David" w:cs="David"/>
          <w:sz w:val="24"/>
          <w:szCs w:val="24"/>
          <w:rtl/>
        </w:rPr>
        <w:t xml:space="preserve"> </w:t>
      </w:r>
      <w:r w:rsidR="00EA3007">
        <w:rPr>
          <w:rFonts w:ascii="David" w:hAnsi="David" w:cs="David" w:hint="cs"/>
          <w:sz w:val="24"/>
          <w:szCs w:val="24"/>
          <w:rtl/>
        </w:rPr>
        <w:t>ה</w:t>
      </w:r>
      <w:r w:rsidRPr="00BE0D5E">
        <w:rPr>
          <w:rFonts w:ascii="David" w:hAnsi="David" w:cs="David"/>
          <w:sz w:val="24"/>
          <w:szCs w:val="24"/>
          <w:rtl/>
        </w:rPr>
        <w:t>ממוצע</w:t>
      </w:r>
      <w:r w:rsidR="00EA3007">
        <w:rPr>
          <w:rFonts w:ascii="David" w:hAnsi="David" w:cs="David" w:hint="cs"/>
          <w:sz w:val="24"/>
          <w:szCs w:val="24"/>
          <w:rtl/>
        </w:rPr>
        <w:t>ת</w:t>
      </w:r>
      <w:r w:rsidRPr="00BE0D5E">
        <w:rPr>
          <w:rFonts w:ascii="David" w:hAnsi="David" w:cs="David"/>
          <w:sz w:val="24"/>
          <w:szCs w:val="24"/>
          <w:rtl/>
        </w:rPr>
        <w:t xml:space="preserve"> בשנת 2019</w:t>
      </w:r>
      <w:r w:rsidR="00154EBA" w:rsidRPr="00BE0D5E">
        <w:rPr>
          <w:rFonts w:ascii="David" w:hAnsi="David" w:cs="David"/>
          <w:sz w:val="24"/>
          <w:szCs w:val="24"/>
          <w:rtl/>
        </w:rPr>
        <w:t>, טרם המשבר</w:t>
      </w:r>
      <w:r w:rsidR="00222F2A" w:rsidRPr="00BE0D5E">
        <w:rPr>
          <w:rFonts w:ascii="David" w:hAnsi="David" w:cs="David"/>
          <w:sz w:val="24"/>
          <w:szCs w:val="24"/>
          <w:rtl/>
        </w:rPr>
        <w:t xml:space="preserve">. </w:t>
      </w:r>
      <w:r w:rsidRPr="00BE0D5E">
        <w:rPr>
          <w:rFonts w:ascii="David" w:hAnsi="David" w:cs="David"/>
          <w:sz w:val="24"/>
          <w:szCs w:val="24"/>
          <w:rtl/>
        </w:rPr>
        <w:t>שיעור התעסוקה בגילאי העבודה</w:t>
      </w:r>
      <w:r w:rsidR="007651C9">
        <w:rPr>
          <w:rFonts w:ascii="David" w:hAnsi="David" w:cs="David" w:hint="cs"/>
          <w:sz w:val="24"/>
          <w:szCs w:val="24"/>
          <w:rtl/>
        </w:rPr>
        <w:t xml:space="preserve"> העיקריים</w:t>
      </w:r>
      <w:r w:rsidRPr="00BE0D5E">
        <w:rPr>
          <w:rFonts w:ascii="David" w:hAnsi="David" w:cs="David"/>
          <w:sz w:val="24"/>
          <w:szCs w:val="24"/>
          <w:rtl/>
        </w:rPr>
        <w:t xml:space="preserve"> (25-64) </w:t>
      </w:r>
      <w:r w:rsidR="008F544D" w:rsidRPr="00BE0D5E">
        <w:rPr>
          <w:rFonts w:ascii="David" w:hAnsi="David" w:cs="David"/>
          <w:sz w:val="24"/>
          <w:szCs w:val="24"/>
          <w:rtl/>
        </w:rPr>
        <w:t>מצוי מעל</w:t>
      </w:r>
      <w:r w:rsidRPr="00BE0D5E">
        <w:rPr>
          <w:rFonts w:ascii="David" w:hAnsi="David" w:cs="David"/>
          <w:sz w:val="24"/>
          <w:szCs w:val="24"/>
          <w:rtl/>
        </w:rPr>
        <w:t xml:space="preserve"> הרמה הממוצעת בשנת</w:t>
      </w:r>
      <w:r w:rsidR="00037C8A">
        <w:rPr>
          <w:rFonts w:ascii="David" w:hAnsi="David" w:cs="David" w:hint="cs"/>
          <w:sz w:val="24"/>
          <w:szCs w:val="24"/>
          <w:rtl/>
        </w:rPr>
        <w:t xml:space="preserve"> </w:t>
      </w:r>
      <w:r w:rsidRPr="00BE0D5E">
        <w:rPr>
          <w:rFonts w:ascii="David" w:hAnsi="David" w:cs="David"/>
          <w:sz w:val="24"/>
          <w:szCs w:val="24"/>
          <w:rtl/>
        </w:rPr>
        <w:t>2019</w:t>
      </w:r>
      <w:r w:rsidR="00A8238E">
        <w:rPr>
          <w:rFonts w:ascii="David" w:hAnsi="David" w:cs="David" w:hint="cs"/>
          <w:sz w:val="24"/>
          <w:szCs w:val="24"/>
          <w:rtl/>
        </w:rPr>
        <w:t xml:space="preserve"> (איור 22)</w:t>
      </w:r>
      <w:r w:rsidR="00037C8A">
        <w:rPr>
          <w:rFonts w:ascii="David" w:hAnsi="David" w:cs="David" w:hint="cs"/>
          <w:sz w:val="24"/>
          <w:szCs w:val="24"/>
          <w:rtl/>
        </w:rPr>
        <w:t xml:space="preserve">. </w:t>
      </w:r>
      <w:r w:rsidR="007651C9">
        <w:rPr>
          <w:rFonts w:ascii="David" w:hAnsi="David" w:cs="David" w:hint="cs"/>
          <w:sz w:val="24"/>
          <w:szCs w:val="24"/>
          <w:rtl/>
        </w:rPr>
        <w:t xml:space="preserve">במקביל </w:t>
      </w:r>
      <w:r w:rsidR="00907FD4" w:rsidRPr="00BE0D5E">
        <w:rPr>
          <w:rFonts w:ascii="David" w:hAnsi="David" w:cs="David"/>
          <w:sz w:val="24"/>
          <w:szCs w:val="24"/>
          <w:rtl/>
        </w:rPr>
        <w:t>מספר המשרות הפנויות</w:t>
      </w:r>
      <w:r w:rsidRPr="00BE0D5E">
        <w:rPr>
          <w:rFonts w:ascii="David" w:hAnsi="David" w:cs="David"/>
          <w:sz w:val="24"/>
          <w:szCs w:val="24"/>
          <w:rtl/>
        </w:rPr>
        <w:t xml:space="preserve"> ושיעורן מסך המשרות </w:t>
      </w:r>
      <w:r w:rsidR="007651C9">
        <w:rPr>
          <w:rFonts w:ascii="David" w:hAnsi="David" w:cs="David" w:hint="cs"/>
          <w:sz w:val="24"/>
          <w:szCs w:val="24"/>
          <w:rtl/>
        </w:rPr>
        <w:t>נמצא</w:t>
      </w:r>
      <w:r w:rsidR="00037C8A">
        <w:rPr>
          <w:rFonts w:ascii="David" w:hAnsi="David" w:cs="David" w:hint="cs"/>
          <w:sz w:val="24"/>
          <w:szCs w:val="24"/>
          <w:rtl/>
        </w:rPr>
        <w:t>ים</w:t>
      </w:r>
      <w:r w:rsidRPr="00BE0D5E">
        <w:rPr>
          <w:rFonts w:ascii="David" w:hAnsi="David" w:cs="David"/>
          <w:sz w:val="24"/>
          <w:szCs w:val="24"/>
          <w:rtl/>
        </w:rPr>
        <w:t xml:space="preserve"> ברמות גבוהות מאוד</w:t>
      </w:r>
      <w:r w:rsidR="007651C9">
        <w:rPr>
          <w:rFonts w:ascii="David" w:hAnsi="David" w:cs="David" w:hint="cs"/>
          <w:sz w:val="24"/>
          <w:szCs w:val="24"/>
          <w:rtl/>
        </w:rPr>
        <w:t>, חרף יר</w:t>
      </w:r>
      <w:r w:rsidR="00037C8A">
        <w:rPr>
          <w:rFonts w:ascii="David" w:hAnsi="David" w:cs="David" w:hint="cs"/>
          <w:sz w:val="24"/>
          <w:szCs w:val="24"/>
          <w:rtl/>
        </w:rPr>
        <w:t>י</w:t>
      </w:r>
      <w:r w:rsidR="007651C9">
        <w:rPr>
          <w:rFonts w:ascii="David" w:hAnsi="David" w:cs="David" w:hint="cs"/>
          <w:sz w:val="24"/>
          <w:szCs w:val="24"/>
          <w:rtl/>
        </w:rPr>
        <w:t>דה</w:t>
      </w:r>
      <w:r w:rsidR="007651C9" w:rsidRPr="00BE0D5E">
        <w:rPr>
          <w:rFonts w:ascii="David" w:hAnsi="David" w:cs="David"/>
          <w:sz w:val="24"/>
          <w:szCs w:val="24"/>
          <w:rtl/>
        </w:rPr>
        <w:t xml:space="preserve"> </w:t>
      </w:r>
      <w:proofErr w:type="spellStart"/>
      <w:r w:rsidR="007651C9">
        <w:rPr>
          <w:rFonts w:ascii="David" w:hAnsi="David" w:cs="David" w:hint="cs"/>
          <w:sz w:val="24"/>
          <w:szCs w:val="24"/>
          <w:rtl/>
        </w:rPr>
        <w:t>מסויימת</w:t>
      </w:r>
      <w:proofErr w:type="spellEnd"/>
      <w:r w:rsidR="007651C9">
        <w:rPr>
          <w:rFonts w:ascii="David" w:hAnsi="David" w:cs="David" w:hint="cs"/>
          <w:sz w:val="24"/>
          <w:szCs w:val="24"/>
          <w:rtl/>
        </w:rPr>
        <w:t xml:space="preserve"> </w:t>
      </w:r>
      <w:r w:rsidR="007651C9" w:rsidRPr="00BE0D5E">
        <w:rPr>
          <w:rFonts w:ascii="David" w:hAnsi="David" w:cs="David"/>
          <w:sz w:val="24"/>
          <w:szCs w:val="24"/>
          <w:rtl/>
        </w:rPr>
        <w:t xml:space="preserve">בחודש </w:t>
      </w:r>
      <w:r w:rsidR="007651C9">
        <w:rPr>
          <w:rFonts w:ascii="David" w:hAnsi="David" w:cs="David" w:hint="cs"/>
          <w:sz w:val="24"/>
          <w:szCs w:val="24"/>
          <w:rtl/>
        </w:rPr>
        <w:t>יולי</w:t>
      </w:r>
      <w:r w:rsidR="00037C8A">
        <w:rPr>
          <w:rFonts w:ascii="David" w:hAnsi="David" w:cs="David"/>
          <w:sz w:val="24"/>
          <w:szCs w:val="24"/>
          <w:rtl/>
        </w:rPr>
        <w:t>.</w:t>
      </w:r>
      <w:r w:rsidR="004C177C" w:rsidRPr="00BE0D5E">
        <w:rPr>
          <w:rFonts w:ascii="David" w:hAnsi="David" w:cs="David"/>
          <w:sz w:val="24"/>
          <w:szCs w:val="24"/>
          <w:rtl/>
        </w:rPr>
        <w:t xml:space="preserve"> </w:t>
      </w:r>
      <w:r w:rsidR="00E96EFE" w:rsidRPr="00BE0D5E">
        <w:rPr>
          <w:rFonts w:ascii="David" w:hAnsi="David" w:cs="David"/>
          <w:sz w:val="24"/>
          <w:szCs w:val="24"/>
          <w:rtl/>
        </w:rPr>
        <w:t>עסקים במרבית הענפים ממשיכים להצביע על מחסור בעובדים כחסם המגביל את פעילותם השוטפת</w:t>
      </w:r>
      <w:r w:rsidR="000258B0" w:rsidRPr="00BE0D5E">
        <w:rPr>
          <w:rFonts w:ascii="David" w:hAnsi="David" w:cs="David"/>
          <w:sz w:val="24"/>
          <w:szCs w:val="24"/>
          <w:rtl/>
        </w:rPr>
        <w:t xml:space="preserve"> (איור </w:t>
      </w:r>
      <w:r w:rsidR="00A8238E">
        <w:rPr>
          <w:rFonts w:ascii="David" w:hAnsi="David" w:cs="David"/>
          <w:sz w:val="24"/>
          <w:szCs w:val="24"/>
        </w:rPr>
        <w:t>23</w:t>
      </w:r>
      <w:r w:rsidR="000258B0" w:rsidRPr="00BE0D5E">
        <w:rPr>
          <w:rFonts w:ascii="David" w:hAnsi="David" w:cs="David"/>
          <w:sz w:val="24"/>
          <w:szCs w:val="24"/>
          <w:rtl/>
        </w:rPr>
        <w:t>)</w:t>
      </w:r>
      <w:r w:rsidR="00E96EFE" w:rsidRPr="00BE0D5E">
        <w:rPr>
          <w:rFonts w:ascii="David" w:hAnsi="David" w:cs="David"/>
          <w:sz w:val="24"/>
          <w:szCs w:val="24"/>
          <w:rtl/>
        </w:rPr>
        <w:t xml:space="preserve">. </w:t>
      </w:r>
      <w:r w:rsidR="0045374D" w:rsidRPr="00037C8A">
        <w:rPr>
          <w:rFonts w:ascii="David" w:hAnsi="David" w:cs="David"/>
          <w:sz w:val="24"/>
          <w:szCs w:val="24"/>
          <w:rtl/>
        </w:rPr>
        <w:t xml:space="preserve">שוק העבודה ההדוק </w:t>
      </w:r>
      <w:r w:rsidR="007651C9" w:rsidRPr="00037C8A">
        <w:rPr>
          <w:rFonts w:ascii="David" w:hAnsi="David" w:cs="David" w:hint="cs"/>
          <w:sz w:val="24"/>
          <w:szCs w:val="24"/>
          <w:rtl/>
        </w:rPr>
        <w:t>מתבטא גם ב</w:t>
      </w:r>
      <w:r w:rsidR="0045374D" w:rsidRPr="00037C8A">
        <w:rPr>
          <w:rFonts w:ascii="David" w:hAnsi="David" w:cs="David"/>
          <w:sz w:val="24"/>
          <w:szCs w:val="24"/>
          <w:rtl/>
        </w:rPr>
        <w:t>לחצי שכר</w:t>
      </w:r>
      <w:r w:rsidR="00B12E23" w:rsidRPr="00037C8A">
        <w:rPr>
          <w:rFonts w:ascii="David" w:hAnsi="David" w:cs="David"/>
          <w:sz w:val="24"/>
          <w:szCs w:val="24"/>
          <w:rtl/>
        </w:rPr>
        <w:t xml:space="preserve"> </w:t>
      </w:r>
      <w:proofErr w:type="spellStart"/>
      <w:r w:rsidR="00B12E23" w:rsidRPr="00037C8A">
        <w:rPr>
          <w:rFonts w:ascii="David" w:hAnsi="David" w:cs="David"/>
          <w:sz w:val="24"/>
          <w:szCs w:val="24"/>
          <w:rtl/>
        </w:rPr>
        <w:t>מסויימים</w:t>
      </w:r>
      <w:proofErr w:type="spellEnd"/>
      <w:r w:rsidR="0045374D" w:rsidRPr="00037C8A">
        <w:rPr>
          <w:rFonts w:ascii="David" w:hAnsi="David" w:cs="David"/>
          <w:sz w:val="24"/>
          <w:szCs w:val="24"/>
          <w:rtl/>
        </w:rPr>
        <w:t xml:space="preserve"> במגזר העסקי</w:t>
      </w:r>
      <w:r w:rsidR="000F2CC7">
        <w:rPr>
          <w:rFonts w:ascii="David" w:hAnsi="David" w:cs="David" w:hint="cs"/>
          <w:sz w:val="24"/>
          <w:szCs w:val="24"/>
          <w:rtl/>
        </w:rPr>
        <w:t xml:space="preserve"> </w:t>
      </w:r>
      <w:r w:rsidR="000F2CC7" w:rsidRPr="00037C8A">
        <w:rPr>
          <w:rFonts w:ascii="David" w:hAnsi="David" w:cs="David"/>
          <w:sz w:val="24"/>
          <w:szCs w:val="24"/>
          <w:rtl/>
        </w:rPr>
        <w:t xml:space="preserve">(איור </w:t>
      </w:r>
      <w:r w:rsidR="00A8238E">
        <w:rPr>
          <w:rFonts w:ascii="David" w:hAnsi="David" w:cs="David"/>
          <w:sz w:val="24"/>
          <w:szCs w:val="24"/>
        </w:rPr>
        <w:t>24</w:t>
      </w:r>
      <w:r w:rsidR="000F2CC7" w:rsidRPr="00037C8A">
        <w:rPr>
          <w:rFonts w:ascii="David" w:hAnsi="David" w:cs="David"/>
          <w:sz w:val="24"/>
          <w:szCs w:val="24"/>
          <w:rtl/>
        </w:rPr>
        <w:t>)</w:t>
      </w:r>
      <w:r w:rsidR="0045374D" w:rsidRPr="00037C8A">
        <w:rPr>
          <w:rFonts w:ascii="David" w:hAnsi="David" w:cs="David"/>
          <w:sz w:val="24"/>
          <w:szCs w:val="24"/>
          <w:rtl/>
        </w:rPr>
        <w:t xml:space="preserve">, בעיקר בענפים המאופיינים בשכר גבוה ובעובדים מקצועיים. השכר </w:t>
      </w:r>
      <w:r w:rsidR="00157710" w:rsidRPr="00037C8A">
        <w:rPr>
          <w:rFonts w:ascii="David" w:hAnsi="David" w:cs="David"/>
          <w:sz w:val="24"/>
          <w:szCs w:val="24"/>
          <w:rtl/>
        </w:rPr>
        <w:t>במגזר הציבורי</w:t>
      </w:r>
      <w:r w:rsidR="0045374D" w:rsidRPr="00037C8A">
        <w:rPr>
          <w:rFonts w:ascii="David" w:hAnsi="David" w:cs="David"/>
          <w:sz w:val="24"/>
          <w:szCs w:val="24"/>
          <w:rtl/>
        </w:rPr>
        <w:t xml:space="preserve"> עולה בשיעור מתון יותר.</w:t>
      </w:r>
    </w:p>
    <w:p w:rsidR="00697A79" w:rsidRPr="00B702EF" w:rsidRDefault="003E6422" w:rsidP="00A8238E">
      <w:pPr>
        <w:spacing w:line="360" w:lineRule="auto"/>
        <w:jc w:val="both"/>
        <w:rPr>
          <w:rFonts w:ascii="David" w:hAnsi="David" w:cs="David"/>
          <w:color w:val="FF0000"/>
          <w:sz w:val="24"/>
          <w:szCs w:val="24"/>
          <w:rtl/>
        </w:rPr>
      </w:pPr>
      <w:r w:rsidRPr="00BE0D5E">
        <w:rPr>
          <w:rFonts w:ascii="David" w:hAnsi="David" w:cs="David"/>
          <w:sz w:val="24"/>
          <w:szCs w:val="24"/>
          <w:rtl/>
        </w:rPr>
        <w:t xml:space="preserve">מחירי הדירות </w:t>
      </w:r>
      <w:r w:rsidR="006061BD" w:rsidRPr="00BE0D5E">
        <w:rPr>
          <w:rFonts w:ascii="David" w:hAnsi="David" w:cs="David"/>
          <w:sz w:val="24"/>
          <w:szCs w:val="24"/>
          <w:rtl/>
        </w:rPr>
        <w:t>עלו בשנים</w:t>
      </w:r>
      <w:r w:rsidR="00BE21D2" w:rsidRPr="00BE0D5E">
        <w:rPr>
          <w:rFonts w:ascii="David" w:hAnsi="David" w:cs="David"/>
          <w:sz w:val="24"/>
          <w:szCs w:val="24"/>
          <w:rtl/>
        </w:rPr>
        <w:t>-</w:t>
      </w:r>
      <w:r w:rsidR="006061BD" w:rsidRPr="00BE0D5E">
        <w:rPr>
          <w:rFonts w:ascii="David" w:hAnsi="David" w:cs="David"/>
          <w:sz w:val="24"/>
          <w:szCs w:val="24"/>
          <w:rtl/>
        </w:rPr>
        <w:t xml:space="preserve">עשר </w:t>
      </w:r>
      <w:r w:rsidR="006061BD" w:rsidRPr="00B702EF">
        <w:rPr>
          <w:rFonts w:ascii="David" w:hAnsi="David" w:cs="David"/>
          <w:sz w:val="24"/>
          <w:szCs w:val="24"/>
          <w:rtl/>
        </w:rPr>
        <w:t xml:space="preserve">החודשים האחרונים </w:t>
      </w:r>
      <w:r w:rsidR="00F43390" w:rsidRPr="00B702EF">
        <w:rPr>
          <w:rFonts w:ascii="David" w:hAnsi="David" w:cs="David"/>
          <w:sz w:val="24"/>
          <w:szCs w:val="24"/>
          <w:rtl/>
        </w:rPr>
        <w:t>ב-</w:t>
      </w:r>
      <w:r w:rsidR="00635015" w:rsidRPr="00B702EF">
        <w:rPr>
          <w:rFonts w:ascii="David" w:hAnsi="David" w:cs="David" w:hint="cs"/>
          <w:sz w:val="24"/>
          <w:szCs w:val="24"/>
          <w:rtl/>
        </w:rPr>
        <w:t>17.8</w:t>
      </w:r>
      <w:r w:rsidR="00F43390" w:rsidRPr="00B702EF">
        <w:rPr>
          <w:rFonts w:ascii="David" w:hAnsi="David" w:cs="David"/>
          <w:sz w:val="24"/>
          <w:szCs w:val="24"/>
          <w:rtl/>
        </w:rPr>
        <w:t>%</w:t>
      </w:r>
      <w:r w:rsidR="006061BD" w:rsidRPr="00B702EF">
        <w:rPr>
          <w:rFonts w:ascii="David" w:hAnsi="David" w:cs="David"/>
          <w:sz w:val="24"/>
          <w:szCs w:val="24"/>
          <w:rtl/>
        </w:rPr>
        <w:t xml:space="preserve"> (איור </w:t>
      </w:r>
      <w:r w:rsidR="00A8238E">
        <w:rPr>
          <w:rFonts w:ascii="David" w:hAnsi="David" w:cs="David"/>
          <w:sz w:val="24"/>
          <w:szCs w:val="24"/>
        </w:rPr>
        <w:t>9</w:t>
      </w:r>
      <w:r w:rsidR="006061BD" w:rsidRPr="00B702EF">
        <w:rPr>
          <w:rFonts w:ascii="David" w:hAnsi="David" w:cs="David"/>
          <w:sz w:val="24"/>
          <w:szCs w:val="24"/>
          <w:rtl/>
        </w:rPr>
        <w:t xml:space="preserve">), קצב </w:t>
      </w:r>
      <w:r w:rsidR="00BE21D2" w:rsidRPr="00B702EF">
        <w:rPr>
          <w:rFonts w:ascii="David" w:hAnsi="David" w:cs="David"/>
          <w:sz w:val="24"/>
          <w:szCs w:val="24"/>
          <w:rtl/>
        </w:rPr>
        <w:t>גבוה</w:t>
      </w:r>
      <w:r w:rsidR="006061BD" w:rsidRPr="00B702EF">
        <w:rPr>
          <w:rFonts w:ascii="David" w:hAnsi="David" w:cs="David"/>
          <w:sz w:val="24"/>
          <w:szCs w:val="24"/>
          <w:rtl/>
        </w:rPr>
        <w:t xml:space="preserve"> </w:t>
      </w:r>
      <w:r w:rsidR="000B7709" w:rsidRPr="00B702EF">
        <w:rPr>
          <w:rFonts w:ascii="David" w:hAnsi="David" w:cs="David"/>
          <w:sz w:val="24"/>
          <w:szCs w:val="24"/>
          <w:rtl/>
        </w:rPr>
        <w:t xml:space="preserve">באופן </w:t>
      </w:r>
      <w:r w:rsidR="00FD416C" w:rsidRPr="00B702EF">
        <w:rPr>
          <w:rFonts w:ascii="David" w:hAnsi="David" w:cs="David"/>
          <w:sz w:val="24"/>
          <w:szCs w:val="24"/>
          <w:rtl/>
        </w:rPr>
        <w:t xml:space="preserve">משמעותי </w:t>
      </w:r>
      <w:r w:rsidR="00B01D47" w:rsidRPr="00B702EF">
        <w:rPr>
          <w:rFonts w:ascii="David" w:hAnsi="David" w:cs="David"/>
          <w:sz w:val="24"/>
          <w:szCs w:val="24"/>
          <w:rtl/>
        </w:rPr>
        <w:t xml:space="preserve">בהשוואה </w:t>
      </w:r>
      <w:r w:rsidR="006061BD" w:rsidRPr="00B702EF">
        <w:rPr>
          <w:rFonts w:ascii="David" w:hAnsi="David" w:cs="David"/>
          <w:sz w:val="24"/>
          <w:szCs w:val="24"/>
          <w:rtl/>
        </w:rPr>
        <w:t>ל</w:t>
      </w:r>
      <w:r w:rsidR="000B7709" w:rsidRPr="00B702EF">
        <w:rPr>
          <w:rFonts w:ascii="David" w:hAnsi="David" w:cs="David"/>
          <w:sz w:val="24"/>
          <w:szCs w:val="24"/>
          <w:rtl/>
        </w:rPr>
        <w:t>קצב של ה</w:t>
      </w:r>
      <w:r w:rsidR="006061BD" w:rsidRPr="00B702EF">
        <w:rPr>
          <w:rFonts w:ascii="David" w:hAnsi="David" w:cs="David"/>
          <w:sz w:val="24"/>
          <w:szCs w:val="24"/>
          <w:rtl/>
        </w:rPr>
        <w:t xml:space="preserve">שנים </w:t>
      </w:r>
      <w:r w:rsidR="009B5513" w:rsidRPr="00B702EF">
        <w:rPr>
          <w:rFonts w:ascii="David" w:hAnsi="David" w:cs="David"/>
          <w:sz w:val="24"/>
          <w:szCs w:val="24"/>
          <w:rtl/>
        </w:rPr>
        <w:t>האחרונות</w:t>
      </w:r>
      <w:r w:rsidR="000C7273" w:rsidRPr="00B702EF">
        <w:rPr>
          <w:rFonts w:ascii="David" w:hAnsi="David" w:cs="David" w:hint="cs"/>
          <w:sz w:val="24"/>
          <w:szCs w:val="24"/>
          <w:rtl/>
        </w:rPr>
        <w:t>.</w:t>
      </w:r>
      <w:r w:rsidR="00697A79" w:rsidRPr="00B702EF">
        <w:rPr>
          <w:rFonts w:ascii="David" w:hAnsi="David" w:cs="David"/>
          <w:sz w:val="24"/>
          <w:szCs w:val="24"/>
          <w:rtl/>
        </w:rPr>
        <w:t xml:space="preserve"> </w:t>
      </w:r>
      <w:r w:rsidR="003963C4" w:rsidRPr="00B702EF">
        <w:rPr>
          <w:rFonts w:ascii="David" w:hAnsi="David" w:cs="David" w:hint="cs"/>
          <w:sz w:val="24"/>
          <w:szCs w:val="24"/>
          <w:rtl/>
        </w:rPr>
        <w:t>לצד זאת</w:t>
      </w:r>
      <w:r w:rsidR="008C1386" w:rsidRPr="00B702EF">
        <w:rPr>
          <w:rFonts w:ascii="David" w:hAnsi="David" w:cs="David" w:hint="cs"/>
          <w:sz w:val="24"/>
          <w:szCs w:val="24"/>
          <w:rtl/>
        </w:rPr>
        <w:t>,</w:t>
      </w:r>
      <w:r w:rsidR="003963C4" w:rsidRPr="00B702EF">
        <w:rPr>
          <w:rFonts w:ascii="David" w:hAnsi="David" w:cs="David" w:hint="cs"/>
          <w:sz w:val="24"/>
          <w:szCs w:val="24"/>
          <w:rtl/>
        </w:rPr>
        <w:t xml:space="preserve"> </w:t>
      </w:r>
      <w:r w:rsidR="000C7273" w:rsidRPr="00B702EF">
        <w:rPr>
          <w:rFonts w:ascii="David" w:hAnsi="David" w:cs="David" w:hint="cs"/>
          <w:sz w:val="24"/>
          <w:szCs w:val="24"/>
          <w:rtl/>
        </w:rPr>
        <w:t xml:space="preserve">מספר העסקאות </w:t>
      </w:r>
      <w:r w:rsidR="003E1632" w:rsidRPr="00B702EF">
        <w:rPr>
          <w:rFonts w:ascii="David" w:hAnsi="David" w:cs="David" w:hint="cs"/>
          <w:sz w:val="24"/>
          <w:szCs w:val="24"/>
          <w:rtl/>
        </w:rPr>
        <w:t>ירד בחודשים האחרונים</w:t>
      </w:r>
      <w:r w:rsidR="008C1386" w:rsidRPr="00B702EF">
        <w:rPr>
          <w:rFonts w:ascii="David" w:hAnsi="David" w:cs="David" w:hint="cs"/>
          <w:sz w:val="24"/>
          <w:szCs w:val="24"/>
          <w:rtl/>
        </w:rPr>
        <w:t xml:space="preserve">, וכפי שנרשם ברבעון הראשון מספר היתרי והתחלות הבנייה עלו ונמצאים ברמה גבוהה. </w:t>
      </w:r>
      <w:r w:rsidR="006061BD" w:rsidRPr="00B702EF">
        <w:rPr>
          <w:rFonts w:ascii="David" w:hAnsi="David" w:cs="David"/>
          <w:sz w:val="24"/>
          <w:szCs w:val="24"/>
          <w:rtl/>
        </w:rPr>
        <w:t>היקף המשכנתאות</w:t>
      </w:r>
      <w:r w:rsidR="000353E8" w:rsidRPr="00B702EF">
        <w:rPr>
          <w:rFonts w:ascii="David" w:hAnsi="David" w:cs="David"/>
          <w:sz w:val="24"/>
          <w:szCs w:val="24"/>
          <w:rtl/>
        </w:rPr>
        <w:t xml:space="preserve"> שניטלו</w:t>
      </w:r>
      <w:r w:rsidR="006061BD" w:rsidRPr="00B702EF">
        <w:rPr>
          <w:rFonts w:ascii="David" w:hAnsi="David" w:cs="David"/>
          <w:sz w:val="24"/>
          <w:szCs w:val="24"/>
          <w:rtl/>
        </w:rPr>
        <w:t xml:space="preserve"> </w:t>
      </w:r>
      <w:r w:rsidR="005B5F4F" w:rsidRPr="00B702EF">
        <w:rPr>
          <w:rFonts w:ascii="David" w:hAnsi="David" w:cs="David" w:hint="cs"/>
          <w:sz w:val="24"/>
          <w:szCs w:val="24"/>
          <w:rtl/>
        </w:rPr>
        <w:t>ביולי</w:t>
      </w:r>
      <w:r w:rsidR="005B5F4F" w:rsidRPr="00B702EF">
        <w:rPr>
          <w:rFonts w:ascii="David" w:hAnsi="David" w:cs="David"/>
          <w:sz w:val="24"/>
          <w:szCs w:val="24"/>
          <w:rtl/>
        </w:rPr>
        <w:t xml:space="preserve"> </w:t>
      </w:r>
      <w:r w:rsidR="005B5F4F" w:rsidRPr="00B702EF">
        <w:rPr>
          <w:rFonts w:ascii="David" w:hAnsi="David" w:cs="David" w:hint="cs"/>
          <w:sz w:val="24"/>
          <w:szCs w:val="24"/>
          <w:rtl/>
        </w:rPr>
        <w:t>הצטמצם ו</w:t>
      </w:r>
      <w:r w:rsidR="00D51F3C" w:rsidRPr="00B702EF">
        <w:rPr>
          <w:rFonts w:ascii="David" w:hAnsi="David" w:cs="David"/>
          <w:sz w:val="24"/>
          <w:szCs w:val="24"/>
          <w:rtl/>
        </w:rPr>
        <w:t xml:space="preserve">עמד על </w:t>
      </w:r>
      <w:r w:rsidR="00725769" w:rsidRPr="00B702EF">
        <w:rPr>
          <w:rFonts w:ascii="David" w:hAnsi="David" w:cs="David"/>
          <w:sz w:val="24"/>
          <w:szCs w:val="24"/>
          <w:rtl/>
        </w:rPr>
        <w:t>כ-</w:t>
      </w:r>
      <w:r w:rsidR="005B5F4F" w:rsidRPr="00B702EF">
        <w:rPr>
          <w:rFonts w:ascii="David" w:hAnsi="David" w:cs="David"/>
          <w:sz w:val="24"/>
          <w:szCs w:val="24"/>
          <w:rtl/>
        </w:rPr>
        <w:t>1</w:t>
      </w:r>
      <w:r w:rsidR="005B5F4F" w:rsidRPr="00B702EF">
        <w:rPr>
          <w:rFonts w:ascii="David" w:hAnsi="David" w:cs="David" w:hint="cs"/>
          <w:sz w:val="24"/>
          <w:szCs w:val="24"/>
          <w:rtl/>
        </w:rPr>
        <w:t>0</w:t>
      </w:r>
      <w:r w:rsidR="005B5F4F" w:rsidRPr="00B702EF">
        <w:rPr>
          <w:rFonts w:ascii="David" w:hAnsi="David" w:cs="David"/>
          <w:sz w:val="24"/>
          <w:szCs w:val="24"/>
          <w:rtl/>
        </w:rPr>
        <w:t xml:space="preserve"> </w:t>
      </w:r>
      <w:r w:rsidR="000353E8" w:rsidRPr="00B702EF">
        <w:rPr>
          <w:rFonts w:ascii="David" w:hAnsi="David" w:cs="David"/>
          <w:sz w:val="24"/>
          <w:szCs w:val="24"/>
          <w:rtl/>
        </w:rPr>
        <w:t>מיליארדי ש"ח</w:t>
      </w:r>
      <w:r w:rsidR="00D51F3C" w:rsidRPr="00B702EF">
        <w:rPr>
          <w:rFonts w:ascii="David" w:hAnsi="David" w:cs="David"/>
          <w:sz w:val="24"/>
          <w:szCs w:val="24"/>
          <w:rtl/>
        </w:rPr>
        <w:t xml:space="preserve">, </w:t>
      </w:r>
      <w:r w:rsidR="005B5F4F" w:rsidRPr="00B702EF">
        <w:rPr>
          <w:rFonts w:ascii="David" w:hAnsi="David" w:cs="David" w:hint="cs"/>
          <w:sz w:val="24"/>
          <w:szCs w:val="24"/>
          <w:rtl/>
        </w:rPr>
        <w:t>אך עדיין גבוה ברמה היסטורית</w:t>
      </w:r>
      <w:r w:rsidR="008C1386" w:rsidRPr="00B702EF">
        <w:rPr>
          <w:rFonts w:ascii="David" w:hAnsi="David" w:cs="David" w:hint="cs"/>
          <w:sz w:val="24"/>
          <w:szCs w:val="24"/>
          <w:rtl/>
        </w:rPr>
        <w:t xml:space="preserve"> </w:t>
      </w:r>
      <w:r w:rsidR="00AE63D2" w:rsidRPr="00B702EF">
        <w:rPr>
          <w:rFonts w:ascii="David" w:hAnsi="David" w:cs="David" w:hint="cs"/>
          <w:sz w:val="24"/>
          <w:szCs w:val="24"/>
          <w:rtl/>
        </w:rPr>
        <w:t>(</w:t>
      </w:r>
      <w:r w:rsidR="00A15B34" w:rsidRPr="00B702EF">
        <w:rPr>
          <w:rFonts w:ascii="David" w:hAnsi="David" w:cs="David"/>
          <w:sz w:val="24"/>
          <w:szCs w:val="24"/>
          <w:rtl/>
        </w:rPr>
        <w:t xml:space="preserve">איור </w:t>
      </w:r>
      <w:r w:rsidR="00A8238E">
        <w:rPr>
          <w:rFonts w:ascii="David" w:hAnsi="David" w:cs="David"/>
          <w:sz w:val="24"/>
          <w:szCs w:val="24"/>
        </w:rPr>
        <w:t>11</w:t>
      </w:r>
      <w:r w:rsidR="00A15B34" w:rsidRPr="00B702EF">
        <w:rPr>
          <w:rFonts w:ascii="David" w:hAnsi="David" w:cs="David"/>
          <w:sz w:val="24"/>
          <w:szCs w:val="24"/>
          <w:rtl/>
        </w:rPr>
        <w:t>)</w:t>
      </w:r>
      <w:r w:rsidR="00CE278B">
        <w:rPr>
          <w:rFonts w:ascii="David" w:hAnsi="David" w:cs="David" w:hint="cs"/>
          <w:sz w:val="24"/>
          <w:szCs w:val="24"/>
          <w:rtl/>
        </w:rPr>
        <w:t>.</w:t>
      </w:r>
      <w:r w:rsidR="006061BD" w:rsidRPr="00BE0D5E">
        <w:rPr>
          <w:rFonts w:ascii="David" w:hAnsi="David" w:cs="David"/>
          <w:sz w:val="24"/>
          <w:szCs w:val="24"/>
          <w:rtl/>
        </w:rPr>
        <w:t xml:space="preserve"> </w:t>
      </w:r>
      <w:r w:rsidR="00CE278B" w:rsidRPr="001B09A6">
        <w:rPr>
          <w:rFonts w:ascii="David" w:hAnsi="David" w:cs="David" w:hint="cs"/>
          <w:sz w:val="24"/>
          <w:szCs w:val="24"/>
          <w:rtl/>
        </w:rPr>
        <w:t xml:space="preserve">עלייה </w:t>
      </w:r>
      <w:r w:rsidR="00D82F0B" w:rsidRPr="001B09A6">
        <w:rPr>
          <w:rFonts w:ascii="David" w:hAnsi="David" w:cs="David" w:hint="cs"/>
          <w:sz w:val="24"/>
          <w:szCs w:val="24"/>
          <w:rtl/>
        </w:rPr>
        <w:t>נרשמה גם ב</w:t>
      </w:r>
      <w:r w:rsidR="006061BD" w:rsidRPr="001B09A6">
        <w:rPr>
          <w:rFonts w:ascii="David" w:hAnsi="David" w:cs="David"/>
          <w:sz w:val="24"/>
          <w:szCs w:val="24"/>
          <w:rtl/>
        </w:rPr>
        <w:t xml:space="preserve">קצב </w:t>
      </w:r>
      <w:r w:rsidR="00D31FA9">
        <w:rPr>
          <w:rFonts w:ascii="David" w:hAnsi="David" w:cs="David" w:hint="cs"/>
          <w:sz w:val="24"/>
          <w:szCs w:val="24"/>
          <w:rtl/>
        </w:rPr>
        <w:t xml:space="preserve">העלייה </w:t>
      </w:r>
      <w:r w:rsidR="00B702EF" w:rsidRPr="001B09A6">
        <w:rPr>
          <w:rFonts w:ascii="David" w:hAnsi="David" w:cs="David" w:hint="cs"/>
          <w:sz w:val="24"/>
          <w:szCs w:val="24"/>
          <w:rtl/>
        </w:rPr>
        <w:t>החודשי</w:t>
      </w:r>
      <w:r w:rsidR="006061BD" w:rsidRPr="001B09A6">
        <w:rPr>
          <w:rFonts w:ascii="David" w:hAnsi="David" w:cs="David"/>
          <w:sz w:val="24"/>
          <w:szCs w:val="24"/>
          <w:rtl/>
        </w:rPr>
        <w:t xml:space="preserve"> </w:t>
      </w:r>
      <w:r w:rsidR="00E8153F" w:rsidRPr="001B09A6">
        <w:rPr>
          <w:rFonts w:ascii="David" w:hAnsi="David" w:cs="David"/>
          <w:sz w:val="24"/>
          <w:szCs w:val="24"/>
          <w:rtl/>
        </w:rPr>
        <w:t xml:space="preserve">של </w:t>
      </w:r>
      <w:r w:rsidR="006061BD" w:rsidRPr="001B09A6">
        <w:rPr>
          <w:rFonts w:ascii="David" w:hAnsi="David" w:cs="David"/>
          <w:sz w:val="24"/>
          <w:szCs w:val="24"/>
          <w:rtl/>
        </w:rPr>
        <w:t>מחירי השכירות</w:t>
      </w:r>
      <w:r w:rsidR="00B702EF" w:rsidRPr="001B09A6">
        <w:rPr>
          <w:rFonts w:ascii="David" w:hAnsi="David" w:cs="David" w:hint="cs"/>
          <w:sz w:val="24"/>
          <w:szCs w:val="24"/>
          <w:rtl/>
        </w:rPr>
        <w:t>, שעלו ב-0.7% ביולי</w:t>
      </w:r>
      <w:r w:rsidR="006061BD" w:rsidRPr="001B09A6">
        <w:rPr>
          <w:rFonts w:ascii="David" w:hAnsi="David" w:cs="David"/>
          <w:sz w:val="24"/>
          <w:szCs w:val="24"/>
          <w:rtl/>
        </w:rPr>
        <w:t>.</w:t>
      </w:r>
    </w:p>
    <w:p w:rsidR="00755FE3" w:rsidRPr="0068109E" w:rsidRDefault="00BE21D2" w:rsidP="00A8238E">
      <w:pPr>
        <w:spacing w:after="120" w:line="360" w:lineRule="auto"/>
        <w:jc w:val="both"/>
        <w:rPr>
          <w:rFonts w:ascii="David" w:hAnsi="David" w:cs="David"/>
          <w:sz w:val="24"/>
          <w:szCs w:val="24"/>
          <w:rtl/>
        </w:rPr>
      </w:pPr>
      <w:r w:rsidRPr="0068109E">
        <w:rPr>
          <w:rFonts w:ascii="David" w:hAnsi="David" w:cs="David"/>
          <w:sz w:val="24"/>
          <w:szCs w:val="24"/>
          <w:rtl/>
        </w:rPr>
        <w:t xml:space="preserve">בשוק ההון המקומי </w:t>
      </w:r>
      <w:r w:rsidR="00D63F8D" w:rsidRPr="0068109E">
        <w:rPr>
          <w:rFonts w:ascii="David" w:hAnsi="David" w:cs="David"/>
          <w:sz w:val="24"/>
          <w:szCs w:val="24"/>
          <w:rtl/>
        </w:rPr>
        <w:t xml:space="preserve">נרשמו </w:t>
      </w:r>
      <w:r w:rsidR="00CD59C5" w:rsidRPr="0068109E">
        <w:rPr>
          <w:rFonts w:ascii="David" w:hAnsi="David" w:cs="David" w:hint="cs"/>
          <w:sz w:val="24"/>
          <w:szCs w:val="24"/>
          <w:rtl/>
        </w:rPr>
        <w:t>עליות</w:t>
      </w:r>
      <w:r w:rsidR="00725769" w:rsidRPr="0068109E">
        <w:rPr>
          <w:rFonts w:ascii="David" w:hAnsi="David" w:cs="David"/>
          <w:sz w:val="24"/>
          <w:szCs w:val="24"/>
          <w:rtl/>
        </w:rPr>
        <w:t xml:space="preserve"> שערים </w:t>
      </w:r>
      <w:r w:rsidR="006A654C" w:rsidRPr="0068109E">
        <w:rPr>
          <w:rFonts w:ascii="David" w:hAnsi="David" w:cs="David"/>
          <w:sz w:val="24"/>
          <w:szCs w:val="24"/>
          <w:rtl/>
        </w:rPr>
        <w:t>ב</w:t>
      </w:r>
      <w:r w:rsidR="001A0BCA" w:rsidRPr="0068109E">
        <w:rPr>
          <w:rFonts w:ascii="David" w:hAnsi="David" w:cs="David"/>
          <w:sz w:val="24"/>
          <w:szCs w:val="24"/>
          <w:rtl/>
        </w:rPr>
        <w:t xml:space="preserve">מדדי </w:t>
      </w:r>
      <w:r w:rsidRPr="0068109E">
        <w:rPr>
          <w:rFonts w:ascii="David" w:hAnsi="David" w:cs="David"/>
          <w:sz w:val="24"/>
          <w:szCs w:val="24"/>
          <w:rtl/>
        </w:rPr>
        <w:t>המניות</w:t>
      </w:r>
      <w:r w:rsidR="00CD59C5" w:rsidRPr="0068109E">
        <w:rPr>
          <w:rFonts w:ascii="David" w:hAnsi="David" w:cs="David" w:hint="cs"/>
          <w:sz w:val="24"/>
          <w:szCs w:val="24"/>
          <w:rtl/>
        </w:rPr>
        <w:t xml:space="preserve"> בדומה למגמה ב</w:t>
      </w:r>
      <w:r w:rsidR="003A1853" w:rsidRPr="0068109E">
        <w:rPr>
          <w:rFonts w:ascii="David" w:hAnsi="David" w:cs="David"/>
          <w:sz w:val="24"/>
          <w:szCs w:val="24"/>
          <w:rtl/>
        </w:rPr>
        <w:t>עולם</w:t>
      </w:r>
      <w:r w:rsidR="00521BA3" w:rsidRPr="0068109E">
        <w:rPr>
          <w:rFonts w:ascii="David" w:hAnsi="David" w:cs="David"/>
          <w:sz w:val="24"/>
          <w:szCs w:val="24"/>
          <w:rtl/>
        </w:rPr>
        <w:t>.</w:t>
      </w:r>
      <w:r w:rsidR="00550CA9" w:rsidRPr="0068109E">
        <w:rPr>
          <w:rFonts w:ascii="David" w:hAnsi="David" w:cs="David"/>
          <w:sz w:val="24"/>
          <w:szCs w:val="24"/>
          <w:rtl/>
        </w:rPr>
        <w:t xml:space="preserve"> </w:t>
      </w:r>
      <w:r w:rsidR="00D63F8D" w:rsidRPr="0068109E">
        <w:rPr>
          <w:rFonts w:ascii="David" w:hAnsi="David" w:cs="David"/>
          <w:sz w:val="24"/>
          <w:szCs w:val="24"/>
          <w:rtl/>
        </w:rPr>
        <w:t xml:space="preserve">תשואות </w:t>
      </w:r>
      <w:r w:rsidR="00964933" w:rsidRPr="0068109E">
        <w:rPr>
          <w:rFonts w:ascii="David" w:hAnsi="David" w:cs="David"/>
          <w:sz w:val="24"/>
          <w:szCs w:val="24"/>
          <w:rtl/>
        </w:rPr>
        <w:t>איגרות החוב הממשלתיות</w:t>
      </w:r>
      <w:r w:rsidR="00816E83" w:rsidRPr="00C45FE2">
        <w:rPr>
          <w:rFonts w:ascii="David" w:hAnsi="David" w:cs="David"/>
          <w:sz w:val="24"/>
          <w:szCs w:val="24"/>
          <w:rtl/>
        </w:rPr>
        <w:t xml:space="preserve"> </w:t>
      </w:r>
      <w:r w:rsidR="00351A52" w:rsidRPr="00E63AF8">
        <w:rPr>
          <w:rFonts w:ascii="David" w:hAnsi="David" w:cs="David"/>
          <w:sz w:val="24"/>
          <w:szCs w:val="24"/>
          <w:rtl/>
        </w:rPr>
        <w:t xml:space="preserve">הארוכות </w:t>
      </w:r>
      <w:r w:rsidR="00C70BF8" w:rsidRPr="00E63AF8">
        <w:rPr>
          <w:rFonts w:ascii="David" w:hAnsi="David" w:cs="David" w:hint="cs"/>
          <w:sz w:val="24"/>
          <w:szCs w:val="24"/>
          <w:rtl/>
        </w:rPr>
        <w:t xml:space="preserve">ירדו </w:t>
      </w:r>
      <w:r w:rsidR="00CD59C5" w:rsidRPr="00E63AF8">
        <w:rPr>
          <w:rFonts w:ascii="David" w:hAnsi="David" w:cs="David" w:hint="cs"/>
          <w:sz w:val="24"/>
          <w:szCs w:val="24"/>
          <w:rtl/>
        </w:rPr>
        <w:t>ו</w:t>
      </w:r>
      <w:r w:rsidR="00CD59C5" w:rsidRPr="00E63AF8">
        <w:rPr>
          <w:rFonts w:ascii="David" w:hAnsi="David" w:cs="David"/>
          <w:sz w:val="24"/>
          <w:szCs w:val="24"/>
          <w:rtl/>
        </w:rPr>
        <w:t xml:space="preserve">מרווחי </w:t>
      </w:r>
      <w:proofErr w:type="spellStart"/>
      <w:r w:rsidR="00CD59C5" w:rsidRPr="00E63AF8">
        <w:rPr>
          <w:rFonts w:ascii="David" w:hAnsi="David" w:cs="David"/>
          <w:sz w:val="24"/>
          <w:szCs w:val="24"/>
          <w:rtl/>
        </w:rPr>
        <w:t>האג"ח</w:t>
      </w:r>
      <w:proofErr w:type="spellEnd"/>
      <w:r w:rsidR="00CD59C5" w:rsidRPr="00E63AF8">
        <w:rPr>
          <w:rFonts w:ascii="David" w:hAnsi="David" w:cs="David"/>
          <w:sz w:val="24"/>
          <w:szCs w:val="24"/>
          <w:rtl/>
        </w:rPr>
        <w:t xml:space="preserve"> התאגידיות </w:t>
      </w:r>
      <w:r w:rsidR="005232DD" w:rsidRPr="00E63AF8">
        <w:rPr>
          <w:rFonts w:ascii="David" w:hAnsi="David" w:cs="David" w:hint="cs"/>
          <w:sz w:val="24"/>
          <w:szCs w:val="24"/>
          <w:rtl/>
        </w:rPr>
        <w:t>נותרו ללא שינוי משמעותי</w:t>
      </w:r>
      <w:r w:rsidR="005232DD" w:rsidRPr="00C45FE2">
        <w:rPr>
          <w:rFonts w:ascii="David" w:hAnsi="David" w:cs="David" w:hint="cs"/>
          <w:sz w:val="24"/>
          <w:szCs w:val="24"/>
          <w:rtl/>
        </w:rPr>
        <w:t xml:space="preserve"> </w:t>
      </w:r>
      <w:r w:rsidR="0032562F" w:rsidRPr="00C45FE2">
        <w:rPr>
          <w:rFonts w:ascii="David" w:hAnsi="David" w:cs="David"/>
          <w:sz w:val="24"/>
          <w:szCs w:val="24"/>
          <w:rtl/>
        </w:rPr>
        <w:t xml:space="preserve">(איור </w:t>
      </w:r>
      <w:r w:rsidR="00A8238E">
        <w:rPr>
          <w:rFonts w:ascii="David" w:hAnsi="David" w:cs="David" w:hint="cs"/>
          <w:sz w:val="24"/>
          <w:szCs w:val="24"/>
          <w:rtl/>
        </w:rPr>
        <w:t>10</w:t>
      </w:r>
      <w:r w:rsidR="0032562F" w:rsidRPr="00C45FE2">
        <w:rPr>
          <w:rFonts w:ascii="David" w:hAnsi="David" w:cs="David"/>
          <w:sz w:val="24"/>
          <w:szCs w:val="24"/>
          <w:rtl/>
        </w:rPr>
        <w:t>)</w:t>
      </w:r>
      <w:r w:rsidRPr="00C45FE2">
        <w:rPr>
          <w:rFonts w:ascii="David" w:hAnsi="David" w:cs="David"/>
          <w:sz w:val="24"/>
          <w:szCs w:val="24"/>
          <w:rtl/>
        </w:rPr>
        <w:t xml:space="preserve">. </w:t>
      </w:r>
      <w:r w:rsidR="0078462A" w:rsidRPr="0068109E">
        <w:rPr>
          <w:rFonts w:ascii="David" w:hAnsi="David" w:cs="David"/>
          <w:sz w:val="24"/>
          <w:szCs w:val="24"/>
          <w:rtl/>
        </w:rPr>
        <w:t xml:space="preserve">לפי סקר המגמות של </w:t>
      </w:r>
      <w:proofErr w:type="spellStart"/>
      <w:r w:rsidR="0078462A" w:rsidRPr="0068109E">
        <w:rPr>
          <w:rFonts w:ascii="David" w:hAnsi="David" w:cs="David"/>
          <w:sz w:val="24"/>
          <w:szCs w:val="24"/>
          <w:rtl/>
        </w:rPr>
        <w:t>הלמ"ס</w:t>
      </w:r>
      <w:proofErr w:type="spellEnd"/>
      <w:r w:rsidR="0078462A" w:rsidRPr="0068109E">
        <w:rPr>
          <w:rFonts w:ascii="David" w:hAnsi="David" w:cs="David"/>
          <w:sz w:val="24"/>
          <w:szCs w:val="24"/>
          <w:rtl/>
        </w:rPr>
        <w:t xml:space="preserve"> </w:t>
      </w:r>
      <w:r w:rsidRPr="00BE0D5E">
        <w:rPr>
          <w:rFonts w:ascii="David" w:hAnsi="David" w:cs="David"/>
          <w:sz w:val="24"/>
          <w:szCs w:val="24"/>
          <w:rtl/>
        </w:rPr>
        <w:t xml:space="preserve">קשיי המימון בקרב העסקים </w:t>
      </w:r>
      <w:r w:rsidRPr="0068109E">
        <w:rPr>
          <w:rFonts w:ascii="David" w:hAnsi="David" w:cs="David"/>
          <w:sz w:val="24"/>
          <w:szCs w:val="24"/>
          <w:rtl/>
        </w:rPr>
        <w:t>בגדלים השונים ממשיכ</w:t>
      </w:r>
      <w:r w:rsidR="007A2539">
        <w:rPr>
          <w:rFonts w:ascii="David" w:hAnsi="David" w:cs="David" w:hint="cs"/>
          <w:sz w:val="24"/>
          <w:szCs w:val="24"/>
          <w:rtl/>
        </w:rPr>
        <w:t>ים</w:t>
      </w:r>
      <w:r w:rsidR="00C70134" w:rsidRPr="0068109E">
        <w:rPr>
          <w:rFonts w:ascii="David" w:hAnsi="David" w:cs="David"/>
          <w:sz w:val="24"/>
          <w:szCs w:val="24"/>
          <w:rtl/>
        </w:rPr>
        <w:t xml:space="preserve"> להיות נמוכ</w:t>
      </w:r>
      <w:r w:rsidR="007A2539">
        <w:rPr>
          <w:rFonts w:ascii="David" w:hAnsi="David" w:cs="David" w:hint="cs"/>
          <w:sz w:val="24"/>
          <w:szCs w:val="24"/>
          <w:rtl/>
        </w:rPr>
        <w:t>ים</w:t>
      </w:r>
      <w:r w:rsidR="00C70134" w:rsidRPr="0068109E">
        <w:rPr>
          <w:rFonts w:ascii="David" w:hAnsi="David" w:cs="David"/>
          <w:sz w:val="24"/>
          <w:szCs w:val="24"/>
          <w:rtl/>
        </w:rPr>
        <w:t xml:space="preserve"> יחסית</w:t>
      </w:r>
      <w:r w:rsidR="00990E1F" w:rsidRPr="0068109E">
        <w:rPr>
          <w:rFonts w:ascii="David" w:hAnsi="David" w:cs="David"/>
          <w:sz w:val="24"/>
          <w:szCs w:val="24"/>
          <w:rtl/>
        </w:rPr>
        <w:t xml:space="preserve"> בכל המגזרים</w:t>
      </w:r>
      <w:r w:rsidR="00D52537">
        <w:rPr>
          <w:rFonts w:ascii="David" w:hAnsi="David" w:cs="David" w:hint="cs"/>
          <w:sz w:val="24"/>
          <w:szCs w:val="24"/>
          <w:rtl/>
        </w:rPr>
        <w:t xml:space="preserve"> (איור </w:t>
      </w:r>
      <w:r w:rsidR="00A8238E">
        <w:rPr>
          <w:rFonts w:ascii="David" w:hAnsi="David" w:cs="David"/>
          <w:sz w:val="24"/>
          <w:szCs w:val="24"/>
        </w:rPr>
        <w:t>18</w:t>
      </w:r>
      <w:r w:rsidR="00D52537">
        <w:rPr>
          <w:rFonts w:ascii="David" w:hAnsi="David" w:cs="David" w:hint="cs"/>
          <w:sz w:val="24"/>
          <w:szCs w:val="24"/>
          <w:rtl/>
        </w:rPr>
        <w:t>).</w:t>
      </w:r>
    </w:p>
    <w:p w:rsidR="001D7430" w:rsidRDefault="0068109E" w:rsidP="00A8238E">
      <w:pPr>
        <w:spacing w:after="120" w:line="360" w:lineRule="auto"/>
        <w:jc w:val="both"/>
        <w:rPr>
          <w:rFonts w:ascii="David" w:hAnsi="David" w:cs="David"/>
          <w:sz w:val="24"/>
          <w:szCs w:val="24"/>
          <w:rtl/>
        </w:rPr>
      </w:pPr>
      <w:r w:rsidRPr="0068109E">
        <w:rPr>
          <w:rFonts w:ascii="David" w:hAnsi="David" w:cs="David"/>
          <w:sz w:val="24"/>
          <w:szCs w:val="24"/>
          <w:rtl/>
        </w:rPr>
        <w:lastRenderedPageBreak/>
        <w:t xml:space="preserve">הפעילות </w:t>
      </w:r>
      <w:r w:rsidR="007F4176">
        <w:rPr>
          <w:rFonts w:ascii="David" w:hAnsi="David" w:cs="David"/>
          <w:sz w:val="24"/>
          <w:szCs w:val="24"/>
          <w:rtl/>
        </w:rPr>
        <w:t>בעולם</w:t>
      </w:r>
      <w:r w:rsidR="007F4176" w:rsidRPr="0068109E">
        <w:rPr>
          <w:rFonts w:ascii="David" w:hAnsi="David" w:cs="David"/>
          <w:sz w:val="24"/>
          <w:szCs w:val="24"/>
          <w:rtl/>
        </w:rPr>
        <w:t xml:space="preserve"> </w:t>
      </w:r>
      <w:r w:rsidRPr="0068109E">
        <w:rPr>
          <w:rFonts w:ascii="David" w:hAnsi="David" w:cs="David"/>
          <w:sz w:val="24"/>
          <w:szCs w:val="24"/>
          <w:rtl/>
        </w:rPr>
        <w:t xml:space="preserve">ממשיכה </w:t>
      </w:r>
      <w:r w:rsidR="00D12DFD">
        <w:rPr>
          <w:rFonts w:ascii="David" w:hAnsi="David" w:cs="David" w:hint="cs"/>
          <w:sz w:val="24"/>
          <w:szCs w:val="24"/>
          <w:rtl/>
        </w:rPr>
        <w:t>להתמתן</w:t>
      </w:r>
      <w:r w:rsidR="00991CD4">
        <w:rPr>
          <w:rFonts w:ascii="David" w:hAnsi="David" w:cs="David" w:hint="cs"/>
          <w:sz w:val="24"/>
          <w:szCs w:val="24"/>
          <w:rtl/>
        </w:rPr>
        <w:t>. זאת</w:t>
      </w:r>
      <w:r w:rsidR="00E40DBC">
        <w:rPr>
          <w:rFonts w:ascii="David" w:hAnsi="David" w:cs="David" w:hint="cs"/>
          <w:sz w:val="24"/>
          <w:szCs w:val="24"/>
          <w:rtl/>
        </w:rPr>
        <w:t>,</w:t>
      </w:r>
      <w:r w:rsidRPr="0068109E">
        <w:rPr>
          <w:rFonts w:ascii="David" w:hAnsi="David" w:cs="David"/>
          <w:sz w:val="24"/>
          <w:szCs w:val="24"/>
          <w:rtl/>
        </w:rPr>
        <w:t xml:space="preserve"> על רקע האינפלציה הגבוהה</w:t>
      </w:r>
      <w:r w:rsidR="00991CD4">
        <w:rPr>
          <w:rFonts w:ascii="David" w:hAnsi="David" w:cs="David" w:hint="cs"/>
          <w:sz w:val="24"/>
          <w:szCs w:val="24"/>
          <w:rtl/>
        </w:rPr>
        <w:t xml:space="preserve"> ו</w:t>
      </w:r>
      <w:r w:rsidRPr="0068109E">
        <w:rPr>
          <w:rFonts w:ascii="David" w:hAnsi="David" w:cs="David"/>
          <w:sz w:val="24"/>
          <w:szCs w:val="24"/>
          <w:rtl/>
        </w:rPr>
        <w:t xml:space="preserve">ההידוק המוניטרי, המלחמה </w:t>
      </w:r>
      <w:r w:rsidR="00991CD4">
        <w:rPr>
          <w:rFonts w:ascii="David" w:hAnsi="David" w:cs="David" w:hint="cs"/>
          <w:sz w:val="24"/>
          <w:szCs w:val="24"/>
          <w:rtl/>
        </w:rPr>
        <w:t xml:space="preserve">המתמשכת </w:t>
      </w:r>
      <w:r w:rsidRPr="0068109E">
        <w:rPr>
          <w:rFonts w:ascii="David" w:hAnsi="David" w:cs="David"/>
          <w:sz w:val="24"/>
          <w:szCs w:val="24"/>
          <w:rtl/>
        </w:rPr>
        <w:t>בא</w:t>
      </w:r>
      <w:r w:rsidR="00991CD4">
        <w:rPr>
          <w:rFonts w:ascii="David" w:hAnsi="David" w:cs="David"/>
          <w:sz w:val="24"/>
          <w:szCs w:val="24"/>
          <w:rtl/>
        </w:rPr>
        <w:t xml:space="preserve">וקראינה ומשבר האנרגיה באירופה, </w:t>
      </w:r>
      <w:r w:rsidRPr="0068109E">
        <w:rPr>
          <w:rFonts w:ascii="David" w:hAnsi="David" w:cs="David"/>
          <w:sz w:val="24"/>
          <w:szCs w:val="24"/>
          <w:rtl/>
        </w:rPr>
        <w:t xml:space="preserve">ההאטה בסין והקשיים בשרשראות הייצור. לנוכח זאת, קרן המטבע הבינלאומית עדכנה כלפי מטה את תחזית הצמיחה הגלובלית לרמה של 3.2% בשנת 2022 </w:t>
      </w:r>
      <w:r w:rsidR="006E556F">
        <w:rPr>
          <w:rFonts w:ascii="David" w:hAnsi="David" w:cs="David" w:hint="cs"/>
          <w:sz w:val="24"/>
          <w:szCs w:val="24"/>
          <w:rtl/>
        </w:rPr>
        <w:t xml:space="preserve">ול-2.9% ב-2023 </w:t>
      </w:r>
      <w:r w:rsidRPr="0068109E">
        <w:rPr>
          <w:rFonts w:ascii="David" w:hAnsi="David" w:cs="David"/>
          <w:sz w:val="24"/>
          <w:szCs w:val="24"/>
          <w:rtl/>
        </w:rPr>
        <w:t xml:space="preserve">(איור </w:t>
      </w:r>
      <w:r w:rsidR="00A8238E">
        <w:rPr>
          <w:rFonts w:ascii="David" w:hAnsi="David" w:cs="David"/>
          <w:sz w:val="24"/>
          <w:szCs w:val="24"/>
        </w:rPr>
        <w:t>27</w:t>
      </w:r>
      <w:r w:rsidRPr="0068109E">
        <w:rPr>
          <w:rFonts w:ascii="David" w:hAnsi="David" w:cs="David"/>
          <w:sz w:val="24"/>
          <w:szCs w:val="24"/>
          <w:rtl/>
        </w:rPr>
        <w:t xml:space="preserve">). </w:t>
      </w:r>
      <w:r w:rsidR="00991CD4" w:rsidRPr="0068109E">
        <w:rPr>
          <w:rFonts w:ascii="David" w:hAnsi="David" w:cs="David"/>
          <w:sz w:val="24"/>
          <w:szCs w:val="24"/>
          <w:rtl/>
        </w:rPr>
        <w:t>היקף הסחר העולמי עלה במאי</w:t>
      </w:r>
      <w:r w:rsidR="00991CD4">
        <w:rPr>
          <w:rFonts w:ascii="David" w:hAnsi="David" w:cs="David" w:hint="cs"/>
          <w:sz w:val="24"/>
          <w:szCs w:val="24"/>
          <w:rtl/>
        </w:rPr>
        <w:t>, אך קצב הגידול מתחילת השנה נמוך יותר מזה שנרשם ב-2021.</w:t>
      </w:r>
      <w:r w:rsidR="00991CD4" w:rsidRPr="0068109E">
        <w:rPr>
          <w:rFonts w:ascii="David" w:hAnsi="David" w:cs="David"/>
          <w:sz w:val="24"/>
          <w:szCs w:val="24"/>
          <w:rtl/>
        </w:rPr>
        <w:t xml:space="preserve"> </w:t>
      </w:r>
      <w:r w:rsidRPr="0068109E">
        <w:rPr>
          <w:rFonts w:ascii="David" w:hAnsi="David" w:cs="David"/>
          <w:sz w:val="24"/>
          <w:szCs w:val="24"/>
          <w:rtl/>
        </w:rPr>
        <w:t xml:space="preserve">מדד מנהלי הרכש הגלובלי </w:t>
      </w:r>
      <w:r w:rsidR="003C332C" w:rsidRPr="00D61712">
        <w:rPr>
          <w:rFonts w:ascii="David" w:hAnsi="David" w:cs="David"/>
          <w:sz w:val="24"/>
          <w:szCs w:val="24"/>
          <w:rtl/>
        </w:rPr>
        <w:t>של המשקים המפותחים</w:t>
      </w:r>
      <w:r w:rsidR="003C332C" w:rsidRPr="0068109E">
        <w:rPr>
          <w:rFonts w:ascii="David" w:hAnsi="David" w:cs="David"/>
          <w:sz w:val="24"/>
          <w:szCs w:val="24"/>
          <w:rtl/>
        </w:rPr>
        <w:t xml:space="preserve"> </w:t>
      </w:r>
      <w:r w:rsidR="003C332C">
        <w:rPr>
          <w:rFonts w:ascii="David" w:hAnsi="David" w:cs="David" w:hint="cs"/>
          <w:sz w:val="24"/>
          <w:szCs w:val="24"/>
          <w:rtl/>
        </w:rPr>
        <w:t>ירד</w:t>
      </w:r>
      <w:r w:rsidRPr="0068109E">
        <w:rPr>
          <w:rFonts w:ascii="David" w:hAnsi="David" w:cs="David"/>
          <w:sz w:val="24"/>
          <w:szCs w:val="24"/>
          <w:rtl/>
        </w:rPr>
        <w:t xml:space="preserve"> ביולי ומצביע על </w:t>
      </w:r>
      <w:r w:rsidR="004D2C8F">
        <w:rPr>
          <w:rFonts w:ascii="David" w:hAnsi="David" w:cs="David" w:hint="cs"/>
          <w:sz w:val="24"/>
          <w:szCs w:val="24"/>
          <w:rtl/>
        </w:rPr>
        <w:t xml:space="preserve">המשך </w:t>
      </w:r>
      <w:r w:rsidRPr="0068109E">
        <w:rPr>
          <w:rFonts w:ascii="David" w:hAnsi="David" w:cs="David"/>
          <w:sz w:val="24"/>
          <w:szCs w:val="24"/>
          <w:rtl/>
        </w:rPr>
        <w:t>האטה ב</w:t>
      </w:r>
      <w:r w:rsidR="004D2C8F">
        <w:rPr>
          <w:rFonts w:ascii="David" w:hAnsi="David" w:cs="David" w:hint="cs"/>
          <w:sz w:val="24"/>
          <w:szCs w:val="24"/>
          <w:rtl/>
        </w:rPr>
        <w:t>קצב ה</w:t>
      </w:r>
      <w:r w:rsidRPr="0068109E">
        <w:rPr>
          <w:rFonts w:ascii="David" w:hAnsi="David" w:cs="David"/>
          <w:sz w:val="24"/>
          <w:szCs w:val="24"/>
          <w:rtl/>
        </w:rPr>
        <w:t>פעילות הכלכלית</w:t>
      </w:r>
      <w:r w:rsidR="003C332C">
        <w:rPr>
          <w:rFonts w:ascii="David" w:hAnsi="David" w:cs="David" w:hint="cs"/>
          <w:sz w:val="24"/>
          <w:szCs w:val="24"/>
          <w:rtl/>
        </w:rPr>
        <w:t xml:space="preserve">, בעוד המדד </w:t>
      </w:r>
      <w:r w:rsidR="003C332C" w:rsidRPr="00D61712">
        <w:rPr>
          <w:rFonts w:ascii="David" w:hAnsi="David" w:cs="David"/>
          <w:sz w:val="24"/>
          <w:szCs w:val="24"/>
          <w:rtl/>
        </w:rPr>
        <w:t xml:space="preserve">במשקים המתעוררים </w:t>
      </w:r>
      <w:r w:rsidR="004D2C8F">
        <w:rPr>
          <w:rFonts w:ascii="David" w:hAnsi="David" w:cs="David" w:hint="cs"/>
          <w:sz w:val="24"/>
          <w:szCs w:val="24"/>
          <w:rtl/>
        </w:rPr>
        <w:t>ירד, אך</w:t>
      </w:r>
      <w:r w:rsidR="004D2C8F" w:rsidRPr="00D61712">
        <w:rPr>
          <w:rFonts w:ascii="David" w:hAnsi="David" w:cs="David" w:hint="cs"/>
          <w:sz w:val="24"/>
          <w:szCs w:val="24"/>
          <w:rtl/>
        </w:rPr>
        <w:t xml:space="preserve"> </w:t>
      </w:r>
      <w:r w:rsidR="003C332C" w:rsidRPr="00D61712">
        <w:rPr>
          <w:rFonts w:ascii="David" w:hAnsi="David" w:cs="David"/>
          <w:sz w:val="24"/>
          <w:szCs w:val="24"/>
          <w:rtl/>
        </w:rPr>
        <w:t xml:space="preserve">מצביע על </w:t>
      </w:r>
      <w:r w:rsidR="003C332C" w:rsidRPr="00D61712">
        <w:rPr>
          <w:rFonts w:ascii="David" w:hAnsi="David" w:cs="David" w:hint="cs"/>
          <w:sz w:val="24"/>
          <w:szCs w:val="24"/>
          <w:rtl/>
        </w:rPr>
        <w:t>התרחבות</w:t>
      </w:r>
      <w:r w:rsidRPr="0068109E">
        <w:rPr>
          <w:rFonts w:ascii="David" w:hAnsi="David" w:cs="David"/>
          <w:sz w:val="24"/>
          <w:szCs w:val="24"/>
          <w:rtl/>
        </w:rPr>
        <w:t xml:space="preserve"> (איור </w:t>
      </w:r>
      <w:r w:rsidR="00A8238E">
        <w:rPr>
          <w:rFonts w:ascii="David" w:hAnsi="David" w:cs="David" w:hint="cs"/>
          <w:sz w:val="24"/>
          <w:szCs w:val="24"/>
          <w:rtl/>
        </w:rPr>
        <w:t>28</w:t>
      </w:r>
      <w:r w:rsidRPr="0068109E">
        <w:rPr>
          <w:rFonts w:ascii="David" w:hAnsi="David" w:cs="David"/>
          <w:sz w:val="24"/>
          <w:szCs w:val="24"/>
          <w:rtl/>
        </w:rPr>
        <w:t xml:space="preserve">). </w:t>
      </w:r>
      <w:r w:rsidR="00991CD4">
        <w:rPr>
          <w:rFonts w:ascii="David" w:hAnsi="David" w:cs="David" w:hint="cs"/>
          <w:sz w:val="24"/>
          <w:szCs w:val="24"/>
          <w:rtl/>
        </w:rPr>
        <w:t xml:space="preserve">לצד זאת, </w:t>
      </w:r>
      <w:r w:rsidRPr="0068109E">
        <w:rPr>
          <w:rFonts w:ascii="David" w:hAnsi="David" w:cs="David"/>
          <w:sz w:val="24"/>
          <w:szCs w:val="24"/>
          <w:rtl/>
        </w:rPr>
        <w:t xml:space="preserve">שוקי המניות רשמו עליות שערים חדות (איור </w:t>
      </w:r>
      <w:r w:rsidR="00A8238E">
        <w:rPr>
          <w:rFonts w:ascii="David" w:hAnsi="David" w:cs="David" w:hint="cs"/>
          <w:sz w:val="24"/>
          <w:szCs w:val="24"/>
          <w:rtl/>
        </w:rPr>
        <w:t>36</w:t>
      </w:r>
      <w:r w:rsidRPr="0068109E">
        <w:rPr>
          <w:rFonts w:ascii="David" w:hAnsi="David" w:cs="David"/>
          <w:sz w:val="24"/>
          <w:szCs w:val="24"/>
          <w:rtl/>
        </w:rPr>
        <w:t xml:space="preserve">). מחיר הנפט ירד על רקע הצפי להמשך האטה בפעילות העולמית וירידה </w:t>
      </w:r>
      <w:proofErr w:type="spellStart"/>
      <w:r w:rsidRPr="0068109E">
        <w:rPr>
          <w:rFonts w:ascii="David" w:hAnsi="David" w:cs="David"/>
          <w:sz w:val="24"/>
          <w:szCs w:val="24"/>
          <w:rtl/>
        </w:rPr>
        <w:t>בביקושים</w:t>
      </w:r>
      <w:proofErr w:type="spellEnd"/>
      <w:r w:rsidRPr="0068109E">
        <w:rPr>
          <w:rFonts w:ascii="David" w:hAnsi="David" w:cs="David"/>
          <w:sz w:val="24"/>
          <w:szCs w:val="24"/>
          <w:rtl/>
        </w:rPr>
        <w:t>. מנגד,</w:t>
      </w:r>
      <w:r w:rsidRPr="0068109E">
        <w:rPr>
          <w:rFonts w:ascii="Gisha" w:hAnsi="Gisha" w:cs="Gisha"/>
          <w:sz w:val="24"/>
          <w:szCs w:val="24"/>
          <w:rtl/>
        </w:rPr>
        <w:t xml:space="preserve"> </w:t>
      </w:r>
      <w:r w:rsidRPr="0068109E">
        <w:rPr>
          <w:rFonts w:ascii="David" w:hAnsi="David" w:cs="David"/>
          <w:sz w:val="24"/>
          <w:szCs w:val="24"/>
          <w:rtl/>
        </w:rPr>
        <w:t xml:space="preserve">בעקבות צמצום הזרמת הגז מרוסיה לאירופה נרשמה עלייה חדה במחירי הגז הטבעי באירופה. </w:t>
      </w:r>
      <w:r w:rsidR="00D52537" w:rsidRPr="00DD4802">
        <w:rPr>
          <w:rFonts w:ascii="David" w:hAnsi="David" w:cs="David"/>
          <w:sz w:val="24"/>
          <w:szCs w:val="24"/>
          <w:rtl/>
        </w:rPr>
        <w:t>מדד מחירי הסחורות האחרות שב לרמתו מתחילת השנה</w:t>
      </w:r>
      <w:r w:rsidR="003A7F41" w:rsidRPr="00DD4802">
        <w:rPr>
          <w:rFonts w:ascii="David" w:hAnsi="David" w:cs="David" w:hint="cs"/>
          <w:sz w:val="24"/>
          <w:szCs w:val="24"/>
          <w:rtl/>
        </w:rPr>
        <w:t xml:space="preserve"> </w:t>
      </w:r>
      <w:r w:rsidRPr="0068109E">
        <w:rPr>
          <w:rFonts w:ascii="David" w:hAnsi="David" w:cs="David"/>
          <w:sz w:val="24"/>
          <w:szCs w:val="24"/>
          <w:rtl/>
        </w:rPr>
        <w:t xml:space="preserve">(איור </w:t>
      </w:r>
      <w:r w:rsidR="00A8238E">
        <w:rPr>
          <w:rFonts w:ascii="David" w:hAnsi="David" w:cs="David" w:hint="cs"/>
          <w:sz w:val="24"/>
          <w:szCs w:val="24"/>
          <w:rtl/>
        </w:rPr>
        <w:t>34</w:t>
      </w:r>
      <w:r w:rsidRPr="0068109E">
        <w:rPr>
          <w:rFonts w:ascii="David" w:hAnsi="David" w:cs="David"/>
          <w:sz w:val="24"/>
          <w:szCs w:val="24"/>
          <w:rtl/>
        </w:rPr>
        <w:t xml:space="preserve">). כמו כן, בשוקי </w:t>
      </w:r>
      <w:proofErr w:type="spellStart"/>
      <w:r w:rsidRPr="0068109E">
        <w:rPr>
          <w:rFonts w:ascii="David" w:hAnsi="David" w:cs="David"/>
          <w:sz w:val="24"/>
          <w:szCs w:val="24"/>
          <w:rtl/>
        </w:rPr>
        <w:t>האג"ח</w:t>
      </w:r>
      <w:proofErr w:type="spellEnd"/>
      <w:r w:rsidRPr="0068109E">
        <w:rPr>
          <w:rFonts w:ascii="David" w:hAnsi="David" w:cs="David"/>
          <w:sz w:val="24"/>
          <w:szCs w:val="24"/>
          <w:rtl/>
        </w:rPr>
        <w:t xml:space="preserve"> הממשלתיות נרשמה </w:t>
      </w:r>
      <w:r w:rsidR="004D2C8F">
        <w:rPr>
          <w:rFonts w:ascii="David" w:hAnsi="David" w:cs="David" w:hint="cs"/>
          <w:sz w:val="24"/>
          <w:szCs w:val="24"/>
          <w:rtl/>
        </w:rPr>
        <w:t>מגמה מעורבת תוך תנודתיות גבוהה</w:t>
      </w:r>
      <w:r w:rsidRPr="0068109E">
        <w:rPr>
          <w:rFonts w:ascii="David" w:hAnsi="David" w:cs="David"/>
          <w:sz w:val="24"/>
          <w:szCs w:val="24"/>
          <w:rtl/>
        </w:rPr>
        <w:t xml:space="preserve">. </w:t>
      </w:r>
    </w:p>
    <w:p w:rsidR="0068109E" w:rsidRPr="0068109E" w:rsidRDefault="0068109E" w:rsidP="00BC0800">
      <w:pPr>
        <w:spacing w:after="120" w:line="360" w:lineRule="auto"/>
        <w:jc w:val="both"/>
        <w:rPr>
          <w:rFonts w:ascii="David" w:hAnsi="David" w:cs="David"/>
          <w:sz w:val="24"/>
          <w:szCs w:val="24"/>
        </w:rPr>
      </w:pPr>
      <w:r w:rsidRPr="0068109E">
        <w:rPr>
          <w:rFonts w:ascii="David" w:hAnsi="David" w:cs="David"/>
          <w:sz w:val="24"/>
          <w:szCs w:val="24"/>
          <w:rtl/>
        </w:rPr>
        <w:t>סביבת האינפלציה בעולם הוסיפה לעלות; במרבית המדינות מדדי האינפלציה שוהים ברמה גבוהה משמעותית מיעדי הבנקים המרכזיים. לפיכך, ההידוק המוניטרי בעולם נמשך</w:t>
      </w:r>
      <w:r w:rsidRPr="0068109E">
        <w:rPr>
          <w:rFonts w:ascii="David" w:hAnsi="David" w:cs="David"/>
          <w:sz w:val="24"/>
          <w:szCs w:val="24"/>
        </w:rPr>
        <w:t>;</w:t>
      </w:r>
      <w:r w:rsidRPr="0068109E">
        <w:rPr>
          <w:rFonts w:ascii="David" w:hAnsi="David" w:cs="David"/>
          <w:sz w:val="24"/>
          <w:szCs w:val="24"/>
          <w:rtl/>
        </w:rPr>
        <w:t xml:space="preserve"> בארה"ב, נתוני הצמיחה ברבעון השני הצביעו על כניסה ל"מיתון טכני", אך שוק העבודה הדוק עם האצה נוספת בקצב עליית השכר. האינפלציה ירדה ל-8.5% לאור ירידה במחירי האנרגיה, אך נותרה גבוהה מאוד. ה-</w:t>
      </w:r>
      <w:r w:rsidRPr="0068109E">
        <w:rPr>
          <w:rFonts w:ascii="David" w:hAnsi="David" w:cs="David"/>
          <w:sz w:val="24"/>
          <w:szCs w:val="24"/>
        </w:rPr>
        <w:t>Fed</w:t>
      </w:r>
      <w:r w:rsidRPr="0068109E">
        <w:rPr>
          <w:rFonts w:ascii="David" w:hAnsi="David" w:cs="David"/>
          <w:sz w:val="24"/>
          <w:szCs w:val="24"/>
          <w:rtl/>
        </w:rPr>
        <w:t> </w:t>
      </w:r>
      <w:r w:rsidR="003963C4" w:rsidRPr="0068109E">
        <w:rPr>
          <w:rFonts w:ascii="David" w:hAnsi="David" w:cs="David"/>
          <w:sz w:val="24"/>
          <w:szCs w:val="24"/>
          <w:rtl/>
        </w:rPr>
        <w:t xml:space="preserve">העלה </w:t>
      </w:r>
      <w:r w:rsidRPr="0068109E">
        <w:rPr>
          <w:rFonts w:ascii="David" w:hAnsi="David" w:cs="David"/>
          <w:sz w:val="24"/>
          <w:szCs w:val="24"/>
          <w:rtl/>
        </w:rPr>
        <w:t>בישיבתו האחרונה את הריבית ב-75 נ.ב, פעם שנייה ברציפות, תוך הדגש</w:t>
      </w:r>
      <w:r w:rsidR="001D7430">
        <w:rPr>
          <w:rFonts w:ascii="David" w:hAnsi="David" w:cs="David" w:hint="cs"/>
          <w:sz w:val="24"/>
          <w:szCs w:val="24"/>
          <w:rtl/>
        </w:rPr>
        <w:t xml:space="preserve">ת </w:t>
      </w:r>
      <w:r w:rsidRPr="0068109E">
        <w:rPr>
          <w:rFonts w:ascii="David" w:hAnsi="David" w:cs="David"/>
          <w:sz w:val="24"/>
          <w:szCs w:val="24"/>
          <w:rtl/>
        </w:rPr>
        <w:t xml:space="preserve">מחויבותו </w:t>
      </w:r>
      <w:r w:rsidR="001D7430">
        <w:rPr>
          <w:rFonts w:ascii="David" w:hAnsi="David" w:cs="David" w:hint="cs"/>
          <w:sz w:val="24"/>
          <w:szCs w:val="24"/>
          <w:rtl/>
        </w:rPr>
        <w:t>להורדת</w:t>
      </w:r>
      <w:r w:rsidRPr="0068109E">
        <w:rPr>
          <w:rFonts w:ascii="David" w:hAnsi="David" w:cs="David"/>
          <w:sz w:val="24"/>
          <w:szCs w:val="24"/>
          <w:rtl/>
        </w:rPr>
        <w:t xml:space="preserve"> האינפלציה. </w:t>
      </w:r>
      <w:r w:rsidR="00E40DBC" w:rsidRPr="0068109E">
        <w:rPr>
          <w:rFonts w:ascii="David" w:hAnsi="David" w:cs="David"/>
          <w:sz w:val="24"/>
          <w:szCs w:val="24"/>
          <w:rtl/>
        </w:rPr>
        <w:t xml:space="preserve">במדינות המרכזיות </w:t>
      </w:r>
      <w:r w:rsidRPr="0068109E">
        <w:rPr>
          <w:rFonts w:ascii="David" w:hAnsi="David" w:cs="David"/>
          <w:sz w:val="24"/>
          <w:szCs w:val="24"/>
          <w:rtl/>
        </w:rPr>
        <w:t xml:space="preserve">בגוש האירו, נתוני הצמיחה היו גבוהים באופן יחסי, פרט לגרמניה. </w:t>
      </w:r>
      <w:r w:rsidR="00E40DBC">
        <w:rPr>
          <w:rFonts w:ascii="David" w:hAnsi="David" w:cs="David" w:hint="cs"/>
          <w:sz w:val="24"/>
          <w:szCs w:val="24"/>
          <w:rtl/>
        </w:rPr>
        <w:t>במקב</w:t>
      </w:r>
      <w:r w:rsidR="001B09A6">
        <w:rPr>
          <w:rFonts w:ascii="David" w:hAnsi="David" w:cs="David" w:hint="cs"/>
          <w:sz w:val="24"/>
          <w:szCs w:val="24"/>
          <w:rtl/>
        </w:rPr>
        <w:t>י</w:t>
      </w:r>
      <w:r w:rsidR="00E40DBC">
        <w:rPr>
          <w:rFonts w:ascii="David" w:hAnsi="David" w:cs="David" w:hint="cs"/>
          <w:sz w:val="24"/>
          <w:szCs w:val="24"/>
          <w:rtl/>
        </w:rPr>
        <w:t xml:space="preserve">ל, </w:t>
      </w:r>
      <w:r w:rsidRPr="0068109E">
        <w:rPr>
          <w:rFonts w:ascii="David" w:hAnsi="David" w:cs="David"/>
          <w:sz w:val="24"/>
          <w:szCs w:val="24"/>
          <w:rtl/>
        </w:rPr>
        <w:t>העלייה המהירה באינפלציה נמשכת, וה-</w:t>
      </w:r>
      <w:r w:rsidRPr="0068109E">
        <w:rPr>
          <w:rFonts w:ascii="David" w:hAnsi="David" w:cs="David"/>
          <w:sz w:val="24"/>
          <w:szCs w:val="24"/>
        </w:rPr>
        <w:t>ECB</w:t>
      </w:r>
      <w:r w:rsidRPr="0068109E">
        <w:rPr>
          <w:rFonts w:ascii="David" w:hAnsi="David" w:cs="David"/>
          <w:sz w:val="24"/>
          <w:szCs w:val="24"/>
          <w:rtl/>
        </w:rPr>
        <w:t xml:space="preserve"> האיץ את תהליך ההידוק המוניטארי והעלה את הריבית </w:t>
      </w:r>
      <w:r w:rsidR="003A7F41" w:rsidRPr="0068109E">
        <w:rPr>
          <w:rFonts w:ascii="David" w:hAnsi="David" w:cs="David"/>
          <w:sz w:val="24"/>
          <w:szCs w:val="24"/>
          <w:rtl/>
        </w:rPr>
        <w:t>ב-</w:t>
      </w:r>
      <w:r w:rsidR="003A7F41">
        <w:rPr>
          <w:rFonts w:ascii="David" w:hAnsi="David" w:cs="David" w:hint="cs"/>
          <w:sz w:val="24"/>
          <w:szCs w:val="24"/>
          <w:rtl/>
        </w:rPr>
        <w:t>50</w:t>
      </w:r>
      <w:r w:rsidR="003A7F41" w:rsidRPr="0068109E">
        <w:rPr>
          <w:rFonts w:ascii="David" w:hAnsi="David" w:cs="David"/>
          <w:sz w:val="24"/>
          <w:szCs w:val="24"/>
          <w:rtl/>
        </w:rPr>
        <w:t xml:space="preserve"> נ.ב</w:t>
      </w:r>
      <w:r w:rsidR="003A7F41" w:rsidRPr="0068109E" w:rsidDel="003A7F41">
        <w:rPr>
          <w:rFonts w:ascii="David" w:hAnsi="David" w:cs="David"/>
          <w:sz w:val="24"/>
          <w:szCs w:val="24"/>
          <w:rtl/>
        </w:rPr>
        <w:t xml:space="preserve"> </w:t>
      </w:r>
      <w:r w:rsidRPr="0068109E">
        <w:rPr>
          <w:rFonts w:ascii="David" w:hAnsi="David" w:cs="David"/>
          <w:sz w:val="24"/>
          <w:szCs w:val="24"/>
          <w:rtl/>
        </w:rPr>
        <w:t xml:space="preserve">, לראשונה מאז 2011. במספר מדינות נוספות בהן האינפלציה שוהה מעל יעד הבנק המרכזי נרשמו העלאות ריבית (איור </w:t>
      </w:r>
      <w:r w:rsidR="00BC0800" w:rsidRPr="0068109E">
        <w:rPr>
          <w:rFonts w:ascii="David" w:hAnsi="David" w:cs="David"/>
          <w:sz w:val="24"/>
          <w:szCs w:val="24"/>
          <w:rtl/>
        </w:rPr>
        <w:t>3</w:t>
      </w:r>
      <w:r w:rsidR="00BC0800">
        <w:rPr>
          <w:rFonts w:ascii="David" w:hAnsi="David" w:cs="David" w:hint="cs"/>
          <w:sz w:val="24"/>
          <w:szCs w:val="24"/>
          <w:rtl/>
        </w:rPr>
        <w:t>3</w:t>
      </w:r>
      <w:r w:rsidRPr="0068109E">
        <w:rPr>
          <w:rFonts w:ascii="David" w:hAnsi="David" w:cs="David"/>
          <w:sz w:val="24"/>
          <w:szCs w:val="24"/>
          <w:rtl/>
        </w:rPr>
        <w:t>).</w:t>
      </w:r>
    </w:p>
    <w:p w:rsidR="00241286" w:rsidRPr="00BE0D5E" w:rsidRDefault="00241286" w:rsidP="00BA76E6">
      <w:pPr>
        <w:spacing w:after="120" w:line="360" w:lineRule="auto"/>
        <w:jc w:val="both"/>
        <w:rPr>
          <w:rFonts w:ascii="David" w:hAnsi="David" w:cs="David"/>
          <w:sz w:val="24"/>
          <w:szCs w:val="24"/>
        </w:rPr>
      </w:pPr>
    </w:p>
    <w:p w:rsidR="00246984" w:rsidRPr="00FE3774" w:rsidRDefault="001B1C71" w:rsidP="00FE3774">
      <w:pPr>
        <w:spacing w:after="120" w:line="360" w:lineRule="auto"/>
        <w:jc w:val="both"/>
        <w:rPr>
          <w:rFonts w:ascii="David" w:hAnsi="David" w:cs="David"/>
          <w:sz w:val="24"/>
          <w:szCs w:val="24"/>
          <w:rtl/>
        </w:rPr>
      </w:pPr>
      <w:r w:rsidRPr="00BE0D5E">
        <w:rPr>
          <w:rFonts w:ascii="David" w:hAnsi="David" w:cs="David"/>
          <w:sz w:val="24"/>
          <w:szCs w:val="24"/>
          <w:rtl/>
        </w:rPr>
        <w:t xml:space="preserve">סיכום הדיונים </w:t>
      </w:r>
      <w:r w:rsidR="004E3B74" w:rsidRPr="00BE0D5E">
        <w:rPr>
          <w:rFonts w:ascii="David" w:hAnsi="David" w:cs="David"/>
          <w:sz w:val="24"/>
          <w:szCs w:val="24"/>
          <w:rtl/>
        </w:rPr>
        <w:t xml:space="preserve">המוניטריים שהתקיימו לקראת החלטה </w:t>
      </w:r>
      <w:r w:rsidRPr="00BE0D5E">
        <w:rPr>
          <w:rFonts w:ascii="David" w:hAnsi="David" w:cs="David"/>
          <w:sz w:val="24"/>
          <w:szCs w:val="24"/>
          <w:rtl/>
        </w:rPr>
        <w:t>זו יפורסם ב-</w:t>
      </w:r>
      <w:r w:rsidR="00FE3774">
        <w:rPr>
          <w:rFonts w:ascii="David" w:hAnsi="David" w:cs="David" w:hint="cs"/>
          <w:sz w:val="24"/>
          <w:szCs w:val="24"/>
          <w:rtl/>
        </w:rPr>
        <w:t>5</w:t>
      </w:r>
      <w:r w:rsidRPr="00BE0D5E">
        <w:rPr>
          <w:rFonts w:ascii="David" w:hAnsi="David" w:cs="David"/>
          <w:sz w:val="24"/>
          <w:szCs w:val="24"/>
          <w:rtl/>
        </w:rPr>
        <w:t>/</w:t>
      </w:r>
      <w:r w:rsidR="00FE3774">
        <w:rPr>
          <w:rFonts w:ascii="David" w:hAnsi="David" w:cs="David" w:hint="cs"/>
          <w:sz w:val="24"/>
          <w:szCs w:val="24"/>
          <w:rtl/>
        </w:rPr>
        <w:t>9</w:t>
      </w:r>
      <w:r w:rsidRPr="00BE0D5E">
        <w:rPr>
          <w:rFonts w:ascii="David" w:hAnsi="David" w:cs="David"/>
          <w:sz w:val="24"/>
          <w:szCs w:val="24"/>
          <w:rtl/>
        </w:rPr>
        <w:t>/</w:t>
      </w:r>
      <w:r w:rsidR="00690746" w:rsidRPr="00BE0D5E">
        <w:rPr>
          <w:rFonts w:ascii="David" w:hAnsi="David" w:cs="David"/>
          <w:sz w:val="24"/>
          <w:szCs w:val="24"/>
          <w:rtl/>
        </w:rPr>
        <w:t>2022</w:t>
      </w:r>
      <w:r w:rsidRPr="00BE0D5E">
        <w:rPr>
          <w:rFonts w:ascii="David" w:hAnsi="David" w:cs="David"/>
          <w:sz w:val="24"/>
          <w:szCs w:val="24"/>
          <w:rtl/>
        </w:rPr>
        <w:t xml:space="preserve">. החלטת </w:t>
      </w:r>
      <w:r w:rsidR="004E3B74" w:rsidRPr="00BE0D5E">
        <w:rPr>
          <w:rFonts w:ascii="David" w:hAnsi="David" w:cs="David"/>
          <w:sz w:val="24"/>
          <w:szCs w:val="24"/>
          <w:rtl/>
        </w:rPr>
        <w:t>המדיניות המוניטרית</w:t>
      </w:r>
      <w:r w:rsidRPr="00BE0D5E">
        <w:rPr>
          <w:rFonts w:ascii="David" w:hAnsi="David" w:cs="David"/>
          <w:sz w:val="24"/>
          <w:szCs w:val="24"/>
          <w:rtl/>
        </w:rPr>
        <w:t xml:space="preserve"> הבאה תתפרסם ביום </w:t>
      </w:r>
      <w:r w:rsidR="00F71367" w:rsidRPr="00BE0D5E">
        <w:rPr>
          <w:rFonts w:ascii="David" w:hAnsi="David" w:cs="David"/>
          <w:sz w:val="24"/>
          <w:szCs w:val="24"/>
          <w:rtl/>
        </w:rPr>
        <w:t>שני</w:t>
      </w:r>
      <w:r w:rsidRPr="00BE0D5E">
        <w:rPr>
          <w:rFonts w:ascii="David" w:hAnsi="David" w:cs="David"/>
          <w:sz w:val="24"/>
          <w:szCs w:val="24"/>
          <w:rtl/>
        </w:rPr>
        <w:t>, ה-</w:t>
      </w:r>
      <w:r w:rsidR="00FE3774">
        <w:rPr>
          <w:rFonts w:ascii="David" w:hAnsi="David" w:cs="David" w:hint="cs"/>
          <w:sz w:val="24"/>
          <w:szCs w:val="24"/>
          <w:rtl/>
        </w:rPr>
        <w:t>3</w:t>
      </w:r>
      <w:r w:rsidRPr="00BE0D5E">
        <w:rPr>
          <w:rFonts w:ascii="David" w:hAnsi="David" w:cs="David"/>
          <w:sz w:val="24"/>
          <w:szCs w:val="24"/>
          <w:rtl/>
        </w:rPr>
        <w:t>/</w:t>
      </w:r>
      <w:r w:rsidR="00FE3774">
        <w:rPr>
          <w:rFonts w:ascii="David" w:hAnsi="David" w:cs="David" w:hint="cs"/>
          <w:sz w:val="24"/>
          <w:szCs w:val="24"/>
          <w:rtl/>
        </w:rPr>
        <w:t>10</w:t>
      </w:r>
      <w:r w:rsidRPr="00BE0D5E">
        <w:rPr>
          <w:rFonts w:ascii="David" w:hAnsi="David" w:cs="David"/>
          <w:sz w:val="24"/>
          <w:szCs w:val="24"/>
          <w:rtl/>
        </w:rPr>
        <w:t>/202</w:t>
      </w:r>
      <w:r w:rsidR="000043B3" w:rsidRPr="00BE0D5E">
        <w:rPr>
          <w:rFonts w:ascii="David" w:hAnsi="David" w:cs="David"/>
          <w:sz w:val="24"/>
          <w:szCs w:val="24"/>
          <w:rtl/>
        </w:rPr>
        <w:t>2</w:t>
      </w:r>
      <w:r w:rsidR="00FE3774">
        <w:rPr>
          <w:rFonts w:ascii="David" w:hAnsi="David" w:cs="David" w:hint="cs"/>
          <w:sz w:val="24"/>
          <w:szCs w:val="24"/>
          <w:rtl/>
        </w:rPr>
        <w:t>,</w:t>
      </w:r>
      <w:r w:rsidR="000043B3" w:rsidRPr="00BE0D5E">
        <w:rPr>
          <w:rFonts w:ascii="Arial" w:hAnsi="Arial" w:cs="Arial"/>
          <w:sz w:val="24"/>
          <w:szCs w:val="24"/>
        </w:rPr>
        <w:t>​​​</w:t>
      </w:r>
      <w:r w:rsidR="00FE3774">
        <w:rPr>
          <w:rFonts w:ascii="David" w:hAnsi="David" w:cs="David" w:hint="cs"/>
          <w:sz w:val="24"/>
          <w:szCs w:val="24"/>
          <w:rtl/>
        </w:rPr>
        <w:t xml:space="preserve"> ו</w:t>
      </w:r>
      <w:r w:rsidR="00FE3774" w:rsidRPr="00FE3774">
        <w:rPr>
          <w:rFonts w:ascii="David" w:hAnsi="David" w:cs="David"/>
          <w:sz w:val="24"/>
          <w:szCs w:val="24"/>
          <w:rtl/>
        </w:rPr>
        <w:t>לאחריה יתקיים תדרוך עיתונאים בהשתתפות הנגיד</w:t>
      </w:r>
      <w:r w:rsidR="00FE3774">
        <w:rPr>
          <w:rFonts w:ascii="David" w:hAnsi="David" w:cs="David" w:hint="cs"/>
          <w:sz w:val="24"/>
          <w:szCs w:val="24"/>
          <w:rtl/>
        </w:rPr>
        <w:t>.</w:t>
      </w:r>
    </w:p>
    <w:p w:rsidR="000B3482" w:rsidRPr="00BE0D5E" w:rsidRDefault="000B3482" w:rsidP="00A82E48">
      <w:pPr>
        <w:spacing w:after="120" w:line="360" w:lineRule="auto"/>
        <w:jc w:val="both"/>
        <w:rPr>
          <w:rFonts w:asciiTheme="minorBidi" w:hAnsiTheme="minorBidi"/>
          <w:sz w:val="24"/>
          <w:szCs w:val="24"/>
          <w:rtl/>
        </w:rPr>
      </w:pPr>
    </w:p>
    <w:sectPr w:rsidR="000B3482" w:rsidRPr="00BE0D5E" w:rsidSect="0012246D">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D7" w:rsidRDefault="004C0FD7" w:rsidP="00A8741B">
      <w:pPr>
        <w:spacing w:after="0" w:line="240" w:lineRule="auto"/>
      </w:pPr>
      <w:r>
        <w:separator/>
      </w:r>
    </w:p>
  </w:endnote>
  <w:endnote w:type="continuationSeparator" w:id="0">
    <w:p w:rsidR="004C0FD7" w:rsidRDefault="004C0FD7"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D7" w:rsidRDefault="004C0FD7" w:rsidP="00A8741B">
      <w:pPr>
        <w:spacing w:after="0" w:line="240" w:lineRule="auto"/>
      </w:pPr>
      <w:r>
        <w:separator/>
      </w:r>
    </w:p>
  </w:footnote>
  <w:footnote w:type="continuationSeparator" w:id="0">
    <w:p w:rsidR="004C0FD7" w:rsidRDefault="004C0FD7" w:rsidP="00A8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24CA1"/>
    <w:multiLevelType w:val="hybridMultilevel"/>
    <w:tmpl w:val="0E58C92E"/>
    <w:lvl w:ilvl="0" w:tplc="E15AE7B0">
      <w:start w:val="1"/>
      <w:numFmt w:val="bullet"/>
      <w:lvlText w:val=""/>
      <w:lvlJc w:val="left"/>
      <w:pPr>
        <w:ind w:left="720" w:hanging="360"/>
      </w:pPr>
      <w:rPr>
        <w:rFonts w:ascii="Wingdings" w:hAnsi="Wingdings"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4"/>
  </w:num>
  <w:num w:numId="6">
    <w:abstractNumId w:val="9"/>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39C6"/>
    <w:rsid w:val="000043B3"/>
    <w:rsid w:val="00007226"/>
    <w:rsid w:val="00010FFB"/>
    <w:rsid w:val="00011C09"/>
    <w:rsid w:val="00011E5C"/>
    <w:rsid w:val="0001552F"/>
    <w:rsid w:val="000167AF"/>
    <w:rsid w:val="000176DF"/>
    <w:rsid w:val="000237A8"/>
    <w:rsid w:val="00023CC3"/>
    <w:rsid w:val="00024DB6"/>
    <w:rsid w:val="000258B0"/>
    <w:rsid w:val="000272A1"/>
    <w:rsid w:val="0003001B"/>
    <w:rsid w:val="0003217B"/>
    <w:rsid w:val="000335B1"/>
    <w:rsid w:val="00033EEA"/>
    <w:rsid w:val="0003448D"/>
    <w:rsid w:val="000353E8"/>
    <w:rsid w:val="000356A0"/>
    <w:rsid w:val="000367C5"/>
    <w:rsid w:val="00036B98"/>
    <w:rsid w:val="00037C8A"/>
    <w:rsid w:val="00040106"/>
    <w:rsid w:val="00040307"/>
    <w:rsid w:val="00041C92"/>
    <w:rsid w:val="00042F14"/>
    <w:rsid w:val="00045247"/>
    <w:rsid w:val="000464F1"/>
    <w:rsid w:val="000516E2"/>
    <w:rsid w:val="00052E7F"/>
    <w:rsid w:val="000552F0"/>
    <w:rsid w:val="00055953"/>
    <w:rsid w:val="00056610"/>
    <w:rsid w:val="00056A0B"/>
    <w:rsid w:val="000622E4"/>
    <w:rsid w:val="00062957"/>
    <w:rsid w:val="00062F26"/>
    <w:rsid w:val="0006346C"/>
    <w:rsid w:val="000644D8"/>
    <w:rsid w:val="000645BC"/>
    <w:rsid w:val="00065B84"/>
    <w:rsid w:val="00065F9B"/>
    <w:rsid w:val="00067032"/>
    <w:rsid w:val="0007472E"/>
    <w:rsid w:val="00076770"/>
    <w:rsid w:val="0007767F"/>
    <w:rsid w:val="000834D8"/>
    <w:rsid w:val="000844C5"/>
    <w:rsid w:val="0008498E"/>
    <w:rsid w:val="00086680"/>
    <w:rsid w:val="00086714"/>
    <w:rsid w:val="00090DCC"/>
    <w:rsid w:val="000913E6"/>
    <w:rsid w:val="000915B1"/>
    <w:rsid w:val="0009295F"/>
    <w:rsid w:val="00093BE2"/>
    <w:rsid w:val="00093E33"/>
    <w:rsid w:val="00095692"/>
    <w:rsid w:val="00097294"/>
    <w:rsid w:val="000A0CAB"/>
    <w:rsid w:val="000A29D3"/>
    <w:rsid w:val="000B0A53"/>
    <w:rsid w:val="000B3089"/>
    <w:rsid w:val="000B3358"/>
    <w:rsid w:val="000B3482"/>
    <w:rsid w:val="000B422B"/>
    <w:rsid w:val="000B5698"/>
    <w:rsid w:val="000B60F0"/>
    <w:rsid w:val="000B7709"/>
    <w:rsid w:val="000C12E7"/>
    <w:rsid w:val="000C2840"/>
    <w:rsid w:val="000C3CDB"/>
    <w:rsid w:val="000C487B"/>
    <w:rsid w:val="000C4B07"/>
    <w:rsid w:val="000C7273"/>
    <w:rsid w:val="000D008A"/>
    <w:rsid w:val="000D1C55"/>
    <w:rsid w:val="000D2695"/>
    <w:rsid w:val="000D6B81"/>
    <w:rsid w:val="000E22F4"/>
    <w:rsid w:val="000E4980"/>
    <w:rsid w:val="000E6728"/>
    <w:rsid w:val="000F079E"/>
    <w:rsid w:val="000F1DCC"/>
    <w:rsid w:val="000F256C"/>
    <w:rsid w:val="000F2CC7"/>
    <w:rsid w:val="000F2FA5"/>
    <w:rsid w:val="000F422E"/>
    <w:rsid w:val="000F5651"/>
    <w:rsid w:val="000F6698"/>
    <w:rsid w:val="001037D3"/>
    <w:rsid w:val="001051E6"/>
    <w:rsid w:val="001064EE"/>
    <w:rsid w:val="001120FD"/>
    <w:rsid w:val="001137AC"/>
    <w:rsid w:val="00116466"/>
    <w:rsid w:val="0011673B"/>
    <w:rsid w:val="00116F7B"/>
    <w:rsid w:val="0012246D"/>
    <w:rsid w:val="00123888"/>
    <w:rsid w:val="001278ED"/>
    <w:rsid w:val="001300BC"/>
    <w:rsid w:val="00132645"/>
    <w:rsid w:val="00132F54"/>
    <w:rsid w:val="0013314E"/>
    <w:rsid w:val="00133859"/>
    <w:rsid w:val="00134933"/>
    <w:rsid w:val="00135DF0"/>
    <w:rsid w:val="0013619A"/>
    <w:rsid w:val="00137216"/>
    <w:rsid w:val="001423AA"/>
    <w:rsid w:val="00145BD5"/>
    <w:rsid w:val="00145F3C"/>
    <w:rsid w:val="00146714"/>
    <w:rsid w:val="00146872"/>
    <w:rsid w:val="0014707E"/>
    <w:rsid w:val="00147ABF"/>
    <w:rsid w:val="001516A0"/>
    <w:rsid w:val="00152419"/>
    <w:rsid w:val="0015276E"/>
    <w:rsid w:val="00152A05"/>
    <w:rsid w:val="00154EBA"/>
    <w:rsid w:val="00155511"/>
    <w:rsid w:val="00156980"/>
    <w:rsid w:val="001574CF"/>
    <w:rsid w:val="00157710"/>
    <w:rsid w:val="001602BA"/>
    <w:rsid w:val="001612F9"/>
    <w:rsid w:val="00167988"/>
    <w:rsid w:val="00170F2E"/>
    <w:rsid w:val="00171BF8"/>
    <w:rsid w:val="0017207F"/>
    <w:rsid w:val="00173C4E"/>
    <w:rsid w:val="001777EA"/>
    <w:rsid w:val="0018000A"/>
    <w:rsid w:val="0018033F"/>
    <w:rsid w:val="00181844"/>
    <w:rsid w:val="00182501"/>
    <w:rsid w:val="00183559"/>
    <w:rsid w:val="00187C4F"/>
    <w:rsid w:val="00192CC2"/>
    <w:rsid w:val="0019408E"/>
    <w:rsid w:val="001946BA"/>
    <w:rsid w:val="001A0BCA"/>
    <w:rsid w:val="001A2E4E"/>
    <w:rsid w:val="001A3B72"/>
    <w:rsid w:val="001A4E0F"/>
    <w:rsid w:val="001A72DA"/>
    <w:rsid w:val="001A7C3E"/>
    <w:rsid w:val="001B09A6"/>
    <w:rsid w:val="001B1320"/>
    <w:rsid w:val="001B1C71"/>
    <w:rsid w:val="001B3723"/>
    <w:rsid w:val="001B4215"/>
    <w:rsid w:val="001B5117"/>
    <w:rsid w:val="001B5C04"/>
    <w:rsid w:val="001B68AF"/>
    <w:rsid w:val="001C0D7C"/>
    <w:rsid w:val="001C28D3"/>
    <w:rsid w:val="001C3BBE"/>
    <w:rsid w:val="001C5B86"/>
    <w:rsid w:val="001C6585"/>
    <w:rsid w:val="001C7754"/>
    <w:rsid w:val="001D0BCB"/>
    <w:rsid w:val="001D131D"/>
    <w:rsid w:val="001D1B7E"/>
    <w:rsid w:val="001D4126"/>
    <w:rsid w:val="001D421D"/>
    <w:rsid w:val="001D4C22"/>
    <w:rsid w:val="001D5B75"/>
    <w:rsid w:val="001D7430"/>
    <w:rsid w:val="001D75DB"/>
    <w:rsid w:val="001D787E"/>
    <w:rsid w:val="001E08E3"/>
    <w:rsid w:val="001E2632"/>
    <w:rsid w:val="001E3983"/>
    <w:rsid w:val="001E5EC8"/>
    <w:rsid w:val="001E6454"/>
    <w:rsid w:val="001F1D33"/>
    <w:rsid w:val="001F2882"/>
    <w:rsid w:val="001F3F60"/>
    <w:rsid w:val="001F40A5"/>
    <w:rsid w:val="001F4A56"/>
    <w:rsid w:val="001F5229"/>
    <w:rsid w:val="00200A8A"/>
    <w:rsid w:val="00203602"/>
    <w:rsid w:val="00203640"/>
    <w:rsid w:val="00204806"/>
    <w:rsid w:val="00210907"/>
    <w:rsid w:val="002140DD"/>
    <w:rsid w:val="0021620F"/>
    <w:rsid w:val="002164FB"/>
    <w:rsid w:val="00217784"/>
    <w:rsid w:val="00222F2A"/>
    <w:rsid w:val="002254AF"/>
    <w:rsid w:val="00227C0D"/>
    <w:rsid w:val="00230DEA"/>
    <w:rsid w:val="00232723"/>
    <w:rsid w:val="00232803"/>
    <w:rsid w:val="002328DA"/>
    <w:rsid w:val="00232CB7"/>
    <w:rsid w:val="002337E3"/>
    <w:rsid w:val="002351EE"/>
    <w:rsid w:val="00236C15"/>
    <w:rsid w:val="00241286"/>
    <w:rsid w:val="002421B1"/>
    <w:rsid w:val="002431A1"/>
    <w:rsid w:val="002433AD"/>
    <w:rsid w:val="00243822"/>
    <w:rsid w:val="00244677"/>
    <w:rsid w:val="00244C9F"/>
    <w:rsid w:val="002450DB"/>
    <w:rsid w:val="0024603A"/>
    <w:rsid w:val="00246984"/>
    <w:rsid w:val="002515AB"/>
    <w:rsid w:val="002523B9"/>
    <w:rsid w:val="00252D8F"/>
    <w:rsid w:val="0025797B"/>
    <w:rsid w:val="00260062"/>
    <w:rsid w:val="002600F9"/>
    <w:rsid w:val="00264A80"/>
    <w:rsid w:val="0026525D"/>
    <w:rsid w:val="002672CF"/>
    <w:rsid w:val="0027108E"/>
    <w:rsid w:val="0027234B"/>
    <w:rsid w:val="002727B2"/>
    <w:rsid w:val="00286236"/>
    <w:rsid w:val="0028698C"/>
    <w:rsid w:val="00287B31"/>
    <w:rsid w:val="00290531"/>
    <w:rsid w:val="00291170"/>
    <w:rsid w:val="0029184C"/>
    <w:rsid w:val="0029208E"/>
    <w:rsid w:val="00293AEF"/>
    <w:rsid w:val="00294303"/>
    <w:rsid w:val="00295116"/>
    <w:rsid w:val="002951B0"/>
    <w:rsid w:val="00296242"/>
    <w:rsid w:val="002A299C"/>
    <w:rsid w:val="002A3923"/>
    <w:rsid w:val="002A3C0C"/>
    <w:rsid w:val="002A73C4"/>
    <w:rsid w:val="002B1E37"/>
    <w:rsid w:val="002B2966"/>
    <w:rsid w:val="002B4327"/>
    <w:rsid w:val="002B67D1"/>
    <w:rsid w:val="002C0E97"/>
    <w:rsid w:val="002C1680"/>
    <w:rsid w:val="002C20BD"/>
    <w:rsid w:val="002C2A60"/>
    <w:rsid w:val="002C4B0A"/>
    <w:rsid w:val="002D3317"/>
    <w:rsid w:val="002D3D99"/>
    <w:rsid w:val="002D521A"/>
    <w:rsid w:val="002D553B"/>
    <w:rsid w:val="002D6026"/>
    <w:rsid w:val="002E18D7"/>
    <w:rsid w:val="002E2856"/>
    <w:rsid w:val="002E440C"/>
    <w:rsid w:val="002E47DC"/>
    <w:rsid w:val="002E4B9F"/>
    <w:rsid w:val="002E78FA"/>
    <w:rsid w:val="002F09FA"/>
    <w:rsid w:val="002F261A"/>
    <w:rsid w:val="002F3289"/>
    <w:rsid w:val="002F432B"/>
    <w:rsid w:val="002F4B85"/>
    <w:rsid w:val="002F4E19"/>
    <w:rsid w:val="00302E79"/>
    <w:rsid w:val="0030346A"/>
    <w:rsid w:val="00304BF9"/>
    <w:rsid w:val="00306F1A"/>
    <w:rsid w:val="00306FB4"/>
    <w:rsid w:val="00311963"/>
    <w:rsid w:val="0031385F"/>
    <w:rsid w:val="00316262"/>
    <w:rsid w:val="003166E2"/>
    <w:rsid w:val="00316799"/>
    <w:rsid w:val="00321CE0"/>
    <w:rsid w:val="00322094"/>
    <w:rsid w:val="003228D9"/>
    <w:rsid w:val="00322A7C"/>
    <w:rsid w:val="00323B72"/>
    <w:rsid w:val="00324300"/>
    <w:rsid w:val="00325110"/>
    <w:rsid w:val="00325350"/>
    <w:rsid w:val="0032562F"/>
    <w:rsid w:val="00327B66"/>
    <w:rsid w:val="00330833"/>
    <w:rsid w:val="00332676"/>
    <w:rsid w:val="003353E9"/>
    <w:rsid w:val="003358CB"/>
    <w:rsid w:val="003359B2"/>
    <w:rsid w:val="00336835"/>
    <w:rsid w:val="00337AA8"/>
    <w:rsid w:val="00340FE3"/>
    <w:rsid w:val="00341AE0"/>
    <w:rsid w:val="00342B5A"/>
    <w:rsid w:val="003430F1"/>
    <w:rsid w:val="00343C95"/>
    <w:rsid w:val="003450BC"/>
    <w:rsid w:val="00345214"/>
    <w:rsid w:val="00347978"/>
    <w:rsid w:val="00347E02"/>
    <w:rsid w:val="00351118"/>
    <w:rsid w:val="00351A52"/>
    <w:rsid w:val="0035221B"/>
    <w:rsid w:val="003547B0"/>
    <w:rsid w:val="00354AAC"/>
    <w:rsid w:val="00355A25"/>
    <w:rsid w:val="00361FAC"/>
    <w:rsid w:val="003620A3"/>
    <w:rsid w:val="00362926"/>
    <w:rsid w:val="00366576"/>
    <w:rsid w:val="00370E3B"/>
    <w:rsid w:val="00371D2E"/>
    <w:rsid w:val="00373132"/>
    <w:rsid w:val="00377844"/>
    <w:rsid w:val="00383268"/>
    <w:rsid w:val="00385B7F"/>
    <w:rsid w:val="00386F69"/>
    <w:rsid w:val="003920FB"/>
    <w:rsid w:val="0039573B"/>
    <w:rsid w:val="00396150"/>
    <w:rsid w:val="003963C4"/>
    <w:rsid w:val="003A1853"/>
    <w:rsid w:val="003A37C9"/>
    <w:rsid w:val="003A7779"/>
    <w:rsid w:val="003A7F41"/>
    <w:rsid w:val="003B45F4"/>
    <w:rsid w:val="003B6016"/>
    <w:rsid w:val="003B7542"/>
    <w:rsid w:val="003C30CB"/>
    <w:rsid w:val="003C332C"/>
    <w:rsid w:val="003C407C"/>
    <w:rsid w:val="003C61C6"/>
    <w:rsid w:val="003D0342"/>
    <w:rsid w:val="003D32DE"/>
    <w:rsid w:val="003D40A5"/>
    <w:rsid w:val="003D4F1B"/>
    <w:rsid w:val="003D558C"/>
    <w:rsid w:val="003D5C0A"/>
    <w:rsid w:val="003D62B3"/>
    <w:rsid w:val="003D6A5F"/>
    <w:rsid w:val="003E1632"/>
    <w:rsid w:val="003E1AFB"/>
    <w:rsid w:val="003E1C75"/>
    <w:rsid w:val="003E3DCA"/>
    <w:rsid w:val="003E43C8"/>
    <w:rsid w:val="003E6422"/>
    <w:rsid w:val="003F0A9E"/>
    <w:rsid w:val="003F1788"/>
    <w:rsid w:val="003F29BF"/>
    <w:rsid w:val="003F3889"/>
    <w:rsid w:val="003F47BC"/>
    <w:rsid w:val="00401A93"/>
    <w:rsid w:val="0040426B"/>
    <w:rsid w:val="00406621"/>
    <w:rsid w:val="00411E1B"/>
    <w:rsid w:val="0041283F"/>
    <w:rsid w:val="004131C9"/>
    <w:rsid w:val="004151FC"/>
    <w:rsid w:val="0041699D"/>
    <w:rsid w:val="00417748"/>
    <w:rsid w:val="00417753"/>
    <w:rsid w:val="004203FC"/>
    <w:rsid w:val="00421EC5"/>
    <w:rsid w:val="00423A5B"/>
    <w:rsid w:val="00424616"/>
    <w:rsid w:val="00424C08"/>
    <w:rsid w:val="0042549B"/>
    <w:rsid w:val="004256AE"/>
    <w:rsid w:val="00430BB9"/>
    <w:rsid w:val="00432A2E"/>
    <w:rsid w:val="00433BE6"/>
    <w:rsid w:val="00434576"/>
    <w:rsid w:val="00435078"/>
    <w:rsid w:val="00435573"/>
    <w:rsid w:val="00435590"/>
    <w:rsid w:val="00435CF4"/>
    <w:rsid w:val="004372F7"/>
    <w:rsid w:val="004426A3"/>
    <w:rsid w:val="00446EB1"/>
    <w:rsid w:val="0045374D"/>
    <w:rsid w:val="004553D2"/>
    <w:rsid w:val="0045722B"/>
    <w:rsid w:val="00460862"/>
    <w:rsid w:val="00460978"/>
    <w:rsid w:val="00462F1F"/>
    <w:rsid w:val="004708D3"/>
    <w:rsid w:val="00472CE7"/>
    <w:rsid w:val="00473874"/>
    <w:rsid w:val="00477E58"/>
    <w:rsid w:val="00477EA4"/>
    <w:rsid w:val="004800E4"/>
    <w:rsid w:val="00480A5B"/>
    <w:rsid w:val="00480F43"/>
    <w:rsid w:val="00487D2E"/>
    <w:rsid w:val="0049625C"/>
    <w:rsid w:val="00496F77"/>
    <w:rsid w:val="004A21FE"/>
    <w:rsid w:val="004A4A15"/>
    <w:rsid w:val="004A4DD6"/>
    <w:rsid w:val="004A55D6"/>
    <w:rsid w:val="004A6C74"/>
    <w:rsid w:val="004B0AAE"/>
    <w:rsid w:val="004B2B66"/>
    <w:rsid w:val="004B4584"/>
    <w:rsid w:val="004C048C"/>
    <w:rsid w:val="004C0FD7"/>
    <w:rsid w:val="004C1668"/>
    <w:rsid w:val="004C177C"/>
    <w:rsid w:val="004C448B"/>
    <w:rsid w:val="004C4BE1"/>
    <w:rsid w:val="004C7643"/>
    <w:rsid w:val="004D187D"/>
    <w:rsid w:val="004D20A0"/>
    <w:rsid w:val="004D2C8F"/>
    <w:rsid w:val="004D3700"/>
    <w:rsid w:val="004D6AFD"/>
    <w:rsid w:val="004E2B0D"/>
    <w:rsid w:val="004E3B74"/>
    <w:rsid w:val="004E72F7"/>
    <w:rsid w:val="004F14B8"/>
    <w:rsid w:val="004F21CA"/>
    <w:rsid w:val="004F342D"/>
    <w:rsid w:val="004F41EC"/>
    <w:rsid w:val="004F6F2A"/>
    <w:rsid w:val="004F742C"/>
    <w:rsid w:val="00500E33"/>
    <w:rsid w:val="00506548"/>
    <w:rsid w:val="00506EC2"/>
    <w:rsid w:val="005107B6"/>
    <w:rsid w:val="00511FC8"/>
    <w:rsid w:val="00512086"/>
    <w:rsid w:val="00513DE5"/>
    <w:rsid w:val="005147EB"/>
    <w:rsid w:val="0051498B"/>
    <w:rsid w:val="00515DB4"/>
    <w:rsid w:val="00520A2F"/>
    <w:rsid w:val="00520B95"/>
    <w:rsid w:val="00521BA3"/>
    <w:rsid w:val="00522BC1"/>
    <w:rsid w:val="005232DD"/>
    <w:rsid w:val="00523660"/>
    <w:rsid w:val="00523B26"/>
    <w:rsid w:val="005247AA"/>
    <w:rsid w:val="00527C8E"/>
    <w:rsid w:val="005330DF"/>
    <w:rsid w:val="0053366A"/>
    <w:rsid w:val="00536EEA"/>
    <w:rsid w:val="00541320"/>
    <w:rsid w:val="0054412C"/>
    <w:rsid w:val="00546E74"/>
    <w:rsid w:val="0054770D"/>
    <w:rsid w:val="00547B9D"/>
    <w:rsid w:val="005509B2"/>
    <w:rsid w:val="00550CA9"/>
    <w:rsid w:val="00552887"/>
    <w:rsid w:val="0055305B"/>
    <w:rsid w:val="0055418E"/>
    <w:rsid w:val="00555095"/>
    <w:rsid w:val="005560A0"/>
    <w:rsid w:val="00561626"/>
    <w:rsid w:val="0056162A"/>
    <w:rsid w:val="005617DA"/>
    <w:rsid w:val="00561D88"/>
    <w:rsid w:val="00562401"/>
    <w:rsid w:val="00564C1E"/>
    <w:rsid w:val="005700E3"/>
    <w:rsid w:val="00571258"/>
    <w:rsid w:val="00572475"/>
    <w:rsid w:val="0057277C"/>
    <w:rsid w:val="005742A3"/>
    <w:rsid w:val="00575255"/>
    <w:rsid w:val="00575D3F"/>
    <w:rsid w:val="005768C6"/>
    <w:rsid w:val="00580FEE"/>
    <w:rsid w:val="00586775"/>
    <w:rsid w:val="00587874"/>
    <w:rsid w:val="00587CFA"/>
    <w:rsid w:val="00594349"/>
    <w:rsid w:val="005944BC"/>
    <w:rsid w:val="00595509"/>
    <w:rsid w:val="00595846"/>
    <w:rsid w:val="00597954"/>
    <w:rsid w:val="005A00AA"/>
    <w:rsid w:val="005A3F64"/>
    <w:rsid w:val="005A54F6"/>
    <w:rsid w:val="005A7ED7"/>
    <w:rsid w:val="005B1065"/>
    <w:rsid w:val="005B3C02"/>
    <w:rsid w:val="005B5F4F"/>
    <w:rsid w:val="005B72CA"/>
    <w:rsid w:val="005C139B"/>
    <w:rsid w:val="005C35B6"/>
    <w:rsid w:val="005C35CC"/>
    <w:rsid w:val="005C40FE"/>
    <w:rsid w:val="005C4C51"/>
    <w:rsid w:val="005D2375"/>
    <w:rsid w:val="005D46E4"/>
    <w:rsid w:val="005D758B"/>
    <w:rsid w:val="005D7F02"/>
    <w:rsid w:val="005E0432"/>
    <w:rsid w:val="005E56A8"/>
    <w:rsid w:val="005E63BF"/>
    <w:rsid w:val="005F3598"/>
    <w:rsid w:val="005F37EA"/>
    <w:rsid w:val="005F3F5A"/>
    <w:rsid w:val="005F5328"/>
    <w:rsid w:val="005F53CF"/>
    <w:rsid w:val="00601C4B"/>
    <w:rsid w:val="00601D3A"/>
    <w:rsid w:val="00603ACA"/>
    <w:rsid w:val="00603C28"/>
    <w:rsid w:val="006055C3"/>
    <w:rsid w:val="00605D40"/>
    <w:rsid w:val="006061BD"/>
    <w:rsid w:val="006109B5"/>
    <w:rsid w:val="00612BE2"/>
    <w:rsid w:val="00614B8A"/>
    <w:rsid w:val="00615E0C"/>
    <w:rsid w:val="00616F9B"/>
    <w:rsid w:val="00621A3E"/>
    <w:rsid w:val="00622E7F"/>
    <w:rsid w:val="0062340C"/>
    <w:rsid w:val="006250D8"/>
    <w:rsid w:val="00625DD1"/>
    <w:rsid w:val="0062694B"/>
    <w:rsid w:val="00627E67"/>
    <w:rsid w:val="006304C4"/>
    <w:rsid w:val="006305B2"/>
    <w:rsid w:val="0063369B"/>
    <w:rsid w:val="00635015"/>
    <w:rsid w:val="00637521"/>
    <w:rsid w:val="00640A25"/>
    <w:rsid w:val="006422E2"/>
    <w:rsid w:val="0064306E"/>
    <w:rsid w:val="00643FB6"/>
    <w:rsid w:val="006472EC"/>
    <w:rsid w:val="006548AE"/>
    <w:rsid w:val="00661293"/>
    <w:rsid w:val="00661741"/>
    <w:rsid w:val="006625A3"/>
    <w:rsid w:val="00662CC1"/>
    <w:rsid w:val="00665972"/>
    <w:rsid w:val="00665A0F"/>
    <w:rsid w:val="006670C9"/>
    <w:rsid w:val="006715A8"/>
    <w:rsid w:val="0067212C"/>
    <w:rsid w:val="00673242"/>
    <w:rsid w:val="006777FB"/>
    <w:rsid w:val="0068109E"/>
    <w:rsid w:val="00682B9A"/>
    <w:rsid w:val="00683D34"/>
    <w:rsid w:val="00684648"/>
    <w:rsid w:val="00685810"/>
    <w:rsid w:val="00686034"/>
    <w:rsid w:val="00690746"/>
    <w:rsid w:val="006932F6"/>
    <w:rsid w:val="00693885"/>
    <w:rsid w:val="00695171"/>
    <w:rsid w:val="00697A79"/>
    <w:rsid w:val="006A0D58"/>
    <w:rsid w:val="006A137E"/>
    <w:rsid w:val="006A1EAB"/>
    <w:rsid w:val="006A1FB7"/>
    <w:rsid w:val="006A4726"/>
    <w:rsid w:val="006A4FC7"/>
    <w:rsid w:val="006A654C"/>
    <w:rsid w:val="006B1325"/>
    <w:rsid w:val="006B1E99"/>
    <w:rsid w:val="006B2CF8"/>
    <w:rsid w:val="006B6C12"/>
    <w:rsid w:val="006B78EB"/>
    <w:rsid w:val="006C1480"/>
    <w:rsid w:val="006C2D5F"/>
    <w:rsid w:val="006C345E"/>
    <w:rsid w:val="006C4C89"/>
    <w:rsid w:val="006D4EC8"/>
    <w:rsid w:val="006D56F9"/>
    <w:rsid w:val="006D7796"/>
    <w:rsid w:val="006D7826"/>
    <w:rsid w:val="006E4114"/>
    <w:rsid w:val="006E4404"/>
    <w:rsid w:val="006E44DD"/>
    <w:rsid w:val="006E481A"/>
    <w:rsid w:val="006E556F"/>
    <w:rsid w:val="006F0EA5"/>
    <w:rsid w:val="006F1ED4"/>
    <w:rsid w:val="006F70D9"/>
    <w:rsid w:val="00700BF4"/>
    <w:rsid w:val="00701DAC"/>
    <w:rsid w:val="007036A8"/>
    <w:rsid w:val="0070453D"/>
    <w:rsid w:val="0070507E"/>
    <w:rsid w:val="00706DE7"/>
    <w:rsid w:val="00707BBA"/>
    <w:rsid w:val="0071203E"/>
    <w:rsid w:val="00712107"/>
    <w:rsid w:val="007153CE"/>
    <w:rsid w:val="00715519"/>
    <w:rsid w:val="0071551E"/>
    <w:rsid w:val="0071554E"/>
    <w:rsid w:val="0072131E"/>
    <w:rsid w:val="00723916"/>
    <w:rsid w:val="00724E8D"/>
    <w:rsid w:val="00725769"/>
    <w:rsid w:val="00725AEF"/>
    <w:rsid w:val="00726775"/>
    <w:rsid w:val="00726F0E"/>
    <w:rsid w:val="0073062A"/>
    <w:rsid w:val="0073251B"/>
    <w:rsid w:val="00733CBC"/>
    <w:rsid w:val="0073523F"/>
    <w:rsid w:val="00735554"/>
    <w:rsid w:val="00735AE1"/>
    <w:rsid w:val="00736B94"/>
    <w:rsid w:val="007412D2"/>
    <w:rsid w:val="007416B2"/>
    <w:rsid w:val="00744545"/>
    <w:rsid w:val="0074575D"/>
    <w:rsid w:val="00745EB8"/>
    <w:rsid w:val="00755FD6"/>
    <w:rsid w:val="00755FE3"/>
    <w:rsid w:val="00757DD8"/>
    <w:rsid w:val="00761FE4"/>
    <w:rsid w:val="007651C9"/>
    <w:rsid w:val="00766F2C"/>
    <w:rsid w:val="00767523"/>
    <w:rsid w:val="0077024F"/>
    <w:rsid w:val="0077052E"/>
    <w:rsid w:val="00771410"/>
    <w:rsid w:val="00771567"/>
    <w:rsid w:val="00771907"/>
    <w:rsid w:val="00774CC7"/>
    <w:rsid w:val="00775416"/>
    <w:rsid w:val="0077553E"/>
    <w:rsid w:val="00776322"/>
    <w:rsid w:val="007765E1"/>
    <w:rsid w:val="0077705E"/>
    <w:rsid w:val="00777485"/>
    <w:rsid w:val="00780058"/>
    <w:rsid w:val="0078226D"/>
    <w:rsid w:val="007835CF"/>
    <w:rsid w:val="0078462A"/>
    <w:rsid w:val="00786EAE"/>
    <w:rsid w:val="00791B91"/>
    <w:rsid w:val="00792F12"/>
    <w:rsid w:val="007A04C2"/>
    <w:rsid w:val="007A06A2"/>
    <w:rsid w:val="007A1F93"/>
    <w:rsid w:val="007A2539"/>
    <w:rsid w:val="007A419D"/>
    <w:rsid w:val="007A4BED"/>
    <w:rsid w:val="007A62F8"/>
    <w:rsid w:val="007A7D82"/>
    <w:rsid w:val="007B0EBC"/>
    <w:rsid w:val="007B2B2A"/>
    <w:rsid w:val="007B2CCC"/>
    <w:rsid w:val="007B6E5A"/>
    <w:rsid w:val="007B7E7B"/>
    <w:rsid w:val="007C076F"/>
    <w:rsid w:val="007C3DDB"/>
    <w:rsid w:val="007C45C4"/>
    <w:rsid w:val="007C4922"/>
    <w:rsid w:val="007C717B"/>
    <w:rsid w:val="007D156D"/>
    <w:rsid w:val="007D1B64"/>
    <w:rsid w:val="007D2168"/>
    <w:rsid w:val="007D2F77"/>
    <w:rsid w:val="007D4C80"/>
    <w:rsid w:val="007D57E9"/>
    <w:rsid w:val="007D59FF"/>
    <w:rsid w:val="007D5FFE"/>
    <w:rsid w:val="007D7071"/>
    <w:rsid w:val="007D7C78"/>
    <w:rsid w:val="007E0593"/>
    <w:rsid w:val="007E1427"/>
    <w:rsid w:val="007E1599"/>
    <w:rsid w:val="007F2519"/>
    <w:rsid w:val="007F2879"/>
    <w:rsid w:val="007F4176"/>
    <w:rsid w:val="00801330"/>
    <w:rsid w:val="00801BED"/>
    <w:rsid w:val="0080438B"/>
    <w:rsid w:val="008049C8"/>
    <w:rsid w:val="008126FE"/>
    <w:rsid w:val="00815BCD"/>
    <w:rsid w:val="00816E83"/>
    <w:rsid w:val="0081727D"/>
    <w:rsid w:val="00821C98"/>
    <w:rsid w:val="00822409"/>
    <w:rsid w:val="00823DC3"/>
    <w:rsid w:val="00824B84"/>
    <w:rsid w:val="0082637A"/>
    <w:rsid w:val="00833859"/>
    <w:rsid w:val="00833DC1"/>
    <w:rsid w:val="008374E4"/>
    <w:rsid w:val="00840BC0"/>
    <w:rsid w:val="00841538"/>
    <w:rsid w:val="00842AE7"/>
    <w:rsid w:val="0084460B"/>
    <w:rsid w:val="008520A3"/>
    <w:rsid w:val="008523A3"/>
    <w:rsid w:val="00852963"/>
    <w:rsid w:val="00852E2C"/>
    <w:rsid w:val="00856075"/>
    <w:rsid w:val="008605A8"/>
    <w:rsid w:val="00863E23"/>
    <w:rsid w:val="008661EE"/>
    <w:rsid w:val="00867CC9"/>
    <w:rsid w:val="00870948"/>
    <w:rsid w:val="00872C5E"/>
    <w:rsid w:val="008730EA"/>
    <w:rsid w:val="008739E7"/>
    <w:rsid w:val="008742F6"/>
    <w:rsid w:val="00875427"/>
    <w:rsid w:val="00880F8F"/>
    <w:rsid w:val="00883348"/>
    <w:rsid w:val="008870A8"/>
    <w:rsid w:val="008907B8"/>
    <w:rsid w:val="008930C8"/>
    <w:rsid w:val="008941AA"/>
    <w:rsid w:val="00894D1E"/>
    <w:rsid w:val="0089531A"/>
    <w:rsid w:val="00896E02"/>
    <w:rsid w:val="008A3744"/>
    <w:rsid w:val="008A6496"/>
    <w:rsid w:val="008B019F"/>
    <w:rsid w:val="008B1111"/>
    <w:rsid w:val="008B306C"/>
    <w:rsid w:val="008B5048"/>
    <w:rsid w:val="008B6D5D"/>
    <w:rsid w:val="008C1386"/>
    <w:rsid w:val="008C2BAB"/>
    <w:rsid w:val="008C314E"/>
    <w:rsid w:val="008C7CC4"/>
    <w:rsid w:val="008D0A9D"/>
    <w:rsid w:val="008D181B"/>
    <w:rsid w:val="008D19D0"/>
    <w:rsid w:val="008D3CF7"/>
    <w:rsid w:val="008D5CD9"/>
    <w:rsid w:val="008D5EE5"/>
    <w:rsid w:val="008E0AC6"/>
    <w:rsid w:val="008E1796"/>
    <w:rsid w:val="008E31FD"/>
    <w:rsid w:val="008E4306"/>
    <w:rsid w:val="008E4C54"/>
    <w:rsid w:val="008E6D42"/>
    <w:rsid w:val="008E7E4A"/>
    <w:rsid w:val="008F076B"/>
    <w:rsid w:val="008F544D"/>
    <w:rsid w:val="008F5FE0"/>
    <w:rsid w:val="008F7DCA"/>
    <w:rsid w:val="00901260"/>
    <w:rsid w:val="00905BB7"/>
    <w:rsid w:val="009063A0"/>
    <w:rsid w:val="0090735A"/>
    <w:rsid w:val="00907FD4"/>
    <w:rsid w:val="0091048C"/>
    <w:rsid w:val="00910568"/>
    <w:rsid w:val="00912221"/>
    <w:rsid w:val="00921E0F"/>
    <w:rsid w:val="009267E6"/>
    <w:rsid w:val="009274FC"/>
    <w:rsid w:val="00930DD9"/>
    <w:rsid w:val="00932310"/>
    <w:rsid w:val="009323D8"/>
    <w:rsid w:val="00932E63"/>
    <w:rsid w:val="00933120"/>
    <w:rsid w:val="00937596"/>
    <w:rsid w:val="00940A95"/>
    <w:rsid w:val="00940CAF"/>
    <w:rsid w:val="00940E38"/>
    <w:rsid w:val="00942A0C"/>
    <w:rsid w:val="009437F1"/>
    <w:rsid w:val="00943A93"/>
    <w:rsid w:val="00943E5E"/>
    <w:rsid w:val="0094479D"/>
    <w:rsid w:val="009454CD"/>
    <w:rsid w:val="00945FFA"/>
    <w:rsid w:val="00946A6B"/>
    <w:rsid w:val="0094723D"/>
    <w:rsid w:val="009478D0"/>
    <w:rsid w:val="009506E5"/>
    <w:rsid w:val="0095189F"/>
    <w:rsid w:val="00952C44"/>
    <w:rsid w:val="00953149"/>
    <w:rsid w:val="00953175"/>
    <w:rsid w:val="00955FE0"/>
    <w:rsid w:val="00961B89"/>
    <w:rsid w:val="009635D3"/>
    <w:rsid w:val="00964555"/>
    <w:rsid w:val="00964933"/>
    <w:rsid w:val="0096644B"/>
    <w:rsid w:val="009679A4"/>
    <w:rsid w:val="00972783"/>
    <w:rsid w:val="00973834"/>
    <w:rsid w:val="00973F04"/>
    <w:rsid w:val="00974472"/>
    <w:rsid w:val="009761C3"/>
    <w:rsid w:val="0097747D"/>
    <w:rsid w:val="00977B9B"/>
    <w:rsid w:val="00981303"/>
    <w:rsid w:val="00982BDA"/>
    <w:rsid w:val="00982FE2"/>
    <w:rsid w:val="0098311A"/>
    <w:rsid w:val="00985AA7"/>
    <w:rsid w:val="00985E6F"/>
    <w:rsid w:val="00990E1F"/>
    <w:rsid w:val="00991CD4"/>
    <w:rsid w:val="00992205"/>
    <w:rsid w:val="00992E05"/>
    <w:rsid w:val="00995B4B"/>
    <w:rsid w:val="00997737"/>
    <w:rsid w:val="009A1614"/>
    <w:rsid w:val="009A4258"/>
    <w:rsid w:val="009A5FB1"/>
    <w:rsid w:val="009A7ED9"/>
    <w:rsid w:val="009B101B"/>
    <w:rsid w:val="009B2027"/>
    <w:rsid w:val="009B3343"/>
    <w:rsid w:val="009B3F75"/>
    <w:rsid w:val="009B5513"/>
    <w:rsid w:val="009B6FC6"/>
    <w:rsid w:val="009B73C5"/>
    <w:rsid w:val="009B785C"/>
    <w:rsid w:val="009C1516"/>
    <w:rsid w:val="009C15AE"/>
    <w:rsid w:val="009C2C85"/>
    <w:rsid w:val="009C2CA6"/>
    <w:rsid w:val="009C40F5"/>
    <w:rsid w:val="009C7936"/>
    <w:rsid w:val="009C7BBA"/>
    <w:rsid w:val="009D49C8"/>
    <w:rsid w:val="009D4EE3"/>
    <w:rsid w:val="009E1F0F"/>
    <w:rsid w:val="009E2F8A"/>
    <w:rsid w:val="009E4FD1"/>
    <w:rsid w:val="009E5A83"/>
    <w:rsid w:val="009E6356"/>
    <w:rsid w:val="009E6703"/>
    <w:rsid w:val="009F14D7"/>
    <w:rsid w:val="009F27DF"/>
    <w:rsid w:val="009F43F4"/>
    <w:rsid w:val="009F4992"/>
    <w:rsid w:val="009F62BF"/>
    <w:rsid w:val="009F6EE6"/>
    <w:rsid w:val="009F7E1B"/>
    <w:rsid w:val="00A001F9"/>
    <w:rsid w:val="00A00BD8"/>
    <w:rsid w:val="00A01780"/>
    <w:rsid w:val="00A01D6E"/>
    <w:rsid w:val="00A0225B"/>
    <w:rsid w:val="00A02566"/>
    <w:rsid w:val="00A02C92"/>
    <w:rsid w:val="00A030DE"/>
    <w:rsid w:val="00A031F9"/>
    <w:rsid w:val="00A0413A"/>
    <w:rsid w:val="00A04C7B"/>
    <w:rsid w:val="00A11D98"/>
    <w:rsid w:val="00A143D7"/>
    <w:rsid w:val="00A15706"/>
    <w:rsid w:val="00A15B34"/>
    <w:rsid w:val="00A15BC5"/>
    <w:rsid w:val="00A177A2"/>
    <w:rsid w:val="00A21667"/>
    <w:rsid w:val="00A22B29"/>
    <w:rsid w:val="00A2419A"/>
    <w:rsid w:val="00A27098"/>
    <w:rsid w:val="00A30B36"/>
    <w:rsid w:val="00A30EA7"/>
    <w:rsid w:val="00A312C4"/>
    <w:rsid w:val="00A31F26"/>
    <w:rsid w:val="00A33C41"/>
    <w:rsid w:val="00A34240"/>
    <w:rsid w:val="00A3515D"/>
    <w:rsid w:val="00A3771E"/>
    <w:rsid w:val="00A37774"/>
    <w:rsid w:val="00A4081F"/>
    <w:rsid w:val="00A41B23"/>
    <w:rsid w:val="00A41D2A"/>
    <w:rsid w:val="00A42E2F"/>
    <w:rsid w:val="00A43433"/>
    <w:rsid w:val="00A4408A"/>
    <w:rsid w:val="00A461C6"/>
    <w:rsid w:val="00A478BF"/>
    <w:rsid w:val="00A52CD3"/>
    <w:rsid w:val="00A53B90"/>
    <w:rsid w:val="00A551BF"/>
    <w:rsid w:val="00A572D6"/>
    <w:rsid w:val="00A6368C"/>
    <w:rsid w:val="00A70FF8"/>
    <w:rsid w:val="00A71C0F"/>
    <w:rsid w:val="00A7233A"/>
    <w:rsid w:val="00A72D7F"/>
    <w:rsid w:val="00A7306F"/>
    <w:rsid w:val="00A76792"/>
    <w:rsid w:val="00A76B09"/>
    <w:rsid w:val="00A80187"/>
    <w:rsid w:val="00A815DE"/>
    <w:rsid w:val="00A8238E"/>
    <w:rsid w:val="00A82E48"/>
    <w:rsid w:val="00A862B8"/>
    <w:rsid w:val="00A8741B"/>
    <w:rsid w:val="00A87B54"/>
    <w:rsid w:val="00A90397"/>
    <w:rsid w:val="00A90E00"/>
    <w:rsid w:val="00A913EC"/>
    <w:rsid w:val="00A97E3F"/>
    <w:rsid w:val="00AA0B58"/>
    <w:rsid w:val="00AA1534"/>
    <w:rsid w:val="00AA20D7"/>
    <w:rsid w:val="00AA6040"/>
    <w:rsid w:val="00AA7ECA"/>
    <w:rsid w:val="00AB134F"/>
    <w:rsid w:val="00AB2F14"/>
    <w:rsid w:val="00AB32E1"/>
    <w:rsid w:val="00AB4FFE"/>
    <w:rsid w:val="00AC0314"/>
    <w:rsid w:val="00AC2317"/>
    <w:rsid w:val="00AC5701"/>
    <w:rsid w:val="00AC62D8"/>
    <w:rsid w:val="00AC697C"/>
    <w:rsid w:val="00AC6E7E"/>
    <w:rsid w:val="00AD0EB0"/>
    <w:rsid w:val="00AD2223"/>
    <w:rsid w:val="00AD4A5F"/>
    <w:rsid w:val="00AD4B90"/>
    <w:rsid w:val="00AD5C1F"/>
    <w:rsid w:val="00AD7D14"/>
    <w:rsid w:val="00AE13F2"/>
    <w:rsid w:val="00AE1771"/>
    <w:rsid w:val="00AE3817"/>
    <w:rsid w:val="00AE55BB"/>
    <w:rsid w:val="00AE63D2"/>
    <w:rsid w:val="00AE7E28"/>
    <w:rsid w:val="00AF0487"/>
    <w:rsid w:val="00AF2665"/>
    <w:rsid w:val="00AF4045"/>
    <w:rsid w:val="00AF42B3"/>
    <w:rsid w:val="00AF5793"/>
    <w:rsid w:val="00AF7DBB"/>
    <w:rsid w:val="00AF7EAF"/>
    <w:rsid w:val="00B012D9"/>
    <w:rsid w:val="00B0155C"/>
    <w:rsid w:val="00B01D47"/>
    <w:rsid w:val="00B0449F"/>
    <w:rsid w:val="00B104D1"/>
    <w:rsid w:val="00B114C3"/>
    <w:rsid w:val="00B11764"/>
    <w:rsid w:val="00B1209C"/>
    <w:rsid w:val="00B120AF"/>
    <w:rsid w:val="00B12649"/>
    <w:rsid w:val="00B12E23"/>
    <w:rsid w:val="00B13485"/>
    <w:rsid w:val="00B178D1"/>
    <w:rsid w:val="00B20273"/>
    <w:rsid w:val="00B245A6"/>
    <w:rsid w:val="00B250F8"/>
    <w:rsid w:val="00B252BC"/>
    <w:rsid w:val="00B26AA6"/>
    <w:rsid w:val="00B26FBE"/>
    <w:rsid w:val="00B27AA1"/>
    <w:rsid w:val="00B34E0D"/>
    <w:rsid w:val="00B36ABC"/>
    <w:rsid w:val="00B405A8"/>
    <w:rsid w:val="00B41023"/>
    <w:rsid w:val="00B50019"/>
    <w:rsid w:val="00B50A48"/>
    <w:rsid w:val="00B5105C"/>
    <w:rsid w:val="00B539A2"/>
    <w:rsid w:val="00B53A88"/>
    <w:rsid w:val="00B55576"/>
    <w:rsid w:val="00B559F2"/>
    <w:rsid w:val="00B6047B"/>
    <w:rsid w:val="00B63466"/>
    <w:rsid w:val="00B639F2"/>
    <w:rsid w:val="00B65050"/>
    <w:rsid w:val="00B6710A"/>
    <w:rsid w:val="00B702EF"/>
    <w:rsid w:val="00B72251"/>
    <w:rsid w:val="00B77CD7"/>
    <w:rsid w:val="00B814E7"/>
    <w:rsid w:val="00B9060D"/>
    <w:rsid w:val="00B92B8C"/>
    <w:rsid w:val="00BA08AE"/>
    <w:rsid w:val="00BA36DE"/>
    <w:rsid w:val="00BA4966"/>
    <w:rsid w:val="00BA68FC"/>
    <w:rsid w:val="00BA76E6"/>
    <w:rsid w:val="00BA7D7F"/>
    <w:rsid w:val="00BB1A5E"/>
    <w:rsid w:val="00BB28D7"/>
    <w:rsid w:val="00BB5A1A"/>
    <w:rsid w:val="00BC0800"/>
    <w:rsid w:val="00BC33DD"/>
    <w:rsid w:val="00BC4EEC"/>
    <w:rsid w:val="00BC7035"/>
    <w:rsid w:val="00BC7317"/>
    <w:rsid w:val="00BD336A"/>
    <w:rsid w:val="00BD42E0"/>
    <w:rsid w:val="00BD4DC5"/>
    <w:rsid w:val="00BE0521"/>
    <w:rsid w:val="00BE0D5E"/>
    <w:rsid w:val="00BE21D2"/>
    <w:rsid w:val="00BE450A"/>
    <w:rsid w:val="00BE4AE8"/>
    <w:rsid w:val="00BE60FA"/>
    <w:rsid w:val="00BE6240"/>
    <w:rsid w:val="00BF3C25"/>
    <w:rsid w:val="00BF446D"/>
    <w:rsid w:val="00BF452C"/>
    <w:rsid w:val="00BF45AC"/>
    <w:rsid w:val="00BF48FA"/>
    <w:rsid w:val="00BF5213"/>
    <w:rsid w:val="00BF5542"/>
    <w:rsid w:val="00BF6500"/>
    <w:rsid w:val="00BF7389"/>
    <w:rsid w:val="00C007F8"/>
    <w:rsid w:val="00C00FAF"/>
    <w:rsid w:val="00C0131E"/>
    <w:rsid w:val="00C01B46"/>
    <w:rsid w:val="00C01BF9"/>
    <w:rsid w:val="00C06623"/>
    <w:rsid w:val="00C06BDB"/>
    <w:rsid w:val="00C144A1"/>
    <w:rsid w:val="00C15635"/>
    <w:rsid w:val="00C20A01"/>
    <w:rsid w:val="00C214AE"/>
    <w:rsid w:val="00C25D64"/>
    <w:rsid w:val="00C27618"/>
    <w:rsid w:val="00C3398A"/>
    <w:rsid w:val="00C3413F"/>
    <w:rsid w:val="00C34383"/>
    <w:rsid w:val="00C349FC"/>
    <w:rsid w:val="00C35931"/>
    <w:rsid w:val="00C4031A"/>
    <w:rsid w:val="00C4048B"/>
    <w:rsid w:val="00C435DF"/>
    <w:rsid w:val="00C44BD4"/>
    <w:rsid w:val="00C45AF2"/>
    <w:rsid w:val="00C45FE2"/>
    <w:rsid w:val="00C47BD9"/>
    <w:rsid w:val="00C51F81"/>
    <w:rsid w:val="00C55D17"/>
    <w:rsid w:val="00C56302"/>
    <w:rsid w:val="00C57AC5"/>
    <w:rsid w:val="00C57E72"/>
    <w:rsid w:val="00C67AE7"/>
    <w:rsid w:val="00C70134"/>
    <w:rsid w:val="00C70BF8"/>
    <w:rsid w:val="00C730ED"/>
    <w:rsid w:val="00C74876"/>
    <w:rsid w:val="00C92918"/>
    <w:rsid w:val="00C92D92"/>
    <w:rsid w:val="00C95C2F"/>
    <w:rsid w:val="00C961F7"/>
    <w:rsid w:val="00C96EBF"/>
    <w:rsid w:val="00C96EFA"/>
    <w:rsid w:val="00CA344C"/>
    <w:rsid w:val="00CA464A"/>
    <w:rsid w:val="00CA4650"/>
    <w:rsid w:val="00CA70C6"/>
    <w:rsid w:val="00CA7556"/>
    <w:rsid w:val="00CA7958"/>
    <w:rsid w:val="00CB0C8B"/>
    <w:rsid w:val="00CB2837"/>
    <w:rsid w:val="00CB54B6"/>
    <w:rsid w:val="00CC023B"/>
    <w:rsid w:val="00CC064D"/>
    <w:rsid w:val="00CC69B3"/>
    <w:rsid w:val="00CD1DCB"/>
    <w:rsid w:val="00CD24EF"/>
    <w:rsid w:val="00CD30D4"/>
    <w:rsid w:val="00CD4AC8"/>
    <w:rsid w:val="00CD4B48"/>
    <w:rsid w:val="00CD5017"/>
    <w:rsid w:val="00CD59C5"/>
    <w:rsid w:val="00CD7D1B"/>
    <w:rsid w:val="00CE05CA"/>
    <w:rsid w:val="00CE278B"/>
    <w:rsid w:val="00CE2F62"/>
    <w:rsid w:val="00CE4566"/>
    <w:rsid w:val="00CE5540"/>
    <w:rsid w:val="00CE5766"/>
    <w:rsid w:val="00CF25C2"/>
    <w:rsid w:val="00CF36EF"/>
    <w:rsid w:val="00CF395E"/>
    <w:rsid w:val="00CF5537"/>
    <w:rsid w:val="00CF5872"/>
    <w:rsid w:val="00D06532"/>
    <w:rsid w:val="00D11E29"/>
    <w:rsid w:val="00D12543"/>
    <w:rsid w:val="00D12DFD"/>
    <w:rsid w:val="00D15BFE"/>
    <w:rsid w:val="00D21AB0"/>
    <w:rsid w:val="00D220A9"/>
    <w:rsid w:val="00D25C10"/>
    <w:rsid w:val="00D26B15"/>
    <w:rsid w:val="00D274B5"/>
    <w:rsid w:val="00D30672"/>
    <w:rsid w:val="00D314EB"/>
    <w:rsid w:val="00D3199E"/>
    <w:rsid w:val="00D31FA9"/>
    <w:rsid w:val="00D32662"/>
    <w:rsid w:val="00D36F28"/>
    <w:rsid w:val="00D40261"/>
    <w:rsid w:val="00D41BE5"/>
    <w:rsid w:val="00D42885"/>
    <w:rsid w:val="00D42A9F"/>
    <w:rsid w:val="00D44422"/>
    <w:rsid w:val="00D45FA0"/>
    <w:rsid w:val="00D47610"/>
    <w:rsid w:val="00D507C8"/>
    <w:rsid w:val="00D50E0D"/>
    <w:rsid w:val="00D51F3C"/>
    <w:rsid w:val="00D52537"/>
    <w:rsid w:val="00D52D22"/>
    <w:rsid w:val="00D52D49"/>
    <w:rsid w:val="00D53475"/>
    <w:rsid w:val="00D53803"/>
    <w:rsid w:val="00D5491B"/>
    <w:rsid w:val="00D54CFD"/>
    <w:rsid w:val="00D61712"/>
    <w:rsid w:val="00D61F0D"/>
    <w:rsid w:val="00D6260D"/>
    <w:rsid w:val="00D63F8D"/>
    <w:rsid w:val="00D658CC"/>
    <w:rsid w:val="00D65DB7"/>
    <w:rsid w:val="00D6722E"/>
    <w:rsid w:val="00D67787"/>
    <w:rsid w:val="00D70B4F"/>
    <w:rsid w:val="00D72C42"/>
    <w:rsid w:val="00D746BC"/>
    <w:rsid w:val="00D75B51"/>
    <w:rsid w:val="00D803C6"/>
    <w:rsid w:val="00D814C9"/>
    <w:rsid w:val="00D82F0B"/>
    <w:rsid w:val="00D83049"/>
    <w:rsid w:val="00D842C1"/>
    <w:rsid w:val="00D842E5"/>
    <w:rsid w:val="00D86ADF"/>
    <w:rsid w:val="00D87E15"/>
    <w:rsid w:val="00D92474"/>
    <w:rsid w:val="00D940C3"/>
    <w:rsid w:val="00D953B9"/>
    <w:rsid w:val="00D957C6"/>
    <w:rsid w:val="00D958A2"/>
    <w:rsid w:val="00DA335A"/>
    <w:rsid w:val="00DA3F00"/>
    <w:rsid w:val="00DA4365"/>
    <w:rsid w:val="00DA4F17"/>
    <w:rsid w:val="00DA5D90"/>
    <w:rsid w:val="00DA7867"/>
    <w:rsid w:val="00DB1BA8"/>
    <w:rsid w:val="00DB2180"/>
    <w:rsid w:val="00DB3F09"/>
    <w:rsid w:val="00DB560D"/>
    <w:rsid w:val="00DB57A9"/>
    <w:rsid w:val="00DB6FA2"/>
    <w:rsid w:val="00DC3420"/>
    <w:rsid w:val="00DC44E9"/>
    <w:rsid w:val="00DC4597"/>
    <w:rsid w:val="00DC5367"/>
    <w:rsid w:val="00DC7CE5"/>
    <w:rsid w:val="00DD156E"/>
    <w:rsid w:val="00DD2FE1"/>
    <w:rsid w:val="00DD4802"/>
    <w:rsid w:val="00DD634A"/>
    <w:rsid w:val="00DE330C"/>
    <w:rsid w:val="00DE41C8"/>
    <w:rsid w:val="00DE5095"/>
    <w:rsid w:val="00DE51D5"/>
    <w:rsid w:val="00DF1429"/>
    <w:rsid w:val="00DF1B24"/>
    <w:rsid w:val="00DF1CB5"/>
    <w:rsid w:val="00DF2F9F"/>
    <w:rsid w:val="00DF3F81"/>
    <w:rsid w:val="00DF48B8"/>
    <w:rsid w:val="00DF6737"/>
    <w:rsid w:val="00E03AD4"/>
    <w:rsid w:val="00E045FD"/>
    <w:rsid w:val="00E1056D"/>
    <w:rsid w:val="00E145DD"/>
    <w:rsid w:val="00E16D51"/>
    <w:rsid w:val="00E17220"/>
    <w:rsid w:val="00E17393"/>
    <w:rsid w:val="00E20F9C"/>
    <w:rsid w:val="00E21938"/>
    <w:rsid w:val="00E21B0A"/>
    <w:rsid w:val="00E21F8A"/>
    <w:rsid w:val="00E2289D"/>
    <w:rsid w:val="00E2452D"/>
    <w:rsid w:val="00E24C31"/>
    <w:rsid w:val="00E25E2F"/>
    <w:rsid w:val="00E31655"/>
    <w:rsid w:val="00E32CA5"/>
    <w:rsid w:val="00E332C9"/>
    <w:rsid w:val="00E3382F"/>
    <w:rsid w:val="00E33F7D"/>
    <w:rsid w:val="00E34E7D"/>
    <w:rsid w:val="00E40A8F"/>
    <w:rsid w:val="00E40DBC"/>
    <w:rsid w:val="00E44104"/>
    <w:rsid w:val="00E45250"/>
    <w:rsid w:val="00E45877"/>
    <w:rsid w:val="00E47443"/>
    <w:rsid w:val="00E52002"/>
    <w:rsid w:val="00E555C7"/>
    <w:rsid w:val="00E55C74"/>
    <w:rsid w:val="00E6104C"/>
    <w:rsid w:val="00E610B8"/>
    <w:rsid w:val="00E6137E"/>
    <w:rsid w:val="00E62E56"/>
    <w:rsid w:val="00E63AF8"/>
    <w:rsid w:val="00E659D9"/>
    <w:rsid w:val="00E65DC2"/>
    <w:rsid w:val="00E67EF2"/>
    <w:rsid w:val="00E704EA"/>
    <w:rsid w:val="00E70EFE"/>
    <w:rsid w:val="00E75F29"/>
    <w:rsid w:val="00E8014D"/>
    <w:rsid w:val="00E8153F"/>
    <w:rsid w:val="00E83C4E"/>
    <w:rsid w:val="00E8487C"/>
    <w:rsid w:val="00E84F5F"/>
    <w:rsid w:val="00E86A4D"/>
    <w:rsid w:val="00E86B6F"/>
    <w:rsid w:val="00E937EC"/>
    <w:rsid w:val="00E93890"/>
    <w:rsid w:val="00E93EA4"/>
    <w:rsid w:val="00E95895"/>
    <w:rsid w:val="00E96761"/>
    <w:rsid w:val="00E96EFE"/>
    <w:rsid w:val="00E97748"/>
    <w:rsid w:val="00EA3007"/>
    <w:rsid w:val="00EA718B"/>
    <w:rsid w:val="00EA720A"/>
    <w:rsid w:val="00EB0899"/>
    <w:rsid w:val="00EB0C3E"/>
    <w:rsid w:val="00EB3E7B"/>
    <w:rsid w:val="00EB5241"/>
    <w:rsid w:val="00EB5562"/>
    <w:rsid w:val="00EB5744"/>
    <w:rsid w:val="00EC0E62"/>
    <w:rsid w:val="00EC27AA"/>
    <w:rsid w:val="00EC388B"/>
    <w:rsid w:val="00EC38F7"/>
    <w:rsid w:val="00EC69AF"/>
    <w:rsid w:val="00EC7C90"/>
    <w:rsid w:val="00ED3AFA"/>
    <w:rsid w:val="00ED4EAE"/>
    <w:rsid w:val="00ED60AE"/>
    <w:rsid w:val="00ED6ACD"/>
    <w:rsid w:val="00ED71CB"/>
    <w:rsid w:val="00ED7AE6"/>
    <w:rsid w:val="00EE108B"/>
    <w:rsid w:val="00EE36F2"/>
    <w:rsid w:val="00EE3728"/>
    <w:rsid w:val="00EE7181"/>
    <w:rsid w:val="00EF0EF8"/>
    <w:rsid w:val="00EF1A78"/>
    <w:rsid w:val="00F00BBE"/>
    <w:rsid w:val="00F04AEC"/>
    <w:rsid w:val="00F11353"/>
    <w:rsid w:val="00F1473C"/>
    <w:rsid w:val="00F1487C"/>
    <w:rsid w:val="00F16031"/>
    <w:rsid w:val="00F16723"/>
    <w:rsid w:val="00F210C5"/>
    <w:rsid w:val="00F21275"/>
    <w:rsid w:val="00F215D1"/>
    <w:rsid w:val="00F21A53"/>
    <w:rsid w:val="00F22B89"/>
    <w:rsid w:val="00F260CB"/>
    <w:rsid w:val="00F324F2"/>
    <w:rsid w:val="00F36903"/>
    <w:rsid w:val="00F37EE1"/>
    <w:rsid w:val="00F41AE8"/>
    <w:rsid w:val="00F41EF3"/>
    <w:rsid w:val="00F42482"/>
    <w:rsid w:val="00F42D2B"/>
    <w:rsid w:val="00F43390"/>
    <w:rsid w:val="00F43BB6"/>
    <w:rsid w:val="00F44C4A"/>
    <w:rsid w:val="00F4704E"/>
    <w:rsid w:val="00F506C8"/>
    <w:rsid w:val="00F52A0C"/>
    <w:rsid w:val="00F537C3"/>
    <w:rsid w:val="00F54F71"/>
    <w:rsid w:val="00F55A25"/>
    <w:rsid w:val="00F55B9D"/>
    <w:rsid w:val="00F57CBE"/>
    <w:rsid w:val="00F61341"/>
    <w:rsid w:val="00F618F5"/>
    <w:rsid w:val="00F63632"/>
    <w:rsid w:val="00F63D1C"/>
    <w:rsid w:val="00F661B1"/>
    <w:rsid w:val="00F712D7"/>
    <w:rsid w:val="00F71367"/>
    <w:rsid w:val="00F72971"/>
    <w:rsid w:val="00F743EB"/>
    <w:rsid w:val="00F74EBA"/>
    <w:rsid w:val="00F80398"/>
    <w:rsid w:val="00F8161C"/>
    <w:rsid w:val="00F83A9D"/>
    <w:rsid w:val="00F83DEC"/>
    <w:rsid w:val="00F86AD9"/>
    <w:rsid w:val="00F9077A"/>
    <w:rsid w:val="00F917EC"/>
    <w:rsid w:val="00FA18DA"/>
    <w:rsid w:val="00FA3B88"/>
    <w:rsid w:val="00FA3BE9"/>
    <w:rsid w:val="00FA7219"/>
    <w:rsid w:val="00FA75DF"/>
    <w:rsid w:val="00FB3311"/>
    <w:rsid w:val="00FB6C34"/>
    <w:rsid w:val="00FC2682"/>
    <w:rsid w:val="00FC337B"/>
    <w:rsid w:val="00FC7907"/>
    <w:rsid w:val="00FC7B94"/>
    <w:rsid w:val="00FD1BAD"/>
    <w:rsid w:val="00FD416C"/>
    <w:rsid w:val="00FD4769"/>
    <w:rsid w:val="00FD483E"/>
    <w:rsid w:val="00FD5762"/>
    <w:rsid w:val="00FE1151"/>
    <w:rsid w:val="00FE2B78"/>
    <w:rsid w:val="00FE2BAE"/>
    <w:rsid w:val="00FE3774"/>
    <w:rsid w:val="00FE3F5C"/>
    <w:rsid w:val="00FE4709"/>
    <w:rsid w:val="00FE4B30"/>
    <w:rsid w:val="00FE6D51"/>
    <w:rsid w:val="00FE7ABE"/>
    <w:rsid w:val="00FF00F9"/>
    <w:rsid w:val="00FF0877"/>
    <w:rsid w:val="00FF53DF"/>
    <w:rsid w:val="00FF60A2"/>
    <w:rsid w:val="00FF6580"/>
    <w:rsid w:val="00FF7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D0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NewsAndPublications/PressReleases/Documents/%D7%A8%D7%99%D7%91%D7%99%D7%AA%2022.8.22.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28C5-79B5-4967-A85B-DE20A619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B7378-D949-41FE-A14B-28FCF40CEDB2}">
  <ds:schemaRefs>
    <ds:schemaRef ds:uri="http://schemas.microsoft.com/sharepoint/v3/contenttype/forms"/>
  </ds:schemaRefs>
</ds:datastoreItem>
</file>

<file path=customXml/itemProps3.xml><?xml version="1.0" encoding="utf-8"?>
<ds:datastoreItem xmlns:ds="http://schemas.openxmlformats.org/officeDocument/2006/customXml" ds:itemID="{91A720B3-C752-4700-9D40-2EDB6F58A62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F40DA868-7F38-4A98-A024-ACE93383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6025</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2022-08-22T13:26:00Z</dcterms:created>
  <dcterms:modified xsi:type="dcterms:W3CDTF">2022-08-22T13:26:00Z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