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2E03EB" w:rsidTr="00CB6C13">
        <w:tc>
          <w:tcPr>
            <w:tcW w:w="3343" w:type="dxa"/>
            <w:tcBorders>
              <w:top w:val="nil"/>
              <w:left w:val="nil"/>
              <w:bottom w:val="nil"/>
              <w:right w:val="nil"/>
            </w:tcBorders>
            <w:vAlign w:val="center"/>
          </w:tcPr>
          <w:p w:rsidR="00363E87" w:rsidRPr="00363E87" w:rsidRDefault="00DD0FBE" w:rsidP="00CB6C13">
            <w:pPr>
              <w:rPr>
                <w:rFonts w:ascii="Calibri" w:hAnsi="Calibri" w:cs="Calibri"/>
                <w:b/>
                <w:bCs/>
                <w:sz w:val="24"/>
                <w:szCs w:val="24"/>
                <w:rtl/>
              </w:rPr>
            </w:pPr>
            <w:r w:rsidRPr="00363E87">
              <w:rPr>
                <w:rFonts w:ascii="Calibri" w:hAnsi="Calibri" w:cs="Calibri"/>
                <w:b/>
                <w:bCs/>
                <w:sz w:val="24"/>
                <w:szCs w:val="24"/>
                <w:rtl/>
              </w:rPr>
              <w:t>בנק ישראל</w:t>
            </w:r>
          </w:p>
          <w:p w:rsidR="00363E87" w:rsidRPr="00363E87" w:rsidRDefault="00DD0FBE" w:rsidP="00CB6C13">
            <w:pPr>
              <w:rPr>
                <w:rFonts w:ascii="Calibri" w:hAnsi="Calibri" w:cs="Calibri"/>
                <w:b/>
                <w:bCs/>
                <w:sz w:val="28"/>
                <w:szCs w:val="28"/>
              </w:rPr>
            </w:pPr>
            <w:r w:rsidRPr="00363E87">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363E87" w:rsidRPr="00363E87" w:rsidRDefault="00DD0FBE" w:rsidP="00CB6C13">
            <w:pPr>
              <w:jc w:val="center"/>
              <w:rPr>
                <w:rFonts w:ascii="Calibri" w:hAnsi="Calibri" w:cs="Calibri"/>
              </w:rPr>
            </w:pPr>
            <w:r w:rsidRPr="00363E87">
              <w:rPr>
                <w:rFonts w:ascii="Calibri" w:hAnsi="Calibri" w:cs="Calibr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u34r\AppData\Local\Microsoft\Windows\INetCache\Content.Word\logo_70.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363E87" w:rsidRPr="00363E87" w:rsidRDefault="00DD0FBE" w:rsidP="00CB6C13">
            <w:pPr>
              <w:jc w:val="right"/>
              <w:rPr>
                <w:rFonts w:ascii="Calibri" w:hAnsi="Calibri" w:cs="Calibri"/>
                <w:rtl/>
              </w:rPr>
            </w:pPr>
            <w:r w:rsidRPr="00363E87">
              <w:rPr>
                <w:rFonts w:ascii="Calibri" w:hAnsi="Calibri" w:cs="Calibri"/>
                <w:highlight w:val="green"/>
                <w:rtl/>
              </w:rPr>
              <w:t>‏</w:t>
            </w:r>
            <w:r w:rsidRPr="00363E87">
              <w:rPr>
                <w:rFonts w:ascii="Calibri" w:hAnsi="Calibri" w:cs="Calibri"/>
                <w:rtl/>
              </w:rPr>
              <w:t xml:space="preserve">ירושלים, </w:t>
            </w:r>
            <w:r w:rsidRPr="00363E87">
              <w:rPr>
                <w:rFonts w:ascii="Calibri" w:hAnsi="Calibri" w:cs="Calibri"/>
                <w:rtl/>
              </w:rPr>
              <w:fldChar w:fldCharType="begin"/>
            </w:r>
            <w:r w:rsidRPr="00363E87">
              <w:rPr>
                <w:rFonts w:ascii="Calibri" w:hAnsi="Calibri" w:cs="Calibri"/>
                <w:rtl/>
              </w:rPr>
              <w:instrText xml:space="preserve"> </w:instrText>
            </w:r>
            <w:r w:rsidRPr="00363E87">
              <w:rPr>
                <w:rFonts w:ascii="Calibri" w:hAnsi="Calibri" w:cs="Calibri"/>
              </w:rPr>
              <w:instrText>DATE</w:instrText>
            </w:r>
            <w:r w:rsidRPr="00363E87">
              <w:rPr>
                <w:rFonts w:ascii="Calibri" w:hAnsi="Calibri" w:cs="Calibri"/>
                <w:rtl/>
              </w:rPr>
              <w:instrText xml:space="preserve"> \@ "</w:instrText>
            </w:r>
            <w:r w:rsidRPr="00363E87">
              <w:rPr>
                <w:rFonts w:ascii="Calibri" w:hAnsi="Calibri" w:cs="Calibri"/>
              </w:rPr>
              <w:instrText>d MMMM, yyyy" \h</w:instrText>
            </w:r>
            <w:r w:rsidRPr="00363E87">
              <w:rPr>
                <w:rFonts w:ascii="Calibri" w:hAnsi="Calibri" w:cs="Calibri"/>
                <w:rtl/>
              </w:rPr>
              <w:instrText xml:space="preserve"> </w:instrText>
            </w:r>
            <w:r w:rsidRPr="00363E87">
              <w:rPr>
                <w:rFonts w:ascii="Calibri" w:hAnsi="Calibri" w:cs="Calibri"/>
                <w:rtl/>
              </w:rPr>
              <w:fldChar w:fldCharType="separate"/>
            </w:r>
            <w:r w:rsidR="00D008E6">
              <w:rPr>
                <w:rFonts w:ascii="Calibri" w:hAnsi="Calibri" w:cs="Calibri"/>
                <w:noProof/>
                <w:rtl/>
              </w:rPr>
              <w:t>‏כ"ח אייר, תשפ"ה</w:t>
            </w:r>
            <w:r w:rsidRPr="00363E87">
              <w:rPr>
                <w:rFonts w:ascii="Calibri" w:hAnsi="Calibri" w:cs="Calibri"/>
                <w:rtl/>
              </w:rPr>
              <w:fldChar w:fldCharType="end"/>
            </w:r>
          </w:p>
          <w:p w:rsidR="00363E87" w:rsidRPr="00363E87" w:rsidRDefault="00DD0FBE" w:rsidP="00CB6C13">
            <w:pPr>
              <w:jc w:val="right"/>
              <w:rPr>
                <w:rFonts w:ascii="Calibri" w:hAnsi="Calibri" w:cs="Calibri"/>
                <w:highlight w:val="green"/>
              </w:rPr>
            </w:pPr>
            <w:r w:rsidRPr="00363E87">
              <w:rPr>
                <w:rFonts w:ascii="Calibri" w:hAnsi="Calibri" w:cs="Calibri"/>
                <w:rtl/>
              </w:rPr>
              <w:fldChar w:fldCharType="begin"/>
            </w:r>
            <w:r w:rsidRPr="00363E87">
              <w:rPr>
                <w:rFonts w:ascii="Calibri" w:hAnsi="Calibri" w:cs="Calibri"/>
                <w:rtl/>
              </w:rPr>
              <w:instrText xml:space="preserve"> </w:instrText>
            </w:r>
            <w:r w:rsidRPr="00363E87">
              <w:rPr>
                <w:rFonts w:ascii="Calibri" w:hAnsi="Calibri" w:cs="Calibri"/>
              </w:rPr>
              <w:instrText>DATE</w:instrText>
            </w:r>
            <w:r w:rsidRPr="00363E87">
              <w:rPr>
                <w:rFonts w:ascii="Calibri" w:hAnsi="Calibri" w:cs="Calibri"/>
                <w:rtl/>
              </w:rPr>
              <w:instrText xml:space="preserve"> \@ "</w:instrText>
            </w:r>
            <w:r w:rsidRPr="00363E87">
              <w:rPr>
                <w:rFonts w:ascii="Calibri" w:hAnsi="Calibri" w:cs="Calibri"/>
              </w:rPr>
              <w:instrText>d MMMM, yyyy</w:instrText>
            </w:r>
            <w:r w:rsidRPr="00363E87">
              <w:rPr>
                <w:rFonts w:ascii="Calibri" w:hAnsi="Calibri" w:cs="Calibri"/>
                <w:rtl/>
              </w:rPr>
              <w:instrText xml:space="preserve">" </w:instrText>
            </w:r>
            <w:r w:rsidRPr="00363E87">
              <w:rPr>
                <w:rFonts w:ascii="Calibri" w:hAnsi="Calibri" w:cs="Calibri"/>
                <w:rtl/>
              </w:rPr>
              <w:fldChar w:fldCharType="separate"/>
            </w:r>
            <w:r w:rsidR="00D008E6">
              <w:rPr>
                <w:rFonts w:ascii="Calibri" w:hAnsi="Calibri" w:cs="Calibri"/>
                <w:noProof/>
                <w:rtl/>
              </w:rPr>
              <w:t>‏26 מאי, 2025</w:t>
            </w:r>
            <w:r w:rsidRPr="00363E87">
              <w:rPr>
                <w:rFonts w:ascii="Calibri" w:hAnsi="Calibri" w:cs="Calibri"/>
                <w:rtl/>
              </w:rPr>
              <w:fldChar w:fldCharType="end"/>
            </w:r>
          </w:p>
        </w:tc>
      </w:tr>
    </w:tbl>
    <w:p w:rsidR="00D008E6" w:rsidRDefault="00D008E6" w:rsidP="00D008E6">
      <w:pPr>
        <w:spacing w:after="0" w:line="240" w:lineRule="auto"/>
        <w:ind w:left="720"/>
        <w:jc w:val="center"/>
        <w:rPr>
          <w:rFonts w:ascii="Calibri" w:eastAsia="Times New Roman" w:hAnsi="Calibri" w:cs="Calibri"/>
          <w:b/>
          <w:bCs/>
          <w:sz w:val="28"/>
          <w:szCs w:val="28"/>
          <w:rtl/>
        </w:rPr>
      </w:pPr>
    </w:p>
    <w:p w:rsidR="00D008E6" w:rsidRPr="009802DF" w:rsidRDefault="00D008E6" w:rsidP="00D008E6">
      <w:pPr>
        <w:spacing w:after="0" w:line="240" w:lineRule="auto"/>
        <w:ind w:left="720"/>
        <w:jc w:val="center"/>
        <w:rPr>
          <w:rFonts w:ascii="Calibri" w:eastAsia="Times New Roman" w:hAnsi="Calibri" w:cs="Calibri"/>
          <w:b/>
          <w:bCs/>
          <w:sz w:val="28"/>
          <w:szCs w:val="28"/>
        </w:rPr>
      </w:pPr>
      <w:r w:rsidRPr="009802DF">
        <w:rPr>
          <w:rFonts w:ascii="Calibri" w:eastAsia="Times New Roman" w:hAnsi="Calibri" w:cs="Calibri"/>
          <w:b/>
          <w:bCs/>
          <w:sz w:val="28"/>
          <w:szCs w:val="28"/>
          <w:rtl/>
        </w:rPr>
        <w:t>הוועדה המוניטרית החליטה ב-</w:t>
      </w:r>
      <w:r>
        <w:rPr>
          <w:rFonts w:ascii="Calibri" w:eastAsia="Times New Roman" w:hAnsi="Calibri" w:cs="Calibri" w:hint="cs"/>
          <w:b/>
          <w:bCs/>
          <w:sz w:val="28"/>
          <w:szCs w:val="28"/>
          <w:rtl/>
        </w:rPr>
        <w:t>26</w:t>
      </w:r>
      <w:r>
        <w:rPr>
          <w:rFonts w:ascii="Calibri" w:eastAsia="Times New Roman" w:hAnsi="Calibri" w:cs="Calibri" w:hint="cs"/>
          <w:b/>
          <w:bCs/>
          <w:sz w:val="28"/>
          <w:szCs w:val="28"/>
          <w:rtl/>
        </w:rPr>
        <w:t>/</w:t>
      </w:r>
      <w:r>
        <w:rPr>
          <w:rFonts w:ascii="Calibri" w:eastAsia="Times New Roman" w:hAnsi="Calibri" w:cs="Calibri" w:hint="cs"/>
          <w:b/>
          <w:bCs/>
          <w:sz w:val="28"/>
          <w:szCs w:val="28"/>
          <w:rtl/>
        </w:rPr>
        <w:t>5</w:t>
      </w:r>
      <w:r w:rsidRPr="009802DF">
        <w:rPr>
          <w:rFonts w:ascii="Calibri" w:eastAsia="Times New Roman" w:hAnsi="Calibri" w:cs="Calibri"/>
          <w:b/>
          <w:bCs/>
          <w:sz w:val="28"/>
          <w:szCs w:val="28"/>
          <w:rtl/>
        </w:rPr>
        <w:t>/25 להותיר א</w:t>
      </w:r>
      <w:r>
        <w:rPr>
          <w:rFonts w:ascii="Calibri" w:eastAsia="Times New Roman" w:hAnsi="Calibri" w:cs="Calibri"/>
          <w:b/>
          <w:bCs/>
          <w:sz w:val="28"/>
          <w:szCs w:val="28"/>
          <w:rtl/>
        </w:rPr>
        <w:t>ת הריבית ללא שינוי ברמה של 4.5%</w:t>
      </w:r>
    </w:p>
    <w:p w:rsidR="00363E87" w:rsidRPr="00D008E6" w:rsidRDefault="00363E87" w:rsidP="00363E87">
      <w:pPr>
        <w:tabs>
          <w:tab w:val="left" w:pos="2315"/>
        </w:tabs>
        <w:rPr>
          <w:rFonts w:cs="Calibri"/>
          <w:sz w:val="24"/>
          <w:szCs w:val="24"/>
          <w:rtl/>
        </w:rPr>
      </w:pPr>
    </w:p>
    <w:p w:rsidR="00BB2A60" w:rsidRPr="00BB2A60" w:rsidRDefault="00BB2A60" w:rsidP="00BB2A60">
      <w:pPr>
        <w:pStyle w:val="a5"/>
        <w:numPr>
          <w:ilvl w:val="0"/>
          <w:numId w:val="28"/>
        </w:numPr>
        <w:spacing w:after="0" w:line="360" w:lineRule="auto"/>
        <w:jc w:val="both"/>
        <w:rPr>
          <w:rFonts w:cs="Calibri"/>
          <w:sz w:val="24"/>
          <w:szCs w:val="24"/>
        </w:rPr>
      </w:pPr>
      <w:r w:rsidRPr="00BB2A60">
        <w:rPr>
          <w:rFonts w:cs="Calibri"/>
          <w:sz w:val="24"/>
          <w:szCs w:val="24"/>
          <w:rtl/>
        </w:rPr>
        <w:t>הפעילות הכלכלית במשק מוסיפה להתאושש באופן מתון על רקע אי הוודאות המקומית והגלובלית הגבוהה.</w:t>
      </w:r>
    </w:p>
    <w:p w:rsidR="00BB2A60" w:rsidRPr="00BB2A60" w:rsidRDefault="00BB2A60" w:rsidP="00C449BD">
      <w:pPr>
        <w:pStyle w:val="a5"/>
        <w:numPr>
          <w:ilvl w:val="0"/>
          <w:numId w:val="28"/>
        </w:numPr>
        <w:spacing w:after="0" w:line="360" w:lineRule="auto"/>
        <w:jc w:val="both"/>
        <w:rPr>
          <w:rFonts w:cs="Calibri"/>
          <w:sz w:val="24"/>
          <w:szCs w:val="24"/>
        </w:rPr>
      </w:pPr>
      <w:r w:rsidRPr="00BB2A60">
        <w:rPr>
          <w:rFonts w:cs="Calibri"/>
          <w:sz w:val="24"/>
          <w:szCs w:val="24"/>
          <w:rtl/>
        </w:rPr>
        <w:t xml:space="preserve">קצב האינפלציה השנתי עלה ל-3.6%, מעל לגבול העליון של היעד. החזאים צופים שהתכנסות האינפלציה לתחום היעד תהיה </w:t>
      </w:r>
      <w:r w:rsidR="00C449BD">
        <w:rPr>
          <w:rFonts w:cs="Calibri" w:hint="cs"/>
          <w:sz w:val="24"/>
          <w:szCs w:val="24"/>
          <w:rtl/>
        </w:rPr>
        <w:t>מאוחרת</w:t>
      </w:r>
      <w:r w:rsidR="00C449BD" w:rsidRPr="00BB2A60">
        <w:rPr>
          <w:rFonts w:cs="Calibri"/>
          <w:sz w:val="24"/>
          <w:szCs w:val="24"/>
          <w:rtl/>
        </w:rPr>
        <w:t xml:space="preserve"> </w:t>
      </w:r>
      <w:r w:rsidRPr="00BB2A60">
        <w:rPr>
          <w:rFonts w:cs="Calibri"/>
          <w:sz w:val="24"/>
          <w:szCs w:val="24"/>
          <w:rtl/>
        </w:rPr>
        <w:t>יותר ממה שהעריכו לפני פרסום מדד אפריל.</w:t>
      </w:r>
    </w:p>
    <w:p w:rsidR="00BB2A60" w:rsidRPr="00BB2A60" w:rsidRDefault="00BB2A60" w:rsidP="002B3F4D">
      <w:pPr>
        <w:pStyle w:val="a5"/>
        <w:numPr>
          <w:ilvl w:val="0"/>
          <w:numId w:val="28"/>
        </w:numPr>
        <w:spacing w:after="0" w:line="360" w:lineRule="auto"/>
        <w:jc w:val="both"/>
        <w:rPr>
          <w:rFonts w:cs="Calibri"/>
          <w:sz w:val="24"/>
          <w:szCs w:val="24"/>
        </w:rPr>
      </w:pPr>
      <w:r w:rsidRPr="00BB2A60">
        <w:rPr>
          <w:rFonts w:cs="Calibri"/>
          <w:sz w:val="24"/>
          <w:szCs w:val="24"/>
          <w:rtl/>
        </w:rPr>
        <w:t xml:space="preserve">התוצר צמח ברביע הראשון של 2025 ב-3.4% במונחים שנתיים. הצמיחה הושפעה בעיקר מההשקעה, מייצוא השירותים ומהצריכה השוטפת. פער התוצר ממגמתו </w:t>
      </w:r>
      <w:r w:rsidR="002B3F4D">
        <w:rPr>
          <w:rFonts w:cs="Calibri" w:hint="cs"/>
          <w:sz w:val="24"/>
          <w:szCs w:val="24"/>
          <w:rtl/>
        </w:rPr>
        <w:t xml:space="preserve">ארוכת הטווח </w:t>
      </w:r>
      <w:r w:rsidRPr="00BB2A60">
        <w:rPr>
          <w:rFonts w:cs="Calibri"/>
          <w:sz w:val="24"/>
          <w:szCs w:val="24"/>
          <w:rtl/>
        </w:rPr>
        <w:t xml:space="preserve">נותר </w:t>
      </w:r>
      <w:r w:rsidR="002B3F4D">
        <w:rPr>
          <w:rFonts w:cs="Calibri" w:hint="cs"/>
          <w:sz w:val="24"/>
          <w:szCs w:val="24"/>
          <w:rtl/>
        </w:rPr>
        <w:t>ללא שינוי משמעותי</w:t>
      </w:r>
      <w:r w:rsidRPr="00BB2A60">
        <w:rPr>
          <w:rFonts w:cs="Calibri"/>
          <w:sz w:val="24"/>
          <w:szCs w:val="24"/>
          <w:rtl/>
        </w:rPr>
        <w:t xml:space="preserve"> ברמה של כ-</w:t>
      </w:r>
      <w:r w:rsidRPr="00BB2A60">
        <w:rPr>
          <w:rFonts w:cs="Calibri"/>
          <w:sz w:val="24"/>
          <w:szCs w:val="24"/>
        </w:rPr>
        <w:t>4%</w:t>
      </w:r>
      <w:r w:rsidRPr="00BB2A60">
        <w:rPr>
          <w:rFonts w:cs="Calibri"/>
          <w:sz w:val="24"/>
          <w:szCs w:val="24"/>
          <w:rtl/>
        </w:rPr>
        <w:t>.</w:t>
      </w:r>
    </w:p>
    <w:p w:rsidR="00BB2A60" w:rsidRPr="00BB2A60" w:rsidRDefault="00BB2A60" w:rsidP="00BB2A60">
      <w:pPr>
        <w:pStyle w:val="a5"/>
        <w:numPr>
          <w:ilvl w:val="0"/>
          <w:numId w:val="28"/>
        </w:numPr>
        <w:spacing w:after="0" w:line="360" w:lineRule="auto"/>
        <w:jc w:val="both"/>
        <w:rPr>
          <w:rFonts w:cs="Calibri"/>
          <w:sz w:val="24"/>
          <w:szCs w:val="24"/>
        </w:rPr>
      </w:pPr>
      <w:r w:rsidRPr="00BB2A60">
        <w:rPr>
          <w:rFonts w:cs="Calibri"/>
          <w:sz w:val="24"/>
          <w:szCs w:val="24"/>
          <w:rtl/>
        </w:rPr>
        <w:t>מאז החלטת הריבית האחרונה, נרשם ייסוף בשיעור של כ-4.5% בערכו של השקל מול הדולר ו-1% מול האירו. במונחים נומינליים אפקטיביים יוסף השקל ב-2.3%.</w:t>
      </w:r>
    </w:p>
    <w:p w:rsidR="00BB2A60" w:rsidRPr="00BB2A60" w:rsidRDefault="00BB2A60" w:rsidP="00BB2A60">
      <w:pPr>
        <w:pStyle w:val="a5"/>
        <w:numPr>
          <w:ilvl w:val="0"/>
          <w:numId w:val="28"/>
        </w:numPr>
        <w:spacing w:after="0" w:line="360" w:lineRule="auto"/>
        <w:jc w:val="both"/>
        <w:rPr>
          <w:rFonts w:cs="Calibri"/>
          <w:sz w:val="24"/>
          <w:szCs w:val="24"/>
          <w:rtl/>
        </w:rPr>
      </w:pPr>
      <w:r w:rsidRPr="00BB2A60">
        <w:rPr>
          <w:rFonts w:cs="Calibri"/>
          <w:sz w:val="24"/>
          <w:szCs w:val="24"/>
          <w:rtl/>
        </w:rPr>
        <w:t>שוק העבודה הדוק, אך נתוני הקצה מצביעים על התמתנות מסוימת. היחס בין מספר המשרות הפנויות למובטלים התמתן, אך הוא עדיין נמצא ברמה גבוהה.</w:t>
      </w:r>
    </w:p>
    <w:p w:rsidR="00BB2A60" w:rsidRPr="00BB2A60" w:rsidRDefault="0062425C" w:rsidP="00BB2A60">
      <w:pPr>
        <w:pStyle w:val="a5"/>
        <w:numPr>
          <w:ilvl w:val="0"/>
          <w:numId w:val="28"/>
        </w:numPr>
        <w:spacing w:after="0" w:line="360" w:lineRule="auto"/>
        <w:jc w:val="both"/>
        <w:rPr>
          <w:rFonts w:cs="Calibri"/>
          <w:sz w:val="24"/>
          <w:szCs w:val="24"/>
        </w:rPr>
      </w:pPr>
      <w:r>
        <w:rPr>
          <w:rFonts w:cs="Calibri" w:hint="cs"/>
          <w:sz w:val="24"/>
          <w:szCs w:val="24"/>
          <w:rtl/>
        </w:rPr>
        <w:t>בשוק הדיור</w:t>
      </w:r>
      <w:r w:rsidR="00BB2A60" w:rsidRPr="00BB2A60">
        <w:rPr>
          <w:rFonts w:cs="Calibri"/>
          <w:sz w:val="24"/>
          <w:szCs w:val="24"/>
          <w:rtl/>
        </w:rPr>
        <w:t xml:space="preserve"> חלה האטה מסוימת בפעילות. מספר העסקאות בדירות ירד בחודש מרץ, ומלאי הדירות הלא מכורות עלה. קצב העלי</w:t>
      </w:r>
      <w:r w:rsidR="002B3F4D">
        <w:rPr>
          <w:rFonts w:cs="Calibri" w:hint="cs"/>
          <w:sz w:val="24"/>
          <w:szCs w:val="24"/>
          <w:rtl/>
        </w:rPr>
        <w:t>י</w:t>
      </w:r>
      <w:r w:rsidR="00BB2A60" w:rsidRPr="00BB2A60">
        <w:rPr>
          <w:rFonts w:cs="Calibri"/>
          <w:sz w:val="24"/>
          <w:szCs w:val="24"/>
          <w:rtl/>
        </w:rPr>
        <w:t>ה השנתי של מחירי הדירות התמתן, וקצב העלייה השנתי של סעיף הדיור</w:t>
      </w:r>
      <w:r w:rsidR="002B3F4D">
        <w:rPr>
          <w:rFonts w:cs="Calibri"/>
          <w:sz w:val="24"/>
          <w:szCs w:val="24"/>
          <w:rtl/>
        </w:rPr>
        <w:t xml:space="preserve"> במדד המחירים לצרכן מוסיף לעלות</w:t>
      </w:r>
      <w:r w:rsidR="002B3F4D">
        <w:rPr>
          <w:rFonts w:cs="Calibri" w:hint="cs"/>
          <w:sz w:val="24"/>
          <w:szCs w:val="24"/>
          <w:rtl/>
        </w:rPr>
        <w:t>.</w:t>
      </w:r>
    </w:p>
    <w:p w:rsidR="001137CC" w:rsidRPr="00BB2A60" w:rsidRDefault="00BB2A60" w:rsidP="00BB2A60">
      <w:pPr>
        <w:pStyle w:val="a5"/>
        <w:numPr>
          <w:ilvl w:val="0"/>
          <w:numId w:val="28"/>
        </w:numPr>
        <w:spacing w:after="0" w:line="360" w:lineRule="auto"/>
        <w:jc w:val="both"/>
        <w:rPr>
          <w:rFonts w:cs="Calibri"/>
          <w:sz w:val="24"/>
          <w:szCs w:val="24"/>
          <w:rtl/>
        </w:rPr>
      </w:pPr>
      <w:r w:rsidRPr="00BB2A60">
        <w:rPr>
          <w:rFonts w:cs="Calibri"/>
          <w:sz w:val="24"/>
          <w:szCs w:val="24"/>
          <w:rtl/>
        </w:rPr>
        <w:t>פרמיית הסיכון של ישראל, כפי שהיא נמדדת על ידי ה-</w:t>
      </w:r>
      <w:r w:rsidRPr="00BB2A60">
        <w:rPr>
          <w:rFonts w:cs="Calibri"/>
          <w:sz w:val="24"/>
          <w:szCs w:val="24"/>
        </w:rPr>
        <w:t>CDS</w:t>
      </w:r>
      <w:r w:rsidRPr="00BB2A60">
        <w:rPr>
          <w:rFonts w:cs="Calibri" w:hint="cs"/>
          <w:sz w:val="24"/>
          <w:szCs w:val="24"/>
          <w:rtl/>
        </w:rPr>
        <w:t xml:space="preserve"> ל-5 שנים ומרווחי האג"ח הממשלתיות הדולריות, ירדה בתקופה הנסקרת תוך תנודתיות, אם כי היא עדיין שוהה ברמה גבוהה ביחס לרמתה טרם המלחמה.</w:t>
      </w:r>
    </w:p>
    <w:p w:rsidR="00BB2A60" w:rsidRPr="001137CC" w:rsidRDefault="00BB2A60" w:rsidP="00BB2A60">
      <w:pPr>
        <w:spacing w:after="0" w:line="360" w:lineRule="auto"/>
        <w:jc w:val="both"/>
        <w:rPr>
          <w:rFonts w:cs="Calibri"/>
          <w:b/>
          <w:bCs/>
          <w:sz w:val="24"/>
          <w:szCs w:val="24"/>
          <w:rtl/>
        </w:rPr>
      </w:pPr>
    </w:p>
    <w:p w:rsidR="00256C5B" w:rsidRDefault="00256C5B" w:rsidP="00992994">
      <w:pPr>
        <w:spacing w:after="0" w:line="360" w:lineRule="auto"/>
        <w:jc w:val="both"/>
        <w:rPr>
          <w:rFonts w:cs="Calibri"/>
          <w:sz w:val="24"/>
          <w:szCs w:val="24"/>
          <w:rtl/>
        </w:rPr>
      </w:pPr>
      <w:r w:rsidRPr="00256C5B">
        <w:rPr>
          <w:rFonts w:cs="Calibri"/>
          <w:b/>
          <w:bCs/>
          <w:sz w:val="24"/>
          <w:szCs w:val="24"/>
          <w:rtl/>
        </w:rPr>
        <w:t>על רקע המשך הלחימה, מדיניות הוועדה המוניטרית מתמקדת בייצוב השווקים והפחתת אי הוודאות, לצד יציבות מחירים ותמיכה בפעילות הכלכלית. תוואי הריבית ייקבע בהתאם להתכנסות האינפלציה ליעדה, המשך היציבות בשווקים הפיננסיים, הפעילות הכלכלית והמדיניות הפיסקלית</w:t>
      </w:r>
      <w:r w:rsidRPr="00256C5B">
        <w:rPr>
          <w:rFonts w:cs="Calibri"/>
          <w:b/>
          <w:bCs/>
          <w:sz w:val="24"/>
          <w:szCs w:val="24"/>
        </w:rPr>
        <w:t>.</w:t>
      </w:r>
    </w:p>
    <w:p w:rsidR="00256C5B" w:rsidRPr="00256C5B" w:rsidRDefault="00256C5B" w:rsidP="00992994">
      <w:pPr>
        <w:spacing w:after="0" w:line="360" w:lineRule="auto"/>
        <w:jc w:val="both"/>
        <w:rPr>
          <w:rFonts w:cs="Calibri"/>
          <w:sz w:val="24"/>
          <w:szCs w:val="24"/>
          <w:rtl/>
        </w:rPr>
      </w:pPr>
    </w:p>
    <w:p w:rsidR="00220545" w:rsidRDefault="00DD0FBE" w:rsidP="00992994">
      <w:pPr>
        <w:spacing w:after="0" w:line="360" w:lineRule="auto"/>
        <w:jc w:val="both"/>
        <w:rPr>
          <w:rFonts w:cs="Calibri"/>
          <w:sz w:val="24"/>
          <w:szCs w:val="24"/>
          <w:rtl/>
        </w:rPr>
      </w:pPr>
      <w:r w:rsidRPr="00B65A66">
        <w:rPr>
          <w:rFonts w:cs="Calibri" w:hint="cs"/>
          <w:sz w:val="24"/>
          <w:szCs w:val="24"/>
          <w:rtl/>
        </w:rPr>
        <w:t>הפעילות הכלכלית ב</w:t>
      </w:r>
      <w:r w:rsidRPr="00B65A66">
        <w:rPr>
          <w:rFonts w:cs="Calibri"/>
          <w:sz w:val="24"/>
          <w:szCs w:val="24"/>
          <w:rtl/>
        </w:rPr>
        <w:t xml:space="preserve">משק </w:t>
      </w:r>
      <w:r w:rsidR="00B65A66">
        <w:rPr>
          <w:rFonts w:cs="Calibri" w:hint="cs"/>
          <w:sz w:val="24"/>
          <w:szCs w:val="24"/>
          <w:rtl/>
        </w:rPr>
        <w:t>מוסיפה</w:t>
      </w:r>
      <w:r w:rsidR="00643705" w:rsidRPr="00B65A66">
        <w:rPr>
          <w:rFonts w:cs="Calibri" w:hint="cs"/>
          <w:sz w:val="24"/>
          <w:szCs w:val="24"/>
          <w:rtl/>
        </w:rPr>
        <w:t xml:space="preserve"> להתאושש באופן מתון על רקע </w:t>
      </w:r>
      <w:r w:rsidR="007A3790">
        <w:rPr>
          <w:rFonts w:cs="Calibri" w:hint="cs"/>
          <w:sz w:val="24"/>
          <w:szCs w:val="24"/>
          <w:rtl/>
        </w:rPr>
        <w:t>אי הוודאות המקומית והגלובלית</w:t>
      </w:r>
      <w:r w:rsidR="00D5077D">
        <w:rPr>
          <w:rFonts w:cs="Calibri" w:hint="cs"/>
          <w:sz w:val="24"/>
          <w:szCs w:val="24"/>
          <w:rtl/>
        </w:rPr>
        <w:t xml:space="preserve"> הגבוהה</w:t>
      </w:r>
      <w:r w:rsidR="00B65A66" w:rsidRPr="00B65A66">
        <w:rPr>
          <w:rFonts w:cs="Calibri" w:hint="cs"/>
          <w:sz w:val="24"/>
          <w:szCs w:val="24"/>
          <w:rtl/>
        </w:rPr>
        <w:t xml:space="preserve">. </w:t>
      </w:r>
      <w:r w:rsidR="00B65A66" w:rsidRPr="00B65A66">
        <w:rPr>
          <w:rFonts w:cs="Calibri"/>
          <w:sz w:val="24"/>
          <w:szCs w:val="24"/>
          <w:rtl/>
        </w:rPr>
        <w:t>קצב האינפלציה השנתי עלה</w:t>
      </w:r>
      <w:r w:rsidR="00943A20">
        <w:rPr>
          <w:rFonts w:cs="Calibri" w:hint="cs"/>
          <w:sz w:val="24"/>
          <w:szCs w:val="24"/>
          <w:rtl/>
        </w:rPr>
        <w:t xml:space="preserve">, </w:t>
      </w:r>
      <w:r w:rsidR="007003AB">
        <w:rPr>
          <w:rFonts w:cs="Calibri" w:hint="cs"/>
          <w:sz w:val="24"/>
          <w:szCs w:val="24"/>
          <w:rtl/>
        </w:rPr>
        <w:t>ו</w:t>
      </w:r>
      <w:r w:rsidR="007A3790">
        <w:rPr>
          <w:rFonts w:cs="Calibri" w:hint="cs"/>
          <w:sz w:val="24"/>
          <w:szCs w:val="24"/>
          <w:rtl/>
        </w:rPr>
        <w:t xml:space="preserve">על פי ציפיות החזאים </w:t>
      </w:r>
      <w:r w:rsidR="007003AB">
        <w:rPr>
          <w:rFonts w:cs="Calibri" w:hint="cs"/>
          <w:sz w:val="24"/>
          <w:szCs w:val="24"/>
          <w:rtl/>
        </w:rPr>
        <w:t>צפוי</w:t>
      </w:r>
      <w:r w:rsidR="00B65A66" w:rsidRPr="00B65A66">
        <w:rPr>
          <w:rFonts w:cs="Calibri"/>
          <w:sz w:val="24"/>
          <w:szCs w:val="24"/>
          <w:rtl/>
        </w:rPr>
        <w:t xml:space="preserve"> להישאר מעל</w:t>
      </w:r>
      <w:r w:rsidR="00A15C3C" w:rsidRPr="00992994">
        <w:rPr>
          <w:rFonts w:cs="Calibri" w:hint="cs"/>
          <w:sz w:val="24"/>
          <w:szCs w:val="24"/>
          <w:rtl/>
        </w:rPr>
        <w:t xml:space="preserve"> יעד האינפלציה</w:t>
      </w:r>
      <w:r w:rsidR="00943A20" w:rsidRPr="00992994">
        <w:rPr>
          <w:rFonts w:cs="Calibri" w:hint="cs"/>
          <w:sz w:val="24"/>
          <w:szCs w:val="24"/>
          <w:rtl/>
        </w:rPr>
        <w:t xml:space="preserve"> </w:t>
      </w:r>
      <w:r w:rsidR="00D440AB">
        <w:rPr>
          <w:rFonts w:cs="Calibri" w:hint="cs"/>
          <w:sz w:val="24"/>
          <w:szCs w:val="24"/>
          <w:rtl/>
        </w:rPr>
        <w:t>גם</w:t>
      </w:r>
      <w:r w:rsidR="00B65A66" w:rsidRPr="00B65A66">
        <w:rPr>
          <w:rFonts w:cs="Calibri"/>
          <w:sz w:val="24"/>
          <w:szCs w:val="24"/>
          <w:rtl/>
        </w:rPr>
        <w:t xml:space="preserve"> בחודשים הקרובים</w:t>
      </w:r>
      <w:r w:rsidR="00992994">
        <w:rPr>
          <w:rFonts w:cs="Calibri" w:hint="cs"/>
          <w:sz w:val="24"/>
          <w:szCs w:val="24"/>
          <w:rtl/>
        </w:rPr>
        <w:t>.</w:t>
      </w:r>
      <w:r w:rsidR="007A3790">
        <w:rPr>
          <w:rFonts w:cs="Calibri" w:hint="cs"/>
          <w:sz w:val="24"/>
          <w:szCs w:val="24"/>
          <w:rtl/>
        </w:rPr>
        <w:t xml:space="preserve"> התוצר צמח בקצב הנמוך במעט ממגמתו ארוכת הטווח</w:t>
      </w:r>
      <w:r w:rsidR="00FE704C">
        <w:rPr>
          <w:rFonts w:cs="Calibri" w:hint="cs"/>
          <w:sz w:val="24"/>
          <w:szCs w:val="24"/>
          <w:rtl/>
        </w:rPr>
        <w:t>,</w:t>
      </w:r>
      <w:r w:rsidR="007A3790">
        <w:rPr>
          <w:rFonts w:cs="Calibri" w:hint="cs"/>
          <w:sz w:val="24"/>
          <w:szCs w:val="24"/>
          <w:rtl/>
        </w:rPr>
        <w:t xml:space="preserve"> כך שפער התוצר נותר </w:t>
      </w:r>
      <w:r w:rsidR="00A15C3C">
        <w:rPr>
          <w:rFonts w:cs="Calibri" w:hint="cs"/>
          <w:sz w:val="24"/>
          <w:szCs w:val="24"/>
          <w:rtl/>
        </w:rPr>
        <w:t>ללא שינוי משמעותי</w:t>
      </w:r>
      <w:r w:rsidR="00B65A66">
        <w:rPr>
          <w:rFonts w:cs="Calibri" w:hint="cs"/>
          <w:sz w:val="24"/>
          <w:szCs w:val="24"/>
          <w:rtl/>
        </w:rPr>
        <w:t>.</w:t>
      </w:r>
      <w:r w:rsidRPr="00685B1F">
        <w:rPr>
          <w:rFonts w:cs="Calibri"/>
          <w:color w:val="FF0000"/>
          <w:sz w:val="24"/>
          <w:szCs w:val="24"/>
          <w:rtl/>
        </w:rPr>
        <w:t xml:space="preserve"> </w:t>
      </w:r>
      <w:r w:rsidR="009C0CAD" w:rsidRPr="00274419">
        <w:rPr>
          <w:rFonts w:cs="Calibri"/>
          <w:sz w:val="24"/>
          <w:szCs w:val="24"/>
          <w:rtl/>
        </w:rPr>
        <w:t xml:space="preserve">פרמיית הסיכון של ישראל </w:t>
      </w:r>
      <w:r w:rsidR="00367266">
        <w:rPr>
          <w:rFonts w:cs="Calibri" w:hint="cs"/>
          <w:sz w:val="24"/>
          <w:szCs w:val="24"/>
          <w:rtl/>
        </w:rPr>
        <w:t>ירדה בתקופה הנסקרת</w:t>
      </w:r>
      <w:r w:rsidR="00B65A66">
        <w:rPr>
          <w:rFonts w:cs="Calibri" w:hint="cs"/>
          <w:sz w:val="24"/>
          <w:szCs w:val="24"/>
          <w:rtl/>
        </w:rPr>
        <w:t xml:space="preserve"> </w:t>
      </w:r>
      <w:r w:rsidR="00F61C29">
        <w:rPr>
          <w:rFonts w:cs="Calibri" w:hint="cs"/>
          <w:sz w:val="24"/>
          <w:szCs w:val="24"/>
          <w:rtl/>
        </w:rPr>
        <w:t xml:space="preserve">תוך תנודתיות, </w:t>
      </w:r>
      <w:r w:rsidR="00951BAF" w:rsidRPr="00274419">
        <w:rPr>
          <w:rFonts w:cs="Calibri" w:hint="cs"/>
          <w:sz w:val="24"/>
          <w:szCs w:val="24"/>
          <w:rtl/>
        </w:rPr>
        <w:t>אם כי היא עדיין שוהה ברמה גבוהה ביחס לרמתה טרם המלחמה</w:t>
      </w:r>
      <w:r w:rsidR="00643705" w:rsidRPr="00274419">
        <w:rPr>
          <w:rFonts w:cs="Calibri" w:hint="cs"/>
          <w:sz w:val="24"/>
          <w:szCs w:val="24"/>
          <w:rtl/>
        </w:rPr>
        <w:t>.</w:t>
      </w:r>
      <w:r w:rsidRPr="00274419">
        <w:rPr>
          <w:rFonts w:cs="Calibri" w:hint="cs"/>
          <w:sz w:val="24"/>
          <w:szCs w:val="24"/>
          <w:rtl/>
        </w:rPr>
        <w:t xml:space="preserve"> </w:t>
      </w:r>
    </w:p>
    <w:p w:rsidR="00943A20" w:rsidRPr="00445C5C" w:rsidRDefault="00DD0FBE" w:rsidP="00F51B6D">
      <w:pPr>
        <w:spacing w:after="0" w:line="360" w:lineRule="auto"/>
        <w:jc w:val="both"/>
        <w:rPr>
          <w:rFonts w:cs="Calibri"/>
          <w:sz w:val="24"/>
          <w:szCs w:val="24"/>
          <w:rtl/>
        </w:rPr>
      </w:pPr>
      <w:r w:rsidRPr="00951BAF">
        <w:rPr>
          <w:rFonts w:cs="Calibri"/>
          <w:sz w:val="24"/>
          <w:szCs w:val="24"/>
          <w:rtl/>
        </w:rPr>
        <w:lastRenderedPageBreak/>
        <w:t xml:space="preserve">מדד </w:t>
      </w:r>
      <w:r w:rsidRPr="00445C5C">
        <w:rPr>
          <w:rFonts w:cs="Calibri"/>
          <w:sz w:val="24"/>
          <w:szCs w:val="24"/>
          <w:rtl/>
        </w:rPr>
        <w:t xml:space="preserve">המחירים לצרכן </w:t>
      </w:r>
      <w:r w:rsidR="0080715E" w:rsidRPr="00445C5C">
        <w:rPr>
          <w:rFonts w:cs="Calibri" w:hint="cs"/>
          <w:sz w:val="24"/>
          <w:szCs w:val="24"/>
          <w:rtl/>
        </w:rPr>
        <w:t>עלה בחודש מרץ ב</w:t>
      </w:r>
      <w:r w:rsidR="00D440AB" w:rsidRPr="00445C5C">
        <w:rPr>
          <w:rFonts w:cs="Calibri" w:hint="cs"/>
          <w:sz w:val="24"/>
          <w:szCs w:val="24"/>
          <w:rtl/>
        </w:rPr>
        <w:t>-</w:t>
      </w:r>
      <w:r w:rsidR="0080715E" w:rsidRPr="00445C5C">
        <w:rPr>
          <w:rFonts w:cs="Calibri" w:hint="cs"/>
          <w:sz w:val="24"/>
          <w:szCs w:val="24"/>
          <w:rtl/>
        </w:rPr>
        <w:t xml:space="preserve">0.5% </w:t>
      </w:r>
      <w:r w:rsidR="003E5426" w:rsidRPr="00445C5C">
        <w:rPr>
          <w:rFonts w:cs="Calibri" w:hint="cs"/>
          <w:sz w:val="24"/>
          <w:szCs w:val="24"/>
          <w:rtl/>
        </w:rPr>
        <w:t>ו</w:t>
      </w:r>
      <w:r w:rsidR="0080715E" w:rsidRPr="00445C5C">
        <w:rPr>
          <w:rFonts w:cs="Calibri" w:hint="cs"/>
          <w:sz w:val="24"/>
          <w:szCs w:val="24"/>
          <w:rtl/>
        </w:rPr>
        <w:t xml:space="preserve">בחודש אפריל </w:t>
      </w:r>
      <w:r w:rsidR="00D440AB" w:rsidRPr="00445C5C">
        <w:rPr>
          <w:rFonts w:cs="Calibri" w:hint="cs"/>
          <w:sz w:val="24"/>
          <w:szCs w:val="24"/>
          <w:rtl/>
        </w:rPr>
        <w:t>עלה בחדות ב-</w:t>
      </w:r>
      <w:r w:rsidR="003E5426" w:rsidRPr="00445C5C">
        <w:rPr>
          <w:rFonts w:cs="Calibri"/>
          <w:sz w:val="24"/>
          <w:szCs w:val="24"/>
          <w:rtl/>
        </w:rPr>
        <w:t>1.1%</w:t>
      </w:r>
      <w:r w:rsidR="00F61C29">
        <w:rPr>
          <w:rFonts w:cs="Calibri" w:hint="cs"/>
          <w:sz w:val="24"/>
          <w:szCs w:val="24"/>
          <w:rtl/>
        </w:rPr>
        <w:t>, בין היתר בהשפעת סעיף הטיסות לחו"ל</w:t>
      </w:r>
      <w:r w:rsidR="003E5426" w:rsidRPr="00445C5C">
        <w:rPr>
          <w:rFonts w:cs="Calibri" w:hint="cs"/>
          <w:sz w:val="24"/>
          <w:szCs w:val="24"/>
          <w:rtl/>
        </w:rPr>
        <w:t xml:space="preserve">. </w:t>
      </w:r>
      <w:r w:rsidR="003E5426" w:rsidRPr="00445C5C">
        <w:rPr>
          <w:rFonts w:cs="Calibri"/>
          <w:sz w:val="24"/>
          <w:szCs w:val="24"/>
          <w:rtl/>
        </w:rPr>
        <w:t xml:space="preserve">קצב האינפלציה השנתי </w:t>
      </w:r>
      <w:r w:rsidR="00A15C3C">
        <w:rPr>
          <w:rFonts w:cs="Calibri" w:hint="cs"/>
          <w:sz w:val="24"/>
          <w:szCs w:val="24"/>
          <w:rtl/>
        </w:rPr>
        <w:t>עלה</w:t>
      </w:r>
      <w:r w:rsidR="003E5426" w:rsidRPr="00445C5C">
        <w:rPr>
          <w:rFonts w:cs="Calibri"/>
          <w:sz w:val="24"/>
          <w:szCs w:val="24"/>
          <w:rtl/>
        </w:rPr>
        <w:t xml:space="preserve"> ל-3.6%</w:t>
      </w:r>
      <w:r w:rsidR="003E5426" w:rsidRPr="00445C5C">
        <w:rPr>
          <w:rFonts w:cs="Calibri" w:hint="cs"/>
          <w:sz w:val="24"/>
          <w:szCs w:val="24"/>
          <w:rtl/>
        </w:rPr>
        <w:t xml:space="preserve">, מעל לגבול העליון של היעד </w:t>
      </w:r>
      <w:r w:rsidR="003E5426" w:rsidRPr="00590D77">
        <w:rPr>
          <w:rFonts w:cs="Calibri" w:hint="cs"/>
          <w:b/>
          <w:bCs/>
          <w:sz w:val="24"/>
          <w:szCs w:val="24"/>
          <w:rtl/>
        </w:rPr>
        <w:t>(איור 1).</w:t>
      </w:r>
      <w:r w:rsidRPr="00445C5C">
        <w:rPr>
          <w:rFonts w:cs="Calibri"/>
          <w:sz w:val="24"/>
          <w:szCs w:val="24"/>
          <w:rtl/>
        </w:rPr>
        <w:t xml:space="preserve"> </w:t>
      </w:r>
      <w:r w:rsidR="003E5426" w:rsidRPr="00445C5C">
        <w:rPr>
          <w:rFonts w:cs="Calibri" w:hint="cs"/>
          <w:sz w:val="24"/>
          <w:szCs w:val="24"/>
          <w:rtl/>
        </w:rPr>
        <w:t xml:space="preserve"> </w:t>
      </w:r>
      <w:r w:rsidR="003E5426" w:rsidRPr="00445C5C">
        <w:rPr>
          <w:rFonts w:cs="Calibri"/>
          <w:sz w:val="24"/>
          <w:szCs w:val="24"/>
          <w:rtl/>
        </w:rPr>
        <w:t xml:space="preserve">בניכוי אנרגיה ופו"י </w:t>
      </w:r>
      <w:r w:rsidR="003E5426" w:rsidRPr="00445C5C">
        <w:rPr>
          <w:rFonts w:cs="Calibri" w:hint="cs"/>
          <w:sz w:val="24"/>
          <w:szCs w:val="24"/>
          <w:rtl/>
        </w:rPr>
        <w:t>השיעור</w:t>
      </w:r>
      <w:r w:rsidR="003E5426" w:rsidRPr="00445C5C">
        <w:rPr>
          <w:rFonts w:cs="Calibri"/>
          <w:sz w:val="24"/>
          <w:szCs w:val="24"/>
          <w:rtl/>
        </w:rPr>
        <w:t xml:space="preserve"> השנתי של האינפלציה עמד</w:t>
      </w:r>
      <w:r w:rsidR="003E5426" w:rsidRPr="00445C5C">
        <w:rPr>
          <w:rFonts w:cs="Calibri" w:hint="cs"/>
          <w:sz w:val="24"/>
          <w:szCs w:val="24"/>
          <w:rtl/>
        </w:rPr>
        <w:t xml:space="preserve"> על</w:t>
      </w:r>
      <w:r w:rsidR="00B65A66" w:rsidRPr="00445C5C">
        <w:rPr>
          <w:rFonts w:cs="Calibri" w:hint="cs"/>
          <w:sz w:val="24"/>
          <w:szCs w:val="24"/>
          <w:rtl/>
        </w:rPr>
        <w:t xml:space="preserve"> </w:t>
      </w:r>
      <w:r w:rsidR="003E5426" w:rsidRPr="00445C5C">
        <w:rPr>
          <w:rFonts w:cs="Calibri" w:hint="cs"/>
          <w:sz w:val="24"/>
          <w:szCs w:val="24"/>
          <w:rtl/>
        </w:rPr>
        <w:t xml:space="preserve">3.8% </w:t>
      </w:r>
      <w:r w:rsidR="003E5426" w:rsidRPr="00445C5C">
        <w:rPr>
          <w:rFonts w:cs="Calibri"/>
          <w:b/>
          <w:bCs/>
          <w:sz w:val="24"/>
          <w:szCs w:val="24"/>
          <w:rtl/>
        </w:rPr>
        <w:t>(איור 2)</w:t>
      </w:r>
      <w:r w:rsidRPr="00445C5C">
        <w:rPr>
          <w:rFonts w:cs="Calibri" w:hint="cs"/>
          <w:b/>
          <w:bCs/>
          <w:sz w:val="24"/>
          <w:szCs w:val="24"/>
          <w:rtl/>
        </w:rPr>
        <w:t xml:space="preserve">. </w:t>
      </w:r>
      <w:r w:rsidRPr="00A15C3C">
        <w:rPr>
          <w:rFonts w:cs="Calibri"/>
          <w:sz w:val="24"/>
          <w:szCs w:val="24"/>
          <w:rtl/>
        </w:rPr>
        <w:t xml:space="preserve">בניכוי הטיסות לחו"ל, שבמחיריהן שינויים עונתיים גדולים, האינפלציה השנתית </w:t>
      </w:r>
      <w:r w:rsidR="00A15C3C">
        <w:rPr>
          <w:rFonts w:cs="Calibri" w:hint="cs"/>
          <w:sz w:val="24"/>
          <w:szCs w:val="24"/>
          <w:rtl/>
        </w:rPr>
        <w:t xml:space="preserve">בחודש אפריל </w:t>
      </w:r>
      <w:r w:rsidRPr="00A15C3C">
        <w:rPr>
          <w:rFonts w:cs="Calibri" w:hint="cs"/>
          <w:sz w:val="24"/>
          <w:szCs w:val="24"/>
          <w:rtl/>
        </w:rPr>
        <w:t>עומדת על</w:t>
      </w:r>
      <w:r w:rsidRPr="00A15C3C">
        <w:rPr>
          <w:rFonts w:cs="Calibri"/>
          <w:sz w:val="24"/>
          <w:szCs w:val="24"/>
          <w:rtl/>
        </w:rPr>
        <w:t xml:space="preserve"> 3.5%.</w:t>
      </w:r>
      <w:r w:rsidR="00BE21D6" w:rsidRPr="00A15C3C">
        <w:rPr>
          <w:rFonts w:cs="Calibri" w:hint="cs"/>
          <w:sz w:val="24"/>
          <w:szCs w:val="24"/>
          <w:rtl/>
        </w:rPr>
        <w:t xml:space="preserve"> </w:t>
      </w:r>
      <w:r w:rsidR="00BE21D6" w:rsidRPr="00445C5C">
        <w:rPr>
          <w:rFonts w:cs="Calibri" w:hint="cs"/>
          <w:sz w:val="24"/>
          <w:szCs w:val="24"/>
          <w:rtl/>
        </w:rPr>
        <w:t>קצב</w:t>
      </w:r>
      <w:r w:rsidR="001665A0">
        <w:rPr>
          <w:rFonts w:cs="Calibri"/>
          <w:sz w:val="24"/>
          <w:szCs w:val="24"/>
          <w:rtl/>
        </w:rPr>
        <w:t xml:space="preserve"> </w:t>
      </w:r>
      <w:r w:rsidR="001665A0">
        <w:rPr>
          <w:rFonts w:cs="Calibri" w:hint="cs"/>
          <w:sz w:val="24"/>
          <w:szCs w:val="24"/>
          <w:rtl/>
        </w:rPr>
        <w:t>ה</w:t>
      </w:r>
      <w:r w:rsidRPr="00445C5C">
        <w:rPr>
          <w:rFonts w:cs="Calibri"/>
          <w:sz w:val="24"/>
          <w:szCs w:val="24"/>
          <w:rtl/>
        </w:rPr>
        <w:t>אינפלציה השנתי</w:t>
      </w:r>
      <w:r w:rsidR="00C07D59" w:rsidRPr="00445C5C">
        <w:rPr>
          <w:rFonts w:cs="Calibri"/>
          <w:sz w:val="24"/>
          <w:szCs w:val="24"/>
          <w:rtl/>
        </w:rPr>
        <w:t xml:space="preserve"> </w:t>
      </w:r>
      <w:r w:rsidR="003E5426" w:rsidRPr="00445C5C">
        <w:rPr>
          <w:rFonts w:cs="Calibri" w:hint="cs"/>
          <w:sz w:val="24"/>
          <w:szCs w:val="24"/>
          <w:rtl/>
        </w:rPr>
        <w:t>באפריל</w:t>
      </w:r>
      <w:r w:rsidR="00C07D59" w:rsidRPr="00445C5C">
        <w:rPr>
          <w:rFonts w:cs="Calibri"/>
          <w:sz w:val="24"/>
          <w:szCs w:val="24"/>
          <w:rtl/>
        </w:rPr>
        <w:t xml:space="preserve"> </w:t>
      </w:r>
      <w:r w:rsidRPr="00445C5C">
        <w:rPr>
          <w:rFonts w:cs="Calibri" w:hint="cs"/>
          <w:sz w:val="24"/>
          <w:szCs w:val="24"/>
          <w:rtl/>
        </w:rPr>
        <w:t>מ</w:t>
      </w:r>
      <w:r w:rsidRPr="00445C5C">
        <w:rPr>
          <w:rFonts w:cs="Calibri"/>
          <w:sz w:val="24"/>
          <w:szCs w:val="24"/>
          <w:rtl/>
        </w:rPr>
        <w:t>שק</w:t>
      </w:r>
      <w:r w:rsidR="001665A0">
        <w:rPr>
          <w:rFonts w:cs="Calibri" w:hint="cs"/>
          <w:sz w:val="24"/>
          <w:szCs w:val="24"/>
          <w:rtl/>
        </w:rPr>
        <w:t>ף</w:t>
      </w:r>
      <w:r w:rsidRPr="00445C5C">
        <w:rPr>
          <w:rFonts w:cs="Calibri"/>
          <w:sz w:val="24"/>
          <w:szCs w:val="24"/>
          <w:rtl/>
        </w:rPr>
        <w:t xml:space="preserve"> עלייה בשיעור האינפלציה של </w:t>
      </w:r>
      <w:r w:rsidR="001665A0">
        <w:rPr>
          <w:rFonts w:cs="Calibri" w:hint="cs"/>
          <w:sz w:val="24"/>
          <w:szCs w:val="24"/>
          <w:rtl/>
        </w:rPr>
        <w:t xml:space="preserve">הרכיבים </w:t>
      </w:r>
      <w:r w:rsidRPr="00445C5C">
        <w:rPr>
          <w:rFonts w:cs="Calibri"/>
          <w:sz w:val="24"/>
          <w:szCs w:val="24"/>
          <w:rtl/>
        </w:rPr>
        <w:t>הבלתי-סחירים לרמה של</w:t>
      </w:r>
      <w:r w:rsidRPr="00943A20">
        <w:rPr>
          <w:rFonts w:cs="Calibri"/>
          <w:sz w:val="24"/>
          <w:szCs w:val="24"/>
          <w:rtl/>
        </w:rPr>
        <w:t xml:space="preserve"> 4.2% וקצב נמוך יותר של אינפלצי</w:t>
      </w:r>
      <w:r w:rsidR="001665A0">
        <w:rPr>
          <w:rFonts w:cs="Calibri" w:hint="cs"/>
          <w:sz w:val="24"/>
          <w:szCs w:val="24"/>
          <w:rtl/>
        </w:rPr>
        <w:t>ית</w:t>
      </w:r>
      <w:r w:rsidR="001665A0">
        <w:rPr>
          <w:rFonts w:cs="Calibri"/>
          <w:sz w:val="24"/>
          <w:szCs w:val="24"/>
          <w:rtl/>
        </w:rPr>
        <w:t xml:space="preserve"> </w:t>
      </w:r>
      <w:r w:rsidR="001665A0">
        <w:rPr>
          <w:rFonts w:cs="Calibri" w:hint="cs"/>
          <w:sz w:val="24"/>
          <w:szCs w:val="24"/>
          <w:rtl/>
        </w:rPr>
        <w:t>הרכיבים ה</w:t>
      </w:r>
      <w:r w:rsidRPr="00943A20">
        <w:rPr>
          <w:rFonts w:cs="Calibri"/>
          <w:sz w:val="24"/>
          <w:szCs w:val="24"/>
          <w:rtl/>
        </w:rPr>
        <w:t xml:space="preserve">סחירים </w:t>
      </w:r>
      <w:r w:rsidR="007003AB">
        <w:rPr>
          <w:rFonts w:cs="Calibri" w:hint="cs"/>
          <w:sz w:val="24"/>
          <w:szCs w:val="24"/>
          <w:rtl/>
        </w:rPr>
        <w:t>שעומד על</w:t>
      </w:r>
      <w:r w:rsidRPr="00943A20">
        <w:rPr>
          <w:rFonts w:cs="Calibri"/>
          <w:sz w:val="24"/>
          <w:szCs w:val="24"/>
          <w:rtl/>
        </w:rPr>
        <w:t xml:space="preserve"> </w:t>
      </w:r>
      <w:r w:rsidRPr="00943A20">
        <w:rPr>
          <w:rFonts w:cs="Calibri" w:hint="cs"/>
          <w:sz w:val="24"/>
          <w:szCs w:val="24"/>
          <w:rtl/>
        </w:rPr>
        <w:t>2</w:t>
      </w:r>
      <w:r w:rsidRPr="00943A20">
        <w:rPr>
          <w:rFonts w:hint="cs"/>
          <w:rtl/>
        </w:rPr>
        <w:t>.</w:t>
      </w:r>
      <w:r w:rsidRPr="00943A20">
        <w:rPr>
          <w:rFonts w:cs="Calibri" w:hint="cs"/>
          <w:sz w:val="24"/>
          <w:szCs w:val="24"/>
          <w:rtl/>
        </w:rPr>
        <w:t>5%</w:t>
      </w:r>
      <w:r>
        <w:rPr>
          <w:rFonts w:hint="cs"/>
          <w:b/>
          <w:bCs/>
          <w:rtl/>
        </w:rPr>
        <w:t xml:space="preserve"> </w:t>
      </w:r>
      <w:r w:rsidR="002E224F" w:rsidRPr="00685B1F">
        <w:rPr>
          <w:b/>
          <w:bCs/>
          <w:rtl/>
        </w:rPr>
        <w:t>(</w:t>
      </w:r>
      <w:r w:rsidR="002E224F" w:rsidRPr="00685B1F">
        <w:rPr>
          <w:rFonts w:cs="Calibri"/>
          <w:b/>
          <w:bCs/>
          <w:sz w:val="24"/>
          <w:szCs w:val="24"/>
          <w:rtl/>
        </w:rPr>
        <w:t xml:space="preserve">איור </w:t>
      </w:r>
      <w:r w:rsidR="002E224F" w:rsidRPr="00685B1F">
        <w:rPr>
          <w:rFonts w:cs="Calibri" w:hint="cs"/>
          <w:b/>
          <w:bCs/>
          <w:sz w:val="24"/>
          <w:szCs w:val="24"/>
          <w:rtl/>
        </w:rPr>
        <w:t>3</w:t>
      </w:r>
      <w:r w:rsidR="002E224F" w:rsidRPr="00685B1F">
        <w:rPr>
          <w:rFonts w:cs="Calibri"/>
          <w:b/>
          <w:bCs/>
          <w:sz w:val="24"/>
          <w:szCs w:val="24"/>
          <w:rtl/>
        </w:rPr>
        <w:t>).</w:t>
      </w:r>
      <w:r w:rsidR="002E224F" w:rsidRPr="00685B1F">
        <w:rPr>
          <w:rFonts w:cs="Calibri" w:hint="cs"/>
          <w:sz w:val="24"/>
          <w:szCs w:val="24"/>
          <w:rtl/>
        </w:rPr>
        <w:t xml:space="preserve"> </w:t>
      </w:r>
      <w:r w:rsidR="00540FF7">
        <w:rPr>
          <w:rFonts w:cs="Calibri" w:hint="cs"/>
          <w:sz w:val="24"/>
          <w:szCs w:val="24"/>
          <w:rtl/>
        </w:rPr>
        <w:t>ה</w:t>
      </w:r>
      <w:r w:rsidR="00540FF7" w:rsidRPr="00540FF7">
        <w:rPr>
          <w:rFonts w:cs="Calibri"/>
          <w:sz w:val="24"/>
          <w:szCs w:val="24"/>
          <w:rtl/>
        </w:rPr>
        <w:t xml:space="preserve">חזאים צופים שהתכנסות האינפלציה לתחום היעד תהיה </w:t>
      </w:r>
      <w:r w:rsidR="00FE704C">
        <w:rPr>
          <w:rFonts w:cs="Calibri" w:hint="cs"/>
          <w:sz w:val="24"/>
          <w:szCs w:val="24"/>
          <w:rtl/>
        </w:rPr>
        <w:t>מאוחרת</w:t>
      </w:r>
      <w:r w:rsidR="00540FF7" w:rsidRPr="00540FF7">
        <w:rPr>
          <w:rFonts w:cs="Calibri"/>
          <w:sz w:val="24"/>
          <w:szCs w:val="24"/>
          <w:rtl/>
        </w:rPr>
        <w:t xml:space="preserve"> </w:t>
      </w:r>
      <w:r w:rsidR="00540FF7">
        <w:rPr>
          <w:rFonts w:cs="Calibri" w:hint="cs"/>
          <w:sz w:val="24"/>
          <w:szCs w:val="24"/>
          <w:rtl/>
        </w:rPr>
        <w:t xml:space="preserve">יותר </w:t>
      </w:r>
      <w:r w:rsidR="00540FF7" w:rsidRPr="00540FF7">
        <w:rPr>
          <w:rFonts w:cs="Calibri"/>
          <w:sz w:val="24"/>
          <w:szCs w:val="24"/>
          <w:rtl/>
        </w:rPr>
        <w:t xml:space="preserve">ממה שהעריכו לפני פרסום מדד אפריל. </w:t>
      </w:r>
      <w:r w:rsidR="002E224F" w:rsidRPr="00685B1F">
        <w:rPr>
          <w:rFonts w:cs="Calibri"/>
          <w:b/>
          <w:bCs/>
          <w:sz w:val="24"/>
          <w:szCs w:val="24"/>
          <w:rtl/>
        </w:rPr>
        <w:t xml:space="preserve">(איור </w:t>
      </w:r>
      <w:r w:rsidR="002E224F" w:rsidRPr="00685B1F">
        <w:rPr>
          <w:rFonts w:cs="Calibri" w:hint="cs"/>
          <w:b/>
          <w:bCs/>
          <w:sz w:val="24"/>
          <w:szCs w:val="24"/>
          <w:rtl/>
        </w:rPr>
        <w:t>5</w:t>
      </w:r>
      <w:r w:rsidR="002E224F" w:rsidRPr="00685B1F">
        <w:rPr>
          <w:rFonts w:cs="Calibri"/>
          <w:b/>
          <w:bCs/>
          <w:sz w:val="24"/>
          <w:szCs w:val="24"/>
          <w:rtl/>
        </w:rPr>
        <w:t xml:space="preserve">). </w:t>
      </w:r>
      <w:r w:rsidR="002E224F" w:rsidRPr="00BE21D6">
        <w:rPr>
          <w:rFonts w:cs="Calibri"/>
          <w:sz w:val="24"/>
          <w:szCs w:val="24"/>
          <w:rtl/>
        </w:rPr>
        <w:t xml:space="preserve">הציפיות לאינפלציה שנה קדימה מהמקורות </w:t>
      </w:r>
      <w:r w:rsidR="002E224F" w:rsidRPr="00445C5C">
        <w:rPr>
          <w:rFonts w:cs="Calibri"/>
          <w:sz w:val="24"/>
          <w:szCs w:val="24"/>
          <w:rtl/>
        </w:rPr>
        <w:t xml:space="preserve">השונים </w:t>
      </w:r>
      <w:r w:rsidR="001665A0">
        <w:rPr>
          <w:rFonts w:cs="Calibri" w:hint="cs"/>
          <w:sz w:val="24"/>
          <w:szCs w:val="24"/>
          <w:rtl/>
        </w:rPr>
        <w:t>שומרות על יציבות ו</w:t>
      </w:r>
      <w:r w:rsidR="002E224F" w:rsidRPr="00445C5C">
        <w:rPr>
          <w:rFonts w:cs="Calibri"/>
          <w:sz w:val="24"/>
          <w:szCs w:val="24"/>
          <w:rtl/>
        </w:rPr>
        <w:t xml:space="preserve">נמצאות </w:t>
      </w:r>
      <w:r w:rsidR="00540FF7" w:rsidRPr="00445C5C">
        <w:rPr>
          <w:rFonts w:cs="Calibri" w:hint="cs"/>
          <w:sz w:val="24"/>
          <w:szCs w:val="24"/>
          <w:rtl/>
        </w:rPr>
        <w:t xml:space="preserve">סביב </w:t>
      </w:r>
      <w:r w:rsidR="00540FF7" w:rsidRPr="00445C5C">
        <w:rPr>
          <w:rFonts w:cs="Calibri"/>
          <w:sz w:val="24"/>
          <w:szCs w:val="24"/>
          <w:rtl/>
        </w:rPr>
        <w:t>אמצע</w:t>
      </w:r>
      <w:r w:rsidR="003707FF" w:rsidRPr="00445C5C">
        <w:rPr>
          <w:rFonts w:cs="Calibri"/>
          <w:sz w:val="24"/>
          <w:szCs w:val="24"/>
          <w:rtl/>
        </w:rPr>
        <w:t xml:space="preserve"> תחום היעד </w:t>
      </w:r>
      <w:r w:rsidR="002E224F" w:rsidRPr="00445C5C">
        <w:rPr>
          <w:rFonts w:cs="Calibri"/>
          <w:b/>
          <w:bCs/>
          <w:sz w:val="24"/>
          <w:szCs w:val="24"/>
          <w:rtl/>
        </w:rPr>
        <w:t>(איור 6)</w:t>
      </w:r>
      <w:r w:rsidR="002E224F" w:rsidRPr="00445C5C">
        <w:rPr>
          <w:rFonts w:cs="Calibri"/>
          <w:sz w:val="24"/>
          <w:szCs w:val="24"/>
          <w:rtl/>
        </w:rPr>
        <w:t>.</w:t>
      </w:r>
      <w:r w:rsidR="002E224F" w:rsidRPr="00445C5C">
        <w:rPr>
          <w:rFonts w:cs="Calibri"/>
          <w:b/>
          <w:bCs/>
          <w:sz w:val="24"/>
          <w:szCs w:val="24"/>
          <w:rtl/>
        </w:rPr>
        <w:t xml:space="preserve"> </w:t>
      </w:r>
      <w:r w:rsidR="002E224F" w:rsidRPr="00445C5C">
        <w:rPr>
          <w:rFonts w:cs="Calibri"/>
          <w:sz w:val="24"/>
          <w:szCs w:val="24"/>
          <w:rtl/>
        </w:rPr>
        <w:t xml:space="preserve">הציפיות לשנה השנייה ואילך </w:t>
      </w:r>
      <w:r w:rsidR="00F51B6D" w:rsidRPr="00F51B6D">
        <w:rPr>
          <w:rFonts w:cs="Calibri"/>
          <w:sz w:val="24"/>
          <w:szCs w:val="24"/>
          <w:rtl/>
        </w:rPr>
        <w:t>מוסיפות לשהות בקרבת מרכז היעד</w:t>
      </w:r>
      <w:r w:rsidR="00F51B6D">
        <w:rPr>
          <w:rFonts w:cs="Calibri" w:hint="cs"/>
          <w:sz w:val="24"/>
          <w:szCs w:val="24"/>
          <w:rtl/>
        </w:rPr>
        <w:t>.</w:t>
      </w:r>
      <w:r w:rsidR="00F51B6D" w:rsidRPr="00F51B6D" w:rsidDel="00F51B6D">
        <w:rPr>
          <w:rFonts w:cs="Calibri"/>
          <w:sz w:val="24"/>
          <w:szCs w:val="24"/>
          <w:rtl/>
        </w:rPr>
        <w:t xml:space="preserve"> </w:t>
      </w:r>
      <w:r w:rsidR="002E224F" w:rsidRPr="00445C5C">
        <w:rPr>
          <w:rFonts w:cs="Calibri"/>
          <w:b/>
          <w:bCs/>
          <w:sz w:val="24"/>
          <w:szCs w:val="24"/>
          <w:rtl/>
        </w:rPr>
        <w:t>(איור 7).</w:t>
      </w:r>
      <w:r w:rsidR="002E224F" w:rsidRPr="00445C5C">
        <w:rPr>
          <w:rFonts w:cs="Calibri"/>
          <w:sz w:val="24"/>
          <w:szCs w:val="24"/>
          <w:rtl/>
        </w:rPr>
        <w:t xml:space="preserve"> </w:t>
      </w:r>
    </w:p>
    <w:p w:rsidR="00943A20" w:rsidRPr="00445C5C" w:rsidRDefault="00DD0FBE" w:rsidP="00C32FBD">
      <w:pPr>
        <w:spacing w:after="0" w:line="360" w:lineRule="auto"/>
        <w:jc w:val="both"/>
        <w:rPr>
          <w:rFonts w:cs="Calibri"/>
          <w:sz w:val="24"/>
          <w:szCs w:val="24"/>
          <w:rtl/>
        </w:rPr>
      </w:pPr>
      <w:r w:rsidRPr="00445C5C">
        <w:rPr>
          <w:rFonts w:cs="Calibri"/>
          <w:sz w:val="24"/>
          <w:szCs w:val="24"/>
          <w:rtl/>
        </w:rPr>
        <w:t>להערכת הו</w:t>
      </w:r>
      <w:r w:rsidR="001665A0">
        <w:rPr>
          <w:rFonts w:cs="Calibri" w:hint="cs"/>
          <w:sz w:val="24"/>
          <w:szCs w:val="24"/>
          <w:rtl/>
        </w:rPr>
        <w:t>ו</w:t>
      </w:r>
      <w:r w:rsidRPr="00445C5C">
        <w:rPr>
          <w:rFonts w:cs="Calibri"/>
          <w:sz w:val="24"/>
          <w:szCs w:val="24"/>
          <w:rtl/>
        </w:rPr>
        <w:t xml:space="preserve">עדה קיימים מספר סיכונים להאצה אפשרית באינפלציה או לאי התכנסותה ליעד: ההתפתחויות הגיאופוליטיות </w:t>
      </w:r>
      <w:r w:rsidRPr="00100D1E">
        <w:rPr>
          <w:rFonts w:cs="Calibri"/>
          <w:sz w:val="24"/>
          <w:szCs w:val="24"/>
          <w:rtl/>
        </w:rPr>
        <w:t xml:space="preserve">והשפעותיהן על הפעילות במשק, </w:t>
      </w:r>
      <w:r w:rsidR="009A6F4B" w:rsidRPr="00100D1E">
        <w:rPr>
          <w:rFonts w:cs="Calibri" w:hint="cs"/>
          <w:sz w:val="24"/>
          <w:szCs w:val="24"/>
          <w:rtl/>
        </w:rPr>
        <w:t>מגבלות היצע</w:t>
      </w:r>
      <w:r w:rsidRPr="00100D1E">
        <w:rPr>
          <w:rFonts w:cs="Calibri"/>
          <w:sz w:val="24"/>
          <w:szCs w:val="24"/>
          <w:rtl/>
        </w:rPr>
        <w:t>, הרעה</w:t>
      </w:r>
      <w:r w:rsidRPr="00445C5C">
        <w:rPr>
          <w:rFonts w:cs="Calibri"/>
          <w:sz w:val="24"/>
          <w:szCs w:val="24"/>
          <w:rtl/>
        </w:rPr>
        <w:t xml:space="preserve"> בתנאי הסחר העולמיים ותנודתיות בשקל</w:t>
      </w:r>
      <w:r w:rsidR="007A3790" w:rsidRPr="00445C5C">
        <w:rPr>
          <w:rFonts w:cs="Calibri" w:hint="cs"/>
          <w:sz w:val="24"/>
          <w:szCs w:val="24"/>
          <w:rtl/>
        </w:rPr>
        <w:t>.</w:t>
      </w:r>
    </w:p>
    <w:p w:rsidR="00893CBD" w:rsidRDefault="00893CBD" w:rsidP="006634E6">
      <w:pPr>
        <w:spacing w:before="240" w:line="360" w:lineRule="auto"/>
        <w:jc w:val="both"/>
        <w:rPr>
          <w:rFonts w:cs="Calibri"/>
          <w:sz w:val="24"/>
          <w:szCs w:val="24"/>
          <w:rtl/>
        </w:rPr>
      </w:pPr>
      <w:r w:rsidRPr="00893CBD">
        <w:rPr>
          <w:rFonts w:cs="Calibri"/>
          <w:sz w:val="24"/>
          <w:szCs w:val="24"/>
          <w:rtl/>
        </w:rPr>
        <w:t>מאז החלטת הריבית האחרונה, נרשם ייסוף בשיעור של כ-4</w:t>
      </w:r>
      <w:r w:rsidR="006634E6">
        <w:rPr>
          <w:rFonts w:cs="Calibri" w:hint="cs"/>
          <w:sz w:val="24"/>
          <w:szCs w:val="24"/>
          <w:rtl/>
        </w:rPr>
        <w:t>.5</w:t>
      </w:r>
      <w:r w:rsidRPr="00893CBD">
        <w:rPr>
          <w:rFonts w:cs="Calibri"/>
          <w:sz w:val="24"/>
          <w:szCs w:val="24"/>
          <w:rtl/>
        </w:rPr>
        <w:t>% בערכו של השקל מול הדולר ו-1% מול האירו. במונחים נומינליים אפקטיביים יוסף השקל ב-2.</w:t>
      </w:r>
      <w:r w:rsidR="006634E6">
        <w:rPr>
          <w:rFonts w:cs="Calibri" w:hint="cs"/>
          <w:sz w:val="24"/>
          <w:szCs w:val="24"/>
          <w:rtl/>
        </w:rPr>
        <w:t>3</w:t>
      </w:r>
      <w:r w:rsidRPr="00893CBD">
        <w:rPr>
          <w:rFonts w:cs="Calibri"/>
          <w:sz w:val="24"/>
          <w:szCs w:val="24"/>
          <w:rtl/>
        </w:rPr>
        <w:t xml:space="preserve">%. </w:t>
      </w:r>
    </w:p>
    <w:p w:rsidR="00B140D9" w:rsidRPr="00091EE1" w:rsidRDefault="00DD0FBE" w:rsidP="00644188">
      <w:pPr>
        <w:spacing w:before="240" w:line="360" w:lineRule="auto"/>
        <w:jc w:val="both"/>
        <w:rPr>
          <w:rFonts w:cs="Calibri"/>
          <w:color w:val="FF0000"/>
          <w:sz w:val="24"/>
          <w:szCs w:val="24"/>
          <w:rtl/>
        </w:rPr>
      </w:pPr>
      <w:r>
        <w:rPr>
          <w:rFonts w:cs="Calibri" w:hint="cs"/>
          <w:sz w:val="24"/>
          <w:szCs w:val="24"/>
          <w:rtl/>
        </w:rPr>
        <w:t>מ</w:t>
      </w:r>
      <w:r>
        <w:rPr>
          <w:rFonts w:cs="Calibri"/>
          <w:sz w:val="24"/>
          <w:szCs w:val="24"/>
          <w:rtl/>
        </w:rPr>
        <w:t>נתוני החשבונאות הלאומית</w:t>
      </w:r>
      <w:r w:rsidR="005D2AD8">
        <w:rPr>
          <w:rFonts w:cs="Calibri" w:hint="cs"/>
          <w:sz w:val="24"/>
          <w:szCs w:val="24"/>
          <w:rtl/>
        </w:rPr>
        <w:t xml:space="preserve"> </w:t>
      </w:r>
      <w:r>
        <w:rPr>
          <w:rFonts w:cs="Calibri" w:hint="cs"/>
          <w:sz w:val="24"/>
          <w:szCs w:val="24"/>
          <w:rtl/>
        </w:rPr>
        <w:t>של הלמ"ס לרביע הראשון לשנת 2025</w:t>
      </w:r>
      <w:r w:rsidRPr="00AF05AA">
        <w:rPr>
          <w:rFonts w:cs="Calibri"/>
          <w:sz w:val="24"/>
          <w:szCs w:val="24"/>
          <w:rtl/>
        </w:rPr>
        <w:t xml:space="preserve"> </w:t>
      </w:r>
      <w:r w:rsidRPr="00B140D9">
        <w:rPr>
          <w:rFonts w:cs="Calibri"/>
          <w:sz w:val="24"/>
          <w:szCs w:val="24"/>
          <w:rtl/>
        </w:rPr>
        <w:t xml:space="preserve">עולה </w:t>
      </w:r>
      <w:r w:rsidR="00BE21D6">
        <w:rPr>
          <w:rFonts w:cs="Calibri" w:hint="cs"/>
          <w:sz w:val="24"/>
          <w:szCs w:val="24"/>
          <w:rtl/>
        </w:rPr>
        <w:t xml:space="preserve">כי </w:t>
      </w:r>
      <w:r w:rsidR="00BE21D6" w:rsidRPr="00BE21D6">
        <w:rPr>
          <w:rFonts w:cs="Calibri"/>
          <w:sz w:val="24"/>
          <w:szCs w:val="24"/>
          <w:rtl/>
        </w:rPr>
        <w:t xml:space="preserve">התוצר </w:t>
      </w:r>
      <w:r>
        <w:rPr>
          <w:rFonts w:cs="Calibri" w:hint="cs"/>
          <w:sz w:val="24"/>
          <w:szCs w:val="24"/>
          <w:rtl/>
        </w:rPr>
        <w:t>התרחב</w:t>
      </w:r>
      <w:r w:rsidR="00BE21D6" w:rsidRPr="00BE21D6">
        <w:rPr>
          <w:rFonts w:cs="Calibri"/>
          <w:sz w:val="24"/>
          <w:szCs w:val="24"/>
          <w:rtl/>
        </w:rPr>
        <w:t xml:space="preserve"> ב-</w:t>
      </w:r>
      <w:r w:rsidR="00BE21D6">
        <w:rPr>
          <w:rFonts w:cs="Calibri" w:hint="cs"/>
          <w:sz w:val="24"/>
          <w:szCs w:val="24"/>
          <w:rtl/>
        </w:rPr>
        <w:t>3.4%</w:t>
      </w:r>
      <w:r w:rsidR="00BE21D6" w:rsidRPr="00BE21D6">
        <w:rPr>
          <w:rFonts w:cs="Calibri"/>
          <w:sz w:val="24"/>
          <w:szCs w:val="24"/>
          <w:rtl/>
        </w:rPr>
        <w:t xml:space="preserve"> במונחים שנתיים בהשוואה לרבעון הרביעי של שנת </w:t>
      </w:r>
      <w:r w:rsidR="00BE21D6">
        <w:rPr>
          <w:rFonts w:cs="Calibri" w:hint="cs"/>
          <w:sz w:val="24"/>
          <w:szCs w:val="24"/>
          <w:rtl/>
        </w:rPr>
        <w:t>2024</w:t>
      </w:r>
      <w:r w:rsidR="00BE21D6" w:rsidRPr="00BE21D6">
        <w:rPr>
          <w:rFonts w:cs="Calibri"/>
          <w:sz w:val="24"/>
          <w:szCs w:val="24"/>
          <w:rtl/>
        </w:rPr>
        <w:t xml:space="preserve"> </w:t>
      </w:r>
      <w:r w:rsidRPr="00B140D9">
        <w:rPr>
          <w:rFonts w:cs="Calibri" w:hint="cs"/>
          <w:b/>
          <w:bCs/>
          <w:sz w:val="24"/>
          <w:szCs w:val="24"/>
          <w:rtl/>
        </w:rPr>
        <w:t>(איור 9).</w:t>
      </w:r>
      <w:r w:rsidR="000F0972" w:rsidRPr="000F0972">
        <w:rPr>
          <w:rFonts w:cs="Calibri"/>
          <w:sz w:val="24"/>
          <w:szCs w:val="24"/>
          <w:rtl/>
        </w:rPr>
        <w:t xml:space="preserve"> </w:t>
      </w:r>
      <w:r w:rsidR="00F0508B">
        <w:rPr>
          <w:rFonts w:cs="Calibri" w:hint="cs"/>
          <w:sz w:val="24"/>
          <w:szCs w:val="24"/>
          <w:rtl/>
        </w:rPr>
        <w:t xml:space="preserve">לאחר עדכון נתוני הרבעונים הקודמים, </w:t>
      </w:r>
      <w:r w:rsidR="005D2AD8">
        <w:rPr>
          <w:rFonts w:cs="Calibri" w:hint="cs"/>
          <w:sz w:val="24"/>
          <w:szCs w:val="24"/>
          <w:rtl/>
        </w:rPr>
        <w:t>הפער</w:t>
      </w:r>
      <w:r w:rsidR="000F0972" w:rsidRPr="005E5B6B">
        <w:rPr>
          <w:rFonts w:cs="Calibri"/>
          <w:sz w:val="24"/>
          <w:szCs w:val="24"/>
          <w:rtl/>
        </w:rPr>
        <w:t xml:space="preserve"> ממגמת הצמיחה ארוכת הטווח נותר </w:t>
      </w:r>
      <w:r w:rsidR="009A6F4B">
        <w:rPr>
          <w:rFonts w:cs="Calibri" w:hint="cs"/>
          <w:sz w:val="24"/>
          <w:szCs w:val="24"/>
          <w:rtl/>
        </w:rPr>
        <w:t>ללא שינוי משמעותי</w:t>
      </w:r>
      <w:r w:rsidR="000F0972" w:rsidRPr="005E5B6B">
        <w:rPr>
          <w:rFonts w:cs="Calibri"/>
          <w:sz w:val="24"/>
          <w:szCs w:val="24"/>
          <w:rtl/>
        </w:rPr>
        <w:t xml:space="preserve"> ועומד על </w:t>
      </w:r>
      <w:r w:rsidR="005D2AD8">
        <w:rPr>
          <w:rFonts w:cs="Calibri" w:hint="cs"/>
          <w:sz w:val="24"/>
          <w:szCs w:val="24"/>
          <w:rtl/>
        </w:rPr>
        <w:t>כ-</w:t>
      </w:r>
      <w:r w:rsidR="005E5B6B" w:rsidRPr="005E5B6B">
        <w:rPr>
          <w:rFonts w:cs="Calibri" w:hint="cs"/>
          <w:sz w:val="24"/>
          <w:szCs w:val="24"/>
          <w:rtl/>
        </w:rPr>
        <w:t>4%</w:t>
      </w:r>
      <w:r w:rsidR="000F0972" w:rsidRPr="005E5B6B">
        <w:rPr>
          <w:rFonts w:cs="Calibri" w:hint="cs"/>
          <w:sz w:val="24"/>
          <w:szCs w:val="24"/>
          <w:rtl/>
        </w:rPr>
        <w:t xml:space="preserve">. </w:t>
      </w:r>
      <w:r w:rsidR="000F0972" w:rsidRPr="005E5B6B">
        <w:rPr>
          <w:rFonts w:cs="Calibri"/>
          <w:sz w:val="24"/>
          <w:szCs w:val="24"/>
          <w:rtl/>
        </w:rPr>
        <w:t xml:space="preserve">התוצר העסקי רשם קצב צמיחה גבוה יותר </w:t>
      </w:r>
      <w:r w:rsidR="005E5B6B">
        <w:rPr>
          <w:rFonts w:cs="Calibri" w:hint="cs"/>
          <w:sz w:val="24"/>
          <w:szCs w:val="24"/>
          <w:rtl/>
        </w:rPr>
        <w:t>והסתכם ברבעון הראשון של השנה ב</w:t>
      </w:r>
      <w:r w:rsidR="005D2AD8">
        <w:rPr>
          <w:rFonts w:cs="Calibri" w:hint="cs"/>
          <w:sz w:val="24"/>
          <w:szCs w:val="24"/>
          <w:rtl/>
        </w:rPr>
        <w:t>-</w:t>
      </w:r>
      <w:r w:rsidR="00B65A66">
        <w:rPr>
          <w:rFonts w:cs="Calibri"/>
          <w:sz w:val="24"/>
          <w:szCs w:val="24"/>
          <w:rtl/>
        </w:rPr>
        <w:t>4.4%</w:t>
      </w:r>
      <w:r w:rsidR="00F0508B">
        <w:rPr>
          <w:rFonts w:cs="Calibri" w:hint="cs"/>
          <w:sz w:val="24"/>
          <w:szCs w:val="24"/>
          <w:rtl/>
        </w:rPr>
        <w:t>,</w:t>
      </w:r>
      <w:r w:rsidR="000F0972" w:rsidRPr="005E5B6B">
        <w:rPr>
          <w:rFonts w:cs="Calibri"/>
          <w:sz w:val="24"/>
          <w:szCs w:val="24"/>
          <w:rtl/>
        </w:rPr>
        <w:t xml:space="preserve"> </w:t>
      </w:r>
      <w:r w:rsidR="00F0508B">
        <w:rPr>
          <w:rFonts w:cs="Calibri" w:hint="cs"/>
          <w:sz w:val="24"/>
          <w:szCs w:val="24"/>
          <w:rtl/>
        </w:rPr>
        <w:t>אך</w:t>
      </w:r>
      <w:r w:rsidR="000F0972" w:rsidRPr="005E5B6B">
        <w:rPr>
          <w:rFonts w:cs="Calibri"/>
          <w:sz w:val="24"/>
          <w:szCs w:val="24"/>
          <w:rtl/>
        </w:rPr>
        <w:t xml:space="preserve"> רמתו </w:t>
      </w:r>
      <w:r w:rsidR="005E5B6B" w:rsidRPr="005E5B6B">
        <w:rPr>
          <w:rFonts w:cs="Calibri" w:hint="cs"/>
          <w:sz w:val="24"/>
          <w:szCs w:val="24"/>
          <w:rtl/>
        </w:rPr>
        <w:t>עדיין נמוכה מ</w:t>
      </w:r>
      <w:r w:rsidR="00F0508B">
        <w:rPr>
          <w:rFonts w:cs="Calibri" w:hint="cs"/>
          <w:sz w:val="24"/>
          <w:szCs w:val="24"/>
          <w:rtl/>
        </w:rPr>
        <w:t>זו של</w:t>
      </w:r>
      <w:r w:rsidR="005E5B6B" w:rsidRPr="005E5B6B">
        <w:rPr>
          <w:rFonts w:cs="Calibri" w:hint="cs"/>
          <w:sz w:val="24"/>
          <w:szCs w:val="24"/>
          <w:rtl/>
        </w:rPr>
        <w:t xml:space="preserve"> </w:t>
      </w:r>
      <w:r w:rsidR="000F0972" w:rsidRPr="005E5B6B">
        <w:rPr>
          <w:rFonts w:cs="Calibri"/>
          <w:sz w:val="24"/>
          <w:szCs w:val="24"/>
          <w:rtl/>
        </w:rPr>
        <w:t>ערב המלחמה.</w:t>
      </w:r>
      <w:r w:rsidR="000F0972" w:rsidRPr="005E5B6B">
        <w:rPr>
          <w:rFonts w:cs="Calibri" w:hint="cs"/>
          <w:sz w:val="24"/>
          <w:szCs w:val="24"/>
          <w:rtl/>
        </w:rPr>
        <w:t xml:space="preserve"> </w:t>
      </w:r>
      <w:r w:rsidRPr="007721F4">
        <w:rPr>
          <w:rFonts w:cs="Calibri"/>
          <w:sz w:val="24"/>
          <w:szCs w:val="24"/>
          <w:rtl/>
        </w:rPr>
        <w:t xml:space="preserve">הצמיחה ברבעון הראשון הושפעה </w:t>
      </w:r>
      <w:r w:rsidR="00304323">
        <w:rPr>
          <w:rFonts w:cs="Calibri" w:hint="cs"/>
          <w:sz w:val="24"/>
          <w:szCs w:val="24"/>
          <w:rtl/>
        </w:rPr>
        <w:t>בעיקר מ</w:t>
      </w:r>
      <w:r w:rsidRPr="007721F4">
        <w:rPr>
          <w:rFonts w:cs="Calibri"/>
          <w:sz w:val="24"/>
          <w:szCs w:val="24"/>
          <w:rtl/>
        </w:rPr>
        <w:t>השקעה בנכסים קבועים</w:t>
      </w:r>
      <w:r w:rsidR="00F0508B">
        <w:rPr>
          <w:rFonts w:cs="Calibri" w:hint="cs"/>
          <w:sz w:val="24"/>
          <w:szCs w:val="24"/>
          <w:rtl/>
        </w:rPr>
        <w:t>,</w:t>
      </w:r>
      <w:r w:rsidRPr="007721F4">
        <w:rPr>
          <w:rFonts w:cs="Calibri"/>
          <w:sz w:val="24"/>
          <w:szCs w:val="24"/>
          <w:rtl/>
        </w:rPr>
        <w:t xml:space="preserve"> </w:t>
      </w:r>
      <w:r w:rsidR="005D2AD8">
        <w:rPr>
          <w:rFonts w:cs="Calibri" w:hint="cs"/>
          <w:sz w:val="24"/>
          <w:szCs w:val="24"/>
          <w:rtl/>
        </w:rPr>
        <w:t>מי</w:t>
      </w:r>
      <w:r w:rsidRPr="007721F4">
        <w:rPr>
          <w:rFonts w:cs="Calibri"/>
          <w:sz w:val="24"/>
          <w:szCs w:val="24"/>
          <w:rtl/>
        </w:rPr>
        <w:t>יצוא השירותים</w:t>
      </w:r>
      <w:r w:rsidR="00046456">
        <w:rPr>
          <w:rFonts w:cs="Calibri" w:hint="cs"/>
          <w:sz w:val="24"/>
          <w:szCs w:val="24"/>
          <w:rtl/>
        </w:rPr>
        <w:t xml:space="preserve"> (בהובלת ההייטק)</w:t>
      </w:r>
      <w:r w:rsidR="00F0508B">
        <w:rPr>
          <w:rFonts w:cs="Calibri" w:hint="cs"/>
          <w:sz w:val="24"/>
          <w:szCs w:val="24"/>
          <w:rtl/>
        </w:rPr>
        <w:t xml:space="preserve"> ומהצריכה השוטפת</w:t>
      </w:r>
      <w:r w:rsidR="00B65A66">
        <w:rPr>
          <w:rFonts w:cs="Calibri" w:hint="cs"/>
          <w:sz w:val="24"/>
          <w:szCs w:val="24"/>
          <w:rtl/>
        </w:rPr>
        <w:t>.</w:t>
      </w:r>
      <w:r w:rsidRPr="007721F4">
        <w:rPr>
          <w:rFonts w:cs="Calibri"/>
          <w:sz w:val="24"/>
          <w:szCs w:val="24"/>
          <w:rtl/>
        </w:rPr>
        <w:t xml:space="preserve"> </w:t>
      </w:r>
      <w:r w:rsidR="00B65A66">
        <w:rPr>
          <w:rFonts w:cs="Calibri" w:hint="cs"/>
          <w:sz w:val="24"/>
          <w:szCs w:val="24"/>
          <w:rtl/>
        </w:rPr>
        <w:t>זאת</w:t>
      </w:r>
      <w:r w:rsidR="00F0508B">
        <w:rPr>
          <w:rFonts w:cs="Calibri" w:hint="cs"/>
          <w:sz w:val="24"/>
          <w:szCs w:val="24"/>
          <w:rtl/>
        </w:rPr>
        <w:t>,</w:t>
      </w:r>
      <w:r w:rsidR="00B65A66">
        <w:rPr>
          <w:rFonts w:cs="Calibri" w:hint="cs"/>
          <w:sz w:val="24"/>
          <w:szCs w:val="24"/>
          <w:rtl/>
        </w:rPr>
        <w:t xml:space="preserve"> </w:t>
      </w:r>
      <w:r w:rsidRPr="007721F4">
        <w:rPr>
          <w:rFonts w:cs="Calibri"/>
          <w:sz w:val="24"/>
          <w:szCs w:val="24"/>
          <w:rtl/>
        </w:rPr>
        <w:t xml:space="preserve">לצד </w:t>
      </w:r>
      <w:r w:rsidR="00B65A66">
        <w:rPr>
          <w:rFonts w:cs="Calibri" w:hint="cs"/>
          <w:sz w:val="24"/>
          <w:szCs w:val="24"/>
          <w:rtl/>
        </w:rPr>
        <w:t xml:space="preserve">ירידה </w:t>
      </w:r>
      <w:r w:rsidR="00644188">
        <w:rPr>
          <w:rFonts w:cs="Calibri" w:hint="cs"/>
          <w:sz w:val="24"/>
          <w:szCs w:val="24"/>
          <w:rtl/>
        </w:rPr>
        <w:t>ב</w:t>
      </w:r>
      <w:r w:rsidRPr="007721F4">
        <w:rPr>
          <w:rFonts w:cs="Calibri"/>
          <w:sz w:val="24"/>
          <w:szCs w:val="24"/>
          <w:rtl/>
        </w:rPr>
        <w:t xml:space="preserve">צריכה הפרטית </w:t>
      </w:r>
      <w:r w:rsidR="00B65A66" w:rsidRPr="00B65A66">
        <w:rPr>
          <w:rFonts w:cs="Calibri"/>
          <w:sz w:val="24"/>
          <w:szCs w:val="24"/>
          <w:rtl/>
        </w:rPr>
        <w:t>בעקבות ירידה בצריכת בני קיימא (</w:t>
      </w:r>
      <w:r w:rsidR="005D2AD8">
        <w:rPr>
          <w:rFonts w:cs="Calibri" w:hint="cs"/>
          <w:sz w:val="24"/>
          <w:szCs w:val="24"/>
          <w:rtl/>
        </w:rPr>
        <w:t xml:space="preserve">בעיקר </w:t>
      </w:r>
      <w:r w:rsidR="00B65A66" w:rsidRPr="00B65A66">
        <w:rPr>
          <w:rFonts w:cs="Calibri"/>
          <w:sz w:val="24"/>
          <w:szCs w:val="24"/>
          <w:rtl/>
        </w:rPr>
        <w:t xml:space="preserve">כלי רכב) </w:t>
      </w:r>
      <w:r w:rsidR="00B65A66" w:rsidRPr="00091EE1">
        <w:rPr>
          <w:rFonts w:cs="Calibri"/>
          <w:sz w:val="24"/>
          <w:szCs w:val="24"/>
          <w:rtl/>
        </w:rPr>
        <w:t>עקב הקדמת רכישות בסוף 2024</w:t>
      </w:r>
      <w:r w:rsidR="007A3790" w:rsidRPr="00091EE1">
        <w:rPr>
          <w:rFonts w:cs="Calibri" w:hint="cs"/>
          <w:sz w:val="24"/>
          <w:szCs w:val="24"/>
          <w:rtl/>
        </w:rPr>
        <w:t xml:space="preserve">, </w:t>
      </w:r>
      <w:r w:rsidR="00F0508B">
        <w:rPr>
          <w:rFonts w:cs="Calibri" w:hint="cs"/>
          <w:sz w:val="24"/>
          <w:szCs w:val="24"/>
          <w:rtl/>
        </w:rPr>
        <w:t>וירידה בצריכה הציבורית</w:t>
      </w:r>
      <w:r w:rsidR="00304323" w:rsidRPr="00091EE1">
        <w:rPr>
          <w:rFonts w:cs="Calibri"/>
          <w:sz w:val="24"/>
          <w:szCs w:val="24"/>
          <w:rtl/>
        </w:rPr>
        <w:t>.</w:t>
      </w:r>
      <w:r w:rsidRPr="00091EE1">
        <w:rPr>
          <w:rFonts w:cs="Calibri"/>
          <w:sz w:val="24"/>
          <w:szCs w:val="24"/>
          <w:rtl/>
        </w:rPr>
        <w:t xml:space="preserve"> </w:t>
      </w:r>
      <w:r w:rsidRPr="00091EE1">
        <w:rPr>
          <w:rFonts w:cs="Calibri"/>
          <w:b/>
          <w:bCs/>
          <w:sz w:val="24"/>
          <w:szCs w:val="24"/>
          <w:rtl/>
        </w:rPr>
        <w:t>(לוח 1).</w:t>
      </w:r>
      <w:r w:rsidRPr="00091EE1">
        <w:rPr>
          <w:rFonts w:cs="Calibri" w:hint="cs"/>
          <w:sz w:val="24"/>
          <w:szCs w:val="24"/>
          <w:rtl/>
        </w:rPr>
        <w:t xml:space="preserve"> </w:t>
      </w:r>
    </w:p>
    <w:p w:rsidR="009802DF" w:rsidRPr="00C35234" w:rsidRDefault="00DD0FBE" w:rsidP="004F7F35">
      <w:pPr>
        <w:spacing w:line="360" w:lineRule="auto"/>
        <w:jc w:val="both"/>
        <w:rPr>
          <w:rFonts w:cs="Calibri"/>
          <w:sz w:val="24"/>
          <w:szCs w:val="24"/>
          <w:rtl/>
        </w:rPr>
      </w:pPr>
      <w:r w:rsidRPr="000134C2">
        <w:rPr>
          <w:rFonts w:cs="Calibri" w:hint="cs"/>
          <w:sz w:val="24"/>
          <w:szCs w:val="24"/>
          <w:rtl/>
        </w:rPr>
        <w:t>ה</w:t>
      </w:r>
      <w:r w:rsidRPr="000134C2">
        <w:rPr>
          <w:rFonts w:cs="Calibri"/>
          <w:sz w:val="24"/>
          <w:szCs w:val="24"/>
          <w:rtl/>
        </w:rPr>
        <w:t xml:space="preserve">אינדיקטורים </w:t>
      </w:r>
      <w:r w:rsidRPr="000134C2">
        <w:rPr>
          <w:rFonts w:cs="Calibri" w:hint="cs"/>
          <w:sz w:val="24"/>
          <w:szCs w:val="24"/>
          <w:rtl/>
        </w:rPr>
        <w:t>השוטפים לפעילות הכלכלית</w:t>
      </w:r>
      <w:r w:rsidRPr="000134C2">
        <w:rPr>
          <w:rFonts w:cs="Calibri"/>
          <w:sz w:val="24"/>
          <w:szCs w:val="24"/>
          <w:rtl/>
        </w:rPr>
        <w:t xml:space="preserve"> </w:t>
      </w:r>
      <w:r w:rsidR="00A258A4" w:rsidRPr="000134C2">
        <w:rPr>
          <w:rFonts w:cs="Calibri" w:hint="cs"/>
          <w:sz w:val="24"/>
          <w:szCs w:val="24"/>
          <w:rtl/>
        </w:rPr>
        <w:t xml:space="preserve">בחודשים אפריל </w:t>
      </w:r>
      <w:r w:rsidR="00A258A4" w:rsidRPr="000134C2">
        <w:rPr>
          <w:rFonts w:cs="Calibri"/>
          <w:sz w:val="24"/>
          <w:szCs w:val="24"/>
          <w:rtl/>
        </w:rPr>
        <w:t>–</w:t>
      </w:r>
      <w:r w:rsidR="00A258A4" w:rsidRPr="000134C2">
        <w:rPr>
          <w:rFonts w:cs="Calibri" w:hint="cs"/>
          <w:sz w:val="24"/>
          <w:szCs w:val="24"/>
          <w:rtl/>
        </w:rPr>
        <w:t xml:space="preserve"> מאי</w:t>
      </w:r>
      <w:r w:rsidR="00E42EED" w:rsidRPr="00E42EED">
        <w:rPr>
          <w:rFonts w:cs="Calibri" w:hint="cs"/>
          <w:sz w:val="24"/>
          <w:szCs w:val="24"/>
          <w:rtl/>
        </w:rPr>
        <w:t xml:space="preserve"> </w:t>
      </w:r>
      <w:r w:rsidR="00E42EED">
        <w:rPr>
          <w:rFonts w:cs="Calibri" w:hint="cs"/>
          <w:sz w:val="24"/>
          <w:szCs w:val="24"/>
          <w:rtl/>
        </w:rPr>
        <w:t>מראים כי,</w:t>
      </w:r>
      <w:r w:rsidRPr="000134C2">
        <w:rPr>
          <w:rFonts w:cs="Calibri" w:hint="cs"/>
          <w:sz w:val="24"/>
          <w:szCs w:val="24"/>
          <w:rtl/>
        </w:rPr>
        <w:t xml:space="preserve"> </w:t>
      </w:r>
      <w:r w:rsidR="005434B6" w:rsidRPr="00091EE1">
        <w:rPr>
          <w:rFonts w:cs="Calibri"/>
          <w:sz w:val="24"/>
          <w:szCs w:val="24"/>
          <w:rtl/>
        </w:rPr>
        <w:t xml:space="preserve">נתוני </w:t>
      </w:r>
      <w:r w:rsidR="002E3F68" w:rsidRPr="00091EE1">
        <w:rPr>
          <w:rFonts w:cs="Calibri" w:hint="cs"/>
          <w:sz w:val="24"/>
          <w:szCs w:val="24"/>
          <w:rtl/>
        </w:rPr>
        <w:t>ההוצאות</w:t>
      </w:r>
      <w:r w:rsidR="002E3F68" w:rsidRPr="00091EE1">
        <w:rPr>
          <w:rFonts w:cs="Calibri"/>
          <w:sz w:val="24"/>
          <w:szCs w:val="24"/>
          <w:rtl/>
        </w:rPr>
        <w:t xml:space="preserve"> </w:t>
      </w:r>
      <w:r w:rsidR="005434B6" w:rsidRPr="00091EE1">
        <w:rPr>
          <w:rFonts w:cs="Calibri"/>
          <w:sz w:val="24"/>
          <w:szCs w:val="24"/>
          <w:rtl/>
        </w:rPr>
        <w:t xml:space="preserve">בכרטיסי אשראי במחירים שוטפים </w:t>
      </w:r>
      <w:r w:rsidR="00BF5ACF" w:rsidRPr="00091EE1">
        <w:rPr>
          <w:rFonts w:cs="Calibri" w:hint="cs"/>
          <w:sz w:val="24"/>
          <w:szCs w:val="24"/>
          <w:rtl/>
        </w:rPr>
        <w:t xml:space="preserve">עלו </w:t>
      </w:r>
      <w:r w:rsidRPr="00091EE1">
        <w:rPr>
          <w:rFonts w:cs="Calibri" w:hint="cs"/>
          <w:sz w:val="24"/>
          <w:szCs w:val="24"/>
          <w:rtl/>
        </w:rPr>
        <w:t>בחודש האחרון</w:t>
      </w:r>
      <w:r w:rsidR="009109E6" w:rsidRPr="00091EE1">
        <w:rPr>
          <w:rFonts w:cs="Calibri" w:hint="cs"/>
          <w:sz w:val="24"/>
          <w:szCs w:val="24"/>
          <w:rtl/>
        </w:rPr>
        <w:t xml:space="preserve"> </w:t>
      </w:r>
      <w:r w:rsidR="006F1A9D" w:rsidRPr="00091EE1">
        <w:rPr>
          <w:rFonts w:cs="Calibri"/>
          <w:b/>
          <w:bCs/>
          <w:sz w:val="24"/>
          <w:szCs w:val="24"/>
          <w:rtl/>
        </w:rPr>
        <w:t>(איור</w:t>
      </w:r>
      <w:r w:rsidR="00220464">
        <w:rPr>
          <w:rFonts w:cs="Calibri" w:hint="cs"/>
          <w:b/>
          <w:bCs/>
          <w:sz w:val="24"/>
          <w:szCs w:val="24"/>
          <w:rtl/>
        </w:rPr>
        <w:t xml:space="preserve"> 12</w:t>
      </w:r>
      <w:r w:rsidR="006F1A9D" w:rsidRPr="00091EE1">
        <w:rPr>
          <w:rFonts w:cs="Calibri"/>
          <w:b/>
          <w:bCs/>
          <w:sz w:val="24"/>
          <w:szCs w:val="24"/>
          <w:rtl/>
        </w:rPr>
        <w:t>).</w:t>
      </w:r>
      <w:r w:rsidR="006F1A9D" w:rsidRPr="00091EE1">
        <w:rPr>
          <w:rFonts w:cs="Calibri" w:hint="cs"/>
          <w:sz w:val="24"/>
          <w:szCs w:val="24"/>
          <w:rtl/>
        </w:rPr>
        <w:t xml:space="preserve"> </w:t>
      </w:r>
      <w:r w:rsidR="005E5B6B" w:rsidRPr="00091EE1">
        <w:rPr>
          <w:rFonts w:cs="Calibri"/>
          <w:sz w:val="24"/>
          <w:szCs w:val="24"/>
          <w:rtl/>
        </w:rPr>
        <w:t xml:space="preserve">המאזן המצרפי </w:t>
      </w:r>
      <w:r w:rsidR="005E5B6B" w:rsidRPr="00091EE1">
        <w:rPr>
          <w:rFonts w:cs="Calibri" w:hint="cs"/>
          <w:sz w:val="24"/>
          <w:szCs w:val="24"/>
          <w:rtl/>
        </w:rPr>
        <w:t xml:space="preserve">לחודשים מרץ ואפריל </w:t>
      </w:r>
      <w:r w:rsidR="00D84CA3">
        <w:rPr>
          <w:rFonts w:cs="Calibri" w:hint="cs"/>
          <w:sz w:val="24"/>
          <w:szCs w:val="24"/>
          <w:rtl/>
        </w:rPr>
        <w:t xml:space="preserve">ירד במעט </w:t>
      </w:r>
      <w:r w:rsidR="005E5B6B" w:rsidRPr="00091EE1">
        <w:rPr>
          <w:rFonts w:cs="Calibri" w:hint="cs"/>
          <w:sz w:val="24"/>
          <w:szCs w:val="24"/>
          <w:rtl/>
        </w:rPr>
        <w:t>ב</w:t>
      </w:r>
      <w:r w:rsidR="00406810" w:rsidRPr="00091EE1">
        <w:rPr>
          <w:rFonts w:cs="Calibri"/>
          <w:sz w:val="24"/>
          <w:szCs w:val="24"/>
          <w:rtl/>
        </w:rPr>
        <w:t>ס</w:t>
      </w:r>
      <w:r w:rsidR="005E5B6B" w:rsidRPr="00091EE1">
        <w:rPr>
          <w:rFonts w:cs="Calibri"/>
          <w:sz w:val="24"/>
          <w:szCs w:val="24"/>
          <w:rtl/>
        </w:rPr>
        <w:t xml:space="preserve">קר המגמות בעסקים של </w:t>
      </w:r>
      <w:proofErr w:type="spellStart"/>
      <w:r w:rsidR="005E5B6B" w:rsidRPr="00091EE1">
        <w:rPr>
          <w:rFonts w:cs="Calibri"/>
          <w:sz w:val="24"/>
          <w:szCs w:val="24"/>
          <w:rtl/>
        </w:rPr>
        <w:t>הלמ"ס</w:t>
      </w:r>
      <w:proofErr w:type="spellEnd"/>
      <w:r w:rsidR="005E2ACA" w:rsidRPr="00091EE1">
        <w:rPr>
          <w:rFonts w:cs="Calibri" w:hint="cs"/>
          <w:sz w:val="24"/>
          <w:szCs w:val="24"/>
          <w:rtl/>
        </w:rPr>
        <w:t xml:space="preserve"> ושוהה ברמה הדומה </w:t>
      </w:r>
      <w:r w:rsidR="009109E6" w:rsidRPr="00091EE1">
        <w:rPr>
          <w:rFonts w:cs="Calibri"/>
          <w:sz w:val="24"/>
          <w:szCs w:val="24"/>
          <w:rtl/>
        </w:rPr>
        <w:t>לרמתו טר</w:t>
      </w:r>
      <w:r w:rsidR="005D2AD8" w:rsidRPr="00091EE1">
        <w:rPr>
          <w:rFonts w:cs="Calibri" w:hint="cs"/>
          <w:sz w:val="24"/>
          <w:szCs w:val="24"/>
          <w:rtl/>
        </w:rPr>
        <w:t>ו</w:t>
      </w:r>
      <w:r w:rsidR="009109E6" w:rsidRPr="00091EE1">
        <w:rPr>
          <w:rFonts w:cs="Calibri"/>
          <w:sz w:val="24"/>
          <w:szCs w:val="24"/>
          <w:rtl/>
        </w:rPr>
        <w:t xml:space="preserve">ם המלחמה </w:t>
      </w:r>
      <w:r w:rsidR="002E224F" w:rsidRPr="00091EE1">
        <w:rPr>
          <w:rFonts w:cs="Calibri"/>
          <w:b/>
          <w:bCs/>
          <w:sz w:val="24"/>
          <w:szCs w:val="24"/>
          <w:rtl/>
        </w:rPr>
        <w:t xml:space="preserve">(איור </w:t>
      </w:r>
      <w:r w:rsidR="00220464" w:rsidRPr="00091EE1">
        <w:rPr>
          <w:rFonts w:cs="Calibri"/>
          <w:b/>
          <w:bCs/>
          <w:sz w:val="24"/>
          <w:szCs w:val="24"/>
          <w:rtl/>
        </w:rPr>
        <w:t>1</w:t>
      </w:r>
      <w:r w:rsidR="00220464">
        <w:rPr>
          <w:rFonts w:cs="Calibri" w:hint="cs"/>
          <w:b/>
          <w:bCs/>
          <w:sz w:val="24"/>
          <w:szCs w:val="24"/>
          <w:rtl/>
        </w:rPr>
        <w:t>1</w:t>
      </w:r>
      <w:r w:rsidR="002E224F" w:rsidRPr="00091EE1">
        <w:rPr>
          <w:rFonts w:cs="Calibri"/>
          <w:b/>
          <w:bCs/>
          <w:sz w:val="24"/>
          <w:szCs w:val="24"/>
          <w:rtl/>
        </w:rPr>
        <w:t>)</w:t>
      </w:r>
      <w:r w:rsidR="002E224F" w:rsidRPr="00091EE1">
        <w:rPr>
          <w:rFonts w:cs="Calibri"/>
          <w:sz w:val="24"/>
          <w:szCs w:val="24"/>
          <w:rtl/>
        </w:rPr>
        <w:t>.</w:t>
      </w:r>
      <w:r w:rsidR="009109E6" w:rsidRPr="00091EE1">
        <w:rPr>
          <w:rtl/>
        </w:rPr>
        <w:t xml:space="preserve"> </w:t>
      </w:r>
      <w:r w:rsidR="00540FF7" w:rsidRPr="00091EE1">
        <w:rPr>
          <w:rFonts w:cs="Calibri" w:hint="cs"/>
          <w:sz w:val="24"/>
          <w:szCs w:val="24"/>
          <w:rtl/>
        </w:rPr>
        <w:t xml:space="preserve">בהסתכלות ענפית, </w:t>
      </w:r>
      <w:r w:rsidR="00540FF7" w:rsidRPr="00091EE1">
        <w:rPr>
          <w:rFonts w:cs="Calibri"/>
          <w:sz w:val="24"/>
          <w:szCs w:val="24"/>
          <w:rtl/>
        </w:rPr>
        <w:t xml:space="preserve">המאזן של ענף הבינוי ירד </w:t>
      </w:r>
      <w:r w:rsidR="005D2AD8" w:rsidRPr="00091EE1">
        <w:rPr>
          <w:rFonts w:cs="Calibri" w:hint="cs"/>
          <w:sz w:val="24"/>
          <w:szCs w:val="24"/>
          <w:rtl/>
        </w:rPr>
        <w:t>בהשוואה</w:t>
      </w:r>
      <w:r w:rsidR="00540FF7" w:rsidRPr="00091EE1">
        <w:rPr>
          <w:rFonts w:cs="Calibri"/>
          <w:sz w:val="24"/>
          <w:szCs w:val="24"/>
          <w:rtl/>
        </w:rPr>
        <w:t xml:space="preserve"> לחודשים פברואר-מרץ</w:t>
      </w:r>
      <w:r w:rsidR="00B776C3">
        <w:rPr>
          <w:rFonts w:cs="Calibri" w:hint="cs"/>
          <w:sz w:val="24"/>
          <w:szCs w:val="24"/>
          <w:rtl/>
        </w:rPr>
        <w:t xml:space="preserve"> ונמצא נמוך מרמתו טרום המלחמה.</w:t>
      </w:r>
      <w:r w:rsidR="00540FF7" w:rsidRPr="00091EE1">
        <w:rPr>
          <w:rFonts w:cs="Calibri"/>
          <w:sz w:val="24"/>
          <w:szCs w:val="24"/>
          <w:rtl/>
        </w:rPr>
        <w:t xml:space="preserve"> </w:t>
      </w:r>
      <w:r w:rsidR="002E224F" w:rsidRPr="005E2ACA">
        <w:rPr>
          <w:rFonts w:cs="Calibri"/>
          <w:sz w:val="24"/>
          <w:szCs w:val="24"/>
          <w:rtl/>
        </w:rPr>
        <w:t xml:space="preserve">גיוסי ההון </w:t>
      </w:r>
      <w:r w:rsidR="00CC695F" w:rsidRPr="005E2ACA">
        <w:rPr>
          <w:rFonts w:cs="Calibri" w:hint="cs"/>
          <w:sz w:val="24"/>
          <w:szCs w:val="24"/>
          <w:rtl/>
        </w:rPr>
        <w:t xml:space="preserve">במגזר </w:t>
      </w:r>
      <w:r w:rsidR="002E224F" w:rsidRPr="005E2ACA">
        <w:rPr>
          <w:rFonts w:cs="Calibri" w:hint="cs"/>
          <w:sz w:val="24"/>
          <w:szCs w:val="24"/>
          <w:rtl/>
        </w:rPr>
        <w:t>ההייטק</w:t>
      </w:r>
      <w:r w:rsidR="001B02AD" w:rsidRPr="005E2ACA">
        <w:rPr>
          <w:rFonts w:cs="Calibri" w:hint="cs"/>
          <w:sz w:val="24"/>
          <w:szCs w:val="24"/>
          <w:rtl/>
        </w:rPr>
        <w:t xml:space="preserve"> </w:t>
      </w:r>
      <w:r w:rsidR="004B645E">
        <w:rPr>
          <w:rFonts w:cs="Calibri" w:hint="cs"/>
          <w:sz w:val="24"/>
          <w:szCs w:val="24"/>
          <w:rtl/>
        </w:rPr>
        <w:t xml:space="preserve">בתקופה הנסקרת עלו, והם </w:t>
      </w:r>
      <w:r w:rsidR="00540FF7">
        <w:rPr>
          <w:rFonts w:cs="Calibri" w:hint="cs"/>
          <w:sz w:val="24"/>
          <w:szCs w:val="24"/>
          <w:rtl/>
        </w:rPr>
        <w:t>גבוהים</w:t>
      </w:r>
      <w:r w:rsidR="00FF73DC">
        <w:rPr>
          <w:rFonts w:cs="Calibri" w:hint="cs"/>
          <w:sz w:val="24"/>
          <w:szCs w:val="24"/>
          <w:rtl/>
        </w:rPr>
        <w:t xml:space="preserve"> </w:t>
      </w:r>
      <w:r w:rsidR="004B645E">
        <w:rPr>
          <w:rFonts w:cs="Calibri" w:hint="cs"/>
          <w:sz w:val="24"/>
          <w:szCs w:val="24"/>
          <w:rtl/>
        </w:rPr>
        <w:t>מרמתם טרם המלחמה</w:t>
      </w:r>
      <w:r w:rsidR="00485041">
        <w:rPr>
          <w:rFonts w:cs="Calibri" w:hint="cs"/>
          <w:b/>
          <w:bCs/>
          <w:sz w:val="24"/>
          <w:szCs w:val="24"/>
          <w:rtl/>
        </w:rPr>
        <w:t xml:space="preserve"> </w:t>
      </w:r>
      <w:r w:rsidR="00540FF7" w:rsidRPr="005E2ACA">
        <w:rPr>
          <w:rFonts w:cs="Calibri"/>
          <w:b/>
          <w:bCs/>
          <w:sz w:val="24"/>
          <w:szCs w:val="24"/>
          <w:rtl/>
        </w:rPr>
        <w:t xml:space="preserve">(איור </w:t>
      </w:r>
      <w:r w:rsidR="00220464">
        <w:rPr>
          <w:rFonts w:cs="Calibri" w:hint="cs"/>
          <w:b/>
          <w:bCs/>
          <w:sz w:val="24"/>
          <w:szCs w:val="24"/>
          <w:rtl/>
        </w:rPr>
        <w:t>2</w:t>
      </w:r>
      <w:r w:rsidR="00220464" w:rsidRPr="005E2ACA">
        <w:rPr>
          <w:rFonts w:cs="Calibri"/>
          <w:b/>
          <w:bCs/>
          <w:sz w:val="24"/>
          <w:szCs w:val="24"/>
        </w:rPr>
        <w:t>2</w:t>
      </w:r>
      <w:r w:rsidR="00540FF7" w:rsidRPr="005E2ACA">
        <w:rPr>
          <w:rFonts w:cs="Calibri"/>
          <w:b/>
          <w:bCs/>
          <w:sz w:val="24"/>
          <w:szCs w:val="24"/>
          <w:rtl/>
        </w:rPr>
        <w:t>)</w:t>
      </w:r>
      <w:r w:rsidR="00D84CA3">
        <w:rPr>
          <w:rFonts w:cs="Calibri" w:hint="cs"/>
          <w:sz w:val="24"/>
          <w:szCs w:val="24"/>
          <w:rtl/>
        </w:rPr>
        <w:t>.</w:t>
      </w:r>
      <w:r w:rsidR="00540FF7">
        <w:rPr>
          <w:rFonts w:cs="Calibri" w:hint="cs"/>
          <w:sz w:val="24"/>
          <w:szCs w:val="24"/>
          <w:rtl/>
        </w:rPr>
        <w:t xml:space="preserve"> </w:t>
      </w:r>
      <w:r w:rsidR="00E42EED" w:rsidRPr="00BB2A60">
        <w:rPr>
          <w:rFonts w:cs="Calibri" w:hint="cs"/>
          <w:sz w:val="24"/>
          <w:szCs w:val="24"/>
          <w:rtl/>
        </w:rPr>
        <w:t>על פי נתוני סחר</w:t>
      </w:r>
      <w:r w:rsidR="00E42EED">
        <w:rPr>
          <w:rFonts w:cs="Calibri" w:hint="cs"/>
          <w:sz w:val="24"/>
          <w:szCs w:val="24"/>
          <w:rtl/>
        </w:rPr>
        <w:t xml:space="preserve"> חוץ, חלה </w:t>
      </w:r>
      <w:r w:rsidR="00F0066D" w:rsidRPr="00C35234">
        <w:rPr>
          <w:rFonts w:cs="Calibri" w:hint="cs"/>
          <w:sz w:val="24"/>
          <w:szCs w:val="24"/>
          <w:rtl/>
        </w:rPr>
        <w:t>בחודש אפריל</w:t>
      </w:r>
      <w:r w:rsidR="0039262F" w:rsidRPr="00C35234">
        <w:rPr>
          <w:rFonts w:cs="Calibri" w:hint="cs"/>
          <w:sz w:val="24"/>
          <w:szCs w:val="24"/>
          <w:rtl/>
        </w:rPr>
        <w:t xml:space="preserve"> </w:t>
      </w:r>
      <w:r w:rsidR="00E42EED">
        <w:rPr>
          <w:rFonts w:cs="Calibri" w:hint="cs"/>
          <w:sz w:val="24"/>
          <w:szCs w:val="24"/>
          <w:rtl/>
        </w:rPr>
        <w:t>ירידה ניכרת</w:t>
      </w:r>
      <w:r w:rsidR="00F0066D" w:rsidRPr="00C35234">
        <w:rPr>
          <w:rFonts w:cs="Calibri"/>
          <w:sz w:val="24"/>
          <w:szCs w:val="24"/>
          <w:rtl/>
        </w:rPr>
        <w:t xml:space="preserve"> ביצוא הסחורות, שהסתכמה בכ-14.5%, ועלייה ביבוא הסחורות ב-1.7%</w:t>
      </w:r>
      <w:r w:rsidR="00046456">
        <w:rPr>
          <w:rFonts w:cs="Calibri" w:hint="cs"/>
          <w:sz w:val="24"/>
          <w:szCs w:val="24"/>
          <w:rtl/>
        </w:rPr>
        <w:t xml:space="preserve"> </w:t>
      </w:r>
      <w:r w:rsidR="004F7F35">
        <w:rPr>
          <w:rFonts w:cs="Calibri" w:hint="cs"/>
          <w:b/>
          <w:bCs/>
          <w:sz w:val="24"/>
          <w:szCs w:val="24"/>
          <w:rtl/>
        </w:rPr>
        <w:t>.</w:t>
      </w:r>
      <w:r w:rsidR="000022E5" w:rsidRPr="00BB2A60">
        <w:rPr>
          <w:rFonts w:cs="Calibri" w:hint="cs"/>
          <w:b/>
          <w:bCs/>
          <w:sz w:val="24"/>
          <w:szCs w:val="24"/>
          <w:rtl/>
        </w:rPr>
        <w:t xml:space="preserve"> </w:t>
      </w:r>
    </w:p>
    <w:p w:rsidR="00DB6BE2" w:rsidRDefault="00DD0FBE" w:rsidP="00220464">
      <w:pPr>
        <w:spacing w:after="0" w:line="360" w:lineRule="auto"/>
        <w:jc w:val="both"/>
        <w:rPr>
          <w:rFonts w:cs="Calibri"/>
          <w:sz w:val="24"/>
          <w:szCs w:val="24"/>
          <w:rtl/>
        </w:rPr>
      </w:pPr>
      <w:r w:rsidRPr="00D27793">
        <w:rPr>
          <w:rFonts w:cs="Calibri" w:hint="cs"/>
          <w:sz w:val="24"/>
          <w:szCs w:val="24"/>
          <w:rtl/>
        </w:rPr>
        <w:t xml:space="preserve">הגירעון המצטבר </w:t>
      </w:r>
      <w:r w:rsidR="003F2161" w:rsidRPr="00D27793">
        <w:rPr>
          <w:rFonts w:cs="Calibri" w:hint="cs"/>
          <w:sz w:val="24"/>
          <w:szCs w:val="24"/>
          <w:rtl/>
        </w:rPr>
        <w:t xml:space="preserve">בתקציב המדינה </w:t>
      </w:r>
      <w:r w:rsidRPr="00D27793">
        <w:rPr>
          <w:rFonts w:cs="Calibri" w:hint="cs"/>
          <w:sz w:val="24"/>
          <w:szCs w:val="24"/>
          <w:rtl/>
        </w:rPr>
        <w:t>ב-12 החודשים האחרונים</w:t>
      </w:r>
      <w:r w:rsidR="00E42EED">
        <w:rPr>
          <w:rFonts w:cs="Calibri" w:hint="cs"/>
          <w:sz w:val="24"/>
          <w:szCs w:val="24"/>
          <w:rtl/>
        </w:rPr>
        <w:t xml:space="preserve">, </w:t>
      </w:r>
      <w:r w:rsidR="004C52A4">
        <w:rPr>
          <w:rFonts w:cs="Calibri" w:hint="cs"/>
          <w:sz w:val="24"/>
          <w:szCs w:val="24"/>
          <w:rtl/>
        </w:rPr>
        <w:t>לאחר התחשבות בדחיית תשלומי מסים ב-2024 מ</w:t>
      </w:r>
      <w:r w:rsidR="00E42EED">
        <w:rPr>
          <w:rFonts w:cs="Calibri" w:hint="cs"/>
          <w:sz w:val="24"/>
          <w:szCs w:val="24"/>
          <w:rtl/>
        </w:rPr>
        <w:t xml:space="preserve">אפריל </w:t>
      </w:r>
      <w:r w:rsidR="004C52A4">
        <w:rPr>
          <w:rFonts w:cs="Calibri" w:hint="cs"/>
          <w:sz w:val="24"/>
          <w:szCs w:val="24"/>
          <w:rtl/>
        </w:rPr>
        <w:t>למאי</w:t>
      </w:r>
      <w:r w:rsidR="00E42EED">
        <w:rPr>
          <w:rFonts w:cs="Calibri" w:hint="cs"/>
          <w:sz w:val="24"/>
          <w:szCs w:val="24"/>
          <w:rtl/>
        </w:rPr>
        <w:t>,</w:t>
      </w:r>
      <w:r w:rsidRPr="00D27793">
        <w:rPr>
          <w:rFonts w:cs="Calibri" w:hint="cs"/>
          <w:sz w:val="24"/>
          <w:szCs w:val="24"/>
          <w:rtl/>
        </w:rPr>
        <w:t xml:space="preserve"> </w:t>
      </w:r>
      <w:r w:rsidR="00382C27" w:rsidRPr="00D27793">
        <w:rPr>
          <w:rFonts w:cs="Calibri" w:hint="cs"/>
          <w:sz w:val="24"/>
          <w:szCs w:val="24"/>
          <w:rtl/>
        </w:rPr>
        <w:t>הסתכם</w:t>
      </w:r>
      <w:r w:rsidRPr="00D27793">
        <w:rPr>
          <w:rFonts w:cs="Calibri" w:hint="cs"/>
          <w:sz w:val="24"/>
          <w:szCs w:val="24"/>
          <w:rtl/>
        </w:rPr>
        <w:t xml:space="preserve"> בחודש </w:t>
      </w:r>
      <w:r w:rsidR="00304323" w:rsidRPr="00D27793">
        <w:rPr>
          <w:rFonts w:cs="Calibri" w:hint="cs"/>
          <w:sz w:val="24"/>
          <w:szCs w:val="24"/>
          <w:rtl/>
        </w:rPr>
        <w:t xml:space="preserve">אפריל </w:t>
      </w:r>
      <w:r w:rsidR="00FF73DC" w:rsidRPr="00D27793">
        <w:rPr>
          <w:rFonts w:cs="Calibri" w:hint="cs"/>
          <w:sz w:val="24"/>
          <w:szCs w:val="24"/>
          <w:rtl/>
        </w:rPr>
        <w:t>בכ-</w:t>
      </w:r>
      <w:r w:rsidRPr="00D27793">
        <w:rPr>
          <w:rFonts w:cs="Calibri" w:hint="cs"/>
          <w:sz w:val="24"/>
          <w:szCs w:val="24"/>
          <w:rtl/>
        </w:rPr>
        <w:t>5.</w:t>
      </w:r>
      <w:r w:rsidR="005E5B6B" w:rsidRPr="00D27793">
        <w:rPr>
          <w:rFonts w:cs="Calibri" w:hint="cs"/>
          <w:sz w:val="24"/>
          <w:szCs w:val="24"/>
          <w:rtl/>
        </w:rPr>
        <w:t>4</w:t>
      </w:r>
      <w:r w:rsidRPr="00D27793">
        <w:rPr>
          <w:rFonts w:cs="Calibri" w:hint="cs"/>
          <w:sz w:val="24"/>
          <w:szCs w:val="24"/>
          <w:rtl/>
        </w:rPr>
        <w:t xml:space="preserve"> </w:t>
      </w:r>
      <w:r w:rsidR="00793721" w:rsidRPr="00D27793">
        <w:rPr>
          <w:rFonts w:cs="Calibri" w:hint="cs"/>
          <w:sz w:val="24"/>
          <w:szCs w:val="24"/>
          <w:rtl/>
        </w:rPr>
        <w:t xml:space="preserve">אחוזי </w:t>
      </w:r>
      <w:r w:rsidRPr="00D27793">
        <w:rPr>
          <w:rFonts w:cs="Calibri" w:hint="cs"/>
          <w:sz w:val="24"/>
          <w:szCs w:val="24"/>
          <w:rtl/>
        </w:rPr>
        <w:t>תוצר</w:t>
      </w:r>
      <w:r w:rsidR="00220464">
        <w:rPr>
          <w:rFonts w:cs="Calibri" w:hint="cs"/>
          <w:sz w:val="24"/>
          <w:szCs w:val="24"/>
          <w:rtl/>
        </w:rPr>
        <w:t xml:space="preserve">. </w:t>
      </w:r>
      <w:r w:rsidR="00F0066D" w:rsidRPr="00D27793">
        <w:rPr>
          <w:rFonts w:cs="Calibri" w:hint="cs"/>
          <w:sz w:val="24"/>
          <w:szCs w:val="24"/>
          <w:rtl/>
        </w:rPr>
        <w:t xml:space="preserve">תקבולי הממשלה ממיסים </w:t>
      </w:r>
      <w:r w:rsidR="00F0066D" w:rsidRPr="00D27793">
        <w:rPr>
          <w:rFonts w:cs="Calibri"/>
          <w:sz w:val="24"/>
          <w:szCs w:val="24"/>
          <w:rtl/>
        </w:rPr>
        <w:t>בשלושת החודשים האחרונים חזר</w:t>
      </w:r>
      <w:r w:rsidR="00FF73DC" w:rsidRPr="00D27793">
        <w:rPr>
          <w:rFonts w:cs="Calibri" w:hint="cs"/>
          <w:sz w:val="24"/>
          <w:szCs w:val="24"/>
          <w:rtl/>
        </w:rPr>
        <w:t>ו</w:t>
      </w:r>
      <w:r w:rsidR="00F0066D" w:rsidRPr="00D27793">
        <w:rPr>
          <w:rFonts w:cs="Calibri"/>
          <w:sz w:val="24"/>
          <w:szCs w:val="24"/>
          <w:rtl/>
        </w:rPr>
        <w:t xml:space="preserve"> בקירוב למגמה ארוכת</w:t>
      </w:r>
      <w:r w:rsidR="00F0066D" w:rsidRPr="00D27793">
        <w:rPr>
          <w:rFonts w:cs="Calibri" w:hint="cs"/>
          <w:sz w:val="24"/>
          <w:szCs w:val="24"/>
          <w:rtl/>
        </w:rPr>
        <w:t xml:space="preserve"> הטווח</w:t>
      </w:r>
      <w:r w:rsidR="006940CF">
        <w:rPr>
          <w:rFonts w:cs="Calibri" w:hint="cs"/>
          <w:sz w:val="24"/>
          <w:szCs w:val="24"/>
          <w:rtl/>
        </w:rPr>
        <w:t xml:space="preserve"> </w:t>
      </w:r>
      <w:r w:rsidR="006940CF" w:rsidRPr="006940CF">
        <w:rPr>
          <w:rFonts w:cs="Calibri" w:hint="cs"/>
          <w:b/>
          <w:bCs/>
          <w:sz w:val="24"/>
          <w:szCs w:val="24"/>
          <w:rtl/>
        </w:rPr>
        <w:t xml:space="preserve">(איור </w:t>
      </w:r>
      <w:r w:rsidR="00220464">
        <w:rPr>
          <w:rFonts w:cs="Calibri" w:hint="cs"/>
          <w:b/>
          <w:bCs/>
          <w:sz w:val="24"/>
          <w:szCs w:val="24"/>
          <w:rtl/>
        </w:rPr>
        <w:t>19)</w:t>
      </w:r>
      <w:r w:rsidR="00C91B62" w:rsidRPr="006940CF">
        <w:rPr>
          <w:rFonts w:cs="Calibri"/>
          <w:b/>
          <w:bCs/>
          <w:sz w:val="24"/>
          <w:szCs w:val="24"/>
          <w:rtl/>
        </w:rPr>
        <w:t>.</w:t>
      </w:r>
    </w:p>
    <w:p w:rsidR="000134C2" w:rsidRPr="00F0066D" w:rsidRDefault="000134C2" w:rsidP="00FF73DC">
      <w:pPr>
        <w:spacing w:after="0" w:line="360" w:lineRule="auto"/>
        <w:jc w:val="both"/>
        <w:rPr>
          <w:rFonts w:cs="Calibri"/>
          <w:sz w:val="24"/>
          <w:szCs w:val="24"/>
          <w:rtl/>
        </w:rPr>
      </w:pPr>
      <w:bookmarkStart w:id="0" w:name="_GoBack"/>
      <w:bookmarkEnd w:id="0"/>
    </w:p>
    <w:p w:rsidR="00FE1DF8" w:rsidRPr="003707FF" w:rsidRDefault="00DD0FBE" w:rsidP="004F7F35">
      <w:pPr>
        <w:spacing w:after="0" w:line="360" w:lineRule="auto"/>
        <w:jc w:val="both"/>
        <w:rPr>
          <w:rFonts w:cs="Calibri"/>
          <w:color w:val="FF0000"/>
          <w:sz w:val="24"/>
          <w:szCs w:val="24"/>
          <w:rtl/>
        </w:rPr>
      </w:pPr>
      <w:r w:rsidRPr="00304323">
        <w:rPr>
          <w:rFonts w:cs="Calibri"/>
          <w:sz w:val="24"/>
          <w:szCs w:val="24"/>
          <w:rtl/>
        </w:rPr>
        <w:t xml:space="preserve">שוק העבודה </w:t>
      </w:r>
      <w:r w:rsidR="00C07D59" w:rsidRPr="00304323">
        <w:rPr>
          <w:rFonts w:cs="Calibri" w:hint="cs"/>
          <w:sz w:val="24"/>
          <w:szCs w:val="24"/>
          <w:rtl/>
        </w:rPr>
        <w:t>הדוק</w:t>
      </w:r>
      <w:r w:rsidR="004A340D" w:rsidRPr="00304323">
        <w:rPr>
          <w:rFonts w:cs="Calibri" w:hint="cs"/>
          <w:sz w:val="24"/>
          <w:szCs w:val="24"/>
          <w:rtl/>
        </w:rPr>
        <w:t>,</w:t>
      </w:r>
      <w:r w:rsidR="00C07D59" w:rsidRPr="00304323">
        <w:rPr>
          <w:rFonts w:cs="Calibri" w:hint="cs"/>
          <w:sz w:val="24"/>
          <w:szCs w:val="24"/>
          <w:rtl/>
        </w:rPr>
        <w:t xml:space="preserve"> </w:t>
      </w:r>
      <w:r w:rsidR="00A127BE">
        <w:rPr>
          <w:rFonts w:cs="Calibri" w:hint="cs"/>
          <w:sz w:val="24"/>
          <w:szCs w:val="24"/>
          <w:rtl/>
        </w:rPr>
        <w:t xml:space="preserve">אך </w:t>
      </w:r>
      <w:r w:rsidR="00304323" w:rsidRPr="00304323">
        <w:rPr>
          <w:rFonts w:cs="Calibri" w:hint="cs"/>
          <w:sz w:val="24"/>
          <w:szCs w:val="24"/>
          <w:rtl/>
        </w:rPr>
        <w:t xml:space="preserve">בנתוני הקצה </w:t>
      </w:r>
      <w:r w:rsidR="00A127BE">
        <w:rPr>
          <w:rFonts w:cs="Calibri" w:hint="cs"/>
          <w:sz w:val="24"/>
          <w:szCs w:val="24"/>
          <w:rtl/>
        </w:rPr>
        <w:t xml:space="preserve">ניכרת התמתנות </w:t>
      </w:r>
      <w:r w:rsidR="00992994">
        <w:rPr>
          <w:rFonts w:cs="Calibri" w:hint="cs"/>
          <w:sz w:val="24"/>
          <w:szCs w:val="24"/>
          <w:rtl/>
        </w:rPr>
        <w:t>מסוימת</w:t>
      </w:r>
      <w:r w:rsidRPr="00304323">
        <w:rPr>
          <w:rFonts w:cs="Calibri"/>
          <w:sz w:val="24"/>
          <w:szCs w:val="24"/>
          <w:rtl/>
        </w:rPr>
        <w:t xml:space="preserve">. </w:t>
      </w:r>
      <w:r w:rsidR="005E2ACA" w:rsidRPr="005E2ACA">
        <w:rPr>
          <w:rFonts w:cs="Calibri"/>
          <w:sz w:val="24"/>
          <w:szCs w:val="24"/>
          <w:rtl/>
        </w:rPr>
        <w:t>היחס ב</w:t>
      </w:r>
      <w:r w:rsidR="00FF73DC">
        <w:rPr>
          <w:rFonts w:cs="Calibri"/>
          <w:sz w:val="24"/>
          <w:szCs w:val="24"/>
          <w:rtl/>
        </w:rPr>
        <w:t>ין מספר המשרות הפנויות למובטלים</w:t>
      </w:r>
      <w:r w:rsidR="005E2ACA" w:rsidRPr="005E2ACA">
        <w:rPr>
          <w:rFonts w:cs="Calibri"/>
          <w:sz w:val="24"/>
          <w:szCs w:val="24"/>
          <w:rtl/>
        </w:rPr>
        <w:t xml:space="preserve"> התמתן, אך הוא עדיין נמצא ברמ</w:t>
      </w:r>
      <w:r w:rsidR="00F431D1">
        <w:rPr>
          <w:rFonts w:cs="Calibri" w:hint="cs"/>
          <w:sz w:val="24"/>
          <w:szCs w:val="24"/>
          <w:rtl/>
        </w:rPr>
        <w:t>ה</w:t>
      </w:r>
      <w:r w:rsidR="005E2ACA" w:rsidRPr="005E2ACA">
        <w:rPr>
          <w:rFonts w:cs="Calibri"/>
          <w:sz w:val="24"/>
          <w:szCs w:val="24"/>
          <w:rtl/>
        </w:rPr>
        <w:t xml:space="preserve"> גבוה</w:t>
      </w:r>
      <w:r w:rsidR="00F431D1">
        <w:rPr>
          <w:rFonts w:cs="Calibri" w:hint="cs"/>
          <w:sz w:val="24"/>
          <w:szCs w:val="24"/>
          <w:rtl/>
        </w:rPr>
        <w:t>ה</w:t>
      </w:r>
      <w:r w:rsidR="005E2ACA" w:rsidRPr="005E2ACA">
        <w:rPr>
          <w:rFonts w:cs="Calibri"/>
          <w:sz w:val="24"/>
          <w:szCs w:val="24"/>
          <w:rtl/>
        </w:rPr>
        <w:t>.</w:t>
      </w:r>
      <w:r w:rsidR="005E2ACA">
        <w:rPr>
          <w:rFonts w:cs="Calibri" w:hint="cs"/>
          <w:sz w:val="24"/>
          <w:szCs w:val="24"/>
          <w:rtl/>
        </w:rPr>
        <w:t xml:space="preserve"> </w:t>
      </w:r>
      <w:r w:rsidR="005E2ACA" w:rsidRPr="005E2ACA">
        <w:rPr>
          <w:rFonts w:cs="Calibri"/>
          <w:sz w:val="24"/>
          <w:szCs w:val="24"/>
          <w:rtl/>
        </w:rPr>
        <w:t xml:space="preserve">שיעור האבטלה </w:t>
      </w:r>
      <w:r w:rsidR="005E2ACA">
        <w:rPr>
          <w:rFonts w:cs="Calibri" w:hint="cs"/>
          <w:sz w:val="24"/>
          <w:szCs w:val="24"/>
          <w:rtl/>
        </w:rPr>
        <w:t xml:space="preserve">הרחבה </w:t>
      </w:r>
      <w:r w:rsidR="005E2ACA" w:rsidRPr="005E2ACA">
        <w:rPr>
          <w:rFonts w:cs="Calibri"/>
          <w:sz w:val="24"/>
          <w:szCs w:val="24"/>
          <w:rtl/>
        </w:rPr>
        <w:t xml:space="preserve">נמוך, אך </w:t>
      </w:r>
      <w:r w:rsidR="002F0FF8">
        <w:rPr>
          <w:rFonts w:cs="Calibri" w:hint="cs"/>
          <w:sz w:val="24"/>
          <w:szCs w:val="24"/>
          <w:rtl/>
        </w:rPr>
        <w:t>הוא עלה</w:t>
      </w:r>
      <w:r w:rsidR="005E2ACA">
        <w:rPr>
          <w:rFonts w:cs="Calibri"/>
          <w:sz w:val="24"/>
          <w:szCs w:val="24"/>
          <w:rtl/>
        </w:rPr>
        <w:t>, מ-2.9% בינואר ל-3.4% באפריל</w:t>
      </w:r>
      <w:r w:rsidR="005E2ACA">
        <w:rPr>
          <w:rFonts w:cs="Calibri" w:hint="cs"/>
          <w:sz w:val="24"/>
          <w:szCs w:val="24"/>
          <w:rtl/>
        </w:rPr>
        <w:t xml:space="preserve"> </w:t>
      </w:r>
      <w:r w:rsidRPr="00F0066D">
        <w:rPr>
          <w:rFonts w:cs="Calibri"/>
          <w:sz w:val="24"/>
          <w:szCs w:val="24"/>
          <w:rtl/>
        </w:rPr>
        <w:t>(</w:t>
      </w:r>
      <w:r w:rsidRPr="00F0066D">
        <w:rPr>
          <w:rFonts w:cs="Calibri" w:hint="cs"/>
          <w:sz w:val="24"/>
          <w:szCs w:val="24"/>
          <w:rtl/>
        </w:rPr>
        <w:t>בניכוי</w:t>
      </w:r>
      <w:r w:rsidRPr="00F0066D">
        <w:rPr>
          <w:rFonts w:cs="Calibri"/>
          <w:sz w:val="24"/>
          <w:szCs w:val="24"/>
          <w:rtl/>
        </w:rPr>
        <w:t xml:space="preserve"> עונתיות)</w:t>
      </w:r>
      <w:r w:rsidR="00F0066D" w:rsidRPr="00F0066D">
        <w:rPr>
          <w:rFonts w:cs="Calibri" w:hint="cs"/>
          <w:sz w:val="24"/>
          <w:szCs w:val="24"/>
          <w:rtl/>
        </w:rPr>
        <w:t xml:space="preserve"> </w:t>
      </w:r>
      <w:r w:rsidRPr="00F0066D">
        <w:rPr>
          <w:rFonts w:cs="Calibri"/>
          <w:b/>
          <w:bCs/>
          <w:sz w:val="24"/>
          <w:szCs w:val="24"/>
          <w:rtl/>
        </w:rPr>
        <w:t xml:space="preserve">(איור </w:t>
      </w:r>
      <w:r w:rsidR="004F7F35" w:rsidRPr="00F0066D">
        <w:rPr>
          <w:rFonts w:cs="Calibri"/>
          <w:b/>
          <w:bCs/>
          <w:sz w:val="24"/>
          <w:szCs w:val="24"/>
          <w:rtl/>
        </w:rPr>
        <w:t>1</w:t>
      </w:r>
      <w:r w:rsidR="004F7F35">
        <w:rPr>
          <w:rFonts w:cs="Calibri" w:hint="cs"/>
          <w:b/>
          <w:bCs/>
          <w:sz w:val="24"/>
          <w:szCs w:val="24"/>
          <w:rtl/>
        </w:rPr>
        <w:t>3</w:t>
      </w:r>
      <w:r w:rsidR="004F7F35" w:rsidRPr="00F0066D">
        <w:rPr>
          <w:rFonts w:cs="Calibri"/>
          <w:b/>
          <w:bCs/>
          <w:sz w:val="24"/>
          <w:szCs w:val="24"/>
          <w:rtl/>
        </w:rPr>
        <w:t>ב'</w:t>
      </w:r>
      <w:r w:rsidRPr="00F0066D">
        <w:rPr>
          <w:rFonts w:cs="Calibri"/>
          <w:b/>
          <w:bCs/>
          <w:sz w:val="24"/>
          <w:szCs w:val="24"/>
          <w:rtl/>
        </w:rPr>
        <w:t>).</w:t>
      </w:r>
      <w:r w:rsidRPr="00F0066D">
        <w:rPr>
          <w:rFonts w:cs="Calibri"/>
          <w:sz w:val="24"/>
          <w:szCs w:val="24"/>
          <w:rtl/>
        </w:rPr>
        <w:t xml:space="preserve"> </w:t>
      </w:r>
      <w:r w:rsidR="00F55C44" w:rsidRPr="00F0066D">
        <w:rPr>
          <w:rFonts w:cs="Calibri"/>
          <w:sz w:val="24"/>
          <w:szCs w:val="24"/>
          <w:rtl/>
        </w:rPr>
        <w:t xml:space="preserve">שיעור המשרות הפנויות </w:t>
      </w:r>
      <w:r w:rsidR="00353A9B">
        <w:rPr>
          <w:rFonts w:cs="Calibri" w:hint="cs"/>
          <w:sz w:val="24"/>
          <w:szCs w:val="24"/>
          <w:rtl/>
        </w:rPr>
        <w:t>י</w:t>
      </w:r>
      <w:r w:rsidR="00F55C44" w:rsidRPr="00F0066D">
        <w:rPr>
          <w:rFonts w:cs="Calibri" w:hint="cs"/>
          <w:sz w:val="24"/>
          <w:szCs w:val="24"/>
          <w:rtl/>
        </w:rPr>
        <w:t>רד</w:t>
      </w:r>
      <w:r w:rsidR="00F55C44" w:rsidRPr="00F0066D">
        <w:rPr>
          <w:rFonts w:cs="Calibri"/>
          <w:sz w:val="24"/>
          <w:szCs w:val="24"/>
          <w:rtl/>
        </w:rPr>
        <w:t xml:space="preserve"> </w:t>
      </w:r>
      <w:r w:rsidR="00F55C44">
        <w:rPr>
          <w:rFonts w:cs="Calibri" w:hint="cs"/>
          <w:sz w:val="24"/>
          <w:szCs w:val="24"/>
          <w:rtl/>
        </w:rPr>
        <w:t xml:space="preserve">מעט </w:t>
      </w:r>
      <w:r w:rsidR="00F55C44" w:rsidRPr="00F0066D">
        <w:rPr>
          <w:rFonts w:cs="Calibri"/>
          <w:sz w:val="24"/>
          <w:szCs w:val="24"/>
          <w:rtl/>
        </w:rPr>
        <w:t>ועמד על 4.</w:t>
      </w:r>
      <w:r w:rsidR="00F55C44" w:rsidRPr="00F0066D">
        <w:rPr>
          <w:rFonts w:cs="Calibri" w:hint="cs"/>
          <w:sz w:val="24"/>
          <w:szCs w:val="24"/>
          <w:rtl/>
        </w:rPr>
        <w:t>2</w:t>
      </w:r>
      <w:r w:rsidR="00F55C44" w:rsidRPr="00F0066D">
        <w:rPr>
          <w:rFonts w:cs="Calibri"/>
          <w:sz w:val="24"/>
          <w:szCs w:val="24"/>
          <w:rtl/>
        </w:rPr>
        <w:t xml:space="preserve">% בחודש </w:t>
      </w:r>
      <w:r w:rsidR="00F55C44" w:rsidRPr="00F0066D">
        <w:rPr>
          <w:rFonts w:cs="Calibri" w:hint="cs"/>
          <w:sz w:val="24"/>
          <w:szCs w:val="24"/>
          <w:rtl/>
        </w:rPr>
        <w:t>אפריל</w:t>
      </w:r>
      <w:r w:rsidR="00F55C44" w:rsidRPr="00F0066D">
        <w:rPr>
          <w:rFonts w:cs="Calibri"/>
          <w:sz w:val="24"/>
          <w:szCs w:val="24"/>
          <w:rtl/>
        </w:rPr>
        <w:t xml:space="preserve"> </w:t>
      </w:r>
      <w:r w:rsidR="00F55C44" w:rsidRPr="00F0066D">
        <w:rPr>
          <w:rFonts w:cs="Calibri"/>
          <w:b/>
          <w:bCs/>
          <w:sz w:val="24"/>
          <w:szCs w:val="24"/>
          <w:rtl/>
        </w:rPr>
        <w:t xml:space="preserve">(איור </w:t>
      </w:r>
      <w:r w:rsidR="00220464">
        <w:rPr>
          <w:rFonts w:cs="Calibri" w:hint="cs"/>
          <w:b/>
          <w:bCs/>
          <w:sz w:val="24"/>
          <w:szCs w:val="24"/>
          <w:rtl/>
        </w:rPr>
        <w:t>15א'</w:t>
      </w:r>
      <w:r w:rsidR="00F55C44" w:rsidRPr="00F0066D">
        <w:rPr>
          <w:rFonts w:cs="Calibri"/>
          <w:b/>
          <w:bCs/>
          <w:sz w:val="24"/>
          <w:szCs w:val="24"/>
          <w:rtl/>
        </w:rPr>
        <w:t>).</w:t>
      </w:r>
      <w:r w:rsidR="00F55C44" w:rsidRPr="00F0066D">
        <w:rPr>
          <w:rtl/>
        </w:rPr>
        <w:t xml:space="preserve"> </w:t>
      </w:r>
      <w:r w:rsidRPr="00F0066D">
        <w:rPr>
          <w:rFonts w:cs="Calibri"/>
          <w:sz w:val="24"/>
          <w:szCs w:val="24"/>
          <w:rtl/>
        </w:rPr>
        <w:t xml:space="preserve">שיעור הנעדרים זמנית בשל מילואים </w:t>
      </w:r>
      <w:r w:rsidR="00F55C44">
        <w:rPr>
          <w:rFonts w:cs="Calibri" w:hint="cs"/>
          <w:sz w:val="24"/>
          <w:szCs w:val="24"/>
          <w:rtl/>
        </w:rPr>
        <w:t>עלה</w:t>
      </w:r>
      <w:r w:rsidR="00F431D1">
        <w:rPr>
          <w:rFonts w:cs="Calibri" w:hint="cs"/>
          <w:sz w:val="24"/>
          <w:szCs w:val="24"/>
          <w:rtl/>
        </w:rPr>
        <w:t xml:space="preserve"> </w:t>
      </w:r>
      <w:r w:rsidR="00C47AA8">
        <w:rPr>
          <w:rFonts w:cs="Calibri" w:hint="cs"/>
          <w:sz w:val="24"/>
          <w:szCs w:val="24"/>
          <w:rtl/>
        </w:rPr>
        <w:t>ב-0.1 נקודות אחוז</w:t>
      </w:r>
      <w:r w:rsidRPr="00F0066D">
        <w:rPr>
          <w:rFonts w:cs="Calibri"/>
          <w:sz w:val="24"/>
          <w:szCs w:val="24"/>
          <w:rtl/>
        </w:rPr>
        <w:t xml:space="preserve"> ועמד </w:t>
      </w:r>
      <w:r w:rsidR="00F0066D" w:rsidRPr="00F0066D">
        <w:rPr>
          <w:rFonts w:cs="Calibri" w:hint="cs"/>
          <w:sz w:val="24"/>
          <w:szCs w:val="24"/>
          <w:rtl/>
        </w:rPr>
        <w:t>באפריל</w:t>
      </w:r>
      <w:r w:rsidRPr="00F0066D">
        <w:rPr>
          <w:rFonts w:cs="Calibri"/>
          <w:sz w:val="24"/>
          <w:szCs w:val="24"/>
          <w:rtl/>
        </w:rPr>
        <w:t xml:space="preserve"> על </w:t>
      </w:r>
      <w:r w:rsidR="004F7F35">
        <w:rPr>
          <w:rFonts w:cs="Calibri" w:hint="cs"/>
          <w:sz w:val="24"/>
          <w:szCs w:val="24"/>
          <w:rtl/>
        </w:rPr>
        <w:t xml:space="preserve"> </w:t>
      </w:r>
      <w:r w:rsidRPr="00F0066D">
        <w:rPr>
          <w:rFonts w:cs="Calibri"/>
          <w:sz w:val="24"/>
          <w:szCs w:val="24"/>
          <w:rtl/>
        </w:rPr>
        <w:t>0.</w:t>
      </w:r>
      <w:r w:rsidR="00152189" w:rsidRPr="00F0066D">
        <w:rPr>
          <w:rFonts w:cs="Calibri" w:hint="cs"/>
          <w:sz w:val="24"/>
          <w:szCs w:val="24"/>
          <w:rtl/>
        </w:rPr>
        <w:t>5</w:t>
      </w:r>
      <w:r w:rsidRPr="00F0066D">
        <w:rPr>
          <w:rFonts w:cs="Calibri"/>
          <w:sz w:val="24"/>
          <w:szCs w:val="24"/>
          <w:rtl/>
        </w:rPr>
        <w:t>%</w:t>
      </w:r>
      <w:r w:rsidR="00F431D1">
        <w:rPr>
          <w:rFonts w:cs="Calibri" w:hint="cs"/>
          <w:sz w:val="24"/>
          <w:szCs w:val="24"/>
          <w:rtl/>
        </w:rPr>
        <w:t>.</w:t>
      </w:r>
      <w:r w:rsidRPr="003707FF">
        <w:rPr>
          <w:rFonts w:cs="Calibri"/>
          <w:b/>
          <w:bCs/>
          <w:color w:val="FF0000"/>
          <w:sz w:val="24"/>
          <w:szCs w:val="24"/>
          <w:rtl/>
        </w:rPr>
        <w:t xml:space="preserve"> </w:t>
      </w:r>
      <w:r w:rsidR="000153CD" w:rsidRPr="00F0066D">
        <w:rPr>
          <w:rFonts w:cs="Calibri"/>
          <w:sz w:val="24"/>
          <w:szCs w:val="24"/>
          <w:rtl/>
        </w:rPr>
        <w:t>ש</w:t>
      </w:r>
      <w:r w:rsidR="000153CD" w:rsidRPr="009109E6">
        <w:rPr>
          <w:rFonts w:cs="Calibri"/>
          <w:sz w:val="24"/>
          <w:szCs w:val="24"/>
          <w:rtl/>
        </w:rPr>
        <w:t xml:space="preserve">יעור התעסוקה ושיעור </w:t>
      </w:r>
      <w:r w:rsidR="000153CD" w:rsidRPr="00F0066D">
        <w:rPr>
          <w:rFonts w:cs="Calibri"/>
          <w:sz w:val="24"/>
          <w:szCs w:val="24"/>
          <w:rtl/>
        </w:rPr>
        <w:t>ההשתתפות של גיל</w:t>
      </w:r>
      <w:r w:rsidR="003A5C4A" w:rsidRPr="00F0066D">
        <w:rPr>
          <w:rFonts w:cs="Calibri" w:hint="cs"/>
          <w:sz w:val="24"/>
          <w:szCs w:val="24"/>
          <w:rtl/>
        </w:rPr>
        <w:t>א</w:t>
      </w:r>
      <w:r w:rsidR="000153CD" w:rsidRPr="00F0066D">
        <w:rPr>
          <w:rFonts w:cs="Calibri"/>
          <w:sz w:val="24"/>
          <w:szCs w:val="24"/>
          <w:rtl/>
        </w:rPr>
        <w:t xml:space="preserve">י </w:t>
      </w:r>
      <w:r w:rsidR="004009F6" w:rsidRPr="00F0066D">
        <w:rPr>
          <w:rFonts w:cs="Calibri" w:hint="cs"/>
          <w:sz w:val="24"/>
          <w:szCs w:val="24"/>
          <w:rtl/>
        </w:rPr>
        <w:t>64-25</w:t>
      </w:r>
      <w:r w:rsidR="000153CD" w:rsidRPr="00F0066D">
        <w:rPr>
          <w:rFonts w:cs="Calibri"/>
          <w:sz w:val="24"/>
          <w:szCs w:val="24"/>
          <w:rtl/>
        </w:rPr>
        <w:t xml:space="preserve"> </w:t>
      </w:r>
      <w:r w:rsidR="00B75A07">
        <w:rPr>
          <w:rFonts w:cs="Calibri" w:hint="cs"/>
          <w:sz w:val="24"/>
          <w:szCs w:val="24"/>
          <w:rtl/>
        </w:rPr>
        <w:t xml:space="preserve">בחודש אפריל </w:t>
      </w:r>
      <w:r w:rsidR="00F55C44">
        <w:rPr>
          <w:rFonts w:cs="Calibri" w:hint="cs"/>
          <w:sz w:val="24"/>
          <w:szCs w:val="24"/>
          <w:rtl/>
        </w:rPr>
        <w:t xml:space="preserve">עומדים </w:t>
      </w:r>
      <w:r w:rsidR="00F55C44" w:rsidRPr="00B75A07">
        <w:rPr>
          <w:rFonts w:cs="Calibri" w:hint="eastAsia"/>
          <w:sz w:val="24"/>
          <w:szCs w:val="24"/>
          <w:rtl/>
        </w:rPr>
        <w:t>על</w:t>
      </w:r>
      <w:r w:rsidR="00F55C44" w:rsidRPr="00B75A07">
        <w:rPr>
          <w:rFonts w:cs="Calibri"/>
          <w:sz w:val="24"/>
          <w:szCs w:val="24"/>
          <w:rtl/>
        </w:rPr>
        <w:t xml:space="preserve"> 78.</w:t>
      </w:r>
      <w:r w:rsidR="00B75A07" w:rsidRPr="00B75A07">
        <w:rPr>
          <w:rFonts w:cs="Calibri" w:hint="cs"/>
          <w:sz w:val="24"/>
          <w:szCs w:val="24"/>
          <w:rtl/>
        </w:rPr>
        <w:t>7</w:t>
      </w:r>
      <w:r w:rsidR="00353A9B" w:rsidRPr="00B75A07">
        <w:rPr>
          <w:rFonts w:cs="Calibri"/>
          <w:sz w:val="24"/>
          <w:szCs w:val="24"/>
          <w:rtl/>
        </w:rPr>
        <w:t>%</w:t>
      </w:r>
      <w:r w:rsidR="00F55C44" w:rsidRPr="00B75A07">
        <w:rPr>
          <w:rFonts w:cs="Calibri"/>
          <w:sz w:val="24"/>
          <w:szCs w:val="24"/>
          <w:rtl/>
        </w:rPr>
        <w:t xml:space="preserve"> ו-80.</w:t>
      </w:r>
      <w:r w:rsidR="00B75A07" w:rsidRPr="00B75A07">
        <w:rPr>
          <w:rFonts w:cs="Calibri" w:hint="cs"/>
          <w:sz w:val="24"/>
          <w:szCs w:val="24"/>
          <w:rtl/>
        </w:rPr>
        <w:t>9</w:t>
      </w:r>
      <w:r w:rsidR="00353A9B" w:rsidRPr="00B75A07">
        <w:rPr>
          <w:rFonts w:cs="Calibri"/>
          <w:sz w:val="24"/>
          <w:szCs w:val="24"/>
          <w:rtl/>
        </w:rPr>
        <w:t>%</w:t>
      </w:r>
      <w:r w:rsidR="00F55C44" w:rsidRPr="00B75A07">
        <w:rPr>
          <w:rFonts w:cs="Calibri"/>
          <w:sz w:val="24"/>
          <w:szCs w:val="24"/>
          <w:rtl/>
        </w:rPr>
        <w:t xml:space="preserve"> </w:t>
      </w:r>
      <w:r w:rsidR="00F55C44">
        <w:rPr>
          <w:rFonts w:cs="Calibri" w:hint="cs"/>
          <w:sz w:val="24"/>
          <w:szCs w:val="24"/>
          <w:rtl/>
        </w:rPr>
        <w:t xml:space="preserve">בהתאמה, והם </w:t>
      </w:r>
      <w:r w:rsidR="009109E6" w:rsidRPr="00F0066D">
        <w:rPr>
          <w:rFonts w:cs="Calibri" w:hint="cs"/>
          <w:sz w:val="24"/>
          <w:szCs w:val="24"/>
          <w:rtl/>
        </w:rPr>
        <w:t xml:space="preserve">נמוכים </w:t>
      </w:r>
      <w:r w:rsidR="00D84CA3">
        <w:rPr>
          <w:rFonts w:cs="Calibri" w:hint="cs"/>
          <w:sz w:val="24"/>
          <w:szCs w:val="24"/>
          <w:rtl/>
        </w:rPr>
        <w:t xml:space="preserve">במעט </w:t>
      </w:r>
      <w:r w:rsidR="009109E6" w:rsidRPr="00F0066D">
        <w:rPr>
          <w:rFonts w:cs="Calibri" w:hint="cs"/>
          <w:sz w:val="24"/>
          <w:szCs w:val="24"/>
          <w:rtl/>
        </w:rPr>
        <w:t xml:space="preserve">מרמתם ערב המלחמה </w:t>
      </w:r>
      <w:r w:rsidR="000153CD" w:rsidRPr="00F0066D">
        <w:rPr>
          <w:rFonts w:cs="Calibri" w:hint="cs"/>
          <w:b/>
          <w:bCs/>
          <w:sz w:val="24"/>
          <w:szCs w:val="24"/>
          <w:rtl/>
        </w:rPr>
        <w:t xml:space="preserve">(איור </w:t>
      </w:r>
      <w:r w:rsidR="00220464" w:rsidRPr="00F0066D">
        <w:rPr>
          <w:rFonts w:cs="Calibri" w:hint="cs"/>
          <w:b/>
          <w:bCs/>
          <w:sz w:val="24"/>
          <w:szCs w:val="24"/>
          <w:rtl/>
        </w:rPr>
        <w:t>1</w:t>
      </w:r>
      <w:r w:rsidR="00220464">
        <w:rPr>
          <w:rFonts w:cs="Calibri" w:hint="cs"/>
          <w:b/>
          <w:bCs/>
          <w:sz w:val="24"/>
          <w:szCs w:val="24"/>
          <w:rtl/>
        </w:rPr>
        <w:t>3</w:t>
      </w:r>
      <w:r w:rsidR="00220464" w:rsidRPr="00F0066D">
        <w:rPr>
          <w:rFonts w:cs="Calibri" w:hint="cs"/>
          <w:b/>
          <w:bCs/>
          <w:sz w:val="24"/>
          <w:szCs w:val="24"/>
          <w:rtl/>
        </w:rPr>
        <w:t>א'</w:t>
      </w:r>
      <w:r w:rsidR="000153CD" w:rsidRPr="00F0066D">
        <w:rPr>
          <w:rFonts w:cs="Calibri" w:hint="cs"/>
          <w:b/>
          <w:bCs/>
          <w:sz w:val="24"/>
          <w:szCs w:val="24"/>
          <w:rtl/>
        </w:rPr>
        <w:t>).</w:t>
      </w:r>
      <w:r w:rsidR="000153CD" w:rsidRPr="00F0066D">
        <w:rPr>
          <w:rFonts w:cs="Calibri" w:hint="cs"/>
          <w:sz w:val="24"/>
          <w:szCs w:val="24"/>
          <w:rtl/>
        </w:rPr>
        <w:t xml:space="preserve"> </w:t>
      </w:r>
      <w:r w:rsidRPr="00F0066D">
        <w:rPr>
          <w:rFonts w:cs="Calibri" w:hint="cs"/>
          <w:sz w:val="24"/>
          <w:szCs w:val="24"/>
          <w:rtl/>
        </w:rPr>
        <w:t xml:space="preserve">השכר הנומינלי </w:t>
      </w:r>
      <w:r w:rsidR="00CA1D1B" w:rsidRPr="00F0066D">
        <w:rPr>
          <w:rFonts w:cs="Calibri" w:hint="cs"/>
          <w:sz w:val="24"/>
          <w:szCs w:val="24"/>
          <w:rtl/>
        </w:rPr>
        <w:t xml:space="preserve">בשלושת החודשים </w:t>
      </w:r>
      <w:r w:rsidR="00F0066D" w:rsidRPr="00F0066D">
        <w:rPr>
          <w:rFonts w:cs="Calibri" w:hint="cs"/>
          <w:sz w:val="24"/>
          <w:szCs w:val="24"/>
          <w:rtl/>
        </w:rPr>
        <w:t>ינואר-מרץ</w:t>
      </w:r>
      <w:r w:rsidR="00B65A66">
        <w:rPr>
          <w:rFonts w:cs="Calibri" w:hint="cs"/>
          <w:sz w:val="24"/>
          <w:szCs w:val="24"/>
          <w:rtl/>
        </w:rPr>
        <w:t xml:space="preserve"> </w:t>
      </w:r>
      <w:r w:rsidR="00F55C44" w:rsidRPr="00F0066D">
        <w:rPr>
          <w:rFonts w:cs="Calibri" w:hint="cs"/>
          <w:sz w:val="24"/>
          <w:szCs w:val="24"/>
          <w:rtl/>
        </w:rPr>
        <w:t>עלה בהשוואה לשלושת החודשים שקדמו</w:t>
      </w:r>
      <w:r w:rsidR="00F55C44">
        <w:rPr>
          <w:rFonts w:cs="Calibri" w:hint="cs"/>
          <w:sz w:val="24"/>
          <w:szCs w:val="24"/>
          <w:rtl/>
        </w:rPr>
        <w:t xml:space="preserve"> </w:t>
      </w:r>
      <w:r w:rsidR="00F55C44" w:rsidRPr="00F0066D">
        <w:rPr>
          <w:rFonts w:cs="Calibri" w:hint="cs"/>
          <w:sz w:val="24"/>
          <w:szCs w:val="24"/>
          <w:rtl/>
        </w:rPr>
        <w:t xml:space="preserve">למלחמה </w:t>
      </w:r>
      <w:r w:rsidR="001074A1" w:rsidRPr="00F0066D">
        <w:rPr>
          <w:rFonts w:cs="Calibri" w:hint="cs"/>
          <w:sz w:val="24"/>
          <w:szCs w:val="24"/>
          <w:rtl/>
        </w:rPr>
        <w:t>בכ-</w:t>
      </w:r>
      <w:r w:rsidR="001074A1" w:rsidRPr="00F0066D">
        <w:rPr>
          <w:rFonts w:cs="Calibri"/>
          <w:sz w:val="24"/>
          <w:szCs w:val="24"/>
          <w:rtl/>
        </w:rPr>
        <w:t>4.</w:t>
      </w:r>
      <w:r w:rsidR="00F0066D" w:rsidRPr="00F0066D">
        <w:rPr>
          <w:rFonts w:cs="Calibri" w:hint="cs"/>
          <w:sz w:val="24"/>
          <w:szCs w:val="24"/>
          <w:rtl/>
        </w:rPr>
        <w:t>3</w:t>
      </w:r>
      <w:r w:rsidR="001074A1" w:rsidRPr="00F0066D">
        <w:rPr>
          <w:rFonts w:cs="Calibri"/>
          <w:sz w:val="24"/>
          <w:szCs w:val="24"/>
          <w:rtl/>
        </w:rPr>
        <w:t>%</w:t>
      </w:r>
      <w:r w:rsidR="00CA1D1B" w:rsidRPr="00F0066D">
        <w:rPr>
          <w:rFonts w:cs="Calibri" w:hint="cs"/>
          <w:sz w:val="24"/>
          <w:szCs w:val="24"/>
          <w:rtl/>
        </w:rPr>
        <w:t xml:space="preserve"> </w:t>
      </w:r>
      <w:r w:rsidR="001074A1" w:rsidRPr="00F0066D">
        <w:rPr>
          <w:rFonts w:cs="Calibri" w:hint="cs"/>
          <w:sz w:val="24"/>
          <w:szCs w:val="24"/>
          <w:rtl/>
        </w:rPr>
        <w:t>במונחים שנתיים</w:t>
      </w:r>
      <w:r w:rsidRPr="00F0066D">
        <w:rPr>
          <w:rFonts w:cs="Calibri" w:hint="cs"/>
          <w:sz w:val="24"/>
          <w:szCs w:val="24"/>
          <w:rtl/>
        </w:rPr>
        <w:t xml:space="preserve">. השכר הריאלי </w:t>
      </w:r>
      <w:r w:rsidR="00F55C44">
        <w:rPr>
          <w:rFonts w:cs="Calibri" w:hint="cs"/>
          <w:sz w:val="24"/>
          <w:szCs w:val="24"/>
          <w:rtl/>
        </w:rPr>
        <w:t>עלה במעט</w:t>
      </w:r>
      <w:r w:rsidR="005E2ACA">
        <w:rPr>
          <w:rFonts w:cs="Calibri" w:hint="cs"/>
          <w:sz w:val="24"/>
          <w:szCs w:val="24"/>
          <w:rtl/>
        </w:rPr>
        <w:t xml:space="preserve"> </w:t>
      </w:r>
      <w:r w:rsidR="00F55C44">
        <w:rPr>
          <w:rFonts w:cs="Calibri" w:hint="cs"/>
          <w:sz w:val="24"/>
          <w:szCs w:val="24"/>
          <w:rtl/>
        </w:rPr>
        <w:t xml:space="preserve">אך </w:t>
      </w:r>
      <w:r w:rsidRPr="00F0066D">
        <w:rPr>
          <w:rFonts w:cs="Calibri" w:hint="cs"/>
          <w:sz w:val="24"/>
          <w:szCs w:val="24"/>
          <w:rtl/>
        </w:rPr>
        <w:t>עדיין שוהה מתחת לקו המגמה</w:t>
      </w:r>
      <w:r w:rsidR="005037D4" w:rsidRPr="00F0066D">
        <w:rPr>
          <w:rFonts w:cs="Calibri" w:hint="cs"/>
          <w:sz w:val="24"/>
          <w:szCs w:val="24"/>
          <w:rtl/>
        </w:rPr>
        <w:t xml:space="preserve"> </w:t>
      </w:r>
      <w:r w:rsidR="005037D4" w:rsidRPr="00F0066D">
        <w:rPr>
          <w:rFonts w:cs="Calibri" w:hint="cs"/>
          <w:b/>
          <w:bCs/>
          <w:sz w:val="24"/>
          <w:szCs w:val="24"/>
          <w:rtl/>
        </w:rPr>
        <w:t>(איור</w:t>
      </w:r>
      <w:r w:rsidR="00220464">
        <w:rPr>
          <w:rFonts w:cs="Calibri" w:hint="cs"/>
          <w:b/>
          <w:bCs/>
          <w:sz w:val="24"/>
          <w:szCs w:val="24"/>
          <w:rtl/>
        </w:rPr>
        <w:t xml:space="preserve"> 14</w:t>
      </w:r>
      <w:r w:rsidR="005037D4" w:rsidRPr="00F0066D">
        <w:rPr>
          <w:rFonts w:cs="Calibri" w:hint="cs"/>
          <w:b/>
          <w:bCs/>
          <w:sz w:val="24"/>
          <w:szCs w:val="24"/>
          <w:rtl/>
        </w:rPr>
        <w:t>)</w:t>
      </w:r>
      <w:r w:rsidRPr="00F0066D">
        <w:rPr>
          <w:rFonts w:cs="Calibri" w:hint="cs"/>
          <w:b/>
          <w:bCs/>
          <w:sz w:val="24"/>
          <w:szCs w:val="24"/>
          <w:rtl/>
        </w:rPr>
        <w:t>.</w:t>
      </w:r>
      <w:r w:rsidR="005E2ACA" w:rsidRPr="005E2ACA">
        <w:rPr>
          <w:rtl/>
        </w:rPr>
        <w:t xml:space="preserve"> </w:t>
      </w:r>
    </w:p>
    <w:p w:rsidR="00450C5A" w:rsidRPr="00304323" w:rsidRDefault="00D61438" w:rsidP="00D61438">
      <w:pPr>
        <w:pStyle w:val="-"/>
        <w:numPr>
          <w:ilvl w:val="0"/>
          <w:numId w:val="0"/>
        </w:numPr>
        <w:spacing w:after="0"/>
        <w:ind w:left="-35"/>
        <w:rPr>
          <w:rFonts w:ascii="Calibri" w:hAnsi="Calibri" w:cs="Calibri"/>
          <w:b/>
          <w:bCs/>
          <w:rtl/>
        </w:rPr>
      </w:pPr>
      <w:r>
        <w:rPr>
          <w:rFonts w:ascii="Calibri" w:hAnsi="Calibri" w:cs="Calibri" w:hint="cs"/>
          <w:rtl/>
        </w:rPr>
        <w:t>בשוק הדיור</w:t>
      </w:r>
      <w:r w:rsidR="00DD0FBE" w:rsidRPr="00540FF7">
        <w:rPr>
          <w:rFonts w:ascii="Calibri" w:hAnsi="Calibri" w:cs="Calibri"/>
          <w:rtl/>
        </w:rPr>
        <w:t xml:space="preserve"> </w:t>
      </w:r>
      <w:r w:rsidR="00F9118E">
        <w:rPr>
          <w:rFonts w:ascii="Calibri" w:hAnsi="Calibri" w:cs="Calibri" w:hint="cs"/>
          <w:rtl/>
        </w:rPr>
        <w:t xml:space="preserve">חלה </w:t>
      </w:r>
      <w:r w:rsidR="00F9118E" w:rsidRPr="00540FF7">
        <w:rPr>
          <w:rFonts w:ascii="Calibri" w:hAnsi="Calibri" w:cs="Calibri"/>
          <w:rtl/>
        </w:rPr>
        <w:t>האטה</w:t>
      </w:r>
      <w:r w:rsidR="00F9118E">
        <w:rPr>
          <w:rFonts w:ascii="Calibri" w:hAnsi="Calibri" w:cs="Calibri" w:hint="cs"/>
          <w:rtl/>
        </w:rPr>
        <w:t xml:space="preserve"> </w:t>
      </w:r>
      <w:r w:rsidR="00992994">
        <w:rPr>
          <w:rFonts w:ascii="Calibri" w:hAnsi="Calibri" w:cs="Calibri" w:hint="cs"/>
          <w:rtl/>
        </w:rPr>
        <w:t>מסוימת</w:t>
      </w:r>
      <w:r w:rsidR="00F9118E" w:rsidRPr="00540FF7">
        <w:rPr>
          <w:rFonts w:ascii="Calibri" w:hAnsi="Calibri" w:cs="Calibri"/>
          <w:rtl/>
        </w:rPr>
        <w:t xml:space="preserve"> </w:t>
      </w:r>
      <w:r w:rsidR="00F9118E">
        <w:rPr>
          <w:rFonts w:ascii="Calibri" w:hAnsi="Calibri" w:cs="Calibri" w:hint="cs"/>
          <w:rtl/>
        </w:rPr>
        <w:t>בפעילות</w:t>
      </w:r>
      <w:r w:rsidR="00F9118E" w:rsidRPr="00540FF7">
        <w:rPr>
          <w:rFonts w:ascii="Calibri" w:hAnsi="Calibri" w:cs="Calibri"/>
          <w:rtl/>
        </w:rPr>
        <w:t xml:space="preserve"> </w:t>
      </w:r>
      <w:r w:rsidR="00F9118E">
        <w:rPr>
          <w:rFonts w:ascii="Calibri" w:hAnsi="Calibri" w:cs="Calibri" w:hint="cs"/>
          <w:rtl/>
        </w:rPr>
        <w:t>ב</w:t>
      </w:r>
      <w:r w:rsidR="00DD0FBE">
        <w:rPr>
          <w:rFonts w:ascii="Calibri" w:hAnsi="Calibri" w:cs="Calibri"/>
          <w:rtl/>
        </w:rPr>
        <w:t>חודש מרץ</w:t>
      </w:r>
      <w:r w:rsidR="00DD0FBE">
        <w:rPr>
          <w:rFonts w:ascii="Calibri" w:hAnsi="Calibri" w:cs="Calibri" w:hint="cs"/>
          <w:rtl/>
        </w:rPr>
        <w:t>. מספר העסקאות בדירות</w:t>
      </w:r>
      <w:r w:rsidR="00F86F47">
        <w:rPr>
          <w:rFonts w:ascii="Calibri" w:hAnsi="Calibri" w:cs="Calibri" w:hint="cs"/>
          <w:rtl/>
        </w:rPr>
        <w:t xml:space="preserve"> (בניכוי עונתיות)</w:t>
      </w:r>
      <w:r w:rsidR="00DD0FBE">
        <w:rPr>
          <w:rFonts w:ascii="Calibri" w:hAnsi="Calibri" w:cs="Calibri" w:hint="cs"/>
          <w:rtl/>
        </w:rPr>
        <w:t xml:space="preserve"> ירד</w:t>
      </w:r>
      <w:r w:rsidR="00E946F3">
        <w:rPr>
          <w:rFonts w:ascii="Calibri" w:hAnsi="Calibri" w:cs="Calibri" w:hint="cs"/>
          <w:rtl/>
        </w:rPr>
        <w:t xml:space="preserve"> בחודש מרץ</w:t>
      </w:r>
      <w:r w:rsidR="00DD0FBE">
        <w:rPr>
          <w:rFonts w:ascii="Calibri" w:hAnsi="Calibri" w:cs="Calibri" w:hint="cs"/>
          <w:rtl/>
        </w:rPr>
        <w:t>, ומלאי הדירות הלא מכורות עלה.</w:t>
      </w:r>
      <w:r w:rsidR="000134C2">
        <w:rPr>
          <w:rFonts w:ascii="Calibri" w:hAnsi="Calibri" w:cs="Calibri" w:hint="cs"/>
          <w:rtl/>
        </w:rPr>
        <w:t xml:space="preserve"> </w:t>
      </w:r>
      <w:r w:rsidR="00044F2C" w:rsidRPr="00304323">
        <w:rPr>
          <w:rFonts w:ascii="Calibri" w:hAnsi="Calibri" w:cs="Calibri"/>
          <w:rtl/>
        </w:rPr>
        <w:t xml:space="preserve">בחודש </w:t>
      </w:r>
      <w:r w:rsidR="00044F2C" w:rsidRPr="00304323">
        <w:rPr>
          <w:rFonts w:ascii="Calibri" w:hAnsi="Calibri" w:cs="Calibri" w:hint="cs"/>
          <w:rtl/>
        </w:rPr>
        <w:t xml:space="preserve">אפריל </w:t>
      </w:r>
      <w:r w:rsidR="00044F2C" w:rsidRPr="00304323">
        <w:rPr>
          <w:rFonts w:ascii="Calibri" w:hAnsi="Calibri" w:cs="Calibri"/>
          <w:rtl/>
        </w:rPr>
        <w:t>ניטלו משכנתאות בסך כ-</w:t>
      </w:r>
      <w:r w:rsidR="00044F2C" w:rsidRPr="00304323">
        <w:rPr>
          <w:rFonts w:ascii="Calibri" w:hAnsi="Calibri" w:cs="Calibri" w:hint="cs"/>
          <w:rtl/>
        </w:rPr>
        <w:t xml:space="preserve">8 </w:t>
      </w:r>
      <w:r w:rsidR="00044F2C" w:rsidRPr="00304323">
        <w:rPr>
          <w:rFonts w:ascii="Calibri" w:hAnsi="Calibri" w:cs="Calibri"/>
          <w:rtl/>
        </w:rPr>
        <w:t xml:space="preserve">מיליארדי ש"ח </w:t>
      </w:r>
      <w:r w:rsidR="00044F2C" w:rsidRPr="00304323">
        <w:rPr>
          <w:rFonts w:ascii="Calibri" w:hAnsi="Calibri" w:cs="Calibri"/>
          <w:b/>
          <w:bCs/>
          <w:rtl/>
        </w:rPr>
        <w:t xml:space="preserve">(איור </w:t>
      </w:r>
      <w:r w:rsidR="00220464">
        <w:rPr>
          <w:rFonts w:ascii="Calibri" w:hAnsi="Calibri" w:cs="Calibri" w:hint="cs"/>
          <w:b/>
          <w:bCs/>
          <w:rtl/>
        </w:rPr>
        <w:t>18</w:t>
      </w:r>
      <w:r w:rsidR="00044F2C" w:rsidRPr="00304323">
        <w:rPr>
          <w:rFonts w:ascii="Calibri" w:hAnsi="Calibri" w:cs="Calibri"/>
          <w:b/>
          <w:bCs/>
          <w:rtl/>
        </w:rPr>
        <w:t>).</w:t>
      </w:r>
      <w:r w:rsidR="00B65A66">
        <w:rPr>
          <w:rFonts w:ascii="Calibri" w:hAnsi="Calibri" w:cs="Calibri" w:hint="cs"/>
          <w:rtl/>
        </w:rPr>
        <w:t xml:space="preserve"> </w:t>
      </w:r>
      <w:r w:rsidR="002E224F" w:rsidRPr="00304323">
        <w:rPr>
          <w:rFonts w:ascii="Calibri" w:hAnsi="Calibri" w:cs="Calibri"/>
          <w:rtl/>
        </w:rPr>
        <w:t xml:space="preserve">קצב עליית מחירי הדירות </w:t>
      </w:r>
      <w:r w:rsidR="00F9580C">
        <w:rPr>
          <w:rFonts w:ascii="Calibri" w:hAnsi="Calibri" w:cs="Calibri" w:hint="cs"/>
          <w:rtl/>
        </w:rPr>
        <w:t>התמתן</w:t>
      </w:r>
      <w:r w:rsidR="00540FF7">
        <w:rPr>
          <w:rFonts w:ascii="Calibri" w:hAnsi="Calibri" w:cs="Calibri" w:hint="cs"/>
          <w:rtl/>
        </w:rPr>
        <w:t xml:space="preserve">, ורשם </w:t>
      </w:r>
      <w:r w:rsidR="00304323" w:rsidRPr="00304323">
        <w:rPr>
          <w:rFonts w:ascii="Calibri" w:hAnsi="Calibri" w:cs="Calibri"/>
          <w:rtl/>
        </w:rPr>
        <w:t>עלייה של 6.4% בחודשים פברואר-מרץ</w:t>
      </w:r>
      <w:r w:rsidR="00442CFA">
        <w:rPr>
          <w:rFonts w:ascii="Calibri" w:hAnsi="Calibri" w:cs="Calibri" w:hint="cs"/>
          <w:rtl/>
        </w:rPr>
        <w:t xml:space="preserve">, </w:t>
      </w:r>
      <w:r w:rsidR="00485041">
        <w:rPr>
          <w:rFonts w:ascii="Calibri" w:hAnsi="Calibri" w:cs="Calibri" w:hint="cs"/>
          <w:rtl/>
        </w:rPr>
        <w:t>בהשוואה</w:t>
      </w:r>
      <w:r w:rsidR="00442CFA">
        <w:rPr>
          <w:rFonts w:ascii="Calibri" w:hAnsi="Calibri" w:cs="Calibri" w:hint="cs"/>
          <w:rtl/>
        </w:rPr>
        <w:t xml:space="preserve"> ל-7.3% בחודש הקודם</w:t>
      </w:r>
      <w:r w:rsidR="002E224F" w:rsidRPr="00304323">
        <w:rPr>
          <w:rFonts w:ascii="Calibri" w:hAnsi="Calibri" w:cs="Calibri" w:hint="cs"/>
          <w:rtl/>
        </w:rPr>
        <w:t xml:space="preserve"> </w:t>
      </w:r>
      <w:r w:rsidR="002E224F" w:rsidRPr="00304323">
        <w:rPr>
          <w:rFonts w:ascii="Calibri" w:hAnsi="Calibri" w:cs="Calibri"/>
          <w:b/>
          <w:bCs/>
          <w:rtl/>
        </w:rPr>
        <w:t xml:space="preserve">(איור </w:t>
      </w:r>
      <w:r w:rsidR="00220464">
        <w:rPr>
          <w:rFonts w:ascii="Calibri" w:hAnsi="Calibri" w:cs="Calibri" w:hint="cs"/>
          <w:b/>
          <w:bCs/>
          <w:rtl/>
        </w:rPr>
        <w:t>17</w:t>
      </w:r>
      <w:r w:rsidR="002E224F" w:rsidRPr="00304323">
        <w:rPr>
          <w:rFonts w:ascii="Calibri" w:hAnsi="Calibri" w:cs="Calibri"/>
          <w:b/>
          <w:bCs/>
          <w:rtl/>
        </w:rPr>
        <w:t>).</w:t>
      </w:r>
      <w:r w:rsidR="003A5C4A" w:rsidRPr="00304323">
        <w:rPr>
          <w:rFonts w:ascii="Calibri" w:hAnsi="Calibri" w:cs="Calibri" w:hint="cs"/>
          <w:rtl/>
        </w:rPr>
        <w:t xml:space="preserve"> </w:t>
      </w:r>
      <w:r w:rsidR="00044F2C" w:rsidRPr="00540FF7">
        <w:rPr>
          <w:rFonts w:ascii="Calibri" w:hAnsi="Calibri" w:cs="Calibri"/>
          <w:rtl/>
        </w:rPr>
        <w:t xml:space="preserve">קצב העלייה השנתי </w:t>
      </w:r>
      <w:r w:rsidR="00044F2C" w:rsidRPr="00304323">
        <w:rPr>
          <w:rFonts w:ascii="Calibri" w:hAnsi="Calibri" w:cs="Calibri"/>
          <w:rtl/>
        </w:rPr>
        <w:t xml:space="preserve">של סעיף הדיור במדד המחירים לצרכן </w:t>
      </w:r>
      <w:r w:rsidR="00044F2C" w:rsidRPr="00304323">
        <w:rPr>
          <w:rFonts w:ascii="Calibri" w:hAnsi="Calibri" w:cs="Calibri" w:hint="cs"/>
          <w:rtl/>
        </w:rPr>
        <w:t xml:space="preserve">מוסיף לעלות </w:t>
      </w:r>
      <w:r w:rsidR="00044F2C">
        <w:rPr>
          <w:rFonts w:ascii="Calibri" w:hAnsi="Calibri" w:cs="Calibri"/>
          <w:rtl/>
        </w:rPr>
        <w:t>וע</w:t>
      </w:r>
      <w:r w:rsidR="00044F2C" w:rsidRPr="00304323">
        <w:rPr>
          <w:rFonts w:ascii="Calibri" w:hAnsi="Calibri" w:cs="Calibri"/>
          <w:rtl/>
        </w:rPr>
        <w:t xml:space="preserve">מד </w:t>
      </w:r>
      <w:r w:rsidR="00044F2C">
        <w:rPr>
          <w:rFonts w:ascii="Calibri" w:hAnsi="Calibri" w:cs="Calibri" w:hint="cs"/>
          <w:rtl/>
        </w:rPr>
        <w:t xml:space="preserve">בחודש אפריל </w:t>
      </w:r>
      <w:r w:rsidR="00044F2C" w:rsidRPr="00304323">
        <w:rPr>
          <w:rFonts w:ascii="Calibri" w:hAnsi="Calibri" w:cs="Calibri"/>
          <w:rtl/>
        </w:rPr>
        <w:t>על 4.</w:t>
      </w:r>
      <w:r w:rsidR="00044F2C" w:rsidRPr="00304323">
        <w:rPr>
          <w:rFonts w:ascii="Calibri" w:hAnsi="Calibri" w:cs="Calibri" w:hint="cs"/>
          <w:rtl/>
        </w:rPr>
        <w:t>4</w:t>
      </w:r>
      <w:r w:rsidR="00044F2C" w:rsidRPr="00304323">
        <w:rPr>
          <w:rFonts w:ascii="Calibri" w:hAnsi="Calibri" w:cs="Calibri"/>
          <w:rtl/>
        </w:rPr>
        <w:t>%</w:t>
      </w:r>
      <w:r w:rsidR="00044F2C" w:rsidRPr="00304323">
        <w:rPr>
          <w:rFonts w:ascii="Calibri" w:hAnsi="Calibri" w:cs="Calibri" w:hint="cs"/>
          <w:rtl/>
        </w:rPr>
        <w:t xml:space="preserve"> </w:t>
      </w:r>
      <w:r w:rsidR="00044F2C">
        <w:rPr>
          <w:rFonts w:ascii="Calibri" w:hAnsi="Calibri" w:cs="Calibri" w:hint="cs"/>
          <w:rtl/>
        </w:rPr>
        <w:t>כאשר</w:t>
      </w:r>
      <w:r w:rsidR="00044F2C" w:rsidRPr="00304323">
        <w:rPr>
          <w:rFonts w:ascii="Calibri" w:hAnsi="Calibri" w:cs="Calibri" w:hint="cs"/>
          <w:rtl/>
        </w:rPr>
        <w:t xml:space="preserve"> </w:t>
      </w:r>
      <w:r w:rsidR="00044F2C" w:rsidRPr="00304323">
        <w:rPr>
          <w:rFonts w:ascii="Calibri" w:hAnsi="Calibri" w:cs="Calibri"/>
          <w:rtl/>
        </w:rPr>
        <w:t xml:space="preserve">סעיף שירותי הדיור בבעלות (שכר דירה בחוזים חדשים ומתחדשים) </w:t>
      </w:r>
      <w:r w:rsidR="00E946F3">
        <w:rPr>
          <w:rFonts w:ascii="Calibri" w:hAnsi="Calibri" w:cs="Calibri" w:hint="cs"/>
          <w:rtl/>
        </w:rPr>
        <w:t>עלה</w:t>
      </w:r>
      <w:r w:rsidR="00044F2C">
        <w:rPr>
          <w:rFonts w:ascii="Calibri" w:hAnsi="Calibri" w:cs="Calibri" w:hint="cs"/>
          <w:rtl/>
        </w:rPr>
        <w:t xml:space="preserve"> ועמד על</w:t>
      </w:r>
      <w:r w:rsidR="00044F2C" w:rsidRPr="00304323">
        <w:rPr>
          <w:rFonts w:ascii="Calibri" w:hAnsi="Calibri" w:cs="Calibri"/>
          <w:rtl/>
        </w:rPr>
        <w:t xml:space="preserve"> שיעור</w:t>
      </w:r>
      <w:r w:rsidR="00044F2C" w:rsidRPr="00304323">
        <w:rPr>
          <w:rFonts w:ascii="Calibri" w:hAnsi="Calibri" w:cs="Calibri" w:hint="cs"/>
          <w:rtl/>
        </w:rPr>
        <w:t xml:space="preserve"> שנתי</w:t>
      </w:r>
      <w:r w:rsidR="00044F2C" w:rsidRPr="00304323">
        <w:rPr>
          <w:rFonts w:ascii="Calibri" w:hAnsi="Calibri" w:cs="Calibri"/>
          <w:rtl/>
        </w:rPr>
        <w:t xml:space="preserve"> של</w:t>
      </w:r>
      <w:r w:rsidR="00044F2C" w:rsidRPr="00304323">
        <w:rPr>
          <w:rFonts w:ascii="Calibri" w:hAnsi="Calibri" w:cs="Calibri" w:hint="cs"/>
          <w:rtl/>
        </w:rPr>
        <w:t xml:space="preserve"> 4.2%.</w:t>
      </w:r>
    </w:p>
    <w:p w:rsidR="00B65A66" w:rsidRDefault="00DD0FBE" w:rsidP="00BB2A60">
      <w:pPr>
        <w:pStyle w:val="-"/>
        <w:numPr>
          <w:ilvl w:val="0"/>
          <w:numId w:val="0"/>
        </w:numPr>
        <w:spacing w:after="0"/>
        <w:ind w:left="-35"/>
        <w:rPr>
          <w:rFonts w:ascii="Calibri" w:hAnsi="Calibri" w:cs="Calibri"/>
          <w:rtl/>
        </w:rPr>
      </w:pPr>
      <w:r w:rsidRPr="00274419">
        <w:rPr>
          <w:rFonts w:ascii="Calibri" w:hAnsi="Calibri" w:cs="Calibri" w:hint="cs"/>
          <w:rtl/>
        </w:rPr>
        <w:t xml:space="preserve">בתקופה הנסקרת חלה </w:t>
      </w:r>
      <w:r w:rsidR="00274419" w:rsidRPr="00274419">
        <w:rPr>
          <w:rFonts w:ascii="Calibri" w:hAnsi="Calibri" w:cs="Calibri" w:hint="cs"/>
          <w:rtl/>
        </w:rPr>
        <w:t xml:space="preserve">עליה </w:t>
      </w:r>
      <w:r w:rsidR="002F1AFA" w:rsidRPr="00274419">
        <w:rPr>
          <w:rFonts w:ascii="Calibri" w:hAnsi="Calibri" w:cs="Calibri"/>
          <w:rtl/>
        </w:rPr>
        <w:t>במדדי המניות</w:t>
      </w:r>
      <w:r w:rsidR="00A878AB" w:rsidRPr="00274419">
        <w:rPr>
          <w:rFonts w:ascii="Calibri" w:hAnsi="Calibri" w:cs="Calibri" w:hint="cs"/>
          <w:rtl/>
        </w:rPr>
        <w:t xml:space="preserve"> בישראל</w:t>
      </w:r>
      <w:r w:rsidRPr="00274419">
        <w:rPr>
          <w:rFonts w:ascii="Calibri" w:hAnsi="Calibri" w:cs="Calibri" w:hint="cs"/>
          <w:rtl/>
        </w:rPr>
        <w:t xml:space="preserve">, </w:t>
      </w:r>
      <w:r w:rsidR="00E1354D">
        <w:rPr>
          <w:rFonts w:ascii="Calibri" w:hAnsi="Calibri" w:cs="Calibri" w:hint="cs"/>
          <w:rtl/>
        </w:rPr>
        <w:t>בדומה ל</w:t>
      </w:r>
      <w:r w:rsidR="002F1AFA" w:rsidRPr="00274419">
        <w:rPr>
          <w:rFonts w:ascii="Calibri" w:hAnsi="Calibri" w:cs="Calibri" w:hint="cs"/>
          <w:rtl/>
        </w:rPr>
        <w:t>מגמה בעולם</w:t>
      </w:r>
      <w:r w:rsidR="009C0CAD" w:rsidRPr="00274419">
        <w:rPr>
          <w:rFonts w:ascii="Calibri" w:hAnsi="Calibri" w:cs="Calibri" w:hint="cs"/>
          <w:rtl/>
        </w:rPr>
        <w:t xml:space="preserve"> </w:t>
      </w:r>
      <w:r w:rsidR="009802DF" w:rsidRPr="00BE4B45">
        <w:rPr>
          <w:rFonts w:ascii="Calibri" w:hAnsi="Calibri" w:cs="Calibri"/>
          <w:b/>
          <w:bCs/>
          <w:rtl/>
        </w:rPr>
        <w:t xml:space="preserve">(איור </w:t>
      </w:r>
      <w:r w:rsidR="00220464">
        <w:rPr>
          <w:rFonts w:ascii="Calibri" w:hAnsi="Calibri" w:cs="Calibri" w:hint="cs"/>
          <w:b/>
          <w:bCs/>
          <w:rtl/>
        </w:rPr>
        <w:t>29</w:t>
      </w:r>
      <w:r w:rsidR="009802DF" w:rsidRPr="00BE4B45">
        <w:rPr>
          <w:rFonts w:ascii="Calibri" w:hAnsi="Calibri" w:cs="Calibri"/>
          <w:b/>
          <w:bCs/>
          <w:rtl/>
        </w:rPr>
        <w:t>)</w:t>
      </w:r>
      <w:r w:rsidR="009802DF" w:rsidRPr="00274419">
        <w:rPr>
          <w:rFonts w:ascii="Calibri" w:hAnsi="Calibri" w:cs="Calibri"/>
          <w:rtl/>
        </w:rPr>
        <w:t xml:space="preserve">. </w:t>
      </w:r>
      <w:r w:rsidR="00367266" w:rsidRPr="00367266">
        <w:rPr>
          <w:rFonts w:ascii="Calibri" w:hAnsi="Calibri" w:cs="Calibri"/>
          <w:rtl/>
        </w:rPr>
        <w:t>פרמיית הסיכון של ישראל, כפי שבאה לידי ביטוי במרווח ה-</w:t>
      </w:r>
      <w:r w:rsidR="00367266" w:rsidRPr="00367266">
        <w:rPr>
          <w:rFonts w:ascii="Calibri" w:hAnsi="Calibri" w:cs="Calibri"/>
        </w:rPr>
        <w:t>CDS</w:t>
      </w:r>
      <w:r w:rsidR="00367266" w:rsidRPr="00367266">
        <w:rPr>
          <w:rFonts w:ascii="Calibri" w:hAnsi="Calibri" w:cs="Calibri"/>
          <w:rtl/>
        </w:rPr>
        <w:t xml:space="preserve"> ובמרווח הדול</w:t>
      </w:r>
      <w:r w:rsidR="00367266">
        <w:rPr>
          <w:rFonts w:ascii="Calibri" w:hAnsi="Calibri" w:cs="Calibri"/>
          <w:rtl/>
        </w:rPr>
        <w:t>רי מול אג"ח של ממשלת ארה"ב ירדה</w:t>
      </w:r>
      <w:r w:rsidR="00442CFA">
        <w:rPr>
          <w:rFonts w:ascii="Calibri" w:hAnsi="Calibri" w:cs="Calibri" w:hint="cs"/>
          <w:rtl/>
        </w:rPr>
        <w:t>, אך נותרה גבוה</w:t>
      </w:r>
      <w:r w:rsidR="00485041">
        <w:rPr>
          <w:rFonts w:ascii="Calibri" w:hAnsi="Calibri" w:cs="Calibri" w:hint="cs"/>
          <w:rtl/>
        </w:rPr>
        <w:t>ה</w:t>
      </w:r>
      <w:r w:rsidR="00442CFA">
        <w:rPr>
          <w:rFonts w:ascii="Calibri" w:hAnsi="Calibri" w:cs="Calibri" w:hint="cs"/>
          <w:rtl/>
        </w:rPr>
        <w:t xml:space="preserve"> ביחס </w:t>
      </w:r>
      <w:r w:rsidR="00442CFA" w:rsidRPr="00100D1E">
        <w:rPr>
          <w:rFonts w:ascii="Calibri" w:hAnsi="Calibri" w:cs="Calibri" w:hint="eastAsia"/>
          <w:rtl/>
        </w:rPr>
        <w:t>לרמתה</w:t>
      </w:r>
      <w:r w:rsidR="00442CFA" w:rsidRPr="00100D1E">
        <w:rPr>
          <w:rFonts w:ascii="Calibri" w:hAnsi="Calibri" w:cs="Calibri"/>
          <w:rtl/>
        </w:rPr>
        <w:t xml:space="preserve"> </w:t>
      </w:r>
      <w:r w:rsidR="00442CFA" w:rsidRPr="00100D1E">
        <w:rPr>
          <w:rFonts w:ascii="Calibri" w:hAnsi="Calibri" w:cs="Calibri" w:hint="eastAsia"/>
          <w:rtl/>
        </w:rPr>
        <w:t>ערב</w:t>
      </w:r>
      <w:r w:rsidR="00442CFA" w:rsidRPr="00100D1E">
        <w:rPr>
          <w:rFonts w:ascii="Calibri" w:hAnsi="Calibri" w:cs="Calibri"/>
          <w:rtl/>
        </w:rPr>
        <w:t xml:space="preserve"> </w:t>
      </w:r>
      <w:r w:rsidR="00442CFA" w:rsidRPr="00100D1E">
        <w:rPr>
          <w:rFonts w:ascii="Calibri" w:hAnsi="Calibri" w:cs="Calibri" w:hint="eastAsia"/>
          <w:rtl/>
        </w:rPr>
        <w:t>המלחמה</w:t>
      </w:r>
      <w:r w:rsidR="00220464">
        <w:rPr>
          <w:rFonts w:ascii="Calibri" w:hAnsi="Calibri" w:cs="Calibri" w:hint="cs"/>
          <w:rtl/>
        </w:rPr>
        <w:t xml:space="preserve"> </w:t>
      </w:r>
      <w:r w:rsidR="00220464" w:rsidRPr="00220464">
        <w:rPr>
          <w:rFonts w:ascii="Calibri" w:hAnsi="Calibri" w:cs="Calibri" w:hint="cs"/>
          <w:b/>
          <w:bCs/>
          <w:rtl/>
        </w:rPr>
        <w:t>(איור 30)</w:t>
      </w:r>
      <w:r w:rsidR="00367266" w:rsidRPr="00220464">
        <w:rPr>
          <w:rFonts w:ascii="Calibri" w:hAnsi="Calibri" w:cs="Calibri"/>
          <w:b/>
          <w:bCs/>
          <w:rtl/>
        </w:rPr>
        <w:t>.</w:t>
      </w:r>
      <w:r w:rsidR="00E70FA5" w:rsidRPr="00220464">
        <w:rPr>
          <w:rFonts w:ascii="Calibri" w:hAnsi="Calibri" w:cs="Calibri"/>
          <w:b/>
          <w:bCs/>
          <w:rtl/>
        </w:rPr>
        <w:t xml:space="preserve"> </w:t>
      </w:r>
      <w:r w:rsidR="00471AC0" w:rsidRPr="00100D1E">
        <w:rPr>
          <w:rFonts w:ascii="Calibri" w:hAnsi="Calibri" w:cs="Calibri" w:hint="eastAsia"/>
          <w:rtl/>
        </w:rPr>
        <w:t>תשואות</w:t>
      </w:r>
      <w:r w:rsidR="00471AC0" w:rsidRPr="00100D1E">
        <w:rPr>
          <w:rFonts w:ascii="Calibri" w:hAnsi="Calibri" w:cs="Calibri"/>
          <w:rtl/>
        </w:rPr>
        <w:t xml:space="preserve"> </w:t>
      </w:r>
      <w:proofErr w:type="spellStart"/>
      <w:r w:rsidR="00471AC0" w:rsidRPr="00100D1E">
        <w:rPr>
          <w:rFonts w:ascii="Calibri" w:hAnsi="Calibri" w:cs="Calibri"/>
          <w:rtl/>
        </w:rPr>
        <w:t>האג"ח</w:t>
      </w:r>
      <w:proofErr w:type="spellEnd"/>
      <w:r w:rsidR="00471AC0" w:rsidRPr="00100D1E">
        <w:rPr>
          <w:rFonts w:ascii="Calibri" w:hAnsi="Calibri" w:cs="Calibri"/>
          <w:rtl/>
        </w:rPr>
        <w:t xml:space="preserve"> הממשלתיות </w:t>
      </w:r>
      <w:proofErr w:type="spellStart"/>
      <w:r w:rsidR="00471AC0" w:rsidRPr="00100D1E">
        <w:rPr>
          <w:rFonts w:ascii="Calibri" w:hAnsi="Calibri" w:cs="Calibri" w:hint="eastAsia"/>
          <w:rtl/>
        </w:rPr>
        <w:t>השיקליות</w:t>
      </w:r>
      <w:proofErr w:type="spellEnd"/>
      <w:r w:rsidR="00471AC0" w:rsidRPr="00100D1E">
        <w:rPr>
          <w:rFonts w:ascii="Calibri" w:hAnsi="Calibri" w:cs="Calibri"/>
          <w:rtl/>
        </w:rPr>
        <w:t xml:space="preserve"> ל-10 שנים עלו בתקופה הנסקרת, </w:t>
      </w:r>
      <w:r w:rsidR="00B25A48">
        <w:rPr>
          <w:rFonts w:ascii="Calibri" w:hAnsi="Calibri" w:cs="Calibri" w:hint="cs"/>
          <w:rtl/>
        </w:rPr>
        <w:t xml:space="preserve">בדומה לעולם, </w:t>
      </w:r>
      <w:r w:rsidR="00471AC0" w:rsidRPr="00100D1E">
        <w:rPr>
          <w:rFonts w:ascii="Calibri" w:hAnsi="Calibri" w:cs="Calibri"/>
          <w:rtl/>
        </w:rPr>
        <w:t xml:space="preserve">אך </w:t>
      </w:r>
      <w:r w:rsidR="00367266" w:rsidRPr="00100D1E">
        <w:rPr>
          <w:rFonts w:ascii="Calibri" w:hAnsi="Calibri" w:cs="Calibri" w:hint="eastAsia"/>
          <w:rtl/>
        </w:rPr>
        <w:t>ה</w:t>
      </w:r>
      <w:r w:rsidR="007629CA" w:rsidRPr="00100D1E">
        <w:rPr>
          <w:rFonts w:ascii="Calibri" w:hAnsi="Calibri" w:cs="Calibri" w:hint="eastAsia"/>
          <w:rtl/>
        </w:rPr>
        <w:t>מרווח</w:t>
      </w:r>
      <w:r w:rsidR="007629CA" w:rsidRPr="00100D1E">
        <w:rPr>
          <w:rFonts w:ascii="Calibri" w:hAnsi="Calibri" w:cs="Calibri"/>
          <w:rtl/>
        </w:rPr>
        <w:t xml:space="preserve"> בין </w:t>
      </w:r>
      <w:r w:rsidR="008E18D8" w:rsidRPr="00100D1E">
        <w:rPr>
          <w:rFonts w:ascii="Calibri" w:hAnsi="Calibri" w:cs="Calibri" w:hint="eastAsia"/>
          <w:rtl/>
        </w:rPr>
        <w:t>תשואת</w:t>
      </w:r>
      <w:r w:rsidR="009802DF" w:rsidRPr="00100D1E">
        <w:rPr>
          <w:rFonts w:ascii="Calibri" w:hAnsi="Calibri" w:cs="Calibri"/>
          <w:rtl/>
        </w:rPr>
        <w:t xml:space="preserve"> </w:t>
      </w:r>
      <w:proofErr w:type="spellStart"/>
      <w:r w:rsidR="009802DF" w:rsidRPr="00100D1E">
        <w:rPr>
          <w:rFonts w:ascii="Calibri" w:hAnsi="Calibri" w:cs="Calibri"/>
          <w:rtl/>
        </w:rPr>
        <w:t>האג"ח</w:t>
      </w:r>
      <w:proofErr w:type="spellEnd"/>
      <w:r w:rsidR="009802DF" w:rsidRPr="00100D1E">
        <w:rPr>
          <w:rFonts w:ascii="Calibri" w:hAnsi="Calibri" w:cs="Calibri"/>
          <w:rtl/>
        </w:rPr>
        <w:t xml:space="preserve"> הממשלתי</w:t>
      </w:r>
      <w:r w:rsidR="008E18D8" w:rsidRPr="00100D1E">
        <w:rPr>
          <w:rFonts w:ascii="Calibri" w:hAnsi="Calibri" w:cs="Calibri"/>
          <w:rtl/>
        </w:rPr>
        <w:t xml:space="preserve"> </w:t>
      </w:r>
      <w:proofErr w:type="spellStart"/>
      <w:r w:rsidR="008E18D8" w:rsidRPr="00100D1E">
        <w:rPr>
          <w:rFonts w:ascii="Calibri" w:hAnsi="Calibri" w:cs="Calibri" w:hint="eastAsia"/>
          <w:rtl/>
        </w:rPr>
        <w:t>השיקלי</w:t>
      </w:r>
      <w:proofErr w:type="spellEnd"/>
      <w:r w:rsidR="009802DF" w:rsidRPr="00100D1E">
        <w:rPr>
          <w:rFonts w:ascii="Calibri" w:hAnsi="Calibri" w:cs="Calibri"/>
          <w:rtl/>
        </w:rPr>
        <w:t xml:space="preserve"> </w:t>
      </w:r>
      <w:r w:rsidR="007629CA" w:rsidRPr="00100D1E">
        <w:rPr>
          <w:rFonts w:ascii="Calibri" w:hAnsi="Calibri" w:cs="Calibri" w:hint="eastAsia"/>
          <w:rtl/>
        </w:rPr>
        <w:t>לאמריקאי</w:t>
      </w:r>
      <w:r w:rsidR="007629CA" w:rsidRPr="00100D1E">
        <w:rPr>
          <w:rFonts w:ascii="Calibri" w:hAnsi="Calibri" w:cs="Calibri"/>
          <w:rtl/>
        </w:rPr>
        <w:t xml:space="preserve"> </w:t>
      </w:r>
      <w:r w:rsidR="00BB2A60" w:rsidRPr="00BB5181">
        <w:rPr>
          <w:rFonts w:ascii="Calibri" w:hAnsi="Calibri" w:cs="Calibri" w:hint="cs"/>
          <w:rtl/>
        </w:rPr>
        <w:t>הצטמצם</w:t>
      </w:r>
      <w:r w:rsidR="007629CA" w:rsidRPr="00BB5181">
        <w:rPr>
          <w:rFonts w:ascii="Calibri" w:hAnsi="Calibri" w:cs="Calibri"/>
          <w:rtl/>
        </w:rPr>
        <w:t>.</w:t>
      </w:r>
      <w:r w:rsidR="009802DF" w:rsidRPr="00BB5181">
        <w:rPr>
          <w:rFonts w:ascii="Calibri" w:hAnsi="Calibri" w:cs="Calibri"/>
          <w:b/>
          <w:bCs/>
          <w:rtl/>
        </w:rPr>
        <w:t xml:space="preserve"> (</w:t>
      </w:r>
      <w:r w:rsidR="009802DF" w:rsidRPr="00274419">
        <w:rPr>
          <w:rFonts w:ascii="Calibri" w:hAnsi="Calibri" w:cs="Calibri"/>
          <w:b/>
          <w:bCs/>
          <w:rtl/>
        </w:rPr>
        <w:t xml:space="preserve">איור </w:t>
      </w:r>
      <w:r w:rsidR="00220464" w:rsidRPr="00274419">
        <w:rPr>
          <w:rFonts w:ascii="Calibri" w:hAnsi="Calibri" w:cs="Calibri"/>
          <w:b/>
          <w:bCs/>
          <w:rtl/>
        </w:rPr>
        <w:t>2</w:t>
      </w:r>
      <w:r w:rsidR="00220464">
        <w:rPr>
          <w:rFonts w:ascii="Calibri" w:hAnsi="Calibri" w:cs="Calibri" w:hint="cs"/>
          <w:b/>
          <w:bCs/>
          <w:rtl/>
        </w:rPr>
        <w:t>6</w:t>
      </w:r>
      <w:r w:rsidR="009802DF" w:rsidRPr="00274419">
        <w:rPr>
          <w:rFonts w:ascii="Calibri" w:hAnsi="Calibri" w:cs="Calibri"/>
          <w:b/>
          <w:bCs/>
          <w:rtl/>
        </w:rPr>
        <w:t>)</w:t>
      </w:r>
      <w:r w:rsidR="009802DF" w:rsidRPr="00274419">
        <w:rPr>
          <w:rFonts w:ascii="Calibri" w:hAnsi="Calibri" w:cs="Calibri"/>
          <w:rtl/>
        </w:rPr>
        <w:t>.</w:t>
      </w:r>
      <w:r w:rsidR="009802DF" w:rsidRPr="003707FF">
        <w:rPr>
          <w:rFonts w:ascii="Calibri" w:hAnsi="Calibri" w:cs="Calibri"/>
          <w:color w:val="FF0000"/>
          <w:rtl/>
        </w:rPr>
        <w:t xml:space="preserve"> </w:t>
      </w:r>
      <w:r w:rsidRPr="00B65A66">
        <w:rPr>
          <w:rFonts w:ascii="Calibri" w:hAnsi="Calibri" w:cs="Calibri"/>
          <w:rtl/>
        </w:rPr>
        <w:t>האשראי לעסקים ולמשקי בית ממשיך להתרחב תוך יציבות בריביות על האשראי. על אף עלייה בשיעור האשראי בפיגור של עסקים קטנים ובינוניים בנתוני הקצה, רמת הסיכון באשראי העסקי מתונה.</w:t>
      </w:r>
      <w:r w:rsidR="00276421">
        <w:rPr>
          <w:rFonts w:ascii="Calibri" w:hAnsi="Calibri" w:cs="Calibri" w:hint="cs"/>
          <w:rtl/>
        </w:rPr>
        <w:t xml:space="preserve"> </w:t>
      </w:r>
    </w:p>
    <w:p w:rsidR="00475EB2" w:rsidRPr="00B65A66" w:rsidRDefault="00475EB2" w:rsidP="00F9580C">
      <w:pPr>
        <w:pStyle w:val="-"/>
        <w:numPr>
          <w:ilvl w:val="0"/>
          <w:numId w:val="0"/>
        </w:numPr>
        <w:spacing w:after="0"/>
        <w:ind w:left="-35"/>
        <w:rPr>
          <w:rFonts w:ascii="Calibri" w:hAnsi="Calibri" w:cs="Calibri"/>
          <w:rtl/>
        </w:rPr>
      </w:pPr>
    </w:p>
    <w:p w:rsidR="00274419" w:rsidRPr="003707FF" w:rsidRDefault="00DD0FBE" w:rsidP="004F7F35">
      <w:pPr>
        <w:pStyle w:val="-"/>
        <w:numPr>
          <w:ilvl w:val="0"/>
          <w:numId w:val="0"/>
        </w:numPr>
        <w:spacing w:after="0"/>
        <w:ind w:left="-35"/>
        <w:rPr>
          <w:rFonts w:ascii="Calibri" w:hAnsi="Calibri" w:cs="Calibri"/>
          <w:color w:val="FF0000"/>
          <w:rtl/>
        </w:rPr>
      </w:pPr>
      <w:r w:rsidRPr="00274419">
        <w:rPr>
          <w:rFonts w:ascii="Calibri" w:hAnsi="Calibri" w:cs="Calibri" w:hint="cs"/>
          <w:rtl/>
        </w:rPr>
        <w:t xml:space="preserve">בעולם, </w:t>
      </w:r>
      <w:r w:rsidRPr="00A87E35">
        <w:rPr>
          <w:rFonts w:ascii="Calibri" w:hAnsi="Calibri" w:cs="Calibri" w:hint="cs"/>
          <w:rtl/>
        </w:rPr>
        <w:t xml:space="preserve">נתוני </w:t>
      </w:r>
      <w:r w:rsidRPr="00A87E35">
        <w:rPr>
          <w:rFonts w:ascii="Calibri" w:hAnsi="Calibri" w:cs="Calibri"/>
          <w:rtl/>
        </w:rPr>
        <w:t xml:space="preserve">הפעילות הכלכלית </w:t>
      </w:r>
      <w:r w:rsidRPr="00A87E35">
        <w:rPr>
          <w:rFonts w:ascii="Calibri" w:hAnsi="Calibri" w:cs="Calibri" w:hint="cs"/>
          <w:rtl/>
        </w:rPr>
        <w:t>ברבעון הראשון מצביעים על מגמה מעורבת</w:t>
      </w:r>
      <w:r w:rsidR="00A87E35" w:rsidRPr="00A87E35">
        <w:rPr>
          <w:rFonts w:ascii="Calibri" w:hAnsi="Calibri" w:cs="Calibri" w:hint="cs"/>
          <w:rtl/>
        </w:rPr>
        <w:t>.</w:t>
      </w:r>
      <w:r w:rsidR="00B65A66">
        <w:rPr>
          <w:rFonts w:ascii="Calibri" w:hAnsi="Calibri" w:cs="Calibri" w:hint="cs"/>
          <w:rtl/>
        </w:rPr>
        <w:t xml:space="preserve"> </w:t>
      </w:r>
      <w:r w:rsidRPr="00A87E35">
        <w:rPr>
          <w:rFonts w:ascii="Calibri" w:hAnsi="Calibri" w:cs="Calibri"/>
          <w:rtl/>
        </w:rPr>
        <w:t xml:space="preserve">מדד מנהלי הרכש הגלובלי לחודש </w:t>
      </w:r>
      <w:r w:rsidR="00A87E35" w:rsidRPr="00A87E35">
        <w:rPr>
          <w:rFonts w:ascii="Calibri" w:hAnsi="Calibri" w:cs="Calibri" w:hint="cs"/>
          <w:rtl/>
        </w:rPr>
        <w:t>אפריל</w:t>
      </w:r>
      <w:r w:rsidRPr="00A87E35">
        <w:rPr>
          <w:rFonts w:ascii="Calibri" w:hAnsi="Calibri" w:cs="Calibri"/>
          <w:rtl/>
        </w:rPr>
        <w:t xml:space="preserve"> ירד </w:t>
      </w:r>
      <w:r w:rsidR="00893CBD" w:rsidRPr="00893CBD">
        <w:rPr>
          <w:rFonts w:ascii="Calibri" w:hAnsi="Calibri" w:cs="Calibri"/>
          <w:rtl/>
        </w:rPr>
        <w:t>אך עדיין שוהה ברמה המעידה על התרחבות מתונה</w:t>
      </w:r>
      <w:r w:rsidR="00893CBD">
        <w:rPr>
          <w:rFonts w:ascii="Calibri" w:hAnsi="Calibri" w:cs="Calibri" w:hint="cs"/>
          <w:rtl/>
        </w:rPr>
        <w:t xml:space="preserve"> </w:t>
      </w:r>
      <w:r w:rsidRPr="004F7F35">
        <w:rPr>
          <w:rFonts w:ascii="Calibri" w:hAnsi="Calibri" w:cs="Calibri"/>
          <w:b/>
          <w:bCs/>
          <w:rtl/>
        </w:rPr>
        <w:t xml:space="preserve">(איור </w:t>
      </w:r>
      <w:r w:rsidR="004F7F35">
        <w:rPr>
          <w:rFonts w:ascii="Calibri" w:hAnsi="Calibri" w:cs="Calibri" w:hint="cs"/>
          <w:b/>
          <w:bCs/>
          <w:rtl/>
        </w:rPr>
        <w:t>34</w:t>
      </w:r>
      <w:r w:rsidRPr="004F7F35">
        <w:rPr>
          <w:rFonts w:ascii="Calibri" w:hAnsi="Calibri" w:cs="Calibri"/>
          <w:b/>
          <w:bCs/>
          <w:rtl/>
        </w:rPr>
        <w:t xml:space="preserve">). </w:t>
      </w:r>
      <w:r w:rsidR="00A87E35" w:rsidRPr="00A87E35">
        <w:rPr>
          <w:rFonts w:ascii="Calibri" w:hAnsi="Calibri" w:cs="Calibri"/>
          <w:rtl/>
        </w:rPr>
        <w:t>הסחר העולמי האט בתקופה הנסקרת אם כי קצב ההתרחבות בשנה האחרונה נותר חיובי על רקע הקדמת הרכישות טרם כניסת המכסים לתוקף</w:t>
      </w:r>
      <w:r w:rsidRPr="00A87E35">
        <w:rPr>
          <w:rFonts w:ascii="Calibri" w:hAnsi="Calibri" w:cs="Calibri"/>
          <w:rtl/>
        </w:rPr>
        <w:t xml:space="preserve"> </w:t>
      </w:r>
      <w:r w:rsidRPr="00BB2A60">
        <w:rPr>
          <w:rFonts w:ascii="Calibri" w:hAnsi="Calibri" w:cs="Calibri"/>
          <w:b/>
          <w:bCs/>
          <w:rtl/>
        </w:rPr>
        <w:t xml:space="preserve">(איור </w:t>
      </w:r>
      <w:r w:rsidR="004F7F35" w:rsidRPr="00BB2A60">
        <w:rPr>
          <w:rFonts w:ascii="Calibri" w:hAnsi="Calibri" w:cs="Calibri"/>
          <w:b/>
          <w:bCs/>
          <w:rtl/>
        </w:rPr>
        <w:t>3</w:t>
      </w:r>
      <w:r w:rsidR="004F7F35">
        <w:rPr>
          <w:rFonts w:ascii="Calibri" w:hAnsi="Calibri" w:cs="Calibri" w:hint="cs"/>
          <w:b/>
          <w:bCs/>
          <w:rtl/>
        </w:rPr>
        <w:t>3</w:t>
      </w:r>
      <w:r w:rsidRPr="00BB2A60">
        <w:rPr>
          <w:rFonts w:ascii="Calibri" w:hAnsi="Calibri" w:cs="Calibri"/>
          <w:b/>
          <w:bCs/>
          <w:rtl/>
        </w:rPr>
        <w:t xml:space="preserve">). </w:t>
      </w:r>
      <w:r w:rsidR="00A87E35" w:rsidRPr="00A87E35">
        <w:rPr>
          <w:rFonts w:ascii="Calibri" w:hAnsi="Calibri" w:cs="Calibri"/>
          <w:rtl/>
        </w:rPr>
        <w:t>התוצר בארה"ב התכווץ ברבעון הראשון</w:t>
      </w:r>
      <w:r w:rsidR="00A87E35" w:rsidRPr="00A87E35">
        <w:rPr>
          <w:rFonts w:ascii="Calibri" w:hAnsi="Calibri" w:cs="Calibri" w:hint="cs"/>
          <w:rtl/>
        </w:rPr>
        <w:t xml:space="preserve"> של השנה</w:t>
      </w:r>
      <w:r w:rsidR="00B65A66">
        <w:rPr>
          <w:rFonts w:ascii="Calibri" w:hAnsi="Calibri" w:cs="Calibri" w:hint="cs"/>
          <w:rtl/>
        </w:rPr>
        <w:t xml:space="preserve"> </w:t>
      </w:r>
      <w:r w:rsidR="00A87E35" w:rsidRPr="00A87E35">
        <w:rPr>
          <w:rFonts w:ascii="Calibri" w:hAnsi="Calibri" w:cs="Calibri"/>
          <w:rtl/>
        </w:rPr>
        <w:t>ב-</w:t>
      </w:r>
      <w:r w:rsidR="00A87E35" w:rsidRPr="00E644E1">
        <w:rPr>
          <w:rFonts w:ascii="Calibri" w:hAnsi="Calibri" w:cs="Calibri"/>
          <w:rtl/>
        </w:rPr>
        <w:t xml:space="preserve">0.3% </w:t>
      </w:r>
      <w:r w:rsidR="00A87E35" w:rsidRPr="00100D1E">
        <w:rPr>
          <w:rFonts w:ascii="Calibri" w:hAnsi="Calibri" w:cs="Calibri"/>
          <w:rtl/>
        </w:rPr>
        <w:t xml:space="preserve">במונחים </w:t>
      </w:r>
      <w:r w:rsidR="00276421" w:rsidRPr="00100D1E">
        <w:rPr>
          <w:rFonts w:ascii="Calibri" w:hAnsi="Calibri" w:cs="Calibri" w:hint="eastAsia"/>
          <w:rtl/>
        </w:rPr>
        <w:t>שנתיים</w:t>
      </w:r>
      <w:r w:rsidR="00A87E35" w:rsidRPr="00100D1E">
        <w:rPr>
          <w:rFonts w:ascii="Calibri" w:hAnsi="Calibri" w:cs="Calibri" w:hint="cs"/>
          <w:rtl/>
        </w:rPr>
        <w:t xml:space="preserve"> </w:t>
      </w:r>
      <w:r w:rsidR="00A87E35" w:rsidRPr="00E644E1">
        <w:rPr>
          <w:rFonts w:ascii="Calibri" w:hAnsi="Calibri" w:cs="Calibri" w:hint="cs"/>
          <w:rtl/>
        </w:rPr>
        <w:t>כ</w:t>
      </w:r>
      <w:r w:rsidR="00A87E35">
        <w:rPr>
          <w:rFonts w:ascii="Calibri" w:hAnsi="Calibri" w:cs="Calibri" w:hint="cs"/>
          <w:rtl/>
        </w:rPr>
        <w:t>אשר</w:t>
      </w:r>
      <w:r w:rsidRPr="00274419">
        <w:rPr>
          <w:rFonts w:ascii="Calibri" w:hAnsi="Calibri" w:cs="Calibri"/>
          <w:color w:val="FF0000"/>
          <w:rtl/>
        </w:rPr>
        <w:t xml:space="preserve"> </w:t>
      </w:r>
      <w:r w:rsidRPr="00A87E35">
        <w:rPr>
          <w:rFonts w:ascii="Calibri" w:hAnsi="Calibri" w:cs="Calibri"/>
          <w:rtl/>
        </w:rPr>
        <w:t xml:space="preserve">הצריכה הפרטית </w:t>
      </w:r>
      <w:r w:rsidR="00A87E35" w:rsidRPr="00A87E35">
        <w:rPr>
          <w:rFonts w:ascii="Calibri" w:hAnsi="Calibri" w:cs="Calibri" w:hint="cs"/>
          <w:rtl/>
        </w:rPr>
        <w:t>צמחה ב</w:t>
      </w:r>
      <w:r w:rsidR="00F9580C">
        <w:rPr>
          <w:rFonts w:ascii="Calibri" w:hAnsi="Calibri" w:cs="Calibri" w:hint="cs"/>
          <w:rtl/>
        </w:rPr>
        <w:t>-</w:t>
      </w:r>
      <w:r w:rsidR="00A87E35" w:rsidRPr="00A87E35">
        <w:rPr>
          <w:rFonts w:ascii="Calibri" w:hAnsi="Calibri" w:cs="Calibri" w:hint="cs"/>
          <w:rtl/>
        </w:rPr>
        <w:t xml:space="preserve">1.8%. </w:t>
      </w:r>
      <w:r w:rsidR="00A87E35" w:rsidRPr="00A87E35">
        <w:rPr>
          <w:rFonts w:ascii="Calibri" w:hAnsi="Calibri" w:cs="Calibri"/>
          <w:rtl/>
        </w:rPr>
        <w:t xml:space="preserve">מנגד, שוק העבודה בארה"ב המשיך להפגין חוזקה גם באפריל, עם תוספת משרות גבוהה ונתוני שכר יציבים. </w:t>
      </w:r>
      <w:r w:rsidRPr="00A87E35">
        <w:rPr>
          <w:rFonts w:ascii="Calibri" w:hAnsi="Calibri" w:cs="Calibri"/>
          <w:rtl/>
        </w:rPr>
        <w:t>בגוש האירו נרשמה צמיחה רבעונית של 0</w:t>
      </w:r>
      <w:r w:rsidR="00A87E35" w:rsidRPr="00A87E35">
        <w:rPr>
          <w:rFonts w:ascii="Calibri" w:hAnsi="Calibri" w:cs="Calibri" w:hint="cs"/>
          <w:rtl/>
        </w:rPr>
        <w:t>.3</w:t>
      </w:r>
      <w:r w:rsidRPr="00A87E35">
        <w:rPr>
          <w:rFonts w:ascii="Calibri" w:hAnsi="Calibri" w:cs="Calibri"/>
          <w:rtl/>
        </w:rPr>
        <w:t xml:space="preserve">% במונחים שנתיים ברביע </w:t>
      </w:r>
      <w:r w:rsidR="00A87E35" w:rsidRPr="00A87E35">
        <w:rPr>
          <w:rFonts w:ascii="Calibri" w:hAnsi="Calibri" w:cs="Calibri" w:hint="cs"/>
          <w:rtl/>
        </w:rPr>
        <w:t>הראשון</w:t>
      </w:r>
      <w:r w:rsidRPr="00A87E35">
        <w:rPr>
          <w:rFonts w:ascii="Calibri" w:hAnsi="Calibri" w:cs="Calibri"/>
          <w:rtl/>
        </w:rPr>
        <w:t xml:space="preserve"> לשנה. </w:t>
      </w:r>
      <w:r w:rsidR="00A87E35">
        <w:rPr>
          <w:rFonts w:ascii="Calibri" w:hAnsi="Calibri" w:cs="Calibri" w:hint="cs"/>
          <w:rtl/>
        </w:rPr>
        <w:t>בסין</w:t>
      </w:r>
      <w:r w:rsidR="00A87E35" w:rsidRPr="00A87E35">
        <w:rPr>
          <w:rFonts w:ascii="Calibri" w:hAnsi="Calibri" w:cs="Calibri"/>
          <w:rtl/>
        </w:rPr>
        <w:t xml:space="preserve"> </w:t>
      </w:r>
      <w:r w:rsidR="00B25A48">
        <w:rPr>
          <w:rFonts w:ascii="Calibri" w:hAnsi="Calibri" w:cs="Calibri" w:hint="cs"/>
          <w:rtl/>
        </w:rPr>
        <w:t>ה</w:t>
      </w:r>
      <w:r w:rsidR="00A87E35" w:rsidRPr="00A87E35">
        <w:rPr>
          <w:rFonts w:ascii="Calibri" w:hAnsi="Calibri" w:cs="Calibri"/>
          <w:rtl/>
        </w:rPr>
        <w:t>צמיחה ברבעון ה</w:t>
      </w:r>
      <w:r w:rsidR="00471AC0">
        <w:rPr>
          <w:rFonts w:ascii="Calibri" w:hAnsi="Calibri" w:cs="Calibri"/>
          <w:rtl/>
        </w:rPr>
        <w:t>ראשון הייתה בשיעור שנתי של 5.4%</w:t>
      </w:r>
      <w:r w:rsidR="00471AC0">
        <w:rPr>
          <w:rFonts w:ascii="Calibri" w:hAnsi="Calibri" w:cs="Calibri" w:hint="cs"/>
          <w:rtl/>
        </w:rPr>
        <w:t>.</w:t>
      </w:r>
      <w:r w:rsidR="00A87E35" w:rsidRPr="00A87E35">
        <w:rPr>
          <w:rFonts w:ascii="Calibri" w:hAnsi="Calibri" w:cs="Calibri"/>
          <w:rtl/>
        </w:rPr>
        <w:t xml:space="preserve"> </w:t>
      </w:r>
      <w:r w:rsidRPr="00A87E35">
        <w:rPr>
          <w:rFonts w:ascii="Calibri" w:hAnsi="Calibri" w:cs="Calibri"/>
          <w:rtl/>
        </w:rPr>
        <w:t xml:space="preserve">בארה"ב שיעור האינפלציה </w:t>
      </w:r>
      <w:r w:rsidR="00563309" w:rsidRPr="00A87E35">
        <w:rPr>
          <w:rFonts w:ascii="Calibri" w:hAnsi="Calibri" w:cs="Calibri"/>
          <w:rtl/>
        </w:rPr>
        <w:t>(</w:t>
      </w:r>
      <w:r w:rsidR="00563309" w:rsidRPr="00A87E35">
        <w:rPr>
          <w:rFonts w:ascii="Calibri" w:hAnsi="Calibri" w:cs="Calibri"/>
        </w:rPr>
        <w:t>CPI</w:t>
      </w:r>
      <w:r w:rsidR="00563309" w:rsidRPr="00A87E35">
        <w:rPr>
          <w:rFonts w:ascii="Calibri" w:hAnsi="Calibri" w:cs="Calibri"/>
          <w:rtl/>
        </w:rPr>
        <w:t xml:space="preserve">) </w:t>
      </w:r>
      <w:r w:rsidRPr="00A87E35">
        <w:rPr>
          <w:rFonts w:ascii="Calibri" w:hAnsi="Calibri" w:cs="Calibri"/>
          <w:rtl/>
        </w:rPr>
        <w:t xml:space="preserve">על פי המדד הכללי </w:t>
      </w:r>
      <w:r w:rsidR="00563309">
        <w:rPr>
          <w:rFonts w:ascii="Calibri" w:hAnsi="Calibri" w:cs="Calibri" w:hint="cs"/>
          <w:rtl/>
        </w:rPr>
        <w:t>הפתיע</w:t>
      </w:r>
      <w:r w:rsidR="00A87E35" w:rsidRPr="00A87E35">
        <w:rPr>
          <w:rFonts w:ascii="Calibri" w:hAnsi="Calibri" w:cs="Calibri" w:hint="cs"/>
          <w:rtl/>
        </w:rPr>
        <w:t xml:space="preserve"> כלפי מטה</w:t>
      </w:r>
      <w:r w:rsidR="00A87E35">
        <w:rPr>
          <w:rFonts w:ascii="Calibri" w:hAnsi="Calibri" w:cs="Calibri"/>
          <w:rtl/>
        </w:rPr>
        <w:t xml:space="preserve"> </w:t>
      </w:r>
      <w:r w:rsidR="00563309">
        <w:rPr>
          <w:rFonts w:ascii="Calibri" w:hAnsi="Calibri" w:cs="Calibri" w:hint="cs"/>
          <w:rtl/>
        </w:rPr>
        <w:t xml:space="preserve">ועמד </w:t>
      </w:r>
      <w:r w:rsidR="00A87E35">
        <w:rPr>
          <w:rFonts w:ascii="Calibri" w:hAnsi="Calibri" w:cs="Calibri" w:hint="cs"/>
          <w:rtl/>
        </w:rPr>
        <w:t xml:space="preserve">על </w:t>
      </w:r>
      <w:r w:rsidR="00A87E35" w:rsidRPr="00A87E35">
        <w:rPr>
          <w:rFonts w:ascii="Calibri" w:hAnsi="Calibri" w:cs="Calibri" w:hint="cs"/>
          <w:rtl/>
        </w:rPr>
        <w:t>2.3</w:t>
      </w:r>
      <w:r w:rsidR="00563309">
        <w:rPr>
          <w:rFonts w:ascii="Calibri" w:hAnsi="Calibri" w:cs="Calibri"/>
          <w:rtl/>
        </w:rPr>
        <w:t xml:space="preserve">% </w:t>
      </w:r>
      <w:r w:rsidR="00563309" w:rsidRPr="00A87E35">
        <w:rPr>
          <w:rFonts w:ascii="Calibri" w:hAnsi="Calibri" w:cs="Calibri"/>
          <w:rtl/>
        </w:rPr>
        <w:t>ומדד הליבה של המחירים לצרכן</w:t>
      </w:r>
      <w:r w:rsidR="00563309">
        <w:rPr>
          <w:rFonts w:ascii="Calibri" w:hAnsi="Calibri" w:cs="Calibri" w:hint="cs"/>
          <w:rtl/>
        </w:rPr>
        <w:t xml:space="preserve"> (</w:t>
      </w:r>
      <w:r w:rsidR="00563309">
        <w:rPr>
          <w:rFonts w:ascii="Calibri" w:hAnsi="Calibri" w:cs="Calibri" w:hint="cs"/>
        </w:rPr>
        <w:t>CPI</w:t>
      </w:r>
      <w:r w:rsidR="00563309">
        <w:rPr>
          <w:rFonts w:ascii="Calibri" w:hAnsi="Calibri" w:cs="Calibri" w:hint="cs"/>
          <w:rtl/>
        </w:rPr>
        <w:t>) עמד</w:t>
      </w:r>
      <w:r w:rsidR="00471AC0">
        <w:rPr>
          <w:rFonts w:ascii="Calibri" w:hAnsi="Calibri" w:cs="Calibri" w:hint="cs"/>
          <w:rtl/>
        </w:rPr>
        <w:t>, בהתאם לתחזיות,</w:t>
      </w:r>
      <w:r w:rsidR="00563309">
        <w:rPr>
          <w:rFonts w:ascii="Calibri" w:hAnsi="Calibri" w:cs="Calibri" w:hint="cs"/>
          <w:rtl/>
        </w:rPr>
        <w:t xml:space="preserve"> על</w:t>
      </w:r>
      <w:r w:rsidR="00563309" w:rsidRPr="00A87E35">
        <w:rPr>
          <w:rFonts w:ascii="Calibri" w:hAnsi="Calibri" w:cs="Calibri" w:hint="cs"/>
          <w:rtl/>
        </w:rPr>
        <w:t xml:space="preserve"> </w:t>
      </w:r>
      <w:r w:rsidR="00A87E35" w:rsidRPr="00A87E35">
        <w:rPr>
          <w:rFonts w:ascii="Calibri" w:hAnsi="Calibri" w:cs="Calibri" w:hint="cs"/>
          <w:rtl/>
        </w:rPr>
        <w:t>2.8</w:t>
      </w:r>
      <w:r w:rsidR="00A87E35" w:rsidRPr="00A87E35">
        <w:rPr>
          <w:rFonts w:ascii="Calibri" w:hAnsi="Calibri" w:cs="Calibri"/>
          <w:rtl/>
        </w:rPr>
        <w:t>%</w:t>
      </w:r>
      <w:r w:rsidR="00563309" w:rsidRPr="00563309">
        <w:rPr>
          <w:rFonts w:ascii="Calibri" w:hAnsi="Calibri" w:cs="Calibri"/>
          <w:rtl/>
        </w:rPr>
        <w:t xml:space="preserve"> </w:t>
      </w:r>
      <w:r w:rsidR="00BB2A60">
        <w:rPr>
          <w:rFonts w:ascii="Calibri" w:hAnsi="Calibri" w:cs="Calibri" w:hint="cs"/>
          <w:rtl/>
        </w:rPr>
        <w:t xml:space="preserve">. </w:t>
      </w:r>
      <w:r w:rsidRPr="00367266">
        <w:rPr>
          <w:rFonts w:ascii="Calibri" w:hAnsi="Calibri" w:cs="Calibri"/>
          <w:rtl/>
        </w:rPr>
        <w:t xml:space="preserve">האינפלציה בגוש האירו </w:t>
      </w:r>
      <w:r w:rsidR="00E1354D" w:rsidRPr="00367266">
        <w:rPr>
          <w:rFonts w:ascii="Calibri" w:hAnsi="Calibri" w:cs="Calibri" w:hint="cs"/>
          <w:rtl/>
        </w:rPr>
        <w:t>נותרה ללא שינוי בחודש אפריל</w:t>
      </w:r>
      <w:r w:rsidRPr="00367266">
        <w:rPr>
          <w:rFonts w:ascii="Calibri" w:hAnsi="Calibri" w:cs="Calibri"/>
          <w:rtl/>
        </w:rPr>
        <w:t xml:space="preserve"> </w:t>
      </w:r>
      <w:r w:rsidR="00E1354D" w:rsidRPr="00367266">
        <w:rPr>
          <w:rFonts w:ascii="Calibri" w:hAnsi="Calibri" w:cs="Calibri" w:hint="cs"/>
          <w:rtl/>
        </w:rPr>
        <w:t>ב</w:t>
      </w:r>
      <w:r w:rsidRPr="00367266">
        <w:rPr>
          <w:rFonts w:ascii="Calibri" w:hAnsi="Calibri" w:cs="Calibri"/>
          <w:rtl/>
        </w:rPr>
        <w:t>רמה של 2.</w:t>
      </w:r>
      <w:r w:rsidR="00E1354D" w:rsidRPr="00367266">
        <w:rPr>
          <w:rFonts w:ascii="Calibri" w:hAnsi="Calibri" w:cs="Calibri" w:hint="cs"/>
          <w:rtl/>
        </w:rPr>
        <w:t>2</w:t>
      </w:r>
      <w:r w:rsidRPr="00367266">
        <w:rPr>
          <w:rFonts w:ascii="Calibri" w:hAnsi="Calibri" w:cs="Calibri"/>
          <w:rtl/>
        </w:rPr>
        <w:t xml:space="preserve">%, </w:t>
      </w:r>
      <w:r w:rsidR="00E1354D" w:rsidRPr="00367266">
        <w:rPr>
          <w:rFonts w:ascii="Calibri" w:hAnsi="Calibri" w:cs="Calibri" w:hint="cs"/>
          <w:rtl/>
        </w:rPr>
        <w:t xml:space="preserve">כאשר </w:t>
      </w:r>
      <w:r w:rsidRPr="00367266">
        <w:rPr>
          <w:rFonts w:ascii="Calibri" w:hAnsi="Calibri" w:cs="Calibri"/>
          <w:rtl/>
        </w:rPr>
        <w:t xml:space="preserve">מדד הליבה </w:t>
      </w:r>
      <w:r w:rsidR="00E1354D" w:rsidRPr="00367266">
        <w:rPr>
          <w:rFonts w:ascii="Calibri" w:hAnsi="Calibri" w:cs="Calibri" w:hint="cs"/>
          <w:rtl/>
        </w:rPr>
        <w:t>עלה ל-</w:t>
      </w:r>
      <w:r w:rsidRPr="00367266">
        <w:rPr>
          <w:rFonts w:ascii="Calibri" w:hAnsi="Calibri" w:cs="Calibri"/>
          <w:rtl/>
        </w:rPr>
        <w:t>2.7%. בנקים מרכזיים רבים במדינות המפות</w:t>
      </w:r>
      <w:r w:rsidRPr="00A87E35">
        <w:rPr>
          <w:rFonts w:ascii="Calibri" w:hAnsi="Calibri" w:cs="Calibri"/>
          <w:rtl/>
        </w:rPr>
        <w:t xml:space="preserve">חות המשיכו בסבב </w:t>
      </w:r>
      <w:r w:rsidRPr="00A87E35">
        <w:rPr>
          <w:rFonts w:ascii="Calibri" w:hAnsi="Calibri" w:cs="Calibri"/>
          <w:rtl/>
        </w:rPr>
        <w:lastRenderedPageBreak/>
        <w:t>הורדות הריבית</w:t>
      </w:r>
      <w:r w:rsidRPr="00E1354D">
        <w:rPr>
          <w:rFonts w:ascii="Calibri" w:hAnsi="Calibri" w:cs="Calibri"/>
          <w:rtl/>
        </w:rPr>
        <w:t>. ה-</w:t>
      </w:r>
      <w:r w:rsidRPr="00E1354D">
        <w:rPr>
          <w:rFonts w:ascii="Calibri" w:hAnsi="Calibri" w:cs="Calibri"/>
        </w:rPr>
        <w:t>ECB</w:t>
      </w:r>
      <w:r w:rsidRPr="00E1354D">
        <w:rPr>
          <w:rFonts w:ascii="Calibri" w:hAnsi="Calibri" w:cs="Calibri"/>
          <w:rtl/>
        </w:rPr>
        <w:t xml:space="preserve"> הוריד את הריבית ב-25 נ"ב</w:t>
      </w:r>
      <w:r w:rsidR="00E1354D">
        <w:rPr>
          <w:rFonts w:ascii="Calibri" w:hAnsi="Calibri" w:cs="Calibri" w:hint="cs"/>
          <w:rtl/>
        </w:rPr>
        <w:t xml:space="preserve"> </w:t>
      </w:r>
      <w:r w:rsidR="00E1354D" w:rsidRPr="00E1354D">
        <w:rPr>
          <w:rFonts w:ascii="Calibri" w:hAnsi="Calibri" w:cs="Calibri"/>
          <w:rtl/>
        </w:rPr>
        <w:t xml:space="preserve">בפעם </w:t>
      </w:r>
      <w:r w:rsidR="00B25A48">
        <w:rPr>
          <w:rFonts w:ascii="Calibri" w:hAnsi="Calibri" w:cs="Calibri" w:hint="cs"/>
          <w:rtl/>
        </w:rPr>
        <w:t>ה</w:t>
      </w:r>
      <w:r w:rsidR="00E1354D" w:rsidRPr="00E1354D">
        <w:rPr>
          <w:rFonts w:ascii="Calibri" w:hAnsi="Calibri" w:cs="Calibri"/>
          <w:rtl/>
        </w:rPr>
        <w:t xml:space="preserve">שביעית ברצף מאז החל </w:t>
      </w:r>
      <w:r w:rsidR="00563309">
        <w:rPr>
          <w:rFonts w:ascii="Calibri" w:hAnsi="Calibri" w:cs="Calibri" w:hint="cs"/>
          <w:rtl/>
        </w:rPr>
        <w:t>תהליך ההורדות</w:t>
      </w:r>
      <w:r w:rsidR="00485041">
        <w:rPr>
          <w:rFonts w:ascii="Calibri" w:hAnsi="Calibri" w:cs="Calibri" w:hint="cs"/>
          <w:rtl/>
        </w:rPr>
        <w:t xml:space="preserve">. </w:t>
      </w:r>
      <w:r w:rsidR="00485041" w:rsidRPr="00E1354D">
        <w:rPr>
          <w:rFonts w:ascii="Calibri" w:hAnsi="Calibri" w:cs="Calibri" w:hint="cs"/>
          <w:rtl/>
        </w:rPr>
        <w:t>ה-</w:t>
      </w:r>
      <w:r w:rsidR="00485041" w:rsidRPr="00E1354D">
        <w:rPr>
          <w:rFonts w:ascii="Calibri" w:hAnsi="Calibri" w:cs="Calibri" w:hint="cs"/>
        </w:rPr>
        <w:t>FED</w:t>
      </w:r>
      <w:r w:rsidR="00485041">
        <w:rPr>
          <w:rFonts w:ascii="Calibri" w:hAnsi="Calibri" w:cs="Calibri" w:hint="cs"/>
          <w:rtl/>
        </w:rPr>
        <w:t xml:space="preserve"> </w:t>
      </w:r>
      <w:r w:rsidR="00485041" w:rsidRPr="00E1354D">
        <w:rPr>
          <w:rFonts w:ascii="Calibri" w:hAnsi="Calibri" w:cs="Calibri"/>
          <w:rtl/>
        </w:rPr>
        <w:t>הותיר את הריבית ללא שינוי</w:t>
      </w:r>
      <w:r w:rsidR="00485041">
        <w:rPr>
          <w:rFonts w:ascii="Calibri" w:hAnsi="Calibri" w:cs="Calibri" w:hint="cs"/>
          <w:rtl/>
        </w:rPr>
        <w:t>, ו</w:t>
      </w:r>
      <w:r w:rsidR="00485041" w:rsidRPr="00367266">
        <w:rPr>
          <w:rFonts w:ascii="Calibri" w:hAnsi="Calibri" w:cs="Calibri"/>
          <w:rtl/>
        </w:rPr>
        <w:t xml:space="preserve">תוואי </w:t>
      </w:r>
      <w:r w:rsidR="00485041">
        <w:rPr>
          <w:rFonts w:ascii="Calibri" w:hAnsi="Calibri" w:cs="Calibri" w:hint="cs"/>
          <w:rtl/>
        </w:rPr>
        <w:t>ה</w:t>
      </w:r>
      <w:r w:rsidR="00485041" w:rsidRPr="00367266">
        <w:rPr>
          <w:rFonts w:ascii="Calibri" w:hAnsi="Calibri" w:cs="Calibri"/>
          <w:rtl/>
        </w:rPr>
        <w:t xml:space="preserve">ריבית המתומחר בשווקים </w:t>
      </w:r>
      <w:r w:rsidR="00485041">
        <w:rPr>
          <w:rFonts w:ascii="Calibri" w:hAnsi="Calibri" w:cs="Calibri" w:hint="cs"/>
          <w:rtl/>
        </w:rPr>
        <w:t>עלה בתקופה הנסקרת</w:t>
      </w:r>
      <w:r w:rsidR="00471AC0">
        <w:rPr>
          <w:rFonts w:ascii="Calibri" w:hAnsi="Calibri" w:cs="Calibri" w:hint="cs"/>
          <w:rtl/>
        </w:rPr>
        <w:t xml:space="preserve"> </w:t>
      </w:r>
      <w:r w:rsidRPr="00BB2A60">
        <w:rPr>
          <w:rFonts w:ascii="Calibri" w:hAnsi="Calibri" w:cs="Calibri"/>
          <w:b/>
          <w:bCs/>
          <w:rtl/>
        </w:rPr>
        <w:t xml:space="preserve">(איור </w:t>
      </w:r>
      <w:r w:rsidR="00BB2A60" w:rsidRPr="00BB2A60">
        <w:rPr>
          <w:rFonts w:ascii="Calibri" w:hAnsi="Calibri" w:cs="Calibri"/>
          <w:b/>
          <w:bCs/>
          <w:rtl/>
        </w:rPr>
        <w:t>3</w:t>
      </w:r>
      <w:r w:rsidR="00BB2A60" w:rsidRPr="00BB2A60">
        <w:rPr>
          <w:rFonts w:ascii="Calibri" w:hAnsi="Calibri" w:cs="Calibri" w:hint="cs"/>
          <w:b/>
          <w:bCs/>
          <w:rtl/>
        </w:rPr>
        <w:t>7</w:t>
      </w:r>
      <w:r w:rsidRPr="00BB2A60">
        <w:rPr>
          <w:rFonts w:ascii="Calibri" w:hAnsi="Calibri" w:cs="Calibri"/>
          <w:b/>
          <w:bCs/>
          <w:rtl/>
        </w:rPr>
        <w:t>).</w:t>
      </w:r>
    </w:p>
    <w:p w:rsidR="00382C27" w:rsidRDefault="00382C27" w:rsidP="00E1354D">
      <w:pPr>
        <w:pStyle w:val="-"/>
        <w:numPr>
          <w:ilvl w:val="0"/>
          <w:numId w:val="0"/>
        </w:numPr>
        <w:spacing w:after="0"/>
        <w:ind w:left="-35"/>
        <w:rPr>
          <w:rFonts w:ascii="Calibri" w:hAnsi="Calibri" w:cs="Calibri"/>
          <w:rtl/>
        </w:rPr>
      </w:pPr>
    </w:p>
    <w:p w:rsidR="00DD0BD3" w:rsidRPr="003707FF" w:rsidRDefault="00DD0FBE" w:rsidP="001C632A">
      <w:pPr>
        <w:pStyle w:val="-"/>
        <w:numPr>
          <w:ilvl w:val="0"/>
          <w:numId w:val="0"/>
        </w:numPr>
        <w:spacing w:after="0"/>
        <w:ind w:left="-35"/>
        <w:rPr>
          <w:rFonts w:ascii="Calibri" w:hAnsi="Calibri" w:cs="Calibri"/>
          <w:color w:val="FF0000"/>
          <w:rtl/>
        </w:rPr>
      </w:pPr>
      <w:r w:rsidRPr="00E1354D">
        <w:rPr>
          <w:rFonts w:ascii="Calibri" w:hAnsi="Calibri" w:cs="Calibri"/>
          <w:rtl/>
        </w:rPr>
        <w:t>סיכום הדיונים המוניטריים שהתקיימו לקראת החלטה זו יפורסם ב-</w:t>
      </w:r>
      <w:r w:rsidR="00E1354D" w:rsidRPr="00E1354D">
        <w:rPr>
          <w:rFonts w:ascii="Calibri" w:hAnsi="Calibri" w:cs="Calibri" w:hint="cs"/>
          <w:rtl/>
        </w:rPr>
        <w:t xml:space="preserve">09.06.2025. </w:t>
      </w:r>
      <w:r w:rsidRPr="00E1354D">
        <w:rPr>
          <w:rFonts w:ascii="Calibri" w:hAnsi="Calibri" w:cs="Calibri"/>
          <w:rtl/>
        </w:rPr>
        <w:t>החלטת המדיניות המוניטרית הבאה תתפרסם ביום שני, ה-</w:t>
      </w:r>
      <w:r w:rsidR="00E1354D" w:rsidRPr="00E1354D">
        <w:rPr>
          <w:rFonts w:ascii="Calibri" w:hAnsi="Calibri" w:cs="Calibri" w:hint="cs"/>
          <w:rtl/>
        </w:rPr>
        <w:t>07.07.2025</w:t>
      </w:r>
      <w:r w:rsidR="001C632A">
        <w:rPr>
          <w:rFonts w:ascii="Calibri" w:hAnsi="Calibri" w:cs="Calibri" w:hint="cs"/>
          <w:rtl/>
        </w:rPr>
        <w:t xml:space="preserve">. </w:t>
      </w:r>
    </w:p>
    <w:sectPr w:rsidR="00DD0BD3" w:rsidRPr="003707FF" w:rsidSect="001D340E">
      <w:pgSz w:w="11906" w:h="16838"/>
      <w:pgMar w:top="1276" w:right="1080" w:bottom="2410" w:left="1080" w:header="708" w:footer="708"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sha">
    <w:panose1 w:val="020B0502040204020203"/>
    <w:charset w:val="00"/>
    <w:family w:val="swiss"/>
    <w:pitch w:val="variable"/>
    <w:sig w:usb0="80000807" w:usb1="40000042" w:usb2="00000000" w:usb3="00000000" w:csb0="00000021"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385A41EC">
      <w:start w:val="1"/>
      <w:numFmt w:val="bullet"/>
      <w:lvlText w:val=""/>
      <w:lvlJc w:val="left"/>
      <w:pPr>
        <w:ind w:left="720" w:hanging="360"/>
      </w:pPr>
      <w:rPr>
        <w:rFonts w:ascii="Wingdings" w:hAnsi="Wingdings" w:hint="default"/>
      </w:rPr>
    </w:lvl>
    <w:lvl w:ilvl="1" w:tplc="5B728CDE" w:tentative="1">
      <w:start w:val="1"/>
      <w:numFmt w:val="bullet"/>
      <w:lvlText w:val="o"/>
      <w:lvlJc w:val="left"/>
      <w:pPr>
        <w:ind w:left="1440" w:hanging="360"/>
      </w:pPr>
      <w:rPr>
        <w:rFonts w:ascii="Courier New" w:hAnsi="Courier New" w:cs="Courier New" w:hint="default"/>
      </w:rPr>
    </w:lvl>
    <w:lvl w:ilvl="2" w:tplc="88BE564A" w:tentative="1">
      <w:start w:val="1"/>
      <w:numFmt w:val="bullet"/>
      <w:lvlText w:val=""/>
      <w:lvlJc w:val="left"/>
      <w:pPr>
        <w:ind w:left="2160" w:hanging="360"/>
      </w:pPr>
      <w:rPr>
        <w:rFonts w:ascii="Wingdings" w:hAnsi="Wingdings" w:hint="default"/>
      </w:rPr>
    </w:lvl>
    <w:lvl w:ilvl="3" w:tplc="DB5E3BB6" w:tentative="1">
      <w:start w:val="1"/>
      <w:numFmt w:val="bullet"/>
      <w:lvlText w:val=""/>
      <w:lvlJc w:val="left"/>
      <w:pPr>
        <w:ind w:left="2880" w:hanging="360"/>
      </w:pPr>
      <w:rPr>
        <w:rFonts w:ascii="Symbol" w:hAnsi="Symbol" w:hint="default"/>
      </w:rPr>
    </w:lvl>
    <w:lvl w:ilvl="4" w:tplc="325691E2" w:tentative="1">
      <w:start w:val="1"/>
      <w:numFmt w:val="bullet"/>
      <w:lvlText w:val="o"/>
      <w:lvlJc w:val="left"/>
      <w:pPr>
        <w:ind w:left="3600" w:hanging="360"/>
      </w:pPr>
      <w:rPr>
        <w:rFonts w:ascii="Courier New" w:hAnsi="Courier New" w:cs="Courier New" w:hint="default"/>
      </w:rPr>
    </w:lvl>
    <w:lvl w:ilvl="5" w:tplc="16680E2E" w:tentative="1">
      <w:start w:val="1"/>
      <w:numFmt w:val="bullet"/>
      <w:lvlText w:val=""/>
      <w:lvlJc w:val="left"/>
      <w:pPr>
        <w:ind w:left="4320" w:hanging="360"/>
      </w:pPr>
      <w:rPr>
        <w:rFonts w:ascii="Wingdings" w:hAnsi="Wingdings" w:hint="default"/>
      </w:rPr>
    </w:lvl>
    <w:lvl w:ilvl="6" w:tplc="3A22B6EA" w:tentative="1">
      <w:start w:val="1"/>
      <w:numFmt w:val="bullet"/>
      <w:lvlText w:val=""/>
      <w:lvlJc w:val="left"/>
      <w:pPr>
        <w:ind w:left="5040" w:hanging="360"/>
      </w:pPr>
      <w:rPr>
        <w:rFonts w:ascii="Symbol" w:hAnsi="Symbol" w:hint="default"/>
      </w:rPr>
    </w:lvl>
    <w:lvl w:ilvl="7" w:tplc="B6126C64" w:tentative="1">
      <w:start w:val="1"/>
      <w:numFmt w:val="bullet"/>
      <w:lvlText w:val="o"/>
      <w:lvlJc w:val="left"/>
      <w:pPr>
        <w:ind w:left="5760" w:hanging="360"/>
      </w:pPr>
      <w:rPr>
        <w:rFonts w:ascii="Courier New" w:hAnsi="Courier New" w:cs="Courier New" w:hint="default"/>
      </w:rPr>
    </w:lvl>
    <w:lvl w:ilvl="8" w:tplc="C19E60A8" w:tentative="1">
      <w:start w:val="1"/>
      <w:numFmt w:val="bullet"/>
      <w:lvlText w:val=""/>
      <w:lvlJc w:val="left"/>
      <w:pPr>
        <w:ind w:left="6480" w:hanging="360"/>
      </w:pPr>
      <w:rPr>
        <w:rFonts w:ascii="Wingdings" w:hAnsi="Wingdings" w:hint="default"/>
      </w:rPr>
    </w:lvl>
  </w:abstractNum>
  <w:abstractNum w:abstractNumId="2" w15:restartNumberingAfterBreak="0">
    <w:nsid w:val="103900AB"/>
    <w:multiLevelType w:val="hybridMultilevel"/>
    <w:tmpl w:val="B7E2D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5D79E0"/>
    <w:multiLevelType w:val="hybridMultilevel"/>
    <w:tmpl w:val="95901ADC"/>
    <w:lvl w:ilvl="0" w:tplc="78803AF2">
      <w:start w:val="1"/>
      <w:numFmt w:val="bullet"/>
      <w:lvlText w:val=""/>
      <w:lvlJc w:val="left"/>
      <w:pPr>
        <w:ind w:left="720" w:hanging="360"/>
      </w:pPr>
      <w:rPr>
        <w:rFonts w:ascii="Wingdings" w:hAnsi="Wingdings" w:hint="default"/>
      </w:rPr>
    </w:lvl>
    <w:lvl w:ilvl="1" w:tplc="D4A699D8" w:tentative="1">
      <w:start w:val="1"/>
      <w:numFmt w:val="bullet"/>
      <w:lvlText w:val="o"/>
      <w:lvlJc w:val="left"/>
      <w:pPr>
        <w:ind w:left="1440" w:hanging="360"/>
      </w:pPr>
      <w:rPr>
        <w:rFonts w:ascii="Courier New" w:hAnsi="Courier New" w:cs="Courier New" w:hint="default"/>
      </w:rPr>
    </w:lvl>
    <w:lvl w:ilvl="2" w:tplc="96522C5E" w:tentative="1">
      <w:start w:val="1"/>
      <w:numFmt w:val="bullet"/>
      <w:lvlText w:val=""/>
      <w:lvlJc w:val="left"/>
      <w:pPr>
        <w:ind w:left="2160" w:hanging="360"/>
      </w:pPr>
      <w:rPr>
        <w:rFonts w:ascii="Wingdings" w:hAnsi="Wingdings" w:hint="default"/>
      </w:rPr>
    </w:lvl>
    <w:lvl w:ilvl="3" w:tplc="7EE811DE" w:tentative="1">
      <w:start w:val="1"/>
      <w:numFmt w:val="bullet"/>
      <w:lvlText w:val=""/>
      <w:lvlJc w:val="left"/>
      <w:pPr>
        <w:ind w:left="2880" w:hanging="360"/>
      </w:pPr>
      <w:rPr>
        <w:rFonts w:ascii="Symbol" w:hAnsi="Symbol" w:hint="default"/>
      </w:rPr>
    </w:lvl>
    <w:lvl w:ilvl="4" w:tplc="CB8AF3E6" w:tentative="1">
      <w:start w:val="1"/>
      <w:numFmt w:val="bullet"/>
      <w:lvlText w:val="o"/>
      <w:lvlJc w:val="left"/>
      <w:pPr>
        <w:ind w:left="3600" w:hanging="360"/>
      </w:pPr>
      <w:rPr>
        <w:rFonts w:ascii="Courier New" w:hAnsi="Courier New" w:cs="Courier New" w:hint="default"/>
      </w:rPr>
    </w:lvl>
    <w:lvl w:ilvl="5" w:tplc="68C607F0" w:tentative="1">
      <w:start w:val="1"/>
      <w:numFmt w:val="bullet"/>
      <w:lvlText w:val=""/>
      <w:lvlJc w:val="left"/>
      <w:pPr>
        <w:ind w:left="4320" w:hanging="360"/>
      </w:pPr>
      <w:rPr>
        <w:rFonts w:ascii="Wingdings" w:hAnsi="Wingdings" w:hint="default"/>
      </w:rPr>
    </w:lvl>
    <w:lvl w:ilvl="6" w:tplc="CDF0129E" w:tentative="1">
      <w:start w:val="1"/>
      <w:numFmt w:val="bullet"/>
      <w:lvlText w:val=""/>
      <w:lvlJc w:val="left"/>
      <w:pPr>
        <w:ind w:left="5040" w:hanging="360"/>
      </w:pPr>
      <w:rPr>
        <w:rFonts w:ascii="Symbol" w:hAnsi="Symbol" w:hint="default"/>
      </w:rPr>
    </w:lvl>
    <w:lvl w:ilvl="7" w:tplc="AC3E4D34" w:tentative="1">
      <w:start w:val="1"/>
      <w:numFmt w:val="bullet"/>
      <w:lvlText w:val="o"/>
      <w:lvlJc w:val="left"/>
      <w:pPr>
        <w:ind w:left="5760" w:hanging="360"/>
      </w:pPr>
      <w:rPr>
        <w:rFonts w:ascii="Courier New" w:hAnsi="Courier New" w:cs="Courier New" w:hint="default"/>
      </w:rPr>
    </w:lvl>
    <w:lvl w:ilvl="8" w:tplc="1D0A4AEA" w:tentative="1">
      <w:start w:val="1"/>
      <w:numFmt w:val="bullet"/>
      <w:lvlText w:val=""/>
      <w:lvlJc w:val="left"/>
      <w:pPr>
        <w:ind w:left="6480" w:hanging="360"/>
      </w:pPr>
      <w:rPr>
        <w:rFonts w:ascii="Wingdings" w:hAnsi="Wingdings" w:hint="default"/>
      </w:rPr>
    </w:lvl>
  </w:abstractNum>
  <w:abstractNum w:abstractNumId="4" w15:restartNumberingAfterBreak="0">
    <w:nsid w:val="139D19D6"/>
    <w:multiLevelType w:val="hybridMultilevel"/>
    <w:tmpl w:val="8D602DF6"/>
    <w:lvl w:ilvl="0" w:tplc="39723EBE">
      <w:start w:val="1"/>
      <w:numFmt w:val="bullet"/>
      <w:lvlText w:val=""/>
      <w:lvlJc w:val="left"/>
      <w:pPr>
        <w:ind w:left="360" w:hanging="360"/>
      </w:pPr>
      <w:rPr>
        <w:rFonts w:ascii="Symbol" w:hAnsi="Symbol" w:hint="default"/>
      </w:rPr>
    </w:lvl>
    <w:lvl w:ilvl="1" w:tplc="82C0744A" w:tentative="1">
      <w:start w:val="1"/>
      <w:numFmt w:val="bullet"/>
      <w:lvlText w:val="o"/>
      <w:lvlJc w:val="left"/>
      <w:pPr>
        <w:ind w:left="1080" w:hanging="360"/>
      </w:pPr>
      <w:rPr>
        <w:rFonts w:ascii="Courier New" w:hAnsi="Courier New" w:cs="Courier New" w:hint="default"/>
      </w:rPr>
    </w:lvl>
    <w:lvl w:ilvl="2" w:tplc="B1B62948" w:tentative="1">
      <w:start w:val="1"/>
      <w:numFmt w:val="bullet"/>
      <w:lvlText w:val=""/>
      <w:lvlJc w:val="left"/>
      <w:pPr>
        <w:ind w:left="1800" w:hanging="360"/>
      </w:pPr>
      <w:rPr>
        <w:rFonts w:ascii="Wingdings" w:hAnsi="Wingdings" w:hint="default"/>
      </w:rPr>
    </w:lvl>
    <w:lvl w:ilvl="3" w:tplc="08368184" w:tentative="1">
      <w:start w:val="1"/>
      <w:numFmt w:val="bullet"/>
      <w:lvlText w:val=""/>
      <w:lvlJc w:val="left"/>
      <w:pPr>
        <w:ind w:left="2520" w:hanging="360"/>
      </w:pPr>
      <w:rPr>
        <w:rFonts w:ascii="Symbol" w:hAnsi="Symbol" w:hint="default"/>
      </w:rPr>
    </w:lvl>
    <w:lvl w:ilvl="4" w:tplc="48BCA090" w:tentative="1">
      <w:start w:val="1"/>
      <w:numFmt w:val="bullet"/>
      <w:lvlText w:val="o"/>
      <w:lvlJc w:val="left"/>
      <w:pPr>
        <w:ind w:left="3240" w:hanging="360"/>
      </w:pPr>
      <w:rPr>
        <w:rFonts w:ascii="Courier New" w:hAnsi="Courier New" w:cs="Courier New" w:hint="default"/>
      </w:rPr>
    </w:lvl>
    <w:lvl w:ilvl="5" w:tplc="499E813C" w:tentative="1">
      <w:start w:val="1"/>
      <w:numFmt w:val="bullet"/>
      <w:lvlText w:val=""/>
      <w:lvlJc w:val="left"/>
      <w:pPr>
        <w:ind w:left="3960" w:hanging="360"/>
      </w:pPr>
      <w:rPr>
        <w:rFonts w:ascii="Wingdings" w:hAnsi="Wingdings" w:hint="default"/>
      </w:rPr>
    </w:lvl>
    <w:lvl w:ilvl="6" w:tplc="6D2496E0" w:tentative="1">
      <w:start w:val="1"/>
      <w:numFmt w:val="bullet"/>
      <w:lvlText w:val=""/>
      <w:lvlJc w:val="left"/>
      <w:pPr>
        <w:ind w:left="4680" w:hanging="360"/>
      </w:pPr>
      <w:rPr>
        <w:rFonts w:ascii="Symbol" w:hAnsi="Symbol" w:hint="default"/>
      </w:rPr>
    </w:lvl>
    <w:lvl w:ilvl="7" w:tplc="B40263AE" w:tentative="1">
      <w:start w:val="1"/>
      <w:numFmt w:val="bullet"/>
      <w:lvlText w:val="o"/>
      <w:lvlJc w:val="left"/>
      <w:pPr>
        <w:ind w:left="5400" w:hanging="360"/>
      </w:pPr>
      <w:rPr>
        <w:rFonts w:ascii="Courier New" w:hAnsi="Courier New" w:cs="Courier New" w:hint="default"/>
      </w:rPr>
    </w:lvl>
    <w:lvl w:ilvl="8" w:tplc="90AA6D1C" w:tentative="1">
      <w:start w:val="1"/>
      <w:numFmt w:val="bullet"/>
      <w:lvlText w:val=""/>
      <w:lvlJc w:val="left"/>
      <w:pPr>
        <w:ind w:left="6120" w:hanging="360"/>
      </w:pPr>
      <w:rPr>
        <w:rFonts w:ascii="Wingdings" w:hAnsi="Wingdings" w:hint="default"/>
      </w:rPr>
    </w:lvl>
  </w:abstractNum>
  <w:abstractNum w:abstractNumId="5" w15:restartNumberingAfterBreak="0">
    <w:nsid w:val="157C6386"/>
    <w:multiLevelType w:val="hybridMultilevel"/>
    <w:tmpl w:val="2C042564"/>
    <w:lvl w:ilvl="0" w:tplc="B6A6AD86">
      <w:start w:val="1"/>
      <w:numFmt w:val="decimal"/>
      <w:lvlText w:val="%1."/>
      <w:lvlJc w:val="left"/>
      <w:pPr>
        <w:ind w:left="360" w:hanging="360"/>
      </w:pPr>
      <w:rPr>
        <w:rFonts w:eastAsia="Times New Roman" w:hint="default"/>
        <w:b w:val="0"/>
        <w:bCs/>
        <w:color w:val="002060"/>
        <w:sz w:val="28"/>
        <w:szCs w:val="28"/>
      </w:rPr>
    </w:lvl>
    <w:lvl w:ilvl="1" w:tplc="7E2038E4" w:tentative="1">
      <w:start w:val="1"/>
      <w:numFmt w:val="lowerLetter"/>
      <w:lvlText w:val="%2."/>
      <w:lvlJc w:val="left"/>
      <w:pPr>
        <w:ind w:left="1080" w:hanging="360"/>
      </w:pPr>
    </w:lvl>
    <w:lvl w:ilvl="2" w:tplc="CE96C688" w:tentative="1">
      <w:start w:val="1"/>
      <w:numFmt w:val="lowerRoman"/>
      <w:lvlText w:val="%3."/>
      <w:lvlJc w:val="right"/>
      <w:pPr>
        <w:ind w:left="1800" w:hanging="180"/>
      </w:pPr>
    </w:lvl>
    <w:lvl w:ilvl="3" w:tplc="D9288AEE" w:tentative="1">
      <w:start w:val="1"/>
      <w:numFmt w:val="decimal"/>
      <w:lvlText w:val="%4."/>
      <w:lvlJc w:val="left"/>
      <w:pPr>
        <w:ind w:left="2520" w:hanging="360"/>
      </w:pPr>
    </w:lvl>
    <w:lvl w:ilvl="4" w:tplc="3064D132" w:tentative="1">
      <w:start w:val="1"/>
      <w:numFmt w:val="lowerLetter"/>
      <w:lvlText w:val="%5."/>
      <w:lvlJc w:val="left"/>
      <w:pPr>
        <w:ind w:left="3240" w:hanging="360"/>
      </w:pPr>
    </w:lvl>
    <w:lvl w:ilvl="5" w:tplc="1DB86F1C" w:tentative="1">
      <w:start w:val="1"/>
      <w:numFmt w:val="lowerRoman"/>
      <w:lvlText w:val="%6."/>
      <w:lvlJc w:val="right"/>
      <w:pPr>
        <w:ind w:left="3960" w:hanging="180"/>
      </w:pPr>
    </w:lvl>
    <w:lvl w:ilvl="6" w:tplc="22F2E85A" w:tentative="1">
      <w:start w:val="1"/>
      <w:numFmt w:val="decimal"/>
      <w:lvlText w:val="%7."/>
      <w:lvlJc w:val="left"/>
      <w:pPr>
        <w:ind w:left="4680" w:hanging="360"/>
      </w:pPr>
    </w:lvl>
    <w:lvl w:ilvl="7" w:tplc="69D6CAC0" w:tentative="1">
      <w:start w:val="1"/>
      <w:numFmt w:val="lowerLetter"/>
      <w:lvlText w:val="%8."/>
      <w:lvlJc w:val="left"/>
      <w:pPr>
        <w:ind w:left="5400" w:hanging="360"/>
      </w:pPr>
    </w:lvl>
    <w:lvl w:ilvl="8" w:tplc="A5228FAA" w:tentative="1">
      <w:start w:val="1"/>
      <w:numFmt w:val="lowerRoman"/>
      <w:lvlText w:val="%9."/>
      <w:lvlJc w:val="right"/>
      <w:pPr>
        <w:ind w:left="6120" w:hanging="180"/>
      </w:pPr>
    </w:lvl>
  </w:abstractNum>
  <w:abstractNum w:abstractNumId="6" w15:restartNumberingAfterBreak="0">
    <w:nsid w:val="159D559A"/>
    <w:multiLevelType w:val="hybridMultilevel"/>
    <w:tmpl w:val="FB7C63D0"/>
    <w:lvl w:ilvl="0" w:tplc="3D346384">
      <w:start w:val="1"/>
      <w:numFmt w:val="bullet"/>
      <w:lvlText w:val="-"/>
      <w:lvlJc w:val="left"/>
      <w:pPr>
        <w:ind w:left="360" w:hanging="360"/>
      </w:pPr>
      <w:rPr>
        <w:rFonts w:ascii="David" w:eastAsiaTheme="minorHAnsi" w:hAnsi="David" w:cs="David" w:hint="default"/>
      </w:rPr>
    </w:lvl>
    <w:lvl w:ilvl="1" w:tplc="49F8FE0E" w:tentative="1">
      <w:start w:val="1"/>
      <w:numFmt w:val="bullet"/>
      <w:lvlText w:val="o"/>
      <w:lvlJc w:val="left"/>
      <w:pPr>
        <w:ind w:left="1080" w:hanging="360"/>
      </w:pPr>
      <w:rPr>
        <w:rFonts w:ascii="Courier New" w:hAnsi="Courier New" w:cs="Courier New" w:hint="default"/>
      </w:rPr>
    </w:lvl>
    <w:lvl w:ilvl="2" w:tplc="053AF966" w:tentative="1">
      <w:start w:val="1"/>
      <w:numFmt w:val="bullet"/>
      <w:lvlText w:val=""/>
      <w:lvlJc w:val="left"/>
      <w:pPr>
        <w:ind w:left="1800" w:hanging="360"/>
      </w:pPr>
      <w:rPr>
        <w:rFonts w:ascii="Wingdings" w:hAnsi="Wingdings" w:hint="default"/>
      </w:rPr>
    </w:lvl>
    <w:lvl w:ilvl="3" w:tplc="72801664" w:tentative="1">
      <w:start w:val="1"/>
      <w:numFmt w:val="bullet"/>
      <w:lvlText w:val=""/>
      <w:lvlJc w:val="left"/>
      <w:pPr>
        <w:ind w:left="2520" w:hanging="360"/>
      </w:pPr>
      <w:rPr>
        <w:rFonts w:ascii="Symbol" w:hAnsi="Symbol" w:hint="default"/>
      </w:rPr>
    </w:lvl>
    <w:lvl w:ilvl="4" w:tplc="50680022" w:tentative="1">
      <w:start w:val="1"/>
      <w:numFmt w:val="bullet"/>
      <w:lvlText w:val="o"/>
      <w:lvlJc w:val="left"/>
      <w:pPr>
        <w:ind w:left="3240" w:hanging="360"/>
      </w:pPr>
      <w:rPr>
        <w:rFonts w:ascii="Courier New" w:hAnsi="Courier New" w:cs="Courier New" w:hint="default"/>
      </w:rPr>
    </w:lvl>
    <w:lvl w:ilvl="5" w:tplc="821E5536" w:tentative="1">
      <w:start w:val="1"/>
      <w:numFmt w:val="bullet"/>
      <w:lvlText w:val=""/>
      <w:lvlJc w:val="left"/>
      <w:pPr>
        <w:ind w:left="3960" w:hanging="360"/>
      </w:pPr>
      <w:rPr>
        <w:rFonts w:ascii="Wingdings" w:hAnsi="Wingdings" w:hint="default"/>
      </w:rPr>
    </w:lvl>
    <w:lvl w:ilvl="6" w:tplc="4FD2AC2A" w:tentative="1">
      <w:start w:val="1"/>
      <w:numFmt w:val="bullet"/>
      <w:lvlText w:val=""/>
      <w:lvlJc w:val="left"/>
      <w:pPr>
        <w:ind w:left="4680" w:hanging="360"/>
      </w:pPr>
      <w:rPr>
        <w:rFonts w:ascii="Symbol" w:hAnsi="Symbol" w:hint="default"/>
      </w:rPr>
    </w:lvl>
    <w:lvl w:ilvl="7" w:tplc="4B1E22FC" w:tentative="1">
      <w:start w:val="1"/>
      <w:numFmt w:val="bullet"/>
      <w:lvlText w:val="o"/>
      <w:lvlJc w:val="left"/>
      <w:pPr>
        <w:ind w:left="5400" w:hanging="360"/>
      </w:pPr>
      <w:rPr>
        <w:rFonts w:ascii="Courier New" w:hAnsi="Courier New" w:cs="Courier New" w:hint="default"/>
      </w:rPr>
    </w:lvl>
    <w:lvl w:ilvl="8" w:tplc="81A2C89C" w:tentative="1">
      <w:start w:val="1"/>
      <w:numFmt w:val="bullet"/>
      <w:lvlText w:val=""/>
      <w:lvlJc w:val="left"/>
      <w:pPr>
        <w:ind w:left="6120" w:hanging="360"/>
      </w:pPr>
      <w:rPr>
        <w:rFonts w:ascii="Wingdings" w:hAnsi="Wingdings" w:hint="default"/>
      </w:rPr>
    </w:lvl>
  </w:abstractNum>
  <w:abstractNum w:abstractNumId="7" w15:restartNumberingAfterBreak="0">
    <w:nsid w:val="16F73908"/>
    <w:multiLevelType w:val="hybridMultilevel"/>
    <w:tmpl w:val="5B506BDE"/>
    <w:lvl w:ilvl="0" w:tplc="FAF6523A">
      <w:start w:val="1"/>
      <w:numFmt w:val="bullet"/>
      <w:lvlText w:val=""/>
      <w:lvlJc w:val="left"/>
      <w:pPr>
        <w:ind w:left="360" w:hanging="360"/>
      </w:pPr>
      <w:rPr>
        <w:rFonts w:ascii="Wingdings" w:hAnsi="Wingdings" w:hint="default"/>
      </w:rPr>
    </w:lvl>
    <w:lvl w:ilvl="1" w:tplc="EDC68E3E" w:tentative="1">
      <w:start w:val="1"/>
      <w:numFmt w:val="bullet"/>
      <w:lvlText w:val="o"/>
      <w:lvlJc w:val="left"/>
      <w:pPr>
        <w:ind w:left="1080" w:hanging="360"/>
      </w:pPr>
      <w:rPr>
        <w:rFonts w:ascii="Courier New" w:hAnsi="Courier New" w:cs="Courier New" w:hint="default"/>
      </w:rPr>
    </w:lvl>
    <w:lvl w:ilvl="2" w:tplc="8A1E4700" w:tentative="1">
      <w:start w:val="1"/>
      <w:numFmt w:val="bullet"/>
      <w:lvlText w:val=""/>
      <w:lvlJc w:val="left"/>
      <w:pPr>
        <w:ind w:left="1800" w:hanging="360"/>
      </w:pPr>
      <w:rPr>
        <w:rFonts w:ascii="Wingdings" w:hAnsi="Wingdings" w:hint="default"/>
      </w:rPr>
    </w:lvl>
    <w:lvl w:ilvl="3" w:tplc="5D82B6F2" w:tentative="1">
      <w:start w:val="1"/>
      <w:numFmt w:val="bullet"/>
      <w:lvlText w:val=""/>
      <w:lvlJc w:val="left"/>
      <w:pPr>
        <w:ind w:left="2520" w:hanging="360"/>
      </w:pPr>
      <w:rPr>
        <w:rFonts w:ascii="Symbol" w:hAnsi="Symbol" w:hint="default"/>
      </w:rPr>
    </w:lvl>
    <w:lvl w:ilvl="4" w:tplc="0576B820" w:tentative="1">
      <w:start w:val="1"/>
      <w:numFmt w:val="bullet"/>
      <w:lvlText w:val="o"/>
      <w:lvlJc w:val="left"/>
      <w:pPr>
        <w:ind w:left="3240" w:hanging="360"/>
      </w:pPr>
      <w:rPr>
        <w:rFonts w:ascii="Courier New" w:hAnsi="Courier New" w:cs="Courier New" w:hint="default"/>
      </w:rPr>
    </w:lvl>
    <w:lvl w:ilvl="5" w:tplc="2DCC6BC4" w:tentative="1">
      <w:start w:val="1"/>
      <w:numFmt w:val="bullet"/>
      <w:lvlText w:val=""/>
      <w:lvlJc w:val="left"/>
      <w:pPr>
        <w:ind w:left="3960" w:hanging="360"/>
      </w:pPr>
      <w:rPr>
        <w:rFonts w:ascii="Wingdings" w:hAnsi="Wingdings" w:hint="default"/>
      </w:rPr>
    </w:lvl>
    <w:lvl w:ilvl="6" w:tplc="DB18B44A" w:tentative="1">
      <w:start w:val="1"/>
      <w:numFmt w:val="bullet"/>
      <w:lvlText w:val=""/>
      <w:lvlJc w:val="left"/>
      <w:pPr>
        <w:ind w:left="4680" w:hanging="360"/>
      </w:pPr>
      <w:rPr>
        <w:rFonts w:ascii="Symbol" w:hAnsi="Symbol" w:hint="default"/>
      </w:rPr>
    </w:lvl>
    <w:lvl w:ilvl="7" w:tplc="1A42C026" w:tentative="1">
      <w:start w:val="1"/>
      <w:numFmt w:val="bullet"/>
      <w:lvlText w:val="o"/>
      <w:lvlJc w:val="left"/>
      <w:pPr>
        <w:ind w:left="5400" w:hanging="360"/>
      </w:pPr>
      <w:rPr>
        <w:rFonts w:ascii="Courier New" w:hAnsi="Courier New" w:cs="Courier New" w:hint="default"/>
      </w:rPr>
    </w:lvl>
    <w:lvl w:ilvl="8" w:tplc="ED4C0C52" w:tentative="1">
      <w:start w:val="1"/>
      <w:numFmt w:val="bullet"/>
      <w:lvlText w:val=""/>
      <w:lvlJc w:val="left"/>
      <w:pPr>
        <w:ind w:left="6120" w:hanging="360"/>
      </w:pPr>
      <w:rPr>
        <w:rFonts w:ascii="Wingdings" w:hAnsi="Wingdings" w:hint="default"/>
      </w:rPr>
    </w:lvl>
  </w:abstractNum>
  <w:abstractNum w:abstractNumId="8" w15:restartNumberingAfterBreak="0">
    <w:nsid w:val="17F67277"/>
    <w:multiLevelType w:val="hybridMultilevel"/>
    <w:tmpl w:val="479A357E"/>
    <w:lvl w:ilvl="0" w:tplc="3B72D7A0">
      <w:start w:val="1"/>
      <w:numFmt w:val="decimal"/>
      <w:lvlText w:val="%1."/>
      <w:lvlJc w:val="left"/>
      <w:pPr>
        <w:ind w:left="720" w:hanging="360"/>
      </w:pPr>
      <w:rPr>
        <w:color w:val="000000"/>
      </w:rPr>
    </w:lvl>
    <w:lvl w:ilvl="1" w:tplc="BF780CB4">
      <w:start w:val="1"/>
      <w:numFmt w:val="lowerLetter"/>
      <w:lvlText w:val="%2."/>
      <w:lvlJc w:val="left"/>
      <w:pPr>
        <w:ind w:left="1440" w:hanging="360"/>
      </w:pPr>
    </w:lvl>
    <w:lvl w:ilvl="2" w:tplc="B7EC4FFC">
      <w:start w:val="1"/>
      <w:numFmt w:val="lowerRoman"/>
      <w:lvlText w:val="%3."/>
      <w:lvlJc w:val="right"/>
      <w:pPr>
        <w:ind w:left="2160" w:hanging="180"/>
      </w:pPr>
    </w:lvl>
    <w:lvl w:ilvl="3" w:tplc="0F60244C">
      <w:start w:val="1"/>
      <w:numFmt w:val="decimal"/>
      <w:lvlText w:val="%4."/>
      <w:lvlJc w:val="left"/>
      <w:pPr>
        <w:ind w:left="2880" w:hanging="360"/>
      </w:pPr>
    </w:lvl>
    <w:lvl w:ilvl="4" w:tplc="C3CCDFD8">
      <w:start w:val="1"/>
      <w:numFmt w:val="lowerLetter"/>
      <w:lvlText w:val="%5."/>
      <w:lvlJc w:val="left"/>
      <w:pPr>
        <w:ind w:left="3600" w:hanging="360"/>
      </w:pPr>
    </w:lvl>
    <w:lvl w:ilvl="5" w:tplc="EF6A3698">
      <w:start w:val="1"/>
      <w:numFmt w:val="lowerRoman"/>
      <w:lvlText w:val="%6."/>
      <w:lvlJc w:val="right"/>
      <w:pPr>
        <w:ind w:left="4320" w:hanging="180"/>
      </w:pPr>
    </w:lvl>
    <w:lvl w:ilvl="6" w:tplc="E4FA0F16">
      <w:start w:val="1"/>
      <w:numFmt w:val="decimal"/>
      <w:lvlText w:val="%7."/>
      <w:lvlJc w:val="left"/>
      <w:pPr>
        <w:ind w:left="5040" w:hanging="360"/>
      </w:pPr>
    </w:lvl>
    <w:lvl w:ilvl="7" w:tplc="06D0AE94">
      <w:start w:val="1"/>
      <w:numFmt w:val="lowerLetter"/>
      <w:lvlText w:val="%8."/>
      <w:lvlJc w:val="left"/>
      <w:pPr>
        <w:ind w:left="5760" w:hanging="360"/>
      </w:pPr>
    </w:lvl>
    <w:lvl w:ilvl="8" w:tplc="0234C4C0">
      <w:start w:val="1"/>
      <w:numFmt w:val="lowerRoman"/>
      <w:lvlText w:val="%9."/>
      <w:lvlJc w:val="right"/>
      <w:pPr>
        <w:ind w:left="6480" w:hanging="180"/>
      </w:pPr>
    </w:lvl>
  </w:abstractNum>
  <w:abstractNum w:abstractNumId="9" w15:restartNumberingAfterBreak="0">
    <w:nsid w:val="19C834BD"/>
    <w:multiLevelType w:val="hybridMultilevel"/>
    <w:tmpl w:val="480A0F34"/>
    <w:lvl w:ilvl="0" w:tplc="A5484BF2">
      <w:start w:val="1"/>
      <w:numFmt w:val="bullet"/>
      <w:lvlText w:val=""/>
      <w:lvlJc w:val="left"/>
      <w:pPr>
        <w:ind w:left="360" w:hanging="360"/>
      </w:pPr>
      <w:rPr>
        <w:rFonts w:ascii="Wingdings" w:hAnsi="Wingdings" w:hint="default"/>
        <w:color w:val="auto"/>
      </w:rPr>
    </w:lvl>
    <w:lvl w:ilvl="1" w:tplc="E6BAEEEA">
      <w:start w:val="1"/>
      <w:numFmt w:val="bullet"/>
      <w:lvlText w:val=""/>
      <w:lvlJc w:val="left"/>
      <w:pPr>
        <w:ind w:left="1080" w:hanging="360"/>
      </w:pPr>
      <w:rPr>
        <w:rFonts w:ascii="Wingdings" w:hAnsi="Wingdings" w:hint="default"/>
      </w:rPr>
    </w:lvl>
    <w:lvl w:ilvl="2" w:tplc="2FECCAD8">
      <w:start w:val="1"/>
      <w:numFmt w:val="bullet"/>
      <w:lvlText w:val=""/>
      <w:lvlJc w:val="left"/>
      <w:pPr>
        <w:ind w:left="1800" w:hanging="360"/>
      </w:pPr>
      <w:rPr>
        <w:rFonts w:ascii="Wingdings" w:hAnsi="Wingdings" w:hint="default"/>
      </w:rPr>
    </w:lvl>
    <w:lvl w:ilvl="3" w:tplc="6F769A3A">
      <w:numFmt w:val="bullet"/>
      <w:lvlText w:val="-"/>
      <w:lvlJc w:val="left"/>
      <w:pPr>
        <w:ind w:left="2520" w:hanging="360"/>
      </w:pPr>
      <w:rPr>
        <w:rFonts w:ascii="David" w:eastAsiaTheme="minorHAnsi" w:hAnsi="David" w:cs="David" w:hint="default"/>
      </w:rPr>
    </w:lvl>
    <w:lvl w:ilvl="4" w:tplc="4A66856A" w:tentative="1">
      <w:start w:val="1"/>
      <w:numFmt w:val="bullet"/>
      <w:lvlText w:val="o"/>
      <w:lvlJc w:val="left"/>
      <w:pPr>
        <w:ind w:left="3240" w:hanging="360"/>
      </w:pPr>
      <w:rPr>
        <w:rFonts w:ascii="Courier New" w:hAnsi="Courier New" w:cs="Courier New" w:hint="default"/>
      </w:rPr>
    </w:lvl>
    <w:lvl w:ilvl="5" w:tplc="A8AC45CA" w:tentative="1">
      <w:start w:val="1"/>
      <w:numFmt w:val="bullet"/>
      <w:lvlText w:val=""/>
      <w:lvlJc w:val="left"/>
      <w:pPr>
        <w:ind w:left="3960" w:hanging="360"/>
      </w:pPr>
      <w:rPr>
        <w:rFonts w:ascii="Wingdings" w:hAnsi="Wingdings" w:hint="default"/>
      </w:rPr>
    </w:lvl>
    <w:lvl w:ilvl="6" w:tplc="B5AAD304" w:tentative="1">
      <w:start w:val="1"/>
      <w:numFmt w:val="bullet"/>
      <w:lvlText w:val=""/>
      <w:lvlJc w:val="left"/>
      <w:pPr>
        <w:ind w:left="4680" w:hanging="360"/>
      </w:pPr>
      <w:rPr>
        <w:rFonts w:ascii="Symbol" w:hAnsi="Symbol" w:hint="default"/>
      </w:rPr>
    </w:lvl>
    <w:lvl w:ilvl="7" w:tplc="C7C08A72" w:tentative="1">
      <w:start w:val="1"/>
      <w:numFmt w:val="bullet"/>
      <w:lvlText w:val="o"/>
      <w:lvlJc w:val="left"/>
      <w:pPr>
        <w:ind w:left="5400" w:hanging="360"/>
      </w:pPr>
      <w:rPr>
        <w:rFonts w:ascii="Courier New" w:hAnsi="Courier New" w:cs="Courier New" w:hint="default"/>
      </w:rPr>
    </w:lvl>
    <w:lvl w:ilvl="8" w:tplc="B63C9820" w:tentative="1">
      <w:start w:val="1"/>
      <w:numFmt w:val="bullet"/>
      <w:lvlText w:val=""/>
      <w:lvlJc w:val="left"/>
      <w:pPr>
        <w:ind w:left="6120" w:hanging="360"/>
      </w:pPr>
      <w:rPr>
        <w:rFonts w:ascii="Wingdings" w:hAnsi="Wingdings" w:hint="default"/>
      </w:rPr>
    </w:lvl>
  </w:abstractNum>
  <w:abstractNum w:abstractNumId="10"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5846B5"/>
    <w:multiLevelType w:val="hybridMultilevel"/>
    <w:tmpl w:val="9A10E208"/>
    <w:lvl w:ilvl="0" w:tplc="72B407F4">
      <w:start w:val="1"/>
      <w:numFmt w:val="bullet"/>
      <w:lvlText w:val=""/>
      <w:lvlJc w:val="left"/>
      <w:pPr>
        <w:ind w:left="720" w:hanging="360"/>
      </w:pPr>
      <w:rPr>
        <w:rFonts w:ascii="Symbol" w:hAnsi="Symbol" w:hint="default"/>
      </w:rPr>
    </w:lvl>
    <w:lvl w:ilvl="1" w:tplc="9D6006C0" w:tentative="1">
      <w:start w:val="1"/>
      <w:numFmt w:val="bullet"/>
      <w:lvlText w:val="o"/>
      <w:lvlJc w:val="left"/>
      <w:pPr>
        <w:ind w:left="1440" w:hanging="360"/>
      </w:pPr>
      <w:rPr>
        <w:rFonts w:ascii="Courier New" w:hAnsi="Courier New" w:cs="Courier New" w:hint="default"/>
      </w:rPr>
    </w:lvl>
    <w:lvl w:ilvl="2" w:tplc="6BD89B0E" w:tentative="1">
      <w:start w:val="1"/>
      <w:numFmt w:val="bullet"/>
      <w:lvlText w:val=""/>
      <w:lvlJc w:val="left"/>
      <w:pPr>
        <w:ind w:left="2160" w:hanging="360"/>
      </w:pPr>
      <w:rPr>
        <w:rFonts w:ascii="Wingdings" w:hAnsi="Wingdings" w:hint="default"/>
      </w:rPr>
    </w:lvl>
    <w:lvl w:ilvl="3" w:tplc="E0B410D8" w:tentative="1">
      <w:start w:val="1"/>
      <w:numFmt w:val="bullet"/>
      <w:lvlText w:val=""/>
      <w:lvlJc w:val="left"/>
      <w:pPr>
        <w:ind w:left="2880" w:hanging="360"/>
      </w:pPr>
      <w:rPr>
        <w:rFonts w:ascii="Symbol" w:hAnsi="Symbol" w:hint="default"/>
      </w:rPr>
    </w:lvl>
    <w:lvl w:ilvl="4" w:tplc="ADBEE150" w:tentative="1">
      <w:start w:val="1"/>
      <w:numFmt w:val="bullet"/>
      <w:lvlText w:val="o"/>
      <w:lvlJc w:val="left"/>
      <w:pPr>
        <w:ind w:left="3600" w:hanging="360"/>
      </w:pPr>
      <w:rPr>
        <w:rFonts w:ascii="Courier New" w:hAnsi="Courier New" w:cs="Courier New" w:hint="default"/>
      </w:rPr>
    </w:lvl>
    <w:lvl w:ilvl="5" w:tplc="37D8C26A" w:tentative="1">
      <w:start w:val="1"/>
      <w:numFmt w:val="bullet"/>
      <w:lvlText w:val=""/>
      <w:lvlJc w:val="left"/>
      <w:pPr>
        <w:ind w:left="4320" w:hanging="360"/>
      </w:pPr>
      <w:rPr>
        <w:rFonts w:ascii="Wingdings" w:hAnsi="Wingdings" w:hint="default"/>
      </w:rPr>
    </w:lvl>
    <w:lvl w:ilvl="6" w:tplc="EF9CB5F6" w:tentative="1">
      <w:start w:val="1"/>
      <w:numFmt w:val="bullet"/>
      <w:lvlText w:val=""/>
      <w:lvlJc w:val="left"/>
      <w:pPr>
        <w:ind w:left="5040" w:hanging="360"/>
      </w:pPr>
      <w:rPr>
        <w:rFonts w:ascii="Symbol" w:hAnsi="Symbol" w:hint="default"/>
      </w:rPr>
    </w:lvl>
    <w:lvl w:ilvl="7" w:tplc="498288B6" w:tentative="1">
      <w:start w:val="1"/>
      <w:numFmt w:val="bullet"/>
      <w:lvlText w:val="o"/>
      <w:lvlJc w:val="left"/>
      <w:pPr>
        <w:ind w:left="5760" w:hanging="360"/>
      </w:pPr>
      <w:rPr>
        <w:rFonts w:ascii="Courier New" w:hAnsi="Courier New" w:cs="Courier New" w:hint="default"/>
      </w:rPr>
    </w:lvl>
    <w:lvl w:ilvl="8" w:tplc="3A6CD1B4" w:tentative="1">
      <w:start w:val="1"/>
      <w:numFmt w:val="bullet"/>
      <w:lvlText w:val=""/>
      <w:lvlJc w:val="left"/>
      <w:pPr>
        <w:ind w:left="6480" w:hanging="360"/>
      </w:pPr>
      <w:rPr>
        <w:rFonts w:ascii="Wingdings" w:hAnsi="Wingdings" w:hint="default"/>
      </w:rPr>
    </w:lvl>
  </w:abstractNum>
  <w:abstractNum w:abstractNumId="12" w15:restartNumberingAfterBreak="0">
    <w:nsid w:val="265F44EC"/>
    <w:multiLevelType w:val="hybridMultilevel"/>
    <w:tmpl w:val="1C1837E0"/>
    <w:lvl w:ilvl="0" w:tplc="0624E2BA">
      <w:numFmt w:val="bullet"/>
      <w:lvlText w:val="-"/>
      <w:lvlJc w:val="left"/>
      <w:pPr>
        <w:ind w:left="360" w:hanging="360"/>
      </w:pPr>
      <w:rPr>
        <w:rFonts w:ascii="David" w:eastAsia="Times New Roman" w:hAnsi="David" w:cs="David" w:hint="default"/>
      </w:rPr>
    </w:lvl>
    <w:lvl w:ilvl="1" w:tplc="94EA413E" w:tentative="1">
      <w:start w:val="1"/>
      <w:numFmt w:val="bullet"/>
      <w:lvlText w:val="o"/>
      <w:lvlJc w:val="left"/>
      <w:pPr>
        <w:ind w:left="1080" w:hanging="360"/>
      </w:pPr>
      <w:rPr>
        <w:rFonts w:ascii="Courier New" w:hAnsi="Courier New" w:cs="Courier New" w:hint="default"/>
      </w:rPr>
    </w:lvl>
    <w:lvl w:ilvl="2" w:tplc="5BE49966" w:tentative="1">
      <w:start w:val="1"/>
      <w:numFmt w:val="bullet"/>
      <w:lvlText w:val=""/>
      <w:lvlJc w:val="left"/>
      <w:pPr>
        <w:ind w:left="1800" w:hanging="360"/>
      </w:pPr>
      <w:rPr>
        <w:rFonts w:ascii="Wingdings" w:hAnsi="Wingdings" w:hint="default"/>
      </w:rPr>
    </w:lvl>
    <w:lvl w:ilvl="3" w:tplc="5712D238" w:tentative="1">
      <w:start w:val="1"/>
      <w:numFmt w:val="bullet"/>
      <w:lvlText w:val=""/>
      <w:lvlJc w:val="left"/>
      <w:pPr>
        <w:ind w:left="2520" w:hanging="360"/>
      </w:pPr>
      <w:rPr>
        <w:rFonts w:ascii="Symbol" w:hAnsi="Symbol" w:hint="default"/>
      </w:rPr>
    </w:lvl>
    <w:lvl w:ilvl="4" w:tplc="701664C6" w:tentative="1">
      <w:start w:val="1"/>
      <w:numFmt w:val="bullet"/>
      <w:lvlText w:val="o"/>
      <w:lvlJc w:val="left"/>
      <w:pPr>
        <w:ind w:left="3240" w:hanging="360"/>
      </w:pPr>
      <w:rPr>
        <w:rFonts w:ascii="Courier New" w:hAnsi="Courier New" w:cs="Courier New" w:hint="default"/>
      </w:rPr>
    </w:lvl>
    <w:lvl w:ilvl="5" w:tplc="7BA6ECEC" w:tentative="1">
      <w:start w:val="1"/>
      <w:numFmt w:val="bullet"/>
      <w:lvlText w:val=""/>
      <w:lvlJc w:val="left"/>
      <w:pPr>
        <w:ind w:left="3960" w:hanging="360"/>
      </w:pPr>
      <w:rPr>
        <w:rFonts w:ascii="Wingdings" w:hAnsi="Wingdings" w:hint="default"/>
      </w:rPr>
    </w:lvl>
    <w:lvl w:ilvl="6" w:tplc="9CE6D02C" w:tentative="1">
      <w:start w:val="1"/>
      <w:numFmt w:val="bullet"/>
      <w:lvlText w:val=""/>
      <w:lvlJc w:val="left"/>
      <w:pPr>
        <w:ind w:left="4680" w:hanging="360"/>
      </w:pPr>
      <w:rPr>
        <w:rFonts w:ascii="Symbol" w:hAnsi="Symbol" w:hint="default"/>
      </w:rPr>
    </w:lvl>
    <w:lvl w:ilvl="7" w:tplc="B2C6CDE8" w:tentative="1">
      <w:start w:val="1"/>
      <w:numFmt w:val="bullet"/>
      <w:lvlText w:val="o"/>
      <w:lvlJc w:val="left"/>
      <w:pPr>
        <w:ind w:left="5400" w:hanging="360"/>
      </w:pPr>
      <w:rPr>
        <w:rFonts w:ascii="Courier New" w:hAnsi="Courier New" w:cs="Courier New" w:hint="default"/>
      </w:rPr>
    </w:lvl>
    <w:lvl w:ilvl="8" w:tplc="E3E45D5E" w:tentative="1">
      <w:start w:val="1"/>
      <w:numFmt w:val="bullet"/>
      <w:lvlText w:val=""/>
      <w:lvlJc w:val="left"/>
      <w:pPr>
        <w:ind w:left="6120" w:hanging="360"/>
      </w:pPr>
      <w:rPr>
        <w:rFonts w:ascii="Wingdings" w:hAnsi="Wingdings" w:hint="default"/>
      </w:rPr>
    </w:lvl>
  </w:abstractNum>
  <w:abstractNum w:abstractNumId="13" w15:restartNumberingAfterBreak="0">
    <w:nsid w:val="33AE52B0"/>
    <w:multiLevelType w:val="hybridMultilevel"/>
    <w:tmpl w:val="37787044"/>
    <w:lvl w:ilvl="0" w:tplc="50D0D564">
      <w:start w:val="1"/>
      <w:numFmt w:val="bullet"/>
      <w:lvlText w:val=""/>
      <w:lvlJc w:val="left"/>
      <w:pPr>
        <w:ind w:left="720" w:hanging="360"/>
      </w:pPr>
      <w:rPr>
        <w:rFonts w:ascii="Symbol" w:hAnsi="Symbol" w:hint="default"/>
      </w:rPr>
    </w:lvl>
    <w:lvl w:ilvl="1" w:tplc="D4EE5C2C">
      <w:start w:val="1"/>
      <w:numFmt w:val="bullet"/>
      <w:lvlText w:val="o"/>
      <w:lvlJc w:val="left"/>
      <w:pPr>
        <w:ind w:left="1440" w:hanging="360"/>
      </w:pPr>
      <w:rPr>
        <w:rFonts w:ascii="Courier New" w:hAnsi="Courier New" w:cs="Courier New" w:hint="default"/>
      </w:rPr>
    </w:lvl>
    <w:lvl w:ilvl="2" w:tplc="647692D2">
      <w:start w:val="1"/>
      <w:numFmt w:val="bullet"/>
      <w:lvlText w:val=""/>
      <w:lvlJc w:val="left"/>
      <w:pPr>
        <w:ind w:left="2160" w:hanging="360"/>
      </w:pPr>
      <w:rPr>
        <w:rFonts w:ascii="Wingdings" w:hAnsi="Wingdings" w:hint="default"/>
      </w:rPr>
    </w:lvl>
    <w:lvl w:ilvl="3" w:tplc="FECED630">
      <w:start w:val="1"/>
      <w:numFmt w:val="bullet"/>
      <w:lvlText w:val=""/>
      <w:lvlJc w:val="left"/>
      <w:pPr>
        <w:ind w:left="2880" w:hanging="360"/>
      </w:pPr>
      <w:rPr>
        <w:rFonts w:ascii="Symbol" w:hAnsi="Symbol" w:hint="default"/>
      </w:rPr>
    </w:lvl>
    <w:lvl w:ilvl="4" w:tplc="8AC2B9E6">
      <w:start w:val="1"/>
      <w:numFmt w:val="bullet"/>
      <w:lvlText w:val="o"/>
      <w:lvlJc w:val="left"/>
      <w:pPr>
        <w:ind w:left="3600" w:hanging="360"/>
      </w:pPr>
      <w:rPr>
        <w:rFonts w:ascii="Courier New" w:hAnsi="Courier New" w:cs="Courier New" w:hint="default"/>
      </w:rPr>
    </w:lvl>
    <w:lvl w:ilvl="5" w:tplc="48F20450">
      <w:start w:val="1"/>
      <w:numFmt w:val="bullet"/>
      <w:lvlText w:val=""/>
      <w:lvlJc w:val="left"/>
      <w:pPr>
        <w:ind w:left="4320" w:hanging="360"/>
      </w:pPr>
      <w:rPr>
        <w:rFonts w:ascii="Wingdings" w:hAnsi="Wingdings" w:hint="default"/>
      </w:rPr>
    </w:lvl>
    <w:lvl w:ilvl="6" w:tplc="D2E2A3BA">
      <w:start w:val="1"/>
      <w:numFmt w:val="bullet"/>
      <w:lvlText w:val=""/>
      <w:lvlJc w:val="left"/>
      <w:pPr>
        <w:ind w:left="5040" w:hanging="360"/>
      </w:pPr>
      <w:rPr>
        <w:rFonts w:ascii="Symbol" w:hAnsi="Symbol" w:hint="default"/>
      </w:rPr>
    </w:lvl>
    <w:lvl w:ilvl="7" w:tplc="86840D6A">
      <w:start w:val="1"/>
      <w:numFmt w:val="bullet"/>
      <w:lvlText w:val="o"/>
      <w:lvlJc w:val="left"/>
      <w:pPr>
        <w:ind w:left="5760" w:hanging="360"/>
      </w:pPr>
      <w:rPr>
        <w:rFonts w:ascii="Courier New" w:hAnsi="Courier New" w:cs="Courier New" w:hint="default"/>
      </w:rPr>
    </w:lvl>
    <w:lvl w:ilvl="8" w:tplc="16E84AE0">
      <w:start w:val="1"/>
      <w:numFmt w:val="bullet"/>
      <w:lvlText w:val=""/>
      <w:lvlJc w:val="left"/>
      <w:pPr>
        <w:ind w:left="6480" w:hanging="360"/>
      </w:pPr>
      <w:rPr>
        <w:rFonts w:ascii="Wingdings" w:hAnsi="Wingdings" w:hint="default"/>
      </w:rPr>
    </w:lvl>
  </w:abstractNum>
  <w:abstractNum w:abstractNumId="14" w15:restartNumberingAfterBreak="0">
    <w:nsid w:val="40CA49A5"/>
    <w:multiLevelType w:val="hybridMultilevel"/>
    <w:tmpl w:val="D488128E"/>
    <w:lvl w:ilvl="0" w:tplc="7DBE65FC">
      <w:start w:val="1"/>
      <w:numFmt w:val="bullet"/>
      <w:lvlText w:val=""/>
      <w:lvlJc w:val="left"/>
      <w:pPr>
        <w:ind w:left="1080" w:hanging="360"/>
      </w:pPr>
      <w:rPr>
        <w:rFonts w:ascii="Wingdings" w:hAnsi="Wingdings" w:hint="default"/>
      </w:rPr>
    </w:lvl>
    <w:lvl w:ilvl="1" w:tplc="FC8879EC" w:tentative="1">
      <w:start w:val="1"/>
      <w:numFmt w:val="bullet"/>
      <w:lvlText w:val="o"/>
      <w:lvlJc w:val="left"/>
      <w:pPr>
        <w:ind w:left="1800" w:hanging="360"/>
      </w:pPr>
      <w:rPr>
        <w:rFonts w:ascii="Courier New" w:hAnsi="Courier New" w:cs="Courier New" w:hint="default"/>
      </w:rPr>
    </w:lvl>
    <w:lvl w:ilvl="2" w:tplc="E9A4E792" w:tentative="1">
      <w:start w:val="1"/>
      <w:numFmt w:val="bullet"/>
      <w:lvlText w:val=""/>
      <w:lvlJc w:val="left"/>
      <w:pPr>
        <w:ind w:left="2520" w:hanging="360"/>
      </w:pPr>
      <w:rPr>
        <w:rFonts w:ascii="Wingdings" w:hAnsi="Wingdings" w:hint="default"/>
      </w:rPr>
    </w:lvl>
    <w:lvl w:ilvl="3" w:tplc="7BC2408A" w:tentative="1">
      <w:start w:val="1"/>
      <w:numFmt w:val="bullet"/>
      <w:lvlText w:val=""/>
      <w:lvlJc w:val="left"/>
      <w:pPr>
        <w:ind w:left="3240" w:hanging="360"/>
      </w:pPr>
      <w:rPr>
        <w:rFonts w:ascii="Symbol" w:hAnsi="Symbol" w:hint="default"/>
      </w:rPr>
    </w:lvl>
    <w:lvl w:ilvl="4" w:tplc="4322C01C" w:tentative="1">
      <w:start w:val="1"/>
      <w:numFmt w:val="bullet"/>
      <w:lvlText w:val="o"/>
      <w:lvlJc w:val="left"/>
      <w:pPr>
        <w:ind w:left="3960" w:hanging="360"/>
      </w:pPr>
      <w:rPr>
        <w:rFonts w:ascii="Courier New" w:hAnsi="Courier New" w:cs="Courier New" w:hint="default"/>
      </w:rPr>
    </w:lvl>
    <w:lvl w:ilvl="5" w:tplc="67B067DA" w:tentative="1">
      <w:start w:val="1"/>
      <w:numFmt w:val="bullet"/>
      <w:lvlText w:val=""/>
      <w:lvlJc w:val="left"/>
      <w:pPr>
        <w:ind w:left="4680" w:hanging="360"/>
      </w:pPr>
      <w:rPr>
        <w:rFonts w:ascii="Wingdings" w:hAnsi="Wingdings" w:hint="default"/>
      </w:rPr>
    </w:lvl>
    <w:lvl w:ilvl="6" w:tplc="ADCC0690" w:tentative="1">
      <w:start w:val="1"/>
      <w:numFmt w:val="bullet"/>
      <w:lvlText w:val=""/>
      <w:lvlJc w:val="left"/>
      <w:pPr>
        <w:ind w:left="5400" w:hanging="360"/>
      </w:pPr>
      <w:rPr>
        <w:rFonts w:ascii="Symbol" w:hAnsi="Symbol" w:hint="default"/>
      </w:rPr>
    </w:lvl>
    <w:lvl w:ilvl="7" w:tplc="218ECF14" w:tentative="1">
      <w:start w:val="1"/>
      <w:numFmt w:val="bullet"/>
      <w:lvlText w:val="o"/>
      <w:lvlJc w:val="left"/>
      <w:pPr>
        <w:ind w:left="6120" w:hanging="360"/>
      </w:pPr>
      <w:rPr>
        <w:rFonts w:ascii="Courier New" w:hAnsi="Courier New" w:cs="Courier New" w:hint="default"/>
      </w:rPr>
    </w:lvl>
    <w:lvl w:ilvl="8" w:tplc="B4EEA6AC" w:tentative="1">
      <w:start w:val="1"/>
      <w:numFmt w:val="bullet"/>
      <w:lvlText w:val=""/>
      <w:lvlJc w:val="left"/>
      <w:pPr>
        <w:ind w:left="6840" w:hanging="360"/>
      </w:pPr>
      <w:rPr>
        <w:rFonts w:ascii="Wingdings" w:hAnsi="Wingdings" w:hint="default"/>
      </w:rPr>
    </w:lvl>
  </w:abstractNum>
  <w:abstractNum w:abstractNumId="15" w15:restartNumberingAfterBreak="0">
    <w:nsid w:val="492C6AF0"/>
    <w:multiLevelType w:val="hybridMultilevel"/>
    <w:tmpl w:val="FB987CFC"/>
    <w:lvl w:ilvl="0" w:tplc="7C0A084E">
      <w:start w:val="30"/>
      <w:numFmt w:val="bullet"/>
      <w:lvlText w:val="-"/>
      <w:lvlJc w:val="left"/>
      <w:pPr>
        <w:ind w:left="720" w:hanging="360"/>
      </w:pPr>
      <w:rPr>
        <w:rFonts w:ascii="Arial" w:eastAsiaTheme="minorHAnsi" w:hAnsi="Arial" w:cs="Arial" w:hint="default"/>
      </w:rPr>
    </w:lvl>
    <w:lvl w:ilvl="1" w:tplc="0DCCCF98" w:tentative="1">
      <w:start w:val="1"/>
      <w:numFmt w:val="bullet"/>
      <w:lvlText w:val="o"/>
      <w:lvlJc w:val="left"/>
      <w:pPr>
        <w:ind w:left="1440" w:hanging="360"/>
      </w:pPr>
      <w:rPr>
        <w:rFonts w:ascii="Courier New" w:hAnsi="Courier New" w:cs="Courier New" w:hint="default"/>
      </w:rPr>
    </w:lvl>
    <w:lvl w:ilvl="2" w:tplc="9BEAD20E" w:tentative="1">
      <w:start w:val="1"/>
      <w:numFmt w:val="bullet"/>
      <w:lvlText w:val=""/>
      <w:lvlJc w:val="left"/>
      <w:pPr>
        <w:ind w:left="2160" w:hanging="360"/>
      </w:pPr>
      <w:rPr>
        <w:rFonts w:ascii="Wingdings" w:hAnsi="Wingdings" w:hint="default"/>
      </w:rPr>
    </w:lvl>
    <w:lvl w:ilvl="3" w:tplc="E480B3D8" w:tentative="1">
      <w:start w:val="1"/>
      <w:numFmt w:val="bullet"/>
      <w:lvlText w:val=""/>
      <w:lvlJc w:val="left"/>
      <w:pPr>
        <w:ind w:left="2880" w:hanging="360"/>
      </w:pPr>
      <w:rPr>
        <w:rFonts w:ascii="Symbol" w:hAnsi="Symbol" w:hint="default"/>
      </w:rPr>
    </w:lvl>
    <w:lvl w:ilvl="4" w:tplc="F1887924" w:tentative="1">
      <w:start w:val="1"/>
      <w:numFmt w:val="bullet"/>
      <w:lvlText w:val="o"/>
      <w:lvlJc w:val="left"/>
      <w:pPr>
        <w:ind w:left="3600" w:hanging="360"/>
      </w:pPr>
      <w:rPr>
        <w:rFonts w:ascii="Courier New" w:hAnsi="Courier New" w:cs="Courier New" w:hint="default"/>
      </w:rPr>
    </w:lvl>
    <w:lvl w:ilvl="5" w:tplc="E3386AAC" w:tentative="1">
      <w:start w:val="1"/>
      <w:numFmt w:val="bullet"/>
      <w:lvlText w:val=""/>
      <w:lvlJc w:val="left"/>
      <w:pPr>
        <w:ind w:left="4320" w:hanging="360"/>
      </w:pPr>
      <w:rPr>
        <w:rFonts w:ascii="Wingdings" w:hAnsi="Wingdings" w:hint="default"/>
      </w:rPr>
    </w:lvl>
    <w:lvl w:ilvl="6" w:tplc="CB68D148" w:tentative="1">
      <w:start w:val="1"/>
      <w:numFmt w:val="bullet"/>
      <w:lvlText w:val=""/>
      <w:lvlJc w:val="left"/>
      <w:pPr>
        <w:ind w:left="5040" w:hanging="360"/>
      </w:pPr>
      <w:rPr>
        <w:rFonts w:ascii="Symbol" w:hAnsi="Symbol" w:hint="default"/>
      </w:rPr>
    </w:lvl>
    <w:lvl w:ilvl="7" w:tplc="78AA7A56" w:tentative="1">
      <w:start w:val="1"/>
      <w:numFmt w:val="bullet"/>
      <w:lvlText w:val="o"/>
      <w:lvlJc w:val="left"/>
      <w:pPr>
        <w:ind w:left="5760" w:hanging="360"/>
      </w:pPr>
      <w:rPr>
        <w:rFonts w:ascii="Courier New" w:hAnsi="Courier New" w:cs="Courier New" w:hint="default"/>
      </w:rPr>
    </w:lvl>
    <w:lvl w:ilvl="8" w:tplc="BD305C90" w:tentative="1">
      <w:start w:val="1"/>
      <w:numFmt w:val="bullet"/>
      <w:lvlText w:val=""/>
      <w:lvlJc w:val="left"/>
      <w:pPr>
        <w:ind w:left="6480" w:hanging="360"/>
      </w:pPr>
      <w:rPr>
        <w:rFonts w:ascii="Wingdings" w:hAnsi="Wingdings" w:hint="default"/>
      </w:rPr>
    </w:lvl>
  </w:abstractNum>
  <w:abstractNum w:abstractNumId="16" w15:restartNumberingAfterBreak="0">
    <w:nsid w:val="4BAD716E"/>
    <w:multiLevelType w:val="hybridMultilevel"/>
    <w:tmpl w:val="111011BA"/>
    <w:lvl w:ilvl="0" w:tplc="D340FB7A">
      <w:numFmt w:val="bullet"/>
      <w:pStyle w:val="-"/>
      <w:lvlText w:val=""/>
      <w:lvlJc w:val="left"/>
      <w:pPr>
        <w:ind w:left="720" w:hanging="360"/>
      </w:pPr>
      <w:rPr>
        <w:rFonts w:ascii="Symbol" w:eastAsia="Calibri" w:hAnsi="Symbol" w:cs="Gisha" w:hint="default"/>
      </w:rPr>
    </w:lvl>
    <w:lvl w:ilvl="1" w:tplc="42F05234" w:tentative="1">
      <w:start w:val="1"/>
      <w:numFmt w:val="bullet"/>
      <w:lvlText w:val="o"/>
      <w:lvlJc w:val="left"/>
      <w:pPr>
        <w:ind w:left="1440" w:hanging="360"/>
      </w:pPr>
      <w:rPr>
        <w:rFonts w:ascii="Courier New" w:hAnsi="Courier New" w:cs="Courier New" w:hint="default"/>
      </w:rPr>
    </w:lvl>
    <w:lvl w:ilvl="2" w:tplc="08526EDE" w:tentative="1">
      <w:start w:val="1"/>
      <w:numFmt w:val="bullet"/>
      <w:lvlText w:val=""/>
      <w:lvlJc w:val="left"/>
      <w:pPr>
        <w:ind w:left="2160" w:hanging="360"/>
      </w:pPr>
      <w:rPr>
        <w:rFonts w:ascii="Wingdings" w:hAnsi="Wingdings" w:hint="default"/>
      </w:rPr>
    </w:lvl>
    <w:lvl w:ilvl="3" w:tplc="ABA20D10" w:tentative="1">
      <w:start w:val="1"/>
      <w:numFmt w:val="bullet"/>
      <w:lvlText w:val=""/>
      <w:lvlJc w:val="left"/>
      <w:pPr>
        <w:ind w:left="2880" w:hanging="360"/>
      </w:pPr>
      <w:rPr>
        <w:rFonts w:ascii="Symbol" w:hAnsi="Symbol" w:hint="default"/>
      </w:rPr>
    </w:lvl>
    <w:lvl w:ilvl="4" w:tplc="710A2428" w:tentative="1">
      <w:start w:val="1"/>
      <w:numFmt w:val="bullet"/>
      <w:lvlText w:val="o"/>
      <w:lvlJc w:val="left"/>
      <w:pPr>
        <w:ind w:left="3600" w:hanging="360"/>
      </w:pPr>
      <w:rPr>
        <w:rFonts w:ascii="Courier New" w:hAnsi="Courier New" w:cs="Courier New" w:hint="default"/>
      </w:rPr>
    </w:lvl>
    <w:lvl w:ilvl="5" w:tplc="7F5699FC" w:tentative="1">
      <w:start w:val="1"/>
      <w:numFmt w:val="bullet"/>
      <w:lvlText w:val=""/>
      <w:lvlJc w:val="left"/>
      <w:pPr>
        <w:ind w:left="4320" w:hanging="360"/>
      </w:pPr>
      <w:rPr>
        <w:rFonts w:ascii="Wingdings" w:hAnsi="Wingdings" w:hint="default"/>
      </w:rPr>
    </w:lvl>
    <w:lvl w:ilvl="6" w:tplc="C546AC68" w:tentative="1">
      <w:start w:val="1"/>
      <w:numFmt w:val="bullet"/>
      <w:lvlText w:val=""/>
      <w:lvlJc w:val="left"/>
      <w:pPr>
        <w:ind w:left="5040" w:hanging="360"/>
      </w:pPr>
      <w:rPr>
        <w:rFonts w:ascii="Symbol" w:hAnsi="Symbol" w:hint="default"/>
      </w:rPr>
    </w:lvl>
    <w:lvl w:ilvl="7" w:tplc="BA5294AA" w:tentative="1">
      <w:start w:val="1"/>
      <w:numFmt w:val="bullet"/>
      <w:lvlText w:val="o"/>
      <w:lvlJc w:val="left"/>
      <w:pPr>
        <w:ind w:left="5760" w:hanging="360"/>
      </w:pPr>
      <w:rPr>
        <w:rFonts w:ascii="Courier New" w:hAnsi="Courier New" w:cs="Courier New" w:hint="default"/>
      </w:rPr>
    </w:lvl>
    <w:lvl w:ilvl="8" w:tplc="E08842E2" w:tentative="1">
      <w:start w:val="1"/>
      <w:numFmt w:val="bullet"/>
      <w:lvlText w:val=""/>
      <w:lvlJc w:val="left"/>
      <w:pPr>
        <w:ind w:left="6480" w:hanging="360"/>
      </w:pPr>
      <w:rPr>
        <w:rFonts w:ascii="Wingdings" w:hAnsi="Wingdings" w:hint="default"/>
      </w:rPr>
    </w:lvl>
  </w:abstractNum>
  <w:abstractNum w:abstractNumId="17" w15:restartNumberingAfterBreak="0">
    <w:nsid w:val="57FE0056"/>
    <w:multiLevelType w:val="hybridMultilevel"/>
    <w:tmpl w:val="3E1638A6"/>
    <w:lvl w:ilvl="0" w:tplc="7DA80D6C">
      <w:start w:val="1"/>
      <w:numFmt w:val="bullet"/>
      <w:lvlText w:val=""/>
      <w:lvlJc w:val="left"/>
      <w:pPr>
        <w:ind w:left="720" w:hanging="360"/>
      </w:pPr>
      <w:rPr>
        <w:rFonts w:ascii="Symbol" w:hAnsi="Symbol" w:hint="default"/>
      </w:rPr>
    </w:lvl>
    <w:lvl w:ilvl="1" w:tplc="5B1CC248">
      <w:start w:val="1"/>
      <w:numFmt w:val="bullet"/>
      <w:lvlText w:val="o"/>
      <w:lvlJc w:val="left"/>
      <w:pPr>
        <w:ind w:left="1440" w:hanging="360"/>
      </w:pPr>
      <w:rPr>
        <w:rFonts w:ascii="Courier New" w:hAnsi="Courier New" w:cs="Courier New" w:hint="default"/>
      </w:rPr>
    </w:lvl>
    <w:lvl w:ilvl="2" w:tplc="E6421D3E">
      <w:start w:val="1"/>
      <w:numFmt w:val="bullet"/>
      <w:lvlText w:val=""/>
      <w:lvlJc w:val="left"/>
      <w:pPr>
        <w:ind w:left="2160" w:hanging="360"/>
      </w:pPr>
      <w:rPr>
        <w:rFonts w:ascii="Wingdings" w:hAnsi="Wingdings" w:hint="default"/>
      </w:rPr>
    </w:lvl>
    <w:lvl w:ilvl="3" w:tplc="353208E6">
      <w:start w:val="1"/>
      <w:numFmt w:val="bullet"/>
      <w:lvlText w:val=""/>
      <w:lvlJc w:val="left"/>
      <w:pPr>
        <w:ind w:left="2880" w:hanging="360"/>
      </w:pPr>
      <w:rPr>
        <w:rFonts w:ascii="Symbol" w:hAnsi="Symbol" w:hint="default"/>
      </w:rPr>
    </w:lvl>
    <w:lvl w:ilvl="4" w:tplc="D2AA41E8">
      <w:start w:val="1"/>
      <w:numFmt w:val="bullet"/>
      <w:lvlText w:val="o"/>
      <w:lvlJc w:val="left"/>
      <w:pPr>
        <w:ind w:left="3600" w:hanging="360"/>
      </w:pPr>
      <w:rPr>
        <w:rFonts w:ascii="Courier New" w:hAnsi="Courier New" w:cs="Courier New" w:hint="default"/>
      </w:rPr>
    </w:lvl>
    <w:lvl w:ilvl="5" w:tplc="DFD81C34">
      <w:start w:val="1"/>
      <w:numFmt w:val="bullet"/>
      <w:lvlText w:val=""/>
      <w:lvlJc w:val="left"/>
      <w:pPr>
        <w:ind w:left="4320" w:hanging="360"/>
      </w:pPr>
      <w:rPr>
        <w:rFonts w:ascii="Wingdings" w:hAnsi="Wingdings" w:hint="default"/>
      </w:rPr>
    </w:lvl>
    <w:lvl w:ilvl="6" w:tplc="7B700DC8">
      <w:start w:val="1"/>
      <w:numFmt w:val="bullet"/>
      <w:lvlText w:val=""/>
      <w:lvlJc w:val="left"/>
      <w:pPr>
        <w:ind w:left="5040" w:hanging="360"/>
      </w:pPr>
      <w:rPr>
        <w:rFonts w:ascii="Symbol" w:hAnsi="Symbol" w:hint="default"/>
      </w:rPr>
    </w:lvl>
    <w:lvl w:ilvl="7" w:tplc="F9BE730C">
      <w:start w:val="1"/>
      <w:numFmt w:val="bullet"/>
      <w:lvlText w:val="o"/>
      <w:lvlJc w:val="left"/>
      <w:pPr>
        <w:ind w:left="5760" w:hanging="360"/>
      </w:pPr>
      <w:rPr>
        <w:rFonts w:ascii="Courier New" w:hAnsi="Courier New" w:cs="Courier New" w:hint="default"/>
      </w:rPr>
    </w:lvl>
    <w:lvl w:ilvl="8" w:tplc="0A608972">
      <w:start w:val="1"/>
      <w:numFmt w:val="bullet"/>
      <w:lvlText w:val=""/>
      <w:lvlJc w:val="left"/>
      <w:pPr>
        <w:ind w:left="6480" w:hanging="360"/>
      </w:pPr>
      <w:rPr>
        <w:rFonts w:ascii="Wingdings" w:hAnsi="Wingdings" w:hint="default"/>
      </w:rPr>
    </w:lvl>
  </w:abstractNum>
  <w:abstractNum w:abstractNumId="18" w15:restartNumberingAfterBreak="0">
    <w:nsid w:val="61F12BEA"/>
    <w:multiLevelType w:val="hybridMultilevel"/>
    <w:tmpl w:val="D4BA8082"/>
    <w:lvl w:ilvl="0" w:tplc="32E0058C">
      <w:start w:val="1"/>
      <w:numFmt w:val="bullet"/>
      <w:lvlText w:val=""/>
      <w:lvlJc w:val="left"/>
      <w:pPr>
        <w:ind w:left="1080" w:hanging="360"/>
      </w:pPr>
      <w:rPr>
        <w:rFonts w:ascii="Wingdings" w:hAnsi="Wingdings" w:hint="default"/>
      </w:rPr>
    </w:lvl>
    <w:lvl w:ilvl="1" w:tplc="05A02D38" w:tentative="1">
      <w:start w:val="1"/>
      <w:numFmt w:val="bullet"/>
      <w:lvlText w:val="o"/>
      <w:lvlJc w:val="left"/>
      <w:pPr>
        <w:ind w:left="1800" w:hanging="360"/>
      </w:pPr>
      <w:rPr>
        <w:rFonts w:ascii="Courier New" w:hAnsi="Courier New" w:cs="Courier New" w:hint="default"/>
      </w:rPr>
    </w:lvl>
    <w:lvl w:ilvl="2" w:tplc="10B43FEC" w:tentative="1">
      <w:start w:val="1"/>
      <w:numFmt w:val="bullet"/>
      <w:lvlText w:val=""/>
      <w:lvlJc w:val="left"/>
      <w:pPr>
        <w:ind w:left="2520" w:hanging="360"/>
      </w:pPr>
      <w:rPr>
        <w:rFonts w:ascii="Wingdings" w:hAnsi="Wingdings" w:hint="default"/>
      </w:rPr>
    </w:lvl>
    <w:lvl w:ilvl="3" w:tplc="B0DA30AA" w:tentative="1">
      <w:start w:val="1"/>
      <w:numFmt w:val="bullet"/>
      <w:lvlText w:val=""/>
      <w:lvlJc w:val="left"/>
      <w:pPr>
        <w:ind w:left="3240" w:hanging="360"/>
      </w:pPr>
      <w:rPr>
        <w:rFonts w:ascii="Symbol" w:hAnsi="Symbol" w:hint="default"/>
      </w:rPr>
    </w:lvl>
    <w:lvl w:ilvl="4" w:tplc="2ED06856" w:tentative="1">
      <w:start w:val="1"/>
      <w:numFmt w:val="bullet"/>
      <w:lvlText w:val="o"/>
      <w:lvlJc w:val="left"/>
      <w:pPr>
        <w:ind w:left="3960" w:hanging="360"/>
      </w:pPr>
      <w:rPr>
        <w:rFonts w:ascii="Courier New" w:hAnsi="Courier New" w:cs="Courier New" w:hint="default"/>
      </w:rPr>
    </w:lvl>
    <w:lvl w:ilvl="5" w:tplc="23F0F67A" w:tentative="1">
      <w:start w:val="1"/>
      <w:numFmt w:val="bullet"/>
      <w:lvlText w:val=""/>
      <w:lvlJc w:val="left"/>
      <w:pPr>
        <w:ind w:left="4680" w:hanging="360"/>
      </w:pPr>
      <w:rPr>
        <w:rFonts w:ascii="Wingdings" w:hAnsi="Wingdings" w:hint="default"/>
      </w:rPr>
    </w:lvl>
    <w:lvl w:ilvl="6" w:tplc="38103B94" w:tentative="1">
      <w:start w:val="1"/>
      <w:numFmt w:val="bullet"/>
      <w:lvlText w:val=""/>
      <w:lvlJc w:val="left"/>
      <w:pPr>
        <w:ind w:left="5400" w:hanging="360"/>
      </w:pPr>
      <w:rPr>
        <w:rFonts w:ascii="Symbol" w:hAnsi="Symbol" w:hint="default"/>
      </w:rPr>
    </w:lvl>
    <w:lvl w:ilvl="7" w:tplc="2F042E1C" w:tentative="1">
      <w:start w:val="1"/>
      <w:numFmt w:val="bullet"/>
      <w:lvlText w:val="o"/>
      <w:lvlJc w:val="left"/>
      <w:pPr>
        <w:ind w:left="6120" w:hanging="360"/>
      </w:pPr>
      <w:rPr>
        <w:rFonts w:ascii="Courier New" w:hAnsi="Courier New" w:cs="Courier New" w:hint="default"/>
      </w:rPr>
    </w:lvl>
    <w:lvl w:ilvl="8" w:tplc="3EC2F756" w:tentative="1">
      <w:start w:val="1"/>
      <w:numFmt w:val="bullet"/>
      <w:lvlText w:val=""/>
      <w:lvlJc w:val="left"/>
      <w:pPr>
        <w:ind w:left="6840" w:hanging="360"/>
      </w:pPr>
      <w:rPr>
        <w:rFonts w:ascii="Wingdings" w:hAnsi="Wingdings" w:hint="default"/>
      </w:rPr>
    </w:lvl>
  </w:abstractNum>
  <w:abstractNum w:abstractNumId="19" w15:restartNumberingAfterBreak="0">
    <w:nsid w:val="623A0EE0"/>
    <w:multiLevelType w:val="hybridMultilevel"/>
    <w:tmpl w:val="A3A22F8E"/>
    <w:lvl w:ilvl="0" w:tplc="D4266160">
      <w:start w:val="1"/>
      <w:numFmt w:val="bullet"/>
      <w:lvlText w:val=""/>
      <w:lvlJc w:val="left"/>
      <w:pPr>
        <w:ind w:left="720" w:hanging="360"/>
      </w:pPr>
      <w:rPr>
        <w:rFonts w:ascii="Wingdings" w:hAnsi="Wingdings" w:hint="default"/>
      </w:rPr>
    </w:lvl>
    <w:lvl w:ilvl="1" w:tplc="39003D28" w:tentative="1">
      <w:start w:val="1"/>
      <w:numFmt w:val="bullet"/>
      <w:lvlText w:val="o"/>
      <w:lvlJc w:val="left"/>
      <w:pPr>
        <w:ind w:left="1440" w:hanging="360"/>
      </w:pPr>
      <w:rPr>
        <w:rFonts w:ascii="Courier New" w:hAnsi="Courier New" w:cs="Courier New" w:hint="default"/>
      </w:rPr>
    </w:lvl>
    <w:lvl w:ilvl="2" w:tplc="B5F4D43C" w:tentative="1">
      <w:start w:val="1"/>
      <w:numFmt w:val="bullet"/>
      <w:lvlText w:val=""/>
      <w:lvlJc w:val="left"/>
      <w:pPr>
        <w:ind w:left="2160" w:hanging="360"/>
      </w:pPr>
      <w:rPr>
        <w:rFonts w:ascii="Wingdings" w:hAnsi="Wingdings" w:hint="default"/>
      </w:rPr>
    </w:lvl>
    <w:lvl w:ilvl="3" w:tplc="B5B67B8C" w:tentative="1">
      <w:start w:val="1"/>
      <w:numFmt w:val="bullet"/>
      <w:lvlText w:val=""/>
      <w:lvlJc w:val="left"/>
      <w:pPr>
        <w:ind w:left="2880" w:hanging="360"/>
      </w:pPr>
      <w:rPr>
        <w:rFonts w:ascii="Symbol" w:hAnsi="Symbol" w:hint="default"/>
      </w:rPr>
    </w:lvl>
    <w:lvl w:ilvl="4" w:tplc="1260486C" w:tentative="1">
      <w:start w:val="1"/>
      <w:numFmt w:val="bullet"/>
      <w:lvlText w:val="o"/>
      <w:lvlJc w:val="left"/>
      <w:pPr>
        <w:ind w:left="3600" w:hanging="360"/>
      </w:pPr>
      <w:rPr>
        <w:rFonts w:ascii="Courier New" w:hAnsi="Courier New" w:cs="Courier New" w:hint="default"/>
      </w:rPr>
    </w:lvl>
    <w:lvl w:ilvl="5" w:tplc="B75A6530" w:tentative="1">
      <w:start w:val="1"/>
      <w:numFmt w:val="bullet"/>
      <w:lvlText w:val=""/>
      <w:lvlJc w:val="left"/>
      <w:pPr>
        <w:ind w:left="4320" w:hanging="360"/>
      </w:pPr>
      <w:rPr>
        <w:rFonts w:ascii="Wingdings" w:hAnsi="Wingdings" w:hint="default"/>
      </w:rPr>
    </w:lvl>
    <w:lvl w:ilvl="6" w:tplc="7F406314" w:tentative="1">
      <w:start w:val="1"/>
      <w:numFmt w:val="bullet"/>
      <w:lvlText w:val=""/>
      <w:lvlJc w:val="left"/>
      <w:pPr>
        <w:ind w:left="5040" w:hanging="360"/>
      </w:pPr>
      <w:rPr>
        <w:rFonts w:ascii="Symbol" w:hAnsi="Symbol" w:hint="default"/>
      </w:rPr>
    </w:lvl>
    <w:lvl w:ilvl="7" w:tplc="5276E9A0" w:tentative="1">
      <w:start w:val="1"/>
      <w:numFmt w:val="bullet"/>
      <w:lvlText w:val="o"/>
      <w:lvlJc w:val="left"/>
      <w:pPr>
        <w:ind w:left="5760" w:hanging="360"/>
      </w:pPr>
      <w:rPr>
        <w:rFonts w:ascii="Courier New" w:hAnsi="Courier New" w:cs="Courier New" w:hint="default"/>
      </w:rPr>
    </w:lvl>
    <w:lvl w:ilvl="8" w:tplc="3272AE82" w:tentative="1">
      <w:start w:val="1"/>
      <w:numFmt w:val="bullet"/>
      <w:lvlText w:val=""/>
      <w:lvlJc w:val="left"/>
      <w:pPr>
        <w:ind w:left="6480" w:hanging="360"/>
      </w:pPr>
      <w:rPr>
        <w:rFonts w:ascii="Wingdings" w:hAnsi="Wingdings" w:hint="default"/>
      </w:rPr>
    </w:lvl>
  </w:abstractNum>
  <w:abstractNum w:abstractNumId="20" w15:restartNumberingAfterBreak="0">
    <w:nsid w:val="63C721C9"/>
    <w:multiLevelType w:val="hybridMultilevel"/>
    <w:tmpl w:val="8EB677D8"/>
    <w:lvl w:ilvl="0" w:tplc="F7B21B34">
      <w:start w:val="1"/>
      <w:numFmt w:val="bullet"/>
      <w:lvlText w:val=""/>
      <w:lvlJc w:val="left"/>
      <w:pPr>
        <w:tabs>
          <w:tab w:val="num" w:pos="720"/>
        </w:tabs>
        <w:ind w:left="720" w:hanging="360"/>
      </w:pPr>
      <w:rPr>
        <w:rFonts w:ascii="Wingdings" w:hAnsi="Wingdings" w:hint="default"/>
      </w:rPr>
    </w:lvl>
    <w:lvl w:ilvl="1" w:tplc="F42CCF8E">
      <w:start w:val="1"/>
      <w:numFmt w:val="bullet"/>
      <w:lvlText w:val=""/>
      <w:lvlJc w:val="left"/>
      <w:pPr>
        <w:tabs>
          <w:tab w:val="num" w:pos="1440"/>
        </w:tabs>
        <w:ind w:left="1440" w:hanging="360"/>
      </w:pPr>
      <w:rPr>
        <w:rFonts w:ascii="Wingdings" w:hAnsi="Wingdings" w:hint="default"/>
      </w:rPr>
    </w:lvl>
    <w:lvl w:ilvl="2" w:tplc="F7B69D74">
      <w:start w:val="1"/>
      <w:numFmt w:val="bullet"/>
      <w:lvlText w:val=""/>
      <w:lvlJc w:val="left"/>
      <w:pPr>
        <w:tabs>
          <w:tab w:val="num" w:pos="2160"/>
        </w:tabs>
        <w:ind w:left="2160" w:hanging="360"/>
      </w:pPr>
      <w:rPr>
        <w:rFonts w:ascii="Wingdings" w:hAnsi="Wingdings" w:hint="default"/>
      </w:rPr>
    </w:lvl>
    <w:lvl w:ilvl="3" w:tplc="042C730C">
      <w:start w:val="1"/>
      <w:numFmt w:val="bullet"/>
      <w:lvlText w:val=""/>
      <w:lvlJc w:val="left"/>
      <w:pPr>
        <w:tabs>
          <w:tab w:val="num" w:pos="2880"/>
        </w:tabs>
        <w:ind w:left="2880" w:hanging="360"/>
      </w:pPr>
      <w:rPr>
        <w:rFonts w:ascii="Wingdings" w:hAnsi="Wingdings" w:hint="default"/>
      </w:rPr>
    </w:lvl>
    <w:lvl w:ilvl="4" w:tplc="01AC8C44">
      <w:start w:val="1"/>
      <w:numFmt w:val="bullet"/>
      <w:lvlText w:val=""/>
      <w:lvlJc w:val="left"/>
      <w:pPr>
        <w:tabs>
          <w:tab w:val="num" w:pos="3600"/>
        </w:tabs>
        <w:ind w:left="3600" w:hanging="360"/>
      </w:pPr>
      <w:rPr>
        <w:rFonts w:ascii="Wingdings" w:hAnsi="Wingdings" w:hint="default"/>
      </w:rPr>
    </w:lvl>
    <w:lvl w:ilvl="5" w:tplc="A4B679FC">
      <w:start w:val="1"/>
      <w:numFmt w:val="bullet"/>
      <w:lvlText w:val=""/>
      <w:lvlJc w:val="left"/>
      <w:pPr>
        <w:tabs>
          <w:tab w:val="num" w:pos="4320"/>
        </w:tabs>
        <w:ind w:left="4320" w:hanging="360"/>
      </w:pPr>
      <w:rPr>
        <w:rFonts w:ascii="Wingdings" w:hAnsi="Wingdings" w:hint="default"/>
      </w:rPr>
    </w:lvl>
    <w:lvl w:ilvl="6" w:tplc="4D02CF7C">
      <w:start w:val="1"/>
      <w:numFmt w:val="bullet"/>
      <w:lvlText w:val=""/>
      <w:lvlJc w:val="left"/>
      <w:pPr>
        <w:tabs>
          <w:tab w:val="num" w:pos="5040"/>
        </w:tabs>
        <w:ind w:left="5040" w:hanging="360"/>
      </w:pPr>
      <w:rPr>
        <w:rFonts w:ascii="Wingdings" w:hAnsi="Wingdings" w:hint="default"/>
      </w:rPr>
    </w:lvl>
    <w:lvl w:ilvl="7" w:tplc="6A4689BC">
      <w:start w:val="1"/>
      <w:numFmt w:val="bullet"/>
      <w:lvlText w:val=""/>
      <w:lvlJc w:val="left"/>
      <w:pPr>
        <w:tabs>
          <w:tab w:val="num" w:pos="5760"/>
        </w:tabs>
        <w:ind w:left="5760" w:hanging="360"/>
      </w:pPr>
      <w:rPr>
        <w:rFonts w:ascii="Wingdings" w:hAnsi="Wingdings" w:hint="default"/>
      </w:rPr>
    </w:lvl>
    <w:lvl w:ilvl="8" w:tplc="6FC674DE">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F3F09"/>
    <w:multiLevelType w:val="hybridMultilevel"/>
    <w:tmpl w:val="F9DAA404"/>
    <w:lvl w:ilvl="0" w:tplc="A54270C8">
      <w:start w:val="1"/>
      <w:numFmt w:val="bullet"/>
      <w:lvlText w:val=""/>
      <w:lvlJc w:val="left"/>
      <w:pPr>
        <w:ind w:left="720" w:hanging="360"/>
      </w:pPr>
      <w:rPr>
        <w:rFonts w:ascii="Symbol" w:hAnsi="Symbol" w:hint="default"/>
      </w:rPr>
    </w:lvl>
    <w:lvl w:ilvl="1" w:tplc="4266CEA2">
      <w:start w:val="1"/>
      <w:numFmt w:val="bullet"/>
      <w:lvlText w:val="o"/>
      <w:lvlJc w:val="left"/>
      <w:pPr>
        <w:ind w:left="1440" w:hanging="360"/>
      </w:pPr>
      <w:rPr>
        <w:rFonts w:ascii="Courier New" w:hAnsi="Courier New" w:cs="Courier New" w:hint="default"/>
      </w:rPr>
    </w:lvl>
    <w:lvl w:ilvl="2" w:tplc="D6F4D3A6">
      <w:start w:val="1"/>
      <w:numFmt w:val="bullet"/>
      <w:lvlText w:val=""/>
      <w:lvlJc w:val="left"/>
      <w:pPr>
        <w:ind w:left="2160" w:hanging="360"/>
      </w:pPr>
      <w:rPr>
        <w:rFonts w:ascii="Wingdings" w:hAnsi="Wingdings" w:hint="default"/>
      </w:rPr>
    </w:lvl>
    <w:lvl w:ilvl="3" w:tplc="34004B66">
      <w:start w:val="1"/>
      <w:numFmt w:val="bullet"/>
      <w:lvlText w:val=""/>
      <w:lvlJc w:val="left"/>
      <w:pPr>
        <w:ind w:left="2880" w:hanging="360"/>
      </w:pPr>
      <w:rPr>
        <w:rFonts w:ascii="Symbol" w:hAnsi="Symbol" w:hint="default"/>
      </w:rPr>
    </w:lvl>
    <w:lvl w:ilvl="4" w:tplc="EFA090BA">
      <w:start w:val="1"/>
      <w:numFmt w:val="bullet"/>
      <w:lvlText w:val="o"/>
      <w:lvlJc w:val="left"/>
      <w:pPr>
        <w:ind w:left="3600" w:hanging="360"/>
      </w:pPr>
      <w:rPr>
        <w:rFonts w:ascii="Courier New" w:hAnsi="Courier New" w:cs="Courier New" w:hint="default"/>
      </w:rPr>
    </w:lvl>
    <w:lvl w:ilvl="5" w:tplc="ACD0238A">
      <w:start w:val="1"/>
      <w:numFmt w:val="bullet"/>
      <w:lvlText w:val=""/>
      <w:lvlJc w:val="left"/>
      <w:pPr>
        <w:ind w:left="4320" w:hanging="360"/>
      </w:pPr>
      <w:rPr>
        <w:rFonts w:ascii="Wingdings" w:hAnsi="Wingdings" w:hint="default"/>
      </w:rPr>
    </w:lvl>
    <w:lvl w:ilvl="6" w:tplc="F1BC3B56">
      <w:start w:val="1"/>
      <w:numFmt w:val="bullet"/>
      <w:lvlText w:val=""/>
      <w:lvlJc w:val="left"/>
      <w:pPr>
        <w:ind w:left="5040" w:hanging="360"/>
      </w:pPr>
      <w:rPr>
        <w:rFonts w:ascii="Symbol" w:hAnsi="Symbol" w:hint="default"/>
      </w:rPr>
    </w:lvl>
    <w:lvl w:ilvl="7" w:tplc="A9AA8CD2">
      <w:start w:val="1"/>
      <w:numFmt w:val="bullet"/>
      <w:lvlText w:val="o"/>
      <w:lvlJc w:val="left"/>
      <w:pPr>
        <w:ind w:left="5760" w:hanging="360"/>
      </w:pPr>
      <w:rPr>
        <w:rFonts w:ascii="Courier New" w:hAnsi="Courier New" w:cs="Courier New" w:hint="default"/>
      </w:rPr>
    </w:lvl>
    <w:lvl w:ilvl="8" w:tplc="DA7EABE6">
      <w:start w:val="1"/>
      <w:numFmt w:val="bullet"/>
      <w:lvlText w:val=""/>
      <w:lvlJc w:val="left"/>
      <w:pPr>
        <w:ind w:left="6480" w:hanging="360"/>
      </w:pPr>
      <w:rPr>
        <w:rFonts w:ascii="Wingdings" w:hAnsi="Wingdings" w:hint="default"/>
      </w:rPr>
    </w:lvl>
  </w:abstractNum>
  <w:abstractNum w:abstractNumId="22"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66C97829"/>
    <w:multiLevelType w:val="hybridMultilevel"/>
    <w:tmpl w:val="DC4CD442"/>
    <w:lvl w:ilvl="0" w:tplc="95E630F8">
      <w:start w:val="1"/>
      <w:numFmt w:val="bullet"/>
      <w:lvlText w:val=""/>
      <w:lvlJc w:val="left"/>
      <w:pPr>
        <w:ind w:left="360" w:hanging="360"/>
      </w:pPr>
      <w:rPr>
        <w:rFonts w:ascii="Wingdings" w:hAnsi="Wingdings" w:hint="default"/>
      </w:rPr>
    </w:lvl>
    <w:lvl w:ilvl="1" w:tplc="FA3ECEA8" w:tentative="1">
      <w:start w:val="1"/>
      <w:numFmt w:val="bullet"/>
      <w:lvlText w:val="o"/>
      <w:lvlJc w:val="left"/>
      <w:pPr>
        <w:ind w:left="1080" w:hanging="360"/>
      </w:pPr>
      <w:rPr>
        <w:rFonts w:ascii="Courier New" w:hAnsi="Courier New" w:cs="Courier New" w:hint="default"/>
      </w:rPr>
    </w:lvl>
    <w:lvl w:ilvl="2" w:tplc="AD6C75A0" w:tentative="1">
      <w:start w:val="1"/>
      <w:numFmt w:val="bullet"/>
      <w:lvlText w:val=""/>
      <w:lvlJc w:val="left"/>
      <w:pPr>
        <w:ind w:left="1800" w:hanging="360"/>
      </w:pPr>
      <w:rPr>
        <w:rFonts w:ascii="Wingdings" w:hAnsi="Wingdings" w:hint="default"/>
      </w:rPr>
    </w:lvl>
    <w:lvl w:ilvl="3" w:tplc="1ED64CC8" w:tentative="1">
      <w:start w:val="1"/>
      <w:numFmt w:val="bullet"/>
      <w:lvlText w:val=""/>
      <w:lvlJc w:val="left"/>
      <w:pPr>
        <w:ind w:left="2520" w:hanging="360"/>
      </w:pPr>
      <w:rPr>
        <w:rFonts w:ascii="Symbol" w:hAnsi="Symbol" w:hint="default"/>
      </w:rPr>
    </w:lvl>
    <w:lvl w:ilvl="4" w:tplc="ED78D222" w:tentative="1">
      <w:start w:val="1"/>
      <w:numFmt w:val="bullet"/>
      <w:lvlText w:val="o"/>
      <w:lvlJc w:val="left"/>
      <w:pPr>
        <w:ind w:left="3240" w:hanging="360"/>
      </w:pPr>
      <w:rPr>
        <w:rFonts w:ascii="Courier New" w:hAnsi="Courier New" w:cs="Courier New" w:hint="default"/>
      </w:rPr>
    </w:lvl>
    <w:lvl w:ilvl="5" w:tplc="E2C67F58" w:tentative="1">
      <w:start w:val="1"/>
      <w:numFmt w:val="bullet"/>
      <w:lvlText w:val=""/>
      <w:lvlJc w:val="left"/>
      <w:pPr>
        <w:ind w:left="3960" w:hanging="360"/>
      </w:pPr>
      <w:rPr>
        <w:rFonts w:ascii="Wingdings" w:hAnsi="Wingdings" w:hint="default"/>
      </w:rPr>
    </w:lvl>
    <w:lvl w:ilvl="6" w:tplc="C3CA969E" w:tentative="1">
      <w:start w:val="1"/>
      <w:numFmt w:val="bullet"/>
      <w:lvlText w:val=""/>
      <w:lvlJc w:val="left"/>
      <w:pPr>
        <w:ind w:left="4680" w:hanging="360"/>
      </w:pPr>
      <w:rPr>
        <w:rFonts w:ascii="Symbol" w:hAnsi="Symbol" w:hint="default"/>
      </w:rPr>
    </w:lvl>
    <w:lvl w:ilvl="7" w:tplc="D4846196" w:tentative="1">
      <w:start w:val="1"/>
      <w:numFmt w:val="bullet"/>
      <w:lvlText w:val="o"/>
      <w:lvlJc w:val="left"/>
      <w:pPr>
        <w:ind w:left="5400" w:hanging="360"/>
      </w:pPr>
      <w:rPr>
        <w:rFonts w:ascii="Courier New" w:hAnsi="Courier New" w:cs="Courier New" w:hint="default"/>
      </w:rPr>
    </w:lvl>
    <w:lvl w:ilvl="8" w:tplc="42CE3CFC" w:tentative="1">
      <w:start w:val="1"/>
      <w:numFmt w:val="bullet"/>
      <w:lvlText w:val=""/>
      <w:lvlJc w:val="left"/>
      <w:pPr>
        <w:ind w:left="6120" w:hanging="360"/>
      </w:pPr>
      <w:rPr>
        <w:rFonts w:ascii="Wingdings" w:hAnsi="Wingdings" w:hint="default"/>
      </w:rPr>
    </w:lvl>
  </w:abstractNum>
  <w:abstractNum w:abstractNumId="25" w15:restartNumberingAfterBreak="0">
    <w:nsid w:val="67446BFD"/>
    <w:multiLevelType w:val="hybridMultilevel"/>
    <w:tmpl w:val="1F14AA34"/>
    <w:lvl w:ilvl="0" w:tplc="D0282724">
      <w:start w:val="1"/>
      <w:numFmt w:val="bullet"/>
      <w:lvlText w:val=""/>
      <w:lvlJc w:val="left"/>
      <w:pPr>
        <w:ind w:left="720" w:hanging="360"/>
      </w:pPr>
      <w:rPr>
        <w:rFonts w:ascii="Wingdings" w:hAnsi="Wingdings" w:hint="default"/>
      </w:rPr>
    </w:lvl>
    <w:lvl w:ilvl="1" w:tplc="1CAE85F6" w:tentative="1">
      <w:start w:val="1"/>
      <w:numFmt w:val="bullet"/>
      <w:lvlText w:val="o"/>
      <w:lvlJc w:val="left"/>
      <w:pPr>
        <w:ind w:left="1440" w:hanging="360"/>
      </w:pPr>
      <w:rPr>
        <w:rFonts w:ascii="Courier New" w:hAnsi="Courier New" w:cs="Courier New" w:hint="default"/>
      </w:rPr>
    </w:lvl>
    <w:lvl w:ilvl="2" w:tplc="9F646D96" w:tentative="1">
      <w:start w:val="1"/>
      <w:numFmt w:val="bullet"/>
      <w:lvlText w:val=""/>
      <w:lvlJc w:val="left"/>
      <w:pPr>
        <w:ind w:left="2160" w:hanging="360"/>
      </w:pPr>
      <w:rPr>
        <w:rFonts w:ascii="Wingdings" w:hAnsi="Wingdings" w:hint="default"/>
      </w:rPr>
    </w:lvl>
    <w:lvl w:ilvl="3" w:tplc="92B6E8CC" w:tentative="1">
      <w:start w:val="1"/>
      <w:numFmt w:val="bullet"/>
      <w:lvlText w:val=""/>
      <w:lvlJc w:val="left"/>
      <w:pPr>
        <w:ind w:left="2880" w:hanging="360"/>
      </w:pPr>
      <w:rPr>
        <w:rFonts w:ascii="Symbol" w:hAnsi="Symbol" w:hint="default"/>
      </w:rPr>
    </w:lvl>
    <w:lvl w:ilvl="4" w:tplc="61267616" w:tentative="1">
      <w:start w:val="1"/>
      <w:numFmt w:val="bullet"/>
      <w:lvlText w:val="o"/>
      <w:lvlJc w:val="left"/>
      <w:pPr>
        <w:ind w:left="3600" w:hanging="360"/>
      </w:pPr>
      <w:rPr>
        <w:rFonts w:ascii="Courier New" w:hAnsi="Courier New" w:cs="Courier New" w:hint="default"/>
      </w:rPr>
    </w:lvl>
    <w:lvl w:ilvl="5" w:tplc="84902F94" w:tentative="1">
      <w:start w:val="1"/>
      <w:numFmt w:val="bullet"/>
      <w:lvlText w:val=""/>
      <w:lvlJc w:val="left"/>
      <w:pPr>
        <w:ind w:left="4320" w:hanging="360"/>
      </w:pPr>
      <w:rPr>
        <w:rFonts w:ascii="Wingdings" w:hAnsi="Wingdings" w:hint="default"/>
      </w:rPr>
    </w:lvl>
    <w:lvl w:ilvl="6" w:tplc="89BC9282" w:tentative="1">
      <w:start w:val="1"/>
      <w:numFmt w:val="bullet"/>
      <w:lvlText w:val=""/>
      <w:lvlJc w:val="left"/>
      <w:pPr>
        <w:ind w:left="5040" w:hanging="360"/>
      </w:pPr>
      <w:rPr>
        <w:rFonts w:ascii="Symbol" w:hAnsi="Symbol" w:hint="default"/>
      </w:rPr>
    </w:lvl>
    <w:lvl w:ilvl="7" w:tplc="F8AA54CC" w:tentative="1">
      <w:start w:val="1"/>
      <w:numFmt w:val="bullet"/>
      <w:lvlText w:val="o"/>
      <w:lvlJc w:val="left"/>
      <w:pPr>
        <w:ind w:left="5760" w:hanging="360"/>
      </w:pPr>
      <w:rPr>
        <w:rFonts w:ascii="Courier New" w:hAnsi="Courier New" w:cs="Courier New" w:hint="default"/>
      </w:rPr>
    </w:lvl>
    <w:lvl w:ilvl="8" w:tplc="AE42AC48" w:tentative="1">
      <w:start w:val="1"/>
      <w:numFmt w:val="bullet"/>
      <w:lvlText w:val=""/>
      <w:lvlJc w:val="left"/>
      <w:pPr>
        <w:ind w:left="6480" w:hanging="360"/>
      </w:pPr>
      <w:rPr>
        <w:rFonts w:ascii="Wingdings" w:hAnsi="Wingdings" w:hint="default"/>
      </w:rPr>
    </w:lvl>
  </w:abstractNum>
  <w:abstractNum w:abstractNumId="26"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9F3982"/>
    <w:multiLevelType w:val="hybridMultilevel"/>
    <w:tmpl w:val="EFCCFC24"/>
    <w:lvl w:ilvl="0" w:tplc="E3BA0C48">
      <w:start w:val="1"/>
      <w:numFmt w:val="bullet"/>
      <w:lvlText w:val=""/>
      <w:lvlJc w:val="left"/>
      <w:pPr>
        <w:ind w:left="360" w:hanging="360"/>
      </w:pPr>
      <w:rPr>
        <w:rFonts w:ascii="Symbol" w:hAnsi="Symbol" w:hint="default"/>
      </w:rPr>
    </w:lvl>
    <w:lvl w:ilvl="1" w:tplc="82767CA0" w:tentative="1">
      <w:start w:val="1"/>
      <w:numFmt w:val="bullet"/>
      <w:lvlText w:val="o"/>
      <w:lvlJc w:val="left"/>
      <w:pPr>
        <w:ind w:left="1080" w:hanging="360"/>
      </w:pPr>
      <w:rPr>
        <w:rFonts w:ascii="Courier New" w:hAnsi="Courier New" w:cs="Courier New" w:hint="default"/>
      </w:rPr>
    </w:lvl>
    <w:lvl w:ilvl="2" w:tplc="A6C45EC2" w:tentative="1">
      <w:start w:val="1"/>
      <w:numFmt w:val="bullet"/>
      <w:lvlText w:val=""/>
      <w:lvlJc w:val="left"/>
      <w:pPr>
        <w:ind w:left="1800" w:hanging="360"/>
      </w:pPr>
      <w:rPr>
        <w:rFonts w:ascii="Wingdings" w:hAnsi="Wingdings" w:hint="default"/>
      </w:rPr>
    </w:lvl>
    <w:lvl w:ilvl="3" w:tplc="C9AC88A6" w:tentative="1">
      <w:start w:val="1"/>
      <w:numFmt w:val="bullet"/>
      <w:lvlText w:val=""/>
      <w:lvlJc w:val="left"/>
      <w:pPr>
        <w:ind w:left="2520" w:hanging="360"/>
      </w:pPr>
      <w:rPr>
        <w:rFonts w:ascii="Symbol" w:hAnsi="Symbol" w:hint="default"/>
      </w:rPr>
    </w:lvl>
    <w:lvl w:ilvl="4" w:tplc="C8C0F50A" w:tentative="1">
      <w:start w:val="1"/>
      <w:numFmt w:val="bullet"/>
      <w:lvlText w:val="o"/>
      <w:lvlJc w:val="left"/>
      <w:pPr>
        <w:ind w:left="3240" w:hanging="360"/>
      </w:pPr>
      <w:rPr>
        <w:rFonts w:ascii="Courier New" w:hAnsi="Courier New" w:cs="Courier New" w:hint="default"/>
      </w:rPr>
    </w:lvl>
    <w:lvl w:ilvl="5" w:tplc="27204CA8" w:tentative="1">
      <w:start w:val="1"/>
      <w:numFmt w:val="bullet"/>
      <w:lvlText w:val=""/>
      <w:lvlJc w:val="left"/>
      <w:pPr>
        <w:ind w:left="3960" w:hanging="360"/>
      </w:pPr>
      <w:rPr>
        <w:rFonts w:ascii="Wingdings" w:hAnsi="Wingdings" w:hint="default"/>
      </w:rPr>
    </w:lvl>
    <w:lvl w:ilvl="6" w:tplc="36D8698E" w:tentative="1">
      <w:start w:val="1"/>
      <w:numFmt w:val="bullet"/>
      <w:lvlText w:val=""/>
      <w:lvlJc w:val="left"/>
      <w:pPr>
        <w:ind w:left="4680" w:hanging="360"/>
      </w:pPr>
      <w:rPr>
        <w:rFonts w:ascii="Symbol" w:hAnsi="Symbol" w:hint="default"/>
      </w:rPr>
    </w:lvl>
    <w:lvl w:ilvl="7" w:tplc="C38A3394" w:tentative="1">
      <w:start w:val="1"/>
      <w:numFmt w:val="bullet"/>
      <w:lvlText w:val="o"/>
      <w:lvlJc w:val="left"/>
      <w:pPr>
        <w:ind w:left="5400" w:hanging="360"/>
      </w:pPr>
      <w:rPr>
        <w:rFonts w:ascii="Courier New" w:hAnsi="Courier New" w:cs="Courier New" w:hint="default"/>
      </w:rPr>
    </w:lvl>
    <w:lvl w:ilvl="8" w:tplc="354E5DA2"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6"/>
  </w:num>
  <w:num w:numId="4">
    <w:abstractNumId w:val="9"/>
  </w:num>
  <w:num w:numId="5">
    <w:abstractNumId w:val="7"/>
  </w:num>
  <w:num w:numId="6">
    <w:abstractNumId w:val="3"/>
  </w:num>
  <w:num w:numId="7">
    <w:abstractNumId w:val="17"/>
  </w:num>
  <w:num w:numId="8">
    <w:abstractNumId w:val="21"/>
  </w:num>
  <w:num w:numId="9">
    <w:abstractNumId w:val="24"/>
  </w:num>
  <w:num w:numId="10">
    <w:abstractNumId w:val="18"/>
  </w:num>
  <w:num w:numId="11">
    <w:abstractNumId w:val="14"/>
  </w:num>
  <w:num w:numId="12">
    <w:abstractNumId w:val="19"/>
  </w:num>
  <w:num w:numId="13">
    <w:abstractNumId w:val="13"/>
  </w:num>
  <w:num w:numId="14">
    <w:abstractNumId w:val="4"/>
  </w:num>
  <w:num w:numId="15">
    <w:abstractNumId w:val="20"/>
  </w:num>
  <w:num w:numId="16">
    <w:abstractNumId w:val="1"/>
  </w:num>
  <w:num w:numId="17">
    <w:abstractNumId w:val="27"/>
  </w:num>
  <w:num w:numId="18">
    <w:abstractNumId w:val="25"/>
  </w:num>
  <w:num w:numId="19">
    <w:abstractNumId w:val="23"/>
  </w:num>
  <w:num w:numId="20">
    <w:abstractNumId w:val="22"/>
  </w:num>
  <w:num w:numId="21">
    <w:abstractNumId w:val="0"/>
  </w:num>
  <w:num w:numId="22">
    <w:abstractNumId w:val="10"/>
  </w:num>
  <w:num w:numId="23">
    <w:abstractNumId w:val="26"/>
  </w:num>
  <w:num w:numId="24">
    <w:abstractNumId w:val="16"/>
  </w:num>
  <w:num w:numId="25">
    <w:abstractNumId w:val="11"/>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
  </w:num>
  <w:num w:numId="2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2E5"/>
    <w:rsid w:val="000027AD"/>
    <w:rsid w:val="0000460A"/>
    <w:rsid w:val="00006E24"/>
    <w:rsid w:val="000109E1"/>
    <w:rsid w:val="0001134B"/>
    <w:rsid w:val="000113A8"/>
    <w:rsid w:val="00011A80"/>
    <w:rsid w:val="000134C2"/>
    <w:rsid w:val="00013E75"/>
    <w:rsid w:val="00014FD0"/>
    <w:rsid w:val="000152DC"/>
    <w:rsid w:val="000153CD"/>
    <w:rsid w:val="0001766D"/>
    <w:rsid w:val="00017BFC"/>
    <w:rsid w:val="0002007D"/>
    <w:rsid w:val="00021FB9"/>
    <w:rsid w:val="00023B23"/>
    <w:rsid w:val="00024809"/>
    <w:rsid w:val="00024DF8"/>
    <w:rsid w:val="00024F11"/>
    <w:rsid w:val="00025519"/>
    <w:rsid w:val="00025537"/>
    <w:rsid w:val="00032523"/>
    <w:rsid w:val="00033B6D"/>
    <w:rsid w:val="000358D1"/>
    <w:rsid w:val="000360A2"/>
    <w:rsid w:val="00036407"/>
    <w:rsid w:val="0004342D"/>
    <w:rsid w:val="00044392"/>
    <w:rsid w:val="00044F2C"/>
    <w:rsid w:val="000453E0"/>
    <w:rsid w:val="00046456"/>
    <w:rsid w:val="00046F61"/>
    <w:rsid w:val="00050E93"/>
    <w:rsid w:val="00052D55"/>
    <w:rsid w:val="00052F10"/>
    <w:rsid w:val="00054E73"/>
    <w:rsid w:val="00056420"/>
    <w:rsid w:val="00060928"/>
    <w:rsid w:val="00062121"/>
    <w:rsid w:val="0006214E"/>
    <w:rsid w:val="0006236C"/>
    <w:rsid w:val="00064D3C"/>
    <w:rsid w:val="0006606D"/>
    <w:rsid w:val="00066BDB"/>
    <w:rsid w:val="00067007"/>
    <w:rsid w:val="00067953"/>
    <w:rsid w:val="000706BA"/>
    <w:rsid w:val="00070B92"/>
    <w:rsid w:val="000718EE"/>
    <w:rsid w:val="00071FFC"/>
    <w:rsid w:val="00073CFB"/>
    <w:rsid w:val="00075AC0"/>
    <w:rsid w:val="0007674B"/>
    <w:rsid w:val="00077074"/>
    <w:rsid w:val="00080784"/>
    <w:rsid w:val="00082A1D"/>
    <w:rsid w:val="00084F77"/>
    <w:rsid w:val="00085A7C"/>
    <w:rsid w:val="000902E7"/>
    <w:rsid w:val="00091068"/>
    <w:rsid w:val="00091EE1"/>
    <w:rsid w:val="000924A8"/>
    <w:rsid w:val="00093045"/>
    <w:rsid w:val="00093FA1"/>
    <w:rsid w:val="00094C4E"/>
    <w:rsid w:val="00094DF9"/>
    <w:rsid w:val="00096921"/>
    <w:rsid w:val="00096A01"/>
    <w:rsid w:val="00096A5C"/>
    <w:rsid w:val="000A0174"/>
    <w:rsid w:val="000A1570"/>
    <w:rsid w:val="000A26D8"/>
    <w:rsid w:val="000A27A2"/>
    <w:rsid w:val="000A40C0"/>
    <w:rsid w:val="000A54C8"/>
    <w:rsid w:val="000A7049"/>
    <w:rsid w:val="000B0E51"/>
    <w:rsid w:val="000B0EE8"/>
    <w:rsid w:val="000B3FAE"/>
    <w:rsid w:val="000B4E28"/>
    <w:rsid w:val="000C246D"/>
    <w:rsid w:val="000C2F0B"/>
    <w:rsid w:val="000C32D8"/>
    <w:rsid w:val="000C33AB"/>
    <w:rsid w:val="000C346E"/>
    <w:rsid w:val="000C550D"/>
    <w:rsid w:val="000C5DF7"/>
    <w:rsid w:val="000C742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972"/>
    <w:rsid w:val="000F0BD4"/>
    <w:rsid w:val="000F0ECA"/>
    <w:rsid w:val="000F1133"/>
    <w:rsid w:val="000F3DAB"/>
    <w:rsid w:val="000F3EAC"/>
    <w:rsid w:val="000F40AF"/>
    <w:rsid w:val="000F4A85"/>
    <w:rsid w:val="000F6024"/>
    <w:rsid w:val="000F7CAB"/>
    <w:rsid w:val="00100AE5"/>
    <w:rsid w:val="00100D1E"/>
    <w:rsid w:val="00102F4F"/>
    <w:rsid w:val="00103EFA"/>
    <w:rsid w:val="00104C0C"/>
    <w:rsid w:val="00104F9A"/>
    <w:rsid w:val="001051E1"/>
    <w:rsid w:val="00105891"/>
    <w:rsid w:val="001074A1"/>
    <w:rsid w:val="001077F9"/>
    <w:rsid w:val="00107DB1"/>
    <w:rsid w:val="00110548"/>
    <w:rsid w:val="00111EDD"/>
    <w:rsid w:val="001137CC"/>
    <w:rsid w:val="00116421"/>
    <w:rsid w:val="001235DE"/>
    <w:rsid w:val="0012448C"/>
    <w:rsid w:val="00124764"/>
    <w:rsid w:val="00125340"/>
    <w:rsid w:val="001253C6"/>
    <w:rsid w:val="001260EE"/>
    <w:rsid w:val="00131AB3"/>
    <w:rsid w:val="00132ED1"/>
    <w:rsid w:val="00133384"/>
    <w:rsid w:val="00133DB6"/>
    <w:rsid w:val="001343A1"/>
    <w:rsid w:val="0013442E"/>
    <w:rsid w:val="00134DB0"/>
    <w:rsid w:val="001353DD"/>
    <w:rsid w:val="001371F0"/>
    <w:rsid w:val="0013763C"/>
    <w:rsid w:val="001406E8"/>
    <w:rsid w:val="00141888"/>
    <w:rsid w:val="00142115"/>
    <w:rsid w:val="0014229A"/>
    <w:rsid w:val="00142F71"/>
    <w:rsid w:val="00142F72"/>
    <w:rsid w:val="00143291"/>
    <w:rsid w:val="00144429"/>
    <w:rsid w:val="00144C67"/>
    <w:rsid w:val="00144CD6"/>
    <w:rsid w:val="001472FC"/>
    <w:rsid w:val="001474C5"/>
    <w:rsid w:val="00151E77"/>
    <w:rsid w:val="0015200F"/>
    <w:rsid w:val="00152189"/>
    <w:rsid w:val="00153235"/>
    <w:rsid w:val="001537BC"/>
    <w:rsid w:val="0015483F"/>
    <w:rsid w:val="00156E60"/>
    <w:rsid w:val="00157873"/>
    <w:rsid w:val="00157CB2"/>
    <w:rsid w:val="0016061D"/>
    <w:rsid w:val="00161A75"/>
    <w:rsid w:val="00164A93"/>
    <w:rsid w:val="00164B82"/>
    <w:rsid w:val="00164BA9"/>
    <w:rsid w:val="001665A0"/>
    <w:rsid w:val="00166FE3"/>
    <w:rsid w:val="00167449"/>
    <w:rsid w:val="00170461"/>
    <w:rsid w:val="0017071A"/>
    <w:rsid w:val="001712A1"/>
    <w:rsid w:val="00171378"/>
    <w:rsid w:val="00172652"/>
    <w:rsid w:val="001749ED"/>
    <w:rsid w:val="001750CB"/>
    <w:rsid w:val="00177DF4"/>
    <w:rsid w:val="001804D4"/>
    <w:rsid w:val="001814EF"/>
    <w:rsid w:val="001852B3"/>
    <w:rsid w:val="001860B4"/>
    <w:rsid w:val="00186545"/>
    <w:rsid w:val="0018725C"/>
    <w:rsid w:val="00190517"/>
    <w:rsid w:val="00192F1B"/>
    <w:rsid w:val="00193637"/>
    <w:rsid w:val="001A0112"/>
    <w:rsid w:val="001A025E"/>
    <w:rsid w:val="001A0B7F"/>
    <w:rsid w:val="001A16EC"/>
    <w:rsid w:val="001A21CD"/>
    <w:rsid w:val="001A319B"/>
    <w:rsid w:val="001A3E89"/>
    <w:rsid w:val="001A41EE"/>
    <w:rsid w:val="001A5C6A"/>
    <w:rsid w:val="001A759E"/>
    <w:rsid w:val="001B02AD"/>
    <w:rsid w:val="001B02DB"/>
    <w:rsid w:val="001B4BDA"/>
    <w:rsid w:val="001B571A"/>
    <w:rsid w:val="001B7558"/>
    <w:rsid w:val="001C00E9"/>
    <w:rsid w:val="001C0771"/>
    <w:rsid w:val="001C1A17"/>
    <w:rsid w:val="001C2385"/>
    <w:rsid w:val="001C3136"/>
    <w:rsid w:val="001C3633"/>
    <w:rsid w:val="001C41B6"/>
    <w:rsid w:val="001C623A"/>
    <w:rsid w:val="001C632A"/>
    <w:rsid w:val="001C6C89"/>
    <w:rsid w:val="001D1076"/>
    <w:rsid w:val="001D2ECB"/>
    <w:rsid w:val="001D340E"/>
    <w:rsid w:val="001D3E3C"/>
    <w:rsid w:val="001D4545"/>
    <w:rsid w:val="001E2FAE"/>
    <w:rsid w:val="001E6F06"/>
    <w:rsid w:val="001E7016"/>
    <w:rsid w:val="001E78F9"/>
    <w:rsid w:val="001E7BF7"/>
    <w:rsid w:val="001E7EAF"/>
    <w:rsid w:val="001F447F"/>
    <w:rsid w:val="001F6C7D"/>
    <w:rsid w:val="00200E67"/>
    <w:rsid w:val="0020381C"/>
    <w:rsid w:val="002038AB"/>
    <w:rsid w:val="00204097"/>
    <w:rsid w:val="0020650F"/>
    <w:rsid w:val="00211A0B"/>
    <w:rsid w:val="002127C5"/>
    <w:rsid w:val="0021284F"/>
    <w:rsid w:val="00212AA0"/>
    <w:rsid w:val="00212EA1"/>
    <w:rsid w:val="00213EB1"/>
    <w:rsid w:val="0021439A"/>
    <w:rsid w:val="00220464"/>
    <w:rsid w:val="00220545"/>
    <w:rsid w:val="00221E9A"/>
    <w:rsid w:val="00222298"/>
    <w:rsid w:val="002242B9"/>
    <w:rsid w:val="002243FE"/>
    <w:rsid w:val="0022458C"/>
    <w:rsid w:val="00224E07"/>
    <w:rsid w:val="00225595"/>
    <w:rsid w:val="00226E0E"/>
    <w:rsid w:val="002270A1"/>
    <w:rsid w:val="00231F61"/>
    <w:rsid w:val="00232ED7"/>
    <w:rsid w:val="002333C8"/>
    <w:rsid w:val="00233B06"/>
    <w:rsid w:val="00234441"/>
    <w:rsid w:val="00235DE2"/>
    <w:rsid w:val="00241C10"/>
    <w:rsid w:val="00242959"/>
    <w:rsid w:val="00242CED"/>
    <w:rsid w:val="00244686"/>
    <w:rsid w:val="002454AE"/>
    <w:rsid w:val="00245CA7"/>
    <w:rsid w:val="00245D31"/>
    <w:rsid w:val="002477C3"/>
    <w:rsid w:val="00251589"/>
    <w:rsid w:val="00253EEE"/>
    <w:rsid w:val="00254496"/>
    <w:rsid w:val="00256C5B"/>
    <w:rsid w:val="00256FF4"/>
    <w:rsid w:val="0026010A"/>
    <w:rsid w:val="002618FB"/>
    <w:rsid w:val="002634E2"/>
    <w:rsid w:val="00265F4A"/>
    <w:rsid w:val="00270BFC"/>
    <w:rsid w:val="00270E19"/>
    <w:rsid w:val="002720BA"/>
    <w:rsid w:val="00272352"/>
    <w:rsid w:val="00273039"/>
    <w:rsid w:val="00274419"/>
    <w:rsid w:val="0027581E"/>
    <w:rsid w:val="00276421"/>
    <w:rsid w:val="00276A46"/>
    <w:rsid w:val="00276E1B"/>
    <w:rsid w:val="002771AE"/>
    <w:rsid w:val="00277311"/>
    <w:rsid w:val="002820A8"/>
    <w:rsid w:val="00282A55"/>
    <w:rsid w:val="00283F3C"/>
    <w:rsid w:val="0028653E"/>
    <w:rsid w:val="002869FE"/>
    <w:rsid w:val="00287C92"/>
    <w:rsid w:val="00291EE0"/>
    <w:rsid w:val="00292026"/>
    <w:rsid w:val="00293213"/>
    <w:rsid w:val="00294509"/>
    <w:rsid w:val="00294C82"/>
    <w:rsid w:val="0029598B"/>
    <w:rsid w:val="002977E5"/>
    <w:rsid w:val="002A1CFE"/>
    <w:rsid w:val="002A29E8"/>
    <w:rsid w:val="002A2E4B"/>
    <w:rsid w:val="002A34F1"/>
    <w:rsid w:val="002A60C9"/>
    <w:rsid w:val="002A707F"/>
    <w:rsid w:val="002B0652"/>
    <w:rsid w:val="002B087B"/>
    <w:rsid w:val="002B1900"/>
    <w:rsid w:val="002B3065"/>
    <w:rsid w:val="002B3702"/>
    <w:rsid w:val="002B3F4D"/>
    <w:rsid w:val="002B5F94"/>
    <w:rsid w:val="002B6605"/>
    <w:rsid w:val="002B665C"/>
    <w:rsid w:val="002B668F"/>
    <w:rsid w:val="002B715B"/>
    <w:rsid w:val="002C1302"/>
    <w:rsid w:val="002C4E08"/>
    <w:rsid w:val="002C5AE6"/>
    <w:rsid w:val="002C6BC0"/>
    <w:rsid w:val="002D0C24"/>
    <w:rsid w:val="002D2422"/>
    <w:rsid w:val="002D27C8"/>
    <w:rsid w:val="002D7104"/>
    <w:rsid w:val="002D7650"/>
    <w:rsid w:val="002D76F6"/>
    <w:rsid w:val="002E03EB"/>
    <w:rsid w:val="002E13CA"/>
    <w:rsid w:val="002E16E9"/>
    <w:rsid w:val="002E224F"/>
    <w:rsid w:val="002E3BD1"/>
    <w:rsid w:val="002E3F68"/>
    <w:rsid w:val="002E65A1"/>
    <w:rsid w:val="002E7606"/>
    <w:rsid w:val="002F0FF8"/>
    <w:rsid w:val="002F14D6"/>
    <w:rsid w:val="002F1587"/>
    <w:rsid w:val="002F1AFA"/>
    <w:rsid w:val="002F2535"/>
    <w:rsid w:val="002F325A"/>
    <w:rsid w:val="002F4B73"/>
    <w:rsid w:val="002F6C11"/>
    <w:rsid w:val="002F79CD"/>
    <w:rsid w:val="002F7C9A"/>
    <w:rsid w:val="003001E5"/>
    <w:rsid w:val="00302631"/>
    <w:rsid w:val="00304323"/>
    <w:rsid w:val="003046F6"/>
    <w:rsid w:val="00304EA4"/>
    <w:rsid w:val="00305B79"/>
    <w:rsid w:val="00305F5A"/>
    <w:rsid w:val="00306C2E"/>
    <w:rsid w:val="00307315"/>
    <w:rsid w:val="0030771C"/>
    <w:rsid w:val="003110ED"/>
    <w:rsid w:val="00312A60"/>
    <w:rsid w:val="00315225"/>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16C3"/>
    <w:rsid w:val="00333DEB"/>
    <w:rsid w:val="00336147"/>
    <w:rsid w:val="003412FE"/>
    <w:rsid w:val="00341DFD"/>
    <w:rsid w:val="0035096F"/>
    <w:rsid w:val="003510C5"/>
    <w:rsid w:val="003520CA"/>
    <w:rsid w:val="00353A9B"/>
    <w:rsid w:val="00357109"/>
    <w:rsid w:val="0035771E"/>
    <w:rsid w:val="0036092C"/>
    <w:rsid w:val="00360A85"/>
    <w:rsid w:val="003612BC"/>
    <w:rsid w:val="0036176A"/>
    <w:rsid w:val="00363AF8"/>
    <w:rsid w:val="00363E87"/>
    <w:rsid w:val="003645BD"/>
    <w:rsid w:val="00364F24"/>
    <w:rsid w:val="003650AF"/>
    <w:rsid w:val="00365995"/>
    <w:rsid w:val="00365FF3"/>
    <w:rsid w:val="00367266"/>
    <w:rsid w:val="00367272"/>
    <w:rsid w:val="0036733B"/>
    <w:rsid w:val="0036771D"/>
    <w:rsid w:val="003707FF"/>
    <w:rsid w:val="00370C36"/>
    <w:rsid w:val="00371390"/>
    <w:rsid w:val="003715E4"/>
    <w:rsid w:val="003720B1"/>
    <w:rsid w:val="003720CE"/>
    <w:rsid w:val="00373659"/>
    <w:rsid w:val="00373A72"/>
    <w:rsid w:val="003765BF"/>
    <w:rsid w:val="003801C5"/>
    <w:rsid w:val="00382C27"/>
    <w:rsid w:val="0038474F"/>
    <w:rsid w:val="003856C8"/>
    <w:rsid w:val="00386B74"/>
    <w:rsid w:val="00387232"/>
    <w:rsid w:val="00387920"/>
    <w:rsid w:val="0039194F"/>
    <w:rsid w:val="00392205"/>
    <w:rsid w:val="0039262F"/>
    <w:rsid w:val="003951AD"/>
    <w:rsid w:val="00395D24"/>
    <w:rsid w:val="0039616E"/>
    <w:rsid w:val="00396518"/>
    <w:rsid w:val="003A20AA"/>
    <w:rsid w:val="003A2442"/>
    <w:rsid w:val="003A3482"/>
    <w:rsid w:val="003A3CFE"/>
    <w:rsid w:val="003A4884"/>
    <w:rsid w:val="003A4DD8"/>
    <w:rsid w:val="003A5748"/>
    <w:rsid w:val="003A5C4A"/>
    <w:rsid w:val="003A70FE"/>
    <w:rsid w:val="003B0333"/>
    <w:rsid w:val="003B045F"/>
    <w:rsid w:val="003B0EBB"/>
    <w:rsid w:val="003B2EC1"/>
    <w:rsid w:val="003B58AC"/>
    <w:rsid w:val="003B5DA7"/>
    <w:rsid w:val="003B6A63"/>
    <w:rsid w:val="003B71E4"/>
    <w:rsid w:val="003B743B"/>
    <w:rsid w:val="003B753F"/>
    <w:rsid w:val="003C0DA9"/>
    <w:rsid w:val="003C11D6"/>
    <w:rsid w:val="003C2509"/>
    <w:rsid w:val="003C2789"/>
    <w:rsid w:val="003C32EF"/>
    <w:rsid w:val="003C3CB3"/>
    <w:rsid w:val="003C4FEF"/>
    <w:rsid w:val="003C6EA7"/>
    <w:rsid w:val="003C70BF"/>
    <w:rsid w:val="003D0694"/>
    <w:rsid w:val="003D0EE3"/>
    <w:rsid w:val="003D1B6A"/>
    <w:rsid w:val="003D2FCA"/>
    <w:rsid w:val="003D3CBA"/>
    <w:rsid w:val="003D653F"/>
    <w:rsid w:val="003D6700"/>
    <w:rsid w:val="003D7881"/>
    <w:rsid w:val="003E16A9"/>
    <w:rsid w:val="003E3672"/>
    <w:rsid w:val="003E4CB5"/>
    <w:rsid w:val="003E5426"/>
    <w:rsid w:val="003E649A"/>
    <w:rsid w:val="003E7368"/>
    <w:rsid w:val="003E7A93"/>
    <w:rsid w:val="003F02DC"/>
    <w:rsid w:val="003F09BC"/>
    <w:rsid w:val="003F2161"/>
    <w:rsid w:val="003F3956"/>
    <w:rsid w:val="004009F6"/>
    <w:rsid w:val="00400CD3"/>
    <w:rsid w:val="00405EAA"/>
    <w:rsid w:val="0040657F"/>
    <w:rsid w:val="0040658F"/>
    <w:rsid w:val="00406810"/>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2CFA"/>
    <w:rsid w:val="00444416"/>
    <w:rsid w:val="00445910"/>
    <w:rsid w:val="00445971"/>
    <w:rsid w:val="00445C5C"/>
    <w:rsid w:val="00450C5A"/>
    <w:rsid w:val="00453E2A"/>
    <w:rsid w:val="00455DCE"/>
    <w:rsid w:val="004562EE"/>
    <w:rsid w:val="00456351"/>
    <w:rsid w:val="00456698"/>
    <w:rsid w:val="00456854"/>
    <w:rsid w:val="00462E7F"/>
    <w:rsid w:val="00463DF9"/>
    <w:rsid w:val="00465B0F"/>
    <w:rsid w:val="00467246"/>
    <w:rsid w:val="00467BA0"/>
    <w:rsid w:val="00471294"/>
    <w:rsid w:val="00471AC0"/>
    <w:rsid w:val="0047247F"/>
    <w:rsid w:val="00473299"/>
    <w:rsid w:val="00475EB2"/>
    <w:rsid w:val="0047639C"/>
    <w:rsid w:val="004778B4"/>
    <w:rsid w:val="00477A01"/>
    <w:rsid w:val="00480BCE"/>
    <w:rsid w:val="004813D2"/>
    <w:rsid w:val="0048245F"/>
    <w:rsid w:val="00482E9C"/>
    <w:rsid w:val="004843DB"/>
    <w:rsid w:val="00485041"/>
    <w:rsid w:val="00490CD9"/>
    <w:rsid w:val="00492C50"/>
    <w:rsid w:val="004931AE"/>
    <w:rsid w:val="00494DFA"/>
    <w:rsid w:val="0049563C"/>
    <w:rsid w:val="00495E66"/>
    <w:rsid w:val="004976BA"/>
    <w:rsid w:val="004A0AF0"/>
    <w:rsid w:val="004A0C72"/>
    <w:rsid w:val="004A275C"/>
    <w:rsid w:val="004A295D"/>
    <w:rsid w:val="004A340D"/>
    <w:rsid w:val="004A3AE6"/>
    <w:rsid w:val="004A465D"/>
    <w:rsid w:val="004A74CC"/>
    <w:rsid w:val="004B4676"/>
    <w:rsid w:val="004B5166"/>
    <w:rsid w:val="004B6140"/>
    <w:rsid w:val="004B645E"/>
    <w:rsid w:val="004B6D20"/>
    <w:rsid w:val="004B7DB7"/>
    <w:rsid w:val="004B7E78"/>
    <w:rsid w:val="004C13EB"/>
    <w:rsid w:val="004C32C5"/>
    <w:rsid w:val="004C48CC"/>
    <w:rsid w:val="004C5105"/>
    <w:rsid w:val="004C52A4"/>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2C55"/>
    <w:rsid w:val="004F32D3"/>
    <w:rsid w:val="004F43D6"/>
    <w:rsid w:val="004F458F"/>
    <w:rsid w:val="004F475C"/>
    <w:rsid w:val="004F5B4E"/>
    <w:rsid w:val="004F6CC0"/>
    <w:rsid w:val="004F6D48"/>
    <w:rsid w:val="004F755C"/>
    <w:rsid w:val="004F78DE"/>
    <w:rsid w:val="004F7F35"/>
    <w:rsid w:val="00500621"/>
    <w:rsid w:val="005037D4"/>
    <w:rsid w:val="00504DD0"/>
    <w:rsid w:val="005064A5"/>
    <w:rsid w:val="005067E4"/>
    <w:rsid w:val="0050762D"/>
    <w:rsid w:val="00507C0C"/>
    <w:rsid w:val="00510F9E"/>
    <w:rsid w:val="00511046"/>
    <w:rsid w:val="0051114A"/>
    <w:rsid w:val="00511763"/>
    <w:rsid w:val="00511F00"/>
    <w:rsid w:val="005125BB"/>
    <w:rsid w:val="00515070"/>
    <w:rsid w:val="0051569C"/>
    <w:rsid w:val="005157D8"/>
    <w:rsid w:val="00516B12"/>
    <w:rsid w:val="005171E4"/>
    <w:rsid w:val="005222C7"/>
    <w:rsid w:val="005234EC"/>
    <w:rsid w:val="0052569A"/>
    <w:rsid w:val="005275E1"/>
    <w:rsid w:val="00531F13"/>
    <w:rsid w:val="0053227B"/>
    <w:rsid w:val="00532693"/>
    <w:rsid w:val="005326A1"/>
    <w:rsid w:val="00532810"/>
    <w:rsid w:val="00535ED0"/>
    <w:rsid w:val="005367FF"/>
    <w:rsid w:val="00536843"/>
    <w:rsid w:val="0053743C"/>
    <w:rsid w:val="00540075"/>
    <w:rsid w:val="00540FF7"/>
    <w:rsid w:val="00542A34"/>
    <w:rsid w:val="005434B6"/>
    <w:rsid w:val="00543D56"/>
    <w:rsid w:val="00544F59"/>
    <w:rsid w:val="005461F2"/>
    <w:rsid w:val="005471CB"/>
    <w:rsid w:val="00551454"/>
    <w:rsid w:val="00551484"/>
    <w:rsid w:val="00552FAD"/>
    <w:rsid w:val="00553031"/>
    <w:rsid w:val="00554457"/>
    <w:rsid w:val="00554F85"/>
    <w:rsid w:val="00556181"/>
    <w:rsid w:val="005571E9"/>
    <w:rsid w:val="00560805"/>
    <w:rsid w:val="00560FF2"/>
    <w:rsid w:val="00561A3F"/>
    <w:rsid w:val="00562235"/>
    <w:rsid w:val="00563189"/>
    <w:rsid w:val="00563309"/>
    <w:rsid w:val="0056402E"/>
    <w:rsid w:val="00565685"/>
    <w:rsid w:val="00567B37"/>
    <w:rsid w:val="005720F6"/>
    <w:rsid w:val="00573349"/>
    <w:rsid w:val="00574641"/>
    <w:rsid w:val="00576C04"/>
    <w:rsid w:val="00576D55"/>
    <w:rsid w:val="00577A7D"/>
    <w:rsid w:val="00580A13"/>
    <w:rsid w:val="00580ADC"/>
    <w:rsid w:val="00580B70"/>
    <w:rsid w:val="005810DF"/>
    <w:rsid w:val="00582213"/>
    <w:rsid w:val="0058393A"/>
    <w:rsid w:val="005840A7"/>
    <w:rsid w:val="0058488D"/>
    <w:rsid w:val="005856F7"/>
    <w:rsid w:val="00585EAA"/>
    <w:rsid w:val="005860F4"/>
    <w:rsid w:val="00590D77"/>
    <w:rsid w:val="00593649"/>
    <w:rsid w:val="00593B4F"/>
    <w:rsid w:val="0059476C"/>
    <w:rsid w:val="0059518B"/>
    <w:rsid w:val="005962AD"/>
    <w:rsid w:val="00596C90"/>
    <w:rsid w:val="005A0CCB"/>
    <w:rsid w:val="005A1F96"/>
    <w:rsid w:val="005A3FC6"/>
    <w:rsid w:val="005A4ED4"/>
    <w:rsid w:val="005A71B1"/>
    <w:rsid w:val="005B2C4E"/>
    <w:rsid w:val="005B36B8"/>
    <w:rsid w:val="005B5302"/>
    <w:rsid w:val="005B5A05"/>
    <w:rsid w:val="005B67C0"/>
    <w:rsid w:val="005C23C4"/>
    <w:rsid w:val="005C33AA"/>
    <w:rsid w:val="005C33D3"/>
    <w:rsid w:val="005C64A4"/>
    <w:rsid w:val="005D0CF3"/>
    <w:rsid w:val="005D1882"/>
    <w:rsid w:val="005D1C50"/>
    <w:rsid w:val="005D2AD8"/>
    <w:rsid w:val="005D5659"/>
    <w:rsid w:val="005D7D47"/>
    <w:rsid w:val="005D7F8D"/>
    <w:rsid w:val="005E09FF"/>
    <w:rsid w:val="005E0F7E"/>
    <w:rsid w:val="005E11D5"/>
    <w:rsid w:val="005E2116"/>
    <w:rsid w:val="005E2ACA"/>
    <w:rsid w:val="005E344F"/>
    <w:rsid w:val="005E4E76"/>
    <w:rsid w:val="005E5B6B"/>
    <w:rsid w:val="005E5C7E"/>
    <w:rsid w:val="005E670C"/>
    <w:rsid w:val="005F1C21"/>
    <w:rsid w:val="005F3869"/>
    <w:rsid w:val="005F3BFA"/>
    <w:rsid w:val="005F5870"/>
    <w:rsid w:val="005F79EA"/>
    <w:rsid w:val="0060118D"/>
    <w:rsid w:val="00603182"/>
    <w:rsid w:val="00603F47"/>
    <w:rsid w:val="006056E2"/>
    <w:rsid w:val="00610E08"/>
    <w:rsid w:val="00612A19"/>
    <w:rsid w:val="00612D5E"/>
    <w:rsid w:val="0061338C"/>
    <w:rsid w:val="00614269"/>
    <w:rsid w:val="006144C3"/>
    <w:rsid w:val="00614952"/>
    <w:rsid w:val="00614BCC"/>
    <w:rsid w:val="00615F80"/>
    <w:rsid w:val="00616431"/>
    <w:rsid w:val="00616D29"/>
    <w:rsid w:val="00617B98"/>
    <w:rsid w:val="00621564"/>
    <w:rsid w:val="00621583"/>
    <w:rsid w:val="00621C6A"/>
    <w:rsid w:val="00623F4A"/>
    <w:rsid w:val="0062425C"/>
    <w:rsid w:val="00625D8B"/>
    <w:rsid w:val="00627C74"/>
    <w:rsid w:val="0063665D"/>
    <w:rsid w:val="006366A3"/>
    <w:rsid w:val="00636A02"/>
    <w:rsid w:val="00637B16"/>
    <w:rsid w:val="00641674"/>
    <w:rsid w:val="006431B3"/>
    <w:rsid w:val="00643705"/>
    <w:rsid w:val="00644188"/>
    <w:rsid w:val="00645353"/>
    <w:rsid w:val="00645777"/>
    <w:rsid w:val="00645B06"/>
    <w:rsid w:val="00645E51"/>
    <w:rsid w:val="00647081"/>
    <w:rsid w:val="0064709B"/>
    <w:rsid w:val="00650A33"/>
    <w:rsid w:val="00652E0E"/>
    <w:rsid w:val="00654E79"/>
    <w:rsid w:val="00657EFD"/>
    <w:rsid w:val="00661A50"/>
    <w:rsid w:val="006634E6"/>
    <w:rsid w:val="00663EAB"/>
    <w:rsid w:val="006646E1"/>
    <w:rsid w:val="00670F2B"/>
    <w:rsid w:val="00673EA9"/>
    <w:rsid w:val="0067409C"/>
    <w:rsid w:val="006743B4"/>
    <w:rsid w:val="00674509"/>
    <w:rsid w:val="00676C0B"/>
    <w:rsid w:val="0067778F"/>
    <w:rsid w:val="00680703"/>
    <w:rsid w:val="00681F46"/>
    <w:rsid w:val="00683FD1"/>
    <w:rsid w:val="00684B42"/>
    <w:rsid w:val="00685685"/>
    <w:rsid w:val="00685B1F"/>
    <w:rsid w:val="006869A8"/>
    <w:rsid w:val="00686B6D"/>
    <w:rsid w:val="00686E01"/>
    <w:rsid w:val="006877B6"/>
    <w:rsid w:val="00687CF4"/>
    <w:rsid w:val="006931DD"/>
    <w:rsid w:val="006940CF"/>
    <w:rsid w:val="00696611"/>
    <w:rsid w:val="006A049C"/>
    <w:rsid w:val="006A623F"/>
    <w:rsid w:val="006A73F1"/>
    <w:rsid w:val="006A75C7"/>
    <w:rsid w:val="006B1718"/>
    <w:rsid w:val="006B23B5"/>
    <w:rsid w:val="006B6654"/>
    <w:rsid w:val="006B71D3"/>
    <w:rsid w:val="006B79E9"/>
    <w:rsid w:val="006C199D"/>
    <w:rsid w:val="006C28FA"/>
    <w:rsid w:val="006C2E29"/>
    <w:rsid w:val="006C4B46"/>
    <w:rsid w:val="006C50F7"/>
    <w:rsid w:val="006D0142"/>
    <w:rsid w:val="006D0D26"/>
    <w:rsid w:val="006D62A2"/>
    <w:rsid w:val="006D65D3"/>
    <w:rsid w:val="006D71B9"/>
    <w:rsid w:val="006E0608"/>
    <w:rsid w:val="006E0A66"/>
    <w:rsid w:val="006E1334"/>
    <w:rsid w:val="006E452E"/>
    <w:rsid w:val="006E4F4D"/>
    <w:rsid w:val="006E53BE"/>
    <w:rsid w:val="006E5D28"/>
    <w:rsid w:val="006E6550"/>
    <w:rsid w:val="006E7957"/>
    <w:rsid w:val="006E7D50"/>
    <w:rsid w:val="006F0C22"/>
    <w:rsid w:val="006F1A9D"/>
    <w:rsid w:val="006F1E18"/>
    <w:rsid w:val="006F2048"/>
    <w:rsid w:val="006F29F7"/>
    <w:rsid w:val="006F34EB"/>
    <w:rsid w:val="006F506E"/>
    <w:rsid w:val="006F5C83"/>
    <w:rsid w:val="007003AB"/>
    <w:rsid w:val="00700B49"/>
    <w:rsid w:val="007010A1"/>
    <w:rsid w:val="00702511"/>
    <w:rsid w:val="00702ED2"/>
    <w:rsid w:val="007030F0"/>
    <w:rsid w:val="007045F6"/>
    <w:rsid w:val="007055D8"/>
    <w:rsid w:val="0070611E"/>
    <w:rsid w:val="00707696"/>
    <w:rsid w:val="007076FF"/>
    <w:rsid w:val="007119AA"/>
    <w:rsid w:val="00715E01"/>
    <w:rsid w:val="00720B58"/>
    <w:rsid w:val="0072305F"/>
    <w:rsid w:val="0072324B"/>
    <w:rsid w:val="00725182"/>
    <w:rsid w:val="007258F0"/>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4A8"/>
    <w:rsid w:val="007507E6"/>
    <w:rsid w:val="00751DD0"/>
    <w:rsid w:val="00753AE4"/>
    <w:rsid w:val="00754237"/>
    <w:rsid w:val="00754A40"/>
    <w:rsid w:val="00754EEE"/>
    <w:rsid w:val="00755AF2"/>
    <w:rsid w:val="00756D9F"/>
    <w:rsid w:val="00760558"/>
    <w:rsid w:val="00760981"/>
    <w:rsid w:val="00761074"/>
    <w:rsid w:val="007618D8"/>
    <w:rsid w:val="0076287C"/>
    <w:rsid w:val="007629CA"/>
    <w:rsid w:val="00762A65"/>
    <w:rsid w:val="007639C4"/>
    <w:rsid w:val="0076511C"/>
    <w:rsid w:val="00767567"/>
    <w:rsid w:val="007721F4"/>
    <w:rsid w:val="007724A1"/>
    <w:rsid w:val="00772D0C"/>
    <w:rsid w:val="007733A3"/>
    <w:rsid w:val="00775D5D"/>
    <w:rsid w:val="00780D26"/>
    <w:rsid w:val="00781E95"/>
    <w:rsid w:val="00782302"/>
    <w:rsid w:val="00786313"/>
    <w:rsid w:val="00786BAB"/>
    <w:rsid w:val="00787391"/>
    <w:rsid w:val="00787C13"/>
    <w:rsid w:val="00790973"/>
    <w:rsid w:val="00790BA2"/>
    <w:rsid w:val="00790D86"/>
    <w:rsid w:val="0079229D"/>
    <w:rsid w:val="00792903"/>
    <w:rsid w:val="00793721"/>
    <w:rsid w:val="007944E6"/>
    <w:rsid w:val="00796954"/>
    <w:rsid w:val="00796BBD"/>
    <w:rsid w:val="007A1DC9"/>
    <w:rsid w:val="007A3790"/>
    <w:rsid w:val="007A63A8"/>
    <w:rsid w:val="007A74C2"/>
    <w:rsid w:val="007B0741"/>
    <w:rsid w:val="007B0CE1"/>
    <w:rsid w:val="007B100E"/>
    <w:rsid w:val="007B183E"/>
    <w:rsid w:val="007B20FC"/>
    <w:rsid w:val="007B4AC0"/>
    <w:rsid w:val="007B4BD2"/>
    <w:rsid w:val="007B5613"/>
    <w:rsid w:val="007B791D"/>
    <w:rsid w:val="007C15F5"/>
    <w:rsid w:val="007C27A7"/>
    <w:rsid w:val="007C2C31"/>
    <w:rsid w:val="007C2DB1"/>
    <w:rsid w:val="007C3DB2"/>
    <w:rsid w:val="007C4109"/>
    <w:rsid w:val="007C60ED"/>
    <w:rsid w:val="007C637F"/>
    <w:rsid w:val="007C7209"/>
    <w:rsid w:val="007C77F4"/>
    <w:rsid w:val="007D1C9B"/>
    <w:rsid w:val="007D415A"/>
    <w:rsid w:val="007D45C6"/>
    <w:rsid w:val="007D505E"/>
    <w:rsid w:val="007D71C0"/>
    <w:rsid w:val="007E0F0A"/>
    <w:rsid w:val="007E1EB5"/>
    <w:rsid w:val="007E394E"/>
    <w:rsid w:val="007E63B9"/>
    <w:rsid w:val="007F2E40"/>
    <w:rsid w:val="007F4DE7"/>
    <w:rsid w:val="007F74D2"/>
    <w:rsid w:val="00800009"/>
    <w:rsid w:val="00800596"/>
    <w:rsid w:val="00801151"/>
    <w:rsid w:val="00806F1F"/>
    <w:rsid w:val="0080715E"/>
    <w:rsid w:val="00810681"/>
    <w:rsid w:val="008118B2"/>
    <w:rsid w:val="00814C53"/>
    <w:rsid w:val="008156EE"/>
    <w:rsid w:val="00821AA3"/>
    <w:rsid w:val="00821F23"/>
    <w:rsid w:val="008243F8"/>
    <w:rsid w:val="008259C0"/>
    <w:rsid w:val="0082631E"/>
    <w:rsid w:val="00826671"/>
    <w:rsid w:val="00826E7E"/>
    <w:rsid w:val="00827316"/>
    <w:rsid w:val="008276E6"/>
    <w:rsid w:val="008300C7"/>
    <w:rsid w:val="00830625"/>
    <w:rsid w:val="00830B39"/>
    <w:rsid w:val="008322C6"/>
    <w:rsid w:val="0083266F"/>
    <w:rsid w:val="008329CD"/>
    <w:rsid w:val="008332D6"/>
    <w:rsid w:val="008344BA"/>
    <w:rsid w:val="00851109"/>
    <w:rsid w:val="0085168B"/>
    <w:rsid w:val="008517BF"/>
    <w:rsid w:val="00851C86"/>
    <w:rsid w:val="00853113"/>
    <w:rsid w:val="008570B5"/>
    <w:rsid w:val="0086251E"/>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88F"/>
    <w:rsid w:val="00881A07"/>
    <w:rsid w:val="008823A6"/>
    <w:rsid w:val="008823EA"/>
    <w:rsid w:val="00885719"/>
    <w:rsid w:val="008879EB"/>
    <w:rsid w:val="00887FF9"/>
    <w:rsid w:val="0089191C"/>
    <w:rsid w:val="00891A31"/>
    <w:rsid w:val="00892A4E"/>
    <w:rsid w:val="00892F21"/>
    <w:rsid w:val="00893CBD"/>
    <w:rsid w:val="00896324"/>
    <w:rsid w:val="00897894"/>
    <w:rsid w:val="008A2ACE"/>
    <w:rsid w:val="008A3B73"/>
    <w:rsid w:val="008A423C"/>
    <w:rsid w:val="008A4649"/>
    <w:rsid w:val="008A561B"/>
    <w:rsid w:val="008A58A0"/>
    <w:rsid w:val="008A6C45"/>
    <w:rsid w:val="008A7A88"/>
    <w:rsid w:val="008A7FEC"/>
    <w:rsid w:val="008B2264"/>
    <w:rsid w:val="008B27A1"/>
    <w:rsid w:val="008B6DDA"/>
    <w:rsid w:val="008C05A4"/>
    <w:rsid w:val="008C0AF7"/>
    <w:rsid w:val="008C21F9"/>
    <w:rsid w:val="008C33FC"/>
    <w:rsid w:val="008C710A"/>
    <w:rsid w:val="008C7DDD"/>
    <w:rsid w:val="008C7E1C"/>
    <w:rsid w:val="008D078C"/>
    <w:rsid w:val="008D1B5F"/>
    <w:rsid w:val="008D2464"/>
    <w:rsid w:val="008D2965"/>
    <w:rsid w:val="008D2CB9"/>
    <w:rsid w:val="008D2D76"/>
    <w:rsid w:val="008D5573"/>
    <w:rsid w:val="008D65BC"/>
    <w:rsid w:val="008E015B"/>
    <w:rsid w:val="008E18D8"/>
    <w:rsid w:val="008E2928"/>
    <w:rsid w:val="008E3928"/>
    <w:rsid w:val="008E5572"/>
    <w:rsid w:val="008E56C6"/>
    <w:rsid w:val="008E761A"/>
    <w:rsid w:val="008E7BFD"/>
    <w:rsid w:val="008F003D"/>
    <w:rsid w:val="008F0B18"/>
    <w:rsid w:val="008F21C6"/>
    <w:rsid w:val="008F2F2D"/>
    <w:rsid w:val="008F44C4"/>
    <w:rsid w:val="008F52D2"/>
    <w:rsid w:val="008F79EA"/>
    <w:rsid w:val="009005BA"/>
    <w:rsid w:val="00900D44"/>
    <w:rsid w:val="009025CD"/>
    <w:rsid w:val="009027A2"/>
    <w:rsid w:val="00902A86"/>
    <w:rsid w:val="00903147"/>
    <w:rsid w:val="00906A25"/>
    <w:rsid w:val="00907809"/>
    <w:rsid w:val="009109E6"/>
    <w:rsid w:val="00911ACC"/>
    <w:rsid w:val="00912108"/>
    <w:rsid w:val="009145B6"/>
    <w:rsid w:val="00920A33"/>
    <w:rsid w:val="00920DF1"/>
    <w:rsid w:val="00921D47"/>
    <w:rsid w:val="00921E0B"/>
    <w:rsid w:val="00923867"/>
    <w:rsid w:val="00926836"/>
    <w:rsid w:val="009272F9"/>
    <w:rsid w:val="00927565"/>
    <w:rsid w:val="009332A4"/>
    <w:rsid w:val="009333FE"/>
    <w:rsid w:val="009419C3"/>
    <w:rsid w:val="00943A20"/>
    <w:rsid w:val="009458A7"/>
    <w:rsid w:val="009458CE"/>
    <w:rsid w:val="00946056"/>
    <w:rsid w:val="0094618E"/>
    <w:rsid w:val="00947BF5"/>
    <w:rsid w:val="0095051F"/>
    <w:rsid w:val="009506A8"/>
    <w:rsid w:val="00951BAF"/>
    <w:rsid w:val="00960D64"/>
    <w:rsid w:val="00961DAF"/>
    <w:rsid w:val="00961DE5"/>
    <w:rsid w:val="00961F2D"/>
    <w:rsid w:val="00963647"/>
    <w:rsid w:val="00963B4C"/>
    <w:rsid w:val="00967D73"/>
    <w:rsid w:val="00970E33"/>
    <w:rsid w:val="009716AB"/>
    <w:rsid w:val="00972230"/>
    <w:rsid w:val="009738C6"/>
    <w:rsid w:val="009751DA"/>
    <w:rsid w:val="0097592B"/>
    <w:rsid w:val="00977073"/>
    <w:rsid w:val="009770FE"/>
    <w:rsid w:val="009802DF"/>
    <w:rsid w:val="00982148"/>
    <w:rsid w:val="009824E4"/>
    <w:rsid w:val="00983A2C"/>
    <w:rsid w:val="009861F5"/>
    <w:rsid w:val="009914E8"/>
    <w:rsid w:val="00992744"/>
    <w:rsid w:val="00992994"/>
    <w:rsid w:val="00993A3B"/>
    <w:rsid w:val="00994495"/>
    <w:rsid w:val="00995CB4"/>
    <w:rsid w:val="00996693"/>
    <w:rsid w:val="00997ED2"/>
    <w:rsid w:val="009A1D87"/>
    <w:rsid w:val="009A2641"/>
    <w:rsid w:val="009A26E4"/>
    <w:rsid w:val="009A5850"/>
    <w:rsid w:val="009A635D"/>
    <w:rsid w:val="009A6CE7"/>
    <w:rsid w:val="009A6F4B"/>
    <w:rsid w:val="009A7E41"/>
    <w:rsid w:val="009B03DF"/>
    <w:rsid w:val="009B1264"/>
    <w:rsid w:val="009B16AE"/>
    <w:rsid w:val="009B35FC"/>
    <w:rsid w:val="009B470A"/>
    <w:rsid w:val="009B5890"/>
    <w:rsid w:val="009B622D"/>
    <w:rsid w:val="009B6E06"/>
    <w:rsid w:val="009B76DD"/>
    <w:rsid w:val="009C0CAD"/>
    <w:rsid w:val="009C0F0E"/>
    <w:rsid w:val="009C1E94"/>
    <w:rsid w:val="009C2924"/>
    <w:rsid w:val="009C29C9"/>
    <w:rsid w:val="009C7E3D"/>
    <w:rsid w:val="009D1AB8"/>
    <w:rsid w:val="009D2FF9"/>
    <w:rsid w:val="009D3624"/>
    <w:rsid w:val="009D4305"/>
    <w:rsid w:val="009D5459"/>
    <w:rsid w:val="009D54FC"/>
    <w:rsid w:val="009D63E4"/>
    <w:rsid w:val="009D68BA"/>
    <w:rsid w:val="009D6A33"/>
    <w:rsid w:val="009D78DB"/>
    <w:rsid w:val="009E27FB"/>
    <w:rsid w:val="009E3490"/>
    <w:rsid w:val="009E5A18"/>
    <w:rsid w:val="009E7E80"/>
    <w:rsid w:val="009F119F"/>
    <w:rsid w:val="009F1390"/>
    <w:rsid w:val="009F3067"/>
    <w:rsid w:val="009F3DEE"/>
    <w:rsid w:val="009F4EAA"/>
    <w:rsid w:val="009F5780"/>
    <w:rsid w:val="009F748A"/>
    <w:rsid w:val="009F78A1"/>
    <w:rsid w:val="00A01454"/>
    <w:rsid w:val="00A029B5"/>
    <w:rsid w:val="00A03B86"/>
    <w:rsid w:val="00A05F0C"/>
    <w:rsid w:val="00A06013"/>
    <w:rsid w:val="00A111C9"/>
    <w:rsid w:val="00A115CD"/>
    <w:rsid w:val="00A11890"/>
    <w:rsid w:val="00A11E73"/>
    <w:rsid w:val="00A127BE"/>
    <w:rsid w:val="00A12883"/>
    <w:rsid w:val="00A1456A"/>
    <w:rsid w:val="00A14C14"/>
    <w:rsid w:val="00A1569A"/>
    <w:rsid w:val="00A15C3C"/>
    <w:rsid w:val="00A16568"/>
    <w:rsid w:val="00A168EC"/>
    <w:rsid w:val="00A209EA"/>
    <w:rsid w:val="00A21242"/>
    <w:rsid w:val="00A2150B"/>
    <w:rsid w:val="00A22259"/>
    <w:rsid w:val="00A258A4"/>
    <w:rsid w:val="00A3115B"/>
    <w:rsid w:val="00A320A1"/>
    <w:rsid w:val="00A3266F"/>
    <w:rsid w:val="00A32FB3"/>
    <w:rsid w:val="00A33522"/>
    <w:rsid w:val="00A3647E"/>
    <w:rsid w:val="00A41052"/>
    <w:rsid w:val="00A416F9"/>
    <w:rsid w:val="00A420C3"/>
    <w:rsid w:val="00A4299E"/>
    <w:rsid w:val="00A42B2B"/>
    <w:rsid w:val="00A4586C"/>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35C5"/>
    <w:rsid w:val="00A850F9"/>
    <w:rsid w:val="00A85419"/>
    <w:rsid w:val="00A855BD"/>
    <w:rsid w:val="00A86BD8"/>
    <w:rsid w:val="00A878AB"/>
    <w:rsid w:val="00A87E35"/>
    <w:rsid w:val="00A87F5C"/>
    <w:rsid w:val="00A91116"/>
    <w:rsid w:val="00A91CD3"/>
    <w:rsid w:val="00A9724F"/>
    <w:rsid w:val="00AA0C01"/>
    <w:rsid w:val="00AA198F"/>
    <w:rsid w:val="00AA2932"/>
    <w:rsid w:val="00AA3DC6"/>
    <w:rsid w:val="00AA5BBB"/>
    <w:rsid w:val="00AA5F95"/>
    <w:rsid w:val="00AA6341"/>
    <w:rsid w:val="00AA6D6C"/>
    <w:rsid w:val="00AA6E86"/>
    <w:rsid w:val="00AA7586"/>
    <w:rsid w:val="00AB02D6"/>
    <w:rsid w:val="00AB15F9"/>
    <w:rsid w:val="00AB2600"/>
    <w:rsid w:val="00AB3186"/>
    <w:rsid w:val="00AB398A"/>
    <w:rsid w:val="00AB44D2"/>
    <w:rsid w:val="00AC0EF9"/>
    <w:rsid w:val="00AC27CE"/>
    <w:rsid w:val="00AC2823"/>
    <w:rsid w:val="00AC2A3B"/>
    <w:rsid w:val="00AC4478"/>
    <w:rsid w:val="00AC5D5B"/>
    <w:rsid w:val="00AC79EE"/>
    <w:rsid w:val="00AD0495"/>
    <w:rsid w:val="00AD0E57"/>
    <w:rsid w:val="00AD1A7E"/>
    <w:rsid w:val="00AD2644"/>
    <w:rsid w:val="00AD2F7B"/>
    <w:rsid w:val="00AD32DC"/>
    <w:rsid w:val="00AD5EA5"/>
    <w:rsid w:val="00AD5EE8"/>
    <w:rsid w:val="00AD60EE"/>
    <w:rsid w:val="00AD617E"/>
    <w:rsid w:val="00AD63E9"/>
    <w:rsid w:val="00AD6A29"/>
    <w:rsid w:val="00AE0A30"/>
    <w:rsid w:val="00AE1123"/>
    <w:rsid w:val="00AE13C1"/>
    <w:rsid w:val="00AE1AC4"/>
    <w:rsid w:val="00AE284F"/>
    <w:rsid w:val="00AE373F"/>
    <w:rsid w:val="00AE5576"/>
    <w:rsid w:val="00AE6CF4"/>
    <w:rsid w:val="00AF05AA"/>
    <w:rsid w:val="00AF3967"/>
    <w:rsid w:val="00AF408C"/>
    <w:rsid w:val="00AF4878"/>
    <w:rsid w:val="00AF4C8D"/>
    <w:rsid w:val="00AF5927"/>
    <w:rsid w:val="00AF59B6"/>
    <w:rsid w:val="00AF781A"/>
    <w:rsid w:val="00AF7FBC"/>
    <w:rsid w:val="00B00ACB"/>
    <w:rsid w:val="00B01532"/>
    <w:rsid w:val="00B016CD"/>
    <w:rsid w:val="00B03D80"/>
    <w:rsid w:val="00B115E9"/>
    <w:rsid w:val="00B11A45"/>
    <w:rsid w:val="00B11ED2"/>
    <w:rsid w:val="00B12C1C"/>
    <w:rsid w:val="00B130F0"/>
    <w:rsid w:val="00B140D9"/>
    <w:rsid w:val="00B14537"/>
    <w:rsid w:val="00B14903"/>
    <w:rsid w:val="00B16619"/>
    <w:rsid w:val="00B177CB"/>
    <w:rsid w:val="00B21F54"/>
    <w:rsid w:val="00B22405"/>
    <w:rsid w:val="00B224BE"/>
    <w:rsid w:val="00B23CD3"/>
    <w:rsid w:val="00B253E5"/>
    <w:rsid w:val="00B257B4"/>
    <w:rsid w:val="00B25A48"/>
    <w:rsid w:val="00B262CD"/>
    <w:rsid w:val="00B26D7B"/>
    <w:rsid w:val="00B27E75"/>
    <w:rsid w:val="00B33147"/>
    <w:rsid w:val="00B339AC"/>
    <w:rsid w:val="00B33AC5"/>
    <w:rsid w:val="00B3531C"/>
    <w:rsid w:val="00B35992"/>
    <w:rsid w:val="00B35B0F"/>
    <w:rsid w:val="00B363A5"/>
    <w:rsid w:val="00B43AE3"/>
    <w:rsid w:val="00B44FCC"/>
    <w:rsid w:val="00B4601C"/>
    <w:rsid w:val="00B50AE3"/>
    <w:rsid w:val="00B51787"/>
    <w:rsid w:val="00B53285"/>
    <w:rsid w:val="00B5415C"/>
    <w:rsid w:val="00B55C75"/>
    <w:rsid w:val="00B55E3A"/>
    <w:rsid w:val="00B62973"/>
    <w:rsid w:val="00B6364C"/>
    <w:rsid w:val="00B65970"/>
    <w:rsid w:val="00B65A66"/>
    <w:rsid w:val="00B65B71"/>
    <w:rsid w:val="00B662A4"/>
    <w:rsid w:val="00B6657F"/>
    <w:rsid w:val="00B67B62"/>
    <w:rsid w:val="00B70F94"/>
    <w:rsid w:val="00B7205D"/>
    <w:rsid w:val="00B7299C"/>
    <w:rsid w:val="00B72D6E"/>
    <w:rsid w:val="00B75A07"/>
    <w:rsid w:val="00B776C3"/>
    <w:rsid w:val="00B77A08"/>
    <w:rsid w:val="00B81607"/>
    <w:rsid w:val="00B820FA"/>
    <w:rsid w:val="00B82CEB"/>
    <w:rsid w:val="00B82F39"/>
    <w:rsid w:val="00B8462C"/>
    <w:rsid w:val="00B84705"/>
    <w:rsid w:val="00B85F78"/>
    <w:rsid w:val="00B87E29"/>
    <w:rsid w:val="00B91535"/>
    <w:rsid w:val="00B94BD2"/>
    <w:rsid w:val="00B94D4B"/>
    <w:rsid w:val="00B95355"/>
    <w:rsid w:val="00B956DE"/>
    <w:rsid w:val="00B9580E"/>
    <w:rsid w:val="00B95E3D"/>
    <w:rsid w:val="00B96020"/>
    <w:rsid w:val="00B969C8"/>
    <w:rsid w:val="00B9715D"/>
    <w:rsid w:val="00B97E1E"/>
    <w:rsid w:val="00BA0AC3"/>
    <w:rsid w:val="00BA0D93"/>
    <w:rsid w:val="00BA0E45"/>
    <w:rsid w:val="00BA2009"/>
    <w:rsid w:val="00BA2E27"/>
    <w:rsid w:val="00BA7D98"/>
    <w:rsid w:val="00BB06F1"/>
    <w:rsid w:val="00BB0B61"/>
    <w:rsid w:val="00BB2A60"/>
    <w:rsid w:val="00BB2CB3"/>
    <w:rsid w:val="00BB3D20"/>
    <w:rsid w:val="00BB43FF"/>
    <w:rsid w:val="00BB44DD"/>
    <w:rsid w:val="00BB49A0"/>
    <w:rsid w:val="00BB5181"/>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0101"/>
    <w:rsid w:val="00BE21D6"/>
    <w:rsid w:val="00BE2693"/>
    <w:rsid w:val="00BE2AFA"/>
    <w:rsid w:val="00BE2DA2"/>
    <w:rsid w:val="00BE3529"/>
    <w:rsid w:val="00BE48DD"/>
    <w:rsid w:val="00BE4B45"/>
    <w:rsid w:val="00BF0DC6"/>
    <w:rsid w:val="00BF31DB"/>
    <w:rsid w:val="00BF4421"/>
    <w:rsid w:val="00BF4445"/>
    <w:rsid w:val="00BF445F"/>
    <w:rsid w:val="00BF559D"/>
    <w:rsid w:val="00BF5950"/>
    <w:rsid w:val="00BF5ACF"/>
    <w:rsid w:val="00BF788D"/>
    <w:rsid w:val="00C0011C"/>
    <w:rsid w:val="00C00E2B"/>
    <w:rsid w:val="00C00E59"/>
    <w:rsid w:val="00C01FE2"/>
    <w:rsid w:val="00C0407C"/>
    <w:rsid w:val="00C04847"/>
    <w:rsid w:val="00C063FE"/>
    <w:rsid w:val="00C06655"/>
    <w:rsid w:val="00C07D59"/>
    <w:rsid w:val="00C114BD"/>
    <w:rsid w:val="00C11BA9"/>
    <w:rsid w:val="00C13934"/>
    <w:rsid w:val="00C14D64"/>
    <w:rsid w:val="00C17875"/>
    <w:rsid w:val="00C23B08"/>
    <w:rsid w:val="00C24F82"/>
    <w:rsid w:val="00C25928"/>
    <w:rsid w:val="00C27735"/>
    <w:rsid w:val="00C27AEB"/>
    <w:rsid w:val="00C27C15"/>
    <w:rsid w:val="00C319F2"/>
    <w:rsid w:val="00C31DD9"/>
    <w:rsid w:val="00C32E26"/>
    <w:rsid w:val="00C32F28"/>
    <w:rsid w:val="00C32FBD"/>
    <w:rsid w:val="00C33131"/>
    <w:rsid w:val="00C336CD"/>
    <w:rsid w:val="00C34700"/>
    <w:rsid w:val="00C351E3"/>
    <w:rsid w:val="00C35234"/>
    <w:rsid w:val="00C40482"/>
    <w:rsid w:val="00C420F0"/>
    <w:rsid w:val="00C43586"/>
    <w:rsid w:val="00C449BD"/>
    <w:rsid w:val="00C46301"/>
    <w:rsid w:val="00C47AA8"/>
    <w:rsid w:val="00C50A9E"/>
    <w:rsid w:val="00C50E25"/>
    <w:rsid w:val="00C52F23"/>
    <w:rsid w:val="00C5324A"/>
    <w:rsid w:val="00C53812"/>
    <w:rsid w:val="00C563A1"/>
    <w:rsid w:val="00C60507"/>
    <w:rsid w:val="00C60FD4"/>
    <w:rsid w:val="00C627C4"/>
    <w:rsid w:val="00C62EBA"/>
    <w:rsid w:val="00C63603"/>
    <w:rsid w:val="00C63D72"/>
    <w:rsid w:val="00C64BEE"/>
    <w:rsid w:val="00C66414"/>
    <w:rsid w:val="00C667C4"/>
    <w:rsid w:val="00C70895"/>
    <w:rsid w:val="00C720B7"/>
    <w:rsid w:val="00C72A60"/>
    <w:rsid w:val="00C7312D"/>
    <w:rsid w:val="00C734D5"/>
    <w:rsid w:val="00C7417A"/>
    <w:rsid w:val="00C74889"/>
    <w:rsid w:val="00C766F3"/>
    <w:rsid w:val="00C80D42"/>
    <w:rsid w:val="00C8207A"/>
    <w:rsid w:val="00C82F3F"/>
    <w:rsid w:val="00C8395A"/>
    <w:rsid w:val="00C842A9"/>
    <w:rsid w:val="00C8724D"/>
    <w:rsid w:val="00C9120D"/>
    <w:rsid w:val="00C912F9"/>
    <w:rsid w:val="00C91B62"/>
    <w:rsid w:val="00C9255C"/>
    <w:rsid w:val="00C93D23"/>
    <w:rsid w:val="00C95FE4"/>
    <w:rsid w:val="00C97459"/>
    <w:rsid w:val="00C979EA"/>
    <w:rsid w:val="00C979FE"/>
    <w:rsid w:val="00CA1401"/>
    <w:rsid w:val="00CA1CAF"/>
    <w:rsid w:val="00CA1D1B"/>
    <w:rsid w:val="00CA1D8B"/>
    <w:rsid w:val="00CA25B6"/>
    <w:rsid w:val="00CA3DF5"/>
    <w:rsid w:val="00CA3EC8"/>
    <w:rsid w:val="00CA5F10"/>
    <w:rsid w:val="00CA7AF2"/>
    <w:rsid w:val="00CB1495"/>
    <w:rsid w:val="00CB1ECB"/>
    <w:rsid w:val="00CB479F"/>
    <w:rsid w:val="00CB5618"/>
    <w:rsid w:val="00CB5C75"/>
    <w:rsid w:val="00CB65B6"/>
    <w:rsid w:val="00CB6C13"/>
    <w:rsid w:val="00CB6D81"/>
    <w:rsid w:val="00CC3673"/>
    <w:rsid w:val="00CC41D5"/>
    <w:rsid w:val="00CC4DBE"/>
    <w:rsid w:val="00CC51A2"/>
    <w:rsid w:val="00CC695F"/>
    <w:rsid w:val="00CC6CAA"/>
    <w:rsid w:val="00CC6E3B"/>
    <w:rsid w:val="00CC78A4"/>
    <w:rsid w:val="00CC7989"/>
    <w:rsid w:val="00CD1822"/>
    <w:rsid w:val="00CD1DFB"/>
    <w:rsid w:val="00CD2312"/>
    <w:rsid w:val="00CD3AFE"/>
    <w:rsid w:val="00CD4B9F"/>
    <w:rsid w:val="00CD4BE4"/>
    <w:rsid w:val="00CD5226"/>
    <w:rsid w:val="00CD56B2"/>
    <w:rsid w:val="00CD5B2C"/>
    <w:rsid w:val="00CD5D4F"/>
    <w:rsid w:val="00CD7A7E"/>
    <w:rsid w:val="00CE25F7"/>
    <w:rsid w:val="00CE2C19"/>
    <w:rsid w:val="00CE35A4"/>
    <w:rsid w:val="00CE44EE"/>
    <w:rsid w:val="00CE4CBD"/>
    <w:rsid w:val="00CF1658"/>
    <w:rsid w:val="00CF2051"/>
    <w:rsid w:val="00CF5024"/>
    <w:rsid w:val="00CF6CBF"/>
    <w:rsid w:val="00CF7906"/>
    <w:rsid w:val="00D00328"/>
    <w:rsid w:val="00D008E6"/>
    <w:rsid w:val="00D02989"/>
    <w:rsid w:val="00D032C1"/>
    <w:rsid w:val="00D03866"/>
    <w:rsid w:val="00D050A2"/>
    <w:rsid w:val="00D07BFD"/>
    <w:rsid w:val="00D10623"/>
    <w:rsid w:val="00D118C0"/>
    <w:rsid w:val="00D11ACB"/>
    <w:rsid w:val="00D122B6"/>
    <w:rsid w:val="00D13394"/>
    <w:rsid w:val="00D13EDE"/>
    <w:rsid w:val="00D14C77"/>
    <w:rsid w:val="00D15364"/>
    <w:rsid w:val="00D1547A"/>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27793"/>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40AB"/>
    <w:rsid w:val="00D47527"/>
    <w:rsid w:val="00D504D7"/>
    <w:rsid w:val="00D5077D"/>
    <w:rsid w:val="00D50A3A"/>
    <w:rsid w:val="00D50CAD"/>
    <w:rsid w:val="00D51D14"/>
    <w:rsid w:val="00D532AC"/>
    <w:rsid w:val="00D54289"/>
    <w:rsid w:val="00D54F77"/>
    <w:rsid w:val="00D56B59"/>
    <w:rsid w:val="00D57E17"/>
    <w:rsid w:val="00D60480"/>
    <w:rsid w:val="00D61438"/>
    <w:rsid w:val="00D615FC"/>
    <w:rsid w:val="00D63C48"/>
    <w:rsid w:val="00D63FE1"/>
    <w:rsid w:val="00D64CFC"/>
    <w:rsid w:val="00D6520D"/>
    <w:rsid w:val="00D66255"/>
    <w:rsid w:val="00D6789F"/>
    <w:rsid w:val="00D71448"/>
    <w:rsid w:val="00D71CED"/>
    <w:rsid w:val="00D7267D"/>
    <w:rsid w:val="00D740A3"/>
    <w:rsid w:val="00D747AB"/>
    <w:rsid w:val="00D76C2C"/>
    <w:rsid w:val="00D77F85"/>
    <w:rsid w:val="00D77FD5"/>
    <w:rsid w:val="00D8003B"/>
    <w:rsid w:val="00D80179"/>
    <w:rsid w:val="00D81988"/>
    <w:rsid w:val="00D83F19"/>
    <w:rsid w:val="00D84CA3"/>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27B2"/>
    <w:rsid w:val="00DB3F4C"/>
    <w:rsid w:val="00DB4E4A"/>
    <w:rsid w:val="00DB6653"/>
    <w:rsid w:val="00DB6BE2"/>
    <w:rsid w:val="00DC138D"/>
    <w:rsid w:val="00DC16A7"/>
    <w:rsid w:val="00DC4096"/>
    <w:rsid w:val="00DC464E"/>
    <w:rsid w:val="00DC53A4"/>
    <w:rsid w:val="00DC6480"/>
    <w:rsid w:val="00DC6DE0"/>
    <w:rsid w:val="00DC6F14"/>
    <w:rsid w:val="00DD0BD3"/>
    <w:rsid w:val="00DD0FBE"/>
    <w:rsid w:val="00DD21BE"/>
    <w:rsid w:val="00DD4589"/>
    <w:rsid w:val="00DD59E1"/>
    <w:rsid w:val="00DD7130"/>
    <w:rsid w:val="00DE08B9"/>
    <w:rsid w:val="00DE0EE6"/>
    <w:rsid w:val="00DE1F1D"/>
    <w:rsid w:val="00DE2A3D"/>
    <w:rsid w:val="00DE42D7"/>
    <w:rsid w:val="00DE4873"/>
    <w:rsid w:val="00DE6A90"/>
    <w:rsid w:val="00DE75CC"/>
    <w:rsid w:val="00DF0111"/>
    <w:rsid w:val="00DF23B3"/>
    <w:rsid w:val="00DF2DA8"/>
    <w:rsid w:val="00DF3823"/>
    <w:rsid w:val="00DF39AB"/>
    <w:rsid w:val="00DF4B50"/>
    <w:rsid w:val="00DF5482"/>
    <w:rsid w:val="00DF6D21"/>
    <w:rsid w:val="00E037A1"/>
    <w:rsid w:val="00E03A45"/>
    <w:rsid w:val="00E05669"/>
    <w:rsid w:val="00E056DC"/>
    <w:rsid w:val="00E070B9"/>
    <w:rsid w:val="00E07313"/>
    <w:rsid w:val="00E101CB"/>
    <w:rsid w:val="00E10677"/>
    <w:rsid w:val="00E1176D"/>
    <w:rsid w:val="00E11A48"/>
    <w:rsid w:val="00E124CD"/>
    <w:rsid w:val="00E126CA"/>
    <w:rsid w:val="00E1354D"/>
    <w:rsid w:val="00E13C40"/>
    <w:rsid w:val="00E15039"/>
    <w:rsid w:val="00E15866"/>
    <w:rsid w:val="00E15FB6"/>
    <w:rsid w:val="00E17F21"/>
    <w:rsid w:val="00E2102D"/>
    <w:rsid w:val="00E21733"/>
    <w:rsid w:val="00E21B62"/>
    <w:rsid w:val="00E21BBA"/>
    <w:rsid w:val="00E23B58"/>
    <w:rsid w:val="00E25FF1"/>
    <w:rsid w:val="00E314DC"/>
    <w:rsid w:val="00E326F3"/>
    <w:rsid w:val="00E32CFE"/>
    <w:rsid w:val="00E33A1C"/>
    <w:rsid w:val="00E3553D"/>
    <w:rsid w:val="00E36A35"/>
    <w:rsid w:val="00E3735A"/>
    <w:rsid w:val="00E40627"/>
    <w:rsid w:val="00E41ED2"/>
    <w:rsid w:val="00E42EED"/>
    <w:rsid w:val="00E43949"/>
    <w:rsid w:val="00E445B8"/>
    <w:rsid w:val="00E46000"/>
    <w:rsid w:val="00E503B5"/>
    <w:rsid w:val="00E50C78"/>
    <w:rsid w:val="00E51353"/>
    <w:rsid w:val="00E532C1"/>
    <w:rsid w:val="00E54BA9"/>
    <w:rsid w:val="00E56AB0"/>
    <w:rsid w:val="00E57750"/>
    <w:rsid w:val="00E610B7"/>
    <w:rsid w:val="00E62BDB"/>
    <w:rsid w:val="00E644E1"/>
    <w:rsid w:val="00E6524A"/>
    <w:rsid w:val="00E665D8"/>
    <w:rsid w:val="00E66B9A"/>
    <w:rsid w:val="00E66BA3"/>
    <w:rsid w:val="00E6783B"/>
    <w:rsid w:val="00E70FA5"/>
    <w:rsid w:val="00E74FE9"/>
    <w:rsid w:val="00E77496"/>
    <w:rsid w:val="00E774FF"/>
    <w:rsid w:val="00E8137D"/>
    <w:rsid w:val="00E825B8"/>
    <w:rsid w:val="00E85FD3"/>
    <w:rsid w:val="00E8688F"/>
    <w:rsid w:val="00E86BD4"/>
    <w:rsid w:val="00E870F5"/>
    <w:rsid w:val="00E91844"/>
    <w:rsid w:val="00E92251"/>
    <w:rsid w:val="00E937FB"/>
    <w:rsid w:val="00E93E64"/>
    <w:rsid w:val="00E946F3"/>
    <w:rsid w:val="00E95A07"/>
    <w:rsid w:val="00E96BCD"/>
    <w:rsid w:val="00E96D3D"/>
    <w:rsid w:val="00E97E8E"/>
    <w:rsid w:val="00EA0D70"/>
    <w:rsid w:val="00EA2540"/>
    <w:rsid w:val="00EA58B3"/>
    <w:rsid w:val="00EA7383"/>
    <w:rsid w:val="00EB0D24"/>
    <w:rsid w:val="00EB20FE"/>
    <w:rsid w:val="00EB3AA0"/>
    <w:rsid w:val="00EB43F7"/>
    <w:rsid w:val="00EB7F0D"/>
    <w:rsid w:val="00EC1B65"/>
    <w:rsid w:val="00EC2054"/>
    <w:rsid w:val="00EC364E"/>
    <w:rsid w:val="00EC4018"/>
    <w:rsid w:val="00EC561F"/>
    <w:rsid w:val="00EC57DC"/>
    <w:rsid w:val="00EC628A"/>
    <w:rsid w:val="00ED01C3"/>
    <w:rsid w:val="00ED0DAC"/>
    <w:rsid w:val="00ED3320"/>
    <w:rsid w:val="00ED3873"/>
    <w:rsid w:val="00ED72B4"/>
    <w:rsid w:val="00EE0F1A"/>
    <w:rsid w:val="00EE28BA"/>
    <w:rsid w:val="00EE38B7"/>
    <w:rsid w:val="00EE3B2E"/>
    <w:rsid w:val="00EE4978"/>
    <w:rsid w:val="00EE662C"/>
    <w:rsid w:val="00EF1001"/>
    <w:rsid w:val="00EF1263"/>
    <w:rsid w:val="00EF6013"/>
    <w:rsid w:val="00EF6826"/>
    <w:rsid w:val="00EF740A"/>
    <w:rsid w:val="00EF7F40"/>
    <w:rsid w:val="00F0066D"/>
    <w:rsid w:val="00F04298"/>
    <w:rsid w:val="00F04C55"/>
    <w:rsid w:val="00F04D3E"/>
    <w:rsid w:val="00F0508B"/>
    <w:rsid w:val="00F055CD"/>
    <w:rsid w:val="00F10B2C"/>
    <w:rsid w:val="00F10D5B"/>
    <w:rsid w:val="00F11EDB"/>
    <w:rsid w:val="00F133A3"/>
    <w:rsid w:val="00F14194"/>
    <w:rsid w:val="00F1475C"/>
    <w:rsid w:val="00F14F50"/>
    <w:rsid w:val="00F20C8C"/>
    <w:rsid w:val="00F23422"/>
    <w:rsid w:val="00F24A43"/>
    <w:rsid w:val="00F25432"/>
    <w:rsid w:val="00F25A6E"/>
    <w:rsid w:val="00F27BB0"/>
    <w:rsid w:val="00F30AD4"/>
    <w:rsid w:val="00F3141F"/>
    <w:rsid w:val="00F3173C"/>
    <w:rsid w:val="00F3365C"/>
    <w:rsid w:val="00F344C7"/>
    <w:rsid w:val="00F36D02"/>
    <w:rsid w:val="00F40C89"/>
    <w:rsid w:val="00F42389"/>
    <w:rsid w:val="00F42979"/>
    <w:rsid w:val="00F42A8B"/>
    <w:rsid w:val="00F431D1"/>
    <w:rsid w:val="00F432C0"/>
    <w:rsid w:val="00F43D62"/>
    <w:rsid w:val="00F457DD"/>
    <w:rsid w:val="00F47FC9"/>
    <w:rsid w:val="00F50EA4"/>
    <w:rsid w:val="00F5129A"/>
    <w:rsid w:val="00F51B6D"/>
    <w:rsid w:val="00F52404"/>
    <w:rsid w:val="00F5356A"/>
    <w:rsid w:val="00F55C44"/>
    <w:rsid w:val="00F61C29"/>
    <w:rsid w:val="00F61D79"/>
    <w:rsid w:val="00F63A7F"/>
    <w:rsid w:val="00F63BEE"/>
    <w:rsid w:val="00F65248"/>
    <w:rsid w:val="00F67341"/>
    <w:rsid w:val="00F676C8"/>
    <w:rsid w:val="00F702BF"/>
    <w:rsid w:val="00F717ED"/>
    <w:rsid w:val="00F728E3"/>
    <w:rsid w:val="00F736DF"/>
    <w:rsid w:val="00F744EB"/>
    <w:rsid w:val="00F753F1"/>
    <w:rsid w:val="00F75765"/>
    <w:rsid w:val="00F761A0"/>
    <w:rsid w:val="00F76412"/>
    <w:rsid w:val="00F76F35"/>
    <w:rsid w:val="00F774D1"/>
    <w:rsid w:val="00F811EF"/>
    <w:rsid w:val="00F819BF"/>
    <w:rsid w:val="00F865C4"/>
    <w:rsid w:val="00F86688"/>
    <w:rsid w:val="00F86849"/>
    <w:rsid w:val="00F86F47"/>
    <w:rsid w:val="00F90CF5"/>
    <w:rsid w:val="00F9118E"/>
    <w:rsid w:val="00F91AD3"/>
    <w:rsid w:val="00F92702"/>
    <w:rsid w:val="00F93BD9"/>
    <w:rsid w:val="00F94F94"/>
    <w:rsid w:val="00F9580C"/>
    <w:rsid w:val="00F96D34"/>
    <w:rsid w:val="00FA2E97"/>
    <w:rsid w:val="00FA429E"/>
    <w:rsid w:val="00FB039E"/>
    <w:rsid w:val="00FB5D68"/>
    <w:rsid w:val="00FB748C"/>
    <w:rsid w:val="00FC1FBB"/>
    <w:rsid w:val="00FC75C5"/>
    <w:rsid w:val="00FD1E91"/>
    <w:rsid w:val="00FD2074"/>
    <w:rsid w:val="00FD3183"/>
    <w:rsid w:val="00FD52AB"/>
    <w:rsid w:val="00FD5926"/>
    <w:rsid w:val="00FD6A78"/>
    <w:rsid w:val="00FE1DF8"/>
    <w:rsid w:val="00FE24E8"/>
    <w:rsid w:val="00FE28D3"/>
    <w:rsid w:val="00FE32B4"/>
    <w:rsid w:val="00FE331E"/>
    <w:rsid w:val="00FE4A47"/>
    <w:rsid w:val="00FE704C"/>
    <w:rsid w:val="00FF1941"/>
    <w:rsid w:val="00FF2E6C"/>
    <w:rsid w:val="00FF3EDC"/>
    <w:rsid w:val="00FF4728"/>
    <w:rsid w:val="00FF73DC"/>
    <w:rsid w:val="00FF79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FCC93"/>
  <w15:docId w15:val="{05BAFC50-3DA8-4904-912B-2CAC9E4D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iPriority w:val="99"/>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אזכור לא מזוהה1"/>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customStyle="1" w:styleId="aff0">
    <w:name w:val="a"/>
    <w:basedOn w:val="a"/>
    <w:rsid w:val="002B306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Block Text"/>
    <w:basedOn w:val="a"/>
    <w:rsid w:val="00DD0BD3"/>
    <w:pPr>
      <w:spacing w:after="120" w:line="480" w:lineRule="auto"/>
      <w:ind w:left="-57" w:hanging="1"/>
      <w:jc w:val="both"/>
    </w:pPr>
    <w:rPr>
      <w:rFonts w:ascii="Times New Roman" w:eastAsia="Times New Roman" w:hAnsi="Times New Roman" w:cs="David"/>
      <w:szCs w:val="24"/>
      <w:lang w:eastAsia="he-IL"/>
    </w:rPr>
  </w:style>
  <w:style w:type="paragraph" w:customStyle="1" w:styleId="-">
    <w:name w:val="בולטים - תכנון מוניטרי"/>
    <w:basedOn w:val="a5"/>
    <w:link w:val="-0"/>
    <w:qFormat/>
    <w:rsid w:val="009802DF"/>
    <w:pPr>
      <w:numPr>
        <w:numId w:val="24"/>
      </w:numPr>
      <w:spacing w:after="120" w:line="360" w:lineRule="auto"/>
      <w:contextualSpacing w:val="0"/>
      <w:jc w:val="both"/>
    </w:pPr>
    <w:rPr>
      <w:rFonts w:ascii="Times New Roman" w:eastAsia="Calibri" w:hAnsi="Times New Roman" w:cs="David"/>
      <w:sz w:val="24"/>
      <w:szCs w:val="24"/>
    </w:rPr>
  </w:style>
  <w:style w:type="character" w:customStyle="1" w:styleId="-0">
    <w:name w:val="בולטים - תכנון מוניטרי תו"/>
    <w:basedOn w:val="a6"/>
    <w:link w:val="-"/>
    <w:rsid w:val="009802DF"/>
    <w:rPr>
      <w:rFonts w:ascii="Times New Roman" w:eastAsia="Calibri" w:hAnsi="Times New Roman" w:cs="David"/>
      <w:sz w:val="24"/>
      <w:szCs w:val="24"/>
    </w:rPr>
  </w:style>
  <w:style w:type="paragraph" w:customStyle="1" w:styleId="-1">
    <w:name w:val="טקסט רגיל - תכנון מוניטרי"/>
    <w:basedOn w:val="a"/>
    <w:link w:val="-2"/>
    <w:qFormat/>
    <w:rsid w:val="009802DF"/>
    <w:pPr>
      <w:spacing w:after="120" w:line="360" w:lineRule="auto"/>
      <w:jc w:val="both"/>
    </w:pPr>
    <w:rPr>
      <w:rFonts w:ascii="Times New Roman" w:eastAsia="Calibri" w:hAnsi="Times New Roman" w:cs="David"/>
      <w:sz w:val="24"/>
      <w:szCs w:val="24"/>
    </w:rPr>
  </w:style>
  <w:style w:type="character" w:customStyle="1" w:styleId="-2">
    <w:name w:val="טקסט רגיל - תכנון מוניטרי תו"/>
    <w:basedOn w:val="a0"/>
    <w:link w:val="-1"/>
    <w:rsid w:val="009802DF"/>
    <w:rPr>
      <w:rFonts w:ascii="Times New Roman" w:eastAsia="Calibri" w:hAnsi="Times New Roman" w:cs="David"/>
      <w:sz w:val="24"/>
      <w:szCs w:val="24"/>
    </w:rPr>
  </w:style>
  <w:style w:type="paragraph" w:styleId="aff2">
    <w:name w:val="TOC Heading"/>
    <w:basedOn w:val="1"/>
    <w:next w:val="a"/>
    <w:uiPriority w:val="39"/>
    <w:unhideWhenUsed/>
    <w:rsid w:val="003707FF"/>
    <w:pPr>
      <w:keepLines/>
      <w:bidi/>
      <w:spacing w:before="240" w:beforeAutospacing="0" w:after="0" w:afterAutospacing="0" w:line="360" w:lineRule="auto"/>
      <w:contextualSpacing/>
      <w:jc w:val="both"/>
      <w:outlineLvl w:val="9"/>
    </w:pPr>
    <w:rPr>
      <w:rFonts w:asciiTheme="majorHAnsi" w:eastAsiaTheme="majorEastAsia" w:hAnsiTheme="majorHAnsi" w:cstheme="majorBidi"/>
      <w:i/>
      <w:color w:val="365F91" w:themeColor="accent1" w:themeShade="BF"/>
      <w:kern w:val="0"/>
      <w:sz w:val="32"/>
      <w:szCs w:val="32"/>
      <w:rtl/>
      <w: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656157">
      <w:bodyDiv w:val="1"/>
      <w:marLeft w:val="0"/>
      <w:marRight w:val="0"/>
      <w:marTop w:val="0"/>
      <w:marBottom w:val="0"/>
      <w:divBdr>
        <w:top w:val="none" w:sz="0" w:space="0" w:color="auto"/>
        <w:left w:val="none" w:sz="0" w:space="0" w:color="auto"/>
        <w:bottom w:val="none" w:sz="0" w:space="0" w:color="auto"/>
        <w:right w:val="none" w:sz="0" w:space="0" w:color="auto"/>
      </w:divBdr>
    </w:div>
    <w:div w:id="117526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19434-928D-4E99-98CA-989F6084B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1211</Words>
  <Characters>6057</Characters>
  <Application>Microsoft Office Word</Application>
  <DocSecurity>4</DocSecurity>
  <Lines>50</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רוסול דכוור</dc:creator>
  <cp:lastModifiedBy>מיטל רולניצקי</cp:lastModifiedBy>
  <cp:revision>2</cp:revision>
  <cp:lastPrinted>2025-04-05T17:06:00Z</cp:lastPrinted>
  <dcterms:created xsi:type="dcterms:W3CDTF">2025-05-26T11:12:00Z</dcterms:created>
  <dcterms:modified xsi:type="dcterms:W3CDTF">2025-05-26T11:12:00Z</dcterms:modified>
</cp:coreProperties>
</file>