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73" w:rsidRPr="00832870" w:rsidRDefault="00C63673" w:rsidP="00D41365">
      <w:pPr>
        <w:spacing w:after="0" w:line="240" w:lineRule="auto"/>
        <w:jc w:val="right"/>
        <w:rPr>
          <w:rFonts w:ascii="David" w:hAnsi="David" w:cs="David"/>
          <w:rtl/>
        </w:rPr>
      </w:pPr>
      <w:bookmarkStart w:id="0" w:name="_GoBack"/>
      <w:bookmarkEnd w:id="0"/>
    </w:p>
    <w:tbl>
      <w:tblPr>
        <w:bidiVisual/>
        <w:tblW w:w="0" w:type="auto"/>
        <w:jc w:val="center"/>
        <w:tblLayout w:type="fixed"/>
        <w:tblLook w:val="04A0" w:firstRow="1" w:lastRow="0" w:firstColumn="1" w:lastColumn="0" w:noHBand="0" w:noVBand="1"/>
      </w:tblPr>
      <w:tblGrid>
        <w:gridCol w:w="2840"/>
        <w:gridCol w:w="2596"/>
        <w:gridCol w:w="3084"/>
      </w:tblGrid>
      <w:tr w:rsidR="00000620" w:rsidTr="00000620">
        <w:trPr>
          <w:jc w:val="center"/>
        </w:trPr>
        <w:tc>
          <w:tcPr>
            <w:tcW w:w="2840" w:type="dxa"/>
            <w:vAlign w:val="center"/>
            <w:hideMark/>
          </w:tcPr>
          <w:p w:rsidR="00000620" w:rsidRDefault="00000620">
            <w:pPr>
              <w:spacing w:after="0" w:line="360" w:lineRule="auto"/>
              <w:jc w:val="both"/>
              <w:rPr>
                <w:rFonts w:ascii="David" w:eastAsia="Times New Roman" w:hAnsi="David" w:cs="David"/>
                <w:b/>
                <w:bCs/>
                <w:sz w:val="24"/>
                <w:szCs w:val="24"/>
                <w:lang w:eastAsia="he-IL"/>
              </w:rPr>
            </w:pPr>
            <w:r>
              <w:rPr>
                <w:rFonts w:ascii="David" w:eastAsia="Times New Roman" w:hAnsi="David" w:cs="David"/>
                <w:b/>
                <w:bCs/>
                <w:sz w:val="24"/>
                <w:szCs w:val="24"/>
                <w:rtl/>
                <w:lang w:eastAsia="he-IL"/>
              </w:rPr>
              <w:t>בנק ישראל</w:t>
            </w:r>
          </w:p>
          <w:p w:rsidR="00000620" w:rsidRDefault="00000620">
            <w:pPr>
              <w:spacing w:after="0" w:line="360" w:lineRule="auto"/>
              <w:ind w:right="-101"/>
              <w:jc w:val="both"/>
              <w:rPr>
                <w:rFonts w:ascii="David" w:eastAsia="Times New Roman" w:hAnsi="David" w:cs="David"/>
                <w:sz w:val="24"/>
                <w:szCs w:val="24"/>
                <w:lang w:eastAsia="he-IL"/>
              </w:rPr>
            </w:pPr>
            <w:r>
              <w:rPr>
                <w:rFonts w:ascii="David" w:eastAsia="Times New Roman" w:hAnsi="David" w:cs="David"/>
                <w:sz w:val="24"/>
                <w:szCs w:val="24"/>
                <w:rtl/>
                <w:lang w:eastAsia="he-IL"/>
              </w:rPr>
              <w:t>דוברות והסברה כלכלית</w:t>
            </w:r>
          </w:p>
        </w:tc>
        <w:tc>
          <w:tcPr>
            <w:tcW w:w="2596" w:type="dxa"/>
            <w:hideMark/>
          </w:tcPr>
          <w:p w:rsidR="00000620" w:rsidRDefault="00000620" w:rsidP="00000620">
            <w:pPr>
              <w:tabs>
                <w:tab w:val="right" w:pos="2380"/>
              </w:tabs>
              <w:spacing w:after="0" w:line="240" w:lineRule="auto"/>
              <w:jc w:val="right"/>
              <w:rPr>
                <w:rFonts w:ascii="David" w:eastAsia="Times New Roman" w:hAnsi="David" w:cs="David"/>
                <w:sz w:val="24"/>
                <w:szCs w:val="24"/>
                <w:lang w:eastAsia="he-IL"/>
              </w:rPr>
            </w:pPr>
            <w:r>
              <w:rPr>
                <w:noProof/>
              </w:rPr>
              <w:drawing>
                <wp:anchor distT="0" distB="0" distL="114300" distR="114300" simplePos="0" relativeHeight="251659264" behindDoc="0" locked="0" layoutInCell="1" allowOverlap="1">
                  <wp:simplePos x="0" y="0"/>
                  <wp:positionH relativeFrom="column">
                    <wp:posOffset>166370</wp:posOffset>
                  </wp:positionH>
                  <wp:positionV relativeFrom="paragraph">
                    <wp:posOffset>91440</wp:posOffset>
                  </wp:positionV>
                  <wp:extent cx="1050925" cy="1050925"/>
                  <wp:effectExtent l="0" t="0" r="0" b="0"/>
                  <wp:wrapSquare wrapText="bothSides"/>
                  <wp:docPr id="2" name="תמונה 2"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 Bank of Israel 2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0925" cy="1050925"/>
                          </a:xfrm>
                          <a:prstGeom prst="rect">
                            <a:avLst/>
                          </a:prstGeom>
                          <a:noFill/>
                        </pic:spPr>
                      </pic:pic>
                    </a:graphicData>
                  </a:graphic>
                  <wp14:sizeRelH relativeFrom="margin">
                    <wp14:pctWidth>0</wp14:pctWidth>
                  </wp14:sizeRelH>
                  <wp14:sizeRelV relativeFrom="margin">
                    <wp14:pctHeight>0</wp14:pctHeight>
                  </wp14:sizeRelV>
                </wp:anchor>
              </w:drawing>
            </w:r>
            <w:r>
              <w:rPr>
                <w:rFonts w:ascii="David" w:eastAsia="Times New Roman" w:hAnsi="David" w:cs="David"/>
                <w:sz w:val="24"/>
                <w:szCs w:val="24"/>
                <w:lang w:eastAsia="he-IL"/>
              </w:rPr>
              <w:tab/>
            </w:r>
          </w:p>
        </w:tc>
        <w:tc>
          <w:tcPr>
            <w:tcW w:w="3084" w:type="dxa"/>
            <w:vAlign w:val="center"/>
            <w:hideMark/>
          </w:tcPr>
          <w:p w:rsidR="00000620" w:rsidRDefault="00000620" w:rsidP="00000620">
            <w:pPr>
              <w:spacing w:after="0" w:line="480" w:lineRule="auto"/>
              <w:jc w:val="right"/>
              <w:rPr>
                <w:rFonts w:ascii="David" w:eastAsia="Times New Roman" w:hAnsi="David" w:cs="David"/>
                <w:sz w:val="24"/>
                <w:szCs w:val="24"/>
                <w:lang w:eastAsia="he-IL"/>
              </w:rPr>
            </w:pPr>
            <w:r>
              <w:rPr>
                <w:rFonts w:ascii="David" w:eastAsia="Times New Roman" w:hAnsi="David" w:cs="David"/>
                <w:sz w:val="24"/>
                <w:szCs w:val="24"/>
                <w:rtl/>
                <w:lang w:eastAsia="he-IL"/>
              </w:rPr>
              <w:t>‏ירושלים,</w:t>
            </w:r>
            <w:r>
              <w:rPr>
                <w:rFonts w:ascii="David" w:eastAsia="Times New Roman" w:hAnsi="David" w:cs="David" w:hint="cs"/>
                <w:sz w:val="24"/>
                <w:szCs w:val="24"/>
                <w:rtl/>
                <w:lang w:eastAsia="he-IL"/>
              </w:rPr>
              <w:t xml:space="preserve"> כ"ו</w:t>
            </w:r>
            <w:r>
              <w:rPr>
                <w:rFonts w:ascii="David" w:eastAsia="Times New Roman" w:hAnsi="David" w:cs="David"/>
                <w:sz w:val="24"/>
                <w:szCs w:val="24"/>
                <w:rtl/>
                <w:lang w:eastAsia="he-IL"/>
              </w:rPr>
              <w:t xml:space="preserve"> באייר, תש"</w:t>
            </w:r>
            <w:r>
              <w:rPr>
                <w:rFonts w:ascii="David" w:eastAsia="Times New Roman" w:hAnsi="David" w:cs="David" w:hint="cs"/>
                <w:sz w:val="24"/>
                <w:szCs w:val="24"/>
                <w:rtl/>
                <w:lang w:eastAsia="he-IL"/>
              </w:rPr>
              <w:t>ף</w:t>
            </w:r>
          </w:p>
          <w:p w:rsidR="00000620" w:rsidRDefault="00000620" w:rsidP="00000620">
            <w:pPr>
              <w:spacing w:after="0" w:line="480" w:lineRule="auto"/>
              <w:jc w:val="right"/>
              <w:rPr>
                <w:rFonts w:ascii="David" w:eastAsia="Times New Roman" w:hAnsi="David" w:cs="David"/>
                <w:sz w:val="24"/>
                <w:szCs w:val="24"/>
                <w:rtl/>
                <w:lang w:eastAsia="he-IL"/>
              </w:rPr>
            </w:pPr>
            <w:r>
              <w:rPr>
                <w:rFonts w:ascii="David" w:eastAsia="Times New Roman" w:hAnsi="David" w:cs="David"/>
                <w:sz w:val="24"/>
                <w:szCs w:val="24"/>
                <w:rtl/>
                <w:lang w:eastAsia="he-IL"/>
              </w:rPr>
              <w:t>20 במאי 2020</w:t>
            </w:r>
          </w:p>
        </w:tc>
      </w:tr>
    </w:tbl>
    <w:p w:rsidR="00743980" w:rsidRPr="00000620" w:rsidRDefault="00743980" w:rsidP="00354045">
      <w:pPr>
        <w:spacing w:after="0" w:line="240" w:lineRule="auto"/>
        <w:rPr>
          <w:rFonts w:ascii="David" w:hAnsi="David" w:cs="David"/>
          <w:rtl/>
        </w:rPr>
      </w:pPr>
    </w:p>
    <w:p w:rsidR="00432CBB" w:rsidRDefault="00432CBB" w:rsidP="00354045">
      <w:pPr>
        <w:spacing w:after="0" w:line="240" w:lineRule="auto"/>
        <w:rPr>
          <w:rFonts w:ascii="David" w:hAnsi="David" w:cs="David"/>
          <w:rtl/>
        </w:rPr>
      </w:pPr>
      <w:r>
        <w:rPr>
          <w:rFonts w:ascii="David" w:hAnsi="David" w:cs="David" w:hint="cs"/>
          <w:rtl/>
        </w:rPr>
        <w:t>הודעה לעיתונות:</w:t>
      </w:r>
    </w:p>
    <w:p w:rsidR="00432CBB" w:rsidRPr="00832870" w:rsidRDefault="00432CBB" w:rsidP="00354045">
      <w:pPr>
        <w:spacing w:after="0" w:line="240" w:lineRule="auto"/>
        <w:rPr>
          <w:rFonts w:ascii="David" w:hAnsi="David" w:cs="David"/>
          <w:rtl/>
        </w:rPr>
      </w:pPr>
    </w:p>
    <w:p w:rsidR="00743980" w:rsidRPr="00000620" w:rsidRDefault="00432CBB" w:rsidP="00432CBB">
      <w:pPr>
        <w:jc w:val="center"/>
        <w:rPr>
          <w:rFonts w:ascii="David" w:hAnsi="David" w:cs="David"/>
          <w:b/>
          <w:bCs/>
          <w:sz w:val="28"/>
          <w:szCs w:val="28"/>
          <w:rtl/>
        </w:rPr>
      </w:pPr>
      <w:r w:rsidRPr="00000620">
        <w:rPr>
          <w:rFonts w:ascii="David" w:hAnsi="David" w:cs="David" w:hint="cs"/>
          <w:b/>
          <w:bCs/>
          <w:sz w:val="28"/>
          <w:szCs w:val="28"/>
          <w:rtl/>
        </w:rPr>
        <w:t xml:space="preserve">ניתוח </w:t>
      </w:r>
      <w:r w:rsidR="009933E6" w:rsidRPr="00000620">
        <w:rPr>
          <w:rFonts w:ascii="David" w:hAnsi="David" w:cs="David" w:hint="cs"/>
          <w:b/>
          <w:bCs/>
          <w:sz w:val="28"/>
          <w:szCs w:val="28"/>
          <w:rtl/>
        </w:rPr>
        <w:t>צריכת ה</w:t>
      </w:r>
      <w:r w:rsidR="00354045" w:rsidRPr="00000620">
        <w:rPr>
          <w:rFonts w:ascii="David" w:hAnsi="David" w:cs="David" w:hint="cs"/>
          <w:b/>
          <w:bCs/>
          <w:sz w:val="28"/>
          <w:szCs w:val="28"/>
          <w:rtl/>
        </w:rPr>
        <w:t xml:space="preserve">חשמל בישראל </w:t>
      </w:r>
      <w:r w:rsidRPr="00000620">
        <w:rPr>
          <w:rFonts w:ascii="David" w:hAnsi="David" w:cs="David" w:hint="cs"/>
          <w:b/>
          <w:bCs/>
          <w:sz w:val="28"/>
          <w:szCs w:val="28"/>
          <w:rtl/>
        </w:rPr>
        <w:t>כאינדיקטור מהיר לפעילות הכלכלית במשק</w:t>
      </w:r>
    </w:p>
    <w:p w:rsidR="00B749E5" w:rsidRPr="00000620" w:rsidRDefault="00D937AD" w:rsidP="00432CBB">
      <w:pPr>
        <w:pStyle w:val="a3"/>
        <w:numPr>
          <w:ilvl w:val="0"/>
          <w:numId w:val="2"/>
        </w:numPr>
        <w:spacing w:after="120" w:line="360" w:lineRule="auto"/>
        <w:ind w:left="714" w:hanging="357"/>
        <w:jc w:val="both"/>
        <w:rPr>
          <w:rFonts w:ascii="David" w:hAnsi="David" w:cs="David"/>
          <w:b/>
          <w:bCs/>
          <w:sz w:val="24"/>
          <w:szCs w:val="24"/>
        </w:rPr>
      </w:pPr>
      <w:r w:rsidRPr="00000620">
        <w:rPr>
          <w:rFonts w:ascii="David" w:hAnsi="David" w:cs="David" w:hint="cs"/>
          <w:b/>
          <w:bCs/>
          <w:sz w:val="24"/>
          <w:szCs w:val="24"/>
          <w:rtl/>
        </w:rPr>
        <w:t>במעקב</w:t>
      </w:r>
      <w:r w:rsidR="00B749E5" w:rsidRPr="00000620">
        <w:rPr>
          <w:rFonts w:ascii="David" w:hAnsi="David" w:cs="David" w:hint="cs"/>
          <w:b/>
          <w:bCs/>
          <w:sz w:val="24"/>
          <w:szCs w:val="24"/>
          <w:rtl/>
        </w:rPr>
        <w:t xml:space="preserve"> זה מוצגים השינויים </w:t>
      </w:r>
      <w:r w:rsidR="009933E6" w:rsidRPr="00000620">
        <w:rPr>
          <w:rFonts w:ascii="David" w:hAnsi="David" w:cs="David" w:hint="cs"/>
          <w:b/>
          <w:bCs/>
          <w:sz w:val="24"/>
          <w:szCs w:val="24"/>
          <w:rtl/>
        </w:rPr>
        <w:t>בצריכת החשמל</w:t>
      </w:r>
      <w:r w:rsidR="00B749E5" w:rsidRPr="00000620">
        <w:rPr>
          <w:rFonts w:ascii="David" w:hAnsi="David" w:cs="David" w:hint="cs"/>
          <w:b/>
          <w:bCs/>
          <w:sz w:val="24"/>
          <w:szCs w:val="24"/>
          <w:rtl/>
        </w:rPr>
        <w:t>, על בסיס נתונים</w:t>
      </w:r>
      <w:r w:rsidR="009933E6" w:rsidRPr="00000620">
        <w:rPr>
          <w:rFonts w:ascii="David" w:hAnsi="David" w:cs="David" w:hint="cs"/>
          <w:b/>
          <w:bCs/>
          <w:sz w:val="24"/>
          <w:szCs w:val="24"/>
          <w:rtl/>
        </w:rPr>
        <w:t xml:space="preserve"> אודות ייצור החשמל המשקי</w:t>
      </w:r>
      <w:r w:rsidR="00B749E5" w:rsidRPr="00000620">
        <w:rPr>
          <w:rFonts w:ascii="David" w:hAnsi="David" w:cs="David" w:hint="cs"/>
          <w:b/>
          <w:bCs/>
          <w:sz w:val="24"/>
          <w:szCs w:val="24"/>
          <w:rtl/>
        </w:rPr>
        <w:t xml:space="preserve"> בתדירות שעתית ובפיגור של</w:t>
      </w:r>
      <w:r w:rsidR="00055361" w:rsidRPr="00000620">
        <w:rPr>
          <w:rFonts w:ascii="David" w:hAnsi="David" w:cs="David" w:hint="cs"/>
          <w:b/>
          <w:bCs/>
          <w:sz w:val="24"/>
          <w:szCs w:val="24"/>
          <w:rtl/>
        </w:rPr>
        <w:t xml:space="preserve"> </w:t>
      </w:r>
      <w:r w:rsidR="00DC3901" w:rsidRPr="00000620">
        <w:rPr>
          <w:rFonts w:ascii="David" w:hAnsi="David" w:cs="David" w:hint="cs"/>
          <w:b/>
          <w:bCs/>
          <w:sz w:val="24"/>
          <w:szCs w:val="24"/>
          <w:rtl/>
        </w:rPr>
        <w:t>1</w:t>
      </w:r>
      <w:r w:rsidR="00055361" w:rsidRPr="00000620">
        <w:rPr>
          <w:rFonts w:ascii="David" w:hAnsi="David" w:cs="David" w:hint="cs"/>
          <w:b/>
          <w:bCs/>
          <w:sz w:val="24"/>
          <w:szCs w:val="24"/>
          <w:rtl/>
        </w:rPr>
        <w:t xml:space="preserve">-3 ימים </w:t>
      </w:r>
      <w:r w:rsidR="00B749E5" w:rsidRPr="00000620">
        <w:rPr>
          <w:rFonts w:ascii="David" w:hAnsi="David" w:cs="David" w:hint="cs"/>
          <w:b/>
          <w:bCs/>
          <w:sz w:val="24"/>
          <w:szCs w:val="24"/>
          <w:rtl/>
        </w:rPr>
        <w:t xml:space="preserve">בלבד, כאינדיקטור למצב הפעילות במשק </w:t>
      </w:r>
      <w:r w:rsidR="006701EF" w:rsidRPr="00000620">
        <w:rPr>
          <w:rFonts w:ascii="David" w:hAnsi="David" w:cs="David" w:hint="cs"/>
          <w:b/>
          <w:bCs/>
          <w:sz w:val="24"/>
          <w:szCs w:val="24"/>
          <w:rtl/>
        </w:rPr>
        <w:t>בזמן הקורונה ובהתאוששות שלאחריו.</w:t>
      </w:r>
    </w:p>
    <w:p w:rsidR="00942B3D" w:rsidRPr="00000620" w:rsidRDefault="00B749E5" w:rsidP="00347C92">
      <w:pPr>
        <w:pStyle w:val="a3"/>
        <w:numPr>
          <w:ilvl w:val="0"/>
          <w:numId w:val="2"/>
        </w:numPr>
        <w:spacing w:after="120" w:line="360" w:lineRule="auto"/>
        <w:ind w:left="714" w:hanging="357"/>
        <w:jc w:val="both"/>
        <w:rPr>
          <w:rFonts w:ascii="David" w:hAnsi="David" w:cs="David"/>
          <w:b/>
          <w:bCs/>
          <w:sz w:val="24"/>
          <w:szCs w:val="24"/>
        </w:rPr>
      </w:pPr>
      <w:r w:rsidRPr="00000620">
        <w:rPr>
          <w:rFonts w:ascii="David" w:hAnsi="David" w:cs="David" w:hint="cs"/>
          <w:b/>
          <w:bCs/>
          <w:sz w:val="24"/>
          <w:szCs w:val="24"/>
          <w:rtl/>
        </w:rPr>
        <w:t xml:space="preserve">בחודש מרץ החלה ירידה </w:t>
      </w:r>
      <w:r w:rsidR="009933E6" w:rsidRPr="00000620">
        <w:rPr>
          <w:rFonts w:ascii="David" w:hAnsi="David" w:cs="David" w:hint="cs"/>
          <w:b/>
          <w:bCs/>
          <w:sz w:val="24"/>
          <w:szCs w:val="24"/>
          <w:rtl/>
        </w:rPr>
        <w:t>בצריכת החשמל</w:t>
      </w:r>
      <w:r w:rsidRPr="00000620">
        <w:rPr>
          <w:rFonts w:ascii="David" w:hAnsi="David" w:cs="David" w:hint="cs"/>
          <w:b/>
          <w:bCs/>
          <w:sz w:val="24"/>
          <w:szCs w:val="24"/>
          <w:rtl/>
        </w:rPr>
        <w:t xml:space="preserve"> </w:t>
      </w:r>
      <w:r w:rsidR="00347C92" w:rsidRPr="00000620">
        <w:rPr>
          <w:rFonts w:ascii="David" w:hAnsi="David" w:cs="David" w:hint="cs"/>
          <w:b/>
          <w:bCs/>
          <w:sz w:val="24"/>
          <w:szCs w:val="24"/>
          <w:rtl/>
        </w:rPr>
        <w:t>שהתעצמה בהמשך ו</w:t>
      </w:r>
      <w:r w:rsidRPr="00000620">
        <w:rPr>
          <w:rFonts w:ascii="David" w:hAnsi="David" w:cs="David" w:hint="cs"/>
          <w:b/>
          <w:bCs/>
          <w:sz w:val="24"/>
          <w:szCs w:val="24"/>
          <w:rtl/>
        </w:rPr>
        <w:t xml:space="preserve">הגיעה </w:t>
      </w:r>
      <w:r w:rsidR="00347C92" w:rsidRPr="00000620">
        <w:rPr>
          <w:rFonts w:ascii="David" w:hAnsi="David" w:cs="David" w:hint="cs"/>
          <w:b/>
          <w:bCs/>
          <w:sz w:val="24"/>
          <w:szCs w:val="24"/>
          <w:rtl/>
        </w:rPr>
        <w:t>לשפל</w:t>
      </w:r>
      <w:r w:rsidRPr="00000620">
        <w:rPr>
          <w:rFonts w:ascii="David" w:hAnsi="David" w:cs="David" w:hint="cs"/>
          <w:b/>
          <w:bCs/>
          <w:sz w:val="24"/>
          <w:szCs w:val="24"/>
          <w:rtl/>
        </w:rPr>
        <w:t xml:space="preserve"> </w:t>
      </w:r>
      <w:r w:rsidR="009933E6" w:rsidRPr="00000620">
        <w:rPr>
          <w:rFonts w:ascii="David" w:hAnsi="David" w:cs="David" w:hint="cs"/>
          <w:b/>
          <w:bCs/>
          <w:sz w:val="24"/>
          <w:szCs w:val="24"/>
          <w:rtl/>
        </w:rPr>
        <w:t>בצריכה</w:t>
      </w:r>
      <w:r w:rsidR="00831423" w:rsidRPr="00000620">
        <w:rPr>
          <w:rFonts w:ascii="David" w:hAnsi="David" w:cs="David" w:hint="cs"/>
          <w:b/>
          <w:bCs/>
          <w:sz w:val="24"/>
          <w:szCs w:val="24"/>
          <w:rtl/>
        </w:rPr>
        <w:t xml:space="preserve"> </w:t>
      </w:r>
      <w:r w:rsidR="00347C92" w:rsidRPr="00000620">
        <w:rPr>
          <w:rFonts w:ascii="David" w:hAnsi="David" w:cs="David" w:hint="cs"/>
          <w:b/>
          <w:bCs/>
          <w:sz w:val="24"/>
          <w:szCs w:val="24"/>
          <w:rtl/>
        </w:rPr>
        <w:t>ב</w:t>
      </w:r>
      <w:r w:rsidR="006701EF" w:rsidRPr="00000620">
        <w:rPr>
          <w:rFonts w:ascii="David" w:hAnsi="David" w:cs="David" w:hint="cs"/>
          <w:b/>
          <w:bCs/>
          <w:sz w:val="24"/>
          <w:szCs w:val="24"/>
          <w:rtl/>
        </w:rPr>
        <w:t xml:space="preserve">שעות הבוקר של </w:t>
      </w:r>
      <w:r w:rsidRPr="00000620">
        <w:rPr>
          <w:rFonts w:ascii="David" w:hAnsi="David" w:cs="David" w:hint="cs"/>
          <w:b/>
          <w:bCs/>
          <w:sz w:val="24"/>
          <w:szCs w:val="24"/>
          <w:rtl/>
        </w:rPr>
        <w:t>חודש אפריל</w:t>
      </w:r>
      <w:r w:rsidR="006701EF" w:rsidRPr="00000620">
        <w:rPr>
          <w:rFonts w:ascii="David" w:hAnsi="David" w:cs="David" w:hint="cs"/>
          <w:b/>
          <w:bCs/>
          <w:sz w:val="24"/>
          <w:szCs w:val="24"/>
          <w:rtl/>
        </w:rPr>
        <w:t xml:space="preserve">. בחודש זה </w:t>
      </w:r>
      <w:r w:rsidR="009933E6" w:rsidRPr="00000620">
        <w:rPr>
          <w:rFonts w:ascii="David" w:hAnsi="David" w:cs="David" w:hint="cs"/>
          <w:b/>
          <w:bCs/>
          <w:sz w:val="24"/>
          <w:szCs w:val="24"/>
          <w:rtl/>
        </w:rPr>
        <w:t xml:space="preserve">צריכת </w:t>
      </w:r>
      <w:r w:rsidR="006701EF" w:rsidRPr="00000620">
        <w:rPr>
          <w:rFonts w:ascii="David" w:hAnsi="David" w:cs="David" w:hint="cs"/>
          <w:b/>
          <w:bCs/>
          <w:sz w:val="24"/>
          <w:szCs w:val="24"/>
          <w:rtl/>
        </w:rPr>
        <w:t xml:space="preserve">החשמל </w:t>
      </w:r>
      <w:r w:rsidR="00D41365" w:rsidRPr="00000620">
        <w:rPr>
          <w:rFonts w:ascii="David" w:hAnsi="David" w:cs="David" w:hint="cs"/>
          <w:b/>
          <w:bCs/>
          <w:sz w:val="24"/>
          <w:szCs w:val="24"/>
          <w:rtl/>
        </w:rPr>
        <w:t xml:space="preserve">בשעות הבוקר </w:t>
      </w:r>
      <w:r w:rsidR="006701EF" w:rsidRPr="00000620">
        <w:rPr>
          <w:rFonts w:ascii="David" w:hAnsi="David" w:cs="David" w:hint="cs"/>
          <w:b/>
          <w:bCs/>
          <w:sz w:val="24"/>
          <w:szCs w:val="24"/>
          <w:rtl/>
        </w:rPr>
        <w:t>הי</w:t>
      </w:r>
      <w:r w:rsidR="009933E6" w:rsidRPr="00000620">
        <w:rPr>
          <w:rFonts w:ascii="David" w:hAnsi="David" w:cs="David" w:hint="cs"/>
          <w:b/>
          <w:bCs/>
          <w:sz w:val="24"/>
          <w:szCs w:val="24"/>
          <w:rtl/>
        </w:rPr>
        <w:t>ת</w:t>
      </w:r>
      <w:r w:rsidR="006701EF" w:rsidRPr="00000620">
        <w:rPr>
          <w:rFonts w:ascii="David" w:hAnsi="David" w:cs="David" w:hint="cs"/>
          <w:b/>
          <w:bCs/>
          <w:sz w:val="24"/>
          <w:szCs w:val="24"/>
          <w:rtl/>
        </w:rPr>
        <w:t xml:space="preserve">ה </w:t>
      </w:r>
      <w:r w:rsidR="009933E6" w:rsidRPr="00000620">
        <w:rPr>
          <w:rFonts w:ascii="David" w:hAnsi="David" w:cs="David" w:hint="cs"/>
          <w:b/>
          <w:bCs/>
          <w:sz w:val="24"/>
          <w:szCs w:val="24"/>
          <w:rtl/>
        </w:rPr>
        <w:t xml:space="preserve">נמוכה </w:t>
      </w:r>
      <w:r w:rsidR="006701EF" w:rsidRPr="00000620">
        <w:rPr>
          <w:rFonts w:ascii="David" w:hAnsi="David" w:cs="David" w:hint="cs"/>
          <w:b/>
          <w:bCs/>
          <w:sz w:val="24"/>
          <w:szCs w:val="24"/>
          <w:rtl/>
        </w:rPr>
        <w:t>ב-</w:t>
      </w:r>
      <w:r w:rsidR="00D41365" w:rsidRPr="00000620">
        <w:rPr>
          <w:rFonts w:ascii="David" w:hAnsi="David" w:cs="David" w:hint="cs"/>
          <w:b/>
          <w:bCs/>
          <w:sz w:val="24"/>
          <w:szCs w:val="24"/>
          <w:rtl/>
        </w:rPr>
        <w:t>13</w:t>
      </w:r>
      <w:r w:rsidR="006701EF" w:rsidRPr="00000620">
        <w:rPr>
          <w:rFonts w:ascii="David" w:hAnsi="David" w:cs="David" w:hint="cs"/>
          <w:b/>
          <w:bCs/>
          <w:sz w:val="24"/>
          <w:szCs w:val="24"/>
          <w:rtl/>
        </w:rPr>
        <w:t xml:space="preserve">% </w:t>
      </w:r>
      <w:r w:rsidR="00120538" w:rsidRPr="00000620">
        <w:rPr>
          <w:rFonts w:ascii="David" w:hAnsi="David" w:cs="David" w:hint="cs"/>
          <w:b/>
          <w:bCs/>
          <w:sz w:val="24"/>
          <w:szCs w:val="24"/>
          <w:rtl/>
        </w:rPr>
        <w:t>מה</w:t>
      </w:r>
      <w:r w:rsidR="006701EF" w:rsidRPr="00000620">
        <w:rPr>
          <w:rFonts w:ascii="David" w:hAnsi="David" w:cs="David" w:hint="cs"/>
          <w:b/>
          <w:bCs/>
          <w:sz w:val="24"/>
          <w:szCs w:val="24"/>
          <w:rtl/>
        </w:rPr>
        <w:t xml:space="preserve">ממוצע </w:t>
      </w:r>
      <w:r w:rsidR="00120538" w:rsidRPr="00000620">
        <w:rPr>
          <w:rFonts w:ascii="David" w:hAnsi="David" w:cs="David" w:hint="cs"/>
          <w:b/>
          <w:bCs/>
          <w:sz w:val="24"/>
          <w:szCs w:val="24"/>
          <w:rtl/>
        </w:rPr>
        <w:t>ב</w:t>
      </w:r>
      <w:r w:rsidR="00347C92" w:rsidRPr="00000620">
        <w:rPr>
          <w:rFonts w:ascii="David" w:hAnsi="David" w:cs="David" w:hint="cs"/>
          <w:b/>
          <w:bCs/>
          <w:sz w:val="24"/>
          <w:szCs w:val="24"/>
          <w:rtl/>
        </w:rPr>
        <w:t>שנתיים קודמות</w:t>
      </w:r>
      <w:r w:rsidRPr="00000620">
        <w:rPr>
          <w:rFonts w:ascii="David" w:hAnsi="David" w:cs="David" w:hint="cs"/>
          <w:b/>
          <w:bCs/>
          <w:sz w:val="24"/>
          <w:szCs w:val="24"/>
          <w:rtl/>
        </w:rPr>
        <w:t xml:space="preserve">. </w:t>
      </w:r>
      <w:r w:rsidR="00942B3D" w:rsidRPr="00000620">
        <w:rPr>
          <w:rFonts w:ascii="David" w:hAnsi="David" w:cs="David" w:hint="cs"/>
          <w:b/>
          <w:bCs/>
          <w:sz w:val="24"/>
          <w:szCs w:val="24"/>
          <w:rtl/>
        </w:rPr>
        <w:t xml:space="preserve">הירידה בצריכת החשמל ממוקדת בימי </w:t>
      </w:r>
      <w:r w:rsidR="00347C92" w:rsidRPr="00000620">
        <w:rPr>
          <w:rFonts w:ascii="David" w:hAnsi="David" w:cs="David" w:hint="cs"/>
          <w:b/>
          <w:bCs/>
          <w:sz w:val="24"/>
          <w:szCs w:val="24"/>
          <w:rtl/>
        </w:rPr>
        <w:t>ה</w:t>
      </w:r>
      <w:r w:rsidR="00942B3D" w:rsidRPr="00000620">
        <w:rPr>
          <w:rFonts w:ascii="David" w:hAnsi="David" w:cs="David" w:hint="cs"/>
          <w:b/>
          <w:bCs/>
          <w:sz w:val="24"/>
          <w:szCs w:val="24"/>
          <w:rtl/>
        </w:rPr>
        <w:t xml:space="preserve">עבודה (ולא בשבתות </w:t>
      </w:r>
      <w:r w:rsidR="00120538" w:rsidRPr="00000620">
        <w:rPr>
          <w:rFonts w:ascii="David" w:hAnsi="David" w:cs="David" w:hint="cs"/>
          <w:b/>
          <w:bCs/>
          <w:sz w:val="24"/>
          <w:szCs w:val="24"/>
          <w:rtl/>
        </w:rPr>
        <w:t>ו</w:t>
      </w:r>
      <w:r w:rsidR="00942B3D" w:rsidRPr="00000620">
        <w:rPr>
          <w:rFonts w:ascii="David" w:hAnsi="David" w:cs="David" w:hint="cs"/>
          <w:b/>
          <w:bCs/>
          <w:sz w:val="24"/>
          <w:szCs w:val="24"/>
          <w:rtl/>
        </w:rPr>
        <w:t>חג</w:t>
      </w:r>
      <w:r w:rsidR="00120538" w:rsidRPr="00000620">
        <w:rPr>
          <w:rFonts w:ascii="David" w:hAnsi="David" w:cs="David" w:hint="cs"/>
          <w:b/>
          <w:bCs/>
          <w:sz w:val="24"/>
          <w:szCs w:val="24"/>
          <w:rtl/>
        </w:rPr>
        <w:t>ים</w:t>
      </w:r>
      <w:r w:rsidR="00942B3D" w:rsidRPr="00000620">
        <w:rPr>
          <w:rFonts w:ascii="David" w:hAnsi="David" w:cs="David" w:hint="cs"/>
          <w:b/>
          <w:bCs/>
          <w:sz w:val="24"/>
          <w:szCs w:val="24"/>
          <w:rtl/>
        </w:rPr>
        <w:t>)</w:t>
      </w:r>
      <w:r w:rsidR="006701EF" w:rsidRPr="00000620">
        <w:rPr>
          <w:rFonts w:ascii="David" w:hAnsi="David" w:cs="David" w:hint="cs"/>
          <w:b/>
          <w:bCs/>
          <w:sz w:val="24"/>
          <w:szCs w:val="24"/>
          <w:rtl/>
        </w:rPr>
        <w:t>,</w:t>
      </w:r>
      <w:r w:rsidR="00942B3D" w:rsidRPr="00000620">
        <w:rPr>
          <w:rFonts w:ascii="David" w:hAnsi="David" w:cs="David" w:hint="cs"/>
          <w:b/>
          <w:bCs/>
          <w:sz w:val="24"/>
          <w:szCs w:val="24"/>
          <w:rtl/>
        </w:rPr>
        <w:t xml:space="preserve"> ובולטת יותר בשעות היום</w:t>
      </w:r>
      <w:r w:rsidR="006701EF" w:rsidRPr="00000620">
        <w:rPr>
          <w:rFonts w:ascii="David" w:hAnsi="David" w:cs="David" w:hint="cs"/>
          <w:b/>
          <w:bCs/>
          <w:sz w:val="24"/>
          <w:szCs w:val="24"/>
          <w:rtl/>
        </w:rPr>
        <w:t xml:space="preserve"> והערב</w:t>
      </w:r>
      <w:r w:rsidR="00942B3D" w:rsidRPr="00000620">
        <w:rPr>
          <w:rFonts w:ascii="David" w:hAnsi="David" w:cs="David" w:hint="cs"/>
          <w:b/>
          <w:bCs/>
          <w:sz w:val="24"/>
          <w:szCs w:val="24"/>
          <w:rtl/>
        </w:rPr>
        <w:t>.</w:t>
      </w:r>
    </w:p>
    <w:p w:rsidR="00942B3D" w:rsidRPr="00000620" w:rsidRDefault="00942B3D" w:rsidP="00347C92">
      <w:pPr>
        <w:pStyle w:val="a3"/>
        <w:numPr>
          <w:ilvl w:val="0"/>
          <w:numId w:val="2"/>
        </w:numPr>
        <w:spacing w:after="120" w:line="360" w:lineRule="auto"/>
        <w:ind w:left="714" w:hanging="357"/>
        <w:jc w:val="both"/>
        <w:rPr>
          <w:rFonts w:ascii="David" w:hAnsi="David" w:cs="David"/>
          <w:b/>
          <w:bCs/>
          <w:sz w:val="24"/>
          <w:szCs w:val="24"/>
        </w:rPr>
      </w:pPr>
      <w:r w:rsidRPr="00000620">
        <w:rPr>
          <w:rFonts w:ascii="David" w:hAnsi="David" w:cs="David" w:hint="cs"/>
          <w:b/>
          <w:bCs/>
          <w:sz w:val="24"/>
          <w:szCs w:val="24"/>
          <w:rtl/>
        </w:rPr>
        <w:t xml:space="preserve">בחינה של </w:t>
      </w:r>
      <w:r w:rsidR="00D41365" w:rsidRPr="00000620">
        <w:rPr>
          <w:rFonts w:ascii="David" w:hAnsi="David" w:cs="David" w:hint="cs"/>
          <w:b/>
          <w:bCs/>
          <w:sz w:val="24"/>
          <w:szCs w:val="24"/>
          <w:rtl/>
        </w:rPr>
        <w:t>השבועיים</w:t>
      </w:r>
      <w:r w:rsidRPr="00000620">
        <w:rPr>
          <w:rFonts w:ascii="David" w:hAnsi="David" w:cs="David" w:hint="cs"/>
          <w:b/>
          <w:bCs/>
          <w:sz w:val="24"/>
          <w:szCs w:val="24"/>
          <w:rtl/>
        </w:rPr>
        <w:t xml:space="preserve"> האחרונים</w:t>
      </w:r>
      <w:r w:rsidR="006701EF" w:rsidRPr="00000620">
        <w:rPr>
          <w:rFonts w:ascii="David" w:hAnsi="David" w:cs="David" w:hint="cs"/>
          <w:b/>
          <w:bCs/>
          <w:sz w:val="24"/>
          <w:szCs w:val="24"/>
          <w:rtl/>
        </w:rPr>
        <w:t>,</w:t>
      </w:r>
      <w:r w:rsidRPr="00000620">
        <w:rPr>
          <w:rFonts w:ascii="David" w:hAnsi="David" w:cs="David" w:hint="cs"/>
          <w:b/>
          <w:bCs/>
          <w:sz w:val="24"/>
          <w:szCs w:val="24"/>
          <w:rtl/>
        </w:rPr>
        <w:t xml:space="preserve"> המסתיימים ב-</w:t>
      </w:r>
      <w:r w:rsidR="00D41365" w:rsidRPr="00000620">
        <w:rPr>
          <w:rFonts w:ascii="David" w:hAnsi="David" w:cs="David" w:hint="cs"/>
          <w:b/>
          <w:bCs/>
          <w:sz w:val="24"/>
          <w:szCs w:val="24"/>
          <w:rtl/>
        </w:rPr>
        <w:t>16</w:t>
      </w:r>
      <w:r w:rsidRPr="00000620">
        <w:rPr>
          <w:rFonts w:ascii="David" w:hAnsi="David" w:cs="David" w:hint="cs"/>
          <w:b/>
          <w:bCs/>
          <w:sz w:val="24"/>
          <w:szCs w:val="24"/>
          <w:rtl/>
        </w:rPr>
        <w:t>/5/2020</w:t>
      </w:r>
      <w:r w:rsidR="006701EF" w:rsidRPr="00000620">
        <w:rPr>
          <w:rFonts w:ascii="David" w:hAnsi="David" w:cs="David" w:hint="cs"/>
          <w:b/>
          <w:bCs/>
          <w:sz w:val="24"/>
          <w:szCs w:val="24"/>
          <w:rtl/>
        </w:rPr>
        <w:t>,</w:t>
      </w:r>
      <w:r w:rsidRPr="00000620">
        <w:rPr>
          <w:rFonts w:ascii="David" w:hAnsi="David" w:cs="David" w:hint="cs"/>
          <w:b/>
          <w:bCs/>
          <w:sz w:val="24"/>
          <w:szCs w:val="24"/>
          <w:rtl/>
        </w:rPr>
        <w:t xml:space="preserve"> מצביעה על התאוששות </w:t>
      </w:r>
      <w:r w:rsidR="00432CBB" w:rsidRPr="00000620">
        <w:rPr>
          <w:rFonts w:ascii="David" w:hAnsi="David" w:cs="David" w:hint="cs"/>
          <w:b/>
          <w:bCs/>
          <w:sz w:val="24"/>
          <w:szCs w:val="24"/>
          <w:rtl/>
        </w:rPr>
        <w:t xml:space="preserve">קלה </w:t>
      </w:r>
      <w:r w:rsidRPr="00000620">
        <w:rPr>
          <w:rFonts w:ascii="David" w:hAnsi="David" w:cs="David" w:hint="cs"/>
          <w:b/>
          <w:bCs/>
          <w:sz w:val="24"/>
          <w:szCs w:val="24"/>
          <w:rtl/>
        </w:rPr>
        <w:t xml:space="preserve">בצריכת החשמל, </w:t>
      </w:r>
      <w:r w:rsidR="00432CBB" w:rsidRPr="00000620">
        <w:rPr>
          <w:rFonts w:ascii="David" w:hAnsi="David" w:cs="David" w:hint="cs"/>
          <w:b/>
          <w:bCs/>
          <w:sz w:val="24"/>
          <w:szCs w:val="24"/>
          <w:rtl/>
        </w:rPr>
        <w:t xml:space="preserve">אך </w:t>
      </w:r>
      <w:r w:rsidR="006701EF" w:rsidRPr="00000620">
        <w:rPr>
          <w:rFonts w:ascii="David" w:hAnsi="David" w:cs="David" w:hint="cs"/>
          <w:b/>
          <w:bCs/>
          <w:sz w:val="24"/>
          <w:szCs w:val="24"/>
          <w:rtl/>
        </w:rPr>
        <w:t>עדי</w:t>
      </w:r>
      <w:r w:rsidR="00432CBB" w:rsidRPr="00000620">
        <w:rPr>
          <w:rFonts w:ascii="David" w:hAnsi="David" w:cs="David" w:hint="cs"/>
          <w:b/>
          <w:bCs/>
          <w:sz w:val="24"/>
          <w:szCs w:val="24"/>
          <w:rtl/>
        </w:rPr>
        <w:t>י</w:t>
      </w:r>
      <w:r w:rsidR="006701EF" w:rsidRPr="00000620">
        <w:rPr>
          <w:rFonts w:ascii="David" w:hAnsi="David" w:cs="David" w:hint="cs"/>
          <w:b/>
          <w:bCs/>
          <w:sz w:val="24"/>
          <w:szCs w:val="24"/>
          <w:rtl/>
        </w:rPr>
        <w:t xml:space="preserve">ן </w:t>
      </w:r>
      <w:r w:rsidRPr="00000620">
        <w:rPr>
          <w:rFonts w:ascii="David" w:hAnsi="David" w:cs="David" w:hint="cs"/>
          <w:b/>
          <w:bCs/>
          <w:sz w:val="24"/>
          <w:szCs w:val="24"/>
          <w:rtl/>
        </w:rPr>
        <w:t>נמוכה בכ-</w:t>
      </w:r>
      <w:r w:rsidR="006701EF" w:rsidRPr="00000620">
        <w:rPr>
          <w:rFonts w:ascii="David" w:hAnsi="David" w:cs="David" w:hint="cs"/>
          <w:b/>
          <w:bCs/>
          <w:sz w:val="24"/>
          <w:szCs w:val="24"/>
          <w:rtl/>
        </w:rPr>
        <w:t>1</w:t>
      </w:r>
      <w:r w:rsidR="00EA4ED2" w:rsidRPr="00000620">
        <w:rPr>
          <w:rFonts w:ascii="David" w:hAnsi="David" w:cs="David" w:hint="cs"/>
          <w:b/>
          <w:bCs/>
          <w:sz w:val="24"/>
          <w:szCs w:val="24"/>
          <w:rtl/>
        </w:rPr>
        <w:t>0</w:t>
      </w:r>
      <w:r w:rsidRPr="00000620">
        <w:rPr>
          <w:rFonts w:ascii="David" w:hAnsi="David" w:cs="David" w:hint="cs"/>
          <w:b/>
          <w:bCs/>
          <w:sz w:val="24"/>
          <w:szCs w:val="24"/>
          <w:rtl/>
        </w:rPr>
        <w:t xml:space="preserve">% ביחס לשנתיים קודמות. </w:t>
      </w:r>
    </w:p>
    <w:p w:rsidR="00942B3D" w:rsidRPr="00000620" w:rsidRDefault="00942B3D" w:rsidP="00432CBB">
      <w:pPr>
        <w:pStyle w:val="a3"/>
        <w:numPr>
          <w:ilvl w:val="0"/>
          <w:numId w:val="2"/>
        </w:numPr>
        <w:spacing w:after="120" w:line="360" w:lineRule="auto"/>
        <w:ind w:left="714" w:hanging="357"/>
        <w:jc w:val="both"/>
        <w:rPr>
          <w:rFonts w:ascii="David" w:hAnsi="David" w:cs="David"/>
          <w:b/>
          <w:bCs/>
          <w:sz w:val="24"/>
          <w:szCs w:val="24"/>
        </w:rPr>
      </w:pPr>
      <w:r w:rsidRPr="00000620">
        <w:rPr>
          <w:rFonts w:ascii="David" w:hAnsi="David" w:cs="David" w:hint="cs"/>
          <w:b/>
          <w:bCs/>
          <w:sz w:val="24"/>
          <w:szCs w:val="24"/>
          <w:rtl/>
        </w:rPr>
        <w:t xml:space="preserve">הסתכלות ארוכת טווח על השינוי השנתי </w:t>
      </w:r>
      <w:r w:rsidR="009933E6" w:rsidRPr="00000620">
        <w:rPr>
          <w:rFonts w:ascii="David" w:hAnsi="David" w:cs="David" w:hint="cs"/>
          <w:b/>
          <w:bCs/>
          <w:sz w:val="24"/>
          <w:szCs w:val="24"/>
          <w:rtl/>
        </w:rPr>
        <w:t xml:space="preserve">בצריכת </w:t>
      </w:r>
      <w:r w:rsidRPr="00000620">
        <w:rPr>
          <w:rFonts w:ascii="David" w:hAnsi="David" w:cs="David" w:hint="cs"/>
          <w:b/>
          <w:bCs/>
          <w:sz w:val="24"/>
          <w:szCs w:val="24"/>
          <w:rtl/>
        </w:rPr>
        <w:t>החשמל (בימי עבודה, בניכוי השפעות מזג א</w:t>
      </w:r>
      <w:r w:rsidR="00E21403" w:rsidRPr="00000620">
        <w:rPr>
          <w:rFonts w:ascii="David" w:hAnsi="David" w:cs="David" w:hint="cs"/>
          <w:b/>
          <w:bCs/>
          <w:sz w:val="24"/>
          <w:szCs w:val="24"/>
          <w:rtl/>
        </w:rPr>
        <w:t>ו</w:t>
      </w:r>
      <w:r w:rsidRPr="00000620">
        <w:rPr>
          <w:rFonts w:ascii="David" w:hAnsi="David" w:cs="David" w:hint="cs"/>
          <w:b/>
          <w:bCs/>
          <w:sz w:val="24"/>
          <w:szCs w:val="24"/>
          <w:rtl/>
        </w:rPr>
        <w:t xml:space="preserve">ויר) מצביעה על מתאם גם </w:t>
      </w:r>
      <w:r w:rsidR="006701EF" w:rsidRPr="00000620">
        <w:rPr>
          <w:rFonts w:ascii="David" w:hAnsi="David" w:cs="David" w:hint="cs"/>
          <w:b/>
          <w:bCs/>
          <w:sz w:val="24"/>
          <w:szCs w:val="24"/>
          <w:rtl/>
        </w:rPr>
        <w:t xml:space="preserve">עם מחזור הפעילות הקודם </w:t>
      </w:r>
      <w:r w:rsidR="00347C92" w:rsidRPr="00000620">
        <w:rPr>
          <w:rFonts w:ascii="David" w:hAnsi="David" w:cs="David" w:hint="cs"/>
          <w:b/>
          <w:bCs/>
          <w:sz w:val="24"/>
          <w:szCs w:val="24"/>
          <w:rtl/>
        </w:rPr>
        <w:t xml:space="preserve">סביב המשבר </w:t>
      </w:r>
      <w:r w:rsidR="006701EF" w:rsidRPr="00000620">
        <w:rPr>
          <w:rFonts w:ascii="David" w:hAnsi="David" w:cs="David" w:hint="cs"/>
          <w:b/>
          <w:bCs/>
          <w:sz w:val="24"/>
          <w:szCs w:val="24"/>
          <w:rtl/>
        </w:rPr>
        <w:t>ב-2008/9.</w:t>
      </w:r>
    </w:p>
    <w:p w:rsidR="008C3F39" w:rsidRPr="00000620" w:rsidRDefault="00942B3D" w:rsidP="006701EF">
      <w:pPr>
        <w:jc w:val="both"/>
        <w:rPr>
          <w:rFonts w:ascii="David" w:hAnsi="David" w:cs="David"/>
          <w:sz w:val="24"/>
          <w:szCs w:val="24"/>
        </w:rPr>
      </w:pPr>
      <w:r w:rsidRPr="00000620">
        <w:rPr>
          <w:rFonts w:ascii="David" w:hAnsi="David" w:cs="David" w:hint="cs"/>
          <w:sz w:val="24"/>
          <w:szCs w:val="24"/>
          <w:rtl/>
        </w:rPr>
        <w:t xml:space="preserve">  </w:t>
      </w:r>
      <w:r w:rsidR="00B749E5" w:rsidRPr="00000620">
        <w:rPr>
          <w:rFonts w:ascii="David" w:hAnsi="David" w:cs="David" w:hint="cs"/>
          <w:sz w:val="24"/>
          <w:szCs w:val="24"/>
          <w:rtl/>
        </w:rPr>
        <w:t xml:space="preserve">  </w:t>
      </w:r>
    </w:p>
    <w:p w:rsidR="00432CBB" w:rsidRPr="00000620" w:rsidRDefault="00432CBB" w:rsidP="0041049D">
      <w:pPr>
        <w:spacing w:line="360" w:lineRule="auto"/>
        <w:jc w:val="both"/>
        <w:rPr>
          <w:rFonts w:ascii="David" w:hAnsi="David" w:cs="David"/>
          <w:noProof/>
          <w:sz w:val="24"/>
          <w:szCs w:val="24"/>
          <w:rtl/>
        </w:rPr>
      </w:pPr>
      <w:r w:rsidRPr="00000620">
        <w:rPr>
          <w:rFonts w:ascii="David" w:hAnsi="David" w:cs="David"/>
          <w:noProof/>
          <w:sz w:val="24"/>
          <w:szCs w:val="24"/>
          <w:rtl/>
        </w:rPr>
        <w:t>כחלק מהתמודדות עם משבר נגיף הקורונה, בנק ישראל מגבש באופן שוטף תמונת מצב של הכלכלה הישראלית, הן בצד הריאלי, והן בצד הפיננסי. לצורך כך הוקמה תשתית מידע ייעודית בבנק ישראל שמנטרת אינדיקטורים מעולמות תוכן שונים.</w:t>
      </w:r>
      <w:r w:rsidR="0041049D" w:rsidRPr="00000620">
        <w:rPr>
          <w:rFonts w:ascii="David" w:hAnsi="David" w:cs="David" w:hint="cs"/>
          <w:noProof/>
          <w:sz w:val="24"/>
          <w:szCs w:val="24"/>
          <w:rtl/>
        </w:rPr>
        <w:t xml:space="preserve"> החל מהיום יפרסם ויעדכן הבנק את נתוני האינדיקטורים השונים בתדירות שבועית בדף ייעודי באתר (</w:t>
      </w:r>
      <w:hyperlink w:history="1">
        <w:r w:rsidR="0041049D" w:rsidRPr="00000620">
          <w:rPr>
            <w:rStyle w:val="Hyperlink"/>
            <w:rFonts w:ascii="David" w:hAnsi="David" w:cs="David" w:hint="cs"/>
            <w:noProof/>
            <w:sz w:val="24"/>
            <w:szCs w:val="24"/>
            <w:rtl/>
          </w:rPr>
          <w:t>קישור</w:t>
        </w:r>
      </w:hyperlink>
      <w:r w:rsidR="0041049D" w:rsidRPr="00000620">
        <w:rPr>
          <w:rFonts w:ascii="David" w:hAnsi="David" w:cs="David" w:hint="cs"/>
          <w:noProof/>
          <w:sz w:val="24"/>
          <w:szCs w:val="24"/>
          <w:rtl/>
        </w:rPr>
        <w:t>). בין היתר עודכנו שם היום נתונים על הפעילות בכ"א ונתוני מוביליות.</w:t>
      </w:r>
      <w:r w:rsidR="004A7602" w:rsidRPr="00000620">
        <w:rPr>
          <w:rFonts w:ascii="David" w:hAnsi="David" w:cs="David" w:hint="cs"/>
          <w:noProof/>
          <w:sz w:val="24"/>
          <w:szCs w:val="24"/>
          <w:rtl/>
        </w:rPr>
        <w:t xml:space="preserve"> </w:t>
      </w:r>
      <w:r w:rsidRPr="00000620">
        <w:rPr>
          <w:rFonts w:ascii="David" w:hAnsi="David" w:cs="David"/>
          <w:noProof/>
          <w:sz w:val="24"/>
          <w:szCs w:val="24"/>
          <w:rtl/>
        </w:rPr>
        <w:t>תמונת המצב הדינמית מוצגת באופן שוטף במסגרת החמ"ל שהקים נגיד בנק ישראל עם פרוץ המשבר, וכוללת, בין היתר, אינדיקטורים משוק העבודה, שוק האשראי, שוק ההון ושוק המט"ח.</w:t>
      </w:r>
      <w:r w:rsidRPr="00000620">
        <w:rPr>
          <w:rFonts w:ascii="David" w:hAnsi="David" w:cs="David" w:hint="cs"/>
          <w:noProof/>
          <w:sz w:val="24"/>
          <w:szCs w:val="24"/>
          <w:rtl/>
        </w:rPr>
        <w:t xml:space="preserve"> </w:t>
      </w:r>
    </w:p>
    <w:p w:rsidR="004927DA" w:rsidRPr="00000620" w:rsidRDefault="0041049D" w:rsidP="004927DA">
      <w:pPr>
        <w:spacing w:line="360" w:lineRule="auto"/>
        <w:jc w:val="both"/>
        <w:rPr>
          <w:rFonts w:ascii="David" w:hAnsi="David" w:cs="David"/>
          <w:noProof/>
          <w:sz w:val="24"/>
          <w:szCs w:val="24"/>
          <w:rtl/>
        </w:rPr>
      </w:pPr>
      <w:r w:rsidRPr="00000620">
        <w:rPr>
          <w:rFonts w:ascii="David" w:hAnsi="David" w:cs="David" w:hint="cs"/>
          <w:noProof/>
          <w:sz w:val="24"/>
          <w:szCs w:val="24"/>
          <w:rtl/>
        </w:rPr>
        <w:t>ה</w:t>
      </w:r>
      <w:r w:rsidR="00432CBB" w:rsidRPr="00000620">
        <w:rPr>
          <w:rFonts w:ascii="David" w:hAnsi="David" w:cs="David" w:hint="cs"/>
          <w:noProof/>
          <w:sz w:val="24"/>
          <w:szCs w:val="24"/>
          <w:rtl/>
        </w:rPr>
        <w:t xml:space="preserve">ניתוח </w:t>
      </w:r>
      <w:r w:rsidRPr="00000620">
        <w:rPr>
          <w:rFonts w:ascii="David" w:hAnsi="David" w:cs="David" w:hint="cs"/>
          <w:noProof/>
          <w:sz w:val="24"/>
          <w:szCs w:val="24"/>
          <w:rtl/>
        </w:rPr>
        <w:t>הנוכחי שמובא בנייר זה</w:t>
      </w:r>
      <w:r w:rsidR="00432CBB" w:rsidRPr="00000620">
        <w:rPr>
          <w:rFonts w:ascii="David" w:hAnsi="David" w:cs="David" w:hint="cs"/>
          <w:noProof/>
          <w:sz w:val="24"/>
          <w:szCs w:val="24"/>
          <w:rtl/>
        </w:rPr>
        <w:t xml:space="preserve"> מציג תמונת מצב על </w:t>
      </w:r>
      <w:r w:rsidR="009933E6" w:rsidRPr="00000620">
        <w:rPr>
          <w:rFonts w:ascii="David" w:hAnsi="David" w:cs="David" w:hint="cs"/>
          <w:noProof/>
          <w:sz w:val="24"/>
          <w:szCs w:val="24"/>
          <w:rtl/>
        </w:rPr>
        <w:t>צריכת</w:t>
      </w:r>
      <w:r w:rsidR="00432CBB" w:rsidRPr="00000620">
        <w:rPr>
          <w:rFonts w:ascii="David" w:hAnsi="David" w:cs="David" w:hint="cs"/>
          <w:b/>
          <w:bCs/>
          <w:sz w:val="24"/>
          <w:szCs w:val="24"/>
          <w:rtl/>
        </w:rPr>
        <w:t xml:space="preserve"> החשמל המשקי</w:t>
      </w:r>
      <w:r w:rsidR="009933E6" w:rsidRPr="00000620">
        <w:rPr>
          <w:rFonts w:ascii="David" w:hAnsi="David" w:cs="David" w:hint="cs"/>
          <w:b/>
          <w:bCs/>
          <w:sz w:val="24"/>
          <w:szCs w:val="24"/>
          <w:rtl/>
        </w:rPr>
        <w:t>ת</w:t>
      </w:r>
      <w:r w:rsidR="00432CBB" w:rsidRPr="00000620">
        <w:rPr>
          <w:rFonts w:ascii="David" w:hAnsi="David" w:cs="David" w:hint="cs"/>
          <w:b/>
          <w:bCs/>
          <w:sz w:val="24"/>
          <w:szCs w:val="24"/>
          <w:rtl/>
        </w:rPr>
        <w:t>, על בסיס נתוני</w:t>
      </w:r>
      <w:r w:rsidR="009933E6" w:rsidRPr="00000620">
        <w:rPr>
          <w:rFonts w:ascii="David" w:hAnsi="David" w:cs="David" w:hint="cs"/>
          <w:b/>
          <w:bCs/>
          <w:sz w:val="24"/>
          <w:szCs w:val="24"/>
          <w:rtl/>
        </w:rPr>
        <w:t xml:space="preserve"> ייצור חשמל</w:t>
      </w:r>
      <w:r w:rsidR="00432CBB" w:rsidRPr="00000620">
        <w:rPr>
          <w:rFonts w:ascii="David" w:hAnsi="David" w:cs="David" w:hint="cs"/>
          <w:b/>
          <w:bCs/>
          <w:sz w:val="24"/>
          <w:szCs w:val="24"/>
          <w:rtl/>
        </w:rPr>
        <w:t xml:space="preserve"> בתדירות שעתית ובפיגור של 1-3 ימים בלבד, כאינדיקטור למצב הפעילות במשק בזמן המשבר ובתהליך ההתאוששות עם החזרה ההדרגתית לשגרה ולהגברת הפעילות הכלכלית במשק</w:t>
      </w:r>
      <w:r w:rsidR="00432CBB" w:rsidRPr="00000620">
        <w:rPr>
          <w:rFonts w:ascii="David" w:hAnsi="David" w:cs="David" w:hint="cs"/>
          <w:noProof/>
          <w:sz w:val="24"/>
          <w:szCs w:val="24"/>
          <w:rtl/>
        </w:rPr>
        <w:t>.</w:t>
      </w:r>
      <w:r w:rsidR="004927DA" w:rsidRPr="00000620">
        <w:rPr>
          <w:rFonts w:ascii="David" w:hAnsi="David" w:cs="David" w:hint="cs"/>
          <w:noProof/>
          <w:sz w:val="24"/>
          <w:szCs w:val="24"/>
          <w:rtl/>
        </w:rPr>
        <w:t xml:space="preserve"> </w:t>
      </w:r>
    </w:p>
    <w:p w:rsidR="004927DA" w:rsidRPr="00000620" w:rsidRDefault="004927DA" w:rsidP="004927DA">
      <w:pPr>
        <w:spacing w:line="360" w:lineRule="auto"/>
        <w:jc w:val="both"/>
        <w:rPr>
          <w:rFonts w:ascii="David" w:hAnsi="David" w:cs="David"/>
          <w:noProof/>
          <w:sz w:val="24"/>
          <w:szCs w:val="24"/>
          <w:rtl/>
        </w:rPr>
      </w:pPr>
      <w:r w:rsidRPr="00000620">
        <w:rPr>
          <w:rFonts w:ascii="David" w:hAnsi="David" w:cs="David" w:hint="cs"/>
          <w:noProof/>
          <w:sz w:val="24"/>
          <w:szCs w:val="24"/>
          <w:rtl/>
        </w:rPr>
        <w:t>בימים האחרונים אומנם</w:t>
      </w:r>
      <w:r w:rsidRPr="00000620">
        <w:rPr>
          <w:rFonts w:ascii="David" w:hAnsi="David" w:cs="David"/>
          <w:noProof/>
          <w:sz w:val="24"/>
          <w:szCs w:val="24"/>
          <w:rtl/>
        </w:rPr>
        <w:t xml:space="preserve"> </w:t>
      </w:r>
      <w:r w:rsidRPr="00000620">
        <w:rPr>
          <w:rFonts w:ascii="David" w:hAnsi="David" w:cs="David" w:hint="cs"/>
          <w:noProof/>
          <w:sz w:val="24"/>
          <w:szCs w:val="24"/>
          <w:rtl/>
        </w:rPr>
        <w:t>נשבר</w:t>
      </w:r>
      <w:r w:rsidRPr="00000620">
        <w:rPr>
          <w:rFonts w:ascii="David" w:hAnsi="David" w:cs="David"/>
          <w:noProof/>
          <w:sz w:val="24"/>
          <w:szCs w:val="24"/>
          <w:rtl/>
        </w:rPr>
        <w:t xml:space="preserve"> </w:t>
      </w:r>
      <w:r w:rsidRPr="00000620">
        <w:rPr>
          <w:rFonts w:ascii="David" w:hAnsi="David" w:cs="David" w:hint="cs"/>
          <w:noProof/>
          <w:sz w:val="24"/>
          <w:szCs w:val="24"/>
          <w:rtl/>
        </w:rPr>
        <w:t>שיא</w:t>
      </w:r>
      <w:r w:rsidRPr="00000620">
        <w:rPr>
          <w:rFonts w:ascii="David" w:hAnsi="David" w:cs="David"/>
          <w:noProof/>
          <w:sz w:val="24"/>
          <w:szCs w:val="24"/>
          <w:rtl/>
        </w:rPr>
        <w:t xml:space="preserve"> </w:t>
      </w:r>
      <w:r w:rsidRPr="00000620">
        <w:rPr>
          <w:rFonts w:ascii="David" w:hAnsi="David" w:cs="David" w:hint="cs"/>
          <w:noProof/>
          <w:sz w:val="24"/>
          <w:szCs w:val="24"/>
          <w:rtl/>
        </w:rPr>
        <w:t>בצריכת</w:t>
      </w:r>
      <w:r w:rsidRPr="00000620">
        <w:rPr>
          <w:rFonts w:ascii="David" w:hAnsi="David" w:cs="David"/>
          <w:noProof/>
          <w:sz w:val="24"/>
          <w:szCs w:val="24"/>
          <w:rtl/>
        </w:rPr>
        <w:t xml:space="preserve"> </w:t>
      </w:r>
      <w:r w:rsidRPr="00000620">
        <w:rPr>
          <w:rFonts w:ascii="David" w:hAnsi="David" w:cs="David" w:hint="cs"/>
          <w:noProof/>
          <w:sz w:val="24"/>
          <w:szCs w:val="24"/>
          <w:rtl/>
        </w:rPr>
        <w:t>החשמל</w:t>
      </w:r>
      <w:r w:rsidRPr="00000620">
        <w:rPr>
          <w:rFonts w:ascii="David" w:hAnsi="David" w:cs="David"/>
          <w:noProof/>
          <w:sz w:val="24"/>
          <w:szCs w:val="24"/>
          <w:rtl/>
        </w:rPr>
        <w:t xml:space="preserve"> </w:t>
      </w:r>
      <w:r w:rsidRPr="00000620">
        <w:rPr>
          <w:rFonts w:ascii="David" w:hAnsi="David" w:cs="David" w:hint="cs"/>
          <w:noProof/>
          <w:sz w:val="24"/>
          <w:szCs w:val="24"/>
          <w:rtl/>
        </w:rPr>
        <w:t>בשל</w:t>
      </w:r>
      <w:r w:rsidRPr="00000620">
        <w:rPr>
          <w:rFonts w:ascii="David" w:hAnsi="David" w:cs="David"/>
          <w:noProof/>
          <w:sz w:val="24"/>
          <w:szCs w:val="24"/>
          <w:rtl/>
        </w:rPr>
        <w:t xml:space="preserve"> </w:t>
      </w:r>
      <w:r w:rsidRPr="00000620">
        <w:rPr>
          <w:rFonts w:ascii="David" w:hAnsi="David" w:cs="David" w:hint="cs"/>
          <w:noProof/>
          <w:sz w:val="24"/>
          <w:szCs w:val="24"/>
          <w:rtl/>
        </w:rPr>
        <w:t>גל</w:t>
      </w:r>
      <w:r w:rsidRPr="00000620">
        <w:rPr>
          <w:rFonts w:ascii="David" w:hAnsi="David" w:cs="David"/>
          <w:noProof/>
          <w:sz w:val="24"/>
          <w:szCs w:val="24"/>
          <w:rtl/>
        </w:rPr>
        <w:t xml:space="preserve"> </w:t>
      </w:r>
      <w:r w:rsidRPr="00000620">
        <w:rPr>
          <w:rFonts w:ascii="David" w:hAnsi="David" w:cs="David" w:hint="cs"/>
          <w:noProof/>
          <w:sz w:val="24"/>
          <w:szCs w:val="24"/>
          <w:rtl/>
        </w:rPr>
        <w:t>החום</w:t>
      </w:r>
      <w:r w:rsidRPr="00000620">
        <w:rPr>
          <w:rFonts w:ascii="David" w:hAnsi="David" w:cs="David"/>
          <w:noProof/>
          <w:sz w:val="24"/>
          <w:szCs w:val="24"/>
          <w:rtl/>
        </w:rPr>
        <w:t xml:space="preserve"> </w:t>
      </w:r>
      <w:r w:rsidRPr="00000620">
        <w:rPr>
          <w:rFonts w:ascii="David" w:hAnsi="David" w:cs="David" w:hint="cs"/>
          <w:noProof/>
          <w:sz w:val="24"/>
          <w:szCs w:val="24"/>
          <w:rtl/>
        </w:rPr>
        <w:t>הכבד</w:t>
      </w:r>
      <w:r w:rsidRPr="00000620">
        <w:rPr>
          <w:rFonts w:ascii="David" w:hAnsi="David" w:cs="David"/>
          <w:noProof/>
          <w:sz w:val="24"/>
          <w:szCs w:val="24"/>
          <w:rtl/>
        </w:rPr>
        <w:t xml:space="preserve">, </w:t>
      </w:r>
      <w:r w:rsidRPr="00000620">
        <w:rPr>
          <w:rFonts w:ascii="David" w:hAnsi="David" w:cs="David" w:hint="cs"/>
          <w:noProof/>
          <w:sz w:val="24"/>
          <w:szCs w:val="24"/>
          <w:rtl/>
        </w:rPr>
        <w:t>אך</w:t>
      </w:r>
      <w:r w:rsidRPr="00000620">
        <w:rPr>
          <w:rFonts w:ascii="David" w:hAnsi="David" w:cs="David"/>
          <w:noProof/>
          <w:sz w:val="24"/>
          <w:szCs w:val="24"/>
          <w:rtl/>
        </w:rPr>
        <w:t xml:space="preserve"> </w:t>
      </w:r>
      <w:r w:rsidRPr="00000620">
        <w:rPr>
          <w:rFonts w:ascii="David" w:hAnsi="David" w:cs="David" w:hint="cs"/>
          <w:noProof/>
          <w:sz w:val="24"/>
          <w:szCs w:val="24"/>
          <w:rtl/>
        </w:rPr>
        <w:t>הסתכלות</w:t>
      </w:r>
      <w:r w:rsidRPr="00000620">
        <w:rPr>
          <w:rFonts w:ascii="David" w:hAnsi="David" w:cs="David"/>
          <w:noProof/>
          <w:sz w:val="24"/>
          <w:szCs w:val="24"/>
          <w:rtl/>
        </w:rPr>
        <w:t xml:space="preserve"> </w:t>
      </w:r>
      <w:r w:rsidRPr="00000620">
        <w:rPr>
          <w:rFonts w:ascii="David" w:hAnsi="David" w:cs="David" w:hint="cs"/>
          <w:noProof/>
          <w:sz w:val="24"/>
          <w:szCs w:val="24"/>
          <w:rtl/>
        </w:rPr>
        <w:t>מעמיקה</w:t>
      </w:r>
      <w:r w:rsidRPr="00000620">
        <w:rPr>
          <w:rFonts w:ascii="David" w:hAnsi="David" w:cs="David"/>
          <w:noProof/>
          <w:sz w:val="24"/>
          <w:szCs w:val="24"/>
          <w:rtl/>
        </w:rPr>
        <w:t xml:space="preserve"> </w:t>
      </w:r>
      <w:r w:rsidRPr="00000620">
        <w:rPr>
          <w:rFonts w:ascii="David" w:hAnsi="David" w:cs="David" w:hint="cs"/>
          <w:noProof/>
          <w:sz w:val="24"/>
          <w:szCs w:val="24"/>
          <w:rtl/>
        </w:rPr>
        <w:t>וארוכה</w:t>
      </w:r>
      <w:r w:rsidRPr="00000620">
        <w:rPr>
          <w:rFonts w:ascii="David" w:hAnsi="David" w:cs="David"/>
          <w:noProof/>
          <w:sz w:val="24"/>
          <w:szCs w:val="24"/>
          <w:rtl/>
        </w:rPr>
        <w:t xml:space="preserve"> </w:t>
      </w:r>
      <w:r w:rsidRPr="00000620">
        <w:rPr>
          <w:rFonts w:ascii="David" w:hAnsi="David" w:cs="David" w:hint="cs"/>
          <w:noProof/>
          <w:sz w:val="24"/>
          <w:szCs w:val="24"/>
          <w:rtl/>
        </w:rPr>
        <w:t>יותר</w:t>
      </w:r>
      <w:r w:rsidRPr="00000620">
        <w:rPr>
          <w:rFonts w:ascii="David" w:hAnsi="David" w:cs="David"/>
          <w:noProof/>
          <w:sz w:val="24"/>
          <w:szCs w:val="24"/>
          <w:rtl/>
        </w:rPr>
        <w:t xml:space="preserve"> </w:t>
      </w:r>
      <w:r w:rsidRPr="00000620">
        <w:rPr>
          <w:rFonts w:ascii="David" w:hAnsi="David" w:cs="David" w:hint="cs"/>
          <w:noProof/>
          <w:sz w:val="24"/>
          <w:szCs w:val="24"/>
          <w:rtl/>
        </w:rPr>
        <w:t>על</w:t>
      </w:r>
      <w:r w:rsidRPr="00000620">
        <w:rPr>
          <w:rFonts w:ascii="David" w:hAnsi="David" w:cs="David"/>
          <w:noProof/>
          <w:sz w:val="24"/>
          <w:szCs w:val="24"/>
          <w:rtl/>
        </w:rPr>
        <w:t xml:space="preserve"> </w:t>
      </w:r>
      <w:r w:rsidRPr="00000620">
        <w:rPr>
          <w:rFonts w:ascii="David" w:hAnsi="David" w:cs="David" w:hint="cs"/>
          <w:noProof/>
          <w:sz w:val="24"/>
          <w:szCs w:val="24"/>
          <w:rtl/>
        </w:rPr>
        <w:t>צריכת</w:t>
      </w:r>
      <w:r w:rsidRPr="00000620">
        <w:rPr>
          <w:rFonts w:ascii="David" w:hAnsi="David" w:cs="David"/>
          <w:noProof/>
          <w:sz w:val="24"/>
          <w:szCs w:val="24"/>
          <w:rtl/>
        </w:rPr>
        <w:t xml:space="preserve"> </w:t>
      </w:r>
      <w:r w:rsidRPr="00000620">
        <w:rPr>
          <w:rFonts w:ascii="David" w:hAnsi="David" w:cs="David" w:hint="cs"/>
          <w:noProof/>
          <w:sz w:val="24"/>
          <w:szCs w:val="24"/>
          <w:rtl/>
        </w:rPr>
        <w:t>החשמל</w:t>
      </w:r>
      <w:r w:rsidRPr="00000620">
        <w:rPr>
          <w:rFonts w:ascii="David" w:hAnsi="David" w:cs="David"/>
          <w:noProof/>
          <w:sz w:val="24"/>
          <w:szCs w:val="24"/>
          <w:rtl/>
        </w:rPr>
        <w:t xml:space="preserve"> </w:t>
      </w:r>
      <w:r w:rsidRPr="00000620">
        <w:rPr>
          <w:rFonts w:ascii="David" w:hAnsi="David" w:cs="David" w:hint="cs"/>
          <w:noProof/>
          <w:sz w:val="24"/>
          <w:szCs w:val="24"/>
          <w:rtl/>
        </w:rPr>
        <w:t>במשק</w:t>
      </w:r>
      <w:r w:rsidRPr="00000620">
        <w:rPr>
          <w:rFonts w:ascii="David" w:hAnsi="David" w:cs="David"/>
          <w:noProof/>
          <w:sz w:val="24"/>
          <w:szCs w:val="24"/>
          <w:rtl/>
        </w:rPr>
        <w:t xml:space="preserve"> </w:t>
      </w:r>
      <w:r w:rsidRPr="00000620">
        <w:rPr>
          <w:rFonts w:ascii="David" w:hAnsi="David" w:cs="David" w:hint="cs"/>
          <w:noProof/>
          <w:sz w:val="24"/>
          <w:szCs w:val="24"/>
          <w:rtl/>
        </w:rPr>
        <w:t>מעלה</w:t>
      </w:r>
      <w:r w:rsidRPr="00000620">
        <w:rPr>
          <w:rFonts w:ascii="David" w:hAnsi="David" w:cs="David"/>
          <w:noProof/>
          <w:sz w:val="24"/>
          <w:szCs w:val="24"/>
          <w:rtl/>
        </w:rPr>
        <w:t xml:space="preserve"> </w:t>
      </w:r>
      <w:r w:rsidRPr="00000620">
        <w:rPr>
          <w:rFonts w:ascii="David" w:hAnsi="David" w:cs="David" w:hint="cs"/>
          <w:noProof/>
          <w:sz w:val="24"/>
          <w:szCs w:val="24"/>
          <w:rtl/>
        </w:rPr>
        <w:t>שבתקופת</w:t>
      </w:r>
      <w:r w:rsidRPr="00000620">
        <w:rPr>
          <w:rFonts w:ascii="David" w:hAnsi="David" w:cs="David"/>
          <w:noProof/>
          <w:sz w:val="24"/>
          <w:szCs w:val="24"/>
          <w:rtl/>
        </w:rPr>
        <w:t xml:space="preserve"> </w:t>
      </w:r>
      <w:r w:rsidRPr="00000620">
        <w:rPr>
          <w:rFonts w:ascii="David" w:hAnsi="David" w:cs="David" w:hint="cs"/>
          <w:noProof/>
          <w:sz w:val="24"/>
          <w:szCs w:val="24"/>
          <w:rtl/>
        </w:rPr>
        <w:t>הקורונה</w:t>
      </w:r>
      <w:r w:rsidRPr="00000620">
        <w:rPr>
          <w:rFonts w:ascii="David" w:hAnsi="David" w:cs="David"/>
          <w:noProof/>
          <w:sz w:val="24"/>
          <w:szCs w:val="24"/>
          <w:rtl/>
        </w:rPr>
        <w:t xml:space="preserve"> </w:t>
      </w:r>
      <w:r w:rsidRPr="00000620">
        <w:rPr>
          <w:rFonts w:ascii="David" w:hAnsi="David" w:cs="David" w:hint="cs"/>
          <w:noProof/>
          <w:sz w:val="24"/>
          <w:szCs w:val="24"/>
          <w:rtl/>
        </w:rPr>
        <w:t>הצריכה</w:t>
      </w:r>
      <w:r w:rsidRPr="00000620">
        <w:rPr>
          <w:rFonts w:ascii="David" w:hAnsi="David" w:cs="David"/>
          <w:noProof/>
          <w:sz w:val="24"/>
          <w:szCs w:val="24"/>
          <w:rtl/>
        </w:rPr>
        <w:t xml:space="preserve"> </w:t>
      </w:r>
      <w:r w:rsidRPr="00000620">
        <w:rPr>
          <w:rFonts w:ascii="David" w:hAnsi="David" w:cs="David" w:hint="cs"/>
          <w:noProof/>
          <w:sz w:val="24"/>
          <w:szCs w:val="24"/>
          <w:rtl/>
        </w:rPr>
        <w:t>ירדה</w:t>
      </w:r>
      <w:r w:rsidRPr="00000620">
        <w:rPr>
          <w:rFonts w:ascii="David" w:hAnsi="David" w:cs="David"/>
          <w:noProof/>
          <w:sz w:val="24"/>
          <w:szCs w:val="24"/>
          <w:rtl/>
        </w:rPr>
        <w:t xml:space="preserve"> </w:t>
      </w:r>
      <w:r w:rsidRPr="00000620">
        <w:rPr>
          <w:rFonts w:ascii="David" w:hAnsi="David" w:cs="David" w:hint="cs"/>
          <w:noProof/>
          <w:sz w:val="24"/>
          <w:szCs w:val="24"/>
          <w:rtl/>
        </w:rPr>
        <w:t>באופן ניכר בשל</w:t>
      </w:r>
      <w:r w:rsidRPr="00000620">
        <w:rPr>
          <w:rFonts w:ascii="David" w:hAnsi="David" w:cs="David"/>
          <w:noProof/>
          <w:sz w:val="24"/>
          <w:szCs w:val="24"/>
          <w:rtl/>
        </w:rPr>
        <w:t xml:space="preserve"> </w:t>
      </w:r>
      <w:r w:rsidRPr="00000620">
        <w:rPr>
          <w:rFonts w:ascii="David" w:hAnsi="David" w:cs="David" w:hint="cs"/>
          <w:noProof/>
          <w:sz w:val="24"/>
          <w:szCs w:val="24"/>
          <w:rtl/>
        </w:rPr>
        <w:t>צמצום</w:t>
      </w:r>
      <w:r w:rsidRPr="00000620">
        <w:rPr>
          <w:rFonts w:ascii="David" w:hAnsi="David" w:cs="David"/>
          <w:noProof/>
          <w:sz w:val="24"/>
          <w:szCs w:val="24"/>
          <w:rtl/>
        </w:rPr>
        <w:t xml:space="preserve"> </w:t>
      </w:r>
      <w:r w:rsidRPr="00000620">
        <w:rPr>
          <w:rFonts w:ascii="David" w:hAnsi="David" w:cs="David" w:hint="cs"/>
          <w:noProof/>
          <w:sz w:val="24"/>
          <w:szCs w:val="24"/>
          <w:rtl/>
        </w:rPr>
        <w:t>הפעילות</w:t>
      </w:r>
      <w:r w:rsidRPr="00000620">
        <w:rPr>
          <w:rFonts w:ascii="David" w:hAnsi="David" w:cs="David"/>
          <w:noProof/>
          <w:sz w:val="24"/>
          <w:szCs w:val="24"/>
          <w:rtl/>
        </w:rPr>
        <w:t xml:space="preserve"> </w:t>
      </w:r>
      <w:r w:rsidRPr="00000620">
        <w:rPr>
          <w:rFonts w:ascii="David" w:hAnsi="David" w:cs="David" w:hint="cs"/>
          <w:noProof/>
          <w:sz w:val="24"/>
          <w:szCs w:val="24"/>
          <w:rtl/>
        </w:rPr>
        <w:t>במשק. מדדים מעודכנים עם נתוני הימים האחרונים יעודכנו ויפורסמו כאמור בשבוע הבא.</w:t>
      </w:r>
    </w:p>
    <w:p w:rsidR="00F81B47" w:rsidRPr="00000620" w:rsidRDefault="00F81B47" w:rsidP="00F81B47">
      <w:pPr>
        <w:spacing w:after="120" w:line="360" w:lineRule="auto"/>
        <w:jc w:val="both"/>
        <w:rPr>
          <w:rFonts w:ascii="David" w:hAnsi="David" w:cs="David"/>
          <w:sz w:val="24"/>
          <w:szCs w:val="24"/>
        </w:rPr>
      </w:pPr>
      <w:r w:rsidRPr="00000620">
        <w:rPr>
          <w:rFonts w:ascii="David" w:hAnsi="David" w:cs="David" w:hint="cs"/>
          <w:sz w:val="24"/>
          <w:szCs w:val="24"/>
          <w:rtl/>
        </w:rPr>
        <w:lastRenderedPageBreak/>
        <w:t xml:space="preserve">הממצא המרכזי לבחינת השינוי בפעילות השוטפת בחודשים האחרונים מוצג באיור 1, בו ניתן להבחין כי בחודש מרץ החלה ירידה </w:t>
      </w:r>
      <w:r w:rsidR="007A5083" w:rsidRPr="00000620">
        <w:rPr>
          <w:rFonts w:ascii="David" w:hAnsi="David" w:cs="David" w:hint="cs"/>
          <w:sz w:val="24"/>
          <w:szCs w:val="24"/>
          <w:rtl/>
        </w:rPr>
        <w:t xml:space="preserve">בצריכת </w:t>
      </w:r>
      <w:r w:rsidRPr="00000620">
        <w:rPr>
          <w:rFonts w:ascii="David" w:hAnsi="David" w:cs="David" w:hint="cs"/>
          <w:sz w:val="24"/>
          <w:szCs w:val="24"/>
          <w:rtl/>
        </w:rPr>
        <w:t>החשמל המשקי</w:t>
      </w:r>
      <w:r w:rsidR="007A5083" w:rsidRPr="00000620">
        <w:rPr>
          <w:rFonts w:ascii="David" w:hAnsi="David" w:cs="David" w:hint="cs"/>
          <w:sz w:val="24"/>
          <w:szCs w:val="24"/>
          <w:rtl/>
        </w:rPr>
        <w:t>ת</w:t>
      </w:r>
      <w:r w:rsidRPr="00000620">
        <w:rPr>
          <w:rFonts w:ascii="David" w:hAnsi="David" w:cs="David" w:hint="cs"/>
          <w:sz w:val="24"/>
          <w:szCs w:val="24"/>
          <w:rtl/>
        </w:rPr>
        <w:t xml:space="preserve"> (בימי עבודה, לאחר התחשבות בשינויים במזג האוויר) שהתעצמה, והגיעה לשיא, בשעות הבוקר של חודש אפריל. בחודש זה </w:t>
      </w:r>
      <w:r w:rsidR="007A5083" w:rsidRPr="00000620">
        <w:rPr>
          <w:rFonts w:ascii="David" w:hAnsi="David" w:cs="David" w:hint="cs"/>
          <w:sz w:val="24"/>
          <w:szCs w:val="24"/>
          <w:rtl/>
        </w:rPr>
        <w:t xml:space="preserve">צריכת </w:t>
      </w:r>
      <w:r w:rsidRPr="00000620">
        <w:rPr>
          <w:rFonts w:ascii="David" w:hAnsi="David" w:cs="David" w:hint="cs"/>
          <w:sz w:val="24"/>
          <w:szCs w:val="24"/>
          <w:rtl/>
        </w:rPr>
        <w:t>החשמל בשעות הבוקר הי</w:t>
      </w:r>
      <w:r w:rsidR="007A5083" w:rsidRPr="00000620">
        <w:rPr>
          <w:rFonts w:ascii="David" w:hAnsi="David" w:cs="David" w:hint="cs"/>
          <w:sz w:val="24"/>
          <w:szCs w:val="24"/>
          <w:rtl/>
        </w:rPr>
        <w:t>ת</w:t>
      </w:r>
      <w:r w:rsidRPr="00000620">
        <w:rPr>
          <w:rFonts w:ascii="David" w:hAnsi="David" w:cs="David" w:hint="cs"/>
          <w:sz w:val="24"/>
          <w:szCs w:val="24"/>
          <w:rtl/>
        </w:rPr>
        <w:t xml:space="preserve">ה </w:t>
      </w:r>
      <w:r w:rsidR="007A5083" w:rsidRPr="00000620">
        <w:rPr>
          <w:rFonts w:ascii="David" w:hAnsi="David" w:cs="David" w:hint="cs"/>
          <w:sz w:val="24"/>
          <w:szCs w:val="24"/>
          <w:rtl/>
        </w:rPr>
        <w:t xml:space="preserve">נמוכה </w:t>
      </w:r>
      <w:r w:rsidRPr="00000620">
        <w:rPr>
          <w:rFonts w:ascii="David" w:hAnsi="David" w:cs="David" w:hint="cs"/>
          <w:sz w:val="24"/>
          <w:szCs w:val="24"/>
          <w:rtl/>
        </w:rPr>
        <w:t>ב-13% מהממוצע בשנתיים קודמות. הירידה בצריכת החשמל ממוקדת בימי עבודה (ולא בשבתות וחגים), ובולטת יותר בשעות היום והערב.</w:t>
      </w:r>
    </w:p>
    <w:p w:rsidR="00F81B47" w:rsidRDefault="00F81B47" w:rsidP="00F81B47">
      <w:pPr>
        <w:spacing w:line="360" w:lineRule="auto"/>
        <w:jc w:val="both"/>
        <w:rPr>
          <w:rFonts w:ascii="David" w:hAnsi="David" w:cs="David"/>
          <w:noProof/>
          <w:rtl/>
        </w:rPr>
      </w:pPr>
      <w:r w:rsidRPr="00F81B47">
        <w:rPr>
          <w:rFonts w:ascii="David" w:hAnsi="David" w:cs="David" w:hint="cs"/>
          <w:rtl/>
        </w:rPr>
        <w:t>בחינה של השבועיים האחרונים, המסתיימים ב-16/5/2020, מצביעה על התאוששות קלה בצריכת החשמל, אך עדיין נמוכה בכ-10% ביחס לשנתיים קודמות.</w:t>
      </w:r>
    </w:p>
    <w:p w:rsidR="00F81B47" w:rsidRPr="00F81B47" w:rsidRDefault="00AA2031" w:rsidP="00F81B47">
      <w:pPr>
        <w:spacing w:line="360" w:lineRule="auto"/>
        <w:jc w:val="both"/>
        <w:rPr>
          <w:rFonts w:ascii="David" w:hAnsi="David" w:cs="David"/>
          <w:noProof/>
          <w:rtl/>
        </w:rPr>
      </w:pPr>
      <w:r>
        <w:rPr>
          <w:rFonts w:ascii="David" w:hAnsi="David" w:cs="David"/>
          <w:noProof/>
        </w:rPr>
        <w:drawing>
          <wp:inline distT="0" distB="0" distL="0" distR="0" wp14:anchorId="5A4AAFA7">
            <wp:extent cx="5268543" cy="3886200"/>
            <wp:effectExtent l="0" t="0" r="889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8561" cy="3893590"/>
                    </a:xfrm>
                    <a:prstGeom prst="rect">
                      <a:avLst/>
                    </a:prstGeom>
                    <a:noFill/>
                  </pic:spPr>
                </pic:pic>
              </a:graphicData>
            </a:graphic>
          </wp:inline>
        </w:drawing>
      </w:r>
    </w:p>
    <w:p w:rsidR="00A331A9" w:rsidRPr="00F04355" w:rsidRDefault="00A331A9" w:rsidP="00432CBB">
      <w:pPr>
        <w:spacing w:line="360" w:lineRule="auto"/>
        <w:rPr>
          <w:rFonts w:ascii="David" w:hAnsi="David" w:cs="David"/>
          <w:b/>
          <w:bCs/>
          <w:noProof/>
          <w:u w:val="single"/>
        </w:rPr>
      </w:pPr>
      <w:r>
        <w:rPr>
          <w:rFonts w:ascii="David" w:hAnsi="David" w:cs="David" w:hint="cs"/>
          <w:b/>
          <w:bCs/>
          <w:noProof/>
          <w:u w:val="single"/>
          <w:rtl/>
        </w:rPr>
        <w:t>הסתכלות ארוכת טווח</w:t>
      </w:r>
    </w:p>
    <w:p w:rsidR="00A331A9" w:rsidRDefault="00A331A9" w:rsidP="00432CBB">
      <w:pPr>
        <w:spacing w:after="120" w:line="360" w:lineRule="auto"/>
        <w:jc w:val="both"/>
        <w:rPr>
          <w:rFonts w:ascii="David" w:hAnsi="David" w:cs="David"/>
          <w:noProof/>
        </w:rPr>
      </w:pPr>
      <w:r>
        <w:rPr>
          <w:rFonts w:ascii="David" w:hAnsi="David" w:cs="David" w:hint="cs"/>
          <w:noProof/>
          <w:rtl/>
        </w:rPr>
        <w:t xml:space="preserve">איור </w:t>
      </w:r>
      <w:r>
        <w:rPr>
          <w:rFonts w:ascii="David" w:hAnsi="David" w:cs="David"/>
          <w:noProof/>
        </w:rPr>
        <w:t>2</w:t>
      </w:r>
      <w:r>
        <w:rPr>
          <w:rFonts w:ascii="David" w:hAnsi="David" w:cs="David" w:hint="cs"/>
          <w:noProof/>
          <w:rtl/>
        </w:rPr>
        <w:t xml:space="preserve"> מציג את את שיעור השינוי המשוקלל של ייצור החשמל (ביחס לשנתיים קודמות) בפרספקטיבה ארוכה משנת 2004. מהאיור עולים מספר ממצאים. קודם לנפילה </w:t>
      </w:r>
      <w:r w:rsidR="007A5083">
        <w:rPr>
          <w:rFonts w:ascii="David" w:hAnsi="David" w:cs="David" w:hint="cs"/>
          <w:noProof/>
          <w:rtl/>
        </w:rPr>
        <w:t xml:space="preserve">בצריכת </w:t>
      </w:r>
      <w:r>
        <w:rPr>
          <w:rFonts w:ascii="David" w:hAnsi="David" w:cs="David" w:hint="cs"/>
          <w:noProof/>
          <w:rtl/>
        </w:rPr>
        <w:t xml:space="preserve">החשמל שחלה בחודשים האחרונים, היתה ירידה מתמשכת </w:t>
      </w:r>
      <w:r w:rsidR="007A5083">
        <w:rPr>
          <w:rFonts w:ascii="David" w:hAnsi="David" w:cs="David" w:hint="cs"/>
          <w:noProof/>
          <w:rtl/>
        </w:rPr>
        <w:t xml:space="preserve">בצריכת </w:t>
      </w:r>
      <w:r>
        <w:rPr>
          <w:rFonts w:ascii="David" w:hAnsi="David" w:cs="David" w:hint="cs"/>
          <w:noProof/>
          <w:rtl/>
        </w:rPr>
        <w:t xml:space="preserve">החשמל רק במשבר הקודם של 2008/9. דבר המצביע על קשר בין שינויים משמעותיים בפעילות העסקית לבין </w:t>
      </w:r>
      <w:r w:rsidR="007A5083">
        <w:rPr>
          <w:rFonts w:ascii="David" w:hAnsi="David" w:cs="David" w:hint="cs"/>
          <w:noProof/>
          <w:rtl/>
        </w:rPr>
        <w:t xml:space="preserve">צריכת </w:t>
      </w:r>
      <w:r>
        <w:rPr>
          <w:rFonts w:ascii="David" w:hAnsi="David" w:cs="David" w:hint="cs"/>
          <w:noProof/>
          <w:rtl/>
        </w:rPr>
        <w:t xml:space="preserve">החשמל. הנפילה </w:t>
      </w:r>
      <w:r w:rsidR="007A5083">
        <w:rPr>
          <w:rFonts w:ascii="David" w:hAnsi="David" w:cs="David" w:hint="cs"/>
          <w:noProof/>
          <w:rtl/>
        </w:rPr>
        <w:t xml:space="preserve">בצריכה </w:t>
      </w:r>
      <w:r>
        <w:rPr>
          <w:rFonts w:ascii="David" w:hAnsi="David" w:cs="David" w:hint="cs"/>
          <w:noProof/>
          <w:rtl/>
        </w:rPr>
        <w:t>אז פחותה בעוצמתה מהנפילה בזמן הקורונה, ומקורה בעיקר בירידה בצריכת החשמל בתעשייה (</w:t>
      </w:r>
      <w:r w:rsidR="00D95F7B">
        <w:rPr>
          <w:rFonts w:ascii="David" w:hAnsi="David" w:cs="David" w:hint="cs"/>
          <w:noProof/>
          <w:rtl/>
        </w:rPr>
        <w:t>ה</w:t>
      </w:r>
      <w:r>
        <w:rPr>
          <w:rFonts w:ascii="David" w:hAnsi="David" w:cs="David" w:hint="cs"/>
          <w:noProof/>
          <w:rtl/>
        </w:rPr>
        <w:t xml:space="preserve">סיווג </w:t>
      </w:r>
      <w:r w:rsidR="00D95F7B">
        <w:rPr>
          <w:rFonts w:ascii="David" w:hAnsi="David" w:cs="David" w:hint="cs"/>
          <w:noProof/>
          <w:rtl/>
        </w:rPr>
        <w:t>ה</w:t>
      </w:r>
      <w:r>
        <w:rPr>
          <w:rFonts w:ascii="David" w:hAnsi="David" w:cs="David" w:hint="cs"/>
          <w:noProof/>
          <w:rtl/>
        </w:rPr>
        <w:t>סקטוריאלי זמין בתדירות נמוכה יותר ובפ</w:t>
      </w:r>
      <w:r w:rsidR="00D95F7B">
        <w:rPr>
          <w:rFonts w:ascii="David" w:hAnsi="David" w:cs="David" w:hint="cs"/>
          <w:noProof/>
          <w:rtl/>
        </w:rPr>
        <w:t>י</w:t>
      </w:r>
      <w:r>
        <w:rPr>
          <w:rFonts w:ascii="David" w:hAnsi="David" w:cs="David" w:hint="cs"/>
          <w:noProof/>
          <w:rtl/>
        </w:rPr>
        <w:t>גור גדול יותר). ניתן לשער שמסיבה זו ב-2008/9 ירדה צריכת החשמל גם בלילה</w:t>
      </w:r>
      <w:r w:rsidR="00D95F7B">
        <w:rPr>
          <w:rFonts w:ascii="David" w:hAnsi="David" w:cs="David" w:hint="cs"/>
          <w:noProof/>
          <w:rtl/>
        </w:rPr>
        <w:t>,</w:t>
      </w:r>
      <w:r>
        <w:rPr>
          <w:rFonts w:ascii="David" w:hAnsi="David" w:cs="David" w:hint="cs"/>
          <w:noProof/>
          <w:rtl/>
        </w:rPr>
        <w:t xml:space="preserve"> שכן חלק מהתעשייה עובדת במשמרות. לעומת זאת, במשבר הנוכחי הירידה בצריכת החשמל ביום הרבה יותר משמעותית מאשר הירידה בצריכה בלילה, דבר המעיד כי היא נובעת מעל הכל מצמצום הפעילות העסקית הסדירה (משרדים, קניונים וכו'). אנו משערים כי הירידה שבכל זאת התרחשה בלילה גם במשבר הנוכחי נובעת מצמצום פעילות בתעשייה, בנתב"ג, </w:t>
      </w:r>
      <w:r w:rsidR="00A0213E">
        <w:rPr>
          <w:rFonts w:ascii="David" w:hAnsi="David" w:cs="David" w:hint="cs"/>
          <w:noProof/>
          <w:rtl/>
        </w:rPr>
        <w:t xml:space="preserve">פעילויות תרבות (מסיבות, תאטרון, קולנוע, מועדונים) </w:t>
      </w:r>
      <w:r>
        <w:rPr>
          <w:rFonts w:ascii="David" w:hAnsi="David" w:cs="David" w:hint="cs"/>
          <w:noProof/>
          <w:rtl/>
        </w:rPr>
        <w:t xml:space="preserve"> ואולי גם בתאורת כבישים. יש לציין כי בבחינה שנערכה הירידה </w:t>
      </w:r>
      <w:r w:rsidR="007A5083">
        <w:rPr>
          <w:rFonts w:ascii="David" w:hAnsi="David" w:cs="David" w:hint="cs"/>
          <w:noProof/>
          <w:rtl/>
        </w:rPr>
        <w:t xml:space="preserve">בצריכת </w:t>
      </w:r>
      <w:r>
        <w:rPr>
          <w:rFonts w:ascii="David" w:hAnsi="David" w:cs="David" w:hint="cs"/>
          <w:noProof/>
          <w:rtl/>
        </w:rPr>
        <w:t>החשמל בימי</w:t>
      </w:r>
      <w:r w:rsidR="00591AC5">
        <w:rPr>
          <w:rFonts w:ascii="David" w:hAnsi="David" w:cs="David" w:hint="cs"/>
          <w:noProof/>
          <w:rtl/>
        </w:rPr>
        <w:t>ם שאינם ימי עבודה (</w:t>
      </w:r>
      <w:r>
        <w:rPr>
          <w:rFonts w:ascii="David" w:hAnsi="David" w:cs="David" w:hint="cs"/>
          <w:noProof/>
          <w:rtl/>
        </w:rPr>
        <w:t>שבת</w:t>
      </w:r>
      <w:r w:rsidR="00EA4ED2">
        <w:rPr>
          <w:rFonts w:ascii="David" w:hAnsi="David" w:cs="David" w:hint="cs"/>
          <w:noProof/>
          <w:rtl/>
        </w:rPr>
        <w:t xml:space="preserve"> או </w:t>
      </w:r>
      <w:r>
        <w:rPr>
          <w:rFonts w:ascii="David" w:hAnsi="David" w:cs="David" w:hint="cs"/>
          <w:noProof/>
          <w:rtl/>
        </w:rPr>
        <w:t>חג</w:t>
      </w:r>
      <w:r w:rsidR="00591AC5">
        <w:rPr>
          <w:rFonts w:ascii="David" w:hAnsi="David" w:cs="David"/>
          <w:noProof/>
        </w:rPr>
        <w:t>(</w:t>
      </w:r>
      <w:r>
        <w:rPr>
          <w:rFonts w:ascii="David" w:hAnsi="David" w:cs="David" w:hint="cs"/>
          <w:noProof/>
          <w:rtl/>
        </w:rPr>
        <w:t xml:space="preserve"> היא מדודה יותר</w:t>
      </w:r>
      <w:r w:rsidR="00591AC5">
        <w:rPr>
          <w:rFonts w:ascii="David" w:hAnsi="David" w:cs="David" w:hint="cs"/>
          <w:noProof/>
          <w:rtl/>
        </w:rPr>
        <w:t xml:space="preserve"> (איור 3)</w:t>
      </w:r>
      <w:r>
        <w:rPr>
          <w:rFonts w:ascii="David" w:hAnsi="David" w:cs="David" w:hint="cs"/>
          <w:noProof/>
          <w:rtl/>
        </w:rPr>
        <w:t>.</w:t>
      </w:r>
    </w:p>
    <w:p w:rsidR="00900D5E" w:rsidRPr="00F81B47" w:rsidRDefault="00E21403" w:rsidP="00F81B47">
      <w:pPr>
        <w:bidi w:val="0"/>
        <w:jc w:val="center"/>
        <w:rPr>
          <w:rFonts w:ascii="David" w:hAnsi="David" w:cs="David"/>
          <w:noProof/>
        </w:rPr>
      </w:pPr>
      <w:r>
        <w:rPr>
          <w:rFonts w:ascii="David" w:hAnsi="David" w:cs="David"/>
          <w:noProof/>
        </w:rPr>
        <w:lastRenderedPageBreak/>
        <w:drawing>
          <wp:inline distT="0" distB="0" distL="0" distR="0" wp14:anchorId="2EC1CD07">
            <wp:extent cx="5208921" cy="332105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0321" cy="3328318"/>
                    </a:xfrm>
                    <a:prstGeom prst="rect">
                      <a:avLst/>
                    </a:prstGeom>
                    <a:noFill/>
                  </pic:spPr>
                </pic:pic>
              </a:graphicData>
            </a:graphic>
          </wp:inline>
        </w:drawing>
      </w:r>
    </w:p>
    <w:p w:rsidR="00A331A9" w:rsidRPr="00C61F94" w:rsidRDefault="00B749E5" w:rsidP="00A331A9">
      <w:pPr>
        <w:bidi w:val="0"/>
        <w:jc w:val="right"/>
        <w:rPr>
          <w:rFonts w:ascii="David" w:hAnsi="David" w:cs="David"/>
          <w:b/>
          <w:bCs/>
          <w:noProof/>
          <w:u w:val="single"/>
        </w:rPr>
      </w:pPr>
      <w:r w:rsidRPr="00C61F94">
        <w:rPr>
          <w:rFonts w:ascii="David" w:hAnsi="David" w:cs="David" w:hint="cs"/>
          <w:b/>
          <w:bCs/>
          <w:noProof/>
          <w:u w:val="single"/>
          <w:rtl/>
        </w:rPr>
        <w:t>מתודולוגיה</w:t>
      </w:r>
    </w:p>
    <w:p w:rsidR="00942B3D" w:rsidRDefault="00942B3D" w:rsidP="00497A20">
      <w:pPr>
        <w:spacing w:after="120" w:line="360" w:lineRule="auto"/>
        <w:jc w:val="both"/>
        <w:rPr>
          <w:rFonts w:ascii="David" w:hAnsi="David" w:cs="David"/>
          <w:noProof/>
          <w:rtl/>
        </w:rPr>
      </w:pPr>
      <w:r>
        <w:rPr>
          <w:rFonts w:ascii="David" w:hAnsi="David" w:cs="David" w:hint="cs"/>
          <w:noProof/>
          <w:rtl/>
        </w:rPr>
        <w:t xml:space="preserve">נתוני ייצור החשמל </w:t>
      </w:r>
      <w:r w:rsidR="006701EF">
        <w:rPr>
          <w:rFonts w:ascii="David" w:hAnsi="David" w:cs="David" w:hint="cs"/>
          <w:noProof/>
          <w:rtl/>
        </w:rPr>
        <w:t xml:space="preserve">השעתי </w:t>
      </w:r>
      <w:r>
        <w:rPr>
          <w:rFonts w:ascii="David" w:hAnsi="David" w:cs="David" w:hint="cs"/>
          <w:noProof/>
          <w:rtl/>
        </w:rPr>
        <w:t xml:space="preserve">של כלל המשק (כולל החשמל המופק מאנרגיה מתחדשת) מתקבלים באופן שוטף מאתר מנהל המערכת שבחברת החשמל. הנתונים השוטפים חוברו לנתונים היסטוריים שנאספו בבנק </w:t>
      </w:r>
      <w:r w:rsidR="006701EF">
        <w:rPr>
          <w:rFonts w:ascii="David" w:hAnsi="David" w:cs="David" w:hint="cs"/>
          <w:noProof/>
          <w:rtl/>
        </w:rPr>
        <w:t>ו</w:t>
      </w:r>
      <w:r>
        <w:rPr>
          <w:rFonts w:ascii="David" w:hAnsi="David" w:cs="David" w:hint="cs"/>
          <w:noProof/>
          <w:rtl/>
        </w:rPr>
        <w:t>נ</w:t>
      </w:r>
      <w:r w:rsidR="006701EF">
        <w:rPr>
          <w:rFonts w:ascii="David" w:hAnsi="David" w:cs="David" w:hint="cs"/>
          <w:noProof/>
          <w:rtl/>
        </w:rPr>
        <w:t>ו</w:t>
      </w:r>
      <w:r>
        <w:rPr>
          <w:rFonts w:ascii="David" w:hAnsi="David" w:cs="David" w:hint="cs"/>
          <w:noProof/>
          <w:rtl/>
        </w:rPr>
        <w:t>תח</w:t>
      </w:r>
      <w:r w:rsidR="006701EF">
        <w:rPr>
          <w:rFonts w:ascii="David" w:hAnsi="David" w:cs="David" w:hint="cs"/>
          <w:noProof/>
          <w:rtl/>
        </w:rPr>
        <w:t>ו</w:t>
      </w:r>
      <w:r>
        <w:rPr>
          <w:rFonts w:ascii="David" w:hAnsi="David" w:cs="David" w:hint="cs"/>
          <w:noProof/>
          <w:rtl/>
        </w:rPr>
        <w:t xml:space="preserve"> אצל </w:t>
      </w:r>
      <w:r w:rsidRPr="006701EF">
        <w:rPr>
          <w:rFonts w:ascii="David" w:hAnsi="David" w:cs="David" w:hint="cs"/>
          <w:noProof/>
          <w:rtl/>
        </w:rPr>
        <w:t>סוחוי (2017)</w:t>
      </w:r>
      <w:r w:rsidR="00D937AD" w:rsidRPr="006701EF">
        <w:rPr>
          <w:rStyle w:val="aa"/>
          <w:rFonts w:ascii="David" w:hAnsi="David" w:cs="David"/>
          <w:noProof/>
          <w:rtl/>
        </w:rPr>
        <w:footnoteReference w:id="1"/>
      </w:r>
      <w:r w:rsidRPr="006701EF">
        <w:rPr>
          <w:rFonts w:ascii="David" w:hAnsi="David" w:cs="David" w:hint="cs"/>
          <w:noProof/>
          <w:rtl/>
        </w:rPr>
        <w:t>. בנוסף</w:t>
      </w:r>
      <w:r>
        <w:rPr>
          <w:rFonts w:ascii="David" w:hAnsi="David" w:cs="David" w:hint="cs"/>
          <w:noProof/>
          <w:rtl/>
        </w:rPr>
        <w:t>, אנו אוספים ב</w:t>
      </w:r>
      <w:r w:rsidR="00F26EB5">
        <w:rPr>
          <w:rFonts w:ascii="David" w:hAnsi="David" w:cs="David" w:hint="cs"/>
          <w:noProof/>
          <w:rtl/>
        </w:rPr>
        <w:t>אופן שוטף נתוני טמפרטורה שעתי</w:t>
      </w:r>
      <w:r w:rsidR="006701EF">
        <w:rPr>
          <w:rFonts w:ascii="David" w:hAnsi="David" w:cs="David" w:hint="cs"/>
          <w:noProof/>
          <w:rtl/>
        </w:rPr>
        <w:t>ת,</w:t>
      </w:r>
      <w:r w:rsidR="00F26EB5">
        <w:rPr>
          <w:rFonts w:ascii="David" w:hAnsi="David" w:cs="David" w:hint="cs"/>
          <w:noProof/>
          <w:rtl/>
        </w:rPr>
        <w:t xml:space="preserve"> ומקסימום יומי</w:t>
      </w:r>
      <w:r w:rsidR="006701EF" w:rsidRPr="00666CA1">
        <w:rPr>
          <w:rFonts w:ascii="David" w:hAnsi="David" w:cs="David"/>
          <w:noProof/>
          <w:rtl/>
        </w:rPr>
        <w:t>,</w:t>
      </w:r>
      <w:r w:rsidR="00F26EB5" w:rsidRPr="00666CA1">
        <w:rPr>
          <w:rFonts w:ascii="David" w:hAnsi="David" w:cs="David"/>
          <w:noProof/>
          <w:rtl/>
        </w:rPr>
        <w:t xml:space="preserve"> </w:t>
      </w:r>
      <w:r w:rsidR="00497A20" w:rsidRPr="00666CA1">
        <w:rPr>
          <w:rFonts w:ascii="David" w:hAnsi="David" w:cs="David" w:hint="eastAsia"/>
          <w:noProof/>
          <w:rtl/>
        </w:rPr>
        <w:t>באדיבות</w:t>
      </w:r>
      <w:r w:rsidR="00497A20" w:rsidRPr="00666CA1">
        <w:rPr>
          <w:rFonts w:ascii="David" w:hAnsi="David" w:cs="David"/>
          <w:noProof/>
          <w:rtl/>
        </w:rPr>
        <w:t xml:space="preserve"> </w:t>
      </w:r>
      <w:r w:rsidR="00F26EB5" w:rsidRPr="00666CA1">
        <w:rPr>
          <w:rFonts w:ascii="David" w:hAnsi="David" w:cs="David" w:hint="eastAsia"/>
          <w:noProof/>
          <w:rtl/>
        </w:rPr>
        <w:t>השירות</w:t>
      </w:r>
      <w:r w:rsidR="00F26EB5" w:rsidRPr="00666CA1">
        <w:rPr>
          <w:rFonts w:ascii="David" w:hAnsi="David" w:cs="David"/>
          <w:noProof/>
          <w:rtl/>
        </w:rPr>
        <w:t xml:space="preserve"> </w:t>
      </w:r>
      <w:r w:rsidR="00F26EB5" w:rsidRPr="00666CA1">
        <w:rPr>
          <w:rFonts w:ascii="David" w:hAnsi="David" w:cs="David" w:hint="eastAsia"/>
          <w:noProof/>
          <w:rtl/>
        </w:rPr>
        <w:t>ה</w:t>
      </w:r>
      <w:r w:rsidR="009933E6" w:rsidRPr="00666CA1">
        <w:rPr>
          <w:rFonts w:ascii="David" w:hAnsi="David" w:cs="David" w:hint="eastAsia"/>
          <w:noProof/>
          <w:rtl/>
        </w:rPr>
        <w:t>מ</w:t>
      </w:r>
      <w:r w:rsidR="00F26EB5" w:rsidRPr="00666CA1">
        <w:rPr>
          <w:rFonts w:ascii="David" w:hAnsi="David" w:cs="David" w:hint="eastAsia"/>
          <w:noProof/>
          <w:rtl/>
        </w:rPr>
        <w:t>טאורולוגי</w:t>
      </w:r>
      <w:r w:rsidR="00497A20" w:rsidRPr="00666CA1">
        <w:rPr>
          <w:rFonts w:ascii="David" w:hAnsi="David" w:cs="David"/>
          <w:noProof/>
          <w:rtl/>
        </w:rPr>
        <w:t xml:space="preserve"> הישראלי</w:t>
      </w:r>
      <w:r w:rsidR="00F26EB5">
        <w:rPr>
          <w:rFonts w:ascii="David" w:hAnsi="David" w:cs="David" w:hint="cs"/>
          <w:noProof/>
          <w:rtl/>
        </w:rPr>
        <w:t>.</w:t>
      </w:r>
    </w:p>
    <w:p w:rsidR="00F26EB5" w:rsidRDefault="00F26EB5" w:rsidP="00883B8C">
      <w:pPr>
        <w:spacing w:after="120" w:line="360" w:lineRule="auto"/>
        <w:jc w:val="both"/>
        <w:rPr>
          <w:rFonts w:ascii="David" w:hAnsi="David" w:cs="David"/>
          <w:noProof/>
          <w:rtl/>
        </w:rPr>
      </w:pPr>
      <w:r>
        <w:rPr>
          <w:rFonts w:ascii="David" w:hAnsi="David" w:cs="David" w:hint="cs"/>
          <w:noProof/>
          <w:rtl/>
        </w:rPr>
        <w:t xml:space="preserve">לצורך הניתוח אנו מפרידים בין ימי עבודה לבין ימי שבת/חג או ערבי חג וחול המועד. </w:t>
      </w:r>
      <w:r w:rsidR="006701EF">
        <w:rPr>
          <w:rFonts w:ascii="David" w:hAnsi="David" w:cs="David" w:hint="cs"/>
          <w:noProof/>
          <w:rtl/>
        </w:rPr>
        <w:t xml:space="preserve">עבור כל </w:t>
      </w:r>
      <w:r>
        <w:rPr>
          <w:rFonts w:ascii="David" w:hAnsi="David" w:cs="David" w:hint="cs"/>
          <w:noProof/>
          <w:rtl/>
        </w:rPr>
        <w:t>תקופת התייחסות (למשל חודש קלנדרי) אנו מסווגים ארבעה רביעים (</w:t>
      </w:r>
      <w:r>
        <w:rPr>
          <w:rFonts w:ascii="David" w:hAnsi="David" w:cs="David"/>
          <w:noProof/>
        </w:rPr>
        <w:t>Quantiles</w:t>
      </w:r>
      <w:r>
        <w:rPr>
          <w:rFonts w:ascii="David" w:hAnsi="David" w:cs="David" w:hint="cs"/>
          <w:noProof/>
          <w:rtl/>
        </w:rPr>
        <w:t xml:space="preserve">) של </w:t>
      </w:r>
      <w:r w:rsidR="006701EF">
        <w:rPr>
          <w:rFonts w:ascii="David" w:hAnsi="David" w:cs="David" w:hint="cs"/>
          <w:noProof/>
          <w:rtl/>
        </w:rPr>
        <w:t xml:space="preserve">תנאי </w:t>
      </w:r>
      <w:r>
        <w:rPr>
          <w:rFonts w:ascii="David" w:hAnsi="David" w:cs="David" w:hint="cs"/>
          <w:noProof/>
          <w:rtl/>
        </w:rPr>
        <w:t>מזג א</w:t>
      </w:r>
      <w:r w:rsidR="00E21403">
        <w:rPr>
          <w:rFonts w:ascii="David" w:hAnsi="David" w:cs="David" w:hint="cs"/>
          <w:noProof/>
          <w:rtl/>
        </w:rPr>
        <w:t>ו</w:t>
      </w:r>
      <w:r>
        <w:rPr>
          <w:rFonts w:ascii="David" w:hAnsi="David" w:cs="David" w:hint="cs"/>
          <w:noProof/>
          <w:rtl/>
        </w:rPr>
        <w:t xml:space="preserve">ויר על בסיס הטמפרטורה היומית המקסימאלית בחודש ההתייחסות מאז 2010. איור </w:t>
      </w:r>
      <w:r w:rsidR="00A331A9">
        <w:rPr>
          <w:rFonts w:ascii="David" w:hAnsi="David" w:cs="David"/>
          <w:noProof/>
        </w:rPr>
        <w:t>3</w:t>
      </w:r>
      <w:r>
        <w:rPr>
          <w:rFonts w:ascii="David" w:hAnsi="David" w:cs="David" w:hint="cs"/>
          <w:noProof/>
          <w:rtl/>
        </w:rPr>
        <w:t xml:space="preserve"> מציג את עקומי עומס החשמל (צריכת חשמל לפי שעות) </w:t>
      </w:r>
      <w:r w:rsidR="006701EF">
        <w:rPr>
          <w:rFonts w:ascii="David" w:hAnsi="David" w:cs="David" w:hint="cs"/>
          <w:noProof/>
          <w:rtl/>
        </w:rPr>
        <w:t>ב</w:t>
      </w:r>
      <w:r>
        <w:rPr>
          <w:rFonts w:ascii="David" w:hAnsi="David" w:cs="David" w:hint="cs"/>
          <w:noProof/>
          <w:rtl/>
        </w:rPr>
        <w:t xml:space="preserve">שנים 2017-2020, בהפרדה לפי אפיון הימים באחד מרבעי </w:t>
      </w:r>
      <w:r w:rsidR="006701EF">
        <w:rPr>
          <w:rFonts w:ascii="David" w:hAnsi="David" w:cs="David" w:hint="cs"/>
          <w:noProof/>
          <w:rtl/>
        </w:rPr>
        <w:t xml:space="preserve">תנאי </w:t>
      </w:r>
      <w:r>
        <w:rPr>
          <w:rFonts w:ascii="David" w:hAnsi="David" w:cs="David" w:hint="cs"/>
          <w:noProof/>
          <w:rtl/>
        </w:rPr>
        <w:t>מזג הא</w:t>
      </w:r>
      <w:r w:rsidR="00E21403">
        <w:rPr>
          <w:rFonts w:ascii="David" w:hAnsi="David" w:cs="David" w:hint="cs"/>
          <w:noProof/>
          <w:rtl/>
        </w:rPr>
        <w:t>ו</w:t>
      </w:r>
      <w:r>
        <w:rPr>
          <w:rFonts w:ascii="David" w:hAnsi="David" w:cs="David" w:hint="cs"/>
          <w:noProof/>
          <w:rtl/>
        </w:rPr>
        <w:t>ויר. לדוג', האיור השמאלי למעלה, מציג את עקומי עומס החש</w:t>
      </w:r>
      <w:r w:rsidR="00883B8C">
        <w:rPr>
          <w:rFonts w:ascii="David" w:hAnsi="David" w:cs="David" w:hint="cs"/>
          <w:noProof/>
          <w:rtl/>
        </w:rPr>
        <w:t>מ</w:t>
      </w:r>
      <w:r>
        <w:rPr>
          <w:rFonts w:ascii="David" w:hAnsi="David" w:cs="David" w:hint="cs"/>
          <w:noProof/>
          <w:rtl/>
        </w:rPr>
        <w:t xml:space="preserve">ל </w:t>
      </w:r>
      <w:r w:rsidR="006701EF">
        <w:rPr>
          <w:rFonts w:ascii="David" w:hAnsi="David" w:cs="David" w:hint="cs"/>
          <w:noProof/>
          <w:rtl/>
        </w:rPr>
        <w:t xml:space="preserve">עבור </w:t>
      </w:r>
      <w:r w:rsidR="00883B8C">
        <w:rPr>
          <w:rFonts w:ascii="David" w:hAnsi="David" w:cs="David" w:hint="cs"/>
          <w:noProof/>
          <w:rtl/>
        </w:rPr>
        <w:t>ה</w:t>
      </w:r>
      <w:r w:rsidR="006701EF">
        <w:rPr>
          <w:rFonts w:ascii="David" w:hAnsi="David" w:cs="David" w:hint="cs"/>
          <w:noProof/>
          <w:rtl/>
        </w:rPr>
        <w:t xml:space="preserve">חודשים ינואר-פברואר, </w:t>
      </w:r>
      <w:r>
        <w:rPr>
          <w:rFonts w:ascii="David" w:hAnsi="David" w:cs="David" w:hint="cs"/>
          <w:noProof/>
          <w:rtl/>
        </w:rPr>
        <w:t>רק בימים בהם הטמפרטורה הימוית המקסימלאית נפלה ברביע (</w:t>
      </w:r>
      <w:r>
        <w:rPr>
          <w:rFonts w:ascii="David" w:hAnsi="David" w:cs="David"/>
          <w:noProof/>
        </w:rPr>
        <w:t>quanilte</w:t>
      </w:r>
      <w:r>
        <w:rPr>
          <w:rFonts w:ascii="David" w:hAnsi="David" w:cs="David" w:hint="cs"/>
          <w:noProof/>
          <w:rtl/>
        </w:rPr>
        <w:t>) התחתון של ההתפלגות.</w:t>
      </w:r>
    </w:p>
    <w:p w:rsidR="00F26EB5" w:rsidRDefault="00F26EB5" w:rsidP="00883B8C">
      <w:pPr>
        <w:spacing w:after="120" w:line="360" w:lineRule="auto"/>
        <w:jc w:val="both"/>
        <w:rPr>
          <w:rFonts w:ascii="David" w:hAnsi="David" w:cs="David"/>
          <w:noProof/>
          <w:rtl/>
        </w:rPr>
      </w:pPr>
      <w:r>
        <w:rPr>
          <w:rFonts w:ascii="David" w:hAnsi="David" w:cs="David" w:hint="cs"/>
          <w:noProof/>
          <w:rtl/>
        </w:rPr>
        <w:t>על מנת להרכיב את שיעור השינוי המשוקלל</w:t>
      </w:r>
      <w:r w:rsidR="006701EF">
        <w:rPr>
          <w:rFonts w:ascii="David" w:hAnsi="David" w:cs="David" w:hint="cs"/>
          <w:noProof/>
          <w:rtl/>
        </w:rPr>
        <w:t xml:space="preserve"> (כפי שמוצג באיורים 1 ו-</w:t>
      </w:r>
      <w:r w:rsidR="00A331A9">
        <w:rPr>
          <w:rFonts w:ascii="David" w:hAnsi="David" w:cs="David"/>
          <w:noProof/>
        </w:rPr>
        <w:t>2</w:t>
      </w:r>
      <w:r w:rsidR="006701EF">
        <w:rPr>
          <w:rFonts w:ascii="David" w:hAnsi="David" w:cs="David" w:hint="cs"/>
          <w:noProof/>
          <w:rtl/>
        </w:rPr>
        <w:t>)</w:t>
      </w:r>
      <w:r>
        <w:rPr>
          <w:rFonts w:ascii="David" w:hAnsi="David" w:cs="David" w:hint="cs"/>
          <w:noProof/>
          <w:rtl/>
        </w:rPr>
        <w:t>, אנו מחשבים</w:t>
      </w:r>
      <w:r w:rsidR="00C61F94">
        <w:rPr>
          <w:rFonts w:ascii="David" w:hAnsi="David" w:cs="David" w:hint="cs"/>
          <w:noProof/>
          <w:rtl/>
        </w:rPr>
        <w:t>, לכל טווח שעות רלוונטי, את</w:t>
      </w:r>
      <w:r>
        <w:rPr>
          <w:rFonts w:ascii="David" w:hAnsi="David" w:cs="David" w:hint="cs"/>
          <w:noProof/>
          <w:rtl/>
        </w:rPr>
        <w:t xml:space="preserve"> שיעור </w:t>
      </w:r>
      <w:r w:rsidR="00C61F94">
        <w:rPr>
          <w:rFonts w:ascii="David" w:hAnsi="David" w:cs="David" w:hint="cs"/>
          <w:noProof/>
          <w:rtl/>
        </w:rPr>
        <w:t>ה</w:t>
      </w:r>
      <w:r>
        <w:rPr>
          <w:rFonts w:ascii="David" w:hAnsi="David" w:cs="David" w:hint="cs"/>
          <w:noProof/>
          <w:rtl/>
        </w:rPr>
        <w:t xml:space="preserve">שינוי של </w:t>
      </w:r>
      <w:r w:rsidR="00C61F94">
        <w:rPr>
          <w:rFonts w:ascii="David" w:hAnsi="David" w:cs="David" w:hint="cs"/>
          <w:noProof/>
          <w:rtl/>
        </w:rPr>
        <w:t xml:space="preserve">ייצור החשמל ביחס לייצור החשמל בשנתיים קודמות </w:t>
      </w:r>
      <w:r w:rsidR="00C61F94">
        <w:rPr>
          <w:rFonts w:ascii="David" w:hAnsi="David" w:cs="David"/>
          <w:noProof/>
          <w:rtl/>
        </w:rPr>
        <w:t>–</w:t>
      </w:r>
      <w:r w:rsidR="00F04355">
        <w:rPr>
          <w:rFonts w:ascii="David" w:hAnsi="David" w:cs="David" w:hint="cs"/>
          <w:noProof/>
          <w:rtl/>
        </w:rPr>
        <w:t xml:space="preserve">עבור כל אחד מארבעת </w:t>
      </w:r>
      <w:r w:rsidR="00C61F94">
        <w:rPr>
          <w:rFonts w:ascii="David" w:hAnsi="David" w:cs="David" w:hint="cs"/>
          <w:noProof/>
          <w:rtl/>
        </w:rPr>
        <w:t>רביע</w:t>
      </w:r>
      <w:r w:rsidR="00F04355">
        <w:rPr>
          <w:rFonts w:ascii="David" w:hAnsi="David" w:cs="David" w:hint="cs"/>
          <w:noProof/>
          <w:rtl/>
        </w:rPr>
        <w:t>י</w:t>
      </w:r>
      <w:r w:rsidR="00C61F94">
        <w:rPr>
          <w:rFonts w:ascii="David" w:hAnsi="David" w:cs="David" w:hint="cs"/>
          <w:noProof/>
          <w:rtl/>
        </w:rPr>
        <w:t xml:space="preserve"> מזג א</w:t>
      </w:r>
      <w:r w:rsidR="00E21403">
        <w:rPr>
          <w:rFonts w:ascii="David" w:hAnsi="David" w:cs="David" w:hint="cs"/>
          <w:noProof/>
          <w:rtl/>
        </w:rPr>
        <w:t>ו</w:t>
      </w:r>
      <w:r w:rsidR="00C61F94">
        <w:rPr>
          <w:rFonts w:ascii="David" w:hAnsi="David" w:cs="David" w:hint="cs"/>
          <w:noProof/>
          <w:rtl/>
        </w:rPr>
        <w:t xml:space="preserve">ויר. לאחר מכן, משקללים את שיעורי השינוי של ארבעת הרביעים לפי השכיחות היחסית של כל רביע בחודש ההתייחסות בשנה השוטפת. </w:t>
      </w:r>
      <w:r w:rsidR="00316E80">
        <w:rPr>
          <w:rFonts w:ascii="David" w:hAnsi="David" w:cs="David" w:hint="cs"/>
          <w:noProof/>
          <w:rtl/>
        </w:rPr>
        <w:t>ניכוי השפעת מזג הא</w:t>
      </w:r>
      <w:r w:rsidR="00E21403">
        <w:rPr>
          <w:rFonts w:ascii="David" w:hAnsi="David" w:cs="David" w:hint="cs"/>
          <w:noProof/>
          <w:rtl/>
        </w:rPr>
        <w:t>ו</w:t>
      </w:r>
      <w:r w:rsidR="00316E80">
        <w:rPr>
          <w:rFonts w:ascii="David" w:hAnsi="David" w:cs="David" w:hint="cs"/>
          <w:noProof/>
          <w:rtl/>
        </w:rPr>
        <w:t>ויר, תוך שקלול הנתונים כאמור, מפחית את התנודתיות בנתוני השינוי השנתי בייצור החשמל בכ-25%-30% ומקל על זיהוי תנודות אמיתיות בזמן קצר יותר</w:t>
      </w:r>
      <w:r w:rsidR="00A331A9">
        <w:rPr>
          <w:rFonts w:ascii="David" w:hAnsi="David" w:cs="David" w:hint="cs"/>
          <w:noProof/>
          <w:rtl/>
        </w:rPr>
        <w:t xml:space="preserve"> (איור 4)</w:t>
      </w:r>
      <w:r w:rsidR="00316E80">
        <w:rPr>
          <w:rFonts w:ascii="David" w:hAnsi="David" w:cs="David" w:hint="cs"/>
          <w:noProof/>
          <w:rtl/>
        </w:rPr>
        <w:t xml:space="preserve">. </w:t>
      </w:r>
    </w:p>
    <w:p w:rsidR="00B749E5" w:rsidRDefault="00B749E5" w:rsidP="00B749E5">
      <w:pPr>
        <w:bidi w:val="0"/>
        <w:jc w:val="center"/>
        <w:rPr>
          <w:rFonts w:ascii="David" w:hAnsi="David" w:cs="David"/>
          <w:noProof/>
        </w:rPr>
      </w:pPr>
    </w:p>
    <w:p w:rsidR="00F66C0C" w:rsidRDefault="00F66C0C" w:rsidP="000C0370">
      <w:pPr>
        <w:spacing w:after="0" w:line="240" w:lineRule="auto"/>
        <w:jc w:val="center"/>
        <w:rPr>
          <w:rFonts w:ascii="David" w:hAnsi="David" w:cs="David"/>
          <w:b/>
          <w:bCs/>
          <w:noProof/>
          <w:u w:val="single"/>
          <w:rtl/>
        </w:rPr>
      </w:pPr>
    </w:p>
    <w:p w:rsidR="00F66C0C" w:rsidRDefault="00F66C0C" w:rsidP="000C0370">
      <w:pPr>
        <w:spacing w:after="0" w:line="240" w:lineRule="auto"/>
        <w:jc w:val="center"/>
        <w:rPr>
          <w:rFonts w:ascii="David" w:hAnsi="David" w:cs="David"/>
          <w:b/>
          <w:bCs/>
          <w:noProof/>
          <w:u w:val="single"/>
          <w:rtl/>
        </w:rPr>
      </w:pPr>
    </w:p>
    <w:p w:rsidR="00F66C0C" w:rsidRDefault="00F66C0C" w:rsidP="000C0370">
      <w:pPr>
        <w:spacing w:after="0" w:line="240" w:lineRule="auto"/>
        <w:jc w:val="center"/>
        <w:rPr>
          <w:rFonts w:ascii="David" w:hAnsi="David" w:cs="David"/>
          <w:b/>
          <w:bCs/>
          <w:noProof/>
          <w:u w:val="single"/>
          <w:rtl/>
        </w:rPr>
      </w:pPr>
    </w:p>
    <w:p w:rsidR="00F66C0C" w:rsidRDefault="00F66C0C" w:rsidP="000C0370">
      <w:pPr>
        <w:spacing w:after="0" w:line="240" w:lineRule="auto"/>
        <w:jc w:val="center"/>
        <w:rPr>
          <w:rFonts w:ascii="David" w:hAnsi="David" w:cs="David"/>
          <w:b/>
          <w:bCs/>
          <w:noProof/>
          <w:u w:val="single"/>
          <w:rtl/>
        </w:rPr>
      </w:pPr>
    </w:p>
    <w:p w:rsidR="00F66C0C" w:rsidRDefault="00F66C0C" w:rsidP="000C0370">
      <w:pPr>
        <w:spacing w:after="0" w:line="240" w:lineRule="auto"/>
        <w:jc w:val="center"/>
        <w:rPr>
          <w:rFonts w:ascii="David" w:hAnsi="David" w:cs="David"/>
          <w:b/>
          <w:bCs/>
          <w:noProof/>
          <w:u w:val="single"/>
          <w:rtl/>
        </w:rPr>
      </w:pPr>
    </w:p>
    <w:p w:rsidR="00F66C0C" w:rsidRDefault="00F66C0C" w:rsidP="000C0370">
      <w:pPr>
        <w:spacing w:after="0" w:line="240" w:lineRule="auto"/>
        <w:jc w:val="center"/>
        <w:rPr>
          <w:rFonts w:ascii="David" w:hAnsi="David" w:cs="David"/>
          <w:b/>
          <w:bCs/>
          <w:noProof/>
          <w:u w:val="single"/>
          <w:rtl/>
        </w:rPr>
      </w:pPr>
    </w:p>
    <w:p w:rsidR="00F66C0C" w:rsidRDefault="00F66C0C" w:rsidP="000C0370">
      <w:pPr>
        <w:spacing w:after="0" w:line="240" w:lineRule="auto"/>
        <w:jc w:val="center"/>
        <w:rPr>
          <w:rFonts w:ascii="David" w:hAnsi="David" w:cs="David"/>
          <w:b/>
          <w:bCs/>
          <w:noProof/>
          <w:u w:val="single"/>
          <w:rtl/>
        </w:rPr>
        <w:sectPr w:rsidR="00F66C0C" w:rsidSect="00000620">
          <w:footerReference w:type="default" r:id="rId14"/>
          <w:pgSz w:w="11906" w:h="16838"/>
          <w:pgMar w:top="1440" w:right="1797" w:bottom="1440" w:left="1797" w:header="709" w:footer="709" w:gutter="0"/>
          <w:cols w:space="708"/>
          <w:bidi/>
          <w:rtlGutter/>
          <w:docGrid w:linePitch="360"/>
        </w:sectPr>
      </w:pPr>
    </w:p>
    <w:p w:rsidR="00D937AD" w:rsidRPr="00EA4ED2" w:rsidRDefault="00D937AD" w:rsidP="000C0370">
      <w:pPr>
        <w:spacing w:after="0" w:line="240" w:lineRule="auto"/>
        <w:jc w:val="center"/>
        <w:rPr>
          <w:rFonts w:ascii="David" w:hAnsi="David" w:cs="David"/>
          <w:b/>
          <w:bCs/>
          <w:noProof/>
          <w:u w:val="single"/>
          <w:rtl/>
        </w:rPr>
      </w:pPr>
      <w:r w:rsidRPr="00EA4ED2">
        <w:rPr>
          <w:rFonts w:ascii="David" w:hAnsi="David" w:cs="David" w:hint="cs"/>
          <w:b/>
          <w:bCs/>
          <w:noProof/>
          <w:u w:val="single"/>
          <w:rtl/>
        </w:rPr>
        <w:lastRenderedPageBreak/>
        <w:t xml:space="preserve">איור </w:t>
      </w:r>
      <w:r w:rsidR="00A331A9" w:rsidRPr="00EA4ED2">
        <w:rPr>
          <w:rFonts w:ascii="David" w:hAnsi="David" w:cs="David" w:hint="cs"/>
          <w:b/>
          <w:bCs/>
          <w:noProof/>
          <w:u w:val="single"/>
          <w:rtl/>
        </w:rPr>
        <w:t>3</w:t>
      </w:r>
      <w:r w:rsidR="00EA4ED2">
        <w:rPr>
          <w:rFonts w:ascii="David" w:hAnsi="David" w:cs="David" w:hint="cs"/>
          <w:b/>
          <w:bCs/>
          <w:noProof/>
          <w:u w:val="single"/>
          <w:rtl/>
        </w:rPr>
        <w:t>:</w:t>
      </w:r>
    </w:p>
    <w:p w:rsidR="00EA4ED2" w:rsidRPr="00EA4ED2" w:rsidRDefault="00EA4ED2" w:rsidP="000347B1">
      <w:pPr>
        <w:spacing w:after="0" w:line="240" w:lineRule="auto"/>
        <w:jc w:val="center"/>
        <w:rPr>
          <w:rFonts w:ascii="David" w:hAnsi="David" w:cs="David"/>
          <w:b/>
          <w:bCs/>
          <w:noProof/>
          <w:rtl/>
        </w:rPr>
      </w:pPr>
      <w:r w:rsidRPr="00EA4ED2">
        <w:rPr>
          <w:rFonts w:ascii="David" w:hAnsi="David" w:cs="David" w:hint="cs"/>
          <w:b/>
          <w:bCs/>
          <w:noProof/>
          <w:rtl/>
        </w:rPr>
        <w:t>עקומי עומס החשמל (ייצור חשמל לנפש לפי שעות ביום) לפי תקופות התייחסות בשנים 2017-2020, בחלוקה</w:t>
      </w:r>
      <w:r>
        <w:rPr>
          <w:rFonts w:ascii="David" w:hAnsi="David" w:cs="David" w:hint="cs"/>
          <w:b/>
          <w:bCs/>
          <w:noProof/>
          <w:rtl/>
        </w:rPr>
        <w:t xml:space="preserve"> לרבעוני (</w:t>
      </w:r>
      <w:r>
        <w:rPr>
          <w:rFonts w:ascii="David" w:hAnsi="David" w:cs="David"/>
          <w:b/>
          <w:bCs/>
          <w:noProof/>
        </w:rPr>
        <w:t>quantiles</w:t>
      </w:r>
      <w:r>
        <w:rPr>
          <w:rFonts w:ascii="David" w:hAnsi="David" w:cs="David" w:hint="cs"/>
          <w:b/>
          <w:bCs/>
          <w:noProof/>
          <w:rtl/>
        </w:rPr>
        <w:t>) מזג א</w:t>
      </w:r>
      <w:r w:rsidR="00E21403">
        <w:rPr>
          <w:rFonts w:ascii="David" w:hAnsi="David" w:cs="David" w:hint="cs"/>
          <w:b/>
          <w:bCs/>
          <w:noProof/>
          <w:rtl/>
        </w:rPr>
        <w:t>ו</w:t>
      </w:r>
      <w:r>
        <w:rPr>
          <w:rFonts w:ascii="David" w:hAnsi="David" w:cs="David" w:hint="cs"/>
          <w:b/>
          <w:bCs/>
          <w:noProof/>
          <w:rtl/>
        </w:rPr>
        <w:t>ויר ו</w:t>
      </w:r>
      <w:r w:rsidRPr="00EA4ED2">
        <w:rPr>
          <w:rFonts w:ascii="David" w:hAnsi="David" w:cs="David" w:hint="cs"/>
          <w:b/>
          <w:bCs/>
          <w:noProof/>
          <w:rtl/>
        </w:rPr>
        <w:t xml:space="preserve">לימי עבודה (פאנל שמאל) </w:t>
      </w:r>
      <w:r>
        <w:rPr>
          <w:rFonts w:ascii="David" w:hAnsi="David" w:cs="David" w:hint="cs"/>
          <w:b/>
          <w:bCs/>
          <w:noProof/>
          <w:rtl/>
        </w:rPr>
        <w:t xml:space="preserve">מול </w:t>
      </w:r>
      <w:r w:rsidRPr="00EA4ED2">
        <w:rPr>
          <w:rFonts w:ascii="David" w:hAnsi="David" w:cs="David" w:hint="cs"/>
          <w:b/>
          <w:bCs/>
          <w:noProof/>
          <w:rtl/>
        </w:rPr>
        <w:t>ימי שבת וח</w:t>
      </w:r>
      <w:r w:rsidR="000347B1">
        <w:rPr>
          <w:rFonts w:ascii="David" w:hAnsi="David" w:cs="David" w:hint="cs"/>
          <w:b/>
          <w:bCs/>
          <w:noProof/>
          <w:rtl/>
        </w:rPr>
        <w:t>ג</w:t>
      </w:r>
      <w:r w:rsidRPr="00EA4ED2">
        <w:rPr>
          <w:rFonts w:ascii="David" w:hAnsi="David" w:cs="David" w:hint="cs"/>
          <w:b/>
          <w:bCs/>
          <w:noProof/>
          <w:rtl/>
        </w:rPr>
        <w:t xml:space="preserve"> (פאנל ימין) </w:t>
      </w:r>
    </w:p>
    <w:p w:rsidR="00F66C0C" w:rsidRDefault="00F66C0C" w:rsidP="000C0370">
      <w:pPr>
        <w:bidi w:val="0"/>
        <w:spacing w:line="240" w:lineRule="auto"/>
        <w:jc w:val="center"/>
        <w:rPr>
          <w:rFonts w:ascii="David" w:hAnsi="David" w:cs="David"/>
          <w:noProof/>
        </w:rPr>
      </w:pPr>
    </w:p>
    <w:p w:rsidR="00F66C0C" w:rsidRDefault="00F66C0C" w:rsidP="00F66C0C">
      <w:pPr>
        <w:bidi w:val="0"/>
        <w:spacing w:line="240" w:lineRule="auto"/>
        <w:jc w:val="center"/>
        <w:rPr>
          <w:rFonts w:ascii="David" w:hAnsi="David" w:cs="David"/>
          <w:noProof/>
        </w:rPr>
        <w:sectPr w:rsidR="00F66C0C" w:rsidSect="00F66C0C">
          <w:pgSz w:w="16838" w:h="11906" w:orient="landscape"/>
          <w:pgMar w:top="1797" w:right="1440" w:bottom="1797" w:left="1440" w:header="709" w:footer="709" w:gutter="0"/>
          <w:cols w:space="708"/>
          <w:bidi/>
          <w:rtlGutter/>
          <w:docGrid w:linePitch="360"/>
        </w:sectPr>
      </w:pPr>
      <w:r w:rsidRPr="001317C9">
        <w:rPr>
          <w:rFonts w:ascii="David" w:hAnsi="David" w:cs="David"/>
          <w:noProof/>
        </w:rPr>
        <w:drawing>
          <wp:inline distT="0" distB="0" distL="0" distR="0" wp14:anchorId="6175B4D5" wp14:editId="7BA73A99">
            <wp:extent cx="7242175" cy="4484796"/>
            <wp:effectExtent l="0" t="0" r="0" b="0"/>
            <wp:docPr id="7" name="תמונה 7" descr="T:\MacroActivityUnit\Indicators\Electricty\plots\heb\Corona_electricity_graph_table_al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MacroActivityUnit\Indicators\Electricty\plots\heb\Corona_electricity_graph_table_all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8143" cy="4494685"/>
                    </a:xfrm>
                    <a:prstGeom prst="rect">
                      <a:avLst/>
                    </a:prstGeom>
                    <a:noFill/>
                    <a:ln>
                      <a:noFill/>
                    </a:ln>
                  </pic:spPr>
                </pic:pic>
              </a:graphicData>
            </a:graphic>
          </wp:inline>
        </w:drawing>
      </w:r>
    </w:p>
    <w:p w:rsidR="00A331A9" w:rsidRDefault="00E21403" w:rsidP="00A331A9">
      <w:pPr>
        <w:bidi w:val="0"/>
        <w:jc w:val="center"/>
        <w:rPr>
          <w:rFonts w:ascii="David" w:hAnsi="David" w:cs="David"/>
          <w:noProof/>
        </w:rPr>
      </w:pPr>
      <w:r>
        <w:rPr>
          <w:rFonts w:ascii="David" w:hAnsi="David" w:cs="David"/>
          <w:noProof/>
        </w:rPr>
        <w:lastRenderedPageBreak/>
        <w:drawing>
          <wp:inline distT="0" distB="0" distL="0" distR="0" wp14:anchorId="1DE55083">
            <wp:extent cx="5124450" cy="3461071"/>
            <wp:effectExtent l="0" t="0" r="0" b="63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6759" cy="3469385"/>
                    </a:xfrm>
                    <a:prstGeom prst="rect">
                      <a:avLst/>
                    </a:prstGeom>
                    <a:noFill/>
                  </pic:spPr>
                </pic:pic>
              </a:graphicData>
            </a:graphic>
          </wp:inline>
        </w:drawing>
      </w:r>
    </w:p>
    <w:sectPr w:rsidR="00A331A9" w:rsidSect="007D09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A0" w:rsidRDefault="00C855A0" w:rsidP="002B167F">
      <w:pPr>
        <w:spacing w:after="0" w:line="240" w:lineRule="auto"/>
      </w:pPr>
      <w:r>
        <w:separator/>
      </w:r>
    </w:p>
  </w:endnote>
  <w:endnote w:type="continuationSeparator" w:id="0">
    <w:p w:rsidR="00C855A0" w:rsidRDefault="00C855A0" w:rsidP="002B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EF" w:rsidRDefault="006701EF" w:rsidP="00000620">
    <w:pPr>
      <w:pStyle w:val="a6"/>
      <w:jc w:val="center"/>
      <w:rPr>
        <w:rtl/>
        <w:cs/>
      </w:rPr>
    </w:pPr>
  </w:p>
  <w:p w:rsidR="002B167F" w:rsidRDefault="002B16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A0" w:rsidRDefault="00C855A0" w:rsidP="002B167F">
      <w:pPr>
        <w:spacing w:after="0" w:line="240" w:lineRule="auto"/>
      </w:pPr>
      <w:r>
        <w:separator/>
      </w:r>
    </w:p>
  </w:footnote>
  <w:footnote w:type="continuationSeparator" w:id="0">
    <w:p w:rsidR="00C855A0" w:rsidRDefault="00C855A0" w:rsidP="002B167F">
      <w:pPr>
        <w:spacing w:after="0" w:line="240" w:lineRule="auto"/>
      </w:pPr>
      <w:r>
        <w:continuationSeparator/>
      </w:r>
    </w:p>
  </w:footnote>
  <w:footnote w:id="1">
    <w:p w:rsidR="00D937AD" w:rsidRDefault="00D937AD" w:rsidP="00D937AD">
      <w:pPr>
        <w:pStyle w:val="a8"/>
        <w:rPr>
          <w:rtl/>
        </w:rPr>
      </w:pPr>
      <w:r>
        <w:rPr>
          <w:rStyle w:val="aa"/>
        </w:rPr>
        <w:footnoteRef/>
      </w:r>
      <w:r>
        <w:rPr>
          <w:rtl/>
        </w:rPr>
        <w:t xml:space="preserve"> </w:t>
      </w:r>
      <w:r w:rsidRPr="00D937AD">
        <w:rPr>
          <w:rFonts w:ascii="David" w:hAnsi="David" w:cs="David"/>
          <w:rtl/>
        </w:rPr>
        <w:t>סוחוי, טניה (2017). תחזית ארוכת טווח לגבי התפלגותם של ביקושי השיא השעתיים לחשמל. בנק ישראל, חטיבת המחקר, מאמר לדיון 2017.12.</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4577"/>
    <w:multiLevelType w:val="hybridMultilevel"/>
    <w:tmpl w:val="860614E2"/>
    <w:lvl w:ilvl="0" w:tplc="39A2692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7495984"/>
    <w:multiLevelType w:val="hybridMultilevel"/>
    <w:tmpl w:val="C8F4F132"/>
    <w:lvl w:ilvl="0" w:tplc="69E019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0"/>
    <w:rsid w:val="00000620"/>
    <w:rsid w:val="00010C21"/>
    <w:rsid w:val="000347B1"/>
    <w:rsid w:val="000412DF"/>
    <w:rsid w:val="00055361"/>
    <w:rsid w:val="000C0370"/>
    <w:rsid w:val="000D7DD8"/>
    <w:rsid w:val="00120538"/>
    <w:rsid w:val="001317C9"/>
    <w:rsid w:val="00217E29"/>
    <w:rsid w:val="002B167F"/>
    <w:rsid w:val="00316E80"/>
    <w:rsid w:val="00331537"/>
    <w:rsid w:val="00347C92"/>
    <w:rsid w:val="00354045"/>
    <w:rsid w:val="003F05D7"/>
    <w:rsid w:val="0041049D"/>
    <w:rsid w:val="00421DB2"/>
    <w:rsid w:val="00431F1E"/>
    <w:rsid w:val="00432CBB"/>
    <w:rsid w:val="004927DA"/>
    <w:rsid w:val="00497A20"/>
    <w:rsid w:val="004A7602"/>
    <w:rsid w:val="004C55D0"/>
    <w:rsid w:val="004E2365"/>
    <w:rsid w:val="00515E7F"/>
    <w:rsid w:val="00572F7C"/>
    <w:rsid w:val="00591AC5"/>
    <w:rsid w:val="005F05C4"/>
    <w:rsid w:val="00630CFD"/>
    <w:rsid w:val="006342FB"/>
    <w:rsid w:val="00661E6B"/>
    <w:rsid w:val="00666CA1"/>
    <w:rsid w:val="006701EF"/>
    <w:rsid w:val="006C4480"/>
    <w:rsid w:val="00743980"/>
    <w:rsid w:val="00761800"/>
    <w:rsid w:val="007725EE"/>
    <w:rsid w:val="007A5083"/>
    <w:rsid w:val="007D09FE"/>
    <w:rsid w:val="007E3A66"/>
    <w:rsid w:val="00831212"/>
    <w:rsid w:val="00831423"/>
    <w:rsid w:val="00832870"/>
    <w:rsid w:val="00834C88"/>
    <w:rsid w:val="00883B8C"/>
    <w:rsid w:val="008A20D8"/>
    <w:rsid w:val="008C3F39"/>
    <w:rsid w:val="008E1295"/>
    <w:rsid w:val="00900D5E"/>
    <w:rsid w:val="00924FF1"/>
    <w:rsid w:val="00942B3D"/>
    <w:rsid w:val="009933E6"/>
    <w:rsid w:val="009A4905"/>
    <w:rsid w:val="009A655D"/>
    <w:rsid w:val="00A0213E"/>
    <w:rsid w:val="00A331A9"/>
    <w:rsid w:val="00AA2031"/>
    <w:rsid w:val="00B44F4B"/>
    <w:rsid w:val="00B749E5"/>
    <w:rsid w:val="00C61F94"/>
    <w:rsid w:val="00C63673"/>
    <w:rsid w:val="00C855A0"/>
    <w:rsid w:val="00CA3FB4"/>
    <w:rsid w:val="00CB7E86"/>
    <w:rsid w:val="00D41365"/>
    <w:rsid w:val="00D937AD"/>
    <w:rsid w:val="00D95337"/>
    <w:rsid w:val="00D95F7B"/>
    <w:rsid w:val="00DC3901"/>
    <w:rsid w:val="00DD721F"/>
    <w:rsid w:val="00DE1DDF"/>
    <w:rsid w:val="00E21403"/>
    <w:rsid w:val="00E306AE"/>
    <w:rsid w:val="00E74454"/>
    <w:rsid w:val="00E80378"/>
    <w:rsid w:val="00EA4ED2"/>
    <w:rsid w:val="00EE3596"/>
    <w:rsid w:val="00EF3C2C"/>
    <w:rsid w:val="00F04355"/>
    <w:rsid w:val="00F26EB5"/>
    <w:rsid w:val="00F66C0C"/>
    <w:rsid w:val="00F81B47"/>
    <w:rsid w:val="00FB15F2"/>
    <w:rsid w:val="00FC4D80"/>
    <w:rsid w:val="00FF25BA"/>
    <w:rsid w:val="00FF4D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8589-649B-4827-A312-2AC92A09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80"/>
    <w:pPr>
      <w:ind w:left="720"/>
      <w:contextualSpacing/>
    </w:pPr>
  </w:style>
  <w:style w:type="paragraph" w:styleId="a4">
    <w:name w:val="header"/>
    <w:basedOn w:val="a"/>
    <w:link w:val="a5"/>
    <w:uiPriority w:val="99"/>
    <w:unhideWhenUsed/>
    <w:rsid w:val="002B167F"/>
    <w:pPr>
      <w:tabs>
        <w:tab w:val="center" w:pos="4153"/>
        <w:tab w:val="right" w:pos="8306"/>
      </w:tabs>
      <w:spacing w:after="0" w:line="240" w:lineRule="auto"/>
    </w:pPr>
  </w:style>
  <w:style w:type="character" w:customStyle="1" w:styleId="a5">
    <w:name w:val="כותרת עליונה תו"/>
    <w:basedOn w:val="a0"/>
    <w:link w:val="a4"/>
    <w:uiPriority w:val="99"/>
    <w:rsid w:val="002B167F"/>
  </w:style>
  <w:style w:type="paragraph" w:styleId="a6">
    <w:name w:val="footer"/>
    <w:basedOn w:val="a"/>
    <w:link w:val="a7"/>
    <w:uiPriority w:val="99"/>
    <w:unhideWhenUsed/>
    <w:rsid w:val="002B167F"/>
    <w:pPr>
      <w:tabs>
        <w:tab w:val="center" w:pos="4153"/>
        <w:tab w:val="right" w:pos="8306"/>
      </w:tabs>
      <w:spacing w:after="0" w:line="240" w:lineRule="auto"/>
    </w:pPr>
  </w:style>
  <w:style w:type="character" w:customStyle="1" w:styleId="a7">
    <w:name w:val="כותרת תחתונה תו"/>
    <w:basedOn w:val="a0"/>
    <w:link w:val="a6"/>
    <w:uiPriority w:val="99"/>
    <w:rsid w:val="002B167F"/>
  </w:style>
  <w:style w:type="paragraph" w:styleId="a8">
    <w:name w:val="footnote text"/>
    <w:basedOn w:val="a"/>
    <w:link w:val="a9"/>
    <w:uiPriority w:val="99"/>
    <w:semiHidden/>
    <w:unhideWhenUsed/>
    <w:rsid w:val="00832870"/>
    <w:pPr>
      <w:spacing w:after="0" w:line="240" w:lineRule="auto"/>
    </w:pPr>
    <w:rPr>
      <w:sz w:val="20"/>
      <w:szCs w:val="20"/>
    </w:rPr>
  </w:style>
  <w:style w:type="character" w:customStyle="1" w:styleId="a9">
    <w:name w:val="טקסט הערת שוליים תו"/>
    <w:basedOn w:val="a0"/>
    <w:link w:val="a8"/>
    <w:uiPriority w:val="99"/>
    <w:semiHidden/>
    <w:rsid w:val="00832870"/>
    <w:rPr>
      <w:sz w:val="20"/>
      <w:szCs w:val="20"/>
    </w:rPr>
  </w:style>
  <w:style w:type="character" w:styleId="aa">
    <w:name w:val="footnote reference"/>
    <w:basedOn w:val="a0"/>
    <w:uiPriority w:val="99"/>
    <w:semiHidden/>
    <w:unhideWhenUsed/>
    <w:rsid w:val="00832870"/>
    <w:rPr>
      <w:vertAlign w:val="superscript"/>
    </w:rPr>
  </w:style>
  <w:style w:type="character" w:styleId="ab">
    <w:name w:val="annotation reference"/>
    <w:basedOn w:val="a0"/>
    <w:uiPriority w:val="99"/>
    <w:semiHidden/>
    <w:unhideWhenUsed/>
    <w:rsid w:val="00120538"/>
    <w:rPr>
      <w:sz w:val="16"/>
      <w:szCs w:val="16"/>
    </w:rPr>
  </w:style>
  <w:style w:type="paragraph" w:styleId="ac">
    <w:name w:val="annotation text"/>
    <w:basedOn w:val="a"/>
    <w:link w:val="ad"/>
    <w:uiPriority w:val="99"/>
    <w:semiHidden/>
    <w:unhideWhenUsed/>
    <w:rsid w:val="00120538"/>
    <w:pPr>
      <w:spacing w:line="240" w:lineRule="auto"/>
    </w:pPr>
    <w:rPr>
      <w:sz w:val="20"/>
      <w:szCs w:val="20"/>
    </w:rPr>
  </w:style>
  <w:style w:type="character" w:customStyle="1" w:styleId="ad">
    <w:name w:val="טקסט הערה תו"/>
    <w:basedOn w:val="a0"/>
    <w:link w:val="ac"/>
    <w:uiPriority w:val="99"/>
    <w:semiHidden/>
    <w:rsid w:val="00120538"/>
    <w:rPr>
      <w:sz w:val="20"/>
      <w:szCs w:val="20"/>
    </w:rPr>
  </w:style>
  <w:style w:type="paragraph" w:styleId="ae">
    <w:name w:val="annotation subject"/>
    <w:basedOn w:val="ac"/>
    <w:next w:val="ac"/>
    <w:link w:val="af"/>
    <w:uiPriority w:val="99"/>
    <w:semiHidden/>
    <w:unhideWhenUsed/>
    <w:rsid w:val="00120538"/>
    <w:rPr>
      <w:b/>
      <w:bCs/>
    </w:rPr>
  </w:style>
  <w:style w:type="character" w:customStyle="1" w:styleId="af">
    <w:name w:val="נושא הערה תו"/>
    <w:basedOn w:val="ad"/>
    <w:link w:val="ae"/>
    <w:uiPriority w:val="99"/>
    <w:semiHidden/>
    <w:rsid w:val="00120538"/>
    <w:rPr>
      <w:b/>
      <w:bCs/>
      <w:sz w:val="20"/>
      <w:szCs w:val="20"/>
    </w:rPr>
  </w:style>
  <w:style w:type="paragraph" w:styleId="af0">
    <w:name w:val="Revision"/>
    <w:hidden/>
    <w:uiPriority w:val="99"/>
    <w:semiHidden/>
    <w:rsid w:val="00120538"/>
    <w:pPr>
      <w:spacing w:after="0" w:line="240" w:lineRule="auto"/>
    </w:pPr>
  </w:style>
  <w:style w:type="paragraph" w:styleId="af1">
    <w:name w:val="Balloon Text"/>
    <w:basedOn w:val="a"/>
    <w:link w:val="af2"/>
    <w:uiPriority w:val="99"/>
    <w:semiHidden/>
    <w:unhideWhenUsed/>
    <w:rsid w:val="00120538"/>
    <w:pPr>
      <w:spacing w:after="0" w:line="240" w:lineRule="auto"/>
    </w:pPr>
    <w:rPr>
      <w:rFonts w:ascii="Tahoma" w:hAnsi="Tahoma" w:cs="Tahoma"/>
      <w:sz w:val="18"/>
      <w:szCs w:val="18"/>
    </w:rPr>
  </w:style>
  <w:style w:type="character" w:customStyle="1" w:styleId="af2">
    <w:name w:val="טקסט בלונים תו"/>
    <w:basedOn w:val="a0"/>
    <w:link w:val="af1"/>
    <w:uiPriority w:val="99"/>
    <w:semiHidden/>
    <w:rsid w:val="00120538"/>
    <w:rPr>
      <w:rFonts w:ascii="Tahoma" w:hAnsi="Tahoma" w:cs="Tahoma"/>
      <w:sz w:val="18"/>
      <w:szCs w:val="18"/>
    </w:rPr>
  </w:style>
  <w:style w:type="character" w:styleId="Hyperlink">
    <w:name w:val="Hyperlink"/>
    <w:basedOn w:val="a0"/>
    <w:uiPriority w:val="99"/>
    <w:unhideWhenUsed/>
    <w:rsid w:val="00761800"/>
    <w:rPr>
      <w:color w:val="0000FF" w:themeColor="hyperlink"/>
      <w:u w:val="single"/>
    </w:rPr>
  </w:style>
  <w:style w:type="character" w:styleId="FollowedHyperlink">
    <w:name w:val="FollowedHyperlink"/>
    <w:basedOn w:val="a0"/>
    <w:uiPriority w:val="99"/>
    <w:semiHidden/>
    <w:unhideWhenUsed/>
    <w:rsid w:val="00000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3777">
      <w:bodyDiv w:val="1"/>
      <w:marLeft w:val="0"/>
      <w:marRight w:val="0"/>
      <w:marTop w:val="0"/>
      <w:marBottom w:val="0"/>
      <w:divBdr>
        <w:top w:val="none" w:sz="0" w:space="0" w:color="auto"/>
        <w:left w:val="none" w:sz="0" w:space="0" w:color="auto"/>
        <w:bottom w:val="none" w:sz="0" w:space="0" w:color="auto"/>
        <w:right w:val="none" w:sz="0" w:space="0" w:color="auto"/>
      </w:divBdr>
    </w:div>
    <w:div w:id="7447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236CE-1CE6-411A-90B2-03A0EC664077}"/>
</file>

<file path=customXml/itemProps2.xml><?xml version="1.0" encoding="utf-8"?>
<ds:datastoreItem xmlns:ds="http://schemas.openxmlformats.org/officeDocument/2006/customXml" ds:itemID="{22D0A4C1-8E5E-40AB-819C-00518BC32591}"/>
</file>

<file path=customXml/itemProps3.xml><?xml version="1.0" encoding="utf-8"?>
<ds:datastoreItem xmlns:ds="http://schemas.openxmlformats.org/officeDocument/2006/customXml" ds:itemID="{6DB3BC29-48C2-4D13-962D-35F2E3324808}"/>
</file>

<file path=customXml/itemProps4.xml><?xml version="1.0" encoding="utf-8"?>
<ds:datastoreItem xmlns:ds="http://schemas.openxmlformats.org/officeDocument/2006/customXml" ds:itemID="{4A8CDD32-1CC3-4F0B-B63A-3C009F2D8D6C}"/>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4150</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 ארגוב</dc:creator>
  <cp:keywords/>
  <dc:description/>
  <cp:lastModifiedBy>boiuser</cp:lastModifiedBy>
  <cp:revision>2</cp:revision>
  <dcterms:created xsi:type="dcterms:W3CDTF">2020-05-20T12:01:00Z</dcterms:created>
  <dcterms:modified xsi:type="dcterms:W3CDTF">2020-05-20T12:01:00Z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