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45"/>
        <w:bidiVisual/>
        <w:tblW w:w="0" w:type="auto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315B1E" w:rsidTr="00315B1E">
        <w:trPr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3F3E89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Pr="00315B1E" w:rsidRDefault="00D25498" w:rsidP="003F3E89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315B1E">
              <w:rPr>
                <w:rFonts w:cs="David"/>
                <w:sz w:val="24"/>
                <w:szCs w:val="24"/>
                <w:rtl/>
              </w:rPr>
              <w:t>דו</w:t>
            </w:r>
            <w:r w:rsidRPr="00315B1E">
              <w:rPr>
                <w:rFonts w:cs="David" w:hint="cs"/>
                <w:sz w:val="24"/>
                <w:szCs w:val="24"/>
                <w:rtl/>
              </w:rPr>
              <w:t>בר</w:t>
            </w:r>
            <w:r w:rsidRPr="00315B1E">
              <w:rPr>
                <w:rFonts w:cs="David"/>
                <w:sz w:val="24"/>
                <w:szCs w:val="24"/>
                <w:rtl/>
              </w:rPr>
              <w:t>ות</w:t>
            </w:r>
            <w:r w:rsidRPr="00315B1E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315B1E" w:rsidP="003F3E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C31BDC" wp14:editId="5B10C27A">
                  <wp:extent cx="775335" cy="768350"/>
                  <wp:effectExtent l="0" t="0" r="5715" b="0"/>
                  <wp:docPr id="1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Pr="00315B1E" w:rsidRDefault="00D25498" w:rsidP="003F3E89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315B1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7E4542" w:rsidRPr="00315B1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7E4542" w:rsidRPr="00315B1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186AC4" w:rsidRPr="00315B1E">
              <w:rPr>
                <w:rFonts w:cs="David" w:hint="cs"/>
                <w:sz w:val="24"/>
                <w:szCs w:val="24"/>
                <w:rtl/>
              </w:rPr>
              <w:t>כ</w:t>
            </w:r>
            <w:r w:rsidR="003F3E89" w:rsidRPr="00315B1E">
              <w:rPr>
                <w:rFonts w:cs="David" w:hint="cs"/>
                <w:sz w:val="24"/>
                <w:szCs w:val="24"/>
                <w:rtl/>
              </w:rPr>
              <w:t>"ז</w:t>
            </w:r>
            <w:r w:rsidR="007E4542" w:rsidRPr="00315B1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964A3" w:rsidRPr="00315B1E">
              <w:rPr>
                <w:rFonts w:cs="David" w:hint="cs"/>
                <w:sz w:val="24"/>
                <w:szCs w:val="24"/>
                <w:rtl/>
              </w:rPr>
              <w:t>ב</w:t>
            </w:r>
            <w:r w:rsidR="001A3C5F" w:rsidRPr="00315B1E">
              <w:rPr>
                <w:rFonts w:cs="David" w:hint="cs"/>
                <w:sz w:val="24"/>
                <w:szCs w:val="24"/>
                <w:rtl/>
              </w:rPr>
              <w:t>אדר א'</w:t>
            </w:r>
            <w:r w:rsidR="007E4542" w:rsidRPr="00315B1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7E4542" w:rsidRPr="00315B1E">
              <w:rPr>
                <w:rFonts w:cs="David" w:hint="cs"/>
                <w:sz w:val="24"/>
                <w:szCs w:val="24"/>
                <w:rtl/>
              </w:rPr>
              <w:t>ה</w:t>
            </w:r>
            <w:r w:rsidR="007E4542" w:rsidRPr="00315B1E">
              <w:rPr>
                <w:rFonts w:cs="David"/>
                <w:sz w:val="24"/>
                <w:szCs w:val="24"/>
                <w:rtl/>
              </w:rPr>
              <w:t>תשע"</w:t>
            </w:r>
            <w:r w:rsidR="00E53F26" w:rsidRPr="00315B1E">
              <w:rPr>
                <w:rFonts w:cs="David" w:hint="cs"/>
                <w:sz w:val="24"/>
                <w:szCs w:val="24"/>
                <w:rtl/>
              </w:rPr>
              <w:t>ו</w:t>
            </w:r>
            <w:proofErr w:type="spellEnd"/>
          </w:p>
          <w:p w:rsidR="00D25498" w:rsidRPr="00315B1E" w:rsidRDefault="00F04E96" w:rsidP="003F3E89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 w:rsidRPr="00315B1E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3964A3" w:rsidRPr="00315B1E">
              <w:rPr>
                <w:rFonts w:cs="David" w:hint="cs"/>
                <w:sz w:val="24"/>
                <w:szCs w:val="24"/>
                <w:rtl/>
              </w:rPr>
              <w:t>ב</w:t>
            </w:r>
            <w:r w:rsidR="001A3C5F" w:rsidRPr="00315B1E">
              <w:rPr>
                <w:rFonts w:cs="David" w:hint="cs"/>
                <w:sz w:val="24"/>
                <w:szCs w:val="24"/>
                <w:rtl/>
              </w:rPr>
              <w:t>מ</w:t>
            </w:r>
            <w:r w:rsidR="003F3E89" w:rsidRPr="00315B1E">
              <w:rPr>
                <w:rFonts w:cs="David" w:hint="cs"/>
                <w:sz w:val="24"/>
                <w:szCs w:val="24"/>
                <w:rtl/>
              </w:rPr>
              <w:t>ארס</w:t>
            </w:r>
            <w:r w:rsidR="00D25498" w:rsidRPr="00315B1E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3964A3" w:rsidRPr="00315B1E">
              <w:rPr>
                <w:rFonts w:cs="David" w:hint="cs"/>
                <w:sz w:val="24"/>
                <w:szCs w:val="24"/>
                <w:rtl/>
              </w:rPr>
              <w:t>2016</w:t>
            </w:r>
            <w:r w:rsidR="002C3FF8" w:rsidRPr="00315B1E">
              <w:rPr>
                <w:rFonts w:cs="David"/>
                <w:sz w:val="24"/>
                <w:szCs w:val="24"/>
              </w:rPr>
              <w:t xml:space="preserve"> </w:t>
            </w:r>
            <w:r w:rsidR="006C4A56" w:rsidRPr="00315B1E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</w:tr>
    </w:tbl>
    <w:p w:rsidR="00D25498" w:rsidRPr="00315B1E" w:rsidRDefault="00D25498" w:rsidP="004B1701">
      <w:pPr>
        <w:spacing w:before="240" w:after="120" w:line="360" w:lineRule="auto"/>
        <w:ind w:right="-102" w:firstLine="720"/>
        <w:rPr>
          <w:rFonts w:cs="David"/>
          <w:sz w:val="24"/>
          <w:szCs w:val="24"/>
          <w:rtl/>
        </w:rPr>
      </w:pPr>
      <w:r w:rsidRPr="00315B1E">
        <w:rPr>
          <w:rFonts w:cs="David" w:hint="cs"/>
          <w:sz w:val="24"/>
          <w:szCs w:val="24"/>
          <w:rtl/>
        </w:rPr>
        <w:t>הודעה לעיתונות:</w:t>
      </w:r>
    </w:p>
    <w:p w:rsidR="003178B2" w:rsidRPr="0024741B" w:rsidRDefault="003178B2" w:rsidP="004B1701">
      <w:pPr>
        <w:pStyle w:val="1"/>
        <w:rPr>
          <w:rtl/>
        </w:rPr>
      </w:pPr>
      <w:r w:rsidRPr="0024741B">
        <w:rPr>
          <w:rFonts w:hint="cs"/>
          <w:rtl/>
        </w:rPr>
        <w:t>יתרות מטבע החוץ בבנק ישראל לחודש</w:t>
      </w:r>
      <w:r w:rsidR="00527702">
        <w:rPr>
          <w:rFonts w:hint="cs"/>
          <w:rtl/>
        </w:rPr>
        <w:t xml:space="preserve"> </w:t>
      </w:r>
      <w:r w:rsidR="001A3C5F">
        <w:rPr>
          <w:rFonts w:hint="cs"/>
          <w:rtl/>
        </w:rPr>
        <w:t>פברואר</w:t>
      </w:r>
      <w:r w:rsidR="00A74DA9">
        <w:rPr>
          <w:rFonts w:hint="cs"/>
          <w:rtl/>
        </w:rPr>
        <w:t xml:space="preserve"> </w:t>
      </w:r>
      <w:r w:rsidR="00392746">
        <w:rPr>
          <w:rFonts w:hint="cs"/>
          <w:rtl/>
        </w:rPr>
        <w:t>201</w:t>
      </w:r>
      <w:r w:rsidR="00C2421B">
        <w:rPr>
          <w:rFonts w:hint="cs"/>
          <w:rtl/>
        </w:rPr>
        <w:t>6</w:t>
      </w:r>
    </w:p>
    <w:p w:rsidR="00C6285F" w:rsidRPr="00315B1E" w:rsidRDefault="003178B2" w:rsidP="004B1701">
      <w:pPr>
        <w:tabs>
          <w:tab w:val="left" w:pos="9343"/>
          <w:tab w:val="left" w:pos="9484"/>
        </w:tabs>
        <w:spacing w:before="240" w:after="240"/>
        <w:ind w:left="697" w:right="851"/>
        <w:jc w:val="both"/>
        <w:rPr>
          <w:rFonts w:ascii="Arial" w:hAnsi="Arial" w:cs="David"/>
          <w:sz w:val="24"/>
          <w:szCs w:val="24"/>
        </w:rPr>
      </w:pPr>
      <w:r w:rsidRPr="00315B1E">
        <w:rPr>
          <w:rFonts w:ascii="Arial" w:hAnsi="Arial" w:cs="David"/>
          <w:sz w:val="24"/>
          <w:szCs w:val="24"/>
          <w:rtl/>
        </w:rPr>
        <w:t>מבנק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ישראל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נמסר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כי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יתרות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מטבע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החוץ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הסתכמו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="00317887" w:rsidRPr="00315B1E">
        <w:rPr>
          <w:rFonts w:ascii="Arial" w:hAnsi="Arial" w:cs="David" w:hint="cs"/>
          <w:sz w:val="24"/>
          <w:szCs w:val="24"/>
          <w:rtl/>
        </w:rPr>
        <w:t>ל</w:t>
      </w:r>
      <w:r w:rsidRPr="00315B1E">
        <w:rPr>
          <w:rFonts w:ascii="Arial" w:hAnsi="Arial" w:cs="David"/>
          <w:sz w:val="24"/>
          <w:szCs w:val="24"/>
          <w:rtl/>
        </w:rPr>
        <w:t>סוף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חודש</w:t>
      </w:r>
      <w:r w:rsidR="008418DE"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="00AE74E4" w:rsidRPr="00315B1E">
        <w:rPr>
          <w:rFonts w:cs="David" w:hint="cs"/>
          <w:sz w:val="24"/>
          <w:szCs w:val="24"/>
          <w:rtl/>
        </w:rPr>
        <w:t>פברואר</w:t>
      </w:r>
      <w:r w:rsidR="00840FA4" w:rsidRPr="00315B1E">
        <w:rPr>
          <w:rFonts w:cs="David" w:hint="cs"/>
          <w:sz w:val="24"/>
          <w:szCs w:val="24"/>
          <w:rtl/>
        </w:rPr>
        <w:t xml:space="preserve"> </w:t>
      </w:r>
      <w:r w:rsidR="003B72B5" w:rsidRPr="00315B1E">
        <w:rPr>
          <w:rFonts w:cs="David" w:hint="cs"/>
          <w:sz w:val="24"/>
          <w:szCs w:val="24"/>
          <w:rtl/>
        </w:rPr>
        <w:t>201</w:t>
      </w:r>
      <w:r w:rsidR="00C2421B" w:rsidRPr="00315B1E">
        <w:rPr>
          <w:rFonts w:cs="David" w:hint="cs"/>
          <w:sz w:val="24"/>
          <w:szCs w:val="24"/>
          <w:rtl/>
        </w:rPr>
        <w:t>6</w:t>
      </w:r>
      <w:r w:rsidR="001D1A26" w:rsidRPr="00315B1E">
        <w:rPr>
          <w:rFonts w:ascii="Arial" w:hAnsi="Arial" w:cs="David"/>
          <w:sz w:val="24"/>
          <w:szCs w:val="24"/>
        </w:rPr>
        <w:t xml:space="preserve"> </w:t>
      </w:r>
      <w:r w:rsidR="00970D16" w:rsidRPr="00315B1E">
        <w:rPr>
          <w:rFonts w:ascii="Arial" w:hAnsi="Arial" w:cs="David" w:hint="cs"/>
          <w:sz w:val="24"/>
          <w:szCs w:val="24"/>
          <w:rtl/>
        </w:rPr>
        <w:t xml:space="preserve">בסך </w:t>
      </w:r>
      <w:r w:rsidR="000E56E9" w:rsidRPr="00315B1E">
        <w:rPr>
          <w:rFonts w:ascii="Arial" w:hAnsi="Arial" w:cs="David" w:hint="cs"/>
          <w:sz w:val="24"/>
          <w:szCs w:val="24"/>
          <w:rtl/>
        </w:rPr>
        <w:t>90,</w:t>
      </w:r>
      <w:r w:rsidR="00AA3FD0" w:rsidRPr="00315B1E">
        <w:rPr>
          <w:rFonts w:ascii="Arial" w:hAnsi="Arial" w:cs="David" w:hint="cs"/>
          <w:sz w:val="24"/>
          <w:szCs w:val="24"/>
          <w:rtl/>
        </w:rPr>
        <w:t>6</w:t>
      </w:r>
      <w:r w:rsidR="00DB4026" w:rsidRPr="00315B1E">
        <w:rPr>
          <w:rFonts w:ascii="Arial" w:hAnsi="Arial" w:cs="David" w:hint="cs"/>
          <w:sz w:val="24"/>
          <w:szCs w:val="24"/>
          <w:rtl/>
        </w:rPr>
        <w:t>18</w:t>
      </w:r>
      <w:r w:rsidR="002A088D"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Pr="00315B1E">
        <w:rPr>
          <w:rFonts w:ascii="Arial" w:hAnsi="Arial" w:cs="David" w:hint="cs"/>
          <w:sz w:val="24"/>
          <w:szCs w:val="24"/>
          <w:rtl/>
        </w:rPr>
        <w:t>מיליוני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דולרים</w:t>
      </w:r>
      <w:r w:rsidRPr="00315B1E">
        <w:rPr>
          <w:rFonts w:ascii="Arial" w:hAnsi="Arial" w:cs="David"/>
          <w:sz w:val="24"/>
          <w:szCs w:val="24"/>
        </w:rPr>
        <w:t>,</w:t>
      </w:r>
      <w:r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="00AA3FD0" w:rsidRPr="00315B1E">
        <w:rPr>
          <w:rFonts w:ascii="Arial" w:hAnsi="Arial" w:cs="David" w:hint="cs"/>
          <w:sz w:val="24"/>
          <w:szCs w:val="24"/>
          <w:rtl/>
        </w:rPr>
        <w:t>גידול</w:t>
      </w:r>
      <w:r w:rsidR="003846EF"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315B1E">
        <w:rPr>
          <w:rFonts w:ascii="Arial" w:hAnsi="Arial" w:cs="David" w:hint="cs"/>
          <w:sz w:val="24"/>
          <w:szCs w:val="24"/>
          <w:rtl/>
        </w:rPr>
        <w:t xml:space="preserve">בסך של </w:t>
      </w:r>
      <w:r w:rsidR="00AA3FD0" w:rsidRPr="00315B1E">
        <w:rPr>
          <w:rFonts w:ascii="Arial" w:hAnsi="Arial" w:cs="David" w:hint="cs"/>
          <w:sz w:val="24"/>
          <w:szCs w:val="24"/>
          <w:rtl/>
        </w:rPr>
        <w:t>13</w:t>
      </w:r>
      <w:r w:rsidR="00DB4026" w:rsidRPr="00315B1E">
        <w:rPr>
          <w:rFonts w:ascii="Arial" w:hAnsi="Arial" w:cs="David" w:hint="cs"/>
          <w:sz w:val="24"/>
          <w:szCs w:val="24"/>
          <w:rtl/>
        </w:rPr>
        <w:t>1</w:t>
      </w:r>
      <w:r w:rsidR="00A54A18"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מיליוני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דולרים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לעומת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סוף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החודש</w:t>
      </w:r>
      <w:r w:rsidRPr="00315B1E">
        <w:rPr>
          <w:rFonts w:ascii="Arial" w:hAnsi="Arial" w:cs="David"/>
          <w:sz w:val="24"/>
          <w:szCs w:val="24"/>
        </w:rPr>
        <w:t xml:space="preserve"> </w:t>
      </w:r>
      <w:r w:rsidRPr="00315B1E">
        <w:rPr>
          <w:rFonts w:ascii="Arial" w:hAnsi="Arial" w:cs="David"/>
          <w:sz w:val="24"/>
          <w:szCs w:val="24"/>
          <w:rtl/>
        </w:rPr>
        <w:t>הקודם</w:t>
      </w:r>
      <w:r w:rsidRPr="00315B1E">
        <w:rPr>
          <w:rFonts w:ascii="Arial" w:hAnsi="Arial" w:cs="David"/>
          <w:sz w:val="24"/>
          <w:szCs w:val="24"/>
        </w:rPr>
        <w:t>.</w:t>
      </w:r>
    </w:p>
    <w:p w:rsidR="00103987" w:rsidRPr="00315B1E" w:rsidRDefault="003964A3" w:rsidP="00AA3FD0">
      <w:pPr>
        <w:tabs>
          <w:tab w:val="left" w:pos="9343"/>
          <w:tab w:val="left" w:pos="9484"/>
        </w:tabs>
        <w:ind w:left="696" w:right="851"/>
        <w:jc w:val="both"/>
        <w:rPr>
          <w:rFonts w:ascii="Arial" w:hAnsi="Arial" w:cs="David"/>
          <w:sz w:val="24"/>
          <w:szCs w:val="24"/>
          <w:rtl/>
        </w:rPr>
      </w:pPr>
      <w:r w:rsidRPr="00315B1E">
        <w:rPr>
          <w:rFonts w:ascii="Arial" w:hAnsi="Arial" w:cs="David" w:hint="cs"/>
          <w:sz w:val="24"/>
          <w:szCs w:val="24"/>
          <w:rtl/>
        </w:rPr>
        <w:t>ה</w:t>
      </w:r>
      <w:r w:rsidR="00AA3FD0" w:rsidRPr="00315B1E">
        <w:rPr>
          <w:rFonts w:ascii="Arial" w:hAnsi="Arial" w:cs="David" w:hint="cs"/>
          <w:sz w:val="24"/>
          <w:szCs w:val="24"/>
          <w:rtl/>
        </w:rPr>
        <w:t>גידול</w:t>
      </w:r>
      <w:r w:rsidR="007A41D8"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="009B1042" w:rsidRPr="00315B1E">
        <w:rPr>
          <w:rFonts w:ascii="Arial" w:hAnsi="Arial" w:cs="David" w:hint="cs"/>
          <w:sz w:val="24"/>
          <w:szCs w:val="24"/>
          <w:rtl/>
        </w:rPr>
        <w:t xml:space="preserve">ביתרות </w:t>
      </w:r>
      <w:r w:rsidR="003241A0" w:rsidRPr="00315B1E">
        <w:rPr>
          <w:rFonts w:ascii="Arial" w:hAnsi="Arial" w:cs="David" w:hint="cs"/>
          <w:sz w:val="24"/>
          <w:szCs w:val="24"/>
          <w:rtl/>
        </w:rPr>
        <w:t xml:space="preserve">מטבע חוץ </w:t>
      </w:r>
      <w:r w:rsidR="009B1042" w:rsidRPr="00315B1E">
        <w:rPr>
          <w:rFonts w:ascii="Arial" w:hAnsi="Arial" w:cs="David" w:hint="cs"/>
          <w:sz w:val="24"/>
          <w:szCs w:val="24"/>
          <w:rtl/>
        </w:rPr>
        <w:t>בחודש</w:t>
      </w:r>
      <w:r w:rsidR="000709A9"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="00AE74E4" w:rsidRPr="00315B1E">
        <w:rPr>
          <w:rFonts w:ascii="Arial" w:hAnsi="Arial" w:cs="David" w:hint="cs"/>
          <w:sz w:val="24"/>
          <w:szCs w:val="24"/>
          <w:rtl/>
        </w:rPr>
        <w:t>פברואר</w:t>
      </w:r>
      <w:r w:rsidR="00840FA4"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="003B72B5" w:rsidRPr="00315B1E">
        <w:rPr>
          <w:rFonts w:ascii="Arial" w:hAnsi="Arial" w:cs="David" w:hint="cs"/>
          <w:sz w:val="24"/>
          <w:szCs w:val="24"/>
          <w:rtl/>
        </w:rPr>
        <w:t>201</w:t>
      </w:r>
      <w:r w:rsidR="00C2421B" w:rsidRPr="00315B1E">
        <w:rPr>
          <w:rFonts w:ascii="Arial" w:hAnsi="Arial" w:cs="David" w:hint="cs"/>
          <w:sz w:val="24"/>
          <w:szCs w:val="24"/>
          <w:rtl/>
        </w:rPr>
        <w:t>6</w:t>
      </w:r>
      <w:r w:rsidR="00EF7EB1" w:rsidRPr="00315B1E">
        <w:rPr>
          <w:rFonts w:ascii="Arial" w:hAnsi="Arial" w:cs="David" w:hint="cs"/>
          <w:sz w:val="24"/>
          <w:szCs w:val="24"/>
          <w:rtl/>
        </w:rPr>
        <w:t xml:space="preserve"> </w:t>
      </w:r>
      <w:r w:rsidR="00430261" w:rsidRPr="00315B1E">
        <w:rPr>
          <w:rFonts w:ascii="Arial" w:hAnsi="Arial" w:cs="David" w:hint="cs"/>
          <w:sz w:val="24"/>
          <w:szCs w:val="24"/>
          <w:rtl/>
        </w:rPr>
        <w:t>מוסבר כדלהלן:</w:t>
      </w:r>
      <w:r w:rsidR="007403F3" w:rsidRPr="00315B1E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FD47F7" w:rsidRPr="00315B1E" w:rsidRDefault="00FD47F7" w:rsidP="00AA3FD0">
      <w:pPr>
        <w:numPr>
          <w:ilvl w:val="0"/>
          <w:numId w:val="45"/>
        </w:numPr>
        <w:ind w:right="426"/>
        <w:jc w:val="both"/>
        <w:rPr>
          <w:rFonts w:ascii="Arial" w:hAnsi="Arial" w:cs="David"/>
          <w:sz w:val="24"/>
          <w:szCs w:val="24"/>
        </w:rPr>
      </w:pPr>
      <w:r w:rsidRPr="00315B1E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AA3FD0" w:rsidRPr="00315B1E">
        <w:rPr>
          <w:rFonts w:ascii="Arial" w:hAnsi="Arial" w:cs="David" w:hint="cs"/>
          <w:sz w:val="24"/>
          <w:szCs w:val="24"/>
          <w:rtl/>
        </w:rPr>
        <w:t>מ</w:t>
      </w:r>
      <w:r w:rsidRPr="00315B1E">
        <w:rPr>
          <w:rFonts w:ascii="Arial" w:hAnsi="Arial" w:cs="David"/>
          <w:sz w:val="24"/>
          <w:szCs w:val="24"/>
          <w:rtl/>
        </w:rPr>
        <w:t xml:space="preserve">חו"ל בסך כ- </w:t>
      </w:r>
      <w:r w:rsidR="00AA3FD0" w:rsidRPr="00315B1E">
        <w:rPr>
          <w:rFonts w:ascii="Arial" w:hAnsi="Arial" w:cs="David" w:hint="cs"/>
          <w:sz w:val="24"/>
          <w:szCs w:val="24"/>
          <w:rtl/>
        </w:rPr>
        <w:t>283</w:t>
      </w:r>
      <w:r w:rsidRPr="00315B1E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5E7B63" w:rsidRPr="00315B1E" w:rsidRDefault="005E7B63" w:rsidP="004B1701">
      <w:pPr>
        <w:numPr>
          <w:ilvl w:val="0"/>
          <w:numId w:val="45"/>
        </w:numPr>
        <w:spacing w:after="120"/>
        <w:ind w:left="1054" w:right="425" w:hanging="357"/>
        <w:jc w:val="both"/>
        <w:rPr>
          <w:rFonts w:ascii="Arial" w:hAnsi="Arial" w:cs="David"/>
          <w:sz w:val="24"/>
          <w:szCs w:val="24"/>
        </w:rPr>
      </w:pPr>
      <w:r w:rsidRPr="00315B1E">
        <w:rPr>
          <w:rFonts w:ascii="Arial" w:hAnsi="Arial" w:cs="David"/>
          <w:sz w:val="24"/>
          <w:szCs w:val="24"/>
          <w:rtl/>
        </w:rPr>
        <w:t xml:space="preserve">העברות המגזר הפרטי בסך כ- </w:t>
      </w:r>
      <w:r w:rsidR="00AA3FD0" w:rsidRPr="00315B1E">
        <w:rPr>
          <w:rFonts w:ascii="Arial" w:hAnsi="Arial" w:cs="David" w:hint="cs"/>
          <w:sz w:val="24"/>
          <w:szCs w:val="24"/>
          <w:rtl/>
        </w:rPr>
        <w:t>8</w:t>
      </w:r>
      <w:r w:rsidRPr="00315B1E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1272F7" w:rsidRPr="00315B1E" w:rsidRDefault="001272F7" w:rsidP="004B1701">
      <w:pPr>
        <w:tabs>
          <w:tab w:val="left" w:pos="9343"/>
          <w:tab w:val="left" w:pos="9484"/>
        </w:tabs>
        <w:spacing w:before="240"/>
        <w:ind w:left="697" w:right="851"/>
        <w:jc w:val="both"/>
        <w:rPr>
          <w:rFonts w:ascii="Arial" w:hAnsi="Arial" w:cs="David"/>
          <w:sz w:val="24"/>
          <w:szCs w:val="24"/>
          <w:rtl/>
        </w:rPr>
      </w:pPr>
      <w:r w:rsidRPr="00315B1E">
        <w:rPr>
          <w:rFonts w:ascii="Arial" w:hAnsi="Arial" w:cs="David"/>
          <w:sz w:val="24"/>
          <w:szCs w:val="24"/>
          <w:rtl/>
        </w:rPr>
        <w:t xml:space="preserve">מאידך, </w:t>
      </w:r>
      <w:r w:rsidR="00601E99" w:rsidRPr="00315B1E">
        <w:rPr>
          <w:rFonts w:ascii="Arial" w:hAnsi="Arial" w:cs="David" w:hint="cs"/>
          <w:sz w:val="24"/>
          <w:szCs w:val="24"/>
          <w:rtl/>
        </w:rPr>
        <w:t>ה</w:t>
      </w:r>
      <w:r w:rsidR="006538FC" w:rsidRPr="00315B1E">
        <w:rPr>
          <w:rFonts w:ascii="Arial" w:hAnsi="Arial" w:cs="David" w:hint="cs"/>
          <w:sz w:val="24"/>
          <w:szCs w:val="24"/>
          <w:rtl/>
        </w:rPr>
        <w:t>גידול</w:t>
      </w:r>
      <w:r w:rsidRPr="00315B1E">
        <w:rPr>
          <w:rFonts w:ascii="Arial" w:hAnsi="Arial" w:cs="David"/>
          <w:sz w:val="24"/>
          <w:szCs w:val="24"/>
          <w:rtl/>
        </w:rPr>
        <w:t xml:space="preserve"> קוזז על ידי:</w:t>
      </w:r>
    </w:p>
    <w:p w:rsidR="006538FC" w:rsidRPr="00315B1E" w:rsidRDefault="006538FC" w:rsidP="004B1701">
      <w:pPr>
        <w:numPr>
          <w:ilvl w:val="0"/>
          <w:numId w:val="46"/>
        </w:numPr>
        <w:spacing w:after="360"/>
        <w:ind w:left="1054" w:hanging="357"/>
        <w:rPr>
          <w:rFonts w:ascii="Arial" w:hAnsi="Arial" w:cs="David"/>
          <w:sz w:val="24"/>
          <w:szCs w:val="24"/>
        </w:rPr>
      </w:pPr>
      <w:r w:rsidRPr="00315B1E">
        <w:rPr>
          <w:rFonts w:ascii="Arial" w:hAnsi="Arial" w:cs="David"/>
          <w:sz w:val="24"/>
          <w:szCs w:val="24"/>
          <w:rtl/>
        </w:rPr>
        <w:t>שערוך</w:t>
      </w:r>
      <w:r w:rsidR="00315B1E">
        <w:rPr>
          <w:rStyle w:val="afd"/>
          <w:rFonts w:ascii="Arial" w:hAnsi="Arial" w:cs="David"/>
          <w:sz w:val="24"/>
          <w:szCs w:val="24"/>
          <w:rtl/>
        </w:rPr>
        <w:footnoteReference w:id="1"/>
      </w:r>
      <w:r w:rsidRPr="00315B1E">
        <w:rPr>
          <w:rFonts w:ascii="Arial" w:hAnsi="Arial" w:cs="David"/>
          <w:sz w:val="24"/>
          <w:szCs w:val="24"/>
          <w:rtl/>
        </w:rPr>
        <w:t xml:space="preserve">* יתרות מטבע חוץ בסך כ- </w:t>
      </w:r>
      <w:r w:rsidRPr="00315B1E">
        <w:rPr>
          <w:rFonts w:ascii="Arial" w:hAnsi="Arial" w:cs="David" w:hint="cs"/>
          <w:sz w:val="24"/>
          <w:szCs w:val="24"/>
          <w:rtl/>
        </w:rPr>
        <w:t>1</w:t>
      </w:r>
      <w:r w:rsidR="00DB4026" w:rsidRPr="00315B1E">
        <w:rPr>
          <w:rFonts w:ascii="Arial" w:hAnsi="Arial" w:cs="David" w:hint="cs"/>
          <w:sz w:val="24"/>
          <w:szCs w:val="24"/>
          <w:rtl/>
        </w:rPr>
        <w:t>60</w:t>
      </w:r>
      <w:r w:rsidRPr="00315B1E">
        <w:rPr>
          <w:rFonts w:ascii="Arial" w:hAnsi="Arial" w:cs="David"/>
          <w:sz w:val="24"/>
          <w:szCs w:val="24"/>
          <w:rtl/>
        </w:rPr>
        <w:t xml:space="preserve"> מיליוני דולרים.</w:t>
      </w:r>
      <w:bookmarkStart w:id="0" w:name="_GoBack"/>
      <w:bookmarkEnd w:id="0"/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220"/>
        <w:gridCol w:w="1787"/>
        <w:gridCol w:w="1627"/>
        <w:gridCol w:w="1636"/>
      </w:tblGrid>
      <w:tr w:rsidR="00D05CDE" w:rsidRPr="00061DD8" w:rsidTr="00315B1E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315B1E" w:rsidRDefault="00D05CDE" w:rsidP="004B1701">
            <w:pPr>
              <w:tabs>
                <w:tab w:val="left" w:pos="2528"/>
              </w:tabs>
              <w:spacing w:after="120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יתרות מטבע החוץ בבנק ישראל</w:t>
            </w:r>
          </w:p>
          <w:p w:rsidR="00D05CDE" w:rsidRPr="00851B11" w:rsidRDefault="00D05CDE" w:rsidP="004B1701">
            <w:pPr>
              <w:spacing w:after="12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15B1E">
              <w:rPr>
                <w:rFonts w:ascii="Arial" w:hAnsi="Arial" w:cs="David" w:hint="cs"/>
                <w:sz w:val="24"/>
                <w:szCs w:val="24"/>
                <w:rtl/>
              </w:rPr>
              <w:t>מיליוני דולרים</w:t>
            </w:r>
          </w:p>
        </w:tc>
      </w:tr>
      <w:tr w:rsidR="00657C24" w:rsidRPr="00315B1E" w:rsidTr="004B1701">
        <w:trPr>
          <w:trHeight w:val="907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57C24" w:rsidRPr="00315B1E" w:rsidRDefault="00657C24" w:rsidP="004B1701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657C24" w:rsidRPr="00315B1E" w:rsidRDefault="00657C24" w:rsidP="004B1701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שנרכשו על פי תכנית הגז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:rsidR="00657C24" w:rsidRPr="00315B1E" w:rsidRDefault="00657C24" w:rsidP="004B1701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 ללא יתרות עם קרן המטבע הבין-לאומית (כולל רכישות הגז)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657C24" w:rsidRPr="00315B1E" w:rsidRDefault="00657C24" w:rsidP="004B1701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="00315B1E">
              <w:rPr>
                <w:rStyle w:val="afd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  <w:r w:rsidRPr="00315B1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657C24" w:rsidRPr="00315B1E" w:rsidRDefault="00657C24" w:rsidP="004B1701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</w:t>
            </w:r>
          </w:p>
          <w:p w:rsidR="00657C24" w:rsidRPr="00315B1E" w:rsidRDefault="00657C24" w:rsidP="004B1701">
            <w:pPr>
              <w:spacing w:after="0"/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315B1E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</w:t>
            </w:r>
          </w:p>
        </w:tc>
      </w:tr>
      <w:tr w:rsidR="001E73DF" w:rsidRPr="00315B1E" w:rsidTr="004B1701">
        <w:trPr>
          <w:trHeight w:val="340"/>
          <w:tblHeader/>
        </w:trPr>
        <w:tc>
          <w:tcPr>
            <w:tcW w:w="0" w:type="auto"/>
            <w:vAlign w:val="bottom"/>
          </w:tcPr>
          <w:p w:rsidR="001E73DF" w:rsidRPr="00315B1E" w:rsidRDefault="001E73DF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315B1E"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2015</w:t>
            </w:r>
          </w:p>
        </w:tc>
        <w:tc>
          <w:tcPr>
            <w:tcW w:w="1220" w:type="dxa"/>
            <w:vAlign w:val="bottom"/>
          </w:tcPr>
          <w:p w:rsidR="001E73DF" w:rsidRPr="00315B1E" w:rsidRDefault="001E73DF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6,105</w:t>
            </w:r>
          </w:p>
        </w:tc>
        <w:tc>
          <w:tcPr>
            <w:tcW w:w="1787" w:type="dxa"/>
            <w:vAlign w:val="bottom"/>
          </w:tcPr>
          <w:p w:rsidR="001E73DF" w:rsidRPr="00315B1E" w:rsidRDefault="004B1701" w:rsidP="004B1701">
            <w:pPr>
              <w:bidi w:val="0"/>
              <w:spacing w:after="12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1E73DF"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83,67</w:t>
            </w:r>
            <w:r w:rsidR="00BE7864"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27" w:type="dxa"/>
            <w:vAlign w:val="bottom"/>
          </w:tcPr>
          <w:p w:rsidR="001E73DF" w:rsidRPr="00315B1E" w:rsidRDefault="001E73DF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1,645</w:t>
            </w:r>
          </w:p>
        </w:tc>
        <w:tc>
          <w:tcPr>
            <w:tcW w:w="1636" w:type="dxa"/>
            <w:vAlign w:val="bottom"/>
          </w:tcPr>
          <w:p w:rsidR="001E73DF" w:rsidRPr="00315B1E" w:rsidRDefault="004B1701" w:rsidP="004B1701">
            <w:pPr>
              <w:bidi w:val="0"/>
              <w:spacing w:after="120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="001E73DF"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85,3</w:t>
            </w:r>
            <w:r w:rsidR="00BE7864"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bottom"/>
          </w:tcPr>
          <w:p w:rsidR="004B1701" w:rsidRPr="00FF048D" w:rsidRDefault="004B1701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2015</w:t>
            </w:r>
          </w:p>
        </w:tc>
        <w:tc>
          <w:tcPr>
            <w:tcW w:w="1220" w:type="dxa"/>
            <w:vAlign w:val="bottom"/>
          </w:tcPr>
          <w:p w:rsidR="004B1701" w:rsidRPr="00FF048D" w:rsidRDefault="004B1701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6,640</w:t>
            </w:r>
          </w:p>
        </w:tc>
        <w:tc>
          <w:tcPr>
            <w:tcW w:w="1787" w:type="dxa"/>
            <w:vAlign w:val="bottom"/>
          </w:tcPr>
          <w:p w:rsidR="004B1701" w:rsidRPr="00FF048D" w:rsidRDefault="004B1701" w:rsidP="004B1701">
            <w:pPr>
              <w:bidi w:val="0"/>
              <w:spacing w:after="12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83,445</w:t>
            </w:r>
          </w:p>
        </w:tc>
        <w:tc>
          <w:tcPr>
            <w:tcW w:w="1627" w:type="dxa"/>
            <w:vAlign w:val="bottom"/>
          </w:tcPr>
          <w:p w:rsidR="004B1701" w:rsidRPr="00FF048D" w:rsidRDefault="004B1701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1,538</w:t>
            </w:r>
          </w:p>
        </w:tc>
        <w:tc>
          <w:tcPr>
            <w:tcW w:w="1636" w:type="dxa"/>
            <w:vAlign w:val="bottom"/>
          </w:tcPr>
          <w:p w:rsidR="004B1701" w:rsidRPr="00FF048D" w:rsidRDefault="004B1701" w:rsidP="004B1701">
            <w:pPr>
              <w:bidi w:val="0"/>
              <w:spacing w:after="12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84,983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bottom"/>
          </w:tcPr>
          <w:p w:rsidR="004B1701" w:rsidRPr="00FF048D" w:rsidRDefault="004B1701" w:rsidP="004B1701">
            <w:pPr>
              <w:spacing w:after="120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2015</w:t>
            </w:r>
          </w:p>
        </w:tc>
        <w:tc>
          <w:tcPr>
            <w:tcW w:w="1220" w:type="dxa"/>
            <w:vAlign w:val="bottom"/>
          </w:tcPr>
          <w:p w:rsidR="004B1701" w:rsidRPr="00FF048D" w:rsidRDefault="004B1701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6,640</w:t>
            </w:r>
          </w:p>
        </w:tc>
        <w:tc>
          <w:tcPr>
            <w:tcW w:w="1787" w:type="dxa"/>
            <w:vAlign w:val="bottom"/>
          </w:tcPr>
          <w:p w:rsidR="004B1701" w:rsidRPr="00FF048D" w:rsidRDefault="004B1701" w:rsidP="004B1701">
            <w:pPr>
              <w:bidi w:val="0"/>
              <w:spacing w:after="120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84,145</w:t>
            </w:r>
          </w:p>
        </w:tc>
        <w:tc>
          <w:tcPr>
            <w:tcW w:w="1627" w:type="dxa"/>
            <w:vAlign w:val="bottom"/>
          </w:tcPr>
          <w:p w:rsidR="004B1701" w:rsidRPr="00FF048D" w:rsidRDefault="004B1701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1,568</w:t>
            </w:r>
          </w:p>
        </w:tc>
        <w:tc>
          <w:tcPr>
            <w:tcW w:w="1636" w:type="dxa"/>
            <w:vAlign w:val="bottom"/>
          </w:tcPr>
          <w:p w:rsidR="004B1701" w:rsidRPr="00FF048D" w:rsidRDefault="004B1701" w:rsidP="004B1701">
            <w:pPr>
              <w:bidi w:val="0"/>
              <w:spacing w:after="120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85,713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2015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6,890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84,214</w:t>
            </w:r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1,550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85,764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2015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7,150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86,549</w:t>
            </w:r>
            <w:bookmarkStart w:id="1" w:name="_Ref453057201"/>
            <w:r w:rsidRPr="00FF048D">
              <w:rPr>
                <w:rStyle w:val="afd"/>
                <w:rFonts w:ascii="Arial" w:hAnsi="Arial" w:cs="David"/>
                <w:color w:val="000000"/>
                <w:sz w:val="24"/>
                <w:szCs w:val="24"/>
                <w:rtl/>
              </w:rPr>
              <w:footnoteReference w:id="3"/>
            </w:r>
            <w:bookmarkEnd w:id="1"/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1,630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Theme="majorBidi" w:hAnsiTheme="majorBidi" w:cs="David"/>
                <w:color w:val="000000"/>
                <w:sz w:val="24"/>
                <w:szCs w:val="24"/>
              </w:rPr>
            </w:pP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Theme="majorBidi" w:hAnsiTheme="majorBidi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Theme="majorBidi" w:hAnsiTheme="majorBidi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Theme="majorBidi" w:hAnsiTheme="majorBidi" w:cs="David" w:hint="cs"/>
                <w:color w:val="000000"/>
                <w:sz w:val="24"/>
                <w:szCs w:val="24"/>
                <w:rtl/>
              </w:rPr>
              <w:t>88,179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2015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7,410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86,810</w:t>
            </w:r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1,614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88,424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2015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7,670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87,370</w:t>
            </w:r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1,628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88,998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2015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7,925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87,848</w:t>
            </w:r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1,628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89,476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2015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8,185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87,610</w:t>
            </w:r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1,620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89,230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2015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8,185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87,231</w:t>
            </w:r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1,591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88,822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2015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8,700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88,942</w:t>
            </w:r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1,633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90,575</w:t>
            </w:r>
          </w:p>
        </w:tc>
      </w:tr>
      <w:tr w:rsidR="004B1701" w:rsidRPr="00315B1E" w:rsidTr="004B1701">
        <w:trPr>
          <w:trHeight w:val="340"/>
          <w:tblHeader/>
        </w:trPr>
        <w:tc>
          <w:tcPr>
            <w:tcW w:w="0" w:type="auto"/>
            <w:vAlign w:val="center"/>
          </w:tcPr>
          <w:p w:rsidR="004B1701" w:rsidRPr="00FF048D" w:rsidRDefault="004B1701" w:rsidP="00433A7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 2016</w:t>
            </w:r>
          </w:p>
        </w:tc>
        <w:tc>
          <w:tcPr>
            <w:tcW w:w="1220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9,000</w:t>
            </w:r>
          </w:p>
        </w:tc>
        <w:tc>
          <w:tcPr>
            <w:tcW w:w="178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88,862</w:t>
            </w:r>
          </w:p>
        </w:tc>
        <w:tc>
          <w:tcPr>
            <w:tcW w:w="1627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1,625</w:t>
            </w:r>
          </w:p>
        </w:tc>
        <w:tc>
          <w:tcPr>
            <w:tcW w:w="1636" w:type="dxa"/>
            <w:vAlign w:val="center"/>
          </w:tcPr>
          <w:p w:rsidR="004B1701" w:rsidRPr="00FF048D" w:rsidRDefault="004B1701" w:rsidP="00433A7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sz w:val="24"/>
                <w:szCs w:val="24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90,487</w:t>
            </w:r>
          </w:p>
        </w:tc>
      </w:tr>
      <w:tr w:rsidR="00AE74E4" w:rsidRPr="00315B1E" w:rsidTr="004B1701">
        <w:trPr>
          <w:trHeight w:val="340"/>
          <w:tblHeader/>
        </w:trPr>
        <w:tc>
          <w:tcPr>
            <w:tcW w:w="0" w:type="auto"/>
            <w:vAlign w:val="bottom"/>
          </w:tcPr>
          <w:p w:rsidR="00AE74E4" w:rsidRPr="00315B1E" w:rsidRDefault="00AE74E4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315B1E"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2016</w:t>
            </w:r>
          </w:p>
        </w:tc>
        <w:tc>
          <w:tcPr>
            <w:tcW w:w="1220" w:type="dxa"/>
            <w:vAlign w:val="bottom"/>
          </w:tcPr>
          <w:p w:rsidR="00AE74E4" w:rsidRPr="00315B1E" w:rsidRDefault="00AA3FD0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9,000</w:t>
            </w:r>
          </w:p>
        </w:tc>
        <w:tc>
          <w:tcPr>
            <w:tcW w:w="1787" w:type="dxa"/>
            <w:vAlign w:val="bottom"/>
          </w:tcPr>
          <w:p w:rsidR="00AE74E4" w:rsidRPr="00315B1E" w:rsidRDefault="00D30E56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89,340</w:t>
            </w:r>
          </w:p>
        </w:tc>
        <w:tc>
          <w:tcPr>
            <w:tcW w:w="1627" w:type="dxa"/>
            <w:vAlign w:val="bottom"/>
          </w:tcPr>
          <w:p w:rsidR="00AE74E4" w:rsidRPr="00315B1E" w:rsidRDefault="00D30E56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1,2</w:t>
            </w:r>
            <w:r w:rsidR="00DB4026"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636" w:type="dxa"/>
            <w:vAlign w:val="bottom"/>
          </w:tcPr>
          <w:p w:rsidR="00AE74E4" w:rsidRPr="00315B1E" w:rsidRDefault="00AA3FD0" w:rsidP="004B1701">
            <w:pPr>
              <w:spacing w:after="120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90,6</w:t>
            </w:r>
            <w:r w:rsidR="00DB4026" w:rsidRPr="00315B1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</w:t>
            </w:r>
          </w:p>
        </w:tc>
      </w:tr>
    </w:tbl>
    <w:p w:rsidR="00E9685E" w:rsidRPr="00315B1E" w:rsidRDefault="00E9685E" w:rsidP="00117715">
      <w:pPr>
        <w:rPr>
          <w:sz w:val="24"/>
          <w:szCs w:val="24"/>
          <w:rtl/>
        </w:rPr>
      </w:pPr>
    </w:p>
    <w:sectPr w:rsidR="00E9685E" w:rsidRPr="00315B1E" w:rsidSect="00C366B8"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58" w:rsidRDefault="00670358">
      <w:r>
        <w:separator/>
      </w:r>
    </w:p>
  </w:endnote>
  <w:endnote w:type="continuationSeparator" w:id="0">
    <w:p w:rsidR="00670358" w:rsidRDefault="006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58" w:rsidRDefault="00670358">
      <w:r>
        <w:separator/>
      </w:r>
    </w:p>
  </w:footnote>
  <w:footnote w:type="continuationSeparator" w:id="0">
    <w:p w:rsidR="00670358" w:rsidRDefault="00670358">
      <w:r>
        <w:continuationSeparator/>
      </w:r>
    </w:p>
  </w:footnote>
  <w:footnote w:id="1">
    <w:p w:rsidR="00315B1E" w:rsidRPr="00315B1E" w:rsidRDefault="00315B1E">
      <w:pPr>
        <w:pStyle w:val="afb"/>
        <w:rPr>
          <w:rFonts w:cs="David"/>
          <w:sz w:val="24"/>
          <w:szCs w:val="24"/>
        </w:rPr>
      </w:pPr>
      <w:r>
        <w:rPr>
          <w:rStyle w:val="afd"/>
        </w:rPr>
        <w:footnoteRef/>
      </w:r>
      <w:r>
        <w:rPr>
          <w:rtl/>
        </w:rPr>
        <w:t xml:space="preserve"> </w:t>
      </w:r>
      <w:r w:rsidRPr="00315B1E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315B1E" w:rsidRPr="00315B1E" w:rsidRDefault="00315B1E">
      <w:pPr>
        <w:pStyle w:val="afb"/>
        <w:rPr>
          <w:sz w:val="24"/>
          <w:szCs w:val="24"/>
          <w:rtl/>
        </w:rPr>
      </w:pPr>
      <w:r w:rsidRPr="00315B1E">
        <w:rPr>
          <w:rStyle w:val="afd"/>
          <w:rFonts w:cs="David"/>
          <w:sz w:val="24"/>
          <w:szCs w:val="24"/>
        </w:rPr>
        <w:footnoteRef/>
      </w:r>
      <w:r w:rsidRPr="00315B1E">
        <w:rPr>
          <w:rFonts w:cs="David"/>
          <w:sz w:val="24"/>
          <w:szCs w:val="24"/>
          <w:rtl/>
        </w:rPr>
        <w:t xml:space="preserve"> </w:t>
      </w:r>
      <w:r w:rsidRPr="00315B1E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315B1E">
        <w:rPr>
          <w:rFonts w:cs="David" w:hint="cs"/>
          <w:sz w:val="24"/>
          <w:szCs w:val="24"/>
        </w:rPr>
        <w:t>SDR</w:t>
      </w:r>
      <w:r w:rsidRPr="00315B1E">
        <w:rPr>
          <w:rFonts w:cs="David"/>
          <w:sz w:val="24"/>
          <w:szCs w:val="24"/>
        </w:rPr>
        <w:t>s'</w:t>
      </w:r>
      <w:r w:rsidRPr="00315B1E">
        <w:rPr>
          <w:rFonts w:cs="David" w:hint="cs"/>
          <w:sz w:val="24"/>
          <w:szCs w:val="24"/>
          <w:rtl/>
        </w:rPr>
        <w:t>), יתרת הלוואת ה-</w:t>
      </w:r>
      <w:r w:rsidRPr="00315B1E">
        <w:rPr>
          <w:rFonts w:cs="David"/>
          <w:sz w:val="24"/>
          <w:szCs w:val="24"/>
        </w:rPr>
        <w:t>NAB</w:t>
      </w:r>
      <w:r w:rsidRPr="00315B1E">
        <w:rPr>
          <w:rFonts w:cs="David" w:hint="cs"/>
          <w:sz w:val="24"/>
          <w:szCs w:val="24"/>
          <w:rtl/>
        </w:rPr>
        <w:t xml:space="preserve">  ויתרת ה-</w:t>
      </w:r>
      <w:r w:rsidRPr="00315B1E">
        <w:rPr>
          <w:rFonts w:cs="David" w:hint="cs"/>
          <w:sz w:val="24"/>
          <w:szCs w:val="24"/>
        </w:rPr>
        <w:t>R</w:t>
      </w:r>
      <w:r w:rsidRPr="00315B1E">
        <w:rPr>
          <w:rFonts w:cs="David"/>
          <w:sz w:val="24"/>
          <w:szCs w:val="24"/>
        </w:rPr>
        <w:t>eserve Tranche</w:t>
      </w:r>
      <w:r w:rsidRPr="00315B1E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4B1701" w:rsidRPr="00B47F6B" w:rsidRDefault="004B1701" w:rsidP="005F3F17">
      <w:pPr>
        <w:pStyle w:val="afb"/>
        <w:rPr>
          <w:rFonts w:cs="David"/>
          <w:sz w:val="24"/>
          <w:szCs w:val="24"/>
          <w:rtl/>
        </w:rPr>
      </w:pPr>
      <w:r w:rsidRPr="00B47F6B">
        <w:rPr>
          <w:rFonts w:asciiTheme="majorBidi" w:hAnsiTheme="majorBidi" w:cstheme="majorBidi"/>
          <w:sz w:val="24"/>
          <w:szCs w:val="24"/>
          <w:vertAlign w:val="superscript"/>
          <w:rtl/>
        </w:rPr>
        <w:t>3</w:t>
      </w:r>
      <w:r w:rsidRPr="00B47F6B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B47F6B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2EE4CAA"/>
    <w:multiLevelType w:val="hybridMultilevel"/>
    <w:tmpl w:val="D9B6C0CC"/>
    <w:lvl w:ilvl="0" w:tplc="556EE90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53E749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3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4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8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1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5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30"/>
  </w:num>
  <w:num w:numId="4">
    <w:abstractNumId w:val="2"/>
  </w:num>
  <w:num w:numId="5">
    <w:abstractNumId w:val="41"/>
  </w:num>
  <w:num w:numId="6">
    <w:abstractNumId w:val="13"/>
  </w:num>
  <w:num w:numId="7">
    <w:abstractNumId w:val="14"/>
  </w:num>
  <w:num w:numId="8">
    <w:abstractNumId w:val="8"/>
  </w:num>
  <w:num w:numId="9">
    <w:abstractNumId w:val="43"/>
  </w:num>
  <w:num w:numId="10">
    <w:abstractNumId w:val="27"/>
  </w:num>
  <w:num w:numId="11">
    <w:abstractNumId w:val="21"/>
  </w:num>
  <w:num w:numId="12">
    <w:abstractNumId w:val="12"/>
  </w:num>
  <w:num w:numId="13">
    <w:abstractNumId w:val="35"/>
  </w:num>
  <w:num w:numId="14">
    <w:abstractNumId w:val="18"/>
  </w:num>
  <w:num w:numId="15">
    <w:abstractNumId w:val="24"/>
  </w:num>
  <w:num w:numId="16">
    <w:abstractNumId w:val="25"/>
  </w:num>
  <w:num w:numId="17">
    <w:abstractNumId w:val="34"/>
  </w:num>
  <w:num w:numId="18">
    <w:abstractNumId w:val="11"/>
  </w:num>
  <w:num w:numId="19">
    <w:abstractNumId w:val="15"/>
  </w:num>
  <w:num w:numId="20">
    <w:abstractNumId w:val="23"/>
  </w:num>
  <w:num w:numId="21">
    <w:abstractNumId w:val="37"/>
  </w:num>
  <w:num w:numId="22">
    <w:abstractNumId w:val="17"/>
  </w:num>
  <w:num w:numId="23">
    <w:abstractNumId w:val="45"/>
  </w:num>
  <w:num w:numId="24">
    <w:abstractNumId w:val="7"/>
  </w:num>
  <w:num w:numId="25">
    <w:abstractNumId w:val="20"/>
  </w:num>
  <w:num w:numId="26">
    <w:abstractNumId w:val="10"/>
  </w:num>
  <w:num w:numId="27">
    <w:abstractNumId w:val="44"/>
  </w:num>
  <w:num w:numId="28">
    <w:abstractNumId w:val="1"/>
  </w:num>
  <w:num w:numId="29">
    <w:abstractNumId w:val="40"/>
  </w:num>
  <w:num w:numId="30">
    <w:abstractNumId w:val="22"/>
  </w:num>
  <w:num w:numId="31">
    <w:abstractNumId w:val="32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9"/>
  </w:num>
  <w:num w:numId="38">
    <w:abstractNumId w:val="26"/>
  </w:num>
  <w:num w:numId="39">
    <w:abstractNumId w:val="28"/>
  </w:num>
  <w:num w:numId="40">
    <w:abstractNumId w:val="36"/>
  </w:num>
  <w:num w:numId="41">
    <w:abstractNumId w:val="33"/>
  </w:num>
  <w:num w:numId="42">
    <w:abstractNumId w:val="42"/>
  </w:num>
  <w:num w:numId="43">
    <w:abstractNumId w:val="38"/>
  </w:num>
  <w:num w:numId="44">
    <w:abstractNumId w:val="4"/>
  </w:num>
  <w:num w:numId="45">
    <w:abstractNumId w:val="3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14E0"/>
    <w:rsid w:val="00002F3B"/>
    <w:rsid w:val="00010485"/>
    <w:rsid w:val="00010C36"/>
    <w:rsid w:val="00010C97"/>
    <w:rsid w:val="000125E1"/>
    <w:rsid w:val="00021647"/>
    <w:rsid w:val="000218EF"/>
    <w:rsid w:val="00024C4A"/>
    <w:rsid w:val="00026691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576A5"/>
    <w:rsid w:val="00060739"/>
    <w:rsid w:val="00060838"/>
    <w:rsid w:val="00060BCE"/>
    <w:rsid w:val="00061DD8"/>
    <w:rsid w:val="000628D5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2906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21EDE"/>
    <w:rsid w:val="001272F7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5D6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3C5F"/>
    <w:rsid w:val="001A43DC"/>
    <w:rsid w:val="001A5B09"/>
    <w:rsid w:val="001A7082"/>
    <w:rsid w:val="001B0F39"/>
    <w:rsid w:val="001B225D"/>
    <w:rsid w:val="001B4B98"/>
    <w:rsid w:val="001B64B9"/>
    <w:rsid w:val="001C0795"/>
    <w:rsid w:val="001C257A"/>
    <w:rsid w:val="001D1802"/>
    <w:rsid w:val="001D1A26"/>
    <w:rsid w:val="001D3015"/>
    <w:rsid w:val="001D45B3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774A8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1A1F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6E15"/>
    <w:rsid w:val="0030778F"/>
    <w:rsid w:val="00307802"/>
    <w:rsid w:val="00310AC5"/>
    <w:rsid w:val="00311970"/>
    <w:rsid w:val="00315B1E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46BEF"/>
    <w:rsid w:val="00350342"/>
    <w:rsid w:val="00350C36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6849"/>
    <w:rsid w:val="00377A05"/>
    <w:rsid w:val="003816A9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14B6"/>
    <w:rsid w:val="003E3467"/>
    <w:rsid w:val="003E642D"/>
    <w:rsid w:val="003E70B7"/>
    <w:rsid w:val="003F31CA"/>
    <w:rsid w:val="003F39A0"/>
    <w:rsid w:val="003F3E89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1701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3868"/>
    <w:rsid w:val="005A5CF1"/>
    <w:rsid w:val="005A738E"/>
    <w:rsid w:val="005B198E"/>
    <w:rsid w:val="005B19D7"/>
    <w:rsid w:val="005B342E"/>
    <w:rsid w:val="005B3508"/>
    <w:rsid w:val="005C1D91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B63"/>
    <w:rsid w:val="005E7CF0"/>
    <w:rsid w:val="005F02B0"/>
    <w:rsid w:val="005F0C5B"/>
    <w:rsid w:val="005F1164"/>
    <w:rsid w:val="005F68B1"/>
    <w:rsid w:val="005F71FA"/>
    <w:rsid w:val="00600007"/>
    <w:rsid w:val="0060032D"/>
    <w:rsid w:val="00601E99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38FC"/>
    <w:rsid w:val="006570EE"/>
    <w:rsid w:val="00657C24"/>
    <w:rsid w:val="00664264"/>
    <w:rsid w:val="0066746E"/>
    <w:rsid w:val="00670358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4A56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4EC0"/>
    <w:rsid w:val="00715D72"/>
    <w:rsid w:val="00716412"/>
    <w:rsid w:val="00716ED7"/>
    <w:rsid w:val="0072245A"/>
    <w:rsid w:val="007231AF"/>
    <w:rsid w:val="007260CE"/>
    <w:rsid w:val="00727D2C"/>
    <w:rsid w:val="007314B2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2E97"/>
    <w:rsid w:val="0077726A"/>
    <w:rsid w:val="00783036"/>
    <w:rsid w:val="007852D9"/>
    <w:rsid w:val="00787A2F"/>
    <w:rsid w:val="00790575"/>
    <w:rsid w:val="00792775"/>
    <w:rsid w:val="00792BD2"/>
    <w:rsid w:val="0079488E"/>
    <w:rsid w:val="00794F2D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5FCD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4B9C"/>
    <w:rsid w:val="00885624"/>
    <w:rsid w:val="00890E53"/>
    <w:rsid w:val="00894DCB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495"/>
    <w:rsid w:val="008C57D4"/>
    <w:rsid w:val="008C5CB5"/>
    <w:rsid w:val="008C5DE9"/>
    <w:rsid w:val="008D16C9"/>
    <w:rsid w:val="008D359C"/>
    <w:rsid w:val="008D3AFC"/>
    <w:rsid w:val="008D4B0D"/>
    <w:rsid w:val="008D4CFD"/>
    <w:rsid w:val="008D5943"/>
    <w:rsid w:val="008E1396"/>
    <w:rsid w:val="008E3463"/>
    <w:rsid w:val="008E36A5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1023"/>
    <w:rsid w:val="00902671"/>
    <w:rsid w:val="00903B50"/>
    <w:rsid w:val="009049C3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474F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1ED"/>
    <w:rsid w:val="009C354C"/>
    <w:rsid w:val="009C4DA5"/>
    <w:rsid w:val="009C525A"/>
    <w:rsid w:val="009D05C5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2C0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3FD0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E74E4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530"/>
    <w:rsid w:val="00B45D82"/>
    <w:rsid w:val="00B46F9D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4969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4BA0"/>
    <w:rsid w:val="00BE537A"/>
    <w:rsid w:val="00BE7687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2421B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548E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C738F"/>
    <w:rsid w:val="00CD1566"/>
    <w:rsid w:val="00CD450F"/>
    <w:rsid w:val="00CE27B6"/>
    <w:rsid w:val="00CE49F8"/>
    <w:rsid w:val="00CE5319"/>
    <w:rsid w:val="00CF076E"/>
    <w:rsid w:val="00CF09F2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4B09"/>
    <w:rsid w:val="00D160F2"/>
    <w:rsid w:val="00D25498"/>
    <w:rsid w:val="00D26D25"/>
    <w:rsid w:val="00D30065"/>
    <w:rsid w:val="00D30E56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2EB2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A3260"/>
    <w:rsid w:val="00DB078F"/>
    <w:rsid w:val="00DB0DAA"/>
    <w:rsid w:val="00DB1644"/>
    <w:rsid w:val="00DB4026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1583"/>
    <w:rsid w:val="00E53F26"/>
    <w:rsid w:val="00E564D5"/>
    <w:rsid w:val="00E657A5"/>
    <w:rsid w:val="00E65C3B"/>
    <w:rsid w:val="00E703F4"/>
    <w:rsid w:val="00E70CE7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A5A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131B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6F9"/>
    <w:rsid w:val="00F06F19"/>
    <w:rsid w:val="00F10304"/>
    <w:rsid w:val="00F11CDA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452F7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6057"/>
    <w:rsid w:val="00F97492"/>
    <w:rsid w:val="00FA022B"/>
    <w:rsid w:val="00FA1961"/>
    <w:rsid w:val="00FA5522"/>
    <w:rsid w:val="00FB2677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B1E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4B1701"/>
    <w:pPr>
      <w:spacing w:before="360" w:after="0"/>
      <w:contextualSpacing/>
      <w:jc w:val="center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1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1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1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1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1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1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1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1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315B1E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B1701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315B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315B1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315B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315B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315B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315B1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315B1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315B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315B1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315B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15B1E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כותרת משנה תו"/>
    <w:basedOn w:val="a0"/>
    <w:link w:val="ac"/>
    <w:uiPriority w:val="11"/>
    <w:rsid w:val="00315B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e">
    <w:name w:val="Strong"/>
    <w:uiPriority w:val="22"/>
    <w:qFormat/>
    <w:rsid w:val="00315B1E"/>
    <w:rPr>
      <w:b/>
      <w:bCs/>
    </w:rPr>
  </w:style>
  <w:style w:type="character" w:styleId="af">
    <w:name w:val="Emphasis"/>
    <w:uiPriority w:val="20"/>
    <w:qFormat/>
    <w:rsid w:val="00315B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0">
    <w:name w:val="No Spacing"/>
    <w:basedOn w:val="a"/>
    <w:uiPriority w:val="1"/>
    <w:qFormat/>
    <w:rsid w:val="00315B1E"/>
    <w:pPr>
      <w:bidi w:val="0"/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315B1E"/>
    <w:pPr>
      <w:bidi w:val="0"/>
      <w:spacing w:before="200" w:after="0"/>
      <w:ind w:left="360" w:right="360"/>
    </w:pPr>
    <w:rPr>
      <w:i/>
      <w:iCs/>
    </w:rPr>
  </w:style>
  <w:style w:type="character" w:customStyle="1" w:styleId="af2">
    <w:name w:val="ציטוט תו"/>
    <w:basedOn w:val="a0"/>
    <w:link w:val="af1"/>
    <w:uiPriority w:val="29"/>
    <w:rsid w:val="00315B1E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15B1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ציטוט חזק תו"/>
    <w:basedOn w:val="a0"/>
    <w:link w:val="af3"/>
    <w:uiPriority w:val="30"/>
    <w:rsid w:val="00315B1E"/>
    <w:rPr>
      <w:b/>
      <w:bCs/>
      <w:i/>
      <w:iCs/>
    </w:rPr>
  </w:style>
  <w:style w:type="character" w:styleId="af5">
    <w:name w:val="Subtle Emphasis"/>
    <w:uiPriority w:val="19"/>
    <w:qFormat/>
    <w:rsid w:val="00315B1E"/>
    <w:rPr>
      <w:i/>
      <w:iCs/>
    </w:rPr>
  </w:style>
  <w:style w:type="character" w:styleId="af6">
    <w:name w:val="Intense Emphasis"/>
    <w:uiPriority w:val="21"/>
    <w:qFormat/>
    <w:rsid w:val="00315B1E"/>
    <w:rPr>
      <w:b/>
      <w:bCs/>
    </w:rPr>
  </w:style>
  <w:style w:type="character" w:styleId="af7">
    <w:name w:val="Subtle Reference"/>
    <w:uiPriority w:val="31"/>
    <w:qFormat/>
    <w:rsid w:val="00315B1E"/>
    <w:rPr>
      <w:smallCaps/>
    </w:rPr>
  </w:style>
  <w:style w:type="character" w:styleId="af8">
    <w:name w:val="Intense Reference"/>
    <w:uiPriority w:val="32"/>
    <w:qFormat/>
    <w:rsid w:val="00315B1E"/>
    <w:rPr>
      <w:smallCaps/>
      <w:spacing w:val="5"/>
      <w:u w:val="single"/>
    </w:rPr>
  </w:style>
  <w:style w:type="character" w:styleId="af9">
    <w:name w:val="Book Title"/>
    <w:uiPriority w:val="33"/>
    <w:qFormat/>
    <w:rsid w:val="00315B1E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15B1E"/>
    <w:pPr>
      <w:outlineLvl w:val="9"/>
    </w:pPr>
    <w:rPr>
      <w:lang w:bidi="en-US"/>
    </w:rPr>
  </w:style>
  <w:style w:type="paragraph" w:styleId="afb">
    <w:name w:val="footnote text"/>
    <w:basedOn w:val="a"/>
    <w:link w:val="afc"/>
    <w:rsid w:val="00315B1E"/>
    <w:pPr>
      <w:spacing w:after="0" w:line="240" w:lineRule="auto"/>
    </w:pPr>
    <w:rPr>
      <w:sz w:val="20"/>
      <w:szCs w:val="20"/>
    </w:rPr>
  </w:style>
  <w:style w:type="character" w:customStyle="1" w:styleId="afc">
    <w:name w:val="טקסט הערת שוליים תו"/>
    <w:basedOn w:val="a0"/>
    <w:link w:val="afb"/>
    <w:rsid w:val="00315B1E"/>
    <w:rPr>
      <w:sz w:val="20"/>
      <w:szCs w:val="20"/>
    </w:rPr>
  </w:style>
  <w:style w:type="character" w:styleId="afd">
    <w:name w:val="footnote reference"/>
    <w:basedOn w:val="a0"/>
    <w:rsid w:val="00315B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B1E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4B1701"/>
    <w:pPr>
      <w:spacing w:before="360" w:after="0"/>
      <w:contextualSpacing/>
      <w:jc w:val="center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1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1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1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1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1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1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1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1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315B1E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B1701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315B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315B1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315B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315B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315B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315B1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315B1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315B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315B1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315B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15B1E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כותרת משנה תו"/>
    <w:basedOn w:val="a0"/>
    <w:link w:val="ac"/>
    <w:uiPriority w:val="11"/>
    <w:rsid w:val="00315B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e">
    <w:name w:val="Strong"/>
    <w:uiPriority w:val="22"/>
    <w:qFormat/>
    <w:rsid w:val="00315B1E"/>
    <w:rPr>
      <w:b/>
      <w:bCs/>
    </w:rPr>
  </w:style>
  <w:style w:type="character" w:styleId="af">
    <w:name w:val="Emphasis"/>
    <w:uiPriority w:val="20"/>
    <w:qFormat/>
    <w:rsid w:val="00315B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0">
    <w:name w:val="No Spacing"/>
    <w:basedOn w:val="a"/>
    <w:uiPriority w:val="1"/>
    <w:qFormat/>
    <w:rsid w:val="00315B1E"/>
    <w:pPr>
      <w:bidi w:val="0"/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315B1E"/>
    <w:pPr>
      <w:bidi w:val="0"/>
      <w:spacing w:before="200" w:after="0"/>
      <w:ind w:left="360" w:right="360"/>
    </w:pPr>
    <w:rPr>
      <w:i/>
      <w:iCs/>
    </w:rPr>
  </w:style>
  <w:style w:type="character" w:customStyle="1" w:styleId="af2">
    <w:name w:val="ציטוט תו"/>
    <w:basedOn w:val="a0"/>
    <w:link w:val="af1"/>
    <w:uiPriority w:val="29"/>
    <w:rsid w:val="00315B1E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15B1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ציטוט חזק תו"/>
    <w:basedOn w:val="a0"/>
    <w:link w:val="af3"/>
    <w:uiPriority w:val="30"/>
    <w:rsid w:val="00315B1E"/>
    <w:rPr>
      <w:b/>
      <w:bCs/>
      <w:i/>
      <w:iCs/>
    </w:rPr>
  </w:style>
  <w:style w:type="character" w:styleId="af5">
    <w:name w:val="Subtle Emphasis"/>
    <w:uiPriority w:val="19"/>
    <w:qFormat/>
    <w:rsid w:val="00315B1E"/>
    <w:rPr>
      <w:i/>
      <w:iCs/>
    </w:rPr>
  </w:style>
  <w:style w:type="character" w:styleId="af6">
    <w:name w:val="Intense Emphasis"/>
    <w:uiPriority w:val="21"/>
    <w:qFormat/>
    <w:rsid w:val="00315B1E"/>
    <w:rPr>
      <w:b/>
      <w:bCs/>
    </w:rPr>
  </w:style>
  <w:style w:type="character" w:styleId="af7">
    <w:name w:val="Subtle Reference"/>
    <w:uiPriority w:val="31"/>
    <w:qFormat/>
    <w:rsid w:val="00315B1E"/>
    <w:rPr>
      <w:smallCaps/>
    </w:rPr>
  </w:style>
  <w:style w:type="character" w:styleId="af8">
    <w:name w:val="Intense Reference"/>
    <w:uiPriority w:val="32"/>
    <w:qFormat/>
    <w:rsid w:val="00315B1E"/>
    <w:rPr>
      <w:smallCaps/>
      <w:spacing w:val="5"/>
      <w:u w:val="single"/>
    </w:rPr>
  </w:style>
  <w:style w:type="character" w:styleId="af9">
    <w:name w:val="Book Title"/>
    <w:uiPriority w:val="33"/>
    <w:qFormat/>
    <w:rsid w:val="00315B1E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15B1E"/>
    <w:pPr>
      <w:outlineLvl w:val="9"/>
    </w:pPr>
    <w:rPr>
      <w:lang w:bidi="en-US"/>
    </w:rPr>
  </w:style>
  <w:style w:type="paragraph" w:styleId="afb">
    <w:name w:val="footnote text"/>
    <w:basedOn w:val="a"/>
    <w:link w:val="afc"/>
    <w:rsid w:val="00315B1E"/>
    <w:pPr>
      <w:spacing w:after="0" w:line="240" w:lineRule="auto"/>
    </w:pPr>
    <w:rPr>
      <w:sz w:val="20"/>
      <w:szCs w:val="20"/>
    </w:rPr>
  </w:style>
  <w:style w:type="character" w:customStyle="1" w:styleId="afc">
    <w:name w:val="טקסט הערת שוליים תו"/>
    <w:basedOn w:val="a0"/>
    <w:link w:val="afb"/>
    <w:rsid w:val="00315B1E"/>
    <w:rPr>
      <w:sz w:val="20"/>
      <w:szCs w:val="20"/>
    </w:rPr>
  </w:style>
  <w:style w:type="character" w:styleId="afd">
    <w:name w:val="footnote reference"/>
    <w:basedOn w:val="a0"/>
    <w:rsid w:val="00315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BE0B1-0B83-4E3D-94D7-1B3D300FB39C}"/>
</file>

<file path=customXml/itemProps2.xml><?xml version="1.0" encoding="utf-8"?>
<ds:datastoreItem xmlns:ds="http://schemas.openxmlformats.org/officeDocument/2006/customXml" ds:itemID="{14AC4F35-FCEE-4B40-919D-29CE73F04246}"/>
</file>

<file path=customXml/itemProps3.xml><?xml version="1.0" encoding="utf-8"?>
<ds:datastoreItem xmlns:ds="http://schemas.openxmlformats.org/officeDocument/2006/customXml" ds:itemID="{A049E94C-9019-4740-98A2-A0110A3CB374}"/>
</file>

<file path=customXml/itemProps4.xml><?xml version="1.0" encoding="utf-8"?>
<ds:datastoreItem xmlns:ds="http://schemas.openxmlformats.org/officeDocument/2006/customXml" ds:itemID="{E523669B-1BF6-48BA-B328-67BFC2080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2016-06-05T07:17:00Z</dcterms:created>
  <dcterms:modified xsi:type="dcterms:W3CDTF">2016-06-08T09:08:00Z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39b3a01a-e8bd-49f7-b362-90893bc9a53c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