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6929EE" w:rsidTr="0029736D">
        <w:tc>
          <w:tcPr>
            <w:tcW w:w="3343" w:type="dxa"/>
            <w:tcBorders>
              <w:top w:val="nil"/>
              <w:left w:val="nil"/>
              <w:bottom w:val="nil"/>
              <w:right w:val="nil"/>
            </w:tcBorders>
            <w:vAlign w:val="center"/>
          </w:tcPr>
          <w:p w:rsidR="009005BA" w:rsidRPr="00704B52" w:rsidRDefault="000A4265" w:rsidP="0029736D">
            <w:pPr>
              <w:rPr>
                <w:rFonts w:asciiTheme="minorBidi" w:hAnsiTheme="minorBidi" w:cstheme="minorBidi"/>
                <w:b/>
                <w:bCs/>
                <w:sz w:val="24"/>
                <w:szCs w:val="24"/>
                <w:rtl/>
              </w:rPr>
            </w:pPr>
            <w:r w:rsidRPr="00704B52">
              <w:rPr>
                <w:rFonts w:asciiTheme="minorBidi" w:hAnsiTheme="minorBidi" w:cstheme="minorBidi"/>
                <w:b/>
                <w:bCs/>
                <w:sz w:val="24"/>
                <w:szCs w:val="24"/>
                <w:rtl/>
              </w:rPr>
              <w:t>בנק ישראל</w:t>
            </w:r>
          </w:p>
          <w:p w:rsidR="009005BA" w:rsidRPr="00704B52" w:rsidRDefault="000A4265" w:rsidP="0029736D">
            <w:pPr>
              <w:rPr>
                <w:rFonts w:asciiTheme="minorBidi" w:hAnsiTheme="minorBidi" w:cstheme="minorBidi"/>
                <w:b/>
                <w:bCs/>
                <w:sz w:val="28"/>
                <w:szCs w:val="28"/>
              </w:rPr>
            </w:pPr>
            <w:r w:rsidRPr="00704B52">
              <w:rPr>
                <w:rFonts w:asciiTheme="minorBidi" w:hAnsiTheme="minorBidi" w:cstheme="minorBidi"/>
                <w:rtl/>
              </w:rPr>
              <w:t>דוברות והסברה כלכלית</w:t>
            </w:r>
          </w:p>
        </w:tc>
        <w:tc>
          <w:tcPr>
            <w:tcW w:w="2596" w:type="dxa"/>
            <w:tcBorders>
              <w:top w:val="nil"/>
              <w:left w:val="nil"/>
              <w:bottom w:val="nil"/>
              <w:right w:val="nil"/>
            </w:tcBorders>
            <w:shd w:val="clear" w:color="auto" w:fill="FFFFFF"/>
          </w:tcPr>
          <w:p w:rsidR="009005BA" w:rsidRPr="00704B52" w:rsidRDefault="000A4265" w:rsidP="0029736D">
            <w:pPr>
              <w:jc w:val="center"/>
              <w:rPr>
                <w:rFonts w:asciiTheme="minorBidi" w:hAnsiTheme="minorBidi" w:cstheme="minorBidi"/>
              </w:rPr>
            </w:pPr>
            <w:r w:rsidRPr="00704B52">
              <w:rPr>
                <w:rFonts w:asciiTheme="minorBidi" w:hAnsiTheme="minorBidi" w:cstheme="minorBid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704B52" w:rsidRDefault="000A4265" w:rsidP="009005BA">
            <w:pPr>
              <w:jc w:val="right"/>
              <w:rPr>
                <w:rFonts w:asciiTheme="minorBidi" w:hAnsiTheme="minorBidi" w:cstheme="minorBidi"/>
                <w:rtl/>
              </w:rPr>
            </w:pPr>
            <w:r w:rsidRPr="00704B52">
              <w:rPr>
                <w:rFonts w:asciiTheme="minorBidi" w:hAnsiTheme="minorBidi" w:cstheme="minorBidi"/>
                <w:highlight w:val="green"/>
                <w:rtl/>
              </w:rPr>
              <w:t>‏</w:t>
            </w:r>
            <w:r w:rsidRPr="00704B52">
              <w:rPr>
                <w:rFonts w:asciiTheme="minorBidi" w:hAnsiTheme="minorBidi" w:cstheme="minorBidi"/>
                <w:rtl/>
              </w:rPr>
              <w:t xml:space="preserve">ירושלים, </w:t>
            </w:r>
            <w:r w:rsidRPr="00704B52">
              <w:rPr>
                <w:rFonts w:asciiTheme="minorBidi" w:hAnsiTheme="minorBidi" w:cstheme="minorBidi"/>
                <w:rtl/>
              </w:rPr>
              <w:fldChar w:fldCharType="begin"/>
            </w:r>
            <w:r w:rsidRPr="00704B52">
              <w:rPr>
                <w:rFonts w:asciiTheme="minorBidi" w:hAnsiTheme="minorBidi" w:cstheme="minorBidi"/>
                <w:rtl/>
              </w:rPr>
              <w:instrText xml:space="preserve"> </w:instrText>
            </w:r>
            <w:r w:rsidRPr="00704B52">
              <w:rPr>
                <w:rFonts w:asciiTheme="minorBidi" w:hAnsiTheme="minorBidi" w:cstheme="minorBidi"/>
              </w:rPr>
              <w:instrText>DATE</w:instrText>
            </w:r>
            <w:r w:rsidRPr="00704B52">
              <w:rPr>
                <w:rFonts w:asciiTheme="minorBidi" w:hAnsiTheme="minorBidi" w:cstheme="minorBidi"/>
                <w:rtl/>
              </w:rPr>
              <w:instrText xml:space="preserve"> \@ "</w:instrText>
            </w:r>
            <w:r w:rsidRPr="00704B52">
              <w:rPr>
                <w:rFonts w:asciiTheme="minorBidi" w:hAnsiTheme="minorBidi" w:cstheme="minorBidi"/>
              </w:rPr>
              <w:instrText>d MMMM, yyyy" \h</w:instrText>
            </w:r>
            <w:r w:rsidRPr="00704B52">
              <w:rPr>
                <w:rFonts w:asciiTheme="minorBidi" w:hAnsiTheme="minorBidi" w:cstheme="minorBidi"/>
                <w:rtl/>
              </w:rPr>
              <w:instrText xml:space="preserve"> </w:instrText>
            </w:r>
            <w:r w:rsidRPr="00704B52">
              <w:rPr>
                <w:rFonts w:asciiTheme="minorBidi" w:hAnsiTheme="minorBidi" w:cstheme="minorBidi"/>
                <w:rtl/>
              </w:rPr>
              <w:fldChar w:fldCharType="separate"/>
            </w:r>
            <w:r>
              <w:rPr>
                <w:rFonts w:asciiTheme="minorBidi" w:hAnsiTheme="minorBidi" w:cstheme="minorBidi"/>
                <w:noProof/>
                <w:rtl/>
              </w:rPr>
              <w:t>‏י' ניסן, תשפ"ה</w:t>
            </w:r>
            <w:r w:rsidRPr="00704B52">
              <w:rPr>
                <w:rFonts w:asciiTheme="minorBidi" w:hAnsiTheme="minorBidi" w:cstheme="minorBidi"/>
                <w:rtl/>
              </w:rPr>
              <w:fldChar w:fldCharType="end"/>
            </w:r>
          </w:p>
          <w:p w:rsidR="009005BA" w:rsidRPr="00704B52" w:rsidRDefault="000A4265" w:rsidP="009005BA">
            <w:pPr>
              <w:jc w:val="right"/>
              <w:rPr>
                <w:rFonts w:asciiTheme="minorBidi" w:hAnsiTheme="minorBidi" w:cstheme="minorBidi"/>
                <w:highlight w:val="green"/>
              </w:rPr>
            </w:pPr>
            <w:r w:rsidRPr="00704B52">
              <w:rPr>
                <w:rFonts w:asciiTheme="minorBidi" w:hAnsiTheme="minorBidi" w:cstheme="minorBidi"/>
                <w:rtl/>
              </w:rPr>
              <w:fldChar w:fldCharType="begin"/>
            </w:r>
            <w:r w:rsidRPr="00704B52">
              <w:rPr>
                <w:rFonts w:asciiTheme="minorBidi" w:hAnsiTheme="minorBidi" w:cstheme="minorBidi"/>
                <w:rtl/>
              </w:rPr>
              <w:instrText xml:space="preserve"> </w:instrText>
            </w:r>
            <w:r w:rsidRPr="00704B52">
              <w:rPr>
                <w:rFonts w:asciiTheme="minorBidi" w:hAnsiTheme="minorBidi" w:cstheme="minorBidi"/>
              </w:rPr>
              <w:instrText>DATE</w:instrText>
            </w:r>
            <w:r w:rsidRPr="00704B52">
              <w:rPr>
                <w:rFonts w:asciiTheme="minorBidi" w:hAnsiTheme="minorBidi" w:cstheme="minorBidi"/>
                <w:rtl/>
              </w:rPr>
              <w:instrText xml:space="preserve"> \@ "</w:instrText>
            </w:r>
            <w:r w:rsidRPr="00704B52">
              <w:rPr>
                <w:rFonts w:asciiTheme="minorBidi" w:hAnsiTheme="minorBidi" w:cstheme="minorBidi"/>
              </w:rPr>
              <w:instrText>d MMMM, yyyy</w:instrText>
            </w:r>
            <w:r w:rsidRPr="00704B52">
              <w:rPr>
                <w:rFonts w:asciiTheme="minorBidi" w:hAnsiTheme="minorBidi" w:cstheme="minorBidi"/>
                <w:rtl/>
              </w:rPr>
              <w:instrText xml:space="preserve">" </w:instrText>
            </w:r>
            <w:r w:rsidRPr="00704B52">
              <w:rPr>
                <w:rFonts w:asciiTheme="minorBidi" w:hAnsiTheme="minorBidi" w:cstheme="minorBidi"/>
                <w:rtl/>
              </w:rPr>
              <w:fldChar w:fldCharType="separate"/>
            </w:r>
            <w:r>
              <w:rPr>
                <w:rFonts w:asciiTheme="minorBidi" w:hAnsiTheme="minorBidi" w:cstheme="minorBidi"/>
                <w:noProof/>
                <w:rtl/>
              </w:rPr>
              <w:t>‏8 אפריל, 2025</w:t>
            </w:r>
            <w:r w:rsidRPr="00704B52">
              <w:rPr>
                <w:rFonts w:asciiTheme="minorBidi" w:hAnsiTheme="minorBidi" w:cstheme="minorBidi"/>
                <w:rtl/>
              </w:rPr>
              <w:fldChar w:fldCharType="end"/>
            </w:r>
          </w:p>
        </w:tc>
      </w:tr>
    </w:tbl>
    <w:p w:rsidR="009005BA" w:rsidRPr="00704B52" w:rsidRDefault="009005BA" w:rsidP="007B0741">
      <w:pPr>
        <w:tabs>
          <w:tab w:val="left" w:pos="2315"/>
        </w:tabs>
        <w:rPr>
          <w:rFonts w:asciiTheme="minorBidi" w:hAnsiTheme="minorBidi" w:cstheme="minorBidi"/>
          <w:sz w:val="24"/>
          <w:szCs w:val="24"/>
          <w:rtl/>
        </w:rPr>
      </w:pPr>
    </w:p>
    <w:p w:rsidR="00D66255" w:rsidRPr="00704B52" w:rsidRDefault="000A4265" w:rsidP="009005BA">
      <w:pPr>
        <w:tabs>
          <w:tab w:val="left" w:pos="2315"/>
        </w:tabs>
        <w:rPr>
          <w:rFonts w:asciiTheme="minorBidi" w:hAnsiTheme="minorBidi" w:cstheme="minorBidi"/>
          <w:sz w:val="24"/>
          <w:szCs w:val="24"/>
          <w:rtl/>
        </w:rPr>
      </w:pPr>
      <w:r>
        <w:rPr>
          <w:rFonts w:asciiTheme="minorBidi" w:hAnsiTheme="minorBidi" w:cstheme="minorBidi" w:hint="cs"/>
          <w:sz w:val="24"/>
          <w:szCs w:val="24"/>
          <w:rtl/>
          <w:lang w:bidi="ar-SA"/>
        </w:rPr>
        <w:t>إعلان للصحافة</w:t>
      </w:r>
      <w:r w:rsidR="008E761A" w:rsidRPr="00704B52">
        <w:rPr>
          <w:rFonts w:asciiTheme="minorBidi" w:hAnsiTheme="minorBidi" w:cstheme="minorBidi"/>
          <w:sz w:val="24"/>
          <w:szCs w:val="24"/>
          <w:rtl/>
        </w:rPr>
        <w:t>:</w:t>
      </w:r>
    </w:p>
    <w:p w:rsidR="00704B52" w:rsidRPr="00233F24" w:rsidRDefault="000A4265" w:rsidP="00233F24">
      <w:pPr>
        <w:jc w:val="center"/>
        <w:rPr>
          <w:b/>
          <w:bCs/>
          <w:sz w:val="32"/>
          <w:szCs w:val="32"/>
          <w:rtl/>
          <w:lang w:bidi="ar-SA"/>
        </w:rPr>
      </w:pPr>
      <w:r w:rsidRPr="00233F24">
        <w:rPr>
          <w:rFonts w:cs="Times New Roman"/>
          <w:b/>
          <w:bCs/>
          <w:sz w:val="32"/>
          <w:szCs w:val="32"/>
          <w:rtl/>
          <w:lang w:bidi="ar-SA"/>
        </w:rPr>
        <w:t xml:space="preserve">توقعات </w:t>
      </w:r>
      <w:r w:rsidR="00233F24" w:rsidRPr="00233F24">
        <w:rPr>
          <w:rFonts w:cs="Times New Roman" w:hint="cs"/>
          <w:b/>
          <w:bCs/>
          <w:sz w:val="32"/>
          <w:szCs w:val="32"/>
          <w:rtl/>
          <w:lang w:bidi="ar-SA"/>
        </w:rPr>
        <w:t>شعبة</w:t>
      </w:r>
      <w:r w:rsidRPr="00233F24">
        <w:rPr>
          <w:rFonts w:cs="Times New Roman"/>
          <w:b/>
          <w:bCs/>
          <w:sz w:val="32"/>
          <w:szCs w:val="32"/>
          <w:rtl/>
          <w:lang w:bidi="ar-SA"/>
        </w:rPr>
        <w:t xml:space="preserve"> الأبحاث للاقتصاد الكلي، </w:t>
      </w:r>
      <w:r w:rsidR="00233F24" w:rsidRPr="00233F24">
        <w:rPr>
          <w:rFonts w:cs="Times New Roman" w:hint="cs"/>
          <w:b/>
          <w:bCs/>
          <w:sz w:val="32"/>
          <w:szCs w:val="32"/>
          <w:rtl/>
          <w:lang w:bidi="ar-SA"/>
        </w:rPr>
        <w:t>نيسان</w:t>
      </w:r>
      <w:r w:rsidRPr="00233F24">
        <w:rPr>
          <w:rFonts w:cs="Times New Roman"/>
          <w:b/>
          <w:bCs/>
          <w:sz w:val="32"/>
          <w:szCs w:val="32"/>
          <w:rtl/>
          <w:lang w:bidi="ar-SA"/>
        </w:rPr>
        <w:t xml:space="preserve"> 2025</w:t>
      </w:r>
    </w:p>
    <w:p w:rsidR="00202530" w:rsidRPr="00704B52" w:rsidRDefault="000A4265" w:rsidP="00202530">
      <w:pPr>
        <w:pStyle w:val="1"/>
        <w:rPr>
          <w:rFonts w:asciiTheme="minorBidi" w:hAnsiTheme="minorBidi" w:cstheme="minorBidi"/>
          <w:lang w:bidi="ar-SA"/>
        </w:rPr>
      </w:pPr>
      <w:bookmarkStart w:id="0" w:name="_GoBack"/>
      <w:r>
        <w:rPr>
          <w:rFonts w:asciiTheme="minorBidi" w:hAnsiTheme="minorBidi" w:cstheme="minorBidi" w:hint="cs"/>
          <w:rtl/>
          <w:lang w:bidi="ar-SA"/>
        </w:rPr>
        <w:t>تمهيد</w:t>
      </w:r>
    </w:p>
    <w:p w:rsidR="00704B52" w:rsidRPr="00704B52" w:rsidRDefault="000A4265" w:rsidP="00233F24">
      <w:pPr>
        <w:spacing w:after="120"/>
        <w:jc w:val="both"/>
        <w:rPr>
          <w:rFonts w:asciiTheme="minorBidi" w:eastAsia="Calibri" w:hAnsiTheme="minorBidi" w:cstheme="minorBidi"/>
          <w:rtl/>
          <w:lang w:bidi="ar-SA"/>
        </w:rPr>
      </w:pPr>
      <w:r w:rsidRPr="002255DC">
        <w:rPr>
          <w:rFonts w:eastAsia="Calibri" w:cs="Arial" w:hint="cs"/>
          <w:rtl/>
          <w:lang w:bidi="ar-SA"/>
        </w:rPr>
        <w:t>تعرض</w:t>
      </w:r>
      <w:r w:rsidRPr="002255DC">
        <w:rPr>
          <w:rFonts w:eastAsia="Calibri" w:cs="Arial"/>
          <w:rtl/>
          <w:lang w:bidi="ar-SA"/>
        </w:rPr>
        <w:t xml:space="preserve"> </w:t>
      </w:r>
      <w:r w:rsidRPr="002255DC">
        <w:rPr>
          <w:rFonts w:eastAsia="Calibri" w:cs="Arial" w:hint="cs"/>
          <w:rtl/>
          <w:lang w:bidi="ar-SA"/>
        </w:rPr>
        <w:t>هذه</w:t>
      </w:r>
      <w:r w:rsidRPr="002255DC">
        <w:rPr>
          <w:rFonts w:eastAsia="Calibri" w:cs="Arial"/>
          <w:rtl/>
          <w:lang w:bidi="ar-SA"/>
        </w:rPr>
        <w:t xml:space="preserve"> </w:t>
      </w:r>
      <w:r w:rsidRPr="002255DC">
        <w:rPr>
          <w:rFonts w:eastAsia="Calibri" w:cs="Arial" w:hint="cs"/>
          <w:rtl/>
          <w:lang w:bidi="ar-SA"/>
        </w:rPr>
        <w:t>الوثيقة</w:t>
      </w:r>
      <w:r w:rsidRPr="002255DC">
        <w:rPr>
          <w:rFonts w:eastAsia="Calibri" w:cs="Arial"/>
          <w:rtl/>
          <w:lang w:bidi="ar-SA"/>
        </w:rPr>
        <w:t xml:space="preserve"> </w:t>
      </w:r>
      <w:r w:rsidRPr="002255DC">
        <w:rPr>
          <w:rFonts w:eastAsia="Calibri" w:cs="Arial" w:hint="cs"/>
          <w:rtl/>
          <w:lang w:bidi="ar-SA"/>
        </w:rPr>
        <w:t>توقعات</w:t>
      </w:r>
      <w:r w:rsidRPr="002255DC">
        <w:rPr>
          <w:rFonts w:eastAsia="Calibri" w:cs="Arial"/>
          <w:rtl/>
          <w:lang w:bidi="ar-SA"/>
        </w:rPr>
        <w:t xml:space="preserve"> </w:t>
      </w:r>
      <w:r w:rsidRPr="002255DC">
        <w:rPr>
          <w:rFonts w:eastAsia="Calibri" w:cs="Arial" w:hint="cs"/>
          <w:rtl/>
          <w:lang w:bidi="ar-SA"/>
        </w:rPr>
        <w:t>الاقتصاد</w:t>
      </w:r>
      <w:r w:rsidRPr="002255DC">
        <w:rPr>
          <w:rFonts w:eastAsia="Calibri" w:cs="Arial"/>
          <w:rtl/>
          <w:lang w:bidi="ar-SA"/>
        </w:rPr>
        <w:t xml:space="preserve"> </w:t>
      </w:r>
      <w:r w:rsidRPr="002255DC">
        <w:rPr>
          <w:rFonts w:eastAsia="Calibri" w:cs="Arial" w:hint="cs"/>
          <w:rtl/>
          <w:lang w:bidi="ar-SA"/>
        </w:rPr>
        <w:t>الكلي</w:t>
      </w:r>
      <w:r w:rsidRPr="002255DC">
        <w:rPr>
          <w:rFonts w:eastAsia="Calibri" w:cs="Arial"/>
          <w:rtl/>
          <w:lang w:bidi="ar-SA"/>
        </w:rPr>
        <w:t xml:space="preserve"> </w:t>
      </w:r>
      <w:r w:rsidRPr="002255DC">
        <w:rPr>
          <w:rFonts w:eastAsia="Calibri" w:cs="Arial" w:hint="cs"/>
          <w:rtl/>
          <w:lang w:bidi="ar-SA"/>
        </w:rPr>
        <w:t>التي</w:t>
      </w:r>
      <w:r w:rsidRPr="002255DC">
        <w:rPr>
          <w:rFonts w:eastAsia="Calibri" w:cs="Arial"/>
          <w:rtl/>
          <w:lang w:bidi="ar-SA"/>
        </w:rPr>
        <w:t xml:space="preserve"> </w:t>
      </w:r>
      <w:r>
        <w:rPr>
          <w:rFonts w:eastAsia="Calibri" w:cs="Arial" w:hint="cs"/>
          <w:rtl/>
          <w:lang w:bidi="ar-SA"/>
        </w:rPr>
        <w:t xml:space="preserve">صاغتها </w:t>
      </w:r>
      <w:r>
        <w:rPr>
          <w:rFonts w:eastAsia="Calibri" w:cs="Arial" w:hint="cs"/>
          <w:rtl/>
          <w:lang w:bidi="ar-SA"/>
        </w:rPr>
        <w:t>شعبة الأبحاث</w:t>
      </w:r>
      <w:r w:rsidRPr="002255DC">
        <w:rPr>
          <w:rFonts w:eastAsia="Calibri" w:cs="Arial"/>
          <w:rtl/>
          <w:lang w:bidi="ar-SA"/>
        </w:rPr>
        <w:t xml:space="preserve"> </w:t>
      </w:r>
      <w:r w:rsidRPr="002255DC">
        <w:rPr>
          <w:rFonts w:eastAsia="Calibri" w:cs="Arial" w:hint="cs"/>
          <w:rtl/>
          <w:lang w:bidi="ar-SA"/>
        </w:rPr>
        <w:t>في</w:t>
      </w:r>
      <w:r w:rsidRPr="002255DC">
        <w:rPr>
          <w:rFonts w:eastAsia="Calibri" w:cs="Arial"/>
          <w:rtl/>
          <w:lang w:bidi="ar-SA"/>
        </w:rPr>
        <w:t xml:space="preserve"> </w:t>
      </w:r>
      <w:r w:rsidRPr="002255DC">
        <w:rPr>
          <w:rFonts w:eastAsia="Calibri" w:cs="Arial" w:hint="cs"/>
          <w:rtl/>
          <w:lang w:bidi="ar-SA"/>
        </w:rPr>
        <w:t>بنك</w:t>
      </w:r>
      <w:r w:rsidRPr="002255DC">
        <w:rPr>
          <w:rFonts w:eastAsia="Calibri" w:cs="Arial"/>
          <w:rtl/>
          <w:lang w:bidi="ar-SA"/>
        </w:rPr>
        <w:t xml:space="preserve"> </w:t>
      </w:r>
      <w:r w:rsidRPr="002255DC">
        <w:rPr>
          <w:rFonts w:eastAsia="Calibri" w:cs="Arial" w:hint="cs"/>
          <w:rtl/>
          <w:lang w:bidi="ar-SA"/>
        </w:rPr>
        <w:t>إسرائيل</w:t>
      </w:r>
      <w:r w:rsidRPr="002255DC">
        <w:rPr>
          <w:rFonts w:eastAsia="Calibri" w:cs="Arial"/>
          <w:rtl/>
          <w:lang w:bidi="ar-SA"/>
        </w:rPr>
        <w:t xml:space="preserve"> </w:t>
      </w:r>
      <w:r w:rsidRPr="002255DC">
        <w:rPr>
          <w:rFonts w:eastAsia="Calibri" w:cs="Arial" w:hint="cs"/>
          <w:rtl/>
          <w:lang w:bidi="ar-SA"/>
        </w:rPr>
        <w:t>في</w:t>
      </w:r>
      <w:r w:rsidRPr="002255DC">
        <w:rPr>
          <w:rFonts w:eastAsia="Calibri" w:cs="Arial"/>
          <w:rtl/>
          <w:lang w:bidi="ar-SA"/>
        </w:rPr>
        <w:t xml:space="preserve"> </w:t>
      </w:r>
      <w:r>
        <w:rPr>
          <w:rFonts w:eastAsia="Calibri" w:cs="Arial" w:hint="cs"/>
          <w:rtl/>
          <w:lang w:bidi="ar-SA"/>
        </w:rPr>
        <w:t>نيسان</w:t>
      </w:r>
      <w:r w:rsidRPr="00704B52">
        <w:rPr>
          <w:rFonts w:asciiTheme="minorBidi" w:eastAsia="Calibri" w:hAnsiTheme="minorBidi" w:cs="Arial"/>
          <w:rtl/>
          <w:lang w:bidi="ar-SA"/>
        </w:rPr>
        <w:t xml:space="preserve"> 2025 بشأن المتغيرات الاقتصادية الكلية الرئيسية </w:t>
      </w:r>
      <w:r w:rsidR="00E555F3">
        <w:rPr>
          <w:rFonts w:asciiTheme="minorBidi" w:eastAsia="Calibri" w:hAnsiTheme="minorBidi" w:cs="Arial" w:hint="cs"/>
          <w:rtl/>
          <w:lang w:bidi="ar-SA"/>
        </w:rPr>
        <w:t xml:space="preserve">وهي </w:t>
      </w:r>
      <w:r w:rsidRPr="00704B52">
        <w:rPr>
          <w:rFonts w:asciiTheme="minorBidi" w:eastAsia="Calibri" w:hAnsiTheme="minorBidi" w:cs="Arial"/>
          <w:rtl/>
          <w:lang w:bidi="ar-SA"/>
        </w:rPr>
        <w:t>الناتج المحلي الإجمالي، والتضخم</w:t>
      </w:r>
      <w:r>
        <w:rPr>
          <w:rFonts w:asciiTheme="minorBidi" w:eastAsia="Calibri" w:hAnsiTheme="minorBidi" w:cs="Arial" w:hint="cs"/>
          <w:rtl/>
          <w:lang w:bidi="ar-SA"/>
        </w:rPr>
        <w:t xml:space="preserve"> المالي</w:t>
      </w:r>
      <w:r w:rsidRPr="00704B52">
        <w:rPr>
          <w:rFonts w:asciiTheme="minorBidi" w:eastAsia="Calibri" w:hAnsiTheme="minorBidi" w:cs="Arial"/>
          <w:rtl/>
          <w:lang w:bidi="ar-SA"/>
        </w:rPr>
        <w:t>، وأسعار الفائدة</w:t>
      </w:r>
      <w:r w:rsidR="00202530" w:rsidRPr="00704B52">
        <w:rPr>
          <w:rFonts w:asciiTheme="minorBidi" w:eastAsia="Calibri" w:hAnsiTheme="minorBidi" w:cstheme="minorBidi"/>
          <w:rtl/>
        </w:rPr>
        <w:t>.</w:t>
      </w:r>
      <w:r>
        <w:rPr>
          <w:rFonts w:asciiTheme="minorBidi" w:eastAsia="Calibri" w:hAnsiTheme="minorBidi" w:cstheme="minorBidi"/>
          <w:vertAlign w:val="superscript"/>
          <w:rtl/>
        </w:rPr>
        <w:footnoteReference w:id="1"/>
      </w:r>
      <w:r w:rsidR="00202530" w:rsidRPr="00704B52">
        <w:rPr>
          <w:rFonts w:asciiTheme="minorBidi" w:eastAsia="Calibri" w:hAnsiTheme="minorBidi" w:cstheme="minorBidi"/>
          <w:rtl/>
        </w:rPr>
        <w:t xml:space="preserve"> </w:t>
      </w:r>
      <w:r w:rsidRPr="00704B52">
        <w:rPr>
          <w:rFonts w:asciiTheme="minorBidi" w:eastAsia="Calibri" w:hAnsiTheme="minorBidi" w:cs="Arial"/>
          <w:rtl/>
          <w:lang w:bidi="ar-SA"/>
        </w:rPr>
        <w:t>وفق</w:t>
      </w:r>
      <w:r>
        <w:rPr>
          <w:rFonts w:asciiTheme="minorBidi" w:eastAsia="Calibri" w:hAnsiTheme="minorBidi" w:cs="Arial" w:hint="cs"/>
          <w:rtl/>
          <w:lang w:bidi="ar-SA"/>
        </w:rPr>
        <w:t>اً</w:t>
      </w:r>
      <w:r w:rsidRPr="00704B52">
        <w:rPr>
          <w:rFonts w:asciiTheme="minorBidi" w:eastAsia="Calibri" w:hAnsiTheme="minorBidi" w:cs="Arial"/>
          <w:rtl/>
          <w:lang w:bidi="ar-SA"/>
        </w:rPr>
        <w:t xml:space="preserve"> للسيناريو الأساسي للتوقعات، من المتوقع أن ينمو الناتج المحلي الإجمالي بنسبة 3.5% في عام 2025 وبنسبة 4.0% </w:t>
      </w:r>
      <w:r w:rsidRPr="00704B52">
        <w:rPr>
          <w:rFonts w:asciiTheme="minorBidi" w:eastAsia="Calibri" w:hAnsiTheme="minorBidi" w:cs="Arial"/>
          <w:rtl/>
          <w:lang w:bidi="ar-SA"/>
        </w:rPr>
        <w:t xml:space="preserve">في عام 2026. ومن المتوقع أن يبلغ معدل التضخم </w:t>
      </w:r>
      <w:r>
        <w:rPr>
          <w:rFonts w:asciiTheme="minorBidi" w:eastAsia="Calibri" w:hAnsiTheme="minorBidi" w:cs="Arial" w:hint="cs"/>
          <w:rtl/>
          <w:lang w:bidi="ar-SA"/>
        </w:rPr>
        <w:t xml:space="preserve">المالي </w:t>
      </w:r>
      <w:r w:rsidRPr="00704B52">
        <w:rPr>
          <w:rFonts w:asciiTheme="minorBidi" w:eastAsia="Calibri" w:hAnsiTheme="minorBidi" w:cs="Arial"/>
          <w:rtl/>
          <w:lang w:bidi="ar-SA"/>
        </w:rPr>
        <w:t>في الأرباع الأربعة المقبلة (التي تنتهي في الربع الأول من عام 2026)</w:t>
      </w:r>
      <w:r>
        <w:rPr>
          <w:rFonts w:asciiTheme="minorBidi" w:eastAsia="Calibri" w:hAnsiTheme="minorBidi" w:cs="Arial" w:hint="cs"/>
          <w:rtl/>
          <w:lang w:bidi="ar-SA"/>
        </w:rPr>
        <w:t xml:space="preserve"> نحو</w:t>
      </w:r>
      <w:r w:rsidRPr="00704B52">
        <w:rPr>
          <w:rFonts w:asciiTheme="minorBidi" w:eastAsia="Calibri" w:hAnsiTheme="minorBidi" w:cs="Arial"/>
          <w:rtl/>
          <w:lang w:bidi="ar-SA"/>
        </w:rPr>
        <w:t xml:space="preserve"> 2.5%</w:t>
      </w:r>
      <w:r w:rsidR="00E555F3">
        <w:rPr>
          <w:rFonts w:asciiTheme="minorBidi" w:eastAsia="Calibri" w:hAnsiTheme="minorBidi" w:cs="Arial" w:hint="cs"/>
          <w:rtl/>
          <w:lang w:bidi="ar-SA"/>
        </w:rPr>
        <w:t>،</w:t>
      </w:r>
      <w:r w:rsidRPr="00704B52">
        <w:rPr>
          <w:rFonts w:asciiTheme="minorBidi" w:eastAsia="Calibri" w:hAnsiTheme="minorBidi" w:cs="Arial"/>
          <w:rtl/>
          <w:lang w:bidi="ar-SA"/>
        </w:rPr>
        <w:t xml:space="preserve"> </w:t>
      </w:r>
      <w:r w:rsidR="00E555F3">
        <w:rPr>
          <w:rFonts w:asciiTheme="minorBidi" w:eastAsia="Calibri" w:hAnsiTheme="minorBidi" w:cs="Arial" w:hint="cs"/>
          <w:rtl/>
          <w:lang w:bidi="ar-SA"/>
        </w:rPr>
        <w:t>و</w:t>
      </w:r>
      <w:r w:rsidRPr="00704B52">
        <w:rPr>
          <w:rFonts w:asciiTheme="minorBidi" w:eastAsia="Calibri" w:hAnsiTheme="minorBidi" w:cs="Arial"/>
          <w:rtl/>
          <w:lang w:bidi="ar-SA"/>
        </w:rPr>
        <w:t xml:space="preserve">من المتوقع أن </w:t>
      </w:r>
      <w:r w:rsidR="00E555F3">
        <w:rPr>
          <w:rFonts w:asciiTheme="minorBidi" w:eastAsia="Calibri" w:hAnsiTheme="minorBidi" w:cs="Arial" w:hint="cs"/>
          <w:rtl/>
          <w:lang w:bidi="ar-SA"/>
        </w:rPr>
        <w:t>يبلغ المعدل</w:t>
      </w:r>
      <w:r w:rsidRPr="00704B52">
        <w:rPr>
          <w:rFonts w:asciiTheme="minorBidi" w:eastAsia="Calibri" w:hAnsiTheme="minorBidi" w:cs="Arial"/>
          <w:rtl/>
          <w:lang w:bidi="ar-SA"/>
        </w:rPr>
        <w:t xml:space="preserve"> 2.6% في عام 2025، و2.2% في عام 2026. من المتوقع أن يبلغ متوسط ​​مستوى أسعار الفائدة في الربع الأول م</w:t>
      </w:r>
      <w:r w:rsidRPr="00704B52">
        <w:rPr>
          <w:rFonts w:asciiTheme="minorBidi" w:eastAsia="Calibri" w:hAnsiTheme="minorBidi" w:cs="Arial"/>
          <w:rtl/>
          <w:lang w:bidi="ar-SA"/>
        </w:rPr>
        <w:t>ن عام 2026 نحو 4.0%.</w:t>
      </w:r>
    </w:p>
    <w:p w:rsidR="00704B52" w:rsidRPr="00DE357A" w:rsidRDefault="000A4265" w:rsidP="007625DA">
      <w:pPr>
        <w:spacing w:after="120"/>
        <w:jc w:val="both"/>
        <w:rPr>
          <w:rFonts w:asciiTheme="minorBidi" w:eastAsia="Calibri" w:hAnsiTheme="minorBidi" w:cstheme="minorBidi"/>
          <w:rtl/>
          <w:lang w:bidi="ar-SA"/>
        </w:rPr>
      </w:pPr>
      <w:r w:rsidRPr="00704B52">
        <w:rPr>
          <w:rFonts w:asciiTheme="minorBidi" w:eastAsia="Calibri" w:hAnsiTheme="minorBidi" w:cs="Arial"/>
          <w:rtl/>
          <w:lang w:bidi="ar-SA"/>
        </w:rPr>
        <w:t xml:space="preserve">تمت صياغة التوقعات على افتراض </w:t>
      </w:r>
      <w:r w:rsidR="00E555F3" w:rsidRPr="00704B52">
        <w:rPr>
          <w:rFonts w:asciiTheme="minorBidi" w:eastAsia="Calibri" w:hAnsiTheme="minorBidi" w:cs="Arial" w:hint="cs"/>
          <w:rtl/>
          <w:lang w:bidi="ar-SA"/>
        </w:rPr>
        <w:t>ألا</w:t>
      </w:r>
      <w:r w:rsidR="00E555F3">
        <w:rPr>
          <w:rFonts w:asciiTheme="minorBidi" w:eastAsia="Calibri" w:hAnsiTheme="minorBidi" w:cs="Arial" w:hint="cs"/>
          <w:rtl/>
          <w:lang w:bidi="ar-SA"/>
        </w:rPr>
        <w:t xml:space="preserve"> يمتد </w:t>
      </w:r>
      <w:r w:rsidRPr="00704B52">
        <w:rPr>
          <w:rFonts w:asciiTheme="minorBidi" w:eastAsia="Calibri" w:hAnsiTheme="minorBidi" w:cs="Arial"/>
          <w:rtl/>
          <w:lang w:bidi="ar-SA"/>
        </w:rPr>
        <w:t>تجدد القتال في غزة إلى ما بعد الربع الثاني من عام 2025، و</w:t>
      </w:r>
      <w:r w:rsidR="00E555F3">
        <w:rPr>
          <w:rFonts w:asciiTheme="minorBidi" w:eastAsia="Calibri" w:hAnsiTheme="minorBidi" w:cs="Arial" w:hint="cs"/>
          <w:rtl/>
          <w:lang w:bidi="ar-SA"/>
        </w:rPr>
        <w:t>ألا</w:t>
      </w:r>
      <w:r w:rsidRPr="00704B52">
        <w:rPr>
          <w:rFonts w:asciiTheme="minorBidi" w:eastAsia="Calibri" w:hAnsiTheme="minorBidi" w:cs="Arial"/>
          <w:rtl/>
          <w:lang w:bidi="ar-SA"/>
        </w:rPr>
        <w:t xml:space="preserve"> </w:t>
      </w:r>
      <w:r w:rsidR="00233F24">
        <w:rPr>
          <w:rFonts w:asciiTheme="minorBidi" w:eastAsia="Calibri" w:hAnsiTheme="minorBidi" w:cs="Arial" w:hint="cs"/>
          <w:rtl/>
          <w:lang w:bidi="ar-SA"/>
        </w:rPr>
        <w:t>يتسبب</w:t>
      </w:r>
      <w:r w:rsidRPr="00704B52">
        <w:rPr>
          <w:rFonts w:asciiTheme="minorBidi" w:eastAsia="Calibri" w:hAnsiTheme="minorBidi" w:cs="Arial"/>
          <w:rtl/>
          <w:lang w:bidi="ar-SA"/>
        </w:rPr>
        <w:t xml:space="preserve"> خلال هذه الفترة في </w:t>
      </w:r>
      <w:r w:rsidR="00233F24">
        <w:rPr>
          <w:rFonts w:asciiTheme="minorBidi" w:eastAsia="Calibri" w:hAnsiTheme="minorBidi" w:cs="Arial" w:hint="cs"/>
          <w:rtl/>
          <w:lang w:bidi="ar-SA"/>
        </w:rPr>
        <w:t>تقييدات</w:t>
      </w:r>
      <w:r w:rsidRPr="00704B52">
        <w:rPr>
          <w:rFonts w:asciiTheme="minorBidi" w:eastAsia="Calibri" w:hAnsiTheme="minorBidi" w:cs="Arial"/>
          <w:rtl/>
          <w:lang w:bidi="ar-SA"/>
        </w:rPr>
        <w:t xml:space="preserve"> صارمة على النشاط </w:t>
      </w:r>
      <w:r w:rsidR="00233F24">
        <w:rPr>
          <w:rFonts w:asciiTheme="minorBidi" w:eastAsia="Calibri" w:hAnsiTheme="minorBidi" w:cs="Arial" w:hint="cs"/>
          <w:rtl/>
          <w:lang w:bidi="ar-SA"/>
        </w:rPr>
        <w:t>في</w:t>
      </w:r>
      <w:r w:rsidRPr="00704B52">
        <w:rPr>
          <w:rFonts w:asciiTheme="minorBidi" w:eastAsia="Calibri" w:hAnsiTheme="minorBidi" w:cs="Arial"/>
          <w:rtl/>
          <w:lang w:bidi="ar-SA"/>
        </w:rPr>
        <w:t xml:space="preserve"> الجبهة الداخلية (على عكس ما كان عليه الحال في بداية الحرب). بالإضافة إلى ذلك، تتضمن التوقعات تقديرات لتأثير الرسوم الجمركية على الواردات التي أعلنتها الولايات المتحدة في 2 </w:t>
      </w:r>
      <w:r w:rsidR="00233F24">
        <w:rPr>
          <w:rFonts w:asciiTheme="minorBidi" w:eastAsia="Calibri" w:hAnsiTheme="minorBidi" w:cs="Arial" w:hint="cs"/>
          <w:rtl/>
          <w:lang w:bidi="ar-SA"/>
        </w:rPr>
        <w:t>نيسان</w:t>
      </w:r>
      <w:r w:rsidRPr="00704B52">
        <w:rPr>
          <w:rFonts w:asciiTheme="minorBidi" w:eastAsia="Calibri" w:hAnsiTheme="minorBidi" w:cs="Arial"/>
          <w:rtl/>
          <w:lang w:bidi="ar-SA"/>
        </w:rPr>
        <w:t xml:space="preserve"> 2025. الافتراض العملي الذي تقوم عليه التوقعات هو أن الزيادة في الرسوم الجمركي</w:t>
      </w:r>
      <w:r w:rsidRPr="00704B52">
        <w:rPr>
          <w:rFonts w:asciiTheme="minorBidi" w:eastAsia="Calibri" w:hAnsiTheme="minorBidi" w:cs="Arial"/>
          <w:rtl/>
          <w:lang w:bidi="ar-SA"/>
        </w:rPr>
        <w:t xml:space="preserve">ة في جميع أنحاء العالم ستؤدي إلى انخفاض بنسبة 4٪ في حجم التجارة العالمية بحلول نهاية عام 2026 (مقارنة بالوضع بدون </w:t>
      </w:r>
      <w:r w:rsidR="00233F24">
        <w:rPr>
          <w:rFonts w:asciiTheme="minorBidi" w:eastAsia="Calibri" w:hAnsiTheme="minorBidi" w:cs="Arial" w:hint="cs"/>
          <w:rtl/>
          <w:lang w:bidi="ar-SA"/>
        </w:rPr>
        <w:t>ال</w:t>
      </w:r>
      <w:r w:rsidRPr="00704B52">
        <w:rPr>
          <w:rFonts w:asciiTheme="minorBidi" w:eastAsia="Calibri" w:hAnsiTheme="minorBidi" w:cs="Arial"/>
          <w:rtl/>
          <w:lang w:bidi="ar-SA"/>
        </w:rPr>
        <w:t xml:space="preserve">رسوم </w:t>
      </w:r>
      <w:r w:rsidR="00233F24">
        <w:rPr>
          <w:rFonts w:asciiTheme="minorBidi" w:eastAsia="Calibri" w:hAnsiTheme="minorBidi" w:cs="Arial" w:hint="cs"/>
          <w:rtl/>
          <w:lang w:bidi="ar-SA"/>
        </w:rPr>
        <w:t>ال</w:t>
      </w:r>
      <w:r w:rsidRPr="00704B52">
        <w:rPr>
          <w:rFonts w:asciiTheme="minorBidi" w:eastAsia="Calibri" w:hAnsiTheme="minorBidi" w:cs="Arial"/>
          <w:rtl/>
          <w:lang w:bidi="ar-SA"/>
        </w:rPr>
        <w:t xml:space="preserve">جمركية). تتميز التوقعات بمستوى مرتفع </w:t>
      </w:r>
      <w:r w:rsidR="00233F24">
        <w:rPr>
          <w:rFonts w:asciiTheme="minorBidi" w:eastAsia="Calibri" w:hAnsiTheme="minorBidi" w:cs="Arial" w:hint="cs"/>
          <w:rtl/>
          <w:lang w:bidi="ar-SA"/>
        </w:rPr>
        <w:t>جداً</w:t>
      </w:r>
      <w:r w:rsidRPr="00704B52">
        <w:rPr>
          <w:rFonts w:asciiTheme="minorBidi" w:eastAsia="Calibri" w:hAnsiTheme="minorBidi" w:cs="Arial"/>
          <w:rtl/>
          <w:lang w:bidi="ar-SA"/>
        </w:rPr>
        <w:t xml:space="preserve"> من عدم اليقين نظراً لعدم اليقين بشأن نطاق وتأثيرات الحرب التجارية </w:t>
      </w:r>
      <w:r w:rsidR="00233F24">
        <w:rPr>
          <w:rFonts w:asciiTheme="minorBidi" w:eastAsia="Calibri" w:hAnsiTheme="minorBidi" w:cs="Arial" w:hint="cs"/>
          <w:rtl/>
          <w:lang w:bidi="ar-SA"/>
        </w:rPr>
        <w:t xml:space="preserve">الدائرة </w:t>
      </w:r>
      <w:r w:rsidRPr="00704B52">
        <w:rPr>
          <w:rFonts w:asciiTheme="minorBidi" w:eastAsia="Calibri" w:hAnsiTheme="minorBidi" w:cs="Arial"/>
          <w:rtl/>
          <w:lang w:bidi="ar-SA"/>
        </w:rPr>
        <w:t xml:space="preserve">في جميع </w:t>
      </w:r>
      <w:r w:rsidRPr="00DE357A">
        <w:rPr>
          <w:rFonts w:asciiTheme="minorBidi" w:eastAsia="Calibri" w:hAnsiTheme="minorBidi" w:cstheme="minorBidi"/>
          <w:rtl/>
          <w:lang w:bidi="ar-SA"/>
        </w:rPr>
        <w:t>أنحاء الع</w:t>
      </w:r>
      <w:r w:rsidRPr="00DE357A">
        <w:rPr>
          <w:rFonts w:asciiTheme="minorBidi" w:eastAsia="Calibri" w:hAnsiTheme="minorBidi" w:cstheme="minorBidi"/>
          <w:rtl/>
          <w:lang w:bidi="ar-SA"/>
        </w:rPr>
        <w:t xml:space="preserve">الم وإمكانية حدوث سيناريوهات أمنية أكثر خطورة من تلك الواردة في التوقعات. في تقديرنا، فإن المخاطر التي تهدد توقعات النمو تميل إلى </w:t>
      </w:r>
      <w:r w:rsidR="00233F24" w:rsidRPr="00DE357A">
        <w:rPr>
          <w:rFonts w:asciiTheme="minorBidi" w:eastAsia="Calibri" w:hAnsiTheme="minorBidi" w:cstheme="minorBidi"/>
          <w:rtl/>
          <w:lang w:bidi="ar-SA"/>
        </w:rPr>
        <w:t>الانخفاض</w:t>
      </w:r>
      <w:r w:rsidRPr="00DE357A">
        <w:rPr>
          <w:rFonts w:asciiTheme="minorBidi" w:eastAsia="Calibri" w:hAnsiTheme="minorBidi" w:cstheme="minorBidi"/>
          <w:rtl/>
          <w:lang w:bidi="ar-SA"/>
        </w:rPr>
        <w:t>، والمخاطر التي تهدد توقعات التضخم</w:t>
      </w:r>
      <w:r w:rsidR="00233F24" w:rsidRPr="00DE357A">
        <w:rPr>
          <w:rFonts w:asciiTheme="minorBidi" w:eastAsia="Calibri" w:hAnsiTheme="minorBidi" w:cstheme="minorBidi"/>
          <w:rtl/>
          <w:lang w:bidi="ar-SA"/>
        </w:rPr>
        <w:t xml:space="preserve"> المالي</w:t>
      </w:r>
      <w:r w:rsidRPr="00DE357A">
        <w:rPr>
          <w:rFonts w:asciiTheme="minorBidi" w:eastAsia="Calibri" w:hAnsiTheme="minorBidi" w:cstheme="minorBidi"/>
          <w:rtl/>
          <w:lang w:bidi="ar-SA"/>
        </w:rPr>
        <w:t xml:space="preserve"> وأسعار الفائدة والعجز تميل إلى </w:t>
      </w:r>
      <w:r w:rsidR="00233F24" w:rsidRPr="00DE357A">
        <w:rPr>
          <w:rFonts w:asciiTheme="minorBidi" w:eastAsia="Calibri" w:hAnsiTheme="minorBidi" w:cstheme="minorBidi"/>
          <w:rtl/>
          <w:lang w:bidi="ar-SA"/>
        </w:rPr>
        <w:t>الارتفاع</w:t>
      </w:r>
      <w:r w:rsidRPr="00DE357A">
        <w:rPr>
          <w:rFonts w:asciiTheme="minorBidi" w:eastAsia="Calibri" w:hAnsiTheme="minorBidi" w:cstheme="minorBidi"/>
          <w:rtl/>
          <w:lang w:bidi="ar-SA"/>
        </w:rPr>
        <w:t>.</w:t>
      </w:r>
    </w:p>
    <w:p w:rsidR="00704B52" w:rsidRPr="00DE357A" w:rsidRDefault="000A4265" w:rsidP="00704B52">
      <w:pPr>
        <w:spacing w:after="120"/>
        <w:jc w:val="both"/>
        <w:rPr>
          <w:rFonts w:asciiTheme="minorBidi" w:eastAsia="Calibri" w:hAnsiTheme="minorBidi" w:cstheme="minorBidi"/>
          <w:b/>
          <w:bCs/>
          <w:rtl/>
        </w:rPr>
      </w:pPr>
      <w:r w:rsidRPr="00DE357A">
        <w:rPr>
          <w:rFonts w:asciiTheme="minorBidi" w:eastAsia="Calibri" w:hAnsiTheme="minorBidi" w:cstheme="minorBidi"/>
          <w:b/>
          <w:bCs/>
          <w:rtl/>
          <w:lang w:bidi="ar-SA"/>
        </w:rPr>
        <w:t>التوقعات</w:t>
      </w:r>
    </w:p>
    <w:p w:rsidR="00704B52" w:rsidRPr="00DE357A" w:rsidRDefault="000A4265" w:rsidP="00704B52">
      <w:pPr>
        <w:spacing w:after="120"/>
        <w:jc w:val="both"/>
        <w:rPr>
          <w:rFonts w:asciiTheme="minorBidi" w:eastAsia="Calibri" w:hAnsiTheme="minorBidi" w:cstheme="minorBidi"/>
          <w:lang w:bidi="ar-SA"/>
        </w:rPr>
      </w:pPr>
      <w:r w:rsidRPr="00DE357A">
        <w:rPr>
          <w:rFonts w:asciiTheme="minorBidi" w:eastAsia="Calibri" w:hAnsiTheme="minorBidi" w:cstheme="minorBidi"/>
          <w:rtl/>
          <w:lang w:bidi="ar-SA"/>
        </w:rPr>
        <w:t>تقوم شعبة الأبحاث في بنك إ</w:t>
      </w:r>
      <w:r w:rsidRPr="00DE357A">
        <w:rPr>
          <w:rFonts w:asciiTheme="minorBidi" w:eastAsia="Calibri" w:hAnsiTheme="minorBidi" w:cstheme="minorBidi"/>
          <w:rtl/>
          <w:lang w:bidi="ar-SA"/>
        </w:rPr>
        <w:t>سرائيل بإعداد توقعات اقتصادية كلية كل ربع سنة. تعتمد هذه التوقعات على عدة نماذج وعلى مصادر مختلفة للمعلومات وعلى تقييمات تقديرية. في هذه العملية، يلعب نموذج التوازن العام الديناميكي العشوائي (</w:t>
      </w:r>
      <w:r w:rsidRPr="00DE357A">
        <w:rPr>
          <w:rFonts w:asciiTheme="minorBidi" w:eastAsia="Calibri" w:hAnsiTheme="minorBidi" w:cstheme="minorBidi"/>
        </w:rPr>
        <w:t>DSGE</w:t>
      </w:r>
      <w:r w:rsidRPr="00DE357A">
        <w:rPr>
          <w:rFonts w:asciiTheme="minorBidi" w:eastAsia="Calibri" w:hAnsiTheme="minorBidi" w:cstheme="minorBidi"/>
          <w:rtl/>
          <w:lang w:bidi="ar-SA"/>
        </w:rPr>
        <w:t xml:space="preserve"> </w:t>
      </w:r>
      <w:r w:rsidRPr="00DE357A">
        <w:rPr>
          <w:rFonts w:asciiTheme="minorBidi" w:eastAsia="Calibri" w:hAnsiTheme="minorBidi" w:cstheme="minorBidi"/>
        </w:rPr>
        <w:t>Dynamic Stochastic General</w:t>
      </w:r>
      <w:r w:rsidRPr="00DE357A">
        <w:rPr>
          <w:rFonts w:asciiTheme="minorBidi" w:eastAsia="Calibri" w:hAnsiTheme="minorBidi" w:cstheme="minorBidi"/>
          <w:rtl/>
          <w:lang w:bidi="ar-SA"/>
        </w:rPr>
        <w:t xml:space="preserve">) الذي تم تطويره في شعبة الأبحاث </w:t>
      </w:r>
      <w:r w:rsidRPr="00DE357A">
        <w:rPr>
          <w:rFonts w:asciiTheme="minorBidi" w:eastAsia="Calibri" w:hAnsiTheme="minorBidi" w:cstheme="minorBidi"/>
          <w:rtl/>
          <w:lang w:bidi="ar-SA"/>
        </w:rPr>
        <w:t>دوراً محورياً - وهو نموذج هيكلي يعتمد على أسس الاقتصاد الجزئي. يوفر النموذج إطاراً لتحليل القوى المؤثرة على الاقتصاد ويسمح بدمج المعلومات من مصادر مختلفة في توقعات اقتصادية كلية للمتغيرات الحقيقية والاسمية تتميز بالاتساق الداخلي والمرجعية الاقتصادية.</w:t>
      </w:r>
    </w:p>
    <w:p w:rsidR="00202530" w:rsidRPr="00DE357A" w:rsidRDefault="000A4265" w:rsidP="00233F24">
      <w:pPr>
        <w:pStyle w:val="a"/>
        <w:rPr>
          <w:rFonts w:asciiTheme="minorBidi" w:hAnsiTheme="minorBidi" w:cstheme="minorBidi"/>
          <w:rtl/>
        </w:rPr>
      </w:pPr>
      <w:r w:rsidRPr="00DE357A">
        <w:rPr>
          <w:rFonts w:asciiTheme="minorBidi" w:hAnsiTheme="minorBidi" w:cstheme="minorBidi"/>
          <w:rtl/>
          <w:lang w:bidi="ar-SA"/>
        </w:rPr>
        <w:t>البيئ</w:t>
      </w:r>
      <w:r w:rsidRPr="00DE357A">
        <w:rPr>
          <w:rFonts w:asciiTheme="minorBidi" w:hAnsiTheme="minorBidi" w:cstheme="minorBidi"/>
          <w:rtl/>
          <w:lang w:bidi="ar-SA"/>
        </w:rPr>
        <w:t>ة العالمية</w:t>
      </w:r>
    </w:p>
    <w:p w:rsidR="00704B52" w:rsidRPr="00704B52" w:rsidRDefault="000A4265" w:rsidP="00FC04DD">
      <w:pPr>
        <w:spacing w:after="360"/>
        <w:jc w:val="both"/>
        <w:rPr>
          <w:rFonts w:asciiTheme="minorBidi" w:eastAsia="Calibri" w:hAnsiTheme="minorBidi" w:cstheme="minorBidi"/>
          <w:lang w:bidi="ar-SA"/>
        </w:rPr>
      </w:pPr>
      <w:r w:rsidRPr="00DE357A">
        <w:rPr>
          <w:rFonts w:asciiTheme="minorBidi" w:eastAsia="Calibri" w:hAnsiTheme="minorBidi" w:cstheme="minorBidi"/>
          <w:rtl/>
          <w:lang w:bidi="ar-SA"/>
        </w:rPr>
        <w:t>تستند تقييماتنا للتطورات في البيئة العالمية في المقام الأول</w:t>
      </w:r>
      <w:r w:rsidRPr="00704B52">
        <w:rPr>
          <w:rFonts w:asciiTheme="minorBidi" w:eastAsia="Calibri" w:hAnsiTheme="minorBidi" w:cs="Arial"/>
          <w:rtl/>
          <w:lang w:bidi="ar-SA"/>
        </w:rPr>
        <w:t xml:space="preserve"> إلى التوقعات التي وضعتها </w:t>
      </w:r>
      <w:r w:rsidR="008A5D84">
        <w:rPr>
          <w:rFonts w:asciiTheme="minorBidi" w:eastAsia="Calibri" w:hAnsiTheme="minorBidi" w:cs="Arial" w:hint="cs"/>
          <w:rtl/>
          <w:lang w:bidi="ar-SA"/>
        </w:rPr>
        <w:t>الهيئات</w:t>
      </w:r>
      <w:r w:rsidRPr="00704B52">
        <w:rPr>
          <w:rFonts w:asciiTheme="minorBidi" w:eastAsia="Calibri" w:hAnsiTheme="minorBidi" w:cs="Arial"/>
          <w:rtl/>
          <w:lang w:bidi="ar-SA"/>
        </w:rPr>
        <w:t xml:space="preserve"> الدولية </w:t>
      </w:r>
      <w:r w:rsidR="008A5D84">
        <w:rPr>
          <w:rFonts w:asciiTheme="minorBidi" w:eastAsia="Calibri" w:hAnsiTheme="minorBidi" w:cs="Arial" w:hint="cs"/>
          <w:rtl/>
          <w:lang w:bidi="ar-SA"/>
        </w:rPr>
        <w:t>ومؤسسات</w:t>
      </w:r>
      <w:r w:rsidRPr="00704B52">
        <w:rPr>
          <w:rFonts w:asciiTheme="minorBidi" w:eastAsia="Calibri" w:hAnsiTheme="minorBidi" w:cs="Arial"/>
          <w:rtl/>
          <w:lang w:bidi="ar-SA"/>
        </w:rPr>
        <w:t xml:space="preserve"> الاستثمار الأجنبية. استخدمنا تحليلات هذه الهيئات</w:t>
      </w:r>
      <w:r w:rsidR="008A5D84">
        <w:rPr>
          <w:rFonts w:asciiTheme="minorBidi" w:eastAsia="Calibri" w:hAnsiTheme="minorBidi" w:cs="Arial" w:hint="cs"/>
          <w:rtl/>
          <w:lang w:bidi="ar-SA"/>
        </w:rPr>
        <w:t xml:space="preserve"> في الأساس</w:t>
      </w:r>
      <w:r w:rsidRPr="00704B52">
        <w:rPr>
          <w:rFonts w:asciiTheme="minorBidi" w:eastAsia="Calibri" w:hAnsiTheme="minorBidi" w:cs="Arial"/>
          <w:rtl/>
          <w:lang w:bidi="ar-SA"/>
        </w:rPr>
        <w:t xml:space="preserve"> لتقييم التأثير العالمي لفرض الرسوم الجمركية على الواردات في الولايات المتحدة </w:t>
      </w:r>
      <w:r w:rsidR="008A5D84">
        <w:rPr>
          <w:rFonts w:asciiTheme="minorBidi" w:eastAsia="Calibri" w:hAnsiTheme="minorBidi" w:cs="Arial" w:hint="cs"/>
          <w:rtl/>
          <w:lang w:bidi="ar-SA"/>
        </w:rPr>
        <w:t>والرد عليها من الدول الأخرى</w:t>
      </w:r>
      <w:r w:rsidRPr="00704B52">
        <w:rPr>
          <w:rFonts w:asciiTheme="minorBidi" w:eastAsia="Calibri" w:hAnsiTheme="minorBidi" w:cs="Arial"/>
          <w:rtl/>
          <w:lang w:bidi="ar-SA"/>
        </w:rPr>
        <w:t xml:space="preserve">. بناءً على ذلك، نفترض أن </w:t>
      </w:r>
      <w:r w:rsidR="008A5D84">
        <w:rPr>
          <w:rFonts w:asciiTheme="minorBidi" w:eastAsia="Calibri" w:hAnsiTheme="minorBidi" w:cs="Arial" w:hint="cs"/>
          <w:rtl/>
          <w:lang w:bidi="ar-SA"/>
        </w:rPr>
        <w:t xml:space="preserve">يبلغ </w:t>
      </w:r>
      <w:r w:rsidRPr="00704B52">
        <w:rPr>
          <w:rFonts w:asciiTheme="minorBidi" w:eastAsia="Calibri" w:hAnsiTheme="minorBidi" w:cs="Arial"/>
          <w:rtl/>
          <w:lang w:bidi="ar-SA"/>
        </w:rPr>
        <w:t xml:space="preserve">التضخم </w:t>
      </w:r>
      <w:r w:rsidR="008A5D84">
        <w:rPr>
          <w:rFonts w:asciiTheme="minorBidi" w:eastAsia="Calibri" w:hAnsiTheme="minorBidi" w:cs="Arial" w:hint="cs"/>
          <w:rtl/>
          <w:lang w:bidi="ar-SA"/>
        </w:rPr>
        <w:t xml:space="preserve">المالي </w:t>
      </w:r>
      <w:r w:rsidRPr="00704B52">
        <w:rPr>
          <w:rFonts w:asciiTheme="minorBidi" w:eastAsia="Calibri" w:hAnsiTheme="minorBidi" w:cs="Arial"/>
          <w:rtl/>
          <w:lang w:bidi="ar-SA"/>
        </w:rPr>
        <w:t xml:space="preserve">في الدول المتقدمة 3.2% و3.1% في عامي 2025 و2026 على التوالي (مقارنة بـ 2.3% و2.2% في توقعات كانون الثاني)، وأن </w:t>
      </w:r>
      <w:r w:rsidR="008A5D84">
        <w:rPr>
          <w:rFonts w:asciiTheme="minorBidi" w:eastAsia="Calibri" w:hAnsiTheme="minorBidi" w:cs="Arial" w:hint="cs"/>
          <w:rtl/>
          <w:lang w:bidi="ar-SA"/>
        </w:rPr>
        <w:t xml:space="preserve">ينمو </w:t>
      </w:r>
      <w:r w:rsidRPr="00704B52">
        <w:rPr>
          <w:rFonts w:asciiTheme="minorBidi" w:eastAsia="Calibri" w:hAnsiTheme="minorBidi" w:cs="Arial"/>
          <w:rtl/>
          <w:lang w:bidi="ar-SA"/>
        </w:rPr>
        <w:t xml:space="preserve">الناتج المحلي الإجمالي لهذه الدول بمعدلات 1.0% و1.2% في تلك الأعوام </w:t>
      </w:r>
      <w:r w:rsidRPr="00704B52">
        <w:rPr>
          <w:rFonts w:asciiTheme="minorBidi" w:eastAsia="Calibri" w:hAnsiTheme="minorBidi" w:cs="Arial"/>
          <w:rtl/>
          <w:lang w:bidi="ar-SA"/>
        </w:rPr>
        <w:t xml:space="preserve">(مقارنة بـ 1.5% و1.6% في توقعات كانون الثاني)، وأن </w:t>
      </w:r>
      <w:r w:rsidR="008A5D84">
        <w:rPr>
          <w:rFonts w:asciiTheme="minorBidi" w:eastAsia="Calibri" w:hAnsiTheme="minorBidi" w:cs="Arial" w:hint="cs"/>
          <w:rtl/>
          <w:lang w:bidi="ar-SA"/>
        </w:rPr>
        <w:t xml:space="preserve">تبلغ </w:t>
      </w:r>
      <w:r w:rsidRPr="00704B52">
        <w:rPr>
          <w:rFonts w:asciiTheme="minorBidi" w:eastAsia="Calibri" w:hAnsiTheme="minorBidi" w:cs="Arial"/>
          <w:rtl/>
          <w:lang w:bidi="ar-SA"/>
        </w:rPr>
        <w:t xml:space="preserve">أسعار الفائدة 3.3% و2.9% في تلك الأعوام (مقارنة بـ 2.9% و2.8% في توقعات كانون الثاني). أما بالنسبة للواردات في </w:t>
      </w:r>
      <w:r w:rsidR="008A5D84">
        <w:rPr>
          <w:rFonts w:asciiTheme="minorBidi" w:eastAsia="Calibri" w:hAnsiTheme="minorBidi" w:cs="Arial" w:hint="cs"/>
          <w:rtl/>
          <w:lang w:bidi="ar-SA"/>
        </w:rPr>
        <w:t>الدول</w:t>
      </w:r>
      <w:r w:rsidRPr="00704B52">
        <w:rPr>
          <w:rFonts w:asciiTheme="minorBidi" w:eastAsia="Calibri" w:hAnsiTheme="minorBidi" w:cs="Arial"/>
          <w:rtl/>
          <w:lang w:bidi="ar-SA"/>
        </w:rPr>
        <w:t xml:space="preserve"> المتقدمة، فإننا نفترض أنها سوف تنمو بنسبة 0.3% فقط في عام 2025 وتنكمش بنسبة 0.7% في</w:t>
      </w:r>
      <w:r w:rsidRPr="00704B52">
        <w:rPr>
          <w:rFonts w:asciiTheme="minorBidi" w:eastAsia="Calibri" w:hAnsiTheme="minorBidi" w:cs="Arial"/>
          <w:rtl/>
          <w:lang w:bidi="ar-SA"/>
        </w:rPr>
        <w:t xml:space="preserve"> عام 2026 (مقارنة بنمو بنسبة 2.4% و2.6% في توقعات كانون الثاني) ــ يرجع هذا إلى حد كبير إلى فرض </w:t>
      </w:r>
      <w:r w:rsidR="008A5D84">
        <w:rPr>
          <w:rFonts w:asciiTheme="minorBidi" w:eastAsia="Calibri" w:hAnsiTheme="minorBidi" w:cs="Arial" w:hint="cs"/>
          <w:rtl/>
          <w:lang w:bidi="ar-SA"/>
        </w:rPr>
        <w:t>الرسوم</w:t>
      </w:r>
      <w:r w:rsidRPr="00704B52">
        <w:rPr>
          <w:rFonts w:asciiTheme="minorBidi" w:eastAsia="Calibri" w:hAnsiTheme="minorBidi" w:cs="Arial"/>
          <w:rtl/>
          <w:lang w:bidi="ar-SA"/>
        </w:rPr>
        <w:t xml:space="preserve"> الجمركية. انخفض سعر برميل النفط الخام برنت من نحو 77 دولارا</w:t>
      </w:r>
      <w:r w:rsidR="008A5D84">
        <w:rPr>
          <w:rFonts w:asciiTheme="minorBidi" w:eastAsia="Calibri" w:hAnsiTheme="minorBidi" w:cs="Arial" w:hint="cs"/>
          <w:rtl/>
          <w:lang w:bidi="ar-SA"/>
        </w:rPr>
        <w:t>ً</w:t>
      </w:r>
      <w:r w:rsidRPr="00704B52">
        <w:rPr>
          <w:rFonts w:asciiTheme="minorBidi" w:eastAsia="Calibri" w:hAnsiTheme="minorBidi" w:cs="Arial"/>
          <w:rtl/>
          <w:lang w:bidi="ar-SA"/>
        </w:rPr>
        <w:t xml:space="preserve"> أميركيا عند إعداد توقعات كانون الثاني، إلى نحو 65 دولارا</w:t>
      </w:r>
      <w:r w:rsidR="008A5D84">
        <w:rPr>
          <w:rFonts w:asciiTheme="minorBidi" w:eastAsia="Calibri" w:hAnsiTheme="minorBidi" w:cs="Arial" w:hint="cs"/>
          <w:rtl/>
          <w:lang w:bidi="ar-SA"/>
        </w:rPr>
        <w:t>ً</w:t>
      </w:r>
      <w:r w:rsidRPr="00704B52">
        <w:rPr>
          <w:rFonts w:asciiTheme="minorBidi" w:eastAsia="Calibri" w:hAnsiTheme="minorBidi" w:cs="Arial"/>
          <w:rtl/>
          <w:lang w:bidi="ar-SA"/>
        </w:rPr>
        <w:t xml:space="preserve"> أميركي</w:t>
      </w:r>
      <w:r w:rsidR="008A5D84">
        <w:rPr>
          <w:rFonts w:asciiTheme="minorBidi" w:eastAsia="Calibri" w:hAnsiTheme="minorBidi" w:cs="Arial" w:hint="cs"/>
          <w:rtl/>
          <w:lang w:bidi="ar-SA"/>
        </w:rPr>
        <w:t>اً حالياً</w:t>
      </w:r>
      <w:r w:rsidRPr="00704B52">
        <w:rPr>
          <w:rFonts w:asciiTheme="minorBidi" w:eastAsia="Calibri" w:hAnsiTheme="minorBidi" w:cs="Arial"/>
          <w:rtl/>
          <w:lang w:bidi="ar-SA"/>
        </w:rPr>
        <w:t>.</w:t>
      </w:r>
    </w:p>
    <w:tbl>
      <w:tblPr>
        <w:bidiVisual/>
        <w:tblW w:w="5000" w:type="pct"/>
        <w:tblLook w:val="04A0" w:firstRow="1" w:lastRow="0" w:firstColumn="1" w:lastColumn="0" w:noHBand="0" w:noVBand="1"/>
      </w:tblPr>
      <w:tblGrid>
        <w:gridCol w:w="4447"/>
        <w:gridCol w:w="1061"/>
        <w:gridCol w:w="1060"/>
        <w:gridCol w:w="1060"/>
        <w:gridCol w:w="1060"/>
        <w:gridCol w:w="1058"/>
      </w:tblGrid>
      <w:tr w:rsidR="006929EE" w:rsidTr="00810C7A">
        <w:trPr>
          <w:trHeight w:val="375"/>
        </w:trPr>
        <w:tc>
          <w:tcPr>
            <w:tcW w:w="5000" w:type="pct"/>
            <w:gridSpan w:val="6"/>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sz w:val="24"/>
                <w:szCs w:val="24"/>
                <w:lang w:bidi="ar-SA"/>
              </w:rPr>
            </w:pPr>
            <w:r w:rsidRPr="00704B52">
              <w:rPr>
                <w:rFonts w:asciiTheme="minorBidi" w:hAnsiTheme="minorBidi" w:cstheme="minorBidi"/>
                <w:rtl/>
              </w:rPr>
              <w:br w:type="page"/>
            </w:r>
            <w:r w:rsidR="008A5D84">
              <w:rPr>
                <w:rFonts w:asciiTheme="minorBidi" w:eastAsia="Times New Roman" w:hAnsiTheme="minorBidi" w:cstheme="minorBidi" w:hint="cs"/>
                <w:b/>
                <w:bCs/>
                <w:color w:val="000000"/>
                <w:sz w:val="24"/>
                <w:szCs w:val="24"/>
                <w:rtl/>
                <w:lang w:bidi="ar-SA"/>
              </w:rPr>
              <w:t>الجدول</w:t>
            </w:r>
            <w:r w:rsidRPr="00704B52">
              <w:rPr>
                <w:rFonts w:asciiTheme="minorBidi" w:eastAsia="Times New Roman" w:hAnsiTheme="minorBidi" w:cstheme="minorBidi"/>
                <w:b/>
                <w:bCs/>
                <w:color w:val="000000"/>
                <w:sz w:val="24"/>
                <w:szCs w:val="24"/>
                <w:rtl/>
              </w:rPr>
              <w:t xml:space="preserve"> 1 </w:t>
            </w:r>
            <w:r w:rsidRPr="00704B52">
              <w:rPr>
                <w:rFonts w:asciiTheme="minorBidi" w:eastAsia="Times New Roman" w:hAnsiTheme="minorBidi" w:cstheme="minorBidi"/>
                <w:color w:val="000000"/>
                <w:sz w:val="24"/>
                <w:szCs w:val="24"/>
                <w:rtl/>
              </w:rPr>
              <w:t>|</w:t>
            </w:r>
            <w:r w:rsidRPr="00704B52">
              <w:rPr>
                <w:rFonts w:asciiTheme="minorBidi" w:eastAsia="Times New Roman" w:hAnsiTheme="minorBidi" w:cstheme="minorBidi"/>
                <w:b/>
                <w:bCs/>
                <w:color w:val="000000"/>
                <w:sz w:val="24"/>
                <w:szCs w:val="24"/>
                <w:rtl/>
              </w:rPr>
              <w:t xml:space="preserve"> </w:t>
            </w:r>
            <w:r w:rsidR="00704B52" w:rsidRPr="00704B52">
              <w:rPr>
                <w:rFonts w:asciiTheme="minorBidi" w:eastAsia="Times New Roman" w:hAnsiTheme="minorBidi" w:cs="Arial"/>
                <w:b/>
                <w:bCs/>
                <w:color w:val="000000"/>
                <w:sz w:val="24"/>
                <w:szCs w:val="24"/>
                <w:rtl/>
                <w:lang w:bidi="ar-SA"/>
              </w:rPr>
              <w:t xml:space="preserve">توقعات </w:t>
            </w:r>
            <w:r w:rsidR="008A5D84">
              <w:rPr>
                <w:rFonts w:asciiTheme="minorBidi" w:eastAsia="Times New Roman" w:hAnsiTheme="minorBidi" w:cs="Arial" w:hint="cs"/>
                <w:b/>
                <w:bCs/>
                <w:color w:val="000000"/>
                <w:sz w:val="24"/>
                <w:szCs w:val="24"/>
                <w:rtl/>
                <w:lang w:bidi="ar-SA"/>
              </w:rPr>
              <w:t>شعبة</w:t>
            </w:r>
            <w:r w:rsidR="00704B52" w:rsidRPr="00704B52">
              <w:rPr>
                <w:rFonts w:asciiTheme="minorBidi" w:eastAsia="Times New Roman" w:hAnsiTheme="minorBidi" w:cs="Arial"/>
                <w:b/>
                <w:bCs/>
                <w:color w:val="000000"/>
                <w:sz w:val="24"/>
                <w:szCs w:val="24"/>
                <w:rtl/>
                <w:lang w:bidi="ar-SA"/>
              </w:rPr>
              <w:t xml:space="preserve"> الأبحاث </w:t>
            </w:r>
            <w:r w:rsidR="008A5D84">
              <w:rPr>
                <w:rFonts w:asciiTheme="minorBidi" w:eastAsia="Times New Roman" w:hAnsiTheme="minorBidi" w:cs="Arial" w:hint="cs"/>
                <w:b/>
                <w:bCs/>
                <w:color w:val="000000"/>
                <w:sz w:val="24"/>
                <w:szCs w:val="24"/>
                <w:rtl/>
                <w:lang w:bidi="ar-SA"/>
              </w:rPr>
              <w:t>للسنوات</w:t>
            </w:r>
            <w:r w:rsidR="00704B52" w:rsidRPr="00704B52">
              <w:rPr>
                <w:rFonts w:asciiTheme="minorBidi" w:eastAsia="Times New Roman" w:hAnsiTheme="minorBidi" w:cs="Arial"/>
                <w:b/>
                <w:bCs/>
                <w:color w:val="000000"/>
                <w:sz w:val="24"/>
                <w:szCs w:val="24"/>
                <w:rtl/>
                <w:lang w:bidi="ar-SA"/>
              </w:rPr>
              <w:t xml:space="preserve"> 2025-2026</w:t>
            </w:r>
          </w:p>
        </w:tc>
      </w:tr>
      <w:tr w:rsidR="006929EE" w:rsidTr="00810C7A">
        <w:trPr>
          <w:trHeight w:val="360"/>
        </w:trPr>
        <w:tc>
          <w:tcPr>
            <w:tcW w:w="5000" w:type="pct"/>
            <w:gridSpan w:val="6"/>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000000"/>
                <w:sz w:val="24"/>
                <w:szCs w:val="24"/>
                <w:rtl/>
                <w:lang w:bidi="ar-SA"/>
              </w:rPr>
            </w:pPr>
            <w:r w:rsidRPr="00704B52">
              <w:rPr>
                <w:rFonts w:asciiTheme="minorBidi" w:eastAsia="Times New Roman" w:hAnsiTheme="minorBidi" w:cs="Arial"/>
                <w:color w:val="000000"/>
                <w:rtl/>
                <w:lang w:bidi="ar-SA"/>
              </w:rPr>
              <w:lastRenderedPageBreak/>
              <w:t xml:space="preserve">(معدلات التغير السنوية </w:t>
            </w:r>
            <w:r>
              <w:rPr>
                <w:rFonts w:asciiTheme="minorBidi" w:eastAsia="Times New Roman" w:hAnsiTheme="minorBidi" w:cs="Arial" w:hint="cs"/>
                <w:color w:val="000000"/>
                <w:rtl/>
                <w:lang w:bidi="ar-SA"/>
              </w:rPr>
              <w:t>بنسب مئوية</w:t>
            </w:r>
            <w:r w:rsidRPr="00704B52">
              <w:rPr>
                <w:rFonts w:asciiTheme="minorBidi" w:eastAsia="Times New Roman" w:hAnsiTheme="minorBidi" w:cstheme="minorBidi"/>
                <w:color w:val="000000"/>
                <w:vertAlign w:val="superscript"/>
                <w:rtl/>
              </w:rPr>
              <w:t xml:space="preserve"> 1</w:t>
            </w:r>
            <w:r w:rsidR="00704B52" w:rsidRPr="00704B52">
              <w:rPr>
                <w:rFonts w:asciiTheme="minorBidi" w:eastAsia="Times New Roman" w:hAnsiTheme="minorBidi" w:cs="Arial"/>
                <w:color w:val="000000"/>
                <w:rtl/>
                <w:lang w:bidi="ar-SA"/>
              </w:rPr>
              <w:t xml:space="preserve">، ما لم يُذكر </w:t>
            </w:r>
            <w:r>
              <w:rPr>
                <w:rFonts w:asciiTheme="minorBidi" w:eastAsia="Times New Roman" w:hAnsiTheme="minorBidi" w:cs="Arial" w:hint="cs"/>
                <w:color w:val="000000"/>
                <w:rtl/>
                <w:lang w:bidi="ar-SA"/>
              </w:rPr>
              <w:t>غير</w:t>
            </w:r>
            <w:r w:rsidR="00704B52" w:rsidRPr="00704B52">
              <w:rPr>
                <w:rFonts w:asciiTheme="minorBidi" w:eastAsia="Times New Roman" w:hAnsiTheme="minorBidi" w:cs="Arial"/>
                <w:color w:val="000000"/>
                <w:rtl/>
                <w:lang w:bidi="ar-SA"/>
              </w:rPr>
              <w:t xml:space="preserve"> ذلك)</w:t>
            </w:r>
          </w:p>
        </w:tc>
      </w:tr>
      <w:tr w:rsidR="006929EE" w:rsidTr="00A37310">
        <w:trPr>
          <w:trHeight w:val="315"/>
        </w:trPr>
        <w:tc>
          <w:tcPr>
            <w:tcW w:w="2281" w:type="pct"/>
            <w:tcBorders>
              <w:top w:val="single" w:sz="4" w:space="0" w:color="1F497D"/>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000000"/>
                <w:sz w:val="24"/>
                <w:szCs w:val="24"/>
                <w:rtl/>
              </w:rPr>
            </w:pPr>
            <w:r w:rsidRPr="00704B52">
              <w:rPr>
                <w:rFonts w:asciiTheme="minorBidi" w:eastAsia="Times New Roman" w:hAnsiTheme="minorBidi" w:cstheme="minorBidi"/>
                <w:color w:val="000000"/>
                <w:sz w:val="24"/>
                <w:szCs w:val="24"/>
                <w:rtl/>
              </w:rPr>
              <w:t> </w:t>
            </w:r>
          </w:p>
        </w:tc>
        <w:tc>
          <w:tcPr>
            <w:tcW w:w="544" w:type="pct"/>
            <w:tcBorders>
              <w:top w:val="single" w:sz="4" w:space="0" w:color="1F497D"/>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b/>
                <w:bCs/>
                <w:color w:val="1F497D"/>
                <w:sz w:val="24"/>
                <w:szCs w:val="24"/>
                <w:rtl/>
              </w:rPr>
            </w:pPr>
            <w:r w:rsidRPr="00704B52">
              <w:rPr>
                <w:rFonts w:asciiTheme="minorBidi" w:eastAsia="Times New Roman" w:hAnsiTheme="minorBidi" w:cstheme="minorBidi"/>
                <w:b/>
                <w:bCs/>
                <w:color w:val="1F497D"/>
                <w:sz w:val="24"/>
                <w:szCs w:val="24"/>
                <w:rtl/>
              </w:rPr>
              <w:t>2024</w:t>
            </w:r>
          </w:p>
        </w:tc>
        <w:tc>
          <w:tcPr>
            <w:tcW w:w="1088" w:type="pct"/>
            <w:gridSpan w:val="2"/>
            <w:tcBorders>
              <w:top w:val="single" w:sz="4" w:space="0" w:color="1F497D"/>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1F497D"/>
                <w:sz w:val="24"/>
                <w:szCs w:val="24"/>
                <w:rtl/>
              </w:rPr>
            </w:pPr>
            <w:r w:rsidRPr="00704B52">
              <w:rPr>
                <w:rFonts w:asciiTheme="minorBidi" w:eastAsia="Times New Roman" w:hAnsiTheme="minorBidi" w:cstheme="minorBidi"/>
                <w:b/>
                <w:bCs/>
                <w:color w:val="1F497D"/>
                <w:sz w:val="24"/>
                <w:szCs w:val="24"/>
                <w:rtl/>
              </w:rPr>
              <w:t>2025</w:t>
            </w:r>
          </w:p>
        </w:tc>
        <w:tc>
          <w:tcPr>
            <w:tcW w:w="1087" w:type="pct"/>
            <w:gridSpan w:val="2"/>
            <w:tcBorders>
              <w:top w:val="single" w:sz="4" w:space="0" w:color="1F497D"/>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1F497D"/>
                <w:sz w:val="24"/>
                <w:szCs w:val="24"/>
                <w:rtl/>
              </w:rPr>
            </w:pPr>
            <w:r w:rsidRPr="00704B52">
              <w:rPr>
                <w:rFonts w:asciiTheme="minorBidi" w:eastAsia="Times New Roman" w:hAnsiTheme="minorBidi" w:cstheme="minorBidi"/>
                <w:b/>
                <w:bCs/>
                <w:color w:val="1F497D"/>
                <w:sz w:val="24"/>
                <w:szCs w:val="24"/>
                <w:rtl/>
              </w:rPr>
              <w:t>2026</w:t>
            </w:r>
          </w:p>
        </w:tc>
      </w:tr>
      <w:tr w:rsidR="006929EE" w:rsidTr="00A37310">
        <w:trPr>
          <w:trHeight w:val="494"/>
        </w:trPr>
        <w:tc>
          <w:tcPr>
            <w:tcW w:w="2281"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000000"/>
                <w:sz w:val="20"/>
                <w:szCs w:val="20"/>
              </w:rPr>
            </w:pPr>
            <w:r w:rsidRPr="00704B52">
              <w:rPr>
                <w:rFonts w:asciiTheme="minorBidi" w:eastAsia="Times New Roman" w:hAnsiTheme="minorBidi" w:cstheme="minorBidi"/>
                <w:color w:val="000000"/>
                <w:sz w:val="20"/>
                <w:szCs w:val="20"/>
              </w:rPr>
              <w:t> </w:t>
            </w:r>
          </w:p>
        </w:tc>
        <w:tc>
          <w:tcPr>
            <w:tcW w:w="544" w:type="pct"/>
            <w:tcBorders>
              <w:top w:val="nil"/>
              <w:left w:val="nil"/>
              <w:bottom w:val="nil"/>
              <w:right w:val="nil"/>
            </w:tcBorders>
            <w:shd w:val="clear" w:color="000000" w:fill="D9D9D9"/>
            <w:hideMark/>
          </w:tcPr>
          <w:p w:rsidR="00A37310" w:rsidRPr="00E555F3" w:rsidRDefault="000A4265" w:rsidP="00810C7A">
            <w:pPr>
              <w:spacing w:after="0" w:line="240" w:lineRule="auto"/>
              <w:rPr>
                <w:rFonts w:asciiTheme="minorBidi" w:eastAsia="Times New Roman" w:hAnsiTheme="minorBidi" w:cstheme="minorBidi"/>
                <w:color w:val="1F497D"/>
                <w:sz w:val="20"/>
                <w:szCs w:val="20"/>
                <w:lang w:bidi="ar-SA"/>
              </w:rPr>
            </w:pPr>
            <w:r w:rsidRPr="00E555F3">
              <w:rPr>
                <w:rFonts w:asciiTheme="minorBidi" w:eastAsia="Times New Roman" w:hAnsiTheme="minorBidi" w:cstheme="minorBidi" w:hint="cs"/>
                <w:color w:val="1F497D"/>
                <w:sz w:val="20"/>
                <w:szCs w:val="20"/>
                <w:rtl/>
                <w:lang w:bidi="ar-SA"/>
              </w:rPr>
              <w:t>فعلياً</w:t>
            </w:r>
          </w:p>
        </w:tc>
        <w:tc>
          <w:tcPr>
            <w:tcW w:w="544" w:type="pct"/>
            <w:tcBorders>
              <w:top w:val="nil"/>
              <w:left w:val="nil"/>
              <w:bottom w:val="single" w:sz="4" w:space="0" w:color="1F497D"/>
              <w:right w:val="nil"/>
            </w:tcBorders>
            <w:shd w:val="clear" w:color="auto" w:fill="auto"/>
            <w:hideMark/>
          </w:tcPr>
          <w:p w:rsidR="00A37310" w:rsidRPr="00E555F3" w:rsidRDefault="000A4265" w:rsidP="00810C7A">
            <w:pPr>
              <w:spacing w:after="0" w:line="240" w:lineRule="auto"/>
              <w:rPr>
                <w:rFonts w:asciiTheme="minorBidi" w:eastAsia="Times New Roman" w:hAnsiTheme="minorBidi" w:cstheme="minorBidi"/>
                <w:color w:val="1F497D"/>
                <w:sz w:val="20"/>
                <w:szCs w:val="20"/>
                <w:rtl/>
              </w:rPr>
            </w:pPr>
            <w:r w:rsidRPr="00E555F3">
              <w:rPr>
                <w:rFonts w:asciiTheme="minorBidi" w:eastAsia="Times New Roman" w:hAnsiTheme="minorBidi" w:cstheme="minorBidi" w:hint="cs"/>
                <w:color w:val="1F497D"/>
                <w:sz w:val="20"/>
                <w:szCs w:val="20"/>
                <w:rtl/>
                <w:lang w:bidi="ar-SA"/>
              </w:rPr>
              <w:t xml:space="preserve">التوقعات لعام </w:t>
            </w:r>
            <w:r w:rsidRPr="00E555F3">
              <w:rPr>
                <w:rFonts w:asciiTheme="minorBidi" w:eastAsia="Times New Roman" w:hAnsiTheme="minorBidi" w:cstheme="minorBidi"/>
                <w:color w:val="1F497D"/>
                <w:sz w:val="20"/>
                <w:szCs w:val="20"/>
                <w:rtl/>
              </w:rPr>
              <w:t>2025</w:t>
            </w:r>
          </w:p>
        </w:tc>
        <w:tc>
          <w:tcPr>
            <w:tcW w:w="544" w:type="pct"/>
            <w:tcBorders>
              <w:top w:val="nil"/>
              <w:left w:val="nil"/>
              <w:bottom w:val="single" w:sz="4" w:space="0" w:color="1F497D"/>
              <w:right w:val="nil"/>
            </w:tcBorders>
            <w:shd w:val="clear" w:color="auto" w:fill="auto"/>
            <w:hideMark/>
          </w:tcPr>
          <w:p w:rsidR="00A37310" w:rsidRPr="00E555F3" w:rsidRDefault="000A4265" w:rsidP="00810C7A">
            <w:pPr>
              <w:spacing w:after="0" w:line="240" w:lineRule="auto"/>
              <w:rPr>
                <w:rFonts w:asciiTheme="minorBidi" w:eastAsia="Times New Roman" w:hAnsiTheme="minorBidi" w:cstheme="minorBidi"/>
                <w:color w:val="1F497D"/>
                <w:sz w:val="20"/>
                <w:szCs w:val="20"/>
                <w:rtl/>
                <w:lang w:bidi="ar-SA"/>
              </w:rPr>
            </w:pPr>
            <w:r w:rsidRPr="00E555F3">
              <w:rPr>
                <w:rFonts w:asciiTheme="minorBidi" w:eastAsia="Times New Roman" w:hAnsiTheme="minorBidi" w:cstheme="minorBidi" w:hint="cs"/>
                <w:color w:val="1F497D"/>
                <w:sz w:val="20"/>
                <w:szCs w:val="20"/>
                <w:rtl/>
                <w:lang w:bidi="ar-SA"/>
              </w:rPr>
              <w:t>الانحراف عن توقعات كانون ثاني</w:t>
            </w:r>
          </w:p>
        </w:tc>
        <w:tc>
          <w:tcPr>
            <w:tcW w:w="544" w:type="pct"/>
            <w:tcBorders>
              <w:top w:val="nil"/>
              <w:left w:val="nil"/>
              <w:bottom w:val="single" w:sz="4" w:space="0" w:color="1F497D"/>
              <w:right w:val="nil"/>
            </w:tcBorders>
            <w:shd w:val="clear" w:color="auto" w:fill="auto"/>
            <w:hideMark/>
          </w:tcPr>
          <w:p w:rsidR="00A37310" w:rsidRPr="00E555F3" w:rsidRDefault="000A4265" w:rsidP="00810C7A">
            <w:pPr>
              <w:spacing w:after="0" w:line="240" w:lineRule="auto"/>
              <w:rPr>
                <w:rFonts w:asciiTheme="minorBidi" w:eastAsia="Times New Roman" w:hAnsiTheme="minorBidi" w:cstheme="minorBidi"/>
                <w:color w:val="1F497D"/>
                <w:sz w:val="20"/>
                <w:szCs w:val="20"/>
                <w:rtl/>
              </w:rPr>
            </w:pPr>
            <w:r w:rsidRPr="00E555F3">
              <w:rPr>
                <w:rFonts w:asciiTheme="minorBidi" w:eastAsia="Times New Roman" w:hAnsiTheme="minorBidi" w:cstheme="minorBidi" w:hint="cs"/>
                <w:color w:val="1F497D"/>
                <w:sz w:val="20"/>
                <w:szCs w:val="20"/>
                <w:rtl/>
                <w:lang w:bidi="ar-SA"/>
              </w:rPr>
              <w:t xml:space="preserve">التوقعات لعام </w:t>
            </w:r>
            <w:r w:rsidRPr="00E555F3">
              <w:rPr>
                <w:rFonts w:asciiTheme="minorBidi" w:eastAsia="Times New Roman" w:hAnsiTheme="minorBidi" w:cstheme="minorBidi"/>
                <w:color w:val="1F497D"/>
                <w:sz w:val="20"/>
                <w:szCs w:val="20"/>
                <w:rtl/>
              </w:rPr>
              <w:t>2026</w:t>
            </w:r>
          </w:p>
        </w:tc>
        <w:tc>
          <w:tcPr>
            <w:tcW w:w="543" w:type="pct"/>
            <w:tcBorders>
              <w:top w:val="nil"/>
              <w:left w:val="nil"/>
              <w:bottom w:val="single" w:sz="4" w:space="0" w:color="1F497D"/>
              <w:right w:val="nil"/>
            </w:tcBorders>
            <w:shd w:val="clear" w:color="auto" w:fill="auto"/>
            <w:hideMark/>
          </w:tcPr>
          <w:p w:rsidR="00A37310" w:rsidRPr="00E555F3" w:rsidRDefault="000A4265" w:rsidP="00810C7A">
            <w:pPr>
              <w:spacing w:after="0" w:line="240" w:lineRule="auto"/>
              <w:rPr>
                <w:rFonts w:asciiTheme="minorBidi" w:eastAsia="Times New Roman" w:hAnsiTheme="minorBidi" w:cstheme="minorBidi"/>
                <w:color w:val="1F497D"/>
                <w:sz w:val="20"/>
                <w:szCs w:val="20"/>
                <w:rtl/>
              </w:rPr>
            </w:pPr>
            <w:r w:rsidRPr="00E555F3">
              <w:rPr>
                <w:rFonts w:asciiTheme="minorBidi" w:eastAsia="Times New Roman" w:hAnsiTheme="minorBidi" w:cstheme="minorBidi" w:hint="cs"/>
                <w:color w:val="1F497D"/>
                <w:sz w:val="20"/>
                <w:szCs w:val="20"/>
                <w:rtl/>
                <w:lang w:bidi="ar-SA"/>
              </w:rPr>
              <w:t>الانحراف عن توقعات كانون ثاني</w:t>
            </w:r>
          </w:p>
        </w:tc>
      </w:tr>
      <w:tr w:rsidR="006929EE" w:rsidTr="00A37310">
        <w:trPr>
          <w:trHeight w:val="300"/>
        </w:trPr>
        <w:tc>
          <w:tcPr>
            <w:tcW w:w="2281" w:type="pct"/>
            <w:tcBorders>
              <w:top w:val="nil"/>
              <w:left w:val="nil"/>
              <w:bottom w:val="nil"/>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tl/>
              </w:rPr>
            </w:pPr>
            <w:r>
              <w:rPr>
                <w:rFonts w:ascii="Arial" w:eastAsia="Calibri" w:hAnsi="Arial" w:cs="Arial" w:hint="cs"/>
                <w:color w:val="000000"/>
                <w:kern w:val="24"/>
                <w:rtl/>
                <w:lang w:bidi="ar-SA"/>
              </w:rPr>
              <w:t>الناتج</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المحلي</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الاجمالي</w:t>
            </w:r>
          </w:p>
        </w:tc>
        <w:tc>
          <w:tcPr>
            <w:tcW w:w="544" w:type="pct"/>
            <w:tcBorders>
              <w:top w:val="single" w:sz="4" w:space="0" w:color="1F497D"/>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0.9</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tl/>
              </w:rPr>
              <w:t>3.5</w:t>
            </w:r>
          </w:p>
        </w:tc>
        <w:tc>
          <w:tcPr>
            <w:tcW w:w="544" w:type="pct"/>
            <w:tcBorders>
              <w:top w:val="nil"/>
              <w:left w:val="nil"/>
              <w:bottom w:val="nil"/>
              <w:right w:val="nil"/>
            </w:tcBorders>
            <w:shd w:val="clear" w:color="auto" w:fill="auto"/>
            <w:noWrap/>
            <w:vAlign w:val="bottom"/>
            <w:hideMark/>
          </w:tcPr>
          <w:p w:rsidR="00A37310" w:rsidRPr="00704B52" w:rsidRDefault="000A4265" w:rsidP="00202296">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tl/>
              </w:rPr>
              <w:t>0.5-</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4.0</w:t>
            </w:r>
          </w:p>
        </w:tc>
        <w:tc>
          <w:tcPr>
            <w:tcW w:w="543"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0.5</w:t>
            </w:r>
            <w:r w:rsidRPr="00704B52">
              <w:rPr>
                <w:rFonts w:asciiTheme="minorBidi" w:eastAsia="Times New Roman" w:hAnsiTheme="minorBidi" w:cstheme="minorBidi"/>
                <w:color w:val="1F497D"/>
                <w:rtl/>
              </w:rPr>
              <w:t>-</w:t>
            </w:r>
          </w:p>
        </w:tc>
      </w:tr>
      <w:tr w:rsidR="006929EE" w:rsidTr="00A37310">
        <w:trPr>
          <w:trHeight w:val="300"/>
        </w:trPr>
        <w:tc>
          <w:tcPr>
            <w:tcW w:w="2281" w:type="pct"/>
            <w:tcBorders>
              <w:top w:val="nil"/>
              <w:left w:val="nil"/>
              <w:bottom w:val="nil"/>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الاستهلاك</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الفردي</w:t>
            </w:r>
          </w:p>
        </w:tc>
        <w:tc>
          <w:tcPr>
            <w:tcW w:w="544" w:type="pct"/>
            <w:tcBorders>
              <w:top w:val="nil"/>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3.7</w:t>
            </w:r>
          </w:p>
        </w:tc>
        <w:tc>
          <w:tcPr>
            <w:tcW w:w="544" w:type="pct"/>
            <w:tcBorders>
              <w:top w:val="nil"/>
              <w:left w:val="nil"/>
              <w:bottom w:val="nil"/>
              <w:right w:val="nil"/>
            </w:tcBorders>
            <w:shd w:val="clear" w:color="auto" w:fill="auto"/>
            <w:noWrap/>
            <w:vAlign w:val="bottom"/>
            <w:hideMark/>
          </w:tcPr>
          <w:p w:rsidR="00A37310" w:rsidRPr="00704B52" w:rsidRDefault="000A4265" w:rsidP="007479AE">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6.0</w:t>
            </w:r>
          </w:p>
        </w:tc>
        <w:tc>
          <w:tcPr>
            <w:tcW w:w="544" w:type="pct"/>
            <w:tcBorders>
              <w:top w:val="nil"/>
              <w:left w:val="nil"/>
              <w:bottom w:val="nil"/>
              <w:right w:val="nil"/>
            </w:tcBorders>
            <w:shd w:val="clear" w:color="auto" w:fill="auto"/>
            <w:noWrap/>
            <w:vAlign w:val="bottom"/>
            <w:hideMark/>
          </w:tcPr>
          <w:p w:rsidR="00A37310" w:rsidRPr="00704B52" w:rsidRDefault="000A4265" w:rsidP="007479AE">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-1.</w:t>
            </w:r>
            <w:r w:rsidR="007479AE" w:rsidRPr="00704B52">
              <w:rPr>
                <w:rFonts w:asciiTheme="minorBidi" w:eastAsia="Times New Roman" w:hAnsiTheme="minorBidi" w:cstheme="minorBidi"/>
                <w:color w:val="1F497D"/>
              </w:rPr>
              <w:t>5</w:t>
            </w:r>
          </w:p>
        </w:tc>
        <w:tc>
          <w:tcPr>
            <w:tcW w:w="544" w:type="pct"/>
            <w:tcBorders>
              <w:top w:val="nil"/>
              <w:left w:val="nil"/>
              <w:bottom w:val="nil"/>
              <w:right w:val="nil"/>
            </w:tcBorders>
            <w:shd w:val="clear" w:color="auto" w:fill="auto"/>
            <w:noWrap/>
            <w:vAlign w:val="bottom"/>
            <w:hideMark/>
          </w:tcPr>
          <w:p w:rsidR="00A37310" w:rsidRPr="00704B52" w:rsidRDefault="000A4265" w:rsidP="007479AE">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3.5</w:t>
            </w:r>
          </w:p>
        </w:tc>
        <w:tc>
          <w:tcPr>
            <w:tcW w:w="543" w:type="pct"/>
            <w:tcBorders>
              <w:top w:val="nil"/>
              <w:left w:val="nil"/>
              <w:bottom w:val="nil"/>
              <w:right w:val="nil"/>
            </w:tcBorders>
            <w:shd w:val="clear" w:color="auto" w:fill="auto"/>
            <w:noWrap/>
            <w:vAlign w:val="bottom"/>
            <w:hideMark/>
          </w:tcPr>
          <w:p w:rsidR="00A37310" w:rsidRPr="00704B52" w:rsidRDefault="000A4265" w:rsidP="007479AE">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w:t>
            </w:r>
            <w:r w:rsidR="007479AE" w:rsidRPr="00704B52">
              <w:rPr>
                <w:rFonts w:asciiTheme="minorBidi" w:eastAsia="Times New Roman" w:hAnsiTheme="minorBidi" w:cstheme="minorBidi"/>
                <w:color w:val="1F497D"/>
              </w:rPr>
              <w:t>2.0</w:t>
            </w:r>
          </w:p>
        </w:tc>
      </w:tr>
      <w:tr w:rsidR="006929EE" w:rsidTr="00A37310">
        <w:trPr>
          <w:trHeight w:val="300"/>
        </w:trPr>
        <w:tc>
          <w:tcPr>
            <w:tcW w:w="2281" w:type="pct"/>
            <w:tcBorders>
              <w:top w:val="nil"/>
              <w:left w:val="nil"/>
              <w:bottom w:val="nil"/>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الاستثمار</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في</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الأصول</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الثابتة</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السفن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والطائرات</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-6.1</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10.0</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2.0</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12.0</w:t>
            </w:r>
          </w:p>
        </w:tc>
        <w:tc>
          <w:tcPr>
            <w:tcW w:w="543"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-3.0</w:t>
            </w:r>
          </w:p>
        </w:tc>
      </w:tr>
      <w:tr w:rsidR="006929EE" w:rsidTr="00A37310">
        <w:trPr>
          <w:trHeight w:val="300"/>
        </w:trPr>
        <w:tc>
          <w:tcPr>
            <w:tcW w:w="2281" w:type="pct"/>
            <w:tcBorders>
              <w:top w:val="nil"/>
              <w:left w:val="nil"/>
              <w:bottom w:val="nil"/>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الاستهلاك</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العام</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الاستيراد</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الدفاعي</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11.4</w:t>
            </w:r>
          </w:p>
        </w:tc>
        <w:tc>
          <w:tcPr>
            <w:tcW w:w="544" w:type="pct"/>
            <w:tcBorders>
              <w:top w:val="nil"/>
              <w:left w:val="nil"/>
              <w:bottom w:val="nil"/>
              <w:right w:val="nil"/>
            </w:tcBorders>
            <w:shd w:val="clear" w:color="auto" w:fill="auto"/>
            <w:noWrap/>
            <w:vAlign w:val="bottom"/>
            <w:hideMark/>
          </w:tcPr>
          <w:p w:rsidR="00A37310" w:rsidRPr="00704B52" w:rsidRDefault="000A4265" w:rsidP="00202296">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w:t>
            </w:r>
            <w:r w:rsidR="00202296" w:rsidRPr="00704B52">
              <w:rPr>
                <w:rFonts w:asciiTheme="minorBidi" w:eastAsia="Times New Roman" w:hAnsiTheme="minorBidi" w:cstheme="minorBidi"/>
                <w:b/>
                <w:bCs/>
                <w:color w:val="000000"/>
              </w:rPr>
              <w:t>0.5</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1.0</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-2.5</w:t>
            </w:r>
          </w:p>
        </w:tc>
        <w:tc>
          <w:tcPr>
            <w:tcW w:w="543"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-4.5</w:t>
            </w:r>
          </w:p>
        </w:tc>
      </w:tr>
      <w:tr w:rsidR="006929EE" w:rsidTr="00A37310">
        <w:trPr>
          <w:trHeight w:val="300"/>
        </w:trPr>
        <w:tc>
          <w:tcPr>
            <w:tcW w:w="2281" w:type="pct"/>
            <w:tcBorders>
              <w:top w:val="nil"/>
              <w:left w:val="nil"/>
              <w:bottom w:val="nil"/>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التصدير</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الماس</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والشركات</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الناشئة</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-4.6</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2.5</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-2.0</w:t>
            </w:r>
          </w:p>
        </w:tc>
        <w:tc>
          <w:tcPr>
            <w:tcW w:w="544"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tl/>
              </w:rPr>
            </w:pPr>
            <w:r w:rsidRPr="00704B52">
              <w:rPr>
                <w:rFonts w:asciiTheme="minorBidi" w:eastAsia="Times New Roman" w:hAnsiTheme="minorBidi" w:cstheme="minorBidi"/>
                <w:b/>
                <w:bCs/>
                <w:color w:val="000000"/>
                <w:rtl/>
              </w:rPr>
              <w:t>2.5</w:t>
            </w:r>
          </w:p>
        </w:tc>
        <w:tc>
          <w:tcPr>
            <w:tcW w:w="543" w:type="pct"/>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tl/>
              </w:rPr>
              <w:t>3.0-</w:t>
            </w:r>
          </w:p>
        </w:tc>
      </w:tr>
      <w:tr w:rsidR="006929EE"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الاستيراد</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المدني</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بدون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الماس</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والسفن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والطائرات</w:t>
            </w:r>
            <w:r w:rsidRPr="00E37055">
              <w:rPr>
                <w:rFonts w:asciiTheme="minorBidi" w:eastAsia="Calibri" w:hAnsiTheme="minorBidi"/>
                <w:color w:val="000000"/>
                <w:kern w:val="24"/>
                <w:rtl/>
              </w:rPr>
              <w:t>)</w:t>
            </w:r>
          </w:p>
        </w:tc>
        <w:tc>
          <w:tcPr>
            <w:tcW w:w="544" w:type="pct"/>
            <w:tcBorders>
              <w:top w:val="nil"/>
              <w:left w:val="nil"/>
              <w:bottom w:val="single" w:sz="4" w:space="0" w:color="1F497D"/>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-1.9</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7479AE">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1</w:t>
            </w:r>
            <w:r w:rsidR="007479AE" w:rsidRPr="00704B52">
              <w:rPr>
                <w:rFonts w:asciiTheme="minorBidi" w:eastAsia="Times New Roman" w:hAnsiTheme="minorBidi" w:cstheme="minorBidi"/>
                <w:b/>
                <w:bCs/>
                <w:color w:val="000000"/>
              </w:rPr>
              <w:t>2</w:t>
            </w:r>
            <w:r w:rsidRPr="00704B52">
              <w:rPr>
                <w:rFonts w:asciiTheme="minorBidi" w:eastAsia="Times New Roman" w:hAnsiTheme="minorBidi" w:cstheme="minorBidi"/>
                <w:b/>
                <w:bCs/>
                <w:color w:val="000000"/>
              </w:rPr>
              <w:t>.5</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w:t>
            </w:r>
            <w:r w:rsidR="00202296" w:rsidRPr="00704B52">
              <w:rPr>
                <w:rFonts w:asciiTheme="minorBidi" w:eastAsia="Times New Roman" w:hAnsiTheme="minorBidi" w:cstheme="minorBidi"/>
                <w:color w:val="1F497D"/>
              </w:rPr>
              <w:t>.5</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7.5</w:t>
            </w:r>
          </w:p>
        </w:tc>
        <w:tc>
          <w:tcPr>
            <w:tcW w:w="543" w:type="pct"/>
            <w:tcBorders>
              <w:top w:val="nil"/>
              <w:left w:val="nil"/>
              <w:bottom w:val="single" w:sz="4" w:space="0" w:color="1F497D"/>
              <w:right w:val="nil"/>
            </w:tcBorders>
            <w:shd w:val="clear" w:color="auto" w:fill="auto"/>
            <w:noWrap/>
            <w:vAlign w:val="bottom"/>
            <w:hideMark/>
          </w:tcPr>
          <w:p w:rsidR="00A37310" w:rsidRPr="00704B52" w:rsidRDefault="000A4265" w:rsidP="007479AE">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w:t>
            </w:r>
            <w:r w:rsidR="007479AE" w:rsidRPr="00704B52">
              <w:rPr>
                <w:rFonts w:asciiTheme="minorBidi" w:eastAsia="Times New Roman" w:hAnsiTheme="minorBidi" w:cstheme="minorBidi"/>
                <w:color w:val="1F497D"/>
              </w:rPr>
              <w:t>5.5</w:t>
            </w:r>
          </w:p>
        </w:tc>
      </w:tr>
      <w:tr w:rsidR="006929EE" w:rsidTr="00A37310">
        <w:trPr>
          <w:trHeight w:val="300"/>
        </w:trPr>
        <w:tc>
          <w:tcPr>
            <w:tcW w:w="2281" w:type="pct"/>
            <w:tcBorders>
              <w:top w:val="nil"/>
              <w:left w:val="nil"/>
              <w:bottom w:val="nil"/>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Times New Roman" w:hAnsi="Arial" w:cs="Arial" w:hint="cs"/>
                <w:color w:val="000000"/>
                <w:kern w:val="24"/>
                <w:rtl/>
                <w:lang w:bidi="ar-SA"/>
              </w:rPr>
              <w:t>معدل</w:t>
            </w:r>
            <w:r>
              <w:rPr>
                <w:rFonts w:asciiTheme="minorBidi" w:eastAsia="Times New Roman" w:hAnsiTheme="minorBidi" w:hint="cs"/>
                <w:color w:val="000000"/>
                <w:kern w:val="24"/>
                <w:rtl/>
                <w:lang w:bidi="ar-SA"/>
              </w:rPr>
              <w:t xml:space="preserve"> </w:t>
            </w:r>
            <w:r>
              <w:rPr>
                <w:rFonts w:ascii="Arial" w:eastAsia="Times New Roman" w:hAnsi="Arial" w:cs="Arial" w:hint="cs"/>
                <w:color w:val="000000"/>
                <w:kern w:val="24"/>
                <w:rtl/>
                <w:lang w:bidi="ar-SA"/>
              </w:rPr>
              <w:t>البطالة</w:t>
            </w:r>
            <w:r>
              <w:rPr>
                <w:rFonts w:asciiTheme="minorBidi" w:eastAsia="Times New Roman" w:hAnsiTheme="minorBidi" w:hint="cs"/>
                <w:color w:val="000000"/>
                <w:kern w:val="24"/>
                <w:rtl/>
                <w:lang w:bidi="ar-SA"/>
              </w:rPr>
              <w:t xml:space="preserve"> </w:t>
            </w:r>
            <w:r>
              <w:rPr>
                <w:rFonts w:ascii="Arial" w:eastAsia="Times New Roman" w:hAnsi="Arial" w:cs="Arial" w:hint="cs"/>
                <w:color w:val="000000"/>
                <w:kern w:val="24"/>
                <w:rtl/>
                <w:lang w:bidi="ar-SA"/>
              </w:rPr>
              <w:t>الواسع</w:t>
            </w:r>
            <w:r w:rsidRPr="00E37055">
              <w:rPr>
                <w:rFonts w:asciiTheme="minorBidi" w:eastAsia="Times New Roman" w:hAnsiTheme="minorBidi"/>
                <w:color w:val="000000"/>
                <w:kern w:val="24"/>
                <w:rtl/>
              </w:rPr>
              <w:t xml:space="preserve"> – </w:t>
            </w:r>
            <w:r>
              <w:rPr>
                <w:rFonts w:ascii="Arial" w:eastAsia="Times New Roman" w:hAnsi="Arial" w:cs="Arial" w:hint="cs"/>
                <w:color w:val="000000"/>
                <w:kern w:val="24"/>
                <w:rtl/>
                <w:lang w:bidi="ar-SA"/>
              </w:rPr>
              <w:t>متوسط</w:t>
            </w:r>
            <w:r>
              <w:rPr>
                <w:rFonts w:asciiTheme="minorBidi" w:eastAsia="Times New Roman" w:hAnsiTheme="minorBidi" w:hint="cs"/>
                <w:color w:val="000000"/>
                <w:kern w:val="24"/>
                <w:rtl/>
                <w:lang w:bidi="ar-SA"/>
              </w:rPr>
              <w:t xml:space="preserve"> </w:t>
            </w:r>
            <w:r>
              <w:rPr>
                <w:rFonts w:ascii="Arial" w:eastAsia="Times New Roman" w:hAnsi="Arial" w:cs="Arial" w:hint="cs"/>
                <w:color w:val="000000"/>
                <w:kern w:val="24"/>
                <w:rtl/>
                <w:lang w:bidi="ar-SA"/>
              </w:rPr>
              <w:t>سنوي</w:t>
            </w:r>
            <w:r w:rsidRPr="00E37055">
              <w:rPr>
                <w:rFonts w:asciiTheme="minorBidi" w:eastAsia="Times New Roman" w:hAnsiTheme="minorBidi"/>
                <w:color w:val="000000"/>
                <w:kern w:val="24"/>
                <w:rtl/>
              </w:rPr>
              <w:t xml:space="preserve"> (</w:t>
            </w:r>
            <w:r>
              <w:rPr>
                <w:rFonts w:ascii="Arial" w:eastAsia="Times New Roman" w:hAnsi="Arial" w:cs="Arial" w:hint="cs"/>
                <w:color w:val="000000"/>
                <w:kern w:val="24"/>
                <w:rtl/>
                <w:lang w:bidi="ar-SA"/>
              </w:rPr>
              <w:t>الأعمار</w:t>
            </w:r>
            <w:r w:rsidRPr="00E37055">
              <w:rPr>
                <w:rFonts w:asciiTheme="minorBidi" w:eastAsia="Times New Roman" w:hAnsiTheme="minorBidi"/>
                <w:color w:val="000000"/>
                <w:kern w:val="24"/>
                <w:rtl/>
              </w:rPr>
              <w:t xml:space="preserve"> </w:t>
            </w:r>
            <w:r w:rsidRPr="00704B52">
              <w:rPr>
                <w:rFonts w:asciiTheme="minorBidi" w:eastAsia="Times New Roman" w:hAnsiTheme="minorBidi" w:cstheme="minorBidi"/>
                <w:rtl/>
              </w:rPr>
              <w:t>25–64)</w:t>
            </w:r>
            <w:r w:rsidRPr="00704B52">
              <w:rPr>
                <w:rFonts w:asciiTheme="minorBidi" w:eastAsia="Times New Roman" w:hAnsiTheme="minorBidi" w:cstheme="minorBidi"/>
                <w:vertAlign w:val="superscript"/>
                <w:rtl/>
              </w:rPr>
              <w:t>2</w:t>
            </w:r>
          </w:p>
        </w:tc>
        <w:tc>
          <w:tcPr>
            <w:tcW w:w="544" w:type="pct"/>
            <w:tcBorders>
              <w:top w:val="nil"/>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3.5</w:t>
            </w:r>
          </w:p>
        </w:tc>
        <w:tc>
          <w:tcPr>
            <w:tcW w:w="544" w:type="pct"/>
            <w:tcBorders>
              <w:top w:val="nil"/>
              <w:left w:val="nil"/>
              <w:bottom w:val="nil"/>
              <w:right w:val="nil"/>
            </w:tcBorders>
            <w:shd w:val="clear" w:color="auto" w:fill="auto"/>
            <w:vAlign w:val="center"/>
            <w:hideMark/>
          </w:tcPr>
          <w:p w:rsidR="00A37310" w:rsidRPr="00704B52" w:rsidRDefault="000A4265" w:rsidP="00F6516C">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2.</w:t>
            </w:r>
            <w:r w:rsidR="00F6516C" w:rsidRPr="00704B52">
              <w:rPr>
                <w:rFonts w:asciiTheme="minorBidi" w:eastAsia="Times New Roman" w:hAnsiTheme="minorBidi" w:cstheme="minorBidi"/>
                <w:b/>
                <w:bCs/>
                <w:color w:val="000000"/>
              </w:rPr>
              <w:t>9</w:t>
            </w:r>
          </w:p>
        </w:tc>
        <w:tc>
          <w:tcPr>
            <w:tcW w:w="544" w:type="pct"/>
            <w:tcBorders>
              <w:top w:val="nil"/>
              <w:left w:val="nil"/>
              <w:bottom w:val="nil"/>
              <w:right w:val="nil"/>
            </w:tcBorders>
            <w:shd w:val="clear" w:color="auto" w:fill="auto"/>
            <w:vAlign w:val="center"/>
            <w:hideMark/>
          </w:tcPr>
          <w:p w:rsidR="00A37310" w:rsidRPr="00704B52" w:rsidRDefault="000A4265" w:rsidP="00F6516C">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w:t>
            </w:r>
            <w:r w:rsidR="00F6516C" w:rsidRPr="00704B52">
              <w:rPr>
                <w:rFonts w:asciiTheme="minorBidi" w:eastAsia="Times New Roman" w:hAnsiTheme="minorBidi" w:cstheme="minorBidi"/>
                <w:color w:val="1F497D"/>
              </w:rPr>
              <w:t>2</w:t>
            </w:r>
          </w:p>
        </w:tc>
        <w:tc>
          <w:tcPr>
            <w:tcW w:w="544" w:type="pct"/>
            <w:tcBorders>
              <w:top w:val="nil"/>
              <w:left w:val="nil"/>
              <w:bottom w:val="nil"/>
              <w:right w:val="nil"/>
            </w:tcBorders>
            <w:shd w:val="clear" w:color="auto" w:fill="auto"/>
            <w:vAlign w:val="center"/>
            <w:hideMark/>
          </w:tcPr>
          <w:p w:rsidR="00A37310" w:rsidRPr="00704B52" w:rsidRDefault="000A4265" w:rsidP="007479AE">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3.</w:t>
            </w:r>
            <w:r w:rsidR="007479AE" w:rsidRPr="00704B52">
              <w:rPr>
                <w:rFonts w:asciiTheme="minorBidi" w:eastAsia="Times New Roman" w:hAnsiTheme="minorBidi" w:cstheme="minorBidi"/>
                <w:b/>
                <w:bCs/>
                <w:color w:val="000000"/>
              </w:rPr>
              <w:t>2</w:t>
            </w:r>
          </w:p>
        </w:tc>
        <w:tc>
          <w:tcPr>
            <w:tcW w:w="543" w:type="pct"/>
            <w:tcBorders>
              <w:top w:val="nil"/>
              <w:left w:val="nil"/>
              <w:bottom w:val="nil"/>
              <w:right w:val="nil"/>
            </w:tcBorders>
            <w:shd w:val="clear" w:color="auto" w:fill="auto"/>
            <w:vAlign w:val="center"/>
            <w:hideMark/>
          </w:tcPr>
          <w:p w:rsidR="00A37310" w:rsidRPr="00704B52" w:rsidRDefault="000A4265" w:rsidP="00F6516C">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w:t>
            </w:r>
            <w:r w:rsidR="00F6516C" w:rsidRPr="00704B52">
              <w:rPr>
                <w:rFonts w:asciiTheme="minorBidi" w:eastAsia="Times New Roman" w:hAnsiTheme="minorBidi" w:cstheme="minorBidi"/>
                <w:color w:val="1F497D"/>
              </w:rPr>
              <w:t>1</w:t>
            </w:r>
          </w:p>
        </w:tc>
      </w:tr>
      <w:tr w:rsidR="006929EE"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معدل</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التوظيف</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النسبي</w:t>
            </w:r>
            <w:r w:rsidRPr="00E37055">
              <w:rPr>
                <w:rFonts w:asciiTheme="minorBidi" w:eastAsia="Calibri" w:hAnsiTheme="minorBidi"/>
                <w:color w:val="000000"/>
                <w:kern w:val="24"/>
                <w:rtl/>
              </w:rPr>
              <w:t xml:space="preserve"> – </w:t>
            </w:r>
            <w:r>
              <w:rPr>
                <w:rFonts w:ascii="Arial" w:eastAsia="Calibri" w:hAnsi="Arial" w:cs="Arial" w:hint="cs"/>
                <w:color w:val="000000"/>
                <w:kern w:val="24"/>
                <w:rtl/>
                <w:lang w:bidi="ar-SA"/>
              </w:rPr>
              <w:t>المتوسط</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السنوي</w:t>
            </w:r>
            <w:r w:rsidRPr="00E37055">
              <w:rPr>
                <w:rFonts w:asciiTheme="minorBidi" w:eastAsia="Times New Roman" w:hAnsiTheme="minorBidi"/>
                <w:b/>
                <w:bCs/>
                <w:color w:val="000000"/>
                <w:kern w:val="24"/>
                <w:rtl/>
              </w:rPr>
              <w:t xml:space="preserve"> </w:t>
            </w:r>
            <w:r w:rsidRPr="00E37055">
              <w:rPr>
                <w:rFonts w:asciiTheme="minorBidi" w:eastAsia="Times New Roman" w:hAnsiTheme="minorBidi"/>
                <w:color w:val="000000"/>
                <w:kern w:val="24"/>
                <w:rtl/>
              </w:rPr>
              <w:t>(</w:t>
            </w:r>
            <w:r>
              <w:rPr>
                <w:rFonts w:ascii="Arial" w:eastAsia="Times New Roman" w:hAnsi="Arial" w:cs="Arial" w:hint="cs"/>
                <w:color w:val="000000"/>
                <w:kern w:val="24"/>
                <w:rtl/>
                <w:lang w:bidi="ar-SA"/>
              </w:rPr>
              <w:t>الأعمار</w:t>
            </w:r>
            <w:r w:rsidRPr="00E37055">
              <w:rPr>
                <w:rFonts w:asciiTheme="minorBidi" w:eastAsia="Times New Roman" w:hAnsiTheme="minorBidi"/>
                <w:color w:val="000000"/>
                <w:kern w:val="24"/>
                <w:rtl/>
              </w:rPr>
              <w:t xml:space="preserve"> </w:t>
            </w:r>
            <w:r w:rsidRPr="00704B52">
              <w:rPr>
                <w:rFonts w:asciiTheme="minorBidi" w:eastAsia="Times New Roman" w:hAnsiTheme="minorBidi" w:cstheme="minorBidi"/>
                <w:rtl/>
              </w:rPr>
              <w:t>25–64)</w:t>
            </w:r>
            <w:r w:rsidRPr="00704B52">
              <w:rPr>
                <w:rFonts w:asciiTheme="minorBidi" w:eastAsia="Times New Roman" w:hAnsiTheme="minorBidi" w:cstheme="minorBidi"/>
                <w:vertAlign w:val="superscript"/>
                <w:rtl/>
              </w:rPr>
              <w:t>2</w:t>
            </w:r>
          </w:p>
        </w:tc>
        <w:tc>
          <w:tcPr>
            <w:tcW w:w="544" w:type="pct"/>
            <w:tcBorders>
              <w:top w:val="nil"/>
              <w:left w:val="nil"/>
              <w:bottom w:val="single" w:sz="4" w:space="0" w:color="1F497D"/>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Pr>
            </w:pPr>
            <w:r w:rsidRPr="00704B52">
              <w:rPr>
                <w:rFonts w:asciiTheme="minorBidi" w:eastAsia="Times New Roman" w:hAnsiTheme="minorBidi" w:cstheme="minorBidi"/>
                <w:color w:val="000000"/>
              </w:rPr>
              <w:t> </w:t>
            </w:r>
            <w:r w:rsidRPr="00704B52">
              <w:rPr>
                <w:rFonts w:asciiTheme="minorBidi" w:eastAsia="Times New Roman" w:hAnsiTheme="minorBidi" w:cstheme="minorBidi"/>
                <w:color w:val="000000"/>
                <w:rtl/>
              </w:rPr>
              <w:t>77.8</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F6516C">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78.</w:t>
            </w:r>
            <w:r w:rsidR="00F6516C" w:rsidRPr="00704B52">
              <w:rPr>
                <w:rFonts w:asciiTheme="minorBidi" w:eastAsia="Times New Roman" w:hAnsiTheme="minorBidi" w:cstheme="minorBidi"/>
                <w:b/>
                <w:bCs/>
                <w:color w:val="000000"/>
              </w:rPr>
              <w:t>6</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F6516C">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w:t>
            </w:r>
            <w:r w:rsidR="00F6516C" w:rsidRPr="00704B52">
              <w:rPr>
                <w:rFonts w:asciiTheme="minorBidi" w:eastAsia="Times New Roman" w:hAnsiTheme="minorBidi" w:cstheme="minorBidi"/>
                <w:color w:val="1F497D"/>
              </w:rPr>
              <w:t>2</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F6516C">
            <w:pPr>
              <w:spacing w:after="0" w:line="240" w:lineRule="auto"/>
              <w:rPr>
                <w:rFonts w:asciiTheme="minorBidi" w:eastAsia="Times New Roman" w:hAnsiTheme="minorBidi" w:cstheme="minorBidi"/>
                <w:b/>
                <w:bCs/>
                <w:color w:val="000000"/>
                <w:rtl/>
              </w:rPr>
            </w:pPr>
            <w:r w:rsidRPr="00704B52">
              <w:rPr>
                <w:rFonts w:asciiTheme="minorBidi" w:eastAsia="Times New Roman" w:hAnsiTheme="minorBidi" w:cstheme="minorBidi"/>
                <w:b/>
                <w:bCs/>
                <w:color w:val="000000"/>
              </w:rPr>
              <w:t>78.</w:t>
            </w:r>
            <w:r w:rsidR="007479AE" w:rsidRPr="00704B52">
              <w:rPr>
                <w:rFonts w:asciiTheme="minorBidi" w:eastAsia="Times New Roman" w:hAnsiTheme="minorBidi" w:cstheme="minorBidi"/>
                <w:b/>
                <w:bCs/>
                <w:color w:val="000000"/>
              </w:rPr>
              <w:t>4</w:t>
            </w:r>
          </w:p>
        </w:tc>
        <w:tc>
          <w:tcPr>
            <w:tcW w:w="543"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tl/>
              </w:rPr>
            </w:pPr>
            <w:r w:rsidRPr="00704B52">
              <w:rPr>
                <w:rFonts w:asciiTheme="minorBidi" w:eastAsia="Times New Roman" w:hAnsiTheme="minorBidi" w:cstheme="minorBidi"/>
                <w:color w:val="1F497D"/>
              </w:rPr>
              <w:t>-0.3</w:t>
            </w:r>
          </w:p>
        </w:tc>
      </w:tr>
      <w:tr w:rsidR="006929EE" w:rsidTr="00A37310">
        <w:trPr>
          <w:trHeight w:val="300"/>
        </w:trPr>
        <w:tc>
          <w:tcPr>
            <w:tcW w:w="2281" w:type="pct"/>
            <w:tcBorders>
              <w:top w:val="nil"/>
              <w:left w:val="nil"/>
              <w:bottom w:val="nil"/>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العجز</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الحكومي</w:t>
            </w:r>
            <w:r w:rsidRPr="00E37055">
              <w:rPr>
                <w:rFonts w:asciiTheme="minorBidi" w:eastAsia="Calibri" w:hAnsiTheme="minorBidi"/>
                <w:color w:val="000000"/>
                <w:kern w:val="24"/>
                <w:rtl/>
              </w:rPr>
              <w:t xml:space="preserve"> (</w:t>
            </w:r>
            <w:r>
              <w:rPr>
                <w:rFonts w:ascii="Arial" w:eastAsia="Calibri" w:hAnsi="Arial" w:cs="Arial" w:hint="cs"/>
                <w:color w:val="000000"/>
                <w:kern w:val="24"/>
                <w:rtl/>
                <w:lang w:bidi="ar-SA"/>
              </w:rPr>
              <w:t>نسبة</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الناتج</w:t>
            </w:r>
            <w:r w:rsidRPr="00E37055">
              <w:rPr>
                <w:rFonts w:asciiTheme="minorBidi" w:eastAsia="Calibri" w:hAnsiTheme="minorBidi"/>
                <w:color w:val="000000"/>
                <w:kern w:val="24"/>
                <w:rtl/>
              </w:rPr>
              <w:t>)</w:t>
            </w:r>
          </w:p>
        </w:tc>
        <w:tc>
          <w:tcPr>
            <w:tcW w:w="544" w:type="pct"/>
            <w:tcBorders>
              <w:top w:val="nil"/>
              <w:left w:val="nil"/>
              <w:bottom w:val="nil"/>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Pr>
            </w:pPr>
            <w:r w:rsidRPr="00704B52">
              <w:rPr>
                <w:rFonts w:asciiTheme="minorBidi" w:eastAsia="Times New Roman" w:hAnsiTheme="minorBidi" w:cstheme="minorBidi"/>
                <w:color w:val="000000"/>
              </w:rPr>
              <w:t>6.8</w:t>
            </w:r>
          </w:p>
        </w:tc>
        <w:tc>
          <w:tcPr>
            <w:tcW w:w="544" w:type="pct"/>
            <w:tcBorders>
              <w:top w:val="nil"/>
              <w:left w:val="nil"/>
              <w:bottom w:val="nil"/>
              <w:right w:val="nil"/>
            </w:tcBorders>
            <w:shd w:val="clear" w:color="auto" w:fill="auto"/>
            <w:noWrap/>
            <w:vAlign w:val="bottom"/>
            <w:hideMark/>
          </w:tcPr>
          <w:p w:rsidR="00A37310" w:rsidRPr="00704B52" w:rsidRDefault="000A4265" w:rsidP="00430A11">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4.</w:t>
            </w:r>
            <w:r w:rsidR="00430A11" w:rsidRPr="00704B52">
              <w:rPr>
                <w:rFonts w:asciiTheme="minorBidi" w:eastAsia="Times New Roman" w:hAnsiTheme="minorBidi" w:cstheme="minorBidi"/>
                <w:b/>
                <w:bCs/>
                <w:color w:val="000000"/>
              </w:rPr>
              <w:t>2</w:t>
            </w:r>
          </w:p>
        </w:tc>
        <w:tc>
          <w:tcPr>
            <w:tcW w:w="544" w:type="pct"/>
            <w:tcBorders>
              <w:top w:val="nil"/>
              <w:left w:val="nil"/>
              <w:bottom w:val="nil"/>
              <w:right w:val="nil"/>
            </w:tcBorders>
            <w:shd w:val="clear" w:color="auto" w:fill="auto"/>
            <w:noWrap/>
            <w:vAlign w:val="bottom"/>
            <w:hideMark/>
          </w:tcPr>
          <w:p w:rsidR="00A37310" w:rsidRPr="00704B52" w:rsidRDefault="000A4265" w:rsidP="00430A11">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w:t>
            </w:r>
            <w:r w:rsidR="00C642C0" w:rsidRPr="00704B52">
              <w:rPr>
                <w:rFonts w:asciiTheme="minorBidi" w:eastAsia="Times New Roman" w:hAnsiTheme="minorBidi" w:cstheme="minorBidi"/>
                <w:color w:val="1F497D"/>
              </w:rPr>
              <w:t>.</w:t>
            </w:r>
            <w:r w:rsidR="00430A11" w:rsidRPr="00704B52">
              <w:rPr>
                <w:rFonts w:asciiTheme="minorBidi" w:eastAsia="Times New Roman" w:hAnsiTheme="minorBidi" w:cstheme="minorBidi"/>
                <w:color w:val="1F497D"/>
              </w:rPr>
              <w:t>5</w:t>
            </w:r>
          </w:p>
        </w:tc>
        <w:tc>
          <w:tcPr>
            <w:tcW w:w="544" w:type="pct"/>
            <w:tcBorders>
              <w:top w:val="nil"/>
              <w:left w:val="nil"/>
              <w:bottom w:val="nil"/>
              <w:right w:val="nil"/>
            </w:tcBorders>
            <w:shd w:val="clear" w:color="auto" w:fill="auto"/>
            <w:noWrap/>
            <w:vAlign w:val="bottom"/>
            <w:hideMark/>
          </w:tcPr>
          <w:p w:rsidR="00A37310" w:rsidRPr="00704B52" w:rsidRDefault="000A4265" w:rsidP="00430A11">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2</w:t>
            </w:r>
            <w:r w:rsidR="00C642C0" w:rsidRPr="00704B52">
              <w:rPr>
                <w:rFonts w:asciiTheme="minorBidi" w:eastAsia="Times New Roman" w:hAnsiTheme="minorBidi" w:cstheme="minorBidi"/>
                <w:b/>
                <w:bCs/>
                <w:color w:val="000000"/>
              </w:rPr>
              <w:t>.</w:t>
            </w:r>
            <w:r w:rsidR="00430A11" w:rsidRPr="00704B52">
              <w:rPr>
                <w:rFonts w:asciiTheme="minorBidi" w:eastAsia="Times New Roman" w:hAnsiTheme="minorBidi" w:cstheme="minorBidi"/>
                <w:b/>
                <w:bCs/>
                <w:color w:val="000000"/>
              </w:rPr>
              <w:t>9</w:t>
            </w:r>
          </w:p>
        </w:tc>
        <w:tc>
          <w:tcPr>
            <w:tcW w:w="543" w:type="pct"/>
            <w:tcBorders>
              <w:top w:val="nil"/>
              <w:left w:val="nil"/>
              <w:bottom w:val="nil"/>
              <w:right w:val="nil"/>
            </w:tcBorders>
            <w:shd w:val="clear" w:color="auto" w:fill="auto"/>
            <w:noWrap/>
            <w:vAlign w:val="bottom"/>
            <w:hideMark/>
          </w:tcPr>
          <w:p w:rsidR="00A37310" w:rsidRPr="00704B52" w:rsidRDefault="000A4265" w:rsidP="003E5D79">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w:t>
            </w:r>
            <w:r w:rsidR="00202296" w:rsidRPr="00704B52">
              <w:rPr>
                <w:rFonts w:asciiTheme="minorBidi" w:eastAsia="Times New Roman" w:hAnsiTheme="minorBidi" w:cstheme="minorBidi"/>
                <w:color w:val="1F497D"/>
              </w:rPr>
              <w:t>0.</w:t>
            </w:r>
            <w:r w:rsidR="003E5D79" w:rsidRPr="00704B52">
              <w:rPr>
                <w:rFonts w:asciiTheme="minorBidi" w:eastAsia="Times New Roman" w:hAnsiTheme="minorBidi" w:cstheme="minorBidi"/>
                <w:color w:val="1F497D"/>
              </w:rPr>
              <w:t>3</w:t>
            </w:r>
          </w:p>
        </w:tc>
      </w:tr>
      <w:tr w:rsidR="006929EE"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rPr>
            </w:pPr>
            <w:r>
              <w:rPr>
                <w:rFonts w:ascii="Arial" w:eastAsia="Calibri" w:hAnsi="Arial" w:cs="Arial" w:hint="cs"/>
                <w:color w:val="000000"/>
                <w:kern w:val="24"/>
                <w:rtl/>
                <w:lang w:bidi="ar-SA"/>
              </w:rPr>
              <w:t>نسبة</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الدين</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إلى</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الناتج</w:t>
            </w:r>
            <w:r>
              <w:rPr>
                <w:rFonts w:asciiTheme="minorBidi" w:eastAsia="Calibri" w:hAnsiTheme="minorBidi" w:hint="cs"/>
                <w:color w:val="000000"/>
                <w:kern w:val="24"/>
                <w:rtl/>
                <w:lang w:bidi="ar-SA"/>
              </w:rPr>
              <w:t xml:space="preserve"> </w:t>
            </w:r>
            <w:r>
              <w:rPr>
                <w:rFonts w:ascii="Arial" w:eastAsia="Calibri" w:hAnsi="Arial" w:cs="Arial" w:hint="cs"/>
                <w:color w:val="000000"/>
                <w:kern w:val="24"/>
                <w:rtl/>
                <w:lang w:bidi="ar-SA"/>
              </w:rPr>
              <w:t>المحلي</w:t>
            </w:r>
          </w:p>
        </w:tc>
        <w:tc>
          <w:tcPr>
            <w:tcW w:w="544" w:type="pct"/>
            <w:tcBorders>
              <w:top w:val="nil"/>
              <w:left w:val="nil"/>
              <w:bottom w:val="single" w:sz="4" w:space="0" w:color="1F497D"/>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Pr>
            </w:pPr>
            <w:r w:rsidRPr="00704B52">
              <w:rPr>
                <w:rFonts w:asciiTheme="minorBidi" w:eastAsia="Times New Roman" w:hAnsiTheme="minorBidi" w:cstheme="minorBidi"/>
                <w:color w:val="000000"/>
              </w:rPr>
              <w:t> 67.8</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69</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0.0</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430A11">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6</w:t>
            </w:r>
            <w:r w:rsidR="00430A11" w:rsidRPr="00704B52">
              <w:rPr>
                <w:rFonts w:asciiTheme="minorBidi" w:eastAsia="Times New Roman" w:hAnsiTheme="minorBidi" w:cstheme="minorBidi"/>
                <w:b/>
                <w:bCs/>
                <w:color w:val="000000"/>
              </w:rPr>
              <w:t>8</w:t>
            </w:r>
          </w:p>
        </w:tc>
        <w:tc>
          <w:tcPr>
            <w:tcW w:w="543"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1.0</w:t>
            </w:r>
          </w:p>
        </w:tc>
      </w:tr>
      <w:tr w:rsidR="006929EE" w:rsidTr="00A37310">
        <w:trPr>
          <w:trHeight w:val="300"/>
        </w:trPr>
        <w:tc>
          <w:tcPr>
            <w:tcW w:w="2281" w:type="pct"/>
            <w:tcBorders>
              <w:top w:val="nil"/>
              <w:left w:val="nil"/>
              <w:bottom w:val="single" w:sz="4" w:space="0" w:color="1F497D"/>
              <w:right w:val="nil"/>
            </w:tcBorders>
            <w:shd w:val="clear" w:color="auto" w:fill="auto"/>
            <w:vAlign w:val="center"/>
            <w:hideMark/>
          </w:tcPr>
          <w:p w:rsidR="00A37310" w:rsidRPr="00704B52" w:rsidRDefault="000A4265" w:rsidP="00810C7A">
            <w:pPr>
              <w:spacing w:after="0" w:line="240" w:lineRule="auto"/>
              <w:rPr>
                <w:rFonts w:asciiTheme="minorBidi" w:eastAsia="Times New Roman" w:hAnsiTheme="minorBidi" w:cstheme="minorBidi"/>
                <w:color w:val="000000"/>
              </w:rPr>
            </w:pPr>
            <w:r>
              <w:rPr>
                <w:rFonts w:asciiTheme="minorBidi" w:eastAsia="Times New Roman" w:hAnsiTheme="minorBidi" w:cstheme="minorBidi" w:hint="cs"/>
                <w:color w:val="000000"/>
                <w:rtl/>
                <w:lang w:bidi="ar-SA"/>
              </w:rPr>
              <w:t xml:space="preserve">التضخم المالي </w:t>
            </w:r>
            <w:r w:rsidRPr="00704B52">
              <w:rPr>
                <w:rFonts w:asciiTheme="minorBidi" w:eastAsia="Times New Roman" w:hAnsiTheme="minorBidi" w:cstheme="minorBidi"/>
                <w:color w:val="000000"/>
                <w:vertAlign w:val="superscript"/>
                <w:rtl/>
              </w:rPr>
              <w:t>3</w:t>
            </w:r>
          </w:p>
        </w:tc>
        <w:tc>
          <w:tcPr>
            <w:tcW w:w="544" w:type="pct"/>
            <w:tcBorders>
              <w:top w:val="nil"/>
              <w:left w:val="nil"/>
              <w:bottom w:val="single" w:sz="4" w:space="0" w:color="1F497D"/>
              <w:right w:val="nil"/>
            </w:tcBorders>
            <w:shd w:val="clear" w:color="000000" w:fill="D9D9D9"/>
            <w:noWrap/>
            <w:vAlign w:val="bottom"/>
            <w:hideMark/>
          </w:tcPr>
          <w:p w:rsidR="00A37310" w:rsidRPr="00704B52" w:rsidRDefault="000A4265" w:rsidP="00810C7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3.4</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6666B3">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2.</w:t>
            </w:r>
            <w:r w:rsidR="006666B3" w:rsidRPr="00704B52">
              <w:rPr>
                <w:rFonts w:asciiTheme="minorBidi" w:eastAsia="Times New Roman" w:hAnsiTheme="minorBidi" w:cstheme="minorBidi"/>
                <w:b/>
                <w:bCs/>
                <w:color w:val="000000"/>
              </w:rPr>
              <w:t>6</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3E5D79">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w:t>
            </w:r>
            <w:r w:rsidR="003E5D79" w:rsidRPr="00704B52">
              <w:rPr>
                <w:rFonts w:asciiTheme="minorBidi" w:eastAsia="Times New Roman" w:hAnsiTheme="minorBidi" w:cstheme="minorBidi"/>
                <w:color w:val="1F497D"/>
              </w:rPr>
              <w:t>0</w:t>
            </w:r>
          </w:p>
        </w:tc>
        <w:tc>
          <w:tcPr>
            <w:tcW w:w="544" w:type="pct"/>
            <w:tcBorders>
              <w:top w:val="nil"/>
              <w:left w:val="nil"/>
              <w:bottom w:val="single" w:sz="4" w:space="0" w:color="1F497D"/>
              <w:right w:val="nil"/>
            </w:tcBorders>
            <w:shd w:val="clear" w:color="auto" w:fill="auto"/>
            <w:noWrap/>
            <w:vAlign w:val="bottom"/>
            <w:hideMark/>
          </w:tcPr>
          <w:p w:rsidR="00A37310" w:rsidRPr="00704B52" w:rsidRDefault="000A4265" w:rsidP="00202296">
            <w:pPr>
              <w:spacing w:after="0" w:line="240" w:lineRule="auto"/>
              <w:rPr>
                <w:rFonts w:asciiTheme="minorBidi" w:eastAsia="Times New Roman" w:hAnsiTheme="minorBidi" w:cstheme="minorBidi"/>
                <w:b/>
                <w:bCs/>
                <w:color w:val="000000"/>
              </w:rPr>
            </w:pPr>
            <w:r w:rsidRPr="00704B52">
              <w:rPr>
                <w:rFonts w:asciiTheme="minorBidi" w:eastAsia="Times New Roman" w:hAnsiTheme="minorBidi" w:cstheme="minorBidi"/>
                <w:b/>
                <w:bCs/>
                <w:color w:val="000000"/>
              </w:rPr>
              <w:t>2.</w:t>
            </w:r>
            <w:r w:rsidR="00202296" w:rsidRPr="00704B52">
              <w:rPr>
                <w:rFonts w:asciiTheme="minorBidi" w:eastAsia="Times New Roman" w:hAnsiTheme="minorBidi" w:cstheme="minorBidi"/>
                <w:b/>
                <w:bCs/>
                <w:color w:val="000000"/>
              </w:rPr>
              <w:t>2</w:t>
            </w:r>
          </w:p>
        </w:tc>
        <w:tc>
          <w:tcPr>
            <w:tcW w:w="543" w:type="pct"/>
            <w:tcBorders>
              <w:top w:val="nil"/>
              <w:left w:val="nil"/>
              <w:bottom w:val="single" w:sz="4" w:space="0" w:color="1F497D"/>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1F497D"/>
              </w:rPr>
            </w:pPr>
            <w:r w:rsidRPr="00704B52">
              <w:rPr>
                <w:rFonts w:asciiTheme="minorBidi" w:eastAsia="Times New Roman" w:hAnsiTheme="minorBidi" w:cstheme="minorBidi"/>
                <w:color w:val="1F497D"/>
              </w:rPr>
              <w:t>-0.1</w:t>
            </w:r>
          </w:p>
        </w:tc>
      </w:tr>
      <w:tr w:rsidR="006929EE" w:rsidTr="00810C7A">
        <w:trPr>
          <w:trHeight w:val="300"/>
        </w:trPr>
        <w:tc>
          <w:tcPr>
            <w:tcW w:w="5000" w:type="pct"/>
            <w:gridSpan w:val="6"/>
            <w:tcBorders>
              <w:top w:val="single" w:sz="4" w:space="0" w:color="1F497D"/>
              <w:left w:val="nil"/>
              <w:bottom w:val="nil"/>
              <w:right w:val="nil"/>
            </w:tcBorders>
            <w:shd w:val="clear" w:color="auto" w:fill="auto"/>
            <w:noWrap/>
            <w:vAlign w:val="center"/>
            <w:hideMark/>
          </w:tcPr>
          <w:p w:rsidR="00A37310" w:rsidRPr="00704B52" w:rsidRDefault="000A4265" w:rsidP="00810C7A">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1</w:t>
            </w:r>
            <w:r w:rsidRPr="00704B52">
              <w:rPr>
                <w:rFonts w:asciiTheme="minorBidi" w:eastAsia="Times New Roman" w:hAnsiTheme="minorBidi" w:cstheme="minorBidi"/>
                <w:color w:val="000000"/>
                <w:sz w:val="20"/>
                <w:szCs w:val="20"/>
                <w:rtl/>
              </w:rPr>
              <w:t xml:space="preserve"> </w:t>
            </w:r>
            <w:r w:rsidR="00B868D4" w:rsidRPr="008F514E">
              <w:rPr>
                <w:rFonts w:asciiTheme="minorBidi" w:eastAsia="Calibri" w:hAnsiTheme="minorBidi" w:cs="Arial" w:hint="eastAsia"/>
                <w:sz w:val="18"/>
                <w:szCs w:val="18"/>
                <w:rtl/>
                <w:lang w:bidi="ar-SA"/>
              </w:rPr>
              <w:t>تم</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تقريب</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التوقعات</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الخاصة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بمكونات</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المحاسبة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الوطنية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والدين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العام</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إلى</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 xml:space="preserve">أقرب </w:t>
            </w:r>
            <w:r w:rsidR="00B868D4" w:rsidRPr="008F514E">
              <w:rPr>
                <w:rFonts w:asciiTheme="minorBidi" w:eastAsia="Calibri" w:hAnsiTheme="minorBidi" w:cs="Arial" w:hint="eastAsia"/>
                <w:sz w:val="18"/>
                <w:szCs w:val="18"/>
                <w:rtl/>
                <w:lang w:bidi="ar-SA"/>
              </w:rPr>
              <w:t>نصف</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نقطة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مئوية</w:t>
            </w:r>
            <w:r w:rsidRPr="00704B52">
              <w:rPr>
                <w:rFonts w:asciiTheme="minorBidi" w:eastAsia="Times New Roman" w:hAnsiTheme="minorBidi" w:cstheme="minorBidi"/>
                <w:color w:val="000000"/>
                <w:sz w:val="20"/>
                <w:szCs w:val="20"/>
                <w:rtl/>
              </w:rPr>
              <w:t>.</w:t>
            </w:r>
          </w:p>
        </w:tc>
      </w:tr>
      <w:tr w:rsidR="006929EE" w:rsidTr="00810C7A">
        <w:trPr>
          <w:trHeight w:val="765"/>
        </w:trPr>
        <w:tc>
          <w:tcPr>
            <w:tcW w:w="5000" w:type="pct"/>
            <w:gridSpan w:val="6"/>
            <w:tcBorders>
              <w:top w:val="nil"/>
              <w:left w:val="nil"/>
              <w:bottom w:val="nil"/>
              <w:right w:val="nil"/>
            </w:tcBorders>
            <w:shd w:val="clear" w:color="auto" w:fill="auto"/>
            <w:vAlign w:val="bottom"/>
            <w:hideMark/>
          </w:tcPr>
          <w:p w:rsidR="00A37310" w:rsidRPr="00704B52" w:rsidRDefault="000A4265" w:rsidP="00810C7A">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2</w:t>
            </w:r>
            <w:r w:rsidRPr="00704B52">
              <w:rPr>
                <w:rFonts w:asciiTheme="minorBidi" w:eastAsia="Times New Roman" w:hAnsiTheme="minorBidi" w:cstheme="minorBidi"/>
                <w:color w:val="000000"/>
                <w:sz w:val="20"/>
                <w:szCs w:val="20"/>
                <w:rtl/>
              </w:rPr>
              <w:t xml:space="preserve"> </w:t>
            </w:r>
            <w:r w:rsidR="00B868D4" w:rsidRPr="008F514E">
              <w:rPr>
                <w:rFonts w:asciiTheme="minorBidi" w:eastAsia="Calibri" w:hAnsiTheme="minorBidi" w:cs="Arial" w:hint="cs"/>
                <w:sz w:val="18"/>
                <w:szCs w:val="18"/>
                <w:rtl/>
                <w:lang w:bidi="ar-SA"/>
              </w:rPr>
              <w:t xml:space="preserve">المتوسط السنوي، </w:t>
            </w:r>
            <w:r w:rsidR="00B868D4" w:rsidRPr="008F514E">
              <w:rPr>
                <w:rFonts w:asciiTheme="minorBidi" w:eastAsia="Calibri" w:hAnsiTheme="minorBidi" w:cs="Arial" w:hint="eastAsia"/>
                <w:sz w:val="18"/>
                <w:szCs w:val="18"/>
                <w:rtl/>
                <w:lang w:bidi="ar-SA"/>
              </w:rPr>
              <w:t>وفقاً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لتعريف</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دائرة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الإحصاء</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المركزي</w:t>
            </w:r>
            <w:r w:rsidR="00B868D4" w:rsidRPr="008F514E">
              <w:rPr>
                <w:rFonts w:asciiTheme="minorBidi" w:eastAsia="Calibri" w:hAnsiTheme="minorBidi" w:cs="Arial" w:hint="cs"/>
                <w:sz w:val="18"/>
                <w:szCs w:val="18"/>
                <w:rtl/>
                <w:lang w:bidi="ar-SA"/>
              </w:rPr>
              <w:t>ة</w:t>
            </w:r>
            <w:r w:rsidR="00B868D4" w:rsidRPr="008F514E">
              <w:rPr>
                <w:rFonts w:asciiTheme="minorBidi" w:eastAsia="Calibri" w:hAnsiTheme="minorBidi" w:cs="Arial" w:hint="eastAsia"/>
                <w:sz w:val="18"/>
                <w:szCs w:val="18"/>
                <w:rtl/>
                <w:lang w:bidi="ar-SA"/>
              </w:rPr>
              <w:t>،</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فإن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معدل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البطالة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الواسع</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يشمل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العاطلين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عن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العمل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وفق التعريف</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المعتاد</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أولئك</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الذين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لم</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يعملوا،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وأرادوا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العمل،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وكانوا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متاحين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للعمل،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وكانوا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يبحثون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عن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عمل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والعاملين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الذين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يتغيبون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عن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عملهم</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 xml:space="preserve">بشكل مؤقت </w:t>
            </w:r>
            <w:r w:rsidR="00B868D4" w:rsidRPr="008F514E">
              <w:rPr>
                <w:rFonts w:asciiTheme="minorBidi" w:eastAsia="Calibri" w:hAnsiTheme="minorBidi" w:cs="Arial" w:hint="eastAsia"/>
                <w:sz w:val="18"/>
                <w:szCs w:val="18"/>
                <w:rtl/>
                <w:lang w:bidi="ar-SA"/>
              </w:rPr>
              <w:t>لأسباب</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اقتصادية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بما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في</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ذلك</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من تم اخراجهم في إجازة غير مدفوعة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وبناء</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على</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ذلك،</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فإن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معدل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التوظيف</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النسبي</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لا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يشمل</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أولئك</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الذين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يتغيبون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مؤقتا</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لأسباب</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اقتصادية</w:t>
            </w:r>
            <w:r w:rsidRPr="00704B52">
              <w:rPr>
                <w:rFonts w:asciiTheme="minorBidi" w:eastAsia="Times New Roman" w:hAnsiTheme="minorBidi" w:cstheme="minorBidi"/>
                <w:color w:val="000000"/>
                <w:sz w:val="20"/>
                <w:szCs w:val="20"/>
                <w:rtl/>
              </w:rPr>
              <w:t>.</w:t>
            </w:r>
          </w:p>
        </w:tc>
      </w:tr>
      <w:tr w:rsidR="006929EE" w:rsidTr="00810C7A">
        <w:trPr>
          <w:trHeight w:val="300"/>
        </w:trPr>
        <w:tc>
          <w:tcPr>
            <w:tcW w:w="5000" w:type="pct"/>
            <w:gridSpan w:val="6"/>
            <w:tcBorders>
              <w:top w:val="nil"/>
              <w:left w:val="nil"/>
              <w:bottom w:val="nil"/>
              <w:right w:val="nil"/>
            </w:tcBorders>
            <w:shd w:val="clear" w:color="auto" w:fill="auto"/>
            <w:noWrap/>
            <w:vAlign w:val="bottom"/>
            <w:hideMark/>
          </w:tcPr>
          <w:p w:rsidR="00A37310" w:rsidRPr="00704B52" w:rsidRDefault="000A4265" w:rsidP="00810C7A">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3</w:t>
            </w:r>
            <w:r w:rsidRPr="00704B52">
              <w:rPr>
                <w:rFonts w:asciiTheme="minorBidi" w:eastAsia="Times New Roman" w:hAnsiTheme="minorBidi" w:cstheme="minorBidi"/>
                <w:color w:val="000000"/>
                <w:sz w:val="20"/>
                <w:szCs w:val="20"/>
                <w:rtl/>
              </w:rPr>
              <w:t xml:space="preserve"> </w:t>
            </w:r>
            <w:r w:rsidR="00B868D4" w:rsidRPr="008F514E">
              <w:rPr>
                <w:rFonts w:asciiTheme="minorBidi" w:eastAsia="Calibri" w:hAnsiTheme="minorBidi" w:cs="Arial" w:hint="eastAsia"/>
                <w:sz w:val="18"/>
                <w:szCs w:val="18"/>
                <w:rtl/>
                <w:lang w:bidi="ar-SA"/>
              </w:rPr>
              <w:t>متوسط</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مؤشر الأسعار</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cs"/>
                <w:sz w:val="18"/>
                <w:szCs w:val="18"/>
                <w:rtl/>
                <w:lang w:bidi="ar-SA"/>
              </w:rPr>
              <w:t>ل</w:t>
            </w:r>
            <w:r w:rsidR="00B868D4" w:rsidRPr="008F514E">
              <w:rPr>
                <w:rFonts w:asciiTheme="minorBidi" w:eastAsia="Calibri" w:hAnsiTheme="minorBidi" w:cs="Arial" w:hint="eastAsia"/>
                <w:sz w:val="18"/>
                <w:szCs w:val="18"/>
                <w:rtl/>
                <w:lang w:bidi="ar-SA"/>
              </w:rPr>
              <w:t>لمستهلك</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في</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الربع</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الأخير</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العام</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مقارنة</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بمتوسط</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الربع</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الأخير</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من</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العام</w:t>
            </w:r>
            <w:r w:rsidR="00B868D4" w:rsidRPr="008F514E">
              <w:rPr>
                <w:rFonts w:asciiTheme="minorBidi" w:eastAsia="Calibri" w:hAnsiTheme="minorBidi" w:cs="Arial"/>
                <w:sz w:val="18"/>
                <w:szCs w:val="18"/>
                <w:rtl/>
                <w:lang w:bidi="ar-SA"/>
              </w:rPr>
              <w:t xml:space="preserve"> </w:t>
            </w:r>
            <w:r w:rsidR="00B868D4" w:rsidRPr="008F514E">
              <w:rPr>
                <w:rFonts w:asciiTheme="minorBidi" w:eastAsia="Calibri" w:hAnsiTheme="minorBidi" w:cs="Arial" w:hint="eastAsia"/>
                <w:sz w:val="18"/>
                <w:szCs w:val="18"/>
                <w:rtl/>
                <w:lang w:bidi="ar-SA"/>
              </w:rPr>
              <w:t>السابق</w:t>
            </w:r>
            <w:r w:rsidRPr="00704B52">
              <w:rPr>
                <w:rFonts w:asciiTheme="minorBidi" w:eastAsia="Times New Roman" w:hAnsiTheme="minorBidi" w:cstheme="minorBidi"/>
                <w:color w:val="000000"/>
                <w:sz w:val="20"/>
                <w:szCs w:val="20"/>
                <w:rtl/>
              </w:rPr>
              <w:t>.</w:t>
            </w:r>
          </w:p>
        </w:tc>
      </w:tr>
    </w:tbl>
    <w:p w:rsidR="00A37310" w:rsidRPr="00704B52" w:rsidRDefault="00A37310" w:rsidP="009D403E">
      <w:pPr>
        <w:spacing w:after="120"/>
        <w:jc w:val="both"/>
        <w:rPr>
          <w:rFonts w:asciiTheme="minorBidi" w:eastAsia="Calibri" w:hAnsiTheme="minorBidi" w:cstheme="minorBidi"/>
        </w:rPr>
      </w:pPr>
    </w:p>
    <w:p w:rsidR="00202530" w:rsidRPr="00704B52" w:rsidRDefault="000A4265" w:rsidP="00704B52">
      <w:pPr>
        <w:pStyle w:val="a"/>
        <w:rPr>
          <w:rFonts w:asciiTheme="minorBidi" w:hAnsiTheme="minorBidi" w:cstheme="minorBidi"/>
          <w:sz w:val="24"/>
          <w:rtl/>
        </w:rPr>
      </w:pPr>
      <w:r w:rsidRPr="00704B52">
        <w:rPr>
          <w:rFonts w:asciiTheme="minorBidi" w:hAnsiTheme="minorBidi" w:cs="Arial"/>
          <w:sz w:val="24"/>
          <w:rtl/>
          <w:lang w:bidi="ar-SA"/>
        </w:rPr>
        <w:t>النشاط الحقيقي في إسرائيل</w:t>
      </w:r>
    </w:p>
    <w:p w:rsidR="000E2CFD" w:rsidRPr="00704B52" w:rsidRDefault="000A4265" w:rsidP="00540C1D">
      <w:pPr>
        <w:ind w:left="8"/>
        <w:jc w:val="both"/>
        <w:rPr>
          <w:rFonts w:asciiTheme="minorBidi" w:hAnsiTheme="minorBidi" w:cstheme="minorBidi"/>
          <w:rtl/>
        </w:rPr>
      </w:pPr>
      <w:r w:rsidRPr="008A5D84">
        <w:rPr>
          <w:rFonts w:asciiTheme="minorBidi" w:hAnsiTheme="minorBidi" w:cs="Arial"/>
          <w:b/>
          <w:bCs/>
          <w:rtl/>
          <w:lang w:bidi="ar-SA"/>
        </w:rPr>
        <w:t>من المتوقع أن ينمو الناتج المحلي</w:t>
      </w:r>
      <w:r w:rsidRPr="008A5D84">
        <w:rPr>
          <w:rFonts w:asciiTheme="minorBidi" w:hAnsiTheme="minorBidi" w:cs="Arial"/>
          <w:b/>
          <w:bCs/>
          <w:rtl/>
          <w:lang w:bidi="ar-SA"/>
        </w:rPr>
        <w:t xml:space="preserve"> الإجمالي بنسبة 3.5% في عام 2025 و4.0% في عام 2026</w:t>
      </w:r>
      <w:r w:rsidRPr="00704B52">
        <w:rPr>
          <w:rFonts w:asciiTheme="minorBidi" w:hAnsiTheme="minorBidi" w:cs="Arial"/>
          <w:rtl/>
          <w:lang w:bidi="ar-SA"/>
        </w:rPr>
        <w:t xml:space="preserve"> (الجدول 1). يستند التنبؤ إلى افتراض أنه لن يكون هناك تأثير اقتصادي كلي كبير للحرب على معظم نطاق التوقعات، وخاصة أن القتال المتجدد مؤخرا</w:t>
      </w:r>
      <w:r w:rsidR="008A5D84">
        <w:rPr>
          <w:rFonts w:asciiTheme="minorBidi" w:hAnsiTheme="minorBidi" w:cs="Arial" w:hint="cs"/>
          <w:rtl/>
          <w:lang w:bidi="ar-SA"/>
        </w:rPr>
        <w:t>ً</w:t>
      </w:r>
      <w:r w:rsidRPr="00704B52">
        <w:rPr>
          <w:rFonts w:asciiTheme="minorBidi" w:hAnsiTheme="minorBidi" w:cs="Arial"/>
          <w:rtl/>
          <w:lang w:bidi="ar-SA"/>
        </w:rPr>
        <w:t xml:space="preserve"> في قطاع غزة لن يستمر إلى ما بعد الربع الثاني من العام ولن يمتد إلى ج</w:t>
      </w:r>
      <w:r w:rsidRPr="00704B52">
        <w:rPr>
          <w:rFonts w:asciiTheme="minorBidi" w:hAnsiTheme="minorBidi" w:cs="Arial"/>
          <w:rtl/>
          <w:lang w:bidi="ar-SA"/>
        </w:rPr>
        <w:t xml:space="preserve">بهات إضافية. تتضمن التوقعات تقييمنا للتأثير المتوقع للرسوم الجمركية التي أعلنتها الحكومة الأميركية حتى الثاني من نيسان 2025، وزيادات الرسوم الجمركية المتوقعة في دول أخرى استجابة لذلك. نحن نقدر أن تأثير هذه التدابير على </w:t>
      </w:r>
      <w:r w:rsidR="008A5D84">
        <w:rPr>
          <w:rFonts w:asciiTheme="minorBidi" w:hAnsiTheme="minorBidi" w:cs="Arial" w:hint="cs"/>
          <w:rtl/>
          <w:lang w:bidi="ar-SA"/>
        </w:rPr>
        <w:t xml:space="preserve">النظام </w:t>
      </w:r>
      <w:r w:rsidRPr="00704B52">
        <w:rPr>
          <w:rFonts w:asciiTheme="minorBidi" w:hAnsiTheme="minorBidi" w:cs="Arial"/>
          <w:rtl/>
          <w:lang w:bidi="ar-SA"/>
        </w:rPr>
        <w:t>الاقتصاد</w:t>
      </w:r>
      <w:r w:rsidR="008A5D84">
        <w:rPr>
          <w:rFonts w:asciiTheme="minorBidi" w:hAnsiTheme="minorBidi" w:cs="Arial" w:hint="cs"/>
          <w:rtl/>
          <w:lang w:bidi="ar-SA"/>
        </w:rPr>
        <w:t>ي</w:t>
      </w:r>
      <w:r w:rsidRPr="00704B52">
        <w:rPr>
          <w:rFonts w:asciiTheme="minorBidi" w:hAnsiTheme="minorBidi" w:cs="Arial"/>
          <w:rtl/>
          <w:lang w:bidi="ar-SA"/>
        </w:rPr>
        <w:t xml:space="preserve"> الإسرائيلي سوف يؤدي إلى تعديل نمو الناتج المحلي الإجمالي بنحو 0.5 نقطة مئوية في كل من عامي 2025 و2026.</w:t>
      </w:r>
    </w:p>
    <w:p w:rsidR="00D7789E" w:rsidRPr="00704B52" w:rsidRDefault="000A4265" w:rsidP="00B40999">
      <w:pPr>
        <w:spacing w:after="240"/>
        <w:ind w:left="6"/>
        <w:jc w:val="both"/>
        <w:rPr>
          <w:rFonts w:asciiTheme="minorBidi" w:hAnsiTheme="minorBidi" w:cstheme="minorBidi"/>
          <w:rtl/>
          <w:lang w:bidi="ar-SA"/>
        </w:rPr>
      </w:pPr>
      <w:r w:rsidRPr="00704B52">
        <w:rPr>
          <w:rFonts w:asciiTheme="minorBidi" w:hAnsiTheme="minorBidi" w:cs="Arial"/>
          <w:rtl/>
          <w:lang w:bidi="ar-SA"/>
        </w:rPr>
        <w:t xml:space="preserve">من بين العوامل التي تحد من نمو الناتج المحلي الإجمالي منذ اندلاع الحرب </w:t>
      </w:r>
      <w:r w:rsidR="00E555F3">
        <w:rPr>
          <w:rFonts w:asciiTheme="minorBidi" w:hAnsiTheme="minorBidi" w:cs="Arial" w:hint="cs"/>
          <w:rtl/>
          <w:lang w:bidi="ar-SA"/>
        </w:rPr>
        <w:t>مسألة</w:t>
      </w:r>
      <w:r w:rsidRPr="00704B52">
        <w:rPr>
          <w:rFonts w:asciiTheme="minorBidi" w:hAnsiTheme="minorBidi" w:cs="Arial"/>
          <w:rtl/>
          <w:lang w:bidi="ar-SA"/>
        </w:rPr>
        <w:t xml:space="preserve"> النقص في العمال</w:t>
      </w:r>
      <w:r w:rsidR="008A5D84">
        <w:rPr>
          <w:rFonts w:asciiTheme="minorBidi" w:hAnsiTheme="minorBidi" w:cs="Arial" w:hint="cs"/>
          <w:rtl/>
          <w:lang w:bidi="ar-SA"/>
        </w:rPr>
        <w:t xml:space="preserve"> بسبب</w:t>
      </w:r>
      <w:r w:rsidRPr="00704B52">
        <w:rPr>
          <w:rFonts w:asciiTheme="minorBidi" w:hAnsiTheme="minorBidi" w:cs="Arial"/>
          <w:rtl/>
          <w:lang w:bidi="ar-SA"/>
        </w:rPr>
        <w:t xml:space="preserve"> انخفاض عدد العمال غير الإسرائيليين مقارنة بعشية الحرب،</w:t>
      </w:r>
      <w:r w:rsidRPr="00704B52">
        <w:rPr>
          <w:rFonts w:asciiTheme="minorBidi" w:hAnsiTheme="minorBidi" w:cs="Arial"/>
          <w:rtl/>
          <w:lang w:bidi="ar-SA"/>
        </w:rPr>
        <w:t xml:space="preserve"> </w:t>
      </w:r>
      <w:r w:rsidR="00F06B0D">
        <w:rPr>
          <w:rFonts w:asciiTheme="minorBidi" w:hAnsiTheme="minorBidi" w:cs="Arial" w:hint="cs"/>
          <w:rtl/>
          <w:lang w:bidi="ar-SA"/>
        </w:rPr>
        <w:t>والتجنيد الاحتياطي</w:t>
      </w:r>
      <w:r w:rsidRPr="00704B52">
        <w:rPr>
          <w:rFonts w:asciiTheme="minorBidi" w:hAnsiTheme="minorBidi" w:cs="Arial"/>
          <w:rtl/>
          <w:lang w:bidi="ar-SA"/>
        </w:rPr>
        <w:t xml:space="preserve">. على مدار عام 2024 ارتفع عدد </w:t>
      </w:r>
      <w:r w:rsidR="00F06B0D">
        <w:rPr>
          <w:rFonts w:asciiTheme="minorBidi" w:hAnsiTheme="minorBidi" w:cs="Arial" w:hint="cs"/>
          <w:rtl/>
          <w:lang w:bidi="ar-SA"/>
        </w:rPr>
        <w:t>العاملين</w:t>
      </w:r>
      <w:r w:rsidRPr="00704B52">
        <w:rPr>
          <w:rFonts w:asciiTheme="minorBidi" w:hAnsiTheme="minorBidi" w:cs="Arial"/>
          <w:rtl/>
          <w:lang w:bidi="ar-SA"/>
        </w:rPr>
        <w:t xml:space="preserve"> غير الإسرائيليين في </w:t>
      </w:r>
      <w:r w:rsidR="00F06B0D">
        <w:rPr>
          <w:rFonts w:asciiTheme="minorBidi" w:hAnsiTheme="minorBidi" w:cs="Arial" w:hint="cs"/>
          <w:rtl/>
          <w:lang w:bidi="ar-SA"/>
        </w:rPr>
        <w:t>النظام الاقتصادي</w:t>
      </w:r>
      <w:r w:rsidRPr="00704B52">
        <w:rPr>
          <w:rFonts w:asciiTheme="minorBidi" w:hAnsiTheme="minorBidi" w:cs="Arial"/>
          <w:rtl/>
          <w:lang w:bidi="ar-SA"/>
        </w:rPr>
        <w:t xml:space="preserve"> بشكل معتدل، ونحن نقدر أن </w:t>
      </w:r>
      <w:r w:rsidR="00F06B0D">
        <w:rPr>
          <w:rFonts w:asciiTheme="minorBidi" w:hAnsiTheme="minorBidi" w:cs="Arial" w:hint="cs"/>
          <w:rtl/>
          <w:lang w:bidi="ar-SA"/>
        </w:rPr>
        <w:t xml:space="preserve">يستمر </w:t>
      </w:r>
      <w:r w:rsidRPr="00704B52">
        <w:rPr>
          <w:rFonts w:asciiTheme="minorBidi" w:hAnsiTheme="minorBidi" w:cs="Arial"/>
          <w:rtl/>
          <w:lang w:bidi="ar-SA"/>
        </w:rPr>
        <w:t xml:space="preserve">هذا الاتجاه خلال فترة التوقعات. بالإضافة إلى ذلك، </w:t>
      </w:r>
      <w:r w:rsidR="00F06B0D">
        <w:rPr>
          <w:rFonts w:asciiTheme="minorBidi" w:hAnsiTheme="minorBidi" w:cs="Arial" w:hint="cs"/>
          <w:rtl/>
          <w:lang w:bidi="ar-SA"/>
        </w:rPr>
        <w:t>يتوافق افتراضنا</w:t>
      </w:r>
      <w:r w:rsidRPr="00704B52">
        <w:rPr>
          <w:rFonts w:asciiTheme="minorBidi" w:hAnsiTheme="minorBidi" w:cs="Arial"/>
          <w:rtl/>
          <w:lang w:bidi="ar-SA"/>
        </w:rPr>
        <w:t xml:space="preserve"> </w:t>
      </w:r>
      <w:r w:rsidR="00F06B0D">
        <w:rPr>
          <w:rFonts w:asciiTheme="minorBidi" w:hAnsiTheme="minorBidi" w:cs="Arial" w:hint="cs"/>
          <w:rtl/>
          <w:lang w:bidi="ar-SA"/>
        </w:rPr>
        <w:t>بشأن</w:t>
      </w:r>
      <w:r w:rsidRPr="00704B52">
        <w:rPr>
          <w:rFonts w:asciiTheme="minorBidi" w:hAnsiTheme="minorBidi" w:cs="Arial"/>
          <w:rtl/>
          <w:lang w:bidi="ar-SA"/>
        </w:rPr>
        <w:t xml:space="preserve"> شدة القتال في النطاق المتوقع مع انخفاض تجنيد الاحتياطي مقار</w:t>
      </w:r>
      <w:r w:rsidRPr="00704B52">
        <w:rPr>
          <w:rFonts w:asciiTheme="minorBidi" w:hAnsiTheme="minorBidi" w:cs="Arial"/>
          <w:rtl/>
          <w:lang w:bidi="ar-SA"/>
        </w:rPr>
        <w:t xml:space="preserve">نة بعام 2024، وهو ما سيسمح بزيادة </w:t>
      </w:r>
      <w:r w:rsidR="00F06B0D">
        <w:rPr>
          <w:rFonts w:asciiTheme="minorBidi" w:hAnsiTheme="minorBidi" w:cs="Arial" w:hint="cs"/>
          <w:rtl/>
          <w:lang w:bidi="ar-SA"/>
        </w:rPr>
        <w:t>العرض</w:t>
      </w:r>
      <w:r w:rsidRPr="00704B52">
        <w:rPr>
          <w:rFonts w:asciiTheme="minorBidi" w:hAnsiTheme="minorBidi" w:cs="Arial"/>
          <w:rtl/>
          <w:lang w:bidi="ar-SA"/>
        </w:rPr>
        <w:t xml:space="preserve"> من العمالة في القطاع المدني. نقدر أن زيادة </w:t>
      </w:r>
      <w:r w:rsidR="00F06B0D">
        <w:rPr>
          <w:rFonts w:asciiTheme="minorBidi" w:hAnsiTheme="minorBidi" w:cs="Arial" w:hint="cs"/>
          <w:rtl/>
          <w:lang w:bidi="ar-SA"/>
        </w:rPr>
        <w:t>ال</w:t>
      </w:r>
      <w:r w:rsidR="00E555F3">
        <w:rPr>
          <w:rFonts w:asciiTheme="minorBidi" w:hAnsiTheme="minorBidi" w:cs="Arial" w:hint="cs"/>
          <w:rtl/>
          <w:lang w:bidi="ar-SA"/>
        </w:rPr>
        <w:t>م</w:t>
      </w:r>
      <w:r w:rsidR="00F06B0D">
        <w:rPr>
          <w:rFonts w:asciiTheme="minorBidi" w:hAnsiTheme="minorBidi" w:cs="Arial" w:hint="cs"/>
          <w:rtl/>
          <w:lang w:bidi="ar-SA"/>
        </w:rPr>
        <w:t>عر</w:t>
      </w:r>
      <w:r w:rsidR="00E555F3">
        <w:rPr>
          <w:rFonts w:asciiTheme="minorBidi" w:hAnsiTheme="minorBidi" w:cs="Arial" w:hint="cs"/>
          <w:rtl/>
          <w:lang w:bidi="ar-SA"/>
        </w:rPr>
        <w:t>و</w:t>
      </w:r>
      <w:r w:rsidR="00F06B0D">
        <w:rPr>
          <w:rFonts w:asciiTheme="minorBidi" w:hAnsiTheme="minorBidi" w:cs="Arial" w:hint="cs"/>
          <w:rtl/>
          <w:lang w:bidi="ar-SA"/>
        </w:rPr>
        <w:t>ض</w:t>
      </w:r>
      <w:r w:rsidRPr="00704B52">
        <w:rPr>
          <w:rFonts w:asciiTheme="minorBidi" w:hAnsiTheme="minorBidi" w:cs="Arial"/>
          <w:rtl/>
          <w:lang w:bidi="ar-SA"/>
        </w:rPr>
        <w:t xml:space="preserve"> من العمالة ستساهم في توسيع إمكانات نمو </w:t>
      </w:r>
      <w:r w:rsidR="00F06B0D">
        <w:rPr>
          <w:rFonts w:asciiTheme="minorBidi" w:hAnsiTheme="minorBidi" w:cs="Arial" w:hint="cs"/>
          <w:rtl/>
          <w:lang w:bidi="ar-SA"/>
        </w:rPr>
        <w:t>النظام الاقتصادي</w:t>
      </w:r>
      <w:r w:rsidRPr="00704B52">
        <w:rPr>
          <w:rFonts w:asciiTheme="minorBidi" w:hAnsiTheme="minorBidi" w:cs="Arial"/>
          <w:rtl/>
          <w:lang w:bidi="ar-SA"/>
        </w:rPr>
        <w:t xml:space="preserve"> مقارنة بعام 2024. على جانب الطلب، نقدر أن</w:t>
      </w:r>
      <w:r w:rsidR="00F06B0D">
        <w:rPr>
          <w:rFonts w:asciiTheme="minorBidi" w:hAnsiTheme="minorBidi" w:cs="Arial" w:hint="cs"/>
          <w:rtl/>
          <w:lang w:bidi="ar-SA"/>
        </w:rPr>
        <w:t xml:space="preserve"> الرسوم </w:t>
      </w:r>
      <w:r w:rsidRPr="00704B52">
        <w:rPr>
          <w:rFonts w:asciiTheme="minorBidi" w:hAnsiTheme="minorBidi" w:cs="Arial"/>
          <w:rtl/>
          <w:lang w:bidi="ar-SA"/>
        </w:rPr>
        <w:t>الجمركية العالمية على الواردات ستخفف الطلب العالمي على الصاد</w:t>
      </w:r>
      <w:r w:rsidRPr="00704B52">
        <w:rPr>
          <w:rFonts w:asciiTheme="minorBidi" w:hAnsiTheme="minorBidi" w:cs="Arial"/>
          <w:rtl/>
          <w:lang w:bidi="ar-SA"/>
        </w:rPr>
        <w:t xml:space="preserve">رات الإسرائيلية، بحيث ينمو الناتج المحلي الإجمالي بمعدل أقل من </w:t>
      </w:r>
      <w:r w:rsidR="00F06B0D">
        <w:rPr>
          <w:rFonts w:asciiTheme="minorBidi" w:hAnsiTheme="minorBidi" w:cs="Arial" w:hint="cs"/>
          <w:rtl/>
          <w:lang w:bidi="ar-SA"/>
        </w:rPr>
        <w:t>الممكن</w:t>
      </w:r>
      <w:r w:rsidRPr="00704B52">
        <w:rPr>
          <w:rFonts w:asciiTheme="minorBidi" w:hAnsiTheme="minorBidi" w:cs="Arial"/>
          <w:rtl/>
          <w:lang w:bidi="ar-SA"/>
        </w:rPr>
        <w:t xml:space="preserve"> وسيظل مستواه أقل من الاتجاه الذي ميز نموه في الماضي.</w:t>
      </w:r>
    </w:p>
    <w:p w:rsidR="00202530" w:rsidRPr="00704B52" w:rsidRDefault="000A4265" w:rsidP="00317500">
      <w:pPr>
        <w:spacing w:after="240"/>
        <w:ind w:left="6"/>
        <w:jc w:val="both"/>
        <w:rPr>
          <w:rFonts w:asciiTheme="minorBidi" w:hAnsiTheme="minorBidi" w:cstheme="minorBidi"/>
          <w:rtl/>
          <w:lang w:bidi="ar-SA"/>
        </w:rPr>
      </w:pPr>
      <w:r w:rsidRPr="00704B52">
        <w:rPr>
          <w:rFonts w:asciiTheme="minorBidi" w:hAnsiTheme="minorBidi" w:cs="Arial"/>
          <w:rtl/>
          <w:lang w:bidi="ar-SA"/>
        </w:rPr>
        <w:t xml:space="preserve">في بداية الحرب، كان النقص في العمال غير الإسرائيليين </w:t>
      </w:r>
      <w:r w:rsidR="00F06B0D">
        <w:rPr>
          <w:rFonts w:asciiTheme="minorBidi" w:hAnsiTheme="minorBidi" w:cs="Arial" w:hint="cs"/>
          <w:rtl/>
          <w:lang w:bidi="ar-SA"/>
        </w:rPr>
        <w:t>ملحوظاً</w:t>
      </w:r>
      <w:r w:rsidRPr="00704B52">
        <w:rPr>
          <w:rFonts w:asciiTheme="minorBidi" w:hAnsiTheme="minorBidi" w:cs="Arial"/>
          <w:rtl/>
          <w:lang w:bidi="ar-SA"/>
        </w:rPr>
        <w:t xml:space="preserve"> بشكل رئيسي في قطاع البناء، مما أدى إلى تباطؤ الاستثمارات في </w:t>
      </w:r>
      <w:r w:rsidR="00F06B0D">
        <w:rPr>
          <w:rFonts w:asciiTheme="minorBidi" w:hAnsiTheme="minorBidi" w:cs="Arial" w:hint="cs"/>
          <w:rtl/>
          <w:lang w:bidi="ar-SA"/>
        </w:rPr>
        <w:t>هذا القطاع</w:t>
      </w:r>
      <w:r w:rsidRPr="00704B52">
        <w:rPr>
          <w:rFonts w:asciiTheme="minorBidi" w:hAnsiTheme="minorBidi" w:cs="Arial"/>
          <w:rtl/>
          <w:lang w:bidi="ar-SA"/>
        </w:rPr>
        <w:t xml:space="preserve">. </w:t>
      </w:r>
      <w:r w:rsidRPr="00704B52">
        <w:rPr>
          <w:rFonts w:asciiTheme="minorBidi" w:hAnsiTheme="minorBidi" w:cs="Arial"/>
          <w:rtl/>
          <w:lang w:bidi="ar-SA"/>
        </w:rPr>
        <w:t xml:space="preserve">مع ذلك، ارتفع عدد العمال غير الإسرائيليين </w:t>
      </w:r>
      <w:r w:rsidR="00F06B0D" w:rsidRPr="00704B52">
        <w:rPr>
          <w:rFonts w:asciiTheme="minorBidi" w:hAnsiTheme="minorBidi" w:cs="Arial"/>
          <w:rtl/>
          <w:lang w:bidi="ar-SA"/>
        </w:rPr>
        <w:t>خلال عام 2024</w:t>
      </w:r>
      <w:r w:rsidR="00F06B0D">
        <w:rPr>
          <w:rFonts w:asciiTheme="minorBidi" w:hAnsiTheme="minorBidi" w:cs="Arial" w:hint="cs"/>
          <w:rtl/>
          <w:lang w:bidi="ar-SA"/>
        </w:rPr>
        <w:t xml:space="preserve"> </w:t>
      </w:r>
      <w:r w:rsidRPr="00704B52">
        <w:rPr>
          <w:rFonts w:asciiTheme="minorBidi" w:hAnsiTheme="minorBidi" w:cs="Arial"/>
          <w:rtl/>
          <w:lang w:bidi="ar-SA"/>
        </w:rPr>
        <w:t xml:space="preserve">بشكل طفيف، </w:t>
      </w:r>
      <w:r w:rsidR="00F06B0D">
        <w:rPr>
          <w:rFonts w:asciiTheme="minorBidi" w:hAnsiTheme="minorBidi" w:cs="Arial" w:hint="cs"/>
          <w:rtl/>
          <w:lang w:bidi="ar-SA"/>
        </w:rPr>
        <w:t>كما</w:t>
      </w:r>
      <w:r w:rsidRPr="00704B52">
        <w:rPr>
          <w:rFonts w:asciiTheme="minorBidi" w:hAnsiTheme="minorBidi" w:cs="Arial"/>
          <w:rtl/>
          <w:lang w:bidi="ar-SA"/>
        </w:rPr>
        <w:t xml:space="preserve"> اندمج العمال الإسرائيليون في </w:t>
      </w:r>
      <w:r w:rsidR="00F06B0D">
        <w:rPr>
          <w:rFonts w:asciiTheme="minorBidi" w:hAnsiTheme="minorBidi" w:cs="Arial" w:hint="cs"/>
          <w:rtl/>
          <w:lang w:bidi="ar-SA"/>
        </w:rPr>
        <w:t>القطاع</w:t>
      </w:r>
      <w:r w:rsidRPr="00704B52">
        <w:rPr>
          <w:rFonts w:asciiTheme="minorBidi" w:hAnsiTheme="minorBidi" w:cs="Arial"/>
          <w:rtl/>
          <w:lang w:bidi="ar-SA"/>
        </w:rPr>
        <w:t xml:space="preserve"> وعوضوا إلى حد كبير النقص في العمال غير الإسرائيليين مقارنة بعددهم عشية الحرب. نحن نقدر أن </w:t>
      </w:r>
      <w:r w:rsidR="00F06B0D">
        <w:rPr>
          <w:rFonts w:asciiTheme="minorBidi" w:hAnsiTheme="minorBidi" w:cs="Arial" w:hint="cs"/>
          <w:rtl/>
          <w:lang w:bidi="ar-SA"/>
        </w:rPr>
        <w:t>تحسن</w:t>
      </w:r>
      <w:r w:rsidRPr="00704B52">
        <w:rPr>
          <w:rFonts w:asciiTheme="minorBidi" w:hAnsiTheme="minorBidi" w:cs="Arial"/>
          <w:rtl/>
          <w:lang w:bidi="ar-SA"/>
        </w:rPr>
        <w:t xml:space="preserve"> العرض في قطاع البناء سيسمح بتحسن الاستجابة للطلب المرت</w:t>
      </w:r>
      <w:r w:rsidRPr="00704B52">
        <w:rPr>
          <w:rFonts w:asciiTheme="minorBidi" w:hAnsiTheme="minorBidi" w:cs="Arial"/>
          <w:rtl/>
          <w:lang w:bidi="ar-SA"/>
        </w:rPr>
        <w:t xml:space="preserve">فع خلال فترة التوقعات، وخاصة بعد فترة من نقص العمالة والحاجة إلى إعادة تأهيل المباني والبنية التحتية في مناطق الصراع. </w:t>
      </w:r>
      <w:r w:rsidR="00F06B0D">
        <w:rPr>
          <w:rFonts w:asciiTheme="minorBidi" w:hAnsiTheme="minorBidi" w:cs="Arial" w:hint="cs"/>
          <w:rtl/>
          <w:lang w:bidi="ar-SA"/>
        </w:rPr>
        <w:t>على</w:t>
      </w:r>
      <w:r w:rsidRPr="00704B52">
        <w:rPr>
          <w:rFonts w:asciiTheme="minorBidi" w:hAnsiTheme="minorBidi" w:cs="Arial"/>
          <w:rtl/>
          <w:lang w:bidi="ar-SA"/>
        </w:rPr>
        <w:t xml:space="preserve"> ضوء ذلك، فإننا نقدر أن الاستثمار، وخاصة الاستثمار في قطاع البناء، سوف ينمو بمعدل مرتفع نسبيا</w:t>
      </w:r>
      <w:r w:rsidR="00F06B0D">
        <w:rPr>
          <w:rFonts w:asciiTheme="minorBidi" w:hAnsiTheme="minorBidi" w:cs="Arial" w:hint="cs"/>
          <w:rtl/>
          <w:lang w:bidi="ar-SA"/>
        </w:rPr>
        <w:t>ً</w:t>
      </w:r>
      <w:r w:rsidRPr="00704B52">
        <w:rPr>
          <w:rFonts w:asciiTheme="minorBidi" w:hAnsiTheme="minorBidi" w:cs="Arial"/>
          <w:rtl/>
          <w:lang w:bidi="ar-SA"/>
        </w:rPr>
        <w:t xml:space="preserve"> في عام 2025.</w:t>
      </w:r>
      <w:r w:rsidR="00D7789E" w:rsidRPr="00704B52">
        <w:rPr>
          <w:rFonts w:asciiTheme="minorBidi" w:hAnsiTheme="minorBidi" w:cstheme="minorBidi"/>
          <w:rtl/>
        </w:rPr>
        <w:t xml:space="preserve"> </w:t>
      </w:r>
      <w:r w:rsidRPr="00704B52">
        <w:rPr>
          <w:rFonts w:asciiTheme="minorBidi" w:hAnsiTheme="minorBidi" w:cs="Arial"/>
          <w:rtl/>
          <w:lang w:bidi="ar-SA"/>
        </w:rPr>
        <w:t xml:space="preserve">من المتوقع أن ينمو </w:t>
      </w:r>
      <w:r w:rsidRPr="00704B52">
        <w:rPr>
          <w:rFonts w:asciiTheme="minorBidi" w:hAnsiTheme="minorBidi" w:cs="Arial"/>
          <w:rtl/>
          <w:lang w:bidi="ar-SA"/>
        </w:rPr>
        <w:t>الاستهلاك الخاص بوتيرة سريعة خلال عام 2024 (متوسط ​​نمو سنوي</w:t>
      </w:r>
      <w:r w:rsidR="00F06B0D">
        <w:rPr>
          <w:rFonts w:asciiTheme="minorBidi" w:hAnsiTheme="minorBidi" w:cs="Arial" w:hint="cs"/>
          <w:rtl/>
          <w:lang w:bidi="ar-SA"/>
        </w:rPr>
        <w:t xml:space="preserve"> يبلغ</w:t>
      </w:r>
      <w:r w:rsidRPr="00704B52">
        <w:rPr>
          <w:rFonts w:asciiTheme="minorBidi" w:hAnsiTheme="minorBidi" w:cs="Arial"/>
          <w:rtl/>
          <w:lang w:bidi="ar-SA"/>
        </w:rPr>
        <w:t xml:space="preserve"> 4.3% بين الربع الثالث من عام 2023 والربع الرابع من عام 2024) و</w:t>
      </w:r>
      <w:r w:rsidR="00F06B0D">
        <w:rPr>
          <w:rFonts w:asciiTheme="minorBidi" w:hAnsiTheme="minorBidi" w:cs="Arial" w:hint="cs"/>
          <w:rtl/>
          <w:lang w:bidi="ar-SA"/>
        </w:rPr>
        <w:t xml:space="preserve">نحن </w:t>
      </w:r>
      <w:r w:rsidRPr="00704B52">
        <w:rPr>
          <w:rFonts w:asciiTheme="minorBidi" w:hAnsiTheme="minorBidi" w:cs="Arial"/>
          <w:rtl/>
          <w:lang w:bidi="ar-SA"/>
        </w:rPr>
        <w:lastRenderedPageBreak/>
        <w:t>نقدر أنه سينمو بوتيرة أكثر اعتدالا</w:t>
      </w:r>
      <w:r w:rsidR="00E555F3">
        <w:rPr>
          <w:rFonts w:asciiTheme="minorBidi" w:hAnsiTheme="minorBidi" w:cs="Arial" w:hint="cs"/>
          <w:rtl/>
          <w:lang w:bidi="ar-SA"/>
        </w:rPr>
        <w:t>ً</w:t>
      </w:r>
      <w:r w:rsidRPr="00704B52">
        <w:rPr>
          <w:rFonts w:asciiTheme="minorBidi" w:hAnsiTheme="minorBidi" w:cs="Arial"/>
          <w:rtl/>
          <w:lang w:bidi="ar-SA"/>
        </w:rPr>
        <w:t xml:space="preserve"> ضمن النطاق المتوقع (نمو بنحو 3.5% بين الربع الرابع من عام 2024 والربع الرابع من عام 2025</w:t>
      </w:r>
      <w:r w:rsidRPr="00704B52">
        <w:rPr>
          <w:rFonts w:asciiTheme="minorBidi" w:hAnsiTheme="minorBidi" w:cs="Arial"/>
          <w:rtl/>
          <w:lang w:bidi="ar-SA"/>
        </w:rPr>
        <w:t>، ونمو بنحو 4% بين الربع الرابع من عام 2025 والربع الرابع من عام 2026). من المتوقع أن يتراجع الطلب على الاستهلاك الخاص بسبب زيادات الضرائب التي أقرتها الحكومة والكنيست. بالإضافة إلى ذلك، من المتوقع أن يعتدل النمو في ظل تراجع قيمة محفظة أصول الجمهور عقب تصا</w:t>
      </w:r>
      <w:r w:rsidRPr="00704B52">
        <w:rPr>
          <w:rFonts w:asciiTheme="minorBidi" w:hAnsiTheme="minorBidi" w:cs="Arial"/>
          <w:rtl/>
          <w:lang w:bidi="ar-SA"/>
        </w:rPr>
        <w:t>عد الحرب التجارية، رغم أن هذا التراجع جاء بعد ارتفاع كبير في قيمة المحفظة، بما في ذلك أسعار الشقق. بالنسبة للصادرات، فإننا نقدر أن صادرات السلع إلى الولايات المتحدة، والتي تشكل حوالي 13% من إجمالي صادرات السلع والخدمات، سوف تتأثر بشكل كبير نتيجة للرسوم الج</w:t>
      </w:r>
      <w:r w:rsidRPr="00704B52">
        <w:rPr>
          <w:rFonts w:asciiTheme="minorBidi" w:hAnsiTheme="minorBidi" w:cs="Arial"/>
          <w:rtl/>
          <w:lang w:bidi="ar-SA"/>
        </w:rPr>
        <w:t xml:space="preserve">مركية التي فرضتها الحكومة الأميركية، بالإضافة إلى ذلك فإن مكونات التصدير الأخرى سوف تتأثر سلباً بسبب الضرر الذي </w:t>
      </w:r>
      <w:r w:rsidR="00F06B0D">
        <w:rPr>
          <w:rFonts w:asciiTheme="minorBidi" w:hAnsiTheme="minorBidi" w:cs="Arial" w:hint="cs"/>
          <w:rtl/>
          <w:lang w:bidi="ar-SA"/>
        </w:rPr>
        <w:t>س</w:t>
      </w:r>
      <w:r w:rsidRPr="00704B52">
        <w:rPr>
          <w:rFonts w:asciiTheme="minorBidi" w:hAnsiTheme="minorBidi" w:cs="Arial"/>
          <w:rtl/>
          <w:lang w:bidi="ar-SA"/>
        </w:rPr>
        <w:t xml:space="preserve">يلحق بالتجارة العالمية. من المتوقع أن يتم تعويض هذه الآثار السلبية إلى حد ما من خلال التحسن التدريجي الذي نتوقعه في </w:t>
      </w:r>
      <w:r w:rsidR="00F06B0D">
        <w:rPr>
          <w:rFonts w:asciiTheme="minorBidi" w:hAnsiTheme="minorBidi" w:cs="Arial" w:hint="cs"/>
          <w:rtl/>
          <w:lang w:bidi="ar-SA"/>
        </w:rPr>
        <w:t>قطاع</w:t>
      </w:r>
      <w:r w:rsidRPr="00704B52">
        <w:rPr>
          <w:rFonts w:asciiTheme="minorBidi" w:hAnsiTheme="minorBidi" w:cs="Arial"/>
          <w:rtl/>
          <w:lang w:bidi="ar-SA"/>
        </w:rPr>
        <w:t xml:space="preserve"> السياحة وزيادة الطلب ع</w:t>
      </w:r>
      <w:r w:rsidRPr="00704B52">
        <w:rPr>
          <w:rFonts w:asciiTheme="minorBidi" w:hAnsiTheme="minorBidi" w:cs="Arial"/>
          <w:rtl/>
          <w:lang w:bidi="ar-SA"/>
        </w:rPr>
        <w:t xml:space="preserve">لى الصادرات الدفاعية. من المتوقع أن </w:t>
      </w:r>
      <w:r w:rsidR="00F06B0D">
        <w:rPr>
          <w:rFonts w:asciiTheme="minorBidi" w:hAnsiTheme="minorBidi" w:cs="Arial" w:hint="cs"/>
          <w:rtl/>
          <w:lang w:bidi="ar-SA"/>
        </w:rPr>
        <w:t>يقترب</w:t>
      </w:r>
      <w:r w:rsidRPr="00704B52">
        <w:rPr>
          <w:rFonts w:asciiTheme="minorBidi" w:hAnsiTheme="minorBidi" w:cs="Arial"/>
          <w:rtl/>
          <w:lang w:bidi="ar-SA"/>
        </w:rPr>
        <w:t xml:space="preserve"> الاستهلاك العام </w:t>
      </w:r>
      <w:r w:rsidR="00F06B0D">
        <w:rPr>
          <w:rFonts w:asciiTheme="minorBidi" w:hAnsiTheme="minorBidi" w:cs="Arial" w:hint="cs"/>
          <w:rtl/>
          <w:lang w:bidi="ar-SA"/>
        </w:rPr>
        <w:t>من الحد الأعلى</w:t>
      </w:r>
      <w:r w:rsidRPr="00704B52">
        <w:rPr>
          <w:rFonts w:asciiTheme="minorBidi" w:hAnsiTheme="minorBidi" w:cs="Arial"/>
          <w:rtl/>
          <w:lang w:bidi="ar-SA"/>
        </w:rPr>
        <w:t xml:space="preserve"> من اتجاهه الطويل الأمد </w:t>
      </w:r>
      <w:r w:rsidR="00F06B0D">
        <w:rPr>
          <w:rFonts w:asciiTheme="minorBidi" w:hAnsiTheme="minorBidi" w:cs="Arial" w:hint="cs"/>
          <w:rtl/>
          <w:lang w:bidi="ar-SA"/>
        </w:rPr>
        <w:t>على</w:t>
      </w:r>
      <w:r w:rsidRPr="00704B52">
        <w:rPr>
          <w:rFonts w:asciiTheme="minorBidi" w:hAnsiTheme="minorBidi" w:cs="Arial"/>
          <w:rtl/>
          <w:lang w:bidi="ar-SA"/>
        </w:rPr>
        <w:t xml:space="preserve"> ضوء التراجع المتوقع في </w:t>
      </w:r>
      <w:r w:rsidR="00F06B0D">
        <w:rPr>
          <w:rFonts w:asciiTheme="minorBidi" w:hAnsiTheme="minorBidi" w:cs="Arial" w:hint="cs"/>
          <w:rtl/>
          <w:lang w:bidi="ar-SA"/>
        </w:rPr>
        <w:t>نفقات الحرب</w:t>
      </w:r>
      <w:r w:rsidRPr="00704B52">
        <w:rPr>
          <w:rFonts w:asciiTheme="minorBidi" w:hAnsiTheme="minorBidi" w:cs="Arial"/>
          <w:rtl/>
          <w:lang w:bidi="ar-SA"/>
        </w:rPr>
        <w:t>. من المتوقع أن يرتفع معدل البطالة بشكل طفيف عن مستواه الحالي في ظل التعافي المتوقع في المعروض من العمالة وعلى خلفية تباطؤ</w:t>
      </w:r>
      <w:r w:rsidRPr="00704B52">
        <w:rPr>
          <w:rFonts w:asciiTheme="minorBidi" w:hAnsiTheme="minorBidi" w:cs="Arial"/>
          <w:rtl/>
          <w:lang w:bidi="ar-SA"/>
        </w:rPr>
        <w:t xml:space="preserve"> الطلب على الاستهلاك الخاص والصادرات.</w:t>
      </w:r>
    </w:p>
    <w:p w:rsidR="00704B52" w:rsidRPr="00704B52" w:rsidRDefault="000A4265" w:rsidP="00AB05C5">
      <w:pPr>
        <w:spacing w:after="360"/>
        <w:ind w:left="6"/>
        <w:jc w:val="both"/>
        <w:rPr>
          <w:rFonts w:asciiTheme="minorBidi" w:eastAsia="Calibri" w:hAnsiTheme="minorBidi" w:cstheme="minorBidi"/>
          <w:lang w:bidi="ar-SA"/>
        </w:rPr>
      </w:pPr>
      <w:r w:rsidRPr="00F06B0D">
        <w:rPr>
          <w:rFonts w:asciiTheme="minorBidi" w:eastAsia="Calibri" w:hAnsiTheme="minorBidi" w:cs="Arial"/>
          <w:b/>
          <w:bCs/>
          <w:rtl/>
          <w:lang w:bidi="ar-SA"/>
        </w:rPr>
        <w:t>من المتوقع أن يبلغ عجز الموازنة العامة للدولة في عام 2025 نحو 4.2% من الناتج المحلي الإجمالي، وفي عام 2026 من المتوقع أن يصل إلى 2.9% من الناتج المحلي الإجمالي.</w:t>
      </w:r>
      <w:r w:rsidRPr="00704B52">
        <w:rPr>
          <w:rFonts w:asciiTheme="minorBidi" w:eastAsia="Calibri" w:hAnsiTheme="minorBidi" w:cs="Arial"/>
          <w:rtl/>
          <w:lang w:bidi="ar-SA"/>
        </w:rPr>
        <w:t xml:space="preserve"> من المتوقع أن يبلغ الدين العام 69% من الناتج المحلي الإجم</w:t>
      </w:r>
      <w:r w:rsidRPr="00704B52">
        <w:rPr>
          <w:rFonts w:asciiTheme="minorBidi" w:eastAsia="Calibri" w:hAnsiTheme="minorBidi" w:cs="Arial"/>
          <w:rtl/>
          <w:lang w:bidi="ar-SA"/>
        </w:rPr>
        <w:t>الي في عام 2025 و68% من الناتج المحلي الإجمالي في عام 2026.</w:t>
      </w:r>
      <w:r w:rsidR="00E555F3">
        <w:rPr>
          <w:rFonts w:asciiTheme="minorBidi" w:eastAsia="Calibri" w:hAnsiTheme="minorBidi" w:cs="Arial" w:hint="cs"/>
          <w:rtl/>
          <w:lang w:bidi="ar-SA"/>
        </w:rPr>
        <w:t xml:space="preserve"> </w:t>
      </w:r>
      <w:r w:rsidRPr="00704B52">
        <w:rPr>
          <w:rFonts w:asciiTheme="minorBidi" w:eastAsia="Calibri" w:hAnsiTheme="minorBidi" w:cs="Arial"/>
          <w:rtl/>
          <w:lang w:bidi="ar-SA"/>
        </w:rPr>
        <w:t>يشمل هذا التوقع إجراءات التقارب</w:t>
      </w:r>
      <w:r w:rsidR="00284BF3">
        <w:rPr>
          <w:rFonts w:asciiTheme="minorBidi" w:eastAsia="Calibri" w:hAnsiTheme="minorBidi" w:cs="Arial" w:hint="cs"/>
          <w:rtl/>
          <w:lang w:bidi="ar-SA"/>
        </w:rPr>
        <w:t xml:space="preserve"> من الهدف</w:t>
      </w:r>
      <w:r w:rsidRPr="00704B52">
        <w:rPr>
          <w:rFonts w:asciiTheme="minorBidi" w:eastAsia="Calibri" w:hAnsiTheme="minorBidi" w:cs="Arial"/>
          <w:rtl/>
          <w:lang w:bidi="ar-SA"/>
        </w:rPr>
        <w:t xml:space="preserve"> التي وافق عليها الكنيست في إطار ميزانية 2025 وفي إطار قانون </w:t>
      </w:r>
      <w:r w:rsidR="00284BF3">
        <w:rPr>
          <w:rFonts w:asciiTheme="minorBidi" w:eastAsia="Calibri" w:hAnsiTheme="minorBidi" w:cs="Arial" w:hint="cs"/>
          <w:rtl/>
          <w:lang w:bidi="ar-SA"/>
        </w:rPr>
        <w:t>التنظيمات</w:t>
      </w:r>
      <w:r w:rsidRPr="00704B52">
        <w:rPr>
          <w:rFonts w:asciiTheme="minorBidi" w:eastAsia="Calibri" w:hAnsiTheme="minorBidi" w:cs="Arial"/>
          <w:rtl/>
          <w:lang w:bidi="ar-SA"/>
        </w:rPr>
        <w:t xml:space="preserve">، كما يأخذ في الاعتبار الإضافات إلى ميزانية الدفاع التي أوصت بها لجنة </w:t>
      </w:r>
      <w:r w:rsidR="00284BF3">
        <w:rPr>
          <w:rFonts w:asciiTheme="minorBidi" w:eastAsia="Calibri" w:hAnsiTheme="minorBidi" w:cs="Arial" w:hint="cs"/>
          <w:rtl/>
          <w:lang w:bidi="ar-SA"/>
        </w:rPr>
        <w:t>"</w:t>
      </w:r>
      <w:r w:rsidRPr="00704B52">
        <w:rPr>
          <w:rFonts w:asciiTheme="minorBidi" w:eastAsia="Calibri" w:hAnsiTheme="minorBidi" w:cs="Arial"/>
          <w:rtl/>
          <w:lang w:bidi="ar-SA"/>
        </w:rPr>
        <w:t>ناجل</w:t>
      </w:r>
      <w:r w:rsidR="00284BF3">
        <w:rPr>
          <w:rFonts w:asciiTheme="minorBidi" w:eastAsia="Calibri" w:hAnsiTheme="minorBidi" w:cs="Arial" w:hint="cs"/>
          <w:rtl/>
          <w:lang w:bidi="ar-SA"/>
        </w:rPr>
        <w:t>"</w:t>
      </w:r>
      <w:r w:rsidRPr="00704B52">
        <w:rPr>
          <w:rFonts w:asciiTheme="minorBidi" w:eastAsia="Calibri" w:hAnsiTheme="minorBidi" w:cs="Arial"/>
          <w:rtl/>
          <w:lang w:bidi="ar-SA"/>
        </w:rPr>
        <w:t xml:space="preserve"> لفحص ميزا</w:t>
      </w:r>
      <w:r w:rsidRPr="00704B52">
        <w:rPr>
          <w:rFonts w:asciiTheme="minorBidi" w:eastAsia="Calibri" w:hAnsiTheme="minorBidi" w:cs="Arial"/>
          <w:rtl/>
          <w:lang w:bidi="ar-SA"/>
        </w:rPr>
        <w:t>نية الدفاع وبناء الق</w:t>
      </w:r>
      <w:r w:rsidR="00284BF3">
        <w:rPr>
          <w:rFonts w:asciiTheme="minorBidi" w:eastAsia="Calibri" w:hAnsiTheme="minorBidi" w:cs="Arial" w:hint="cs"/>
          <w:rtl/>
          <w:lang w:bidi="ar-SA"/>
        </w:rPr>
        <w:t>در</w:t>
      </w:r>
      <w:r w:rsidRPr="00704B52">
        <w:rPr>
          <w:rFonts w:asciiTheme="minorBidi" w:eastAsia="Calibri" w:hAnsiTheme="minorBidi" w:cs="Arial"/>
          <w:rtl/>
          <w:lang w:bidi="ar-SA"/>
        </w:rPr>
        <w:t xml:space="preserve">ات. على غرار توقعات كانون الثاني، تعكس التوقعات الحالية انخفاضاً في الإنفاق الدفاعي مع نهاية </w:t>
      </w:r>
      <w:r w:rsidR="00284BF3">
        <w:rPr>
          <w:rFonts w:asciiTheme="minorBidi" w:eastAsia="Calibri" w:hAnsiTheme="minorBidi" w:cs="Arial" w:hint="cs"/>
          <w:rtl/>
          <w:lang w:bidi="ar-SA"/>
        </w:rPr>
        <w:t>نفقات الحرب</w:t>
      </w:r>
      <w:r w:rsidRPr="00704B52">
        <w:rPr>
          <w:rFonts w:asciiTheme="minorBidi" w:eastAsia="Calibri" w:hAnsiTheme="minorBidi" w:cs="Arial"/>
          <w:rtl/>
          <w:lang w:bidi="ar-SA"/>
        </w:rPr>
        <w:t xml:space="preserve"> المؤقت</w:t>
      </w:r>
      <w:r w:rsidR="00284BF3">
        <w:rPr>
          <w:rFonts w:asciiTheme="minorBidi" w:eastAsia="Calibri" w:hAnsiTheme="minorBidi" w:cs="Arial" w:hint="cs"/>
          <w:rtl/>
          <w:lang w:bidi="ar-SA"/>
        </w:rPr>
        <w:t>ة</w:t>
      </w:r>
      <w:r w:rsidRPr="00704B52">
        <w:rPr>
          <w:rFonts w:asciiTheme="minorBidi" w:eastAsia="Calibri" w:hAnsiTheme="minorBidi" w:cs="Arial"/>
          <w:rtl/>
          <w:lang w:bidi="ar-SA"/>
        </w:rPr>
        <w:t xml:space="preserve"> المطلوب</w:t>
      </w:r>
      <w:r w:rsidR="00284BF3">
        <w:rPr>
          <w:rFonts w:asciiTheme="minorBidi" w:eastAsia="Calibri" w:hAnsiTheme="minorBidi" w:cs="Arial" w:hint="cs"/>
          <w:rtl/>
          <w:lang w:bidi="ar-SA"/>
        </w:rPr>
        <w:t>ة</w:t>
      </w:r>
      <w:r w:rsidRPr="00704B52">
        <w:rPr>
          <w:rFonts w:asciiTheme="minorBidi" w:eastAsia="Calibri" w:hAnsiTheme="minorBidi" w:cs="Arial"/>
          <w:rtl/>
          <w:lang w:bidi="ar-SA"/>
        </w:rPr>
        <w:t xml:space="preserve"> في عام 2025 </w:t>
      </w:r>
      <w:r w:rsidR="00284BF3">
        <w:rPr>
          <w:rFonts w:asciiTheme="minorBidi" w:eastAsia="Calibri" w:hAnsiTheme="minorBidi" w:cs="Arial" w:hint="cs"/>
          <w:rtl/>
          <w:lang w:bidi="ar-SA"/>
        </w:rPr>
        <w:t>لتجديد الترسانة</w:t>
      </w:r>
      <w:r w:rsidRPr="00704B52">
        <w:rPr>
          <w:rFonts w:asciiTheme="minorBidi" w:eastAsia="Calibri" w:hAnsiTheme="minorBidi" w:cs="Arial"/>
          <w:rtl/>
          <w:lang w:bidi="ar-SA"/>
        </w:rPr>
        <w:t xml:space="preserve"> </w:t>
      </w:r>
      <w:r w:rsidR="00284BF3">
        <w:rPr>
          <w:rFonts w:asciiTheme="minorBidi" w:eastAsia="Calibri" w:hAnsiTheme="minorBidi" w:cs="Arial" w:hint="cs"/>
          <w:rtl/>
          <w:lang w:bidi="ar-SA"/>
        </w:rPr>
        <w:t>وقدرات</w:t>
      </w:r>
      <w:r w:rsidRPr="00704B52">
        <w:rPr>
          <w:rFonts w:asciiTheme="minorBidi" w:eastAsia="Calibri" w:hAnsiTheme="minorBidi" w:cs="Arial"/>
          <w:rtl/>
          <w:lang w:bidi="ar-SA"/>
        </w:rPr>
        <w:t xml:space="preserve"> الجيش، إلى جانب زيادة ميزانية الدفاع</w:t>
      </w:r>
      <w:r w:rsidR="00284BF3">
        <w:rPr>
          <w:rFonts w:asciiTheme="minorBidi" w:eastAsia="Calibri" w:hAnsiTheme="minorBidi" w:cs="Arial" w:hint="cs"/>
          <w:rtl/>
          <w:lang w:bidi="ar-SA"/>
        </w:rPr>
        <w:t xml:space="preserve"> الأساسية</w:t>
      </w:r>
      <w:r w:rsidRPr="00704B52">
        <w:rPr>
          <w:rFonts w:asciiTheme="minorBidi" w:eastAsia="Calibri" w:hAnsiTheme="minorBidi" w:cs="Arial"/>
          <w:rtl/>
          <w:lang w:bidi="ar-SA"/>
        </w:rPr>
        <w:t xml:space="preserve"> </w:t>
      </w:r>
      <w:r w:rsidR="00284BF3">
        <w:rPr>
          <w:rFonts w:asciiTheme="minorBidi" w:eastAsia="Calibri" w:hAnsiTheme="minorBidi" w:cs="Arial" w:hint="cs"/>
          <w:rtl/>
          <w:lang w:bidi="ar-SA"/>
        </w:rPr>
        <w:t>لإعادة بناء القدرات</w:t>
      </w:r>
      <w:r w:rsidRPr="00704B52">
        <w:rPr>
          <w:rFonts w:asciiTheme="minorBidi" w:eastAsia="Calibri" w:hAnsiTheme="minorBidi" w:cs="Arial"/>
          <w:rtl/>
          <w:lang w:bidi="ar-SA"/>
        </w:rPr>
        <w:t xml:space="preserve">. في الوقت </w:t>
      </w:r>
      <w:r w:rsidRPr="00704B52">
        <w:rPr>
          <w:rFonts w:asciiTheme="minorBidi" w:eastAsia="Calibri" w:hAnsiTheme="minorBidi" w:cs="Arial"/>
          <w:rtl/>
          <w:lang w:bidi="ar-SA"/>
        </w:rPr>
        <w:t>نفسه، فإننا نقدر أن عبء مدفوعات الفائدة سوف يستمر في الارتفاع وأن الإنفاق المدني من حيث الناتج المحلي الإجمالي سوف يظل مستقرا</w:t>
      </w:r>
      <w:r w:rsidR="00E555F3">
        <w:rPr>
          <w:rFonts w:asciiTheme="minorBidi" w:eastAsia="Calibri" w:hAnsiTheme="minorBidi" w:cs="Arial" w:hint="cs"/>
          <w:rtl/>
          <w:lang w:bidi="ar-SA"/>
        </w:rPr>
        <w:t>ً</w:t>
      </w:r>
      <w:r w:rsidRPr="00704B52">
        <w:rPr>
          <w:rFonts w:asciiTheme="minorBidi" w:eastAsia="Calibri" w:hAnsiTheme="minorBidi" w:cs="Arial"/>
          <w:rtl/>
          <w:lang w:bidi="ar-SA"/>
        </w:rPr>
        <w:t xml:space="preserve"> ضمن النطاق المتوقع. تعكس التوقعات الإيرادات المرتفعة بعد تطبيق </w:t>
      </w:r>
      <w:r w:rsidR="00284BF3">
        <w:rPr>
          <w:rFonts w:asciiTheme="minorBidi" w:eastAsia="Calibri" w:hAnsiTheme="minorBidi" w:cs="Arial" w:hint="cs"/>
          <w:rtl/>
          <w:lang w:bidi="ar-SA"/>
        </w:rPr>
        <w:t>ال</w:t>
      </w:r>
      <w:r w:rsidRPr="00704B52">
        <w:rPr>
          <w:rFonts w:asciiTheme="minorBidi" w:eastAsia="Calibri" w:hAnsiTheme="minorBidi" w:cs="Arial"/>
          <w:rtl/>
          <w:lang w:bidi="ar-SA"/>
        </w:rPr>
        <w:t xml:space="preserve">ضريبة </w:t>
      </w:r>
      <w:r w:rsidR="00284BF3">
        <w:rPr>
          <w:rFonts w:asciiTheme="minorBidi" w:eastAsia="Calibri" w:hAnsiTheme="minorBidi" w:cs="Arial" w:hint="cs"/>
          <w:rtl/>
          <w:lang w:bidi="ar-SA"/>
        </w:rPr>
        <w:t xml:space="preserve">على </w:t>
      </w:r>
      <w:r w:rsidRPr="00704B52">
        <w:rPr>
          <w:rFonts w:asciiTheme="minorBidi" w:eastAsia="Calibri" w:hAnsiTheme="minorBidi" w:cs="Arial"/>
          <w:rtl/>
          <w:lang w:bidi="ar-SA"/>
        </w:rPr>
        <w:t>الأرباح المتراكمة في بداية عام 2025، وهي تفوق حتى ما ا</w:t>
      </w:r>
      <w:r w:rsidRPr="00704B52">
        <w:rPr>
          <w:rFonts w:asciiTheme="minorBidi" w:eastAsia="Calibri" w:hAnsiTheme="minorBidi" w:cs="Arial"/>
          <w:rtl/>
          <w:lang w:bidi="ar-SA"/>
        </w:rPr>
        <w:t xml:space="preserve">نعكس في التوقعات السابقة. بالإضافة إلى ذلك، تتضمن التوقعات لعام 2026 إيرادات </w:t>
      </w:r>
      <w:r w:rsidR="00284BF3" w:rsidRPr="00704B52">
        <w:rPr>
          <w:rFonts w:asciiTheme="minorBidi" w:eastAsia="Calibri" w:hAnsiTheme="minorBidi" w:cs="Arial"/>
          <w:rtl/>
          <w:lang w:bidi="ar-SA"/>
        </w:rPr>
        <w:t xml:space="preserve">متوقعة </w:t>
      </w:r>
      <w:r w:rsidRPr="00704B52">
        <w:rPr>
          <w:rFonts w:asciiTheme="minorBidi" w:eastAsia="Calibri" w:hAnsiTheme="minorBidi" w:cs="Arial"/>
          <w:rtl/>
          <w:lang w:bidi="ar-SA"/>
        </w:rPr>
        <w:t xml:space="preserve">لمرة واحدة </w:t>
      </w:r>
      <w:r w:rsidR="00284BF3">
        <w:rPr>
          <w:rFonts w:asciiTheme="minorBidi" w:eastAsia="Calibri" w:hAnsiTheme="minorBidi" w:cs="Arial" w:hint="cs"/>
          <w:rtl/>
          <w:lang w:bidi="ar-SA"/>
        </w:rPr>
        <w:t>بعد</w:t>
      </w:r>
      <w:r w:rsidRPr="00704B52">
        <w:rPr>
          <w:rFonts w:asciiTheme="minorBidi" w:eastAsia="Calibri" w:hAnsiTheme="minorBidi" w:cs="Arial"/>
          <w:rtl/>
          <w:lang w:bidi="ar-SA"/>
        </w:rPr>
        <w:t xml:space="preserve"> صفقة بيع</w:t>
      </w:r>
      <w:r w:rsidR="00284BF3">
        <w:rPr>
          <w:rFonts w:asciiTheme="minorBidi" w:eastAsia="Calibri" w:hAnsiTheme="minorBidi" w:cs="Arial" w:hint="cs"/>
          <w:rtl/>
          <w:lang w:bidi="ar-SA"/>
        </w:rPr>
        <w:t xml:space="preserve"> شركة "ويز"</w:t>
      </w:r>
      <w:r w:rsidRPr="00704B52">
        <w:rPr>
          <w:rFonts w:asciiTheme="minorBidi" w:eastAsia="Calibri" w:hAnsiTheme="minorBidi" w:cs="Arial"/>
          <w:rtl/>
          <w:lang w:bidi="ar-SA"/>
        </w:rPr>
        <w:t xml:space="preserve"> </w:t>
      </w:r>
      <w:r w:rsidRPr="00704B52">
        <w:rPr>
          <w:rFonts w:asciiTheme="minorBidi" w:eastAsia="Calibri" w:hAnsiTheme="minorBidi" w:cstheme="minorBidi"/>
        </w:rPr>
        <w:t>Wiz</w:t>
      </w:r>
      <w:r w:rsidRPr="00704B52">
        <w:rPr>
          <w:rFonts w:asciiTheme="minorBidi" w:eastAsia="Calibri" w:hAnsiTheme="minorBidi" w:cs="Arial"/>
          <w:rtl/>
          <w:lang w:bidi="ar-SA"/>
        </w:rPr>
        <w:t>.</w:t>
      </w:r>
    </w:p>
    <w:p w:rsidR="00202530" w:rsidRPr="00704B52" w:rsidRDefault="000A4265" w:rsidP="00704B52">
      <w:pPr>
        <w:pStyle w:val="a"/>
        <w:rPr>
          <w:rFonts w:asciiTheme="minorBidi" w:hAnsiTheme="minorBidi" w:cstheme="minorBidi"/>
          <w:rtl/>
        </w:rPr>
      </w:pPr>
      <w:r w:rsidRPr="00704B52">
        <w:rPr>
          <w:rFonts w:asciiTheme="minorBidi" w:hAnsiTheme="minorBidi" w:cs="Arial"/>
          <w:rtl/>
          <w:lang w:bidi="ar-SA"/>
        </w:rPr>
        <w:t xml:space="preserve">التضخم </w:t>
      </w:r>
      <w:r w:rsidR="00284BF3">
        <w:rPr>
          <w:rFonts w:asciiTheme="minorBidi" w:hAnsiTheme="minorBidi" w:cs="Arial" w:hint="cs"/>
          <w:rtl/>
          <w:lang w:bidi="ar-SA"/>
        </w:rPr>
        <w:t xml:space="preserve">المالي </w:t>
      </w:r>
      <w:r w:rsidRPr="00704B52">
        <w:rPr>
          <w:rFonts w:asciiTheme="minorBidi" w:hAnsiTheme="minorBidi" w:cs="Arial"/>
          <w:rtl/>
          <w:lang w:bidi="ar-SA"/>
        </w:rPr>
        <w:t>وأسعار الفائدة</w:t>
      </w:r>
    </w:p>
    <w:p w:rsidR="00704B52" w:rsidRPr="00704B52" w:rsidRDefault="000A4265" w:rsidP="00BB18E8">
      <w:pPr>
        <w:jc w:val="both"/>
        <w:rPr>
          <w:rFonts w:asciiTheme="minorBidi" w:hAnsiTheme="minorBidi" w:cstheme="minorBidi"/>
          <w:b/>
          <w:rtl/>
          <w:lang w:bidi="ar-SA"/>
        </w:rPr>
      </w:pPr>
      <w:r w:rsidRPr="00284BF3">
        <w:rPr>
          <w:rFonts w:asciiTheme="minorBidi" w:hAnsiTheme="minorBidi" w:cs="Arial"/>
          <w:bCs/>
          <w:rtl/>
          <w:lang w:bidi="ar-SA"/>
        </w:rPr>
        <w:t>من المتوقع أن يبلغ معدل التضخم</w:t>
      </w:r>
      <w:r w:rsidR="00284BF3" w:rsidRPr="00284BF3">
        <w:rPr>
          <w:rFonts w:asciiTheme="minorBidi" w:hAnsiTheme="minorBidi" w:cs="Arial" w:hint="cs"/>
          <w:bCs/>
          <w:rtl/>
          <w:lang w:bidi="ar-SA"/>
        </w:rPr>
        <w:t xml:space="preserve"> المالي</w:t>
      </w:r>
      <w:r w:rsidRPr="00284BF3">
        <w:rPr>
          <w:rFonts w:asciiTheme="minorBidi" w:hAnsiTheme="minorBidi" w:cs="Arial"/>
          <w:bCs/>
          <w:rtl/>
          <w:lang w:bidi="ar-SA"/>
        </w:rPr>
        <w:t xml:space="preserve"> خلال الأرباع الأربعة المنتهية في الربع الأول من عام 2026 نحو 2.5%</w:t>
      </w:r>
      <w:r w:rsidRPr="00284BF3">
        <w:rPr>
          <w:rFonts w:asciiTheme="minorBidi" w:hAnsiTheme="minorBidi" w:cs="Arial"/>
          <w:bCs/>
          <w:rtl/>
          <w:lang w:bidi="ar-SA"/>
        </w:rPr>
        <w:t xml:space="preserve"> (الجدول 2). ومن المتوقع أن يصل إلى 2.6% في عام 2025، و2.2% في عام 2026</w:t>
      </w:r>
      <w:r w:rsidRPr="00704B52">
        <w:rPr>
          <w:rFonts w:asciiTheme="minorBidi" w:hAnsiTheme="minorBidi" w:cs="Arial"/>
          <w:b/>
          <w:rtl/>
          <w:lang w:bidi="ar-SA"/>
        </w:rPr>
        <w:t xml:space="preserve"> (</w:t>
      </w:r>
      <w:r w:rsidRPr="00284BF3">
        <w:rPr>
          <w:rFonts w:asciiTheme="minorBidi" w:hAnsiTheme="minorBidi" w:cs="Arial"/>
          <w:bCs/>
          <w:rtl/>
          <w:lang w:bidi="ar-SA"/>
        </w:rPr>
        <w:t>الجدول 1</w:t>
      </w:r>
      <w:r w:rsidRPr="00704B52">
        <w:rPr>
          <w:rFonts w:asciiTheme="minorBidi" w:hAnsiTheme="minorBidi" w:cs="Arial"/>
          <w:b/>
          <w:rtl/>
          <w:lang w:bidi="ar-SA"/>
        </w:rPr>
        <w:t xml:space="preserve">). خلال فترة التوقعات، نتوقع تخفيف القيود على جانب العرض في الاقتصاد المحلي، إلى جانب اعتدال الطلب على الاستهلاك الخاص والعام، مما سيؤدي إلى استمرار اعتدال التضخم. تأثرت التوقعات بمؤشرات الأسعار التي وردت منذ نشر التوقعات السابقة في كانون الثاني، وكانت </w:t>
      </w:r>
      <w:r w:rsidR="00284BF3" w:rsidRPr="00704B52">
        <w:rPr>
          <w:rFonts w:asciiTheme="minorBidi" w:hAnsiTheme="minorBidi" w:cs="Arial"/>
          <w:b/>
          <w:rtl/>
          <w:lang w:bidi="ar-SA"/>
        </w:rPr>
        <w:t xml:space="preserve">بشكل تراكمي </w:t>
      </w:r>
      <w:r w:rsidRPr="00704B52">
        <w:rPr>
          <w:rFonts w:asciiTheme="minorBidi" w:hAnsiTheme="minorBidi" w:cs="Arial"/>
          <w:b/>
          <w:rtl/>
          <w:lang w:bidi="ar-SA"/>
        </w:rPr>
        <w:t>أقل من تقديراتنا. وقد ساهم انخفاض أسعار النفط أيضاً في تعديل التوقعات نحو الانخفاض، ولكن</w:t>
      </w:r>
      <w:r w:rsidR="00284BF3">
        <w:rPr>
          <w:rFonts w:asciiTheme="minorBidi" w:hAnsiTheme="minorBidi" w:cs="Arial" w:hint="cs"/>
          <w:b/>
          <w:rtl/>
          <w:lang w:bidi="ar-SA"/>
        </w:rPr>
        <w:t xml:space="preserve"> تم تعويض هذا التأثير</w:t>
      </w:r>
      <w:r w:rsidRPr="00704B52">
        <w:rPr>
          <w:rFonts w:asciiTheme="minorBidi" w:hAnsiTheme="minorBidi" w:cs="Arial"/>
          <w:b/>
          <w:rtl/>
          <w:lang w:bidi="ar-SA"/>
        </w:rPr>
        <w:t xml:space="preserve"> ب</w:t>
      </w:r>
      <w:r w:rsidR="00284BF3">
        <w:rPr>
          <w:rFonts w:asciiTheme="minorBidi" w:hAnsiTheme="minorBidi" w:cs="Arial" w:hint="cs"/>
          <w:b/>
          <w:rtl/>
          <w:lang w:bidi="ar-SA"/>
        </w:rPr>
        <w:t xml:space="preserve">ارتفاع </w:t>
      </w:r>
      <w:r w:rsidRPr="00704B52">
        <w:rPr>
          <w:rFonts w:asciiTheme="minorBidi" w:hAnsiTheme="minorBidi" w:cs="Arial"/>
          <w:b/>
          <w:rtl/>
          <w:lang w:bidi="ar-SA"/>
        </w:rPr>
        <w:t xml:space="preserve">توقعات التضخم في </w:t>
      </w:r>
      <w:r w:rsidR="00284BF3">
        <w:rPr>
          <w:rFonts w:asciiTheme="minorBidi" w:hAnsiTheme="minorBidi" w:cs="Arial" w:hint="cs"/>
          <w:b/>
          <w:rtl/>
          <w:lang w:bidi="ar-SA"/>
        </w:rPr>
        <w:t>الدول</w:t>
      </w:r>
      <w:r w:rsidRPr="00704B52">
        <w:rPr>
          <w:rFonts w:asciiTheme="minorBidi" w:hAnsiTheme="minorBidi" w:cs="Arial"/>
          <w:b/>
          <w:rtl/>
          <w:lang w:bidi="ar-SA"/>
        </w:rPr>
        <w:t xml:space="preserve"> المتقدمة. منذ نشر التوقعات السابقة، كان سعر الصرف متقلبا</w:t>
      </w:r>
      <w:r w:rsidR="00284BF3">
        <w:rPr>
          <w:rFonts w:asciiTheme="minorBidi" w:hAnsiTheme="minorBidi" w:cs="Arial" w:hint="cs"/>
          <w:b/>
          <w:rtl/>
          <w:lang w:bidi="ar-SA"/>
        </w:rPr>
        <w:t>ً</w:t>
      </w:r>
      <w:r w:rsidRPr="00704B52">
        <w:rPr>
          <w:rFonts w:asciiTheme="minorBidi" w:hAnsiTheme="minorBidi" w:cs="Arial"/>
          <w:b/>
          <w:rtl/>
          <w:lang w:bidi="ar-SA"/>
        </w:rPr>
        <w:t>، حيث ارتفع سعر الشيكل في بداية الفترة ثم انخفض ل</w:t>
      </w:r>
      <w:r w:rsidRPr="00704B52">
        <w:rPr>
          <w:rFonts w:asciiTheme="minorBidi" w:hAnsiTheme="minorBidi" w:cs="Arial"/>
          <w:b/>
          <w:rtl/>
          <w:lang w:bidi="ar-SA"/>
        </w:rPr>
        <w:t>احقا، بحيث عمل في المجمل على تعديل التوقعات صعودا</w:t>
      </w:r>
      <w:r w:rsidR="00284BF3">
        <w:rPr>
          <w:rFonts w:asciiTheme="minorBidi" w:hAnsiTheme="minorBidi" w:cs="Arial" w:hint="cs"/>
          <w:b/>
          <w:rtl/>
          <w:lang w:bidi="ar-SA"/>
        </w:rPr>
        <w:t>ً</w:t>
      </w:r>
      <w:r w:rsidRPr="00704B52">
        <w:rPr>
          <w:rFonts w:asciiTheme="minorBidi" w:hAnsiTheme="minorBidi" w:cs="Arial"/>
          <w:b/>
          <w:rtl/>
          <w:lang w:bidi="ar-SA"/>
        </w:rPr>
        <w:t xml:space="preserve"> بشكل طفيف.</w:t>
      </w:r>
    </w:p>
    <w:p w:rsidR="00704B52" w:rsidRPr="00284BF3" w:rsidRDefault="000A4265" w:rsidP="00704B52">
      <w:pPr>
        <w:jc w:val="both"/>
        <w:rPr>
          <w:rFonts w:asciiTheme="minorBidi" w:hAnsiTheme="minorBidi" w:cstheme="minorBidi"/>
          <w:b/>
          <w:rtl/>
        </w:rPr>
      </w:pPr>
      <w:r w:rsidRPr="00284BF3">
        <w:rPr>
          <w:rFonts w:asciiTheme="minorBidi" w:hAnsiTheme="minorBidi" w:cs="Arial"/>
          <w:bCs/>
          <w:rtl/>
          <w:lang w:bidi="ar-SA"/>
        </w:rPr>
        <w:t>من المتوقع أن يبلغ متوسط ​​سعر الفائدة 4.0% في الربع الأول من عام 2026</w:t>
      </w:r>
      <w:r w:rsidRPr="00284BF3">
        <w:rPr>
          <w:rFonts w:asciiTheme="minorBidi" w:hAnsiTheme="minorBidi" w:cs="Arial"/>
          <w:b/>
          <w:rtl/>
          <w:lang w:bidi="ar-SA"/>
        </w:rPr>
        <w:t xml:space="preserve"> (الجدول 2). يتضمن هذا التوقع خفضاً تدريجياً لسعر الفائدة عن مستواه الحالي بهدف دعم تقارب التضخم </w:t>
      </w:r>
      <w:r w:rsidR="00E555F3">
        <w:rPr>
          <w:rFonts w:asciiTheme="minorBidi" w:hAnsiTheme="minorBidi" w:cs="Arial" w:hint="cs"/>
          <w:b/>
          <w:rtl/>
          <w:lang w:bidi="ar-SA"/>
        </w:rPr>
        <w:t xml:space="preserve">المالي </w:t>
      </w:r>
      <w:r w:rsidRPr="00284BF3">
        <w:rPr>
          <w:rFonts w:asciiTheme="minorBidi" w:hAnsiTheme="minorBidi" w:cs="Arial"/>
          <w:b/>
          <w:rtl/>
          <w:lang w:bidi="ar-SA"/>
        </w:rPr>
        <w:t xml:space="preserve">مع الهدف، مع </w:t>
      </w:r>
      <w:r w:rsidR="00284BF3" w:rsidRPr="00284BF3">
        <w:rPr>
          <w:rFonts w:asciiTheme="minorBidi" w:hAnsiTheme="minorBidi" w:cs="Arial" w:hint="cs"/>
          <w:b/>
          <w:rtl/>
          <w:lang w:bidi="ar-SA"/>
        </w:rPr>
        <w:t>ملاءمة</w:t>
      </w:r>
      <w:r w:rsidRPr="00284BF3">
        <w:rPr>
          <w:rFonts w:asciiTheme="minorBidi" w:hAnsiTheme="minorBidi" w:cs="Arial"/>
          <w:b/>
          <w:rtl/>
          <w:lang w:bidi="ar-SA"/>
        </w:rPr>
        <w:t xml:space="preserve"> </w:t>
      </w:r>
      <w:r w:rsidRPr="00284BF3">
        <w:rPr>
          <w:rFonts w:asciiTheme="minorBidi" w:hAnsiTheme="minorBidi" w:cs="Arial"/>
          <w:b/>
          <w:rtl/>
          <w:lang w:bidi="ar-SA"/>
        </w:rPr>
        <w:t xml:space="preserve">الطلب الكلي </w:t>
      </w:r>
      <w:r w:rsidR="00284BF3" w:rsidRPr="00284BF3">
        <w:rPr>
          <w:rFonts w:asciiTheme="minorBidi" w:hAnsiTheme="minorBidi" w:cs="Arial" w:hint="cs"/>
          <w:b/>
          <w:rtl/>
          <w:lang w:bidi="ar-SA"/>
        </w:rPr>
        <w:t>مع</w:t>
      </w:r>
      <w:r w:rsidRPr="00284BF3">
        <w:rPr>
          <w:rFonts w:asciiTheme="minorBidi" w:hAnsiTheme="minorBidi" w:cs="Arial"/>
          <w:b/>
          <w:rtl/>
          <w:lang w:bidi="ar-SA"/>
        </w:rPr>
        <w:t xml:space="preserve"> العرض، والذي من المتوقع أن يتعافى تدريجياً.</w:t>
      </w:r>
    </w:p>
    <w:p w:rsidR="00DA511E" w:rsidRPr="00284BF3" w:rsidRDefault="000A4265" w:rsidP="00704B52">
      <w:pPr>
        <w:jc w:val="both"/>
        <w:rPr>
          <w:rFonts w:asciiTheme="minorBidi" w:hAnsiTheme="minorBidi" w:cstheme="minorBidi"/>
          <w:b/>
          <w:rtl/>
        </w:rPr>
      </w:pPr>
      <w:r w:rsidRPr="00284BF3">
        <w:rPr>
          <w:rFonts w:asciiTheme="minorBidi" w:hAnsiTheme="minorBidi" w:cs="Arial"/>
          <w:b/>
          <w:rtl/>
          <w:lang w:bidi="ar-SA"/>
        </w:rPr>
        <w:t xml:space="preserve">يوضح الجدول 2 أن توقعات </w:t>
      </w:r>
      <w:r w:rsidR="00284BF3" w:rsidRPr="00284BF3">
        <w:rPr>
          <w:rFonts w:asciiTheme="minorBidi" w:hAnsiTheme="minorBidi" w:cs="Arial" w:hint="cs"/>
          <w:b/>
          <w:rtl/>
          <w:lang w:bidi="ar-SA"/>
        </w:rPr>
        <w:t>الشعبة</w:t>
      </w:r>
      <w:r w:rsidRPr="00284BF3">
        <w:rPr>
          <w:rFonts w:asciiTheme="minorBidi" w:hAnsiTheme="minorBidi" w:cs="Arial"/>
          <w:b/>
          <w:rtl/>
          <w:lang w:bidi="ar-SA"/>
        </w:rPr>
        <w:t xml:space="preserve"> للتضخم</w:t>
      </w:r>
      <w:r w:rsidR="00284BF3" w:rsidRPr="00284BF3">
        <w:rPr>
          <w:rFonts w:asciiTheme="minorBidi" w:hAnsiTheme="minorBidi" w:cs="Arial" w:hint="cs"/>
          <w:b/>
          <w:rtl/>
          <w:lang w:bidi="ar-SA"/>
        </w:rPr>
        <w:t xml:space="preserve"> المالي</w:t>
      </w:r>
      <w:r w:rsidRPr="00284BF3">
        <w:rPr>
          <w:rFonts w:asciiTheme="minorBidi" w:hAnsiTheme="minorBidi" w:cs="Arial"/>
          <w:b/>
          <w:rtl/>
          <w:lang w:bidi="ar-SA"/>
        </w:rPr>
        <w:t xml:space="preserve"> خلال الأرباع الأربعة المقبلة مماثلة لمتوسط ​​توقعات المتنبئين من القطاع الخاص وأعلى من التوقعات المستمدة من سوق رأس المال. </w:t>
      </w:r>
      <w:r w:rsidR="00284BF3" w:rsidRPr="00284BF3">
        <w:rPr>
          <w:rFonts w:asciiTheme="minorBidi" w:hAnsiTheme="minorBidi" w:cs="Arial" w:hint="cs"/>
          <w:b/>
          <w:rtl/>
          <w:lang w:bidi="ar-SA"/>
        </w:rPr>
        <w:t>تتوافق</w:t>
      </w:r>
      <w:r w:rsidRPr="00284BF3">
        <w:rPr>
          <w:rFonts w:asciiTheme="minorBidi" w:hAnsiTheme="minorBidi" w:cs="Arial"/>
          <w:b/>
          <w:rtl/>
          <w:lang w:bidi="ar-SA"/>
        </w:rPr>
        <w:t xml:space="preserve"> توقعات </w:t>
      </w:r>
      <w:r w:rsidR="00284BF3" w:rsidRPr="00284BF3">
        <w:rPr>
          <w:rFonts w:asciiTheme="minorBidi" w:hAnsiTheme="minorBidi" w:cs="Arial" w:hint="cs"/>
          <w:b/>
          <w:rtl/>
          <w:lang w:bidi="ar-SA"/>
        </w:rPr>
        <w:t>الشعبة</w:t>
      </w:r>
      <w:r w:rsidRPr="00284BF3">
        <w:rPr>
          <w:rFonts w:asciiTheme="minorBidi" w:hAnsiTheme="minorBidi" w:cs="Arial"/>
          <w:b/>
          <w:rtl/>
          <w:lang w:bidi="ar-SA"/>
        </w:rPr>
        <w:t xml:space="preserve"> لأسعار ا</w:t>
      </w:r>
      <w:r w:rsidRPr="00284BF3">
        <w:rPr>
          <w:rFonts w:asciiTheme="minorBidi" w:hAnsiTheme="minorBidi" w:cs="Arial"/>
          <w:b/>
          <w:rtl/>
          <w:lang w:bidi="ar-SA"/>
        </w:rPr>
        <w:t>لفائدة في الأرباع الأربعة المقبلة مع التوقعات المستمدة من سوق رأس المال وأعلى قليلاً من متوسط ​​توقعات المتنبئين.</w:t>
      </w:r>
      <w:r w:rsidRPr="00284BF3">
        <w:rPr>
          <w:rFonts w:asciiTheme="minorBidi" w:hAnsiTheme="minorBidi" w:cstheme="minorBidi"/>
          <w:b/>
          <w:rtl/>
        </w:rPr>
        <w:br w:type="page"/>
      </w:r>
    </w:p>
    <w:tbl>
      <w:tblPr>
        <w:bidiVisual/>
        <w:tblW w:w="5000" w:type="pct"/>
        <w:jc w:val="center"/>
        <w:tblLook w:val="04A0" w:firstRow="1" w:lastRow="0" w:firstColumn="1" w:lastColumn="0" w:noHBand="0" w:noVBand="1"/>
      </w:tblPr>
      <w:tblGrid>
        <w:gridCol w:w="2903"/>
        <w:gridCol w:w="2366"/>
        <w:gridCol w:w="2366"/>
        <w:gridCol w:w="2111"/>
      </w:tblGrid>
      <w:tr w:rsidR="006929EE" w:rsidTr="00261FA6">
        <w:trPr>
          <w:trHeight w:val="280"/>
          <w:jc w:val="center"/>
        </w:trPr>
        <w:tc>
          <w:tcPr>
            <w:tcW w:w="5000" w:type="pct"/>
            <w:gridSpan w:val="4"/>
            <w:tcBorders>
              <w:top w:val="nil"/>
              <w:left w:val="nil"/>
              <w:bottom w:val="nil"/>
              <w:right w:val="nil"/>
            </w:tcBorders>
            <w:shd w:val="clear" w:color="auto" w:fill="auto"/>
            <w:noWrap/>
            <w:vAlign w:val="bottom"/>
            <w:hideMark/>
          </w:tcPr>
          <w:p w:rsidR="00C94167" w:rsidRPr="00704B52" w:rsidRDefault="000A4265" w:rsidP="00C94167">
            <w:pPr>
              <w:spacing w:after="0"/>
              <w:rPr>
                <w:rFonts w:asciiTheme="minorBidi" w:eastAsia="Times New Roman" w:hAnsiTheme="minorBidi" w:cstheme="minorBidi"/>
                <w:b/>
                <w:bCs/>
                <w:color w:val="000000"/>
                <w:sz w:val="28"/>
                <w:szCs w:val="28"/>
                <w:lang w:bidi="ar-SA"/>
              </w:rPr>
            </w:pPr>
            <w:r>
              <w:rPr>
                <w:rFonts w:asciiTheme="minorBidi" w:eastAsia="Times New Roman" w:hAnsiTheme="minorBidi" w:cstheme="minorBidi" w:hint="cs"/>
                <w:b/>
                <w:bCs/>
                <w:color w:val="000000"/>
                <w:sz w:val="24"/>
                <w:szCs w:val="24"/>
                <w:rtl/>
                <w:lang w:bidi="ar-SA"/>
              </w:rPr>
              <w:lastRenderedPageBreak/>
              <w:t>الجدول</w:t>
            </w:r>
            <w:r w:rsidRPr="00704B52">
              <w:rPr>
                <w:rFonts w:asciiTheme="minorBidi" w:eastAsia="Times New Roman" w:hAnsiTheme="minorBidi" w:cstheme="minorBidi"/>
                <w:b/>
                <w:bCs/>
                <w:color w:val="000000"/>
                <w:sz w:val="24"/>
                <w:szCs w:val="24"/>
                <w:rtl/>
              </w:rPr>
              <w:t xml:space="preserve"> 2 | </w:t>
            </w:r>
            <w:r w:rsidR="00704B52" w:rsidRPr="00704B52">
              <w:rPr>
                <w:rFonts w:asciiTheme="minorBidi" w:eastAsia="Times New Roman" w:hAnsiTheme="minorBidi" w:cs="Arial"/>
                <w:b/>
                <w:bCs/>
                <w:color w:val="000000"/>
                <w:sz w:val="24"/>
                <w:szCs w:val="24"/>
                <w:rtl/>
                <w:lang w:bidi="ar-SA"/>
              </w:rPr>
              <w:t>توقعات التضخم</w:t>
            </w:r>
            <w:r w:rsidR="00676412">
              <w:rPr>
                <w:rFonts w:asciiTheme="minorBidi" w:eastAsia="Times New Roman" w:hAnsiTheme="minorBidi" w:cs="Arial" w:hint="cs"/>
                <w:b/>
                <w:bCs/>
                <w:color w:val="000000"/>
                <w:sz w:val="24"/>
                <w:szCs w:val="24"/>
                <w:rtl/>
                <w:lang w:bidi="ar-SA"/>
              </w:rPr>
              <w:t xml:space="preserve"> المالي</w:t>
            </w:r>
            <w:r w:rsidR="00704B52" w:rsidRPr="00704B52">
              <w:rPr>
                <w:rFonts w:asciiTheme="minorBidi" w:eastAsia="Times New Roman" w:hAnsiTheme="minorBidi" w:cs="Arial"/>
                <w:b/>
                <w:bCs/>
                <w:color w:val="000000"/>
                <w:sz w:val="24"/>
                <w:szCs w:val="24"/>
                <w:rtl/>
                <w:lang w:bidi="ar-SA"/>
              </w:rPr>
              <w:t xml:space="preserve"> خلال العام المقبل وأسعار الفائدة خلال عام</w:t>
            </w:r>
          </w:p>
        </w:tc>
      </w:tr>
      <w:tr w:rsidR="006929EE" w:rsidTr="00261FA6">
        <w:trPr>
          <w:trHeight w:val="315"/>
          <w:jc w:val="center"/>
        </w:trPr>
        <w:tc>
          <w:tcPr>
            <w:tcW w:w="5000" w:type="pct"/>
            <w:gridSpan w:val="4"/>
            <w:tcBorders>
              <w:top w:val="nil"/>
              <w:left w:val="nil"/>
              <w:bottom w:val="single" w:sz="4" w:space="0" w:color="1F497D"/>
              <w:right w:val="nil"/>
            </w:tcBorders>
            <w:shd w:val="clear" w:color="auto" w:fill="auto"/>
            <w:noWrap/>
            <w:vAlign w:val="bottom"/>
            <w:hideMark/>
          </w:tcPr>
          <w:p w:rsidR="00C94167" w:rsidRPr="00704B52" w:rsidRDefault="000A4265" w:rsidP="007B1E2D">
            <w:pPr>
              <w:spacing w:after="0" w:line="240" w:lineRule="auto"/>
              <w:rPr>
                <w:rFonts w:asciiTheme="minorBidi" w:eastAsia="Times New Roman" w:hAnsiTheme="minorBidi" w:cstheme="minorBidi"/>
                <w:color w:val="000000"/>
                <w:sz w:val="24"/>
                <w:szCs w:val="24"/>
                <w:rtl/>
              </w:rPr>
            </w:pPr>
            <w:r w:rsidRPr="00704B52">
              <w:rPr>
                <w:rFonts w:asciiTheme="minorBidi" w:eastAsia="Times New Roman" w:hAnsiTheme="minorBidi" w:cstheme="minorBidi"/>
                <w:color w:val="000000"/>
                <w:rtl/>
              </w:rPr>
              <w:t>(</w:t>
            </w:r>
            <w:r w:rsidR="00284BF3">
              <w:rPr>
                <w:rFonts w:asciiTheme="minorBidi" w:eastAsia="Times New Roman" w:hAnsiTheme="minorBidi" w:cstheme="minorBidi" w:hint="cs"/>
                <w:color w:val="000000"/>
                <w:rtl/>
                <w:lang w:bidi="ar-SA"/>
              </w:rPr>
              <w:t>بالنسب المئوية</w:t>
            </w:r>
            <w:r w:rsidRPr="00704B52">
              <w:rPr>
                <w:rFonts w:asciiTheme="minorBidi" w:eastAsia="Times New Roman" w:hAnsiTheme="minorBidi" w:cstheme="minorBidi"/>
                <w:color w:val="000000"/>
                <w:rtl/>
              </w:rPr>
              <w:t>)</w:t>
            </w:r>
          </w:p>
        </w:tc>
      </w:tr>
      <w:tr w:rsidR="006929EE" w:rsidTr="00DA511E">
        <w:trPr>
          <w:trHeight w:val="660"/>
          <w:jc w:val="center"/>
        </w:trPr>
        <w:tc>
          <w:tcPr>
            <w:tcW w:w="1489" w:type="pct"/>
            <w:tcBorders>
              <w:top w:val="nil"/>
              <w:left w:val="nil"/>
              <w:bottom w:val="single" w:sz="4" w:space="0" w:color="1F497D"/>
              <w:right w:val="nil"/>
            </w:tcBorders>
            <w:shd w:val="clear" w:color="auto" w:fill="auto"/>
            <w:noWrap/>
            <w:vAlign w:val="bottom"/>
            <w:hideMark/>
          </w:tcPr>
          <w:p w:rsidR="00C94167" w:rsidRPr="00704B52" w:rsidRDefault="000A4265" w:rsidP="007B1E2D">
            <w:pPr>
              <w:bidi w:val="0"/>
              <w:spacing w:after="0" w:line="240" w:lineRule="auto"/>
              <w:rPr>
                <w:rFonts w:asciiTheme="minorBidi" w:eastAsia="Times New Roman" w:hAnsiTheme="minorBidi" w:cstheme="minorBidi"/>
                <w:color w:val="000000"/>
              </w:rPr>
            </w:pPr>
            <w:r w:rsidRPr="00704B52">
              <w:rPr>
                <w:rFonts w:asciiTheme="minorBidi" w:eastAsia="Times New Roman" w:hAnsiTheme="minorBidi" w:cstheme="minorBidi"/>
                <w:color w:val="000000"/>
              </w:rPr>
              <w:t> </w:t>
            </w:r>
          </w:p>
        </w:tc>
        <w:tc>
          <w:tcPr>
            <w:tcW w:w="1214" w:type="pct"/>
            <w:tcBorders>
              <w:top w:val="nil"/>
              <w:left w:val="nil"/>
              <w:bottom w:val="nil"/>
              <w:right w:val="nil"/>
            </w:tcBorders>
            <w:shd w:val="clear" w:color="auto" w:fill="auto"/>
            <w:vAlign w:val="center"/>
            <w:hideMark/>
          </w:tcPr>
          <w:p w:rsidR="00C94167" w:rsidRPr="00E555F3" w:rsidRDefault="000A4265" w:rsidP="00261FA6">
            <w:pPr>
              <w:spacing w:after="0" w:line="240" w:lineRule="auto"/>
              <w:rPr>
                <w:rFonts w:asciiTheme="minorBidi" w:eastAsia="Times New Roman" w:hAnsiTheme="minorBidi" w:cstheme="minorBidi"/>
                <w:color w:val="1F497D"/>
                <w:sz w:val="20"/>
                <w:szCs w:val="20"/>
              </w:rPr>
            </w:pPr>
            <w:r w:rsidRPr="00E555F3">
              <w:rPr>
                <w:rFonts w:asciiTheme="minorBidi" w:eastAsia="Times New Roman" w:hAnsiTheme="minorBidi" w:cstheme="minorBidi" w:hint="cs"/>
                <w:color w:val="1F497D"/>
                <w:sz w:val="20"/>
                <w:szCs w:val="20"/>
                <w:rtl/>
                <w:lang w:bidi="ar-SA"/>
              </w:rPr>
              <w:t>شعبة البحوث في بنك إسرائيل</w:t>
            </w:r>
            <w:r w:rsidR="00AE30C2" w:rsidRPr="00E555F3">
              <w:rPr>
                <w:rFonts w:asciiTheme="minorBidi" w:eastAsia="Times New Roman" w:hAnsiTheme="minorBidi" w:cstheme="minorBidi"/>
                <w:color w:val="1F497D"/>
                <w:sz w:val="20"/>
                <w:szCs w:val="20"/>
                <w:vertAlign w:val="superscript"/>
                <w:rtl/>
              </w:rPr>
              <w:t>1</w:t>
            </w:r>
          </w:p>
        </w:tc>
        <w:tc>
          <w:tcPr>
            <w:tcW w:w="1214" w:type="pct"/>
            <w:tcBorders>
              <w:top w:val="nil"/>
              <w:left w:val="nil"/>
              <w:bottom w:val="single" w:sz="4" w:space="0" w:color="1F497D"/>
              <w:right w:val="nil"/>
            </w:tcBorders>
            <w:shd w:val="clear" w:color="auto" w:fill="auto"/>
            <w:vAlign w:val="center"/>
            <w:hideMark/>
          </w:tcPr>
          <w:p w:rsidR="00C94167" w:rsidRPr="00E555F3" w:rsidRDefault="000A4265" w:rsidP="00AE30C2">
            <w:pPr>
              <w:spacing w:after="0" w:line="240" w:lineRule="auto"/>
              <w:rPr>
                <w:rFonts w:asciiTheme="minorBidi" w:eastAsia="Times New Roman" w:hAnsiTheme="minorBidi" w:cstheme="minorBidi"/>
                <w:color w:val="1F497D"/>
                <w:sz w:val="20"/>
                <w:szCs w:val="20"/>
                <w:rtl/>
              </w:rPr>
            </w:pPr>
            <w:r w:rsidRPr="00E555F3">
              <w:rPr>
                <w:rFonts w:asciiTheme="minorBidi" w:eastAsia="Times New Roman" w:hAnsiTheme="minorBidi" w:cstheme="minorBidi" w:hint="cs"/>
                <w:color w:val="1F497D"/>
                <w:sz w:val="20"/>
                <w:szCs w:val="20"/>
                <w:rtl/>
                <w:lang w:bidi="ar-SA"/>
              </w:rPr>
              <w:t>سوق رأس المال</w:t>
            </w:r>
            <w:r w:rsidR="00AE30C2" w:rsidRPr="00E555F3">
              <w:rPr>
                <w:rFonts w:asciiTheme="minorBidi" w:eastAsia="Times New Roman" w:hAnsiTheme="minorBidi" w:cstheme="minorBidi"/>
                <w:color w:val="1F497D"/>
                <w:sz w:val="20"/>
                <w:szCs w:val="20"/>
                <w:vertAlign w:val="superscript"/>
                <w:rtl/>
              </w:rPr>
              <w:t>2</w:t>
            </w:r>
          </w:p>
        </w:tc>
        <w:tc>
          <w:tcPr>
            <w:tcW w:w="1083" w:type="pct"/>
            <w:tcBorders>
              <w:top w:val="nil"/>
              <w:left w:val="nil"/>
              <w:bottom w:val="single" w:sz="4" w:space="0" w:color="1F497D"/>
              <w:right w:val="nil"/>
            </w:tcBorders>
            <w:shd w:val="clear" w:color="auto" w:fill="auto"/>
            <w:vAlign w:val="center"/>
            <w:hideMark/>
          </w:tcPr>
          <w:p w:rsidR="00C94167" w:rsidRPr="00E555F3" w:rsidRDefault="000A4265" w:rsidP="00B868D4">
            <w:pPr>
              <w:spacing w:after="0" w:line="240" w:lineRule="auto"/>
              <w:rPr>
                <w:rFonts w:asciiTheme="minorBidi" w:eastAsia="Times New Roman" w:hAnsiTheme="minorBidi" w:cstheme="minorBidi"/>
                <w:color w:val="1F497D"/>
                <w:sz w:val="20"/>
                <w:szCs w:val="20"/>
                <w:rtl/>
              </w:rPr>
            </w:pPr>
            <w:r w:rsidRPr="00E555F3">
              <w:rPr>
                <w:rFonts w:asciiTheme="minorBidi" w:eastAsia="Times New Roman" w:hAnsiTheme="minorBidi" w:cstheme="minorBidi" w:hint="cs"/>
                <w:color w:val="1F497D"/>
                <w:sz w:val="20"/>
                <w:szCs w:val="20"/>
                <w:rtl/>
                <w:lang w:bidi="ar-SA"/>
              </w:rPr>
              <w:t>المتنبئون الخصوصيون</w:t>
            </w:r>
            <w:r w:rsidR="00AE30C2" w:rsidRPr="00E555F3">
              <w:rPr>
                <w:rFonts w:asciiTheme="minorBidi" w:eastAsia="Times New Roman" w:hAnsiTheme="minorBidi" w:cstheme="minorBidi"/>
                <w:color w:val="1F497D"/>
                <w:sz w:val="20"/>
                <w:szCs w:val="20"/>
                <w:vertAlign w:val="superscript"/>
                <w:rtl/>
              </w:rPr>
              <w:t>3</w:t>
            </w:r>
            <w:r w:rsidRPr="00E555F3">
              <w:rPr>
                <w:rFonts w:asciiTheme="minorBidi" w:eastAsia="Times New Roman" w:hAnsiTheme="minorBidi" w:cstheme="minorBidi"/>
                <w:color w:val="1F497D"/>
                <w:sz w:val="20"/>
                <w:szCs w:val="20"/>
                <w:rtl/>
              </w:rPr>
              <w:br/>
              <w:t>(</w:t>
            </w:r>
            <w:r w:rsidRPr="00E555F3">
              <w:rPr>
                <w:rFonts w:asciiTheme="minorBidi" w:eastAsia="Times New Roman" w:hAnsiTheme="minorBidi" w:cstheme="minorBidi" w:hint="cs"/>
                <w:color w:val="1F497D"/>
                <w:sz w:val="20"/>
                <w:szCs w:val="20"/>
                <w:rtl/>
                <w:lang w:bidi="ar-SA"/>
              </w:rPr>
              <w:t>نطاق التوقعات</w:t>
            </w:r>
            <w:r w:rsidRPr="00E555F3">
              <w:rPr>
                <w:rFonts w:asciiTheme="minorBidi" w:eastAsia="Times New Roman" w:hAnsiTheme="minorBidi" w:cstheme="minorBidi"/>
                <w:color w:val="1F497D"/>
                <w:sz w:val="20"/>
                <w:szCs w:val="20"/>
                <w:rtl/>
              </w:rPr>
              <w:t>)</w:t>
            </w:r>
          </w:p>
        </w:tc>
      </w:tr>
      <w:tr w:rsidR="006929EE" w:rsidTr="00DA511E">
        <w:trPr>
          <w:trHeight w:val="300"/>
          <w:jc w:val="center"/>
        </w:trPr>
        <w:tc>
          <w:tcPr>
            <w:tcW w:w="1489" w:type="pct"/>
            <w:tcBorders>
              <w:top w:val="nil"/>
              <w:left w:val="nil"/>
              <w:bottom w:val="nil"/>
              <w:right w:val="nil"/>
            </w:tcBorders>
            <w:shd w:val="clear" w:color="auto" w:fill="auto"/>
            <w:vAlign w:val="center"/>
            <w:hideMark/>
          </w:tcPr>
          <w:p w:rsidR="00C94167" w:rsidRPr="00704B52" w:rsidRDefault="000A4265" w:rsidP="009D3490">
            <w:pPr>
              <w:spacing w:after="0" w:line="240" w:lineRule="auto"/>
              <w:rPr>
                <w:rFonts w:asciiTheme="minorBidi" w:eastAsia="Times New Roman" w:hAnsiTheme="minorBidi" w:cstheme="minorBidi"/>
                <w:rtl/>
                <w:lang w:bidi="ar-SA"/>
              </w:rPr>
            </w:pPr>
            <w:r>
              <w:rPr>
                <w:rFonts w:asciiTheme="minorBidi" w:eastAsia="Times New Roman" w:hAnsiTheme="minorBidi" w:cstheme="minorBidi" w:hint="cs"/>
                <w:rtl/>
                <w:lang w:bidi="ar-SA"/>
              </w:rPr>
              <w:t>التضخم المالي</w:t>
            </w:r>
          </w:p>
        </w:tc>
        <w:tc>
          <w:tcPr>
            <w:tcW w:w="1214" w:type="pct"/>
            <w:tcBorders>
              <w:top w:val="single" w:sz="4" w:space="0" w:color="1F497D"/>
              <w:left w:val="nil"/>
              <w:bottom w:val="nil"/>
              <w:right w:val="nil"/>
            </w:tcBorders>
            <w:shd w:val="clear" w:color="auto" w:fill="auto"/>
            <w:noWrap/>
            <w:vAlign w:val="bottom"/>
            <w:hideMark/>
          </w:tcPr>
          <w:p w:rsidR="00C94167" w:rsidRPr="00704B52" w:rsidRDefault="000A4265" w:rsidP="009F7582">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tl/>
              </w:rPr>
              <w:t>2.</w:t>
            </w:r>
            <w:r w:rsidR="009F7582" w:rsidRPr="00704B52">
              <w:rPr>
                <w:rFonts w:asciiTheme="minorBidi" w:eastAsia="Times New Roman" w:hAnsiTheme="minorBidi" w:cstheme="minorBidi"/>
                <w:color w:val="000000"/>
                <w:rtl/>
              </w:rPr>
              <w:t>5</w:t>
            </w:r>
          </w:p>
        </w:tc>
        <w:tc>
          <w:tcPr>
            <w:tcW w:w="1214" w:type="pct"/>
            <w:tcBorders>
              <w:top w:val="nil"/>
              <w:left w:val="nil"/>
              <w:bottom w:val="nil"/>
              <w:right w:val="nil"/>
            </w:tcBorders>
            <w:shd w:val="clear" w:color="auto" w:fill="auto"/>
            <w:noWrap/>
            <w:vAlign w:val="bottom"/>
            <w:hideMark/>
          </w:tcPr>
          <w:p w:rsidR="00C94167" w:rsidRPr="00704B52" w:rsidRDefault="000A4265" w:rsidP="007625D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tl/>
              </w:rPr>
              <w:t>1.</w:t>
            </w:r>
            <w:r w:rsidR="007625DA" w:rsidRPr="00704B52">
              <w:rPr>
                <w:rFonts w:asciiTheme="minorBidi" w:eastAsia="Times New Roman" w:hAnsiTheme="minorBidi" w:cstheme="minorBidi"/>
                <w:color w:val="000000"/>
                <w:rtl/>
              </w:rPr>
              <w:t>7</w:t>
            </w:r>
          </w:p>
        </w:tc>
        <w:tc>
          <w:tcPr>
            <w:tcW w:w="1083" w:type="pct"/>
            <w:tcBorders>
              <w:top w:val="nil"/>
              <w:left w:val="nil"/>
              <w:bottom w:val="nil"/>
              <w:right w:val="nil"/>
            </w:tcBorders>
            <w:shd w:val="clear" w:color="auto" w:fill="auto"/>
            <w:noWrap/>
            <w:vAlign w:val="bottom"/>
            <w:hideMark/>
          </w:tcPr>
          <w:p w:rsidR="00C94167" w:rsidRPr="00704B52" w:rsidRDefault="000A4265" w:rsidP="007625DA">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tl/>
              </w:rPr>
              <w:t>2</w:t>
            </w:r>
            <w:r w:rsidR="00E40883" w:rsidRPr="00704B52">
              <w:rPr>
                <w:rFonts w:asciiTheme="minorBidi" w:eastAsia="Times New Roman" w:hAnsiTheme="minorBidi" w:cstheme="minorBidi"/>
                <w:color w:val="000000"/>
                <w:rtl/>
              </w:rPr>
              <w:t>.</w:t>
            </w:r>
            <w:r w:rsidR="00347DBE" w:rsidRPr="00704B52">
              <w:rPr>
                <w:rFonts w:asciiTheme="minorBidi" w:eastAsia="Times New Roman" w:hAnsiTheme="minorBidi" w:cstheme="minorBidi"/>
                <w:color w:val="000000"/>
                <w:rtl/>
              </w:rPr>
              <w:t xml:space="preserve">4 </w:t>
            </w:r>
            <w:r w:rsidRPr="00704B52">
              <w:rPr>
                <w:rFonts w:asciiTheme="minorBidi" w:eastAsia="Times New Roman" w:hAnsiTheme="minorBidi" w:cstheme="minorBidi"/>
                <w:color w:val="000000"/>
                <w:rtl/>
              </w:rPr>
              <w:t>(</w:t>
            </w:r>
            <w:r w:rsidR="00347DBE" w:rsidRPr="00704B52">
              <w:rPr>
                <w:rFonts w:asciiTheme="minorBidi" w:eastAsia="Times New Roman" w:hAnsiTheme="minorBidi" w:cstheme="minorBidi"/>
                <w:color w:val="000000"/>
                <w:rtl/>
              </w:rPr>
              <w:t>2.0</w:t>
            </w:r>
            <w:r w:rsidRPr="00704B52">
              <w:rPr>
                <w:rFonts w:asciiTheme="minorBidi" w:eastAsia="Times New Roman" w:hAnsiTheme="minorBidi" w:cstheme="minorBidi"/>
                <w:color w:val="000000"/>
                <w:rtl/>
              </w:rPr>
              <w:t>—</w:t>
            </w:r>
            <w:r w:rsidR="00D7789E" w:rsidRPr="00704B52">
              <w:rPr>
                <w:rFonts w:asciiTheme="minorBidi" w:eastAsia="Times New Roman" w:hAnsiTheme="minorBidi" w:cstheme="minorBidi"/>
                <w:color w:val="000000"/>
                <w:rtl/>
              </w:rPr>
              <w:t>3.</w:t>
            </w:r>
            <w:r w:rsidR="00347DBE" w:rsidRPr="00704B52">
              <w:rPr>
                <w:rFonts w:asciiTheme="minorBidi" w:eastAsia="Times New Roman" w:hAnsiTheme="minorBidi" w:cstheme="minorBidi"/>
                <w:color w:val="000000"/>
                <w:rtl/>
              </w:rPr>
              <w:t>2</w:t>
            </w:r>
            <w:r w:rsidRPr="00704B52">
              <w:rPr>
                <w:rFonts w:asciiTheme="minorBidi" w:eastAsia="Times New Roman" w:hAnsiTheme="minorBidi" w:cstheme="minorBidi"/>
                <w:color w:val="000000"/>
                <w:rtl/>
              </w:rPr>
              <w:t>)</w:t>
            </w:r>
          </w:p>
        </w:tc>
      </w:tr>
      <w:tr w:rsidR="006929EE" w:rsidTr="00DA511E">
        <w:trPr>
          <w:trHeight w:val="300"/>
          <w:jc w:val="center"/>
        </w:trPr>
        <w:tc>
          <w:tcPr>
            <w:tcW w:w="1489" w:type="pct"/>
            <w:tcBorders>
              <w:top w:val="nil"/>
              <w:left w:val="nil"/>
              <w:bottom w:val="single" w:sz="4" w:space="0" w:color="1F497D"/>
              <w:right w:val="nil"/>
            </w:tcBorders>
            <w:shd w:val="clear" w:color="auto" w:fill="auto"/>
            <w:vAlign w:val="center"/>
            <w:hideMark/>
          </w:tcPr>
          <w:p w:rsidR="00C94167" w:rsidRPr="00704B52" w:rsidRDefault="000A4265" w:rsidP="009D3490">
            <w:pPr>
              <w:spacing w:after="0" w:line="240" w:lineRule="auto"/>
              <w:rPr>
                <w:rFonts w:asciiTheme="minorBidi" w:eastAsia="Times New Roman" w:hAnsiTheme="minorBidi" w:cstheme="minorBidi"/>
                <w:color w:val="000000"/>
                <w:rtl/>
                <w:lang w:bidi="ar-SA"/>
              </w:rPr>
            </w:pPr>
            <w:r>
              <w:rPr>
                <w:rFonts w:asciiTheme="minorBidi" w:eastAsia="Times New Roman" w:hAnsiTheme="minorBidi" w:cstheme="minorBidi" w:hint="cs"/>
                <w:color w:val="000000"/>
                <w:rtl/>
                <w:lang w:bidi="ar-SA"/>
              </w:rPr>
              <w:t>فائدة بنك إسرائيل</w:t>
            </w:r>
          </w:p>
        </w:tc>
        <w:tc>
          <w:tcPr>
            <w:tcW w:w="1214" w:type="pct"/>
            <w:tcBorders>
              <w:top w:val="nil"/>
              <w:left w:val="nil"/>
              <w:bottom w:val="single" w:sz="4" w:space="0" w:color="1F497D"/>
              <w:right w:val="nil"/>
            </w:tcBorders>
            <w:shd w:val="clear" w:color="auto" w:fill="auto"/>
            <w:noWrap/>
            <w:vAlign w:val="bottom"/>
            <w:hideMark/>
          </w:tcPr>
          <w:p w:rsidR="00C94167" w:rsidRPr="00704B52" w:rsidRDefault="000A4265" w:rsidP="00E40883">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tl/>
              </w:rPr>
              <w:t>4.0</w:t>
            </w:r>
          </w:p>
        </w:tc>
        <w:tc>
          <w:tcPr>
            <w:tcW w:w="1214" w:type="pct"/>
            <w:tcBorders>
              <w:top w:val="nil"/>
              <w:left w:val="nil"/>
              <w:bottom w:val="single" w:sz="4" w:space="0" w:color="1F497D"/>
              <w:right w:val="nil"/>
            </w:tcBorders>
            <w:shd w:val="clear" w:color="auto" w:fill="auto"/>
            <w:noWrap/>
            <w:vAlign w:val="bottom"/>
            <w:hideMark/>
          </w:tcPr>
          <w:p w:rsidR="00C94167" w:rsidRPr="00704B52" w:rsidRDefault="000A4265" w:rsidP="00261FA6">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tl/>
              </w:rPr>
              <w:t>3.9</w:t>
            </w:r>
          </w:p>
        </w:tc>
        <w:tc>
          <w:tcPr>
            <w:tcW w:w="1083" w:type="pct"/>
            <w:tcBorders>
              <w:top w:val="nil"/>
              <w:left w:val="nil"/>
              <w:bottom w:val="single" w:sz="4" w:space="0" w:color="1F497D"/>
              <w:right w:val="nil"/>
            </w:tcBorders>
            <w:shd w:val="clear" w:color="auto" w:fill="auto"/>
            <w:noWrap/>
            <w:vAlign w:val="bottom"/>
            <w:hideMark/>
          </w:tcPr>
          <w:p w:rsidR="00C94167" w:rsidRPr="00704B52" w:rsidRDefault="000A4265" w:rsidP="00E40883">
            <w:pPr>
              <w:spacing w:after="0" w:line="240" w:lineRule="auto"/>
              <w:rPr>
                <w:rFonts w:asciiTheme="minorBidi" w:eastAsia="Times New Roman" w:hAnsiTheme="minorBidi" w:cstheme="minorBidi"/>
                <w:color w:val="000000"/>
                <w:rtl/>
              </w:rPr>
            </w:pPr>
            <w:r w:rsidRPr="00704B52">
              <w:rPr>
                <w:rFonts w:asciiTheme="minorBidi" w:eastAsia="Times New Roman" w:hAnsiTheme="minorBidi" w:cstheme="minorBidi"/>
                <w:color w:val="000000"/>
              </w:rPr>
              <w:t>3.8</w:t>
            </w:r>
            <w:r w:rsidRPr="00704B52">
              <w:rPr>
                <w:rFonts w:asciiTheme="minorBidi" w:eastAsia="Times New Roman" w:hAnsiTheme="minorBidi" w:cstheme="minorBidi"/>
                <w:color w:val="000000"/>
                <w:rtl/>
              </w:rPr>
              <w:t xml:space="preserve"> </w:t>
            </w:r>
            <w:r w:rsidRPr="00704B52">
              <w:rPr>
                <w:rFonts w:asciiTheme="minorBidi" w:eastAsia="Times New Roman" w:hAnsiTheme="minorBidi" w:cstheme="minorBidi"/>
                <w:color w:val="000000"/>
              </w:rPr>
              <w:t>(4.1—3.3)</w:t>
            </w:r>
          </w:p>
        </w:tc>
      </w:tr>
      <w:tr w:rsidR="006929EE" w:rsidTr="00BD5F22">
        <w:trPr>
          <w:trHeight w:val="285"/>
          <w:jc w:val="center"/>
        </w:trPr>
        <w:tc>
          <w:tcPr>
            <w:tcW w:w="5000" w:type="pct"/>
            <w:gridSpan w:val="4"/>
            <w:tcBorders>
              <w:top w:val="nil"/>
              <w:left w:val="nil"/>
              <w:bottom w:val="nil"/>
              <w:right w:val="nil"/>
            </w:tcBorders>
            <w:shd w:val="clear" w:color="auto" w:fill="auto"/>
            <w:noWrap/>
            <w:vAlign w:val="bottom"/>
          </w:tcPr>
          <w:p w:rsidR="00AE30C2" w:rsidRPr="00704B52" w:rsidRDefault="000A4265" w:rsidP="00CD74E7">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1</w:t>
            </w:r>
            <w:r w:rsidRPr="00704B52">
              <w:rPr>
                <w:rFonts w:asciiTheme="minorBidi" w:eastAsia="Times New Roman" w:hAnsiTheme="minorBidi" w:cstheme="minorBidi"/>
                <w:color w:val="000000"/>
                <w:sz w:val="20"/>
                <w:szCs w:val="20"/>
                <w:rtl/>
              </w:rPr>
              <w:t xml:space="preserve"> </w:t>
            </w:r>
            <w:r w:rsidR="00B868D4" w:rsidRPr="00B868D4">
              <w:rPr>
                <w:rFonts w:asciiTheme="minorBidi" w:eastAsia="Times New Roman" w:hAnsiTheme="minorBidi" w:cs="Arial"/>
                <w:color w:val="000000"/>
                <w:sz w:val="20"/>
                <w:szCs w:val="20"/>
                <w:rtl/>
                <w:lang w:bidi="ar-SA"/>
              </w:rPr>
              <w:t>توقعات التضخم</w:t>
            </w:r>
            <w:r w:rsidR="007177B6">
              <w:rPr>
                <w:rFonts w:asciiTheme="minorBidi" w:eastAsia="Times New Roman" w:hAnsiTheme="minorBidi" w:cs="Arial" w:hint="cs"/>
                <w:color w:val="000000"/>
                <w:sz w:val="20"/>
                <w:szCs w:val="20"/>
                <w:rtl/>
                <w:lang w:bidi="ar-SA"/>
              </w:rPr>
              <w:t xml:space="preserve"> المالي</w:t>
            </w:r>
            <w:r w:rsidR="00B868D4" w:rsidRPr="00B868D4">
              <w:rPr>
                <w:rFonts w:asciiTheme="minorBidi" w:eastAsia="Times New Roman" w:hAnsiTheme="minorBidi" w:cs="Arial"/>
                <w:color w:val="000000"/>
                <w:sz w:val="20"/>
                <w:szCs w:val="20"/>
                <w:rtl/>
                <w:lang w:bidi="ar-SA"/>
              </w:rPr>
              <w:t xml:space="preserve"> في الأرباع الأربعة المنتهية في الربع الأول من عام 2026 ومتوسط ​​سعر الفائدة في الربع الأول من عام </w:t>
            </w:r>
            <w:r w:rsidRPr="00704B52">
              <w:rPr>
                <w:rFonts w:asciiTheme="minorBidi" w:eastAsia="Times New Roman" w:hAnsiTheme="minorBidi" w:cstheme="minorBidi"/>
                <w:color w:val="000000"/>
                <w:sz w:val="20"/>
                <w:szCs w:val="20"/>
                <w:rtl/>
              </w:rPr>
              <w:t>202</w:t>
            </w:r>
            <w:r w:rsidR="00CD74E7" w:rsidRPr="00704B52">
              <w:rPr>
                <w:rFonts w:asciiTheme="minorBidi" w:eastAsia="Times New Roman" w:hAnsiTheme="minorBidi" w:cstheme="minorBidi"/>
                <w:color w:val="000000"/>
                <w:sz w:val="20"/>
                <w:szCs w:val="20"/>
                <w:rtl/>
              </w:rPr>
              <w:t>6</w:t>
            </w:r>
            <w:r w:rsidRPr="00704B52">
              <w:rPr>
                <w:rFonts w:asciiTheme="minorBidi" w:eastAsia="Times New Roman" w:hAnsiTheme="minorBidi" w:cstheme="minorBidi"/>
                <w:color w:val="000000"/>
                <w:sz w:val="20"/>
                <w:szCs w:val="20"/>
                <w:rtl/>
              </w:rPr>
              <w:t>.</w:t>
            </w:r>
          </w:p>
        </w:tc>
      </w:tr>
      <w:tr w:rsidR="006929EE" w:rsidTr="00261FA6">
        <w:trPr>
          <w:trHeight w:val="285"/>
          <w:jc w:val="center"/>
        </w:trPr>
        <w:tc>
          <w:tcPr>
            <w:tcW w:w="5000" w:type="pct"/>
            <w:gridSpan w:val="4"/>
            <w:tcBorders>
              <w:top w:val="nil"/>
              <w:left w:val="nil"/>
              <w:bottom w:val="nil"/>
              <w:right w:val="nil"/>
            </w:tcBorders>
            <w:shd w:val="clear" w:color="auto" w:fill="auto"/>
            <w:noWrap/>
            <w:vAlign w:val="center"/>
            <w:hideMark/>
          </w:tcPr>
          <w:p w:rsidR="00AE30C2" w:rsidRPr="00704B52" w:rsidRDefault="000A4265" w:rsidP="007625DA">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2</w:t>
            </w:r>
            <w:r w:rsidRPr="00704B52">
              <w:rPr>
                <w:rFonts w:asciiTheme="minorBidi" w:eastAsia="Times New Roman" w:hAnsiTheme="minorBidi" w:cstheme="minorBidi"/>
                <w:color w:val="000000"/>
                <w:sz w:val="20"/>
                <w:szCs w:val="20"/>
                <w:rtl/>
              </w:rPr>
              <w:t xml:space="preserve"> </w:t>
            </w:r>
            <w:r w:rsidR="007177B6">
              <w:rPr>
                <w:rFonts w:asciiTheme="minorBidi" w:eastAsia="Times New Roman" w:hAnsiTheme="minorBidi" w:cs="Arial" w:hint="cs"/>
                <w:color w:val="000000"/>
                <w:sz w:val="20"/>
                <w:szCs w:val="20"/>
                <w:rtl/>
                <w:lang w:bidi="ar-SA"/>
              </w:rPr>
              <w:t>صحيح لمعطيات</w:t>
            </w:r>
            <w:r w:rsidR="00B868D4" w:rsidRPr="00B868D4">
              <w:rPr>
                <w:rFonts w:asciiTheme="minorBidi" w:eastAsia="Times New Roman" w:hAnsiTheme="minorBidi" w:cs="Arial"/>
                <w:color w:val="000000"/>
                <w:sz w:val="20"/>
                <w:szCs w:val="20"/>
                <w:rtl/>
                <w:lang w:bidi="ar-SA"/>
              </w:rPr>
              <w:t xml:space="preserve"> 6/4/2025. يتم تعديل توقعات التضخم </w:t>
            </w:r>
            <w:r w:rsidR="007177B6">
              <w:rPr>
                <w:rFonts w:asciiTheme="minorBidi" w:eastAsia="Times New Roman" w:hAnsiTheme="minorBidi" w:cs="Arial" w:hint="cs"/>
                <w:color w:val="000000"/>
                <w:sz w:val="20"/>
                <w:szCs w:val="20"/>
                <w:rtl/>
                <w:lang w:bidi="ar-SA"/>
              </w:rPr>
              <w:t xml:space="preserve">المالي </w:t>
            </w:r>
            <w:r w:rsidR="00B868D4" w:rsidRPr="00B868D4">
              <w:rPr>
                <w:rFonts w:asciiTheme="minorBidi" w:eastAsia="Times New Roman" w:hAnsiTheme="minorBidi" w:cs="Arial"/>
                <w:color w:val="000000"/>
                <w:sz w:val="20"/>
                <w:szCs w:val="20"/>
                <w:rtl/>
                <w:lang w:bidi="ar-SA"/>
              </w:rPr>
              <w:t>موسمي</w:t>
            </w:r>
            <w:r w:rsidR="007177B6">
              <w:rPr>
                <w:rFonts w:asciiTheme="minorBidi" w:eastAsia="Times New Roman" w:hAnsiTheme="minorBidi" w:cs="Arial" w:hint="cs"/>
                <w:color w:val="000000"/>
                <w:sz w:val="20"/>
                <w:szCs w:val="20"/>
                <w:rtl/>
                <w:lang w:bidi="ar-SA"/>
              </w:rPr>
              <w:t>اً</w:t>
            </w:r>
            <w:r w:rsidR="00B868D4" w:rsidRPr="00B868D4">
              <w:rPr>
                <w:rFonts w:asciiTheme="minorBidi" w:eastAsia="Times New Roman" w:hAnsiTheme="minorBidi" w:cs="Arial"/>
                <w:color w:val="000000"/>
                <w:sz w:val="20"/>
                <w:szCs w:val="20"/>
                <w:rtl/>
                <w:lang w:bidi="ar-SA"/>
              </w:rPr>
              <w:t xml:space="preserve"> وتستند توقعات أسعار الفائدة على سوق </w:t>
            </w:r>
            <w:r w:rsidR="007177B6">
              <w:rPr>
                <w:rFonts w:asciiTheme="minorBidi" w:eastAsia="Times New Roman" w:hAnsiTheme="minorBidi" w:cstheme="minorBidi" w:hint="cs"/>
                <w:color w:val="000000"/>
                <w:sz w:val="20"/>
                <w:szCs w:val="20"/>
                <w:rtl/>
                <w:lang w:bidi="ar-SA"/>
              </w:rPr>
              <w:t>التلبور</w:t>
            </w:r>
            <w:r w:rsidRPr="00704B52">
              <w:rPr>
                <w:rFonts w:asciiTheme="minorBidi" w:eastAsia="Times New Roman" w:hAnsiTheme="minorBidi" w:cstheme="minorBidi"/>
                <w:color w:val="000000"/>
                <w:sz w:val="20"/>
                <w:szCs w:val="20"/>
                <w:rtl/>
              </w:rPr>
              <w:t>.</w:t>
            </w:r>
            <w:r w:rsidR="00496BE1" w:rsidRPr="00704B52">
              <w:rPr>
                <w:rFonts w:asciiTheme="minorBidi" w:eastAsia="Times New Roman" w:hAnsiTheme="minorBidi" w:cstheme="minorBidi"/>
                <w:color w:val="000000"/>
                <w:sz w:val="20"/>
                <w:szCs w:val="20"/>
                <w:rtl/>
              </w:rPr>
              <w:t xml:space="preserve"> </w:t>
            </w:r>
          </w:p>
        </w:tc>
      </w:tr>
      <w:tr w:rsidR="006929EE" w:rsidTr="00261FA6">
        <w:trPr>
          <w:trHeight w:val="285"/>
          <w:jc w:val="center"/>
        </w:trPr>
        <w:tc>
          <w:tcPr>
            <w:tcW w:w="5000" w:type="pct"/>
            <w:gridSpan w:val="4"/>
            <w:tcBorders>
              <w:top w:val="nil"/>
              <w:left w:val="nil"/>
              <w:bottom w:val="nil"/>
              <w:right w:val="nil"/>
            </w:tcBorders>
            <w:shd w:val="clear" w:color="auto" w:fill="auto"/>
            <w:noWrap/>
            <w:vAlign w:val="bottom"/>
            <w:hideMark/>
          </w:tcPr>
          <w:p w:rsidR="00AE30C2" w:rsidRPr="00704B52" w:rsidRDefault="000A4265" w:rsidP="006F21BC">
            <w:pPr>
              <w:spacing w:after="0" w:line="240" w:lineRule="auto"/>
              <w:rPr>
                <w:rFonts w:asciiTheme="minorBidi" w:eastAsia="Times New Roman" w:hAnsiTheme="minorBidi" w:cstheme="minorBidi"/>
                <w:color w:val="000000"/>
                <w:sz w:val="20"/>
                <w:szCs w:val="20"/>
                <w:rtl/>
              </w:rPr>
            </w:pPr>
            <w:r w:rsidRPr="00704B52">
              <w:rPr>
                <w:rFonts w:asciiTheme="minorBidi" w:eastAsia="Times New Roman" w:hAnsiTheme="minorBidi" w:cstheme="minorBidi"/>
                <w:color w:val="000000"/>
                <w:sz w:val="20"/>
                <w:szCs w:val="20"/>
                <w:vertAlign w:val="superscript"/>
                <w:rtl/>
              </w:rPr>
              <w:t>3</w:t>
            </w:r>
            <w:r w:rsidRPr="00704B52">
              <w:rPr>
                <w:rFonts w:asciiTheme="minorBidi" w:eastAsia="Times New Roman" w:hAnsiTheme="minorBidi" w:cstheme="minorBidi"/>
                <w:color w:val="000000"/>
                <w:sz w:val="20"/>
                <w:szCs w:val="20"/>
                <w:rtl/>
              </w:rPr>
              <w:t xml:space="preserve"> </w:t>
            </w:r>
            <w:r w:rsidR="007177B6">
              <w:rPr>
                <w:rFonts w:asciiTheme="minorBidi" w:eastAsia="Times New Roman" w:hAnsiTheme="minorBidi" w:cstheme="minorBidi" w:hint="cs"/>
                <w:color w:val="000000"/>
                <w:sz w:val="20"/>
                <w:szCs w:val="20"/>
                <w:rtl/>
                <w:lang w:bidi="ar-SA"/>
              </w:rPr>
              <w:t xml:space="preserve">صحيح لمعطيات </w:t>
            </w:r>
            <w:r w:rsidR="00347DBE" w:rsidRPr="00704B52">
              <w:rPr>
                <w:rFonts w:asciiTheme="minorBidi" w:eastAsia="Times New Roman" w:hAnsiTheme="minorBidi" w:cstheme="minorBidi"/>
                <w:color w:val="000000"/>
                <w:sz w:val="20"/>
                <w:szCs w:val="20"/>
                <w:rtl/>
              </w:rPr>
              <w:t>6</w:t>
            </w:r>
            <w:r w:rsidR="00D7789E" w:rsidRPr="00704B52">
              <w:rPr>
                <w:rFonts w:asciiTheme="minorBidi" w:eastAsia="Times New Roman" w:hAnsiTheme="minorBidi" w:cstheme="minorBidi"/>
                <w:color w:val="000000"/>
                <w:sz w:val="20"/>
                <w:szCs w:val="20"/>
                <w:rtl/>
              </w:rPr>
              <w:t>/4</w:t>
            </w:r>
            <w:r w:rsidRPr="00704B52">
              <w:rPr>
                <w:rFonts w:asciiTheme="minorBidi" w:eastAsia="Times New Roman" w:hAnsiTheme="minorBidi" w:cstheme="minorBidi"/>
                <w:color w:val="000000"/>
                <w:sz w:val="20"/>
                <w:szCs w:val="20"/>
                <w:rtl/>
              </w:rPr>
              <w:t>/2025.</w:t>
            </w:r>
            <w:r w:rsidR="00496BE1" w:rsidRPr="00704B52">
              <w:rPr>
                <w:rFonts w:asciiTheme="minorBidi" w:eastAsia="Times New Roman" w:hAnsiTheme="minorBidi" w:cstheme="minorBidi"/>
                <w:color w:val="000000"/>
                <w:sz w:val="20"/>
                <w:szCs w:val="20"/>
                <w:rtl/>
              </w:rPr>
              <w:t xml:space="preserve"> </w:t>
            </w:r>
          </w:p>
        </w:tc>
      </w:tr>
      <w:tr w:rsidR="006929EE" w:rsidTr="00261FA6">
        <w:trPr>
          <w:trHeight w:val="255"/>
          <w:jc w:val="center"/>
        </w:trPr>
        <w:tc>
          <w:tcPr>
            <w:tcW w:w="5000" w:type="pct"/>
            <w:gridSpan w:val="4"/>
            <w:tcBorders>
              <w:top w:val="nil"/>
              <w:left w:val="nil"/>
              <w:bottom w:val="nil"/>
              <w:right w:val="nil"/>
            </w:tcBorders>
            <w:shd w:val="clear" w:color="auto" w:fill="auto"/>
            <w:noWrap/>
            <w:vAlign w:val="center"/>
            <w:hideMark/>
          </w:tcPr>
          <w:p w:rsidR="00AE30C2" w:rsidRPr="00704B52" w:rsidRDefault="000A4265" w:rsidP="00B868D4">
            <w:pPr>
              <w:spacing w:after="0" w:line="240" w:lineRule="auto"/>
              <w:rPr>
                <w:rFonts w:asciiTheme="minorBidi" w:eastAsia="Times New Roman" w:hAnsiTheme="minorBidi" w:cstheme="minorBidi"/>
                <w:color w:val="000000"/>
                <w:sz w:val="20"/>
                <w:szCs w:val="20"/>
                <w:rtl/>
              </w:rPr>
            </w:pPr>
            <w:r>
              <w:rPr>
                <w:rFonts w:asciiTheme="minorBidi" w:eastAsia="Times New Roman" w:hAnsiTheme="minorBidi" w:cstheme="minorBidi" w:hint="cs"/>
                <w:b/>
                <w:bCs/>
                <w:color w:val="000000"/>
                <w:sz w:val="20"/>
                <w:szCs w:val="20"/>
                <w:rtl/>
                <w:lang w:bidi="ar-SA"/>
              </w:rPr>
              <w:t>المصدر</w:t>
            </w:r>
            <w:r w:rsidRPr="00704B52">
              <w:rPr>
                <w:rFonts w:asciiTheme="minorBidi" w:eastAsia="Times New Roman" w:hAnsiTheme="minorBidi" w:cstheme="minorBidi"/>
                <w:b/>
                <w:bCs/>
                <w:color w:val="000000"/>
                <w:sz w:val="20"/>
                <w:szCs w:val="20"/>
                <w:rtl/>
              </w:rPr>
              <w:t>:</w:t>
            </w:r>
            <w:r w:rsidRPr="00704B52">
              <w:rPr>
                <w:rFonts w:asciiTheme="minorBidi" w:eastAsia="Times New Roman" w:hAnsiTheme="minorBidi" w:cstheme="minorBidi"/>
                <w:color w:val="000000"/>
                <w:sz w:val="20"/>
                <w:szCs w:val="20"/>
                <w:rtl/>
              </w:rPr>
              <w:t xml:space="preserve"> </w:t>
            </w:r>
            <w:r>
              <w:rPr>
                <w:rFonts w:asciiTheme="minorBidi" w:eastAsia="Times New Roman" w:hAnsiTheme="minorBidi" w:cstheme="minorBidi" w:hint="cs"/>
                <w:color w:val="000000"/>
                <w:sz w:val="20"/>
                <w:szCs w:val="20"/>
                <w:rtl/>
                <w:lang w:bidi="ar-SA"/>
              </w:rPr>
              <w:t>بنك إسرائيل</w:t>
            </w:r>
            <w:r w:rsidRPr="00704B52">
              <w:rPr>
                <w:rFonts w:asciiTheme="minorBidi" w:eastAsia="Times New Roman" w:hAnsiTheme="minorBidi" w:cstheme="minorBidi"/>
                <w:color w:val="000000"/>
                <w:sz w:val="20"/>
                <w:szCs w:val="20"/>
                <w:rtl/>
              </w:rPr>
              <w:t>.</w:t>
            </w:r>
          </w:p>
        </w:tc>
      </w:tr>
    </w:tbl>
    <w:p w:rsidR="00C94167" w:rsidRPr="00704B52" w:rsidRDefault="00C94167" w:rsidP="00202530">
      <w:pPr>
        <w:jc w:val="both"/>
        <w:rPr>
          <w:rFonts w:asciiTheme="minorBidi" w:hAnsiTheme="minorBidi" w:cstheme="minorBidi"/>
          <w:b/>
          <w:rtl/>
        </w:rPr>
      </w:pPr>
    </w:p>
    <w:p w:rsidR="00202530" w:rsidRPr="00704B52" w:rsidRDefault="000A4265" w:rsidP="00704B52">
      <w:pPr>
        <w:pStyle w:val="a"/>
        <w:rPr>
          <w:rFonts w:asciiTheme="minorBidi" w:hAnsiTheme="minorBidi" w:cstheme="minorBidi"/>
          <w:sz w:val="24"/>
        </w:rPr>
      </w:pPr>
      <w:r w:rsidRPr="00704B52">
        <w:rPr>
          <w:rFonts w:asciiTheme="minorBidi" w:hAnsiTheme="minorBidi" w:cs="Arial"/>
          <w:sz w:val="24"/>
          <w:rtl/>
          <w:lang w:bidi="ar-SA"/>
        </w:rPr>
        <w:t>المخاطر الرئيسية التي تهدد التوقعات</w:t>
      </w:r>
    </w:p>
    <w:p w:rsidR="00704B52" w:rsidRPr="00704B52" w:rsidRDefault="000A4265" w:rsidP="00BB18E8">
      <w:pPr>
        <w:ind w:left="8"/>
        <w:jc w:val="both"/>
        <w:rPr>
          <w:rFonts w:asciiTheme="minorBidi" w:hAnsiTheme="minorBidi" w:cstheme="minorBidi"/>
          <w:rtl/>
          <w:lang w:bidi="ar-SA"/>
        </w:rPr>
      </w:pPr>
      <w:r w:rsidRPr="00704B52">
        <w:rPr>
          <w:rFonts w:asciiTheme="minorBidi" w:hAnsiTheme="minorBidi" w:cs="Arial"/>
          <w:rtl/>
          <w:lang w:bidi="ar-SA"/>
        </w:rPr>
        <w:t xml:space="preserve">إن مستوى عدم اليقين في الفترة الحالية أعلى من المعتاد. وفي تقديرنا فإن مجموع المخاطر يعكس إمكانية تفاقم الضرر الذي يلحق بالنشاط وانخفاض قيمة الشيكل، وبالتالي فإن ميزان المخاطر </w:t>
      </w:r>
      <w:r w:rsidR="007177B6">
        <w:rPr>
          <w:rFonts w:asciiTheme="minorBidi" w:hAnsiTheme="minorBidi" w:cs="Arial" w:hint="cs"/>
          <w:rtl/>
          <w:lang w:bidi="ar-SA"/>
        </w:rPr>
        <w:t>على ا</w:t>
      </w:r>
      <w:r w:rsidRPr="00704B52">
        <w:rPr>
          <w:rFonts w:asciiTheme="minorBidi" w:hAnsiTheme="minorBidi" w:cs="Arial"/>
          <w:rtl/>
          <w:lang w:bidi="ar-SA"/>
        </w:rPr>
        <w:t>لتضخم</w:t>
      </w:r>
      <w:r w:rsidR="007177B6">
        <w:rPr>
          <w:rFonts w:asciiTheme="minorBidi" w:hAnsiTheme="minorBidi" w:cs="Arial" w:hint="cs"/>
          <w:rtl/>
          <w:lang w:bidi="ar-SA"/>
        </w:rPr>
        <w:t xml:space="preserve"> المالي</w:t>
      </w:r>
      <w:r w:rsidRPr="00704B52">
        <w:rPr>
          <w:rFonts w:asciiTheme="minorBidi" w:hAnsiTheme="minorBidi" w:cs="Arial"/>
          <w:rtl/>
          <w:lang w:bidi="ar-SA"/>
        </w:rPr>
        <w:t xml:space="preserve"> يميل </w:t>
      </w:r>
      <w:r w:rsidR="007177B6">
        <w:rPr>
          <w:rFonts w:asciiTheme="minorBidi" w:hAnsiTheme="minorBidi" w:cs="Arial" w:hint="cs"/>
          <w:rtl/>
          <w:lang w:bidi="ar-SA"/>
        </w:rPr>
        <w:t>نحو</w:t>
      </w:r>
      <w:r w:rsidRPr="00704B52">
        <w:rPr>
          <w:rFonts w:asciiTheme="minorBidi" w:hAnsiTheme="minorBidi" w:cs="Arial"/>
          <w:rtl/>
          <w:lang w:bidi="ar-SA"/>
        </w:rPr>
        <w:t xml:space="preserve"> الأعلى، و</w:t>
      </w:r>
      <w:r w:rsidR="007177B6">
        <w:rPr>
          <w:rFonts w:asciiTheme="minorBidi" w:hAnsiTheme="minorBidi" w:cs="Arial" w:hint="cs"/>
          <w:rtl/>
          <w:lang w:bidi="ar-SA"/>
        </w:rPr>
        <w:t>على ا</w:t>
      </w:r>
      <w:r w:rsidRPr="00704B52">
        <w:rPr>
          <w:rFonts w:asciiTheme="minorBidi" w:hAnsiTheme="minorBidi" w:cs="Arial"/>
          <w:rtl/>
          <w:lang w:bidi="ar-SA"/>
        </w:rPr>
        <w:t xml:space="preserve">لنمو يميل </w:t>
      </w:r>
      <w:r w:rsidR="007177B6">
        <w:rPr>
          <w:rFonts w:asciiTheme="minorBidi" w:hAnsiTheme="minorBidi" w:cs="Arial" w:hint="cs"/>
          <w:rtl/>
          <w:lang w:bidi="ar-SA"/>
        </w:rPr>
        <w:t>نحو</w:t>
      </w:r>
      <w:r w:rsidRPr="00704B52">
        <w:rPr>
          <w:rFonts w:asciiTheme="minorBidi" w:hAnsiTheme="minorBidi" w:cs="Arial"/>
          <w:rtl/>
          <w:lang w:bidi="ar-SA"/>
        </w:rPr>
        <w:t xml:space="preserve"> الأسفل.</w:t>
      </w:r>
    </w:p>
    <w:p w:rsidR="00704B52" w:rsidRPr="007177B6" w:rsidRDefault="000A4265" w:rsidP="00974D42">
      <w:pPr>
        <w:ind w:left="8"/>
        <w:jc w:val="both"/>
        <w:rPr>
          <w:rFonts w:asciiTheme="minorBidi" w:hAnsiTheme="minorBidi" w:cstheme="minorBidi"/>
          <w:rtl/>
          <w:lang w:bidi="ar-SA"/>
        </w:rPr>
      </w:pPr>
      <w:r w:rsidRPr="007177B6">
        <w:rPr>
          <w:rFonts w:asciiTheme="minorBidi" w:hAnsiTheme="minorBidi" w:cstheme="minorBidi"/>
          <w:rtl/>
          <w:lang w:bidi="ar-SA"/>
        </w:rPr>
        <w:t>أولا</w:t>
      </w:r>
      <w:r w:rsidR="00E555F3">
        <w:rPr>
          <w:rFonts w:asciiTheme="minorBidi" w:hAnsiTheme="minorBidi" w:cstheme="minorBidi" w:hint="cs"/>
          <w:rtl/>
          <w:lang w:bidi="ar-SA"/>
        </w:rPr>
        <w:t>ً</w:t>
      </w:r>
      <w:r w:rsidRPr="007177B6">
        <w:rPr>
          <w:rFonts w:asciiTheme="minorBidi" w:hAnsiTheme="minorBidi" w:cstheme="minorBidi"/>
          <w:rtl/>
          <w:lang w:bidi="ar-SA"/>
        </w:rPr>
        <w:t xml:space="preserve">، هناك خطر توسع نطاق القتال إلى ما هو أبعد مما هو مجسد في السيناريو الأساسي. إن </w:t>
      </w:r>
      <w:r w:rsidR="007177B6">
        <w:rPr>
          <w:rFonts w:asciiTheme="minorBidi" w:hAnsiTheme="minorBidi" w:cstheme="minorBidi" w:hint="cs"/>
          <w:rtl/>
          <w:lang w:bidi="ar-SA"/>
        </w:rPr>
        <w:t>نطاق</w:t>
      </w:r>
      <w:r w:rsidRPr="007177B6">
        <w:rPr>
          <w:rFonts w:asciiTheme="minorBidi" w:hAnsiTheme="minorBidi" w:cstheme="minorBidi"/>
          <w:rtl/>
          <w:lang w:bidi="ar-SA"/>
        </w:rPr>
        <w:t xml:space="preserve"> الاحتمالات للتطورات الأمنية واسع، ولكن لتقييم حساسية السيناريو الأساسي لهذه التطورات، قمنا بفحص سيناريو بديل يتضمن توسع نطاق القتال في قطاع غزة والتعبئة المكثفة لقوات الاح</w:t>
      </w:r>
      <w:r w:rsidRPr="007177B6">
        <w:rPr>
          <w:rFonts w:asciiTheme="minorBidi" w:hAnsiTheme="minorBidi" w:cstheme="minorBidi"/>
          <w:rtl/>
          <w:lang w:bidi="ar-SA"/>
        </w:rPr>
        <w:t xml:space="preserve">تياط لمدة ربعين </w:t>
      </w:r>
      <w:r w:rsidR="007177B6">
        <w:rPr>
          <w:rFonts w:asciiTheme="minorBidi" w:hAnsiTheme="minorBidi" w:cstheme="minorBidi" w:hint="cs"/>
          <w:rtl/>
          <w:lang w:bidi="ar-SA"/>
        </w:rPr>
        <w:t xml:space="preserve">آخرين </w:t>
      </w:r>
      <w:r w:rsidRPr="007177B6">
        <w:rPr>
          <w:rFonts w:asciiTheme="minorBidi" w:hAnsiTheme="minorBidi" w:cstheme="minorBidi"/>
          <w:rtl/>
          <w:lang w:bidi="ar-SA"/>
        </w:rPr>
        <w:t>تقريب</w:t>
      </w:r>
      <w:r w:rsidR="00E555F3">
        <w:rPr>
          <w:rFonts w:asciiTheme="minorBidi" w:hAnsiTheme="minorBidi" w:cstheme="minorBidi" w:hint="cs"/>
          <w:rtl/>
          <w:lang w:bidi="ar-SA"/>
        </w:rPr>
        <w:t>اً</w:t>
      </w:r>
      <w:r w:rsidRPr="007177B6">
        <w:rPr>
          <w:rFonts w:asciiTheme="minorBidi" w:hAnsiTheme="minorBidi" w:cstheme="minorBidi"/>
          <w:rtl/>
          <w:lang w:bidi="ar-SA"/>
        </w:rPr>
        <w:t>. في تقديرنا، فإن مثل هذا السيناريو من شأنه أن يؤدي إلى ضرر بنحو 0.5% في الناتج المحلي الإجمالي في عام 2025، وذلك أساسا</w:t>
      </w:r>
      <w:r w:rsidR="007177B6">
        <w:rPr>
          <w:rFonts w:asciiTheme="minorBidi" w:hAnsiTheme="minorBidi" w:cstheme="minorBidi" w:hint="cs"/>
          <w:rtl/>
          <w:lang w:bidi="ar-SA"/>
        </w:rPr>
        <w:t>ً</w:t>
      </w:r>
      <w:r w:rsidRPr="007177B6">
        <w:rPr>
          <w:rFonts w:asciiTheme="minorBidi" w:hAnsiTheme="minorBidi" w:cstheme="minorBidi"/>
          <w:rtl/>
          <w:lang w:bidi="ar-SA"/>
        </w:rPr>
        <w:t xml:space="preserve"> نتيجة ل</w:t>
      </w:r>
      <w:r w:rsidR="007177B6">
        <w:rPr>
          <w:rFonts w:asciiTheme="minorBidi" w:hAnsiTheme="minorBidi" w:cstheme="minorBidi" w:hint="cs"/>
          <w:rtl/>
          <w:lang w:bidi="ar-SA"/>
        </w:rPr>
        <w:t>ل</w:t>
      </w:r>
      <w:r w:rsidRPr="007177B6">
        <w:rPr>
          <w:rFonts w:asciiTheme="minorBidi" w:hAnsiTheme="minorBidi" w:cstheme="minorBidi"/>
          <w:rtl/>
          <w:lang w:bidi="ar-SA"/>
        </w:rPr>
        <w:t>ضرر</w:t>
      </w:r>
      <w:r w:rsidR="007177B6">
        <w:rPr>
          <w:rFonts w:asciiTheme="minorBidi" w:hAnsiTheme="minorBidi" w:cstheme="minorBidi" w:hint="cs"/>
          <w:rtl/>
          <w:lang w:bidi="ar-SA"/>
        </w:rPr>
        <w:t xml:space="preserve"> الذي</w:t>
      </w:r>
      <w:r w:rsidRPr="007177B6">
        <w:rPr>
          <w:rFonts w:asciiTheme="minorBidi" w:hAnsiTheme="minorBidi" w:cstheme="minorBidi"/>
          <w:rtl/>
          <w:lang w:bidi="ar-SA"/>
        </w:rPr>
        <w:t xml:space="preserve"> </w:t>
      </w:r>
      <w:r w:rsidR="007177B6">
        <w:rPr>
          <w:rFonts w:asciiTheme="minorBidi" w:hAnsiTheme="minorBidi" w:cstheme="minorBidi" w:hint="cs"/>
          <w:rtl/>
          <w:lang w:bidi="ar-SA"/>
        </w:rPr>
        <w:t>س</w:t>
      </w:r>
      <w:r w:rsidRPr="007177B6">
        <w:rPr>
          <w:rFonts w:asciiTheme="minorBidi" w:hAnsiTheme="minorBidi" w:cstheme="minorBidi"/>
          <w:rtl/>
          <w:lang w:bidi="ar-SA"/>
        </w:rPr>
        <w:t xml:space="preserve">يلحق بمعروض العمالة، وزيادة </w:t>
      </w:r>
      <w:r w:rsidR="007177B6">
        <w:rPr>
          <w:rFonts w:asciiTheme="minorBidi" w:hAnsiTheme="minorBidi" w:cstheme="minorBidi" w:hint="cs"/>
          <w:rtl/>
          <w:lang w:bidi="ar-SA"/>
        </w:rPr>
        <w:t xml:space="preserve">في العجز </w:t>
      </w:r>
      <w:r w:rsidRPr="007177B6">
        <w:rPr>
          <w:rFonts w:asciiTheme="minorBidi" w:hAnsiTheme="minorBidi" w:cstheme="minorBidi"/>
          <w:rtl/>
          <w:lang w:bidi="ar-SA"/>
        </w:rPr>
        <w:t>بنحو 2% من الناتج المحلي الإجمالي، بحيث يصل الدين ا</w:t>
      </w:r>
      <w:r w:rsidRPr="007177B6">
        <w:rPr>
          <w:rFonts w:asciiTheme="minorBidi" w:hAnsiTheme="minorBidi" w:cstheme="minorBidi"/>
          <w:rtl/>
          <w:lang w:bidi="ar-SA"/>
        </w:rPr>
        <w:t xml:space="preserve">لعام إلى 71% من الناتج المحلي الإجمالي في نهاية ذلك العام. من المتوقع أن تصاحب هذه التطورات </w:t>
      </w:r>
      <w:r w:rsidR="007177B6">
        <w:rPr>
          <w:rFonts w:asciiTheme="minorBidi" w:hAnsiTheme="minorBidi" w:cstheme="minorBidi" w:hint="cs"/>
          <w:rtl/>
          <w:lang w:bidi="ar-SA"/>
        </w:rPr>
        <w:t xml:space="preserve">أيضاً </w:t>
      </w:r>
      <w:r w:rsidRPr="007177B6">
        <w:rPr>
          <w:rFonts w:asciiTheme="minorBidi" w:hAnsiTheme="minorBidi" w:cstheme="minorBidi"/>
          <w:rtl/>
          <w:lang w:bidi="ar-SA"/>
        </w:rPr>
        <w:t xml:space="preserve">زيادة في علاوة المخاطر وانخفاض قيمة الشيكل. بالإضافة إلى التأثير على جانب العرض، فإن </w:t>
      </w:r>
      <w:r w:rsidR="007177B6">
        <w:rPr>
          <w:rFonts w:asciiTheme="minorBidi" w:hAnsiTheme="minorBidi" w:cstheme="minorBidi" w:hint="cs"/>
          <w:rtl/>
          <w:lang w:bidi="ar-SA"/>
        </w:rPr>
        <w:t xml:space="preserve">من شأن </w:t>
      </w:r>
      <w:r w:rsidRPr="007177B6">
        <w:rPr>
          <w:rFonts w:asciiTheme="minorBidi" w:hAnsiTheme="minorBidi" w:cstheme="minorBidi"/>
          <w:rtl/>
          <w:lang w:bidi="ar-SA"/>
        </w:rPr>
        <w:t>هذه التطورات أن تؤدي إلى زيادة التضخم</w:t>
      </w:r>
      <w:r w:rsidR="007177B6">
        <w:rPr>
          <w:rFonts w:asciiTheme="minorBidi" w:hAnsiTheme="minorBidi" w:cstheme="minorBidi" w:hint="cs"/>
          <w:rtl/>
          <w:lang w:bidi="ar-SA"/>
        </w:rPr>
        <w:t xml:space="preserve"> المالي</w:t>
      </w:r>
      <w:r w:rsidRPr="007177B6">
        <w:rPr>
          <w:rFonts w:asciiTheme="minorBidi" w:hAnsiTheme="minorBidi" w:cstheme="minorBidi"/>
          <w:rtl/>
          <w:lang w:bidi="ar-SA"/>
        </w:rPr>
        <w:t xml:space="preserve"> مقارنة بالسيناريو الأ</w:t>
      </w:r>
      <w:r w:rsidRPr="007177B6">
        <w:rPr>
          <w:rFonts w:asciiTheme="minorBidi" w:hAnsiTheme="minorBidi" w:cstheme="minorBidi"/>
          <w:rtl/>
          <w:lang w:bidi="ar-SA"/>
        </w:rPr>
        <w:t>ساسي، بحيث يكون مسار أسعار الفائدة أعلى.</w:t>
      </w:r>
    </w:p>
    <w:p w:rsidR="00704B52" w:rsidRPr="00704B52" w:rsidRDefault="000A4265" w:rsidP="00F12A22">
      <w:pPr>
        <w:ind w:left="8"/>
        <w:jc w:val="both"/>
        <w:rPr>
          <w:rFonts w:asciiTheme="minorBidi" w:hAnsiTheme="minorBidi" w:cstheme="minorBidi"/>
          <w:rtl/>
          <w:lang w:bidi="ar-SA"/>
        </w:rPr>
      </w:pPr>
      <w:r w:rsidRPr="00704B52">
        <w:rPr>
          <w:rFonts w:asciiTheme="minorBidi" w:hAnsiTheme="minorBidi" w:cs="Arial"/>
          <w:rtl/>
          <w:lang w:bidi="ar-SA"/>
        </w:rPr>
        <w:t>ثانيا</w:t>
      </w:r>
      <w:r w:rsidR="007177B6">
        <w:rPr>
          <w:rFonts w:asciiTheme="minorBidi" w:hAnsiTheme="minorBidi" w:cs="Arial" w:hint="cs"/>
          <w:rtl/>
          <w:lang w:bidi="ar-SA"/>
        </w:rPr>
        <w:t>ً</w:t>
      </w:r>
      <w:r w:rsidRPr="00704B52">
        <w:rPr>
          <w:rFonts w:asciiTheme="minorBidi" w:hAnsiTheme="minorBidi" w:cs="Arial"/>
          <w:rtl/>
          <w:lang w:bidi="ar-SA"/>
        </w:rPr>
        <w:t xml:space="preserve">، هناك قدر كبير من عدم اليقين بشأن نطاق وتأثيرات الحرب التجارية العالمية المتنامية. قد يختلف النطاق الفعلي </w:t>
      </w:r>
      <w:r w:rsidR="007177B6">
        <w:rPr>
          <w:rFonts w:asciiTheme="minorBidi" w:hAnsiTheme="minorBidi" w:cs="Arial" w:hint="cs"/>
          <w:rtl/>
          <w:lang w:bidi="ar-SA"/>
        </w:rPr>
        <w:t>للرسوم</w:t>
      </w:r>
      <w:r w:rsidRPr="00704B52">
        <w:rPr>
          <w:rFonts w:asciiTheme="minorBidi" w:hAnsiTheme="minorBidi" w:cs="Arial"/>
          <w:rtl/>
          <w:lang w:bidi="ar-SA"/>
        </w:rPr>
        <w:t xml:space="preserve"> الجمركية المفروضة عما افترضناه في التوقعات الأساسية، لأن دولاً إضافية قد تفرض تعريفات جمركية رد</w:t>
      </w:r>
      <w:r w:rsidRPr="00704B52">
        <w:rPr>
          <w:rFonts w:asciiTheme="minorBidi" w:hAnsiTheme="minorBidi" w:cs="Arial"/>
          <w:rtl/>
          <w:lang w:bidi="ar-SA"/>
        </w:rPr>
        <w:t xml:space="preserve">اً على إجراءات الإدارة الأميركية، ومن ناحية أخرى، قد تؤدي المفاوضات الثنائية أو متعددة الأطراف إلى تخفيف بعض </w:t>
      </w:r>
      <w:r w:rsidR="007177B6">
        <w:rPr>
          <w:rFonts w:asciiTheme="minorBidi" w:hAnsiTheme="minorBidi" w:cs="Arial" w:hint="cs"/>
          <w:rtl/>
          <w:lang w:bidi="ar-SA"/>
        </w:rPr>
        <w:t>الرسوم</w:t>
      </w:r>
      <w:r w:rsidRPr="00704B52">
        <w:rPr>
          <w:rFonts w:asciiTheme="minorBidi" w:hAnsiTheme="minorBidi" w:cs="Arial"/>
          <w:rtl/>
          <w:lang w:bidi="ar-SA"/>
        </w:rPr>
        <w:t xml:space="preserve"> الجمركية. كما أن تأثيرات الرسوم الجمركية على الاقتصاد العالمي والإسرائيلي غير مؤكدة أيض</w:t>
      </w:r>
      <w:r w:rsidR="007177B6">
        <w:rPr>
          <w:rFonts w:asciiTheme="minorBidi" w:hAnsiTheme="minorBidi" w:cs="Arial" w:hint="cs"/>
          <w:rtl/>
          <w:lang w:bidi="ar-SA"/>
        </w:rPr>
        <w:t>اً</w:t>
      </w:r>
      <w:r w:rsidRPr="00704B52">
        <w:rPr>
          <w:rFonts w:asciiTheme="minorBidi" w:hAnsiTheme="minorBidi" w:cs="Arial"/>
          <w:rtl/>
          <w:lang w:bidi="ar-SA"/>
        </w:rPr>
        <w:t>. من ناحية، قد يكون هناك تحويل للتجارة من شأنه أن ي</w:t>
      </w:r>
      <w:r w:rsidRPr="00704B52">
        <w:rPr>
          <w:rFonts w:asciiTheme="minorBidi" w:hAnsiTheme="minorBidi" w:cs="Arial"/>
          <w:rtl/>
          <w:lang w:bidi="ar-SA"/>
        </w:rPr>
        <w:t xml:space="preserve">خفف من تأثير </w:t>
      </w:r>
      <w:r w:rsidR="007177B6">
        <w:rPr>
          <w:rFonts w:asciiTheme="minorBidi" w:hAnsiTheme="minorBidi" w:cs="Arial" w:hint="cs"/>
          <w:rtl/>
          <w:lang w:bidi="ar-SA"/>
        </w:rPr>
        <w:t>الرسوم</w:t>
      </w:r>
      <w:r w:rsidRPr="00704B52">
        <w:rPr>
          <w:rFonts w:asciiTheme="minorBidi" w:hAnsiTheme="minorBidi" w:cs="Arial"/>
          <w:rtl/>
          <w:lang w:bidi="ar-SA"/>
        </w:rPr>
        <w:t xml:space="preserve"> الجمركية على الصعيد العالمي وفي إسرائيل، ولكن من ناحية أخرى، قد يكون هناك ضرر للاستثمارات العالمية بسبب حالة عدم اليقين الناجمة عن الحرب التجارية. </w:t>
      </w:r>
      <w:r w:rsidR="007177B6">
        <w:rPr>
          <w:rFonts w:asciiTheme="minorBidi" w:hAnsiTheme="minorBidi" w:cs="Arial" w:hint="cs"/>
          <w:rtl/>
          <w:lang w:bidi="ar-SA"/>
        </w:rPr>
        <w:t>على</w:t>
      </w:r>
      <w:r w:rsidRPr="00704B52">
        <w:rPr>
          <w:rFonts w:asciiTheme="minorBidi" w:hAnsiTheme="minorBidi" w:cs="Arial"/>
          <w:rtl/>
          <w:lang w:bidi="ar-SA"/>
        </w:rPr>
        <w:t xml:space="preserve"> الأمد المتوسط ​​والطويل، قد تتضرر الإنتاجية العالمية بسبب انخفاض </w:t>
      </w:r>
      <w:r w:rsidR="007177B6">
        <w:rPr>
          <w:rFonts w:asciiTheme="minorBidi" w:hAnsiTheme="minorBidi" w:cs="Arial" w:hint="cs"/>
          <w:rtl/>
          <w:lang w:bidi="ar-SA"/>
        </w:rPr>
        <w:t>نسبة</w:t>
      </w:r>
      <w:r w:rsidRPr="00704B52">
        <w:rPr>
          <w:rFonts w:asciiTheme="minorBidi" w:hAnsiTheme="minorBidi" w:cs="Arial"/>
          <w:rtl/>
          <w:lang w:bidi="ar-SA"/>
        </w:rPr>
        <w:t xml:space="preserve"> التجارة </w:t>
      </w:r>
      <w:r w:rsidR="007177B6">
        <w:rPr>
          <w:rFonts w:asciiTheme="minorBidi" w:hAnsiTheme="minorBidi" w:cs="Arial" w:hint="cs"/>
          <w:rtl/>
          <w:lang w:bidi="ar-SA"/>
        </w:rPr>
        <w:t>من</w:t>
      </w:r>
      <w:r w:rsidRPr="00704B52">
        <w:rPr>
          <w:rFonts w:asciiTheme="minorBidi" w:hAnsiTheme="minorBidi" w:cs="Arial"/>
          <w:rtl/>
          <w:lang w:bidi="ar-SA"/>
        </w:rPr>
        <w:t xml:space="preserve"> النا</w:t>
      </w:r>
      <w:r w:rsidRPr="00704B52">
        <w:rPr>
          <w:rFonts w:asciiTheme="minorBidi" w:hAnsiTheme="minorBidi" w:cs="Arial"/>
          <w:rtl/>
          <w:lang w:bidi="ar-SA"/>
        </w:rPr>
        <w:t>تج المحلي الإجمالي العالمي. في إسرائيل أيضا</w:t>
      </w:r>
      <w:r w:rsidR="00676412">
        <w:rPr>
          <w:rFonts w:asciiTheme="minorBidi" w:hAnsiTheme="minorBidi" w:cs="Arial" w:hint="cs"/>
          <w:rtl/>
          <w:lang w:bidi="ar-SA"/>
        </w:rPr>
        <w:t>ً</w:t>
      </w:r>
      <w:r w:rsidRPr="00704B52">
        <w:rPr>
          <w:rFonts w:asciiTheme="minorBidi" w:hAnsiTheme="minorBidi" w:cs="Arial"/>
          <w:rtl/>
          <w:lang w:bidi="ar-SA"/>
        </w:rPr>
        <w:t xml:space="preserve">، هناك إمكانية </w:t>
      </w:r>
      <w:r w:rsidR="007177B6">
        <w:rPr>
          <w:rFonts w:asciiTheme="minorBidi" w:hAnsiTheme="minorBidi" w:cs="Arial" w:hint="cs"/>
          <w:rtl/>
          <w:lang w:bidi="ar-SA"/>
        </w:rPr>
        <w:t>لتضرر الانتاجية</w:t>
      </w:r>
      <w:r w:rsidRPr="00704B52">
        <w:rPr>
          <w:rFonts w:asciiTheme="minorBidi" w:hAnsiTheme="minorBidi" w:cs="Arial"/>
          <w:rtl/>
          <w:lang w:bidi="ar-SA"/>
        </w:rPr>
        <w:t xml:space="preserve"> في الاقتصاد والإنتاج المحتمل بسبب تحويل النشاط من الصناعات التصديرية عالية الإنتاجية إلى الصناعات المحلية، فضلا</w:t>
      </w:r>
      <w:r w:rsidR="00676412">
        <w:rPr>
          <w:rFonts w:asciiTheme="minorBidi" w:hAnsiTheme="minorBidi" w:cs="Arial" w:hint="cs"/>
          <w:rtl/>
          <w:lang w:bidi="ar-SA"/>
        </w:rPr>
        <w:t>ً</w:t>
      </w:r>
      <w:r w:rsidRPr="00704B52">
        <w:rPr>
          <w:rFonts w:asciiTheme="minorBidi" w:hAnsiTheme="minorBidi" w:cs="Arial"/>
          <w:rtl/>
          <w:lang w:bidi="ar-SA"/>
        </w:rPr>
        <w:t xml:space="preserve"> عن الإضرار بالاستثمارات في </w:t>
      </w:r>
      <w:r w:rsidR="007177B6">
        <w:rPr>
          <w:rFonts w:asciiTheme="minorBidi" w:hAnsiTheme="minorBidi" w:cs="Arial" w:hint="cs"/>
          <w:rtl/>
          <w:lang w:bidi="ar-SA"/>
        </w:rPr>
        <w:t>النظام الاقتصادي</w:t>
      </w:r>
      <w:r w:rsidRPr="00704B52">
        <w:rPr>
          <w:rFonts w:asciiTheme="minorBidi" w:hAnsiTheme="minorBidi" w:cs="Arial"/>
          <w:rtl/>
          <w:lang w:bidi="ar-SA"/>
        </w:rPr>
        <w:t xml:space="preserve"> إذا فضلت الشركات المصدرة</w:t>
      </w:r>
      <w:r w:rsidRPr="00704B52">
        <w:rPr>
          <w:rFonts w:asciiTheme="minorBidi" w:hAnsiTheme="minorBidi" w:cs="Arial"/>
          <w:rtl/>
          <w:lang w:bidi="ar-SA"/>
        </w:rPr>
        <w:t xml:space="preserve"> نقل أنشطتها إلى دول أخرى. في الوقت نفسه، تتمتع إسرائيل أيضاً بعدد من نقاط القوة النسبية في الحرب التجارية، </w:t>
      </w:r>
      <w:r w:rsidR="007177B6">
        <w:rPr>
          <w:rFonts w:asciiTheme="minorBidi" w:hAnsiTheme="minorBidi" w:cs="Arial" w:hint="cs"/>
          <w:rtl/>
          <w:lang w:bidi="ar-SA"/>
        </w:rPr>
        <w:t>وأهمها</w:t>
      </w:r>
      <w:r w:rsidRPr="00704B52">
        <w:rPr>
          <w:rFonts w:asciiTheme="minorBidi" w:hAnsiTheme="minorBidi" w:cs="Arial"/>
          <w:rtl/>
          <w:lang w:bidi="ar-SA"/>
        </w:rPr>
        <w:t xml:space="preserve"> اعتمادها إلى حد كبير على صادرات الخدمات </w:t>
      </w:r>
      <w:r w:rsidR="007177B6">
        <w:rPr>
          <w:rFonts w:asciiTheme="minorBidi" w:hAnsiTheme="minorBidi" w:cs="Arial" w:hint="cs"/>
          <w:rtl/>
          <w:lang w:bidi="ar-SA"/>
        </w:rPr>
        <w:t>المتطورة</w:t>
      </w:r>
      <w:r w:rsidRPr="00704B52">
        <w:rPr>
          <w:rFonts w:asciiTheme="minorBidi" w:hAnsiTheme="minorBidi" w:cs="Arial"/>
          <w:rtl/>
          <w:lang w:bidi="ar-SA"/>
        </w:rPr>
        <w:t xml:space="preserve"> التي تكون أقل عرضة </w:t>
      </w:r>
      <w:r w:rsidR="007177B6">
        <w:rPr>
          <w:rFonts w:asciiTheme="minorBidi" w:hAnsiTheme="minorBidi" w:cs="Arial" w:hint="cs"/>
          <w:rtl/>
          <w:lang w:bidi="ar-SA"/>
        </w:rPr>
        <w:t>للرسوم</w:t>
      </w:r>
      <w:r w:rsidRPr="00704B52">
        <w:rPr>
          <w:rFonts w:asciiTheme="minorBidi" w:hAnsiTheme="minorBidi" w:cs="Arial"/>
          <w:rtl/>
          <w:lang w:bidi="ar-SA"/>
        </w:rPr>
        <w:t xml:space="preserve"> الجمركية.</w:t>
      </w:r>
    </w:p>
    <w:p w:rsidR="00704B52" w:rsidRPr="00704B52" w:rsidRDefault="000A4265" w:rsidP="00EB1168">
      <w:pPr>
        <w:ind w:left="8"/>
        <w:jc w:val="both"/>
        <w:rPr>
          <w:rFonts w:asciiTheme="minorBidi" w:hAnsiTheme="minorBidi" w:cstheme="minorBidi"/>
          <w:lang w:bidi="ar-SA"/>
        </w:rPr>
      </w:pPr>
      <w:r w:rsidRPr="00704B52">
        <w:rPr>
          <w:rFonts w:asciiTheme="minorBidi" w:hAnsiTheme="minorBidi" w:cs="Arial"/>
          <w:rtl/>
          <w:lang w:bidi="ar-SA"/>
        </w:rPr>
        <w:t>أخيرا</w:t>
      </w:r>
      <w:r w:rsidR="00676412">
        <w:rPr>
          <w:rFonts w:asciiTheme="minorBidi" w:hAnsiTheme="minorBidi" w:cs="Arial" w:hint="cs"/>
          <w:rtl/>
          <w:lang w:bidi="ar-SA"/>
        </w:rPr>
        <w:t>ً</w:t>
      </w:r>
      <w:r w:rsidRPr="00704B52">
        <w:rPr>
          <w:rFonts w:asciiTheme="minorBidi" w:hAnsiTheme="minorBidi" w:cs="Arial"/>
          <w:rtl/>
          <w:lang w:bidi="ar-SA"/>
        </w:rPr>
        <w:t xml:space="preserve">، هناك خطر </w:t>
      </w:r>
      <w:r w:rsidR="007177B6">
        <w:rPr>
          <w:rFonts w:asciiTheme="minorBidi" w:hAnsiTheme="minorBidi" w:cs="Arial" w:hint="cs"/>
          <w:rtl/>
          <w:lang w:bidi="ar-SA"/>
        </w:rPr>
        <w:t xml:space="preserve">من </w:t>
      </w:r>
      <w:r w:rsidRPr="00704B52">
        <w:rPr>
          <w:rFonts w:asciiTheme="minorBidi" w:hAnsiTheme="minorBidi" w:cs="Arial"/>
          <w:rtl/>
          <w:lang w:bidi="ar-SA"/>
        </w:rPr>
        <w:t xml:space="preserve">التأثير الاقتصادي الناجم عن التوترات السياسية والاجتماعية في إسرائيل. في عام 2023، ساهمت </w:t>
      </w:r>
      <w:r w:rsidR="00DE357A">
        <w:rPr>
          <w:rFonts w:asciiTheme="minorBidi" w:hAnsiTheme="minorBidi" w:cs="Arial" w:hint="cs"/>
          <w:rtl/>
          <w:lang w:bidi="ar-SA"/>
        </w:rPr>
        <w:t xml:space="preserve">مثل هذه </w:t>
      </w:r>
      <w:r w:rsidRPr="00704B52">
        <w:rPr>
          <w:rFonts w:asciiTheme="minorBidi" w:hAnsiTheme="minorBidi" w:cs="Arial"/>
          <w:rtl/>
          <w:lang w:bidi="ar-SA"/>
        </w:rPr>
        <w:t xml:space="preserve">التوترات </w:t>
      </w:r>
      <w:r w:rsidR="007177B6">
        <w:rPr>
          <w:rFonts w:asciiTheme="minorBidi" w:hAnsiTheme="minorBidi" w:cs="Arial" w:hint="cs"/>
          <w:rtl/>
          <w:lang w:bidi="ar-SA"/>
        </w:rPr>
        <w:t>المتعلقة بالتعديلات</w:t>
      </w:r>
      <w:r w:rsidRPr="00704B52">
        <w:rPr>
          <w:rFonts w:asciiTheme="minorBidi" w:hAnsiTheme="minorBidi" w:cs="Arial"/>
          <w:rtl/>
          <w:lang w:bidi="ar-SA"/>
        </w:rPr>
        <w:t xml:space="preserve"> التشريعية التي روجت لها الحكومة في انخفاض قيمة الشيكل. بالإضافة إلى هذا التأثير المحتمل، </w:t>
      </w:r>
      <w:r w:rsidR="00DE357A">
        <w:rPr>
          <w:rFonts w:asciiTheme="minorBidi" w:hAnsiTheme="minorBidi" w:cs="Arial" w:hint="cs"/>
          <w:rtl/>
          <w:lang w:bidi="ar-SA"/>
        </w:rPr>
        <w:t xml:space="preserve">في حال </w:t>
      </w:r>
      <w:r w:rsidR="007177B6">
        <w:rPr>
          <w:rFonts w:asciiTheme="minorBidi" w:hAnsiTheme="minorBidi" w:cs="Arial" w:hint="cs"/>
          <w:rtl/>
          <w:lang w:bidi="ar-SA"/>
        </w:rPr>
        <w:t>رأت</w:t>
      </w:r>
      <w:r w:rsidRPr="00704B52">
        <w:rPr>
          <w:rFonts w:asciiTheme="minorBidi" w:hAnsiTheme="minorBidi" w:cs="Arial"/>
          <w:rtl/>
          <w:lang w:bidi="ar-SA"/>
        </w:rPr>
        <w:t xml:space="preserve"> الأسواق أن </w:t>
      </w:r>
      <w:r w:rsidR="00DE357A">
        <w:rPr>
          <w:rFonts w:asciiTheme="minorBidi" w:hAnsiTheme="minorBidi" w:cs="Arial" w:hint="cs"/>
          <w:rtl/>
          <w:lang w:bidi="ar-SA"/>
        </w:rPr>
        <w:t xml:space="preserve">هذه </w:t>
      </w:r>
      <w:r w:rsidRPr="00704B52">
        <w:rPr>
          <w:rFonts w:asciiTheme="minorBidi" w:hAnsiTheme="minorBidi" w:cs="Arial"/>
          <w:rtl/>
          <w:lang w:bidi="ar-SA"/>
        </w:rPr>
        <w:t>التوترات الداخل</w:t>
      </w:r>
      <w:r w:rsidRPr="00704B52">
        <w:rPr>
          <w:rFonts w:asciiTheme="minorBidi" w:hAnsiTheme="minorBidi" w:cs="Arial"/>
          <w:rtl/>
          <w:lang w:bidi="ar-SA"/>
        </w:rPr>
        <w:t>ية</w:t>
      </w:r>
      <w:r w:rsidR="00DE357A">
        <w:rPr>
          <w:rFonts w:asciiTheme="minorBidi" w:hAnsiTheme="minorBidi" w:cs="Arial" w:hint="cs"/>
          <w:rtl/>
          <w:lang w:bidi="ar-SA"/>
        </w:rPr>
        <w:t xml:space="preserve"> سترفع علاوة المخاطر في إسرائيل</w:t>
      </w:r>
      <w:r w:rsidRPr="00704B52">
        <w:rPr>
          <w:rFonts w:asciiTheme="minorBidi" w:hAnsiTheme="minorBidi" w:cs="Arial"/>
          <w:rtl/>
          <w:lang w:bidi="ar-SA"/>
        </w:rPr>
        <w:t xml:space="preserve">، فقد </w:t>
      </w:r>
      <w:r w:rsidR="00DE357A">
        <w:rPr>
          <w:rFonts w:asciiTheme="minorBidi" w:hAnsiTheme="minorBidi" w:cs="Arial" w:hint="cs"/>
          <w:rtl/>
          <w:lang w:bidi="ar-SA"/>
        </w:rPr>
        <w:t>تتسبب ف</w:t>
      </w:r>
      <w:r w:rsidRPr="00704B52">
        <w:rPr>
          <w:rFonts w:asciiTheme="minorBidi" w:hAnsiTheme="minorBidi" w:cs="Arial"/>
          <w:rtl/>
          <w:lang w:bidi="ar-SA"/>
        </w:rPr>
        <w:t xml:space="preserve">ي أضرار تلحق بالاستثمارات والصادرات، </w:t>
      </w:r>
      <w:r w:rsidR="00DE357A">
        <w:rPr>
          <w:rFonts w:asciiTheme="minorBidi" w:hAnsiTheme="minorBidi" w:cs="Arial" w:hint="cs"/>
          <w:rtl/>
          <w:lang w:bidi="ar-SA"/>
        </w:rPr>
        <w:t>وكذلك</w:t>
      </w:r>
      <w:r w:rsidRPr="00704B52">
        <w:rPr>
          <w:rFonts w:asciiTheme="minorBidi" w:hAnsiTheme="minorBidi" w:cs="Arial"/>
          <w:rtl/>
          <w:lang w:bidi="ar-SA"/>
        </w:rPr>
        <w:t xml:space="preserve"> انخفاض الاستهلاك الخاص، كما هو موضح في سيناريوهات المخاطر </w:t>
      </w:r>
      <w:r w:rsidR="00DE357A">
        <w:rPr>
          <w:rFonts w:asciiTheme="minorBidi" w:hAnsiTheme="minorBidi" w:cs="Arial" w:hint="cs"/>
          <w:rtl/>
          <w:lang w:bidi="ar-SA"/>
        </w:rPr>
        <w:t>المعروضة</w:t>
      </w:r>
      <w:r w:rsidRPr="00704B52">
        <w:rPr>
          <w:rFonts w:asciiTheme="minorBidi" w:hAnsiTheme="minorBidi" w:cs="Arial"/>
          <w:rtl/>
          <w:lang w:bidi="ar-SA"/>
        </w:rPr>
        <w:t xml:space="preserve"> في توقعات </w:t>
      </w:r>
      <w:r w:rsidR="007177B6">
        <w:rPr>
          <w:rFonts w:asciiTheme="minorBidi" w:hAnsiTheme="minorBidi" w:cs="Arial" w:hint="cs"/>
          <w:rtl/>
          <w:lang w:bidi="ar-SA"/>
        </w:rPr>
        <w:t>شعبة</w:t>
      </w:r>
      <w:r w:rsidRPr="00704B52">
        <w:rPr>
          <w:rFonts w:asciiTheme="minorBidi" w:hAnsiTheme="minorBidi" w:cs="Arial"/>
          <w:rtl/>
          <w:lang w:bidi="ar-SA"/>
        </w:rPr>
        <w:t xml:space="preserve"> الأبحاث لشهر نيسان 2023.</w:t>
      </w:r>
      <w:bookmarkEnd w:id="0"/>
    </w:p>
    <w:sectPr w:rsidR="00704B52" w:rsidRPr="00704B52"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A4265">
      <w:pPr>
        <w:spacing w:after="0" w:line="240" w:lineRule="auto"/>
      </w:pPr>
      <w:r>
        <w:separator/>
      </w:r>
    </w:p>
  </w:endnote>
  <w:endnote w:type="continuationSeparator" w:id="0">
    <w:p w:rsidR="00000000" w:rsidRDefault="000A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0A4265" w:rsidP="001D340E">
    <w:pPr>
      <w:pStyle w:val="Footer"/>
      <w:rPr>
        <w:rtl/>
      </w:rPr>
    </w:pPr>
    <w:r w:rsidRPr="00571971">
      <w:rPr>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0A4265" w:rsidP="001D340E">
                          <w:pPr>
                            <w:jc w:val="center"/>
                            <w:rPr>
                              <w:sz w:val="16"/>
                              <w:szCs w:val="16"/>
                              <w:rtl/>
                            </w:rPr>
                          </w:pPr>
                          <w:r w:rsidRPr="00031A9D">
                            <w:rPr>
                              <w:rFonts w:cs="Times New Roman"/>
                              <w:noProof/>
                              <w:sz w:val="16"/>
                              <w:szCs w:val="16"/>
                              <w:rtl/>
                            </w:rPr>
                            <w:t>פודקאסט  בנק ישראל</w:t>
                          </w:r>
                          <w:r w:rsidRPr="00031A9D">
                            <w:rPr>
                              <w:noProof/>
                              <w:sz w:val="16"/>
                              <w:szCs w:val="16"/>
                              <w:rtl/>
                            </w:rPr>
                            <w:br/>
                          </w:r>
                          <w:hyperlink r:id="rId5" w:history="1">
                            <w:r w:rsidRPr="00031A9D">
                              <w:rPr>
                                <w:rStyle w:val="Hyperlink"/>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" filled="f" stroked="f" strokeweight=".5pt">
              <v:textbox>
                <w:txbxContent>
                  <w:p w:rsidR="001D340E" w:rsidRPr="00031A9D" w:rsidRDefault="000A4265" w:rsidP="001D340E">
                    <w:pPr>
                      <w:jc w:val="center"/>
                      <w:rPr>
                        <w:sz w:val="16"/>
                        <w:szCs w:val="16"/>
                        <w:rtl/>
                      </w:rPr>
                    </w:pPr>
                    <w:r w:rsidRPr="00031A9D">
                      <w:rPr>
                        <w:rFonts w:cs="Times New Roman"/>
                        <w:noProof/>
                        <w:sz w:val="16"/>
                        <w:szCs w:val="16"/>
                        <w:rtl/>
                      </w:rPr>
                      <w:t>פודקאסט  בנק ישראל</w:t>
                    </w:r>
                    <w:r w:rsidRPr="00031A9D">
                      <w:rPr>
                        <w:noProof/>
                        <w:sz w:val="16"/>
                        <w:szCs w:val="16"/>
                        <w:rtl/>
                      </w:rPr>
                      <w:br/>
                    </w:r>
                    <w:hyperlink r:id="rId6" w:history="1">
                      <w:r w:rsidRPr="00031A9D">
                        <w:rPr>
                          <w:rStyle w:val="Hyperlink"/>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0A4265" w:rsidP="001D340E">
                          <w:pPr>
                            <w:jc w:val="center"/>
                            <w:rPr>
                              <w:noProof/>
                              <w:sz w:val="16"/>
                              <w:szCs w:val="16"/>
                              <w:rtl/>
                            </w:rPr>
                          </w:pPr>
                          <w:r w:rsidRPr="00031A9D">
                            <w:rPr>
                              <w:rFonts w:cs="Times New Roman"/>
                              <w:noProof/>
                              <w:sz w:val="16"/>
                              <w:szCs w:val="16"/>
                              <w:rtl/>
                            </w:rPr>
                            <w:t xml:space="preserve">יוטיוב </w:t>
                          </w:r>
                          <w:r w:rsidRPr="00031A9D">
                            <w:rPr>
                              <w:noProof/>
                              <w:sz w:val="16"/>
                              <w:szCs w:val="16"/>
                              <w:rtl/>
                            </w:rPr>
                            <w:t xml:space="preserve">- </w:t>
                          </w:r>
                          <w:r w:rsidRPr="00031A9D">
                            <w:rPr>
                              <w:rFonts w:cs="Times New Roman"/>
                              <w:noProof/>
                              <w:sz w:val="16"/>
                              <w:szCs w:val="16"/>
                              <w:rtl/>
                            </w:rPr>
                            <w:t>בנק ישראל</w:t>
                          </w:r>
                          <w:r w:rsidRPr="00031A9D">
                            <w:rPr>
                              <w:noProof/>
                              <w:sz w:val="16"/>
                              <w:szCs w:val="16"/>
                              <w:rtl/>
                            </w:rPr>
                            <w:br/>
                          </w:r>
                          <w:hyperlink r:id="rId7" w:history="1">
                            <w:r w:rsidRPr="00031A9D">
                              <w:rPr>
                                <w:rStyle w:val="Hyperlink"/>
                                <w:noProof/>
                                <w:sz w:val="14"/>
                                <w:szCs w:val="14"/>
                              </w:rPr>
                              <w:t>https://www.youtube.com/user/thebankofisrael</w:t>
                            </w:r>
                          </w:hyperlink>
                          <w:r w:rsidRPr="00031A9D">
                            <w:rPr>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תיבת טקסט 32" o:spid="_x0000_s1027" type="#_x0000_t202" style="position:absolute;left:0;text-align:left;margin-left:-23.05pt;margin-top:6pt;width:167.75pt;height:48.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" filled="f" stroked="f" strokeweight=".5pt">
              <v:textbox>
                <w:txbxContent>
                  <w:p w:rsidR="001D340E" w:rsidRPr="00031A9D" w:rsidRDefault="000A4265" w:rsidP="001D340E">
                    <w:pPr>
                      <w:jc w:val="center"/>
                      <w:rPr>
                        <w:noProof/>
                        <w:sz w:val="16"/>
                        <w:szCs w:val="16"/>
                        <w:rtl/>
                      </w:rPr>
                    </w:pPr>
                    <w:r w:rsidRPr="00031A9D">
                      <w:rPr>
                        <w:rFonts w:cs="Times New Roman"/>
                        <w:noProof/>
                        <w:sz w:val="16"/>
                        <w:szCs w:val="16"/>
                        <w:rtl/>
                      </w:rPr>
                      <w:t xml:space="preserve">יוטיוב </w:t>
                    </w:r>
                    <w:r w:rsidRPr="00031A9D">
                      <w:rPr>
                        <w:noProof/>
                        <w:sz w:val="16"/>
                        <w:szCs w:val="16"/>
                        <w:rtl/>
                      </w:rPr>
                      <w:t xml:space="preserve">- </w:t>
                    </w:r>
                    <w:r w:rsidRPr="00031A9D">
                      <w:rPr>
                        <w:rFonts w:cs="Times New Roman"/>
                        <w:noProof/>
                        <w:sz w:val="16"/>
                        <w:szCs w:val="16"/>
                        <w:rtl/>
                      </w:rPr>
                      <w:t>בנק ישראל</w:t>
                    </w:r>
                    <w:r w:rsidRPr="00031A9D">
                      <w:rPr>
                        <w:noProof/>
                        <w:sz w:val="16"/>
                        <w:szCs w:val="16"/>
                        <w:rtl/>
                      </w:rPr>
                      <w:br/>
                    </w:r>
                    <w:hyperlink r:id="rId8" w:history="1">
                      <w:r w:rsidRPr="00031A9D">
                        <w:rPr>
                          <w:rStyle w:val="Hyperlink"/>
                          <w:noProof/>
                          <w:sz w:val="14"/>
                          <w:szCs w:val="14"/>
                        </w:rPr>
                        <w:t>https://www.youtube.com/user/thebankofisrael</w:t>
                      </w:r>
                    </w:hyperlink>
                    <w:r w:rsidRPr="00031A9D">
                      <w:rPr>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0A4265"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9"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תיבת טקסט 33" o:spid="_x0000_s1028" type="#_x0000_t202" style="position:absolute;left:0;text-align:left;margin-left:256.5pt;margin-top:7.05pt;width:171.8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" filled="f" stroked="f" strokeweight=".5pt">
              <v:textbox>
                <w:txbxContent>
                  <w:p w:rsidR="001D340E" w:rsidRPr="00031A9D" w:rsidRDefault="000A4265"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0"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0A4265" w:rsidP="001D340E">
                          <w:pPr>
                            <w:jc w:val="center"/>
                            <w:rPr>
                              <w:sz w:val="14"/>
                              <w:szCs w:val="14"/>
                              <w:rtl/>
                            </w:rPr>
                          </w:pPr>
                          <w:r w:rsidRPr="00031A9D">
                            <w:rPr>
                              <w:rFonts w:ascii="Assistant" w:hAnsi="Assistant" w:cs="Assistant"/>
                              <w:noProof/>
                              <w:sz w:val="14"/>
                              <w:szCs w:val="14"/>
                              <w:rtl/>
                            </w:rPr>
                            <w:t xml:space="preserve">אתר בנק ישראל </w:t>
                          </w:r>
                          <w:hyperlink r:id="rId11" w:history="1">
                            <w:r w:rsidRPr="00031A9D">
                              <w:rPr>
                                <w:rStyle w:val="Hyperlink"/>
                                <w:sz w:val="14"/>
                                <w:szCs w:val="14"/>
                              </w:rPr>
                              <w:t>https://www.boi.org.il</w:t>
                            </w:r>
                            <w:r w:rsidRPr="00031A9D">
                              <w:rPr>
                                <w:rStyle w:val="Hyperlink"/>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id="תיבת טקסט 34" o:spid="_x0000_s1029" type="#_x0000_t202" style="position:absolute;left:0;text-align:left;margin-left:394.85pt;margin-top:7pt;width:120.9pt;height:3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" filled="f" stroked="f" strokeweight=".5pt">
              <v:textbox>
                <w:txbxContent>
                  <w:p w:rsidR="001D340E" w:rsidRPr="00031A9D" w:rsidRDefault="000A4265" w:rsidP="001D340E">
                    <w:pPr>
                      <w:jc w:val="center"/>
                      <w:rPr>
                        <w:sz w:val="14"/>
                        <w:szCs w:val="14"/>
                        <w:rtl/>
                      </w:rPr>
                    </w:pPr>
                    <w:r w:rsidRPr="00031A9D">
                      <w:rPr>
                        <w:rFonts w:ascii="Assistant" w:hAnsi="Assistant" w:cs="Assistant"/>
                        <w:noProof/>
                        <w:sz w:val="14"/>
                        <w:szCs w:val="14"/>
                        <w:rtl/>
                      </w:rPr>
                      <w:t xml:space="preserve">אתר בנק ישראל </w:t>
                    </w:r>
                    <w:hyperlink r:id="rId12" w:history="1">
                      <w:r w:rsidRPr="00031A9D">
                        <w:rPr>
                          <w:rStyle w:val="Hyperlink"/>
                          <w:sz w:val="14"/>
                          <w:szCs w:val="14"/>
                        </w:rPr>
                        <w:t>https://www.boi.org.il</w:t>
                      </w:r>
                      <w:r w:rsidRPr="00031A9D">
                        <w:rPr>
                          <w:rStyle w:val="Hyperlink"/>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5B9ABC" id="מחבר ישר 35"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noProof/>
        <w:rtl/>
      </w:rPr>
      <w:t xml:space="preserve"> </w:t>
    </w:r>
  </w:p>
  <w:p w:rsidR="001D340E" w:rsidRPr="009005BA" w:rsidRDefault="001D340E" w:rsidP="001D340E">
    <w:pPr>
      <w:pStyle w:val="Footer"/>
    </w:pPr>
  </w:p>
  <w:p w:rsidR="001D340E" w:rsidRDefault="001D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E8F" w:rsidRDefault="000A4265" w:rsidP="008755E3">
      <w:pPr>
        <w:spacing w:after="0" w:line="240" w:lineRule="auto"/>
      </w:pPr>
      <w:r>
        <w:separator/>
      </w:r>
    </w:p>
  </w:footnote>
  <w:footnote w:type="continuationSeparator" w:id="0">
    <w:p w:rsidR="002C6E8F" w:rsidRDefault="000A4265" w:rsidP="008755E3">
      <w:pPr>
        <w:spacing w:after="0" w:line="240" w:lineRule="auto"/>
      </w:pPr>
      <w:r>
        <w:continuationSeparator/>
      </w:r>
    </w:p>
  </w:footnote>
  <w:footnote w:id="1">
    <w:p w:rsidR="00202530" w:rsidRPr="00704B52" w:rsidRDefault="000A4265" w:rsidP="00D0016C">
      <w:pPr>
        <w:pStyle w:val="FootnoteText"/>
        <w:spacing w:before="60"/>
        <w:ind w:left="19"/>
        <w:rPr>
          <w:rFonts w:cstheme="minorBidi"/>
          <w:sz w:val="18"/>
          <w:szCs w:val="18"/>
          <w:rtl/>
          <w:lang w:bidi="ar-SA"/>
        </w:rPr>
      </w:pPr>
      <w:r w:rsidRPr="00202530">
        <w:rPr>
          <w:rStyle w:val="FootnoteReference"/>
        </w:rPr>
        <w:footnoteRef/>
      </w:r>
      <w:r w:rsidR="00704B52">
        <w:rPr>
          <w:rFonts w:cstheme="minorBidi" w:hint="cs"/>
          <w:rtl/>
          <w:lang w:bidi="ar-SA"/>
        </w:rPr>
        <w:t xml:space="preserve"> </w:t>
      </w:r>
      <w:r w:rsidR="00704B52" w:rsidRPr="00704B52">
        <w:rPr>
          <w:rFonts w:cs="Arial"/>
          <w:rtl/>
          <w:lang w:bidi="ar-SA"/>
        </w:rPr>
        <w:t xml:space="preserve">تم تقديم التوقعات إلى اللجنة النقدية بتاريخ 4/6/2025، قبل قرار أسعار الفائدة </w:t>
      </w:r>
      <w:r w:rsidR="00233F24">
        <w:rPr>
          <w:rFonts w:cs="Arial" w:hint="cs"/>
          <w:rtl/>
          <w:lang w:bidi="ar-SA"/>
        </w:rPr>
        <w:t>الصادر</w:t>
      </w:r>
      <w:r w:rsidR="00704B52" w:rsidRPr="00704B52">
        <w:rPr>
          <w:rFonts w:cs="Arial"/>
          <w:rtl/>
          <w:lang w:bidi="ar-SA"/>
        </w:rPr>
        <w:t xml:space="preserve"> بتاريخ 4/7/2025.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7D36"/>
    <w:multiLevelType w:val="hybridMultilevel"/>
    <w:tmpl w:val="9E6ABAF0"/>
    <w:lvl w:ilvl="0" w:tplc="CF6E57A0">
      <w:start w:val="1"/>
      <w:numFmt w:val="bullet"/>
      <w:lvlText w:val=""/>
      <w:lvlJc w:val="left"/>
      <w:pPr>
        <w:ind w:left="720" w:hanging="360"/>
      </w:pPr>
      <w:rPr>
        <w:rFonts w:ascii="Wingdings" w:hAnsi="Wingdings" w:hint="default"/>
      </w:rPr>
    </w:lvl>
    <w:lvl w:ilvl="1" w:tplc="169EEEA8" w:tentative="1">
      <w:start w:val="1"/>
      <w:numFmt w:val="bullet"/>
      <w:lvlText w:val="o"/>
      <w:lvlJc w:val="left"/>
      <w:pPr>
        <w:ind w:left="1440" w:hanging="360"/>
      </w:pPr>
      <w:rPr>
        <w:rFonts w:ascii="Courier New" w:hAnsi="Courier New" w:cs="Courier New" w:hint="default"/>
      </w:rPr>
    </w:lvl>
    <w:lvl w:ilvl="2" w:tplc="3FB44A72" w:tentative="1">
      <w:start w:val="1"/>
      <w:numFmt w:val="bullet"/>
      <w:lvlText w:val=""/>
      <w:lvlJc w:val="left"/>
      <w:pPr>
        <w:ind w:left="2160" w:hanging="360"/>
      </w:pPr>
      <w:rPr>
        <w:rFonts w:ascii="Wingdings" w:hAnsi="Wingdings" w:hint="default"/>
      </w:rPr>
    </w:lvl>
    <w:lvl w:ilvl="3" w:tplc="4B381BE4" w:tentative="1">
      <w:start w:val="1"/>
      <w:numFmt w:val="bullet"/>
      <w:lvlText w:val=""/>
      <w:lvlJc w:val="left"/>
      <w:pPr>
        <w:ind w:left="2880" w:hanging="360"/>
      </w:pPr>
      <w:rPr>
        <w:rFonts w:ascii="Symbol" w:hAnsi="Symbol" w:hint="default"/>
      </w:rPr>
    </w:lvl>
    <w:lvl w:ilvl="4" w:tplc="7D545E64" w:tentative="1">
      <w:start w:val="1"/>
      <w:numFmt w:val="bullet"/>
      <w:lvlText w:val="o"/>
      <w:lvlJc w:val="left"/>
      <w:pPr>
        <w:ind w:left="3600" w:hanging="360"/>
      </w:pPr>
      <w:rPr>
        <w:rFonts w:ascii="Courier New" w:hAnsi="Courier New" w:cs="Courier New" w:hint="default"/>
      </w:rPr>
    </w:lvl>
    <w:lvl w:ilvl="5" w:tplc="AF7E2C1E" w:tentative="1">
      <w:start w:val="1"/>
      <w:numFmt w:val="bullet"/>
      <w:lvlText w:val=""/>
      <w:lvlJc w:val="left"/>
      <w:pPr>
        <w:ind w:left="4320" w:hanging="360"/>
      </w:pPr>
      <w:rPr>
        <w:rFonts w:ascii="Wingdings" w:hAnsi="Wingdings" w:hint="default"/>
      </w:rPr>
    </w:lvl>
    <w:lvl w:ilvl="6" w:tplc="F154E1CC" w:tentative="1">
      <w:start w:val="1"/>
      <w:numFmt w:val="bullet"/>
      <w:lvlText w:val=""/>
      <w:lvlJc w:val="left"/>
      <w:pPr>
        <w:ind w:left="5040" w:hanging="360"/>
      </w:pPr>
      <w:rPr>
        <w:rFonts w:ascii="Symbol" w:hAnsi="Symbol" w:hint="default"/>
      </w:rPr>
    </w:lvl>
    <w:lvl w:ilvl="7" w:tplc="D7FA3562" w:tentative="1">
      <w:start w:val="1"/>
      <w:numFmt w:val="bullet"/>
      <w:lvlText w:val="o"/>
      <w:lvlJc w:val="left"/>
      <w:pPr>
        <w:ind w:left="5760" w:hanging="360"/>
      </w:pPr>
      <w:rPr>
        <w:rFonts w:ascii="Courier New" w:hAnsi="Courier New" w:cs="Courier New" w:hint="default"/>
      </w:rPr>
    </w:lvl>
    <w:lvl w:ilvl="8" w:tplc="7012C23E" w:tentative="1">
      <w:start w:val="1"/>
      <w:numFmt w:val="bullet"/>
      <w:lvlText w:val=""/>
      <w:lvlJc w:val="left"/>
      <w:pPr>
        <w:ind w:left="6480" w:hanging="360"/>
      </w:pPr>
      <w:rPr>
        <w:rFonts w:ascii="Wingdings" w:hAnsi="Wingdings" w:hint="default"/>
      </w:rPr>
    </w:lvl>
  </w:abstractNum>
  <w:abstractNum w:abstractNumId="1" w15:restartNumberingAfterBreak="0">
    <w:nsid w:val="105D79E0"/>
    <w:multiLevelType w:val="hybridMultilevel"/>
    <w:tmpl w:val="95901ADC"/>
    <w:lvl w:ilvl="0" w:tplc="76D07D78">
      <w:start w:val="1"/>
      <w:numFmt w:val="bullet"/>
      <w:lvlText w:val=""/>
      <w:lvlJc w:val="left"/>
      <w:pPr>
        <w:ind w:left="720" w:hanging="360"/>
      </w:pPr>
      <w:rPr>
        <w:rFonts w:ascii="Wingdings" w:hAnsi="Wingdings" w:hint="default"/>
      </w:rPr>
    </w:lvl>
    <w:lvl w:ilvl="1" w:tplc="D7B0FF0A" w:tentative="1">
      <w:start w:val="1"/>
      <w:numFmt w:val="bullet"/>
      <w:lvlText w:val="o"/>
      <w:lvlJc w:val="left"/>
      <w:pPr>
        <w:ind w:left="1440" w:hanging="360"/>
      </w:pPr>
      <w:rPr>
        <w:rFonts w:ascii="Courier New" w:hAnsi="Courier New" w:cs="Courier New" w:hint="default"/>
      </w:rPr>
    </w:lvl>
    <w:lvl w:ilvl="2" w:tplc="B99AC992" w:tentative="1">
      <w:start w:val="1"/>
      <w:numFmt w:val="bullet"/>
      <w:lvlText w:val=""/>
      <w:lvlJc w:val="left"/>
      <w:pPr>
        <w:ind w:left="2160" w:hanging="360"/>
      </w:pPr>
      <w:rPr>
        <w:rFonts w:ascii="Wingdings" w:hAnsi="Wingdings" w:hint="default"/>
      </w:rPr>
    </w:lvl>
    <w:lvl w:ilvl="3" w:tplc="8176ED40" w:tentative="1">
      <w:start w:val="1"/>
      <w:numFmt w:val="bullet"/>
      <w:lvlText w:val=""/>
      <w:lvlJc w:val="left"/>
      <w:pPr>
        <w:ind w:left="2880" w:hanging="360"/>
      </w:pPr>
      <w:rPr>
        <w:rFonts w:ascii="Symbol" w:hAnsi="Symbol" w:hint="default"/>
      </w:rPr>
    </w:lvl>
    <w:lvl w:ilvl="4" w:tplc="4C745E96" w:tentative="1">
      <w:start w:val="1"/>
      <w:numFmt w:val="bullet"/>
      <w:lvlText w:val="o"/>
      <w:lvlJc w:val="left"/>
      <w:pPr>
        <w:ind w:left="3600" w:hanging="360"/>
      </w:pPr>
      <w:rPr>
        <w:rFonts w:ascii="Courier New" w:hAnsi="Courier New" w:cs="Courier New" w:hint="default"/>
      </w:rPr>
    </w:lvl>
    <w:lvl w:ilvl="5" w:tplc="FD22C576" w:tentative="1">
      <w:start w:val="1"/>
      <w:numFmt w:val="bullet"/>
      <w:lvlText w:val=""/>
      <w:lvlJc w:val="left"/>
      <w:pPr>
        <w:ind w:left="4320" w:hanging="360"/>
      </w:pPr>
      <w:rPr>
        <w:rFonts w:ascii="Wingdings" w:hAnsi="Wingdings" w:hint="default"/>
      </w:rPr>
    </w:lvl>
    <w:lvl w:ilvl="6" w:tplc="F906DDD8" w:tentative="1">
      <w:start w:val="1"/>
      <w:numFmt w:val="bullet"/>
      <w:lvlText w:val=""/>
      <w:lvlJc w:val="left"/>
      <w:pPr>
        <w:ind w:left="5040" w:hanging="360"/>
      </w:pPr>
      <w:rPr>
        <w:rFonts w:ascii="Symbol" w:hAnsi="Symbol" w:hint="default"/>
      </w:rPr>
    </w:lvl>
    <w:lvl w:ilvl="7" w:tplc="55F05D00" w:tentative="1">
      <w:start w:val="1"/>
      <w:numFmt w:val="bullet"/>
      <w:lvlText w:val="o"/>
      <w:lvlJc w:val="left"/>
      <w:pPr>
        <w:ind w:left="5760" w:hanging="360"/>
      </w:pPr>
      <w:rPr>
        <w:rFonts w:ascii="Courier New" w:hAnsi="Courier New" w:cs="Courier New" w:hint="default"/>
      </w:rPr>
    </w:lvl>
    <w:lvl w:ilvl="8" w:tplc="204A36E4" w:tentative="1">
      <w:start w:val="1"/>
      <w:numFmt w:val="bullet"/>
      <w:lvlText w:val=""/>
      <w:lvlJc w:val="left"/>
      <w:pPr>
        <w:ind w:left="6480" w:hanging="360"/>
      </w:pPr>
      <w:rPr>
        <w:rFonts w:ascii="Wingdings" w:hAnsi="Wingdings" w:hint="default"/>
      </w:rPr>
    </w:lvl>
  </w:abstractNum>
  <w:abstractNum w:abstractNumId="2" w15:restartNumberingAfterBreak="0">
    <w:nsid w:val="139D19D6"/>
    <w:multiLevelType w:val="hybridMultilevel"/>
    <w:tmpl w:val="8D602DF6"/>
    <w:lvl w:ilvl="0" w:tplc="386855E0">
      <w:start w:val="1"/>
      <w:numFmt w:val="bullet"/>
      <w:lvlText w:val=""/>
      <w:lvlJc w:val="left"/>
      <w:pPr>
        <w:ind w:left="360" w:hanging="360"/>
      </w:pPr>
      <w:rPr>
        <w:rFonts w:ascii="Symbol" w:hAnsi="Symbol" w:hint="default"/>
      </w:rPr>
    </w:lvl>
    <w:lvl w:ilvl="1" w:tplc="E4E6E9F2" w:tentative="1">
      <w:start w:val="1"/>
      <w:numFmt w:val="bullet"/>
      <w:lvlText w:val="o"/>
      <w:lvlJc w:val="left"/>
      <w:pPr>
        <w:ind w:left="1080" w:hanging="360"/>
      </w:pPr>
      <w:rPr>
        <w:rFonts w:ascii="Courier New" w:hAnsi="Courier New" w:cs="Courier New" w:hint="default"/>
      </w:rPr>
    </w:lvl>
    <w:lvl w:ilvl="2" w:tplc="A8A407D2" w:tentative="1">
      <w:start w:val="1"/>
      <w:numFmt w:val="bullet"/>
      <w:lvlText w:val=""/>
      <w:lvlJc w:val="left"/>
      <w:pPr>
        <w:ind w:left="1800" w:hanging="360"/>
      </w:pPr>
      <w:rPr>
        <w:rFonts w:ascii="Wingdings" w:hAnsi="Wingdings" w:hint="default"/>
      </w:rPr>
    </w:lvl>
    <w:lvl w:ilvl="3" w:tplc="4D785218" w:tentative="1">
      <w:start w:val="1"/>
      <w:numFmt w:val="bullet"/>
      <w:lvlText w:val=""/>
      <w:lvlJc w:val="left"/>
      <w:pPr>
        <w:ind w:left="2520" w:hanging="360"/>
      </w:pPr>
      <w:rPr>
        <w:rFonts w:ascii="Symbol" w:hAnsi="Symbol" w:hint="default"/>
      </w:rPr>
    </w:lvl>
    <w:lvl w:ilvl="4" w:tplc="E8DE5208" w:tentative="1">
      <w:start w:val="1"/>
      <w:numFmt w:val="bullet"/>
      <w:lvlText w:val="o"/>
      <w:lvlJc w:val="left"/>
      <w:pPr>
        <w:ind w:left="3240" w:hanging="360"/>
      </w:pPr>
      <w:rPr>
        <w:rFonts w:ascii="Courier New" w:hAnsi="Courier New" w:cs="Courier New" w:hint="default"/>
      </w:rPr>
    </w:lvl>
    <w:lvl w:ilvl="5" w:tplc="69FC4E62" w:tentative="1">
      <w:start w:val="1"/>
      <w:numFmt w:val="bullet"/>
      <w:lvlText w:val=""/>
      <w:lvlJc w:val="left"/>
      <w:pPr>
        <w:ind w:left="3960" w:hanging="360"/>
      </w:pPr>
      <w:rPr>
        <w:rFonts w:ascii="Wingdings" w:hAnsi="Wingdings" w:hint="default"/>
      </w:rPr>
    </w:lvl>
    <w:lvl w:ilvl="6" w:tplc="9886C190" w:tentative="1">
      <w:start w:val="1"/>
      <w:numFmt w:val="bullet"/>
      <w:lvlText w:val=""/>
      <w:lvlJc w:val="left"/>
      <w:pPr>
        <w:ind w:left="4680" w:hanging="360"/>
      </w:pPr>
      <w:rPr>
        <w:rFonts w:ascii="Symbol" w:hAnsi="Symbol" w:hint="default"/>
      </w:rPr>
    </w:lvl>
    <w:lvl w:ilvl="7" w:tplc="2C786DD4" w:tentative="1">
      <w:start w:val="1"/>
      <w:numFmt w:val="bullet"/>
      <w:lvlText w:val="o"/>
      <w:lvlJc w:val="left"/>
      <w:pPr>
        <w:ind w:left="5400" w:hanging="360"/>
      </w:pPr>
      <w:rPr>
        <w:rFonts w:ascii="Courier New" w:hAnsi="Courier New" w:cs="Courier New" w:hint="default"/>
      </w:rPr>
    </w:lvl>
    <w:lvl w:ilvl="8" w:tplc="E84EACE4" w:tentative="1">
      <w:start w:val="1"/>
      <w:numFmt w:val="bullet"/>
      <w:lvlText w:val=""/>
      <w:lvlJc w:val="left"/>
      <w:pPr>
        <w:ind w:left="6120" w:hanging="360"/>
      </w:pPr>
      <w:rPr>
        <w:rFonts w:ascii="Wingdings" w:hAnsi="Wingdings" w:hint="default"/>
      </w:rPr>
    </w:lvl>
  </w:abstractNum>
  <w:abstractNum w:abstractNumId="3" w15:restartNumberingAfterBreak="0">
    <w:nsid w:val="146763E3"/>
    <w:multiLevelType w:val="hybridMultilevel"/>
    <w:tmpl w:val="2DA225C2"/>
    <w:lvl w:ilvl="0" w:tplc="1EE47EEC">
      <w:numFmt w:val="bullet"/>
      <w:lvlText w:val=""/>
      <w:lvlJc w:val="left"/>
      <w:pPr>
        <w:ind w:left="720" w:hanging="360"/>
      </w:pPr>
      <w:rPr>
        <w:rFonts w:ascii="Symbol" w:eastAsiaTheme="minorHAnsi" w:hAnsi="Symbol" w:cstheme="minorBidi" w:hint="default"/>
        <w:lang w:bidi="he-IL"/>
      </w:rPr>
    </w:lvl>
    <w:lvl w:ilvl="1" w:tplc="9A14675C" w:tentative="1">
      <w:start w:val="1"/>
      <w:numFmt w:val="bullet"/>
      <w:lvlText w:val="o"/>
      <w:lvlJc w:val="left"/>
      <w:pPr>
        <w:ind w:left="1440" w:hanging="360"/>
      </w:pPr>
      <w:rPr>
        <w:rFonts w:ascii="Courier New" w:hAnsi="Courier New" w:cs="Courier New" w:hint="default"/>
      </w:rPr>
    </w:lvl>
    <w:lvl w:ilvl="2" w:tplc="CF4E8078" w:tentative="1">
      <w:start w:val="1"/>
      <w:numFmt w:val="bullet"/>
      <w:lvlText w:val=""/>
      <w:lvlJc w:val="left"/>
      <w:pPr>
        <w:ind w:left="2160" w:hanging="360"/>
      </w:pPr>
      <w:rPr>
        <w:rFonts w:ascii="Wingdings" w:hAnsi="Wingdings" w:hint="default"/>
      </w:rPr>
    </w:lvl>
    <w:lvl w:ilvl="3" w:tplc="E7D0B3C8" w:tentative="1">
      <w:start w:val="1"/>
      <w:numFmt w:val="bullet"/>
      <w:lvlText w:val=""/>
      <w:lvlJc w:val="left"/>
      <w:pPr>
        <w:ind w:left="2880" w:hanging="360"/>
      </w:pPr>
      <w:rPr>
        <w:rFonts w:ascii="Symbol" w:hAnsi="Symbol" w:hint="default"/>
      </w:rPr>
    </w:lvl>
    <w:lvl w:ilvl="4" w:tplc="74F096B6" w:tentative="1">
      <w:start w:val="1"/>
      <w:numFmt w:val="bullet"/>
      <w:lvlText w:val="o"/>
      <w:lvlJc w:val="left"/>
      <w:pPr>
        <w:ind w:left="3600" w:hanging="360"/>
      </w:pPr>
      <w:rPr>
        <w:rFonts w:ascii="Courier New" w:hAnsi="Courier New" w:cs="Courier New" w:hint="default"/>
      </w:rPr>
    </w:lvl>
    <w:lvl w:ilvl="5" w:tplc="4156D860" w:tentative="1">
      <w:start w:val="1"/>
      <w:numFmt w:val="bullet"/>
      <w:lvlText w:val=""/>
      <w:lvlJc w:val="left"/>
      <w:pPr>
        <w:ind w:left="4320" w:hanging="360"/>
      </w:pPr>
      <w:rPr>
        <w:rFonts w:ascii="Wingdings" w:hAnsi="Wingdings" w:hint="default"/>
      </w:rPr>
    </w:lvl>
    <w:lvl w:ilvl="6" w:tplc="53184782" w:tentative="1">
      <w:start w:val="1"/>
      <w:numFmt w:val="bullet"/>
      <w:lvlText w:val=""/>
      <w:lvlJc w:val="left"/>
      <w:pPr>
        <w:ind w:left="5040" w:hanging="360"/>
      </w:pPr>
      <w:rPr>
        <w:rFonts w:ascii="Symbol" w:hAnsi="Symbol" w:hint="default"/>
      </w:rPr>
    </w:lvl>
    <w:lvl w:ilvl="7" w:tplc="D6A06704" w:tentative="1">
      <w:start w:val="1"/>
      <w:numFmt w:val="bullet"/>
      <w:lvlText w:val="o"/>
      <w:lvlJc w:val="left"/>
      <w:pPr>
        <w:ind w:left="5760" w:hanging="360"/>
      </w:pPr>
      <w:rPr>
        <w:rFonts w:ascii="Courier New" w:hAnsi="Courier New" w:cs="Courier New" w:hint="default"/>
      </w:rPr>
    </w:lvl>
    <w:lvl w:ilvl="8" w:tplc="5E5C6DF2" w:tentative="1">
      <w:start w:val="1"/>
      <w:numFmt w:val="bullet"/>
      <w:lvlText w:val=""/>
      <w:lvlJc w:val="left"/>
      <w:pPr>
        <w:ind w:left="6480" w:hanging="360"/>
      </w:pPr>
      <w:rPr>
        <w:rFonts w:ascii="Wingdings" w:hAnsi="Wingdings" w:hint="default"/>
      </w:rPr>
    </w:lvl>
  </w:abstractNum>
  <w:abstractNum w:abstractNumId="4" w15:restartNumberingAfterBreak="0">
    <w:nsid w:val="157C6386"/>
    <w:multiLevelType w:val="hybridMultilevel"/>
    <w:tmpl w:val="2C042564"/>
    <w:lvl w:ilvl="0" w:tplc="5F18B492">
      <w:start w:val="1"/>
      <w:numFmt w:val="decimal"/>
      <w:lvlText w:val="%1."/>
      <w:lvlJc w:val="left"/>
      <w:pPr>
        <w:ind w:left="360" w:hanging="360"/>
      </w:pPr>
      <w:rPr>
        <w:rFonts w:eastAsia="Times New Roman" w:hint="default"/>
        <w:b w:val="0"/>
        <w:bCs/>
        <w:color w:val="002060"/>
        <w:sz w:val="28"/>
        <w:szCs w:val="28"/>
      </w:rPr>
    </w:lvl>
    <w:lvl w:ilvl="1" w:tplc="DFFEA0B2" w:tentative="1">
      <w:start w:val="1"/>
      <w:numFmt w:val="lowerLetter"/>
      <w:lvlText w:val="%2."/>
      <w:lvlJc w:val="left"/>
      <w:pPr>
        <w:ind w:left="1080" w:hanging="360"/>
      </w:pPr>
    </w:lvl>
    <w:lvl w:ilvl="2" w:tplc="6492BEA6" w:tentative="1">
      <w:start w:val="1"/>
      <w:numFmt w:val="lowerRoman"/>
      <w:lvlText w:val="%3."/>
      <w:lvlJc w:val="right"/>
      <w:pPr>
        <w:ind w:left="1800" w:hanging="180"/>
      </w:pPr>
    </w:lvl>
    <w:lvl w:ilvl="3" w:tplc="6908F594" w:tentative="1">
      <w:start w:val="1"/>
      <w:numFmt w:val="decimal"/>
      <w:lvlText w:val="%4."/>
      <w:lvlJc w:val="left"/>
      <w:pPr>
        <w:ind w:left="2520" w:hanging="360"/>
      </w:pPr>
    </w:lvl>
    <w:lvl w:ilvl="4" w:tplc="D5B4D7CE" w:tentative="1">
      <w:start w:val="1"/>
      <w:numFmt w:val="lowerLetter"/>
      <w:lvlText w:val="%5."/>
      <w:lvlJc w:val="left"/>
      <w:pPr>
        <w:ind w:left="3240" w:hanging="360"/>
      </w:pPr>
    </w:lvl>
    <w:lvl w:ilvl="5" w:tplc="79787910" w:tentative="1">
      <w:start w:val="1"/>
      <w:numFmt w:val="lowerRoman"/>
      <w:lvlText w:val="%6."/>
      <w:lvlJc w:val="right"/>
      <w:pPr>
        <w:ind w:left="3960" w:hanging="180"/>
      </w:pPr>
    </w:lvl>
    <w:lvl w:ilvl="6" w:tplc="EC60BF5A" w:tentative="1">
      <w:start w:val="1"/>
      <w:numFmt w:val="decimal"/>
      <w:lvlText w:val="%7."/>
      <w:lvlJc w:val="left"/>
      <w:pPr>
        <w:ind w:left="4680" w:hanging="360"/>
      </w:pPr>
    </w:lvl>
    <w:lvl w:ilvl="7" w:tplc="91E47AD0" w:tentative="1">
      <w:start w:val="1"/>
      <w:numFmt w:val="lowerLetter"/>
      <w:lvlText w:val="%8."/>
      <w:lvlJc w:val="left"/>
      <w:pPr>
        <w:ind w:left="5400" w:hanging="360"/>
      </w:pPr>
    </w:lvl>
    <w:lvl w:ilvl="8" w:tplc="E9A85AB8"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8480972C">
      <w:start w:val="1"/>
      <w:numFmt w:val="bullet"/>
      <w:lvlText w:val="-"/>
      <w:lvlJc w:val="left"/>
      <w:pPr>
        <w:ind w:left="360" w:hanging="360"/>
      </w:pPr>
      <w:rPr>
        <w:rFonts w:ascii="David" w:eastAsiaTheme="minorHAnsi" w:hAnsi="David" w:cs="David" w:hint="default"/>
      </w:rPr>
    </w:lvl>
    <w:lvl w:ilvl="1" w:tplc="EA02FA42" w:tentative="1">
      <w:start w:val="1"/>
      <w:numFmt w:val="bullet"/>
      <w:lvlText w:val="o"/>
      <w:lvlJc w:val="left"/>
      <w:pPr>
        <w:ind w:left="1080" w:hanging="360"/>
      </w:pPr>
      <w:rPr>
        <w:rFonts w:ascii="Courier New" w:hAnsi="Courier New" w:cs="Courier New" w:hint="default"/>
      </w:rPr>
    </w:lvl>
    <w:lvl w:ilvl="2" w:tplc="81AC47DE" w:tentative="1">
      <w:start w:val="1"/>
      <w:numFmt w:val="bullet"/>
      <w:lvlText w:val=""/>
      <w:lvlJc w:val="left"/>
      <w:pPr>
        <w:ind w:left="1800" w:hanging="360"/>
      </w:pPr>
      <w:rPr>
        <w:rFonts w:ascii="Wingdings" w:hAnsi="Wingdings" w:hint="default"/>
      </w:rPr>
    </w:lvl>
    <w:lvl w:ilvl="3" w:tplc="A77A8A6E" w:tentative="1">
      <w:start w:val="1"/>
      <w:numFmt w:val="bullet"/>
      <w:lvlText w:val=""/>
      <w:lvlJc w:val="left"/>
      <w:pPr>
        <w:ind w:left="2520" w:hanging="360"/>
      </w:pPr>
      <w:rPr>
        <w:rFonts w:ascii="Symbol" w:hAnsi="Symbol" w:hint="default"/>
      </w:rPr>
    </w:lvl>
    <w:lvl w:ilvl="4" w:tplc="00924B22" w:tentative="1">
      <w:start w:val="1"/>
      <w:numFmt w:val="bullet"/>
      <w:lvlText w:val="o"/>
      <w:lvlJc w:val="left"/>
      <w:pPr>
        <w:ind w:left="3240" w:hanging="360"/>
      </w:pPr>
      <w:rPr>
        <w:rFonts w:ascii="Courier New" w:hAnsi="Courier New" w:cs="Courier New" w:hint="default"/>
      </w:rPr>
    </w:lvl>
    <w:lvl w:ilvl="5" w:tplc="CC94DB74" w:tentative="1">
      <w:start w:val="1"/>
      <w:numFmt w:val="bullet"/>
      <w:lvlText w:val=""/>
      <w:lvlJc w:val="left"/>
      <w:pPr>
        <w:ind w:left="3960" w:hanging="360"/>
      </w:pPr>
      <w:rPr>
        <w:rFonts w:ascii="Wingdings" w:hAnsi="Wingdings" w:hint="default"/>
      </w:rPr>
    </w:lvl>
    <w:lvl w:ilvl="6" w:tplc="A9023C42" w:tentative="1">
      <w:start w:val="1"/>
      <w:numFmt w:val="bullet"/>
      <w:lvlText w:val=""/>
      <w:lvlJc w:val="left"/>
      <w:pPr>
        <w:ind w:left="4680" w:hanging="360"/>
      </w:pPr>
      <w:rPr>
        <w:rFonts w:ascii="Symbol" w:hAnsi="Symbol" w:hint="default"/>
      </w:rPr>
    </w:lvl>
    <w:lvl w:ilvl="7" w:tplc="23F00234" w:tentative="1">
      <w:start w:val="1"/>
      <w:numFmt w:val="bullet"/>
      <w:lvlText w:val="o"/>
      <w:lvlJc w:val="left"/>
      <w:pPr>
        <w:ind w:left="5400" w:hanging="360"/>
      </w:pPr>
      <w:rPr>
        <w:rFonts w:ascii="Courier New" w:hAnsi="Courier New" w:cs="Courier New" w:hint="default"/>
      </w:rPr>
    </w:lvl>
    <w:lvl w:ilvl="8" w:tplc="C5445B32"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5DFAB324">
      <w:start w:val="1"/>
      <w:numFmt w:val="bullet"/>
      <w:lvlText w:val=""/>
      <w:lvlJc w:val="left"/>
      <w:pPr>
        <w:ind w:left="360" w:hanging="360"/>
      </w:pPr>
      <w:rPr>
        <w:rFonts w:ascii="Wingdings" w:hAnsi="Wingdings" w:hint="default"/>
      </w:rPr>
    </w:lvl>
    <w:lvl w:ilvl="1" w:tplc="F7284054" w:tentative="1">
      <w:start w:val="1"/>
      <w:numFmt w:val="bullet"/>
      <w:lvlText w:val="o"/>
      <w:lvlJc w:val="left"/>
      <w:pPr>
        <w:ind w:left="1080" w:hanging="360"/>
      </w:pPr>
      <w:rPr>
        <w:rFonts w:ascii="Courier New" w:hAnsi="Courier New" w:cs="Courier New" w:hint="default"/>
      </w:rPr>
    </w:lvl>
    <w:lvl w:ilvl="2" w:tplc="5AFAAF10" w:tentative="1">
      <w:start w:val="1"/>
      <w:numFmt w:val="bullet"/>
      <w:lvlText w:val=""/>
      <w:lvlJc w:val="left"/>
      <w:pPr>
        <w:ind w:left="1800" w:hanging="360"/>
      </w:pPr>
      <w:rPr>
        <w:rFonts w:ascii="Wingdings" w:hAnsi="Wingdings" w:hint="default"/>
      </w:rPr>
    </w:lvl>
    <w:lvl w:ilvl="3" w:tplc="A7E445F6" w:tentative="1">
      <w:start w:val="1"/>
      <w:numFmt w:val="bullet"/>
      <w:lvlText w:val=""/>
      <w:lvlJc w:val="left"/>
      <w:pPr>
        <w:ind w:left="2520" w:hanging="360"/>
      </w:pPr>
      <w:rPr>
        <w:rFonts w:ascii="Symbol" w:hAnsi="Symbol" w:hint="default"/>
      </w:rPr>
    </w:lvl>
    <w:lvl w:ilvl="4" w:tplc="4C5A93A4" w:tentative="1">
      <w:start w:val="1"/>
      <w:numFmt w:val="bullet"/>
      <w:lvlText w:val="o"/>
      <w:lvlJc w:val="left"/>
      <w:pPr>
        <w:ind w:left="3240" w:hanging="360"/>
      </w:pPr>
      <w:rPr>
        <w:rFonts w:ascii="Courier New" w:hAnsi="Courier New" w:cs="Courier New" w:hint="default"/>
      </w:rPr>
    </w:lvl>
    <w:lvl w:ilvl="5" w:tplc="7280314A" w:tentative="1">
      <w:start w:val="1"/>
      <w:numFmt w:val="bullet"/>
      <w:lvlText w:val=""/>
      <w:lvlJc w:val="left"/>
      <w:pPr>
        <w:ind w:left="3960" w:hanging="360"/>
      </w:pPr>
      <w:rPr>
        <w:rFonts w:ascii="Wingdings" w:hAnsi="Wingdings" w:hint="default"/>
      </w:rPr>
    </w:lvl>
    <w:lvl w:ilvl="6" w:tplc="4A7C0360" w:tentative="1">
      <w:start w:val="1"/>
      <w:numFmt w:val="bullet"/>
      <w:lvlText w:val=""/>
      <w:lvlJc w:val="left"/>
      <w:pPr>
        <w:ind w:left="4680" w:hanging="360"/>
      </w:pPr>
      <w:rPr>
        <w:rFonts w:ascii="Symbol" w:hAnsi="Symbol" w:hint="default"/>
      </w:rPr>
    </w:lvl>
    <w:lvl w:ilvl="7" w:tplc="BEDEFAEA" w:tentative="1">
      <w:start w:val="1"/>
      <w:numFmt w:val="bullet"/>
      <w:lvlText w:val="o"/>
      <w:lvlJc w:val="left"/>
      <w:pPr>
        <w:ind w:left="5400" w:hanging="360"/>
      </w:pPr>
      <w:rPr>
        <w:rFonts w:ascii="Courier New" w:hAnsi="Courier New" w:cs="Courier New" w:hint="default"/>
      </w:rPr>
    </w:lvl>
    <w:lvl w:ilvl="8" w:tplc="820695DC" w:tentative="1">
      <w:start w:val="1"/>
      <w:numFmt w:val="bullet"/>
      <w:lvlText w:val=""/>
      <w:lvlJc w:val="left"/>
      <w:pPr>
        <w:ind w:left="6120" w:hanging="360"/>
      </w:pPr>
      <w:rPr>
        <w:rFonts w:ascii="Wingdings" w:hAnsi="Wingdings" w:hint="default"/>
      </w:rPr>
    </w:lvl>
  </w:abstractNum>
  <w:abstractNum w:abstractNumId="7" w15:restartNumberingAfterBreak="0">
    <w:nsid w:val="19C834BD"/>
    <w:multiLevelType w:val="hybridMultilevel"/>
    <w:tmpl w:val="480A0F34"/>
    <w:lvl w:ilvl="0" w:tplc="F3627A3C">
      <w:start w:val="1"/>
      <w:numFmt w:val="bullet"/>
      <w:lvlText w:val=""/>
      <w:lvlJc w:val="left"/>
      <w:pPr>
        <w:ind w:left="360" w:hanging="360"/>
      </w:pPr>
      <w:rPr>
        <w:rFonts w:ascii="Wingdings" w:hAnsi="Wingdings" w:hint="default"/>
        <w:color w:val="auto"/>
      </w:rPr>
    </w:lvl>
    <w:lvl w:ilvl="1" w:tplc="C9BA7F26">
      <w:start w:val="1"/>
      <w:numFmt w:val="bullet"/>
      <w:lvlText w:val=""/>
      <w:lvlJc w:val="left"/>
      <w:pPr>
        <w:ind w:left="1080" w:hanging="360"/>
      </w:pPr>
      <w:rPr>
        <w:rFonts w:ascii="Wingdings" w:hAnsi="Wingdings" w:hint="default"/>
      </w:rPr>
    </w:lvl>
    <w:lvl w:ilvl="2" w:tplc="454E1600">
      <w:start w:val="1"/>
      <w:numFmt w:val="bullet"/>
      <w:lvlText w:val=""/>
      <w:lvlJc w:val="left"/>
      <w:pPr>
        <w:ind w:left="1800" w:hanging="360"/>
      </w:pPr>
      <w:rPr>
        <w:rFonts w:ascii="Wingdings" w:hAnsi="Wingdings" w:hint="default"/>
      </w:rPr>
    </w:lvl>
    <w:lvl w:ilvl="3" w:tplc="4FBE9D60">
      <w:numFmt w:val="bullet"/>
      <w:lvlText w:val="-"/>
      <w:lvlJc w:val="left"/>
      <w:pPr>
        <w:ind w:left="2520" w:hanging="360"/>
      </w:pPr>
      <w:rPr>
        <w:rFonts w:ascii="David" w:eastAsiaTheme="minorHAnsi" w:hAnsi="David" w:cs="David" w:hint="default"/>
      </w:rPr>
    </w:lvl>
    <w:lvl w:ilvl="4" w:tplc="D8549672" w:tentative="1">
      <w:start w:val="1"/>
      <w:numFmt w:val="bullet"/>
      <w:lvlText w:val="o"/>
      <w:lvlJc w:val="left"/>
      <w:pPr>
        <w:ind w:left="3240" w:hanging="360"/>
      </w:pPr>
      <w:rPr>
        <w:rFonts w:ascii="Courier New" w:hAnsi="Courier New" w:cs="Courier New" w:hint="default"/>
      </w:rPr>
    </w:lvl>
    <w:lvl w:ilvl="5" w:tplc="04CA1BF0" w:tentative="1">
      <w:start w:val="1"/>
      <w:numFmt w:val="bullet"/>
      <w:lvlText w:val=""/>
      <w:lvlJc w:val="left"/>
      <w:pPr>
        <w:ind w:left="3960" w:hanging="360"/>
      </w:pPr>
      <w:rPr>
        <w:rFonts w:ascii="Wingdings" w:hAnsi="Wingdings" w:hint="default"/>
      </w:rPr>
    </w:lvl>
    <w:lvl w:ilvl="6" w:tplc="47F4E7D6" w:tentative="1">
      <w:start w:val="1"/>
      <w:numFmt w:val="bullet"/>
      <w:lvlText w:val=""/>
      <w:lvlJc w:val="left"/>
      <w:pPr>
        <w:ind w:left="4680" w:hanging="360"/>
      </w:pPr>
      <w:rPr>
        <w:rFonts w:ascii="Symbol" w:hAnsi="Symbol" w:hint="default"/>
      </w:rPr>
    </w:lvl>
    <w:lvl w:ilvl="7" w:tplc="B93018FE" w:tentative="1">
      <w:start w:val="1"/>
      <w:numFmt w:val="bullet"/>
      <w:lvlText w:val="o"/>
      <w:lvlJc w:val="left"/>
      <w:pPr>
        <w:ind w:left="5400" w:hanging="360"/>
      </w:pPr>
      <w:rPr>
        <w:rFonts w:ascii="Courier New" w:hAnsi="Courier New" w:cs="Courier New" w:hint="default"/>
      </w:rPr>
    </w:lvl>
    <w:lvl w:ilvl="8" w:tplc="35DECFA0" w:tentative="1">
      <w:start w:val="1"/>
      <w:numFmt w:val="bullet"/>
      <w:lvlText w:val=""/>
      <w:lvlJc w:val="left"/>
      <w:pPr>
        <w:ind w:left="6120" w:hanging="360"/>
      </w:pPr>
      <w:rPr>
        <w:rFonts w:ascii="Wingdings" w:hAnsi="Wingdings" w:hint="default"/>
      </w:rPr>
    </w:lvl>
  </w:abstractNum>
  <w:abstractNum w:abstractNumId="8" w15:restartNumberingAfterBreak="0">
    <w:nsid w:val="265F44EC"/>
    <w:multiLevelType w:val="hybridMultilevel"/>
    <w:tmpl w:val="1C1837E0"/>
    <w:lvl w:ilvl="0" w:tplc="BAE204F2">
      <w:numFmt w:val="bullet"/>
      <w:lvlText w:val="-"/>
      <w:lvlJc w:val="left"/>
      <w:pPr>
        <w:ind w:left="360" w:hanging="360"/>
      </w:pPr>
      <w:rPr>
        <w:rFonts w:ascii="David" w:eastAsia="Times New Roman" w:hAnsi="David" w:cs="David" w:hint="default"/>
      </w:rPr>
    </w:lvl>
    <w:lvl w:ilvl="1" w:tplc="31640EEE" w:tentative="1">
      <w:start w:val="1"/>
      <w:numFmt w:val="bullet"/>
      <w:lvlText w:val="o"/>
      <w:lvlJc w:val="left"/>
      <w:pPr>
        <w:ind w:left="1080" w:hanging="360"/>
      </w:pPr>
      <w:rPr>
        <w:rFonts w:ascii="Courier New" w:hAnsi="Courier New" w:cs="Courier New" w:hint="default"/>
      </w:rPr>
    </w:lvl>
    <w:lvl w:ilvl="2" w:tplc="0280232A" w:tentative="1">
      <w:start w:val="1"/>
      <w:numFmt w:val="bullet"/>
      <w:lvlText w:val=""/>
      <w:lvlJc w:val="left"/>
      <w:pPr>
        <w:ind w:left="1800" w:hanging="360"/>
      </w:pPr>
      <w:rPr>
        <w:rFonts w:ascii="Wingdings" w:hAnsi="Wingdings" w:hint="default"/>
      </w:rPr>
    </w:lvl>
    <w:lvl w:ilvl="3" w:tplc="5A108752" w:tentative="1">
      <w:start w:val="1"/>
      <w:numFmt w:val="bullet"/>
      <w:lvlText w:val=""/>
      <w:lvlJc w:val="left"/>
      <w:pPr>
        <w:ind w:left="2520" w:hanging="360"/>
      </w:pPr>
      <w:rPr>
        <w:rFonts w:ascii="Symbol" w:hAnsi="Symbol" w:hint="default"/>
      </w:rPr>
    </w:lvl>
    <w:lvl w:ilvl="4" w:tplc="F804593C" w:tentative="1">
      <w:start w:val="1"/>
      <w:numFmt w:val="bullet"/>
      <w:lvlText w:val="o"/>
      <w:lvlJc w:val="left"/>
      <w:pPr>
        <w:ind w:left="3240" w:hanging="360"/>
      </w:pPr>
      <w:rPr>
        <w:rFonts w:ascii="Courier New" w:hAnsi="Courier New" w:cs="Courier New" w:hint="default"/>
      </w:rPr>
    </w:lvl>
    <w:lvl w:ilvl="5" w:tplc="E250AE86" w:tentative="1">
      <w:start w:val="1"/>
      <w:numFmt w:val="bullet"/>
      <w:lvlText w:val=""/>
      <w:lvlJc w:val="left"/>
      <w:pPr>
        <w:ind w:left="3960" w:hanging="360"/>
      </w:pPr>
      <w:rPr>
        <w:rFonts w:ascii="Wingdings" w:hAnsi="Wingdings" w:hint="default"/>
      </w:rPr>
    </w:lvl>
    <w:lvl w:ilvl="6" w:tplc="C64E1368" w:tentative="1">
      <w:start w:val="1"/>
      <w:numFmt w:val="bullet"/>
      <w:lvlText w:val=""/>
      <w:lvlJc w:val="left"/>
      <w:pPr>
        <w:ind w:left="4680" w:hanging="360"/>
      </w:pPr>
      <w:rPr>
        <w:rFonts w:ascii="Symbol" w:hAnsi="Symbol" w:hint="default"/>
      </w:rPr>
    </w:lvl>
    <w:lvl w:ilvl="7" w:tplc="DE24C6D8" w:tentative="1">
      <w:start w:val="1"/>
      <w:numFmt w:val="bullet"/>
      <w:lvlText w:val="o"/>
      <w:lvlJc w:val="left"/>
      <w:pPr>
        <w:ind w:left="5400" w:hanging="360"/>
      </w:pPr>
      <w:rPr>
        <w:rFonts w:ascii="Courier New" w:hAnsi="Courier New" w:cs="Courier New" w:hint="default"/>
      </w:rPr>
    </w:lvl>
    <w:lvl w:ilvl="8" w:tplc="F72AA0F0" w:tentative="1">
      <w:start w:val="1"/>
      <w:numFmt w:val="bullet"/>
      <w:lvlText w:val=""/>
      <w:lvlJc w:val="left"/>
      <w:pPr>
        <w:ind w:left="6120" w:hanging="360"/>
      </w:pPr>
      <w:rPr>
        <w:rFonts w:ascii="Wingdings" w:hAnsi="Wingdings" w:hint="default"/>
      </w:rPr>
    </w:lvl>
  </w:abstractNum>
  <w:abstractNum w:abstractNumId="9" w15:restartNumberingAfterBreak="0">
    <w:nsid w:val="2742543E"/>
    <w:multiLevelType w:val="hybridMultilevel"/>
    <w:tmpl w:val="E24C07EE"/>
    <w:lvl w:ilvl="0" w:tplc="1C0C3CB4">
      <w:start w:val="1"/>
      <w:numFmt w:val="decimal"/>
      <w:lvlText w:val="%1."/>
      <w:lvlJc w:val="left"/>
      <w:pPr>
        <w:ind w:left="360" w:hanging="360"/>
      </w:pPr>
      <w:rPr>
        <w:rFonts w:hint="default"/>
      </w:rPr>
    </w:lvl>
    <w:lvl w:ilvl="1" w:tplc="116E2C26" w:tentative="1">
      <w:start w:val="1"/>
      <w:numFmt w:val="lowerLetter"/>
      <w:lvlText w:val="%2."/>
      <w:lvlJc w:val="left"/>
      <w:pPr>
        <w:ind w:left="1451" w:hanging="360"/>
      </w:pPr>
    </w:lvl>
    <w:lvl w:ilvl="2" w:tplc="200AA1A0" w:tentative="1">
      <w:start w:val="1"/>
      <w:numFmt w:val="lowerRoman"/>
      <w:lvlText w:val="%3."/>
      <w:lvlJc w:val="right"/>
      <w:pPr>
        <w:ind w:left="2171" w:hanging="180"/>
      </w:pPr>
    </w:lvl>
    <w:lvl w:ilvl="3" w:tplc="06F64D08" w:tentative="1">
      <w:start w:val="1"/>
      <w:numFmt w:val="decimal"/>
      <w:lvlText w:val="%4."/>
      <w:lvlJc w:val="left"/>
      <w:pPr>
        <w:ind w:left="2891" w:hanging="360"/>
      </w:pPr>
    </w:lvl>
    <w:lvl w:ilvl="4" w:tplc="8DC656E2" w:tentative="1">
      <w:start w:val="1"/>
      <w:numFmt w:val="lowerLetter"/>
      <w:lvlText w:val="%5."/>
      <w:lvlJc w:val="left"/>
      <w:pPr>
        <w:ind w:left="3611" w:hanging="360"/>
      </w:pPr>
    </w:lvl>
    <w:lvl w:ilvl="5" w:tplc="9E3287D4" w:tentative="1">
      <w:start w:val="1"/>
      <w:numFmt w:val="lowerRoman"/>
      <w:lvlText w:val="%6."/>
      <w:lvlJc w:val="right"/>
      <w:pPr>
        <w:ind w:left="4331" w:hanging="180"/>
      </w:pPr>
    </w:lvl>
    <w:lvl w:ilvl="6" w:tplc="4A866D46" w:tentative="1">
      <w:start w:val="1"/>
      <w:numFmt w:val="decimal"/>
      <w:lvlText w:val="%7."/>
      <w:lvlJc w:val="left"/>
      <w:pPr>
        <w:ind w:left="5051" w:hanging="360"/>
      </w:pPr>
    </w:lvl>
    <w:lvl w:ilvl="7" w:tplc="7A54876C" w:tentative="1">
      <w:start w:val="1"/>
      <w:numFmt w:val="lowerLetter"/>
      <w:lvlText w:val="%8."/>
      <w:lvlJc w:val="left"/>
      <w:pPr>
        <w:ind w:left="5771" w:hanging="360"/>
      </w:pPr>
    </w:lvl>
    <w:lvl w:ilvl="8" w:tplc="E12615E6" w:tentative="1">
      <w:start w:val="1"/>
      <w:numFmt w:val="lowerRoman"/>
      <w:lvlText w:val="%9."/>
      <w:lvlJc w:val="right"/>
      <w:pPr>
        <w:ind w:left="6491" w:hanging="180"/>
      </w:pPr>
    </w:lvl>
  </w:abstractNum>
  <w:abstractNum w:abstractNumId="10" w15:restartNumberingAfterBreak="0">
    <w:nsid w:val="33AE52B0"/>
    <w:multiLevelType w:val="hybridMultilevel"/>
    <w:tmpl w:val="37787044"/>
    <w:lvl w:ilvl="0" w:tplc="0284BAF0">
      <w:start w:val="1"/>
      <w:numFmt w:val="bullet"/>
      <w:lvlText w:val=""/>
      <w:lvlJc w:val="left"/>
      <w:pPr>
        <w:ind w:left="720" w:hanging="360"/>
      </w:pPr>
      <w:rPr>
        <w:rFonts w:ascii="Symbol" w:hAnsi="Symbol" w:hint="default"/>
      </w:rPr>
    </w:lvl>
    <w:lvl w:ilvl="1" w:tplc="1F2E7F72">
      <w:start w:val="1"/>
      <w:numFmt w:val="bullet"/>
      <w:lvlText w:val="o"/>
      <w:lvlJc w:val="left"/>
      <w:pPr>
        <w:ind w:left="1440" w:hanging="360"/>
      </w:pPr>
      <w:rPr>
        <w:rFonts w:ascii="Courier New" w:hAnsi="Courier New" w:cs="Courier New" w:hint="default"/>
      </w:rPr>
    </w:lvl>
    <w:lvl w:ilvl="2" w:tplc="BDE0B6E0">
      <w:start w:val="1"/>
      <w:numFmt w:val="bullet"/>
      <w:lvlText w:val=""/>
      <w:lvlJc w:val="left"/>
      <w:pPr>
        <w:ind w:left="2160" w:hanging="360"/>
      </w:pPr>
      <w:rPr>
        <w:rFonts w:ascii="Wingdings" w:hAnsi="Wingdings" w:hint="default"/>
      </w:rPr>
    </w:lvl>
    <w:lvl w:ilvl="3" w:tplc="5810FAD0">
      <w:start w:val="1"/>
      <w:numFmt w:val="bullet"/>
      <w:lvlText w:val=""/>
      <w:lvlJc w:val="left"/>
      <w:pPr>
        <w:ind w:left="2880" w:hanging="360"/>
      </w:pPr>
      <w:rPr>
        <w:rFonts w:ascii="Symbol" w:hAnsi="Symbol" w:hint="default"/>
      </w:rPr>
    </w:lvl>
    <w:lvl w:ilvl="4" w:tplc="805CBD24">
      <w:start w:val="1"/>
      <w:numFmt w:val="bullet"/>
      <w:lvlText w:val="o"/>
      <w:lvlJc w:val="left"/>
      <w:pPr>
        <w:ind w:left="3600" w:hanging="360"/>
      </w:pPr>
      <w:rPr>
        <w:rFonts w:ascii="Courier New" w:hAnsi="Courier New" w:cs="Courier New" w:hint="default"/>
      </w:rPr>
    </w:lvl>
    <w:lvl w:ilvl="5" w:tplc="7E32BDFA">
      <w:start w:val="1"/>
      <w:numFmt w:val="bullet"/>
      <w:lvlText w:val=""/>
      <w:lvlJc w:val="left"/>
      <w:pPr>
        <w:ind w:left="4320" w:hanging="360"/>
      </w:pPr>
      <w:rPr>
        <w:rFonts w:ascii="Wingdings" w:hAnsi="Wingdings" w:hint="default"/>
      </w:rPr>
    </w:lvl>
    <w:lvl w:ilvl="6" w:tplc="A09868A0">
      <w:start w:val="1"/>
      <w:numFmt w:val="bullet"/>
      <w:lvlText w:val=""/>
      <w:lvlJc w:val="left"/>
      <w:pPr>
        <w:ind w:left="5040" w:hanging="360"/>
      </w:pPr>
      <w:rPr>
        <w:rFonts w:ascii="Symbol" w:hAnsi="Symbol" w:hint="default"/>
      </w:rPr>
    </w:lvl>
    <w:lvl w:ilvl="7" w:tplc="30464898">
      <w:start w:val="1"/>
      <w:numFmt w:val="bullet"/>
      <w:lvlText w:val="o"/>
      <w:lvlJc w:val="left"/>
      <w:pPr>
        <w:ind w:left="5760" w:hanging="360"/>
      </w:pPr>
      <w:rPr>
        <w:rFonts w:ascii="Courier New" w:hAnsi="Courier New" w:cs="Courier New" w:hint="default"/>
      </w:rPr>
    </w:lvl>
    <w:lvl w:ilvl="8" w:tplc="7AC0B30E">
      <w:start w:val="1"/>
      <w:numFmt w:val="bullet"/>
      <w:lvlText w:val=""/>
      <w:lvlJc w:val="left"/>
      <w:pPr>
        <w:ind w:left="6480" w:hanging="360"/>
      </w:pPr>
      <w:rPr>
        <w:rFonts w:ascii="Wingdings" w:hAnsi="Wingdings" w:hint="default"/>
      </w:rPr>
    </w:lvl>
  </w:abstractNum>
  <w:abstractNum w:abstractNumId="11" w15:restartNumberingAfterBreak="0">
    <w:nsid w:val="3E701312"/>
    <w:multiLevelType w:val="hybridMultilevel"/>
    <w:tmpl w:val="22384376"/>
    <w:lvl w:ilvl="0" w:tplc="312A9CDA">
      <w:start w:val="1"/>
      <w:numFmt w:val="arabicAbjad"/>
      <w:pStyle w:val="a"/>
      <w:lvlText w:val="%1."/>
      <w:lvlJc w:val="left"/>
      <w:pPr>
        <w:ind w:left="720" w:hanging="360"/>
      </w:pPr>
      <w:rPr>
        <w:rFonts w:hint="default"/>
        <w:b/>
        <w:bCs/>
        <w:i w:val="0"/>
        <w:iCs w:val="0"/>
        <w:caps w:val="0"/>
        <w:smallCaps w:val="0"/>
        <w:strike w:val="0"/>
        <w:dstrike w:val="0"/>
        <w:noProof w:val="0"/>
        <w:vanish w:val="0"/>
        <w:spacing w:val="0"/>
        <w:kern w:val="0"/>
        <w:position w:val="0"/>
        <w:sz w:val="24"/>
        <w:szCs w:val="24"/>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F6A23494" w:tentative="1">
      <w:start w:val="1"/>
      <w:numFmt w:val="lowerLetter"/>
      <w:lvlText w:val="%2."/>
      <w:lvlJc w:val="left"/>
      <w:pPr>
        <w:ind w:left="1440" w:hanging="360"/>
      </w:pPr>
    </w:lvl>
    <w:lvl w:ilvl="2" w:tplc="77F4349E" w:tentative="1">
      <w:start w:val="1"/>
      <w:numFmt w:val="lowerRoman"/>
      <w:lvlText w:val="%3."/>
      <w:lvlJc w:val="right"/>
      <w:pPr>
        <w:ind w:left="2160" w:hanging="180"/>
      </w:pPr>
    </w:lvl>
    <w:lvl w:ilvl="3" w:tplc="D8281A76" w:tentative="1">
      <w:start w:val="1"/>
      <w:numFmt w:val="decimal"/>
      <w:lvlText w:val="%4."/>
      <w:lvlJc w:val="left"/>
      <w:pPr>
        <w:ind w:left="2880" w:hanging="360"/>
      </w:pPr>
    </w:lvl>
    <w:lvl w:ilvl="4" w:tplc="6F881BE4" w:tentative="1">
      <w:start w:val="1"/>
      <w:numFmt w:val="lowerLetter"/>
      <w:lvlText w:val="%5."/>
      <w:lvlJc w:val="left"/>
      <w:pPr>
        <w:ind w:left="3600" w:hanging="360"/>
      </w:pPr>
    </w:lvl>
    <w:lvl w:ilvl="5" w:tplc="54303106" w:tentative="1">
      <w:start w:val="1"/>
      <w:numFmt w:val="lowerRoman"/>
      <w:lvlText w:val="%6."/>
      <w:lvlJc w:val="right"/>
      <w:pPr>
        <w:ind w:left="4320" w:hanging="180"/>
      </w:pPr>
    </w:lvl>
    <w:lvl w:ilvl="6" w:tplc="3294CE0C" w:tentative="1">
      <w:start w:val="1"/>
      <w:numFmt w:val="decimal"/>
      <w:lvlText w:val="%7."/>
      <w:lvlJc w:val="left"/>
      <w:pPr>
        <w:ind w:left="5040" w:hanging="360"/>
      </w:pPr>
    </w:lvl>
    <w:lvl w:ilvl="7" w:tplc="1C0C618C" w:tentative="1">
      <w:start w:val="1"/>
      <w:numFmt w:val="lowerLetter"/>
      <w:lvlText w:val="%8."/>
      <w:lvlJc w:val="left"/>
      <w:pPr>
        <w:ind w:left="5760" w:hanging="360"/>
      </w:pPr>
    </w:lvl>
    <w:lvl w:ilvl="8" w:tplc="9E267D80" w:tentative="1">
      <w:start w:val="1"/>
      <w:numFmt w:val="lowerRoman"/>
      <w:lvlText w:val="%9."/>
      <w:lvlJc w:val="right"/>
      <w:pPr>
        <w:ind w:left="6480" w:hanging="180"/>
      </w:pPr>
    </w:lvl>
  </w:abstractNum>
  <w:abstractNum w:abstractNumId="12" w15:restartNumberingAfterBreak="0">
    <w:nsid w:val="40CA49A5"/>
    <w:multiLevelType w:val="hybridMultilevel"/>
    <w:tmpl w:val="D488128E"/>
    <w:lvl w:ilvl="0" w:tplc="A596081C">
      <w:start w:val="1"/>
      <w:numFmt w:val="bullet"/>
      <w:lvlText w:val=""/>
      <w:lvlJc w:val="left"/>
      <w:pPr>
        <w:ind w:left="1080" w:hanging="360"/>
      </w:pPr>
      <w:rPr>
        <w:rFonts w:ascii="Wingdings" w:hAnsi="Wingdings" w:hint="default"/>
      </w:rPr>
    </w:lvl>
    <w:lvl w:ilvl="1" w:tplc="90384D50" w:tentative="1">
      <w:start w:val="1"/>
      <w:numFmt w:val="bullet"/>
      <w:lvlText w:val="o"/>
      <w:lvlJc w:val="left"/>
      <w:pPr>
        <w:ind w:left="1800" w:hanging="360"/>
      </w:pPr>
      <w:rPr>
        <w:rFonts w:ascii="Courier New" w:hAnsi="Courier New" w:cs="Courier New" w:hint="default"/>
      </w:rPr>
    </w:lvl>
    <w:lvl w:ilvl="2" w:tplc="6EAE8D9E" w:tentative="1">
      <w:start w:val="1"/>
      <w:numFmt w:val="bullet"/>
      <w:lvlText w:val=""/>
      <w:lvlJc w:val="left"/>
      <w:pPr>
        <w:ind w:left="2520" w:hanging="360"/>
      </w:pPr>
      <w:rPr>
        <w:rFonts w:ascii="Wingdings" w:hAnsi="Wingdings" w:hint="default"/>
      </w:rPr>
    </w:lvl>
    <w:lvl w:ilvl="3" w:tplc="7AA46604" w:tentative="1">
      <w:start w:val="1"/>
      <w:numFmt w:val="bullet"/>
      <w:lvlText w:val=""/>
      <w:lvlJc w:val="left"/>
      <w:pPr>
        <w:ind w:left="3240" w:hanging="360"/>
      </w:pPr>
      <w:rPr>
        <w:rFonts w:ascii="Symbol" w:hAnsi="Symbol" w:hint="default"/>
      </w:rPr>
    </w:lvl>
    <w:lvl w:ilvl="4" w:tplc="26341C54" w:tentative="1">
      <w:start w:val="1"/>
      <w:numFmt w:val="bullet"/>
      <w:lvlText w:val="o"/>
      <w:lvlJc w:val="left"/>
      <w:pPr>
        <w:ind w:left="3960" w:hanging="360"/>
      </w:pPr>
      <w:rPr>
        <w:rFonts w:ascii="Courier New" w:hAnsi="Courier New" w:cs="Courier New" w:hint="default"/>
      </w:rPr>
    </w:lvl>
    <w:lvl w:ilvl="5" w:tplc="394227C4" w:tentative="1">
      <w:start w:val="1"/>
      <w:numFmt w:val="bullet"/>
      <w:lvlText w:val=""/>
      <w:lvlJc w:val="left"/>
      <w:pPr>
        <w:ind w:left="4680" w:hanging="360"/>
      </w:pPr>
      <w:rPr>
        <w:rFonts w:ascii="Wingdings" w:hAnsi="Wingdings" w:hint="default"/>
      </w:rPr>
    </w:lvl>
    <w:lvl w:ilvl="6" w:tplc="E550E33C" w:tentative="1">
      <w:start w:val="1"/>
      <w:numFmt w:val="bullet"/>
      <w:lvlText w:val=""/>
      <w:lvlJc w:val="left"/>
      <w:pPr>
        <w:ind w:left="5400" w:hanging="360"/>
      </w:pPr>
      <w:rPr>
        <w:rFonts w:ascii="Symbol" w:hAnsi="Symbol" w:hint="default"/>
      </w:rPr>
    </w:lvl>
    <w:lvl w:ilvl="7" w:tplc="0812E9D8" w:tentative="1">
      <w:start w:val="1"/>
      <w:numFmt w:val="bullet"/>
      <w:lvlText w:val="o"/>
      <w:lvlJc w:val="left"/>
      <w:pPr>
        <w:ind w:left="6120" w:hanging="360"/>
      </w:pPr>
      <w:rPr>
        <w:rFonts w:ascii="Courier New" w:hAnsi="Courier New" w:cs="Courier New" w:hint="default"/>
      </w:rPr>
    </w:lvl>
    <w:lvl w:ilvl="8" w:tplc="C5A6EC82" w:tentative="1">
      <w:start w:val="1"/>
      <w:numFmt w:val="bullet"/>
      <w:lvlText w:val=""/>
      <w:lvlJc w:val="left"/>
      <w:pPr>
        <w:ind w:left="6840" w:hanging="360"/>
      </w:pPr>
      <w:rPr>
        <w:rFonts w:ascii="Wingdings" w:hAnsi="Wingdings" w:hint="default"/>
      </w:rPr>
    </w:lvl>
  </w:abstractNum>
  <w:abstractNum w:abstractNumId="13" w15:restartNumberingAfterBreak="0">
    <w:nsid w:val="57FE0056"/>
    <w:multiLevelType w:val="hybridMultilevel"/>
    <w:tmpl w:val="3E1638A6"/>
    <w:lvl w:ilvl="0" w:tplc="3BAEFA46">
      <w:start w:val="1"/>
      <w:numFmt w:val="bullet"/>
      <w:lvlText w:val=""/>
      <w:lvlJc w:val="left"/>
      <w:pPr>
        <w:ind w:left="720" w:hanging="360"/>
      </w:pPr>
      <w:rPr>
        <w:rFonts w:ascii="Symbol" w:hAnsi="Symbol" w:hint="default"/>
      </w:rPr>
    </w:lvl>
    <w:lvl w:ilvl="1" w:tplc="03EA7FF6">
      <w:start w:val="1"/>
      <w:numFmt w:val="bullet"/>
      <w:lvlText w:val="o"/>
      <w:lvlJc w:val="left"/>
      <w:pPr>
        <w:ind w:left="1440" w:hanging="360"/>
      </w:pPr>
      <w:rPr>
        <w:rFonts w:ascii="Courier New" w:hAnsi="Courier New" w:cs="Courier New" w:hint="default"/>
      </w:rPr>
    </w:lvl>
    <w:lvl w:ilvl="2" w:tplc="9A342372">
      <w:start w:val="1"/>
      <w:numFmt w:val="bullet"/>
      <w:lvlText w:val=""/>
      <w:lvlJc w:val="left"/>
      <w:pPr>
        <w:ind w:left="2160" w:hanging="360"/>
      </w:pPr>
      <w:rPr>
        <w:rFonts w:ascii="Wingdings" w:hAnsi="Wingdings" w:hint="default"/>
      </w:rPr>
    </w:lvl>
    <w:lvl w:ilvl="3" w:tplc="10701F78">
      <w:start w:val="1"/>
      <w:numFmt w:val="bullet"/>
      <w:lvlText w:val=""/>
      <w:lvlJc w:val="left"/>
      <w:pPr>
        <w:ind w:left="2880" w:hanging="360"/>
      </w:pPr>
      <w:rPr>
        <w:rFonts w:ascii="Symbol" w:hAnsi="Symbol" w:hint="default"/>
      </w:rPr>
    </w:lvl>
    <w:lvl w:ilvl="4" w:tplc="A0BE3A04">
      <w:start w:val="1"/>
      <w:numFmt w:val="bullet"/>
      <w:lvlText w:val="o"/>
      <w:lvlJc w:val="left"/>
      <w:pPr>
        <w:ind w:left="3600" w:hanging="360"/>
      </w:pPr>
      <w:rPr>
        <w:rFonts w:ascii="Courier New" w:hAnsi="Courier New" w:cs="Courier New" w:hint="default"/>
      </w:rPr>
    </w:lvl>
    <w:lvl w:ilvl="5" w:tplc="F84E90D0">
      <w:start w:val="1"/>
      <w:numFmt w:val="bullet"/>
      <w:lvlText w:val=""/>
      <w:lvlJc w:val="left"/>
      <w:pPr>
        <w:ind w:left="4320" w:hanging="360"/>
      </w:pPr>
      <w:rPr>
        <w:rFonts w:ascii="Wingdings" w:hAnsi="Wingdings" w:hint="default"/>
      </w:rPr>
    </w:lvl>
    <w:lvl w:ilvl="6" w:tplc="0F629C5A">
      <w:start w:val="1"/>
      <w:numFmt w:val="bullet"/>
      <w:lvlText w:val=""/>
      <w:lvlJc w:val="left"/>
      <w:pPr>
        <w:ind w:left="5040" w:hanging="360"/>
      </w:pPr>
      <w:rPr>
        <w:rFonts w:ascii="Symbol" w:hAnsi="Symbol" w:hint="default"/>
      </w:rPr>
    </w:lvl>
    <w:lvl w:ilvl="7" w:tplc="D5CA5C68">
      <w:start w:val="1"/>
      <w:numFmt w:val="bullet"/>
      <w:lvlText w:val="o"/>
      <w:lvlJc w:val="left"/>
      <w:pPr>
        <w:ind w:left="5760" w:hanging="360"/>
      </w:pPr>
      <w:rPr>
        <w:rFonts w:ascii="Courier New" w:hAnsi="Courier New" w:cs="Courier New" w:hint="default"/>
      </w:rPr>
    </w:lvl>
    <w:lvl w:ilvl="8" w:tplc="9F7CC49C">
      <w:start w:val="1"/>
      <w:numFmt w:val="bullet"/>
      <w:lvlText w:val=""/>
      <w:lvlJc w:val="left"/>
      <w:pPr>
        <w:ind w:left="6480" w:hanging="360"/>
      </w:pPr>
      <w:rPr>
        <w:rFonts w:ascii="Wingdings" w:hAnsi="Wingdings" w:hint="default"/>
      </w:rPr>
    </w:lvl>
  </w:abstractNum>
  <w:abstractNum w:abstractNumId="14" w15:restartNumberingAfterBreak="0">
    <w:nsid w:val="61F12BEA"/>
    <w:multiLevelType w:val="hybridMultilevel"/>
    <w:tmpl w:val="D4BA8082"/>
    <w:lvl w:ilvl="0" w:tplc="82DA8732">
      <w:start w:val="1"/>
      <w:numFmt w:val="bullet"/>
      <w:lvlText w:val=""/>
      <w:lvlJc w:val="left"/>
      <w:pPr>
        <w:ind w:left="1080" w:hanging="360"/>
      </w:pPr>
      <w:rPr>
        <w:rFonts w:ascii="Wingdings" w:hAnsi="Wingdings" w:hint="default"/>
      </w:rPr>
    </w:lvl>
    <w:lvl w:ilvl="1" w:tplc="19F8B67C" w:tentative="1">
      <w:start w:val="1"/>
      <w:numFmt w:val="bullet"/>
      <w:lvlText w:val="o"/>
      <w:lvlJc w:val="left"/>
      <w:pPr>
        <w:ind w:left="1800" w:hanging="360"/>
      </w:pPr>
      <w:rPr>
        <w:rFonts w:ascii="Courier New" w:hAnsi="Courier New" w:cs="Courier New" w:hint="default"/>
      </w:rPr>
    </w:lvl>
    <w:lvl w:ilvl="2" w:tplc="33104DAA" w:tentative="1">
      <w:start w:val="1"/>
      <w:numFmt w:val="bullet"/>
      <w:lvlText w:val=""/>
      <w:lvlJc w:val="left"/>
      <w:pPr>
        <w:ind w:left="2520" w:hanging="360"/>
      </w:pPr>
      <w:rPr>
        <w:rFonts w:ascii="Wingdings" w:hAnsi="Wingdings" w:hint="default"/>
      </w:rPr>
    </w:lvl>
    <w:lvl w:ilvl="3" w:tplc="C65ADE64" w:tentative="1">
      <w:start w:val="1"/>
      <w:numFmt w:val="bullet"/>
      <w:lvlText w:val=""/>
      <w:lvlJc w:val="left"/>
      <w:pPr>
        <w:ind w:left="3240" w:hanging="360"/>
      </w:pPr>
      <w:rPr>
        <w:rFonts w:ascii="Symbol" w:hAnsi="Symbol" w:hint="default"/>
      </w:rPr>
    </w:lvl>
    <w:lvl w:ilvl="4" w:tplc="5C5E104C" w:tentative="1">
      <w:start w:val="1"/>
      <w:numFmt w:val="bullet"/>
      <w:lvlText w:val="o"/>
      <w:lvlJc w:val="left"/>
      <w:pPr>
        <w:ind w:left="3960" w:hanging="360"/>
      </w:pPr>
      <w:rPr>
        <w:rFonts w:ascii="Courier New" w:hAnsi="Courier New" w:cs="Courier New" w:hint="default"/>
      </w:rPr>
    </w:lvl>
    <w:lvl w:ilvl="5" w:tplc="AE9E6D8A" w:tentative="1">
      <w:start w:val="1"/>
      <w:numFmt w:val="bullet"/>
      <w:lvlText w:val=""/>
      <w:lvlJc w:val="left"/>
      <w:pPr>
        <w:ind w:left="4680" w:hanging="360"/>
      </w:pPr>
      <w:rPr>
        <w:rFonts w:ascii="Wingdings" w:hAnsi="Wingdings" w:hint="default"/>
      </w:rPr>
    </w:lvl>
    <w:lvl w:ilvl="6" w:tplc="CF36CC70" w:tentative="1">
      <w:start w:val="1"/>
      <w:numFmt w:val="bullet"/>
      <w:lvlText w:val=""/>
      <w:lvlJc w:val="left"/>
      <w:pPr>
        <w:ind w:left="5400" w:hanging="360"/>
      </w:pPr>
      <w:rPr>
        <w:rFonts w:ascii="Symbol" w:hAnsi="Symbol" w:hint="default"/>
      </w:rPr>
    </w:lvl>
    <w:lvl w:ilvl="7" w:tplc="87625638" w:tentative="1">
      <w:start w:val="1"/>
      <w:numFmt w:val="bullet"/>
      <w:lvlText w:val="o"/>
      <w:lvlJc w:val="left"/>
      <w:pPr>
        <w:ind w:left="6120" w:hanging="360"/>
      </w:pPr>
      <w:rPr>
        <w:rFonts w:ascii="Courier New" w:hAnsi="Courier New" w:cs="Courier New" w:hint="default"/>
      </w:rPr>
    </w:lvl>
    <w:lvl w:ilvl="8" w:tplc="2E5003DE" w:tentative="1">
      <w:start w:val="1"/>
      <w:numFmt w:val="bullet"/>
      <w:lvlText w:val=""/>
      <w:lvlJc w:val="left"/>
      <w:pPr>
        <w:ind w:left="6840" w:hanging="360"/>
      </w:pPr>
      <w:rPr>
        <w:rFonts w:ascii="Wingdings" w:hAnsi="Wingdings" w:hint="default"/>
      </w:rPr>
    </w:lvl>
  </w:abstractNum>
  <w:abstractNum w:abstractNumId="15" w15:restartNumberingAfterBreak="0">
    <w:nsid w:val="623A0EE0"/>
    <w:multiLevelType w:val="hybridMultilevel"/>
    <w:tmpl w:val="A3A22F8E"/>
    <w:lvl w:ilvl="0" w:tplc="39027652">
      <w:start w:val="1"/>
      <w:numFmt w:val="bullet"/>
      <w:lvlText w:val=""/>
      <w:lvlJc w:val="left"/>
      <w:pPr>
        <w:ind w:left="720" w:hanging="360"/>
      </w:pPr>
      <w:rPr>
        <w:rFonts w:ascii="Wingdings" w:hAnsi="Wingdings" w:hint="default"/>
      </w:rPr>
    </w:lvl>
    <w:lvl w:ilvl="1" w:tplc="C908E810" w:tentative="1">
      <w:start w:val="1"/>
      <w:numFmt w:val="bullet"/>
      <w:lvlText w:val="o"/>
      <w:lvlJc w:val="left"/>
      <w:pPr>
        <w:ind w:left="1440" w:hanging="360"/>
      </w:pPr>
      <w:rPr>
        <w:rFonts w:ascii="Courier New" w:hAnsi="Courier New" w:cs="Courier New" w:hint="default"/>
      </w:rPr>
    </w:lvl>
    <w:lvl w:ilvl="2" w:tplc="48FAFA78" w:tentative="1">
      <w:start w:val="1"/>
      <w:numFmt w:val="bullet"/>
      <w:lvlText w:val=""/>
      <w:lvlJc w:val="left"/>
      <w:pPr>
        <w:ind w:left="2160" w:hanging="360"/>
      </w:pPr>
      <w:rPr>
        <w:rFonts w:ascii="Wingdings" w:hAnsi="Wingdings" w:hint="default"/>
      </w:rPr>
    </w:lvl>
    <w:lvl w:ilvl="3" w:tplc="8D3E23E2" w:tentative="1">
      <w:start w:val="1"/>
      <w:numFmt w:val="bullet"/>
      <w:lvlText w:val=""/>
      <w:lvlJc w:val="left"/>
      <w:pPr>
        <w:ind w:left="2880" w:hanging="360"/>
      </w:pPr>
      <w:rPr>
        <w:rFonts w:ascii="Symbol" w:hAnsi="Symbol" w:hint="default"/>
      </w:rPr>
    </w:lvl>
    <w:lvl w:ilvl="4" w:tplc="15F80E22" w:tentative="1">
      <w:start w:val="1"/>
      <w:numFmt w:val="bullet"/>
      <w:lvlText w:val="o"/>
      <w:lvlJc w:val="left"/>
      <w:pPr>
        <w:ind w:left="3600" w:hanging="360"/>
      </w:pPr>
      <w:rPr>
        <w:rFonts w:ascii="Courier New" w:hAnsi="Courier New" w:cs="Courier New" w:hint="default"/>
      </w:rPr>
    </w:lvl>
    <w:lvl w:ilvl="5" w:tplc="97F8AADE" w:tentative="1">
      <w:start w:val="1"/>
      <w:numFmt w:val="bullet"/>
      <w:lvlText w:val=""/>
      <w:lvlJc w:val="left"/>
      <w:pPr>
        <w:ind w:left="4320" w:hanging="360"/>
      </w:pPr>
      <w:rPr>
        <w:rFonts w:ascii="Wingdings" w:hAnsi="Wingdings" w:hint="default"/>
      </w:rPr>
    </w:lvl>
    <w:lvl w:ilvl="6" w:tplc="77404EEA" w:tentative="1">
      <w:start w:val="1"/>
      <w:numFmt w:val="bullet"/>
      <w:lvlText w:val=""/>
      <w:lvlJc w:val="left"/>
      <w:pPr>
        <w:ind w:left="5040" w:hanging="360"/>
      </w:pPr>
      <w:rPr>
        <w:rFonts w:ascii="Symbol" w:hAnsi="Symbol" w:hint="default"/>
      </w:rPr>
    </w:lvl>
    <w:lvl w:ilvl="7" w:tplc="BB9AAB22" w:tentative="1">
      <w:start w:val="1"/>
      <w:numFmt w:val="bullet"/>
      <w:lvlText w:val="o"/>
      <w:lvlJc w:val="left"/>
      <w:pPr>
        <w:ind w:left="5760" w:hanging="360"/>
      </w:pPr>
      <w:rPr>
        <w:rFonts w:ascii="Courier New" w:hAnsi="Courier New" w:cs="Courier New" w:hint="default"/>
      </w:rPr>
    </w:lvl>
    <w:lvl w:ilvl="8" w:tplc="AF8E56FA" w:tentative="1">
      <w:start w:val="1"/>
      <w:numFmt w:val="bullet"/>
      <w:lvlText w:val=""/>
      <w:lvlJc w:val="left"/>
      <w:pPr>
        <w:ind w:left="6480" w:hanging="360"/>
      </w:pPr>
      <w:rPr>
        <w:rFonts w:ascii="Wingdings" w:hAnsi="Wingdings" w:hint="default"/>
      </w:rPr>
    </w:lvl>
  </w:abstractNum>
  <w:abstractNum w:abstractNumId="16" w15:restartNumberingAfterBreak="0">
    <w:nsid w:val="6241182A"/>
    <w:multiLevelType w:val="hybridMultilevel"/>
    <w:tmpl w:val="E24C07EE"/>
    <w:lvl w:ilvl="0" w:tplc="C8DC5CC4">
      <w:start w:val="1"/>
      <w:numFmt w:val="decimal"/>
      <w:lvlText w:val="%1."/>
      <w:lvlJc w:val="left"/>
      <w:pPr>
        <w:ind w:left="360" w:hanging="360"/>
      </w:pPr>
      <w:rPr>
        <w:rFonts w:hint="default"/>
      </w:rPr>
    </w:lvl>
    <w:lvl w:ilvl="1" w:tplc="35FECF34" w:tentative="1">
      <w:start w:val="1"/>
      <w:numFmt w:val="lowerLetter"/>
      <w:lvlText w:val="%2."/>
      <w:lvlJc w:val="left"/>
      <w:pPr>
        <w:ind w:left="1080" w:hanging="360"/>
      </w:pPr>
    </w:lvl>
    <w:lvl w:ilvl="2" w:tplc="949EFED0" w:tentative="1">
      <w:start w:val="1"/>
      <w:numFmt w:val="lowerRoman"/>
      <w:lvlText w:val="%3."/>
      <w:lvlJc w:val="right"/>
      <w:pPr>
        <w:ind w:left="1800" w:hanging="180"/>
      </w:pPr>
    </w:lvl>
    <w:lvl w:ilvl="3" w:tplc="274A8C8E" w:tentative="1">
      <w:start w:val="1"/>
      <w:numFmt w:val="decimal"/>
      <w:lvlText w:val="%4."/>
      <w:lvlJc w:val="left"/>
      <w:pPr>
        <w:ind w:left="2520" w:hanging="360"/>
      </w:pPr>
    </w:lvl>
    <w:lvl w:ilvl="4" w:tplc="B31A7388" w:tentative="1">
      <w:start w:val="1"/>
      <w:numFmt w:val="lowerLetter"/>
      <w:lvlText w:val="%5."/>
      <w:lvlJc w:val="left"/>
      <w:pPr>
        <w:ind w:left="3240" w:hanging="360"/>
      </w:pPr>
    </w:lvl>
    <w:lvl w:ilvl="5" w:tplc="C9E02EAE" w:tentative="1">
      <w:start w:val="1"/>
      <w:numFmt w:val="lowerRoman"/>
      <w:lvlText w:val="%6."/>
      <w:lvlJc w:val="right"/>
      <w:pPr>
        <w:ind w:left="3960" w:hanging="180"/>
      </w:pPr>
    </w:lvl>
    <w:lvl w:ilvl="6" w:tplc="1FEC0642" w:tentative="1">
      <w:start w:val="1"/>
      <w:numFmt w:val="decimal"/>
      <w:lvlText w:val="%7."/>
      <w:lvlJc w:val="left"/>
      <w:pPr>
        <w:ind w:left="4680" w:hanging="360"/>
      </w:pPr>
    </w:lvl>
    <w:lvl w:ilvl="7" w:tplc="643476A2" w:tentative="1">
      <w:start w:val="1"/>
      <w:numFmt w:val="lowerLetter"/>
      <w:lvlText w:val="%8."/>
      <w:lvlJc w:val="left"/>
      <w:pPr>
        <w:ind w:left="5400" w:hanging="360"/>
      </w:pPr>
    </w:lvl>
    <w:lvl w:ilvl="8" w:tplc="B3020380" w:tentative="1">
      <w:start w:val="1"/>
      <w:numFmt w:val="lowerRoman"/>
      <w:lvlText w:val="%9."/>
      <w:lvlJc w:val="right"/>
      <w:pPr>
        <w:ind w:left="6120" w:hanging="180"/>
      </w:pPr>
    </w:lvl>
  </w:abstractNum>
  <w:abstractNum w:abstractNumId="17" w15:restartNumberingAfterBreak="0">
    <w:nsid w:val="63C721C9"/>
    <w:multiLevelType w:val="hybridMultilevel"/>
    <w:tmpl w:val="8EB677D8"/>
    <w:lvl w:ilvl="0" w:tplc="A2CABD7A">
      <w:start w:val="1"/>
      <w:numFmt w:val="bullet"/>
      <w:lvlText w:val=""/>
      <w:lvlJc w:val="left"/>
      <w:pPr>
        <w:tabs>
          <w:tab w:val="num" w:pos="720"/>
        </w:tabs>
        <w:ind w:left="720" w:hanging="360"/>
      </w:pPr>
      <w:rPr>
        <w:rFonts w:ascii="Wingdings" w:hAnsi="Wingdings" w:hint="default"/>
      </w:rPr>
    </w:lvl>
    <w:lvl w:ilvl="1" w:tplc="616E423E">
      <w:start w:val="1"/>
      <w:numFmt w:val="bullet"/>
      <w:lvlText w:val=""/>
      <w:lvlJc w:val="left"/>
      <w:pPr>
        <w:tabs>
          <w:tab w:val="num" w:pos="1440"/>
        </w:tabs>
        <w:ind w:left="1440" w:hanging="360"/>
      </w:pPr>
      <w:rPr>
        <w:rFonts w:ascii="Wingdings" w:hAnsi="Wingdings" w:hint="default"/>
      </w:rPr>
    </w:lvl>
    <w:lvl w:ilvl="2" w:tplc="9594FE68">
      <w:start w:val="1"/>
      <w:numFmt w:val="bullet"/>
      <w:lvlText w:val=""/>
      <w:lvlJc w:val="left"/>
      <w:pPr>
        <w:tabs>
          <w:tab w:val="num" w:pos="2160"/>
        </w:tabs>
        <w:ind w:left="2160" w:hanging="360"/>
      </w:pPr>
      <w:rPr>
        <w:rFonts w:ascii="Wingdings" w:hAnsi="Wingdings" w:hint="default"/>
      </w:rPr>
    </w:lvl>
    <w:lvl w:ilvl="3" w:tplc="63F62D8C">
      <w:start w:val="1"/>
      <w:numFmt w:val="bullet"/>
      <w:lvlText w:val=""/>
      <w:lvlJc w:val="left"/>
      <w:pPr>
        <w:tabs>
          <w:tab w:val="num" w:pos="2880"/>
        </w:tabs>
        <w:ind w:left="2880" w:hanging="360"/>
      </w:pPr>
      <w:rPr>
        <w:rFonts w:ascii="Wingdings" w:hAnsi="Wingdings" w:hint="default"/>
      </w:rPr>
    </w:lvl>
    <w:lvl w:ilvl="4" w:tplc="E19A7428">
      <w:start w:val="1"/>
      <w:numFmt w:val="bullet"/>
      <w:lvlText w:val=""/>
      <w:lvlJc w:val="left"/>
      <w:pPr>
        <w:tabs>
          <w:tab w:val="num" w:pos="3600"/>
        </w:tabs>
        <w:ind w:left="3600" w:hanging="360"/>
      </w:pPr>
      <w:rPr>
        <w:rFonts w:ascii="Wingdings" w:hAnsi="Wingdings" w:hint="default"/>
      </w:rPr>
    </w:lvl>
    <w:lvl w:ilvl="5" w:tplc="AA8E7ABA">
      <w:start w:val="1"/>
      <w:numFmt w:val="bullet"/>
      <w:lvlText w:val=""/>
      <w:lvlJc w:val="left"/>
      <w:pPr>
        <w:tabs>
          <w:tab w:val="num" w:pos="4320"/>
        </w:tabs>
        <w:ind w:left="4320" w:hanging="360"/>
      </w:pPr>
      <w:rPr>
        <w:rFonts w:ascii="Wingdings" w:hAnsi="Wingdings" w:hint="default"/>
      </w:rPr>
    </w:lvl>
    <w:lvl w:ilvl="6" w:tplc="C764EF92">
      <w:start w:val="1"/>
      <w:numFmt w:val="bullet"/>
      <w:lvlText w:val=""/>
      <w:lvlJc w:val="left"/>
      <w:pPr>
        <w:tabs>
          <w:tab w:val="num" w:pos="5040"/>
        </w:tabs>
        <w:ind w:left="5040" w:hanging="360"/>
      </w:pPr>
      <w:rPr>
        <w:rFonts w:ascii="Wingdings" w:hAnsi="Wingdings" w:hint="default"/>
      </w:rPr>
    </w:lvl>
    <w:lvl w:ilvl="7" w:tplc="68C264CE">
      <w:start w:val="1"/>
      <w:numFmt w:val="bullet"/>
      <w:lvlText w:val=""/>
      <w:lvlJc w:val="left"/>
      <w:pPr>
        <w:tabs>
          <w:tab w:val="num" w:pos="5760"/>
        </w:tabs>
        <w:ind w:left="5760" w:hanging="360"/>
      </w:pPr>
      <w:rPr>
        <w:rFonts w:ascii="Wingdings" w:hAnsi="Wingdings" w:hint="default"/>
      </w:rPr>
    </w:lvl>
    <w:lvl w:ilvl="8" w:tplc="A36AA35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5F3F09"/>
    <w:multiLevelType w:val="hybridMultilevel"/>
    <w:tmpl w:val="F9DAA404"/>
    <w:lvl w:ilvl="0" w:tplc="BDBC7846">
      <w:start w:val="1"/>
      <w:numFmt w:val="bullet"/>
      <w:lvlText w:val=""/>
      <w:lvlJc w:val="left"/>
      <w:pPr>
        <w:ind w:left="720" w:hanging="360"/>
      </w:pPr>
      <w:rPr>
        <w:rFonts w:ascii="Symbol" w:hAnsi="Symbol" w:hint="default"/>
      </w:rPr>
    </w:lvl>
    <w:lvl w:ilvl="1" w:tplc="B068FED6">
      <w:start w:val="1"/>
      <w:numFmt w:val="bullet"/>
      <w:lvlText w:val="o"/>
      <w:lvlJc w:val="left"/>
      <w:pPr>
        <w:ind w:left="1440" w:hanging="360"/>
      </w:pPr>
      <w:rPr>
        <w:rFonts w:ascii="Courier New" w:hAnsi="Courier New" w:cs="Courier New" w:hint="default"/>
      </w:rPr>
    </w:lvl>
    <w:lvl w:ilvl="2" w:tplc="0EBCACD4">
      <w:start w:val="1"/>
      <w:numFmt w:val="bullet"/>
      <w:lvlText w:val=""/>
      <w:lvlJc w:val="left"/>
      <w:pPr>
        <w:ind w:left="2160" w:hanging="360"/>
      </w:pPr>
      <w:rPr>
        <w:rFonts w:ascii="Wingdings" w:hAnsi="Wingdings" w:hint="default"/>
      </w:rPr>
    </w:lvl>
    <w:lvl w:ilvl="3" w:tplc="DDBADD3E">
      <w:start w:val="1"/>
      <w:numFmt w:val="bullet"/>
      <w:lvlText w:val=""/>
      <w:lvlJc w:val="left"/>
      <w:pPr>
        <w:ind w:left="2880" w:hanging="360"/>
      </w:pPr>
      <w:rPr>
        <w:rFonts w:ascii="Symbol" w:hAnsi="Symbol" w:hint="default"/>
      </w:rPr>
    </w:lvl>
    <w:lvl w:ilvl="4" w:tplc="49968C9E">
      <w:start w:val="1"/>
      <w:numFmt w:val="bullet"/>
      <w:lvlText w:val="o"/>
      <w:lvlJc w:val="left"/>
      <w:pPr>
        <w:ind w:left="3600" w:hanging="360"/>
      </w:pPr>
      <w:rPr>
        <w:rFonts w:ascii="Courier New" w:hAnsi="Courier New" w:cs="Courier New" w:hint="default"/>
      </w:rPr>
    </w:lvl>
    <w:lvl w:ilvl="5" w:tplc="2564D9CE">
      <w:start w:val="1"/>
      <w:numFmt w:val="bullet"/>
      <w:lvlText w:val=""/>
      <w:lvlJc w:val="left"/>
      <w:pPr>
        <w:ind w:left="4320" w:hanging="360"/>
      </w:pPr>
      <w:rPr>
        <w:rFonts w:ascii="Wingdings" w:hAnsi="Wingdings" w:hint="default"/>
      </w:rPr>
    </w:lvl>
    <w:lvl w:ilvl="6" w:tplc="769C9CBC">
      <w:start w:val="1"/>
      <w:numFmt w:val="bullet"/>
      <w:lvlText w:val=""/>
      <w:lvlJc w:val="left"/>
      <w:pPr>
        <w:ind w:left="5040" w:hanging="360"/>
      </w:pPr>
      <w:rPr>
        <w:rFonts w:ascii="Symbol" w:hAnsi="Symbol" w:hint="default"/>
      </w:rPr>
    </w:lvl>
    <w:lvl w:ilvl="7" w:tplc="605050D8">
      <w:start w:val="1"/>
      <w:numFmt w:val="bullet"/>
      <w:lvlText w:val="o"/>
      <w:lvlJc w:val="left"/>
      <w:pPr>
        <w:ind w:left="5760" w:hanging="360"/>
      </w:pPr>
      <w:rPr>
        <w:rFonts w:ascii="Courier New" w:hAnsi="Courier New" w:cs="Courier New" w:hint="default"/>
      </w:rPr>
    </w:lvl>
    <w:lvl w:ilvl="8" w:tplc="077C9B8C">
      <w:start w:val="1"/>
      <w:numFmt w:val="bullet"/>
      <w:lvlText w:val=""/>
      <w:lvlJc w:val="left"/>
      <w:pPr>
        <w:ind w:left="6480" w:hanging="360"/>
      </w:pPr>
      <w:rPr>
        <w:rFonts w:ascii="Wingdings" w:hAnsi="Wingdings" w:hint="default"/>
      </w:rPr>
    </w:lvl>
  </w:abstractNum>
  <w:abstractNum w:abstractNumId="19"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6C97829"/>
    <w:multiLevelType w:val="hybridMultilevel"/>
    <w:tmpl w:val="DC4CD442"/>
    <w:lvl w:ilvl="0" w:tplc="918AF416">
      <w:start w:val="1"/>
      <w:numFmt w:val="bullet"/>
      <w:lvlText w:val=""/>
      <w:lvlJc w:val="left"/>
      <w:pPr>
        <w:ind w:left="360" w:hanging="360"/>
      </w:pPr>
      <w:rPr>
        <w:rFonts w:ascii="Wingdings" w:hAnsi="Wingdings" w:hint="default"/>
      </w:rPr>
    </w:lvl>
    <w:lvl w:ilvl="1" w:tplc="70EC9CE2" w:tentative="1">
      <w:start w:val="1"/>
      <w:numFmt w:val="bullet"/>
      <w:lvlText w:val="o"/>
      <w:lvlJc w:val="left"/>
      <w:pPr>
        <w:ind w:left="1080" w:hanging="360"/>
      </w:pPr>
      <w:rPr>
        <w:rFonts w:ascii="Courier New" w:hAnsi="Courier New" w:cs="Courier New" w:hint="default"/>
      </w:rPr>
    </w:lvl>
    <w:lvl w:ilvl="2" w:tplc="055E29B4" w:tentative="1">
      <w:start w:val="1"/>
      <w:numFmt w:val="bullet"/>
      <w:lvlText w:val=""/>
      <w:lvlJc w:val="left"/>
      <w:pPr>
        <w:ind w:left="1800" w:hanging="360"/>
      </w:pPr>
      <w:rPr>
        <w:rFonts w:ascii="Wingdings" w:hAnsi="Wingdings" w:hint="default"/>
      </w:rPr>
    </w:lvl>
    <w:lvl w:ilvl="3" w:tplc="4BD0E44E" w:tentative="1">
      <w:start w:val="1"/>
      <w:numFmt w:val="bullet"/>
      <w:lvlText w:val=""/>
      <w:lvlJc w:val="left"/>
      <w:pPr>
        <w:ind w:left="2520" w:hanging="360"/>
      </w:pPr>
      <w:rPr>
        <w:rFonts w:ascii="Symbol" w:hAnsi="Symbol" w:hint="default"/>
      </w:rPr>
    </w:lvl>
    <w:lvl w:ilvl="4" w:tplc="433CD714" w:tentative="1">
      <w:start w:val="1"/>
      <w:numFmt w:val="bullet"/>
      <w:lvlText w:val="o"/>
      <w:lvlJc w:val="left"/>
      <w:pPr>
        <w:ind w:left="3240" w:hanging="360"/>
      </w:pPr>
      <w:rPr>
        <w:rFonts w:ascii="Courier New" w:hAnsi="Courier New" w:cs="Courier New" w:hint="default"/>
      </w:rPr>
    </w:lvl>
    <w:lvl w:ilvl="5" w:tplc="9AE279C0" w:tentative="1">
      <w:start w:val="1"/>
      <w:numFmt w:val="bullet"/>
      <w:lvlText w:val=""/>
      <w:lvlJc w:val="left"/>
      <w:pPr>
        <w:ind w:left="3960" w:hanging="360"/>
      </w:pPr>
      <w:rPr>
        <w:rFonts w:ascii="Wingdings" w:hAnsi="Wingdings" w:hint="default"/>
      </w:rPr>
    </w:lvl>
    <w:lvl w:ilvl="6" w:tplc="31B0BDD4" w:tentative="1">
      <w:start w:val="1"/>
      <w:numFmt w:val="bullet"/>
      <w:lvlText w:val=""/>
      <w:lvlJc w:val="left"/>
      <w:pPr>
        <w:ind w:left="4680" w:hanging="360"/>
      </w:pPr>
      <w:rPr>
        <w:rFonts w:ascii="Symbol" w:hAnsi="Symbol" w:hint="default"/>
      </w:rPr>
    </w:lvl>
    <w:lvl w:ilvl="7" w:tplc="237EDEAA" w:tentative="1">
      <w:start w:val="1"/>
      <w:numFmt w:val="bullet"/>
      <w:lvlText w:val="o"/>
      <w:lvlJc w:val="left"/>
      <w:pPr>
        <w:ind w:left="5400" w:hanging="360"/>
      </w:pPr>
      <w:rPr>
        <w:rFonts w:ascii="Courier New" w:hAnsi="Courier New" w:cs="Courier New" w:hint="default"/>
      </w:rPr>
    </w:lvl>
    <w:lvl w:ilvl="8" w:tplc="C94E73EE" w:tentative="1">
      <w:start w:val="1"/>
      <w:numFmt w:val="bullet"/>
      <w:lvlText w:val=""/>
      <w:lvlJc w:val="left"/>
      <w:pPr>
        <w:ind w:left="6120" w:hanging="360"/>
      </w:pPr>
      <w:rPr>
        <w:rFonts w:ascii="Wingdings" w:hAnsi="Wingdings" w:hint="default"/>
      </w:rPr>
    </w:lvl>
  </w:abstractNum>
  <w:abstractNum w:abstractNumId="21" w15:restartNumberingAfterBreak="0">
    <w:nsid w:val="67446BFD"/>
    <w:multiLevelType w:val="hybridMultilevel"/>
    <w:tmpl w:val="1F14AA34"/>
    <w:lvl w:ilvl="0" w:tplc="C5D04B08">
      <w:start w:val="1"/>
      <w:numFmt w:val="bullet"/>
      <w:lvlText w:val=""/>
      <w:lvlJc w:val="left"/>
      <w:pPr>
        <w:ind w:left="720" w:hanging="360"/>
      </w:pPr>
      <w:rPr>
        <w:rFonts w:ascii="Wingdings" w:hAnsi="Wingdings" w:hint="default"/>
      </w:rPr>
    </w:lvl>
    <w:lvl w:ilvl="1" w:tplc="F85453B2" w:tentative="1">
      <w:start w:val="1"/>
      <w:numFmt w:val="bullet"/>
      <w:lvlText w:val="o"/>
      <w:lvlJc w:val="left"/>
      <w:pPr>
        <w:ind w:left="1440" w:hanging="360"/>
      </w:pPr>
      <w:rPr>
        <w:rFonts w:ascii="Courier New" w:hAnsi="Courier New" w:cs="Courier New" w:hint="default"/>
      </w:rPr>
    </w:lvl>
    <w:lvl w:ilvl="2" w:tplc="3C1C534E" w:tentative="1">
      <w:start w:val="1"/>
      <w:numFmt w:val="bullet"/>
      <w:lvlText w:val=""/>
      <w:lvlJc w:val="left"/>
      <w:pPr>
        <w:ind w:left="2160" w:hanging="360"/>
      </w:pPr>
      <w:rPr>
        <w:rFonts w:ascii="Wingdings" w:hAnsi="Wingdings" w:hint="default"/>
      </w:rPr>
    </w:lvl>
    <w:lvl w:ilvl="3" w:tplc="3B8A7D38" w:tentative="1">
      <w:start w:val="1"/>
      <w:numFmt w:val="bullet"/>
      <w:lvlText w:val=""/>
      <w:lvlJc w:val="left"/>
      <w:pPr>
        <w:ind w:left="2880" w:hanging="360"/>
      </w:pPr>
      <w:rPr>
        <w:rFonts w:ascii="Symbol" w:hAnsi="Symbol" w:hint="default"/>
      </w:rPr>
    </w:lvl>
    <w:lvl w:ilvl="4" w:tplc="68B45468" w:tentative="1">
      <w:start w:val="1"/>
      <w:numFmt w:val="bullet"/>
      <w:lvlText w:val="o"/>
      <w:lvlJc w:val="left"/>
      <w:pPr>
        <w:ind w:left="3600" w:hanging="360"/>
      </w:pPr>
      <w:rPr>
        <w:rFonts w:ascii="Courier New" w:hAnsi="Courier New" w:cs="Courier New" w:hint="default"/>
      </w:rPr>
    </w:lvl>
    <w:lvl w:ilvl="5" w:tplc="6E5E7ED6" w:tentative="1">
      <w:start w:val="1"/>
      <w:numFmt w:val="bullet"/>
      <w:lvlText w:val=""/>
      <w:lvlJc w:val="left"/>
      <w:pPr>
        <w:ind w:left="4320" w:hanging="360"/>
      </w:pPr>
      <w:rPr>
        <w:rFonts w:ascii="Wingdings" w:hAnsi="Wingdings" w:hint="default"/>
      </w:rPr>
    </w:lvl>
    <w:lvl w:ilvl="6" w:tplc="40F2197E" w:tentative="1">
      <w:start w:val="1"/>
      <w:numFmt w:val="bullet"/>
      <w:lvlText w:val=""/>
      <w:lvlJc w:val="left"/>
      <w:pPr>
        <w:ind w:left="5040" w:hanging="360"/>
      </w:pPr>
      <w:rPr>
        <w:rFonts w:ascii="Symbol" w:hAnsi="Symbol" w:hint="default"/>
      </w:rPr>
    </w:lvl>
    <w:lvl w:ilvl="7" w:tplc="64DA628C" w:tentative="1">
      <w:start w:val="1"/>
      <w:numFmt w:val="bullet"/>
      <w:lvlText w:val="o"/>
      <w:lvlJc w:val="left"/>
      <w:pPr>
        <w:ind w:left="5760" w:hanging="360"/>
      </w:pPr>
      <w:rPr>
        <w:rFonts w:ascii="Courier New" w:hAnsi="Courier New" w:cs="Courier New" w:hint="default"/>
      </w:rPr>
    </w:lvl>
    <w:lvl w:ilvl="8" w:tplc="F81A80D6" w:tentative="1">
      <w:start w:val="1"/>
      <w:numFmt w:val="bullet"/>
      <w:lvlText w:val=""/>
      <w:lvlJc w:val="left"/>
      <w:pPr>
        <w:ind w:left="6480" w:hanging="360"/>
      </w:pPr>
      <w:rPr>
        <w:rFonts w:ascii="Wingdings" w:hAnsi="Wingdings" w:hint="default"/>
      </w:rPr>
    </w:lvl>
  </w:abstractNum>
  <w:abstractNum w:abstractNumId="22" w15:restartNumberingAfterBreak="0">
    <w:nsid w:val="789F3982"/>
    <w:multiLevelType w:val="hybridMultilevel"/>
    <w:tmpl w:val="EFCCFC24"/>
    <w:lvl w:ilvl="0" w:tplc="9AA4F69E">
      <w:start w:val="1"/>
      <w:numFmt w:val="bullet"/>
      <w:lvlText w:val=""/>
      <w:lvlJc w:val="left"/>
      <w:pPr>
        <w:ind w:left="360" w:hanging="360"/>
      </w:pPr>
      <w:rPr>
        <w:rFonts w:ascii="Symbol" w:hAnsi="Symbol" w:hint="default"/>
      </w:rPr>
    </w:lvl>
    <w:lvl w:ilvl="1" w:tplc="A25871FA" w:tentative="1">
      <w:start w:val="1"/>
      <w:numFmt w:val="bullet"/>
      <w:lvlText w:val="o"/>
      <w:lvlJc w:val="left"/>
      <w:pPr>
        <w:ind w:left="1080" w:hanging="360"/>
      </w:pPr>
      <w:rPr>
        <w:rFonts w:ascii="Courier New" w:hAnsi="Courier New" w:cs="Courier New" w:hint="default"/>
      </w:rPr>
    </w:lvl>
    <w:lvl w:ilvl="2" w:tplc="1DD840A0" w:tentative="1">
      <w:start w:val="1"/>
      <w:numFmt w:val="bullet"/>
      <w:lvlText w:val=""/>
      <w:lvlJc w:val="left"/>
      <w:pPr>
        <w:ind w:left="1800" w:hanging="360"/>
      </w:pPr>
      <w:rPr>
        <w:rFonts w:ascii="Wingdings" w:hAnsi="Wingdings" w:hint="default"/>
      </w:rPr>
    </w:lvl>
    <w:lvl w:ilvl="3" w:tplc="A7644386" w:tentative="1">
      <w:start w:val="1"/>
      <w:numFmt w:val="bullet"/>
      <w:lvlText w:val=""/>
      <w:lvlJc w:val="left"/>
      <w:pPr>
        <w:ind w:left="2520" w:hanging="360"/>
      </w:pPr>
      <w:rPr>
        <w:rFonts w:ascii="Symbol" w:hAnsi="Symbol" w:hint="default"/>
      </w:rPr>
    </w:lvl>
    <w:lvl w:ilvl="4" w:tplc="FCEEE00E" w:tentative="1">
      <w:start w:val="1"/>
      <w:numFmt w:val="bullet"/>
      <w:lvlText w:val="o"/>
      <w:lvlJc w:val="left"/>
      <w:pPr>
        <w:ind w:left="3240" w:hanging="360"/>
      </w:pPr>
      <w:rPr>
        <w:rFonts w:ascii="Courier New" w:hAnsi="Courier New" w:cs="Courier New" w:hint="default"/>
      </w:rPr>
    </w:lvl>
    <w:lvl w:ilvl="5" w:tplc="31CA5E74" w:tentative="1">
      <w:start w:val="1"/>
      <w:numFmt w:val="bullet"/>
      <w:lvlText w:val=""/>
      <w:lvlJc w:val="left"/>
      <w:pPr>
        <w:ind w:left="3960" w:hanging="360"/>
      </w:pPr>
      <w:rPr>
        <w:rFonts w:ascii="Wingdings" w:hAnsi="Wingdings" w:hint="default"/>
      </w:rPr>
    </w:lvl>
    <w:lvl w:ilvl="6" w:tplc="16DE81FA" w:tentative="1">
      <w:start w:val="1"/>
      <w:numFmt w:val="bullet"/>
      <w:lvlText w:val=""/>
      <w:lvlJc w:val="left"/>
      <w:pPr>
        <w:ind w:left="4680" w:hanging="360"/>
      </w:pPr>
      <w:rPr>
        <w:rFonts w:ascii="Symbol" w:hAnsi="Symbol" w:hint="default"/>
      </w:rPr>
    </w:lvl>
    <w:lvl w:ilvl="7" w:tplc="F0AA5E86" w:tentative="1">
      <w:start w:val="1"/>
      <w:numFmt w:val="bullet"/>
      <w:lvlText w:val="o"/>
      <w:lvlJc w:val="left"/>
      <w:pPr>
        <w:ind w:left="5400" w:hanging="360"/>
      </w:pPr>
      <w:rPr>
        <w:rFonts w:ascii="Courier New" w:hAnsi="Courier New" w:cs="Courier New" w:hint="default"/>
      </w:rPr>
    </w:lvl>
    <w:lvl w:ilvl="8" w:tplc="9CD08560"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13"/>
  </w:num>
  <w:num w:numId="8">
    <w:abstractNumId w:val="18"/>
  </w:num>
  <w:num w:numId="9">
    <w:abstractNumId w:val="20"/>
  </w:num>
  <w:num w:numId="10">
    <w:abstractNumId w:val="14"/>
  </w:num>
  <w:num w:numId="11">
    <w:abstractNumId w:val="12"/>
  </w:num>
  <w:num w:numId="12">
    <w:abstractNumId w:val="15"/>
  </w:num>
  <w:num w:numId="13">
    <w:abstractNumId w:val="10"/>
  </w:num>
  <w:num w:numId="14">
    <w:abstractNumId w:val="2"/>
  </w:num>
  <w:num w:numId="15">
    <w:abstractNumId w:val="17"/>
  </w:num>
  <w:num w:numId="16">
    <w:abstractNumId w:val="0"/>
  </w:num>
  <w:num w:numId="17">
    <w:abstractNumId w:val="22"/>
  </w:num>
  <w:num w:numId="18">
    <w:abstractNumId w:val="21"/>
  </w:num>
  <w:num w:numId="19">
    <w:abstractNumId w:val="19"/>
  </w:num>
  <w:num w:numId="20">
    <w:abstractNumId w:val="3"/>
  </w:num>
  <w:num w:numId="21">
    <w:abstractNumId w:val="9"/>
  </w:num>
  <w:num w:numId="22">
    <w:abstractNumId w:val="11"/>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4B66"/>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27C28"/>
    <w:rsid w:val="00031A9D"/>
    <w:rsid w:val="00032523"/>
    <w:rsid w:val="00033B6D"/>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84628"/>
    <w:rsid w:val="000902E7"/>
    <w:rsid w:val="00091068"/>
    <w:rsid w:val="000910D7"/>
    <w:rsid w:val="000924A8"/>
    <w:rsid w:val="00093045"/>
    <w:rsid w:val="00093FA1"/>
    <w:rsid w:val="00094C4E"/>
    <w:rsid w:val="00094DF9"/>
    <w:rsid w:val="0009652F"/>
    <w:rsid w:val="00096921"/>
    <w:rsid w:val="00096A01"/>
    <w:rsid w:val="000A1570"/>
    <w:rsid w:val="000A26D8"/>
    <w:rsid w:val="000A27A2"/>
    <w:rsid w:val="000A40C0"/>
    <w:rsid w:val="000A4265"/>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2CFD"/>
    <w:rsid w:val="000E3D04"/>
    <w:rsid w:val="000E779F"/>
    <w:rsid w:val="000E781C"/>
    <w:rsid w:val="000F031D"/>
    <w:rsid w:val="000F0BD4"/>
    <w:rsid w:val="000F0ECA"/>
    <w:rsid w:val="000F1133"/>
    <w:rsid w:val="000F3EAC"/>
    <w:rsid w:val="000F40AF"/>
    <w:rsid w:val="000F4A85"/>
    <w:rsid w:val="000F4BEF"/>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22"/>
    <w:rsid w:val="00125340"/>
    <w:rsid w:val="001253C6"/>
    <w:rsid w:val="001260EE"/>
    <w:rsid w:val="00126CDB"/>
    <w:rsid w:val="0013171B"/>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3AEE"/>
    <w:rsid w:val="0015483F"/>
    <w:rsid w:val="00156E60"/>
    <w:rsid w:val="00157873"/>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2C74"/>
    <w:rsid w:val="001A319B"/>
    <w:rsid w:val="001A3E89"/>
    <w:rsid w:val="001A41EE"/>
    <w:rsid w:val="001A5C6A"/>
    <w:rsid w:val="001A6BC4"/>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5CDA"/>
    <w:rsid w:val="001E6F06"/>
    <w:rsid w:val="001E78F9"/>
    <w:rsid w:val="001E7BF7"/>
    <w:rsid w:val="001E7EAF"/>
    <w:rsid w:val="001F447F"/>
    <w:rsid w:val="00200E67"/>
    <w:rsid w:val="00202296"/>
    <w:rsid w:val="00202530"/>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55DC"/>
    <w:rsid w:val="00226E0E"/>
    <w:rsid w:val="002270A1"/>
    <w:rsid w:val="00232ED7"/>
    <w:rsid w:val="002333C8"/>
    <w:rsid w:val="00233B06"/>
    <w:rsid w:val="00233F24"/>
    <w:rsid w:val="00235A43"/>
    <w:rsid w:val="00235DE2"/>
    <w:rsid w:val="00241C10"/>
    <w:rsid w:val="00242959"/>
    <w:rsid w:val="00242CED"/>
    <w:rsid w:val="00244686"/>
    <w:rsid w:val="002454AE"/>
    <w:rsid w:val="00245CA7"/>
    <w:rsid w:val="00245D31"/>
    <w:rsid w:val="00251589"/>
    <w:rsid w:val="0025347D"/>
    <w:rsid w:val="00253EEE"/>
    <w:rsid w:val="00254496"/>
    <w:rsid w:val="00256FF4"/>
    <w:rsid w:val="002618FB"/>
    <w:rsid w:val="00261FA6"/>
    <w:rsid w:val="002634E2"/>
    <w:rsid w:val="0027002F"/>
    <w:rsid w:val="00270BFC"/>
    <w:rsid w:val="00270E19"/>
    <w:rsid w:val="00272352"/>
    <w:rsid w:val="0027581E"/>
    <w:rsid w:val="00276A46"/>
    <w:rsid w:val="00276E1B"/>
    <w:rsid w:val="002771AE"/>
    <w:rsid w:val="00277311"/>
    <w:rsid w:val="00282A55"/>
    <w:rsid w:val="00283F3C"/>
    <w:rsid w:val="00284BF3"/>
    <w:rsid w:val="0028653E"/>
    <w:rsid w:val="002869FE"/>
    <w:rsid w:val="00287C92"/>
    <w:rsid w:val="00291EE0"/>
    <w:rsid w:val="00293213"/>
    <w:rsid w:val="00294509"/>
    <w:rsid w:val="00294C82"/>
    <w:rsid w:val="0029598B"/>
    <w:rsid w:val="0029736D"/>
    <w:rsid w:val="002977E5"/>
    <w:rsid w:val="002A1CFE"/>
    <w:rsid w:val="002A280B"/>
    <w:rsid w:val="002A29E8"/>
    <w:rsid w:val="002A2E4B"/>
    <w:rsid w:val="002A5D02"/>
    <w:rsid w:val="002A60C9"/>
    <w:rsid w:val="002A707F"/>
    <w:rsid w:val="002B0652"/>
    <w:rsid w:val="002B087B"/>
    <w:rsid w:val="002B1900"/>
    <w:rsid w:val="002B3702"/>
    <w:rsid w:val="002B5F94"/>
    <w:rsid w:val="002B6605"/>
    <w:rsid w:val="002B665C"/>
    <w:rsid w:val="002B668F"/>
    <w:rsid w:val="002B715B"/>
    <w:rsid w:val="002C1302"/>
    <w:rsid w:val="002C27BF"/>
    <w:rsid w:val="002C5AE6"/>
    <w:rsid w:val="002C6107"/>
    <w:rsid w:val="002C6E8F"/>
    <w:rsid w:val="002C7CC8"/>
    <w:rsid w:val="002D0C24"/>
    <w:rsid w:val="002D2422"/>
    <w:rsid w:val="002D27C8"/>
    <w:rsid w:val="002D7104"/>
    <w:rsid w:val="002D7650"/>
    <w:rsid w:val="002D76F6"/>
    <w:rsid w:val="002E16E9"/>
    <w:rsid w:val="002E3BD1"/>
    <w:rsid w:val="002E65A1"/>
    <w:rsid w:val="002E7606"/>
    <w:rsid w:val="002F14D6"/>
    <w:rsid w:val="002F1587"/>
    <w:rsid w:val="002F2293"/>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500"/>
    <w:rsid w:val="0031785A"/>
    <w:rsid w:val="00317982"/>
    <w:rsid w:val="0032060E"/>
    <w:rsid w:val="00321445"/>
    <w:rsid w:val="00322F85"/>
    <w:rsid w:val="003248FF"/>
    <w:rsid w:val="0032493D"/>
    <w:rsid w:val="00324C9F"/>
    <w:rsid w:val="003254AE"/>
    <w:rsid w:val="00325A0A"/>
    <w:rsid w:val="00326B33"/>
    <w:rsid w:val="00326FEB"/>
    <w:rsid w:val="003273D3"/>
    <w:rsid w:val="00330C1F"/>
    <w:rsid w:val="00331022"/>
    <w:rsid w:val="00336147"/>
    <w:rsid w:val="003412FE"/>
    <w:rsid w:val="00347DBE"/>
    <w:rsid w:val="0035096F"/>
    <w:rsid w:val="003520CA"/>
    <w:rsid w:val="0036092C"/>
    <w:rsid w:val="00360A85"/>
    <w:rsid w:val="003612BC"/>
    <w:rsid w:val="0036176A"/>
    <w:rsid w:val="00363AF8"/>
    <w:rsid w:val="003645BD"/>
    <w:rsid w:val="00364F24"/>
    <w:rsid w:val="003650AF"/>
    <w:rsid w:val="00365995"/>
    <w:rsid w:val="00366B4F"/>
    <w:rsid w:val="00367272"/>
    <w:rsid w:val="0036733B"/>
    <w:rsid w:val="0036771D"/>
    <w:rsid w:val="00371390"/>
    <w:rsid w:val="0037158E"/>
    <w:rsid w:val="003715E4"/>
    <w:rsid w:val="003720B1"/>
    <w:rsid w:val="00373659"/>
    <w:rsid w:val="00373A72"/>
    <w:rsid w:val="003765BF"/>
    <w:rsid w:val="003801C5"/>
    <w:rsid w:val="00381155"/>
    <w:rsid w:val="003856C8"/>
    <w:rsid w:val="00386B74"/>
    <w:rsid w:val="00387232"/>
    <w:rsid w:val="003876F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5D79"/>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A11"/>
    <w:rsid w:val="00430FE6"/>
    <w:rsid w:val="00434DF8"/>
    <w:rsid w:val="00435C64"/>
    <w:rsid w:val="00444416"/>
    <w:rsid w:val="00445971"/>
    <w:rsid w:val="00453E2A"/>
    <w:rsid w:val="004562EE"/>
    <w:rsid w:val="00456351"/>
    <w:rsid w:val="00456854"/>
    <w:rsid w:val="00462E7F"/>
    <w:rsid w:val="00463DF9"/>
    <w:rsid w:val="00465B0F"/>
    <w:rsid w:val="00466CAD"/>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6BE1"/>
    <w:rsid w:val="004976BA"/>
    <w:rsid w:val="004A0AF0"/>
    <w:rsid w:val="004A0C72"/>
    <w:rsid w:val="004A275C"/>
    <w:rsid w:val="004A295D"/>
    <w:rsid w:val="004A3AE6"/>
    <w:rsid w:val="004A5E03"/>
    <w:rsid w:val="004A74CC"/>
    <w:rsid w:val="004B4676"/>
    <w:rsid w:val="004B5166"/>
    <w:rsid w:val="004B6140"/>
    <w:rsid w:val="004B6D20"/>
    <w:rsid w:val="004B7DB7"/>
    <w:rsid w:val="004C1097"/>
    <w:rsid w:val="004C13EB"/>
    <w:rsid w:val="004C1AA9"/>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7F3"/>
    <w:rsid w:val="00504DD0"/>
    <w:rsid w:val="005064A5"/>
    <w:rsid w:val="0050762D"/>
    <w:rsid w:val="00507C0C"/>
    <w:rsid w:val="00510617"/>
    <w:rsid w:val="00510F9E"/>
    <w:rsid w:val="00511046"/>
    <w:rsid w:val="00511763"/>
    <w:rsid w:val="00511F00"/>
    <w:rsid w:val="00515070"/>
    <w:rsid w:val="0051569C"/>
    <w:rsid w:val="005157D8"/>
    <w:rsid w:val="00516B12"/>
    <w:rsid w:val="005171E4"/>
    <w:rsid w:val="00517517"/>
    <w:rsid w:val="005222C7"/>
    <w:rsid w:val="0052335C"/>
    <w:rsid w:val="005275E1"/>
    <w:rsid w:val="00531F13"/>
    <w:rsid w:val="0053227B"/>
    <w:rsid w:val="00532693"/>
    <w:rsid w:val="005326A1"/>
    <w:rsid w:val="00535ED0"/>
    <w:rsid w:val="005367FF"/>
    <w:rsid w:val="00536843"/>
    <w:rsid w:val="0053743C"/>
    <w:rsid w:val="00540C1D"/>
    <w:rsid w:val="00542A34"/>
    <w:rsid w:val="00542FE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1971"/>
    <w:rsid w:val="005720F6"/>
    <w:rsid w:val="00573349"/>
    <w:rsid w:val="00574524"/>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570E"/>
    <w:rsid w:val="005962AD"/>
    <w:rsid w:val="00596C90"/>
    <w:rsid w:val="00597B7E"/>
    <w:rsid w:val="005A0CCB"/>
    <w:rsid w:val="005A1F96"/>
    <w:rsid w:val="005A4ED4"/>
    <w:rsid w:val="005A71B1"/>
    <w:rsid w:val="005B2C4E"/>
    <w:rsid w:val="005B36B8"/>
    <w:rsid w:val="005B5302"/>
    <w:rsid w:val="005B67C0"/>
    <w:rsid w:val="005C23C4"/>
    <w:rsid w:val="005C33AA"/>
    <w:rsid w:val="005C33D3"/>
    <w:rsid w:val="005C64A4"/>
    <w:rsid w:val="005C6B00"/>
    <w:rsid w:val="005D0CF3"/>
    <w:rsid w:val="005D1882"/>
    <w:rsid w:val="005D1C50"/>
    <w:rsid w:val="005D5659"/>
    <w:rsid w:val="005D7D47"/>
    <w:rsid w:val="005E09FF"/>
    <w:rsid w:val="005E0F7E"/>
    <w:rsid w:val="005E11D5"/>
    <w:rsid w:val="005E2116"/>
    <w:rsid w:val="005E344F"/>
    <w:rsid w:val="005E3D84"/>
    <w:rsid w:val="005E5C7E"/>
    <w:rsid w:val="005E670C"/>
    <w:rsid w:val="005F1C21"/>
    <w:rsid w:val="005F3BFA"/>
    <w:rsid w:val="005F5870"/>
    <w:rsid w:val="00600EFC"/>
    <w:rsid w:val="0060118D"/>
    <w:rsid w:val="00603182"/>
    <w:rsid w:val="00603F47"/>
    <w:rsid w:val="006056E2"/>
    <w:rsid w:val="00610E08"/>
    <w:rsid w:val="006119E5"/>
    <w:rsid w:val="00612A19"/>
    <w:rsid w:val="00612D5E"/>
    <w:rsid w:val="00614269"/>
    <w:rsid w:val="006144C3"/>
    <w:rsid w:val="00614952"/>
    <w:rsid w:val="00614BCC"/>
    <w:rsid w:val="00615F80"/>
    <w:rsid w:val="00616D29"/>
    <w:rsid w:val="00617B98"/>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666B3"/>
    <w:rsid w:val="00670F2B"/>
    <w:rsid w:val="0067409C"/>
    <w:rsid w:val="006743B4"/>
    <w:rsid w:val="00674509"/>
    <w:rsid w:val="00674571"/>
    <w:rsid w:val="00676412"/>
    <w:rsid w:val="00676C0B"/>
    <w:rsid w:val="0067778F"/>
    <w:rsid w:val="00680703"/>
    <w:rsid w:val="00681F46"/>
    <w:rsid w:val="00684B42"/>
    <w:rsid w:val="00685685"/>
    <w:rsid w:val="00686B6D"/>
    <w:rsid w:val="00686E01"/>
    <w:rsid w:val="006877B6"/>
    <w:rsid w:val="00687CF4"/>
    <w:rsid w:val="006929EE"/>
    <w:rsid w:val="006931DD"/>
    <w:rsid w:val="00695298"/>
    <w:rsid w:val="00696611"/>
    <w:rsid w:val="006A049C"/>
    <w:rsid w:val="006A623F"/>
    <w:rsid w:val="006A73F1"/>
    <w:rsid w:val="006A75C7"/>
    <w:rsid w:val="006B1718"/>
    <w:rsid w:val="006B6654"/>
    <w:rsid w:val="006B79E9"/>
    <w:rsid w:val="006C199D"/>
    <w:rsid w:val="006C28FA"/>
    <w:rsid w:val="006C2E29"/>
    <w:rsid w:val="006C50F7"/>
    <w:rsid w:val="006C71DC"/>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1BC"/>
    <w:rsid w:val="006F29F7"/>
    <w:rsid w:val="006F34EB"/>
    <w:rsid w:val="006F47C5"/>
    <w:rsid w:val="006F506E"/>
    <w:rsid w:val="006F5C83"/>
    <w:rsid w:val="00700B49"/>
    <w:rsid w:val="007010A1"/>
    <w:rsid w:val="00702511"/>
    <w:rsid w:val="00702ED2"/>
    <w:rsid w:val="007030F0"/>
    <w:rsid w:val="007045F6"/>
    <w:rsid w:val="00704B52"/>
    <w:rsid w:val="007055D8"/>
    <w:rsid w:val="0070611E"/>
    <w:rsid w:val="00707696"/>
    <w:rsid w:val="007076FF"/>
    <w:rsid w:val="007077AC"/>
    <w:rsid w:val="007119AA"/>
    <w:rsid w:val="00715E01"/>
    <w:rsid w:val="007177B6"/>
    <w:rsid w:val="0072305F"/>
    <w:rsid w:val="0072324B"/>
    <w:rsid w:val="00725182"/>
    <w:rsid w:val="007259E5"/>
    <w:rsid w:val="00725A17"/>
    <w:rsid w:val="00726720"/>
    <w:rsid w:val="00726D5F"/>
    <w:rsid w:val="00726DC7"/>
    <w:rsid w:val="00730EBD"/>
    <w:rsid w:val="00733A21"/>
    <w:rsid w:val="00735F1C"/>
    <w:rsid w:val="00740D80"/>
    <w:rsid w:val="0074121D"/>
    <w:rsid w:val="007416A4"/>
    <w:rsid w:val="007434A8"/>
    <w:rsid w:val="007441FF"/>
    <w:rsid w:val="00744DD7"/>
    <w:rsid w:val="0074544F"/>
    <w:rsid w:val="00746828"/>
    <w:rsid w:val="007479AE"/>
    <w:rsid w:val="007507E6"/>
    <w:rsid w:val="00751DD0"/>
    <w:rsid w:val="00753AE4"/>
    <w:rsid w:val="00754237"/>
    <w:rsid w:val="00754A40"/>
    <w:rsid w:val="00755AF2"/>
    <w:rsid w:val="00756D9F"/>
    <w:rsid w:val="00760558"/>
    <w:rsid w:val="00760981"/>
    <w:rsid w:val="00761074"/>
    <w:rsid w:val="007618D8"/>
    <w:rsid w:val="007625DA"/>
    <w:rsid w:val="0076287C"/>
    <w:rsid w:val="00762A65"/>
    <w:rsid w:val="007639C4"/>
    <w:rsid w:val="0076511C"/>
    <w:rsid w:val="007724A1"/>
    <w:rsid w:val="007733A3"/>
    <w:rsid w:val="00775D5D"/>
    <w:rsid w:val="00777437"/>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31BB"/>
    <w:rsid w:val="007A63A8"/>
    <w:rsid w:val="007A74C2"/>
    <w:rsid w:val="007B0741"/>
    <w:rsid w:val="007B0CE1"/>
    <w:rsid w:val="007B100E"/>
    <w:rsid w:val="007B183E"/>
    <w:rsid w:val="007B1E2D"/>
    <w:rsid w:val="007B20FC"/>
    <w:rsid w:val="007B4AC0"/>
    <w:rsid w:val="007B4BD2"/>
    <w:rsid w:val="007B5613"/>
    <w:rsid w:val="007B791D"/>
    <w:rsid w:val="007C27A7"/>
    <w:rsid w:val="007C2DB1"/>
    <w:rsid w:val="007C3DB2"/>
    <w:rsid w:val="007C40DE"/>
    <w:rsid w:val="007C4109"/>
    <w:rsid w:val="007C60ED"/>
    <w:rsid w:val="007C637F"/>
    <w:rsid w:val="007C6E51"/>
    <w:rsid w:val="007C77F4"/>
    <w:rsid w:val="007D1C9B"/>
    <w:rsid w:val="007D415A"/>
    <w:rsid w:val="007D71C0"/>
    <w:rsid w:val="007E0F0A"/>
    <w:rsid w:val="007E0FFE"/>
    <w:rsid w:val="007E1EB5"/>
    <w:rsid w:val="007E394E"/>
    <w:rsid w:val="007E63B9"/>
    <w:rsid w:val="007F2E40"/>
    <w:rsid w:val="007F4DE7"/>
    <w:rsid w:val="007F74D2"/>
    <w:rsid w:val="00800596"/>
    <w:rsid w:val="00801151"/>
    <w:rsid w:val="00806F1F"/>
    <w:rsid w:val="00810681"/>
    <w:rsid w:val="00810C7A"/>
    <w:rsid w:val="008118B2"/>
    <w:rsid w:val="00814C53"/>
    <w:rsid w:val="008156EE"/>
    <w:rsid w:val="00821AA3"/>
    <w:rsid w:val="00821F23"/>
    <w:rsid w:val="00822C8D"/>
    <w:rsid w:val="00824A5B"/>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5D84"/>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14E"/>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4142"/>
    <w:rsid w:val="009458A7"/>
    <w:rsid w:val="009458CE"/>
    <w:rsid w:val="00946056"/>
    <w:rsid w:val="0094618E"/>
    <w:rsid w:val="00947BF5"/>
    <w:rsid w:val="0095051F"/>
    <w:rsid w:val="009506A8"/>
    <w:rsid w:val="00960675"/>
    <w:rsid w:val="00960D64"/>
    <w:rsid w:val="00961DAF"/>
    <w:rsid w:val="00961F2D"/>
    <w:rsid w:val="00963B4C"/>
    <w:rsid w:val="00967D73"/>
    <w:rsid w:val="00970E33"/>
    <w:rsid w:val="009716AB"/>
    <w:rsid w:val="00972230"/>
    <w:rsid w:val="009738C6"/>
    <w:rsid w:val="00974D42"/>
    <w:rsid w:val="009751DA"/>
    <w:rsid w:val="0097592B"/>
    <w:rsid w:val="00977073"/>
    <w:rsid w:val="009770FE"/>
    <w:rsid w:val="00982148"/>
    <w:rsid w:val="009824E4"/>
    <w:rsid w:val="00983A2C"/>
    <w:rsid w:val="009861F5"/>
    <w:rsid w:val="009914E8"/>
    <w:rsid w:val="00992744"/>
    <w:rsid w:val="00994495"/>
    <w:rsid w:val="00995C66"/>
    <w:rsid w:val="009A2641"/>
    <w:rsid w:val="009A26E4"/>
    <w:rsid w:val="009A5850"/>
    <w:rsid w:val="009A635D"/>
    <w:rsid w:val="009A6CE7"/>
    <w:rsid w:val="009A7E41"/>
    <w:rsid w:val="009B1264"/>
    <w:rsid w:val="009B16AE"/>
    <w:rsid w:val="009B35FC"/>
    <w:rsid w:val="009B37AE"/>
    <w:rsid w:val="009B470A"/>
    <w:rsid w:val="009B5890"/>
    <w:rsid w:val="009B622D"/>
    <w:rsid w:val="009B6E06"/>
    <w:rsid w:val="009B7A92"/>
    <w:rsid w:val="009C0F0E"/>
    <w:rsid w:val="009C1E94"/>
    <w:rsid w:val="009C2924"/>
    <w:rsid w:val="009C29C9"/>
    <w:rsid w:val="009C7E3D"/>
    <w:rsid w:val="009D1AB8"/>
    <w:rsid w:val="009D2FF9"/>
    <w:rsid w:val="009D3490"/>
    <w:rsid w:val="009D403E"/>
    <w:rsid w:val="009D4305"/>
    <w:rsid w:val="009D5459"/>
    <w:rsid w:val="009D68BA"/>
    <w:rsid w:val="009D6A33"/>
    <w:rsid w:val="009D78DB"/>
    <w:rsid w:val="009E27FB"/>
    <w:rsid w:val="009E3490"/>
    <w:rsid w:val="009E5A18"/>
    <w:rsid w:val="009E6786"/>
    <w:rsid w:val="009F119F"/>
    <w:rsid w:val="009F1390"/>
    <w:rsid w:val="009F3067"/>
    <w:rsid w:val="009F4EAA"/>
    <w:rsid w:val="009F748A"/>
    <w:rsid w:val="009F7582"/>
    <w:rsid w:val="009F78A1"/>
    <w:rsid w:val="00A01454"/>
    <w:rsid w:val="00A01FA0"/>
    <w:rsid w:val="00A029B5"/>
    <w:rsid w:val="00A05F0C"/>
    <w:rsid w:val="00A06013"/>
    <w:rsid w:val="00A115CD"/>
    <w:rsid w:val="00A11890"/>
    <w:rsid w:val="00A11E73"/>
    <w:rsid w:val="00A1456A"/>
    <w:rsid w:val="00A14C14"/>
    <w:rsid w:val="00A1569A"/>
    <w:rsid w:val="00A16568"/>
    <w:rsid w:val="00A168EC"/>
    <w:rsid w:val="00A209EA"/>
    <w:rsid w:val="00A22259"/>
    <w:rsid w:val="00A3115B"/>
    <w:rsid w:val="00A320A1"/>
    <w:rsid w:val="00A3266F"/>
    <w:rsid w:val="00A32FB3"/>
    <w:rsid w:val="00A33522"/>
    <w:rsid w:val="00A3647E"/>
    <w:rsid w:val="00A37310"/>
    <w:rsid w:val="00A41052"/>
    <w:rsid w:val="00A416F9"/>
    <w:rsid w:val="00A420C3"/>
    <w:rsid w:val="00A4299E"/>
    <w:rsid w:val="00A42B2B"/>
    <w:rsid w:val="00A4686B"/>
    <w:rsid w:val="00A50841"/>
    <w:rsid w:val="00A515F2"/>
    <w:rsid w:val="00A51BED"/>
    <w:rsid w:val="00A52AB9"/>
    <w:rsid w:val="00A53CD1"/>
    <w:rsid w:val="00A53FD2"/>
    <w:rsid w:val="00A63469"/>
    <w:rsid w:val="00A63AD0"/>
    <w:rsid w:val="00A6434E"/>
    <w:rsid w:val="00A64576"/>
    <w:rsid w:val="00A65AD1"/>
    <w:rsid w:val="00A65CAA"/>
    <w:rsid w:val="00A71B6D"/>
    <w:rsid w:val="00A74A91"/>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05C5"/>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30C2"/>
    <w:rsid w:val="00AE5576"/>
    <w:rsid w:val="00AF3967"/>
    <w:rsid w:val="00AF408C"/>
    <w:rsid w:val="00AF4878"/>
    <w:rsid w:val="00AF4C8D"/>
    <w:rsid w:val="00AF7FBC"/>
    <w:rsid w:val="00B00ACB"/>
    <w:rsid w:val="00B01532"/>
    <w:rsid w:val="00B016CD"/>
    <w:rsid w:val="00B03D80"/>
    <w:rsid w:val="00B04224"/>
    <w:rsid w:val="00B115E9"/>
    <w:rsid w:val="00B11A45"/>
    <w:rsid w:val="00B11ED2"/>
    <w:rsid w:val="00B12C1C"/>
    <w:rsid w:val="00B130F0"/>
    <w:rsid w:val="00B14537"/>
    <w:rsid w:val="00B16619"/>
    <w:rsid w:val="00B177CB"/>
    <w:rsid w:val="00B21F54"/>
    <w:rsid w:val="00B22405"/>
    <w:rsid w:val="00B224BE"/>
    <w:rsid w:val="00B23CD3"/>
    <w:rsid w:val="00B253E5"/>
    <w:rsid w:val="00B257B4"/>
    <w:rsid w:val="00B262CD"/>
    <w:rsid w:val="00B26D7B"/>
    <w:rsid w:val="00B26DB2"/>
    <w:rsid w:val="00B27E75"/>
    <w:rsid w:val="00B33147"/>
    <w:rsid w:val="00B339AC"/>
    <w:rsid w:val="00B33AC5"/>
    <w:rsid w:val="00B3531C"/>
    <w:rsid w:val="00B35B0F"/>
    <w:rsid w:val="00B363A5"/>
    <w:rsid w:val="00B40999"/>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3E44"/>
    <w:rsid w:val="00B7761B"/>
    <w:rsid w:val="00B77A08"/>
    <w:rsid w:val="00B820FA"/>
    <w:rsid w:val="00B82CEB"/>
    <w:rsid w:val="00B82F39"/>
    <w:rsid w:val="00B8462C"/>
    <w:rsid w:val="00B84705"/>
    <w:rsid w:val="00B868D4"/>
    <w:rsid w:val="00B87E29"/>
    <w:rsid w:val="00B91535"/>
    <w:rsid w:val="00B95355"/>
    <w:rsid w:val="00B956DE"/>
    <w:rsid w:val="00B9580E"/>
    <w:rsid w:val="00B95E3D"/>
    <w:rsid w:val="00B96020"/>
    <w:rsid w:val="00B969C8"/>
    <w:rsid w:val="00B9715D"/>
    <w:rsid w:val="00B97E1E"/>
    <w:rsid w:val="00BA0D93"/>
    <w:rsid w:val="00BA0E45"/>
    <w:rsid w:val="00BA2E27"/>
    <w:rsid w:val="00BB06F1"/>
    <w:rsid w:val="00BB0B61"/>
    <w:rsid w:val="00BB18E8"/>
    <w:rsid w:val="00BB2CB3"/>
    <w:rsid w:val="00BB3D20"/>
    <w:rsid w:val="00BB43FF"/>
    <w:rsid w:val="00BB44DD"/>
    <w:rsid w:val="00BB49A0"/>
    <w:rsid w:val="00BB6F00"/>
    <w:rsid w:val="00BB72E6"/>
    <w:rsid w:val="00BB788E"/>
    <w:rsid w:val="00BC16C8"/>
    <w:rsid w:val="00BC1C5E"/>
    <w:rsid w:val="00BC25F6"/>
    <w:rsid w:val="00BC29FC"/>
    <w:rsid w:val="00BC3C04"/>
    <w:rsid w:val="00BC3C0A"/>
    <w:rsid w:val="00BC419A"/>
    <w:rsid w:val="00BC4A34"/>
    <w:rsid w:val="00BC531B"/>
    <w:rsid w:val="00BC542A"/>
    <w:rsid w:val="00BC6700"/>
    <w:rsid w:val="00BC7D0B"/>
    <w:rsid w:val="00BD17B8"/>
    <w:rsid w:val="00BD2326"/>
    <w:rsid w:val="00BD5370"/>
    <w:rsid w:val="00BE2693"/>
    <w:rsid w:val="00BE2AFA"/>
    <w:rsid w:val="00BE2DA2"/>
    <w:rsid w:val="00BF31DB"/>
    <w:rsid w:val="00BF4421"/>
    <w:rsid w:val="00BF4445"/>
    <w:rsid w:val="00BF445F"/>
    <w:rsid w:val="00BF559D"/>
    <w:rsid w:val="00BF58D0"/>
    <w:rsid w:val="00BF5950"/>
    <w:rsid w:val="00BF788D"/>
    <w:rsid w:val="00C0011C"/>
    <w:rsid w:val="00C00E59"/>
    <w:rsid w:val="00C01FE2"/>
    <w:rsid w:val="00C0407C"/>
    <w:rsid w:val="00C04847"/>
    <w:rsid w:val="00C063FE"/>
    <w:rsid w:val="00C06655"/>
    <w:rsid w:val="00C114BD"/>
    <w:rsid w:val="00C11BA9"/>
    <w:rsid w:val="00C1387F"/>
    <w:rsid w:val="00C14D64"/>
    <w:rsid w:val="00C17875"/>
    <w:rsid w:val="00C2155B"/>
    <w:rsid w:val="00C23B08"/>
    <w:rsid w:val="00C24290"/>
    <w:rsid w:val="00C24F82"/>
    <w:rsid w:val="00C27735"/>
    <w:rsid w:val="00C27AEB"/>
    <w:rsid w:val="00C27C15"/>
    <w:rsid w:val="00C31DD9"/>
    <w:rsid w:val="00C32F28"/>
    <w:rsid w:val="00C33131"/>
    <w:rsid w:val="00C336CD"/>
    <w:rsid w:val="00C34700"/>
    <w:rsid w:val="00C351E3"/>
    <w:rsid w:val="00C40482"/>
    <w:rsid w:val="00C407BC"/>
    <w:rsid w:val="00C420F0"/>
    <w:rsid w:val="00C44990"/>
    <w:rsid w:val="00C46113"/>
    <w:rsid w:val="00C46301"/>
    <w:rsid w:val="00C50A9E"/>
    <w:rsid w:val="00C50E25"/>
    <w:rsid w:val="00C52F23"/>
    <w:rsid w:val="00C52F8A"/>
    <w:rsid w:val="00C5324A"/>
    <w:rsid w:val="00C53812"/>
    <w:rsid w:val="00C55084"/>
    <w:rsid w:val="00C60FD4"/>
    <w:rsid w:val="00C62223"/>
    <w:rsid w:val="00C629E2"/>
    <w:rsid w:val="00C63603"/>
    <w:rsid w:val="00C63DDE"/>
    <w:rsid w:val="00C642C0"/>
    <w:rsid w:val="00C70895"/>
    <w:rsid w:val="00C720B7"/>
    <w:rsid w:val="00C72A60"/>
    <w:rsid w:val="00C7312D"/>
    <w:rsid w:val="00C734D5"/>
    <w:rsid w:val="00C762B8"/>
    <w:rsid w:val="00C766F3"/>
    <w:rsid w:val="00C80D42"/>
    <w:rsid w:val="00C8207A"/>
    <w:rsid w:val="00C8395A"/>
    <w:rsid w:val="00C842A9"/>
    <w:rsid w:val="00C8724D"/>
    <w:rsid w:val="00C9120D"/>
    <w:rsid w:val="00C912F9"/>
    <w:rsid w:val="00C9255C"/>
    <w:rsid w:val="00C93D23"/>
    <w:rsid w:val="00C94167"/>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433"/>
    <w:rsid w:val="00CC51A2"/>
    <w:rsid w:val="00CC5315"/>
    <w:rsid w:val="00CC6E3B"/>
    <w:rsid w:val="00CC78A4"/>
    <w:rsid w:val="00CC7989"/>
    <w:rsid w:val="00CD1822"/>
    <w:rsid w:val="00CD1DFB"/>
    <w:rsid w:val="00CD2312"/>
    <w:rsid w:val="00CD3AFE"/>
    <w:rsid w:val="00CD4B9F"/>
    <w:rsid w:val="00CD4BE4"/>
    <w:rsid w:val="00CD5226"/>
    <w:rsid w:val="00CD5B2C"/>
    <w:rsid w:val="00CD5D4F"/>
    <w:rsid w:val="00CD74E7"/>
    <w:rsid w:val="00CD7A7E"/>
    <w:rsid w:val="00CE25F7"/>
    <w:rsid w:val="00CE35A4"/>
    <w:rsid w:val="00CE44EE"/>
    <w:rsid w:val="00CE4CBD"/>
    <w:rsid w:val="00CF1658"/>
    <w:rsid w:val="00CF5024"/>
    <w:rsid w:val="00CF7906"/>
    <w:rsid w:val="00D0016C"/>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5954"/>
    <w:rsid w:val="00D26498"/>
    <w:rsid w:val="00D264A9"/>
    <w:rsid w:val="00D26788"/>
    <w:rsid w:val="00D2736D"/>
    <w:rsid w:val="00D301B4"/>
    <w:rsid w:val="00D322B6"/>
    <w:rsid w:val="00D32549"/>
    <w:rsid w:val="00D33CFE"/>
    <w:rsid w:val="00D34911"/>
    <w:rsid w:val="00D35AD1"/>
    <w:rsid w:val="00D35B2F"/>
    <w:rsid w:val="00D37796"/>
    <w:rsid w:val="00D37E42"/>
    <w:rsid w:val="00D40ADE"/>
    <w:rsid w:val="00D40B65"/>
    <w:rsid w:val="00D40FCB"/>
    <w:rsid w:val="00D4178B"/>
    <w:rsid w:val="00D430B6"/>
    <w:rsid w:val="00D432E5"/>
    <w:rsid w:val="00D434B4"/>
    <w:rsid w:val="00D44089"/>
    <w:rsid w:val="00D4410F"/>
    <w:rsid w:val="00D46AA0"/>
    <w:rsid w:val="00D47527"/>
    <w:rsid w:val="00D504D7"/>
    <w:rsid w:val="00D50A3A"/>
    <w:rsid w:val="00D51D14"/>
    <w:rsid w:val="00D532AC"/>
    <w:rsid w:val="00D54289"/>
    <w:rsid w:val="00D57E17"/>
    <w:rsid w:val="00D615FC"/>
    <w:rsid w:val="00D61A22"/>
    <w:rsid w:val="00D63C48"/>
    <w:rsid w:val="00D63FE1"/>
    <w:rsid w:val="00D64CFC"/>
    <w:rsid w:val="00D651B5"/>
    <w:rsid w:val="00D66255"/>
    <w:rsid w:val="00D6789F"/>
    <w:rsid w:val="00D71448"/>
    <w:rsid w:val="00D71CED"/>
    <w:rsid w:val="00D7267D"/>
    <w:rsid w:val="00D740A3"/>
    <w:rsid w:val="00D747AB"/>
    <w:rsid w:val="00D76C2C"/>
    <w:rsid w:val="00D7789E"/>
    <w:rsid w:val="00D77DEB"/>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11E"/>
    <w:rsid w:val="00DA540C"/>
    <w:rsid w:val="00DA5C6D"/>
    <w:rsid w:val="00DB0EE4"/>
    <w:rsid w:val="00DB2121"/>
    <w:rsid w:val="00DB3F4C"/>
    <w:rsid w:val="00DB4E4A"/>
    <w:rsid w:val="00DB6653"/>
    <w:rsid w:val="00DB66FB"/>
    <w:rsid w:val="00DC138D"/>
    <w:rsid w:val="00DC16A7"/>
    <w:rsid w:val="00DC464E"/>
    <w:rsid w:val="00DC53A4"/>
    <w:rsid w:val="00DC6480"/>
    <w:rsid w:val="00DC6DE0"/>
    <w:rsid w:val="00DC6F14"/>
    <w:rsid w:val="00DD59E1"/>
    <w:rsid w:val="00DD7130"/>
    <w:rsid w:val="00DE08B9"/>
    <w:rsid w:val="00DE0EE6"/>
    <w:rsid w:val="00DE1F1D"/>
    <w:rsid w:val="00DE2A3D"/>
    <w:rsid w:val="00DE357A"/>
    <w:rsid w:val="00DE4873"/>
    <w:rsid w:val="00DE6A90"/>
    <w:rsid w:val="00DF0111"/>
    <w:rsid w:val="00DF0112"/>
    <w:rsid w:val="00DF23B3"/>
    <w:rsid w:val="00DF2DA8"/>
    <w:rsid w:val="00DF39AB"/>
    <w:rsid w:val="00DF4B50"/>
    <w:rsid w:val="00DF6D21"/>
    <w:rsid w:val="00E0065C"/>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242D0"/>
    <w:rsid w:val="00E314DC"/>
    <w:rsid w:val="00E326F3"/>
    <w:rsid w:val="00E32CFE"/>
    <w:rsid w:val="00E33A1C"/>
    <w:rsid w:val="00E36A35"/>
    <w:rsid w:val="00E37055"/>
    <w:rsid w:val="00E40627"/>
    <w:rsid w:val="00E40883"/>
    <w:rsid w:val="00E41ED2"/>
    <w:rsid w:val="00E43949"/>
    <w:rsid w:val="00E445B8"/>
    <w:rsid w:val="00E46000"/>
    <w:rsid w:val="00E503B5"/>
    <w:rsid w:val="00E50C78"/>
    <w:rsid w:val="00E51353"/>
    <w:rsid w:val="00E532C1"/>
    <w:rsid w:val="00E54BA9"/>
    <w:rsid w:val="00E555F3"/>
    <w:rsid w:val="00E56AB0"/>
    <w:rsid w:val="00E610B7"/>
    <w:rsid w:val="00E62BDB"/>
    <w:rsid w:val="00E6524A"/>
    <w:rsid w:val="00E665D8"/>
    <w:rsid w:val="00E66B9A"/>
    <w:rsid w:val="00E66BA3"/>
    <w:rsid w:val="00E6783B"/>
    <w:rsid w:val="00E74FE9"/>
    <w:rsid w:val="00E774FF"/>
    <w:rsid w:val="00E8101E"/>
    <w:rsid w:val="00E8137D"/>
    <w:rsid w:val="00E825B8"/>
    <w:rsid w:val="00E8688F"/>
    <w:rsid w:val="00E86BD4"/>
    <w:rsid w:val="00E870F5"/>
    <w:rsid w:val="00E87183"/>
    <w:rsid w:val="00E91844"/>
    <w:rsid w:val="00E92251"/>
    <w:rsid w:val="00E937FB"/>
    <w:rsid w:val="00E93E64"/>
    <w:rsid w:val="00E95A07"/>
    <w:rsid w:val="00E96BCD"/>
    <w:rsid w:val="00E96D3D"/>
    <w:rsid w:val="00E97E8E"/>
    <w:rsid w:val="00EA0D70"/>
    <w:rsid w:val="00EA2540"/>
    <w:rsid w:val="00EA58B3"/>
    <w:rsid w:val="00EA7383"/>
    <w:rsid w:val="00EB0D24"/>
    <w:rsid w:val="00EB1168"/>
    <w:rsid w:val="00EB20FE"/>
    <w:rsid w:val="00EB3AA0"/>
    <w:rsid w:val="00EB43F7"/>
    <w:rsid w:val="00EB7F0D"/>
    <w:rsid w:val="00EC2054"/>
    <w:rsid w:val="00EC561F"/>
    <w:rsid w:val="00EC57DC"/>
    <w:rsid w:val="00EC628A"/>
    <w:rsid w:val="00ED01C3"/>
    <w:rsid w:val="00ED3320"/>
    <w:rsid w:val="00ED3873"/>
    <w:rsid w:val="00ED72B4"/>
    <w:rsid w:val="00EE06D1"/>
    <w:rsid w:val="00EE28BA"/>
    <w:rsid w:val="00EE38B7"/>
    <w:rsid w:val="00EE662C"/>
    <w:rsid w:val="00EF1001"/>
    <w:rsid w:val="00EF6013"/>
    <w:rsid w:val="00EF6826"/>
    <w:rsid w:val="00EF740A"/>
    <w:rsid w:val="00EF7F40"/>
    <w:rsid w:val="00F02011"/>
    <w:rsid w:val="00F04298"/>
    <w:rsid w:val="00F04C55"/>
    <w:rsid w:val="00F04D3E"/>
    <w:rsid w:val="00F055CD"/>
    <w:rsid w:val="00F06B0D"/>
    <w:rsid w:val="00F10B2C"/>
    <w:rsid w:val="00F10D5B"/>
    <w:rsid w:val="00F11EDB"/>
    <w:rsid w:val="00F12A22"/>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516C"/>
    <w:rsid w:val="00F66C39"/>
    <w:rsid w:val="00F67341"/>
    <w:rsid w:val="00F676C8"/>
    <w:rsid w:val="00F702BF"/>
    <w:rsid w:val="00F717ED"/>
    <w:rsid w:val="00F736DF"/>
    <w:rsid w:val="00F744EB"/>
    <w:rsid w:val="00F753F1"/>
    <w:rsid w:val="00F75765"/>
    <w:rsid w:val="00F761A0"/>
    <w:rsid w:val="00F76F35"/>
    <w:rsid w:val="00F774D1"/>
    <w:rsid w:val="00F811EF"/>
    <w:rsid w:val="00F819BF"/>
    <w:rsid w:val="00F8333E"/>
    <w:rsid w:val="00F865C4"/>
    <w:rsid w:val="00F86688"/>
    <w:rsid w:val="00F86849"/>
    <w:rsid w:val="00F90CF5"/>
    <w:rsid w:val="00F91AD3"/>
    <w:rsid w:val="00F92702"/>
    <w:rsid w:val="00F93BD9"/>
    <w:rsid w:val="00F94F94"/>
    <w:rsid w:val="00F96D34"/>
    <w:rsid w:val="00FA429E"/>
    <w:rsid w:val="00FA6B50"/>
    <w:rsid w:val="00FB748C"/>
    <w:rsid w:val="00FC04DD"/>
    <w:rsid w:val="00FC1FBB"/>
    <w:rsid w:val="00FC75C5"/>
    <w:rsid w:val="00FD1E91"/>
    <w:rsid w:val="00FD2074"/>
    <w:rsid w:val="00FD3183"/>
    <w:rsid w:val="00FD35D5"/>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02A55-0D32-4664-914D-4191B155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DE"/>
    <w:pPr>
      <w:bidi/>
    </w:pPr>
    <w:rPr>
      <w:rFonts w:cs="Calibri"/>
    </w:rPr>
  </w:style>
  <w:style w:type="paragraph" w:styleId="Heading1">
    <w:name w:val="heading 1"/>
    <w:basedOn w:val="Normal"/>
    <w:link w:val="Heading1Char"/>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703"/>
    <w:rPr>
      <w:rFonts w:ascii="Tahoma" w:hAnsi="Tahoma" w:cs="Tahoma"/>
      <w:sz w:val="16"/>
      <w:szCs w:val="16"/>
    </w:rPr>
  </w:style>
  <w:style w:type="paragraph" w:styleId="ListParagraph">
    <w:name w:val="List Paragraph"/>
    <w:basedOn w:val="Normal"/>
    <w:link w:val="ListParagraphChar"/>
    <w:uiPriority w:val="34"/>
    <w:qFormat/>
    <w:rsid w:val="00167449"/>
    <w:pPr>
      <w:ind w:left="720"/>
      <w:contextualSpacing/>
    </w:pPr>
  </w:style>
  <w:style w:type="character" w:styleId="CommentReference">
    <w:name w:val="annotation reference"/>
    <w:basedOn w:val="DefaultParagraphFont"/>
    <w:unhideWhenUsed/>
    <w:rsid w:val="00EB43F7"/>
    <w:rPr>
      <w:sz w:val="16"/>
      <w:szCs w:val="16"/>
    </w:rPr>
  </w:style>
  <w:style w:type="paragraph" w:styleId="CommentText">
    <w:name w:val="annotation text"/>
    <w:basedOn w:val="Normal"/>
    <w:link w:val="CommentTextChar"/>
    <w:unhideWhenUsed/>
    <w:rsid w:val="00EB43F7"/>
    <w:pPr>
      <w:spacing w:line="240" w:lineRule="auto"/>
    </w:pPr>
    <w:rPr>
      <w:sz w:val="20"/>
      <w:szCs w:val="20"/>
    </w:rPr>
  </w:style>
  <w:style w:type="character" w:customStyle="1" w:styleId="CommentTextChar">
    <w:name w:val="Comment Text Char"/>
    <w:basedOn w:val="DefaultParagraphFont"/>
    <w:link w:val="CommentText"/>
    <w:rsid w:val="00EB43F7"/>
    <w:rPr>
      <w:sz w:val="20"/>
      <w:szCs w:val="20"/>
    </w:rPr>
  </w:style>
  <w:style w:type="paragraph" w:styleId="CommentSubject">
    <w:name w:val="annotation subject"/>
    <w:basedOn w:val="CommentText"/>
    <w:next w:val="CommentText"/>
    <w:link w:val="CommentSubjectChar"/>
    <w:uiPriority w:val="99"/>
    <w:semiHidden/>
    <w:unhideWhenUsed/>
    <w:rsid w:val="00EB43F7"/>
    <w:rPr>
      <w:b/>
      <w:bCs/>
    </w:rPr>
  </w:style>
  <w:style w:type="character" w:customStyle="1" w:styleId="CommentSubjectChar">
    <w:name w:val="Comment Subject Char"/>
    <w:basedOn w:val="CommentTextChar"/>
    <w:link w:val="CommentSubject"/>
    <w:uiPriority w:val="99"/>
    <w:semiHidden/>
    <w:rsid w:val="00EB43F7"/>
    <w:rPr>
      <w:b/>
      <w:bCs/>
      <w:sz w:val="20"/>
      <w:szCs w:val="20"/>
    </w:rPr>
  </w:style>
  <w:style w:type="character" w:styleId="Hyperlink">
    <w:name w:val="Hyperlink"/>
    <w:basedOn w:val="DefaultParagraphFont"/>
    <w:uiPriority w:val="99"/>
    <w:unhideWhenUsed/>
    <w:rsid w:val="00242CED"/>
    <w:rPr>
      <w:color w:val="0000FF" w:themeColor="hyperlink"/>
      <w:u w:val="single"/>
    </w:rPr>
  </w:style>
  <w:style w:type="paragraph" w:styleId="Header">
    <w:name w:val="header"/>
    <w:basedOn w:val="Normal"/>
    <w:link w:val="HeaderChar"/>
    <w:uiPriority w:val="99"/>
    <w:unhideWhenUsed/>
    <w:rsid w:val="008755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55E3"/>
  </w:style>
  <w:style w:type="paragraph" w:styleId="Footer">
    <w:name w:val="footer"/>
    <w:basedOn w:val="Normal"/>
    <w:link w:val="FooterChar"/>
    <w:uiPriority w:val="99"/>
    <w:unhideWhenUsed/>
    <w:rsid w:val="008755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55E3"/>
  </w:style>
  <w:style w:type="character" w:styleId="FollowedHyperlink">
    <w:name w:val="FollowedHyperlink"/>
    <w:basedOn w:val="DefaultParagraphFont"/>
    <w:uiPriority w:val="99"/>
    <w:semiHidden/>
    <w:unhideWhenUsed/>
    <w:rsid w:val="00AC5D5B"/>
    <w:rPr>
      <w:color w:val="800080" w:themeColor="followedHyperlink"/>
      <w:u w:val="single"/>
    </w:rPr>
  </w:style>
  <w:style w:type="paragraph" w:styleId="FootnoteText">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Normal"/>
    <w:link w:val="FootnoteTextChar"/>
    <w:uiPriority w:val="99"/>
    <w:unhideWhenUsed/>
    <w:qFormat/>
    <w:rsid w:val="006E5D28"/>
    <w:pPr>
      <w:spacing w:after="0" w:line="240" w:lineRule="auto"/>
    </w:pPr>
    <w:rPr>
      <w:sz w:val="20"/>
      <w:szCs w:val="20"/>
    </w:rPr>
  </w:style>
  <w:style w:type="character" w:customStyle="1" w:styleId="FootnoteTextChar">
    <w:name w:val="Footnote Text Char"/>
    <w:aliases w:val="fn Char1,fn Char Char,single space Char,Footnote Text Char Char Char Char Char Char Char,Footnote Text Char1 Char,Footnote Text Char Char Char,Footnote Char,Fußnote Char,FSR footnote Char,lábléc Char,FOOTNOTES Char,תו תו תו Char"/>
    <w:basedOn w:val="DefaultParagraphFont"/>
    <w:link w:val="FootnoteText"/>
    <w:uiPriority w:val="99"/>
    <w:rsid w:val="006E5D28"/>
    <w:rPr>
      <w:sz w:val="20"/>
      <w:szCs w:val="20"/>
    </w:rPr>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basedOn w:val="DefaultParagraphFont"/>
    <w:uiPriority w:val="99"/>
    <w:unhideWhenUsed/>
    <w:rsid w:val="006E5D28"/>
    <w:rPr>
      <w:vertAlign w:val="superscript"/>
    </w:rPr>
  </w:style>
  <w:style w:type="table" w:styleId="TableGrid">
    <w:name w:val="Table Grid"/>
    <w:basedOn w:val="TableNormal"/>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1B6D"/>
    <w:rPr>
      <w:color w:val="605E5C"/>
      <w:shd w:val="clear" w:color="auto" w:fill="E1DFDD"/>
    </w:rPr>
  </w:style>
  <w:style w:type="paragraph" w:styleId="Revision">
    <w:name w:val="Revision"/>
    <w:hidden/>
    <w:uiPriority w:val="99"/>
    <w:semiHidden/>
    <w:rsid w:val="0074544F"/>
    <w:pPr>
      <w:spacing w:after="0" w:line="240" w:lineRule="auto"/>
    </w:pPr>
  </w:style>
  <w:style w:type="paragraph" w:styleId="NormalWeb">
    <w:name w:val="Normal (Web)"/>
    <w:basedOn w:val="Normal"/>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C95FE4"/>
  </w:style>
  <w:style w:type="character" w:styleId="Strong">
    <w:name w:val="Strong"/>
    <w:basedOn w:val="DefaultParagraphFont"/>
    <w:uiPriority w:val="22"/>
    <w:qFormat/>
    <w:rsid w:val="00DC16A7"/>
    <w:rPr>
      <w:b/>
      <w:bCs/>
    </w:rPr>
  </w:style>
  <w:style w:type="character" w:customStyle="1" w:styleId="ui-provider">
    <w:name w:val="ui-provider"/>
    <w:basedOn w:val="DefaultParagraphFont"/>
    <w:rsid w:val="00CA1D8B"/>
  </w:style>
  <w:style w:type="character" w:customStyle="1" w:styleId="Heading1Char">
    <w:name w:val="Heading 1 Char"/>
    <w:basedOn w:val="DefaultParagraphFont"/>
    <w:link w:val="Heading1"/>
    <w:uiPriority w:val="9"/>
    <w:rsid w:val="00482E9C"/>
    <w:rPr>
      <w:rFonts w:ascii="Times New Roman" w:eastAsia="Times New Roman" w:hAnsi="Times New Roman" w:cs="Times New Roman"/>
      <w:b/>
      <w:bCs/>
      <w:kern w:val="36"/>
      <w:sz w:val="48"/>
      <w:szCs w:val="48"/>
    </w:rPr>
  </w:style>
  <w:style w:type="paragraph" w:styleId="Title">
    <w:name w:val="Title"/>
    <w:aliases w:val="איור כותרת ראשית"/>
    <w:basedOn w:val="Heading1"/>
    <w:next w:val="Normal"/>
    <w:link w:val="TitleChar"/>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TitleChar">
    <w:name w:val="Title Char"/>
    <w:aliases w:val="איור כותרת ראשית Char"/>
    <w:basedOn w:val="DefaultParagraphFont"/>
    <w:link w:val="Title"/>
    <w:rsid w:val="000F40AF"/>
    <w:rPr>
      <w:rFonts w:ascii="Calibri" w:eastAsia="Times New Roman" w:hAnsi="Calibri" w:cs="Calibri"/>
      <w:b/>
      <w:bCs/>
      <w:sz w:val="24"/>
      <w:szCs w:val="24"/>
    </w:rPr>
  </w:style>
  <w:style w:type="paragraph" w:styleId="Subtitle">
    <w:name w:val="Subtitle"/>
    <w:aliases w:val="איור כותרת משנה"/>
    <w:basedOn w:val="Heading1"/>
    <w:next w:val="Normal"/>
    <w:link w:val="SubtitleChar"/>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SubtitleChar">
    <w:name w:val="Subtitle Char"/>
    <w:aliases w:val="איור כותרת משנה Char"/>
    <w:basedOn w:val="DefaultParagraphFont"/>
    <w:link w:val="Subtitle"/>
    <w:rsid w:val="000F40AF"/>
    <w:rPr>
      <w:rFonts w:ascii="Calibri" w:eastAsia="Times New Roman" w:hAnsi="Calibri" w:cs="Calibri"/>
      <w:sz w:val="24"/>
      <w:szCs w:val="24"/>
    </w:rPr>
  </w:style>
  <w:style w:type="character" w:customStyle="1" w:styleId="Heading2Char">
    <w:name w:val="Heading 2 Char"/>
    <w:basedOn w:val="DefaultParagraphFont"/>
    <w:link w:val="Heading2"/>
    <w:uiPriority w:val="9"/>
    <w:semiHidden/>
    <w:rsid w:val="001E6F06"/>
    <w:rPr>
      <w:rFonts w:asciiTheme="majorHAnsi" w:eastAsiaTheme="majorEastAsia" w:hAnsiTheme="majorHAnsi" w:cstheme="majorBidi"/>
      <w:color w:val="365F91" w:themeColor="accent1" w:themeShade="BF"/>
      <w:sz w:val="26"/>
      <w:szCs w:val="26"/>
    </w:rPr>
  </w:style>
  <w:style w:type="table" w:customStyle="1" w:styleId="21">
    <w:name w:val="טבלת רשת21"/>
    <w:basedOn w:val="TableNormal"/>
    <w:next w:val="TableGrid"/>
    <w:rsid w:val="0020253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כותרת ראשית"/>
    <w:basedOn w:val="Normal"/>
    <w:next w:val="Normal"/>
    <w:link w:val="a1"/>
    <w:qFormat/>
    <w:rsid w:val="00202530"/>
    <w:pPr>
      <w:spacing w:before="120" w:after="240" w:line="360" w:lineRule="auto"/>
      <w:ind w:left="23"/>
      <w:contextualSpacing/>
      <w:jc w:val="center"/>
      <w:outlineLvl w:val="0"/>
    </w:pPr>
    <w:rPr>
      <w:rFonts w:ascii="David" w:hAnsi="David" w:cs="David"/>
      <w:b/>
      <w:bCs/>
      <w:spacing w:val="5"/>
      <w:kern w:val="28"/>
      <w:sz w:val="28"/>
      <w:szCs w:val="28"/>
    </w:rPr>
  </w:style>
  <w:style w:type="paragraph" w:customStyle="1" w:styleId="a">
    <w:name w:val="כותרת משנה ממוספרת"/>
    <w:basedOn w:val="Normal"/>
    <w:next w:val="Normal"/>
    <w:link w:val="a2"/>
    <w:qFormat/>
    <w:rsid w:val="007C40DE"/>
    <w:pPr>
      <w:keepNext/>
      <w:numPr>
        <w:numId w:val="22"/>
      </w:numPr>
      <w:spacing w:before="240" w:after="120" w:line="360" w:lineRule="auto"/>
      <w:contextualSpacing/>
      <w:jc w:val="both"/>
    </w:pPr>
    <w:rPr>
      <w:rFonts w:asciiTheme="minorHAnsi" w:eastAsiaTheme="minorEastAsia" w:hAnsiTheme="minorHAnsi" w:cstheme="minorHAnsi"/>
      <w:bCs/>
      <w:sz w:val="28"/>
      <w:szCs w:val="24"/>
    </w:rPr>
  </w:style>
  <w:style w:type="character" w:customStyle="1" w:styleId="a1">
    <w:name w:val="כותרת ראשית תו"/>
    <w:basedOn w:val="DefaultParagraphFont"/>
    <w:link w:val="a0"/>
    <w:rsid w:val="00202530"/>
    <w:rPr>
      <w:rFonts w:ascii="David" w:hAnsi="David" w:cs="David"/>
      <w:b/>
      <w:bCs/>
      <w:spacing w:val="5"/>
      <w:kern w:val="28"/>
      <w:sz w:val="28"/>
      <w:szCs w:val="28"/>
    </w:rPr>
  </w:style>
  <w:style w:type="paragraph" w:customStyle="1" w:styleId="1">
    <w:name w:val="כותרת משנה רמה 1"/>
    <w:basedOn w:val="Normal"/>
    <w:next w:val="Normal"/>
    <w:link w:val="10"/>
    <w:qFormat/>
    <w:rsid w:val="00202530"/>
    <w:pPr>
      <w:keepNext/>
      <w:spacing w:before="240" w:after="120" w:line="360" w:lineRule="auto"/>
      <w:ind w:left="23"/>
      <w:contextualSpacing/>
      <w:jc w:val="both"/>
      <w:outlineLvl w:val="0"/>
    </w:pPr>
    <w:rPr>
      <w:rFonts w:ascii="David" w:eastAsia="Calibri" w:hAnsi="David" w:cs="David"/>
      <w:b/>
      <w:bCs/>
      <w:sz w:val="24"/>
      <w:szCs w:val="24"/>
    </w:rPr>
  </w:style>
  <w:style w:type="character" w:customStyle="1" w:styleId="a2">
    <w:name w:val="כותרת משנה ממוספרת תו"/>
    <w:basedOn w:val="DefaultParagraphFont"/>
    <w:link w:val="a"/>
    <w:rsid w:val="007C40DE"/>
    <w:rPr>
      <w:rFonts w:asciiTheme="minorHAnsi" w:eastAsiaTheme="minorEastAsia" w:hAnsiTheme="minorHAnsi" w:cstheme="minorHAnsi"/>
      <w:bCs/>
      <w:sz w:val="28"/>
      <w:szCs w:val="24"/>
    </w:rPr>
  </w:style>
  <w:style w:type="character" w:customStyle="1" w:styleId="10">
    <w:name w:val="כותרת משנה רמה 1 תו"/>
    <w:basedOn w:val="DefaultParagraphFont"/>
    <w:link w:val="1"/>
    <w:rsid w:val="00202530"/>
    <w:rPr>
      <w:rFonts w:ascii="David" w:eastAsia="Calibri" w:hAnsi="David" w:cs="Davi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user/thebankofisrael" TargetMode="External"/><Relationship Id="rId3" Type="http://schemas.openxmlformats.org/officeDocument/2006/relationships/image" Target="media/image4.png"/><Relationship Id="rId7" Type="http://schemas.openxmlformats.org/officeDocument/2006/relationships/hyperlink" Target="https://www.youtube.com/user/thebankofisrael" TargetMode="External"/><Relationship Id="rId12" Type="http://schemas.openxmlformats.org/officeDocument/2006/relationships/hyperlink" Target="https://www.boi.org.il/"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s://did.li/spotify-third-side-of-coin" TargetMode="External"/><Relationship Id="rId11" Type="http://schemas.openxmlformats.org/officeDocument/2006/relationships/hyperlink" Target="https://www.boi.org.il/" TargetMode="External"/><Relationship Id="rId5" Type="http://schemas.openxmlformats.org/officeDocument/2006/relationships/hyperlink" Target="https://did.li/spotify-third-side-of-coin" TargetMode="External"/><Relationship Id="rId10" Type="http://schemas.openxmlformats.org/officeDocument/2006/relationships/hyperlink" Target="https://www.facebook.com/bankisraelvc" TargetMode="External"/><Relationship Id="rId4" Type="http://schemas.openxmlformats.org/officeDocument/2006/relationships/image" Target="media/image5.png"/><Relationship Id="rId9" Type="http://schemas.openxmlformats.org/officeDocument/2006/relationships/hyperlink" Target="https://www.facebook.com/bankisraelvc"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A1B5-3003-453E-9D57-0907A1E11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2308</Words>
  <Characters>11545</Characters>
  <Application>Microsoft Office Word</Application>
  <DocSecurity>4</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עדי ברנדר</dc:creator>
  <cp:lastModifiedBy>רוסול דכוור</cp:lastModifiedBy>
  <cp:revision>2</cp:revision>
  <dcterms:created xsi:type="dcterms:W3CDTF">2025-04-08T09:51:00Z</dcterms:created>
  <dcterms:modified xsi:type="dcterms:W3CDTF">2025-04-08T09:51:00Z</dcterms:modified>
</cp:coreProperties>
</file>