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80" w:rsidRPr="00183705" w:rsidRDefault="00763C80" w:rsidP="00763C80">
      <w:pPr>
        <w:rPr>
          <w:rFonts w:ascii="David" w:hAnsi="David" w:cs="David"/>
          <w:sz w:val="24"/>
          <w:szCs w:val="24"/>
        </w:rPr>
      </w:pPr>
    </w:p>
    <w:tbl>
      <w:tblPr>
        <w:bidiVisual/>
        <w:tblW w:w="8520" w:type="dxa"/>
        <w:jc w:val="center"/>
        <w:tblLayout w:type="fixed"/>
        <w:tblLook w:val="0000" w:firstRow="0" w:lastRow="0" w:firstColumn="0" w:lastColumn="0" w:noHBand="0" w:noVBand="0"/>
        <w:tblCaption w:val="כותרת"/>
        <w:tblDescription w:val="כותרת"/>
      </w:tblPr>
      <w:tblGrid>
        <w:gridCol w:w="2840"/>
        <w:gridCol w:w="2596"/>
        <w:gridCol w:w="3084"/>
      </w:tblGrid>
      <w:tr w:rsidR="00763C80" w:rsidRPr="00183705" w:rsidTr="008E5558">
        <w:trPr>
          <w:jc w:val="center"/>
        </w:trPr>
        <w:tc>
          <w:tcPr>
            <w:tcW w:w="2840" w:type="dxa"/>
            <w:tcBorders>
              <w:top w:val="nil"/>
              <w:left w:val="nil"/>
              <w:bottom w:val="nil"/>
              <w:right w:val="nil"/>
            </w:tcBorders>
            <w:vAlign w:val="center"/>
          </w:tcPr>
          <w:p w:rsidR="00763C80" w:rsidRPr="00183705" w:rsidRDefault="00763C80" w:rsidP="008E5558">
            <w:pPr>
              <w:spacing w:line="360" w:lineRule="auto"/>
              <w:jc w:val="center"/>
              <w:rPr>
                <w:rFonts w:ascii="David" w:hAnsi="David" w:cs="David"/>
                <w:b/>
                <w:bCs/>
                <w:sz w:val="24"/>
                <w:szCs w:val="24"/>
              </w:rPr>
            </w:pPr>
            <w:r w:rsidRPr="00183705">
              <w:rPr>
                <w:rFonts w:ascii="David" w:hAnsi="David" w:cs="David"/>
                <w:b/>
                <w:bCs/>
                <w:sz w:val="24"/>
                <w:szCs w:val="24"/>
                <w:rtl/>
              </w:rPr>
              <w:t>בנק ישראל</w:t>
            </w:r>
          </w:p>
          <w:p w:rsidR="00763C80" w:rsidRPr="00183705" w:rsidRDefault="00763C80" w:rsidP="008E5558">
            <w:pPr>
              <w:spacing w:line="360" w:lineRule="auto"/>
              <w:ind w:right="-101"/>
              <w:jc w:val="center"/>
              <w:rPr>
                <w:rFonts w:ascii="David" w:hAnsi="David" w:cs="David"/>
                <w:sz w:val="24"/>
                <w:szCs w:val="24"/>
              </w:rPr>
            </w:pPr>
            <w:r w:rsidRPr="00183705">
              <w:rPr>
                <w:rFonts w:ascii="David" w:hAnsi="David" w:cs="David"/>
                <w:sz w:val="24"/>
                <w:szCs w:val="24"/>
                <w:rtl/>
              </w:rPr>
              <w:t>דוברות והסברה כלכלית</w:t>
            </w:r>
          </w:p>
        </w:tc>
        <w:tc>
          <w:tcPr>
            <w:tcW w:w="2596" w:type="dxa"/>
            <w:tcBorders>
              <w:top w:val="nil"/>
              <w:left w:val="nil"/>
              <w:bottom w:val="nil"/>
              <w:right w:val="nil"/>
            </w:tcBorders>
          </w:tcPr>
          <w:p w:rsidR="00763C80" w:rsidRPr="00183705" w:rsidRDefault="00763C80" w:rsidP="008E5558">
            <w:pPr>
              <w:jc w:val="center"/>
              <w:rPr>
                <w:rFonts w:ascii="David" w:hAnsi="David" w:cs="David"/>
                <w:sz w:val="24"/>
                <w:szCs w:val="24"/>
              </w:rPr>
            </w:pPr>
            <w:r w:rsidRPr="00183705">
              <w:rPr>
                <w:rFonts w:ascii="David" w:hAnsi="David" w:cs="David"/>
                <w:noProof/>
                <w:sz w:val="24"/>
                <w:szCs w:val="24"/>
              </w:rPr>
              <w:drawing>
                <wp:inline distT="0" distB="0" distL="0" distR="0" wp14:anchorId="3DF089F0" wp14:editId="4FE898B9">
                  <wp:extent cx="887105" cy="887105"/>
                  <wp:effectExtent l="0" t="0" r="8255" b="8255"/>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763C80" w:rsidRPr="00183705" w:rsidRDefault="00763C80" w:rsidP="00763C80">
            <w:pPr>
              <w:spacing w:line="480" w:lineRule="auto"/>
              <w:rPr>
                <w:rFonts w:ascii="David" w:hAnsi="David" w:cs="David"/>
                <w:sz w:val="24"/>
                <w:szCs w:val="24"/>
              </w:rPr>
            </w:pPr>
            <w:r w:rsidRPr="00183705">
              <w:rPr>
                <w:rFonts w:ascii="David" w:hAnsi="David" w:cs="David"/>
                <w:sz w:val="24"/>
                <w:szCs w:val="24"/>
                <w:rtl/>
              </w:rPr>
              <w:t xml:space="preserve">‏ירושלים, </w:t>
            </w:r>
            <w:r>
              <w:rPr>
                <w:rFonts w:ascii="David" w:hAnsi="David" w:cs="David" w:hint="cs"/>
                <w:sz w:val="24"/>
                <w:szCs w:val="24"/>
                <w:rtl/>
              </w:rPr>
              <w:t xml:space="preserve">ט"ו </w:t>
            </w:r>
            <w:r>
              <w:rPr>
                <w:rFonts w:ascii="David" w:hAnsi="David" w:cs="David"/>
                <w:sz w:val="24"/>
                <w:szCs w:val="24"/>
                <w:rtl/>
              </w:rPr>
              <w:t xml:space="preserve">בסיון, </w:t>
            </w:r>
            <w:proofErr w:type="spellStart"/>
            <w:r>
              <w:rPr>
                <w:rFonts w:ascii="David" w:hAnsi="David" w:cs="David"/>
                <w:sz w:val="24"/>
                <w:szCs w:val="24"/>
                <w:rtl/>
              </w:rPr>
              <w:t>תש"</w:t>
            </w:r>
            <w:r>
              <w:rPr>
                <w:rFonts w:ascii="David" w:hAnsi="David" w:cs="David" w:hint="cs"/>
                <w:sz w:val="24"/>
                <w:szCs w:val="24"/>
                <w:rtl/>
              </w:rPr>
              <w:t>ף</w:t>
            </w:r>
            <w:proofErr w:type="spellEnd"/>
          </w:p>
          <w:p w:rsidR="00763C80" w:rsidRPr="00183705" w:rsidRDefault="00763C80" w:rsidP="00763C80">
            <w:pPr>
              <w:spacing w:line="480" w:lineRule="auto"/>
              <w:rPr>
                <w:rFonts w:ascii="David" w:hAnsi="David" w:cs="David"/>
                <w:sz w:val="24"/>
                <w:szCs w:val="24"/>
              </w:rPr>
            </w:pPr>
            <w:r w:rsidRPr="00183705">
              <w:rPr>
                <w:rFonts w:ascii="David" w:hAnsi="David" w:cs="David"/>
                <w:sz w:val="24"/>
                <w:szCs w:val="24"/>
                <w:rtl/>
              </w:rPr>
              <w:t xml:space="preserve"> ביוני 2020</w:t>
            </w:r>
            <w:r>
              <w:rPr>
                <w:rFonts w:ascii="David" w:hAnsi="David" w:cs="David" w:hint="cs"/>
                <w:sz w:val="24"/>
                <w:szCs w:val="24"/>
                <w:rtl/>
              </w:rPr>
              <w:t xml:space="preserve"> </w:t>
            </w:r>
            <w:r>
              <w:rPr>
                <w:rFonts w:ascii="David" w:hAnsi="David" w:cs="David"/>
                <w:sz w:val="24"/>
                <w:szCs w:val="24"/>
              </w:rPr>
              <w:t>7</w:t>
            </w:r>
          </w:p>
        </w:tc>
      </w:tr>
    </w:tbl>
    <w:p w:rsidR="00763C80" w:rsidRDefault="00763C80" w:rsidP="004B7D44">
      <w:pPr>
        <w:bidi/>
        <w:spacing w:after="120" w:line="360" w:lineRule="auto"/>
        <w:jc w:val="center"/>
        <w:rPr>
          <w:rFonts w:ascii="David" w:hAnsi="David" w:cs="David"/>
          <w:b/>
          <w:bCs/>
          <w:sz w:val="24"/>
          <w:szCs w:val="24"/>
          <w:rtl/>
        </w:rPr>
      </w:pPr>
      <w:bookmarkStart w:id="0" w:name="_GoBack"/>
    </w:p>
    <w:bookmarkEnd w:id="0"/>
    <w:p w:rsidR="00763C80" w:rsidRDefault="00763C80" w:rsidP="00763C80">
      <w:pPr>
        <w:bidi/>
        <w:spacing w:after="120" w:line="360" w:lineRule="auto"/>
        <w:rPr>
          <w:rFonts w:ascii="David" w:hAnsi="David" w:cs="David"/>
          <w:b/>
          <w:bCs/>
          <w:sz w:val="24"/>
          <w:szCs w:val="24"/>
          <w:rtl/>
        </w:rPr>
      </w:pPr>
    </w:p>
    <w:p w:rsidR="00BF7695" w:rsidRPr="00C779D6" w:rsidRDefault="00AC55D0" w:rsidP="00763C80">
      <w:pPr>
        <w:bidi/>
        <w:spacing w:after="120" w:line="360" w:lineRule="auto"/>
        <w:jc w:val="center"/>
        <w:rPr>
          <w:rFonts w:ascii="David" w:hAnsi="David" w:cs="David"/>
          <w:b/>
          <w:bCs/>
          <w:sz w:val="28"/>
          <w:szCs w:val="28"/>
          <w:rtl/>
        </w:rPr>
      </w:pPr>
      <w:r w:rsidRPr="00C779D6">
        <w:rPr>
          <w:rFonts w:ascii="David" w:hAnsi="David" w:cs="David" w:hint="cs"/>
          <w:b/>
          <w:bCs/>
          <w:sz w:val="28"/>
          <w:szCs w:val="28"/>
          <w:rtl/>
        </w:rPr>
        <w:t xml:space="preserve">ניתוח מיוחד של חטיבת המחקר בבנק ישראל: </w:t>
      </w:r>
      <w:r w:rsidR="004B7D44" w:rsidRPr="00C779D6">
        <w:rPr>
          <w:rFonts w:ascii="David" w:hAnsi="David" w:cs="David" w:hint="cs"/>
          <w:b/>
          <w:bCs/>
          <w:sz w:val="28"/>
          <w:szCs w:val="28"/>
          <w:rtl/>
        </w:rPr>
        <w:t>ניתוח ה</w:t>
      </w:r>
      <w:r w:rsidR="00BF7695" w:rsidRPr="00C779D6">
        <w:rPr>
          <w:rFonts w:ascii="David" w:hAnsi="David" w:cs="David"/>
          <w:b/>
          <w:bCs/>
          <w:sz w:val="28"/>
          <w:szCs w:val="28"/>
          <w:rtl/>
        </w:rPr>
        <w:t xml:space="preserve">פגיעה </w:t>
      </w:r>
      <w:r w:rsidR="003C045B" w:rsidRPr="00C779D6">
        <w:rPr>
          <w:rFonts w:ascii="David" w:hAnsi="David" w:cs="David"/>
          <w:b/>
          <w:bCs/>
          <w:sz w:val="28"/>
          <w:szCs w:val="28"/>
          <w:rtl/>
        </w:rPr>
        <w:t xml:space="preserve">בתעסוקה </w:t>
      </w:r>
      <w:r w:rsidR="00087FDE" w:rsidRPr="00C779D6">
        <w:rPr>
          <w:rFonts w:ascii="David" w:hAnsi="David" w:cs="David" w:hint="cs"/>
          <w:b/>
          <w:bCs/>
          <w:sz w:val="28"/>
          <w:szCs w:val="28"/>
          <w:rtl/>
        </w:rPr>
        <w:t>של משקי בית</w:t>
      </w:r>
      <w:r w:rsidR="007E2614" w:rsidRPr="00C779D6">
        <w:rPr>
          <w:rFonts w:ascii="David" w:hAnsi="David" w:cs="David" w:hint="cs"/>
          <w:b/>
          <w:bCs/>
          <w:sz w:val="28"/>
          <w:szCs w:val="28"/>
          <w:rtl/>
        </w:rPr>
        <w:t xml:space="preserve"> בעקבות </w:t>
      </w:r>
      <w:r w:rsidRPr="00C779D6">
        <w:rPr>
          <w:rFonts w:ascii="David" w:hAnsi="David" w:cs="David" w:hint="cs"/>
          <w:b/>
          <w:bCs/>
          <w:sz w:val="28"/>
          <w:szCs w:val="28"/>
          <w:rtl/>
        </w:rPr>
        <w:t xml:space="preserve">הקורונה </w:t>
      </w:r>
      <w:r w:rsidR="004B7D44" w:rsidRPr="00C779D6">
        <w:rPr>
          <w:rFonts w:ascii="David" w:hAnsi="David" w:cs="David" w:hint="cs"/>
          <w:b/>
          <w:bCs/>
          <w:sz w:val="28"/>
          <w:szCs w:val="28"/>
          <w:rtl/>
        </w:rPr>
        <w:t xml:space="preserve">והשפעת </w:t>
      </w:r>
      <w:r w:rsidR="004B7D44" w:rsidRPr="00C779D6">
        <w:rPr>
          <w:rFonts w:ascii="David" w:hAnsi="David" w:cs="David" w:hint="eastAsia"/>
          <w:b/>
          <w:bCs/>
          <w:sz w:val="28"/>
          <w:szCs w:val="28"/>
          <w:rtl/>
        </w:rPr>
        <w:t>החזרה</w:t>
      </w:r>
      <w:r w:rsidR="004B7D44" w:rsidRPr="00C779D6">
        <w:rPr>
          <w:rFonts w:ascii="David" w:hAnsi="David" w:cs="David"/>
          <w:b/>
          <w:bCs/>
          <w:sz w:val="28"/>
          <w:szCs w:val="28"/>
          <w:rtl/>
        </w:rPr>
        <w:t xml:space="preserve"> </w:t>
      </w:r>
      <w:r w:rsidR="004B7D44" w:rsidRPr="00C779D6">
        <w:rPr>
          <w:rFonts w:ascii="David" w:hAnsi="David" w:cs="David" w:hint="eastAsia"/>
          <w:b/>
          <w:bCs/>
          <w:sz w:val="28"/>
          <w:szCs w:val="28"/>
          <w:rtl/>
        </w:rPr>
        <w:t>ההדרגתית</w:t>
      </w:r>
      <w:r w:rsidR="004B7D44" w:rsidRPr="00C779D6">
        <w:rPr>
          <w:rFonts w:ascii="David" w:hAnsi="David" w:cs="David"/>
          <w:b/>
          <w:bCs/>
          <w:sz w:val="28"/>
          <w:szCs w:val="28"/>
          <w:rtl/>
        </w:rPr>
        <w:t xml:space="preserve"> </w:t>
      </w:r>
      <w:r w:rsidR="004B7D44" w:rsidRPr="00C779D6">
        <w:rPr>
          <w:rFonts w:ascii="David" w:hAnsi="David" w:cs="David" w:hint="eastAsia"/>
          <w:b/>
          <w:bCs/>
          <w:sz w:val="28"/>
          <w:szCs w:val="28"/>
          <w:rtl/>
        </w:rPr>
        <w:t>של</w:t>
      </w:r>
      <w:r w:rsidR="004B7D44" w:rsidRPr="00C779D6">
        <w:rPr>
          <w:rFonts w:ascii="David" w:hAnsi="David" w:cs="David"/>
          <w:b/>
          <w:bCs/>
          <w:sz w:val="28"/>
          <w:szCs w:val="28"/>
          <w:rtl/>
        </w:rPr>
        <w:t xml:space="preserve"> </w:t>
      </w:r>
      <w:r w:rsidR="004B7D44" w:rsidRPr="00C779D6">
        <w:rPr>
          <w:rFonts w:ascii="David" w:hAnsi="David" w:cs="David" w:hint="eastAsia"/>
          <w:b/>
          <w:bCs/>
          <w:sz w:val="28"/>
          <w:szCs w:val="28"/>
          <w:rtl/>
        </w:rPr>
        <w:t>המשק</w:t>
      </w:r>
      <w:r w:rsidR="004B7D44" w:rsidRPr="00C779D6">
        <w:rPr>
          <w:rFonts w:ascii="David" w:hAnsi="David" w:cs="David"/>
          <w:b/>
          <w:bCs/>
          <w:sz w:val="28"/>
          <w:szCs w:val="28"/>
          <w:rtl/>
        </w:rPr>
        <w:t xml:space="preserve"> לפעילות</w:t>
      </w:r>
    </w:p>
    <w:p w:rsidR="00763C80" w:rsidRPr="00DB5DFE" w:rsidRDefault="00763C80" w:rsidP="00763C80">
      <w:pPr>
        <w:bidi/>
        <w:spacing w:after="120" w:line="360" w:lineRule="auto"/>
        <w:jc w:val="center"/>
        <w:rPr>
          <w:rFonts w:ascii="David" w:hAnsi="David" w:cs="David"/>
          <w:b/>
          <w:bCs/>
          <w:sz w:val="24"/>
          <w:szCs w:val="24"/>
          <w:rtl/>
        </w:rPr>
      </w:pPr>
    </w:p>
    <w:p w:rsidR="004B7D44" w:rsidRPr="00AC7D11" w:rsidRDefault="004B7D44" w:rsidP="004B7D44">
      <w:pPr>
        <w:pStyle w:val="af3"/>
        <w:numPr>
          <w:ilvl w:val="0"/>
          <w:numId w:val="1"/>
        </w:numPr>
        <w:bidi/>
        <w:spacing w:after="120" w:line="360" w:lineRule="auto"/>
        <w:jc w:val="both"/>
        <w:rPr>
          <w:rFonts w:ascii="David" w:hAnsi="David" w:cs="David"/>
          <w:b/>
          <w:bCs/>
          <w:sz w:val="24"/>
          <w:szCs w:val="24"/>
        </w:rPr>
      </w:pPr>
      <w:r w:rsidRPr="00AC7D11">
        <w:rPr>
          <w:rFonts w:ascii="David" w:hAnsi="David" w:cs="David" w:hint="eastAsia"/>
          <w:b/>
          <w:bCs/>
          <w:sz w:val="24"/>
          <w:szCs w:val="24"/>
          <w:rtl/>
        </w:rPr>
        <w:t>הפגיעה</w:t>
      </w:r>
      <w:r w:rsidRPr="00AC7D11">
        <w:rPr>
          <w:rFonts w:ascii="David" w:hAnsi="David" w:cs="David"/>
          <w:b/>
          <w:bCs/>
          <w:sz w:val="24"/>
          <w:szCs w:val="24"/>
          <w:rtl/>
        </w:rPr>
        <w:t xml:space="preserve"> בפעילות ענפי המשק </w:t>
      </w:r>
      <w:r w:rsidR="00097E15">
        <w:rPr>
          <w:rFonts w:ascii="David" w:hAnsi="David" w:cs="David" w:hint="cs"/>
          <w:b/>
          <w:bCs/>
          <w:sz w:val="24"/>
          <w:szCs w:val="24"/>
          <w:rtl/>
        </w:rPr>
        <w:t xml:space="preserve">בשיא המשבר </w:t>
      </w:r>
      <w:r w:rsidRPr="00AC7D11">
        <w:rPr>
          <w:rFonts w:ascii="David" w:hAnsi="David" w:cs="David"/>
          <w:b/>
          <w:bCs/>
          <w:sz w:val="24"/>
          <w:szCs w:val="24"/>
          <w:rtl/>
        </w:rPr>
        <w:t xml:space="preserve">התמקדה בענפים בהם תעסוקת העצמאים גבוהה יחסית. כתוצאה מכך הפגיעה </w:t>
      </w:r>
      <w:proofErr w:type="spellStart"/>
      <w:r w:rsidRPr="00AC7D11">
        <w:rPr>
          <w:rFonts w:ascii="David" w:hAnsi="David" w:cs="David" w:hint="eastAsia"/>
          <w:b/>
          <w:bCs/>
          <w:sz w:val="24"/>
          <w:szCs w:val="24"/>
          <w:rtl/>
        </w:rPr>
        <w:t>היתה</w:t>
      </w:r>
      <w:proofErr w:type="spellEnd"/>
      <w:r w:rsidRPr="00AC7D11">
        <w:rPr>
          <w:rFonts w:ascii="David" w:hAnsi="David" w:cs="David"/>
          <w:b/>
          <w:bCs/>
          <w:sz w:val="24"/>
          <w:szCs w:val="24"/>
          <w:rtl/>
        </w:rPr>
        <w:t xml:space="preserve"> גבוהה יותר במשקי בית בהם לפחות אחד המפרנסים הוא עצמאי. כך למשל, על פי הסימולציה </w:t>
      </w:r>
      <w:r w:rsidRPr="00AC7D11">
        <w:rPr>
          <w:rFonts w:ascii="David" w:hAnsi="David" w:cs="David" w:hint="eastAsia"/>
          <w:b/>
          <w:bCs/>
          <w:sz w:val="24"/>
          <w:szCs w:val="24"/>
          <w:rtl/>
        </w:rPr>
        <w:t>שנערכה</w:t>
      </w:r>
      <w:r w:rsidRPr="00AC7D11">
        <w:rPr>
          <w:rFonts w:ascii="David" w:hAnsi="David" w:cs="David"/>
          <w:b/>
          <w:bCs/>
          <w:sz w:val="24"/>
          <w:szCs w:val="24"/>
          <w:rtl/>
        </w:rPr>
        <w:t xml:space="preserve">, במשק בית עם רמת הכנסה נמוכה בו שני מפרנסים ההסתברות להיוותר ללא מועסקים עמדה על 19 אחוזים כאשר המפרנסים הם עצמאים, 15 אחוזים אם אחד המפרנסים הוא עצמאי ו-12 אחוזים אם שני המפרנסים הם שכירים. </w:t>
      </w:r>
    </w:p>
    <w:p w:rsidR="004B7D44" w:rsidRDefault="00D63997" w:rsidP="00D913BA">
      <w:pPr>
        <w:pStyle w:val="af3"/>
        <w:numPr>
          <w:ilvl w:val="0"/>
          <w:numId w:val="1"/>
        </w:numPr>
        <w:bidi/>
        <w:spacing w:after="120" w:line="360" w:lineRule="auto"/>
        <w:jc w:val="both"/>
        <w:rPr>
          <w:rFonts w:ascii="David" w:hAnsi="David" w:cs="David"/>
          <w:b/>
          <w:bCs/>
          <w:sz w:val="24"/>
          <w:szCs w:val="24"/>
        </w:rPr>
      </w:pPr>
      <w:r w:rsidRPr="00D913BA">
        <w:rPr>
          <w:rFonts w:ascii="David" w:hAnsi="David" w:cs="David" w:hint="eastAsia"/>
          <w:b/>
          <w:bCs/>
          <w:sz w:val="24"/>
          <w:szCs w:val="24"/>
          <w:rtl/>
        </w:rPr>
        <w:t>שקלול</w:t>
      </w:r>
      <w:r w:rsidRPr="00D913BA">
        <w:rPr>
          <w:rFonts w:ascii="David" w:hAnsi="David" w:cs="David"/>
          <w:b/>
          <w:bCs/>
          <w:sz w:val="24"/>
          <w:szCs w:val="24"/>
          <w:rtl/>
        </w:rPr>
        <w:t xml:space="preserve"> </w:t>
      </w:r>
      <w:r w:rsidRPr="00D913BA">
        <w:rPr>
          <w:rFonts w:ascii="David" w:hAnsi="David" w:cs="David" w:hint="eastAsia"/>
          <w:b/>
          <w:bCs/>
          <w:sz w:val="24"/>
          <w:szCs w:val="24"/>
          <w:rtl/>
        </w:rPr>
        <w:t>מידת</w:t>
      </w:r>
      <w:r w:rsidRPr="00D913BA">
        <w:rPr>
          <w:rFonts w:ascii="David" w:hAnsi="David" w:cs="David"/>
          <w:b/>
          <w:bCs/>
          <w:sz w:val="24"/>
          <w:szCs w:val="24"/>
          <w:rtl/>
        </w:rPr>
        <w:t xml:space="preserve"> </w:t>
      </w:r>
      <w:r w:rsidRPr="00D913BA">
        <w:rPr>
          <w:rFonts w:ascii="David" w:hAnsi="David" w:cs="David" w:hint="eastAsia"/>
          <w:b/>
          <w:bCs/>
          <w:sz w:val="24"/>
          <w:szCs w:val="24"/>
          <w:rtl/>
        </w:rPr>
        <w:t>הסגירות</w:t>
      </w:r>
      <w:r w:rsidRPr="00D913BA">
        <w:rPr>
          <w:rFonts w:ascii="David" w:hAnsi="David" w:cs="David"/>
          <w:b/>
          <w:bCs/>
          <w:sz w:val="24"/>
          <w:szCs w:val="24"/>
          <w:rtl/>
        </w:rPr>
        <w:t xml:space="preserve"> </w:t>
      </w:r>
      <w:r w:rsidRPr="00D913BA">
        <w:rPr>
          <w:rFonts w:ascii="David" w:hAnsi="David" w:cs="David" w:hint="eastAsia"/>
          <w:b/>
          <w:bCs/>
          <w:sz w:val="24"/>
          <w:szCs w:val="24"/>
          <w:rtl/>
        </w:rPr>
        <w:t>של</w:t>
      </w:r>
      <w:r w:rsidRPr="00D913BA">
        <w:rPr>
          <w:rFonts w:ascii="David" w:hAnsi="David" w:cs="David"/>
          <w:b/>
          <w:bCs/>
          <w:sz w:val="24"/>
          <w:szCs w:val="24"/>
          <w:rtl/>
        </w:rPr>
        <w:t xml:space="preserve"> </w:t>
      </w:r>
      <w:r w:rsidRPr="00D913BA">
        <w:rPr>
          <w:rFonts w:ascii="David" w:hAnsi="David" w:cs="David" w:hint="eastAsia"/>
          <w:b/>
          <w:bCs/>
          <w:sz w:val="24"/>
          <w:szCs w:val="24"/>
          <w:rtl/>
        </w:rPr>
        <w:t>הפעילות</w:t>
      </w:r>
      <w:r w:rsidRPr="00D913BA">
        <w:rPr>
          <w:rFonts w:ascii="David" w:hAnsi="David" w:cs="David"/>
          <w:b/>
          <w:bCs/>
          <w:sz w:val="24"/>
          <w:szCs w:val="24"/>
          <w:rtl/>
        </w:rPr>
        <w:t xml:space="preserve"> </w:t>
      </w:r>
      <w:r w:rsidRPr="00D913BA">
        <w:rPr>
          <w:rFonts w:ascii="David" w:hAnsi="David" w:cs="David" w:hint="eastAsia"/>
          <w:b/>
          <w:bCs/>
          <w:sz w:val="24"/>
          <w:szCs w:val="24"/>
          <w:rtl/>
        </w:rPr>
        <w:t>הכלכלית</w:t>
      </w:r>
      <w:r w:rsidRPr="00D913BA">
        <w:rPr>
          <w:rFonts w:ascii="David" w:hAnsi="David" w:cs="David"/>
          <w:b/>
          <w:bCs/>
          <w:sz w:val="24"/>
          <w:szCs w:val="24"/>
          <w:rtl/>
        </w:rPr>
        <w:t xml:space="preserve"> </w:t>
      </w:r>
      <w:r w:rsidRPr="00D913BA">
        <w:rPr>
          <w:rFonts w:ascii="David" w:hAnsi="David" w:cs="David" w:hint="eastAsia"/>
          <w:b/>
          <w:bCs/>
          <w:sz w:val="24"/>
          <w:szCs w:val="24"/>
          <w:rtl/>
        </w:rPr>
        <w:t>על</w:t>
      </w:r>
      <w:r w:rsidRPr="00D913BA">
        <w:rPr>
          <w:rFonts w:ascii="David" w:hAnsi="David" w:cs="David"/>
          <w:b/>
          <w:bCs/>
          <w:sz w:val="24"/>
          <w:szCs w:val="24"/>
          <w:rtl/>
        </w:rPr>
        <w:t xml:space="preserve"> </w:t>
      </w:r>
      <w:r w:rsidRPr="00D913BA">
        <w:rPr>
          <w:rFonts w:ascii="David" w:hAnsi="David" w:cs="David" w:hint="eastAsia"/>
          <w:b/>
          <w:bCs/>
          <w:sz w:val="24"/>
          <w:szCs w:val="24"/>
          <w:rtl/>
        </w:rPr>
        <w:t>פי</w:t>
      </w:r>
      <w:r w:rsidRPr="00D913BA">
        <w:rPr>
          <w:rFonts w:ascii="David" w:hAnsi="David" w:cs="David"/>
          <w:b/>
          <w:bCs/>
          <w:sz w:val="24"/>
          <w:szCs w:val="24"/>
          <w:rtl/>
        </w:rPr>
        <w:t xml:space="preserve"> </w:t>
      </w:r>
      <w:r w:rsidRPr="00D913BA">
        <w:rPr>
          <w:rFonts w:ascii="David" w:hAnsi="David" w:cs="David" w:hint="eastAsia"/>
          <w:b/>
          <w:bCs/>
          <w:sz w:val="24"/>
          <w:szCs w:val="24"/>
          <w:rtl/>
        </w:rPr>
        <w:t>ענפים</w:t>
      </w:r>
      <w:r w:rsidR="003C045B" w:rsidRPr="00D913BA">
        <w:rPr>
          <w:rFonts w:ascii="David" w:hAnsi="David" w:cs="David"/>
          <w:b/>
          <w:bCs/>
          <w:sz w:val="24"/>
          <w:szCs w:val="24"/>
          <w:rtl/>
        </w:rPr>
        <w:t xml:space="preserve"> </w:t>
      </w:r>
      <w:r w:rsidRPr="00D913BA">
        <w:rPr>
          <w:rFonts w:ascii="David" w:hAnsi="David" w:cs="David" w:hint="eastAsia"/>
          <w:b/>
          <w:bCs/>
          <w:sz w:val="24"/>
          <w:szCs w:val="24"/>
          <w:rtl/>
        </w:rPr>
        <w:t>כלכליים</w:t>
      </w:r>
      <w:r w:rsidR="009F3B91" w:rsidRPr="00D913BA">
        <w:rPr>
          <w:rFonts w:ascii="David" w:hAnsi="David" w:cs="David"/>
          <w:b/>
          <w:bCs/>
          <w:sz w:val="24"/>
          <w:szCs w:val="24"/>
          <w:rtl/>
        </w:rPr>
        <w:t xml:space="preserve"> </w:t>
      </w:r>
      <w:r w:rsidR="003C045B" w:rsidRPr="00D913BA">
        <w:rPr>
          <w:rFonts w:ascii="David" w:hAnsi="David" w:cs="David"/>
          <w:b/>
          <w:bCs/>
          <w:sz w:val="24"/>
          <w:szCs w:val="24"/>
          <w:rtl/>
        </w:rPr>
        <w:t xml:space="preserve">מצביע על פגיעה קשה יותר </w:t>
      </w:r>
      <w:r w:rsidR="00087FDE" w:rsidRPr="00D913BA">
        <w:rPr>
          <w:rFonts w:ascii="David" w:hAnsi="David" w:cs="David" w:hint="eastAsia"/>
          <w:b/>
          <w:bCs/>
          <w:sz w:val="24"/>
          <w:szCs w:val="24"/>
          <w:rtl/>
        </w:rPr>
        <w:t>בתעסוקה</w:t>
      </w:r>
      <w:r w:rsidR="00087FDE" w:rsidRPr="00D913BA">
        <w:rPr>
          <w:rFonts w:ascii="David" w:hAnsi="David" w:cs="David"/>
          <w:b/>
          <w:bCs/>
          <w:sz w:val="24"/>
          <w:szCs w:val="24"/>
          <w:rtl/>
        </w:rPr>
        <w:t xml:space="preserve"> של </w:t>
      </w:r>
      <w:r w:rsidR="003C045B" w:rsidRPr="00D913BA">
        <w:rPr>
          <w:rFonts w:ascii="David" w:hAnsi="David" w:cs="David"/>
          <w:b/>
          <w:bCs/>
          <w:sz w:val="24"/>
          <w:szCs w:val="24"/>
          <w:rtl/>
        </w:rPr>
        <w:t>משקי בית בעלי הכנסה נמוכה</w:t>
      </w:r>
      <w:r w:rsidR="006729FA" w:rsidRPr="00D913BA">
        <w:rPr>
          <w:rFonts w:ascii="David" w:hAnsi="David" w:cs="David"/>
          <w:b/>
          <w:bCs/>
          <w:sz w:val="24"/>
          <w:szCs w:val="24"/>
          <w:rtl/>
        </w:rPr>
        <w:t xml:space="preserve"> </w:t>
      </w:r>
      <w:r w:rsidR="00097E15" w:rsidRPr="00D913BA">
        <w:rPr>
          <w:rFonts w:ascii="David" w:hAnsi="David" w:cs="David" w:hint="eastAsia"/>
          <w:b/>
          <w:bCs/>
          <w:sz w:val="24"/>
          <w:szCs w:val="24"/>
          <w:rtl/>
        </w:rPr>
        <w:t>וביניהם</w:t>
      </w:r>
      <w:r w:rsidR="00097E15" w:rsidRPr="00D913BA">
        <w:rPr>
          <w:rFonts w:ascii="David" w:hAnsi="David" w:cs="David"/>
          <w:b/>
          <w:bCs/>
          <w:sz w:val="24"/>
          <w:szCs w:val="24"/>
          <w:rtl/>
        </w:rPr>
        <w:t xml:space="preserve"> </w:t>
      </w:r>
      <w:r w:rsidR="00097E15" w:rsidRPr="00D913BA">
        <w:rPr>
          <w:rFonts w:ascii="David" w:hAnsi="David" w:cs="David" w:hint="eastAsia"/>
          <w:b/>
          <w:bCs/>
          <w:sz w:val="24"/>
          <w:szCs w:val="24"/>
          <w:rtl/>
        </w:rPr>
        <w:t>משפחות</w:t>
      </w:r>
      <w:r w:rsidR="00097E15" w:rsidRPr="00D913BA">
        <w:rPr>
          <w:rFonts w:ascii="David" w:hAnsi="David" w:cs="David"/>
          <w:b/>
          <w:bCs/>
          <w:sz w:val="24"/>
          <w:szCs w:val="24"/>
          <w:rtl/>
        </w:rPr>
        <w:t xml:space="preserve"> </w:t>
      </w:r>
      <w:r w:rsidR="00097E15" w:rsidRPr="00D913BA">
        <w:rPr>
          <w:rFonts w:ascii="David" w:hAnsi="David" w:cs="David" w:hint="eastAsia"/>
          <w:b/>
          <w:bCs/>
          <w:sz w:val="24"/>
          <w:szCs w:val="24"/>
          <w:rtl/>
        </w:rPr>
        <w:t>חד</w:t>
      </w:r>
      <w:r w:rsidR="00097E15" w:rsidRPr="00D913BA">
        <w:rPr>
          <w:rFonts w:ascii="David" w:hAnsi="David" w:cs="David"/>
          <w:b/>
          <w:bCs/>
          <w:sz w:val="24"/>
          <w:szCs w:val="24"/>
          <w:rtl/>
        </w:rPr>
        <w:t>-הוריות</w:t>
      </w:r>
      <w:r w:rsidR="006729FA" w:rsidRPr="00D913BA">
        <w:rPr>
          <w:rFonts w:ascii="David" w:hAnsi="David" w:cs="David"/>
          <w:b/>
          <w:bCs/>
          <w:sz w:val="24"/>
          <w:szCs w:val="24"/>
          <w:rtl/>
        </w:rPr>
        <w:t xml:space="preserve"> – ההסתברות של משקי בית אלו להיוותר ללא מפרנסים כתוצאה </w:t>
      </w:r>
      <w:r w:rsidRPr="00D913BA">
        <w:rPr>
          <w:rFonts w:ascii="David" w:hAnsi="David" w:cs="David" w:hint="eastAsia"/>
          <w:b/>
          <w:bCs/>
          <w:sz w:val="24"/>
          <w:szCs w:val="24"/>
          <w:rtl/>
        </w:rPr>
        <w:t>מהסגר</w:t>
      </w:r>
      <w:r w:rsidRPr="00D913BA">
        <w:rPr>
          <w:rFonts w:ascii="David" w:hAnsi="David" w:cs="David"/>
          <w:b/>
          <w:bCs/>
          <w:sz w:val="24"/>
          <w:szCs w:val="24"/>
          <w:rtl/>
        </w:rPr>
        <w:t xml:space="preserve"> </w:t>
      </w:r>
      <w:r w:rsidRPr="00D913BA">
        <w:rPr>
          <w:rFonts w:ascii="David" w:hAnsi="David" w:cs="David" w:hint="eastAsia"/>
          <w:b/>
          <w:bCs/>
          <w:sz w:val="24"/>
          <w:szCs w:val="24"/>
          <w:rtl/>
        </w:rPr>
        <w:t>הכלכלי</w:t>
      </w:r>
      <w:r w:rsidR="006729FA" w:rsidRPr="00D913BA">
        <w:rPr>
          <w:rFonts w:ascii="David" w:hAnsi="David" w:cs="David"/>
          <w:b/>
          <w:bCs/>
          <w:sz w:val="24"/>
          <w:szCs w:val="24"/>
          <w:rtl/>
        </w:rPr>
        <w:t xml:space="preserve"> </w:t>
      </w:r>
      <w:r w:rsidR="009F3B91" w:rsidRPr="00D913BA">
        <w:rPr>
          <w:rFonts w:ascii="David" w:hAnsi="David" w:cs="David" w:hint="eastAsia"/>
          <w:b/>
          <w:bCs/>
          <w:sz w:val="24"/>
          <w:szCs w:val="24"/>
          <w:rtl/>
        </w:rPr>
        <w:t>בשיאו</w:t>
      </w:r>
      <w:r w:rsidR="009F3B91" w:rsidRPr="00D913BA">
        <w:rPr>
          <w:rFonts w:ascii="David" w:hAnsi="David" w:cs="David"/>
          <w:b/>
          <w:bCs/>
          <w:sz w:val="24"/>
          <w:szCs w:val="24"/>
          <w:rtl/>
        </w:rPr>
        <w:t xml:space="preserve"> של המשבר </w:t>
      </w:r>
      <w:r w:rsidR="006729FA" w:rsidRPr="00D913BA">
        <w:rPr>
          <w:rFonts w:ascii="David" w:hAnsi="David" w:cs="David" w:hint="eastAsia"/>
          <w:b/>
          <w:bCs/>
          <w:sz w:val="24"/>
          <w:szCs w:val="24"/>
          <w:rtl/>
        </w:rPr>
        <w:t>עומד</w:t>
      </w:r>
      <w:r w:rsidRPr="00D913BA">
        <w:rPr>
          <w:rFonts w:ascii="David" w:hAnsi="David" w:cs="David" w:hint="eastAsia"/>
          <w:b/>
          <w:bCs/>
          <w:sz w:val="24"/>
          <w:szCs w:val="24"/>
          <w:rtl/>
        </w:rPr>
        <w:t>ת</w:t>
      </w:r>
      <w:r w:rsidR="006729FA" w:rsidRPr="00D913BA">
        <w:rPr>
          <w:rFonts w:ascii="David" w:hAnsi="David" w:cs="David"/>
          <w:b/>
          <w:bCs/>
          <w:sz w:val="24"/>
          <w:szCs w:val="24"/>
          <w:rtl/>
        </w:rPr>
        <w:t xml:space="preserve"> על </w:t>
      </w:r>
      <w:r w:rsidR="00367CED" w:rsidRPr="00D913BA">
        <w:rPr>
          <w:rFonts w:ascii="David" w:hAnsi="David" w:cs="David" w:hint="eastAsia"/>
          <w:b/>
          <w:bCs/>
          <w:sz w:val="24"/>
          <w:szCs w:val="24"/>
          <w:rtl/>
        </w:rPr>
        <w:t>מעט</w:t>
      </w:r>
      <w:r w:rsidR="00367CED" w:rsidRPr="00D913BA">
        <w:rPr>
          <w:rFonts w:ascii="David" w:hAnsi="David" w:cs="David"/>
          <w:b/>
          <w:bCs/>
          <w:sz w:val="24"/>
          <w:szCs w:val="24"/>
          <w:rtl/>
        </w:rPr>
        <w:t xml:space="preserve"> </w:t>
      </w:r>
      <w:r w:rsidR="00367CED" w:rsidRPr="00D913BA">
        <w:rPr>
          <w:rFonts w:ascii="David" w:hAnsi="David" w:cs="David" w:hint="eastAsia"/>
          <w:b/>
          <w:bCs/>
          <w:sz w:val="24"/>
          <w:szCs w:val="24"/>
          <w:rtl/>
        </w:rPr>
        <w:t>יותר</w:t>
      </w:r>
      <w:r w:rsidR="006729FA" w:rsidRPr="00D913BA">
        <w:rPr>
          <w:rFonts w:ascii="David" w:hAnsi="David" w:cs="David"/>
          <w:b/>
          <w:bCs/>
          <w:sz w:val="24"/>
          <w:szCs w:val="24"/>
          <w:rtl/>
        </w:rPr>
        <w:t xml:space="preserve"> </w:t>
      </w:r>
      <w:r w:rsidR="00367CED" w:rsidRPr="00D913BA">
        <w:rPr>
          <w:rFonts w:ascii="David" w:hAnsi="David" w:cs="David" w:hint="eastAsia"/>
          <w:b/>
          <w:bCs/>
          <w:sz w:val="24"/>
          <w:szCs w:val="24"/>
          <w:rtl/>
        </w:rPr>
        <w:t>מ</w:t>
      </w:r>
      <w:r w:rsidR="006729FA" w:rsidRPr="00D913BA">
        <w:rPr>
          <w:rFonts w:ascii="David" w:hAnsi="David" w:cs="David"/>
          <w:b/>
          <w:bCs/>
          <w:sz w:val="24"/>
          <w:szCs w:val="24"/>
          <w:rtl/>
        </w:rPr>
        <w:t>-</w:t>
      </w:r>
      <w:r w:rsidR="00CF00C4" w:rsidRPr="00D913BA">
        <w:rPr>
          <w:rFonts w:ascii="David" w:hAnsi="David" w:cs="David"/>
          <w:b/>
          <w:bCs/>
          <w:sz w:val="24"/>
          <w:szCs w:val="24"/>
          <w:rtl/>
        </w:rPr>
        <w:t xml:space="preserve">25 </w:t>
      </w:r>
      <w:r w:rsidR="006729FA" w:rsidRPr="00D913BA">
        <w:rPr>
          <w:rFonts w:ascii="David" w:hAnsi="David" w:cs="David" w:hint="eastAsia"/>
          <w:b/>
          <w:bCs/>
          <w:sz w:val="24"/>
          <w:szCs w:val="24"/>
          <w:rtl/>
        </w:rPr>
        <w:t>אחוזים</w:t>
      </w:r>
      <w:r w:rsidR="006729FA" w:rsidRPr="00D913BA">
        <w:rPr>
          <w:rFonts w:ascii="David" w:hAnsi="David" w:cs="David"/>
          <w:b/>
          <w:bCs/>
          <w:sz w:val="24"/>
          <w:szCs w:val="24"/>
          <w:rtl/>
        </w:rPr>
        <w:t xml:space="preserve">, לעומת </w:t>
      </w:r>
      <w:r w:rsidR="00367CED" w:rsidRPr="00D913BA">
        <w:rPr>
          <w:rFonts w:ascii="David" w:hAnsi="David" w:cs="David" w:hint="eastAsia"/>
          <w:b/>
          <w:bCs/>
          <w:sz w:val="24"/>
          <w:szCs w:val="24"/>
          <w:rtl/>
        </w:rPr>
        <w:t>יותר</w:t>
      </w:r>
      <w:r w:rsidR="00367CED" w:rsidRPr="00D913BA">
        <w:rPr>
          <w:rFonts w:ascii="David" w:hAnsi="David" w:cs="David"/>
          <w:b/>
          <w:bCs/>
          <w:sz w:val="24"/>
          <w:szCs w:val="24"/>
          <w:rtl/>
        </w:rPr>
        <w:t xml:space="preserve"> </w:t>
      </w:r>
      <w:r w:rsidR="00367CED" w:rsidRPr="00D913BA">
        <w:rPr>
          <w:rFonts w:ascii="David" w:hAnsi="David" w:cs="David" w:hint="eastAsia"/>
          <w:b/>
          <w:bCs/>
          <w:sz w:val="24"/>
          <w:szCs w:val="24"/>
          <w:rtl/>
        </w:rPr>
        <w:t>מ</w:t>
      </w:r>
      <w:r w:rsidR="006729FA" w:rsidRPr="00D913BA">
        <w:rPr>
          <w:rFonts w:ascii="David" w:hAnsi="David" w:cs="David"/>
          <w:b/>
          <w:bCs/>
          <w:sz w:val="24"/>
          <w:szCs w:val="24"/>
          <w:rtl/>
        </w:rPr>
        <w:t>-</w:t>
      </w:r>
      <w:r w:rsidR="00CF00C4" w:rsidRPr="00D913BA">
        <w:rPr>
          <w:rFonts w:ascii="David" w:hAnsi="David" w:cs="David"/>
          <w:b/>
          <w:bCs/>
          <w:sz w:val="24"/>
          <w:szCs w:val="24"/>
          <w:rtl/>
        </w:rPr>
        <w:t xml:space="preserve">15 </w:t>
      </w:r>
      <w:r w:rsidR="006729FA" w:rsidRPr="00D913BA">
        <w:rPr>
          <w:rFonts w:ascii="David" w:hAnsi="David" w:cs="David" w:hint="eastAsia"/>
          <w:b/>
          <w:bCs/>
          <w:sz w:val="24"/>
          <w:szCs w:val="24"/>
          <w:rtl/>
        </w:rPr>
        <w:t>אחוזים</w:t>
      </w:r>
      <w:r w:rsidR="006729FA" w:rsidRPr="00D913BA">
        <w:rPr>
          <w:rFonts w:ascii="David" w:hAnsi="David" w:cs="David"/>
          <w:b/>
          <w:bCs/>
          <w:sz w:val="24"/>
          <w:szCs w:val="24"/>
          <w:rtl/>
        </w:rPr>
        <w:t xml:space="preserve"> בקרב משקי בית </w:t>
      </w:r>
      <w:r w:rsidR="00D82DF7" w:rsidRPr="00D913BA">
        <w:rPr>
          <w:rFonts w:ascii="David" w:hAnsi="David" w:cs="David" w:hint="eastAsia"/>
          <w:b/>
          <w:bCs/>
          <w:sz w:val="24"/>
          <w:szCs w:val="24"/>
          <w:rtl/>
        </w:rPr>
        <w:t>שהכנסתם</w:t>
      </w:r>
      <w:r w:rsidR="00D82DF7" w:rsidRPr="00D913BA">
        <w:rPr>
          <w:rFonts w:ascii="David" w:hAnsi="David" w:cs="David"/>
          <w:b/>
          <w:bCs/>
          <w:sz w:val="24"/>
          <w:szCs w:val="24"/>
          <w:rtl/>
        </w:rPr>
        <w:t xml:space="preserve"> </w:t>
      </w:r>
      <w:r w:rsidR="00D82DF7" w:rsidRPr="00D913BA">
        <w:rPr>
          <w:rFonts w:ascii="David" w:hAnsi="David" w:cs="David" w:hint="eastAsia"/>
          <w:b/>
          <w:bCs/>
          <w:sz w:val="24"/>
          <w:szCs w:val="24"/>
          <w:rtl/>
        </w:rPr>
        <w:t>לנפש</w:t>
      </w:r>
      <w:r w:rsidR="00D82DF7" w:rsidRPr="00D913BA">
        <w:rPr>
          <w:rFonts w:ascii="David" w:hAnsi="David" w:cs="David"/>
          <w:b/>
          <w:bCs/>
          <w:sz w:val="24"/>
          <w:szCs w:val="24"/>
          <w:rtl/>
        </w:rPr>
        <w:t xml:space="preserve"> </w:t>
      </w:r>
      <w:r w:rsidR="00D82DF7" w:rsidRPr="00D913BA">
        <w:rPr>
          <w:rFonts w:ascii="David" w:hAnsi="David" w:cs="David" w:hint="eastAsia"/>
          <w:b/>
          <w:bCs/>
          <w:sz w:val="24"/>
          <w:szCs w:val="24"/>
          <w:rtl/>
        </w:rPr>
        <w:t>היא</w:t>
      </w:r>
      <w:r w:rsidR="00D82DF7" w:rsidRPr="00D913BA">
        <w:rPr>
          <w:rFonts w:ascii="David" w:hAnsi="David" w:cs="David"/>
          <w:b/>
          <w:bCs/>
          <w:sz w:val="24"/>
          <w:szCs w:val="24"/>
          <w:rtl/>
        </w:rPr>
        <w:t xml:space="preserve"> </w:t>
      </w:r>
      <w:r w:rsidR="00D82DF7" w:rsidRPr="00D913BA">
        <w:rPr>
          <w:rFonts w:ascii="David" w:hAnsi="David" w:cs="David" w:hint="eastAsia"/>
          <w:b/>
          <w:bCs/>
          <w:sz w:val="24"/>
          <w:szCs w:val="24"/>
          <w:rtl/>
        </w:rPr>
        <w:t>באחד</w:t>
      </w:r>
      <w:r w:rsidR="00D82DF7" w:rsidRPr="00D913BA">
        <w:rPr>
          <w:rFonts w:ascii="David" w:hAnsi="David" w:cs="David"/>
          <w:b/>
          <w:bCs/>
          <w:sz w:val="24"/>
          <w:szCs w:val="24"/>
          <w:rtl/>
        </w:rPr>
        <w:t xml:space="preserve"> </w:t>
      </w:r>
      <w:r w:rsidR="00D82DF7" w:rsidRPr="00D913BA">
        <w:rPr>
          <w:rFonts w:ascii="David" w:hAnsi="David" w:cs="David" w:hint="eastAsia"/>
          <w:b/>
          <w:bCs/>
          <w:sz w:val="24"/>
          <w:szCs w:val="24"/>
          <w:rtl/>
        </w:rPr>
        <w:t>העשירונים</w:t>
      </w:r>
      <w:r w:rsidR="00D82DF7" w:rsidRPr="00D913BA">
        <w:rPr>
          <w:rFonts w:ascii="David" w:hAnsi="David" w:cs="David"/>
          <w:b/>
          <w:bCs/>
          <w:sz w:val="24"/>
          <w:szCs w:val="24"/>
          <w:rtl/>
        </w:rPr>
        <w:t xml:space="preserve"> </w:t>
      </w:r>
      <w:r w:rsidR="00D82DF7" w:rsidRPr="00D913BA">
        <w:rPr>
          <w:rFonts w:ascii="David" w:hAnsi="David" w:cs="David" w:hint="eastAsia"/>
          <w:b/>
          <w:bCs/>
          <w:sz w:val="24"/>
          <w:szCs w:val="24"/>
          <w:rtl/>
        </w:rPr>
        <w:t>הגבוהים</w:t>
      </w:r>
      <w:r w:rsidR="00D82DF7" w:rsidRPr="00D913BA">
        <w:rPr>
          <w:rFonts w:ascii="David" w:hAnsi="David" w:cs="David"/>
          <w:b/>
          <w:bCs/>
          <w:sz w:val="24"/>
          <w:szCs w:val="24"/>
          <w:rtl/>
        </w:rPr>
        <w:t>.</w:t>
      </w:r>
      <w:r w:rsidR="00FB61B3" w:rsidRPr="00D913BA">
        <w:rPr>
          <w:rFonts w:ascii="David" w:hAnsi="David" w:cs="David"/>
          <w:b/>
          <w:bCs/>
          <w:sz w:val="24"/>
          <w:szCs w:val="24"/>
          <w:rtl/>
        </w:rPr>
        <w:t xml:space="preserve"> </w:t>
      </w:r>
    </w:p>
    <w:p w:rsidR="00DE2E33" w:rsidRDefault="00D913BA" w:rsidP="00DE2E33">
      <w:pPr>
        <w:pStyle w:val="af3"/>
        <w:numPr>
          <w:ilvl w:val="0"/>
          <w:numId w:val="1"/>
        </w:numPr>
        <w:bidi/>
        <w:spacing w:after="120" w:line="360" w:lineRule="auto"/>
        <w:jc w:val="both"/>
        <w:rPr>
          <w:rFonts w:ascii="David" w:hAnsi="David" w:cs="David"/>
          <w:b/>
          <w:bCs/>
          <w:sz w:val="24"/>
          <w:szCs w:val="24"/>
        </w:rPr>
      </w:pPr>
      <w:r w:rsidRPr="006C7F0A">
        <w:rPr>
          <w:rFonts w:ascii="David" w:hAnsi="David" w:cs="David" w:hint="eastAsia"/>
          <w:b/>
          <w:bCs/>
          <w:sz w:val="24"/>
          <w:szCs w:val="24"/>
          <w:rtl/>
        </w:rPr>
        <w:t>בנוסף</w:t>
      </w:r>
      <w:r w:rsidRPr="006C7F0A">
        <w:rPr>
          <w:rFonts w:ascii="David" w:hAnsi="David" w:cs="David"/>
          <w:b/>
          <w:bCs/>
          <w:sz w:val="24"/>
          <w:szCs w:val="24"/>
          <w:rtl/>
        </w:rPr>
        <w:t xml:space="preserve">, משקי בית </w:t>
      </w:r>
      <w:r w:rsidRPr="006C7F0A">
        <w:rPr>
          <w:rFonts w:ascii="David" w:hAnsi="David" w:cs="David" w:hint="eastAsia"/>
          <w:b/>
          <w:bCs/>
          <w:sz w:val="24"/>
          <w:szCs w:val="24"/>
          <w:rtl/>
        </w:rPr>
        <w:t>בעלי</w:t>
      </w:r>
      <w:r w:rsidRPr="006C7F0A">
        <w:rPr>
          <w:rFonts w:ascii="David" w:hAnsi="David" w:cs="David"/>
          <w:b/>
          <w:bCs/>
          <w:sz w:val="24"/>
          <w:szCs w:val="24"/>
          <w:rtl/>
        </w:rPr>
        <w:t xml:space="preserve"> </w:t>
      </w:r>
      <w:r w:rsidRPr="006C7F0A">
        <w:rPr>
          <w:rFonts w:ascii="David" w:hAnsi="David" w:cs="David" w:hint="eastAsia"/>
          <w:b/>
          <w:bCs/>
          <w:sz w:val="24"/>
          <w:szCs w:val="24"/>
          <w:rtl/>
        </w:rPr>
        <w:t>הכנסה</w:t>
      </w:r>
      <w:r w:rsidRPr="006C7F0A">
        <w:rPr>
          <w:rFonts w:ascii="David" w:hAnsi="David" w:cs="David"/>
          <w:b/>
          <w:bCs/>
          <w:sz w:val="24"/>
          <w:szCs w:val="24"/>
          <w:rtl/>
        </w:rPr>
        <w:t xml:space="preserve"> </w:t>
      </w:r>
      <w:r w:rsidRPr="006C7F0A">
        <w:rPr>
          <w:rFonts w:ascii="David" w:hAnsi="David" w:cs="David" w:hint="eastAsia"/>
          <w:b/>
          <w:bCs/>
          <w:sz w:val="24"/>
          <w:szCs w:val="24"/>
          <w:rtl/>
        </w:rPr>
        <w:t>נמוכה</w:t>
      </w:r>
      <w:r w:rsidRPr="006C7F0A">
        <w:rPr>
          <w:rFonts w:ascii="David" w:hAnsi="David" w:cs="David"/>
          <w:b/>
          <w:bCs/>
          <w:sz w:val="24"/>
          <w:szCs w:val="24"/>
          <w:rtl/>
        </w:rPr>
        <w:t xml:space="preserve"> </w:t>
      </w:r>
      <w:r w:rsidRPr="006C7F0A">
        <w:rPr>
          <w:rFonts w:ascii="David" w:hAnsi="David" w:cs="David" w:hint="eastAsia"/>
          <w:b/>
          <w:bCs/>
          <w:sz w:val="24"/>
          <w:szCs w:val="24"/>
          <w:rtl/>
        </w:rPr>
        <w:t>סבלו</w:t>
      </w:r>
      <w:r w:rsidRPr="006C7F0A">
        <w:rPr>
          <w:rFonts w:ascii="David" w:hAnsi="David" w:cs="David"/>
          <w:b/>
          <w:bCs/>
          <w:sz w:val="24"/>
          <w:szCs w:val="24"/>
          <w:rtl/>
        </w:rPr>
        <w:t xml:space="preserve"> </w:t>
      </w:r>
      <w:r w:rsidRPr="006C7F0A">
        <w:rPr>
          <w:rFonts w:ascii="David" w:hAnsi="David" w:cs="David" w:hint="eastAsia"/>
          <w:b/>
          <w:bCs/>
          <w:sz w:val="24"/>
          <w:szCs w:val="24"/>
          <w:rtl/>
        </w:rPr>
        <w:t>טרם</w:t>
      </w:r>
      <w:r w:rsidRPr="006C7F0A">
        <w:rPr>
          <w:rFonts w:ascii="David" w:hAnsi="David" w:cs="David"/>
          <w:b/>
          <w:bCs/>
          <w:sz w:val="24"/>
          <w:szCs w:val="24"/>
          <w:rtl/>
        </w:rPr>
        <w:t xml:space="preserve"> </w:t>
      </w:r>
      <w:r w:rsidRPr="006C7F0A">
        <w:rPr>
          <w:rFonts w:ascii="David" w:hAnsi="David" w:cs="David" w:hint="eastAsia"/>
          <w:b/>
          <w:bCs/>
          <w:sz w:val="24"/>
          <w:szCs w:val="24"/>
          <w:rtl/>
        </w:rPr>
        <w:t>המשבר</w:t>
      </w:r>
      <w:r w:rsidRPr="006C7F0A">
        <w:rPr>
          <w:rFonts w:ascii="David" w:hAnsi="David" w:cs="David"/>
          <w:b/>
          <w:bCs/>
          <w:sz w:val="24"/>
          <w:szCs w:val="24"/>
          <w:rtl/>
        </w:rPr>
        <w:t xml:space="preserve"> מנטל גבוה יותר של הוצאות </w:t>
      </w:r>
      <w:r w:rsidRPr="006C7F0A">
        <w:rPr>
          <w:rFonts w:ascii="David" w:hAnsi="David" w:cs="David" w:hint="eastAsia"/>
          <w:b/>
          <w:bCs/>
          <w:sz w:val="24"/>
          <w:szCs w:val="24"/>
          <w:rtl/>
        </w:rPr>
        <w:t>גבוהות</w:t>
      </w:r>
      <w:r w:rsidRPr="006C7F0A">
        <w:rPr>
          <w:rFonts w:ascii="David" w:hAnsi="David" w:cs="David"/>
          <w:b/>
          <w:bCs/>
          <w:sz w:val="24"/>
          <w:szCs w:val="24"/>
          <w:rtl/>
        </w:rPr>
        <w:t xml:space="preserve"> </w:t>
      </w:r>
      <w:r w:rsidRPr="006C7F0A">
        <w:rPr>
          <w:rFonts w:ascii="David" w:hAnsi="David" w:cs="David" w:hint="eastAsia"/>
          <w:b/>
          <w:bCs/>
          <w:sz w:val="24"/>
          <w:szCs w:val="24"/>
          <w:rtl/>
        </w:rPr>
        <w:t>על</w:t>
      </w:r>
      <w:r w:rsidRPr="006C7F0A">
        <w:rPr>
          <w:rFonts w:ascii="David" w:hAnsi="David" w:cs="David"/>
          <w:b/>
          <w:bCs/>
          <w:sz w:val="24"/>
          <w:szCs w:val="24"/>
          <w:rtl/>
        </w:rPr>
        <w:t xml:space="preserve"> </w:t>
      </w:r>
      <w:r w:rsidRPr="006C7F0A">
        <w:rPr>
          <w:rFonts w:ascii="David" w:hAnsi="David" w:cs="David" w:hint="eastAsia"/>
          <w:b/>
          <w:bCs/>
          <w:sz w:val="24"/>
          <w:szCs w:val="24"/>
          <w:rtl/>
        </w:rPr>
        <w:t>תצרוכת</w:t>
      </w:r>
      <w:r w:rsidRPr="006C7F0A">
        <w:rPr>
          <w:rFonts w:ascii="David" w:hAnsi="David" w:cs="David"/>
          <w:b/>
          <w:bCs/>
          <w:sz w:val="24"/>
          <w:szCs w:val="24"/>
          <w:rtl/>
        </w:rPr>
        <w:t xml:space="preserve">, </w:t>
      </w:r>
      <w:r w:rsidRPr="006C7F0A">
        <w:rPr>
          <w:rFonts w:ascii="David" w:hAnsi="David" w:cs="David" w:hint="eastAsia"/>
          <w:b/>
          <w:bCs/>
          <w:sz w:val="24"/>
          <w:szCs w:val="24"/>
          <w:rtl/>
        </w:rPr>
        <w:t>ובכלל</w:t>
      </w:r>
      <w:r w:rsidRPr="006C7F0A">
        <w:rPr>
          <w:rFonts w:ascii="David" w:hAnsi="David" w:cs="David"/>
          <w:b/>
          <w:bCs/>
          <w:sz w:val="24"/>
          <w:szCs w:val="24"/>
          <w:rtl/>
        </w:rPr>
        <w:t xml:space="preserve"> </w:t>
      </w:r>
      <w:r w:rsidRPr="006C7F0A">
        <w:rPr>
          <w:rFonts w:ascii="David" w:hAnsi="David" w:cs="David" w:hint="eastAsia"/>
          <w:b/>
          <w:bCs/>
          <w:sz w:val="24"/>
          <w:szCs w:val="24"/>
          <w:rtl/>
        </w:rPr>
        <w:t>זה</w:t>
      </w:r>
      <w:r w:rsidRPr="006C7F0A">
        <w:rPr>
          <w:rFonts w:ascii="David" w:hAnsi="David" w:cs="David"/>
          <w:b/>
          <w:bCs/>
          <w:sz w:val="24"/>
          <w:szCs w:val="24"/>
          <w:rtl/>
        </w:rPr>
        <w:t xml:space="preserve"> </w:t>
      </w:r>
      <w:r w:rsidRPr="006C7F0A">
        <w:rPr>
          <w:rFonts w:ascii="David" w:hAnsi="David" w:cs="David" w:hint="eastAsia"/>
          <w:b/>
          <w:bCs/>
          <w:sz w:val="24"/>
          <w:szCs w:val="24"/>
          <w:rtl/>
        </w:rPr>
        <w:t>על</w:t>
      </w:r>
      <w:r w:rsidRPr="006C7F0A">
        <w:rPr>
          <w:rFonts w:ascii="David" w:hAnsi="David" w:cs="David"/>
          <w:b/>
          <w:bCs/>
          <w:sz w:val="24"/>
          <w:szCs w:val="24"/>
          <w:rtl/>
        </w:rPr>
        <w:t xml:space="preserve"> </w:t>
      </w:r>
      <w:r w:rsidRPr="006C7F0A">
        <w:rPr>
          <w:rFonts w:ascii="David" w:hAnsi="David" w:cs="David" w:hint="eastAsia"/>
          <w:b/>
          <w:bCs/>
          <w:sz w:val="24"/>
          <w:szCs w:val="24"/>
          <w:rtl/>
        </w:rPr>
        <w:t>שכר</w:t>
      </w:r>
      <w:r w:rsidRPr="006C7F0A">
        <w:rPr>
          <w:rFonts w:ascii="David" w:hAnsi="David" w:cs="David"/>
          <w:b/>
          <w:bCs/>
          <w:sz w:val="24"/>
          <w:szCs w:val="24"/>
          <w:rtl/>
        </w:rPr>
        <w:t xml:space="preserve"> </w:t>
      </w:r>
      <w:r w:rsidRPr="006C7F0A">
        <w:rPr>
          <w:rFonts w:ascii="David" w:hAnsi="David" w:cs="David" w:hint="eastAsia"/>
          <w:b/>
          <w:bCs/>
          <w:sz w:val="24"/>
          <w:szCs w:val="24"/>
          <w:rtl/>
        </w:rPr>
        <w:t>דירה</w:t>
      </w:r>
      <w:r w:rsidRPr="006C7F0A">
        <w:rPr>
          <w:rFonts w:ascii="David" w:hAnsi="David" w:cs="David"/>
          <w:b/>
          <w:bCs/>
          <w:sz w:val="24"/>
          <w:szCs w:val="24"/>
          <w:rtl/>
        </w:rPr>
        <w:t xml:space="preserve">, </w:t>
      </w:r>
      <w:r w:rsidRPr="006C7F0A">
        <w:rPr>
          <w:rFonts w:ascii="David" w:hAnsi="David" w:cs="David" w:hint="eastAsia"/>
          <w:b/>
          <w:bCs/>
          <w:sz w:val="24"/>
          <w:szCs w:val="24"/>
          <w:rtl/>
        </w:rPr>
        <w:t>שנחשבת</w:t>
      </w:r>
      <w:r w:rsidRPr="006C7F0A">
        <w:rPr>
          <w:rFonts w:ascii="David" w:hAnsi="David" w:cs="David"/>
          <w:b/>
          <w:bCs/>
          <w:sz w:val="24"/>
          <w:szCs w:val="24"/>
          <w:rtl/>
        </w:rPr>
        <w:t xml:space="preserve"> </w:t>
      </w:r>
      <w:r w:rsidRPr="006C7F0A">
        <w:rPr>
          <w:rFonts w:ascii="David" w:hAnsi="David" w:cs="David" w:hint="eastAsia"/>
          <w:b/>
          <w:bCs/>
          <w:sz w:val="24"/>
          <w:szCs w:val="24"/>
          <w:rtl/>
        </w:rPr>
        <w:t>להוצאה</w:t>
      </w:r>
      <w:r w:rsidRPr="006C7F0A">
        <w:rPr>
          <w:rFonts w:ascii="David" w:hAnsi="David" w:cs="David"/>
          <w:b/>
          <w:bCs/>
          <w:sz w:val="24"/>
          <w:szCs w:val="24"/>
          <w:rtl/>
        </w:rPr>
        <w:t xml:space="preserve"> </w:t>
      </w:r>
      <w:r w:rsidRPr="006C7F0A">
        <w:rPr>
          <w:rFonts w:ascii="David" w:hAnsi="David" w:cs="David" w:hint="eastAsia"/>
          <w:b/>
          <w:bCs/>
          <w:sz w:val="24"/>
          <w:szCs w:val="24"/>
          <w:rtl/>
        </w:rPr>
        <w:t>קבועה</w:t>
      </w:r>
      <w:r w:rsidRPr="006C7F0A">
        <w:rPr>
          <w:rFonts w:ascii="David" w:hAnsi="David" w:cs="David"/>
          <w:b/>
          <w:bCs/>
          <w:sz w:val="24"/>
          <w:szCs w:val="24"/>
          <w:rtl/>
        </w:rPr>
        <w:t xml:space="preserve"> </w:t>
      </w:r>
      <w:r w:rsidRPr="006C7F0A">
        <w:rPr>
          <w:rFonts w:ascii="David" w:hAnsi="David" w:cs="David" w:hint="eastAsia"/>
          <w:b/>
          <w:bCs/>
          <w:sz w:val="24"/>
          <w:szCs w:val="24"/>
          <w:rtl/>
        </w:rPr>
        <w:t>קשיחה</w:t>
      </w:r>
      <w:r w:rsidRPr="006C7F0A">
        <w:rPr>
          <w:rFonts w:ascii="David" w:hAnsi="David" w:cs="David"/>
          <w:b/>
          <w:bCs/>
          <w:sz w:val="24"/>
          <w:szCs w:val="24"/>
          <w:rtl/>
        </w:rPr>
        <w:t xml:space="preserve">. שיעור משקי הבית </w:t>
      </w:r>
      <w:r w:rsidRPr="006C7F0A">
        <w:rPr>
          <w:rFonts w:ascii="David" w:hAnsi="David" w:cs="David" w:hint="eastAsia"/>
          <w:b/>
          <w:bCs/>
          <w:sz w:val="24"/>
          <w:szCs w:val="24"/>
          <w:rtl/>
        </w:rPr>
        <w:t>בעלי</w:t>
      </w:r>
      <w:r w:rsidRPr="006C7F0A">
        <w:rPr>
          <w:rFonts w:ascii="David" w:hAnsi="David" w:cs="David"/>
          <w:b/>
          <w:bCs/>
          <w:sz w:val="24"/>
          <w:szCs w:val="24"/>
          <w:rtl/>
        </w:rPr>
        <w:t xml:space="preserve"> הכנסה נמוכה </w:t>
      </w:r>
      <w:r w:rsidRPr="006C7F0A">
        <w:rPr>
          <w:rFonts w:ascii="David" w:hAnsi="David" w:cs="David" w:hint="eastAsia"/>
          <w:b/>
          <w:bCs/>
          <w:sz w:val="24"/>
          <w:szCs w:val="24"/>
          <w:rtl/>
        </w:rPr>
        <w:t>עם</w:t>
      </w:r>
      <w:r w:rsidRPr="006C7F0A">
        <w:rPr>
          <w:rFonts w:ascii="David" w:hAnsi="David" w:cs="David"/>
          <w:b/>
          <w:bCs/>
          <w:sz w:val="24"/>
          <w:szCs w:val="24"/>
          <w:rtl/>
        </w:rPr>
        <w:t xml:space="preserve"> לפחות משתתף אחד בשוק העבודה </w:t>
      </w:r>
      <w:r w:rsidRPr="006C7F0A">
        <w:rPr>
          <w:rFonts w:ascii="David" w:hAnsi="David" w:cs="David" w:hint="eastAsia"/>
          <w:b/>
          <w:bCs/>
          <w:sz w:val="24"/>
          <w:szCs w:val="24"/>
          <w:rtl/>
        </w:rPr>
        <w:t>שיש</w:t>
      </w:r>
      <w:r w:rsidRPr="006C7F0A">
        <w:rPr>
          <w:rFonts w:ascii="David" w:hAnsi="David" w:cs="David"/>
          <w:b/>
          <w:bCs/>
          <w:sz w:val="24"/>
          <w:szCs w:val="24"/>
          <w:rtl/>
        </w:rPr>
        <w:t xml:space="preserve"> להם הוצאה על שכר דירה </w:t>
      </w:r>
      <w:r w:rsidRPr="006C7F0A">
        <w:rPr>
          <w:rFonts w:ascii="David" w:hAnsi="David" w:cs="David" w:hint="eastAsia"/>
          <w:b/>
          <w:bCs/>
          <w:sz w:val="24"/>
          <w:szCs w:val="24"/>
          <w:rtl/>
        </w:rPr>
        <w:t>עומד</w:t>
      </w:r>
      <w:r w:rsidRPr="006C7F0A">
        <w:rPr>
          <w:rFonts w:ascii="David" w:hAnsi="David" w:cs="David"/>
          <w:b/>
          <w:bCs/>
          <w:sz w:val="24"/>
          <w:szCs w:val="24"/>
          <w:rtl/>
        </w:rPr>
        <w:t xml:space="preserve"> </w:t>
      </w:r>
      <w:r w:rsidRPr="006C7F0A">
        <w:rPr>
          <w:rFonts w:ascii="David" w:hAnsi="David" w:cs="David" w:hint="eastAsia"/>
          <w:b/>
          <w:bCs/>
          <w:sz w:val="24"/>
          <w:szCs w:val="24"/>
          <w:rtl/>
        </w:rPr>
        <w:t>על</w:t>
      </w:r>
      <w:r w:rsidRPr="006C7F0A">
        <w:rPr>
          <w:rFonts w:ascii="David" w:hAnsi="David" w:cs="David"/>
          <w:b/>
          <w:bCs/>
          <w:sz w:val="24"/>
          <w:szCs w:val="24"/>
          <w:rtl/>
        </w:rPr>
        <w:t xml:space="preserve"> כ-40%, </w:t>
      </w:r>
      <w:r w:rsidRPr="006C7F0A">
        <w:rPr>
          <w:rFonts w:ascii="David" w:hAnsi="David" w:cs="David" w:hint="eastAsia"/>
          <w:b/>
          <w:bCs/>
          <w:sz w:val="24"/>
          <w:szCs w:val="24"/>
          <w:rtl/>
        </w:rPr>
        <w:t>לעומת</w:t>
      </w:r>
      <w:r w:rsidRPr="006C7F0A">
        <w:rPr>
          <w:rFonts w:ascii="David" w:hAnsi="David" w:cs="David"/>
          <w:b/>
          <w:bCs/>
          <w:sz w:val="24"/>
          <w:szCs w:val="24"/>
          <w:rtl/>
        </w:rPr>
        <w:t xml:space="preserve"> מעט יותר מ-20% בקרב משקי בית עם הכנסה גבוהה. מעבר לכך, משקל ההוצאה על שכר דירה בסך ההוצאות בקרב משקי הבית </w:t>
      </w:r>
      <w:r w:rsidRPr="006C7F0A">
        <w:rPr>
          <w:rFonts w:ascii="David" w:hAnsi="David" w:cs="David" w:hint="eastAsia"/>
          <w:b/>
          <w:bCs/>
          <w:sz w:val="24"/>
          <w:szCs w:val="24"/>
          <w:rtl/>
        </w:rPr>
        <w:t>ששוכרים</w:t>
      </w:r>
      <w:r w:rsidRPr="006C7F0A">
        <w:rPr>
          <w:rFonts w:ascii="David" w:hAnsi="David" w:cs="David"/>
          <w:b/>
          <w:bCs/>
          <w:sz w:val="24"/>
          <w:szCs w:val="24"/>
          <w:rtl/>
        </w:rPr>
        <w:t xml:space="preserve"> </w:t>
      </w:r>
      <w:r w:rsidRPr="006C7F0A">
        <w:rPr>
          <w:rFonts w:ascii="David" w:hAnsi="David" w:cs="David" w:hint="eastAsia"/>
          <w:b/>
          <w:bCs/>
          <w:sz w:val="24"/>
          <w:szCs w:val="24"/>
          <w:rtl/>
        </w:rPr>
        <w:t>דירה</w:t>
      </w:r>
      <w:r w:rsidRPr="006C7F0A">
        <w:rPr>
          <w:rFonts w:ascii="David" w:hAnsi="David" w:cs="David"/>
          <w:b/>
          <w:bCs/>
          <w:sz w:val="24"/>
          <w:szCs w:val="24"/>
          <w:rtl/>
        </w:rPr>
        <w:t xml:space="preserve"> </w:t>
      </w:r>
      <w:r w:rsidRPr="006C7F0A">
        <w:rPr>
          <w:rFonts w:ascii="David" w:hAnsi="David" w:cs="David" w:hint="eastAsia"/>
          <w:b/>
          <w:bCs/>
          <w:sz w:val="24"/>
          <w:szCs w:val="24"/>
          <w:rtl/>
        </w:rPr>
        <w:t>ושה</w:t>
      </w:r>
      <w:r w:rsidRPr="006C7F0A">
        <w:rPr>
          <w:rFonts w:ascii="David" w:hAnsi="David" w:cs="David"/>
          <w:b/>
          <w:bCs/>
          <w:sz w:val="24"/>
          <w:szCs w:val="24"/>
          <w:rtl/>
        </w:rPr>
        <w:t>כנס</w:t>
      </w:r>
      <w:r w:rsidRPr="006C7F0A">
        <w:rPr>
          <w:rFonts w:ascii="David" w:hAnsi="David" w:cs="David" w:hint="eastAsia"/>
          <w:b/>
          <w:bCs/>
          <w:sz w:val="24"/>
          <w:szCs w:val="24"/>
          <w:rtl/>
        </w:rPr>
        <w:t>תם</w:t>
      </w:r>
      <w:r w:rsidRPr="006C7F0A">
        <w:rPr>
          <w:rFonts w:ascii="David" w:hAnsi="David" w:cs="David"/>
          <w:b/>
          <w:bCs/>
          <w:sz w:val="24"/>
          <w:szCs w:val="24"/>
          <w:rtl/>
        </w:rPr>
        <w:t xml:space="preserve"> נמוכה הוא כפול ביחס להוצאה </w:t>
      </w:r>
      <w:r w:rsidRPr="006C7F0A">
        <w:rPr>
          <w:rFonts w:ascii="David" w:hAnsi="David" w:cs="David" w:hint="eastAsia"/>
          <w:b/>
          <w:bCs/>
          <w:sz w:val="24"/>
          <w:szCs w:val="24"/>
          <w:rtl/>
        </w:rPr>
        <w:t>של</w:t>
      </w:r>
      <w:r w:rsidRPr="006C7F0A">
        <w:rPr>
          <w:rFonts w:ascii="David" w:hAnsi="David" w:cs="David"/>
          <w:b/>
          <w:bCs/>
          <w:sz w:val="24"/>
          <w:szCs w:val="24"/>
          <w:rtl/>
        </w:rPr>
        <w:t xml:space="preserve"> משקי בית דומים עם הכנסה </w:t>
      </w:r>
      <w:r w:rsidRPr="006C7F0A">
        <w:rPr>
          <w:rFonts w:ascii="David" w:hAnsi="David" w:cs="David" w:hint="eastAsia"/>
          <w:b/>
          <w:bCs/>
          <w:sz w:val="24"/>
          <w:szCs w:val="24"/>
          <w:rtl/>
        </w:rPr>
        <w:t>גבוהה</w:t>
      </w:r>
      <w:r w:rsidRPr="006C7F0A">
        <w:rPr>
          <w:rFonts w:ascii="David" w:hAnsi="David" w:cs="David"/>
          <w:b/>
          <w:bCs/>
          <w:sz w:val="24"/>
          <w:szCs w:val="24"/>
          <w:rtl/>
        </w:rPr>
        <w:t xml:space="preserve">. </w:t>
      </w:r>
    </w:p>
    <w:p w:rsidR="00DE2E33" w:rsidRDefault="00DE2E33" w:rsidP="00DE2E33">
      <w:pPr>
        <w:pStyle w:val="af3"/>
        <w:numPr>
          <w:ilvl w:val="0"/>
          <w:numId w:val="1"/>
        </w:numPr>
        <w:bidi/>
        <w:spacing w:after="120" w:line="360" w:lineRule="auto"/>
        <w:jc w:val="both"/>
        <w:rPr>
          <w:rFonts w:ascii="David" w:hAnsi="David" w:cs="David"/>
          <w:b/>
          <w:bCs/>
          <w:sz w:val="24"/>
          <w:szCs w:val="24"/>
        </w:rPr>
      </w:pPr>
      <w:r w:rsidRPr="00061AFA">
        <w:rPr>
          <w:rFonts w:ascii="David" w:hAnsi="David" w:cs="David" w:hint="eastAsia"/>
          <w:b/>
          <w:bCs/>
          <w:sz w:val="24"/>
          <w:szCs w:val="24"/>
          <w:rtl/>
        </w:rPr>
        <w:t>החזרה</w:t>
      </w:r>
      <w:r w:rsidRPr="00061AFA">
        <w:rPr>
          <w:rFonts w:ascii="David" w:hAnsi="David" w:cs="David"/>
          <w:b/>
          <w:bCs/>
          <w:sz w:val="24"/>
          <w:szCs w:val="24"/>
          <w:rtl/>
        </w:rPr>
        <w:t xml:space="preserve"> </w:t>
      </w:r>
      <w:r w:rsidRPr="00061AFA">
        <w:rPr>
          <w:rFonts w:ascii="David" w:hAnsi="David" w:cs="David" w:hint="eastAsia"/>
          <w:b/>
          <w:bCs/>
          <w:sz w:val="24"/>
          <w:szCs w:val="24"/>
          <w:rtl/>
        </w:rPr>
        <w:t>ההדרגתית</w:t>
      </w:r>
      <w:r w:rsidRPr="00061AFA">
        <w:rPr>
          <w:rFonts w:ascii="David" w:hAnsi="David" w:cs="David"/>
          <w:b/>
          <w:bCs/>
          <w:sz w:val="24"/>
          <w:szCs w:val="24"/>
          <w:rtl/>
        </w:rPr>
        <w:t xml:space="preserve"> </w:t>
      </w:r>
      <w:r w:rsidRPr="00061AFA">
        <w:rPr>
          <w:rFonts w:ascii="David" w:hAnsi="David" w:cs="David" w:hint="eastAsia"/>
          <w:b/>
          <w:bCs/>
          <w:sz w:val="24"/>
          <w:szCs w:val="24"/>
          <w:rtl/>
        </w:rPr>
        <w:t>של</w:t>
      </w:r>
      <w:r w:rsidRPr="00061AFA">
        <w:rPr>
          <w:rFonts w:ascii="David" w:hAnsi="David" w:cs="David"/>
          <w:b/>
          <w:bCs/>
          <w:sz w:val="24"/>
          <w:szCs w:val="24"/>
          <w:rtl/>
        </w:rPr>
        <w:t xml:space="preserve"> המשק לפעילות (תחת מגבלות), </w:t>
      </w:r>
      <w:r w:rsidRPr="00061AFA">
        <w:rPr>
          <w:rFonts w:ascii="David" w:hAnsi="David" w:cs="David" w:hint="eastAsia"/>
          <w:b/>
          <w:bCs/>
          <w:sz w:val="24"/>
          <w:szCs w:val="24"/>
          <w:rtl/>
        </w:rPr>
        <w:t>ובכלל</w:t>
      </w:r>
      <w:r w:rsidRPr="00061AFA">
        <w:rPr>
          <w:rFonts w:ascii="David" w:hAnsi="David" w:cs="David"/>
          <w:b/>
          <w:bCs/>
          <w:sz w:val="24"/>
          <w:szCs w:val="24"/>
          <w:rtl/>
        </w:rPr>
        <w:t xml:space="preserve"> זה </w:t>
      </w:r>
      <w:r w:rsidRPr="00061AFA">
        <w:rPr>
          <w:rFonts w:ascii="David" w:hAnsi="David" w:cs="David" w:hint="eastAsia"/>
          <w:b/>
          <w:bCs/>
          <w:sz w:val="24"/>
          <w:szCs w:val="24"/>
          <w:rtl/>
        </w:rPr>
        <w:t>פתיחת</w:t>
      </w:r>
      <w:r w:rsidRPr="00061AFA">
        <w:rPr>
          <w:rFonts w:ascii="David" w:hAnsi="David" w:cs="David"/>
          <w:b/>
          <w:bCs/>
          <w:sz w:val="24"/>
          <w:szCs w:val="24"/>
          <w:rtl/>
        </w:rPr>
        <w:t xml:space="preserve"> </w:t>
      </w:r>
      <w:r w:rsidRPr="00061AFA">
        <w:rPr>
          <w:rFonts w:ascii="David" w:hAnsi="David" w:cs="David" w:hint="eastAsia"/>
          <w:b/>
          <w:bCs/>
          <w:sz w:val="24"/>
          <w:szCs w:val="24"/>
          <w:rtl/>
        </w:rPr>
        <w:t>הקניונים</w:t>
      </w:r>
      <w:r w:rsidRPr="00061AFA">
        <w:rPr>
          <w:rFonts w:ascii="David" w:hAnsi="David" w:cs="David"/>
          <w:b/>
          <w:bCs/>
          <w:sz w:val="24"/>
          <w:szCs w:val="24"/>
          <w:rtl/>
        </w:rPr>
        <w:t xml:space="preserve"> </w:t>
      </w:r>
      <w:r w:rsidRPr="00061AFA">
        <w:rPr>
          <w:rFonts w:ascii="David" w:hAnsi="David" w:cs="David" w:hint="eastAsia"/>
          <w:b/>
          <w:bCs/>
          <w:sz w:val="24"/>
          <w:szCs w:val="24"/>
          <w:rtl/>
        </w:rPr>
        <w:t>ופתיחה</w:t>
      </w:r>
      <w:r w:rsidRPr="00061AFA">
        <w:rPr>
          <w:rFonts w:ascii="David" w:hAnsi="David" w:cs="David"/>
          <w:b/>
          <w:bCs/>
          <w:sz w:val="24"/>
          <w:szCs w:val="24"/>
          <w:rtl/>
        </w:rPr>
        <w:t xml:space="preserve"> </w:t>
      </w:r>
      <w:r w:rsidRPr="00061AFA">
        <w:rPr>
          <w:rFonts w:ascii="David" w:hAnsi="David" w:cs="David" w:hint="eastAsia"/>
          <w:b/>
          <w:bCs/>
          <w:sz w:val="24"/>
          <w:szCs w:val="24"/>
          <w:rtl/>
        </w:rPr>
        <w:t>של</w:t>
      </w:r>
      <w:r w:rsidRPr="00061AFA">
        <w:rPr>
          <w:rFonts w:ascii="David" w:hAnsi="David" w:cs="David"/>
          <w:b/>
          <w:bCs/>
          <w:sz w:val="24"/>
          <w:szCs w:val="24"/>
          <w:rtl/>
        </w:rPr>
        <w:t xml:space="preserve"> </w:t>
      </w:r>
      <w:r w:rsidRPr="00061AFA">
        <w:rPr>
          <w:rFonts w:ascii="David" w:hAnsi="David" w:cs="David" w:hint="eastAsia"/>
          <w:b/>
          <w:bCs/>
          <w:sz w:val="24"/>
          <w:szCs w:val="24"/>
          <w:rtl/>
        </w:rPr>
        <w:t>גני</w:t>
      </w:r>
      <w:r w:rsidRPr="00061AFA">
        <w:rPr>
          <w:rFonts w:ascii="David" w:hAnsi="David" w:cs="David"/>
          <w:b/>
          <w:bCs/>
          <w:sz w:val="24"/>
          <w:szCs w:val="24"/>
          <w:rtl/>
        </w:rPr>
        <w:t xml:space="preserve"> </w:t>
      </w:r>
      <w:r w:rsidRPr="00061AFA">
        <w:rPr>
          <w:rFonts w:ascii="David" w:hAnsi="David" w:cs="David" w:hint="eastAsia"/>
          <w:b/>
          <w:bCs/>
          <w:sz w:val="24"/>
          <w:szCs w:val="24"/>
          <w:rtl/>
        </w:rPr>
        <w:t>הילדים</w:t>
      </w:r>
      <w:r w:rsidRPr="00061AFA">
        <w:rPr>
          <w:rFonts w:ascii="David" w:hAnsi="David" w:cs="David"/>
          <w:b/>
          <w:bCs/>
          <w:sz w:val="24"/>
          <w:szCs w:val="24"/>
          <w:rtl/>
        </w:rPr>
        <w:t xml:space="preserve"> </w:t>
      </w:r>
      <w:r w:rsidRPr="00061AFA">
        <w:rPr>
          <w:rFonts w:ascii="David" w:hAnsi="David" w:cs="David" w:hint="eastAsia"/>
          <w:b/>
          <w:bCs/>
          <w:sz w:val="24"/>
          <w:szCs w:val="24"/>
          <w:rtl/>
        </w:rPr>
        <w:t>סביב</w:t>
      </w:r>
      <w:r w:rsidRPr="00061AFA">
        <w:rPr>
          <w:rFonts w:ascii="David" w:hAnsi="David" w:cs="David"/>
          <w:b/>
          <w:bCs/>
          <w:sz w:val="24"/>
          <w:szCs w:val="24"/>
          <w:rtl/>
        </w:rPr>
        <w:t xml:space="preserve"> </w:t>
      </w:r>
      <w:r w:rsidRPr="00061AFA">
        <w:rPr>
          <w:rFonts w:ascii="David" w:hAnsi="David" w:cs="David" w:hint="eastAsia"/>
          <w:b/>
          <w:bCs/>
          <w:sz w:val="24"/>
          <w:szCs w:val="24"/>
          <w:rtl/>
        </w:rPr>
        <w:t>ה</w:t>
      </w:r>
      <w:r w:rsidRPr="00061AFA">
        <w:rPr>
          <w:rFonts w:ascii="David" w:hAnsi="David" w:cs="David"/>
          <w:b/>
          <w:bCs/>
          <w:sz w:val="24"/>
          <w:szCs w:val="24"/>
          <w:rtl/>
        </w:rPr>
        <w:t xml:space="preserve">-10 </w:t>
      </w:r>
      <w:r w:rsidRPr="00061AFA">
        <w:rPr>
          <w:rFonts w:ascii="David" w:hAnsi="David" w:cs="David" w:hint="eastAsia"/>
          <w:b/>
          <w:bCs/>
          <w:sz w:val="24"/>
          <w:szCs w:val="24"/>
          <w:rtl/>
        </w:rPr>
        <w:t>במאי</w:t>
      </w:r>
      <w:r w:rsidRPr="00061AFA">
        <w:rPr>
          <w:rFonts w:ascii="David" w:hAnsi="David" w:cs="David"/>
          <w:b/>
          <w:bCs/>
          <w:sz w:val="24"/>
          <w:szCs w:val="24"/>
          <w:rtl/>
        </w:rPr>
        <w:t xml:space="preserve">, צמצמה את מידת הפגיעה בתעסוקה. </w:t>
      </w:r>
      <w:r w:rsidRPr="00061AFA">
        <w:rPr>
          <w:rFonts w:ascii="David" w:hAnsi="David" w:cs="David" w:hint="eastAsia"/>
          <w:b/>
          <w:bCs/>
          <w:sz w:val="24"/>
          <w:szCs w:val="24"/>
          <w:rtl/>
        </w:rPr>
        <w:t>כתוצאה</w:t>
      </w:r>
      <w:r w:rsidRPr="00061AFA">
        <w:rPr>
          <w:rFonts w:ascii="David" w:hAnsi="David" w:cs="David"/>
          <w:b/>
          <w:bCs/>
          <w:sz w:val="24"/>
          <w:szCs w:val="24"/>
          <w:rtl/>
        </w:rPr>
        <w:t xml:space="preserve"> מכך </w:t>
      </w:r>
      <w:r w:rsidRPr="00061AFA">
        <w:rPr>
          <w:rFonts w:ascii="David" w:hAnsi="David" w:cs="David" w:hint="eastAsia"/>
          <w:b/>
          <w:bCs/>
          <w:sz w:val="24"/>
          <w:szCs w:val="24"/>
          <w:rtl/>
        </w:rPr>
        <w:t>הסימולציות</w:t>
      </w:r>
      <w:r w:rsidRPr="00061AFA">
        <w:rPr>
          <w:rFonts w:ascii="David" w:hAnsi="David" w:cs="David"/>
          <w:b/>
          <w:bCs/>
          <w:sz w:val="24"/>
          <w:szCs w:val="24"/>
          <w:rtl/>
        </w:rPr>
        <w:t xml:space="preserve"> בניתוח מצביעות על ירידה משמעותית בהסתברות של משקי הבית להיוותר ללא מפרנסים בשיעורים דומים בכל רמות ההכנסה. </w:t>
      </w:r>
    </w:p>
    <w:p w:rsidR="00D913BA" w:rsidRPr="00D913BA" w:rsidRDefault="00D913BA" w:rsidP="00DE2E33">
      <w:pPr>
        <w:pStyle w:val="af3"/>
        <w:bidi/>
        <w:spacing w:after="120" w:line="360" w:lineRule="auto"/>
        <w:jc w:val="both"/>
        <w:rPr>
          <w:rFonts w:ascii="David" w:hAnsi="David" w:cs="David"/>
          <w:b/>
          <w:bCs/>
          <w:sz w:val="24"/>
          <w:szCs w:val="24"/>
        </w:rPr>
      </w:pPr>
    </w:p>
    <w:p w:rsidR="00C359B6" w:rsidRDefault="00AC55D0" w:rsidP="00400918">
      <w:pPr>
        <w:bidi/>
        <w:spacing w:after="120" w:line="360" w:lineRule="auto"/>
        <w:jc w:val="both"/>
        <w:rPr>
          <w:rFonts w:ascii="David" w:hAnsi="David" w:cs="David"/>
          <w:b/>
          <w:bCs/>
          <w:sz w:val="24"/>
          <w:szCs w:val="24"/>
          <w:rtl/>
        </w:rPr>
      </w:pPr>
      <w:r>
        <w:rPr>
          <w:rFonts w:ascii="David" w:hAnsi="David" w:cs="David" w:hint="cs"/>
          <w:b/>
          <w:bCs/>
          <w:sz w:val="24"/>
          <w:szCs w:val="24"/>
          <w:rtl/>
        </w:rPr>
        <w:lastRenderedPageBreak/>
        <w:t>חטיבת המחקר של בנק ישראל ערכה ניתוח מיוחד לבחינת הפגיעה בתעסוקה של משקי בית</w:t>
      </w:r>
      <w:r w:rsidR="004B7D44">
        <w:rPr>
          <w:rStyle w:val="a6"/>
          <w:rFonts w:ascii="David" w:hAnsi="David" w:cs="David"/>
          <w:sz w:val="24"/>
          <w:szCs w:val="24"/>
          <w:rtl/>
        </w:rPr>
        <w:footnoteReference w:id="1"/>
      </w:r>
      <w:r>
        <w:rPr>
          <w:rFonts w:ascii="David" w:hAnsi="David" w:cs="David" w:hint="cs"/>
          <w:b/>
          <w:bCs/>
          <w:sz w:val="24"/>
          <w:szCs w:val="24"/>
          <w:rtl/>
        </w:rPr>
        <w:t xml:space="preserve"> בעקבות משבר </w:t>
      </w:r>
      <w:r w:rsidR="00400918">
        <w:rPr>
          <w:rFonts w:ascii="David" w:hAnsi="David" w:cs="David" w:hint="cs"/>
          <w:b/>
          <w:bCs/>
          <w:sz w:val="24"/>
          <w:szCs w:val="24"/>
          <w:rtl/>
        </w:rPr>
        <w:t>הקורונה</w:t>
      </w:r>
      <w:r>
        <w:rPr>
          <w:rFonts w:ascii="David" w:hAnsi="David" w:cs="David" w:hint="cs"/>
          <w:b/>
          <w:bCs/>
          <w:sz w:val="24"/>
          <w:szCs w:val="24"/>
          <w:rtl/>
        </w:rPr>
        <w:t xml:space="preserve"> והשפעתה על רווחתם</w:t>
      </w:r>
      <w:r>
        <w:rPr>
          <w:rStyle w:val="a6"/>
          <w:rFonts w:ascii="David" w:hAnsi="David" w:cs="David"/>
          <w:b/>
          <w:bCs/>
          <w:sz w:val="24"/>
          <w:szCs w:val="24"/>
          <w:rtl/>
        </w:rPr>
        <w:footnoteReference w:id="2"/>
      </w:r>
      <w:r>
        <w:rPr>
          <w:rFonts w:ascii="David" w:hAnsi="David" w:cs="David" w:hint="cs"/>
          <w:b/>
          <w:bCs/>
          <w:sz w:val="24"/>
          <w:szCs w:val="24"/>
          <w:rtl/>
        </w:rPr>
        <w:t>. להלן ממצאיו:</w:t>
      </w:r>
    </w:p>
    <w:p w:rsidR="00146B22" w:rsidRDefault="009633FF" w:rsidP="004B7D44">
      <w:pPr>
        <w:bidi/>
        <w:spacing w:after="120" w:line="360" w:lineRule="auto"/>
        <w:jc w:val="both"/>
        <w:rPr>
          <w:rFonts w:ascii="David" w:hAnsi="David" w:cs="David"/>
          <w:sz w:val="24"/>
          <w:szCs w:val="24"/>
          <w:rtl/>
        </w:rPr>
      </w:pPr>
      <w:r w:rsidRPr="00146B22">
        <w:rPr>
          <w:rFonts w:ascii="David" w:hAnsi="David" w:cs="David" w:hint="cs"/>
          <w:sz w:val="24"/>
          <w:szCs w:val="24"/>
          <w:rtl/>
        </w:rPr>
        <w:t>במסמך זה אנו משתמשים</w:t>
      </w:r>
      <w:r w:rsidR="00CE5E58" w:rsidRPr="00146B22">
        <w:rPr>
          <w:rFonts w:ascii="David" w:hAnsi="David" w:cs="David"/>
          <w:sz w:val="24"/>
          <w:szCs w:val="24"/>
          <w:rtl/>
        </w:rPr>
        <w:t xml:space="preserve"> בנתונים מסקר</w:t>
      </w:r>
      <w:r w:rsidR="00017C88">
        <w:rPr>
          <w:rFonts w:ascii="David" w:hAnsi="David" w:cs="David" w:hint="cs"/>
          <w:sz w:val="24"/>
          <w:szCs w:val="24"/>
          <w:rtl/>
        </w:rPr>
        <w:t>י</w:t>
      </w:r>
      <w:r w:rsidR="00CE5E58" w:rsidRPr="00146B22">
        <w:rPr>
          <w:rFonts w:ascii="David" w:hAnsi="David" w:cs="David"/>
          <w:sz w:val="24"/>
          <w:szCs w:val="24"/>
          <w:rtl/>
        </w:rPr>
        <w:t xml:space="preserve"> הוצאות לשנים 2018-2016, על מנת לתאר את תמונת </w:t>
      </w:r>
      <w:r w:rsidR="00D763ED">
        <w:rPr>
          <w:rFonts w:ascii="David" w:hAnsi="David" w:cs="David" w:hint="cs"/>
          <w:sz w:val="24"/>
          <w:szCs w:val="24"/>
          <w:rtl/>
        </w:rPr>
        <w:t>התעסוקה של משקי הבית</w:t>
      </w:r>
      <w:r w:rsidR="00CE5E58" w:rsidRPr="00146B22">
        <w:rPr>
          <w:rFonts w:ascii="David" w:hAnsi="David" w:cs="David"/>
          <w:sz w:val="24"/>
          <w:szCs w:val="24"/>
          <w:rtl/>
        </w:rPr>
        <w:t xml:space="preserve"> טרום המשבר</w:t>
      </w:r>
      <w:r w:rsidR="004B7D44" w:rsidRPr="00DB5DFE">
        <w:rPr>
          <w:rStyle w:val="a6"/>
          <w:rFonts w:ascii="David" w:hAnsi="David" w:cs="David"/>
          <w:sz w:val="24"/>
          <w:szCs w:val="24"/>
          <w:rtl/>
        </w:rPr>
        <w:footnoteReference w:id="3"/>
      </w:r>
      <w:r w:rsidR="00CE5E58" w:rsidRPr="00146B22">
        <w:rPr>
          <w:rFonts w:ascii="David" w:hAnsi="David" w:cs="David"/>
          <w:sz w:val="24"/>
          <w:szCs w:val="24"/>
          <w:rtl/>
        </w:rPr>
        <w:t>.</w:t>
      </w:r>
      <w:r w:rsidR="007B32C0" w:rsidRPr="00146B22">
        <w:rPr>
          <w:rFonts w:ascii="David" w:hAnsi="David" w:cs="David"/>
          <w:sz w:val="24"/>
          <w:szCs w:val="24"/>
          <w:rtl/>
        </w:rPr>
        <w:t xml:space="preserve"> </w:t>
      </w:r>
      <w:r w:rsidR="00580B6D" w:rsidRPr="00146B22">
        <w:rPr>
          <w:rFonts w:ascii="David" w:hAnsi="David" w:cs="David"/>
          <w:sz w:val="24"/>
          <w:szCs w:val="24"/>
          <w:rtl/>
        </w:rPr>
        <w:t>נתוני הסקר</w:t>
      </w:r>
      <w:r w:rsidR="00017C88">
        <w:rPr>
          <w:rFonts w:ascii="David" w:hAnsi="David" w:cs="David" w:hint="cs"/>
          <w:sz w:val="24"/>
          <w:szCs w:val="24"/>
          <w:rtl/>
        </w:rPr>
        <w:t>ים</w:t>
      </w:r>
      <w:r w:rsidR="00580B6D" w:rsidRPr="00146B22">
        <w:rPr>
          <w:rFonts w:ascii="David" w:hAnsi="David" w:cs="David"/>
          <w:sz w:val="24"/>
          <w:szCs w:val="24"/>
          <w:rtl/>
        </w:rPr>
        <w:t xml:space="preserve"> מאפשרים לנו לבחון את ההתפלגות הענפית של התעסוקה</w:t>
      </w:r>
      <w:r w:rsidR="00165C4E" w:rsidRPr="00146B22">
        <w:rPr>
          <w:rFonts w:ascii="David" w:hAnsi="David" w:cs="David"/>
          <w:sz w:val="24"/>
          <w:szCs w:val="24"/>
          <w:rtl/>
        </w:rPr>
        <w:t>, ההכנסות וההוצאות</w:t>
      </w:r>
      <w:r w:rsidR="00580B6D" w:rsidRPr="00146B22">
        <w:rPr>
          <w:rFonts w:ascii="David" w:hAnsi="David" w:cs="David"/>
          <w:sz w:val="24"/>
          <w:szCs w:val="24"/>
          <w:rtl/>
        </w:rPr>
        <w:t>, לפני פרוץ המשבר, לפי המאפיינים הבאים: מגדר, רמת הכנסה ואופן התעסוקה (שכירים ועצמאיים). אנו משלבים נתונים אלה עם אומדנים של פגיעה דיפרנציאלית של הסגר ב</w:t>
      </w:r>
      <w:r w:rsidR="00C56498">
        <w:rPr>
          <w:rFonts w:ascii="David" w:hAnsi="David" w:cs="David" w:hint="cs"/>
          <w:sz w:val="24"/>
          <w:szCs w:val="24"/>
          <w:rtl/>
        </w:rPr>
        <w:t xml:space="preserve">פעילות </w:t>
      </w:r>
      <w:r w:rsidR="00580B6D" w:rsidRPr="00146B22">
        <w:rPr>
          <w:rFonts w:ascii="David" w:hAnsi="David" w:cs="David"/>
          <w:sz w:val="24"/>
          <w:szCs w:val="24"/>
          <w:rtl/>
        </w:rPr>
        <w:t xml:space="preserve">ענפי הכלכלה השונים מתחזיות </w:t>
      </w:r>
      <w:r w:rsidR="00AC55D0">
        <w:rPr>
          <w:rFonts w:ascii="David" w:hAnsi="David" w:cs="David" w:hint="cs"/>
          <w:sz w:val="24"/>
          <w:szCs w:val="24"/>
          <w:rtl/>
        </w:rPr>
        <w:t>חטיבת המחקר</w:t>
      </w:r>
      <w:r w:rsidR="006C5C20" w:rsidRPr="00146B22">
        <w:rPr>
          <w:rFonts w:ascii="David" w:hAnsi="David" w:cs="David"/>
          <w:sz w:val="24"/>
          <w:szCs w:val="24"/>
          <w:rtl/>
        </w:rPr>
        <w:t xml:space="preserve"> של בנק ישראל</w:t>
      </w:r>
      <w:r w:rsidR="00580B6D" w:rsidRPr="00146B22">
        <w:rPr>
          <w:rFonts w:ascii="David" w:hAnsi="David" w:cs="David"/>
          <w:sz w:val="24"/>
          <w:szCs w:val="24"/>
          <w:rtl/>
        </w:rPr>
        <w:t xml:space="preserve"> (ברמה של </w:t>
      </w:r>
      <w:r w:rsidR="00F14AFA">
        <w:rPr>
          <w:rFonts w:ascii="David" w:hAnsi="David" w:cs="David" w:hint="cs"/>
          <w:sz w:val="24"/>
          <w:szCs w:val="24"/>
          <w:rtl/>
        </w:rPr>
        <w:t>ספרה אחת</w:t>
      </w:r>
      <w:r w:rsidR="00580B6D" w:rsidRPr="00146B22">
        <w:rPr>
          <w:rFonts w:ascii="David" w:hAnsi="David" w:cs="David"/>
          <w:sz w:val="24"/>
          <w:szCs w:val="24"/>
          <w:rtl/>
        </w:rPr>
        <w:t xml:space="preserve">) על מנת לאמוד </w:t>
      </w:r>
      <w:r w:rsidR="007477A6">
        <w:rPr>
          <w:rFonts w:ascii="David" w:hAnsi="David" w:cs="David" w:hint="cs"/>
          <w:sz w:val="24"/>
          <w:szCs w:val="24"/>
          <w:rtl/>
        </w:rPr>
        <w:t>את הפגיעה הכללית בתעסוקה של משקי הבית במשק</w:t>
      </w:r>
      <w:r w:rsidR="00580B6D" w:rsidRPr="00146B22">
        <w:rPr>
          <w:rFonts w:ascii="David" w:hAnsi="David" w:cs="David"/>
          <w:sz w:val="24"/>
          <w:szCs w:val="24"/>
          <w:rtl/>
        </w:rPr>
        <w:t xml:space="preserve">. </w:t>
      </w:r>
      <w:r w:rsidR="00146B22" w:rsidRPr="00146B22">
        <w:rPr>
          <w:rFonts w:ascii="David" w:hAnsi="David" w:cs="David" w:hint="cs"/>
          <w:sz w:val="24"/>
          <w:szCs w:val="24"/>
          <w:rtl/>
        </w:rPr>
        <w:t xml:space="preserve">אומדנים אלו מבוססים על ההערכות לגבי השבתת ענפי המשק בתקופת </w:t>
      </w:r>
      <w:r w:rsidR="00036CF9">
        <w:rPr>
          <w:rFonts w:ascii="David" w:hAnsi="David" w:cs="David" w:hint="cs"/>
          <w:sz w:val="24"/>
          <w:szCs w:val="24"/>
          <w:rtl/>
        </w:rPr>
        <w:t xml:space="preserve">שיא </w:t>
      </w:r>
      <w:r w:rsidR="00146B22" w:rsidRPr="00146B22">
        <w:rPr>
          <w:rFonts w:ascii="David" w:hAnsi="David" w:cs="David" w:hint="cs"/>
          <w:sz w:val="24"/>
          <w:szCs w:val="24"/>
          <w:rtl/>
        </w:rPr>
        <w:t>הסגר</w:t>
      </w:r>
      <w:r w:rsidR="00202ED7">
        <w:rPr>
          <w:rFonts w:ascii="David" w:hAnsi="David" w:cs="David" w:hint="cs"/>
          <w:sz w:val="24"/>
          <w:szCs w:val="24"/>
          <w:rtl/>
        </w:rPr>
        <w:t xml:space="preserve"> מ</w:t>
      </w:r>
      <w:r w:rsidR="00A7431D">
        <w:rPr>
          <w:rFonts w:ascii="David" w:hAnsi="David" w:cs="David" w:hint="cs"/>
          <w:sz w:val="24"/>
          <w:szCs w:val="24"/>
          <w:rtl/>
        </w:rPr>
        <w:t>ה</w:t>
      </w:r>
      <w:r w:rsidR="00202ED7">
        <w:rPr>
          <w:rFonts w:ascii="David" w:hAnsi="David" w:cs="David" w:hint="cs"/>
          <w:sz w:val="24"/>
          <w:szCs w:val="24"/>
          <w:rtl/>
        </w:rPr>
        <w:t>-16.03.2020</w:t>
      </w:r>
      <w:r w:rsidR="00C534C3">
        <w:rPr>
          <w:rFonts w:ascii="David" w:hAnsi="David" w:cs="David" w:hint="cs"/>
          <w:sz w:val="24"/>
          <w:szCs w:val="24"/>
          <w:rtl/>
        </w:rPr>
        <w:t xml:space="preserve"> </w:t>
      </w:r>
      <w:r w:rsidR="00036CF9">
        <w:rPr>
          <w:rFonts w:ascii="David" w:hAnsi="David" w:cs="David" w:hint="cs"/>
          <w:sz w:val="24"/>
          <w:szCs w:val="24"/>
          <w:rtl/>
        </w:rPr>
        <w:t xml:space="preserve">עד </w:t>
      </w:r>
      <w:r w:rsidR="00A7431D">
        <w:rPr>
          <w:rFonts w:ascii="David" w:hAnsi="David" w:cs="David" w:hint="cs"/>
          <w:sz w:val="24"/>
          <w:szCs w:val="24"/>
          <w:rtl/>
        </w:rPr>
        <w:t>ה-19.04.2020</w:t>
      </w:r>
      <w:r w:rsidR="00036CF9">
        <w:rPr>
          <w:rFonts w:ascii="David" w:hAnsi="David" w:cs="David" w:hint="cs"/>
          <w:sz w:val="24"/>
          <w:szCs w:val="24"/>
          <w:rtl/>
        </w:rPr>
        <w:t xml:space="preserve">, </w:t>
      </w:r>
      <w:r w:rsidR="00400918">
        <w:rPr>
          <w:rFonts w:ascii="David" w:hAnsi="David" w:cs="David" w:hint="cs"/>
          <w:sz w:val="24"/>
          <w:szCs w:val="24"/>
          <w:rtl/>
        </w:rPr>
        <w:t>שאחריה</w:t>
      </w:r>
      <w:r w:rsidR="00036CF9">
        <w:rPr>
          <w:rFonts w:ascii="David" w:hAnsi="David" w:cs="David" w:hint="cs"/>
          <w:sz w:val="24"/>
          <w:szCs w:val="24"/>
          <w:rtl/>
        </w:rPr>
        <w:t xml:space="preserve"> החלו להיות מיושמות הקלות שונות</w:t>
      </w:r>
      <w:r w:rsidR="00C534C3">
        <w:rPr>
          <w:rFonts w:ascii="David" w:hAnsi="David" w:cs="David" w:hint="cs"/>
          <w:sz w:val="24"/>
          <w:szCs w:val="24"/>
          <w:rtl/>
        </w:rPr>
        <w:t>.</w:t>
      </w:r>
      <w:r w:rsidR="00146B22" w:rsidRPr="00146B22">
        <w:rPr>
          <w:rFonts w:ascii="David" w:hAnsi="David" w:cs="David" w:hint="cs"/>
          <w:sz w:val="24"/>
          <w:szCs w:val="24"/>
          <w:rtl/>
        </w:rPr>
        <w:t xml:space="preserve"> </w:t>
      </w:r>
      <w:r w:rsidR="00036CF9">
        <w:rPr>
          <w:rFonts w:ascii="David" w:hAnsi="David" w:cs="David" w:hint="cs"/>
          <w:sz w:val="24"/>
          <w:szCs w:val="24"/>
          <w:rtl/>
        </w:rPr>
        <w:t>אנו מוסיפים סימולצי</w:t>
      </w:r>
      <w:r w:rsidR="00A7431D">
        <w:rPr>
          <w:rFonts w:ascii="David" w:hAnsi="David" w:cs="David" w:hint="cs"/>
          <w:sz w:val="24"/>
          <w:szCs w:val="24"/>
          <w:rtl/>
        </w:rPr>
        <w:t xml:space="preserve">ות </w:t>
      </w:r>
      <w:r w:rsidR="00036CF9">
        <w:rPr>
          <w:rFonts w:ascii="David" w:hAnsi="David" w:cs="David" w:hint="cs"/>
          <w:sz w:val="24"/>
          <w:szCs w:val="24"/>
          <w:rtl/>
        </w:rPr>
        <w:t>נוספ</w:t>
      </w:r>
      <w:r w:rsidR="00A7431D">
        <w:rPr>
          <w:rFonts w:ascii="David" w:hAnsi="David" w:cs="David" w:hint="cs"/>
          <w:sz w:val="24"/>
          <w:szCs w:val="24"/>
          <w:rtl/>
        </w:rPr>
        <w:t>ו</w:t>
      </w:r>
      <w:r w:rsidR="00036CF9">
        <w:rPr>
          <w:rFonts w:ascii="David" w:hAnsi="David" w:cs="David" w:hint="cs"/>
          <w:sz w:val="24"/>
          <w:szCs w:val="24"/>
          <w:rtl/>
        </w:rPr>
        <w:t>ת המשקלל</w:t>
      </w:r>
      <w:r w:rsidR="00A7431D">
        <w:rPr>
          <w:rFonts w:ascii="David" w:hAnsi="David" w:cs="David" w:hint="cs"/>
          <w:sz w:val="24"/>
          <w:szCs w:val="24"/>
          <w:rtl/>
        </w:rPr>
        <w:t>ו</w:t>
      </w:r>
      <w:r w:rsidR="00036CF9">
        <w:rPr>
          <w:rFonts w:ascii="David" w:hAnsi="David" w:cs="David" w:hint="cs"/>
          <w:sz w:val="24"/>
          <w:szCs w:val="24"/>
          <w:rtl/>
        </w:rPr>
        <w:t xml:space="preserve">ת את </w:t>
      </w:r>
      <w:r w:rsidR="00146B22" w:rsidRPr="00146B22">
        <w:rPr>
          <w:rFonts w:ascii="David" w:hAnsi="David" w:cs="David"/>
          <w:sz w:val="24"/>
          <w:szCs w:val="24"/>
          <w:rtl/>
        </w:rPr>
        <w:t xml:space="preserve">הסתברות </w:t>
      </w:r>
      <w:r w:rsidR="00036CF9">
        <w:rPr>
          <w:rFonts w:ascii="David" w:hAnsi="David" w:cs="David" w:hint="cs"/>
          <w:sz w:val="24"/>
          <w:szCs w:val="24"/>
          <w:rtl/>
        </w:rPr>
        <w:t>חזרתם החלקית של ענפי המשק לפעילות בשתי פעימות (ב-3 למאי וב-10 למאי) והשפעת</w:t>
      </w:r>
      <w:r w:rsidR="00A7431D">
        <w:rPr>
          <w:rFonts w:ascii="David" w:hAnsi="David" w:cs="David" w:hint="cs"/>
          <w:sz w:val="24"/>
          <w:szCs w:val="24"/>
          <w:rtl/>
        </w:rPr>
        <w:t>ן</w:t>
      </w:r>
      <w:r w:rsidR="00036CF9">
        <w:rPr>
          <w:rFonts w:ascii="David" w:hAnsi="David" w:cs="David" w:hint="cs"/>
          <w:sz w:val="24"/>
          <w:szCs w:val="24"/>
          <w:rtl/>
        </w:rPr>
        <w:t xml:space="preserve"> על התעסוקה</w:t>
      </w:r>
      <w:r w:rsidR="00146B22" w:rsidRPr="00146B22">
        <w:rPr>
          <w:rFonts w:ascii="David" w:hAnsi="David" w:cs="David"/>
          <w:sz w:val="24"/>
          <w:szCs w:val="24"/>
          <w:rtl/>
        </w:rPr>
        <w:t xml:space="preserve">. </w:t>
      </w:r>
      <w:r w:rsidR="00C359B6">
        <w:rPr>
          <w:rFonts w:ascii="David" w:hAnsi="David" w:cs="David" w:hint="cs"/>
          <w:sz w:val="24"/>
          <w:szCs w:val="24"/>
          <w:rtl/>
        </w:rPr>
        <w:t xml:space="preserve"> </w:t>
      </w:r>
    </w:p>
    <w:p w:rsidR="00AC55D0" w:rsidRDefault="00AC55D0" w:rsidP="00B53467">
      <w:pPr>
        <w:bidi/>
        <w:spacing w:after="120" w:line="360" w:lineRule="auto"/>
        <w:jc w:val="both"/>
        <w:rPr>
          <w:rFonts w:ascii="David" w:hAnsi="David" w:cs="David"/>
          <w:b/>
          <w:bCs/>
          <w:sz w:val="24"/>
          <w:szCs w:val="24"/>
          <w:rtl/>
        </w:rPr>
      </w:pPr>
    </w:p>
    <w:p w:rsidR="00B53467" w:rsidRPr="00B53467" w:rsidRDefault="00B53467" w:rsidP="00AC55D0">
      <w:pPr>
        <w:bidi/>
        <w:spacing w:after="120" w:line="360" w:lineRule="auto"/>
        <w:jc w:val="both"/>
        <w:rPr>
          <w:rFonts w:ascii="David" w:hAnsi="David" w:cs="David"/>
          <w:b/>
          <w:bCs/>
          <w:sz w:val="24"/>
          <w:szCs w:val="24"/>
        </w:rPr>
      </w:pPr>
      <w:r w:rsidRPr="00B53467">
        <w:rPr>
          <w:rFonts w:ascii="David" w:hAnsi="David" w:cs="David" w:hint="cs"/>
          <w:b/>
          <w:bCs/>
          <w:sz w:val="24"/>
          <w:szCs w:val="24"/>
          <w:rtl/>
        </w:rPr>
        <w:t>מתודולוגית הבדיקה</w:t>
      </w:r>
      <w:r>
        <w:rPr>
          <w:rFonts w:ascii="David" w:hAnsi="David" w:cs="David" w:hint="cs"/>
          <w:b/>
          <w:bCs/>
          <w:sz w:val="24"/>
          <w:szCs w:val="24"/>
          <w:rtl/>
        </w:rPr>
        <w:t xml:space="preserve"> ותוצאות הסימולציה להערכת הפגיעה בתעסוקה</w:t>
      </w:r>
    </w:p>
    <w:p w:rsidR="00E45C5F" w:rsidRDefault="009223F4" w:rsidP="00400918">
      <w:pPr>
        <w:bidi/>
        <w:spacing w:after="120" w:line="360" w:lineRule="auto"/>
        <w:jc w:val="both"/>
        <w:rPr>
          <w:rFonts w:ascii="David" w:hAnsi="David" w:cs="David"/>
          <w:sz w:val="24"/>
          <w:szCs w:val="24"/>
          <w:rtl/>
        </w:rPr>
      </w:pPr>
      <w:r>
        <w:rPr>
          <w:rFonts w:ascii="David" w:hAnsi="David" w:cs="David" w:hint="cs"/>
          <w:sz w:val="24"/>
          <w:szCs w:val="24"/>
          <w:rtl/>
        </w:rPr>
        <w:t xml:space="preserve">הבדיקה שערכנו מתבססת כאמור על סקרי הוצאות של </w:t>
      </w:r>
      <w:proofErr w:type="spellStart"/>
      <w:r>
        <w:rPr>
          <w:rFonts w:ascii="David" w:hAnsi="David" w:cs="David" w:hint="cs"/>
          <w:sz w:val="24"/>
          <w:szCs w:val="24"/>
          <w:rtl/>
        </w:rPr>
        <w:t>הלמ"ס</w:t>
      </w:r>
      <w:proofErr w:type="spellEnd"/>
      <w:r>
        <w:rPr>
          <w:rFonts w:ascii="David" w:hAnsi="David" w:cs="David" w:hint="cs"/>
          <w:sz w:val="24"/>
          <w:szCs w:val="24"/>
          <w:rtl/>
        </w:rPr>
        <w:t xml:space="preserve">. </w:t>
      </w:r>
      <w:r w:rsidR="00B55402">
        <w:rPr>
          <w:rFonts w:ascii="David" w:hAnsi="David" w:cs="David"/>
          <w:sz w:val="24"/>
          <w:szCs w:val="24"/>
          <w:rtl/>
        </w:rPr>
        <w:t>חילקנו את אוכלוסי</w:t>
      </w:r>
      <w:r w:rsidR="00B55402">
        <w:rPr>
          <w:rFonts w:ascii="David" w:hAnsi="David" w:cs="David" w:hint="cs"/>
          <w:sz w:val="24"/>
          <w:szCs w:val="24"/>
          <w:rtl/>
        </w:rPr>
        <w:t xml:space="preserve">ית בסיס הנתונים </w:t>
      </w:r>
      <w:r w:rsidR="00E45C5F" w:rsidRPr="00DB5DFE">
        <w:rPr>
          <w:rFonts w:ascii="David" w:hAnsi="David" w:cs="David"/>
          <w:sz w:val="24"/>
          <w:szCs w:val="24"/>
          <w:rtl/>
        </w:rPr>
        <w:t>ל</w:t>
      </w:r>
      <w:r w:rsidR="00B85450" w:rsidRPr="00DB5DFE">
        <w:rPr>
          <w:rFonts w:ascii="David" w:hAnsi="David" w:cs="David"/>
          <w:sz w:val="24"/>
          <w:szCs w:val="24"/>
          <w:rtl/>
        </w:rPr>
        <w:t xml:space="preserve">שלוש קבוצות של רמות הכנסה </w:t>
      </w:r>
      <w:r w:rsidR="00891322" w:rsidRPr="00DB5DFE">
        <w:rPr>
          <w:rFonts w:ascii="David" w:hAnsi="David" w:cs="David"/>
          <w:sz w:val="24"/>
          <w:szCs w:val="24"/>
          <w:rtl/>
        </w:rPr>
        <w:t xml:space="preserve">על </w:t>
      </w:r>
      <w:r w:rsidR="00A74353" w:rsidRPr="00DB5DFE">
        <w:rPr>
          <w:rFonts w:ascii="David" w:hAnsi="David" w:cs="David"/>
          <w:sz w:val="24"/>
          <w:szCs w:val="24"/>
          <w:rtl/>
        </w:rPr>
        <w:t xml:space="preserve">פי </w:t>
      </w:r>
      <w:r w:rsidR="00891322" w:rsidRPr="00DB5DFE">
        <w:rPr>
          <w:rFonts w:ascii="David" w:hAnsi="David" w:cs="David"/>
          <w:sz w:val="24"/>
          <w:szCs w:val="24"/>
          <w:rtl/>
        </w:rPr>
        <w:t xml:space="preserve">ההגדרות המקובלות של הכנסה לנפש סטנדרטית למשק בית: </w:t>
      </w:r>
      <w:r w:rsidR="00B85450" w:rsidRPr="00E12FAA">
        <w:rPr>
          <w:rFonts w:ascii="David" w:hAnsi="David" w:cs="David"/>
          <w:sz w:val="24"/>
          <w:szCs w:val="24"/>
          <w:rtl/>
        </w:rPr>
        <w:t>עשירונים 4-1</w:t>
      </w:r>
      <w:r w:rsidR="00891322" w:rsidRPr="00E12FAA">
        <w:rPr>
          <w:rFonts w:ascii="David" w:hAnsi="David" w:cs="David"/>
          <w:sz w:val="24"/>
          <w:szCs w:val="24"/>
          <w:rtl/>
        </w:rPr>
        <w:t xml:space="preserve">, עשירונים 7-5 ו- עשירונים 10-8, ובכל רמת הכנסה חילקנו את משקי הבית </w:t>
      </w:r>
      <w:r w:rsidR="00A74353" w:rsidRPr="00E12FAA">
        <w:rPr>
          <w:rFonts w:ascii="David" w:hAnsi="David" w:cs="David"/>
          <w:sz w:val="24"/>
          <w:szCs w:val="24"/>
          <w:rtl/>
        </w:rPr>
        <w:t>לחמש</w:t>
      </w:r>
      <w:r w:rsidR="00891322" w:rsidRPr="00E12FAA">
        <w:rPr>
          <w:rFonts w:ascii="David" w:hAnsi="David" w:cs="David"/>
          <w:sz w:val="24"/>
          <w:szCs w:val="24"/>
          <w:rtl/>
        </w:rPr>
        <w:t xml:space="preserve"> קבוצות על פי </w:t>
      </w:r>
      <w:r w:rsidR="00E12518" w:rsidRPr="008856A4">
        <w:rPr>
          <w:rFonts w:ascii="David" w:hAnsi="David" w:cs="David"/>
          <w:sz w:val="24"/>
          <w:szCs w:val="24"/>
          <w:rtl/>
        </w:rPr>
        <w:t>הרכב</w:t>
      </w:r>
      <w:r w:rsidR="00E12518" w:rsidRPr="00DB5DFE">
        <w:rPr>
          <w:rFonts w:ascii="David" w:hAnsi="David" w:cs="David"/>
          <w:sz w:val="24"/>
          <w:szCs w:val="24"/>
          <w:rtl/>
        </w:rPr>
        <w:t xml:space="preserve"> </w:t>
      </w:r>
      <w:r w:rsidR="00891322" w:rsidRPr="00DB5DFE">
        <w:rPr>
          <w:rFonts w:ascii="David" w:hAnsi="David" w:cs="David"/>
          <w:sz w:val="24"/>
          <w:szCs w:val="24"/>
          <w:rtl/>
        </w:rPr>
        <w:t>המפרנסים ואופן העסקה (שכיר/עצמאי)</w:t>
      </w:r>
      <w:r w:rsidR="00400918">
        <w:rPr>
          <w:rStyle w:val="a6"/>
          <w:rFonts w:ascii="David" w:hAnsi="David" w:cs="David"/>
          <w:sz w:val="24"/>
          <w:szCs w:val="24"/>
          <w:rtl/>
        </w:rPr>
        <w:footnoteReference w:id="4"/>
      </w:r>
      <w:r w:rsidR="00A74353" w:rsidRPr="00DB5DFE">
        <w:rPr>
          <w:rFonts w:ascii="David" w:hAnsi="David" w:cs="David"/>
          <w:sz w:val="24"/>
          <w:szCs w:val="24"/>
          <w:rtl/>
        </w:rPr>
        <w:t>.</w:t>
      </w:r>
      <w:r w:rsidR="0098265D">
        <w:rPr>
          <w:rFonts w:ascii="David" w:hAnsi="David" w:cs="David" w:hint="cs"/>
          <w:sz w:val="24"/>
          <w:szCs w:val="24"/>
          <w:rtl/>
        </w:rPr>
        <w:t xml:space="preserve"> </w:t>
      </w:r>
      <w:r w:rsidR="00F2511A" w:rsidRPr="00DB5DFE">
        <w:rPr>
          <w:rFonts w:ascii="David" w:hAnsi="David" w:cs="David"/>
          <w:sz w:val="24"/>
          <w:szCs w:val="24"/>
          <w:rtl/>
        </w:rPr>
        <w:t>לוח 1</w:t>
      </w:r>
      <w:r>
        <w:rPr>
          <w:rFonts w:ascii="David" w:hAnsi="David" w:cs="David" w:hint="cs"/>
          <w:sz w:val="24"/>
          <w:szCs w:val="24"/>
          <w:rtl/>
        </w:rPr>
        <w:t xml:space="preserve">, </w:t>
      </w:r>
      <w:r w:rsidR="00F2511A" w:rsidRPr="008856A4">
        <w:rPr>
          <w:rFonts w:ascii="David" w:hAnsi="David" w:cs="David"/>
          <w:sz w:val="24"/>
          <w:szCs w:val="24"/>
          <w:rtl/>
        </w:rPr>
        <w:t xml:space="preserve">אשר </w:t>
      </w:r>
      <w:r w:rsidR="00F2511A" w:rsidRPr="00DB5DFE">
        <w:rPr>
          <w:rFonts w:ascii="David" w:hAnsi="David" w:cs="David"/>
          <w:sz w:val="24"/>
          <w:szCs w:val="24"/>
          <w:rtl/>
        </w:rPr>
        <w:t xml:space="preserve">מציג </w:t>
      </w:r>
      <w:r w:rsidR="00B55402">
        <w:rPr>
          <w:rFonts w:ascii="David" w:hAnsi="David" w:cs="David" w:hint="cs"/>
          <w:sz w:val="24"/>
          <w:szCs w:val="24"/>
          <w:rtl/>
        </w:rPr>
        <w:t xml:space="preserve">את </w:t>
      </w:r>
      <w:r w:rsidR="00F2511A" w:rsidRPr="00DB5DFE">
        <w:rPr>
          <w:rFonts w:ascii="David" w:hAnsi="David" w:cs="David"/>
          <w:sz w:val="24"/>
          <w:szCs w:val="24"/>
          <w:rtl/>
        </w:rPr>
        <w:t>התפלגות</w:t>
      </w:r>
      <w:r w:rsidR="00F2511A" w:rsidRPr="008856A4">
        <w:rPr>
          <w:rFonts w:ascii="David" w:hAnsi="David" w:cs="David"/>
          <w:sz w:val="24"/>
          <w:szCs w:val="24"/>
          <w:rtl/>
        </w:rPr>
        <w:t xml:space="preserve"> </w:t>
      </w:r>
      <w:r w:rsidR="00B55402">
        <w:rPr>
          <w:rFonts w:ascii="David" w:hAnsi="David" w:cs="David" w:hint="cs"/>
          <w:sz w:val="24"/>
          <w:szCs w:val="24"/>
          <w:rtl/>
        </w:rPr>
        <w:t>משקי הבית על פי הרכב המועסקים ורמת ההכנסה טרם פרוץ המשבר</w:t>
      </w:r>
      <w:r>
        <w:rPr>
          <w:rFonts w:ascii="David" w:hAnsi="David" w:cs="David" w:hint="cs"/>
          <w:sz w:val="24"/>
          <w:szCs w:val="24"/>
          <w:rtl/>
        </w:rPr>
        <w:t>,</w:t>
      </w:r>
      <w:r w:rsidR="00F2511A" w:rsidRPr="00DB5DFE">
        <w:rPr>
          <w:rFonts w:ascii="David" w:hAnsi="David" w:cs="David"/>
          <w:sz w:val="24"/>
          <w:szCs w:val="24"/>
          <w:rtl/>
        </w:rPr>
        <w:t xml:space="preserve"> </w:t>
      </w:r>
      <w:r w:rsidR="00F2511A" w:rsidRPr="008856A4">
        <w:rPr>
          <w:rFonts w:ascii="David" w:hAnsi="David" w:cs="David"/>
          <w:sz w:val="24"/>
          <w:szCs w:val="24"/>
          <w:rtl/>
        </w:rPr>
        <w:t>מראה</w:t>
      </w:r>
      <w:r w:rsidR="00ED2E96" w:rsidRPr="008856A4">
        <w:rPr>
          <w:rFonts w:ascii="David" w:hAnsi="David" w:cs="David"/>
          <w:sz w:val="24"/>
          <w:szCs w:val="24"/>
          <w:rtl/>
        </w:rPr>
        <w:t xml:space="preserve"> ש</w:t>
      </w:r>
      <w:r w:rsidR="003A0E4F" w:rsidRPr="008856A4">
        <w:rPr>
          <w:rFonts w:ascii="David" w:hAnsi="David" w:cs="David"/>
          <w:sz w:val="24"/>
          <w:szCs w:val="24"/>
          <w:rtl/>
        </w:rPr>
        <w:t>מבחינת התפלגות העצ</w:t>
      </w:r>
      <w:r w:rsidR="000A7CC0" w:rsidRPr="008856A4">
        <w:rPr>
          <w:rFonts w:ascii="David" w:hAnsi="David" w:cs="David"/>
          <w:sz w:val="24"/>
          <w:szCs w:val="24"/>
          <w:rtl/>
        </w:rPr>
        <w:t>מ</w:t>
      </w:r>
      <w:r w:rsidR="003A0E4F" w:rsidRPr="008856A4">
        <w:rPr>
          <w:rFonts w:ascii="David" w:hAnsi="David" w:cs="David"/>
          <w:sz w:val="24"/>
          <w:szCs w:val="24"/>
          <w:rtl/>
        </w:rPr>
        <w:t>א</w:t>
      </w:r>
      <w:r w:rsidR="000A7CC0" w:rsidRPr="008856A4">
        <w:rPr>
          <w:rFonts w:ascii="David" w:hAnsi="David" w:cs="David"/>
          <w:sz w:val="24"/>
          <w:szCs w:val="24"/>
          <w:rtl/>
        </w:rPr>
        <w:t>י</w:t>
      </w:r>
      <w:r w:rsidR="0064055D" w:rsidRPr="008856A4">
        <w:rPr>
          <w:rFonts w:ascii="David" w:hAnsi="David" w:cs="David"/>
          <w:sz w:val="24"/>
          <w:szCs w:val="24"/>
          <w:rtl/>
        </w:rPr>
        <w:t>י</w:t>
      </w:r>
      <w:r w:rsidR="003A0E4F" w:rsidRPr="008856A4">
        <w:rPr>
          <w:rFonts w:ascii="David" w:hAnsi="David" w:cs="David"/>
          <w:sz w:val="24"/>
          <w:szCs w:val="24"/>
          <w:rtl/>
        </w:rPr>
        <w:t xml:space="preserve">ם </w:t>
      </w:r>
      <w:r w:rsidR="000A7CC0" w:rsidRPr="008856A4">
        <w:rPr>
          <w:rFonts w:ascii="David" w:hAnsi="David" w:cs="David"/>
          <w:sz w:val="24"/>
          <w:szCs w:val="24"/>
          <w:rtl/>
        </w:rPr>
        <w:t xml:space="preserve">לפי </w:t>
      </w:r>
      <w:r w:rsidR="00ED2E96" w:rsidRPr="008856A4">
        <w:rPr>
          <w:rFonts w:ascii="David" w:hAnsi="David" w:cs="David"/>
          <w:sz w:val="24"/>
          <w:szCs w:val="24"/>
          <w:rtl/>
        </w:rPr>
        <w:t xml:space="preserve">רמת </w:t>
      </w:r>
      <w:r w:rsidR="000A7CC0" w:rsidRPr="008856A4">
        <w:rPr>
          <w:rFonts w:ascii="David" w:hAnsi="David" w:cs="David"/>
          <w:sz w:val="24"/>
          <w:szCs w:val="24"/>
          <w:rtl/>
        </w:rPr>
        <w:t>הכנסה</w:t>
      </w:r>
      <w:r w:rsidR="003A0E4F" w:rsidRPr="008856A4">
        <w:rPr>
          <w:rFonts w:ascii="David" w:hAnsi="David" w:cs="David"/>
          <w:sz w:val="24"/>
          <w:szCs w:val="24"/>
          <w:rtl/>
        </w:rPr>
        <w:t xml:space="preserve">, </w:t>
      </w:r>
      <w:r w:rsidR="00E12518" w:rsidRPr="008856A4">
        <w:rPr>
          <w:rFonts w:ascii="David" w:hAnsi="David" w:cs="David"/>
          <w:sz w:val="24"/>
          <w:szCs w:val="24"/>
          <w:rtl/>
        </w:rPr>
        <w:t>משקלם של</w:t>
      </w:r>
      <w:r w:rsidR="003A0E4F" w:rsidRPr="008856A4">
        <w:rPr>
          <w:rFonts w:ascii="David" w:hAnsi="David" w:cs="David"/>
          <w:sz w:val="24"/>
          <w:szCs w:val="24"/>
          <w:rtl/>
        </w:rPr>
        <w:t xml:space="preserve"> משקי בית שבהם </w:t>
      </w:r>
      <w:r w:rsidR="0064055D" w:rsidRPr="008856A4">
        <w:rPr>
          <w:rFonts w:ascii="David" w:hAnsi="David" w:cs="David"/>
          <w:sz w:val="24"/>
          <w:szCs w:val="24"/>
          <w:rtl/>
        </w:rPr>
        <w:t xml:space="preserve">מפרנס </w:t>
      </w:r>
      <w:r w:rsidR="003A0E4F" w:rsidRPr="008856A4">
        <w:rPr>
          <w:rFonts w:ascii="David" w:hAnsi="David" w:cs="David"/>
          <w:sz w:val="24"/>
          <w:szCs w:val="24"/>
          <w:rtl/>
        </w:rPr>
        <w:t xml:space="preserve">אחד עצמאי והשני שכיר </w:t>
      </w:r>
      <w:r w:rsidR="00E12518" w:rsidRPr="008856A4">
        <w:rPr>
          <w:rFonts w:ascii="David" w:hAnsi="David" w:cs="David"/>
          <w:sz w:val="24"/>
          <w:szCs w:val="24"/>
          <w:rtl/>
        </w:rPr>
        <w:t xml:space="preserve">גבוה </w:t>
      </w:r>
      <w:r w:rsidR="003A0E4F" w:rsidRPr="008856A4">
        <w:rPr>
          <w:rFonts w:ascii="David" w:hAnsi="David" w:cs="David"/>
          <w:sz w:val="24"/>
          <w:szCs w:val="24"/>
          <w:rtl/>
        </w:rPr>
        <w:t xml:space="preserve">בקרב בעלי הכנסות </w:t>
      </w:r>
      <w:r w:rsidR="0064055D" w:rsidRPr="008856A4">
        <w:rPr>
          <w:rFonts w:ascii="David" w:hAnsi="David" w:cs="David"/>
          <w:sz w:val="24"/>
          <w:szCs w:val="24"/>
          <w:rtl/>
        </w:rPr>
        <w:t>ה</w:t>
      </w:r>
      <w:r w:rsidR="003A0E4F" w:rsidRPr="008856A4">
        <w:rPr>
          <w:rFonts w:ascii="David" w:hAnsi="David" w:cs="David"/>
          <w:sz w:val="24"/>
          <w:szCs w:val="24"/>
          <w:rtl/>
        </w:rPr>
        <w:t xml:space="preserve">גבוהות </w:t>
      </w:r>
      <w:r w:rsidR="00E12518" w:rsidRPr="008856A4">
        <w:rPr>
          <w:rFonts w:ascii="David" w:hAnsi="David" w:cs="David"/>
          <w:sz w:val="24"/>
          <w:szCs w:val="24"/>
          <w:rtl/>
        </w:rPr>
        <w:t xml:space="preserve">משיעורו אצל </w:t>
      </w:r>
      <w:r w:rsidR="0064055D" w:rsidRPr="008856A4">
        <w:rPr>
          <w:rFonts w:ascii="David" w:hAnsi="David" w:cs="David"/>
          <w:sz w:val="24"/>
          <w:szCs w:val="24"/>
          <w:rtl/>
        </w:rPr>
        <w:t>בעלי ההכנסות ה</w:t>
      </w:r>
      <w:r w:rsidR="003A0E4F" w:rsidRPr="008856A4">
        <w:rPr>
          <w:rFonts w:ascii="David" w:hAnsi="David" w:cs="David"/>
          <w:sz w:val="24"/>
          <w:szCs w:val="24"/>
          <w:rtl/>
        </w:rPr>
        <w:t>נמוכות</w:t>
      </w:r>
      <w:r w:rsidR="00A35E42" w:rsidRPr="008856A4">
        <w:rPr>
          <w:rFonts w:ascii="David" w:hAnsi="David" w:cs="David"/>
          <w:sz w:val="24"/>
          <w:szCs w:val="24"/>
          <w:rtl/>
        </w:rPr>
        <w:t xml:space="preserve">. מנגד, </w:t>
      </w:r>
      <w:r w:rsidR="00E12518" w:rsidRPr="008856A4">
        <w:rPr>
          <w:rFonts w:ascii="David" w:hAnsi="David" w:cs="David"/>
          <w:sz w:val="24"/>
          <w:szCs w:val="24"/>
          <w:rtl/>
        </w:rPr>
        <w:t>משקלם של משקי הבית בהם</w:t>
      </w:r>
      <w:r w:rsidR="00A35E42" w:rsidRPr="008856A4">
        <w:rPr>
          <w:rFonts w:ascii="David" w:hAnsi="David" w:cs="David"/>
          <w:sz w:val="24"/>
          <w:szCs w:val="24"/>
          <w:rtl/>
        </w:rPr>
        <w:t xml:space="preserve"> רק מפרנס עצמאי אחד </w:t>
      </w:r>
      <w:r w:rsidR="00F14AFA">
        <w:rPr>
          <w:rFonts w:ascii="David" w:hAnsi="David" w:cs="David" w:hint="cs"/>
          <w:sz w:val="24"/>
          <w:szCs w:val="24"/>
          <w:rtl/>
        </w:rPr>
        <w:t>גבוה</w:t>
      </w:r>
      <w:r w:rsidR="00E12518" w:rsidRPr="008856A4">
        <w:rPr>
          <w:rFonts w:ascii="David" w:hAnsi="David" w:cs="David"/>
          <w:sz w:val="24"/>
          <w:szCs w:val="24"/>
          <w:rtl/>
        </w:rPr>
        <w:t xml:space="preserve"> </w:t>
      </w:r>
      <w:r w:rsidR="00F14AFA">
        <w:rPr>
          <w:rFonts w:ascii="David" w:hAnsi="David" w:cs="David" w:hint="cs"/>
          <w:sz w:val="24"/>
          <w:szCs w:val="24"/>
          <w:rtl/>
        </w:rPr>
        <w:t>ב</w:t>
      </w:r>
      <w:r w:rsidR="00A35E42" w:rsidRPr="008856A4">
        <w:rPr>
          <w:rFonts w:ascii="David" w:hAnsi="David" w:cs="David"/>
          <w:sz w:val="24"/>
          <w:szCs w:val="24"/>
          <w:rtl/>
        </w:rPr>
        <w:t xml:space="preserve">קרב בעלי ההכנסות הנמוכות </w:t>
      </w:r>
      <w:r w:rsidR="0064055D" w:rsidRPr="008856A4">
        <w:rPr>
          <w:rFonts w:ascii="David" w:hAnsi="David" w:cs="David"/>
          <w:sz w:val="24"/>
          <w:szCs w:val="24"/>
          <w:rtl/>
        </w:rPr>
        <w:t>בהשוואה ל</w:t>
      </w:r>
      <w:r w:rsidR="00E12518" w:rsidRPr="008856A4">
        <w:rPr>
          <w:rFonts w:ascii="David" w:hAnsi="David" w:cs="David"/>
          <w:sz w:val="24"/>
          <w:szCs w:val="24"/>
          <w:rtl/>
        </w:rPr>
        <w:t xml:space="preserve">משקי הבית </w:t>
      </w:r>
      <w:r w:rsidR="0064055D" w:rsidRPr="008856A4">
        <w:rPr>
          <w:rFonts w:ascii="David" w:hAnsi="David" w:cs="David"/>
          <w:sz w:val="24"/>
          <w:szCs w:val="24"/>
          <w:rtl/>
        </w:rPr>
        <w:t>בעלי ההכנסות ה</w:t>
      </w:r>
      <w:r w:rsidR="00A35E42" w:rsidRPr="008856A4">
        <w:rPr>
          <w:rFonts w:ascii="David" w:hAnsi="David" w:cs="David"/>
          <w:sz w:val="24"/>
          <w:szCs w:val="24"/>
          <w:rtl/>
        </w:rPr>
        <w:t xml:space="preserve">גבוהות. </w:t>
      </w:r>
      <w:r w:rsidR="003A0E4F" w:rsidRPr="008856A4">
        <w:rPr>
          <w:rFonts w:ascii="David" w:hAnsi="David" w:cs="David"/>
          <w:sz w:val="24"/>
          <w:szCs w:val="24"/>
          <w:rtl/>
        </w:rPr>
        <w:t xml:space="preserve"> </w:t>
      </w:r>
    </w:p>
    <w:p w:rsidR="00F8463A" w:rsidRDefault="00F8463A" w:rsidP="00F8463A">
      <w:pPr>
        <w:bidi/>
        <w:spacing w:after="120" w:line="360" w:lineRule="auto"/>
        <w:jc w:val="both"/>
        <w:rPr>
          <w:rFonts w:ascii="David" w:hAnsi="David" w:cs="David"/>
          <w:sz w:val="24"/>
          <w:szCs w:val="24"/>
          <w:rtl/>
        </w:rPr>
      </w:pPr>
    </w:p>
    <w:p w:rsidR="00F8463A" w:rsidRDefault="00F8463A" w:rsidP="00F8463A">
      <w:pPr>
        <w:bidi/>
        <w:spacing w:after="120" w:line="360" w:lineRule="auto"/>
        <w:jc w:val="both"/>
        <w:rPr>
          <w:rFonts w:ascii="David" w:hAnsi="David" w:cs="David"/>
          <w:sz w:val="24"/>
          <w:szCs w:val="24"/>
          <w:rtl/>
        </w:rPr>
      </w:pPr>
    </w:p>
    <w:p w:rsidR="00F8463A" w:rsidRDefault="00F8463A" w:rsidP="00F8463A">
      <w:pPr>
        <w:bidi/>
        <w:spacing w:after="120" w:line="360" w:lineRule="auto"/>
        <w:jc w:val="both"/>
        <w:rPr>
          <w:rFonts w:ascii="David" w:hAnsi="David" w:cs="David"/>
          <w:sz w:val="24"/>
          <w:szCs w:val="24"/>
          <w:rtl/>
        </w:rPr>
      </w:pPr>
    </w:p>
    <w:p w:rsidR="00F8463A" w:rsidRDefault="00F8463A" w:rsidP="00F8463A">
      <w:pPr>
        <w:bidi/>
        <w:spacing w:after="120" w:line="360" w:lineRule="auto"/>
        <w:jc w:val="both"/>
        <w:rPr>
          <w:rFonts w:ascii="David" w:hAnsi="David" w:cs="David"/>
          <w:sz w:val="24"/>
          <w:szCs w:val="24"/>
          <w:rtl/>
        </w:rPr>
      </w:pPr>
    </w:p>
    <w:p w:rsidR="00F8463A" w:rsidRDefault="00F8463A" w:rsidP="00F8463A">
      <w:pPr>
        <w:bidi/>
        <w:spacing w:after="120" w:line="360" w:lineRule="auto"/>
        <w:jc w:val="both"/>
        <w:rPr>
          <w:rFonts w:ascii="David" w:hAnsi="David" w:cs="David"/>
          <w:sz w:val="24"/>
          <w:szCs w:val="24"/>
          <w:rtl/>
        </w:rPr>
      </w:pPr>
    </w:p>
    <w:p w:rsidR="00F8463A" w:rsidRDefault="00F8463A" w:rsidP="00F8463A">
      <w:pPr>
        <w:bidi/>
        <w:spacing w:after="120" w:line="360" w:lineRule="auto"/>
        <w:jc w:val="both"/>
        <w:rPr>
          <w:rFonts w:ascii="David" w:hAnsi="David" w:cs="David"/>
          <w:sz w:val="24"/>
          <w:szCs w:val="24"/>
          <w:rtl/>
        </w:rPr>
      </w:pPr>
    </w:p>
    <w:p w:rsidR="00F8463A" w:rsidRPr="00DB5DFE" w:rsidRDefault="00F8463A" w:rsidP="00F8463A">
      <w:pPr>
        <w:bidi/>
        <w:spacing w:after="120" w:line="360" w:lineRule="auto"/>
        <w:jc w:val="both"/>
        <w:rPr>
          <w:rFonts w:ascii="David" w:hAnsi="David" w:cs="David"/>
          <w:sz w:val="24"/>
          <w:szCs w:val="24"/>
          <w:rtl/>
        </w:rPr>
      </w:pPr>
    </w:p>
    <w:p w:rsidR="00DB5DFE" w:rsidRDefault="003D7B7A" w:rsidP="00BF7695">
      <w:pPr>
        <w:bidi/>
        <w:spacing w:after="0"/>
        <w:jc w:val="center"/>
        <w:rPr>
          <w:rFonts w:ascii="David" w:hAnsi="David" w:cs="David"/>
          <w:b/>
          <w:bCs/>
          <w:sz w:val="24"/>
          <w:szCs w:val="24"/>
          <w:rtl/>
        </w:rPr>
      </w:pPr>
      <w:r w:rsidRPr="008856A4">
        <w:rPr>
          <w:rFonts w:ascii="David" w:hAnsi="David" w:cs="David"/>
          <w:b/>
          <w:bCs/>
          <w:sz w:val="24"/>
          <w:szCs w:val="24"/>
          <w:rtl/>
        </w:rPr>
        <w:lastRenderedPageBreak/>
        <w:t xml:space="preserve">לוח 1: </w:t>
      </w:r>
      <w:r w:rsidR="00A74353" w:rsidRPr="008856A4">
        <w:rPr>
          <w:rFonts w:ascii="David" w:hAnsi="David" w:cs="David"/>
          <w:b/>
          <w:bCs/>
          <w:sz w:val="24"/>
          <w:szCs w:val="24"/>
          <w:rtl/>
        </w:rPr>
        <w:t xml:space="preserve">התפלגות משקי הבית בגילאי העבודה העיקריים, על פי רמת הכנסה ואופן התעסוקה, </w:t>
      </w:r>
    </w:p>
    <w:p w:rsidR="00A74353" w:rsidRPr="008856A4" w:rsidRDefault="00A74353" w:rsidP="00DB5DFE">
      <w:pPr>
        <w:bidi/>
        <w:spacing w:after="0"/>
        <w:jc w:val="center"/>
        <w:rPr>
          <w:rFonts w:ascii="David" w:hAnsi="David" w:cs="David"/>
          <w:b/>
          <w:bCs/>
          <w:sz w:val="24"/>
          <w:szCs w:val="24"/>
          <w:rtl/>
        </w:rPr>
      </w:pPr>
      <w:r w:rsidRPr="008856A4">
        <w:rPr>
          <w:rFonts w:ascii="David" w:hAnsi="David" w:cs="David"/>
          <w:b/>
          <w:bCs/>
          <w:sz w:val="24"/>
          <w:szCs w:val="24"/>
          <w:rtl/>
        </w:rPr>
        <w:t>נתוני 2018-201</w:t>
      </w:r>
      <w:r w:rsidR="00F3267A" w:rsidRPr="008856A4">
        <w:rPr>
          <w:rFonts w:ascii="David" w:hAnsi="David" w:cs="David"/>
          <w:b/>
          <w:bCs/>
          <w:sz w:val="24"/>
          <w:szCs w:val="24"/>
          <w:rtl/>
        </w:rPr>
        <w:t>6</w:t>
      </w:r>
    </w:p>
    <w:tbl>
      <w:tblPr>
        <w:tblStyle w:val="a3"/>
        <w:bidiVisual/>
        <w:tblW w:w="0" w:type="auto"/>
        <w:jc w:val="center"/>
        <w:tblLook w:val="04A0" w:firstRow="1" w:lastRow="0" w:firstColumn="1" w:lastColumn="0" w:noHBand="0" w:noVBand="1"/>
      </w:tblPr>
      <w:tblGrid>
        <w:gridCol w:w="2337"/>
        <w:gridCol w:w="2337"/>
        <w:gridCol w:w="2338"/>
        <w:gridCol w:w="2338"/>
      </w:tblGrid>
      <w:tr w:rsidR="00A74353" w:rsidRPr="008856A4" w:rsidTr="00BF7695">
        <w:trPr>
          <w:jc w:val="center"/>
        </w:trPr>
        <w:tc>
          <w:tcPr>
            <w:tcW w:w="2337" w:type="dxa"/>
          </w:tcPr>
          <w:p w:rsidR="00A74353" w:rsidRPr="008856A4" w:rsidRDefault="00A74353" w:rsidP="00A74353">
            <w:pPr>
              <w:bidi/>
              <w:rPr>
                <w:rFonts w:ascii="David" w:hAnsi="David" w:cs="David"/>
                <w:sz w:val="24"/>
                <w:szCs w:val="24"/>
                <w:rtl/>
              </w:rPr>
            </w:pPr>
          </w:p>
        </w:tc>
        <w:tc>
          <w:tcPr>
            <w:tcW w:w="2337" w:type="dxa"/>
          </w:tcPr>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רמת הכנסה נמוכה</w:t>
            </w:r>
          </w:p>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עשירונים 1- 4</w:t>
            </w:r>
          </w:p>
          <w:p w:rsidR="00C67069" w:rsidRPr="008856A4" w:rsidRDefault="00C67069" w:rsidP="00C67069">
            <w:pPr>
              <w:bidi/>
              <w:jc w:val="center"/>
              <w:rPr>
                <w:rFonts w:ascii="David" w:hAnsi="David" w:cs="David"/>
                <w:sz w:val="24"/>
                <w:szCs w:val="24"/>
                <w:rtl/>
              </w:rPr>
            </w:pPr>
            <w:r w:rsidRPr="008856A4">
              <w:rPr>
                <w:rFonts w:ascii="David" w:hAnsi="David" w:cs="David"/>
                <w:sz w:val="24"/>
                <w:szCs w:val="24"/>
                <w:rtl/>
              </w:rPr>
              <w:t>(34%)*</w:t>
            </w:r>
          </w:p>
        </w:tc>
        <w:tc>
          <w:tcPr>
            <w:tcW w:w="2338" w:type="dxa"/>
          </w:tcPr>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רמת הכנסה בינונית</w:t>
            </w:r>
          </w:p>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 xml:space="preserve">עשירונים 5 </w:t>
            </w:r>
            <w:r w:rsidR="00C67069" w:rsidRPr="008856A4">
              <w:rPr>
                <w:rFonts w:ascii="David" w:hAnsi="David" w:cs="David"/>
                <w:sz w:val="24"/>
                <w:szCs w:val="24"/>
                <w:rtl/>
              </w:rPr>
              <w:t>–</w:t>
            </w:r>
            <w:r w:rsidRPr="008856A4">
              <w:rPr>
                <w:rFonts w:ascii="David" w:hAnsi="David" w:cs="David"/>
                <w:sz w:val="24"/>
                <w:szCs w:val="24"/>
                <w:rtl/>
              </w:rPr>
              <w:t xml:space="preserve"> 7</w:t>
            </w:r>
          </w:p>
          <w:p w:rsidR="00C67069" w:rsidRPr="008856A4" w:rsidRDefault="00C67069" w:rsidP="00C67069">
            <w:pPr>
              <w:bidi/>
              <w:jc w:val="center"/>
              <w:rPr>
                <w:rFonts w:ascii="David" w:hAnsi="David" w:cs="David"/>
                <w:sz w:val="24"/>
                <w:szCs w:val="24"/>
                <w:rtl/>
              </w:rPr>
            </w:pPr>
            <w:r w:rsidRPr="008856A4">
              <w:rPr>
                <w:rFonts w:ascii="David" w:hAnsi="David" w:cs="David"/>
                <w:sz w:val="24"/>
                <w:szCs w:val="24"/>
                <w:rtl/>
              </w:rPr>
              <w:t>(34%)*</w:t>
            </w:r>
          </w:p>
        </w:tc>
        <w:tc>
          <w:tcPr>
            <w:tcW w:w="2338" w:type="dxa"/>
          </w:tcPr>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רמת הכנסה גבוהה</w:t>
            </w:r>
          </w:p>
          <w:p w:rsidR="00A74353" w:rsidRPr="008856A4" w:rsidRDefault="00A74353" w:rsidP="00C67069">
            <w:pPr>
              <w:bidi/>
              <w:jc w:val="center"/>
              <w:rPr>
                <w:rFonts w:ascii="David" w:hAnsi="David" w:cs="David"/>
                <w:sz w:val="24"/>
                <w:szCs w:val="24"/>
                <w:rtl/>
              </w:rPr>
            </w:pPr>
            <w:r w:rsidRPr="008856A4">
              <w:rPr>
                <w:rFonts w:ascii="David" w:hAnsi="David" w:cs="David"/>
                <w:sz w:val="24"/>
                <w:szCs w:val="24"/>
                <w:rtl/>
              </w:rPr>
              <w:t xml:space="preserve">עשירונים 8 </w:t>
            </w:r>
            <w:r w:rsidR="00C67069" w:rsidRPr="008856A4">
              <w:rPr>
                <w:rFonts w:ascii="David" w:hAnsi="David" w:cs="David"/>
                <w:sz w:val="24"/>
                <w:szCs w:val="24"/>
                <w:rtl/>
              </w:rPr>
              <w:t>–</w:t>
            </w:r>
            <w:r w:rsidRPr="008856A4">
              <w:rPr>
                <w:rFonts w:ascii="David" w:hAnsi="David" w:cs="David"/>
                <w:sz w:val="24"/>
                <w:szCs w:val="24"/>
                <w:rtl/>
              </w:rPr>
              <w:t xml:space="preserve"> 10</w:t>
            </w:r>
          </w:p>
          <w:p w:rsidR="00C67069" w:rsidRPr="008856A4" w:rsidRDefault="00C67069" w:rsidP="00C67069">
            <w:pPr>
              <w:bidi/>
              <w:jc w:val="center"/>
              <w:rPr>
                <w:rFonts w:ascii="David" w:hAnsi="David" w:cs="David"/>
                <w:sz w:val="24"/>
                <w:szCs w:val="24"/>
                <w:rtl/>
              </w:rPr>
            </w:pPr>
            <w:r w:rsidRPr="008856A4">
              <w:rPr>
                <w:rFonts w:ascii="David" w:hAnsi="David" w:cs="David"/>
                <w:sz w:val="24"/>
                <w:szCs w:val="24"/>
                <w:rtl/>
              </w:rPr>
              <w:t>(33%)*</w:t>
            </w:r>
          </w:p>
        </w:tc>
      </w:tr>
      <w:tr w:rsidR="00B02E77" w:rsidRPr="008856A4" w:rsidTr="00B02E77">
        <w:trPr>
          <w:jc w:val="center"/>
        </w:trPr>
        <w:tc>
          <w:tcPr>
            <w:tcW w:w="2337" w:type="dxa"/>
          </w:tcPr>
          <w:p w:rsidR="00B02E77" w:rsidRPr="00B02E77" w:rsidRDefault="00B02E77" w:rsidP="00B02E77">
            <w:pPr>
              <w:bidi/>
              <w:rPr>
                <w:rFonts w:ascii="David" w:hAnsi="David" w:cs="David"/>
                <w:b/>
                <w:bCs/>
                <w:sz w:val="24"/>
                <w:szCs w:val="24"/>
                <w:rtl/>
              </w:rPr>
            </w:pPr>
            <w:r w:rsidRPr="00B02E77">
              <w:rPr>
                <w:rFonts w:ascii="David" w:hAnsi="David" w:cs="David" w:hint="cs"/>
                <w:b/>
                <w:bCs/>
                <w:sz w:val="24"/>
                <w:szCs w:val="24"/>
                <w:rtl/>
              </w:rPr>
              <w:t>כלל משקי הבית</w:t>
            </w:r>
          </w:p>
        </w:tc>
        <w:tc>
          <w:tcPr>
            <w:tcW w:w="2337" w:type="dxa"/>
          </w:tcPr>
          <w:p w:rsidR="00B02E77" w:rsidRPr="00B02E77" w:rsidRDefault="00B02E77" w:rsidP="00B02E77">
            <w:pPr>
              <w:bidi/>
              <w:jc w:val="center"/>
              <w:rPr>
                <w:rFonts w:ascii="David" w:hAnsi="David" w:cs="David"/>
                <w:b/>
                <w:bCs/>
                <w:color w:val="000000"/>
                <w:sz w:val="24"/>
                <w:szCs w:val="24"/>
              </w:rPr>
            </w:pPr>
            <w:r w:rsidRPr="00B02E77">
              <w:rPr>
                <w:rFonts w:ascii="David" w:hAnsi="David" w:cs="David"/>
                <w:b/>
                <w:bCs/>
                <w:sz w:val="24"/>
                <w:szCs w:val="24"/>
                <w:rtl/>
              </w:rPr>
              <w:t>100%</w:t>
            </w:r>
          </w:p>
        </w:tc>
        <w:tc>
          <w:tcPr>
            <w:tcW w:w="2338" w:type="dxa"/>
          </w:tcPr>
          <w:p w:rsidR="00B02E77" w:rsidRPr="00B02E77" w:rsidRDefault="00B02E77" w:rsidP="00B02E77">
            <w:pPr>
              <w:bidi/>
              <w:jc w:val="center"/>
              <w:rPr>
                <w:rFonts w:ascii="David" w:hAnsi="David" w:cs="David"/>
                <w:b/>
                <w:bCs/>
                <w:color w:val="000000"/>
                <w:sz w:val="24"/>
                <w:szCs w:val="24"/>
              </w:rPr>
            </w:pPr>
            <w:r w:rsidRPr="00B02E77">
              <w:rPr>
                <w:rFonts w:ascii="David" w:hAnsi="David" w:cs="David"/>
                <w:b/>
                <w:bCs/>
                <w:sz w:val="24"/>
                <w:szCs w:val="24"/>
                <w:rtl/>
              </w:rPr>
              <w:t>100%</w:t>
            </w:r>
          </w:p>
        </w:tc>
        <w:tc>
          <w:tcPr>
            <w:tcW w:w="2338" w:type="dxa"/>
          </w:tcPr>
          <w:p w:rsidR="00B02E77" w:rsidRPr="00B02E77" w:rsidRDefault="00B02E77" w:rsidP="00B02E77">
            <w:pPr>
              <w:bidi/>
              <w:jc w:val="center"/>
              <w:rPr>
                <w:rFonts w:ascii="David" w:hAnsi="David" w:cs="David"/>
                <w:b/>
                <w:bCs/>
                <w:color w:val="000000"/>
                <w:sz w:val="24"/>
                <w:szCs w:val="24"/>
              </w:rPr>
            </w:pPr>
            <w:r w:rsidRPr="00B02E77">
              <w:rPr>
                <w:rFonts w:ascii="David" w:hAnsi="David" w:cs="David"/>
                <w:b/>
                <w:bCs/>
                <w:sz w:val="24"/>
                <w:szCs w:val="24"/>
                <w:rtl/>
              </w:rPr>
              <w:t>100%</w:t>
            </w:r>
          </w:p>
        </w:tc>
      </w:tr>
      <w:tr w:rsidR="00B02E77" w:rsidRPr="008856A4" w:rsidTr="00BF7695">
        <w:trPr>
          <w:jc w:val="center"/>
        </w:trPr>
        <w:tc>
          <w:tcPr>
            <w:tcW w:w="2337" w:type="dxa"/>
          </w:tcPr>
          <w:p w:rsidR="00B02E77" w:rsidRPr="008856A4" w:rsidRDefault="00B02E77" w:rsidP="00B02E77">
            <w:pPr>
              <w:bidi/>
              <w:rPr>
                <w:rFonts w:ascii="David" w:hAnsi="David" w:cs="David"/>
                <w:sz w:val="24"/>
                <w:szCs w:val="24"/>
                <w:rtl/>
              </w:rPr>
            </w:pPr>
            <w:r w:rsidRPr="008856A4">
              <w:rPr>
                <w:rFonts w:ascii="David" w:hAnsi="David" w:cs="David"/>
                <w:sz w:val="24"/>
                <w:szCs w:val="24"/>
                <w:rtl/>
              </w:rPr>
              <w:t>שני מפרנסים</w:t>
            </w:r>
          </w:p>
          <w:p w:rsidR="00B02E77" w:rsidRPr="008856A4" w:rsidRDefault="00B02E77" w:rsidP="00B02E77">
            <w:pPr>
              <w:bidi/>
              <w:rPr>
                <w:rFonts w:ascii="David" w:hAnsi="David" w:cs="David"/>
                <w:sz w:val="24"/>
                <w:szCs w:val="24"/>
                <w:rtl/>
              </w:rPr>
            </w:pPr>
            <w:r w:rsidRPr="008856A4">
              <w:rPr>
                <w:rFonts w:ascii="David" w:hAnsi="David" w:cs="David"/>
                <w:sz w:val="24"/>
                <w:szCs w:val="24"/>
                <w:rtl/>
              </w:rPr>
              <w:t>שכיר-שכיר</w:t>
            </w:r>
          </w:p>
        </w:tc>
        <w:tc>
          <w:tcPr>
            <w:tcW w:w="2337"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31%</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50%</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51%</w:t>
            </w:r>
          </w:p>
        </w:tc>
      </w:tr>
      <w:tr w:rsidR="00B02E77" w:rsidRPr="008856A4" w:rsidTr="00BF7695">
        <w:trPr>
          <w:jc w:val="center"/>
        </w:trPr>
        <w:tc>
          <w:tcPr>
            <w:tcW w:w="2337" w:type="dxa"/>
          </w:tcPr>
          <w:p w:rsidR="00B02E77" w:rsidRPr="008856A4" w:rsidRDefault="00B02E77" w:rsidP="00B02E77">
            <w:pPr>
              <w:bidi/>
              <w:rPr>
                <w:rFonts w:ascii="David" w:hAnsi="David" w:cs="David"/>
                <w:sz w:val="24"/>
                <w:szCs w:val="24"/>
                <w:rtl/>
              </w:rPr>
            </w:pPr>
            <w:r w:rsidRPr="008856A4">
              <w:rPr>
                <w:rFonts w:ascii="David" w:hAnsi="David" w:cs="David"/>
                <w:sz w:val="24"/>
                <w:szCs w:val="24"/>
                <w:rtl/>
              </w:rPr>
              <w:t>שני מפרנסים</w:t>
            </w:r>
          </w:p>
          <w:p w:rsidR="00B02E77" w:rsidRPr="008856A4" w:rsidRDefault="00B02E77" w:rsidP="00B02E77">
            <w:pPr>
              <w:bidi/>
              <w:rPr>
                <w:rFonts w:ascii="David" w:hAnsi="David" w:cs="David"/>
                <w:sz w:val="24"/>
                <w:szCs w:val="24"/>
                <w:rtl/>
              </w:rPr>
            </w:pPr>
            <w:r w:rsidRPr="008856A4">
              <w:rPr>
                <w:rFonts w:ascii="David" w:hAnsi="David" w:cs="David"/>
                <w:sz w:val="24"/>
                <w:szCs w:val="24"/>
                <w:rtl/>
              </w:rPr>
              <w:t>שכיר-עצמאי</w:t>
            </w:r>
          </w:p>
        </w:tc>
        <w:tc>
          <w:tcPr>
            <w:tcW w:w="2337"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9%</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12%</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13%</w:t>
            </w:r>
          </w:p>
        </w:tc>
      </w:tr>
      <w:tr w:rsidR="00B02E77" w:rsidRPr="008856A4" w:rsidTr="00BF7695">
        <w:trPr>
          <w:jc w:val="center"/>
        </w:trPr>
        <w:tc>
          <w:tcPr>
            <w:tcW w:w="2337" w:type="dxa"/>
          </w:tcPr>
          <w:p w:rsidR="00B02E77" w:rsidRPr="008856A4" w:rsidRDefault="00B02E77" w:rsidP="00B02E77">
            <w:pPr>
              <w:bidi/>
              <w:rPr>
                <w:rFonts w:ascii="David" w:hAnsi="David" w:cs="David"/>
                <w:sz w:val="24"/>
                <w:szCs w:val="24"/>
                <w:rtl/>
              </w:rPr>
            </w:pPr>
            <w:r w:rsidRPr="008856A4">
              <w:rPr>
                <w:rFonts w:ascii="David" w:hAnsi="David" w:cs="David"/>
                <w:sz w:val="24"/>
                <w:szCs w:val="24"/>
                <w:rtl/>
              </w:rPr>
              <w:t>שני מפרנסים</w:t>
            </w:r>
          </w:p>
          <w:p w:rsidR="00B02E77" w:rsidRPr="008856A4" w:rsidRDefault="00B02E77" w:rsidP="00B02E77">
            <w:pPr>
              <w:bidi/>
              <w:rPr>
                <w:rFonts w:ascii="David" w:hAnsi="David" w:cs="David"/>
                <w:sz w:val="24"/>
                <w:szCs w:val="24"/>
                <w:rtl/>
              </w:rPr>
            </w:pPr>
            <w:r w:rsidRPr="008856A4">
              <w:rPr>
                <w:rFonts w:ascii="David" w:hAnsi="David" w:cs="David"/>
                <w:sz w:val="24"/>
                <w:szCs w:val="24"/>
                <w:rtl/>
              </w:rPr>
              <w:t>עצמאי-עצמאי</w:t>
            </w:r>
          </w:p>
        </w:tc>
        <w:tc>
          <w:tcPr>
            <w:tcW w:w="2337"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1.5%</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1.7%</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1.8%</w:t>
            </w:r>
          </w:p>
        </w:tc>
      </w:tr>
      <w:tr w:rsidR="00B02E77" w:rsidRPr="008856A4" w:rsidTr="00BF7695">
        <w:trPr>
          <w:jc w:val="center"/>
        </w:trPr>
        <w:tc>
          <w:tcPr>
            <w:tcW w:w="2337" w:type="dxa"/>
          </w:tcPr>
          <w:p w:rsidR="00B02E77" w:rsidRPr="008856A4" w:rsidRDefault="00B02E77" w:rsidP="00B02E77">
            <w:pPr>
              <w:bidi/>
              <w:rPr>
                <w:rFonts w:ascii="David" w:hAnsi="David" w:cs="David"/>
                <w:sz w:val="24"/>
                <w:szCs w:val="24"/>
                <w:rtl/>
              </w:rPr>
            </w:pPr>
            <w:r w:rsidRPr="008856A4">
              <w:rPr>
                <w:rFonts w:ascii="David" w:hAnsi="David" w:cs="David"/>
                <w:sz w:val="24"/>
                <w:szCs w:val="24"/>
                <w:rtl/>
              </w:rPr>
              <w:t>מפרנס אחד</w:t>
            </w:r>
          </w:p>
          <w:p w:rsidR="00B02E77" w:rsidRPr="008856A4" w:rsidRDefault="00B02E77" w:rsidP="00B02E77">
            <w:pPr>
              <w:bidi/>
              <w:rPr>
                <w:rFonts w:ascii="David" w:hAnsi="David" w:cs="David"/>
                <w:sz w:val="24"/>
                <w:szCs w:val="24"/>
                <w:rtl/>
              </w:rPr>
            </w:pPr>
            <w:r w:rsidRPr="008856A4">
              <w:rPr>
                <w:rFonts w:ascii="David" w:hAnsi="David" w:cs="David"/>
                <w:sz w:val="24"/>
                <w:szCs w:val="24"/>
                <w:rtl/>
              </w:rPr>
              <w:t>שכיר</w:t>
            </w:r>
          </w:p>
        </w:tc>
        <w:tc>
          <w:tcPr>
            <w:tcW w:w="2337"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49%</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31%</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30%</w:t>
            </w:r>
          </w:p>
        </w:tc>
      </w:tr>
      <w:tr w:rsidR="00B02E77" w:rsidRPr="008856A4" w:rsidTr="00BF7695">
        <w:trPr>
          <w:jc w:val="center"/>
        </w:trPr>
        <w:tc>
          <w:tcPr>
            <w:tcW w:w="2337" w:type="dxa"/>
          </w:tcPr>
          <w:p w:rsidR="00B02E77" w:rsidRPr="008856A4" w:rsidRDefault="00B02E77" w:rsidP="00B02E77">
            <w:pPr>
              <w:bidi/>
              <w:rPr>
                <w:rFonts w:ascii="David" w:hAnsi="David" w:cs="David"/>
                <w:sz w:val="24"/>
                <w:szCs w:val="24"/>
                <w:rtl/>
              </w:rPr>
            </w:pPr>
            <w:r w:rsidRPr="008856A4">
              <w:rPr>
                <w:rFonts w:ascii="David" w:hAnsi="David" w:cs="David"/>
                <w:sz w:val="24"/>
                <w:szCs w:val="24"/>
                <w:rtl/>
              </w:rPr>
              <w:t>מפרנס אחד</w:t>
            </w:r>
          </w:p>
          <w:p w:rsidR="00B02E77" w:rsidRPr="008856A4" w:rsidRDefault="00B02E77" w:rsidP="00B02E77">
            <w:pPr>
              <w:bidi/>
              <w:rPr>
                <w:rFonts w:ascii="David" w:hAnsi="David" w:cs="David"/>
                <w:sz w:val="24"/>
                <w:szCs w:val="24"/>
                <w:rtl/>
              </w:rPr>
            </w:pPr>
            <w:r w:rsidRPr="008856A4">
              <w:rPr>
                <w:rFonts w:ascii="David" w:hAnsi="David" w:cs="David"/>
                <w:sz w:val="24"/>
                <w:szCs w:val="24"/>
                <w:rtl/>
              </w:rPr>
              <w:t>עצמאי</w:t>
            </w:r>
          </w:p>
        </w:tc>
        <w:tc>
          <w:tcPr>
            <w:tcW w:w="2337"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9%</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6%</w:t>
            </w:r>
          </w:p>
        </w:tc>
        <w:tc>
          <w:tcPr>
            <w:tcW w:w="2338" w:type="dxa"/>
            <w:vAlign w:val="center"/>
          </w:tcPr>
          <w:p w:rsidR="00B02E77" w:rsidRPr="008856A4" w:rsidRDefault="00B02E77" w:rsidP="00B02E77">
            <w:pPr>
              <w:bidi/>
              <w:jc w:val="center"/>
              <w:rPr>
                <w:rFonts w:ascii="David" w:hAnsi="David" w:cs="David"/>
                <w:sz w:val="24"/>
                <w:szCs w:val="24"/>
                <w:rtl/>
              </w:rPr>
            </w:pPr>
            <w:r w:rsidRPr="008856A4">
              <w:rPr>
                <w:rFonts w:ascii="David" w:hAnsi="David" w:cs="David"/>
                <w:color w:val="000000"/>
                <w:sz w:val="24"/>
                <w:szCs w:val="24"/>
              </w:rPr>
              <w:t>5%</w:t>
            </w:r>
          </w:p>
        </w:tc>
      </w:tr>
    </w:tbl>
    <w:p w:rsidR="00076322" w:rsidRPr="00076322" w:rsidRDefault="00076322" w:rsidP="00076322">
      <w:pPr>
        <w:bidi/>
        <w:spacing w:line="240" w:lineRule="auto"/>
        <w:rPr>
          <w:rFonts w:ascii="David" w:hAnsi="David" w:cs="David"/>
          <w:sz w:val="20"/>
          <w:szCs w:val="20"/>
          <w:rtl/>
        </w:rPr>
      </w:pPr>
      <w:r w:rsidRPr="00076322">
        <w:rPr>
          <w:rFonts w:ascii="David" w:hAnsi="David" w:cs="David" w:hint="cs"/>
          <w:sz w:val="20"/>
          <w:szCs w:val="20"/>
          <w:rtl/>
        </w:rPr>
        <w:t xml:space="preserve">המקור: עיבודי בנק ישראל לסקר ההוצאות של </w:t>
      </w:r>
      <w:proofErr w:type="spellStart"/>
      <w:r w:rsidRPr="00076322">
        <w:rPr>
          <w:rFonts w:ascii="David" w:hAnsi="David" w:cs="David" w:hint="cs"/>
          <w:sz w:val="20"/>
          <w:szCs w:val="20"/>
          <w:rtl/>
        </w:rPr>
        <w:t>הלמ"ס</w:t>
      </w:r>
      <w:proofErr w:type="spellEnd"/>
      <w:r w:rsidRPr="00076322">
        <w:rPr>
          <w:rFonts w:ascii="David" w:hAnsi="David" w:cs="David" w:hint="cs"/>
          <w:sz w:val="20"/>
          <w:szCs w:val="20"/>
          <w:rtl/>
        </w:rPr>
        <w:t xml:space="preserve"> לשנים 2018-2016. </w:t>
      </w:r>
    </w:p>
    <w:p w:rsidR="00A74353" w:rsidRDefault="00076322" w:rsidP="00076322">
      <w:pPr>
        <w:bidi/>
        <w:spacing w:line="240" w:lineRule="auto"/>
        <w:rPr>
          <w:rFonts w:ascii="David" w:hAnsi="David" w:cs="David"/>
          <w:sz w:val="20"/>
          <w:szCs w:val="20"/>
          <w:rtl/>
        </w:rPr>
      </w:pPr>
      <w:r w:rsidRPr="00076322">
        <w:rPr>
          <w:rFonts w:ascii="David" w:hAnsi="David" w:cs="David" w:hint="cs"/>
          <w:sz w:val="20"/>
          <w:szCs w:val="20"/>
          <w:rtl/>
        </w:rPr>
        <w:t>*</w:t>
      </w:r>
      <w:r w:rsidR="00C67069" w:rsidRPr="00076322">
        <w:rPr>
          <w:rFonts w:ascii="David" w:hAnsi="David" w:cs="David"/>
          <w:sz w:val="20"/>
          <w:szCs w:val="20"/>
          <w:rtl/>
        </w:rPr>
        <w:t xml:space="preserve">משקל הקבוצה בסך משקי הבית העובדים. העובדה שמשקל הקבוצה עם רמת הכנסה נמוכה דומה לשתי הקבוצות האחרות למרות שהקבוצה מאגדת 4 </w:t>
      </w:r>
      <w:proofErr w:type="spellStart"/>
      <w:r w:rsidR="00C67069" w:rsidRPr="00076322">
        <w:rPr>
          <w:rFonts w:ascii="David" w:hAnsi="David" w:cs="David"/>
          <w:sz w:val="20"/>
          <w:szCs w:val="20"/>
          <w:rtl/>
        </w:rPr>
        <w:t>עשירוני</w:t>
      </w:r>
      <w:proofErr w:type="spellEnd"/>
      <w:r w:rsidR="00C67069" w:rsidRPr="00076322">
        <w:rPr>
          <w:rFonts w:ascii="David" w:hAnsi="David" w:cs="David"/>
          <w:sz w:val="20"/>
          <w:szCs w:val="20"/>
          <w:rtl/>
        </w:rPr>
        <w:t xml:space="preserve"> הכנסה מבטאת את העובדה שבעשירונים הנמוכים יש משקל גדול למשקי בית ללא מפרנסים כלל ואלו אינם נכללים בלוח. </w:t>
      </w:r>
    </w:p>
    <w:p w:rsidR="00F8463A" w:rsidRPr="00076322" w:rsidRDefault="00F8463A" w:rsidP="00F8463A">
      <w:pPr>
        <w:bidi/>
        <w:spacing w:line="240" w:lineRule="auto"/>
        <w:rPr>
          <w:rFonts w:ascii="David" w:hAnsi="David" w:cs="David"/>
          <w:sz w:val="20"/>
          <w:szCs w:val="20"/>
          <w:rtl/>
        </w:rPr>
      </w:pPr>
    </w:p>
    <w:p w:rsidR="0064055D" w:rsidRDefault="00A74353" w:rsidP="00400918">
      <w:pPr>
        <w:bidi/>
        <w:spacing w:before="240" w:after="0" w:line="360" w:lineRule="auto"/>
        <w:jc w:val="both"/>
        <w:rPr>
          <w:rFonts w:ascii="David" w:hAnsi="David" w:cs="David"/>
          <w:sz w:val="24"/>
          <w:szCs w:val="24"/>
          <w:rtl/>
        </w:rPr>
      </w:pPr>
      <w:r w:rsidRPr="00DB5DFE">
        <w:rPr>
          <w:rFonts w:ascii="David" w:hAnsi="David" w:cs="David"/>
          <w:sz w:val="24"/>
          <w:szCs w:val="24"/>
          <w:rtl/>
        </w:rPr>
        <w:t>בשלב הבא בחנו את התפלגות התעסוקה</w:t>
      </w:r>
      <w:r w:rsidR="00017C88">
        <w:rPr>
          <w:rFonts w:ascii="David" w:hAnsi="David" w:cs="David" w:hint="cs"/>
          <w:sz w:val="24"/>
          <w:szCs w:val="24"/>
          <w:rtl/>
        </w:rPr>
        <w:t xml:space="preserve"> של פרטים</w:t>
      </w:r>
      <w:r w:rsidR="009223F4">
        <w:rPr>
          <w:rFonts w:ascii="David" w:hAnsi="David" w:cs="David" w:hint="cs"/>
          <w:sz w:val="24"/>
          <w:szCs w:val="24"/>
          <w:rtl/>
        </w:rPr>
        <w:t xml:space="preserve"> בסקר</w:t>
      </w:r>
      <w:r w:rsidRPr="00DB5DFE">
        <w:rPr>
          <w:rFonts w:ascii="David" w:hAnsi="David" w:cs="David"/>
          <w:sz w:val="24"/>
          <w:szCs w:val="24"/>
          <w:rtl/>
        </w:rPr>
        <w:t xml:space="preserve">, </w:t>
      </w:r>
      <w:r w:rsidR="009223F4">
        <w:rPr>
          <w:rFonts w:ascii="David" w:hAnsi="David" w:cs="David" w:hint="cs"/>
          <w:sz w:val="24"/>
          <w:szCs w:val="24"/>
          <w:rtl/>
        </w:rPr>
        <w:t xml:space="preserve">בכל </w:t>
      </w:r>
      <w:r w:rsidRPr="00DB5DFE">
        <w:rPr>
          <w:rFonts w:ascii="David" w:hAnsi="David" w:cs="David"/>
          <w:sz w:val="24"/>
          <w:szCs w:val="24"/>
          <w:rtl/>
        </w:rPr>
        <w:t>רמת הכנסה</w:t>
      </w:r>
      <w:r w:rsidR="002C173B">
        <w:rPr>
          <w:rFonts w:ascii="David" w:hAnsi="David" w:cs="David" w:hint="cs"/>
          <w:sz w:val="24"/>
          <w:szCs w:val="24"/>
          <w:rtl/>
        </w:rPr>
        <w:t xml:space="preserve"> לפי העשירונים שהוצגו</w:t>
      </w:r>
      <w:r w:rsidR="0064055D" w:rsidRPr="008856A4">
        <w:rPr>
          <w:rFonts w:ascii="David" w:hAnsi="David" w:cs="David"/>
          <w:sz w:val="24"/>
          <w:szCs w:val="24"/>
          <w:rtl/>
        </w:rPr>
        <w:t xml:space="preserve">, </w:t>
      </w:r>
      <w:r w:rsidR="009223F4">
        <w:rPr>
          <w:rFonts w:ascii="David" w:hAnsi="David" w:cs="David" w:hint="cs"/>
          <w:sz w:val="24"/>
          <w:szCs w:val="24"/>
          <w:rtl/>
        </w:rPr>
        <w:t xml:space="preserve">על פי ענפים, </w:t>
      </w:r>
      <w:r w:rsidR="0064055D" w:rsidRPr="008856A4">
        <w:rPr>
          <w:rFonts w:ascii="David" w:hAnsi="David" w:cs="David"/>
          <w:sz w:val="24"/>
          <w:szCs w:val="24"/>
          <w:rtl/>
        </w:rPr>
        <w:t>מגדר ואופן העסקה</w:t>
      </w:r>
      <w:r w:rsidR="002C173B">
        <w:rPr>
          <w:rFonts w:ascii="David" w:hAnsi="David" w:cs="David" w:hint="cs"/>
          <w:sz w:val="24"/>
          <w:szCs w:val="24"/>
          <w:rtl/>
        </w:rPr>
        <w:t xml:space="preserve"> (עצמאי/שכיר)</w:t>
      </w:r>
      <w:r w:rsidRPr="00DB5DFE">
        <w:rPr>
          <w:rFonts w:ascii="David" w:hAnsi="David" w:cs="David"/>
          <w:sz w:val="24"/>
          <w:szCs w:val="24"/>
          <w:rtl/>
        </w:rPr>
        <w:t>.</w:t>
      </w:r>
      <w:r w:rsidR="008E78C7" w:rsidRPr="00DB5DFE">
        <w:rPr>
          <w:rFonts w:ascii="David" w:hAnsi="David" w:cs="David"/>
          <w:sz w:val="24"/>
          <w:szCs w:val="24"/>
          <w:rtl/>
        </w:rPr>
        <w:t xml:space="preserve"> </w:t>
      </w:r>
      <w:r w:rsidR="000A201A">
        <w:rPr>
          <w:rFonts w:ascii="David" w:hAnsi="David" w:cs="David" w:hint="cs"/>
          <w:sz w:val="24"/>
          <w:szCs w:val="24"/>
          <w:rtl/>
        </w:rPr>
        <w:t xml:space="preserve">שיקללנו את </w:t>
      </w:r>
      <w:r w:rsidR="00317640">
        <w:rPr>
          <w:rFonts w:ascii="David" w:hAnsi="David" w:cs="David" w:hint="cs"/>
          <w:sz w:val="24"/>
          <w:szCs w:val="24"/>
          <w:rtl/>
        </w:rPr>
        <w:t>משקל</w:t>
      </w:r>
      <w:r w:rsidR="000A201A">
        <w:rPr>
          <w:rFonts w:ascii="David" w:hAnsi="David" w:cs="David" w:hint="cs"/>
          <w:sz w:val="24"/>
          <w:szCs w:val="24"/>
          <w:rtl/>
        </w:rPr>
        <w:t xml:space="preserve"> המועסקים בכל תת-קבוצה עם אומדני הפגיעה </w:t>
      </w:r>
      <w:r w:rsidR="000A201A" w:rsidRPr="008856A4">
        <w:rPr>
          <w:rFonts w:ascii="David" w:hAnsi="David" w:cs="David"/>
          <w:sz w:val="24"/>
          <w:szCs w:val="24"/>
          <w:rtl/>
        </w:rPr>
        <w:t>הענפיים בתעסוקה</w:t>
      </w:r>
      <w:r w:rsidR="000A201A">
        <w:rPr>
          <w:rFonts w:ascii="David" w:hAnsi="David" w:cs="David" w:hint="cs"/>
          <w:sz w:val="24"/>
          <w:szCs w:val="24"/>
          <w:rtl/>
        </w:rPr>
        <w:t xml:space="preserve"> </w:t>
      </w:r>
      <w:r w:rsidR="00B55402">
        <w:rPr>
          <w:rFonts w:ascii="David" w:hAnsi="David" w:cs="David" w:hint="cs"/>
          <w:sz w:val="24"/>
          <w:szCs w:val="24"/>
          <w:rtl/>
        </w:rPr>
        <w:t xml:space="preserve">בשיא הסגר, </w:t>
      </w:r>
      <w:r w:rsidR="000A201A">
        <w:rPr>
          <w:rFonts w:ascii="David" w:hAnsi="David" w:cs="David" w:hint="cs"/>
          <w:sz w:val="24"/>
          <w:szCs w:val="24"/>
          <w:rtl/>
        </w:rPr>
        <w:t>המוצגים בלוח 2</w:t>
      </w:r>
      <w:r w:rsidR="00400918">
        <w:rPr>
          <w:rFonts w:ascii="David" w:hAnsi="David" w:cs="David" w:hint="cs"/>
          <w:sz w:val="24"/>
          <w:szCs w:val="24"/>
          <w:rtl/>
        </w:rPr>
        <w:t>.</w:t>
      </w:r>
      <w:r w:rsidR="000A201A">
        <w:rPr>
          <w:rFonts w:ascii="David" w:hAnsi="David" w:cs="David" w:hint="cs"/>
          <w:sz w:val="24"/>
          <w:szCs w:val="24"/>
          <w:rtl/>
        </w:rPr>
        <w:t xml:space="preserve"> </w:t>
      </w:r>
      <w:r w:rsidR="00400918">
        <w:rPr>
          <w:rFonts w:ascii="David" w:hAnsi="David" w:cs="David" w:hint="cs"/>
          <w:sz w:val="24"/>
          <w:szCs w:val="24"/>
          <w:rtl/>
        </w:rPr>
        <w:t xml:space="preserve">כך קיבלנו את </w:t>
      </w:r>
      <w:r w:rsidR="000A201A">
        <w:rPr>
          <w:rFonts w:ascii="David" w:hAnsi="David" w:cs="David" w:hint="cs"/>
          <w:sz w:val="24"/>
          <w:szCs w:val="24"/>
          <w:rtl/>
        </w:rPr>
        <w:t xml:space="preserve">ההסתברות </w:t>
      </w:r>
      <w:r w:rsidR="00017C88">
        <w:rPr>
          <w:rFonts w:ascii="David" w:hAnsi="David" w:cs="David" w:hint="cs"/>
          <w:sz w:val="24"/>
          <w:szCs w:val="24"/>
          <w:rtl/>
        </w:rPr>
        <w:t xml:space="preserve">של פרט </w:t>
      </w:r>
      <w:r w:rsidR="000A201A">
        <w:rPr>
          <w:rFonts w:ascii="David" w:hAnsi="David" w:cs="David" w:hint="cs"/>
          <w:sz w:val="24"/>
          <w:szCs w:val="24"/>
          <w:rtl/>
        </w:rPr>
        <w:t>ל</w:t>
      </w:r>
      <w:r w:rsidR="000A201A" w:rsidRPr="00DB5DFE">
        <w:rPr>
          <w:rFonts w:ascii="David" w:hAnsi="David" w:cs="David"/>
          <w:sz w:val="24"/>
          <w:szCs w:val="24"/>
          <w:rtl/>
        </w:rPr>
        <w:t xml:space="preserve">הישאר </w:t>
      </w:r>
      <w:r w:rsidR="000A201A">
        <w:rPr>
          <w:rFonts w:ascii="David" w:hAnsi="David" w:cs="David" w:hint="cs"/>
          <w:sz w:val="24"/>
          <w:szCs w:val="24"/>
          <w:rtl/>
        </w:rPr>
        <w:t>ללא תעסוקה</w:t>
      </w:r>
      <w:r w:rsidR="00BE7D2E">
        <w:rPr>
          <w:rFonts w:ascii="David" w:hAnsi="David" w:cs="David" w:hint="cs"/>
          <w:sz w:val="24"/>
          <w:szCs w:val="24"/>
          <w:rtl/>
        </w:rPr>
        <w:t xml:space="preserve"> בכל אחת מתתי הקב</w:t>
      </w:r>
      <w:r w:rsidR="008F05C3">
        <w:rPr>
          <w:rFonts w:ascii="David" w:hAnsi="David" w:cs="David" w:hint="cs"/>
          <w:sz w:val="24"/>
          <w:szCs w:val="24"/>
          <w:rtl/>
        </w:rPr>
        <w:t>ו</w:t>
      </w:r>
      <w:r w:rsidR="00B55402">
        <w:rPr>
          <w:rFonts w:ascii="David" w:hAnsi="David" w:cs="David" w:hint="cs"/>
          <w:sz w:val="24"/>
          <w:szCs w:val="24"/>
          <w:rtl/>
        </w:rPr>
        <w:t>צות</w:t>
      </w:r>
      <w:r w:rsidR="009F4E37">
        <w:rPr>
          <w:rFonts w:ascii="David" w:hAnsi="David" w:cs="David" w:hint="cs"/>
          <w:sz w:val="24"/>
          <w:szCs w:val="24"/>
          <w:rtl/>
        </w:rPr>
        <w:t xml:space="preserve"> ו</w:t>
      </w:r>
      <w:r w:rsidR="00400918">
        <w:rPr>
          <w:rFonts w:ascii="David" w:hAnsi="David" w:cs="David" w:hint="cs"/>
          <w:sz w:val="24"/>
          <w:szCs w:val="24"/>
          <w:rtl/>
        </w:rPr>
        <w:t>הערכנו</w:t>
      </w:r>
      <w:r w:rsidR="009F4E37">
        <w:rPr>
          <w:rFonts w:ascii="David" w:hAnsi="David" w:cs="David" w:hint="cs"/>
          <w:sz w:val="24"/>
          <w:szCs w:val="24"/>
          <w:rtl/>
        </w:rPr>
        <w:t xml:space="preserve"> את מידת הפגיעה הכללית בתעסוקה. </w:t>
      </w:r>
      <w:r w:rsidR="00F06770">
        <w:rPr>
          <w:rFonts w:ascii="David" w:hAnsi="David" w:cs="David" w:hint="cs"/>
          <w:sz w:val="24"/>
          <w:szCs w:val="24"/>
          <w:rtl/>
        </w:rPr>
        <w:t xml:space="preserve">מאחר וסימולציה זו מניחה כי השינויים בתעסוקה נובעים אך ורק מהפגיעה בתעסוקה ברמה הענפית, </w:t>
      </w:r>
      <w:r w:rsidR="00257096">
        <w:rPr>
          <w:rFonts w:ascii="David" w:hAnsi="David" w:cs="David" w:hint="cs"/>
          <w:sz w:val="24"/>
          <w:szCs w:val="24"/>
          <w:rtl/>
        </w:rPr>
        <w:t xml:space="preserve">סביר </w:t>
      </w:r>
      <w:r w:rsidR="009223F4">
        <w:rPr>
          <w:rFonts w:ascii="David" w:hAnsi="David" w:cs="David" w:hint="cs"/>
          <w:sz w:val="24"/>
          <w:szCs w:val="24"/>
          <w:rtl/>
        </w:rPr>
        <w:t>שהיא אומדת</w:t>
      </w:r>
      <w:r w:rsidR="00F06770" w:rsidRPr="004700D4">
        <w:rPr>
          <w:rFonts w:ascii="David" w:hAnsi="David" w:cs="David"/>
          <w:sz w:val="24"/>
          <w:szCs w:val="24"/>
          <w:rtl/>
        </w:rPr>
        <w:t xml:space="preserve"> בחסר את עוצמת הפגיעה </w:t>
      </w:r>
      <w:r w:rsidR="009223F4">
        <w:rPr>
          <w:rFonts w:ascii="David" w:hAnsi="David" w:cs="David" w:hint="cs"/>
          <w:sz w:val="24"/>
          <w:szCs w:val="24"/>
          <w:rtl/>
        </w:rPr>
        <w:t>בבעלי הכנסה נמוכה</w:t>
      </w:r>
      <w:r w:rsidR="00BE7D2E">
        <w:rPr>
          <w:rFonts w:ascii="David" w:hAnsi="David" w:cs="David" w:hint="cs"/>
          <w:sz w:val="24"/>
          <w:szCs w:val="24"/>
          <w:rtl/>
        </w:rPr>
        <w:t xml:space="preserve">. </w:t>
      </w:r>
      <w:r w:rsidR="00017C88">
        <w:rPr>
          <w:rFonts w:ascii="David" w:hAnsi="David" w:cs="David" w:hint="cs"/>
          <w:sz w:val="24"/>
          <w:szCs w:val="24"/>
          <w:rtl/>
        </w:rPr>
        <w:t>הסיבה לכך</w:t>
      </w:r>
      <w:r w:rsidR="00BE7D2E">
        <w:rPr>
          <w:rFonts w:ascii="David" w:hAnsi="David" w:cs="David" w:hint="cs"/>
          <w:sz w:val="24"/>
          <w:szCs w:val="24"/>
          <w:rtl/>
        </w:rPr>
        <w:t xml:space="preserve"> </w:t>
      </w:r>
      <w:r w:rsidR="00017C88">
        <w:rPr>
          <w:rFonts w:ascii="David" w:hAnsi="David" w:cs="David" w:hint="cs"/>
          <w:sz w:val="24"/>
          <w:szCs w:val="24"/>
          <w:rtl/>
        </w:rPr>
        <w:t>היא ש</w:t>
      </w:r>
      <w:r w:rsidR="00BE7D2E">
        <w:rPr>
          <w:rFonts w:ascii="David" w:hAnsi="David" w:cs="David" w:hint="cs"/>
          <w:sz w:val="24"/>
          <w:szCs w:val="24"/>
          <w:rtl/>
        </w:rPr>
        <w:t xml:space="preserve">הסימולציה אינה </w:t>
      </w:r>
      <w:r w:rsidR="008F05C3">
        <w:rPr>
          <w:rFonts w:ascii="David" w:hAnsi="David" w:cs="David" w:hint="cs"/>
          <w:sz w:val="24"/>
          <w:szCs w:val="24"/>
          <w:rtl/>
        </w:rPr>
        <w:t xml:space="preserve">מתחשבת </w:t>
      </w:r>
      <w:r w:rsidR="009223F4">
        <w:rPr>
          <w:rFonts w:ascii="David" w:hAnsi="David" w:cs="David" w:hint="cs"/>
          <w:sz w:val="24"/>
          <w:szCs w:val="24"/>
          <w:rtl/>
        </w:rPr>
        <w:t xml:space="preserve">בתוצאה שהתקבלה על ידי הכלכלנית הראשית (2020) </w:t>
      </w:r>
      <w:r w:rsidR="008F05C3">
        <w:rPr>
          <w:rFonts w:ascii="David" w:hAnsi="David" w:cs="David" w:hint="cs"/>
          <w:sz w:val="24"/>
          <w:szCs w:val="24"/>
          <w:rtl/>
        </w:rPr>
        <w:t xml:space="preserve">שבכל </w:t>
      </w:r>
      <w:r w:rsidR="008F05C3" w:rsidRPr="004700D4">
        <w:rPr>
          <w:rFonts w:ascii="David" w:hAnsi="David" w:cs="David"/>
          <w:sz w:val="24"/>
          <w:szCs w:val="24"/>
          <w:rtl/>
        </w:rPr>
        <w:t xml:space="preserve">ענף ההסתברות להישאר מועסק הייתה גבוהה יותר בקרב העובדים שהכנסתם גבוהה יותר. </w:t>
      </w:r>
      <w:r w:rsidR="009223F4">
        <w:rPr>
          <w:rFonts w:ascii="David" w:hAnsi="David" w:cs="David" w:hint="cs"/>
          <w:sz w:val="24"/>
          <w:szCs w:val="24"/>
          <w:rtl/>
        </w:rPr>
        <w:t>זאת בנוסף לכך ש</w:t>
      </w:r>
      <w:r w:rsidR="00B55402">
        <w:rPr>
          <w:rFonts w:ascii="David" w:hAnsi="David" w:cs="David" w:hint="cs"/>
          <w:sz w:val="24"/>
          <w:szCs w:val="24"/>
          <w:rtl/>
        </w:rPr>
        <w:t xml:space="preserve">האיסורים לבצע פעילות כלכלית מסוגים מסוימים, </w:t>
      </w:r>
      <w:r w:rsidR="009223F4">
        <w:rPr>
          <w:rFonts w:ascii="David" w:hAnsi="David" w:cs="David" w:hint="cs"/>
          <w:sz w:val="24"/>
          <w:szCs w:val="24"/>
          <w:rtl/>
        </w:rPr>
        <w:t>פגעו במידה רבה</w:t>
      </w:r>
      <w:r w:rsidR="000E2772">
        <w:rPr>
          <w:rFonts w:ascii="David" w:hAnsi="David" w:cs="David" w:hint="cs"/>
          <w:sz w:val="24"/>
          <w:szCs w:val="24"/>
          <w:rtl/>
        </w:rPr>
        <w:t xml:space="preserve"> יותר בענפים שבהם </w:t>
      </w:r>
      <w:r w:rsidR="004B3957">
        <w:rPr>
          <w:rFonts w:ascii="David" w:hAnsi="David" w:cs="David" w:hint="cs"/>
          <w:sz w:val="24"/>
          <w:szCs w:val="24"/>
          <w:rtl/>
        </w:rPr>
        <w:t xml:space="preserve">חלקם של </w:t>
      </w:r>
      <w:r w:rsidR="000E2772">
        <w:rPr>
          <w:rFonts w:ascii="David" w:hAnsi="David" w:cs="David" w:hint="cs"/>
          <w:sz w:val="24"/>
          <w:szCs w:val="24"/>
          <w:rtl/>
        </w:rPr>
        <w:t>המועסקים בעלי הכנסות נמוכות</w:t>
      </w:r>
      <w:r w:rsidR="004B3957">
        <w:rPr>
          <w:rFonts w:ascii="David" w:hAnsi="David" w:cs="David" w:hint="cs"/>
          <w:sz w:val="24"/>
          <w:szCs w:val="24"/>
          <w:rtl/>
        </w:rPr>
        <w:t xml:space="preserve"> רב יותר</w:t>
      </w:r>
      <w:r w:rsidR="00B55402">
        <w:rPr>
          <w:rFonts w:ascii="David" w:hAnsi="David" w:cs="David" w:hint="cs"/>
          <w:sz w:val="24"/>
          <w:szCs w:val="24"/>
          <w:rtl/>
        </w:rPr>
        <w:t xml:space="preserve">. </w:t>
      </w:r>
      <w:r w:rsidR="00AB575E" w:rsidRPr="008856A4">
        <w:rPr>
          <w:rFonts w:ascii="David" w:hAnsi="David" w:cs="David"/>
          <w:sz w:val="24"/>
          <w:szCs w:val="24"/>
          <w:rtl/>
        </w:rPr>
        <w:t>איור</w:t>
      </w:r>
      <w:r w:rsidR="0064055D" w:rsidRPr="008856A4">
        <w:rPr>
          <w:rFonts w:ascii="David" w:hAnsi="David" w:cs="David"/>
          <w:sz w:val="24"/>
          <w:szCs w:val="24"/>
          <w:rtl/>
        </w:rPr>
        <w:t xml:space="preserve"> 1</w:t>
      </w:r>
      <w:r w:rsidR="00B55402">
        <w:rPr>
          <w:rFonts w:ascii="David" w:hAnsi="David" w:cs="David" w:hint="cs"/>
          <w:sz w:val="24"/>
          <w:szCs w:val="24"/>
          <w:rtl/>
        </w:rPr>
        <w:t xml:space="preserve"> </w:t>
      </w:r>
      <w:r w:rsidR="00AF42A0">
        <w:rPr>
          <w:rFonts w:ascii="David" w:hAnsi="David" w:cs="David" w:hint="cs"/>
          <w:sz w:val="24"/>
          <w:szCs w:val="24"/>
          <w:rtl/>
        </w:rPr>
        <w:t>מראה כי</w:t>
      </w:r>
      <w:r w:rsidR="000E2772" w:rsidRPr="008856A4">
        <w:rPr>
          <w:rFonts w:ascii="David" w:hAnsi="David" w:cs="David"/>
          <w:sz w:val="24"/>
          <w:szCs w:val="24"/>
          <w:rtl/>
        </w:rPr>
        <w:t xml:space="preserve"> </w:t>
      </w:r>
      <w:r w:rsidR="00165C4E" w:rsidRPr="008856A4">
        <w:rPr>
          <w:rFonts w:ascii="David" w:hAnsi="David" w:cs="David"/>
          <w:sz w:val="24"/>
          <w:szCs w:val="24"/>
          <w:rtl/>
        </w:rPr>
        <w:t xml:space="preserve">קיים מתאם גבוה בין </w:t>
      </w:r>
      <w:r w:rsidR="006B1B27" w:rsidRPr="008856A4">
        <w:rPr>
          <w:rFonts w:ascii="David" w:hAnsi="David" w:cs="David"/>
          <w:sz w:val="24"/>
          <w:szCs w:val="24"/>
          <w:rtl/>
        </w:rPr>
        <w:t>השכר הענפי הממוצע לעוצמת הפגיעה במשבר</w:t>
      </w:r>
      <w:r w:rsidR="001419CC" w:rsidRPr="008856A4">
        <w:rPr>
          <w:rFonts w:ascii="David" w:hAnsi="David" w:cs="David"/>
          <w:sz w:val="24"/>
          <w:szCs w:val="24"/>
          <w:rtl/>
        </w:rPr>
        <w:t xml:space="preserve"> בהתאם לאומדני הפגיעה הענפיים בתעסוקה</w:t>
      </w:r>
      <w:r w:rsidR="00E12518" w:rsidRPr="00DB5DFE">
        <w:rPr>
          <w:rStyle w:val="a6"/>
          <w:rFonts w:ascii="David" w:hAnsi="David" w:cs="David"/>
          <w:sz w:val="24"/>
          <w:szCs w:val="24"/>
          <w:rtl/>
        </w:rPr>
        <w:footnoteReference w:id="5"/>
      </w:r>
      <w:r w:rsidR="006B1B27" w:rsidRPr="008856A4">
        <w:rPr>
          <w:rFonts w:ascii="David" w:hAnsi="David" w:cs="David"/>
          <w:sz w:val="24"/>
          <w:szCs w:val="24"/>
          <w:rtl/>
        </w:rPr>
        <w:t xml:space="preserve">. </w:t>
      </w:r>
    </w:p>
    <w:p w:rsidR="00763C80" w:rsidRDefault="00763C80" w:rsidP="0098265D">
      <w:pPr>
        <w:bidi/>
        <w:spacing w:before="240" w:after="0" w:line="360" w:lineRule="auto"/>
        <w:jc w:val="center"/>
        <w:rPr>
          <w:rFonts w:ascii="David" w:hAnsi="David" w:cs="David"/>
          <w:b/>
          <w:bCs/>
          <w:sz w:val="24"/>
          <w:szCs w:val="24"/>
          <w:rtl/>
        </w:rPr>
      </w:pPr>
    </w:p>
    <w:p w:rsidR="00763C80" w:rsidRDefault="00763C80" w:rsidP="00763C80">
      <w:pPr>
        <w:bidi/>
        <w:spacing w:before="240" w:after="0" w:line="360" w:lineRule="auto"/>
        <w:jc w:val="center"/>
        <w:rPr>
          <w:rFonts w:ascii="David" w:hAnsi="David" w:cs="David"/>
          <w:b/>
          <w:bCs/>
          <w:sz w:val="24"/>
          <w:szCs w:val="24"/>
          <w:rtl/>
        </w:rPr>
      </w:pPr>
    </w:p>
    <w:p w:rsidR="00763C80" w:rsidRDefault="00763C80" w:rsidP="00763C80">
      <w:pPr>
        <w:bidi/>
        <w:spacing w:before="240" w:after="0" w:line="360" w:lineRule="auto"/>
        <w:jc w:val="center"/>
        <w:rPr>
          <w:rFonts w:ascii="David" w:hAnsi="David" w:cs="David"/>
          <w:b/>
          <w:bCs/>
          <w:sz w:val="24"/>
          <w:szCs w:val="24"/>
          <w:rtl/>
        </w:rPr>
      </w:pPr>
    </w:p>
    <w:p w:rsidR="00763C80" w:rsidRDefault="00763C80" w:rsidP="00763C80">
      <w:pPr>
        <w:bidi/>
        <w:spacing w:before="240" w:after="0" w:line="360" w:lineRule="auto"/>
        <w:jc w:val="center"/>
        <w:rPr>
          <w:rFonts w:ascii="David" w:hAnsi="David" w:cs="David"/>
          <w:b/>
          <w:bCs/>
          <w:sz w:val="24"/>
          <w:szCs w:val="24"/>
          <w:rtl/>
        </w:rPr>
      </w:pPr>
    </w:p>
    <w:p w:rsidR="00763C80" w:rsidRDefault="00763C80" w:rsidP="00763C80">
      <w:pPr>
        <w:bidi/>
        <w:spacing w:before="240" w:after="0" w:line="360" w:lineRule="auto"/>
        <w:jc w:val="center"/>
        <w:rPr>
          <w:rFonts w:ascii="David" w:hAnsi="David" w:cs="David"/>
          <w:b/>
          <w:bCs/>
          <w:sz w:val="24"/>
          <w:szCs w:val="24"/>
          <w:rtl/>
        </w:rPr>
      </w:pPr>
    </w:p>
    <w:p w:rsidR="00763C80" w:rsidRDefault="00763C80" w:rsidP="00763C80">
      <w:pPr>
        <w:bidi/>
        <w:spacing w:before="240" w:after="0" w:line="360" w:lineRule="auto"/>
        <w:jc w:val="center"/>
        <w:rPr>
          <w:rFonts w:ascii="David" w:hAnsi="David" w:cs="David"/>
          <w:b/>
          <w:bCs/>
          <w:sz w:val="24"/>
          <w:szCs w:val="24"/>
          <w:rtl/>
        </w:rPr>
      </w:pPr>
    </w:p>
    <w:p w:rsidR="00763C80" w:rsidRDefault="00763C80" w:rsidP="00F8463A">
      <w:pPr>
        <w:bidi/>
        <w:spacing w:before="240" w:after="0" w:line="360" w:lineRule="auto"/>
        <w:rPr>
          <w:rFonts w:ascii="David" w:hAnsi="David" w:cs="David"/>
          <w:b/>
          <w:bCs/>
          <w:sz w:val="24"/>
          <w:szCs w:val="24"/>
          <w:rtl/>
        </w:rPr>
      </w:pPr>
    </w:p>
    <w:p w:rsidR="00C41618" w:rsidRDefault="00C41618" w:rsidP="00763C80">
      <w:pPr>
        <w:bidi/>
        <w:spacing w:before="240" w:after="0" w:line="360" w:lineRule="auto"/>
        <w:jc w:val="center"/>
        <w:rPr>
          <w:rFonts w:ascii="David" w:hAnsi="David" w:cs="David"/>
          <w:b/>
          <w:bCs/>
          <w:sz w:val="24"/>
          <w:szCs w:val="24"/>
          <w:rtl/>
        </w:rPr>
      </w:pPr>
      <w:r w:rsidRPr="00C41618">
        <w:rPr>
          <w:rFonts w:ascii="David" w:hAnsi="David" w:cs="David" w:hint="cs"/>
          <w:b/>
          <w:bCs/>
          <w:sz w:val="24"/>
          <w:szCs w:val="24"/>
          <w:rtl/>
        </w:rPr>
        <w:t>לוח 2: אומדני</w:t>
      </w:r>
      <w:r>
        <w:rPr>
          <w:rFonts w:ascii="David" w:hAnsi="David" w:cs="David" w:hint="cs"/>
          <w:b/>
          <w:bCs/>
          <w:sz w:val="24"/>
          <w:szCs w:val="24"/>
          <w:rtl/>
        </w:rPr>
        <w:t>ם</w:t>
      </w:r>
      <w:r w:rsidRPr="00C41618">
        <w:rPr>
          <w:rFonts w:ascii="David" w:hAnsi="David" w:cs="David" w:hint="cs"/>
          <w:b/>
          <w:bCs/>
          <w:sz w:val="24"/>
          <w:szCs w:val="24"/>
          <w:rtl/>
        </w:rPr>
        <w:t xml:space="preserve"> </w:t>
      </w:r>
      <w:r>
        <w:rPr>
          <w:rFonts w:ascii="David" w:hAnsi="David" w:cs="David" w:hint="cs"/>
          <w:b/>
          <w:bCs/>
          <w:sz w:val="24"/>
          <w:szCs w:val="24"/>
          <w:rtl/>
        </w:rPr>
        <w:t>לאחוזי השבתת העובדים</w:t>
      </w:r>
      <w:r w:rsidRPr="00C41618">
        <w:rPr>
          <w:rFonts w:ascii="David" w:hAnsi="David" w:cs="David" w:hint="cs"/>
          <w:b/>
          <w:bCs/>
          <w:sz w:val="24"/>
          <w:szCs w:val="24"/>
          <w:rtl/>
        </w:rPr>
        <w:t xml:space="preserve"> לפי מגדר וענף</w:t>
      </w:r>
      <w:r w:rsidR="0098265D">
        <w:rPr>
          <w:rFonts w:ascii="David" w:hAnsi="David" w:cs="David" w:hint="cs"/>
          <w:b/>
          <w:bCs/>
          <w:sz w:val="24"/>
          <w:szCs w:val="24"/>
          <w:rtl/>
        </w:rPr>
        <w:t xml:space="preserve"> </w:t>
      </w:r>
      <w:r w:rsidRPr="00C41618">
        <w:rPr>
          <w:rFonts w:ascii="David" w:hAnsi="David" w:cs="David" w:hint="cs"/>
          <w:b/>
          <w:bCs/>
          <w:sz w:val="24"/>
          <w:szCs w:val="24"/>
          <w:rtl/>
        </w:rPr>
        <w:t xml:space="preserve">בשיא הסגר </w:t>
      </w:r>
    </w:p>
    <w:tbl>
      <w:tblPr>
        <w:bidiVisual/>
        <w:tblW w:w="9350" w:type="dxa"/>
        <w:tblLook w:val="04A0" w:firstRow="1" w:lastRow="0" w:firstColumn="1" w:lastColumn="0" w:noHBand="0" w:noVBand="1"/>
      </w:tblPr>
      <w:tblGrid>
        <w:gridCol w:w="2673"/>
        <w:gridCol w:w="1780"/>
        <w:gridCol w:w="1780"/>
        <w:gridCol w:w="1780"/>
        <w:gridCol w:w="1337"/>
      </w:tblGrid>
      <w:tr w:rsidR="002819E6" w:rsidRPr="004C374B" w:rsidTr="00400918">
        <w:trPr>
          <w:trHeight w:val="900"/>
        </w:trPr>
        <w:tc>
          <w:tcPr>
            <w:tcW w:w="26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E6" w:rsidRPr="004C374B" w:rsidRDefault="002819E6" w:rsidP="00400918">
            <w:pPr>
              <w:bidi/>
              <w:spacing w:after="0" w:line="240" w:lineRule="auto"/>
              <w:jc w:val="center"/>
              <w:rPr>
                <w:rFonts w:ascii="David" w:eastAsia="Times New Roman" w:hAnsi="David" w:cs="David"/>
                <w:b/>
                <w:bCs/>
                <w:color w:val="000000"/>
                <w:sz w:val="24"/>
                <w:szCs w:val="24"/>
              </w:rPr>
            </w:pPr>
            <w:r w:rsidRPr="004C374B">
              <w:rPr>
                <w:rFonts w:ascii="David" w:eastAsia="Times New Roman" w:hAnsi="David" w:cs="David"/>
                <w:b/>
                <w:bCs/>
                <w:color w:val="000000"/>
                <w:sz w:val="24"/>
                <w:szCs w:val="24"/>
                <w:rtl/>
              </w:rPr>
              <w:t>ענף</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E6" w:rsidRPr="004C374B" w:rsidRDefault="002819E6" w:rsidP="00400918">
            <w:pPr>
              <w:bidi/>
              <w:spacing w:after="0" w:line="240" w:lineRule="auto"/>
              <w:jc w:val="center"/>
              <w:rPr>
                <w:rFonts w:ascii="David" w:eastAsia="Times New Roman" w:hAnsi="David" w:cs="David"/>
                <w:b/>
                <w:bCs/>
                <w:color w:val="000000"/>
                <w:sz w:val="24"/>
                <w:szCs w:val="24"/>
                <w:rtl/>
              </w:rPr>
            </w:pPr>
            <w:r w:rsidRPr="004C374B">
              <w:rPr>
                <w:rFonts w:ascii="David" w:eastAsia="Times New Roman" w:hAnsi="David" w:cs="David"/>
                <w:b/>
                <w:bCs/>
                <w:color w:val="000000"/>
                <w:sz w:val="24"/>
                <w:szCs w:val="24"/>
                <w:rtl/>
              </w:rPr>
              <w:t>סה"כ</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E6" w:rsidRPr="004C374B" w:rsidRDefault="002819E6" w:rsidP="00400918">
            <w:pPr>
              <w:bidi/>
              <w:spacing w:after="0" w:line="240" w:lineRule="auto"/>
              <w:jc w:val="center"/>
              <w:rPr>
                <w:rFonts w:ascii="David" w:eastAsia="Times New Roman" w:hAnsi="David" w:cs="David"/>
                <w:b/>
                <w:bCs/>
                <w:color w:val="000000"/>
                <w:sz w:val="24"/>
                <w:szCs w:val="24"/>
                <w:rtl/>
              </w:rPr>
            </w:pPr>
            <w:r w:rsidRPr="004C374B">
              <w:rPr>
                <w:rFonts w:ascii="David" w:eastAsia="Times New Roman" w:hAnsi="David" w:cs="David"/>
                <w:b/>
                <w:bCs/>
                <w:color w:val="000000"/>
                <w:sz w:val="24"/>
                <w:szCs w:val="24"/>
                <w:rtl/>
              </w:rPr>
              <w:t>גברים</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19E6" w:rsidRPr="004C374B" w:rsidRDefault="002819E6" w:rsidP="00400918">
            <w:pPr>
              <w:bidi/>
              <w:spacing w:after="0" w:line="240" w:lineRule="auto"/>
              <w:jc w:val="center"/>
              <w:rPr>
                <w:rFonts w:ascii="David" w:eastAsia="Times New Roman" w:hAnsi="David" w:cs="David"/>
                <w:b/>
                <w:bCs/>
                <w:color w:val="000000"/>
                <w:sz w:val="24"/>
                <w:szCs w:val="24"/>
                <w:rtl/>
              </w:rPr>
            </w:pPr>
            <w:r w:rsidRPr="004C374B">
              <w:rPr>
                <w:rFonts w:ascii="David" w:eastAsia="Times New Roman" w:hAnsi="David" w:cs="David"/>
                <w:b/>
                <w:bCs/>
                <w:color w:val="000000"/>
                <w:sz w:val="24"/>
                <w:szCs w:val="24"/>
                <w:rtl/>
              </w:rPr>
              <w:t>נשים</w:t>
            </w:r>
          </w:p>
        </w:tc>
        <w:tc>
          <w:tcPr>
            <w:tcW w:w="1337" w:type="dxa"/>
            <w:tcBorders>
              <w:top w:val="single" w:sz="4" w:space="0" w:color="auto"/>
              <w:left w:val="single" w:sz="4" w:space="0" w:color="auto"/>
              <w:bottom w:val="single" w:sz="4" w:space="0" w:color="auto"/>
              <w:right w:val="single" w:sz="4" w:space="0" w:color="auto"/>
            </w:tcBorders>
            <w:vAlign w:val="center"/>
          </w:tcPr>
          <w:p w:rsidR="002819E6" w:rsidRPr="004C374B" w:rsidRDefault="002819E6" w:rsidP="00400918">
            <w:pPr>
              <w:bidi/>
              <w:spacing w:after="0" w:line="240" w:lineRule="auto"/>
              <w:jc w:val="center"/>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משקל הענף</w:t>
            </w:r>
            <w:r w:rsidR="007727EB">
              <w:rPr>
                <w:rFonts w:ascii="David" w:eastAsia="Times New Roman" w:hAnsi="David" w:cs="David" w:hint="cs"/>
                <w:b/>
                <w:bCs/>
                <w:color w:val="000000"/>
                <w:sz w:val="24"/>
                <w:szCs w:val="24"/>
                <w:rtl/>
              </w:rPr>
              <w:t xml:space="preserve"> בתעסוקה</w:t>
            </w:r>
            <w:r w:rsidR="00400918">
              <w:rPr>
                <w:rFonts w:ascii="David" w:eastAsia="Times New Roman" w:hAnsi="David" w:cs="David" w:hint="cs"/>
                <w:b/>
                <w:bCs/>
                <w:color w:val="000000"/>
                <w:sz w:val="24"/>
                <w:szCs w:val="24"/>
                <w:rtl/>
              </w:rPr>
              <w:t xml:space="preserve"> </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tl/>
              </w:rPr>
            </w:pPr>
            <w:r w:rsidRPr="004C374B">
              <w:rPr>
                <w:rFonts w:ascii="David" w:eastAsia="Times New Roman" w:hAnsi="David" w:cs="David"/>
                <w:color w:val="000000"/>
                <w:sz w:val="24"/>
                <w:szCs w:val="24"/>
                <w:rtl/>
              </w:rPr>
              <w:t>חקלאות, ייעור ודיג</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20.0%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14.1%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28.6%</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0.8%</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תעשיה ; כריה וחציבה</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27.3%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22.7%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39.2%</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10.8%</w:t>
            </w:r>
          </w:p>
        </w:tc>
      </w:tr>
      <w:tr w:rsidR="00101A7A" w:rsidRPr="004C374B" w:rsidTr="00400918">
        <w:trPr>
          <w:trHeight w:val="630"/>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אספקת חשמל ; אספקת מים, שירותי ביוב וטיהור וטיפול בפסולת</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0.0%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0.8%</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בינוי</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47.8%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70.7%</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5.3%</w:t>
            </w:r>
          </w:p>
        </w:tc>
      </w:tr>
      <w:tr w:rsidR="00101A7A" w:rsidRPr="004C374B" w:rsidTr="00400918">
        <w:trPr>
          <w:trHeight w:val="630"/>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מסחר סיטוני וקמעוני ותיקון כלי רכב מנועיים</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51.4%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44.5%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59.1%</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11.2%</w:t>
            </w:r>
          </w:p>
        </w:tc>
      </w:tr>
      <w:tr w:rsidR="00101A7A" w:rsidRPr="004C374B" w:rsidTr="00400918">
        <w:trPr>
          <w:trHeight w:val="630"/>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 תחבורה, אחסנה, דואר ובלדרות</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62.8%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61.4%</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68.0%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4.1%</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 אירוח ואוכל</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83.1%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80.1%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87.8%</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4.2%</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מידע ותקשורת</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32.3%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27.3%</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41.2%</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5.1%</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שירותים פיננסיים ושירותי ביטוח</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35.0%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35.0%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35.0%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3.4%</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פעילויות בנדל"ן</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56.0%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56.0%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56.0%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0.8%</w:t>
            </w:r>
          </w:p>
        </w:tc>
      </w:tr>
      <w:tr w:rsidR="00101A7A" w:rsidRPr="004C374B" w:rsidTr="00400918">
        <w:trPr>
          <w:trHeight w:val="630"/>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שירותים מקצועיים, מדעיים וטכניים</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37.7%</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30.5%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44.9%</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7.5%</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 ניהול ותמיכה</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42.0%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39.5%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45.4%</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4.0%</w:t>
            </w:r>
          </w:p>
        </w:tc>
      </w:tr>
      <w:tr w:rsidR="00101A7A" w:rsidRPr="004C374B" w:rsidTr="00400918">
        <w:trPr>
          <w:trHeight w:val="630"/>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proofErr w:type="spellStart"/>
            <w:r w:rsidRPr="004C374B">
              <w:rPr>
                <w:rFonts w:ascii="David" w:eastAsia="Times New Roman" w:hAnsi="David" w:cs="David"/>
                <w:color w:val="000000"/>
                <w:sz w:val="24"/>
                <w:szCs w:val="24"/>
                <w:rtl/>
              </w:rPr>
              <w:t>מינהל</w:t>
            </w:r>
            <w:proofErr w:type="spellEnd"/>
            <w:r w:rsidRPr="004C374B">
              <w:rPr>
                <w:rFonts w:ascii="David" w:eastAsia="Times New Roman" w:hAnsi="David" w:cs="David"/>
                <w:color w:val="000000"/>
                <w:sz w:val="24"/>
                <w:szCs w:val="24"/>
                <w:rtl/>
              </w:rPr>
              <w:t xml:space="preserve"> מקומי, ציבורי וביטחון וביטוח לאומי</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5.5%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4.5%</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6.9%</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10.3%</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חינוך</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23.1%</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17.8%</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24.8%</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12.1%</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שירותי בריאות, רווחה וסעד</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0.0%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10.5%</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Pr>
            </w:pPr>
            <w:r w:rsidRPr="004C374B">
              <w:rPr>
                <w:rFonts w:ascii="David" w:eastAsia="Times New Roman" w:hAnsi="David" w:cs="David"/>
                <w:color w:val="000000"/>
                <w:sz w:val="24"/>
                <w:szCs w:val="24"/>
                <w:rtl/>
              </w:rPr>
              <w:t>אמנות, בידור ופנאי</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96.0%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96.0%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96.0%</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1.8%</w:t>
            </w:r>
          </w:p>
        </w:tc>
      </w:tr>
      <w:tr w:rsidR="00101A7A" w:rsidRPr="004C374B" w:rsidTr="00400918">
        <w:trPr>
          <w:trHeight w:val="315"/>
        </w:trPr>
        <w:tc>
          <w:tcPr>
            <w:tcW w:w="2673" w:type="dxa"/>
            <w:tcBorders>
              <w:top w:val="nil"/>
              <w:left w:val="single" w:sz="4" w:space="0" w:color="auto"/>
              <w:bottom w:val="single" w:sz="4" w:space="0" w:color="auto"/>
              <w:right w:val="single" w:sz="4" w:space="0" w:color="auto"/>
            </w:tcBorders>
            <w:shd w:val="clear" w:color="auto" w:fill="auto"/>
            <w:vAlign w:val="center"/>
            <w:hideMark/>
          </w:tcPr>
          <w:p w:rsidR="00101A7A" w:rsidRPr="004C374B" w:rsidRDefault="00101A7A" w:rsidP="00400918">
            <w:pPr>
              <w:bidi/>
              <w:spacing w:after="0" w:line="240" w:lineRule="auto"/>
              <w:jc w:val="center"/>
              <w:rPr>
                <w:rFonts w:ascii="David" w:eastAsia="Times New Roman" w:hAnsi="David" w:cs="David"/>
                <w:color w:val="000000"/>
                <w:sz w:val="24"/>
                <w:szCs w:val="24"/>
                <w:rtl/>
              </w:rPr>
            </w:pPr>
            <w:r w:rsidRPr="004C374B">
              <w:rPr>
                <w:rFonts w:ascii="David" w:eastAsia="Times New Roman" w:hAnsi="David" w:cs="David"/>
                <w:color w:val="000000"/>
                <w:sz w:val="24"/>
                <w:szCs w:val="24"/>
                <w:rtl/>
              </w:rPr>
              <w:t>שירותים אחרים</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tl/>
              </w:rPr>
            </w:pPr>
            <w:r>
              <w:rPr>
                <w:rFonts w:ascii="David" w:hAnsi="David" w:cs="David"/>
                <w:color w:val="000000"/>
              </w:rPr>
              <w:t>50.0%</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43.2%</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101A7A" w:rsidRPr="004C374B" w:rsidRDefault="00101A7A" w:rsidP="00400918">
            <w:pPr>
              <w:spacing w:after="0" w:line="240" w:lineRule="auto"/>
              <w:jc w:val="center"/>
              <w:rPr>
                <w:rFonts w:ascii="David" w:eastAsia="Times New Roman" w:hAnsi="David" w:cs="David"/>
                <w:color w:val="000000"/>
                <w:sz w:val="24"/>
                <w:szCs w:val="24"/>
              </w:rPr>
            </w:pPr>
            <w:r>
              <w:rPr>
                <w:rFonts w:ascii="David" w:hAnsi="David" w:cs="David"/>
                <w:color w:val="000000"/>
              </w:rPr>
              <w:t>55.2%</w:t>
            </w:r>
          </w:p>
        </w:tc>
        <w:tc>
          <w:tcPr>
            <w:tcW w:w="1337" w:type="dxa"/>
            <w:tcBorders>
              <w:top w:val="nil"/>
              <w:left w:val="single" w:sz="4" w:space="0" w:color="auto"/>
              <w:bottom w:val="single" w:sz="4" w:space="0" w:color="auto"/>
              <w:right w:val="single" w:sz="4" w:space="0" w:color="auto"/>
            </w:tcBorders>
            <w:vAlign w:val="center"/>
          </w:tcPr>
          <w:p w:rsidR="00101A7A" w:rsidRDefault="00101A7A" w:rsidP="00400918">
            <w:pPr>
              <w:spacing w:after="0" w:line="240" w:lineRule="auto"/>
              <w:jc w:val="center"/>
              <w:rPr>
                <w:rFonts w:ascii="David" w:hAnsi="David" w:cs="David"/>
                <w:color w:val="000000"/>
              </w:rPr>
            </w:pPr>
            <w:r>
              <w:rPr>
                <w:rFonts w:ascii="David" w:hAnsi="David" w:cs="David"/>
                <w:color w:val="000000"/>
              </w:rPr>
              <w:t>2.5%</w:t>
            </w:r>
          </w:p>
        </w:tc>
      </w:tr>
    </w:tbl>
    <w:p w:rsidR="00317640" w:rsidRDefault="00076322" w:rsidP="003B65A6">
      <w:pPr>
        <w:bidi/>
        <w:spacing w:after="0" w:line="360" w:lineRule="auto"/>
        <w:jc w:val="both"/>
        <w:rPr>
          <w:rFonts w:ascii="David" w:hAnsi="David" w:cs="David"/>
          <w:sz w:val="20"/>
          <w:szCs w:val="20"/>
          <w:rtl/>
        </w:rPr>
      </w:pPr>
      <w:r w:rsidRPr="00076322">
        <w:rPr>
          <w:rFonts w:ascii="David" w:hAnsi="David" w:cs="David" w:hint="cs"/>
          <w:sz w:val="20"/>
          <w:szCs w:val="20"/>
          <w:rtl/>
        </w:rPr>
        <w:t xml:space="preserve">המקור: </w:t>
      </w:r>
      <w:r w:rsidR="003B65A6">
        <w:rPr>
          <w:rFonts w:ascii="David" w:hAnsi="David" w:cs="David" w:hint="cs"/>
          <w:sz w:val="20"/>
          <w:szCs w:val="20"/>
          <w:rtl/>
        </w:rPr>
        <w:t xml:space="preserve">חישובי בנק ישראל </w:t>
      </w:r>
      <w:r w:rsidR="00317640">
        <w:rPr>
          <w:rFonts w:ascii="David" w:hAnsi="David" w:cs="David" w:hint="cs"/>
          <w:sz w:val="20"/>
          <w:szCs w:val="20"/>
          <w:rtl/>
        </w:rPr>
        <w:t>והערכות</w:t>
      </w:r>
      <w:r w:rsidR="00317640" w:rsidRPr="00317640">
        <w:rPr>
          <w:rFonts w:ascii="David" w:hAnsi="David" w:cs="David"/>
          <w:sz w:val="20"/>
          <w:szCs w:val="20"/>
          <w:rtl/>
        </w:rPr>
        <w:t xml:space="preserve"> של </w:t>
      </w:r>
      <w:r w:rsidR="003B65A6">
        <w:rPr>
          <w:rFonts w:ascii="David" w:hAnsi="David" w:cs="David" w:hint="cs"/>
          <w:sz w:val="20"/>
          <w:szCs w:val="20"/>
          <w:rtl/>
        </w:rPr>
        <w:t>המוסד ל</w:t>
      </w:r>
      <w:r w:rsidR="00317640" w:rsidRPr="00317640">
        <w:rPr>
          <w:rFonts w:ascii="David" w:hAnsi="David" w:cs="David"/>
          <w:sz w:val="20"/>
          <w:szCs w:val="20"/>
          <w:rtl/>
        </w:rPr>
        <w:t>ביטוח הלאומי</w:t>
      </w:r>
      <w:r w:rsidR="00317640">
        <w:rPr>
          <w:rFonts w:ascii="David" w:hAnsi="David" w:cs="David" w:hint="cs"/>
          <w:sz w:val="20"/>
          <w:szCs w:val="20"/>
          <w:rtl/>
        </w:rPr>
        <w:t>.</w:t>
      </w:r>
    </w:p>
    <w:p w:rsidR="00076322" w:rsidRPr="00076322" w:rsidRDefault="00317640" w:rsidP="00317640">
      <w:pPr>
        <w:bidi/>
        <w:spacing w:after="0" w:line="360" w:lineRule="auto"/>
        <w:jc w:val="both"/>
        <w:rPr>
          <w:rFonts w:ascii="David" w:hAnsi="David" w:cs="David"/>
          <w:sz w:val="20"/>
          <w:szCs w:val="20"/>
          <w:rtl/>
        </w:rPr>
      </w:pPr>
      <w:r>
        <w:rPr>
          <w:rFonts w:ascii="David" w:hAnsi="David" w:cs="David" w:hint="cs"/>
          <w:sz w:val="20"/>
          <w:szCs w:val="20"/>
          <w:rtl/>
        </w:rPr>
        <w:t>*האומדנים לפי מגדר</w:t>
      </w:r>
      <w:r w:rsidRPr="00317640">
        <w:rPr>
          <w:rFonts w:ascii="David" w:hAnsi="David" w:cs="David"/>
          <w:sz w:val="20"/>
          <w:szCs w:val="20"/>
          <w:rtl/>
        </w:rPr>
        <w:t xml:space="preserve"> מתבסס</w:t>
      </w:r>
      <w:r>
        <w:rPr>
          <w:rFonts w:ascii="David" w:hAnsi="David" w:cs="David" w:hint="cs"/>
          <w:sz w:val="20"/>
          <w:szCs w:val="20"/>
          <w:rtl/>
        </w:rPr>
        <w:t>ים</w:t>
      </w:r>
      <w:r w:rsidRPr="00317640">
        <w:rPr>
          <w:rFonts w:ascii="David" w:hAnsi="David" w:cs="David"/>
          <w:sz w:val="20"/>
          <w:szCs w:val="20"/>
          <w:rtl/>
        </w:rPr>
        <w:t xml:space="preserve"> על </w:t>
      </w:r>
      <w:r>
        <w:rPr>
          <w:rFonts w:ascii="David" w:hAnsi="David" w:cs="David" w:hint="cs"/>
          <w:sz w:val="20"/>
          <w:szCs w:val="20"/>
          <w:rtl/>
        </w:rPr>
        <w:t>הערכות</w:t>
      </w:r>
      <w:r w:rsidRPr="00317640">
        <w:rPr>
          <w:rFonts w:ascii="David" w:hAnsi="David" w:cs="David"/>
          <w:sz w:val="20"/>
          <w:szCs w:val="20"/>
          <w:rtl/>
        </w:rPr>
        <w:t xml:space="preserve"> של ה</w:t>
      </w:r>
      <w:r w:rsidR="003B65A6">
        <w:rPr>
          <w:rFonts w:ascii="David" w:hAnsi="David" w:cs="David" w:hint="cs"/>
          <w:sz w:val="20"/>
          <w:szCs w:val="20"/>
          <w:rtl/>
        </w:rPr>
        <w:t>מוסד ל</w:t>
      </w:r>
      <w:r w:rsidRPr="00317640">
        <w:rPr>
          <w:rFonts w:ascii="David" w:hAnsi="David" w:cs="David"/>
          <w:sz w:val="20"/>
          <w:szCs w:val="20"/>
          <w:rtl/>
        </w:rPr>
        <w:t>ביטוח הלאומי</w:t>
      </w:r>
      <w:r>
        <w:rPr>
          <w:rFonts w:ascii="David" w:hAnsi="David" w:cs="David" w:hint="cs"/>
          <w:sz w:val="20"/>
          <w:szCs w:val="20"/>
          <w:rtl/>
        </w:rPr>
        <w:t xml:space="preserve"> </w:t>
      </w:r>
      <w:r w:rsidR="00400918">
        <w:rPr>
          <w:rFonts w:ascii="David" w:hAnsi="David" w:cs="David" w:hint="cs"/>
          <w:sz w:val="20"/>
          <w:szCs w:val="20"/>
          <w:rtl/>
        </w:rPr>
        <w:t xml:space="preserve">שנערכו </w:t>
      </w:r>
      <w:r>
        <w:rPr>
          <w:rFonts w:ascii="David" w:hAnsi="David" w:cs="David" w:hint="cs"/>
          <w:sz w:val="20"/>
          <w:szCs w:val="20"/>
          <w:rtl/>
        </w:rPr>
        <w:t>עבור</w:t>
      </w:r>
      <w:r w:rsidRPr="00317640">
        <w:rPr>
          <w:rFonts w:ascii="David" w:hAnsi="David" w:cs="David"/>
          <w:sz w:val="20"/>
          <w:szCs w:val="20"/>
          <w:rtl/>
        </w:rPr>
        <w:t xml:space="preserve"> אוכלוסיית השכירים בלבד</w:t>
      </w:r>
      <w:r>
        <w:rPr>
          <w:rFonts w:ascii="David" w:hAnsi="David" w:cs="David" w:hint="cs"/>
          <w:sz w:val="20"/>
          <w:szCs w:val="20"/>
          <w:rtl/>
        </w:rPr>
        <w:t>.</w:t>
      </w:r>
    </w:p>
    <w:p w:rsidR="006D3FFC" w:rsidRDefault="006D3FFC">
      <w:pPr>
        <w:rPr>
          <w:rFonts w:ascii="David" w:hAnsi="David" w:cs="David"/>
          <w:b/>
          <w:bCs/>
          <w:sz w:val="24"/>
          <w:szCs w:val="24"/>
          <w:rtl/>
        </w:rPr>
      </w:pPr>
      <w:r>
        <w:rPr>
          <w:rFonts w:ascii="David" w:hAnsi="David" w:cs="David"/>
          <w:b/>
          <w:bCs/>
          <w:sz w:val="24"/>
          <w:szCs w:val="24"/>
          <w:rtl/>
        </w:rPr>
        <w:br w:type="page"/>
      </w:r>
    </w:p>
    <w:p w:rsidR="00371156" w:rsidRDefault="0052172E" w:rsidP="003652A1">
      <w:pPr>
        <w:bidi/>
        <w:spacing w:after="0" w:line="240" w:lineRule="auto"/>
        <w:jc w:val="center"/>
        <w:rPr>
          <w:rFonts w:ascii="David" w:hAnsi="David" w:cs="David"/>
          <w:b/>
          <w:bCs/>
          <w:sz w:val="24"/>
          <w:szCs w:val="24"/>
          <w:rtl/>
        </w:rPr>
      </w:pPr>
      <w:r w:rsidRPr="00C534C3">
        <w:rPr>
          <w:rFonts w:ascii="David" w:hAnsi="David" w:cs="David"/>
          <w:b/>
          <w:bCs/>
          <w:sz w:val="24"/>
          <w:szCs w:val="24"/>
          <w:rtl/>
        </w:rPr>
        <w:lastRenderedPageBreak/>
        <w:t>איור 1:</w:t>
      </w:r>
      <w:r w:rsidR="00317640" w:rsidRPr="00C534C3">
        <w:rPr>
          <w:rFonts w:ascii="David" w:hAnsi="David" w:cs="David" w:hint="cs"/>
          <w:b/>
          <w:bCs/>
          <w:sz w:val="24"/>
          <w:szCs w:val="24"/>
          <w:rtl/>
        </w:rPr>
        <w:t xml:space="preserve"> המתאם בין השכר הממוצע </w:t>
      </w:r>
      <w:r w:rsidR="00C534C3" w:rsidRPr="00C534C3">
        <w:rPr>
          <w:rFonts w:ascii="David" w:hAnsi="David" w:cs="David" w:hint="cs"/>
          <w:b/>
          <w:bCs/>
          <w:sz w:val="24"/>
          <w:szCs w:val="24"/>
          <w:rtl/>
        </w:rPr>
        <w:t>ו</w:t>
      </w:r>
      <w:r w:rsidR="00C534C3">
        <w:rPr>
          <w:rFonts w:ascii="David" w:hAnsi="David" w:cs="David" w:hint="cs"/>
          <w:b/>
          <w:bCs/>
          <w:sz w:val="24"/>
          <w:szCs w:val="24"/>
          <w:rtl/>
        </w:rPr>
        <w:t>אומדני אחוזי השבתת העובדים</w:t>
      </w:r>
      <w:r w:rsidR="00C534C3" w:rsidRPr="00C41618">
        <w:rPr>
          <w:rFonts w:ascii="David" w:hAnsi="David" w:cs="David" w:hint="cs"/>
          <w:b/>
          <w:bCs/>
          <w:sz w:val="24"/>
          <w:szCs w:val="24"/>
          <w:rtl/>
        </w:rPr>
        <w:t xml:space="preserve"> לפי ענף</w:t>
      </w:r>
      <w:r w:rsidR="00C534C3">
        <w:rPr>
          <w:rFonts w:ascii="David" w:hAnsi="David" w:cs="David" w:hint="cs"/>
          <w:b/>
          <w:bCs/>
          <w:sz w:val="24"/>
          <w:szCs w:val="24"/>
          <w:rtl/>
        </w:rPr>
        <w:t xml:space="preserve"> </w:t>
      </w:r>
      <w:r w:rsidR="00C534C3" w:rsidRPr="00C41618">
        <w:rPr>
          <w:rFonts w:ascii="David" w:hAnsi="David" w:cs="David" w:hint="cs"/>
          <w:b/>
          <w:bCs/>
          <w:sz w:val="24"/>
          <w:szCs w:val="24"/>
          <w:rtl/>
        </w:rPr>
        <w:t>בשיא הסגר</w:t>
      </w:r>
      <w:r w:rsidR="00317640" w:rsidRPr="00C534C3">
        <w:rPr>
          <w:rFonts w:ascii="David" w:hAnsi="David" w:cs="David" w:hint="cs"/>
          <w:b/>
          <w:bCs/>
          <w:sz w:val="24"/>
          <w:szCs w:val="24"/>
          <w:rtl/>
        </w:rPr>
        <w:t xml:space="preserve"> </w:t>
      </w:r>
    </w:p>
    <w:p w:rsidR="0052172E" w:rsidRPr="00C534C3" w:rsidRDefault="00C534C3" w:rsidP="00371156">
      <w:pPr>
        <w:bidi/>
        <w:spacing w:after="0" w:line="240" w:lineRule="auto"/>
        <w:jc w:val="center"/>
        <w:rPr>
          <w:rFonts w:ascii="David" w:hAnsi="David" w:cs="David"/>
          <w:b/>
          <w:bCs/>
          <w:sz w:val="24"/>
          <w:szCs w:val="24"/>
          <w:rtl/>
        </w:rPr>
      </w:pPr>
      <w:r w:rsidRPr="00C534C3">
        <w:rPr>
          <w:rFonts w:ascii="David" w:hAnsi="David" w:cs="David" w:hint="cs"/>
          <w:b/>
          <w:bCs/>
          <w:sz w:val="24"/>
          <w:szCs w:val="24"/>
          <w:rtl/>
        </w:rPr>
        <w:t>(שכר נומינלי חודשי, 2019)</w:t>
      </w:r>
    </w:p>
    <w:p w:rsidR="0052172E" w:rsidRDefault="0052172E" w:rsidP="00E4489F">
      <w:pPr>
        <w:bidi/>
        <w:ind w:left="288"/>
        <w:jc w:val="both"/>
        <w:rPr>
          <w:rFonts w:ascii="David" w:hAnsi="David" w:cs="David"/>
          <w:sz w:val="24"/>
          <w:szCs w:val="24"/>
          <w:rtl/>
        </w:rPr>
      </w:pPr>
    </w:p>
    <w:p w:rsidR="00A277EE" w:rsidRPr="008856A4" w:rsidRDefault="003652A1" w:rsidP="00A277EE">
      <w:pPr>
        <w:bidi/>
        <w:ind w:left="288"/>
        <w:jc w:val="both"/>
        <w:rPr>
          <w:rFonts w:ascii="David" w:hAnsi="David" w:cs="David"/>
          <w:sz w:val="24"/>
          <w:szCs w:val="24"/>
          <w:rtl/>
        </w:rPr>
      </w:pPr>
      <w:r>
        <w:rPr>
          <w:rFonts w:ascii="David" w:hAnsi="David" w:cs="David"/>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84455</wp:posOffset>
                </wp:positionV>
                <wp:extent cx="904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90487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AFB01" id="Rectangle 1" o:spid="_x0000_s1026" style="position:absolute;left:0;text-align:left;margin-left:150pt;margin-top:6.65pt;width:71.25pt;height: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" fillcolor="white [3212]" strokecolor="white [3212]" strokeweight="1pt"/>
            </w:pict>
          </mc:Fallback>
        </mc:AlternateContent>
      </w:r>
      <w:r w:rsidR="00A277EE">
        <w:rPr>
          <w:rFonts w:ascii="David" w:hAnsi="David" w:cs="David"/>
          <w:noProof/>
          <w:sz w:val="24"/>
          <w:szCs w:val="24"/>
        </w:rPr>
        <w:drawing>
          <wp:inline distT="0" distB="0" distL="0" distR="0" wp14:anchorId="3E9CD487" wp14:editId="551F2555">
            <wp:extent cx="5693134" cy="3324295"/>
            <wp:effectExtent l="0" t="0" r="317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1634" cy="3335097"/>
                    </a:xfrm>
                    <a:prstGeom prst="rect">
                      <a:avLst/>
                    </a:prstGeom>
                    <a:noFill/>
                  </pic:spPr>
                </pic:pic>
              </a:graphicData>
            </a:graphic>
          </wp:inline>
        </w:drawing>
      </w:r>
    </w:p>
    <w:p w:rsidR="0052172E" w:rsidRPr="00076322" w:rsidRDefault="00076322" w:rsidP="002C173B">
      <w:pPr>
        <w:bidi/>
        <w:spacing w:before="240" w:after="0" w:line="360" w:lineRule="auto"/>
        <w:jc w:val="both"/>
        <w:rPr>
          <w:rFonts w:ascii="David" w:hAnsi="David" w:cs="David"/>
          <w:sz w:val="20"/>
          <w:szCs w:val="20"/>
          <w:rtl/>
        </w:rPr>
      </w:pPr>
      <w:r w:rsidRPr="00076322">
        <w:rPr>
          <w:rFonts w:ascii="David" w:hAnsi="David" w:cs="David" w:hint="cs"/>
          <w:sz w:val="20"/>
          <w:szCs w:val="20"/>
          <w:rtl/>
        </w:rPr>
        <w:t>המקור: עיבודי בנק ישראל על פי נתוני השכר הממוצע למשרת שכיר.</w:t>
      </w:r>
    </w:p>
    <w:p w:rsidR="00F905E6" w:rsidRPr="00DB5DFE" w:rsidRDefault="00371156" w:rsidP="00371156">
      <w:pPr>
        <w:bidi/>
        <w:spacing w:before="240" w:after="120" w:line="360" w:lineRule="auto"/>
        <w:jc w:val="both"/>
        <w:rPr>
          <w:rFonts w:ascii="David" w:hAnsi="David" w:cs="David"/>
          <w:sz w:val="24"/>
          <w:szCs w:val="24"/>
          <w:rtl/>
        </w:rPr>
      </w:pPr>
      <w:r>
        <w:rPr>
          <w:rFonts w:ascii="David" w:hAnsi="David" w:cs="David" w:hint="cs"/>
          <w:sz w:val="24"/>
          <w:szCs w:val="24"/>
          <w:rtl/>
        </w:rPr>
        <w:t>המתאם בין השכר הממוצע ואחוזי ההשבתה של הפעילות</w:t>
      </w:r>
      <w:r w:rsidR="00F905E6" w:rsidRPr="008856A4">
        <w:rPr>
          <w:rFonts w:ascii="David" w:hAnsi="David" w:cs="David"/>
          <w:sz w:val="24"/>
          <w:szCs w:val="24"/>
          <w:rtl/>
        </w:rPr>
        <w:t xml:space="preserve"> עומד בבסיס התוצאות המשלבות את </w:t>
      </w:r>
      <w:r w:rsidR="00F905E6" w:rsidRPr="00DB5DFE">
        <w:rPr>
          <w:rFonts w:ascii="David" w:hAnsi="David" w:cs="David"/>
          <w:sz w:val="24"/>
          <w:szCs w:val="24"/>
          <w:rtl/>
        </w:rPr>
        <w:t xml:space="preserve">הרכב התעסוקה והיקף ההשבתה של ענפי </w:t>
      </w:r>
      <w:r w:rsidR="00F905E6" w:rsidRPr="008856A4">
        <w:rPr>
          <w:rFonts w:ascii="David" w:hAnsi="David" w:cs="David"/>
          <w:sz w:val="24"/>
          <w:szCs w:val="24"/>
          <w:rtl/>
        </w:rPr>
        <w:t>המשק</w:t>
      </w:r>
      <w:r w:rsidR="00F905E6" w:rsidRPr="00DB5DFE">
        <w:rPr>
          <w:rFonts w:ascii="David" w:hAnsi="David" w:cs="David"/>
          <w:sz w:val="24"/>
          <w:szCs w:val="24"/>
          <w:rtl/>
        </w:rPr>
        <w:t xml:space="preserve"> על פי מגדר</w:t>
      </w:r>
      <w:r w:rsidR="00F905E6" w:rsidRPr="008856A4">
        <w:rPr>
          <w:rFonts w:ascii="David" w:hAnsi="David" w:cs="David"/>
          <w:sz w:val="24"/>
          <w:szCs w:val="24"/>
          <w:rtl/>
        </w:rPr>
        <w:t xml:space="preserve">, </w:t>
      </w:r>
      <w:r w:rsidR="00F905E6" w:rsidRPr="00DB5DFE">
        <w:rPr>
          <w:rFonts w:ascii="David" w:hAnsi="David" w:cs="David"/>
          <w:sz w:val="24"/>
          <w:szCs w:val="24"/>
          <w:rtl/>
        </w:rPr>
        <w:t xml:space="preserve">רמת </w:t>
      </w:r>
      <w:r w:rsidR="00F905E6" w:rsidRPr="008856A4">
        <w:rPr>
          <w:rFonts w:ascii="David" w:hAnsi="David" w:cs="David"/>
          <w:sz w:val="24"/>
          <w:szCs w:val="24"/>
          <w:rtl/>
        </w:rPr>
        <w:t>הכנסה ואופן התעסוקה</w:t>
      </w:r>
      <w:r w:rsidR="00F905E6" w:rsidRPr="00DB5DFE">
        <w:rPr>
          <w:rFonts w:ascii="David" w:hAnsi="David" w:cs="David"/>
          <w:sz w:val="24"/>
          <w:szCs w:val="24"/>
          <w:rtl/>
        </w:rPr>
        <w:t xml:space="preserve">. </w:t>
      </w:r>
      <w:r w:rsidR="00017C88" w:rsidRPr="00017C88">
        <w:rPr>
          <w:rFonts w:ascii="David" w:hAnsi="David" w:cs="David"/>
          <w:sz w:val="24"/>
          <w:szCs w:val="24"/>
          <w:rtl/>
        </w:rPr>
        <w:t xml:space="preserve">שקלול הממצאים ברמת משק הבית חושב תוך הנחת אי תלות בהסתברות לתעסוקה (ואופן התעסוקה) בין בני הזוג בעת המשבר ולפניו. </w:t>
      </w:r>
      <w:r w:rsidR="00017C88">
        <w:rPr>
          <w:rFonts w:ascii="David" w:hAnsi="David" w:cs="David" w:hint="cs"/>
          <w:sz w:val="24"/>
          <w:szCs w:val="24"/>
          <w:rtl/>
        </w:rPr>
        <w:t xml:space="preserve">לוח </w:t>
      </w:r>
      <w:r w:rsidR="000710E5">
        <w:rPr>
          <w:rFonts w:ascii="David" w:hAnsi="David" w:cs="David" w:hint="cs"/>
          <w:sz w:val="24"/>
          <w:szCs w:val="24"/>
          <w:rtl/>
        </w:rPr>
        <w:t xml:space="preserve">3 </w:t>
      </w:r>
      <w:r w:rsidR="00017C88">
        <w:rPr>
          <w:rFonts w:ascii="David" w:hAnsi="David" w:cs="David" w:hint="cs"/>
          <w:sz w:val="24"/>
          <w:szCs w:val="24"/>
          <w:rtl/>
        </w:rPr>
        <w:t>מציג את האומדנים להסתברות שמשק הבית יישאר ללא מפרנסים בתקופת שיא הסגר, תחת הנח</w:t>
      </w:r>
      <w:r w:rsidR="00F126C0">
        <w:rPr>
          <w:rFonts w:ascii="David" w:hAnsi="David" w:cs="David" w:hint="cs"/>
          <w:sz w:val="24"/>
          <w:szCs w:val="24"/>
          <w:rtl/>
        </w:rPr>
        <w:t>ת</w:t>
      </w:r>
      <w:r w:rsidR="00017C88">
        <w:rPr>
          <w:rFonts w:ascii="David" w:hAnsi="David" w:cs="David" w:hint="cs"/>
          <w:sz w:val="24"/>
          <w:szCs w:val="24"/>
          <w:rtl/>
        </w:rPr>
        <w:t xml:space="preserve"> אי התלות של התעסוקה בין בני זוג, כאמור</w:t>
      </w:r>
      <w:r w:rsidR="00F905E6" w:rsidRPr="008856A4">
        <w:rPr>
          <w:rFonts w:ascii="David" w:hAnsi="David" w:cs="David"/>
          <w:sz w:val="24"/>
          <w:szCs w:val="24"/>
          <w:rtl/>
        </w:rPr>
        <w:t>.</w:t>
      </w:r>
      <w:r w:rsidR="00F905E6">
        <w:rPr>
          <w:rStyle w:val="a6"/>
          <w:rFonts w:ascii="David" w:hAnsi="David" w:cs="David"/>
          <w:sz w:val="24"/>
          <w:szCs w:val="24"/>
          <w:rtl/>
        </w:rPr>
        <w:footnoteReference w:id="6"/>
      </w:r>
      <w:r w:rsidR="00506AFD">
        <w:rPr>
          <w:rFonts w:ascii="David" w:hAnsi="David" w:cs="David" w:hint="cs"/>
          <w:sz w:val="24"/>
          <w:szCs w:val="24"/>
          <w:rtl/>
        </w:rPr>
        <w:t xml:space="preserve"> </w:t>
      </w:r>
      <w:r w:rsidR="000710E5" w:rsidRPr="008856A4">
        <w:rPr>
          <w:rFonts w:ascii="David" w:hAnsi="David" w:cs="David"/>
          <w:sz w:val="24"/>
          <w:szCs w:val="24"/>
          <w:rtl/>
        </w:rPr>
        <w:t>הממצאים מצביעים על הסתברות גבוהה י</w:t>
      </w:r>
      <w:r w:rsidR="000710E5">
        <w:rPr>
          <w:rFonts w:ascii="David" w:hAnsi="David" w:cs="David"/>
          <w:sz w:val="24"/>
          <w:szCs w:val="24"/>
          <w:rtl/>
        </w:rPr>
        <w:t>ותר לפגיעה בתעסוקה בעקבות המשבר</w:t>
      </w:r>
      <w:r w:rsidR="000710E5" w:rsidRPr="008856A4">
        <w:rPr>
          <w:rFonts w:ascii="David" w:hAnsi="David" w:cs="David"/>
          <w:sz w:val="24"/>
          <w:szCs w:val="24"/>
          <w:rtl/>
        </w:rPr>
        <w:t xml:space="preserve"> ככל שרמת ההכנסה נמוכה יותר</w:t>
      </w:r>
      <w:r w:rsidR="00367CED">
        <w:rPr>
          <w:rStyle w:val="a6"/>
          <w:rFonts w:ascii="David" w:hAnsi="David" w:cs="David"/>
          <w:sz w:val="24"/>
          <w:szCs w:val="24"/>
          <w:rtl/>
        </w:rPr>
        <w:footnoteReference w:id="7"/>
      </w:r>
      <w:r w:rsidR="000710E5">
        <w:rPr>
          <w:rFonts w:ascii="David" w:hAnsi="David" w:cs="David" w:hint="cs"/>
          <w:sz w:val="24"/>
          <w:szCs w:val="24"/>
          <w:rtl/>
        </w:rPr>
        <w:t xml:space="preserve">, בפרט  </w:t>
      </w:r>
      <w:r w:rsidR="00570C43">
        <w:rPr>
          <w:rFonts w:ascii="David" w:hAnsi="David" w:cs="David" w:hint="cs"/>
          <w:sz w:val="24"/>
          <w:szCs w:val="24"/>
          <w:rtl/>
        </w:rPr>
        <w:t xml:space="preserve">עבור </w:t>
      </w:r>
      <w:r w:rsidR="000710E5">
        <w:rPr>
          <w:rFonts w:ascii="David" w:hAnsi="David" w:cs="David" w:hint="cs"/>
          <w:sz w:val="24"/>
          <w:szCs w:val="24"/>
          <w:rtl/>
        </w:rPr>
        <w:t>משק</w:t>
      </w:r>
      <w:r w:rsidR="00570C43">
        <w:rPr>
          <w:rFonts w:ascii="David" w:hAnsi="David" w:cs="David" w:hint="cs"/>
          <w:sz w:val="24"/>
          <w:szCs w:val="24"/>
          <w:rtl/>
        </w:rPr>
        <w:t xml:space="preserve">י </w:t>
      </w:r>
      <w:r w:rsidR="000710E5">
        <w:rPr>
          <w:rFonts w:ascii="David" w:hAnsi="David" w:cs="David" w:hint="cs"/>
          <w:sz w:val="24"/>
          <w:szCs w:val="24"/>
          <w:rtl/>
        </w:rPr>
        <w:t xml:space="preserve">בית </w:t>
      </w:r>
      <w:r w:rsidR="00570C43">
        <w:rPr>
          <w:rFonts w:ascii="David" w:hAnsi="David" w:cs="David" w:hint="cs"/>
          <w:sz w:val="24"/>
          <w:szCs w:val="24"/>
          <w:rtl/>
        </w:rPr>
        <w:t xml:space="preserve">הכוללים </w:t>
      </w:r>
      <w:r w:rsidR="00807EA4">
        <w:rPr>
          <w:rFonts w:ascii="David" w:hAnsi="David" w:cs="David" w:hint="cs"/>
          <w:sz w:val="24"/>
          <w:szCs w:val="24"/>
          <w:rtl/>
        </w:rPr>
        <w:t xml:space="preserve">מפרנסים </w:t>
      </w:r>
      <w:r w:rsidR="00F126C0">
        <w:rPr>
          <w:rFonts w:ascii="David" w:hAnsi="David" w:cs="David" w:hint="cs"/>
          <w:sz w:val="24"/>
          <w:szCs w:val="24"/>
          <w:rtl/>
        </w:rPr>
        <w:t xml:space="preserve">עצמאים. כך למשל, ההסתברות של משק בית עם מפרנס יחיד עצמאי להישאר ללא תעסוקה </w:t>
      </w:r>
      <w:r w:rsidR="009B4FB4">
        <w:rPr>
          <w:rFonts w:ascii="David" w:hAnsi="David" w:cs="David" w:hint="cs"/>
          <w:sz w:val="24"/>
          <w:szCs w:val="24"/>
          <w:rtl/>
        </w:rPr>
        <w:t>גבוה יותר ב</w:t>
      </w:r>
      <w:r w:rsidR="00E27628">
        <w:rPr>
          <w:rFonts w:ascii="David" w:hAnsi="David" w:cs="David" w:hint="cs"/>
          <w:sz w:val="24"/>
          <w:szCs w:val="24"/>
          <w:rtl/>
        </w:rPr>
        <w:t>כ</w:t>
      </w:r>
      <w:r w:rsidR="009B4FB4">
        <w:rPr>
          <w:rFonts w:ascii="David" w:hAnsi="David" w:cs="David" w:hint="cs"/>
          <w:sz w:val="24"/>
          <w:szCs w:val="24"/>
          <w:rtl/>
        </w:rPr>
        <w:t xml:space="preserve">ל רמות ההכנסה ביחס למשק בית עם מפרנס יחיד שכיר. </w:t>
      </w:r>
    </w:p>
    <w:p w:rsidR="00F905E6" w:rsidRPr="00DB5DFE" w:rsidRDefault="00F905E6" w:rsidP="00F905E6">
      <w:pPr>
        <w:bidi/>
        <w:spacing w:before="240" w:after="0" w:line="360" w:lineRule="auto"/>
        <w:jc w:val="both"/>
        <w:rPr>
          <w:rFonts w:ascii="David" w:hAnsi="David" w:cs="David"/>
          <w:sz w:val="24"/>
          <w:szCs w:val="24"/>
          <w:rtl/>
        </w:rPr>
      </w:pPr>
    </w:p>
    <w:p w:rsidR="00F905E6" w:rsidRDefault="00F905E6">
      <w:pPr>
        <w:rPr>
          <w:rFonts w:ascii="David" w:hAnsi="David" w:cs="David"/>
          <w:sz w:val="24"/>
          <w:szCs w:val="24"/>
          <w:rtl/>
        </w:rPr>
      </w:pPr>
      <w:r>
        <w:rPr>
          <w:rFonts w:ascii="David" w:hAnsi="David" w:cs="David"/>
          <w:sz w:val="24"/>
          <w:szCs w:val="24"/>
          <w:rtl/>
        </w:rPr>
        <w:br w:type="page"/>
      </w:r>
    </w:p>
    <w:p w:rsidR="00F905E6" w:rsidRDefault="00F905E6" w:rsidP="00F14AFA">
      <w:pPr>
        <w:bidi/>
        <w:spacing w:after="0"/>
        <w:jc w:val="center"/>
        <w:rPr>
          <w:rFonts w:ascii="David" w:hAnsi="David" w:cs="David"/>
          <w:b/>
          <w:bCs/>
          <w:sz w:val="24"/>
          <w:szCs w:val="24"/>
          <w:rtl/>
        </w:rPr>
      </w:pPr>
    </w:p>
    <w:p w:rsidR="00F5086B" w:rsidRDefault="002023B3" w:rsidP="00CF00C4">
      <w:pPr>
        <w:bidi/>
        <w:spacing w:after="0"/>
        <w:jc w:val="center"/>
        <w:rPr>
          <w:rFonts w:ascii="David" w:hAnsi="David" w:cs="David"/>
          <w:b/>
          <w:bCs/>
          <w:sz w:val="24"/>
          <w:szCs w:val="24"/>
          <w:rtl/>
        </w:rPr>
      </w:pPr>
      <w:r w:rsidRPr="008856A4">
        <w:rPr>
          <w:rFonts w:ascii="David" w:hAnsi="David" w:cs="David"/>
          <w:b/>
          <w:bCs/>
          <w:sz w:val="24"/>
          <w:szCs w:val="24"/>
          <w:rtl/>
        </w:rPr>
        <w:t xml:space="preserve">לוח </w:t>
      </w:r>
      <w:r w:rsidR="00CF00C4">
        <w:rPr>
          <w:rFonts w:ascii="David" w:hAnsi="David" w:cs="David" w:hint="cs"/>
          <w:b/>
          <w:bCs/>
          <w:sz w:val="24"/>
          <w:szCs w:val="24"/>
          <w:rtl/>
        </w:rPr>
        <w:t>3</w:t>
      </w:r>
      <w:r w:rsidRPr="008856A4">
        <w:rPr>
          <w:rFonts w:ascii="David" w:hAnsi="David" w:cs="David"/>
          <w:b/>
          <w:bCs/>
          <w:sz w:val="24"/>
          <w:szCs w:val="24"/>
          <w:rtl/>
        </w:rPr>
        <w:t xml:space="preserve">: ההסתברות של משקי הבית </w:t>
      </w:r>
      <w:r w:rsidR="00F5086B">
        <w:rPr>
          <w:rFonts w:ascii="David" w:hAnsi="David" w:cs="David" w:hint="cs"/>
          <w:b/>
          <w:bCs/>
          <w:sz w:val="24"/>
          <w:szCs w:val="24"/>
          <w:rtl/>
        </w:rPr>
        <w:t xml:space="preserve">בגילאי העבודה העיקריים </w:t>
      </w:r>
      <w:r w:rsidRPr="008856A4">
        <w:rPr>
          <w:rFonts w:ascii="David" w:hAnsi="David" w:cs="David"/>
          <w:b/>
          <w:bCs/>
          <w:sz w:val="24"/>
          <w:szCs w:val="24"/>
          <w:rtl/>
        </w:rPr>
        <w:t>להישאר ללא מפרנס</w:t>
      </w:r>
      <w:r w:rsidR="00F905E6">
        <w:rPr>
          <w:rFonts w:ascii="David" w:hAnsi="David" w:cs="David" w:hint="cs"/>
          <w:b/>
          <w:bCs/>
          <w:sz w:val="24"/>
          <w:szCs w:val="24"/>
          <w:rtl/>
        </w:rPr>
        <w:t xml:space="preserve"> בתקופת</w:t>
      </w:r>
      <w:r w:rsidR="00140909">
        <w:rPr>
          <w:rFonts w:ascii="David" w:hAnsi="David" w:cs="David" w:hint="cs"/>
          <w:b/>
          <w:bCs/>
          <w:sz w:val="24"/>
          <w:szCs w:val="24"/>
          <w:rtl/>
        </w:rPr>
        <w:t xml:space="preserve"> שיא</w:t>
      </w:r>
      <w:r w:rsidR="00F905E6">
        <w:rPr>
          <w:rFonts w:ascii="David" w:hAnsi="David" w:cs="David" w:hint="cs"/>
          <w:b/>
          <w:bCs/>
          <w:sz w:val="24"/>
          <w:szCs w:val="24"/>
          <w:rtl/>
        </w:rPr>
        <w:t xml:space="preserve"> הסגר</w:t>
      </w:r>
      <w:r w:rsidRPr="00DB5DFE">
        <w:rPr>
          <w:rFonts w:ascii="David" w:hAnsi="David" w:cs="David"/>
          <w:b/>
          <w:bCs/>
          <w:sz w:val="24"/>
          <w:szCs w:val="24"/>
          <w:rtl/>
        </w:rPr>
        <w:t xml:space="preserve">, </w:t>
      </w:r>
    </w:p>
    <w:p w:rsidR="002023B3" w:rsidRDefault="002023B3" w:rsidP="00F905E6">
      <w:pPr>
        <w:bidi/>
        <w:spacing w:after="0"/>
        <w:jc w:val="center"/>
        <w:rPr>
          <w:rFonts w:ascii="David" w:hAnsi="David" w:cs="David"/>
          <w:b/>
          <w:bCs/>
          <w:sz w:val="24"/>
          <w:szCs w:val="24"/>
          <w:rtl/>
        </w:rPr>
      </w:pPr>
      <w:r w:rsidRPr="00DB5DFE">
        <w:rPr>
          <w:rFonts w:ascii="David" w:hAnsi="David" w:cs="David"/>
          <w:b/>
          <w:bCs/>
          <w:sz w:val="24"/>
          <w:szCs w:val="24"/>
          <w:rtl/>
        </w:rPr>
        <w:t xml:space="preserve">לפי הרכב </w:t>
      </w:r>
      <w:r w:rsidR="00B34AAD">
        <w:rPr>
          <w:rFonts w:ascii="David" w:hAnsi="David" w:cs="David" w:hint="cs"/>
          <w:b/>
          <w:bCs/>
          <w:sz w:val="24"/>
          <w:szCs w:val="24"/>
          <w:rtl/>
        </w:rPr>
        <w:t>המועסקים ב</w:t>
      </w:r>
      <w:r w:rsidRPr="00DB5DFE">
        <w:rPr>
          <w:rFonts w:ascii="David" w:hAnsi="David" w:cs="David"/>
          <w:b/>
          <w:bCs/>
          <w:sz w:val="24"/>
          <w:szCs w:val="24"/>
          <w:rtl/>
        </w:rPr>
        <w:t>משק הבית ורמת ההכ</w:t>
      </w:r>
      <w:r w:rsidR="00F905E6">
        <w:rPr>
          <w:rFonts w:ascii="David" w:hAnsi="David" w:cs="David"/>
          <w:b/>
          <w:bCs/>
          <w:sz w:val="24"/>
          <w:szCs w:val="24"/>
          <w:rtl/>
        </w:rPr>
        <w:t>נסה</w:t>
      </w:r>
    </w:p>
    <w:p w:rsidR="00F905E6" w:rsidRPr="008856A4" w:rsidRDefault="00F905E6" w:rsidP="00F905E6">
      <w:pPr>
        <w:bidi/>
        <w:spacing w:after="0"/>
        <w:jc w:val="center"/>
        <w:rPr>
          <w:rFonts w:ascii="David" w:hAnsi="David" w:cs="David"/>
          <w:b/>
          <w:bCs/>
          <w:sz w:val="24"/>
          <w:szCs w:val="24"/>
          <w:rtl/>
        </w:rPr>
      </w:pPr>
      <w:r>
        <w:rPr>
          <w:rFonts w:ascii="David" w:hAnsi="David" w:cs="David" w:hint="cs"/>
          <w:b/>
          <w:bCs/>
          <w:sz w:val="24"/>
          <w:szCs w:val="24"/>
          <w:rtl/>
        </w:rPr>
        <w:t xml:space="preserve">(מבוסס על </w:t>
      </w:r>
      <w:r w:rsidRPr="008856A4">
        <w:rPr>
          <w:rFonts w:ascii="David" w:hAnsi="David" w:cs="David"/>
          <w:b/>
          <w:bCs/>
          <w:sz w:val="24"/>
          <w:szCs w:val="24"/>
          <w:rtl/>
        </w:rPr>
        <w:t>נתוני 2018-2016</w:t>
      </w:r>
      <w:r>
        <w:rPr>
          <w:rFonts w:ascii="David" w:hAnsi="David" w:cs="David" w:hint="cs"/>
          <w:b/>
          <w:bCs/>
          <w:sz w:val="24"/>
          <w:szCs w:val="24"/>
          <w:rtl/>
        </w:rPr>
        <w:t>)</w:t>
      </w:r>
    </w:p>
    <w:tbl>
      <w:tblPr>
        <w:tblStyle w:val="a3"/>
        <w:bidiVisual/>
        <w:tblW w:w="0" w:type="auto"/>
        <w:jc w:val="center"/>
        <w:tblLook w:val="04A0" w:firstRow="1" w:lastRow="0" w:firstColumn="1" w:lastColumn="0" w:noHBand="0" w:noVBand="1"/>
      </w:tblPr>
      <w:tblGrid>
        <w:gridCol w:w="3259"/>
        <w:gridCol w:w="2127"/>
        <w:gridCol w:w="2126"/>
        <w:gridCol w:w="1838"/>
      </w:tblGrid>
      <w:tr w:rsidR="002819E6" w:rsidRPr="008856A4" w:rsidTr="00C316AF">
        <w:trPr>
          <w:jc w:val="center"/>
        </w:trPr>
        <w:tc>
          <w:tcPr>
            <w:tcW w:w="3259" w:type="dxa"/>
          </w:tcPr>
          <w:p w:rsidR="002819E6" w:rsidRPr="008856A4" w:rsidRDefault="002819E6" w:rsidP="00C316AF">
            <w:pPr>
              <w:bidi/>
              <w:rPr>
                <w:rFonts w:ascii="David" w:hAnsi="David" w:cs="David"/>
                <w:sz w:val="24"/>
                <w:szCs w:val="24"/>
                <w:rtl/>
              </w:rPr>
            </w:pPr>
          </w:p>
        </w:tc>
        <w:tc>
          <w:tcPr>
            <w:tcW w:w="2127" w:type="dxa"/>
          </w:tcPr>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רמת הכנסה נמוכה</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עשירונים 1- 4</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(34%)</w:t>
            </w:r>
          </w:p>
        </w:tc>
        <w:tc>
          <w:tcPr>
            <w:tcW w:w="2126" w:type="dxa"/>
          </w:tcPr>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רמת הכנסה בינונית</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עשירונים 5 – 7</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(34%)</w:t>
            </w:r>
          </w:p>
        </w:tc>
        <w:tc>
          <w:tcPr>
            <w:tcW w:w="1838" w:type="dxa"/>
          </w:tcPr>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רמת הכנסה גבוהה</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עשירונים 8 – 10</w:t>
            </w:r>
          </w:p>
          <w:p w:rsidR="002819E6" w:rsidRPr="008856A4" w:rsidRDefault="002819E6" w:rsidP="00C316AF">
            <w:pPr>
              <w:bidi/>
              <w:jc w:val="center"/>
              <w:rPr>
                <w:rFonts w:ascii="David" w:hAnsi="David" w:cs="David"/>
                <w:sz w:val="24"/>
                <w:szCs w:val="24"/>
                <w:rtl/>
              </w:rPr>
            </w:pPr>
            <w:r w:rsidRPr="008856A4">
              <w:rPr>
                <w:rFonts w:ascii="David" w:hAnsi="David" w:cs="David"/>
                <w:sz w:val="24"/>
                <w:szCs w:val="24"/>
                <w:rtl/>
              </w:rPr>
              <w:t>(33%)</w:t>
            </w:r>
          </w:p>
        </w:tc>
      </w:tr>
      <w:tr w:rsidR="00101A7A" w:rsidRPr="008856A4" w:rsidTr="00C316AF">
        <w:trPr>
          <w:trHeight w:val="283"/>
          <w:jc w:val="center"/>
        </w:trPr>
        <w:tc>
          <w:tcPr>
            <w:tcW w:w="3259" w:type="dxa"/>
          </w:tcPr>
          <w:p w:rsidR="00101A7A" w:rsidRPr="00F905E6" w:rsidRDefault="00101A7A" w:rsidP="00101A7A">
            <w:pPr>
              <w:bidi/>
              <w:spacing w:before="120" w:after="120"/>
              <w:rPr>
                <w:rFonts w:ascii="David" w:hAnsi="David" w:cs="David"/>
                <w:b/>
                <w:bCs/>
                <w:sz w:val="24"/>
                <w:szCs w:val="24"/>
                <w:rtl/>
              </w:rPr>
            </w:pPr>
            <w:r w:rsidRPr="00F905E6">
              <w:rPr>
                <w:rFonts w:ascii="David" w:hAnsi="David" w:cs="David" w:hint="cs"/>
                <w:b/>
                <w:bCs/>
                <w:sz w:val="24"/>
                <w:szCs w:val="24"/>
                <w:rtl/>
              </w:rPr>
              <w:t>כלל משקי הבית</w:t>
            </w:r>
          </w:p>
        </w:tc>
        <w:tc>
          <w:tcPr>
            <w:tcW w:w="2127" w:type="dxa"/>
            <w:vAlign w:val="center"/>
          </w:tcPr>
          <w:p w:rsidR="00101A7A" w:rsidRPr="00F905E6" w:rsidRDefault="00101A7A" w:rsidP="00101A7A">
            <w:pPr>
              <w:spacing w:before="120" w:after="120"/>
              <w:jc w:val="center"/>
              <w:rPr>
                <w:rFonts w:ascii="David" w:hAnsi="David" w:cs="David"/>
                <w:b/>
                <w:bCs/>
                <w:sz w:val="24"/>
                <w:szCs w:val="24"/>
              </w:rPr>
            </w:pPr>
            <w:r>
              <w:rPr>
                <w:rFonts w:ascii="David" w:hAnsi="David" w:cs="David"/>
                <w:b/>
                <w:bCs/>
                <w:color w:val="000000"/>
              </w:rPr>
              <w:t>26%</w:t>
            </w:r>
          </w:p>
        </w:tc>
        <w:tc>
          <w:tcPr>
            <w:tcW w:w="2126" w:type="dxa"/>
            <w:vAlign w:val="center"/>
          </w:tcPr>
          <w:p w:rsidR="00101A7A" w:rsidRPr="00F905E6" w:rsidRDefault="00101A7A" w:rsidP="00101A7A">
            <w:pPr>
              <w:spacing w:before="120" w:after="120"/>
              <w:jc w:val="center"/>
              <w:rPr>
                <w:rFonts w:ascii="David" w:hAnsi="David" w:cs="David"/>
                <w:b/>
                <w:bCs/>
                <w:sz w:val="24"/>
                <w:szCs w:val="24"/>
              </w:rPr>
            </w:pPr>
            <w:r>
              <w:rPr>
                <w:rFonts w:ascii="David" w:hAnsi="David" w:cs="David"/>
                <w:b/>
                <w:bCs/>
                <w:color w:val="000000"/>
              </w:rPr>
              <w:t>19%</w:t>
            </w:r>
          </w:p>
        </w:tc>
        <w:tc>
          <w:tcPr>
            <w:tcW w:w="1838" w:type="dxa"/>
            <w:vAlign w:val="center"/>
          </w:tcPr>
          <w:p w:rsidR="00101A7A" w:rsidRPr="00F905E6" w:rsidRDefault="00101A7A" w:rsidP="00101A7A">
            <w:pPr>
              <w:spacing w:before="120" w:after="120"/>
              <w:jc w:val="center"/>
              <w:rPr>
                <w:rFonts w:ascii="David" w:hAnsi="David" w:cs="David"/>
                <w:b/>
                <w:bCs/>
                <w:sz w:val="24"/>
                <w:szCs w:val="24"/>
              </w:rPr>
            </w:pPr>
            <w:r>
              <w:rPr>
                <w:rFonts w:ascii="David" w:hAnsi="David" w:cs="David"/>
                <w:b/>
                <w:bCs/>
                <w:color w:val="000000"/>
              </w:rPr>
              <w:t>17%</w:t>
            </w:r>
          </w:p>
        </w:tc>
      </w:tr>
      <w:tr w:rsidR="00101A7A" w:rsidRPr="008856A4" w:rsidTr="00C316AF">
        <w:trPr>
          <w:jc w:val="center"/>
        </w:trPr>
        <w:tc>
          <w:tcPr>
            <w:tcW w:w="3259" w:type="dxa"/>
          </w:tcPr>
          <w:p w:rsidR="00101A7A" w:rsidRPr="008856A4" w:rsidRDefault="00101A7A" w:rsidP="00101A7A">
            <w:pPr>
              <w:bidi/>
              <w:spacing w:before="120" w:after="120"/>
              <w:rPr>
                <w:rFonts w:ascii="David" w:hAnsi="David" w:cs="David"/>
                <w:sz w:val="24"/>
                <w:szCs w:val="24"/>
                <w:rtl/>
              </w:rPr>
            </w:pPr>
            <w:r w:rsidRPr="008856A4">
              <w:rPr>
                <w:rFonts w:ascii="David" w:hAnsi="David" w:cs="David"/>
                <w:sz w:val="24"/>
                <w:szCs w:val="24"/>
                <w:rtl/>
              </w:rPr>
              <w:t>שני מפרנסים</w:t>
            </w:r>
            <w:r>
              <w:rPr>
                <w:rFonts w:ascii="David" w:hAnsi="David" w:cs="David" w:hint="cs"/>
                <w:sz w:val="24"/>
                <w:szCs w:val="24"/>
                <w:rtl/>
              </w:rPr>
              <w:t xml:space="preserve">- </w:t>
            </w:r>
            <w:r w:rsidRPr="008856A4">
              <w:rPr>
                <w:rFonts w:ascii="David" w:hAnsi="David" w:cs="David"/>
                <w:sz w:val="24"/>
                <w:szCs w:val="24"/>
                <w:rtl/>
              </w:rPr>
              <w:t>שכיר</w:t>
            </w:r>
            <w:r>
              <w:rPr>
                <w:rFonts w:ascii="David" w:hAnsi="David" w:cs="David" w:hint="cs"/>
                <w:sz w:val="24"/>
                <w:szCs w:val="24"/>
                <w:rtl/>
              </w:rPr>
              <w:t>ים</w:t>
            </w:r>
          </w:p>
        </w:tc>
        <w:tc>
          <w:tcPr>
            <w:tcW w:w="2127"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12%</w:t>
            </w:r>
          </w:p>
        </w:tc>
        <w:tc>
          <w:tcPr>
            <w:tcW w:w="2126"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10%</w:t>
            </w:r>
          </w:p>
        </w:tc>
        <w:tc>
          <w:tcPr>
            <w:tcW w:w="1838"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9%</w:t>
            </w:r>
          </w:p>
        </w:tc>
      </w:tr>
      <w:tr w:rsidR="00101A7A" w:rsidRPr="008856A4" w:rsidTr="00C316AF">
        <w:trPr>
          <w:jc w:val="center"/>
        </w:trPr>
        <w:tc>
          <w:tcPr>
            <w:tcW w:w="3259" w:type="dxa"/>
          </w:tcPr>
          <w:p w:rsidR="00101A7A" w:rsidRPr="008856A4" w:rsidRDefault="00101A7A" w:rsidP="00101A7A">
            <w:pPr>
              <w:bidi/>
              <w:spacing w:before="120" w:after="120"/>
              <w:rPr>
                <w:rFonts w:ascii="David" w:hAnsi="David" w:cs="David"/>
                <w:sz w:val="24"/>
                <w:szCs w:val="24"/>
                <w:rtl/>
              </w:rPr>
            </w:pPr>
            <w:r w:rsidRPr="00B34AAD">
              <w:rPr>
                <w:rFonts w:ascii="David" w:eastAsia="Times New Roman" w:hAnsi="David" w:cs="David"/>
                <w:color w:val="000000"/>
                <w:rtl/>
              </w:rPr>
              <w:t>שני מפרנסים - שכיר/ה ועצמאי/ת</w:t>
            </w:r>
          </w:p>
        </w:tc>
        <w:tc>
          <w:tcPr>
            <w:tcW w:w="2127" w:type="dxa"/>
            <w:vAlign w:val="center"/>
          </w:tcPr>
          <w:p w:rsidR="00101A7A" w:rsidRPr="008856A4" w:rsidRDefault="00101A7A" w:rsidP="00101A7A">
            <w:pPr>
              <w:bidi/>
              <w:spacing w:before="120" w:after="120"/>
              <w:jc w:val="center"/>
              <w:rPr>
                <w:rFonts w:ascii="David" w:hAnsi="David" w:cs="David"/>
                <w:sz w:val="24"/>
                <w:szCs w:val="24"/>
              </w:rPr>
            </w:pPr>
            <w:r>
              <w:rPr>
                <w:rFonts w:ascii="David" w:hAnsi="David" w:cs="David"/>
                <w:color w:val="000000"/>
                <w:rtl/>
              </w:rPr>
              <w:t>15%</w:t>
            </w:r>
          </w:p>
        </w:tc>
        <w:tc>
          <w:tcPr>
            <w:tcW w:w="2126"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14%</w:t>
            </w:r>
          </w:p>
        </w:tc>
        <w:tc>
          <w:tcPr>
            <w:tcW w:w="1838"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11%</w:t>
            </w:r>
          </w:p>
        </w:tc>
      </w:tr>
      <w:tr w:rsidR="00101A7A" w:rsidRPr="008856A4" w:rsidTr="00C316AF">
        <w:trPr>
          <w:jc w:val="center"/>
        </w:trPr>
        <w:tc>
          <w:tcPr>
            <w:tcW w:w="3259" w:type="dxa"/>
          </w:tcPr>
          <w:p w:rsidR="00101A7A" w:rsidRPr="008856A4" w:rsidRDefault="00101A7A" w:rsidP="00101A7A">
            <w:pPr>
              <w:bidi/>
              <w:spacing w:before="120" w:after="120"/>
              <w:rPr>
                <w:rFonts w:ascii="David" w:hAnsi="David" w:cs="David"/>
                <w:sz w:val="24"/>
                <w:szCs w:val="24"/>
                <w:rtl/>
              </w:rPr>
            </w:pPr>
            <w:r w:rsidRPr="00B34AAD">
              <w:rPr>
                <w:rFonts w:ascii="David" w:eastAsia="Times New Roman" w:hAnsi="David" w:cs="David"/>
                <w:color w:val="000000"/>
                <w:rtl/>
              </w:rPr>
              <w:t>שני מפרנסים - עצמאים</w:t>
            </w:r>
          </w:p>
        </w:tc>
        <w:tc>
          <w:tcPr>
            <w:tcW w:w="2127"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19%</w:t>
            </w:r>
          </w:p>
        </w:tc>
        <w:tc>
          <w:tcPr>
            <w:tcW w:w="2126"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17%</w:t>
            </w:r>
          </w:p>
        </w:tc>
        <w:tc>
          <w:tcPr>
            <w:tcW w:w="1838"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14%</w:t>
            </w:r>
          </w:p>
        </w:tc>
      </w:tr>
      <w:tr w:rsidR="00101A7A" w:rsidRPr="008856A4" w:rsidTr="00C316AF">
        <w:trPr>
          <w:jc w:val="center"/>
        </w:trPr>
        <w:tc>
          <w:tcPr>
            <w:tcW w:w="3259" w:type="dxa"/>
            <w:vAlign w:val="center"/>
          </w:tcPr>
          <w:p w:rsidR="00101A7A" w:rsidRPr="008856A4" w:rsidRDefault="00101A7A" w:rsidP="00101A7A">
            <w:pPr>
              <w:bidi/>
              <w:spacing w:before="120" w:after="120"/>
              <w:rPr>
                <w:rFonts w:ascii="David" w:hAnsi="David" w:cs="David"/>
                <w:sz w:val="24"/>
                <w:szCs w:val="24"/>
                <w:rtl/>
              </w:rPr>
            </w:pPr>
            <w:r w:rsidRPr="00B34AAD">
              <w:rPr>
                <w:rFonts w:ascii="David" w:eastAsia="Times New Roman" w:hAnsi="David" w:cs="David"/>
                <w:color w:val="000000"/>
                <w:rtl/>
              </w:rPr>
              <w:t>מפרנס/ת יחיד/ה - שכיר/ה</w:t>
            </w:r>
          </w:p>
        </w:tc>
        <w:tc>
          <w:tcPr>
            <w:tcW w:w="2127"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34%</w:t>
            </w:r>
          </w:p>
        </w:tc>
        <w:tc>
          <w:tcPr>
            <w:tcW w:w="2126"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32%</w:t>
            </w:r>
          </w:p>
        </w:tc>
        <w:tc>
          <w:tcPr>
            <w:tcW w:w="1838"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29%</w:t>
            </w:r>
          </w:p>
        </w:tc>
      </w:tr>
      <w:tr w:rsidR="00101A7A" w:rsidRPr="008856A4" w:rsidTr="00C316AF">
        <w:trPr>
          <w:jc w:val="center"/>
        </w:trPr>
        <w:tc>
          <w:tcPr>
            <w:tcW w:w="3259" w:type="dxa"/>
            <w:vAlign w:val="center"/>
          </w:tcPr>
          <w:p w:rsidR="00101A7A" w:rsidRPr="00B34AAD" w:rsidRDefault="00101A7A" w:rsidP="00101A7A">
            <w:pPr>
              <w:bidi/>
              <w:spacing w:before="120" w:after="120"/>
              <w:rPr>
                <w:rFonts w:ascii="David" w:eastAsia="Times New Roman" w:hAnsi="David" w:cs="David"/>
                <w:color w:val="000000"/>
                <w:rtl/>
              </w:rPr>
            </w:pPr>
            <w:r w:rsidRPr="00CF21AD">
              <w:rPr>
                <w:rFonts w:ascii="David" w:eastAsia="Times New Roman" w:hAnsi="David" w:cs="David"/>
                <w:color w:val="000000"/>
                <w:rtl/>
              </w:rPr>
              <w:t xml:space="preserve">   מזה: חד הורי - שכיר/ה</w:t>
            </w:r>
          </w:p>
        </w:tc>
        <w:tc>
          <w:tcPr>
            <w:tcW w:w="2127"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35%</w:t>
            </w:r>
          </w:p>
        </w:tc>
        <w:tc>
          <w:tcPr>
            <w:tcW w:w="2126"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32%</w:t>
            </w:r>
          </w:p>
        </w:tc>
        <w:tc>
          <w:tcPr>
            <w:tcW w:w="1838"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31%</w:t>
            </w:r>
          </w:p>
        </w:tc>
      </w:tr>
      <w:tr w:rsidR="00101A7A" w:rsidRPr="008856A4" w:rsidTr="00C316AF">
        <w:trPr>
          <w:jc w:val="center"/>
        </w:trPr>
        <w:tc>
          <w:tcPr>
            <w:tcW w:w="3259" w:type="dxa"/>
            <w:vAlign w:val="center"/>
          </w:tcPr>
          <w:p w:rsidR="00101A7A" w:rsidRPr="008856A4" w:rsidRDefault="00101A7A" w:rsidP="00101A7A">
            <w:pPr>
              <w:bidi/>
              <w:spacing w:before="120" w:after="120"/>
              <w:rPr>
                <w:rFonts w:ascii="David" w:hAnsi="David" w:cs="David"/>
                <w:sz w:val="24"/>
                <w:szCs w:val="24"/>
                <w:rtl/>
              </w:rPr>
            </w:pPr>
            <w:r w:rsidRPr="00B34AAD">
              <w:rPr>
                <w:rFonts w:ascii="David" w:eastAsia="Times New Roman" w:hAnsi="David" w:cs="David"/>
                <w:color w:val="000000"/>
                <w:rtl/>
              </w:rPr>
              <w:t>מפרנס/ת יחיד/ה - עצמאי/ת</w:t>
            </w:r>
          </w:p>
        </w:tc>
        <w:tc>
          <w:tcPr>
            <w:tcW w:w="2127"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45%</w:t>
            </w:r>
          </w:p>
        </w:tc>
        <w:tc>
          <w:tcPr>
            <w:tcW w:w="2126"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43%</w:t>
            </w:r>
          </w:p>
        </w:tc>
        <w:tc>
          <w:tcPr>
            <w:tcW w:w="1838" w:type="dxa"/>
            <w:vAlign w:val="center"/>
          </w:tcPr>
          <w:p w:rsidR="00101A7A" w:rsidRPr="008856A4" w:rsidRDefault="00101A7A" w:rsidP="00101A7A">
            <w:pPr>
              <w:bidi/>
              <w:spacing w:before="120" w:after="120"/>
              <w:jc w:val="center"/>
              <w:rPr>
                <w:rFonts w:ascii="David" w:hAnsi="David" w:cs="David"/>
                <w:sz w:val="24"/>
                <w:szCs w:val="24"/>
                <w:rtl/>
              </w:rPr>
            </w:pPr>
            <w:r>
              <w:rPr>
                <w:rFonts w:ascii="David" w:hAnsi="David" w:cs="David"/>
                <w:color w:val="000000"/>
                <w:rtl/>
              </w:rPr>
              <w:t>39%</w:t>
            </w:r>
          </w:p>
        </w:tc>
      </w:tr>
      <w:tr w:rsidR="00101A7A" w:rsidRPr="008856A4" w:rsidTr="00C316AF">
        <w:trPr>
          <w:jc w:val="center"/>
        </w:trPr>
        <w:tc>
          <w:tcPr>
            <w:tcW w:w="3259" w:type="dxa"/>
            <w:vAlign w:val="center"/>
          </w:tcPr>
          <w:p w:rsidR="00101A7A" w:rsidRPr="00B34AAD" w:rsidRDefault="00101A7A" w:rsidP="00101A7A">
            <w:pPr>
              <w:bidi/>
              <w:spacing w:before="120" w:after="120"/>
              <w:rPr>
                <w:rFonts w:ascii="David" w:eastAsia="Times New Roman" w:hAnsi="David" w:cs="David"/>
                <w:color w:val="000000"/>
                <w:rtl/>
              </w:rPr>
            </w:pPr>
            <w:r w:rsidRPr="00CF21AD">
              <w:rPr>
                <w:rFonts w:ascii="David" w:eastAsia="Times New Roman" w:hAnsi="David" w:cs="David"/>
                <w:color w:val="000000"/>
                <w:rtl/>
              </w:rPr>
              <w:t xml:space="preserve">   מזה: חד הורי - עצמאי/ת</w:t>
            </w:r>
          </w:p>
        </w:tc>
        <w:tc>
          <w:tcPr>
            <w:tcW w:w="2127"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42%</w:t>
            </w:r>
          </w:p>
        </w:tc>
        <w:tc>
          <w:tcPr>
            <w:tcW w:w="2126"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40%</w:t>
            </w:r>
          </w:p>
        </w:tc>
        <w:tc>
          <w:tcPr>
            <w:tcW w:w="1838" w:type="dxa"/>
            <w:vAlign w:val="center"/>
          </w:tcPr>
          <w:p w:rsidR="00101A7A" w:rsidRDefault="00101A7A" w:rsidP="00101A7A">
            <w:pPr>
              <w:bidi/>
              <w:spacing w:before="120" w:after="120"/>
              <w:jc w:val="center"/>
              <w:rPr>
                <w:rFonts w:ascii="David" w:hAnsi="David" w:cs="David"/>
                <w:color w:val="000000"/>
              </w:rPr>
            </w:pPr>
            <w:r>
              <w:rPr>
                <w:rFonts w:ascii="David" w:hAnsi="David" w:cs="David"/>
                <w:color w:val="000000"/>
                <w:rtl/>
              </w:rPr>
              <w:t>38%</w:t>
            </w:r>
          </w:p>
        </w:tc>
      </w:tr>
    </w:tbl>
    <w:p w:rsidR="004718A1" w:rsidRPr="00946DA4" w:rsidRDefault="005F0C5F" w:rsidP="002023B3">
      <w:pPr>
        <w:bidi/>
        <w:spacing w:after="120" w:line="360" w:lineRule="auto"/>
        <w:jc w:val="both"/>
        <w:rPr>
          <w:rFonts w:ascii="David" w:hAnsi="David" w:cs="David"/>
          <w:sz w:val="20"/>
          <w:szCs w:val="20"/>
          <w:rtl/>
        </w:rPr>
      </w:pPr>
      <w:r w:rsidRPr="00946DA4">
        <w:rPr>
          <w:rFonts w:ascii="David" w:hAnsi="David" w:cs="David"/>
          <w:sz w:val="20"/>
          <w:szCs w:val="20"/>
          <w:rtl/>
        </w:rPr>
        <w:t xml:space="preserve"> </w:t>
      </w:r>
      <w:r w:rsidR="00946DA4" w:rsidRPr="00946DA4">
        <w:rPr>
          <w:rFonts w:ascii="David" w:hAnsi="David" w:cs="David" w:hint="cs"/>
          <w:sz w:val="20"/>
          <w:szCs w:val="20"/>
          <w:rtl/>
        </w:rPr>
        <w:t xml:space="preserve">המקור: עיבודי בנק ישראל לסקר ההוצאות של </w:t>
      </w:r>
      <w:proofErr w:type="spellStart"/>
      <w:r w:rsidR="00946DA4" w:rsidRPr="00946DA4">
        <w:rPr>
          <w:rFonts w:ascii="David" w:hAnsi="David" w:cs="David" w:hint="cs"/>
          <w:sz w:val="20"/>
          <w:szCs w:val="20"/>
          <w:rtl/>
        </w:rPr>
        <w:t>הלמ"ס</w:t>
      </w:r>
      <w:proofErr w:type="spellEnd"/>
      <w:r w:rsidR="00946DA4" w:rsidRPr="00946DA4">
        <w:rPr>
          <w:rFonts w:ascii="David" w:hAnsi="David" w:cs="David" w:hint="cs"/>
          <w:sz w:val="20"/>
          <w:szCs w:val="20"/>
          <w:rtl/>
        </w:rPr>
        <w:t xml:space="preserve"> לשנים 2018-2016.</w:t>
      </w:r>
    </w:p>
    <w:p w:rsidR="00201D22" w:rsidRDefault="00C534C3" w:rsidP="00E15681">
      <w:pPr>
        <w:bidi/>
        <w:spacing w:line="360" w:lineRule="auto"/>
        <w:jc w:val="both"/>
        <w:rPr>
          <w:rFonts w:ascii="David" w:hAnsi="David" w:cs="David"/>
          <w:sz w:val="24"/>
          <w:szCs w:val="24"/>
          <w:rtl/>
        </w:rPr>
      </w:pPr>
      <w:r>
        <w:rPr>
          <w:rFonts w:ascii="David" w:hAnsi="David" w:cs="David" w:hint="cs"/>
          <w:sz w:val="24"/>
          <w:szCs w:val="24"/>
          <w:rtl/>
        </w:rPr>
        <w:t xml:space="preserve">על מנת להעריך את מידת ההשפעה של </w:t>
      </w:r>
      <w:r w:rsidR="001B58F1">
        <w:rPr>
          <w:rFonts w:ascii="David" w:hAnsi="David" w:cs="David" w:hint="cs"/>
          <w:sz w:val="24"/>
          <w:szCs w:val="24"/>
          <w:rtl/>
        </w:rPr>
        <w:t>החזרת</w:t>
      </w:r>
      <w:r>
        <w:rPr>
          <w:rFonts w:ascii="David" w:hAnsi="David" w:cs="David" w:hint="cs"/>
          <w:sz w:val="24"/>
          <w:szCs w:val="24"/>
          <w:rtl/>
        </w:rPr>
        <w:t xml:space="preserve"> המשק </w:t>
      </w:r>
      <w:r w:rsidRPr="00B07A56">
        <w:rPr>
          <w:rFonts w:ascii="David" w:hAnsi="David" w:cs="David"/>
          <w:sz w:val="24"/>
          <w:szCs w:val="24"/>
          <w:rtl/>
        </w:rPr>
        <w:t>לפעילות</w:t>
      </w:r>
      <w:r>
        <w:rPr>
          <w:rFonts w:ascii="David" w:hAnsi="David" w:cs="David" w:hint="cs"/>
          <w:sz w:val="24"/>
          <w:szCs w:val="24"/>
          <w:rtl/>
        </w:rPr>
        <w:t xml:space="preserve">, אנו אומדים </w:t>
      </w:r>
      <w:r w:rsidR="00A7431D">
        <w:rPr>
          <w:rFonts w:ascii="David" w:hAnsi="David" w:cs="David" w:hint="cs"/>
          <w:sz w:val="24"/>
          <w:szCs w:val="24"/>
          <w:rtl/>
        </w:rPr>
        <w:t xml:space="preserve">את </w:t>
      </w:r>
      <w:r w:rsidR="001B58F1">
        <w:rPr>
          <w:rFonts w:ascii="David" w:hAnsi="David" w:cs="David" w:hint="cs"/>
          <w:sz w:val="24"/>
          <w:szCs w:val="24"/>
          <w:rtl/>
        </w:rPr>
        <w:t>הפגיעה בתעסוקה</w:t>
      </w:r>
      <w:r w:rsidR="00A7431D">
        <w:rPr>
          <w:rFonts w:ascii="David" w:hAnsi="David" w:cs="David" w:hint="cs"/>
          <w:sz w:val="24"/>
          <w:szCs w:val="24"/>
          <w:rtl/>
        </w:rPr>
        <w:t xml:space="preserve"> בשתי נקודות זמן נוספות. </w:t>
      </w:r>
      <w:r w:rsidR="00201D22" w:rsidRPr="00B07A56">
        <w:rPr>
          <w:rFonts w:ascii="David" w:hAnsi="David" w:cs="David"/>
          <w:sz w:val="24"/>
          <w:szCs w:val="24"/>
          <w:rtl/>
        </w:rPr>
        <w:t xml:space="preserve">החישובים בבסיס הסימולציה </w:t>
      </w:r>
      <w:r w:rsidR="00A7431D">
        <w:rPr>
          <w:rFonts w:ascii="David" w:hAnsi="David" w:cs="David" w:hint="cs"/>
          <w:sz w:val="24"/>
          <w:szCs w:val="24"/>
          <w:rtl/>
        </w:rPr>
        <w:t xml:space="preserve">הראשית </w:t>
      </w:r>
      <w:r w:rsidR="00201D22" w:rsidRPr="00B07A56">
        <w:rPr>
          <w:rFonts w:ascii="David" w:hAnsi="David" w:cs="David"/>
          <w:sz w:val="24"/>
          <w:szCs w:val="24"/>
          <w:rtl/>
        </w:rPr>
        <w:t xml:space="preserve">מעריכים את השפעת הסגר בשיאו, </w:t>
      </w:r>
      <w:r w:rsidR="00202ED7">
        <w:rPr>
          <w:rFonts w:ascii="David" w:hAnsi="David" w:cs="David" w:hint="cs"/>
          <w:sz w:val="24"/>
          <w:szCs w:val="24"/>
          <w:rtl/>
        </w:rPr>
        <w:t>מ-16 למארס ו</w:t>
      </w:r>
      <w:r w:rsidR="00201D22" w:rsidRPr="00B07A56">
        <w:rPr>
          <w:rFonts w:ascii="David" w:hAnsi="David" w:cs="David"/>
          <w:sz w:val="24"/>
          <w:szCs w:val="24"/>
          <w:rtl/>
        </w:rPr>
        <w:t xml:space="preserve">לפני ההקלות שהחלו ב-19 לאפריל. החל מה-19 לאפריל, הוחל בשורה של הקלות הדרגתיות, אשר פתחו את המשק </w:t>
      </w:r>
      <w:r w:rsidR="00AA5621">
        <w:rPr>
          <w:rFonts w:ascii="David" w:hAnsi="David" w:cs="David"/>
          <w:sz w:val="24"/>
          <w:szCs w:val="24"/>
          <w:rtl/>
        </w:rPr>
        <w:t>לפעילות כלכלית תחת מגבלות, אך א</w:t>
      </w:r>
      <w:r w:rsidR="00201D22" w:rsidRPr="00B07A56">
        <w:rPr>
          <w:rFonts w:ascii="David" w:hAnsi="David" w:cs="David"/>
          <w:sz w:val="24"/>
          <w:szCs w:val="24"/>
          <w:rtl/>
        </w:rPr>
        <w:t>פשרו לענפים רבים לשוב לפעול. באיור</w:t>
      </w:r>
      <w:r w:rsidR="00A920DD">
        <w:rPr>
          <w:rFonts w:ascii="David" w:hAnsi="David" w:cs="David" w:hint="cs"/>
          <w:sz w:val="24"/>
          <w:szCs w:val="24"/>
          <w:rtl/>
        </w:rPr>
        <w:t xml:space="preserve"> 2</w:t>
      </w:r>
      <w:r w:rsidR="00201D22" w:rsidRPr="00B07A56">
        <w:rPr>
          <w:rFonts w:ascii="David" w:hAnsi="David" w:cs="David"/>
          <w:sz w:val="24"/>
          <w:szCs w:val="24"/>
          <w:rtl/>
        </w:rPr>
        <w:t xml:space="preserve"> אנו מדמים את השפעתם </w:t>
      </w:r>
      <w:r w:rsidR="00D94439">
        <w:rPr>
          <w:rFonts w:ascii="David" w:hAnsi="David" w:cs="David" w:hint="cs"/>
          <w:sz w:val="24"/>
          <w:szCs w:val="24"/>
          <w:rtl/>
        </w:rPr>
        <w:t xml:space="preserve">המשוקללת </w:t>
      </w:r>
      <w:r w:rsidR="00201D22" w:rsidRPr="00B07A56">
        <w:rPr>
          <w:rFonts w:ascii="David" w:hAnsi="David" w:cs="David"/>
          <w:sz w:val="24"/>
          <w:szCs w:val="24"/>
          <w:rtl/>
        </w:rPr>
        <w:t xml:space="preserve">של שני שלבים בהקלות ביחס לנקודת הבסיס </w:t>
      </w:r>
      <w:r w:rsidR="00505F26">
        <w:rPr>
          <w:rFonts w:ascii="David" w:hAnsi="David" w:cs="David" w:hint="cs"/>
          <w:sz w:val="24"/>
          <w:szCs w:val="24"/>
          <w:rtl/>
        </w:rPr>
        <w:t>(</w:t>
      </w:r>
      <w:r w:rsidR="00202ED7">
        <w:rPr>
          <w:rFonts w:ascii="David" w:hAnsi="David" w:cs="David" w:hint="cs"/>
          <w:sz w:val="24"/>
          <w:szCs w:val="24"/>
          <w:rtl/>
        </w:rPr>
        <w:t>מ-16 למארס ועד</w:t>
      </w:r>
      <w:r w:rsidR="00201D22" w:rsidRPr="00B07A56">
        <w:rPr>
          <w:rFonts w:ascii="David" w:hAnsi="David" w:cs="David"/>
          <w:sz w:val="24"/>
          <w:szCs w:val="24"/>
          <w:rtl/>
        </w:rPr>
        <w:t xml:space="preserve"> ההקלות שחלו ב-19 לאפריל</w:t>
      </w:r>
      <w:r w:rsidR="00505F26">
        <w:rPr>
          <w:rFonts w:ascii="David" w:hAnsi="David" w:cs="David" w:hint="cs"/>
          <w:sz w:val="24"/>
          <w:szCs w:val="24"/>
          <w:rtl/>
        </w:rPr>
        <w:t>)</w:t>
      </w:r>
      <w:r w:rsidR="00D94439">
        <w:rPr>
          <w:rFonts w:ascii="David" w:hAnsi="David" w:cs="David" w:hint="cs"/>
          <w:sz w:val="24"/>
          <w:szCs w:val="24"/>
          <w:rtl/>
        </w:rPr>
        <w:t xml:space="preserve"> על ההסתברות של כלל העובדים במשקי הבית להיוותר בלתי מועסקים</w:t>
      </w:r>
      <w:r w:rsidR="00201D22" w:rsidRPr="00B07A56">
        <w:rPr>
          <w:rFonts w:ascii="David" w:hAnsi="David" w:cs="David"/>
          <w:sz w:val="24"/>
          <w:szCs w:val="24"/>
          <w:rtl/>
        </w:rPr>
        <w:t>: ב-3 למאי החלו לפעול ברשויות רבות בתי הספר היסודיים ונפתחו חנויות הרחוב. ב-10 למאי הוחלו הקלות משמעותיות רבות, ובהן פתיחת הקניונים ו</w:t>
      </w:r>
      <w:r w:rsidR="00E15681">
        <w:rPr>
          <w:rFonts w:ascii="David" w:hAnsi="David" w:cs="David" w:hint="cs"/>
          <w:sz w:val="24"/>
          <w:szCs w:val="24"/>
          <w:rtl/>
        </w:rPr>
        <w:t>ימים ספורים לאחר מכן נפתחו</w:t>
      </w:r>
      <w:r w:rsidR="00201D22" w:rsidRPr="00B07A56">
        <w:rPr>
          <w:rFonts w:ascii="David" w:hAnsi="David" w:cs="David"/>
          <w:sz w:val="24"/>
          <w:szCs w:val="24"/>
          <w:rtl/>
        </w:rPr>
        <w:t xml:space="preserve"> גני הילדים. </w:t>
      </w:r>
      <w:r w:rsidR="00A7431D">
        <w:rPr>
          <w:rFonts w:ascii="David" w:hAnsi="David" w:cs="David" w:hint="cs"/>
          <w:sz w:val="24"/>
          <w:szCs w:val="24"/>
          <w:rtl/>
        </w:rPr>
        <w:t xml:space="preserve">סימולציות אלו מצביעות על ירידה משמעותית </w:t>
      </w:r>
      <w:r w:rsidR="00412FAC">
        <w:rPr>
          <w:rFonts w:ascii="David" w:hAnsi="David" w:cs="David" w:hint="cs"/>
          <w:sz w:val="24"/>
          <w:szCs w:val="24"/>
          <w:rtl/>
        </w:rPr>
        <w:t xml:space="preserve">בהסתברות </w:t>
      </w:r>
      <w:r w:rsidR="00412FAC" w:rsidRPr="00B07A56">
        <w:rPr>
          <w:rFonts w:ascii="David" w:hAnsi="David" w:cs="David"/>
          <w:sz w:val="24"/>
          <w:szCs w:val="24"/>
          <w:rtl/>
        </w:rPr>
        <w:t xml:space="preserve">של משקי הבית להיוותר ללא </w:t>
      </w:r>
      <w:r w:rsidR="00412FAC">
        <w:rPr>
          <w:rFonts w:ascii="David" w:hAnsi="David" w:cs="David" w:hint="cs"/>
          <w:sz w:val="24"/>
          <w:szCs w:val="24"/>
          <w:rtl/>
        </w:rPr>
        <w:t xml:space="preserve">מפרנסים בשיעורים דומים בכל רמות ההכנסה. </w:t>
      </w: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Default="00371156" w:rsidP="00371156">
      <w:pPr>
        <w:bidi/>
        <w:spacing w:line="360" w:lineRule="auto"/>
        <w:jc w:val="both"/>
        <w:rPr>
          <w:rFonts w:ascii="David" w:hAnsi="David" w:cs="David"/>
          <w:sz w:val="24"/>
          <w:szCs w:val="24"/>
          <w:rtl/>
        </w:rPr>
      </w:pPr>
    </w:p>
    <w:p w:rsidR="00371156" w:rsidRPr="00B07A56" w:rsidRDefault="00371156" w:rsidP="00371156">
      <w:pPr>
        <w:bidi/>
        <w:spacing w:line="360" w:lineRule="auto"/>
        <w:jc w:val="both"/>
        <w:rPr>
          <w:rFonts w:ascii="David" w:hAnsi="David" w:cs="David"/>
          <w:sz w:val="24"/>
          <w:szCs w:val="24"/>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tblGrid>
      <w:tr w:rsidR="00201D22" w:rsidTr="00C14552">
        <w:tc>
          <w:tcPr>
            <w:tcW w:w="8306" w:type="dxa"/>
          </w:tcPr>
          <w:p w:rsidR="00201D22" w:rsidRPr="004B418B" w:rsidRDefault="00201D22" w:rsidP="00412FAC">
            <w:pPr>
              <w:jc w:val="center"/>
              <w:rPr>
                <w:rFonts w:ascii="David" w:hAnsi="David" w:cs="David"/>
                <w:sz w:val="24"/>
                <w:szCs w:val="24"/>
              </w:rPr>
            </w:pPr>
            <w:r w:rsidRPr="004B418B">
              <w:rPr>
                <w:rFonts w:ascii="David" w:hAnsi="David" w:cs="David"/>
                <w:b/>
                <w:bCs/>
                <w:sz w:val="24"/>
                <w:szCs w:val="24"/>
                <w:rtl/>
              </w:rPr>
              <w:lastRenderedPageBreak/>
              <w:t>איור</w:t>
            </w:r>
            <w:r w:rsidR="00A920DD">
              <w:rPr>
                <w:rFonts w:ascii="David" w:hAnsi="David" w:cs="David" w:hint="cs"/>
                <w:sz w:val="24"/>
                <w:szCs w:val="24"/>
                <w:rtl/>
              </w:rPr>
              <w:t xml:space="preserve"> 2:</w:t>
            </w:r>
            <w:r w:rsidRPr="004B418B">
              <w:rPr>
                <w:rFonts w:ascii="David" w:hAnsi="David" w:cs="David"/>
                <w:sz w:val="24"/>
                <w:szCs w:val="24"/>
                <w:rtl/>
              </w:rPr>
              <w:t xml:space="preserve"> </w:t>
            </w:r>
            <w:r>
              <w:rPr>
                <w:rFonts w:ascii="David" w:hAnsi="David" w:cs="David" w:hint="cs"/>
                <w:b/>
                <w:bCs/>
                <w:sz w:val="24"/>
                <w:szCs w:val="24"/>
                <w:rtl/>
              </w:rPr>
              <w:t xml:space="preserve">הערכת </w:t>
            </w:r>
            <w:r w:rsidRPr="004B418B">
              <w:rPr>
                <w:rFonts w:ascii="David" w:hAnsi="David" w:cs="David"/>
                <w:b/>
                <w:bCs/>
                <w:sz w:val="24"/>
                <w:szCs w:val="24"/>
                <w:rtl/>
              </w:rPr>
              <w:t xml:space="preserve">שיעור משקי הבית </w:t>
            </w:r>
            <w:r w:rsidR="00412FAC">
              <w:rPr>
                <w:rFonts w:ascii="David" w:hAnsi="David" w:cs="David" w:hint="cs"/>
                <w:b/>
                <w:bCs/>
                <w:sz w:val="24"/>
                <w:szCs w:val="24"/>
                <w:rtl/>
              </w:rPr>
              <w:t>שנותרו</w:t>
            </w:r>
            <w:r w:rsidRPr="004B418B">
              <w:rPr>
                <w:rFonts w:ascii="David" w:hAnsi="David" w:cs="David"/>
                <w:b/>
                <w:bCs/>
                <w:sz w:val="24"/>
                <w:szCs w:val="24"/>
                <w:rtl/>
              </w:rPr>
              <w:t xml:space="preserve"> ללא </w:t>
            </w:r>
            <w:r w:rsidR="00412FAC">
              <w:rPr>
                <w:rFonts w:ascii="David" w:hAnsi="David" w:cs="David" w:hint="cs"/>
                <w:b/>
                <w:bCs/>
                <w:sz w:val="24"/>
                <w:szCs w:val="24"/>
                <w:rtl/>
              </w:rPr>
              <w:t>מפרנסים</w:t>
            </w:r>
          </w:p>
          <w:p w:rsidR="00201D22" w:rsidRPr="004B418B" w:rsidRDefault="00201D22" w:rsidP="00412FAC">
            <w:pPr>
              <w:bidi/>
              <w:jc w:val="center"/>
              <w:rPr>
                <w:rFonts w:ascii="David" w:hAnsi="David" w:cs="David"/>
                <w:sz w:val="24"/>
                <w:szCs w:val="24"/>
                <w:rtl/>
              </w:rPr>
            </w:pPr>
            <w:r w:rsidRPr="004B418B">
              <w:rPr>
                <w:rFonts w:ascii="David" w:hAnsi="David" w:cs="David"/>
                <w:b/>
                <w:bCs/>
                <w:sz w:val="24"/>
                <w:szCs w:val="24"/>
                <w:rtl/>
              </w:rPr>
              <w:t>לפי רמת ההכ</w:t>
            </w:r>
            <w:r w:rsidR="00202ED7">
              <w:rPr>
                <w:rFonts w:ascii="David" w:hAnsi="David" w:cs="David"/>
                <w:b/>
                <w:bCs/>
                <w:sz w:val="24"/>
                <w:szCs w:val="24"/>
                <w:rtl/>
              </w:rPr>
              <w:t xml:space="preserve">נסה </w:t>
            </w:r>
            <w:r w:rsidR="00D75339">
              <w:rPr>
                <w:rFonts w:ascii="David" w:hAnsi="David" w:cs="David" w:hint="cs"/>
                <w:b/>
                <w:bCs/>
                <w:sz w:val="24"/>
                <w:szCs w:val="24"/>
                <w:rtl/>
              </w:rPr>
              <w:t>בנקודות ציון שונות על פני הזמן</w:t>
            </w:r>
          </w:p>
          <w:p w:rsidR="00201D22" w:rsidRDefault="00201D22" w:rsidP="00C14552">
            <w:pPr>
              <w:rPr>
                <w:rtl/>
              </w:rPr>
            </w:pPr>
          </w:p>
        </w:tc>
      </w:tr>
      <w:tr w:rsidR="00201D22" w:rsidTr="00C14552">
        <w:tc>
          <w:tcPr>
            <w:tcW w:w="8306" w:type="dxa"/>
          </w:tcPr>
          <w:p w:rsidR="00201D22" w:rsidRDefault="00201D22" w:rsidP="00C14552">
            <w:pPr>
              <w:jc w:val="center"/>
              <w:rPr>
                <w:rtl/>
              </w:rPr>
            </w:pPr>
          </w:p>
          <w:p w:rsidR="00101A7A" w:rsidRDefault="00101A7A" w:rsidP="00C14552">
            <w:pPr>
              <w:jc w:val="center"/>
            </w:pPr>
            <w:r>
              <w:rPr>
                <w:noProof/>
              </w:rPr>
              <w:drawing>
                <wp:inline distT="0" distB="0" distL="0" distR="0" wp14:anchorId="02EF2194" wp14:editId="6A2E01CE">
                  <wp:extent cx="5634813" cy="3333143"/>
                  <wp:effectExtent l="0" t="0" r="4445"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3775" cy="3338444"/>
                          </a:xfrm>
                          <a:prstGeom prst="rect">
                            <a:avLst/>
                          </a:prstGeom>
                          <a:noFill/>
                        </pic:spPr>
                      </pic:pic>
                    </a:graphicData>
                  </a:graphic>
                </wp:inline>
              </w:drawing>
            </w:r>
          </w:p>
        </w:tc>
      </w:tr>
      <w:tr w:rsidR="00201D22" w:rsidTr="00C14552">
        <w:tc>
          <w:tcPr>
            <w:tcW w:w="8306" w:type="dxa"/>
          </w:tcPr>
          <w:p w:rsidR="00201D22" w:rsidRPr="00197BFB" w:rsidRDefault="00201D22" w:rsidP="00355F8D">
            <w:pPr>
              <w:bidi/>
              <w:jc w:val="both"/>
              <w:rPr>
                <w:rFonts w:ascii="David" w:hAnsi="David" w:cs="David"/>
                <w:sz w:val="20"/>
                <w:szCs w:val="20"/>
                <w:rtl/>
              </w:rPr>
            </w:pPr>
            <w:r w:rsidRPr="00197BFB">
              <w:rPr>
                <w:rFonts w:ascii="David" w:hAnsi="David" w:cs="David"/>
                <w:sz w:val="20"/>
                <w:szCs w:val="20"/>
                <w:rtl/>
              </w:rPr>
              <w:t xml:space="preserve">המקור: חישובי בנק ישראל על בסיס סקר ההוצאות של </w:t>
            </w:r>
            <w:proofErr w:type="spellStart"/>
            <w:r w:rsidRPr="00197BFB">
              <w:rPr>
                <w:rFonts w:ascii="David" w:hAnsi="David" w:cs="David"/>
                <w:sz w:val="20"/>
                <w:szCs w:val="20"/>
                <w:rtl/>
              </w:rPr>
              <w:t>הלמ"ס</w:t>
            </w:r>
            <w:proofErr w:type="spellEnd"/>
            <w:r w:rsidRPr="00197BFB">
              <w:rPr>
                <w:rFonts w:ascii="David" w:hAnsi="David" w:cs="David"/>
                <w:sz w:val="20"/>
                <w:szCs w:val="20"/>
                <w:rtl/>
              </w:rPr>
              <w:t xml:space="preserve"> לשנים 2018-2016 </w:t>
            </w:r>
            <w:proofErr w:type="spellStart"/>
            <w:r w:rsidRPr="00197BFB">
              <w:rPr>
                <w:rFonts w:ascii="David" w:hAnsi="David" w:cs="David"/>
                <w:sz w:val="20"/>
                <w:szCs w:val="20"/>
                <w:rtl/>
              </w:rPr>
              <w:t>ואנדבלד</w:t>
            </w:r>
            <w:proofErr w:type="spellEnd"/>
            <w:r w:rsidRPr="00197BFB">
              <w:rPr>
                <w:rFonts w:ascii="David" w:hAnsi="David" w:cs="David"/>
                <w:sz w:val="20"/>
                <w:szCs w:val="20"/>
                <w:rtl/>
              </w:rPr>
              <w:t xml:space="preserve"> ואחרים (2020). </w:t>
            </w:r>
          </w:p>
          <w:p w:rsidR="00201D22" w:rsidRPr="004B418B" w:rsidRDefault="00201D22" w:rsidP="00355F8D">
            <w:pPr>
              <w:bidi/>
              <w:jc w:val="both"/>
              <w:rPr>
                <w:rFonts w:ascii="David" w:hAnsi="David" w:cs="David"/>
                <w:rtl/>
              </w:rPr>
            </w:pPr>
            <w:r w:rsidRPr="00197BFB">
              <w:rPr>
                <w:rFonts w:ascii="David" w:hAnsi="David" w:cs="David"/>
                <w:sz w:val="20"/>
                <w:szCs w:val="20"/>
                <w:rtl/>
              </w:rPr>
              <w:t>החישוב מתייחס למשקי בית בגילאי 64-25 ואינו לוקח בחשבון את ההשפעה על משקי בית שאין בהם עובדים. עוצמת הסגר הכלכלי התעדכנה על פני זמן בהתאם להערכת השפעת ההנחיות הממשלתיות לפעילות הכלכלית במשק על הפעילות הענפית. הערכה זו נערכה ע"י תחום המאקרו בחטיבת המחקר של בנק ישראל.</w:t>
            </w:r>
          </w:p>
        </w:tc>
      </w:tr>
    </w:tbl>
    <w:p w:rsidR="005D17FB" w:rsidRDefault="005D17FB" w:rsidP="005D17FB">
      <w:pPr>
        <w:bidi/>
        <w:spacing w:after="120" w:line="360" w:lineRule="auto"/>
        <w:jc w:val="both"/>
        <w:rPr>
          <w:rFonts w:ascii="David" w:hAnsi="David" w:cs="David"/>
          <w:sz w:val="24"/>
          <w:szCs w:val="24"/>
          <w:rtl/>
        </w:rPr>
      </w:pPr>
    </w:p>
    <w:p w:rsidR="00412FAC" w:rsidRDefault="00412FAC" w:rsidP="005D17FB">
      <w:pPr>
        <w:bidi/>
        <w:spacing w:after="120" w:line="360" w:lineRule="auto"/>
        <w:jc w:val="both"/>
        <w:rPr>
          <w:rFonts w:ascii="David" w:hAnsi="David" w:cs="David"/>
          <w:b/>
          <w:bCs/>
          <w:sz w:val="24"/>
          <w:szCs w:val="24"/>
          <w:rtl/>
        </w:rPr>
      </w:pPr>
    </w:p>
    <w:p w:rsidR="005D17FB" w:rsidRPr="00444F7E" w:rsidRDefault="00444F7E" w:rsidP="00C652F5">
      <w:pPr>
        <w:bidi/>
        <w:spacing w:after="0" w:line="360" w:lineRule="auto"/>
        <w:jc w:val="both"/>
        <w:rPr>
          <w:rFonts w:ascii="David" w:hAnsi="David" w:cs="David"/>
          <w:b/>
          <w:bCs/>
          <w:sz w:val="24"/>
          <w:szCs w:val="24"/>
          <w:rtl/>
        </w:rPr>
      </w:pPr>
      <w:r w:rsidRPr="00444F7E">
        <w:rPr>
          <w:rFonts w:ascii="David" w:hAnsi="David" w:cs="David" w:hint="cs"/>
          <w:b/>
          <w:bCs/>
          <w:sz w:val="24"/>
          <w:szCs w:val="24"/>
          <w:rtl/>
        </w:rPr>
        <w:t>ההוצאות של משקי הבית ביחס להכנסתם</w:t>
      </w:r>
    </w:p>
    <w:p w:rsidR="002E016A" w:rsidRDefault="002E016A" w:rsidP="00AC55D0">
      <w:pPr>
        <w:bidi/>
        <w:spacing w:after="120" w:line="360" w:lineRule="auto"/>
        <w:jc w:val="both"/>
        <w:rPr>
          <w:rFonts w:ascii="David" w:hAnsi="David" w:cs="David"/>
          <w:sz w:val="24"/>
          <w:szCs w:val="24"/>
          <w:rtl/>
        </w:rPr>
      </w:pPr>
      <w:r>
        <w:rPr>
          <w:rFonts w:ascii="David" w:hAnsi="David" w:cs="David" w:hint="cs"/>
          <w:sz w:val="24"/>
          <w:szCs w:val="24"/>
          <w:rtl/>
        </w:rPr>
        <w:t xml:space="preserve">הפגיעה בתעסוקה משפיעה על מצבת ההכנסות של משקי הבית ולכן </w:t>
      </w:r>
      <w:r w:rsidR="0074242C">
        <w:rPr>
          <w:rFonts w:ascii="David" w:hAnsi="David" w:cs="David" w:hint="cs"/>
          <w:sz w:val="24"/>
          <w:szCs w:val="24"/>
          <w:rtl/>
        </w:rPr>
        <w:t>פוגעת</w:t>
      </w:r>
      <w:r>
        <w:rPr>
          <w:rFonts w:ascii="David" w:hAnsi="David" w:cs="David" w:hint="cs"/>
          <w:sz w:val="24"/>
          <w:szCs w:val="24"/>
          <w:rtl/>
        </w:rPr>
        <w:t xml:space="preserve"> </w:t>
      </w:r>
      <w:r w:rsidR="0074242C">
        <w:rPr>
          <w:rFonts w:ascii="David" w:hAnsi="David" w:cs="David" w:hint="cs"/>
          <w:sz w:val="24"/>
          <w:szCs w:val="24"/>
          <w:rtl/>
        </w:rPr>
        <w:t>ברווחתם ו</w:t>
      </w:r>
      <w:r>
        <w:rPr>
          <w:rFonts w:ascii="David" w:hAnsi="David" w:cs="David" w:hint="cs"/>
          <w:sz w:val="24"/>
          <w:szCs w:val="24"/>
          <w:rtl/>
        </w:rPr>
        <w:t>ביכולתם לעמוד בהוצאות לאורך זמן</w:t>
      </w:r>
      <w:r>
        <w:rPr>
          <w:rStyle w:val="a6"/>
          <w:rFonts w:ascii="David" w:hAnsi="David" w:cs="David"/>
          <w:sz w:val="24"/>
          <w:szCs w:val="24"/>
          <w:rtl/>
        </w:rPr>
        <w:footnoteReference w:id="8"/>
      </w:r>
      <w:r>
        <w:rPr>
          <w:rFonts w:ascii="David" w:hAnsi="David" w:cs="David" w:hint="cs"/>
          <w:sz w:val="24"/>
          <w:szCs w:val="24"/>
          <w:rtl/>
        </w:rPr>
        <w:t>. הפגיעה ביכולתם של משקי הבית לעמוד בהוצאותיהם תלויה בכמה גורמים, ובהם: (1) היכולת לעמוד בהוצאות טרם הפגיעה בשגרה התעסוקתית והחמרתה בעקבות הסגר; (2) הזכאות לדמי אבטלה ומידת הפיצוי שהם מהווים לאובדן ההכנסות מעבודה: זכאות לדמי אבטלה תלויה בתקופת העבודה טרם התביעה ("תקופת האכשרה")</w:t>
      </w:r>
      <w:r w:rsidR="0099370E">
        <w:rPr>
          <w:rFonts w:ascii="David" w:hAnsi="David" w:cs="David" w:hint="cs"/>
          <w:sz w:val="24"/>
          <w:szCs w:val="24"/>
          <w:rtl/>
        </w:rPr>
        <w:t xml:space="preserve"> ו</w:t>
      </w:r>
      <w:r>
        <w:rPr>
          <w:rFonts w:ascii="David" w:hAnsi="David" w:cs="David" w:hint="cs"/>
          <w:sz w:val="24"/>
          <w:szCs w:val="24"/>
          <w:rtl/>
        </w:rPr>
        <w:t xml:space="preserve">במעמד התעסוקתי (שכירים זכאים </w:t>
      </w:r>
      <w:r w:rsidR="0099370E">
        <w:rPr>
          <w:rFonts w:ascii="David" w:hAnsi="David" w:cs="David" w:hint="cs"/>
          <w:sz w:val="24"/>
          <w:szCs w:val="24"/>
          <w:rtl/>
        </w:rPr>
        <w:t xml:space="preserve">לדמי אבטלה ועצמאים אינם זכאים), </w:t>
      </w:r>
      <w:r>
        <w:rPr>
          <w:rFonts w:ascii="David" w:hAnsi="David" w:cs="David" w:hint="cs"/>
          <w:sz w:val="24"/>
          <w:szCs w:val="24"/>
          <w:rtl/>
        </w:rPr>
        <w:t>משך תקופת הזכאות לדמי אבטלה תלוי בגיל המובטל</w:t>
      </w:r>
      <w:r w:rsidR="009C0B17">
        <w:rPr>
          <w:rFonts w:ascii="David" w:hAnsi="David" w:cs="David" w:hint="cs"/>
          <w:sz w:val="24"/>
          <w:szCs w:val="24"/>
          <w:rtl/>
        </w:rPr>
        <w:t>,</w:t>
      </w:r>
      <w:r>
        <w:rPr>
          <w:rFonts w:ascii="David" w:hAnsi="David" w:cs="David" w:hint="cs"/>
          <w:sz w:val="24"/>
          <w:szCs w:val="24"/>
          <w:rtl/>
        </w:rPr>
        <w:t xml:space="preserve"> ומידת ההלימה בין גובה דמי האבטלה לשכר העבודה תלויה בגובה הממוצע של שכר העבודה בתקופה שקדמה לתביעה ופוחתת עם השכר, כך שבקרב בעלי שכר נמוך דמי האבטלה מהווים שיעור גבוה יותר מהשכר טרם האבטלה</w:t>
      </w:r>
      <w:r>
        <w:rPr>
          <w:rStyle w:val="a6"/>
          <w:rFonts w:ascii="David" w:hAnsi="David" w:cs="David"/>
          <w:sz w:val="24"/>
          <w:szCs w:val="24"/>
          <w:rtl/>
        </w:rPr>
        <w:footnoteReference w:id="9"/>
      </w:r>
      <w:r>
        <w:rPr>
          <w:rFonts w:ascii="David" w:hAnsi="David" w:cs="David" w:hint="cs"/>
          <w:sz w:val="24"/>
          <w:szCs w:val="24"/>
          <w:rtl/>
        </w:rPr>
        <w:t xml:space="preserve">; (3) "כרית הביטחון" הכספית שיש למשקי הבית: החסכונות העומדים לרשותם ויכולתם ללוות. במסגרת הצעדים להקלת השפעת הסגר על מצבם הכלכלי של משקי הבית, </w:t>
      </w:r>
      <w:r w:rsidR="00AC55D0">
        <w:rPr>
          <w:rFonts w:ascii="David" w:hAnsi="David" w:cs="David" w:hint="cs"/>
          <w:sz w:val="24"/>
          <w:szCs w:val="24"/>
          <w:rtl/>
        </w:rPr>
        <w:t>הוכרזו</w:t>
      </w:r>
      <w:r>
        <w:rPr>
          <w:rFonts w:ascii="David" w:hAnsi="David" w:cs="David" w:hint="cs"/>
          <w:sz w:val="24"/>
          <w:szCs w:val="24"/>
          <w:rtl/>
        </w:rPr>
        <w:t xml:space="preserve"> מספר צעדים על ידי הממשלה ובהם: מתן מענק למשקי בית עם ילדים בגובה 500 ₪ לכל ילד (מוגבל </w:t>
      </w:r>
      <w:r>
        <w:rPr>
          <w:rFonts w:ascii="David" w:hAnsi="David" w:cs="David" w:hint="cs"/>
          <w:sz w:val="24"/>
          <w:szCs w:val="24"/>
          <w:rtl/>
        </w:rPr>
        <w:lastRenderedPageBreak/>
        <w:t xml:space="preserve">לגובה של 2,000 ₪ לכל משפחה) ומתן פיצוי כספי גם לעצמאים, שאינם זכאים בד"כ לדמי אבטלה, בכפוף להצהרתם על ירידת הכנסותיהם ובהתאם להכנסותיהם הממוצעות טרם הסגר. </w:t>
      </w:r>
    </w:p>
    <w:p w:rsidR="002E016A" w:rsidRDefault="005A6279" w:rsidP="00CF00C4">
      <w:pPr>
        <w:bidi/>
        <w:spacing w:after="120" w:line="360" w:lineRule="auto"/>
        <w:jc w:val="both"/>
        <w:rPr>
          <w:rFonts w:ascii="David" w:hAnsi="David" w:cs="David"/>
          <w:sz w:val="24"/>
          <w:szCs w:val="24"/>
          <w:rtl/>
        </w:rPr>
      </w:pPr>
      <w:r>
        <w:rPr>
          <w:rFonts w:ascii="David" w:hAnsi="David" w:cs="David" w:hint="cs"/>
          <w:sz w:val="24"/>
          <w:szCs w:val="24"/>
          <w:rtl/>
        </w:rPr>
        <w:t>לוח</w:t>
      </w:r>
      <w:r w:rsidR="00A920DD">
        <w:rPr>
          <w:rFonts w:ascii="David" w:hAnsi="David" w:cs="David" w:hint="cs"/>
          <w:sz w:val="24"/>
          <w:szCs w:val="24"/>
          <w:rtl/>
        </w:rPr>
        <w:t xml:space="preserve"> </w:t>
      </w:r>
      <w:r w:rsidR="00CF00C4">
        <w:rPr>
          <w:rFonts w:ascii="David" w:hAnsi="David" w:cs="David" w:hint="cs"/>
          <w:sz w:val="24"/>
          <w:szCs w:val="24"/>
          <w:rtl/>
        </w:rPr>
        <w:t xml:space="preserve">4 </w:t>
      </w:r>
      <w:r>
        <w:rPr>
          <w:rFonts w:ascii="David" w:hAnsi="David" w:cs="David" w:hint="cs"/>
          <w:sz w:val="24"/>
          <w:szCs w:val="24"/>
          <w:rtl/>
        </w:rPr>
        <w:t xml:space="preserve">מציג, </w:t>
      </w:r>
      <w:r w:rsidR="002E016A">
        <w:rPr>
          <w:rFonts w:ascii="David" w:hAnsi="David" w:cs="David" w:hint="cs"/>
          <w:sz w:val="24"/>
          <w:szCs w:val="24"/>
          <w:rtl/>
        </w:rPr>
        <w:t>בנקודת המוצא, לפני השפעת הסגר</w:t>
      </w:r>
      <w:r>
        <w:rPr>
          <w:rFonts w:ascii="David" w:hAnsi="David" w:cs="David" w:hint="cs"/>
          <w:sz w:val="24"/>
          <w:szCs w:val="24"/>
          <w:rtl/>
        </w:rPr>
        <w:t xml:space="preserve">, את שיעור משקי הבית שהוצאתם הכספית על תצרוכת עולה על </w:t>
      </w:r>
      <w:r w:rsidR="00CE6413">
        <w:rPr>
          <w:rFonts w:ascii="David" w:hAnsi="David" w:cs="David" w:hint="cs"/>
          <w:sz w:val="24"/>
          <w:szCs w:val="24"/>
          <w:rtl/>
        </w:rPr>
        <w:t>90</w:t>
      </w:r>
      <w:r>
        <w:rPr>
          <w:rFonts w:ascii="David" w:hAnsi="David" w:cs="David" w:hint="cs"/>
          <w:sz w:val="24"/>
          <w:szCs w:val="24"/>
          <w:rtl/>
        </w:rPr>
        <w:t xml:space="preserve">% </w:t>
      </w:r>
      <w:r w:rsidR="00CE6413">
        <w:rPr>
          <w:rFonts w:ascii="David" w:hAnsi="David" w:cs="David" w:hint="cs"/>
          <w:sz w:val="24"/>
          <w:szCs w:val="24"/>
          <w:rtl/>
        </w:rPr>
        <w:t xml:space="preserve">מהכנסתם הכספית, </w:t>
      </w:r>
      <w:r>
        <w:rPr>
          <w:rFonts w:ascii="David" w:hAnsi="David" w:cs="David" w:hint="cs"/>
          <w:sz w:val="24"/>
          <w:szCs w:val="24"/>
          <w:rtl/>
        </w:rPr>
        <w:t>מתוך כל קבוצת הכנסה והרכב מועסקים במשק הבית.</w:t>
      </w:r>
      <w:r w:rsidR="00CE6413">
        <w:rPr>
          <w:rFonts w:ascii="David" w:hAnsi="David" w:cs="David" w:hint="cs"/>
          <w:sz w:val="24"/>
          <w:szCs w:val="24"/>
          <w:rtl/>
        </w:rPr>
        <w:t xml:space="preserve"> כצפוי, קיימים הבדלים ניכרים בין הקבוצות על פי רמת הכנסתם: נטל הוצאות גבוה מאד </w:t>
      </w:r>
      <w:r w:rsidR="00CE6413">
        <w:rPr>
          <w:rFonts w:ascii="David" w:hAnsi="David" w:cs="David"/>
          <w:sz w:val="24"/>
          <w:szCs w:val="24"/>
          <w:rtl/>
        </w:rPr>
        <w:t>–</w:t>
      </w:r>
      <w:r w:rsidR="00CE6413">
        <w:rPr>
          <w:rFonts w:ascii="David" w:hAnsi="David" w:cs="David" w:hint="cs"/>
          <w:sz w:val="24"/>
          <w:szCs w:val="24"/>
          <w:rtl/>
        </w:rPr>
        <w:t xml:space="preserve"> העולה על 90% מהכנסתם הכספית נטו</w:t>
      </w:r>
      <w:r w:rsidR="009C0B17">
        <w:rPr>
          <w:rFonts w:ascii="David" w:hAnsi="David" w:cs="David" w:hint="cs"/>
          <w:sz w:val="24"/>
          <w:szCs w:val="24"/>
          <w:rtl/>
        </w:rPr>
        <w:t xml:space="preserve"> -</w:t>
      </w:r>
      <w:r w:rsidR="00CE6413">
        <w:rPr>
          <w:rFonts w:ascii="David" w:hAnsi="David" w:cs="David" w:hint="cs"/>
          <w:sz w:val="24"/>
          <w:szCs w:val="24"/>
          <w:rtl/>
        </w:rPr>
        <w:t xml:space="preserve"> מאפיין במידה רבה יותר את בעלי ההכנסות הנמוכות, ובקרבם, הוא גבוה במיוחד אצל משקי בית שיש בהם מפרנס יחיד, בפרט עצמאי, או זוג עצמאיים. </w:t>
      </w:r>
      <w:r w:rsidR="00312975">
        <w:rPr>
          <w:rFonts w:ascii="David" w:hAnsi="David" w:cs="David" w:hint="cs"/>
          <w:sz w:val="24"/>
          <w:szCs w:val="24"/>
          <w:rtl/>
        </w:rPr>
        <w:t xml:space="preserve">לוח זה מלמד לא רק על נטל ההוצאות, אלא גם על </w:t>
      </w:r>
      <w:r w:rsidR="003B65A6">
        <w:rPr>
          <w:rFonts w:ascii="David" w:hAnsi="David" w:cs="David" w:hint="cs"/>
          <w:sz w:val="24"/>
          <w:szCs w:val="24"/>
          <w:rtl/>
        </w:rPr>
        <w:t xml:space="preserve">היכולת של כל קבוצה לשמר את הוצאותיה ברמה של לפני המשבר, וזאת כאשר ישנו </w:t>
      </w:r>
      <w:r w:rsidR="00F126C0">
        <w:rPr>
          <w:rFonts w:ascii="David" w:hAnsi="David" w:cs="David" w:hint="cs"/>
          <w:sz w:val="24"/>
          <w:szCs w:val="24"/>
          <w:rtl/>
        </w:rPr>
        <w:t>זעזוע</w:t>
      </w:r>
      <w:r w:rsidR="00312975">
        <w:rPr>
          <w:rFonts w:ascii="David" w:hAnsi="David" w:cs="David" w:hint="cs"/>
          <w:sz w:val="24"/>
          <w:szCs w:val="24"/>
          <w:rtl/>
        </w:rPr>
        <w:t xml:space="preserve"> משמעותי להכנסתם, על אחת כמה וכמה כאשר מדובר </w:t>
      </w:r>
      <w:r w:rsidR="003B65A6">
        <w:rPr>
          <w:rFonts w:ascii="David" w:hAnsi="David" w:cs="David" w:hint="cs"/>
          <w:sz w:val="24"/>
          <w:szCs w:val="24"/>
          <w:rtl/>
        </w:rPr>
        <w:t>ב</w:t>
      </w:r>
      <w:r w:rsidR="00F126C0">
        <w:rPr>
          <w:rFonts w:ascii="David" w:hAnsi="David" w:cs="David" w:hint="cs"/>
          <w:sz w:val="24"/>
          <w:szCs w:val="24"/>
          <w:rtl/>
        </w:rPr>
        <w:t>זעזוע</w:t>
      </w:r>
      <w:r w:rsidR="00312975">
        <w:rPr>
          <w:rFonts w:ascii="David" w:hAnsi="David" w:cs="David" w:hint="cs"/>
          <w:sz w:val="24"/>
          <w:szCs w:val="24"/>
          <w:rtl/>
        </w:rPr>
        <w:t xml:space="preserve"> מתמשך. </w:t>
      </w:r>
    </w:p>
    <w:p w:rsidR="009B512D" w:rsidRDefault="005E430E" w:rsidP="00CF00C4">
      <w:pPr>
        <w:bidi/>
        <w:spacing w:after="0" w:line="240" w:lineRule="auto"/>
        <w:jc w:val="center"/>
        <w:rPr>
          <w:rFonts w:ascii="David" w:hAnsi="David" w:cs="David"/>
          <w:b/>
          <w:bCs/>
          <w:sz w:val="24"/>
          <w:szCs w:val="24"/>
          <w:rtl/>
        </w:rPr>
      </w:pPr>
      <w:r>
        <w:rPr>
          <w:rFonts w:ascii="David" w:hAnsi="David" w:cs="David" w:hint="cs"/>
          <w:b/>
          <w:bCs/>
          <w:sz w:val="24"/>
          <w:szCs w:val="24"/>
          <w:rtl/>
        </w:rPr>
        <w:t>לוח</w:t>
      </w:r>
      <w:r w:rsidR="00A920DD">
        <w:rPr>
          <w:rFonts w:ascii="David" w:hAnsi="David" w:cs="David" w:hint="cs"/>
          <w:b/>
          <w:bCs/>
          <w:sz w:val="24"/>
          <w:szCs w:val="24"/>
          <w:rtl/>
        </w:rPr>
        <w:t xml:space="preserve"> </w:t>
      </w:r>
      <w:r w:rsidR="00CF00C4">
        <w:rPr>
          <w:rFonts w:ascii="David" w:hAnsi="David" w:cs="David" w:hint="cs"/>
          <w:b/>
          <w:bCs/>
          <w:sz w:val="24"/>
          <w:szCs w:val="24"/>
          <w:rtl/>
        </w:rPr>
        <w:t>4</w:t>
      </w:r>
      <w:r w:rsidR="00A920DD">
        <w:rPr>
          <w:rFonts w:ascii="David" w:hAnsi="David" w:cs="David" w:hint="cs"/>
          <w:b/>
          <w:bCs/>
          <w:sz w:val="24"/>
          <w:szCs w:val="24"/>
          <w:rtl/>
        </w:rPr>
        <w:t>:</w:t>
      </w:r>
      <w:r>
        <w:rPr>
          <w:rFonts w:ascii="David" w:hAnsi="David" w:cs="David" w:hint="cs"/>
          <w:b/>
          <w:bCs/>
          <w:sz w:val="24"/>
          <w:szCs w:val="24"/>
          <w:rtl/>
        </w:rPr>
        <w:t xml:space="preserve"> שיעור משקי הבית </w:t>
      </w:r>
      <w:r w:rsidR="0099370E">
        <w:rPr>
          <w:rFonts w:ascii="David" w:hAnsi="David" w:cs="David" w:hint="cs"/>
          <w:b/>
          <w:bCs/>
          <w:sz w:val="24"/>
          <w:szCs w:val="24"/>
          <w:rtl/>
        </w:rPr>
        <w:t xml:space="preserve">שהוצאותיהם על תצרוכת עולות על 90% </w:t>
      </w:r>
    </w:p>
    <w:p w:rsidR="0099370E" w:rsidRPr="005E430E" w:rsidRDefault="0099370E" w:rsidP="00C652F5">
      <w:pPr>
        <w:bidi/>
        <w:spacing w:after="0" w:line="240" w:lineRule="auto"/>
        <w:jc w:val="center"/>
        <w:rPr>
          <w:rFonts w:ascii="David" w:hAnsi="David" w:cs="David"/>
          <w:b/>
          <w:bCs/>
          <w:sz w:val="24"/>
          <w:szCs w:val="24"/>
          <w:rtl/>
        </w:rPr>
      </w:pPr>
      <w:r>
        <w:rPr>
          <w:rFonts w:ascii="David" w:hAnsi="David" w:cs="David" w:hint="cs"/>
          <w:b/>
          <w:bCs/>
          <w:sz w:val="24"/>
          <w:szCs w:val="24"/>
          <w:rtl/>
        </w:rPr>
        <w:t>מהכנסתם הכספית נטו,</w:t>
      </w:r>
      <w:r w:rsidR="009B512D">
        <w:rPr>
          <w:rFonts w:ascii="David" w:hAnsi="David" w:cs="David" w:hint="cs"/>
          <w:b/>
          <w:bCs/>
          <w:sz w:val="24"/>
          <w:szCs w:val="24"/>
          <w:rtl/>
        </w:rPr>
        <w:t xml:space="preserve"> </w:t>
      </w:r>
      <w:r>
        <w:rPr>
          <w:rFonts w:ascii="David" w:hAnsi="David" w:cs="David" w:hint="cs"/>
          <w:b/>
          <w:bCs/>
          <w:sz w:val="24"/>
          <w:szCs w:val="24"/>
          <w:rtl/>
        </w:rPr>
        <w:t>לפי הרכב המועסקים וההכנסה, נתוני 2018-2016</w:t>
      </w:r>
    </w:p>
    <w:tbl>
      <w:tblPr>
        <w:bidiVisual/>
        <w:tblW w:w="9220" w:type="dxa"/>
        <w:tblLook w:val="04A0" w:firstRow="1" w:lastRow="0" w:firstColumn="1" w:lastColumn="0" w:noHBand="0" w:noVBand="1"/>
      </w:tblPr>
      <w:tblGrid>
        <w:gridCol w:w="3760"/>
        <w:gridCol w:w="1740"/>
        <w:gridCol w:w="1900"/>
        <w:gridCol w:w="1820"/>
      </w:tblGrid>
      <w:tr w:rsidR="005A6279" w:rsidRPr="005A6279" w:rsidTr="00C652F5">
        <w:trPr>
          <w:trHeight w:val="803"/>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279" w:rsidRPr="005A6279" w:rsidRDefault="005A6279" w:rsidP="005A6279">
            <w:pPr>
              <w:spacing w:after="0" w:line="240" w:lineRule="auto"/>
              <w:jc w:val="center"/>
              <w:rPr>
                <w:rFonts w:ascii="David" w:eastAsia="Times New Roman" w:hAnsi="David" w:cs="David"/>
                <w:color w:val="000000"/>
              </w:rPr>
            </w:pPr>
            <w:r w:rsidRPr="005A6279">
              <w:rPr>
                <w:rFonts w:ascii="David" w:eastAsia="Times New Roman" w:hAnsi="David" w:cs="David"/>
                <w:color w:val="000000"/>
              </w:rPr>
              <w:t>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79" w:rsidRPr="005A6279" w:rsidRDefault="005A6279" w:rsidP="005A6279">
            <w:pPr>
              <w:bidi/>
              <w:spacing w:after="0" w:line="240" w:lineRule="auto"/>
              <w:jc w:val="center"/>
              <w:rPr>
                <w:rFonts w:ascii="David" w:eastAsia="Times New Roman" w:hAnsi="David" w:cs="David"/>
                <w:color w:val="000000"/>
              </w:rPr>
            </w:pPr>
            <w:r w:rsidRPr="005A6279">
              <w:rPr>
                <w:rFonts w:ascii="David" w:eastAsia="Times New Roman" w:hAnsi="David" w:cs="David"/>
                <w:color w:val="000000"/>
                <w:rtl/>
              </w:rPr>
              <w:t>רמת הכנסה נמוכה</w:t>
            </w:r>
            <w:r w:rsidRPr="005A6279">
              <w:rPr>
                <w:rFonts w:ascii="David" w:eastAsia="Times New Roman" w:hAnsi="David" w:cs="David"/>
                <w:color w:val="000000"/>
                <w:rtl/>
              </w:rPr>
              <w:br/>
              <w:t>עשירונים 1 - 4</w:t>
            </w:r>
            <w:r w:rsidRPr="005A6279">
              <w:rPr>
                <w:rFonts w:ascii="David" w:eastAsia="Times New Roman" w:hAnsi="David" w:cs="David"/>
                <w:color w:val="000000"/>
                <w:rtl/>
              </w:rPr>
              <w:br/>
              <w:t>(34%)*</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79" w:rsidRPr="005A6279" w:rsidRDefault="005A6279" w:rsidP="005A6279">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tl/>
              </w:rPr>
              <w:t>רמת הכנסה בינונית</w:t>
            </w:r>
            <w:r w:rsidRPr="005A6279">
              <w:rPr>
                <w:rFonts w:ascii="David" w:eastAsia="Times New Roman" w:hAnsi="David" w:cs="David"/>
                <w:color w:val="000000"/>
                <w:rtl/>
              </w:rPr>
              <w:br/>
              <w:t>עשירונים 5 - 7</w:t>
            </w:r>
            <w:r w:rsidRPr="005A6279">
              <w:rPr>
                <w:rFonts w:ascii="David" w:eastAsia="Times New Roman" w:hAnsi="David" w:cs="David"/>
                <w:color w:val="000000"/>
                <w:rtl/>
              </w:rPr>
              <w:br/>
              <w:t>(34%)*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279" w:rsidRPr="005A6279" w:rsidRDefault="005A6279" w:rsidP="005A6279">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tl/>
              </w:rPr>
              <w:t>רמת הכנסה גבוהה</w:t>
            </w:r>
            <w:r w:rsidRPr="005A6279">
              <w:rPr>
                <w:rFonts w:ascii="David" w:eastAsia="Times New Roman" w:hAnsi="David" w:cs="David"/>
                <w:color w:val="000000"/>
                <w:rtl/>
              </w:rPr>
              <w:br/>
              <w:t>עשירונים 8 - 10</w:t>
            </w:r>
            <w:r w:rsidRPr="005A6279">
              <w:rPr>
                <w:rFonts w:ascii="David" w:eastAsia="Times New Roman" w:hAnsi="David" w:cs="David"/>
                <w:color w:val="000000"/>
                <w:rtl/>
              </w:rPr>
              <w:br/>
              <w:t>(33%)*</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bidi/>
              <w:spacing w:after="0" w:line="240" w:lineRule="auto"/>
              <w:jc w:val="center"/>
              <w:rPr>
                <w:rFonts w:ascii="David" w:eastAsia="Times New Roman" w:hAnsi="David" w:cs="David"/>
                <w:b/>
                <w:bCs/>
                <w:color w:val="000000"/>
                <w:rtl/>
              </w:rPr>
            </w:pPr>
            <w:r w:rsidRPr="00B02E77">
              <w:rPr>
                <w:rFonts w:ascii="David" w:eastAsia="Times New Roman" w:hAnsi="David" w:cs="David" w:hint="cs"/>
                <w:b/>
                <w:bCs/>
                <w:color w:val="000000"/>
                <w:rtl/>
              </w:rPr>
              <w:t>כלל משקי הבית</w:t>
            </w:r>
          </w:p>
        </w:tc>
        <w:tc>
          <w:tcPr>
            <w:tcW w:w="174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bidi/>
              <w:spacing w:after="0" w:line="240" w:lineRule="auto"/>
              <w:jc w:val="center"/>
              <w:rPr>
                <w:rFonts w:ascii="David" w:eastAsia="Times New Roman" w:hAnsi="David" w:cs="David"/>
                <w:b/>
                <w:bCs/>
                <w:color w:val="000000"/>
                <w:rtl/>
              </w:rPr>
            </w:pPr>
            <w:r w:rsidRPr="00B02E77">
              <w:rPr>
                <w:rFonts w:ascii="David" w:eastAsia="Times New Roman" w:hAnsi="David" w:cs="David"/>
                <w:b/>
                <w:bCs/>
                <w:color w:val="000000"/>
              </w:rPr>
              <w:t>80%</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bidi/>
              <w:spacing w:after="0" w:line="240" w:lineRule="auto"/>
              <w:jc w:val="center"/>
              <w:rPr>
                <w:rFonts w:ascii="David" w:eastAsia="Times New Roman" w:hAnsi="David" w:cs="David"/>
                <w:b/>
                <w:bCs/>
                <w:color w:val="000000"/>
              </w:rPr>
            </w:pPr>
            <w:r w:rsidRPr="00B02E77">
              <w:rPr>
                <w:rFonts w:ascii="David" w:eastAsia="Times New Roman" w:hAnsi="David" w:cs="David"/>
                <w:b/>
                <w:bCs/>
                <w:color w:val="000000"/>
              </w:rPr>
              <w:t>59%</w:t>
            </w:r>
          </w:p>
        </w:tc>
        <w:tc>
          <w:tcPr>
            <w:tcW w:w="182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bidi/>
              <w:spacing w:after="0" w:line="240" w:lineRule="auto"/>
              <w:jc w:val="center"/>
              <w:rPr>
                <w:rFonts w:ascii="David" w:eastAsia="Times New Roman" w:hAnsi="David" w:cs="David"/>
                <w:b/>
                <w:bCs/>
                <w:color w:val="000000"/>
              </w:rPr>
            </w:pPr>
            <w:r w:rsidRPr="00B02E77">
              <w:rPr>
                <w:rFonts w:ascii="David" w:eastAsia="Times New Roman" w:hAnsi="David" w:cs="David"/>
                <w:b/>
                <w:bCs/>
                <w:color w:val="000000"/>
              </w:rPr>
              <w:t>40%</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tl/>
              </w:rPr>
              <w:t>שני מפרנסים - שכירים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Pr>
                <w:rFonts w:ascii="David" w:eastAsia="Times New Roman" w:hAnsi="David" w:cs="David" w:hint="cs"/>
                <w:color w:val="000000"/>
                <w:rtl/>
              </w:rPr>
              <w:t>67%</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Pr>
              <w:t>48%</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Pr>
                <w:rFonts w:ascii="David" w:eastAsia="Times New Roman" w:hAnsi="David" w:cs="David"/>
                <w:color w:val="000000"/>
              </w:rPr>
              <w:t>31</w:t>
            </w:r>
            <w:r w:rsidRPr="005A6279">
              <w:rPr>
                <w:rFonts w:ascii="David" w:eastAsia="Times New Roman" w:hAnsi="David" w:cs="David"/>
                <w:color w:val="000000"/>
              </w:rPr>
              <w:t xml:space="preserve"> %</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tl/>
              </w:rPr>
              <w:t>שני מפרנסים - שכיר/ה ועצמאי/ת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Pr>
              <w:t>80%</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Pr>
              <w:t>55%</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Pr>
                <w:rFonts w:ascii="David" w:eastAsia="Times New Roman" w:hAnsi="David" w:cs="David"/>
                <w:color w:val="000000"/>
              </w:rPr>
              <w:t>39</w:t>
            </w:r>
            <w:r w:rsidRPr="005A6279">
              <w:rPr>
                <w:rFonts w:ascii="David" w:eastAsia="Times New Roman" w:hAnsi="David" w:cs="David"/>
                <w:color w:val="000000"/>
              </w:rPr>
              <w:t>%</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tl/>
              </w:rPr>
              <w:t>שני מפרנסים - עצמאים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sidRPr="005A6279">
              <w:rPr>
                <w:rFonts w:ascii="David" w:eastAsia="Times New Roman" w:hAnsi="David" w:cs="David"/>
                <w:color w:val="000000"/>
              </w:rPr>
              <w:t>91%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Pr>
                <w:rFonts w:ascii="David" w:eastAsia="Times New Roman" w:hAnsi="David" w:cs="David"/>
                <w:color w:val="000000"/>
              </w:rPr>
              <w:t>71</w:t>
            </w:r>
            <w:r w:rsidRPr="005A6279">
              <w:rPr>
                <w:rFonts w:ascii="David" w:eastAsia="Times New Roman" w:hAnsi="David" w:cs="David"/>
                <w:color w:val="000000"/>
              </w:rPr>
              <w:t>%</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Pr>
              <w:t>43%</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tl/>
              </w:rPr>
              <w:t>מפרנס/ת יחיד/ה - שכיר/ה</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Pr>
                <w:rFonts w:ascii="David" w:eastAsia="Times New Roman" w:hAnsi="David" w:cs="David" w:hint="cs"/>
                <w:color w:val="000000"/>
                <w:rtl/>
              </w:rPr>
              <w:t>78%</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Pr>
              <w:t>57%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Pr>
                <w:rFonts w:ascii="David" w:eastAsia="Times New Roman" w:hAnsi="David" w:cs="David"/>
                <w:color w:val="000000"/>
              </w:rPr>
              <w:t>37</w:t>
            </w:r>
            <w:r w:rsidRPr="005A6279">
              <w:rPr>
                <w:rFonts w:ascii="David" w:eastAsia="Times New Roman" w:hAnsi="David" w:cs="David"/>
                <w:color w:val="000000"/>
              </w:rPr>
              <w:t>%</w:t>
            </w:r>
          </w:p>
        </w:tc>
      </w:tr>
      <w:tr w:rsidR="007727EB" w:rsidRPr="005A6279" w:rsidTr="00C652F5">
        <w:trPr>
          <w:trHeight w:val="361"/>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tl/>
              </w:rPr>
              <w:t>מפרנס/ת יחיד/ה - 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tl/>
              </w:rPr>
            </w:pPr>
            <w:r>
              <w:rPr>
                <w:rFonts w:ascii="David" w:eastAsia="Times New Roman" w:hAnsi="David" w:cs="David"/>
                <w:color w:val="000000"/>
              </w:rPr>
              <w:t>84%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sidRPr="005A6279">
              <w:rPr>
                <w:rFonts w:ascii="David" w:eastAsia="Times New Roman" w:hAnsi="David" w:cs="David"/>
                <w:color w:val="000000"/>
              </w:rPr>
              <w:t>65%</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5A6279" w:rsidRDefault="007727EB" w:rsidP="007727EB">
            <w:pPr>
              <w:bidi/>
              <w:spacing w:after="0" w:line="240" w:lineRule="auto"/>
              <w:jc w:val="center"/>
              <w:rPr>
                <w:rFonts w:ascii="David" w:eastAsia="Times New Roman" w:hAnsi="David" w:cs="David"/>
                <w:color w:val="000000"/>
              </w:rPr>
            </w:pPr>
            <w:r>
              <w:rPr>
                <w:rFonts w:ascii="David" w:eastAsia="Times New Roman" w:hAnsi="David" w:cs="David"/>
                <w:color w:val="000000"/>
              </w:rPr>
              <w:t>50%</w:t>
            </w:r>
          </w:p>
        </w:tc>
      </w:tr>
    </w:tbl>
    <w:p w:rsidR="00626EB9" w:rsidRPr="009A350C" w:rsidRDefault="00626EB9" w:rsidP="00F07610">
      <w:pPr>
        <w:bidi/>
        <w:spacing w:after="120" w:line="240" w:lineRule="auto"/>
        <w:jc w:val="both"/>
        <w:rPr>
          <w:rFonts w:ascii="David" w:hAnsi="David" w:cs="David"/>
          <w:sz w:val="20"/>
          <w:szCs w:val="20"/>
        </w:rPr>
      </w:pPr>
      <w:r w:rsidRPr="009A350C">
        <w:rPr>
          <w:rFonts w:ascii="David" w:hAnsi="David" w:cs="David" w:hint="cs"/>
          <w:sz w:val="20"/>
          <w:szCs w:val="20"/>
          <w:rtl/>
        </w:rPr>
        <w:t xml:space="preserve">המקור: עיבודי בנק ישראל לסקר ההוצאות של </w:t>
      </w:r>
      <w:proofErr w:type="spellStart"/>
      <w:r w:rsidRPr="009A350C">
        <w:rPr>
          <w:rFonts w:ascii="David" w:hAnsi="David" w:cs="David" w:hint="cs"/>
          <w:sz w:val="20"/>
          <w:szCs w:val="20"/>
          <w:rtl/>
        </w:rPr>
        <w:t>הלמ"ס</w:t>
      </w:r>
      <w:proofErr w:type="spellEnd"/>
      <w:r w:rsidRPr="009A350C">
        <w:rPr>
          <w:rFonts w:ascii="David" w:hAnsi="David" w:cs="David" w:hint="cs"/>
          <w:sz w:val="20"/>
          <w:szCs w:val="20"/>
          <w:rtl/>
        </w:rPr>
        <w:t xml:space="preserve"> לשנים 2018-2016. </w:t>
      </w:r>
      <w:r w:rsidR="00F07610">
        <w:rPr>
          <w:rFonts w:ascii="David" w:hAnsi="David" w:cs="David" w:hint="cs"/>
          <w:sz w:val="20"/>
          <w:szCs w:val="20"/>
          <w:rtl/>
        </w:rPr>
        <w:t>החישוב בוצע על בסיס נתוני ההוצאה הכספית לתצרוכת וההכנסה הכספית נטו.</w:t>
      </w:r>
    </w:p>
    <w:p w:rsidR="005A6279" w:rsidRPr="00626EB9" w:rsidRDefault="005A6279" w:rsidP="005A6279">
      <w:pPr>
        <w:bidi/>
        <w:spacing w:after="120" w:line="360" w:lineRule="auto"/>
        <w:jc w:val="both"/>
        <w:rPr>
          <w:rFonts w:ascii="David" w:hAnsi="David" w:cs="David"/>
          <w:sz w:val="24"/>
          <w:szCs w:val="24"/>
          <w:rtl/>
        </w:rPr>
      </w:pPr>
    </w:p>
    <w:p w:rsidR="001E445D" w:rsidRDefault="00E12FAA" w:rsidP="00CF00C4">
      <w:pPr>
        <w:bidi/>
        <w:spacing w:after="120" w:line="360" w:lineRule="auto"/>
        <w:jc w:val="both"/>
        <w:rPr>
          <w:rFonts w:ascii="David" w:hAnsi="David" w:cs="David"/>
          <w:sz w:val="24"/>
          <w:szCs w:val="24"/>
          <w:rtl/>
        </w:rPr>
      </w:pPr>
      <w:r>
        <w:rPr>
          <w:rFonts w:ascii="David" w:hAnsi="David" w:cs="David" w:hint="cs"/>
          <w:sz w:val="24"/>
          <w:szCs w:val="24"/>
          <w:rtl/>
        </w:rPr>
        <w:t xml:space="preserve">נטל גבוה של הוצאות </w:t>
      </w:r>
      <w:r w:rsidR="004F191E">
        <w:rPr>
          <w:rFonts w:ascii="David" w:hAnsi="David" w:cs="David" w:hint="cs"/>
          <w:sz w:val="24"/>
          <w:szCs w:val="24"/>
          <w:rtl/>
        </w:rPr>
        <w:t>קשיחות</w:t>
      </w:r>
      <w:r>
        <w:rPr>
          <w:rFonts w:ascii="David" w:hAnsi="David" w:cs="David" w:hint="cs"/>
          <w:sz w:val="24"/>
          <w:szCs w:val="24"/>
          <w:rtl/>
        </w:rPr>
        <w:t xml:space="preserve"> </w:t>
      </w:r>
      <w:r w:rsidR="002E016A">
        <w:rPr>
          <w:rFonts w:ascii="David" w:hAnsi="David" w:cs="David" w:hint="cs"/>
          <w:sz w:val="24"/>
          <w:szCs w:val="24"/>
          <w:rtl/>
        </w:rPr>
        <w:t>ביחס להכנסת משק הבית עלול להקשות על יכולתם של משקי הבית לעמוד בהן במצב של פגיעה בהכנסותיהם</w:t>
      </w:r>
      <w:r w:rsidR="002E016A">
        <w:rPr>
          <w:rStyle w:val="a6"/>
          <w:rFonts w:ascii="David" w:hAnsi="David" w:cs="David"/>
          <w:sz w:val="24"/>
          <w:szCs w:val="24"/>
          <w:rtl/>
        </w:rPr>
        <w:footnoteReference w:id="10"/>
      </w:r>
      <w:r w:rsidR="002E016A">
        <w:rPr>
          <w:rFonts w:ascii="David" w:hAnsi="David" w:cs="David" w:hint="cs"/>
          <w:sz w:val="24"/>
          <w:szCs w:val="24"/>
          <w:rtl/>
        </w:rPr>
        <w:t xml:space="preserve">. סעיף ההוצאה על דיור הוא בממוצע הגבוה ביותר בתקציבו של משק הבית ולכן מקובל להתייחס להוצאה על דיור כהוצאה חיונית וקשיחה </w:t>
      </w:r>
      <w:r w:rsidR="004F191E">
        <w:rPr>
          <w:rFonts w:ascii="David" w:hAnsi="David" w:cs="David" w:hint="cs"/>
          <w:sz w:val="24"/>
          <w:szCs w:val="24"/>
          <w:rtl/>
        </w:rPr>
        <w:t>אשר</w:t>
      </w:r>
      <w:r w:rsidR="002E016A">
        <w:rPr>
          <w:rFonts w:ascii="David" w:hAnsi="David" w:cs="David" w:hint="cs"/>
          <w:sz w:val="24"/>
          <w:szCs w:val="24"/>
          <w:rtl/>
        </w:rPr>
        <w:t xml:space="preserve"> אי אמידה בה עלול לגרור השלכות רוחביות נוספות על מצבו של משק הבית ועל פעילות כלכלית נוספת במשק. </w:t>
      </w:r>
      <w:r w:rsidR="00B34AAD">
        <w:rPr>
          <w:rFonts w:ascii="David" w:hAnsi="David" w:cs="David" w:hint="cs"/>
          <w:sz w:val="24"/>
          <w:szCs w:val="24"/>
          <w:rtl/>
        </w:rPr>
        <w:t xml:space="preserve">לוח </w:t>
      </w:r>
      <w:r w:rsidR="00CF00C4">
        <w:rPr>
          <w:rFonts w:ascii="David" w:hAnsi="David" w:cs="David" w:hint="cs"/>
          <w:sz w:val="24"/>
          <w:szCs w:val="24"/>
          <w:rtl/>
        </w:rPr>
        <w:t xml:space="preserve">5 </w:t>
      </w:r>
      <w:r w:rsidR="00B34AAD">
        <w:rPr>
          <w:rFonts w:ascii="David" w:hAnsi="David" w:cs="David" w:hint="cs"/>
          <w:sz w:val="24"/>
          <w:szCs w:val="24"/>
          <w:rtl/>
        </w:rPr>
        <w:t xml:space="preserve">מציג את שיעור משקי הבית שיש להם הוצאה על שכר דירה מכל קבוצת הכנסה והרכב מועסקים. שיעור שוכרי הדירות גבוה יותר בקרב </w:t>
      </w:r>
      <w:proofErr w:type="spellStart"/>
      <w:r w:rsidR="00B34AAD">
        <w:rPr>
          <w:rFonts w:ascii="David" w:hAnsi="David" w:cs="David" w:hint="cs"/>
          <w:sz w:val="24"/>
          <w:szCs w:val="24"/>
          <w:rtl/>
        </w:rPr>
        <w:t>עשירוני</w:t>
      </w:r>
      <w:proofErr w:type="spellEnd"/>
      <w:r w:rsidR="00B34AAD">
        <w:rPr>
          <w:rFonts w:ascii="David" w:hAnsi="David" w:cs="David" w:hint="cs"/>
          <w:sz w:val="24"/>
          <w:szCs w:val="24"/>
          <w:rtl/>
        </w:rPr>
        <w:t xml:space="preserve"> ההכנסה </w:t>
      </w:r>
      <w:r w:rsidR="00B34AAD" w:rsidRPr="004011FC">
        <w:rPr>
          <w:rFonts w:ascii="David" w:hAnsi="David" w:cs="David" w:hint="cs"/>
          <w:sz w:val="24"/>
          <w:szCs w:val="24"/>
          <w:rtl/>
        </w:rPr>
        <w:t xml:space="preserve">הנמוכים בקרב כל </w:t>
      </w:r>
      <w:r w:rsidR="00DA392D" w:rsidRPr="004011FC">
        <w:rPr>
          <w:rFonts w:ascii="David" w:hAnsi="David" w:cs="David" w:hint="cs"/>
          <w:sz w:val="24"/>
          <w:szCs w:val="24"/>
          <w:rtl/>
        </w:rPr>
        <w:t>הרכב מועסקים</w:t>
      </w:r>
      <w:r w:rsidR="006537B8">
        <w:rPr>
          <w:rStyle w:val="a6"/>
          <w:rFonts w:ascii="David" w:hAnsi="David" w:cs="David"/>
          <w:sz w:val="24"/>
          <w:szCs w:val="24"/>
          <w:rtl/>
        </w:rPr>
        <w:footnoteReference w:id="11"/>
      </w:r>
      <w:r w:rsidR="00B34AAD">
        <w:rPr>
          <w:rFonts w:ascii="David" w:hAnsi="David" w:cs="David" w:hint="cs"/>
          <w:sz w:val="24"/>
          <w:szCs w:val="24"/>
          <w:rtl/>
        </w:rPr>
        <w:t xml:space="preserve">. לוח </w:t>
      </w:r>
      <w:r w:rsidR="00CF00C4">
        <w:rPr>
          <w:rFonts w:ascii="David" w:hAnsi="David" w:cs="David" w:hint="cs"/>
          <w:sz w:val="24"/>
          <w:szCs w:val="24"/>
          <w:rtl/>
        </w:rPr>
        <w:t xml:space="preserve">6 </w:t>
      </w:r>
      <w:r w:rsidR="00B34AAD">
        <w:rPr>
          <w:rFonts w:ascii="David" w:hAnsi="David" w:cs="David" w:hint="cs"/>
          <w:sz w:val="24"/>
          <w:szCs w:val="24"/>
          <w:rtl/>
        </w:rPr>
        <w:t xml:space="preserve">מראה כי נטל ההוצאה על שכר דירה ביחס להכנסה נטו של משקי הבית (הכוללת הכנסות מעבודה ולא מעבודה) גבוה משמעותית בקרב משקי בית השוכרים דירות בקבוצת ההכנסה הנמוכה. אמנם שיעור ההכנסה מעבודה מסך ההכנסות נטו בקרב קבוצה זו נמוך יותר, ועדיין, בהעדר כרית ביטחון כספית נוספת, פגיעה משמעותית </w:t>
      </w:r>
      <w:r w:rsidR="00F5086B">
        <w:rPr>
          <w:rFonts w:ascii="David" w:hAnsi="David" w:cs="David" w:hint="cs"/>
          <w:sz w:val="24"/>
          <w:szCs w:val="24"/>
          <w:rtl/>
        </w:rPr>
        <w:t xml:space="preserve">ומתמשכת </w:t>
      </w:r>
      <w:r w:rsidR="00B34AAD">
        <w:rPr>
          <w:rFonts w:ascii="David" w:hAnsi="David" w:cs="David" w:hint="cs"/>
          <w:sz w:val="24"/>
          <w:szCs w:val="24"/>
          <w:rtl/>
        </w:rPr>
        <w:t xml:space="preserve">בהכנסה מעבודה </w:t>
      </w:r>
      <w:r w:rsidR="009B4FB4">
        <w:rPr>
          <w:rFonts w:ascii="David" w:hAnsi="David" w:cs="David" w:hint="cs"/>
          <w:sz w:val="24"/>
          <w:szCs w:val="24"/>
          <w:rtl/>
        </w:rPr>
        <w:t xml:space="preserve">(או כל הכנסה אחרת) </w:t>
      </w:r>
      <w:r w:rsidR="00C06753">
        <w:rPr>
          <w:rFonts w:ascii="David" w:hAnsi="David" w:cs="David" w:hint="cs"/>
          <w:sz w:val="24"/>
          <w:szCs w:val="24"/>
          <w:rtl/>
        </w:rPr>
        <w:t>תגדיל</w:t>
      </w:r>
      <w:r w:rsidR="00B34AAD">
        <w:rPr>
          <w:rFonts w:ascii="David" w:hAnsi="David" w:cs="David" w:hint="cs"/>
          <w:sz w:val="24"/>
          <w:szCs w:val="24"/>
          <w:rtl/>
        </w:rPr>
        <w:t xml:space="preserve"> מאד את מצוקתם של משקי הבית שיש להם הוצאת שכירות.</w:t>
      </w:r>
      <w:r w:rsidR="008A394B">
        <w:rPr>
          <w:rFonts w:ascii="David" w:hAnsi="David" w:cs="David" w:hint="cs"/>
          <w:sz w:val="24"/>
          <w:szCs w:val="24"/>
          <w:rtl/>
        </w:rPr>
        <w:t xml:space="preserve"> </w:t>
      </w:r>
      <w:r w:rsidR="00FF7088">
        <w:rPr>
          <w:rFonts w:ascii="David" w:hAnsi="David" w:cs="David" w:hint="cs"/>
          <w:sz w:val="24"/>
          <w:szCs w:val="24"/>
          <w:rtl/>
        </w:rPr>
        <w:t xml:space="preserve">צעדים לסיוע לבעלי משכנתאות, למשל דחיית </w:t>
      </w:r>
      <w:r w:rsidR="00FF7088">
        <w:rPr>
          <w:rFonts w:ascii="David" w:hAnsi="David" w:cs="David" w:hint="cs"/>
          <w:sz w:val="24"/>
          <w:szCs w:val="24"/>
          <w:rtl/>
        </w:rPr>
        <w:lastRenderedPageBreak/>
        <w:t>התשלומים על משכנתאות הם בעלי פוטנציאל לסייע יותר לבעלי ההכנסות הגבוהות, שחלק גבוה יותר מהם הוא בעלים של דירות</w:t>
      </w:r>
      <w:r w:rsidR="000D2A31">
        <w:rPr>
          <w:rFonts w:ascii="David" w:hAnsi="David" w:cs="David" w:hint="cs"/>
          <w:sz w:val="24"/>
          <w:szCs w:val="24"/>
          <w:rtl/>
        </w:rPr>
        <w:t xml:space="preserve"> ומשלם משכנתא</w:t>
      </w:r>
      <w:r w:rsidR="00FF7088">
        <w:rPr>
          <w:rFonts w:ascii="David" w:hAnsi="David" w:cs="David" w:hint="cs"/>
          <w:sz w:val="24"/>
          <w:szCs w:val="24"/>
          <w:rtl/>
        </w:rPr>
        <w:t>.</w:t>
      </w:r>
    </w:p>
    <w:p w:rsidR="0034127C" w:rsidRDefault="0034127C" w:rsidP="00B624BA">
      <w:pPr>
        <w:bidi/>
        <w:spacing w:after="0" w:line="240" w:lineRule="auto"/>
        <w:jc w:val="center"/>
        <w:rPr>
          <w:rFonts w:ascii="David" w:hAnsi="David" w:cs="David"/>
          <w:b/>
          <w:bCs/>
          <w:sz w:val="24"/>
          <w:szCs w:val="24"/>
          <w:rtl/>
        </w:rPr>
      </w:pPr>
      <w:r w:rsidRPr="0034127C">
        <w:rPr>
          <w:rFonts w:ascii="David" w:hAnsi="David" w:cs="David" w:hint="cs"/>
          <w:b/>
          <w:bCs/>
          <w:sz w:val="24"/>
          <w:szCs w:val="24"/>
          <w:rtl/>
        </w:rPr>
        <w:t>לוח</w:t>
      </w:r>
      <w:r w:rsidR="00A920DD">
        <w:rPr>
          <w:rFonts w:ascii="David" w:hAnsi="David" w:cs="David" w:hint="cs"/>
          <w:b/>
          <w:bCs/>
          <w:sz w:val="24"/>
          <w:szCs w:val="24"/>
          <w:rtl/>
        </w:rPr>
        <w:t xml:space="preserve"> </w:t>
      </w:r>
      <w:r w:rsidR="00CF00C4">
        <w:rPr>
          <w:rFonts w:ascii="David" w:hAnsi="David" w:cs="David" w:hint="cs"/>
          <w:b/>
          <w:bCs/>
          <w:sz w:val="24"/>
          <w:szCs w:val="24"/>
          <w:rtl/>
        </w:rPr>
        <w:t>5</w:t>
      </w:r>
      <w:r w:rsidR="00A920DD">
        <w:rPr>
          <w:rFonts w:ascii="David" w:hAnsi="David" w:cs="David" w:hint="cs"/>
          <w:b/>
          <w:bCs/>
          <w:sz w:val="24"/>
          <w:szCs w:val="24"/>
          <w:rtl/>
        </w:rPr>
        <w:t>:</w:t>
      </w:r>
      <w:r w:rsidRPr="0034127C">
        <w:rPr>
          <w:rFonts w:ascii="David" w:hAnsi="David" w:cs="David" w:hint="cs"/>
          <w:b/>
          <w:bCs/>
          <w:sz w:val="24"/>
          <w:szCs w:val="24"/>
          <w:rtl/>
        </w:rPr>
        <w:t xml:space="preserve"> שיעור משקי הבית שיש להם הוצאות על שכר דירה, </w:t>
      </w:r>
    </w:p>
    <w:p w:rsidR="0034127C" w:rsidRPr="005E430E" w:rsidRDefault="0034127C" w:rsidP="00B624BA">
      <w:pPr>
        <w:bidi/>
        <w:spacing w:after="0" w:line="240" w:lineRule="auto"/>
        <w:jc w:val="center"/>
        <w:rPr>
          <w:rFonts w:ascii="David" w:hAnsi="David" w:cs="David"/>
          <w:b/>
          <w:bCs/>
          <w:sz w:val="24"/>
          <w:szCs w:val="24"/>
          <w:rtl/>
        </w:rPr>
      </w:pPr>
      <w:r w:rsidRPr="0034127C">
        <w:rPr>
          <w:rFonts w:ascii="David" w:hAnsi="David" w:cs="David" w:hint="cs"/>
          <w:b/>
          <w:bCs/>
          <w:sz w:val="24"/>
          <w:szCs w:val="24"/>
          <w:rtl/>
        </w:rPr>
        <w:t>לפי</w:t>
      </w:r>
      <w:r>
        <w:rPr>
          <w:rFonts w:ascii="David" w:hAnsi="David" w:cs="David" w:hint="cs"/>
          <w:b/>
          <w:bCs/>
          <w:sz w:val="24"/>
          <w:szCs w:val="24"/>
          <w:rtl/>
        </w:rPr>
        <w:t xml:space="preserve"> הרכב המועסקים וההכנסה, נתוני 2018-2016</w:t>
      </w:r>
    </w:p>
    <w:tbl>
      <w:tblPr>
        <w:bidiVisual/>
        <w:tblW w:w="9220" w:type="dxa"/>
        <w:tblLook w:val="04A0" w:firstRow="1" w:lastRow="0" w:firstColumn="1" w:lastColumn="0" w:noHBand="0" w:noVBand="1"/>
      </w:tblPr>
      <w:tblGrid>
        <w:gridCol w:w="3760"/>
        <w:gridCol w:w="1740"/>
        <w:gridCol w:w="1900"/>
        <w:gridCol w:w="1820"/>
      </w:tblGrid>
      <w:tr w:rsidR="0034127C" w:rsidRPr="0034127C" w:rsidTr="0034127C">
        <w:trPr>
          <w:trHeight w:val="9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127C" w:rsidRPr="0034127C" w:rsidRDefault="0034127C" w:rsidP="0034127C">
            <w:pPr>
              <w:spacing w:after="0" w:line="240" w:lineRule="auto"/>
              <w:jc w:val="center"/>
              <w:rPr>
                <w:rFonts w:ascii="David" w:eastAsia="Times New Roman" w:hAnsi="David" w:cs="David"/>
                <w:color w:val="000000"/>
              </w:rPr>
            </w:pPr>
            <w:r w:rsidRPr="0034127C">
              <w:rPr>
                <w:rFonts w:ascii="David" w:eastAsia="Times New Roman" w:hAnsi="David" w:cs="David"/>
                <w:color w:val="000000"/>
              </w:rPr>
              <w:t>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7C" w:rsidRPr="0034127C" w:rsidRDefault="0034127C" w:rsidP="0034127C">
            <w:pPr>
              <w:bidi/>
              <w:spacing w:after="0" w:line="240" w:lineRule="auto"/>
              <w:jc w:val="center"/>
              <w:rPr>
                <w:rFonts w:ascii="David" w:eastAsia="Times New Roman" w:hAnsi="David" w:cs="David"/>
                <w:color w:val="000000"/>
              </w:rPr>
            </w:pPr>
            <w:r w:rsidRPr="0034127C">
              <w:rPr>
                <w:rFonts w:ascii="David" w:eastAsia="Times New Roman" w:hAnsi="David" w:cs="David"/>
                <w:color w:val="000000"/>
                <w:rtl/>
              </w:rPr>
              <w:t>רמת הכנסה נמוכה</w:t>
            </w:r>
            <w:r w:rsidRPr="0034127C">
              <w:rPr>
                <w:rFonts w:ascii="David" w:eastAsia="Times New Roman" w:hAnsi="David" w:cs="David"/>
                <w:color w:val="000000"/>
                <w:rtl/>
              </w:rPr>
              <w:br/>
              <w:t>עשירונים 1 - 4</w:t>
            </w:r>
            <w:r w:rsidRPr="0034127C">
              <w:rPr>
                <w:rFonts w:ascii="David" w:eastAsia="Times New Roman" w:hAnsi="David" w:cs="David"/>
                <w:color w:val="000000"/>
                <w:rtl/>
              </w:rPr>
              <w:br/>
              <w:t>(34%)*</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7C" w:rsidRPr="0034127C" w:rsidRDefault="0034127C" w:rsidP="0034127C">
            <w:pPr>
              <w:bidi/>
              <w:spacing w:after="0" w:line="240" w:lineRule="auto"/>
              <w:jc w:val="center"/>
              <w:rPr>
                <w:rFonts w:ascii="David" w:eastAsia="Times New Roman" w:hAnsi="David" w:cs="David"/>
                <w:color w:val="000000"/>
                <w:rtl/>
              </w:rPr>
            </w:pPr>
            <w:r w:rsidRPr="0034127C">
              <w:rPr>
                <w:rFonts w:ascii="David" w:eastAsia="Times New Roman" w:hAnsi="David" w:cs="David"/>
                <w:color w:val="000000"/>
                <w:rtl/>
              </w:rPr>
              <w:t>רמת הכנסה בינונית</w:t>
            </w:r>
            <w:r w:rsidRPr="0034127C">
              <w:rPr>
                <w:rFonts w:ascii="David" w:eastAsia="Times New Roman" w:hAnsi="David" w:cs="David"/>
                <w:color w:val="000000"/>
                <w:rtl/>
              </w:rPr>
              <w:br/>
              <w:t>עשירונים 5 - 7</w:t>
            </w:r>
            <w:r w:rsidRPr="0034127C">
              <w:rPr>
                <w:rFonts w:ascii="David" w:eastAsia="Times New Roman" w:hAnsi="David" w:cs="David"/>
                <w:color w:val="000000"/>
                <w:rtl/>
              </w:rPr>
              <w:br/>
              <w:t>(34%)*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27C" w:rsidRPr="0034127C" w:rsidRDefault="0034127C" w:rsidP="0034127C">
            <w:pPr>
              <w:bidi/>
              <w:spacing w:after="0" w:line="240" w:lineRule="auto"/>
              <w:jc w:val="center"/>
              <w:rPr>
                <w:rFonts w:ascii="David" w:eastAsia="Times New Roman" w:hAnsi="David" w:cs="David"/>
                <w:color w:val="000000"/>
                <w:rtl/>
              </w:rPr>
            </w:pPr>
            <w:r w:rsidRPr="0034127C">
              <w:rPr>
                <w:rFonts w:ascii="David" w:eastAsia="Times New Roman" w:hAnsi="David" w:cs="David"/>
                <w:color w:val="000000"/>
                <w:rtl/>
              </w:rPr>
              <w:t>רמת הכנסה גבוהה</w:t>
            </w:r>
            <w:r w:rsidRPr="0034127C">
              <w:rPr>
                <w:rFonts w:ascii="David" w:eastAsia="Times New Roman" w:hAnsi="David" w:cs="David"/>
                <w:color w:val="000000"/>
                <w:rtl/>
              </w:rPr>
              <w:br/>
              <w:t>עשירונים 8 - 10</w:t>
            </w:r>
            <w:r w:rsidRPr="0034127C">
              <w:rPr>
                <w:rFonts w:ascii="David" w:eastAsia="Times New Roman" w:hAnsi="David" w:cs="David"/>
                <w:color w:val="000000"/>
                <w:rtl/>
              </w:rPr>
              <w:br/>
              <w:t>(33%)*</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tcPr>
          <w:p w:rsidR="007727EB" w:rsidRPr="0034127C" w:rsidRDefault="007727EB" w:rsidP="007727EB">
            <w:pPr>
              <w:bidi/>
              <w:spacing w:after="0" w:line="240" w:lineRule="auto"/>
              <w:rPr>
                <w:rFonts w:ascii="David" w:eastAsia="Times New Roman" w:hAnsi="David" w:cs="David"/>
                <w:color w:val="000000"/>
                <w:rtl/>
              </w:rPr>
            </w:pPr>
            <w:r w:rsidRPr="00AD194F">
              <w:rPr>
                <w:rFonts w:ascii="David" w:eastAsia="Times New Roman" w:hAnsi="David" w:cs="David" w:hint="cs"/>
                <w:b/>
                <w:bCs/>
                <w:color w:val="000000"/>
                <w:rtl/>
              </w:rPr>
              <w:t>כלל משקי הבית</w:t>
            </w:r>
          </w:p>
        </w:tc>
        <w:tc>
          <w:tcPr>
            <w:tcW w:w="174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spacing w:after="0" w:line="240" w:lineRule="auto"/>
              <w:jc w:val="center"/>
              <w:rPr>
                <w:rFonts w:ascii="David" w:eastAsia="Times New Roman" w:hAnsi="David" w:cs="David"/>
                <w:b/>
                <w:bCs/>
                <w:color w:val="000000"/>
              </w:rPr>
            </w:pPr>
            <w:r w:rsidRPr="00B02E77">
              <w:rPr>
                <w:rFonts w:ascii="David" w:eastAsia="Times New Roman" w:hAnsi="David" w:cs="David"/>
                <w:b/>
                <w:bCs/>
                <w:color w:val="000000"/>
              </w:rPr>
              <w:t>41%</w:t>
            </w:r>
          </w:p>
        </w:tc>
        <w:tc>
          <w:tcPr>
            <w:tcW w:w="190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spacing w:after="0" w:line="240" w:lineRule="auto"/>
              <w:jc w:val="center"/>
              <w:rPr>
                <w:rFonts w:ascii="David" w:eastAsia="Times New Roman" w:hAnsi="David" w:cs="David"/>
                <w:b/>
                <w:bCs/>
                <w:color w:val="000000"/>
              </w:rPr>
            </w:pPr>
            <w:r w:rsidRPr="00B02E77">
              <w:rPr>
                <w:rFonts w:ascii="David" w:eastAsia="Times New Roman" w:hAnsi="David" w:cs="David"/>
                <w:b/>
                <w:bCs/>
                <w:color w:val="000000"/>
              </w:rPr>
              <w:t>32%</w:t>
            </w:r>
          </w:p>
        </w:tc>
        <w:tc>
          <w:tcPr>
            <w:tcW w:w="1820" w:type="dxa"/>
            <w:tcBorders>
              <w:top w:val="nil"/>
              <w:left w:val="single" w:sz="4" w:space="0" w:color="auto"/>
              <w:bottom w:val="single" w:sz="4" w:space="0" w:color="auto"/>
              <w:right w:val="single" w:sz="4" w:space="0" w:color="auto"/>
            </w:tcBorders>
            <w:shd w:val="clear" w:color="auto" w:fill="auto"/>
            <w:noWrap/>
            <w:vAlign w:val="center"/>
          </w:tcPr>
          <w:p w:rsidR="007727EB" w:rsidRPr="00B02E77" w:rsidRDefault="007727EB" w:rsidP="007727EB">
            <w:pPr>
              <w:spacing w:after="0" w:line="240" w:lineRule="auto"/>
              <w:jc w:val="center"/>
              <w:rPr>
                <w:rFonts w:ascii="David" w:eastAsia="Times New Roman" w:hAnsi="David" w:cs="David"/>
                <w:b/>
                <w:bCs/>
                <w:color w:val="000000"/>
              </w:rPr>
            </w:pPr>
            <w:r w:rsidRPr="00B02E77">
              <w:rPr>
                <w:rFonts w:ascii="David" w:eastAsia="Times New Roman" w:hAnsi="David" w:cs="David"/>
                <w:b/>
                <w:bCs/>
                <w:color w:val="000000"/>
              </w:rPr>
              <w:t>23%</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bidi/>
              <w:spacing w:after="0" w:line="240" w:lineRule="auto"/>
              <w:rPr>
                <w:rFonts w:ascii="David" w:eastAsia="Times New Roman" w:hAnsi="David" w:cs="David"/>
                <w:color w:val="000000"/>
                <w:rtl/>
              </w:rPr>
            </w:pPr>
            <w:r w:rsidRPr="0034127C">
              <w:rPr>
                <w:rFonts w:ascii="David" w:eastAsia="Times New Roman" w:hAnsi="David" w:cs="David"/>
                <w:color w:val="000000"/>
                <w:rtl/>
              </w:rPr>
              <w:t>שני מפרנסים - שכירים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tl/>
              </w:rPr>
            </w:pPr>
            <w:r w:rsidRPr="0034127C">
              <w:rPr>
                <w:rFonts w:ascii="David" w:eastAsia="Times New Roman" w:hAnsi="David" w:cs="David"/>
                <w:color w:val="000000"/>
              </w:rPr>
              <w:t>39%</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27%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22%</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bidi/>
              <w:spacing w:after="0" w:line="240" w:lineRule="auto"/>
              <w:rPr>
                <w:rFonts w:ascii="David" w:eastAsia="Times New Roman" w:hAnsi="David" w:cs="David"/>
                <w:color w:val="000000"/>
              </w:rPr>
            </w:pPr>
            <w:r w:rsidRPr="0034127C">
              <w:rPr>
                <w:rFonts w:ascii="David" w:eastAsia="Times New Roman" w:hAnsi="David" w:cs="David"/>
                <w:color w:val="000000"/>
                <w:rtl/>
              </w:rPr>
              <w:t>שני מפרנסים - שכיר/ה ועצמאי/ת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tl/>
              </w:rPr>
            </w:pPr>
            <w:r w:rsidRPr="0034127C">
              <w:rPr>
                <w:rFonts w:ascii="David" w:eastAsia="Times New Roman" w:hAnsi="David" w:cs="David"/>
                <w:color w:val="000000"/>
              </w:rPr>
              <w:t>39%</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28%</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20%</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bidi/>
              <w:spacing w:after="0" w:line="240" w:lineRule="auto"/>
              <w:rPr>
                <w:rFonts w:ascii="David" w:eastAsia="Times New Roman" w:hAnsi="David" w:cs="David"/>
                <w:color w:val="000000"/>
              </w:rPr>
            </w:pPr>
            <w:r w:rsidRPr="0034127C">
              <w:rPr>
                <w:rFonts w:ascii="David" w:eastAsia="Times New Roman" w:hAnsi="David" w:cs="David"/>
                <w:color w:val="000000"/>
                <w:rtl/>
              </w:rPr>
              <w:t>שני מפרנסים - עצמאים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tl/>
              </w:rPr>
            </w:pPr>
            <w:r w:rsidRPr="0034127C">
              <w:rPr>
                <w:rFonts w:ascii="David" w:eastAsia="Times New Roman" w:hAnsi="David" w:cs="David"/>
                <w:color w:val="000000"/>
              </w:rPr>
              <w:t>43%</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31%</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14%</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bidi/>
              <w:spacing w:after="0" w:line="240" w:lineRule="auto"/>
              <w:rPr>
                <w:rFonts w:ascii="David" w:eastAsia="Times New Roman" w:hAnsi="David" w:cs="David"/>
                <w:color w:val="000000"/>
              </w:rPr>
            </w:pPr>
            <w:r w:rsidRPr="0034127C">
              <w:rPr>
                <w:rFonts w:ascii="David" w:eastAsia="Times New Roman" w:hAnsi="David" w:cs="David"/>
                <w:color w:val="000000"/>
                <w:rtl/>
              </w:rPr>
              <w:t>מפרנס/ת יחיד/ה - שכיר/ה</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tl/>
              </w:rPr>
            </w:pPr>
            <w:r w:rsidRPr="0034127C">
              <w:rPr>
                <w:rFonts w:ascii="David" w:eastAsia="Times New Roman" w:hAnsi="David" w:cs="David"/>
                <w:color w:val="000000"/>
              </w:rPr>
              <w:t>46%</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40%</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31%</w:t>
            </w:r>
          </w:p>
        </w:tc>
      </w:tr>
      <w:tr w:rsidR="007727EB" w:rsidRPr="0034127C" w:rsidTr="0034127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bidi/>
              <w:spacing w:after="0" w:line="240" w:lineRule="auto"/>
              <w:rPr>
                <w:rFonts w:ascii="David" w:eastAsia="Times New Roman" w:hAnsi="David" w:cs="David"/>
                <w:color w:val="000000"/>
              </w:rPr>
            </w:pPr>
            <w:r w:rsidRPr="0034127C">
              <w:rPr>
                <w:rFonts w:ascii="David" w:eastAsia="Times New Roman" w:hAnsi="David" w:cs="David"/>
                <w:color w:val="000000"/>
                <w:rtl/>
              </w:rPr>
              <w:t>מפרנס/ת יחיד/ה - 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tl/>
              </w:rPr>
            </w:pPr>
            <w:r w:rsidRPr="0034127C">
              <w:rPr>
                <w:rFonts w:ascii="David" w:eastAsia="Times New Roman" w:hAnsi="David" w:cs="David"/>
                <w:color w:val="000000"/>
              </w:rPr>
              <w:t>41%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34%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7727EB" w:rsidRPr="0034127C" w:rsidRDefault="007727EB" w:rsidP="007727EB">
            <w:pPr>
              <w:spacing w:after="0" w:line="240" w:lineRule="auto"/>
              <w:jc w:val="center"/>
              <w:rPr>
                <w:rFonts w:ascii="David" w:eastAsia="Times New Roman" w:hAnsi="David" w:cs="David"/>
                <w:color w:val="000000"/>
              </w:rPr>
            </w:pPr>
            <w:r w:rsidRPr="0034127C">
              <w:rPr>
                <w:rFonts w:ascii="David" w:eastAsia="Times New Roman" w:hAnsi="David" w:cs="David"/>
                <w:color w:val="000000"/>
              </w:rPr>
              <w:t>29%</w:t>
            </w:r>
          </w:p>
        </w:tc>
      </w:tr>
    </w:tbl>
    <w:p w:rsidR="0034127C" w:rsidRPr="009A350C" w:rsidRDefault="009A350C" w:rsidP="009A350C">
      <w:pPr>
        <w:bidi/>
        <w:spacing w:after="120" w:line="240" w:lineRule="auto"/>
        <w:jc w:val="both"/>
        <w:rPr>
          <w:rFonts w:ascii="David" w:hAnsi="David" w:cs="David"/>
          <w:sz w:val="20"/>
          <w:szCs w:val="20"/>
        </w:rPr>
      </w:pPr>
      <w:r w:rsidRPr="009A350C">
        <w:rPr>
          <w:rFonts w:ascii="David" w:hAnsi="David" w:cs="David" w:hint="cs"/>
          <w:sz w:val="20"/>
          <w:szCs w:val="20"/>
          <w:rtl/>
        </w:rPr>
        <w:t xml:space="preserve">המקור: עיבודי בנק ישראל לסקר ההוצאות של </w:t>
      </w:r>
      <w:proofErr w:type="spellStart"/>
      <w:r w:rsidRPr="009A350C">
        <w:rPr>
          <w:rFonts w:ascii="David" w:hAnsi="David" w:cs="David" w:hint="cs"/>
          <w:sz w:val="20"/>
          <w:szCs w:val="20"/>
          <w:rtl/>
        </w:rPr>
        <w:t>הלמ"ס</w:t>
      </w:r>
      <w:proofErr w:type="spellEnd"/>
      <w:r w:rsidRPr="009A350C">
        <w:rPr>
          <w:rFonts w:ascii="David" w:hAnsi="David" w:cs="David" w:hint="cs"/>
          <w:sz w:val="20"/>
          <w:szCs w:val="20"/>
          <w:rtl/>
        </w:rPr>
        <w:t xml:space="preserve"> לשנים 2018-2016. משקי בית שיש להם הכנסה משכר דירה וגם הוצאה על שכר דירה אינם נחשבים לצורך החישוב כמשקי בית שיש להם הוצאה על שכר דירה.</w:t>
      </w:r>
    </w:p>
    <w:p w:rsidR="00B624BA" w:rsidRDefault="00B624BA" w:rsidP="00CF00C4">
      <w:pPr>
        <w:bidi/>
        <w:spacing w:after="120" w:line="360" w:lineRule="auto"/>
        <w:jc w:val="center"/>
        <w:rPr>
          <w:rFonts w:ascii="David" w:hAnsi="David" w:cs="David"/>
          <w:b/>
          <w:bCs/>
          <w:sz w:val="24"/>
          <w:szCs w:val="24"/>
          <w:rtl/>
        </w:rPr>
      </w:pPr>
    </w:p>
    <w:p w:rsidR="009A350C" w:rsidRDefault="00B34AAD" w:rsidP="00B624BA">
      <w:pPr>
        <w:bidi/>
        <w:spacing w:after="0" w:line="240" w:lineRule="auto"/>
        <w:jc w:val="center"/>
        <w:rPr>
          <w:rFonts w:ascii="David" w:hAnsi="David" w:cs="David"/>
          <w:b/>
          <w:bCs/>
          <w:sz w:val="24"/>
          <w:szCs w:val="24"/>
          <w:rtl/>
        </w:rPr>
      </w:pPr>
      <w:r w:rsidRPr="008856A4">
        <w:rPr>
          <w:rFonts w:ascii="David" w:hAnsi="David" w:cs="David" w:hint="cs"/>
          <w:b/>
          <w:bCs/>
          <w:sz w:val="24"/>
          <w:szCs w:val="24"/>
          <w:rtl/>
        </w:rPr>
        <w:t xml:space="preserve">לוח </w:t>
      </w:r>
      <w:r w:rsidR="00CF00C4">
        <w:rPr>
          <w:rFonts w:ascii="David" w:hAnsi="David" w:cs="David" w:hint="cs"/>
          <w:b/>
          <w:bCs/>
          <w:sz w:val="24"/>
          <w:szCs w:val="24"/>
          <w:rtl/>
        </w:rPr>
        <w:t>6</w:t>
      </w:r>
      <w:r w:rsidR="00A920DD">
        <w:rPr>
          <w:rFonts w:ascii="David" w:hAnsi="David" w:cs="David" w:hint="cs"/>
          <w:b/>
          <w:bCs/>
          <w:sz w:val="24"/>
          <w:szCs w:val="24"/>
          <w:rtl/>
        </w:rPr>
        <w:t>:</w:t>
      </w:r>
      <w:r w:rsidRPr="008856A4">
        <w:rPr>
          <w:rFonts w:ascii="David" w:hAnsi="David" w:cs="David" w:hint="cs"/>
          <w:b/>
          <w:bCs/>
          <w:sz w:val="24"/>
          <w:szCs w:val="24"/>
          <w:rtl/>
        </w:rPr>
        <w:t xml:space="preserve"> שיעור ההוצאה על שכר דירה מההכנסה נטו של משק הבית, </w:t>
      </w:r>
    </w:p>
    <w:p w:rsidR="009A350C" w:rsidRPr="005E430E" w:rsidRDefault="009A350C" w:rsidP="00B624BA">
      <w:pPr>
        <w:bidi/>
        <w:spacing w:after="0" w:line="240" w:lineRule="auto"/>
        <w:jc w:val="center"/>
        <w:rPr>
          <w:rFonts w:ascii="David" w:hAnsi="David" w:cs="David"/>
          <w:b/>
          <w:bCs/>
          <w:sz w:val="24"/>
          <w:szCs w:val="24"/>
          <w:rtl/>
        </w:rPr>
      </w:pPr>
      <w:r w:rsidRPr="0034127C">
        <w:rPr>
          <w:rFonts w:ascii="David" w:hAnsi="David" w:cs="David" w:hint="cs"/>
          <w:b/>
          <w:bCs/>
          <w:sz w:val="24"/>
          <w:szCs w:val="24"/>
          <w:rtl/>
        </w:rPr>
        <w:t>לפי</w:t>
      </w:r>
      <w:r>
        <w:rPr>
          <w:rFonts w:ascii="David" w:hAnsi="David" w:cs="David" w:hint="cs"/>
          <w:b/>
          <w:bCs/>
          <w:sz w:val="24"/>
          <w:szCs w:val="24"/>
          <w:rtl/>
        </w:rPr>
        <w:t xml:space="preserve"> הרכב המועסקים וההכנסה, נתוני 2018-2016</w:t>
      </w:r>
    </w:p>
    <w:tbl>
      <w:tblPr>
        <w:bidiVisual/>
        <w:tblW w:w="9220" w:type="dxa"/>
        <w:tblLook w:val="04A0" w:firstRow="1" w:lastRow="0" w:firstColumn="1" w:lastColumn="0" w:noHBand="0" w:noVBand="1"/>
      </w:tblPr>
      <w:tblGrid>
        <w:gridCol w:w="3760"/>
        <w:gridCol w:w="1740"/>
        <w:gridCol w:w="1900"/>
        <w:gridCol w:w="1820"/>
      </w:tblGrid>
      <w:tr w:rsidR="009A350C" w:rsidRPr="009A350C" w:rsidTr="009A350C">
        <w:trPr>
          <w:trHeight w:val="900"/>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50C" w:rsidRPr="009A350C" w:rsidRDefault="009A350C" w:rsidP="009A350C">
            <w:pPr>
              <w:bidi/>
              <w:spacing w:after="0" w:line="240" w:lineRule="auto"/>
              <w:jc w:val="center"/>
              <w:rPr>
                <w:rFonts w:ascii="David" w:eastAsia="Times New Roman" w:hAnsi="David" w:cs="David"/>
                <w:color w:val="000000"/>
              </w:rPr>
            </w:pPr>
            <w:r w:rsidRPr="009A350C">
              <w:rPr>
                <w:rFonts w:ascii="David" w:eastAsia="Times New Roman" w:hAnsi="David" w:cs="David"/>
                <w:color w:val="000000"/>
                <w:rtl/>
              </w:rPr>
              <w:t>רמת הכנסה נמוכה</w:t>
            </w:r>
            <w:r w:rsidRPr="009A350C">
              <w:rPr>
                <w:rFonts w:ascii="David" w:eastAsia="Times New Roman" w:hAnsi="David" w:cs="David"/>
                <w:color w:val="000000"/>
                <w:rtl/>
              </w:rPr>
              <w:br/>
              <w:t>עשירונים 1 - 4</w:t>
            </w:r>
            <w:r w:rsidRPr="009A350C">
              <w:rPr>
                <w:rFonts w:ascii="David" w:eastAsia="Times New Roman" w:hAnsi="David" w:cs="David"/>
                <w:color w:val="000000"/>
                <w:rtl/>
              </w:rPr>
              <w:br/>
              <w:t>(34%)*</w:t>
            </w:r>
          </w:p>
        </w:tc>
        <w:tc>
          <w:tcPr>
            <w:tcW w:w="1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50C" w:rsidRPr="009A350C" w:rsidRDefault="009A350C" w:rsidP="009A350C">
            <w:pPr>
              <w:bidi/>
              <w:spacing w:after="0" w:line="240" w:lineRule="auto"/>
              <w:jc w:val="center"/>
              <w:rPr>
                <w:rFonts w:ascii="David" w:eastAsia="Times New Roman" w:hAnsi="David" w:cs="David"/>
                <w:color w:val="000000"/>
                <w:rtl/>
              </w:rPr>
            </w:pPr>
            <w:r w:rsidRPr="009A350C">
              <w:rPr>
                <w:rFonts w:ascii="David" w:eastAsia="Times New Roman" w:hAnsi="David" w:cs="David"/>
                <w:color w:val="000000"/>
                <w:rtl/>
              </w:rPr>
              <w:t>רמת הכנסה בינונית</w:t>
            </w:r>
            <w:r w:rsidRPr="009A350C">
              <w:rPr>
                <w:rFonts w:ascii="David" w:eastAsia="Times New Roman" w:hAnsi="David" w:cs="David"/>
                <w:color w:val="000000"/>
                <w:rtl/>
              </w:rPr>
              <w:br/>
              <w:t>עשירונים 5 - 7</w:t>
            </w:r>
            <w:r w:rsidRPr="009A350C">
              <w:rPr>
                <w:rFonts w:ascii="David" w:eastAsia="Times New Roman" w:hAnsi="David" w:cs="David"/>
                <w:color w:val="000000"/>
                <w:rtl/>
              </w:rPr>
              <w:br/>
              <w:t>(34%)*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50C" w:rsidRPr="009A350C" w:rsidRDefault="009A350C" w:rsidP="009A350C">
            <w:pPr>
              <w:bidi/>
              <w:spacing w:after="0" w:line="240" w:lineRule="auto"/>
              <w:jc w:val="center"/>
              <w:rPr>
                <w:rFonts w:ascii="David" w:eastAsia="Times New Roman" w:hAnsi="David" w:cs="David"/>
                <w:color w:val="000000"/>
                <w:rtl/>
              </w:rPr>
            </w:pPr>
            <w:r w:rsidRPr="009A350C">
              <w:rPr>
                <w:rFonts w:ascii="David" w:eastAsia="Times New Roman" w:hAnsi="David" w:cs="David"/>
                <w:color w:val="000000"/>
                <w:rtl/>
              </w:rPr>
              <w:t>רמת הכנסה גבוהה</w:t>
            </w:r>
            <w:r w:rsidRPr="009A350C">
              <w:rPr>
                <w:rFonts w:ascii="David" w:eastAsia="Times New Roman" w:hAnsi="David" w:cs="David"/>
                <w:color w:val="000000"/>
                <w:rtl/>
              </w:rPr>
              <w:br/>
              <w:t>עשירונים 8 - 10</w:t>
            </w:r>
            <w:r w:rsidRPr="009A350C">
              <w:rPr>
                <w:rFonts w:ascii="David" w:eastAsia="Times New Roman" w:hAnsi="David" w:cs="David"/>
                <w:color w:val="000000"/>
                <w:rtl/>
              </w:rPr>
              <w:br/>
              <w:t>(33%)*</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tl/>
              </w:rPr>
            </w:pPr>
            <w:r w:rsidRPr="009A350C">
              <w:rPr>
                <w:rFonts w:ascii="David" w:eastAsia="Times New Roman" w:hAnsi="David" w:cs="David"/>
                <w:color w:val="000000"/>
                <w:rtl/>
              </w:rPr>
              <w:t>שני מפרנסים - שכירים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25%</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19%</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15%</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Pr>
            </w:pPr>
            <w:r w:rsidRPr="009A350C">
              <w:rPr>
                <w:rFonts w:ascii="David" w:eastAsia="Times New Roman" w:hAnsi="David" w:cs="David"/>
                <w:color w:val="000000"/>
                <w:rtl/>
              </w:rPr>
              <w:t>שני מפרנסים - שכיר/ה ועצמאי/ת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31%</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22%</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15%</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Pr>
            </w:pPr>
            <w:r w:rsidRPr="009A350C">
              <w:rPr>
                <w:rFonts w:ascii="David" w:eastAsia="Times New Roman" w:hAnsi="David" w:cs="David"/>
                <w:color w:val="000000"/>
                <w:rtl/>
              </w:rPr>
              <w:t>שני מפרנסים - עצמאים</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39%</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28%</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16%</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Pr>
            </w:pPr>
            <w:r w:rsidRPr="009A350C">
              <w:rPr>
                <w:rFonts w:ascii="David" w:eastAsia="Times New Roman" w:hAnsi="David" w:cs="David"/>
                <w:color w:val="000000"/>
                <w:rtl/>
              </w:rPr>
              <w:t>מפרנס/ת יחיד/ה - שכיר/ה</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34%</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28%</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22%</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Pr>
            </w:pPr>
            <w:r w:rsidRPr="009A350C">
              <w:rPr>
                <w:rFonts w:ascii="David" w:eastAsia="Times New Roman" w:hAnsi="David" w:cs="David"/>
                <w:color w:val="000000"/>
                <w:rtl/>
              </w:rPr>
              <w:t>מפרנס/ת יחיד/ה - עצמאי/ת</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59%</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34%</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27%</w:t>
            </w:r>
          </w:p>
        </w:tc>
      </w:tr>
      <w:tr w:rsidR="009A350C" w:rsidRPr="009A350C" w:rsidTr="009A350C">
        <w:trPr>
          <w:trHeight w:val="300"/>
        </w:trPr>
        <w:tc>
          <w:tcPr>
            <w:tcW w:w="376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bidi/>
              <w:spacing w:after="0" w:line="240" w:lineRule="auto"/>
              <w:rPr>
                <w:rFonts w:ascii="David" w:eastAsia="Times New Roman" w:hAnsi="David" w:cs="David"/>
                <w:color w:val="000000"/>
              </w:rPr>
            </w:pPr>
            <w:r w:rsidRPr="009A350C">
              <w:rPr>
                <w:rFonts w:ascii="David" w:eastAsia="Times New Roman" w:hAnsi="David" w:cs="David"/>
                <w:color w:val="000000"/>
                <w:rtl/>
              </w:rPr>
              <w:t>ממוצע</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tl/>
              </w:rPr>
            </w:pPr>
            <w:r w:rsidRPr="009A350C">
              <w:rPr>
                <w:rFonts w:ascii="David" w:eastAsia="Times New Roman" w:hAnsi="David" w:cs="David"/>
                <w:color w:val="000000"/>
              </w:rPr>
              <w:t>37%</w:t>
            </w:r>
          </w:p>
        </w:tc>
        <w:tc>
          <w:tcPr>
            <w:tcW w:w="190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27%</w:t>
            </w:r>
          </w:p>
        </w:tc>
        <w:tc>
          <w:tcPr>
            <w:tcW w:w="1820" w:type="dxa"/>
            <w:tcBorders>
              <w:top w:val="nil"/>
              <w:left w:val="single" w:sz="4" w:space="0" w:color="auto"/>
              <w:bottom w:val="single" w:sz="4" w:space="0" w:color="auto"/>
              <w:right w:val="single" w:sz="4" w:space="0" w:color="auto"/>
            </w:tcBorders>
            <w:shd w:val="clear" w:color="auto" w:fill="auto"/>
            <w:noWrap/>
            <w:vAlign w:val="center"/>
            <w:hideMark/>
          </w:tcPr>
          <w:p w:rsidR="009A350C" w:rsidRPr="009A350C" w:rsidRDefault="009A350C" w:rsidP="009A350C">
            <w:pPr>
              <w:spacing w:after="0" w:line="240" w:lineRule="auto"/>
              <w:jc w:val="center"/>
              <w:rPr>
                <w:rFonts w:ascii="David" w:eastAsia="Times New Roman" w:hAnsi="David" w:cs="David"/>
                <w:color w:val="000000"/>
              </w:rPr>
            </w:pPr>
            <w:r w:rsidRPr="009A350C">
              <w:rPr>
                <w:rFonts w:ascii="David" w:eastAsia="Times New Roman" w:hAnsi="David" w:cs="David"/>
                <w:color w:val="000000"/>
              </w:rPr>
              <w:t>19%</w:t>
            </w:r>
          </w:p>
        </w:tc>
      </w:tr>
    </w:tbl>
    <w:p w:rsidR="009A350C" w:rsidRPr="009A350C" w:rsidRDefault="009A350C" w:rsidP="009A350C">
      <w:pPr>
        <w:bidi/>
        <w:spacing w:after="120" w:line="240" w:lineRule="auto"/>
        <w:jc w:val="both"/>
        <w:rPr>
          <w:rFonts w:ascii="David" w:hAnsi="David" w:cs="David"/>
          <w:sz w:val="20"/>
          <w:szCs w:val="20"/>
        </w:rPr>
      </w:pPr>
      <w:r w:rsidRPr="009A350C">
        <w:rPr>
          <w:rFonts w:ascii="David" w:hAnsi="David" w:cs="David" w:hint="cs"/>
          <w:sz w:val="20"/>
          <w:szCs w:val="20"/>
          <w:rtl/>
        </w:rPr>
        <w:t xml:space="preserve">המקור: עיבודי בנק ישראל לסקר ההוצאות של </w:t>
      </w:r>
      <w:proofErr w:type="spellStart"/>
      <w:r w:rsidRPr="009A350C">
        <w:rPr>
          <w:rFonts w:ascii="David" w:hAnsi="David" w:cs="David" w:hint="cs"/>
          <w:sz w:val="20"/>
          <w:szCs w:val="20"/>
          <w:rtl/>
        </w:rPr>
        <w:t>הלמ"ס</w:t>
      </w:r>
      <w:proofErr w:type="spellEnd"/>
      <w:r w:rsidRPr="009A350C">
        <w:rPr>
          <w:rFonts w:ascii="David" w:hAnsi="David" w:cs="David" w:hint="cs"/>
          <w:sz w:val="20"/>
          <w:szCs w:val="20"/>
          <w:rtl/>
        </w:rPr>
        <w:t xml:space="preserve"> לשנים 2018-2016. </w:t>
      </w:r>
      <w:r>
        <w:rPr>
          <w:rFonts w:ascii="David" w:hAnsi="David" w:cs="David" w:hint="cs"/>
          <w:sz w:val="20"/>
          <w:szCs w:val="20"/>
          <w:rtl/>
        </w:rPr>
        <w:t xml:space="preserve">החישוב בוצע רק על משקי בית שיש להם הוצאה על שכר דירה. </w:t>
      </w:r>
      <w:r w:rsidRPr="009A350C">
        <w:rPr>
          <w:rFonts w:ascii="David" w:hAnsi="David" w:cs="David" w:hint="cs"/>
          <w:sz w:val="20"/>
          <w:szCs w:val="20"/>
          <w:rtl/>
        </w:rPr>
        <w:t>משקי בית שיש להם הכנסה משכר דירה וגם הוצאה על שכר דירה אינם נחשבים לצורך החישוב כמשקי בית שיש להם הוצאה על שכר דירה.</w:t>
      </w:r>
    </w:p>
    <w:p w:rsidR="004718A1" w:rsidRPr="009A350C" w:rsidRDefault="004718A1" w:rsidP="004718A1">
      <w:pPr>
        <w:bidi/>
        <w:rPr>
          <w:rFonts w:ascii="David" w:hAnsi="David" w:cs="David"/>
          <w:sz w:val="24"/>
          <w:szCs w:val="24"/>
          <w:rtl/>
        </w:rPr>
      </w:pPr>
    </w:p>
    <w:p w:rsidR="00724A0B" w:rsidRPr="008856A4" w:rsidRDefault="00724A0B" w:rsidP="00724A0B">
      <w:pPr>
        <w:bidi/>
        <w:jc w:val="both"/>
        <w:rPr>
          <w:rFonts w:ascii="David" w:hAnsi="David" w:cs="David"/>
          <w:b/>
          <w:bCs/>
          <w:sz w:val="24"/>
          <w:szCs w:val="24"/>
          <w:rtl/>
        </w:rPr>
      </w:pPr>
      <w:proofErr w:type="spellStart"/>
      <w:r w:rsidRPr="008856A4">
        <w:rPr>
          <w:rFonts w:ascii="David" w:hAnsi="David" w:cs="David"/>
          <w:b/>
          <w:bCs/>
          <w:sz w:val="24"/>
          <w:szCs w:val="24"/>
          <w:rtl/>
        </w:rPr>
        <w:t>בבליוגרפיה</w:t>
      </w:r>
      <w:proofErr w:type="spellEnd"/>
      <w:r w:rsidRPr="008856A4">
        <w:rPr>
          <w:rFonts w:ascii="David" w:hAnsi="David" w:cs="David"/>
          <w:b/>
          <w:bCs/>
          <w:sz w:val="24"/>
          <w:szCs w:val="24"/>
          <w:rtl/>
        </w:rPr>
        <w:t>:</w:t>
      </w:r>
    </w:p>
    <w:p w:rsidR="00724A0B" w:rsidRPr="008856A4" w:rsidRDefault="00724A0B" w:rsidP="000D2A31">
      <w:pPr>
        <w:bidi/>
        <w:jc w:val="both"/>
        <w:rPr>
          <w:rFonts w:ascii="David" w:hAnsi="David" w:cs="David"/>
          <w:sz w:val="24"/>
          <w:szCs w:val="24"/>
          <w:rtl/>
        </w:rPr>
      </w:pPr>
      <w:proofErr w:type="spellStart"/>
      <w:r w:rsidRPr="008856A4">
        <w:rPr>
          <w:rFonts w:ascii="David" w:hAnsi="David" w:cs="David"/>
          <w:sz w:val="24"/>
          <w:szCs w:val="24"/>
          <w:rtl/>
        </w:rPr>
        <w:t>אנדבלד</w:t>
      </w:r>
      <w:proofErr w:type="spellEnd"/>
      <w:r w:rsidRPr="008856A4">
        <w:rPr>
          <w:rFonts w:ascii="David" w:hAnsi="David" w:cs="David"/>
          <w:sz w:val="24"/>
          <w:szCs w:val="24"/>
          <w:rtl/>
        </w:rPr>
        <w:t xml:space="preserve">, מירי, הלר, אורן, </w:t>
      </w:r>
      <w:proofErr w:type="spellStart"/>
      <w:r w:rsidRPr="008856A4">
        <w:rPr>
          <w:rFonts w:ascii="David" w:hAnsi="David" w:cs="David"/>
          <w:sz w:val="24"/>
          <w:szCs w:val="24"/>
          <w:rtl/>
        </w:rPr>
        <w:t>כראדי</w:t>
      </w:r>
      <w:proofErr w:type="spellEnd"/>
      <w:r w:rsidRPr="008856A4">
        <w:rPr>
          <w:rFonts w:ascii="David" w:hAnsi="David" w:cs="David"/>
          <w:sz w:val="24"/>
          <w:szCs w:val="24"/>
          <w:rtl/>
        </w:rPr>
        <w:t>, להב וגוטליב, דניאל (2020), "השפעת המיתון עקב משבר הקורונה על עוני, אי- שוויון ורמת החיי</w:t>
      </w:r>
      <w:r w:rsidRPr="006309F3">
        <w:rPr>
          <w:rFonts w:ascii="David" w:hAnsi="David" w:cs="David"/>
          <w:sz w:val="24"/>
          <w:szCs w:val="24"/>
          <w:rtl/>
        </w:rPr>
        <w:t>ם", המוסד</w:t>
      </w:r>
      <w:r w:rsidRPr="008856A4">
        <w:rPr>
          <w:rFonts w:ascii="David" w:hAnsi="David" w:cs="David"/>
          <w:sz w:val="24"/>
          <w:szCs w:val="24"/>
          <w:rtl/>
        </w:rPr>
        <w:t xml:space="preserve"> לביטוח לאומי, פרסומים בנושא קורונה, אפריל.</w:t>
      </w:r>
    </w:p>
    <w:p w:rsidR="00724A0B" w:rsidRDefault="00724A0B" w:rsidP="00367CED">
      <w:pPr>
        <w:bidi/>
        <w:jc w:val="both"/>
        <w:rPr>
          <w:rFonts w:ascii="David" w:hAnsi="David" w:cs="David"/>
          <w:sz w:val="24"/>
          <w:szCs w:val="24"/>
          <w:rtl/>
        </w:rPr>
      </w:pPr>
      <w:r w:rsidRPr="008856A4">
        <w:rPr>
          <w:rFonts w:ascii="David" w:hAnsi="David" w:cs="David"/>
          <w:sz w:val="24"/>
          <w:szCs w:val="24"/>
          <w:rtl/>
        </w:rPr>
        <w:t>אגף הכלכלנית הראשית (2020), "ניתוח חברות ועובדים המושפעים ממשבר הקורונה", מאי</w:t>
      </w:r>
      <w:r w:rsidR="00367CED">
        <w:rPr>
          <w:rFonts w:ascii="David" w:hAnsi="David" w:cs="David" w:hint="cs"/>
          <w:sz w:val="24"/>
          <w:szCs w:val="24"/>
          <w:rtl/>
        </w:rPr>
        <w:t>, ו"מאפייני העובדים המושבתים",  יוני</w:t>
      </w:r>
      <w:r w:rsidRPr="008856A4">
        <w:rPr>
          <w:rFonts w:ascii="David" w:hAnsi="David" w:cs="David"/>
          <w:sz w:val="24"/>
          <w:szCs w:val="24"/>
          <w:rtl/>
        </w:rPr>
        <w:t>.</w:t>
      </w:r>
    </w:p>
    <w:p w:rsidR="001B3062" w:rsidRPr="008856A4" w:rsidRDefault="001B3062" w:rsidP="001B3062">
      <w:pPr>
        <w:bidi/>
        <w:jc w:val="both"/>
        <w:rPr>
          <w:rFonts w:ascii="David" w:hAnsi="David" w:cs="David"/>
          <w:sz w:val="24"/>
          <w:szCs w:val="24"/>
          <w:rtl/>
        </w:rPr>
      </w:pPr>
    </w:p>
    <w:sectPr w:rsidR="001B3062" w:rsidRPr="008856A4" w:rsidSect="008856A4">
      <w:headerReference w:type="default" r:id="rId10"/>
      <w:footerReference w:type="default" r:id="rId11"/>
      <w:pgSz w:w="12240" w:h="15840"/>
      <w:pgMar w:top="144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DA" w:rsidRDefault="00CE2FDA" w:rsidP="0029566D">
      <w:pPr>
        <w:spacing w:after="0" w:line="240" w:lineRule="auto"/>
      </w:pPr>
      <w:r>
        <w:separator/>
      </w:r>
    </w:p>
  </w:endnote>
  <w:endnote w:type="continuationSeparator" w:id="0">
    <w:p w:rsidR="00CE2FDA" w:rsidRDefault="00CE2FDA" w:rsidP="0029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54824"/>
      <w:docPartObj>
        <w:docPartGallery w:val="Page Numbers (Bottom of Page)"/>
        <w:docPartUnique/>
      </w:docPartObj>
    </w:sdtPr>
    <w:sdtEndPr>
      <w:rPr>
        <w:noProof/>
      </w:rPr>
    </w:sdtEndPr>
    <w:sdtContent>
      <w:p w:rsidR="009B4FB4" w:rsidRDefault="009B4FB4" w:rsidP="009B4FB4">
        <w:pPr>
          <w:pStyle w:val="af1"/>
          <w:jc w:val="center"/>
        </w:pPr>
        <w:r>
          <w:fldChar w:fldCharType="begin"/>
        </w:r>
        <w:r>
          <w:instrText xml:space="preserve"> PAGE   \* MERGEFORMAT </w:instrText>
        </w:r>
        <w:r>
          <w:fldChar w:fldCharType="separate"/>
        </w:r>
        <w:r w:rsidR="00C779D6">
          <w:rPr>
            <w:noProof/>
          </w:rPr>
          <w:t>9</w:t>
        </w:r>
        <w:r>
          <w:rPr>
            <w:noProof/>
          </w:rPr>
          <w:fldChar w:fldCharType="end"/>
        </w:r>
      </w:p>
    </w:sdtContent>
  </w:sdt>
  <w:p w:rsidR="009B4FB4" w:rsidRDefault="009B4FB4">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DA" w:rsidRDefault="00CE2FDA" w:rsidP="0029566D">
      <w:pPr>
        <w:bidi/>
        <w:spacing w:after="0" w:line="240" w:lineRule="auto"/>
      </w:pPr>
      <w:r>
        <w:separator/>
      </w:r>
    </w:p>
  </w:footnote>
  <w:footnote w:type="continuationSeparator" w:id="0">
    <w:p w:rsidR="00CE2FDA" w:rsidRDefault="00CE2FDA" w:rsidP="0029566D">
      <w:pPr>
        <w:spacing w:after="0" w:line="240" w:lineRule="auto"/>
      </w:pPr>
      <w:r>
        <w:continuationSeparator/>
      </w:r>
    </w:p>
  </w:footnote>
  <w:footnote w:id="1">
    <w:p w:rsidR="004B7D44" w:rsidRPr="006537B8" w:rsidRDefault="004B7D44" w:rsidP="004B7D44">
      <w:pPr>
        <w:pStyle w:val="a4"/>
        <w:bidi/>
        <w:jc w:val="both"/>
        <w:rPr>
          <w:rFonts w:ascii="David" w:hAnsi="David" w:cs="David"/>
          <w:rtl/>
        </w:rPr>
      </w:pPr>
      <w:r w:rsidRPr="006537B8">
        <w:rPr>
          <w:rStyle w:val="a6"/>
          <w:rFonts w:ascii="David" w:hAnsi="David" w:cs="David"/>
        </w:rPr>
        <w:footnoteRef/>
      </w:r>
      <w:r w:rsidRPr="006537B8">
        <w:rPr>
          <w:rFonts w:ascii="David" w:hAnsi="David" w:cs="David"/>
          <w:rtl/>
        </w:rPr>
        <w:t xml:space="preserve"> הניתוח מתייחס </w:t>
      </w:r>
      <w:r>
        <w:rPr>
          <w:rFonts w:ascii="David" w:hAnsi="David" w:cs="David"/>
          <w:rtl/>
        </w:rPr>
        <w:t>למשקי בית שראשיהם בגילאים 25—64</w:t>
      </w:r>
      <w:r>
        <w:rPr>
          <w:rFonts w:ascii="David" w:hAnsi="David" w:cs="David" w:hint="cs"/>
          <w:rtl/>
        </w:rPr>
        <w:t xml:space="preserve"> שיש בהם עובדים. מדובר בכ-1.5 מיליון משקי בית, כ-60% מסך משקי הבית.</w:t>
      </w:r>
    </w:p>
  </w:footnote>
  <w:footnote w:id="2">
    <w:p w:rsidR="00AC55D0" w:rsidRPr="00AC55D0" w:rsidRDefault="00AC55D0" w:rsidP="00AC55D0">
      <w:pPr>
        <w:pStyle w:val="a4"/>
        <w:bidi/>
        <w:rPr>
          <w:rtl/>
        </w:rPr>
      </w:pPr>
      <w:r>
        <w:rPr>
          <w:rStyle w:val="a6"/>
        </w:rPr>
        <w:footnoteRef/>
      </w:r>
      <w:r>
        <w:t xml:space="preserve"> </w:t>
      </w:r>
      <w:r>
        <w:rPr>
          <w:rFonts w:hint="cs"/>
          <w:rtl/>
        </w:rPr>
        <w:t xml:space="preserve"> </w:t>
      </w:r>
      <w:r w:rsidRPr="00AC55D0">
        <w:rPr>
          <w:rFonts w:ascii="David" w:hAnsi="David" w:cs="David" w:hint="cs"/>
          <w:rtl/>
        </w:rPr>
        <w:t xml:space="preserve">את הניתוח ערכו אדית </w:t>
      </w:r>
      <w:proofErr w:type="spellStart"/>
      <w:r w:rsidRPr="00AC55D0">
        <w:rPr>
          <w:rFonts w:ascii="David" w:hAnsi="David" w:cs="David" w:hint="cs"/>
          <w:rtl/>
        </w:rPr>
        <w:t>זנד</w:t>
      </w:r>
      <w:proofErr w:type="spellEnd"/>
      <w:r w:rsidRPr="00AC55D0">
        <w:rPr>
          <w:rFonts w:ascii="David" w:hAnsi="David" w:cs="David" w:hint="cs"/>
          <w:rtl/>
        </w:rPr>
        <w:t>, יואב פרידמן ותמר רמות-</w:t>
      </w:r>
      <w:proofErr w:type="spellStart"/>
      <w:r w:rsidRPr="00AC55D0">
        <w:rPr>
          <w:rFonts w:ascii="David" w:hAnsi="David" w:cs="David" w:hint="cs"/>
          <w:rtl/>
        </w:rPr>
        <w:t>ניסקה</w:t>
      </w:r>
      <w:proofErr w:type="spellEnd"/>
      <w:r w:rsidRPr="00AC55D0">
        <w:rPr>
          <w:rFonts w:ascii="David" w:hAnsi="David" w:cs="David" w:hint="cs"/>
          <w:rtl/>
        </w:rPr>
        <w:t xml:space="preserve"> בעזרת תגיל טל וגלעד שלום</w:t>
      </w:r>
      <w:r>
        <w:rPr>
          <w:rFonts w:hint="cs"/>
          <w:rtl/>
        </w:rPr>
        <w:t>.</w:t>
      </w:r>
    </w:p>
  </w:footnote>
  <w:footnote w:id="3">
    <w:p w:rsidR="004B7D44" w:rsidRPr="006537B8" w:rsidRDefault="004B7D44" w:rsidP="004B7D44">
      <w:pPr>
        <w:pStyle w:val="a4"/>
        <w:bidi/>
        <w:rPr>
          <w:rFonts w:ascii="David" w:hAnsi="David" w:cs="David"/>
          <w:rtl/>
        </w:rPr>
      </w:pPr>
      <w:r w:rsidRPr="006537B8">
        <w:rPr>
          <w:rStyle w:val="a6"/>
          <w:rFonts w:ascii="David" w:hAnsi="David" w:cs="David"/>
        </w:rPr>
        <w:footnoteRef/>
      </w:r>
      <w:r w:rsidRPr="006537B8">
        <w:rPr>
          <w:rFonts w:ascii="David" w:hAnsi="David" w:cs="David"/>
        </w:rPr>
        <w:t xml:space="preserve"> </w:t>
      </w:r>
      <w:r w:rsidRPr="006537B8">
        <w:rPr>
          <w:rFonts w:ascii="David" w:hAnsi="David" w:cs="David"/>
          <w:rtl/>
        </w:rPr>
        <w:t xml:space="preserve"> </w:t>
      </w:r>
      <w:r w:rsidRPr="006537B8">
        <w:rPr>
          <w:rFonts w:ascii="David" w:hAnsi="David" w:cs="David"/>
          <w:rtl/>
        </w:rPr>
        <w:t>השימוש בחיבור של מספר סקרים נועד להגדיל את מספר התצפיות שעומדות לרשותנו, ומתוך הנחה שתמונת המצב טרום המשבר, מבחינת מבנה המועסקים במשקי הבית והתפלגות התעסוקה על פי ענפים לא משתנה באופן מהותי ברמה שנתית</w:t>
      </w:r>
      <w:r>
        <w:rPr>
          <w:rFonts w:ascii="David" w:hAnsi="David" w:cs="David" w:hint="cs"/>
          <w:rtl/>
        </w:rPr>
        <w:t>.</w:t>
      </w:r>
    </w:p>
  </w:footnote>
  <w:footnote w:id="4">
    <w:p w:rsidR="00400918" w:rsidRPr="00400918" w:rsidRDefault="00400918" w:rsidP="00400918">
      <w:pPr>
        <w:pStyle w:val="a4"/>
        <w:bidi/>
        <w:rPr>
          <w:rtl/>
        </w:rPr>
      </w:pPr>
      <w:r>
        <w:rPr>
          <w:rStyle w:val="a6"/>
        </w:rPr>
        <w:footnoteRef/>
      </w:r>
      <w:r>
        <w:t xml:space="preserve"> </w:t>
      </w:r>
      <w:r w:rsidRPr="00400918">
        <w:rPr>
          <w:rFonts w:ascii="David" w:hAnsi="David" w:cs="David" w:hint="cs"/>
          <w:rtl/>
        </w:rPr>
        <w:t>מאחר שהניתוח מתייחס רק למשקי בית עם לפחות מפרנס אחד, בקבוצת ההכנסה הנמוכה נכללו יותר עשירונים מפני שאחוז</w:t>
      </w:r>
      <w:r w:rsidRPr="00400918">
        <w:rPr>
          <w:rFonts w:ascii="David" w:hAnsi="David" w:cs="David"/>
          <w:rtl/>
        </w:rPr>
        <w:t xml:space="preserve"> </w:t>
      </w:r>
      <w:r w:rsidRPr="00400918">
        <w:rPr>
          <w:rFonts w:ascii="David" w:hAnsi="David" w:cs="David" w:hint="cs"/>
          <w:rtl/>
        </w:rPr>
        <w:t>גבוה</w:t>
      </w:r>
      <w:r w:rsidRPr="00400918">
        <w:rPr>
          <w:rFonts w:ascii="David" w:hAnsi="David" w:cs="David"/>
          <w:rtl/>
        </w:rPr>
        <w:t xml:space="preserve"> </w:t>
      </w:r>
      <w:r w:rsidRPr="00400918">
        <w:rPr>
          <w:rFonts w:ascii="David" w:hAnsi="David" w:cs="David" w:hint="cs"/>
          <w:rtl/>
        </w:rPr>
        <w:t>מ</w:t>
      </w:r>
      <w:r w:rsidRPr="00400918">
        <w:rPr>
          <w:rFonts w:ascii="David" w:hAnsi="David" w:cs="David"/>
          <w:rtl/>
        </w:rPr>
        <w:t xml:space="preserve">משקי בית </w:t>
      </w:r>
      <w:r w:rsidRPr="00400918">
        <w:rPr>
          <w:rFonts w:ascii="David" w:hAnsi="David" w:cs="David" w:hint="cs"/>
          <w:rtl/>
        </w:rPr>
        <w:t xml:space="preserve">המשתייכים אליה הם </w:t>
      </w:r>
      <w:r w:rsidRPr="00400918">
        <w:rPr>
          <w:rFonts w:ascii="David" w:hAnsi="David" w:cs="David"/>
          <w:rtl/>
        </w:rPr>
        <w:t>ללא מפרנסים</w:t>
      </w:r>
      <w:r w:rsidRPr="00400918">
        <w:rPr>
          <w:rFonts w:ascii="David" w:hAnsi="David" w:cs="David" w:hint="cs"/>
          <w:rtl/>
        </w:rPr>
        <w:t>.</w:t>
      </w:r>
    </w:p>
  </w:footnote>
  <w:footnote w:id="5">
    <w:p w:rsidR="00E12518" w:rsidRPr="006537B8" w:rsidRDefault="00E12518" w:rsidP="008856A4">
      <w:pPr>
        <w:pStyle w:val="a4"/>
        <w:bidi/>
        <w:rPr>
          <w:rFonts w:ascii="David" w:hAnsi="David" w:cs="David"/>
          <w:rtl/>
        </w:rPr>
      </w:pPr>
      <w:r w:rsidRPr="006537B8">
        <w:rPr>
          <w:rStyle w:val="a6"/>
          <w:rFonts w:ascii="David" w:hAnsi="David" w:cs="David"/>
        </w:rPr>
        <w:footnoteRef/>
      </w:r>
      <w:r w:rsidRPr="006537B8">
        <w:rPr>
          <w:rFonts w:ascii="David" w:hAnsi="David" w:cs="David"/>
        </w:rPr>
        <w:t xml:space="preserve"> </w:t>
      </w:r>
      <w:r w:rsidRPr="006537B8">
        <w:rPr>
          <w:rFonts w:ascii="David" w:hAnsi="David" w:cs="David"/>
          <w:rtl/>
        </w:rPr>
        <w:t xml:space="preserve">זאת בדומה לממצאים אצל </w:t>
      </w:r>
      <w:proofErr w:type="spellStart"/>
      <w:r w:rsidRPr="006537B8">
        <w:rPr>
          <w:rFonts w:ascii="David" w:hAnsi="David" w:cs="David"/>
          <w:rtl/>
        </w:rPr>
        <w:t>אנדבלד</w:t>
      </w:r>
      <w:proofErr w:type="spellEnd"/>
      <w:r w:rsidRPr="006537B8">
        <w:rPr>
          <w:rFonts w:ascii="David" w:hAnsi="David" w:cs="David"/>
          <w:rtl/>
        </w:rPr>
        <w:t xml:space="preserve"> ואחרים, 2020, </w:t>
      </w:r>
      <w:r w:rsidR="00724A0B" w:rsidRPr="006537B8">
        <w:rPr>
          <w:rFonts w:ascii="David" w:hAnsi="David" w:cs="David"/>
          <w:rtl/>
        </w:rPr>
        <w:t>ואגף הכלכלנית הראשית</w:t>
      </w:r>
      <w:r w:rsidR="00677EDB" w:rsidRPr="006537B8">
        <w:rPr>
          <w:rFonts w:ascii="David" w:hAnsi="David" w:cs="David"/>
          <w:rtl/>
        </w:rPr>
        <w:t>, 2020.</w:t>
      </w:r>
    </w:p>
  </w:footnote>
  <w:footnote w:id="6">
    <w:p w:rsidR="00F905E6" w:rsidRPr="006309F3" w:rsidRDefault="00F905E6" w:rsidP="00F905E6">
      <w:pPr>
        <w:pStyle w:val="a4"/>
        <w:bidi/>
        <w:rPr>
          <w:rtl/>
        </w:rPr>
      </w:pPr>
      <w:r>
        <w:rPr>
          <w:rStyle w:val="a6"/>
        </w:rPr>
        <w:footnoteRef/>
      </w:r>
      <w:r>
        <w:t xml:space="preserve"> </w:t>
      </w:r>
      <w:r w:rsidRPr="006309F3">
        <w:rPr>
          <w:rFonts w:ascii="David" w:hAnsi="David" w:cs="David" w:hint="cs"/>
          <w:rtl/>
        </w:rPr>
        <w:t>ממ</w:t>
      </w:r>
      <w:r>
        <w:rPr>
          <w:rFonts w:ascii="David" w:hAnsi="David" w:cs="David" w:hint="cs"/>
          <w:rtl/>
        </w:rPr>
        <w:t>צ</w:t>
      </w:r>
      <w:r w:rsidRPr="006309F3">
        <w:rPr>
          <w:rFonts w:ascii="David" w:hAnsi="David" w:cs="David" w:hint="cs"/>
          <w:rtl/>
        </w:rPr>
        <w:t>אים דומים</w:t>
      </w:r>
      <w:r>
        <w:rPr>
          <w:rFonts w:ascii="David" w:hAnsi="David" w:cs="David" w:hint="cs"/>
          <w:rtl/>
        </w:rPr>
        <w:t xml:space="preserve"> מתקבלים מניתוח </w:t>
      </w:r>
      <w:r w:rsidRPr="006309F3">
        <w:rPr>
          <w:rFonts w:ascii="David" w:hAnsi="David" w:cs="David" w:hint="cs"/>
          <w:rtl/>
        </w:rPr>
        <w:t xml:space="preserve">ההסתברות של </w:t>
      </w:r>
      <w:r w:rsidRPr="006309F3">
        <w:rPr>
          <w:rFonts w:ascii="David" w:hAnsi="David" w:cs="David"/>
          <w:rtl/>
        </w:rPr>
        <w:t xml:space="preserve">משק בית עם שני מפרנסים </w:t>
      </w:r>
      <w:r w:rsidRPr="006309F3">
        <w:rPr>
          <w:rFonts w:ascii="David" w:hAnsi="David" w:cs="David" w:hint="cs"/>
          <w:rtl/>
        </w:rPr>
        <w:t>להישאר עם מפרנס אחד בלבד.</w:t>
      </w:r>
      <w:r>
        <w:rPr>
          <w:rFonts w:ascii="David" w:hAnsi="David" w:cs="David" w:hint="cs"/>
          <w:sz w:val="24"/>
          <w:szCs w:val="24"/>
          <w:rtl/>
        </w:rPr>
        <w:t xml:space="preserve">  </w:t>
      </w:r>
    </w:p>
  </w:footnote>
  <w:footnote w:id="7">
    <w:p w:rsidR="00367CED" w:rsidRPr="00367CED" w:rsidRDefault="00367CED" w:rsidP="00367CED">
      <w:pPr>
        <w:pStyle w:val="a4"/>
        <w:bidi/>
        <w:rPr>
          <w:rtl/>
        </w:rPr>
      </w:pPr>
      <w:r>
        <w:rPr>
          <w:rStyle w:val="a6"/>
        </w:rPr>
        <w:footnoteRef/>
      </w:r>
      <w:r>
        <w:t xml:space="preserve"> </w:t>
      </w:r>
      <w:r>
        <w:rPr>
          <w:rFonts w:hint="cs"/>
          <w:rtl/>
        </w:rPr>
        <w:t xml:space="preserve"> </w:t>
      </w:r>
      <w:r>
        <w:rPr>
          <w:rFonts w:ascii="David" w:hAnsi="David" w:cs="David" w:hint="cs"/>
          <w:rtl/>
        </w:rPr>
        <w:t>הסתברות גבוהה יותר של משק</w:t>
      </w:r>
      <w:r w:rsidRPr="00367CED">
        <w:rPr>
          <w:rFonts w:ascii="David" w:hAnsi="David" w:cs="David" w:hint="cs"/>
          <w:rtl/>
        </w:rPr>
        <w:t xml:space="preserve"> בית עם הכנסה נמוכה </w:t>
      </w:r>
      <w:r>
        <w:rPr>
          <w:rFonts w:ascii="David" w:hAnsi="David" w:cs="David" w:hint="cs"/>
          <w:rtl/>
        </w:rPr>
        <w:t xml:space="preserve">להישאר ללא מפרנסים </w:t>
      </w:r>
      <w:r w:rsidRPr="00367CED">
        <w:rPr>
          <w:rFonts w:ascii="David" w:hAnsi="David" w:cs="David" w:hint="cs"/>
          <w:rtl/>
        </w:rPr>
        <w:t>התקבל</w:t>
      </w:r>
      <w:r>
        <w:rPr>
          <w:rFonts w:ascii="David" w:hAnsi="David" w:cs="David" w:hint="cs"/>
          <w:rtl/>
        </w:rPr>
        <w:t>ה</w:t>
      </w:r>
      <w:r w:rsidRPr="00367CED">
        <w:rPr>
          <w:rFonts w:ascii="David" w:hAnsi="David" w:cs="David" w:hint="cs"/>
          <w:rtl/>
        </w:rPr>
        <w:t xml:space="preserve"> גם בחישוב שהוצג לאחרונה בסקירה השבועית של הכלכלנית הראשית במשרד האוצר.</w:t>
      </w:r>
      <w:r>
        <w:rPr>
          <w:rFonts w:ascii="David" w:hAnsi="David" w:cs="David" w:hint="cs"/>
          <w:rtl/>
        </w:rPr>
        <w:t xml:space="preserve"> </w:t>
      </w:r>
    </w:p>
  </w:footnote>
  <w:footnote w:id="8">
    <w:p w:rsidR="002E016A" w:rsidRPr="00ED1C79" w:rsidRDefault="002E016A" w:rsidP="00762A4F">
      <w:pPr>
        <w:pStyle w:val="a4"/>
        <w:bidi/>
        <w:rPr>
          <w:rFonts w:ascii="David" w:hAnsi="David" w:cs="David"/>
          <w:rtl/>
        </w:rPr>
      </w:pPr>
      <w:r w:rsidRPr="00ED1C79">
        <w:rPr>
          <w:rStyle w:val="a6"/>
          <w:rFonts w:ascii="David" w:hAnsi="David" w:cs="David"/>
        </w:rPr>
        <w:footnoteRef/>
      </w:r>
      <w:r w:rsidRPr="00ED1C79">
        <w:rPr>
          <w:rFonts w:ascii="David" w:hAnsi="David" w:cs="David"/>
        </w:rPr>
        <w:t xml:space="preserve"> </w:t>
      </w:r>
      <w:r w:rsidRPr="00ED1C79">
        <w:rPr>
          <w:rFonts w:ascii="David" w:hAnsi="David" w:cs="David"/>
          <w:rtl/>
        </w:rPr>
        <w:t xml:space="preserve">חשוב לזכור גם כי חלק מהעובדים נשארו מועסקים אך </w:t>
      </w:r>
      <w:r w:rsidR="00762A4F">
        <w:rPr>
          <w:rFonts w:ascii="David" w:hAnsi="David" w:cs="David" w:hint="cs"/>
          <w:rtl/>
        </w:rPr>
        <w:t>הכנסתם</w:t>
      </w:r>
      <w:r w:rsidR="00762A4F" w:rsidRPr="00ED1C79">
        <w:rPr>
          <w:rFonts w:ascii="David" w:hAnsi="David" w:cs="David"/>
          <w:rtl/>
        </w:rPr>
        <w:t xml:space="preserve"> </w:t>
      </w:r>
      <w:r w:rsidRPr="00ED1C79">
        <w:rPr>
          <w:rFonts w:ascii="David" w:hAnsi="David" w:cs="David"/>
          <w:rtl/>
        </w:rPr>
        <w:t>נפגע</w:t>
      </w:r>
      <w:r w:rsidR="00762A4F">
        <w:rPr>
          <w:rFonts w:ascii="David" w:hAnsi="David" w:cs="David" w:hint="cs"/>
          <w:rtl/>
        </w:rPr>
        <w:t>ה</w:t>
      </w:r>
      <w:r w:rsidRPr="00ED1C79">
        <w:rPr>
          <w:rFonts w:ascii="David" w:hAnsi="David" w:cs="David"/>
          <w:rtl/>
        </w:rPr>
        <w:t>. אין בידנו כעת מידע שמאפשר להעריך את ההתפלגות והעוצמה של פגיעה זו</w:t>
      </w:r>
      <w:r w:rsidR="00762A4F">
        <w:rPr>
          <w:rFonts w:ascii="David" w:hAnsi="David" w:cs="David" w:hint="cs"/>
          <w:rtl/>
        </w:rPr>
        <w:t>, בפרט אצל העצמאים, אך גם אצל השכירים</w:t>
      </w:r>
      <w:r w:rsidRPr="00ED1C79">
        <w:rPr>
          <w:rFonts w:ascii="David" w:hAnsi="David" w:cs="David"/>
          <w:rtl/>
        </w:rPr>
        <w:t>.</w:t>
      </w:r>
    </w:p>
  </w:footnote>
  <w:footnote w:id="9">
    <w:p w:rsidR="002E016A" w:rsidRPr="00ED1C79" w:rsidRDefault="002E016A" w:rsidP="002E016A">
      <w:pPr>
        <w:rPr>
          <w:rFonts w:ascii="David" w:hAnsi="David" w:cs="David"/>
        </w:rPr>
      </w:pPr>
      <w:r w:rsidRPr="00ED1C79">
        <w:rPr>
          <w:rStyle w:val="a6"/>
          <w:rFonts w:ascii="David" w:hAnsi="David" w:cs="David"/>
        </w:rPr>
        <w:footnoteRef/>
      </w:r>
      <w:r w:rsidRPr="00ED1C79">
        <w:rPr>
          <w:rFonts w:ascii="David" w:hAnsi="David" w:cs="David"/>
        </w:rPr>
        <w:t xml:space="preserve"> </w:t>
      </w:r>
      <w:hyperlink r:id="rId1" w:tgtFrame="_blank" w:history="1">
        <w:r w:rsidRPr="00ED1C79">
          <w:rPr>
            <w:rStyle w:val="Hyperlink"/>
            <w:rFonts w:ascii="David" w:hAnsi="David" w:cs="David"/>
          </w:rPr>
          <w:t>https://www.btl.gov.il/benefits/Unemployment/Pages/sum.aspx</w:t>
        </w:r>
      </w:hyperlink>
      <w:r w:rsidRPr="00ED1C79">
        <w:rPr>
          <w:rFonts w:ascii="David" w:hAnsi="David" w:cs="David"/>
        </w:rPr>
        <w:t>  </w:t>
      </w:r>
    </w:p>
  </w:footnote>
  <w:footnote w:id="10">
    <w:p w:rsidR="002E016A" w:rsidRPr="006537B8" w:rsidRDefault="002E016A" w:rsidP="002E016A">
      <w:pPr>
        <w:pStyle w:val="a4"/>
        <w:bidi/>
        <w:rPr>
          <w:rFonts w:ascii="David" w:hAnsi="David" w:cs="David"/>
          <w:rtl/>
        </w:rPr>
      </w:pPr>
      <w:r w:rsidRPr="006537B8">
        <w:rPr>
          <w:rStyle w:val="a6"/>
          <w:rFonts w:ascii="David" w:hAnsi="David" w:cs="David"/>
        </w:rPr>
        <w:footnoteRef/>
      </w:r>
      <w:r w:rsidRPr="006537B8">
        <w:rPr>
          <w:rFonts w:ascii="David" w:hAnsi="David" w:cs="David"/>
        </w:rPr>
        <w:t xml:space="preserve"> </w:t>
      </w:r>
      <w:r w:rsidRPr="006537B8">
        <w:rPr>
          <w:rFonts w:ascii="David" w:hAnsi="David" w:cs="David"/>
          <w:rtl/>
        </w:rPr>
        <w:t xml:space="preserve">אנו מתמקדים בהוצאה על שכר דירה, מאחר ומדובר בסעיף משמעותי וקשיח שהמידע לגביו בסקר הוצאות </w:t>
      </w:r>
      <w:r>
        <w:rPr>
          <w:rFonts w:ascii="David" w:hAnsi="David" w:cs="David" w:hint="cs"/>
          <w:rtl/>
        </w:rPr>
        <w:t>מהיימן</w:t>
      </w:r>
      <w:r>
        <w:rPr>
          <w:rFonts w:ascii="David" w:hAnsi="David" w:cs="David"/>
          <w:rtl/>
        </w:rPr>
        <w:t xml:space="preserve">. </w:t>
      </w:r>
    </w:p>
  </w:footnote>
  <w:footnote w:id="11">
    <w:p w:rsidR="006537B8" w:rsidRPr="006537B8" w:rsidRDefault="006537B8" w:rsidP="00FE1A64">
      <w:pPr>
        <w:pStyle w:val="a4"/>
        <w:bidi/>
        <w:rPr>
          <w:rFonts w:ascii="David" w:hAnsi="David" w:cs="David"/>
          <w:rtl/>
        </w:rPr>
      </w:pPr>
      <w:r w:rsidRPr="006537B8">
        <w:rPr>
          <w:rStyle w:val="a6"/>
          <w:rFonts w:ascii="David" w:hAnsi="David" w:cs="David"/>
        </w:rPr>
        <w:footnoteRef/>
      </w:r>
      <w:r w:rsidRPr="006537B8">
        <w:rPr>
          <w:rFonts w:ascii="David" w:hAnsi="David" w:cs="David"/>
        </w:rPr>
        <w:t xml:space="preserve"> </w:t>
      </w:r>
      <w:r w:rsidRPr="006537B8">
        <w:rPr>
          <w:rFonts w:ascii="David" w:hAnsi="David" w:cs="David"/>
          <w:rtl/>
        </w:rPr>
        <w:t xml:space="preserve"> </w:t>
      </w:r>
      <w:r w:rsidRPr="006537B8">
        <w:rPr>
          <w:rFonts w:ascii="David" w:hAnsi="David" w:cs="David"/>
          <w:rtl/>
        </w:rPr>
        <w:t>בנוסף, שיעור בעלי הדירות בקרבם נמוך הרבה יותר</w:t>
      </w:r>
      <w:r w:rsidR="00FE1A64">
        <w:rPr>
          <w:rFonts w:ascii="David" w:hAnsi="David" w:cs="David" w:hint="cs"/>
          <w:rtl/>
        </w:rPr>
        <w:t xml:space="preserve">: </w:t>
      </w:r>
      <w:r w:rsidRPr="006537B8">
        <w:rPr>
          <w:rFonts w:ascii="David" w:hAnsi="David" w:cs="David"/>
          <w:rtl/>
        </w:rPr>
        <w:t>שיעור בעלי הדירות בקרב העשירון התחתון עומד על 39%, ובעשירון 4 שיעור זה עומד על 60% אחוזים. זאת בעוד בעשירון 7 ו-10 שיעור זה עומד על 76% ו-82%, בהתאמה.</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45B" w:rsidRDefault="003C045B" w:rsidP="00904B6B">
    <w:pPr>
      <w:pStyle w:val="af"/>
      <w:rPr>
        <w:rtl/>
        <w:cs/>
      </w:rPr>
    </w:pPr>
  </w:p>
  <w:p w:rsidR="003C045B" w:rsidRDefault="003C045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42C17"/>
    <w:multiLevelType w:val="hybridMultilevel"/>
    <w:tmpl w:val="258AAAE0"/>
    <w:lvl w:ilvl="0" w:tplc="212A937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09"/>
    <w:rsid w:val="00017C88"/>
    <w:rsid w:val="00036CF9"/>
    <w:rsid w:val="000710E5"/>
    <w:rsid w:val="00076322"/>
    <w:rsid w:val="00087FDE"/>
    <w:rsid w:val="00090727"/>
    <w:rsid w:val="00097E15"/>
    <w:rsid w:val="000A201A"/>
    <w:rsid w:val="000A7CC0"/>
    <w:rsid w:val="000B46DD"/>
    <w:rsid w:val="000D2A31"/>
    <w:rsid w:val="000E2772"/>
    <w:rsid w:val="000E6B83"/>
    <w:rsid w:val="00101A7A"/>
    <w:rsid w:val="001226F7"/>
    <w:rsid w:val="00131BF3"/>
    <w:rsid w:val="0013761D"/>
    <w:rsid w:val="00140909"/>
    <w:rsid w:val="001419CC"/>
    <w:rsid w:val="00146B22"/>
    <w:rsid w:val="00165C4E"/>
    <w:rsid w:val="00177FEC"/>
    <w:rsid w:val="00181907"/>
    <w:rsid w:val="00182481"/>
    <w:rsid w:val="00197BFB"/>
    <w:rsid w:val="001B3062"/>
    <w:rsid w:val="001B3A81"/>
    <w:rsid w:val="001B58F1"/>
    <w:rsid w:val="001C365A"/>
    <w:rsid w:val="001C6A53"/>
    <w:rsid w:val="001E445D"/>
    <w:rsid w:val="00201D22"/>
    <w:rsid w:val="002023B3"/>
    <w:rsid w:val="00202ED7"/>
    <w:rsid w:val="00207B24"/>
    <w:rsid w:val="00217AA4"/>
    <w:rsid w:val="00222909"/>
    <w:rsid w:val="00241C7B"/>
    <w:rsid w:val="00257096"/>
    <w:rsid w:val="002819E6"/>
    <w:rsid w:val="00281BA6"/>
    <w:rsid w:val="0029566D"/>
    <w:rsid w:val="002C173B"/>
    <w:rsid w:val="002C1C0B"/>
    <w:rsid w:val="002C48C5"/>
    <w:rsid w:val="002C6411"/>
    <w:rsid w:val="002D5A15"/>
    <w:rsid w:val="002E016A"/>
    <w:rsid w:val="002F0E48"/>
    <w:rsid w:val="00310854"/>
    <w:rsid w:val="00312975"/>
    <w:rsid w:val="003140CC"/>
    <w:rsid w:val="00317640"/>
    <w:rsid w:val="003321ED"/>
    <w:rsid w:val="00335209"/>
    <w:rsid w:val="0034127C"/>
    <w:rsid w:val="00355F8D"/>
    <w:rsid w:val="003652A1"/>
    <w:rsid w:val="00366B7C"/>
    <w:rsid w:val="00367CED"/>
    <w:rsid w:val="00371156"/>
    <w:rsid w:val="00387C2E"/>
    <w:rsid w:val="003A0E4F"/>
    <w:rsid w:val="003A0EAD"/>
    <w:rsid w:val="003B65A6"/>
    <w:rsid w:val="003B7A2B"/>
    <w:rsid w:val="003C045B"/>
    <w:rsid w:val="003C4A60"/>
    <w:rsid w:val="003C5887"/>
    <w:rsid w:val="003D49D5"/>
    <w:rsid w:val="003D7B7A"/>
    <w:rsid w:val="003F2B45"/>
    <w:rsid w:val="00400918"/>
    <w:rsid w:val="004011FC"/>
    <w:rsid w:val="00406ED4"/>
    <w:rsid w:val="00412FAC"/>
    <w:rsid w:val="00417AC3"/>
    <w:rsid w:val="00432243"/>
    <w:rsid w:val="00444F7E"/>
    <w:rsid w:val="00447038"/>
    <w:rsid w:val="004700D4"/>
    <w:rsid w:val="004718A1"/>
    <w:rsid w:val="0047565A"/>
    <w:rsid w:val="00490CE5"/>
    <w:rsid w:val="004A4757"/>
    <w:rsid w:val="004B3957"/>
    <w:rsid w:val="004B43FD"/>
    <w:rsid w:val="004B7D44"/>
    <w:rsid w:val="004C374B"/>
    <w:rsid w:val="004F191E"/>
    <w:rsid w:val="004F65E5"/>
    <w:rsid w:val="004F72CE"/>
    <w:rsid w:val="0050026D"/>
    <w:rsid w:val="00505F26"/>
    <w:rsid w:val="00506AFD"/>
    <w:rsid w:val="0052172E"/>
    <w:rsid w:val="0054761E"/>
    <w:rsid w:val="00570C43"/>
    <w:rsid w:val="00580B6D"/>
    <w:rsid w:val="005A6279"/>
    <w:rsid w:val="005B448E"/>
    <w:rsid w:val="005C5531"/>
    <w:rsid w:val="005D17FB"/>
    <w:rsid w:val="005E0AA1"/>
    <w:rsid w:val="005E430E"/>
    <w:rsid w:val="005F0840"/>
    <w:rsid w:val="005F0C5F"/>
    <w:rsid w:val="00603138"/>
    <w:rsid w:val="00626EB9"/>
    <w:rsid w:val="006309F3"/>
    <w:rsid w:val="0064055D"/>
    <w:rsid w:val="006537B8"/>
    <w:rsid w:val="00672372"/>
    <w:rsid w:val="006729FA"/>
    <w:rsid w:val="00677EDB"/>
    <w:rsid w:val="00680290"/>
    <w:rsid w:val="006820C7"/>
    <w:rsid w:val="00685370"/>
    <w:rsid w:val="0068734F"/>
    <w:rsid w:val="006B1B27"/>
    <w:rsid w:val="006B5A93"/>
    <w:rsid w:val="006C0CA7"/>
    <w:rsid w:val="006C5C20"/>
    <w:rsid w:val="006D3FFC"/>
    <w:rsid w:val="006D4C91"/>
    <w:rsid w:val="006D5C76"/>
    <w:rsid w:val="006D70C5"/>
    <w:rsid w:val="006E31FB"/>
    <w:rsid w:val="007018F3"/>
    <w:rsid w:val="0071439B"/>
    <w:rsid w:val="00724551"/>
    <w:rsid w:val="00724A0B"/>
    <w:rsid w:val="00734897"/>
    <w:rsid w:val="0074242C"/>
    <w:rsid w:val="007439CF"/>
    <w:rsid w:val="007477A6"/>
    <w:rsid w:val="00762701"/>
    <w:rsid w:val="00762A4F"/>
    <w:rsid w:val="00763C80"/>
    <w:rsid w:val="00766AAF"/>
    <w:rsid w:val="007727EB"/>
    <w:rsid w:val="00793C61"/>
    <w:rsid w:val="007A2E20"/>
    <w:rsid w:val="007A7DC1"/>
    <w:rsid w:val="007B32C0"/>
    <w:rsid w:val="007C47EF"/>
    <w:rsid w:val="007E2614"/>
    <w:rsid w:val="007F3764"/>
    <w:rsid w:val="0080032C"/>
    <w:rsid w:val="00807EA4"/>
    <w:rsid w:val="00810374"/>
    <w:rsid w:val="008432FB"/>
    <w:rsid w:val="00843732"/>
    <w:rsid w:val="00850022"/>
    <w:rsid w:val="00853B63"/>
    <w:rsid w:val="00860812"/>
    <w:rsid w:val="00872755"/>
    <w:rsid w:val="00885309"/>
    <w:rsid w:val="008856A4"/>
    <w:rsid w:val="00891322"/>
    <w:rsid w:val="008A394B"/>
    <w:rsid w:val="008B295C"/>
    <w:rsid w:val="008B5F8E"/>
    <w:rsid w:val="008C45DC"/>
    <w:rsid w:val="008E514B"/>
    <w:rsid w:val="008E78C7"/>
    <w:rsid w:val="008F05C3"/>
    <w:rsid w:val="008F24B7"/>
    <w:rsid w:val="008F2F42"/>
    <w:rsid w:val="00901FF7"/>
    <w:rsid w:val="00904B6B"/>
    <w:rsid w:val="00905AA6"/>
    <w:rsid w:val="009079C2"/>
    <w:rsid w:val="00916B08"/>
    <w:rsid w:val="009223F4"/>
    <w:rsid w:val="00923420"/>
    <w:rsid w:val="00925711"/>
    <w:rsid w:val="009356A0"/>
    <w:rsid w:val="009420AF"/>
    <w:rsid w:val="00946DA4"/>
    <w:rsid w:val="0095191A"/>
    <w:rsid w:val="00957801"/>
    <w:rsid w:val="009633FF"/>
    <w:rsid w:val="00977A17"/>
    <w:rsid w:val="00977BFB"/>
    <w:rsid w:val="0098265D"/>
    <w:rsid w:val="00992EA5"/>
    <w:rsid w:val="0099370E"/>
    <w:rsid w:val="009937DD"/>
    <w:rsid w:val="00994EEB"/>
    <w:rsid w:val="00995E27"/>
    <w:rsid w:val="009A350C"/>
    <w:rsid w:val="009B4FB4"/>
    <w:rsid w:val="009B512D"/>
    <w:rsid w:val="009B5D9C"/>
    <w:rsid w:val="009C0B17"/>
    <w:rsid w:val="009C279D"/>
    <w:rsid w:val="009C2A31"/>
    <w:rsid w:val="009D2EE9"/>
    <w:rsid w:val="009F3B91"/>
    <w:rsid w:val="009F447C"/>
    <w:rsid w:val="009F4E37"/>
    <w:rsid w:val="00A2356E"/>
    <w:rsid w:val="00A24A06"/>
    <w:rsid w:val="00A277EE"/>
    <w:rsid w:val="00A35E42"/>
    <w:rsid w:val="00A7431D"/>
    <w:rsid w:val="00A74353"/>
    <w:rsid w:val="00A80C7C"/>
    <w:rsid w:val="00A920DD"/>
    <w:rsid w:val="00A95CAC"/>
    <w:rsid w:val="00AA03E3"/>
    <w:rsid w:val="00AA5621"/>
    <w:rsid w:val="00AA734B"/>
    <w:rsid w:val="00AB1B71"/>
    <w:rsid w:val="00AB575E"/>
    <w:rsid w:val="00AB5E93"/>
    <w:rsid w:val="00AB657D"/>
    <w:rsid w:val="00AC55D0"/>
    <w:rsid w:val="00AC7D11"/>
    <w:rsid w:val="00AD1FFA"/>
    <w:rsid w:val="00AF42A0"/>
    <w:rsid w:val="00B01AB9"/>
    <w:rsid w:val="00B02E77"/>
    <w:rsid w:val="00B3380B"/>
    <w:rsid w:val="00B339A3"/>
    <w:rsid w:val="00B34AAD"/>
    <w:rsid w:val="00B53467"/>
    <w:rsid w:val="00B55402"/>
    <w:rsid w:val="00B56C80"/>
    <w:rsid w:val="00B624BA"/>
    <w:rsid w:val="00B802DD"/>
    <w:rsid w:val="00B85450"/>
    <w:rsid w:val="00BA05C2"/>
    <w:rsid w:val="00BB7382"/>
    <w:rsid w:val="00BC0FE7"/>
    <w:rsid w:val="00BC369B"/>
    <w:rsid w:val="00BC3BF1"/>
    <w:rsid w:val="00BC4609"/>
    <w:rsid w:val="00BE3A64"/>
    <w:rsid w:val="00BE7D2E"/>
    <w:rsid w:val="00BF0FAD"/>
    <w:rsid w:val="00BF7695"/>
    <w:rsid w:val="00BF77D7"/>
    <w:rsid w:val="00C01E6F"/>
    <w:rsid w:val="00C031FD"/>
    <w:rsid w:val="00C06753"/>
    <w:rsid w:val="00C359B6"/>
    <w:rsid w:val="00C408E9"/>
    <w:rsid w:val="00C41618"/>
    <w:rsid w:val="00C534C3"/>
    <w:rsid w:val="00C56498"/>
    <w:rsid w:val="00C652F5"/>
    <w:rsid w:val="00C67069"/>
    <w:rsid w:val="00C76978"/>
    <w:rsid w:val="00C779D6"/>
    <w:rsid w:val="00C81D69"/>
    <w:rsid w:val="00C9488D"/>
    <w:rsid w:val="00CA0F73"/>
    <w:rsid w:val="00CB10EB"/>
    <w:rsid w:val="00CB1BFC"/>
    <w:rsid w:val="00CC7409"/>
    <w:rsid w:val="00CE2FDA"/>
    <w:rsid w:val="00CE5E58"/>
    <w:rsid w:val="00CE6413"/>
    <w:rsid w:val="00CF00C4"/>
    <w:rsid w:val="00CF7FB1"/>
    <w:rsid w:val="00D1472E"/>
    <w:rsid w:val="00D63997"/>
    <w:rsid w:val="00D64AE7"/>
    <w:rsid w:val="00D73C31"/>
    <w:rsid w:val="00D74371"/>
    <w:rsid w:val="00D75339"/>
    <w:rsid w:val="00D763ED"/>
    <w:rsid w:val="00D82DF7"/>
    <w:rsid w:val="00D913BA"/>
    <w:rsid w:val="00D94439"/>
    <w:rsid w:val="00DA392D"/>
    <w:rsid w:val="00DA4C98"/>
    <w:rsid w:val="00DA783F"/>
    <w:rsid w:val="00DB5DFE"/>
    <w:rsid w:val="00DC1E71"/>
    <w:rsid w:val="00DE2E33"/>
    <w:rsid w:val="00DE40CA"/>
    <w:rsid w:val="00E12518"/>
    <w:rsid w:val="00E12FAA"/>
    <w:rsid w:val="00E14602"/>
    <w:rsid w:val="00E15681"/>
    <w:rsid w:val="00E27628"/>
    <w:rsid w:val="00E324AD"/>
    <w:rsid w:val="00E4489F"/>
    <w:rsid w:val="00E45C5F"/>
    <w:rsid w:val="00E47AF8"/>
    <w:rsid w:val="00E91CBC"/>
    <w:rsid w:val="00E94FC2"/>
    <w:rsid w:val="00E95560"/>
    <w:rsid w:val="00EA3507"/>
    <w:rsid w:val="00EB5EA3"/>
    <w:rsid w:val="00EC3AD5"/>
    <w:rsid w:val="00ED2E96"/>
    <w:rsid w:val="00ED5AF4"/>
    <w:rsid w:val="00EE4EA5"/>
    <w:rsid w:val="00EE7E8F"/>
    <w:rsid w:val="00EF6532"/>
    <w:rsid w:val="00F06770"/>
    <w:rsid w:val="00F07610"/>
    <w:rsid w:val="00F126C0"/>
    <w:rsid w:val="00F14AFA"/>
    <w:rsid w:val="00F1760B"/>
    <w:rsid w:val="00F2511A"/>
    <w:rsid w:val="00F25328"/>
    <w:rsid w:val="00F3267A"/>
    <w:rsid w:val="00F40BF0"/>
    <w:rsid w:val="00F5086B"/>
    <w:rsid w:val="00F778BB"/>
    <w:rsid w:val="00F8463A"/>
    <w:rsid w:val="00F905E6"/>
    <w:rsid w:val="00F92CAF"/>
    <w:rsid w:val="00FB61B3"/>
    <w:rsid w:val="00FC3A15"/>
    <w:rsid w:val="00FE1A64"/>
    <w:rsid w:val="00FF70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29566D"/>
    <w:pPr>
      <w:spacing w:after="0" w:line="240" w:lineRule="auto"/>
    </w:pPr>
    <w:rPr>
      <w:sz w:val="20"/>
      <w:szCs w:val="20"/>
    </w:rPr>
  </w:style>
  <w:style w:type="character" w:customStyle="1" w:styleId="a5">
    <w:name w:val="טקסט הערת שוליים תו"/>
    <w:basedOn w:val="a0"/>
    <w:link w:val="a4"/>
    <w:uiPriority w:val="99"/>
    <w:semiHidden/>
    <w:rsid w:val="0029566D"/>
    <w:rPr>
      <w:sz w:val="20"/>
      <w:szCs w:val="20"/>
    </w:rPr>
  </w:style>
  <w:style w:type="character" w:styleId="a6">
    <w:name w:val="footnote reference"/>
    <w:basedOn w:val="a0"/>
    <w:uiPriority w:val="99"/>
    <w:semiHidden/>
    <w:unhideWhenUsed/>
    <w:rsid w:val="0029566D"/>
    <w:rPr>
      <w:vertAlign w:val="superscript"/>
    </w:rPr>
  </w:style>
  <w:style w:type="character" w:styleId="a7">
    <w:name w:val="annotation reference"/>
    <w:basedOn w:val="a0"/>
    <w:uiPriority w:val="99"/>
    <w:semiHidden/>
    <w:unhideWhenUsed/>
    <w:rsid w:val="009420AF"/>
    <w:rPr>
      <w:sz w:val="16"/>
      <w:szCs w:val="16"/>
    </w:rPr>
  </w:style>
  <w:style w:type="paragraph" w:styleId="a8">
    <w:name w:val="annotation text"/>
    <w:basedOn w:val="a"/>
    <w:link w:val="a9"/>
    <w:uiPriority w:val="99"/>
    <w:semiHidden/>
    <w:unhideWhenUsed/>
    <w:rsid w:val="009420AF"/>
    <w:pPr>
      <w:spacing w:line="240" w:lineRule="auto"/>
    </w:pPr>
    <w:rPr>
      <w:sz w:val="20"/>
      <w:szCs w:val="20"/>
    </w:rPr>
  </w:style>
  <w:style w:type="character" w:customStyle="1" w:styleId="a9">
    <w:name w:val="טקסט הערה תו"/>
    <w:basedOn w:val="a0"/>
    <w:link w:val="a8"/>
    <w:uiPriority w:val="99"/>
    <w:semiHidden/>
    <w:rsid w:val="009420AF"/>
    <w:rPr>
      <w:sz w:val="20"/>
      <w:szCs w:val="20"/>
    </w:rPr>
  </w:style>
  <w:style w:type="paragraph" w:styleId="aa">
    <w:name w:val="annotation subject"/>
    <w:basedOn w:val="a8"/>
    <w:next w:val="a8"/>
    <w:link w:val="ab"/>
    <w:uiPriority w:val="99"/>
    <w:semiHidden/>
    <w:unhideWhenUsed/>
    <w:rsid w:val="009420AF"/>
    <w:rPr>
      <w:b/>
      <w:bCs/>
    </w:rPr>
  </w:style>
  <w:style w:type="character" w:customStyle="1" w:styleId="ab">
    <w:name w:val="נושא הערה תו"/>
    <w:basedOn w:val="a9"/>
    <w:link w:val="aa"/>
    <w:uiPriority w:val="99"/>
    <w:semiHidden/>
    <w:rsid w:val="009420AF"/>
    <w:rPr>
      <w:b/>
      <w:bCs/>
      <w:sz w:val="20"/>
      <w:szCs w:val="20"/>
    </w:rPr>
  </w:style>
  <w:style w:type="paragraph" w:styleId="ac">
    <w:name w:val="Balloon Text"/>
    <w:basedOn w:val="a"/>
    <w:link w:val="ad"/>
    <w:uiPriority w:val="99"/>
    <w:semiHidden/>
    <w:unhideWhenUsed/>
    <w:rsid w:val="009420AF"/>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9420AF"/>
    <w:rPr>
      <w:rFonts w:ascii="Segoe UI" w:hAnsi="Segoe UI" w:cs="Segoe UI"/>
      <w:sz w:val="18"/>
      <w:szCs w:val="18"/>
    </w:rPr>
  </w:style>
  <w:style w:type="paragraph" w:styleId="ae">
    <w:name w:val="Revision"/>
    <w:hidden/>
    <w:uiPriority w:val="99"/>
    <w:semiHidden/>
    <w:rsid w:val="002023B3"/>
    <w:pPr>
      <w:spacing w:after="0" w:line="240" w:lineRule="auto"/>
    </w:pPr>
  </w:style>
  <w:style w:type="paragraph" w:styleId="af">
    <w:name w:val="header"/>
    <w:basedOn w:val="a"/>
    <w:link w:val="af0"/>
    <w:uiPriority w:val="99"/>
    <w:unhideWhenUsed/>
    <w:rsid w:val="003C045B"/>
    <w:pPr>
      <w:tabs>
        <w:tab w:val="center" w:pos="4153"/>
        <w:tab w:val="right" w:pos="8306"/>
      </w:tabs>
      <w:spacing w:after="0" w:line="240" w:lineRule="auto"/>
    </w:pPr>
  </w:style>
  <w:style w:type="character" w:customStyle="1" w:styleId="af0">
    <w:name w:val="כותרת עליונה תו"/>
    <w:basedOn w:val="a0"/>
    <w:link w:val="af"/>
    <w:uiPriority w:val="99"/>
    <w:rsid w:val="003C045B"/>
  </w:style>
  <w:style w:type="paragraph" w:styleId="af1">
    <w:name w:val="footer"/>
    <w:basedOn w:val="a"/>
    <w:link w:val="af2"/>
    <w:uiPriority w:val="99"/>
    <w:unhideWhenUsed/>
    <w:rsid w:val="003C045B"/>
    <w:pPr>
      <w:tabs>
        <w:tab w:val="center" w:pos="4153"/>
        <w:tab w:val="right" w:pos="8306"/>
      </w:tabs>
      <w:spacing w:after="0" w:line="240" w:lineRule="auto"/>
    </w:pPr>
  </w:style>
  <w:style w:type="character" w:customStyle="1" w:styleId="af2">
    <w:name w:val="כותרת תחתונה תו"/>
    <w:basedOn w:val="a0"/>
    <w:link w:val="af1"/>
    <w:uiPriority w:val="99"/>
    <w:rsid w:val="003C045B"/>
  </w:style>
  <w:style w:type="paragraph" w:styleId="af3">
    <w:name w:val="List Paragraph"/>
    <w:basedOn w:val="a"/>
    <w:uiPriority w:val="34"/>
    <w:qFormat/>
    <w:rsid w:val="007A2E20"/>
    <w:pPr>
      <w:ind w:left="720"/>
      <w:contextualSpacing/>
    </w:pPr>
  </w:style>
  <w:style w:type="character" w:styleId="Hyperlink">
    <w:name w:val="Hyperlink"/>
    <w:basedOn w:val="a0"/>
    <w:uiPriority w:val="99"/>
    <w:semiHidden/>
    <w:unhideWhenUsed/>
    <w:rsid w:val="002E0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6554">
      <w:bodyDiv w:val="1"/>
      <w:marLeft w:val="0"/>
      <w:marRight w:val="0"/>
      <w:marTop w:val="0"/>
      <w:marBottom w:val="0"/>
      <w:divBdr>
        <w:top w:val="none" w:sz="0" w:space="0" w:color="auto"/>
        <w:left w:val="none" w:sz="0" w:space="0" w:color="auto"/>
        <w:bottom w:val="none" w:sz="0" w:space="0" w:color="auto"/>
        <w:right w:val="none" w:sz="0" w:space="0" w:color="auto"/>
      </w:divBdr>
    </w:div>
    <w:div w:id="143470456">
      <w:bodyDiv w:val="1"/>
      <w:marLeft w:val="0"/>
      <w:marRight w:val="0"/>
      <w:marTop w:val="0"/>
      <w:marBottom w:val="0"/>
      <w:divBdr>
        <w:top w:val="none" w:sz="0" w:space="0" w:color="auto"/>
        <w:left w:val="none" w:sz="0" w:space="0" w:color="auto"/>
        <w:bottom w:val="none" w:sz="0" w:space="0" w:color="auto"/>
        <w:right w:val="none" w:sz="0" w:space="0" w:color="auto"/>
      </w:divBdr>
    </w:div>
    <w:div w:id="442115159">
      <w:bodyDiv w:val="1"/>
      <w:marLeft w:val="0"/>
      <w:marRight w:val="0"/>
      <w:marTop w:val="0"/>
      <w:marBottom w:val="0"/>
      <w:divBdr>
        <w:top w:val="none" w:sz="0" w:space="0" w:color="auto"/>
        <w:left w:val="none" w:sz="0" w:space="0" w:color="auto"/>
        <w:bottom w:val="none" w:sz="0" w:space="0" w:color="auto"/>
        <w:right w:val="none" w:sz="0" w:space="0" w:color="auto"/>
      </w:divBdr>
    </w:div>
    <w:div w:id="462428507">
      <w:bodyDiv w:val="1"/>
      <w:marLeft w:val="0"/>
      <w:marRight w:val="0"/>
      <w:marTop w:val="0"/>
      <w:marBottom w:val="0"/>
      <w:divBdr>
        <w:top w:val="none" w:sz="0" w:space="0" w:color="auto"/>
        <w:left w:val="none" w:sz="0" w:space="0" w:color="auto"/>
        <w:bottom w:val="none" w:sz="0" w:space="0" w:color="auto"/>
        <w:right w:val="none" w:sz="0" w:space="0" w:color="auto"/>
      </w:divBdr>
    </w:div>
    <w:div w:id="613555915">
      <w:bodyDiv w:val="1"/>
      <w:marLeft w:val="0"/>
      <w:marRight w:val="0"/>
      <w:marTop w:val="0"/>
      <w:marBottom w:val="0"/>
      <w:divBdr>
        <w:top w:val="none" w:sz="0" w:space="0" w:color="auto"/>
        <w:left w:val="none" w:sz="0" w:space="0" w:color="auto"/>
        <w:bottom w:val="none" w:sz="0" w:space="0" w:color="auto"/>
        <w:right w:val="none" w:sz="0" w:space="0" w:color="auto"/>
      </w:divBdr>
    </w:div>
    <w:div w:id="629089139">
      <w:bodyDiv w:val="1"/>
      <w:marLeft w:val="0"/>
      <w:marRight w:val="0"/>
      <w:marTop w:val="0"/>
      <w:marBottom w:val="0"/>
      <w:divBdr>
        <w:top w:val="none" w:sz="0" w:space="0" w:color="auto"/>
        <w:left w:val="none" w:sz="0" w:space="0" w:color="auto"/>
        <w:bottom w:val="none" w:sz="0" w:space="0" w:color="auto"/>
        <w:right w:val="none" w:sz="0" w:space="0" w:color="auto"/>
      </w:divBdr>
    </w:div>
    <w:div w:id="662661743">
      <w:bodyDiv w:val="1"/>
      <w:marLeft w:val="0"/>
      <w:marRight w:val="0"/>
      <w:marTop w:val="0"/>
      <w:marBottom w:val="0"/>
      <w:divBdr>
        <w:top w:val="none" w:sz="0" w:space="0" w:color="auto"/>
        <w:left w:val="none" w:sz="0" w:space="0" w:color="auto"/>
        <w:bottom w:val="none" w:sz="0" w:space="0" w:color="auto"/>
        <w:right w:val="none" w:sz="0" w:space="0" w:color="auto"/>
      </w:divBdr>
    </w:div>
    <w:div w:id="1064714932">
      <w:bodyDiv w:val="1"/>
      <w:marLeft w:val="0"/>
      <w:marRight w:val="0"/>
      <w:marTop w:val="0"/>
      <w:marBottom w:val="0"/>
      <w:divBdr>
        <w:top w:val="none" w:sz="0" w:space="0" w:color="auto"/>
        <w:left w:val="none" w:sz="0" w:space="0" w:color="auto"/>
        <w:bottom w:val="none" w:sz="0" w:space="0" w:color="auto"/>
        <w:right w:val="none" w:sz="0" w:space="0" w:color="auto"/>
      </w:divBdr>
    </w:div>
    <w:div w:id="1092161044">
      <w:bodyDiv w:val="1"/>
      <w:marLeft w:val="0"/>
      <w:marRight w:val="0"/>
      <w:marTop w:val="0"/>
      <w:marBottom w:val="0"/>
      <w:divBdr>
        <w:top w:val="none" w:sz="0" w:space="0" w:color="auto"/>
        <w:left w:val="none" w:sz="0" w:space="0" w:color="auto"/>
        <w:bottom w:val="none" w:sz="0" w:space="0" w:color="auto"/>
        <w:right w:val="none" w:sz="0" w:space="0" w:color="auto"/>
      </w:divBdr>
    </w:div>
    <w:div w:id="1319655388">
      <w:bodyDiv w:val="1"/>
      <w:marLeft w:val="0"/>
      <w:marRight w:val="0"/>
      <w:marTop w:val="0"/>
      <w:marBottom w:val="0"/>
      <w:divBdr>
        <w:top w:val="none" w:sz="0" w:space="0" w:color="auto"/>
        <w:left w:val="none" w:sz="0" w:space="0" w:color="auto"/>
        <w:bottom w:val="none" w:sz="0" w:space="0" w:color="auto"/>
        <w:right w:val="none" w:sz="0" w:space="0" w:color="auto"/>
      </w:divBdr>
    </w:div>
    <w:div w:id="1554152335">
      <w:bodyDiv w:val="1"/>
      <w:marLeft w:val="0"/>
      <w:marRight w:val="0"/>
      <w:marTop w:val="0"/>
      <w:marBottom w:val="0"/>
      <w:divBdr>
        <w:top w:val="none" w:sz="0" w:space="0" w:color="auto"/>
        <w:left w:val="none" w:sz="0" w:space="0" w:color="auto"/>
        <w:bottom w:val="none" w:sz="0" w:space="0" w:color="auto"/>
        <w:right w:val="none" w:sz="0" w:space="0" w:color="auto"/>
      </w:divBdr>
    </w:div>
    <w:div w:id="1629703815">
      <w:bodyDiv w:val="1"/>
      <w:marLeft w:val="0"/>
      <w:marRight w:val="0"/>
      <w:marTop w:val="0"/>
      <w:marBottom w:val="0"/>
      <w:divBdr>
        <w:top w:val="none" w:sz="0" w:space="0" w:color="auto"/>
        <w:left w:val="none" w:sz="0" w:space="0" w:color="auto"/>
        <w:bottom w:val="none" w:sz="0" w:space="0" w:color="auto"/>
        <w:right w:val="none" w:sz="0" w:space="0" w:color="auto"/>
      </w:divBdr>
    </w:div>
    <w:div w:id="1649478419">
      <w:bodyDiv w:val="1"/>
      <w:marLeft w:val="0"/>
      <w:marRight w:val="0"/>
      <w:marTop w:val="0"/>
      <w:marBottom w:val="0"/>
      <w:divBdr>
        <w:top w:val="none" w:sz="0" w:space="0" w:color="auto"/>
        <w:left w:val="none" w:sz="0" w:space="0" w:color="auto"/>
        <w:bottom w:val="none" w:sz="0" w:space="0" w:color="auto"/>
        <w:right w:val="none" w:sz="0" w:space="0" w:color="auto"/>
      </w:divBdr>
    </w:div>
    <w:div w:id="1662655778">
      <w:bodyDiv w:val="1"/>
      <w:marLeft w:val="0"/>
      <w:marRight w:val="0"/>
      <w:marTop w:val="0"/>
      <w:marBottom w:val="0"/>
      <w:divBdr>
        <w:top w:val="none" w:sz="0" w:space="0" w:color="auto"/>
        <w:left w:val="none" w:sz="0" w:space="0" w:color="auto"/>
        <w:bottom w:val="none" w:sz="0" w:space="0" w:color="auto"/>
        <w:right w:val="none" w:sz="0" w:space="0" w:color="auto"/>
      </w:divBdr>
    </w:div>
    <w:div w:id="1729567775">
      <w:bodyDiv w:val="1"/>
      <w:marLeft w:val="0"/>
      <w:marRight w:val="0"/>
      <w:marTop w:val="0"/>
      <w:marBottom w:val="0"/>
      <w:divBdr>
        <w:top w:val="none" w:sz="0" w:space="0" w:color="auto"/>
        <w:left w:val="none" w:sz="0" w:space="0" w:color="auto"/>
        <w:bottom w:val="none" w:sz="0" w:space="0" w:color="auto"/>
        <w:right w:val="none" w:sz="0" w:space="0" w:color="auto"/>
      </w:divBdr>
    </w:div>
    <w:div w:id="1768382166">
      <w:bodyDiv w:val="1"/>
      <w:marLeft w:val="0"/>
      <w:marRight w:val="0"/>
      <w:marTop w:val="0"/>
      <w:marBottom w:val="0"/>
      <w:divBdr>
        <w:top w:val="none" w:sz="0" w:space="0" w:color="auto"/>
        <w:left w:val="none" w:sz="0" w:space="0" w:color="auto"/>
        <w:bottom w:val="none" w:sz="0" w:space="0" w:color="auto"/>
        <w:right w:val="none" w:sz="0" w:space="0" w:color="auto"/>
      </w:divBdr>
    </w:div>
    <w:div w:id="1964339892">
      <w:bodyDiv w:val="1"/>
      <w:marLeft w:val="0"/>
      <w:marRight w:val="0"/>
      <w:marTop w:val="0"/>
      <w:marBottom w:val="0"/>
      <w:divBdr>
        <w:top w:val="none" w:sz="0" w:space="0" w:color="auto"/>
        <w:left w:val="none" w:sz="0" w:space="0" w:color="auto"/>
        <w:bottom w:val="none" w:sz="0" w:space="0" w:color="auto"/>
        <w:right w:val="none" w:sz="0" w:space="0" w:color="auto"/>
      </w:divBdr>
    </w:div>
    <w:div w:id="19796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btl.gov.il/benefits/Unemployment/Pages/su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925496F-6F13-40B8-B096-141F5314C42D}"/>
</file>

<file path=customXml/itemProps2.xml><?xml version="1.0" encoding="utf-8"?>
<ds:datastoreItem xmlns:ds="http://schemas.openxmlformats.org/officeDocument/2006/customXml" ds:itemID="{3F13DA5A-2814-428D-B855-BC37C2E89F1C}"/>
</file>

<file path=customXml/itemProps3.xml><?xml version="1.0" encoding="utf-8"?>
<ds:datastoreItem xmlns:ds="http://schemas.openxmlformats.org/officeDocument/2006/customXml" ds:itemID="{3C0D6C24-1BCD-43A0-B328-2BF8F12E013D}"/>
</file>

<file path=docProps/app.xml><?xml version="1.0" encoding="utf-8"?>
<Properties xmlns="http://schemas.openxmlformats.org/officeDocument/2006/extended-properties" xmlns:vt="http://schemas.openxmlformats.org/officeDocument/2006/docPropsVTypes">
  <Template>Normal</Template>
  <TotalTime>0</TotalTime>
  <Pages>9</Pages>
  <Words>2257</Words>
  <Characters>11290</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2020-06-07T10:21:00Z</dcterms:created>
  <dcterms:modified xsi:type="dcterms:W3CDTF">2020-06-07T10:27:00Z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