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DB1CBC" w:rsidTr="00AA4608">
        <w:trPr>
          <w:tblHeader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AA4608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43586864" wp14:editId="31A99B65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186AC4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186AC4">
              <w:rPr>
                <w:rFonts w:cs="David" w:hint="cs"/>
                <w:rtl/>
              </w:rPr>
              <w:t>כ'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186AC4">
              <w:rPr>
                <w:rFonts w:cs="David" w:hint="cs"/>
                <w:rtl/>
              </w:rPr>
              <w:t>בסיון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7E4542">
              <w:rPr>
                <w:rFonts w:cs="David" w:hint="cs"/>
                <w:rtl/>
              </w:rPr>
              <w:t>ה</w:t>
            </w:r>
          </w:p>
          <w:p w:rsidR="00D25498" w:rsidRPr="00DF107C" w:rsidRDefault="00F04E96" w:rsidP="00186AC4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186AC4">
              <w:rPr>
                <w:rFonts w:cs="David" w:hint="cs"/>
                <w:rtl/>
              </w:rPr>
              <w:t>ביוני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890E53">
              <w:rPr>
                <w:rFonts w:cs="David" w:hint="cs"/>
                <w:rtl/>
              </w:rPr>
              <w:t>7</w:t>
            </w:r>
          </w:p>
        </w:tc>
      </w:tr>
    </w:tbl>
    <w:p w:rsidR="00D25498" w:rsidRDefault="00D25498" w:rsidP="00AA4608">
      <w:pPr>
        <w:spacing w:before="240" w:line="360" w:lineRule="auto"/>
        <w:ind w:right="-102" w:firstLine="720"/>
        <w:rPr>
          <w:rFonts w:cs="David" w:hint="cs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AA4608" w:rsidRDefault="003178B2" w:rsidP="00AA4608">
      <w:pPr>
        <w:pStyle w:val="1"/>
        <w:rPr>
          <w:rFonts w:hint="cs"/>
          <w:rtl/>
        </w:rPr>
      </w:pPr>
      <w:r w:rsidRPr="00AA4608">
        <w:rPr>
          <w:rFonts w:hint="cs"/>
          <w:rtl/>
        </w:rPr>
        <w:t>יתרות מטבע החוץ בבנק ישראל לחודש</w:t>
      </w:r>
      <w:r w:rsidR="00527702" w:rsidRPr="00AA4608">
        <w:rPr>
          <w:rFonts w:hint="cs"/>
          <w:rtl/>
        </w:rPr>
        <w:t xml:space="preserve"> </w:t>
      </w:r>
      <w:r w:rsidR="00186AC4" w:rsidRPr="00AA4608">
        <w:rPr>
          <w:rFonts w:hint="cs"/>
          <w:rtl/>
        </w:rPr>
        <w:t>מאי</w:t>
      </w:r>
      <w:r w:rsidR="00A74DA9" w:rsidRPr="00AA4608">
        <w:rPr>
          <w:rFonts w:hint="cs"/>
          <w:rtl/>
        </w:rPr>
        <w:t xml:space="preserve"> </w:t>
      </w:r>
      <w:r w:rsidR="00392746" w:rsidRPr="00AA4608">
        <w:rPr>
          <w:rFonts w:hint="cs"/>
          <w:rtl/>
        </w:rPr>
        <w:t>2015</w:t>
      </w:r>
    </w:p>
    <w:p w:rsidR="00C6285F" w:rsidRPr="009D3E40" w:rsidRDefault="003178B2" w:rsidP="00EA4D1C">
      <w:pPr>
        <w:tabs>
          <w:tab w:val="left" w:pos="9343"/>
          <w:tab w:val="left" w:pos="9484"/>
        </w:tabs>
        <w:spacing w:line="276" w:lineRule="auto"/>
        <w:ind w:left="13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186AC4">
        <w:rPr>
          <w:rFonts w:cs="David" w:hint="cs"/>
          <w:rtl/>
        </w:rPr>
        <w:t>מאי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 xml:space="preserve">בסך </w:t>
      </w:r>
      <w:r w:rsidR="00960708" w:rsidRPr="00960708">
        <w:rPr>
          <w:rFonts w:ascii="Arial" w:hAnsi="Arial" w:cs="David" w:hint="cs"/>
          <w:rtl/>
        </w:rPr>
        <w:t>85</w:t>
      </w:r>
      <w:r w:rsidR="009F43DA" w:rsidRPr="00960708">
        <w:rPr>
          <w:rFonts w:ascii="Arial" w:hAnsi="Arial" w:cs="David" w:hint="cs"/>
          <w:rtl/>
        </w:rPr>
        <w:t>,</w:t>
      </w:r>
      <w:r w:rsidR="00960708" w:rsidRPr="00960708">
        <w:rPr>
          <w:rFonts w:ascii="Arial" w:hAnsi="Arial" w:cs="David" w:hint="cs"/>
          <w:rtl/>
        </w:rPr>
        <w:t>764</w:t>
      </w:r>
      <w:r w:rsidR="002A088D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 w:hint="cs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4335B1">
        <w:rPr>
          <w:rFonts w:ascii="Arial" w:hAnsi="Arial" w:cs="David" w:hint="cs"/>
          <w:rtl/>
        </w:rPr>
        <w:t>גידול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42407D" w:rsidRPr="009D3E40">
        <w:rPr>
          <w:rFonts w:ascii="Arial" w:hAnsi="Arial" w:cs="David" w:hint="cs"/>
          <w:rtl/>
        </w:rPr>
        <w:t>בסך</w:t>
      </w:r>
      <w:r w:rsidR="00A240F4" w:rsidRPr="009D3E40">
        <w:rPr>
          <w:rFonts w:ascii="Arial" w:hAnsi="Arial" w:cs="David" w:hint="cs"/>
          <w:rtl/>
        </w:rPr>
        <w:t xml:space="preserve"> </w:t>
      </w:r>
      <w:r w:rsidR="00960708">
        <w:rPr>
          <w:rFonts w:ascii="Arial" w:hAnsi="Arial" w:cs="David" w:hint="cs"/>
          <w:rtl/>
        </w:rPr>
        <w:t>51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BE352A" w:rsidRDefault="00102489" w:rsidP="00AA4608">
      <w:pPr>
        <w:spacing w:before="240" w:line="276" w:lineRule="auto"/>
        <w:ind w:left="130"/>
        <w:jc w:val="both"/>
        <w:rPr>
          <w:rFonts w:ascii="Arial" w:hAnsi="Arial" w:cs="David" w:hint="cs"/>
          <w:lang w:eastAsia="en-US"/>
        </w:rPr>
      </w:pPr>
      <w:r w:rsidRPr="00EA4D1C">
        <w:rPr>
          <w:rFonts w:ascii="Arial" w:hAnsi="Arial" w:cs="David" w:hint="cs"/>
          <w:b/>
          <w:bCs/>
          <w:rtl/>
          <w:lang w:eastAsia="en-US"/>
        </w:rPr>
        <w:t>הגידול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 w:rsidR="00186AC4">
        <w:rPr>
          <w:rFonts w:ascii="Arial" w:hAnsi="Arial" w:cs="David" w:hint="cs"/>
          <w:rtl/>
          <w:lang w:eastAsia="en-US"/>
        </w:rPr>
        <w:t>מאי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  <w:r w:rsidRPr="00102489">
        <w:rPr>
          <w:rFonts w:ascii="Arial" w:hAnsi="Arial" w:cs="David" w:hint="cs"/>
          <w:rtl/>
        </w:rPr>
        <w:t xml:space="preserve">רכישות מטבע חוץ על ידי בנק ישראל בסך </w:t>
      </w:r>
      <w:r w:rsidR="00960708">
        <w:rPr>
          <w:rFonts w:ascii="Arial" w:hAnsi="Arial" w:cs="David" w:hint="cs"/>
          <w:rtl/>
        </w:rPr>
        <w:t>650</w:t>
      </w:r>
      <w:r w:rsidRPr="00102489">
        <w:rPr>
          <w:rFonts w:ascii="Arial" w:hAnsi="Arial" w:cs="David" w:hint="cs"/>
          <w:rtl/>
        </w:rPr>
        <w:t xml:space="preserve"> מיליוני דולרים</w:t>
      </w:r>
      <w:r w:rsidR="00BE352A" w:rsidRPr="00DC17F0">
        <w:rPr>
          <w:rFonts w:ascii="Arial" w:hAnsi="Arial" w:cs="David" w:hint="cs"/>
          <w:rtl/>
          <w:lang w:eastAsia="en-US"/>
        </w:rPr>
        <w:t>, מתוכם</w:t>
      </w:r>
      <w:r w:rsidR="00BE352A">
        <w:rPr>
          <w:rFonts w:ascii="Arial" w:hAnsi="Arial" w:cs="David" w:hint="cs"/>
          <w:rtl/>
          <w:lang w:eastAsia="en-US"/>
        </w:rPr>
        <w:t xml:space="preserve"> נרכשו 250 מיליוני דולרים על פי תכנית הרכישות שנועדה לקזז את ההשפעה מהפקת גז בישראל על שער החליפין.</w:t>
      </w:r>
    </w:p>
    <w:p w:rsidR="00946739" w:rsidRPr="00102489" w:rsidRDefault="00C41AB1" w:rsidP="00AA4608">
      <w:pPr>
        <w:spacing w:before="240" w:line="276" w:lineRule="auto"/>
        <w:ind w:left="130"/>
        <w:rPr>
          <w:rFonts w:ascii="Arial" w:hAnsi="Arial" w:cs="David" w:hint="cs"/>
          <w:rtl/>
          <w:lang w:eastAsia="en-US"/>
        </w:rPr>
      </w:pPr>
      <w:r w:rsidRPr="00102489">
        <w:rPr>
          <w:rFonts w:ascii="Arial" w:hAnsi="Arial" w:cs="David" w:hint="cs"/>
          <w:rtl/>
          <w:lang w:eastAsia="en-US"/>
        </w:rPr>
        <w:t xml:space="preserve">מאידך, </w:t>
      </w:r>
      <w:r w:rsidR="009178AB" w:rsidRPr="00102489">
        <w:rPr>
          <w:rFonts w:ascii="Arial" w:hAnsi="Arial" w:cs="David" w:hint="cs"/>
          <w:rtl/>
          <w:lang w:eastAsia="en-US"/>
        </w:rPr>
        <w:t>הגידול</w:t>
      </w:r>
      <w:r w:rsidR="00946739" w:rsidRPr="00102489">
        <w:rPr>
          <w:rFonts w:ascii="Arial" w:hAnsi="Arial" w:cs="David" w:hint="cs"/>
          <w:rtl/>
          <w:lang w:eastAsia="en-US"/>
        </w:rPr>
        <w:t xml:space="preserve">  </w:t>
      </w:r>
      <w:r w:rsidR="00946739" w:rsidRPr="00EA4D1C">
        <w:rPr>
          <w:rFonts w:ascii="Arial" w:hAnsi="Arial" w:cs="David" w:hint="cs"/>
          <w:b/>
          <w:bCs/>
          <w:rtl/>
          <w:lang w:eastAsia="en-US"/>
        </w:rPr>
        <w:t>קוזז</w:t>
      </w:r>
      <w:r w:rsidR="00946739" w:rsidRPr="00102489">
        <w:rPr>
          <w:rFonts w:ascii="Arial" w:hAnsi="Arial" w:cs="David" w:hint="cs"/>
          <w:rtl/>
          <w:lang w:eastAsia="en-US"/>
        </w:rPr>
        <w:t xml:space="preserve"> על ידי:</w:t>
      </w:r>
    </w:p>
    <w:p w:rsidR="001E73DF" w:rsidRPr="00102489" w:rsidRDefault="001E73DF" w:rsidP="00EA4D1C">
      <w:pPr>
        <w:numPr>
          <w:ilvl w:val="0"/>
          <w:numId w:val="44"/>
        </w:numPr>
        <w:tabs>
          <w:tab w:val="left" w:pos="425"/>
        </w:tabs>
        <w:spacing w:line="276" w:lineRule="auto"/>
        <w:ind w:left="0" w:firstLine="142"/>
        <w:jc w:val="both"/>
        <w:rPr>
          <w:rFonts w:ascii="Arial" w:hAnsi="Arial" w:cs="David" w:hint="cs"/>
          <w:lang w:eastAsia="en-US"/>
        </w:rPr>
      </w:pPr>
      <w:r w:rsidRPr="00102489">
        <w:rPr>
          <w:rFonts w:ascii="Arial" w:hAnsi="Arial" w:cs="David" w:hint="cs"/>
          <w:rtl/>
          <w:lang w:eastAsia="en-US"/>
        </w:rPr>
        <w:t>העברות המגזר הפרטי בסך כ-</w:t>
      </w:r>
      <w:r w:rsidR="00960708">
        <w:rPr>
          <w:rFonts w:ascii="Arial" w:hAnsi="Arial" w:cs="David" w:hint="cs"/>
          <w:rtl/>
          <w:lang w:eastAsia="en-US"/>
        </w:rPr>
        <w:t>24</w:t>
      </w:r>
      <w:r w:rsidRPr="00102489"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9178AB" w:rsidRDefault="009178AB" w:rsidP="00EA4D1C">
      <w:pPr>
        <w:numPr>
          <w:ilvl w:val="0"/>
          <w:numId w:val="44"/>
        </w:numPr>
        <w:tabs>
          <w:tab w:val="left" w:pos="425"/>
        </w:tabs>
        <w:spacing w:line="276" w:lineRule="auto"/>
        <w:ind w:left="0" w:firstLine="142"/>
        <w:jc w:val="both"/>
        <w:rPr>
          <w:rFonts w:ascii="Arial" w:hAnsi="Arial" w:cs="David" w:hint="cs"/>
          <w:lang w:eastAsia="en-US"/>
        </w:rPr>
      </w:pPr>
      <w:r w:rsidRPr="00102489">
        <w:rPr>
          <w:rFonts w:ascii="Arial" w:hAnsi="Arial" w:cs="David" w:hint="cs"/>
          <w:rtl/>
          <w:lang w:eastAsia="en-US"/>
        </w:rPr>
        <w:t>העברות הממשלה לחו"ל בסך כ-</w:t>
      </w:r>
      <w:r w:rsidR="008C5495">
        <w:rPr>
          <w:rFonts w:ascii="Arial" w:hAnsi="Arial" w:cs="David" w:hint="cs"/>
          <w:rtl/>
          <w:lang w:eastAsia="en-US"/>
        </w:rPr>
        <w:t>230</w:t>
      </w:r>
      <w:r w:rsidRPr="00102489"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960708" w:rsidRPr="00960708" w:rsidRDefault="00960708" w:rsidP="00AA4608">
      <w:pPr>
        <w:numPr>
          <w:ilvl w:val="0"/>
          <w:numId w:val="44"/>
        </w:numPr>
        <w:tabs>
          <w:tab w:val="left" w:pos="425"/>
        </w:tabs>
        <w:spacing w:line="276" w:lineRule="auto"/>
        <w:ind w:left="0" w:firstLine="142"/>
        <w:rPr>
          <w:rFonts w:ascii="Arial" w:hAnsi="Arial" w:cs="David"/>
          <w:rtl/>
          <w:lang w:eastAsia="en-US"/>
        </w:rPr>
      </w:pPr>
      <w:r w:rsidRPr="00960708">
        <w:rPr>
          <w:rFonts w:ascii="Arial" w:hAnsi="Arial" w:cs="David"/>
          <w:rtl/>
          <w:lang w:eastAsia="en-US"/>
        </w:rPr>
        <w:t>שערוך</w:t>
      </w:r>
      <w:r w:rsidR="00AA4608">
        <w:rPr>
          <w:rStyle w:val="ac"/>
          <w:rFonts w:ascii="Arial" w:hAnsi="Arial" w:cs="David"/>
          <w:rtl/>
          <w:lang w:eastAsia="en-US"/>
        </w:rPr>
        <w:footnoteReference w:id="1"/>
      </w:r>
      <w:r w:rsidRPr="00960708">
        <w:rPr>
          <w:rFonts w:ascii="Arial" w:hAnsi="Arial" w:cs="David"/>
          <w:rtl/>
          <w:lang w:eastAsia="en-US"/>
        </w:rPr>
        <w:t xml:space="preserve"> יתרות מטבע חוץ בסך כ-</w:t>
      </w:r>
      <w:r w:rsidR="00390201">
        <w:rPr>
          <w:rFonts w:ascii="Arial" w:hAnsi="Arial" w:cs="David" w:hint="cs"/>
          <w:rtl/>
          <w:lang w:eastAsia="en-US"/>
        </w:rPr>
        <w:t>3</w:t>
      </w:r>
      <w:r w:rsidR="008C5495">
        <w:rPr>
          <w:rFonts w:ascii="Arial" w:hAnsi="Arial" w:cs="David" w:hint="cs"/>
          <w:rtl/>
          <w:lang w:eastAsia="en-US"/>
        </w:rPr>
        <w:t>45</w:t>
      </w:r>
      <w:r w:rsidRPr="00960708">
        <w:rPr>
          <w:rFonts w:ascii="Arial" w:hAnsi="Arial" w:cs="David"/>
          <w:rtl/>
          <w:lang w:eastAsia="en-US"/>
        </w:rPr>
        <w:t xml:space="preserve"> מיליוני דולרים.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AA4608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AA4608" w:rsidRDefault="00D05CDE" w:rsidP="00AA4608">
            <w:pPr>
              <w:tabs>
                <w:tab w:val="left" w:pos="2528"/>
              </w:tabs>
              <w:spacing w:before="240"/>
              <w:jc w:val="center"/>
              <w:rPr>
                <w:rFonts w:ascii="Arial" w:hAnsi="Arial" w:cs="David" w:hint="cs"/>
                <w:rtl/>
                <w:lang w:eastAsia="en-US"/>
              </w:rPr>
            </w:pPr>
            <w:r w:rsidRPr="00AA4608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AA4608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AA4608" w:rsidRPr="00061DD8" w:rsidTr="00AA4608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A4608" w:rsidRPr="00851B11" w:rsidRDefault="00AA4608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AA4608" w:rsidRDefault="00AA4608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A4608" w:rsidRPr="008B3ABA" w:rsidRDefault="00AA4608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4608" w:rsidRPr="00851B11" w:rsidRDefault="00AA4608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A4608" w:rsidRDefault="00AA4608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AA4608" w:rsidRPr="00851B11" w:rsidRDefault="00AA4608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Pr="004D6A6C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bookmarkStart w:id="0" w:name="_GoBack" w:colFirst="0" w:colLast="4"/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Default="00AA4608" w:rsidP="00433A72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 2014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 2014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 2014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 2014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 2014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 2014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 2014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 2014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 2014</w:t>
            </w:r>
          </w:p>
        </w:tc>
        <w:tc>
          <w:tcPr>
            <w:tcW w:w="1165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AA4608" w:rsidRDefault="00AA4608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Pr="003816A9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AA4608" w:rsidRPr="003816A9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AA4608" w:rsidRPr="003816A9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AA4608" w:rsidRPr="003816A9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AA4608" w:rsidRPr="003816A9" w:rsidRDefault="00AA4608" w:rsidP="00433A72">
            <w:pPr>
              <w:rPr>
                <w:rFonts w:ascii="Arial" w:hAnsi="Arial" w:cs="David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Pr="00585DFB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AA4608" w:rsidRPr="00585DFB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01" w:type="dxa"/>
            <w:vAlign w:val="bottom"/>
          </w:tcPr>
          <w:p w:rsidR="00AA4608" w:rsidRPr="00585DFB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559" w:type="dxa"/>
            <w:vAlign w:val="bottom"/>
          </w:tcPr>
          <w:p w:rsidR="00AA4608" w:rsidRPr="00585DFB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560" w:type="dxa"/>
            <w:vAlign w:val="bottom"/>
          </w:tcPr>
          <w:p w:rsidR="00AA4608" w:rsidRPr="00585DFB" w:rsidRDefault="00AA4608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Pr="00585DFB" w:rsidRDefault="00AA4608" w:rsidP="00433A72">
            <w:pPr>
              <w:rPr>
                <w:rFonts w:cs="David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</w:t>
            </w:r>
            <w:r w:rsidRPr="00585DFB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AA4608" w:rsidRPr="00585DFB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01" w:type="dxa"/>
            <w:vAlign w:val="bottom"/>
          </w:tcPr>
          <w:p w:rsidR="00AA4608" w:rsidRPr="00585DFB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82,959</w:t>
            </w:r>
          </w:p>
        </w:tc>
        <w:tc>
          <w:tcPr>
            <w:tcW w:w="1559" w:type="dxa"/>
            <w:vAlign w:val="bottom"/>
          </w:tcPr>
          <w:p w:rsidR="00AA4608" w:rsidRPr="00585DFB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560" w:type="dxa"/>
            <w:vAlign w:val="bottom"/>
          </w:tcPr>
          <w:p w:rsidR="00AA4608" w:rsidRPr="00585DFB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84,665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Pr="00315B1E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פברואר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315B1E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AA4608" w:rsidRPr="00315B1E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6,105</w:t>
            </w:r>
          </w:p>
        </w:tc>
        <w:tc>
          <w:tcPr>
            <w:tcW w:w="1701" w:type="dxa"/>
            <w:vAlign w:val="bottom"/>
          </w:tcPr>
          <w:p w:rsidR="00AA4608" w:rsidRPr="00315B1E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83,675</w:t>
            </w:r>
          </w:p>
        </w:tc>
        <w:tc>
          <w:tcPr>
            <w:tcW w:w="1559" w:type="dxa"/>
            <w:vAlign w:val="bottom"/>
          </w:tcPr>
          <w:p w:rsidR="00AA4608" w:rsidRPr="00315B1E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1,645</w:t>
            </w:r>
          </w:p>
        </w:tc>
        <w:tc>
          <w:tcPr>
            <w:tcW w:w="1560" w:type="dxa"/>
            <w:vAlign w:val="bottom"/>
          </w:tcPr>
          <w:p w:rsidR="00AA4608" w:rsidRPr="00315B1E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85,320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Pr="00FF048D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מרץ 2015</w:t>
            </w:r>
          </w:p>
        </w:tc>
        <w:tc>
          <w:tcPr>
            <w:tcW w:w="1165" w:type="dxa"/>
            <w:vAlign w:val="bottom"/>
          </w:tcPr>
          <w:p w:rsidR="00AA4608" w:rsidRPr="00FF048D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AA4608" w:rsidRPr="00FF048D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83,445</w:t>
            </w:r>
          </w:p>
        </w:tc>
        <w:tc>
          <w:tcPr>
            <w:tcW w:w="1559" w:type="dxa"/>
            <w:vAlign w:val="bottom"/>
          </w:tcPr>
          <w:p w:rsidR="00AA4608" w:rsidRPr="00FF048D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1,538</w:t>
            </w:r>
          </w:p>
        </w:tc>
        <w:tc>
          <w:tcPr>
            <w:tcW w:w="1560" w:type="dxa"/>
            <w:vAlign w:val="bottom"/>
          </w:tcPr>
          <w:p w:rsidR="00AA4608" w:rsidRPr="00FF048D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84,983</w:t>
            </w:r>
          </w:p>
        </w:tc>
      </w:tr>
      <w:tr w:rsidR="00AA4608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AA4608" w:rsidRPr="00FF048D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אפריל 2015</w:t>
            </w:r>
          </w:p>
        </w:tc>
        <w:tc>
          <w:tcPr>
            <w:tcW w:w="1165" w:type="dxa"/>
            <w:vAlign w:val="bottom"/>
          </w:tcPr>
          <w:p w:rsidR="00AA4608" w:rsidRPr="00FF048D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AA4608" w:rsidRPr="00FF048D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bookmarkStart w:id="1" w:name="_Ref453229252"/>
            <w:r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1"/>
            <w:r w:rsidRPr="00FF048D">
              <w:rPr>
                <w:rFonts w:ascii="Arial" w:hAnsi="Arial" w:cs="David" w:hint="cs"/>
                <w:color w:val="000000"/>
                <w:rtl/>
              </w:rPr>
              <w:t>84,145</w:t>
            </w:r>
          </w:p>
        </w:tc>
        <w:tc>
          <w:tcPr>
            <w:tcW w:w="1559" w:type="dxa"/>
            <w:vAlign w:val="bottom"/>
          </w:tcPr>
          <w:p w:rsidR="00AA4608" w:rsidRPr="00FF048D" w:rsidRDefault="00AA4608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1,568</w:t>
            </w:r>
          </w:p>
        </w:tc>
        <w:tc>
          <w:tcPr>
            <w:tcW w:w="1560" w:type="dxa"/>
            <w:vAlign w:val="bottom"/>
          </w:tcPr>
          <w:p w:rsidR="00AA4608" w:rsidRPr="00FF048D" w:rsidRDefault="00AA4608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03D09">
              <w:rPr>
                <w:rFonts w:ascii="Arial" w:hAnsi="Arial" w:cs="David" w:hint="cs"/>
                <w:color w:val="000000"/>
                <w:vertAlign w:val="superscript"/>
              </w:rPr>
              <w:instrText>Ref453229252 \h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03D09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03D09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85,713</w:t>
            </w:r>
          </w:p>
        </w:tc>
      </w:tr>
      <w:tr w:rsidR="00186AC4" w:rsidRPr="00061DD8" w:rsidTr="00FC5F37">
        <w:trPr>
          <w:trHeight w:val="340"/>
          <w:tblHeader/>
        </w:trPr>
        <w:tc>
          <w:tcPr>
            <w:tcW w:w="0" w:type="auto"/>
            <w:vAlign w:val="bottom"/>
          </w:tcPr>
          <w:p w:rsidR="00186AC4" w:rsidRPr="00960708" w:rsidRDefault="00186AC4" w:rsidP="001C257A">
            <w:pPr>
              <w:rPr>
                <w:rFonts w:ascii="Arial" w:hAnsi="Arial" w:cs="David" w:hint="cs"/>
                <w:color w:val="000000"/>
                <w:rtl/>
              </w:rPr>
            </w:pPr>
            <w:r w:rsidRPr="00960708">
              <w:rPr>
                <w:rFonts w:ascii="Arial" w:hAnsi="Arial" w:cs="David" w:hint="cs"/>
                <w:color w:val="000000"/>
                <w:rtl/>
              </w:rPr>
              <w:t>מאי</w:t>
            </w:r>
          </w:p>
        </w:tc>
        <w:tc>
          <w:tcPr>
            <w:tcW w:w="1165" w:type="dxa"/>
            <w:vAlign w:val="bottom"/>
          </w:tcPr>
          <w:p w:rsidR="00186AC4" w:rsidRPr="00960708" w:rsidRDefault="00186AC4" w:rsidP="00A9746E">
            <w:pPr>
              <w:rPr>
                <w:rFonts w:ascii="Arial" w:hAnsi="Arial" w:cs="David" w:hint="cs"/>
                <w:color w:val="000000"/>
                <w:rtl/>
              </w:rPr>
            </w:pPr>
            <w:r w:rsidRPr="00960708">
              <w:rPr>
                <w:rFonts w:ascii="Arial" w:hAnsi="Arial" w:cs="David" w:hint="cs"/>
                <w:color w:val="000000"/>
                <w:rtl/>
              </w:rPr>
              <w:t>6,890</w:t>
            </w:r>
          </w:p>
        </w:tc>
        <w:tc>
          <w:tcPr>
            <w:tcW w:w="1701" w:type="dxa"/>
            <w:vAlign w:val="bottom"/>
          </w:tcPr>
          <w:p w:rsidR="00186AC4" w:rsidRPr="00960708" w:rsidRDefault="00960708" w:rsidP="00D05DFB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84,214</w:t>
            </w:r>
          </w:p>
        </w:tc>
        <w:tc>
          <w:tcPr>
            <w:tcW w:w="1559" w:type="dxa"/>
            <w:vAlign w:val="bottom"/>
          </w:tcPr>
          <w:p w:rsidR="00186AC4" w:rsidRPr="00960708" w:rsidRDefault="00960708" w:rsidP="000804C1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1,550</w:t>
            </w:r>
          </w:p>
        </w:tc>
        <w:tc>
          <w:tcPr>
            <w:tcW w:w="1560" w:type="dxa"/>
            <w:vAlign w:val="bottom"/>
          </w:tcPr>
          <w:p w:rsidR="00186AC4" w:rsidRDefault="00960708" w:rsidP="00D05DFB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85,764</w:t>
            </w:r>
          </w:p>
        </w:tc>
      </w:tr>
      <w:bookmarkEnd w:id="0"/>
    </w:tbl>
    <w:p w:rsidR="00346B0C" w:rsidRPr="00D25498" w:rsidRDefault="00346B0C" w:rsidP="00AA4608">
      <w:pPr>
        <w:tabs>
          <w:tab w:val="left" w:pos="1110"/>
        </w:tabs>
        <w:ind w:left="827"/>
        <w:rPr>
          <w:rFonts w:cs="David" w:hint="cs"/>
          <w:sz w:val="20"/>
          <w:szCs w:val="20"/>
          <w:rtl/>
        </w:rPr>
      </w:pPr>
    </w:p>
    <w:sectPr w:rsidR="00346B0C" w:rsidRPr="00D25498" w:rsidSect="00EA4D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416" w:bottom="284" w:left="1134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2B" w:rsidRDefault="00DD442B">
      <w:r>
        <w:separator/>
      </w:r>
    </w:p>
  </w:endnote>
  <w:endnote w:type="continuationSeparator" w:id="0">
    <w:p w:rsidR="00DD442B" w:rsidRDefault="00DD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EE" w:rsidRDefault="006857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EE" w:rsidRDefault="006857E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EE" w:rsidRDefault="006857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2B" w:rsidRDefault="00DD442B">
      <w:r>
        <w:separator/>
      </w:r>
    </w:p>
  </w:footnote>
  <w:footnote w:type="continuationSeparator" w:id="0">
    <w:p w:rsidR="00DD442B" w:rsidRDefault="00DD442B">
      <w:r>
        <w:continuationSeparator/>
      </w:r>
    </w:p>
  </w:footnote>
  <w:footnote w:id="1">
    <w:p w:rsidR="00AA4608" w:rsidRDefault="00AA4608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AA4608" w:rsidRPr="00C40599" w:rsidRDefault="00AA4608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AA4608" w:rsidRDefault="00AA4608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EE" w:rsidRDefault="006857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EE" w:rsidRDefault="006857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EE" w:rsidRDefault="006857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39"/>
  </w:num>
  <w:num w:numId="6">
    <w:abstractNumId w:val="13"/>
  </w:num>
  <w:num w:numId="7">
    <w:abstractNumId w:val="14"/>
  </w:num>
  <w:num w:numId="8">
    <w:abstractNumId w:val="8"/>
  </w:num>
  <w:num w:numId="9">
    <w:abstractNumId w:val="41"/>
  </w:num>
  <w:num w:numId="10">
    <w:abstractNumId w:val="27"/>
  </w:num>
  <w:num w:numId="11">
    <w:abstractNumId w:val="21"/>
  </w:num>
  <w:num w:numId="12">
    <w:abstractNumId w:val="12"/>
  </w:num>
  <w:num w:numId="13">
    <w:abstractNumId w:val="33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11"/>
  </w:num>
  <w:num w:numId="19">
    <w:abstractNumId w:val="15"/>
  </w:num>
  <w:num w:numId="20">
    <w:abstractNumId w:val="23"/>
  </w:num>
  <w:num w:numId="21">
    <w:abstractNumId w:val="35"/>
  </w:num>
  <w:num w:numId="22">
    <w:abstractNumId w:val="17"/>
  </w:num>
  <w:num w:numId="23">
    <w:abstractNumId w:val="43"/>
  </w:num>
  <w:num w:numId="24">
    <w:abstractNumId w:val="7"/>
  </w:num>
  <w:num w:numId="25">
    <w:abstractNumId w:val="20"/>
  </w:num>
  <w:num w:numId="26">
    <w:abstractNumId w:val="10"/>
  </w:num>
  <w:num w:numId="27">
    <w:abstractNumId w:val="42"/>
  </w:num>
  <w:num w:numId="28">
    <w:abstractNumId w:val="1"/>
  </w:num>
  <w:num w:numId="29">
    <w:abstractNumId w:val="38"/>
  </w:num>
  <w:num w:numId="30">
    <w:abstractNumId w:val="22"/>
  </w:num>
  <w:num w:numId="31">
    <w:abstractNumId w:val="30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7"/>
  </w:num>
  <w:num w:numId="38">
    <w:abstractNumId w:val="26"/>
  </w:num>
  <w:num w:numId="39">
    <w:abstractNumId w:val="28"/>
  </w:num>
  <w:num w:numId="40">
    <w:abstractNumId w:val="34"/>
  </w:num>
  <w:num w:numId="41">
    <w:abstractNumId w:val="31"/>
  </w:num>
  <w:num w:numId="42">
    <w:abstractNumId w:val="40"/>
  </w:num>
  <w:num w:numId="43">
    <w:abstractNumId w:val="3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E90"/>
    <w:rsid w:val="000F101F"/>
    <w:rsid w:val="000F1561"/>
    <w:rsid w:val="000F3048"/>
    <w:rsid w:val="001014FF"/>
    <w:rsid w:val="00101608"/>
    <w:rsid w:val="00101D69"/>
    <w:rsid w:val="00102489"/>
    <w:rsid w:val="0010376A"/>
    <w:rsid w:val="00103987"/>
    <w:rsid w:val="00104F89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31593"/>
    <w:rsid w:val="001351D7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6BC"/>
    <w:rsid w:val="001720B2"/>
    <w:rsid w:val="0017217E"/>
    <w:rsid w:val="00173AC1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A0153"/>
    <w:rsid w:val="003A1C10"/>
    <w:rsid w:val="003A41E7"/>
    <w:rsid w:val="003A5279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14E4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1FB1"/>
    <w:rsid w:val="00593060"/>
    <w:rsid w:val="00593D6B"/>
    <w:rsid w:val="00593D9C"/>
    <w:rsid w:val="00595A83"/>
    <w:rsid w:val="00595D81"/>
    <w:rsid w:val="00595E6E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71FA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1F3A"/>
    <w:rsid w:val="00672C31"/>
    <w:rsid w:val="00674C24"/>
    <w:rsid w:val="00681E4B"/>
    <w:rsid w:val="0068303D"/>
    <w:rsid w:val="00683D5E"/>
    <w:rsid w:val="0068494C"/>
    <w:rsid w:val="00684FD4"/>
    <w:rsid w:val="006857EE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102E0"/>
    <w:rsid w:val="0071050A"/>
    <w:rsid w:val="00714EC0"/>
    <w:rsid w:val="00715D72"/>
    <w:rsid w:val="00716412"/>
    <w:rsid w:val="00716ED7"/>
    <w:rsid w:val="0072245A"/>
    <w:rsid w:val="007231AF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726A"/>
    <w:rsid w:val="00783036"/>
    <w:rsid w:val="00787A2F"/>
    <w:rsid w:val="00790575"/>
    <w:rsid w:val="00792775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5624"/>
    <w:rsid w:val="00890E53"/>
    <w:rsid w:val="00894DCB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495"/>
    <w:rsid w:val="008C57D4"/>
    <w:rsid w:val="008C5CB5"/>
    <w:rsid w:val="008D16C9"/>
    <w:rsid w:val="008D359C"/>
    <w:rsid w:val="008D3AFC"/>
    <w:rsid w:val="008D4B0D"/>
    <w:rsid w:val="008D4CFD"/>
    <w:rsid w:val="008D5943"/>
    <w:rsid w:val="008E1396"/>
    <w:rsid w:val="008E3463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2671"/>
    <w:rsid w:val="00903B50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4608"/>
    <w:rsid w:val="00AA6690"/>
    <w:rsid w:val="00AA6C63"/>
    <w:rsid w:val="00AB165F"/>
    <w:rsid w:val="00AB5B4F"/>
    <w:rsid w:val="00AC0260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225A"/>
    <w:rsid w:val="00BE2DCE"/>
    <w:rsid w:val="00BE352A"/>
    <w:rsid w:val="00BE537A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85570"/>
    <w:rsid w:val="00DA3260"/>
    <w:rsid w:val="00DB078F"/>
    <w:rsid w:val="00DB0DAA"/>
    <w:rsid w:val="00DB1644"/>
    <w:rsid w:val="00DB5445"/>
    <w:rsid w:val="00DB5476"/>
    <w:rsid w:val="00DC0196"/>
    <w:rsid w:val="00DC17F0"/>
    <w:rsid w:val="00DC7247"/>
    <w:rsid w:val="00DD08E8"/>
    <w:rsid w:val="00DD2635"/>
    <w:rsid w:val="00DD442B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4D83"/>
    <w:rsid w:val="00E935C0"/>
    <w:rsid w:val="00E93C60"/>
    <w:rsid w:val="00E9685E"/>
    <w:rsid w:val="00EA4240"/>
    <w:rsid w:val="00EA4D1C"/>
    <w:rsid w:val="00EA5798"/>
    <w:rsid w:val="00EA6B7B"/>
    <w:rsid w:val="00EA7E03"/>
    <w:rsid w:val="00EB475A"/>
    <w:rsid w:val="00EB5033"/>
    <w:rsid w:val="00EB5A45"/>
    <w:rsid w:val="00EB742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F19"/>
    <w:rsid w:val="00F10304"/>
    <w:rsid w:val="00F11CDA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5522"/>
    <w:rsid w:val="00FB2677"/>
    <w:rsid w:val="00FB5373"/>
    <w:rsid w:val="00FB5B33"/>
    <w:rsid w:val="00FC13A9"/>
    <w:rsid w:val="00FC524D"/>
    <w:rsid w:val="00FC5F37"/>
    <w:rsid w:val="00FD0BD1"/>
    <w:rsid w:val="00FD0E6A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A4608"/>
    <w:pPr>
      <w:spacing w:line="360" w:lineRule="auto"/>
      <w:ind w:firstLine="720"/>
      <w:jc w:val="center"/>
      <w:outlineLvl w:val="0"/>
    </w:pPr>
    <w:rPr>
      <w:rFonts w:cs="David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AA4608"/>
    <w:rPr>
      <w:rFonts w:cs="David"/>
      <w:b/>
      <w:bCs/>
      <w:sz w:val="26"/>
      <w:szCs w:val="26"/>
      <w:lang w:eastAsia="he-IL"/>
    </w:rPr>
  </w:style>
  <w:style w:type="paragraph" w:styleId="aa">
    <w:name w:val="footnote text"/>
    <w:basedOn w:val="a"/>
    <w:link w:val="ab"/>
    <w:rsid w:val="00AA4608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AA4608"/>
    <w:rPr>
      <w:lang w:eastAsia="he-IL"/>
    </w:rPr>
  </w:style>
  <w:style w:type="character" w:styleId="ac">
    <w:name w:val="footnote reference"/>
    <w:basedOn w:val="a0"/>
    <w:rsid w:val="00AA4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A4608"/>
    <w:pPr>
      <w:spacing w:line="360" w:lineRule="auto"/>
      <w:ind w:firstLine="720"/>
      <w:jc w:val="center"/>
      <w:outlineLvl w:val="0"/>
    </w:pPr>
    <w:rPr>
      <w:rFonts w:cs="David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AA4608"/>
    <w:rPr>
      <w:rFonts w:cs="David"/>
      <w:b/>
      <w:bCs/>
      <w:sz w:val="26"/>
      <w:szCs w:val="26"/>
      <w:lang w:eastAsia="he-IL"/>
    </w:rPr>
  </w:style>
  <w:style w:type="paragraph" w:styleId="aa">
    <w:name w:val="footnote text"/>
    <w:basedOn w:val="a"/>
    <w:link w:val="ab"/>
    <w:rsid w:val="00AA4608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AA4608"/>
    <w:rPr>
      <w:lang w:eastAsia="he-IL"/>
    </w:rPr>
  </w:style>
  <w:style w:type="character" w:styleId="ac">
    <w:name w:val="footnote reference"/>
    <w:basedOn w:val="a0"/>
    <w:rsid w:val="00AA4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F16E19-F137-4A75-9E2F-1716B7BEA531}"/>
</file>

<file path=customXml/itemProps2.xml><?xml version="1.0" encoding="utf-8"?>
<ds:datastoreItem xmlns:ds="http://schemas.openxmlformats.org/officeDocument/2006/customXml" ds:itemID="{BFFF2619-1737-47DA-BF56-A323BA7814B4}"/>
</file>

<file path=customXml/itemProps3.xml><?xml version="1.0" encoding="utf-8"?>
<ds:datastoreItem xmlns:ds="http://schemas.openxmlformats.org/officeDocument/2006/customXml" ds:itemID="{4F616F89-FAA8-4431-88A9-F98F167F8FB0}"/>
</file>

<file path=customXml/itemProps4.xml><?xml version="1.0" encoding="utf-8"?>
<ds:datastoreItem xmlns:ds="http://schemas.openxmlformats.org/officeDocument/2006/customXml" ds:itemID="{ACF57122-EAE5-41A6-B42D-D2BDE147E7E6}"/>
</file>

<file path=customXml/itemProps5.xml><?xml version="1.0" encoding="utf-8"?>
<ds:datastoreItem xmlns:ds="http://schemas.openxmlformats.org/officeDocument/2006/customXml" ds:itemID="{7094B177-4D50-45B3-9138-9499235F1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2016-06-09T07:11:00Z</dcterms:created>
  <dcterms:modified xsi:type="dcterms:W3CDTF">2016-06-09T07:21:00Z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