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538BF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74188E" w:rsidRDefault="0003675D" w:rsidP="00031A9D">
            <w:pPr>
              <w:bidi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74188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74188E" w:rsidRDefault="0003675D" w:rsidP="00031A9D">
            <w:pPr>
              <w:bidi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188E">
              <w:rPr>
                <w:rFonts w:ascii="Arial" w:hAnsi="Arial" w:cs="Arial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74188E" w:rsidRDefault="0003675D" w:rsidP="0029736D">
            <w:pPr>
              <w:jc w:val="center"/>
              <w:rPr>
                <w:rFonts w:ascii="Arial" w:hAnsi="Arial" w:cs="Arial"/>
              </w:rPr>
            </w:pPr>
            <w:r w:rsidRPr="007418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74188E" w:rsidRDefault="0003675D" w:rsidP="00AF1E75">
            <w:pPr>
              <w:spacing w:line="276" w:lineRule="auto"/>
              <w:rPr>
                <w:rFonts w:ascii="Arial" w:hAnsi="Arial" w:cs="Arial"/>
              </w:rPr>
            </w:pPr>
            <w:r w:rsidRPr="0074188E">
              <w:rPr>
                <w:rFonts w:ascii="Arial" w:hAnsi="Arial" w:cs="Arial"/>
                <w:rtl/>
              </w:rPr>
              <w:t>7</w:t>
            </w:r>
            <w:r w:rsidR="00C10EA8" w:rsidRPr="0074188E">
              <w:rPr>
                <w:rFonts w:ascii="Arial" w:hAnsi="Arial" w:cs="Arial"/>
                <w:rtl/>
              </w:rPr>
              <w:t xml:space="preserve"> </w:t>
            </w:r>
            <w:r w:rsidR="003A2223" w:rsidRPr="0074188E">
              <w:rPr>
                <w:rFonts w:ascii="Arial" w:hAnsi="Arial" w:cs="Arial"/>
                <w:rtl/>
              </w:rPr>
              <w:t>במאי</w:t>
            </w:r>
            <w:r w:rsidR="00C10EA8" w:rsidRPr="0074188E">
              <w:rPr>
                <w:rFonts w:ascii="Arial" w:hAnsi="Arial" w:cs="Arial"/>
                <w:rtl/>
              </w:rPr>
              <w:t xml:space="preserve"> 2025</w:t>
            </w:r>
          </w:p>
        </w:tc>
      </w:tr>
    </w:tbl>
    <w:p w:rsidR="00031A9D" w:rsidRPr="0074188E" w:rsidRDefault="00031A9D" w:rsidP="00031A9D">
      <w:pPr>
        <w:rPr>
          <w:rFonts w:ascii="Arial" w:hAnsi="Arial" w:cs="Arial"/>
          <w:rtl/>
        </w:rPr>
      </w:pPr>
    </w:p>
    <w:p w:rsidR="00031A9D" w:rsidRPr="0074188E" w:rsidRDefault="0003675D" w:rsidP="00031A9D">
      <w:pPr>
        <w:bidi/>
        <w:spacing w:line="360" w:lineRule="auto"/>
        <w:jc w:val="both"/>
        <w:rPr>
          <w:rFonts w:ascii="Arial" w:hAnsi="Arial" w:cs="Arial"/>
          <w:rtl/>
        </w:rPr>
      </w:pPr>
      <w:r>
        <w:rPr>
          <w:rFonts w:eastAsia="Calibri" w:cs="Times New Roman" w:hint="cs"/>
          <w:rtl/>
          <w:lang w:bidi="ar-SA"/>
        </w:rPr>
        <w:t>بيان صحفي:</w:t>
      </w:r>
    </w:p>
    <w:p w:rsidR="00591ADF" w:rsidRPr="0074188E" w:rsidRDefault="0003675D" w:rsidP="00591ADF">
      <w:pPr>
        <w:bidi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42F5C">
        <w:rPr>
          <w:rFonts w:cs="Arial" w:hint="cs"/>
          <w:b/>
          <w:bCs/>
          <w:sz w:val="28"/>
          <w:szCs w:val="28"/>
          <w:rtl/>
          <w:lang w:bidi="ar-SA"/>
        </w:rPr>
        <w:t>التقرير</w:t>
      </w:r>
      <w:r w:rsidRPr="00642F5C">
        <w:rPr>
          <w:rFonts w:cs="Arial"/>
          <w:b/>
          <w:bCs/>
          <w:sz w:val="28"/>
          <w:szCs w:val="28"/>
          <w:rtl/>
          <w:lang w:bidi="ar-SA"/>
        </w:rPr>
        <w:t xml:space="preserve"> الشهري حول البرامج التي ينفذها بنك إسرائيل في الأسواق المالية في ظل الحرب</w:t>
      </w:r>
    </w:p>
    <w:p w:rsidR="00591ADF" w:rsidRPr="0074188E" w:rsidRDefault="00591ADF" w:rsidP="00591ADF">
      <w:pPr>
        <w:bidi/>
        <w:spacing w:after="0" w:line="240" w:lineRule="auto"/>
        <w:ind w:left="-7"/>
        <w:jc w:val="both"/>
        <w:rPr>
          <w:rFonts w:ascii="Arial" w:hAnsi="Arial" w:cs="Arial"/>
          <w:rtl/>
        </w:rPr>
      </w:pPr>
    </w:p>
    <w:p w:rsidR="0074188E" w:rsidRDefault="0003675D" w:rsidP="0074188E">
      <w:pPr>
        <w:bidi/>
        <w:spacing w:after="0" w:line="240" w:lineRule="auto"/>
        <w:ind w:left="-7"/>
        <w:jc w:val="both"/>
        <w:rPr>
          <w:rFonts w:cstheme="minorHAnsi"/>
          <w:rtl/>
        </w:rPr>
      </w:pPr>
      <w:r>
        <w:rPr>
          <w:rFonts w:cs="Arial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>
        <w:rPr>
          <w:rFonts w:cstheme="minorBidi" w:hint="cs"/>
          <w:rtl/>
          <w:lang w:bidi="ar-SA"/>
        </w:rPr>
        <w:t>30</w:t>
      </w:r>
      <w:r w:rsidRPr="00695026">
        <w:rPr>
          <w:rFonts w:cstheme="minorHAnsi"/>
          <w:rtl/>
        </w:rPr>
        <w:t>/</w:t>
      </w:r>
      <w:r>
        <w:rPr>
          <w:rFonts w:cstheme="minorBidi" w:hint="cs"/>
          <w:rtl/>
          <w:lang w:bidi="ar-SA"/>
        </w:rPr>
        <w:t>04</w:t>
      </w:r>
      <w:r>
        <w:rPr>
          <w:rFonts w:cstheme="minorHAnsi"/>
          <w:rtl/>
        </w:rPr>
        <w:t>/202</w:t>
      </w:r>
      <w:r>
        <w:rPr>
          <w:rFonts w:cstheme="minorHAnsi" w:hint="cs"/>
          <w:rtl/>
        </w:rPr>
        <w:t>5</w:t>
      </w:r>
      <w:r w:rsidRPr="00695026">
        <w:rPr>
          <w:rFonts w:cstheme="minorHAnsi"/>
          <w:rtl/>
        </w:rPr>
        <w:t>:</w:t>
      </w:r>
    </w:p>
    <w:p w:rsidR="00591ADF" w:rsidRPr="0074188E" w:rsidRDefault="00591ADF" w:rsidP="00591ADF">
      <w:pPr>
        <w:bidi/>
        <w:spacing w:after="0" w:line="240" w:lineRule="auto"/>
        <w:ind w:left="-7"/>
        <w:jc w:val="both"/>
        <w:rPr>
          <w:rFonts w:ascii="Arial" w:hAnsi="Arial" w:cs="Arial"/>
          <w:rtl/>
        </w:rPr>
      </w:pPr>
    </w:p>
    <w:tbl>
      <w:tblPr>
        <w:tblStyle w:val="GridTable6Colourful1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A538BF" w:rsidTr="00A53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74188E" w:rsidRDefault="00591ADF" w:rsidP="0029736D">
            <w:pPr>
              <w:bidi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74188E" w:rsidRDefault="0003675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74188E" w:rsidRDefault="0003675D" w:rsidP="007418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Fonts w:cs="Times New Roman"/>
                <w:rtl/>
                <w:lang w:bidi="ar-SA"/>
              </w:rPr>
              <w:t>صفقات التحويل</w:t>
            </w:r>
          </w:p>
          <w:p w:rsidR="00591ADF" w:rsidRPr="0074188E" w:rsidRDefault="0003675D" w:rsidP="0074188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الدولار</w:t>
            </w:r>
            <w:r>
              <w:rPr>
                <w:rtl/>
                <w:lang w:bidi="ar-SA"/>
              </w:rPr>
              <w:t xml:space="preserve">/ </w:t>
            </w:r>
            <w:r>
              <w:rPr>
                <w:rFonts w:cs="Times New Roman"/>
                <w:rtl/>
                <w:lang w:bidi="ar-SA"/>
              </w:rPr>
              <w:t>الشيكل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74188E" w:rsidRDefault="0003675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591ADF" w:rsidRPr="0074188E" w:rsidRDefault="0003675D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Arial"/>
                <w:sz w:val="20"/>
                <w:szCs w:val="20"/>
                <w:rtl/>
                <w:lang w:bidi="ar-SA"/>
              </w:rPr>
              <w:t>البرنامج النقدي لتخفيف شروط الائتمان على المصالح التجارية الصغيرة ومتناهية الصغر المتضررة من الحرب</w:t>
            </w:r>
          </w:p>
        </w:tc>
      </w:tr>
      <w:tr w:rsidR="00A538BF" w:rsidTr="00A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74188E" w:rsidRDefault="0003675D" w:rsidP="0074188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 xml:space="preserve">إعلانات بنك إسرائيل </w:t>
            </w:r>
            <w:r>
              <w:rPr>
                <w:rFonts w:cs="Arial" w:hint="cs"/>
                <w:rtl/>
                <w:lang w:bidi="ar-SA"/>
              </w:rPr>
              <w:t>حول الموضوع</w:t>
            </w:r>
          </w:p>
        </w:tc>
        <w:tc>
          <w:tcPr>
            <w:tcW w:w="1797" w:type="dxa"/>
            <w:shd w:val="clear" w:color="auto" w:fill="auto"/>
          </w:tcPr>
          <w:p w:rsidR="00591ADF" w:rsidRPr="0074188E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74188E" w:rsidRDefault="0003675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Style w:val="FootnoteReference"/>
                <w:rFonts w:ascii="Arial" w:hAnsi="Arial" w:cs="Arial"/>
              </w:rPr>
              <w:footnoteReference w:id="1"/>
            </w:r>
            <w:hyperlink w:history="1">
              <w:r w:rsidRPr="0074188E">
                <w:rPr>
                  <w:rStyle w:val="Hyperlink"/>
                  <w:rFonts w:ascii="Arial" w:hAnsi="Arial" w:cs="Arial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74188E" w:rsidRDefault="0003675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Arial" w:hAnsi="Arial" w:cs="Arial"/>
                <w:rtl/>
              </w:rPr>
            </w:pPr>
            <w:r>
              <w:rPr>
                <w:rStyle w:val="FootnoteReference"/>
                <w:rFonts w:ascii="Arial" w:hAnsi="Arial" w:cs="Arial"/>
              </w:rPr>
              <w:footnoteReference w:id="2"/>
            </w:r>
            <w:hyperlink w:history="1">
              <w:r w:rsidRPr="0074188E">
                <w:rPr>
                  <w:rStyle w:val="Hyperlink"/>
                  <w:rFonts w:ascii="Arial" w:hAnsi="Arial" w:cs="Arial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74188E" w:rsidRDefault="0003675D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ascii="Arial" w:hAnsi="Arial" w:cs="Arial"/>
                <w:rtl/>
              </w:rPr>
            </w:pPr>
            <w:hyperlink r:id="rId8" w:history="1">
              <w:r w:rsidRPr="0074188E">
                <w:rPr>
                  <w:rStyle w:val="Hyperlink"/>
                  <w:rFonts w:ascii="Arial" w:hAnsi="Arial" w:cs="Arial"/>
                </w:rPr>
                <w:t>6/11/2023</w:t>
              </w:r>
              <w:r>
                <w:rPr>
                  <w:rStyle w:val="Hyperlink"/>
                  <w:rFonts w:ascii="Arial" w:hAnsi="Arial" w:cs="Arial"/>
                  <w:vertAlign w:val="superscript"/>
                </w:rPr>
                <w:footnoteReference w:id="3"/>
              </w:r>
            </w:hyperlink>
          </w:p>
        </w:tc>
      </w:tr>
      <w:tr w:rsidR="00A538BF" w:rsidTr="00A5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74188E" w:rsidRPr="0074188E" w:rsidRDefault="0003675D" w:rsidP="0074188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cs="Arial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74188E" w:rsidRPr="0034258C" w:rsidRDefault="0003675D" w:rsidP="0074188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4188E" w:rsidRPr="0034258C" w:rsidRDefault="0003675D" w:rsidP="0074188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vAlign w:val="center"/>
          </w:tcPr>
          <w:p w:rsidR="0074188E" w:rsidRPr="0034258C" w:rsidRDefault="0003675D" w:rsidP="0074188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4188E" w:rsidRPr="0034258C" w:rsidRDefault="0003675D" w:rsidP="0074188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rtl/>
              </w:rPr>
            </w:pPr>
            <w:r>
              <w:rPr>
                <w:rFonts w:cs="Arial"/>
                <w:rtl/>
                <w:lang w:bidi="ar-SA"/>
              </w:rPr>
              <w:t>مليارات الشواكل</w:t>
            </w:r>
          </w:p>
        </w:tc>
      </w:tr>
      <w:tr w:rsidR="00A538BF" w:rsidTr="00A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74188E" w:rsidRPr="0074188E" w:rsidRDefault="0074188E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</w:tr>
      <w:tr w:rsidR="00A538BF" w:rsidTr="00A5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تشرين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74188E" w:rsidRPr="0074188E" w:rsidRDefault="0074188E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</w:tr>
      <w:tr w:rsidR="00A538BF" w:rsidTr="00A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أول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 xml:space="preserve">2.1 </w:t>
            </w:r>
          </w:p>
        </w:tc>
      </w:tr>
      <w:tr w:rsidR="00A538BF" w:rsidTr="00A5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كانون ثاني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2.2</w:t>
            </w:r>
          </w:p>
        </w:tc>
      </w:tr>
      <w:tr w:rsidR="00A538BF" w:rsidTr="00A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شباط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8E" w:rsidRPr="0074188E" w:rsidRDefault="0003675D" w:rsidP="007418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2.1</w:t>
            </w:r>
          </w:p>
        </w:tc>
      </w:tr>
      <w:tr w:rsidR="00A538BF" w:rsidTr="00A53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E" w:rsidRPr="00695026" w:rsidRDefault="0003675D" w:rsidP="0074188E">
            <w:pPr>
              <w:bidi/>
              <w:jc w:val="center"/>
              <w:rPr>
                <w:rFonts w:cstheme="minorHAnsi"/>
                <w:rtl/>
              </w:rPr>
            </w:pPr>
            <w:r>
              <w:rPr>
                <w:rFonts w:cs="Times New Roman" w:hint="cs"/>
                <w:b w:val="0"/>
                <w:bCs w:val="0"/>
                <w:rtl/>
                <w:lang w:bidi="ar-SA"/>
              </w:rPr>
              <w:t>آذار</w:t>
            </w:r>
            <w:r w:rsidRPr="00695026">
              <w:rPr>
                <w:rFonts w:cs="Times New Roman"/>
                <w:b w:val="0"/>
                <w:bCs w:val="0"/>
                <w:rtl/>
              </w:rPr>
              <w:t xml:space="preserve"> </w:t>
            </w:r>
            <w:r w:rsidRPr="00695026">
              <w:rPr>
                <w:rFonts w:cstheme="minorHAnsi"/>
                <w:b w:val="0"/>
                <w:bCs w:val="0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8E" w:rsidRPr="0074188E" w:rsidRDefault="0003675D" w:rsidP="0074188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cs="Times New Roman" w:hint="cs"/>
                <w:rtl/>
                <w:lang w:bidi="ar-SA"/>
              </w:rPr>
              <w:t>انتهى البرنامج</w:t>
            </w:r>
          </w:p>
        </w:tc>
      </w:tr>
      <w:tr w:rsidR="00A538BF" w:rsidTr="00A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74188E" w:rsidRDefault="0003675D" w:rsidP="0074188E">
            <w:pPr>
              <w:bidi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نيسان</w:t>
            </w:r>
            <w:r w:rsidRPr="0074188E">
              <w:rPr>
                <w:rFonts w:ascii="Arial" w:hAnsi="Arial" w:cs="Arial"/>
                <w:b w:val="0"/>
                <w:bCs w:val="0"/>
                <w:rtl/>
              </w:rPr>
              <w:t xml:space="preserve"> 2024 –</w:t>
            </w:r>
            <w:r w:rsidR="00AF1E75" w:rsidRPr="0074188E">
              <w:rPr>
                <w:rFonts w:ascii="Arial" w:hAnsi="Arial" w:cs="Arial"/>
                <w:b w:val="0"/>
                <w:bCs w:val="0"/>
                <w:rtl/>
              </w:rPr>
              <w:t xml:space="preserve">  </w:t>
            </w:r>
            <w:r w:rsidR="00AF1E75" w:rsidRPr="0074188E">
              <w:rPr>
                <w:rFonts w:ascii="Arial" w:hAnsi="Arial" w:cs="Arial"/>
                <w:b w:val="0"/>
                <w:bCs w:val="0"/>
                <w:rtl/>
              </w:rPr>
              <w:br/>
            </w:r>
            <w:r>
              <w:rPr>
                <w:rFonts w:ascii="Arial" w:hAnsi="Arial" w:cs="Arial" w:hint="cs"/>
                <w:b w:val="0"/>
                <w:bCs w:val="0"/>
                <w:rtl/>
                <w:lang w:bidi="ar-SA"/>
              </w:rPr>
              <w:t>نيسان</w:t>
            </w:r>
            <w:r w:rsidR="00AF1E75" w:rsidRPr="0074188E">
              <w:rPr>
                <w:rFonts w:ascii="Arial" w:hAnsi="Arial" w:cs="Arial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74188E" w:rsidRDefault="0003675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74188E" w:rsidRDefault="0003675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74188E" w:rsidRDefault="0003675D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74188E">
              <w:rPr>
                <w:rFonts w:ascii="Arial" w:hAnsi="Arial" w:cs="Arial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74188E" w:rsidRDefault="00A42BDB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591ADF" w:rsidRPr="0074188E" w:rsidRDefault="00591ADF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591ADF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C10EA8" w:rsidRPr="0074188E" w:rsidRDefault="00C10EA8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A42BDB" w:rsidRPr="0074188E" w:rsidRDefault="00A42BDB" w:rsidP="00C10EA8">
      <w:pPr>
        <w:bidi/>
        <w:spacing w:after="0" w:line="360" w:lineRule="auto"/>
        <w:jc w:val="both"/>
        <w:rPr>
          <w:rFonts w:ascii="Arial" w:hAnsi="Arial" w:cs="Arial"/>
          <w:rtl/>
        </w:rPr>
      </w:pPr>
    </w:p>
    <w:p w:rsidR="00A42BDB" w:rsidRPr="0074188E" w:rsidRDefault="0003675D">
      <w:pPr>
        <w:spacing w:after="200" w:line="276" w:lineRule="auto"/>
        <w:rPr>
          <w:rFonts w:ascii="Arial" w:hAnsi="Arial" w:cs="Arial"/>
        </w:rPr>
      </w:pPr>
      <w:r w:rsidRPr="0074188E">
        <w:rPr>
          <w:rFonts w:ascii="Arial" w:hAnsi="Arial" w:cs="Arial"/>
          <w:rtl/>
        </w:rPr>
        <w:br w:type="page"/>
      </w:r>
    </w:p>
    <w:p w:rsidR="0074188E" w:rsidRDefault="0003675D" w:rsidP="0074188E">
      <w:pPr>
        <w:bidi/>
        <w:spacing w:after="0" w:line="360" w:lineRule="auto"/>
        <w:jc w:val="both"/>
        <w:rPr>
          <w:lang w:bidi="ar-SA"/>
        </w:rPr>
      </w:pPr>
      <w:r>
        <w:rPr>
          <w:rFonts w:cs="Arial"/>
          <w:rtl/>
          <w:lang w:bidi="ar-SA"/>
        </w:rPr>
        <w:lastRenderedPageBreak/>
        <w:t xml:space="preserve">يقوم بنك إسرائيل بتنفيذ العديد من البرامج لضمان الأداء السليم للأسواق المالية ودعم النشاط </w:t>
      </w:r>
      <w:r>
        <w:rPr>
          <w:rFonts w:cs="Arial"/>
          <w:rtl/>
          <w:lang w:bidi="ar-SA"/>
        </w:rPr>
        <w:t>الاقتصادي والاستقرار المالي في فترة الحرب.</w:t>
      </w:r>
    </w:p>
    <w:p w:rsidR="00591ADF" w:rsidRPr="0074188E" w:rsidRDefault="0003675D" w:rsidP="00591ADF">
      <w:pPr>
        <w:jc w:val="right"/>
        <w:rPr>
          <w:rFonts w:ascii="Arial" w:hAnsi="Arial" w:cs="Arial"/>
          <w:b/>
          <w:bCs/>
          <w:rtl/>
        </w:rPr>
      </w:pPr>
      <w:r>
        <w:rPr>
          <w:rFonts w:cs="Arial"/>
          <w:b/>
          <w:bCs/>
          <w:rtl/>
          <w:lang w:bidi="ar-SA"/>
        </w:rPr>
        <w:t>البرامج التي تم تنفيذها في أعقاب الحرب</w:t>
      </w:r>
      <w:r w:rsidRPr="0074188E">
        <w:rPr>
          <w:rFonts w:ascii="Arial" w:hAnsi="Arial" w:cs="Arial"/>
          <w:b/>
          <w:bCs/>
          <w:rtl/>
        </w:rPr>
        <w:t>:</w:t>
      </w:r>
    </w:p>
    <w:p w:rsidR="0074188E" w:rsidRPr="00695026" w:rsidRDefault="0003675D" w:rsidP="0074188E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327A34">
        <w:rPr>
          <w:rFonts w:cs="Times New Roman"/>
          <w:rtl/>
          <w:lang w:bidi="ar-SA"/>
        </w:rPr>
        <w:t xml:space="preserve">بيع عملات أجنبية بما </w:t>
      </w:r>
      <w:r w:rsidRPr="00327A34">
        <w:rPr>
          <w:rFonts w:cs="Times New Roman"/>
          <w:b/>
          <w:bCs/>
          <w:rtl/>
          <w:lang w:bidi="ar-SA"/>
        </w:rPr>
        <w:t>يصل إلى</w:t>
      </w:r>
      <w:r w:rsidRPr="00327A34">
        <w:rPr>
          <w:rFonts w:cs="Times New Roman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theme="minorHAnsi"/>
          <w:rtl/>
        </w:rPr>
        <w:t>.</w:t>
      </w:r>
    </w:p>
    <w:p w:rsidR="0074188E" w:rsidRPr="00695026" w:rsidRDefault="0003675D" w:rsidP="0074188E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توفير السيولة المطلوبة لسوق العملات الا</w:t>
      </w:r>
      <w:r w:rsidRPr="00897DEA">
        <w:rPr>
          <w:rFonts w:cs="Times New Roman"/>
          <w:rtl/>
          <w:lang w:bidi="ar-SA"/>
        </w:rPr>
        <w:t>جنبية كذلك من خلال تفعيل آلية صفقات المبادلة (</w:t>
      </w:r>
      <w:r w:rsidRPr="00897DEA">
        <w:rPr>
          <w:rFonts w:hint="cs"/>
        </w:rPr>
        <w:t>swap</w:t>
      </w:r>
      <w:r w:rsidRPr="00897DEA">
        <w:rPr>
          <w:rFonts w:cs="Times New Roman"/>
          <w:rtl/>
          <w:lang w:bidi="ar-SA"/>
        </w:rPr>
        <w:t xml:space="preserve">) لدى البنك بمبلغ </w:t>
      </w:r>
      <w:r w:rsidRPr="00897DEA">
        <w:rPr>
          <w:rFonts w:cs="Times New Roman"/>
          <w:b/>
          <w:bCs/>
          <w:rtl/>
          <w:lang w:bidi="ar-SA"/>
        </w:rPr>
        <w:t>يصل إلى</w:t>
      </w:r>
      <w:r w:rsidRPr="00897DEA">
        <w:rPr>
          <w:rFonts w:cs="Times New Roman"/>
          <w:rtl/>
          <w:lang w:bidi="ar-SA"/>
        </w:rPr>
        <w:t xml:space="preserve"> 15 مليار دولار</w:t>
      </w:r>
      <w:r w:rsidRPr="00695026">
        <w:rPr>
          <w:rFonts w:cstheme="minorHAnsi"/>
          <w:rtl/>
        </w:rPr>
        <w:t>.</w:t>
      </w:r>
    </w:p>
    <w:p w:rsidR="0074188E" w:rsidRPr="00695026" w:rsidRDefault="0003675D" w:rsidP="0074188E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Arial"/>
          <w:rtl/>
          <w:lang w:bidi="ar-SA"/>
        </w:rPr>
        <w:t>تنفيذ</w:t>
      </w:r>
      <w:r w:rsidRPr="00897DEA">
        <w:rPr>
          <w:rFonts w:cs="Times New Roman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74188E" w:rsidRPr="00695026" w:rsidRDefault="0003675D" w:rsidP="0074188E">
      <w:pPr>
        <w:pStyle w:val="ListParagraph"/>
        <w:numPr>
          <w:ilvl w:val="0"/>
          <w:numId w:val="4"/>
        </w:numPr>
        <w:bidi/>
        <w:spacing w:after="200" w:line="360" w:lineRule="auto"/>
        <w:jc w:val="both"/>
        <w:rPr>
          <w:rFonts w:cstheme="minorHAnsi"/>
        </w:rPr>
      </w:pPr>
      <w:r w:rsidRPr="00897DEA">
        <w:rPr>
          <w:rFonts w:cs="Times New Roman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theme="minorHAnsi"/>
          <w:rtl/>
        </w:rPr>
        <w:t xml:space="preserve">: </w:t>
      </w:r>
    </w:p>
    <w:p w:rsidR="0074188E" w:rsidRPr="00695026" w:rsidRDefault="0003675D" w:rsidP="0074188E">
      <w:pPr>
        <w:pStyle w:val="ListParagraph"/>
        <w:numPr>
          <w:ilvl w:val="1"/>
          <w:numId w:val="4"/>
        </w:numPr>
        <w:bidi/>
        <w:spacing w:after="200" w:line="360" w:lineRule="auto"/>
        <w:jc w:val="both"/>
        <w:rPr>
          <w:rFonts w:cstheme="minorHAnsi"/>
          <w:rtl/>
        </w:rPr>
      </w:pPr>
      <w:r>
        <w:rPr>
          <w:rFonts w:cs="Times New Roman"/>
          <w:rtl/>
          <w:lang w:bidi="ar-SA"/>
        </w:rPr>
        <w:t>سيُخصصّ بنك إسرائيل قروضًا نقدية للبنوك بمبلغ يصل إلى 10</w:t>
      </w:r>
      <w:r>
        <w:rPr>
          <w:rFonts w:cs="Times New Roman"/>
          <w:rtl/>
          <w:lang w:bidi="ar-SA"/>
        </w:rPr>
        <w:t xml:space="preserve"> مليار شيكل</w:t>
      </w:r>
      <w:r w:rsidRPr="00695026">
        <w:rPr>
          <w:rFonts w:cstheme="minorHAnsi"/>
          <w:rtl/>
        </w:rPr>
        <w:t>.</w:t>
      </w:r>
    </w:p>
    <w:p w:rsidR="0074188E" w:rsidRPr="00695026" w:rsidRDefault="0003675D" w:rsidP="0074188E">
      <w:pPr>
        <w:pStyle w:val="ListParagraph"/>
        <w:numPr>
          <w:ilvl w:val="1"/>
          <w:numId w:val="4"/>
        </w:numPr>
        <w:bidi/>
        <w:spacing w:after="0" w:line="360" w:lineRule="auto"/>
        <w:jc w:val="both"/>
        <w:rPr>
          <w:rFonts w:cstheme="minorHAnsi"/>
        </w:rPr>
      </w:pPr>
      <w:r>
        <w:rPr>
          <w:rFonts w:cs="Times New Roman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>
        <w:rPr>
          <w:rFonts w:cstheme="minorHAnsi"/>
          <w:rtl/>
        </w:rPr>
        <w:t xml:space="preserve">. </w:t>
      </w:r>
    </w:p>
    <w:p w:rsidR="0074188E" w:rsidRPr="00695026" w:rsidRDefault="0003675D" w:rsidP="0074188E">
      <w:pPr>
        <w:bidi/>
        <w:spacing w:after="0" w:line="360" w:lineRule="auto"/>
        <w:jc w:val="both"/>
        <w:rPr>
          <w:rFonts w:cstheme="minorHAnsi"/>
          <w:rtl/>
        </w:rPr>
      </w:pPr>
      <w:r w:rsidRPr="00695026">
        <w:rPr>
          <w:rFonts w:cstheme="minorHAnsi"/>
          <w:rtl/>
        </w:rPr>
        <w:t xml:space="preserve">              </w:t>
      </w:r>
      <w:r>
        <w:rPr>
          <w:rFonts w:cs="Times New Roman"/>
          <w:b/>
          <w:bCs/>
          <w:rtl/>
          <w:lang w:bidi="ar-SA"/>
        </w:rPr>
        <w:t>إنتهى هذا البرنامج في شهر شباط</w:t>
      </w:r>
      <w:r>
        <w:rPr>
          <w:rFonts w:cs="Times New Roman" w:hint="cs"/>
          <w:b/>
          <w:bCs/>
          <w:rtl/>
          <w:lang w:bidi="ar-SA"/>
        </w:rPr>
        <w:t xml:space="preserve"> 2024</w:t>
      </w:r>
      <w:bookmarkEnd w:id="0"/>
    </w:p>
    <w:sectPr w:rsidR="0074188E" w:rsidRPr="0069502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675D">
      <w:pPr>
        <w:spacing w:after="0" w:line="240" w:lineRule="auto"/>
      </w:pPr>
      <w:r>
        <w:separator/>
      </w:r>
    </w:p>
  </w:endnote>
  <w:endnote w:type="continuationSeparator" w:id="0">
    <w:p w:rsidR="00000000" w:rsidRDefault="000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03675D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675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" filled="f" stroked="f" strokeweight=".5pt">
              <v:textbox>
                <w:txbxContent>
                  <w:p w:rsidR="00972198" w:rsidRPr="00031A9D" w:rsidRDefault="0003675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675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46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IW/Xjo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F20046" w:rsidRPr="00031A9D" w:rsidRDefault="0003675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675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" filled="f" stroked="f" strokeweight=".5pt">
              <v:textbox>
                <w:txbxContent>
                  <w:p w:rsidR="00571971" w:rsidRPr="00031A9D" w:rsidRDefault="0003675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675D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" filled="f" stroked="f" strokeweight=".5pt">
              <v:textbox>
                <w:txbxContent>
                  <w:p w:rsidR="00571971" w:rsidRPr="00031A9D" w:rsidRDefault="0003675D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CAFD9B" id="מחבר ישר 1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9D" w:rsidRDefault="0003675D" w:rsidP="00E04682">
      <w:pPr>
        <w:spacing w:after="0" w:line="240" w:lineRule="auto"/>
      </w:pPr>
      <w:r>
        <w:separator/>
      </w:r>
    </w:p>
  </w:footnote>
  <w:footnote w:type="continuationSeparator" w:id="0">
    <w:p w:rsidR="00F81A9D" w:rsidRDefault="0003675D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03675D" w:rsidP="0074188E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74188E">
        <w:rPr>
          <w:rFonts w:cs="Arial" w:hint="cs"/>
          <w:rtl/>
          <w:lang w:bidi="ar-SA"/>
        </w:rPr>
        <w:t xml:space="preserve"> </w:t>
      </w:r>
      <w:r w:rsidR="0074188E"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 w:rsidR="0074188E">
        <w:t>swap</w:t>
      </w:r>
      <w:r w:rsidR="0074188E">
        <w:rPr>
          <w:rFonts w:cs="Arial"/>
          <w:rtl/>
          <w:lang w:bidi="ar-SA"/>
        </w:rPr>
        <w:t xml:space="preserve"> </w:t>
      </w:r>
      <w:r w:rsidR="0074188E">
        <w:rPr>
          <w:rFonts w:cs="Arial" w:hint="cs"/>
          <w:rtl/>
          <w:lang w:bidi="ar-SA"/>
        </w:rPr>
        <w:t xml:space="preserve">بمبلغ يصل إلى 15 مليار دولار من 9 تشرين الأول </w:t>
      </w:r>
      <w:r w:rsidR="0074188E" w:rsidRPr="00591ADF">
        <w:rPr>
          <w:rFonts w:ascii="Calibri" w:hAnsi="Calibri" w:cs="Calibri"/>
          <w:rtl/>
        </w:rPr>
        <w:t xml:space="preserve">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03675D" w:rsidP="0074188E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74188E">
        <w:rPr>
          <w:rFonts w:cs="Arial" w:hint="cs"/>
          <w:rtl/>
          <w:lang w:bidi="ar-SA"/>
        </w:rPr>
        <w:t xml:space="preserve"> </w:t>
      </w:r>
      <w:r w:rsidR="0074188E"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="0074188E" w:rsidRPr="00591ADF">
        <w:rPr>
          <w:rFonts w:ascii="Calibri" w:hAnsi="Calibri" w:cs="Calibri"/>
          <w:rtl/>
        </w:rPr>
        <w:t xml:space="preserve">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03675D" w:rsidP="0074188E">
      <w:pPr>
        <w:pStyle w:val="FootnoteText"/>
        <w:bidi/>
        <w:jc w:val="both"/>
        <w:rPr>
          <w:rFonts w:ascii="Calibri" w:hAnsi="Calibri" w:cs="Calibri"/>
          <w:rtl/>
        </w:rPr>
      </w:pPr>
      <w:r w:rsidRPr="005D65F6">
        <w:rPr>
          <w:rStyle w:val="FootnoteReference"/>
          <w:rFonts w:ascii="Calibri" w:hAnsi="Calibri" w:cs="Calibri"/>
        </w:rPr>
        <w:footnoteRef/>
      </w:r>
      <w:r w:rsidR="0074188E">
        <w:rPr>
          <w:rFonts w:ascii="Calibri" w:hAnsi="Calibri" w:hint="cs"/>
          <w:rtl/>
          <w:lang w:bidi="ar-SA"/>
        </w:rPr>
        <w:t xml:space="preserve"> </w:t>
      </w:r>
      <w:r w:rsidR="0074188E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Pr="005D65F6">
        <w:rPr>
          <w:rFonts w:ascii="Calibri" w:hAnsi="Calibri" w:cs="Calibri"/>
          <w:rtl/>
        </w:rPr>
        <w:t>.</w:t>
      </w:r>
    </w:p>
    <w:p w:rsidR="00591ADF" w:rsidRPr="005D65F6" w:rsidRDefault="0003675D" w:rsidP="00591ADF">
      <w:pPr>
        <w:pStyle w:val="FootnoteText"/>
        <w:bidi/>
        <w:jc w:val="both"/>
        <w:rPr>
          <w:rFonts w:ascii="Calibri" w:hAnsi="Calibri" w:cs="Calibri"/>
          <w:rtl/>
        </w:rPr>
      </w:pPr>
      <w:hyperlink r:id="rId3" w:history="1">
        <w:r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4D6A48A6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98A8F6D8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770A4AC8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6F965C66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19E0FCE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D0BA1E8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73980CF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46C0A0BE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6D450C0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E5B86838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BD7E2B98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ACA26DEE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A7D40F28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B3927B22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59848480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AEA6AA98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2F4B010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CDA4C1B0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8A64C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2B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A4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A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8C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AA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08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CA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C1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1E0E8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2F8A4">
      <w:start w:val="1"/>
      <w:numFmt w:val="lowerLetter"/>
      <w:lvlText w:val="%2."/>
      <w:lvlJc w:val="left"/>
      <w:pPr>
        <w:ind w:left="1440" w:hanging="360"/>
      </w:pPr>
    </w:lvl>
    <w:lvl w:ilvl="2" w:tplc="566288A2" w:tentative="1">
      <w:start w:val="1"/>
      <w:numFmt w:val="lowerRoman"/>
      <w:lvlText w:val="%3."/>
      <w:lvlJc w:val="right"/>
      <w:pPr>
        <w:ind w:left="2160" w:hanging="180"/>
      </w:pPr>
    </w:lvl>
    <w:lvl w:ilvl="3" w:tplc="2BE2F6FE" w:tentative="1">
      <w:start w:val="1"/>
      <w:numFmt w:val="decimal"/>
      <w:lvlText w:val="%4."/>
      <w:lvlJc w:val="left"/>
      <w:pPr>
        <w:ind w:left="2880" w:hanging="360"/>
      </w:pPr>
    </w:lvl>
    <w:lvl w:ilvl="4" w:tplc="0FE2AC42" w:tentative="1">
      <w:start w:val="1"/>
      <w:numFmt w:val="lowerLetter"/>
      <w:lvlText w:val="%5."/>
      <w:lvlJc w:val="left"/>
      <w:pPr>
        <w:ind w:left="3600" w:hanging="360"/>
      </w:pPr>
    </w:lvl>
    <w:lvl w:ilvl="5" w:tplc="CE4845B4" w:tentative="1">
      <w:start w:val="1"/>
      <w:numFmt w:val="lowerRoman"/>
      <w:lvlText w:val="%6."/>
      <w:lvlJc w:val="right"/>
      <w:pPr>
        <w:ind w:left="4320" w:hanging="180"/>
      </w:pPr>
    </w:lvl>
    <w:lvl w:ilvl="6" w:tplc="60C01A4C" w:tentative="1">
      <w:start w:val="1"/>
      <w:numFmt w:val="decimal"/>
      <w:lvlText w:val="%7."/>
      <w:lvlJc w:val="left"/>
      <w:pPr>
        <w:ind w:left="5040" w:hanging="360"/>
      </w:pPr>
    </w:lvl>
    <w:lvl w:ilvl="7" w:tplc="2E1C67CC" w:tentative="1">
      <w:start w:val="1"/>
      <w:numFmt w:val="lowerLetter"/>
      <w:lvlText w:val="%8."/>
      <w:lvlJc w:val="left"/>
      <w:pPr>
        <w:ind w:left="5760" w:hanging="360"/>
      </w:pPr>
    </w:lvl>
    <w:lvl w:ilvl="8" w:tplc="81F403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3675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1687"/>
    <w:rsid w:val="0029736D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27A34"/>
    <w:rsid w:val="003353C9"/>
    <w:rsid w:val="00341083"/>
    <w:rsid w:val="0034258C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1A1F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42F5C"/>
    <w:rsid w:val="00660075"/>
    <w:rsid w:val="00660F46"/>
    <w:rsid w:val="006811C3"/>
    <w:rsid w:val="006907D5"/>
    <w:rsid w:val="00695026"/>
    <w:rsid w:val="0069557C"/>
    <w:rsid w:val="006C5099"/>
    <w:rsid w:val="006D457B"/>
    <w:rsid w:val="006F0964"/>
    <w:rsid w:val="00701240"/>
    <w:rsid w:val="00715D7F"/>
    <w:rsid w:val="007172E4"/>
    <w:rsid w:val="00737090"/>
    <w:rsid w:val="0074188E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97DEA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538BF"/>
    <w:rsid w:val="00A6022D"/>
    <w:rsid w:val="00A61A41"/>
    <w:rsid w:val="00A6309F"/>
    <w:rsid w:val="00A678C6"/>
    <w:rsid w:val="00A71B93"/>
    <w:rsid w:val="00A72CC9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46F7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1A9D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paragraph" w:styleId="FootnoteText">
    <w:name w:val="footnote text"/>
    <w:basedOn w:val="Normal"/>
    <w:link w:val="FootnoteTextChar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A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ADF"/>
    <w:rPr>
      <w:vertAlign w:val="superscript"/>
    </w:rPr>
  </w:style>
  <w:style w:type="table" w:customStyle="1" w:styleId="GridTable6Colourful1">
    <w:name w:val="Grid Table 6 Colourful1"/>
    <w:basedOn w:val="TableNormal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1652</Characters>
  <Application>Microsoft Office Word</Application>
  <DocSecurity>4</DocSecurity>
  <Lines>50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2025-05-08T12:29:00Z</dcterms:created>
  <dcterms:modified xsi:type="dcterms:W3CDTF">2025-05-08T12:29:00Z</dcterms:modified>
</cp:coreProperties>
</file>