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579C62F8" wp14:editId="258D9B50">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923E37">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B77C1D">
              <w:rPr>
                <w:rFonts w:cs="David" w:hint="cs"/>
                <w:sz w:val="24"/>
                <w:szCs w:val="24"/>
                <w:rtl/>
              </w:rPr>
              <w:t>כ"ב</w:t>
            </w:r>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D15A8B">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B77C1D">
            <w:pPr>
              <w:bidi/>
              <w:spacing w:line="480" w:lineRule="auto"/>
              <w:jc w:val="right"/>
              <w:rPr>
                <w:rFonts w:cs="David"/>
                <w:sz w:val="24"/>
                <w:szCs w:val="24"/>
              </w:rPr>
            </w:pPr>
            <w:r>
              <w:rPr>
                <w:rFonts w:cs="David" w:hint="eastAsia"/>
                <w:sz w:val="24"/>
                <w:szCs w:val="24"/>
                <w:rtl/>
              </w:rPr>
              <w:t>‏‏</w:t>
            </w:r>
            <w:r w:rsidR="00B77C1D">
              <w:rPr>
                <w:rFonts w:cs="David" w:hint="cs"/>
                <w:sz w:val="24"/>
                <w:szCs w:val="24"/>
                <w:rtl/>
              </w:rPr>
              <w:t>24</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A44D32" w:rsidRPr="00A44D32" w:rsidRDefault="00A44D32" w:rsidP="00A44D32">
      <w:pPr>
        <w:bidi/>
        <w:spacing w:line="360" w:lineRule="auto"/>
        <w:jc w:val="center"/>
        <w:rPr>
          <w:rFonts w:cs="David"/>
          <w:b/>
          <w:bCs/>
          <w:sz w:val="26"/>
          <w:szCs w:val="26"/>
          <w:u w:val="single"/>
          <w:rtl/>
        </w:rPr>
      </w:pPr>
      <w:r w:rsidRPr="00A44D32">
        <w:rPr>
          <w:rFonts w:cs="David" w:hint="cs"/>
          <w:b/>
          <w:bCs/>
          <w:sz w:val="26"/>
          <w:szCs w:val="26"/>
          <w:u w:val="single"/>
          <w:rtl/>
        </w:rPr>
        <w:t>עמדת בנק ישראל על ההצעות שנידונו היום בקבינט הדיור</w:t>
      </w:r>
    </w:p>
    <w:p w:rsidR="00A44D32" w:rsidRDefault="00A44D32" w:rsidP="00A44D32">
      <w:pPr>
        <w:bidi/>
        <w:spacing w:line="360" w:lineRule="auto"/>
        <w:jc w:val="both"/>
        <w:rPr>
          <w:rFonts w:cs="David"/>
          <w:rtl/>
        </w:rPr>
      </w:pPr>
    </w:p>
    <w:p w:rsidR="00CE0975" w:rsidRDefault="00CE0975" w:rsidP="007634B7">
      <w:pPr>
        <w:bidi/>
        <w:spacing w:line="360" w:lineRule="auto"/>
        <w:jc w:val="both"/>
        <w:rPr>
          <w:rFonts w:cs="David"/>
          <w:sz w:val="24"/>
          <w:szCs w:val="24"/>
          <w:rtl/>
        </w:rPr>
      </w:pPr>
      <w:r>
        <w:rPr>
          <w:rFonts w:cs="David" w:hint="cs"/>
          <w:sz w:val="24"/>
          <w:szCs w:val="24"/>
          <w:rtl/>
        </w:rPr>
        <w:t xml:space="preserve">נגידת בנק ישראל, ד"ר קרנית פלוג, </w:t>
      </w:r>
      <w:bookmarkStart w:id="0" w:name="_GoBack"/>
      <w:bookmarkEnd w:id="0"/>
      <w:r>
        <w:rPr>
          <w:rFonts w:cs="David" w:hint="cs"/>
          <w:sz w:val="24"/>
          <w:szCs w:val="24"/>
          <w:rtl/>
        </w:rPr>
        <w:t>הציגה היום את עמדת הבנק לגבי ההצעות שנידונו היום בקבינט הדיור. להלן עיקרי דבריה:</w:t>
      </w:r>
    </w:p>
    <w:p w:rsidR="00CE0975" w:rsidRDefault="00CE0975" w:rsidP="00CE0975">
      <w:pPr>
        <w:bidi/>
        <w:spacing w:line="360" w:lineRule="auto"/>
        <w:jc w:val="both"/>
        <w:rPr>
          <w:rFonts w:cs="David"/>
          <w:sz w:val="24"/>
          <w:szCs w:val="24"/>
          <w:rtl/>
        </w:rPr>
      </w:pPr>
      <w:r>
        <w:rPr>
          <w:rFonts w:cs="David" w:hint="cs"/>
          <w:sz w:val="24"/>
          <w:szCs w:val="24"/>
          <w:rtl/>
        </w:rPr>
        <w:t xml:space="preserve"> </w:t>
      </w:r>
    </w:p>
    <w:p w:rsidR="00A44D32" w:rsidRPr="00A44D32" w:rsidRDefault="00A44D32" w:rsidP="00CE0975">
      <w:pPr>
        <w:bidi/>
        <w:spacing w:line="360" w:lineRule="auto"/>
        <w:jc w:val="both"/>
        <w:rPr>
          <w:rFonts w:cs="David"/>
          <w:sz w:val="24"/>
          <w:szCs w:val="24"/>
          <w:rtl/>
        </w:rPr>
      </w:pPr>
      <w:r w:rsidRPr="00A44D32">
        <w:rPr>
          <w:rFonts w:cs="David" w:hint="cs"/>
          <w:sz w:val="24"/>
          <w:szCs w:val="24"/>
          <w:rtl/>
        </w:rPr>
        <w:t>אני מברכת את קבינט הדיור והממשלה על מאמציהם לקדם תכניות וצעדים לטיפול במחירי הדירות.</w:t>
      </w:r>
    </w:p>
    <w:p w:rsidR="00A44D32" w:rsidRPr="00A44D32" w:rsidRDefault="00A44D32" w:rsidP="00A44D32">
      <w:pPr>
        <w:bidi/>
        <w:spacing w:line="360" w:lineRule="auto"/>
        <w:jc w:val="both"/>
        <w:rPr>
          <w:rFonts w:cs="David"/>
          <w:sz w:val="24"/>
          <w:szCs w:val="24"/>
          <w:rtl/>
        </w:rPr>
      </w:pPr>
      <w:r w:rsidRPr="00A44D32">
        <w:rPr>
          <w:rFonts w:cs="David" w:hint="cs"/>
          <w:sz w:val="24"/>
          <w:szCs w:val="24"/>
          <w:rtl/>
        </w:rPr>
        <w:t>מתוקף תפקידי כיועצת הכלכלית של הממשלה, אני רוצה להציג בפני השרים וחברי קבינט הדיור את עמדתו המקצועית של בנק ישראל</w:t>
      </w:r>
      <w:r w:rsidR="00CE0975">
        <w:rPr>
          <w:rFonts w:cs="David" w:hint="cs"/>
          <w:sz w:val="24"/>
          <w:szCs w:val="24"/>
          <w:rtl/>
        </w:rPr>
        <w:t>,</w:t>
      </w:r>
      <w:r w:rsidRPr="00A44D32">
        <w:rPr>
          <w:rFonts w:cs="David" w:hint="cs"/>
          <w:sz w:val="24"/>
          <w:szCs w:val="24"/>
          <w:rtl/>
        </w:rPr>
        <w:t xml:space="preserve"> כפי שהתגבשה מהניתוחים שערך הבנק ביחס להצעות לגבי </w:t>
      </w:r>
      <w:r>
        <w:rPr>
          <w:rFonts w:cs="David" w:hint="cs"/>
          <w:sz w:val="24"/>
          <w:szCs w:val="24"/>
          <w:rtl/>
        </w:rPr>
        <w:t>תמריצים לרשויות מקומיות, ת</w:t>
      </w:r>
      <w:r w:rsidRPr="00A44D32">
        <w:rPr>
          <w:rFonts w:cs="David" w:hint="cs"/>
          <w:sz w:val="24"/>
          <w:szCs w:val="24"/>
          <w:rtl/>
        </w:rPr>
        <w:t xml:space="preserve">כנית "מחיר מטרה", ומע"מ אפס </w:t>
      </w:r>
      <w:proofErr w:type="spellStart"/>
      <w:r w:rsidRPr="00A44D32">
        <w:rPr>
          <w:rFonts w:cs="David" w:hint="cs"/>
          <w:sz w:val="24"/>
          <w:szCs w:val="24"/>
          <w:rtl/>
        </w:rPr>
        <w:t>לרוכשי</w:t>
      </w:r>
      <w:proofErr w:type="spellEnd"/>
      <w:r w:rsidRPr="00A44D32">
        <w:rPr>
          <w:rFonts w:cs="David" w:hint="cs"/>
          <w:sz w:val="24"/>
          <w:szCs w:val="24"/>
          <w:rtl/>
        </w:rPr>
        <w:t xml:space="preserve"> דירה ראשונה.</w:t>
      </w:r>
    </w:p>
    <w:p w:rsidR="00A44D32" w:rsidRPr="00A44D32" w:rsidRDefault="00A44D32" w:rsidP="00A44D32">
      <w:pPr>
        <w:bidi/>
        <w:spacing w:line="360" w:lineRule="auto"/>
        <w:jc w:val="both"/>
        <w:rPr>
          <w:rFonts w:cs="David"/>
          <w:sz w:val="24"/>
          <w:szCs w:val="24"/>
          <w:rtl/>
        </w:rPr>
      </w:pPr>
    </w:p>
    <w:p w:rsidR="00A44D32" w:rsidRPr="00A44D32" w:rsidRDefault="00A44D32" w:rsidP="00A44D32">
      <w:pPr>
        <w:bidi/>
        <w:spacing w:line="360" w:lineRule="auto"/>
        <w:jc w:val="both"/>
        <w:rPr>
          <w:rFonts w:cs="David"/>
          <w:sz w:val="24"/>
          <w:szCs w:val="24"/>
          <w:rtl/>
        </w:rPr>
      </w:pPr>
      <w:r w:rsidRPr="00A44D32">
        <w:rPr>
          <w:rFonts w:cs="David" w:hint="cs"/>
          <w:sz w:val="24"/>
          <w:szCs w:val="24"/>
          <w:rtl/>
        </w:rPr>
        <w:t xml:space="preserve">אקדים ואומר, </w:t>
      </w:r>
      <w:r w:rsidR="00CE0975">
        <w:rPr>
          <w:rFonts w:cs="David" w:hint="cs"/>
          <w:sz w:val="24"/>
          <w:szCs w:val="24"/>
          <w:rtl/>
        </w:rPr>
        <w:t>ש</w:t>
      </w:r>
      <w:r w:rsidRPr="00A44D32">
        <w:rPr>
          <w:rFonts w:cs="David" w:hint="cs"/>
          <w:sz w:val="24"/>
          <w:szCs w:val="24"/>
          <w:rtl/>
        </w:rPr>
        <w:t xml:space="preserve">ככלל, </w:t>
      </w:r>
      <w:r w:rsidR="00CE0975">
        <w:rPr>
          <w:rFonts w:cs="David" w:hint="cs"/>
          <w:sz w:val="24"/>
          <w:szCs w:val="24"/>
          <w:rtl/>
        </w:rPr>
        <w:t xml:space="preserve">כפי שציין שר האוצר, </w:t>
      </w:r>
      <w:r w:rsidRPr="00A44D32">
        <w:rPr>
          <w:rFonts w:cs="David" w:hint="cs"/>
          <w:sz w:val="24"/>
          <w:szCs w:val="24"/>
          <w:rtl/>
        </w:rPr>
        <w:t>הפתרון היסודי לעליית מחירי הדיור טמון בעלייה מתמשכת בהיצע, בדגש על אזורי ביקוש. היקפי הבנייה ששררו ב-2013, העולים במעט על הזרם השנתי של משקי הבית החדשים, במידה ויתמידו ויתמקדו באזורי ביקוש, פועלים בכיוון הנכון וצפויים להביא להפחתת הלחץ לעליית המחירים</w:t>
      </w:r>
      <w:r w:rsidR="00CE0975">
        <w:rPr>
          <w:rFonts w:cs="David" w:hint="cs"/>
          <w:sz w:val="24"/>
          <w:szCs w:val="24"/>
          <w:rtl/>
        </w:rPr>
        <w:t>,</w:t>
      </w:r>
      <w:r w:rsidRPr="00A44D32">
        <w:rPr>
          <w:rFonts w:cs="David" w:hint="cs"/>
          <w:sz w:val="24"/>
          <w:szCs w:val="24"/>
          <w:rtl/>
        </w:rPr>
        <w:t xml:space="preserve"> ולתפנית בהתפתחות מחירי הדירות. </w:t>
      </w:r>
    </w:p>
    <w:p w:rsidR="00A44D32" w:rsidRPr="00A44D32" w:rsidRDefault="00A44D32" w:rsidP="00A44D32">
      <w:pPr>
        <w:bidi/>
        <w:spacing w:line="360" w:lineRule="auto"/>
        <w:jc w:val="both"/>
        <w:rPr>
          <w:rFonts w:cs="David"/>
          <w:b/>
          <w:bCs/>
          <w:sz w:val="24"/>
          <w:szCs w:val="24"/>
          <w:rtl/>
        </w:rPr>
      </w:pPr>
      <w:r w:rsidRPr="00A44D32">
        <w:rPr>
          <w:rFonts w:cs="David" w:hint="cs"/>
          <w:b/>
          <w:bCs/>
          <w:sz w:val="24"/>
          <w:szCs w:val="24"/>
          <w:rtl/>
        </w:rPr>
        <w:t xml:space="preserve"> </w:t>
      </w:r>
    </w:p>
    <w:p w:rsidR="00A44D32" w:rsidRPr="00A44D32" w:rsidRDefault="00A44D32" w:rsidP="00A44D32">
      <w:pPr>
        <w:bidi/>
        <w:spacing w:line="360" w:lineRule="auto"/>
        <w:jc w:val="both"/>
        <w:rPr>
          <w:rFonts w:cs="David"/>
          <w:sz w:val="24"/>
          <w:szCs w:val="24"/>
          <w:rtl/>
        </w:rPr>
      </w:pPr>
      <w:r w:rsidRPr="00A44D32">
        <w:rPr>
          <w:rFonts w:cs="David" w:hint="cs"/>
          <w:b/>
          <w:bCs/>
          <w:sz w:val="24"/>
          <w:szCs w:val="24"/>
          <w:rtl/>
        </w:rPr>
        <w:t>בעניין תמריצים לרשויות המקומיות, בנק ישראל מעריך שמתן</w:t>
      </w:r>
      <w:r w:rsidRPr="00A44D32">
        <w:rPr>
          <w:rFonts w:cs="David" w:hint="cs"/>
          <w:sz w:val="24"/>
          <w:szCs w:val="24"/>
          <w:rtl/>
        </w:rPr>
        <w:t xml:space="preserve"> </w:t>
      </w:r>
      <w:r w:rsidRPr="00A44D32">
        <w:rPr>
          <w:rFonts w:cs="David" w:hint="cs"/>
          <w:b/>
          <w:bCs/>
          <w:sz w:val="24"/>
          <w:szCs w:val="24"/>
          <w:rtl/>
        </w:rPr>
        <w:t>תמריצים לרשויות</w:t>
      </w:r>
      <w:r w:rsidRPr="00A44D32">
        <w:rPr>
          <w:rFonts w:cs="David" w:hint="cs"/>
          <w:sz w:val="24"/>
          <w:szCs w:val="24"/>
          <w:rtl/>
        </w:rPr>
        <w:t xml:space="preserve"> מקומיות להוציא היתרי בנייה למגורים בתחומן הוא כלי יעיל שיתמוך בהרחבת היצע של דירות למגורים.</w:t>
      </w:r>
    </w:p>
    <w:p w:rsidR="00A44D32" w:rsidRPr="00A44D32" w:rsidRDefault="00A44D32" w:rsidP="00A44D32">
      <w:pPr>
        <w:bidi/>
        <w:spacing w:line="360" w:lineRule="auto"/>
        <w:jc w:val="both"/>
        <w:rPr>
          <w:rFonts w:cs="David"/>
          <w:sz w:val="24"/>
          <w:szCs w:val="24"/>
        </w:rPr>
      </w:pPr>
    </w:p>
    <w:p w:rsidR="00A44D32" w:rsidRPr="00A44D32" w:rsidRDefault="00A44D32" w:rsidP="00A44D32">
      <w:pPr>
        <w:bidi/>
        <w:spacing w:line="360" w:lineRule="auto"/>
        <w:jc w:val="both"/>
        <w:rPr>
          <w:rFonts w:cs="David"/>
          <w:sz w:val="24"/>
          <w:szCs w:val="24"/>
          <w:rtl/>
        </w:rPr>
      </w:pPr>
      <w:r w:rsidRPr="00A44D32">
        <w:rPr>
          <w:rFonts w:cs="David" w:hint="cs"/>
          <w:b/>
          <w:bCs/>
          <w:sz w:val="24"/>
          <w:szCs w:val="24"/>
          <w:rtl/>
        </w:rPr>
        <w:t xml:space="preserve">בעניין תכנית "מחיר מטרה", בנק ישראל מעריך כי עקרונות התוכנית יוכלו להוביל להשגת היעד של הפחתת מחירי הדיור. </w:t>
      </w:r>
      <w:r w:rsidRPr="0029329E">
        <w:rPr>
          <w:rFonts w:cs="David" w:hint="cs"/>
          <w:sz w:val="24"/>
          <w:szCs w:val="24"/>
          <w:rtl/>
        </w:rPr>
        <w:t>התוכנית, שפרטיה עוד יעובדו, נועדה</w:t>
      </w:r>
      <w:r w:rsidRPr="00A44D32">
        <w:rPr>
          <w:rFonts w:cs="David" w:hint="cs"/>
          <w:sz w:val="24"/>
          <w:szCs w:val="24"/>
          <w:rtl/>
        </w:rPr>
        <w:t xml:space="preserve"> לתמוך בהגדלת היצע הדירות והפחתת מחירן, ולהעביר לציבור מסר אמין, על פיו הממשלה נחושה להביא לירידת מחירי הדירות, </w:t>
      </w:r>
      <w:r w:rsidR="009B47A0">
        <w:rPr>
          <w:rFonts w:cs="David" w:hint="cs"/>
          <w:sz w:val="24"/>
          <w:szCs w:val="24"/>
          <w:rtl/>
        </w:rPr>
        <w:t xml:space="preserve"> </w:t>
      </w:r>
      <w:r w:rsidRPr="00A44D32">
        <w:rPr>
          <w:rFonts w:cs="David" w:hint="cs"/>
          <w:sz w:val="24"/>
          <w:szCs w:val="24"/>
          <w:rtl/>
        </w:rPr>
        <w:t xml:space="preserve">גם במחיר של ויתור על חלק מתקבולי מכירת הקרקע. להערכתנו, תנאי להצלחת  התכנית הוא היכולת של </w:t>
      </w:r>
      <w:proofErr w:type="spellStart"/>
      <w:r w:rsidRPr="00A44D32">
        <w:rPr>
          <w:rFonts w:cs="David" w:hint="cs"/>
          <w:sz w:val="24"/>
          <w:szCs w:val="24"/>
          <w:rtl/>
        </w:rPr>
        <w:t>רמ"י</w:t>
      </w:r>
      <w:proofErr w:type="spellEnd"/>
      <w:r w:rsidRPr="00A44D32">
        <w:rPr>
          <w:rFonts w:cs="David" w:hint="cs"/>
          <w:sz w:val="24"/>
          <w:szCs w:val="24"/>
          <w:rtl/>
        </w:rPr>
        <w:t xml:space="preserve"> להמשיך לשווק קרקע בהיקפים מספיקים לפרויקטים גדולים באזורי הביקוש. ברצוני להדגיש כי להערכתנו לתוכנית  "מחיר מטרה" יתרון בכך שזוהי תכנית גמישה, וניתן להתאים את היקפה באופן המתאים למצב השוק. אנחנו מברכים על החלטה להקים היום צוות שיגבש את הפרטים של התוכנית ויביא את התוכנית בימים הקרובים לקבינט.</w:t>
      </w:r>
    </w:p>
    <w:p w:rsidR="00A44D32" w:rsidRPr="00A44D32" w:rsidRDefault="00A44D32" w:rsidP="00A44D32">
      <w:pPr>
        <w:bidi/>
        <w:spacing w:line="360" w:lineRule="auto"/>
        <w:jc w:val="both"/>
        <w:rPr>
          <w:rFonts w:cs="David"/>
          <w:sz w:val="24"/>
          <w:szCs w:val="24"/>
          <w:rtl/>
        </w:rPr>
      </w:pPr>
    </w:p>
    <w:p w:rsidR="00A44D32" w:rsidRPr="00A44D32" w:rsidRDefault="00A44D32" w:rsidP="00A44D32">
      <w:pPr>
        <w:bidi/>
        <w:spacing w:line="360" w:lineRule="auto"/>
        <w:jc w:val="both"/>
        <w:rPr>
          <w:rFonts w:cs="David"/>
          <w:sz w:val="24"/>
          <w:szCs w:val="24"/>
          <w:rtl/>
        </w:rPr>
      </w:pPr>
      <w:r w:rsidRPr="00A44D32">
        <w:rPr>
          <w:rFonts w:cs="David" w:hint="cs"/>
          <w:b/>
          <w:bCs/>
          <w:sz w:val="24"/>
          <w:szCs w:val="24"/>
          <w:rtl/>
        </w:rPr>
        <w:t xml:space="preserve">בעניין תכנית מע"מ אפס </w:t>
      </w:r>
      <w:proofErr w:type="spellStart"/>
      <w:r w:rsidRPr="00A44D32">
        <w:rPr>
          <w:rFonts w:cs="David" w:hint="cs"/>
          <w:b/>
          <w:bCs/>
          <w:sz w:val="24"/>
          <w:szCs w:val="24"/>
          <w:rtl/>
        </w:rPr>
        <w:t>לרוכשי</w:t>
      </w:r>
      <w:proofErr w:type="spellEnd"/>
      <w:r w:rsidRPr="00A44D32">
        <w:rPr>
          <w:rFonts w:cs="David" w:hint="cs"/>
          <w:b/>
          <w:bCs/>
          <w:sz w:val="24"/>
          <w:szCs w:val="24"/>
          <w:rtl/>
        </w:rPr>
        <w:t xml:space="preserve"> דירה ראשונה, בנק ישראל מעריך כי לתוכנית חסרונות שעל הקבינט לתת עליהם את הדעת.</w:t>
      </w:r>
      <w:r w:rsidRPr="00A44D32">
        <w:rPr>
          <w:rFonts w:cs="David" w:hint="cs"/>
          <w:sz w:val="24"/>
          <w:szCs w:val="24"/>
          <w:rtl/>
        </w:rPr>
        <w:t xml:space="preserve">  להלן אפרט כעת את עיקרי הסוגיות העולות מהניתוח של בנק ישראל לגבי ההצעה של מע"מ אפס:</w:t>
      </w:r>
    </w:p>
    <w:p w:rsidR="00A44D32" w:rsidRPr="00A44D32" w:rsidRDefault="00A44D32" w:rsidP="00A44D32">
      <w:pPr>
        <w:bidi/>
        <w:spacing w:line="360" w:lineRule="auto"/>
        <w:jc w:val="both"/>
        <w:rPr>
          <w:rFonts w:cs="David"/>
          <w:sz w:val="24"/>
          <w:szCs w:val="24"/>
          <w:rtl/>
        </w:rPr>
      </w:pPr>
    </w:p>
    <w:p w:rsidR="00A44D32" w:rsidRPr="00A44D32" w:rsidRDefault="00A44D32" w:rsidP="00A44D32">
      <w:pPr>
        <w:pStyle w:val="a9"/>
        <w:numPr>
          <w:ilvl w:val="0"/>
          <w:numId w:val="1"/>
        </w:numPr>
        <w:bidi/>
        <w:spacing w:line="360" w:lineRule="auto"/>
        <w:jc w:val="both"/>
        <w:rPr>
          <w:rFonts w:eastAsia="Times New Roman" w:cs="David"/>
        </w:rPr>
      </w:pPr>
      <w:r w:rsidRPr="00A44D32">
        <w:rPr>
          <w:rFonts w:eastAsia="Times New Roman" w:cs="David" w:hint="cs"/>
          <w:b/>
          <w:bCs/>
          <w:rtl/>
        </w:rPr>
        <w:t>יישו</w:t>
      </w:r>
      <w:r w:rsidRPr="00A44D32">
        <w:rPr>
          <w:rFonts w:eastAsia="Times New Roman" w:cs="David" w:hint="eastAsia"/>
          <w:b/>
          <w:bCs/>
          <w:rtl/>
        </w:rPr>
        <w:t>ם</w:t>
      </w:r>
      <w:r w:rsidRPr="00A44D32">
        <w:rPr>
          <w:rFonts w:eastAsia="Times New Roman" w:cs="David" w:hint="cs"/>
          <w:b/>
          <w:bCs/>
          <w:rtl/>
        </w:rPr>
        <w:t xml:space="preserve"> התוכנית יגביר את  הביקושים לדירות חדשות</w:t>
      </w:r>
      <w:r w:rsidRPr="00A44D32">
        <w:rPr>
          <w:rFonts w:eastAsia="Times New Roman" w:cs="David" w:hint="cs"/>
          <w:rtl/>
        </w:rPr>
        <w:t xml:space="preserve"> -- מתן פטור ממע״מ </w:t>
      </w:r>
      <w:proofErr w:type="spellStart"/>
      <w:r w:rsidRPr="00A44D32">
        <w:rPr>
          <w:rFonts w:eastAsia="Times New Roman" w:cs="David" w:hint="cs"/>
          <w:rtl/>
        </w:rPr>
        <w:t>לרוכשי</w:t>
      </w:r>
      <w:proofErr w:type="spellEnd"/>
      <w:r w:rsidRPr="00A44D32">
        <w:rPr>
          <w:rFonts w:eastAsia="Times New Roman" w:cs="David" w:hint="cs"/>
          <w:rtl/>
        </w:rPr>
        <w:t xml:space="preserve"> דירה ראשונה העומדים בתבחינים שנקבעו, המהווים חלק משמעותי </w:t>
      </w:r>
      <w:proofErr w:type="spellStart"/>
      <w:r w:rsidRPr="00A44D32">
        <w:rPr>
          <w:rFonts w:eastAsia="Times New Roman" w:cs="David" w:hint="cs"/>
          <w:rtl/>
        </w:rPr>
        <w:t>מרוכשי</w:t>
      </w:r>
      <w:proofErr w:type="spellEnd"/>
      <w:r w:rsidRPr="00A44D32">
        <w:rPr>
          <w:rFonts w:eastAsia="Times New Roman" w:cs="David" w:hint="cs"/>
          <w:rtl/>
        </w:rPr>
        <w:t xml:space="preserve"> הדירות, צפוי להביא לעלייה בהיקפי הביקוש לדירות חדשות. ככל שהיצע הדירות החדשות קשיח יותר </w:t>
      </w:r>
      <w:r w:rsidRPr="00A44D32">
        <w:rPr>
          <w:rFonts w:eastAsia="Times New Roman" w:cs="David" w:hint="cs"/>
          <w:rtl/>
        </w:rPr>
        <w:lastRenderedPageBreak/>
        <w:t xml:space="preserve">(וסביר שהוא קשיח למדי בטווח הקצר) כך ייווצר לחץ גדול יותר לעליית מחירים. בהיעדר פיקוח אפקטיבי על המחירים, יעלו מחירי הדירות העומדות בהגדרת הזכאות למע"מ אפס, ובסופו של דבר חלק ניכר מההטבה לא יגיע לכיסם של הרוכשים. </w:t>
      </w:r>
    </w:p>
    <w:p w:rsidR="00A44D32" w:rsidRPr="00A44D32" w:rsidRDefault="00A44D32" w:rsidP="00A44D32">
      <w:pPr>
        <w:pStyle w:val="a9"/>
        <w:bidi/>
        <w:spacing w:line="360" w:lineRule="auto"/>
        <w:jc w:val="both"/>
        <w:rPr>
          <w:rFonts w:eastAsia="Times New Roman" w:cs="David"/>
          <w:rtl/>
        </w:rPr>
      </w:pPr>
    </w:p>
    <w:p w:rsidR="00A44D32" w:rsidRPr="00A44D32" w:rsidRDefault="00A44D32" w:rsidP="0029329E">
      <w:pPr>
        <w:pStyle w:val="a9"/>
        <w:numPr>
          <w:ilvl w:val="0"/>
          <w:numId w:val="1"/>
        </w:numPr>
        <w:bidi/>
        <w:spacing w:line="360" w:lineRule="auto"/>
        <w:jc w:val="both"/>
        <w:rPr>
          <w:rFonts w:eastAsia="Times New Roman" w:cs="David"/>
        </w:rPr>
      </w:pPr>
      <w:r w:rsidRPr="00A44D32">
        <w:rPr>
          <w:rFonts w:eastAsia="Times New Roman" w:cs="David" w:hint="cs"/>
          <w:b/>
          <w:bCs/>
          <w:rtl/>
        </w:rPr>
        <w:t xml:space="preserve">יש בתוכנית מרכיב של מערך פיקוח מחירים מורכב וקשה ליישום </w:t>
      </w:r>
      <w:r w:rsidRPr="00A44D32">
        <w:rPr>
          <w:rFonts w:eastAsia="Times New Roman" w:cs="David" w:hint="cs"/>
          <w:rtl/>
        </w:rPr>
        <w:t>-- כדי למנוע את עליית המחירים הצפויה לנוכח עליית הביקוש ע"י הזכאים למע"מ אפס, ההצעה כוללת מערך מורכב של פיקוח מחירים ומפרט, בהתאם להערכת השמאי הממשלתי. ואולם, פיקוח מחירים ופיקוח על המפרט של דירות שיעמדו בתנאים שנקבעו הוא קשה מאוד ליישום. פיקוח כזה ידרוש מידע פרטני על המחירים  לכל דירה, עבור דירות באזורים שונים ובמפרטים שונים.  עודף ביקוש חריף שייווצ</w:t>
      </w:r>
      <w:r w:rsidRPr="00A44D32">
        <w:rPr>
          <w:rFonts w:eastAsia="Times New Roman" w:cs="David" w:hint="eastAsia"/>
          <w:rtl/>
        </w:rPr>
        <w:t>ר</w:t>
      </w:r>
      <w:r w:rsidRPr="00A44D32">
        <w:rPr>
          <w:rFonts w:eastAsia="Times New Roman" w:cs="David" w:hint="cs"/>
          <w:rtl/>
        </w:rPr>
        <w:t xml:space="preserve"> לדירות שיזכו את קוניהן במע"מ אפס, </w:t>
      </w:r>
      <w:r w:rsidR="009B47A0">
        <w:rPr>
          <w:rFonts w:eastAsia="Times New Roman" w:cs="David" w:hint="cs"/>
          <w:rtl/>
        </w:rPr>
        <w:t xml:space="preserve">עלול </w:t>
      </w:r>
      <w:r w:rsidR="0029329E">
        <w:rPr>
          <w:rFonts w:eastAsia="Times New Roman" w:cs="David" w:hint="cs"/>
          <w:rtl/>
        </w:rPr>
        <w:t>ליצור עיוותים נוספים</w:t>
      </w:r>
      <w:r w:rsidRPr="00A44D32">
        <w:rPr>
          <w:rFonts w:eastAsia="Times New Roman" w:cs="David" w:hint="cs"/>
          <w:rtl/>
        </w:rPr>
        <w:t>, ושוב הרוכשים לא ייהנ</w:t>
      </w:r>
      <w:r w:rsidRPr="00A44D32">
        <w:rPr>
          <w:rFonts w:eastAsia="Times New Roman" w:cs="David" w:hint="eastAsia"/>
          <w:rtl/>
        </w:rPr>
        <w:t>ו</w:t>
      </w:r>
      <w:r w:rsidRPr="00A44D32">
        <w:rPr>
          <w:rFonts w:eastAsia="Times New Roman" w:cs="David" w:hint="cs"/>
          <w:rtl/>
        </w:rPr>
        <w:t xml:space="preserve"> ממלא ההטבה.</w:t>
      </w:r>
    </w:p>
    <w:p w:rsidR="00A44D32" w:rsidRPr="00A44D32" w:rsidRDefault="00A44D32" w:rsidP="00A44D32">
      <w:pPr>
        <w:pStyle w:val="a9"/>
        <w:bidi/>
        <w:spacing w:line="360" w:lineRule="auto"/>
        <w:jc w:val="both"/>
        <w:rPr>
          <w:rFonts w:eastAsia="Times New Roman" w:cs="David"/>
        </w:rPr>
      </w:pPr>
    </w:p>
    <w:p w:rsidR="00A44D32" w:rsidRPr="00A44D32" w:rsidRDefault="00A44D32" w:rsidP="00A44D32">
      <w:pPr>
        <w:pStyle w:val="a9"/>
        <w:numPr>
          <w:ilvl w:val="0"/>
          <w:numId w:val="1"/>
        </w:numPr>
        <w:bidi/>
        <w:spacing w:line="360" w:lineRule="auto"/>
        <w:jc w:val="both"/>
        <w:rPr>
          <w:rFonts w:eastAsia="Times New Roman" w:cs="David"/>
        </w:rPr>
      </w:pPr>
      <w:r w:rsidRPr="00A44D32">
        <w:rPr>
          <w:rFonts w:eastAsia="Times New Roman" w:cs="David" w:hint="cs"/>
          <w:b/>
          <w:bCs/>
          <w:rtl/>
        </w:rPr>
        <w:t>אציין שתי נקודות הקשורות לאוכלוסיית היעד שנבחרה כזכאית להטבה</w:t>
      </w:r>
    </w:p>
    <w:p w:rsidR="00A44D32" w:rsidRPr="00A44D32" w:rsidRDefault="00A44D32" w:rsidP="009B47A0">
      <w:pPr>
        <w:pStyle w:val="a9"/>
        <w:numPr>
          <w:ilvl w:val="0"/>
          <w:numId w:val="2"/>
        </w:numPr>
        <w:bidi/>
        <w:spacing w:line="360" w:lineRule="auto"/>
        <w:jc w:val="both"/>
        <w:rPr>
          <w:rFonts w:eastAsia="Times New Roman" w:cs="David"/>
        </w:rPr>
      </w:pPr>
      <w:r w:rsidRPr="00A44D32">
        <w:rPr>
          <w:rFonts w:eastAsia="Times New Roman" w:cs="David" w:hint="cs"/>
          <w:rtl/>
        </w:rPr>
        <w:t xml:space="preserve">קביעת הערך המרבי של דירות המזכות את </w:t>
      </w:r>
      <w:proofErr w:type="spellStart"/>
      <w:r w:rsidRPr="00A44D32">
        <w:rPr>
          <w:rFonts w:eastAsia="Times New Roman" w:cs="David" w:hint="cs"/>
          <w:rtl/>
        </w:rPr>
        <w:t>רוכשיהן</w:t>
      </w:r>
      <w:proofErr w:type="spellEnd"/>
      <w:r w:rsidRPr="00A44D32">
        <w:rPr>
          <w:rFonts w:eastAsia="Times New Roman" w:cs="David" w:hint="cs"/>
          <w:rtl/>
        </w:rPr>
        <w:t xml:space="preserve"> במע"מ אפס על 1.6 מיליון </w:t>
      </w:r>
      <w:r w:rsidR="009B47A0">
        <w:rPr>
          <w:rFonts w:eastAsia="Times New Roman" w:cs="David" w:hint="cs"/>
          <w:rtl/>
        </w:rPr>
        <w:t>ש"ח</w:t>
      </w:r>
      <w:r w:rsidR="009B47A0" w:rsidRPr="00A44D32">
        <w:rPr>
          <w:rFonts w:eastAsia="Times New Roman" w:cs="David" w:hint="cs"/>
          <w:rtl/>
        </w:rPr>
        <w:t xml:space="preserve">  </w:t>
      </w:r>
      <w:r w:rsidRPr="00A44D32">
        <w:rPr>
          <w:rFonts w:eastAsia="Times New Roman" w:cs="David" w:hint="cs"/>
          <w:rtl/>
        </w:rPr>
        <w:t>מטיבה עם אוכלוסיות חזקות יחסית.</w:t>
      </w:r>
    </w:p>
    <w:p w:rsidR="00A44D32" w:rsidRPr="00A44D32" w:rsidRDefault="00A44D32" w:rsidP="00A44D32">
      <w:pPr>
        <w:pStyle w:val="a9"/>
        <w:numPr>
          <w:ilvl w:val="0"/>
          <w:numId w:val="2"/>
        </w:numPr>
        <w:bidi/>
        <w:spacing w:line="360" w:lineRule="auto"/>
        <w:jc w:val="both"/>
        <w:rPr>
          <w:rFonts w:eastAsia="Times New Roman" w:cs="David"/>
        </w:rPr>
      </w:pPr>
      <w:r w:rsidRPr="00A44D32">
        <w:rPr>
          <w:rFonts w:eastAsia="Times New Roman" w:cs="David" w:hint="cs"/>
          <w:rtl/>
        </w:rPr>
        <w:t>התבחינים שנקבעו לזכאות אינם כוללים את האוכלוסיות החלשות ביותר. עליית מחירי הדירות החדשות כתוצאה מהתכנית תקשה עוד יותר על אוכלוסיות שאינן זכאיות להטבה לרכוש דירה.</w:t>
      </w:r>
    </w:p>
    <w:p w:rsidR="00A44D32" w:rsidRPr="00A44D32" w:rsidRDefault="00A44D32" w:rsidP="00A44D32">
      <w:pPr>
        <w:bidi/>
        <w:spacing w:line="360" w:lineRule="auto"/>
        <w:ind w:left="1080"/>
        <w:jc w:val="both"/>
        <w:rPr>
          <w:rFonts w:cs="David"/>
          <w:sz w:val="24"/>
          <w:szCs w:val="24"/>
          <w:rtl/>
        </w:rPr>
      </w:pPr>
    </w:p>
    <w:p w:rsidR="00A44D32" w:rsidRPr="00A44D32" w:rsidRDefault="00A44D32" w:rsidP="00A44D32">
      <w:pPr>
        <w:pStyle w:val="a9"/>
        <w:numPr>
          <w:ilvl w:val="0"/>
          <w:numId w:val="1"/>
        </w:numPr>
        <w:bidi/>
        <w:spacing w:line="360" w:lineRule="auto"/>
        <w:jc w:val="both"/>
        <w:rPr>
          <w:rFonts w:eastAsia="Times New Roman" w:cs="David"/>
        </w:rPr>
      </w:pPr>
      <w:r w:rsidRPr="00A44D32">
        <w:rPr>
          <w:rFonts w:eastAsia="Times New Roman" w:cs="David" w:hint="cs"/>
          <w:b/>
          <w:bCs/>
          <w:rtl/>
        </w:rPr>
        <w:t xml:space="preserve">מע"מ אפס צפוי להיות פרמננטי ועלול להתרחב </w:t>
      </w:r>
      <w:r w:rsidRPr="00A44D32">
        <w:rPr>
          <w:rFonts w:eastAsia="Times New Roman" w:cs="David" w:hint="cs"/>
          <w:rtl/>
        </w:rPr>
        <w:t>-- מרגע שתינתן הטבת המע״מ אפס לאוכלוסייה שנקבעה, היא צפויה להיות פרמננטית, ובמרוצת הזמן צפוי להיווצר לחץ להרחבת אוכלוסיית הזכאים. גם אם יתברר בעתיד כי ההטבה אינה מניבה את התוצאות המקוות ואף גורמת לנזקים בלתי צפויים (</w:t>
      </w:r>
      <w:r w:rsidRPr="00A44D32">
        <w:rPr>
          <w:rFonts w:eastAsia="Times New Roman" w:cs="David"/>
        </w:rPr>
        <w:t>(unintended consequences</w:t>
      </w:r>
      <w:r w:rsidRPr="00A44D32">
        <w:rPr>
          <w:rFonts w:eastAsia="Times New Roman" w:cs="David" w:hint="cs"/>
          <w:rtl/>
        </w:rPr>
        <w:t xml:space="preserve"> סביר שהמציאות הפוליטית לא תאפשר  לבטלה (כשם שעד היום לא צלחו הניסיונות לבטל את הפטורים ממע״מ על פירות וירקות או לעיר אילת).</w:t>
      </w:r>
    </w:p>
    <w:p w:rsidR="00A44D32" w:rsidRPr="00A44D32" w:rsidRDefault="00A44D32" w:rsidP="00A44D32">
      <w:pPr>
        <w:pStyle w:val="a9"/>
        <w:numPr>
          <w:ilvl w:val="0"/>
          <w:numId w:val="1"/>
        </w:numPr>
        <w:bidi/>
        <w:spacing w:line="360" w:lineRule="auto"/>
        <w:jc w:val="both"/>
        <w:rPr>
          <w:rFonts w:eastAsia="Times New Roman" w:cs="David"/>
          <w:rtl/>
        </w:rPr>
      </w:pPr>
      <w:r w:rsidRPr="00A44D32">
        <w:rPr>
          <w:rFonts w:eastAsia="Times New Roman" w:cs="David" w:hint="cs"/>
          <w:b/>
          <w:bCs/>
          <w:rtl/>
        </w:rPr>
        <w:t xml:space="preserve">לצעד יש עלות תקציבית גדולה עם פוטנציאל לגידול העלות בהמשך ויש למצוא לו מקור מימון </w:t>
      </w:r>
      <w:r>
        <w:rPr>
          <w:rFonts w:eastAsia="Times New Roman" w:cs="David" w:hint="cs"/>
          <w:rtl/>
        </w:rPr>
        <w:t>-</w:t>
      </w:r>
      <w:r w:rsidRPr="00A44D32">
        <w:rPr>
          <w:rFonts w:eastAsia="Times New Roman" w:cs="David" w:hint="cs"/>
          <w:rtl/>
        </w:rPr>
        <w:t xml:space="preserve"> לתכנית המוצעת עלות תקציבית של כ-2 מיליאר</w:t>
      </w:r>
      <w:r w:rsidRPr="00A44D32">
        <w:rPr>
          <w:rFonts w:eastAsia="Times New Roman" w:cs="David" w:hint="eastAsia"/>
          <w:rtl/>
        </w:rPr>
        <w:t>ד</w:t>
      </w:r>
      <w:r w:rsidRPr="00A44D32">
        <w:rPr>
          <w:rFonts w:eastAsia="Times New Roman" w:cs="David" w:hint="cs"/>
          <w:rtl/>
        </w:rPr>
        <w:t xml:space="preserve"> ₪, בהנחה שרק האוכלוסייה העומדת בתבחינים שנקבעו תהיה זכאית למע"מ אפס. עם זאת סביר שבמרוצת הזמן ייווצר לחץ להרחיב את קבוצת הזכאים להטבה, והעלות התקציבית תעלה לאורך זמן. בגלל החשיבות לשמירה על מסגרת הגירעון, אנו מציעים שלהצעה תתלווה התייחסות למקור המימון של ההטבה. כפי שאנו מבינים, בהצעה המובאת לא צוין מקור המימון, באמצעות הטלת מיסוי אחר או צמצום נוסף בהוצאות.</w:t>
      </w:r>
      <w:r w:rsidRPr="00A44D32" w:rsidDel="00843816">
        <w:rPr>
          <w:rFonts w:eastAsia="Times New Roman" w:cs="David" w:hint="cs"/>
          <w:rtl/>
        </w:rPr>
        <w:t xml:space="preserve"> </w:t>
      </w:r>
    </w:p>
    <w:p w:rsidR="00C04A6B" w:rsidRPr="00A44D32" w:rsidRDefault="00A44D32" w:rsidP="00A44D32">
      <w:pPr>
        <w:pStyle w:val="a9"/>
        <w:numPr>
          <w:ilvl w:val="0"/>
          <w:numId w:val="1"/>
        </w:numPr>
        <w:bidi/>
        <w:spacing w:line="360" w:lineRule="auto"/>
        <w:ind w:right="-101"/>
        <w:jc w:val="both"/>
        <w:rPr>
          <w:rFonts w:cs="David"/>
        </w:rPr>
      </w:pPr>
      <w:r w:rsidRPr="00A44D32">
        <w:rPr>
          <w:rFonts w:eastAsia="Times New Roman" w:cs="David" w:hint="cs"/>
          <w:b/>
          <w:bCs/>
          <w:rtl/>
        </w:rPr>
        <w:t xml:space="preserve">הצעד פוגע ביעילות של מערכת המע"מ האחיד </w:t>
      </w:r>
      <w:r w:rsidRPr="00A44D32">
        <w:rPr>
          <w:rFonts w:eastAsia="Times New Roman" w:cs="David" w:hint="cs"/>
          <w:rtl/>
        </w:rPr>
        <w:t>-- אחד מהיתרונות הגדולים של מערכת המע״מ בישראל ההופך אותה ליעילה במיוחד הוא היותה בשיעור אחיד (כמעט). הוספת הפטור המוצע צפויה להגביר את הלחץ להוספת פטורים נוספים והיא עלולה לכרסם באופן מהותי בעיקרון של המע״מ האחיד, ולחייב העלאות מס אחרות כדי לפצות על אובדן ההכנסות.</w:t>
      </w:r>
    </w:p>
    <w:sectPr w:rsidR="00C04A6B" w:rsidRPr="00A44D32" w:rsidSect="00A44D32">
      <w:footerReference w:type="default" r:id="rId10"/>
      <w:pgSz w:w="11906" w:h="16838"/>
      <w:pgMar w:top="1440" w:right="1800" w:bottom="1440" w:left="1800" w:header="708"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7D" w:rsidRDefault="004B757D" w:rsidP="00C04A6B">
      <w:r>
        <w:separator/>
      </w:r>
    </w:p>
  </w:endnote>
  <w:endnote w:type="continuationSeparator" w:id="0">
    <w:p w:rsidR="004B757D" w:rsidRDefault="004B757D"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A44D32">
            <w:pPr>
              <w:bidi/>
              <w:spacing w:line="360" w:lineRule="auto"/>
              <w:ind w:left="-199"/>
              <w:rPr>
                <w:rFonts w:cs="David"/>
                <w:rtl/>
                <w:cs/>
              </w:rPr>
            </w:pPr>
            <w:r>
              <w:rPr>
                <w:rFonts w:cs="David" w:hint="cs"/>
                <w:rtl/>
              </w:rPr>
              <w:t xml:space="preserve">בנק ישראל - </w:t>
            </w:r>
            <w:r w:rsidR="00A44D32" w:rsidRPr="00A44D32">
              <w:rPr>
                <w:rFonts w:cs="David" w:hint="cs"/>
                <w:rtl/>
              </w:rPr>
              <w:t>עמדת בנק ישראל על ההצעות שנידונו היום בקבינט הדיור</w:t>
            </w:r>
            <w:r w:rsidR="00A44D32">
              <w:rPr>
                <w:rFonts w:cs="David" w:hint="cs"/>
                <w:rtl/>
              </w:rPr>
              <w:t xml:space="preserve"> 24.3.2014</w:t>
            </w:r>
            <w:r w:rsidR="00A44D32">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7634B7">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7634B7">
              <w:rPr>
                <w:rFonts w:cs="David"/>
                <w:b/>
                <w:bCs/>
                <w:noProof/>
                <w:rtl/>
              </w:rPr>
              <w:t>2</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7D" w:rsidRDefault="004B757D" w:rsidP="00C04A6B">
      <w:r>
        <w:separator/>
      </w:r>
    </w:p>
  </w:footnote>
  <w:footnote w:type="continuationSeparator" w:id="0">
    <w:p w:rsidR="004B757D" w:rsidRDefault="004B757D"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BE7"/>
    <w:multiLevelType w:val="hybridMultilevel"/>
    <w:tmpl w:val="1F821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A73F1"/>
    <w:multiLevelType w:val="hybridMultilevel"/>
    <w:tmpl w:val="5E9AA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630B7"/>
    <w:rsid w:val="0029329E"/>
    <w:rsid w:val="002B3FB0"/>
    <w:rsid w:val="002B63E5"/>
    <w:rsid w:val="002D510A"/>
    <w:rsid w:val="0031161D"/>
    <w:rsid w:val="003537B9"/>
    <w:rsid w:val="003810D6"/>
    <w:rsid w:val="003901E0"/>
    <w:rsid w:val="003A4EDC"/>
    <w:rsid w:val="00420F93"/>
    <w:rsid w:val="0044713E"/>
    <w:rsid w:val="004625EB"/>
    <w:rsid w:val="004A5826"/>
    <w:rsid w:val="004B11CB"/>
    <w:rsid w:val="004B5D8D"/>
    <w:rsid w:val="004B757D"/>
    <w:rsid w:val="004F06E0"/>
    <w:rsid w:val="00502068"/>
    <w:rsid w:val="00563DFF"/>
    <w:rsid w:val="00614095"/>
    <w:rsid w:val="00651CB7"/>
    <w:rsid w:val="006C01FB"/>
    <w:rsid w:val="006C2B75"/>
    <w:rsid w:val="00762D5A"/>
    <w:rsid w:val="007634B7"/>
    <w:rsid w:val="007C633B"/>
    <w:rsid w:val="007E18EE"/>
    <w:rsid w:val="007F013B"/>
    <w:rsid w:val="00826810"/>
    <w:rsid w:val="00837763"/>
    <w:rsid w:val="00852D44"/>
    <w:rsid w:val="0086330B"/>
    <w:rsid w:val="00881EF7"/>
    <w:rsid w:val="008B55E9"/>
    <w:rsid w:val="008B5665"/>
    <w:rsid w:val="009039EB"/>
    <w:rsid w:val="00923E37"/>
    <w:rsid w:val="00935BD3"/>
    <w:rsid w:val="00961EFC"/>
    <w:rsid w:val="00972F89"/>
    <w:rsid w:val="009818C2"/>
    <w:rsid w:val="009B47A0"/>
    <w:rsid w:val="009B71E4"/>
    <w:rsid w:val="009C16BD"/>
    <w:rsid w:val="00A13688"/>
    <w:rsid w:val="00A44D32"/>
    <w:rsid w:val="00A57161"/>
    <w:rsid w:val="00AA51B0"/>
    <w:rsid w:val="00AA7ED7"/>
    <w:rsid w:val="00AB409F"/>
    <w:rsid w:val="00AD759C"/>
    <w:rsid w:val="00AE591E"/>
    <w:rsid w:val="00B058F3"/>
    <w:rsid w:val="00B2503D"/>
    <w:rsid w:val="00B77C1D"/>
    <w:rsid w:val="00B84BD7"/>
    <w:rsid w:val="00BC41DB"/>
    <w:rsid w:val="00BD5207"/>
    <w:rsid w:val="00BE235C"/>
    <w:rsid w:val="00BE49A2"/>
    <w:rsid w:val="00C04A6B"/>
    <w:rsid w:val="00C22C24"/>
    <w:rsid w:val="00C25C1C"/>
    <w:rsid w:val="00C371CB"/>
    <w:rsid w:val="00C45C9C"/>
    <w:rsid w:val="00C656C3"/>
    <w:rsid w:val="00C84B20"/>
    <w:rsid w:val="00CB1B2B"/>
    <w:rsid w:val="00CE0975"/>
    <w:rsid w:val="00D15A8B"/>
    <w:rsid w:val="00D3721C"/>
    <w:rsid w:val="00D81EC3"/>
    <w:rsid w:val="00D87DC1"/>
    <w:rsid w:val="00D969AD"/>
    <w:rsid w:val="00DD5923"/>
    <w:rsid w:val="00E72A42"/>
    <w:rsid w:val="00E85E11"/>
    <w:rsid w:val="00EA052D"/>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A44D32"/>
    <w:pPr>
      <w:ind w:left="720"/>
      <w:contextualSpacing/>
    </w:pPr>
    <w:rPr>
      <w:rFonts w:eastAsiaTheme="minorHAnsi"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A44D32"/>
    <w:pPr>
      <w:ind w:left="720"/>
      <w:contextualSpacing/>
    </w:pPr>
    <w:rPr>
      <w:rFonts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032C0-7E30-4D5A-A0BC-59D1312E9738}"/>
</file>

<file path=customXml/itemProps2.xml><?xml version="1.0" encoding="utf-8"?>
<ds:datastoreItem xmlns:ds="http://schemas.openxmlformats.org/officeDocument/2006/customXml" ds:itemID="{8D5C48BF-5ABA-472D-864F-99E3C8220749}"/>
</file>

<file path=customXml/itemProps3.xml><?xml version="1.0" encoding="utf-8"?>
<ds:datastoreItem xmlns:ds="http://schemas.openxmlformats.org/officeDocument/2006/customXml" ds:itemID="{88A53088-0258-468A-ADE5-EBF8855EA1CF}"/>
</file>

<file path=customXml/itemProps4.xml><?xml version="1.0" encoding="utf-8"?>
<ds:datastoreItem xmlns:ds="http://schemas.openxmlformats.org/officeDocument/2006/customXml" ds:itemID="{A2CE24F1-03E7-424C-81E6-3187687B0340}"/>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3636</Characters>
  <Application>Microsoft Office Word</Application>
  <DocSecurity>4</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ריקי אחדות</dc:creator>
  <cp:lastModifiedBy>ריקי אחדות</cp:lastModifiedBy>
  <cp:revision>2</cp:revision>
  <dcterms:created xsi:type="dcterms:W3CDTF">2014-03-24T14:02:00Z</dcterms:created>
  <dcterms:modified xsi:type="dcterms:W3CDTF">2014-03-24T14:02:00Z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