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jc w:val="center"/>
        <w:tblLayout w:type="fixed"/>
        <w:tblLook w:val="0000" w:firstRow="0" w:lastRow="0" w:firstColumn="0" w:lastColumn="0" w:noHBand="0" w:noVBand="0"/>
        <w:tblCaption w:val="כותרת"/>
        <w:tblDescription w:val="כותרת"/>
      </w:tblPr>
      <w:tblGrid>
        <w:gridCol w:w="2840"/>
        <w:gridCol w:w="2840"/>
        <w:gridCol w:w="2840"/>
      </w:tblGrid>
      <w:tr w:rsidR="0039033E" w:rsidRPr="00105A31" w14:paraId="3399B77A" w14:textId="77777777" w:rsidTr="00F25AB1">
        <w:trPr>
          <w:jc w:val="center"/>
        </w:trPr>
        <w:tc>
          <w:tcPr>
            <w:tcW w:w="2840" w:type="dxa"/>
            <w:tcBorders>
              <w:top w:val="nil"/>
              <w:left w:val="nil"/>
              <w:bottom w:val="nil"/>
              <w:right w:val="nil"/>
            </w:tcBorders>
            <w:vAlign w:val="center"/>
          </w:tcPr>
          <w:p w14:paraId="35B2378C" w14:textId="77777777" w:rsidR="0039033E" w:rsidRPr="00105A31" w:rsidRDefault="0039033E" w:rsidP="00F25AB1">
            <w:pPr>
              <w:spacing w:line="360" w:lineRule="auto"/>
              <w:jc w:val="right"/>
              <w:rPr>
                <w:rFonts w:ascii="David" w:hAnsi="David" w:cs="David"/>
                <w:b/>
                <w:bCs/>
                <w:sz w:val="28"/>
                <w:szCs w:val="28"/>
              </w:rPr>
            </w:pPr>
            <w:r w:rsidRPr="00105A31">
              <w:rPr>
                <w:rFonts w:ascii="David" w:hAnsi="David" w:cs="David"/>
                <w:b/>
                <w:bCs/>
                <w:sz w:val="28"/>
                <w:szCs w:val="28"/>
                <w:rtl/>
              </w:rPr>
              <w:t>בנק ישראל</w:t>
            </w:r>
          </w:p>
          <w:p w14:paraId="1109C30A" w14:textId="77777777" w:rsidR="0039033E" w:rsidRPr="00105A31" w:rsidRDefault="0039033E" w:rsidP="00F25AB1">
            <w:pPr>
              <w:spacing w:line="360" w:lineRule="auto"/>
              <w:jc w:val="right"/>
              <w:rPr>
                <w:rFonts w:ascii="David" w:hAnsi="David" w:cs="David"/>
                <w:sz w:val="24"/>
              </w:rPr>
            </w:pPr>
            <w:r w:rsidRPr="00105A31">
              <w:rPr>
                <w:rFonts w:ascii="David" w:hAnsi="David" w:cs="David"/>
                <w:sz w:val="24"/>
                <w:rtl/>
              </w:rPr>
              <w:t>דוברות והסברה כלכלית</w:t>
            </w:r>
          </w:p>
        </w:tc>
        <w:tc>
          <w:tcPr>
            <w:tcW w:w="2840" w:type="dxa"/>
            <w:tcBorders>
              <w:top w:val="nil"/>
              <w:left w:val="nil"/>
              <w:bottom w:val="nil"/>
              <w:right w:val="nil"/>
            </w:tcBorders>
          </w:tcPr>
          <w:p w14:paraId="3E8C0D8E" w14:textId="77777777" w:rsidR="0039033E" w:rsidRPr="00105A31" w:rsidRDefault="0039033E" w:rsidP="00F25AB1">
            <w:pPr>
              <w:jc w:val="center"/>
              <w:rPr>
                <w:rFonts w:ascii="David" w:hAnsi="David" w:cs="David"/>
              </w:rPr>
            </w:pPr>
            <w:r w:rsidRPr="00105A31">
              <w:rPr>
                <w:rFonts w:ascii="David" w:hAnsi="David" w:cs="David"/>
                <w:noProof/>
              </w:rPr>
              <w:drawing>
                <wp:inline distT="0" distB="0" distL="0" distR="0" wp14:anchorId="3DFD4C16" wp14:editId="395CB82B">
                  <wp:extent cx="1057275" cy="1057275"/>
                  <wp:effectExtent l="0" t="0" r="9525" b="9525"/>
                  <wp:docPr id="5" name="Picture 4"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1087" cy="1061087"/>
                          </a:xfrm>
                          <a:prstGeom prst="rect">
                            <a:avLst/>
                          </a:prstGeom>
                          <a:noFill/>
                          <a:ln>
                            <a:noFill/>
                          </a:ln>
                        </pic:spPr>
                      </pic:pic>
                    </a:graphicData>
                  </a:graphic>
                </wp:inline>
              </w:drawing>
            </w:r>
          </w:p>
        </w:tc>
        <w:tc>
          <w:tcPr>
            <w:tcW w:w="2840" w:type="dxa"/>
            <w:tcBorders>
              <w:top w:val="nil"/>
              <w:left w:val="nil"/>
              <w:bottom w:val="nil"/>
              <w:right w:val="nil"/>
            </w:tcBorders>
            <w:vAlign w:val="center"/>
          </w:tcPr>
          <w:p w14:paraId="1DF0DFE6" w14:textId="448A4C8D" w:rsidR="0039033E" w:rsidRPr="00105A31" w:rsidRDefault="0039033E" w:rsidP="001E0CD2">
            <w:pPr>
              <w:spacing w:line="480" w:lineRule="auto"/>
              <w:rPr>
                <w:rFonts w:ascii="David" w:hAnsi="David" w:cs="David"/>
                <w:sz w:val="24"/>
              </w:rPr>
            </w:pPr>
            <w:r w:rsidRPr="00105A31">
              <w:rPr>
                <w:rFonts w:ascii="David" w:hAnsi="David" w:cs="David"/>
                <w:sz w:val="24"/>
                <w:rtl/>
              </w:rPr>
              <w:t xml:space="preserve">ירושלים, </w:t>
            </w:r>
            <w:r>
              <w:rPr>
                <w:rFonts w:ascii="David" w:hAnsi="David" w:cs="David" w:hint="cs"/>
                <w:sz w:val="24"/>
                <w:rtl/>
                <w:lang w:bidi="he-IL"/>
              </w:rPr>
              <w:t>י"ד</w:t>
            </w:r>
            <w:r w:rsidRPr="00105A31">
              <w:rPr>
                <w:rFonts w:ascii="David" w:hAnsi="David" w:cs="David"/>
                <w:sz w:val="24"/>
                <w:rtl/>
              </w:rPr>
              <w:t xml:space="preserve"> בטבת </w:t>
            </w:r>
            <w:r>
              <w:rPr>
                <w:rFonts w:ascii="David" w:hAnsi="David" w:cs="David" w:hint="cs"/>
                <w:sz w:val="24"/>
                <w:rtl/>
              </w:rPr>
              <w:t>ת</w:t>
            </w:r>
            <w:r>
              <w:rPr>
                <w:rFonts w:ascii="David" w:hAnsi="David" w:cs="David"/>
                <w:sz w:val="24"/>
                <w:rtl/>
              </w:rPr>
              <w:t>ש</w:t>
            </w:r>
            <w:r w:rsidRPr="00105A31">
              <w:rPr>
                <w:rFonts w:ascii="David" w:hAnsi="David" w:cs="David"/>
                <w:sz w:val="24"/>
                <w:rtl/>
              </w:rPr>
              <w:t>פ</w:t>
            </w:r>
            <w:r>
              <w:rPr>
                <w:rFonts w:ascii="David" w:hAnsi="David" w:cs="David" w:hint="cs"/>
                <w:sz w:val="24"/>
                <w:rtl/>
              </w:rPr>
              <w:t>"א</w:t>
            </w:r>
          </w:p>
          <w:p w14:paraId="3CCA2FD4" w14:textId="28DFE87F" w:rsidR="0039033E" w:rsidRPr="00105A31" w:rsidRDefault="0039033E" w:rsidP="001E0CD2">
            <w:pPr>
              <w:spacing w:line="480" w:lineRule="auto"/>
              <w:rPr>
                <w:rFonts w:ascii="David" w:hAnsi="David" w:cs="David"/>
                <w:sz w:val="24"/>
              </w:rPr>
            </w:pPr>
            <w:r w:rsidRPr="00105A31">
              <w:rPr>
                <w:rFonts w:ascii="David" w:hAnsi="David" w:cs="David"/>
                <w:sz w:val="24"/>
                <w:highlight w:val="yellow"/>
                <w:rtl/>
              </w:rPr>
              <w:t>‏‏</w:t>
            </w:r>
            <w:r>
              <w:rPr>
                <w:rFonts w:ascii="David" w:hAnsi="David" w:cs="David" w:hint="cs"/>
                <w:sz w:val="24"/>
                <w:rtl/>
                <w:lang w:bidi="he-IL"/>
              </w:rPr>
              <w:t>29</w:t>
            </w:r>
            <w:r w:rsidRPr="00105A31">
              <w:rPr>
                <w:rFonts w:ascii="David" w:hAnsi="David" w:cs="David"/>
                <w:sz w:val="24"/>
                <w:rtl/>
              </w:rPr>
              <w:t xml:space="preserve"> ב</w:t>
            </w:r>
            <w:bookmarkStart w:id="0" w:name="_GoBack"/>
            <w:bookmarkEnd w:id="0"/>
            <w:r w:rsidRPr="00105A31">
              <w:rPr>
                <w:rFonts w:ascii="David" w:hAnsi="David" w:cs="David"/>
                <w:sz w:val="24"/>
                <w:rtl/>
              </w:rPr>
              <w:t>דצמבר 2020</w:t>
            </w:r>
          </w:p>
        </w:tc>
      </w:tr>
    </w:tbl>
    <w:p w14:paraId="2B208688" w14:textId="77777777" w:rsidR="0039033E" w:rsidRPr="00105A31" w:rsidRDefault="0039033E" w:rsidP="0039033E">
      <w:pPr>
        <w:bidi/>
        <w:rPr>
          <w:rFonts w:ascii="David" w:hAnsi="David" w:cs="David"/>
          <w:rtl/>
        </w:rPr>
      </w:pPr>
    </w:p>
    <w:p w14:paraId="19D5E6A0" w14:textId="77777777" w:rsidR="0039033E" w:rsidRPr="00105A31" w:rsidRDefault="0039033E" w:rsidP="0039033E">
      <w:pPr>
        <w:bidi/>
        <w:spacing w:line="360" w:lineRule="auto"/>
        <w:ind w:right="-101"/>
        <w:rPr>
          <w:rFonts w:ascii="David" w:hAnsi="David" w:cs="David"/>
          <w:sz w:val="24"/>
          <w:rtl/>
        </w:rPr>
      </w:pPr>
      <w:r w:rsidRPr="00105A31">
        <w:rPr>
          <w:rFonts w:ascii="David" w:hAnsi="David" w:cs="David"/>
          <w:sz w:val="24"/>
          <w:rtl/>
        </w:rPr>
        <w:t>הודעה לעיתונות:</w:t>
      </w:r>
    </w:p>
    <w:p w14:paraId="16768EBC" w14:textId="77777777" w:rsidR="0039033E" w:rsidRDefault="0039033E" w:rsidP="00F13E68">
      <w:pPr>
        <w:bidi/>
        <w:spacing w:before="0" w:after="120" w:line="360" w:lineRule="auto"/>
        <w:jc w:val="center"/>
        <w:rPr>
          <w:rFonts w:ascii="David" w:hAnsi="David" w:cs="David"/>
          <w:b/>
          <w:bCs/>
          <w:sz w:val="24"/>
          <w:rtl/>
          <w:lang w:bidi="he-IL"/>
        </w:rPr>
      </w:pPr>
    </w:p>
    <w:p w14:paraId="5F4B5DAE" w14:textId="7FA9217C" w:rsidR="00A85FFB" w:rsidRPr="001E0CD2" w:rsidRDefault="001A34D2" w:rsidP="001E0CD2">
      <w:pPr>
        <w:bidi/>
        <w:spacing w:before="0" w:after="120" w:line="360" w:lineRule="auto"/>
        <w:jc w:val="center"/>
        <w:rPr>
          <w:rFonts w:ascii="David" w:hAnsi="David" w:cs="David"/>
          <w:b/>
          <w:bCs/>
          <w:sz w:val="28"/>
          <w:szCs w:val="28"/>
          <w:rtl/>
          <w:lang w:bidi="he-IL"/>
        </w:rPr>
      </w:pPr>
      <w:r w:rsidRPr="001E0CD2">
        <w:rPr>
          <w:rFonts w:ascii="David" w:hAnsi="David" w:cs="David"/>
          <w:b/>
          <w:bCs/>
          <w:sz w:val="28"/>
          <w:szCs w:val="28"/>
          <w:rtl/>
          <w:lang w:bidi="he-IL"/>
        </w:rPr>
        <w:t>תעסוקת פלסטינים בכלכלה הישראלית במשבר הקורונה</w:t>
      </w:r>
      <w:r w:rsidR="008872C4" w:rsidRPr="001E0CD2">
        <w:rPr>
          <w:rStyle w:val="aa"/>
          <w:rFonts w:ascii="David" w:hAnsi="David" w:cs="David"/>
          <w:b/>
          <w:bCs/>
          <w:sz w:val="22"/>
          <w:szCs w:val="28"/>
          <w:rtl/>
          <w:lang w:bidi="he-IL"/>
        </w:rPr>
        <w:footnoteReference w:id="2"/>
      </w:r>
    </w:p>
    <w:p w14:paraId="6955BE71" w14:textId="52093665" w:rsidR="00FD72FF" w:rsidRPr="001258DB" w:rsidRDefault="001A34D2" w:rsidP="006B6DC4">
      <w:pPr>
        <w:pStyle w:val="a0"/>
        <w:numPr>
          <w:ilvl w:val="0"/>
          <w:numId w:val="19"/>
        </w:numPr>
        <w:bidi/>
        <w:spacing w:before="0" w:after="120" w:line="360" w:lineRule="auto"/>
        <w:jc w:val="both"/>
        <w:rPr>
          <w:rFonts w:ascii="David" w:hAnsi="David" w:cs="David"/>
          <w:sz w:val="24"/>
          <w:szCs w:val="24"/>
        </w:rPr>
      </w:pPr>
      <w:r w:rsidRPr="00D0397A">
        <w:rPr>
          <w:rFonts w:ascii="David" w:hAnsi="David" w:cs="David"/>
          <w:sz w:val="24"/>
          <w:szCs w:val="24"/>
          <w:rtl/>
          <w:lang w:bidi="he-IL"/>
        </w:rPr>
        <w:t xml:space="preserve">התעסוקה הפלסטינית המדווחת בכלכלה הישראלית ירדה </w:t>
      </w:r>
      <w:r w:rsidR="00D10E7B" w:rsidRPr="00D0397A">
        <w:rPr>
          <w:rFonts w:ascii="David" w:hAnsi="David" w:cs="David"/>
          <w:sz w:val="24"/>
          <w:szCs w:val="24"/>
          <w:rtl/>
          <w:lang w:bidi="he-IL"/>
        </w:rPr>
        <w:t xml:space="preserve">בחדות </w:t>
      </w:r>
      <w:r w:rsidR="00C35FAA" w:rsidRPr="00D0397A">
        <w:rPr>
          <w:rFonts w:ascii="David" w:hAnsi="David" w:cs="David"/>
          <w:sz w:val="24"/>
          <w:szCs w:val="24"/>
          <w:rtl/>
          <w:lang w:bidi="he-IL"/>
        </w:rPr>
        <w:t xml:space="preserve">במהלך </w:t>
      </w:r>
      <w:r w:rsidR="00D10E7B" w:rsidRPr="00D0397A">
        <w:rPr>
          <w:rFonts w:ascii="David" w:hAnsi="David" w:cs="David"/>
          <w:sz w:val="24"/>
          <w:szCs w:val="24"/>
          <w:rtl/>
          <w:lang w:bidi="he-IL"/>
        </w:rPr>
        <w:t>סגר הקורונה</w:t>
      </w:r>
      <w:r w:rsidR="00FD72FF" w:rsidRPr="00D0397A">
        <w:rPr>
          <w:rFonts w:ascii="David" w:hAnsi="David" w:cs="David"/>
          <w:sz w:val="24"/>
          <w:szCs w:val="24"/>
          <w:rtl/>
          <w:lang w:bidi="he-IL"/>
        </w:rPr>
        <w:t xml:space="preserve"> באביב 2020</w:t>
      </w:r>
      <w:r w:rsidR="00D10E7B" w:rsidRPr="00D0397A">
        <w:rPr>
          <w:rFonts w:ascii="David" w:hAnsi="David" w:cs="David"/>
          <w:sz w:val="24"/>
          <w:szCs w:val="24"/>
          <w:rtl/>
          <w:lang w:bidi="he-IL"/>
        </w:rPr>
        <w:t xml:space="preserve">: </w:t>
      </w:r>
      <w:r w:rsidR="00C35FAA" w:rsidRPr="00D0397A">
        <w:rPr>
          <w:rFonts w:ascii="David" w:hAnsi="David" w:cs="David"/>
          <w:sz w:val="24"/>
          <w:szCs w:val="24"/>
          <w:rtl/>
          <w:lang w:bidi="he-IL"/>
        </w:rPr>
        <w:t>ב</w:t>
      </w:r>
      <w:r w:rsidR="00E15F73" w:rsidRPr="001258DB">
        <w:rPr>
          <w:rFonts w:ascii="David" w:hAnsi="David" w:cs="David" w:hint="cs"/>
          <w:sz w:val="24"/>
          <w:szCs w:val="24"/>
          <w:rtl/>
          <w:lang w:bidi="he-IL"/>
        </w:rPr>
        <w:t xml:space="preserve">ין החודשים </w:t>
      </w:r>
      <w:r w:rsidR="00C35FAA" w:rsidRPr="001258DB">
        <w:rPr>
          <w:rFonts w:ascii="David" w:hAnsi="David" w:cs="David"/>
          <w:sz w:val="24"/>
          <w:szCs w:val="24"/>
          <w:rtl/>
          <w:lang w:bidi="he-IL"/>
        </w:rPr>
        <w:t>ינואר</w:t>
      </w:r>
      <w:r w:rsidR="00E15F73" w:rsidRPr="001258DB">
        <w:rPr>
          <w:rFonts w:ascii="David" w:hAnsi="David" w:cs="David" w:hint="cs"/>
          <w:sz w:val="24"/>
          <w:szCs w:val="24"/>
          <w:rtl/>
          <w:lang w:bidi="he-IL"/>
        </w:rPr>
        <w:t xml:space="preserve"> ל</w:t>
      </w:r>
      <w:r w:rsidR="00C35FAA" w:rsidRPr="001258DB">
        <w:rPr>
          <w:rFonts w:ascii="David" w:hAnsi="David" w:cs="David"/>
          <w:sz w:val="24"/>
          <w:szCs w:val="24"/>
          <w:rtl/>
          <w:lang w:bidi="he-IL"/>
        </w:rPr>
        <w:t xml:space="preserve">אפריל 2020 ירד </w:t>
      </w:r>
      <w:r w:rsidR="00D10E7B" w:rsidRPr="001258DB">
        <w:rPr>
          <w:rFonts w:ascii="David" w:hAnsi="David" w:cs="David"/>
          <w:sz w:val="24"/>
          <w:szCs w:val="24"/>
          <w:rtl/>
          <w:lang w:bidi="he-IL"/>
        </w:rPr>
        <w:t xml:space="preserve">מספר משרות השכיר של פלסטינים </w:t>
      </w:r>
      <w:r w:rsidRPr="001258DB">
        <w:rPr>
          <w:rFonts w:ascii="David" w:hAnsi="David" w:cs="David"/>
          <w:sz w:val="24"/>
          <w:szCs w:val="24"/>
          <w:rtl/>
          <w:lang w:bidi="he-IL"/>
        </w:rPr>
        <w:t>ב</w:t>
      </w:r>
      <w:r w:rsidR="00B375C8" w:rsidRPr="001258DB">
        <w:rPr>
          <w:rFonts w:ascii="David" w:hAnsi="David" w:cs="David"/>
          <w:sz w:val="24"/>
          <w:szCs w:val="24"/>
          <w:rtl/>
          <w:lang w:bidi="he-IL"/>
        </w:rPr>
        <w:t>כ-6</w:t>
      </w:r>
      <w:r w:rsidR="00C53D31" w:rsidRPr="001258DB">
        <w:rPr>
          <w:rFonts w:ascii="David" w:hAnsi="David" w:cs="David" w:hint="cs"/>
          <w:sz w:val="24"/>
          <w:szCs w:val="24"/>
          <w:rtl/>
          <w:lang w:bidi="he-IL"/>
        </w:rPr>
        <w:t>4</w:t>
      </w:r>
      <w:r w:rsidR="00B375C8" w:rsidRPr="001258DB">
        <w:rPr>
          <w:rFonts w:ascii="David" w:hAnsi="David" w:cs="David"/>
          <w:sz w:val="24"/>
          <w:szCs w:val="24"/>
          <w:rtl/>
          <w:lang w:bidi="he-IL"/>
        </w:rPr>
        <w:t>% (כ-</w:t>
      </w:r>
      <w:r w:rsidR="00B61E8E" w:rsidRPr="001258DB">
        <w:rPr>
          <w:rFonts w:ascii="David" w:hAnsi="David" w:cs="David"/>
          <w:sz w:val="24"/>
          <w:szCs w:val="24"/>
          <w:rtl/>
          <w:lang w:bidi="he-IL"/>
        </w:rPr>
        <w:t xml:space="preserve">68 </w:t>
      </w:r>
      <w:r w:rsidR="00B375C8" w:rsidRPr="001258DB">
        <w:rPr>
          <w:rFonts w:ascii="David" w:hAnsi="David" w:cs="David"/>
          <w:sz w:val="24"/>
          <w:szCs w:val="24"/>
          <w:rtl/>
          <w:lang w:bidi="he-IL"/>
        </w:rPr>
        <w:t>אלף משרות שכיר)</w:t>
      </w:r>
      <w:r w:rsidR="005A764B">
        <w:rPr>
          <w:rFonts w:ascii="David" w:hAnsi="David" w:cs="David" w:hint="cs"/>
          <w:sz w:val="24"/>
          <w:szCs w:val="24"/>
          <w:rtl/>
          <w:lang w:bidi="he-IL"/>
        </w:rPr>
        <w:t>. התעסוקה הפלסטינית המדווחת החלה</w:t>
      </w:r>
      <w:r w:rsidR="00EA1EC2" w:rsidRPr="001258DB">
        <w:rPr>
          <w:rFonts w:ascii="David" w:hAnsi="David" w:cs="David" w:hint="cs"/>
          <w:sz w:val="24"/>
          <w:szCs w:val="24"/>
          <w:rtl/>
          <w:lang w:bidi="he-IL"/>
        </w:rPr>
        <w:t xml:space="preserve"> </w:t>
      </w:r>
      <w:r w:rsidR="005A764B">
        <w:rPr>
          <w:rFonts w:ascii="David" w:hAnsi="David" w:cs="David" w:hint="cs"/>
          <w:sz w:val="24"/>
          <w:szCs w:val="24"/>
          <w:rtl/>
          <w:lang w:bidi="he-IL"/>
        </w:rPr>
        <w:t xml:space="preserve">להתאושש </w:t>
      </w:r>
      <w:r w:rsidR="00226C45" w:rsidRPr="001258DB">
        <w:rPr>
          <w:rFonts w:ascii="David" w:hAnsi="David" w:cs="David" w:hint="cs"/>
          <w:sz w:val="24"/>
          <w:szCs w:val="24"/>
          <w:rtl/>
          <w:lang w:bidi="he-IL"/>
        </w:rPr>
        <w:t>החל מ</w:t>
      </w:r>
      <w:r w:rsidR="00EA1EC2" w:rsidRPr="001258DB">
        <w:rPr>
          <w:rFonts w:ascii="David" w:hAnsi="David" w:cs="David" w:hint="cs"/>
          <w:sz w:val="24"/>
          <w:szCs w:val="24"/>
          <w:rtl/>
          <w:lang w:bidi="he-IL"/>
        </w:rPr>
        <w:t>חודש מאי</w:t>
      </w:r>
      <w:r w:rsidR="00E15F73" w:rsidRPr="001258DB">
        <w:rPr>
          <w:rFonts w:ascii="David" w:hAnsi="David" w:cs="David" w:hint="cs"/>
          <w:sz w:val="24"/>
          <w:szCs w:val="24"/>
          <w:rtl/>
          <w:lang w:bidi="he-IL"/>
        </w:rPr>
        <w:t>,</w:t>
      </w:r>
      <w:r w:rsidR="00EA1EC2" w:rsidRPr="001258DB">
        <w:rPr>
          <w:rFonts w:ascii="David" w:hAnsi="David" w:cs="David" w:hint="cs"/>
          <w:sz w:val="24"/>
          <w:szCs w:val="24"/>
          <w:rtl/>
          <w:lang w:bidi="he-IL"/>
        </w:rPr>
        <w:t xml:space="preserve"> </w:t>
      </w:r>
      <w:r w:rsidR="004D1E7C">
        <w:rPr>
          <w:rFonts w:ascii="David" w:hAnsi="David" w:cs="David" w:hint="cs"/>
          <w:sz w:val="24"/>
          <w:szCs w:val="24"/>
          <w:rtl/>
          <w:lang w:bidi="he-IL"/>
        </w:rPr>
        <w:t>ו</w:t>
      </w:r>
      <w:r w:rsidR="00E771AB" w:rsidRPr="001258DB">
        <w:rPr>
          <w:rFonts w:ascii="David" w:hAnsi="David" w:cs="David" w:hint="cs"/>
          <w:sz w:val="24"/>
          <w:szCs w:val="24"/>
          <w:rtl/>
          <w:lang w:bidi="he-IL"/>
        </w:rPr>
        <w:t>חזרה לרמתה לפני המשבר</w:t>
      </w:r>
      <w:r w:rsidR="005A764B">
        <w:rPr>
          <w:rFonts w:ascii="David" w:hAnsi="David" w:cs="David" w:hint="cs"/>
          <w:sz w:val="24"/>
          <w:szCs w:val="24"/>
          <w:rtl/>
          <w:lang w:bidi="he-IL"/>
        </w:rPr>
        <w:t xml:space="preserve"> </w:t>
      </w:r>
      <w:r w:rsidR="004D1E7C">
        <w:rPr>
          <w:rFonts w:ascii="David" w:hAnsi="David" w:cs="David" w:hint="cs"/>
          <w:sz w:val="24"/>
          <w:szCs w:val="24"/>
          <w:rtl/>
          <w:lang w:bidi="he-IL"/>
        </w:rPr>
        <w:t>ב</w:t>
      </w:r>
      <w:r w:rsidR="00C52840">
        <w:rPr>
          <w:rFonts w:ascii="David" w:hAnsi="David" w:cs="David" w:hint="cs"/>
          <w:sz w:val="24"/>
          <w:szCs w:val="24"/>
          <w:rtl/>
          <w:lang w:bidi="he-IL"/>
        </w:rPr>
        <w:t xml:space="preserve">חודש </w:t>
      </w:r>
      <w:r w:rsidR="004D1E7C">
        <w:rPr>
          <w:rFonts w:ascii="David" w:hAnsi="David" w:cs="David" w:hint="cs"/>
          <w:sz w:val="24"/>
          <w:szCs w:val="24"/>
          <w:rtl/>
          <w:lang w:bidi="he-IL"/>
        </w:rPr>
        <w:t>ס</w:t>
      </w:r>
      <w:r w:rsidR="00C52840">
        <w:rPr>
          <w:rFonts w:ascii="David" w:hAnsi="David" w:cs="David" w:hint="cs"/>
          <w:sz w:val="24"/>
          <w:szCs w:val="24"/>
          <w:rtl/>
          <w:lang w:bidi="he-IL"/>
        </w:rPr>
        <w:t>פטמבר</w:t>
      </w:r>
      <w:r w:rsidR="00B61E8E" w:rsidRPr="001258DB">
        <w:rPr>
          <w:rFonts w:ascii="David" w:hAnsi="David" w:cs="David"/>
          <w:sz w:val="24"/>
          <w:szCs w:val="24"/>
          <w:rtl/>
          <w:lang w:bidi="he-IL"/>
        </w:rPr>
        <w:t xml:space="preserve">. </w:t>
      </w:r>
    </w:p>
    <w:p w14:paraId="1977D3EA" w14:textId="1D4E53C0" w:rsidR="00FD72FF" w:rsidRPr="00213095" w:rsidRDefault="00FD72FF" w:rsidP="006B6DC4">
      <w:pPr>
        <w:pStyle w:val="a0"/>
        <w:numPr>
          <w:ilvl w:val="0"/>
          <w:numId w:val="19"/>
        </w:numPr>
        <w:bidi/>
        <w:spacing w:before="0" w:after="120" w:line="360" w:lineRule="auto"/>
        <w:jc w:val="both"/>
        <w:rPr>
          <w:rFonts w:ascii="David" w:hAnsi="David" w:cs="David"/>
          <w:sz w:val="24"/>
          <w:szCs w:val="24"/>
        </w:rPr>
      </w:pPr>
      <w:r w:rsidRPr="001258DB">
        <w:rPr>
          <w:rFonts w:ascii="David" w:hAnsi="David" w:cs="David"/>
          <w:sz w:val="24"/>
          <w:szCs w:val="24"/>
          <w:rtl/>
          <w:lang w:bidi="he-IL"/>
        </w:rPr>
        <w:t>למעלה משני שליש</w:t>
      </w:r>
      <w:r w:rsidR="00000ECF" w:rsidRPr="001258DB">
        <w:rPr>
          <w:rFonts w:ascii="David" w:hAnsi="David" w:cs="David" w:hint="cs"/>
          <w:sz w:val="24"/>
          <w:szCs w:val="24"/>
          <w:rtl/>
          <w:lang w:bidi="he-IL"/>
        </w:rPr>
        <w:t>ים</w:t>
      </w:r>
      <w:r w:rsidRPr="001258DB">
        <w:rPr>
          <w:rFonts w:ascii="David" w:hAnsi="David" w:cs="David"/>
          <w:sz w:val="24"/>
          <w:szCs w:val="24"/>
          <w:rtl/>
          <w:lang w:bidi="he-IL"/>
        </w:rPr>
        <w:t xml:space="preserve"> מהירידה ב</w:t>
      </w:r>
      <w:r w:rsidR="00BD3A03" w:rsidRPr="001258DB">
        <w:rPr>
          <w:rFonts w:ascii="David" w:hAnsi="David" w:cs="David" w:hint="cs"/>
          <w:sz w:val="24"/>
          <w:szCs w:val="24"/>
          <w:rtl/>
          <w:lang w:bidi="he-IL"/>
        </w:rPr>
        <w:t xml:space="preserve">מספר </w:t>
      </w:r>
      <w:r w:rsidRPr="001258DB">
        <w:rPr>
          <w:rFonts w:ascii="David" w:hAnsi="David" w:cs="David"/>
          <w:sz w:val="24"/>
          <w:szCs w:val="24"/>
          <w:rtl/>
          <w:lang w:bidi="he-IL"/>
        </w:rPr>
        <w:t xml:space="preserve">משרות השכיר </w:t>
      </w:r>
      <w:r w:rsidR="002C0477" w:rsidRPr="001258DB">
        <w:rPr>
          <w:rFonts w:ascii="David" w:hAnsi="David" w:cs="David" w:hint="cs"/>
          <w:sz w:val="24"/>
          <w:szCs w:val="24"/>
          <w:rtl/>
          <w:lang w:bidi="he-IL"/>
        </w:rPr>
        <w:t xml:space="preserve">של פלסטינים </w:t>
      </w:r>
      <w:r w:rsidRPr="001258DB">
        <w:rPr>
          <w:rFonts w:ascii="David" w:hAnsi="David" w:cs="David"/>
          <w:sz w:val="24"/>
          <w:szCs w:val="24"/>
          <w:rtl/>
          <w:lang w:bidi="he-IL"/>
        </w:rPr>
        <w:t xml:space="preserve">(כ-47 אלף משרות) אירעה </w:t>
      </w:r>
      <w:r w:rsidR="00A82EC0" w:rsidRPr="001258DB">
        <w:rPr>
          <w:rFonts w:ascii="David" w:hAnsi="David" w:cs="David"/>
          <w:sz w:val="24"/>
          <w:szCs w:val="24"/>
          <w:rtl/>
          <w:lang w:bidi="he-IL"/>
        </w:rPr>
        <w:t>בענף הבינוי</w:t>
      </w:r>
      <w:r w:rsidR="00BD3A03" w:rsidRPr="001258DB">
        <w:rPr>
          <w:rFonts w:ascii="David" w:hAnsi="David" w:cs="David" w:hint="cs"/>
          <w:sz w:val="24"/>
          <w:szCs w:val="24"/>
          <w:rtl/>
          <w:lang w:bidi="he-IL"/>
        </w:rPr>
        <w:t>,</w:t>
      </w:r>
      <w:r w:rsidR="00BD3A03" w:rsidRPr="001258DB">
        <w:rPr>
          <w:rFonts w:ascii="David" w:hAnsi="David" w:cs="David"/>
          <w:sz w:val="24"/>
          <w:szCs w:val="24"/>
          <w:rtl/>
          <w:lang w:bidi="he-IL"/>
        </w:rPr>
        <w:t xml:space="preserve"> </w:t>
      </w:r>
      <w:r w:rsidR="00BD3A03" w:rsidRPr="001258DB">
        <w:rPr>
          <w:rFonts w:ascii="David" w:hAnsi="David" w:cs="David" w:hint="cs"/>
          <w:sz w:val="24"/>
          <w:szCs w:val="24"/>
          <w:rtl/>
          <w:lang w:bidi="he-IL"/>
        </w:rPr>
        <w:t>ו</w:t>
      </w:r>
      <w:r w:rsidR="006B6DC4">
        <w:rPr>
          <w:rFonts w:ascii="David" w:hAnsi="David" w:cs="David" w:hint="cs"/>
          <w:sz w:val="24"/>
          <w:szCs w:val="24"/>
          <w:rtl/>
          <w:lang w:bidi="he-IL"/>
        </w:rPr>
        <w:t>זאת</w:t>
      </w:r>
      <w:r w:rsidR="00BD3A03" w:rsidRPr="001258DB">
        <w:rPr>
          <w:rFonts w:ascii="David" w:hAnsi="David" w:cs="David" w:hint="cs"/>
          <w:sz w:val="24"/>
          <w:szCs w:val="24"/>
          <w:rtl/>
          <w:lang w:bidi="he-IL"/>
        </w:rPr>
        <w:t xml:space="preserve"> לצד </w:t>
      </w:r>
      <w:r w:rsidR="00A82EC0" w:rsidRPr="001258DB">
        <w:rPr>
          <w:rFonts w:ascii="David" w:hAnsi="David" w:cs="David"/>
          <w:sz w:val="24"/>
          <w:szCs w:val="24"/>
          <w:rtl/>
          <w:lang w:bidi="he-IL"/>
        </w:rPr>
        <w:t xml:space="preserve">ירידה </w:t>
      </w:r>
      <w:r w:rsidR="00BD3A03" w:rsidRPr="001258DB">
        <w:rPr>
          <w:rFonts w:ascii="David" w:hAnsi="David" w:cs="David" w:hint="cs"/>
          <w:sz w:val="24"/>
          <w:szCs w:val="24"/>
          <w:rtl/>
          <w:lang w:bidi="he-IL"/>
        </w:rPr>
        <w:t xml:space="preserve">של כ-51 אלף משרות שכיר </w:t>
      </w:r>
      <w:r w:rsidR="00A82EC0" w:rsidRPr="001258DB">
        <w:rPr>
          <w:rFonts w:ascii="David" w:hAnsi="David" w:cs="David"/>
          <w:sz w:val="24"/>
          <w:szCs w:val="24"/>
          <w:rtl/>
          <w:lang w:bidi="he-IL"/>
        </w:rPr>
        <w:t>בתעסוקת ישראלים בענף</w:t>
      </w:r>
      <w:r w:rsidR="00BD3A03" w:rsidRPr="001258DB">
        <w:rPr>
          <w:rFonts w:ascii="David" w:hAnsi="David" w:cs="David" w:hint="cs"/>
          <w:sz w:val="24"/>
          <w:szCs w:val="24"/>
          <w:rtl/>
          <w:lang w:bidi="he-IL"/>
        </w:rPr>
        <w:t>.</w:t>
      </w:r>
      <w:r w:rsidR="00A82EC0" w:rsidRPr="001258DB">
        <w:rPr>
          <w:rFonts w:ascii="David" w:hAnsi="David" w:cs="David"/>
          <w:sz w:val="24"/>
          <w:szCs w:val="24"/>
          <w:rtl/>
          <w:lang w:bidi="he-IL"/>
        </w:rPr>
        <w:t xml:space="preserve"> </w:t>
      </w:r>
      <w:r w:rsidR="000A2BB4" w:rsidRPr="001258DB">
        <w:rPr>
          <w:rFonts w:ascii="David" w:hAnsi="David" w:cs="David"/>
          <w:sz w:val="24"/>
          <w:szCs w:val="24"/>
          <w:rtl/>
          <w:lang w:bidi="he-IL"/>
        </w:rPr>
        <w:t>ביחד</w:t>
      </w:r>
      <w:r w:rsidR="001258DB" w:rsidRPr="001258DB">
        <w:rPr>
          <w:rFonts w:ascii="David" w:hAnsi="David" w:cs="David" w:hint="cs"/>
          <w:sz w:val="24"/>
          <w:szCs w:val="24"/>
          <w:rtl/>
          <w:lang w:bidi="he-IL"/>
        </w:rPr>
        <w:t>,</w:t>
      </w:r>
      <w:r w:rsidR="000A2BB4" w:rsidRPr="00213095">
        <w:rPr>
          <w:rFonts w:ascii="David" w:hAnsi="David" w:cs="David"/>
          <w:sz w:val="24"/>
          <w:szCs w:val="24"/>
          <w:rtl/>
          <w:lang w:bidi="he-IL"/>
        </w:rPr>
        <w:t xml:space="preserve"> </w:t>
      </w:r>
      <w:r w:rsidR="00BD3A03" w:rsidRPr="00213095">
        <w:rPr>
          <w:rFonts w:ascii="David" w:hAnsi="David" w:cs="David" w:hint="cs"/>
          <w:sz w:val="24"/>
          <w:szCs w:val="24"/>
          <w:rtl/>
          <w:lang w:bidi="he-IL"/>
        </w:rPr>
        <w:t>ירידות אלה</w:t>
      </w:r>
      <w:r w:rsidR="000A2BB4" w:rsidRPr="005A45DA">
        <w:rPr>
          <w:rFonts w:ascii="David" w:hAnsi="David" w:cs="David"/>
          <w:sz w:val="24"/>
          <w:szCs w:val="24"/>
          <w:rtl/>
          <w:lang w:bidi="he-IL"/>
        </w:rPr>
        <w:t xml:space="preserve"> ה</w:t>
      </w:r>
      <w:r w:rsidR="005D4CFD" w:rsidRPr="005A45DA">
        <w:rPr>
          <w:rFonts w:ascii="David" w:hAnsi="David" w:cs="David" w:hint="cs"/>
          <w:sz w:val="24"/>
          <w:szCs w:val="24"/>
          <w:rtl/>
          <w:lang w:bidi="he-IL"/>
        </w:rPr>
        <w:t>תבטאו</w:t>
      </w:r>
      <w:r w:rsidR="000A2BB4" w:rsidRPr="005A45DA">
        <w:rPr>
          <w:rFonts w:ascii="David" w:hAnsi="David" w:cs="David"/>
          <w:sz w:val="24"/>
          <w:szCs w:val="24"/>
          <w:rtl/>
          <w:lang w:bidi="he-IL"/>
        </w:rPr>
        <w:t xml:space="preserve"> </w:t>
      </w:r>
      <w:r w:rsidR="00BD3A03" w:rsidRPr="005A45DA">
        <w:rPr>
          <w:rFonts w:ascii="David" w:hAnsi="David" w:cs="David" w:hint="cs"/>
          <w:sz w:val="24"/>
          <w:szCs w:val="24"/>
          <w:rtl/>
          <w:lang w:bidi="he-IL"/>
        </w:rPr>
        <w:t>בהקטנ</w:t>
      </w:r>
      <w:r w:rsidR="00BD3A03" w:rsidRPr="005A45DA">
        <w:rPr>
          <w:rFonts w:ascii="David" w:hAnsi="David" w:cs="David"/>
          <w:sz w:val="24"/>
          <w:szCs w:val="24"/>
          <w:rtl/>
          <w:lang w:bidi="he-IL"/>
        </w:rPr>
        <w:t xml:space="preserve">ה </w:t>
      </w:r>
      <w:r w:rsidR="00A82EC0" w:rsidRPr="005A45DA">
        <w:rPr>
          <w:rFonts w:ascii="David" w:hAnsi="David" w:cs="David"/>
          <w:sz w:val="24"/>
          <w:szCs w:val="24"/>
          <w:rtl/>
          <w:lang w:bidi="he-IL"/>
        </w:rPr>
        <w:t>של כ-35% במספר משרות השכיר</w:t>
      </w:r>
      <w:r w:rsidR="000A2BB4" w:rsidRPr="005A45DA">
        <w:rPr>
          <w:rFonts w:ascii="David" w:hAnsi="David" w:cs="David"/>
          <w:sz w:val="24"/>
          <w:szCs w:val="24"/>
          <w:rtl/>
          <w:lang w:bidi="he-IL"/>
        </w:rPr>
        <w:t xml:space="preserve"> בענף</w:t>
      </w:r>
      <w:r w:rsidRPr="005A45DA">
        <w:rPr>
          <w:rFonts w:ascii="David" w:hAnsi="David" w:cs="David"/>
          <w:sz w:val="24"/>
          <w:szCs w:val="24"/>
          <w:rtl/>
          <w:lang w:bidi="he-IL"/>
        </w:rPr>
        <w:t xml:space="preserve"> בין ינואר ואפריל 2020</w:t>
      </w:r>
      <w:r w:rsidR="00A82EC0" w:rsidRPr="00F079F7">
        <w:rPr>
          <w:rFonts w:ascii="David" w:hAnsi="David" w:cs="David"/>
          <w:sz w:val="24"/>
          <w:szCs w:val="24"/>
          <w:rtl/>
          <w:lang w:bidi="he-IL"/>
        </w:rPr>
        <w:t xml:space="preserve">. </w:t>
      </w:r>
      <w:r w:rsidR="005D4CFD" w:rsidRPr="001258DB">
        <w:rPr>
          <w:rFonts w:ascii="David" w:hAnsi="David" w:cs="David" w:hint="cs"/>
          <w:sz w:val="24"/>
          <w:szCs w:val="24"/>
          <w:rtl/>
          <w:lang w:bidi="he-IL"/>
        </w:rPr>
        <w:t>ירידה</w:t>
      </w:r>
      <w:r w:rsidR="005D4CFD" w:rsidRPr="001258DB">
        <w:rPr>
          <w:rFonts w:ascii="David" w:hAnsi="David" w:cs="David"/>
          <w:sz w:val="24"/>
          <w:szCs w:val="24"/>
          <w:rtl/>
          <w:lang w:bidi="he-IL"/>
        </w:rPr>
        <w:t xml:space="preserve"> </w:t>
      </w:r>
      <w:r w:rsidR="005D4CFD" w:rsidRPr="001258DB">
        <w:rPr>
          <w:rFonts w:ascii="David" w:hAnsi="David" w:cs="David" w:hint="cs"/>
          <w:sz w:val="24"/>
          <w:szCs w:val="24"/>
          <w:rtl/>
          <w:lang w:bidi="he-IL"/>
        </w:rPr>
        <w:t>זו</w:t>
      </w:r>
      <w:r w:rsidR="005D4CFD" w:rsidRPr="001258DB">
        <w:rPr>
          <w:rFonts w:ascii="David" w:hAnsi="David" w:cs="David"/>
          <w:sz w:val="24"/>
          <w:szCs w:val="24"/>
          <w:rtl/>
          <w:lang w:bidi="he-IL"/>
        </w:rPr>
        <w:t xml:space="preserve"> </w:t>
      </w:r>
      <w:r w:rsidR="005D4CFD" w:rsidRPr="001258DB">
        <w:rPr>
          <w:rFonts w:ascii="David" w:hAnsi="David" w:cs="David" w:hint="cs"/>
          <w:sz w:val="24"/>
          <w:szCs w:val="24"/>
          <w:rtl/>
          <w:lang w:bidi="he-IL"/>
        </w:rPr>
        <w:t>שיקפה</w:t>
      </w:r>
      <w:r w:rsidR="005D4CFD" w:rsidRPr="001258DB">
        <w:rPr>
          <w:rFonts w:ascii="David" w:hAnsi="David" w:cs="David"/>
          <w:sz w:val="24"/>
          <w:szCs w:val="24"/>
          <w:rtl/>
          <w:lang w:bidi="he-IL"/>
        </w:rPr>
        <w:t xml:space="preserve"> </w:t>
      </w:r>
      <w:r w:rsidR="005D4CFD" w:rsidRPr="001258DB">
        <w:rPr>
          <w:rFonts w:ascii="David" w:hAnsi="David" w:cs="David" w:hint="cs"/>
          <w:sz w:val="24"/>
          <w:szCs w:val="24"/>
          <w:rtl/>
          <w:lang w:bidi="he-IL"/>
        </w:rPr>
        <w:t>מגבלות</w:t>
      </w:r>
      <w:r w:rsidR="005D4CFD" w:rsidRPr="001258DB">
        <w:rPr>
          <w:rFonts w:ascii="David" w:hAnsi="David" w:cs="David"/>
          <w:sz w:val="24"/>
          <w:szCs w:val="24"/>
          <w:rtl/>
          <w:lang w:bidi="he-IL"/>
        </w:rPr>
        <w:t xml:space="preserve"> </w:t>
      </w:r>
      <w:r w:rsidR="005D4CFD" w:rsidRPr="001258DB">
        <w:rPr>
          <w:rFonts w:ascii="David" w:hAnsi="David" w:cs="David" w:hint="cs"/>
          <w:sz w:val="24"/>
          <w:szCs w:val="24"/>
          <w:rtl/>
          <w:lang w:bidi="he-IL"/>
        </w:rPr>
        <w:t>שונות</w:t>
      </w:r>
      <w:r w:rsidR="005D4CFD" w:rsidRPr="001258DB">
        <w:rPr>
          <w:rFonts w:ascii="David" w:hAnsi="David" w:cs="David"/>
          <w:sz w:val="24"/>
          <w:szCs w:val="24"/>
          <w:rtl/>
          <w:lang w:bidi="he-IL"/>
        </w:rPr>
        <w:t xml:space="preserve"> </w:t>
      </w:r>
      <w:r w:rsidR="005D4CFD" w:rsidRPr="001258DB">
        <w:rPr>
          <w:rFonts w:ascii="David" w:hAnsi="David" w:cs="David" w:hint="cs"/>
          <w:sz w:val="24"/>
          <w:szCs w:val="24"/>
          <w:rtl/>
          <w:lang w:bidi="he-IL"/>
        </w:rPr>
        <w:t>שהקשו</w:t>
      </w:r>
      <w:r w:rsidR="00486378" w:rsidRPr="001258DB">
        <w:rPr>
          <w:rFonts w:ascii="David" w:hAnsi="David" w:cs="David"/>
          <w:sz w:val="24"/>
          <w:szCs w:val="24"/>
          <w:rtl/>
          <w:lang w:bidi="he-IL"/>
        </w:rPr>
        <w:t xml:space="preserve"> </w:t>
      </w:r>
      <w:r w:rsidR="005D4CFD" w:rsidRPr="005837A8">
        <w:rPr>
          <w:rFonts w:ascii="David" w:hAnsi="David" w:cs="David" w:hint="cs"/>
          <w:sz w:val="24"/>
          <w:szCs w:val="24"/>
          <w:rtl/>
          <w:lang w:bidi="he-IL"/>
        </w:rPr>
        <w:t>על</w:t>
      </w:r>
      <w:r w:rsidR="005D4CFD" w:rsidRPr="005837A8">
        <w:rPr>
          <w:rFonts w:ascii="David" w:hAnsi="David" w:cs="David"/>
          <w:sz w:val="24"/>
          <w:szCs w:val="24"/>
          <w:rtl/>
          <w:lang w:bidi="he-IL"/>
        </w:rPr>
        <w:t xml:space="preserve"> </w:t>
      </w:r>
      <w:r w:rsidR="00E17F2F" w:rsidRPr="005837A8">
        <w:rPr>
          <w:rFonts w:ascii="David" w:hAnsi="David" w:cs="David" w:hint="cs"/>
          <w:sz w:val="24"/>
          <w:szCs w:val="24"/>
          <w:rtl/>
          <w:lang w:bidi="he-IL"/>
        </w:rPr>
        <w:t>הגעת</w:t>
      </w:r>
      <w:r w:rsidR="00E17F2F" w:rsidRPr="005837A8">
        <w:rPr>
          <w:rFonts w:ascii="David" w:hAnsi="David" w:cs="David"/>
          <w:sz w:val="24"/>
          <w:szCs w:val="24"/>
          <w:rtl/>
          <w:lang w:bidi="he-IL"/>
        </w:rPr>
        <w:t xml:space="preserve"> הפועלים הפלסטינים לישראל ועל </w:t>
      </w:r>
      <w:r w:rsidR="005D4CFD" w:rsidRPr="005837A8">
        <w:rPr>
          <w:rFonts w:ascii="David" w:hAnsi="David" w:cs="David" w:hint="cs"/>
          <w:sz w:val="24"/>
          <w:szCs w:val="24"/>
          <w:rtl/>
          <w:lang w:bidi="he-IL"/>
        </w:rPr>
        <w:t>פעילות</w:t>
      </w:r>
      <w:r w:rsidR="005D4CFD" w:rsidRPr="005837A8">
        <w:rPr>
          <w:rFonts w:ascii="David" w:hAnsi="David" w:cs="David"/>
          <w:sz w:val="24"/>
          <w:szCs w:val="24"/>
          <w:rtl/>
          <w:lang w:bidi="he-IL"/>
        </w:rPr>
        <w:t xml:space="preserve"> </w:t>
      </w:r>
      <w:r w:rsidR="005D4CFD" w:rsidRPr="005837A8">
        <w:rPr>
          <w:rFonts w:ascii="David" w:hAnsi="David" w:cs="David" w:hint="cs"/>
          <w:sz w:val="24"/>
          <w:szCs w:val="24"/>
          <w:rtl/>
          <w:lang w:bidi="he-IL"/>
        </w:rPr>
        <w:t>הענף</w:t>
      </w:r>
      <w:r w:rsidR="005D4CFD" w:rsidRPr="005837A8">
        <w:rPr>
          <w:rFonts w:ascii="David" w:hAnsi="David" w:cs="David"/>
          <w:sz w:val="24"/>
          <w:szCs w:val="24"/>
          <w:rtl/>
          <w:lang w:bidi="he-IL"/>
        </w:rPr>
        <w:t xml:space="preserve">, </w:t>
      </w:r>
      <w:r w:rsidR="005D4CFD" w:rsidRPr="005837A8">
        <w:rPr>
          <w:rFonts w:ascii="David" w:hAnsi="David" w:cs="David" w:hint="cs"/>
          <w:sz w:val="24"/>
          <w:szCs w:val="24"/>
          <w:rtl/>
          <w:lang w:bidi="he-IL"/>
        </w:rPr>
        <w:t>למרות</w:t>
      </w:r>
      <w:r w:rsidR="005D4CFD" w:rsidRPr="005837A8">
        <w:rPr>
          <w:rFonts w:ascii="David" w:hAnsi="David" w:cs="David"/>
          <w:sz w:val="24"/>
          <w:szCs w:val="24"/>
          <w:rtl/>
          <w:lang w:bidi="he-IL"/>
        </w:rPr>
        <w:t xml:space="preserve"> </w:t>
      </w:r>
      <w:r w:rsidR="005D4CFD" w:rsidRPr="005837A8">
        <w:rPr>
          <w:rFonts w:ascii="David" w:hAnsi="David" w:cs="David" w:hint="cs"/>
          <w:sz w:val="24"/>
          <w:szCs w:val="24"/>
          <w:rtl/>
          <w:lang w:bidi="he-IL"/>
        </w:rPr>
        <w:t>שהוא</w:t>
      </w:r>
      <w:r w:rsidR="005D4CFD" w:rsidRPr="005837A8">
        <w:rPr>
          <w:rFonts w:ascii="David" w:hAnsi="David" w:cs="David"/>
          <w:sz w:val="24"/>
          <w:szCs w:val="24"/>
          <w:rtl/>
          <w:lang w:bidi="he-IL"/>
        </w:rPr>
        <w:t xml:space="preserve"> </w:t>
      </w:r>
      <w:r w:rsidR="005D4CFD" w:rsidRPr="005837A8">
        <w:rPr>
          <w:rFonts w:ascii="David" w:hAnsi="David" w:cs="David" w:hint="cs"/>
          <w:sz w:val="24"/>
          <w:szCs w:val="24"/>
          <w:rtl/>
          <w:lang w:bidi="he-IL"/>
        </w:rPr>
        <w:t>הוחרג</w:t>
      </w:r>
      <w:r w:rsidR="005D4CFD" w:rsidRPr="005837A8">
        <w:rPr>
          <w:rFonts w:ascii="David" w:hAnsi="David" w:cs="David"/>
          <w:sz w:val="24"/>
          <w:szCs w:val="24"/>
          <w:rtl/>
          <w:lang w:bidi="he-IL"/>
        </w:rPr>
        <w:t xml:space="preserve"> </w:t>
      </w:r>
      <w:r w:rsidR="005D4CFD" w:rsidRPr="005837A8">
        <w:rPr>
          <w:rFonts w:ascii="David" w:hAnsi="David" w:cs="David" w:hint="cs"/>
          <w:sz w:val="24"/>
          <w:szCs w:val="24"/>
          <w:rtl/>
          <w:lang w:bidi="he-IL"/>
        </w:rPr>
        <w:t>מהסגר</w:t>
      </w:r>
      <w:r w:rsidR="005D4CFD" w:rsidRPr="005837A8">
        <w:rPr>
          <w:rFonts w:ascii="David" w:hAnsi="David" w:cs="David"/>
          <w:sz w:val="24"/>
          <w:szCs w:val="24"/>
          <w:rtl/>
          <w:lang w:bidi="he-IL"/>
        </w:rPr>
        <w:t>.</w:t>
      </w:r>
      <w:r w:rsidR="006B6DC4">
        <w:rPr>
          <w:rFonts w:ascii="David" w:hAnsi="David" w:cs="David" w:hint="cs"/>
          <w:sz w:val="24"/>
          <w:szCs w:val="24"/>
          <w:rtl/>
          <w:lang w:bidi="he-IL"/>
        </w:rPr>
        <w:t xml:space="preserve"> </w:t>
      </w:r>
      <w:r w:rsidR="009862DA" w:rsidRPr="001258DB">
        <w:rPr>
          <w:rFonts w:ascii="David" w:hAnsi="David" w:cs="David"/>
          <w:sz w:val="24"/>
          <w:szCs w:val="24"/>
          <w:rtl/>
          <w:lang w:bidi="he-IL"/>
        </w:rPr>
        <w:t>התעסוקה</w:t>
      </w:r>
      <w:r w:rsidR="009862DA" w:rsidRPr="005837A8">
        <w:rPr>
          <w:rFonts w:ascii="David" w:hAnsi="David" w:cs="David"/>
          <w:sz w:val="24"/>
          <w:szCs w:val="24"/>
          <w:lang w:bidi="he-IL"/>
        </w:rPr>
        <w:t xml:space="preserve">  </w:t>
      </w:r>
      <w:r w:rsidR="009862DA" w:rsidRPr="001258DB">
        <w:rPr>
          <w:rFonts w:ascii="David" w:hAnsi="David" w:cs="David"/>
          <w:sz w:val="24"/>
          <w:szCs w:val="24"/>
          <w:rtl/>
          <w:lang w:bidi="he-IL"/>
        </w:rPr>
        <w:t>של</w:t>
      </w:r>
      <w:r w:rsidR="009862DA" w:rsidRPr="005837A8">
        <w:rPr>
          <w:rFonts w:ascii="David" w:hAnsi="David" w:cs="David"/>
          <w:sz w:val="24"/>
          <w:szCs w:val="24"/>
          <w:lang w:bidi="he-IL"/>
        </w:rPr>
        <w:t xml:space="preserve"> </w:t>
      </w:r>
      <w:r w:rsidR="009862DA" w:rsidRPr="001258DB">
        <w:rPr>
          <w:rFonts w:ascii="David" w:hAnsi="David" w:cs="David"/>
          <w:sz w:val="24"/>
          <w:szCs w:val="24"/>
          <w:rtl/>
          <w:lang w:bidi="he-IL"/>
        </w:rPr>
        <w:t>ישראלים</w:t>
      </w:r>
      <w:r w:rsidR="009862DA" w:rsidRPr="005837A8">
        <w:rPr>
          <w:rFonts w:ascii="David" w:hAnsi="David" w:cs="David"/>
          <w:sz w:val="24"/>
          <w:szCs w:val="24"/>
          <w:lang w:bidi="he-IL"/>
        </w:rPr>
        <w:t xml:space="preserve"> </w:t>
      </w:r>
      <w:r w:rsidR="006B6DC4" w:rsidRPr="001258DB">
        <w:rPr>
          <w:rFonts w:ascii="David" w:hAnsi="David" w:cs="David"/>
          <w:sz w:val="24"/>
          <w:szCs w:val="24"/>
          <w:rtl/>
          <w:lang w:bidi="he-IL"/>
        </w:rPr>
        <w:t>בענף</w:t>
      </w:r>
      <w:r w:rsidR="006B6DC4" w:rsidRPr="005837A8">
        <w:rPr>
          <w:rFonts w:ascii="David" w:hAnsi="David" w:cs="David"/>
          <w:sz w:val="24"/>
          <w:szCs w:val="24"/>
          <w:lang w:bidi="he-IL"/>
        </w:rPr>
        <w:t xml:space="preserve"> </w:t>
      </w:r>
      <w:r w:rsidR="006B6DC4" w:rsidRPr="001258DB">
        <w:rPr>
          <w:rFonts w:ascii="David" w:hAnsi="David" w:cs="David"/>
          <w:sz w:val="24"/>
          <w:szCs w:val="24"/>
          <w:rtl/>
          <w:lang w:bidi="he-IL"/>
        </w:rPr>
        <w:t>הבניה</w:t>
      </w:r>
      <w:r w:rsidR="009862DA" w:rsidRPr="005837A8">
        <w:rPr>
          <w:rFonts w:ascii="David" w:hAnsi="David" w:cs="David"/>
          <w:sz w:val="24"/>
          <w:szCs w:val="24"/>
          <w:lang w:bidi="he-IL"/>
        </w:rPr>
        <w:t xml:space="preserve"> </w:t>
      </w:r>
      <w:r w:rsidR="009862DA" w:rsidRPr="001258DB">
        <w:rPr>
          <w:rFonts w:ascii="David" w:hAnsi="David" w:cs="David"/>
          <w:sz w:val="24"/>
          <w:szCs w:val="24"/>
          <w:rtl/>
          <w:lang w:bidi="he-IL"/>
        </w:rPr>
        <w:t>טרם</w:t>
      </w:r>
      <w:r w:rsidR="009862DA" w:rsidRPr="005837A8">
        <w:rPr>
          <w:rFonts w:ascii="David" w:hAnsi="David" w:cs="David"/>
          <w:sz w:val="24"/>
          <w:szCs w:val="24"/>
          <w:lang w:bidi="he-IL"/>
        </w:rPr>
        <w:t xml:space="preserve"> </w:t>
      </w:r>
      <w:r w:rsidR="00213095">
        <w:rPr>
          <w:rFonts w:ascii="David" w:hAnsi="David" w:cs="David" w:hint="cs"/>
          <w:sz w:val="24"/>
          <w:szCs w:val="24"/>
          <w:rtl/>
          <w:lang w:bidi="he-IL"/>
        </w:rPr>
        <w:t>חזרה</w:t>
      </w:r>
      <w:r w:rsidR="00213095" w:rsidRPr="005837A8">
        <w:rPr>
          <w:rFonts w:ascii="David" w:hAnsi="David" w:cs="David"/>
          <w:sz w:val="24"/>
          <w:szCs w:val="24"/>
          <w:lang w:bidi="he-IL"/>
        </w:rPr>
        <w:t xml:space="preserve"> </w:t>
      </w:r>
      <w:r w:rsidR="003B41B7" w:rsidRPr="001258DB">
        <w:rPr>
          <w:rFonts w:ascii="David" w:hAnsi="David" w:cs="David"/>
          <w:sz w:val="24"/>
          <w:szCs w:val="24"/>
          <w:rtl/>
          <w:lang w:bidi="he-IL"/>
        </w:rPr>
        <w:t>לרמתה</w:t>
      </w:r>
      <w:r w:rsidR="003B41B7" w:rsidRPr="005837A8">
        <w:rPr>
          <w:rFonts w:ascii="David" w:hAnsi="David" w:cs="David"/>
          <w:sz w:val="24"/>
          <w:szCs w:val="24"/>
          <w:lang w:bidi="he-IL"/>
        </w:rPr>
        <w:t xml:space="preserve"> </w:t>
      </w:r>
      <w:r w:rsidR="003B41B7" w:rsidRPr="001258DB">
        <w:rPr>
          <w:rFonts w:ascii="David" w:hAnsi="David" w:cs="David"/>
          <w:sz w:val="24"/>
          <w:szCs w:val="24"/>
          <w:rtl/>
          <w:lang w:bidi="he-IL"/>
        </w:rPr>
        <w:t>בתחילת</w:t>
      </w:r>
      <w:r w:rsidR="003B41B7" w:rsidRPr="005837A8">
        <w:rPr>
          <w:rFonts w:ascii="David" w:hAnsi="David" w:cs="David"/>
          <w:sz w:val="24"/>
          <w:szCs w:val="24"/>
          <w:lang w:bidi="he-IL"/>
        </w:rPr>
        <w:t xml:space="preserve"> </w:t>
      </w:r>
      <w:r w:rsidR="003B41B7" w:rsidRPr="001258DB">
        <w:rPr>
          <w:rFonts w:ascii="David" w:hAnsi="David" w:cs="David"/>
          <w:sz w:val="24"/>
          <w:szCs w:val="24"/>
          <w:rtl/>
          <w:lang w:bidi="he-IL"/>
        </w:rPr>
        <w:t>השנה</w:t>
      </w:r>
      <w:r w:rsidR="00213095">
        <w:rPr>
          <w:rFonts w:ascii="David" w:hAnsi="David" w:cs="David" w:hint="cs"/>
          <w:sz w:val="24"/>
          <w:szCs w:val="24"/>
          <w:rtl/>
          <w:lang w:bidi="he-IL"/>
        </w:rPr>
        <w:t>.</w:t>
      </w:r>
    </w:p>
    <w:p w14:paraId="250969D6" w14:textId="17B66171" w:rsidR="007D1439" w:rsidRPr="001258DB" w:rsidRDefault="00D13E5B" w:rsidP="00A31721">
      <w:pPr>
        <w:pStyle w:val="a0"/>
        <w:numPr>
          <w:ilvl w:val="0"/>
          <w:numId w:val="19"/>
        </w:numPr>
        <w:bidi/>
        <w:spacing w:before="0" w:after="120" w:line="360" w:lineRule="auto"/>
        <w:jc w:val="both"/>
        <w:rPr>
          <w:rFonts w:ascii="David" w:hAnsi="David" w:cs="David"/>
          <w:sz w:val="24"/>
          <w:szCs w:val="24"/>
          <w:lang w:bidi="he-IL"/>
        </w:rPr>
      </w:pPr>
      <w:r w:rsidRPr="001258DB">
        <w:rPr>
          <w:rFonts w:ascii="David" w:hAnsi="David" w:cs="David"/>
          <w:sz w:val="24"/>
          <w:szCs w:val="24"/>
          <w:rtl/>
          <w:lang w:bidi="he-IL"/>
        </w:rPr>
        <w:t>סקר</w:t>
      </w:r>
      <w:r w:rsidR="00A11DC8" w:rsidRPr="001258DB">
        <w:rPr>
          <w:rFonts w:ascii="David" w:hAnsi="David" w:cs="David" w:hint="cs"/>
          <w:sz w:val="24"/>
          <w:szCs w:val="24"/>
          <w:rtl/>
          <w:lang w:bidi="he-IL"/>
        </w:rPr>
        <w:t>ים</w:t>
      </w:r>
      <w:r w:rsidRPr="001258DB">
        <w:rPr>
          <w:rFonts w:ascii="David" w:hAnsi="David" w:cs="David"/>
          <w:sz w:val="24"/>
          <w:szCs w:val="24"/>
          <w:rtl/>
          <w:lang w:bidi="he-IL"/>
        </w:rPr>
        <w:t xml:space="preserve"> י</w:t>
      </w:r>
      <w:r w:rsidR="00000ECF" w:rsidRPr="001258DB">
        <w:rPr>
          <w:rFonts w:ascii="David" w:hAnsi="David" w:cs="David" w:hint="cs"/>
          <w:sz w:val="24"/>
          <w:szCs w:val="24"/>
          <w:rtl/>
          <w:lang w:bidi="he-IL"/>
        </w:rPr>
        <w:t>י</w:t>
      </w:r>
      <w:r w:rsidRPr="001258DB">
        <w:rPr>
          <w:rFonts w:ascii="David" w:hAnsi="David" w:cs="David"/>
          <w:sz w:val="24"/>
          <w:szCs w:val="24"/>
          <w:rtl/>
          <w:lang w:bidi="he-IL"/>
        </w:rPr>
        <w:t>עודי</w:t>
      </w:r>
      <w:r w:rsidR="00A11DC8" w:rsidRPr="001258DB">
        <w:rPr>
          <w:rFonts w:ascii="David" w:hAnsi="David" w:cs="David" w:hint="cs"/>
          <w:sz w:val="24"/>
          <w:szCs w:val="24"/>
          <w:rtl/>
          <w:lang w:bidi="he-IL"/>
        </w:rPr>
        <w:t>ים</w:t>
      </w:r>
      <w:r w:rsidR="00000ECF" w:rsidRPr="001258DB">
        <w:rPr>
          <w:rFonts w:ascii="David" w:hAnsi="David" w:cs="David" w:hint="cs"/>
          <w:sz w:val="24"/>
          <w:szCs w:val="24"/>
          <w:rtl/>
          <w:lang w:bidi="he-IL"/>
        </w:rPr>
        <w:t>,</w:t>
      </w:r>
      <w:r w:rsidRPr="001258DB">
        <w:rPr>
          <w:rFonts w:ascii="David" w:hAnsi="David" w:cs="David"/>
          <w:sz w:val="24"/>
          <w:szCs w:val="24"/>
          <w:rtl/>
          <w:lang w:bidi="he-IL"/>
        </w:rPr>
        <w:t xml:space="preserve"> </w:t>
      </w:r>
      <w:r w:rsidR="00000ECF" w:rsidRPr="001258DB">
        <w:rPr>
          <w:rFonts w:ascii="David" w:hAnsi="David" w:cs="David" w:hint="cs"/>
          <w:sz w:val="24"/>
          <w:szCs w:val="24"/>
          <w:rtl/>
          <w:lang w:bidi="he-IL"/>
        </w:rPr>
        <w:t>שנער</w:t>
      </w:r>
      <w:r w:rsidR="00A11DC8" w:rsidRPr="001258DB">
        <w:rPr>
          <w:rFonts w:ascii="David" w:hAnsi="David" w:cs="David" w:hint="cs"/>
          <w:sz w:val="24"/>
          <w:szCs w:val="24"/>
          <w:rtl/>
          <w:lang w:bidi="he-IL"/>
        </w:rPr>
        <w:t>כ</w:t>
      </w:r>
      <w:r w:rsidR="00EF028D" w:rsidRPr="001258DB">
        <w:rPr>
          <w:rFonts w:ascii="David" w:hAnsi="David" w:cs="David" w:hint="cs"/>
          <w:sz w:val="24"/>
          <w:szCs w:val="24"/>
          <w:rtl/>
          <w:lang w:bidi="he-IL"/>
        </w:rPr>
        <w:t>ו</w:t>
      </w:r>
      <w:r w:rsidR="00000ECF" w:rsidRPr="001258DB">
        <w:rPr>
          <w:rFonts w:ascii="David" w:hAnsi="David" w:cs="David"/>
          <w:sz w:val="24"/>
          <w:szCs w:val="24"/>
          <w:rtl/>
          <w:lang w:bidi="he-IL"/>
        </w:rPr>
        <w:t xml:space="preserve"> בזמן משבר הקורונה</w:t>
      </w:r>
      <w:r w:rsidR="00000ECF" w:rsidRPr="001258DB">
        <w:rPr>
          <w:rFonts w:ascii="David" w:hAnsi="David" w:cs="David" w:hint="cs"/>
          <w:sz w:val="24"/>
          <w:szCs w:val="24"/>
          <w:rtl/>
          <w:lang w:bidi="he-IL"/>
        </w:rPr>
        <w:t xml:space="preserve"> בקרב</w:t>
      </w:r>
      <w:r w:rsidRPr="001258DB">
        <w:rPr>
          <w:rFonts w:ascii="David" w:hAnsi="David" w:cs="David"/>
          <w:sz w:val="24"/>
          <w:szCs w:val="24"/>
          <w:rtl/>
          <w:lang w:bidi="he-IL"/>
        </w:rPr>
        <w:t xml:space="preserve"> העובדים הפלסטינים </w:t>
      </w:r>
      <w:r w:rsidR="00000ECF" w:rsidRPr="001258DB">
        <w:rPr>
          <w:rFonts w:ascii="David" w:hAnsi="David" w:cs="David" w:hint="cs"/>
          <w:sz w:val="24"/>
          <w:szCs w:val="24"/>
          <w:rtl/>
          <w:lang w:bidi="he-IL"/>
        </w:rPr>
        <w:t xml:space="preserve">שעבדו בישראל בתחילת השנה (לפני המשבר), </w:t>
      </w:r>
      <w:r w:rsidRPr="001258DB">
        <w:rPr>
          <w:rFonts w:ascii="David" w:hAnsi="David" w:cs="David"/>
          <w:sz w:val="24"/>
          <w:szCs w:val="24"/>
          <w:rtl/>
          <w:lang w:bidi="he-IL"/>
        </w:rPr>
        <w:t>מלמד</w:t>
      </w:r>
      <w:r w:rsidR="006B6DC4">
        <w:rPr>
          <w:rFonts w:ascii="David" w:hAnsi="David" w:cs="David" w:hint="cs"/>
          <w:sz w:val="24"/>
          <w:szCs w:val="24"/>
          <w:rtl/>
          <w:lang w:bidi="he-IL"/>
        </w:rPr>
        <w:t>ים</w:t>
      </w:r>
      <w:r w:rsidRPr="001258DB">
        <w:rPr>
          <w:rFonts w:ascii="David" w:hAnsi="David" w:cs="David"/>
          <w:sz w:val="24"/>
          <w:szCs w:val="24"/>
          <w:rtl/>
          <w:lang w:bidi="he-IL"/>
        </w:rPr>
        <w:t xml:space="preserve"> כי </w:t>
      </w:r>
      <w:r w:rsidR="00000ECF" w:rsidRPr="001258DB">
        <w:rPr>
          <w:rFonts w:ascii="David" w:hAnsi="David" w:cs="David" w:hint="cs"/>
          <w:sz w:val="24"/>
          <w:szCs w:val="24"/>
          <w:rtl/>
          <w:lang w:bidi="he-IL"/>
        </w:rPr>
        <w:t xml:space="preserve">רק </w:t>
      </w:r>
      <w:r w:rsidR="00295CDB" w:rsidRPr="001258DB">
        <w:rPr>
          <w:rFonts w:ascii="David" w:hAnsi="David" w:cs="David"/>
          <w:sz w:val="24"/>
          <w:szCs w:val="24"/>
          <w:rtl/>
          <w:lang w:bidi="he-IL"/>
        </w:rPr>
        <w:t>כ-</w:t>
      </w:r>
      <w:r w:rsidR="0000117B">
        <w:rPr>
          <w:rFonts w:ascii="David" w:hAnsi="David" w:cs="David" w:hint="cs"/>
          <w:sz w:val="24"/>
          <w:szCs w:val="24"/>
          <w:rtl/>
          <w:lang w:bidi="he-IL"/>
        </w:rPr>
        <w:t>22</w:t>
      </w:r>
      <w:r w:rsidR="00295CDB" w:rsidRPr="001258DB">
        <w:rPr>
          <w:rFonts w:ascii="David" w:hAnsi="David" w:cs="David"/>
          <w:sz w:val="24"/>
          <w:szCs w:val="24"/>
          <w:rtl/>
          <w:lang w:bidi="he-IL"/>
        </w:rPr>
        <w:t xml:space="preserve">% </w:t>
      </w:r>
      <w:r w:rsidR="00000ECF" w:rsidRPr="001258DB">
        <w:rPr>
          <w:rFonts w:ascii="David" w:hAnsi="David" w:cs="David" w:hint="cs"/>
          <w:sz w:val="24"/>
          <w:szCs w:val="24"/>
          <w:rtl/>
          <w:lang w:bidi="he-IL"/>
        </w:rPr>
        <w:t>מהם</w:t>
      </w:r>
      <w:r w:rsidR="00295CDB" w:rsidRPr="001258DB">
        <w:rPr>
          <w:rFonts w:ascii="David" w:hAnsi="David" w:cs="David"/>
          <w:sz w:val="24"/>
          <w:szCs w:val="24"/>
          <w:rtl/>
          <w:lang w:bidi="he-IL"/>
        </w:rPr>
        <w:t xml:space="preserve"> המשיכו לעבוד בישראל</w:t>
      </w:r>
      <w:r w:rsidR="006B6DC4">
        <w:rPr>
          <w:rFonts w:ascii="David" w:hAnsi="David" w:cs="David" w:hint="cs"/>
          <w:sz w:val="24"/>
          <w:szCs w:val="24"/>
          <w:rtl/>
          <w:lang w:bidi="he-IL"/>
        </w:rPr>
        <w:t xml:space="preserve"> ב</w:t>
      </w:r>
      <w:r w:rsidR="00A31721">
        <w:rPr>
          <w:rFonts w:ascii="David" w:hAnsi="David" w:cs="David" w:hint="cs"/>
          <w:sz w:val="24"/>
          <w:szCs w:val="24"/>
          <w:rtl/>
          <w:lang w:bidi="he-IL"/>
        </w:rPr>
        <w:t>אפריל</w:t>
      </w:r>
      <w:r w:rsidR="00000ECF" w:rsidRPr="001258DB">
        <w:rPr>
          <w:rFonts w:ascii="David" w:hAnsi="David" w:cs="David" w:hint="cs"/>
          <w:sz w:val="24"/>
          <w:szCs w:val="24"/>
          <w:rtl/>
          <w:lang w:bidi="he-IL"/>
        </w:rPr>
        <w:t>,</w:t>
      </w:r>
      <w:r w:rsidR="00295CDB" w:rsidRPr="001258DB">
        <w:rPr>
          <w:rFonts w:ascii="David" w:hAnsi="David" w:cs="David"/>
          <w:sz w:val="24"/>
          <w:szCs w:val="24"/>
          <w:rtl/>
          <w:lang w:bidi="he-IL"/>
        </w:rPr>
        <w:t xml:space="preserve"> ו</w:t>
      </w:r>
      <w:r w:rsidR="00000ECF" w:rsidRPr="001258DB">
        <w:rPr>
          <w:rFonts w:ascii="David" w:hAnsi="David" w:cs="David" w:hint="cs"/>
          <w:sz w:val="24"/>
          <w:szCs w:val="24"/>
          <w:rtl/>
          <w:lang w:bidi="he-IL"/>
        </w:rPr>
        <w:t xml:space="preserve">כי </w:t>
      </w:r>
      <w:r w:rsidR="00295CDB" w:rsidRPr="001258DB">
        <w:rPr>
          <w:rFonts w:ascii="David" w:hAnsi="David" w:cs="David"/>
          <w:sz w:val="24"/>
          <w:szCs w:val="24"/>
          <w:rtl/>
          <w:lang w:bidi="he-IL"/>
        </w:rPr>
        <w:t xml:space="preserve">שכרם </w:t>
      </w:r>
      <w:r w:rsidR="00E21C74" w:rsidRPr="001258DB">
        <w:rPr>
          <w:rFonts w:ascii="David" w:hAnsi="David" w:cs="David"/>
          <w:sz w:val="24"/>
          <w:szCs w:val="24"/>
          <w:rtl/>
          <w:lang w:bidi="he-IL"/>
        </w:rPr>
        <w:t xml:space="preserve">והיקף עבודתם </w:t>
      </w:r>
      <w:r w:rsidR="00000ECF" w:rsidRPr="001258DB">
        <w:rPr>
          <w:rFonts w:ascii="David" w:hAnsi="David" w:cs="David" w:hint="cs"/>
          <w:sz w:val="24"/>
          <w:szCs w:val="24"/>
          <w:rtl/>
          <w:lang w:bidi="he-IL"/>
        </w:rPr>
        <w:t>של אלו שהמשיכו לעב</w:t>
      </w:r>
      <w:r w:rsidR="00637441" w:rsidRPr="001258DB">
        <w:rPr>
          <w:rFonts w:ascii="David" w:hAnsi="David" w:cs="David" w:hint="cs"/>
          <w:sz w:val="24"/>
          <w:szCs w:val="24"/>
          <w:rtl/>
          <w:lang w:bidi="he-IL"/>
        </w:rPr>
        <w:t>ו</w:t>
      </w:r>
      <w:r w:rsidR="00000ECF" w:rsidRPr="001258DB">
        <w:rPr>
          <w:rFonts w:ascii="David" w:hAnsi="David" w:cs="David" w:hint="cs"/>
          <w:sz w:val="24"/>
          <w:szCs w:val="24"/>
          <w:rtl/>
          <w:lang w:bidi="he-IL"/>
        </w:rPr>
        <w:t xml:space="preserve">ד </w:t>
      </w:r>
      <w:r w:rsidR="00E21C74" w:rsidRPr="001258DB">
        <w:rPr>
          <w:rFonts w:ascii="David" w:hAnsi="David" w:cs="David"/>
          <w:sz w:val="24"/>
          <w:szCs w:val="24"/>
          <w:rtl/>
          <w:lang w:bidi="he-IL"/>
        </w:rPr>
        <w:t>ירדו במתינות</w:t>
      </w:r>
      <w:r w:rsidR="00000ECF" w:rsidRPr="001258DB">
        <w:rPr>
          <w:rFonts w:ascii="David" w:hAnsi="David" w:cs="David" w:hint="cs"/>
          <w:sz w:val="24"/>
          <w:szCs w:val="24"/>
          <w:rtl/>
          <w:lang w:bidi="he-IL"/>
        </w:rPr>
        <w:t>.</w:t>
      </w:r>
      <w:r w:rsidR="00173E77" w:rsidRPr="001258DB">
        <w:rPr>
          <w:rFonts w:ascii="David" w:hAnsi="David" w:cs="David" w:hint="cs"/>
          <w:sz w:val="24"/>
          <w:szCs w:val="24"/>
          <w:rtl/>
          <w:lang w:bidi="he-IL"/>
        </w:rPr>
        <w:t xml:space="preserve"> </w:t>
      </w:r>
      <w:r w:rsidR="00BA1B36">
        <w:rPr>
          <w:rFonts w:ascii="David" w:hAnsi="David" w:cs="David" w:hint="cs"/>
          <w:sz w:val="24"/>
          <w:szCs w:val="24"/>
          <w:rtl/>
          <w:lang w:bidi="he-IL"/>
        </w:rPr>
        <w:t>באוגוסט כבר הועסקו בישראל</w:t>
      </w:r>
      <w:r w:rsidR="00320DC5" w:rsidRPr="001258DB">
        <w:rPr>
          <w:rFonts w:ascii="David" w:hAnsi="David" w:cs="David" w:hint="cs"/>
          <w:sz w:val="24"/>
          <w:szCs w:val="24"/>
          <w:rtl/>
          <w:lang w:bidi="he-IL"/>
        </w:rPr>
        <w:t xml:space="preserve"> למעלה ממחצית העובדים </w:t>
      </w:r>
      <w:r w:rsidR="00AC4947">
        <w:rPr>
          <w:rFonts w:ascii="David" w:hAnsi="David" w:cs="David" w:hint="cs"/>
          <w:sz w:val="24"/>
          <w:szCs w:val="24"/>
          <w:rtl/>
          <w:lang w:bidi="he-IL"/>
        </w:rPr>
        <w:t xml:space="preserve">הפלסטינים </w:t>
      </w:r>
      <w:r w:rsidR="00BA1B36">
        <w:rPr>
          <w:rFonts w:ascii="David" w:hAnsi="David" w:cs="David" w:hint="cs"/>
          <w:sz w:val="24"/>
          <w:szCs w:val="24"/>
          <w:rtl/>
          <w:lang w:bidi="he-IL"/>
        </w:rPr>
        <w:t xml:space="preserve">שהועסקו </w:t>
      </w:r>
      <w:r w:rsidR="00AC4947">
        <w:rPr>
          <w:rFonts w:ascii="David" w:hAnsi="David" w:cs="David" w:hint="cs"/>
          <w:sz w:val="24"/>
          <w:szCs w:val="24"/>
          <w:rtl/>
          <w:lang w:bidi="he-IL"/>
        </w:rPr>
        <w:t xml:space="preserve">בישראל </w:t>
      </w:r>
      <w:r w:rsidR="00320DC5" w:rsidRPr="001258DB">
        <w:rPr>
          <w:rFonts w:ascii="David" w:hAnsi="David" w:cs="David" w:hint="cs"/>
          <w:sz w:val="24"/>
          <w:szCs w:val="24"/>
          <w:rtl/>
          <w:lang w:bidi="he-IL"/>
        </w:rPr>
        <w:t xml:space="preserve">בתחילת השנה </w:t>
      </w:r>
      <w:r w:rsidR="00405283" w:rsidRPr="001258DB">
        <w:rPr>
          <w:rFonts w:ascii="David" w:hAnsi="David" w:cs="David" w:hint="cs"/>
          <w:sz w:val="24"/>
          <w:szCs w:val="24"/>
          <w:rtl/>
          <w:lang w:bidi="he-IL"/>
        </w:rPr>
        <w:t xml:space="preserve">ושכרם </w:t>
      </w:r>
      <w:r w:rsidR="00644D93">
        <w:rPr>
          <w:rFonts w:ascii="David" w:hAnsi="David" w:cs="David" w:hint="cs"/>
          <w:sz w:val="24"/>
          <w:szCs w:val="24"/>
          <w:rtl/>
          <w:lang w:bidi="he-IL"/>
        </w:rPr>
        <w:t xml:space="preserve">החודשי </w:t>
      </w:r>
      <w:r w:rsidR="00405283" w:rsidRPr="001258DB">
        <w:rPr>
          <w:rFonts w:ascii="David" w:hAnsi="David" w:cs="David" w:hint="cs"/>
          <w:sz w:val="24"/>
          <w:szCs w:val="24"/>
          <w:rtl/>
          <w:lang w:bidi="he-IL"/>
        </w:rPr>
        <w:t xml:space="preserve">היה </w:t>
      </w:r>
      <w:r w:rsidR="00644D93">
        <w:rPr>
          <w:rFonts w:ascii="David" w:hAnsi="David" w:cs="David" w:hint="cs"/>
          <w:sz w:val="24"/>
          <w:szCs w:val="24"/>
          <w:rtl/>
          <w:lang w:bidi="he-IL"/>
        </w:rPr>
        <w:t xml:space="preserve">נמוך בהשוואה </w:t>
      </w:r>
      <w:r w:rsidR="00405283" w:rsidRPr="001258DB">
        <w:rPr>
          <w:rFonts w:ascii="David" w:hAnsi="David" w:cs="David" w:hint="cs"/>
          <w:sz w:val="24"/>
          <w:szCs w:val="24"/>
          <w:rtl/>
          <w:lang w:bidi="he-IL"/>
        </w:rPr>
        <w:t>לשכרם בתחילת השנה</w:t>
      </w:r>
      <w:r w:rsidR="00644D93">
        <w:rPr>
          <w:rFonts w:ascii="David" w:hAnsi="David" w:cs="David" w:hint="cs"/>
          <w:sz w:val="24"/>
          <w:szCs w:val="24"/>
          <w:rtl/>
          <w:lang w:bidi="he-IL"/>
        </w:rPr>
        <w:t>, עקב מיעוט ימי עבודה ב</w:t>
      </w:r>
      <w:r w:rsidR="00D545A8">
        <w:rPr>
          <w:rFonts w:ascii="David" w:hAnsi="David" w:cs="David" w:hint="cs"/>
          <w:sz w:val="24"/>
          <w:szCs w:val="24"/>
          <w:rtl/>
          <w:lang w:bidi="he-IL"/>
        </w:rPr>
        <w:t>אוגוסט</w:t>
      </w:r>
      <w:r w:rsidR="00EE7AC6" w:rsidRPr="001258DB">
        <w:rPr>
          <w:rFonts w:ascii="David" w:hAnsi="David" w:cs="David"/>
          <w:sz w:val="24"/>
          <w:szCs w:val="24"/>
          <w:rtl/>
          <w:lang w:bidi="he-IL"/>
        </w:rPr>
        <w:t>.</w:t>
      </w:r>
      <w:r w:rsidR="009D3651" w:rsidRPr="001258DB">
        <w:rPr>
          <w:rFonts w:ascii="David" w:hAnsi="David" w:cs="David"/>
          <w:sz w:val="24"/>
          <w:szCs w:val="24"/>
          <w:lang w:bidi="he-IL"/>
        </w:rPr>
        <w:t xml:space="preserve">  </w:t>
      </w:r>
    </w:p>
    <w:p w14:paraId="752E0890" w14:textId="2B73FE1C" w:rsidR="00434044" w:rsidRPr="0099192F" w:rsidRDefault="005A764B" w:rsidP="006F6ECB">
      <w:pPr>
        <w:pStyle w:val="a0"/>
        <w:numPr>
          <w:ilvl w:val="0"/>
          <w:numId w:val="19"/>
        </w:numPr>
        <w:bidi/>
        <w:spacing w:before="0" w:after="120" w:line="360" w:lineRule="auto"/>
        <w:jc w:val="both"/>
        <w:rPr>
          <w:rFonts w:ascii="David" w:hAnsi="David" w:cs="David"/>
          <w:sz w:val="24"/>
          <w:szCs w:val="24"/>
          <w:rtl/>
          <w:lang w:bidi="he-IL"/>
        </w:rPr>
      </w:pPr>
      <w:r>
        <w:rPr>
          <w:rFonts w:ascii="David" w:hAnsi="David" w:cs="David" w:hint="cs"/>
          <w:sz w:val="24"/>
          <w:szCs w:val="24"/>
          <w:rtl/>
          <w:lang w:bidi="he-IL"/>
        </w:rPr>
        <w:t xml:space="preserve">על פי סקר ייעודי, </w:t>
      </w:r>
      <w:r w:rsidR="007D1439" w:rsidRPr="001258DB">
        <w:rPr>
          <w:rFonts w:ascii="David" w:hAnsi="David" w:cs="David"/>
          <w:sz w:val="24"/>
          <w:szCs w:val="24"/>
          <w:rtl/>
          <w:lang w:bidi="he-IL"/>
        </w:rPr>
        <w:t>רוב</w:t>
      </w:r>
      <w:r w:rsidR="007D1439" w:rsidRPr="001258DB">
        <w:rPr>
          <w:rFonts w:ascii="David" w:hAnsi="David" w:cs="David"/>
          <w:sz w:val="24"/>
          <w:szCs w:val="24"/>
          <w:lang w:bidi="he-IL"/>
        </w:rPr>
        <w:t xml:space="preserve"> </w:t>
      </w:r>
      <w:r w:rsidR="00DF3104" w:rsidRPr="001258DB">
        <w:rPr>
          <w:rFonts w:ascii="David" w:hAnsi="David" w:cs="David"/>
          <w:sz w:val="24"/>
          <w:szCs w:val="24"/>
          <w:rtl/>
          <w:lang w:bidi="he-IL"/>
        </w:rPr>
        <w:t>העובדים</w:t>
      </w:r>
      <w:r w:rsidR="00DF3104" w:rsidRPr="001258DB">
        <w:rPr>
          <w:rFonts w:ascii="David" w:hAnsi="David" w:cs="David"/>
          <w:sz w:val="24"/>
          <w:szCs w:val="24"/>
          <w:lang w:bidi="he-IL"/>
        </w:rPr>
        <w:t xml:space="preserve"> </w:t>
      </w:r>
      <w:r w:rsidR="00DF3104" w:rsidRPr="001258DB">
        <w:rPr>
          <w:rFonts w:ascii="David" w:hAnsi="David" w:cs="David"/>
          <w:sz w:val="24"/>
          <w:szCs w:val="24"/>
          <w:rtl/>
          <w:lang w:bidi="he-IL"/>
        </w:rPr>
        <w:t>שהועסקו</w:t>
      </w:r>
      <w:r w:rsidR="00DF3104" w:rsidRPr="001258DB">
        <w:rPr>
          <w:rFonts w:ascii="David" w:hAnsi="David" w:cs="David"/>
          <w:sz w:val="24"/>
          <w:szCs w:val="24"/>
          <w:lang w:bidi="he-IL"/>
        </w:rPr>
        <w:t xml:space="preserve"> </w:t>
      </w:r>
      <w:r w:rsidR="00DF3104" w:rsidRPr="001258DB">
        <w:rPr>
          <w:rFonts w:ascii="David" w:hAnsi="David" w:cs="David"/>
          <w:sz w:val="24"/>
          <w:szCs w:val="24"/>
          <w:rtl/>
          <w:lang w:bidi="he-IL"/>
        </w:rPr>
        <w:t>בישראל</w:t>
      </w:r>
      <w:r w:rsidR="00DF3104" w:rsidRPr="001258DB">
        <w:rPr>
          <w:rFonts w:ascii="David" w:hAnsi="David" w:cs="David"/>
          <w:sz w:val="24"/>
          <w:szCs w:val="24"/>
          <w:lang w:bidi="he-IL"/>
        </w:rPr>
        <w:t xml:space="preserve"> </w:t>
      </w:r>
      <w:r w:rsidR="00DF3104" w:rsidRPr="001258DB">
        <w:rPr>
          <w:rFonts w:ascii="David" w:hAnsi="David" w:cs="David"/>
          <w:sz w:val="24"/>
          <w:szCs w:val="24"/>
          <w:rtl/>
          <w:lang w:bidi="he-IL"/>
        </w:rPr>
        <w:t>באוגוסט</w:t>
      </w:r>
      <w:r w:rsidR="00DF3104" w:rsidRPr="001258DB">
        <w:rPr>
          <w:rFonts w:ascii="David" w:hAnsi="David" w:cs="David"/>
          <w:sz w:val="24"/>
          <w:szCs w:val="24"/>
          <w:lang w:bidi="he-IL"/>
        </w:rPr>
        <w:t xml:space="preserve"> </w:t>
      </w:r>
      <w:r w:rsidR="00213095">
        <w:rPr>
          <w:rFonts w:ascii="David" w:hAnsi="David" w:cs="David" w:hint="cs"/>
          <w:sz w:val="24"/>
          <w:szCs w:val="24"/>
          <w:rtl/>
          <w:lang w:bidi="he-IL"/>
        </w:rPr>
        <w:t>לנו</w:t>
      </w:r>
      <w:r w:rsidR="00213095" w:rsidRPr="001258DB">
        <w:rPr>
          <w:rFonts w:ascii="David" w:hAnsi="David" w:cs="David"/>
          <w:sz w:val="24"/>
          <w:szCs w:val="24"/>
          <w:lang w:bidi="he-IL"/>
        </w:rPr>
        <w:t xml:space="preserve"> </w:t>
      </w:r>
      <w:r w:rsidR="007D1439" w:rsidRPr="001258DB">
        <w:rPr>
          <w:rFonts w:ascii="David" w:hAnsi="David" w:cs="David"/>
          <w:sz w:val="24"/>
          <w:szCs w:val="24"/>
          <w:rtl/>
          <w:lang w:bidi="he-IL"/>
        </w:rPr>
        <w:t>בישראל</w:t>
      </w:r>
      <w:r w:rsidR="007D1439" w:rsidRPr="001258DB">
        <w:rPr>
          <w:rFonts w:ascii="David" w:hAnsi="David" w:cs="David"/>
          <w:sz w:val="24"/>
          <w:szCs w:val="24"/>
          <w:lang w:bidi="he-IL"/>
        </w:rPr>
        <w:t xml:space="preserve"> </w:t>
      </w:r>
      <w:r w:rsidR="007D1439" w:rsidRPr="001258DB">
        <w:rPr>
          <w:rFonts w:ascii="David" w:hAnsi="David" w:cs="David"/>
          <w:sz w:val="24"/>
          <w:szCs w:val="24"/>
          <w:rtl/>
          <w:lang w:bidi="he-IL"/>
        </w:rPr>
        <w:t>לפחות</w:t>
      </w:r>
      <w:r w:rsidR="007D1439" w:rsidRPr="001258DB">
        <w:rPr>
          <w:rFonts w:ascii="David" w:hAnsi="David" w:cs="David"/>
          <w:sz w:val="24"/>
          <w:szCs w:val="24"/>
          <w:lang w:bidi="he-IL"/>
        </w:rPr>
        <w:t xml:space="preserve"> </w:t>
      </w:r>
      <w:r w:rsidR="007D1439" w:rsidRPr="001258DB">
        <w:rPr>
          <w:rFonts w:ascii="David" w:hAnsi="David" w:cs="David"/>
          <w:sz w:val="24"/>
          <w:szCs w:val="24"/>
          <w:rtl/>
          <w:lang w:bidi="he-IL"/>
        </w:rPr>
        <w:t>חלק</w:t>
      </w:r>
      <w:r w:rsidR="007D1439" w:rsidRPr="001258DB">
        <w:rPr>
          <w:rFonts w:ascii="David" w:hAnsi="David" w:cs="David"/>
          <w:sz w:val="24"/>
          <w:szCs w:val="24"/>
          <w:lang w:bidi="he-IL"/>
        </w:rPr>
        <w:t xml:space="preserve"> </w:t>
      </w:r>
      <w:r w:rsidR="00C54CE5" w:rsidRPr="001258DB">
        <w:rPr>
          <w:rFonts w:ascii="David" w:hAnsi="David" w:cs="David"/>
          <w:sz w:val="24"/>
          <w:szCs w:val="24"/>
          <w:rtl/>
          <w:lang w:bidi="he-IL"/>
        </w:rPr>
        <w:t>מהחוד</w:t>
      </w:r>
      <w:r w:rsidR="00213095">
        <w:rPr>
          <w:rFonts w:ascii="David" w:hAnsi="David" w:cs="David" w:hint="cs"/>
          <w:sz w:val="24"/>
          <w:szCs w:val="24"/>
          <w:rtl/>
          <w:lang w:bidi="he-IL"/>
        </w:rPr>
        <w:t>ש.</w:t>
      </w:r>
      <w:r w:rsidR="005837A8">
        <w:rPr>
          <w:rFonts w:ascii="David" w:hAnsi="David" w:cs="David" w:hint="cs"/>
          <w:sz w:val="24"/>
          <w:szCs w:val="24"/>
          <w:rtl/>
          <w:lang w:bidi="he-IL"/>
        </w:rPr>
        <w:t xml:space="preserve"> </w:t>
      </w:r>
      <w:r w:rsidR="00C54CE5" w:rsidRPr="001258DB">
        <w:rPr>
          <w:rFonts w:ascii="David" w:hAnsi="David" w:cs="David"/>
          <w:sz w:val="24"/>
          <w:szCs w:val="24"/>
          <w:rtl/>
          <w:lang w:bidi="he-IL"/>
        </w:rPr>
        <w:t>כמחצית</w:t>
      </w:r>
      <w:r w:rsidR="00C54CE5" w:rsidRPr="001258DB">
        <w:rPr>
          <w:rFonts w:ascii="David" w:hAnsi="David" w:cs="David"/>
          <w:sz w:val="24"/>
          <w:szCs w:val="24"/>
          <w:lang w:bidi="he-IL"/>
        </w:rPr>
        <w:t xml:space="preserve"> </w:t>
      </w:r>
      <w:r w:rsidR="00C54CE5" w:rsidRPr="001258DB">
        <w:rPr>
          <w:rFonts w:ascii="David" w:hAnsi="David" w:cs="David"/>
          <w:sz w:val="24"/>
          <w:szCs w:val="24"/>
          <w:rtl/>
          <w:lang w:bidi="he-IL"/>
        </w:rPr>
        <w:t>מכלל</w:t>
      </w:r>
      <w:r w:rsidR="00C54CE5" w:rsidRPr="001258DB">
        <w:rPr>
          <w:rFonts w:ascii="David" w:hAnsi="David" w:cs="David"/>
          <w:sz w:val="24"/>
          <w:szCs w:val="24"/>
          <w:lang w:bidi="he-IL"/>
        </w:rPr>
        <w:t xml:space="preserve"> </w:t>
      </w:r>
      <w:r w:rsidR="00C54CE5" w:rsidRPr="001258DB">
        <w:rPr>
          <w:rFonts w:ascii="David" w:hAnsi="David" w:cs="David"/>
          <w:sz w:val="24"/>
          <w:szCs w:val="24"/>
          <w:rtl/>
          <w:lang w:bidi="he-IL"/>
        </w:rPr>
        <w:t>העובדים</w:t>
      </w:r>
      <w:r w:rsidR="00C54CE5" w:rsidRPr="001258DB">
        <w:rPr>
          <w:rFonts w:ascii="David" w:hAnsi="David" w:cs="David"/>
          <w:sz w:val="24"/>
          <w:szCs w:val="24"/>
          <w:lang w:bidi="he-IL"/>
        </w:rPr>
        <w:t xml:space="preserve"> </w:t>
      </w:r>
      <w:r w:rsidR="00C54CE5" w:rsidRPr="001258DB">
        <w:rPr>
          <w:rFonts w:ascii="David" w:hAnsi="David" w:cs="David"/>
          <w:sz w:val="24"/>
          <w:szCs w:val="24"/>
          <w:rtl/>
          <w:lang w:bidi="he-IL"/>
        </w:rPr>
        <w:t>ציינו</w:t>
      </w:r>
      <w:r w:rsidR="00C54CE5" w:rsidRPr="001258DB">
        <w:rPr>
          <w:rFonts w:ascii="David" w:hAnsi="David" w:cs="David"/>
          <w:sz w:val="24"/>
          <w:szCs w:val="24"/>
          <w:lang w:bidi="he-IL"/>
        </w:rPr>
        <w:t xml:space="preserve"> </w:t>
      </w:r>
      <w:r w:rsidR="00C54CE5" w:rsidRPr="001258DB">
        <w:rPr>
          <w:rFonts w:ascii="David" w:hAnsi="David" w:cs="David"/>
          <w:sz w:val="24"/>
          <w:szCs w:val="24"/>
          <w:rtl/>
          <w:lang w:bidi="he-IL"/>
        </w:rPr>
        <w:t>שהמעסיקים</w:t>
      </w:r>
      <w:r w:rsidR="00C54CE5" w:rsidRPr="001258DB">
        <w:rPr>
          <w:rFonts w:ascii="David" w:hAnsi="David" w:cs="David"/>
          <w:sz w:val="24"/>
          <w:szCs w:val="24"/>
          <w:lang w:bidi="he-IL"/>
        </w:rPr>
        <w:t xml:space="preserve"> </w:t>
      </w:r>
      <w:r w:rsidR="00095E7D" w:rsidRPr="001258DB">
        <w:rPr>
          <w:rFonts w:ascii="David" w:hAnsi="David" w:cs="David"/>
          <w:sz w:val="24"/>
          <w:szCs w:val="24"/>
          <w:rtl/>
          <w:lang w:bidi="he-IL"/>
        </w:rPr>
        <w:t>סיפ</w:t>
      </w:r>
      <w:r w:rsidR="00095E7D">
        <w:rPr>
          <w:rFonts w:ascii="David" w:hAnsi="David" w:cs="David" w:hint="cs"/>
          <w:sz w:val="24"/>
          <w:szCs w:val="24"/>
          <w:rtl/>
          <w:lang w:bidi="he-IL"/>
        </w:rPr>
        <w:t>ק</w:t>
      </w:r>
      <w:r w:rsidR="00095E7D" w:rsidRPr="001258DB">
        <w:rPr>
          <w:rFonts w:ascii="David" w:hAnsi="David" w:cs="David"/>
          <w:sz w:val="24"/>
          <w:szCs w:val="24"/>
          <w:rtl/>
          <w:lang w:bidi="he-IL"/>
        </w:rPr>
        <w:t>ו</w:t>
      </w:r>
      <w:r w:rsidR="00095E7D" w:rsidRPr="001258DB">
        <w:rPr>
          <w:rFonts w:ascii="David" w:hAnsi="David" w:cs="David"/>
          <w:sz w:val="24"/>
          <w:szCs w:val="24"/>
          <w:lang w:bidi="he-IL"/>
        </w:rPr>
        <w:t xml:space="preserve"> </w:t>
      </w:r>
      <w:r w:rsidR="001B383F" w:rsidRPr="001258DB">
        <w:rPr>
          <w:rFonts w:ascii="David" w:hAnsi="David" w:cs="David"/>
          <w:sz w:val="24"/>
          <w:szCs w:val="24"/>
          <w:rtl/>
          <w:lang w:bidi="he-IL"/>
        </w:rPr>
        <w:t>להם</w:t>
      </w:r>
      <w:r w:rsidR="001B383F" w:rsidRPr="001258DB">
        <w:rPr>
          <w:rFonts w:ascii="David" w:hAnsi="David" w:cs="David"/>
          <w:sz w:val="24"/>
          <w:szCs w:val="24"/>
          <w:lang w:bidi="he-IL"/>
        </w:rPr>
        <w:t xml:space="preserve"> </w:t>
      </w:r>
      <w:r w:rsidR="001B383F" w:rsidRPr="001258DB">
        <w:rPr>
          <w:rFonts w:ascii="David" w:hAnsi="David" w:cs="David"/>
          <w:sz w:val="24"/>
          <w:szCs w:val="24"/>
          <w:rtl/>
          <w:lang w:bidi="he-IL"/>
        </w:rPr>
        <w:t>תנאי</w:t>
      </w:r>
      <w:r w:rsidR="001B383F" w:rsidRPr="001258DB">
        <w:rPr>
          <w:rFonts w:ascii="David" w:hAnsi="David" w:cs="David"/>
          <w:sz w:val="24"/>
          <w:szCs w:val="24"/>
          <w:lang w:bidi="he-IL"/>
        </w:rPr>
        <w:t xml:space="preserve"> </w:t>
      </w:r>
      <w:r w:rsidR="001B383F" w:rsidRPr="001258DB">
        <w:rPr>
          <w:rFonts w:ascii="David" w:hAnsi="David" w:cs="David"/>
          <w:sz w:val="24"/>
          <w:szCs w:val="24"/>
          <w:rtl/>
          <w:lang w:bidi="he-IL"/>
        </w:rPr>
        <w:t>לינה</w:t>
      </w:r>
      <w:r w:rsidR="001B383F" w:rsidRPr="001258DB">
        <w:rPr>
          <w:rFonts w:ascii="David" w:hAnsi="David" w:cs="David"/>
          <w:sz w:val="24"/>
          <w:szCs w:val="24"/>
          <w:lang w:bidi="he-IL"/>
        </w:rPr>
        <w:t xml:space="preserve"> </w:t>
      </w:r>
      <w:r w:rsidR="001B383F" w:rsidRPr="001258DB">
        <w:rPr>
          <w:rFonts w:ascii="David" w:hAnsi="David" w:cs="David"/>
          <w:sz w:val="24"/>
          <w:szCs w:val="24"/>
          <w:rtl/>
          <w:lang w:bidi="he-IL"/>
        </w:rPr>
        <w:t>וה</w:t>
      </w:r>
      <w:r w:rsidR="00A31721">
        <w:rPr>
          <w:rFonts w:ascii="David" w:hAnsi="David" w:cs="David" w:hint="cs"/>
          <w:sz w:val="24"/>
          <w:szCs w:val="24"/>
          <w:rtl/>
          <w:lang w:bidi="he-IL"/>
        </w:rPr>
        <w:t>י</w:t>
      </w:r>
      <w:r w:rsidR="001B383F" w:rsidRPr="001258DB">
        <w:rPr>
          <w:rFonts w:ascii="David" w:hAnsi="David" w:cs="David"/>
          <w:sz w:val="24"/>
          <w:szCs w:val="24"/>
          <w:rtl/>
          <w:lang w:bidi="he-IL"/>
        </w:rPr>
        <w:t>גיינה</w:t>
      </w:r>
      <w:r w:rsidR="001B383F" w:rsidRPr="001258DB">
        <w:rPr>
          <w:rFonts w:ascii="David" w:hAnsi="David" w:cs="David"/>
          <w:sz w:val="24"/>
          <w:szCs w:val="24"/>
          <w:lang w:bidi="he-IL"/>
        </w:rPr>
        <w:t xml:space="preserve"> </w:t>
      </w:r>
      <w:r w:rsidR="001B383F" w:rsidRPr="001258DB">
        <w:rPr>
          <w:rFonts w:ascii="David" w:hAnsi="David" w:cs="David"/>
          <w:sz w:val="24"/>
          <w:szCs w:val="24"/>
          <w:rtl/>
          <w:lang w:bidi="he-IL"/>
        </w:rPr>
        <w:t>סבירים</w:t>
      </w:r>
      <w:r w:rsidR="001B383F" w:rsidRPr="001258DB">
        <w:rPr>
          <w:rFonts w:ascii="David" w:hAnsi="David" w:cs="David"/>
          <w:sz w:val="24"/>
          <w:szCs w:val="24"/>
          <w:lang w:bidi="he-IL"/>
        </w:rPr>
        <w:t xml:space="preserve"> </w:t>
      </w:r>
      <w:r w:rsidR="001B383F" w:rsidRPr="001258DB">
        <w:rPr>
          <w:rFonts w:ascii="David" w:hAnsi="David" w:cs="David"/>
          <w:sz w:val="24"/>
          <w:szCs w:val="24"/>
          <w:rtl/>
          <w:lang w:bidi="he-IL"/>
        </w:rPr>
        <w:t>או</w:t>
      </w:r>
      <w:r w:rsidR="001B383F" w:rsidRPr="001258DB">
        <w:rPr>
          <w:rFonts w:ascii="David" w:hAnsi="David" w:cs="David"/>
          <w:sz w:val="24"/>
          <w:szCs w:val="24"/>
          <w:lang w:bidi="he-IL"/>
        </w:rPr>
        <w:t xml:space="preserve"> </w:t>
      </w:r>
      <w:r w:rsidR="001B383F" w:rsidRPr="001258DB">
        <w:rPr>
          <w:rFonts w:ascii="David" w:hAnsi="David" w:cs="David"/>
          <w:sz w:val="24"/>
          <w:szCs w:val="24"/>
          <w:rtl/>
          <w:lang w:bidi="he-IL"/>
        </w:rPr>
        <w:t>טובים</w:t>
      </w:r>
      <w:r w:rsidR="005837A8">
        <w:rPr>
          <w:rFonts w:ascii="David" w:hAnsi="David" w:cs="David" w:hint="cs"/>
          <w:sz w:val="24"/>
          <w:szCs w:val="24"/>
          <w:rtl/>
          <w:lang w:bidi="he-IL"/>
        </w:rPr>
        <w:t xml:space="preserve">, </w:t>
      </w:r>
      <w:r w:rsidR="001B383F" w:rsidRPr="001258DB">
        <w:rPr>
          <w:rFonts w:ascii="David" w:hAnsi="David" w:cs="David"/>
          <w:sz w:val="24"/>
          <w:szCs w:val="24"/>
          <w:rtl/>
          <w:lang w:bidi="he-IL"/>
        </w:rPr>
        <w:t>ורק</w:t>
      </w:r>
      <w:r w:rsidR="001B383F" w:rsidRPr="001258DB">
        <w:rPr>
          <w:rFonts w:ascii="David" w:hAnsi="David" w:cs="David"/>
          <w:sz w:val="24"/>
          <w:szCs w:val="24"/>
          <w:lang w:bidi="he-IL"/>
        </w:rPr>
        <w:t xml:space="preserve"> </w:t>
      </w:r>
      <w:r w:rsidR="001B383F" w:rsidRPr="001258DB">
        <w:rPr>
          <w:rFonts w:ascii="David" w:hAnsi="David" w:cs="David"/>
          <w:sz w:val="24"/>
          <w:szCs w:val="24"/>
          <w:rtl/>
          <w:lang w:bidi="he-IL"/>
        </w:rPr>
        <w:t>מעטים</w:t>
      </w:r>
      <w:r w:rsidR="001B383F" w:rsidRPr="001258DB">
        <w:rPr>
          <w:rFonts w:ascii="David" w:hAnsi="David" w:cs="David"/>
          <w:sz w:val="24"/>
          <w:szCs w:val="24"/>
          <w:lang w:bidi="he-IL"/>
        </w:rPr>
        <w:t xml:space="preserve"> </w:t>
      </w:r>
      <w:r w:rsidR="001B383F" w:rsidRPr="001258DB">
        <w:rPr>
          <w:rFonts w:ascii="David" w:hAnsi="David" w:cs="David"/>
          <w:sz w:val="24"/>
          <w:szCs w:val="24"/>
          <w:rtl/>
          <w:lang w:bidi="he-IL"/>
        </w:rPr>
        <w:t>ציינו</w:t>
      </w:r>
      <w:r w:rsidR="001B383F" w:rsidRPr="001258DB">
        <w:rPr>
          <w:rFonts w:ascii="David" w:hAnsi="David" w:cs="David"/>
          <w:sz w:val="24"/>
          <w:szCs w:val="24"/>
          <w:lang w:bidi="he-IL"/>
        </w:rPr>
        <w:t xml:space="preserve"> </w:t>
      </w:r>
      <w:r w:rsidR="001B383F" w:rsidRPr="001258DB">
        <w:rPr>
          <w:rFonts w:ascii="David" w:hAnsi="David" w:cs="David"/>
          <w:sz w:val="24"/>
          <w:szCs w:val="24"/>
          <w:rtl/>
          <w:lang w:bidi="he-IL"/>
        </w:rPr>
        <w:t>תנאי</w:t>
      </w:r>
      <w:r w:rsidR="001B383F" w:rsidRPr="001258DB">
        <w:rPr>
          <w:rFonts w:ascii="David" w:hAnsi="David" w:cs="David"/>
          <w:sz w:val="24"/>
          <w:szCs w:val="24"/>
          <w:lang w:bidi="he-IL"/>
        </w:rPr>
        <w:t xml:space="preserve"> </w:t>
      </w:r>
      <w:r w:rsidR="001B383F" w:rsidRPr="001258DB">
        <w:rPr>
          <w:rFonts w:ascii="David" w:hAnsi="David" w:cs="David"/>
          <w:sz w:val="24"/>
          <w:szCs w:val="24"/>
          <w:rtl/>
          <w:lang w:bidi="he-IL"/>
        </w:rPr>
        <w:t>לינה</w:t>
      </w:r>
      <w:r w:rsidR="001B383F" w:rsidRPr="001258DB">
        <w:rPr>
          <w:rFonts w:ascii="David" w:hAnsi="David" w:cs="David"/>
          <w:sz w:val="24"/>
          <w:szCs w:val="24"/>
          <w:lang w:bidi="he-IL"/>
        </w:rPr>
        <w:t xml:space="preserve"> </w:t>
      </w:r>
      <w:r w:rsidR="001B383F" w:rsidRPr="001258DB">
        <w:rPr>
          <w:rFonts w:ascii="David" w:hAnsi="David" w:cs="David"/>
          <w:sz w:val="24"/>
          <w:szCs w:val="24"/>
          <w:rtl/>
          <w:lang w:bidi="he-IL"/>
        </w:rPr>
        <w:t>וה</w:t>
      </w:r>
      <w:r w:rsidR="00A31721">
        <w:rPr>
          <w:rFonts w:ascii="David" w:hAnsi="David" w:cs="David" w:hint="cs"/>
          <w:sz w:val="24"/>
          <w:szCs w:val="24"/>
          <w:rtl/>
          <w:lang w:bidi="he-IL"/>
        </w:rPr>
        <w:t>י</w:t>
      </w:r>
      <w:r w:rsidR="001B383F" w:rsidRPr="001258DB">
        <w:rPr>
          <w:rFonts w:ascii="David" w:hAnsi="David" w:cs="David"/>
          <w:sz w:val="24"/>
          <w:szCs w:val="24"/>
          <w:rtl/>
          <w:lang w:bidi="he-IL"/>
        </w:rPr>
        <w:t>גיינה</w:t>
      </w:r>
      <w:r w:rsidR="001B383F" w:rsidRPr="001258DB">
        <w:rPr>
          <w:rFonts w:ascii="David" w:hAnsi="David" w:cs="David"/>
          <w:sz w:val="24"/>
          <w:szCs w:val="24"/>
          <w:lang w:bidi="he-IL"/>
        </w:rPr>
        <w:t xml:space="preserve"> </w:t>
      </w:r>
      <w:r w:rsidR="001B383F" w:rsidRPr="001258DB">
        <w:rPr>
          <w:rFonts w:ascii="David" w:hAnsi="David" w:cs="David"/>
          <w:sz w:val="24"/>
          <w:szCs w:val="24"/>
          <w:rtl/>
          <w:lang w:bidi="he-IL"/>
        </w:rPr>
        <w:t>רעי</w:t>
      </w:r>
      <w:r w:rsidR="00213095">
        <w:rPr>
          <w:rFonts w:ascii="David" w:hAnsi="David" w:cs="David" w:hint="cs"/>
          <w:sz w:val="24"/>
          <w:szCs w:val="24"/>
          <w:rtl/>
          <w:lang w:bidi="he-IL"/>
        </w:rPr>
        <w:t>ם. י</w:t>
      </w:r>
      <w:r w:rsidR="00410D40" w:rsidRPr="001258DB">
        <w:rPr>
          <w:rFonts w:ascii="David" w:hAnsi="David" w:cs="David"/>
          <w:sz w:val="24"/>
          <w:szCs w:val="24"/>
          <w:rtl/>
          <w:lang w:bidi="he-IL"/>
        </w:rPr>
        <w:t>צירת</w:t>
      </w:r>
      <w:r w:rsidR="00410D40" w:rsidRPr="001258DB">
        <w:rPr>
          <w:rFonts w:ascii="David" w:hAnsi="David" w:cs="David"/>
          <w:sz w:val="24"/>
          <w:szCs w:val="24"/>
          <w:lang w:bidi="he-IL"/>
        </w:rPr>
        <w:t xml:space="preserve"> </w:t>
      </w:r>
      <w:r w:rsidR="00410D40" w:rsidRPr="001258DB">
        <w:rPr>
          <w:rFonts w:ascii="David" w:hAnsi="David" w:cs="David"/>
          <w:sz w:val="24"/>
          <w:szCs w:val="24"/>
          <w:rtl/>
          <w:lang w:bidi="he-IL"/>
        </w:rPr>
        <w:t>הסדרים</w:t>
      </w:r>
      <w:r w:rsidR="00410D40" w:rsidRPr="001258DB">
        <w:rPr>
          <w:rFonts w:ascii="David" w:hAnsi="David" w:cs="David"/>
          <w:sz w:val="24"/>
          <w:szCs w:val="24"/>
          <w:lang w:bidi="he-IL"/>
        </w:rPr>
        <w:t xml:space="preserve"> </w:t>
      </w:r>
      <w:r w:rsidR="00E06F9D" w:rsidRPr="001258DB">
        <w:rPr>
          <w:rFonts w:ascii="David" w:hAnsi="David" w:cs="David"/>
          <w:sz w:val="24"/>
          <w:szCs w:val="24"/>
          <w:rtl/>
          <w:lang w:bidi="he-IL"/>
        </w:rPr>
        <w:t>סבי</w:t>
      </w:r>
      <w:r w:rsidR="00213095">
        <w:rPr>
          <w:rFonts w:ascii="David" w:hAnsi="David" w:cs="David" w:hint="cs"/>
          <w:sz w:val="24"/>
          <w:szCs w:val="24"/>
          <w:rtl/>
          <w:lang w:bidi="he-IL"/>
        </w:rPr>
        <w:t>רים ל</w:t>
      </w:r>
      <w:r w:rsidR="00410D40" w:rsidRPr="001258DB">
        <w:rPr>
          <w:rFonts w:ascii="David" w:hAnsi="David" w:cs="David"/>
          <w:sz w:val="24"/>
          <w:szCs w:val="24"/>
          <w:rtl/>
          <w:lang w:bidi="he-IL"/>
        </w:rPr>
        <w:t>מגורי</w:t>
      </w:r>
      <w:r w:rsidR="00410D40" w:rsidRPr="001258DB">
        <w:rPr>
          <w:rFonts w:ascii="David" w:hAnsi="David" w:cs="David"/>
          <w:sz w:val="24"/>
          <w:szCs w:val="24"/>
          <w:lang w:bidi="he-IL"/>
        </w:rPr>
        <w:t xml:space="preserve"> </w:t>
      </w:r>
      <w:r w:rsidR="00410D40" w:rsidRPr="001258DB">
        <w:rPr>
          <w:rFonts w:ascii="David" w:hAnsi="David" w:cs="David"/>
          <w:sz w:val="24"/>
          <w:szCs w:val="24"/>
          <w:rtl/>
          <w:lang w:bidi="he-IL"/>
        </w:rPr>
        <w:t>עובדים</w:t>
      </w:r>
      <w:r w:rsidR="00410D40" w:rsidRPr="001258DB">
        <w:rPr>
          <w:rFonts w:ascii="David" w:hAnsi="David" w:cs="David"/>
          <w:sz w:val="24"/>
          <w:szCs w:val="24"/>
          <w:lang w:bidi="he-IL"/>
        </w:rPr>
        <w:t xml:space="preserve"> </w:t>
      </w:r>
      <w:r w:rsidR="00410D40" w:rsidRPr="001258DB">
        <w:rPr>
          <w:rFonts w:ascii="David" w:hAnsi="David" w:cs="David"/>
          <w:sz w:val="24"/>
          <w:szCs w:val="24"/>
          <w:rtl/>
          <w:lang w:bidi="he-IL"/>
        </w:rPr>
        <w:t>פלסטינים</w:t>
      </w:r>
      <w:r w:rsidR="00410D40" w:rsidRPr="001258DB">
        <w:rPr>
          <w:rFonts w:ascii="David" w:hAnsi="David" w:cs="David"/>
          <w:sz w:val="24"/>
          <w:szCs w:val="24"/>
          <w:lang w:bidi="he-IL"/>
        </w:rPr>
        <w:t xml:space="preserve"> </w:t>
      </w:r>
      <w:r w:rsidR="00410D40" w:rsidRPr="001258DB">
        <w:rPr>
          <w:rFonts w:ascii="David" w:hAnsi="David" w:cs="David"/>
          <w:sz w:val="24"/>
          <w:szCs w:val="24"/>
          <w:rtl/>
          <w:lang w:bidi="he-IL"/>
        </w:rPr>
        <w:t>בישראל</w:t>
      </w:r>
      <w:r w:rsidR="00410D40" w:rsidRPr="001258DB">
        <w:rPr>
          <w:rFonts w:ascii="David" w:hAnsi="David" w:cs="David"/>
          <w:sz w:val="24"/>
          <w:szCs w:val="24"/>
          <w:lang w:bidi="he-IL"/>
        </w:rPr>
        <w:t xml:space="preserve"> </w:t>
      </w:r>
      <w:r w:rsidR="00E06F9D" w:rsidRPr="001258DB">
        <w:rPr>
          <w:rFonts w:ascii="David" w:hAnsi="David" w:cs="David"/>
          <w:sz w:val="24"/>
          <w:szCs w:val="24"/>
          <w:rtl/>
          <w:lang w:bidi="he-IL"/>
        </w:rPr>
        <w:t>צפויה</w:t>
      </w:r>
      <w:r w:rsidR="00E06F9D" w:rsidRPr="001258DB">
        <w:rPr>
          <w:rFonts w:ascii="David" w:hAnsi="David" w:cs="David"/>
          <w:sz w:val="24"/>
          <w:szCs w:val="24"/>
          <w:lang w:bidi="he-IL"/>
        </w:rPr>
        <w:t xml:space="preserve"> </w:t>
      </w:r>
      <w:r w:rsidR="00E06F9D" w:rsidRPr="001258DB">
        <w:rPr>
          <w:rFonts w:ascii="David" w:hAnsi="David" w:cs="David"/>
          <w:sz w:val="24"/>
          <w:szCs w:val="24"/>
          <w:rtl/>
          <w:lang w:bidi="he-IL"/>
        </w:rPr>
        <w:t>לה</w:t>
      </w:r>
      <w:r w:rsidR="00410D40" w:rsidRPr="001258DB">
        <w:rPr>
          <w:rFonts w:ascii="David" w:hAnsi="David" w:cs="David"/>
          <w:sz w:val="24"/>
          <w:szCs w:val="24"/>
          <w:rtl/>
          <w:lang w:bidi="he-IL"/>
        </w:rPr>
        <w:t>קל</w:t>
      </w:r>
      <w:r w:rsidR="00410D40" w:rsidRPr="001258DB">
        <w:rPr>
          <w:rFonts w:ascii="David" w:hAnsi="David" w:cs="David"/>
          <w:sz w:val="24"/>
          <w:szCs w:val="24"/>
          <w:lang w:bidi="he-IL"/>
        </w:rPr>
        <w:t xml:space="preserve"> </w:t>
      </w:r>
      <w:r w:rsidR="00410D40" w:rsidRPr="001258DB">
        <w:rPr>
          <w:rFonts w:ascii="David" w:hAnsi="David" w:cs="David"/>
          <w:sz w:val="24"/>
          <w:szCs w:val="24"/>
          <w:rtl/>
          <w:lang w:bidi="he-IL"/>
        </w:rPr>
        <w:t>על</w:t>
      </w:r>
      <w:r w:rsidR="00410D40" w:rsidRPr="001258DB">
        <w:rPr>
          <w:rFonts w:ascii="David" w:hAnsi="David" w:cs="David"/>
          <w:sz w:val="24"/>
          <w:szCs w:val="24"/>
          <w:lang w:bidi="he-IL"/>
        </w:rPr>
        <w:t xml:space="preserve"> </w:t>
      </w:r>
      <w:r w:rsidR="006D4C6D" w:rsidRPr="001258DB">
        <w:rPr>
          <w:rFonts w:ascii="David" w:hAnsi="David" w:cs="David"/>
          <w:sz w:val="24"/>
          <w:szCs w:val="24"/>
          <w:rtl/>
          <w:lang w:bidi="he-IL"/>
        </w:rPr>
        <w:t>המשכיות</w:t>
      </w:r>
      <w:r w:rsidR="006D4C6D" w:rsidRPr="001258DB">
        <w:rPr>
          <w:rFonts w:ascii="David" w:hAnsi="David" w:cs="David"/>
          <w:sz w:val="24"/>
          <w:szCs w:val="24"/>
          <w:lang w:bidi="he-IL"/>
        </w:rPr>
        <w:t xml:space="preserve"> </w:t>
      </w:r>
      <w:r w:rsidR="006D4C6D" w:rsidRPr="001258DB">
        <w:rPr>
          <w:rFonts w:ascii="David" w:hAnsi="David" w:cs="David"/>
          <w:sz w:val="24"/>
          <w:szCs w:val="24"/>
          <w:rtl/>
          <w:lang w:bidi="he-IL"/>
        </w:rPr>
        <w:t>של</w:t>
      </w:r>
      <w:r w:rsidR="006D4C6D" w:rsidRPr="001258DB">
        <w:rPr>
          <w:rFonts w:ascii="David" w:hAnsi="David" w:cs="David"/>
          <w:sz w:val="24"/>
          <w:szCs w:val="24"/>
          <w:lang w:bidi="he-IL"/>
        </w:rPr>
        <w:t xml:space="preserve"> </w:t>
      </w:r>
      <w:r w:rsidR="006D4C6D" w:rsidRPr="001258DB">
        <w:rPr>
          <w:rFonts w:ascii="David" w:hAnsi="David" w:cs="David"/>
          <w:sz w:val="24"/>
          <w:szCs w:val="24"/>
          <w:rtl/>
          <w:lang w:bidi="he-IL"/>
        </w:rPr>
        <w:t>חלק</w:t>
      </w:r>
      <w:r w:rsidR="006D4C6D" w:rsidRPr="001258DB">
        <w:rPr>
          <w:rFonts w:ascii="David" w:hAnsi="David" w:cs="David"/>
          <w:sz w:val="24"/>
          <w:szCs w:val="24"/>
          <w:lang w:bidi="he-IL"/>
        </w:rPr>
        <w:t xml:space="preserve"> </w:t>
      </w:r>
      <w:r w:rsidR="006D4C6D" w:rsidRPr="001258DB">
        <w:rPr>
          <w:rFonts w:ascii="David" w:hAnsi="David" w:cs="David"/>
          <w:sz w:val="24"/>
          <w:szCs w:val="24"/>
          <w:rtl/>
          <w:lang w:bidi="he-IL"/>
        </w:rPr>
        <w:t>מהתעסוקה</w:t>
      </w:r>
      <w:r w:rsidR="006D4C6D" w:rsidRPr="001258DB">
        <w:rPr>
          <w:rFonts w:ascii="David" w:hAnsi="David" w:cs="David"/>
          <w:sz w:val="24"/>
          <w:szCs w:val="24"/>
          <w:lang w:bidi="he-IL"/>
        </w:rPr>
        <w:t xml:space="preserve"> </w:t>
      </w:r>
      <w:r w:rsidR="006D4C6D" w:rsidRPr="001258DB">
        <w:rPr>
          <w:rFonts w:ascii="David" w:hAnsi="David" w:cs="David"/>
          <w:sz w:val="24"/>
          <w:szCs w:val="24"/>
          <w:rtl/>
          <w:lang w:bidi="he-IL"/>
        </w:rPr>
        <w:t xml:space="preserve">בישראל </w:t>
      </w:r>
      <w:r w:rsidR="006D4C6D">
        <w:rPr>
          <w:rFonts w:ascii="David" w:hAnsi="David" w:cs="David" w:hint="cs"/>
          <w:sz w:val="24"/>
          <w:szCs w:val="24"/>
          <w:rtl/>
          <w:lang w:bidi="he-IL"/>
        </w:rPr>
        <w:t xml:space="preserve">גם במקרים בהם תידרש </w:t>
      </w:r>
      <w:r w:rsidR="00410D40" w:rsidRPr="001258DB">
        <w:rPr>
          <w:rFonts w:ascii="David" w:hAnsi="David" w:cs="David"/>
          <w:sz w:val="24"/>
          <w:szCs w:val="24"/>
          <w:rtl/>
          <w:lang w:bidi="he-IL"/>
        </w:rPr>
        <w:t>הגבלת</w:t>
      </w:r>
      <w:r w:rsidR="00410D40" w:rsidRPr="001258DB">
        <w:rPr>
          <w:rFonts w:ascii="David" w:hAnsi="David" w:cs="David"/>
          <w:sz w:val="24"/>
          <w:szCs w:val="24"/>
          <w:lang w:bidi="he-IL"/>
        </w:rPr>
        <w:t xml:space="preserve"> </w:t>
      </w:r>
      <w:r w:rsidR="00410D40" w:rsidRPr="001258DB">
        <w:rPr>
          <w:rFonts w:ascii="David" w:hAnsi="David" w:cs="David"/>
          <w:sz w:val="24"/>
          <w:szCs w:val="24"/>
          <w:rtl/>
          <w:lang w:bidi="he-IL"/>
        </w:rPr>
        <w:t>התנועה</w:t>
      </w:r>
      <w:r w:rsidR="00410D40" w:rsidRPr="001258DB">
        <w:rPr>
          <w:rFonts w:ascii="David" w:hAnsi="David" w:cs="David"/>
          <w:sz w:val="24"/>
          <w:szCs w:val="24"/>
          <w:lang w:bidi="he-IL"/>
        </w:rPr>
        <w:t xml:space="preserve"> </w:t>
      </w:r>
      <w:r w:rsidR="00410D40" w:rsidRPr="001258DB">
        <w:rPr>
          <w:rFonts w:ascii="David" w:hAnsi="David" w:cs="David"/>
          <w:sz w:val="24"/>
          <w:szCs w:val="24"/>
          <w:rtl/>
          <w:lang w:bidi="he-IL"/>
        </w:rPr>
        <w:t>בין</w:t>
      </w:r>
      <w:r w:rsidR="00410D40" w:rsidRPr="001258DB">
        <w:rPr>
          <w:rFonts w:ascii="David" w:hAnsi="David" w:cs="David"/>
          <w:sz w:val="24"/>
          <w:szCs w:val="24"/>
          <w:lang w:bidi="he-IL"/>
        </w:rPr>
        <w:t xml:space="preserve"> </w:t>
      </w:r>
      <w:r w:rsidR="00410D40" w:rsidRPr="001258DB">
        <w:rPr>
          <w:rFonts w:ascii="David" w:hAnsi="David" w:cs="David"/>
          <w:sz w:val="24"/>
          <w:szCs w:val="24"/>
          <w:rtl/>
          <w:lang w:bidi="he-IL"/>
        </w:rPr>
        <w:t>ישראל</w:t>
      </w:r>
      <w:r w:rsidR="00410D40" w:rsidRPr="001258DB">
        <w:rPr>
          <w:rFonts w:ascii="David" w:hAnsi="David" w:cs="David"/>
          <w:sz w:val="24"/>
          <w:szCs w:val="24"/>
          <w:lang w:bidi="he-IL"/>
        </w:rPr>
        <w:t xml:space="preserve"> </w:t>
      </w:r>
      <w:r w:rsidR="00410D40" w:rsidRPr="001258DB">
        <w:rPr>
          <w:rFonts w:ascii="David" w:hAnsi="David" w:cs="David"/>
          <w:sz w:val="24"/>
          <w:szCs w:val="24"/>
          <w:rtl/>
          <w:lang w:bidi="he-IL"/>
        </w:rPr>
        <w:t>והרשות</w:t>
      </w:r>
      <w:r w:rsidR="00410D40" w:rsidRPr="001258DB">
        <w:rPr>
          <w:rFonts w:ascii="David" w:hAnsi="David" w:cs="David"/>
          <w:sz w:val="24"/>
          <w:szCs w:val="24"/>
          <w:lang w:bidi="he-IL"/>
        </w:rPr>
        <w:t xml:space="preserve"> </w:t>
      </w:r>
      <w:r w:rsidR="00410D40" w:rsidRPr="001258DB">
        <w:rPr>
          <w:rFonts w:ascii="David" w:hAnsi="David" w:cs="David"/>
          <w:sz w:val="24"/>
          <w:szCs w:val="24"/>
          <w:rtl/>
          <w:lang w:bidi="he-IL"/>
        </w:rPr>
        <w:t>הפלסטינית</w:t>
      </w:r>
      <w:r w:rsidR="00410D40" w:rsidRPr="001258DB">
        <w:rPr>
          <w:rFonts w:ascii="David" w:hAnsi="David" w:cs="David"/>
          <w:sz w:val="24"/>
          <w:szCs w:val="24"/>
          <w:lang w:bidi="he-IL"/>
        </w:rPr>
        <w:t xml:space="preserve"> </w:t>
      </w:r>
      <w:r w:rsidR="00410D40" w:rsidRPr="001258DB">
        <w:rPr>
          <w:rFonts w:ascii="David" w:hAnsi="David" w:cs="David"/>
          <w:sz w:val="24"/>
          <w:szCs w:val="24"/>
          <w:rtl/>
          <w:lang w:bidi="he-IL"/>
        </w:rPr>
        <w:t>עקב</w:t>
      </w:r>
      <w:r w:rsidR="00410D40" w:rsidRPr="001258DB">
        <w:rPr>
          <w:rFonts w:ascii="David" w:hAnsi="David" w:cs="David"/>
          <w:sz w:val="24"/>
          <w:szCs w:val="24"/>
          <w:lang w:bidi="he-IL"/>
        </w:rPr>
        <w:t xml:space="preserve"> </w:t>
      </w:r>
      <w:r w:rsidR="00E06F9D" w:rsidRPr="001258DB">
        <w:rPr>
          <w:rFonts w:ascii="David" w:hAnsi="David" w:cs="David"/>
          <w:sz w:val="24"/>
          <w:szCs w:val="24"/>
          <w:rtl/>
          <w:lang w:bidi="he-IL"/>
        </w:rPr>
        <w:t>תחלוא</w:t>
      </w:r>
      <w:r w:rsidR="00213095">
        <w:rPr>
          <w:rFonts w:ascii="David" w:hAnsi="David" w:cs="David" w:hint="cs"/>
          <w:sz w:val="24"/>
          <w:szCs w:val="24"/>
          <w:rtl/>
          <w:lang w:bidi="he-IL"/>
        </w:rPr>
        <w:t>ה</w:t>
      </w:r>
      <w:r w:rsidR="00E06F9D" w:rsidRPr="001258DB">
        <w:rPr>
          <w:rFonts w:ascii="David" w:hAnsi="David" w:cs="David"/>
          <w:sz w:val="24"/>
          <w:szCs w:val="24"/>
          <w:lang w:bidi="he-IL"/>
        </w:rPr>
        <w:t>.</w:t>
      </w:r>
    </w:p>
    <w:p w14:paraId="020B63A5" w14:textId="190E5100" w:rsidR="000E70D8" w:rsidRDefault="00452EFA" w:rsidP="000365A5">
      <w:pPr>
        <w:bidi/>
        <w:spacing w:before="0" w:after="120" w:line="360" w:lineRule="auto"/>
        <w:ind w:left="360"/>
        <w:jc w:val="both"/>
        <w:rPr>
          <w:rFonts w:ascii="David" w:hAnsi="David" w:cs="David"/>
          <w:sz w:val="24"/>
          <w:rtl/>
          <w:lang w:bidi="he-IL"/>
        </w:rPr>
      </w:pPr>
      <w:r>
        <w:rPr>
          <w:rFonts w:ascii="David" w:hAnsi="David" w:cs="David" w:hint="cs"/>
          <w:sz w:val="24"/>
          <w:rtl/>
          <w:lang w:bidi="he-IL"/>
        </w:rPr>
        <w:lastRenderedPageBreak/>
        <w:t>עובדים</w:t>
      </w:r>
      <w:r w:rsidR="00F45F14" w:rsidRPr="0099192F">
        <w:rPr>
          <w:rFonts w:ascii="David" w:hAnsi="David" w:cs="David"/>
          <w:sz w:val="24"/>
          <w:rtl/>
          <w:lang w:bidi="he-IL"/>
        </w:rPr>
        <w:t xml:space="preserve"> </w:t>
      </w:r>
      <w:r w:rsidR="00000ECF">
        <w:rPr>
          <w:rFonts w:ascii="David" w:hAnsi="David" w:cs="David"/>
          <w:sz w:val="24"/>
          <w:rtl/>
          <w:lang w:bidi="he-IL"/>
        </w:rPr>
        <w:t>פלסטיני</w:t>
      </w:r>
      <w:r w:rsidR="00000ECF">
        <w:rPr>
          <w:rFonts w:ascii="David" w:hAnsi="David" w:cs="David" w:hint="cs"/>
          <w:sz w:val="24"/>
          <w:rtl/>
          <w:lang w:bidi="he-IL"/>
        </w:rPr>
        <w:t>ם</w:t>
      </w:r>
      <w:r w:rsidR="00FD72FF" w:rsidRPr="0099192F">
        <w:rPr>
          <w:rFonts w:ascii="David" w:hAnsi="David" w:cs="David"/>
          <w:sz w:val="24"/>
          <w:rtl/>
          <w:lang w:bidi="he-IL"/>
        </w:rPr>
        <w:t xml:space="preserve"> </w:t>
      </w:r>
      <w:r>
        <w:rPr>
          <w:rFonts w:ascii="David" w:hAnsi="David" w:cs="David" w:hint="cs"/>
          <w:sz w:val="24"/>
          <w:rtl/>
          <w:lang w:bidi="he-IL"/>
        </w:rPr>
        <w:t>הועסקו בשנת 2019</w:t>
      </w:r>
      <w:r w:rsidR="004B7F31" w:rsidRPr="0099192F">
        <w:rPr>
          <w:rFonts w:ascii="David" w:hAnsi="David" w:cs="David"/>
          <w:sz w:val="24"/>
          <w:rtl/>
          <w:lang w:bidi="he-IL"/>
        </w:rPr>
        <w:t xml:space="preserve"> </w:t>
      </w:r>
      <w:r>
        <w:rPr>
          <w:rFonts w:ascii="David" w:hAnsi="David" w:cs="David" w:hint="cs"/>
          <w:sz w:val="24"/>
          <w:rtl/>
          <w:lang w:bidi="he-IL"/>
        </w:rPr>
        <w:t>בכ-24% מ</w:t>
      </w:r>
      <w:r w:rsidR="004B7F31" w:rsidRPr="0099192F">
        <w:rPr>
          <w:rFonts w:ascii="David" w:hAnsi="David" w:cs="David"/>
          <w:sz w:val="24"/>
          <w:rtl/>
          <w:lang w:bidi="he-IL"/>
        </w:rPr>
        <w:t>משרות השכיר</w:t>
      </w:r>
      <w:r w:rsidR="00984120" w:rsidRPr="0099192F">
        <w:rPr>
          <w:rFonts w:ascii="David" w:hAnsi="David" w:cs="David"/>
          <w:sz w:val="24"/>
          <w:rtl/>
          <w:lang w:bidi="he-IL"/>
        </w:rPr>
        <w:t xml:space="preserve"> (תלושי שכר)</w:t>
      </w:r>
      <w:r w:rsidR="004B7F31" w:rsidRPr="0099192F">
        <w:rPr>
          <w:rFonts w:ascii="David" w:hAnsi="David" w:cs="David"/>
          <w:sz w:val="24"/>
          <w:rtl/>
          <w:lang w:bidi="he-IL"/>
        </w:rPr>
        <w:t xml:space="preserve"> בענף הבינוי </w:t>
      </w:r>
      <w:r>
        <w:rPr>
          <w:rFonts w:ascii="David" w:hAnsi="David" w:cs="David" w:hint="cs"/>
          <w:sz w:val="24"/>
          <w:rtl/>
          <w:lang w:bidi="he-IL"/>
        </w:rPr>
        <w:t xml:space="preserve">בישראל ובכ-18% מהמשרות </w:t>
      </w:r>
      <w:r w:rsidR="004B7F31" w:rsidRPr="0099192F">
        <w:rPr>
          <w:rFonts w:ascii="David" w:hAnsi="David" w:cs="David"/>
          <w:sz w:val="24"/>
          <w:rtl/>
          <w:lang w:bidi="he-IL"/>
        </w:rPr>
        <w:t>בענף החקלאות.</w:t>
      </w:r>
      <w:r w:rsidR="00F45F14" w:rsidRPr="0099192F">
        <w:rPr>
          <w:rStyle w:val="aa"/>
          <w:rFonts w:ascii="David" w:hAnsi="David" w:cs="David"/>
          <w:sz w:val="24"/>
          <w:rtl/>
          <w:lang w:bidi="he-IL"/>
        </w:rPr>
        <w:footnoteReference w:id="3"/>
      </w:r>
      <w:r w:rsidR="004B7F31" w:rsidRPr="0099192F">
        <w:rPr>
          <w:rFonts w:ascii="David" w:hAnsi="David" w:cs="David"/>
          <w:sz w:val="24"/>
          <w:rtl/>
          <w:lang w:bidi="he-IL"/>
        </w:rPr>
        <w:t xml:space="preserve"> </w:t>
      </w:r>
      <w:r w:rsidR="00336876" w:rsidRPr="0099192F">
        <w:rPr>
          <w:rFonts w:ascii="David" w:hAnsi="David" w:cs="David"/>
          <w:sz w:val="24"/>
          <w:rtl/>
          <w:lang w:bidi="he-IL"/>
        </w:rPr>
        <w:t>התעסוקה בישראל קריטית ל</w:t>
      </w:r>
      <w:r w:rsidR="00984120" w:rsidRPr="0099192F">
        <w:rPr>
          <w:rFonts w:ascii="David" w:hAnsi="David" w:cs="David"/>
          <w:sz w:val="24"/>
          <w:rtl/>
          <w:lang w:bidi="he-IL"/>
        </w:rPr>
        <w:t>פעילות ה</w:t>
      </w:r>
      <w:r w:rsidR="00336876" w:rsidRPr="0099192F">
        <w:rPr>
          <w:rFonts w:ascii="David" w:hAnsi="David" w:cs="David"/>
          <w:sz w:val="24"/>
          <w:rtl/>
          <w:lang w:bidi="he-IL"/>
        </w:rPr>
        <w:t>כלכלה הפלסטינית: על פי אומדני הלמ"ס הפלסטינית</w:t>
      </w:r>
      <w:r w:rsidR="00A31721">
        <w:rPr>
          <w:rFonts w:ascii="David" w:hAnsi="David" w:cs="David" w:hint="cs"/>
          <w:sz w:val="24"/>
          <w:rtl/>
          <w:lang w:bidi="he-IL"/>
        </w:rPr>
        <w:t>,</w:t>
      </w:r>
      <w:r w:rsidR="00336876" w:rsidRPr="0099192F">
        <w:rPr>
          <w:rFonts w:ascii="David" w:hAnsi="David" w:cs="David"/>
          <w:sz w:val="24"/>
          <w:rtl/>
          <w:lang w:bidi="he-IL"/>
        </w:rPr>
        <w:t xml:space="preserve"> </w:t>
      </w:r>
      <w:r w:rsidR="00336876" w:rsidRPr="000365A5">
        <w:rPr>
          <w:rFonts w:ascii="David" w:hAnsi="David" w:cs="David"/>
          <w:sz w:val="24"/>
          <w:rtl/>
          <w:lang w:bidi="he-IL"/>
        </w:rPr>
        <w:t>כ-</w:t>
      </w:r>
      <w:r w:rsidR="00607C22" w:rsidRPr="000365A5">
        <w:rPr>
          <w:rFonts w:ascii="David" w:hAnsi="David" w:cs="David" w:hint="cs"/>
          <w:sz w:val="24"/>
          <w:rtl/>
          <w:lang w:bidi="he-IL"/>
        </w:rPr>
        <w:t>17.8</w:t>
      </w:r>
      <w:r w:rsidR="00926A5F" w:rsidRPr="000365A5">
        <w:rPr>
          <w:rFonts w:ascii="David" w:hAnsi="David" w:cs="David"/>
          <w:sz w:val="24"/>
          <w:rtl/>
          <w:lang w:bidi="he-IL"/>
        </w:rPr>
        <w:t>%</w:t>
      </w:r>
      <w:r w:rsidR="00336876" w:rsidRPr="0099192F">
        <w:rPr>
          <w:rFonts w:ascii="David" w:hAnsi="David" w:cs="David"/>
          <w:sz w:val="24"/>
          <w:rtl/>
          <w:lang w:bidi="he-IL"/>
        </w:rPr>
        <w:t xml:space="preserve"> מהמועסקים הפלסטינים שהתגוררו ביהודה ושומרון ב-2019 הועסקו בכלכלה הישראלית,</w:t>
      </w:r>
      <w:r w:rsidR="00965126">
        <w:rPr>
          <w:rFonts w:ascii="David" w:hAnsi="David" w:cs="David" w:hint="cs"/>
          <w:sz w:val="24"/>
          <w:rtl/>
          <w:lang w:bidi="he-IL"/>
        </w:rPr>
        <w:t xml:space="preserve"> אולם השכר היומי בישראל </w:t>
      </w:r>
      <w:r w:rsidR="00607C22">
        <w:rPr>
          <w:rFonts w:ascii="David" w:hAnsi="David" w:cs="David" w:hint="cs"/>
          <w:sz w:val="24"/>
          <w:rtl/>
          <w:lang w:bidi="he-IL"/>
        </w:rPr>
        <w:t>(</w:t>
      </w:r>
      <w:r w:rsidR="00965126">
        <w:rPr>
          <w:rFonts w:ascii="David" w:hAnsi="David" w:cs="David" w:hint="cs"/>
          <w:sz w:val="24"/>
          <w:rtl/>
          <w:lang w:bidi="he-IL"/>
        </w:rPr>
        <w:t xml:space="preserve">254 </w:t>
      </w:r>
      <w:r w:rsidR="00607C22">
        <w:rPr>
          <w:rFonts w:ascii="David" w:hAnsi="David" w:cs="David" w:hint="cs"/>
          <w:sz w:val="24"/>
          <w:rtl/>
          <w:lang w:bidi="he-IL"/>
        </w:rPr>
        <w:t>ש"ח)</w:t>
      </w:r>
      <w:r w:rsidR="00965126">
        <w:rPr>
          <w:rFonts w:ascii="David" w:hAnsi="David" w:cs="David" w:hint="cs"/>
          <w:sz w:val="24"/>
          <w:rtl/>
          <w:lang w:bidi="he-IL"/>
        </w:rPr>
        <w:t xml:space="preserve"> ליום היה </w:t>
      </w:r>
      <w:r w:rsidR="00607C22">
        <w:rPr>
          <w:rFonts w:ascii="David" w:hAnsi="David" w:cs="David" w:hint="cs"/>
          <w:sz w:val="24"/>
          <w:rtl/>
          <w:lang w:bidi="he-IL"/>
        </w:rPr>
        <w:t>יותר מ</w:t>
      </w:r>
      <w:r w:rsidR="00965126">
        <w:rPr>
          <w:rFonts w:ascii="David" w:hAnsi="David" w:cs="David" w:hint="cs"/>
          <w:sz w:val="24"/>
          <w:rtl/>
          <w:lang w:bidi="he-IL"/>
        </w:rPr>
        <w:t xml:space="preserve">כפול </w:t>
      </w:r>
      <w:r w:rsidR="00607C22">
        <w:rPr>
          <w:rFonts w:ascii="David" w:hAnsi="David" w:cs="David" w:hint="cs"/>
          <w:sz w:val="24"/>
          <w:rtl/>
          <w:lang w:bidi="he-IL"/>
        </w:rPr>
        <w:t>מהשכר היומי בכלכלה הפלסטינית ביהודה ושומרון (128.6 ש"ח) ו</w:t>
      </w:r>
      <w:r w:rsidR="000365A5">
        <w:rPr>
          <w:rFonts w:ascii="David" w:hAnsi="David" w:cs="David" w:hint="cs"/>
          <w:sz w:val="24"/>
          <w:rtl/>
          <w:lang w:bidi="he-IL"/>
        </w:rPr>
        <w:t>לכן</w:t>
      </w:r>
      <w:r w:rsidR="00607C22">
        <w:rPr>
          <w:rFonts w:ascii="David" w:hAnsi="David" w:cs="David" w:hint="cs"/>
          <w:sz w:val="24"/>
          <w:rtl/>
          <w:lang w:bidi="he-IL"/>
        </w:rPr>
        <w:t xml:space="preserve"> כ</w:t>
      </w:r>
      <w:r w:rsidR="000365A5">
        <w:rPr>
          <w:rFonts w:ascii="David" w:hAnsi="David" w:cs="David" w:hint="cs"/>
          <w:sz w:val="24"/>
          <w:rtl/>
          <w:lang w:bidi="he-IL"/>
        </w:rPr>
        <w:t>-</w:t>
      </w:r>
      <w:r w:rsidR="00072672">
        <w:rPr>
          <w:rFonts w:ascii="David" w:hAnsi="David" w:cs="David" w:hint="cs"/>
          <w:sz w:val="24"/>
          <w:rtl/>
          <w:lang w:bidi="he-IL"/>
        </w:rPr>
        <w:t>36</w:t>
      </w:r>
      <w:r w:rsidR="00607C22">
        <w:rPr>
          <w:rFonts w:ascii="David" w:hAnsi="David" w:cs="David" w:hint="cs"/>
          <w:sz w:val="24"/>
          <w:rtl/>
          <w:lang w:bidi="he-IL"/>
        </w:rPr>
        <w:t>% מסך השכר של תושבי יהודה ושומרון הפלסטינים  הגיע מתעסוקה בישראל.</w:t>
      </w:r>
      <w:r w:rsidR="00607C22">
        <w:rPr>
          <w:rStyle w:val="aa"/>
          <w:rFonts w:ascii="David" w:hAnsi="David" w:cs="David"/>
          <w:rtl/>
          <w:lang w:bidi="he-IL"/>
        </w:rPr>
        <w:footnoteReference w:id="4"/>
      </w:r>
      <w:r w:rsidR="00607C22">
        <w:rPr>
          <w:rFonts w:ascii="David" w:hAnsi="David" w:cs="David" w:hint="cs"/>
          <w:sz w:val="24"/>
          <w:rtl/>
          <w:lang w:bidi="he-IL"/>
        </w:rPr>
        <w:t xml:space="preserve"> </w:t>
      </w:r>
    </w:p>
    <w:p w14:paraId="09FA50A4" w14:textId="5E9D9EA7" w:rsidR="00F13E68" w:rsidRDefault="006006D1" w:rsidP="00A31721">
      <w:pPr>
        <w:bidi/>
        <w:spacing w:before="0" w:after="120" w:line="360" w:lineRule="auto"/>
        <w:ind w:left="360"/>
        <w:jc w:val="both"/>
        <w:rPr>
          <w:rFonts w:ascii="David" w:hAnsi="David" w:cs="David"/>
          <w:sz w:val="24"/>
          <w:rtl/>
          <w:lang w:bidi="he-IL"/>
        </w:rPr>
      </w:pPr>
      <w:r w:rsidRPr="0099192F">
        <w:rPr>
          <w:rFonts w:ascii="David" w:hAnsi="David" w:cs="David"/>
          <w:sz w:val="24"/>
          <w:rtl/>
          <w:lang w:bidi="he-IL"/>
        </w:rPr>
        <w:t xml:space="preserve">היקף התעסוקה הפלסטינית </w:t>
      </w:r>
      <w:r w:rsidR="006A7E89">
        <w:rPr>
          <w:rFonts w:ascii="David" w:hAnsi="David" w:cs="David" w:hint="cs"/>
          <w:sz w:val="24"/>
          <w:rtl/>
          <w:lang w:bidi="he-IL"/>
        </w:rPr>
        <w:t xml:space="preserve">המדווחת </w:t>
      </w:r>
      <w:r w:rsidRPr="0099192F">
        <w:rPr>
          <w:rFonts w:ascii="David" w:hAnsi="David" w:cs="David"/>
          <w:sz w:val="24"/>
          <w:rtl/>
          <w:lang w:bidi="he-IL"/>
        </w:rPr>
        <w:t>בישראל</w:t>
      </w:r>
      <w:r w:rsidR="00336876" w:rsidRPr="0099192F">
        <w:rPr>
          <w:rFonts w:ascii="David" w:hAnsi="David" w:cs="David"/>
          <w:sz w:val="24"/>
          <w:rtl/>
          <w:lang w:bidi="he-IL"/>
        </w:rPr>
        <w:t xml:space="preserve"> </w:t>
      </w:r>
      <w:r w:rsidRPr="0099192F">
        <w:rPr>
          <w:rFonts w:ascii="David" w:hAnsi="David" w:cs="David"/>
          <w:sz w:val="24"/>
          <w:rtl/>
          <w:lang w:bidi="he-IL"/>
        </w:rPr>
        <w:t xml:space="preserve">ירד בחדות </w:t>
      </w:r>
      <w:r w:rsidR="00283CCE" w:rsidRPr="0099192F">
        <w:rPr>
          <w:rFonts w:ascii="David" w:hAnsi="David" w:cs="David"/>
          <w:sz w:val="24"/>
          <w:rtl/>
          <w:lang w:bidi="he-IL"/>
        </w:rPr>
        <w:t>בעקבות התפשטות המגיפה והסגר</w:t>
      </w:r>
      <w:r w:rsidR="00633EF2" w:rsidRPr="0099192F">
        <w:rPr>
          <w:rFonts w:ascii="David" w:hAnsi="David" w:cs="David"/>
          <w:sz w:val="24"/>
          <w:rtl/>
          <w:lang w:bidi="he-IL"/>
        </w:rPr>
        <w:t>ים הבריאותיים בישראל וברשות הפלסטינית</w:t>
      </w:r>
      <w:r w:rsidR="00283CCE" w:rsidRPr="0099192F">
        <w:rPr>
          <w:rFonts w:ascii="David" w:hAnsi="David" w:cs="David"/>
          <w:sz w:val="24"/>
          <w:rtl/>
          <w:lang w:bidi="he-IL"/>
        </w:rPr>
        <w:t>: מספר משרות השכיר של עובדים פלסטינים ב</w:t>
      </w:r>
      <w:r w:rsidR="005D320D">
        <w:rPr>
          <w:rFonts w:ascii="David" w:hAnsi="David" w:cs="David" w:hint="cs"/>
          <w:sz w:val="24"/>
          <w:rtl/>
          <w:lang w:bidi="he-IL"/>
        </w:rPr>
        <w:t xml:space="preserve">כלכלה הישראלית </w:t>
      </w:r>
      <w:r w:rsidR="00283CCE" w:rsidRPr="0099192F">
        <w:rPr>
          <w:rFonts w:ascii="David" w:hAnsi="David" w:cs="David"/>
          <w:sz w:val="24"/>
          <w:rtl/>
          <w:lang w:bidi="he-IL"/>
        </w:rPr>
        <w:t xml:space="preserve">שדווחו על ידי מעסיקים </w:t>
      </w:r>
      <w:r w:rsidR="00633EF2" w:rsidRPr="0099192F">
        <w:rPr>
          <w:rFonts w:ascii="David" w:hAnsi="David" w:cs="David"/>
          <w:sz w:val="24"/>
          <w:rtl/>
          <w:lang w:bidi="he-IL"/>
        </w:rPr>
        <w:t xml:space="preserve">ישראליים </w:t>
      </w:r>
      <w:r w:rsidR="00283CCE" w:rsidRPr="0099192F">
        <w:rPr>
          <w:rFonts w:ascii="David" w:hAnsi="David" w:cs="David"/>
          <w:sz w:val="24"/>
          <w:rtl/>
          <w:lang w:bidi="he-IL"/>
        </w:rPr>
        <w:t xml:space="preserve">ירד </w:t>
      </w:r>
      <w:r w:rsidR="006F6ECB">
        <w:rPr>
          <w:rFonts w:ascii="David" w:hAnsi="David" w:cs="David" w:hint="cs"/>
          <w:sz w:val="24"/>
          <w:rtl/>
          <w:lang w:bidi="he-IL"/>
        </w:rPr>
        <w:t xml:space="preserve">בין ינואר לאפריל </w:t>
      </w:r>
      <w:r w:rsidR="00283CCE" w:rsidRPr="0099192F">
        <w:rPr>
          <w:rFonts w:ascii="David" w:hAnsi="David" w:cs="David"/>
          <w:sz w:val="24"/>
          <w:rtl/>
          <w:lang w:bidi="he-IL"/>
        </w:rPr>
        <w:t>בכ-6</w:t>
      </w:r>
      <w:r w:rsidR="00C53D31">
        <w:rPr>
          <w:rFonts w:ascii="David" w:hAnsi="David" w:cs="David" w:hint="cs"/>
          <w:sz w:val="24"/>
          <w:rtl/>
          <w:lang w:bidi="he-IL"/>
        </w:rPr>
        <w:t>4</w:t>
      </w:r>
      <w:r w:rsidR="00283CCE" w:rsidRPr="0099192F">
        <w:rPr>
          <w:rFonts w:ascii="David" w:hAnsi="David" w:cs="David"/>
          <w:sz w:val="24"/>
          <w:rtl/>
          <w:lang w:bidi="he-IL"/>
        </w:rPr>
        <w:t xml:space="preserve">%, או בכ-68 אלף </w:t>
      </w:r>
      <w:r w:rsidR="00984120" w:rsidRPr="0099192F">
        <w:rPr>
          <w:rFonts w:ascii="David" w:hAnsi="David" w:cs="David"/>
          <w:sz w:val="24"/>
          <w:rtl/>
          <w:lang w:bidi="he-IL"/>
        </w:rPr>
        <w:t>משרות שכיר</w:t>
      </w:r>
      <w:r w:rsidR="00EA72E0">
        <w:rPr>
          <w:rFonts w:ascii="David" w:hAnsi="David" w:cs="David" w:hint="cs"/>
          <w:sz w:val="24"/>
          <w:rtl/>
          <w:lang w:bidi="he-IL"/>
        </w:rPr>
        <w:t xml:space="preserve"> </w:t>
      </w:r>
      <w:r w:rsidR="00EA72E0" w:rsidRPr="0099192F">
        <w:rPr>
          <w:rFonts w:ascii="David" w:hAnsi="David" w:cs="David"/>
          <w:sz w:val="24"/>
          <w:rtl/>
          <w:lang w:bidi="he-IL"/>
        </w:rPr>
        <w:t>(</w:t>
      </w:r>
      <w:r w:rsidR="005D48B0">
        <w:rPr>
          <w:rFonts w:ascii="David" w:hAnsi="David" w:cs="David" w:hint="cs"/>
          <w:sz w:val="24"/>
          <w:rtl/>
          <w:lang w:bidi="he-IL"/>
        </w:rPr>
        <w:t xml:space="preserve">איור </w:t>
      </w:r>
      <w:r w:rsidR="00EA72E0" w:rsidRPr="0099192F">
        <w:rPr>
          <w:rFonts w:ascii="David" w:hAnsi="David" w:cs="David"/>
          <w:sz w:val="24"/>
          <w:rtl/>
          <w:lang w:bidi="he-IL"/>
        </w:rPr>
        <w:t>1)</w:t>
      </w:r>
      <w:r w:rsidR="00E64ED9">
        <w:rPr>
          <w:rFonts w:ascii="David" w:hAnsi="David" w:cs="David" w:hint="cs"/>
          <w:sz w:val="24"/>
          <w:rtl/>
          <w:lang w:bidi="he-IL"/>
        </w:rPr>
        <w:t>.</w:t>
      </w:r>
      <w:r w:rsidR="00EA72E0">
        <w:rPr>
          <w:rFonts w:ascii="David" w:hAnsi="David" w:cs="David" w:hint="cs"/>
          <w:sz w:val="24"/>
          <w:rtl/>
          <w:lang w:bidi="he-IL"/>
        </w:rPr>
        <w:t xml:space="preserve"> </w:t>
      </w:r>
      <w:r w:rsidR="005D320D">
        <w:rPr>
          <w:rFonts w:ascii="David" w:hAnsi="David" w:cs="David" w:hint="cs"/>
          <w:sz w:val="24"/>
          <w:rtl/>
          <w:lang w:bidi="he-IL"/>
        </w:rPr>
        <w:t xml:space="preserve">הירידה בתעסוקה </w:t>
      </w:r>
      <w:r w:rsidR="00836B51">
        <w:rPr>
          <w:rFonts w:ascii="David" w:hAnsi="David" w:cs="David" w:hint="cs"/>
          <w:sz w:val="24"/>
          <w:rtl/>
          <w:lang w:bidi="he-IL"/>
        </w:rPr>
        <w:t xml:space="preserve">הפלסטינית </w:t>
      </w:r>
      <w:r w:rsidR="005D320D">
        <w:rPr>
          <w:rFonts w:ascii="David" w:hAnsi="David" w:cs="David" w:hint="cs"/>
          <w:sz w:val="24"/>
          <w:rtl/>
          <w:lang w:bidi="he-IL"/>
        </w:rPr>
        <w:t xml:space="preserve">בתחומי מדינת ישראל </w:t>
      </w:r>
      <w:r w:rsidR="009F76FD">
        <w:rPr>
          <w:rFonts w:ascii="David" w:hAnsi="David" w:cs="David" w:hint="cs"/>
          <w:sz w:val="24"/>
          <w:rtl/>
          <w:lang w:bidi="he-IL"/>
        </w:rPr>
        <w:t>הייתה חדה ב</w:t>
      </w:r>
      <w:r w:rsidR="008C4180">
        <w:rPr>
          <w:rFonts w:ascii="David" w:hAnsi="David" w:cs="David" w:hint="cs"/>
          <w:sz w:val="24"/>
          <w:rtl/>
          <w:lang w:bidi="he-IL"/>
        </w:rPr>
        <w:t xml:space="preserve">השוואה לירידה בתעסוקה בישובים ישראליים ביהודה ושומרון </w:t>
      </w:r>
      <w:r w:rsidR="00F41EE3">
        <w:rPr>
          <w:rFonts w:ascii="David" w:hAnsi="David" w:cs="David" w:hint="cs"/>
          <w:sz w:val="24"/>
          <w:rtl/>
          <w:lang w:bidi="he-IL"/>
        </w:rPr>
        <w:t>עקב הדרישה שהעובדים</w:t>
      </w:r>
      <w:r w:rsidR="008C4180">
        <w:rPr>
          <w:rFonts w:ascii="David" w:hAnsi="David" w:cs="David" w:hint="cs"/>
          <w:sz w:val="24"/>
          <w:rtl/>
          <w:lang w:bidi="he-IL"/>
        </w:rPr>
        <w:t xml:space="preserve"> ב</w:t>
      </w:r>
      <w:r w:rsidR="00926A5F">
        <w:rPr>
          <w:rFonts w:ascii="David" w:hAnsi="David" w:cs="David" w:hint="cs"/>
          <w:sz w:val="24"/>
          <w:rtl/>
          <w:lang w:bidi="he-IL"/>
        </w:rPr>
        <w:t xml:space="preserve">תחומי </w:t>
      </w:r>
      <w:r w:rsidR="008C4180">
        <w:rPr>
          <w:rFonts w:ascii="David" w:hAnsi="David" w:cs="David" w:hint="cs"/>
          <w:sz w:val="24"/>
          <w:rtl/>
          <w:lang w:bidi="he-IL"/>
        </w:rPr>
        <w:t>ישראל</w:t>
      </w:r>
      <w:r w:rsidR="00F41EE3">
        <w:rPr>
          <w:rFonts w:ascii="David" w:hAnsi="David" w:cs="David" w:hint="cs"/>
          <w:sz w:val="24"/>
          <w:rtl/>
          <w:lang w:bidi="he-IL"/>
        </w:rPr>
        <w:t xml:space="preserve"> לא יחזרו לבתיהם ברשות הפלסטינית</w:t>
      </w:r>
      <w:r w:rsidR="008D2DC7">
        <w:rPr>
          <w:rFonts w:ascii="David" w:hAnsi="David" w:cs="David" w:hint="cs"/>
          <w:sz w:val="24"/>
          <w:rtl/>
          <w:lang w:bidi="he-IL"/>
        </w:rPr>
        <w:t xml:space="preserve"> במשך מספר שבועות</w:t>
      </w:r>
      <w:r w:rsidR="006F6ECB">
        <w:rPr>
          <w:rFonts w:ascii="David" w:hAnsi="David" w:cs="David" w:hint="cs"/>
          <w:sz w:val="24"/>
          <w:rtl/>
          <w:lang w:bidi="he-IL"/>
        </w:rPr>
        <w:t>, שלא חלה על העובדים ביהודה ושומרון</w:t>
      </w:r>
      <w:r w:rsidR="00926A5F">
        <w:rPr>
          <w:rFonts w:ascii="David" w:hAnsi="David" w:cs="David" w:hint="cs"/>
          <w:sz w:val="24"/>
          <w:rtl/>
          <w:lang w:bidi="he-IL"/>
        </w:rPr>
        <w:t>. בנוסף לכך, הגעתם לתחומי ישראל</w:t>
      </w:r>
      <w:r w:rsidR="00B4256B">
        <w:rPr>
          <w:rFonts w:ascii="David" w:hAnsi="David" w:cs="David" w:hint="cs"/>
          <w:sz w:val="24"/>
          <w:rtl/>
          <w:lang w:bidi="he-IL"/>
        </w:rPr>
        <w:t xml:space="preserve"> א</w:t>
      </w:r>
      <w:r w:rsidR="00095E7D">
        <w:rPr>
          <w:rFonts w:ascii="David" w:hAnsi="David" w:cs="David" w:hint="cs"/>
          <w:sz w:val="24"/>
          <w:rtl/>
          <w:lang w:bidi="he-IL"/>
        </w:rPr>
        <w:t>ו</w:t>
      </w:r>
      <w:r w:rsidR="00B4256B">
        <w:rPr>
          <w:rFonts w:ascii="David" w:hAnsi="David" w:cs="David" w:hint="cs"/>
          <w:sz w:val="24"/>
          <w:rtl/>
          <w:lang w:bidi="he-IL"/>
        </w:rPr>
        <w:t>שר</w:t>
      </w:r>
      <w:r w:rsidR="00926A5F">
        <w:rPr>
          <w:rFonts w:ascii="David" w:hAnsi="David" w:cs="David" w:hint="cs"/>
          <w:sz w:val="24"/>
          <w:rtl/>
          <w:lang w:bidi="he-IL"/>
        </w:rPr>
        <w:t>ה</w:t>
      </w:r>
      <w:r w:rsidR="00B4256B">
        <w:rPr>
          <w:rFonts w:ascii="David" w:hAnsi="David" w:cs="David" w:hint="cs"/>
          <w:sz w:val="24"/>
          <w:rtl/>
          <w:lang w:bidi="he-IL"/>
        </w:rPr>
        <w:t xml:space="preserve"> רק בחלונות זמן ספציפיים</w:t>
      </w:r>
      <w:r>
        <w:rPr>
          <w:rFonts w:ascii="David" w:hAnsi="David" w:cs="David" w:hint="cs"/>
          <w:sz w:val="24"/>
          <w:rtl/>
          <w:lang w:bidi="he-IL"/>
        </w:rPr>
        <w:t>. דריש</w:t>
      </w:r>
      <w:r w:rsidR="006F6ECB">
        <w:rPr>
          <w:rFonts w:ascii="David" w:hAnsi="David" w:cs="David" w:hint="cs"/>
          <w:sz w:val="24"/>
          <w:rtl/>
          <w:lang w:bidi="he-IL"/>
        </w:rPr>
        <w:t>ות</w:t>
      </w:r>
      <w:r>
        <w:rPr>
          <w:rFonts w:ascii="David" w:hAnsi="David" w:cs="David" w:hint="cs"/>
          <w:sz w:val="24"/>
          <w:rtl/>
          <w:lang w:bidi="he-IL"/>
        </w:rPr>
        <w:t xml:space="preserve"> </w:t>
      </w:r>
      <w:r w:rsidR="006F6ECB">
        <w:rPr>
          <w:rFonts w:ascii="David" w:hAnsi="David" w:cs="David" w:hint="cs"/>
          <w:sz w:val="24"/>
          <w:rtl/>
          <w:lang w:bidi="he-IL"/>
        </w:rPr>
        <w:t>אל</w:t>
      </w:r>
      <w:r>
        <w:rPr>
          <w:rFonts w:ascii="David" w:hAnsi="David" w:cs="David" w:hint="cs"/>
          <w:sz w:val="24"/>
          <w:rtl/>
          <w:lang w:bidi="he-IL"/>
        </w:rPr>
        <w:t>ו</w:t>
      </w:r>
      <w:r w:rsidR="00017274" w:rsidRPr="0099192F">
        <w:rPr>
          <w:rFonts w:ascii="David" w:hAnsi="David" w:cs="David"/>
          <w:sz w:val="24"/>
          <w:rtl/>
          <w:lang w:bidi="he-IL"/>
        </w:rPr>
        <w:t xml:space="preserve"> </w:t>
      </w:r>
      <w:r w:rsidR="000E70D8">
        <w:rPr>
          <w:rFonts w:ascii="David" w:hAnsi="David" w:cs="David" w:hint="cs"/>
          <w:sz w:val="24"/>
          <w:rtl/>
          <w:lang w:bidi="he-IL"/>
        </w:rPr>
        <w:t>נועד</w:t>
      </w:r>
      <w:r w:rsidR="006F6ECB">
        <w:rPr>
          <w:rFonts w:ascii="David" w:hAnsi="David" w:cs="David" w:hint="cs"/>
          <w:sz w:val="24"/>
          <w:rtl/>
          <w:lang w:bidi="he-IL"/>
        </w:rPr>
        <w:t>ו</w:t>
      </w:r>
      <w:r w:rsidR="00EA1EC2">
        <w:rPr>
          <w:rFonts w:ascii="David" w:hAnsi="David" w:cs="David" w:hint="cs"/>
          <w:sz w:val="24"/>
          <w:rtl/>
          <w:lang w:bidi="he-IL"/>
        </w:rPr>
        <w:t xml:space="preserve"> לצמצם את ההדבקה </w:t>
      </w:r>
      <w:r>
        <w:rPr>
          <w:rFonts w:ascii="David" w:hAnsi="David" w:cs="David" w:hint="cs"/>
          <w:sz w:val="24"/>
          <w:rtl/>
          <w:lang w:bidi="he-IL"/>
        </w:rPr>
        <w:t xml:space="preserve">בקורונה </w:t>
      </w:r>
      <w:r w:rsidR="00EA1EC2">
        <w:rPr>
          <w:rFonts w:ascii="David" w:hAnsi="David" w:cs="David" w:hint="cs"/>
          <w:sz w:val="24"/>
          <w:rtl/>
          <w:lang w:bidi="he-IL"/>
        </w:rPr>
        <w:t xml:space="preserve">בין ישראל </w:t>
      </w:r>
      <w:r w:rsidR="000E70D8">
        <w:rPr>
          <w:rFonts w:ascii="David" w:hAnsi="David" w:cs="David" w:hint="cs"/>
          <w:sz w:val="24"/>
          <w:rtl/>
          <w:lang w:bidi="he-IL"/>
        </w:rPr>
        <w:t xml:space="preserve">לבין </w:t>
      </w:r>
      <w:r w:rsidR="00EA1EC2">
        <w:rPr>
          <w:rFonts w:ascii="David" w:hAnsi="David" w:cs="David" w:hint="cs"/>
          <w:sz w:val="24"/>
          <w:rtl/>
          <w:lang w:bidi="he-IL"/>
        </w:rPr>
        <w:t>הרשות הפלסטינית</w:t>
      </w:r>
      <w:r w:rsidR="00283CCE" w:rsidRPr="0099192F">
        <w:rPr>
          <w:rFonts w:ascii="David" w:hAnsi="David" w:cs="David"/>
          <w:sz w:val="24"/>
          <w:rtl/>
          <w:lang w:bidi="he-IL"/>
        </w:rPr>
        <w:t xml:space="preserve">. </w:t>
      </w:r>
      <w:r w:rsidR="00926A5F">
        <w:rPr>
          <w:rFonts w:ascii="David" w:hAnsi="David" w:cs="David" w:hint="cs"/>
          <w:sz w:val="24"/>
          <w:rtl/>
          <w:lang w:bidi="he-IL"/>
        </w:rPr>
        <w:t xml:space="preserve">לצד </w:t>
      </w:r>
      <w:r w:rsidR="00992385">
        <w:rPr>
          <w:rFonts w:ascii="David" w:hAnsi="David" w:cs="David" w:hint="cs"/>
          <w:sz w:val="24"/>
          <w:rtl/>
          <w:lang w:bidi="he-IL"/>
        </w:rPr>
        <w:t xml:space="preserve">נתונים אלו </w:t>
      </w:r>
      <w:r w:rsidR="00926A5F">
        <w:rPr>
          <w:rFonts w:ascii="David" w:hAnsi="David" w:cs="David" w:hint="cs"/>
          <w:sz w:val="24"/>
          <w:rtl/>
          <w:lang w:bidi="he-IL"/>
        </w:rPr>
        <w:t>ש</w:t>
      </w:r>
      <w:r w:rsidR="00992385">
        <w:rPr>
          <w:rFonts w:ascii="David" w:hAnsi="David" w:cs="David" w:hint="cs"/>
          <w:sz w:val="24"/>
          <w:rtl/>
          <w:lang w:bidi="he-IL"/>
        </w:rPr>
        <w:t xml:space="preserve">מצביעים על ירידה בתעסוקה </w:t>
      </w:r>
      <w:r w:rsidR="00992385" w:rsidRPr="005837A8">
        <w:rPr>
          <w:rFonts w:ascii="David" w:hAnsi="David" w:cs="David" w:hint="eastAsia"/>
          <w:i/>
          <w:iCs/>
          <w:sz w:val="24"/>
          <w:rtl/>
          <w:lang w:bidi="he-IL"/>
        </w:rPr>
        <w:t>המדווחת</w:t>
      </w:r>
      <w:r w:rsidR="00F62321">
        <w:rPr>
          <w:rFonts w:ascii="David" w:hAnsi="David" w:cs="David" w:hint="cs"/>
          <w:sz w:val="24"/>
          <w:rtl/>
          <w:lang w:bidi="he-IL"/>
        </w:rPr>
        <w:t xml:space="preserve"> של פלסטינים בישראל</w:t>
      </w:r>
      <w:r w:rsidR="00992385">
        <w:rPr>
          <w:rFonts w:ascii="David" w:hAnsi="David" w:cs="David" w:hint="cs"/>
          <w:sz w:val="24"/>
          <w:rtl/>
          <w:lang w:bidi="he-IL"/>
        </w:rPr>
        <w:t xml:space="preserve">, נתוני הלמ"ס הפלסטינית מצביעים על ירידה </w:t>
      </w:r>
      <w:r w:rsidR="000540EF">
        <w:rPr>
          <w:rFonts w:ascii="David" w:hAnsi="David" w:cs="David" w:hint="cs"/>
          <w:sz w:val="24"/>
          <w:rtl/>
          <w:lang w:bidi="he-IL"/>
        </w:rPr>
        <w:t>מקבילה</w:t>
      </w:r>
      <w:r w:rsidR="00992385">
        <w:rPr>
          <w:rFonts w:ascii="David" w:hAnsi="David" w:cs="David" w:hint="cs"/>
          <w:sz w:val="24"/>
          <w:rtl/>
          <w:lang w:bidi="he-IL"/>
        </w:rPr>
        <w:t xml:space="preserve"> </w:t>
      </w:r>
      <w:r w:rsidR="006D5C62">
        <w:rPr>
          <w:rFonts w:ascii="David" w:hAnsi="David" w:cs="David" w:hint="cs"/>
          <w:sz w:val="24"/>
          <w:rtl/>
          <w:lang w:bidi="he-IL"/>
        </w:rPr>
        <w:t xml:space="preserve">של מספר המועסקים </w:t>
      </w:r>
      <w:r w:rsidR="00F62321" w:rsidRPr="005837A8">
        <w:rPr>
          <w:rFonts w:ascii="David" w:hAnsi="David" w:cs="David" w:hint="eastAsia"/>
          <w:i/>
          <w:iCs/>
          <w:sz w:val="24"/>
          <w:rtl/>
          <w:lang w:bidi="he-IL"/>
        </w:rPr>
        <w:t>בלא</w:t>
      </w:r>
      <w:r w:rsidR="00F62321" w:rsidRPr="005837A8">
        <w:rPr>
          <w:rFonts w:ascii="David" w:hAnsi="David" w:cs="David"/>
          <w:i/>
          <w:iCs/>
          <w:sz w:val="24"/>
          <w:rtl/>
          <w:lang w:bidi="he-IL"/>
        </w:rPr>
        <w:t xml:space="preserve"> </w:t>
      </w:r>
      <w:r w:rsidR="00F62321" w:rsidRPr="005837A8">
        <w:rPr>
          <w:rFonts w:ascii="David" w:hAnsi="David" w:cs="David" w:hint="eastAsia"/>
          <w:i/>
          <w:iCs/>
          <w:sz w:val="24"/>
          <w:rtl/>
          <w:lang w:bidi="he-IL"/>
        </w:rPr>
        <w:t>היתר</w:t>
      </w:r>
      <w:r w:rsidR="00F62321">
        <w:rPr>
          <w:rFonts w:ascii="David" w:hAnsi="David" w:cs="David" w:hint="cs"/>
          <w:sz w:val="24"/>
          <w:rtl/>
          <w:lang w:bidi="he-IL"/>
        </w:rPr>
        <w:t xml:space="preserve"> מכ-22.7 </w:t>
      </w:r>
      <w:r w:rsidR="00CD7A01">
        <w:rPr>
          <w:rFonts w:ascii="David" w:hAnsi="David" w:cs="David" w:hint="cs"/>
          <w:sz w:val="24"/>
          <w:rtl/>
          <w:lang w:bidi="he-IL"/>
        </w:rPr>
        <w:t xml:space="preserve">אלפי </w:t>
      </w:r>
      <w:r w:rsidR="00F62321">
        <w:rPr>
          <w:rFonts w:ascii="David" w:hAnsi="David" w:cs="David" w:hint="cs"/>
          <w:sz w:val="24"/>
          <w:rtl/>
          <w:lang w:bidi="he-IL"/>
        </w:rPr>
        <w:t>עובדים ברביע הראשון לכ-</w:t>
      </w:r>
      <w:r w:rsidR="000D53A9">
        <w:rPr>
          <w:rFonts w:ascii="David" w:hAnsi="David" w:cs="David" w:hint="cs"/>
          <w:sz w:val="24"/>
          <w:rtl/>
          <w:lang w:bidi="he-IL"/>
        </w:rPr>
        <w:t xml:space="preserve">15.3 ברביע השני של 2020. </w:t>
      </w:r>
    </w:p>
    <w:p w14:paraId="62F450AF" w14:textId="2275EA60" w:rsidR="00F8255D" w:rsidRDefault="008271EA" w:rsidP="00F05663">
      <w:pPr>
        <w:bidi/>
        <w:spacing w:before="0" w:after="120" w:line="360" w:lineRule="auto"/>
        <w:ind w:left="360"/>
        <w:jc w:val="both"/>
        <w:rPr>
          <w:rFonts w:ascii="David" w:hAnsi="David" w:cs="David"/>
          <w:sz w:val="24"/>
          <w:rtl/>
          <w:lang w:bidi="he-IL"/>
        </w:rPr>
      </w:pPr>
      <w:r>
        <w:rPr>
          <w:rFonts w:ascii="David" w:hAnsi="David" w:cs="David" w:hint="cs"/>
          <w:sz w:val="24"/>
          <w:rtl/>
          <w:lang w:bidi="he-IL"/>
        </w:rPr>
        <w:t xml:space="preserve">החל מחודש מאי, לאחר הסגר הראשון, </w:t>
      </w:r>
      <w:r w:rsidR="00561965">
        <w:rPr>
          <w:rFonts w:ascii="David" w:hAnsi="David" w:cs="David" w:hint="cs"/>
          <w:sz w:val="24"/>
          <w:rtl/>
          <w:lang w:bidi="he-IL"/>
        </w:rPr>
        <w:t>החלה התעסוקה המדווח</w:t>
      </w:r>
      <w:r w:rsidR="002624E8">
        <w:rPr>
          <w:rFonts w:ascii="David" w:hAnsi="David" w:cs="David" w:hint="cs"/>
          <w:sz w:val="24"/>
          <w:rtl/>
          <w:lang w:bidi="he-IL"/>
        </w:rPr>
        <w:t xml:space="preserve">ת להתאושש </w:t>
      </w:r>
      <w:r w:rsidR="00F05663">
        <w:rPr>
          <w:rFonts w:ascii="David" w:hAnsi="David" w:cs="David" w:hint="cs"/>
          <w:sz w:val="24"/>
          <w:rtl/>
          <w:lang w:bidi="he-IL"/>
        </w:rPr>
        <w:t xml:space="preserve">ורק בספטמבר </w:t>
      </w:r>
      <w:r w:rsidR="002624E8">
        <w:rPr>
          <w:rFonts w:ascii="David" w:hAnsi="David" w:cs="David" w:hint="cs"/>
          <w:sz w:val="24"/>
          <w:rtl/>
          <w:lang w:bidi="he-IL"/>
        </w:rPr>
        <w:t xml:space="preserve">היא חזרה לרמות של תחילת השנה. </w:t>
      </w:r>
      <w:r w:rsidR="00FD3D22">
        <w:rPr>
          <w:rFonts w:ascii="David" w:hAnsi="David" w:cs="David" w:hint="cs"/>
          <w:sz w:val="24"/>
          <w:rtl/>
          <w:lang w:bidi="he-IL"/>
        </w:rPr>
        <w:t>במקביל</w:t>
      </w:r>
      <w:r w:rsidR="003A6601">
        <w:rPr>
          <w:rFonts w:ascii="David" w:hAnsi="David" w:cs="David" w:hint="cs"/>
          <w:sz w:val="24"/>
          <w:rtl/>
          <w:lang w:bidi="he-IL"/>
        </w:rPr>
        <w:t xml:space="preserve">, </w:t>
      </w:r>
      <w:r w:rsidR="009C3320">
        <w:rPr>
          <w:rFonts w:ascii="David" w:hAnsi="David" w:cs="David" w:hint="cs"/>
          <w:sz w:val="24"/>
          <w:rtl/>
          <w:lang w:bidi="he-IL"/>
        </w:rPr>
        <w:t>על פי אומד</w:t>
      </w:r>
      <w:r w:rsidR="001258DB">
        <w:rPr>
          <w:rFonts w:ascii="David" w:hAnsi="David" w:cs="David" w:hint="cs"/>
          <w:sz w:val="24"/>
          <w:rtl/>
          <w:lang w:bidi="he-IL"/>
        </w:rPr>
        <w:t>נ</w:t>
      </w:r>
      <w:r w:rsidR="009C3320">
        <w:rPr>
          <w:rFonts w:ascii="David" w:hAnsi="David" w:cs="David" w:hint="cs"/>
          <w:sz w:val="24"/>
          <w:rtl/>
          <w:lang w:bidi="he-IL"/>
        </w:rPr>
        <w:t>י הלמ"ס הפלסטינית</w:t>
      </w:r>
      <w:r w:rsidR="006D5C62">
        <w:rPr>
          <w:rFonts w:ascii="David" w:hAnsi="David" w:cs="David" w:hint="cs"/>
          <w:sz w:val="24"/>
          <w:rtl/>
          <w:lang w:bidi="he-IL"/>
        </w:rPr>
        <w:t>,</w:t>
      </w:r>
      <w:r w:rsidR="009C3320">
        <w:rPr>
          <w:rFonts w:ascii="David" w:hAnsi="David" w:cs="David" w:hint="cs"/>
          <w:sz w:val="24"/>
          <w:rtl/>
          <w:lang w:bidi="he-IL"/>
        </w:rPr>
        <w:t xml:space="preserve"> </w:t>
      </w:r>
      <w:r w:rsidR="00346137">
        <w:rPr>
          <w:rFonts w:ascii="David" w:hAnsi="David" w:cs="David"/>
          <w:sz w:val="24"/>
          <w:rtl/>
          <w:lang w:bidi="he-IL"/>
        </w:rPr>
        <w:t>עלה</w:t>
      </w:r>
      <w:r w:rsidR="009C3320">
        <w:rPr>
          <w:rFonts w:ascii="David" w:hAnsi="David" w:cs="David" w:hint="cs"/>
          <w:sz w:val="24"/>
          <w:rtl/>
          <w:lang w:bidi="he-IL"/>
        </w:rPr>
        <w:t xml:space="preserve"> מספר ה</w:t>
      </w:r>
      <w:r w:rsidR="00C506EC">
        <w:rPr>
          <w:rFonts w:ascii="David" w:hAnsi="David" w:cs="David" w:hint="cs"/>
          <w:sz w:val="24"/>
          <w:rtl/>
          <w:lang w:bidi="he-IL"/>
        </w:rPr>
        <w:t xml:space="preserve">עובדים בלא היתר לכ-30 אלף כבר ברביע השלישי של השנה. </w:t>
      </w:r>
    </w:p>
    <w:p w14:paraId="51C847BE" w14:textId="232143F5" w:rsidR="004B461E" w:rsidRDefault="005D48B0" w:rsidP="007F1625">
      <w:pPr>
        <w:bidi/>
        <w:spacing w:before="0" w:line="240" w:lineRule="auto"/>
        <w:ind w:left="357"/>
        <w:jc w:val="center"/>
        <w:rPr>
          <w:rFonts w:ascii="David" w:hAnsi="David" w:cs="David"/>
          <w:sz w:val="24"/>
          <w:rtl/>
          <w:lang w:bidi="he-IL"/>
        </w:rPr>
      </w:pPr>
      <w:r>
        <w:rPr>
          <w:rFonts w:ascii="David" w:hAnsi="David" w:cs="David" w:hint="cs"/>
          <w:b/>
          <w:bCs/>
          <w:sz w:val="24"/>
          <w:rtl/>
          <w:lang w:bidi="he-IL"/>
        </w:rPr>
        <w:t>איור</w:t>
      </w:r>
      <w:r w:rsidRPr="0099192F">
        <w:rPr>
          <w:rFonts w:ascii="David" w:hAnsi="David" w:cs="David"/>
          <w:b/>
          <w:bCs/>
          <w:sz w:val="24"/>
          <w:rtl/>
          <w:lang w:bidi="he-IL"/>
        </w:rPr>
        <w:t xml:space="preserve"> </w:t>
      </w:r>
      <w:r w:rsidR="004B461E" w:rsidRPr="0099192F">
        <w:rPr>
          <w:rFonts w:ascii="David" w:hAnsi="David" w:cs="David"/>
          <w:b/>
          <w:bCs/>
          <w:sz w:val="24"/>
          <w:rtl/>
          <w:lang w:bidi="he-IL"/>
        </w:rPr>
        <w:t>1: משרות שכיר של עובדים פלסטינים בכלכלה הישראלית, ינואר-</w:t>
      </w:r>
      <w:r w:rsidR="007F1625">
        <w:rPr>
          <w:rFonts w:ascii="David" w:hAnsi="David" w:cs="David" w:hint="cs"/>
          <w:b/>
          <w:bCs/>
          <w:sz w:val="24"/>
          <w:rtl/>
          <w:lang w:bidi="he-IL"/>
        </w:rPr>
        <w:t xml:space="preserve">ספטמבר </w:t>
      </w:r>
      <w:r w:rsidR="004B461E" w:rsidRPr="0099192F">
        <w:rPr>
          <w:rFonts w:ascii="David" w:hAnsi="David" w:cs="David"/>
          <w:b/>
          <w:bCs/>
          <w:sz w:val="24"/>
          <w:rtl/>
          <w:lang w:bidi="he-IL"/>
        </w:rPr>
        <w:t>2020</w:t>
      </w:r>
      <w:r w:rsidR="00F83C3D">
        <w:rPr>
          <w:rFonts w:ascii="David" w:hAnsi="David" w:cs="David" w:hint="cs"/>
          <w:sz w:val="24"/>
          <w:rtl/>
          <w:lang w:bidi="he-IL"/>
        </w:rPr>
        <w:t xml:space="preserve"> </w:t>
      </w:r>
      <w:r w:rsidR="00F83C3D" w:rsidRPr="00F27F22">
        <w:rPr>
          <w:rFonts w:ascii="David" w:hAnsi="David" w:cs="David" w:hint="cs"/>
          <w:b/>
          <w:bCs/>
          <w:sz w:val="24"/>
          <w:rtl/>
          <w:lang w:bidi="he-IL"/>
        </w:rPr>
        <w:t>(אלפים)</w:t>
      </w:r>
    </w:p>
    <w:p w14:paraId="0B753073" w14:textId="116578CA" w:rsidR="00282F5A" w:rsidRDefault="00CD7A01" w:rsidP="0012683B">
      <w:pPr>
        <w:bidi/>
        <w:spacing w:before="0" w:line="240" w:lineRule="auto"/>
        <w:jc w:val="center"/>
        <w:rPr>
          <w:rFonts w:ascii="David" w:hAnsi="David" w:cs="David"/>
          <w:szCs w:val="20"/>
          <w:rtl/>
          <w:lang w:bidi="he-IL"/>
        </w:rPr>
      </w:pPr>
      <w:r>
        <w:rPr>
          <w:rFonts w:ascii="David" w:hAnsi="David" w:cs="David"/>
          <w:noProof/>
          <w:szCs w:val="20"/>
          <w:rtl/>
          <w:lang w:bidi="he-IL"/>
        </w:rPr>
        <w:lastRenderedPageBreak/>
        <w:drawing>
          <wp:inline distT="0" distB="0" distL="0" distR="0" wp14:anchorId="4514FA29" wp14:editId="654E8C33">
            <wp:extent cx="5243195" cy="324358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3195" cy="3243580"/>
                    </a:xfrm>
                    <a:prstGeom prst="rect">
                      <a:avLst/>
                    </a:prstGeom>
                    <a:noFill/>
                  </pic:spPr>
                </pic:pic>
              </a:graphicData>
            </a:graphic>
          </wp:inline>
        </w:drawing>
      </w:r>
    </w:p>
    <w:p w14:paraId="29D058E3" w14:textId="6F967F99" w:rsidR="00804CF0" w:rsidRDefault="00E362EF" w:rsidP="00B67887">
      <w:pPr>
        <w:bidi/>
        <w:spacing w:before="0"/>
        <w:rPr>
          <w:rFonts w:ascii="David" w:hAnsi="David" w:cs="David"/>
          <w:sz w:val="24"/>
          <w:rtl/>
          <w:lang w:bidi="he-IL"/>
        </w:rPr>
      </w:pPr>
      <w:r w:rsidRPr="0099192F">
        <w:rPr>
          <w:rFonts w:ascii="David" w:hAnsi="David" w:cs="David"/>
          <w:sz w:val="24"/>
          <w:rtl/>
          <w:lang w:bidi="he-IL"/>
        </w:rPr>
        <w:t xml:space="preserve">מקור: </w:t>
      </w:r>
      <w:r w:rsidR="00B67887">
        <w:rPr>
          <w:rFonts w:ascii="David" w:hAnsi="David" w:cs="David" w:hint="cs"/>
          <w:sz w:val="24"/>
          <w:rtl/>
          <w:lang w:bidi="he-IL"/>
        </w:rPr>
        <w:t>הלשכה המרכזית לסטטיסטיקה, ישראל.</w:t>
      </w:r>
    </w:p>
    <w:p w14:paraId="1B3AD91D" w14:textId="7065285E" w:rsidR="003900CF" w:rsidRDefault="003900CF" w:rsidP="00B67887">
      <w:pPr>
        <w:bidi/>
        <w:spacing w:before="0"/>
        <w:jc w:val="both"/>
        <w:rPr>
          <w:rFonts w:ascii="David" w:hAnsi="David" w:cs="David"/>
          <w:sz w:val="24"/>
          <w:lang w:bidi="he-IL"/>
        </w:rPr>
      </w:pPr>
      <w:r>
        <w:rPr>
          <w:rFonts w:ascii="David" w:hAnsi="David" w:cs="David" w:hint="cs"/>
          <w:sz w:val="24"/>
          <w:rtl/>
          <w:lang w:bidi="he-IL"/>
        </w:rPr>
        <w:t>הערה: מספר משרות השכיר שדווחו</w:t>
      </w:r>
      <w:r w:rsidR="00BE4B54">
        <w:rPr>
          <w:rFonts w:ascii="David" w:hAnsi="David" w:cs="David" w:hint="cs"/>
          <w:sz w:val="24"/>
          <w:rtl/>
          <w:lang w:bidi="he-IL"/>
        </w:rPr>
        <w:t xml:space="preserve"> </w:t>
      </w:r>
      <w:r w:rsidR="00B67887">
        <w:rPr>
          <w:rFonts w:ascii="David" w:hAnsi="David" w:cs="David" w:hint="cs"/>
          <w:sz w:val="24"/>
          <w:rtl/>
          <w:lang w:bidi="he-IL"/>
        </w:rPr>
        <w:t>למוסד לביטוח לאומי</w:t>
      </w:r>
      <w:r w:rsidR="00BE4B54">
        <w:rPr>
          <w:rFonts w:ascii="David" w:hAnsi="David" w:cs="David" w:hint="cs"/>
          <w:sz w:val="24"/>
          <w:rtl/>
          <w:lang w:bidi="he-IL"/>
        </w:rPr>
        <w:t xml:space="preserve"> נמוך ממספר היתרי העבודה לפלסטינים לתעסוקה ביישובים </w:t>
      </w:r>
      <w:r w:rsidR="00804915">
        <w:rPr>
          <w:rFonts w:ascii="David" w:hAnsi="David" w:cs="David" w:hint="cs"/>
          <w:sz w:val="24"/>
          <w:rtl/>
          <w:lang w:bidi="he-IL"/>
        </w:rPr>
        <w:t xml:space="preserve">ואזורי תעשיה ישראליים ביהודה ושומרון. </w:t>
      </w:r>
    </w:p>
    <w:p w14:paraId="38EEBD47" w14:textId="77777777" w:rsidR="002322F6" w:rsidRDefault="002322F6" w:rsidP="002322F6">
      <w:pPr>
        <w:bidi/>
        <w:spacing w:before="0"/>
        <w:ind w:firstLine="720"/>
        <w:rPr>
          <w:rFonts w:ascii="David" w:hAnsi="David" w:cs="David"/>
          <w:sz w:val="24"/>
          <w:rtl/>
          <w:lang w:bidi="he-IL"/>
        </w:rPr>
      </w:pPr>
    </w:p>
    <w:p w14:paraId="39E02B34" w14:textId="77777777" w:rsidR="00E362EF" w:rsidRDefault="001975C0" w:rsidP="000365A5">
      <w:pPr>
        <w:bidi/>
        <w:spacing w:before="120" w:line="360" w:lineRule="auto"/>
        <w:jc w:val="both"/>
        <w:rPr>
          <w:rFonts w:ascii="David" w:hAnsi="David" w:cs="David"/>
          <w:sz w:val="24"/>
          <w:rtl/>
          <w:lang w:bidi="he-IL"/>
        </w:rPr>
      </w:pPr>
      <w:r>
        <w:rPr>
          <w:rFonts w:ascii="David" w:hAnsi="David" w:cs="David" w:hint="cs"/>
          <w:sz w:val="24"/>
          <w:rtl/>
          <w:lang w:bidi="he-IL"/>
        </w:rPr>
        <w:t>ל</w:t>
      </w:r>
      <w:r w:rsidRPr="0099192F">
        <w:rPr>
          <w:rFonts w:ascii="David" w:hAnsi="David" w:cs="David"/>
          <w:sz w:val="24"/>
          <w:rtl/>
          <w:lang w:bidi="he-IL"/>
        </w:rPr>
        <w:t>מעלה משני שליש</w:t>
      </w:r>
      <w:r>
        <w:rPr>
          <w:rFonts w:ascii="David" w:hAnsi="David" w:cs="David" w:hint="cs"/>
          <w:sz w:val="24"/>
          <w:rtl/>
          <w:lang w:bidi="he-IL"/>
        </w:rPr>
        <w:t>ים</w:t>
      </w:r>
      <w:r w:rsidRPr="0099192F">
        <w:rPr>
          <w:rFonts w:ascii="David" w:hAnsi="David" w:cs="David"/>
          <w:sz w:val="24"/>
          <w:rtl/>
          <w:lang w:bidi="he-IL"/>
        </w:rPr>
        <w:t xml:space="preserve"> מהירידה ב</w:t>
      </w:r>
      <w:r>
        <w:rPr>
          <w:rFonts w:ascii="David" w:hAnsi="David" w:cs="David" w:hint="cs"/>
          <w:sz w:val="24"/>
          <w:rtl/>
          <w:lang w:bidi="he-IL"/>
        </w:rPr>
        <w:t xml:space="preserve">מספר </w:t>
      </w:r>
      <w:r w:rsidRPr="0099192F">
        <w:rPr>
          <w:rFonts w:ascii="David" w:hAnsi="David" w:cs="David"/>
          <w:sz w:val="24"/>
          <w:rtl/>
          <w:lang w:bidi="he-IL"/>
        </w:rPr>
        <w:t>משרות השכיר</w:t>
      </w:r>
      <w:r w:rsidR="001258DB">
        <w:rPr>
          <w:rFonts w:ascii="David" w:hAnsi="David" w:cs="David" w:hint="cs"/>
          <w:sz w:val="24"/>
          <w:rtl/>
          <w:lang w:bidi="he-IL"/>
        </w:rPr>
        <w:t xml:space="preserve"> של פלסטינים בישראל </w:t>
      </w:r>
      <w:r w:rsidRPr="0099192F">
        <w:rPr>
          <w:rFonts w:ascii="David" w:hAnsi="David" w:cs="David"/>
          <w:sz w:val="24"/>
          <w:rtl/>
          <w:lang w:bidi="he-IL"/>
        </w:rPr>
        <w:t xml:space="preserve"> (כ-47 אלף משרות) </w:t>
      </w:r>
      <w:r>
        <w:rPr>
          <w:rFonts w:ascii="David" w:hAnsi="David" w:cs="David" w:hint="cs"/>
          <w:sz w:val="24"/>
          <w:rtl/>
          <w:lang w:bidi="he-IL"/>
        </w:rPr>
        <w:t xml:space="preserve">בין ינואר לבין אפריל </w:t>
      </w:r>
      <w:r w:rsidRPr="0099192F">
        <w:rPr>
          <w:rFonts w:ascii="David" w:hAnsi="David" w:cs="David"/>
          <w:sz w:val="24"/>
          <w:rtl/>
          <w:lang w:bidi="he-IL"/>
        </w:rPr>
        <w:t>אירעה בענף הבינוי.</w:t>
      </w:r>
      <w:r w:rsidR="005A45DA">
        <w:rPr>
          <w:rFonts w:ascii="David" w:hAnsi="David" w:cs="David" w:hint="cs"/>
          <w:sz w:val="24"/>
          <w:rtl/>
          <w:lang w:bidi="he-IL"/>
        </w:rPr>
        <w:t xml:space="preserve"> </w:t>
      </w:r>
      <w:r w:rsidRPr="0099192F">
        <w:rPr>
          <w:rFonts w:ascii="David" w:hAnsi="David" w:cs="David"/>
          <w:sz w:val="24"/>
          <w:rtl/>
          <w:lang w:bidi="he-IL"/>
        </w:rPr>
        <w:t>סך משרות השכיר של עובדים פלסטינים בענף הבינוי הישראלי ירד ב</w:t>
      </w:r>
      <w:r>
        <w:rPr>
          <w:rFonts w:ascii="David" w:hAnsi="David" w:cs="David" w:hint="cs"/>
          <w:sz w:val="24"/>
          <w:rtl/>
          <w:lang w:bidi="he-IL"/>
        </w:rPr>
        <w:t>ין</w:t>
      </w:r>
      <w:r w:rsidRPr="0099192F">
        <w:rPr>
          <w:rFonts w:ascii="David" w:hAnsi="David" w:cs="David"/>
          <w:sz w:val="24"/>
          <w:rtl/>
          <w:lang w:bidi="he-IL"/>
        </w:rPr>
        <w:t xml:space="preserve"> ינואר</w:t>
      </w:r>
      <w:r>
        <w:rPr>
          <w:rFonts w:ascii="David" w:hAnsi="David" w:cs="David" w:hint="cs"/>
          <w:sz w:val="24"/>
          <w:rtl/>
          <w:lang w:bidi="he-IL"/>
        </w:rPr>
        <w:t xml:space="preserve"> ל</w:t>
      </w:r>
      <w:r w:rsidRPr="0099192F">
        <w:rPr>
          <w:rFonts w:ascii="David" w:hAnsi="David" w:cs="David"/>
          <w:sz w:val="24"/>
          <w:rtl/>
          <w:lang w:bidi="he-IL"/>
        </w:rPr>
        <w:t>אפריל בכ-</w:t>
      </w:r>
      <w:r>
        <w:rPr>
          <w:rFonts w:ascii="David" w:hAnsi="David" w:cs="David" w:hint="cs"/>
          <w:sz w:val="24"/>
          <w:rtl/>
          <w:lang w:bidi="he-IL"/>
        </w:rPr>
        <w:t>71</w:t>
      </w:r>
      <w:r w:rsidRPr="0099192F">
        <w:rPr>
          <w:rFonts w:ascii="David" w:hAnsi="David" w:cs="David"/>
          <w:sz w:val="24"/>
          <w:rtl/>
          <w:lang w:bidi="he-IL"/>
        </w:rPr>
        <w:t xml:space="preserve">%. גם מספר משרות השכיר של עובדים ישראלים בענף הבינוי ירד בהיקף </w:t>
      </w:r>
      <w:r>
        <w:rPr>
          <w:rFonts w:ascii="David" w:hAnsi="David" w:cs="David" w:hint="cs"/>
          <w:sz w:val="24"/>
          <w:rtl/>
          <w:lang w:bidi="he-IL"/>
        </w:rPr>
        <w:t>ניכר, אך בשיעור נמוך בהרבה מזה של העובדים הפלסטינים</w:t>
      </w:r>
      <w:r w:rsidRPr="0099192F">
        <w:rPr>
          <w:rFonts w:ascii="David" w:hAnsi="David" w:cs="David"/>
          <w:sz w:val="24"/>
          <w:rtl/>
          <w:lang w:bidi="he-IL"/>
        </w:rPr>
        <w:t xml:space="preserve"> (</w:t>
      </w:r>
      <w:r>
        <w:rPr>
          <w:rFonts w:ascii="David" w:hAnsi="David" w:cs="David" w:hint="cs"/>
          <w:sz w:val="24"/>
          <w:rtl/>
          <w:lang w:bidi="he-IL"/>
        </w:rPr>
        <w:t>50</w:t>
      </w:r>
      <w:r w:rsidRPr="0099192F">
        <w:rPr>
          <w:rFonts w:ascii="David" w:hAnsi="David" w:cs="David"/>
          <w:sz w:val="24"/>
          <w:rtl/>
          <w:lang w:bidi="he-IL"/>
        </w:rPr>
        <w:t xml:space="preserve"> אלף משרות שכיר</w:t>
      </w:r>
      <w:r w:rsidR="000365A5">
        <w:rPr>
          <w:rFonts w:ascii="David" w:hAnsi="David" w:cs="David" w:hint="cs"/>
          <w:sz w:val="24"/>
          <w:rtl/>
          <w:lang w:bidi="he-IL"/>
        </w:rPr>
        <w:t>,</w:t>
      </w:r>
      <w:r w:rsidRPr="0099192F">
        <w:rPr>
          <w:rFonts w:ascii="David" w:hAnsi="David" w:cs="David"/>
          <w:sz w:val="24"/>
          <w:rtl/>
          <w:lang w:bidi="he-IL"/>
        </w:rPr>
        <w:t xml:space="preserve"> המהוות כרבע ממשרות השכיר של ישראלים בענף)</w:t>
      </w:r>
      <w:r>
        <w:rPr>
          <w:rFonts w:ascii="David" w:hAnsi="David" w:cs="David" w:hint="cs"/>
          <w:sz w:val="24"/>
          <w:rtl/>
          <w:lang w:bidi="he-IL"/>
        </w:rPr>
        <w:t>;</w:t>
      </w:r>
      <w:r w:rsidRPr="0099192F">
        <w:rPr>
          <w:rFonts w:ascii="David" w:hAnsi="David" w:cs="David"/>
          <w:sz w:val="24"/>
          <w:rtl/>
          <w:lang w:bidi="he-IL"/>
        </w:rPr>
        <w:t xml:space="preserve"> היקף התעסוקה המצומצם מלכתחילה של עובדים זרים בענף ירד בכ-</w:t>
      </w:r>
      <w:r>
        <w:rPr>
          <w:rFonts w:ascii="David" w:hAnsi="David" w:cs="David" w:hint="cs"/>
          <w:sz w:val="24"/>
          <w:rtl/>
          <w:lang w:bidi="he-IL"/>
        </w:rPr>
        <w:t>8</w:t>
      </w:r>
      <w:r w:rsidRPr="0099192F">
        <w:rPr>
          <w:rFonts w:ascii="David" w:hAnsi="David" w:cs="David"/>
          <w:sz w:val="24"/>
          <w:rtl/>
          <w:lang w:bidi="he-IL"/>
        </w:rPr>
        <w:t xml:space="preserve">% בלבד (כאלף </w:t>
      </w:r>
      <w:r>
        <w:rPr>
          <w:rFonts w:ascii="David" w:hAnsi="David" w:cs="David" w:hint="cs"/>
          <w:sz w:val="24"/>
          <w:rtl/>
          <w:lang w:bidi="he-IL"/>
        </w:rPr>
        <w:t xml:space="preserve">וחמש מאות </w:t>
      </w:r>
      <w:r w:rsidRPr="0099192F">
        <w:rPr>
          <w:rFonts w:ascii="David" w:hAnsi="David" w:cs="David"/>
          <w:sz w:val="24"/>
          <w:rtl/>
          <w:lang w:bidi="he-IL"/>
        </w:rPr>
        <w:t>משרות שכיר). סך הירידה ב</w:t>
      </w:r>
      <w:r>
        <w:rPr>
          <w:rFonts w:ascii="David" w:hAnsi="David" w:cs="David" w:hint="cs"/>
          <w:sz w:val="24"/>
          <w:rtl/>
          <w:lang w:bidi="he-IL"/>
        </w:rPr>
        <w:t xml:space="preserve">מספר </w:t>
      </w:r>
      <w:r w:rsidRPr="0099192F">
        <w:rPr>
          <w:rFonts w:ascii="David" w:hAnsi="David" w:cs="David"/>
          <w:sz w:val="24"/>
          <w:rtl/>
          <w:lang w:bidi="he-IL"/>
        </w:rPr>
        <w:t>משרות השכיר בענף הבינוי בין ינואר לאפריל 2020 עמד על 3</w:t>
      </w:r>
      <w:r>
        <w:rPr>
          <w:rFonts w:ascii="David" w:hAnsi="David" w:cs="David" w:hint="cs"/>
          <w:sz w:val="24"/>
          <w:rtl/>
          <w:lang w:bidi="he-IL"/>
        </w:rPr>
        <w:t>6</w:t>
      </w:r>
      <w:r w:rsidRPr="0099192F">
        <w:rPr>
          <w:rFonts w:ascii="David" w:hAnsi="David" w:cs="David"/>
          <w:sz w:val="24"/>
          <w:rtl/>
          <w:lang w:bidi="he-IL"/>
        </w:rPr>
        <w:t>%</w:t>
      </w:r>
      <w:r>
        <w:rPr>
          <w:rFonts w:ascii="David" w:hAnsi="David" w:cs="David" w:hint="cs"/>
          <w:sz w:val="24"/>
          <w:rtl/>
          <w:lang w:bidi="he-IL"/>
        </w:rPr>
        <w:t>.</w:t>
      </w:r>
      <w:r w:rsidRPr="0099192F">
        <w:rPr>
          <w:rFonts w:ascii="David" w:hAnsi="David" w:cs="David"/>
          <w:sz w:val="24"/>
          <w:rtl/>
          <w:lang w:bidi="he-IL"/>
        </w:rPr>
        <w:t xml:space="preserve"> זאת, למרות שהסגר על הפעילות הכלכלית בישראל לא כלל </w:t>
      </w:r>
      <w:r>
        <w:rPr>
          <w:rFonts w:ascii="David" w:hAnsi="David" w:cs="David" w:hint="cs"/>
          <w:sz w:val="24"/>
          <w:rtl/>
          <w:lang w:bidi="he-IL"/>
        </w:rPr>
        <w:t>את ה</w:t>
      </w:r>
      <w:r w:rsidRPr="0099192F">
        <w:rPr>
          <w:rFonts w:ascii="David" w:hAnsi="David" w:cs="David"/>
          <w:sz w:val="24"/>
          <w:rtl/>
          <w:lang w:bidi="he-IL"/>
        </w:rPr>
        <w:t xml:space="preserve">ענף </w:t>
      </w:r>
      <w:r>
        <w:rPr>
          <w:rFonts w:ascii="David" w:hAnsi="David" w:cs="David" w:hint="cs"/>
          <w:sz w:val="24"/>
          <w:rtl/>
          <w:lang w:bidi="he-IL"/>
        </w:rPr>
        <w:t>ה</w:t>
      </w:r>
      <w:r w:rsidRPr="0099192F">
        <w:rPr>
          <w:rFonts w:ascii="David" w:hAnsi="David" w:cs="David"/>
          <w:sz w:val="24"/>
          <w:rtl/>
          <w:lang w:bidi="he-IL"/>
        </w:rPr>
        <w:t>זה</w:t>
      </w:r>
      <w:r>
        <w:rPr>
          <w:rFonts w:ascii="David" w:hAnsi="David" w:cs="David" w:hint="cs"/>
          <w:sz w:val="24"/>
          <w:rtl/>
          <w:lang w:bidi="he-IL"/>
        </w:rPr>
        <w:t>,</w:t>
      </w:r>
      <w:r w:rsidRPr="0099192F">
        <w:rPr>
          <w:rFonts w:ascii="David" w:hAnsi="David" w:cs="David"/>
          <w:sz w:val="24"/>
          <w:rtl/>
          <w:lang w:bidi="he-IL"/>
        </w:rPr>
        <w:t xml:space="preserve"> בו עיקר הפעילות נעשית באוויר הפתוח</w:t>
      </w:r>
      <w:r>
        <w:rPr>
          <w:rFonts w:ascii="David" w:hAnsi="David" w:cs="David" w:hint="cs"/>
          <w:sz w:val="24"/>
          <w:rtl/>
          <w:lang w:bidi="he-IL"/>
        </w:rPr>
        <w:t xml:space="preserve">. החל מחודש מאי התאוששו התעסוקה הפלסטינית והישראלית בענף הבניה אך שתיהן היו בחודשי הקיץ ברמה נמוכה בהשוואה לרמתן לפני משבר הקורונה. </w:t>
      </w:r>
    </w:p>
    <w:p w14:paraId="67E63EA2" w14:textId="77777777" w:rsidR="00D10150" w:rsidRPr="00E362EF" w:rsidRDefault="004D3B93" w:rsidP="0000117B">
      <w:pPr>
        <w:bidi/>
        <w:spacing w:before="120" w:line="360" w:lineRule="auto"/>
        <w:jc w:val="both"/>
        <w:rPr>
          <w:rFonts w:ascii="David" w:hAnsi="David" w:cs="David"/>
          <w:sz w:val="24"/>
          <w:rtl/>
          <w:lang w:bidi="he-IL"/>
        </w:rPr>
      </w:pPr>
      <w:r w:rsidRPr="0099192F">
        <w:rPr>
          <w:rFonts w:ascii="David" w:hAnsi="David" w:cs="David"/>
          <w:sz w:val="24"/>
          <w:rtl/>
          <w:lang w:bidi="he-IL"/>
        </w:rPr>
        <w:t xml:space="preserve">אנו </w:t>
      </w:r>
      <w:r w:rsidR="00724693" w:rsidRPr="0099192F">
        <w:rPr>
          <w:rFonts w:ascii="David" w:hAnsi="David" w:cs="David"/>
          <w:sz w:val="24"/>
          <w:rtl/>
          <w:lang w:bidi="he-IL"/>
        </w:rPr>
        <w:t>בוחנים את היקף ומאפייני התעסוקה</w:t>
      </w:r>
      <w:r w:rsidR="0023308B">
        <w:rPr>
          <w:rFonts w:ascii="David" w:hAnsi="David" w:cs="David" w:hint="cs"/>
          <w:sz w:val="24"/>
          <w:rtl/>
          <w:lang w:bidi="he-IL"/>
        </w:rPr>
        <w:t xml:space="preserve"> </w:t>
      </w:r>
      <w:r w:rsidR="0023308B" w:rsidRPr="0099192F">
        <w:rPr>
          <w:rFonts w:ascii="David" w:hAnsi="David" w:cs="David"/>
          <w:sz w:val="24"/>
          <w:rtl/>
          <w:lang w:bidi="he-IL"/>
        </w:rPr>
        <w:t xml:space="preserve">של עובדים פלסטינים שהועסקו בישראל </w:t>
      </w:r>
      <w:r w:rsidR="0023308B">
        <w:rPr>
          <w:rFonts w:ascii="David" w:hAnsi="David" w:cs="David" w:hint="cs"/>
          <w:sz w:val="24"/>
          <w:rtl/>
          <w:lang w:bidi="he-IL"/>
        </w:rPr>
        <w:t xml:space="preserve">בתחילת השנה (לפני הקורונה) </w:t>
      </w:r>
      <w:r w:rsidR="000861CC">
        <w:rPr>
          <w:rFonts w:ascii="David" w:hAnsi="David" w:cs="David" w:hint="cs"/>
          <w:sz w:val="24"/>
          <w:rtl/>
          <w:lang w:bidi="he-IL"/>
        </w:rPr>
        <w:t>מראשית ה</w:t>
      </w:r>
      <w:r w:rsidR="00724693" w:rsidRPr="0099192F">
        <w:rPr>
          <w:rFonts w:ascii="David" w:hAnsi="David" w:cs="David"/>
          <w:sz w:val="24"/>
          <w:rtl/>
          <w:lang w:bidi="he-IL"/>
        </w:rPr>
        <w:t xml:space="preserve">סגר </w:t>
      </w:r>
      <w:r w:rsidR="006577F0">
        <w:rPr>
          <w:rFonts w:ascii="David" w:hAnsi="David" w:cs="David" w:hint="cs"/>
          <w:sz w:val="24"/>
          <w:rtl/>
          <w:lang w:bidi="he-IL"/>
        </w:rPr>
        <w:t xml:space="preserve">הראשון </w:t>
      </w:r>
      <w:r w:rsidR="000861CC">
        <w:rPr>
          <w:rFonts w:ascii="David" w:hAnsi="David" w:cs="David" w:hint="cs"/>
          <w:sz w:val="24"/>
          <w:rtl/>
          <w:lang w:bidi="he-IL"/>
        </w:rPr>
        <w:t xml:space="preserve">ועד עיד אל-פיטר </w:t>
      </w:r>
      <w:r w:rsidR="00744F47">
        <w:rPr>
          <w:rFonts w:ascii="David" w:hAnsi="David" w:cs="David" w:hint="cs"/>
          <w:sz w:val="24"/>
          <w:rtl/>
          <w:lang w:bidi="he-IL"/>
        </w:rPr>
        <w:t>(</w:t>
      </w:r>
      <w:r w:rsidR="000861CC">
        <w:rPr>
          <w:rFonts w:ascii="David" w:hAnsi="David" w:cs="David" w:hint="cs"/>
          <w:sz w:val="24"/>
          <w:rtl/>
          <w:lang w:bidi="he-IL"/>
        </w:rPr>
        <w:t xml:space="preserve">21 </w:t>
      </w:r>
      <w:r w:rsidR="00744F47">
        <w:rPr>
          <w:rFonts w:ascii="David" w:hAnsi="David" w:cs="David" w:hint="cs"/>
          <w:sz w:val="24"/>
          <w:rtl/>
          <w:lang w:bidi="he-IL"/>
        </w:rPr>
        <w:t>במרץ</w:t>
      </w:r>
      <w:r w:rsidR="000861CC">
        <w:rPr>
          <w:rFonts w:ascii="David" w:hAnsi="David" w:cs="David" w:hint="cs"/>
          <w:sz w:val="24"/>
          <w:rtl/>
          <w:lang w:bidi="he-IL"/>
        </w:rPr>
        <w:t xml:space="preserve">-24 </w:t>
      </w:r>
      <w:r w:rsidR="00686813">
        <w:rPr>
          <w:rFonts w:ascii="David" w:hAnsi="David" w:cs="David" w:hint="cs"/>
          <w:sz w:val="24"/>
          <w:rtl/>
          <w:lang w:bidi="he-IL"/>
        </w:rPr>
        <w:t>במאי</w:t>
      </w:r>
      <w:r w:rsidR="00744F47">
        <w:rPr>
          <w:rFonts w:ascii="David" w:hAnsi="David" w:cs="David" w:hint="cs"/>
          <w:sz w:val="24"/>
          <w:rtl/>
          <w:lang w:bidi="he-IL"/>
        </w:rPr>
        <w:t xml:space="preserve">) </w:t>
      </w:r>
      <w:r w:rsidR="006577F0">
        <w:rPr>
          <w:rFonts w:ascii="David" w:hAnsi="David" w:cs="David" w:hint="cs"/>
          <w:sz w:val="24"/>
          <w:rtl/>
          <w:lang w:bidi="he-IL"/>
        </w:rPr>
        <w:t>ו</w:t>
      </w:r>
      <w:r w:rsidR="0023308B">
        <w:rPr>
          <w:rFonts w:ascii="David" w:hAnsi="David" w:cs="David" w:hint="cs"/>
          <w:sz w:val="24"/>
          <w:rtl/>
          <w:lang w:bidi="he-IL"/>
        </w:rPr>
        <w:t xml:space="preserve">בחודש </w:t>
      </w:r>
      <w:r w:rsidR="006577F0">
        <w:rPr>
          <w:rFonts w:ascii="David" w:hAnsi="David" w:cs="David" w:hint="cs"/>
          <w:sz w:val="24"/>
          <w:rtl/>
          <w:lang w:bidi="he-IL"/>
        </w:rPr>
        <w:t xml:space="preserve">אוגוסט </w:t>
      </w:r>
      <w:r w:rsidRPr="0099192F">
        <w:rPr>
          <w:rFonts w:ascii="David" w:hAnsi="David" w:cs="David"/>
          <w:sz w:val="24"/>
          <w:rtl/>
          <w:lang w:bidi="he-IL"/>
        </w:rPr>
        <w:t>באמצעות סקר</w:t>
      </w:r>
      <w:r w:rsidR="0000117B">
        <w:rPr>
          <w:rFonts w:ascii="David" w:hAnsi="David" w:cs="David" w:hint="cs"/>
          <w:sz w:val="24"/>
          <w:rtl/>
          <w:lang w:bidi="he-IL"/>
        </w:rPr>
        <w:t>ים</w:t>
      </w:r>
      <w:r w:rsidRPr="0099192F">
        <w:rPr>
          <w:rFonts w:ascii="David" w:hAnsi="David" w:cs="David"/>
          <w:sz w:val="24"/>
          <w:rtl/>
          <w:lang w:bidi="he-IL"/>
        </w:rPr>
        <w:t xml:space="preserve"> י</w:t>
      </w:r>
      <w:r w:rsidR="00F13E68">
        <w:rPr>
          <w:rFonts w:ascii="David" w:hAnsi="David" w:cs="David" w:hint="cs"/>
          <w:sz w:val="24"/>
          <w:rtl/>
          <w:lang w:bidi="he-IL"/>
        </w:rPr>
        <w:t>י</w:t>
      </w:r>
      <w:r w:rsidRPr="0099192F">
        <w:rPr>
          <w:rFonts w:ascii="David" w:hAnsi="David" w:cs="David"/>
          <w:sz w:val="24"/>
          <w:rtl/>
          <w:lang w:bidi="he-IL"/>
        </w:rPr>
        <w:t>עודי</w:t>
      </w:r>
      <w:r w:rsidR="0000117B">
        <w:rPr>
          <w:rFonts w:ascii="David" w:hAnsi="David" w:cs="David" w:hint="cs"/>
          <w:sz w:val="24"/>
          <w:rtl/>
          <w:lang w:bidi="he-IL"/>
        </w:rPr>
        <w:t>ים</w:t>
      </w:r>
      <w:r w:rsidRPr="0099192F">
        <w:rPr>
          <w:rFonts w:ascii="David" w:hAnsi="David" w:cs="David"/>
          <w:sz w:val="24"/>
          <w:rtl/>
          <w:lang w:bidi="he-IL"/>
        </w:rPr>
        <w:t xml:space="preserve"> שנער</w:t>
      </w:r>
      <w:r w:rsidR="0000117B">
        <w:rPr>
          <w:rFonts w:ascii="David" w:hAnsi="David" w:cs="David" w:hint="cs"/>
          <w:sz w:val="24"/>
          <w:rtl/>
          <w:lang w:bidi="he-IL"/>
        </w:rPr>
        <w:t>כו</w:t>
      </w:r>
      <w:r w:rsidRPr="0099192F">
        <w:rPr>
          <w:rFonts w:ascii="David" w:hAnsi="David" w:cs="David"/>
          <w:sz w:val="24"/>
          <w:rtl/>
          <w:lang w:bidi="he-IL"/>
        </w:rPr>
        <w:t xml:space="preserve"> </w:t>
      </w:r>
      <w:r w:rsidR="00984120" w:rsidRPr="0099192F">
        <w:rPr>
          <w:rFonts w:ascii="David" w:hAnsi="David" w:cs="David"/>
          <w:sz w:val="24"/>
          <w:rtl/>
          <w:lang w:bidi="he-IL"/>
        </w:rPr>
        <w:t>בשלהי מאי</w:t>
      </w:r>
      <w:r w:rsidR="00F5352F" w:rsidRPr="0099192F">
        <w:rPr>
          <w:rFonts w:ascii="David" w:hAnsi="David" w:cs="David"/>
          <w:sz w:val="24"/>
          <w:rtl/>
          <w:lang w:bidi="he-IL"/>
        </w:rPr>
        <w:t xml:space="preserve"> ו</w:t>
      </w:r>
      <w:r w:rsidR="00984120" w:rsidRPr="0099192F">
        <w:rPr>
          <w:rFonts w:ascii="David" w:hAnsi="David" w:cs="David"/>
          <w:sz w:val="24"/>
          <w:rtl/>
          <w:lang w:bidi="he-IL"/>
        </w:rPr>
        <w:t xml:space="preserve">תחילת יוני </w:t>
      </w:r>
      <w:r w:rsidR="00ED498E">
        <w:rPr>
          <w:rFonts w:ascii="David" w:hAnsi="David" w:cs="David" w:hint="cs"/>
          <w:sz w:val="24"/>
          <w:rtl/>
          <w:lang w:bidi="he-IL"/>
        </w:rPr>
        <w:t xml:space="preserve">ובאוקטובר </w:t>
      </w:r>
      <w:r w:rsidR="0000117B">
        <w:rPr>
          <w:rFonts w:ascii="David" w:hAnsi="David" w:cs="David" w:hint="cs"/>
          <w:sz w:val="24"/>
          <w:rtl/>
          <w:lang w:bidi="he-IL"/>
        </w:rPr>
        <w:t>(בהתאמה)</w:t>
      </w:r>
      <w:r w:rsidR="0000117B">
        <w:rPr>
          <w:rFonts w:ascii="David" w:hAnsi="David" w:cs="David" w:hint="cs"/>
          <w:sz w:val="24"/>
          <w:lang w:bidi="he-IL"/>
        </w:rPr>
        <w:t xml:space="preserve"> </w:t>
      </w:r>
      <w:r w:rsidRPr="0099192F">
        <w:rPr>
          <w:rFonts w:ascii="David" w:hAnsi="David" w:cs="David"/>
          <w:sz w:val="24"/>
          <w:rtl/>
          <w:lang w:bidi="he-IL"/>
        </w:rPr>
        <w:t xml:space="preserve">על ידי חברת </w:t>
      </w:r>
      <w:r w:rsidR="003B0629" w:rsidRPr="0099192F">
        <w:rPr>
          <w:rFonts w:ascii="David" w:hAnsi="David" w:cs="David"/>
          <w:sz w:val="24"/>
          <w:rtl/>
          <w:lang w:bidi="he-IL"/>
        </w:rPr>
        <w:t xml:space="preserve">הסקרים הפלסטינית </w:t>
      </w:r>
      <w:r w:rsidRPr="0099192F">
        <w:rPr>
          <w:rFonts w:ascii="David" w:hAnsi="David" w:cs="David"/>
          <w:sz w:val="24"/>
          <w:lang w:bidi="he-IL"/>
        </w:rPr>
        <w:t>PCPO</w:t>
      </w:r>
      <w:r w:rsidRPr="0099192F">
        <w:rPr>
          <w:rFonts w:ascii="David" w:hAnsi="David" w:cs="David"/>
          <w:sz w:val="24"/>
          <w:rtl/>
          <w:lang w:bidi="he-IL"/>
        </w:rPr>
        <w:t>.</w:t>
      </w:r>
      <w:r w:rsidR="003B0629" w:rsidRPr="0099192F">
        <w:rPr>
          <w:rStyle w:val="aa"/>
          <w:rFonts w:ascii="David" w:hAnsi="David" w:cs="David"/>
          <w:sz w:val="24"/>
          <w:rtl/>
          <w:lang w:bidi="he-IL"/>
        </w:rPr>
        <w:footnoteReference w:id="5"/>
      </w:r>
      <w:r w:rsidRPr="0099192F">
        <w:rPr>
          <w:rFonts w:ascii="David" w:hAnsi="David" w:cs="David"/>
          <w:sz w:val="24"/>
          <w:rtl/>
          <w:lang w:bidi="he-IL"/>
        </w:rPr>
        <w:t xml:space="preserve"> </w:t>
      </w:r>
      <w:r w:rsidR="00E41D31">
        <w:rPr>
          <w:rFonts w:ascii="David" w:hAnsi="David" w:cs="David" w:hint="cs"/>
          <w:sz w:val="24"/>
          <w:rtl/>
          <w:lang w:bidi="he-IL"/>
        </w:rPr>
        <w:t xml:space="preserve">בכל סבב דגמה </w:t>
      </w:r>
      <w:r w:rsidR="003B0629" w:rsidRPr="0099192F">
        <w:rPr>
          <w:rFonts w:ascii="David" w:hAnsi="David" w:cs="David"/>
          <w:sz w:val="24"/>
          <w:rtl/>
          <w:lang w:bidi="he-IL"/>
        </w:rPr>
        <w:t xml:space="preserve">החברה </w:t>
      </w:r>
      <w:r w:rsidR="00E41D31">
        <w:rPr>
          <w:rFonts w:ascii="David" w:hAnsi="David" w:cs="David" w:hint="cs"/>
          <w:sz w:val="24"/>
          <w:rtl/>
          <w:lang w:bidi="he-IL"/>
        </w:rPr>
        <w:t>כ-</w:t>
      </w:r>
      <w:r w:rsidR="003B0629" w:rsidRPr="0099192F">
        <w:rPr>
          <w:rFonts w:ascii="David" w:hAnsi="David" w:cs="David"/>
          <w:sz w:val="24"/>
          <w:rtl/>
          <w:lang w:bidi="he-IL"/>
        </w:rPr>
        <w:t>1,2</w:t>
      </w:r>
      <w:r w:rsidR="00E41D31">
        <w:rPr>
          <w:rFonts w:ascii="David" w:hAnsi="David" w:cs="David" w:hint="cs"/>
          <w:sz w:val="24"/>
          <w:rtl/>
          <w:lang w:bidi="he-IL"/>
        </w:rPr>
        <w:t>6</w:t>
      </w:r>
      <w:r w:rsidR="003B0629" w:rsidRPr="0099192F">
        <w:rPr>
          <w:rFonts w:ascii="David" w:hAnsi="David" w:cs="David"/>
          <w:sz w:val="24"/>
          <w:rtl/>
          <w:lang w:bidi="he-IL"/>
        </w:rPr>
        <w:t>0 עובדים פלסטינים</w:t>
      </w:r>
      <w:r w:rsidR="00AC343B" w:rsidRPr="0099192F">
        <w:rPr>
          <w:rFonts w:ascii="David" w:hAnsi="David" w:cs="David"/>
          <w:sz w:val="24"/>
          <w:rtl/>
          <w:lang w:bidi="he-IL"/>
        </w:rPr>
        <w:t xml:space="preserve">, </w:t>
      </w:r>
      <w:r w:rsidR="003B0629" w:rsidRPr="0099192F">
        <w:rPr>
          <w:rFonts w:ascii="David" w:hAnsi="David" w:cs="David"/>
          <w:sz w:val="24"/>
          <w:rtl/>
          <w:lang w:bidi="he-IL"/>
        </w:rPr>
        <w:t>שעבדו בישראל בינואר-פברואר 2020 באמצעות סקר טלפוני</w:t>
      </w:r>
      <w:r w:rsidR="00F5352F" w:rsidRPr="0099192F">
        <w:rPr>
          <w:rFonts w:ascii="David" w:hAnsi="David" w:cs="David"/>
          <w:sz w:val="24"/>
          <w:rtl/>
          <w:lang w:bidi="he-IL"/>
        </w:rPr>
        <w:t xml:space="preserve"> </w:t>
      </w:r>
      <w:r w:rsidR="00F5352F" w:rsidRPr="0099192F">
        <w:rPr>
          <w:rFonts w:ascii="David" w:hAnsi="David" w:cs="David"/>
          <w:sz w:val="24"/>
          <w:rtl/>
          <w:lang w:bidi="he-IL"/>
        </w:rPr>
        <w:lastRenderedPageBreak/>
        <w:t>של משקי בית</w:t>
      </w:r>
      <w:r w:rsidR="003B0629" w:rsidRPr="0099192F">
        <w:rPr>
          <w:rFonts w:ascii="David" w:hAnsi="David" w:cs="David"/>
          <w:sz w:val="24"/>
          <w:rtl/>
          <w:lang w:bidi="he-IL"/>
        </w:rPr>
        <w:t xml:space="preserve">. הדגימה במחוזות הרשות הפלסטינית הייתה בהתאם להתפלגותם בסקר כוח האדם הפלסטיני בשנת 2019. </w:t>
      </w:r>
    </w:p>
    <w:p w14:paraId="06FDB767" w14:textId="3806F56B" w:rsidR="00A65E67" w:rsidRDefault="00A65E67" w:rsidP="00D22BA9">
      <w:pPr>
        <w:bidi/>
        <w:spacing w:before="120" w:line="360" w:lineRule="auto"/>
        <w:ind w:firstLine="720"/>
        <w:jc w:val="both"/>
        <w:rPr>
          <w:rFonts w:ascii="David" w:hAnsi="David" w:cs="David"/>
          <w:sz w:val="24"/>
          <w:rtl/>
          <w:lang w:bidi="he-IL"/>
        </w:rPr>
      </w:pPr>
      <w:r>
        <w:rPr>
          <w:rFonts w:ascii="David" w:hAnsi="David" w:cs="David" w:hint="cs"/>
          <w:sz w:val="24"/>
          <w:rtl/>
          <w:lang w:bidi="he-IL"/>
        </w:rPr>
        <w:t>הסקר</w:t>
      </w:r>
      <w:r w:rsidR="00766BEA">
        <w:rPr>
          <w:rFonts w:ascii="David" w:hAnsi="David" w:cs="David" w:hint="cs"/>
          <w:sz w:val="24"/>
          <w:rtl/>
          <w:lang w:bidi="he-IL"/>
        </w:rPr>
        <w:t>ים מלמדים כי</w:t>
      </w:r>
      <w:r w:rsidR="0000117B">
        <w:rPr>
          <w:rFonts w:ascii="David" w:hAnsi="David" w:cs="David" w:hint="cs"/>
          <w:sz w:val="24"/>
          <w:rtl/>
          <w:lang w:bidi="he-IL"/>
        </w:rPr>
        <w:t xml:space="preserve"> רק 22% מהעובדים בתחילת השנה הועסקו ב</w:t>
      </w:r>
      <w:r w:rsidR="000365A5">
        <w:rPr>
          <w:rFonts w:ascii="David" w:hAnsi="David" w:cs="David" w:hint="cs"/>
          <w:sz w:val="24"/>
          <w:rtl/>
          <w:lang w:bidi="he-IL"/>
        </w:rPr>
        <w:t>זמן ה</w:t>
      </w:r>
      <w:r w:rsidR="0000117B">
        <w:rPr>
          <w:rFonts w:ascii="David" w:hAnsi="David" w:cs="David" w:hint="cs"/>
          <w:sz w:val="24"/>
          <w:rtl/>
          <w:lang w:bidi="he-IL"/>
        </w:rPr>
        <w:t>סגר הראשון,</w:t>
      </w:r>
      <w:r w:rsidR="00766BEA">
        <w:rPr>
          <w:rFonts w:ascii="David" w:hAnsi="David" w:cs="David" w:hint="cs"/>
          <w:sz w:val="24"/>
          <w:rtl/>
          <w:lang w:bidi="he-IL"/>
        </w:rPr>
        <w:t xml:space="preserve"> היקף התעסוקה </w:t>
      </w:r>
      <w:r w:rsidR="007333C4">
        <w:rPr>
          <w:rFonts w:ascii="David" w:hAnsi="David" w:cs="David" w:hint="cs"/>
          <w:sz w:val="24"/>
          <w:rtl/>
          <w:lang w:bidi="he-IL"/>
        </w:rPr>
        <w:t xml:space="preserve">בישראל </w:t>
      </w:r>
      <w:r w:rsidR="00A40567">
        <w:rPr>
          <w:rFonts w:ascii="David" w:hAnsi="David" w:cs="David" w:hint="cs"/>
          <w:sz w:val="24"/>
          <w:rtl/>
          <w:lang w:bidi="he-IL"/>
        </w:rPr>
        <w:t xml:space="preserve">של העובדים שהמשיכו לעבוד בישראל </w:t>
      </w:r>
      <w:r w:rsidR="007333C4">
        <w:rPr>
          <w:rFonts w:ascii="David" w:hAnsi="David" w:cs="David" w:hint="cs"/>
          <w:sz w:val="24"/>
          <w:rtl/>
          <w:lang w:bidi="he-IL"/>
        </w:rPr>
        <w:t>ב</w:t>
      </w:r>
      <w:r w:rsidR="00766BEA">
        <w:rPr>
          <w:rFonts w:ascii="David" w:hAnsi="David" w:cs="David" w:hint="cs"/>
          <w:sz w:val="24"/>
          <w:rtl/>
          <w:lang w:bidi="he-IL"/>
        </w:rPr>
        <w:t xml:space="preserve">מהלך 9 </w:t>
      </w:r>
      <w:r w:rsidR="000365A5">
        <w:rPr>
          <w:rFonts w:ascii="David" w:hAnsi="David" w:cs="David" w:hint="cs"/>
          <w:sz w:val="24"/>
          <w:rtl/>
          <w:lang w:bidi="he-IL"/>
        </w:rPr>
        <w:t>ה</w:t>
      </w:r>
      <w:r w:rsidR="00766BEA">
        <w:rPr>
          <w:rFonts w:ascii="David" w:hAnsi="David" w:cs="David" w:hint="cs"/>
          <w:sz w:val="24"/>
          <w:rtl/>
          <w:lang w:bidi="he-IL"/>
        </w:rPr>
        <w:t xml:space="preserve">שבועות </w:t>
      </w:r>
      <w:r w:rsidR="000365A5">
        <w:rPr>
          <w:rFonts w:ascii="David" w:hAnsi="David" w:cs="David" w:hint="cs"/>
          <w:sz w:val="24"/>
          <w:rtl/>
          <w:lang w:bidi="he-IL"/>
        </w:rPr>
        <w:t xml:space="preserve">של </w:t>
      </w:r>
      <w:r w:rsidR="00766BEA">
        <w:rPr>
          <w:rFonts w:ascii="David" w:hAnsi="David" w:cs="David" w:hint="cs"/>
          <w:sz w:val="24"/>
          <w:rtl/>
          <w:lang w:bidi="he-IL"/>
        </w:rPr>
        <w:t>הסגר הראשון היה חלקי</w:t>
      </w:r>
      <w:r w:rsidR="007333C4">
        <w:rPr>
          <w:rFonts w:ascii="David" w:hAnsi="David" w:cs="David" w:hint="cs"/>
          <w:sz w:val="24"/>
          <w:rtl/>
          <w:lang w:bidi="he-IL"/>
        </w:rPr>
        <w:t xml:space="preserve"> </w:t>
      </w:r>
      <w:r w:rsidR="00AF1B7A">
        <w:rPr>
          <w:rFonts w:ascii="David" w:hAnsi="David" w:cs="David" w:hint="cs"/>
          <w:sz w:val="24"/>
          <w:rtl/>
          <w:lang w:bidi="he-IL"/>
        </w:rPr>
        <w:t>(4.2 שבועות בממוצע)</w:t>
      </w:r>
      <w:r w:rsidR="00686337">
        <w:rPr>
          <w:rFonts w:ascii="David" w:hAnsi="David" w:cs="David" w:hint="cs"/>
          <w:sz w:val="24"/>
          <w:rtl/>
          <w:lang w:bidi="he-IL"/>
        </w:rPr>
        <w:t>.</w:t>
      </w:r>
      <w:r w:rsidR="00B67887">
        <w:rPr>
          <w:rFonts w:ascii="David" w:hAnsi="David" w:cs="David" w:hint="cs"/>
          <w:sz w:val="24"/>
          <w:rtl/>
          <w:lang w:bidi="he-IL"/>
        </w:rPr>
        <w:t xml:space="preserve"> </w:t>
      </w:r>
      <w:r w:rsidR="000774EC">
        <w:rPr>
          <w:rFonts w:ascii="David" w:hAnsi="David" w:cs="David" w:hint="cs"/>
          <w:sz w:val="24"/>
          <w:rtl/>
          <w:lang w:bidi="he-IL"/>
        </w:rPr>
        <w:t>ימי העבודה בחודש בסגר היו מעטים בהשוואה לתקופה שלפני</w:t>
      </w:r>
      <w:r w:rsidR="00D22BA9">
        <w:rPr>
          <w:rFonts w:ascii="David" w:hAnsi="David" w:cs="David" w:hint="cs"/>
          <w:sz w:val="24"/>
          <w:rtl/>
          <w:lang w:bidi="he-IL"/>
        </w:rPr>
        <w:t>ו</w:t>
      </w:r>
      <w:r w:rsidR="007B500E">
        <w:rPr>
          <w:rFonts w:ascii="David" w:hAnsi="David" w:cs="David" w:hint="cs"/>
          <w:sz w:val="24"/>
          <w:rtl/>
          <w:lang w:bidi="he-IL"/>
        </w:rPr>
        <w:t xml:space="preserve"> </w:t>
      </w:r>
      <w:r w:rsidR="00686337">
        <w:rPr>
          <w:rFonts w:ascii="David" w:hAnsi="David" w:cs="David" w:hint="cs"/>
          <w:sz w:val="24"/>
          <w:rtl/>
          <w:lang w:bidi="he-IL"/>
        </w:rPr>
        <w:t>ו</w:t>
      </w:r>
      <w:r w:rsidR="000774EC">
        <w:rPr>
          <w:rFonts w:ascii="David" w:hAnsi="David" w:cs="David" w:hint="cs"/>
          <w:sz w:val="24"/>
          <w:rtl/>
          <w:lang w:bidi="he-IL"/>
        </w:rPr>
        <w:t>השכר היומי של העו</w:t>
      </w:r>
      <w:r w:rsidR="006E31C6">
        <w:rPr>
          <w:rFonts w:ascii="David" w:hAnsi="David" w:cs="David" w:hint="cs"/>
          <w:sz w:val="24"/>
          <w:rtl/>
          <w:lang w:bidi="he-IL"/>
        </w:rPr>
        <w:t>ב</w:t>
      </w:r>
      <w:r w:rsidR="000774EC">
        <w:rPr>
          <w:rFonts w:ascii="David" w:hAnsi="David" w:cs="David" w:hint="cs"/>
          <w:sz w:val="24"/>
          <w:rtl/>
          <w:lang w:bidi="he-IL"/>
        </w:rPr>
        <w:t>דים הממשיכים ירד מעט</w:t>
      </w:r>
      <w:r w:rsidR="00686337">
        <w:rPr>
          <w:rFonts w:ascii="David" w:hAnsi="David" w:cs="David" w:hint="cs"/>
          <w:sz w:val="24"/>
          <w:rtl/>
          <w:lang w:bidi="he-IL"/>
        </w:rPr>
        <w:t xml:space="preserve"> ועל כן השכר החודשי של העובדים שהמשיכו לעבוד בישראל ירד ב</w:t>
      </w:r>
      <w:r w:rsidR="00AA4A10">
        <w:rPr>
          <w:rFonts w:ascii="David" w:hAnsi="David" w:cs="David" w:hint="cs"/>
          <w:sz w:val="24"/>
          <w:rtl/>
          <w:lang w:bidi="he-IL"/>
        </w:rPr>
        <w:t xml:space="preserve">כ-900 </w:t>
      </w:r>
      <w:r w:rsidR="00003495">
        <w:rPr>
          <w:rFonts w:ascii="David" w:hAnsi="David" w:cs="David" w:hint="cs"/>
          <w:sz w:val="24"/>
          <w:rtl/>
          <w:lang w:bidi="he-IL"/>
        </w:rPr>
        <w:t>ש"ח</w:t>
      </w:r>
      <w:r w:rsidR="006E21BD">
        <w:rPr>
          <w:rFonts w:ascii="David" w:hAnsi="David" w:cs="David" w:hint="cs"/>
          <w:sz w:val="24"/>
          <w:rtl/>
          <w:lang w:bidi="he-IL"/>
        </w:rPr>
        <w:t xml:space="preserve"> (כ-13%</w:t>
      </w:r>
      <w:r w:rsidR="00003495">
        <w:rPr>
          <w:rFonts w:ascii="David" w:hAnsi="David" w:cs="David" w:hint="cs"/>
          <w:sz w:val="24"/>
          <w:rtl/>
          <w:lang w:bidi="he-IL"/>
        </w:rPr>
        <w:t xml:space="preserve"> משכרם לפני הסגר)</w:t>
      </w:r>
      <w:r w:rsidR="000774EC">
        <w:rPr>
          <w:rFonts w:ascii="David" w:hAnsi="David" w:cs="David" w:hint="cs"/>
          <w:sz w:val="24"/>
          <w:rtl/>
          <w:lang w:bidi="he-IL"/>
        </w:rPr>
        <w:t xml:space="preserve">. </w:t>
      </w:r>
      <w:r w:rsidR="000A7ADB">
        <w:rPr>
          <w:rFonts w:ascii="David" w:hAnsi="David" w:cs="David" w:hint="cs"/>
          <w:sz w:val="24"/>
          <w:rtl/>
          <w:lang w:bidi="he-IL"/>
        </w:rPr>
        <w:t>באוגוסט</w:t>
      </w:r>
      <w:r w:rsidR="00D22BA9">
        <w:rPr>
          <w:rFonts w:ascii="David" w:hAnsi="David" w:cs="David" w:hint="cs"/>
          <w:sz w:val="24"/>
          <w:rtl/>
          <w:lang w:bidi="he-IL"/>
        </w:rPr>
        <w:t>, כאמור,</w:t>
      </w:r>
      <w:r w:rsidR="000A7ADB">
        <w:rPr>
          <w:rFonts w:ascii="David" w:hAnsi="David" w:cs="David" w:hint="cs"/>
          <w:sz w:val="24"/>
          <w:rtl/>
          <w:lang w:bidi="he-IL"/>
        </w:rPr>
        <w:t xml:space="preserve"> התאושש </w:t>
      </w:r>
      <w:r w:rsidR="006E1B71">
        <w:rPr>
          <w:rFonts w:ascii="David" w:hAnsi="David" w:cs="David" w:hint="cs"/>
          <w:sz w:val="24"/>
          <w:rtl/>
          <w:lang w:bidi="he-IL"/>
        </w:rPr>
        <w:t xml:space="preserve">מספר העובדים </w:t>
      </w:r>
      <w:r w:rsidR="000A7ADB">
        <w:rPr>
          <w:rFonts w:ascii="David" w:hAnsi="David" w:cs="David" w:hint="cs"/>
          <w:sz w:val="24"/>
          <w:rtl/>
          <w:lang w:bidi="he-IL"/>
        </w:rPr>
        <w:t xml:space="preserve">הפלסטינים </w:t>
      </w:r>
      <w:r w:rsidR="006E1B71">
        <w:rPr>
          <w:rFonts w:ascii="David" w:hAnsi="David" w:cs="David" w:hint="cs"/>
          <w:sz w:val="24"/>
          <w:rtl/>
          <w:lang w:bidi="he-IL"/>
        </w:rPr>
        <w:t>בישראל</w:t>
      </w:r>
      <w:r w:rsidR="0000117B">
        <w:rPr>
          <w:rFonts w:ascii="David" w:hAnsi="David" w:cs="David" w:hint="cs"/>
          <w:sz w:val="24"/>
          <w:rtl/>
          <w:lang w:bidi="he-IL"/>
        </w:rPr>
        <w:t>, וכ-54% מהעובדים בתחילת השנה הועסקו בישראל. סביר כי בנוסף הועסקו ב</w:t>
      </w:r>
      <w:r w:rsidR="00D22BA9">
        <w:rPr>
          <w:rFonts w:ascii="David" w:hAnsi="David" w:cs="David" w:hint="cs"/>
          <w:sz w:val="24"/>
          <w:rtl/>
          <w:lang w:bidi="he-IL"/>
        </w:rPr>
        <w:t>ישראל באוגוסט עובדים</w:t>
      </w:r>
      <w:r w:rsidR="0000117B">
        <w:rPr>
          <w:rFonts w:ascii="David" w:hAnsi="David" w:cs="David" w:hint="cs"/>
          <w:sz w:val="24"/>
          <w:rtl/>
          <w:lang w:bidi="he-IL"/>
        </w:rPr>
        <w:t xml:space="preserve"> שלא הועסקו בתחילת השנה ועל כן לא נכללו בסקר הייעודי. על כל פנים, </w:t>
      </w:r>
      <w:r w:rsidR="000A7ADB">
        <w:rPr>
          <w:rFonts w:ascii="David" w:hAnsi="David" w:cs="David" w:hint="cs"/>
          <w:sz w:val="24"/>
          <w:rtl/>
          <w:lang w:bidi="he-IL"/>
        </w:rPr>
        <w:t xml:space="preserve">מספר ימי העבודה </w:t>
      </w:r>
      <w:r w:rsidR="006E31C6">
        <w:rPr>
          <w:rFonts w:ascii="David" w:hAnsi="David" w:cs="David" w:hint="cs"/>
          <w:sz w:val="24"/>
          <w:rtl/>
          <w:lang w:bidi="he-IL"/>
        </w:rPr>
        <w:t xml:space="preserve">לעובד </w:t>
      </w:r>
      <w:r w:rsidR="000A7ADB">
        <w:rPr>
          <w:rFonts w:ascii="David" w:hAnsi="David" w:cs="David" w:hint="cs"/>
          <w:sz w:val="24"/>
          <w:rtl/>
          <w:lang w:bidi="he-IL"/>
        </w:rPr>
        <w:t xml:space="preserve">בחודש </w:t>
      </w:r>
      <w:r w:rsidR="0075105F">
        <w:rPr>
          <w:rFonts w:ascii="David" w:hAnsi="David" w:cs="David" w:hint="cs"/>
          <w:sz w:val="24"/>
          <w:rtl/>
          <w:lang w:bidi="he-IL"/>
        </w:rPr>
        <w:t xml:space="preserve">אוגוסט </w:t>
      </w:r>
      <w:r w:rsidR="000A7ADB">
        <w:rPr>
          <w:rFonts w:ascii="David" w:hAnsi="David" w:cs="David" w:hint="cs"/>
          <w:sz w:val="24"/>
          <w:rtl/>
          <w:lang w:bidi="he-IL"/>
        </w:rPr>
        <w:t xml:space="preserve">והשכר היומי היו </w:t>
      </w:r>
      <w:r w:rsidR="008979C4">
        <w:rPr>
          <w:rFonts w:ascii="David" w:hAnsi="David" w:cs="David" w:hint="cs"/>
          <w:sz w:val="24"/>
          <w:rtl/>
          <w:lang w:bidi="he-IL"/>
        </w:rPr>
        <w:t>נמוכים אפילו בהשוואה לימי הסגר.</w:t>
      </w:r>
    </w:p>
    <w:p w14:paraId="4E71A922" w14:textId="7CC996D0" w:rsidR="00D7633F" w:rsidRDefault="003F4DCF" w:rsidP="00DA242E">
      <w:pPr>
        <w:bidi/>
        <w:spacing w:before="120" w:line="360" w:lineRule="auto"/>
        <w:ind w:firstLine="720"/>
        <w:jc w:val="both"/>
        <w:rPr>
          <w:rFonts w:ascii="David" w:hAnsi="David" w:cs="David"/>
          <w:sz w:val="24"/>
          <w:rtl/>
          <w:lang w:bidi="he-IL"/>
        </w:rPr>
      </w:pPr>
      <w:r w:rsidRPr="00B440EF">
        <w:rPr>
          <w:rFonts w:ascii="David" w:hAnsi="David" w:cs="David" w:hint="cs"/>
          <w:sz w:val="24"/>
          <w:rtl/>
          <w:lang w:bidi="he-IL"/>
        </w:rPr>
        <w:t xml:space="preserve">בנוסף, </w:t>
      </w:r>
      <w:r w:rsidR="00A2768D" w:rsidRPr="00B440EF">
        <w:rPr>
          <w:rFonts w:ascii="David" w:hAnsi="David" w:cs="David" w:hint="cs"/>
          <w:sz w:val="24"/>
          <w:rtl/>
          <w:lang w:bidi="he-IL"/>
        </w:rPr>
        <w:t xml:space="preserve">הסקרים מלמדים כי העובדים שהמשיכו לעבוד בישראל </w:t>
      </w:r>
      <w:r w:rsidR="008279B8" w:rsidRPr="00B440EF">
        <w:rPr>
          <w:rFonts w:ascii="David" w:hAnsi="David" w:cs="David" w:hint="cs"/>
          <w:sz w:val="24"/>
          <w:rtl/>
          <w:lang w:bidi="he-IL"/>
        </w:rPr>
        <w:t xml:space="preserve">הן </w:t>
      </w:r>
      <w:r w:rsidR="00A2768D" w:rsidRPr="00B440EF">
        <w:rPr>
          <w:rFonts w:ascii="David" w:hAnsi="David" w:cs="David" w:hint="cs"/>
          <w:sz w:val="24"/>
          <w:rtl/>
          <w:lang w:bidi="he-IL"/>
        </w:rPr>
        <w:t xml:space="preserve">במהלך הסגר הראשון </w:t>
      </w:r>
      <w:r w:rsidR="001A4CC2" w:rsidRPr="00B440EF">
        <w:rPr>
          <w:rFonts w:ascii="David" w:hAnsi="David" w:cs="David" w:hint="cs"/>
          <w:sz w:val="24"/>
          <w:rtl/>
          <w:lang w:bidi="he-IL"/>
        </w:rPr>
        <w:t>ו</w:t>
      </w:r>
      <w:r w:rsidR="008279B8" w:rsidRPr="00B440EF">
        <w:rPr>
          <w:rFonts w:ascii="David" w:hAnsi="David" w:cs="David" w:hint="cs"/>
          <w:sz w:val="24"/>
          <w:rtl/>
          <w:lang w:bidi="he-IL"/>
        </w:rPr>
        <w:t xml:space="preserve">הן </w:t>
      </w:r>
      <w:r w:rsidR="001A4CC2" w:rsidRPr="00B440EF">
        <w:rPr>
          <w:rFonts w:ascii="David" w:hAnsi="David" w:cs="David" w:hint="cs"/>
          <w:sz w:val="24"/>
          <w:rtl/>
          <w:lang w:bidi="he-IL"/>
        </w:rPr>
        <w:t xml:space="preserve">באוגוסט </w:t>
      </w:r>
      <w:r w:rsidR="00A2768D" w:rsidRPr="00B440EF">
        <w:rPr>
          <w:rFonts w:ascii="David" w:hAnsi="David" w:cs="David" w:hint="cs"/>
          <w:sz w:val="24"/>
          <w:rtl/>
          <w:lang w:bidi="he-IL"/>
        </w:rPr>
        <w:t xml:space="preserve">היו </w:t>
      </w:r>
      <w:r w:rsidR="00D22BA9" w:rsidRPr="00B440EF">
        <w:rPr>
          <w:rFonts w:ascii="David" w:hAnsi="David" w:cs="David" w:hint="cs"/>
          <w:sz w:val="24"/>
          <w:rtl/>
          <w:lang w:bidi="he-IL"/>
        </w:rPr>
        <w:t>צעירים במקצת מה</w:t>
      </w:r>
      <w:r w:rsidR="00A2768D" w:rsidRPr="00B440EF">
        <w:rPr>
          <w:rFonts w:ascii="David" w:hAnsi="David" w:cs="David" w:hint="cs"/>
          <w:sz w:val="24"/>
          <w:rtl/>
          <w:lang w:bidi="he-IL"/>
        </w:rPr>
        <w:t xml:space="preserve">עובדים שהפסיקו לעבוד בסגר. </w:t>
      </w:r>
      <w:r w:rsidR="00D22BA9" w:rsidRPr="00B440EF">
        <w:rPr>
          <w:rFonts w:ascii="David" w:hAnsi="David" w:cs="David" w:hint="cs"/>
          <w:sz w:val="24"/>
          <w:rtl/>
          <w:lang w:bidi="he-IL"/>
        </w:rPr>
        <w:t xml:space="preserve">לצד זאת יש הטיה מסוימת בהעסקה </w:t>
      </w:r>
      <w:r w:rsidR="00370268">
        <w:rPr>
          <w:rFonts w:ascii="David" w:hAnsi="David" w:cs="David" w:hint="cs"/>
          <w:sz w:val="24"/>
          <w:rtl/>
          <w:lang w:bidi="he-IL"/>
        </w:rPr>
        <w:t xml:space="preserve">במהלך משבר הקורונה </w:t>
      </w:r>
      <w:r w:rsidR="00D22BA9" w:rsidRPr="00B440EF">
        <w:rPr>
          <w:rFonts w:ascii="David" w:hAnsi="David" w:cs="David" w:hint="cs"/>
          <w:sz w:val="24"/>
          <w:rtl/>
          <w:lang w:bidi="he-IL"/>
        </w:rPr>
        <w:t xml:space="preserve">לטובת עובדים שעבדו </w:t>
      </w:r>
      <w:r w:rsidR="00C056BD" w:rsidRPr="00B440EF">
        <w:rPr>
          <w:rFonts w:ascii="David" w:hAnsi="David" w:cs="David" w:hint="cs"/>
          <w:sz w:val="24"/>
          <w:rtl/>
          <w:lang w:bidi="he-IL"/>
        </w:rPr>
        <w:t xml:space="preserve">לפני הסגר </w:t>
      </w:r>
      <w:r w:rsidR="00D22BA9" w:rsidRPr="00B440EF">
        <w:rPr>
          <w:rFonts w:ascii="David" w:hAnsi="David" w:cs="David" w:hint="cs"/>
          <w:sz w:val="24"/>
          <w:rtl/>
          <w:lang w:bidi="he-IL"/>
        </w:rPr>
        <w:t>יותר ימים, ו</w:t>
      </w:r>
      <w:r w:rsidR="006A3DB5" w:rsidRPr="00B440EF">
        <w:rPr>
          <w:rFonts w:ascii="David" w:hAnsi="David" w:cs="David" w:hint="cs"/>
          <w:sz w:val="24"/>
          <w:rtl/>
          <w:lang w:bidi="he-IL"/>
        </w:rPr>
        <w:t>שכרם היומי היה גבוה יותר</w:t>
      </w:r>
      <w:r w:rsidR="00D22BA9" w:rsidRPr="00B440EF">
        <w:rPr>
          <w:rFonts w:ascii="David" w:hAnsi="David" w:cs="David" w:hint="cs"/>
          <w:sz w:val="24"/>
          <w:rtl/>
          <w:lang w:bidi="he-IL"/>
        </w:rPr>
        <w:t xml:space="preserve">, </w:t>
      </w:r>
      <w:r w:rsidR="00A71BDC" w:rsidRPr="00B440EF">
        <w:rPr>
          <w:rFonts w:ascii="David" w:hAnsi="David" w:cs="David" w:hint="cs"/>
          <w:sz w:val="24"/>
          <w:rtl/>
          <w:lang w:bidi="he-IL"/>
        </w:rPr>
        <w:t>ועל כן שכר העובדים שהמשיכו לעבוד בסגר היה גבוה בכ-9% בהשוואה לשכר</w:t>
      </w:r>
      <w:r w:rsidR="002E4E4C" w:rsidRPr="00B440EF">
        <w:rPr>
          <w:rFonts w:ascii="David" w:hAnsi="David" w:cs="David" w:hint="cs"/>
          <w:sz w:val="24"/>
          <w:rtl/>
          <w:lang w:bidi="he-IL"/>
        </w:rPr>
        <w:t xml:space="preserve"> </w:t>
      </w:r>
      <w:r w:rsidR="00D22BA9" w:rsidRPr="00B440EF">
        <w:rPr>
          <w:rFonts w:ascii="David" w:hAnsi="David" w:cs="David" w:hint="cs"/>
          <w:sz w:val="24"/>
          <w:rtl/>
          <w:lang w:bidi="he-IL"/>
        </w:rPr>
        <w:t xml:space="preserve">לפני הסגר </w:t>
      </w:r>
      <w:r w:rsidR="002E4E4C" w:rsidRPr="00B440EF">
        <w:rPr>
          <w:rFonts w:ascii="David" w:hAnsi="David" w:cs="David" w:hint="cs"/>
          <w:sz w:val="24"/>
          <w:rtl/>
          <w:lang w:bidi="he-IL"/>
        </w:rPr>
        <w:t xml:space="preserve">של העובדים שלא </w:t>
      </w:r>
      <w:r w:rsidR="00DA242E" w:rsidRPr="00B440EF">
        <w:rPr>
          <w:rFonts w:ascii="David" w:hAnsi="David" w:cs="David" w:hint="cs"/>
          <w:sz w:val="24"/>
          <w:rtl/>
          <w:lang w:bidi="he-IL"/>
        </w:rPr>
        <w:t>המשיכו לעבוד</w:t>
      </w:r>
      <w:r w:rsidR="002E4E4C" w:rsidRPr="00B440EF">
        <w:rPr>
          <w:rFonts w:ascii="David" w:hAnsi="David" w:cs="David" w:hint="cs"/>
          <w:sz w:val="24"/>
          <w:rtl/>
          <w:lang w:bidi="he-IL"/>
        </w:rPr>
        <w:t xml:space="preserve"> בישראל בסגר </w:t>
      </w:r>
      <w:r w:rsidR="00D22BA9" w:rsidRPr="00B440EF">
        <w:rPr>
          <w:rFonts w:ascii="David" w:hAnsi="David" w:cs="David" w:hint="cs"/>
          <w:sz w:val="24"/>
          <w:rtl/>
          <w:lang w:bidi="he-IL"/>
        </w:rPr>
        <w:t xml:space="preserve">(לוח 1). </w:t>
      </w:r>
      <w:r w:rsidR="005111AB" w:rsidRPr="00B440EF">
        <w:rPr>
          <w:rFonts w:ascii="David" w:hAnsi="David" w:cs="David" w:hint="cs"/>
          <w:sz w:val="24"/>
          <w:rtl/>
          <w:lang w:bidi="he-IL"/>
        </w:rPr>
        <w:t xml:space="preserve">נראה </w:t>
      </w:r>
      <w:r w:rsidR="00E93D6F" w:rsidRPr="00B440EF">
        <w:rPr>
          <w:rFonts w:ascii="David" w:hAnsi="David" w:cs="David" w:hint="cs"/>
          <w:sz w:val="24"/>
          <w:rtl/>
          <w:lang w:bidi="he-IL"/>
        </w:rPr>
        <w:t>כי ה</w:t>
      </w:r>
      <w:r w:rsidR="005111AB" w:rsidRPr="00B440EF">
        <w:rPr>
          <w:rFonts w:ascii="David" w:hAnsi="David" w:cs="David" w:hint="cs"/>
          <w:sz w:val="24"/>
          <w:rtl/>
          <w:lang w:bidi="he-IL"/>
        </w:rPr>
        <w:t>הטיה</w:t>
      </w:r>
      <w:r w:rsidR="00E93D6F" w:rsidRPr="00B440EF">
        <w:rPr>
          <w:rFonts w:ascii="David" w:hAnsi="David" w:cs="David" w:hint="cs"/>
          <w:sz w:val="24"/>
          <w:rtl/>
          <w:lang w:bidi="he-IL"/>
        </w:rPr>
        <w:t xml:space="preserve"> החיובית ב</w:t>
      </w:r>
      <w:r w:rsidR="005111AB" w:rsidRPr="00B440EF">
        <w:rPr>
          <w:rFonts w:ascii="David" w:hAnsi="David" w:cs="David" w:hint="cs"/>
          <w:sz w:val="24"/>
          <w:rtl/>
          <w:lang w:bidi="he-IL"/>
        </w:rPr>
        <w:t>הרכב המועסקים ב</w:t>
      </w:r>
      <w:r w:rsidR="00E93D6F" w:rsidRPr="00B440EF">
        <w:rPr>
          <w:rFonts w:ascii="David" w:hAnsi="David" w:cs="David" w:hint="cs"/>
          <w:sz w:val="24"/>
          <w:rtl/>
          <w:lang w:bidi="he-IL"/>
        </w:rPr>
        <w:t xml:space="preserve">סגר הראשון הייתה </w:t>
      </w:r>
      <w:r w:rsidR="00D22BA9" w:rsidRPr="00B440EF">
        <w:rPr>
          <w:rFonts w:ascii="David" w:hAnsi="David" w:cs="David" w:hint="cs"/>
          <w:sz w:val="24"/>
          <w:rtl/>
          <w:lang w:bidi="he-IL"/>
        </w:rPr>
        <w:t xml:space="preserve">גדולה </w:t>
      </w:r>
      <w:r w:rsidR="003C5FA4" w:rsidRPr="00B440EF">
        <w:rPr>
          <w:rFonts w:ascii="David" w:hAnsi="David" w:cs="David" w:hint="cs"/>
          <w:sz w:val="24"/>
          <w:rtl/>
          <w:lang w:bidi="he-IL"/>
        </w:rPr>
        <w:t>בהשוואה להטיה</w:t>
      </w:r>
      <w:r w:rsidR="00E93D6F" w:rsidRPr="00B440EF">
        <w:rPr>
          <w:rFonts w:ascii="David" w:hAnsi="David" w:cs="David" w:hint="cs"/>
          <w:sz w:val="24"/>
          <w:rtl/>
          <w:lang w:bidi="he-IL"/>
        </w:rPr>
        <w:t xml:space="preserve"> באוגוסט משום שעובדים רבים חזרו לעבוד בין הסגר לבין הקיץ.</w:t>
      </w:r>
      <w:r w:rsidR="00B07BA8" w:rsidRPr="00B440EF">
        <w:rPr>
          <w:rFonts w:ascii="David" w:hAnsi="David" w:cs="David" w:hint="cs"/>
          <w:sz w:val="24"/>
          <w:rtl/>
          <w:lang w:bidi="he-IL"/>
        </w:rPr>
        <w:t xml:space="preserve"> </w:t>
      </w:r>
      <w:r w:rsidR="004D7903" w:rsidRPr="00B440EF">
        <w:rPr>
          <w:rFonts w:ascii="David" w:hAnsi="David" w:cs="David" w:hint="cs"/>
          <w:sz w:val="24"/>
          <w:rtl/>
          <w:lang w:bidi="he-IL"/>
        </w:rPr>
        <w:t xml:space="preserve">המשמעות של </w:t>
      </w:r>
      <w:r w:rsidR="0075105F" w:rsidRPr="00B440EF">
        <w:rPr>
          <w:rFonts w:ascii="David" w:hAnsi="David" w:cs="David" w:hint="cs"/>
          <w:sz w:val="24"/>
          <w:rtl/>
          <w:lang w:bidi="he-IL"/>
        </w:rPr>
        <w:t xml:space="preserve">תופעה זו </w:t>
      </w:r>
      <w:r w:rsidR="004D7903" w:rsidRPr="00B440EF">
        <w:rPr>
          <w:rFonts w:ascii="David" w:hAnsi="David" w:cs="David" w:hint="cs"/>
          <w:sz w:val="24"/>
          <w:rtl/>
          <w:lang w:bidi="he-IL"/>
        </w:rPr>
        <w:t xml:space="preserve">היא </w:t>
      </w:r>
      <w:r w:rsidR="00190597" w:rsidRPr="00B440EF">
        <w:rPr>
          <w:rFonts w:ascii="David" w:hAnsi="David" w:cs="David" w:hint="cs"/>
          <w:sz w:val="24"/>
          <w:rtl/>
          <w:lang w:bidi="he-IL"/>
        </w:rPr>
        <w:t>ש</w:t>
      </w:r>
      <w:r w:rsidR="001E528F" w:rsidRPr="00B440EF">
        <w:rPr>
          <w:rFonts w:ascii="David" w:hAnsi="David" w:cs="David"/>
          <w:sz w:val="24"/>
          <w:rtl/>
          <w:lang w:bidi="he-IL"/>
        </w:rPr>
        <w:t>או</w:t>
      </w:r>
      <w:r w:rsidR="00190597" w:rsidRPr="00B440EF">
        <w:rPr>
          <w:rFonts w:ascii="David" w:hAnsi="David" w:cs="David" w:hint="cs"/>
          <w:sz w:val="24"/>
          <w:rtl/>
          <w:lang w:bidi="he-IL"/>
        </w:rPr>
        <w:t>מד</w:t>
      </w:r>
      <w:r w:rsidR="00190597" w:rsidRPr="00B440EF">
        <w:rPr>
          <w:rFonts w:ascii="David" w:hAnsi="David" w:cs="David" w:hint="eastAsia"/>
          <w:sz w:val="24"/>
          <w:rtl/>
          <w:lang w:bidi="he-IL"/>
        </w:rPr>
        <w:t>ן</w:t>
      </w:r>
      <w:r w:rsidR="004D7903" w:rsidRPr="00B440EF">
        <w:rPr>
          <w:rFonts w:ascii="David" w:hAnsi="David" w:cs="David" w:hint="cs"/>
          <w:sz w:val="24"/>
          <w:rtl/>
          <w:lang w:bidi="he-IL"/>
        </w:rPr>
        <w:t xml:space="preserve"> לינארי </w:t>
      </w:r>
      <w:r w:rsidR="00190597" w:rsidRPr="00B440EF">
        <w:rPr>
          <w:rFonts w:ascii="David" w:hAnsi="David" w:cs="David" w:hint="cs"/>
          <w:sz w:val="24"/>
          <w:rtl/>
          <w:lang w:bidi="he-IL"/>
        </w:rPr>
        <w:t>לפגיעה בתוצר ענף הבנייה על בסיס הצמצום ב</w:t>
      </w:r>
      <w:r w:rsidR="00E50057" w:rsidRPr="00B440EF">
        <w:rPr>
          <w:rFonts w:ascii="David" w:hAnsi="David" w:cs="David" w:hint="cs"/>
          <w:sz w:val="24"/>
          <w:rtl/>
          <w:lang w:bidi="he-IL"/>
        </w:rPr>
        <w:t xml:space="preserve">תשומות העבודה </w:t>
      </w:r>
      <w:r w:rsidR="00190597" w:rsidRPr="00B440EF">
        <w:rPr>
          <w:rFonts w:ascii="David" w:hAnsi="David" w:cs="David" w:hint="cs"/>
          <w:sz w:val="24"/>
          <w:rtl/>
          <w:lang w:bidi="he-IL"/>
        </w:rPr>
        <w:t xml:space="preserve">הפלסטינית עשוי להיות מוטה מעט כלפי </w:t>
      </w:r>
      <w:r w:rsidR="00E50057" w:rsidRPr="00B440EF">
        <w:rPr>
          <w:rFonts w:ascii="David" w:hAnsi="David" w:cs="David" w:hint="cs"/>
          <w:sz w:val="24"/>
          <w:rtl/>
          <w:lang w:bidi="he-IL"/>
        </w:rPr>
        <w:t xml:space="preserve">מעלה </w:t>
      </w:r>
      <w:r w:rsidR="00190597" w:rsidRPr="00B440EF">
        <w:rPr>
          <w:rFonts w:ascii="David" w:hAnsi="David" w:cs="David" w:hint="cs"/>
          <w:sz w:val="24"/>
          <w:rtl/>
          <w:lang w:bidi="he-IL"/>
        </w:rPr>
        <w:t>משום ש</w:t>
      </w:r>
      <w:r w:rsidR="005111AB" w:rsidRPr="00B440EF">
        <w:rPr>
          <w:rFonts w:ascii="David" w:hAnsi="David" w:cs="David" w:hint="cs"/>
          <w:sz w:val="24"/>
          <w:rtl/>
          <w:lang w:bidi="he-IL"/>
        </w:rPr>
        <w:t xml:space="preserve">ככל הנראה </w:t>
      </w:r>
      <w:r w:rsidR="00190597" w:rsidRPr="00B440EF">
        <w:rPr>
          <w:rFonts w:ascii="David" w:hAnsi="David" w:cs="David" w:hint="cs"/>
          <w:sz w:val="24"/>
          <w:rtl/>
          <w:lang w:bidi="he-IL"/>
        </w:rPr>
        <w:t xml:space="preserve">העובדים </w:t>
      </w:r>
      <w:r w:rsidR="005111AB" w:rsidRPr="00B440EF">
        <w:rPr>
          <w:rFonts w:ascii="David" w:hAnsi="David" w:cs="David" w:hint="cs"/>
          <w:sz w:val="24"/>
          <w:rtl/>
          <w:lang w:bidi="he-IL"/>
        </w:rPr>
        <w:t xml:space="preserve">היעילים </w:t>
      </w:r>
      <w:r w:rsidR="00190597" w:rsidRPr="00B440EF">
        <w:rPr>
          <w:rFonts w:ascii="David" w:hAnsi="David" w:cs="David" w:hint="cs"/>
          <w:sz w:val="24"/>
          <w:rtl/>
          <w:lang w:bidi="he-IL"/>
        </w:rPr>
        <w:t>יותר המשיכו לעבוד הן בסגר הראשון והן באוגוסט.</w:t>
      </w:r>
      <w:r w:rsidR="00190597">
        <w:rPr>
          <w:rFonts w:ascii="David" w:hAnsi="David" w:cs="David" w:hint="cs"/>
          <w:sz w:val="24"/>
          <w:rtl/>
          <w:lang w:bidi="he-IL"/>
        </w:rPr>
        <w:t xml:space="preserve"> </w:t>
      </w:r>
    </w:p>
    <w:p w14:paraId="79725876" w14:textId="0388BA70" w:rsidR="00B67887" w:rsidRDefault="00B67887">
      <w:pPr>
        <w:spacing w:before="0" w:after="160" w:line="259" w:lineRule="auto"/>
        <w:rPr>
          <w:rFonts w:ascii="David" w:hAnsi="David" w:cs="David"/>
          <w:sz w:val="24"/>
          <w:lang w:bidi="he-IL"/>
        </w:rPr>
      </w:pPr>
      <w:r>
        <w:rPr>
          <w:rFonts w:ascii="David" w:hAnsi="David" w:cs="David"/>
          <w:sz w:val="24"/>
          <w:rtl/>
          <w:lang w:bidi="he-IL"/>
        </w:rPr>
        <w:br w:type="page"/>
      </w:r>
    </w:p>
    <w:p w14:paraId="3522BA4B" w14:textId="77777777" w:rsidR="00DA242E" w:rsidRDefault="00A87E4A" w:rsidP="00C0400B">
      <w:pPr>
        <w:bidi/>
        <w:spacing w:before="0" w:line="240" w:lineRule="auto"/>
        <w:jc w:val="center"/>
        <w:rPr>
          <w:rFonts w:ascii="David" w:hAnsi="David" w:cs="David"/>
          <w:b/>
          <w:bCs/>
          <w:sz w:val="24"/>
          <w:rtl/>
          <w:lang w:bidi="he-IL"/>
        </w:rPr>
      </w:pPr>
      <w:r>
        <w:rPr>
          <w:rFonts w:ascii="David" w:hAnsi="David" w:cs="David" w:hint="cs"/>
          <w:b/>
          <w:bCs/>
          <w:sz w:val="24"/>
          <w:rtl/>
          <w:lang w:bidi="he-IL"/>
        </w:rPr>
        <w:lastRenderedPageBreak/>
        <w:t>לוח</w:t>
      </w:r>
      <w:r w:rsidR="00353415">
        <w:rPr>
          <w:rFonts w:ascii="David" w:hAnsi="David" w:cs="David" w:hint="cs"/>
          <w:b/>
          <w:bCs/>
          <w:sz w:val="24"/>
          <w:rtl/>
          <w:lang w:bidi="he-IL"/>
        </w:rPr>
        <w:t xml:space="preserve"> 1</w:t>
      </w:r>
      <w:r>
        <w:rPr>
          <w:rFonts w:ascii="David" w:hAnsi="David" w:cs="David" w:hint="cs"/>
          <w:b/>
          <w:bCs/>
          <w:sz w:val="24"/>
          <w:rtl/>
          <w:lang w:bidi="he-IL"/>
        </w:rPr>
        <w:t xml:space="preserve">: </w:t>
      </w:r>
      <w:r w:rsidR="00601BDA" w:rsidRPr="00ED498E">
        <w:rPr>
          <w:rFonts w:ascii="David" w:hAnsi="David" w:cs="David" w:hint="cs"/>
          <w:b/>
          <w:bCs/>
          <w:sz w:val="24"/>
          <w:rtl/>
          <w:lang w:bidi="he-IL"/>
        </w:rPr>
        <w:t xml:space="preserve">מאפייני עובדים פלסטינים שעבדו בישראל לפני הסגר על פי תעסוקה בישראל </w:t>
      </w:r>
    </w:p>
    <w:p w14:paraId="32B8A246" w14:textId="513118B4" w:rsidR="00CA165D" w:rsidRPr="00ED498E" w:rsidRDefault="00601BDA" w:rsidP="000F2FFD">
      <w:pPr>
        <w:bidi/>
        <w:spacing w:before="0" w:line="240" w:lineRule="auto"/>
        <w:jc w:val="center"/>
        <w:rPr>
          <w:rFonts w:ascii="David" w:hAnsi="David" w:cs="David"/>
          <w:b/>
          <w:bCs/>
          <w:sz w:val="24"/>
          <w:rtl/>
          <w:lang w:bidi="he-IL"/>
        </w:rPr>
      </w:pPr>
      <w:r w:rsidRPr="00ED498E">
        <w:rPr>
          <w:rFonts w:ascii="David" w:hAnsi="David" w:cs="David" w:hint="cs"/>
          <w:b/>
          <w:bCs/>
          <w:sz w:val="24"/>
          <w:rtl/>
          <w:lang w:bidi="he-IL"/>
        </w:rPr>
        <w:t xml:space="preserve">בסגר </w:t>
      </w:r>
      <w:r w:rsidR="000F2FFD" w:rsidRPr="00ED498E">
        <w:rPr>
          <w:rFonts w:ascii="David" w:hAnsi="David" w:cs="David" w:hint="cs"/>
          <w:b/>
          <w:bCs/>
          <w:sz w:val="24"/>
          <w:rtl/>
          <w:lang w:bidi="he-IL"/>
        </w:rPr>
        <w:t>הראשון</w:t>
      </w:r>
      <w:r w:rsidR="000F2FFD">
        <w:rPr>
          <w:rFonts w:ascii="David" w:hAnsi="David" w:cs="David" w:hint="cs"/>
          <w:b/>
          <w:bCs/>
          <w:sz w:val="24"/>
          <w:vertAlign w:val="superscript"/>
          <w:rtl/>
          <w:lang w:bidi="he-IL"/>
        </w:rPr>
        <w:t>2</w:t>
      </w:r>
      <w:r w:rsidR="000F2FFD" w:rsidRPr="00ED498E">
        <w:rPr>
          <w:rFonts w:ascii="David" w:hAnsi="David" w:cs="David" w:hint="cs"/>
          <w:b/>
          <w:bCs/>
          <w:sz w:val="24"/>
          <w:rtl/>
          <w:lang w:bidi="he-IL"/>
        </w:rPr>
        <w:t xml:space="preserve"> </w:t>
      </w:r>
      <w:r w:rsidRPr="00ED498E">
        <w:rPr>
          <w:rFonts w:ascii="David" w:hAnsi="David" w:cs="David" w:hint="cs"/>
          <w:b/>
          <w:bCs/>
          <w:sz w:val="24"/>
          <w:rtl/>
          <w:lang w:bidi="he-IL"/>
        </w:rPr>
        <w:t>ובאוגוסט</w:t>
      </w:r>
      <w:r w:rsidR="00C0400B">
        <w:rPr>
          <w:rFonts w:ascii="David" w:hAnsi="David" w:cs="David" w:hint="cs"/>
          <w:b/>
          <w:bCs/>
          <w:sz w:val="24"/>
          <w:rtl/>
          <w:lang w:bidi="he-IL"/>
        </w:rPr>
        <w:t xml:space="preserve"> 2020</w:t>
      </w:r>
    </w:p>
    <w:tbl>
      <w:tblPr>
        <w:tblW w:w="6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160"/>
        <w:gridCol w:w="1160"/>
        <w:gridCol w:w="3260"/>
      </w:tblGrid>
      <w:tr w:rsidR="0044357A" w:rsidRPr="00C0400B" w14:paraId="0153E337" w14:textId="77777777" w:rsidTr="00F25AB1">
        <w:trPr>
          <w:trHeight w:val="288"/>
          <w:jc w:val="center"/>
        </w:trPr>
        <w:tc>
          <w:tcPr>
            <w:tcW w:w="3480" w:type="dxa"/>
            <w:gridSpan w:val="3"/>
            <w:vAlign w:val="bottom"/>
          </w:tcPr>
          <w:p w14:paraId="6066C653" w14:textId="33F70BDC" w:rsidR="0044357A" w:rsidRPr="00C0400B" w:rsidRDefault="0044357A" w:rsidP="0013582C">
            <w:pPr>
              <w:bidi/>
              <w:spacing w:before="0" w:line="240" w:lineRule="auto"/>
              <w:jc w:val="center"/>
              <w:rPr>
                <w:rFonts w:ascii="David" w:eastAsia="Times New Roman" w:hAnsi="David" w:cs="David"/>
                <w:b/>
                <w:bCs/>
                <w:color w:val="000000"/>
                <w:sz w:val="22"/>
                <w:szCs w:val="22"/>
                <w:rtl/>
                <w:lang w:bidi="he-IL"/>
              </w:rPr>
            </w:pPr>
            <w:r w:rsidRPr="00C0400B">
              <w:rPr>
                <w:rFonts w:ascii="David" w:eastAsia="Times New Roman" w:hAnsi="David" w:cs="David"/>
                <w:b/>
                <w:bCs/>
                <w:color w:val="000000"/>
                <w:sz w:val="22"/>
                <w:szCs w:val="22"/>
                <w:rtl/>
                <w:lang w:bidi="he-IL"/>
              </w:rPr>
              <w:t>עבד בישראל ב</w:t>
            </w:r>
            <w:r>
              <w:rPr>
                <w:rFonts w:ascii="David" w:eastAsia="Times New Roman" w:hAnsi="David" w:cs="David" w:hint="cs"/>
                <w:b/>
                <w:bCs/>
                <w:color w:val="000000"/>
                <w:sz w:val="22"/>
                <w:szCs w:val="22"/>
                <w:rtl/>
                <w:lang w:bidi="he-IL"/>
              </w:rPr>
              <w:t>סגר הראשון</w:t>
            </w:r>
          </w:p>
        </w:tc>
        <w:tc>
          <w:tcPr>
            <w:tcW w:w="3260" w:type="dxa"/>
            <w:shd w:val="clear" w:color="auto" w:fill="auto"/>
            <w:noWrap/>
            <w:vAlign w:val="bottom"/>
          </w:tcPr>
          <w:p w14:paraId="61D346E6" w14:textId="77777777" w:rsidR="0044357A" w:rsidRPr="00C0400B" w:rsidRDefault="0044357A" w:rsidP="0013582C">
            <w:pPr>
              <w:bidi/>
              <w:spacing w:before="0" w:line="240" w:lineRule="auto"/>
              <w:rPr>
                <w:rFonts w:ascii="David" w:eastAsia="Times New Roman" w:hAnsi="David" w:cs="David"/>
                <w:b/>
                <w:bCs/>
                <w:color w:val="000000"/>
                <w:sz w:val="22"/>
                <w:szCs w:val="22"/>
                <w:rtl/>
                <w:lang w:bidi="he-IL"/>
              </w:rPr>
            </w:pPr>
          </w:p>
        </w:tc>
      </w:tr>
      <w:tr w:rsidR="0013582C" w:rsidRPr="00C0400B" w14:paraId="315BF3E6" w14:textId="77777777" w:rsidTr="00F25AB1">
        <w:trPr>
          <w:trHeight w:val="288"/>
          <w:jc w:val="center"/>
        </w:trPr>
        <w:tc>
          <w:tcPr>
            <w:tcW w:w="1160" w:type="dxa"/>
            <w:vAlign w:val="bottom"/>
          </w:tcPr>
          <w:p w14:paraId="2FE4E3C0" w14:textId="009F2F82"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r>
              <w:rPr>
                <w:rFonts w:ascii="David" w:eastAsia="Times New Roman" w:hAnsi="David" w:cs="David" w:hint="cs"/>
                <w:b/>
                <w:bCs/>
                <w:color w:val="000000"/>
                <w:sz w:val="22"/>
                <w:szCs w:val="22"/>
                <w:rtl/>
                <w:lang w:bidi="he-IL"/>
              </w:rPr>
              <w:t>הפרש</w:t>
            </w:r>
          </w:p>
        </w:tc>
        <w:tc>
          <w:tcPr>
            <w:tcW w:w="1160" w:type="dxa"/>
            <w:shd w:val="clear" w:color="auto" w:fill="auto"/>
            <w:noWrap/>
            <w:vAlign w:val="bottom"/>
            <w:hideMark/>
          </w:tcPr>
          <w:p w14:paraId="4AA92ACC" w14:textId="47CD73EB" w:rsidR="0013582C" w:rsidRPr="00C0400B" w:rsidRDefault="0013582C" w:rsidP="0013582C">
            <w:pPr>
              <w:bidi/>
              <w:spacing w:before="0" w:line="240" w:lineRule="auto"/>
              <w:jc w:val="center"/>
              <w:rPr>
                <w:rFonts w:ascii="David" w:eastAsia="Times New Roman" w:hAnsi="David" w:cs="David"/>
                <w:b/>
                <w:bCs/>
                <w:color w:val="000000"/>
                <w:sz w:val="22"/>
                <w:szCs w:val="22"/>
                <w:lang w:bidi="he-IL"/>
              </w:rPr>
            </w:pPr>
            <w:r w:rsidRPr="00C0400B">
              <w:rPr>
                <w:rFonts w:ascii="David" w:eastAsia="Times New Roman" w:hAnsi="David" w:cs="David"/>
                <w:b/>
                <w:bCs/>
                <w:color w:val="000000"/>
                <w:sz w:val="22"/>
                <w:szCs w:val="22"/>
                <w:rtl/>
                <w:lang w:bidi="he-IL"/>
              </w:rPr>
              <w:t>לא</w:t>
            </w:r>
          </w:p>
        </w:tc>
        <w:tc>
          <w:tcPr>
            <w:tcW w:w="1160" w:type="dxa"/>
            <w:shd w:val="clear" w:color="auto" w:fill="auto"/>
            <w:noWrap/>
            <w:vAlign w:val="bottom"/>
            <w:hideMark/>
          </w:tcPr>
          <w:p w14:paraId="56DBA9AD" w14:textId="77777777"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r w:rsidRPr="00C0400B">
              <w:rPr>
                <w:rFonts w:ascii="David" w:eastAsia="Times New Roman" w:hAnsi="David" w:cs="David"/>
                <w:b/>
                <w:bCs/>
                <w:color w:val="000000"/>
                <w:sz w:val="22"/>
                <w:szCs w:val="22"/>
                <w:rtl/>
                <w:lang w:bidi="he-IL"/>
              </w:rPr>
              <w:t>כן</w:t>
            </w:r>
          </w:p>
        </w:tc>
        <w:tc>
          <w:tcPr>
            <w:tcW w:w="3260" w:type="dxa"/>
            <w:shd w:val="clear" w:color="auto" w:fill="auto"/>
            <w:noWrap/>
            <w:vAlign w:val="bottom"/>
            <w:hideMark/>
          </w:tcPr>
          <w:p w14:paraId="44093C52" w14:textId="77777777" w:rsidR="0013582C" w:rsidRPr="00C0400B" w:rsidRDefault="0013582C" w:rsidP="0013582C">
            <w:pPr>
              <w:bidi/>
              <w:spacing w:before="0" w:line="240" w:lineRule="auto"/>
              <w:rPr>
                <w:rFonts w:ascii="David" w:eastAsia="Times New Roman" w:hAnsi="David" w:cs="David"/>
                <w:b/>
                <w:bCs/>
                <w:color w:val="000000"/>
                <w:sz w:val="22"/>
                <w:szCs w:val="22"/>
                <w:rtl/>
                <w:lang w:bidi="he-IL"/>
              </w:rPr>
            </w:pPr>
          </w:p>
        </w:tc>
      </w:tr>
      <w:tr w:rsidR="0013582C" w:rsidRPr="00C0400B" w14:paraId="403CAC3F" w14:textId="77777777" w:rsidTr="00F25AB1">
        <w:trPr>
          <w:trHeight w:val="288"/>
          <w:jc w:val="center"/>
        </w:trPr>
        <w:tc>
          <w:tcPr>
            <w:tcW w:w="1160" w:type="dxa"/>
            <w:vAlign w:val="bottom"/>
          </w:tcPr>
          <w:p w14:paraId="7BAAFB7A" w14:textId="34C0BC57" w:rsidR="0013582C" w:rsidRPr="00C0400B" w:rsidRDefault="0013582C" w:rsidP="0013582C">
            <w:pPr>
              <w:spacing w:before="0" w:line="240" w:lineRule="auto"/>
              <w:jc w:val="center"/>
              <w:rPr>
                <w:rFonts w:ascii="David" w:eastAsia="Times New Roman" w:hAnsi="David" w:cs="David"/>
                <w:color w:val="000000"/>
                <w:sz w:val="22"/>
                <w:szCs w:val="22"/>
                <w:rtl/>
                <w:lang w:bidi="he-IL"/>
              </w:rPr>
            </w:pPr>
            <w:r>
              <w:rPr>
                <w:rFonts w:ascii="David" w:eastAsia="Times New Roman" w:hAnsi="David" w:cs="David" w:hint="cs"/>
                <w:color w:val="000000"/>
                <w:sz w:val="22"/>
                <w:szCs w:val="22"/>
                <w:rtl/>
                <w:lang w:bidi="he-IL"/>
              </w:rPr>
              <w:t>*1.0-</w:t>
            </w:r>
          </w:p>
        </w:tc>
        <w:tc>
          <w:tcPr>
            <w:tcW w:w="1160" w:type="dxa"/>
            <w:shd w:val="clear" w:color="auto" w:fill="auto"/>
            <w:noWrap/>
            <w:vAlign w:val="bottom"/>
            <w:hideMark/>
          </w:tcPr>
          <w:p w14:paraId="2FA89DCA" w14:textId="46F9E3F5" w:rsidR="0013582C" w:rsidRPr="00C0400B" w:rsidRDefault="0013582C" w:rsidP="0013582C">
            <w:pPr>
              <w:spacing w:before="0" w:line="240" w:lineRule="auto"/>
              <w:jc w:val="center"/>
              <w:rPr>
                <w:rFonts w:ascii="David" w:eastAsia="Times New Roman" w:hAnsi="David" w:cs="David"/>
                <w:color w:val="000000"/>
                <w:sz w:val="22"/>
                <w:szCs w:val="22"/>
                <w:lang w:bidi="he-IL"/>
              </w:rPr>
            </w:pPr>
            <w:r w:rsidRPr="00C0400B">
              <w:rPr>
                <w:rFonts w:ascii="David" w:eastAsia="Times New Roman" w:hAnsi="David" w:cs="David"/>
                <w:color w:val="000000"/>
                <w:sz w:val="22"/>
                <w:szCs w:val="22"/>
                <w:lang w:bidi="he-IL"/>
              </w:rPr>
              <w:t>36.6</w:t>
            </w:r>
          </w:p>
        </w:tc>
        <w:tc>
          <w:tcPr>
            <w:tcW w:w="1160" w:type="dxa"/>
            <w:shd w:val="clear" w:color="auto" w:fill="auto"/>
            <w:noWrap/>
            <w:vAlign w:val="bottom"/>
            <w:hideMark/>
          </w:tcPr>
          <w:p w14:paraId="72BA230D" w14:textId="77777777" w:rsidR="0013582C" w:rsidRPr="00C0400B" w:rsidRDefault="0013582C" w:rsidP="0013582C">
            <w:pPr>
              <w:spacing w:before="0" w:line="240" w:lineRule="auto"/>
              <w:jc w:val="center"/>
              <w:rPr>
                <w:rFonts w:ascii="David" w:eastAsia="Times New Roman" w:hAnsi="David" w:cs="David"/>
                <w:color w:val="000000"/>
                <w:sz w:val="22"/>
                <w:szCs w:val="22"/>
                <w:lang w:bidi="he-IL"/>
              </w:rPr>
            </w:pPr>
            <w:r w:rsidRPr="00C0400B">
              <w:rPr>
                <w:rFonts w:ascii="David" w:eastAsia="Times New Roman" w:hAnsi="David" w:cs="David"/>
                <w:color w:val="000000"/>
                <w:sz w:val="22"/>
                <w:szCs w:val="22"/>
                <w:lang w:bidi="he-IL"/>
              </w:rPr>
              <w:t>35.6</w:t>
            </w:r>
          </w:p>
        </w:tc>
        <w:tc>
          <w:tcPr>
            <w:tcW w:w="3260" w:type="dxa"/>
            <w:shd w:val="clear" w:color="auto" w:fill="auto"/>
            <w:noWrap/>
            <w:vAlign w:val="bottom"/>
            <w:hideMark/>
          </w:tcPr>
          <w:p w14:paraId="69DF8D4D" w14:textId="77777777" w:rsidR="0013582C" w:rsidRPr="00C0400B" w:rsidRDefault="0013582C" w:rsidP="0013582C">
            <w:pPr>
              <w:bidi/>
              <w:spacing w:before="0" w:line="240" w:lineRule="auto"/>
              <w:rPr>
                <w:rFonts w:ascii="David" w:eastAsia="Times New Roman" w:hAnsi="David" w:cs="David"/>
                <w:b/>
                <w:bCs/>
                <w:color w:val="000000"/>
                <w:sz w:val="22"/>
                <w:szCs w:val="22"/>
                <w:lang w:bidi="he-IL"/>
              </w:rPr>
            </w:pPr>
            <w:r w:rsidRPr="00C0400B">
              <w:rPr>
                <w:rFonts w:ascii="David" w:eastAsia="Times New Roman" w:hAnsi="David" w:cs="David"/>
                <w:b/>
                <w:bCs/>
                <w:color w:val="000000"/>
                <w:sz w:val="22"/>
                <w:szCs w:val="22"/>
                <w:rtl/>
                <w:lang w:bidi="he-IL"/>
              </w:rPr>
              <w:t>גיל</w:t>
            </w:r>
          </w:p>
        </w:tc>
      </w:tr>
      <w:tr w:rsidR="0013582C" w:rsidRPr="00C0400B" w14:paraId="0FF01093" w14:textId="77777777" w:rsidTr="00F25AB1">
        <w:trPr>
          <w:trHeight w:val="288"/>
          <w:jc w:val="center"/>
        </w:trPr>
        <w:tc>
          <w:tcPr>
            <w:tcW w:w="1160" w:type="dxa"/>
            <w:vAlign w:val="bottom"/>
          </w:tcPr>
          <w:p w14:paraId="2C8876A7" w14:textId="20AD343A" w:rsidR="0013582C" w:rsidRPr="00C0400B" w:rsidRDefault="0013582C" w:rsidP="00F44EE7">
            <w:pPr>
              <w:spacing w:before="0" w:line="240" w:lineRule="auto"/>
              <w:jc w:val="center"/>
              <w:rPr>
                <w:rFonts w:ascii="David" w:eastAsia="Times New Roman" w:hAnsi="David" w:cs="David"/>
                <w:color w:val="000000"/>
                <w:sz w:val="22"/>
                <w:szCs w:val="22"/>
                <w:lang w:bidi="he-IL"/>
              </w:rPr>
            </w:pPr>
            <w:r>
              <w:rPr>
                <w:rFonts w:ascii="David" w:eastAsia="Times New Roman" w:hAnsi="David" w:cs="David" w:hint="cs"/>
                <w:color w:val="000000"/>
                <w:sz w:val="22"/>
                <w:szCs w:val="22"/>
                <w:rtl/>
                <w:lang w:bidi="he-IL"/>
              </w:rPr>
              <w:t>3</w:t>
            </w:r>
          </w:p>
        </w:tc>
        <w:tc>
          <w:tcPr>
            <w:tcW w:w="1160" w:type="dxa"/>
            <w:shd w:val="clear" w:color="auto" w:fill="auto"/>
            <w:noWrap/>
            <w:vAlign w:val="bottom"/>
            <w:hideMark/>
          </w:tcPr>
          <w:p w14:paraId="6E92222F" w14:textId="2FB95642" w:rsidR="0013582C" w:rsidRPr="00C0400B" w:rsidRDefault="0013582C" w:rsidP="00A21FA6">
            <w:pPr>
              <w:spacing w:before="0" w:line="240" w:lineRule="auto"/>
              <w:jc w:val="center"/>
              <w:rPr>
                <w:rFonts w:ascii="David" w:eastAsia="Times New Roman" w:hAnsi="David" w:cs="David"/>
                <w:color w:val="000000"/>
                <w:sz w:val="22"/>
                <w:szCs w:val="22"/>
                <w:rtl/>
                <w:lang w:bidi="he-IL"/>
              </w:rPr>
            </w:pPr>
            <w:r w:rsidRPr="00C0400B">
              <w:rPr>
                <w:rFonts w:ascii="David" w:eastAsia="Times New Roman" w:hAnsi="David" w:cs="David"/>
                <w:color w:val="000000"/>
                <w:sz w:val="22"/>
                <w:szCs w:val="22"/>
                <w:lang w:bidi="he-IL"/>
              </w:rPr>
              <w:t>75</w:t>
            </w:r>
          </w:p>
        </w:tc>
        <w:tc>
          <w:tcPr>
            <w:tcW w:w="1160" w:type="dxa"/>
            <w:shd w:val="clear" w:color="auto" w:fill="auto"/>
            <w:noWrap/>
            <w:vAlign w:val="bottom"/>
            <w:hideMark/>
          </w:tcPr>
          <w:p w14:paraId="77364893" w14:textId="742EFCDD" w:rsidR="0013582C" w:rsidRPr="00C0400B" w:rsidRDefault="0013582C" w:rsidP="00A21FA6">
            <w:pPr>
              <w:spacing w:before="0" w:line="240" w:lineRule="auto"/>
              <w:jc w:val="center"/>
              <w:rPr>
                <w:rFonts w:ascii="David" w:eastAsia="Times New Roman" w:hAnsi="David" w:cs="David"/>
                <w:color w:val="000000"/>
                <w:sz w:val="22"/>
                <w:szCs w:val="22"/>
                <w:lang w:bidi="he-IL"/>
              </w:rPr>
            </w:pPr>
            <w:r w:rsidRPr="00C0400B">
              <w:rPr>
                <w:rFonts w:ascii="David" w:eastAsia="Times New Roman" w:hAnsi="David" w:cs="David"/>
                <w:color w:val="000000"/>
                <w:sz w:val="22"/>
                <w:szCs w:val="22"/>
                <w:lang w:bidi="he-IL"/>
              </w:rPr>
              <w:t>78</w:t>
            </w:r>
          </w:p>
        </w:tc>
        <w:tc>
          <w:tcPr>
            <w:tcW w:w="3260" w:type="dxa"/>
            <w:shd w:val="clear" w:color="auto" w:fill="auto"/>
            <w:noWrap/>
            <w:vAlign w:val="bottom"/>
            <w:hideMark/>
          </w:tcPr>
          <w:p w14:paraId="788B37FE" w14:textId="49A790C9" w:rsidR="0013582C" w:rsidRPr="00C0400B" w:rsidRDefault="0013582C" w:rsidP="0013582C">
            <w:pPr>
              <w:bidi/>
              <w:spacing w:before="0" w:line="240" w:lineRule="auto"/>
              <w:rPr>
                <w:rFonts w:ascii="David" w:eastAsia="Times New Roman" w:hAnsi="David" w:cs="David"/>
                <w:b/>
                <w:bCs/>
                <w:color w:val="000000"/>
                <w:sz w:val="22"/>
                <w:szCs w:val="22"/>
                <w:rtl/>
                <w:lang w:bidi="he-IL"/>
              </w:rPr>
            </w:pPr>
            <w:r w:rsidRPr="00C0400B">
              <w:rPr>
                <w:rFonts w:ascii="David" w:eastAsia="Times New Roman" w:hAnsi="David" w:cs="David"/>
                <w:b/>
                <w:bCs/>
                <w:color w:val="000000"/>
                <w:sz w:val="22"/>
                <w:szCs w:val="22"/>
                <w:rtl/>
                <w:lang w:bidi="he-IL"/>
              </w:rPr>
              <w:t xml:space="preserve">ענף הבינוי </w:t>
            </w:r>
          </w:p>
        </w:tc>
      </w:tr>
      <w:tr w:rsidR="0013582C" w:rsidRPr="00C0400B" w14:paraId="1A314899" w14:textId="77777777" w:rsidTr="00F25AB1">
        <w:trPr>
          <w:trHeight w:val="288"/>
          <w:jc w:val="center"/>
        </w:trPr>
        <w:tc>
          <w:tcPr>
            <w:tcW w:w="1160" w:type="dxa"/>
            <w:vAlign w:val="bottom"/>
          </w:tcPr>
          <w:p w14:paraId="0F92EBCF" w14:textId="7AF5EE46" w:rsidR="0013582C" w:rsidRPr="00C0400B" w:rsidRDefault="0013582C" w:rsidP="0013582C">
            <w:pPr>
              <w:spacing w:before="0" w:line="240" w:lineRule="auto"/>
              <w:jc w:val="center"/>
              <w:rPr>
                <w:rFonts w:ascii="David" w:eastAsia="Times New Roman" w:hAnsi="David" w:cs="David"/>
                <w:color w:val="000000"/>
                <w:sz w:val="22"/>
                <w:szCs w:val="22"/>
                <w:lang w:bidi="he-IL"/>
              </w:rPr>
            </w:pPr>
            <w:r>
              <w:rPr>
                <w:rFonts w:ascii="David" w:eastAsia="Times New Roman" w:hAnsi="David" w:cs="David" w:hint="cs"/>
                <w:color w:val="000000"/>
                <w:sz w:val="22"/>
                <w:szCs w:val="22"/>
                <w:rtl/>
                <w:lang w:bidi="he-IL"/>
              </w:rPr>
              <w:t>***0.8</w:t>
            </w:r>
          </w:p>
        </w:tc>
        <w:tc>
          <w:tcPr>
            <w:tcW w:w="1160" w:type="dxa"/>
            <w:shd w:val="clear" w:color="auto" w:fill="auto"/>
            <w:noWrap/>
            <w:vAlign w:val="bottom"/>
            <w:hideMark/>
          </w:tcPr>
          <w:p w14:paraId="07B89047" w14:textId="34287811" w:rsidR="0013582C" w:rsidRPr="00C0400B" w:rsidRDefault="0013582C" w:rsidP="0013582C">
            <w:pPr>
              <w:spacing w:before="0" w:line="240" w:lineRule="auto"/>
              <w:jc w:val="center"/>
              <w:rPr>
                <w:rFonts w:ascii="David" w:eastAsia="Times New Roman" w:hAnsi="David" w:cs="David"/>
                <w:color w:val="000000"/>
                <w:sz w:val="22"/>
                <w:szCs w:val="22"/>
                <w:rtl/>
                <w:lang w:bidi="he-IL"/>
              </w:rPr>
            </w:pPr>
            <w:r w:rsidRPr="00C0400B">
              <w:rPr>
                <w:rFonts w:ascii="David" w:eastAsia="Times New Roman" w:hAnsi="David" w:cs="David"/>
                <w:color w:val="000000"/>
                <w:sz w:val="22"/>
                <w:szCs w:val="22"/>
                <w:lang w:bidi="he-IL"/>
              </w:rPr>
              <w:t>19.4</w:t>
            </w:r>
          </w:p>
        </w:tc>
        <w:tc>
          <w:tcPr>
            <w:tcW w:w="1160" w:type="dxa"/>
            <w:shd w:val="clear" w:color="auto" w:fill="auto"/>
            <w:noWrap/>
            <w:vAlign w:val="bottom"/>
            <w:hideMark/>
          </w:tcPr>
          <w:p w14:paraId="4E83A219" w14:textId="77777777" w:rsidR="0013582C" w:rsidRPr="00C0400B" w:rsidRDefault="0013582C" w:rsidP="0013582C">
            <w:pPr>
              <w:spacing w:before="0" w:line="240" w:lineRule="auto"/>
              <w:jc w:val="center"/>
              <w:rPr>
                <w:rFonts w:ascii="David" w:eastAsia="Times New Roman" w:hAnsi="David" w:cs="David"/>
                <w:color w:val="000000"/>
                <w:sz w:val="22"/>
                <w:szCs w:val="22"/>
                <w:lang w:bidi="he-IL"/>
              </w:rPr>
            </w:pPr>
            <w:r w:rsidRPr="00C0400B">
              <w:rPr>
                <w:rFonts w:ascii="David" w:eastAsia="Times New Roman" w:hAnsi="David" w:cs="David"/>
                <w:color w:val="000000"/>
                <w:sz w:val="22"/>
                <w:szCs w:val="22"/>
                <w:lang w:bidi="he-IL"/>
              </w:rPr>
              <w:t>20.2</w:t>
            </w:r>
          </w:p>
        </w:tc>
        <w:tc>
          <w:tcPr>
            <w:tcW w:w="3260" w:type="dxa"/>
            <w:shd w:val="clear" w:color="auto" w:fill="auto"/>
            <w:noWrap/>
            <w:vAlign w:val="bottom"/>
            <w:hideMark/>
          </w:tcPr>
          <w:p w14:paraId="2AEE7CAA" w14:textId="77777777" w:rsidR="0013582C" w:rsidRPr="00C0400B" w:rsidRDefault="0013582C" w:rsidP="0013582C">
            <w:pPr>
              <w:bidi/>
              <w:spacing w:before="0" w:line="240" w:lineRule="auto"/>
              <w:rPr>
                <w:rFonts w:ascii="David" w:eastAsia="Times New Roman" w:hAnsi="David" w:cs="David"/>
                <w:b/>
                <w:bCs/>
                <w:color w:val="000000"/>
                <w:sz w:val="22"/>
                <w:szCs w:val="22"/>
                <w:lang w:bidi="he-IL"/>
              </w:rPr>
            </w:pPr>
            <w:r w:rsidRPr="00C0400B">
              <w:rPr>
                <w:rFonts w:ascii="David" w:eastAsia="Times New Roman" w:hAnsi="David" w:cs="David"/>
                <w:b/>
                <w:bCs/>
                <w:color w:val="000000"/>
                <w:sz w:val="22"/>
                <w:szCs w:val="22"/>
                <w:rtl/>
                <w:lang w:bidi="he-IL"/>
              </w:rPr>
              <w:t>ימי עבודה בחודש לפני הסגר</w:t>
            </w:r>
          </w:p>
        </w:tc>
      </w:tr>
      <w:tr w:rsidR="0013582C" w:rsidRPr="00C0400B" w14:paraId="04DD6326" w14:textId="77777777" w:rsidTr="00F25AB1">
        <w:trPr>
          <w:trHeight w:val="288"/>
          <w:jc w:val="center"/>
        </w:trPr>
        <w:tc>
          <w:tcPr>
            <w:tcW w:w="1160" w:type="dxa"/>
            <w:vAlign w:val="bottom"/>
          </w:tcPr>
          <w:p w14:paraId="535CDD4D" w14:textId="68B91877" w:rsidR="0013582C" w:rsidRPr="00C0400B" w:rsidRDefault="0013582C" w:rsidP="0013582C">
            <w:pPr>
              <w:spacing w:before="0" w:line="240" w:lineRule="auto"/>
              <w:jc w:val="center"/>
              <w:rPr>
                <w:rFonts w:ascii="David" w:eastAsia="Times New Roman" w:hAnsi="David" w:cs="David"/>
                <w:color w:val="000000"/>
                <w:sz w:val="22"/>
                <w:szCs w:val="22"/>
                <w:lang w:bidi="he-IL"/>
              </w:rPr>
            </w:pPr>
            <w:r>
              <w:rPr>
                <w:rFonts w:ascii="David" w:eastAsia="Times New Roman" w:hAnsi="David" w:cs="David" w:hint="cs"/>
                <w:color w:val="000000"/>
                <w:sz w:val="22"/>
                <w:szCs w:val="22"/>
                <w:rtl/>
                <w:lang w:bidi="he-IL"/>
              </w:rPr>
              <w:t>***19.3</w:t>
            </w:r>
          </w:p>
        </w:tc>
        <w:tc>
          <w:tcPr>
            <w:tcW w:w="1160" w:type="dxa"/>
            <w:shd w:val="clear" w:color="auto" w:fill="auto"/>
            <w:noWrap/>
            <w:vAlign w:val="bottom"/>
            <w:hideMark/>
          </w:tcPr>
          <w:p w14:paraId="6FBAC9F4" w14:textId="665B3067" w:rsidR="0013582C" w:rsidRPr="00C0400B" w:rsidRDefault="0013582C" w:rsidP="0013582C">
            <w:pPr>
              <w:spacing w:before="0" w:line="240" w:lineRule="auto"/>
              <w:jc w:val="center"/>
              <w:rPr>
                <w:rFonts w:ascii="David" w:eastAsia="Times New Roman" w:hAnsi="David" w:cs="David"/>
                <w:color w:val="000000"/>
                <w:sz w:val="22"/>
                <w:szCs w:val="22"/>
                <w:rtl/>
                <w:lang w:bidi="he-IL"/>
              </w:rPr>
            </w:pPr>
            <w:r w:rsidRPr="00C0400B">
              <w:rPr>
                <w:rFonts w:ascii="David" w:eastAsia="Times New Roman" w:hAnsi="David" w:cs="David"/>
                <w:color w:val="000000"/>
                <w:sz w:val="22"/>
                <w:szCs w:val="22"/>
                <w:lang w:bidi="he-IL"/>
              </w:rPr>
              <w:t>329.1</w:t>
            </w:r>
          </w:p>
        </w:tc>
        <w:tc>
          <w:tcPr>
            <w:tcW w:w="1160" w:type="dxa"/>
            <w:shd w:val="clear" w:color="auto" w:fill="auto"/>
            <w:noWrap/>
            <w:vAlign w:val="bottom"/>
            <w:hideMark/>
          </w:tcPr>
          <w:p w14:paraId="6BE29491" w14:textId="77777777" w:rsidR="0013582C" w:rsidRPr="00C0400B" w:rsidRDefault="0013582C" w:rsidP="0013582C">
            <w:pPr>
              <w:spacing w:before="0" w:line="240" w:lineRule="auto"/>
              <w:jc w:val="center"/>
              <w:rPr>
                <w:rFonts w:ascii="David" w:eastAsia="Times New Roman" w:hAnsi="David" w:cs="David"/>
                <w:color w:val="000000"/>
                <w:sz w:val="22"/>
                <w:szCs w:val="22"/>
                <w:lang w:bidi="he-IL"/>
              </w:rPr>
            </w:pPr>
            <w:r w:rsidRPr="00C0400B">
              <w:rPr>
                <w:rFonts w:ascii="David" w:eastAsia="Times New Roman" w:hAnsi="David" w:cs="David"/>
                <w:color w:val="000000"/>
                <w:sz w:val="22"/>
                <w:szCs w:val="22"/>
                <w:lang w:bidi="he-IL"/>
              </w:rPr>
              <w:t>348.4</w:t>
            </w:r>
          </w:p>
        </w:tc>
        <w:tc>
          <w:tcPr>
            <w:tcW w:w="3260" w:type="dxa"/>
            <w:shd w:val="clear" w:color="auto" w:fill="auto"/>
            <w:noWrap/>
            <w:vAlign w:val="bottom"/>
            <w:hideMark/>
          </w:tcPr>
          <w:p w14:paraId="6E6A737D" w14:textId="77777777" w:rsidR="0013582C" w:rsidRPr="00C0400B" w:rsidRDefault="0013582C" w:rsidP="0013582C">
            <w:pPr>
              <w:bidi/>
              <w:spacing w:before="0" w:line="240" w:lineRule="auto"/>
              <w:rPr>
                <w:rFonts w:ascii="David" w:eastAsia="Times New Roman" w:hAnsi="David" w:cs="David"/>
                <w:b/>
                <w:bCs/>
                <w:color w:val="000000"/>
                <w:sz w:val="22"/>
                <w:szCs w:val="22"/>
                <w:lang w:bidi="he-IL"/>
              </w:rPr>
            </w:pPr>
            <w:r w:rsidRPr="00C0400B">
              <w:rPr>
                <w:rFonts w:ascii="David" w:eastAsia="Times New Roman" w:hAnsi="David" w:cs="David"/>
                <w:b/>
                <w:bCs/>
                <w:color w:val="000000"/>
                <w:sz w:val="22"/>
                <w:szCs w:val="22"/>
                <w:rtl/>
                <w:lang w:bidi="he-IL"/>
              </w:rPr>
              <w:t>שכר יומי לפני הסגר</w:t>
            </w:r>
          </w:p>
        </w:tc>
      </w:tr>
      <w:tr w:rsidR="0013582C" w:rsidRPr="00C0400B" w14:paraId="3BEBE91F" w14:textId="77777777" w:rsidTr="00F25AB1">
        <w:trPr>
          <w:trHeight w:val="288"/>
          <w:jc w:val="center"/>
        </w:trPr>
        <w:tc>
          <w:tcPr>
            <w:tcW w:w="1160" w:type="dxa"/>
            <w:vAlign w:val="bottom"/>
          </w:tcPr>
          <w:p w14:paraId="5F89F251" w14:textId="0875941E" w:rsidR="0013582C" w:rsidRPr="007B500E" w:rsidRDefault="0013582C" w:rsidP="0013582C">
            <w:pPr>
              <w:spacing w:before="0" w:line="240" w:lineRule="auto"/>
              <w:jc w:val="center"/>
              <w:rPr>
                <w:rFonts w:ascii="David" w:eastAsia="Times New Roman" w:hAnsi="David" w:cs="David"/>
                <w:color w:val="000000"/>
                <w:sz w:val="22"/>
                <w:szCs w:val="22"/>
                <w:rtl/>
                <w:lang w:bidi="he-IL"/>
              </w:rPr>
            </w:pPr>
            <w:r w:rsidRPr="007B500E">
              <w:rPr>
                <w:rFonts w:ascii="David" w:eastAsia="Times New Roman" w:hAnsi="David" w:cs="David" w:hint="cs"/>
                <w:color w:val="000000"/>
                <w:sz w:val="22"/>
                <w:szCs w:val="22"/>
                <w:rtl/>
                <w:lang w:bidi="he-IL"/>
              </w:rPr>
              <w:t>***663</w:t>
            </w:r>
          </w:p>
        </w:tc>
        <w:tc>
          <w:tcPr>
            <w:tcW w:w="1160" w:type="dxa"/>
            <w:shd w:val="clear" w:color="auto" w:fill="auto"/>
            <w:noWrap/>
            <w:vAlign w:val="bottom"/>
          </w:tcPr>
          <w:p w14:paraId="77AD1B39" w14:textId="2213D8A5" w:rsidR="0013582C" w:rsidRPr="007B500E" w:rsidRDefault="0013582C" w:rsidP="0013582C">
            <w:pPr>
              <w:spacing w:before="0" w:line="240" w:lineRule="auto"/>
              <w:jc w:val="center"/>
              <w:rPr>
                <w:rFonts w:ascii="David" w:eastAsia="Times New Roman" w:hAnsi="David" w:cs="David"/>
                <w:color w:val="000000"/>
                <w:sz w:val="22"/>
                <w:szCs w:val="22"/>
                <w:lang w:bidi="he-IL"/>
              </w:rPr>
            </w:pPr>
            <w:r w:rsidRPr="007B500E">
              <w:rPr>
                <w:rFonts w:ascii="David" w:eastAsia="Times New Roman" w:hAnsi="David" w:cs="David" w:hint="cs"/>
                <w:color w:val="000000"/>
                <w:sz w:val="22"/>
                <w:szCs w:val="22"/>
                <w:rtl/>
                <w:lang w:bidi="he-IL"/>
              </w:rPr>
              <w:t>6,387</w:t>
            </w:r>
          </w:p>
        </w:tc>
        <w:tc>
          <w:tcPr>
            <w:tcW w:w="1160" w:type="dxa"/>
            <w:shd w:val="clear" w:color="auto" w:fill="auto"/>
            <w:noWrap/>
            <w:vAlign w:val="bottom"/>
          </w:tcPr>
          <w:p w14:paraId="46FA54D0" w14:textId="4B8C1BE2" w:rsidR="0013582C" w:rsidRPr="007B500E" w:rsidRDefault="0013582C" w:rsidP="0013582C">
            <w:pPr>
              <w:spacing w:before="0" w:line="240" w:lineRule="auto"/>
              <w:jc w:val="center"/>
              <w:rPr>
                <w:rFonts w:ascii="David" w:eastAsia="Times New Roman" w:hAnsi="David" w:cs="David"/>
                <w:color w:val="000000"/>
                <w:sz w:val="22"/>
                <w:szCs w:val="22"/>
                <w:lang w:bidi="he-IL"/>
              </w:rPr>
            </w:pPr>
            <w:r w:rsidRPr="007B500E">
              <w:rPr>
                <w:rFonts w:ascii="David" w:eastAsia="Times New Roman" w:hAnsi="David" w:cs="David" w:hint="cs"/>
                <w:color w:val="000000"/>
                <w:sz w:val="22"/>
                <w:szCs w:val="22"/>
                <w:rtl/>
                <w:lang w:bidi="he-IL"/>
              </w:rPr>
              <w:t>7,050</w:t>
            </w:r>
          </w:p>
        </w:tc>
        <w:tc>
          <w:tcPr>
            <w:tcW w:w="3260" w:type="dxa"/>
            <w:shd w:val="clear" w:color="auto" w:fill="auto"/>
            <w:noWrap/>
            <w:vAlign w:val="bottom"/>
          </w:tcPr>
          <w:p w14:paraId="0C949A30" w14:textId="0CDC7D7B" w:rsidR="0013582C" w:rsidRPr="007B500E" w:rsidRDefault="0013582C" w:rsidP="0013582C">
            <w:pPr>
              <w:bidi/>
              <w:spacing w:before="0" w:line="240" w:lineRule="auto"/>
              <w:rPr>
                <w:rFonts w:ascii="David" w:eastAsia="Times New Roman" w:hAnsi="David" w:cs="David"/>
                <w:b/>
                <w:bCs/>
                <w:color w:val="000000"/>
                <w:sz w:val="22"/>
                <w:szCs w:val="22"/>
                <w:rtl/>
                <w:lang w:bidi="he-IL"/>
              </w:rPr>
            </w:pPr>
            <w:r w:rsidRPr="007B500E">
              <w:rPr>
                <w:rFonts w:ascii="David" w:eastAsia="Times New Roman" w:hAnsi="David" w:cs="David" w:hint="cs"/>
                <w:b/>
                <w:bCs/>
                <w:color w:val="000000"/>
                <w:sz w:val="22"/>
                <w:szCs w:val="22"/>
                <w:rtl/>
                <w:lang w:bidi="he-IL"/>
              </w:rPr>
              <w:t>שכר חודשי לפני הסגר</w:t>
            </w:r>
          </w:p>
        </w:tc>
      </w:tr>
      <w:tr w:rsidR="0013582C" w:rsidRPr="00C0400B" w14:paraId="36441519" w14:textId="77777777" w:rsidTr="00595F88">
        <w:trPr>
          <w:trHeight w:val="288"/>
          <w:jc w:val="center"/>
        </w:trPr>
        <w:tc>
          <w:tcPr>
            <w:tcW w:w="1160" w:type="dxa"/>
          </w:tcPr>
          <w:p w14:paraId="47F51B15" w14:textId="77777777"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p>
        </w:tc>
        <w:tc>
          <w:tcPr>
            <w:tcW w:w="1160" w:type="dxa"/>
            <w:shd w:val="clear" w:color="auto" w:fill="auto"/>
            <w:noWrap/>
            <w:vAlign w:val="bottom"/>
            <w:hideMark/>
          </w:tcPr>
          <w:p w14:paraId="3C314919" w14:textId="230D1541"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p>
        </w:tc>
        <w:tc>
          <w:tcPr>
            <w:tcW w:w="1160" w:type="dxa"/>
            <w:shd w:val="clear" w:color="auto" w:fill="auto"/>
            <w:noWrap/>
            <w:vAlign w:val="bottom"/>
            <w:hideMark/>
          </w:tcPr>
          <w:p w14:paraId="49CE28EF" w14:textId="77777777" w:rsidR="0013582C" w:rsidRPr="00C0400B" w:rsidRDefault="0013582C" w:rsidP="0013582C">
            <w:pPr>
              <w:spacing w:before="0" w:line="240" w:lineRule="auto"/>
              <w:jc w:val="center"/>
              <w:rPr>
                <w:rFonts w:ascii="David" w:eastAsia="Times New Roman" w:hAnsi="David" w:cs="David"/>
                <w:color w:val="000000"/>
                <w:sz w:val="22"/>
                <w:szCs w:val="22"/>
                <w:lang w:bidi="he-IL"/>
              </w:rPr>
            </w:pPr>
            <w:r w:rsidRPr="00C0400B">
              <w:rPr>
                <w:rFonts w:ascii="David" w:eastAsia="Times New Roman" w:hAnsi="David" w:cs="David"/>
                <w:color w:val="000000"/>
                <w:sz w:val="22"/>
                <w:szCs w:val="22"/>
                <w:lang w:bidi="he-IL"/>
              </w:rPr>
              <w:t>17.3</w:t>
            </w:r>
          </w:p>
        </w:tc>
        <w:tc>
          <w:tcPr>
            <w:tcW w:w="3260" w:type="dxa"/>
            <w:shd w:val="clear" w:color="auto" w:fill="auto"/>
            <w:noWrap/>
            <w:vAlign w:val="bottom"/>
            <w:hideMark/>
          </w:tcPr>
          <w:p w14:paraId="05054566" w14:textId="77777777" w:rsidR="0013582C" w:rsidRPr="00C0400B" w:rsidRDefault="0013582C" w:rsidP="0013582C">
            <w:pPr>
              <w:bidi/>
              <w:spacing w:before="0" w:line="240" w:lineRule="auto"/>
              <w:rPr>
                <w:rFonts w:ascii="David" w:eastAsia="Times New Roman" w:hAnsi="David" w:cs="David"/>
                <w:b/>
                <w:bCs/>
                <w:color w:val="000000"/>
                <w:sz w:val="22"/>
                <w:szCs w:val="22"/>
                <w:lang w:bidi="he-IL"/>
              </w:rPr>
            </w:pPr>
            <w:r w:rsidRPr="00C0400B">
              <w:rPr>
                <w:rFonts w:ascii="David" w:eastAsia="Times New Roman" w:hAnsi="David" w:cs="David"/>
                <w:b/>
                <w:bCs/>
                <w:color w:val="000000"/>
                <w:sz w:val="22"/>
                <w:szCs w:val="22"/>
                <w:rtl/>
                <w:lang w:bidi="he-IL"/>
              </w:rPr>
              <w:t>ימי עבודה בחודש בסגר</w:t>
            </w:r>
          </w:p>
        </w:tc>
      </w:tr>
      <w:tr w:rsidR="0013582C" w:rsidRPr="00C0400B" w14:paraId="21CFCAD1" w14:textId="77777777" w:rsidTr="00F25AB1">
        <w:trPr>
          <w:trHeight w:val="288"/>
          <w:jc w:val="center"/>
        </w:trPr>
        <w:tc>
          <w:tcPr>
            <w:tcW w:w="1160" w:type="dxa"/>
            <w:vAlign w:val="bottom"/>
          </w:tcPr>
          <w:p w14:paraId="0B7448C2" w14:textId="505282ED"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p>
        </w:tc>
        <w:tc>
          <w:tcPr>
            <w:tcW w:w="1160" w:type="dxa"/>
            <w:shd w:val="clear" w:color="auto" w:fill="auto"/>
            <w:noWrap/>
            <w:vAlign w:val="bottom"/>
            <w:hideMark/>
          </w:tcPr>
          <w:p w14:paraId="6CEA3F04" w14:textId="3CD32662"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p>
        </w:tc>
        <w:tc>
          <w:tcPr>
            <w:tcW w:w="1160" w:type="dxa"/>
            <w:shd w:val="clear" w:color="auto" w:fill="auto"/>
            <w:noWrap/>
            <w:vAlign w:val="bottom"/>
            <w:hideMark/>
          </w:tcPr>
          <w:p w14:paraId="71805B9C" w14:textId="77777777" w:rsidR="0013582C" w:rsidRPr="00C0400B" w:rsidRDefault="0013582C" w:rsidP="0013582C">
            <w:pPr>
              <w:spacing w:before="0" w:line="240" w:lineRule="auto"/>
              <w:jc w:val="center"/>
              <w:rPr>
                <w:rFonts w:ascii="David" w:eastAsia="Times New Roman" w:hAnsi="David" w:cs="David"/>
                <w:color w:val="000000"/>
                <w:sz w:val="22"/>
                <w:szCs w:val="22"/>
                <w:lang w:bidi="he-IL"/>
              </w:rPr>
            </w:pPr>
            <w:r w:rsidRPr="00C0400B">
              <w:rPr>
                <w:rFonts w:ascii="David" w:eastAsia="Times New Roman" w:hAnsi="David" w:cs="David"/>
                <w:color w:val="000000"/>
                <w:sz w:val="22"/>
                <w:szCs w:val="22"/>
                <w:lang w:bidi="he-IL"/>
              </w:rPr>
              <w:t>4.2</w:t>
            </w:r>
          </w:p>
        </w:tc>
        <w:tc>
          <w:tcPr>
            <w:tcW w:w="3260" w:type="dxa"/>
            <w:shd w:val="clear" w:color="auto" w:fill="auto"/>
            <w:noWrap/>
            <w:vAlign w:val="bottom"/>
            <w:hideMark/>
          </w:tcPr>
          <w:p w14:paraId="644763E2" w14:textId="77777777" w:rsidR="0013582C" w:rsidRPr="00C0400B" w:rsidRDefault="0013582C" w:rsidP="0013582C">
            <w:pPr>
              <w:bidi/>
              <w:spacing w:before="0" w:line="240" w:lineRule="auto"/>
              <w:rPr>
                <w:rFonts w:ascii="David" w:eastAsia="Times New Roman" w:hAnsi="David" w:cs="David"/>
                <w:b/>
                <w:bCs/>
                <w:color w:val="000000"/>
                <w:sz w:val="22"/>
                <w:szCs w:val="22"/>
                <w:lang w:bidi="he-IL"/>
              </w:rPr>
            </w:pPr>
            <w:r w:rsidRPr="00C0400B">
              <w:rPr>
                <w:rFonts w:ascii="David" w:eastAsia="Times New Roman" w:hAnsi="David" w:cs="David"/>
                <w:b/>
                <w:bCs/>
                <w:color w:val="000000"/>
                <w:sz w:val="22"/>
                <w:szCs w:val="22"/>
                <w:rtl/>
                <w:lang w:bidi="he-IL"/>
              </w:rPr>
              <w:t>שבועות עבודה  בסגר (1-9)</w:t>
            </w:r>
          </w:p>
        </w:tc>
      </w:tr>
      <w:tr w:rsidR="0013582C" w:rsidRPr="00C0400B" w14:paraId="5A9E0DB8" w14:textId="77777777" w:rsidTr="00595F88">
        <w:trPr>
          <w:trHeight w:val="288"/>
          <w:jc w:val="center"/>
        </w:trPr>
        <w:tc>
          <w:tcPr>
            <w:tcW w:w="1160" w:type="dxa"/>
          </w:tcPr>
          <w:p w14:paraId="74F944A0" w14:textId="77777777"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p>
        </w:tc>
        <w:tc>
          <w:tcPr>
            <w:tcW w:w="1160" w:type="dxa"/>
            <w:shd w:val="clear" w:color="auto" w:fill="auto"/>
            <w:noWrap/>
            <w:vAlign w:val="bottom"/>
            <w:hideMark/>
          </w:tcPr>
          <w:p w14:paraId="3BA4751D" w14:textId="4B78D111"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p>
        </w:tc>
        <w:tc>
          <w:tcPr>
            <w:tcW w:w="1160" w:type="dxa"/>
            <w:shd w:val="clear" w:color="auto" w:fill="auto"/>
            <w:noWrap/>
            <w:vAlign w:val="bottom"/>
            <w:hideMark/>
          </w:tcPr>
          <w:p w14:paraId="2F2DB46D" w14:textId="77777777" w:rsidR="0013582C" w:rsidRPr="00C0400B" w:rsidRDefault="0013582C" w:rsidP="0013582C">
            <w:pPr>
              <w:spacing w:before="0" w:line="240" w:lineRule="auto"/>
              <w:jc w:val="center"/>
              <w:rPr>
                <w:rFonts w:ascii="David" w:eastAsia="Times New Roman" w:hAnsi="David" w:cs="David"/>
                <w:color w:val="000000"/>
                <w:sz w:val="22"/>
                <w:szCs w:val="22"/>
                <w:lang w:bidi="he-IL"/>
              </w:rPr>
            </w:pPr>
            <w:r w:rsidRPr="00C0400B">
              <w:rPr>
                <w:rFonts w:ascii="David" w:eastAsia="Times New Roman" w:hAnsi="David" w:cs="David"/>
                <w:color w:val="000000"/>
                <w:sz w:val="22"/>
                <w:szCs w:val="22"/>
                <w:lang w:bidi="he-IL"/>
              </w:rPr>
              <w:t>344.4</w:t>
            </w:r>
          </w:p>
        </w:tc>
        <w:tc>
          <w:tcPr>
            <w:tcW w:w="3260" w:type="dxa"/>
            <w:shd w:val="clear" w:color="auto" w:fill="auto"/>
            <w:noWrap/>
            <w:vAlign w:val="bottom"/>
            <w:hideMark/>
          </w:tcPr>
          <w:p w14:paraId="076F79BD" w14:textId="77777777" w:rsidR="0013582C" w:rsidRPr="00C0400B" w:rsidRDefault="0013582C" w:rsidP="0013582C">
            <w:pPr>
              <w:bidi/>
              <w:spacing w:before="0" w:line="240" w:lineRule="auto"/>
              <w:rPr>
                <w:rFonts w:ascii="David" w:eastAsia="Times New Roman" w:hAnsi="David" w:cs="David"/>
                <w:b/>
                <w:bCs/>
                <w:color w:val="000000"/>
                <w:sz w:val="22"/>
                <w:szCs w:val="22"/>
                <w:lang w:bidi="he-IL"/>
              </w:rPr>
            </w:pPr>
            <w:r w:rsidRPr="00C0400B">
              <w:rPr>
                <w:rFonts w:ascii="David" w:eastAsia="Times New Roman" w:hAnsi="David" w:cs="David"/>
                <w:b/>
                <w:bCs/>
                <w:color w:val="000000"/>
                <w:sz w:val="22"/>
                <w:szCs w:val="22"/>
                <w:rtl/>
                <w:lang w:bidi="he-IL"/>
              </w:rPr>
              <w:t>שכר יומי בסגר</w:t>
            </w:r>
          </w:p>
        </w:tc>
      </w:tr>
      <w:tr w:rsidR="0013582C" w:rsidRPr="00C0400B" w14:paraId="70153208" w14:textId="77777777" w:rsidTr="00595F88">
        <w:trPr>
          <w:trHeight w:val="288"/>
          <w:jc w:val="center"/>
        </w:trPr>
        <w:tc>
          <w:tcPr>
            <w:tcW w:w="1160" w:type="dxa"/>
          </w:tcPr>
          <w:p w14:paraId="613076B8" w14:textId="77777777"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p>
        </w:tc>
        <w:tc>
          <w:tcPr>
            <w:tcW w:w="1160" w:type="dxa"/>
            <w:shd w:val="clear" w:color="auto" w:fill="auto"/>
            <w:noWrap/>
            <w:vAlign w:val="bottom"/>
          </w:tcPr>
          <w:p w14:paraId="1B4755C7" w14:textId="77777777"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p>
        </w:tc>
        <w:tc>
          <w:tcPr>
            <w:tcW w:w="1160" w:type="dxa"/>
            <w:shd w:val="clear" w:color="auto" w:fill="auto"/>
            <w:noWrap/>
            <w:vAlign w:val="bottom"/>
          </w:tcPr>
          <w:p w14:paraId="1AB2687F" w14:textId="0B85ECFC" w:rsidR="0013582C" w:rsidRPr="00C0400B" w:rsidRDefault="0013582C" w:rsidP="0013582C">
            <w:pPr>
              <w:spacing w:before="0" w:line="240" w:lineRule="auto"/>
              <w:jc w:val="center"/>
              <w:rPr>
                <w:rFonts w:ascii="David" w:eastAsia="Times New Roman" w:hAnsi="David" w:cs="David"/>
                <w:color w:val="000000"/>
                <w:sz w:val="22"/>
                <w:szCs w:val="22"/>
                <w:rtl/>
                <w:lang w:bidi="he-IL"/>
              </w:rPr>
            </w:pPr>
            <w:r>
              <w:rPr>
                <w:rFonts w:ascii="David" w:eastAsia="Times New Roman" w:hAnsi="David" w:cs="David" w:hint="cs"/>
                <w:color w:val="000000"/>
                <w:sz w:val="22"/>
                <w:szCs w:val="22"/>
                <w:rtl/>
                <w:lang w:bidi="he-IL"/>
              </w:rPr>
              <w:t>6,145</w:t>
            </w:r>
          </w:p>
        </w:tc>
        <w:tc>
          <w:tcPr>
            <w:tcW w:w="3260" w:type="dxa"/>
            <w:shd w:val="clear" w:color="auto" w:fill="auto"/>
            <w:noWrap/>
            <w:vAlign w:val="bottom"/>
          </w:tcPr>
          <w:p w14:paraId="495F8243" w14:textId="17878345" w:rsidR="0013582C" w:rsidRPr="00C0400B" w:rsidRDefault="0013582C" w:rsidP="0013582C">
            <w:pPr>
              <w:bidi/>
              <w:spacing w:before="0" w:line="240" w:lineRule="auto"/>
              <w:rPr>
                <w:rFonts w:ascii="David" w:eastAsia="Times New Roman" w:hAnsi="David" w:cs="David"/>
                <w:b/>
                <w:bCs/>
                <w:color w:val="000000"/>
                <w:sz w:val="22"/>
                <w:szCs w:val="22"/>
                <w:rtl/>
                <w:lang w:bidi="he-IL"/>
              </w:rPr>
            </w:pPr>
            <w:r>
              <w:rPr>
                <w:rFonts w:ascii="David" w:eastAsia="Times New Roman" w:hAnsi="David" w:cs="David" w:hint="cs"/>
                <w:b/>
                <w:bCs/>
                <w:color w:val="000000"/>
                <w:sz w:val="22"/>
                <w:szCs w:val="22"/>
                <w:rtl/>
                <w:lang w:bidi="he-IL"/>
              </w:rPr>
              <w:t>שכר חודשי בסגר</w:t>
            </w:r>
          </w:p>
        </w:tc>
      </w:tr>
      <w:tr w:rsidR="0013582C" w:rsidRPr="00C0400B" w14:paraId="550CEEA7" w14:textId="77777777" w:rsidTr="00595F88">
        <w:trPr>
          <w:trHeight w:val="288"/>
          <w:jc w:val="center"/>
        </w:trPr>
        <w:tc>
          <w:tcPr>
            <w:tcW w:w="1160" w:type="dxa"/>
          </w:tcPr>
          <w:p w14:paraId="16B2FDE7" w14:textId="77777777" w:rsidR="0013582C" w:rsidRPr="00C0400B" w:rsidRDefault="0013582C" w:rsidP="0013582C">
            <w:pPr>
              <w:spacing w:before="0" w:line="240" w:lineRule="auto"/>
              <w:jc w:val="center"/>
              <w:rPr>
                <w:rFonts w:ascii="David" w:eastAsia="Times New Roman" w:hAnsi="David" w:cs="David"/>
                <w:color w:val="000000"/>
                <w:sz w:val="22"/>
                <w:szCs w:val="22"/>
                <w:lang w:bidi="he-IL"/>
              </w:rPr>
            </w:pPr>
          </w:p>
        </w:tc>
        <w:tc>
          <w:tcPr>
            <w:tcW w:w="1160" w:type="dxa"/>
            <w:shd w:val="clear" w:color="auto" w:fill="auto"/>
            <w:noWrap/>
            <w:vAlign w:val="bottom"/>
            <w:hideMark/>
          </w:tcPr>
          <w:p w14:paraId="7C811F4F" w14:textId="0AFC937E" w:rsidR="0013582C" w:rsidRPr="00C0400B" w:rsidRDefault="0013582C" w:rsidP="0013582C">
            <w:pPr>
              <w:spacing w:before="0" w:line="240" w:lineRule="auto"/>
              <w:jc w:val="center"/>
              <w:rPr>
                <w:rFonts w:ascii="David" w:eastAsia="Times New Roman" w:hAnsi="David" w:cs="David"/>
                <w:color w:val="000000"/>
                <w:sz w:val="22"/>
                <w:szCs w:val="22"/>
                <w:rtl/>
                <w:lang w:bidi="he-IL"/>
              </w:rPr>
            </w:pPr>
            <w:r w:rsidRPr="00C0400B">
              <w:rPr>
                <w:rFonts w:ascii="David" w:eastAsia="Times New Roman" w:hAnsi="David" w:cs="David"/>
                <w:color w:val="000000"/>
                <w:sz w:val="22"/>
                <w:szCs w:val="22"/>
                <w:lang w:bidi="he-IL"/>
              </w:rPr>
              <w:t>998</w:t>
            </w:r>
          </w:p>
        </w:tc>
        <w:tc>
          <w:tcPr>
            <w:tcW w:w="1160" w:type="dxa"/>
            <w:shd w:val="clear" w:color="auto" w:fill="auto"/>
            <w:noWrap/>
            <w:vAlign w:val="bottom"/>
            <w:hideMark/>
          </w:tcPr>
          <w:p w14:paraId="009B273E" w14:textId="77777777" w:rsidR="0013582C" w:rsidRPr="00C0400B" w:rsidRDefault="0013582C" w:rsidP="0013582C">
            <w:pPr>
              <w:spacing w:before="0" w:line="240" w:lineRule="auto"/>
              <w:jc w:val="center"/>
              <w:rPr>
                <w:rFonts w:ascii="David" w:eastAsia="Times New Roman" w:hAnsi="David" w:cs="David"/>
                <w:color w:val="000000"/>
                <w:sz w:val="22"/>
                <w:szCs w:val="22"/>
                <w:lang w:bidi="he-IL"/>
              </w:rPr>
            </w:pPr>
            <w:r w:rsidRPr="00C0400B">
              <w:rPr>
                <w:rFonts w:ascii="David" w:eastAsia="Times New Roman" w:hAnsi="David" w:cs="David"/>
                <w:color w:val="000000"/>
                <w:sz w:val="22"/>
                <w:szCs w:val="22"/>
                <w:lang w:bidi="he-IL"/>
              </w:rPr>
              <w:t>279</w:t>
            </w:r>
          </w:p>
        </w:tc>
        <w:tc>
          <w:tcPr>
            <w:tcW w:w="3260" w:type="dxa"/>
            <w:shd w:val="clear" w:color="auto" w:fill="auto"/>
            <w:noWrap/>
            <w:vAlign w:val="bottom"/>
            <w:hideMark/>
          </w:tcPr>
          <w:p w14:paraId="5B3D2DA5" w14:textId="77777777" w:rsidR="0013582C" w:rsidRPr="00C0400B" w:rsidRDefault="0013582C" w:rsidP="0013582C">
            <w:pPr>
              <w:spacing w:before="0" w:line="240" w:lineRule="auto"/>
              <w:jc w:val="right"/>
              <w:rPr>
                <w:rFonts w:ascii="David" w:eastAsia="Times New Roman" w:hAnsi="David" w:cs="David"/>
                <w:b/>
                <w:bCs/>
                <w:color w:val="000000"/>
                <w:sz w:val="22"/>
                <w:szCs w:val="22"/>
                <w:rtl/>
                <w:lang w:bidi="he-IL"/>
              </w:rPr>
            </w:pPr>
            <w:r w:rsidRPr="00C0400B">
              <w:rPr>
                <w:rFonts w:ascii="David" w:eastAsia="Times New Roman" w:hAnsi="David" w:cs="David"/>
                <w:b/>
                <w:bCs/>
                <w:color w:val="000000"/>
                <w:sz w:val="22"/>
                <w:szCs w:val="22"/>
                <w:rtl/>
                <w:lang w:bidi="he-IL"/>
              </w:rPr>
              <w:t>תצפיות</w:t>
            </w:r>
          </w:p>
        </w:tc>
      </w:tr>
      <w:tr w:rsidR="0044357A" w:rsidRPr="00C0400B" w14:paraId="5BCB39EC" w14:textId="77777777" w:rsidTr="00F25AB1">
        <w:trPr>
          <w:trHeight w:val="288"/>
          <w:jc w:val="center"/>
        </w:trPr>
        <w:tc>
          <w:tcPr>
            <w:tcW w:w="3480" w:type="dxa"/>
            <w:gridSpan w:val="3"/>
          </w:tcPr>
          <w:p w14:paraId="6C2C6E8E" w14:textId="4E0D0D63" w:rsidR="0044357A" w:rsidRPr="00C0400B" w:rsidRDefault="0044357A" w:rsidP="0013582C">
            <w:pPr>
              <w:bidi/>
              <w:spacing w:before="0" w:line="240" w:lineRule="auto"/>
              <w:jc w:val="center"/>
              <w:rPr>
                <w:rFonts w:ascii="David" w:eastAsia="Times New Roman" w:hAnsi="David" w:cs="David"/>
                <w:b/>
                <w:bCs/>
                <w:color w:val="000000"/>
                <w:sz w:val="22"/>
                <w:szCs w:val="22"/>
                <w:lang w:bidi="he-IL"/>
              </w:rPr>
            </w:pPr>
            <w:r w:rsidRPr="00C0400B">
              <w:rPr>
                <w:rFonts w:ascii="David" w:eastAsia="Times New Roman" w:hAnsi="David" w:cs="David"/>
                <w:b/>
                <w:bCs/>
                <w:color w:val="000000"/>
                <w:sz w:val="22"/>
                <w:szCs w:val="22"/>
                <w:rtl/>
                <w:lang w:bidi="he-IL"/>
              </w:rPr>
              <w:t>עבד בישראל באוגוסט</w:t>
            </w:r>
          </w:p>
        </w:tc>
        <w:tc>
          <w:tcPr>
            <w:tcW w:w="3260" w:type="dxa"/>
            <w:shd w:val="clear" w:color="auto" w:fill="auto"/>
            <w:noWrap/>
            <w:vAlign w:val="bottom"/>
            <w:hideMark/>
          </w:tcPr>
          <w:p w14:paraId="7F9A4162" w14:textId="77777777" w:rsidR="0044357A" w:rsidRPr="00C0400B" w:rsidRDefault="0044357A" w:rsidP="0013582C">
            <w:pPr>
              <w:bidi/>
              <w:spacing w:before="0" w:line="240" w:lineRule="auto"/>
              <w:jc w:val="center"/>
              <w:rPr>
                <w:rFonts w:ascii="David" w:eastAsia="Times New Roman" w:hAnsi="David" w:cs="David"/>
                <w:b/>
                <w:bCs/>
                <w:color w:val="000000"/>
                <w:sz w:val="22"/>
                <w:szCs w:val="22"/>
                <w:rtl/>
                <w:lang w:bidi="he-IL"/>
              </w:rPr>
            </w:pPr>
          </w:p>
        </w:tc>
      </w:tr>
      <w:tr w:rsidR="0013582C" w:rsidRPr="00C0400B" w14:paraId="2AED3418" w14:textId="77777777" w:rsidTr="00595F88">
        <w:trPr>
          <w:trHeight w:val="288"/>
          <w:jc w:val="center"/>
        </w:trPr>
        <w:tc>
          <w:tcPr>
            <w:tcW w:w="1160" w:type="dxa"/>
          </w:tcPr>
          <w:p w14:paraId="0C136B36" w14:textId="3A03D1E9"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r>
              <w:rPr>
                <w:rFonts w:ascii="David" w:eastAsia="Times New Roman" w:hAnsi="David" w:cs="David" w:hint="cs"/>
                <w:b/>
                <w:bCs/>
                <w:color w:val="000000"/>
                <w:sz w:val="22"/>
                <w:szCs w:val="22"/>
                <w:rtl/>
                <w:lang w:bidi="he-IL"/>
              </w:rPr>
              <w:t>הפרש</w:t>
            </w:r>
          </w:p>
        </w:tc>
        <w:tc>
          <w:tcPr>
            <w:tcW w:w="1160" w:type="dxa"/>
            <w:shd w:val="clear" w:color="auto" w:fill="auto"/>
            <w:noWrap/>
            <w:vAlign w:val="bottom"/>
            <w:hideMark/>
          </w:tcPr>
          <w:p w14:paraId="1E79ED2D" w14:textId="4C705255" w:rsidR="0013582C" w:rsidRPr="00C0400B" w:rsidRDefault="0013582C" w:rsidP="0013582C">
            <w:pPr>
              <w:bidi/>
              <w:spacing w:before="0" w:line="240" w:lineRule="auto"/>
              <w:jc w:val="center"/>
              <w:rPr>
                <w:rFonts w:ascii="David" w:eastAsia="Times New Roman" w:hAnsi="David" w:cs="David"/>
                <w:b/>
                <w:bCs/>
                <w:color w:val="000000"/>
                <w:sz w:val="22"/>
                <w:szCs w:val="22"/>
                <w:lang w:bidi="he-IL"/>
              </w:rPr>
            </w:pPr>
            <w:r w:rsidRPr="00C0400B">
              <w:rPr>
                <w:rFonts w:ascii="David" w:eastAsia="Times New Roman" w:hAnsi="David" w:cs="David"/>
                <w:b/>
                <w:bCs/>
                <w:color w:val="000000"/>
                <w:sz w:val="22"/>
                <w:szCs w:val="22"/>
                <w:rtl/>
                <w:lang w:bidi="he-IL"/>
              </w:rPr>
              <w:t>לא</w:t>
            </w:r>
          </w:p>
        </w:tc>
        <w:tc>
          <w:tcPr>
            <w:tcW w:w="1160" w:type="dxa"/>
            <w:shd w:val="clear" w:color="auto" w:fill="auto"/>
            <w:noWrap/>
            <w:vAlign w:val="bottom"/>
            <w:hideMark/>
          </w:tcPr>
          <w:p w14:paraId="468C940A" w14:textId="77777777"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r w:rsidRPr="00C0400B">
              <w:rPr>
                <w:rFonts w:ascii="David" w:eastAsia="Times New Roman" w:hAnsi="David" w:cs="David"/>
                <w:b/>
                <w:bCs/>
                <w:color w:val="000000"/>
                <w:sz w:val="22"/>
                <w:szCs w:val="22"/>
                <w:rtl/>
                <w:lang w:bidi="he-IL"/>
              </w:rPr>
              <w:t>כן</w:t>
            </w:r>
          </w:p>
        </w:tc>
        <w:tc>
          <w:tcPr>
            <w:tcW w:w="3260" w:type="dxa"/>
            <w:shd w:val="clear" w:color="auto" w:fill="auto"/>
            <w:noWrap/>
            <w:vAlign w:val="bottom"/>
            <w:hideMark/>
          </w:tcPr>
          <w:p w14:paraId="1A18226B" w14:textId="77777777" w:rsidR="0013582C" w:rsidRPr="00C0400B" w:rsidRDefault="0013582C" w:rsidP="0013582C">
            <w:pPr>
              <w:bidi/>
              <w:spacing w:before="0" w:line="240" w:lineRule="auto"/>
              <w:rPr>
                <w:rFonts w:ascii="David" w:eastAsia="Times New Roman" w:hAnsi="David" w:cs="David"/>
                <w:b/>
                <w:bCs/>
                <w:color w:val="000000"/>
                <w:sz w:val="22"/>
                <w:szCs w:val="22"/>
                <w:rtl/>
                <w:lang w:bidi="he-IL"/>
              </w:rPr>
            </w:pPr>
          </w:p>
        </w:tc>
      </w:tr>
      <w:tr w:rsidR="0013582C" w:rsidRPr="00C0400B" w14:paraId="26EF59DA" w14:textId="77777777" w:rsidTr="00F25AB1">
        <w:trPr>
          <w:trHeight w:val="288"/>
          <w:jc w:val="center"/>
        </w:trPr>
        <w:tc>
          <w:tcPr>
            <w:tcW w:w="1160" w:type="dxa"/>
            <w:vAlign w:val="bottom"/>
          </w:tcPr>
          <w:p w14:paraId="1B061494" w14:textId="4A4D9AA0" w:rsidR="0013582C" w:rsidRPr="00C0400B" w:rsidRDefault="000F2FFD" w:rsidP="0013582C">
            <w:pPr>
              <w:spacing w:before="0" w:line="240" w:lineRule="auto"/>
              <w:jc w:val="center"/>
              <w:rPr>
                <w:rFonts w:ascii="David" w:eastAsia="Times New Roman" w:hAnsi="David" w:cs="David"/>
                <w:color w:val="000000"/>
                <w:sz w:val="22"/>
                <w:szCs w:val="22"/>
                <w:lang w:bidi="he-IL"/>
              </w:rPr>
            </w:pPr>
            <w:r>
              <w:rPr>
                <w:rFonts w:ascii="David" w:eastAsia="Times New Roman" w:hAnsi="David" w:cs="David"/>
                <w:color w:val="000000"/>
                <w:sz w:val="22"/>
                <w:szCs w:val="22"/>
                <w:lang w:bidi="he-IL"/>
              </w:rPr>
              <w:t>-</w:t>
            </w:r>
            <w:r w:rsidR="0013582C">
              <w:rPr>
                <w:rFonts w:ascii="David" w:eastAsia="Times New Roman" w:hAnsi="David" w:cs="David"/>
                <w:color w:val="000000"/>
                <w:sz w:val="22"/>
                <w:szCs w:val="22"/>
                <w:lang w:bidi="he-IL"/>
              </w:rPr>
              <w:t>0.9*</w:t>
            </w:r>
          </w:p>
        </w:tc>
        <w:tc>
          <w:tcPr>
            <w:tcW w:w="1160" w:type="dxa"/>
            <w:shd w:val="clear" w:color="auto" w:fill="auto"/>
            <w:noWrap/>
            <w:vAlign w:val="bottom"/>
            <w:hideMark/>
          </w:tcPr>
          <w:p w14:paraId="68F452A9" w14:textId="5B81BB94" w:rsidR="0013582C" w:rsidRPr="00C0400B" w:rsidRDefault="0013582C" w:rsidP="0013582C">
            <w:pPr>
              <w:spacing w:before="0" w:line="240" w:lineRule="auto"/>
              <w:jc w:val="center"/>
              <w:rPr>
                <w:rFonts w:ascii="David" w:eastAsia="Times New Roman" w:hAnsi="David" w:cs="David"/>
                <w:color w:val="000000"/>
                <w:sz w:val="22"/>
                <w:szCs w:val="22"/>
                <w:lang w:bidi="he-IL"/>
              </w:rPr>
            </w:pPr>
            <w:r w:rsidRPr="00C0400B">
              <w:rPr>
                <w:rFonts w:ascii="David" w:eastAsia="Times New Roman" w:hAnsi="David" w:cs="David"/>
                <w:color w:val="000000"/>
                <w:sz w:val="22"/>
                <w:szCs w:val="22"/>
                <w:lang w:bidi="he-IL"/>
              </w:rPr>
              <w:t>36.5</w:t>
            </w:r>
          </w:p>
        </w:tc>
        <w:tc>
          <w:tcPr>
            <w:tcW w:w="1160" w:type="dxa"/>
            <w:shd w:val="clear" w:color="auto" w:fill="auto"/>
            <w:noWrap/>
            <w:vAlign w:val="bottom"/>
            <w:hideMark/>
          </w:tcPr>
          <w:p w14:paraId="0014045A" w14:textId="77777777" w:rsidR="0013582C" w:rsidRPr="00C0400B" w:rsidRDefault="0013582C" w:rsidP="0013582C">
            <w:pPr>
              <w:spacing w:before="0" w:line="240" w:lineRule="auto"/>
              <w:jc w:val="center"/>
              <w:rPr>
                <w:rFonts w:ascii="David" w:eastAsia="Times New Roman" w:hAnsi="David" w:cs="David"/>
                <w:color w:val="000000"/>
                <w:sz w:val="22"/>
                <w:szCs w:val="22"/>
                <w:lang w:bidi="he-IL"/>
              </w:rPr>
            </w:pPr>
            <w:r w:rsidRPr="00C0400B">
              <w:rPr>
                <w:rFonts w:ascii="David" w:eastAsia="Times New Roman" w:hAnsi="David" w:cs="David"/>
                <w:color w:val="000000"/>
                <w:sz w:val="22"/>
                <w:szCs w:val="22"/>
                <w:lang w:bidi="he-IL"/>
              </w:rPr>
              <w:t>35.5</w:t>
            </w:r>
          </w:p>
        </w:tc>
        <w:tc>
          <w:tcPr>
            <w:tcW w:w="3260" w:type="dxa"/>
            <w:shd w:val="clear" w:color="auto" w:fill="auto"/>
            <w:noWrap/>
            <w:vAlign w:val="bottom"/>
            <w:hideMark/>
          </w:tcPr>
          <w:p w14:paraId="1AF793D7" w14:textId="77777777" w:rsidR="0013582C" w:rsidRPr="00C0400B" w:rsidRDefault="0013582C" w:rsidP="0013582C">
            <w:pPr>
              <w:bidi/>
              <w:spacing w:before="0" w:line="240" w:lineRule="auto"/>
              <w:rPr>
                <w:rFonts w:ascii="David" w:eastAsia="Times New Roman" w:hAnsi="David" w:cs="David"/>
                <w:b/>
                <w:bCs/>
                <w:color w:val="000000"/>
                <w:sz w:val="22"/>
                <w:szCs w:val="22"/>
                <w:lang w:bidi="he-IL"/>
              </w:rPr>
            </w:pPr>
            <w:r w:rsidRPr="00C0400B">
              <w:rPr>
                <w:rFonts w:ascii="David" w:eastAsia="Times New Roman" w:hAnsi="David" w:cs="David"/>
                <w:b/>
                <w:bCs/>
                <w:color w:val="000000"/>
                <w:sz w:val="22"/>
                <w:szCs w:val="22"/>
                <w:rtl/>
                <w:lang w:bidi="he-IL"/>
              </w:rPr>
              <w:t>גיל</w:t>
            </w:r>
          </w:p>
        </w:tc>
      </w:tr>
      <w:tr w:rsidR="0013582C" w:rsidRPr="00C0400B" w14:paraId="31606E87" w14:textId="77777777" w:rsidTr="00F25AB1">
        <w:trPr>
          <w:trHeight w:val="288"/>
          <w:jc w:val="center"/>
        </w:trPr>
        <w:tc>
          <w:tcPr>
            <w:tcW w:w="1160" w:type="dxa"/>
            <w:vAlign w:val="bottom"/>
          </w:tcPr>
          <w:p w14:paraId="06E7B30A" w14:textId="336502F6" w:rsidR="0013582C" w:rsidRPr="00C0400B" w:rsidRDefault="0013582C" w:rsidP="0013582C">
            <w:pPr>
              <w:bidi/>
              <w:spacing w:before="0" w:line="240" w:lineRule="auto"/>
              <w:jc w:val="center"/>
              <w:rPr>
                <w:rFonts w:ascii="David" w:hAnsi="David" w:cs="David"/>
                <w:color w:val="000000"/>
                <w:sz w:val="22"/>
                <w:szCs w:val="22"/>
                <w:rtl/>
                <w:lang w:bidi="he-IL"/>
              </w:rPr>
            </w:pPr>
            <w:r>
              <w:rPr>
                <w:rFonts w:ascii="David" w:hAnsi="David" w:cs="David"/>
                <w:color w:val="000000"/>
                <w:sz w:val="22"/>
                <w:szCs w:val="22"/>
              </w:rPr>
              <w:t>0.7*</w:t>
            </w:r>
          </w:p>
        </w:tc>
        <w:tc>
          <w:tcPr>
            <w:tcW w:w="1160" w:type="dxa"/>
            <w:shd w:val="clear" w:color="auto" w:fill="auto"/>
            <w:noWrap/>
            <w:vAlign w:val="bottom"/>
          </w:tcPr>
          <w:p w14:paraId="44EF4C07" w14:textId="51856E5C" w:rsidR="0013582C" w:rsidRPr="00C0400B" w:rsidRDefault="0013582C" w:rsidP="0013582C">
            <w:pPr>
              <w:bidi/>
              <w:spacing w:before="0" w:line="240" w:lineRule="auto"/>
              <w:jc w:val="center"/>
              <w:rPr>
                <w:rFonts w:ascii="David" w:eastAsia="Times New Roman" w:hAnsi="David" w:cs="David"/>
                <w:b/>
                <w:bCs/>
                <w:color w:val="000000"/>
                <w:sz w:val="22"/>
                <w:szCs w:val="22"/>
                <w:lang w:bidi="he-IL"/>
              </w:rPr>
            </w:pPr>
            <w:r w:rsidRPr="00C0400B">
              <w:rPr>
                <w:rFonts w:ascii="David" w:hAnsi="David" w:cs="David"/>
                <w:color w:val="000000"/>
                <w:sz w:val="22"/>
                <w:szCs w:val="22"/>
              </w:rPr>
              <w:t>19.1</w:t>
            </w:r>
          </w:p>
        </w:tc>
        <w:tc>
          <w:tcPr>
            <w:tcW w:w="1160" w:type="dxa"/>
            <w:shd w:val="clear" w:color="auto" w:fill="auto"/>
            <w:noWrap/>
            <w:vAlign w:val="bottom"/>
          </w:tcPr>
          <w:p w14:paraId="2B4488C1" w14:textId="77777777" w:rsidR="0013582C" w:rsidRPr="00C0400B" w:rsidRDefault="0013582C" w:rsidP="0013582C">
            <w:pPr>
              <w:spacing w:before="0" w:line="240" w:lineRule="auto"/>
              <w:jc w:val="center"/>
              <w:rPr>
                <w:rFonts w:ascii="David" w:eastAsia="Times New Roman" w:hAnsi="David" w:cs="David"/>
                <w:color w:val="000000"/>
                <w:sz w:val="22"/>
                <w:szCs w:val="22"/>
                <w:lang w:bidi="he-IL"/>
              </w:rPr>
            </w:pPr>
            <w:r w:rsidRPr="00C0400B">
              <w:rPr>
                <w:rFonts w:ascii="David" w:hAnsi="David" w:cs="David"/>
                <w:color w:val="000000"/>
                <w:sz w:val="22"/>
                <w:szCs w:val="22"/>
              </w:rPr>
              <w:t>19.8</w:t>
            </w:r>
          </w:p>
        </w:tc>
        <w:tc>
          <w:tcPr>
            <w:tcW w:w="3260" w:type="dxa"/>
            <w:shd w:val="clear" w:color="auto" w:fill="auto"/>
            <w:noWrap/>
            <w:vAlign w:val="bottom"/>
          </w:tcPr>
          <w:p w14:paraId="7F3F1047" w14:textId="1F42B0DF" w:rsidR="0013582C" w:rsidRPr="00C0400B" w:rsidRDefault="0013582C" w:rsidP="0013582C">
            <w:pPr>
              <w:bidi/>
              <w:spacing w:before="0" w:line="240" w:lineRule="auto"/>
              <w:rPr>
                <w:rFonts w:ascii="David" w:eastAsia="Times New Roman" w:hAnsi="David" w:cs="David"/>
                <w:b/>
                <w:bCs/>
                <w:color w:val="000000"/>
                <w:sz w:val="22"/>
                <w:szCs w:val="22"/>
                <w:rtl/>
                <w:lang w:bidi="he-IL"/>
              </w:rPr>
            </w:pPr>
            <w:r w:rsidRPr="00C0400B">
              <w:rPr>
                <w:rFonts w:ascii="David" w:eastAsia="Times New Roman" w:hAnsi="David" w:cs="David"/>
                <w:b/>
                <w:bCs/>
                <w:color w:val="000000"/>
                <w:sz w:val="22"/>
                <w:szCs w:val="22"/>
                <w:rtl/>
                <w:lang w:bidi="he-IL"/>
              </w:rPr>
              <w:t>ימי עבודה בחודש לפני הסגר</w:t>
            </w:r>
            <w:r>
              <w:rPr>
                <w:rFonts w:ascii="David" w:eastAsia="Times New Roman" w:hAnsi="David" w:cs="David" w:hint="cs"/>
                <w:b/>
                <w:bCs/>
                <w:color w:val="000000"/>
                <w:sz w:val="22"/>
                <w:szCs w:val="22"/>
                <w:vertAlign w:val="superscript"/>
                <w:rtl/>
                <w:lang w:bidi="he-IL"/>
              </w:rPr>
              <w:t>3</w:t>
            </w:r>
          </w:p>
        </w:tc>
      </w:tr>
      <w:tr w:rsidR="0013582C" w:rsidRPr="00C0400B" w14:paraId="48D9D15A" w14:textId="77777777" w:rsidTr="00F25AB1">
        <w:trPr>
          <w:trHeight w:val="288"/>
          <w:jc w:val="center"/>
        </w:trPr>
        <w:tc>
          <w:tcPr>
            <w:tcW w:w="1160" w:type="dxa"/>
            <w:vAlign w:val="bottom"/>
          </w:tcPr>
          <w:p w14:paraId="6C13E155" w14:textId="4479DCB8" w:rsidR="0013582C" w:rsidRPr="00C0400B" w:rsidRDefault="0013582C" w:rsidP="0013582C">
            <w:pPr>
              <w:bidi/>
              <w:spacing w:before="0" w:line="240" w:lineRule="auto"/>
              <w:jc w:val="center"/>
              <w:rPr>
                <w:rFonts w:ascii="David" w:hAnsi="David" w:cs="David"/>
                <w:color w:val="000000"/>
                <w:sz w:val="22"/>
                <w:szCs w:val="22"/>
                <w:lang w:bidi="he-IL"/>
              </w:rPr>
            </w:pPr>
            <w:r>
              <w:rPr>
                <w:rFonts w:ascii="David" w:hAnsi="David" w:cs="David" w:hint="cs"/>
                <w:color w:val="000000"/>
                <w:sz w:val="22"/>
                <w:szCs w:val="22"/>
                <w:rtl/>
                <w:lang w:bidi="he-IL"/>
              </w:rPr>
              <w:t>8.4</w:t>
            </w:r>
          </w:p>
        </w:tc>
        <w:tc>
          <w:tcPr>
            <w:tcW w:w="1160" w:type="dxa"/>
            <w:shd w:val="clear" w:color="auto" w:fill="auto"/>
            <w:noWrap/>
            <w:vAlign w:val="bottom"/>
          </w:tcPr>
          <w:p w14:paraId="5B7CF8E6" w14:textId="4D3457AA"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r w:rsidRPr="00C0400B">
              <w:rPr>
                <w:rFonts w:ascii="David" w:hAnsi="David" w:cs="David"/>
                <w:color w:val="000000"/>
                <w:sz w:val="22"/>
                <w:szCs w:val="22"/>
              </w:rPr>
              <w:t>330.6</w:t>
            </w:r>
          </w:p>
        </w:tc>
        <w:tc>
          <w:tcPr>
            <w:tcW w:w="1160" w:type="dxa"/>
            <w:shd w:val="clear" w:color="auto" w:fill="auto"/>
            <w:noWrap/>
            <w:vAlign w:val="bottom"/>
          </w:tcPr>
          <w:p w14:paraId="646570CF" w14:textId="77777777" w:rsidR="0013582C" w:rsidRPr="00C0400B" w:rsidRDefault="0013582C" w:rsidP="0013582C">
            <w:pPr>
              <w:spacing w:before="0" w:line="240" w:lineRule="auto"/>
              <w:jc w:val="center"/>
              <w:rPr>
                <w:rFonts w:ascii="David" w:eastAsia="Times New Roman" w:hAnsi="David" w:cs="David"/>
                <w:color w:val="000000"/>
                <w:sz w:val="22"/>
                <w:szCs w:val="22"/>
                <w:lang w:bidi="he-IL"/>
              </w:rPr>
            </w:pPr>
            <w:r w:rsidRPr="00C0400B">
              <w:rPr>
                <w:rFonts w:ascii="David" w:hAnsi="David" w:cs="David"/>
                <w:color w:val="000000"/>
                <w:sz w:val="22"/>
                <w:szCs w:val="22"/>
              </w:rPr>
              <w:t>339.0</w:t>
            </w:r>
          </w:p>
        </w:tc>
        <w:tc>
          <w:tcPr>
            <w:tcW w:w="3260" w:type="dxa"/>
            <w:shd w:val="clear" w:color="auto" w:fill="auto"/>
            <w:noWrap/>
            <w:vAlign w:val="bottom"/>
          </w:tcPr>
          <w:p w14:paraId="22A5AC90" w14:textId="6F6EEBBA" w:rsidR="0013582C" w:rsidRPr="00C0400B" w:rsidRDefault="0013582C" w:rsidP="0013582C">
            <w:pPr>
              <w:bidi/>
              <w:spacing w:before="0" w:line="240" w:lineRule="auto"/>
              <w:rPr>
                <w:rFonts w:ascii="David" w:eastAsia="Times New Roman" w:hAnsi="David" w:cs="David"/>
                <w:b/>
                <w:bCs/>
                <w:color w:val="000000"/>
                <w:sz w:val="22"/>
                <w:szCs w:val="22"/>
                <w:rtl/>
                <w:lang w:bidi="he-IL"/>
              </w:rPr>
            </w:pPr>
            <w:r w:rsidRPr="00C0400B">
              <w:rPr>
                <w:rFonts w:ascii="David" w:eastAsia="Times New Roman" w:hAnsi="David" w:cs="David"/>
                <w:b/>
                <w:bCs/>
                <w:color w:val="000000"/>
                <w:sz w:val="22"/>
                <w:szCs w:val="22"/>
                <w:rtl/>
                <w:lang w:bidi="he-IL"/>
              </w:rPr>
              <w:t>שכר יומי לפני הסגר</w:t>
            </w:r>
            <w:r>
              <w:rPr>
                <w:rFonts w:ascii="David" w:eastAsia="Times New Roman" w:hAnsi="David" w:cs="David" w:hint="cs"/>
                <w:b/>
                <w:bCs/>
                <w:color w:val="000000"/>
                <w:sz w:val="22"/>
                <w:szCs w:val="22"/>
                <w:vertAlign w:val="superscript"/>
                <w:rtl/>
                <w:lang w:bidi="he-IL"/>
              </w:rPr>
              <w:t>3</w:t>
            </w:r>
          </w:p>
        </w:tc>
      </w:tr>
      <w:tr w:rsidR="0013582C" w:rsidRPr="00C0400B" w14:paraId="6D82F1C7" w14:textId="77777777" w:rsidTr="00F25AB1">
        <w:trPr>
          <w:trHeight w:val="288"/>
          <w:jc w:val="center"/>
        </w:trPr>
        <w:tc>
          <w:tcPr>
            <w:tcW w:w="1160" w:type="dxa"/>
            <w:vAlign w:val="bottom"/>
          </w:tcPr>
          <w:p w14:paraId="3CD50DC7" w14:textId="5E546475" w:rsidR="0013582C" w:rsidRPr="007B500E" w:rsidRDefault="0013582C" w:rsidP="0013582C">
            <w:pPr>
              <w:bidi/>
              <w:spacing w:before="0" w:line="240" w:lineRule="auto"/>
              <w:jc w:val="center"/>
              <w:rPr>
                <w:rFonts w:ascii="David" w:hAnsi="David" w:cs="David"/>
                <w:color w:val="000000"/>
                <w:sz w:val="22"/>
                <w:szCs w:val="22"/>
                <w:lang w:bidi="he-IL"/>
              </w:rPr>
            </w:pPr>
            <w:r w:rsidRPr="007B500E">
              <w:rPr>
                <w:rFonts w:ascii="David" w:hAnsi="David" w:cs="David" w:hint="cs"/>
                <w:color w:val="000000"/>
                <w:sz w:val="22"/>
                <w:szCs w:val="22"/>
                <w:rtl/>
                <w:lang w:bidi="he-IL"/>
              </w:rPr>
              <w:t>**417</w:t>
            </w:r>
          </w:p>
        </w:tc>
        <w:tc>
          <w:tcPr>
            <w:tcW w:w="1160" w:type="dxa"/>
            <w:shd w:val="clear" w:color="auto" w:fill="auto"/>
            <w:noWrap/>
            <w:vAlign w:val="bottom"/>
          </w:tcPr>
          <w:p w14:paraId="547E5805" w14:textId="5A508FD4" w:rsidR="0013582C" w:rsidRPr="007B500E" w:rsidRDefault="0013582C" w:rsidP="0013582C">
            <w:pPr>
              <w:bidi/>
              <w:spacing w:before="0" w:line="240" w:lineRule="auto"/>
              <w:jc w:val="center"/>
              <w:rPr>
                <w:rFonts w:ascii="David" w:hAnsi="David" w:cs="David"/>
                <w:color w:val="000000"/>
                <w:sz w:val="22"/>
                <w:szCs w:val="22"/>
                <w:lang w:bidi="he-IL"/>
              </w:rPr>
            </w:pPr>
            <w:r w:rsidRPr="007B500E">
              <w:rPr>
                <w:rFonts w:ascii="David" w:hAnsi="David" w:cs="David" w:hint="cs"/>
                <w:color w:val="000000"/>
                <w:sz w:val="22"/>
                <w:szCs w:val="22"/>
                <w:rtl/>
                <w:lang w:bidi="he-IL"/>
              </w:rPr>
              <w:t>6,323</w:t>
            </w:r>
          </w:p>
        </w:tc>
        <w:tc>
          <w:tcPr>
            <w:tcW w:w="1160" w:type="dxa"/>
            <w:shd w:val="clear" w:color="auto" w:fill="auto"/>
            <w:noWrap/>
            <w:vAlign w:val="bottom"/>
          </w:tcPr>
          <w:p w14:paraId="0E0391A9" w14:textId="39A12463" w:rsidR="0013582C" w:rsidRPr="007B500E" w:rsidRDefault="0013582C" w:rsidP="0013582C">
            <w:pPr>
              <w:spacing w:before="0" w:line="240" w:lineRule="auto"/>
              <w:jc w:val="center"/>
              <w:rPr>
                <w:rFonts w:ascii="David" w:hAnsi="David" w:cs="David"/>
                <w:color w:val="000000"/>
                <w:sz w:val="22"/>
                <w:szCs w:val="22"/>
                <w:lang w:bidi="he-IL"/>
              </w:rPr>
            </w:pPr>
            <w:r w:rsidRPr="007B500E">
              <w:rPr>
                <w:rFonts w:ascii="David" w:hAnsi="David" w:cs="David" w:hint="cs"/>
                <w:color w:val="000000"/>
                <w:sz w:val="22"/>
                <w:szCs w:val="22"/>
                <w:rtl/>
                <w:lang w:bidi="he-IL"/>
              </w:rPr>
              <w:t>6,740</w:t>
            </w:r>
          </w:p>
        </w:tc>
        <w:tc>
          <w:tcPr>
            <w:tcW w:w="3260" w:type="dxa"/>
            <w:shd w:val="clear" w:color="auto" w:fill="auto"/>
            <w:noWrap/>
            <w:vAlign w:val="bottom"/>
          </w:tcPr>
          <w:p w14:paraId="39F7ABB4" w14:textId="40C442E7" w:rsidR="0013582C" w:rsidRPr="007B500E" w:rsidRDefault="0013582C" w:rsidP="0013582C">
            <w:pPr>
              <w:bidi/>
              <w:spacing w:before="0" w:line="240" w:lineRule="auto"/>
              <w:rPr>
                <w:rFonts w:ascii="David" w:eastAsia="Times New Roman" w:hAnsi="David" w:cs="David"/>
                <w:b/>
                <w:bCs/>
                <w:color w:val="000000"/>
                <w:sz w:val="22"/>
                <w:szCs w:val="22"/>
                <w:rtl/>
                <w:lang w:bidi="he-IL"/>
              </w:rPr>
            </w:pPr>
            <w:r w:rsidRPr="007B500E">
              <w:rPr>
                <w:rFonts w:ascii="David" w:eastAsia="Times New Roman" w:hAnsi="David" w:cs="David" w:hint="cs"/>
                <w:b/>
                <w:bCs/>
                <w:color w:val="000000"/>
                <w:sz w:val="22"/>
                <w:szCs w:val="22"/>
                <w:rtl/>
                <w:lang w:bidi="he-IL"/>
              </w:rPr>
              <w:t>שכר חודשי לפני הסגר</w:t>
            </w:r>
            <w:r w:rsidRPr="007B500E">
              <w:rPr>
                <w:rFonts w:ascii="David" w:eastAsia="Times New Roman" w:hAnsi="David" w:cs="David" w:hint="cs"/>
                <w:b/>
                <w:bCs/>
                <w:color w:val="000000"/>
                <w:sz w:val="22"/>
                <w:szCs w:val="22"/>
                <w:vertAlign w:val="superscript"/>
                <w:rtl/>
                <w:lang w:bidi="he-IL"/>
              </w:rPr>
              <w:t>3</w:t>
            </w:r>
          </w:p>
        </w:tc>
      </w:tr>
      <w:tr w:rsidR="0013582C" w:rsidRPr="00C0400B" w14:paraId="35DBB267" w14:textId="77777777" w:rsidTr="00595F88">
        <w:trPr>
          <w:trHeight w:val="288"/>
          <w:jc w:val="center"/>
        </w:trPr>
        <w:tc>
          <w:tcPr>
            <w:tcW w:w="1160" w:type="dxa"/>
          </w:tcPr>
          <w:p w14:paraId="324B2A30" w14:textId="77777777"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p>
        </w:tc>
        <w:tc>
          <w:tcPr>
            <w:tcW w:w="1160" w:type="dxa"/>
            <w:shd w:val="clear" w:color="auto" w:fill="auto"/>
            <w:noWrap/>
            <w:vAlign w:val="bottom"/>
            <w:hideMark/>
          </w:tcPr>
          <w:p w14:paraId="674136A5" w14:textId="1152D893"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p>
        </w:tc>
        <w:tc>
          <w:tcPr>
            <w:tcW w:w="1160" w:type="dxa"/>
            <w:shd w:val="clear" w:color="auto" w:fill="auto"/>
            <w:noWrap/>
            <w:vAlign w:val="bottom"/>
            <w:hideMark/>
          </w:tcPr>
          <w:p w14:paraId="4BDA46AF" w14:textId="3C6A5B71" w:rsidR="0013582C" w:rsidRPr="00C0400B" w:rsidRDefault="0013582C" w:rsidP="00A21FA6">
            <w:pPr>
              <w:spacing w:before="0" w:line="240" w:lineRule="auto"/>
              <w:jc w:val="center"/>
              <w:rPr>
                <w:rFonts w:ascii="David" w:eastAsia="Times New Roman" w:hAnsi="David" w:cs="David"/>
                <w:color w:val="000000"/>
                <w:sz w:val="22"/>
                <w:szCs w:val="22"/>
                <w:lang w:bidi="he-IL"/>
              </w:rPr>
            </w:pPr>
            <w:r w:rsidRPr="00C0400B">
              <w:rPr>
                <w:rFonts w:ascii="David" w:eastAsia="Times New Roman" w:hAnsi="David" w:cs="David"/>
                <w:color w:val="000000"/>
                <w:sz w:val="22"/>
                <w:szCs w:val="22"/>
                <w:lang w:bidi="he-IL"/>
              </w:rPr>
              <w:t>80</w:t>
            </w:r>
          </w:p>
        </w:tc>
        <w:tc>
          <w:tcPr>
            <w:tcW w:w="3260" w:type="dxa"/>
            <w:shd w:val="clear" w:color="auto" w:fill="auto"/>
            <w:noWrap/>
            <w:vAlign w:val="bottom"/>
            <w:hideMark/>
          </w:tcPr>
          <w:p w14:paraId="0FD69340" w14:textId="2B89C900" w:rsidR="0013582C" w:rsidRPr="00C0400B" w:rsidRDefault="0013582C" w:rsidP="0013582C">
            <w:pPr>
              <w:bidi/>
              <w:spacing w:before="0" w:line="240" w:lineRule="auto"/>
              <w:rPr>
                <w:rFonts w:ascii="David" w:eastAsia="Times New Roman" w:hAnsi="David" w:cs="David"/>
                <w:b/>
                <w:bCs/>
                <w:color w:val="000000"/>
                <w:sz w:val="22"/>
                <w:szCs w:val="22"/>
                <w:rtl/>
                <w:lang w:bidi="he-IL"/>
              </w:rPr>
            </w:pPr>
            <w:r w:rsidRPr="00C0400B">
              <w:rPr>
                <w:rFonts w:ascii="David" w:eastAsia="Times New Roman" w:hAnsi="David" w:cs="David"/>
                <w:b/>
                <w:bCs/>
                <w:color w:val="000000"/>
                <w:sz w:val="22"/>
                <w:szCs w:val="22"/>
                <w:rtl/>
                <w:lang w:bidi="he-IL"/>
              </w:rPr>
              <w:t>ענף הבינוי</w:t>
            </w:r>
            <w:r w:rsidR="00A21FA6">
              <w:rPr>
                <w:rFonts w:ascii="David" w:eastAsia="Times New Roman" w:hAnsi="David" w:cs="David" w:hint="cs"/>
                <w:b/>
                <w:bCs/>
                <w:color w:val="000000"/>
                <w:sz w:val="22"/>
                <w:szCs w:val="22"/>
                <w:rtl/>
                <w:lang w:bidi="he-IL"/>
              </w:rPr>
              <w:t>%</w:t>
            </w:r>
          </w:p>
        </w:tc>
      </w:tr>
      <w:tr w:rsidR="0013582C" w:rsidRPr="00C0400B" w14:paraId="3D19CFF2" w14:textId="77777777" w:rsidTr="00595F88">
        <w:trPr>
          <w:trHeight w:val="288"/>
          <w:jc w:val="center"/>
        </w:trPr>
        <w:tc>
          <w:tcPr>
            <w:tcW w:w="1160" w:type="dxa"/>
          </w:tcPr>
          <w:p w14:paraId="54EFC896" w14:textId="77777777"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p>
        </w:tc>
        <w:tc>
          <w:tcPr>
            <w:tcW w:w="1160" w:type="dxa"/>
            <w:shd w:val="clear" w:color="auto" w:fill="auto"/>
            <w:noWrap/>
            <w:vAlign w:val="bottom"/>
            <w:hideMark/>
          </w:tcPr>
          <w:p w14:paraId="4857DD14" w14:textId="0E43AA7A" w:rsidR="0013582C" w:rsidRPr="00C0400B" w:rsidRDefault="0013582C" w:rsidP="0013582C">
            <w:pPr>
              <w:bidi/>
              <w:spacing w:before="0" w:line="240" w:lineRule="auto"/>
              <w:jc w:val="center"/>
              <w:rPr>
                <w:rFonts w:ascii="David" w:eastAsia="Times New Roman" w:hAnsi="David" w:cs="David"/>
                <w:b/>
                <w:bCs/>
                <w:color w:val="000000"/>
                <w:sz w:val="22"/>
                <w:szCs w:val="22"/>
                <w:rtl/>
                <w:lang w:bidi="he-IL"/>
              </w:rPr>
            </w:pPr>
          </w:p>
        </w:tc>
        <w:tc>
          <w:tcPr>
            <w:tcW w:w="1160" w:type="dxa"/>
            <w:shd w:val="clear" w:color="auto" w:fill="auto"/>
            <w:noWrap/>
            <w:vAlign w:val="bottom"/>
            <w:hideMark/>
          </w:tcPr>
          <w:p w14:paraId="6DC922ED" w14:textId="77777777" w:rsidR="0013582C" w:rsidRPr="00C0400B" w:rsidRDefault="0013582C" w:rsidP="0013582C">
            <w:pPr>
              <w:spacing w:before="0" w:line="240" w:lineRule="auto"/>
              <w:jc w:val="center"/>
              <w:rPr>
                <w:rFonts w:ascii="David" w:eastAsia="Times New Roman" w:hAnsi="David" w:cs="David"/>
                <w:color w:val="000000"/>
                <w:sz w:val="22"/>
                <w:szCs w:val="22"/>
                <w:lang w:bidi="he-IL"/>
              </w:rPr>
            </w:pPr>
            <w:r w:rsidRPr="00C0400B">
              <w:rPr>
                <w:rFonts w:ascii="David" w:eastAsia="Times New Roman" w:hAnsi="David" w:cs="David"/>
                <w:color w:val="000000"/>
                <w:sz w:val="22"/>
                <w:szCs w:val="22"/>
                <w:lang w:bidi="he-IL"/>
              </w:rPr>
              <w:t>16.1</w:t>
            </w:r>
          </w:p>
        </w:tc>
        <w:tc>
          <w:tcPr>
            <w:tcW w:w="3260" w:type="dxa"/>
            <w:shd w:val="clear" w:color="auto" w:fill="auto"/>
            <w:noWrap/>
            <w:vAlign w:val="bottom"/>
            <w:hideMark/>
          </w:tcPr>
          <w:p w14:paraId="584DD60F" w14:textId="77777777" w:rsidR="0013582C" w:rsidRPr="00C0400B" w:rsidRDefault="0013582C" w:rsidP="0013582C">
            <w:pPr>
              <w:bidi/>
              <w:spacing w:before="0" w:line="240" w:lineRule="auto"/>
              <w:rPr>
                <w:rFonts w:ascii="David" w:eastAsia="Times New Roman" w:hAnsi="David" w:cs="David"/>
                <w:b/>
                <w:bCs/>
                <w:color w:val="000000"/>
                <w:sz w:val="22"/>
                <w:szCs w:val="22"/>
                <w:lang w:bidi="he-IL"/>
              </w:rPr>
            </w:pPr>
            <w:r w:rsidRPr="00C0400B">
              <w:rPr>
                <w:rFonts w:ascii="David" w:eastAsia="Times New Roman" w:hAnsi="David" w:cs="David"/>
                <w:b/>
                <w:bCs/>
                <w:color w:val="000000"/>
                <w:sz w:val="22"/>
                <w:szCs w:val="22"/>
                <w:rtl/>
                <w:lang w:bidi="he-IL"/>
              </w:rPr>
              <w:t>ימי עבודה באוגוסט</w:t>
            </w:r>
          </w:p>
        </w:tc>
      </w:tr>
      <w:tr w:rsidR="0013582C" w:rsidRPr="00C0400B" w14:paraId="4CAAC764" w14:textId="77777777" w:rsidTr="00595F88">
        <w:trPr>
          <w:trHeight w:val="288"/>
          <w:jc w:val="center"/>
        </w:trPr>
        <w:tc>
          <w:tcPr>
            <w:tcW w:w="1160" w:type="dxa"/>
          </w:tcPr>
          <w:p w14:paraId="59F3B299" w14:textId="77777777" w:rsidR="0013582C" w:rsidRPr="00C0400B" w:rsidRDefault="0013582C" w:rsidP="0013582C">
            <w:pPr>
              <w:spacing w:before="0" w:line="240" w:lineRule="auto"/>
              <w:jc w:val="center"/>
              <w:rPr>
                <w:rFonts w:ascii="David" w:eastAsia="Times New Roman" w:hAnsi="David" w:cs="David"/>
                <w:color w:val="000000"/>
                <w:sz w:val="22"/>
                <w:szCs w:val="22"/>
                <w:rtl/>
                <w:lang w:bidi="he-IL"/>
              </w:rPr>
            </w:pPr>
          </w:p>
        </w:tc>
        <w:tc>
          <w:tcPr>
            <w:tcW w:w="1160" w:type="dxa"/>
            <w:shd w:val="clear" w:color="auto" w:fill="auto"/>
            <w:noWrap/>
            <w:vAlign w:val="bottom"/>
          </w:tcPr>
          <w:p w14:paraId="75177910" w14:textId="77777777" w:rsidR="0013582C" w:rsidRPr="00C0400B" w:rsidRDefault="0013582C" w:rsidP="0013582C">
            <w:pPr>
              <w:spacing w:before="0" w:line="240" w:lineRule="auto"/>
              <w:jc w:val="center"/>
              <w:rPr>
                <w:rFonts w:ascii="David" w:eastAsia="Times New Roman" w:hAnsi="David" w:cs="David"/>
                <w:color w:val="000000"/>
                <w:sz w:val="22"/>
                <w:szCs w:val="22"/>
                <w:rtl/>
                <w:lang w:bidi="he-IL"/>
              </w:rPr>
            </w:pPr>
          </w:p>
        </w:tc>
        <w:tc>
          <w:tcPr>
            <w:tcW w:w="1160" w:type="dxa"/>
            <w:shd w:val="clear" w:color="auto" w:fill="auto"/>
            <w:noWrap/>
            <w:vAlign w:val="bottom"/>
          </w:tcPr>
          <w:p w14:paraId="208C40B8" w14:textId="61098DC5" w:rsidR="0013582C" w:rsidRPr="00C0400B" w:rsidRDefault="0013582C" w:rsidP="0013582C">
            <w:pPr>
              <w:spacing w:before="0" w:line="240" w:lineRule="auto"/>
              <w:jc w:val="center"/>
              <w:rPr>
                <w:rFonts w:ascii="David" w:eastAsia="Times New Roman" w:hAnsi="David" w:cs="David"/>
                <w:color w:val="000000"/>
                <w:sz w:val="22"/>
                <w:szCs w:val="22"/>
                <w:lang w:bidi="he-IL"/>
              </w:rPr>
            </w:pPr>
            <w:r w:rsidRPr="00C0400B">
              <w:rPr>
                <w:rFonts w:ascii="David" w:eastAsia="Times New Roman" w:hAnsi="David" w:cs="David"/>
                <w:color w:val="000000"/>
                <w:sz w:val="22"/>
                <w:szCs w:val="22"/>
                <w:lang w:bidi="he-IL"/>
              </w:rPr>
              <w:t>340.7</w:t>
            </w:r>
          </w:p>
        </w:tc>
        <w:tc>
          <w:tcPr>
            <w:tcW w:w="3260" w:type="dxa"/>
            <w:shd w:val="clear" w:color="auto" w:fill="auto"/>
            <w:noWrap/>
            <w:vAlign w:val="bottom"/>
          </w:tcPr>
          <w:p w14:paraId="3F9B8785" w14:textId="359DCF29" w:rsidR="0013582C" w:rsidRPr="00C0400B" w:rsidRDefault="0013582C" w:rsidP="0013582C">
            <w:pPr>
              <w:bidi/>
              <w:spacing w:before="0" w:line="240" w:lineRule="auto"/>
              <w:rPr>
                <w:rFonts w:ascii="David" w:eastAsia="Times New Roman" w:hAnsi="David" w:cs="David"/>
                <w:b/>
                <w:bCs/>
                <w:color w:val="000000"/>
                <w:sz w:val="22"/>
                <w:szCs w:val="22"/>
                <w:rtl/>
                <w:lang w:bidi="he-IL"/>
              </w:rPr>
            </w:pPr>
            <w:r w:rsidRPr="00C0400B">
              <w:rPr>
                <w:rFonts w:ascii="David" w:eastAsia="Times New Roman" w:hAnsi="David" w:cs="David"/>
                <w:b/>
                <w:bCs/>
                <w:color w:val="000000"/>
                <w:sz w:val="22"/>
                <w:szCs w:val="22"/>
                <w:rtl/>
                <w:lang w:bidi="he-IL"/>
              </w:rPr>
              <w:t>שכר יומי באוגוסט</w:t>
            </w:r>
          </w:p>
        </w:tc>
      </w:tr>
      <w:tr w:rsidR="0013582C" w:rsidRPr="00C0400B" w14:paraId="5CB965F3" w14:textId="77777777" w:rsidTr="00ED7552">
        <w:trPr>
          <w:trHeight w:val="288"/>
          <w:jc w:val="center"/>
        </w:trPr>
        <w:tc>
          <w:tcPr>
            <w:tcW w:w="1160" w:type="dxa"/>
          </w:tcPr>
          <w:p w14:paraId="67647B61" w14:textId="77777777" w:rsidR="0013582C" w:rsidRPr="00C0400B" w:rsidRDefault="0013582C" w:rsidP="0013582C">
            <w:pPr>
              <w:spacing w:before="0" w:line="240" w:lineRule="auto"/>
              <w:jc w:val="center"/>
              <w:rPr>
                <w:rFonts w:ascii="David" w:eastAsia="Times New Roman" w:hAnsi="David" w:cs="David"/>
                <w:color w:val="000000"/>
                <w:sz w:val="22"/>
                <w:szCs w:val="22"/>
                <w:rtl/>
                <w:lang w:bidi="he-IL"/>
              </w:rPr>
            </w:pPr>
          </w:p>
        </w:tc>
        <w:tc>
          <w:tcPr>
            <w:tcW w:w="1160" w:type="dxa"/>
            <w:shd w:val="clear" w:color="auto" w:fill="auto"/>
            <w:noWrap/>
            <w:vAlign w:val="bottom"/>
          </w:tcPr>
          <w:p w14:paraId="224B503B" w14:textId="41FF5102" w:rsidR="0013582C" w:rsidRPr="00C0400B" w:rsidRDefault="0013582C" w:rsidP="0013582C">
            <w:pPr>
              <w:spacing w:before="0" w:line="240" w:lineRule="auto"/>
              <w:jc w:val="center"/>
              <w:rPr>
                <w:rFonts w:ascii="David" w:eastAsia="Times New Roman" w:hAnsi="David" w:cs="David"/>
                <w:color w:val="000000"/>
                <w:sz w:val="22"/>
                <w:szCs w:val="22"/>
                <w:rtl/>
                <w:lang w:bidi="he-IL"/>
              </w:rPr>
            </w:pPr>
          </w:p>
        </w:tc>
        <w:tc>
          <w:tcPr>
            <w:tcW w:w="1160" w:type="dxa"/>
            <w:shd w:val="clear" w:color="auto" w:fill="auto"/>
            <w:noWrap/>
            <w:vAlign w:val="bottom"/>
            <w:hideMark/>
          </w:tcPr>
          <w:p w14:paraId="3E51AEB1" w14:textId="447DF42B" w:rsidR="0013582C" w:rsidRPr="007B500E" w:rsidRDefault="0013582C" w:rsidP="0013582C">
            <w:pPr>
              <w:spacing w:before="0" w:line="240" w:lineRule="auto"/>
              <w:jc w:val="center"/>
              <w:rPr>
                <w:rFonts w:ascii="David" w:eastAsia="Times New Roman" w:hAnsi="David" w:cs="David"/>
                <w:color w:val="000000"/>
                <w:sz w:val="22"/>
                <w:szCs w:val="22"/>
                <w:lang w:bidi="he-IL"/>
              </w:rPr>
            </w:pPr>
            <w:r w:rsidRPr="007B500E">
              <w:rPr>
                <w:rFonts w:ascii="David" w:eastAsia="Times New Roman" w:hAnsi="David" w:cs="David" w:hint="cs"/>
                <w:color w:val="000000"/>
                <w:sz w:val="22"/>
                <w:szCs w:val="22"/>
                <w:rtl/>
                <w:lang w:bidi="he-IL"/>
              </w:rPr>
              <w:t>5,558</w:t>
            </w:r>
          </w:p>
        </w:tc>
        <w:tc>
          <w:tcPr>
            <w:tcW w:w="3260" w:type="dxa"/>
            <w:shd w:val="clear" w:color="auto" w:fill="auto"/>
            <w:noWrap/>
            <w:vAlign w:val="bottom"/>
            <w:hideMark/>
          </w:tcPr>
          <w:p w14:paraId="5EA78C2C" w14:textId="374D8822" w:rsidR="0013582C" w:rsidRPr="007B500E" w:rsidRDefault="0013582C" w:rsidP="0013582C">
            <w:pPr>
              <w:bidi/>
              <w:spacing w:before="0" w:line="240" w:lineRule="auto"/>
              <w:rPr>
                <w:rFonts w:ascii="David" w:eastAsia="Times New Roman" w:hAnsi="David" w:cs="David"/>
                <w:b/>
                <w:bCs/>
                <w:color w:val="000000"/>
                <w:sz w:val="22"/>
                <w:szCs w:val="22"/>
                <w:lang w:bidi="he-IL"/>
              </w:rPr>
            </w:pPr>
            <w:r w:rsidRPr="007B500E">
              <w:rPr>
                <w:rFonts w:ascii="David" w:eastAsia="Times New Roman" w:hAnsi="David" w:cs="David"/>
                <w:b/>
                <w:bCs/>
                <w:color w:val="000000"/>
                <w:sz w:val="22"/>
                <w:szCs w:val="22"/>
                <w:rtl/>
                <w:lang w:bidi="he-IL"/>
              </w:rPr>
              <w:t xml:space="preserve">שכר </w:t>
            </w:r>
            <w:r w:rsidRPr="007B500E">
              <w:rPr>
                <w:rFonts w:ascii="David" w:eastAsia="Times New Roman" w:hAnsi="David" w:cs="David" w:hint="cs"/>
                <w:b/>
                <w:bCs/>
                <w:color w:val="000000"/>
                <w:sz w:val="22"/>
                <w:szCs w:val="22"/>
                <w:rtl/>
                <w:lang w:bidi="he-IL"/>
              </w:rPr>
              <w:t>חודשי</w:t>
            </w:r>
            <w:r w:rsidRPr="007B500E">
              <w:rPr>
                <w:rFonts w:ascii="David" w:eastAsia="Times New Roman" w:hAnsi="David" w:cs="David"/>
                <w:b/>
                <w:bCs/>
                <w:color w:val="000000"/>
                <w:sz w:val="22"/>
                <w:szCs w:val="22"/>
                <w:rtl/>
                <w:lang w:bidi="he-IL"/>
              </w:rPr>
              <w:t xml:space="preserve"> באוגוסט</w:t>
            </w:r>
          </w:p>
        </w:tc>
      </w:tr>
      <w:tr w:rsidR="0013582C" w:rsidRPr="00C0400B" w14:paraId="241BA1C7" w14:textId="77777777" w:rsidTr="00595F88">
        <w:trPr>
          <w:trHeight w:val="288"/>
          <w:jc w:val="center"/>
        </w:trPr>
        <w:tc>
          <w:tcPr>
            <w:tcW w:w="1160" w:type="dxa"/>
          </w:tcPr>
          <w:p w14:paraId="0522849D" w14:textId="77777777" w:rsidR="0013582C" w:rsidRPr="00C0400B" w:rsidRDefault="0013582C" w:rsidP="0013582C">
            <w:pPr>
              <w:spacing w:before="0" w:line="240" w:lineRule="auto"/>
              <w:jc w:val="center"/>
              <w:rPr>
                <w:rFonts w:ascii="David" w:eastAsia="Times New Roman" w:hAnsi="David" w:cs="David"/>
                <w:color w:val="000000"/>
                <w:sz w:val="22"/>
                <w:szCs w:val="22"/>
                <w:lang w:bidi="he-IL"/>
              </w:rPr>
            </w:pPr>
          </w:p>
        </w:tc>
        <w:tc>
          <w:tcPr>
            <w:tcW w:w="1160" w:type="dxa"/>
            <w:shd w:val="clear" w:color="auto" w:fill="auto"/>
            <w:noWrap/>
            <w:vAlign w:val="bottom"/>
            <w:hideMark/>
          </w:tcPr>
          <w:p w14:paraId="4F88FFAE" w14:textId="17FDF812" w:rsidR="0013582C" w:rsidRPr="00C0400B" w:rsidRDefault="0013582C" w:rsidP="0013582C">
            <w:pPr>
              <w:spacing w:before="0" w:line="240" w:lineRule="auto"/>
              <w:jc w:val="center"/>
              <w:rPr>
                <w:rFonts w:ascii="David" w:eastAsia="Times New Roman" w:hAnsi="David" w:cs="David"/>
                <w:color w:val="000000"/>
                <w:sz w:val="22"/>
                <w:szCs w:val="22"/>
                <w:rtl/>
                <w:lang w:bidi="he-IL"/>
              </w:rPr>
            </w:pPr>
            <w:r w:rsidRPr="00C0400B">
              <w:rPr>
                <w:rFonts w:ascii="David" w:eastAsia="Times New Roman" w:hAnsi="David" w:cs="David"/>
                <w:color w:val="000000"/>
                <w:sz w:val="22"/>
                <w:szCs w:val="22"/>
                <w:lang w:bidi="he-IL"/>
              </w:rPr>
              <w:t>578</w:t>
            </w:r>
          </w:p>
        </w:tc>
        <w:tc>
          <w:tcPr>
            <w:tcW w:w="1160" w:type="dxa"/>
            <w:shd w:val="clear" w:color="auto" w:fill="auto"/>
            <w:noWrap/>
            <w:vAlign w:val="bottom"/>
            <w:hideMark/>
          </w:tcPr>
          <w:p w14:paraId="55C59F56" w14:textId="77777777" w:rsidR="0013582C" w:rsidRPr="00C0400B" w:rsidRDefault="0013582C" w:rsidP="0013582C">
            <w:pPr>
              <w:spacing w:before="0" w:line="240" w:lineRule="auto"/>
              <w:jc w:val="center"/>
              <w:rPr>
                <w:rFonts w:ascii="David" w:eastAsia="Times New Roman" w:hAnsi="David" w:cs="David"/>
                <w:color w:val="000000"/>
                <w:sz w:val="22"/>
                <w:szCs w:val="22"/>
                <w:lang w:bidi="he-IL"/>
              </w:rPr>
            </w:pPr>
            <w:r w:rsidRPr="00C0400B">
              <w:rPr>
                <w:rFonts w:ascii="David" w:eastAsia="Times New Roman" w:hAnsi="David" w:cs="David"/>
                <w:color w:val="000000"/>
                <w:sz w:val="22"/>
                <w:szCs w:val="22"/>
                <w:lang w:bidi="he-IL"/>
              </w:rPr>
              <w:t>685</w:t>
            </w:r>
          </w:p>
        </w:tc>
        <w:tc>
          <w:tcPr>
            <w:tcW w:w="3260" w:type="dxa"/>
            <w:shd w:val="clear" w:color="auto" w:fill="auto"/>
            <w:noWrap/>
            <w:vAlign w:val="bottom"/>
            <w:hideMark/>
          </w:tcPr>
          <w:p w14:paraId="197E7A04" w14:textId="77777777" w:rsidR="0013582C" w:rsidRPr="00C0400B" w:rsidRDefault="0013582C" w:rsidP="0013582C">
            <w:pPr>
              <w:spacing w:before="0" w:line="240" w:lineRule="auto"/>
              <w:jc w:val="right"/>
              <w:rPr>
                <w:rFonts w:ascii="David" w:eastAsia="Times New Roman" w:hAnsi="David" w:cs="David"/>
                <w:color w:val="000000"/>
                <w:sz w:val="22"/>
                <w:szCs w:val="22"/>
                <w:lang w:bidi="he-IL"/>
              </w:rPr>
            </w:pPr>
            <w:r w:rsidRPr="00C0400B">
              <w:rPr>
                <w:rFonts w:ascii="David" w:eastAsia="Times New Roman" w:hAnsi="David" w:cs="David"/>
                <w:b/>
                <w:bCs/>
                <w:color w:val="000000"/>
                <w:sz w:val="22"/>
                <w:szCs w:val="22"/>
                <w:rtl/>
                <w:lang w:bidi="he-IL"/>
              </w:rPr>
              <w:t>תצפיות</w:t>
            </w:r>
          </w:p>
        </w:tc>
      </w:tr>
    </w:tbl>
    <w:p w14:paraId="531A1D38" w14:textId="77777777" w:rsidR="00B605D6" w:rsidRPr="0099192F" w:rsidRDefault="00DF56A4" w:rsidP="00B45B0D">
      <w:pPr>
        <w:bidi/>
        <w:spacing w:before="0"/>
        <w:ind w:firstLine="720"/>
        <w:rPr>
          <w:rFonts w:ascii="David" w:hAnsi="David" w:cs="David"/>
          <w:sz w:val="24"/>
          <w:rtl/>
          <w:lang w:bidi="he-IL"/>
        </w:rPr>
      </w:pPr>
      <w:r w:rsidRPr="0099192F">
        <w:rPr>
          <w:rFonts w:ascii="David" w:hAnsi="David" w:cs="David"/>
          <w:sz w:val="24"/>
          <w:rtl/>
          <w:lang w:bidi="he-IL"/>
        </w:rPr>
        <w:t xml:space="preserve">מקור: סקר עובדים פלסטיניים, חברת </w:t>
      </w:r>
      <w:r w:rsidRPr="0099192F">
        <w:rPr>
          <w:rFonts w:ascii="David" w:hAnsi="David" w:cs="David"/>
          <w:sz w:val="24"/>
          <w:lang w:bidi="he-IL"/>
        </w:rPr>
        <w:t>PCPO</w:t>
      </w:r>
      <w:r w:rsidRPr="0099192F">
        <w:rPr>
          <w:rFonts w:ascii="David" w:hAnsi="David" w:cs="David"/>
          <w:sz w:val="24"/>
          <w:rtl/>
          <w:lang w:bidi="he-IL"/>
        </w:rPr>
        <w:t>.</w:t>
      </w:r>
    </w:p>
    <w:p w14:paraId="2BDFC396" w14:textId="77777777" w:rsidR="00C0400B" w:rsidRDefault="00C0400B" w:rsidP="00C0400B">
      <w:pPr>
        <w:bidi/>
        <w:spacing w:before="120" w:line="240" w:lineRule="auto"/>
        <w:jc w:val="both"/>
        <w:rPr>
          <w:rFonts w:ascii="David" w:hAnsi="David" w:cs="David"/>
          <w:sz w:val="24"/>
          <w:rtl/>
          <w:lang w:bidi="he-IL"/>
        </w:rPr>
      </w:pPr>
      <w:r>
        <w:rPr>
          <w:rFonts w:ascii="David" w:hAnsi="David" w:cs="David" w:hint="cs"/>
          <w:sz w:val="24"/>
          <w:rtl/>
          <w:lang w:bidi="he-IL"/>
        </w:rPr>
        <w:t>הערות</w:t>
      </w:r>
      <w:r w:rsidR="0066284E">
        <w:rPr>
          <w:rFonts w:ascii="David" w:hAnsi="David" w:cs="David" w:hint="cs"/>
          <w:sz w:val="24"/>
          <w:rtl/>
          <w:lang w:bidi="he-IL"/>
        </w:rPr>
        <w:t xml:space="preserve">: </w:t>
      </w:r>
    </w:p>
    <w:p w14:paraId="4B4FE1D8" w14:textId="2E93331C" w:rsidR="006F454C" w:rsidRDefault="00A4795C" w:rsidP="00C0400B">
      <w:pPr>
        <w:pStyle w:val="a0"/>
        <w:numPr>
          <w:ilvl w:val="0"/>
          <w:numId w:val="22"/>
        </w:numPr>
        <w:bidi/>
        <w:spacing w:before="120" w:line="240" w:lineRule="auto"/>
        <w:jc w:val="both"/>
        <w:rPr>
          <w:rFonts w:ascii="David" w:hAnsi="David" w:cs="David"/>
          <w:sz w:val="24"/>
          <w:lang w:bidi="he-IL"/>
        </w:rPr>
      </w:pPr>
      <w:r>
        <w:rPr>
          <w:rFonts w:ascii="David" w:hAnsi="David" w:cs="David" w:hint="cs"/>
          <w:sz w:val="24"/>
          <w:rtl/>
          <w:lang w:bidi="he-IL"/>
        </w:rPr>
        <w:t xml:space="preserve">סימון </w:t>
      </w:r>
      <w:r w:rsidR="006F454C">
        <w:rPr>
          <w:rFonts w:ascii="David" w:hAnsi="David" w:cs="David" w:hint="cs"/>
          <w:sz w:val="24"/>
          <w:rtl/>
          <w:lang w:bidi="he-IL"/>
        </w:rPr>
        <w:t>מובהקות סטטיס</w:t>
      </w:r>
      <w:r w:rsidR="00A50B38">
        <w:rPr>
          <w:rFonts w:ascii="David" w:hAnsi="David" w:cs="David" w:hint="cs"/>
          <w:sz w:val="24"/>
          <w:rtl/>
          <w:lang w:bidi="he-IL"/>
        </w:rPr>
        <w:t xml:space="preserve">טית: * 10%; *** </w:t>
      </w:r>
      <w:r>
        <w:rPr>
          <w:rFonts w:ascii="David" w:hAnsi="David" w:cs="David" w:hint="cs"/>
          <w:sz w:val="24"/>
          <w:rtl/>
          <w:lang w:bidi="he-IL"/>
        </w:rPr>
        <w:t>1%</w:t>
      </w:r>
    </w:p>
    <w:p w14:paraId="425F2DF4" w14:textId="49AB4A58" w:rsidR="00C0400B" w:rsidRDefault="00C0400B" w:rsidP="006F454C">
      <w:pPr>
        <w:pStyle w:val="a0"/>
        <w:numPr>
          <w:ilvl w:val="0"/>
          <w:numId w:val="22"/>
        </w:numPr>
        <w:bidi/>
        <w:spacing w:before="120" w:line="240" w:lineRule="auto"/>
        <w:jc w:val="both"/>
        <w:rPr>
          <w:rFonts w:ascii="David" w:hAnsi="David" w:cs="David"/>
          <w:sz w:val="24"/>
          <w:lang w:bidi="he-IL"/>
        </w:rPr>
      </w:pPr>
      <w:r>
        <w:rPr>
          <w:rFonts w:ascii="David" w:hAnsi="David" w:cs="David" w:hint="cs"/>
          <w:sz w:val="24"/>
          <w:rtl/>
          <w:lang w:bidi="he-IL"/>
        </w:rPr>
        <w:t xml:space="preserve">בסקר הייעודי התייחסנו לתקופה בין 21 במרץ 2020 לעיד אל פטר (24 במאי 2020) בהן הוגבלה תנועת עובדים פלסטינים בין ישראל והרשות הפלסטינית. </w:t>
      </w:r>
    </w:p>
    <w:p w14:paraId="5872C906" w14:textId="77777777" w:rsidR="00A51B14" w:rsidRPr="00C0400B" w:rsidRDefault="00C0400B" w:rsidP="00C0400B">
      <w:pPr>
        <w:pStyle w:val="a0"/>
        <w:numPr>
          <w:ilvl w:val="0"/>
          <w:numId w:val="22"/>
        </w:numPr>
        <w:bidi/>
        <w:spacing w:before="120" w:line="240" w:lineRule="auto"/>
        <w:jc w:val="both"/>
        <w:rPr>
          <w:rFonts w:ascii="David" w:hAnsi="David" w:cs="David"/>
          <w:sz w:val="24"/>
          <w:rtl/>
          <w:lang w:bidi="he-IL"/>
        </w:rPr>
      </w:pPr>
      <w:r>
        <w:rPr>
          <w:rFonts w:ascii="David" w:hAnsi="David" w:cs="David" w:hint="cs"/>
          <w:sz w:val="24"/>
          <w:rtl/>
          <w:lang w:bidi="he-IL"/>
        </w:rPr>
        <w:t>נ</w:t>
      </w:r>
      <w:r w:rsidR="0066284E" w:rsidRPr="00C0400B">
        <w:rPr>
          <w:rFonts w:ascii="David" w:hAnsi="David" w:cs="David" w:hint="cs"/>
          <w:sz w:val="24"/>
          <w:rtl/>
          <w:lang w:bidi="he-IL"/>
        </w:rPr>
        <w:t xml:space="preserve">תוני התעסוקה לפני הסגר בפאנל התחתון מתייחסים </w:t>
      </w:r>
      <w:r w:rsidR="00822906" w:rsidRPr="00C0400B">
        <w:rPr>
          <w:rFonts w:ascii="David" w:hAnsi="David" w:cs="David" w:hint="cs"/>
          <w:sz w:val="24"/>
          <w:rtl/>
          <w:lang w:bidi="he-IL"/>
        </w:rPr>
        <w:t>ל-869 עובדים שהשיבו הן לסקר ביוני על התעסוקה לפני הסגר והן לסקר באוקטובר על התעסוקה באוגוסט</w:t>
      </w:r>
      <w:r w:rsidR="00B60911" w:rsidRPr="00C0400B">
        <w:rPr>
          <w:rFonts w:ascii="David" w:hAnsi="David" w:cs="David" w:hint="cs"/>
          <w:sz w:val="24"/>
          <w:rtl/>
          <w:lang w:bidi="he-IL"/>
        </w:rPr>
        <w:t>, ולא לכל 1,263 עובדים שהשיבו לסקר באוקטובר</w:t>
      </w:r>
      <w:r w:rsidR="00822906" w:rsidRPr="00C0400B">
        <w:rPr>
          <w:rFonts w:ascii="David" w:hAnsi="David" w:cs="David" w:hint="cs"/>
          <w:sz w:val="24"/>
          <w:rtl/>
          <w:lang w:bidi="he-IL"/>
        </w:rPr>
        <w:t>.</w:t>
      </w:r>
    </w:p>
    <w:p w14:paraId="4696CDC9" w14:textId="77777777" w:rsidR="00C3038E" w:rsidRDefault="00C3038E" w:rsidP="00C3038E">
      <w:pPr>
        <w:bidi/>
        <w:spacing w:before="120" w:line="240" w:lineRule="auto"/>
        <w:jc w:val="both"/>
        <w:rPr>
          <w:rFonts w:ascii="David" w:hAnsi="David" w:cs="David"/>
          <w:sz w:val="24"/>
          <w:rtl/>
          <w:lang w:bidi="he-IL"/>
        </w:rPr>
      </w:pPr>
    </w:p>
    <w:p w14:paraId="2261735C" w14:textId="77777777" w:rsidR="009952D2" w:rsidRDefault="00650C5F" w:rsidP="00800C52">
      <w:pPr>
        <w:bidi/>
        <w:spacing w:before="120" w:line="360" w:lineRule="auto"/>
        <w:jc w:val="both"/>
        <w:rPr>
          <w:rFonts w:ascii="David" w:hAnsi="David" w:cs="David"/>
          <w:sz w:val="24"/>
          <w:rtl/>
          <w:lang w:bidi="he-IL"/>
        </w:rPr>
      </w:pPr>
      <w:r>
        <w:rPr>
          <w:rFonts w:ascii="David" w:hAnsi="David" w:cs="David" w:hint="cs"/>
          <w:sz w:val="24"/>
          <w:rtl/>
          <w:lang w:bidi="he-IL"/>
        </w:rPr>
        <w:t>שינוי נוסף שאירע בעקבות</w:t>
      </w:r>
      <w:r w:rsidR="00053C82">
        <w:rPr>
          <w:rFonts w:ascii="David" w:hAnsi="David" w:cs="David" w:hint="cs"/>
          <w:sz w:val="24"/>
          <w:rtl/>
          <w:lang w:bidi="he-IL"/>
        </w:rPr>
        <w:t xml:space="preserve"> סגר הקורונה הוא </w:t>
      </w:r>
      <w:r w:rsidR="00800C52">
        <w:rPr>
          <w:rFonts w:ascii="David" w:hAnsi="David" w:cs="David" w:hint="cs"/>
          <w:sz w:val="24"/>
          <w:rtl/>
          <w:lang w:bidi="he-IL"/>
        </w:rPr>
        <w:t>גידול ב</w:t>
      </w:r>
      <w:r w:rsidR="00053C82">
        <w:rPr>
          <w:rFonts w:ascii="David" w:hAnsi="David" w:cs="David" w:hint="cs"/>
          <w:sz w:val="24"/>
          <w:rtl/>
          <w:lang w:bidi="he-IL"/>
        </w:rPr>
        <w:t xml:space="preserve">מספר העובדים הפלסטינים </w:t>
      </w:r>
      <w:r w:rsidR="00FD50F9">
        <w:rPr>
          <w:rFonts w:ascii="David" w:hAnsi="David" w:cs="David" w:hint="cs"/>
          <w:sz w:val="24"/>
          <w:rtl/>
          <w:lang w:bidi="he-IL"/>
        </w:rPr>
        <w:t>הלנ</w:t>
      </w:r>
      <w:r w:rsidR="00091244">
        <w:rPr>
          <w:rFonts w:ascii="David" w:hAnsi="David" w:cs="David" w:hint="cs"/>
          <w:sz w:val="24"/>
          <w:rtl/>
          <w:lang w:bidi="he-IL"/>
        </w:rPr>
        <w:t xml:space="preserve">ים בישראל. הגידול </w:t>
      </w:r>
      <w:r w:rsidR="004F2F7F">
        <w:rPr>
          <w:rFonts w:ascii="David" w:hAnsi="David" w:cs="David" w:hint="cs"/>
          <w:sz w:val="24"/>
          <w:rtl/>
          <w:lang w:bidi="he-IL"/>
        </w:rPr>
        <w:t xml:space="preserve">החל עם החלת חובה </w:t>
      </w:r>
      <w:r w:rsidR="00205ACC">
        <w:rPr>
          <w:rFonts w:ascii="David" w:hAnsi="David" w:cs="David" w:hint="cs"/>
          <w:sz w:val="24"/>
          <w:rtl/>
          <w:lang w:bidi="he-IL"/>
        </w:rPr>
        <w:t xml:space="preserve">על המעסיק </w:t>
      </w:r>
      <w:r w:rsidR="004F2F7F">
        <w:rPr>
          <w:rFonts w:ascii="David" w:hAnsi="David" w:cs="David" w:hint="cs"/>
          <w:sz w:val="24"/>
          <w:rtl/>
          <w:lang w:bidi="he-IL"/>
        </w:rPr>
        <w:t>להלין את העובדים במהלך סגר הקורונ</w:t>
      </w:r>
      <w:r w:rsidR="00555B19">
        <w:rPr>
          <w:rFonts w:ascii="David" w:hAnsi="David" w:cs="David" w:hint="cs"/>
          <w:sz w:val="24"/>
          <w:rtl/>
          <w:lang w:bidi="he-IL"/>
        </w:rPr>
        <w:t>ה הראשון. מאז הוגדל שיעור ההיתרים הכוללים אפשרות לישון בישראל</w:t>
      </w:r>
      <w:r w:rsidR="00205ACC">
        <w:rPr>
          <w:rFonts w:ascii="David" w:hAnsi="David" w:cs="David" w:hint="cs"/>
          <w:sz w:val="24"/>
          <w:rtl/>
          <w:lang w:bidi="he-IL"/>
        </w:rPr>
        <w:t xml:space="preserve"> ועובדים רבים לנ</w:t>
      </w:r>
      <w:r w:rsidR="007D0B10">
        <w:rPr>
          <w:rFonts w:ascii="David" w:hAnsi="David" w:cs="David" w:hint="cs"/>
          <w:sz w:val="24"/>
          <w:rtl/>
          <w:lang w:bidi="he-IL"/>
        </w:rPr>
        <w:t xml:space="preserve">ו בישראל </w:t>
      </w:r>
      <w:r w:rsidR="00800C52">
        <w:rPr>
          <w:rFonts w:ascii="David" w:hAnsi="David" w:cs="David" w:hint="cs"/>
          <w:sz w:val="24"/>
          <w:rtl/>
          <w:lang w:bidi="he-IL"/>
        </w:rPr>
        <w:t xml:space="preserve">גם </w:t>
      </w:r>
      <w:r w:rsidR="007D0B10">
        <w:rPr>
          <w:rFonts w:ascii="David" w:hAnsi="David" w:cs="David" w:hint="cs"/>
          <w:sz w:val="24"/>
          <w:rtl/>
          <w:lang w:bidi="he-IL"/>
        </w:rPr>
        <w:t>בקיץ</w:t>
      </w:r>
      <w:r w:rsidR="00800C52">
        <w:rPr>
          <w:rFonts w:ascii="David" w:hAnsi="David" w:cs="David" w:hint="cs"/>
          <w:sz w:val="24"/>
          <w:rtl/>
          <w:lang w:bidi="he-IL"/>
        </w:rPr>
        <w:t>,</w:t>
      </w:r>
      <w:r w:rsidR="007D0B10">
        <w:rPr>
          <w:rFonts w:ascii="David" w:hAnsi="David" w:cs="David" w:hint="cs"/>
          <w:sz w:val="24"/>
          <w:rtl/>
          <w:lang w:bidi="he-IL"/>
        </w:rPr>
        <w:t xml:space="preserve"> כאשר לא הוגבל המעבר בין ישראל לבין הרשות הפלסטינית. </w:t>
      </w:r>
      <w:r w:rsidR="005535E4">
        <w:rPr>
          <w:rFonts w:ascii="David" w:hAnsi="David" w:cs="David" w:hint="cs"/>
          <w:sz w:val="24"/>
          <w:rtl/>
          <w:lang w:bidi="he-IL"/>
        </w:rPr>
        <w:t>על כן כללנו ב</w:t>
      </w:r>
      <w:r w:rsidR="00353906">
        <w:rPr>
          <w:rFonts w:ascii="David" w:hAnsi="David" w:cs="David" w:hint="cs"/>
          <w:sz w:val="24"/>
          <w:rtl/>
          <w:lang w:bidi="he-IL"/>
        </w:rPr>
        <w:t xml:space="preserve">סקר </w:t>
      </w:r>
      <w:r w:rsidR="00271E8E">
        <w:rPr>
          <w:rFonts w:ascii="David" w:hAnsi="David" w:cs="David" w:hint="cs"/>
          <w:sz w:val="24"/>
          <w:rtl/>
          <w:lang w:bidi="he-IL"/>
        </w:rPr>
        <w:t>באוקטובר שאל</w:t>
      </w:r>
      <w:r w:rsidR="005535E4">
        <w:rPr>
          <w:rFonts w:ascii="David" w:hAnsi="David" w:cs="David" w:hint="cs"/>
          <w:sz w:val="24"/>
          <w:rtl/>
          <w:lang w:bidi="he-IL"/>
        </w:rPr>
        <w:t>ות</w:t>
      </w:r>
      <w:r w:rsidR="00F079F7">
        <w:rPr>
          <w:rFonts w:ascii="David" w:hAnsi="David" w:cs="David" w:hint="cs"/>
          <w:sz w:val="24"/>
          <w:rtl/>
          <w:lang w:bidi="he-IL"/>
        </w:rPr>
        <w:t xml:space="preserve"> נוספות:</w:t>
      </w:r>
      <w:r w:rsidR="00271E8E">
        <w:rPr>
          <w:rFonts w:ascii="David" w:hAnsi="David" w:cs="David" w:hint="cs"/>
          <w:sz w:val="24"/>
          <w:rtl/>
          <w:lang w:bidi="he-IL"/>
        </w:rPr>
        <w:t xml:space="preserve"> האם </w:t>
      </w:r>
      <w:r w:rsidR="005535E4">
        <w:rPr>
          <w:rFonts w:ascii="David" w:hAnsi="David" w:cs="David" w:hint="cs"/>
          <w:sz w:val="24"/>
          <w:rtl/>
          <w:lang w:bidi="he-IL"/>
        </w:rPr>
        <w:t xml:space="preserve">העובדים </w:t>
      </w:r>
      <w:r w:rsidR="00271E8E">
        <w:rPr>
          <w:rFonts w:ascii="David" w:hAnsi="David" w:cs="David" w:hint="cs"/>
          <w:sz w:val="24"/>
          <w:rtl/>
          <w:lang w:bidi="he-IL"/>
        </w:rPr>
        <w:t>לנו</w:t>
      </w:r>
      <w:r w:rsidR="00955F83">
        <w:rPr>
          <w:rFonts w:ascii="David" w:hAnsi="David" w:cs="David" w:hint="cs"/>
          <w:sz w:val="24"/>
          <w:rtl/>
          <w:lang w:bidi="he-IL"/>
        </w:rPr>
        <w:t xml:space="preserve"> בישראל במהלך אוגוסט</w:t>
      </w:r>
      <w:r w:rsidR="00F079F7">
        <w:rPr>
          <w:rFonts w:ascii="David" w:hAnsi="David" w:cs="David" w:hint="cs"/>
          <w:sz w:val="24"/>
          <w:rtl/>
          <w:lang w:bidi="he-IL"/>
        </w:rPr>
        <w:t>?</w:t>
      </w:r>
      <w:r w:rsidR="00955F83">
        <w:rPr>
          <w:rFonts w:ascii="David" w:hAnsi="David" w:cs="David" w:hint="cs"/>
          <w:sz w:val="24"/>
          <w:rtl/>
          <w:lang w:bidi="he-IL"/>
        </w:rPr>
        <w:t xml:space="preserve"> האם המעסיק סיפק </w:t>
      </w:r>
      <w:r w:rsidR="00F27273">
        <w:rPr>
          <w:rFonts w:ascii="David" w:hAnsi="David" w:cs="David" w:hint="cs"/>
          <w:sz w:val="24"/>
          <w:rtl/>
          <w:lang w:bidi="he-IL"/>
        </w:rPr>
        <w:t>מקום לינה? האם איכות מקום המגורים</w:t>
      </w:r>
      <w:r w:rsidR="00F079F7">
        <w:rPr>
          <w:rFonts w:ascii="David" w:hAnsi="David" w:cs="David" w:hint="cs"/>
          <w:sz w:val="24"/>
          <w:rtl/>
          <w:lang w:bidi="he-IL"/>
        </w:rPr>
        <w:t>,</w:t>
      </w:r>
      <w:r w:rsidR="00F27273">
        <w:rPr>
          <w:rFonts w:ascii="David" w:hAnsi="David" w:cs="David" w:hint="cs"/>
          <w:sz w:val="24"/>
          <w:rtl/>
          <w:lang w:bidi="he-IL"/>
        </w:rPr>
        <w:t xml:space="preserve"> </w:t>
      </w:r>
      <w:r w:rsidR="007B6AF7">
        <w:rPr>
          <w:rFonts w:ascii="David" w:hAnsi="David" w:cs="David" w:hint="cs"/>
          <w:sz w:val="24"/>
          <w:rtl/>
          <w:lang w:bidi="he-IL"/>
        </w:rPr>
        <w:t xml:space="preserve">תנאי </w:t>
      </w:r>
      <w:r w:rsidR="00596A5D">
        <w:rPr>
          <w:rFonts w:ascii="David" w:hAnsi="David" w:cs="David" w:hint="cs"/>
          <w:sz w:val="24"/>
          <w:rtl/>
          <w:lang w:bidi="he-IL"/>
        </w:rPr>
        <w:t>ההיגיינ</w:t>
      </w:r>
      <w:r w:rsidR="00596A5D">
        <w:rPr>
          <w:rFonts w:ascii="David" w:hAnsi="David" w:cs="David" w:hint="eastAsia"/>
          <w:sz w:val="24"/>
          <w:rtl/>
          <w:lang w:bidi="he-IL"/>
        </w:rPr>
        <w:t>ה</w:t>
      </w:r>
      <w:r w:rsidR="007B6AF7">
        <w:rPr>
          <w:rFonts w:ascii="David" w:hAnsi="David" w:cs="David" w:hint="cs"/>
          <w:sz w:val="24"/>
          <w:rtl/>
          <w:lang w:bidi="he-IL"/>
        </w:rPr>
        <w:t xml:space="preserve"> והגישה למתקני בישול </w:t>
      </w:r>
      <w:r w:rsidR="009952D2">
        <w:rPr>
          <w:rFonts w:ascii="David" w:hAnsi="David" w:cs="David" w:hint="cs"/>
          <w:sz w:val="24"/>
          <w:rtl/>
          <w:lang w:bidi="he-IL"/>
        </w:rPr>
        <w:t>טובה בראיית העובדים</w:t>
      </w:r>
      <w:r w:rsidR="00F079F7">
        <w:rPr>
          <w:rFonts w:ascii="David" w:hAnsi="David" w:cs="David" w:hint="cs"/>
          <w:sz w:val="24"/>
          <w:rtl/>
          <w:lang w:bidi="he-IL"/>
        </w:rPr>
        <w:t>?</w:t>
      </w:r>
    </w:p>
    <w:p w14:paraId="0F935403" w14:textId="64E7A2EB" w:rsidR="00E7037F" w:rsidRDefault="00E7037F" w:rsidP="00800C52">
      <w:pPr>
        <w:bidi/>
        <w:spacing w:before="120" w:line="360" w:lineRule="auto"/>
        <w:jc w:val="both"/>
        <w:rPr>
          <w:rFonts w:ascii="David" w:hAnsi="David" w:cs="David"/>
          <w:sz w:val="24"/>
          <w:rtl/>
          <w:lang w:bidi="he-IL"/>
        </w:rPr>
      </w:pPr>
      <w:r>
        <w:rPr>
          <w:rFonts w:ascii="David" w:hAnsi="David" w:cs="David" w:hint="cs"/>
          <w:sz w:val="24"/>
          <w:rtl/>
          <w:lang w:bidi="he-IL"/>
        </w:rPr>
        <w:t xml:space="preserve">הסקר מעלה כי באוגוסט כשלושה רבעים </w:t>
      </w:r>
      <w:r w:rsidR="00800C52">
        <w:rPr>
          <w:rFonts w:ascii="David" w:hAnsi="David" w:cs="David" w:hint="cs"/>
          <w:sz w:val="24"/>
          <w:rtl/>
          <w:lang w:bidi="he-IL"/>
        </w:rPr>
        <w:t xml:space="preserve">מהעובדים </w:t>
      </w:r>
      <w:r>
        <w:rPr>
          <w:rFonts w:ascii="David" w:hAnsi="David" w:cs="David" w:hint="cs"/>
          <w:sz w:val="24"/>
          <w:rtl/>
          <w:lang w:bidi="he-IL"/>
        </w:rPr>
        <w:t xml:space="preserve">לנו </w:t>
      </w:r>
      <w:r w:rsidR="00800C52">
        <w:rPr>
          <w:rFonts w:ascii="David" w:hAnsi="David" w:cs="David" w:hint="cs"/>
          <w:sz w:val="24"/>
          <w:rtl/>
          <w:lang w:bidi="he-IL"/>
        </w:rPr>
        <w:t xml:space="preserve">בישראל </w:t>
      </w:r>
      <w:r>
        <w:rPr>
          <w:rFonts w:ascii="David" w:hAnsi="David" w:cs="David" w:hint="cs"/>
          <w:sz w:val="24"/>
          <w:rtl/>
          <w:lang w:bidi="he-IL"/>
        </w:rPr>
        <w:t>לפחות חלק מהחודש.</w:t>
      </w:r>
      <w:r w:rsidR="000A6071">
        <w:rPr>
          <w:rFonts w:ascii="David" w:hAnsi="David" w:cs="David" w:hint="cs"/>
          <w:sz w:val="24"/>
          <w:rtl/>
          <w:lang w:bidi="he-IL"/>
        </w:rPr>
        <w:t xml:space="preserve"> כרבע מהעובדים לנו במקום שלא סופק על ידי המעסיק הישראלי </w:t>
      </w:r>
      <w:r w:rsidR="00800C52">
        <w:rPr>
          <w:rFonts w:ascii="David" w:hAnsi="David" w:cs="David" w:hint="cs"/>
          <w:sz w:val="24"/>
          <w:rtl/>
          <w:lang w:bidi="he-IL"/>
        </w:rPr>
        <w:t>ול</w:t>
      </w:r>
      <w:r w:rsidR="000A6071">
        <w:rPr>
          <w:rFonts w:ascii="David" w:hAnsi="David" w:cs="David" w:hint="cs"/>
          <w:sz w:val="24"/>
          <w:rtl/>
          <w:lang w:bidi="he-IL"/>
        </w:rPr>
        <w:t>כמחצית מהעובדים</w:t>
      </w:r>
      <w:r w:rsidR="00800C52">
        <w:rPr>
          <w:rFonts w:ascii="David" w:hAnsi="David" w:cs="David" w:hint="cs"/>
          <w:sz w:val="24"/>
          <w:rtl/>
          <w:lang w:bidi="he-IL"/>
        </w:rPr>
        <w:t xml:space="preserve"> סופק מקום</w:t>
      </w:r>
      <w:r w:rsidR="002A3FF1">
        <w:rPr>
          <w:rFonts w:ascii="David" w:hAnsi="David" w:cs="David" w:hint="cs"/>
          <w:sz w:val="24"/>
          <w:rtl/>
          <w:lang w:bidi="he-IL"/>
        </w:rPr>
        <w:t xml:space="preserve"> </w:t>
      </w:r>
      <w:r w:rsidR="00800C52">
        <w:rPr>
          <w:rFonts w:ascii="David" w:hAnsi="David" w:cs="David" w:hint="cs"/>
          <w:sz w:val="24"/>
          <w:rtl/>
          <w:lang w:bidi="he-IL"/>
        </w:rPr>
        <w:t>ה</w:t>
      </w:r>
      <w:r w:rsidR="002A3FF1">
        <w:rPr>
          <w:rFonts w:ascii="David" w:hAnsi="David" w:cs="David" w:hint="cs"/>
          <w:sz w:val="24"/>
          <w:rtl/>
          <w:lang w:bidi="he-IL"/>
        </w:rPr>
        <w:t xml:space="preserve">לינה על ידי המעסיק. מיעוט </w:t>
      </w:r>
      <w:r w:rsidR="002A3FF1">
        <w:rPr>
          <w:rFonts w:ascii="David" w:hAnsi="David" w:cs="David" w:hint="cs"/>
          <w:sz w:val="24"/>
          <w:rtl/>
          <w:lang w:bidi="he-IL"/>
        </w:rPr>
        <w:lastRenderedPageBreak/>
        <w:t xml:space="preserve">קטן מהעובדים טען כי תנאי הלינה שסופקו היו גרועים, </w:t>
      </w:r>
      <w:r w:rsidR="00EE6704">
        <w:rPr>
          <w:rFonts w:ascii="David" w:hAnsi="David" w:cs="David" w:hint="cs"/>
          <w:sz w:val="24"/>
          <w:rtl/>
          <w:lang w:bidi="he-IL"/>
        </w:rPr>
        <w:t xml:space="preserve">מקצתם </w:t>
      </w:r>
      <w:r w:rsidR="00E033EF">
        <w:rPr>
          <w:rFonts w:ascii="David" w:hAnsi="David" w:cs="David" w:hint="cs"/>
          <w:sz w:val="24"/>
          <w:rtl/>
          <w:lang w:bidi="he-IL"/>
        </w:rPr>
        <w:t xml:space="preserve">תיארו את תנאי הלינה כסבירים, ואילו הרוב המוחלט של העובדים בישראל </w:t>
      </w:r>
      <w:r w:rsidR="001E7ADC">
        <w:rPr>
          <w:rFonts w:ascii="David" w:hAnsi="David" w:cs="David" w:hint="cs"/>
          <w:sz w:val="24"/>
          <w:rtl/>
          <w:lang w:bidi="he-IL"/>
        </w:rPr>
        <w:t xml:space="preserve">שמעסיקיהם נתנו להם מקום לינה, </w:t>
      </w:r>
      <w:r w:rsidR="00821A0D">
        <w:rPr>
          <w:rFonts w:ascii="David" w:hAnsi="David" w:cs="David" w:hint="cs"/>
          <w:sz w:val="24"/>
          <w:rtl/>
          <w:lang w:bidi="he-IL"/>
        </w:rPr>
        <w:t>השיבו כי תנאי הלינה שסופקו טובים</w:t>
      </w:r>
      <w:r w:rsidR="001E7ADC">
        <w:rPr>
          <w:rFonts w:ascii="David" w:hAnsi="David" w:cs="David" w:hint="cs"/>
          <w:sz w:val="24"/>
          <w:rtl/>
          <w:lang w:bidi="he-IL"/>
        </w:rPr>
        <w:t xml:space="preserve">. </w:t>
      </w:r>
    </w:p>
    <w:p w14:paraId="78E48A30" w14:textId="18375854" w:rsidR="003900CF" w:rsidRPr="003E3219" w:rsidRDefault="0009196E" w:rsidP="003E3219">
      <w:pPr>
        <w:bidi/>
        <w:spacing w:before="120" w:line="360" w:lineRule="auto"/>
        <w:jc w:val="both"/>
        <w:rPr>
          <w:rFonts w:ascii="David" w:hAnsi="David" w:cs="David"/>
          <w:sz w:val="24"/>
          <w:rtl/>
          <w:lang w:bidi="he-IL"/>
        </w:rPr>
      </w:pPr>
      <w:r>
        <w:rPr>
          <w:rFonts w:ascii="David" w:hAnsi="David" w:cs="David" w:hint="cs"/>
          <w:sz w:val="24"/>
          <w:rtl/>
          <w:lang w:bidi="he-IL"/>
        </w:rPr>
        <w:t xml:space="preserve">התרחבות הלינה של עובדים פלסטינים בישראל, ובפרט האיכות הטובה של מקומות לינה שמעסיקים מספקים לעובדים אלו, מאפשרת להרחיב את שעות העבודה בישראל של העובדים ואת איכות העבודה עקב הצמצום בנסיעות בין ישראל והרשות הפלסטינית. בנוסף, במקרה של סגר קורונה נוסף, עלויות ההתאמה של המעסיקים יהיו קטנות בהשוואה לעלויות ההתאמה בסגר הראשון מכיוון שמעסיקים רבים סיפקו תנאי לינה הולמים </w:t>
      </w:r>
      <w:r>
        <w:rPr>
          <w:rFonts w:ascii="David" w:hAnsi="David" w:cs="David"/>
          <w:sz w:val="24"/>
          <w:rtl/>
          <w:lang w:bidi="he-IL"/>
        </w:rPr>
        <w:t>–</w:t>
      </w:r>
      <w:r>
        <w:rPr>
          <w:rFonts w:ascii="David" w:hAnsi="David" w:cs="David" w:hint="cs"/>
          <w:sz w:val="24"/>
          <w:rtl/>
          <w:lang w:bidi="he-IL"/>
        </w:rPr>
        <w:t xml:space="preserve"> לדעת העובדים </w:t>
      </w:r>
      <w:r>
        <w:rPr>
          <w:rFonts w:ascii="David" w:hAnsi="David" w:cs="David"/>
          <w:sz w:val="24"/>
          <w:rtl/>
          <w:lang w:bidi="he-IL"/>
        </w:rPr>
        <w:t>–</w:t>
      </w:r>
      <w:r>
        <w:rPr>
          <w:rFonts w:ascii="David" w:hAnsi="David" w:cs="David" w:hint="cs"/>
          <w:sz w:val="24"/>
          <w:rtl/>
          <w:lang w:bidi="he-IL"/>
        </w:rPr>
        <w:t xml:space="preserve"> כבר בקיץ 2020.</w:t>
      </w:r>
      <w:r w:rsidRPr="0099192F">
        <w:rPr>
          <w:rFonts w:ascii="David" w:hAnsi="David" w:cs="David"/>
          <w:sz w:val="24"/>
          <w:rtl/>
          <w:lang w:bidi="he-IL"/>
        </w:rPr>
        <w:t xml:space="preserve"> </w:t>
      </w:r>
    </w:p>
    <w:p w14:paraId="220AA46C" w14:textId="1E9709F5" w:rsidR="007166EA" w:rsidRDefault="00353415" w:rsidP="0012683B">
      <w:pPr>
        <w:bidi/>
        <w:spacing w:before="120" w:line="240" w:lineRule="auto"/>
        <w:jc w:val="center"/>
        <w:rPr>
          <w:rFonts w:ascii="David" w:hAnsi="David" w:cs="David"/>
          <w:b/>
          <w:bCs/>
          <w:sz w:val="24"/>
          <w:rtl/>
          <w:lang w:bidi="he-IL"/>
        </w:rPr>
      </w:pPr>
      <w:r>
        <w:rPr>
          <w:rFonts w:ascii="David" w:hAnsi="David" w:cs="David" w:hint="cs"/>
          <w:b/>
          <w:bCs/>
          <w:sz w:val="24"/>
          <w:rtl/>
          <w:lang w:bidi="he-IL"/>
        </w:rPr>
        <w:t xml:space="preserve">איור 2: </w:t>
      </w:r>
      <w:r w:rsidR="00EC36F7" w:rsidRPr="00E33B78">
        <w:rPr>
          <w:rFonts w:ascii="David" w:hAnsi="David" w:cs="David" w:hint="cs"/>
          <w:b/>
          <w:bCs/>
          <w:sz w:val="24"/>
          <w:rtl/>
          <w:lang w:bidi="he-IL"/>
        </w:rPr>
        <w:t xml:space="preserve">לינת עובדים פלסטינים בישראל באוגוסט 2020 </w:t>
      </w:r>
      <w:r w:rsidR="00F96047" w:rsidRPr="00E33B78">
        <w:rPr>
          <w:rFonts w:ascii="David" w:hAnsi="David" w:cs="David" w:hint="cs"/>
          <w:b/>
          <w:bCs/>
          <w:sz w:val="24"/>
          <w:rtl/>
          <w:lang w:bidi="he-IL"/>
        </w:rPr>
        <w:t>ו</w:t>
      </w:r>
      <w:r w:rsidR="00FC12A0" w:rsidRPr="00E33B78">
        <w:rPr>
          <w:rFonts w:ascii="David" w:hAnsi="David" w:cs="David" w:hint="cs"/>
          <w:b/>
          <w:bCs/>
          <w:sz w:val="24"/>
          <w:rtl/>
          <w:lang w:bidi="he-IL"/>
        </w:rPr>
        <w:t xml:space="preserve">הערכת </w:t>
      </w:r>
      <w:r w:rsidR="00E33B78" w:rsidRPr="00E33B78">
        <w:rPr>
          <w:rFonts w:ascii="David" w:hAnsi="David" w:cs="David" w:hint="cs"/>
          <w:b/>
          <w:bCs/>
          <w:sz w:val="24"/>
          <w:rtl/>
          <w:lang w:bidi="he-IL"/>
        </w:rPr>
        <w:t>תנאי הלינה</w:t>
      </w:r>
      <w:r w:rsidR="00800C52">
        <w:rPr>
          <w:rFonts w:ascii="David" w:hAnsi="David" w:cs="David" w:hint="cs"/>
          <w:b/>
          <w:bCs/>
          <w:sz w:val="24"/>
          <w:rtl/>
          <w:lang w:bidi="he-IL"/>
        </w:rPr>
        <w:t xml:space="preserve"> על ידי העובד</w:t>
      </w:r>
      <w:r w:rsidR="00107950">
        <w:rPr>
          <w:rFonts w:ascii="David" w:hAnsi="David" w:cs="David" w:hint="cs"/>
          <w:b/>
          <w:bCs/>
          <w:sz w:val="24"/>
          <w:rtl/>
          <w:lang w:bidi="he-IL"/>
        </w:rPr>
        <w:t>ים</w:t>
      </w:r>
    </w:p>
    <w:p w14:paraId="0D5298F5" w14:textId="5D360793" w:rsidR="00537D0F" w:rsidRPr="0009196E" w:rsidRDefault="00D11B11" w:rsidP="0009196E">
      <w:pPr>
        <w:bidi/>
        <w:spacing w:before="120" w:line="240" w:lineRule="auto"/>
        <w:jc w:val="center"/>
        <w:rPr>
          <w:rFonts w:ascii="David" w:hAnsi="David" w:cs="David"/>
          <w:b/>
          <w:bCs/>
          <w:sz w:val="24"/>
          <w:rtl/>
          <w:lang w:bidi="he-IL"/>
        </w:rPr>
      </w:pPr>
      <w:r>
        <w:rPr>
          <w:rFonts w:ascii="David" w:hAnsi="David" w:cs="David"/>
          <w:b/>
          <w:bCs/>
          <w:noProof/>
          <w:sz w:val="24"/>
          <w:lang w:bidi="he-IL"/>
        </w:rPr>
        <w:drawing>
          <wp:inline distT="0" distB="0" distL="0" distR="0" wp14:anchorId="012D1FA6" wp14:editId="2B8D2BB6">
            <wp:extent cx="4340860" cy="37979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0860" cy="3797935"/>
                    </a:xfrm>
                    <a:prstGeom prst="rect">
                      <a:avLst/>
                    </a:prstGeom>
                    <a:noFill/>
                  </pic:spPr>
                </pic:pic>
              </a:graphicData>
            </a:graphic>
          </wp:inline>
        </w:drawing>
      </w:r>
    </w:p>
    <w:p w14:paraId="749FEAC2" w14:textId="17156AF5" w:rsidR="005C4440" w:rsidRDefault="005C4440" w:rsidP="005C4440">
      <w:pPr>
        <w:bidi/>
        <w:spacing w:before="0" w:line="240" w:lineRule="auto"/>
        <w:rPr>
          <w:rFonts w:ascii="David" w:hAnsi="David" w:cs="David"/>
          <w:sz w:val="24"/>
          <w:rtl/>
          <w:lang w:bidi="he-IL"/>
        </w:rPr>
      </w:pPr>
      <w:r>
        <w:rPr>
          <w:rFonts w:ascii="David" w:hAnsi="David" w:cs="David"/>
          <w:sz w:val="24"/>
          <w:rtl/>
          <w:lang w:bidi="he-IL"/>
        </w:rPr>
        <w:tab/>
      </w:r>
      <w:r>
        <w:rPr>
          <w:rFonts w:ascii="David" w:hAnsi="David" w:cs="David"/>
          <w:sz w:val="24"/>
          <w:rtl/>
          <w:lang w:bidi="he-IL"/>
        </w:rPr>
        <w:tab/>
      </w:r>
      <w:r>
        <w:rPr>
          <w:rFonts w:ascii="David" w:hAnsi="David" w:cs="David" w:hint="cs"/>
          <w:sz w:val="24"/>
          <w:rtl/>
          <w:lang w:bidi="he-IL"/>
        </w:rPr>
        <w:t xml:space="preserve">מקור: סקר </w:t>
      </w:r>
      <w:r w:rsidR="00837889">
        <w:rPr>
          <w:rFonts w:ascii="David" w:hAnsi="David" w:cs="David" w:hint="cs"/>
          <w:sz w:val="24"/>
          <w:rtl/>
          <w:lang w:bidi="he-IL"/>
        </w:rPr>
        <w:t xml:space="preserve">עובדים פלסטינים, חברת </w:t>
      </w:r>
      <w:r w:rsidR="00837889">
        <w:rPr>
          <w:rFonts w:ascii="David" w:hAnsi="David" w:cs="David" w:hint="cs"/>
          <w:sz w:val="24"/>
          <w:lang w:bidi="he-IL"/>
        </w:rPr>
        <w:t>PCPO</w:t>
      </w:r>
      <w:r w:rsidR="00837889">
        <w:rPr>
          <w:rFonts w:ascii="David" w:hAnsi="David" w:cs="David" w:hint="cs"/>
          <w:sz w:val="24"/>
          <w:rtl/>
          <w:lang w:bidi="he-IL"/>
        </w:rPr>
        <w:t>.</w:t>
      </w:r>
    </w:p>
    <w:p w14:paraId="2BB4F074" w14:textId="77777777" w:rsidR="00837889" w:rsidRDefault="00837889" w:rsidP="00837889">
      <w:pPr>
        <w:bidi/>
        <w:spacing w:before="0" w:line="240" w:lineRule="auto"/>
        <w:rPr>
          <w:rFonts w:ascii="David" w:hAnsi="David" w:cs="David"/>
          <w:sz w:val="24"/>
          <w:rtl/>
          <w:lang w:bidi="he-IL"/>
        </w:rPr>
      </w:pPr>
    </w:p>
    <w:p w14:paraId="48C4E9D2" w14:textId="77777777" w:rsidR="00CA27A5" w:rsidRPr="0099192F" w:rsidRDefault="00CA27A5" w:rsidP="00CA27A5">
      <w:pPr>
        <w:pStyle w:val="ab"/>
        <w:bidi/>
        <w:spacing w:before="0" w:after="120" w:line="240" w:lineRule="auto"/>
        <w:jc w:val="both"/>
        <w:rPr>
          <w:rFonts w:ascii="David" w:hAnsi="David" w:cs="David"/>
          <w:sz w:val="24"/>
          <w:szCs w:val="24"/>
          <w:rtl/>
          <w:lang w:bidi="he-IL"/>
        </w:rPr>
      </w:pPr>
    </w:p>
    <w:sectPr w:rsidR="00CA27A5" w:rsidRPr="0099192F" w:rsidSect="001704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129D" w14:textId="77777777" w:rsidR="00F96899" w:rsidRDefault="00F96899" w:rsidP="000B7010">
      <w:pPr>
        <w:spacing w:line="240" w:lineRule="auto"/>
      </w:pPr>
      <w:r>
        <w:separator/>
      </w:r>
    </w:p>
  </w:endnote>
  <w:endnote w:type="continuationSeparator" w:id="0">
    <w:p w14:paraId="457C141F" w14:textId="77777777" w:rsidR="00F96899" w:rsidRDefault="00F96899" w:rsidP="000B7010">
      <w:pPr>
        <w:spacing w:line="240" w:lineRule="auto"/>
      </w:pPr>
      <w:r>
        <w:continuationSeparator/>
      </w:r>
    </w:p>
  </w:endnote>
  <w:endnote w:type="continuationNotice" w:id="1">
    <w:p w14:paraId="1EFF87E9" w14:textId="77777777" w:rsidR="00F96899" w:rsidRDefault="00F9689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charset w:val="00"/>
    <w:family w:val="roman"/>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50D0" w14:textId="77777777" w:rsidR="001851CC" w:rsidRDefault="001851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D3BA" w14:textId="788C9023" w:rsidR="00834E6F" w:rsidRDefault="00834E6F" w:rsidP="00834E6F">
    <w:pPr>
      <w:pStyle w:val="a8"/>
      <w:jc w:val="right"/>
    </w:pPr>
    <w:r>
      <w:rPr>
        <w:rStyle w:val="af1"/>
      </w:rPr>
      <w:fldChar w:fldCharType="begin"/>
    </w:r>
    <w:r>
      <w:rPr>
        <w:rStyle w:val="af1"/>
      </w:rPr>
      <w:instrText xml:space="preserve"> PAGE </w:instrText>
    </w:r>
    <w:r>
      <w:rPr>
        <w:rStyle w:val="af1"/>
      </w:rPr>
      <w:fldChar w:fldCharType="separate"/>
    </w:r>
    <w:r w:rsidR="001E0CD2">
      <w:rPr>
        <w:rStyle w:val="af1"/>
        <w:noProof/>
      </w:rPr>
      <w:t>6</w:t>
    </w:r>
    <w:r>
      <w:rPr>
        <w:rStyle w:val="af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5BDC3" w14:textId="77777777" w:rsidR="001851CC" w:rsidRDefault="001851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806D9" w14:textId="77777777" w:rsidR="00F96899" w:rsidRDefault="00F96899" w:rsidP="000B7010">
      <w:pPr>
        <w:spacing w:line="240" w:lineRule="auto"/>
      </w:pPr>
      <w:r>
        <w:separator/>
      </w:r>
    </w:p>
  </w:footnote>
  <w:footnote w:type="continuationSeparator" w:id="0">
    <w:p w14:paraId="049DE0E8" w14:textId="77777777" w:rsidR="00F96899" w:rsidRDefault="00F96899" w:rsidP="000B7010">
      <w:pPr>
        <w:spacing w:line="240" w:lineRule="auto"/>
      </w:pPr>
      <w:r>
        <w:continuationSeparator/>
      </w:r>
    </w:p>
  </w:footnote>
  <w:footnote w:type="continuationNotice" w:id="1">
    <w:p w14:paraId="564CF4CD" w14:textId="77777777" w:rsidR="00F96899" w:rsidRDefault="00F96899">
      <w:pPr>
        <w:spacing w:before="0" w:line="240" w:lineRule="auto"/>
      </w:pPr>
    </w:p>
  </w:footnote>
  <w:footnote w:id="2">
    <w:p w14:paraId="08AC8188" w14:textId="5A870112" w:rsidR="008872C4" w:rsidRDefault="008872C4" w:rsidP="00301270">
      <w:pPr>
        <w:pStyle w:val="ab"/>
        <w:bidi/>
        <w:spacing w:after="0"/>
        <w:rPr>
          <w:rtl/>
          <w:lang w:bidi="he-IL"/>
        </w:rPr>
      </w:pPr>
      <w:r>
        <w:rPr>
          <w:rStyle w:val="aa"/>
        </w:rPr>
        <w:footnoteRef/>
      </w:r>
      <w:r>
        <w:t xml:space="preserve"> </w:t>
      </w:r>
      <w:r w:rsidRPr="00BB281A">
        <w:rPr>
          <w:rFonts w:ascii="David" w:hAnsi="David" w:cs="David" w:hint="cs"/>
          <w:rtl/>
          <w:lang w:bidi="he-IL"/>
        </w:rPr>
        <w:t>כתב חגי אטקס, חטיבת המחקר</w:t>
      </w:r>
      <w:r w:rsidR="000D18DD" w:rsidRPr="00BB281A">
        <w:rPr>
          <w:rFonts w:ascii="David" w:hAnsi="David" w:cs="David" w:hint="cs"/>
          <w:rtl/>
          <w:lang w:bidi="he-IL"/>
        </w:rPr>
        <w:t>, בנק ישראל. הכותב מודה לא</w:t>
      </w:r>
      <w:r w:rsidRPr="00BB281A">
        <w:rPr>
          <w:rFonts w:ascii="David" w:hAnsi="David" w:cs="David" w:hint="cs"/>
          <w:rtl/>
          <w:lang w:bidi="he-IL"/>
        </w:rPr>
        <w:t>ילה גינת (למ"ס) ול</w:t>
      </w:r>
      <w:r w:rsidR="00395E8F" w:rsidRPr="00BB281A">
        <w:rPr>
          <w:rFonts w:ascii="David" w:hAnsi="David" w:cs="David" w:hint="cs"/>
          <w:rtl/>
          <w:lang w:bidi="he-IL"/>
        </w:rPr>
        <w:t>מרכז הפלסטיני לסקרי דעת קהל</w:t>
      </w:r>
      <w:r w:rsidRPr="00BB281A">
        <w:rPr>
          <w:rFonts w:ascii="David" w:hAnsi="David" w:cs="David" w:hint="cs"/>
          <w:rtl/>
          <w:lang w:bidi="he-IL"/>
        </w:rPr>
        <w:t xml:space="preserve"> </w:t>
      </w:r>
      <w:r w:rsidRPr="00BB281A">
        <w:rPr>
          <w:rFonts w:ascii="David" w:hAnsi="David" w:cs="David" w:hint="cs"/>
          <w:lang w:bidi="he-IL"/>
        </w:rPr>
        <w:t>PCPO</w:t>
      </w:r>
      <w:r w:rsidRPr="00BB281A">
        <w:rPr>
          <w:rFonts w:ascii="David" w:hAnsi="David" w:cs="David" w:hint="cs"/>
          <w:rtl/>
          <w:lang w:bidi="he-IL"/>
        </w:rPr>
        <w:t xml:space="preserve"> על איסוף ואספקת הנתונים המוצגים בניתוח זה.</w:t>
      </w:r>
    </w:p>
  </w:footnote>
  <w:footnote w:id="3">
    <w:p w14:paraId="692445AE" w14:textId="77777777" w:rsidR="00F45F14" w:rsidRPr="007218EE" w:rsidRDefault="00F45F14" w:rsidP="000365A5">
      <w:pPr>
        <w:pStyle w:val="ab"/>
        <w:bidi/>
        <w:spacing w:before="0" w:after="0" w:line="240" w:lineRule="auto"/>
        <w:jc w:val="both"/>
        <w:rPr>
          <w:rFonts w:ascii="David" w:hAnsi="David" w:cs="David"/>
          <w:rtl/>
          <w:lang w:bidi="he-IL"/>
        </w:rPr>
      </w:pPr>
      <w:r w:rsidRPr="007218EE">
        <w:rPr>
          <w:rStyle w:val="aa"/>
          <w:rFonts w:ascii="David" w:hAnsi="David" w:cs="David"/>
        </w:rPr>
        <w:footnoteRef/>
      </w:r>
      <w:r w:rsidRPr="007218EE">
        <w:rPr>
          <w:rFonts w:ascii="David" w:hAnsi="David" w:cs="David"/>
        </w:rPr>
        <w:t xml:space="preserve"> </w:t>
      </w:r>
      <w:r w:rsidR="006006D1" w:rsidRPr="007218EE">
        <w:rPr>
          <w:rFonts w:ascii="David" w:hAnsi="David" w:cs="David"/>
          <w:rtl/>
          <w:lang w:bidi="he-IL"/>
        </w:rPr>
        <w:t>כאשר כוללים עובדים לא מדווחים</w:t>
      </w:r>
      <w:r w:rsidR="001D4F9D">
        <w:rPr>
          <w:rFonts w:ascii="David" w:hAnsi="David" w:cs="David" w:hint="cs"/>
          <w:rtl/>
          <w:lang w:bidi="he-IL"/>
        </w:rPr>
        <w:t xml:space="preserve"> </w:t>
      </w:r>
      <w:r w:rsidR="006F6ECB">
        <w:rPr>
          <w:rFonts w:ascii="David" w:hAnsi="David" w:cs="David" w:hint="cs"/>
          <w:rtl/>
          <w:lang w:bidi="he-IL"/>
        </w:rPr>
        <w:t>(</w:t>
      </w:r>
      <w:r w:rsidR="001D4F9D">
        <w:rPr>
          <w:rFonts w:ascii="David" w:hAnsi="David" w:cs="David" w:hint="cs"/>
          <w:rtl/>
          <w:lang w:bidi="he-IL"/>
        </w:rPr>
        <w:t>שוהים בלתי חוקיים</w:t>
      </w:r>
      <w:r w:rsidR="006F6ECB">
        <w:rPr>
          <w:rFonts w:ascii="David" w:hAnsi="David" w:cs="David" w:hint="cs"/>
          <w:rtl/>
          <w:lang w:bidi="he-IL"/>
        </w:rPr>
        <w:t>)</w:t>
      </w:r>
      <w:r w:rsidR="006006D1">
        <w:rPr>
          <w:rFonts w:ascii="David" w:hAnsi="David" w:cs="David" w:hint="cs"/>
          <w:rtl/>
          <w:lang w:bidi="he-IL"/>
        </w:rPr>
        <w:t>,</w:t>
      </w:r>
      <w:r w:rsidRPr="007218EE">
        <w:rPr>
          <w:rFonts w:ascii="David" w:hAnsi="David" w:cs="David"/>
          <w:rtl/>
          <w:lang w:bidi="he-IL"/>
        </w:rPr>
        <w:t xml:space="preserve"> שיעור התעסוקה הפלסטינית מסך התעסוקה בישראל </w:t>
      </w:r>
      <w:r w:rsidR="00601100">
        <w:rPr>
          <w:rFonts w:ascii="David" w:hAnsi="David" w:cs="David" w:hint="cs"/>
          <w:rtl/>
          <w:lang w:bidi="he-IL"/>
        </w:rPr>
        <w:t>מעט</w:t>
      </w:r>
      <w:r w:rsidR="00601100" w:rsidRPr="007218EE">
        <w:rPr>
          <w:rFonts w:ascii="David" w:hAnsi="David" w:cs="David"/>
          <w:rtl/>
          <w:lang w:bidi="he-IL"/>
        </w:rPr>
        <w:t xml:space="preserve"> </w:t>
      </w:r>
      <w:r w:rsidRPr="007218EE">
        <w:rPr>
          <w:rFonts w:ascii="David" w:hAnsi="David" w:cs="David"/>
          <w:rtl/>
          <w:lang w:bidi="he-IL"/>
        </w:rPr>
        <w:t>יותר גבוה.</w:t>
      </w:r>
    </w:p>
  </w:footnote>
  <w:footnote w:id="4">
    <w:p w14:paraId="2F921940" w14:textId="6CE84115" w:rsidR="00607C22" w:rsidRPr="000365A5" w:rsidRDefault="00607C22" w:rsidP="000365A5">
      <w:pPr>
        <w:pStyle w:val="ab"/>
        <w:bidi/>
        <w:spacing w:before="0" w:after="0" w:line="240" w:lineRule="auto"/>
        <w:jc w:val="both"/>
        <w:rPr>
          <w:rFonts w:ascii="David" w:hAnsi="David" w:cs="David"/>
          <w:rtl/>
          <w:lang w:bidi="he-IL"/>
        </w:rPr>
      </w:pPr>
      <w:r w:rsidRPr="000365A5">
        <w:rPr>
          <w:rStyle w:val="aa"/>
          <w:rFonts w:ascii="David" w:hAnsi="David" w:cs="David"/>
        </w:rPr>
        <w:footnoteRef/>
      </w:r>
      <w:r w:rsidRPr="000365A5">
        <w:rPr>
          <w:rFonts w:ascii="David" w:hAnsi="David" w:cs="David"/>
        </w:rPr>
        <w:t xml:space="preserve"> </w:t>
      </w:r>
      <w:r w:rsidRPr="000365A5">
        <w:rPr>
          <w:rFonts w:ascii="David" w:hAnsi="David" w:cs="David"/>
          <w:rtl/>
          <w:lang w:bidi="he-IL"/>
        </w:rPr>
        <w:t xml:space="preserve"> חישוב סך השכר </w:t>
      </w:r>
      <w:r w:rsidR="00072672" w:rsidRPr="000365A5">
        <w:rPr>
          <w:rFonts w:ascii="David" w:hAnsi="David" w:cs="David"/>
          <w:rtl/>
          <w:lang w:bidi="he-IL"/>
        </w:rPr>
        <w:t>בוצע מקובץ נתוני המיקרו של הסקר ו</w:t>
      </w:r>
      <w:r w:rsidRPr="000365A5">
        <w:rPr>
          <w:rFonts w:ascii="David" w:hAnsi="David" w:cs="David"/>
          <w:rtl/>
          <w:lang w:bidi="he-IL"/>
        </w:rPr>
        <w:t xml:space="preserve">לוקח בחשבון </w:t>
      </w:r>
      <w:r w:rsidR="00072672" w:rsidRPr="000365A5">
        <w:rPr>
          <w:rFonts w:ascii="David" w:hAnsi="David" w:cs="David"/>
          <w:rtl/>
          <w:lang w:bidi="he-IL"/>
        </w:rPr>
        <w:t>את התפלגויות השכר וימי העבודה של עובדים בישראל ובכלכלה הפלסטינית</w:t>
      </w:r>
      <w:r w:rsidR="00A31721">
        <w:rPr>
          <w:rFonts w:ascii="David" w:hAnsi="David" w:cs="David" w:hint="cs"/>
          <w:rtl/>
          <w:lang w:bidi="he-IL"/>
        </w:rPr>
        <w:t>.</w:t>
      </w:r>
    </w:p>
  </w:footnote>
  <w:footnote w:id="5">
    <w:p w14:paraId="12DF7B74" w14:textId="77777777" w:rsidR="003B0629" w:rsidRPr="00044F5F" w:rsidRDefault="003B0629" w:rsidP="006E3EA8">
      <w:pPr>
        <w:pStyle w:val="ab"/>
        <w:bidi/>
        <w:spacing w:before="0" w:after="0" w:line="240" w:lineRule="auto"/>
        <w:jc w:val="both"/>
        <w:rPr>
          <w:rFonts w:ascii="David" w:hAnsi="David" w:cs="David"/>
          <w:lang w:bidi="he-IL"/>
        </w:rPr>
      </w:pPr>
      <w:r w:rsidRPr="00044F5F">
        <w:rPr>
          <w:rStyle w:val="aa"/>
          <w:rFonts w:ascii="David" w:hAnsi="David" w:cs="David"/>
        </w:rPr>
        <w:footnoteRef/>
      </w:r>
      <w:r w:rsidRPr="00044F5F">
        <w:rPr>
          <w:rFonts w:ascii="David" w:hAnsi="David" w:cs="David"/>
        </w:rPr>
        <w:t xml:space="preserve"> </w:t>
      </w:r>
      <w:r w:rsidRPr="00044F5F">
        <w:rPr>
          <w:rFonts w:ascii="David" w:hAnsi="David" w:cs="David"/>
          <w:rtl/>
          <w:lang w:bidi="he-IL"/>
        </w:rPr>
        <w:t xml:space="preserve"> חברת </w:t>
      </w:r>
      <w:r w:rsidRPr="00044F5F">
        <w:rPr>
          <w:rFonts w:ascii="David" w:hAnsi="David" w:cs="David"/>
          <w:lang w:bidi="he-IL"/>
        </w:rPr>
        <w:t>Palestine Center for Public Opinion</w:t>
      </w:r>
      <w:r w:rsidRPr="00044F5F">
        <w:rPr>
          <w:rFonts w:ascii="David" w:hAnsi="David" w:cs="David"/>
          <w:rtl/>
          <w:lang w:bidi="he-IL"/>
        </w:rPr>
        <w:t xml:space="preserve"> בניהולו של ד"ר נביל קוקאלי עורכת סקרים ברשות הפלסטינית משנת 1994. הסקר נערך במסגרת מחקר משותף של ד"ר חגי אטקס (בנק ישראל) ופרופ' ופאק עדנאן (</w:t>
      </w:r>
      <w:r w:rsidRPr="00044F5F">
        <w:rPr>
          <w:rFonts w:ascii="David" w:hAnsi="David" w:cs="David"/>
          <w:lang w:bidi="he-IL"/>
        </w:rPr>
        <w:t>NYU-Abu Dhabi</w:t>
      </w:r>
      <w:r w:rsidRPr="00044F5F">
        <w:rPr>
          <w:rFonts w:ascii="David" w:hAnsi="David" w:cs="David"/>
          <w:rtl/>
          <w:lang w:bidi="he-IL"/>
        </w:rPr>
        <w:t>)</w:t>
      </w:r>
      <w:r w:rsidR="00642B7F" w:rsidRPr="00044F5F">
        <w:rPr>
          <w:rFonts w:ascii="David" w:hAnsi="David" w:cs="David"/>
          <w:rtl/>
          <w:lang w:bidi="he-IL"/>
        </w:rPr>
        <w:t xml:space="preserve"> על התעסוקה הפלסטינית בישראל.</w:t>
      </w:r>
      <w:r w:rsidR="005021D0" w:rsidRPr="00044F5F">
        <w:rPr>
          <w:rFonts w:ascii="David" w:hAnsi="David" w:cs="David"/>
          <w:rtl/>
          <w:lang w:bidi="he-IL"/>
        </w:rPr>
        <w:t xml:space="preserve"> מועדי הסקר הטלפוני נקבעו לתאריכים של עיד אל פ</w:t>
      </w:r>
      <w:r w:rsidR="00F5352F" w:rsidRPr="00044F5F">
        <w:rPr>
          <w:rFonts w:ascii="David" w:hAnsi="David" w:cs="David"/>
          <w:rtl/>
          <w:lang w:bidi="he-IL"/>
        </w:rPr>
        <w:t>י</w:t>
      </w:r>
      <w:r w:rsidR="005021D0" w:rsidRPr="00044F5F">
        <w:rPr>
          <w:rFonts w:ascii="David" w:hAnsi="David" w:cs="David"/>
          <w:rtl/>
          <w:lang w:bidi="he-IL"/>
        </w:rPr>
        <w:t>טר וחג שבועות במאי</w:t>
      </w:r>
      <w:r w:rsidR="001D31E4">
        <w:rPr>
          <w:rFonts w:ascii="David" w:hAnsi="David" w:cs="David" w:hint="cs"/>
          <w:rtl/>
          <w:lang w:bidi="he-IL"/>
        </w:rPr>
        <w:t xml:space="preserve">, </w:t>
      </w:r>
      <w:r w:rsidR="005021D0" w:rsidRPr="00044F5F">
        <w:rPr>
          <w:rFonts w:ascii="David" w:hAnsi="David" w:cs="David"/>
          <w:rtl/>
          <w:lang w:bidi="he-IL"/>
        </w:rPr>
        <w:t>בסופי שבוע בתחילת יוני</w:t>
      </w:r>
      <w:r w:rsidR="001D31E4">
        <w:rPr>
          <w:rFonts w:ascii="David" w:hAnsi="David" w:cs="David" w:hint="cs"/>
          <w:rtl/>
          <w:lang w:bidi="he-IL"/>
        </w:rPr>
        <w:t xml:space="preserve">, במהלך חג הסוכות </w:t>
      </w:r>
      <w:r w:rsidR="005021D0" w:rsidRPr="00044F5F">
        <w:rPr>
          <w:rFonts w:ascii="David" w:hAnsi="David" w:cs="David"/>
          <w:rtl/>
          <w:lang w:bidi="he-IL"/>
        </w:rPr>
        <w:t>בהם העובדים בישראל היו צפויים לשהות בבתיהם ולא בישראל.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4230" w14:textId="77777777" w:rsidR="001851CC" w:rsidRDefault="001851CC">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EB2C" w14:textId="77777777" w:rsidR="005F722E" w:rsidRDefault="005F722E" w:rsidP="005F722E">
    <w:pPr>
      <w:pStyle w:val="ad"/>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294F" w14:textId="77777777" w:rsidR="005F722E" w:rsidRDefault="005F722E" w:rsidP="005F722E">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9E495C"/>
    <w:lvl w:ilvl="0">
      <w:start w:val="1"/>
      <w:numFmt w:val="bullet"/>
      <w:pStyle w:val="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C41BEB"/>
    <w:multiLevelType w:val="hybridMultilevel"/>
    <w:tmpl w:val="EBA6D14C"/>
    <w:lvl w:ilvl="0" w:tplc="A8FC7B6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9C4061"/>
    <w:multiLevelType w:val="multilevel"/>
    <w:tmpl w:val="EAD2248A"/>
    <w:lvl w:ilvl="0">
      <w:start w:val="1"/>
      <w:numFmt w:val="bullet"/>
      <w:pStyle w:val="a0"/>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9" w15:restartNumberingAfterBreak="0">
    <w:nsid w:val="2AD44DDB"/>
    <w:multiLevelType w:val="hybridMultilevel"/>
    <w:tmpl w:val="36AA73A4"/>
    <w:lvl w:ilvl="0" w:tplc="66C8A4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6173A"/>
    <w:multiLevelType w:val="hybridMultilevel"/>
    <w:tmpl w:val="C95A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C42FD"/>
    <w:multiLevelType w:val="multilevel"/>
    <w:tmpl w:val="84788A78"/>
    <w:lvl w:ilvl="0">
      <w:start w:val="1"/>
      <w:numFmt w:val="bullet"/>
      <w:pStyle w:val="a1"/>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8ED2A94"/>
    <w:multiLevelType w:val="hybridMultilevel"/>
    <w:tmpl w:val="6CD4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4" w15:restartNumberingAfterBreak="0">
    <w:nsid w:val="7DA50786"/>
    <w:multiLevelType w:val="hybridMultilevel"/>
    <w:tmpl w:val="972E2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8"/>
  </w:num>
  <w:num w:numId="17">
    <w:abstractNumId w:val="8"/>
  </w:num>
  <w:num w:numId="18">
    <w:abstractNumId w:val="11"/>
  </w:num>
  <w:num w:numId="19">
    <w:abstractNumId w:val="14"/>
  </w:num>
  <w:num w:numId="20">
    <w:abstractNumId w:val="9"/>
  </w:num>
  <w:num w:numId="21">
    <w:abstractNumId w:val="7"/>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ar-SA"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D2"/>
    <w:rsid w:val="00000ECF"/>
    <w:rsid w:val="0000117B"/>
    <w:rsid w:val="00002B66"/>
    <w:rsid w:val="00002C58"/>
    <w:rsid w:val="00003495"/>
    <w:rsid w:val="0000377C"/>
    <w:rsid w:val="00015189"/>
    <w:rsid w:val="00017274"/>
    <w:rsid w:val="00024004"/>
    <w:rsid w:val="00026B13"/>
    <w:rsid w:val="0002704F"/>
    <w:rsid w:val="000311E8"/>
    <w:rsid w:val="000365A5"/>
    <w:rsid w:val="00040917"/>
    <w:rsid w:val="00044570"/>
    <w:rsid w:val="00044F5F"/>
    <w:rsid w:val="00053C82"/>
    <w:rsid w:val="000540EF"/>
    <w:rsid w:val="00061ACD"/>
    <w:rsid w:val="0006421C"/>
    <w:rsid w:val="00070765"/>
    <w:rsid w:val="00070AA6"/>
    <w:rsid w:val="00072672"/>
    <w:rsid w:val="000774EC"/>
    <w:rsid w:val="0008092E"/>
    <w:rsid w:val="000861CC"/>
    <w:rsid w:val="00091244"/>
    <w:rsid w:val="0009196E"/>
    <w:rsid w:val="00095E7D"/>
    <w:rsid w:val="000A1AEE"/>
    <w:rsid w:val="000A2B47"/>
    <w:rsid w:val="000A2BB4"/>
    <w:rsid w:val="000A6071"/>
    <w:rsid w:val="000A7ADB"/>
    <w:rsid w:val="000B1F02"/>
    <w:rsid w:val="000B7010"/>
    <w:rsid w:val="000C6ED7"/>
    <w:rsid w:val="000D18DD"/>
    <w:rsid w:val="000D53A9"/>
    <w:rsid w:val="000E70D8"/>
    <w:rsid w:val="000F2FFD"/>
    <w:rsid w:val="000F5251"/>
    <w:rsid w:val="00107950"/>
    <w:rsid w:val="001170E9"/>
    <w:rsid w:val="00122642"/>
    <w:rsid w:val="001258DB"/>
    <w:rsid w:val="0012683B"/>
    <w:rsid w:val="00126B69"/>
    <w:rsid w:val="0013145F"/>
    <w:rsid w:val="0013582C"/>
    <w:rsid w:val="00145405"/>
    <w:rsid w:val="00160792"/>
    <w:rsid w:val="00167854"/>
    <w:rsid w:val="00170414"/>
    <w:rsid w:val="0017260A"/>
    <w:rsid w:val="00173E77"/>
    <w:rsid w:val="00174EFD"/>
    <w:rsid w:val="00183EB4"/>
    <w:rsid w:val="0018492C"/>
    <w:rsid w:val="00184FE1"/>
    <w:rsid w:val="001851CC"/>
    <w:rsid w:val="00186D3E"/>
    <w:rsid w:val="00190597"/>
    <w:rsid w:val="001975C0"/>
    <w:rsid w:val="001A34D2"/>
    <w:rsid w:val="001A4CC2"/>
    <w:rsid w:val="001A6403"/>
    <w:rsid w:val="001B1682"/>
    <w:rsid w:val="001B383F"/>
    <w:rsid w:val="001B79B9"/>
    <w:rsid w:val="001C172D"/>
    <w:rsid w:val="001C4185"/>
    <w:rsid w:val="001C57E5"/>
    <w:rsid w:val="001D081E"/>
    <w:rsid w:val="001D31E4"/>
    <w:rsid w:val="001D4F9D"/>
    <w:rsid w:val="001E0CD2"/>
    <w:rsid w:val="001E3807"/>
    <w:rsid w:val="001E528F"/>
    <w:rsid w:val="001E7ADC"/>
    <w:rsid w:val="001F5588"/>
    <w:rsid w:val="00205ACC"/>
    <w:rsid w:val="00213095"/>
    <w:rsid w:val="00226C45"/>
    <w:rsid w:val="002322F6"/>
    <w:rsid w:val="00232FB2"/>
    <w:rsid w:val="0023308B"/>
    <w:rsid w:val="002452FF"/>
    <w:rsid w:val="002624E8"/>
    <w:rsid w:val="00264076"/>
    <w:rsid w:val="002718E4"/>
    <w:rsid w:val="00271E8E"/>
    <w:rsid w:val="00277A63"/>
    <w:rsid w:val="00282F5A"/>
    <w:rsid w:val="00283CCE"/>
    <w:rsid w:val="002849E1"/>
    <w:rsid w:val="00286814"/>
    <w:rsid w:val="00295CDB"/>
    <w:rsid w:val="002960DE"/>
    <w:rsid w:val="002A0E47"/>
    <w:rsid w:val="002A3FF1"/>
    <w:rsid w:val="002B607B"/>
    <w:rsid w:val="002C0477"/>
    <w:rsid w:val="002C0AEF"/>
    <w:rsid w:val="002C5EE8"/>
    <w:rsid w:val="002C7714"/>
    <w:rsid w:val="002E4E4C"/>
    <w:rsid w:val="00301270"/>
    <w:rsid w:val="00307211"/>
    <w:rsid w:val="0031726E"/>
    <w:rsid w:val="00320DC5"/>
    <w:rsid w:val="00325E95"/>
    <w:rsid w:val="00333D45"/>
    <w:rsid w:val="00336876"/>
    <w:rsid w:val="00340BDE"/>
    <w:rsid w:val="00345021"/>
    <w:rsid w:val="00346137"/>
    <w:rsid w:val="00353415"/>
    <w:rsid w:val="00353906"/>
    <w:rsid w:val="003558AB"/>
    <w:rsid w:val="003677D1"/>
    <w:rsid w:val="00370268"/>
    <w:rsid w:val="003712A7"/>
    <w:rsid w:val="00382DA8"/>
    <w:rsid w:val="0038714E"/>
    <w:rsid w:val="0038762E"/>
    <w:rsid w:val="003900CF"/>
    <w:rsid w:val="0039033E"/>
    <w:rsid w:val="00393E59"/>
    <w:rsid w:val="00395E8F"/>
    <w:rsid w:val="003962BF"/>
    <w:rsid w:val="003A6601"/>
    <w:rsid w:val="003A77BC"/>
    <w:rsid w:val="003B0629"/>
    <w:rsid w:val="003B41B7"/>
    <w:rsid w:val="003B439D"/>
    <w:rsid w:val="003C5BF0"/>
    <w:rsid w:val="003C5FA4"/>
    <w:rsid w:val="003C651E"/>
    <w:rsid w:val="003D2443"/>
    <w:rsid w:val="003D2B61"/>
    <w:rsid w:val="003E2C65"/>
    <w:rsid w:val="003E3219"/>
    <w:rsid w:val="003E5E98"/>
    <w:rsid w:val="003F4DCF"/>
    <w:rsid w:val="003F5BF8"/>
    <w:rsid w:val="00405283"/>
    <w:rsid w:val="00410D40"/>
    <w:rsid w:val="00417B96"/>
    <w:rsid w:val="0042315E"/>
    <w:rsid w:val="00434044"/>
    <w:rsid w:val="00440CD1"/>
    <w:rsid w:val="00441777"/>
    <w:rsid w:val="0044357A"/>
    <w:rsid w:val="00451C7E"/>
    <w:rsid w:val="00452EFA"/>
    <w:rsid w:val="00461BEE"/>
    <w:rsid w:val="004662C4"/>
    <w:rsid w:val="00466C04"/>
    <w:rsid w:val="00467CB7"/>
    <w:rsid w:val="00470D82"/>
    <w:rsid w:val="00470FE0"/>
    <w:rsid w:val="00477559"/>
    <w:rsid w:val="00486378"/>
    <w:rsid w:val="00491097"/>
    <w:rsid w:val="0049192F"/>
    <w:rsid w:val="00497BCD"/>
    <w:rsid w:val="004A33CF"/>
    <w:rsid w:val="004B4513"/>
    <w:rsid w:val="004B461E"/>
    <w:rsid w:val="004B4E33"/>
    <w:rsid w:val="004B7F31"/>
    <w:rsid w:val="004D1E7C"/>
    <w:rsid w:val="004D3B93"/>
    <w:rsid w:val="004D7903"/>
    <w:rsid w:val="004E0F50"/>
    <w:rsid w:val="004E7C99"/>
    <w:rsid w:val="004F2F7F"/>
    <w:rsid w:val="004F3DA7"/>
    <w:rsid w:val="005021D0"/>
    <w:rsid w:val="005111AB"/>
    <w:rsid w:val="0051189C"/>
    <w:rsid w:val="005122F5"/>
    <w:rsid w:val="00514F80"/>
    <w:rsid w:val="005201A6"/>
    <w:rsid w:val="00527B01"/>
    <w:rsid w:val="00530DE3"/>
    <w:rsid w:val="00531040"/>
    <w:rsid w:val="00537D0F"/>
    <w:rsid w:val="0054639D"/>
    <w:rsid w:val="0055125A"/>
    <w:rsid w:val="005535E4"/>
    <w:rsid w:val="00554833"/>
    <w:rsid w:val="00555B19"/>
    <w:rsid w:val="0056152B"/>
    <w:rsid w:val="00561965"/>
    <w:rsid w:val="00561E06"/>
    <w:rsid w:val="005762B5"/>
    <w:rsid w:val="005837A8"/>
    <w:rsid w:val="00593A6D"/>
    <w:rsid w:val="00594D21"/>
    <w:rsid w:val="00595F88"/>
    <w:rsid w:val="00596A5D"/>
    <w:rsid w:val="005A0F4A"/>
    <w:rsid w:val="005A45DA"/>
    <w:rsid w:val="005A6739"/>
    <w:rsid w:val="005A764B"/>
    <w:rsid w:val="005A7F18"/>
    <w:rsid w:val="005B6103"/>
    <w:rsid w:val="005C0460"/>
    <w:rsid w:val="005C104E"/>
    <w:rsid w:val="005C3524"/>
    <w:rsid w:val="005C4440"/>
    <w:rsid w:val="005D320D"/>
    <w:rsid w:val="005D48B0"/>
    <w:rsid w:val="005D4CFD"/>
    <w:rsid w:val="005D7180"/>
    <w:rsid w:val="005E0FAD"/>
    <w:rsid w:val="005E1B2B"/>
    <w:rsid w:val="005F138C"/>
    <w:rsid w:val="005F722E"/>
    <w:rsid w:val="006006D1"/>
    <w:rsid w:val="006010A3"/>
    <w:rsid w:val="00601100"/>
    <w:rsid w:val="00601BDA"/>
    <w:rsid w:val="0060374F"/>
    <w:rsid w:val="006057ED"/>
    <w:rsid w:val="00607C22"/>
    <w:rsid w:val="0061550F"/>
    <w:rsid w:val="006175BF"/>
    <w:rsid w:val="00633EF2"/>
    <w:rsid w:val="00636B4B"/>
    <w:rsid w:val="00637441"/>
    <w:rsid w:val="00637B41"/>
    <w:rsid w:val="00642256"/>
    <w:rsid w:val="00642B7F"/>
    <w:rsid w:val="00644D93"/>
    <w:rsid w:val="00650C5F"/>
    <w:rsid w:val="00651C65"/>
    <w:rsid w:val="006577F0"/>
    <w:rsid w:val="0066284E"/>
    <w:rsid w:val="00662A14"/>
    <w:rsid w:val="00663C9C"/>
    <w:rsid w:val="00665014"/>
    <w:rsid w:val="0067523C"/>
    <w:rsid w:val="00676404"/>
    <w:rsid w:val="0068310D"/>
    <w:rsid w:val="00686337"/>
    <w:rsid w:val="00686813"/>
    <w:rsid w:val="00694066"/>
    <w:rsid w:val="006A3DB5"/>
    <w:rsid w:val="006A7593"/>
    <w:rsid w:val="006A7E89"/>
    <w:rsid w:val="006B6DC4"/>
    <w:rsid w:val="006C31A5"/>
    <w:rsid w:val="006C41BB"/>
    <w:rsid w:val="006D1D72"/>
    <w:rsid w:val="006D4C6D"/>
    <w:rsid w:val="006D5C62"/>
    <w:rsid w:val="006E1897"/>
    <w:rsid w:val="006E1B71"/>
    <w:rsid w:val="006E21BD"/>
    <w:rsid w:val="006E31C6"/>
    <w:rsid w:val="006E3EA8"/>
    <w:rsid w:val="006E7C27"/>
    <w:rsid w:val="006E7EAE"/>
    <w:rsid w:val="006F454C"/>
    <w:rsid w:val="006F658C"/>
    <w:rsid w:val="006F6ECB"/>
    <w:rsid w:val="006F7A78"/>
    <w:rsid w:val="00710D82"/>
    <w:rsid w:val="00715F5D"/>
    <w:rsid w:val="007166EA"/>
    <w:rsid w:val="007218EE"/>
    <w:rsid w:val="00723E37"/>
    <w:rsid w:val="00724693"/>
    <w:rsid w:val="007333C4"/>
    <w:rsid w:val="00744F47"/>
    <w:rsid w:val="00747D26"/>
    <w:rsid w:val="0075105F"/>
    <w:rsid w:val="007527F0"/>
    <w:rsid w:val="00755D76"/>
    <w:rsid w:val="00756FF0"/>
    <w:rsid w:val="0076607C"/>
    <w:rsid w:val="00766BEA"/>
    <w:rsid w:val="007803FC"/>
    <w:rsid w:val="00781137"/>
    <w:rsid w:val="00793057"/>
    <w:rsid w:val="00795980"/>
    <w:rsid w:val="007A2E3F"/>
    <w:rsid w:val="007B3503"/>
    <w:rsid w:val="007B500E"/>
    <w:rsid w:val="007B6AF7"/>
    <w:rsid w:val="007D0B10"/>
    <w:rsid w:val="007D126A"/>
    <w:rsid w:val="007D1439"/>
    <w:rsid w:val="007E5526"/>
    <w:rsid w:val="007F12CE"/>
    <w:rsid w:val="007F1625"/>
    <w:rsid w:val="007F425F"/>
    <w:rsid w:val="007F47DE"/>
    <w:rsid w:val="007F6E6A"/>
    <w:rsid w:val="00800C52"/>
    <w:rsid w:val="00804915"/>
    <w:rsid w:val="00804CF0"/>
    <w:rsid w:val="00807E50"/>
    <w:rsid w:val="00810FFD"/>
    <w:rsid w:val="00813C5B"/>
    <w:rsid w:val="00821A0D"/>
    <w:rsid w:val="00822906"/>
    <w:rsid w:val="00824A36"/>
    <w:rsid w:val="008271EA"/>
    <w:rsid w:val="008279B8"/>
    <w:rsid w:val="00834E6F"/>
    <w:rsid w:val="00836B51"/>
    <w:rsid w:val="00837889"/>
    <w:rsid w:val="008406E2"/>
    <w:rsid w:val="0084621D"/>
    <w:rsid w:val="00851853"/>
    <w:rsid w:val="00864ACF"/>
    <w:rsid w:val="00880C93"/>
    <w:rsid w:val="00881342"/>
    <w:rsid w:val="008872C4"/>
    <w:rsid w:val="0089169C"/>
    <w:rsid w:val="008979C4"/>
    <w:rsid w:val="008A3DEB"/>
    <w:rsid w:val="008A6B13"/>
    <w:rsid w:val="008C4180"/>
    <w:rsid w:val="008C64D2"/>
    <w:rsid w:val="008C6D8F"/>
    <w:rsid w:val="008D2425"/>
    <w:rsid w:val="008D2DC7"/>
    <w:rsid w:val="008D3A63"/>
    <w:rsid w:val="008D7DC9"/>
    <w:rsid w:val="008E2C46"/>
    <w:rsid w:val="008E5CFF"/>
    <w:rsid w:val="0091005D"/>
    <w:rsid w:val="009157B8"/>
    <w:rsid w:val="00916516"/>
    <w:rsid w:val="0092436D"/>
    <w:rsid w:val="00926A5F"/>
    <w:rsid w:val="00935A76"/>
    <w:rsid w:val="0093791E"/>
    <w:rsid w:val="009446C4"/>
    <w:rsid w:val="009554AA"/>
    <w:rsid w:val="00955F83"/>
    <w:rsid w:val="009601A1"/>
    <w:rsid w:val="00965126"/>
    <w:rsid w:val="00974676"/>
    <w:rsid w:val="0098177F"/>
    <w:rsid w:val="00983101"/>
    <w:rsid w:val="00984120"/>
    <w:rsid w:val="009862DA"/>
    <w:rsid w:val="0099192F"/>
    <w:rsid w:val="00992385"/>
    <w:rsid w:val="009952D2"/>
    <w:rsid w:val="00995F20"/>
    <w:rsid w:val="009A3056"/>
    <w:rsid w:val="009B7F4F"/>
    <w:rsid w:val="009C17D1"/>
    <w:rsid w:val="009C3320"/>
    <w:rsid w:val="009D12F7"/>
    <w:rsid w:val="009D3651"/>
    <w:rsid w:val="009D535B"/>
    <w:rsid w:val="009E1C5A"/>
    <w:rsid w:val="009F4206"/>
    <w:rsid w:val="009F566A"/>
    <w:rsid w:val="009F76FD"/>
    <w:rsid w:val="009F7C95"/>
    <w:rsid w:val="00A00B22"/>
    <w:rsid w:val="00A11DC8"/>
    <w:rsid w:val="00A1691E"/>
    <w:rsid w:val="00A21FA6"/>
    <w:rsid w:val="00A2768D"/>
    <w:rsid w:val="00A31721"/>
    <w:rsid w:val="00A364AC"/>
    <w:rsid w:val="00A40567"/>
    <w:rsid w:val="00A45520"/>
    <w:rsid w:val="00A4795C"/>
    <w:rsid w:val="00A50B38"/>
    <w:rsid w:val="00A50B44"/>
    <w:rsid w:val="00A518B1"/>
    <w:rsid w:val="00A51B14"/>
    <w:rsid w:val="00A54D9B"/>
    <w:rsid w:val="00A65E67"/>
    <w:rsid w:val="00A706B5"/>
    <w:rsid w:val="00A70E79"/>
    <w:rsid w:val="00A71BDC"/>
    <w:rsid w:val="00A76194"/>
    <w:rsid w:val="00A82EC0"/>
    <w:rsid w:val="00A85FFB"/>
    <w:rsid w:val="00A87E4A"/>
    <w:rsid w:val="00AA3ABC"/>
    <w:rsid w:val="00AA4A10"/>
    <w:rsid w:val="00AA570A"/>
    <w:rsid w:val="00AC343B"/>
    <w:rsid w:val="00AC4947"/>
    <w:rsid w:val="00AD10EB"/>
    <w:rsid w:val="00AD4535"/>
    <w:rsid w:val="00AE5166"/>
    <w:rsid w:val="00AE558D"/>
    <w:rsid w:val="00AE7D35"/>
    <w:rsid w:val="00AF1B7A"/>
    <w:rsid w:val="00AF629C"/>
    <w:rsid w:val="00B07BA8"/>
    <w:rsid w:val="00B213E9"/>
    <w:rsid w:val="00B21DAC"/>
    <w:rsid w:val="00B2208D"/>
    <w:rsid w:val="00B277FF"/>
    <w:rsid w:val="00B340CC"/>
    <w:rsid w:val="00B3666B"/>
    <w:rsid w:val="00B375C8"/>
    <w:rsid w:val="00B40CC2"/>
    <w:rsid w:val="00B4256B"/>
    <w:rsid w:val="00B440EF"/>
    <w:rsid w:val="00B45B0D"/>
    <w:rsid w:val="00B52D52"/>
    <w:rsid w:val="00B605D6"/>
    <w:rsid w:val="00B60911"/>
    <w:rsid w:val="00B61E8E"/>
    <w:rsid w:val="00B67887"/>
    <w:rsid w:val="00B7308B"/>
    <w:rsid w:val="00B85068"/>
    <w:rsid w:val="00B87966"/>
    <w:rsid w:val="00B921F1"/>
    <w:rsid w:val="00B9273F"/>
    <w:rsid w:val="00B96324"/>
    <w:rsid w:val="00B9632D"/>
    <w:rsid w:val="00BA1B36"/>
    <w:rsid w:val="00BB0DC6"/>
    <w:rsid w:val="00BB281A"/>
    <w:rsid w:val="00BB45B2"/>
    <w:rsid w:val="00BC08CF"/>
    <w:rsid w:val="00BD38F9"/>
    <w:rsid w:val="00BD3A03"/>
    <w:rsid w:val="00BD4B6D"/>
    <w:rsid w:val="00BE2944"/>
    <w:rsid w:val="00BE4B54"/>
    <w:rsid w:val="00C0400B"/>
    <w:rsid w:val="00C056BD"/>
    <w:rsid w:val="00C3038E"/>
    <w:rsid w:val="00C35FAA"/>
    <w:rsid w:val="00C4690A"/>
    <w:rsid w:val="00C506EC"/>
    <w:rsid w:val="00C52840"/>
    <w:rsid w:val="00C53D31"/>
    <w:rsid w:val="00C54CE5"/>
    <w:rsid w:val="00C57234"/>
    <w:rsid w:val="00C57F15"/>
    <w:rsid w:val="00C61E71"/>
    <w:rsid w:val="00C73939"/>
    <w:rsid w:val="00C75402"/>
    <w:rsid w:val="00C86D44"/>
    <w:rsid w:val="00C91CF1"/>
    <w:rsid w:val="00CA165D"/>
    <w:rsid w:val="00CA27A5"/>
    <w:rsid w:val="00CA4D46"/>
    <w:rsid w:val="00CB20DA"/>
    <w:rsid w:val="00CC178C"/>
    <w:rsid w:val="00CD012C"/>
    <w:rsid w:val="00CD5866"/>
    <w:rsid w:val="00CD7A01"/>
    <w:rsid w:val="00CE4A79"/>
    <w:rsid w:val="00CE6C1D"/>
    <w:rsid w:val="00CF751F"/>
    <w:rsid w:val="00D0397A"/>
    <w:rsid w:val="00D06ECD"/>
    <w:rsid w:val="00D10150"/>
    <w:rsid w:val="00D10AF2"/>
    <w:rsid w:val="00D10E7B"/>
    <w:rsid w:val="00D11B11"/>
    <w:rsid w:val="00D13E5B"/>
    <w:rsid w:val="00D14BBC"/>
    <w:rsid w:val="00D21BD3"/>
    <w:rsid w:val="00D22BA9"/>
    <w:rsid w:val="00D25A51"/>
    <w:rsid w:val="00D31BD2"/>
    <w:rsid w:val="00D328EF"/>
    <w:rsid w:val="00D36948"/>
    <w:rsid w:val="00D37C33"/>
    <w:rsid w:val="00D545A8"/>
    <w:rsid w:val="00D7633F"/>
    <w:rsid w:val="00D87E53"/>
    <w:rsid w:val="00DA242E"/>
    <w:rsid w:val="00DA40B6"/>
    <w:rsid w:val="00DB3EE6"/>
    <w:rsid w:val="00DD77A8"/>
    <w:rsid w:val="00DF3104"/>
    <w:rsid w:val="00DF56A4"/>
    <w:rsid w:val="00E033EF"/>
    <w:rsid w:val="00E06F9D"/>
    <w:rsid w:val="00E15F73"/>
    <w:rsid w:val="00E17F2F"/>
    <w:rsid w:val="00E21C74"/>
    <w:rsid w:val="00E24477"/>
    <w:rsid w:val="00E3085D"/>
    <w:rsid w:val="00E33B78"/>
    <w:rsid w:val="00E362EF"/>
    <w:rsid w:val="00E41D31"/>
    <w:rsid w:val="00E44993"/>
    <w:rsid w:val="00E45809"/>
    <w:rsid w:val="00E50057"/>
    <w:rsid w:val="00E52EEF"/>
    <w:rsid w:val="00E55F07"/>
    <w:rsid w:val="00E64ED9"/>
    <w:rsid w:val="00E7037F"/>
    <w:rsid w:val="00E7609C"/>
    <w:rsid w:val="00E771AB"/>
    <w:rsid w:val="00E81D0C"/>
    <w:rsid w:val="00E87081"/>
    <w:rsid w:val="00E90B7E"/>
    <w:rsid w:val="00E93D6F"/>
    <w:rsid w:val="00E97ECC"/>
    <w:rsid w:val="00EA1EC2"/>
    <w:rsid w:val="00EA2584"/>
    <w:rsid w:val="00EA72E0"/>
    <w:rsid w:val="00EC14CC"/>
    <w:rsid w:val="00EC36F7"/>
    <w:rsid w:val="00ED32BB"/>
    <w:rsid w:val="00ED498E"/>
    <w:rsid w:val="00ED6098"/>
    <w:rsid w:val="00ED7552"/>
    <w:rsid w:val="00EE17A9"/>
    <w:rsid w:val="00EE300C"/>
    <w:rsid w:val="00EE35A1"/>
    <w:rsid w:val="00EE6704"/>
    <w:rsid w:val="00EE7AC6"/>
    <w:rsid w:val="00EE7C4D"/>
    <w:rsid w:val="00EF028D"/>
    <w:rsid w:val="00EF3938"/>
    <w:rsid w:val="00F05663"/>
    <w:rsid w:val="00F078E4"/>
    <w:rsid w:val="00F079DF"/>
    <w:rsid w:val="00F079F7"/>
    <w:rsid w:val="00F13E68"/>
    <w:rsid w:val="00F14D6F"/>
    <w:rsid w:val="00F20118"/>
    <w:rsid w:val="00F25041"/>
    <w:rsid w:val="00F25AB1"/>
    <w:rsid w:val="00F27273"/>
    <w:rsid w:val="00F27F22"/>
    <w:rsid w:val="00F406F1"/>
    <w:rsid w:val="00F41EE3"/>
    <w:rsid w:val="00F44EE7"/>
    <w:rsid w:val="00F45F14"/>
    <w:rsid w:val="00F52C95"/>
    <w:rsid w:val="00F5352F"/>
    <w:rsid w:val="00F53B19"/>
    <w:rsid w:val="00F62321"/>
    <w:rsid w:val="00F8255D"/>
    <w:rsid w:val="00F83C3D"/>
    <w:rsid w:val="00F87D6D"/>
    <w:rsid w:val="00F94CF5"/>
    <w:rsid w:val="00F95C46"/>
    <w:rsid w:val="00F96047"/>
    <w:rsid w:val="00F96899"/>
    <w:rsid w:val="00FA1EE5"/>
    <w:rsid w:val="00FB3501"/>
    <w:rsid w:val="00FB5B73"/>
    <w:rsid w:val="00FB6D47"/>
    <w:rsid w:val="00FC12A0"/>
    <w:rsid w:val="00FC22AA"/>
    <w:rsid w:val="00FC66CA"/>
    <w:rsid w:val="00FC7C3C"/>
    <w:rsid w:val="00FD3D22"/>
    <w:rsid w:val="00FD50F9"/>
    <w:rsid w:val="00FD72FF"/>
    <w:rsid w:val="00FE0734"/>
    <w:rsid w:val="00FE363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C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3"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103"/>
    <w:pPr>
      <w:spacing w:before="160" w:after="0" w:line="300" w:lineRule="auto"/>
    </w:pPr>
    <w:rPr>
      <w:rFonts w:ascii="Arial" w:hAnsi="Arial" w:cs="Times New Roman"/>
      <w:sz w:val="20"/>
      <w:szCs w:val="24"/>
    </w:rPr>
  </w:style>
  <w:style w:type="paragraph" w:styleId="1">
    <w:name w:val="heading 1"/>
    <w:basedOn w:val="a2"/>
    <w:next w:val="a2"/>
    <w:link w:val="10"/>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20">
    <w:name w:val="heading 2"/>
    <w:basedOn w:val="a2"/>
    <w:next w:val="a2"/>
    <w:link w:val="21"/>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30">
    <w:name w:val="heading 3"/>
    <w:basedOn w:val="a2"/>
    <w:next w:val="a2"/>
    <w:link w:val="31"/>
    <w:uiPriority w:val="1"/>
    <w:qFormat/>
    <w:rsid w:val="006C41BB"/>
    <w:pPr>
      <w:snapToGrid w:val="0"/>
      <w:spacing w:before="240"/>
      <w:outlineLvl w:val="2"/>
    </w:pPr>
    <w:rPr>
      <w:rFonts w:eastAsiaTheme="majorEastAsia" w:cstheme="majorBidi"/>
      <w:caps/>
      <w:color w:val="707372"/>
      <w:szCs w:val="20"/>
    </w:rPr>
  </w:style>
  <w:style w:type="paragraph" w:styleId="40">
    <w:name w:val="heading 4"/>
    <w:basedOn w:val="a2"/>
    <w:next w:val="a2"/>
    <w:link w:val="41"/>
    <w:uiPriority w:val="1"/>
    <w:qFormat/>
    <w:rsid w:val="008A3DEB"/>
    <w:pPr>
      <w:keepNext/>
      <w:spacing w:after="240"/>
      <w:outlineLvl w:val="3"/>
    </w:pPr>
    <w:rPr>
      <w:b/>
      <w:bCs/>
      <w:i/>
      <w:szCs w:val="28"/>
    </w:rPr>
  </w:style>
  <w:style w:type="paragraph" w:styleId="50">
    <w:name w:val="heading 5"/>
    <w:basedOn w:val="a2"/>
    <w:next w:val="a2"/>
    <w:link w:val="51"/>
    <w:uiPriority w:val="13"/>
    <w:unhideWhenUsed/>
    <w:qFormat/>
    <w:rsid w:val="008A3DEB"/>
    <w:pPr>
      <w:keepNext/>
      <w:spacing w:after="240"/>
      <w:outlineLvl w:val="4"/>
    </w:pPr>
    <w:rPr>
      <w:bCs/>
      <w:i/>
      <w:iCs/>
      <w:szCs w:val="26"/>
    </w:rPr>
  </w:style>
  <w:style w:type="paragraph" w:styleId="6">
    <w:name w:val="heading 6"/>
    <w:basedOn w:val="a2"/>
    <w:next w:val="a2"/>
    <w:link w:val="60"/>
    <w:uiPriority w:val="8"/>
    <w:rsid w:val="008A3DEB"/>
    <w:pPr>
      <w:outlineLvl w:val="5"/>
    </w:pPr>
    <w:rPr>
      <w:bCs/>
      <w:szCs w:val="22"/>
    </w:rPr>
  </w:style>
  <w:style w:type="paragraph" w:styleId="7">
    <w:name w:val="heading 7"/>
    <w:basedOn w:val="a2"/>
    <w:next w:val="a2"/>
    <w:link w:val="70"/>
    <w:uiPriority w:val="8"/>
    <w:rsid w:val="008A3DEB"/>
    <w:pPr>
      <w:outlineLvl w:val="6"/>
    </w:pPr>
  </w:style>
  <w:style w:type="paragraph" w:styleId="8">
    <w:name w:val="heading 8"/>
    <w:basedOn w:val="a2"/>
    <w:next w:val="a2"/>
    <w:link w:val="80"/>
    <w:uiPriority w:val="8"/>
    <w:rsid w:val="008A3DEB"/>
    <w:pPr>
      <w:outlineLvl w:val="7"/>
    </w:pPr>
    <w:rPr>
      <w:iCs/>
    </w:rPr>
  </w:style>
  <w:style w:type="paragraph" w:styleId="9">
    <w:name w:val="heading 9"/>
    <w:basedOn w:val="a2"/>
    <w:next w:val="a2"/>
    <w:link w:val="90"/>
    <w:uiPriority w:val="8"/>
    <w:rsid w:val="008A3DEB"/>
    <w:pPr>
      <w:outlineLvl w:val="8"/>
    </w:pPr>
    <w:rPr>
      <w:rFonts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ppendix">
    <w:name w:val="Appendix"/>
    <w:basedOn w:val="a2"/>
    <w:uiPriority w:val="8"/>
    <w:qFormat/>
    <w:rsid w:val="008A3DEB"/>
    <w:pPr>
      <w:jc w:val="center"/>
    </w:pPr>
    <w:rPr>
      <w:b/>
    </w:rPr>
  </w:style>
  <w:style w:type="paragraph" w:styleId="a6">
    <w:name w:val="Body Text"/>
    <w:basedOn w:val="a2"/>
    <w:link w:val="a7"/>
    <w:uiPriority w:val="8"/>
    <w:rsid w:val="008A3DEB"/>
    <w:pPr>
      <w:spacing w:after="120"/>
    </w:pPr>
  </w:style>
  <w:style w:type="character" w:customStyle="1" w:styleId="a7">
    <w:name w:val="גוף טקסט תו"/>
    <w:basedOn w:val="a3"/>
    <w:link w:val="a6"/>
    <w:uiPriority w:val="8"/>
    <w:rsid w:val="008A3DEB"/>
    <w:rPr>
      <w:rFonts w:ascii="Times New Roman" w:hAnsi="Times New Roman" w:cs="Times New Roman"/>
      <w:sz w:val="24"/>
      <w:szCs w:val="24"/>
    </w:rPr>
  </w:style>
  <w:style w:type="paragraph" w:styleId="a8">
    <w:name w:val="footer"/>
    <w:basedOn w:val="a2"/>
    <w:link w:val="a9"/>
    <w:uiPriority w:val="8"/>
    <w:rsid w:val="008A3DEB"/>
    <w:pPr>
      <w:tabs>
        <w:tab w:val="center" w:pos="4320"/>
        <w:tab w:val="right" w:pos="8640"/>
      </w:tabs>
    </w:pPr>
  </w:style>
  <w:style w:type="character" w:customStyle="1" w:styleId="a9">
    <w:name w:val="כותרת תחתונה תו"/>
    <w:basedOn w:val="a3"/>
    <w:link w:val="a8"/>
    <w:uiPriority w:val="8"/>
    <w:rsid w:val="008A3DEB"/>
    <w:rPr>
      <w:rFonts w:ascii="Times New Roman" w:hAnsi="Times New Roman" w:cs="Times New Roman"/>
      <w:sz w:val="24"/>
      <w:szCs w:val="24"/>
    </w:rPr>
  </w:style>
  <w:style w:type="character" w:styleId="aa">
    <w:name w:val="footnote reference"/>
    <w:basedOn w:val="a3"/>
    <w:uiPriority w:val="8"/>
    <w:rsid w:val="008A3DEB"/>
    <w:rPr>
      <w:sz w:val="20"/>
      <w:vertAlign w:val="superscript"/>
    </w:rPr>
  </w:style>
  <w:style w:type="paragraph" w:styleId="ab">
    <w:name w:val="footnote text"/>
    <w:basedOn w:val="a2"/>
    <w:link w:val="ac"/>
    <w:uiPriority w:val="8"/>
    <w:rsid w:val="008A3DEB"/>
    <w:pPr>
      <w:spacing w:after="200"/>
    </w:pPr>
    <w:rPr>
      <w:szCs w:val="20"/>
    </w:rPr>
  </w:style>
  <w:style w:type="character" w:customStyle="1" w:styleId="ac">
    <w:name w:val="טקסט הערת שוליים תו"/>
    <w:basedOn w:val="a3"/>
    <w:link w:val="ab"/>
    <w:uiPriority w:val="8"/>
    <w:rsid w:val="008A3DEB"/>
    <w:rPr>
      <w:rFonts w:ascii="Times New Roman" w:hAnsi="Times New Roman" w:cs="Times New Roman"/>
      <w:sz w:val="20"/>
      <w:szCs w:val="20"/>
    </w:rPr>
  </w:style>
  <w:style w:type="paragraph" w:styleId="ad">
    <w:name w:val="header"/>
    <w:basedOn w:val="a2"/>
    <w:link w:val="ae"/>
    <w:uiPriority w:val="99"/>
    <w:rsid w:val="008A3DEB"/>
    <w:pPr>
      <w:tabs>
        <w:tab w:val="center" w:pos="4320"/>
        <w:tab w:val="right" w:pos="8640"/>
      </w:tabs>
    </w:pPr>
  </w:style>
  <w:style w:type="character" w:customStyle="1" w:styleId="ae">
    <w:name w:val="כותרת עליונה תו"/>
    <w:basedOn w:val="a3"/>
    <w:link w:val="ad"/>
    <w:uiPriority w:val="99"/>
    <w:rsid w:val="008A3DEB"/>
    <w:rPr>
      <w:rFonts w:ascii="Times New Roman" w:hAnsi="Times New Roman" w:cs="Times New Roman"/>
      <w:sz w:val="24"/>
      <w:szCs w:val="24"/>
    </w:rPr>
  </w:style>
  <w:style w:type="character" w:customStyle="1" w:styleId="10">
    <w:name w:val="כותרת 1 תו"/>
    <w:link w:val="1"/>
    <w:uiPriority w:val="1"/>
    <w:rsid w:val="005B6103"/>
    <w:rPr>
      <w:rFonts w:ascii="Arial" w:eastAsia="Century Gothic" w:hAnsi="Arial" w:cs="Arial"/>
      <w:color w:val="808080" w:themeColor="background1" w:themeShade="80"/>
      <w:spacing w:val="2"/>
      <w:sz w:val="42"/>
      <w:szCs w:val="42"/>
    </w:rPr>
  </w:style>
  <w:style w:type="character" w:customStyle="1" w:styleId="21">
    <w:name w:val="כותרת 2 תו"/>
    <w:link w:val="20"/>
    <w:uiPriority w:val="1"/>
    <w:rsid w:val="005B6103"/>
    <w:rPr>
      <w:rFonts w:ascii="Arial" w:eastAsia="Century Gothic" w:hAnsi="Arial" w:cs="Arial (Body)"/>
      <w:b/>
      <w:caps/>
      <w:color w:val="009CDE"/>
      <w:sz w:val="20"/>
      <w:szCs w:val="20"/>
    </w:rPr>
  </w:style>
  <w:style w:type="character" w:customStyle="1" w:styleId="31">
    <w:name w:val="כותרת 3 תו"/>
    <w:basedOn w:val="a3"/>
    <w:link w:val="30"/>
    <w:uiPriority w:val="1"/>
    <w:rsid w:val="005B6103"/>
    <w:rPr>
      <w:rFonts w:ascii="Arial" w:eastAsiaTheme="majorEastAsia" w:hAnsi="Arial" w:cstheme="majorBidi"/>
      <w:caps/>
      <w:color w:val="707372"/>
      <w:sz w:val="20"/>
      <w:szCs w:val="20"/>
    </w:rPr>
  </w:style>
  <w:style w:type="character" w:customStyle="1" w:styleId="41">
    <w:name w:val="כותרת 4 תו"/>
    <w:basedOn w:val="a3"/>
    <w:link w:val="40"/>
    <w:uiPriority w:val="1"/>
    <w:rsid w:val="004F3DA7"/>
    <w:rPr>
      <w:rFonts w:ascii="Arial" w:hAnsi="Arial" w:cs="Times New Roman"/>
      <w:b/>
      <w:bCs/>
      <w:i/>
      <w:sz w:val="20"/>
      <w:szCs w:val="28"/>
    </w:rPr>
  </w:style>
  <w:style w:type="character" w:customStyle="1" w:styleId="51">
    <w:name w:val="כותרת 5 תו"/>
    <w:basedOn w:val="a3"/>
    <w:link w:val="50"/>
    <w:uiPriority w:val="13"/>
    <w:rsid w:val="004F3DA7"/>
    <w:rPr>
      <w:rFonts w:ascii="Arial" w:hAnsi="Arial" w:cs="Times New Roman"/>
      <w:bCs/>
      <w:i/>
      <w:iCs/>
      <w:sz w:val="20"/>
      <w:szCs w:val="26"/>
    </w:rPr>
  </w:style>
  <w:style w:type="character" w:customStyle="1" w:styleId="60">
    <w:name w:val="כותרת 6 תו"/>
    <w:basedOn w:val="a3"/>
    <w:link w:val="6"/>
    <w:uiPriority w:val="8"/>
    <w:rsid w:val="008A3DEB"/>
    <w:rPr>
      <w:rFonts w:ascii="Times New Roman" w:hAnsi="Times New Roman" w:cs="Times New Roman"/>
      <w:bCs/>
      <w:sz w:val="24"/>
    </w:rPr>
  </w:style>
  <w:style w:type="character" w:customStyle="1" w:styleId="70">
    <w:name w:val="כותרת 7 תו"/>
    <w:basedOn w:val="a3"/>
    <w:link w:val="7"/>
    <w:uiPriority w:val="8"/>
    <w:rsid w:val="008A3DEB"/>
    <w:rPr>
      <w:rFonts w:ascii="Times New Roman" w:hAnsi="Times New Roman" w:cs="Times New Roman"/>
      <w:sz w:val="24"/>
      <w:szCs w:val="24"/>
    </w:rPr>
  </w:style>
  <w:style w:type="character" w:customStyle="1" w:styleId="80">
    <w:name w:val="כותרת 8 תו"/>
    <w:basedOn w:val="a3"/>
    <w:link w:val="8"/>
    <w:uiPriority w:val="8"/>
    <w:rsid w:val="008A3DEB"/>
    <w:rPr>
      <w:rFonts w:ascii="Times New Roman" w:hAnsi="Times New Roman" w:cs="Times New Roman"/>
      <w:iCs/>
      <w:sz w:val="24"/>
      <w:szCs w:val="24"/>
    </w:rPr>
  </w:style>
  <w:style w:type="character" w:customStyle="1" w:styleId="90">
    <w:name w:val="כותרת 9 תו"/>
    <w:basedOn w:val="a3"/>
    <w:link w:val="9"/>
    <w:uiPriority w:val="8"/>
    <w:rsid w:val="008A3DEB"/>
    <w:rPr>
      <w:rFonts w:ascii="Times New Roman" w:hAnsi="Times New Roman" w:cs="Arial"/>
      <w:sz w:val="24"/>
    </w:rPr>
  </w:style>
  <w:style w:type="paragraph" w:customStyle="1" w:styleId="Indent">
    <w:name w:val="Indent"/>
    <w:basedOn w:val="a2"/>
    <w:uiPriority w:val="8"/>
    <w:qFormat/>
    <w:rsid w:val="008A3DEB"/>
    <w:pPr>
      <w:ind w:left="720" w:hanging="720"/>
    </w:pPr>
  </w:style>
  <w:style w:type="paragraph" w:styleId="Index1">
    <w:name w:val="index 1"/>
    <w:basedOn w:val="a2"/>
    <w:next w:val="a2"/>
    <w:uiPriority w:val="8"/>
    <w:rsid w:val="008A3DEB"/>
    <w:pPr>
      <w:ind w:left="240" w:hanging="240"/>
    </w:pPr>
  </w:style>
  <w:style w:type="paragraph" w:styleId="Index2">
    <w:name w:val="index 2"/>
    <w:basedOn w:val="a2"/>
    <w:next w:val="a2"/>
    <w:uiPriority w:val="8"/>
    <w:rsid w:val="008A3DEB"/>
    <w:pPr>
      <w:ind w:left="480" w:hanging="240"/>
    </w:pPr>
  </w:style>
  <w:style w:type="paragraph" w:styleId="Index3">
    <w:name w:val="index 3"/>
    <w:basedOn w:val="a2"/>
    <w:next w:val="a2"/>
    <w:uiPriority w:val="8"/>
    <w:rsid w:val="008A3DEB"/>
    <w:pPr>
      <w:ind w:left="720" w:hanging="240"/>
    </w:pPr>
  </w:style>
  <w:style w:type="paragraph" w:styleId="Index4">
    <w:name w:val="index 4"/>
    <w:basedOn w:val="a2"/>
    <w:next w:val="a2"/>
    <w:uiPriority w:val="8"/>
    <w:rsid w:val="008A3DEB"/>
    <w:pPr>
      <w:ind w:left="960" w:hanging="240"/>
    </w:pPr>
  </w:style>
  <w:style w:type="paragraph" w:styleId="Index5">
    <w:name w:val="index 5"/>
    <w:basedOn w:val="a2"/>
    <w:next w:val="a2"/>
    <w:uiPriority w:val="8"/>
    <w:rsid w:val="008A3DEB"/>
    <w:pPr>
      <w:ind w:left="1200" w:hanging="240"/>
    </w:pPr>
  </w:style>
  <w:style w:type="paragraph" w:styleId="Index6">
    <w:name w:val="index 6"/>
    <w:basedOn w:val="a2"/>
    <w:next w:val="a2"/>
    <w:uiPriority w:val="8"/>
    <w:rsid w:val="008A3DEB"/>
    <w:pPr>
      <w:ind w:left="1440" w:hanging="240"/>
    </w:pPr>
  </w:style>
  <w:style w:type="paragraph" w:styleId="Index7">
    <w:name w:val="index 7"/>
    <w:basedOn w:val="a2"/>
    <w:next w:val="a2"/>
    <w:uiPriority w:val="8"/>
    <w:rsid w:val="008A3DEB"/>
    <w:pPr>
      <w:ind w:left="1680" w:hanging="240"/>
    </w:pPr>
  </w:style>
  <w:style w:type="paragraph" w:styleId="Index8">
    <w:name w:val="index 8"/>
    <w:basedOn w:val="a2"/>
    <w:next w:val="a2"/>
    <w:uiPriority w:val="8"/>
    <w:rsid w:val="008A3DEB"/>
    <w:pPr>
      <w:ind w:left="1920" w:hanging="240"/>
    </w:pPr>
  </w:style>
  <w:style w:type="paragraph" w:styleId="Index9">
    <w:name w:val="index 9"/>
    <w:basedOn w:val="a2"/>
    <w:next w:val="a2"/>
    <w:uiPriority w:val="8"/>
    <w:rsid w:val="008A3DEB"/>
    <w:pPr>
      <w:ind w:left="2160" w:hanging="240"/>
    </w:pPr>
  </w:style>
  <w:style w:type="paragraph" w:styleId="a1">
    <w:name w:val="List Bullet"/>
    <w:basedOn w:val="a2"/>
    <w:uiPriority w:val="5"/>
    <w:qFormat/>
    <w:rsid w:val="00807E50"/>
    <w:pPr>
      <w:numPr>
        <w:numId w:val="18"/>
      </w:numPr>
    </w:pPr>
  </w:style>
  <w:style w:type="paragraph" w:styleId="2">
    <w:name w:val="List Bullet 2"/>
    <w:basedOn w:val="a2"/>
    <w:uiPriority w:val="8"/>
    <w:rsid w:val="008A3DEB"/>
    <w:pPr>
      <w:numPr>
        <w:numId w:val="6"/>
      </w:numPr>
    </w:pPr>
  </w:style>
  <w:style w:type="paragraph" w:styleId="3">
    <w:name w:val="List Bullet 3"/>
    <w:basedOn w:val="a2"/>
    <w:uiPriority w:val="8"/>
    <w:rsid w:val="008A3DEB"/>
    <w:pPr>
      <w:numPr>
        <w:numId w:val="8"/>
      </w:numPr>
    </w:pPr>
  </w:style>
  <w:style w:type="paragraph" w:styleId="4">
    <w:name w:val="List Bullet 4"/>
    <w:basedOn w:val="a2"/>
    <w:uiPriority w:val="8"/>
    <w:rsid w:val="008A3DEB"/>
    <w:pPr>
      <w:numPr>
        <w:numId w:val="10"/>
      </w:numPr>
    </w:pPr>
  </w:style>
  <w:style w:type="paragraph" w:styleId="5">
    <w:name w:val="List Bullet 5"/>
    <w:basedOn w:val="a2"/>
    <w:uiPriority w:val="8"/>
    <w:rsid w:val="008A3DEB"/>
    <w:pPr>
      <w:numPr>
        <w:numId w:val="12"/>
      </w:numPr>
    </w:pPr>
  </w:style>
  <w:style w:type="paragraph" w:styleId="a">
    <w:name w:val="List Number"/>
    <w:basedOn w:val="a2"/>
    <w:uiPriority w:val="8"/>
    <w:rsid w:val="008A3DEB"/>
    <w:pPr>
      <w:numPr>
        <w:numId w:val="14"/>
      </w:numPr>
      <w:contextualSpacing/>
    </w:pPr>
  </w:style>
  <w:style w:type="paragraph" w:styleId="a0">
    <w:name w:val="List Paragraph"/>
    <w:basedOn w:val="a2"/>
    <w:uiPriority w:val="3"/>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a2"/>
    <w:uiPriority w:val="3"/>
    <w:qFormat/>
    <w:rsid w:val="00BB45B2"/>
    <w:pPr>
      <w:numPr>
        <w:numId w:val="15"/>
      </w:numPr>
    </w:pPr>
  </w:style>
  <w:style w:type="paragraph" w:styleId="af">
    <w:name w:val="Title"/>
    <w:basedOn w:val="a2"/>
    <w:link w:val="af0"/>
    <w:uiPriority w:val="8"/>
    <w:rsid w:val="008A3DEB"/>
    <w:pPr>
      <w:spacing w:before="240" w:after="60"/>
      <w:jc w:val="center"/>
      <w:outlineLvl w:val="0"/>
    </w:pPr>
    <w:rPr>
      <w:rFonts w:cs="Arial"/>
      <w:b/>
      <w:bCs/>
      <w:kern w:val="28"/>
      <w:sz w:val="32"/>
      <w:szCs w:val="32"/>
    </w:rPr>
  </w:style>
  <w:style w:type="character" w:customStyle="1" w:styleId="af0">
    <w:name w:val="כותרת טקסט תו"/>
    <w:basedOn w:val="a3"/>
    <w:link w:val="af"/>
    <w:uiPriority w:val="8"/>
    <w:rsid w:val="008A3DEB"/>
    <w:rPr>
      <w:rFonts w:ascii="Arial" w:hAnsi="Arial" w:cs="Arial"/>
      <w:b/>
      <w:bCs/>
      <w:kern w:val="28"/>
      <w:sz w:val="32"/>
      <w:szCs w:val="32"/>
    </w:rPr>
  </w:style>
  <w:style w:type="paragraph" w:styleId="TOC1">
    <w:name w:val="toc 1"/>
    <w:basedOn w:val="a2"/>
    <w:next w:val="a2"/>
    <w:uiPriority w:val="8"/>
    <w:rsid w:val="008A3DEB"/>
  </w:style>
  <w:style w:type="paragraph" w:styleId="TOC2">
    <w:name w:val="toc 2"/>
    <w:basedOn w:val="a2"/>
    <w:next w:val="a2"/>
    <w:uiPriority w:val="8"/>
    <w:rsid w:val="008A3DEB"/>
    <w:pPr>
      <w:ind w:left="240"/>
    </w:pPr>
  </w:style>
  <w:style w:type="paragraph" w:styleId="TOC3">
    <w:name w:val="toc 3"/>
    <w:basedOn w:val="a2"/>
    <w:next w:val="a2"/>
    <w:uiPriority w:val="8"/>
    <w:rsid w:val="008A3DEB"/>
    <w:pPr>
      <w:ind w:left="480"/>
    </w:pPr>
  </w:style>
  <w:style w:type="paragraph" w:styleId="TOC4">
    <w:name w:val="toc 4"/>
    <w:basedOn w:val="a2"/>
    <w:next w:val="a2"/>
    <w:uiPriority w:val="8"/>
    <w:rsid w:val="008A3DEB"/>
    <w:pPr>
      <w:ind w:left="720"/>
    </w:pPr>
  </w:style>
  <w:style w:type="paragraph" w:styleId="TOC5">
    <w:name w:val="toc 5"/>
    <w:basedOn w:val="a2"/>
    <w:next w:val="a2"/>
    <w:uiPriority w:val="8"/>
    <w:rsid w:val="008A3DEB"/>
    <w:pPr>
      <w:ind w:left="960"/>
    </w:pPr>
  </w:style>
  <w:style w:type="paragraph" w:styleId="TOC6">
    <w:name w:val="toc 6"/>
    <w:basedOn w:val="a2"/>
    <w:next w:val="a2"/>
    <w:uiPriority w:val="8"/>
    <w:rsid w:val="008A3DEB"/>
    <w:pPr>
      <w:ind w:left="1200"/>
    </w:pPr>
  </w:style>
  <w:style w:type="paragraph" w:styleId="TOC7">
    <w:name w:val="toc 7"/>
    <w:basedOn w:val="a2"/>
    <w:next w:val="a2"/>
    <w:uiPriority w:val="8"/>
    <w:rsid w:val="008A3DEB"/>
    <w:pPr>
      <w:ind w:left="1440"/>
    </w:pPr>
  </w:style>
  <w:style w:type="paragraph" w:styleId="TOC8">
    <w:name w:val="toc 8"/>
    <w:basedOn w:val="a2"/>
    <w:next w:val="a2"/>
    <w:uiPriority w:val="8"/>
    <w:rsid w:val="008A3DEB"/>
    <w:pPr>
      <w:ind w:left="1680"/>
    </w:pPr>
  </w:style>
  <w:style w:type="paragraph" w:styleId="TOC9">
    <w:name w:val="toc 9"/>
    <w:basedOn w:val="a2"/>
    <w:next w:val="a2"/>
    <w:uiPriority w:val="8"/>
    <w:rsid w:val="008A3DEB"/>
    <w:pPr>
      <w:ind w:left="1920"/>
    </w:pPr>
  </w:style>
  <w:style w:type="paragraph" w:customStyle="1" w:styleId="UnNumberedHeading1">
    <w:name w:val="UnNumbered Heading 1"/>
    <w:basedOn w:val="a2"/>
    <w:next w:val="a2"/>
    <w:uiPriority w:val="8"/>
    <w:rsid w:val="008A3DEB"/>
    <w:pPr>
      <w:jc w:val="center"/>
    </w:pPr>
    <w:rPr>
      <w:b/>
      <w:smallCaps/>
    </w:rPr>
  </w:style>
  <w:style w:type="character" w:styleId="af1">
    <w:name w:val="page number"/>
    <w:basedOn w:val="a3"/>
    <w:uiPriority w:val="99"/>
    <w:semiHidden/>
    <w:unhideWhenUsed/>
    <w:rsid w:val="005F722E"/>
  </w:style>
  <w:style w:type="paragraph" w:customStyle="1" w:styleId="Objective">
    <w:name w:val="Objective"/>
    <w:basedOn w:val="a2"/>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styleId="Hyperlink">
    <w:name w:val="Hyperlink"/>
    <w:basedOn w:val="a3"/>
    <w:uiPriority w:val="99"/>
    <w:unhideWhenUsed/>
    <w:rsid w:val="00B605D6"/>
    <w:rPr>
      <w:color w:val="009CDE" w:themeColor="hyperlink"/>
      <w:u w:val="single"/>
    </w:rPr>
  </w:style>
  <w:style w:type="character" w:customStyle="1" w:styleId="UnresolvedMention1">
    <w:name w:val="Unresolved Mention1"/>
    <w:basedOn w:val="a3"/>
    <w:uiPriority w:val="99"/>
    <w:semiHidden/>
    <w:unhideWhenUsed/>
    <w:rsid w:val="00B605D6"/>
    <w:rPr>
      <w:color w:val="605E5C"/>
      <w:shd w:val="clear" w:color="auto" w:fill="E1DFDD"/>
    </w:rPr>
  </w:style>
  <w:style w:type="character" w:styleId="af2">
    <w:name w:val="annotation reference"/>
    <w:basedOn w:val="a3"/>
    <w:uiPriority w:val="99"/>
    <w:semiHidden/>
    <w:unhideWhenUsed/>
    <w:rsid w:val="00000ECF"/>
    <w:rPr>
      <w:sz w:val="16"/>
      <w:szCs w:val="16"/>
    </w:rPr>
  </w:style>
  <w:style w:type="paragraph" w:styleId="af3">
    <w:name w:val="annotation text"/>
    <w:basedOn w:val="a2"/>
    <w:link w:val="af4"/>
    <w:uiPriority w:val="99"/>
    <w:unhideWhenUsed/>
    <w:rsid w:val="00000ECF"/>
    <w:pPr>
      <w:spacing w:line="240" w:lineRule="auto"/>
    </w:pPr>
    <w:rPr>
      <w:szCs w:val="20"/>
    </w:rPr>
  </w:style>
  <w:style w:type="character" w:customStyle="1" w:styleId="af4">
    <w:name w:val="טקסט הערה תו"/>
    <w:basedOn w:val="a3"/>
    <w:link w:val="af3"/>
    <w:uiPriority w:val="99"/>
    <w:rsid w:val="00000ECF"/>
    <w:rPr>
      <w:rFonts w:ascii="Arial" w:hAnsi="Arial" w:cs="Times New Roman"/>
      <w:sz w:val="20"/>
      <w:szCs w:val="20"/>
    </w:rPr>
  </w:style>
  <w:style w:type="paragraph" w:styleId="af5">
    <w:name w:val="annotation subject"/>
    <w:basedOn w:val="af3"/>
    <w:next w:val="af3"/>
    <w:link w:val="af6"/>
    <w:uiPriority w:val="99"/>
    <w:semiHidden/>
    <w:unhideWhenUsed/>
    <w:rsid w:val="00000ECF"/>
    <w:rPr>
      <w:b/>
      <w:bCs/>
    </w:rPr>
  </w:style>
  <w:style w:type="character" w:customStyle="1" w:styleId="af6">
    <w:name w:val="נושא הערה תו"/>
    <w:basedOn w:val="af4"/>
    <w:link w:val="af5"/>
    <w:uiPriority w:val="99"/>
    <w:semiHidden/>
    <w:rsid w:val="00000ECF"/>
    <w:rPr>
      <w:rFonts w:ascii="Arial" w:hAnsi="Arial" w:cs="Times New Roman"/>
      <w:b/>
      <w:bCs/>
      <w:sz w:val="20"/>
      <w:szCs w:val="20"/>
    </w:rPr>
  </w:style>
  <w:style w:type="paragraph" w:styleId="af7">
    <w:name w:val="Balloon Text"/>
    <w:basedOn w:val="a2"/>
    <w:link w:val="af8"/>
    <w:uiPriority w:val="99"/>
    <w:semiHidden/>
    <w:unhideWhenUsed/>
    <w:rsid w:val="00000ECF"/>
    <w:pPr>
      <w:spacing w:before="0" w:line="240" w:lineRule="auto"/>
    </w:pPr>
    <w:rPr>
      <w:rFonts w:ascii="Tahoma" w:hAnsi="Tahoma" w:cs="Tahoma"/>
      <w:sz w:val="18"/>
      <w:szCs w:val="18"/>
    </w:rPr>
  </w:style>
  <w:style w:type="character" w:customStyle="1" w:styleId="af8">
    <w:name w:val="טקסט בלונים תו"/>
    <w:basedOn w:val="a3"/>
    <w:link w:val="af7"/>
    <w:uiPriority w:val="99"/>
    <w:semiHidden/>
    <w:rsid w:val="00000ECF"/>
    <w:rPr>
      <w:rFonts w:ascii="Tahoma" w:hAnsi="Tahoma" w:cs="Tahoma"/>
      <w:sz w:val="18"/>
      <w:szCs w:val="18"/>
    </w:rPr>
  </w:style>
  <w:style w:type="paragraph" w:styleId="af9">
    <w:name w:val="Revision"/>
    <w:hidden/>
    <w:uiPriority w:val="99"/>
    <w:semiHidden/>
    <w:rsid w:val="00000ECF"/>
    <w:pPr>
      <w:spacing w:after="0" w:line="240" w:lineRule="auto"/>
    </w:pPr>
    <w:rPr>
      <w:rFonts w:ascii="Arial"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2889">
      <w:bodyDiv w:val="1"/>
      <w:marLeft w:val="0"/>
      <w:marRight w:val="0"/>
      <w:marTop w:val="0"/>
      <w:marBottom w:val="0"/>
      <w:divBdr>
        <w:top w:val="none" w:sz="0" w:space="0" w:color="auto"/>
        <w:left w:val="none" w:sz="0" w:space="0" w:color="auto"/>
        <w:bottom w:val="none" w:sz="0" w:space="0" w:color="auto"/>
        <w:right w:val="none" w:sz="0" w:space="0" w:color="auto"/>
      </w:divBdr>
    </w:div>
    <w:div w:id="581305294">
      <w:bodyDiv w:val="1"/>
      <w:marLeft w:val="0"/>
      <w:marRight w:val="0"/>
      <w:marTop w:val="0"/>
      <w:marBottom w:val="0"/>
      <w:divBdr>
        <w:top w:val="none" w:sz="0" w:space="0" w:color="auto"/>
        <w:left w:val="none" w:sz="0" w:space="0" w:color="auto"/>
        <w:bottom w:val="none" w:sz="0" w:space="0" w:color="auto"/>
        <w:right w:val="none" w:sz="0" w:space="0" w:color="auto"/>
      </w:divBdr>
    </w:div>
    <w:div w:id="627054500">
      <w:bodyDiv w:val="1"/>
      <w:marLeft w:val="0"/>
      <w:marRight w:val="0"/>
      <w:marTop w:val="0"/>
      <w:marBottom w:val="0"/>
      <w:divBdr>
        <w:top w:val="none" w:sz="0" w:space="0" w:color="auto"/>
        <w:left w:val="none" w:sz="0" w:space="0" w:color="auto"/>
        <w:bottom w:val="none" w:sz="0" w:space="0" w:color="auto"/>
        <w:right w:val="none" w:sz="0" w:space="0" w:color="auto"/>
      </w:divBdr>
    </w:div>
    <w:div w:id="730541050">
      <w:bodyDiv w:val="1"/>
      <w:marLeft w:val="0"/>
      <w:marRight w:val="0"/>
      <w:marTop w:val="0"/>
      <w:marBottom w:val="0"/>
      <w:divBdr>
        <w:top w:val="none" w:sz="0" w:space="0" w:color="auto"/>
        <w:left w:val="none" w:sz="0" w:space="0" w:color="auto"/>
        <w:bottom w:val="none" w:sz="0" w:space="0" w:color="auto"/>
        <w:right w:val="none" w:sz="0" w:space="0" w:color="auto"/>
      </w:divBdr>
    </w:div>
    <w:div w:id="832724867">
      <w:bodyDiv w:val="1"/>
      <w:marLeft w:val="0"/>
      <w:marRight w:val="0"/>
      <w:marTop w:val="0"/>
      <w:marBottom w:val="0"/>
      <w:divBdr>
        <w:top w:val="none" w:sz="0" w:space="0" w:color="auto"/>
        <w:left w:val="none" w:sz="0" w:space="0" w:color="auto"/>
        <w:bottom w:val="none" w:sz="0" w:space="0" w:color="auto"/>
        <w:right w:val="none" w:sz="0" w:space="0" w:color="auto"/>
      </w:divBdr>
    </w:div>
    <w:div w:id="1193809879">
      <w:bodyDiv w:val="1"/>
      <w:marLeft w:val="0"/>
      <w:marRight w:val="0"/>
      <w:marTop w:val="0"/>
      <w:marBottom w:val="0"/>
      <w:divBdr>
        <w:top w:val="none" w:sz="0" w:space="0" w:color="auto"/>
        <w:left w:val="none" w:sz="0" w:space="0" w:color="auto"/>
        <w:bottom w:val="none" w:sz="0" w:space="0" w:color="auto"/>
        <w:right w:val="none" w:sz="0" w:space="0" w:color="auto"/>
      </w:divBdr>
    </w:div>
    <w:div w:id="1277525689">
      <w:bodyDiv w:val="1"/>
      <w:marLeft w:val="0"/>
      <w:marRight w:val="0"/>
      <w:marTop w:val="0"/>
      <w:marBottom w:val="0"/>
      <w:divBdr>
        <w:top w:val="none" w:sz="0" w:space="0" w:color="auto"/>
        <w:left w:val="none" w:sz="0" w:space="0" w:color="auto"/>
        <w:bottom w:val="none" w:sz="0" w:space="0" w:color="auto"/>
        <w:right w:val="none" w:sz="0" w:space="0" w:color="auto"/>
      </w:divBdr>
    </w:div>
    <w:div w:id="1446655466">
      <w:bodyDiv w:val="1"/>
      <w:marLeft w:val="0"/>
      <w:marRight w:val="0"/>
      <w:marTop w:val="0"/>
      <w:marBottom w:val="0"/>
      <w:divBdr>
        <w:top w:val="none" w:sz="0" w:space="0" w:color="auto"/>
        <w:left w:val="none" w:sz="0" w:space="0" w:color="auto"/>
        <w:bottom w:val="none" w:sz="0" w:space="0" w:color="auto"/>
        <w:right w:val="none" w:sz="0" w:space="0" w:color="auto"/>
      </w:divBdr>
    </w:div>
    <w:div w:id="1700886348">
      <w:bodyDiv w:val="1"/>
      <w:marLeft w:val="0"/>
      <w:marRight w:val="0"/>
      <w:marTop w:val="0"/>
      <w:marBottom w:val="0"/>
      <w:divBdr>
        <w:top w:val="none" w:sz="0" w:space="0" w:color="auto"/>
        <w:left w:val="none" w:sz="0" w:space="0" w:color="auto"/>
        <w:bottom w:val="none" w:sz="0" w:space="0" w:color="auto"/>
        <w:right w:val="none" w:sz="0" w:space="0" w:color="auto"/>
      </w:divBdr>
    </w:div>
    <w:div w:id="18076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bb10b40ee8d3a599c5f62d28aa9a0b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c347f0a8e3e1664f2bb8f913eca227a"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DA79F-F8A4-417D-A520-E8C63B3520B0}"/>
</file>

<file path=customXml/itemProps2.xml><?xml version="1.0" encoding="utf-8"?>
<ds:datastoreItem xmlns:ds="http://schemas.openxmlformats.org/officeDocument/2006/customXml" ds:itemID="{F02CFA49-A0CC-4D51-90FF-BCCC880A95E2}"/>
</file>

<file path=customXml/itemProps3.xml><?xml version="1.0" encoding="utf-8"?>
<ds:datastoreItem xmlns:ds="http://schemas.openxmlformats.org/officeDocument/2006/customXml" ds:itemID="{B073B9D9-2D13-4379-979E-24DB51ED576A}"/>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7022</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8410</CharactersWithSpaces>
  <SharedDoc>false</SharedDoc>
  <HLinks>
    <vt:vector size="36" baseType="variant">
      <vt:variant>
        <vt:i4>3735654</vt:i4>
      </vt:variant>
      <vt:variant>
        <vt:i4>15</vt:i4>
      </vt:variant>
      <vt:variant>
        <vt:i4>0</vt:i4>
      </vt:variant>
      <vt:variant>
        <vt:i4>5</vt:i4>
      </vt:variant>
      <vt:variant>
        <vt:lpwstr>http://www.oecd.org/coronavirus/policy-responses/youth-and-covid-19-response-recovery-and-resilience-c40e61c6/</vt:lpwstr>
      </vt:variant>
      <vt:variant>
        <vt:lpwstr/>
      </vt:variant>
      <vt:variant>
        <vt:i4>7012462</vt:i4>
      </vt:variant>
      <vt:variant>
        <vt:i4>12</vt:i4>
      </vt:variant>
      <vt:variant>
        <vt:i4>0</vt:i4>
      </vt:variant>
      <vt:variant>
        <vt:i4>5</vt:i4>
      </vt:variant>
      <vt:variant>
        <vt:lpwstr>https://www.imf.org/en/Publications/WP/Issues/2020/06/12/Who-will-Bear-the-Brunt-of-Lockdown-Policies-Evidence-from-Tele-workability-Measures-Across-49479</vt:lpwstr>
      </vt:variant>
      <vt:variant>
        <vt:lpwstr/>
      </vt:variant>
      <vt:variant>
        <vt:i4>65593</vt:i4>
      </vt:variant>
      <vt:variant>
        <vt:i4>9</vt:i4>
      </vt:variant>
      <vt:variant>
        <vt:i4>0</vt:i4>
      </vt:variant>
      <vt:variant>
        <vt:i4>5</vt:i4>
      </vt:variant>
      <vt:variant>
        <vt:lpwstr>http://www.ilo.org/ilc/ILCSessions/109/reports/reports-to-the-conference/WCMS_745966/lang--en/index.htm</vt:lpwstr>
      </vt:variant>
      <vt:variant>
        <vt:lpwstr/>
      </vt:variant>
      <vt:variant>
        <vt:i4>852092</vt:i4>
      </vt:variant>
      <vt:variant>
        <vt:i4>6</vt:i4>
      </vt:variant>
      <vt:variant>
        <vt:i4>0</vt:i4>
      </vt:variant>
      <vt:variant>
        <vt:i4>5</vt:i4>
      </vt:variant>
      <vt:variant>
        <vt:lpwstr>https://www.ilo.org/wcmsp5/groups/public/---dgreports/---dcomm/documents/briefingnote/wcms_745963.pdf</vt:lpwstr>
      </vt:variant>
      <vt:variant>
        <vt:lpwstr/>
      </vt:variant>
      <vt:variant>
        <vt:i4>1704037</vt:i4>
      </vt:variant>
      <vt:variant>
        <vt:i4>3</vt:i4>
      </vt:variant>
      <vt:variant>
        <vt:i4>0</vt:i4>
      </vt:variant>
      <vt:variant>
        <vt:i4>5</vt:i4>
      </vt:variant>
      <vt:variant>
        <vt:lpwstr>https://www.gov.il/BlobFolder/dynamiccollectorresultitem/periodic-review-01062020/he/weekly_economic_review_periodic-review-01062020.pdf</vt:lpwstr>
      </vt:variant>
      <vt:variant>
        <vt:lpwstr/>
      </vt:variant>
      <vt:variant>
        <vt:i4>65606</vt:i4>
      </vt:variant>
      <vt:variant>
        <vt:i4>0</vt:i4>
      </vt:variant>
      <vt:variant>
        <vt:i4>0</vt:i4>
      </vt:variant>
      <vt:variant>
        <vt:i4>5</vt:i4>
      </vt:variant>
      <vt:variant>
        <vt:lpwstr>https://www.boi.org.il/he/NewsAndPublications/PressReleases/Pages/25-9-2019.aspx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2020-12-29T11:16:00Z</dcterms:created>
  <dcterms:modified xsi:type="dcterms:W3CDTF">2020-12-29T13:04:00Z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