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9310" w:type="dxa"/>
        <w:jc w:val="center"/>
        <w:tblLayout w:type="fixed"/>
        <w:tblLook w:val="0000" w:firstRow="0" w:lastRow="0" w:firstColumn="0" w:lastColumn="0" w:noHBand="0" w:noVBand="0"/>
      </w:tblPr>
      <w:tblGrid>
        <w:gridCol w:w="2582"/>
        <w:gridCol w:w="3644"/>
        <w:gridCol w:w="3084"/>
      </w:tblGrid>
      <w:tr w:rsidR="001F2216" w:rsidRPr="00BE5211" w:rsidTr="00F23D19">
        <w:trPr>
          <w:jc w:val="center"/>
        </w:trPr>
        <w:tc>
          <w:tcPr>
            <w:tcW w:w="2582" w:type="dxa"/>
            <w:tcBorders>
              <w:top w:val="nil"/>
              <w:left w:val="nil"/>
              <w:bottom w:val="nil"/>
              <w:right w:val="nil"/>
            </w:tcBorders>
            <w:vAlign w:val="center"/>
          </w:tcPr>
          <w:p w:rsidR="001F2216" w:rsidRPr="00520BB4" w:rsidRDefault="001F2216" w:rsidP="00F23D19">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1F2216" w:rsidRDefault="001F2216" w:rsidP="00F23D19">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3644" w:type="dxa"/>
            <w:tcBorders>
              <w:top w:val="nil"/>
              <w:left w:val="nil"/>
              <w:bottom w:val="nil"/>
              <w:right w:val="nil"/>
            </w:tcBorders>
          </w:tcPr>
          <w:p w:rsidR="001F2216" w:rsidRDefault="001F2216" w:rsidP="00F23D19">
            <w:pPr>
              <w:bidi/>
              <w:jc w:val="center"/>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34333A69" wp14:editId="2C54A284">
                  <wp:simplePos x="0" y="0"/>
                  <wp:positionH relativeFrom="column">
                    <wp:posOffset>403860</wp:posOffset>
                  </wp:positionH>
                  <wp:positionV relativeFrom="paragraph">
                    <wp:posOffset>0</wp:posOffset>
                  </wp:positionV>
                  <wp:extent cx="1051200" cy="1051200"/>
                  <wp:effectExtent l="0" t="0" r="0" b="0"/>
                  <wp:wrapSquare wrapText="bothSides"/>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1F2216" w:rsidRPr="00BE5211" w:rsidRDefault="001F2216" w:rsidP="00BE5211">
            <w:pPr>
              <w:bidi/>
              <w:spacing w:line="480" w:lineRule="auto"/>
              <w:jc w:val="right"/>
              <w:rPr>
                <w:rFonts w:cs="David"/>
                <w:sz w:val="24"/>
                <w:szCs w:val="24"/>
              </w:rPr>
            </w:pPr>
            <w:r w:rsidRPr="00BE5211">
              <w:rPr>
                <w:rFonts w:cs="David" w:hint="eastAsia"/>
                <w:sz w:val="24"/>
                <w:szCs w:val="24"/>
                <w:rtl/>
              </w:rPr>
              <w:t>‏</w:t>
            </w:r>
            <w:r w:rsidRPr="00BE5211">
              <w:rPr>
                <w:rFonts w:cs="David" w:hint="cs"/>
                <w:sz w:val="24"/>
                <w:szCs w:val="24"/>
                <w:rtl/>
              </w:rPr>
              <w:t xml:space="preserve">ירושלים, </w:t>
            </w:r>
            <w:r w:rsidR="00BE5211" w:rsidRPr="00BE5211">
              <w:rPr>
                <w:rFonts w:cs="David" w:hint="cs"/>
                <w:sz w:val="24"/>
                <w:szCs w:val="24"/>
                <w:rtl/>
              </w:rPr>
              <w:t>כ"ט</w:t>
            </w:r>
            <w:r w:rsidRPr="00BE5211">
              <w:rPr>
                <w:rFonts w:cs="David" w:hint="cs"/>
                <w:sz w:val="24"/>
                <w:szCs w:val="24"/>
                <w:rtl/>
              </w:rPr>
              <w:t xml:space="preserve"> ב</w:t>
            </w:r>
            <w:r w:rsidR="00BE5211" w:rsidRPr="00BE5211">
              <w:rPr>
                <w:rFonts w:cs="David" w:hint="cs"/>
                <w:sz w:val="24"/>
                <w:szCs w:val="24"/>
                <w:rtl/>
              </w:rPr>
              <w:t>תשרי</w:t>
            </w:r>
            <w:r w:rsidRPr="00BE5211">
              <w:rPr>
                <w:rFonts w:cs="David" w:hint="cs"/>
                <w:sz w:val="24"/>
                <w:szCs w:val="24"/>
                <w:rtl/>
              </w:rPr>
              <w:t xml:space="preserve"> התשפ"</w:t>
            </w:r>
            <w:r w:rsidR="00BE5211" w:rsidRPr="00BE5211">
              <w:rPr>
                <w:rFonts w:cs="David" w:hint="cs"/>
                <w:sz w:val="24"/>
                <w:szCs w:val="24"/>
                <w:rtl/>
              </w:rPr>
              <w:t>ב</w:t>
            </w:r>
          </w:p>
          <w:p w:rsidR="001F2216" w:rsidRPr="00BE5211" w:rsidRDefault="00BE5211" w:rsidP="00BE5211">
            <w:pPr>
              <w:bidi/>
              <w:spacing w:line="480" w:lineRule="auto"/>
              <w:jc w:val="right"/>
              <w:rPr>
                <w:rFonts w:cs="David"/>
                <w:sz w:val="24"/>
                <w:szCs w:val="24"/>
                <w:rtl/>
              </w:rPr>
            </w:pPr>
            <w:r w:rsidRPr="00BE5211">
              <w:rPr>
                <w:rFonts w:cs="David" w:hint="cs"/>
                <w:sz w:val="24"/>
                <w:szCs w:val="24"/>
                <w:rtl/>
              </w:rPr>
              <w:t>5</w:t>
            </w:r>
            <w:r w:rsidR="001F2216" w:rsidRPr="00BE5211">
              <w:rPr>
                <w:rFonts w:cs="David" w:hint="cs"/>
                <w:sz w:val="24"/>
                <w:szCs w:val="24"/>
                <w:rtl/>
              </w:rPr>
              <w:t xml:space="preserve"> </w:t>
            </w:r>
            <w:r w:rsidR="004D2974" w:rsidRPr="00BE5211">
              <w:rPr>
                <w:rFonts w:cs="David" w:hint="cs"/>
                <w:sz w:val="24"/>
                <w:szCs w:val="24"/>
                <w:rtl/>
              </w:rPr>
              <w:t>או</w:t>
            </w:r>
            <w:r w:rsidRPr="00BE5211">
              <w:rPr>
                <w:rFonts w:cs="David" w:hint="cs"/>
                <w:sz w:val="24"/>
                <w:szCs w:val="24"/>
                <w:rtl/>
              </w:rPr>
              <w:t xml:space="preserve">קטובר </w:t>
            </w:r>
            <w:r w:rsidR="001F2216" w:rsidRPr="00BE5211">
              <w:rPr>
                <w:rFonts w:cs="David" w:hint="cs"/>
                <w:sz w:val="24"/>
                <w:szCs w:val="24"/>
                <w:rtl/>
              </w:rPr>
              <w:t>2021</w:t>
            </w:r>
          </w:p>
          <w:p w:rsidR="001F2216" w:rsidRPr="00BE5211" w:rsidRDefault="001F2216" w:rsidP="00F23D19">
            <w:pPr>
              <w:bidi/>
              <w:spacing w:line="480" w:lineRule="auto"/>
              <w:jc w:val="right"/>
              <w:rPr>
                <w:rFonts w:cs="David"/>
                <w:sz w:val="24"/>
                <w:szCs w:val="24"/>
              </w:rPr>
            </w:pPr>
          </w:p>
        </w:tc>
      </w:tr>
    </w:tbl>
    <w:p w:rsidR="001F2216" w:rsidRDefault="001F2216" w:rsidP="00B02CAB">
      <w:pPr>
        <w:bidi/>
        <w:spacing w:line="360" w:lineRule="auto"/>
        <w:jc w:val="both"/>
        <w:rPr>
          <w:rFonts w:ascii="David" w:hAnsi="David" w:cs="David"/>
          <w:sz w:val="24"/>
          <w:szCs w:val="24"/>
          <w:rtl/>
        </w:rPr>
      </w:pPr>
    </w:p>
    <w:p w:rsidR="00F061A1" w:rsidRPr="00B93F89" w:rsidRDefault="00B02CAB" w:rsidP="001F2216">
      <w:pPr>
        <w:bidi/>
        <w:spacing w:line="360" w:lineRule="auto"/>
        <w:jc w:val="both"/>
        <w:rPr>
          <w:rFonts w:ascii="David" w:hAnsi="David" w:cs="David"/>
          <w:sz w:val="24"/>
          <w:szCs w:val="24"/>
          <w:rtl/>
        </w:rPr>
      </w:pPr>
      <w:r w:rsidRPr="00B93F89">
        <w:rPr>
          <w:rFonts w:ascii="David" w:hAnsi="David" w:cs="David"/>
          <w:sz w:val="24"/>
          <w:szCs w:val="24"/>
          <w:rtl/>
        </w:rPr>
        <w:t xml:space="preserve"> </w:t>
      </w:r>
      <w:r w:rsidR="00AC16BD" w:rsidRPr="00B93F89">
        <w:rPr>
          <w:rFonts w:ascii="David" w:hAnsi="David" w:cs="David"/>
          <w:sz w:val="24"/>
          <w:szCs w:val="24"/>
          <w:rtl/>
        </w:rPr>
        <w:t>הודעה לעיתונות</w:t>
      </w:r>
      <w:r w:rsidRPr="00B93F89">
        <w:rPr>
          <w:rFonts w:ascii="David" w:hAnsi="David" w:cs="David"/>
          <w:sz w:val="24"/>
          <w:szCs w:val="24"/>
          <w:rtl/>
        </w:rPr>
        <w:t>:</w:t>
      </w:r>
    </w:p>
    <w:p w:rsidR="00AC16BD" w:rsidRDefault="003645D7" w:rsidP="003F1B9B">
      <w:pPr>
        <w:bidi/>
        <w:spacing w:line="360" w:lineRule="auto"/>
        <w:jc w:val="center"/>
        <w:rPr>
          <w:rFonts w:ascii="David" w:hAnsi="David" w:cs="David"/>
          <w:b/>
          <w:bCs/>
          <w:sz w:val="28"/>
          <w:szCs w:val="28"/>
          <w:rtl/>
        </w:rPr>
      </w:pPr>
      <w:r w:rsidRPr="00B93F89">
        <w:rPr>
          <w:rFonts w:ascii="David" w:hAnsi="David" w:cs="David"/>
          <w:b/>
          <w:bCs/>
          <w:sz w:val="28"/>
          <w:szCs w:val="28"/>
          <w:rtl/>
        </w:rPr>
        <w:t xml:space="preserve">מחקר חדש בבנק ישראל: </w:t>
      </w:r>
      <w:bookmarkStart w:id="0" w:name="_GoBack"/>
      <w:r w:rsidR="003F1B9B">
        <w:rPr>
          <w:rFonts w:ascii="David" w:hAnsi="David" w:cs="David" w:hint="cs"/>
          <w:b/>
          <w:bCs/>
          <w:sz w:val="28"/>
          <w:szCs w:val="28"/>
          <w:rtl/>
        </w:rPr>
        <w:t>השפעת ההתחמ</w:t>
      </w:r>
      <w:r w:rsidR="00D47000">
        <w:rPr>
          <w:rFonts w:ascii="David" w:hAnsi="David" w:cs="David" w:hint="cs"/>
          <w:b/>
          <w:bCs/>
          <w:sz w:val="28"/>
          <w:szCs w:val="28"/>
          <w:rtl/>
        </w:rPr>
        <w:t>מ</w:t>
      </w:r>
      <w:r w:rsidR="003F1B9B">
        <w:rPr>
          <w:rFonts w:ascii="David" w:hAnsi="David" w:cs="David" w:hint="cs"/>
          <w:b/>
          <w:bCs/>
          <w:sz w:val="28"/>
          <w:szCs w:val="28"/>
          <w:rtl/>
        </w:rPr>
        <w:t>ות</w:t>
      </w:r>
      <w:r w:rsidR="00D47000">
        <w:rPr>
          <w:rFonts w:ascii="David" w:hAnsi="David" w:cs="David" w:hint="cs"/>
          <w:b/>
          <w:bCs/>
          <w:sz w:val="28"/>
          <w:szCs w:val="28"/>
          <w:rtl/>
        </w:rPr>
        <w:t xml:space="preserve"> הגלובאלית על הביקוש לחשמל בישראל</w:t>
      </w:r>
      <w:r w:rsidR="003F1B9B">
        <w:rPr>
          <w:rFonts w:ascii="David" w:hAnsi="David" w:cs="David" w:hint="cs"/>
          <w:b/>
          <w:bCs/>
          <w:sz w:val="28"/>
          <w:szCs w:val="28"/>
          <w:rtl/>
        </w:rPr>
        <w:t xml:space="preserve"> </w:t>
      </w:r>
    </w:p>
    <w:bookmarkEnd w:id="0"/>
    <w:p w:rsidR="00037827" w:rsidRDefault="00192E1E" w:rsidP="00B87F74">
      <w:pPr>
        <w:pStyle w:val="ad"/>
        <w:numPr>
          <w:ilvl w:val="0"/>
          <w:numId w:val="1"/>
        </w:numPr>
        <w:bidi/>
        <w:spacing w:line="360" w:lineRule="auto"/>
        <w:jc w:val="both"/>
        <w:rPr>
          <w:rFonts w:ascii="David" w:hAnsi="David" w:cs="David"/>
          <w:b/>
          <w:bCs/>
          <w:sz w:val="24"/>
          <w:szCs w:val="24"/>
        </w:rPr>
      </w:pPr>
      <w:r w:rsidRPr="00192E1E">
        <w:rPr>
          <w:rFonts w:ascii="David" w:hAnsi="David" w:cs="David"/>
          <w:b/>
          <w:bCs/>
          <w:sz w:val="24"/>
          <w:szCs w:val="24"/>
          <w:rtl/>
        </w:rPr>
        <w:t xml:space="preserve">בהיעדר תעריפי חשמל גמישים, תרחיש </w:t>
      </w:r>
      <w:r>
        <w:rPr>
          <w:rFonts w:ascii="David" w:hAnsi="David" w:cs="David" w:hint="cs"/>
          <w:b/>
          <w:bCs/>
          <w:sz w:val="24"/>
          <w:szCs w:val="24"/>
          <w:rtl/>
        </w:rPr>
        <w:t>חמור</w:t>
      </w:r>
      <w:r w:rsidRPr="00192E1E">
        <w:rPr>
          <w:rFonts w:ascii="David" w:hAnsi="David" w:cs="David"/>
          <w:b/>
          <w:bCs/>
          <w:sz w:val="24"/>
          <w:szCs w:val="24"/>
          <w:rtl/>
        </w:rPr>
        <w:t xml:space="preserve"> </w:t>
      </w:r>
      <w:r>
        <w:rPr>
          <w:rFonts w:ascii="David" w:hAnsi="David" w:cs="David"/>
          <w:b/>
          <w:bCs/>
          <w:sz w:val="24"/>
          <w:szCs w:val="24"/>
          <w:rtl/>
        </w:rPr>
        <w:t xml:space="preserve">של </w:t>
      </w:r>
      <w:r w:rsidR="00C647E0">
        <w:rPr>
          <w:rFonts w:ascii="David" w:hAnsi="David" w:cs="David" w:hint="cs"/>
          <w:b/>
          <w:bCs/>
          <w:sz w:val="24"/>
          <w:szCs w:val="24"/>
          <w:rtl/>
        </w:rPr>
        <w:t>ה</w:t>
      </w:r>
      <w:r>
        <w:rPr>
          <w:rFonts w:ascii="David" w:hAnsi="David" w:cs="David"/>
          <w:b/>
          <w:bCs/>
          <w:sz w:val="24"/>
          <w:szCs w:val="24"/>
          <w:rtl/>
        </w:rPr>
        <w:t xml:space="preserve">התחממות הגלובאלית צפוי </w:t>
      </w:r>
      <w:r w:rsidR="005828D5">
        <w:rPr>
          <w:rFonts w:ascii="David" w:hAnsi="David" w:cs="David"/>
          <w:b/>
          <w:bCs/>
          <w:sz w:val="24"/>
          <w:szCs w:val="24"/>
          <w:rtl/>
        </w:rPr>
        <w:t>לה</w:t>
      </w:r>
      <w:r w:rsidR="005828D5">
        <w:rPr>
          <w:rFonts w:ascii="David" w:hAnsi="David" w:cs="David" w:hint="cs"/>
          <w:b/>
          <w:bCs/>
          <w:sz w:val="24"/>
          <w:szCs w:val="24"/>
          <w:rtl/>
        </w:rPr>
        <w:t>גדיל</w:t>
      </w:r>
      <w:r>
        <w:rPr>
          <w:rFonts w:ascii="David" w:hAnsi="David" w:cs="David" w:hint="cs"/>
          <w:b/>
          <w:bCs/>
          <w:sz w:val="24"/>
          <w:szCs w:val="24"/>
          <w:rtl/>
        </w:rPr>
        <w:t xml:space="preserve"> עד שנת </w:t>
      </w:r>
      <w:r w:rsidR="00C537F8">
        <w:rPr>
          <w:rFonts w:ascii="David" w:hAnsi="David" w:cs="David" w:hint="cs"/>
          <w:b/>
          <w:bCs/>
          <w:sz w:val="24"/>
          <w:szCs w:val="24"/>
          <w:rtl/>
        </w:rPr>
        <w:t xml:space="preserve">2050 את </w:t>
      </w:r>
      <w:r w:rsidRPr="00192E1E">
        <w:rPr>
          <w:rFonts w:ascii="David" w:hAnsi="David" w:cs="David"/>
          <w:b/>
          <w:bCs/>
          <w:sz w:val="24"/>
          <w:szCs w:val="24"/>
          <w:rtl/>
        </w:rPr>
        <w:t>שיאי הביקוש היומי לחשמל בחודשי הקיץ (אפריל-ספטמבר)</w:t>
      </w:r>
      <w:r w:rsidR="005828D5">
        <w:rPr>
          <w:rFonts w:ascii="David" w:hAnsi="David" w:cs="David" w:hint="cs"/>
          <w:b/>
          <w:bCs/>
          <w:sz w:val="24"/>
          <w:szCs w:val="24"/>
          <w:rtl/>
        </w:rPr>
        <w:t xml:space="preserve"> בכ-4%, מעבר לצפוי בתרחישים שמתעלמים מההתחממות</w:t>
      </w:r>
      <w:r>
        <w:rPr>
          <w:rFonts w:ascii="David" w:hAnsi="David" w:cs="David" w:hint="cs"/>
          <w:b/>
          <w:bCs/>
          <w:sz w:val="24"/>
          <w:szCs w:val="24"/>
          <w:rtl/>
        </w:rPr>
        <w:t xml:space="preserve">. תרחיש התחממות </w:t>
      </w:r>
      <w:r w:rsidR="005828D5">
        <w:rPr>
          <w:rFonts w:ascii="David" w:hAnsi="David" w:cs="David" w:hint="cs"/>
          <w:b/>
          <w:bCs/>
          <w:sz w:val="24"/>
          <w:szCs w:val="24"/>
          <w:rtl/>
        </w:rPr>
        <w:t xml:space="preserve">מתון </w:t>
      </w:r>
      <w:r>
        <w:rPr>
          <w:rFonts w:ascii="David" w:hAnsi="David" w:cs="David" w:hint="cs"/>
          <w:b/>
          <w:bCs/>
          <w:sz w:val="24"/>
          <w:szCs w:val="24"/>
          <w:rtl/>
        </w:rPr>
        <w:t xml:space="preserve">יותר צפוי </w:t>
      </w:r>
      <w:r w:rsidR="005828D5">
        <w:rPr>
          <w:rFonts w:ascii="David" w:hAnsi="David" w:cs="David" w:hint="cs"/>
          <w:b/>
          <w:bCs/>
          <w:sz w:val="24"/>
          <w:szCs w:val="24"/>
          <w:rtl/>
        </w:rPr>
        <w:t>להגדיל ב</w:t>
      </w:r>
      <w:r>
        <w:rPr>
          <w:rFonts w:ascii="David" w:hAnsi="David" w:cs="David" w:hint="cs"/>
          <w:b/>
          <w:bCs/>
          <w:sz w:val="24"/>
          <w:szCs w:val="24"/>
          <w:rtl/>
        </w:rPr>
        <w:t xml:space="preserve">כ-2.5% </w:t>
      </w:r>
      <w:r w:rsidR="005828D5">
        <w:rPr>
          <w:rFonts w:ascii="David" w:hAnsi="David" w:cs="David" w:hint="cs"/>
          <w:b/>
          <w:bCs/>
          <w:sz w:val="24"/>
          <w:szCs w:val="24"/>
          <w:rtl/>
        </w:rPr>
        <w:t xml:space="preserve">את </w:t>
      </w:r>
      <w:r>
        <w:rPr>
          <w:rFonts w:ascii="David" w:hAnsi="David" w:cs="David" w:hint="cs"/>
          <w:b/>
          <w:bCs/>
          <w:sz w:val="24"/>
          <w:szCs w:val="24"/>
          <w:rtl/>
        </w:rPr>
        <w:t>שיאי הביקוש לחשמל.</w:t>
      </w:r>
      <w:r w:rsidR="00037827">
        <w:rPr>
          <w:rFonts w:ascii="David" w:hAnsi="David" w:cs="David"/>
          <w:b/>
          <w:bCs/>
          <w:sz w:val="24"/>
          <w:szCs w:val="24"/>
          <w:rtl/>
        </w:rPr>
        <w:t xml:space="preserve"> </w:t>
      </w:r>
    </w:p>
    <w:p w:rsidR="00037827" w:rsidRDefault="00DB5380" w:rsidP="005828D5">
      <w:pPr>
        <w:pStyle w:val="ad"/>
        <w:numPr>
          <w:ilvl w:val="0"/>
          <w:numId w:val="1"/>
        </w:numPr>
        <w:bidi/>
        <w:spacing w:line="360" w:lineRule="auto"/>
        <w:jc w:val="both"/>
        <w:rPr>
          <w:rFonts w:ascii="David" w:hAnsi="David" w:cs="David"/>
          <w:b/>
          <w:bCs/>
          <w:sz w:val="24"/>
          <w:szCs w:val="24"/>
        </w:rPr>
      </w:pPr>
      <w:r w:rsidRPr="00DB5380">
        <w:rPr>
          <w:rFonts w:ascii="David" w:hAnsi="David" w:cs="David"/>
          <w:b/>
          <w:bCs/>
          <w:sz w:val="24"/>
          <w:szCs w:val="24"/>
          <w:rtl/>
        </w:rPr>
        <w:t>מחקר זה מתבסס על שני תרחישי התחממות גלובאלית הניזונים מסימ</w:t>
      </w:r>
      <w:r>
        <w:rPr>
          <w:rFonts w:ascii="David" w:hAnsi="David" w:cs="David"/>
          <w:b/>
          <w:bCs/>
          <w:sz w:val="24"/>
          <w:szCs w:val="24"/>
          <w:rtl/>
        </w:rPr>
        <w:t xml:space="preserve">ולציות של שינויי אקלים </w:t>
      </w:r>
      <w:r>
        <w:rPr>
          <w:rFonts w:ascii="David" w:hAnsi="David" w:cs="David" w:hint="cs"/>
          <w:b/>
          <w:bCs/>
          <w:sz w:val="24"/>
          <w:szCs w:val="24"/>
          <w:rtl/>
        </w:rPr>
        <w:t>מ</w:t>
      </w:r>
      <w:r w:rsidR="005828D5">
        <w:rPr>
          <w:rFonts w:ascii="David" w:hAnsi="David" w:cs="David" w:hint="cs"/>
          <w:b/>
          <w:bCs/>
          <w:sz w:val="24"/>
          <w:szCs w:val="24"/>
          <w:rtl/>
        </w:rPr>
        <w:t>ה</w:t>
      </w:r>
      <w:r w:rsidRPr="00DB5380">
        <w:rPr>
          <w:rFonts w:ascii="David" w:hAnsi="David" w:cs="David"/>
          <w:b/>
          <w:bCs/>
          <w:sz w:val="24"/>
          <w:szCs w:val="24"/>
          <w:rtl/>
        </w:rPr>
        <w:t xml:space="preserve">פרויקט הבין-לאומי </w:t>
      </w:r>
      <w:r w:rsidRPr="00DB5380">
        <w:rPr>
          <w:rFonts w:ascii="David" w:hAnsi="David" w:cs="David"/>
          <w:b/>
          <w:bCs/>
          <w:sz w:val="24"/>
          <w:szCs w:val="24"/>
        </w:rPr>
        <w:t>Cordex</w:t>
      </w:r>
      <w:r>
        <w:rPr>
          <w:rFonts w:ascii="David" w:hAnsi="David" w:cs="David" w:hint="cs"/>
          <w:b/>
          <w:bCs/>
          <w:sz w:val="24"/>
          <w:szCs w:val="24"/>
          <w:rtl/>
        </w:rPr>
        <w:t>,</w:t>
      </w:r>
      <w:r w:rsidRPr="00DB5380">
        <w:rPr>
          <w:rFonts w:ascii="David" w:hAnsi="David" w:cs="David"/>
          <w:b/>
          <w:bCs/>
          <w:sz w:val="24"/>
          <w:szCs w:val="24"/>
          <w:rtl/>
        </w:rPr>
        <w:t xml:space="preserve"> </w:t>
      </w:r>
      <w:r w:rsidR="005828D5">
        <w:rPr>
          <w:rFonts w:ascii="David" w:hAnsi="David" w:cs="David" w:hint="cs"/>
          <w:b/>
          <w:bCs/>
          <w:sz w:val="24"/>
          <w:szCs w:val="24"/>
          <w:rtl/>
        </w:rPr>
        <w:t>שהותאמו על ידי</w:t>
      </w:r>
      <w:r w:rsidR="005828D5" w:rsidRPr="00DB5380">
        <w:rPr>
          <w:rFonts w:ascii="David" w:hAnsi="David" w:cs="David"/>
          <w:b/>
          <w:bCs/>
          <w:sz w:val="24"/>
          <w:szCs w:val="24"/>
          <w:rtl/>
        </w:rPr>
        <w:t xml:space="preserve"> </w:t>
      </w:r>
      <w:r w:rsidRPr="00DB5380">
        <w:rPr>
          <w:rFonts w:ascii="David" w:hAnsi="David" w:cs="David"/>
          <w:b/>
          <w:bCs/>
          <w:sz w:val="24"/>
          <w:szCs w:val="24"/>
          <w:rtl/>
        </w:rPr>
        <w:t xml:space="preserve">השירות המטאורולוגי הישראלי לקואורדינטות </w:t>
      </w:r>
      <w:r w:rsidR="005828D5" w:rsidRPr="00DB5380">
        <w:rPr>
          <w:rFonts w:ascii="David" w:hAnsi="David" w:cs="David"/>
          <w:b/>
          <w:bCs/>
          <w:sz w:val="24"/>
          <w:szCs w:val="24"/>
          <w:rtl/>
        </w:rPr>
        <w:t>ו</w:t>
      </w:r>
      <w:r w:rsidR="005828D5">
        <w:rPr>
          <w:rFonts w:ascii="David" w:hAnsi="David" w:cs="David" w:hint="cs"/>
          <w:b/>
          <w:bCs/>
          <w:sz w:val="24"/>
          <w:szCs w:val="24"/>
          <w:rtl/>
        </w:rPr>
        <w:t>ל</w:t>
      </w:r>
      <w:r w:rsidR="005828D5" w:rsidRPr="00DB5380">
        <w:rPr>
          <w:rFonts w:ascii="David" w:hAnsi="David" w:cs="David"/>
          <w:b/>
          <w:bCs/>
          <w:sz w:val="24"/>
          <w:szCs w:val="24"/>
          <w:rtl/>
        </w:rPr>
        <w:t xml:space="preserve">טופוגרפיה </w:t>
      </w:r>
      <w:r w:rsidRPr="00DB5380">
        <w:rPr>
          <w:rFonts w:ascii="David" w:hAnsi="David" w:cs="David"/>
          <w:b/>
          <w:bCs/>
          <w:sz w:val="24"/>
          <w:szCs w:val="24"/>
          <w:rtl/>
        </w:rPr>
        <w:t>של התחנות המטאורולוגיות הקיימות בארץ.</w:t>
      </w:r>
    </w:p>
    <w:p w:rsidR="00037827" w:rsidRDefault="002D7330" w:rsidP="002D7330">
      <w:pPr>
        <w:pStyle w:val="ad"/>
        <w:numPr>
          <w:ilvl w:val="0"/>
          <w:numId w:val="1"/>
        </w:numPr>
        <w:bidi/>
        <w:spacing w:line="360" w:lineRule="auto"/>
        <w:jc w:val="both"/>
        <w:rPr>
          <w:rFonts w:ascii="David" w:hAnsi="David" w:cs="David"/>
          <w:b/>
          <w:bCs/>
          <w:sz w:val="24"/>
          <w:szCs w:val="24"/>
        </w:rPr>
      </w:pPr>
      <w:r>
        <w:rPr>
          <w:rFonts w:ascii="David" w:hAnsi="David" w:cs="David" w:hint="cs"/>
          <w:b/>
          <w:bCs/>
          <w:sz w:val="24"/>
          <w:szCs w:val="24"/>
          <w:rtl/>
        </w:rPr>
        <w:t xml:space="preserve">בישראל, </w:t>
      </w:r>
      <w:r w:rsidR="00037827">
        <w:rPr>
          <w:rFonts w:ascii="David" w:hAnsi="David" w:cs="David"/>
          <w:b/>
          <w:bCs/>
          <w:sz w:val="24"/>
          <w:szCs w:val="24"/>
          <w:rtl/>
        </w:rPr>
        <w:t>רגישות הביקוש לחשמל ביחס לטמפרטורות גבוהה יחסית</w:t>
      </w:r>
      <w:r>
        <w:rPr>
          <w:rFonts w:ascii="David" w:hAnsi="David" w:cs="David" w:hint="cs"/>
          <w:b/>
          <w:bCs/>
          <w:sz w:val="24"/>
          <w:szCs w:val="24"/>
          <w:rtl/>
        </w:rPr>
        <w:t xml:space="preserve"> למדינות אחרות</w:t>
      </w:r>
      <w:r w:rsidR="00037827">
        <w:rPr>
          <w:rFonts w:ascii="David" w:hAnsi="David" w:cs="David"/>
          <w:b/>
          <w:bCs/>
          <w:sz w:val="24"/>
          <w:szCs w:val="24"/>
          <w:rtl/>
        </w:rPr>
        <w:t>. הפחתת הרגישות</w:t>
      </w:r>
      <w:r>
        <w:rPr>
          <w:rFonts w:ascii="David" w:hAnsi="David" w:cs="David" w:hint="cs"/>
          <w:b/>
          <w:bCs/>
          <w:sz w:val="24"/>
          <w:szCs w:val="24"/>
          <w:rtl/>
        </w:rPr>
        <w:t>, למשל באמצעות תימחור דיפרנציאלי על פני היממה,</w:t>
      </w:r>
      <w:r w:rsidR="00037827">
        <w:rPr>
          <w:rFonts w:ascii="David" w:hAnsi="David" w:cs="David"/>
          <w:b/>
          <w:bCs/>
          <w:sz w:val="24"/>
          <w:szCs w:val="24"/>
          <w:rtl/>
        </w:rPr>
        <w:t xml:space="preserve"> </w:t>
      </w:r>
      <w:r w:rsidR="00192E1E">
        <w:rPr>
          <w:rFonts w:ascii="David" w:hAnsi="David" w:cs="David" w:hint="cs"/>
          <w:b/>
          <w:bCs/>
          <w:sz w:val="24"/>
          <w:szCs w:val="24"/>
          <w:rtl/>
        </w:rPr>
        <w:t>תסייע ב</w:t>
      </w:r>
      <w:r w:rsidR="00037827">
        <w:rPr>
          <w:rFonts w:ascii="David" w:hAnsi="David" w:cs="David"/>
          <w:b/>
          <w:bCs/>
          <w:sz w:val="24"/>
          <w:szCs w:val="24"/>
          <w:rtl/>
        </w:rPr>
        <w:t xml:space="preserve">צמצום השפעת ההתחממות הגלובאלית על שיאי הביקוש לחשמל </w:t>
      </w:r>
      <w:r w:rsidR="00523AA2">
        <w:rPr>
          <w:rFonts w:ascii="David" w:hAnsi="David" w:cs="David" w:hint="cs"/>
          <w:b/>
          <w:bCs/>
          <w:sz w:val="24"/>
          <w:szCs w:val="24"/>
          <w:rtl/>
        </w:rPr>
        <w:t>ות</w:t>
      </w:r>
      <w:r>
        <w:rPr>
          <w:rFonts w:ascii="David" w:hAnsi="David" w:cs="David" w:hint="cs"/>
          <w:b/>
          <w:bCs/>
          <w:sz w:val="24"/>
          <w:szCs w:val="24"/>
          <w:rtl/>
        </w:rPr>
        <w:t>אפשר לה</w:t>
      </w:r>
      <w:r w:rsidR="00523AA2">
        <w:rPr>
          <w:rFonts w:ascii="David" w:hAnsi="David" w:cs="David" w:hint="cs"/>
          <w:b/>
          <w:bCs/>
          <w:sz w:val="24"/>
          <w:szCs w:val="24"/>
          <w:rtl/>
        </w:rPr>
        <w:t>קטין את</w:t>
      </w:r>
      <w:r w:rsidR="00037827">
        <w:rPr>
          <w:rFonts w:ascii="David" w:hAnsi="David" w:cs="David"/>
          <w:b/>
          <w:bCs/>
          <w:sz w:val="24"/>
          <w:szCs w:val="24"/>
          <w:rtl/>
        </w:rPr>
        <w:t xml:space="preserve"> </w:t>
      </w:r>
      <w:r w:rsidR="00523AA2">
        <w:rPr>
          <w:rFonts w:ascii="David" w:hAnsi="David" w:cs="David" w:hint="cs"/>
          <w:b/>
          <w:bCs/>
          <w:sz w:val="24"/>
          <w:szCs w:val="24"/>
          <w:rtl/>
        </w:rPr>
        <w:t>ה</w:t>
      </w:r>
      <w:r w:rsidR="00037827">
        <w:rPr>
          <w:rFonts w:ascii="David" w:hAnsi="David" w:cs="David"/>
          <w:b/>
          <w:bCs/>
          <w:sz w:val="24"/>
          <w:szCs w:val="24"/>
          <w:rtl/>
        </w:rPr>
        <w:t>השקע</w:t>
      </w:r>
      <w:r w:rsidR="00523AA2">
        <w:rPr>
          <w:rFonts w:ascii="David" w:hAnsi="David" w:cs="David" w:hint="cs"/>
          <w:b/>
          <w:bCs/>
          <w:sz w:val="24"/>
          <w:szCs w:val="24"/>
          <w:rtl/>
        </w:rPr>
        <w:t>ה הנדרשת</w:t>
      </w:r>
      <w:r w:rsidR="00037827">
        <w:rPr>
          <w:rFonts w:ascii="David" w:hAnsi="David" w:cs="David"/>
          <w:b/>
          <w:bCs/>
          <w:sz w:val="24"/>
          <w:szCs w:val="24"/>
          <w:rtl/>
        </w:rPr>
        <w:t xml:space="preserve"> </w:t>
      </w:r>
      <w:r w:rsidR="00523AA2">
        <w:rPr>
          <w:rFonts w:ascii="David" w:hAnsi="David" w:cs="David"/>
          <w:b/>
          <w:bCs/>
          <w:sz w:val="24"/>
          <w:szCs w:val="24"/>
          <w:rtl/>
        </w:rPr>
        <w:t>ב</w:t>
      </w:r>
      <w:r w:rsidR="00523AA2">
        <w:rPr>
          <w:rFonts w:ascii="David" w:hAnsi="David" w:cs="David" w:hint="cs"/>
          <w:b/>
          <w:bCs/>
          <w:sz w:val="24"/>
          <w:szCs w:val="24"/>
          <w:rtl/>
        </w:rPr>
        <w:t>כושר</w:t>
      </w:r>
      <w:r w:rsidR="00523AA2">
        <w:rPr>
          <w:rFonts w:ascii="David" w:hAnsi="David" w:cs="David"/>
          <w:b/>
          <w:bCs/>
          <w:sz w:val="24"/>
          <w:szCs w:val="24"/>
          <w:rtl/>
        </w:rPr>
        <w:t xml:space="preserve"> </w:t>
      </w:r>
      <w:r w:rsidR="00037827">
        <w:rPr>
          <w:rFonts w:ascii="David" w:hAnsi="David" w:cs="David"/>
          <w:b/>
          <w:bCs/>
          <w:sz w:val="24"/>
          <w:szCs w:val="24"/>
          <w:rtl/>
        </w:rPr>
        <w:t>הייצור של החשמל.</w:t>
      </w:r>
    </w:p>
    <w:p w:rsidR="00351D79" w:rsidRPr="00351D79" w:rsidRDefault="00351D79" w:rsidP="008E5D8E">
      <w:pPr>
        <w:pStyle w:val="ad"/>
        <w:bidi/>
        <w:spacing w:after="0" w:line="360" w:lineRule="auto"/>
        <w:ind w:right="113"/>
        <w:jc w:val="both"/>
        <w:rPr>
          <w:rFonts w:ascii="David" w:hAnsi="David" w:cs="David"/>
          <w:b/>
          <w:bCs/>
          <w:sz w:val="24"/>
          <w:szCs w:val="24"/>
          <w:rtl/>
        </w:rPr>
      </w:pPr>
    </w:p>
    <w:p w:rsidR="000834FF" w:rsidRDefault="00D47000" w:rsidP="00C647E0">
      <w:pPr>
        <w:bidi/>
        <w:spacing w:after="0" w:line="360" w:lineRule="auto"/>
        <w:ind w:right="113"/>
        <w:jc w:val="both"/>
        <w:rPr>
          <w:rFonts w:ascii="David" w:hAnsi="David" w:cs="David"/>
          <w:sz w:val="24"/>
          <w:szCs w:val="24"/>
          <w:rtl/>
        </w:rPr>
      </w:pPr>
      <w:bookmarkStart w:id="1" w:name="_Hlk65355373"/>
      <w:r>
        <w:rPr>
          <w:rFonts w:ascii="David" w:hAnsi="David" w:cs="David" w:hint="cs"/>
          <w:sz w:val="24"/>
          <w:szCs w:val="24"/>
          <w:rtl/>
        </w:rPr>
        <w:t xml:space="preserve">תהליך ההתחממות הגלובאלית </w:t>
      </w:r>
      <w:r w:rsidR="00523AA2">
        <w:rPr>
          <w:rFonts w:ascii="David" w:hAnsi="David" w:cs="David" w:hint="cs"/>
          <w:sz w:val="24"/>
          <w:szCs w:val="24"/>
          <w:rtl/>
        </w:rPr>
        <w:t xml:space="preserve">התבטא </w:t>
      </w:r>
      <w:r>
        <w:rPr>
          <w:rFonts w:ascii="David" w:hAnsi="David" w:cs="David" w:hint="cs"/>
          <w:sz w:val="24"/>
          <w:szCs w:val="24"/>
          <w:rtl/>
        </w:rPr>
        <w:t xml:space="preserve">בעשורים האחרונים </w:t>
      </w:r>
      <w:r w:rsidR="00523AA2">
        <w:rPr>
          <w:rFonts w:ascii="David" w:hAnsi="David" w:cs="David" w:hint="cs"/>
          <w:sz w:val="24"/>
          <w:szCs w:val="24"/>
          <w:rtl/>
        </w:rPr>
        <w:t>ב</w:t>
      </w:r>
      <w:r>
        <w:rPr>
          <w:rFonts w:ascii="David" w:hAnsi="David" w:cs="David" w:hint="cs"/>
          <w:sz w:val="24"/>
          <w:szCs w:val="24"/>
          <w:rtl/>
        </w:rPr>
        <w:t xml:space="preserve">עליית הטמפרטורה הממוצעת </w:t>
      </w:r>
      <w:r w:rsidR="00523AA2">
        <w:rPr>
          <w:rFonts w:ascii="David" w:hAnsi="David" w:cs="David" w:hint="cs"/>
          <w:sz w:val="24"/>
          <w:szCs w:val="24"/>
          <w:rtl/>
        </w:rPr>
        <w:t xml:space="preserve">של כדור הארץ </w:t>
      </w:r>
      <w:r>
        <w:rPr>
          <w:rFonts w:ascii="David" w:hAnsi="David" w:cs="David" w:hint="cs"/>
          <w:sz w:val="24"/>
          <w:szCs w:val="24"/>
          <w:rtl/>
        </w:rPr>
        <w:t xml:space="preserve">ב-1.4 מעלות. </w:t>
      </w:r>
      <w:r w:rsidR="002D7330">
        <w:rPr>
          <w:rFonts w:ascii="David" w:hAnsi="David" w:cs="David" w:hint="cs"/>
          <w:sz w:val="24"/>
          <w:szCs w:val="24"/>
          <w:rtl/>
        </w:rPr>
        <w:t>ההתחממות מ</w:t>
      </w:r>
      <w:r>
        <w:rPr>
          <w:rFonts w:ascii="David" w:hAnsi="David" w:cs="David" w:hint="cs"/>
          <w:sz w:val="24"/>
          <w:szCs w:val="24"/>
          <w:rtl/>
        </w:rPr>
        <w:t>שפ</w:t>
      </w:r>
      <w:r w:rsidR="002D7330">
        <w:rPr>
          <w:rFonts w:ascii="David" w:hAnsi="David" w:cs="David" w:hint="cs"/>
          <w:sz w:val="24"/>
          <w:szCs w:val="24"/>
          <w:rtl/>
        </w:rPr>
        <w:t>י</w:t>
      </w:r>
      <w:r>
        <w:rPr>
          <w:rFonts w:ascii="David" w:hAnsi="David" w:cs="David" w:hint="cs"/>
          <w:sz w:val="24"/>
          <w:szCs w:val="24"/>
          <w:rtl/>
        </w:rPr>
        <w:t>עה על היקף הביקוש לחשמל</w:t>
      </w:r>
      <w:r w:rsidR="002D7330">
        <w:rPr>
          <w:rFonts w:ascii="David" w:hAnsi="David" w:cs="David" w:hint="cs"/>
          <w:sz w:val="24"/>
          <w:szCs w:val="24"/>
          <w:rtl/>
        </w:rPr>
        <w:t xml:space="preserve"> בעולם</w:t>
      </w:r>
      <w:r w:rsidR="000834FF">
        <w:rPr>
          <w:rFonts w:ascii="David" w:hAnsi="David" w:cs="David" w:hint="cs"/>
          <w:sz w:val="24"/>
          <w:szCs w:val="24"/>
          <w:rtl/>
        </w:rPr>
        <w:t xml:space="preserve">, ובפרט </w:t>
      </w:r>
      <w:r w:rsidR="00523AA2">
        <w:rPr>
          <w:rFonts w:ascii="David" w:hAnsi="David" w:cs="David" w:hint="cs"/>
          <w:sz w:val="24"/>
          <w:szCs w:val="24"/>
          <w:rtl/>
        </w:rPr>
        <w:t xml:space="preserve">על </w:t>
      </w:r>
      <w:r w:rsidR="000834FF">
        <w:rPr>
          <w:rFonts w:ascii="David" w:hAnsi="David" w:cs="David" w:hint="cs"/>
          <w:sz w:val="24"/>
          <w:szCs w:val="24"/>
          <w:rtl/>
        </w:rPr>
        <w:t>שיאי הביקוש לחשמל,</w:t>
      </w:r>
      <w:r>
        <w:rPr>
          <w:rFonts w:ascii="David" w:hAnsi="David" w:cs="David" w:hint="cs"/>
          <w:sz w:val="24"/>
          <w:szCs w:val="24"/>
          <w:rtl/>
        </w:rPr>
        <w:t xml:space="preserve"> שכן מזג הא</w:t>
      </w:r>
      <w:r w:rsidR="000834FF">
        <w:rPr>
          <w:rFonts w:ascii="David" w:hAnsi="David" w:cs="David" w:hint="cs"/>
          <w:sz w:val="24"/>
          <w:szCs w:val="24"/>
          <w:rtl/>
        </w:rPr>
        <w:t>ו</w:t>
      </w:r>
      <w:r>
        <w:rPr>
          <w:rFonts w:ascii="David" w:hAnsi="David" w:cs="David" w:hint="cs"/>
          <w:sz w:val="24"/>
          <w:szCs w:val="24"/>
          <w:rtl/>
        </w:rPr>
        <w:t>ויר הוא גורם מכריע בקביעת</w:t>
      </w:r>
      <w:r w:rsidR="00523AA2">
        <w:rPr>
          <w:rFonts w:ascii="David" w:hAnsi="David" w:cs="David" w:hint="cs"/>
          <w:sz w:val="24"/>
          <w:szCs w:val="24"/>
          <w:rtl/>
        </w:rPr>
        <w:t>ם</w:t>
      </w:r>
      <w:r>
        <w:rPr>
          <w:rFonts w:ascii="David" w:hAnsi="David" w:cs="David" w:hint="cs"/>
          <w:sz w:val="24"/>
          <w:szCs w:val="24"/>
          <w:rtl/>
        </w:rPr>
        <w:t xml:space="preserve">. </w:t>
      </w:r>
      <w:r w:rsidR="000834FF">
        <w:rPr>
          <w:rFonts w:ascii="David" w:hAnsi="David" w:cs="David" w:hint="cs"/>
          <w:sz w:val="24"/>
          <w:szCs w:val="24"/>
          <w:rtl/>
        </w:rPr>
        <w:t xml:space="preserve">מחקר חדש </w:t>
      </w:r>
      <w:r w:rsidR="00AC7719">
        <w:rPr>
          <w:rFonts w:ascii="David" w:hAnsi="David" w:cs="David" w:hint="cs"/>
          <w:sz w:val="24"/>
          <w:szCs w:val="24"/>
          <w:rtl/>
        </w:rPr>
        <w:t xml:space="preserve">שנערך על ידי ד"ר טניה סוחוי ומעין טרפר-וכטל מחטיבת המחקר של בנק ישראל </w:t>
      </w:r>
      <w:r w:rsidR="000834FF">
        <w:rPr>
          <w:rFonts w:ascii="David" w:hAnsi="David" w:cs="David" w:hint="cs"/>
          <w:sz w:val="24"/>
          <w:szCs w:val="24"/>
          <w:rtl/>
        </w:rPr>
        <w:t>ניסה לקשור בין תרחישים שונים לעוצמת ההתחממות הגלובאלית שתתרחש בעשורים הבאים, לבין שיאי הביקוש היומי לחשמל</w:t>
      </w:r>
      <w:r w:rsidR="002D7330">
        <w:rPr>
          <w:rFonts w:ascii="David" w:hAnsi="David" w:cs="David" w:hint="cs"/>
          <w:sz w:val="24"/>
          <w:szCs w:val="24"/>
          <w:rtl/>
        </w:rPr>
        <w:t xml:space="preserve"> הצפויים בישראל</w:t>
      </w:r>
      <w:r w:rsidR="000834FF">
        <w:rPr>
          <w:rFonts w:ascii="David" w:hAnsi="David" w:cs="David" w:hint="cs"/>
          <w:sz w:val="24"/>
          <w:szCs w:val="24"/>
          <w:rtl/>
        </w:rPr>
        <w:t>.</w:t>
      </w:r>
    </w:p>
    <w:p w:rsidR="006B1183" w:rsidRDefault="00EF6922" w:rsidP="00523AA2">
      <w:pPr>
        <w:bidi/>
        <w:spacing w:after="0" w:line="360" w:lineRule="auto"/>
        <w:ind w:right="113"/>
        <w:jc w:val="both"/>
        <w:rPr>
          <w:rFonts w:ascii="David" w:hAnsi="David" w:cs="David"/>
          <w:sz w:val="24"/>
          <w:szCs w:val="24"/>
          <w:rtl/>
        </w:rPr>
      </w:pPr>
      <w:r>
        <w:rPr>
          <w:rFonts w:ascii="David" w:hAnsi="David" w:cs="David" w:hint="cs"/>
          <w:sz w:val="24"/>
          <w:szCs w:val="24"/>
          <w:rtl/>
        </w:rPr>
        <w:t>תשומה מרכזית לקיום המחקר היתה שני תרחישי התחממות גלובאלית (</w:t>
      </w:r>
      <w:r w:rsidR="003E35BF" w:rsidRPr="003E35BF">
        <w:rPr>
          <w:rFonts w:ascii="David" w:hAnsi="David" w:cs="David"/>
          <w:sz w:val="24"/>
          <w:szCs w:val="24"/>
        </w:rPr>
        <w:t>Representative Concentration Pathway</w:t>
      </w:r>
      <w:r>
        <w:rPr>
          <w:rFonts w:ascii="David" w:hAnsi="David" w:cs="David" w:hint="cs"/>
          <w:sz w:val="24"/>
          <w:szCs w:val="24"/>
          <w:rtl/>
        </w:rPr>
        <w:t xml:space="preserve">) שנבחנו ואומצו כתרחישי ייחוס על </w:t>
      </w:r>
      <w:r w:rsidR="000958BF">
        <w:rPr>
          <w:rFonts w:ascii="David" w:hAnsi="David" w:cs="David" w:hint="cs"/>
          <w:sz w:val="24"/>
          <w:szCs w:val="24"/>
          <w:rtl/>
        </w:rPr>
        <w:t>ידי הוועדה הבין-ממשלתית של האו"ם</w:t>
      </w:r>
      <w:r>
        <w:rPr>
          <w:rFonts w:ascii="David" w:hAnsi="David" w:cs="David" w:hint="cs"/>
          <w:sz w:val="24"/>
          <w:szCs w:val="24"/>
          <w:rtl/>
        </w:rPr>
        <w:t xml:space="preserve"> לענייני שינויי אקלים (</w:t>
      </w:r>
      <w:r>
        <w:rPr>
          <w:rFonts w:ascii="Arial" w:hAnsi="Arial" w:cs="Arial"/>
          <w:b/>
          <w:bCs/>
          <w:color w:val="202122"/>
          <w:sz w:val="21"/>
          <w:szCs w:val="21"/>
          <w:shd w:val="clear" w:color="auto" w:fill="FFFFFF"/>
        </w:rPr>
        <w:t>Intergovernmental Panel on Climate Change</w:t>
      </w:r>
      <w:r>
        <w:rPr>
          <w:rFonts w:ascii="David" w:hAnsi="David" w:cs="David" w:hint="cs"/>
          <w:sz w:val="24"/>
          <w:szCs w:val="24"/>
          <w:rtl/>
        </w:rPr>
        <w:t xml:space="preserve">). </w:t>
      </w:r>
      <w:r w:rsidR="004121D7" w:rsidRPr="004121D7">
        <w:rPr>
          <w:rFonts w:ascii="David" w:hAnsi="David" w:cs="David"/>
          <w:sz w:val="24"/>
          <w:szCs w:val="24"/>
          <w:rtl/>
        </w:rPr>
        <w:t>הנתונים הקלימטולוגים עבורם נלקחו מ</w:t>
      </w:r>
      <w:r w:rsidR="00523AA2">
        <w:rPr>
          <w:rFonts w:ascii="David" w:hAnsi="David" w:cs="David" w:hint="cs"/>
          <w:sz w:val="24"/>
          <w:szCs w:val="24"/>
          <w:rtl/>
        </w:rPr>
        <w:t>ה</w:t>
      </w:r>
      <w:r w:rsidR="004121D7" w:rsidRPr="004121D7">
        <w:rPr>
          <w:rFonts w:ascii="David" w:hAnsi="David" w:cs="David"/>
          <w:sz w:val="24"/>
          <w:szCs w:val="24"/>
          <w:rtl/>
        </w:rPr>
        <w:t xml:space="preserve">פרויקט </w:t>
      </w:r>
      <w:r w:rsidR="00523AA2">
        <w:rPr>
          <w:rFonts w:ascii="David" w:hAnsi="David" w:cs="David" w:hint="cs"/>
          <w:sz w:val="24"/>
          <w:szCs w:val="24"/>
          <w:rtl/>
        </w:rPr>
        <w:t>ה</w:t>
      </w:r>
      <w:r w:rsidR="004121D7" w:rsidRPr="004121D7">
        <w:rPr>
          <w:rFonts w:ascii="David" w:hAnsi="David" w:cs="David"/>
          <w:sz w:val="24"/>
          <w:szCs w:val="24"/>
          <w:rtl/>
        </w:rPr>
        <w:t xml:space="preserve">בין-לאומי </w:t>
      </w:r>
      <w:r w:rsidR="004121D7" w:rsidRPr="004121D7">
        <w:rPr>
          <w:rFonts w:ascii="David" w:hAnsi="David" w:cs="David"/>
          <w:sz w:val="24"/>
          <w:szCs w:val="24"/>
        </w:rPr>
        <w:t>Cordex</w:t>
      </w:r>
      <w:r w:rsidR="004121D7" w:rsidRPr="004121D7">
        <w:rPr>
          <w:rFonts w:ascii="David" w:hAnsi="David" w:cs="David"/>
          <w:sz w:val="24"/>
          <w:szCs w:val="24"/>
          <w:rtl/>
        </w:rPr>
        <w:t xml:space="preserve"> והם הותאמו </w:t>
      </w:r>
      <w:r w:rsidR="004121D7">
        <w:rPr>
          <w:rFonts w:ascii="David" w:hAnsi="David" w:cs="David" w:hint="cs"/>
          <w:sz w:val="24"/>
          <w:szCs w:val="24"/>
          <w:rtl/>
        </w:rPr>
        <w:t xml:space="preserve">על ידי השירות המטאורולוגי </w:t>
      </w:r>
      <w:r w:rsidR="004121D7" w:rsidRPr="004121D7">
        <w:rPr>
          <w:rFonts w:ascii="David" w:hAnsi="David" w:cs="David"/>
          <w:sz w:val="24"/>
          <w:szCs w:val="24"/>
          <w:rtl/>
        </w:rPr>
        <w:t xml:space="preserve">לקואורדינטות </w:t>
      </w:r>
      <w:r w:rsidR="00523AA2" w:rsidRPr="004121D7">
        <w:rPr>
          <w:rFonts w:ascii="David" w:hAnsi="David" w:cs="David"/>
          <w:sz w:val="24"/>
          <w:szCs w:val="24"/>
          <w:rtl/>
        </w:rPr>
        <w:t>ו</w:t>
      </w:r>
      <w:r w:rsidR="00523AA2">
        <w:rPr>
          <w:rFonts w:ascii="David" w:hAnsi="David" w:cs="David" w:hint="cs"/>
          <w:sz w:val="24"/>
          <w:szCs w:val="24"/>
          <w:rtl/>
        </w:rPr>
        <w:t>ל</w:t>
      </w:r>
      <w:r w:rsidR="00523AA2" w:rsidRPr="004121D7">
        <w:rPr>
          <w:rFonts w:ascii="David" w:hAnsi="David" w:cs="David"/>
          <w:sz w:val="24"/>
          <w:szCs w:val="24"/>
          <w:rtl/>
        </w:rPr>
        <w:t xml:space="preserve">טופוגרפיה </w:t>
      </w:r>
      <w:r w:rsidR="004121D7" w:rsidRPr="004121D7">
        <w:rPr>
          <w:rFonts w:ascii="David" w:hAnsi="David" w:cs="David"/>
          <w:sz w:val="24"/>
          <w:szCs w:val="24"/>
          <w:rtl/>
        </w:rPr>
        <w:t xml:space="preserve">של </w:t>
      </w:r>
      <w:r w:rsidR="00523AA2">
        <w:rPr>
          <w:rFonts w:ascii="David" w:hAnsi="David" w:cs="David" w:hint="cs"/>
          <w:sz w:val="24"/>
          <w:szCs w:val="24"/>
          <w:rtl/>
        </w:rPr>
        <w:t>ישראל</w:t>
      </w:r>
      <w:r w:rsidR="004121D7" w:rsidRPr="004121D7">
        <w:rPr>
          <w:rFonts w:ascii="David" w:hAnsi="David" w:cs="David"/>
          <w:sz w:val="24"/>
          <w:szCs w:val="24"/>
          <w:rtl/>
        </w:rPr>
        <w:t>.</w:t>
      </w:r>
      <w:r>
        <w:rPr>
          <w:rFonts w:ascii="David" w:hAnsi="David" w:cs="David" w:hint="cs"/>
          <w:sz w:val="24"/>
          <w:szCs w:val="24"/>
          <w:rtl/>
        </w:rPr>
        <w:t xml:space="preserve"> על פי התרחיש הקל, הטמפרטורה הממוצעת </w:t>
      </w:r>
      <w:r w:rsidR="000958BF">
        <w:rPr>
          <w:rFonts w:ascii="David" w:hAnsi="David" w:cs="David" w:hint="cs"/>
          <w:sz w:val="24"/>
          <w:szCs w:val="24"/>
          <w:rtl/>
        </w:rPr>
        <w:t xml:space="preserve">בישראל </w:t>
      </w:r>
      <w:r>
        <w:rPr>
          <w:rFonts w:ascii="David" w:hAnsi="David" w:cs="David" w:hint="cs"/>
          <w:sz w:val="24"/>
          <w:szCs w:val="24"/>
          <w:rtl/>
        </w:rPr>
        <w:t xml:space="preserve">תעלה </w:t>
      </w:r>
      <w:r w:rsidR="006B1183">
        <w:rPr>
          <w:rFonts w:ascii="David" w:hAnsi="David" w:cs="David" w:hint="cs"/>
          <w:sz w:val="24"/>
          <w:szCs w:val="24"/>
          <w:rtl/>
        </w:rPr>
        <w:t xml:space="preserve">ב-0.9 מעלות עד </w:t>
      </w:r>
      <w:r w:rsidR="006B1183">
        <w:rPr>
          <w:rFonts w:ascii="David" w:hAnsi="David" w:cs="David"/>
          <w:sz w:val="24"/>
          <w:szCs w:val="24"/>
        </w:rPr>
        <w:t>2050</w:t>
      </w:r>
      <w:r w:rsidR="006B1183">
        <w:rPr>
          <w:rFonts w:ascii="David" w:hAnsi="David" w:cs="David" w:hint="cs"/>
          <w:sz w:val="24"/>
          <w:szCs w:val="24"/>
          <w:rtl/>
        </w:rPr>
        <w:t xml:space="preserve">, ועל פי התרחיש החמור ב-1.2 מעלות. </w:t>
      </w:r>
    </w:p>
    <w:p w:rsidR="00E531FD" w:rsidRDefault="006B1183" w:rsidP="00033490">
      <w:pPr>
        <w:bidi/>
        <w:spacing w:after="0" w:line="360" w:lineRule="auto"/>
        <w:ind w:right="113"/>
        <w:jc w:val="both"/>
        <w:rPr>
          <w:rFonts w:ascii="David" w:hAnsi="David" w:cs="David"/>
          <w:sz w:val="24"/>
          <w:szCs w:val="24"/>
          <w:rtl/>
        </w:rPr>
      </w:pPr>
      <w:r w:rsidRPr="00AC23D3">
        <w:rPr>
          <w:rFonts w:ascii="David" w:hAnsi="David" w:cs="David" w:hint="cs"/>
          <w:sz w:val="24"/>
          <w:szCs w:val="24"/>
          <w:rtl/>
        </w:rPr>
        <w:lastRenderedPageBreak/>
        <w:t xml:space="preserve">על מנת להעריך את עוצמת ההשפעה </w:t>
      </w:r>
      <w:r w:rsidR="000958BF" w:rsidRPr="00AC23D3">
        <w:rPr>
          <w:rFonts w:ascii="David" w:hAnsi="David" w:cs="David" w:hint="cs"/>
          <w:sz w:val="24"/>
          <w:szCs w:val="24"/>
          <w:rtl/>
        </w:rPr>
        <w:t>של תרחישים אלו על הביקוש לחשמל</w:t>
      </w:r>
      <w:r w:rsidRPr="00AC23D3">
        <w:rPr>
          <w:rFonts w:ascii="David" w:hAnsi="David" w:cs="David" w:hint="cs"/>
          <w:sz w:val="24"/>
          <w:szCs w:val="24"/>
          <w:rtl/>
        </w:rPr>
        <w:t xml:space="preserve">, </w:t>
      </w:r>
      <w:r w:rsidR="000958BF" w:rsidRPr="00AC23D3">
        <w:rPr>
          <w:rFonts w:ascii="David" w:hAnsi="David" w:cs="David" w:hint="cs"/>
          <w:sz w:val="24"/>
          <w:szCs w:val="24"/>
          <w:rtl/>
        </w:rPr>
        <w:t>החוקרות</w:t>
      </w:r>
      <w:r w:rsidRPr="00AC23D3">
        <w:rPr>
          <w:rFonts w:ascii="David" w:hAnsi="David" w:cs="David" w:hint="cs"/>
          <w:sz w:val="24"/>
          <w:szCs w:val="24"/>
          <w:rtl/>
        </w:rPr>
        <w:t xml:space="preserve"> </w:t>
      </w:r>
      <w:r w:rsidR="000958BF" w:rsidRPr="00AC23D3">
        <w:rPr>
          <w:rFonts w:ascii="David" w:hAnsi="David" w:cs="David" w:hint="cs"/>
          <w:sz w:val="24"/>
          <w:szCs w:val="24"/>
          <w:rtl/>
        </w:rPr>
        <w:t xml:space="preserve">בחנו </w:t>
      </w:r>
      <w:r w:rsidRPr="00AC23D3">
        <w:rPr>
          <w:rFonts w:ascii="David" w:hAnsi="David" w:cs="David" w:hint="cs"/>
          <w:sz w:val="24"/>
          <w:szCs w:val="24"/>
          <w:rtl/>
        </w:rPr>
        <w:t xml:space="preserve">נתוני צריכת החשמל </w:t>
      </w:r>
      <w:r w:rsidR="000958BF" w:rsidRPr="00AC23D3">
        <w:rPr>
          <w:rFonts w:ascii="David" w:hAnsi="David" w:cs="David" w:hint="cs"/>
          <w:sz w:val="24"/>
          <w:szCs w:val="24"/>
          <w:rtl/>
        </w:rPr>
        <w:t>שעתיים</w:t>
      </w:r>
      <w:r w:rsidRPr="00AC23D3">
        <w:rPr>
          <w:rFonts w:ascii="David" w:hAnsi="David" w:cs="David" w:hint="cs"/>
          <w:sz w:val="24"/>
          <w:szCs w:val="24"/>
          <w:rtl/>
        </w:rPr>
        <w:t xml:space="preserve"> בשבעה אזורים בטקסס ו</w:t>
      </w:r>
      <w:r w:rsidR="002D7330">
        <w:rPr>
          <w:rFonts w:ascii="David" w:hAnsi="David" w:cs="David" w:hint="cs"/>
          <w:sz w:val="24"/>
          <w:szCs w:val="24"/>
          <w:rtl/>
        </w:rPr>
        <w:t>ב</w:t>
      </w:r>
      <w:r w:rsidRPr="00AC23D3">
        <w:rPr>
          <w:rFonts w:ascii="David" w:hAnsi="David" w:cs="David" w:hint="cs"/>
          <w:sz w:val="24"/>
          <w:szCs w:val="24"/>
          <w:rtl/>
        </w:rPr>
        <w:t xml:space="preserve">חמישה אזורים באוסטרליה </w:t>
      </w:r>
      <w:r w:rsidRPr="00AC23D3">
        <w:rPr>
          <w:rFonts w:ascii="David" w:hAnsi="David" w:cs="David"/>
          <w:sz w:val="24"/>
          <w:szCs w:val="24"/>
          <w:rtl/>
        </w:rPr>
        <w:t>–</w:t>
      </w:r>
      <w:r w:rsidR="000958BF" w:rsidRPr="00AC23D3">
        <w:rPr>
          <w:rFonts w:ascii="David" w:hAnsi="David" w:cs="David" w:hint="cs"/>
          <w:sz w:val="24"/>
          <w:szCs w:val="24"/>
          <w:rtl/>
        </w:rPr>
        <w:t xml:space="preserve"> </w:t>
      </w:r>
      <w:r w:rsidR="00026033" w:rsidRPr="00AC23D3">
        <w:rPr>
          <w:rFonts w:ascii="David" w:hAnsi="David" w:cs="David" w:hint="cs"/>
          <w:sz w:val="24"/>
          <w:szCs w:val="24"/>
          <w:rtl/>
        </w:rPr>
        <w:t xml:space="preserve">כולם אזורים </w:t>
      </w:r>
      <w:r w:rsidRPr="00AC23D3">
        <w:rPr>
          <w:rFonts w:ascii="David" w:hAnsi="David" w:cs="David" w:hint="cs"/>
          <w:sz w:val="24"/>
          <w:szCs w:val="24"/>
          <w:rtl/>
        </w:rPr>
        <w:t>חמ</w:t>
      </w:r>
      <w:r w:rsidR="00026033" w:rsidRPr="00AC23D3">
        <w:rPr>
          <w:rFonts w:ascii="David" w:hAnsi="David" w:cs="David" w:hint="cs"/>
          <w:sz w:val="24"/>
          <w:szCs w:val="24"/>
          <w:rtl/>
        </w:rPr>
        <w:t>ים</w:t>
      </w:r>
      <w:r w:rsidRPr="00AC23D3">
        <w:rPr>
          <w:rFonts w:ascii="David" w:hAnsi="David" w:cs="David" w:hint="cs"/>
          <w:sz w:val="24"/>
          <w:szCs w:val="24"/>
          <w:rtl/>
        </w:rPr>
        <w:t xml:space="preserve"> יותר מאשר ישראל. </w:t>
      </w:r>
      <w:r w:rsidR="000958BF" w:rsidRPr="00AC23D3">
        <w:rPr>
          <w:rFonts w:ascii="David" w:hAnsi="David" w:cs="David" w:hint="cs"/>
          <w:sz w:val="24"/>
          <w:szCs w:val="24"/>
          <w:rtl/>
        </w:rPr>
        <w:t>הבחינה</w:t>
      </w:r>
      <w:r w:rsidRPr="00AC23D3">
        <w:rPr>
          <w:rFonts w:ascii="David" w:hAnsi="David" w:cs="David" w:hint="cs"/>
          <w:sz w:val="24"/>
          <w:szCs w:val="24"/>
          <w:rtl/>
        </w:rPr>
        <w:t xml:space="preserve"> העלתה </w:t>
      </w:r>
      <w:r w:rsidR="000958BF" w:rsidRPr="00AC23D3">
        <w:rPr>
          <w:rFonts w:ascii="David" w:hAnsi="David" w:cs="David" w:hint="cs"/>
          <w:sz w:val="24"/>
          <w:szCs w:val="24"/>
          <w:rtl/>
        </w:rPr>
        <w:t xml:space="preserve">שבישראל השתנות עומס הביקוש לחשמל </w:t>
      </w:r>
      <w:r w:rsidRPr="00AC23D3">
        <w:rPr>
          <w:rFonts w:ascii="David" w:hAnsi="David" w:cs="David" w:hint="cs"/>
          <w:sz w:val="24"/>
          <w:szCs w:val="24"/>
          <w:rtl/>
        </w:rPr>
        <w:t>לאורך היום גבוהה יחסית, בייחוד ב</w:t>
      </w:r>
      <w:r w:rsidR="000958BF" w:rsidRPr="00AC23D3">
        <w:rPr>
          <w:rFonts w:ascii="David" w:hAnsi="David" w:cs="David" w:hint="cs"/>
          <w:sz w:val="24"/>
          <w:szCs w:val="24"/>
          <w:rtl/>
        </w:rPr>
        <w:t>השוואה לאוסטרליה. יתרה מכך,</w:t>
      </w:r>
      <w:r w:rsidRPr="00AC23D3">
        <w:rPr>
          <w:rFonts w:ascii="David" w:hAnsi="David" w:cs="David" w:hint="cs"/>
          <w:sz w:val="24"/>
          <w:szCs w:val="24"/>
          <w:rtl/>
        </w:rPr>
        <w:t xml:space="preserve"> הרגישות של </w:t>
      </w:r>
      <w:r w:rsidR="000958BF" w:rsidRPr="00AC23D3">
        <w:rPr>
          <w:rFonts w:ascii="David" w:hAnsi="David" w:cs="David" w:hint="cs"/>
          <w:sz w:val="24"/>
          <w:szCs w:val="24"/>
          <w:rtl/>
        </w:rPr>
        <w:t xml:space="preserve">שיא </w:t>
      </w:r>
      <w:r w:rsidRPr="00AC23D3">
        <w:rPr>
          <w:rFonts w:ascii="David" w:hAnsi="David" w:cs="David" w:hint="cs"/>
          <w:sz w:val="24"/>
          <w:szCs w:val="24"/>
          <w:rtl/>
        </w:rPr>
        <w:t xml:space="preserve">הביקוש </w:t>
      </w:r>
      <w:r w:rsidR="000958BF" w:rsidRPr="00AC23D3">
        <w:rPr>
          <w:rFonts w:ascii="David" w:hAnsi="David" w:cs="David" w:hint="cs"/>
          <w:sz w:val="24"/>
          <w:szCs w:val="24"/>
          <w:rtl/>
        </w:rPr>
        <w:t>היומי ל</w:t>
      </w:r>
      <w:r w:rsidRPr="00AC23D3">
        <w:rPr>
          <w:rFonts w:ascii="David" w:hAnsi="David" w:cs="David" w:hint="cs"/>
          <w:sz w:val="24"/>
          <w:szCs w:val="24"/>
          <w:rtl/>
        </w:rPr>
        <w:t xml:space="preserve">חשמל ביחס </w:t>
      </w:r>
      <w:r w:rsidR="000958BF" w:rsidRPr="00AC23D3">
        <w:rPr>
          <w:rFonts w:ascii="David" w:hAnsi="David" w:cs="David" w:hint="cs"/>
          <w:sz w:val="24"/>
          <w:szCs w:val="24"/>
          <w:rtl/>
        </w:rPr>
        <w:t>לתנאי מזג האוויר</w:t>
      </w:r>
      <w:r w:rsidRPr="00AC23D3">
        <w:rPr>
          <w:rFonts w:ascii="David" w:hAnsi="David" w:cs="David" w:hint="cs"/>
          <w:sz w:val="24"/>
          <w:szCs w:val="24"/>
          <w:rtl/>
        </w:rPr>
        <w:t xml:space="preserve"> גבוהה יחסית</w:t>
      </w:r>
      <w:r w:rsidR="000958BF" w:rsidRPr="00AC23D3">
        <w:rPr>
          <w:rFonts w:ascii="David" w:hAnsi="David" w:cs="David" w:hint="cs"/>
          <w:sz w:val="24"/>
          <w:szCs w:val="24"/>
          <w:rtl/>
        </w:rPr>
        <w:t xml:space="preserve"> בישראל</w:t>
      </w:r>
      <w:r w:rsidR="001E6624" w:rsidRPr="00AC23D3">
        <w:rPr>
          <w:rFonts w:ascii="David" w:hAnsi="David" w:cs="David" w:hint="cs"/>
          <w:sz w:val="24"/>
          <w:szCs w:val="24"/>
          <w:rtl/>
        </w:rPr>
        <w:t xml:space="preserve"> (</w:t>
      </w:r>
      <w:r w:rsidR="001E6624" w:rsidRPr="00AC23D3">
        <w:rPr>
          <w:rFonts w:ascii="David" w:hAnsi="David" w:cs="David" w:hint="eastAsia"/>
          <w:sz w:val="24"/>
          <w:szCs w:val="24"/>
          <w:rtl/>
        </w:rPr>
        <w:t>איור</w:t>
      </w:r>
      <w:r w:rsidR="001E6624" w:rsidRPr="00AC23D3">
        <w:rPr>
          <w:rFonts w:ascii="David" w:hAnsi="David" w:cs="David"/>
          <w:sz w:val="24"/>
          <w:szCs w:val="24"/>
          <w:rtl/>
        </w:rPr>
        <w:t xml:space="preserve"> </w:t>
      </w:r>
      <w:r w:rsidR="004121D7" w:rsidRPr="00AC23D3">
        <w:rPr>
          <w:rFonts w:ascii="David" w:hAnsi="David" w:cs="David"/>
          <w:sz w:val="24"/>
          <w:szCs w:val="24"/>
          <w:rtl/>
        </w:rPr>
        <w:t>1</w:t>
      </w:r>
      <w:r w:rsidR="001E6624" w:rsidRPr="00AC23D3">
        <w:rPr>
          <w:rFonts w:ascii="David" w:hAnsi="David" w:cs="David" w:hint="cs"/>
          <w:sz w:val="24"/>
          <w:szCs w:val="24"/>
          <w:rtl/>
        </w:rPr>
        <w:t>)</w:t>
      </w:r>
      <w:r w:rsidRPr="00AC23D3">
        <w:rPr>
          <w:rFonts w:ascii="David" w:hAnsi="David" w:cs="David" w:hint="cs"/>
          <w:sz w:val="24"/>
          <w:szCs w:val="24"/>
          <w:rtl/>
        </w:rPr>
        <w:t>. יתכן, שממצאים אלה מוסברים בכך שמחיר החשמל עבור מרבית הצרכנים</w:t>
      </w:r>
      <w:r w:rsidR="000958BF" w:rsidRPr="00AC23D3">
        <w:rPr>
          <w:rFonts w:ascii="David" w:hAnsi="David" w:cs="David" w:hint="cs"/>
          <w:sz w:val="24"/>
          <w:szCs w:val="24"/>
          <w:rtl/>
        </w:rPr>
        <w:t xml:space="preserve"> בישראל</w:t>
      </w:r>
      <w:r w:rsidRPr="00AC23D3">
        <w:rPr>
          <w:rFonts w:ascii="David" w:hAnsi="David" w:cs="David" w:hint="cs"/>
          <w:sz w:val="24"/>
          <w:szCs w:val="24"/>
          <w:rtl/>
        </w:rPr>
        <w:t xml:space="preserve"> הוא קבוע ואינו תלוי בעומס הביקוש. מנגנונים אשר ייקרו את מחיר החשמל בשעות בהן הביקוש גבוהה במיוחד, ויוזילו אותם בשעות בהן הביקוש נמוך, יתרמו לצמצום השפעת ההתח</w:t>
      </w:r>
      <w:r w:rsidR="000958BF" w:rsidRPr="00AC23D3">
        <w:rPr>
          <w:rFonts w:ascii="David" w:hAnsi="David" w:cs="David" w:hint="cs"/>
          <w:sz w:val="24"/>
          <w:szCs w:val="24"/>
          <w:rtl/>
        </w:rPr>
        <w:t>ממות הגלובאלית על שיאי הביקוש לח</w:t>
      </w:r>
      <w:r w:rsidRPr="00AC23D3">
        <w:rPr>
          <w:rFonts w:ascii="David" w:hAnsi="David" w:cs="David" w:hint="cs"/>
          <w:sz w:val="24"/>
          <w:szCs w:val="24"/>
          <w:rtl/>
        </w:rPr>
        <w:t xml:space="preserve">שמל ובכך יפחיתו מהצורך לבצע השקעות </w:t>
      </w:r>
      <w:r w:rsidR="00033490">
        <w:rPr>
          <w:rFonts w:ascii="David" w:hAnsi="David" w:cs="David" w:hint="cs"/>
          <w:sz w:val="24"/>
          <w:szCs w:val="24"/>
          <w:rtl/>
        </w:rPr>
        <w:t xml:space="preserve">עודפות </w:t>
      </w:r>
      <w:r w:rsidR="002D7330" w:rsidRPr="00AC23D3">
        <w:rPr>
          <w:rFonts w:ascii="David" w:hAnsi="David" w:cs="David" w:hint="cs"/>
          <w:sz w:val="24"/>
          <w:szCs w:val="24"/>
          <w:rtl/>
        </w:rPr>
        <w:t>ב</w:t>
      </w:r>
      <w:r w:rsidR="002D7330">
        <w:rPr>
          <w:rFonts w:ascii="David" w:hAnsi="David" w:cs="David" w:hint="cs"/>
          <w:sz w:val="24"/>
          <w:szCs w:val="24"/>
          <w:rtl/>
        </w:rPr>
        <w:t>כושר</w:t>
      </w:r>
      <w:r w:rsidR="002D7330" w:rsidRPr="00AC23D3">
        <w:rPr>
          <w:rFonts w:ascii="David" w:hAnsi="David" w:cs="David" w:hint="cs"/>
          <w:sz w:val="24"/>
          <w:szCs w:val="24"/>
          <w:rtl/>
        </w:rPr>
        <w:t xml:space="preserve"> </w:t>
      </w:r>
      <w:r w:rsidR="00E531FD" w:rsidRPr="00AC23D3">
        <w:rPr>
          <w:rFonts w:ascii="David" w:hAnsi="David" w:cs="David" w:hint="cs"/>
          <w:sz w:val="24"/>
          <w:szCs w:val="24"/>
          <w:rtl/>
        </w:rPr>
        <w:t>הייצור של החשמל.</w:t>
      </w:r>
      <w:r w:rsidR="00033490">
        <w:rPr>
          <w:rFonts w:ascii="David" w:hAnsi="David" w:cs="David" w:hint="cs"/>
          <w:sz w:val="24"/>
          <w:szCs w:val="24"/>
          <w:rtl/>
        </w:rPr>
        <w:t xml:space="preserve"> כצעד מקדים להחלת תעריף חשמל משתנה, יש לקדם את ההשקעה בפריסת מונים דיגיטאליים, ו</w:t>
      </w:r>
      <w:r w:rsidR="00033490">
        <w:rPr>
          <w:rFonts w:ascii="David" w:hAnsi="David" w:cs="David"/>
          <w:sz w:val="24"/>
          <w:szCs w:val="24"/>
          <w:rtl/>
        </w:rPr>
        <w:t>באופן היישו</w:t>
      </w:r>
      <w:r w:rsidR="00033490">
        <w:rPr>
          <w:rFonts w:ascii="David" w:hAnsi="David" w:cs="David" w:hint="cs"/>
          <w:sz w:val="24"/>
          <w:szCs w:val="24"/>
          <w:rtl/>
        </w:rPr>
        <w:t xml:space="preserve">ם האופרטיבי של התעריף </w:t>
      </w:r>
      <w:r w:rsidR="00033490" w:rsidRPr="00033490">
        <w:rPr>
          <w:rFonts w:ascii="David" w:hAnsi="David" w:cs="David"/>
          <w:sz w:val="24"/>
          <w:szCs w:val="24"/>
          <w:rtl/>
        </w:rPr>
        <w:t>חשוב למנוע פגיעה לא מידתית בצרכני החשמל מהשכבות החלשות.</w:t>
      </w:r>
    </w:p>
    <w:p w:rsidR="00A3450A" w:rsidRDefault="00A3450A" w:rsidP="002D7330">
      <w:pPr>
        <w:bidi/>
        <w:spacing w:after="0" w:line="360" w:lineRule="auto"/>
        <w:ind w:right="113"/>
        <w:jc w:val="both"/>
        <w:rPr>
          <w:rFonts w:ascii="David" w:hAnsi="David" w:cs="David"/>
          <w:sz w:val="24"/>
          <w:szCs w:val="24"/>
          <w:rtl/>
        </w:rPr>
      </w:pPr>
      <w:r>
        <w:rPr>
          <w:rFonts w:ascii="David" w:hAnsi="David" w:cs="David" w:hint="cs"/>
          <w:sz w:val="24"/>
          <w:szCs w:val="24"/>
          <w:rtl/>
        </w:rPr>
        <w:t>בהינתן הרגישות הנוכחית של שיאי הביקוש לחשמל ביחס למזג אויר, המחקר הראה שאם יתממש תרחיש ההתחממות החמור, עד שנת 2050 ההתחממות הגלובאלית לבדה צפויה לתרום לגידול שיאי הביקוש היומי לחשמל בחודשי הקיץ (אפריל עד ספטמבר) כ-4.1 נקודות אחוז. טווח הביטחון הסטטיסטי הנובע מבחינה של מגוון מודלים מצביע על כך שההשפעה בתרחיש זה נעה בין 3.2 ל-5.2 נקודות אחוז. לעומת זאת, אם יתממש התרחיש הקל, ההתחממות תתרום כ-2.5 נקודות אחוז לגידול שיאי הביקוש, עם טווח ביטחון סטטיסטי שנע בין 1.9 ל-3.7 נקודות אחוז (</w:t>
      </w:r>
      <w:r w:rsidRPr="00AC23D3">
        <w:rPr>
          <w:rFonts w:ascii="David" w:hAnsi="David" w:cs="David" w:hint="eastAsia"/>
          <w:sz w:val="24"/>
          <w:szCs w:val="24"/>
          <w:rtl/>
        </w:rPr>
        <w:t>איור</w:t>
      </w:r>
      <w:r w:rsidRPr="00AC23D3">
        <w:rPr>
          <w:rFonts w:ascii="David" w:hAnsi="David" w:cs="David"/>
          <w:sz w:val="24"/>
          <w:szCs w:val="24"/>
          <w:rtl/>
        </w:rPr>
        <w:t xml:space="preserve"> 2</w:t>
      </w:r>
      <w:r>
        <w:rPr>
          <w:rFonts w:ascii="David" w:hAnsi="David" w:cs="David" w:hint="cs"/>
          <w:sz w:val="24"/>
          <w:szCs w:val="24"/>
          <w:rtl/>
        </w:rPr>
        <w:t>).</w:t>
      </w:r>
    </w:p>
    <w:p w:rsidR="00A3450A" w:rsidRDefault="00A3450A" w:rsidP="00A3450A">
      <w:pPr>
        <w:bidi/>
        <w:spacing w:after="0" w:line="360" w:lineRule="auto"/>
        <w:ind w:right="113"/>
        <w:jc w:val="both"/>
        <w:rPr>
          <w:rFonts w:ascii="David" w:hAnsi="David" w:cs="David"/>
          <w:sz w:val="24"/>
          <w:szCs w:val="24"/>
          <w:rtl/>
        </w:rPr>
      </w:pPr>
    </w:p>
    <w:p w:rsidR="00F53028" w:rsidRDefault="000958BF" w:rsidP="009D51B2">
      <w:pPr>
        <w:bidi/>
        <w:spacing w:after="0" w:line="360" w:lineRule="auto"/>
        <w:ind w:right="113"/>
        <w:jc w:val="both"/>
        <w:rPr>
          <w:rFonts w:ascii="David" w:hAnsi="David" w:cs="David"/>
          <w:sz w:val="24"/>
          <w:szCs w:val="24"/>
          <w:rtl/>
        </w:rPr>
      </w:pPr>
      <w:r>
        <w:rPr>
          <w:rFonts w:ascii="David" w:hAnsi="David" w:cs="David" w:hint="cs"/>
          <w:sz w:val="24"/>
          <w:szCs w:val="24"/>
          <w:rtl/>
        </w:rPr>
        <w:t xml:space="preserve">המחקר העלה גם </w:t>
      </w:r>
      <w:r w:rsidR="00026033">
        <w:rPr>
          <w:rFonts w:ascii="David" w:hAnsi="David" w:cs="David" w:hint="cs"/>
          <w:sz w:val="24"/>
          <w:szCs w:val="24"/>
          <w:rtl/>
        </w:rPr>
        <w:t>ש</w:t>
      </w:r>
      <w:r>
        <w:rPr>
          <w:rFonts w:ascii="David" w:hAnsi="David" w:cs="David" w:hint="cs"/>
          <w:sz w:val="24"/>
          <w:szCs w:val="24"/>
          <w:rtl/>
        </w:rPr>
        <w:t>ההתחממות הגלובאלית צפוי</w:t>
      </w:r>
      <w:r w:rsidR="00026033">
        <w:rPr>
          <w:rFonts w:ascii="David" w:hAnsi="David" w:cs="David" w:hint="cs"/>
          <w:sz w:val="24"/>
          <w:szCs w:val="24"/>
          <w:rtl/>
        </w:rPr>
        <w:t>ה</w:t>
      </w:r>
      <w:r>
        <w:rPr>
          <w:rFonts w:ascii="David" w:hAnsi="David" w:cs="David" w:hint="cs"/>
          <w:sz w:val="24"/>
          <w:szCs w:val="24"/>
          <w:rtl/>
        </w:rPr>
        <w:t xml:space="preserve"> לתרום לירידה בשיאי הביקוש היומי לחשמל בחורף, שכן צרכי הקירור יפחתו.</w:t>
      </w:r>
      <w:r w:rsidR="00EF6922">
        <w:rPr>
          <w:rFonts w:ascii="David" w:hAnsi="David" w:cs="David" w:hint="cs"/>
          <w:sz w:val="24"/>
          <w:szCs w:val="24"/>
          <w:rtl/>
        </w:rPr>
        <w:t xml:space="preserve"> </w:t>
      </w:r>
      <w:r w:rsidR="00F53028">
        <w:rPr>
          <w:rFonts w:ascii="David" w:hAnsi="David" w:cs="David" w:hint="cs"/>
          <w:sz w:val="24"/>
          <w:szCs w:val="24"/>
          <w:rtl/>
        </w:rPr>
        <w:t xml:space="preserve"> חשיבות כלל המידע שעולה מן המחקר היא בהכנת הערכות לביקושים העתידיים לחשמל. הערכות אלו נחוצות כדי לתכנן לטווח ארוך את יכולת הייצור הנדרשת על מנת לענות על אותם ביקושים. </w:t>
      </w:r>
    </w:p>
    <w:p w:rsidR="00D47000" w:rsidRDefault="00D47000" w:rsidP="00D47000">
      <w:pPr>
        <w:bidi/>
        <w:spacing w:after="0" w:line="360" w:lineRule="auto"/>
        <w:ind w:right="113"/>
        <w:jc w:val="both"/>
        <w:rPr>
          <w:rFonts w:ascii="David" w:hAnsi="David" w:cs="David"/>
          <w:sz w:val="24"/>
          <w:szCs w:val="24"/>
          <w:rtl/>
        </w:rPr>
      </w:pPr>
    </w:p>
    <w:p w:rsidR="004D2974" w:rsidRDefault="004D2974" w:rsidP="004D2974">
      <w:pPr>
        <w:bidi/>
        <w:spacing w:after="0" w:line="360" w:lineRule="auto"/>
        <w:ind w:right="113"/>
        <w:jc w:val="both"/>
        <w:rPr>
          <w:rFonts w:ascii="David" w:hAnsi="David" w:cs="David"/>
          <w:noProof/>
          <w:sz w:val="24"/>
          <w:szCs w:val="24"/>
          <w:rtl/>
        </w:rPr>
      </w:pPr>
    </w:p>
    <w:p w:rsidR="004121D7" w:rsidRDefault="004121D7" w:rsidP="004121D7">
      <w:pPr>
        <w:bidi/>
        <w:spacing w:after="0" w:line="360" w:lineRule="auto"/>
        <w:ind w:right="113"/>
        <w:jc w:val="both"/>
        <w:rPr>
          <w:rFonts w:ascii="David" w:hAnsi="David" w:cs="David"/>
          <w:noProof/>
          <w:sz w:val="24"/>
          <w:szCs w:val="24"/>
          <w:rtl/>
        </w:rPr>
      </w:pPr>
    </w:p>
    <w:p w:rsidR="004121D7" w:rsidRDefault="004121D7" w:rsidP="004121D7">
      <w:pPr>
        <w:bidi/>
        <w:spacing w:after="0" w:line="360" w:lineRule="auto"/>
        <w:ind w:right="113"/>
        <w:jc w:val="both"/>
        <w:rPr>
          <w:rFonts w:ascii="David" w:hAnsi="David" w:cs="David"/>
          <w:noProof/>
          <w:sz w:val="24"/>
          <w:szCs w:val="24"/>
          <w:rtl/>
        </w:rPr>
      </w:pPr>
    </w:p>
    <w:p w:rsidR="004121D7" w:rsidRDefault="004121D7" w:rsidP="004121D7">
      <w:pPr>
        <w:bidi/>
        <w:spacing w:after="0" w:line="360" w:lineRule="auto"/>
        <w:ind w:right="113"/>
        <w:jc w:val="both"/>
        <w:rPr>
          <w:rFonts w:ascii="David" w:hAnsi="David" w:cs="David"/>
          <w:noProof/>
          <w:sz w:val="24"/>
          <w:szCs w:val="24"/>
          <w:rtl/>
        </w:rPr>
      </w:pPr>
    </w:p>
    <w:p w:rsidR="004121D7" w:rsidRDefault="004121D7" w:rsidP="004121D7">
      <w:pPr>
        <w:bidi/>
        <w:spacing w:after="0" w:line="360" w:lineRule="auto"/>
        <w:ind w:right="113"/>
        <w:jc w:val="both"/>
        <w:rPr>
          <w:rFonts w:ascii="David" w:hAnsi="David" w:cs="David"/>
          <w:sz w:val="24"/>
          <w:szCs w:val="24"/>
          <w:rtl/>
        </w:rPr>
      </w:pPr>
    </w:p>
    <w:p w:rsidR="00DB5380" w:rsidRDefault="00DB5380" w:rsidP="00DB5380">
      <w:pPr>
        <w:bidi/>
        <w:spacing w:after="0" w:line="360" w:lineRule="auto"/>
        <w:ind w:right="113"/>
        <w:jc w:val="both"/>
        <w:rPr>
          <w:rFonts w:ascii="David" w:hAnsi="David" w:cs="David"/>
          <w:sz w:val="24"/>
          <w:szCs w:val="24"/>
          <w:rtl/>
        </w:rPr>
      </w:pPr>
    </w:p>
    <w:p w:rsidR="00B87F74" w:rsidRDefault="00B87F74" w:rsidP="00B87F74">
      <w:pPr>
        <w:bidi/>
        <w:spacing w:after="0" w:line="360" w:lineRule="auto"/>
        <w:ind w:right="113"/>
        <w:jc w:val="both"/>
        <w:rPr>
          <w:rFonts w:ascii="David" w:hAnsi="David" w:cs="David"/>
          <w:sz w:val="24"/>
          <w:szCs w:val="24"/>
          <w:rtl/>
        </w:rPr>
      </w:pPr>
    </w:p>
    <w:p w:rsidR="00B87F74" w:rsidRDefault="00B87F74" w:rsidP="00B87F74">
      <w:pPr>
        <w:bidi/>
        <w:spacing w:after="0" w:line="360" w:lineRule="auto"/>
        <w:ind w:right="113"/>
        <w:jc w:val="both"/>
        <w:rPr>
          <w:rFonts w:ascii="David" w:hAnsi="David" w:cs="David"/>
          <w:sz w:val="24"/>
          <w:szCs w:val="24"/>
          <w:rtl/>
        </w:rPr>
      </w:pPr>
    </w:p>
    <w:p w:rsidR="00DB5380" w:rsidRDefault="00DB5380" w:rsidP="00DB5380">
      <w:pPr>
        <w:bidi/>
        <w:spacing w:after="0" w:line="360" w:lineRule="auto"/>
        <w:ind w:right="113"/>
        <w:jc w:val="both"/>
        <w:rPr>
          <w:rFonts w:ascii="David" w:hAnsi="David" w:cs="David"/>
          <w:sz w:val="24"/>
          <w:szCs w:val="24"/>
          <w:rtl/>
        </w:rPr>
      </w:pPr>
    </w:p>
    <w:p w:rsidR="00DB5380" w:rsidRDefault="00DB5380" w:rsidP="00DB5380">
      <w:pPr>
        <w:bidi/>
        <w:spacing w:after="0" w:line="360" w:lineRule="auto"/>
        <w:ind w:right="113"/>
        <w:jc w:val="both"/>
        <w:rPr>
          <w:rFonts w:ascii="David" w:hAnsi="David" w:cs="David"/>
          <w:sz w:val="24"/>
          <w:szCs w:val="24"/>
          <w:rtl/>
        </w:rPr>
      </w:pPr>
    </w:p>
    <w:bookmarkEnd w:id="1"/>
    <w:p w:rsidR="006F69A4" w:rsidRDefault="006F69A4" w:rsidP="006F69A4">
      <w:pPr>
        <w:spacing w:after="0" w:line="360" w:lineRule="auto"/>
        <w:jc w:val="center"/>
        <w:rPr>
          <w:rFonts w:ascii="David" w:hAnsi="David" w:cs="David"/>
          <w:sz w:val="24"/>
          <w:szCs w:val="24"/>
          <w:rtl/>
        </w:rPr>
      </w:pPr>
    </w:p>
    <w:p w:rsidR="00BE5211" w:rsidRDefault="00BE5211" w:rsidP="004121D7">
      <w:pPr>
        <w:spacing w:after="0" w:line="360" w:lineRule="auto"/>
        <w:jc w:val="center"/>
        <w:rPr>
          <w:rFonts w:ascii="David" w:hAnsi="David" w:cs="David"/>
          <w:sz w:val="24"/>
          <w:szCs w:val="24"/>
          <w:rtl/>
        </w:rPr>
      </w:pPr>
    </w:p>
    <w:p w:rsidR="00BE5211" w:rsidRDefault="00BE5211" w:rsidP="004121D7">
      <w:pPr>
        <w:spacing w:after="0" w:line="360" w:lineRule="auto"/>
        <w:jc w:val="center"/>
        <w:rPr>
          <w:rFonts w:ascii="David" w:hAnsi="David" w:cs="David"/>
          <w:sz w:val="24"/>
          <w:szCs w:val="24"/>
          <w:rtl/>
        </w:rPr>
      </w:pPr>
    </w:p>
    <w:p w:rsidR="006F69A4" w:rsidRPr="00BE5211" w:rsidRDefault="006F69A4" w:rsidP="004121D7">
      <w:pPr>
        <w:spacing w:after="0" w:line="360" w:lineRule="auto"/>
        <w:jc w:val="center"/>
        <w:rPr>
          <w:rFonts w:ascii="David" w:hAnsi="David" w:cs="David"/>
          <w:sz w:val="20"/>
          <w:szCs w:val="20"/>
          <w:rtl/>
        </w:rPr>
      </w:pPr>
      <w:r w:rsidRPr="00BE5211">
        <w:rPr>
          <w:rFonts w:ascii="David" w:hAnsi="David" w:cs="David"/>
          <w:sz w:val="20"/>
          <w:szCs w:val="20"/>
          <w:rtl/>
        </w:rPr>
        <w:lastRenderedPageBreak/>
        <w:t xml:space="preserve">איור </w:t>
      </w:r>
      <w:r w:rsidR="004121D7" w:rsidRPr="00BE5211">
        <w:rPr>
          <w:rFonts w:ascii="David" w:hAnsi="David" w:cs="David"/>
          <w:sz w:val="20"/>
          <w:szCs w:val="20"/>
          <w:rtl/>
        </w:rPr>
        <w:t>1</w:t>
      </w:r>
      <w:r w:rsidRPr="00BE5211">
        <w:rPr>
          <w:rFonts w:ascii="David" w:hAnsi="David" w:cs="David"/>
          <w:sz w:val="20"/>
          <w:szCs w:val="20"/>
          <w:rtl/>
        </w:rPr>
        <w:t>: הקשר בין הטמפרטורה היומית המקסימאלית לבין שיא הביקוש היומי לחשמל בישראל, טקסס ואוסטרליה, 2002-2019</w:t>
      </w:r>
    </w:p>
    <w:p w:rsidR="000A1A38" w:rsidRPr="00B93F89" w:rsidRDefault="00E619CE" w:rsidP="005E0A43">
      <w:pPr>
        <w:spacing w:after="0" w:line="360" w:lineRule="auto"/>
        <w:jc w:val="center"/>
        <w:rPr>
          <w:rFonts w:ascii="David" w:hAnsi="David" w:cs="David"/>
          <w:sz w:val="24"/>
          <w:szCs w:val="24"/>
          <w:rtl/>
        </w:rPr>
      </w:pPr>
      <w:r w:rsidRPr="00E619CE">
        <w:rPr>
          <w:rFonts w:ascii="David" w:hAnsi="David" w:cs="David"/>
          <w:noProof/>
          <w:sz w:val="24"/>
          <w:szCs w:val="24"/>
        </w:rPr>
        <w:drawing>
          <wp:inline distT="0" distB="0" distL="0" distR="0">
            <wp:extent cx="4838658" cy="3234218"/>
            <wp:effectExtent l="0" t="0" r="635" b="4445"/>
            <wp:docPr id="3" name="תמונה 3" descr="C:\Users\z59b\Downloads\CommonResponseH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59b\Downloads\CommonResponseHe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9851" cy="3248383"/>
                    </a:xfrm>
                    <a:prstGeom prst="rect">
                      <a:avLst/>
                    </a:prstGeom>
                    <a:noFill/>
                    <a:ln>
                      <a:noFill/>
                    </a:ln>
                  </pic:spPr>
                </pic:pic>
              </a:graphicData>
            </a:graphic>
          </wp:inline>
        </w:drawing>
      </w:r>
    </w:p>
    <w:p w:rsidR="00DB5380" w:rsidRPr="00BE5211" w:rsidRDefault="006F69A4" w:rsidP="00DB5380">
      <w:pPr>
        <w:bidi/>
        <w:spacing w:after="0" w:line="360" w:lineRule="auto"/>
        <w:rPr>
          <w:rFonts w:ascii="David" w:hAnsi="David" w:cs="David"/>
          <w:b/>
          <w:bCs/>
          <w:sz w:val="16"/>
          <w:szCs w:val="16"/>
          <w:rtl/>
        </w:rPr>
      </w:pPr>
      <w:r w:rsidRPr="00BE5211">
        <w:rPr>
          <w:rFonts w:ascii="David" w:hAnsi="David" w:cs="David"/>
          <w:b/>
          <w:bCs/>
          <w:sz w:val="16"/>
          <w:szCs w:val="16"/>
          <w:rtl/>
        </w:rPr>
        <w:t>המקור</w:t>
      </w:r>
      <w:r w:rsidR="00DB5380" w:rsidRPr="00BE5211">
        <w:rPr>
          <w:rFonts w:ascii="David" w:hAnsi="David" w:cs="David"/>
          <w:b/>
          <w:bCs/>
          <w:sz w:val="16"/>
          <w:szCs w:val="16"/>
          <w:rtl/>
        </w:rPr>
        <w:t>ות</w:t>
      </w:r>
      <w:r w:rsidRPr="00BE5211">
        <w:rPr>
          <w:rFonts w:ascii="David" w:hAnsi="David" w:cs="David"/>
          <w:b/>
          <w:bCs/>
          <w:sz w:val="16"/>
          <w:szCs w:val="16"/>
          <w:rtl/>
        </w:rPr>
        <w:t xml:space="preserve">: </w:t>
      </w:r>
    </w:p>
    <w:p w:rsidR="00DB5380" w:rsidRPr="00BE5211" w:rsidRDefault="00DB5380" w:rsidP="00DB5380">
      <w:pPr>
        <w:bidi/>
        <w:spacing w:after="0" w:line="360" w:lineRule="auto"/>
        <w:rPr>
          <w:rFonts w:ascii="David" w:hAnsi="David" w:cs="David"/>
          <w:sz w:val="16"/>
          <w:szCs w:val="16"/>
          <w:rtl/>
        </w:rPr>
      </w:pPr>
      <w:r w:rsidRPr="00BE5211">
        <w:rPr>
          <w:rFonts w:ascii="David" w:hAnsi="David" w:cs="David"/>
          <w:sz w:val="16"/>
          <w:szCs w:val="16"/>
          <w:rtl/>
        </w:rPr>
        <w:t>ישראל – חברת החשמל והשירות המטאורולוגי הישראלי</w:t>
      </w:r>
      <w:r w:rsidRPr="00BE5211">
        <w:rPr>
          <w:rFonts w:ascii="David" w:hAnsi="David" w:cs="David"/>
          <w:sz w:val="16"/>
          <w:szCs w:val="16"/>
        </w:rPr>
        <w:t xml:space="preserve"> ;</w:t>
      </w:r>
    </w:p>
    <w:p w:rsidR="00DB5380" w:rsidRPr="00BE5211" w:rsidRDefault="00DB5380" w:rsidP="00B44EE8">
      <w:pPr>
        <w:bidi/>
        <w:spacing w:after="0" w:line="360" w:lineRule="auto"/>
        <w:rPr>
          <w:rFonts w:ascii="David" w:hAnsi="David" w:cs="David"/>
          <w:sz w:val="16"/>
          <w:szCs w:val="16"/>
          <w:rtl/>
        </w:rPr>
      </w:pPr>
      <w:r w:rsidRPr="00BE5211">
        <w:rPr>
          <w:rFonts w:ascii="David" w:hAnsi="David" w:cs="David"/>
          <w:sz w:val="16"/>
          <w:szCs w:val="16"/>
          <w:rtl/>
        </w:rPr>
        <w:t xml:space="preserve">אוסטרליה </w:t>
      </w:r>
      <w:r w:rsidR="002B077C" w:rsidRPr="00BE5211">
        <w:rPr>
          <w:rFonts w:ascii="David" w:hAnsi="David" w:cs="David"/>
          <w:sz w:val="16"/>
          <w:szCs w:val="16"/>
          <w:rtl/>
        </w:rPr>
        <w:t>–</w:t>
      </w:r>
      <w:r w:rsidRPr="00BE5211">
        <w:rPr>
          <w:rFonts w:ascii="David" w:hAnsi="David" w:cs="David"/>
          <w:sz w:val="16"/>
          <w:szCs w:val="16"/>
          <w:rtl/>
        </w:rPr>
        <w:t xml:space="preserve"> </w:t>
      </w:r>
      <w:r w:rsidR="00B44EE8" w:rsidRPr="00BE5211">
        <w:rPr>
          <w:rFonts w:ascii="David" w:hAnsi="David" w:cs="David"/>
          <w:sz w:val="16"/>
          <w:szCs w:val="16"/>
        </w:rPr>
        <w:t>National Electricity</w:t>
      </w:r>
      <w:r w:rsidRPr="00BE5211">
        <w:rPr>
          <w:rFonts w:ascii="David" w:hAnsi="David" w:cs="David"/>
          <w:sz w:val="16"/>
          <w:szCs w:val="16"/>
        </w:rPr>
        <w:t xml:space="preserve"> Market (</w:t>
      </w:r>
      <w:r w:rsidR="00B44EE8" w:rsidRPr="00BE5211">
        <w:rPr>
          <w:rFonts w:ascii="David" w:hAnsi="David" w:cs="David"/>
          <w:sz w:val="16"/>
          <w:szCs w:val="16"/>
        </w:rPr>
        <w:t>NEM</w:t>
      </w:r>
      <w:r w:rsidR="00B87F74" w:rsidRPr="00BE5211">
        <w:rPr>
          <w:rFonts w:ascii="David" w:hAnsi="David" w:cs="David"/>
          <w:sz w:val="16"/>
          <w:szCs w:val="16"/>
        </w:rPr>
        <w:t>)</w:t>
      </w:r>
      <w:r w:rsidRPr="00BE5211">
        <w:rPr>
          <w:rFonts w:ascii="David" w:hAnsi="David" w:cs="David"/>
          <w:sz w:val="16"/>
          <w:szCs w:val="16"/>
          <w:rtl/>
        </w:rPr>
        <w:t xml:space="preserve">, </w:t>
      </w:r>
      <w:r w:rsidRPr="00BE5211">
        <w:rPr>
          <w:rFonts w:ascii="David" w:hAnsi="David" w:cs="David"/>
          <w:sz w:val="16"/>
          <w:szCs w:val="16"/>
        </w:rPr>
        <w:t xml:space="preserve"> Australian Government Bureau of Meteorology (BO</w:t>
      </w:r>
      <w:r w:rsidR="006C7594" w:rsidRPr="00BE5211">
        <w:rPr>
          <w:rFonts w:ascii="David" w:hAnsi="David" w:cs="David"/>
          <w:sz w:val="16"/>
          <w:szCs w:val="16"/>
        </w:rPr>
        <w:t>M</w:t>
      </w:r>
      <w:r w:rsidRPr="00BE5211">
        <w:rPr>
          <w:rFonts w:ascii="David" w:hAnsi="David" w:cs="David"/>
          <w:sz w:val="16"/>
          <w:szCs w:val="16"/>
        </w:rPr>
        <w:t>)</w:t>
      </w:r>
      <w:r w:rsidRPr="00BE5211">
        <w:rPr>
          <w:rFonts w:ascii="David" w:hAnsi="David" w:cs="David"/>
          <w:sz w:val="16"/>
          <w:szCs w:val="16"/>
          <w:rtl/>
        </w:rPr>
        <w:t>;</w:t>
      </w:r>
    </w:p>
    <w:p w:rsidR="005E0A43" w:rsidRPr="00BE5211" w:rsidRDefault="00DB5380" w:rsidP="002B077C">
      <w:pPr>
        <w:bidi/>
        <w:spacing w:after="0" w:line="360" w:lineRule="auto"/>
        <w:rPr>
          <w:rFonts w:ascii="David" w:hAnsi="David" w:cs="David"/>
          <w:sz w:val="16"/>
          <w:szCs w:val="16"/>
          <w:rtl/>
        </w:rPr>
      </w:pPr>
      <w:r w:rsidRPr="00BE5211">
        <w:rPr>
          <w:rFonts w:ascii="David" w:hAnsi="David" w:cs="David"/>
          <w:sz w:val="16"/>
          <w:szCs w:val="16"/>
          <w:rtl/>
        </w:rPr>
        <w:t>טקס</w:t>
      </w:r>
      <w:r w:rsidR="002B077C" w:rsidRPr="00BE5211">
        <w:rPr>
          <w:rFonts w:ascii="David" w:hAnsi="David" w:cs="David"/>
          <w:sz w:val="16"/>
          <w:szCs w:val="16"/>
          <w:rtl/>
        </w:rPr>
        <w:t xml:space="preserve">ס – </w:t>
      </w:r>
      <w:r w:rsidRPr="00BE5211">
        <w:rPr>
          <w:rFonts w:ascii="David" w:hAnsi="David" w:cs="David"/>
          <w:sz w:val="16"/>
          <w:szCs w:val="16"/>
        </w:rPr>
        <w:t>Electric Reliability Council of Texas (ERCOT)</w:t>
      </w:r>
      <w:r w:rsidR="002B077C" w:rsidRPr="00BE5211">
        <w:rPr>
          <w:rFonts w:ascii="David" w:hAnsi="David" w:cs="David"/>
          <w:sz w:val="16"/>
          <w:szCs w:val="16"/>
          <w:rtl/>
        </w:rPr>
        <w:t xml:space="preserve">, </w:t>
      </w:r>
      <w:r w:rsidRPr="00BE5211">
        <w:rPr>
          <w:rFonts w:ascii="David" w:hAnsi="David" w:cs="David"/>
          <w:sz w:val="16"/>
          <w:szCs w:val="16"/>
        </w:rPr>
        <w:t>Environmental Information (NOAA)</w:t>
      </w:r>
      <w:r w:rsidR="002B077C" w:rsidRPr="00BE5211">
        <w:rPr>
          <w:rFonts w:ascii="David" w:hAnsi="David" w:cs="David"/>
          <w:sz w:val="16"/>
          <w:szCs w:val="16"/>
          <w:rtl/>
        </w:rPr>
        <w:t>.</w:t>
      </w:r>
    </w:p>
    <w:p w:rsidR="004121D7" w:rsidRDefault="004121D7" w:rsidP="004121D7">
      <w:pPr>
        <w:bidi/>
        <w:spacing w:after="0" w:line="360" w:lineRule="auto"/>
        <w:rPr>
          <w:rFonts w:asciiTheme="minorBidi" w:hAnsiTheme="minorBidi"/>
          <w:sz w:val="24"/>
          <w:szCs w:val="24"/>
          <w:rtl/>
        </w:rPr>
      </w:pPr>
    </w:p>
    <w:p w:rsidR="004121D7" w:rsidRPr="00037827" w:rsidRDefault="004121D7" w:rsidP="004121D7">
      <w:pPr>
        <w:bidi/>
        <w:spacing w:after="0" w:line="360" w:lineRule="auto"/>
        <w:rPr>
          <w:rFonts w:asciiTheme="minorBidi" w:hAnsiTheme="minorBidi"/>
          <w:sz w:val="24"/>
          <w:szCs w:val="24"/>
        </w:rPr>
      </w:pPr>
      <w:r>
        <w:rPr>
          <w:rFonts w:asciiTheme="minorBidi" w:hAnsiTheme="minorBidi"/>
          <w:noProof/>
          <w:sz w:val="24"/>
          <w:szCs w:val="24"/>
        </w:rPr>
        <w:drawing>
          <wp:inline distT="0" distB="0" distL="0" distR="0" wp14:anchorId="2B0284B9" wp14:editId="1AAA6D93">
            <wp:extent cx="5010912" cy="2584572"/>
            <wp:effectExtent l="0" t="0" r="0" b="635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4013" cy="2591329"/>
                    </a:xfrm>
                    <a:prstGeom prst="rect">
                      <a:avLst/>
                    </a:prstGeom>
                    <a:noFill/>
                  </pic:spPr>
                </pic:pic>
              </a:graphicData>
            </a:graphic>
          </wp:inline>
        </w:drawing>
      </w:r>
    </w:p>
    <w:sectPr w:rsidR="004121D7" w:rsidRPr="000378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FF" w:rsidRDefault="005861FF" w:rsidP="00665286">
      <w:pPr>
        <w:spacing w:after="0" w:line="240" w:lineRule="auto"/>
      </w:pPr>
      <w:r>
        <w:separator/>
      </w:r>
    </w:p>
  </w:endnote>
  <w:endnote w:type="continuationSeparator" w:id="0">
    <w:p w:rsidR="005861FF" w:rsidRDefault="005861FF" w:rsidP="006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FF" w:rsidRDefault="005861FF" w:rsidP="00647876">
      <w:pPr>
        <w:bidi/>
        <w:spacing w:after="0" w:line="240" w:lineRule="auto"/>
      </w:pPr>
      <w:r>
        <w:separator/>
      </w:r>
    </w:p>
  </w:footnote>
  <w:footnote w:type="continuationSeparator" w:id="0">
    <w:p w:rsidR="005861FF" w:rsidRDefault="005861FF" w:rsidP="006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C6496"/>
    <w:multiLevelType w:val="hybridMultilevel"/>
    <w:tmpl w:val="4818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BD"/>
    <w:rsid w:val="00000E3A"/>
    <w:rsid w:val="00003C68"/>
    <w:rsid w:val="00026033"/>
    <w:rsid w:val="00031C57"/>
    <w:rsid w:val="00033490"/>
    <w:rsid w:val="00037827"/>
    <w:rsid w:val="00054757"/>
    <w:rsid w:val="000757D1"/>
    <w:rsid w:val="000834FF"/>
    <w:rsid w:val="000958BF"/>
    <w:rsid w:val="000A1A38"/>
    <w:rsid w:val="000A2303"/>
    <w:rsid w:val="000B434E"/>
    <w:rsid w:val="000E02E7"/>
    <w:rsid w:val="0011309A"/>
    <w:rsid w:val="00115F55"/>
    <w:rsid w:val="00122301"/>
    <w:rsid w:val="001504F8"/>
    <w:rsid w:val="00174114"/>
    <w:rsid w:val="00192E1E"/>
    <w:rsid w:val="001A1CA9"/>
    <w:rsid w:val="001B26EF"/>
    <w:rsid w:val="001B63AC"/>
    <w:rsid w:val="001E6624"/>
    <w:rsid w:val="001F2216"/>
    <w:rsid w:val="001F6290"/>
    <w:rsid w:val="001F6D92"/>
    <w:rsid w:val="00222535"/>
    <w:rsid w:val="002363F5"/>
    <w:rsid w:val="00244BDA"/>
    <w:rsid w:val="00246DA6"/>
    <w:rsid w:val="002470B2"/>
    <w:rsid w:val="002623EC"/>
    <w:rsid w:val="002903A2"/>
    <w:rsid w:val="002933A1"/>
    <w:rsid w:val="002B077C"/>
    <w:rsid w:val="002D7330"/>
    <w:rsid w:val="0031503E"/>
    <w:rsid w:val="00351D79"/>
    <w:rsid w:val="003645D7"/>
    <w:rsid w:val="00373A9D"/>
    <w:rsid w:val="00383B20"/>
    <w:rsid w:val="0038417F"/>
    <w:rsid w:val="003A1129"/>
    <w:rsid w:val="003B6115"/>
    <w:rsid w:val="003C2E11"/>
    <w:rsid w:val="003D2887"/>
    <w:rsid w:val="003E35BF"/>
    <w:rsid w:val="003F1B9B"/>
    <w:rsid w:val="00411728"/>
    <w:rsid w:val="004121D7"/>
    <w:rsid w:val="004D2974"/>
    <w:rsid w:val="004E44A6"/>
    <w:rsid w:val="00511C37"/>
    <w:rsid w:val="00513030"/>
    <w:rsid w:val="00516EC6"/>
    <w:rsid w:val="00523AA2"/>
    <w:rsid w:val="005439DD"/>
    <w:rsid w:val="00551138"/>
    <w:rsid w:val="005828D5"/>
    <w:rsid w:val="005861FF"/>
    <w:rsid w:val="005865DE"/>
    <w:rsid w:val="00593AC5"/>
    <w:rsid w:val="005E0A43"/>
    <w:rsid w:val="0060160B"/>
    <w:rsid w:val="00610202"/>
    <w:rsid w:val="00647876"/>
    <w:rsid w:val="00665286"/>
    <w:rsid w:val="00681382"/>
    <w:rsid w:val="00684755"/>
    <w:rsid w:val="006965A8"/>
    <w:rsid w:val="006A2AE8"/>
    <w:rsid w:val="006B1183"/>
    <w:rsid w:val="006C6C59"/>
    <w:rsid w:val="006C7594"/>
    <w:rsid w:val="006D1BD7"/>
    <w:rsid w:val="006F3E40"/>
    <w:rsid w:val="006F69A4"/>
    <w:rsid w:val="00760BF7"/>
    <w:rsid w:val="00790659"/>
    <w:rsid w:val="007A7BA1"/>
    <w:rsid w:val="007A7C55"/>
    <w:rsid w:val="007C2A5A"/>
    <w:rsid w:val="007D6D8A"/>
    <w:rsid w:val="0083716E"/>
    <w:rsid w:val="00885869"/>
    <w:rsid w:val="008D1E0A"/>
    <w:rsid w:val="008E5D8E"/>
    <w:rsid w:val="009104A3"/>
    <w:rsid w:val="00946FDD"/>
    <w:rsid w:val="00971A6B"/>
    <w:rsid w:val="0099082F"/>
    <w:rsid w:val="009B0C34"/>
    <w:rsid w:val="009C6FB3"/>
    <w:rsid w:val="009D51B2"/>
    <w:rsid w:val="009E36A6"/>
    <w:rsid w:val="009F73BF"/>
    <w:rsid w:val="009F7B7B"/>
    <w:rsid w:val="00A16E43"/>
    <w:rsid w:val="00A221BB"/>
    <w:rsid w:val="00A25AF5"/>
    <w:rsid w:val="00A3450A"/>
    <w:rsid w:val="00A93119"/>
    <w:rsid w:val="00A94588"/>
    <w:rsid w:val="00AC16BD"/>
    <w:rsid w:val="00AC23D3"/>
    <w:rsid w:val="00AC7719"/>
    <w:rsid w:val="00B02CAB"/>
    <w:rsid w:val="00B44EE8"/>
    <w:rsid w:val="00B80D6E"/>
    <w:rsid w:val="00B87F74"/>
    <w:rsid w:val="00B93F89"/>
    <w:rsid w:val="00BB5FDD"/>
    <w:rsid w:val="00BC0ED2"/>
    <w:rsid w:val="00BE42E1"/>
    <w:rsid w:val="00BE5211"/>
    <w:rsid w:val="00BE69A0"/>
    <w:rsid w:val="00BF7FE7"/>
    <w:rsid w:val="00C07ACA"/>
    <w:rsid w:val="00C30C69"/>
    <w:rsid w:val="00C41E6F"/>
    <w:rsid w:val="00C53106"/>
    <w:rsid w:val="00C537F8"/>
    <w:rsid w:val="00C63567"/>
    <w:rsid w:val="00C647E0"/>
    <w:rsid w:val="00C75DD4"/>
    <w:rsid w:val="00CA0F73"/>
    <w:rsid w:val="00CE37E8"/>
    <w:rsid w:val="00CE43B3"/>
    <w:rsid w:val="00CF2792"/>
    <w:rsid w:val="00CF4F33"/>
    <w:rsid w:val="00D34CD1"/>
    <w:rsid w:val="00D47000"/>
    <w:rsid w:val="00D664A5"/>
    <w:rsid w:val="00DB5380"/>
    <w:rsid w:val="00DF5B11"/>
    <w:rsid w:val="00E270B3"/>
    <w:rsid w:val="00E531FD"/>
    <w:rsid w:val="00E53BBF"/>
    <w:rsid w:val="00E619CE"/>
    <w:rsid w:val="00E72D94"/>
    <w:rsid w:val="00E9434F"/>
    <w:rsid w:val="00EF6922"/>
    <w:rsid w:val="00F53028"/>
    <w:rsid w:val="00F75F94"/>
    <w:rsid w:val="00FB4C75"/>
    <w:rsid w:val="00FC71A2"/>
    <w:rsid w:val="00FD1523"/>
    <w:rsid w:val="00FD498E"/>
    <w:rsid w:val="00FD5C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A890"/>
  <w15:chartTrackingRefBased/>
  <w15:docId w15:val="{3B339774-67E2-4F32-84D6-8B5AA82C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106"/>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C53106"/>
    <w:rPr>
      <w:rFonts w:ascii="Segoe UI" w:hAnsi="Segoe UI" w:cs="Segoe UI"/>
      <w:sz w:val="18"/>
      <w:szCs w:val="18"/>
    </w:rPr>
  </w:style>
  <w:style w:type="character" w:styleId="a5">
    <w:name w:val="annotation reference"/>
    <w:basedOn w:val="a0"/>
    <w:uiPriority w:val="99"/>
    <w:semiHidden/>
    <w:unhideWhenUsed/>
    <w:rsid w:val="00C53106"/>
    <w:rPr>
      <w:sz w:val="16"/>
      <w:szCs w:val="16"/>
    </w:rPr>
  </w:style>
  <w:style w:type="paragraph" w:styleId="a6">
    <w:name w:val="annotation text"/>
    <w:basedOn w:val="a"/>
    <w:link w:val="a7"/>
    <w:uiPriority w:val="99"/>
    <w:semiHidden/>
    <w:unhideWhenUsed/>
    <w:rsid w:val="00C53106"/>
    <w:pPr>
      <w:spacing w:line="240" w:lineRule="auto"/>
    </w:pPr>
    <w:rPr>
      <w:sz w:val="20"/>
      <w:szCs w:val="20"/>
    </w:rPr>
  </w:style>
  <w:style w:type="character" w:customStyle="1" w:styleId="a7">
    <w:name w:val="טקסט הערה תו"/>
    <w:basedOn w:val="a0"/>
    <w:link w:val="a6"/>
    <w:uiPriority w:val="99"/>
    <w:semiHidden/>
    <w:rsid w:val="00C53106"/>
    <w:rPr>
      <w:sz w:val="20"/>
      <w:szCs w:val="20"/>
    </w:rPr>
  </w:style>
  <w:style w:type="paragraph" w:styleId="a8">
    <w:name w:val="annotation subject"/>
    <w:basedOn w:val="a6"/>
    <w:next w:val="a6"/>
    <w:link w:val="a9"/>
    <w:uiPriority w:val="99"/>
    <w:semiHidden/>
    <w:unhideWhenUsed/>
    <w:rsid w:val="00C53106"/>
    <w:rPr>
      <w:b/>
      <w:bCs/>
    </w:rPr>
  </w:style>
  <w:style w:type="character" w:customStyle="1" w:styleId="a9">
    <w:name w:val="נושא הערה תו"/>
    <w:basedOn w:val="a7"/>
    <w:link w:val="a8"/>
    <w:uiPriority w:val="99"/>
    <w:semiHidden/>
    <w:rsid w:val="00C53106"/>
    <w:rPr>
      <w:b/>
      <w:bCs/>
      <w:sz w:val="20"/>
      <w:szCs w:val="20"/>
    </w:rPr>
  </w:style>
  <w:style w:type="paragraph" w:styleId="HTML">
    <w:name w:val="HTML Preformatted"/>
    <w:basedOn w:val="a"/>
    <w:link w:val="HTML0"/>
    <w:uiPriority w:val="99"/>
    <w:semiHidden/>
    <w:unhideWhenUsed/>
    <w:rsid w:val="006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65286"/>
    <w:rPr>
      <w:rFonts w:ascii="Courier New" w:eastAsia="Times New Roman" w:hAnsi="Courier New" w:cs="Courier New"/>
      <w:sz w:val="20"/>
      <w:szCs w:val="20"/>
    </w:rPr>
  </w:style>
  <w:style w:type="paragraph" w:styleId="aa">
    <w:name w:val="footnote text"/>
    <w:basedOn w:val="a"/>
    <w:link w:val="ab"/>
    <w:uiPriority w:val="99"/>
    <w:semiHidden/>
    <w:unhideWhenUsed/>
    <w:rsid w:val="00665286"/>
    <w:pPr>
      <w:spacing w:after="0" w:line="240" w:lineRule="auto"/>
    </w:pPr>
    <w:rPr>
      <w:sz w:val="20"/>
      <w:szCs w:val="20"/>
    </w:rPr>
  </w:style>
  <w:style w:type="character" w:customStyle="1" w:styleId="ab">
    <w:name w:val="טקסט הערת שוליים תו"/>
    <w:basedOn w:val="a0"/>
    <w:link w:val="aa"/>
    <w:uiPriority w:val="99"/>
    <w:semiHidden/>
    <w:rsid w:val="00665286"/>
    <w:rPr>
      <w:sz w:val="20"/>
      <w:szCs w:val="20"/>
    </w:rPr>
  </w:style>
  <w:style w:type="character" w:styleId="ac">
    <w:name w:val="footnote reference"/>
    <w:basedOn w:val="a0"/>
    <w:uiPriority w:val="99"/>
    <w:semiHidden/>
    <w:unhideWhenUsed/>
    <w:rsid w:val="00665286"/>
    <w:rPr>
      <w:vertAlign w:val="superscript"/>
    </w:rPr>
  </w:style>
  <w:style w:type="paragraph" w:styleId="ad">
    <w:name w:val="List Paragraph"/>
    <w:basedOn w:val="a"/>
    <w:uiPriority w:val="34"/>
    <w:qFormat/>
    <w:rsid w:val="00760BF7"/>
    <w:pPr>
      <w:ind w:left="720"/>
      <w:contextualSpacing/>
    </w:pPr>
  </w:style>
  <w:style w:type="paragraph" w:styleId="ae">
    <w:name w:val="Revision"/>
    <w:hidden/>
    <w:uiPriority w:val="99"/>
    <w:semiHidden/>
    <w:rsid w:val="005865DE"/>
    <w:pPr>
      <w:spacing w:after="0" w:line="240" w:lineRule="auto"/>
    </w:pPr>
  </w:style>
  <w:style w:type="table" w:styleId="af">
    <w:name w:val="Table Grid"/>
    <w:basedOn w:val="a1"/>
    <w:uiPriority w:val="59"/>
    <w:rsid w:val="005E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09458">
      <w:bodyDiv w:val="1"/>
      <w:marLeft w:val="0"/>
      <w:marRight w:val="0"/>
      <w:marTop w:val="0"/>
      <w:marBottom w:val="0"/>
      <w:divBdr>
        <w:top w:val="none" w:sz="0" w:space="0" w:color="auto"/>
        <w:left w:val="none" w:sz="0" w:space="0" w:color="auto"/>
        <w:bottom w:val="none" w:sz="0" w:space="0" w:color="auto"/>
        <w:right w:val="none" w:sz="0" w:space="0" w:color="auto"/>
      </w:divBdr>
    </w:div>
    <w:div w:id="1645159671">
      <w:bodyDiv w:val="1"/>
      <w:marLeft w:val="0"/>
      <w:marRight w:val="0"/>
      <w:marTop w:val="0"/>
      <w:marBottom w:val="0"/>
      <w:divBdr>
        <w:top w:val="none" w:sz="0" w:space="0" w:color="auto"/>
        <w:left w:val="none" w:sz="0" w:space="0" w:color="auto"/>
        <w:bottom w:val="none" w:sz="0" w:space="0" w:color="auto"/>
        <w:right w:val="none" w:sz="0" w:space="0" w:color="auto"/>
      </w:divBdr>
    </w:div>
    <w:div w:id="21113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5922F-9D29-4C48-86B2-19791CB2FBBD}"/>
</file>

<file path=customXml/itemProps2.xml><?xml version="1.0" encoding="utf-8"?>
<ds:datastoreItem xmlns:ds="http://schemas.openxmlformats.org/officeDocument/2006/customXml" ds:itemID="{BD1ED11F-6F4D-4DAD-B5FA-7F978CE16B65}"/>
</file>

<file path=customXml/itemProps3.xml><?xml version="1.0" encoding="utf-8"?>
<ds:datastoreItem xmlns:ds="http://schemas.openxmlformats.org/officeDocument/2006/customXml" ds:itemID="{19CD36A2-1B0A-4BF7-8CC5-78B75E1161B5}"/>
</file>

<file path=customXml/itemProps4.xml><?xml version="1.0" encoding="utf-8"?>
<ds:datastoreItem xmlns:ds="http://schemas.openxmlformats.org/officeDocument/2006/customXml" ds:itemID="{0F6F5E5A-5725-4F67-8A20-3EF8B67B7314}"/>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3125</Characters>
  <Application>Microsoft Office Word</Application>
  <DocSecurity>4</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סעדון</dc:creator>
  <cp:keywords/>
  <dc:description/>
  <cp:lastModifiedBy>מיטל רולניצקי</cp:lastModifiedBy>
  <cp:revision>2</cp:revision>
  <cp:lastPrinted>2021-02-07T04:56:00Z</cp:lastPrinted>
  <dcterms:created xsi:type="dcterms:W3CDTF">2021-10-05T06:21:00Z</dcterms:created>
  <dcterms:modified xsi:type="dcterms:W3CDTF">2021-10-05T06:21:00Z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