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766"/>
        <w:gridCol w:w="2767"/>
      </w:tblGrid>
      <w:tr w:rsidR="009B7B0D" w:rsidTr="00085192">
        <w:tc>
          <w:tcPr>
            <w:tcW w:w="2766" w:type="dxa"/>
            <w:shd w:val="clear" w:color="auto" w:fill="auto"/>
          </w:tcPr>
          <w:p w:rsidR="009B7B0D" w:rsidRDefault="009B7B0D" w:rsidP="00085192">
            <w:pPr>
              <w:jc w:val="center"/>
              <w:rPr>
                <w:rtl/>
              </w:rPr>
            </w:pPr>
            <w:r>
              <w:rPr>
                <w:rFonts w:hint="cs"/>
                <w:noProof/>
                <w:sz w:val="24"/>
                <w:szCs w:val="24"/>
              </w:rPr>
              <w:drawing>
                <wp:inline distT="0" distB="0" distL="0" distR="0" wp14:anchorId="7AB01212" wp14:editId="4FB23626">
                  <wp:extent cx="1467523" cy="934871"/>
                  <wp:effectExtent l="0" t="0" r="0" b="0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94" b="18102"/>
                          <a:stretch/>
                        </pic:blipFill>
                        <pic:spPr bwMode="auto">
                          <a:xfrm>
                            <a:off x="0" y="0"/>
                            <a:ext cx="1496369" cy="953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shd w:val="clear" w:color="auto" w:fill="auto"/>
          </w:tcPr>
          <w:p w:rsidR="009B7B0D" w:rsidRDefault="009B7B0D" w:rsidP="00085192">
            <w:pPr>
              <w:jc w:val="center"/>
              <w:rPr>
                <w:rtl/>
              </w:rPr>
            </w:pPr>
            <w:r w:rsidRPr="009B7B0D">
              <w:rPr>
                <w:noProof/>
              </w:rPr>
              <w:drawing>
                <wp:inline distT="0" distB="0" distL="0" distR="0" wp14:anchorId="263A47A8" wp14:editId="24DBBD44">
                  <wp:extent cx="898601" cy="812042"/>
                  <wp:effectExtent l="0" t="0" r="0" b="762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698" cy="817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  <w:shd w:val="clear" w:color="auto" w:fill="auto"/>
          </w:tcPr>
          <w:p w:rsidR="009B7B0D" w:rsidRDefault="009B7B0D" w:rsidP="00085192">
            <w:pPr>
              <w:jc w:val="center"/>
              <w:rPr>
                <w:rtl/>
              </w:rPr>
            </w:pPr>
          </w:p>
        </w:tc>
      </w:tr>
      <w:tr w:rsidR="009B7B0D" w:rsidTr="00085192">
        <w:tc>
          <w:tcPr>
            <w:tcW w:w="2766" w:type="dxa"/>
            <w:shd w:val="clear" w:color="auto" w:fill="auto"/>
          </w:tcPr>
          <w:p w:rsidR="009B7B0D" w:rsidRPr="009B7B0D" w:rsidRDefault="009B7B0D" w:rsidP="00085192">
            <w:pPr>
              <w:spacing w:line="36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B7B0D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9B7B0D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9B7B0D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9B7B0D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B7B0D" w:rsidRPr="009B7B0D" w:rsidRDefault="009B7B0D" w:rsidP="00085192">
            <w:pPr>
              <w:spacing w:line="360" w:lineRule="auto"/>
              <w:ind w:right="-101"/>
              <w:rPr>
                <w:sz w:val="24"/>
                <w:szCs w:val="24"/>
                <w:rtl/>
              </w:rPr>
            </w:pPr>
            <w:r w:rsidRPr="009B7B0D">
              <w:rPr>
                <w:rFonts w:cs="David"/>
                <w:sz w:val="24"/>
                <w:szCs w:val="24"/>
                <w:rtl/>
              </w:rPr>
              <w:t>דו</w:t>
            </w:r>
            <w:r w:rsidRPr="009B7B0D">
              <w:rPr>
                <w:rFonts w:cs="David" w:hint="cs"/>
                <w:sz w:val="24"/>
                <w:szCs w:val="24"/>
                <w:rtl/>
              </w:rPr>
              <w:t>בר</w:t>
            </w:r>
            <w:r w:rsidRPr="009B7B0D">
              <w:rPr>
                <w:rFonts w:cs="David"/>
                <w:sz w:val="24"/>
                <w:szCs w:val="24"/>
                <w:rtl/>
              </w:rPr>
              <w:t>ות</w:t>
            </w:r>
            <w:r w:rsidRPr="009B7B0D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  <w:p w:rsidR="009B7B0D" w:rsidRDefault="009B7B0D">
            <w:pPr>
              <w:rPr>
                <w:rtl/>
              </w:rPr>
            </w:pPr>
          </w:p>
        </w:tc>
        <w:tc>
          <w:tcPr>
            <w:tcW w:w="2766" w:type="dxa"/>
            <w:shd w:val="clear" w:color="auto" w:fill="auto"/>
          </w:tcPr>
          <w:p w:rsidR="009B7B0D" w:rsidRDefault="009B7B0D">
            <w:pPr>
              <w:rPr>
                <w:rtl/>
              </w:rPr>
            </w:pPr>
          </w:p>
        </w:tc>
        <w:tc>
          <w:tcPr>
            <w:tcW w:w="2767" w:type="dxa"/>
            <w:shd w:val="clear" w:color="auto" w:fill="auto"/>
          </w:tcPr>
          <w:p w:rsidR="009B7B0D" w:rsidRPr="009B7B0D" w:rsidRDefault="009B7B0D" w:rsidP="00085192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9B7B0D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ירושלים</w:t>
            </w:r>
            <w:r w:rsidRPr="009B7B0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>,</w:t>
            </w:r>
            <w:r w:rsidR="009A5CD2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כ"ד בטבת,</w:t>
            </w:r>
            <w:r w:rsidRPr="009B7B0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t xml:space="preserve"> תשפ"ב</w:t>
            </w:r>
          </w:p>
          <w:p w:rsidR="009B7B0D" w:rsidRPr="009B7B0D" w:rsidRDefault="009B7B0D" w:rsidP="009B7B0D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9B7B0D">
              <w:rPr>
                <w:rFonts w:ascii="Times New Roman" w:eastAsia="Times New Roman" w:hAnsi="Times New Roman" w:cs="David" w:hint="eastAsia"/>
                <w:sz w:val="24"/>
                <w:szCs w:val="24"/>
                <w:rtl/>
              </w:rPr>
              <w:t>‏‏</w:t>
            </w:r>
            <w:r w:rsidRPr="009B7B0D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28 דצמבר 2021       </w:t>
            </w:r>
          </w:p>
          <w:p w:rsidR="009B7B0D" w:rsidRDefault="009B7B0D">
            <w:pPr>
              <w:rPr>
                <w:rtl/>
              </w:rPr>
            </w:pPr>
          </w:p>
        </w:tc>
      </w:tr>
    </w:tbl>
    <w:p w:rsidR="00D0320D" w:rsidRPr="00B87067" w:rsidRDefault="00D0320D" w:rsidP="00D0320D">
      <w:pPr>
        <w:spacing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 w:rsidRPr="00B87067">
        <w:rPr>
          <w:rFonts w:ascii="David" w:eastAsia="David" w:hAnsi="David" w:cs="David" w:hint="cs"/>
          <w:sz w:val="24"/>
          <w:szCs w:val="24"/>
          <w:rtl/>
        </w:rPr>
        <w:t>הודעה לעיתונות</w:t>
      </w:r>
    </w:p>
    <w:p w:rsidR="00D0320D" w:rsidRDefault="009E1125" w:rsidP="006D50D5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בשורה למחזיקי תיק ניירות ערך בבנקים - </w:t>
      </w:r>
      <w:r w:rsidR="006D50D5">
        <w:rPr>
          <w:rFonts w:cs="David" w:hint="cs"/>
          <w:b/>
          <w:bCs/>
          <w:sz w:val="28"/>
          <w:szCs w:val="28"/>
          <w:rtl/>
        </w:rPr>
        <w:t>שיפור</w:t>
      </w:r>
      <w:r w:rsidR="00D0320D" w:rsidRPr="004820D7">
        <w:rPr>
          <w:rFonts w:cs="David" w:hint="cs"/>
          <w:b/>
          <w:bCs/>
          <w:sz w:val="28"/>
          <w:szCs w:val="28"/>
          <w:rtl/>
        </w:rPr>
        <w:t xml:space="preserve"> </w:t>
      </w:r>
      <w:r w:rsidR="006D50D5">
        <w:rPr>
          <w:rFonts w:cs="David" w:hint="cs"/>
          <w:b/>
          <w:bCs/>
          <w:sz w:val="28"/>
          <w:szCs w:val="28"/>
          <w:rtl/>
        </w:rPr>
        <w:t>הגילוי והצגת המידע</w:t>
      </w:r>
      <w:r w:rsidR="006D50D5" w:rsidRPr="004820D7">
        <w:rPr>
          <w:rFonts w:cs="David" w:hint="cs"/>
          <w:b/>
          <w:bCs/>
          <w:sz w:val="28"/>
          <w:szCs w:val="28"/>
          <w:rtl/>
        </w:rPr>
        <w:t xml:space="preserve"> </w:t>
      </w:r>
      <w:r w:rsidR="006D50D5">
        <w:rPr>
          <w:rFonts w:cs="David" w:hint="cs"/>
          <w:b/>
          <w:bCs/>
          <w:sz w:val="28"/>
          <w:szCs w:val="28"/>
          <w:rtl/>
        </w:rPr>
        <w:t>ללקוח</w:t>
      </w:r>
      <w:r w:rsidR="00D0320D" w:rsidRPr="004820D7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BE00EF" w:rsidRDefault="006D50D5" w:rsidP="00D457FE">
      <w:pPr>
        <w:tabs>
          <w:tab w:val="left" w:pos="87"/>
        </w:tabs>
        <w:spacing w:line="360" w:lineRule="auto"/>
        <w:ind w:left="87"/>
        <w:jc w:val="both"/>
        <w:rPr>
          <w:rFonts w:ascii="David" w:hAnsi="David" w:cs="David"/>
          <w:b/>
          <w:bCs/>
          <w:kern w:val="28"/>
          <w:sz w:val="28"/>
          <w:szCs w:val="24"/>
          <w:rtl/>
        </w:rPr>
      </w:pPr>
      <w:r>
        <w:rPr>
          <w:rFonts w:ascii="David" w:hAnsi="David" w:cs="David" w:hint="cs"/>
          <w:kern w:val="28"/>
          <w:sz w:val="28"/>
          <w:szCs w:val="24"/>
          <w:rtl/>
        </w:rPr>
        <w:t>כפי שפורסם בחודש מאי השנה</w:t>
      </w:r>
      <w:r w:rsidR="00541DFE">
        <w:rPr>
          <w:rFonts w:ascii="David" w:hAnsi="David" w:cs="David" w:hint="cs"/>
          <w:kern w:val="28"/>
          <w:sz w:val="28"/>
          <w:szCs w:val="24"/>
          <w:rtl/>
        </w:rPr>
        <w:t xml:space="preserve"> (</w:t>
      </w:r>
      <w:hyperlink r:id="rId12" w:history="1">
        <w:r w:rsidR="00541DFE" w:rsidRPr="00541DFE">
          <w:rPr>
            <w:rStyle w:val="Hyperlink"/>
            <w:rFonts w:ascii="David" w:hAnsi="David" w:cs="David" w:hint="cs"/>
            <w:kern w:val="28"/>
            <w:sz w:val="28"/>
            <w:szCs w:val="24"/>
            <w:rtl/>
          </w:rPr>
          <w:t>לינק</w:t>
        </w:r>
      </w:hyperlink>
      <w:r w:rsidR="00541DFE">
        <w:rPr>
          <w:rFonts w:ascii="David" w:hAnsi="David" w:cs="David" w:hint="cs"/>
          <w:kern w:val="28"/>
          <w:sz w:val="28"/>
          <w:szCs w:val="24"/>
          <w:rtl/>
        </w:rPr>
        <w:t xml:space="preserve"> להודעה</w:t>
      </w:r>
      <w:r w:rsidR="00CC2670">
        <w:rPr>
          <w:rFonts w:ascii="David" w:hAnsi="David" w:cs="David" w:hint="cs"/>
          <w:kern w:val="28"/>
          <w:sz w:val="28"/>
          <w:szCs w:val="24"/>
          <w:rtl/>
        </w:rPr>
        <w:t xml:space="preserve"> המלאה</w:t>
      </w:r>
      <w:r w:rsidR="00541DFE">
        <w:rPr>
          <w:rFonts w:ascii="David" w:hAnsi="David" w:cs="David" w:hint="cs"/>
          <w:kern w:val="28"/>
          <w:sz w:val="28"/>
          <w:szCs w:val="24"/>
          <w:rtl/>
        </w:rPr>
        <w:t>)</w:t>
      </w:r>
      <w:r>
        <w:rPr>
          <w:rFonts w:ascii="David" w:hAnsi="David" w:cs="David" w:hint="cs"/>
          <w:kern w:val="28"/>
          <w:sz w:val="28"/>
          <w:szCs w:val="24"/>
          <w:rtl/>
        </w:rPr>
        <w:t xml:space="preserve">, </w:t>
      </w:r>
      <w:r w:rsidR="00B738EA">
        <w:rPr>
          <w:rFonts w:ascii="David" w:hAnsi="David" w:cs="David" w:hint="cs"/>
          <w:kern w:val="28"/>
          <w:sz w:val="28"/>
          <w:szCs w:val="24"/>
          <w:rtl/>
        </w:rPr>
        <w:t xml:space="preserve">הפיקוח על הבנקים </w:t>
      </w:r>
      <w:r w:rsidR="00331923">
        <w:rPr>
          <w:rFonts w:ascii="David" w:hAnsi="David" w:cs="David" w:hint="cs"/>
          <w:kern w:val="28"/>
          <w:sz w:val="28"/>
          <w:szCs w:val="24"/>
          <w:rtl/>
        </w:rPr>
        <w:t>בתהליך שנעשה בשיתוף פעולה עם הרשות לני"ע</w:t>
      </w:r>
      <w:r w:rsidR="00BE00EF">
        <w:rPr>
          <w:rFonts w:ascii="David" w:hAnsi="David" w:cs="David" w:hint="cs"/>
          <w:kern w:val="28"/>
          <w:sz w:val="28"/>
          <w:szCs w:val="24"/>
          <w:rtl/>
        </w:rPr>
        <w:t xml:space="preserve">, </w:t>
      </w:r>
      <w:r w:rsidR="00B738EA">
        <w:rPr>
          <w:rFonts w:ascii="David" w:hAnsi="David" w:cs="David" w:hint="cs"/>
          <w:kern w:val="28"/>
          <w:sz w:val="28"/>
          <w:szCs w:val="24"/>
          <w:rtl/>
        </w:rPr>
        <w:t xml:space="preserve">קבע </w:t>
      </w:r>
      <w:r w:rsidR="009E1125" w:rsidRPr="009E1125">
        <w:rPr>
          <w:rFonts w:ascii="David" w:hAnsi="David" w:cs="David" w:hint="cs"/>
          <w:kern w:val="28"/>
          <w:sz w:val="28"/>
          <w:szCs w:val="24"/>
          <w:rtl/>
        </w:rPr>
        <w:t>הנחיות</w:t>
      </w:r>
      <w:r w:rsidR="00B738EA">
        <w:rPr>
          <w:rFonts w:ascii="David" w:hAnsi="David" w:cs="David" w:hint="cs"/>
          <w:kern w:val="28"/>
          <w:sz w:val="28"/>
          <w:szCs w:val="24"/>
          <w:rtl/>
        </w:rPr>
        <w:t xml:space="preserve"> אשר</w:t>
      </w:r>
      <w:r w:rsidR="009E1125" w:rsidRPr="009E1125">
        <w:rPr>
          <w:rFonts w:ascii="David" w:hAnsi="David" w:cs="David" w:hint="cs"/>
          <w:kern w:val="28"/>
          <w:sz w:val="28"/>
          <w:szCs w:val="24"/>
          <w:rtl/>
        </w:rPr>
        <w:t xml:space="preserve"> קובעות </w:t>
      </w:r>
      <w:r w:rsidR="009E1125" w:rsidRPr="00D36249">
        <w:rPr>
          <w:rFonts w:ascii="David" w:hAnsi="David" w:cs="David"/>
          <w:kern w:val="28"/>
          <w:sz w:val="28"/>
          <w:szCs w:val="24"/>
          <w:rtl/>
        </w:rPr>
        <w:t>פורמט אחיד של הצגת מידע ונתונים ללקוח אודות פיקדון ניירות הערך שלו ב</w:t>
      </w:r>
      <w:r w:rsidR="009E1125">
        <w:rPr>
          <w:rFonts w:ascii="David" w:hAnsi="David" w:cs="David" w:hint="cs"/>
          <w:kern w:val="28"/>
          <w:sz w:val="28"/>
          <w:szCs w:val="24"/>
          <w:rtl/>
        </w:rPr>
        <w:t>בנק</w:t>
      </w:r>
      <w:r w:rsidR="00BE00EF">
        <w:rPr>
          <w:rFonts w:ascii="David" w:hAnsi="David" w:cs="David" w:hint="cs"/>
          <w:kern w:val="28"/>
          <w:sz w:val="28"/>
          <w:szCs w:val="24"/>
          <w:rtl/>
        </w:rPr>
        <w:t>.</w:t>
      </w:r>
      <w:r w:rsidR="009E1125" w:rsidRPr="009E1125">
        <w:rPr>
          <w:rFonts w:ascii="David" w:hAnsi="David" w:cs="David" w:hint="cs"/>
          <w:kern w:val="28"/>
          <w:sz w:val="28"/>
          <w:szCs w:val="24"/>
          <w:rtl/>
        </w:rPr>
        <w:t xml:space="preserve"> </w:t>
      </w:r>
      <w:r w:rsidR="00541DFE">
        <w:rPr>
          <w:rFonts w:ascii="David" w:hAnsi="David" w:cs="David" w:hint="cs"/>
          <w:kern w:val="28"/>
          <w:sz w:val="28"/>
          <w:szCs w:val="24"/>
          <w:rtl/>
        </w:rPr>
        <w:t>החל ממועד זה יוכלו הלקוחות לצפות</w:t>
      </w:r>
      <w:r w:rsidR="00BE00EF">
        <w:rPr>
          <w:rFonts w:ascii="David" w:hAnsi="David" w:cs="David" w:hint="cs"/>
          <w:kern w:val="28"/>
          <w:sz w:val="28"/>
          <w:szCs w:val="24"/>
          <w:rtl/>
        </w:rPr>
        <w:t xml:space="preserve"> </w:t>
      </w:r>
      <w:r w:rsidR="00541DFE">
        <w:rPr>
          <w:rFonts w:ascii="David" w:hAnsi="David" w:cs="David" w:hint="cs"/>
          <w:kern w:val="28"/>
          <w:sz w:val="28"/>
          <w:szCs w:val="24"/>
          <w:rtl/>
        </w:rPr>
        <w:t>במידע השוטף על תשואת התיק</w:t>
      </w:r>
      <w:r w:rsidR="00D457FE">
        <w:rPr>
          <w:rFonts w:ascii="David" w:hAnsi="David" w:cs="David" w:hint="cs"/>
          <w:kern w:val="28"/>
          <w:sz w:val="28"/>
          <w:szCs w:val="24"/>
          <w:rtl/>
        </w:rPr>
        <w:t xml:space="preserve"> באזור האישי. ה</w:t>
      </w:r>
      <w:r w:rsidR="00BE00EF">
        <w:rPr>
          <w:rFonts w:ascii="David" w:hAnsi="David" w:cs="David" w:hint="cs"/>
          <w:kern w:val="28"/>
          <w:sz w:val="28"/>
          <w:szCs w:val="24"/>
          <w:rtl/>
        </w:rPr>
        <w:t>דיווח תקופתי</w:t>
      </w:r>
      <w:r w:rsidR="00541DFE">
        <w:rPr>
          <w:rFonts w:ascii="David" w:hAnsi="David" w:cs="David" w:hint="cs"/>
          <w:kern w:val="28"/>
          <w:sz w:val="28"/>
          <w:szCs w:val="24"/>
          <w:rtl/>
        </w:rPr>
        <w:t xml:space="preserve"> </w:t>
      </w:r>
      <w:r w:rsidR="00D457FE">
        <w:rPr>
          <w:rFonts w:ascii="David" w:hAnsi="David" w:cs="David" w:hint="cs"/>
          <w:kern w:val="28"/>
          <w:sz w:val="28"/>
          <w:szCs w:val="24"/>
          <w:rtl/>
        </w:rPr>
        <w:t>ה</w:t>
      </w:r>
      <w:bookmarkStart w:id="0" w:name="_GoBack"/>
      <w:bookmarkEnd w:id="0"/>
      <w:r w:rsidR="00541DFE">
        <w:rPr>
          <w:rFonts w:ascii="David" w:hAnsi="David" w:cs="David" w:hint="cs"/>
          <w:kern w:val="28"/>
          <w:sz w:val="28"/>
          <w:szCs w:val="24"/>
          <w:rtl/>
        </w:rPr>
        <w:t>ראשון יוצג ללקוחות ב</w:t>
      </w:r>
      <w:r w:rsidR="00541DFE" w:rsidRPr="006960F5">
        <w:rPr>
          <w:rFonts w:ascii="David" w:hAnsi="David" w:cs="David" w:hint="cs"/>
          <w:kern w:val="28"/>
          <w:sz w:val="28"/>
          <w:szCs w:val="24"/>
          <w:rtl/>
        </w:rPr>
        <w:t xml:space="preserve">סוף </w:t>
      </w:r>
      <w:r w:rsidR="00541DFE">
        <w:rPr>
          <w:rFonts w:ascii="David" w:hAnsi="David" w:cs="David" w:hint="cs"/>
          <w:kern w:val="28"/>
          <w:sz w:val="28"/>
          <w:szCs w:val="24"/>
          <w:rtl/>
        </w:rPr>
        <w:t>אפריל 2023</w:t>
      </w:r>
      <w:r w:rsidR="00541DFE" w:rsidRPr="006960F5">
        <w:rPr>
          <w:rFonts w:ascii="David" w:hAnsi="David" w:cs="David" w:hint="cs"/>
          <w:kern w:val="28"/>
          <w:sz w:val="28"/>
          <w:szCs w:val="24"/>
          <w:rtl/>
        </w:rPr>
        <w:t>.</w:t>
      </w:r>
      <w:r w:rsidR="00541DFE">
        <w:rPr>
          <w:rFonts w:ascii="David" w:hAnsi="David" w:cs="David" w:hint="cs"/>
          <w:b/>
          <w:bCs/>
          <w:kern w:val="28"/>
          <w:sz w:val="28"/>
          <w:szCs w:val="24"/>
          <w:rtl/>
        </w:rPr>
        <w:t xml:space="preserve"> </w:t>
      </w:r>
    </w:p>
    <w:p w:rsidR="00541DFE" w:rsidRDefault="00BE00EF" w:rsidP="00CC2670">
      <w:pPr>
        <w:tabs>
          <w:tab w:val="left" w:pos="87"/>
        </w:tabs>
        <w:spacing w:line="360" w:lineRule="auto"/>
        <w:ind w:left="87"/>
        <w:jc w:val="both"/>
        <w:rPr>
          <w:rFonts w:ascii="David" w:hAnsi="David" w:cs="David"/>
          <w:b/>
          <w:bCs/>
          <w:kern w:val="28"/>
          <w:sz w:val="28"/>
          <w:szCs w:val="24"/>
          <w:rtl/>
        </w:rPr>
      </w:pPr>
      <w:r>
        <w:rPr>
          <w:rFonts w:ascii="David" w:hAnsi="David" w:cs="David" w:hint="cs"/>
          <w:b/>
          <w:bCs/>
          <w:kern w:val="28"/>
          <w:sz w:val="28"/>
          <w:szCs w:val="24"/>
          <w:rtl/>
        </w:rPr>
        <w:t xml:space="preserve">ההנחיות מתפרסמות </w:t>
      </w:r>
      <w:r w:rsidR="00DA66E8">
        <w:rPr>
          <w:rFonts w:ascii="David" w:hAnsi="David" w:cs="David" w:hint="cs"/>
          <w:kern w:val="28"/>
          <w:sz w:val="28"/>
          <w:szCs w:val="24"/>
          <w:rtl/>
        </w:rPr>
        <w:t>לאחר תהליך הטמעת הערות הציבור.</w:t>
      </w:r>
    </w:p>
    <w:p w:rsidR="009E1125" w:rsidRDefault="00541DFE" w:rsidP="00085192">
      <w:pPr>
        <w:tabs>
          <w:tab w:val="left" w:pos="87"/>
        </w:tabs>
        <w:spacing w:line="360" w:lineRule="auto"/>
        <w:ind w:left="87"/>
        <w:jc w:val="both"/>
        <w:rPr>
          <w:rFonts w:ascii="David" w:hAnsi="David" w:cs="David"/>
          <w:kern w:val="28"/>
          <w:sz w:val="28"/>
          <w:szCs w:val="24"/>
          <w:rtl/>
        </w:rPr>
      </w:pPr>
      <w:r>
        <w:rPr>
          <w:rFonts w:ascii="David" w:hAnsi="David" w:cs="David" w:hint="cs"/>
          <w:b/>
          <w:bCs/>
          <w:kern w:val="28"/>
          <w:sz w:val="28"/>
          <w:szCs w:val="24"/>
          <w:rtl/>
        </w:rPr>
        <w:t xml:space="preserve">הדיווח התקופתי יכיל מידע ללקוח </w:t>
      </w:r>
      <w:r w:rsidR="009E1125">
        <w:rPr>
          <w:rFonts w:ascii="David" w:hAnsi="David" w:cs="David" w:hint="cs"/>
          <w:kern w:val="28"/>
          <w:sz w:val="28"/>
          <w:szCs w:val="24"/>
          <w:rtl/>
        </w:rPr>
        <w:t xml:space="preserve">אודות </w:t>
      </w:r>
      <w:r w:rsidR="009E1125" w:rsidRPr="009E1125">
        <w:rPr>
          <w:rFonts w:ascii="David" w:hAnsi="David" w:cs="David" w:hint="cs"/>
          <w:kern w:val="28"/>
          <w:sz w:val="28"/>
          <w:szCs w:val="24"/>
          <w:rtl/>
        </w:rPr>
        <w:t xml:space="preserve">התשואה על פיקדון ניירות ערך </w:t>
      </w:r>
      <w:r>
        <w:rPr>
          <w:rFonts w:ascii="David" w:hAnsi="David" w:cs="David" w:hint="cs"/>
          <w:kern w:val="28"/>
          <w:sz w:val="28"/>
          <w:szCs w:val="24"/>
          <w:rtl/>
        </w:rPr>
        <w:t>ו</w:t>
      </w:r>
      <w:r w:rsidR="009E1125" w:rsidRPr="009E1125">
        <w:rPr>
          <w:rFonts w:ascii="David" w:hAnsi="David" w:cs="David" w:hint="cs"/>
          <w:kern w:val="28"/>
          <w:sz w:val="28"/>
          <w:szCs w:val="24"/>
          <w:rtl/>
        </w:rPr>
        <w:t>יוצג ללקוחות באופן שוטף ודינמי. בנוסף, הוגדרה מסגרת אחידה למידע רבעוני רחב יותר, שיועמד לרשות הלקוחות</w:t>
      </w:r>
      <w:r>
        <w:rPr>
          <w:rFonts w:ascii="David" w:hAnsi="David" w:cs="David" w:hint="cs"/>
          <w:kern w:val="28"/>
          <w:sz w:val="28"/>
          <w:szCs w:val="24"/>
          <w:rtl/>
        </w:rPr>
        <w:t>. מצור</w:t>
      </w:r>
      <w:r w:rsidR="00844F6A">
        <w:rPr>
          <w:rFonts w:ascii="David" w:hAnsi="David" w:cs="David" w:hint="cs"/>
          <w:kern w:val="28"/>
          <w:sz w:val="28"/>
          <w:szCs w:val="24"/>
          <w:rtl/>
        </w:rPr>
        <w:t>פת ההוראה הסופית (</w:t>
      </w:r>
      <w:hyperlink r:id="rId13" w:history="1">
        <w:r w:rsidR="00085192" w:rsidRPr="0031798A">
          <w:rPr>
            <w:rStyle w:val="Hyperlink"/>
            <w:rFonts w:ascii="David" w:hAnsi="David" w:cs="David" w:hint="cs"/>
            <w:kern w:val="28"/>
            <w:sz w:val="28"/>
            <w:szCs w:val="24"/>
            <w:rtl/>
          </w:rPr>
          <w:t>לינק</w:t>
        </w:r>
      </w:hyperlink>
      <w:r w:rsidR="00844F6A">
        <w:rPr>
          <w:rFonts w:ascii="David" w:hAnsi="David" w:cs="David" w:hint="cs"/>
          <w:kern w:val="28"/>
          <w:sz w:val="28"/>
          <w:szCs w:val="24"/>
          <w:rtl/>
        </w:rPr>
        <w:t>) ו</w:t>
      </w:r>
      <w:r>
        <w:rPr>
          <w:rFonts w:ascii="David" w:hAnsi="David" w:cs="David" w:hint="cs"/>
          <w:kern w:val="28"/>
          <w:sz w:val="28"/>
          <w:szCs w:val="24"/>
          <w:rtl/>
        </w:rPr>
        <w:t>פורמט הדיווח לדוגמא:</w:t>
      </w:r>
    </w:p>
    <w:p w:rsidR="009E1125" w:rsidRPr="008951C8" w:rsidRDefault="008951C8" w:rsidP="009E1125">
      <w:pPr>
        <w:spacing w:line="360" w:lineRule="auto"/>
        <w:jc w:val="both"/>
        <w:rPr>
          <w:rFonts w:cs="David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13970</wp:posOffset>
            </wp:positionV>
            <wp:extent cx="5276215" cy="5637040"/>
            <wp:effectExtent l="0" t="0" r="635" b="1905"/>
            <wp:wrapNone/>
            <wp:docPr id="2" name="תמונה 2" descr="C:\Users\u34r\AppData\Local\Microsoft\Windows\INetCache\Content.Word\Snip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34r\AppData\Local\Microsoft\Windows\INetCache\Content.Word\SnipImag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563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0F5" w:rsidRPr="006960F5" w:rsidRDefault="006960F5" w:rsidP="006960F5">
      <w:pPr>
        <w:rPr>
          <w:rFonts w:ascii="David" w:hAnsi="David" w:cs="David"/>
          <w:kern w:val="28"/>
          <w:sz w:val="28"/>
          <w:szCs w:val="24"/>
          <w:rtl/>
        </w:rPr>
      </w:pPr>
    </w:p>
    <w:sectPr w:rsidR="006960F5" w:rsidRPr="006960F5" w:rsidSect="006960F5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endnotePr>
        <w:numFmt w:val="lowerLetter"/>
      </w:endnotePr>
      <w:pgSz w:w="11909" w:h="16834"/>
      <w:pgMar w:top="851" w:right="1800" w:bottom="568" w:left="1800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25" w:rsidRDefault="009A4725" w:rsidP="005A1613">
      <w:pPr>
        <w:spacing w:after="0" w:line="240" w:lineRule="auto"/>
      </w:pPr>
      <w:r>
        <w:separator/>
      </w:r>
    </w:p>
  </w:endnote>
  <w:endnote w:type="continuationSeparator" w:id="0">
    <w:p w:rsidR="009A4725" w:rsidRDefault="009A4725" w:rsidP="005A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Tam">
    <w:charset w:val="B1"/>
    <w:family w:val="auto"/>
    <w:pitch w:val="variable"/>
    <w:sig w:usb0="00001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0C" w:rsidRDefault="009A4725" w:rsidP="006A7233">
    <w:pPr>
      <w:pStyle w:val="a5"/>
      <w:jc w:val="center"/>
      <w:rPr>
        <w:rFonts w:cs="NarkisTam"/>
        <w:szCs w:val="24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0C" w:rsidRPr="006729F7" w:rsidRDefault="009A4725" w:rsidP="00C624AB">
    <w:pPr>
      <w:pStyle w:val="a5"/>
      <w:jc w:val="center"/>
      <w:rPr>
        <w:rFonts w:ascii="David" w:hAnsi="David" w:cs="David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25" w:rsidRDefault="009A4725" w:rsidP="005A1613">
      <w:pPr>
        <w:spacing w:after="0" w:line="240" w:lineRule="auto"/>
      </w:pPr>
      <w:r>
        <w:separator/>
      </w:r>
    </w:p>
  </w:footnote>
  <w:footnote w:type="continuationSeparator" w:id="0">
    <w:p w:rsidR="009A4725" w:rsidRDefault="009A4725" w:rsidP="005A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0C" w:rsidRDefault="00E01ABE">
    <w:pPr>
      <w:pStyle w:val="a3"/>
      <w:framePr w:wrap="around" w:vAnchor="text" w:hAnchor="margin" w:xAlign="center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EB1B0C" w:rsidRDefault="009A4725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0C" w:rsidRDefault="00E01ABE">
    <w:pPr>
      <w:pStyle w:val="a3"/>
      <w:framePr w:wrap="around" w:vAnchor="text" w:hAnchor="margin" w:xAlign="center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8951C8">
      <w:rPr>
        <w:rStyle w:val="a7"/>
        <w:noProof/>
        <w:rtl/>
      </w:rPr>
      <w:t>2</w:t>
    </w:r>
    <w:r>
      <w:rPr>
        <w:rStyle w:val="a7"/>
        <w:rtl/>
      </w:rPr>
      <w:fldChar w:fldCharType="end"/>
    </w:r>
  </w:p>
  <w:p w:rsidR="00EB1B0C" w:rsidRDefault="009A4725">
    <w:pPr>
      <w:pStyle w:val="a3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B0C" w:rsidRPr="007454DA" w:rsidRDefault="00E01ABE" w:rsidP="007454DA">
    <w:pPr>
      <w:pStyle w:val="a3"/>
      <w:tabs>
        <w:tab w:val="clear" w:pos="4153"/>
        <w:tab w:val="clear" w:pos="8306"/>
        <w:tab w:val="left" w:pos="1934"/>
      </w:tabs>
      <w:rPr>
        <w:rFonts w:cs="David"/>
        <w:rtl/>
      </w:rPr>
    </w:pPr>
    <w:r w:rsidRPr="007454DA">
      <w:rPr>
        <w:rFonts w:cs="David"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07851"/>
    <w:multiLevelType w:val="multilevel"/>
    <w:tmpl w:val="8A7A036E"/>
    <w:lvl w:ilvl="0">
      <w:start w:val="1"/>
      <w:numFmt w:val="decimal"/>
      <w:pStyle w:val="1"/>
      <w:lvlText w:val="%1."/>
      <w:lvlJc w:val="left"/>
      <w:pPr>
        <w:tabs>
          <w:tab w:val="num" w:pos="562"/>
        </w:tabs>
        <w:ind w:left="562" w:hanging="562"/>
      </w:pPr>
      <w:rPr>
        <w:rFonts w:hint="default"/>
        <w:b w:val="0"/>
        <w:bCs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</w:rPr>
    </w:lvl>
    <w:lvl w:ilvl="2">
      <w:start w:val="1"/>
      <w:numFmt w:val="decimal"/>
      <w:pStyle w:val="3"/>
      <w:lvlText w:val="%1.2%3."/>
      <w:lvlJc w:val="left"/>
      <w:pPr>
        <w:tabs>
          <w:tab w:val="num" w:pos="1872"/>
        </w:tabs>
        <w:ind w:left="1872" w:hanging="734"/>
      </w:pPr>
      <w:rPr>
        <w:rFonts w:hint="default"/>
        <w:lang w:val="en-US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46"/>
    <w:rsid w:val="00015CD0"/>
    <w:rsid w:val="00085192"/>
    <w:rsid w:val="000909E3"/>
    <w:rsid w:val="000B5625"/>
    <w:rsid w:val="000E3561"/>
    <w:rsid w:val="00107A0C"/>
    <w:rsid w:val="00125EAD"/>
    <w:rsid w:val="001A2BEB"/>
    <w:rsid w:val="001C5B20"/>
    <w:rsid w:val="001C5BCD"/>
    <w:rsid w:val="00242B57"/>
    <w:rsid w:val="002A6C46"/>
    <w:rsid w:val="002C50B6"/>
    <w:rsid w:val="002C6D2C"/>
    <w:rsid w:val="002E27F8"/>
    <w:rsid w:val="00331923"/>
    <w:rsid w:val="00373F91"/>
    <w:rsid w:val="004737CD"/>
    <w:rsid w:val="0051112F"/>
    <w:rsid w:val="00541DFE"/>
    <w:rsid w:val="0055660F"/>
    <w:rsid w:val="005A1613"/>
    <w:rsid w:val="0065517A"/>
    <w:rsid w:val="00660F70"/>
    <w:rsid w:val="006832B8"/>
    <w:rsid w:val="006960F5"/>
    <w:rsid w:val="006A0C07"/>
    <w:rsid w:val="006C7159"/>
    <w:rsid w:val="006D50D5"/>
    <w:rsid w:val="007205E4"/>
    <w:rsid w:val="00733AD5"/>
    <w:rsid w:val="00743145"/>
    <w:rsid w:val="00826554"/>
    <w:rsid w:val="00840900"/>
    <w:rsid w:val="00844F6A"/>
    <w:rsid w:val="008951C8"/>
    <w:rsid w:val="008E1A35"/>
    <w:rsid w:val="0090209B"/>
    <w:rsid w:val="009A4725"/>
    <w:rsid w:val="009A5CD2"/>
    <w:rsid w:val="009B7B0D"/>
    <w:rsid w:val="009C5BC7"/>
    <w:rsid w:val="009E1125"/>
    <w:rsid w:val="00A109E3"/>
    <w:rsid w:val="00A33404"/>
    <w:rsid w:val="00A51729"/>
    <w:rsid w:val="00A75E9E"/>
    <w:rsid w:val="00AA2A93"/>
    <w:rsid w:val="00AF5E90"/>
    <w:rsid w:val="00B03F7E"/>
    <w:rsid w:val="00B738EA"/>
    <w:rsid w:val="00BA7F71"/>
    <w:rsid w:val="00BC547B"/>
    <w:rsid w:val="00BE00EF"/>
    <w:rsid w:val="00C25663"/>
    <w:rsid w:val="00C26A82"/>
    <w:rsid w:val="00C478AF"/>
    <w:rsid w:val="00CC2670"/>
    <w:rsid w:val="00D0320D"/>
    <w:rsid w:val="00D34942"/>
    <w:rsid w:val="00D457FE"/>
    <w:rsid w:val="00DA66E8"/>
    <w:rsid w:val="00DB4F59"/>
    <w:rsid w:val="00DB666A"/>
    <w:rsid w:val="00DB6A33"/>
    <w:rsid w:val="00DC22D4"/>
    <w:rsid w:val="00E01ABE"/>
    <w:rsid w:val="00E50154"/>
    <w:rsid w:val="00E5096C"/>
    <w:rsid w:val="00EE2A44"/>
    <w:rsid w:val="00F030CB"/>
    <w:rsid w:val="00F32417"/>
    <w:rsid w:val="00F7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2747B"/>
  <w15:chartTrackingRefBased/>
  <w15:docId w15:val="{8236172F-EBC7-4ED6-B93A-4403C52E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aliases w:val="Heading 1 תו,Heading 1 תו תו תו תו,Heading 1 תו תו תו1,Heading 1 תו תו1 תו,Heading 1 תו תו2,Heading 1 תו1 תו תו,Heading 1 תו1 תו1,Heading 1 תו2 תו,Heading 1 תו3,כותרת 1 תו תו תו,כותרת 1 תו תו1,כותרת 1 תו1 תו,כותרת 1 תו2"/>
    <w:basedOn w:val="a"/>
    <w:link w:val="10"/>
    <w:qFormat/>
    <w:rsid w:val="005A1613"/>
    <w:pPr>
      <w:numPr>
        <w:numId w:val="1"/>
      </w:numPr>
      <w:tabs>
        <w:tab w:val="left" w:pos="1814"/>
        <w:tab w:val="left" w:pos="2665"/>
      </w:tabs>
      <w:spacing w:after="0" w:line="360" w:lineRule="auto"/>
      <w:jc w:val="both"/>
      <w:outlineLvl w:val="0"/>
    </w:pPr>
    <w:rPr>
      <w:rFonts w:ascii="Times New Roman" w:eastAsia="Times New Roman" w:hAnsi="Times New Roman" w:cs="David"/>
      <w:kern w:val="28"/>
      <w:szCs w:val="24"/>
    </w:rPr>
  </w:style>
  <w:style w:type="paragraph" w:styleId="2">
    <w:name w:val="heading 2"/>
    <w:aliases w:val="Heading 2 תו,Heading 2 תו תו,Heading 2 תו תו תו,Heading 2 תו תו תו תו תו,Heading 2 תו תו1 תו תו,Heading 2 תו1,Heading 2 תו1 תו,Heading 2 תו1 תו תו תו,כותרת 2 תו תו,כותרת 2 תו תו תו תו,כותרת 2 תו1,כותרת 2 תו1 תו תו,תו"/>
    <w:basedOn w:val="1"/>
    <w:link w:val="20"/>
    <w:qFormat/>
    <w:rsid w:val="005A1613"/>
    <w:pPr>
      <w:numPr>
        <w:ilvl w:val="1"/>
      </w:numPr>
      <w:tabs>
        <w:tab w:val="clear" w:pos="1814"/>
        <w:tab w:val="clear" w:pos="2665"/>
      </w:tabs>
      <w:outlineLvl w:val="1"/>
    </w:pPr>
  </w:style>
  <w:style w:type="paragraph" w:styleId="3">
    <w:name w:val="heading 3"/>
    <w:aliases w:val="Heading 3 תו,Heading 3 תו תו,Heading 3 תו תו תו,Heading 3 תו תו תו תו,Heading 3 תו1,Heading 3 תו2,כותרת 3 תו תו,כותרת 3 תו תו תו,כותרת 3 תו תו תו תו,כותרת 3 תו תו1,כותרת 3 תו1,כותרת 3 תו1 תו,כותרת 3 תו1 תו תו,כותרת 3 תו2"/>
    <w:basedOn w:val="2"/>
    <w:link w:val="30"/>
    <w:qFormat/>
    <w:rsid w:val="005A1613"/>
    <w:pPr>
      <w:numPr>
        <w:ilvl w:val="2"/>
      </w:numPr>
      <w:outlineLvl w:val="2"/>
    </w:pPr>
  </w:style>
  <w:style w:type="paragraph" w:styleId="4">
    <w:name w:val="heading 4"/>
    <w:aliases w:val="Heading 4 תו"/>
    <w:basedOn w:val="3"/>
    <w:link w:val="40"/>
    <w:qFormat/>
    <w:rsid w:val="005A1613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eading 1 תו תו,Heading 1 תו תו תו תו תו,Heading 1 תו תו תו1 תו,Heading 1 תו תו1 תו תו,Heading 1 תו תו2 תו,Heading 1 תו1 תו תו תו,Heading 1 תו1 תו1 תו,Heading 1 תו2 תו תו,Heading 1 תו3 תו,כותרת 1 תו תו תו תו,כותרת 1 תו תו1 תו,כותרת 1 תו2 תו"/>
    <w:basedOn w:val="a0"/>
    <w:link w:val="1"/>
    <w:rsid w:val="005A1613"/>
    <w:rPr>
      <w:rFonts w:ascii="Times New Roman" w:eastAsia="Times New Roman" w:hAnsi="Times New Roman" w:cs="David"/>
      <w:kern w:val="28"/>
      <w:szCs w:val="24"/>
    </w:rPr>
  </w:style>
  <w:style w:type="character" w:customStyle="1" w:styleId="20">
    <w:name w:val="כותרת 2 תו"/>
    <w:aliases w:val="Heading 2 תו תו1,Heading 2 תו תו תו1,Heading 2 תו תו תו תו,Heading 2 תו תו תו תו תו תו,Heading 2 תו תו1 תו תו תו,Heading 2 תו1 תו1,Heading 2 תו1 תו תו,Heading 2 תו1 תו תו תו תו,כותרת 2 תו תו תו,כותרת 2 תו תו תו תו תו,כותרת 2 תו1 תו,תו תו"/>
    <w:basedOn w:val="a0"/>
    <w:link w:val="2"/>
    <w:rsid w:val="005A1613"/>
    <w:rPr>
      <w:rFonts w:ascii="Times New Roman" w:eastAsia="Times New Roman" w:hAnsi="Times New Roman" w:cs="David"/>
      <w:kern w:val="28"/>
      <w:szCs w:val="24"/>
    </w:rPr>
  </w:style>
  <w:style w:type="character" w:customStyle="1" w:styleId="30">
    <w:name w:val="כותרת 3 תו"/>
    <w:aliases w:val="Heading 3 תו תו1,Heading 3 תו תו תו1,Heading 3 תו תו תו תו1,Heading 3 תו תו תו תו תו,Heading 3 תו1 תו,Heading 3 תו2 תו,כותרת 3 תו תו תו1,כותרת 3 תו תו תו תו1,כותרת 3 תו תו תו תו תו,כותרת 3 תו תו1 תו,כותרת 3 תו1 תו1,כותרת 3 תו1 תו תו1"/>
    <w:basedOn w:val="a0"/>
    <w:link w:val="3"/>
    <w:rsid w:val="005A1613"/>
    <w:rPr>
      <w:rFonts w:ascii="Times New Roman" w:eastAsia="Times New Roman" w:hAnsi="Times New Roman" w:cs="David"/>
      <w:kern w:val="28"/>
      <w:szCs w:val="24"/>
    </w:rPr>
  </w:style>
  <w:style w:type="character" w:customStyle="1" w:styleId="40">
    <w:name w:val="כותרת 4 תו"/>
    <w:aliases w:val="Heading 4 תו תו"/>
    <w:basedOn w:val="a0"/>
    <w:link w:val="4"/>
    <w:rsid w:val="005A1613"/>
    <w:rPr>
      <w:rFonts w:ascii="Times New Roman" w:eastAsia="Times New Roman" w:hAnsi="Times New Roman" w:cs="David"/>
      <w:kern w:val="28"/>
      <w:szCs w:val="24"/>
    </w:rPr>
  </w:style>
  <w:style w:type="paragraph" w:styleId="a3">
    <w:name w:val="header"/>
    <w:basedOn w:val="a"/>
    <w:link w:val="a4"/>
    <w:rsid w:val="005A161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כותרת עליונה תו"/>
    <w:basedOn w:val="a0"/>
    <w:link w:val="a3"/>
    <w:rsid w:val="005A161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5A161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כותרת תחתונה תו"/>
    <w:basedOn w:val="a0"/>
    <w:link w:val="a5"/>
    <w:rsid w:val="005A161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5A1613"/>
  </w:style>
  <w:style w:type="paragraph" w:styleId="a8">
    <w:name w:val="footnote text"/>
    <w:basedOn w:val="a"/>
    <w:link w:val="a9"/>
    <w:rsid w:val="005A16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טקסט הערת שוליים תו"/>
    <w:basedOn w:val="a0"/>
    <w:link w:val="a8"/>
    <w:rsid w:val="005A161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5A161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2566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C2566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6960F5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D50D5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D50D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D50D5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6D50D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50D5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6D50D5"/>
    <w:rPr>
      <w:b/>
      <w:bCs/>
      <w:sz w:val="20"/>
      <w:szCs w:val="20"/>
    </w:rPr>
  </w:style>
  <w:style w:type="table" w:styleId="af2">
    <w:name w:val="Table Grid"/>
    <w:basedOn w:val="a1"/>
    <w:uiPriority w:val="39"/>
    <w:rsid w:val="009B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oi.org.il/he/BankingSupervision/SupervisorsDirectives/DocLib/460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boi.org.il/he/NewsAndPublications/PressReleases/Pages/18-5-21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57A2435-383E-43A3-B1C8-182F962C679C}"/>
</file>

<file path=customXml/itemProps2.xml><?xml version="1.0" encoding="utf-8"?>
<ds:datastoreItem xmlns:ds="http://schemas.openxmlformats.org/officeDocument/2006/customXml" ds:itemID="{DF8FCC8F-F4BA-4440-A151-3E380D76AD08}"/>
</file>

<file path=customXml/itemProps3.xml><?xml version="1.0" encoding="utf-8"?>
<ds:datastoreItem xmlns:ds="http://schemas.openxmlformats.org/officeDocument/2006/customXml" ds:itemID="{81210A22-6C71-4CCF-A4CA-7D65880DD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amirl</dc:creator>
  <cp:keywords/>
  <dc:description/>
  <cp:lastModifiedBy>dovrot</cp:lastModifiedBy>
  <cp:revision>5</cp:revision>
  <dcterms:created xsi:type="dcterms:W3CDTF">2021-12-28T07:36:00Z</dcterms:created>
  <dcterms:modified xsi:type="dcterms:W3CDTF">2021-12-28T08:26:00Z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