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E3553D" w:rsidTr="0029736D">
        <w:tc>
          <w:tcPr>
            <w:tcW w:w="3343" w:type="dxa"/>
            <w:tcBorders>
              <w:top w:val="nil"/>
              <w:left w:val="nil"/>
              <w:bottom w:val="nil"/>
              <w:right w:val="nil"/>
            </w:tcBorders>
            <w:vAlign w:val="center"/>
          </w:tcPr>
          <w:p w:rsidR="009005BA" w:rsidRPr="00E3553D" w:rsidRDefault="009005BA" w:rsidP="0029736D">
            <w:pPr>
              <w:rPr>
                <w:rFonts w:ascii="Calibri" w:hAnsi="Calibri" w:cs="Calibri"/>
                <w:b/>
                <w:bCs/>
                <w:sz w:val="24"/>
                <w:szCs w:val="24"/>
                <w:rtl/>
              </w:rPr>
            </w:pPr>
            <w:r w:rsidRPr="00E3553D">
              <w:rPr>
                <w:rFonts w:ascii="Calibri" w:hAnsi="Calibri" w:cs="Calibri"/>
                <w:b/>
                <w:bCs/>
                <w:sz w:val="24"/>
                <w:szCs w:val="24"/>
                <w:rtl/>
              </w:rPr>
              <w:t>בנק ישראל</w:t>
            </w:r>
          </w:p>
          <w:p w:rsidR="009005BA" w:rsidRPr="00E3553D" w:rsidRDefault="009005BA" w:rsidP="0029736D">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3553D" w:rsidRDefault="009005BA" w:rsidP="0029736D">
            <w:pPr>
              <w:jc w:val="center"/>
              <w:rPr>
                <w:rFonts w:ascii="Calibri" w:hAnsi="Calibri" w:cs="Calibri"/>
              </w:rPr>
            </w:pPr>
            <w:r w:rsidRPr="00E3553D">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3553D" w:rsidRDefault="009005BA" w:rsidP="009005BA">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sidR="000F6024">
              <w:rPr>
                <w:rFonts w:ascii="Calibri" w:hAnsi="Calibri" w:cs="Calibri"/>
                <w:noProof/>
                <w:rtl/>
              </w:rPr>
              <w:t>‏י"ד שבט, תשפ"ה</w:t>
            </w:r>
            <w:r w:rsidRPr="00E3553D">
              <w:rPr>
                <w:rFonts w:ascii="Calibri" w:hAnsi="Calibri" w:cs="Calibri"/>
                <w:rtl/>
              </w:rPr>
              <w:fldChar w:fldCharType="end"/>
            </w:r>
          </w:p>
          <w:p w:rsidR="009005BA" w:rsidRPr="00E3553D" w:rsidRDefault="009005BA" w:rsidP="009005BA">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sidR="000F6024">
              <w:rPr>
                <w:rFonts w:ascii="Calibri" w:hAnsi="Calibri" w:cs="Calibri"/>
                <w:noProof/>
                <w:rtl/>
              </w:rPr>
              <w:t>‏12 פברואר, 2025</w:t>
            </w:r>
            <w:r w:rsidRPr="00E3553D">
              <w:rPr>
                <w:rFonts w:ascii="Calibri" w:hAnsi="Calibri" w:cs="Calibri"/>
                <w:rtl/>
              </w:rPr>
              <w:fldChar w:fldCharType="end"/>
            </w:r>
          </w:p>
        </w:tc>
      </w:tr>
    </w:tbl>
    <w:p w:rsidR="009005BA" w:rsidRPr="00E3553D" w:rsidRDefault="009005BA" w:rsidP="007B0741">
      <w:pPr>
        <w:tabs>
          <w:tab w:val="left" w:pos="2315"/>
        </w:tabs>
        <w:rPr>
          <w:rFonts w:ascii="Calibri" w:hAnsi="Calibri" w:cs="Calibri"/>
          <w:sz w:val="24"/>
          <w:szCs w:val="24"/>
          <w:rtl/>
        </w:rPr>
      </w:pPr>
    </w:p>
    <w:p w:rsidR="00D66255" w:rsidRDefault="008E761A" w:rsidP="009005BA">
      <w:pPr>
        <w:tabs>
          <w:tab w:val="left" w:pos="2315"/>
        </w:tabs>
        <w:rPr>
          <w:rFonts w:ascii="Calibri" w:hAnsi="Calibri" w:cs="Calibri"/>
          <w:sz w:val="24"/>
          <w:szCs w:val="24"/>
          <w:rtl/>
        </w:rPr>
      </w:pPr>
      <w:r w:rsidRPr="00E3553D">
        <w:rPr>
          <w:rFonts w:ascii="Calibri" w:hAnsi="Calibri" w:cs="Calibri"/>
          <w:sz w:val="24"/>
          <w:szCs w:val="24"/>
          <w:rtl/>
        </w:rPr>
        <w:t>הודעה לעיתונות:</w:t>
      </w:r>
    </w:p>
    <w:p w:rsidR="000F6024" w:rsidRPr="000F6024" w:rsidRDefault="000F6024" w:rsidP="000F6024">
      <w:pPr>
        <w:pStyle w:val="2"/>
        <w:shd w:val="clear" w:color="auto" w:fill="FFFFFF"/>
        <w:spacing w:before="0"/>
        <w:jc w:val="center"/>
        <w:rPr>
          <w:rFonts w:asciiTheme="minorHAnsi" w:hAnsiTheme="minorHAnsi" w:cstheme="minorHAnsi"/>
          <w:b/>
          <w:bCs/>
          <w:color w:val="auto"/>
          <w:sz w:val="28"/>
          <w:szCs w:val="28"/>
        </w:rPr>
      </w:pPr>
      <w:bookmarkStart w:id="0" w:name="_GoBack"/>
      <w:r w:rsidRPr="000F6024">
        <w:rPr>
          <w:rFonts w:asciiTheme="minorHAnsi" w:hAnsiTheme="minorHAnsi" w:cstheme="minorHAnsi"/>
          <w:b/>
          <w:bCs/>
          <w:color w:val="auto"/>
          <w:sz w:val="28"/>
          <w:szCs w:val="28"/>
          <w:rtl/>
        </w:rPr>
        <w:t xml:space="preserve">נגיד בנק ישראל הודיע על מינויו של ד"ר </w:t>
      </w:r>
      <w:r w:rsidRPr="000F6024">
        <w:rPr>
          <w:rFonts w:asciiTheme="minorHAnsi" w:hAnsiTheme="minorHAnsi" w:cstheme="minorHAnsi" w:hint="cs"/>
          <w:b/>
          <w:bCs/>
          <w:color w:val="auto"/>
          <w:sz w:val="28"/>
          <w:szCs w:val="28"/>
          <w:rtl/>
        </w:rPr>
        <w:t>גולן בניטה</w:t>
      </w:r>
      <w:r w:rsidRPr="000F6024">
        <w:rPr>
          <w:rFonts w:asciiTheme="minorHAnsi" w:hAnsiTheme="minorHAnsi" w:cstheme="minorHAnsi"/>
          <w:b/>
          <w:bCs/>
          <w:color w:val="auto"/>
          <w:sz w:val="28"/>
          <w:szCs w:val="28"/>
          <w:rtl/>
        </w:rPr>
        <w:t xml:space="preserve"> </w:t>
      </w:r>
      <w:r w:rsidRPr="000F6024">
        <w:rPr>
          <w:rFonts w:asciiTheme="minorHAnsi" w:hAnsiTheme="minorHAnsi" w:cstheme="minorHAnsi" w:hint="cs"/>
          <w:b/>
          <w:bCs/>
          <w:color w:val="auto"/>
          <w:sz w:val="28"/>
          <w:szCs w:val="28"/>
          <w:rtl/>
        </w:rPr>
        <w:t>מנהל חטיבת השווקים, לוועדה המוניטרית</w:t>
      </w:r>
    </w:p>
    <w:bookmarkEnd w:id="0"/>
    <w:p w:rsidR="000F6024" w:rsidRDefault="000F6024" w:rsidP="000F6024">
      <w:pPr>
        <w:shd w:val="clear" w:color="auto" w:fill="FFFFFF"/>
        <w:rPr>
          <w:rFonts w:ascii="Arial" w:hAnsi="Arial" w:cs="Arial"/>
          <w:color w:val="2E3D50"/>
          <w:rtl/>
        </w:rPr>
      </w:pPr>
    </w:p>
    <w:p w:rsidR="000F6024" w:rsidRPr="00BD3E17" w:rsidRDefault="000F6024" w:rsidP="000F6024">
      <w:pPr>
        <w:shd w:val="clear" w:color="auto" w:fill="FFFFFF"/>
        <w:spacing w:line="360" w:lineRule="auto"/>
        <w:jc w:val="both"/>
        <w:rPr>
          <w:rFonts w:eastAsia="David" w:cstheme="minorHAnsi"/>
          <w:sz w:val="24"/>
          <w:szCs w:val="24"/>
        </w:rPr>
      </w:pPr>
      <w:r w:rsidRPr="00D4531F">
        <w:rPr>
          <w:rFonts w:eastAsia="David" w:cstheme="minorHAnsi" w:hint="cs"/>
          <w:sz w:val="24"/>
          <w:szCs w:val="24"/>
          <w:rtl/>
        </w:rPr>
        <w:t>נגיד בנק ישראל</w:t>
      </w:r>
      <w:r>
        <w:rPr>
          <w:rFonts w:eastAsia="David" w:cstheme="minorHAnsi" w:hint="cs"/>
          <w:sz w:val="24"/>
          <w:szCs w:val="24"/>
          <w:rtl/>
        </w:rPr>
        <w:t>, פרופ' אמיר ירון,</w:t>
      </w:r>
      <w:r w:rsidRPr="00D4531F">
        <w:rPr>
          <w:rFonts w:eastAsia="David" w:cstheme="minorHAnsi" w:hint="cs"/>
          <w:sz w:val="24"/>
          <w:szCs w:val="24"/>
          <w:rtl/>
        </w:rPr>
        <w:t xml:space="preserve"> </w:t>
      </w:r>
      <w:r>
        <w:rPr>
          <w:rFonts w:eastAsia="David" w:cstheme="minorHAnsi" w:hint="cs"/>
          <w:sz w:val="24"/>
          <w:szCs w:val="24"/>
          <w:rtl/>
        </w:rPr>
        <w:t xml:space="preserve">הודיע על </w:t>
      </w:r>
      <w:r w:rsidRPr="00D4531F">
        <w:rPr>
          <w:rFonts w:eastAsia="David" w:cstheme="minorHAnsi" w:hint="cs"/>
          <w:sz w:val="24"/>
          <w:szCs w:val="24"/>
          <w:rtl/>
        </w:rPr>
        <w:t>החלט</w:t>
      </w:r>
      <w:r>
        <w:rPr>
          <w:rFonts w:eastAsia="David" w:cstheme="minorHAnsi" w:hint="cs"/>
          <w:sz w:val="24"/>
          <w:szCs w:val="24"/>
          <w:rtl/>
        </w:rPr>
        <w:t>תו</w:t>
      </w:r>
      <w:r w:rsidRPr="00D4531F">
        <w:rPr>
          <w:rFonts w:eastAsia="David" w:cstheme="minorHAnsi" w:hint="cs"/>
          <w:sz w:val="24"/>
          <w:szCs w:val="24"/>
          <w:rtl/>
        </w:rPr>
        <w:t xml:space="preserve"> למנות את ד"ר גולן בניטה, מנהל חטיבת השווקים בבנק ישראל, לחבר בוועדה המוניטרית</w:t>
      </w:r>
      <w:r>
        <w:rPr>
          <w:rFonts w:eastAsia="David" w:cstheme="minorHAnsi" w:hint="cs"/>
          <w:sz w:val="24"/>
          <w:szCs w:val="24"/>
          <w:rtl/>
        </w:rPr>
        <w:t>,</w:t>
      </w:r>
      <w:r w:rsidRPr="00D4531F">
        <w:rPr>
          <w:rFonts w:eastAsia="David" w:cstheme="minorHAnsi" w:hint="cs"/>
          <w:sz w:val="24"/>
          <w:szCs w:val="24"/>
          <w:rtl/>
        </w:rPr>
        <w:t xml:space="preserve"> עד </w:t>
      </w:r>
      <w:r>
        <w:rPr>
          <w:rFonts w:eastAsia="David" w:cstheme="minorHAnsi" w:hint="cs"/>
          <w:sz w:val="24"/>
          <w:szCs w:val="24"/>
          <w:rtl/>
        </w:rPr>
        <w:t>לאישור מינויו בממשלה של</w:t>
      </w:r>
      <w:r w:rsidRPr="00D4531F">
        <w:rPr>
          <w:rFonts w:eastAsia="David" w:cstheme="minorHAnsi" w:hint="cs"/>
          <w:sz w:val="24"/>
          <w:szCs w:val="24"/>
          <w:rtl/>
        </w:rPr>
        <w:t xml:space="preserve"> מר אנדרו אביר ל</w:t>
      </w:r>
      <w:r>
        <w:rPr>
          <w:rFonts w:eastAsia="David" w:cstheme="minorHAnsi" w:hint="cs"/>
          <w:sz w:val="24"/>
          <w:szCs w:val="24"/>
          <w:rtl/>
        </w:rPr>
        <w:t>קדנציה שנייה כ</w:t>
      </w:r>
      <w:r w:rsidRPr="00D4531F">
        <w:rPr>
          <w:rFonts w:eastAsia="David" w:cstheme="minorHAnsi" w:hint="cs"/>
          <w:sz w:val="24"/>
          <w:szCs w:val="24"/>
          <w:rtl/>
        </w:rPr>
        <w:t>משנה לנגיד.</w:t>
      </w:r>
      <w:r>
        <w:rPr>
          <w:rFonts w:eastAsia="David" w:cstheme="minorHAnsi" w:hint="cs"/>
          <w:sz w:val="24"/>
          <w:szCs w:val="24"/>
          <w:rtl/>
        </w:rPr>
        <w:t xml:space="preserve"> </w:t>
      </w:r>
      <w:r w:rsidRPr="00BD3E17">
        <w:rPr>
          <w:rFonts w:eastAsia="David" w:cstheme="minorHAnsi" w:hint="cs"/>
          <w:sz w:val="24"/>
          <w:szCs w:val="24"/>
          <w:rtl/>
        </w:rPr>
        <w:t>ד"ר בניטה</w:t>
      </w:r>
      <w:r w:rsidRPr="00BD3E17">
        <w:rPr>
          <w:rFonts w:eastAsia="David" w:cstheme="minorHAnsi"/>
          <w:sz w:val="24"/>
          <w:szCs w:val="24"/>
          <w:rtl/>
        </w:rPr>
        <w:t xml:space="preserve"> יכנס לתפקידו </w:t>
      </w:r>
      <w:r>
        <w:rPr>
          <w:rFonts w:eastAsia="David" w:cstheme="minorHAnsi" w:hint="cs"/>
          <w:sz w:val="24"/>
          <w:szCs w:val="24"/>
          <w:rtl/>
        </w:rPr>
        <w:t xml:space="preserve">היום </w:t>
      </w:r>
      <w:r w:rsidRPr="00BD3E17">
        <w:rPr>
          <w:rFonts w:eastAsia="David" w:cstheme="minorHAnsi"/>
          <w:sz w:val="24"/>
          <w:szCs w:val="24"/>
          <w:rtl/>
        </w:rPr>
        <w:t>ב</w:t>
      </w:r>
      <w:r w:rsidRPr="00BD3E17">
        <w:rPr>
          <w:rFonts w:eastAsia="David" w:cstheme="minorHAnsi" w:hint="cs"/>
          <w:sz w:val="24"/>
          <w:szCs w:val="24"/>
          <w:rtl/>
        </w:rPr>
        <w:t>-12.2.25.</w:t>
      </w:r>
    </w:p>
    <w:p w:rsidR="000F6024" w:rsidRDefault="000F6024" w:rsidP="000F6024">
      <w:pPr>
        <w:spacing w:line="360" w:lineRule="auto"/>
        <w:jc w:val="both"/>
        <w:rPr>
          <w:rFonts w:eastAsia="David" w:cstheme="minorHAnsi"/>
          <w:sz w:val="24"/>
          <w:szCs w:val="24"/>
          <w:rtl/>
        </w:rPr>
      </w:pPr>
      <w:r>
        <w:rPr>
          <w:rFonts w:eastAsia="David" w:cstheme="minorHAnsi" w:hint="cs"/>
          <w:sz w:val="24"/>
          <w:szCs w:val="24"/>
          <w:rtl/>
        </w:rPr>
        <w:t xml:space="preserve">האמור, </w:t>
      </w:r>
      <w:r w:rsidRPr="00D4531F">
        <w:rPr>
          <w:rFonts w:eastAsia="David" w:cstheme="minorHAnsi" w:hint="cs"/>
          <w:sz w:val="24"/>
          <w:szCs w:val="24"/>
          <w:rtl/>
        </w:rPr>
        <w:t xml:space="preserve">לפי סעיף 16(א) לחוק בנק ישראל, </w:t>
      </w:r>
      <w:r>
        <w:rPr>
          <w:rFonts w:eastAsia="David" w:cstheme="minorHAnsi" w:hint="cs"/>
          <w:sz w:val="24"/>
          <w:szCs w:val="24"/>
          <w:rtl/>
        </w:rPr>
        <w:t xml:space="preserve">על פיו </w:t>
      </w:r>
      <w:r w:rsidRPr="00D4531F">
        <w:rPr>
          <w:rFonts w:eastAsia="David" w:cstheme="minorHAnsi" w:hint="cs"/>
          <w:sz w:val="24"/>
          <w:szCs w:val="24"/>
          <w:rtl/>
        </w:rPr>
        <w:t>ל</w:t>
      </w:r>
      <w:r w:rsidRPr="00D4531F">
        <w:rPr>
          <w:rFonts w:eastAsia="David" w:cstheme="minorHAnsi"/>
          <w:sz w:val="24"/>
          <w:szCs w:val="24"/>
          <w:rtl/>
        </w:rPr>
        <w:t>א מכהן במועד כלשהו משנה לנגיד, ימנה הנגיד עובד נוסף של הבנק לחבר הוועדה עד לתחילת כהונתו של משנה לנגיד</w:t>
      </w:r>
      <w:r w:rsidRPr="00D4531F">
        <w:rPr>
          <w:rFonts w:eastAsia="David" w:cstheme="minorHAnsi"/>
          <w:sz w:val="24"/>
          <w:szCs w:val="24"/>
        </w:rPr>
        <w:t>.</w:t>
      </w:r>
    </w:p>
    <w:p w:rsidR="000F6024" w:rsidRPr="00BD3E17" w:rsidRDefault="000F6024" w:rsidP="000F6024">
      <w:pPr>
        <w:spacing w:line="360" w:lineRule="auto"/>
        <w:jc w:val="both"/>
        <w:rPr>
          <w:rFonts w:eastAsia="David" w:cstheme="minorHAnsi"/>
          <w:sz w:val="24"/>
          <w:szCs w:val="24"/>
          <w:rtl/>
        </w:rPr>
      </w:pPr>
      <w:r w:rsidRPr="00BD3E17">
        <w:rPr>
          <w:rFonts w:eastAsia="David" w:cstheme="minorHAnsi"/>
          <w:sz w:val="24"/>
          <w:szCs w:val="24"/>
          <w:rtl/>
        </w:rPr>
        <w:t xml:space="preserve">ד"ר גולן בניטה מכהן </w:t>
      </w:r>
      <w:r>
        <w:rPr>
          <w:rFonts w:eastAsia="David" w:cstheme="minorHAnsi" w:hint="cs"/>
          <w:sz w:val="24"/>
          <w:szCs w:val="24"/>
          <w:rtl/>
        </w:rPr>
        <w:t>מיוני</w:t>
      </w:r>
      <w:r w:rsidRPr="00BD3E17">
        <w:rPr>
          <w:rFonts w:eastAsia="David" w:cstheme="minorHAnsi"/>
          <w:sz w:val="24"/>
          <w:szCs w:val="24"/>
          <w:rtl/>
        </w:rPr>
        <w:t xml:space="preserve"> 202</w:t>
      </w:r>
      <w:r>
        <w:rPr>
          <w:rFonts w:eastAsia="David" w:cstheme="minorHAnsi" w:hint="cs"/>
          <w:sz w:val="24"/>
          <w:szCs w:val="24"/>
          <w:rtl/>
        </w:rPr>
        <w:t>2</w:t>
      </w:r>
      <w:r w:rsidRPr="00BD3E17">
        <w:rPr>
          <w:rFonts w:eastAsia="David" w:cstheme="minorHAnsi"/>
          <w:sz w:val="24"/>
          <w:szCs w:val="24"/>
          <w:rtl/>
        </w:rPr>
        <w:t xml:space="preserve"> </w:t>
      </w:r>
      <w:r>
        <w:rPr>
          <w:rFonts w:eastAsia="David" w:cstheme="minorHAnsi" w:hint="cs"/>
          <w:sz w:val="24"/>
          <w:szCs w:val="24"/>
          <w:rtl/>
        </w:rPr>
        <w:t xml:space="preserve">כמנהל חטיבת השווקים בבנק ישראל. לפני כן </w:t>
      </w:r>
      <w:r w:rsidRPr="00BD3E17">
        <w:rPr>
          <w:rFonts w:eastAsia="David" w:cstheme="minorHAnsi"/>
          <w:sz w:val="24"/>
          <w:szCs w:val="24"/>
          <w:rtl/>
        </w:rPr>
        <w:t xml:space="preserve">מילא בניטה שורה של תפקידים בבנק ישראל ובחו"ל. </w:t>
      </w:r>
      <w:r>
        <w:rPr>
          <w:rFonts w:eastAsia="David" w:cstheme="minorHAnsi" w:hint="cs"/>
          <w:sz w:val="24"/>
          <w:szCs w:val="24"/>
          <w:rtl/>
        </w:rPr>
        <w:t>בהם ראש מטה הנגיד, מנהל</w:t>
      </w:r>
      <w:r w:rsidRPr="00BD3E17">
        <w:rPr>
          <w:rFonts w:eastAsia="David" w:cstheme="minorHAnsi"/>
          <w:sz w:val="24"/>
          <w:szCs w:val="24"/>
          <w:rtl/>
        </w:rPr>
        <w:t xml:space="preserve"> היחידה לניהול אסטרטגי, </w:t>
      </w:r>
      <w:r>
        <w:rPr>
          <w:rFonts w:eastAsia="David" w:cstheme="minorHAnsi" w:hint="cs"/>
          <w:sz w:val="24"/>
          <w:szCs w:val="24"/>
          <w:rtl/>
        </w:rPr>
        <w:t xml:space="preserve">בחטיבת השווקים. </w:t>
      </w:r>
      <w:r w:rsidRPr="00BD3E17">
        <w:rPr>
          <w:rFonts w:eastAsia="David" w:cstheme="minorHAnsi"/>
          <w:sz w:val="24"/>
          <w:szCs w:val="24"/>
          <w:rtl/>
        </w:rPr>
        <w:t xml:space="preserve">לפני כן מילא בניטה תפקידים כלכליים בחטיבת המחקר ובחטיבת הפיקוח על מט"ח. </w:t>
      </w:r>
      <w:r>
        <w:rPr>
          <w:rFonts w:eastAsia="David" w:cstheme="minorHAnsi" w:hint="cs"/>
          <w:sz w:val="24"/>
          <w:szCs w:val="24"/>
          <w:rtl/>
        </w:rPr>
        <w:t xml:space="preserve">כמו כן, </w:t>
      </w:r>
      <w:r w:rsidRPr="00BD3E17">
        <w:rPr>
          <w:rFonts w:eastAsia="David" w:cstheme="minorHAnsi"/>
          <w:sz w:val="24"/>
          <w:szCs w:val="24"/>
          <w:rtl/>
        </w:rPr>
        <w:t xml:space="preserve">כיהן </w:t>
      </w:r>
      <w:r>
        <w:rPr>
          <w:rFonts w:eastAsia="David" w:cstheme="minorHAnsi" w:hint="cs"/>
          <w:sz w:val="24"/>
          <w:szCs w:val="24"/>
          <w:rtl/>
        </w:rPr>
        <w:t xml:space="preserve">ד"ר </w:t>
      </w:r>
      <w:r w:rsidRPr="00BD3E17">
        <w:rPr>
          <w:rFonts w:eastAsia="David" w:cstheme="minorHAnsi"/>
          <w:sz w:val="24"/>
          <w:szCs w:val="24"/>
          <w:rtl/>
        </w:rPr>
        <w:t>בניטה גם כחבר דירקטוריון</w:t>
      </w:r>
      <w:r>
        <w:rPr>
          <w:rFonts w:eastAsia="David" w:cstheme="minorHAnsi" w:hint="cs"/>
          <w:sz w:val="24"/>
          <w:szCs w:val="24"/>
          <w:rtl/>
        </w:rPr>
        <w:t>,</w:t>
      </w:r>
      <w:r w:rsidRPr="00BD3E17">
        <w:rPr>
          <w:rFonts w:eastAsia="David" w:cstheme="minorHAnsi"/>
          <w:sz w:val="24"/>
          <w:szCs w:val="24"/>
        </w:rPr>
        <w:t> </w:t>
      </w:r>
      <w:r w:rsidRPr="00BD3E17">
        <w:rPr>
          <w:rFonts w:eastAsia="David" w:cstheme="minorHAnsi"/>
          <w:sz w:val="24"/>
          <w:szCs w:val="24"/>
          <w:rtl/>
        </w:rPr>
        <w:t>המייצג את ישראל ב</w:t>
      </w:r>
      <w:r w:rsidRPr="00BD3E17">
        <w:rPr>
          <w:rFonts w:eastAsia="David" w:cstheme="minorHAnsi"/>
          <w:sz w:val="24"/>
          <w:szCs w:val="24"/>
        </w:rPr>
        <w:t xml:space="preserve">European Bank for </w:t>
      </w:r>
      <w:r>
        <w:rPr>
          <w:rFonts w:eastAsia="David" w:cstheme="minorHAnsi"/>
          <w:sz w:val="24"/>
          <w:szCs w:val="24"/>
        </w:rPr>
        <w:t>-</w:t>
      </w:r>
      <w:r w:rsidRPr="00BD3E17">
        <w:rPr>
          <w:rFonts w:eastAsia="David" w:cstheme="minorHAnsi"/>
          <w:sz w:val="24"/>
          <w:szCs w:val="24"/>
        </w:rPr>
        <w:t>Reconstruction and Development (EBRD) </w:t>
      </w:r>
      <w:r>
        <w:rPr>
          <w:rFonts w:eastAsia="David" w:cstheme="minorHAnsi" w:hint="cs"/>
          <w:sz w:val="24"/>
          <w:szCs w:val="24"/>
          <w:rtl/>
        </w:rPr>
        <w:t xml:space="preserve"> שבלונדון.</w:t>
      </w:r>
      <w:r w:rsidRPr="00BD3E17">
        <w:rPr>
          <w:rFonts w:eastAsia="David" w:cstheme="minorHAnsi" w:hint="cs"/>
          <w:sz w:val="24"/>
          <w:szCs w:val="24"/>
          <w:rtl/>
        </w:rPr>
        <w:t xml:space="preserve"> </w:t>
      </w:r>
    </w:p>
    <w:p w:rsidR="00A2150B" w:rsidRPr="00C319F2" w:rsidRDefault="00A2150B" w:rsidP="000F6024">
      <w:pPr>
        <w:tabs>
          <w:tab w:val="left" w:pos="2315"/>
        </w:tabs>
        <w:jc w:val="center"/>
        <w:rPr>
          <w:rFonts w:ascii="Calibri" w:hAnsi="Calibri" w:cs="Calibri"/>
          <w:sz w:val="24"/>
          <w:szCs w:val="24"/>
          <w:rtl/>
        </w:rPr>
      </w:pPr>
    </w:p>
    <w:sectPr w:rsidR="00A2150B" w:rsidRPr="00C319F2"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2"/>
  </w:num>
  <w:num w:numId="8">
    <w:abstractNumId w:val="16"/>
  </w:num>
  <w:num w:numId="9">
    <w:abstractNumId w:val="19"/>
  </w:num>
  <w:num w:numId="10">
    <w:abstractNumId w:val="13"/>
  </w:num>
  <w:num w:numId="11">
    <w:abstractNumId w:val="11"/>
  </w:num>
  <w:num w:numId="12">
    <w:abstractNumId w:val="14"/>
  </w:num>
  <w:num w:numId="13">
    <w:abstractNumId w:val="10"/>
  </w:num>
  <w:num w:numId="14">
    <w:abstractNumId w:val="3"/>
  </w:num>
  <w:num w:numId="15">
    <w:abstractNumId w:val="15"/>
  </w:num>
  <w:num w:numId="16">
    <w:abstractNumId w:val="1"/>
  </w:num>
  <w:num w:numId="17">
    <w:abstractNumId w:val="22"/>
  </w:num>
  <w:num w:numId="18">
    <w:abstractNumId w:val="20"/>
  </w:num>
  <w:num w:numId="19">
    <w:abstractNumId w:val="18"/>
  </w:num>
  <w:num w:numId="20">
    <w:abstractNumId w:val="17"/>
  </w:num>
  <w:num w:numId="21">
    <w:abstractNumId w:val="0"/>
  </w:num>
  <w:num w:numId="22">
    <w:abstractNumId w:val="8"/>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proofState w:spelling="clean" w:grammar="clean"/>
  <w:documentProtection w:edit="trackedChange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6024"/>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065"/>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2F3F"/>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41D5"/>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customStyle="1" w:styleId="aff0">
    <w:name w:val="a"/>
    <w:basedOn w:val="a"/>
    <w:rsid w:val="002B306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754589318">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39238-530F-4466-BB63-9B71F993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838</Characters>
  <Application>Microsoft Office Word</Application>
  <DocSecurity>0</DocSecurity>
  <Lines>6</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2025-02-12T09:25:00Z</dcterms:created>
  <dcterms:modified xsi:type="dcterms:W3CDTF">2025-02-12T09:25:00Z</dcterms:modified>
</cp:coreProperties>
</file>