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2D4694" w:rsidRPr="00DB1CBC" w:rsidTr="0071787D">
        <w:trPr>
          <w:jc w:val="center"/>
        </w:trPr>
        <w:tc>
          <w:tcPr>
            <w:tcW w:w="2840" w:type="dxa"/>
            <w:tcBorders>
              <w:top w:val="nil"/>
              <w:left w:val="nil"/>
              <w:bottom w:val="nil"/>
              <w:right w:val="nil"/>
            </w:tcBorders>
            <w:vAlign w:val="center"/>
          </w:tcPr>
          <w:p w:rsidR="002D4694" w:rsidRDefault="002D4694" w:rsidP="0071787D">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2D4694" w:rsidRDefault="002D4694" w:rsidP="0071787D">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2D4694" w:rsidRDefault="002D4694" w:rsidP="0071787D">
            <w:pPr>
              <w:jc w:val="center"/>
            </w:pPr>
            <w:r>
              <w:rPr>
                <w:noProof/>
              </w:rPr>
              <w:drawing>
                <wp:inline distT="0" distB="0" distL="0" distR="0" wp14:anchorId="2E5EE88B" wp14:editId="0A0BF82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2D4694" w:rsidRDefault="002D4694" w:rsidP="0071787D">
            <w:pPr>
              <w:spacing w:line="480" w:lineRule="auto"/>
              <w:jc w:val="right"/>
              <w:rPr>
                <w:rFonts w:cs="David"/>
                <w:sz w:val="24"/>
                <w:szCs w:val="24"/>
              </w:rPr>
            </w:pPr>
            <w:r>
              <w:rPr>
                <w:rFonts w:cs="David" w:hint="eastAsia"/>
                <w:sz w:val="24"/>
                <w:szCs w:val="24"/>
                <w:rtl/>
              </w:rPr>
              <w:t>‏</w:t>
            </w:r>
            <w:r>
              <w:rPr>
                <w:rFonts w:cs="David" w:hint="cs"/>
                <w:sz w:val="24"/>
                <w:szCs w:val="24"/>
                <w:rtl/>
              </w:rPr>
              <w:t>ירושלים, ט' באדר ב'</w:t>
            </w:r>
            <w:r>
              <w:rPr>
                <w:rFonts w:cs="David"/>
                <w:sz w:val="24"/>
                <w:szCs w:val="24"/>
                <w:rtl/>
              </w:rPr>
              <w:t xml:space="preserve"> </w:t>
            </w:r>
            <w:r>
              <w:rPr>
                <w:rFonts w:cs="David" w:hint="cs"/>
                <w:sz w:val="24"/>
                <w:szCs w:val="24"/>
                <w:rtl/>
              </w:rPr>
              <w:t>ה</w:t>
            </w:r>
            <w:r>
              <w:rPr>
                <w:rFonts w:cs="David"/>
                <w:sz w:val="24"/>
                <w:szCs w:val="24"/>
                <w:rtl/>
              </w:rPr>
              <w:t>תשע"</w:t>
            </w:r>
            <w:r>
              <w:rPr>
                <w:rFonts w:cs="David" w:hint="cs"/>
                <w:sz w:val="24"/>
                <w:szCs w:val="24"/>
                <w:rtl/>
              </w:rPr>
              <w:t>ד</w:t>
            </w:r>
          </w:p>
          <w:p w:rsidR="002D4694" w:rsidRPr="00DF107C" w:rsidRDefault="002D4694" w:rsidP="0071787D">
            <w:pPr>
              <w:spacing w:line="480" w:lineRule="auto"/>
              <w:jc w:val="right"/>
              <w:rPr>
                <w:rFonts w:cs="David"/>
                <w:sz w:val="24"/>
                <w:szCs w:val="24"/>
              </w:rPr>
            </w:pPr>
            <w:r>
              <w:rPr>
                <w:rFonts w:cs="David" w:hint="eastAsia"/>
                <w:sz w:val="24"/>
                <w:szCs w:val="24"/>
                <w:rtl/>
              </w:rPr>
              <w:t>‏‏</w:t>
            </w:r>
            <w:r>
              <w:rPr>
                <w:rFonts w:cs="David" w:hint="cs"/>
                <w:sz w:val="24"/>
                <w:szCs w:val="24"/>
                <w:rtl/>
              </w:rPr>
              <w:t>11 במרץ 2014</w:t>
            </w:r>
          </w:p>
        </w:tc>
      </w:tr>
    </w:tbl>
    <w:p w:rsidR="002D4694" w:rsidRDefault="002D4694" w:rsidP="002D4694">
      <w:pPr>
        <w:spacing w:line="360" w:lineRule="auto"/>
        <w:ind w:right="-101"/>
        <w:rPr>
          <w:rFonts w:cs="David"/>
          <w:sz w:val="24"/>
          <w:szCs w:val="24"/>
          <w:rtl/>
        </w:rPr>
      </w:pPr>
      <w:r w:rsidRPr="007E18EE">
        <w:rPr>
          <w:rFonts w:cs="David" w:hint="cs"/>
          <w:sz w:val="24"/>
          <w:szCs w:val="24"/>
          <w:rtl/>
        </w:rPr>
        <w:t>הודעה לעיתונות:</w:t>
      </w:r>
    </w:p>
    <w:p w:rsidR="00435295" w:rsidRPr="002D4694" w:rsidRDefault="002D4694" w:rsidP="002D4694">
      <w:pPr>
        <w:ind w:left="-199" w:right="-284"/>
        <w:jc w:val="center"/>
        <w:rPr>
          <w:rFonts w:cs="David"/>
          <w:b/>
          <w:bCs/>
          <w:sz w:val="24"/>
          <w:szCs w:val="24"/>
          <w:u w:val="single"/>
          <w:rtl/>
        </w:rPr>
      </w:pPr>
      <w:r w:rsidRPr="002D4694">
        <w:rPr>
          <w:rFonts w:ascii="Times New Roman" w:hAnsi="Times New Roman" w:cs="David" w:hint="cs"/>
          <w:sz w:val="24"/>
          <w:szCs w:val="24"/>
          <w:u w:val="single"/>
          <w:rtl/>
        </w:rPr>
        <w:t>קטע מדוח בנק ישראל שיתפרסם בקרוב:</w:t>
      </w:r>
      <w:r w:rsidRPr="003D1F2A">
        <w:rPr>
          <w:rFonts w:ascii="Times New Roman" w:hAnsi="Times New Roman" w:cs="David" w:hint="cs"/>
          <w:b/>
          <w:bCs/>
          <w:sz w:val="28"/>
          <w:szCs w:val="28"/>
          <w:u w:val="single"/>
          <w:rtl/>
        </w:rPr>
        <w:t xml:space="preserve"> </w:t>
      </w:r>
      <w:r w:rsidR="00435295" w:rsidRPr="002D4694">
        <w:rPr>
          <w:rFonts w:cs="David" w:hint="cs"/>
          <w:b/>
          <w:bCs/>
          <w:sz w:val="24"/>
          <w:szCs w:val="24"/>
          <w:u w:val="single"/>
          <w:rtl/>
        </w:rPr>
        <w:t xml:space="preserve">מיסוי "ירוק" ושינויים בדפוסי הקנייה של מכוניות פרטיות  </w:t>
      </w:r>
    </w:p>
    <w:p w:rsidR="002D4694" w:rsidRDefault="002D4694" w:rsidP="002D4694">
      <w:pPr>
        <w:spacing w:after="0" w:line="360" w:lineRule="auto"/>
        <w:jc w:val="both"/>
        <w:rPr>
          <w:rFonts w:cs="David" w:hint="cs"/>
          <w:sz w:val="24"/>
          <w:szCs w:val="24"/>
          <w:rtl/>
        </w:rPr>
      </w:pPr>
    </w:p>
    <w:p w:rsidR="00435295" w:rsidRPr="000F0260" w:rsidRDefault="00435295" w:rsidP="002D4694">
      <w:pPr>
        <w:spacing w:line="360" w:lineRule="auto"/>
        <w:jc w:val="both"/>
        <w:rPr>
          <w:rFonts w:cs="David"/>
          <w:sz w:val="24"/>
          <w:szCs w:val="24"/>
          <w:rtl/>
        </w:rPr>
      </w:pPr>
      <w:r w:rsidRPr="000F0260">
        <w:rPr>
          <w:rFonts w:cs="David" w:hint="cs"/>
          <w:sz w:val="24"/>
          <w:szCs w:val="24"/>
          <w:rtl/>
        </w:rPr>
        <w:t>לנסיעה בכלי רכב יש השפעות חיצוניות שליליות</w:t>
      </w:r>
      <w:r>
        <w:rPr>
          <w:rFonts w:cs="David" w:hint="cs"/>
          <w:sz w:val="24"/>
          <w:szCs w:val="24"/>
          <w:rtl/>
        </w:rPr>
        <w:t>,</w:t>
      </w:r>
      <w:r w:rsidRPr="000F0260">
        <w:rPr>
          <w:rFonts w:cs="David" w:hint="cs"/>
          <w:sz w:val="24"/>
          <w:szCs w:val="24"/>
          <w:rtl/>
        </w:rPr>
        <w:t xml:space="preserve"> ובראשן זיהום האוויר על נזקי</w:t>
      </w:r>
      <w:r>
        <w:rPr>
          <w:rFonts w:cs="David" w:hint="cs"/>
          <w:sz w:val="24"/>
          <w:szCs w:val="24"/>
          <w:rtl/>
        </w:rPr>
        <w:t>ו</w:t>
      </w:r>
      <w:r w:rsidRPr="000F0260">
        <w:rPr>
          <w:rFonts w:cs="David" w:hint="cs"/>
          <w:sz w:val="24"/>
          <w:szCs w:val="24"/>
          <w:rtl/>
        </w:rPr>
        <w:t xml:space="preserve"> הבריאותיים, והגדלת הצפיפות בכבישים</w:t>
      </w:r>
      <w:r>
        <w:rPr>
          <w:rFonts w:cs="David" w:hint="cs"/>
          <w:sz w:val="24"/>
          <w:szCs w:val="24"/>
          <w:rtl/>
        </w:rPr>
        <w:t xml:space="preserve"> על</w:t>
      </w:r>
      <w:r w:rsidRPr="000F0260">
        <w:rPr>
          <w:rFonts w:cs="David" w:hint="cs"/>
          <w:sz w:val="24"/>
          <w:szCs w:val="24"/>
          <w:rtl/>
        </w:rPr>
        <w:t xml:space="preserve"> בזבוז הזמן הכרוך בכך</w:t>
      </w:r>
      <w:r w:rsidRPr="000F0260">
        <w:rPr>
          <w:rStyle w:val="a7"/>
          <w:rFonts w:cs="David"/>
          <w:sz w:val="24"/>
          <w:szCs w:val="24"/>
          <w:rtl/>
        </w:rPr>
        <w:footnoteReference w:id="1"/>
      </w:r>
      <w:r>
        <w:rPr>
          <w:rFonts w:cs="David" w:hint="cs"/>
          <w:sz w:val="24"/>
          <w:szCs w:val="24"/>
          <w:rtl/>
        </w:rPr>
        <w:t>.</w:t>
      </w:r>
      <w:r w:rsidRPr="000F0260">
        <w:rPr>
          <w:rFonts w:cs="David" w:hint="cs"/>
          <w:sz w:val="24"/>
          <w:szCs w:val="24"/>
          <w:rtl/>
        </w:rPr>
        <w:t xml:space="preserve"> השפעות אלה מהוות כשלי שוק, ואחת הדרכים </w:t>
      </w:r>
      <w:r>
        <w:rPr>
          <w:rFonts w:cs="David" w:hint="cs"/>
          <w:sz w:val="24"/>
          <w:szCs w:val="24"/>
          <w:rtl/>
        </w:rPr>
        <w:t>לתקן את הכשלים</w:t>
      </w:r>
      <w:r w:rsidRPr="000F0260">
        <w:rPr>
          <w:rFonts w:cs="David" w:hint="cs"/>
          <w:sz w:val="24"/>
          <w:szCs w:val="24"/>
          <w:rtl/>
        </w:rPr>
        <w:t xml:space="preserve"> </w:t>
      </w:r>
      <w:r>
        <w:rPr>
          <w:rFonts w:cs="David" w:hint="cs"/>
          <w:sz w:val="24"/>
          <w:szCs w:val="24"/>
          <w:rtl/>
        </w:rPr>
        <w:t>עוברת</w:t>
      </w:r>
      <w:r w:rsidRPr="000F0260">
        <w:rPr>
          <w:rFonts w:cs="David" w:hint="cs"/>
          <w:sz w:val="24"/>
          <w:szCs w:val="24"/>
          <w:rtl/>
        </w:rPr>
        <w:t xml:space="preserve"> במנגנון המיסוי. </w:t>
      </w:r>
    </w:p>
    <w:p w:rsidR="00435295" w:rsidRDefault="00435295" w:rsidP="002D4694">
      <w:pPr>
        <w:spacing w:line="360" w:lineRule="auto"/>
        <w:jc w:val="both"/>
        <w:rPr>
          <w:rFonts w:cs="David"/>
          <w:sz w:val="24"/>
          <w:szCs w:val="24"/>
          <w:rtl/>
        </w:rPr>
      </w:pPr>
      <w:r w:rsidRPr="000F0260">
        <w:rPr>
          <w:rFonts w:cs="David" w:hint="cs"/>
          <w:sz w:val="24"/>
          <w:szCs w:val="24"/>
          <w:rtl/>
        </w:rPr>
        <w:t xml:space="preserve">מכיוון </w:t>
      </w:r>
      <w:bookmarkStart w:id="0" w:name="_GoBack"/>
      <w:r w:rsidRPr="000F0260">
        <w:rPr>
          <w:rFonts w:cs="David" w:hint="cs"/>
          <w:sz w:val="24"/>
          <w:szCs w:val="24"/>
          <w:rtl/>
        </w:rPr>
        <w:t>ש</w:t>
      </w:r>
      <w:r>
        <w:rPr>
          <w:rFonts w:cs="David" w:hint="cs"/>
          <w:sz w:val="24"/>
          <w:szCs w:val="24"/>
          <w:rtl/>
        </w:rPr>
        <w:t>ה</w:t>
      </w:r>
      <w:r w:rsidR="00BE27B9">
        <w:rPr>
          <w:rFonts w:cs="David" w:hint="cs"/>
          <w:sz w:val="24"/>
          <w:szCs w:val="24"/>
          <w:rtl/>
        </w:rPr>
        <w:t>זיהום</w:t>
      </w:r>
      <w:r w:rsidRPr="000F0260">
        <w:rPr>
          <w:rFonts w:cs="David" w:hint="cs"/>
          <w:sz w:val="24"/>
          <w:szCs w:val="24"/>
          <w:rtl/>
        </w:rPr>
        <w:t xml:space="preserve"> </w:t>
      </w:r>
      <w:bookmarkEnd w:id="0"/>
      <w:r w:rsidRPr="000F0260">
        <w:rPr>
          <w:rFonts w:cs="David" w:hint="cs"/>
          <w:sz w:val="24"/>
          <w:szCs w:val="24"/>
          <w:rtl/>
        </w:rPr>
        <w:t>קשור בעיקר לשימוש במכוניות, ולא לבעלות עליהן, מתבקש למסות את השימוש ב</w:t>
      </w:r>
      <w:r w:rsidR="00BE27B9">
        <w:rPr>
          <w:rFonts w:cs="David" w:hint="cs"/>
          <w:sz w:val="24"/>
          <w:szCs w:val="24"/>
          <w:rtl/>
        </w:rPr>
        <w:t>הן</w:t>
      </w:r>
      <w:r>
        <w:rPr>
          <w:rFonts w:cs="David" w:hint="cs"/>
          <w:sz w:val="24"/>
          <w:szCs w:val="24"/>
          <w:rtl/>
        </w:rPr>
        <w:t xml:space="preserve"> באופן דיפרנציאלי</w:t>
      </w:r>
      <w:r w:rsidRPr="000F0260">
        <w:rPr>
          <w:rFonts w:cs="David" w:hint="cs"/>
          <w:sz w:val="24"/>
          <w:szCs w:val="24"/>
          <w:rtl/>
        </w:rPr>
        <w:t xml:space="preserve">, </w:t>
      </w:r>
      <w:r>
        <w:rPr>
          <w:rFonts w:cs="David" w:hint="cs"/>
          <w:sz w:val="24"/>
          <w:szCs w:val="24"/>
          <w:rtl/>
        </w:rPr>
        <w:t>לפי מידת ה</w:t>
      </w:r>
      <w:r w:rsidRPr="000F0260">
        <w:rPr>
          <w:rFonts w:cs="David" w:hint="cs"/>
          <w:sz w:val="24"/>
          <w:szCs w:val="24"/>
          <w:rtl/>
        </w:rPr>
        <w:t xml:space="preserve">זיהום </w:t>
      </w:r>
      <w:r>
        <w:rPr>
          <w:rFonts w:cs="David" w:hint="cs"/>
          <w:sz w:val="24"/>
          <w:szCs w:val="24"/>
          <w:rtl/>
        </w:rPr>
        <w:t>שהן גורמות</w:t>
      </w:r>
      <w:r w:rsidRPr="000F0260">
        <w:rPr>
          <w:rFonts w:cs="David" w:hint="cs"/>
          <w:sz w:val="24"/>
          <w:szCs w:val="24"/>
          <w:rtl/>
        </w:rPr>
        <w:t xml:space="preserve"> (לכל ליטר בנזין)</w:t>
      </w:r>
      <w:r>
        <w:rPr>
          <w:rFonts w:cs="David" w:hint="cs"/>
          <w:sz w:val="24"/>
          <w:szCs w:val="24"/>
          <w:rtl/>
        </w:rPr>
        <w:t>. ניתן למשל</w:t>
      </w:r>
      <w:r w:rsidRPr="000F0260">
        <w:rPr>
          <w:rFonts w:cs="David" w:hint="cs"/>
          <w:sz w:val="24"/>
          <w:szCs w:val="24"/>
          <w:rtl/>
        </w:rPr>
        <w:t xml:space="preserve"> </w:t>
      </w:r>
      <w:r>
        <w:rPr>
          <w:rFonts w:cs="David" w:hint="cs"/>
          <w:sz w:val="24"/>
          <w:szCs w:val="24"/>
          <w:rtl/>
        </w:rPr>
        <w:t xml:space="preserve">להטיל </w:t>
      </w:r>
      <w:r w:rsidRPr="000F0260">
        <w:rPr>
          <w:rFonts w:cs="David" w:hint="cs"/>
          <w:sz w:val="24"/>
          <w:szCs w:val="24"/>
          <w:rtl/>
        </w:rPr>
        <w:t xml:space="preserve">שיעורי מס שונים על הדלק, לפי מידת הזיהום שגורם כל דגם </w:t>
      </w:r>
      <w:r>
        <w:rPr>
          <w:rFonts w:cs="David" w:hint="cs"/>
          <w:sz w:val="24"/>
          <w:szCs w:val="24"/>
          <w:rtl/>
        </w:rPr>
        <w:t xml:space="preserve">של </w:t>
      </w:r>
      <w:r w:rsidRPr="000F0260">
        <w:rPr>
          <w:rFonts w:cs="David" w:hint="cs"/>
          <w:sz w:val="24"/>
          <w:szCs w:val="24"/>
          <w:rtl/>
        </w:rPr>
        <w:t>מכונית. אולם</w:t>
      </w:r>
      <w:r>
        <w:rPr>
          <w:rFonts w:cs="David" w:hint="cs"/>
          <w:sz w:val="24"/>
          <w:szCs w:val="24"/>
          <w:rtl/>
        </w:rPr>
        <w:t xml:space="preserve"> מאחר שקשה להחיל </w:t>
      </w:r>
      <w:r w:rsidRPr="000F0260">
        <w:rPr>
          <w:rFonts w:cs="David" w:hint="cs"/>
          <w:sz w:val="24"/>
          <w:szCs w:val="24"/>
          <w:rtl/>
        </w:rPr>
        <w:t>מיסוי דיפרנציאלי על דלק למכוניות, יש ה</w:t>
      </w:r>
      <w:r>
        <w:rPr>
          <w:rFonts w:cs="David" w:hint="cs"/>
          <w:sz w:val="24"/>
          <w:szCs w:val="24"/>
          <w:rtl/>
        </w:rPr>
        <w:t>י</w:t>
      </w:r>
      <w:r w:rsidRPr="000F0260">
        <w:rPr>
          <w:rFonts w:cs="David" w:hint="cs"/>
          <w:sz w:val="24"/>
          <w:szCs w:val="24"/>
          <w:rtl/>
        </w:rPr>
        <w:t xml:space="preserve">גיון במיסוי דיפרנציאלי של רכישת המכוניות עצמן, בהתאם למידת הזיהום </w:t>
      </w:r>
      <w:r>
        <w:rPr>
          <w:rFonts w:cs="David" w:hint="cs"/>
          <w:sz w:val="24"/>
          <w:szCs w:val="24"/>
          <w:rtl/>
        </w:rPr>
        <w:t>שהן גורמות</w:t>
      </w:r>
      <w:r w:rsidRPr="000F0260">
        <w:rPr>
          <w:rFonts w:cs="David" w:hint="cs"/>
          <w:sz w:val="24"/>
          <w:szCs w:val="24"/>
          <w:rtl/>
        </w:rPr>
        <w:t xml:space="preserve">. </w:t>
      </w:r>
    </w:p>
    <w:p w:rsidR="00435295" w:rsidRDefault="00435295" w:rsidP="002D4694">
      <w:pPr>
        <w:spacing w:line="360" w:lineRule="auto"/>
        <w:jc w:val="both"/>
        <w:rPr>
          <w:rFonts w:cs="David"/>
          <w:sz w:val="24"/>
          <w:szCs w:val="24"/>
          <w:rtl/>
        </w:rPr>
      </w:pPr>
      <w:r w:rsidRPr="000F0260">
        <w:rPr>
          <w:rFonts w:cs="David" w:hint="cs"/>
          <w:sz w:val="24"/>
          <w:szCs w:val="24"/>
          <w:rtl/>
        </w:rPr>
        <w:t>ואכן</w:t>
      </w:r>
      <w:r>
        <w:rPr>
          <w:rFonts w:cs="David" w:hint="cs"/>
          <w:sz w:val="24"/>
          <w:szCs w:val="24"/>
          <w:rtl/>
        </w:rPr>
        <w:t>,</w:t>
      </w:r>
      <w:r w:rsidRPr="000F0260">
        <w:rPr>
          <w:rFonts w:cs="David" w:hint="cs"/>
          <w:sz w:val="24"/>
          <w:szCs w:val="24"/>
          <w:rtl/>
        </w:rPr>
        <w:t xml:space="preserve"> בשנים האחרונות </w:t>
      </w:r>
      <w:r>
        <w:rPr>
          <w:rFonts w:cs="David" w:hint="cs"/>
          <w:sz w:val="24"/>
          <w:szCs w:val="24"/>
          <w:rtl/>
        </w:rPr>
        <w:t xml:space="preserve">שינתה ישראל את </w:t>
      </w:r>
      <w:r w:rsidRPr="000F0260">
        <w:rPr>
          <w:rFonts w:cs="David" w:hint="cs"/>
          <w:sz w:val="24"/>
          <w:szCs w:val="24"/>
          <w:rtl/>
        </w:rPr>
        <w:t>שיעורי המס המוטלים על קניית מכוניות</w:t>
      </w:r>
      <w:r>
        <w:rPr>
          <w:rFonts w:cs="David" w:hint="cs"/>
          <w:sz w:val="24"/>
          <w:szCs w:val="24"/>
          <w:rtl/>
        </w:rPr>
        <w:t xml:space="preserve"> כדי לשקף</w:t>
      </w:r>
      <w:r w:rsidRPr="000F0260">
        <w:rPr>
          <w:rFonts w:cs="David" w:hint="cs"/>
          <w:sz w:val="24"/>
          <w:szCs w:val="24"/>
          <w:rtl/>
        </w:rPr>
        <w:t xml:space="preserve"> את זיהום האוויר </w:t>
      </w:r>
      <w:r>
        <w:rPr>
          <w:rFonts w:cs="David" w:hint="cs"/>
          <w:sz w:val="24"/>
          <w:szCs w:val="24"/>
          <w:rtl/>
        </w:rPr>
        <w:t>שהן</w:t>
      </w:r>
      <w:r w:rsidRPr="000F0260">
        <w:rPr>
          <w:rFonts w:cs="David" w:hint="cs"/>
          <w:sz w:val="24"/>
          <w:szCs w:val="24"/>
          <w:rtl/>
        </w:rPr>
        <w:t xml:space="preserve"> גורמות</w:t>
      </w:r>
      <w:r>
        <w:rPr>
          <w:rFonts w:cs="David" w:hint="cs"/>
          <w:sz w:val="24"/>
          <w:szCs w:val="24"/>
          <w:rtl/>
        </w:rPr>
        <w:t>:</w:t>
      </w:r>
      <w:r w:rsidRPr="000F0260">
        <w:rPr>
          <w:rFonts w:cs="David" w:hint="cs"/>
          <w:sz w:val="24"/>
          <w:szCs w:val="24"/>
          <w:rtl/>
        </w:rPr>
        <w:t xml:space="preserve"> בשנת 2009 נכנסו לתוקפן המלצותיה של ועדה ממשלתית בין</w:t>
      </w:r>
      <w:r>
        <w:rPr>
          <w:rFonts w:cs="David" w:hint="cs"/>
          <w:sz w:val="24"/>
          <w:szCs w:val="24"/>
          <w:rtl/>
        </w:rPr>
        <w:t>-</w:t>
      </w:r>
      <w:r w:rsidRPr="000F0260">
        <w:rPr>
          <w:rFonts w:cs="David" w:hint="cs"/>
          <w:sz w:val="24"/>
          <w:szCs w:val="24"/>
          <w:rtl/>
        </w:rPr>
        <w:t xml:space="preserve">משרדית (בהשתתפות משרדי האוצר, הגנת הסביבה, התחבורה והבטיחות בדרכים </w:t>
      </w:r>
      <w:r>
        <w:rPr>
          <w:rFonts w:cs="David" w:hint="cs"/>
          <w:sz w:val="24"/>
          <w:szCs w:val="24"/>
          <w:rtl/>
        </w:rPr>
        <w:t>ו</w:t>
      </w:r>
      <w:r w:rsidRPr="000F0260">
        <w:rPr>
          <w:rFonts w:cs="David" w:hint="cs"/>
          <w:sz w:val="24"/>
          <w:szCs w:val="24"/>
          <w:rtl/>
        </w:rPr>
        <w:t>התשתיות) ל</w:t>
      </w:r>
      <w:r>
        <w:rPr>
          <w:rFonts w:cs="David" w:hint="cs"/>
          <w:sz w:val="24"/>
          <w:szCs w:val="24"/>
          <w:rtl/>
        </w:rPr>
        <w:t xml:space="preserve">ערוך </w:t>
      </w:r>
      <w:r w:rsidRPr="000F0260">
        <w:rPr>
          <w:rFonts w:cs="David" w:hint="cs"/>
          <w:sz w:val="24"/>
          <w:szCs w:val="24"/>
          <w:rtl/>
        </w:rPr>
        <w:t xml:space="preserve">רפורמה </w:t>
      </w:r>
      <w:r>
        <w:rPr>
          <w:rFonts w:cs="David" w:hint="cs"/>
          <w:sz w:val="24"/>
          <w:szCs w:val="24"/>
          <w:rtl/>
        </w:rPr>
        <w:t>"</w:t>
      </w:r>
      <w:r w:rsidRPr="000F0260">
        <w:rPr>
          <w:rFonts w:cs="David" w:hint="cs"/>
          <w:sz w:val="24"/>
          <w:szCs w:val="24"/>
          <w:rtl/>
        </w:rPr>
        <w:t>ירוקה</w:t>
      </w:r>
      <w:r>
        <w:rPr>
          <w:rFonts w:cs="David" w:hint="cs"/>
          <w:sz w:val="24"/>
          <w:szCs w:val="24"/>
          <w:rtl/>
        </w:rPr>
        <w:t>"</w:t>
      </w:r>
      <w:r w:rsidRPr="000F0260">
        <w:rPr>
          <w:rFonts w:cs="David" w:hint="cs"/>
          <w:sz w:val="24"/>
          <w:szCs w:val="24"/>
          <w:rtl/>
        </w:rPr>
        <w:t xml:space="preserve"> במיסוי </w:t>
      </w:r>
      <w:r>
        <w:rPr>
          <w:rFonts w:cs="David" w:hint="cs"/>
          <w:sz w:val="24"/>
          <w:szCs w:val="24"/>
          <w:rtl/>
        </w:rPr>
        <w:t xml:space="preserve">של </w:t>
      </w:r>
      <w:r w:rsidRPr="000F0260">
        <w:rPr>
          <w:rFonts w:cs="David" w:hint="cs"/>
          <w:sz w:val="24"/>
          <w:szCs w:val="24"/>
          <w:rtl/>
        </w:rPr>
        <w:t>כלי רכב פרטיים</w:t>
      </w:r>
      <w:r w:rsidRPr="000F0260">
        <w:rPr>
          <w:rStyle w:val="a7"/>
          <w:rFonts w:cs="David"/>
          <w:sz w:val="24"/>
          <w:szCs w:val="24"/>
          <w:rtl/>
        </w:rPr>
        <w:footnoteReference w:id="2"/>
      </w:r>
      <w:r>
        <w:rPr>
          <w:rFonts w:cs="David" w:hint="cs"/>
          <w:sz w:val="24"/>
          <w:szCs w:val="24"/>
          <w:rtl/>
        </w:rPr>
        <w:t>.</w:t>
      </w:r>
      <w:r w:rsidRPr="000F0260">
        <w:rPr>
          <w:rFonts w:cs="David" w:hint="cs"/>
          <w:sz w:val="24"/>
          <w:szCs w:val="24"/>
          <w:rtl/>
        </w:rPr>
        <w:t xml:space="preserve"> </w:t>
      </w:r>
      <w:r>
        <w:rPr>
          <w:rFonts w:cs="David" w:hint="cs"/>
          <w:sz w:val="24"/>
          <w:szCs w:val="24"/>
          <w:rtl/>
        </w:rPr>
        <w:t>בהתאם ל</w:t>
      </w:r>
      <w:r w:rsidRPr="000F0260">
        <w:rPr>
          <w:rFonts w:cs="David" w:hint="cs"/>
          <w:sz w:val="24"/>
          <w:szCs w:val="24"/>
          <w:rtl/>
        </w:rPr>
        <w:t xml:space="preserve">המלצות </w:t>
      </w:r>
      <w:r>
        <w:rPr>
          <w:rFonts w:cs="David" w:hint="cs"/>
          <w:sz w:val="24"/>
          <w:szCs w:val="24"/>
          <w:rtl/>
        </w:rPr>
        <w:t xml:space="preserve">נותר ממוצע </w:t>
      </w:r>
      <w:r w:rsidRPr="000F0260">
        <w:rPr>
          <w:rFonts w:cs="David" w:hint="cs"/>
          <w:sz w:val="24"/>
          <w:szCs w:val="24"/>
          <w:rtl/>
        </w:rPr>
        <w:t xml:space="preserve">המיסוי </w:t>
      </w:r>
      <w:r>
        <w:rPr>
          <w:rFonts w:cs="David" w:hint="cs"/>
          <w:sz w:val="24"/>
          <w:szCs w:val="24"/>
          <w:rtl/>
        </w:rPr>
        <w:t>כשהיה</w:t>
      </w:r>
      <w:r w:rsidRPr="000F0260">
        <w:rPr>
          <w:rFonts w:cs="David" w:hint="cs"/>
          <w:sz w:val="24"/>
          <w:szCs w:val="24"/>
          <w:rtl/>
        </w:rPr>
        <w:t>, אולם נוצר מדרג של שיעורי מס קנייה</w:t>
      </w:r>
      <w:r>
        <w:rPr>
          <w:rFonts w:cs="David" w:hint="cs"/>
          <w:sz w:val="24"/>
          <w:szCs w:val="24"/>
          <w:rtl/>
        </w:rPr>
        <w:t>,</w:t>
      </w:r>
      <w:r w:rsidRPr="000F0260">
        <w:rPr>
          <w:rFonts w:cs="David" w:hint="cs"/>
          <w:sz w:val="24"/>
          <w:szCs w:val="24"/>
          <w:rtl/>
        </w:rPr>
        <w:t xml:space="preserve"> על פי 15 דרגות זיהום</w:t>
      </w:r>
      <w:r w:rsidRPr="000F0260">
        <w:rPr>
          <w:rStyle w:val="a7"/>
          <w:rFonts w:cs="David"/>
          <w:sz w:val="24"/>
          <w:szCs w:val="24"/>
          <w:rtl/>
        </w:rPr>
        <w:footnoteReference w:id="3"/>
      </w:r>
      <w:r>
        <w:rPr>
          <w:rFonts w:cs="David" w:hint="cs"/>
          <w:sz w:val="24"/>
          <w:szCs w:val="24"/>
          <w:rtl/>
        </w:rPr>
        <w:t>.</w:t>
      </w:r>
      <w:r w:rsidRPr="000F0260">
        <w:rPr>
          <w:rFonts w:cs="David" w:hint="cs"/>
          <w:sz w:val="24"/>
          <w:szCs w:val="24"/>
          <w:rtl/>
        </w:rPr>
        <w:t xml:space="preserve"> במסגרת זו הועלה שיעור</w:t>
      </w:r>
      <w:r>
        <w:rPr>
          <w:rFonts w:cs="David" w:hint="cs"/>
          <w:sz w:val="24"/>
          <w:szCs w:val="24"/>
          <w:rtl/>
        </w:rPr>
        <w:t>ו של</w:t>
      </w:r>
      <w:r w:rsidRPr="000F0260">
        <w:rPr>
          <w:rFonts w:cs="David" w:hint="cs"/>
          <w:sz w:val="24"/>
          <w:szCs w:val="24"/>
          <w:rtl/>
        </w:rPr>
        <w:t xml:space="preserve"> מס הקנייה הבסיסי </w:t>
      </w:r>
      <w:r>
        <w:rPr>
          <w:rFonts w:cs="David" w:hint="cs"/>
          <w:sz w:val="24"/>
          <w:szCs w:val="24"/>
          <w:rtl/>
        </w:rPr>
        <w:t>מ-72%</w:t>
      </w:r>
      <w:r>
        <w:rPr>
          <w:rFonts w:cs="David"/>
          <w:sz w:val="24"/>
          <w:szCs w:val="24"/>
          <w:rtl/>
        </w:rPr>
        <w:t>—</w:t>
      </w:r>
      <w:r>
        <w:rPr>
          <w:rFonts w:cs="David" w:hint="cs"/>
          <w:sz w:val="24"/>
          <w:szCs w:val="24"/>
          <w:rtl/>
        </w:rPr>
        <w:t>75%</w:t>
      </w:r>
      <w:r w:rsidRPr="000F0260">
        <w:rPr>
          <w:rFonts w:cs="David" w:hint="cs"/>
          <w:sz w:val="24"/>
          <w:szCs w:val="24"/>
          <w:rtl/>
        </w:rPr>
        <w:t xml:space="preserve"> לרמה של עד 90%, </w:t>
      </w:r>
      <w:r>
        <w:rPr>
          <w:rFonts w:cs="David" w:hint="cs"/>
          <w:sz w:val="24"/>
          <w:szCs w:val="24"/>
          <w:rtl/>
        </w:rPr>
        <w:t xml:space="preserve">אך זאת </w:t>
      </w:r>
      <w:r w:rsidRPr="000F0260">
        <w:rPr>
          <w:rFonts w:cs="David" w:hint="cs"/>
          <w:sz w:val="24"/>
          <w:szCs w:val="24"/>
          <w:rtl/>
        </w:rPr>
        <w:t xml:space="preserve">לפני הטבת המס המתאימה לרמת </w:t>
      </w:r>
      <w:r>
        <w:rPr>
          <w:rFonts w:cs="David" w:hint="cs"/>
          <w:sz w:val="24"/>
          <w:szCs w:val="24"/>
          <w:rtl/>
        </w:rPr>
        <w:t>ה</w:t>
      </w:r>
      <w:r w:rsidRPr="000F0260">
        <w:rPr>
          <w:rFonts w:cs="David" w:hint="cs"/>
          <w:sz w:val="24"/>
          <w:szCs w:val="24"/>
          <w:rtl/>
        </w:rPr>
        <w:t xml:space="preserve">זיהום </w:t>
      </w:r>
      <w:r>
        <w:rPr>
          <w:rFonts w:cs="David" w:hint="cs"/>
          <w:sz w:val="24"/>
          <w:szCs w:val="24"/>
          <w:rtl/>
        </w:rPr>
        <w:t xml:space="preserve">של </w:t>
      </w:r>
      <w:r w:rsidRPr="000F0260">
        <w:rPr>
          <w:rFonts w:cs="David" w:hint="cs"/>
          <w:sz w:val="24"/>
          <w:szCs w:val="24"/>
          <w:rtl/>
        </w:rPr>
        <w:t>כל דגם</w:t>
      </w:r>
      <w:r w:rsidRPr="000F0260">
        <w:rPr>
          <w:rStyle w:val="a7"/>
          <w:rFonts w:cs="David"/>
          <w:sz w:val="24"/>
          <w:szCs w:val="24"/>
          <w:rtl/>
        </w:rPr>
        <w:footnoteReference w:id="4"/>
      </w:r>
      <w:r>
        <w:rPr>
          <w:rFonts w:cs="David" w:hint="cs"/>
          <w:sz w:val="24"/>
          <w:szCs w:val="24"/>
          <w:rtl/>
        </w:rPr>
        <w:t>.</w:t>
      </w:r>
      <w:r w:rsidRPr="000F0260">
        <w:rPr>
          <w:rFonts w:cs="David" w:hint="cs"/>
          <w:sz w:val="24"/>
          <w:szCs w:val="24"/>
          <w:rtl/>
        </w:rPr>
        <w:t xml:space="preserve"> שיעורי המס בפועל </w:t>
      </w:r>
      <w:r>
        <w:rPr>
          <w:rFonts w:cs="David"/>
          <w:sz w:val="24"/>
          <w:szCs w:val="24"/>
          <w:rtl/>
        </w:rPr>
        <w:t>–</w:t>
      </w:r>
      <w:r w:rsidRPr="000F0260">
        <w:rPr>
          <w:rFonts w:cs="David" w:hint="cs"/>
          <w:sz w:val="24"/>
          <w:szCs w:val="24"/>
          <w:rtl/>
        </w:rPr>
        <w:t xml:space="preserve"> </w:t>
      </w:r>
      <w:r>
        <w:rPr>
          <w:rFonts w:cs="David" w:hint="cs"/>
          <w:sz w:val="24"/>
          <w:szCs w:val="24"/>
          <w:rtl/>
        </w:rPr>
        <w:t>לאחר ההטבה</w:t>
      </w:r>
      <w:r w:rsidRPr="000F0260">
        <w:rPr>
          <w:rFonts w:cs="David" w:hint="cs"/>
          <w:sz w:val="24"/>
          <w:szCs w:val="24"/>
          <w:rtl/>
        </w:rPr>
        <w:t xml:space="preserve"> </w:t>
      </w:r>
      <w:r>
        <w:rPr>
          <w:rFonts w:cs="David"/>
          <w:sz w:val="24"/>
          <w:szCs w:val="24"/>
          <w:rtl/>
        </w:rPr>
        <w:t>–</w:t>
      </w:r>
      <w:r w:rsidRPr="000F0260">
        <w:rPr>
          <w:rFonts w:cs="David" w:hint="cs"/>
          <w:sz w:val="24"/>
          <w:szCs w:val="24"/>
          <w:rtl/>
        </w:rPr>
        <w:t xml:space="preserve"> נעו בין 30% ל-83%. כתוצאה מכך</w:t>
      </w:r>
      <w:r>
        <w:rPr>
          <w:rFonts w:cs="David" w:hint="cs"/>
          <w:sz w:val="24"/>
          <w:szCs w:val="24"/>
          <w:rtl/>
        </w:rPr>
        <w:t xml:space="preserve"> הוזלו מחיריהן של המכוניות ה"ירוקות" </w:t>
      </w:r>
      <w:r w:rsidRPr="000F0260">
        <w:rPr>
          <w:rFonts w:cs="David" w:hint="cs"/>
          <w:sz w:val="24"/>
          <w:szCs w:val="24"/>
          <w:rtl/>
        </w:rPr>
        <w:t>באופן משמעותי</w:t>
      </w:r>
      <w:r>
        <w:rPr>
          <w:rFonts w:cs="David" w:hint="cs"/>
          <w:sz w:val="24"/>
          <w:szCs w:val="24"/>
          <w:rtl/>
        </w:rPr>
        <w:t>, בשעה ש</w:t>
      </w:r>
      <w:r w:rsidRPr="000F0260">
        <w:rPr>
          <w:rFonts w:cs="David" w:hint="cs"/>
          <w:sz w:val="24"/>
          <w:szCs w:val="24"/>
          <w:rtl/>
        </w:rPr>
        <w:t xml:space="preserve">כלי </w:t>
      </w:r>
      <w:r>
        <w:rPr>
          <w:rFonts w:cs="David" w:hint="cs"/>
          <w:sz w:val="24"/>
          <w:szCs w:val="24"/>
          <w:rtl/>
        </w:rPr>
        <w:t>ה</w:t>
      </w:r>
      <w:r w:rsidRPr="000F0260">
        <w:rPr>
          <w:rFonts w:cs="David" w:hint="cs"/>
          <w:sz w:val="24"/>
          <w:szCs w:val="24"/>
          <w:rtl/>
        </w:rPr>
        <w:t xml:space="preserve">רכב </w:t>
      </w:r>
      <w:r>
        <w:rPr>
          <w:rFonts w:cs="David" w:hint="cs"/>
          <w:sz w:val="24"/>
          <w:szCs w:val="24"/>
          <w:rtl/>
        </w:rPr>
        <w:t>ה</w:t>
      </w:r>
      <w:r w:rsidRPr="000F0260">
        <w:rPr>
          <w:rFonts w:cs="David" w:hint="cs"/>
          <w:sz w:val="24"/>
          <w:szCs w:val="24"/>
          <w:rtl/>
        </w:rPr>
        <w:t>מזהמים התייקרו</w:t>
      </w:r>
      <w:r w:rsidRPr="000F0260">
        <w:rPr>
          <w:rStyle w:val="a7"/>
          <w:rFonts w:cs="David"/>
          <w:sz w:val="24"/>
          <w:szCs w:val="24"/>
          <w:rtl/>
        </w:rPr>
        <w:footnoteReference w:id="5"/>
      </w:r>
      <w:r w:rsidR="004B3393">
        <w:rPr>
          <w:rFonts w:cs="David" w:hint="cs"/>
          <w:sz w:val="24"/>
          <w:szCs w:val="24"/>
          <w:rtl/>
        </w:rPr>
        <w:t>.</w:t>
      </w:r>
    </w:p>
    <w:p w:rsidR="00435295" w:rsidRPr="000F0260" w:rsidRDefault="00435295" w:rsidP="002D4694">
      <w:pPr>
        <w:spacing w:line="360" w:lineRule="auto"/>
        <w:jc w:val="both"/>
        <w:rPr>
          <w:rFonts w:cs="David"/>
          <w:sz w:val="24"/>
          <w:szCs w:val="24"/>
          <w:rtl/>
        </w:rPr>
      </w:pPr>
      <w:r w:rsidRPr="000F0260">
        <w:rPr>
          <w:rFonts w:cs="David" w:hint="cs"/>
          <w:sz w:val="24"/>
          <w:szCs w:val="24"/>
          <w:rtl/>
        </w:rPr>
        <w:t xml:space="preserve">איור 1 מראה את השינוי שחל </w:t>
      </w:r>
      <w:r>
        <w:rPr>
          <w:rFonts w:cs="David" w:hint="cs"/>
          <w:sz w:val="24"/>
          <w:szCs w:val="24"/>
          <w:rtl/>
        </w:rPr>
        <w:t>בעקבות</w:t>
      </w:r>
      <w:r w:rsidRPr="000F0260">
        <w:rPr>
          <w:rFonts w:cs="David" w:hint="cs"/>
          <w:sz w:val="24"/>
          <w:szCs w:val="24"/>
          <w:rtl/>
        </w:rPr>
        <w:t xml:space="preserve"> הרפורמה: הציון ה</w:t>
      </w:r>
      <w:r>
        <w:rPr>
          <w:rFonts w:cs="David" w:hint="cs"/>
          <w:sz w:val="24"/>
          <w:szCs w:val="24"/>
          <w:rtl/>
        </w:rPr>
        <w:t>"</w:t>
      </w:r>
      <w:r w:rsidRPr="000F0260">
        <w:rPr>
          <w:rFonts w:cs="David" w:hint="cs"/>
          <w:sz w:val="24"/>
          <w:szCs w:val="24"/>
          <w:rtl/>
        </w:rPr>
        <w:t>ירוק</w:t>
      </w:r>
      <w:r>
        <w:rPr>
          <w:rFonts w:cs="David" w:hint="cs"/>
          <w:sz w:val="24"/>
          <w:szCs w:val="24"/>
          <w:rtl/>
        </w:rPr>
        <w:t>"</w:t>
      </w:r>
      <w:r w:rsidRPr="000F0260">
        <w:rPr>
          <w:rFonts w:cs="David" w:hint="cs"/>
          <w:sz w:val="24"/>
          <w:szCs w:val="24"/>
          <w:rtl/>
        </w:rPr>
        <w:t xml:space="preserve"> הממוצע של כלי הרכב </w:t>
      </w:r>
      <w:r w:rsidR="00A22BC6">
        <w:rPr>
          <w:rFonts w:cs="David" w:hint="cs"/>
          <w:sz w:val="24"/>
          <w:szCs w:val="24"/>
          <w:rtl/>
        </w:rPr>
        <w:t>השתפר</w:t>
      </w:r>
      <w:r w:rsidR="00A22BC6" w:rsidRPr="000F0260">
        <w:rPr>
          <w:rFonts w:cs="David" w:hint="cs"/>
          <w:sz w:val="24"/>
          <w:szCs w:val="24"/>
          <w:rtl/>
        </w:rPr>
        <w:t xml:space="preserve"> </w:t>
      </w:r>
      <w:r w:rsidRPr="000F0260">
        <w:rPr>
          <w:rFonts w:cs="David" w:hint="cs"/>
          <w:sz w:val="24"/>
          <w:szCs w:val="24"/>
          <w:rtl/>
        </w:rPr>
        <w:t>בהתמדה</w:t>
      </w:r>
      <w:r w:rsidR="00D96C94">
        <w:rPr>
          <w:rStyle w:val="a7"/>
          <w:rFonts w:cs="David"/>
          <w:sz w:val="24"/>
          <w:szCs w:val="24"/>
          <w:rtl/>
        </w:rPr>
        <w:footnoteReference w:id="6"/>
      </w:r>
      <w:r w:rsidR="008F7E88">
        <w:rPr>
          <w:rFonts w:cs="David" w:hint="cs"/>
          <w:sz w:val="24"/>
          <w:szCs w:val="24"/>
          <w:rtl/>
        </w:rPr>
        <w:t>.</w:t>
      </w:r>
    </w:p>
    <w:p w:rsidR="002D4694" w:rsidRDefault="002D4694">
      <w:pPr>
        <w:bidi w:val="0"/>
        <w:spacing w:line="360" w:lineRule="auto"/>
        <w:rPr>
          <w:rFonts w:cs="David"/>
          <w:b/>
          <w:bCs/>
          <w:sz w:val="24"/>
          <w:szCs w:val="24"/>
          <w:rtl/>
        </w:rPr>
      </w:pPr>
      <w:r>
        <w:rPr>
          <w:rFonts w:cs="David"/>
          <w:b/>
          <w:bCs/>
          <w:sz w:val="24"/>
          <w:szCs w:val="24"/>
          <w:rtl/>
        </w:rPr>
        <w:br w:type="page"/>
      </w:r>
    </w:p>
    <w:p w:rsidR="00435295" w:rsidRPr="000F0260" w:rsidRDefault="00435295" w:rsidP="002D4694">
      <w:pPr>
        <w:bidi w:val="0"/>
        <w:jc w:val="center"/>
        <w:rPr>
          <w:rFonts w:cs="David"/>
          <w:sz w:val="24"/>
          <w:szCs w:val="24"/>
        </w:rPr>
      </w:pPr>
      <w:r w:rsidRPr="000F0260">
        <w:rPr>
          <w:rFonts w:cs="David" w:hint="cs"/>
          <w:b/>
          <w:bCs/>
          <w:sz w:val="24"/>
          <w:szCs w:val="24"/>
          <w:rtl/>
        </w:rPr>
        <w:lastRenderedPageBreak/>
        <w:t xml:space="preserve">איור 1: התפלגות </w:t>
      </w:r>
      <w:r w:rsidR="003025C4">
        <w:rPr>
          <w:rFonts w:cs="David" w:hint="cs"/>
          <w:b/>
          <w:bCs/>
          <w:sz w:val="24"/>
          <w:szCs w:val="24"/>
          <w:rtl/>
        </w:rPr>
        <w:t>ה</w:t>
      </w:r>
      <w:r w:rsidR="00A22BC6">
        <w:rPr>
          <w:rFonts w:cs="David" w:hint="cs"/>
          <w:b/>
          <w:bCs/>
          <w:sz w:val="24"/>
          <w:szCs w:val="24"/>
          <w:rtl/>
        </w:rPr>
        <w:t>רמות</w:t>
      </w:r>
      <w:r w:rsidR="00A22BC6" w:rsidRPr="000F0260">
        <w:rPr>
          <w:rFonts w:cs="David" w:hint="cs"/>
          <w:b/>
          <w:bCs/>
          <w:sz w:val="24"/>
          <w:szCs w:val="24"/>
          <w:rtl/>
        </w:rPr>
        <w:t xml:space="preserve"> </w:t>
      </w:r>
      <w:r w:rsidR="003025C4">
        <w:rPr>
          <w:rFonts w:cs="David" w:hint="cs"/>
          <w:b/>
          <w:bCs/>
          <w:sz w:val="24"/>
          <w:szCs w:val="24"/>
          <w:rtl/>
        </w:rPr>
        <w:t xml:space="preserve">של </w:t>
      </w:r>
      <w:r w:rsidRPr="000F0260">
        <w:rPr>
          <w:rFonts w:cs="David" w:hint="cs"/>
          <w:b/>
          <w:bCs/>
          <w:sz w:val="24"/>
          <w:szCs w:val="24"/>
          <w:rtl/>
        </w:rPr>
        <w:t>זיהום האוויר והציון ה</w:t>
      </w:r>
      <w:r>
        <w:rPr>
          <w:rFonts w:cs="David" w:hint="cs"/>
          <w:b/>
          <w:bCs/>
          <w:sz w:val="24"/>
          <w:szCs w:val="24"/>
          <w:rtl/>
        </w:rPr>
        <w:t>"</w:t>
      </w:r>
      <w:r w:rsidRPr="000F0260">
        <w:rPr>
          <w:rFonts w:cs="David" w:hint="cs"/>
          <w:b/>
          <w:bCs/>
          <w:sz w:val="24"/>
          <w:szCs w:val="24"/>
          <w:rtl/>
        </w:rPr>
        <w:t>ירוק</w:t>
      </w:r>
      <w:r>
        <w:rPr>
          <w:rFonts w:cs="David" w:hint="cs"/>
          <w:b/>
          <w:bCs/>
          <w:sz w:val="24"/>
          <w:szCs w:val="24"/>
          <w:rtl/>
        </w:rPr>
        <w:t>"</w:t>
      </w:r>
      <w:r w:rsidRPr="000F0260">
        <w:rPr>
          <w:rFonts w:cs="David" w:hint="cs"/>
          <w:b/>
          <w:bCs/>
          <w:sz w:val="24"/>
          <w:szCs w:val="24"/>
          <w:rtl/>
        </w:rPr>
        <w:t xml:space="preserve"> של רכב נוסעים</w:t>
      </w:r>
      <w:r>
        <w:rPr>
          <w:rFonts w:cs="David" w:hint="cs"/>
          <w:b/>
          <w:bCs/>
          <w:sz w:val="24"/>
          <w:szCs w:val="24"/>
          <w:rtl/>
        </w:rPr>
        <w:t xml:space="preserve"> (מתואר בקו ומתייחס לציר הימני)</w:t>
      </w:r>
      <w:r w:rsidRPr="000F0260">
        <w:rPr>
          <w:rFonts w:cs="David" w:hint="cs"/>
          <w:b/>
          <w:bCs/>
          <w:sz w:val="24"/>
          <w:szCs w:val="24"/>
          <w:rtl/>
        </w:rPr>
        <w:t>, ממוצע שנתי לפי חודש רכישה,</w:t>
      </w:r>
      <w:r>
        <w:rPr>
          <w:rFonts w:cs="David" w:hint="cs"/>
          <w:b/>
          <w:bCs/>
          <w:sz w:val="24"/>
          <w:szCs w:val="24"/>
          <w:rtl/>
        </w:rPr>
        <w:t xml:space="preserve"> 2008</w:t>
      </w:r>
      <w:r>
        <w:rPr>
          <w:rFonts w:cs="David"/>
          <w:b/>
          <w:bCs/>
          <w:sz w:val="24"/>
          <w:szCs w:val="24"/>
          <w:rtl/>
        </w:rPr>
        <w:t>—</w:t>
      </w:r>
      <w:r>
        <w:rPr>
          <w:rFonts w:cs="David" w:hint="cs"/>
          <w:b/>
          <w:bCs/>
          <w:sz w:val="24"/>
          <w:szCs w:val="24"/>
          <w:rtl/>
        </w:rPr>
        <w:t>2012</w:t>
      </w:r>
    </w:p>
    <w:p w:rsidR="00435295" w:rsidRPr="000F0260" w:rsidRDefault="00052051" w:rsidP="00D20BDC">
      <w:pPr>
        <w:spacing w:line="240" w:lineRule="auto"/>
        <w:ind w:left="-51"/>
        <w:contextualSpacing/>
        <w:jc w:val="center"/>
        <w:rPr>
          <w:rFonts w:cs="David"/>
          <w:b/>
          <w:bCs/>
          <w:sz w:val="24"/>
          <w:szCs w:val="24"/>
        </w:rPr>
      </w:pPr>
      <w:r w:rsidRPr="00D20BDC">
        <w:rPr>
          <w:rFonts w:cs="David"/>
          <w:b/>
          <w:bCs/>
          <w:noProof/>
          <w:sz w:val="24"/>
          <w:szCs w:val="24"/>
        </w:rPr>
        <w:drawing>
          <wp:inline distT="0" distB="0" distL="0" distR="0" wp14:anchorId="03B0B8A6" wp14:editId="2DA872AD">
            <wp:extent cx="4356988" cy="2077582"/>
            <wp:effectExtent l="0" t="0" r="571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7560" cy="2077855"/>
                    </a:xfrm>
                    <a:prstGeom prst="rect">
                      <a:avLst/>
                    </a:prstGeom>
                    <a:noFill/>
                  </pic:spPr>
                </pic:pic>
              </a:graphicData>
            </a:graphic>
          </wp:inline>
        </w:drawing>
      </w:r>
    </w:p>
    <w:p w:rsidR="004F3C3D" w:rsidRDefault="004F3C3D" w:rsidP="00D20BDC">
      <w:pPr>
        <w:spacing w:line="240" w:lineRule="auto"/>
        <w:ind w:left="-51"/>
        <w:contextualSpacing/>
        <w:rPr>
          <w:rFonts w:cs="David"/>
          <w:b/>
          <w:bCs/>
          <w:sz w:val="24"/>
          <w:szCs w:val="24"/>
          <w:rtl/>
        </w:rPr>
      </w:pPr>
    </w:p>
    <w:p w:rsidR="00052051" w:rsidRDefault="00435295" w:rsidP="00D20BDC">
      <w:pPr>
        <w:spacing w:line="240" w:lineRule="auto"/>
        <w:ind w:left="-51"/>
        <w:contextualSpacing/>
        <w:rPr>
          <w:rFonts w:cs="David"/>
          <w:sz w:val="24"/>
          <w:szCs w:val="24"/>
          <w:rtl/>
        </w:rPr>
      </w:pPr>
      <w:r w:rsidRPr="000F0260">
        <w:rPr>
          <w:rFonts w:cs="David" w:hint="cs"/>
          <w:b/>
          <w:bCs/>
          <w:sz w:val="24"/>
          <w:szCs w:val="24"/>
          <w:rtl/>
        </w:rPr>
        <w:t>מקור</w:t>
      </w:r>
      <w:r w:rsidRPr="000F0260">
        <w:rPr>
          <w:rFonts w:cs="David" w:hint="cs"/>
          <w:sz w:val="24"/>
          <w:szCs w:val="24"/>
          <w:rtl/>
        </w:rPr>
        <w:t>: עיבודי בנק ישראל לנתוני משרד התחבורה והחטיבה לתכנון וכלכלה, רשות המסים</w:t>
      </w:r>
      <w:r w:rsidR="00052051">
        <w:rPr>
          <w:rFonts w:cs="David" w:hint="cs"/>
          <w:sz w:val="24"/>
          <w:szCs w:val="24"/>
          <w:rtl/>
        </w:rPr>
        <w:t xml:space="preserve">. </w:t>
      </w:r>
    </w:p>
    <w:p w:rsidR="00052051" w:rsidRPr="000F0260" w:rsidRDefault="00052051" w:rsidP="00D20BDC">
      <w:pPr>
        <w:spacing w:line="240" w:lineRule="auto"/>
        <w:ind w:left="-51"/>
        <w:contextualSpacing/>
        <w:rPr>
          <w:rFonts w:cs="David"/>
          <w:sz w:val="24"/>
          <w:szCs w:val="24"/>
          <w:rtl/>
        </w:rPr>
      </w:pPr>
    </w:p>
    <w:p w:rsidR="00435295" w:rsidRPr="000F0260" w:rsidRDefault="00435295" w:rsidP="00AB61C7">
      <w:pPr>
        <w:jc w:val="both"/>
        <w:rPr>
          <w:rFonts w:cs="David"/>
          <w:sz w:val="24"/>
          <w:szCs w:val="24"/>
          <w:rtl/>
        </w:rPr>
      </w:pPr>
      <w:r>
        <w:rPr>
          <w:rFonts w:cs="David" w:hint="cs"/>
          <w:sz w:val="24"/>
          <w:szCs w:val="24"/>
          <w:rtl/>
        </w:rPr>
        <w:t>ניתן לטעון כי ה</w:t>
      </w:r>
      <w:r w:rsidRPr="000F0260">
        <w:rPr>
          <w:rFonts w:cs="David" w:hint="cs"/>
          <w:sz w:val="24"/>
          <w:szCs w:val="24"/>
          <w:rtl/>
        </w:rPr>
        <w:t>הפחת</w:t>
      </w:r>
      <w:r>
        <w:rPr>
          <w:rFonts w:cs="David" w:hint="cs"/>
          <w:sz w:val="24"/>
          <w:szCs w:val="24"/>
          <w:rtl/>
        </w:rPr>
        <w:t>ה</w:t>
      </w:r>
      <w:r w:rsidRPr="000F0260">
        <w:rPr>
          <w:rFonts w:cs="David" w:hint="cs"/>
          <w:sz w:val="24"/>
          <w:szCs w:val="24"/>
          <w:rtl/>
        </w:rPr>
        <w:t xml:space="preserve"> </w:t>
      </w:r>
      <w:r>
        <w:rPr>
          <w:rFonts w:cs="David" w:hint="cs"/>
          <w:sz w:val="24"/>
          <w:szCs w:val="24"/>
          <w:rtl/>
        </w:rPr>
        <w:t>ב</w:t>
      </w:r>
      <w:r w:rsidRPr="000F0260">
        <w:rPr>
          <w:rFonts w:cs="David" w:hint="cs"/>
          <w:sz w:val="24"/>
          <w:szCs w:val="24"/>
          <w:rtl/>
        </w:rPr>
        <w:t xml:space="preserve">רמת הזיהום הממוצעת של </w:t>
      </w:r>
      <w:r>
        <w:rPr>
          <w:rFonts w:cs="David" w:hint="cs"/>
          <w:sz w:val="24"/>
          <w:szCs w:val="24"/>
          <w:rtl/>
        </w:rPr>
        <w:t>המכוניות</w:t>
      </w:r>
      <w:r w:rsidRPr="000F0260">
        <w:rPr>
          <w:rFonts w:cs="David" w:hint="cs"/>
          <w:sz w:val="24"/>
          <w:szCs w:val="24"/>
          <w:rtl/>
        </w:rPr>
        <w:t xml:space="preserve"> המיובא</w:t>
      </w:r>
      <w:r>
        <w:rPr>
          <w:rFonts w:cs="David" w:hint="cs"/>
          <w:sz w:val="24"/>
          <w:szCs w:val="24"/>
          <w:rtl/>
        </w:rPr>
        <w:t>ות</w:t>
      </w:r>
      <w:r w:rsidRPr="000F0260">
        <w:rPr>
          <w:rFonts w:cs="David" w:hint="cs"/>
          <w:sz w:val="24"/>
          <w:szCs w:val="24"/>
          <w:rtl/>
        </w:rPr>
        <w:t xml:space="preserve"> </w:t>
      </w:r>
      <w:r>
        <w:rPr>
          <w:rFonts w:cs="David" w:hint="cs"/>
          <w:sz w:val="24"/>
          <w:szCs w:val="24"/>
          <w:rtl/>
        </w:rPr>
        <w:t>אינה</w:t>
      </w:r>
      <w:r w:rsidRPr="000F0260">
        <w:rPr>
          <w:rFonts w:cs="David" w:hint="cs"/>
          <w:sz w:val="24"/>
          <w:szCs w:val="24"/>
          <w:rtl/>
        </w:rPr>
        <w:t xml:space="preserve"> נובעת אך ורק מהרפורמה בשיעורי המיסוי המוטלים עליה</w:t>
      </w:r>
      <w:r>
        <w:rPr>
          <w:rFonts w:cs="David" w:hint="cs"/>
          <w:sz w:val="24"/>
          <w:szCs w:val="24"/>
          <w:rtl/>
        </w:rPr>
        <w:t>ן</w:t>
      </w:r>
      <w:r w:rsidRPr="000F0260">
        <w:rPr>
          <w:rFonts w:cs="David" w:hint="cs"/>
          <w:sz w:val="24"/>
          <w:szCs w:val="24"/>
          <w:rtl/>
        </w:rPr>
        <w:t xml:space="preserve">, שכן </w:t>
      </w:r>
      <w:r>
        <w:rPr>
          <w:rFonts w:cs="David" w:hint="cs"/>
          <w:sz w:val="24"/>
          <w:szCs w:val="24"/>
          <w:rtl/>
        </w:rPr>
        <w:t>גם ה</w:t>
      </w:r>
      <w:r w:rsidRPr="000F0260">
        <w:rPr>
          <w:rFonts w:cs="David" w:hint="cs"/>
          <w:sz w:val="24"/>
          <w:szCs w:val="24"/>
          <w:rtl/>
        </w:rPr>
        <w:t>עליי</w:t>
      </w:r>
      <w:r>
        <w:rPr>
          <w:rFonts w:cs="David" w:hint="cs"/>
          <w:sz w:val="24"/>
          <w:szCs w:val="24"/>
          <w:rtl/>
        </w:rPr>
        <w:t>ה</w:t>
      </w:r>
      <w:r w:rsidRPr="000F0260">
        <w:rPr>
          <w:rFonts w:cs="David" w:hint="cs"/>
          <w:sz w:val="24"/>
          <w:szCs w:val="24"/>
          <w:rtl/>
        </w:rPr>
        <w:t xml:space="preserve"> </w:t>
      </w:r>
      <w:r>
        <w:rPr>
          <w:rFonts w:cs="David" w:hint="cs"/>
          <w:sz w:val="24"/>
          <w:szCs w:val="24"/>
          <w:rtl/>
        </w:rPr>
        <w:t>שחלה ב</w:t>
      </w:r>
      <w:r w:rsidRPr="000F0260">
        <w:rPr>
          <w:rFonts w:cs="David" w:hint="cs"/>
          <w:sz w:val="24"/>
          <w:szCs w:val="24"/>
          <w:rtl/>
        </w:rPr>
        <w:t>מחירי הדלק</w:t>
      </w:r>
      <w:r>
        <w:rPr>
          <w:rFonts w:cs="David" w:hint="cs"/>
          <w:sz w:val="24"/>
          <w:szCs w:val="24"/>
          <w:rtl/>
        </w:rPr>
        <w:t xml:space="preserve"> </w:t>
      </w:r>
      <w:r>
        <w:rPr>
          <w:rFonts w:cs="David"/>
          <w:sz w:val="24"/>
          <w:szCs w:val="24"/>
          <w:rtl/>
        </w:rPr>
        <w:t>–</w:t>
      </w:r>
      <w:r>
        <w:rPr>
          <w:rFonts w:cs="David" w:hint="cs"/>
          <w:sz w:val="24"/>
          <w:szCs w:val="24"/>
          <w:rtl/>
        </w:rPr>
        <w:t xml:space="preserve"> </w:t>
      </w:r>
      <w:r w:rsidRPr="000F0260">
        <w:rPr>
          <w:rFonts w:cs="David" w:hint="cs"/>
          <w:sz w:val="24"/>
          <w:szCs w:val="24"/>
          <w:rtl/>
        </w:rPr>
        <w:t xml:space="preserve"> בעולם ובארץ (איור 2) </w:t>
      </w:r>
      <w:r>
        <w:rPr>
          <w:rFonts w:cs="David"/>
          <w:sz w:val="24"/>
          <w:szCs w:val="24"/>
          <w:rtl/>
        </w:rPr>
        <w:t>–</w:t>
      </w:r>
      <w:r>
        <w:rPr>
          <w:rFonts w:cs="David" w:hint="cs"/>
          <w:sz w:val="24"/>
          <w:szCs w:val="24"/>
          <w:rtl/>
        </w:rPr>
        <w:t xml:space="preserve"> </w:t>
      </w:r>
      <w:r w:rsidRPr="000F0260">
        <w:rPr>
          <w:rFonts w:cs="David" w:hint="cs"/>
          <w:sz w:val="24"/>
          <w:szCs w:val="24"/>
          <w:rtl/>
        </w:rPr>
        <w:t>הגבירה את המוטי</w:t>
      </w:r>
      <w:r>
        <w:rPr>
          <w:rFonts w:cs="David" w:hint="cs"/>
          <w:sz w:val="24"/>
          <w:szCs w:val="24"/>
          <w:rtl/>
        </w:rPr>
        <w:t>ב</w:t>
      </w:r>
      <w:r w:rsidRPr="000F0260">
        <w:rPr>
          <w:rFonts w:cs="David" w:hint="cs"/>
          <w:sz w:val="24"/>
          <w:szCs w:val="24"/>
          <w:rtl/>
        </w:rPr>
        <w:t xml:space="preserve">ציה </w:t>
      </w:r>
      <w:r>
        <w:rPr>
          <w:rFonts w:cs="David" w:hint="cs"/>
          <w:sz w:val="24"/>
          <w:szCs w:val="24"/>
          <w:rtl/>
        </w:rPr>
        <w:t>לקנות</w:t>
      </w:r>
      <w:r w:rsidRPr="000F0260">
        <w:rPr>
          <w:rFonts w:cs="David" w:hint="cs"/>
          <w:sz w:val="24"/>
          <w:szCs w:val="24"/>
          <w:rtl/>
        </w:rPr>
        <w:t xml:space="preserve"> כלי רכב חסכ</w:t>
      </w:r>
      <w:r>
        <w:rPr>
          <w:rFonts w:cs="David" w:hint="cs"/>
          <w:sz w:val="24"/>
          <w:szCs w:val="24"/>
          <w:rtl/>
        </w:rPr>
        <w:t>ו</w:t>
      </w:r>
      <w:r w:rsidRPr="000F0260">
        <w:rPr>
          <w:rFonts w:cs="David" w:hint="cs"/>
          <w:sz w:val="24"/>
          <w:szCs w:val="24"/>
          <w:rtl/>
        </w:rPr>
        <w:t xml:space="preserve">ניים </w:t>
      </w:r>
      <w:r>
        <w:rPr>
          <w:rFonts w:cs="David" w:hint="cs"/>
          <w:sz w:val="24"/>
          <w:szCs w:val="24"/>
          <w:rtl/>
        </w:rPr>
        <w:t>ו"ירוקים"</w:t>
      </w:r>
      <w:r w:rsidRPr="000F0260">
        <w:rPr>
          <w:rFonts w:cs="David" w:hint="cs"/>
          <w:sz w:val="24"/>
          <w:szCs w:val="24"/>
          <w:rtl/>
        </w:rPr>
        <w:t xml:space="preserve">. אולם </w:t>
      </w:r>
      <w:r>
        <w:rPr>
          <w:rFonts w:cs="David" w:hint="cs"/>
          <w:sz w:val="24"/>
          <w:szCs w:val="24"/>
          <w:rtl/>
        </w:rPr>
        <w:t xml:space="preserve">כאשר בוחנים את </w:t>
      </w:r>
      <w:r w:rsidRPr="000F0260">
        <w:rPr>
          <w:rFonts w:cs="David" w:hint="cs"/>
          <w:sz w:val="24"/>
          <w:szCs w:val="24"/>
          <w:rtl/>
        </w:rPr>
        <w:t xml:space="preserve">השינויים </w:t>
      </w:r>
      <w:r>
        <w:rPr>
          <w:rFonts w:cs="David" w:hint="cs"/>
          <w:sz w:val="24"/>
          <w:szCs w:val="24"/>
          <w:rtl/>
        </w:rPr>
        <w:t xml:space="preserve">שחלו </w:t>
      </w:r>
      <w:r w:rsidRPr="000F0260">
        <w:rPr>
          <w:rFonts w:cs="David" w:hint="cs"/>
          <w:sz w:val="24"/>
          <w:szCs w:val="24"/>
          <w:rtl/>
        </w:rPr>
        <w:t>בנפח המנוע הממוצע של המכוניות החדשות מאז</w:t>
      </w:r>
      <w:r>
        <w:rPr>
          <w:rFonts w:cs="David" w:hint="cs"/>
          <w:sz w:val="24"/>
          <w:szCs w:val="24"/>
          <w:rtl/>
        </w:rPr>
        <w:t xml:space="preserve"> שנת</w:t>
      </w:r>
      <w:r w:rsidRPr="000F0260">
        <w:rPr>
          <w:rFonts w:cs="David" w:hint="cs"/>
          <w:sz w:val="24"/>
          <w:szCs w:val="24"/>
          <w:rtl/>
        </w:rPr>
        <w:t xml:space="preserve"> 2000</w:t>
      </w:r>
      <w:r w:rsidRPr="000F0260">
        <w:rPr>
          <w:rStyle w:val="a7"/>
          <w:rFonts w:cs="David"/>
          <w:sz w:val="24"/>
          <w:szCs w:val="24"/>
          <w:rtl/>
        </w:rPr>
        <w:footnoteReference w:id="7"/>
      </w:r>
      <w:r w:rsidRPr="000F0260">
        <w:rPr>
          <w:rFonts w:cs="David" w:hint="cs"/>
          <w:sz w:val="24"/>
          <w:szCs w:val="24"/>
          <w:rtl/>
        </w:rPr>
        <w:t xml:space="preserve"> (איור 2)</w:t>
      </w:r>
      <w:r>
        <w:rPr>
          <w:rFonts w:cs="David" w:hint="cs"/>
          <w:sz w:val="24"/>
          <w:szCs w:val="24"/>
          <w:rtl/>
        </w:rPr>
        <w:t>,</w:t>
      </w:r>
      <w:r w:rsidRPr="000F0260">
        <w:rPr>
          <w:rFonts w:cs="David" w:hint="cs"/>
          <w:sz w:val="24"/>
          <w:szCs w:val="24"/>
          <w:rtl/>
        </w:rPr>
        <w:t xml:space="preserve"> </w:t>
      </w:r>
      <w:r>
        <w:rPr>
          <w:rFonts w:cs="David" w:hint="cs"/>
          <w:sz w:val="24"/>
          <w:szCs w:val="24"/>
          <w:rtl/>
        </w:rPr>
        <w:t>מוצאים כי</w:t>
      </w:r>
      <w:r w:rsidRPr="000F0260">
        <w:rPr>
          <w:rFonts w:cs="David" w:hint="cs"/>
          <w:sz w:val="24"/>
          <w:szCs w:val="24"/>
          <w:rtl/>
        </w:rPr>
        <w:t>:</w:t>
      </w:r>
      <w:r>
        <w:rPr>
          <w:rFonts w:cs="David" w:hint="cs"/>
          <w:sz w:val="24"/>
          <w:szCs w:val="24"/>
          <w:rtl/>
        </w:rPr>
        <w:t xml:space="preserve"> </w:t>
      </w:r>
    </w:p>
    <w:p w:rsidR="00435295" w:rsidRPr="000F0260" w:rsidRDefault="00435295" w:rsidP="00435295">
      <w:pPr>
        <w:jc w:val="both"/>
        <w:rPr>
          <w:rFonts w:cs="David"/>
          <w:sz w:val="24"/>
          <w:szCs w:val="24"/>
          <w:rtl/>
        </w:rPr>
      </w:pPr>
      <w:r w:rsidRPr="000F0260">
        <w:rPr>
          <w:rFonts w:cs="David" w:hint="cs"/>
          <w:sz w:val="24"/>
          <w:szCs w:val="24"/>
          <w:rtl/>
        </w:rPr>
        <w:t xml:space="preserve">- בין </w:t>
      </w:r>
      <w:r>
        <w:rPr>
          <w:rFonts w:cs="David" w:hint="cs"/>
          <w:sz w:val="24"/>
          <w:szCs w:val="24"/>
          <w:rtl/>
        </w:rPr>
        <w:t>2000 ל-2008</w:t>
      </w:r>
      <w:r w:rsidRPr="000F0260">
        <w:rPr>
          <w:rFonts w:cs="David" w:hint="cs"/>
          <w:sz w:val="24"/>
          <w:szCs w:val="24"/>
          <w:rtl/>
        </w:rPr>
        <w:t xml:space="preserve"> </w:t>
      </w:r>
      <w:r w:rsidRPr="000F0260">
        <w:rPr>
          <w:rFonts w:cs="David" w:hint="cs"/>
          <w:b/>
          <w:bCs/>
          <w:sz w:val="24"/>
          <w:szCs w:val="24"/>
          <w:rtl/>
        </w:rPr>
        <w:t>עלה</w:t>
      </w:r>
      <w:r w:rsidRPr="000F0260">
        <w:rPr>
          <w:rFonts w:cs="David" w:hint="cs"/>
          <w:sz w:val="24"/>
          <w:szCs w:val="24"/>
          <w:rtl/>
        </w:rPr>
        <w:t xml:space="preserve"> </w:t>
      </w:r>
      <w:r>
        <w:rPr>
          <w:rFonts w:cs="David" w:hint="cs"/>
          <w:sz w:val="24"/>
          <w:szCs w:val="24"/>
          <w:rtl/>
        </w:rPr>
        <w:t xml:space="preserve">נפח המנוע הממוצע אף על פי שגם </w:t>
      </w:r>
      <w:r w:rsidRPr="000F0260">
        <w:rPr>
          <w:rFonts w:cs="David" w:hint="cs"/>
          <w:sz w:val="24"/>
          <w:szCs w:val="24"/>
          <w:rtl/>
        </w:rPr>
        <w:t>מחיר הדלק</w:t>
      </w:r>
      <w:r>
        <w:rPr>
          <w:rFonts w:cs="David" w:hint="cs"/>
          <w:sz w:val="24"/>
          <w:szCs w:val="24"/>
          <w:rtl/>
        </w:rPr>
        <w:t xml:space="preserve"> עלה</w:t>
      </w:r>
      <w:r w:rsidRPr="000F0260">
        <w:rPr>
          <w:rFonts w:cs="David" w:hint="cs"/>
          <w:sz w:val="24"/>
          <w:szCs w:val="24"/>
          <w:rtl/>
        </w:rPr>
        <w:t xml:space="preserve"> באותה תקופה;</w:t>
      </w:r>
    </w:p>
    <w:p w:rsidR="00435295" w:rsidRPr="000F0260" w:rsidRDefault="00435295" w:rsidP="00435295">
      <w:pPr>
        <w:jc w:val="both"/>
        <w:rPr>
          <w:rFonts w:cs="David"/>
          <w:sz w:val="24"/>
          <w:szCs w:val="24"/>
          <w:rtl/>
        </w:rPr>
      </w:pPr>
      <w:r w:rsidRPr="000F0260">
        <w:rPr>
          <w:rFonts w:cs="David" w:hint="cs"/>
          <w:sz w:val="24"/>
          <w:szCs w:val="24"/>
          <w:rtl/>
        </w:rPr>
        <w:t xml:space="preserve">- </w:t>
      </w:r>
      <w:r>
        <w:rPr>
          <w:rFonts w:cs="David" w:hint="cs"/>
          <w:sz w:val="24"/>
          <w:szCs w:val="24"/>
          <w:rtl/>
        </w:rPr>
        <w:t>מ-</w:t>
      </w:r>
      <w:r w:rsidRPr="000F0260">
        <w:rPr>
          <w:rFonts w:cs="David" w:hint="cs"/>
          <w:sz w:val="24"/>
          <w:szCs w:val="24"/>
          <w:rtl/>
        </w:rPr>
        <w:t xml:space="preserve">2008 ואילך </w:t>
      </w:r>
      <w:r w:rsidRPr="000F0260">
        <w:rPr>
          <w:rFonts w:cs="David" w:hint="cs"/>
          <w:b/>
          <w:bCs/>
          <w:sz w:val="24"/>
          <w:szCs w:val="24"/>
          <w:rtl/>
        </w:rPr>
        <w:t>ירד</w:t>
      </w:r>
      <w:r w:rsidRPr="000F0260">
        <w:rPr>
          <w:rFonts w:cs="David" w:hint="cs"/>
          <w:sz w:val="24"/>
          <w:szCs w:val="24"/>
          <w:rtl/>
        </w:rPr>
        <w:t xml:space="preserve"> </w:t>
      </w:r>
      <w:r>
        <w:rPr>
          <w:rFonts w:cs="David" w:hint="cs"/>
          <w:sz w:val="24"/>
          <w:szCs w:val="24"/>
          <w:rtl/>
        </w:rPr>
        <w:t xml:space="preserve">נפח המנוע הממוצע </w:t>
      </w:r>
      <w:r w:rsidRPr="000F0260">
        <w:rPr>
          <w:rFonts w:cs="David" w:hint="cs"/>
          <w:sz w:val="24"/>
          <w:szCs w:val="24"/>
          <w:rtl/>
        </w:rPr>
        <w:t xml:space="preserve">באופן עקבי, </w:t>
      </w:r>
      <w:r>
        <w:rPr>
          <w:rFonts w:cs="David" w:hint="cs"/>
          <w:sz w:val="24"/>
          <w:szCs w:val="24"/>
          <w:rtl/>
        </w:rPr>
        <w:t>ו</w:t>
      </w:r>
      <w:r w:rsidRPr="000F0260">
        <w:rPr>
          <w:rFonts w:cs="David" w:hint="cs"/>
          <w:sz w:val="24"/>
          <w:szCs w:val="24"/>
          <w:rtl/>
        </w:rPr>
        <w:t xml:space="preserve">בד בבד </w:t>
      </w:r>
      <w:r>
        <w:rPr>
          <w:rFonts w:cs="David" w:hint="cs"/>
          <w:sz w:val="24"/>
          <w:szCs w:val="24"/>
          <w:rtl/>
        </w:rPr>
        <w:t xml:space="preserve">הוסיפו </w:t>
      </w:r>
      <w:r w:rsidRPr="000F0260">
        <w:rPr>
          <w:rFonts w:cs="David" w:hint="cs"/>
          <w:sz w:val="24"/>
          <w:szCs w:val="24"/>
          <w:rtl/>
        </w:rPr>
        <w:t>מחירי הדלק</w:t>
      </w:r>
      <w:r>
        <w:rPr>
          <w:rFonts w:cs="David" w:hint="cs"/>
          <w:sz w:val="24"/>
          <w:szCs w:val="24"/>
          <w:rtl/>
        </w:rPr>
        <w:t xml:space="preserve"> לעלות</w:t>
      </w:r>
      <w:r w:rsidRPr="000F0260">
        <w:rPr>
          <w:rFonts w:cs="David" w:hint="cs"/>
          <w:sz w:val="24"/>
          <w:szCs w:val="24"/>
          <w:rtl/>
        </w:rPr>
        <w:t xml:space="preserve">. </w:t>
      </w:r>
    </w:p>
    <w:p w:rsidR="00435295" w:rsidRPr="000F0260" w:rsidRDefault="00435295" w:rsidP="00435295">
      <w:pPr>
        <w:jc w:val="both"/>
        <w:rPr>
          <w:rFonts w:cs="David"/>
          <w:b/>
          <w:bCs/>
          <w:sz w:val="24"/>
          <w:szCs w:val="24"/>
          <w:rtl/>
        </w:rPr>
      </w:pPr>
      <w:r w:rsidRPr="000F0260">
        <w:rPr>
          <w:rFonts w:cs="David" w:hint="cs"/>
          <w:sz w:val="24"/>
          <w:szCs w:val="24"/>
          <w:rtl/>
        </w:rPr>
        <w:t>נראה על כן שהרפורמה ה</w:t>
      </w:r>
      <w:r>
        <w:rPr>
          <w:rFonts w:cs="David" w:hint="cs"/>
          <w:sz w:val="24"/>
          <w:szCs w:val="24"/>
          <w:rtl/>
        </w:rPr>
        <w:t>"</w:t>
      </w:r>
      <w:r w:rsidRPr="000F0260">
        <w:rPr>
          <w:rFonts w:cs="David" w:hint="cs"/>
          <w:sz w:val="24"/>
          <w:szCs w:val="24"/>
          <w:rtl/>
        </w:rPr>
        <w:t>ירוקה</w:t>
      </w:r>
      <w:r>
        <w:rPr>
          <w:rFonts w:cs="David" w:hint="cs"/>
          <w:sz w:val="24"/>
          <w:szCs w:val="24"/>
          <w:rtl/>
        </w:rPr>
        <w:t>"</w:t>
      </w:r>
      <w:r w:rsidRPr="000F0260">
        <w:rPr>
          <w:rFonts w:cs="David" w:hint="cs"/>
          <w:sz w:val="24"/>
          <w:szCs w:val="24"/>
          <w:rtl/>
        </w:rPr>
        <w:t xml:space="preserve"> במיסוי על קניית מכוניות</w:t>
      </w:r>
      <w:r>
        <w:rPr>
          <w:rFonts w:cs="David" w:hint="cs"/>
          <w:sz w:val="24"/>
          <w:szCs w:val="24"/>
          <w:rtl/>
        </w:rPr>
        <w:t>,</w:t>
      </w:r>
      <w:r w:rsidRPr="000F0260">
        <w:rPr>
          <w:rFonts w:cs="David" w:hint="cs"/>
          <w:sz w:val="24"/>
          <w:szCs w:val="24"/>
          <w:rtl/>
        </w:rPr>
        <w:t xml:space="preserve"> ולא </w:t>
      </w:r>
      <w:r>
        <w:rPr>
          <w:rFonts w:cs="David" w:hint="cs"/>
          <w:sz w:val="24"/>
          <w:szCs w:val="24"/>
          <w:rtl/>
        </w:rPr>
        <w:t>ה</w:t>
      </w:r>
      <w:r w:rsidRPr="000F0260">
        <w:rPr>
          <w:rFonts w:cs="David" w:hint="cs"/>
          <w:sz w:val="24"/>
          <w:szCs w:val="24"/>
          <w:rtl/>
        </w:rPr>
        <w:t>עליי</w:t>
      </w:r>
      <w:r>
        <w:rPr>
          <w:rFonts w:cs="David" w:hint="cs"/>
          <w:sz w:val="24"/>
          <w:szCs w:val="24"/>
          <w:rtl/>
        </w:rPr>
        <w:t>ה</w:t>
      </w:r>
      <w:r w:rsidRPr="000F0260">
        <w:rPr>
          <w:rFonts w:cs="David" w:hint="cs"/>
          <w:sz w:val="24"/>
          <w:szCs w:val="24"/>
          <w:rtl/>
        </w:rPr>
        <w:t xml:space="preserve"> </w:t>
      </w:r>
      <w:r>
        <w:rPr>
          <w:rFonts w:cs="David" w:hint="cs"/>
          <w:sz w:val="24"/>
          <w:szCs w:val="24"/>
          <w:rtl/>
        </w:rPr>
        <w:t>ב</w:t>
      </w:r>
      <w:r w:rsidRPr="000F0260">
        <w:rPr>
          <w:rFonts w:cs="David" w:hint="cs"/>
          <w:sz w:val="24"/>
          <w:szCs w:val="24"/>
          <w:rtl/>
        </w:rPr>
        <w:t>מחירי הדלק</w:t>
      </w:r>
      <w:r>
        <w:rPr>
          <w:rFonts w:cs="David" w:hint="cs"/>
          <w:sz w:val="24"/>
          <w:szCs w:val="24"/>
          <w:rtl/>
        </w:rPr>
        <w:t>,</w:t>
      </w:r>
      <w:r w:rsidRPr="000F0260">
        <w:rPr>
          <w:rFonts w:cs="David" w:hint="cs"/>
          <w:sz w:val="24"/>
          <w:szCs w:val="24"/>
          <w:rtl/>
        </w:rPr>
        <w:t xml:space="preserve"> היא זו </w:t>
      </w:r>
      <w:r>
        <w:rPr>
          <w:rFonts w:cs="David" w:hint="cs"/>
          <w:sz w:val="24"/>
          <w:szCs w:val="24"/>
          <w:rtl/>
        </w:rPr>
        <w:t xml:space="preserve">שמסבירה את </w:t>
      </w:r>
      <w:r w:rsidRPr="000F0260">
        <w:rPr>
          <w:rFonts w:cs="David" w:hint="cs"/>
          <w:sz w:val="24"/>
          <w:szCs w:val="24"/>
          <w:rtl/>
        </w:rPr>
        <w:t>השינוי בהרכב המכוניות</w:t>
      </w:r>
      <w:r>
        <w:rPr>
          <w:rFonts w:cs="David" w:hint="cs"/>
          <w:sz w:val="24"/>
          <w:szCs w:val="24"/>
          <w:rtl/>
        </w:rPr>
        <w:t xml:space="preserve"> שהפרטים רוכשים</w:t>
      </w:r>
      <w:r w:rsidRPr="000F0260">
        <w:rPr>
          <w:rFonts w:cs="David" w:hint="cs"/>
          <w:sz w:val="24"/>
          <w:szCs w:val="24"/>
          <w:rtl/>
        </w:rPr>
        <w:t>.</w:t>
      </w:r>
    </w:p>
    <w:p w:rsidR="004F3C3D" w:rsidRDefault="00435295" w:rsidP="004F3C3D">
      <w:pPr>
        <w:spacing w:after="0" w:line="240" w:lineRule="auto"/>
        <w:jc w:val="center"/>
        <w:rPr>
          <w:rFonts w:cs="David"/>
          <w:b/>
          <w:bCs/>
          <w:sz w:val="24"/>
          <w:szCs w:val="24"/>
          <w:rtl/>
        </w:rPr>
      </w:pPr>
      <w:r w:rsidRPr="000F0260">
        <w:rPr>
          <w:rFonts w:cs="David" w:hint="cs"/>
          <w:b/>
          <w:bCs/>
          <w:sz w:val="24"/>
          <w:szCs w:val="24"/>
          <w:rtl/>
        </w:rPr>
        <w:t xml:space="preserve">איור 2: מדד </w:t>
      </w:r>
      <w:r w:rsidR="003025C4">
        <w:rPr>
          <w:rFonts w:cs="David" w:hint="cs"/>
          <w:b/>
          <w:bCs/>
          <w:sz w:val="24"/>
          <w:szCs w:val="24"/>
          <w:rtl/>
        </w:rPr>
        <w:t>ל</w:t>
      </w:r>
      <w:r w:rsidRPr="000F0260">
        <w:rPr>
          <w:rFonts w:cs="David" w:hint="cs"/>
          <w:b/>
          <w:bCs/>
          <w:sz w:val="24"/>
          <w:szCs w:val="24"/>
          <w:rtl/>
        </w:rPr>
        <w:t>מחיר ליטר בנזין 95 אוקטן</w:t>
      </w:r>
      <w:r>
        <w:rPr>
          <w:rFonts w:cs="David" w:hint="cs"/>
          <w:b/>
          <w:bCs/>
          <w:sz w:val="24"/>
          <w:szCs w:val="24"/>
          <w:rtl/>
        </w:rPr>
        <w:t>, בניכוי</w:t>
      </w:r>
      <w:r w:rsidRPr="000F0260">
        <w:rPr>
          <w:rFonts w:cs="David" w:hint="cs"/>
          <w:b/>
          <w:bCs/>
          <w:sz w:val="24"/>
          <w:szCs w:val="24"/>
          <w:rtl/>
        </w:rPr>
        <w:t xml:space="preserve"> מדד המחירים לצרכן, 2000=100 </w:t>
      </w:r>
      <w:r>
        <w:rPr>
          <w:rFonts w:cs="David" w:hint="cs"/>
          <w:b/>
          <w:bCs/>
          <w:sz w:val="24"/>
          <w:szCs w:val="24"/>
          <w:rtl/>
        </w:rPr>
        <w:t xml:space="preserve">(החלק העליון של האיור); </w:t>
      </w:r>
      <w:r w:rsidRPr="000F0260">
        <w:rPr>
          <w:rFonts w:cs="David" w:hint="cs"/>
          <w:b/>
          <w:bCs/>
          <w:sz w:val="24"/>
          <w:szCs w:val="24"/>
          <w:rtl/>
        </w:rPr>
        <w:t xml:space="preserve">נפח </w:t>
      </w:r>
      <w:r>
        <w:rPr>
          <w:rFonts w:cs="David" w:hint="cs"/>
          <w:b/>
          <w:bCs/>
          <w:sz w:val="24"/>
          <w:szCs w:val="24"/>
          <w:rtl/>
        </w:rPr>
        <w:t>ה</w:t>
      </w:r>
      <w:r w:rsidRPr="000F0260">
        <w:rPr>
          <w:rFonts w:cs="David" w:hint="cs"/>
          <w:b/>
          <w:bCs/>
          <w:sz w:val="24"/>
          <w:szCs w:val="24"/>
          <w:rtl/>
        </w:rPr>
        <w:t xml:space="preserve">מנוע </w:t>
      </w:r>
      <w:r>
        <w:rPr>
          <w:rFonts w:cs="David" w:hint="cs"/>
          <w:b/>
          <w:bCs/>
          <w:sz w:val="24"/>
          <w:szCs w:val="24"/>
          <w:rtl/>
        </w:rPr>
        <w:t>ה</w:t>
      </w:r>
      <w:r w:rsidRPr="000F0260">
        <w:rPr>
          <w:rFonts w:cs="David" w:hint="cs"/>
          <w:b/>
          <w:bCs/>
          <w:sz w:val="24"/>
          <w:szCs w:val="24"/>
          <w:rtl/>
        </w:rPr>
        <w:t xml:space="preserve">ממוצע </w:t>
      </w:r>
      <w:r>
        <w:rPr>
          <w:rFonts w:cs="David" w:hint="cs"/>
          <w:b/>
          <w:bCs/>
          <w:sz w:val="24"/>
          <w:szCs w:val="24"/>
          <w:rtl/>
        </w:rPr>
        <w:t xml:space="preserve">של </w:t>
      </w:r>
      <w:r w:rsidRPr="000F0260">
        <w:rPr>
          <w:rFonts w:cs="David" w:hint="cs"/>
          <w:b/>
          <w:bCs/>
          <w:sz w:val="24"/>
          <w:szCs w:val="24"/>
          <w:rtl/>
        </w:rPr>
        <w:t>רכבים פרטיים חדשים, בסמ"ק</w:t>
      </w:r>
      <w:r>
        <w:rPr>
          <w:rFonts w:cs="David" w:hint="cs"/>
          <w:b/>
          <w:bCs/>
          <w:sz w:val="24"/>
          <w:szCs w:val="24"/>
          <w:rtl/>
        </w:rPr>
        <w:t xml:space="preserve"> (החלק התחתון)</w:t>
      </w:r>
      <w:r w:rsidR="004F3C3D" w:rsidRPr="004F3C3D">
        <w:rPr>
          <w:rFonts w:cs="David" w:hint="cs"/>
          <w:b/>
          <w:bCs/>
          <w:sz w:val="24"/>
          <w:szCs w:val="24"/>
          <w:rtl/>
        </w:rPr>
        <w:t xml:space="preserve"> </w:t>
      </w:r>
    </w:p>
    <w:p w:rsidR="00435295" w:rsidRPr="000F0260" w:rsidRDefault="004F3C3D" w:rsidP="004F3C3D">
      <w:pPr>
        <w:spacing w:after="0" w:line="240" w:lineRule="auto"/>
        <w:jc w:val="center"/>
        <w:rPr>
          <w:rFonts w:cs="David"/>
          <w:b/>
          <w:bCs/>
          <w:sz w:val="24"/>
          <w:szCs w:val="24"/>
          <w:rtl/>
        </w:rPr>
      </w:pPr>
      <w:r w:rsidRPr="000F0260">
        <w:rPr>
          <w:rFonts w:cs="David" w:hint="cs"/>
          <w:b/>
          <w:bCs/>
          <w:sz w:val="24"/>
          <w:szCs w:val="24"/>
          <w:rtl/>
        </w:rPr>
        <w:t>,</w:t>
      </w:r>
      <w:r>
        <w:rPr>
          <w:rFonts w:cs="David" w:hint="cs"/>
          <w:b/>
          <w:bCs/>
          <w:sz w:val="24"/>
          <w:szCs w:val="24"/>
          <w:rtl/>
        </w:rPr>
        <w:t xml:space="preserve"> 2000</w:t>
      </w:r>
      <w:r>
        <w:rPr>
          <w:rFonts w:cs="David"/>
          <w:b/>
          <w:bCs/>
          <w:sz w:val="24"/>
          <w:szCs w:val="24"/>
          <w:rtl/>
        </w:rPr>
        <w:t>—</w:t>
      </w:r>
      <w:r>
        <w:rPr>
          <w:rFonts w:cs="David" w:hint="cs"/>
          <w:b/>
          <w:bCs/>
          <w:sz w:val="24"/>
          <w:szCs w:val="24"/>
          <w:rtl/>
        </w:rPr>
        <w:t xml:space="preserve">2013 </w:t>
      </w:r>
      <w:r w:rsidR="00435295">
        <w:rPr>
          <w:rFonts w:cs="David" w:hint="cs"/>
          <w:b/>
          <w:bCs/>
          <w:sz w:val="24"/>
          <w:szCs w:val="24"/>
          <w:rtl/>
        </w:rPr>
        <w:t xml:space="preserve"> </w:t>
      </w:r>
    </w:p>
    <w:p w:rsidR="00435295" w:rsidRPr="000F0260" w:rsidRDefault="004F3C3D" w:rsidP="00435295">
      <w:pPr>
        <w:spacing w:after="0" w:line="240" w:lineRule="auto"/>
        <w:jc w:val="center"/>
        <w:rPr>
          <w:rFonts w:cs="David"/>
          <w:b/>
          <w:bCs/>
          <w:sz w:val="24"/>
          <w:szCs w:val="24"/>
          <w:rtl/>
        </w:rPr>
      </w:pPr>
      <w:r w:rsidRPr="00D20BDC">
        <w:rPr>
          <w:rFonts w:cs="David"/>
          <w:b/>
          <w:bCs/>
          <w:noProof/>
          <w:sz w:val="24"/>
          <w:szCs w:val="24"/>
        </w:rPr>
        <w:drawing>
          <wp:inline distT="0" distB="0" distL="0" distR="0" wp14:anchorId="32441D6E" wp14:editId="7A29E2D8">
            <wp:extent cx="3823855" cy="2606206"/>
            <wp:effectExtent l="0" t="0" r="5715" b="381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5374" cy="2607241"/>
                    </a:xfrm>
                    <a:prstGeom prst="rect">
                      <a:avLst/>
                    </a:prstGeom>
                    <a:noFill/>
                  </pic:spPr>
                </pic:pic>
              </a:graphicData>
            </a:graphic>
          </wp:inline>
        </w:drawing>
      </w:r>
    </w:p>
    <w:p w:rsidR="00435295" w:rsidRPr="002D4694" w:rsidRDefault="00435295" w:rsidP="00435295">
      <w:pPr>
        <w:ind w:left="-52" w:firstLine="772"/>
        <w:rPr>
          <w:rFonts w:cs="David"/>
          <w:sz w:val="20"/>
          <w:szCs w:val="20"/>
          <w:rtl/>
        </w:rPr>
      </w:pPr>
      <w:r w:rsidRPr="002D4694">
        <w:rPr>
          <w:rFonts w:cs="David" w:hint="cs"/>
          <w:b/>
          <w:bCs/>
          <w:sz w:val="20"/>
          <w:szCs w:val="20"/>
          <w:rtl/>
        </w:rPr>
        <w:t>מקור</w:t>
      </w:r>
      <w:r w:rsidRPr="002D4694">
        <w:rPr>
          <w:rFonts w:cs="David" w:hint="cs"/>
          <w:sz w:val="20"/>
          <w:szCs w:val="20"/>
          <w:rtl/>
        </w:rPr>
        <w:t>: עיבודי בנק ישראל לנתוני הלשכה המרכזית לסטטיסטיקה.</w:t>
      </w:r>
    </w:p>
    <w:p w:rsidR="00435295" w:rsidRPr="000F0260" w:rsidRDefault="00435295" w:rsidP="002D4694">
      <w:pPr>
        <w:spacing w:line="360" w:lineRule="auto"/>
        <w:jc w:val="both"/>
        <w:rPr>
          <w:rFonts w:cs="David"/>
          <w:sz w:val="24"/>
          <w:szCs w:val="24"/>
          <w:rtl/>
        </w:rPr>
      </w:pPr>
      <w:r>
        <w:rPr>
          <w:rFonts w:cs="David" w:hint="cs"/>
          <w:sz w:val="24"/>
          <w:szCs w:val="24"/>
          <w:rtl/>
        </w:rPr>
        <w:lastRenderedPageBreak/>
        <w:t xml:space="preserve">עוד ניתן לטעון כי הירידה שחלה בנפח המנוע הממוצע החל מ-2008 נובעת מהגידול במספר משקי הבית שמחזיקים שתי מכוניות, היות שנראה כי למכונית השנייה במשק הבית יש בדרך כלל מנוע קטן. אולם כאשר בוחנים את </w:t>
      </w:r>
      <w:r w:rsidRPr="000F0260">
        <w:rPr>
          <w:rFonts w:cs="David" w:hint="cs"/>
          <w:sz w:val="24"/>
          <w:szCs w:val="24"/>
          <w:rtl/>
        </w:rPr>
        <w:t xml:space="preserve">שיעור השינוי </w:t>
      </w:r>
      <w:r>
        <w:rPr>
          <w:rFonts w:cs="David" w:hint="cs"/>
          <w:sz w:val="24"/>
          <w:szCs w:val="24"/>
          <w:rtl/>
        </w:rPr>
        <w:t xml:space="preserve">שחל בין 2000 ל-2012 </w:t>
      </w:r>
      <w:r w:rsidRPr="000F0260">
        <w:rPr>
          <w:rFonts w:cs="David" w:hint="cs"/>
          <w:sz w:val="24"/>
          <w:szCs w:val="24"/>
          <w:rtl/>
        </w:rPr>
        <w:t xml:space="preserve">במספר משקי הבית </w:t>
      </w:r>
      <w:r>
        <w:rPr>
          <w:rFonts w:cs="David" w:hint="cs"/>
          <w:sz w:val="24"/>
          <w:szCs w:val="24"/>
          <w:rtl/>
        </w:rPr>
        <w:t xml:space="preserve">שמחזיקים </w:t>
      </w:r>
      <w:r w:rsidRPr="000F0260">
        <w:rPr>
          <w:rFonts w:cs="David" w:hint="cs"/>
          <w:sz w:val="24"/>
          <w:szCs w:val="24"/>
          <w:rtl/>
        </w:rPr>
        <w:t xml:space="preserve">יותר </w:t>
      </w:r>
      <w:r>
        <w:rPr>
          <w:rFonts w:cs="David" w:hint="cs"/>
          <w:sz w:val="24"/>
          <w:szCs w:val="24"/>
          <w:rtl/>
        </w:rPr>
        <w:t>ממכונית אחת</w:t>
      </w:r>
      <w:r w:rsidRPr="000F0260">
        <w:rPr>
          <w:rFonts w:cs="David" w:hint="cs"/>
          <w:sz w:val="24"/>
          <w:szCs w:val="24"/>
          <w:rtl/>
        </w:rPr>
        <w:t xml:space="preserve">, </w:t>
      </w:r>
      <w:r>
        <w:rPr>
          <w:rFonts w:cs="David" w:hint="cs"/>
          <w:sz w:val="24"/>
          <w:szCs w:val="24"/>
          <w:rtl/>
        </w:rPr>
        <w:t xml:space="preserve">מוצאים </w:t>
      </w:r>
      <w:r w:rsidRPr="000F0260">
        <w:rPr>
          <w:rFonts w:cs="David" w:hint="cs"/>
          <w:sz w:val="24"/>
          <w:szCs w:val="24"/>
          <w:rtl/>
        </w:rPr>
        <w:t xml:space="preserve">שהגידול </w:t>
      </w:r>
      <w:r w:rsidR="00065621">
        <w:rPr>
          <w:rFonts w:cs="David" w:hint="cs"/>
          <w:sz w:val="24"/>
          <w:szCs w:val="24"/>
          <w:rtl/>
        </w:rPr>
        <w:t>יציב</w:t>
      </w:r>
      <w:r w:rsidR="00065621" w:rsidRPr="000F0260">
        <w:rPr>
          <w:rFonts w:cs="David" w:hint="cs"/>
          <w:sz w:val="24"/>
          <w:szCs w:val="24"/>
          <w:rtl/>
        </w:rPr>
        <w:t xml:space="preserve"> </w:t>
      </w:r>
      <w:r w:rsidRPr="000F0260">
        <w:rPr>
          <w:rFonts w:cs="David" w:hint="cs"/>
          <w:sz w:val="24"/>
          <w:szCs w:val="24"/>
          <w:rtl/>
        </w:rPr>
        <w:t>ואינו משתנה לאחר 2008</w:t>
      </w:r>
      <w:r w:rsidRPr="000F0260">
        <w:rPr>
          <w:rStyle w:val="a7"/>
          <w:rFonts w:cs="David"/>
          <w:sz w:val="24"/>
          <w:szCs w:val="24"/>
          <w:rtl/>
        </w:rPr>
        <w:footnoteReference w:id="8"/>
      </w:r>
      <w:r>
        <w:rPr>
          <w:rFonts w:cs="David" w:hint="cs"/>
          <w:sz w:val="24"/>
          <w:szCs w:val="24"/>
          <w:rtl/>
        </w:rPr>
        <w:t xml:space="preserve">. </w:t>
      </w:r>
    </w:p>
    <w:p w:rsidR="00435295" w:rsidRPr="000F0260" w:rsidRDefault="00435295" w:rsidP="002D4694">
      <w:pPr>
        <w:spacing w:line="360" w:lineRule="auto"/>
        <w:jc w:val="both"/>
        <w:rPr>
          <w:rFonts w:cs="David"/>
          <w:sz w:val="24"/>
          <w:szCs w:val="24"/>
          <w:rtl/>
        </w:rPr>
      </w:pPr>
      <w:r w:rsidRPr="000F0260">
        <w:rPr>
          <w:rFonts w:cs="David" w:hint="cs"/>
          <w:sz w:val="24"/>
          <w:szCs w:val="24"/>
          <w:rtl/>
        </w:rPr>
        <w:t>ביולי 2013 עדכן המשרד לאיכות הסביבה</w:t>
      </w:r>
      <w:r>
        <w:rPr>
          <w:rFonts w:cs="David" w:hint="cs"/>
          <w:sz w:val="24"/>
          <w:szCs w:val="24"/>
          <w:rtl/>
        </w:rPr>
        <w:t>, בעזרת דוח מיוחד שהכינו מומחים חיצוניים,</w:t>
      </w:r>
      <w:r w:rsidRPr="000F0260">
        <w:rPr>
          <w:rFonts w:cs="David" w:hint="cs"/>
          <w:sz w:val="24"/>
          <w:szCs w:val="24"/>
          <w:rtl/>
        </w:rPr>
        <w:t xml:space="preserve"> את שיעורי המיסוי הירוק על כלי רכב</w:t>
      </w:r>
      <w:r w:rsidRPr="000F0260">
        <w:rPr>
          <w:rStyle w:val="a7"/>
          <w:rFonts w:cs="David"/>
          <w:sz w:val="24"/>
          <w:szCs w:val="24"/>
          <w:rtl/>
        </w:rPr>
        <w:footnoteReference w:id="9"/>
      </w:r>
      <w:r>
        <w:rPr>
          <w:rFonts w:cs="David" w:hint="cs"/>
          <w:sz w:val="24"/>
          <w:szCs w:val="24"/>
          <w:rtl/>
        </w:rPr>
        <w:t>.</w:t>
      </w:r>
      <w:r w:rsidRPr="000F0260">
        <w:rPr>
          <w:rFonts w:cs="David" w:hint="cs"/>
          <w:sz w:val="24"/>
          <w:szCs w:val="24"/>
          <w:rtl/>
        </w:rPr>
        <w:t xml:space="preserve"> הצורך בעדכון </w:t>
      </w:r>
      <w:r w:rsidR="001E5292">
        <w:rPr>
          <w:rFonts w:cs="David" w:hint="cs"/>
          <w:sz w:val="24"/>
          <w:szCs w:val="24"/>
          <w:rtl/>
        </w:rPr>
        <w:t>קשור ב</w:t>
      </w:r>
      <w:r w:rsidRPr="000F0260">
        <w:rPr>
          <w:rFonts w:cs="David" w:hint="cs"/>
          <w:sz w:val="24"/>
          <w:szCs w:val="24"/>
          <w:rtl/>
        </w:rPr>
        <w:t xml:space="preserve">כך שמאז </w:t>
      </w:r>
      <w:r>
        <w:rPr>
          <w:rFonts w:cs="David" w:hint="cs"/>
          <w:sz w:val="24"/>
          <w:szCs w:val="24"/>
          <w:rtl/>
        </w:rPr>
        <w:t>הנהגת</w:t>
      </w:r>
      <w:r w:rsidRPr="000F0260">
        <w:rPr>
          <w:rFonts w:cs="David" w:hint="cs"/>
          <w:sz w:val="24"/>
          <w:szCs w:val="24"/>
          <w:rtl/>
        </w:rPr>
        <w:t xml:space="preserve"> הרפורמה השתנה, כאמור, הרכב המכוניות המיובאות</w:t>
      </w:r>
      <w:r>
        <w:rPr>
          <w:rFonts w:cs="David" w:hint="cs"/>
          <w:sz w:val="24"/>
          <w:szCs w:val="24"/>
          <w:rtl/>
        </w:rPr>
        <w:t>,</w:t>
      </w:r>
      <w:r w:rsidRPr="000F0260">
        <w:rPr>
          <w:rFonts w:cs="David" w:hint="cs"/>
          <w:sz w:val="24"/>
          <w:szCs w:val="24"/>
          <w:rtl/>
        </w:rPr>
        <w:t xml:space="preserve"> ומרבית</w:t>
      </w:r>
      <w:r>
        <w:rPr>
          <w:rFonts w:cs="David" w:hint="cs"/>
          <w:sz w:val="24"/>
          <w:szCs w:val="24"/>
          <w:rtl/>
        </w:rPr>
        <w:t>ן</w:t>
      </w:r>
      <w:r w:rsidRPr="000F0260">
        <w:rPr>
          <w:rFonts w:cs="David" w:hint="cs"/>
          <w:sz w:val="24"/>
          <w:szCs w:val="24"/>
          <w:rtl/>
        </w:rPr>
        <w:t xml:space="preserve"> נכללו עתה בדרגות </w:t>
      </w:r>
      <w:r>
        <w:rPr>
          <w:rFonts w:cs="David" w:hint="cs"/>
          <w:sz w:val="24"/>
          <w:szCs w:val="24"/>
          <w:rtl/>
        </w:rPr>
        <w:t>ה</w:t>
      </w:r>
      <w:r w:rsidRPr="000F0260">
        <w:rPr>
          <w:rFonts w:cs="David" w:hint="cs"/>
          <w:sz w:val="24"/>
          <w:szCs w:val="24"/>
          <w:rtl/>
        </w:rPr>
        <w:t xml:space="preserve">זיהום </w:t>
      </w:r>
      <w:r>
        <w:rPr>
          <w:rFonts w:cs="David" w:hint="cs"/>
          <w:sz w:val="24"/>
          <w:szCs w:val="24"/>
          <w:rtl/>
        </w:rPr>
        <w:t>ה</w:t>
      </w:r>
      <w:r w:rsidRPr="000F0260">
        <w:rPr>
          <w:rFonts w:cs="David" w:hint="cs"/>
          <w:sz w:val="24"/>
          <w:szCs w:val="24"/>
          <w:rtl/>
        </w:rPr>
        <w:t xml:space="preserve">נמוכות. </w:t>
      </w:r>
      <w:r w:rsidR="00A666A8" w:rsidRPr="003E1725">
        <w:rPr>
          <w:rFonts w:cs="David" w:hint="cs"/>
          <w:rtl/>
        </w:rPr>
        <w:t>בשל כך פחתה מא</w:t>
      </w:r>
      <w:r w:rsidR="003E1725">
        <w:rPr>
          <w:rFonts w:cs="David" w:hint="cs"/>
          <w:rtl/>
        </w:rPr>
        <w:t>ו</w:t>
      </w:r>
      <w:r w:rsidR="00A666A8" w:rsidRPr="003E1725">
        <w:rPr>
          <w:rFonts w:cs="David" w:hint="cs"/>
          <w:rtl/>
        </w:rPr>
        <w:t xml:space="preserve">ד הדיפרנציאציה בין רמות הזיהום ונחלשה האפקטיביות של שיעורי המיסוי הדיפרנציאליים כאמצעי מדיניות </w:t>
      </w:r>
      <w:r w:rsidR="005471D0">
        <w:rPr>
          <w:rFonts w:cs="David" w:hint="cs"/>
          <w:rtl/>
        </w:rPr>
        <w:t>"</w:t>
      </w:r>
      <w:r w:rsidR="00A666A8" w:rsidRPr="003E1725">
        <w:rPr>
          <w:rFonts w:cs="David" w:hint="cs"/>
          <w:rtl/>
        </w:rPr>
        <w:t>ירוק</w:t>
      </w:r>
      <w:r w:rsidR="005471D0">
        <w:rPr>
          <w:rFonts w:cs="David" w:hint="cs"/>
          <w:rtl/>
        </w:rPr>
        <w:t>"</w:t>
      </w:r>
      <w:r w:rsidR="00A666A8" w:rsidRPr="003E1725">
        <w:rPr>
          <w:rFonts w:cs="David" w:hint="cs"/>
          <w:rtl/>
        </w:rPr>
        <w:t xml:space="preserve">. על כן הוחלט על </w:t>
      </w:r>
      <w:r w:rsidR="003025C4" w:rsidRPr="003E1725">
        <w:rPr>
          <w:rFonts w:cs="David" w:hint="cs"/>
          <w:rtl/>
        </w:rPr>
        <w:t xml:space="preserve">"כיול" </w:t>
      </w:r>
      <w:r w:rsidR="00A666A8" w:rsidRPr="003E1725">
        <w:rPr>
          <w:rFonts w:cs="David" w:hint="cs"/>
          <w:rtl/>
        </w:rPr>
        <w:t>מחודש של רמות המיסוי, כך ש</w:t>
      </w:r>
      <w:r w:rsidR="003025C4" w:rsidRPr="003E1725">
        <w:rPr>
          <w:rFonts w:cs="David" w:hint="cs"/>
          <w:rtl/>
        </w:rPr>
        <w:t xml:space="preserve">הן ישובו </w:t>
      </w:r>
      <w:r w:rsidR="00A666A8" w:rsidRPr="003E1725">
        <w:rPr>
          <w:rFonts w:cs="David" w:hint="cs"/>
          <w:rtl/>
        </w:rPr>
        <w:t xml:space="preserve">ויתמרצו קונים לרכוש מכוניות מזהמות </w:t>
      </w:r>
      <w:r w:rsidR="00065621">
        <w:rPr>
          <w:rFonts w:cs="David" w:hint="cs"/>
          <w:rtl/>
        </w:rPr>
        <w:t xml:space="preserve">עוד </w:t>
      </w:r>
      <w:r w:rsidR="00A666A8" w:rsidRPr="003E1725">
        <w:rPr>
          <w:rFonts w:cs="David" w:hint="cs"/>
          <w:rtl/>
        </w:rPr>
        <w:t>פחות.</w:t>
      </w:r>
    </w:p>
    <w:p w:rsidR="00435295" w:rsidRPr="000F0260" w:rsidRDefault="00435295" w:rsidP="002D4694">
      <w:pPr>
        <w:spacing w:line="360" w:lineRule="auto"/>
        <w:jc w:val="both"/>
        <w:rPr>
          <w:rFonts w:cs="David"/>
          <w:sz w:val="24"/>
          <w:szCs w:val="24"/>
          <w:rtl/>
        </w:rPr>
      </w:pPr>
      <w:r>
        <w:rPr>
          <w:rFonts w:cs="David" w:hint="cs"/>
          <w:sz w:val="24"/>
          <w:szCs w:val="24"/>
          <w:rtl/>
        </w:rPr>
        <w:t>ואולם העדכון נבע גם מ</w:t>
      </w:r>
      <w:r w:rsidRPr="000F0260">
        <w:rPr>
          <w:rFonts w:cs="David" w:hint="cs"/>
          <w:sz w:val="24"/>
          <w:szCs w:val="24"/>
          <w:rtl/>
        </w:rPr>
        <w:t xml:space="preserve">גורם </w:t>
      </w:r>
      <w:r>
        <w:rPr>
          <w:rFonts w:cs="David" w:hint="cs"/>
          <w:sz w:val="24"/>
          <w:szCs w:val="24"/>
          <w:rtl/>
        </w:rPr>
        <w:t xml:space="preserve">נוסף והוא </w:t>
      </w:r>
      <w:r w:rsidRPr="000F0260">
        <w:rPr>
          <w:rFonts w:cs="David" w:hint="cs"/>
          <w:sz w:val="24"/>
          <w:szCs w:val="24"/>
          <w:rtl/>
        </w:rPr>
        <w:t>אובדן הכנסות ממס</w:t>
      </w:r>
      <w:r>
        <w:rPr>
          <w:rFonts w:cs="David" w:hint="cs"/>
          <w:sz w:val="24"/>
          <w:szCs w:val="24"/>
          <w:rtl/>
        </w:rPr>
        <w:t>.</w:t>
      </w:r>
      <w:r w:rsidRPr="000F0260">
        <w:rPr>
          <w:rFonts w:cs="David" w:hint="cs"/>
          <w:sz w:val="24"/>
          <w:szCs w:val="24"/>
          <w:rtl/>
        </w:rPr>
        <w:t xml:space="preserve"> מיסוי </w:t>
      </w:r>
      <w:r>
        <w:rPr>
          <w:rFonts w:cs="David" w:hint="cs"/>
          <w:sz w:val="24"/>
          <w:szCs w:val="24"/>
          <w:rtl/>
        </w:rPr>
        <w:t>ה</w:t>
      </w:r>
      <w:r w:rsidRPr="000F0260">
        <w:rPr>
          <w:rFonts w:cs="David" w:hint="cs"/>
          <w:sz w:val="24"/>
          <w:szCs w:val="24"/>
          <w:rtl/>
        </w:rPr>
        <w:t xml:space="preserve">מכוניות אינו נובע אך ורק מהרצון </w:t>
      </w:r>
      <w:r>
        <w:rPr>
          <w:rFonts w:cs="David" w:hint="cs"/>
          <w:sz w:val="24"/>
          <w:szCs w:val="24"/>
          <w:rtl/>
        </w:rPr>
        <w:t>לתקן</w:t>
      </w:r>
      <w:r w:rsidRPr="000F0260">
        <w:rPr>
          <w:rFonts w:cs="David" w:hint="cs"/>
          <w:sz w:val="24"/>
          <w:szCs w:val="24"/>
          <w:rtl/>
        </w:rPr>
        <w:t xml:space="preserve"> השפעות חיצוניות שליליות, אלא גם מצורך פיסקלי, </w:t>
      </w:r>
      <w:r>
        <w:rPr>
          <w:rFonts w:cs="David" w:hint="cs"/>
          <w:sz w:val="24"/>
          <w:szCs w:val="24"/>
          <w:rtl/>
        </w:rPr>
        <w:t>היות</w:t>
      </w:r>
      <w:r w:rsidRPr="000F0260">
        <w:rPr>
          <w:rFonts w:cs="David" w:hint="cs"/>
          <w:sz w:val="24"/>
          <w:szCs w:val="24"/>
          <w:rtl/>
        </w:rPr>
        <w:t xml:space="preserve"> </w:t>
      </w:r>
      <w:r>
        <w:rPr>
          <w:rFonts w:cs="David" w:hint="cs"/>
          <w:sz w:val="24"/>
          <w:szCs w:val="24"/>
          <w:rtl/>
        </w:rPr>
        <w:t>ש</w:t>
      </w:r>
      <w:r w:rsidRPr="000F0260">
        <w:rPr>
          <w:rFonts w:cs="David" w:hint="cs"/>
          <w:sz w:val="24"/>
          <w:szCs w:val="24"/>
          <w:rtl/>
        </w:rPr>
        <w:t xml:space="preserve">למיסוי </w:t>
      </w:r>
      <w:r w:rsidR="00D35777">
        <w:rPr>
          <w:rFonts w:cs="David" w:hint="cs"/>
          <w:sz w:val="24"/>
          <w:szCs w:val="24"/>
          <w:rtl/>
        </w:rPr>
        <w:t xml:space="preserve">על רכישת כלי רכב </w:t>
      </w:r>
      <w:r w:rsidRPr="000F0260">
        <w:rPr>
          <w:rFonts w:cs="David" w:hint="cs"/>
          <w:sz w:val="24"/>
          <w:szCs w:val="24"/>
          <w:rtl/>
        </w:rPr>
        <w:t>משקל משמעותי בסך המסים (7.2% מסך המסים בשנת 2012). יריד</w:t>
      </w:r>
      <w:r>
        <w:rPr>
          <w:rFonts w:cs="David" w:hint="cs"/>
          <w:sz w:val="24"/>
          <w:szCs w:val="24"/>
          <w:rtl/>
        </w:rPr>
        <w:t>ה</w:t>
      </w:r>
      <w:r w:rsidRPr="000F0260">
        <w:rPr>
          <w:rFonts w:cs="David" w:hint="cs"/>
          <w:sz w:val="24"/>
          <w:szCs w:val="24"/>
          <w:rtl/>
        </w:rPr>
        <w:t xml:space="preserve"> </w:t>
      </w:r>
      <w:r>
        <w:rPr>
          <w:rFonts w:cs="David" w:hint="cs"/>
          <w:sz w:val="24"/>
          <w:szCs w:val="24"/>
          <w:rtl/>
        </w:rPr>
        <w:t>ב</w:t>
      </w:r>
      <w:r w:rsidRPr="000F0260">
        <w:rPr>
          <w:rFonts w:cs="David" w:hint="cs"/>
          <w:sz w:val="24"/>
          <w:szCs w:val="24"/>
          <w:rtl/>
        </w:rPr>
        <w:t>היקפי</w:t>
      </w:r>
      <w:r>
        <w:rPr>
          <w:rFonts w:cs="David" w:hint="cs"/>
          <w:sz w:val="24"/>
          <w:szCs w:val="24"/>
          <w:rtl/>
        </w:rPr>
        <w:t>ו</w:t>
      </w:r>
      <w:r w:rsidRPr="000F0260">
        <w:rPr>
          <w:rFonts w:cs="David" w:hint="cs"/>
          <w:sz w:val="24"/>
          <w:szCs w:val="24"/>
          <w:rtl/>
        </w:rPr>
        <w:t xml:space="preserve"> </w:t>
      </w:r>
      <w:r>
        <w:rPr>
          <w:rFonts w:cs="David" w:hint="cs"/>
          <w:sz w:val="24"/>
          <w:szCs w:val="24"/>
          <w:rtl/>
        </w:rPr>
        <w:t xml:space="preserve">הצריכה </w:t>
      </w:r>
      <w:r w:rsidRPr="000F0260">
        <w:rPr>
          <w:rFonts w:cs="David" w:hint="cs"/>
          <w:sz w:val="24"/>
          <w:szCs w:val="24"/>
          <w:rtl/>
        </w:rPr>
        <w:t xml:space="preserve">על כן התייחסות פיסקלית, </w:t>
      </w:r>
      <w:r>
        <w:rPr>
          <w:rFonts w:cs="David" w:hint="cs"/>
          <w:sz w:val="24"/>
          <w:szCs w:val="24"/>
          <w:rtl/>
        </w:rPr>
        <w:t xml:space="preserve">וכך </w:t>
      </w:r>
      <w:r w:rsidRPr="000F0260">
        <w:rPr>
          <w:rFonts w:cs="David" w:hint="cs"/>
          <w:sz w:val="24"/>
          <w:szCs w:val="24"/>
          <w:rtl/>
        </w:rPr>
        <w:t>אכן נעשה</w:t>
      </w:r>
      <w:r w:rsidRPr="000F0260">
        <w:rPr>
          <w:rStyle w:val="a7"/>
          <w:rFonts w:cs="David"/>
          <w:sz w:val="24"/>
          <w:szCs w:val="24"/>
          <w:rtl/>
        </w:rPr>
        <w:footnoteReference w:id="10"/>
      </w:r>
      <w:r>
        <w:rPr>
          <w:rFonts w:cs="David" w:hint="cs"/>
          <w:sz w:val="24"/>
          <w:szCs w:val="24"/>
          <w:rtl/>
        </w:rPr>
        <w:t>.</w:t>
      </w:r>
    </w:p>
    <w:p w:rsidR="00435295" w:rsidRPr="000F0260" w:rsidRDefault="00435295" w:rsidP="002D4694">
      <w:pPr>
        <w:spacing w:line="360" w:lineRule="auto"/>
        <w:jc w:val="both"/>
        <w:rPr>
          <w:rFonts w:cs="David"/>
          <w:sz w:val="24"/>
          <w:szCs w:val="24"/>
          <w:rtl/>
        </w:rPr>
      </w:pPr>
      <w:r w:rsidRPr="000F0260">
        <w:rPr>
          <w:rFonts w:cs="David" w:hint="cs"/>
          <w:sz w:val="24"/>
          <w:szCs w:val="24"/>
          <w:rtl/>
        </w:rPr>
        <w:t xml:space="preserve">בעקבות העדכון התפלגות כלי הרכב לפי דרגות הזיהום </w:t>
      </w:r>
      <w:r>
        <w:rPr>
          <w:rFonts w:cs="David" w:hint="cs"/>
          <w:sz w:val="24"/>
          <w:szCs w:val="24"/>
          <w:rtl/>
        </w:rPr>
        <w:t>(ראו איור 3) צפויה להתקרב להתפלגות שהתקיימה</w:t>
      </w:r>
      <w:r w:rsidRPr="000F0260">
        <w:rPr>
          <w:rFonts w:cs="David" w:hint="cs"/>
          <w:sz w:val="24"/>
          <w:szCs w:val="24"/>
          <w:rtl/>
        </w:rPr>
        <w:t xml:space="preserve"> בשנת 2009, עם כניסת הרפורמה לתוקף. </w:t>
      </w:r>
      <w:r>
        <w:rPr>
          <w:rFonts w:cs="David" w:hint="cs"/>
          <w:sz w:val="24"/>
          <w:szCs w:val="24"/>
          <w:rtl/>
        </w:rPr>
        <w:t>לשם המחשה,</w:t>
      </w:r>
      <w:r w:rsidRPr="000F0260">
        <w:rPr>
          <w:rFonts w:cs="David" w:hint="cs"/>
          <w:sz w:val="24"/>
          <w:szCs w:val="24"/>
          <w:rtl/>
        </w:rPr>
        <w:t xml:space="preserve"> דרגת הזיהום החציונית </w:t>
      </w:r>
      <w:r>
        <w:rPr>
          <w:rFonts w:cs="David" w:hint="cs"/>
          <w:sz w:val="24"/>
          <w:szCs w:val="24"/>
          <w:rtl/>
        </w:rPr>
        <w:t>עמדה לפני תחילת הרפורמה</w:t>
      </w:r>
      <w:r w:rsidRPr="000F0260">
        <w:rPr>
          <w:rFonts w:cs="David" w:hint="cs"/>
          <w:sz w:val="24"/>
          <w:szCs w:val="24"/>
          <w:rtl/>
        </w:rPr>
        <w:t xml:space="preserve"> </w:t>
      </w:r>
      <w:r>
        <w:rPr>
          <w:rFonts w:cs="David" w:hint="cs"/>
          <w:sz w:val="24"/>
          <w:szCs w:val="24"/>
          <w:rtl/>
        </w:rPr>
        <w:t xml:space="preserve">על </w:t>
      </w:r>
      <w:r w:rsidRPr="000F0260">
        <w:rPr>
          <w:rFonts w:cs="David" w:hint="cs"/>
          <w:sz w:val="24"/>
          <w:szCs w:val="24"/>
          <w:rtl/>
        </w:rPr>
        <w:t>8</w:t>
      </w:r>
      <w:r>
        <w:rPr>
          <w:rFonts w:cs="David" w:hint="cs"/>
          <w:sz w:val="24"/>
          <w:szCs w:val="24"/>
          <w:rtl/>
        </w:rPr>
        <w:t>,</w:t>
      </w:r>
      <w:r w:rsidRPr="000F0260">
        <w:rPr>
          <w:rFonts w:cs="David" w:hint="cs"/>
          <w:sz w:val="24"/>
          <w:szCs w:val="24"/>
          <w:rtl/>
        </w:rPr>
        <w:t xml:space="preserve"> ירדה ל-4 במחצית הראשונה של 2013</w:t>
      </w:r>
      <w:r>
        <w:rPr>
          <w:rFonts w:cs="David" w:hint="cs"/>
          <w:sz w:val="24"/>
          <w:szCs w:val="24"/>
          <w:rtl/>
        </w:rPr>
        <w:t>, ועתה היא</w:t>
      </w:r>
      <w:r w:rsidRPr="000F0260">
        <w:rPr>
          <w:rFonts w:cs="David" w:hint="cs"/>
          <w:sz w:val="24"/>
          <w:szCs w:val="24"/>
          <w:rtl/>
        </w:rPr>
        <w:t xml:space="preserve"> עולה (באופן טכני, בשל ה</w:t>
      </w:r>
      <w:r>
        <w:rPr>
          <w:rFonts w:cs="David" w:hint="cs"/>
          <w:sz w:val="24"/>
          <w:szCs w:val="24"/>
          <w:rtl/>
        </w:rPr>
        <w:t>"</w:t>
      </w:r>
      <w:r w:rsidRPr="000F0260">
        <w:rPr>
          <w:rFonts w:cs="David" w:hint="cs"/>
          <w:sz w:val="24"/>
          <w:szCs w:val="24"/>
          <w:rtl/>
        </w:rPr>
        <w:t>כיול</w:t>
      </w:r>
      <w:r>
        <w:rPr>
          <w:rFonts w:cs="David" w:hint="cs"/>
          <w:sz w:val="24"/>
          <w:szCs w:val="24"/>
          <w:rtl/>
        </w:rPr>
        <w:t>"</w:t>
      </w:r>
      <w:r w:rsidRPr="000F0260">
        <w:rPr>
          <w:rFonts w:cs="David" w:hint="cs"/>
          <w:sz w:val="24"/>
          <w:szCs w:val="24"/>
          <w:rtl/>
        </w:rPr>
        <w:t xml:space="preserve"> מחדש) ל-6</w:t>
      </w:r>
      <w:r>
        <w:rPr>
          <w:rFonts w:cs="David" w:hint="cs"/>
          <w:sz w:val="24"/>
          <w:szCs w:val="24"/>
          <w:rtl/>
        </w:rPr>
        <w:t xml:space="preserve">. </w:t>
      </w:r>
      <w:proofErr w:type="spellStart"/>
      <w:r w:rsidRPr="000F0260">
        <w:rPr>
          <w:rFonts w:cs="David" w:hint="cs"/>
          <w:sz w:val="24"/>
          <w:szCs w:val="24"/>
          <w:rtl/>
        </w:rPr>
        <w:t>איתה</w:t>
      </w:r>
      <w:proofErr w:type="spellEnd"/>
      <w:r w:rsidRPr="000F0260">
        <w:rPr>
          <w:rFonts w:cs="David" w:hint="cs"/>
          <w:sz w:val="24"/>
          <w:szCs w:val="24"/>
          <w:rtl/>
        </w:rPr>
        <w:t xml:space="preserve"> עולה כמובן גם רמת המיסוי הממוצעת.</w:t>
      </w:r>
      <w:r>
        <w:rPr>
          <w:rFonts w:cs="David" w:hint="cs"/>
          <w:sz w:val="24"/>
          <w:szCs w:val="24"/>
          <w:rtl/>
        </w:rPr>
        <w:t xml:space="preserve"> </w:t>
      </w:r>
    </w:p>
    <w:p w:rsidR="00435295" w:rsidRPr="000F0260" w:rsidRDefault="00435295" w:rsidP="00435295">
      <w:pPr>
        <w:spacing w:before="120" w:after="0" w:line="240" w:lineRule="auto"/>
        <w:jc w:val="center"/>
        <w:rPr>
          <w:rFonts w:cs="David"/>
          <w:b/>
          <w:bCs/>
          <w:sz w:val="24"/>
          <w:szCs w:val="24"/>
          <w:rtl/>
        </w:rPr>
      </w:pPr>
      <w:r w:rsidRPr="000F0260">
        <w:rPr>
          <w:rFonts w:cs="David" w:hint="cs"/>
          <w:b/>
          <w:bCs/>
          <w:sz w:val="24"/>
          <w:szCs w:val="24"/>
          <w:rtl/>
        </w:rPr>
        <w:t xml:space="preserve">איור 3: </w:t>
      </w:r>
      <w:r>
        <w:rPr>
          <w:rFonts w:cs="David" w:hint="cs"/>
          <w:b/>
          <w:bCs/>
          <w:sz w:val="24"/>
          <w:szCs w:val="24"/>
          <w:rtl/>
        </w:rPr>
        <w:t>ה</w:t>
      </w:r>
      <w:r w:rsidRPr="000F0260">
        <w:rPr>
          <w:rFonts w:cs="David" w:hint="cs"/>
          <w:b/>
          <w:bCs/>
          <w:sz w:val="24"/>
          <w:szCs w:val="24"/>
          <w:rtl/>
        </w:rPr>
        <w:t xml:space="preserve">התפלגות של כלי </w:t>
      </w:r>
      <w:r>
        <w:rPr>
          <w:rFonts w:cs="David" w:hint="cs"/>
          <w:b/>
          <w:bCs/>
          <w:sz w:val="24"/>
          <w:szCs w:val="24"/>
          <w:rtl/>
        </w:rPr>
        <w:t>ה</w:t>
      </w:r>
      <w:r w:rsidRPr="000F0260">
        <w:rPr>
          <w:rFonts w:cs="David" w:hint="cs"/>
          <w:b/>
          <w:bCs/>
          <w:sz w:val="24"/>
          <w:szCs w:val="24"/>
          <w:rtl/>
        </w:rPr>
        <w:t xml:space="preserve">רכב שמשקלם </w:t>
      </w:r>
      <w:r>
        <w:rPr>
          <w:rFonts w:cs="David" w:hint="cs"/>
          <w:b/>
          <w:bCs/>
          <w:sz w:val="24"/>
          <w:szCs w:val="24"/>
          <w:rtl/>
        </w:rPr>
        <w:t xml:space="preserve">מגיע </w:t>
      </w:r>
      <w:r w:rsidRPr="000F0260">
        <w:rPr>
          <w:rFonts w:cs="David" w:hint="cs"/>
          <w:b/>
          <w:bCs/>
          <w:sz w:val="24"/>
          <w:szCs w:val="24"/>
          <w:rtl/>
        </w:rPr>
        <w:t xml:space="preserve">עד 3.5 טון (נוסעים ומסחרי) </w:t>
      </w:r>
      <w:r>
        <w:rPr>
          <w:rFonts w:cs="David" w:hint="cs"/>
          <w:b/>
          <w:bCs/>
          <w:sz w:val="24"/>
          <w:szCs w:val="24"/>
          <w:rtl/>
        </w:rPr>
        <w:t xml:space="preserve">לפי דרגות זיהום, </w:t>
      </w:r>
      <w:r w:rsidRPr="000F0260">
        <w:rPr>
          <w:rFonts w:cs="David" w:hint="cs"/>
          <w:b/>
          <w:bCs/>
          <w:sz w:val="24"/>
          <w:szCs w:val="24"/>
          <w:rtl/>
        </w:rPr>
        <w:t>והשפעת</w:t>
      </w:r>
      <w:r>
        <w:rPr>
          <w:rFonts w:cs="David" w:hint="cs"/>
          <w:b/>
          <w:bCs/>
          <w:sz w:val="24"/>
          <w:szCs w:val="24"/>
          <w:rtl/>
        </w:rPr>
        <w:t>ו</w:t>
      </w:r>
      <w:r w:rsidRPr="000F0260">
        <w:rPr>
          <w:rFonts w:cs="David" w:hint="cs"/>
          <w:b/>
          <w:bCs/>
          <w:sz w:val="24"/>
          <w:szCs w:val="24"/>
          <w:rtl/>
        </w:rPr>
        <w:t xml:space="preserve"> </w:t>
      </w:r>
      <w:r>
        <w:rPr>
          <w:rFonts w:cs="David" w:hint="cs"/>
          <w:b/>
          <w:bCs/>
          <w:sz w:val="24"/>
          <w:szCs w:val="24"/>
          <w:rtl/>
        </w:rPr>
        <w:t xml:space="preserve">של </w:t>
      </w:r>
      <w:r w:rsidRPr="000F0260">
        <w:rPr>
          <w:rFonts w:cs="David" w:hint="cs"/>
          <w:b/>
          <w:bCs/>
          <w:sz w:val="24"/>
          <w:szCs w:val="24"/>
          <w:rtl/>
        </w:rPr>
        <w:t>עדכון הנוסחה</w:t>
      </w:r>
      <w:r>
        <w:rPr>
          <w:rFonts w:cs="David" w:hint="cs"/>
          <w:b/>
          <w:bCs/>
          <w:sz w:val="24"/>
          <w:szCs w:val="24"/>
          <w:rtl/>
        </w:rPr>
        <w:t xml:space="preserve"> על ההתפלגות</w:t>
      </w:r>
    </w:p>
    <w:p w:rsidR="00435295" w:rsidRPr="000F0260" w:rsidRDefault="008E1E22" w:rsidP="00435295">
      <w:pPr>
        <w:spacing w:after="0" w:line="240" w:lineRule="auto"/>
        <w:jc w:val="center"/>
        <w:rPr>
          <w:rFonts w:cs="David"/>
          <w:b/>
          <w:bCs/>
          <w:sz w:val="24"/>
          <w:szCs w:val="24"/>
          <w:rtl/>
        </w:rPr>
      </w:pPr>
      <w:r w:rsidRPr="00D20BDC">
        <w:rPr>
          <w:rFonts w:cs="David"/>
          <w:noProof/>
          <w:sz w:val="24"/>
          <w:szCs w:val="24"/>
        </w:rPr>
        <w:drawing>
          <wp:inline distT="0" distB="0" distL="0" distR="0" wp14:anchorId="3499AD68" wp14:editId="069E4B52">
            <wp:extent cx="4092796" cy="1616741"/>
            <wp:effectExtent l="0" t="0" r="3175" b="254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1062" cy="1616056"/>
                    </a:xfrm>
                    <a:prstGeom prst="rect">
                      <a:avLst/>
                    </a:prstGeom>
                    <a:noFill/>
                  </pic:spPr>
                </pic:pic>
              </a:graphicData>
            </a:graphic>
          </wp:inline>
        </w:drawing>
      </w:r>
      <w:r w:rsidR="00435295" w:rsidRPr="000F0260">
        <w:rPr>
          <w:rFonts w:cs="David"/>
          <w:noProof/>
          <w:sz w:val="24"/>
          <w:szCs w:val="24"/>
        </w:rPr>
        <w:t xml:space="preserve"> </w:t>
      </w:r>
    </w:p>
    <w:p w:rsidR="00435295" w:rsidRPr="000F0260" w:rsidRDefault="00435295" w:rsidP="00435295">
      <w:pPr>
        <w:ind w:left="232"/>
        <w:rPr>
          <w:rFonts w:cs="David"/>
          <w:sz w:val="24"/>
          <w:szCs w:val="24"/>
          <w:rtl/>
        </w:rPr>
      </w:pPr>
      <w:r w:rsidRPr="000F0260">
        <w:rPr>
          <w:rFonts w:cs="David" w:hint="cs"/>
          <w:b/>
          <w:bCs/>
          <w:sz w:val="24"/>
          <w:szCs w:val="24"/>
          <w:rtl/>
        </w:rPr>
        <w:t>מקור</w:t>
      </w:r>
      <w:r w:rsidRPr="000F0260">
        <w:rPr>
          <w:rFonts w:cs="David" w:hint="cs"/>
          <w:sz w:val="24"/>
          <w:szCs w:val="24"/>
          <w:rtl/>
        </w:rPr>
        <w:t xml:space="preserve">: עיבודי בנק ישראל לנתוני משרד התחבורה והחטיבה לתכנון וכלכלה, רשות המסים </w:t>
      </w:r>
    </w:p>
    <w:p w:rsidR="002D4694" w:rsidRDefault="002D4694">
      <w:pPr>
        <w:bidi w:val="0"/>
        <w:spacing w:line="360" w:lineRule="auto"/>
        <w:rPr>
          <w:rFonts w:cs="David"/>
          <w:sz w:val="24"/>
          <w:szCs w:val="24"/>
          <w:rtl/>
        </w:rPr>
      </w:pPr>
      <w:r>
        <w:rPr>
          <w:rFonts w:cs="David"/>
          <w:sz w:val="24"/>
          <w:szCs w:val="24"/>
          <w:rtl/>
        </w:rPr>
        <w:br w:type="page"/>
      </w:r>
    </w:p>
    <w:p w:rsidR="00435295" w:rsidRPr="000F0260" w:rsidRDefault="00435295" w:rsidP="002D4694">
      <w:pPr>
        <w:spacing w:line="360" w:lineRule="auto"/>
        <w:jc w:val="both"/>
        <w:rPr>
          <w:rFonts w:cs="David"/>
          <w:sz w:val="24"/>
          <w:szCs w:val="24"/>
          <w:rtl/>
        </w:rPr>
      </w:pPr>
      <w:r w:rsidRPr="000F0260">
        <w:rPr>
          <w:rFonts w:cs="David" w:hint="cs"/>
          <w:sz w:val="24"/>
          <w:szCs w:val="24"/>
          <w:rtl/>
        </w:rPr>
        <w:lastRenderedPageBreak/>
        <w:t xml:space="preserve">הרפורמה </w:t>
      </w:r>
      <w:r>
        <w:rPr>
          <w:rFonts w:cs="David" w:hint="cs"/>
          <w:sz w:val="24"/>
          <w:szCs w:val="24"/>
          <w:rtl/>
        </w:rPr>
        <w:t>"</w:t>
      </w:r>
      <w:r w:rsidRPr="000F0260">
        <w:rPr>
          <w:rFonts w:cs="David" w:hint="cs"/>
          <w:sz w:val="24"/>
          <w:szCs w:val="24"/>
          <w:rtl/>
        </w:rPr>
        <w:t>הירוקה</w:t>
      </w:r>
      <w:r>
        <w:rPr>
          <w:rFonts w:cs="David" w:hint="cs"/>
          <w:sz w:val="24"/>
          <w:szCs w:val="24"/>
          <w:rtl/>
        </w:rPr>
        <w:t>"</w:t>
      </w:r>
      <w:r w:rsidRPr="000F0260">
        <w:rPr>
          <w:rFonts w:cs="David" w:hint="cs"/>
          <w:sz w:val="24"/>
          <w:szCs w:val="24"/>
          <w:rtl/>
        </w:rPr>
        <w:t xml:space="preserve"> בשיעורי המיסוי מלמדת</w:t>
      </w:r>
      <w:r>
        <w:rPr>
          <w:rFonts w:cs="David" w:hint="cs"/>
          <w:sz w:val="24"/>
          <w:szCs w:val="24"/>
          <w:rtl/>
        </w:rPr>
        <w:t>,</w:t>
      </w:r>
      <w:r w:rsidRPr="000F0260">
        <w:rPr>
          <w:rFonts w:cs="David" w:hint="cs"/>
          <w:sz w:val="24"/>
          <w:szCs w:val="24"/>
          <w:rtl/>
        </w:rPr>
        <w:t xml:space="preserve"> כי תמריצים</w:t>
      </w:r>
      <w:r>
        <w:rPr>
          <w:rFonts w:cs="David" w:hint="cs"/>
          <w:sz w:val="24"/>
          <w:szCs w:val="24"/>
          <w:rtl/>
        </w:rPr>
        <w:t xml:space="preserve"> </w:t>
      </w:r>
      <w:r w:rsidRPr="000F0260">
        <w:rPr>
          <w:rFonts w:cs="David" w:hint="cs"/>
          <w:sz w:val="24"/>
          <w:szCs w:val="24"/>
          <w:rtl/>
        </w:rPr>
        <w:t xml:space="preserve">כלכליים ברורים משפיעים </w:t>
      </w:r>
      <w:r>
        <w:rPr>
          <w:rFonts w:cs="David" w:hint="cs"/>
          <w:sz w:val="24"/>
          <w:szCs w:val="24"/>
          <w:rtl/>
        </w:rPr>
        <w:t>משמעותית,</w:t>
      </w:r>
      <w:r w:rsidRPr="000F0260">
        <w:rPr>
          <w:rFonts w:cs="David" w:hint="cs"/>
          <w:sz w:val="24"/>
          <w:szCs w:val="24"/>
          <w:rtl/>
        </w:rPr>
        <w:t xml:space="preserve"> ובכיוון המתבקש</w:t>
      </w:r>
      <w:r>
        <w:rPr>
          <w:rFonts w:cs="David" w:hint="cs"/>
          <w:sz w:val="24"/>
          <w:szCs w:val="24"/>
          <w:rtl/>
        </w:rPr>
        <w:t>,</w:t>
      </w:r>
      <w:r w:rsidRPr="000F0260">
        <w:rPr>
          <w:rFonts w:cs="David" w:hint="cs"/>
          <w:sz w:val="24"/>
          <w:szCs w:val="24"/>
          <w:rtl/>
        </w:rPr>
        <w:t xml:space="preserve"> על התנהגות הצרכנים; לא כל שכן כאשר הסביבה הטכנולוגית (כניסתם לשוק של דגמים חדשים </w:t>
      </w:r>
      <w:r>
        <w:rPr>
          <w:rFonts w:cs="David" w:hint="cs"/>
          <w:sz w:val="24"/>
          <w:szCs w:val="24"/>
          <w:rtl/>
        </w:rPr>
        <w:t>ו"ירוקים"</w:t>
      </w:r>
      <w:r w:rsidRPr="000F0260">
        <w:rPr>
          <w:rFonts w:cs="David" w:hint="cs"/>
          <w:sz w:val="24"/>
          <w:szCs w:val="24"/>
          <w:rtl/>
        </w:rPr>
        <w:t>) תומכת בשינוי.</w:t>
      </w:r>
      <w:r>
        <w:rPr>
          <w:rFonts w:cs="David" w:hint="cs"/>
          <w:sz w:val="24"/>
          <w:szCs w:val="24"/>
          <w:rtl/>
        </w:rPr>
        <w:t xml:space="preserve"> </w:t>
      </w:r>
      <w:r w:rsidRPr="000F0260">
        <w:rPr>
          <w:rFonts w:cs="David" w:hint="cs"/>
          <w:sz w:val="24"/>
          <w:szCs w:val="24"/>
          <w:rtl/>
        </w:rPr>
        <w:t>הצלחת</w:t>
      </w:r>
      <w:r>
        <w:rPr>
          <w:rFonts w:cs="David" w:hint="cs"/>
          <w:sz w:val="24"/>
          <w:szCs w:val="24"/>
          <w:rtl/>
        </w:rPr>
        <w:t xml:space="preserve"> </w:t>
      </w:r>
      <w:r w:rsidRPr="000F0260">
        <w:rPr>
          <w:rFonts w:cs="David" w:hint="cs"/>
          <w:sz w:val="24"/>
          <w:szCs w:val="24"/>
          <w:rtl/>
        </w:rPr>
        <w:t xml:space="preserve">הרפורמה יכולה לשמש </w:t>
      </w:r>
      <w:r>
        <w:rPr>
          <w:rFonts w:cs="David" w:hint="cs"/>
          <w:sz w:val="24"/>
          <w:szCs w:val="24"/>
          <w:rtl/>
        </w:rPr>
        <w:t xml:space="preserve">אפוא </w:t>
      </w:r>
      <w:r w:rsidRPr="000F0260">
        <w:rPr>
          <w:rFonts w:cs="David" w:hint="cs"/>
          <w:sz w:val="24"/>
          <w:szCs w:val="24"/>
          <w:rtl/>
        </w:rPr>
        <w:t xml:space="preserve">טיעון </w:t>
      </w:r>
      <w:r>
        <w:rPr>
          <w:rFonts w:cs="David" w:hint="cs"/>
          <w:sz w:val="24"/>
          <w:szCs w:val="24"/>
          <w:rtl/>
        </w:rPr>
        <w:t>לטובת</w:t>
      </w:r>
      <w:r w:rsidRPr="000F0260">
        <w:rPr>
          <w:rFonts w:cs="David" w:hint="cs"/>
          <w:sz w:val="24"/>
          <w:szCs w:val="24"/>
          <w:rtl/>
        </w:rPr>
        <w:t xml:space="preserve"> הנהגת כלי מדיניות כלכליים גם ביחס להקטנת הצפיפות בכבישים </w:t>
      </w:r>
      <w:r>
        <w:rPr>
          <w:rFonts w:cs="David"/>
          <w:sz w:val="24"/>
          <w:szCs w:val="24"/>
          <w:rtl/>
        </w:rPr>
        <w:t>–</w:t>
      </w:r>
      <w:r w:rsidRPr="000F0260">
        <w:rPr>
          <w:rFonts w:cs="David" w:hint="cs"/>
          <w:sz w:val="24"/>
          <w:szCs w:val="24"/>
          <w:rtl/>
        </w:rPr>
        <w:t xml:space="preserve"> כדוגמת מיסוי דיפרנציאלי על נסיעות בשעות </w:t>
      </w:r>
      <w:r>
        <w:rPr>
          <w:rFonts w:cs="David" w:hint="cs"/>
          <w:sz w:val="24"/>
          <w:szCs w:val="24"/>
          <w:rtl/>
        </w:rPr>
        <w:t>ה</w:t>
      </w:r>
      <w:r w:rsidRPr="000F0260">
        <w:rPr>
          <w:rFonts w:cs="David" w:hint="cs"/>
          <w:sz w:val="24"/>
          <w:szCs w:val="24"/>
          <w:rtl/>
        </w:rPr>
        <w:t xml:space="preserve">עומס </w:t>
      </w:r>
      <w:r>
        <w:rPr>
          <w:rFonts w:cs="David" w:hint="cs"/>
          <w:sz w:val="24"/>
          <w:szCs w:val="24"/>
          <w:rtl/>
        </w:rPr>
        <w:t>ו</w:t>
      </w:r>
      <w:r w:rsidRPr="000F0260">
        <w:rPr>
          <w:rFonts w:cs="David" w:hint="cs"/>
          <w:sz w:val="24"/>
          <w:szCs w:val="24"/>
          <w:rtl/>
        </w:rPr>
        <w:t xml:space="preserve">בשעות אחרות. </w:t>
      </w:r>
      <w:r>
        <w:rPr>
          <w:rFonts w:cs="David" w:hint="cs"/>
          <w:sz w:val="24"/>
          <w:szCs w:val="24"/>
          <w:rtl/>
        </w:rPr>
        <w:t xml:space="preserve">ואמנם, </w:t>
      </w:r>
      <w:r w:rsidRPr="000F0260">
        <w:rPr>
          <w:rFonts w:cs="David" w:hint="cs"/>
          <w:sz w:val="24"/>
          <w:szCs w:val="24"/>
          <w:rtl/>
        </w:rPr>
        <w:t xml:space="preserve">בתחילת 2013 החלו משרדי האוצר והתחבורה בניסוי, שיימשך כשלוש שנים, </w:t>
      </w:r>
      <w:r>
        <w:rPr>
          <w:rFonts w:cs="David" w:hint="cs"/>
          <w:sz w:val="24"/>
          <w:szCs w:val="24"/>
          <w:rtl/>
        </w:rPr>
        <w:t xml:space="preserve">במטרה לבחון כיצד </w:t>
      </w:r>
      <w:r w:rsidRPr="000F0260">
        <w:rPr>
          <w:rFonts w:cs="David" w:hint="cs"/>
          <w:sz w:val="24"/>
          <w:szCs w:val="24"/>
          <w:rtl/>
        </w:rPr>
        <w:t xml:space="preserve">תמריצים כספיים </w:t>
      </w:r>
      <w:r>
        <w:rPr>
          <w:rFonts w:cs="David" w:hint="cs"/>
          <w:sz w:val="24"/>
          <w:szCs w:val="24"/>
          <w:rtl/>
        </w:rPr>
        <w:t xml:space="preserve">משפיעים </w:t>
      </w:r>
      <w:r w:rsidRPr="000F0260">
        <w:rPr>
          <w:rFonts w:cs="David" w:hint="cs"/>
          <w:sz w:val="24"/>
          <w:szCs w:val="24"/>
          <w:rtl/>
        </w:rPr>
        <w:t>על הרגלי הנסיעה</w:t>
      </w:r>
      <w:r w:rsidRPr="000F0260">
        <w:rPr>
          <w:rStyle w:val="a7"/>
          <w:rFonts w:cs="David"/>
          <w:sz w:val="24"/>
          <w:szCs w:val="24"/>
          <w:rtl/>
        </w:rPr>
        <w:footnoteReference w:id="11"/>
      </w:r>
      <w:r>
        <w:rPr>
          <w:rFonts w:cs="David" w:hint="cs"/>
          <w:sz w:val="24"/>
          <w:szCs w:val="24"/>
          <w:rtl/>
        </w:rPr>
        <w:t>.</w:t>
      </w:r>
      <w:r w:rsidRPr="000F0260">
        <w:rPr>
          <w:rFonts w:cs="David" w:hint="cs"/>
          <w:sz w:val="24"/>
          <w:szCs w:val="24"/>
          <w:rtl/>
        </w:rPr>
        <w:t xml:space="preserve"> ממצאי הניסוי נועדו לסייע לוועדה מקצועית, </w:t>
      </w:r>
      <w:r>
        <w:rPr>
          <w:rFonts w:cs="David" w:hint="cs"/>
          <w:sz w:val="24"/>
          <w:szCs w:val="24"/>
          <w:rtl/>
        </w:rPr>
        <w:t>שמינו</w:t>
      </w:r>
      <w:r w:rsidRPr="000F0260">
        <w:rPr>
          <w:rFonts w:cs="David" w:hint="cs"/>
          <w:sz w:val="24"/>
          <w:szCs w:val="24"/>
          <w:rtl/>
        </w:rPr>
        <w:t xml:space="preserve"> שרי האוצר והתחבורה, להציע מדיניות מס חדשה </w:t>
      </w:r>
      <w:r>
        <w:rPr>
          <w:rFonts w:cs="David" w:hint="cs"/>
          <w:sz w:val="24"/>
          <w:szCs w:val="24"/>
          <w:rtl/>
        </w:rPr>
        <w:t xml:space="preserve">שתעצב מחדש את </w:t>
      </w:r>
      <w:r w:rsidRPr="000F0260">
        <w:rPr>
          <w:rFonts w:cs="David" w:hint="cs"/>
          <w:sz w:val="24"/>
          <w:szCs w:val="24"/>
          <w:rtl/>
        </w:rPr>
        <w:t>הרגלי הנסיעה ו</w:t>
      </w:r>
      <w:r>
        <w:rPr>
          <w:rFonts w:cs="David" w:hint="cs"/>
          <w:sz w:val="24"/>
          <w:szCs w:val="24"/>
          <w:rtl/>
        </w:rPr>
        <w:t xml:space="preserve">כך תפחית את </w:t>
      </w:r>
      <w:r w:rsidRPr="000F0260">
        <w:rPr>
          <w:rFonts w:cs="David" w:hint="cs"/>
          <w:sz w:val="24"/>
          <w:szCs w:val="24"/>
          <w:rtl/>
        </w:rPr>
        <w:t>הצפיפות בכבישים</w:t>
      </w:r>
      <w:r w:rsidRPr="000F0260">
        <w:rPr>
          <w:rStyle w:val="a7"/>
          <w:rFonts w:cs="David"/>
          <w:sz w:val="24"/>
          <w:szCs w:val="24"/>
          <w:rtl/>
        </w:rPr>
        <w:footnoteReference w:id="12"/>
      </w:r>
      <w:r>
        <w:rPr>
          <w:rFonts w:cs="David" w:hint="cs"/>
          <w:sz w:val="24"/>
          <w:szCs w:val="24"/>
          <w:rtl/>
        </w:rPr>
        <w:t>.</w:t>
      </w:r>
      <w:r w:rsidRPr="000F0260">
        <w:rPr>
          <w:rFonts w:cs="David" w:hint="cs"/>
          <w:sz w:val="24"/>
          <w:szCs w:val="24"/>
          <w:rtl/>
        </w:rPr>
        <w:t xml:space="preserve"> </w:t>
      </w:r>
    </w:p>
    <w:p w:rsidR="006B03E8" w:rsidRDefault="007D23C2" w:rsidP="002D4694">
      <w:pPr>
        <w:spacing w:line="360" w:lineRule="auto"/>
        <w:jc w:val="both"/>
        <w:rPr>
          <w:rtl/>
        </w:rPr>
      </w:pPr>
    </w:p>
    <w:sectPr w:rsidR="006B03E8" w:rsidSect="007D23C2">
      <w:footerReference w:type="default" r:id="rId12"/>
      <w:pgSz w:w="11906" w:h="16838"/>
      <w:pgMar w:top="1440" w:right="1800" w:bottom="1440" w:left="1800" w:header="708"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2E" w:rsidRDefault="00E2172E" w:rsidP="00435295">
      <w:pPr>
        <w:spacing w:after="0" w:line="240" w:lineRule="auto"/>
      </w:pPr>
      <w:r>
        <w:separator/>
      </w:r>
    </w:p>
  </w:endnote>
  <w:endnote w:type="continuationSeparator" w:id="0">
    <w:p w:rsidR="00E2172E" w:rsidRDefault="00E2172E" w:rsidP="0043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0000000000000000000"/>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20"/>
        <w:szCs w:val="20"/>
        <w:rtl/>
      </w:rPr>
      <w:id w:val="717557840"/>
      <w:docPartObj>
        <w:docPartGallery w:val="Page Numbers (Bottom of Page)"/>
        <w:docPartUnique/>
      </w:docPartObj>
    </w:sdtPr>
    <w:sdtEndPr>
      <w:rPr>
        <w:cs/>
      </w:rPr>
    </w:sdtEndPr>
    <w:sdtContent>
      <w:sdt>
        <w:sdtPr>
          <w:rPr>
            <w:rFonts w:cs="David"/>
            <w:sz w:val="20"/>
            <w:szCs w:val="20"/>
            <w:rtl/>
          </w:rPr>
          <w:id w:val="860082579"/>
          <w:docPartObj>
            <w:docPartGallery w:val="Page Numbers (Top of Page)"/>
            <w:docPartUnique/>
          </w:docPartObj>
        </w:sdtPr>
        <w:sdtContent>
          <w:p w:rsidR="007D23C2" w:rsidRPr="007D23C2" w:rsidRDefault="007D23C2" w:rsidP="007D23C2">
            <w:pPr>
              <w:pStyle w:val="a3"/>
              <w:jc w:val="center"/>
              <w:rPr>
                <w:rFonts w:cs="David"/>
                <w:sz w:val="20"/>
                <w:szCs w:val="20"/>
                <w:cs/>
              </w:rPr>
            </w:pPr>
            <w:r>
              <w:rPr>
                <w:rFonts w:cs="David" w:hint="cs"/>
                <w:sz w:val="20"/>
                <w:szCs w:val="20"/>
                <w:rtl/>
                <w:cs/>
                <w:lang w:val="he-IL"/>
              </w:rPr>
              <w:t xml:space="preserve">דוח בנק ישראל 2013 </w:t>
            </w:r>
            <w:r>
              <w:rPr>
                <w:rFonts w:cs="David"/>
                <w:sz w:val="20"/>
                <w:szCs w:val="20"/>
                <w:rtl/>
                <w:lang w:val="he-IL"/>
              </w:rPr>
              <w:t>–</w:t>
            </w:r>
            <w:r>
              <w:rPr>
                <w:rFonts w:cs="David" w:hint="cs"/>
                <w:sz w:val="20"/>
                <w:szCs w:val="20"/>
                <w:rtl/>
                <w:cs/>
                <w:lang w:val="he-IL"/>
              </w:rPr>
              <w:t xml:space="preserve"> זיהום אוויר ומיסוי "ירוק"</w:t>
            </w:r>
            <w:r>
              <w:rPr>
                <w:rFonts w:cs="David" w:hint="cs"/>
                <w:sz w:val="20"/>
                <w:szCs w:val="20"/>
                <w:rtl/>
                <w:cs/>
                <w:lang w:val="he-IL"/>
              </w:rPr>
              <w:tab/>
            </w:r>
            <w:r>
              <w:rPr>
                <w:rFonts w:cs="David" w:hint="cs"/>
                <w:sz w:val="20"/>
                <w:szCs w:val="20"/>
                <w:rtl/>
                <w:cs/>
                <w:lang w:val="he-IL"/>
              </w:rPr>
              <w:tab/>
            </w:r>
            <w:r w:rsidRPr="007D23C2">
              <w:rPr>
                <w:rFonts w:cs="David"/>
                <w:sz w:val="20"/>
                <w:szCs w:val="20"/>
                <w:rtl/>
                <w:cs/>
                <w:lang w:val="he-IL"/>
              </w:rPr>
              <w:t xml:space="preserve">עמוד </w:t>
            </w:r>
            <w:r w:rsidRPr="007D23C2">
              <w:rPr>
                <w:rFonts w:cs="David"/>
                <w:b/>
                <w:bCs/>
                <w:sz w:val="20"/>
                <w:szCs w:val="20"/>
              </w:rPr>
              <w:fldChar w:fldCharType="begin"/>
            </w:r>
            <w:r w:rsidRPr="007D23C2">
              <w:rPr>
                <w:rFonts w:cs="David"/>
                <w:b/>
                <w:bCs/>
                <w:sz w:val="20"/>
                <w:szCs w:val="20"/>
                <w:cs/>
              </w:rPr>
              <w:instrText>PAGE</w:instrText>
            </w:r>
            <w:r w:rsidRPr="007D23C2">
              <w:rPr>
                <w:rFonts w:cs="David"/>
                <w:b/>
                <w:bCs/>
                <w:sz w:val="20"/>
                <w:szCs w:val="20"/>
              </w:rPr>
              <w:fldChar w:fldCharType="separate"/>
            </w:r>
            <w:r>
              <w:rPr>
                <w:rFonts w:cs="David"/>
                <w:b/>
                <w:bCs/>
                <w:noProof/>
                <w:sz w:val="20"/>
                <w:szCs w:val="20"/>
                <w:rtl/>
              </w:rPr>
              <w:t>1</w:t>
            </w:r>
            <w:r w:rsidRPr="007D23C2">
              <w:rPr>
                <w:rFonts w:cs="David"/>
                <w:b/>
                <w:bCs/>
                <w:sz w:val="20"/>
                <w:szCs w:val="20"/>
              </w:rPr>
              <w:fldChar w:fldCharType="end"/>
            </w:r>
            <w:r w:rsidRPr="007D23C2">
              <w:rPr>
                <w:rFonts w:cs="David"/>
                <w:sz w:val="20"/>
                <w:szCs w:val="20"/>
                <w:rtl/>
                <w:cs/>
                <w:lang w:val="he-IL"/>
              </w:rPr>
              <w:t xml:space="preserve"> מתוך </w:t>
            </w:r>
            <w:r w:rsidRPr="007D23C2">
              <w:rPr>
                <w:rFonts w:cs="David"/>
                <w:b/>
                <w:bCs/>
                <w:sz w:val="20"/>
                <w:szCs w:val="20"/>
              </w:rPr>
              <w:fldChar w:fldCharType="begin"/>
            </w:r>
            <w:r w:rsidRPr="007D23C2">
              <w:rPr>
                <w:rFonts w:cs="David"/>
                <w:b/>
                <w:bCs/>
                <w:sz w:val="20"/>
                <w:szCs w:val="20"/>
                <w:cs/>
              </w:rPr>
              <w:instrText>NUMPAGES</w:instrText>
            </w:r>
            <w:r w:rsidRPr="007D23C2">
              <w:rPr>
                <w:rFonts w:cs="David"/>
                <w:b/>
                <w:bCs/>
                <w:sz w:val="20"/>
                <w:szCs w:val="20"/>
              </w:rPr>
              <w:fldChar w:fldCharType="separate"/>
            </w:r>
            <w:r>
              <w:rPr>
                <w:rFonts w:cs="David"/>
                <w:b/>
                <w:bCs/>
                <w:noProof/>
                <w:sz w:val="20"/>
                <w:szCs w:val="20"/>
                <w:rtl/>
              </w:rPr>
              <w:t>4</w:t>
            </w:r>
            <w:r w:rsidRPr="007D23C2">
              <w:rPr>
                <w:rFonts w:cs="David"/>
                <w:b/>
                <w:bCs/>
                <w:sz w:val="20"/>
                <w:szCs w:val="20"/>
              </w:rPr>
              <w:fldChar w:fldCharType="end"/>
            </w:r>
          </w:p>
        </w:sdtContent>
      </w:sdt>
    </w:sdtContent>
  </w:sdt>
  <w:p w:rsidR="00560151" w:rsidRPr="003E0B17" w:rsidRDefault="007D23C2" w:rsidP="003E0B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2E" w:rsidRDefault="00E2172E" w:rsidP="00435295">
      <w:pPr>
        <w:spacing w:after="0" w:line="240" w:lineRule="auto"/>
      </w:pPr>
      <w:r>
        <w:separator/>
      </w:r>
    </w:p>
  </w:footnote>
  <w:footnote w:type="continuationSeparator" w:id="0">
    <w:p w:rsidR="00E2172E" w:rsidRDefault="00E2172E" w:rsidP="00435295">
      <w:pPr>
        <w:spacing w:after="0" w:line="240" w:lineRule="auto"/>
      </w:pPr>
      <w:r>
        <w:continuationSeparator/>
      </w:r>
    </w:p>
  </w:footnote>
  <w:footnote w:id="1">
    <w:p w:rsidR="00435295" w:rsidRPr="00B226A1" w:rsidRDefault="00435295" w:rsidP="002D4694">
      <w:pPr>
        <w:pStyle w:val="a5"/>
        <w:jc w:val="both"/>
        <w:rPr>
          <w:rFonts w:ascii="Times New Roman" w:hAnsi="Times New Roman" w:cs="David"/>
          <w:rtl/>
        </w:rPr>
      </w:pPr>
      <w:r w:rsidRPr="000F0260">
        <w:rPr>
          <w:rStyle w:val="a7"/>
          <w:rFonts w:cs="David"/>
        </w:rPr>
        <w:footnoteRef/>
      </w:r>
      <w:r w:rsidRPr="00B226A1">
        <w:rPr>
          <w:rFonts w:ascii="Times New Roman" w:hAnsi="Times New Roman" w:cs="David"/>
          <w:rtl/>
        </w:rPr>
        <w:t xml:space="preserve"> </w:t>
      </w:r>
      <w:r w:rsidRPr="00B226A1">
        <w:rPr>
          <w:rFonts w:ascii="Times New Roman" w:hAnsi="Times New Roman" w:cs="David" w:hint="cs"/>
          <w:rtl/>
        </w:rPr>
        <w:t>גם בתאונות דרכים, כלומר בפגיעה של נהגים בפרטים אחרים וברכושם, ניתן לראות השפעות חיצוניות. ביטוח החובה מפנים באופן חלקי השפעות חיצוניות אלה.</w:t>
      </w:r>
    </w:p>
  </w:footnote>
  <w:footnote w:id="2">
    <w:p w:rsidR="00435295" w:rsidRPr="00B226A1" w:rsidRDefault="00435295" w:rsidP="002D4694">
      <w:pPr>
        <w:pStyle w:val="a5"/>
        <w:jc w:val="both"/>
        <w:rPr>
          <w:rFonts w:ascii="Times New Roman" w:hAnsi="Times New Roman" w:cs="David"/>
          <w:rtl/>
        </w:rPr>
      </w:pPr>
      <w:r w:rsidRPr="00B226A1">
        <w:rPr>
          <w:rStyle w:val="a7"/>
          <w:rFonts w:ascii="Times New Roman" w:hAnsi="Times New Roman" w:cs="David"/>
        </w:rPr>
        <w:footnoteRef/>
      </w:r>
      <w:r w:rsidRPr="00B226A1">
        <w:rPr>
          <w:rFonts w:ascii="Times New Roman" w:hAnsi="Times New Roman" w:cs="David"/>
          <w:rtl/>
        </w:rPr>
        <w:t xml:space="preserve"> </w:t>
      </w:r>
      <w:r w:rsidRPr="00B226A1">
        <w:rPr>
          <w:rFonts w:ascii="Times New Roman" w:hAnsi="Times New Roman" w:cs="David" w:hint="cs"/>
          <w:rtl/>
        </w:rPr>
        <w:t xml:space="preserve">"דוח הוועדה הבין-משרדית למיסוי 'ירוק', משרדי האוצר, התחבורה והבטיחות בדרכים, התשתיות, </w:t>
      </w:r>
      <w:r w:rsidRPr="003563B2">
        <w:rPr>
          <w:rFonts w:ascii="Times New Roman" w:hAnsi="Times New Roman" w:cs="David" w:hint="cs"/>
          <w:rtl/>
        </w:rPr>
        <w:t>הגנת</w:t>
      </w:r>
      <w:r w:rsidRPr="00B226A1">
        <w:rPr>
          <w:rFonts w:ascii="Times New Roman" w:hAnsi="Times New Roman" w:cs="David" w:hint="cs"/>
          <w:rtl/>
        </w:rPr>
        <w:t xml:space="preserve"> הסביבה", ינואר 2008. כדי לאמוד את היקפן הכמותי של ההשפעות החיצוניות השתמשה הוועדה בהערכות שנעשו ב-2001 באירופה בנוגע לעלויות הנזקים </w:t>
      </w:r>
      <w:r>
        <w:rPr>
          <w:rFonts w:ascii="Times New Roman" w:hAnsi="Times New Roman" w:cs="David" w:hint="cs"/>
          <w:rtl/>
        </w:rPr>
        <w:t>הנגרמים מ</w:t>
      </w:r>
      <w:r w:rsidRPr="003563B2">
        <w:rPr>
          <w:rFonts w:ascii="Times New Roman" w:hAnsi="Times New Roman" w:cs="David" w:hint="cs"/>
          <w:rtl/>
        </w:rPr>
        <w:t>פליטות</w:t>
      </w:r>
      <w:r w:rsidRPr="003563B2">
        <w:rPr>
          <w:rFonts w:ascii="Times New Roman" w:hAnsi="Times New Roman" w:cs="David"/>
          <w:rtl/>
        </w:rPr>
        <w:t xml:space="preserve"> </w:t>
      </w:r>
      <w:r w:rsidRPr="003563B2">
        <w:rPr>
          <w:rFonts w:ascii="Times New Roman" w:hAnsi="Times New Roman" w:cs="David" w:hint="cs"/>
          <w:rtl/>
        </w:rPr>
        <w:t>של</w:t>
      </w:r>
      <w:r w:rsidRPr="003563B2">
        <w:rPr>
          <w:rFonts w:ascii="Times New Roman" w:hAnsi="Times New Roman" w:cs="David"/>
          <w:rtl/>
        </w:rPr>
        <w:t xml:space="preserve"> </w:t>
      </w:r>
      <w:r w:rsidRPr="003563B2">
        <w:rPr>
          <w:rFonts w:ascii="Times New Roman" w:hAnsi="Times New Roman" w:cs="David" w:hint="cs"/>
          <w:rtl/>
        </w:rPr>
        <w:t>מזהמים</w:t>
      </w:r>
      <w:r w:rsidRPr="003563B2">
        <w:rPr>
          <w:rFonts w:ascii="Times New Roman" w:hAnsi="Times New Roman" w:cs="David"/>
          <w:rtl/>
        </w:rPr>
        <w:t xml:space="preserve"> </w:t>
      </w:r>
      <w:r w:rsidRPr="003563B2">
        <w:rPr>
          <w:rFonts w:ascii="Times New Roman" w:hAnsi="Times New Roman" w:cs="David" w:hint="cs"/>
          <w:rtl/>
        </w:rPr>
        <w:t>מכלי</w:t>
      </w:r>
      <w:r w:rsidRPr="003563B2">
        <w:rPr>
          <w:rFonts w:ascii="Times New Roman" w:hAnsi="Times New Roman" w:cs="David"/>
          <w:rtl/>
        </w:rPr>
        <w:t xml:space="preserve"> </w:t>
      </w:r>
      <w:r w:rsidRPr="003563B2">
        <w:rPr>
          <w:rFonts w:ascii="Times New Roman" w:hAnsi="Times New Roman" w:cs="David" w:hint="cs"/>
          <w:rtl/>
        </w:rPr>
        <w:t>רכב</w:t>
      </w:r>
      <w:r w:rsidRPr="00B226A1">
        <w:rPr>
          <w:rFonts w:ascii="Times New Roman" w:hAnsi="Times New Roman" w:cs="David" w:hint="cs"/>
          <w:rtl/>
        </w:rPr>
        <w:t>.</w:t>
      </w:r>
    </w:p>
  </w:footnote>
  <w:footnote w:id="3">
    <w:p w:rsidR="00435295" w:rsidRPr="00B226A1" w:rsidRDefault="00435295" w:rsidP="002D4694">
      <w:pPr>
        <w:pStyle w:val="a5"/>
        <w:jc w:val="both"/>
        <w:rPr>
          <w:rFonts w:ascii="Times New Roman" w:hAnsi="Times New Roman" w:cs="David"/>
          <w:rtl/>
        </w:rPr>
      </w:pPr>
      <w:r w:rsidRPr="00B226A1">
        <w:rPr>
          <w:rStyle w:val="a7"/>
          <w:rFonts w:ascii="Times New Roman" w:hAnsi="Times New Roman" w:cs="David"/>
        </w:rPr>
        <w:footnoteRef/>
      </w:r>
      <w:r w:rsidRPr="00B226A1">
        <w:rPr>
          <w:rFonts w:ascii="Times New Roman" w:hAnsi="Times New Roman" w:cs="David"/>
          <w:rtl/>
        </w:rPr>
        <w:t xml:space="preserve"> </w:t>
      </w:r>
      <w:r w:rsidRPr="00B226A1">
        <w:rPr>
          <w:rFonts w:ascii="Times New Roman" w:hAnsi="Times New Roman" w:cs="David" w:hint="cs"/>
          <w:rtl/>
        </w:rPr>
        <w:t>המדרג נוצר למעשה באמצעות זיכוי שקלי ממס קנייה, וזיכוי זה גדל עם ירידה ברמת הזיהום.</w:t>
      </w:r>
    </w:p>
  </w:footnote>
  <w:footnote w:id="4">
    <w:p w:rsidR="00435295" w:rsidRPr="00B226A1" w:rsidRDefault="00435295" w:rsidP="002D4694">
      <w:pPr>
        <w:pStyle w:val="a5"/>
        <w:jc w:val="both"/>
        <w:rPr>
          <w:rFonts w:ascii="Times New Roman" w:hAnsi="Times New Roman" w:cs="David"/>
        </w:rPr>
      </w:pPr>
      <w:r w:rsidRPr="00B226A1">
        <w:rPr>
          <w:rStyle w:val="a7"/>
          <w:rFonts w:ascii="Times New Roman" w:hAnsi="Times New Roman" w:cs="David"/>
        </w:rPr>
        <w:footnoteRef/>
      </w:r>
      <w:r w:rsidRPr="00B226A1">
        <w:rPr>
          <w:rFonts w:ascii="Times New Roman" w:hAnsi="Times New Roman" w:cs="David"/>
          <w:rtl/>
        </w:rPr>
        <w:t xml:space="preserve"> </w:t>
      </w:r>
      <w:r w:rsidRPr="00B226A1">
        <w:rPr>
          <w:rFonts w:ascii="Times New Roman" w:hAnsi="Times New Roman" w:cs="David" w:hint="cs"/>
          <w:rtl/>
        </w:rPr>
        <w:t xml:space="preserve">כ-130 דגמים </w:t>
      </w:r>
      <w:r w:rsidRPr="00B226A1">
        <w:rPr>
          <w:rFonts w:ascii="Times New Roman" w:hAnsi="Times New Roman" w:cs="David"/>
          <w:rtl/>
        </w:rPr>
        <w:t>–</w:t>
      </w:r>
      <w:r w:rsidRPr="00B226A1">
        <w:rPr>
          <w:rFonts w:ascii="Times New Roman" w:hAnsi="Times New Roman" w:cs="David" w:hint="cs"/>
          <w:rtl/>
        </w:rPr>
        <w:t xml:space="preserve"> כ</w:t>
      </w:r>
      <w:r>
        <w:rPr>
          <w:rFonts w:ascii="Times New Roman" w:hAnsi="Times New Roman" w:cs="David" w:hint="cs"/>
          <w:rtl/>
        </w:rPr>
        <w:t>-1/10</w:t>
      </w:r>
      <w:r w:rsidRPr="00B226A1">
        <w:rPr>
          <w:rFonts w:ascii="Times New Roman" w:hAnsi="Times New Roman" w:cs="David" w:hint="cs"/>
          <w:rtl/>
        </w:rPr>
        <w:t xml:space="preserve"> מסך הדגמים הפרטיים מונעי הבנזין שיובאו ב-2012 </w:t>
      </w:r>
      <w:r w:rsidRPr="00B226A1">
        <w:rPr>
          <w:rFonts w:ascii="Times New Roman" w:hAnsi="Times New Roman" w:cs="David"/>
          <w:rtl/>
        </w:rPr>
        <w:t>–</w:t>
      </w:r>
      <w:r w:rsidRPr="00B226A1">
        <w:rPr>
          <w:rFonts w:ascii="Times New Roman" w:hAnsi="Times New Roman" w:cs="David" w:hint="cs"/>
          <w:rtl/>
        </w:rPr>
        <w:t xml:space="preserve"> אינם משתייכים לדרגת הזיהום המתאימה לגודל המנוע. למעלה מ-2/3 מתוכם מזהמים פחות מהצפוי, והשאר יותר מהצפוי. ראו: </w:t>
      </w:r>
      <w:hyperlink r:id="rId1" w:history="1">
        <w:r w:rsidRPr="00B226A1">
          <w:rPr>
            <w:rStyle w:val="Hyperlink"/>
            <w:rFonts w:ascii="Times New Roman" w:hAnsi="Times New Roman" w:cs="David"/>
          </w:rPr>
          <w:t>http://taxes.gov.il/About/Reforms/Documents/MisuiYarok2009/polutionMisuiyarok010813.xls</w:t>
        </w:r>
      </w:hyperlink>
    </w:p>
  </w:footnote>
  <w:footnote w:id="5">
    <w:p w:rsidR="00435295" w:rsidRPr="00B226A1" w:rsidRDefault="00435295" w:rsidP="002D4694">
      <w:pPr>
        <w:pStyle w:val="a5"/>
        <w:jc w:val="both"/>
        <w:rPr>
          <w:rFonts w:ascii="Times New Roman" w:hAnsi="Times New Roman" w:cs="David"/>
        </w:rPr>
      </w:pPr>
      <w:r w:rsidRPr="00B226A1">
        <w:rPr>
          <w:rStyle w:val="a7"/>
          <w:rFonts w:ascii="Times New Roman" w:hAnsi="Times New Roman" w:cs="David"/>
        </w:rPr>
        <w:footnoteRef/>
      </w:r>
      <w:r w:rsidRPr="00B226A1">
        <w:rPr>
          <w:rFonts w:ascii="Times New Roman" w:hAnsi="Times New Roman" w:cs="David"/>
          <w:rtl/>
        </w:rPr>
        <w:t xml:space="preserve"> </w:t>
      </w:r>
      <w:r>
        <w:rPr>
          <w:rFonts w:ascii="Times New Roman" w:hAnsi="Times New Roman" w:cs="David" w:hint="cs"/>
          <w:rtl/>
        </w:rPr>
        <w:t>ל</w:t>
      </w:r>
      <w:r w:rsidRPr="00B226A1">
        <w:rPr>
          <w:rFonts w:ascii="Times New Roman" w:hAnsi="Times New Roman" w:cs="David" w:hint="cs"/>
          <w:rtl/>
        </w:rPr>
        <w:t xml:space="preserve">פי "חוק אוויר נקי, התשס"ח-2008", דרגת הזיהום של כל כלי רכב </w:t>
      </w:r>
      <w:r>
        <w:rPr>
          <w:rFonts w:ascii="Times New Roman" w:hAnsi="Times New Roman" w:cs="David" w:hint="cs"/>
          <w:rtl/>
        </w:rPr>
        <w:t xml:space="preserve">מופיעה </w:t>
      </w:r>
      <w:r w:rsidRPr="00B226A1">
        <w:rPr>
          <w:rFonts w:ascii="Times New Roman" w:hAnsi="Times New Roman" w:cs="David" w:hint="cs"/>
          <w:rtl/>
        </w:rPr>
        <w:t>בכל מודעת פרסומת לכלי רכב.</w:t>
      </w:r>
    </w:p>
  </w:footnote>
  <w:footnote w:id="6">
    <w:p w:rsidR="00D96C94" w:rsidRDefault="00D96C94" w:rsidP="002D4694">
      <w:pPr>
        <w:pStyle w:val="a5"/>
        <w:jc w:val="both"/>
        <w:rPr>
          <w:rtl/>
        </w:rPr>
      </w:pPr>
      <w:r>
        <w:rPr>
          <w:rStyle w:val="a7"/>
        </w:rPr>
        <w:footnoteRef/>
      </w:r>
      <w:r>
        <w:rPr>
          <w:rtl/>
        </w:rPr>
        <w:t xml:space="preserve"> </w:t>
      </w:r>
      <w:r w:rsidRPr="000268A7">
        <w:rPr>
          <w:rFonts w:cs="David" w:hint="cs"/>
          <w:rtl/>
        </w:rPr>
        <w:t>טכנית, הציון ה</w:t>
      </w:r>
      <w:r w:rsidR="000268A7">
        <w:rPr>
          <w:rFonts w:cs="David" w:hint="cs"/>
          <w:rtl/>
        </w:rPr>
        <w:t>"</w:t>
      </w:r>
      <w:r w:rsidRPr="000268A7">
        <w:rPr>
          <w:rFonts w:cs="David" w:hint="cs"/>
          <w:rtl/>
        </w:rPr>
        <w:t>ירוק</w:t>
      </w:r>
      <w:r w:rsidR="000268A7">
        <w:rPr>
          <w:rFonts w:cs="David" w:hint="cs"/>
          <w:rtl/>
        </w:rPr>
        <w:t>"</w:t>
      </w:r>
      <w:r w:rsidRPr="000268A7">
        <w:rPr>
          <w:rFonts w:cs="David" w:hint="cs"/>
          <w:rtl/>
        </w:rPr>
        <w:t xml:space="preserve"> פוחת עם הירידה ברמת הזיהום של כלי הרכב.</w:t>
      </w:r>
    </w:p>
  </w:footnote>
  <w:footnote w:id="7">
    <w:p w:rsidR="00435295" w:rsidRPr="00B226A1" w:rsidRDefault="00435295" w:rsidP="002D4694">
      <w:pPr>
        <w:pStyle w:val="a5"/>
        <w:jc w:val="both"/>
        <w:rPr>
          <w:rFonts w:ascii="Times New Roman" w:hAnsi="Times New Roman" w:cs="David"/>
        </w:rPr>
      </w:pPr>
      <w:r w:rsidRPr="00B226A1">
        <w:rPr>
          <w:rStyle w:val="a7"/>
          <w:rFonts w:ascii="Times New Roman" w:hAnsi="Times New Roman" w:cs="David"/>
        </w:rPr>
        <w:footnoteRef/>
      </w:r>
      <w:r w:rsidRPr="00B226A1">
        <w:rPr>
          <w:rFonts w:ascii="Times New Roman" w:hAnsi="Times New Roman" w:cs="David"/>
          <w:rtl/>
        </w:rPr>
        <w:t xml:space="preserve"> </w:t>
      </w:r>
      <w:r w:rsidRPr="00B226A1">
        <w:rPr>
          <w:rFonts w:ascii="Times New Roman" w:hAnsi="Times New Roman" w:cs="David" w:hint="cs"/>
          <w:rtl/>
        </w:rPr>
        <w:t>לא ניתן להשתמש כאן בנתונים על דרגות הזיהום (</w:t>
      </w:r>
      <w:r>
        <w:rPr>
          <w:rFonts w:ascii="Times New Roman" w:hAnsi="Times New Roman" w:cs="David" w:hint="cs"/>
          <w:rtl/>
        </w:rPr>
        <w:t>כפי שנעשה</w:t>
      </w:r>
      <w:r w:rsidRPr="00B226A1">
        <w:rPr>
          <w:rFonts w:ascii="Times New Roman" w:hAnsi="Times New Roman" w:cs="David" w:hint="cs"/>
          <w:rtl/>
        </w:rPr>
        <w:t xml:space="preserve"> באיור 1), שכן אלה זמינים רק משנת 2008 ואילך. </w:t>
      </w:r>
      <w:r>
        <w:rPr>
          <w:rFonts w:ascii="Times New Roman" w:hAnsi="Times New Roman" w:cs="David" w:hint="cs"/>
          <w:rtl/>
        </w:rPr>
        <w:t xml:space="preserve">אך </w:t>
      </w:r>
      <w:r w:rsidRPr="00B226A1">
        <w:rPr>
          <w:rFonts w:ascii="Times New Roman" w:hAnsi="Times New Roman" w:cs="David" w:hint="cs"/>
          <w:rtl/>
        </w:rPr>
        <w:t xml:space="preserve">בין נפחי המנוע לבין דרגות הזיהום יש מתאם גבוה </w:t>
      </w:r>
      <w:r w:rsidRPr="00B226A1">
        <w:rPr>
          <w:rFonts w:ascii="Times New Roman" w:hAnsi="Times New Roman" w:cs="David"/>
          <w:rtl/>
        </w:rPr>
        <w:t>–</w:t>
      </w:r>
      <w:r w:rsidRPr="00B226A1">
        <w:rPr>
          <w:rFonts w:ascii="Times New Roman" w:hAnsi="Times New Roman" w:cs="David" w:hint="cs"/>
          <w:rtl/>
        </w:rPr>
        <w:t xml:space="preserve"> 74% בשנת 2012.</w:t>
      </w:r>
    </w:p>
  </w:footnote>
  <w:footnote w:id="8">
    <w:p w:rsidR="00435295" w:rsidRPr="00B226A1" w:rsidRDefault="00435295" w:rsidP="002D4694">
      <w:pPr>
        <w:pStyle w:val="a5"/>
        <w:jc w:val="both"/>
        <w:rPr>
          <w:rFonts w:ascii="Times New Roman" w:hAnsi="Times New Roman" w:cs="David"/>
          <w:rtl/>
        </w:rPr>
      </w:pPr>
      <w:r w:rsidRPr="00B226A1">
        <w:rPr>
          <w:rStyle w:val="a7"/>
          <w:rFonts w:ascii="Times New Roman" w:hAnsi="Times New Roman" w:cs="David"/>
        </w:rPr>
        <w:footnoteRef/>
      </w:r>
      <w:r w:rsidRPr="00B226A1">
        <w:rPr>
          <w:rFonts w:ascii="Times New Roman" w:hAnsi="Times New Roman" w:cs="David"/>
          <w:rtl/>
        </w:rPr>
        <w:t xml:space="preserve"> </w:t>
      </w:r>
      <w:r w:rsidRPr="00B226A1">
        <w:rPr>
          <w:rFonts w:ascii="Times New Roman" w:hAnsi="Times New Roman" w:cs="David" w:hint="cs"/>
          <w:rtl/>
        </w:rPr>
        <w:t>ייתכן שנוסף על השינויים המתוארים השפיע גם היבוא של דגמי מכוניות חדשים, בעלי מנועים קטנים ויעילים יותר. שינוי שכזה עשוי להתרחש הן בשל שיפורים טכנולוגיים אקסוגניים במנועים של כלי הרכב, והן בשל העלייה בביקוש להם, שמאפשרת ליבואנים להוזיל את מחיריהם. אולם בחינה כמותית של השפע</w:t>
      </w:r>
      <w:r>
        <w:rPr>
          <w:rFonts w:ascii="Times New Roman" w:hAnsi="Times New Roman" w:cs="David" w:hint="cs"/>
          <w:rtl/>
        </w:rPr>
        <w:t>תו של שינוי זה</w:t>
      </w:r>
      <w:r w:rsidRPr="00B226A1">
        <w:rPr>
          <w:rFonts w:ascii="Times New Roman" w:hAnsi="Times New Roman" w:cs="David" w:hint="cs"/>
          <w:rtl/>
        </w:rPr>
        <w:t xml:space="preserve"> על דרגת הזיהום הממוצעת, לדוגמא באמצעות השוואה בין-לאומית, חורגת מתחום הדיון של </w:t>
      </w:r>
      <w:r>
        <w:rPr>
          <w:rFonts w:ascii="Times New Roman" w:hAnsi="Times New Roman" w:cs="David" w:hint="cs"/>
          <w:rtl/>
        </w:rPr>
        <w:t>ה</w:t>
      </w:r>
      <w:r w:rsidRPr="00B226A1">
        <w:rPr>
          <w:rFonts w:ascii="Times New Roman" w:hAnsi="Times New Roman" w:cs="David" w:hint="cs"/>
          <w:rtl/>
        </w:rPr>
        <w:t xml:space="preserve">תיבה. </w:t>
      </w:r>
    </w:p>
  </w:footnote>
  <w:footnote w:id="9">
    <w:p w:rsidR="00435295" w:rsidRPr="00B226A1" w:rsidRDefault="00435295" w:rsidP="002D4694">
      <w:pPr>
        <w:pStyle w:val="a5"/>
        <w:jc w:val="both"/>
        <w:rPr>
          <w:rFonts w:ascii="Times New Roman" w:hAnsi="Times New Roman" w:cs="David"/>
        </w:rPr>
      </w:pPr>
      <w:r w:rsidRPr="00B226A1">
        <w:rPr>
          <w:rStyle w:val="a7"/>
          <w:rFonts w:ascii="Times New Roman" w:hAnsi="Times New Roman" w:cs="David"/>
        </w:rPr>
        <w:footnoteRef/>
      </w:r>
      <w:r w:rsidRPr="00B226A1">
        <w:rPr>
          <w:rFonts w:ascii="Times New Roman" w:hAnsi="Times New Roman" w:cs="David"/>
          <w:rtl/>
        </w:rPr>
        <w:t xml:space="preserve"> </w:t>
      </w:r>
      <w:r w:rsidRPr="00B226A1">
        <w:rPr>
          <w:rFonts w:ascii="Times New Roman" w:hAnsi="Times New Roman" w:cs="David" w:hint="cs"/>
          <w:rtl/>
        </w:rPr>
        <w:t xml:space="preserve">בקר, נ., ג. רוזנטל </w:t>
      </w:r>
      <w:proofErr w:type="spellStart"/>
      <w:r w:rsidRPr="00B226A1">
        <w:rPr>
          <w:rFonts w:ascii="Times New Roman" w:hAnsi="Times New Roman" w:cs="David" w:hint="cs"/>
          <w:rtl/>
        </w:rPr>
        <w:t>וד</w:t>
      </w:r>
      <w:proofErr w:type="spellEnd"/>
      <w:r w:rsidRPr="00B226A1">
        <w:rPr>
          <w:rFonts w:ascii="Times New Roman" w:hAnsi="Times New Roman" w:cs="David" w:hint="cs"/>
          <w:rtl/>
        </w:rPr>
        <w:t xml:space="preserve">. גבאי, "חישוב העלויות החיצוניות של זיהום אוויר מתחבורה ומתעשייה בישראל, דוח סופי", ינואר 2012, המשרד להגנת הסביבה. תיאור מקיף של שיקולי המשרד להגנת הסביבה והערכותיו מופיע בתוך: </w:t>
      </w:r>
      <w:proofErr w:type="spellStart"/>
      <w:r w:rsidRPr="00B226A1">
        <w:rPr>
          <w:rFonts w:ascii="Times New Roman" w:hAnsi="Times New Roman" w:cs="David" w:hint="cs"/>
          <w:rtl/>
        </w:rPr>
        <w:t>מירונ</w:t>
      </w:r>
      <w:r w:rsidR="00970587">
        <w:rPr>
          <w:rFonts w:ascii="Times New Roman" w:hAnsi="Times New Roman" w:cs="David" w:hint="cs"/>
          <w:rtl/>
        </w:rPr>
        <w:t>י</w:t>
      </w:r>
      <w:r w:rsidRPr="00B226A1">
        <w:rPr>
          <w:rFonts w:ascii="Times New Roman" w:hAnsi="Times New Roman" w:cs="David" w:hint="cs"/>
          <w:rtl/>
        </w:rPr>
        <w:t>צב</w:t>
      </w:r>
      <w:proofErr w:type="spellEnd"/>
      <w:r w:rsidRPr="00B226A1">
        <w:rPr>
          <w:rFonts w:ascii="Times New Roman" w:hAnsi="Times New Roman" w:cs="David" w:hint="cs"/>
          <w:rtl/>
        </w:rPr>
        <w:t>, נ. פלצור</w:t>
      </w:r>
      <w:r w:rsidR="00970587">
        <w:rPr>
          <w:rFonts w:ascii="Times New Roman" w:hAnsi="Times New Roman" w:cs="David" w:hint="cs"/>
          <w:rtl/>
        </w:rPr>
        <w:t xml:space="preserve"> ג.</w:t>
      </w:r>
      <w:r w:rsidRPr="00B226A1">
        <w:rPr>
          <w:rFonts w:ascii="Times New Roman" w:hAnsi="Times New Roman" w:cs="David" w:hint="cs"/>
          <w:rtl/>
        </w:rPr>
        <w:t>, "רפורמת המיסוי הירוק על כלי רכב: שימוש בכלים כלכליים לשיפור איכות הסביבה", טיוטה, אוקטובר 2013, המשרד להגנת הסביבה.</w:t>
      </w:r>
    </w:p>
  </w:footnote>
  <w:footnote w:id="10">
    <w:p w:rsidR="00435295" w:rsidRPr="00B226A1" w:rsidRDefault="00435295" w:rsidP="002D4694">
      <w:pPr>
        <w:spacing w:after="0" w:line="240" w:lineRule="auto"/>
        <w:jc w:val="both"/>
        <w:rPr>
          <w:rFonts w:ascii="Times New Roman" w:hAnsi="Times New Roman" w:cs="David"/>
          <w:sz w:val="20"/>
          <w:szCs w:val="20"/>
          <w:rtl/>
        </w:rPr>
      </w:pPr>
      <w:r w:rsidRPr="00B226A1">
        <w:rPr>
          <w:rStyle w:val="a7"/>
          <w:rFonts w:ascii="Times New Roman" w:hAnsi="Times New Roman" w:cs="David"/>
          <w:sz w:val="20"/>
          <w:szCs w:val="20"/>
        </w:rPr>
        <w:footnoteRef/>
      </w:r>
      <w:r w:rsidRPr="00B226A1">
        <w:rPr>
          <w:rFonts w:ascii="Times New Roman" w:hAnsi="Times New Roman" w:cs="David"/>
          <w:sz w:val="20"/>
          <w:szCs w:val="20"/>
          <w:rtl/>
        </w:rPr>
        <w:t xml:space="preserve"> </w:t>
      </w:r>
      <w:r w:rsidRPr="00B226A1">
        <w:rPr>
          <w:rFonts w:ascii="Times New Roman" w:hAnsi="Times New Roman" w:cs="David" w:hint="cs"/>
          <w:sz w:val="20"/>
          <w:szCs w:val="20"/>
          <w:rtl/>
        </w:rPr>
        <w:t xml:space="preserve">דיון בירידה בהכנסות ממסים כתוצאה מהרפורמה במיסוי על מכוניות מופיע בפרק י"ד בדוח </w:t>
      </w:r>
      <w:proofErr w:type="spellStart"/>
      <w:r w:rsidRPr="00B226A1">
        <w:rPr>
          <w:rFonts w:ascii="Times New Roman" w:hAnsi="Times New Roman" w:cs="David" w:hint="cs"/>
          <w:sz w:val="20"/>
          <w:szCs w:val="20"/>
          <w:rtl/>
        </w:rPr>
        <w:t>מינהל</w:t>
      </w:r>
      <w:proofErr w:type="spellEnd"/>
      <w:r w:rsidRPr="00B226A1">
        <w:rPr>
          <w:rFonts w:ascii="Times New Roman" w:hAnsi="Times New Roman" w:cs="David" w:hint="cs"/>
          <w:sz w:val="20"/>
          <w:szCs w:val="20"/>
          <w:rtl/>
        </w:rPr>
        <w:t xml:space="preserve"> הכנסות המדינה: </w:t>
      </w:r>
      <w:hyperlink r:id="rId2" w:history="1">
        <w:r w:rsidRPr="00B226A1">
          <w:rPr>
            <w:rStyle w:val="Hyperlink"/>
            <w:rFonts w:ascii="Times New Roman" w:hAnsi="Times New Roman" w:cs="David" w:hint="cs"/>
            <w:sz w:val="20"/>
            <w:szCs w:val="20"/>
          </w:rPr>
          <w:t>http://ozar.mof.gov.il/hachnasot/</w:t>
        </w:r>
      </w:hyperlink>
    </w:p>
  </w:footnote>
  <w:footnote w:id="11">
    <w:p w:rsidR="00435295" w:rsidRPr="00B226A1" w:rsidRDefault="00435295" w:rsidP="00435295">
      <w:pPr>
        <w:pStyle w:val="a8"/>
        <w:rPr>
          <w:rFonts w:ascii="Times New Roman" w:hAnsi="Times New Roman"/>
          <w:rtl/>
        </w:rPr>
      </w:pPr>
      <w:r w:rsidRPr="00B226A1">
        <w:rPr>
          <w:rStyle w:val="a7"/>
          <w:rFonts w:ascii="Times New Roman" w:hAnsi="Times New Roman"/>
        </w:rPr>
        <w:footnoteRef/>
      </w:r>
      <w:r w:rsidRPr="00B226A1">
        <w:rPr>
          <w:rFonts w:ascii="Times New Roman" w:hAnsi="Times New Roman"/>
          <w:rtl/>
        </w:rPr>
        <w:t xml:space="preserve">  </w:t>
      </w:r>
      <w:hyperlink r:id="rId3" w:history="1">
        <w:r w:rsidRPr="00B226A1">
          <w:rPr>
            <w:rStyle w:val="Hyperlink"/>
            <w:rFonts w:ascii="Times New Roman" w:hAnsi="Times New Roman"/>
          </w:rPr>
          <w:t>http://goingreen.org.il/home/</w:t>
        </w:r>
      </w:hyperlink>
    </w:p>
  </w:footnote>
  <w:footnote w:id="12">
    <w:p w:rsidR="00435295" w:rsidRPr="00B226A1" w:rsidRDefault="00435295" w:rsidP="002D4694">
      <w:pPr>
        <w:pStyle w:val="a5"/>
        <w:jc w:val="both"/>
        <w:rPr>
          <w:rFonts w:ascii="Times New Roman" w:hAnsi="Times New Roman" w:cs="David"/>
          <w:rtl/>
        </w:rPr>
      </w:pPr>
      <w:r w:rsidRPr="00B226A1">
        <w:rPr>
          <w:rStyle w:val="a7"/>
          <w:rFonts w:ascii="Times New Roman" w:hAnsi="Times New Roman" w:cs="David"/>
        </w:rPr>
        <w:footnoteRef/>
      </w:r>
      <w:r w:rsidRPr="00B226A1">
        <w:rPr>
          <w:rFonts w:ascii="Times New Roman" w:hAnsi="Times New Roman" w:cs="David"/>
          <w:rtl/>
        </w:rPr>
        <w:t xml:space="preserve"> </w:t>
      </w:r>
      <w:r w:rsidRPr="00B226A1">
        <w:rPr>
          <w:rFonts w:ascii="Times New Roman" w:hAnsi="Times New Roman" w:cs="David" w:hint="cs"/>
          <w:rtl/>
        </w:rPr>
        <w:t xml:space="preserve">ראו גם: </w:t>
      </w:r>
      <w:r w:rsidRPr="00B226A1">
        <w:rPr>
          <w:rFonts w:ascii="Times New Roman" w:hAnsi="Times New Roman" w:cs="David"/>
        </w:rPr>
        <w:t>OECD Economic Surveys, Israel. December 2013, p</w:t>
      </w:r>
      <w:r>
        <w:rPr>
          <w:rFonts w:ascii="Times New Roman" w:hAnsi="Times New Roman" w:cs="David"/>
        </w:rPr>
        <w:t>p</w:t>
      </w:r>
      <w:r w:rsidRPr="00B226A1">
        <w:rPr>
          <w:rFonts w:ascii="Times New Roman" w:hAnsi="Times New Roman" w:cs="David"/>
        </w:rPr>
        <w:t>. 49-52</w:t>
      </w:r>
      <w:r w:rsidRPr="00B226A1">
        <w:rPr>
          <w:rFonts w:ascii="Times New Roman" w:hAnsi="Times New Roman" w:cs="David" w:hint="cs"/>
          <w:rtl/>
        </w:rPr>
        <w:t xml:space="preserve">. </w:t>
      </w:r>
      <w:r>
        <w:rPr>
          <w:rFonts w:ascii="Times New Roman" w:hAnsi="Times New Roman" w:cs="David" w:hint="cs"/>
          <w:rtl/>
        </w:rPr>
        <w:t>ה</w:t>
      </w:r>
      <w:r w:rsidRPr="00B226A1">
        <w:rPr>
          <w:rFonts w:ascii="Times New Roman" w:hAnsi="Times New Roman" w:cs="David" w:hint="cs"/>
          <w:rtl/>
        </w:rPr>
        <w:t xml:space="preserve">דוח </w:t>
      </w:r>
      <w:r>
        <w:rPr>
          <w:rFonts w:ascii="Times New Roman" w:hAnsi="Times New Roman" w:cs="David" w:hint="cs"/>
          <w:rtl/>
        </w:rPr>
        <w:t>ממליץ</w:t>
      </w:r>
      <w:r w:rsidRPr="00B226A1">
        <w:rPr>
          <w:rFonts w:ascii="Times New Roman" w:hAnsi="Times New Roman" w:cs="David" w:hint="cs"/>
          <w:rtl/>
        </w:rPr>
        <w:t xml:space="preserve"> לפעול מתוך שיקולים שונים (</w:t>
      </w:r>
      <w:r>
        <w:rPr>
          <w:rFonts w:ascii="Times New Roman" w:hAnsi="Times New Roman" w:cs="David" w:hint="cs"/>
          <w:rtl/>
        </w:rPr>
        <w:t xml:space="preserve">לרבות שיקולים </w:t>
      </w:r>
      <w:r w:rsidRPr="00B226A1">
        <w:rPr>
          <w:rFonts w:ascii="Times New Roman" w:hAnsi="Times New Roman" w:cs="David" w:hint="cs"/>
          <w:rtl/>
        </w:rPr>
        <w:t xml:space="preserve">סביבתיים) באופן הבא: להפחית את שיעורי המס על רכישת מכוניות ולהעלות את המיסוי על השימוש במכוניות, וזאת באמצעות העלאת המיסוי על דלק למכוניות, הרחבת השימוש בנתיבי אגרה </w:t>
      </w:r>
      <w:r>
        <w:rPr>
          <w:rFonts w:ascii="Times New Roman" w:hAnsi="Times New Roman" w:cs="David" w:hint="cs"/>
          <w:rtl/>
        </w:rPr>
        <w:t>ו</w:t>
      </w:r>
      <w:r w:rsidRPr="00B226A1">
        <w:rPr>
          <w:rFonts w:ascii="Times New Roman" w:hAnsi="Times New Roman" w:cs="David" w:hint="cs"/>
          <w:rtl/>
        </w:rPr>
        <w:t xml:space="preserve">הטלת היטל צפיפות בערים. כן </w:t>
      </w:r>
      <w:r>
        <w:rPr>
          <w:rFonts w:ascii="Times New Roman" w:hAnsi="Times New Roman" w:cs="David" w:hint="cs"/>
          <w:rtl/>
        </w:rPr>
        <w:t>ממליץ</w:t>
      </w:r>
      <w:r w:rsidRPr="00B226A1">
        <w:rPr>
          <w:rFonts w:ascii="Times New Roman" w:hAnsi="Times New Roman" w:cs="David" w:hint="cs"/>
          <w:rtl/>
        </w:rPr>
        <w:t xml:space="preserve"> </w:t>
      </w:r>
      <w:r>
        <w:rPr>
          <w:rFonts w:ascii="Times New Roman" w:hAnsi="Times New Roman" w:cs="David" w:hint="cs"/>
          <w:rtl/>
        </w:rPr>
        <w:t xml:space="preserve">הדוח </w:t>
      </w:r>
      <w:r w:rsidRPr="00B226A1">
        <w:rPr>
          <w:rFonts w:ascii="Times New Roman" w:hAnsi="Times New Roman" w:cs="David" w:hint="cs"/>
          <w:rtl/>
        </w:rPr>
        <w:t xml:space="preserve">להמשיך ולהעמיק את הטיפול בהטבת המס שנובעת משימוש ברכב </w:t>
      </w:r>
      <w:r>
        <w:rPr>
          <w:rFonts w:ascii="Times New Roman" w:hAnsi="Times New Roman" w:cs="David" w:hint="cs"/>
          <w:rtl/>
        </w:rPr>
        <w:t>של ה</w:t>
      </w:r>
      <w:r w:rsidRPr="00B226A1">
        <w:rPr>
          <w:rFonts w:ascii="Times New Roman" w:hAnsi="Times New Roman" w:cs="David" w:hint="cs"/>
          <w:rtl/>
        </w:rPr>
        <w:t>מעביד.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95"/>
    <w:rsid w:val="000268A7"/>
    <w:rsid w:val="00052051"/>
    <w:rsid w:val="00065621"/>
    <w:rsid w:val="001C7F9B"/>
    <w:rsid w:val="001E5292"/>
    <w:rsid w:val="0028165E"/>
    <w:rsid w:val="002D4694"/>
    <w:rsid w:val="003025C4"/>
    <w:rsid w:val="003E0B17"/>
    <w:rsid w:val="003E1725"/>
    <w:rsid w:val="00417361"/>
    <w:rsid w:val="00435295"/>
    <w:rsid w:val="00490E0C"/>
    <w:rsid w:val="004B3393"/>
    <w:rsid w:val="004E4565"/>
    <w:rsid w:val="004F3C3D"/>
    <w:rsid w:val="005471D0"/>
    <w:rsid w:val="005D79AE"/>
    <w:rsid w:val="00623EA6"/>
    <w:rsid w:val="00745AE9"/>
    <w:rsid w:val="00780E25"/>
    <w:rsid w:val="007D23C2"/>
    <w:rsid w:val="007F4685"/>
    <w:rsid w:val="00853E33"/>
    <w:rsid w:val="008E1E22"/>
    <w:rsid w:val="008E7CA5"/>
    <w:rsid w:val="008F7E88"/>
    <w:rsid w:val="009400A8"/>
    <w:rsid w:val="00970587"/>
    <w:rsid w:val="009803BE"/>
    <w:rsid w:val="009C0BBA"/>
    <w:rsid w:val="009E0799"/>
    <w:rsid w:val="009F64F1"/>
    <w:rsid w:val="00A22BC6"/>
    <w:rsid w:val="00A666A8"/>
    <w:rsid w:val="00AB61C7"/>
    <w:rsid w:val="00AD78F7"/>
    <w:rsid w:val="00BE27B9"/>
    <w:rsid w:val="00C6090F"/>
    <w:rsid w:val="00CB7DEC"/>
    <w:rsid w:val="00CC31EA"/>
    <w:rsid w:val="00CC3EB1"/>
    <w:rsid w:val="00D13B3D"/>
    <w:rsid w:val="00D20BDC"/>
    <w:rsid w:val="00D35777"/>
    <w:rsid w:val="00D96C94"/>
    <w:rsid w:val="00E2172E"/>
    <w:rsid w:val="00E326E6"/>
    <w:rsid w:val="00E829D7"/>
    <w:rsid w:val="00EB524B"/>
    <w:rsid w:val="00EC5A05"/>
    <w:rsid w:val="00EF2E17"/>
    <w:rsid w:val="00EF4896"/>
    <w:rsid w:val="00FC3E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David"/>
        <w:sz w:val="24"/>
        <w:szCs w:val="24"/>
        <w:lang w:val="en-US" w:eastAsia="en-US" w:bidi="he-IL"/>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95"/>
    <w:pPr>
      <w:bidi/>
      <w:spacing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5295"/>
    <w:pPr>
      <w:tabs>
        <w:tab w:val="center" w:pos="4153"/>
        <w:tab w:val="right" w:pos="8306"/>
      </w:tabs>
      <w:spacing w:after="0" w:line="240" w:lineRule="auto"/>
    </w:pPr>
  </w:style>
  <w:style w:type="character" w:customStyle="1" w:styleId="a4">
    <w:name w:val="כותרת תחתונה תו"/>
    <w:basedOn w:val="a0"/>
    <w:link w:val="a3"/>
    <w:uiPriority w:val="99"/>
    <w:rsid w:val="00435295"/>
    <w:rPr>
      <w:rFonts w:asciiTheme="minorHAnsi" w:eastAsiaTheme="minorHAnsi" w:hAnsiTheme="minorHAnsi" w:cstheme="minorBidi"/>
      <w:sz w:val="22"/>
      <w:szCs w:val="22"/>
    </w:rPr>
  </w:style>
  <w:style w:type="paragraph" w:styleId="a5">
    <w:name w:val="footnote text"/>
    <w:basedOn w:val="a"/>
    <w:link w:val="a6"/>
    <w:uiPriority w:val="99"/>
    <w:unhideWhenUsed/>
    <w:rsid w:val="00435295"/>
    <w:pPr>
      <w:spacing w:after="0" w:line="240" w:lineRule="auto"/>
    </w:pPr>
    <w:rPr>
      <w:sz w:val="20"/>
      <w:szCs w:val="20"/>
    </w:rPr>
  </w:style>
  <w:style w:type="character" w:customStyle="1" w:styleId="a6">
    <w:name w:val="טקסט הערת שוליים תו"/>
    <w:basedOn w:val="a0"/>
    <w:link w:val="a5"/>
    <w:uiPriority w:val="99"/>
    <w:rsid w:val="00435295"/>
    <w:rPr>
      <w:rFonts w:asciiTheme="minorHAnsi" w:eastAsiaTheme="minorHAnsi" w:hAnsiTheme="minorHAnsi" w:cstheme="minorBidi"/>
      <w:sz w:val="20"/>
      <w:szCs w:val="20"/>
    </w:rPr>
  </w:style>
  <w:style w:type="character" w:styleId="a7">
    <w:name w:val="footnote reference"/>
    <w:basedOn w:val="a0"/>
    <w:uiPriority w:val="99"/>
    <w:semiHidden/>
    <w:unhideWhenUsed/>
    <w:rsid w:val="00435295"/>
    <w:rPr>
      <w:vertAlign w:val="superscript"/>
    </w:rPr>
  </w:style>
  <w:style w:type="character" w:styleId="Hyperlink">
    <w:name w:val="Hyperlink"/>
    <w:basedOn w:val="a0"/>
    <w:uiPriority w:val="99"/>
    <w:semiHidden/>
    <w:unhideWhenUsed/>
    <w:rsid w:val="00435295"/>
    <w:rPr>
      <w:color w:val="0000FF" w:themeColor="hyperlink"/>
      <w:u w:val="single"/>
    </w:rPr>
  </w:style>
  <w:style w:type="paragraph" w:styleId="a8">
    <w:name w:val="Plain Text"/>
    <w:basedOn w:val="a"/>
    <w:link w:val="a9"/>
    <w:uiPriority w:val="99"/>
    <w:unhideWhenUsed/>
    <w:rsid w:val="00435295"/>
    <w:pPr>
      <w:spacing w:after="0" w:line="240" w:lineRule="auto"/>
    </w:pPr>
    <w:rPr>
      <w:rFonts w:ascii="Calibri" w:hAnsi="Calibri"/>
      <w:szCs w:val="21"/>
    </w:rPr>
  </w:style>
  <w:style w:type="character" w:customStyle="1" w:styleId="a9">
    <w:name w:val="טקסט רגיל תו"/>
    <w:basedOn w:val="a0"/>
    <w:link w:val="a8"/>
    <w:uiPriority w:val="99"/>
    <w:rsid w:val="00435295"/>
    <w:rPr>
      <w:rFonts w:ascii="Calibri" w:eastAsiaTheme="minorHAnsi" w:hAnsi="Calibri" w:cstheme="minorBidi"/>
      <w:sz w:val="22"/>
      <w:szCs w:val="21"/>
    </w:rPr>
  </w:style>
  <w:style w:type="paragraph" w:styleId="aa">
    <w:name w:val="Balloon Text"/>
    <w:basedOn w:val="a"/>
    <w:link w:val="ab"/>
    <w:uiPriority w:val="99"/>
    <w:semiHidden/>
    <w:unhideWhenUsed/>
    <w:rsid w:val="00435295"/>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435295"/>
    <w:rPr>
      <w:rFonts w:ascii="Tahoma" w:eastAsiaTheme="minorHAnsi" w:hAnsi="Tahoma" w:cs="Tahoma"/>
      <w:sz w:val="16"/>
      <w:szCs w:val="16"/>
    </w:rPr>
  </w:style>
  <w:style w:type="paragraph" w:styleId="ac">
    <w:name w:val="No Spacing"/>
    <w:uiPriority w:val="1"/>
    <w:qFormat/>
    <w:rsid w:val="002D4694"/>
    <w:pPr>
      <w:bidi/>
      <w:spacing w:after="0" w:line="240" w:lineRule="auto"/>
    </w:pPr>
    <w:rPr>
      <w:rFonts w:asciiTheme="minorHAnsi" w:eastAsiaTheme="minorEastAsia" w:hAnsiTheme="minorHAnsi" w:cstheme="minorBidi"/>
      <w:sz w:val="22"/>
      <w:szCs w:val="22"/>
    </w:rPr>
  </w:style>
  <w:style w:type="paragraph" w:styleId="ad">
    <w:name w:val="header"/>
    <w:basedOn w:val="a"/>
    <w:link w:val="ae"/>
    <w:uiPriority w:val="99"/>
    <w:unhideWhenUsed/>
    <w:rsid w:val="003E0B17"/>
    <w:pPr>
      <w:tabs>
        <w:tab w:val="center" w:pos="4153"/>
        <w:tab w:val="right" w:pos="8306"/>
      </w:tabs>
      <w:spacing w:after="0" w:line="240" w:lineRule="auto"/>
    </w:pPr>
  </w:style>
  <w:style w:type="character" w:customStyle="1" w:styleId="ae">
    <w:name w:val="כותרת עליונה תו"/>
    <w:basedOn w:val="a0"/>
    <w:link w:val="ad"/>
    <w:uiPriority w:val="99"/>
    <w:rsid w:val="003E0B1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David"/>
        <w:sz w:val="24"/>
        <w:szCs w:val="24"/>
        <w:lang w:val="en-US" w:eastAsia="en-US" w:bidi="he-IL"/>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95"/>
    <w:pPr>
      <w:bidi/>
      <w:spacing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5295"/>
    <w:pPr>
      <w:tabs>
        <w:tab w:val="center" w:pos="4153"/>
        <w:tab w:val="right" w:pos="8306"/>
      </w:tabs>
      <w:spacing w:after="0" w:line="240" w:lineRule="auto"/>
    </w:pPr>
  </w:style>
  <w:style w:type="character" w:customStyle="1" w:styleId="a4">
    <w:name w:val="כותרת תחתונה תו"/>
    <w:basedOn w:val="a0"/>
    <w:link w:val="a3"/>
    <w:uiPriority w:val="99"/>
    <w:rsid w:val="00435295"/>
    <w:rPr>
      <w:rFonts w:asciiTheme="minorHAnsi" w:eastAsiaTheme="minorHAnsi" w:hAnsiTheme="minorHAnsi" w:cstheme="minorBidi"/>
      <w:sz w:val="22"/>
      <w:szCs w:val="22"/>
    </w:rPr>
  </w:style>
  <w:style w:type="paragraph" w:styleId="a5">
    <w:name w:val="footnote text"/>
    <w:basedOn w:val="a"/>
    <w:link w:val="a6"/>
    <w:uiPriority w:val="99"/>
    <w:unhideWhenUsed/>
    <w:rsid w:val="00435295"/>
    <w:pPr>
      <w:spacing w:after="0" w:line="240" w:lineRule="auto"/>
    </w:pPr>
    <w:rPr>
      <w:sz w:val="20"/>
      <w:szCs w:val="20"/>
    </w:rPr>
  </w:style>
  <w:style w:type="character" w:customStyle="1" w:styleId="a6">
    <w:name w:val="טקסט הערת שוליים תו"/>
    <w:basedOn w:val="a0"/>
    <w:link w:val="a5"/>
    <w:uiPriority w:val="99"/>
    <w:rsid w:val="00435295"/>
    <w:rPr>
      <w:rFonts w:asciiTheme="minorHAnsi" w:eastAsiaTheme="minorHAnsi" w:hAnsiTheme="minorHAnsi" w:cstheme="minorBidi"/>
      <w:sz w:val="20"/>
      <w:szCs w:val="20"/>
    </w:rPr>
  </w:style>
  <w:style w:type="character" w:styleId="a7">
    <w:name w:val="footnote reference"/>
    <w:basedOn w:val="a0"/>
    <w:uiPriority w:val="99"/>
    <w:semiHidden/>
    <w:unhideWhenUsed/>
    <w:rsid w:val="00435295"/>
    <w:rPr>
      <w:vertAlign w:val="superscript"/>
    </w:rPr>
  </w:style>
  <w:style w:type="character" w:styleId="Hyperlink">
    <w:name w:val="Hyperlink"/>
    <w:basedOn w:val="a0"/>
    <w:uiPriority w:val="99"/>
    <w:semiHidden/>
    <w:unhideWhenUsed/>
    <w:rsid w:val="00435295"/>
    <w:rPr>
      <w:color w:val="0000FF" w:themeColor="hyperlink"/>
      <w:u w:val="single"/>
    </w:rPr>
  </w:style>
  <w:style w:type="paragraph" w:styleId="a8">
    <w:name w:val="Plain Text"/>
    <w:basedOn w:val="a"/>
    <w:link w:val="a9"/>
    <w:uiPriority w:val="99"/>
    <w:unhideWhenUsed/>
    <w:rsid w:val="00435295"/>
    <w:pPr>
      <w:spacing w:after="0" w:line="240" w:lineRule="auto"/>
    </w:pPr>
    <w:rPr>
      <w:rFonts w:ascii="Calibri" w:hAnsi="Calibri"/>
      <w:szCs w:val="21"/>
    </w:rPr>
  </w:style>
  <w:style w:type="character" w:customStyle="1" w:styleId="a9">
    <w:name w:val="טקסט רגיל תו"/>
    <w:basedOn w:val="a0"/>
    <w:link w:val="a8"/>
    <w:uiPriority w:val="99"/>
    <w:rsid w:val="00435295"/>
    <w:rPr>
      <w:rFonts w:ascii="Calibri" w:eastAsiaTheme="minorHAnsi" w:hAnsi="Calibri" w:cstheme="minorBidi"/>
      <w:sz w:val="22"/>
      <w:szCs w:val="21"/>
    </w:rPr>
  </w:style>
  <w:style w:type="paragraph" w:styleId="aa">
    <w:name w:val="Balloon Text"/>
    <w:basedOn w:val="a"/>
    <w:link w:val="ab"/>
    <w:uiPriority w:val="99"/>
    <w:semiHidden/>
    <w:unhideWhenUsed/>
    <w:rsid w:val="00435295"/>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435295"/>
    <w:rPr>
      <w:rFonts w:ascii="Tahoma" w:eastAsiaTheme="minorHAnsi" w:hAnsi="Tahoma" w:cs="Tahoma"/>
      <w:sz w:val="16"/>
      <w:szCs w:val="16"/>
    </w:rPr>
  </w:style>
  <w:style w:type="paragraph" w:styleId="ac">
    <w:name w:val="No Spacing"/>
    <w:uiPriority w:val="1"/>
    <w:qFormat/>
    <w:rsid w:val="002D4694"/>
    <w:pPr>
      <w:bidi/>
      <w:spacing w:after="0" w:line="240" w:lineRule="auto"/>
    </w:pPr>
    <w:rPr>
      <w:rFonts w:asciiTheme="minorHAnsi" w:eastAsiaTheme="minorEastAsia" w:hAnsiTheme="minorHAnsi" w:cstheme="minorBidi"/>
      <w:sz w:val="22"/>
      <w:szCs w:val="22"/>
    </w:rPr>
  </w:style>
  <w:style w:type="paragraph" w:styleId="ad">
    <w:name w:val="header"/>
    <w:basedOn w:val="a"/>
    <w:link w:val="ae"/>
    <w:uiPriority w:val="99"/>
    <w:unhideWhenUsed/>
    <w:rsid w:val="003E0B17"/>
    <w:pPr>
      <w:tabs>
        <w:tab w:val="center" w:pos="4153"/>
        <w:tab w:val="right" w:pos="8306"/>
      </w:tabs>
      <w:spacing w:after="0" w:line="240" w:lineRule="auto"/>
    </w:pPr>
  </w:style>
  <w:style w:type="character" w:customStyle="1" w:styleId="ae">
    <w:name w:val="כותרת עליונה תו"/>
    <w:basedOn w:val="a0"/>
    <w:link w:val="ad"/>
    <w:uiPriority w:val="99"/>
    <w:rsid w:val="003E0B1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oingreen.org.il/home/" TargetMode="External"/><Relationship Id="rId2" Type="http://schemas.openxmlformats.org/officeDocument/2006/relationships/hyperlink" Target="http://ozar.mof.gov.il/hachnasot/" TargetMode="External"/><Relationship Id="rId1" Type="http://schemas.openxmlformats.org/officeDocument/2006/relationships/hyperlink" Target="http://taxes.gov.il/About/Reforms/Documents/MisuiYarok2009/polutionMisuiyarok010813.xl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8A3A557-3C3D-44AF-AB4D-878A38636A68}"/>
</file>

<file path=customXml/itemProps2.xml><?xml version="1.0" encoding="utf-8"?>
<ds:datastoreItem xmlns:ds="http://schemas.openxmlformats.org/officeDocument/2006/customXml" ds:itemID="{001948DC-BB9E-4AB4-9B7C-FA211B5B8E25}"/>
</file>

<file path=customXml/itemProps3.xml><?xml version="1.0" encoding="utf-8"?>
<ds:datastoreItem xmlns:ds="http://schemas.openxmlformats.org/officeDocument/2006/customXml" ds:itemID="{A8035181-CEF3-4774-A40A-5BF71B4A79C5}"/>
</file>

<file path=customXml/itemProps4.xml><?xml version="1.0" encoding="utf-8"?>
<ds:datastoreItem xmlns:ds="http://schemas.openxmlformats.org/officeDocument/2006/customXml" ds:itemID="{BFD040D5-8C46-4286-A615-A5F34A477A9A}"/>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4002</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2014-03-11T08:54:00Z</dcterms:created>
  <dcterms:modified xsi:type="dcterms:W3CDTF">2014-03-11T09:19:00Z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