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363E87" w:rsidRPr="00363E87" w:rsidTr="00CB6C13">
        <w:tc>
          <w:tcPr>
            <w:tcW w:w="3343" w:type="dxa"/>
            <w:tcBorders>
              <w:top w:val="nil"/>
              <w:left w:val="nil"/>
              <w:bottom w:val="nil"/>
              <w:right w:val="nil"/>
            </w:tcBorders>
            <w:vAlign w:val="center"/>
          </w:tcPr>
          <w:p w:rsidR="00363E87" w:rsidRPr="00363E87" w:rsidRDefault="00363E87" w:rsidP="00CB6C13">
            <w:pPr>
              <w:rPr>
                <w:rFonts w:ascii="Calibri" w:hAnsi="Calibri" w:cs="Calibri"/>
                <w:b/>
                <w:bCs/>
                <w:sz w:val="24"/>
                <w:szCs w:val="24"/>
                <w:rtl/>
              </w:rPr>
            </w:pPr>
            <w:r w:rsidRPr="00363E87">
              <w:rPr>
                <w:rFonts w:ascii="Calibri" w:hAnsi="Calibri" w:cs="Calibri"/>
                <w:b/>
                <w:bCs/>
                <w:sz w:val="24"/>
                <w:szCs w:val="24"/>
                <w:rtl/>
              </w:rPr>
              <w:t>בנק ישראל</w:t>
            </w:r>
          </w:p>
          <w:p w:rsidR="00363E87" w:rsidRPr="00363E87" w:rsidRDefault="00363E87" w:rsidP="00CB6C13">
            <w:pPr>
              <w:rPr>
                <w:rFonts w:ascii="Calibri" w:hAnsi="Calibri" w:cs="Calibri"/>
                <w:b/>
                <w:bCs/>
                <w:sz w:val="28"/>
                <w:szCs w:val="28"/>
              </w:rPr>
            </w:pPr>
            <w:r w:rsidRPr="00363E87">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363E87" w:rsidRPr="00363E87" w:rsidRDefault="00363E87" w:rsidP="00CB6C13">
            <w:pPr>
              <w:jc w:val="center"/>
              <w:rPr>
                <w:rFonts w:ascii="Calibri" w:hAnsi="Calibri" w:cs="Calibri"/>
              </w:rPr>
            </w:pPr>
            <w:r w:rsidRPr="00363E87">
              <w:rPr>
                <w:rFonts w:ascii="Calibri" w:hAnsi="Calibri" w:cs="Calibri"/>
                <w:noProof/>
              </w:rPr>
              <w:drawing>
                <wp:anchor distT="0" distB="0" distL="114300" distR="114300" simplePos="0" relativeHeight="251659264" behindDoc="0" locked="0" layoutInCell="1" allowOverlap="1" wp14:anchorId="25516569" wp14:editId="3EAC2557">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363E87" w:rsidRPr="00363E87" w:rsidRDefault="00363E87" w:rsidP="00CB6C13">
            <w:pPr>
              <w:jc w:val="right"/>
              <w:rPr>
                <w:rFonts w:ascii="Calibri" w:hAnsi="Calibri" w:cs="Calibri"/>
                <w:rtl/>
              </w:rPr>
            </w:pPr>
            <w:r w:rsidRPr="00363E87">
              <w:rPr>
                <w:rFonts w:ascii="Calibri" w:hAnsi="Calibri" w:cs="Calibri"/>
                <w:highlight w:val="green"/>
                <w:rtl/>
              </w:rPr>
              <w:t>‏</w:t>
            </w:r>
            <w:r w:rsidRPr="00363E87">
              <w:rPr>
                <w:rFonts w:ascii="Calibri" w:hAnsi="Calibri" w:cs="Calibri"/>
                <w:rtl/>
              </w:rPr>
              <w:t xml:space="preserve">ירושלים, </w:t>
            </w:r>
            <w:r w:rsidRPr="00363E87">
              <w:rPr>
                <w:rFonts w:ascii="Calibri" w:hAnsi="Calibri" w:cs="Calibri"/>
                <w:rtl/>
              </w:rPr>
              <w:fldChar w:fldCharType="begin"/>
            </w:r>
            <w:r w:rsidRPr="00363E87">
              <w:rPr>
                <w:rFonts w:ascii="Calibri" w:hAnsi="Calibri" w:cs="Calibri"/>
                <w:rtl/>
              </w:rPr>
              <w:instrText xml:space="preserve"> </w:instrText>
            </w:r>
            <w:r w:rsidRPr="00363E87">
              <w:rPr>
                <w:rFonts w:ascii="Calibri" w:hAnsi="Calibri" w:cs="Calibri"/>
              </w:rPr>
              <w:instrText>DATE</w:instrText>
            </w:r>
            <w:r w:rsidRPr="00363E87">
              <w:rPr>
                <w:rFonts w:ascii="Calibri" w:hAnsi="Calibri" w:cs="Calibri"/>
                <w:rtl/>
              </w:rPr>
              <w:instrText xml:space="preserve"> \@ "</w:instrText>
            </w:r>
            <w:r w:rsidRPr="00363E87">
              <w:rPr>
                <w:rFonts w:ascii="Calibri" w:hAnsi="Calibri" w:cs="Calibri"/>
              </w:rPr>
              <w:instrText>d MMMM, yyyy" \h</w:instrText>
            </w:r>
            <w:r w:rsidRPr="00363E87">
              <w:rPr>
                <w:rFonts w:ascii="Calibri" w:hAnsi="Calibri" w:cs="Calibri"/>
                <w:rtl/>
              </w:rPr>
              <w:instrText xml:space="preserve"> </w:instrText>
            </w:r>
            <w:r w:rsidRPr="00363E87">
              <w:rPr>
                <w:rFonts w:ascii="Calibri" w:hAnsi="Calibri" w:cs="Calibri"/>
                <w:rtl/>
              </w:rPr>
              <w:fldChar w:fldCharType="separate"/>
            </w:r>
            <w:r w:rsidRPr="00363E87">
              <w:rPr>
                <w:rFonts w:ascii="Calibri" w:hAnsi="Calibri" w:cs="Calibri"/>
                <w:noProof/>
                <w:rtl/>
              </w:rPr>
              <w:t>‏ט' ניסן, תשפ"ה</w:t>
            </w:r>
            <w:r w:rsidRPr="00363E87">
              <w:rPr>
                <w:rFonts w:ascii="Calibri" w:hAnsi="Calibri" w:cs="Calibri"/>
                <w:rtl/>
              </w:rPr>
              <w:fldChar w:fldCharType="end"/>
            </w:r>
          </w:p>
          <w:p w:rsidR="00363E87" w:rsidRPr="00363E87" w:rsidRDefault="00363E87" w:rsidP="00CB6C13">
            <w:pPr>
              <w:jc w:val="right"/>
              <w:rPr>
                <w:rFonts w:ascii="Calibri" w:hAnsi="Calibri" w:cs="Calibri"/>
                <w:highlight w:val="green"/>
              </w:rPr>
            </w:pPr>
            <w:r w:rsidRPr="00363E87">
              <w:rPr>
                <w:rFonts w:ascii="Calibri" w:hAnsi="Calibri" w:cs="Calibri"/>
                <w:rtl/>
              </w:rPr>
              <w:fldChar w:fldCharType="begin"/>
            </w:r>
            <w:r w:rsidRPr="00363E87">
              <w:rPr>
                <w:rFonts w:ascii="Calibri" w:hAnsi="Calibri" w:cs="Calibri"/>
                <w:rtl/>
              </w:rPr>
              <w:instrText xml:space="preserve"> </w:instrText>
            </w:r>
            <w:r w:rsidRPr="00363E87">
              <w:rPr>
                <w:rFonts w:ascii="Calibri" w:hAnsi="Calibri" w:cs="Calibri"/>
              </w:rPr>
              <w:instrText>DATE</w:instrText>
            </w:r>
            <w:r w:rsidRPr="00363E87">
              <w:rPr>
                <w:rFonts w:ascii="Calibri" w:hAnsi="Calibri" w:cs="Calibri"/>
                <w:rtl/>
              </w:rPr>
              <w:instrText xml:space="preserve"> \@ "</w:instrText>
            </w:r>
            <w:r w:rsidRPr="00363E87">
              <w:rPr>
                <w:rFonts w:ascii="Calibri" w:hAnsi="Calibri" w:cs="Calibri"/>
              </w:rPr>
              <w:instrText>d MMMM, yyyy</w:instrText>
            </w:r>
            <w:r w:rsidRPr="00363E87">
              <w:rPr>
                <w:rFonts w:ascii="Calibri" w:hAnsi="Calibri" w:cs="Calibri"/>
                <w:rtl/>
              </w:rPr>
              <w:instrText xml:space="preserve">" </w:instrText>
            </w:r>
            <w:r w:rsidRPr="00363E87">
              <w:rPr>
                <w:rFonts w:ascii="Calibri" w:hAnsi="Calibri" w:cs="Calibri"/>
                <w:rtl/>
              </w:rPr>
              <w:fldChar w:fldCharType="separate"/>
            </w:r>
            <w:r w:rsidRPr="00363E87">
              <w:rPr>
                <w:rFonts w:ascii="Calibri" w:hAnsi="Calibri" w:cs="Calibri"/>
                <w:noProof/>
                <w:rtl/>
              </w:rPr>
              <w:t>‏7 אפריל, 2025</w:t>
            </w:r>
            <w:r w:rsidRPr="00363E87">
              <w:rPr>
                <w:rFonts w:ascii="Calibri" w:hAnsi="Calibri" w:cs="Calibri"/>
                <w:rtl/>
              </w:rPr>
              <w:fldChar w:fldCharType="end"/>
            </w:r>
          </w:p>
        </w:tc>
      </w:tr>
    </w:tbl>
    <w:p w:rsidR="00363E87" w:rsidRPr="00363E87" w:rsidRDefault="00363E87" w:rsidP="00363E87">
      <w:pPr>
        <w:tabs>
          <w:tab w:val="left" w:pos="2315"/>
        </w:tabs>
        <w:rPr>
          <w:rFonts w:ascii="Calibri" w:hAnsi="Calibri" w:cs="Calibri"/>
          <w:sz w:val="24"/>
          <w:szCs w:val="24"/>
          <w:rtl/>
        </w:rPr>
      </w:pPr>
    </w:p>
    <w:p w:rsidR="00363E87" w:rsidRPr="00363E87" w:rsidRDefault="00363E87" w:rsidP="00363E87">
      <w:pPr>
        <w:tabs>
          <w:tab w:val="left" w:pos="2315"/>
        </w:tabs>
        <w:rPr>
          <w:rFonts w:ascii="Calibri" w:hAnsi="Calibri" w:cs="Calibri"/>
          <w:sz w:val="24"/>
          <w:szCs w:val="24"/>
          <w:rtl/>
        </w:rPr>
      </w:pPr>
      <w:r w:rsidRPr="00363E87">
        <w:rPr>
          <w:rFonts w:ascii="Calibri" w:hAnsi="Calibri" w:cs="Calibri"/>
          <w:sz w:val="24"/>
          <w:szCs w:val="24"/>
          <w:rtl/>
        </w:rPr>
        <w:t>הודעה לעיתונות:</w:t>
      </w:r>
    </w:p>
    <w:p w:rsidR="00363E87" w:rsidRPr="009802DF" w:rsidRDefault="00363E87" w:rsidP="00363E87">
      <w:pPr>
        <w:spacing w:after="0" w:line="240" w:lineRule="auto"/>
        <w:ind w:left="720"/>
        <w:jc w:val="center"/>
        <w:rPr>
          <w:rFonts w:ascii="Calibri" w:eastAsia="Times New Roman" w:hAnsi="Calibri" w:cs="Calibri"/>
          <w:b/>
          <w:bCs/>
          <w:sz w:val="28"/>
          <w:szCs w:val="28"/>
        </w:rPr>
      </w:pPr>
      <w:r w:rsidRPr="009802DF">
        <w:rPr>
          <w:rFonts w:ascii="Calibri" w:eastAsia="Times New Roman" w:hAnsi="Calibri" w:cs="Calibri"/>
          <w:b/>
          <w:bCs/>
          <w:sz w:val="28"/>
          <w:szCs w:val="28"/>
          <w:rtl/>
        </w:rPr>
        <w:t>הוועדה המוניטרית החליטה ב-</w:t>
      </w:r>
      <w:r>
        <w:rPr>
          <w:rFonts w:ascii="Calibri" w:eastAsia="Times New Roman" w:hAnsi="Calibri" w:cs="Calibri" w:hint="cs"/>
          <w:b/>
          <w:bCs/>
          <w:sz w:val="28"/>
          <w:szCs w:val="28"/>
          <w:rtl/>
        </w:rPr>
        <w:t>7/4</w:t>
      </w:r>
      <w:r w:rsidRPr="009802DF">
        <w:rPr>
          <w:rFonts w:ascii="Calibri" w:eastAsia="Times New Roman" w:hAnsi="Calibri" w:cs="Calibri"/>
          <w:b/>
          <w:bCs/>
          <w:sz w:val="28"/>
          <w:szCs w:val="28"/>
          <w:rtl/>
        </w:rPr>
        <w:t>/25 להותיר א</w:t>
      </w:r>
      <w:r>
        <w:rPr>
          <w:rFonts w:ascii="Calibri" w:eastAsia="Times New Roman" w:hAnsi="Calibri" w:cs="Calibri"/>
          <w:b/>
          <w:bCs/>
          <w:sz w:val="28"/>
          <w:szCs w:val="28"/>
          <w:rtl/>
        </w:rPr>
        <w:t>ת הריבית ללא שינוי ברמה של 4.5%</w:t>
      </w:r>
    </w:p>
    <w:p w:rsidR="00363E87" w:rsidRPr="00363E87" w:rsidRDefault="00363E87" w:rsidP="00363E87">
      <w:pPr>
        <w:pStyle w:val="a5"/>
        <w:tabs>
          <w:tab w:val="left" w:pos="2315"/>
        </w:tabs>
        <w:spacing w:line="360" w:lineRule="auto"/>
        <w:jc w:val="both"/>
        <w:rPr>
          <w:rFonts w:cs="Calibri"/>
          <w:b/>
          <w:bCs/>
          <w:sz w:val="24"/>
          <w:szCs w:val="24"/>
        </w:rPr>
      </w:pPr>
    </w:p>
    <w:p w:rsidR="00445910" w:rsidRDefault="00445910" w:rsidP="00CA1D1B">
      <w:pPr>
        <w:pStyle w:val="a5"/>
        <w:numPr>
          <w:ilvl w:val="0"/>
          <w:numId w:val="25"/>
        </w:numPr>
        <w:tabs>
          <w:tab w:val="left" w:pos="2315"/>
        </w:tabs>
        <w:spacing w:line="360" w:lineRule="auto"/>
        <w:jc w:val="both"/>
        <w:rPr>
          <w:rFonts w:cs="Calibri"/>
          <w:b/>
          <w:bCs/>
          <w:sz w:val="24"/>
          <w:szCs w:val="24"/>
        </w:rPr>
      </w:pPr>
      <w:r w:rsidRPr="004009F6">
        <w:rPr>
          <w:rFonts w:cs="Calibri"/>
          <w:b/>
          <w:bCs/>
          <w:sz w:val="24"/>
          <w:szCs w:val="24"/>
          <w:rtl/>
        </w:rPr>
        <w:t>הכרזת תכנית המכסים של הממשל האמריקאי בשבוע שעבר הובילה לירידות חדות בשווקים, לעדכון כלפי מטה של תחזיות הצמיחה העולמית והסחר העולמי, ולעלייה בציפיות האינפלציה בארה"ב</w:t>
      </w:r>
      <w:r w:rsidR="00CA1D1B">
        <w:rPr>
          <w:rFonts w:cs="Calibri" w:hint="cs"/>
          <w:b/>
          <w:bCs/>
          <w:sz w:val="24"/>
          <w:szCs w:val="24"/>
          <w:rtl/>
        </w:rPr>
        <w:t>.</w:t>
      </w:r>
    </w:p>
    <w:p w:rsidR="004009F6" w:rsidRPr="004009F6" w:rsidRDefault="004009F6" w:rsidP="00CA1D1B">
      <w:pPr>
        <w:pStyle w:val="a5"/>
        <w:numPr>
          <w:ilvl w:val="0"/>
          <w:numId w:val="25"/>
        </w:numPr>
        <w:tabs>
          <w:tab w:val="left" w:pos="2315"/>
        </w:tabs>
        <w:spacing w:line="360" w:lineRule="auto"/>
        <w:jc w:val="both"/>
        <w:rPr>
          <w:rFonts w:cs="Calibri"/>
          <w:b/>
          <w:bCs/>
          <w:sz w:val="24"/>
          <w:szCs w:val="24"/>
        </w:rPr>
      </w:pPr>
      <w:r w:rsidRPr="004009F6">
        <w:rPr>
          <w:rFonts w:cs="Calibri"/>
          <w:b/>
          <w:bCs/>
          <w:sz w:val="24"/>
          <w:szCs w:val="24"/>
          <w:rtl/>
        </w:rPr>
        <w:t>הפעילות הכלכלית במשק</w:t>
      </w:r>
      <w:bookmarkStart w:id="0" w:name="_GoBack"/>
      <w:bookmarkEnd w:id="0"/>
      <w:r w:rsidRPr="004009F6">
        <w:rPr>
          <w:rFonts w:cs="Calibri"/>
          <w:b/>
          <w:bCs/>
          <w:sz w:val="24"/>
          <w:szCs w:val="24"/>
          <w:rtl/>
        </w:rPr>
        <w:t xml:space="preserve"> ממשיכה להתאושש באופן מתון על רקע ההתפתחויות הגיאופוליטיות.</w:t>
      </w:r>
      <w:r>
        <w:rPr>
          <w:rFonts w:cs="Calibri" w:hint="cs"/>
          <w:b/>
          <w:bCs/>
          <w:sz w:val="24"/>
          <w:szCs w:val="24"/>
          <w:rtl/>
        </w:rPr>
        <w:t xml:space="preserve"> </w:t>
      </w:r>
      <w:r w:rsidRPr="009B76DD">
        <w:rPr>
          <w:rFonts w:cs="Calibri"/>
          <w:b/>
          <w:bCs/>
          <w:sz w:val="24"/>
          <w:szCs w:val="24"/>
          <w:rtl/>
        </w:rPr>
        <w:t xml:space="preserve">שוק העבודה </w:t>
      </w:r>
      <w:r w:rsidRPr="009B76DD">
        <w:rPr>
          <w:rFonts w:cs="Calibri" w:hint="cs"/>
          <w:b/>
          <w:bCs/>
          <w:sz w:val="24"/>
          <w:szCs w:val="24"/>
          <w:rtl/>
        </w:rPr>
        <w:t>נותר הדוק</w:t>
      </w:r>
      <w:r w:rsidRPr="009B76DD">
        <w:rPr>
          <w:rFonts w:cs="Calibri"/>
          <w:b/>
          <w:bCs/>
          <w:sz w:val="24"/>
          <w:szCs w:val="24"/>
          <w:rtl/>
        </w:rPr>
        <w:t>.</w:t>
      </w:r>
      <w:r>
        <w:rPr>
          <w:rFonts w:cs="Calibri" w:hint="cs"/>
          <w:b/>
          <w:bCs/>
          <w:sz w:val="24"/>
          <w:szCs w:val="24"/>
          <w:rtl/>
        </w:rPr>
        <w:t xml:space="preserve"> </w:t>
      </w:r>
      <w:r w:rsidRPr="009B76DD">
        <w:rPr>
          <w:rFonts w:cs="Calibri"/>
          <w:b/>
          <w:bCs/>
          <w:sz w:val="24"/>
          <w:szCs w:val="24"/>
          <w:rtl/>
        </w:rPr>
        <w:t xml:space="preserve">הפעילות בענף הבינוי </w:t>
      </w:r>
      <w:r w:rsidRPr="009B76DD">
        <w:rPr>
          <w:rFonts w:cs="Calibri" w:hint="cs"/>
          <w:b/>
          <w:bCs/>
          <w:sz w:val="24"/>
          <w:szCs w:val="24"/>
          <w:rtl/>
        </w:rPr>
        <w:t>מתאוששת</w:t>
      </w:r>
      <w:r>
        <w:rPr>
          <w:rFonts w:cs="Calibri" w:hint="cs"/>
          <w:b/>
          <w:bCs/>
          <w:sz w:val="24"/>
          <w:szCs w:val="24"/>
          <w:rtl/>
        </w:rPr>
        <w:t>.</w:t>
      </w:r>
    </w:p>
    <w:p w:rsidR="00445910" w:rsidRDefault="00445910" w:rsidP="00445910">
      <w:pPr>
        <w:pStyle w:val="a5"/>
        <w:numPr>
          <w:ilvl w:val="0"/>
          <w:numId w:val="25"/>
        </w:numPr>
        <w:tabs>
          <w:tab w:val="left" w:pos="2315"/>
        </w:tabs>
        <w:spacing w:line="360" w:lineRule="auto"/>
        <w:jc w:val="both"/>
        <w:rPr>
          <w:rFonts w:cs="Calibri"/>
          <w:b/>
          <w:bCs/>
          <w:sz w:val="24"/>
          <w:szCs w:val="24"/>
        </w:rPr>
      </w:pPr>
      <w:r w:rsidRPr="00143291">
        <w:rPr>
          <w:rFonts w:cs="Calibri"/>
          <w:b/>
          <w:bCs/>
          <w:sz w:val="24"/>
          <w:szCs w:val="24"/>
          <w:rtl/>
        </w:rPr>
        <w:t>האינפלציה בשנים-עשר החודשים האחרונים ירדה ועמדה על 3.4%, מעל הגבול העליון של היעד</w:t>
      </w:r>
      <w:r w:rsidRPr="00143291">
        <w:rPr>
          <w:rFonts w:cs="Calibri" w:hint="cs"/>
          <w:b/>
          <w:bCs/>
          <w:sz w:val="24"/>
          <w:szCs w:val="24"/>
          <w:rtl/>
        </w:rPr>
        <w:t xml:space="preserve">. </w:t>
      </w:r>
      <w:r w:rsidRPr="00143291">
        <w:rPr>
          <w:rFonts w:cs="Calibri"/>
          <w:b/>
          <w:bCs/>
          <w:sz w:val="24"/>
          <w:szCs w:val="24"/>
          <w:rtl/>
        </w:rPr>
        <w:t>האינפלציה צפויה להמשיך להתמתן אל</w:t>
      </w:r>
      <w:r>
        <w:rPr>
          <w:rFonts w:cs="Calibri"/>
          <w:b/>
          <w:bCs/>
          <w:sz w:val="24"/>
          <w:szCs w:val="24"/>
          <w:rtl/>
        </w:rPr>
        <w:t xml:space="preserve"> עבר היעד במהלך החודשים הקרובים</w:t>
      </w:r>
      <w:r>
        <w:rPr>
          <w:rFonts w:cs="Calibri" w:hint="cs"/>
          <w:b/>
          <w:bCs/>
          <w:sz w:val="24"/>
          <w:szCs w:val="24"/>
          <w:rtl/>
        </w:rPr>
        <w:t>.</w:t>
      </w:r>
    </w:p>
    <w:p w:rsidR="00445910" w:rsidRDefault="00445910" w:rsidP="00445910">
      <w:pPr>
        <w:pStyle w:val="a5"/>
        <w:numPr>
          <w:ilvl w:val="0"/>
          <w:numId w:val="25"/>
        </w:numPr>
        <w:tabs>
          <w:tab w:val="left" w:pos="2315"/>
        </w:tabs>
        <w:spacing w:line="360" w:lineRule="auto"/>
        <w:jc w:val="both"/>
        <w:rPr>
          <w:rFonts w:cs="Calibri"/>
          <w:b/>
          <w:bCs/>
          <w:sz w:val="24"/>
          <w:szCs w:val="24"/>
        </w:rPr>
      </w:pPr>
      <w:r w:rsidRPr="00143291">
        <w:rPr>
          <w:rFonts w:cs="Calibri"/>
          <w:b/>
          <w:bCs/>
          <w:sz w:val="24"/>
          <w:szCs w:val="24"/>
          <w:rtl/>
        </w:rPr>
        <w:t xml:space="preserve">מאז החלטת הריבית האחרונה, נרשם פיחות בשיעור של כ-4.3% בערכו של השקל מול הדולר ו-9.5% מול האירו. במונחים נומינליים אפקטיביים פוחת השקל ב-5.8%. </w:t>
      </w:r>
    </w:p>
    <w:p w:rsidR="00445910" w:rsidRDefault="00445910" w:rsidP="00CA1D1B">
      <w:pPr>
        <w:pStyle w:val="a5"/>
        <w:numPr>
          <w:ilvl w:val="0"/>
          <w:numId w:val="25"/>
        </w:numPr>
        <w:tabs>
          <w:tab w:val="left" w:pos="2315"/>
        </w:tabs>
        <w:spacing w:line="360" w:lineRule="auto"/>
        <w:jc w:val="both"/>
        <w:rPr>
          <w:rFonts w:cs="Calibri"/>
          <w:b/>
          <w:bCs/>
          <w:sz w:val="24"/>
          <w:szCs w:val="24"/>
        </w:rPr>
      </w:pPr>
      <w:r w:rsidRPr="00143291">
        <w:rPr>
          <w:rFonts w:cs="Calibri"/>
          <w:b/>
          <w:bCs/>
          <w:sz w:val="24"/>
          <w:szCs w:val="24"/>
          <w:rtl/>
        </w:rPr>
        <w:t>פרמיית הסיכון, כפי שהיא נמדדת על ידי ה-</w:t>
      </w:r>
      <w:r w:rsidRPr="00143291">
        <w:rPr>
          <w:rFonts w:cs="Calibri"/>
          <w:b/>
          <w:bCs/>
          <w:sz w:val="24"/>
          <w:szCs w:val="24"/>
        </w:rPr>
        <w:t>CDS</w:t>
      </w:r>
      <w:r w:rsidRPr="00143291">
        <w:rPr>
          <w:rFonts w:cs="Calibri"/>
          <w:b/>
          <w:bCs/>
          <w:sz w:val="24"/>
          <w:szCs w:val="24"/>
          <w:rtl/>
        </w:rPr>
        <w:t xml:space="preserve"> ל-5 שנים </w:t>
      </w:r>
      <w:r w:rsidR="00CA1D1B">
        <w:rPr>
          <w:rFonts w:cs="Calibri" w:hint="cs"/>
          <w:b/>
          <w:bCs/>
          <w:sz w:val="24"/>
          <w:szCs w:val="24"/>
          <w:rtl/>
        </w:rPr>
        <w:t xml:space="preserve">ומרווחי האג"ח הממשלתיות הדולריות </w:t>
      </w:r>
      <w:r w:rsidRPr="00143291">
        <w:rPr>
          <w:rFonts w:cs="Calibri"/>
          <w:b/>
          <w:bCs/>
          <w:sz w:val="24"/>
          <w:szCs w:val="24"/>
          <w:rtl/>
        </w:rPr>
        <w:t>עלתה בתקופה הנסקרת ורמתה גבוהה בהשוואה לתקופה טרם המלחמה</w:t>
      </w:r>
      <w:r w:rsidR="00CA1D1B">
        <w:rPr>
          <w:rFonts w:cs="Calibri" w:hint="cs"/>
          <w:b/>
          <w:bCs/>
          <w:sz w:val="24"/>
          <w:szCs w:val="24"/>
          <w:rtl/>
        </w:rPr>
        <w:t>.</w:t>
      </w:r>
    </w:p>
    <w:p w:rsidR="00445910" w:rsidRPr="00143291" w:rsidRDefault="00445910" w:rsidP="00EC4018">
      <w:pPr>
        <w:pStyle w:val="a5"/>
        <w:numPr>
          <w:ilvl w:val="0"/>
          <w:numId w:val="25"/>
        </w:numPr>
        <w:spacing w:line="360" w:lineRule="auto"/>
        <w:jc w:val="both"/>
        <w:rPr>
          <w:rFonts w:cs="Calibri"/>
          <w:b/>
          <w:bCs/>
          <w:sz w:val="24"/>
          <w:szCs w:val="24"/>
        </w:rPr>
      </w:pPr>
      <w:r w:rsidRPr="00143291">
        <w:rPr>
          <w:rFonts w:cs="Calibri"/>
          <w:b/>
          <w:bCs/>
          <w:sz w:val="24"/>
          <w:szCs w:val="24"/>
          <w:rtl/>
        </w:rPr>
        <w:t xml:space="preserve">תחזית חטיבת המחקר מעריכה כי בתרחיש הבסיס התוצר </w:t>
      </w:r>
      <w:r w:rsidRPr="00143291">
        <w:rPr>
          <w:rFonts w:cs="Calibri" w:hint="cs"/>
          <w:b/>
          <w:bCs/>
          <w:sz w:val="24"/>
          <w:szCs w:val="24"/>
          <w:rtl/>
        </w:rPr>
        <w:t>צפוי לצמוח</w:t>
      </w:r>
      <w:r w:rsidRPr="00143291">
        <w:rPr>
          <w:rFonts w:cs="Calibri"/>
          <w:b/>
          <w:bCs/>
          <w:sz w:val="24"/>
          <w:szCs w:val="24"/>
          <w:rtl/>
        </w:rPr>
        <w:t xml:space="preserve"> ב-3.5% וב-4.0% בשנים 2025 ו-2026 בהתאמה</w:t>
      </w:r>
      <w:r w:rsidRPr="00143291">
        <w:rPr>
          <w:rFonts w:cs="Calibri" w:hint="cs"/>
          <w:b/>
          <w:bCs/>
          <w:sz w:val="24"/>
          <w:szCs w:val="24"/>
          <w:rtl/>
        </w:rPr>
        <w:t>, נמוך מתחזית חודש ינואר.</w:t>
      </w:r>
      <w:r w:rsidRPr="00143291">
        <w:rPr>
          <w:rFonts w:cs="Calibri"/>
          <w:b/>
          <w:bCs/>
          <w:sz w:val="24"/>
          <w:szCs w:val="24"/>
          <w:rtl/>
        </w:rPr>
        <w:t xml:space="preserve"> </w:t>
      </w:r>
      <w:r w:rsidR="00EC4018">
        <w:rPr>
          <w:rFonts w:cs="Calibri" w:hint="cs"/>
          <w:b/>
          <w:bCs/>
          <w:sz w:val="24"/>
          <w:szCs w:val="24"/>
          <w:rtl/>
        </w:rPr>
        <w:t xml:space="preserve">על פי </w:t>
      </w:r>
      <w:r w:rsidRPr="00143291">
        <w:rPr>
          <w:rFonts w:cs="Calibri"/>
          <w:b/>
          <w:bCs/>
          <w:sz w:val="24"/>
          <w:szCs w:val="24"/>
          <w:rtl/>
        </w:rPr>
        <w:t>התחזית מדיניות המכסים החדשה עליה הכריז הממשל בארה"ב צפויה למתן את היקף הסחר העולמי והייצוא הישראלי.</w:t>
      </w:r>
    </w:p>
    <w:p w:rsidR="00445910" w:rsidRPr="00445910" w:rsidRDefault="00445910" w:rsidP="00143291">
      <w:pPr>
        <w:tabs>
          <w:tab w:val="left" w:pos="957"/>
        </w:tabs>
        <w:jc w:val="both"/>
        <w:rPr>
          <w:rFonts w:cs="Calibri"/>
          <w:b/>
          <w:bCs/>
          <w:sz w:val="24"/>
          <w:szCs w:val="24"/>
          <w:rtl/>
        </w:rPr>
      </w:pPr>
    </w:p>
    <w:p w:rsidR="002E224F" w:rsidRPr="00685B1F" w:rsidRDefault="002E224F" w:rsidP="00143291">
      <w:pPr>
        <w:tabs>
          <w:tab w:val="left" w:pos="957"/>
        </w:tabs>
        <w:jc w:val="both"/>
        <w:rPr>
          <w:rFonts w:cs="Calibri"/>
          <w:b/>
          <w:bCs/>
          <w:sz w:val="24"/>
          <w:szCs w:val="24"/>
          <w:rtl/>
        </w:rPr>
      </w:pPr>
      <w:r w:rsidRPr="00685B1F">
        <w:rPr>
          <w:rFonts w:cs="Calibri"/>
          <w:b/>
          <w:bCs/>
          <w:sz w:val="24"/>
          <w:szCs w:val="24"/>
          <w:rtl/>
        </w:rPr>
        <w:t>על רקע המשך הלחימה, מדיניות הוועדה המוניטרית מתמקדת בייצוב השווקים והפחתת אי הוודאות, לצד יציבות מחירים ותמיכה בפעילות הכלכלית. תוואי הריבית ייקבע בהתאם להתכנסות האינפלציה ליעדה, המשך היציבות בשווקים הפיננסיים, הפעילות הכלכלית והמדיניות הפיסקלית.</w:t>
      </w:r>
    </w:p>
    <w:p w:rsidR="002E224F" w:rsidRPr="00685B1F" w:rsidRDefault="002E224F" w:rsidP="00643705">
      <w:pPr>
        <w:spacing w:after="0" w:line="360" w:lineRule="auto"/>
        <w:jc w:val="both"/>
        <w:rPr>
          <w:rFonts w:cs="Calibri"/>
          <w:sz w:val="24"/>
          <w:szCs w:val="24"/>
          <w:rtl/>
        </w:rPr>
      </w:pPr>
    </w:p>
    <w:p w:rsidR="00220545" w:rsidRPr="00685B1F" w:rsidRDefault="002E224F" w:rsidP="00A12883">
      <w:pPr>
        <w:spacing w:after="0" w:line="360" w:lineRule="auto"/>
        <w:jc w:val="both"/>
        <w:rPr>
          <w:rFonts w:cs="Calibri"/>
          <w:sz w:val="24"/>
          <w:szCs w:val="24"/>
        </w:rPr>
      </w:pPr>
      <w:r w:rsidRPr="00685B1F">
        <w:rPr>
          <w:rFonts w:cs="Calibri" w:hint="cs"/>
          <w:sz w:val="24"/>
          <w:szCs w:val="24"/>
          <w:rtl/>
        </w:rPr>
        <w:t>הפעילות הכלכלית ב</w:t>
      </w:r>
      <w:r w:rsidRPr="00685B1F">
        <w:rPr>
          <w:rFonts w:cs="Calibri"/>
          <w:sz w:val="24"/>
          <w:szCs w:val="24"/>
          <w:rtl/>
        </w:rPr>
        <w:t xml:space="preserve">משק </w:t>
      </w:r>
      <w:r w:rsidR="00643705" w:rsidRPr="00685B1F">
        <w:rPr>
          <w:rFonts w:cs="Calibri" w:hint="cs"/>
          <w:sz w:val="24"/>
          <w:szCs w:val="24"/>
          <w:rtl/>
        </w:rPr>
        <w:t xml:space="preserve">ממשיכה להתאושש באופן מתון על רקע </w:t>
      </w:r>
      <w:r w:rsidRPr="00685B1F">
        <w:rPr>
          <w:rFonts w:cs="Calibri"/>
          <w:sz w:val="24"/>
          <w:szCs w:val="24"/>
          <w:rtl/>
        </w:rPr>
        <w:t>ההתפתחויות הגיאופוליטיות</w:t>
      </w:r>
      <w:r w:rsidR="00A86BD8" w:rsidRPr="00685B1F">
        <w:rPr>
          <w:rFonts w:cs="Calibri" w:hint="cs"/>
          <w:sz w:val="24"/>
          <w:szCs w:val="24"/>
          <w:rtl/>
        </w:rPr>
        <w:t xml:space="preserve">. </w:t>
      </w:r>
      <w:r w:rsidR="00623F4A" w:rsidRPr="00685B1F">
        <w:rPr>
          <w:rFonts w:cs="Calibri" w:hint="cs"/>
          <w:sz w:val="24"/>
          <w:szCs w:val="24"/>
          <w:rtl/>
        </w:rPr>
        <w:t xml:space="preserve">האינפלציה </w:t>
      </w:r>
      <w:r w:rsidR="00643705" w:rsidRPr="00685B1F">
        <w:rPr>
          <w:rFonts w:cs="Calibri" w:hint="cs"/>
          <w:sz w:val="24"/>
          <w:szCs w:val="24"/>
          <w:rtl/>
        </w:rPr>
        <w:t>עודנה שוהה מעל היעד</w:t>
      </w:r>
      <w:r w:rsidR="00902A86" w:rsidRPr="00685B1F">
        <w:rPr>
          <w:rFonts w:cs="Calibri" w:hint="cs"/>
          <w:sz w:val="24"/>
          <w:szCs w:val="24"/>
          <w:rtl/>
        </w:rPr>
        <w:t xml:space="preserve">. </w:t>
      </w:r>
      <w:r w:rsidR="00623F4A" w:rsidRPr="00685B1F">
        <w:rPr>
          <w:rFonts w:cs="Calibri" w:hint="cs"/>
          <w:sz w:val="24"/>
          <w:szCs w:val="24"/>
          <w:rtl/>
        </w:rPr>
        <w:t xml:space="preserve">בחודש פברואר </w:t>
      </w:r>
      <w:r w:rsidR="00643705" w:rsidRPr="00685B1F">
        <w:rPr>
          <w:rFonts w:cs="Calibri" w:hint="cs"/>
          <w:sz w:val="24"/>
          <w:szCs w:val="24"/>
          <w:rtl/>
        </w:rPr>
        <w:t xml:space="preserve">היא </w:t>
      </w:r>
      <w:r w:rsidR="00B662A4" w:rsidRPr="00685B1F">
        <w:rPr>
          <w:rFonts w:cs="Calibri" w:hint="cs"/>
          <w:sz w:val="24"/>
          <w:szCs w:val="24"/>
          <w:rtl/>
        </w:rPr>
        <w:t>התמתנה</w:t>
      </w:r>
      <w:r w:rsidRPr="00685B1F">
        <w:rPr>
          <w:rFonts w:cs="Calibri" w:hint="cs"/>
          <w:sz w:val="24"/>
          <w:szCs w:val="24"/>
          <w:rtl/>
        </w:rPr>
        <w:t>, ו</w:t>
      </w:r>
      <w:r w:rsidR="00643705" w:rsidRPr="00685B1F">
        <w:rPr>
          <w:rFonts w:cs="Calibri" w:hint="cs"/>
          <w:sz w:val="24"/>
          <w:szCs w:val="24"/>
          <w:rtl/>
        </w:rPr>
        <w:t xml:space="preserve">על פי הערכות החזאים היא צפויה להמשיך </w:t>
      </w:r>
      <w:r w:rsidR="00996693" w:rsidRPr="00685B1F">
        <w:rPr>
          <w:rFonts w:cs="Calibri" w:hint="cs"/>
          <w:sz w:val="24"/>
          <w:szCs w:val="24"/>
          <w:rtl/>
        </w:rPr>
        <w:t>להתמתן אל עבר היעד במהלך החודשים הקרובים</w:t>
      </w:r>
      <w:r w:rsidRPr="00685B1F">
        <w:rPr>
          <w:rFonts w:cs="Calibri"/>
          <w:sz w:val="24"/>
          <w:szCs w:val="24"/>
          <w:rtl/>
        </w:rPr>
        <w:t>.</w:t>
      </w:r>
      <w:r w:rsidRPr="00685B1F">
        <w:rPr>
          <w:rFonts w:cs="Calibri"/>
          <w:color w:val="FF0000"/>
          <w:sz w:val="24"/>
          <w:szCs w:val="24"/>
          <w:rtl/>
        </w:rPr>
        <w:t xml:space="preserve"> </w:t>
      </w:r>
      <w:r w:rsidR="009C0CAD" w:rsidRPr="00685B1F">
        <w:rPr>
          <w:rFonts w:cs="Calibri"/>
          <w:sz w:val="24"/>
          <w:szCs w:val="24"/>
          <w:rtl/>
        </w:rPr>
        <w:t xml:space="preserve">פרמיית הסיכון של ישראל </w:t>
      </w:r>
      <w:r w:rsidR="00643705" w:rsidRPr="00685B1F">
        <w:rPr>
          <w:rFonts w:cs="Calibri" w:hint="cs"/>
          <w:sz w:val="24"/>
          <w:szCs w:val="24"/>
          <w:rtl/>
        </w:rPr>
        <w:t>עלתה</w:t>
      </w:r>
      <w:r w:rsidR="009C0CAD" w:rsidRPr="00685B1F">
        <w:rPr>
          <w:rFonts w:cs="Calibri" w:hint="cs"/>
          <w:sz w:val="24"/>
          <w:szCs w:val="24"/>
          <w:rtl/>
        </w:rPr>
        <w:t xml:space="preserve"> </w:t>
      </w:r>
      <w:r w:rsidR="00643705" w:rsidRPr="00685B1F">
        <w:rPr>
          <w:rFonts w:cs="Calibri" w:hint="cs"/>
          <w:sz w:val="24"/>
          <w:szCs w:val="24"/>
          <w:rtl/>
        </w:rPr>
        <w:t>בחודשים האחרונים</w:t>
      </w:r>
      <w:r w:rsidR="00C667C4">
        <w:rPr>
          <w:rFonts w:cs="Calibri" w:hint="cs"/>
          <w:sz w:val="24"/>
          <w:szCs w:val="24"/>
          <w:rtl/>
        </w:rPr>
        <w:t xml:space="preserve"> בשיעור ניכר</w:t>
      </w:r>
      <w:r w:rsidR="00643705" w:rsidRPr="00685B1F">
        <w:rPr>
          <w:rFonts w:cs="Calibri" w:hint="cs"/>
          <w:sz w:val="24"/>
          <w:szCs w:val="24"/>
          <w:rtl/>
        </w:rPr>
        <w:t>.</w:t>
      </w:r>
      <w:r w:rsidR="00220545" w:rsidRPr="00685B1F">
        <w:rPr>
          <w:rFonts w:cs="Calibri" w:hint="cs"/>
          <w:sz w:val="24"/>
          <w:szCs w:val="24"/>
          <w:rtl/>
        </w:rPr>
        <w:t xml:space="preserve"> הכרזת תכנית המכסים של הממשל האמריקאי בשבוע שעבר הובילה לירידות חדות בשווקים, לעדכון כלפי מטה של תחזיות הצמיחה העולמית והסחר העולמי, ולעלייה בציפיות האינפלציה בארה"ב </w:t>
      </w:r>
      <w:r w:rsidR="00220545" w:rsidRPr="00685B1F">
        <w:rPr>
          <w:rFonts w:cs="Calibri" w:hint="eastAsia"/>
          <w:sz w:val="24"/>
          <w:szCs w:val="24"/>
          <w:rtl/>
        </w:rPr>
        <w:t>ויתכן</w:t>
      </w:r>
      <w:r w:rsidR="00220545" w:rsidRPr="00685B1F">
        <w:rPr>
          <w:rFonts w:cs="Calibri"/>
          <w:sz w:val="24"/>
          <w:szCs w:val="24"/>
          <w:rtl/>
        </w:rPr>
        <w:t xml:space="preserve"> </w:t>
      </w:r>
      <w:r w:rsidR="00220545" w:rsidRPr="00685B1F">
        <w:rPr>
          <w:rFonts w:cs="Calibri" w:hint="eastAsia"/>
          <w:sz w:val="24"/>
          <w:szCs w:val="24"/>
          <w:rtl/>
        </w:rPr>
        <w:t>שגם</w:t>
      </w:r>
      <w:r w:rsidR="00220545" w:rsidRPr="00685B1F">
        <w:rPr>
          <w:rFonts w:cs="Calibri"/>
          <w:sz w:val="24"/>
          <w:szCs w:val="24"/>
          <w:rtl/>
        </w:rPr>
        <w:t xml:space="preserve"> </w:t>
      </w:r>
      <w:r w:rsidR="00220545" w:rsidRPr="00685B1F">
        <w:rPr>
          <w:rFonts w:cs="Calibri" w:hint="eastAsia"/>
          <w:sz w:val="24"/>
          <w:szCs w:val="24"/>
          <w:rtl/>
        </w:rPr>
        <w:t>במדינות</w:t>
      </w:r>
      <w:r w:rsidR="00220545" w:rsidRPr="00685B1F">
        <w:rPr>
          <w:rFonts w:cs="Calibri"/>
          <w:sz w:val="24"/>
          <w:szCs w:val="24"/>
          <w:rtl/>
        </w:rPr>
        <w:t xml:space="preserve"> </w:t>
      </w:r>
      <w:r w:rsidR="00220545" w:rsidRPr="00685B1F">
        <w:rPr>
          <w:rFonts w:cs="Calibri" w:hint="eastAsia"/>
          <w:sz w:val="24"/>
          <w:szCs w:val="24"/>
          <w:rtl/>
        </w:rPr>
        <w:t>נוספות</w:t>
      </w:r>
      <w:r w:rsidR="00220545" w:rsidRPr="00685B1F">
        <w:rPr>
          <w:rFonts w:cs="Calibri" w:hint="cs"/>
          <w:sz w:val="24"/>
          <w:szCs w:val="24"/>
          <w:rtl/>
        </w:rPr>
        <w:t>.</w:t>
      </w:r>
    </w:p>
    <w:p w:rsidR="009802DF" w:rsidRPr="00685B1F" w:rsidRDefault="002E224F" w:rsidP="00C667C4">
      <w:pPr>
        <w:spacing w:after="0" w:line="360" w:lineRule="auto"/>
        <w:jc w:val="both"/>
        <w:rPr>
          <w:rFonts w:cs="Calibri"/>
          <w:sz w:val="24"/>
          <w:szCs w:val="24"/>
          <w:rtl/>
        </w:rPr>
      </w:pPr>
      <w:r w:rsidRPr="00685B1F">
        <w:rPr>
          <w:rFonts w:cs="Calibri"/>
          <w:sz w:val="24"/>
          <w:szCs w:val="24"/>
          <w:rtl/>
        </w:rPr>
        <w:lastRenderedPageBreak/>
        <w:t xml:space="preserve">מדד המחירים לצרכן </w:t>
      </w:r>
      <w:r w:rsidR="00993A3B" w:rsidRPr="00685B1F">
        <w:rPr>
          <w:rFonts w:cs="Calibri" w:hint="cs"/>
          <w:sz w:val="24"/>
          <w:szCs w:val="24"/>
          <w:rtl/>
        </w:rPr>
        <w:t>נותר ללא שינוי ב</w:t>
      </w:r>
      <w:r w:rsidRPr="00685B1F">
        <w:rPr>
          <w:rFonts w:cs="Calibri" w:hint="cs"/>
          <w:sz w:val="24"/>
          <w:szCs w:val="24"/>
          <w:rtl/>
        </w:rPr>
        <w:t xml:space="preserve">חודש </w:t>
      </w:r>
      <w:r w:rsidR="00993A3B" w:rsidRPr="00685B1F">
        <w:rPr>
          <w:rFonts w:cs="Calibri" w:hint="cs"/>
          <w:sz w:val="24"/>
          <w:szCs w:val="24"/>
          <w:rtl/>
        </w:rPr>
        <w:t>פברואר</w:t>
      </w:r>
      <w:r w:rsidR="003B0EBB" w:rsidRPr="00685B1F">
        <w:rPr>
          <w:rFonts w:cs="Calibri" w:hint="cs"/>
          <w:sz w:val="24"/>
          <w:szCs w:val="24"/>
          <w:rtl/>
        </w:rPr>
        <w:t xml:space="preserve"> </w:t>
      </w:r>
      <w:r w:rsidR="00993A3B" w:rsidRPr="00685B1F">
        <w:rPr>
          <w:rFonts w:cs="Calibri" w:hint="cs"/>
          <w:sz w:val="24"/>
          <w:szCs w:val="24"/>
          <w:rtl/>
        </w:rPr>
        <w:t>ו</w:t>
      </w:r>
      <w:r w:rsidRPr="00685B1F">
        <w:rPr>
          <w:rFonts w:cs="Calibri"/>
          <w:sz w:val="24"/>
          <w:szCs w:val="24"/>
          <w:rtl/>
        </w:rPr>
        <w:t xml:space="preserve">האינפלציה בשנים-עשר החודשים האחרונים </w:t>
      </w:r>
      <w:r w:rsidR="005434B6" w:rsidRPr="00685B1F">
        <w:rPr>
          <w:rFonts w:cs="Calibri" w:hint="cs"/>
          <w:sz w:val="24"/>
          <w:szCs w:val="24"/>
          <w:rtl/>
        </w:rPr>
        <w:t>ירדה</w:t>
      </w:r>
      <w:r w:rsidR="00993A3B" w:rsidRPr="00685B1F">
        <w:rPr>
          <w:rFonts w:cs="Calibri" w:hint="cs"/>
          <w:sz w:val="24"/>
          <w:szCs w:val="24"/>
          <w:rtl/>
        </w:rPr>
        <w:t xml:space="preserve"> ו</w:t>
      </w:r>
      <w:r w:rsidRPr="00685B1F">
        <w:rPr>
          <w:rFonts w:cs="Calibri" w:hint="cs"/>
          <w:sz w:val="24"/>
          <w:szCs w:val="24"/>
          <w:rtl/>
        </w:rPr>
        <w:t xml:space="preserve">עמדה על </w:t>
      </w:r>
      <w:r w:rsidRPr="00685B1F">
        <w:rPr>
          <w:rFonts w:cs="Calibri"/>
          <w:sz w:val="24"/>
          <w:szCs w:val="24"/>
          <w:rtl/>
        </w:rPr>
        <w:t>3.</w:t>
      </w:r>
      <w:r w:rsidR="00993A3B" w:rsidRPr="00685B1F">
        <w:rPr>
          <w:rFonts w:cs="Calibri" w:hint="cs"/>
          <w:sz w:val="24"/>
          <w:szCs w:val="24"/>
          <w:rtl/>
        </w:rPr>
        <w:t>4</w:t>
      </w:r>
      <w:r w:rsidRPr="00685B1F">
        <w:rPr>
          <w:rFonts w:cs="Calibri"/>
          <w:sz w:val="24"/>
          <w:szCs w:val="24"/>
          <w:rtl/>
        </w:rPr>
        <w:t>%</w:t>
      </w:r>
      <w:r w:rsidRPr="00685B1F">
        <w:rPr>
          <w:rFonts w:cs="Calibri" w:hint="cs"/>
          <w:sz w:val="24"/>
          <w:szCs w:val="24"/>
          <w:rtl/>
        </w:rPr>
        <w:t xml:space="preserve">, מעל הגבול העליון של היעד </w:t>
      </w:r>
      <w:r w:rsidRPr="00685B1F">
        <w:rPr>
          <w:rFonts w:cs="Calibri"/>
          <w:b/>
          <w:bCs/>
          <w:sz w:val="24"/>
          <w:szCs w:val="24"/>
          <w:rtl/>
        </w:rPr>
        <w:t xml:space="preserve">(איור </w:t>
      </w:r>
      <w:r w:rsidRPr="00685B1F">
        <w:rPr>
          <w:rFonts w:cs="Calibri"/>
          <w:b/>
          <w:bCs/>
          <w:sz w:val="24"/>
          <w:szCs w:val="24"/>
        </w:rPr>
        <w:t>1</w:t>
      </w:r>
      <w:r w:rsidRPr="00685B1F">
        <w:rPr>
          <w:rFonts w:cs="Calibri"/>
          <w:b/>
          <w:bCs/>
          <w:sz w:val="24"/>
          <w:szCs w:val="24"/>
          <w:rtl/>
        </w:rPr>
        <w:t>)</w:t>
      </w:r>
      <w:r w:rsidRPr="00685B1F">
        <w:rPr>
          <w:rFonts w:cs="Calibri"/>
          <w:sz w:val="24"/>
          <w:szCs w:val="24"/>
          <w:rtl/>
        </w:rPr>
        <w:t>.</w:t>
      </w:r>
      <w:r w:rsidRPr="00685B1F">
        <w:rPr>
          <w:rFonts w:cs="Calibri"/>
          <w:b/>
          <w:bCs/>
          <w:sz w:val="24"/>
          <w:szCs w:val="24"/>
          <w:rtl/>
        </w:rPr>
        <w:t xml:space="preserve"> </w:t>
      </w:r>
      <w:r w:rsidRPr="00685B1F">
        <w:rPr>
          <w:rFonts w:cs="Calibri"/>
          <w:sz w:val="24"/>
          <w:szCs w:val="24"/>
          <w:rtl/>
        </w:rPr>
        <w:t xml:space="preserve">בניכוי אנרגיה ופו"י </w:t>
      </w:r>
      <w:r w:rsidRPr="00685B1F">
        <w:rPr>
          <w:rFonts w:cs="Calibri" w:hint="cs"/>
          <w:sz w:val="24"/>
          <w:szCs w:val="24"/>
          <w:rtl/>
        </w:rPr>
        <w:t>השיעור</w:t>
      </w:r>
      <w:r w:rsidRPr="00685B1F">
        <w:rPr>
          <w:rFonts w:cs="Calibri"/>
          <w:sz w:val="24"/>
          <w:szCs w:val="24"/>
          <w:rtl/>
        </w:rPr>
        <w:t xml:space="preserve"> השנתי של האינפלציה עמד על 3.</w:t>
      </w:r>
      <w:r w:rsidR="00993A3B" w:rsidRPr="00685B1F">
        <w:rPr>
          <w:rFonts w:cs="Calibri" w:hint="cs"/>
          <w:sz w:val="24"/>
          <w:szCs w:val="24"/>
          <w:rtl/>
        </w:rPr>
        <w:t>7</w:t>
      </w:r>
      <w:r w:rsidRPr="00685B1F">
        <w:rPr>
          <w:rFonts w:cs="Calibri"/>
          <w:sz w:val="24"/>
          <w:szCs w:val="24"/>
          <w:rtl/>
        </w:rPr>
        <w:t xml:space="preserve">% </w:t>
      </w:r>
      <w:r w:rsidRPr="00685B1F">
        <w:rPr>
          <w:rFonts w:cs="Calibri"/>
          <w:b/>
          <w:bCs/>
          <w:sz w:val="24"/>
          <w:szCs w:val="24"/>
          <w:rtl/>
        </w:rPr>
        <w:t>(איור 2).</w:t>
      </w:r>
      <w:r w:rsidRPr="00685B1F">
        <w:rPr>
          <w:rFonts w:cs="Calibri"/>
          <w:color w:val="FF0000"/>
          <w:sz w:val="24"/>
          <w:szCs w:val="24"/>
          <w:rtl/>
        </w:rPr>
        <w:t xml:space="preserve"> </w:t>
      </w:r>
      <w:r w:rsidR="00C07D59" w:rsidRPr="00685B1F">
        <w:rPr>
          <w:rFonts w:cs="Calibri"/>
          <w:sz w:val="24"/>
          <w:szCs w:val="24"/>
          <w:rtl/>
        </w:rPr>
        <w:t xml:space="preserve">הירידה באינפלציה השנתית בפברואר </w:t>
      </w:r>
      <w:r w:rsidR="00D6520D" w:rsidRPr="00685B1F">
        <w:rPr>
          <w:rFonts w:cs="Calibri"/>
          <w:sz w:val="24"/>
          <w:szCs w:val="24"/>
          <w:rtl/>
        </w:rPr>
        <w:t xml:space="preserve">משקפת גם </w:t>
      </w:r>
      <w:r w:rsidR="00C07D59" w:rsidRPr="00685B1F">
        <w:rPr>
          <w:rFonts w:cs="Calibri" w:hint="cs"/>
          <w:sz w:val="24"/>
          <w:szCs w:val="24"/>
          <w:rtl/>
        </w:rPr>
        <w:t>ירידה בשיעור</w:t>
      </w:r>
      <w:r w:rsidR="00C07D59" w:rsidRPr="00685B1F">
        <w:rPr>
          <w:rFonts w:cs="Calibri"/>
          <w:sz w:val="24"/>
          <w:szCs w:val="24"/>
          <w:rtl/>
        </w:rPr>
        <w:t xml:space="preserve"> אינפלציית הרכיבים הסחירים </w:t>
      </w:r>
      <w:r w:rsidR="00C07D59" w:rsidRPr="00685B1F">
        <w:rPr>
          <w:rFonts w:cs="Calibri" w:hint="cs"/>
          <w:sz w:val="24"/>
          <w:szCs w:val="24"/>
          <w:rtl/>
        </w:rPr>
        <w:t>ש</w:t>
      </w:r>
      <w:r w:rsidR="00C07D59" w:rsidRPr="00685B1F">
        <w:rPr>
          <w:rFonts w:cs="Calibri"/>
          <w:sz w:val="24"/>
          <w:szCs w:val="24"/>
          <w:rtl/>
        </w:rPr>
        <w:t xml:space="preserve">עמד על </w:t>
      </w:r>
      <w:r w:rsidR="00C07D59" w:rsidRPr="00685B1F">
        <w:rPr>
          <w:rFonts w:cs="Calibri" w:hint="cs"/>
          <w:sz w:val="24"/>
          <w:szCs w:val="24"/>
          <w:rtl/>
        </w:rPr>
        <w:t xml:space="preserve">2.8%  </w:t>
      </w:r>
      <w:r w:rsidR="002820A8" w:rsidRPr="00685B1F">
        <w:rPr>
          <w:rFonts w:cs="Calibri" w:hint="cs"/>
          <w:sz w:val="24"/>
          <w:szCs w:val="24"/>
          <w:rtl/>
        </w:rPr>
        <w:t>ו</w:t>
      </w:r>
      <w:r w:rsidR="00C07D59" w:rsidRPr="00685B1F">
        <w:rPr>
          <w:rFonts w:cs="Calibri" w:hint="cs"/>
          <w:sz w:val="24"/>
          <w:szCs w:val="24"/>
          <w:rtl/>
        </w:rPr>
        <w:t>גם ב</w:t>
      </w:r>
      <w:r w:rsidRPr="00685B1F">
        <w:rPr>
          <w:rFonts w:cs="Calibri" w:hint="cs"/>
          <w:sz w:val="24"/>
          <w:szCs w:val="24"/>
          <w:rtl/>
        </w:rPr>
        <w:t>שיעור</w:t>
      </w:r>
      <w:r w:rsidRPr="00685B1F">
        <w:rPr>
          <w:rFonts w:cs="Calibri"/>
          <w:sz w:val="24"/>
          <w:szCs w:val="24"/>
          <w:rtl/>
        </w:rPr>
        <w:t xml:space="preserve"> אינפלציית הרכיבים הבלתי סחירים </w:t>
      </w:r>
      <w:r w:rsidR="00C07D59" w:rsidRPr="00685B1F">
        <w:rPr>
          <w:rFonts w:cs="Calibri" w:hint="cs"/>
          <w:sz w:val="24"/>
          <w:szCs w:val="24"/>
          <w:rtl/>
        </w:rPr>
        <w:t>ש</w:t>
      </w:r>
      <w:r w:rsidRPr="00685B1F">
        <w:rPr>
          <w:rFonts w:cs="Calibri" w:hint="eastAsia"/>
          <w:sz w:val="24"/>
          <w:szCs w:val="24"/>
          <w:rtl/>
        </w:rPr>
        <w:t>הסתכם</w:t>
      </w:r>
      <w:r w:rsidRPr="00685B1F">
        <w:rPr>
          <w:rFonts w:cs="Calibri"/>
          <w:sz w:val="24"/>
          <w:szCs w:val="24"/>
          <w:rtl/>
        </w:rPr>
        <w:t xml:space="preserve"> </w:t>
      </w:r>
      <w:r w:rsidRPr="00685B1F">
        <w:rPr>
          <w:rFonts w:cs="Calibri" w:hint="eastAsia"/>
          <w:sz w:val="24"/>
          <w:szCs w:val="24"/>
          <w:rtl/>
        </w:rPr>
        <w:t>ב</w:t>
      </w:r>
      <w:r w:rsidRPr="00685B1F">
        <w:rPr>
          <w:rFonts w:cs="Calibri"/>
          <w:sz w:val="24"/>
          <w:szCs w:val="24"/>
          <w:rtl/>
        </w:rPr>
        <w:t>-</w:t>
      </w:r>
      <w:r w:rsidR="000C742D" w:rsidRPr="00685B1F">
        <w:rPr>
          <w:rFonts w:cs="Calibri" w:hint="cs"/>
          <w:sz w:val="24"/>
          <w:szCs w:val="24"/>
          <w:rtl/>
        </w:rPr>
        <w:t>3.</w:t>
      </w:r>
      <w:r w:rsidR="002C4E08" w:rsidRPr="00685B1F">
        <w:rPr>
          <w:rFonts w:cs="Calibri" w:hint="cs"/>
          <w:sz w:val="24"/>
          <w:szCs w:val="24"/>
          <w:rtl/>
        </w:rPr>
        <w:t>8</w:t>
      </w:r>
      <w:r w:rsidR="000C742D" w:rsidRPr="00685B1F">
        <w:rPr>
          <w:rFonts w:cs="Calibri" w:hint="cs"/>
          <w:sz w:val="24"/>
          <w:szCs w:val="24"/>
          <w:rtl/>
        </w:rPr>
        <w:t xml:space="preserve">% </w:t>
      </w:r>
      <w:r w:rsidRPr="00685B1F">
        <w:rPr>
          <w:b/>
          <w:bCs/>
          <w:rtl/>
        </w:rPr>
        <w:t>(</w:t>
      </w:r>
      <w:r w:rsidRPr="00685B1F">
        <w:rPr>
          <w:rFonts w:cs="Calibri"/>
          <w:b/>
          <w:bCs/>
          <w:sz w:val="24"/>
          <w:szCs w:val="24"/>
          <w:rtl/>
        </w:rPr>
        <w:t xml:space="preserve">איור </w:t>
      </w:r>
      <w:r w:rsidRPr="00685B1F">
        <w:rPr>
          <w:rFonts w:cs="Calibri" w:hint="cs"/>
          <w:b/>
          <w:bCs/>
          <w:sz w:val="24"/>
          <w:szCs w:val="24"/>
          <w:rtl/>
        </w:rPr>
        <w:t>3</w:t>
      </w:r>
      <w:r w:rsidRPr="00685B1F">
        <w:rPr>
          <w:rFonts w:cs="Calibri"/>
          <w:b/>
          <w:bCs/>
          <w:sz w:val="24"/>
          <w:szCs w:val="24"/>
          <w:rtl/>
        </w:rPr>
        <w:t>).</w:t>
      </w:r>
      <w:r w:rsidRPr="00685B1F">
        <w:rPr>
          <w:rFonts w:cs="Calibri" w:hint="cs"/>
          <w:sz w:val="24"/>
          <w:szCs w:val="24"/>
          <w:rtl/>
        </w:rPr>
        <w:t xml:space="preserve"> </w:t>
      </w:r>
      <w:r w:rsidRPr="00685B1F">
        <w:rPr>
          <w:rFonts w:cs="Calibri"/>
          <w:sz w:val="24"/>
          <w:szCs w:val="24"/>
          <w:rtl/>
        </w:rPr>
        <w:t>עפ"י הערכות החזאים האינפלציה</w:t>
      </w:r>
      <w:r w:rsidRPr="00685B1F">
        <w:rPr>
          <w:rFonts w:cs="Calibri" w:hint="cs"/>
          <w:sz w:val="24"/>
          <w:szCs w:val="24"/>
          <w:rtl/>
        </w:rPr>
        <w:t xml:space="preserve"> </w:t>
      </w:r>
      <w:r w:rsidRPr="00685B1F">
        <w:rPr>
          <w:rFonts w:cs="Calibri"/>
          <w:sz w:val="24"/>
          <w:szCs w:val="24"/>
          <w:rtl/>
        </w:rPr>
        <w:t xml:space="preserve">צפויה </w:t>
      </w:r>
      <w:r w:rsidR="00084F77" w:rsidRPr="00685B1F">
        <w:rPr>
          <w:rFonts w:cs="Calibri" w:hint="cs"/>
          <w:sz w:val="24"/>
          <w:szCs w:val="24"/>
          <w:rtl/>
        </w:rPr>
        <w:t xml:space="preserve">להמשיך להתמתן אל עבר היעד במהלך החודשים הקרובים </w:t>
      </w:r>
      <w:r w:rsidRPr="00685B1F">
        <w:rPr>
          <w:rFonts w:cs="Calibri"/>
          <w:b/>
          <w:bCs/>
          <w:sz w:val="24"/>
          <w:szCs w:val="24"/>
          <w:rtl/>
        </w:rPr>
        <w:t xml:space="preserve">(איור </w:t>
      </w:r>
      <w:r w:rsidRPr="00685B1F">
        <w:rPr>
          <w:rFonts w:cs="Calibri" w:hint="cs"/>
          <w:b/>
          <w:bCs/>
          <w:sz w:val="24"/>
          <w:szCs w:val="24"/>
          <w:rtl/>
        </w:rPr>
        <w:t>5</w:t>
      </w:r>
      <w:r w:rsidRPr="00685B1F">
        <w:rPr>
          <w:rFonts w:cs="Calibri"/>
          <w:b/>
          <w:bCs/>
          <w:sz w:val="24"/>
          <w:szCs w:val="24"/>
          <w:rtl/>
        </w:rPr>
        <w:t xml:space="preserve">). </w:t>
      </w:r>
      <w:r w:rsidRPr="00685B1F">
        <w:rPr>
          <w:rFonts w:cs="Calibri"/>
          <w:sz w:val="24"/>
          <w:szCs w:val="24"/>
          <w:rtl/>
        </w:rPr>
        <w:t xml:space="preserve">הציפיות לאינפלציה שנה קדימה מהמקורות השונים נמצאות </w:t>
      </w:r>
      <w:r w:rsidR="00C667C4">
        <w:rPr>
          <w:rFonts w:cs="Calibri" w:hint="cs"/>
          <w:sz w:val="24"/>
          <w:szCs w:val="24"/>
          <w:rtl/>
        </w:rPr>
        <w:t>בתוך</w:t>
      </w:r>
      <w:r w:rsidR="00920A33" w:rsidRPr="00685B1F">
        <w:rPr>
          <w:rFonts w:cs="Calibri" w:hint="cs"/>
          <w:sz w:val="24"/>
          <w:szCs w:val="24"/>
          <w:rtl/>
        </w:rPr>
        <w:t xml:space="preserve"> היעד</w:t>
      </w:r>
      <w:r w:rsidRPr="00685B1F">
        <w:rPr>
          <w:rFonts w:cs="Calibri"/>
          <w:sz w:val="24"/>
          <w:szCs w:val="24"/>
          <w:rtl/>
        </w:rPr>
        <w:t xml:space="preserve"> </w:t>
      </w:r>
      <w:r w:rsidRPr="00685B1F">
        <w:rPr>
          <w:rFonts w:cs="Calibri"/>
          <w:b/>
          <w:bCs/>
          <w:sz w:val="24"/>
          <w:szCs w:val="24"/>
          <w:rtl/>
        </w:rPr>
        <w:t>(איור 6)</w:t>
      </w:r>
      <w:r w:rsidRPr="00685B1F">
        <w:rPr>
          <w:rFonts w:cs="Calibri"/>
          <w:sz w:val="24"/>
          <w:szCs w:val="24"/>
          <w:rtl/>
        </w:rPr>
        <w:t>.</w:t>
      </w:r>
      <w:r w:rsidRPr="00685B1F">
        <w:rPr>
          <w:rFonts w:cs="Calibri"/>
          <w:b/>
          <w:bCs/>
          <w:sz w:val="24"/>
          <w:szCs w:val="24"/>
          <w:rtl/>
        </w:rPr>
        <w:t xml:space="preserve"> </w:t>
      </w:r>
      <w:r w:rsidRPr="00685B1F">
        <w:rPr>
          <w:rFonts w:cs="Calibri"/>
          <w:sz w:val="24"/>
          <w:szCs w:val="24"/>
          <w:rtl/>
        </w:rPr>
        <w:t xml:space="preserve">הציפיות לשנה השנייה ואילך </w:t>
      </w:r>
      <w:r w:rsidR="00D6520D" w:rsidRPr="00685B1F">
        <w:rPr>
          <w:rFonts w:cs="Calibri"/>
          <w:sz w:val="24"/>
          <w:szCs w:val="24"/>
          <w:rtl/>
        </w:rPr>
        <w:t xml:space="preserve">התמתנו </w:t>
      </w:r>
      <w:r w:rsidR="00456698">
        <w:rPr>
          <w:rFonts w:cs="Calibri" w:hint="cs"/>
          <w:sz w:val="24"/>
          <w:szCs w:val="24"/>
          <w:rtl/>
        </w:rPr>
        <w:t xml:space="preserve">מעט </w:t>
      </w:r>
      <w:r w:rsidR="00D6520D" w:rsidRPr="00685B1F">
        <w:rPr>
          <w:rFonts w:cs="Calibri"/>
          <w:sz w:val="24"/>
          <w:szCs w:val="24"/>
          <w:rtl/>
        </w:rPr>
        <w:t xml:space="preserve">והן </w:t>
      </w:r>
      <w:r w:rsidR="00C91B62" w:rsidRPr="00685B1F">
        <w:rPr>
          <w:rFonts w:cs="Calibri"/>
          <w:sz w:val="24"/>
          <w:szCs w:val="24"/>
          <w:rtl/>
        </w:rPr>
        <w:t>בטווח היעד</w:t>
      </w:r>
      <w:r w:rsidRPr="00685B1F">
        <w:rPr>
          <w:rFonts w:cs="Calibri"/>
          <w:sz w:val="24"/>
          <w:szCs w:val="24"/>
          <w:rtl/>
        </w:rPr>
        <w:t xml:space="preserve"> </w:t>
      </w:r>
      <w:r w:rsidRPr="00685B1F">
        <w:rPr>
          <w:rFonts w:cs="Calibri"/>
          <w:b/>
          <w:bCs/>
          <w:sz w:val="24"/>
          <w:szCs w:val="24"/>
          <w:rtl/>
        </w:rPr>
        <w:t>(איור 7).</w:t>
      </w:r>
      <w:r w:rsidRPr="00685B1F">
        <w:rPr>
          <w:rFonts w:cs="Calibri"/>
          <w:sz w:val="24"/>
          <w:szCs w:val="24"/>
          <w:rtl/>
        </w:rPr>
        <w:t xml:space="preserve"> להערכת הוועדה קיימים מספר סיכונים להאצה אפשרית באינפלציה</w:t>
      </w:r>
      <w:r w:rsidRPr="00685B1F">
        <w:rPr>
          <w:rFonts w:cs="Calibri" w:hint="cs"/>
          <w:sz w:val="24"/>
          <w:szCs w:val="24"/>
          <w:rtl/>
        </w:rPr>
        <w:t xml:space="preserve"> או לאי התכנסותה ליעד</w:t>
      </w:r>
      <w:r w:rsidRPr="00685B1F">
        <w:rPr>
          <w:rFonts w:cs="Calibri"/>
          <w:sz w:val="24"/>
          <w:szCs w:val="24"/>
          <w:rtl/>
        </w:rPr>
        <w:t xml:space="preserve">: ההתפתחויות הגיאופוליטיות והשפעותיהן על הפעילות במשק, מגבלות היצע מתמשכות, </w:t>
      </w:r>
      <w:r w:rsidR="00E25FF1" w:rsidRPr="00685B1F">
        <w:rPr>
          <w:rFonts w:cs="Calibri" w:hint="cs"/>
          <w:sz w:val="24"/>
          <w:szCs w:val="24"/>
          <w:rtl/>
        </w:rPr>
        <w:t xml:space="preserve">הרעה בתנאי הסחר העולמיים, </w:t>
      </w:r>
      <w:r w:rsidR="007D45C6" w:rsidRPr="00685B1F">
        <w:rPr>
          <w:rFonts w:cs="Calibri" w:hint="cs"/>
          <w:sz w:val="24"/>
          <w:szCs w:val="24"/>
          <w:rtl/>
        </w:rPr>
        <w:t>ו</w:t>
      </w:r>
      <w:r w:rsidRPr="00685B1F">
        <w:rPr>
          <w:rFonts w:cs="Calibri"/>
          <w:sz w:val="24"/>
          <w:szCs w:val="24"/>
          <w:rtl/>
        </w:rPr>
        <w:t>תנודתיות בשקל.</w:t>
      </w:r>
    </w:p>
    <w:p w:rsidR="009802DF" w:rsidRPr="00685B1F" w:rsidRDefault="002E224F" w:rsidP="00A12883">
      <w:pPr>
        <w:spacing w:before="240" w:line="360" w:lineRule="auto"/>
        <w:jc w:val="both"/>
        <w:rPr>
          <w:rFonts w:cs="Calibri"/>
          <w:sz w:val="24"/>
          <w:szCs w:val="24"/>
          <w:rtl/>
        </w:rPr>
      </w:pPr>
      <w:r w:rsidRPr="00685B1F">
        <w:rPr>
          <w:rFonts w:cs="Calibri"/>
          <w:sz w:val="24"/>
          <w:szCs w:val="24"/>
          <w:rtl/>
        </w:rPr>
        <w:t>מאז החלטת הריבית האחרונה</w:t>
      </w:r>
      <w:r w:rsidR="00456698">
        <w:rPr>
          <w:rFonts w:cs="Calibri" w:hint="cs"/>
          <w:sz w:val="24"/>
          <w:szCs w:val="24"/>
          <w:rtl/>
        </w:rPr>
        <w:t xml:space="preserve"> (ועד ה-4.4.2025)</w:t>
      </w:r>
      <w:r w:rsidRPr="00685B1F">
        <w:rPr>
          <w:rFonts w:cs="Calibri"/>
          <w:sz w:val="24"/>
          <w:szCs w:val="24"/>
          <w:rtl/>
        </w:rPr>
        <w:t xml:space="preserve">, נרשם </w:t>
      </w:r>
      <w:r w:rsidR="00623F4A" w:rsidRPr="00685B1F">
        <w:rPr>
          <w:rFonts w:cs="Calibri" w:hint="cs"/>
          <w:sz w:val="24"/>
          <w:szCs w:val="24"/>
          <w:rtl/>
        </w:rPr>
        <w:t>פיחות</w:t>
      </w:r>
      <w:r w:rsidRPr="00685B1F">
        <w:rPr>
          <w:rFonts w:cs="Calibri"/>
          <w:sz w:val="24"/>
          <w:szCs w:val="24"/>
          <w:rtl/>
        </w:rPr>
        <w:t xml:space="preserve"> בשיעור של כ-</w:t>
      </w:r>
      <w:r w:rsidR="001A0112" w:rsidRPr="00685B1F">
        <w:rPr>
          <w:rFonts w:cs="Calibri" w:hint="cs"/>
          <w:sz w:val="24"/>
          <w:szCs w:val="24"/>
          <w:rtl/>
        </w:rPr>
        <w:t>4.</w:t>
      </w:r>
      <w:r w:rsidR="00AD60EE" w:rsidRPr="00685B1F">
        <w:rPr>
          <w:rFonts w:cs="Calibri" w:hint="cs"/>
          <w:sz w:val="24"/>
          <w:szCs w:val="24"/>
          <w:rtl/>
        </w:rPr>
        <w:t>3</w:t>
      </w:r>
      <w:r w:rsidR="001A0112" w:rsidRPr="00685B1F">
        <w:rPr>
          <w:rFonts w:cs="Calibri" w:hint="cs"/>
          <w:sz w:val="24"/>
          <w:szCs w:val="24"/>
          <w:rtl/>
        </w:rPr>
        <w:t>%</w:t>
      </w:r>
      <w:r w:rsidRPr="00685B1F">
        <w:rPr>
          <w:rFonts w:cs="Calibri"/>
          <w:sz w:val="24"/>
          <w:szCs w:val="24"/>
          <w:rtl/>
        </w:rPr>
        <w:t xml:space="preserve"> בערכו של השקל מול הדולר</w:t>
      </w:r>
      <w:r w:rsidR="00623F4A" w:rsidRPr="00685B1F">
        <w:rPr>
          <w:rFonts w:cs="Calibri" w:hint="cs"/>
          <w:sz w:val="24"/>
          <w:szCs w:val="24"/>
          <w:rtl/>
        </w:rPr>
        <w:t xml:space="preserve"> ו</w:t>
      </w:r>
      <w:r w:rsidR="002820A8" w:rsidRPr="00685B1F">
        <w:rPr>
          <w:rFonts w:cs="Calibri" w:hint="cs"/>
          <w:sz w:val="24"/>
          <w:szCs w:val="24"/>
          <w:rtl/>
        </w:rPr>
        <w:t>-</w:t>
      </w:r>
      <w:r w:rsidR="001A0112" w:rsidRPr="00685B1F">
        <w:rPr>
          <w:rFonts w:cs="Calibri" w:hint="cs"/>
          <w:sz w:val="24"/>
          <w:szCs w:val="24"/>
          <w:rtl/>
        </w:rPr>
        <w:t>9.</w:t>
      </w:r>
      <w:r w:rsidR="00AD60EE" w:rsidRPr="00685B1F">
        <w:rPr>
          <w:rFonts w:cs="Calibri" w:hint="cs"/>
          <w:sz w:val="24"/>
          <w:szCs w:val="24"/>
          <w:rtl/>
        </w:rPr>
        <w:t>5</w:t>
      </w:r>
      <w:r w:rsidR="001A0112" w:rsidRPr="00685B1F">
        <w:rPr>
          <w:rFonts w:cs="Calibri" w:hint="cs"/>
          <w:sz w:val="24"/>
          <w:szCs w:val="24"/>
          <w:rtl/>
        </w:rPr>
        <w:t>%</w:t>
      </w:r>
      <w:r w:rsidR="00623F4A" w:rsidRPr="00685B1F">
        <w:rPr>
          <w:rFonts w:cs="Calibri" w:hint="cs"/>
          <w:sz w:val="24"/>
          <w:szCs w:val="24"/>
          <w:rtl/>
        </w:rPr>
        <w:t xml:space="preserve"> </w:t>
      </w:r>
      <w:r w:rsidR="00623F4A" w:rsidRPr="00685B1F">
        <w:rPr>
          <w:rFonts w:cs="Calibri"/>
          <w:sz w:val="24"/>
          <w:szCs w:val="24"/>
          <w:rtl/>
        </w:rPr>
        <w:t>מול האירו</w:t>
      </w:r>
      <w:r w:rsidR="00623F4A" w:rsidRPr="00685B1F">
        <w:rPr>
          <w:rFonts w:cs="Calibri" w:hint="cs"/>
          <w:sz w:val="24"/>
          <w:szCs w:val="24"/>
          <w:rtl/>
        </w:rPr>
        <w:t xml:space="preserve">. </w:t>
      </w:r>
      <w:r w:rsidRPr="00685B1F">
        <w:rPr>
          <w:rFonts w:cs="Calibri"/>
          <w:sz w:val="24"/>
          <w:szCs w:val="24"/>
          <w:rtl/>
        </w:rPr>
        <w:t xml:space="preserve">במונחים נומינליים אפקטיביים </w:t>
      </w:r>
      <w:r w:rsidR="00623F4A" w:rsidRPr="00685B1F">
        <w:rPr>
          <w:rFonts w:cs="Calibri" w:hint="cs"/>
          <w:sz w:val="24"/>
          <w:szCs w:val="24"/>
          <w:rtl/>
        </w:rPr>
        <w:t>פוחת</w:t>
      </w:r>
      <w:r w:rsidRPr="00685B1F">
        <w:rPr>
          <w:rFonts w:cs="Calibri"/>
          <w:sz w:val="24"/>
          <w:szCs w:val="24"/>
          <w:rtl/>
        </w:rPr>
        <w:t xml:space="preserve"> השקל ב-</w:t>
      </w:r>
      <w:r w:rsidR="00AD60EE" w:rsidRPr="00685B1F">
        <w:rPr>
          <w:rFonts w:cs="Calibri"/>
          <w:sz w:val="24"/>
          <w:szCs w:val="24"/>
          <w:rtl/>
        </w:rPr>
        <w:t>5.8%</w:t>
      </w:r>
      <w:r w:rsidR="00920A33" w:rsidRPr="00685B1F">
        <w:rPr>
          <w:rFonts w:cs="Calibri" w:hint="cs"/>
          <w:sz w:val="24"/>
          <w:szCs w:val="24"/>
          <w:rtl/>
        </w:rPr>
        <w:t>.</w:t>
      </w:r>
      <w:r w:rsidRPr="00685B1F">
        <w:rPr>
          <w:rFonts w:cs="Calibri"/>
          <w:sz w:val="24"/>
          <w:szCs w:val="24"/>
          <w:rtl/>
        </w:rPr>
        <w:t xml:space="preserve"> </w:t>
      </w:r>
    </w:p>
    <w:p w:rsidR="00E25FF1" w:rsidRPr="00685B1F" w:rsidRDefault="002E224F" w:rsidP="00456698">
      <w:pPr>
        <w:spacing w:after="0" w:line="360" w:lineRule="auto"/>
        <w:jc w:val="both"/>
        <w:rPr>
          <w:rFonts w:cs="Calibri"/>
          <w:sz w:val="24"/>
          <w:szCs w:val="24"/>
          <w:rtl/>
        </w:rPr>
      </w:pPr>
      <w:r w:rsidRPr="00685B1F">
        <w:rPr>
          <w:rFonts w:cs="Calibri"/>
          <w:sz w:val="24"/>
          <w:szCs w:val="24"/>
          <w:rtl/>
        </w:rPr>
        <w:t xml:space="preserve">חטיבת המחקר עדכנה את התחזית המקרו-כלכלית שלה. </w:t>
      </w:r>
      <w:r w:rsidR="00AE13C1" w:rsidRPr="00685B1F">
        <w:rPr>
          <w:rFonts w:cs="Calibri" w:hint="cs"/>
          <w:sz w:val="24"/>
          <w:szCs w:val="24"/>
          <w:rtl/>
        </w:rPr>
        <w:t xml:space="preserve">תרחיש הבסיס של </w:t>
      </w:r>
      <w:r w:rsidRPr="00685B1F">
        <w:rPr>
          <w:rFonts w:cs="Calibri"/>
          <w:sz w:val="24"/>
          <w:szCs w:val="24"/>
          <w:rtl/>
        </w:rPr>
        <w:t xml:space="preserve">התחזית גובש תחת ההנחה שההשפעה הכלכלית הישירה </w:t>
      </w:r>
      <w:r w:rsidR="002A34F1" w:rsidRPr="00685B1F">
        <w:rPr>
          <w:rFonts w:cs="Calibri" w:hint="cs"/>
          <w:sz w:val="24"/>
          <w:szCs w:val="24"/>
          <w:rtl/>
        </w:rPr>
        <w:t>של</w:t>
      </w:r>
      <w:r w:rsidR="004F43D6" w:rsidRPr="00685B1F">
        <w:rPr>
          <w:rFonts w:cs="Calibri" w:hint="cs"/>
          <w:sz w:val="24"/>
          <w:szCs w:val="24"/>
          <w:rtl/>
        </w:rPr>
        <w:t xml:space="preserve"> ה</w:t>
      </w:r>
      <w:r w:rsidR="00D81988" w:rsidRPr="00685B1F">
        <w:rPr>
          <w:rFonts w:cs="Calibri" w:hint="cs"/>
          <w:sz w:val="24"/>
          <w:szCs w:val="24"/>
          <w:rtl/>
        </w:rPr>
        <w:t>ה</w:t>
      </w:r>
      <w:r w:rsidR="004F43D6" w:rsidRPr="00685B1F">
        <w:rPr>
          <w:rFonts w:cs="Calibri" w:hint="cs"/>
          <w:sz w:val="24"/>
          <w:szCs w:val="24"/>
          <w:rtl/>
        </w:rPr>
        <w:t xml:space="preserve">תעצמות </w:t>
      </w:r>
      <w:r w:rsidR="00D81988" w:rsidRPr="00685B1F">
        <w:rPr>
          <w:rFonts w:cs="Calibri" w:hint="cs"/>
          <w:sz w:val="24"/>
          <w:szCs w:val="24"/>
          <w:rtl/>
        </w:rPr>
        <w:t xml:space="preserve">המתונה של </w:t>
      </w:r>
      <w:r w:rsidR="004F43D6" w:rsidRPr="00685B1F">
        <w:rPr>
          <w:rFonts w:cs="Calibri" w:hint="cs"/>
          <w:sz w:val="24"/>
          <w:szCs w:val="24"/>
          <w:rtl/>
        </w:rPr>
        <w:t xml:space="preserve">הלחימה תימשך </w:t>
      </w:r>
      <w:r w:rsidR="004F43D6" w:rsidRPr="00685B1F">
        <w:rPr>
          <w:rFonts w:cs="Calibri"/>
          <w:sz w:val="24"/>
          <w:szCs w:val="24"/>
          <w:rtl/>
        </w:rPr>
        <w:t xml:space="preserve">לזמן מוגבל </w:t>
      </w:r>
      <w:r w:rsidR="00EE0F1A" w:rsidRPr="00685B1F">
        <w:rPr>
          <w:rFonts w:cs="Calibri" w:hint="cs"/>
          <w:sz w:val="24"/>
          <w:szCs w:val="24"/>
          <w:rtl/>
        </w:rPr>
        <w:t>ב</w:t>
      </w:r>
      <w:r w:rsidR="009C0CAD" w:rsidRPr="00685B1F">
        <w:rPr>
          <w:rFonts w:cs="Calibri" w:hint="cs"/>
          <w:sz w:val="24"/>
          <w:szCs w:val="24"/>
          <w:rtl/>
        </w:rPr>
        <w:t>מ</w:t>
      </w:r>
      <w:r w:rsidR="00EE0F1A" w:rsidRPr="00685B1F">
        <w:rPr>
          <w:rFonts w:cs="Calibri" w:hint="cs"/>
          <w:sz w:val="24"/>
          <w:szCs w:val="24"/>
          <w:rtl/>
        </w:rPr>
        <w:t>הלך ה</w:t>
      </w:r>
      <w:r w:rsidR="004F43D6" w:rsidRPr="00685B1F">
        <w:rPr>
          <w:rFonts w:cs="Calibri"/>
          <w:sz w:val="24"/>
          <w:szCs w:val="24"/>
          <w:rtl/>
        </w:rPr>
        <w:t>רבעון השני</w:t>
      </w:r>
      <w:r w:rsidRPr="00685B1F">
        <w:rPr>
          <w:rFonts w:cs="Calibri" w:hint="cs"/>
          <w:sz w:val="24"/>
          <w:szCs w:val="24"/>
          <w:rtl/>
        </w:rPr>
        <w:t>,</w:t>
      </w:r>
      <w:r w:rsidR="004F43D6" w:rsidRPr="00685B1F">
        <w:rPr>
          <w:rFonts w:cs="Calibri" w:hint="cs"/>
          <w:sz w:val="24"/>
          <w:szCs w:val="24"/>
          <w:rtl/>
        </w:rPr>
        <w:t xml:space="preserve"> </w:t>
      </w:r>
      <w:r w:rsidRPr="00685B1F">
        <w:rPr>
          <w:rFonts w:cs="Calibri" w:hint="cs"/>
          <w:sz w:val="24"/>
          <w:szCs w:val="24"/>
          <w:rtl/>
        </w:rPr>
        <w:t>ו</w:t>
      </w:r>
      <w:r w:rsidR="004F43D6" w:rsidRPr="00685B1F">
        <w:rPr>
          <w:rFonts w:cs="Calibri" w:hint="cs"/>
          <w:sz w:val="24"/>
          <w:szCs w:val="24"/>
          <w:rtl/>
        </w:rPr>
        <w:t xml:space="preserve">תוך הנחה כי </w:t>
      </w:r>
      <w:r w:rsidR="00720B58" w:rsidRPr="00685B1F">
        <w:rPr>
          <w:rFonts w:cs="Calibri" w:hint="cs"/>
          <w:sz w:val="24"/>
          <w:szCs w:val="24"/>
          <w:rtl/>
        </w:rPr>
        <w:t>הלחימה לא תתבטא</w:t>
      </w:r>
      <w:r w:rsidR="00720B58" w:rsidRPr="00685B1F">
        <w:rPr>
          <w:rFonts w:cs="Calibri"/>
          <w:sz w:val="24"/>
          <w:szCs w:val="24"/>
          <w:rtl/>
        </w:rPr>
        <w:t xml:space="preserve"> </w:t>
      </w:r>
      <w:r w:rsidR="00720B58" w:rsidRPr="00685B1F">
        <w:rPr>
          <w:rFonts w:cs="Calibri" w:hint="cs"/>
          <w:sz w:val="24"/>
          <w:szCs w:val="24"/>
          <w:rtl/>
        </w:rPr>
        <w:t>ב</w:t>
      </w:r>
      <w:r w:rsidR="00720B58" w:rsidRPr="00685B1F">
        <w:rPr>
          <w:rFonts w:cs="Calibri"/>
          <w:sz w:val="24"/>
          <w:szCs w:val="24"/>
          <w:rtl/>
        </w:rPr>
        <w:t>מגבלות פעילות משמעותיות על העור</w:t>
      </w:r>
      <w:r w:rsidR="00720B58" w:rsidRPr="00685B1F">
        <w:rPr>
          <w:rFonts w:cs="Calibri" w:hint="cs"/>
          <w:sz w:val="24"/>
          <w:szCs w:val="24"/>
          <w:rtl/>
        </w:rPr>
        <w:t>ף</w:t>
      </w:r>
      <w:r w:rsidR="002820A8" w:rsidRPr="00685B1F">
        <w:rPr>
          <w:rFonts w:cs="Calibri" w:hint="cs"/>
          <w:sz w:val="24"/>
          <w:szCs w:val="24"/>
          <w:rtl/>
        </w:rPr>
        <w:t xml:space="preserve">. </w:t>
      </w:r>
      <w:r w:rsidR="00456698">
        <w:rPr>
          <w:rFonts w:cs="Calibri" w:hint="cs"/>
          <w:sz w:val="24"/>
          <w:szCs w:val="24"/>
          <w:rtl/>
        </w:rPr>
        <w:t xml:space="preserve">על פי </w:t>
      </w:r>
      <w:r w:rsidRPr="00685B1F">
        <w:rPr>
          <w:rFonts w:cs="Calibri" w:hint="cs"/>
          <w:sz w:val="24"/>
          <w:szCs w:val="24"/>
          <w:rtl/>
        </w:rPr>
        <w:t xml:space="preserve">התחזית מדיניות המכסים החדשה עליה הכריז הממשל בארה"ב צפויה למתן את היקף הסחר העולמי </w:t>
      </w:r>
      <w:r w:rsidR="00FB039E" w:rsidRPr="00685B1F">
        <w:rPr>
          <w:rFonts w:cs="Calibri" w:hint="cs"/>
          <w:sz w:val="24"/>
          <w:szCs w:val="24"/>
          <w:rtl/>
        </w:rPr>
        <w:t>ו</w:t>
      </w:r>
      <w:r w:rsidRPr="00685B1F">
        <w:rPr>
          <w:rFonts w:cs="Calibri" w:hint="cs"/>
          <w:sz w:val="24"/>
          <w:szCs w:val="24"/>
          <w:rtl/>
        </w:rPr>
        <w:t>הייצוא הישראלי.</w:t>
      </w:r>
    </w:p>
    <w:p w:rsidR="00851109" w:rsidRPr="00685B1F" w:rsidRDefault="002E224F" w:rsidP="00C627C4">
      <w:pPr>
        <w:spacing w:after="0" w:line="360" w:lineRule="auto"/>
        <w:jc w:val="both"/>
        <w:rPr>
          <w:rFonts w:cstheme="minorHAnsi"/>
          <w:sz w:val="24"/>
          <w:szCs w:val="24"/>
          <w:rtl/>
        </w:rPr>
      </w:pPr>
      <w:r w:rsidRPr="00685B1F">
        <w:rPr>
          <w:rFonts w:cs="Calibri"/>
          <w:sz w:val="24"/>
          <w:szCs w:val="24"/>
          <w:rtl/>
        </w:rPr>
        <w:t>על פי הערכת החטיבה, התוצר צפוי לצמוח ב-</w:t>
      </w:r>
      <w:r w:rsidR="004931AE" w:rsidRPr="00685B1F">
        <w:rPr>
          <w:rFonts w:cs="Calibri" w:hint="cs"/>
          <w:sz w:val="24"/>
          <w:szCs w:val="24"/>
          <w:rtl/>
        </w:rPr>
        <w:t>3.</w:t>
      </w:r>
      <w:r w:rsidR="00EE4978" w:rsidRPr="00685B1F">
        <w:rPr>
          <w:rFonts w:cs="Calibri" w:hint="cs"/>
          <w:sz w:val="24"/>
          <w:szCs w:val="24"/>
          <w:rtl/>
        </w:rPr>
        <w:t>5</w:t>
      </w:r>
      <w:r w:rsidRPr="00685B1F">
        <w:rPr>
          <w:rFonts w:cs="Calibri"/>
          <w:sz w:val="24"/>
          <w:szCs w:val="24"/>
          <w:rtl/>
        </w:rPr>
        <w:t>% וב-4.</w:t>
      </w:r>
      <w:r w:rsidR="00EE4978" w:rsidRPr="00685B1F">
        <w:rPr>
          <w:rFonts w:cs="Calibri" w:hint="cs"/>
          <w:sz w:val="24"/>
          <w:szCs w:val="24"/>
          <w:rtl/>
        </w:rPr>
        <w:t>0</w:t>
      </w:r>
      <w:r w:rsidRPr="00685B1F">
        <w:rPr>
          <w:rFonts w:cs="Calibri"/>
          <w:sz w:val="24"/>
          <w:szCs w:val="24"/>
          <w:rtl/>
        </w:rPr>
        <w:t>% בשנים 202</w:t>
      </w:r>
      <w:r w:rsidR="00D81988" w:rsidRPr="00685B1F">
        <w:rPr>
          <w:rFonts w:cs="Calibri" w:hint="cs"/>
          <w:sz w:val="24"/>
          <w:szCs w:val="24"/>
          <w:rtl/>
        </w:rPr>
        <w:t>5</w:t>
      </w:r>
      <w:r w:rsidRPr="00685B1F">
        <w:rPr>
          <w:rFonts w:cs="Calibri"/>
          <w:sz w:val="24"/>
          <w:szCs w:val="24"/>
          <w:rtl/>
        </w:rPr>
        <w:t xml:space="preserve"> ו-202</w:t>
      </w:r>
      <w:r w:rsidR="00D81988" w:rsidRPr="00685B1F">
        <w:rPr>
          <w:rFonts w:cs="Calibri" w:hint="cs"/>
          <w:sz w:val="24"/>
          <w:szCs w:val="24"/>
          <w:rtl/>
        </w:rPr>
        <w:t>6</w:t>
      </w:r>
      <w:r w:rsidRPr="00685B1F">
        <w:rPr>
          <w:rFonts w:cs="Calibri" w:hint="cs"/>
          <w:sz w:val="24"/>
          <w:szCs w:val="24"/>
          <w:rtl/>
        </w:rPr>
        <w:t xml:space="preserve"> בהתאמה</w:t>
      </w:r>
      <w:r w:rsidR="004931AE" w:rsidRPr="00685B1F">
        <w:rPr>
          <w:rFonts w:cs="Calibri" w:hint="cs"/>
          <w:sz w:val="24"/>
          <w:szCs w:val="24"/>
          <w:rtl/>
        </w:rPr>
        <w:t>, נמוך מתחזית חודש ינואר</w:t>
      </w:r>
      <w:r w:rsidRPr="00685B1F">
        <w:rPr>
          <w:rFonts w:cs="Calibri"/>
          <w:b/>
          <w:bCs/>
          <w:sz w:val="24"/>
          <w:szCs w:val="24"/>
          <w:rtl/>
        </w:rPr>
        <w:t xml:space="preserve"> (</w:t>
      </w:r>
      <w:r w:rsidRPr="00685B1F">
        <w:rPr>
          <w:rFonts w:cs="Calibri" w:hint="cs"/>
          <w:b/>
          <w:bCs/>
          <w:sz w:val="24"/>
          <w:szCs w:val="24"/>
          <w:rtl/>
        </w:rPr>
        <w:t>איור 9</w:t>
      </w:r>
      <w:r w:rsidRPr="00685B1F">
        <w:rPr>
          <w:rFonts w:cs="Calibri"/>
          <w:b/>
          <w:bCs/>
          <w:sz w:val="24"/>
          <w:szCs w:val="24"/>
          <w:rtl/>
        </w:rPr>
        <w:t>).</w:t>
      </w:r>
      <w:r w:rsidRPr="00685B1F">
        <w:rPr>
          <w:rFonts w:cs="Calibri"/>
          <w:sz w:val="24"/>
          <w:szCs w:val="24"/>
          <w:rtl/>
        </w:rPr>
        <w:t xml:space="preserve"> </w:t>
      </w:r>
      <w:r w:rsidR="00231F61">
        <w:rPr>
          <w:rFonts w:cs="Calibri" w:hint="cs"/>
          <w:sz w:val="24"/>
          <w:szCs w:val="24"/>
          <w:rtl/>
        </w:rPr>
        <w:t>להערכת החטיבה</w:t>
      </w:r>
      <w:r w:rsidR="00C64BEE" w:rsidRPr="00685B1F">
        <w:rPr>
          <w:rFonts w:cs="Calibri"/>
          <w:sz w:val="24"/>
          <w:szCs w:val="24"/>
          <w:rtl/>
        </w:rPr>
        <w:t xml:space="preserve"> במהלך תקופת התחזית צפויה התאוששות </w:t>
      </w:r>
      <w:r w:rsidR="003F2161">
        <w:rPr>
          <w:rFonts w:cs="Calibri" w:hint="cs"/>
          <w:sz w:val="24"/>
          <w:szCs w:val="24"/>
          <w:rtl/>
        </w:rPr>
        <w:t>של</w:t>
      </w:r>
      <w:r w:rsidR="003F2161" w:rsidRPr="00685B1F">
        <w:rPr>
          <w:rFonts w:cs="Calibri"/>
          <w:sz w:val="24"/>
          <w:szCs w:val="24"/>
          <w:rtl/>
        </w:rPr>
        <w:t xml:space="preserve"> </w:t>
      </w:r>
      <w:r w:rsidR="00C64BEE" w:rsidRPr="00685B1F">
        <w:rPr>
          <w:rFonts w:cs="Calibri"/>
          <w:sz w:val="24"/>
          <w:szCs w:val="24"/>
          <w:rtl/>
        </w:rPr>
        <w:t>ההיצע</w:t>
      </w:r>
      <w:r w:rsidR="00365FF3" w:rsidRPr="00685B1F">
        <w:rPr>
          <w:rFonts w:cs="Calibri" w:hint="cs"/>
          <w:sz w:val="24"/>
          <w:szCs w:val="24"/>
          <w:rtl/>
        </w:rPr>
        <w:t xml:space="preserve">, </w:t>
      </w:r>
      <w:r w:rsidR="00FB039E" w:rsidRPr="00685B1F">
        <w:rPr>
          <w:rFonts w:cs="Calibri" w:hint="cs"/>
          <w:sz w:val="24"/>
          <w:szCs w:val="24"/>
          <w:rtl/>
        </w:rPr>
        <w:t>שתתרום</w:t>
      </w:r>
      <w:r w:rsidR="00365FF3" w:rsidRPr="00685B1F">
        <w:rPr>
          <w:rFonts w:cs="Calibri" w:hint="cs"/>
          <w:sz w:val="24"/>
          <w:szCs w:val="24"/>
          <w:rtl/>
        </w:rPr>
        <w:t xml:space="preserve"> להתמ</w:t>
      </w:r>
      <w:r w:rsidR="00636A02" w:rsidRPr="00685B1F">
        <w:rPr>
          <w:rFonts w:cs="Calibri" w:hint="cs"/>
          <w:sz w:val="24"/>
          <w:szCs w:val="24"/>
          <w:rtl/>
        </w:rPr>
        <w:t>ת</w:t>
      </w:r>
      <w:r w:rsidR="00365FF3" w:rsidRPr="00685B1F">
        <w:rPr>
          <w:rFonts w:cs="Calibri" w:hint="cs"/>
          <w:sz w:val="24"/>
          <w:szCs w:val="24"/>
          <w:rtl/>
        </w:rPr>
        <w:t xml:space="preserve">נות </w:t>
      </w:r>
      <w:r w:rsidR="00273039" w:rsidRPr="00685B1F">
        <w:rPr>
          <w:rFonts w:cs="Calibri" w:hint="cs"/>
          <w:sz w:val="24"/>
          <w:szCs w:val="24"/>
          <w:rtl/>
        </w:rPr>
        <w:t>האינפלציה</w:t>
      </w:r>
      <w:r w:rsidR="00C64BEE" w:rsidRPr="00685B1F">
        <w:rPr>
          <w:rFonts w:cs="Calibri"/>
          <w:sz w:val="24"/>
          <w:szCs w:val="24"/>
          <w:rtl/>
        </w:rPr>
        <w:t xml:space="preserve">. </w:t>
      </w:r>
      <w:r w:rsidRPr="00685B1F">
        <w:rPr>
          <w:rFonts w:cstheme="minorHAnsi"/>
          <w:sz w:val="24"/>
          <w:szCs w:val="24"/>
          <w:rtl/>
        </w:rPr>
        <w:t>בשנים 2025</w:t>
      </w:r>
      <w:r w:rsidRPr="00685B1F">
        <w:rPr>
          <w:rFonts w:cstheme="minorHAnsi" w:hint="cs"/>
          <w:sz w:val="24"/>
          <w:szCs w:val="24"/>
          <w:rtl/>
        </w:rPr>
        <w:t xml:space="preserve"> ו</w:t>
      </w:r>
      <w:r w:rsidR="00FF7902" w:rsidRPr="00685B1F">
        <w:rPr>
          <w:rFonts w:cstheme="minorHAnsi" w:hint="cs"/>
          <w:sz w:val="24"/>
          <w:szCs w:val="24"/>
          <w:rtl/>
        </w:rPr>
        <w:t>-</w:t>
      </w:r>
      <w:r w:rsidRPr="00685B1F">
        <w:rPr>
          <w:rFonts w:cstheme="minorHAnsi" w:hint="cs"/>
          <w:sz w:val="24"/>
          <w:szCs w:val="24"/>
          <w:rtl/>
        </w:rPr>
        <w:t>2026</w:t>
      </w:r>
      <w:r w:rsidR="003B0EBB" w:rsidRPr="00685B1F">
        <w:rPr>
          <w:rFonts w:cstheme="minorHAnsi" w:hint="cs"/>
          <w:sz w:val="24"/>
          <w:szCs w:val="24"/>
          <w:rtl/>
        </w:rPr>
        <w:t xml:space="preserve"> </w:t>
      </w:r>
      <w:r w:rsidRPr="00685B1F">
        <w:rPr>
          <w:rFonts w:cstheme="minorHAnsi"/>
          <w:sz w:val="24"/>
          <w:szCs w:val="24"/>
          <w:rtl/>
        </w:rPr>
        <w:t>שיעור האבטלה הרחבה בגילי העבודה העיקריים (</w:t>
      </w:r>
      <w:r w:rsidR="00FF7902" w:rsidRPr="00685B1F">
        <w:rPr>
          <w:rFonts w:cstheme="minorHAnsi" w:hint="cs"/>
          <w:sz w:val="24"/>
          <w:szCs w:val="24"/>
          <w:rtl/>
        </w:rPr>
        <w:t>64</w:t>
      </w:r>
      <w:r w:rsidRPr="00685B1F">
        <w:rPr>
          <w:rFonts w:cstheme="minorHAnsi"/>
          <w:sz w:val="24"/>
          <w:szCs w:val="24"/>
          <w:rtl/>
        </w:rPr>
        <w:t>-</w:t>
      </w:r>
      <w:r w:rsidR="00FF7902" w:rsidRPr="00685B1F">
        <w:rPr>
          <w:rFonts w:cstheme="minorHAnsi" w:hint="cs"/>
          <w:sz w:val="24"/>
          <w:szCs w:val="24"/>
          <w:rtl/>
        </w:rPr>
        <w:t>25</w:t>
      </w:r>
      <w:r w:rsidRPr="00685B1F">
        <w:rPr>
          <w:rFonts w:cstheme="minorHAnsi"/>
          <w:sz w:val="24"/>
          <w:szCs w:val="24"/>
          <w:rtl/>
        </w:rPr>
        <w:t xml:space="preserve">) צפוי לעמוד בממוצע על </w:t>
      </w:r>
      <w:r w:rsidRPr="00685B1F">
        <w:rPr>
          <w:rFonts w:cstheme="minorHAnsi" w:hint="cs"/>
          <w:sz w:val="24"/>
          <w:szCs w:val="24"/>
          <w:rtl/>
        </w:rPr>
        <w:t>2</w:t>
      </w:r>
      <w:r w:rsidRPr="00685B1F">
        <w:rPr>
          <w:rFonts w:cstheme="minorHAnsi"/>
          <w:sz w:val="24"/>
          <w:szCs w:val="24"/>
          <w:rtl/>
        </w:rPr>
        <w:t>.</w:t>
      </w:r>
      <w:r w:rsidR="001A0112" w:rsidRPr="00685B1F">
        <w:rPr>
          <w:rFonts w:cstheme="minorHAnsi" w:hint="cs"/>
          <w:sz w:val="24"/>
          <w:szCs w:val="24"/>
          <w:rtl/>
        </w:rPr>
        <w:t>9</w:t>
      </w:r>
      <w:r w:rsidRPr="00685B1F">
        <w:rPr>
          <w:rFonts w:cstheme="minorHAnsi"/>
          <w:sz w:val="24"/>
          <w:szCs w:val="24"/>
          <w:rtl/>
        </w:rPr>
        <w:t>% ו-</w:t>
      </w:r>
      <w:r w:rsidR="001A0112" w:rsidRPr="00685B1F">
        <w:rPr>
          <w:rFonts w:cstheme="minorHAnsi" w:hint="cs"/>
          <w:sz w:val="24"/>
          <w:szCs w:val="24"/>
          <w:rtl/>
        </w:rPr>
        <w:t>3.2</w:t>
      </w:r>
      <w:r w:rsidRPr="00685B1F">
        <w:rPr>
          <w:rFonts w:cstheme="minorHAnsi"/>
          <w:sz w:val="24"/>
          <w:szCs w:val="24"/>
          <w:rtl/>
        </w:rPr>
        <w:t xml:space="preserve">% בהתאמה. </w:t>
      </w:r>
      <w:r w:rsidRPr="00685B1F">
        <w:rPr>
          <w:rFonts w:cs="Calibri"/>
          <w:sz w:val="24"/>
          <w:szCs w:val="24"/>
          <w:rtl/>
        </w:rPr>
        <w:t xml:space="preserve">שיעור האינפלציה במהלך שנת </w:t>
      </w:r>
      <w:r w:rsidR="00C64BEE" w:rsidRPr="00685B1F">
        <w:rPr>
          <w:rFonts w:cs="Calibri" w:hint="cs"/>
          <w:sz w:val="24"/>
          <w:szCs w:val="24"/>
          <w:rtl/>
        </w:rPr>
        <w:t>2025</w:t>
      </w:r>
      <w:r w:rsidRPr="00685B1F">
        <w:rPr>
          <w:rFonts w:cs="Calibri"/>
          <w:sz w:val="24"/>
          <w:szCs w:val="24"/>
          <w:rtl/>
        </w:rPr>
        <w:t xml:space="preserve"> צפוי לעמוד על </w:t>
      </w:r>
      <w:r w:rsidR="00C64BEE" w:rsidRPr="00685B1F">
        <w:rPr>
          <w:rFonts w:cs="Calibri" w:hint="cs"/>
          <w:sz w:val="24"/>
          <w:szCs w:val="24"/>
          <w:rtl/>
        </w:rPr>
        <w:t>2</w:t>
      </w:r>
      <w:r w:rsidRPr="00685B1F">
        <w:rPr>
          <w:rFonts w:cs="Calibri"/>
          <w:sz w:val="24"/>
          <w:szCs w:val="24"/>
          <w:rtl/>
        </w:rPr>
        <w:t>.</w:t>
      </w:r>
      <w:r w:rsidR="004931AE" w:rsidRPr="00685B1F">
        <w:rPr>
          <w:rFonts w:cs="Calibri" w:hint="cs"/>
          <w:sz w:val="24"/>
          <w:szCs w:val="24"/>
          <w:rtl/>
        </w:rPr>
        <w:t>6</w:t>
      </w:r>
      <w:r w:rsidRPr="00685B1F">
        <w:rPr>
          <w:rFonts w:cs="Calibri"/>
          <w:sz w:val="24"/>
          <w:szCs w:val="24"/>
          <w:rtl/>
        </w:rPr>
        <w:t>%,</w:t>
      </w:r>
      <w:r w:rsidR="00C64BEE" w:rsidRPr="00685B1F">
        <w:rPr>
          <w:rFonts w:cs="Calibri" w:hint="cs"/>
          <w:sz w:val="24"/>
          <w:szCs w:val="24"/>
          <w:rtl/>
        </w:rPr>
        <w:t xml:space="preserve"> </w:t>
      </w:r>
      <w:r w:rsidRPr="00685B1F">
        <w:rPr>
          <w:rFonts w:cs="Calibri" w:hint="cs"/>
          <w:sz w:val="24"/>
          <w:szCs w:val="24"/>
          <w:rtl/>
        </w:rPr>
        <w:t>ו</w:t>
      </w:r>
      <w:r w:rsidRPr="00685B1F">
        <w:rPr>
          <w:rFonts w:cs="Calibri"/>
          <w:sz w:val="24"/>
          <w:szCs w:val="24"/>
          <w:rtl/>
        </w:rPr>
        <w:t>במהלך 2026 על 2.</w:t>
      </w:r>
      <w:r w:rsidR="00720B58" w:rsidRPr="00685B1F">
        <w:rPr>
          <w:rFonts w:cs="Calibri" w:hint="cs"/>
          <w:sz w:val="24"/>
          <w:szCs w:val="24"/>
          <w:rtl/>
        </w:rPr>
        <w:t>2</w:t>
      </w:r>
      <w:r w:rsidR="00AC79EE" w:rsidRPr="00685B1F">
        <w:rPr>
          <w:rFonts w:cs="Calibri"/>
          <w:sz w:val="24"/>
          <w:szCs w:val="24"/>
          <w:rtl/>
        </w:rPr>
        <w:t>%</w:t>
      </w:r>
      <w:r w:rsidRPr="00685B1F">
        <w:rPr>
          <w:rFonts w:cs="Calibri"/>
          <w:sz w:val="24"/>
          <w:szCs w:val="24"/>
          <w:rtl/>
        </w:rPr>
        <w:t xml:space="preserve">. </w:t>
      </w:r>
      <w:r w:rsidRPr="00685B1F">
        <w:rPr>
          <w:rFonts w:cstheme="minorHAnsi"/>
          <w:sz w:val="24"/>
          <w:szCs w:val="24"/>
          <w:rtl/>
        </w:rPr>
        <w:t>להערכת החטיבה, הגרעון בתקציב הממשלה צפוי להסתכם ב-</w:t>
      </w:r>
      <w:r w:rsidR="00720B58" w:rsidRPr="00685B1F">
        <w:rPr>
          <w:rFonts w:cstheme="minorHAnsi" w:hint="cs"/>
          <w:sz w:val="24"/>
          <w:szCs w:val="24"/>
          <w:rtl/>
        </w:rPr>
        <w:t>4.</w:t>
      </w:r>
      <w:r w:rsidR="001A0112" w:rsidRPr="00685B1F">
        <w:rPr>
          <w:rFonts w:cstheme="minorHAnsi" w:hint="cs"/>
          <w:sz w:val="24"/>
          <w:szCs w:val="24"/>
          <w:rtl/>
        </w:rPr>
        <w:t>2</w:t>
      </w:r>
      <w:r w:rsidRPr="00685B1F">
        <w:rPr>
          <w:rFonts w:cstheme="minorHAnsi" w:hint="cs"/>
          <w:sz w:val="24"/>
          <w:szCs w:val="24"/>
          <w:rtl/>
        </w:rPr>
        <w:t xml:space="preserve">% </w:t>
      </w:r>
      <w:r w:rsidRPr="00685B1F">
        <w:rPr>
          <w:rFonts w:cstheme="minorHAnsi"/>
          <w:sz w:val="24"/>
          <w:szCs w:val="24"/>
          <w:rtl/>
        </w:rPr>
        <w:t xml:space="preserve">תוצר בשנת </w:t>
      </w:r>
      <w:r w:rsidRPr="00685B1F">
        <w:rPr>
          <w:rFonts w:cstheme="minorHAnsi" w:hint="cs"/>
          <w:sz w:val="24"/>
          <w:szCs w:val="24"/>
          <w:rtl/>
        </w:rPr>
        <w:t>2025</w:t>
      </w:r>
      <w:r w:rsidRPr="00685B1F">
        <w:rPr>
          <w:rFonts w:cstheme="minorHAnsi"/>
          <w:sz w:val="24"/>
          <w:szCs w:val="24"/>
          <w:rtl/>
        </w:rPr>
        <w:t xml:space="preserve"> וב-</w:t>
      </w:r>
      <w:r w:rsidRPr="00685B1F">
        <w:rPr>
          <w:rFonts w:cstheme="minorHAnsi" w:hint="cs"/>
          <w:sz w:val="24"/>
          <w:szCs w:val="24"/>
          <w:rtl/>
        </w:rPr>
        <w:t>2.</w:t>
      </w:r>
      <w:r w:rsidR="001A0112" w:rsidRPr="00685B1F">
        <w:rPr>
          <w:rFonts w:cstheme="minorHAnsi" w:hint="cs"/>
          <w:sz w:val="24"/>
          <w:szCs w:val="24"/>
          <w:rtl/>
        </w:rPr>
        <w:t>9</w:t>
      </w:r>
      <w:r w:rsidRPr="00685B1F">
        <w:rPr>
          <w:rFonts w:cstheme="minorHAnsi"/>
          <w:sz w:val="24"/>
          <w:szCs w:val="24"/>
          <w:rtl/>
        </w:rPr>
        <w:t>% בשנת 202</w:t>
      </w:r>
      <w:r w:rsidR="00FF7902" w:rsidRPr="00685B1F">
        <w:rPr>
          <w:rFonts w:cstheme="minorHAnsi" w:hint="cs"/>
          <w:sz w:val="24"/>
          <w:szCs w:val="24"/>
          <w:rtl/>
        </w:rPr>
        <w:t>6</w:t>
      </w:r>
      <w:r w:rsidR="00FB039E" w:rsidRPr="00685B1F">
        <w:rPr>
          <w:rFonts w:cstheme="minorHAnsi" w:hint="cs"/>
          <w:sz w:val="24"/>
          <w:szCs w:val="24"/>
          <w:rtl/>
        </w:rPr>
        <w:t>. תחזית הגירעון מש</w:t>
      </w:r>
      <w:r w:rsidR="00357109" w:rsidRPr="00685B1F">
        <w:rPr>
          <w:rFonts w:cstheme="minorHAnsi" w:hint="cs"/>
          <w:sz w:val="24"/>
          <w:szCs w:val="24"/>
          <w:rtl/>
        </w:rPr>
        <w:t>קפת</w:t>
      </w:r>
      <w:r w:rsidR="00273039" w:rsidRPr="00685B1F">
        <w:rPr>
          <w:rFonts w:cstheme="minorHAnsi" w:hint="cs"/>
          <w:sz w:val="24"/>
          <w:szCs w:val="24"/>
          <w:rtl/>
        </w:rPr>
        <w:t xml:space="preserve"> </w:t>
      </w:r>
      <w:r w:rsidR="00273039" w:rsidRPr="00685B1F">
        <w:rPr>
          <w:rFonts w:cs="Calibri"/>
          <w:sz w:val="24"/>
          <w:szCs w:val="24"/>
          <w:rtl/>
        </w:rPr>
        <w:t xml:space="preserve">עדכון כלפי מטה עבור שנים </w:t>
      </w:r>
      <w:r w:rsidR="00FB039E" w:rsidRPr="00685B1F">
        <w:rPr>
          <w:rFonts w:cs="Calibri" w:hint="cs"/>
          <w:sz w:val="24"/>
          <w:szCs w:val="24"/>
          <w:rtl/>
        </w:rPr>
        <w:t xml:space="preserve">אלו </w:t>
      </w:r>
      <w:r w:rsidR="00273039" w:rsidRPr="00685B1F">
        <w:rPr>
          <w:rFonts w:cs="Calibri"/>
          <w:sz w:val="24"/>
          <w:szCs w:val="24"/>
          <w:rtl/>
        </w:rPr>
        <w:t>בהשוואה לתחזית הקודמת</w:t>
      </w:r>
      <w:r w:rsidR="002E3F68" w:rsidRPr="00685B1F">
        <w:rPr>
          <w:rFonts w:cs="Calibri" w:hint="cs"/>
          <w:sz w:val="24"/>
          <w:szCs w:val="24"/>
          <w:rtl/>
        </w:rPr>
        <w:t>,</w:t>
      </w:r>
      <w:r w:rsidR="002E3F68" w:rsidRPr="00685B1F">
        <w:rPr>
          <w:rFonts w:cs="Calibri"/>
          <w:sz w:val="24"/>
          <w:szCs w:val="24"/>
          <w:rtl/>
        </w:rPr>
        <w:t xml:space="preserve"> </w:t>
      </w:r>
      <w:r w:rsidR="00357109" w:rsidRPr="00685B1F">
        <w:rPr>
          <w:rFonts w:cs="Calibri" w:hint="cs"/>
          <w:sz w:val="24"/>
          <w:szCs w:val="24"/>
          <w:rtl/>
        </w:rPr>
        <w:t xml:space="preserve">זאת </w:t>
      </w:r>
      <w:r w:rsidR="002E3F68" w:rsidRPr="00685B1F">
        <w:rPr>
          <w:rFonts w:cs="Calibri"/>
          <w:sz w:val="24"/>
          <w:szCs w:val="24"/>
          <w:rtl/>
        </w:rPr>
        <w:t>נוכח</w:t>
      </w:r>
      <w:r w:rsidR="00273039" w:rsidRPr="00685B1F">
        <w:rPr>
          <w:rFonts w:cs="Calibri"/>
          <w:sz w:val="24"/>
          <w:szCs w:val="24"/>
          <w:rtl/>
        </w:rPr>
        <w:t xml:space="preserve"> העלאת תחזית ההכנסות</w:t>
      </w:r>
      <w:r w:rsidR="002E3F68" w:rsidRPr="00685B1F">
        <w:rPr>
          <w:rFonts w:cs="Calibri" w:hint="cs"/>
          <w:sz w:val="24"/>
          <w:szCs w:val="24"/>
          <w:rtl/>
        </w:rPr>
        <w:t>.</w:t>
      </w:r>
      <w:r w:rsidR="00273039" w:rsidRPr="00685B1F">
        <w:rPr>
          <w:rFonts w:cs="Calibri"/>
          <w:sz w:val="24"/>
          <w:szCs w:val="24"/>
          <w:rtl/>
        </w:rPr>
        <w:t xml:space="preserve"> </w:t>
      </w:r>
      <w:r w:rsidRPr="00685B1F">
        <w:rPr>
          <w:rFonts w:cstheme="minorHAnsi"/>
          <w:sz w:val="24"/>
          <w:szCs w:val="24"/>
          <w:rtl/>
        </w:rPr>
        <w:t>יחס החוב לתוצר צפוי לעמוד על כ-</w:t>
      </w:r>
      <w:r w:rsidRPr="00685B1F">
        <w:rPr>
          <w:rFonts w:cstheme="minorHAnsi" w:hint="cs"/>
          <w:sz w:val="24"/>
          <w:szCs w:val="24"/>
          <w:rtl/>
        </w:rPr>
        <w:t>6</w:t>
      </w:r>
      <w:r w:rsidR="00720B58" w:rsidRPr="00685B1F">
        <w:rPr>
          <w:rFonts w:cstheme="minorHAnsi" w:hint="cs"/>
          <w:sz w:val="24"/>
          <w:szCs w:val="24"/>
          <w:rtl/>
        </w:rPr>
        <w:t>9</w:t>
      </w:r>
      <w:r w:rsidRPr="00685B1F">
        <w:rPr>
          <w:rFonts w:cstheme="minorHAnsi"/>
          <w:sz w:val="24"/>
          <w:szCs w:val="24"/>
          <w:rtl/>
        </w:rPr>
        <w:t xml:space="preserve"> אחוזי תוצר בסוף </w:t>
      </w:r>
      <w:r w:rsidRPr="00685B1F">
        <w:rPr>
          <w:rFonts w:cstheme="minorHAnsi" w:hint="cs"/>
          <w:sz w:val="24"/>
          <w:szCs w:val="24"/>
          <w:rtl/>
        </w:rPr>
        <w:t>2025</w:t>
      </w:r>
      <w:r w:rsidRPr="00685B1F">
        <w:rPr>
          <w:rFonts w:cstheme="minorHAnsi"/>
          <w:sz w:val="24"/>
          <w:szCs w:val="24"/>
          <w:rtl/>
        </w:rPr>
        <w:t xml:space="preserve"> </w:t>
      </w:r>
      <w:r w:rsidRPr="00685B1F">
        <w:rPr>
          <w:rFonts w:cstheme="minorHAnsi" w:hint="cs"/>
          <w:sz w:val="24"/>
          <w:szCs w:val="24"/>
          <w:rtl/>
        </w:rPr>
        <w:t>ולרדת ל</w:t>
      </w:r>
      <w:r w:rsidR="00FF7902" w:rsidRPr="00685B1F">
        <w:rPr>
          <w:rFonts w:cstheme="minorHAnsi" w:hint="cs"/>
          <w:sz w:val="24"/>
          <w:szCs w:val="24"/>
          <w:rtl/>
        </w:rPr>
        <w:t>-</w:t>
      </w:r>
      <w:r w:rsidRPr="00685B1F">
        <w:rPr>
          <w:rFonts w:cstheme="minorHAnsi" w:hint="cs"/>
          <w:sz w:val="24"/>
          <w:szCs w:val="24"/>
          <w:rtl/>
        </w:rPr>
        <w:t>6</w:t>
      </w:r>
      <w:r w:rsidR="001A0112" w:rsidRPr="00685B1F">
        <w:rPr>
          <w:rFonts w:cstheme="minorHAnsi" w:hint="cs"/>
          <w:sz w:val="24"/>
          <w:szCs w:val="24"/>
          <w:rtl/>
        </w:rPr>
        <w:t>8</w:t>
      </w:r>
      <w:r w:rsidRPr="00685B1F">
        <w:rPr>
          <w:rFonts w:cstheme="minorHAnsi" w:hint="cs"/>
          <w:sz w:val="24"/>
          <w:szCs w:val="24"/>
          <w:rtl/>
        </w:rPr>
        <w:t xml:space="preserve"> אחוזי תוצר ב</w:t>
      </w:r>
      <w:r w:rsidR="006869A8" w:rsidRPr="00685B1F">
        <w:rPr>
          <w:rFonts w:cstheme="minorHAnsi" w:hint="cs"/>
          <w:sz w:val="24"/>
          <w:szCs w:val="24"/>
          <w:rtl/>
        </w:rPr>
        <w:t>-</w:t>
      </w:r>
      <w:r w:rsidRPr="00685B1F">
        <w:rPr>
          <w:rFonts w:cstheme="minorHAnsi" w:hint="cs"/>
          <w:sz w:val="24"/>
          <w:szCs w:val="24"/>
          <w:rtl/>
        </w:rPr>
        <w:t>2026.</w:t>
      </w:r>
      <w:r w:rsidR="003B0EBB" w:rsidRPr="00685B1F">
        <w:rPr>
          <w:rFonts w:cstheme="minorHAnsi" w:hint="cs"/>
          <w:sz w:val="24"/>
          <w:szCs w:val="24"/>
          <w:rtl/>
        </w:rPr>
        <w:t xml:space="preserve"> </w:t>
      </w:r>
    </w:p>
    <w:p w:rsidR="009A1D87" w:rsidRPr="00685B1F" w:rsidRDefault="002E224F" w:rsidP="00C627C4">
      <w:pPr>
        <w:spacing w:after="0" w:line="360" w:lineRule="auto"/>
        <w:jc w:val="both"/>
        <w:rPr>
          <w:rFonts w:cs="Calibri"/>
          <w:sz w:val="24"/>
          <w:szCs w:val="24"/>
          <w:rtl/>
        </w:rPr>
      </w:pPr>
      <w:r w:rsidRPr="00685B1F">
        <w:rPr>
          <w:rFonts w:cs="Calibri"/>
          <w:sz w:val="24"/>
          <w:szCs w:val="24"/>
          <w:rtl/>
        </w:rPr>
        <w:t xml:space="preserve">תחזית זו </w:t>
      </w:r>
      <w:r w:rsidR="00623F4A" w:rsidRPr="00685B1F">
        <w:rPr>
          <w:rFonts w:cs="Calibri"/>
          <w:sz w:val="24"/>
          <w:szCs w:val="24"/>
          <w:rtl/>
        </w:rPr>
        <w:t>מאופיינת ברמה גבוהה של אי ודאו</w:t>
      </w:r>
      <w:r w:rsidR="00623F4A" w:rsidRPr="00685B1F">
        <w:rPr>
          <w:rFonts w:cs="Calibri" w:hint="cs"/>
          <w:sz w:val="24"/>
          <w:szCs w:val="24"/>
          <w:rtl/>
        </w:rPr>
        <w:t>ת</w:t>
      </w:r>
      <w:r w:rsidR="00E25FF1" w:rsidRPr="00685B1F">
        <w:rPr>
          <w:rFonts w:cs="Calibri" w:hint="cs"/>
          <w:sz w:val="24"/>
          <w:szCs w:val="24"/>
          <w:rtl/>
        </w:rPr>
        <w:t xml:space="preserve">, ומאזן הסיכונים </w:t>
      </w:r>
      <w:r w:rsidR="00273039" w:rsidRPr="00685B1F">
        <w:rPr>
          <w:rFonts w:cs="Calibri"/>
          <w:sz w:val="24"/>
          <w:szCs w:val="24"/>
          <w:rtl/>
        </w:rPr>
        <w:t xml:space="preserve">לצמיחה נוטה כלפי מטה וביחס לאינפלציה הוא </w:t>
      </w:r>
      <w:r w:rsidR="00E25FF1" w:rsidRPr="00685B1F">
        <w:rPr>
          <w:rFonts w:cs="Calibri" w:hint="cs"/>
          <w:sz w:val="24"/>
          <w:szCs w:val="24"/>
          <w:rtl/>
        </w:rPr>
        <w:t>נוטה כלפי מעלה</w:t>
      </w:r>
      <w:r w:rsidR="00623F4A" w:rsidRPr="00685B1F">
        <w:rPr>
          <w:rFonts w:cs="Calibri" w:hint="cs"/>
          <w:sz w:val="24"/>
          <w:szCs w:val="24"/>
          <w:rtl/>
        </w:rPr>
        <w:t>.</w:t>
      </w:r>
      <w:r w:rsidRPr="00685B1F">
        <w:rPr>
          <w:rFonts w:cs="Calibri"/>
          <w:sz w:val="24"/>
          <w:szCs w:val="24"/>
          <w:rtl/>
        </w:rPr>
        <w:t xml:space="preserve"> </w:t>
      </w:r>
      <w:r w:rsidR="00357109" w:rsidRPr="00685B1F">
        <w:rPr>
          <w:rFonts w:cs="Calibri" w:hint="cs"/>
          <w:sz w:val="24"/>
          <w:szCs w:val="24"/>
          <w:rtl/>
        </w:rPr>
        <w:t xml:space="preserve">מעבר לתרחיש הבסיסי נבחן תרחיש נוסף, </w:t>
      </w:r>
      <w:r w:rsidR="00E1176D" w:rsidRPr="00685B1F">
        <w:rPr>
          <w:rFonts w:cs="Calibri"/>
          <w:sz w:val="24"/>
          <w:szCs w:val="24"/>
          <w:rtl/>
        </w:rPr>
        <w:t>הכולל</w:t>
      </w:r>
      <w:r w:rsidR="00E1176D" w:rsidRPr="00685B1F">
        <w:rPr>
          <w:rFonts w:cs="Calibri" w:hint="cs"/>
          <w:sz w:val="24"/>
          <w:szCs w:val="24"/>
          <w:rtl/>
        </w:rPr>
        <w:t xml:space="preserve"> </w:t>
      </w:r>
      <w:r w:rsidR="00E1176D" w:rsidRPr="00685B1F">
        <w:rPr>
          <w:rFonts w:cs="Calibri"/>
          <w:sz w:val="24"/>
          <w:szCs w:val="24"/>
          <w:rtl/>
        </w:rPr>
        <w:t xml:space="preserve">התרחבות </w:t>
      </w:r>
      <w:r w:rsidR="00E1176D" w:rsidRPr="00685B1F">
        <w:rPr>
          <w:rFonts w:cs="Calibri" w:hint="cs"/>
          <w:sz w:val="24"/>
          <w:szCs w:val="24"/>
          <w:rtl/>
        </w:rPr>
        <w:t xml:space="preserve">והתעצמות </w:t>
      </w:r>
      <w:r w:rsidR="003F2161">
        <w:rPr>
          <w:rFonts w:cs="Calibri" w:hint="cs"/>
          <w:sz w:val="24"/>
          <w:szCs w:val="24"/>
          <w:rtl/>
        </w:rPr>
        <w:t xml:space="preserve">של </w:t>
      </w:r>
      <w:r w:rsidR="00E1176D" w:rsidRPr="00685B1F">
        <w:rPr>
          <w:rFonts w:cs="Calibri"/>
          <w:sz w:val="24"/>
          <w:szCs w:val="24"/>
          <w:rtl/>
        </w:rPr>
        <w:t>הלחימה</w:t>
      </w:r>
      <w:r w:rsidR="00E1176D" w:rsidRPr="00685B1F">
        <w:rPr>
          <w:rFonts w:cs="Calibri" w:hint="cs"/>
          <w:sz w:val="24"/>
          <w:szCs w:val="24"/>
          <w:rtl/>
        </w:rPr>
        <w:t xml:space="preserve"> </w:t>
      </w:r>
      <w:r w:rsidR="00E1176D" w:rsidRPr="00685B1F">
        <w:rPr>
          <w:rFonts w:cs="Calibri"/>
          <w:sz w:val="24"/>
          <w:szCs w:val="24"/>
          <w:rtl/>
        </w:rPr>
        <w:t>בחזית הדרום באופן משמעותי החל מהרבעון</w:t>
      </w:r>
      <w:r w:rsidR="00E1176D" w:rsidRPr="00685B1F">
        <w:rPr>
          <w:rFonts w:cs="Calibri" w:hint="cs"/>
          <w:sz w:val="24"/>
          <w:szCs w:val="24"/>
          <w:rtl/>
        </w:rPr>
        <w:t xml:space="preserve"> </w:t>
      </w:r>
      <w:r w:rsidR="00E1176D" w:rsidRPr="00685B1F">
        <w:rPr>
          <w:rFonts w:cs="Calibri"/>
          <w:sz w:val="24"/>
          <w:szCs w:val="24"/>
          <w:rtl/>
        </w:rPr>
        <w:t>השני</w:t>
      </w:r>
      <w:r w:rsidR="00E1176D" w:rsidRPr="00685B1F">
        <w:rPr>
          <w:rFonts w:cs="Calibri" w:hint="cs"/>
          <w:sz w:val="24"/>
          <w:szCs w:val="24"/>
          <w:rtl/>
        </w:rPr>
        <w:t xml:space="preserve"> </w:t>
      </w:r>
      <w:r w:rsidR="00540075" w:rsidRPr="00685B1F">
        <w:rPr>
          <w:rFonts w:cs="Calibri" w:hint="cs"/>
          <w:sz w:val="24"/>
          <w:szCs w:val="24"/>
          <w:rtl/>
        </w:rPr>
        <w:t>ל</w:t>
      </w:r>
      <w:r w:rsidR="005F79EA" w:rsidRPr="00685B1F">
        <w:rPr>
          <w:rFonts w:cs="Calibri" w:hint="cs"/>
          <w:sz w:val="24"/>
          <w:szCs w:val="24"/>
          <w:rtl/>
        </w:rPr>
        <w:t>כשני רבעונים</w:t>
      </w:r>
      <w:r w:rsidR="00357109" w:rsidRPr="00685B1F">
        <w:rPr>
          <w:rFonts w:cs="Calibri" w:hint="cs"/>
          <w:sz w:val="24"/>
          <w:szCs w:val="24"/>
          <w:rtl/>
        </w:rPr>
        <w:t>. לפי תרחיש זה,</w:t>
      </w:r>
      <w:r w:rsidR="00540075" w:rsidRPr="00685B1F">
        <w:rPr>
          <w:rFonts w:cs="Calibri" w:hint="cs"/>
          <w:sz w:val="24"/>
          <w:szCs w:val="24"/>
          <w:rtl/>
        </w:rPr>
        <w:t xml:space="preserve"> </w:t>
      </w:r>
      <w:r w:rsidR="00E1176D" w:rsidRPr="00685B1F">
        <w:rPr>
          <w:rFonts w:cs="Calibri"/>
          <w:sz w:val="24"/>
          <w:szCs w:val="24"/>
          <w:rtl/>
        </w:rPr>
        <w:t>הוצאות הביטחון</w:t>
      </w:r>
      <w:r w:rsidR="00E25FF1" w:rsidRPr="00685B1F">
        <w:rPr>
          <w:rFonts w:cs="Calibri" w:hint="cs"/>
          <w:sz w:val="24"/>
          <w:szCs w:val="24"/>
          <w:rtl/>
        </w:rPr>
        <w:t xml:space="preserve"> צפויות לעלות</w:t>
      </w:r>
      <w:r w:rsidR="00574641" w:rsidRPr="00685B1F">
        <w:rPr>
          <w:rFonts w:cs="Calibri" w:hint="cs"/>
          <w:sz w:val="24"/>
          <w:szCs w:val="24"/>
          <w:rtl/>
        </w:rPr>
        <w:t xml:space="preserve"> </w:t>
      </w:r>
      <w:proofErr w:type="spellStart"/>
      <w:r w:rsidR="00574641" w:rsidRPr="00685B1F">
        <w:rPr>
          <w:rFonts w:cs="Calibri" w:hint="cs"/>
          <w:sz w:val="24"/>
          <w:szCs w:val="24"/>
          <w:rtl/>
        </w:rPr>
        <w:t>בכשני</w:t>
      </w:r>
      <w:proofErr w:type="spellEnd"/>
      <w:r w:rsidR="00574641" w:rsidRPr="00685B1F">
        <w:rPr>
          <w:rFonts w:cs="Calibri" w:hint="cs"/>
          <w:sz w:val="24"/>
          <w:szCs w:val="24"/>
          <w:rtl/>
        </w:rPr>
        <w:t xml:space="preserve"> אחוזי תוצר</w:t>
      </w:r>
      <w:r w:rsidR="00E1176D" w:rsidRPr="00685B1F">
        <w:rPr>
          <w:rFonts w:cs="Calibri"/>
          <w:sz w:val="24"/>
          <w:szCs w:val="24"/>
          <w:rtl/>
        </w:rPr>
        <w:t>,</w:t>
      </w:r>
      <w:r w:rsidR="00E25FF1" w:rsidRPr="00685B1F">
        <w:rPr>
          <w:rFonts w:cs="Calibri" w:hint="cs"/>
          <w:sz w:val="24"/>
          <w:szCs w:val="24"/>
          <w:rtl/>
        </w:rPr>
        <w:t xml:space="preserve"> ובהתאם גם</w:t>
      </w:r>
      <w:r w:rsidR="00E1176D" w:rsidRPr="00685B1F">
        <w:rPr>
          <w:rFonts w:cs="Calibri"/>
          <w:sz w:val="24"/>
          <w:szCs w:val="24"/>
          <w:rtl/>
        </w:rPr>
        <w:t xml:space="preserve"> </w:t>
      </w:r>
      <w:r w:rsidR="00E25FF1" w:rsidRPr="00685B1F">
        <w:rPr>
          <w:rFonts w:cs="Calibri" w:hint="cs"/>
          <w:sz w:val="24"/>
          <w:szCs w:val="24"/>
          <w:rtl/>
        </w:rPr>
        <w:t>הגי</w:t>
      </w:r>
      <w:r w:rsidR="00E1176D" w:rsidRPr="00685B1F">
        <w:rPr>
          <w:rFonts w:cs="Calibri"/>
          <w:sz w:val="24"/>
          <w:szCs w:val="24"/>
          <w:rtl/>
        </w:rPr>
        <w:t>רעון ו</w:t>
      </w:r>
      <w:r w:rsidR="00E25FF1" w:rsidRPr="00685B1F">
        <w:rPr>
          <w:rFonts w:cs="Calibri" w:hint="cs"/>
          <w:sz w:val="24"/>
          <w:szCs w:val="24"/>
          <w:rtl/>
        </w:rPr>
        <w:t>ה</w:t>
      </w:r>
      <w:r w:rsidR="00E1176D" w:rsidRPr="00685B1F">
        <w:rPr>
          <w:rFonts w:cs="Calibri"/>
          <w:sz w:val="24"/>
          <w:szCs w:val="24"/>
          <w:rtl/>
        </w:rPr>
        <w:t>חוב הממשלתי</w:t>
      </w:r>
      <w:r w:rsidR="00C627C4">
        <w:rPr>
          <w:rFonts w:cs="Calibri" w:hint="cs"/>
          <w:sz w:val="24"/>
          <w:szCs w:val="24"/>
          <w:rtl/>
        </w:rPr>
        <w:t xml:space="preserve"> שצפוי </w:t>
      </w:r>
      <w:r w:rsidR="00C627C4" w:rsidRPr="00685B1F">
        <w:rPr>
          <w:rFonts w:cs="Calibri" w:hint="cs"/>
          <w:sz w:val="24"/>
          <w:szCs w:val="24"/>
          <w:rtl/>
        </w:rPr>
        <w:t>ולהגיע לכ-71</w:t>
      </w:r>
      <w:r w:rsidR="00C627C4">
        <w:rPr>
          <w:rFonts w:cs="Calibri" w:hint="cs"/>
          <w:sz w:val="24"/>
          <w:szCs w:val="24"/>
          <w:rtl/>
        </w:rPr>
        <w:t xml:space="preserve"> אחוזי תוצר</w:t>
      </w:r>
      <w:r w:rsidR="00357109" w:rsidRPr="00685B1F">
        <w:rPr>
          <w:rFonts w:cs="Calibri" w:hint="cs"/>
          <w:sz w:val="24"/>
          <w:szCs w:val="24"/>
          <w:rtl/>
        </w:rPr>
        <w:t>.</w:t>
      </w:r>
      <w:r w:rsidR="00E1176D" w:rsidRPr="00685B1F">
        <w:rPr>
          <w:rFonts w:cs="Calibri"/>
          <w:sz w:val="24"/>
          <w:szCs w:val="24"/>
          <w:rtl/>
        </w:rPr>
        <w:t xml:space="preserve"> </w:t>
      </w:r>
      <w:r w:rsidR="00357109" w:rsidRPr="00685B1F">
        <w:rPr>
          <w:rFonts w:cs="Calibri" w:hint="cs"/>
          <w:sz w:val="24"/>
          <w:szCs w:val="24"/>
          <w:rtl/>
        </w:rPr>
        <w:t xml:space="preserve">כמו </w:t>
      </w:r>
      <w:r w:rsidR="00E1176D" w:rsidRPr="00685B1F">
        <w:rPr>
          <w:rFonts w:cs="Calibri"/>
          <w:sz w:val="24"/>
          <w:szCs w:val="24"/>
          <w:rtl/>
        </w:rPr>
        <w:t xml:space="preserve">כן </w:t>
      </w:r>
      <w:r w:rsidR="00E25FF1" w:rsidRPr="00685B1F">
        <w:rPr>
          <w:rFonts w:cs="Calibri" w:hint="cs"/>
          <w:sz w:val="24"/>
          <w:szCs w:val="24"/>
          <w:rtl/>
        </w:rPr>
        <w:t xml:space="preserve">צפויה </w:t>
      </w:r>
      <w:r w:rsidR="00E1176D" w:rsidRPr="00685B1F">
        <w:rPr>
          <w:rFonts w:cs="Calibri"/>
          <w:sz w:val="24"/>
          <w:szCs w:val="24"/>
          <w:rtl/>
        </w:rPr>
        <w:t>עלייה בפרמיית הסיכון ופיחות של השקל. הפגיעה בהיצע העבודה תעמיק</w:t>
      </w:r>
      <w:r w:rsidR="007C2C31" w:rsidRPr="00685B1F">
        <w:rPr>
          <w:rFonts w:cs="Calibri" w:hint="cs"/>
          <w:sz w:val="24"/>
          <w:szCs w:val="24"/>
          <w:rtl/>
        </w:rPr>
        <w:t>,</w:t>
      </w:r>
      <w:r w:rsidR="00406810" w:rsidRPr="00685B1F">
        <w:rPr>
          <w:rFonts w:cs="Calibri" w:hint="cs"/>
          <w:sz w:val="24"/>
          <w:szCs w:val="24"/>
          <w:rtl/>
        </w:rPr>
        <w:t xml:space="preserve"> ותוביל</w:t>
      </w:r>
      <w:r w:rsidR="00E1176D" w:rsidRPr="00685B1F">
        <w:rPr>
          <w:rFonts w:cs="Calibri"/>
          <w:sz w:val="24"/>
          <w:szCs w:val="24"/>
          <w:rtl/>
        </w:rPr>
        <w:t xml:space="preserve"> </w:t>
      </w:r>
      <w:r w:rsidR="00406810" w:rsidRPr="00685B1F">
        <w:rPr>
          <w:rFonts w:cs="Calibri" w:hint="cs"/>
          <w:sz w:val="24"/>
          <w:szCs w:val="24"/>
          <w:rtl/>
        </w:rPr>
        <w:t>לעלייה ב</w:t>
      </w:r>
      <w:r w:rsidR="00E1176D" w:rsidRPr="00685B1F">
        <w:rPr>
          <w:rFonts w:cs="Calibri"/>
          <w:sz w:val="24"/>
          <w:szCs w:val="24"/>
          <w:rtl/>
        </w:rPr>
        <w:t>עודפי הביקוש</w:t>
      </w:r>
      <w:r w:rsidR="00406810" w:rsidRPr="00685B1F">
        <w:rPr>
          <w:rFonts w:cs="Calibri" w:hint="cs"/>
          <w:sz w:val="24"/>
          <w:szCs w:val="24"/>
          <w:rtl/>
        </w:rPr>
        <w:t>.</w:t>
      </w:r>
      <w:r w:rsidR="00E1176D" w:rsidRPr="00685B1F">
        <w:rPr>
          <w:rFonts w:cs="Calibri"/>
          <w:sz w:val="24"/>
          <w:szCs w:val="24"/>
          <w:rtl/>
        </w:rPr>
        <w:t xml:space="preserve"> </w:t>
      </w:r>
      <w:r w:rsidR="00406810" w:rsidRPr="00685B1F">
        <w:rPr>
          <w:rFonts w:cs="Calibri" w:hint="cs"/>
          <w:sz w:val="24"/>
          <w:szCs w:val="24"/>
          <w:rtl/>
        </w:rPr>
        <w:t xml:space="preserve">על כן, </w:t>
      </w:r>
      <w:r w:rsidR="007C2C31" w:rsidRPr="00685B1F">
        <w:rPr>
          <w:rFonts w:cs="Calibri" w:hint="cs"/>
          <w:sz w:val="24"/>
          <w:szCs w:val="24"/>
          <w:rtl/>
        </w:rPr>
        <w:t>תוואי הצמיחה יהיה מתון יותר</w:t>
      </w:r>
      <w:r w:rsidR="00D10623" w:rsidRPr="00685B1F">
        <w:rPr>
          <w:rFonts w:cs="Calibri" w:hint="cs"/>
          <w:sz w:val="24"/>
          <w:szCs w:val="24"/>
          <w:rtl/>
        </w:rPr>
        <w:t xml:space="preserve"> בכ-0.5% בהשוואה לתרחיש הבסיסי ב-2025</w:t>
      </w:r>
      <w:r w:rsidR="00B50AE3" w:rsidRPr="00685B1F">
        <w:rPr>
          <w:rFonts w:cs="Calibri" w:hint="cs"/>
          <w:sz w:val="24"/>
          <w:szCs w:val="24"/>
          <w:rtl/>
        </w:rPr>
        <w:t>,</w:t>
      </w:r>
      <w:r w:rsidR="007C2C31" w:rsidRPr="00685B1F">
        <w:rPr>
          <w:rFonts w:cs="Calibri" w:hint="cs"/>
          <w:sz w:val="24"/>
          <w:szCs w:val="24"/>
          <w:rtl/>
        </w:rPr>
        <w:t xml:space="preserve"> </w:t>
      </w:r>
      <w:r w:rsidR="00E1176D" w:rsidRPr="00685B1F">
        <w:rPr>
          <w:rFonts w:cs="Calibri"/>
          <w:sz w:val="24"/>
          <w:szCs w:val="24"/>
          <w:rtl/>
        </w:rPr>
        <w:t xml:space="preserve">תוואי האינפלציה יהיה גבוה יותר </w:t>
      </w:r>
      <w:r w:rsidR="0088188F" w:rsidRPr="00685B1F">
        <w:rPr>
          <w:rFonts w:cs="Calibri" w:hint="cs"/>
          <w:sz w:val="24"/>
          <w:szCs w:val="24"/>
          <w:rtl/>
        </w:rPr>
        <w:t>ו</w:t>
      </w:r>
      <w:r w:rsidR="00E1176D" w:rsidRPr="00685B1F">
        <w:rPr>
          <w:rFonts w:cs="Calibri"/>
          <w:sz w:val="24"/>
          <w:szCs w:val="24"/>
          <w:rtl/>
        </w:rPr>
        <w:t xml:space="preserve">תוואי </w:t>
      </w:r>
      <w:r w:rsidR="00357109" w:rsidRPr="00685B1F">
        <w:rPr>
          <w:rFonts w:cs="Calibri" w:hint="cs"/>
          <w:sz w:val="24"/>
          <w:szCs w:val="24"/>
          <w:rtl/>
        </w:rPr>
        <w:t>ה</w:t>
      </w:r>
      <w:r w:rsidR="00E1176D" w:rsidRPr="00685B1F">
        <w:rPr>
          <w:rFonts w:cs="Calibri"/>
          <w:sz w:val="24"/>
          <w:szCs w:val="24"/>
          <w:rtl/>
        </w:rPr>
        <w:t>ריבית גבוה יותר</w:t>
      </w:r>
      <w:r w:rsidR="00B50AE3" w:rsidRPr="00685B1F">
        <w:rPr>
          <w:rFonts w:cs="Calibri" w:hint="cs"/>
          <w:sz w:val="24"/>
          <w:szCs w:val="24"/>
          <w:rtl/>
        </w:rPr>
        <w:t>.</w:t>
      </w:r>
      <w:r w:rsidR="00E1176D" w:rsidRPr="00685B1F">
        <w:rPr>
          <w:rFonts w:cs="Calibri" w:hint="cs"/>
          <w:sz w:val="24"/>
          <w:szCs w:val="24"/>
          <w:rtl/>
        </w:rPr>
        <w:t xml:space="preserve"> </w:t>
      </w:r>
    </w:p>
    <w:p w:rsidR="009802DF" w:rsidRPr="00685B1F" w:rsidRDefault="002E224F" w:rsidP="005037D4">
      <w:pPr>
        <w:spacing w:line="360" w:lineRule="auto"/>
        <w:jc w:val="both"/>
        <w:rPr>
          <w:rFonts w:cs="Calibri"/>
          <w:sz w:val="24"/>
          <w:szCs w:val="24"/>
          <w:rtl/>
        </w:rPr>
      </w:pPr>
      <w:r w:rsidRPr="00685B1F">
        <w:rPr>
          <w:rFonts w:cs="Calibri" w:hint="cs"/>
          <w:sz w:val="24"/>
          <w:szCs w:val="24"/>
          <w:rtl/>
        </w:rPr>
        <w:t>ה</w:t>
      </w:r>
      <w:r w:rsidRPr="00685B1F">
        <w:rPr>
          <w:rFonts w:cs="Calibri"/>
          <w:sz w:val="24"/>
          <w:szCs w:val="24"/>
          <w:rtl/>
        </w:rPr>
        <w:t xml:space="preserve">אינדיקטורים </w:t>
      </w:r>
      <w:r w:rsidRPr="00685B1F">
        <w:rPr>
          <w:rFonts w:cs="Calibri" w:hint="cs"/>
          <w:sz w:val="24"/>
          <w:szCs w:val="24"/>
          <w:rtl/>
        </w:rPr>
        <w:t>השוטפים לפעילות הכלכלית</w:t>
      </w:r>
      <w:r w:rsidRPr="00685B1F">
        <w:rPr>
          <w:rFonts w:cs="Calibri"/>
          <w:sz w:val="24"/>
          <w:szCs w:val="24"/>
          <w:rtl/>
        </w:rPr>
        <w:t xml:space="preserve"> מצביעים על </w:t>
      </w:r>
      <w:r w:rsidR="005434B6" w:rsidRPr="00685B1F">
        <w:rPr>
          <w:rFonts w:cs="Calibri"/>
          <w:sz w:val="24"/>
          <w:szCs w:val="24"/>
          <w:rtl/>
        </w:rPr>
        <w:t xml:space="preserve">המשך שיפור </w:t>
      </w:r>
      <w:r w:rsidR="00B94D4B" w:rsidRPr="00685B1F">
        <w:rPr>
          <w:rFonts w:cs="Calibri" w:hint="eastAsia"/>
          <w:sz w:val="24"/>
          <w:szCs w:val="24"/>
          <w:rtl/>
        </w:rPr>
        <w:t>מתון</w:t>
      </w:r>
      <w:r w:rsidR="00B94D4B" w:rsidRPr="00685B1F">
        <w:rPr>
          <w:rFonts w:cs="Calibri" w:hint="cs"/>
          <w:sz w:val="24"/>
          <w:szCs w:val="24"/>
          <w:rtl/>
        </w:rPr>
        <w:t xml:space="preserve"> </w:t>
      </w:r>
      <w:r w:rsidR="005434B6" w:rsidRPr="00685B1F">
        <w:rPr>
          <w:rFonts w:cs="Calibri"/>
          <w:sz w:val="24"/>
          <w:szCs w:val="24"/>
          <w:rtl/>
        </w:rPr>
        <w:t>בפעילות.</w:t>
      </w:r>
      <w:r w:rsidRPr="00685B1F">
        <w:rPr>
          <w:rFonts w:cs="Calibri"/>
          <w:sz w:val="24"/>
          <w:szCs w:val="24"/>
          <w:rtl/>
        </w:rPr>
        <w:t xml:space="preserve"> </w:t>
      </w:r>
      <w:r w:rsidR="005434B6" w:rsidRPr="00685B1F">
        <w:rPr>
          <w:rFonts w:cs="Calibri"/>
          <w:sz w:val="24"/>
          <w:szCs w:val="24"/>
          <w:rtl/>
        </w:rPr>
        <w:t xml:space="preserve">נתוני </w:t>
      </w:r>
      <w:r w:rsidR="002E3F68" w:rsidRPr="00685B1F">
        <w:rPr>
          <w:rFonts w:cs="Calibri" w:hint="cs"/>
          <w:sz w:val="24"/>
          <w:szCs w:val="24"/>
          <w:rtl/>
        </w:rPr>
        <w:t>ההוצאות</w:t>
      </w:r>
      <w:r w:rsidR="002E3F68" w:rsidRPr="00685B1F">
        <w:rPr>
          <w:rFonts w:cs="Calibri"/>
          <w:sz w:val="24"/>
          <w:szCs w:val="24"/>
          <w:rtl/>
        </w:rPr>
        <w:t xml:space="preserve"> </w:t>
      </w:r>
      <w:r w:rsidR="005434B6" w:rsidRPr="00685B1F">
        <w:rPr>
          <w:rFonts w:cs="Calibri"/>
          <w:sz w:val="24"/>
          <w:szCs w:val="24"/>
          <w:rtl/>
        </w:rPr>
        <w:t xml:space="preserve">בכרטיסי אשראי במחירים שוטפים </w:t>
      </w:r>
      <w:r w:rsidR="005434B6" w:rsidRPr="00685B1F">
        <w:rPr>
          <w:rFonts w:cs="Calibri" w:hint="cs"/>
          <w:sz w:val="24"/>
          <w:szCs w:val="24"/>
          <w:rtl/>
        </w:rPr>
        <w:t>מצביעים על עלייה</w:t>
      </w:r>
      <w:r w:rsidR="009F5780" w:rsidRPr="00685B1F">
        <w:rPr>
          <w:rFonts w:cs="Calibri" w:hint="cs"/>
          <w:sz w:val="24"/>
          <w:szCs w:val="24"/>
          <w:rtl/>
        </w:rPr>
        <w:t xml:space="preserve"> בחודש מרץ</w:t>
      </w:r>
      <w:r w:rsidR="005434B6" w:rsidRPr="00685B1F">
        <w:rPr>
          <w:rFonts w:cs="Calibri" w:hint="cs"/>
          <w:sz w:val="24"/>
          <w:szCs w:val="24"/>
          <w:rtl/>
        </w:rPr>
        <w:t xml:space="preserve">, </w:t>
      </w:r>
      <w:r w:rsidR="005434B6" w:rsidRPr="00685B1F">
        <w:rPr>
          <w:rFonts w:cs="Calibri"/>
          <w:sz w:val="24"/>
          <w:szCs w:val="24"/>
          <w:rtl/>
        </w:rPr>
        <w:t>לאחר התמתנות מסוימת בחודשים ינואר ופברואר</w:t>
      </w:r>
      <w:r w:rsidR="009F5780" w:rsidRPr="00685B1F">
        <w:rPr>
          <w:rFonts w:cs="Calibri" w:hint="cs"/>
          <w:sz w:val="24"/>
          <w:szCs w:val="24"/>
          <w:rtl/>
        </w:rPr>
        <w:t xml:space="preserve"> </w:t>
      </w:r>
      <w:r w:rsidR="006F1A9D" w:rsidRPr="00685B1F">
        <w:rPr>
          <w:rFonts w:cs="Calibri"/>
          <w:b/>
          <w:bCs/>
          <w:sz w:val="24"/>
          <w:szCs w:val="24"/>
          <w:rtl/>
        </w:rPr>
        <w:t xml:space="preserve">(איור </w:t>
      </w:r>
      <w:r w:rsidR="006F1A9D" w:rsidRPr="00685B1F">
        <w:rPr>
          <w:rFonts w:cs="Calibri"/>
          <w:b/>
          <w:bCs/>
          <w:sz w:val="24"/>
          <w:szCs w:val="24"/>
        </w:rPr>
        <w:lastRenderedPageBreak/>
        <w:t>1</w:t>
      </w:r>
      <w:r w:rsidR="004F458F" w:rsidRPr="00685B1F">
        <w:rPr>
          <w:rFonts w:cs="Calibri" w:hint="cs"/>
          <w:b/>
          <w:bCs/>
          <w:sz w:val="24"/>
          <w:szCs w:val="24"/>
          <w:rtl/>
        </w:rPr>
        <w:t>1</w:t>
      </w:r>
      <w:r w:rsidR="006F1A9D" w:rsidRPr="00685B1F">
        <w:rPr>
          <w:rFonts w:cs="Calibri"/>
          <w:b/>
          <w:bCs/>
          <w:sz w:val="24"/>
          <w:szCs w:val="24"/>
          <w:rtl/>
        </w:rPr>
        <w:t>).</w:t>
      </w:r>
      <w:r w:rsidR="006F1A9D" w:rsidRPr="00685B1F">
        <w:rPr>
          <w:rFonts w:cs="Calibri" w:hint="cs"/>
          <w:sz w:val="24"/>
          <w:szCs w:val="24"/>
          <w:rtl/>
        </w:rPr>
        <w:t xml:space="preserve"> </w:t>
      </w:r>
      <w:r w:rsidR="00406810" w:rsidRPr="00685B1F">
        <w:rPr>
          <w:rFonts w:cs="Calibri" w:hint="cs"/>
          <w:sz w:val="24"/>
          <w:szCs w:val="24"/>
          <w:rtl/>
        </w:rPr>
        <w:t>ב</w:t>
      </w:r>
      <w:r w:rsidR="00406810" w:rsidRPr="00685B1F">
        <w:rPr>
          <w:rFonts w:cs="Calibri"/>
          <w:sz w:val="24"/>
          <w:szCs w:val="24"/>
          <w:rtl/>
        </w:rPr>
        <w:t xml:space="preserve">סקר המגמות בעסקים של הלמ"ס ניכרת </w:t>
      </w:r>
      <w:r w:rsidR="00E25FF1" w:rsidRPr="00685B1F">
        <w:rPr>
          <w:rFonts w:cs="Calibri" w:hint="cs"/>
          <w:sz w:val="24"/>
          <w:szCs w:val="24"/>
          <w:rtl/>
        </w:rPr>
        <w:t xml:space="preserve">המשך </w:t>
      </w:r>
      <w:r w:rsidR="00406810" w:rsidRPr="00685B1F">
        <w:rPr>
          <w:rFonts w:cs="Calibri"/>
          <w:sz w:val="24"/>
          <w:szCs w:val="24"/>
          <w:rtl/>
        </w:rPr>
        <w:t xml:space="preserve">מגמת התאוששות </w:t>
      </w:r>
      <w:r w:rsidR="0039262F" w:rsidRPr="00685B1F">
        <w:rPr>
          <w:rFonts w:cs="Calibri"/>
          <w:sz w:val="24"/>
          <w:szCs w:val="24"/>
          <w:rtl/>
        </w:rPr>
        <w:t xml:space="preserve">בחודשים האחרונים, </w:t>
      </w:r>
      <w:r w:rsidR="0039262F" w:rsidRPr="00685B1F">
        <w:rPr>
          <w:rFonts w:cs="Calibri" w:hint="cs"/>
          <w:sz w:val="24"/>
          <w:szCs w:val="24"/>
          <w:rtl/>
        </w:rPr>
        <w:t>ו</w:t>
      </w:r>
      <w:r w:rsidRPr="00685B1F">
        <w:rPr>
          <w:rFonts w:cs="Calibri"/>
          <w:sz w:val="24"/>
          <w:szCs w:val="24"/>
          <w:rtl/>
        </w:rPr>
        <w:t xml:space="preserve">המאזן המצרפי </w:t>
      </w:r>
      <w:r w:rsidR="009F5780" w:rsidRPr="00685B1F">
        <w:rPr>
          <w:rFonts w:cs="Calibri" w:hint="cs"/>
          <w:sz w:val="24"/>
          <w:szCs w:val="24"/>
          <w:rtl/>
        </w:rPr>
        <w:t xml:space="preserve">לחודש פברואר </w:t>
      </w:r>
      <w:r w:rsidR="009C0CAD" w:rsidRPr="00685B1F">
        <w:rPr>
          <w:rFonts w:cs="Calibri" w:hint="cs"/>
          <w:sz w:val="24"/>
          <w:szCs w:val="24"/>
          <w:rtl/>
        </w:rPr>
        <w:t xml:space="preserve">עלה </w:t>
      </w:r>
      <w:r w:rsidR="00406810" w:rsidRPr="00685B1F">
        <w:rPr>
          <w:rFonts w:cs="Calibri" w:hint="cs"/>
          <w:sz w:val="24"/>
          <w:szCs w:val="24"/>
          <w:rtl/>
        </w:rPr>
        <w:t>והוא דומה</w:t>
      </w:r>
      <w:r w:rsidR="009C0CAD" w:rsidRPr="00685B1F">
        <w:rPr>
          <w:rFonts w:cs="Calibri" w:hint="cs"/>
          <w:sz w:val="24"/>
          <w:szCs w:val="24"/>
          <w:rtl/>
        </w:rPr>
        <w:t xml:space="preserve"> </w:t>
      </w:r>
      <w:r w:rsidR="009F5780" w:rsidRPr="00685B1F">
        <w:rPr>
          <w:rFonts w:cs="Calibri" w:hint="cs"/>
          <w:sz w:val="24"/>
          <w:szCs w:val="24"/>
          <w:rtl/>
        </w:rPr>
        <w:t>לרמתו טרם המלחמה</w:t>
      </w:r>
      <w:r w:rsidRPr="00685B1F">
        <w:rPr>
          <w:rFonts w:cs="Calibri" w:hint="cs"/>
          <w:sz w:val="24"/>
          <w:szCs w:val="24"/>
          <w:rtl/>
        </w:rPr>
        <w:t xml:space="preserve"> </w:t>
      </w:r>
      <w:r w:rsidRPr="00685B1F">
        <w:rPr>
          <w:rFonts w:cs="Calibri"/>
          <w:b/>
          <w:bCs/>
          <w:sz w:val="24"/>
          <w:szCs w:val="24"/>
          <w:rtl/>
        </w:rPr>
        <w:t>(איור 1</w:t>
      </w:r>
      <w:r w:rsidR="00B81607" w:rsidRPr="00685B1F">
        <w:rPr>
          <w:rFonts w:cs="Calibri" w:hint="cs"/>
          <w:b/>
          <w:bCs/>
          <w:sz w:val="24"/>
          <w:szCs w:val="24"/>
          <w:rtl/>
        </w:rPr>
        <w:t>0</w:t>
      </w:r>
      <w:r w:rsidRPr="00685B1F">
        <w:rPr>
          <w:rFonts w:cs="Calibri"/>
          <w:b/>
          <w:bCs/>
          <w:sz w:val="24"/>
          <w:szCs w:val="24"/>
          <w:rtl/>
        </w:rPr>
        <w:t>)</w:t>
      </w:r>
      <w:r w:rsidRPr="00685B1F">
        <w:rPr>
          <w:rFonts w:cs="Calibri"/>
          <w:sz w:val="24"/>
          <w:szCs w:val="24"/>
          <w:rtl/>
        </w:rPr>
        <w:t xml:space="preserve">. </w:t>
      </w:r>
      <w:r w:rsidR="009F5780" w:rsidRPr="00685B1F">
        <w:rPr>
          <w:rFonts w:cs="Calibri" w:hint="cs"/>
          <w:sz w:val="24"/>
          <w:szCs w:val="24"/>
          <w:rtl/>
        </w:rPr>
        <w:t xml:space="preserve">בענפי השירותים והמסחר נרשמה </w:t>
      </w:r>
      <w:r w:rsidR="009F5780" w:rsidRPr="00685B1F">
        <w:rPr>
          <w:rFonts w:cs="Calibri"/>
          <w:sz w:val="24"/>
          <w:szCs w:val="24"/>
          <w:rtl/>
        </w:rPr>
        <w:t>יציבות בפעילות ובציפיות</w:t>
      </w:r>
      <w:r w:rsidR="00CC695F" w:rsidRPr="00685B1F">
        <w:rPr>
          <w:rFonts w:cs="Calibri" w:hint="cs"/>
          <w:sz w:val="24"/>
          <w:szCs w:val="24"/>
          <w:rtl/>
        </w:rPr>
        <w:t>,</w:t>
      </w:r>
      <w:r w:rsidR="009F5780" w:rsidRPr="00685B1F">
        <w:rPr>
          <w:rFonts w:cs="Calibri" w:hint="cs"/>
          <w:sz w:val="24"/>
          <w:szCs w:val="24"/>
          <w:rtl/>
        </w:rPr>
        <w:t xml:space="preserve"> ואילו בענף הבינוי נרשמה </w:t>
      </w:r>
      <w:r w:rsidR="00F65248" w:rsidRPr="00685B1F">
        <w:rPr>
          <w:rFonts w:cs="Calibri"/>
          <w:sz w:val="24"/>
          <w:szCs w:val="24"/>
          <w:rtl/>
        </w:rPr>
        <w:t>התאוששות בפעילות</w:t>
      </w:r>
      <w:r w:rsidR="009F5780" w:rsidRPr="00685B1F">
        <w:rPr>
          <w:rFonts w:cs="Calibri"/>
          <w:sz w:val="24"/>
          <w:szCs w:val="24"/>
          <w:rtl/>
        </w:rPr>
        <w:t xml:space="preserve"> ו</w:t>
      </w:r>
      <w:r w:rsidR="00406810" w:rsidRPr="00685B1F">
        <w:rPr>
          <w:rFonts w:cs="Calibri" w:hint="cs"/>
          <w:sz w:val="24"/>
          <w:szCs w:val="24"/>
          <w:rtl/>
        </w:rPr>
        <w:t>ב</w:t>
      </w:r>
      <w:r w:rsidR="00F65248" w:rsidRPr="00685B1F">
        <w:rPr>
          <w:rFonts w:cs="Calibri"/>
          <w:sz w:val="24"/>
          <w:szCs w:val="24"/>
          <w:rtl/>
        </w:rPr>
        <w:t>ציפיות</w:t>
      </w:r>
      <w:r w:rsidR="00F65248" w:rsidRPr="00685B1F">
        <w:rPr>
          <w:rFonts w:cs="Calibri" w:hint="cs"/>
          <w:sz w:val="24"/>
          <w:szCs w:val="24"/>
          <w:rtl/>
        </w:rPr>
        <w:t>,</w:t>
      </w:r>
      <w:r w:rsidR="009F5780" w:rsidRPr="00685B1F">
        <w:rPr>
          <w:rFonts w:cs="Calibri" w:hint="cs"/>
          <w:sz w:val="24"/>
          <w:szCs w:val="24"/>
          <w:rtl/>
        </w:rPr>
        <w:t xml:space="preserve"> כאשר </w:t>
      </w:r>
      <w:r w:rsidR="009F5780" w:rsidRPr="00685B1F">
        <w:rPr>
          <w:rFonts w:cs="Calibri"/>
          <w:sz w:val="24"/>
          <w:szCs w:val="24"/>
          <w:rtl/>
        </w:rPr>
        <w:t>המחסור בעובדים מקצועיים</w:t>
      </w:r>
      <w:r w:rsidR="00D60480" w:rsidRPr="00685B1F">
        <w:rPr>
          <w:rFonts w:cs="Calibri" w:hint="cs"/>
          <w:sz w:val="24"/>
          <w:szCs w:val="24"/>
          <w:rtl/>
        </w:rPr>
        <w:t xml:space="preserve"> </w:t>
      </w:r>
      <w:r w:rsidR="009F5780" w:rsidRPr="00685B1F">
        <w:rPr>
          <w:rFonts w:cs="Calibri"/>
          <w:sz w:val="24"/>
          <w:szCs w:val="24"/>
          <w:rtl/>
        </w:rPr>
        <w:t>מתמתן</w:t>
      </w:r>
      <w:r w:rsidR="009F5780" w:rsidRPr="00685B1F">
        <w:rPr>
          <w:rFonts w:cs="Calibri" w:hint="cs"/>
          <w:sz w:val="24"/>
          <w:szCs w:val="24"/>
          <w:rtl/>
        </w:rPr>
        <w:t>.</w:t>
      </w:r>
      <w:r w:rsidR="009F5780" w:rsidRPr="00685B1F">
        <w:rPr>
          <w:rFonts w:cs="Calibri"/>
          <w:sz w:val="24"/>
          <w:szCs w:val="24"/>
          <w:rtl/>
        </w:rPr>
        <w:t xml:space="preserve"> </w:t>
      </w:r>
      <w:r w:rsidR="00DB6BE2" w:rsidRPr="00685B1F">
        <w:rPr>
          <w:rFonts w:cs="Calibri" w:hint="cs"/>
          <w:sz w:val="24"/>
          <w:szCs w:val="24"/>
          <w:rtl/>
        </w:rPr>
        <w:t>מדד אמון הצרכנים רשם עליה קלה בחודש פברואר</w:t>
      </w:r>
      <w:r w:rsidR="00DB6BE2" w:rsidRPr="008243F8">
        <w:rPr>
          <w:rFonts w:cs="Calibri" w:hint="cs"/>
          <w:sz w:val="24"/>
          <w:szCs w:val="24"/>
          <w:rtl/>
        </w:rPr>
        <w:t xml:space="preserve">. </w:t>
      </w:r>
      <w:r w:rsidRPr="008243F8">
        <w:rPr>
          <w:rFonts w:cs="Calibri"/>
          <w:sz w:val="24"/>
          <w:szCs w:val="24"/>
          <w:rtl/>
        </w:rPr>
        <w:t xml:space="preserve">גיוסי ההון </w:t>
      </w:r>
      <w:r w:rsidR="00CC695F" w:rsidRPr="008243F8">
        <w:rPr>
          <w:rFonts w:cs="Calibri" w:hint="cs"/>
          <w:sz w:val="24"/>
          <w:szCs w:val="24"/>
          <w:rtl/>
        </w:rPr>
        <w:t xml:space="preserve">במגזר </w:t>
      </w:r>
      <w:r w:rsidRPr="008243F8">
        <w:rPr>
          <w:rFonts w:cs="Calibri" w:hint="cs"/>
          <w:sz w:val="24"/>
          <w:szCs w:val="24"/>
          <w:rtl/>
        </w:rPr>
        <w:t>ההייטק</w:t>
      </w:r>
      <w:r w:rsidR="001B02AD" w:rsidRPr="008243F8">
        <w:rPr>
          <w:rFonts w:cs="Calibri" w:hint="cs"/>
          <w:sz w:val="24"/>
          <w:szCs w:val="24"/>
          <w:rtl/>
        </w:rPr>
        <w:t xml:space="preserve"> </w:t>
      </w:r>
      <w:r w:rsidR="005A3FC6" w:rsidRPr="008243F8">
        <w:rPr>
          <w:rFonts w:cs="Calibri" w:hint="cs"/>
          <w:sz w:val="24"/>
          <w:szCs w:val="24"/>
          <w:rtl/>
        </w:rPr>
        <w:t>ברבעון הנוכחי דומים ברמתם לרבעון האחרון של 2024</w:t>
      </w:r>
      <w:r w:rsidR="003F2161" w:rsidRPr="008243F8">
        <w:rPr>
          <w:rFonts w:cs="Calibri" w:hint="cs"/>
          <w:sz w:val="24"/>
          <w:szCs w:val="24"/>
          <w:rtl/>
        </w:rPr>
        <w:t xml:space="preserve"> </w:t>
      </w:r>
      <w:r w:rsidRPr="008243F8">
        <w:rPr>
          <w:rFonts w:cs="Calibri"/>
          <w:b/>
          <w:bCs/>
          <w:sz w:val="24"/>
          <w:szCs w:val="24"/>
          <w:rtl/>
        </w:rPr>
        <w:t xml:space="preserve">(איור </w:t>
      </w:r>
      <w:r w:rsidR="005037D4">
        <w:rPr>
          <w:rFonts w:cs="Calibri" w:hint="cs"/>
          <w:b/>
          <w:bCs/>
          <w:sz w:val="24"/>
          <w:szCs w:val="24"/>
          <w:rtl/>
        </w:rPr>
        <w:t>1</w:t>
      </w:r>
      <w:r w:rsidR="005037D4" w:rsidRPr="008243F8">
        <w:rPr>
          <w:rFonts w:cs="Calibri"/>
          <w:b/>
          <w:bCs/>
          <w:sz w:val="24"/>
          <w:szCs w:val="24"/>
        </w:rPr>
        <w:t>2</w:t>
      </w:r>
      <w:r w:rsidRPr="008243F8">
        <w:rPr>
          <w:rFonts w:cs="Calibri"/>
          <w:b/>
          <w:bCs/>
          <w:sz w:val="24"/>
          <w:szCs w:val="24"/>
          <w:rtl/>
        </w:rPr>
        <w:t xml:space="preserve">). </w:t>
      </w:r>
      <w:r w:rsidR="00DB6BE2" w:rsidRPr="008243F8">
        <w:rPr>
          <w:rFonts w:cs="Calibri"/>
          <w:sz w:val="24"/>
          <w:szCs w:val="24"/>
          <w:rtl/>
        </w:rPr>
        <w:t>העודף בחשבון השוטף</w:t>
      </w:r>
      <w:r w:rsidR="00DB6BE2" w:rsidRPr="00685B1F">
        <w:rPr>
          <w:rFonts w:cs="Calibri"/>
          <w:sz w:val="24"/>
          <w:szCs w:val="24"/>
          <w:rtl/>
        </w:rPr>
        <w:t xml:space="preserve"> של מאזן התשלומים ירד ברביע הרביעי </w:t>
      </w:r>
      <w:r w:rsidR="0039262F" w:rsidRPr="00685B1F">
        <w:rPr>
          <w:rFonts w:cs="Calibri" w:hint="cs"/>
          <w:sz w:val="24"/>
          <w:szCs w:val="24"/>
          <w:rtl/>
        </w:rPr>
        <w:t xml:space="preserve">של 2024 </w:t>
      </w:r>
      <w:r w:rsidR="0039262F" w:rsidRPr="00685B1F">
        <w:rPr>
          <w:rFonts w:cs="Calibri"/>
          <w:sz w:val="24"/>
          <w:szCs w:val="24"/>
          <w:rtl/>
        </w:rPr>
        <w:t xml:space="preserve">עקב גידול ביבוא </w:t>
      </w:r>
      <w:r w:rsidR="003F2161">
        <w:rPr>
          <w:rFonts w:cs="Calibri" w:hint="cs"/>
          <w:sz w:val="24"/>
          <w:szCs w:val="24"/>
          <w:rtl/>
        </w:rPr>
        <w:t>ה</w:t>
      </w:r>
      <w:r w:rsidR="0039262F" w:rsidRPr="00685B1F">
        <w:rPr>
          <w:rFonts w:cs="Calibri"/>
          <w:sz w:val="24"/>
          <w:szCs w:val="24"/>
          <w:rtl/>
        </w:rPr>
        <w:t>סחורות</w:t>
      </w:r>
      <w:r w:rsidR="00DB6BE2" w:rsidRPr="00685B1F">
        <w:rPr>
          <w:rFonts w:cs="Calibri"/>
          <w:sz w:val="24"/>
          <w:szCs w:val="24"/>
          <w:rtl/>
        </w:rPr>
        <w:t xml:space="preserve">. </w:t>
      </w:r>
    </w:p>
    <w:p w:rsidR="00DB6BE2" w:rsidRPr="009B76DD" w:rsidRDefault="002E224F" w:rsidP="005037D4">
      <w:pPr>
        <w:spacing w:after="0" w:line="360" w:lineRule="auto"/>
        <w:jc w:val="both"/>
        <w:rPr>
          <w:rFonts w:cs="Calibri"/>
          <w:sz w:val="24"/>
          <w:szCs w:val="24"/>
          <w:rtl/>
        </w:rPr>
      </w:pPr>
      <w:r w:rsidRPr="00685B1F">
        <w:rPr>
          <w:rFonts w:cs="Calibri" w:hint="cs"/>
          <w:sz w:val="24"/>
          <w:szCs w:val="24"/>
          <w:rtl/>
        </w:rPr>
        <w:t xml:space="preserve">הגירעון המצטבר </w:t>
      </w:r>
      <w:r w:rsidR="003F2161">
        <w:rPr>
          <w:rFonts w:cs="Calibri" w:hint="cs"/>
          <w:sz w:val="24"/>
          <w:szCs w:val="24"/>
          <w:rtl/>
        </w:rPr>
        <w:t xml:space="preserve">בתקציב המדינה </w:t>
      </w:r>
      <w:r w:rsidRPr="00685B1F">
        <w:rPr>
          <w:rFonts w:cs="Calibri" w:hint="cs"/>
          <w:sz w:val="24"/>
          <w:szCs w:val="24"/>
          <w:rtl/>
        </w:rPr>
        <w:t xml:space="preserve">ב-12 החודשים האחרונים </w:t>
      </w:r>
      <w:r w:rsidR="009F5780" w:rsidRPr="00685B1F">
        <w:rPr>
          <w:rFonts w:cs="Calibri" w:hint="cs"/>
          <w:sz w:val="24"/>
          <w:szCs w:val="24"/>
          <w:rtl/>
        </w:rPr>
        <w:t>ירד</w:t>
      </w:r>
      <w:r w:rsidRPr="00685B1F">
        <w:rPr>
          <w:rFonts w:cs="Calibri" w:hint="cs"/>
          <w:sz w:val="24"/>
          <w:szCs w:val="24"/>
          <w:rtl/>
        </w:rPr>
        <w:t xml:space="preserve"> בחודש </w:t>
      </w:r>
      <w:r w:rsidR="009F5780" w:rsidRPr="00685B1F">
        <w:rPr>
          <w:rFonts w:cs="Calibri" w:hint="cs"/>
          <w:sz w:val="24"/>
          <w:szCs w:val="24"/>
          <w:rtl/>
        </w:rPr>
        <w:t>פברואר</w:t>
      </w:r>
      <w:r w:rsidRPr="00685B1F">
        <w:rPr>
          <w:rFonts w:cs="Calibri" w:hint="cs"/>
          <w:sz w:val="24"/>
          <w:szCs w:val="24"/>
          <w:rtl/>
        </w:rPr>
        <w:t xml:space="preserve"> </w:t>
      </w:r>
      <w:r w:rsidR="009F5780" w:rsidRPr="00685B1F">
        <w:rPr>
          <w:rFonts w:cs="Calibri" w:hint="cs"/>
          <w:sz w:val="24"/>
          <w:szCs w:val="24"/>
          <w:rtl/>
        </w:rPr>
        <w:t>ועומד על</w:t>
      </w:r>
      <w:r w:rsidR="003B0EBB" w:rsidRPr="00685B1F">
        <w:rPr>
          <w:rFonts w:cs="Calibri" w:hint="cs"/>
          <w:sz w:val="24"/>
          <w:szCs w:val="24"/>
          <w:rtl/>
        </w:rPr>
        <w:t xml:space="preserve"> </w:t>
      </w:r>
      <w:r w:rsidRPr="00685B1F">
        <w:rPr>
          <w:rFonts w:cs="Calibri" w:hint="cs"/>
          <w:sz w:val="24"/>
          <w:szCs w:val="24"/>
          <w:rtl/>
        </w:rPr>
        <w:t>5.</w:t>
      </w:r>
      <w:r w:rsidR="00C91B62" w:rsidRPr="00685B1F">
        <w:rPr>
          <w:rFonts w:cs="Calibri" w:hint="cs"/>
          <w:sz w:val="24"/>
          <w:szCs w:val="24"/>
          <w:rtl/>
        </w:rPr>
        <w:t>3</w:t>
      </w:r>
      <w:r w:rsidRPr="00685B1F">
        <w:rPr>
          <w:rFonts w:cs="Calibri" w:hint="cs"/>
          <w:sz w:val="24"/>
          <w:szCs w:val="24"/>
          <w:rtl/>
        </w:rPr>
        <w:t xml:space="preserve"> </w:t>
      </w:r>
      <w:r w:rsidR="00793721">
        <w:rPr>
          <w:rFonts w:cs="Calibri" w:hint="cs"/>
          <w:sz w:val="24"/>
          <w:szCs w:val="24"/>
          <w:rtl/>
        </w:rPr>
        <w:t xml:space="preserve">אחוזי </w:t>
      </w:r>
      <w:r w:rsidRPr="00685B1F">
        <w:rPr>
          <w:rFonts w:cs="Calibri" w:hint="cs"/>
          <w:sz w:val="24"/>
          <w:szCs w:val="24"/>
          <w:rtl/>
        </w:rPr>
        <w:t>תוצר</w:t>
      </w:r>
      <w:r w:rsidR="00C91B62" w:rsidRPr="00685B1F">
        <w:rPr>
          <w:rFonts w:cs="Calibri" w:hint="cs"/>
          <w:sz w:val="24"/>
          <w:szCs w:val="24"/>
          <w:rtl/>
        </w:rPr>
        <w:t>.</w:t>
      </w:r>
      <w:r w:rsidRPr="00685B1F">
        <w:rPr>
          <w:rFonts w:cs="Calibri" w:hint="cs"/>
          <w:sz w:val="24"/>
          <w:szCs w:val="24"/>
          <w:rtl/>
        </w:rPr>
        <w:t xml:space="preserve"> </w:t>
      </w:r>
      <w:r w:rsidRPr="00685B1F">
        <w:rPr>
          <w:rFonts w:cs="Calibri" w:hint="cs"/>
          <w:b/>
          <w:bCs/>
          <w:sz w:val="24"/>
          <w:szCs w:val="24"/>
          <w:rtl/>
        </w:rPr>
        <w:t xml:space="preserve">(איור </w:t>
      </w:r>
      <w:r w:rsidR="005037D4" w:rsidRPr="00685B1F">
        <w:rPr>
          <w:rFonts w:cs="Calibri" w:hint="cs"/>
          <w:b/>
          <w:bCs/>
          <w:sz w:val="24"/>
          <w:szCs w:val="24"/>
          <w:rtl/>
        </w:rPr>
        <w:t>1</w:t>
      </w:r>
      <w:r w:rsidR="005037D4">
        <w:rPr>
          <w:rFonts w:cs="Calibri" w:hint="cs"/>
          <w:b/>
          <w:bCs/>
          <w:sz w:val="24"/>
          <w:szCs w:val="24"/>
          <w:rtl/>
        </w:rPr>
        <w:t>8</w:t>
      </w:r>
      <w:r w:rsidRPr="00685B1F">
        <w:rPr>
          <w:rFonts w:cs="Calibri" w:hint="cs"/>
          <w:b/>
          <w:bCs/>
          <w:sz w:val="24"/>
          <w:szCs w:val="24"/>
          <w:rtl/>
        </w:rPr>
        <w:t xml:space="preserve">). </w:t>
      </w:r>
      <w:r w:rsidR="00C91B62" w:rsidRPr="00685B1F">
        <w:rPr>
          <w:rFonts w:cs="Calibri"/>
          <w:sz w:val="24"/>
          <w:szCs w:val="24"/>
          <w:rtl/>
        </w:rPr>
        <w:t>מתחילת השנה</w:t>
      </w:r>
      <w:r w:rsidR="00C91B62" w:rsidRPr="00685B1F">
        <w:rPr>
          <w:rFonts w:cs="Calibri"/>
          <w:rtl/>
        </w:rPr>
        <w:t xml:space="preserve"> </w:t>
      </w:r>
      <w:r w:rsidR="00C91B62" w:rsidRPr="00685B1F">
        <w:rPr>
          <w:rFonts w:cs="Calibri"/>
          <w:sz w:val="24"/>
          <w:szCs w:val="24"/>
          <w:rtl/>
        </w:rPr>
        <w:t xml:space="preserve">הוצאות המשרדים קטנו ביחס לתקופה המקבילה אשתקד, בעיקר בשל המשך הקיטון בהוצאות המלחמה. </w:t>
      </w:r>
      <w:r w:rsidR="00C91B62" w:rsidRPr="009B76DD">
        <w:rPr>
          <w:rFonts w:cs="Calibri"/>
          <w:sz w:val="24"/>
          <w:szCs w:val="24"/>
          <w:rtl/>
        </w:rPr>
        <w:t xml:space="preserve">לירידה בגירעון תרמה גם </w:t>
      </w:r>
      <w:r w:rsidR="00C91B62" w:rsidRPr="009B76DD">
        <w:rPr>
          <w:rFonts w:cs="Calibri" w:hint="cs"/>
          <w:sz w:val="24"/>
          <w:szCs w:val="24"/>
          <w:rtl/>
        </w:rPr>
        <w:t>ה</w:t>
      </w:r>
      <w:r w:rsidR="00C91B62" w:rsidRPr="009B76DD">
        <w:rPr>
          <w:rFonts w:cs="Calibri"/>
          <w:sz w:val="24"/>
          <w:szCs w:val="24"/>
          <w:rtl/>
        </w:rPr>
        <w:t xml:space="preserve">עלייה </w:t>
      </w:r>
      <w:r w:rsidR="00C91B62" w:rsidRPr="009B76DD">
        <w:rPr>
          <w:rFonts w:cs="Calibri" w:hint="cs"/>
          <w:sz w:val="24"/>
          <w:szCs w:val="24"/>
          <w:rtl/>
        </w:rPr>
        <w:t>ב</w:t>
      </w:r>
      <w:r w:rsidR="00C91B62" w:rsidRPr="009B76DD">
        <w:rPr>
          <w:rFonts w:cs="Calibri"/>
          <w:sz w:val="24"/>
          <w:szCs w:val="24"/>
          <w:rtl/>
        </w:rPr>
        <w:t>ת</w:t>
      </w:r>
      <w:r w:rsidR="009C0CAD" w:rsidRPr="009B76DD">
        <w:rPr>
          <w:rFonts w:cs="Calibri"/>
          <w:sz w:val="24"/>
          <w:szCs w:val="24"/>
          <w:rtl/>
        </w:rPr>
        <w:t xml:space="preserve">קבולי הממשלה ממסים, אשר </w:t>
      </w:r>
      <w:r w:rsidR="003F2161" w:rsidRPr="009B76DD">
        <w:rPr>
          <w:rFonts w:cs="Calibri"/>
          <w:sz w:val="24"/>
          <w:szCs w:val="24"/>
          <w:rtl/>
        </w:rPr>
        <w:t>נמצא</w:t>
      </w:r>
      <w:r w:rsidR="003F2161">
        <w:rPr>
          <w:rFonts w:cs="Calibri" w:hint="cs"/>
          <w:sz w:val="24"/>
          <w:szCs w:val="24"/>
          <w:rtl/>
        </w:rPr>
        <w:t>ים</w:t>
      </w:r>
      <w:r w:rsidR="003F2161" w:rsidRPr="009B76DD">
        <w:rPr>
          <w:rFonts w:cs="Calibri"/>
          <w:sz w:val="24"/>
          <w:szCs w:val="24"/>
          <w:rtl/>
        </w:rPr>
        <w:t xml:space="preserve"> </w:t>
      </w:r>
      <w:r w:rsidR="009C0CAD" w:rsidRPr="009B76DD">
        <w:rPr>
          <w:rFonts w:cs="Calibri"/>
          <w:sz w:val="24"/>
          <w:szCs w:val="24"/>
          <w:rtl/>
        </w:rPr>
        <w:t>ב</w:t>
      </w:r>
      <w:r w:rsidR="00C91B62" w:rsidRPr="009B76DD">
        <w:rPr>
          <w:rFonts w:cs="Calibri"/>
          <w:sz w:val="24"/>
          <w:szCs w:val="24"/>
          <w:rtl/>
        </w:rPr>
        <w:t>מגמ</w:t>
      </w:r>
      <w:r w:rsidR="009C0CAD" w:rsidRPr="009B76DD">
        <w:rPr>
          <w:rFonts w:cs="Calibri" w:hint="cs"/>
          <w:sz w:val="24"/>
          <w:szCs w:val="24"/>
          <w:rtl/>
        </w:rPr>
        <w:t>ת</w:t>
      </w:r>
      <w:r w:rsidR="00C91B62" w:rsidRPr="009B76DD">
        <w:rPr>
          <w:rFonts w:cs="Calibri"/>
          <w:sz w:val="24"/>
          <w:szCs w:val="24"/>
          <w:rtl/>
        </w:rPr>
        <w:t xml:space="preserve"> עלייה בחודשים האחרונים</w:t>
      </w:r>
      <w:r w:rsidR="00B94D4B" w:rsidRPr="009B76DD">
        <w:rPr>
          <w:rFonts w:cs="Calibri" w:hint="cs"/>
          <w:sz w:val="24"/>
          <w:szCs w:val="24"/>
          <w:rtl/>
        </w:rPr>
        <w:t>, זאת בין היתר על רקע שינויי המיסוי שנכנסו לתוקף בתחילת השנה</w:t>
      </w:r>
      <w:r w:rsidR="00C91B62" w:rsidRPr="009B76DD">
        <w:rPr>
          <w:rFonts w:cs="Calibri"/>
          <w:sz w:val="24"/>
          <w:szCs w:val="24"/>
          <w:rtl/>
        </w:rPr>
        <w:t>.</w:t>
      </w:r>
    </w:p>
    <w:p w:rsidR="003316C3" w:rsidRPr="00685B1F" w:rsidRDefault="003316C3" w:rsidP="004A340D">
      <w:pPr>
        <w:spacing w:after="0" w:line="360" w:lineRule="auto"/>
        <w:jc w:val="both"/>
        <w:rPr>
          <w:rFonts w:cs="Calibri"/>
          <w:sz w:val="24"/>
          <w:szCs w:val="24"/>
          <w:rtl/>
        </w:rPr>
      </w:pPr>
    </w:p>
    <w:p w:rsidR="00FE1DF8" w:rsidRPr="00685B1F" w:rsidRDefault="002E224F" w:rsidP="004009F6">
      <w:pPr>
        <w:spacing w:after="0" w:line="360" w:lineRule="auto"/>
        <w:jc w:val="both"/>
        <w:rPr>
          <w:rFonts w:cs="Calibri"/>
          <w:sz w:val="24"/>
          <w:szCs w:val="24"/>
          <w:rtl/>
        </w:rPr>
      </w:pPr>
      <w:r w:rsidRPr="00685B1F">
        <w:rPr>
          <w:rFonts w:cs="Calibri"/>
          <w:sz w:val="24"/>
          <w:szCs w:val="24"/>
          <w:rtl/>
        </w:rPr>
        <w:t xml:space="preserve">שוק העבודה </w:t>
      </w:r>
      <w:r w:rsidR="003316C3" w:rsidRPr="00685B1F">
        <w:rPr>
          <w:rFonts w:cs="Calibri" w:hint="cs"/>
          <w:sz w:val="24"/>
          <w:szCs w:val="24"/>
          <w:rtl/>
        </w:rPr>
        <w:t xml:space="preserve">נותר </w:t>
      </w:r>
      <w:r w:rsidR="00C07D59" w:rsidRPr="00685B1F">
        <w:rPr>
          <w:rFonts w:cs="Calibri" w:hint="cs"/>
          <w:sz w:val="24"/>
          <w:szCs w:val="24"/>
          <w:rtl/>
        </w:rPr>
        <w:t>הדוק</w:t>
      </w:r>
      <w:r w:rsidR="004A340D" w:rsidRPr="00685B1F">
        <w:rPr>
          <w:rFonts w:cs="Calibri" w:hint="cs"/>
          <w:sz w:val="24"/>
          <w:szCs w:val="24"/>
          <w:rtl/>
        </w:rPr>
        <w:t>,</w:t>
      </w:r>
      <w:r w:rsidR="00C07D59" w:rsidRPr="00685B1F">
        <w:rPr>
          <w:rFonts w:cs="Calibri" w:hint="cs"/>
          <w:sz w:val="24"/>
          <w:szCs w:val="24"/>
          <w:rtl/>
        </w:rPr>
        <w:t xml:space="preserve"> בדומה לחודשים </w:t>
      </w:r>
      <w:r w:rsidR="004A340D" w:rsidRPr="00685B1F">
        <w:rPr>
          <w:rFonts w:cs="Calibri" w:hint="cs"/>
          <w:sz w:val="24"/>
          <w:szCs w:val="24"/>
          <w:rtl/>
        </w:rPr>
        <w:t>האחרונים</w:t>
      </w:r>
      <w:r w:rsidRPr="00685B1F">
        <w:rPr>
          <w:rFonts w:cs="Calibri"/>
          <w:sz w:val="24"/>
          <w:szCs w:val="24"/>
          <w:rtl/>
        </w:rPr>
        <w:t xml:space="preserve">. </w:t>
      </w:r>
      <w:r w:rsidR="00C07D59" w:rsidRPr="00685B1F">
        <w:rPr>
          <w:rFonts w:cs="Calibri"/>
          <w:sz w:val="24"/>
          <w:szCs w:val="24"/>
          <w:rtl/>
        </w:rPr>
        <w:t xml:space="preserve">היחס בין </w:t>
      </w:r>
      <w:r w:rsidR="0038474F">
        <w:rPr>
          <w:rFonts w:cs="Calibri" w:hint="cs"/>
          <w:sz w:val="24"/>
          <w:szCs w:val="24"/>
          <w:rtl/>
        </w:rPr>
        <w:t xml:space="preserve">מספר </w:t>
      </w:r>
      <w:r w:rsidR="007C7209" w:rsidRPr="00685B1F">
        <w:rPr>
          <w:rFonts w:cs="Calibri" w:hint="cs"/>
          <w:sz w:val="24"/>
          <w:szCs w:val="24"/>
          <w:rtl/>
        </w:rPr>
        <w:t>ה</w:t>
      </w:r>
      <w:r w:rsidR="00C07D59" w:rsidRPr="00685B1F">
        <w:rPr>
          <w:rFonts w:cs="Calibri"/>
          <w:sz w:val="24"/>
          <w:szCs w:val="24"/>
          <w:rtl/>
        </w:rPr>
        <w:t xml:space="preserve">משרות </w:t>
      </w:r>
      <w:r w:rsidR="007C7209" w:rsidRPr="00685B1F">
        <w:rPr>
          <w:rFonts w:cs="Calibri" w:hint="cs"/>
          <w:sz w:val="24"/>
          <w:szCs w:val="24"/>
          <w:rtl/>
        </w:rPr>
        <w:t>ה</w:t>
      </w:r>
      <w:r w:rsidR="00C07D59" w:rsidRPr="00685B1F">
        <w:rPr>
          <w:rFonts w:cs="Calibri"/>
          <w:sz w:val="24"/>
          <w:szCs w:val="24"/>
          <w:rtl/>
        </w:rPr>
        <w:t xml:space="preserve">פנויות למספר </w:t>
      </w:r>
      <w:r w:rsidR="007C7209" w:rsidRPr="00685B1F">
        <w:rPr>
          <w:rFonts w:cs="Calibri" w:hint="cs"/>
          <w:sz w:val="24"/>
          <w:szCs w:val="24"/>
          <w:rtl/>
        </w:rPr>
        <w:t>ה</w:t>
      </w:r>
      <w:r w:rsidR="00C07D59" w:rsidRPr="00685B1F">
        <w:rPr>
          <w:rFonts w:cs="Calibri"/>
          <w:sz w:val="24"/>
          <w:szCs w:val="24"/>
          <w:rtl/>
        </w:rPr>
        <w:t>מובטלים</w:t>
      </w:r>
      <w:r w:rsidR="001852B3" w:rsidRPr="00685B1F">
        <w:rPr>
          <w:rFonts w:cs="Calibri" w:hint="cs"/>
          <w:sz w:val="24"/>
          <w:szCs w:val="24"/>
          <w:rtl/>
        </w:rPr>
        <w:t xml:space="preserve"> ירד במעט בנתוני הקצה אך עדיין שוהה ברמה גבוהה</w:t>
      </w:r>
      <w:r w:rsidR="00C07D59" w:rsidRPr="00685B1F">
        <w:rPr>
          <w:rFonts w:cs="Calibri"/>
          <w:sz w:val="24"/>
          <w:szCs w:val="24"/>
          <w:rtl/>
        </w:rPr>
        <w:t xml:space="preserve">. </w:t>
      </w:r>
      <w:r w:rsidRPr="00685B1F">
        <w:rPr>
          <w:rFonts w:cs="Calibri"/>
          <w:sz w:val="24"/>
          <w:szCs w:val="24"/>
          <w:rtl/>
        </w:rPr>
        <w:t xml:space="preserve">שיעור האבטלה הרחבה </w:t>
      </w:r>
      <w:r w:rsidR="00C07D59" w:rsidRPr="00685B1F">
        <w:rPr>
          <w:rFonts w:cs="Calibri" w:hint="cs"/>
          <w:sz w:val="24"/>
          <w:szCs w:val="24"/>
          <w:rtl/>
        </w:rPr>
        <w:t>עמד</w:t>
      </w:r>
      <w:r w:rsidRPr="00685B1F">
        <w:rPr>
          <w:rFonts w:cs="Calibri"/>
          <w:sz w:val="24"/>
          <w:szCs w:val="24"/>
          <w:rtl/>
        </w:rPr>
        <w:t xml:space="preserve"> </w:t>
      </w:r>
      <w:r w:rsidR="00152189" w:rsidRPr="00685B1F">
        <w:rPr>
          <w:rFonts w:cs="Calibri" w:hint="cs"/>
          <w:sz w:val="24"/>
          <w:szCs w:val="24"/>
          <w:rtl/>
        </w:rPr>
        <w:t>בפברואר</w:t>
      </w:r>
      <w:r w:rsidRPr="00685B1F">
        <w:rPr>
          <w:rFonts w:cs="Calibri"/>
          <w:sz w:val="24"/>
          <w:szCs w:val="24"/>
          <w:rtl/>
        </w:rPr>
        <w:t xml:space="preserve"> על </w:t>
      </w:r>
      <w:r w:rsidR="0026010A" w:rsidRPr="00661A50">
        <w:rPr>
          <w:rFonts w:cs="Calibri" w:hint="cs"/>
          <w:sz w:val="24"/>
          <w:szCs w:val="24"/>
          <w:rtl/>
        </w:rPr>
        <w:t>3%</w:t>
      </w:r>
      <w:r w:rsidRPr="00661A50">
        <w:rPr>
          <w:rFonts w:cs="Calibri"/>
          <w:sz w:val="24"/>
          <w:szCs w:val="24"/>
          <w:rtl/>
        </w:rPr>
        <w:t xml:space="preserve"> (</w:t>
      </w:r>
      <w:r w:rsidRPr="00685B1F">
        <w:rPr>
          <w:rFonts w:cs="Calibri" w:hint="cs"/>
          <w:sz w:val="24"/>
          <w:szCs w:val="24"/>
          <w:rtl/>
        </w:rPr>
        <w:t>בניכוי</w:t>
      </w:r>
      <w:r w:rsidRPr="00685B1F">
        <w:rPr>
          <w:rFonts w:cs="Calibri"/>
          <w:sz w:val="24"/>
          <w:szCs w:val="24"/>
          <w:rtl/>
        </w:rPr>
        <w:t xml:space="preserve"> עונתיות)</w:t>
      </w:r>
      <w:r w:rsidRPr="00685B1F">
        <w:rPr>
          <w:rFonts w:cs="Calibri" w:hint="cs"/>
          <w:sz w:val="24"/>
          <w:szCs w:val="24"/>
          <w:rtl/>
        </w:rPr>
        <w:t>, נמוך מרמתו ערב המלחמה</w:t>
      </w:r>
      <w:r w:rsidRPr="00685B1F">
        <w:rPr>
          <w:rFonts w:cs="Calibri"/>
          <w:sz w:val="24"/>
          <w:szCs w:val="24"/>
          <w:rtl/>
        </w:rPr>
        <w:t xml:space="preserve"> </w:t>
      </w:r>
      <w:r w:rsidRPr="00685B1F">
        <w:rPr>
          <w:rFonts w:cs="Calibri"/>
          <w:b/>
          <w:bCs/>
          <w:sz w:val="24"/>
          <w:szCs w:val="24"/>
          <w:rtl/>
        </w:rPr>
        <w:t>(איור 1</w:t>
      </w:r>
      <w:r w:rsidR="00B81607" w:rsidRPr="00685B1F">
        <w:rPr>
          <w:rFonts w:cs="Calibri" w:hint="cs"/>
          <w:b/>
          <w:bCs/>
          <w:sz w:val="24"/>
          <w:szCs w:val="24"/>
          <w:rtl/>
        </w:rPr>
        <w:t>2</w:t>
      </w:r>
      <w:r w:rsidRPr="00685B1F">
        <w:rPr>
          <w:rFonts w:cs="Calibri"/>
          <w:b/>
          <w:bCs/>
          <w:sz w:val="24"/>
          <w:szCs w:val="24"/>
          <w:rtl/>
        </w:rPr>
        <w:t>ב').</w:t>
      </w:r>
      <w:r w:rsidRPr="00685B1F">
        <w:rPr>
          <w:rFonts w:cs="Calibri"/>
          <w:sz w:val="24"/>
          <w:szCs w:val="24"/>
          <w:rtl/>
        </w:rPr>
        <w:t xml:space="preserve"> שיעור הנעדרים זמנית בשל מילואים הוסיף לרדת ועמד </w:t>
      </w:r>
      <w:r w:rsidR="00152189" w:rsidRPr="00685B1F">
        <w:rPr>
          <w:rFonts w:cs="Calibri" w:hint="cs"/>
          <w:sz w:val="24"/>
          <w:szCs w:val="24"/>
          <w:rtl/>
        </w:rPr>
        <w:t>בפברואר</w:t>
      </w:r>
      <w:r w:rsidRPr="00685B1F">
        <w:rPr>
          <w:rFonts w:cs="Calibri"/>
          <w:sz w:val="24"/>
          <w:szCs w:val="24"/>
          <w:rtl/>
        </w:rPr>
        <w:t xml:space="preserve"> על 0.</w:t>
      </w:r>
      <w:r w:rsidR="00152189" w:rsidRPr="00685B1F">
        <w:rPr>
          <w:rFonts w:cs="Calibri" w:hint="cs"/>
          <w:sz w:val="24"/>
          <w:szCs w:val="24"/>
          <w:rtl/>
        </w:rPr>
        <w:t>5</w:t>
      </w:r>
      <w:r w:rsidRPr="00685B1F">
        <w:rPr>
          <w:rFonts w:cs="Calibri"/>
          <w:sz w:val="24"/>
          <w:szCs w:val="24"/>
          <w:rtl/>
        </w:rPr>
        <w:t>%</w:t>
      </w:r>
      <w:r w:rsidRPr="00685B1F">
        <w:rPr>
          <w:rFonts w:cs="Calibri" w:hint="cs"/>
          <w:sz w:val="24"/>
          <w:szCs w:val="24"/>
          <w:rtl/>
        </w:rPr>
        <w:t>.</w:t>
      </w:r>
      <w:r w:rsidRPr="00685B1F">
        <w:rPr>
          <w:rFonts w:cs="Calibri"/>
          <w:b/>
          <w:bCs/>
          <w:sz w:val="24"/>
          <w:szCs w:val="24"/>
          <w:rtl/>
        </w:rPr>
        <w:t xml:space="preserve"> </w:t>
      </w:r>
      <w:r w:rsidRPr="00685B1F">
        <w:rPr>
          <w:rFonts w:cs="Calibri"/>
          <w:sz w:val="24"/>
          <w:szCs w:val="24"/>
          <w:rtl/>
        </w:rPr>
        <w:t xml:space="preserve">שיעור המשרות הפנויות נותר יציב ועמד על 4.4% </w:t>
      </w:r>
      <w:r w:rsidR="00152189" w:rsidRPr="00685B1F">
        <w:rPr>
          <w:rFonts w:cs="Calibri" w:hint="cs"/>
          <w:sz w:val="24"/>
          <w:szCs w:val="24"/>
          <w:rtl/>
        </w:rPr>
        <w:t xml:space="preserve">גם </w:t>
      </w:r>
      <w:r w:rsidRPr="00685B1F">
        <w:rPr>
          <w:rFonts w:cs="Calibri"/>
          <w:sz w:val="24"/>
          <w:szCs w:val="24"/>
          <w:rtl/>
        </w:rPr>
        <w:t xml:space="preserve">בחודש </w:t>
      </w:r>
      <w:r w:rsidR="00152189" w:rsidRPr="00685B1F">
        <w:rPr>
          <w:rFonts w:cs="Calibri" w:hint="cs"/>
          <w:sz w:val="24"/>
          <w:szCs w:val="24"/>
          <w:rtl/>
        </w:rPr>
        <w:t>פברואר</w:t>
      </w:r>
      <w:r w:rsidRPr="00685B1F">
        <w:rPr>
          <w:rFonts w:cs="Calibri"/>
          <w:sz w:val="24"/>
          <w:szCs w:val="24"/>
          <w:rtl/>
        </w:rPr>
        <w:t xml:space="preserve"> </w:t>
      </w:r>
      <w:r w:rsidRPr="00685B1F">
        <w:rPr>
          <w:rFonts w:cs="Calibri"/>
          <w:b/>
          <w:bCs/>
          <w:sz w:val="24"/>
          <w:szCs w:val="24"/>
          <w:rtl/>
        </w:rPr>
        <w:t xml:space="preserve">(איור </w:t>
      </w:r>
      <w:r w:rsidRPr="00685B1F">
        <w:rPr>
          <w:rFonts w:cs="Calibri" w:hint="cs"/>
          <w:b/>
          <w:bCs/>
          <w:sz w:val="24"/>
          <w:szCs w:val="24"/>
          <w:rtl/>
        </w:rPr>
        <w:t>1</w:t>
      </w:r>
      <w:r w:rsidR="00B81607" w:rsidRPr="00685B1F">
        <w:rPr>
          <w:rFonts w:cs="Calibri" w:hint="cs"/>
          <w:b/>
          <w:bCs/>
          <w:sz w:val="24"/>
          <w:szCs w:val="24"/>
          <w:rtl/>
        </w:rPr>
        <w:t>4</w:t>
      </w:r>
      <w:r w:rsidRPr="00685B1F">
        <w:rPr>
          <w:rFonts w:cs="Calibri" w:hint="cs"/>
          <w:b/>
          <w:bCs/>
          <w:sz w:val="24"/>
          <w:szCs w:val="24"/>
          <w:rtl/>
        </w:rPr>
        <w:t>א'</w:t>
      </w:r>
      <w:r w:rsidRPr="00685B1F">
        <w:rPr>
          <w:rFonts w:cs="Calibri"/>
          <w:b/>
          <w:bCs/>
          <w:sz w:val="24"/>
          <w:szCs w:val="24"/>
          <w:rtl/>
        </w:rPr>
        <w:t>).</w:t>
      </w:r>
      <w:r w:rsidR="000153CD" w:rsidRPr="00685B1F">
        <w:rPr>
          <w:rtl/>
        </w:rPr>
        <w:t xml:space="preserve"> </w:t>
      </w:r>
      <w:r w:rsidR="000153CD" w:rsidRPr="00685B1F">
        <w:rPr>
          <w:rFonts w:cs="Calibri"/>
          <w:sz w:val="24"/>
          <w:szCs w:val="24"/>
          <w:rtl/>
        </w:rPr>
        <w:t>שיעור התעסוקה ושיעור ההשתתפות של גיל</w:t>
      </w:r>
      <w:r w:rsidR="003A5C4A">
        <w:rPr>
          <w:rFonts w:cs="Calibri" w:hint="cs"/>
          <w:sz w:val="24"/>
          <w:szCs w:val="24"/>
          <w:rtl/>
        </w:rPr>
        <w:t>א</w:t>
      </w:r>
      <w:r w:rsidR="000153CD" w:rsidRPr="00685B1F">
        <w:rPr>
          <w:rFonts w:cs="Calibri"/>
          <w:sz w:val="24"/>
          <w:szCs w:val="24"/>
          <w:rtl/>
        </w:rPr>
        <w:t xml:space="preserve">י </w:t>
      </w:r>
      <w:r w:rsidR="004009F6">
        <w:rPr>
          <w:rFonts w:cs="Calibri" w:hint="cs"/>
          <w:sz w:val="24"/>
          <w:szCs w:val="24"/>
          <w:rtl/>
        </w:rPr>
        <w:t>64-25</w:t>
      </w:r>
      <w:r w:rsidR="000153CD" w:rsidRPr="00685B1F">
        <w:rPr>
          <w:rFonts w:cs="Calibri"/>
          <w:sz w:val="24"/>
          <w:szCs w:val="24"/>
          <w:rtl/>
        </w:rPr>
        <w:t xml:space="preserve"> שוהים ברמה גבוהה </w:t>
      </w:r>
      <w:r w:rsidR="000153CD" w:rsidRPr="005037D4">
        <w:rPr>
          <w:rFonts w:cs="Calibri" w:hint="cs"/>
          <w:b/>
          <w:bCs/>
          <w:sz w:val="24"/>
          <w:szCs w:val="24"/>
          <w:rtl/>
        </w:rPr>
        <w:t>(איור 12א').</w:t>
      </w:r>
      <w:r w:rsidR="000153CD" w:rsidRPr="00685B1F">
        <w:rPr>
          <w:rFonts w:cs="Calibri" w:hint="cs"/>
          <w:sz w:val="24"/>
          <w:szCs w:val="24"/>
          <w:rtl/>
        </w:rPr>
        <w:t xml:space="preserve"> </w:t>
      </w:r>
      <w:r w:rsidRPr="009B76DD">
        <w:rPr>
          <w:rFonts w:cs="Calibri" w:hint="cs"/>
          <w:sz w:val="24"/>
          <w:szCs w:val="24"/>
          <w:rtl/>
        </w:rPr>
        <w:t xml:space="preserve">השכר הנומינלי עלה </w:t>
      </w:r>
      <w:r w:rsidR="00CA1D1B">
        <w:rPr>
          <w:rFonts w:cs="Calibri" w:hint="cs"/>
          <w:sz w:val="24"/>
          <w:szCs w:val="24"/>
          <w:rtl/>
        </w:rPr>
        <w:t>בשלושת החודשים דצמבר-פברואר</w:t>
      </w:r>
      <w:r w:rsidR="003A5C4A">
        <w:rPr>
          <w:rFonts w:cs="Calibri" w:hint="cs"/>
          <w:sz w:val="24"/>
          <w:szCs w:val="24"/>
          <w:rtl/>
        </w:rPr>
        <w:t xml:space="preserve"> </w:t>
      </w:r>
      <w:r w:rsidR="001074A1" w:rsidRPr="009B76DD">
        <w:rPr>
          <w:rFonts w:cs="Calibri" w:hint="cs"/>
          <w:sz w:val="24"/>
          <w:szCs w:val="24"/>
          <w:rtl/>
        </w:rPr>
        <w:t>בכ-</w:t>
      </w:r>
      <w:r w:rsidR="001074A1" w:rsidRPr="009B76DD">
        <w:rPr>
          <w:rFonts w:cs="Calibri"/>
          <w:sz w:val="24"/>
          <w:szCs w:val="24"/>
          <w:rtl/>
        </w:rPr>
        <w:t>4.6%</w:t>
      </w:r>
      <w:r w:rsidR="001074A1" w:rsidRPr="009B76DD">
        <w:rPr>
          <w:rFonts w:cs="Calibri" w:hint="cs"/>
          <w:sz w:val="24"/>
          <w:szCs w:val="24"/>
          <w:rtl/>
        </w:rPr>
        <w:t xml:space="preserve"> </w:t>
      </w:r>
      <w:r w:rsidR="00CA1D1B">
        <w:rPr>
          <w:rFonts w:cs="Calibri" w:hint="cs"/>
          <w:sz w:val="24"/>
          <w:szCs w:val="24"/>
          <w:rtl/>
        </w:rPr>
        <w:t>בהשוואה לשלושת החודשים שקדמו  למלחמה</w:t>
      </w:r>
      <w:r w:rsidR="00793721">
        <w:rPr>
          <w:rFonts w:cs="Calibri" w:hint="cs"/>
          <w:sz w:val="24"/>
          <w:szCs w:val="24"/>
          <w:rtl/>
        </w:rPr>
        <w:t>,</w:t>
      </w:r>
      <w:r w:rsidR="00CA1D1B">
        <w:rPr>
          <w:rFonts w:cs="Calibri" w:hint="cs"/>
          <w:sz w:val="24"/>
          <w:szCs w:val="24"/>
          <w:rtl/>
        </w:rPr>
        <w:t xml:space="preserve"> </w:t>
      </w:r>
      <w:r w:rsidR="001074A1" w:rsidRPr="009B76DD">
        <w:rPr>
          <w:rFonts w:cs="Calibri" w:hint="cs"/>
          <w:sz w:val="24"/>
          <w:szCs w:val="24"/>
          <w:rtl/>
        </w:rPr>
        <w:t>במונחים שנתיים</w:t>
      </w:r>
      <w:r w:rsidRPr="009B76DD">
        <w:rPr>
          <w:rFonts w:cs="Calibri" w:hint="cs"/>
          <w:sz w:val="24"/>
          <w:szCs w:val="24"/>
          <w:rtl/>
        </w:rPr>
        <w:t>. השכר הריאלי עדיין שוהה מתחת לקו המגמה</w:t>
      </w:r>
      <w:r w:rsidR="005037D4">
        <w:rPr>
          <w:rFonts w:cs="Calibri" w:hint="cs"/>
          <w:sz w:val="24"/>
          <w:szCs w:val="24"/>
          <w:rtl/>
        </w:rPr>
        <w:t xml:space="preserve"> </w:t>
      </w:r>
      <w:r w:rsidR="005037D4" w:rsidRPr="005037D4">
        <w:rPr>
          <w:rFonts w:cs="Calibri" w:hint="cs"/>
          <w:b/>
          <w:bCs/>
          <w:sz w:val="24"/>
          <w:szCs w:val="24"/>
          <w:rtl/>
        </w:rPr>
        <w:t>(איור 13)</w:t>
      </w:r>
      <w:r w:rsidRPr="005037D4">
        <w:rPr>
          <w:rFonts w:cs="Calibri" w:hint="cs"/>
          <w:b/>
          <w:bCs/>
          <w:sz w:val="24"/>
          <w:szCs w:val="24"/>
          <w:rtl/>
        </w:rPr>
        <w:t>.</w:t>
      </w:r>
    </w:p>
    <w:p w:rsidR="00543D56" w:rsidRDefault="00543D56" w:rsidP="00E070B9">
      <w:pPr>
        <w:pStyle w:val="-"/>
        <w:numPr>
          <w:ilvl w:val="0"/>
          <w:numId w:val="0"/>
        </w:numPr>
        <w:spacing w:after="0"/>
        <w:ind w:left="-35"/>
        <w:rPr>
          <w:rFonts w:ascii="Calibri" w:hAnsi="Calibri" w:cs="Calibri"/>
          <w:rtl/>
        </w:rPr>
      </w:pPr>
    </w:p>
    <w:p w:rsidR="00450C5A" w:rsidRPr="00685B1F" w:rsidRDefault="002E224F" w:rsidP="005037D4">
      <w:pPr>
        <w:pStyle w:val="-"/>
        <w:numPr>
          <w:ilvl w:val="0"/>
          <w:numId w:val="0"/>
        </w:numPr>
        <w:spacing w:after="0"/>
        <w:ind w:left="-35"/>
        <w:rPr>
          <w:rFonts w:ascii="Calibri" w:hAnsi="Calibri" w:cs="Calibri"/>
          <w:b/>
          <w:bCs/>
          <w:rtl/>
        </w:rPr>
      </w:pPr>
      <w:r w:rsidRPr="00685B1F">
        <w:rPr>
          <w:rFonts w:ascii="Calibri" w:hAnsi="Calibri" w:cs="Calibri"/>
          <w:rtl/>
        </w:rPr>
        <w:t xml:space="preserve">הפעילות בענף הבינוי </w:t>
      </w:r>
      <w:r w:rsidRPr="00685B1F">
        <w:rPr>
          <w:rFonts w:ascii="Calibri" w:hAnsi="Calibri" w:cs="Calibri" w:hint="cs"/>
          <w:rtl/>
        </w:rPr>
        <w:t>מתאוששת</w:t>
      </w:r>
      <w:r w:rsidR="00265F4A" w:rsidRPr="00685B1F">
        <w:rPr>
          <w:rFonts w:ascii="Calibri" w:hAnsi="Calibri" w:cs="Calibri" w:hint="cs"/>
          <w:rtl/>
        </w:rPr>
        <w:t xml:space="preserve"> ועדיין מושפעת ממגבלות </w:t>
      </w:r>
      <w:r w:rsidR="005067E4" w:rsidRPr="00685B1F">
        <w:rPr>
          <w:rFonts w:ascii="Calibri" w:hAnsi="Calibri" w:cs="Calibri" w:hint="cs"/>
          <w:rtl/>
        </w:rPr>
        <w:t>כ</w:t>
      </w:r>
      <w:r w:rsidR="00265F4A" w:rsidRPr="00685B1F">
        <w:rPr>
          <w:rFonts w:ascii="Calibri" w:hAnsi="Calibri" w:cs="Calibri" w:hint="cs"/>
          <w:rtl/>
        </w:rPr>
        <w:t>וח אדם</w:t>
      </w:r>
      <w:r w:rsidRPr="00685B1F">
        <w:rPr>
          <w:rFonts w:ascii="Calibri" w:hAnsi="Calibri" w:cs="Calibri"/>
          <w:rtl/>
        </w:rPr>
        <w:t xml:space="preserve"> </w:t>
      </w:r>
      <w:r w:rsidRPr="00685B1F">
        <w:rPr>
          <w:rFonts w:ascii="Calibri" w:hAnsi="Calibri" w:cs="Calibri"/>
          <w:b/>
          <w:bCs/>
          <w:rtl/>
        </w:rPr>
        <w:t>(איור 15ב').</w:t>
      </w:r>
      <w:r w:rsidRPr="00685B1F">
        <w:rPr>
          <w:rFonts w:ascii="Calibri" w:hAnsi="Calibri" w:cs="Calibri"/>
          <w:rtl/>
        </w:rPr>
        <w:t xml:space="preserve"> </w:t>
      </w:r>
      <w:r w:rsidRPr="009B76DD">
        <w:rPr>
          <w:rFonts w:ascii="Calibri" w:hAnsi="Calibri" w:cs="Calibri"/>
          <w:rtl/>
        </w:rPr>
        <w:t xml:space="preserve">התחלות הבנייה </w:t>
      </w:r>
      <w:r w:rsidR="00CA1D1B" w:rsidRPr="009B76DD">
        <w:rPr>
          <w:rFonts w:ascii="Calibri" w:hAnsi="Calibri" w:cs="Calibri"/>
          <w:rtl/>
        </w:rPr>
        <w:t xml:space="preserve">עלו </w:t>
      </w:r>
      <w:r w:rsidRPr="009B76DD">
        <w:rPr>
          <w:rFonts w:ascii="Calibri" w:hAnsi="Calibri" w:cs="Calibri"/>
          <w:rtl/>
        </w:rPr>
        <w:t>ברביע הרביעי של השנה שעברה בניכוי עונתיות בכ-</w:t>
      </w:r>
      <w:r w:rsidR="00CA1D1B" w:rsidRPr="009B76DD">
        <w:rPr>
          <w:rFonts w:ascii="Calibri" w:hAnsi="Calibri" w:cs="Calibri"/>
          <w:rtl/>
        </w:rPr>
        <w:t>1</w:t>
      </w:r>
      <w:r w:rsidR="00CA1D1B" w:rsidRPr="009B76DD">
        <w:rPr>
          <w:rFonts w:ascii="Calibri" w:hAnsi="Calibri" w:cs="Calibri" w:hint="cs"/>
          <w:rtl/>
        </w:rPr>
        <w:t>9</w:t>
      </w:r>
      <w:r w:rsidRPr="009B76DD">
        <w:rPr>
          <w:rFonts w:ascii="Calibri" w:hAnsi="Calibri" w:cs="Calibri"/>
          <w:rtl/>
        </w:rPr>
        <w:t xml:space="preserve">% ביחס לרביע הקודם, היתרי </w:t>
      </w:r>
      <w:r w:rsidR="00CA1D1B" w:rsidRPr="009B76DD">
        <w:rPr>
          <w:rFonts w:ascii="Calibri" w:hAnsi="Calibri" w:cs="Calibri" w:hint="cs"/>
          <w:rtl/>
        </w:rPr>
        <w:t>ה</w:t>
      </w:r>
      <w:r w:rsidRPr="009B76DD">
        <w:rPr>
          <w:rFonts w:ascii="Calibri" w:hAnsi="Calibri" w:cs="Calibri"/>
          <w:rtl/>
        </w:rPr>
        <w:t>בניה גדלו בכ-</w:t>
      </w:r>
      <w:r w:rsidR="00CA1D1B" w:rsidRPr="009B76DD">
        <w:rPr>
          <w:rFonts w:ascii="Calibri" w:hAnsi="Calibri" w:cs="Calibri" w:hint="cs"/>
          <w:rtl/>
        </w:rPr>
        <w:t>11</w:t>
      </w:r>
      <w:r w:rsidRPr="009B76DD">
        <w:rPr>
          <w:rFonts w:ascii="Calibri" w:hAnsi="Calibri" w:cs="Calibri"/>
          <w:rtl/>
        </w:rPr>
        <w:t>%</w:t>
      </w:r>
      <w:r w:rsidR="00CA1D1B" w:rsidRPr="009B76DD">
        <w:rPr>
          <w:rFonts w:ascii="Calibri" w:hAnsi="Calibri" w:cs="Calibri" w:hint="cs"/>
          <w:rtl/>
        </w:rPr>
        <w:t>,</w:t>
      </w:r>
      <w:r w:rsidRPr="009B76DD">
        <w:rPr>
          <w:rFonts w:ascii="Calibri" w:hAnsi="Calibri" w:cs="Calibri"/>
          <w:rtl/>
        </w:rPr>
        <w:t xml:space="preserve"> </w:t>
      </w:r>
      <w:r w:rsidR="00CA1D1B" w:rsidRPr="009B76DD">
        <w:rPr>
          <w:rFonts w:ascii="Calibri" w:hAnsi="Calibri" w:cs="Calibri" w:hint="cs"/>
          <w:rtl/>
        </w:rPr>
        <w:t>ו</w:t>
      </w:r>
      <w:r w:rsidRPr="009B76DD">
        <w:rPr>
          <w:rFonts w:ascii="Calibri" w:hAnsi="Calibri" w:cs="Calibri"/>
          <w:rtl/>
        </w:rPr>
        <w:t xml:space="preserve">סיומי הבניה </w:t>
      </w:r>
      <w:r w:rsidR="00CA1D1B" w:rsidRPr="009B76DD">
        <w:rPr>
          <w:rFonts w:ascii="Calibri" w:hAnsi="Calibri" w:cs="Calibri" w:hint="cs"/>
          <w:rtl/>
        </w:rPr>
        <w:t>עלו</w:t>
      </w:r>
      <w:r w:rsidR="00CA1D1B" w:rsidRPr="009B76DD">
        <w:rPr>
          <w:rFonts w:ascii="Calibri" w:hAnsi="Calibri" w:cs="Calibri"/>
          <w:rtl/>
        </w:rPr>
        <w:t xml:space="preserve"> </w:t>
      </w:r>
      <w:r w:rsidRPr="009B76DD">
        <w:rPr>
          <w:rFonts w:ascii="Calibri" w:hAnsi="Calibri" w:cs="Calibri"/>
          <w:rtl/>
        </w:rPr>
        <w:t>בכ-</w:t>
      </w:r>
      <w:r w:rsidR="00CA1D1B" w:rsidRPr="009B76DD">
        <w:rPr>
          <w:rFonts w:ascii="Calibri" w:hAnsi="Calibri" w:cs="Calibri" w:hint="cs"/>
          <w:rtl/>
        </w:rPr>
        <w:t>11</w:t>
      </w:r>
      <w:r w:rsidRPr="009B76DD">
        <w:rPr>
          <w:rFonts w:ascii="Calibri" w:hAnsi="Calibri" w:cs="Calibri"/>
          <w:rtl/>
        </w:rPr>
        <w:t>%</w:t>
      </w:r>
      <w:r w:rsidR="009B76DD" w:rsidRPr="009B76DD">
        <w:rPr>
          <w:rFonts w:ascii="Calibri" w:hAnsi="Calibri" w:cs="Calibri" w:hint="cs"/>
          <w:rtl/>
        </w:rPr>
        <w:t xml:space="preserve"> אך רמתם עודנה נמוכה </w:t>
      </w:r>
      <w:proofErr w:type="spellStart"/>
      <w:r w:rsidR="009B76DD" w:rsidRPr="009B76DD">
        <w:rPr>
          <w:rFonts w:ascii="Calibri" w:hAnsi="Calibri" w:cs="Calibri" w:hint="cs"/>
          <w:rtl/>
        </w:rPr>
        <w:t>מטרם</w:t>
      </w:r>
      <w:proofErr w:type="spellEnd"/>
      <w:r w:rsidR="009B76DD" w:rsidRPr="009B76DD">
        <w:rPr>
          <w:rFonts w:ascii="Calibri" w:hAnsi="Calibri" w:cs="Calibri" w:hint="cs"/>
          <w:rtl/>
        </w:rPr>
        <w:t xml:space="preserve"> המלחמה</w:t>
      </w:r>
      <w:r w:rsidRPr="009B76DD">
        <w:rPr>
          <w:rFonts w:ascii="Calibri" w:hAnsi="Calibri" w:cs="Calibri"/>
          <w:rtl/>
        </w:rPr>
        <w:t xml:space="preserve"> </w:t>
      </w:r>
      <w:r w:rsidRPr="009B76DD">
        <w:rPr>
          <w:rFonts w:ascii="Calibri" w:hAnsi="Calibri" w:cs="Calibri"/>
          <w:b/>
          <w:bCs/>
          <w:rtl/>
        </w:rPr>
        <w:t xml:space="preserve">(איור </w:t>
      </w:r>
      <w:r w:rsidR="005037D4" w:rsidRPr="009B76DD">
        <w:rPr>
          <w:rFonts w:ascii="Calibri" w:hAnsi="Calibri" w:cs="Calibri"/>
          <w:b/>
          <w:bCs/>
          <w:rtl/>
        </w:rPr>
        <w:t>1</w:t>
      </w:r>
      <w:r w:rsidR="005037D4">
        <w:rPr>
          <w:rFonts w:ascii="Calibri" w:hAnsi="Calibri" w:cs="Calibri" w:hint="cs"/>
          <w:b/>
          <w:bCs/>
          <w:rtl/>
        </w:rPr>
        <w:t>7</w:t>
      </w:r>
      <w:r w:rsidR="005037D4" w:rsidRPr="009B76DD">
        <w:rPr>
          <w:rFonts w:ascii="Calibri" w:hAnsi="Calibri" w:cs="Calibri"/>
          <w:b/>
          <w:bCs/>
          <w:rtl/>
        </w:rPr>
        <w:t>א'</w:t>
      </w:r>
      <w:r w:rsidRPr="009B76DD">
        <w:rPr>
          <w:rFonts w:ascii="Calibri" w:hAnsi="Calibri" w:cs="Calibri"/>
          <w:b/>
          <w:bCs/>
          <w:rtl/>
        </w:rPr>
        <w:t>).</w:t>
      </w:r>
      <w:r w:rsidRPr="009B76DD">
        <w:rPr>
          <w:rFonts w:ascii="Calibri" w:hAnsi="Calibri" w:cs="Calibri"/>
          <w:rtl/>
        </w:rPr>
        <w:t xml:space="preserve"> </w:t>
      </w:r>
      <w:r w:rsidR="00C91B62" w:rsidRPr="009B76DD">
        <w:rPr>
          <w:rFonts w:ascii="Calibri" w:hAnsi="Calibri" w:cs="Calibri"/>
          <w:rtl/>
        </w:rPr>
        <w:t xml:space="preserve">קצב העלייה השנתי של </w:t>
      </w:r>
      <w:r w:rsidR="000C246D" w:rsidRPr="009B76DD">
        <w:rPr>
          <w:rFonts w:ascii="Calibri" w:hAnsi="Calibri" w:cs="Calibri" w:hint="cs"/>
          <w:rtl/>
        </w:rPr>
        <w:t>סעיף</w:t>
      </w:r>
      <w:r w:rsidR="000C246D" w:rsidRPr="009B76DD">
        <w:rPr>
          <w:rFonts w:ascii="Calibri" w:hAnsi="Calibri" w:cs="Calibri"/>
          <w:rtl/>
        </w:rPr>
        <w:t xml:space="preserve"> </w:t>
      </w:r>
      <w:r w:rsidR="00C91B62" w:rsidRPr="009B76DD">
        <w:rPr>
          <w:rFonts w:ascii="Calibri" w:hAnsi="Calibri" w:cs="Calibri"/>
          <w:rtl/>
        </w:rPr>
        <w:t>הדיור</w:t>
      </w:r>
      <w:r w:rsidR="000C246D" w:rsidRPr="009B76DD">
        <w:rPr>
          <w:rFonts w:ascii="Calibri" w:hAnsi="Calibri" w:cs="Calibri"/>
          <w:rtl/>
        </w:rPr>
        <w:t xml:space="preserve"> במדד המחירים לצרכן</w:t>
      </w:r>
      <w:r w:rsidR="00C91B62" w:rsidRPr="009B76DD">
        <w:rPr>
          <w:rFonts w:ascii="Calibri" w:hAnsi="Calibri" w:cs="Calibri"/>
          <w:rtl/>
        </w:rPr>
        <w:t xml:space="preserve"> יציב בחודשים האחרונים ועומד על 4.1%. </w:t>
      </w:r>
      <w:r w:rsidRPr="009B76DD">
        <w:rPr>
          <w:rFonts w:ascii="Calibri" w:hAnsi="Calibri" w:cs="Calibri"/>
          <w:rtl/>
        </w:rPr>
        <w:t xml:space="preserve">קצב עליית </w:t>
      </w:r>
      <w:r w:rsidRPr="00685B1F">
        <w:rPr>
          <w:rFonts w:ascii="Calibri" w:hAnsi="Calibri" w:cs="Calibri"/>
          <w:rtl/>
        </w:rPr>
        <w:t xml:space="preserve">מחירי הדירות </w:t>
      </w:r>
      <w:r w:rsidRPr="00685B1F">
        <w:rPr>
          <w:rFonts w:ascii="Calibri" w:hAnsi="Calibri" w:cs="Calibri" w:hint="cs"/>
          <w:rtl/>
        </w:rPr>
        <w:t>עלה</w:t>
      </w:r>
      <w:r w:rsidRPr="00685B1F">
        <w:rPr>
          <w:rFonts w:ascii="Calibri" w:hAnsi="Calibri" w:cs="Calibri"/>
          <w:rtl/>
        </w:rPr>
        <w:t xml:space="preserve"> ועומד על </w:t>
      </w:r>
      <w:r w:rsidRPr="00685B1F">
        <w:rPr>
          <w:rFonts w:ascii="Calibri" w:hAnsi="Calibri" w:cs="Calibri" w:hint="cs"/>
          <w:rtl/>
        </w:rPr>
        <w:t xml:space="preserve">7.7% </w:t>
      </w:r>
      <w:r w:rsidRPr="00685B1F">
        <w:rPr>
          <w:rFonts w:ascii="Calibri" w:hAnsi="Calibri" w:cs="Calibri"/>
          <w:b/>
          <w:bCs/>
          <w:rtl/>
        </w:rPr>
        <w:t xml:space="preserve">(איור </w:t>
      </w:r>
      <w:r w:rsidR="005037D4" w:rsidRPr="00685B1F">
        <w:rPr>
          <w:rFonts w:ascii="Calibri" w:hAnsi="Calibri" w:cs="Calibri"/>
          <w:b/>
          <w:bCs/>
          <w:rtl/>
        </w:rPr>
        <w:t>1</w:t>
      </w:r>
      <w:r w:rsidR="005037D4">
        <w:rPr>
          <w:rFonts w:ascii="Calibri" w:hAnsi="Calibri" w:cs="Calibri" w:hint="cs"/>
          <w:b/>
          <w:bCs/>
          <w:rtl/>
        </w:rPr>
        <w:t>6</w:t>
      </w:r>
      <w:r w:rsidRPr="00685B1F">
        <w:rPr>
          <w:rFonts w:ascii="Calibri" w:hAnsi="Calibri" w:cs="Calibri"/>
          <w:b/>
          <w:bCs/>
          <w:rtl/>
        </w:rPr>
        <w:t>).</w:t>
      </w:r>
      <w:r w:rsidR="003A5C4A">
        <w:rPr>
          <w:rFonts w:ascii="Calibri" w:hAnsi="Calibri" w:cs="Calibri" w:hint="cs"/>
          <w:rtl/>
        </w:rPr>
        <w:t xml:space="preserve"> </w:t>
      </w:r>
      <w:r w:rsidRPr="00685B1F">
        <w:rPr>
          <w:rFonts w:ascii="Calibri" w:hAnsi="Calibri" w:cs="Calibri"/>
          <w:rtl/>
        </w:rPr>
        <w:t xml:space="preserve">בחודש </w:t>
      </w:r>
      <w:r w:rsidRPr="00685B1F">
        <w:rPr>
          <w:rFonts w:ascii="Calibri" w:hAnsi="Calibri" w:cs="Calibri" w:hint="cs"/>
          <w:rtl/>
        </w:rPr>
        <w:t>פברואר</w:t>
      </w:r>
      <w:r w:rsidR="003B0EBB" w:rsidRPr="00685B1F">
        <w:rPr>
          <w:rFonts w:ascii="Calibri" w:hAnsi="Calibri" w:cs="Calibri" w:hint="cs"/>
          <w:rtl/>
        </w:rPr>
        <w:t xml:space="preserve"> </w:t>
      </w:r>
      <w:r w:rsidRPr="00685B1F">
        <w:rPr>
          <w:rFonts w:ascii="Calibri" w:hAnsi="Calibri" w:cs="Calibri"/>
          <w:rtl/>
        </w:rPr>
        <w:t>ניטלו משכנתאות בסך כ-</w:t>
      </w:r>
      <w:r w:rsidR="00A21242" w:rsidRPr="00685B1F">
        <w:rPr>
          <w:rFonts w:ascii="Calibri" w:hAnsi="Calibri" w:cs="Calibri" w:hint="cs"/>
          <w:rtl/>
        </w:rPr>
        <w:t>7.4</w:t>
      </w:r>
      <w:r w:rsidR="00A21242" w:rsidRPr="00685B1F">
        <w:rPr>
          <w:rFonts w:ascii="Calibri" w:hAnsi="Calibri" w:cs="Calibri"/>
          <w:rtl/>
        </w:rPr>
        <w:t xml:space="preserve"> </w:t>
      </w:r>
      <w:r w:rsidRPr="00685B1F">
        <w:rPr>
          <w:rFonts w:ascii="Calibri" w:hAnsi="Calibri" w:cs="Calibri"/>
          <w:rtl/>
        </w:rPr>
        <w:t xml:space="preserve">מיליארדי ש"ח </w:t>
      </w:r>
      <w:r w:rsidRPr="00685B1F">
        <w:rPr>
          <w:rFonts w:ascii="Calibri" w:hAnsi="Calibri" w:cs="Calibri"/>
          <w:b/>
          <w:bCs/>
          <w:rtl/>
        </w:rPr>
        <w:t xml:space="preserve">(איור </w:t>
      </w:r>
      <w:r w:rsidR="005037D4">
        <w:rPr>
          <w:rFonts w:ascii="Calibri" w:hAnsi="Calibri" w:cs="Calibri" w:hint="cs"/>
          <w:b/>
          <w:bCs/>
          <w:rtl/>
        </w:rPr>
        <w:t>17</w:t>
      </w:r>
      <w:r w:rsidR="005037D4" w:rsidRPr="00685B1F">
        <w:rPr>
          <w:rFonts w:ascii="Calibri" w:hAnsi="Calibri" w:cs="Calibri"/>
          <w:b/>
          <w:bCs/>
          <w:rtl/>
        </w:rPr>
        <w:t>ב'</w:t>
      </w:r>
      <w:r w:rsidRPr="00685B1F">
        <w:rPr>
          <w:rFonts w:ascii="Calibri" w:hAnsi="Calibri" w:cs="Calibri"/>
          <w:b/>
          <w:bCs/>
          <w:rtl/>
        </w:rPr>
        <w:t>).</w:t>
      </w:r>
    </w:p>
    <w:p w:rsidR="00543D56" w:rsidRDefault="00543D56" w:rsidP="007629CA">
      <w:pPr>
        <w:pStyle w:val="-"/>
        <w:numPr>
          <w:ilvl w:val="0"/>
          <w:numId w:val="0"/>
        </w:numPr>
        <w:spacing w:after="0"/>
        <w:ind w:left="-35"/>
        <w:rPr>
          <w:rFonts w:ascii="Calibri" w:hAnsi="Calibri" w:cs="Calibri"/>
          <w:rtl/>
        </w:rPr>
      </w:pPr>
    </w:p>
    <w:p w:rsidR="00EC364E" w:rsidRPr="00685B1F" w:rsidRDefault="002E224F" w:rsidP="00793721">
      <w:pPr>
        <w:pStyle w:val="-"/>
        <w:numPr>
          <w:ilvl w:val="0"/>
          <w:numId w:val="0"/>
        </w:numPr>
        <w:spacing w:after="0"/>
        <w:ind w:left="-35"/>
        <w:rPr>
          <w:rFonts w:cs="Calibri"/>
          <w:color w:val="FF0000"/>
          <w:rtl/>
        </w:rPr>
      </w:pPr>
      <w:r w:rsidRPr="00685B1F">
        <w:rPr>
          <w:rFonts w:ascii="Calibri" w:hAnsi="Calibri" w:cs="Calibri" w:hint="cs"/>
          <w:rtl/>
        </w:rPr>
        <w:t xml:space="preserve">בתקופה הנסקרת חלה </w:t>
      </w:r>
      <w:r w:rsidR="002F1AFA" w:rsidRPr="00685B1F">
        <w:rPr>
          <w:rFonts w:ascii="Calibri" w:hAnsi="Calibri" w:cs="Calibri"/>
          <w:rtl/>
        </w:rPr>
        <w:t xml:space="preserve">ירידה </w:t>
      </w:r>
      <w:r w:rsidR="00AD60EE" w:rsidRPr="00685B1F">
        <w:rPr>
          <w:rFonts w:ascii="Calibri" w:hAnsi="Calibri" w:cs="Calibri" w:hint="cs"/>
          <w:rtl/>
        </w:rPr>
        <w:t xml:space="preserve">חדה </w:t>
      </w:r>
      <w:r w:rsidR="002F1AFA" w:rsidRPr="00685B1F">
        <w:rPr>
          <w:rFonts w:ascii="Calibri" w:hAnsi="Calibri" w:cs="Calibri"/>
          <w:rtl/>
        </w:rPr>
        <w:t>במדדי המניות</w:t>
      </w:r>
      <w:r w:rsidR="00A878AB" w:rsidRPr="00685B1F">
        <w:rPr>
          <w:rFonts w:ascii="Calibri" w:hAnsi="Calibri" w:cs="Calibri" w:hint="cs"/>
          <w:rtl/>
        </w:rPr>
        <w:t xml:space="preserve"> בישראל</w:t>
      </w:r>
      <w:r w:rsidRPr="00685B1F">
        <w:rPr>
          <w:rFonts w:ascii="Calibri" w:hAnsi="Calibri" w:cs="Calibri" w:hint="cs"/>
          <w:rtl/>
        </w:rPr>
        <w:t xml:space="preserve">, אך </w:t>
      </w:r>
      <w:r w:rsidR="00AD60EE" w:rsidRPr="00685B1F">
        <w:rPr>
          <w:rFonts w:ascii="Calibri" w:hAnsi="Calibri" w:cs="Calibri" w:hint="cs"/>
          <w:rtl/>
        </w:rPr>
        <w:t>היא הי</w:t>
      </w:r>
      <w:r w:rsidR="00CA25B6" w:rsidRPr="00685B1F">
        <w:rPr>
          <w:rFonts w:ascii="Calibri" w:hAnsi="Calibri" w:cs="Calibri" w:hint="cs"/>
          <w:rtl/>
        </w:rPr>
        <w:t>י</w:t>
      </w:r>
      <w:r w:rsidR="00AD60EE" w:rsidRPr="00685B1F">
        <w:rPr>
          <w:rFonts w:ascii="Calibri" w:hAnsi="Calibri" w:cs="Calibri" w:hint="cs"/>
          <w:rtl/>
        </w:rPr>
        <w:t>תה</w:t>
      </w:r>
      <w:r w:rsidR="008E18D8" w:rsidRPr="00685B1F">
        <w:rPr>
          <w:rFonts w:ascii="Calibri" w:hAnsi="Calibri" w:cs="Calibri" w:hint="cs"/>
          <w:rtl/>
        </w:rPr>
        <w:t xml:space="preserve"> </w:t>
      </w:r>
      <w:r w:rsidR="008E18D8" w:rsidRPr="00685B1F">
        <w:rPr>
          <w:rFonts w:ascii="Calibri" w:hAnsi="Calibri" w:cs="Calibri" w:hint="eastAsia"/>
          <w:rtl/>
        </w:rPr>
        <w:t>מעט</w:t>
      </w:r>
      <w:r w:rsidR="00AD60EE" w:rsidRPr="00685B1F">
        <w:rPr>
          <w:rFonts w:ascii="Calibri" w:hAnsi="Calibri" w:cs="Calibri" w:hint="cs"/>
          <w:rtl/>
        </w:rPr>
        <w:t xml:space="preserve"> מתונה </w:t>
      </w:r>
      <w:r w:rsidRPr="00685B1F">
        <w:rPr>
          <w:rFonts w:ascii="Calibri" w:hAnsi="Calibri" w:cs="Calibri" w:hint="cs"/>
          <w:rtl/>
        </w:rPr>
        <w:t>מה</w:t>
      </w:r>
      <w:r w:rsidR="002F1AFA" w:rsidRPr="00685B1F">
        <w:rPr>
          <w:rFonts w:ascii="Calibri" w:hAnsi="Calibri" w:cs="Calibri" w:hint="cs"/>
          <w:rtl/>
        </w:rPr>
        <w:t>מגמה בעולם</w:t>
      </w:r>
      <w:r w:rsidR="009C0CAD" w:rsidRPr="00685B1F">
        <w:rPr>
          <w:rFonts w:ascii="Calibri" w:hAnsi="Calibri" w:cs="Calibri" w:hint="cs"/>
          <w:rtl/>
        </w:rPr>
        <w:t xml:space="preserve"> </w:t>
      </w:r>
      <w:r w:rsidR="009802DF" w:rsidRPr="00685B1F">
        <w:rPr>
          <w:rFonts w:ascii="Calibri" w:hAnsi="Calibri" w:cs="Calibri"/>
          <w:rtl/>
        </w:rPr>
        <w:t>(</w:t>
      </w:r>
      <w:r w:rsidR="009802DF" w:rsidRPr="00685B1F">
        <w:rPr>
          <w:rFonts w:ascii="Calibri" w:hAnsi="Calibri" w:cs="Calibri"/>
          <w:b/>
          <w:bCs/>
          <w:rtl/>
        </w:rPr>
        <w:t xml:space="preserve">איור </w:t>
      </w:r>
      <w:r w:rsidR="00A21242" w:rsidRPr="00685B1F">
        <w:rPr>
          <w:rFonts w:ascii="Calibri" w:hAnsi="Calibri" w:cs="Calibri" w:hint="cs"/>
          <w:b/>
          <w:bCs/>
          <w:rtl/>
        </w:rPr>
        <w:t>28</w:t>
      </w:r>
      <w:r w:rsidR="009802DF" w:rsidRPr="00685B1F">
        <w:rPr>
          <w:rFonts w:ascii="Calibri" w:hAnsi="Calibri" w:cs="Calibri"/>
          <w:rtl/>
        </w:rPr>
        <w:t xml:space="preserve">). פרמיית הסיכון, כפי שהיא נמדדת </w:t>
      </w:r>
      <w:r w:rsidR="009802DF" w:rsidRPr="00685B1F">
        <w:rPr>
          <w:rFonts w:ascii="Calibri" w:hAnsi="Calibri" w:cs="Calibri" w:hint="cs"/>
          <w:rtl/>
        </w:rPr>
        <w:t>על ידי ה-</w:t>
      </w:r>
      <w:r w:rsidR="009802DF" w:rsidRPr="00685B1F">
        <w:rPr>
          <w:rFonts w:ascii="Calibri" w:hAnsi="Calibri" w:cs="Calibri"/>
        </w:rPr>
        <w:t>CDS</w:t>
      </w:r>
      <w:r w:rsidR="009802DF" w:rsidRPr="00685B1F">
        <w:rPr>
          <w:rFonts w:ascii="Calibri" w:hAnsi="Calibri" w:cs="Calibri"/>
          <w:rtl/>
        </w:rPr>
        <w:t xml:space="preserve"> ל-5 שנים</w:t>
      </w:r>
      <w:r w:rsidR="009802DF" w:rsidRPr="00685B1F">
        <w:rPr>
          <w:rFonts w:ascii="Calibri" w:hAnsi="Calibri" w:cs="Calibri" w:hint="cs"/>
          <w:rtl/>
        </w:rPr>
        <w:t xml:space="preserve"> ומרווחי האג"ח הממשלתיות הדולריות</w:t>
      </w:r>
      <w:r w:rsidR="009802DF" w:rsidRPr="00685B1F">
        <w:rPr>
          <w:rFonts w:ascii="Calibri" w:hAnsi="Calibri" w:cs="Calibri"/>
          <w:rtl/>
        </w:rPr>
        <w:t xml:space="preserve">, </w:t>
      </w:r>
      <w:r w:rsidR="009D54FC" w:rsidRPr="00685B1F">
        <w:rPr>
          <w:rFonts w:ascii="Calibri" w:hAnsi="Calibri" w:cs="Calibri" w:hint="cs"/>
          <w:rtl/>
        </w:rPr>
        <w:t xml:space="preserve">עלתה </w:t>
      </w:r>
      <w:r w:rsidR="00793721">
        <w:rPr>
          <w:rFonts w:ascii="Calibri" w:hAnsi="Calibri" w:cs="Calibri" w:hint="cs"/>
          <w:rtl/>
        </w:rPr>
        <w:t xml:space="preserve">באופן ניכר </w:t>
      </w:r>
      <w:r w:rsidR="009D54FC" w:rsidRPr="00685B1F">
        <w:rPr>
          <w:rFonts w:ascii="Calibri" w:hAnsi="Calibri" w:cs="Calibri" w:hint="cs"/>
          <w:rtl/>
        </w:rPr>
        <w:t>בתקופה הנסקרת</w:t>
      </w:r>
      <w:r w:rsidR="00F728E3" w:rsidRPr="00685B1F">
        <w:rPr>
          <w:rFonts w:ascii="Calibri" w:hAnsi="Calibri" w:cs="Calibri" w:hint="cs"/>
          <w:rtl/>
        </w:rPr>
        <w:t xml:space="preserve"> ו</w:t>
      </w:r>
      <w:r w:rsidR="00F728E3" w:rsidRPr="00685B1F">
        <w:rPr>
          <w:rFonts w:ascii="Calibri" w:hAnsi="Calibri" w:cs="Calibri"/>
          <w:rtl/>
        </w:rPr>
        <w:t>רמ</w:t>
      </w:r>
      <w:r w:rsidR="00F728E3" w:rsidRPr="00685B1F">
        <w:rPr>
          <w:rFonts w:ascii="Calibri" w:hAnsi="Calibri" w:cs="Calibri" w:hint="cs"/>
          <w:rtl/>
        </w:rPr>
        <w:t>תה</w:t>
      </w:r>
      <w:r w:rsidR="00F728E3" w:rsidRPr="00685B1F">
        <w:rPr>
          <w:rFonts w:ascii="Calibri" w:hAnsi="Calibri" w:cs="Calibri"/>
          <w:rtl/>
        </w:rPr>
        <w:t xml:space="preserve"> גבוהה </w:t>
      </w:r>
      <w:r w:rsidR="00F728E3" w:rsidRPr="00685B1F">
        <w:rPr>
          <w:rFonts w:ascii="Calibri" w:hAnsi="Calibri" w:cs="Calibri" w:hint="cs"/>
          <w:rtl/>
        </w:rPr>
        <w:t>בהשוואה</w:t>
      </w:r>
      <w:r w:rsidR="00F728E3" w:rsidRPr="00685B1F">
        <w:rPr>
          <w:rFonts w:ascii="Calibri" w:hAnsi="Calibri" w:cs="Calibri"/>
          <w:rtl/>
        </w:rPr>
        <w:t xml:space="preserve"> לתקופה טרם המלחמה</w:t>
      </w:r>
      <w:r w:rsidR="00E70FA5">
        <w:rPr>
          <w:rFonts w:ascii="Calibri" w:hAnsi="Calibri" w:cs="Calibri" w:hint="cs"/>
          <w:rtl/>
        </w:rPr>
        <w:t>.</w:t>
      </w:r>
      <w:r w:rsidR="00E70FA5" w:rsidRPr="00685B1F">
        <w:rPr>
          <w:rFonts w:ascii="Calibri" w:hAnsi="Calibri" w:cs="Calibri" w:hint="cs"/>
          <w:rtl/>
        </w:rPr>
        <w:t xml:space="preserve"> </w:t>
      </w:r>
      <w:r w:rsidR="008E18D8" w:rsidRPr="00685B1F">
        <w:rPr>
          <w:rFonts w:ascii="Calibri" w:hAnsi="Calibri" w:cs="Calibri" w:hint="cs"/>
          <w:rtl/>
        </w:rPr>
        <w:t>גם</w:t>
      </w:r>
      <w:r w:rsidR="00143291">
        <w:rPr>
          <w:rFonts w:ascii="Calibri" w:hAnsi="Calibri" w:cs="Calibri" w:hint="cs"/>
          <w:rtl/>
        </w:rPr>
        <w:t xml:space="preserve"> </w:t>
      </w:r>
      <w:r w:rsidR="007629CA" w:rsidRPr="00685B1F">
        <w:rPr>
          <w:rFonts w:ascii="Calibri" w:hAnsi="Calibri" w:cs="Calibri" w:hint="cs"/>
          <w:rtl/>
        </w:rPr>
        <w:t xml:space="preserve">במרווח בין </w:t>
      </w:r>
      <w:r w:rsidR="008E18D8" w:rsidRPr="00685B1F">
        <w:rPr>
          <w:rFonts w:ascii="Calibri" w:hAnsi="Calibri" w:cs="Calibri" w:hint="cs"/>
          <w:rtl/>
        </w:rPr>
        <w:t>תשואת</w:t>
      </w:r>
      <w:r w:rsidR="009802DF" w:rsidRPr="00685B1F">
        <w:rPr>
          <w:rFonts w:ascii="Calibri" w:hAnsi="Calibri" w:cs="Calibri"/>
          <w:rtl/>
        </w:rPr>
        <w:t xml:space="preserve"> </w:t>
      </w:r>
      <w:proofErr w:type="spellStart"/>
      <w:r w:rsidR="009802DF" w:rsidRPr="00685B1F">
        <w:rPr>
          <w:rFonts w:ascii="Calibri" w:hAnsi="Calibri" w:cs="Calibri"/>
          <w:rtl/>
        </w:rPr>
        <w:t>האג"ח</w:t>
      </w:r>
      <w:proofErr w:type="spellEnd"/>
      <w:r w:rsidR="009802DF" w:rsidRPr="00685B1F">
        <w:rPr>
          <w:rFonts w:ascii="Calibri" w:hAnsi="Calibri" w:cs="Calibri"/>
          <w:rtl/>
        </w:rPr>
        <w:t xml:space="preserve"> הממשלתי</w:t>
      </w:r>
      <w:r w:rsidR="008E18D8" w:rsidRPr="00685B1F">
        <w:rPr>
          <w:rFonts w:ascii="Calibri" w:hAnsi="Calibri" w:cs="Calibri" w:hint="cs"/>
          <w:rtl/>
        </w:rPr>
        <w:t xml:space="preserve"> </w:t>
      </w:r>
      <w:proofErr w:type="spellStart"/>
      <w:r w:rsidR="008E18D8" w:rsidRPr="00685B1F">
        <w:rPr>
          <w:rFonts w:ascii="Calibri" w:hAnsi="Calibri" w:cs="Calibri" w:hint="cs"/>
          <w:rtl/>
        </w:rPr>
        <w:t>השיקלי</w:t>
      </w:r>
      <w:proofErr w:type="spellEnd"/>
      <w:r w:rsidR="009802DF" w:rsidRPr="00685B1F">
        <w:rPr>
          <w:rFonts w:ascii="Calibri" w:hAnsi="Calibri" w:cs="Calibri"/>
          <w:rtl/>
        </w:rPr>
        <w:t xml:space="preserve"> </w:t>
      </w:r>
      <w:r w:rsidR="007629CA" w:rsidRPr="00685B1F">
        <w:rPr>
          <w:rFonts w:ascii="Calibri" w:hAnsi="Calibri" w:cs="Calibri" w:hint="cs"/>
          <w:rtl/>
        </w:rPr>
        <w:lastRenderedPageBreak/>
        <w:t xml:space="preserve">לאמריקאי </w:t>
      </w:r>
      <w:r w:rsidR="009802DF" w:rsidRPr="00685B1F">
        <w:rPr>
          <w:rFonts w:ascii="Calibri" w:hAnsi="Calibri" w:cs="Calibri"/>
          <w:rtl/>
        </w:rPr>
        <w:t xml:space="preserve">נרשמה </w:t>
      </w:r>
      <w:r w:rsidR="00A21242" w:rsidRPr="00685B1F">
        <w:rPr>
          <w:rFonts w:ascii="Calibri" w:hAnsi="Calibri" w:cs="Calibri" w:hint="cs"/>
          <w:rtl/>
        </w:rPr>
        <w:t>עליי</w:t>
      </w:r>
      <w:r w:rsidR="007629CA" w:rsidRPr="00685B1F">
        <w:rPr>
          <w:rFonts w:ascii="Calibri" w:hAnsi="Calibri" w:cs="Calibri" w:hint="cs"/>
          <w:rtl/>
        </w:rPr>
        <w:t>ה.</w:t>
      </w:r>
      <w:r w:rsidR="009802DF" w:rsidRPr="00685B1F">
        <w:rPr>
          <w:rFonts w:ascii="Calibri" w:hAnsi="Calibri" w:cs="Calibri"/>
          <w:b/>
          <w:bCs/>
          <w:rtl/>
        </w:rPr>
        <w:t xml:space="preserve"> (איור </w:t>
      </w:r>
      <w:r w:rsidR="00A21242" w:rsidRPr="00685B1F">
        <w:rPr>
          <w:rFonts w:ascii="Calibri" w:hAnsi="Calibri" w:cs="Calibri"/>
          <w:b/>
          <w:bCs/>
          <w:rtl/>
        </w:rPr>
        <w:t>25</w:t>
      </w:r>
      <w:r w:rsidR="009802DF" w:rsidRPr="00685B1F">
        <w:rPr>
          <w:rFonts w:ascii="Calibri" w:hAnsi="Calibri" w:cs="Calibri"/>
          <w:b/>
          <w:bCs/>
          <w:rtl/>
        </w:rPr>
        <w:t>)</w:t>
      </w:r>
      <w:r w:rsidR="009802DF" w:rsidRPr="00685B1F">
        <w:rPr>
          <w:rFonts w:ascii="Calibri" w:hAnsi="Calibri" w:cs="Calibri"/>
          <w:rtl/>
        </w:rPr>
        <w:t xml:space="preserve">. </w:t>
      </w:r>
      <w:r w:rsidR="005434B6" w:rsidRPr="00685B1F">
        <w:rPr>
          <w:rFonts w:ascii="Calibri" w:hAnsi="Calibri" w:cs="Calibri"/>
          <w:rtl/>
        </w:rPr>
        <w:t xml:space="preserve">נמשכת ההתרחבות </w:t>
      </w:r>
      <w:r w:rsidR="005434B6" w:rsidRPr="00685B1F">
        <w:rPr>
          <w:rFonts w:ascii="Calibri" w:hAnsi="Calibri" w:cs="Calibri" w:hint="cs"/>
          <w:rtl/>
        </w:rPr>
        <w:t>ב</w:t>
      </w:r>
      <w:r w:rsidR="005434B6" w:rsidRPr="00685B1F">
        <w:rPr>
          <w:rFonts w:ascii="Calibri" w:hAnsi="Calibri" w:cs="Calibri"/>
          <w:rtl/>
        </w:rPr>
        <w:t>יתרת האשראי העסקי</w:t>
      </w:r>
      <w:r w:rsidR="007629CA" w:rsidRPr="00685B1F">
        <w:rPr>
          <w:rFonts w:ascii="Calibri" w:hAnsi="Calibri" w:cs="Calibri" w:hint="cs"/>
          <w:rtl/>
        </w:rPr>
        <w:t>, בהובלת האשראי הבנקאי ואג"ח סחיר</w:t>
      </w:r>
      <w:r w:rsidR="005434B6" w:rsidRPr="00685B1F">
        <w:rPr>
          <w:rFonts w:ascii="Calibri" w:hAnsi="Calibri" w:cs="Calibri"/>
          <w:rtl/>
        </w:rPr>
        <w:t>. רמת הסיכון באשראי העסקי ו</w:t>
      </w:r>
      <w:r w:rsidR="00F728E3" w:rsidRPr="00685B1F">
        <w:rPr>
          <w:rFonts w:ascii="Calibri" w:hAnsi="Calibri" w:cs="Calibri" w:hint="cs"/>
          <w:rtl/>
        </w:rPr>
        <w:t>באשראי ל</w:t>
      </w:r>
      <w:r w:rsidR="005434B6" w:rsidRPr="00685B1F">
        <w:rPr>
          <w:rFonts w:ascii="Calibri" w:hAnsi="Calibri" w:cs="Calibri"/>
          <w:rtl/>
        </w:rPr>
        <w:t xml:space="preserve">משקי בית </w:t>
      </w:r>
      <w:r w:rsidR="00F728E3" w:rsidRPr="00685B1F">
        <w:rPr>
          <w:rFonts w:ascii="Calibri" w:hAnsi="Calibri" w:cs="Calibri" w:hint="cs"/>
          <w:rtl/>
        </w:rPr>
        <w:t xml:space="preserve">נותרה </w:t>
      </w:r>
      <w:r w:rsidR="005434B6" w:rsidRPr="00685B1F">
        <w:rPr>
          <w:rFonts w:ascii="Calibri" w:hAnsi="Calibri" w:cs="Calibri"/>
          <w:rtl/>
        </w:rPr>
        <w:t>נמוכה.</w:t>
      </w:r>
    </w:p>
    <w:p w:rsidR="00543D56" w:rsidRDefault="00543D56" w:rsidP="00302631">
      <w:pPr>
        <w:pStyle w:val="-"/>
        <w:numPr>
          <w:ilvl w:val="0"/>
          <w:numId w:val="0"/>
        </w:numPr>
        <w:spacing w:after="0"/>
        <w:ind w:left="-35"/>
        <w:rPr>
          <w:rFonts w:cs="Calibri"/>
          <w:rtl/>
        </w:rPr>
      </w:pPr>
    </w:p>
    <w:p w:rsidR="00C32E26" w:rsidRPr="00685B1F" w:rsidRDefault="007258F0" w:rsidP="005037D4">
      <w:pPr>
        <w:pStyle w:val="-"/>
        <w:numPr>
          <w:ilvl w:val="0"/>
          <w:numId w:val="0"/>
        </w:numPr>
        <w:spacing w:after="0"/>
        <w:ind w:left="-35"/>
        <w:rPr>
          <w:rFonts w:cs="Calibri"/>
          <w:rtl/>
        </w:rPr>
      </w:pPr>
      <w:r w:rsidRPr="00685B1F">
        <w:rPr>
          <w:rFonts w:cs="Calibri" w:hint="cs"/>
          <w:rtl/>
        </w:rPr>
        <w:t>מדיניות המכסים עליה הוכרז בארה"ב, והשלכותיה הצפויות</w:t>
      </w:r>
      <w:r w:rsidR="00CA25B6" w:rsidRPr="00685B1F">
        <w:rPr>
          <w:rFonts w:cs="Calibri" w:hint="cs"/>
          <w:rtl/>
        </w:rPr>
        <w:t xml:space="preserve">, </w:t>
      </w:r>
      <w:r w:rsidRPr="00685B1F">
        <w:rPr>
          <w:rFonts w:cs="Calibri" w:hint="cs"/>
          <w:rtl/>
        </w:rPr>
        <w:t xml:space="preserve">הובילה מספר בתי השקעות מובילים </w:t>
      </w:r>
      <w:r w:rsidR="00B14903" w:rsidRPr="00685B1F">
        <w:rPr>
          <w:rFonts w:cs="Calibri" w:hint="cs"/>
          <w:rtl/>
        </w:rPr>
        <w:t xml:space="preserve">וגופים בינ"ל </w:t>
      </w:r>
      <w:r w:rsidRPr="00685B1F">
        <w:rPr>
          <w:rFonts w:cs="Calibri" w:hint="cs"/>
          <w:rtl/>
        </w:rPr>
        <w:t xml:space="preserve">לעדכן בצורה חדה </w:t>
      </w:r>
      <w:r w:rsidR="007629CA" w:rsidRPr="00685B1F">
        <w:rPr>
          <w:rFonts w:cs="Calibri" w:hint="cs"/>
          <w:rtl/>
        </w:rPr>
        <w:t xml:space="preserve">כלפי מטה </w:t>
      </w:r>
      <w:r w:rsidR="00B14903" w:rsidRPr="00685B1F">
        <w:rPr>
          <w:rFonts w:cs="Calibri" w:hint="cs"/>
          <w:rtl/>
        </w:rPr>
        <w:t xml:space="preserve">את תחזיות הצמיחה </w:t>
      </w:r>
      <w:r w:rsidR="007629CA" w:rsidRPr="00685B1F">
        <w:rPr>
          <w:rFonts w:cs="Calibri" w:hint="cs"/>
          <w:rtl/>
        </w:rPr>
        <w:t>ו</w:t>
      </w:r>
      <w:r w:rsidR="00302631" w:rsidRPr="00685B1F">
        <w:rPr>
          <w:rFonts w:cs="Calibri" w:hint="cs"/>
          <w:rtl/>
        </w:rPr>
        <w:t xml:space="preserve">את </w:t>
      </w:r>
      <w:r w:rsidR="007629CA" w:rsidRPr="00685B1F">
        <w:rPr>
          <w:rFonts w:cs="Calibri" w:hint="cs"/>
          <w:rtl/>
        </w:rPr>
        <w:t>היקף ה</w:t>
      </w:r>
      <w:r w:rsidR="00540075" w:rsidRPr="00685B1F">
        <w:rPr>
          <w:rFonts w:cs="Calibri"/>
          <w:rtl/>
        </w:rPr>
        <w:t>סחר העולמי.</w:t>
      </w:r>
      <w:r w:rsidR="002E3F68" w:rsidRPr="00685B1F">
        <w:rPr>
          <w:rFonts w:cs="Calibri" w:hint="cs"/>
          <w:rtl/>
        </w:rPr>
        <w:t xml:space="preserve"> </w:t>
      </w:r>
      <w:r w:rsidRPr="00685B1F">
        <w:rPr>
          <w:rFonts w:cs="Calibri"/>
          <w:rtl/>
        </w:rPr>
        <w:t xml:space="preserve">לפי הערכות </w:t>
      </w:r>
      <w:r w:rsidR="00073CFB" w:rsidRPr="00685B1F">
        <w:rPr>
          <w:rFonts w:cs="Calibri" w:hint="cs"/>
          <w:rtl/>
        </w:rPr>
        <w:t>ראשוניות של מספר גופים בינ"ל</w:t>
      </w:r>
      <w:r w:rsidRPr="00685B1F">
        <w:rPr>
          <w:rFonts w:cs="Calibri"/>
          <w:rtl/>
        </w:rPr>
        <w:t xml:space="preserve">, הפגיעה הכלכלית של </w:t>
      </w:r>
      <w:r w:rsidR="007629CA" w:rsidRPr="00685B1F">
        <w:rPr>
          <w:rFonts w:cs="Calibri" w:hint="cs"/>
          <w:rtl/>
        </w:rPr>
        <w:t>ה</w:t>
      </w:r>
      <w:r w:rsidRPr="00685B1F">
        <w:rPr>
          <w:rFonts w:cs="Calibri"/>
          <w:rtl/>
        </w:rPr>
        <w:t xml:space="preserve">צעדים </w:t>
      </w:r>
      <w:r w:rsidR="00B14903" w:rsidRPr="00685B1F">
        <w:rPr>
          <w:rFonts w:cs="Calibri" w:hint="cs"/>
          <w:rtl/>
        </w:rPr>
        <w:t xml:space="preserve">בארה"ב </w:t>
      </w:r>
      <w:r w:rsidRPr="00685B1F">
        <w:rPr>
          <w:rFonts w:cs="Calibri"/>
          <w:rtl/>
        </w:rPr>
        <w:t xml:space="preserve">עלולה להסתכם בכ-2% תוצר, </w:t>
      </w:r>
      <w:r w:rsidR="00096A5C" w:rsidRPr="00685B1F">
        <w:rPr>
          <w:rFonts w:cs="Calibri" w:hint="cs"/>
          <w:rtl/>
        </w:rPr>
        <w:t>במהלך השנתיים הקרובות.</w:t>
      </w:r>
      <w:r w:rsidRPr="00685B1F">
        <w:rPr>
          <w:rFonts w:cs="Calibri"/>
          <w:rtl/>
        </w:rPr>
        <w:t xml:space="preserve"> פגיעה משמעותית בקצב הצמיחה צפויה גם בכלכלה הגלובלית ובגושים העיקריים אך היא </w:t>
      </w:r>
      <w:r w:rsidR="00CA25B6" w:rsidRPr="00685B1F">
        <w:rPr>
          <w:rFonts w:cs="Calibri" w:hint="cs"/>
          <w:rtl/>
        </w:rPr>
        <w:t>אמורה</w:t>
      </w:r>
      <w:r w:rsidR="00CA25B6" w:rsidRPr="00685B1F">
        <w:rPr>
          <w:rFonts w:cs="Calibri"/>
          <w:rtl/>
        </w:rPr>
        <w:t xml:space="preserve"> </w:t>
      </w:r>
      <w:r w:rsidRPr="00685B1F">
        <w:rPr>
          <w:rFonts w:cs="Calibri"/>
          <w:rtl/>
        </w:rPr>
        <w:t xml:space="preserve">להיות מתונה יותר. </w:t>
      </w:r>
      <w:r w:rsidR="00E3735A" w:rsidRPr="00685B1F">
        <w:rPr>
          <w:rFonts w:cs="Calibri"/>
          <w:rtl/>
        </w:rPr>
        <w:t>התשואות על אג"ח ממשלתיות בארה"ב</w:t>
      </w:r>
      <w:r w:rsidR="00302631" w:rsidRPr="00685B1F">
        <w:rPr>
          <w:rFonts w:cs="Calibri" w:hint="cs"/>
          <w:rtl/>
        </w:rPr>
        <w:t>,</w:t>
      </w:r>
      <w:r w:rsidR="00E3735A" w:rsidRPr="00685B1F">
        <w:rPr>
          <w:rFonts w:cs="Calibri" w:hint="cs"/>
          <w:rtl/>
        </w:rPr>
        <w:t xml:space="preserve"> </w:t>
      </w:r>
      <w:r w:rsidR="00302631" w:rsidRPr="00685B1F">
        <w:rPr>
          <w:rFonts w:cs="Calibri" w:hint="cs"/>
          <w:rtl/>
        </w:rPr>
        <w:t>ו</w:t>
      </w:r>
      <w:r w:rsidRPr="00685B1F">
        <w:rPr>
          <w:rFonts w:cs="Calibri" w:hint="cs"/>
          <w:rtl/>
        </w:rPr>
        <w:t>תוואי הריבית הצפוי של ה-</w:t>
      </w:r>
      <w:r w:rsidRPr="00685B1F">
        <w:rPr>
          <w:rFonts w:cs="Calibri"/>
        </w:rPr>
        <w:t>FED</w:t>
      </w:r>
      <w:r w:rsidRPr="00685B1F">
        <w:rPr>
          <w:rFonts w:cs="Calibri" w:hint="cs"/>
          <w:rtl/>
        </w:rPr>
        <w:t xml:space="preserve"> ירד</w:t>
      </w:r>
      <w:r w:rsidR="00302631" w:rsidRPr="00685B1F">
        <w:rPr>
          <w:rFonts w:cs="Calibri" w:hint="cs"/>
          <w:rtl/>
        </w:rPr>
        <w:t>ו</w:t>
      </w:r>
      <w:r w:rsidRPr="00685B1F">
        <w:rPr>
          <w:rFonts w:cs="Calibri" w:hint="cs"/>
          <w:rtl/>
        </w:rPr>
        <w:t xml:space="preserve"> בחדות</w:t>
      </w:r>
      <w:r w:rsidR="00302631" w:rsidRPr="00685B1F">
        <w:rPr>
          <w:rFonts w:cs="Calibri" w:hint="cs"/>
          <w:rtl/>
        </w:rPr>
        <w:t>.</w:t>
      </w:r>
      <w:r w:rsidRPr="00685B1F">
        <w:rPr>
          <w:rFonts w:cs="Calibri" w:hint="cs"/>
          <w:rtl/>
        </w:rPr>
        <w:t xml:space="preserve"> גם בגוש האירו</w:t>
      </w:r>
      <w:r w:rsidRPr="00685B1F">
        <w:rPr>
          <w:rtl/>
        </w:rPr>
        <w:t xml:space="preserve"> </w:t>
      </w:r>
      <w:r w:rsidRPr="00685B1F">
        <w:rPr>
          <w:rFonts w:cs="Calibri"/>
          <w:rtl/>
        </w:rPr>
        <w:t>ה</w:t>
      </w:r>
      <w:r w:rsidR="00096A5C" w:rsidRPr="00685B1F">
        <w:rPr>
          <w:rFonts w:cs="Calibri"/>
          <w:rtl/>
        </w:rPr>
        <w:t>שוק מעריך תוואי ריבית נמוך יותר</w:t>
      </w:r>
      <w:r w:rsidRPr="00685B1F">
        <w:rPr>
          <w:rFonts w:cs="Calibri" w:hint="cs"/>
          <w:rtl/>
        </w:rPr>
        <w:t xml:space="preserve">. </w:t>
      </w:r>
      <w:r w:rsidRPr="00685B1F">
        <w:rPr>
          <w:rFonts w:cs="Calibri"/>
          <w:rtl/>
        </w:rPr>
        <w:t>על רקע האירועים, נרשמה עלייה חדה בסיכון בשווקים העולמיים ומדדי המניות המובילים בעולם ירדו ביותר מ-10%, כשבארה"ב הירידות היו חדות</w:t>
      </w:r>
      <w:r w:rsidR="00096A5C" w:rsidRPr="00685B1F">
        <w:rPr>
          <w:rFonts w:cs="Calibri" w:hint="cs"/>
          <w:rtl/>
        </w:rPr>
        <w:t xml:space="preserve"> יותר</w:t>
      </w:r>
      <w:r w:rsidRPr="00685B1F">
        <w:rPr>
          <w:rFonts w:cs="Calibri"/>
          <w:rtl/>
        </w:rPr>
        <w:t>. הדולר, בניגוד למקרים דומים בעבר</w:t>
      </w:r>
      <w:r w:rsidR="00E70FA5">
        <w:rPr>
          <w:rFonts w:cs="Calibri" w:hint="cs"/>
          <w:rtl/>
        </w:rPr>
        <w:t>,</w:t>
      </w:r>
      <w:r w:rsidRPr="00685B1F">
        <w:rPr>
          <w:rFonts w:cs="Calibri"/>
          <w:rtl/>
        </w:rPr>
        <w:t xml:space="preserve"> נחלש אל מול רוב המטבעות העיקריים בעולם.</w:t>
      </w:r>
      <w:r w:rsidR="00543D56">
        <w:rPr>
          <w:rFonts w:cs="Calibri" w:hint="cs"/>
          <w:rtl/>
        </w:rPr>
        <w:t xml:space="preserve"> </w:t>
      </w:r>
      <w:r w:rsidR="00C32E26" w:rsidRPr="00685B1F">
        <w:rPr>
          <w:rFonts w:cs="Calibri"/>
          <w:rtl/>
        </w:rPr>
        <w:t xml:space="preserve">מחיר הנפט, </w:t>
      </w:r>
      <w:r w:rsidR="00C32E26" w:rsidRPr="00685B1F">
        <w:rPr>
          <w:rFonts w:cs="Calibri" w:hint="cs"/>
          <w:rtl/>
        </w:rPr>
        <w:t>עלה בתחילת התקופה הנסקרת</w:t>
      </w:r>
      <w:r w:rsidR="00C32E26" w:rsidRPr="00685B1F">
        <w:rPr>
          <w:rFonts w:cs="Calibri"/>
          <w:rtl/>
        </w:rPr>
        <w:t>, אך צעדי המכסים של הממשל האמריקאי וצעדי נגד של מדינות שונות הובילו לירידה חדה של כ-1</w:t>
      </w:r>
      <w:r w:rsidR="00C32E26" w:rsidRPr="00685B1F">
        <w:rPr>
          <w:rFonts w:cs="Calibri" w:hint="cs"/>
          <w:rtl/>
        </w:rPr>
        <w:t>2</w:t>
      </w:r>
      <w:r w:rsidR="00C32E26" w:rsidRPr="00685B1F">
        <w:rPr>
          <w:rFonts w:cs="Calibri"/>
          <w:rtl/>
        </w:rPr>
        <w:t xml:space="preserve">% במחיר הנפט מסוג </w:t>
      </w:r>
      <w:r w:rsidR="00C32E26" w:rsidRPr="00685B1F">
        <w:rPr>
          <w:rFonts w:cs="Calibri"/>
        </w:rPr>
        <w:t>Brent</w:t>
      </w:r>
      <w:r w:rsidR="00C32E26" w:rsidRPr="00685B1F">
        <w:rPr>
          <w:rFonts w:cs="Calibri"/>
          <w:rtl/>
        </w:rPr>
        <w:t xml:space="preserve"> ל-6</w:t>
      </w:r>
      <w:r w:rsidR="00C32E26" w:rsidRPr="00685B1F">
        <w:rPr>
          <w:rFonts w:cs="Calibri" w:hint="cs"/>
          <w:rtl/>
        </w:rPr>
        <w:t>5</w:t>
      </w:r>
      <w:r w:rsidR="00C32E26" w:rsidRPr="00685B1F">
        <w:rPr>
          <w:rFonts w:cs="Calibri"/>
          <w:rtl/>
        </w:rPr>
        <w:t xml:space="preserve"> דולר לחבית</w:t>
      </w:r>
      <w:r w:rsidR="00C32E26" w:rsidRPr="00685B1F">
        <w:rPr>
          <w:rFonts w:cs="Calibri" w:hint="cs"/>
          <w:rtl/>
        </w:rPr>
        <w:t xml:space="preserve"> </w:t>
      </w:r>
      <w:r w:rsidR="00C32E26" w:rsidRPr="00685B1F">
        <w:rPr>
          <w:rFonts w:cs="Calibri" w:hint="cs"/>
          <w:b/>
          <w:bCs/>
          <w:rtl/>
        </w:rPr>
        <w:t xml:space="preserve">(איור </w:t>
      </w:r>
      <w:r w:rsidR="005037D4" w:rsidRPr="00685B1F">
        <w:rPr>
          <w:rFonts w:cs="Calibri" w:hint="cs"/>
          <w:b/>
          <w:bCs/>
          <w:rtl/>
        </w:rPr>
        <w:t>3</w:t>
      </w:r>
      <w:r w:rsidR="005037D4">
        <w:rPr>
          <w:rFonts w:cs="Calibri" w:hint="cs"/>
          <w:b/>
          <w:bCs/>
          <w:rtl/>
        </w:rPr>
        <w:t>0</w:t>
      </w:r>
      <w:r w:rsidR="00C32E26" w:rsidRPr="00685B1F">
        <w:rPr>
          <w:rFonts w:cs="Calibri" w:hint="cs"/>
          <w:b/>
          <w:bCs/>
          <w:rtl/>
        </w:rPr>
        <w:t xml:space="preserve">). </w:t>
      </w:r>
    </w:p>
    <w:p w:rsidR="00A878AB" w:rsidRPr="00685B1F" w:rsidRDefault="002E224F" w:rsidP="00CA1CAF">
      <w:pPr>
        <w:pStyle w:val="-"/>
        <w:numPr>
          <w:ilvl w:val="0"/>
          <w:numId w:val="0"/>
        </w:numPr>
        <w:spacing w:after="0"/>
        <w:ind w:left="-35"/>
        <w:rPr>
          <w:rFonts w:asciiTheme="minorHAnsi" w:hAnsiTheme="minorHAnsi" w:cstheme="minorHAnsi"/>
          <w:b/>
          <w:bCs/>
          <w:color w:val="FF0000"/>
          <w:rtl/>
        </w:rPr>
      </w:pPr>
      <w:r w:rsidRPr="00685B1F">
        <w:rPr>
          <w:rFonts w:cs="Calibri"/>
          <w:rtl/>
        </w:rPr>
        <w:t xml:space="preserve">בארה"ב </w:t>
      </w:r>
      <w:r w:rsidRPr="00685B1F">
        <w:rPr>
          <w:rFonts w:cs="Calibri" w:hint="cs"/>
          <w:rtl/>
        </w:rPr>
        <w:t xml:space="preserve">שיעורי האינפלציה </w:t>
      </w:r>
      <w:r w:rsidR="00543D56">
        <w:rPr>
          <w:rFonts w:cs="Calibri"/>
        </w:rPr>
        <w:t>(</w:t>
      </w:r>
      <w:r w:rsidR="00673EA9" w:rsidRPr="00685B1F">
        <w:rPr>
          <w:rFonts w:cs="Calibri" w:hint="cs"/>
        </w:rPr>
        <w:t>CPI)</w:t>
      </w:r>
      <w:r w:rsidR="00673EA9" w:rsidRPr="00685B1F">
        <w:rPr>
          <w:rFonts w:cs="Calibri" w:hint="cs"/>
          <w:rtl/>
        </w:rPr>
        <w:t xml:space="preserve"> </w:t>
      </w:r>
      <w:r w:rsidRPr="00685B1F">
        <w:rPr>
          <w:rFonts w:cs="Calibri" w:hint="cs"/>
          <w:rtl/>
        </w:rPr>
        <w:t>על פי ה</w:t>
      </w:r>
      <w:r w:rsidRPr="00685B1F">
        <w:rPr>
          <w:rFonts w:cs="Calibri"/>
          <w:rtl/>
        </w:rPr>
        <w:t xml:space="preserve">מדד הכללי </w:t>
      </w:r>
      <w:r w:rsidR="00673EA9" w:rsidRPr="00685B1F">
        <w:rPr>
          <w:rFonts w:cs="Calibri" w:hint="cs"/>
          <w:rtl/>
        </w:rPr>
        <w:t xml:space="preserve">והליבה ירדו בחודש </w:t>
      </w:r>
      <w:r w:rsidR="007504A8" w:rsidRPr="00685B1F">
        <w:rPr>
          <w:rFonts w:cs="Calibri" w:hint="cs"/>
          <w:rtl/>
        </w:rPr>
        <w:t xml:space="preserve">פברואר </w:t>
      </w:r>
      <w:r w:rsidR="00673EA9" w:rsidRPr="00685B1F">
        <w:rPr>
          <w:rFonts w:cs="Calibri" w:hint="cs"/>
          <w:rtl/>
        </w:rPr>
        <w:t>לקצב שנתי של 2.8% ו-3.1%, בהתאמה.</w:t>
      </w:r>
      <w:r w:rsidR="00673EA9" w:rsidRPr="00685B1F">
        <w:rPr>
          <w:rFonts w:asciiTheme="minorHAnsi" w:hAnsiTheme="minorHAnsi" w:cstheme="minorHAnsi" w:hint="cs"/>
          <w:rtl/>
        </w:rPr>
        <w:t xml:space="preserve"> </w:t>
      </w:r>
      <w:r w:rsidRPr="00685B1F">
        <w:rPr>
          <w:rFonts w:asciiTheme="minorHAnsi" w:hAnsiTheme="minorHAnsi" w:cstheme="minorHAnsi"/>
          <w:rtl/>
        </w:rPr>
        <w:t>ציפיות האינפלציה לשנתיים הקרובות המשיכו לעלות, על רקע מדיניות המכסים של הממשל. בגוש האירו, האינפלציה ירדה ל-2.2% ומדד הליבה ירד ל-2.4%</w:t>
      </w:r>
      <w:r w:rsidR="00CA25B6" w:rsidRPr="00685B1F">
        <w:rPr>
          <w:rtl/>
        </w:rPr>
        <w:t xml:space="preserve"> </w:t>
      </w:r>
      <w:r w:rsidR="00CA25B6" w:rsidRPr="00685B1F">
        <w:rPr>
          <w:rFonts w:asciiTheme="minorHAnsi" w:hAnsiTheme="minorHAnsi" w:cs="Calibri"/>
          <w:rtl/>
        </w:rPr>
        <w:t>בקריאה המקדמית לחודש מרץ.</w:t>
      </w:r>
      <w:r w:rsidRPr="00685B1F">
        <w:rPr>
          <w:rFonts w:asciiTheme="minorHAnsi" w:hAnsiTheme="minorHAnsi" w:cstheme="minorHAnsi"/>
          <w:rtl/>
        </w:rPr>
        <w:t xml:space="preserve"> ה-</w:t>
      </w:r>
      <w:r w:rsidRPr="00685B1F">
        <w:rPr>
          <w:rFonts w:asciiTheme="minorHAnsi" w:hAnsiTheme="minorHAnsi" w:cstheme="minorHAnsi"/>
        </w:rPr>
        <w:t>ECB</w:t>
      </w:r>
      <w:r w:rsidRPr="00685B1F">
        <w:rPr>
          <w:rFonts w:asciiTheme="minorHAnsi" w:hAnsiTheme="minorHAnsi" w:cstheme="minorHAnsi"/>
          <w:rtl/>
        </w:rPr>
        <w:t xml:space="preserve"> הוריד את הריבית בפעם השישית ב-25 נ"ב ואילו ה-</w:t>
      </w:r>
      <w:r w:rsidRPr="00685B1F">
        <w:rPr>
          <w:rFonts w:asciiTheme="minorHAnsi" w:hAnsiTheme="minorHAnsi" w:cstheme="minorHAnsi"/>
        </w:rPr>
        <w:t>FED</w:t>
      </w:r>
      <w:r w:rsidRPr="00685B1F">
        <w:rPr>
          <w:rFonts w:asciiTheme="minorHAnsi" w:hAnsiTheme="minorHAnsi" w:cstheme="minorHAnsi"/>
          <w:rtl/>
        </w:rPr>
        <w:t xml:space="preserve"> הותיר את הריבית ללא שינוי במרץ </w:t>
      </w:r>
      <w:r w:rsidRPr="00685B1F">
        <w:rPr>
          <w:rFonts w:asciiTheme="minorHAnsi" w:hAnsiTheme="minorHAnsi" w:cstheme="minorHAnsi"/>
          <w:b/>
          <w:bCs/>
          <w:rtl/>
        </w:rPr>
        <w:t xml:space="preserve">(איור </w:t>
      </w:r>
      <w:r w:rsidR="00CA1CAF">
        <w:rPr>
          <w:rFonts w:asciiTheme="minorHAnsi" w:hAnsiTheme="minorHAnsi" w:cstheme="minorHAnsi" w:hint="cs"/>
          <w:b/>
          <w:bCs/>
          <w:rtl/>
        </w:rPr>
        <w:t>31</w:t>
      </w:r>
      <w:r w:rsidRPr="00685B1F">
        <w:rPr>
          <w:rFonts w:asciiTheme="minorHAnsi" w:hAnsiTheme="minorHAnsi" w:cstheme="minorHAnsi"/>
          <w:b/>
          <w:bCs/>
          <w:rtl/>
        </w:rPr>
        <w:t xml:space="preserve">). </w:t>
      </w:r>
    </w:p>
    <w:p w:rsidR="00A878AB" w:rsidRPr="00685B1F" w:rsidRDefault="00A878AB" w:rsidP="00627C74">
      <w:pPr>
        <w:pStyle w:val="-"/>
        <w:numPr>
          <w:ilvl w:val="0"/>
          <w:numId w:val="0"/>
        </w:numPr>
        <w:spacing w:after="0"/>
        <w:ind w:left="-35"/>
        <w:rPr>
          <w:rFonts w:ascii="Calibri" w:hAnsi="Calibri" w:cs="Calibri"/>
          <w:rtl/>
        </w:rPr>
      </w:pPr>
    </w:p>
    <w:p w:rsidR="009802DF" w:rsidRDefault="002E224F" w:rsidP="00627C74">
      <w:pPr>
        <w:pStyle w:val="-"/>
        <w:numPr>
          <w:ilvl w:val="0"/>
          <w:numId w:val="0"/>
        </w:numPr>
        <w:spacing w:after="0"/>
        <w:ind w:left="-35"/>
        <w:rPr>
          <w:rFonts w:ascii="Calibri" w:hAnsi="Calibri" w:cs="Calibri"/>
          <w:rtl/>
        </w:rPr>
      </w:pPr>
      <w:r w:rsidRPr="00685B1F">
        <w:rPr>
          <w:rFonts w:ascii="Calibri" w:hAnsi="Calibri" w:cs="Calibri"/>
          <w:rtl/>
        </w:rPr>
        <w:t>סיכום הדיונים המוניטריים שהתקיימו לקראת החלטה זו יפורסם ב-</w:t>
      </w:r>
      <w:r w:rsidR="009D54FC" w:rsidRPr="00685B1F">
        <w:rPr>
          <w:rFonts w:ascii="Calibri" w:hAnsi="Calibri" w:cs="Calibri"/>
        </w:rPr>
        <w:t>21.4</w:t>
      </w:r>
      <w:r w:rsidRPr="00685B1F">
        <w:rPr>
          <w:rFonts w:ascii="Calibri" w:hAnsi="Calibri" w:cs="Calibri"/>
        </w:rPr>
        <w:t>.2025</w:t>
      </w:r>
      <w:r w:rsidRPr="00685B1F">
        <w:rPr>
          <w:rFonts w:ascii="Calibri" w:hAnsi="Calibri" w:cs="Calibri"/>
          <w:rtl/>
        </w:rPr>
        <w:t>. החלטת המדיניות המוניטרית הבאה תתפרסם ביום שני, ה-</w:t>
      </w:r>
      <w:r w:rsidR="009D54FC" w:rsidRPr="00685B1F">
        <w:rPr>
          <w:rFonts w:ascii="Calibri" w:hAnsi="Calibri" w:cs="Calibri"/>
        </w:rPr>
        <w:t>26.05.2025</w:t>
      </w:r>
    </w:p>
    <w:p w:rsidR="00B81607" w:rsidRDefault="00B81607" w:rsidP="00627C74">
      <w:pPr>
        <w:pStyle w:val="-"/>
        <w:numPr>
          <w:ilvl w:val="0"/>
          <w:numId w:val="0"/>
        </w:numPr>
        <w:spacing w:after="0"/>
        <w:ind w:left="-35"/>
        <w:rPr>
          <w:rFonts w:ascii="Calibri" w:hAnsi="Calibri" w:cs="Calibri"/>
          <w:rtl/>
        </w:rPr>
      </w:pPr>
    </w:p>
    <w:p w:rsidR="009802DF" w:rsidRPr="00993A3B" w:rsidRDefault="009802DF" w:rsidP="009802DF">
      <w:pPr>
        <w:pStyle w:val="-"/>
        <w:numPr>
          <w:ilvl w:val="0"/>
          <w:numId w:val="0"/>
        </w:numPr>
        <w:spacing w:after="0"/>
        <w:ind w:left="720" w:hanging="360"/>
        <w:rPr>
          <w:rFonts w:ascii="Calibri" w:hAnsi="Calibri" w:cs="Calibri"/>
          <w:color w:val="FF0000"/>
          <w:rtl/>
        </w:rPr>
      </w:pPr>
    </w:p>
    <w:p w:rsidR="00DD0BD3" w:rsidRPr="00993A3B" w:rsidRDefault="00DD0BD3" w:rsidP="00DD0BD3">
      <w:pPr>
        <w:spacing w:after="120" w:line="360" w:lineRule="auto"/>
        <w:ind w:right="-57"/>
        <w:jc w:val="both"/>
        <w:rPr>
          <w:rFonts w:ascii="Calibri" w:hAnsi="Calibri" w:cs="Calibri"/>
          <w:color w:val="FF0000"/>
          <w:rtl/>
        </w:rPr>
      </w:pPr>
    </w:p>
    <w:sectPr w:rsidR="00DD0BD3" w:rsidRPr="00993A3B" w:rsidSect="001D340E">
      <w:pgSz w:w="11906" w:h="16838"/>
      <w:pgMar w:top="1276" w:right="1080" w:bottom="2410" w:left="1080" w:header="708" w:footer="708" w:gutter="0"/>
      <w:cols w:space="708"/>
      <w:titlePg/>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Gisha">
    <w:panose1 w:val="020B0502040204020203"/>
    <w:charset w:val="00"/>
    <w:family w:val="swiss"/>
    <w:pitch w:val="variable"/>
    <w:sig w:usb0="80000807" w:usb1="40000042" w:usb2="00000000" w:usb3="00000000" w:csb0="00000021"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36"/>
    <w:multiLevelType w:val="hybridMultilevel"/>
    <w:tmpl w:val="9E6ABAF0"/>
    <w:lvl w:ilvl="0" w:tplc="B462CA5C">
      <w:start w:val="1"/>
      <w:numFmt w:val="bullet"/>
      <w:lvlText w:val=""/>
      <w:lvlJc w:val="left"/>
      <w:pPr>
        <w:ind w:left="720" w:hanging="360"/>
      </w:pPr>
      <w:rPr>
        <w:rFonts w:ascii="Wingdings" w:hAnsi="Wingdings" w:hint="default"/>
      </w:rPr>
    </w:lvl>
    <w:lvl w:ilvl="1" w:tplc="CF22C138" w:tentative="1">
      <w:start w:val="1"/>
      <w:numFmt w:val="bullet"/>
      <w:lvlText w:val="o"/>
      <w:lvlJc w:val="left"/>
      <w:pPr>
        <w:ind w:left="1440" w:hanging="360"/>
      </w:pPr>
      <w:rPr>
        <w:rFonts w:ascii="Courier New" w:hAnsi="Courier New" w:cs="Courier New" w:hint="default"/>
      </w:rPr>
    </w:lvl>
    <w:lvl w:ilvl="2" w:tplc="01684F42" w:tentative="1">
      <w:start w:val="1"/>
      <w:numFmt w:val="bullet"/>
      <w:lvlText w:val=""/>
      <w:lvlJc w:val="left"/>
      <w:pPr>
        <w:ind w:left="2160" w:hanging="360"/>
      </w:pPr>
      <w:rPr>
        <w:rFonts w:ascii="Wingdings" w:hAnsi="Wingdings" w:hint="default"/>
      </w:rPr>
    </w:lvl>
    <w:lvl w:ilvl="3" w:tplc="19F075AC" w:tentative="1">
      <w:start w:val="1"/>
      <w:numFmt w:val="bullet"/>
      <w:lvlText w:val=""/>
      <w:lvlJc w:val="left"/>
      <w:pPr>
        <w:ind w:left="2880" w:hanging="360"/>
      </w:pPr>
      <w:rPr>
        <w:rFonts w:ascii="Symbol" w:hAnsi="Symbol" w:hint="default"/>
      </w:rPr>
    </w:lvl>
    <w:lvl w:ilvl="4" w:tplc="D690091C" w:tentative="1">
      <w:start w:val="1"/>
      <w:numFmt w:val="bullet"/>
      <w:lvlText w:val="o"/>
      <w:lvlJc w:val="left"/>
      <w:pPr>
        <w:ind w:left="3600" w:hanging="360"/>
      </w:pPr>
      <w:rPr>
        <w:rFonts w:ascii="Courier New" w:hAnsi="Courier New" w:cs="Courier New" w:hint="default"/>
      </w:rPr>
    </w:lvl>
    <w:lvl w:ilvl="5" w:tplc="BA4A5BA0" w:tentative="1">
      <w:start w:val="1"/>
      <w:numFmt w:val="bullet"/>
      <w:lvlText w:val=""/>
      <w:lvlJc w:val="left"/>
      <w:pPr>
        <w:ind w:left="4320" w:hanging="360"/>
      </w:pPr>
      <w:rPr>
        <w:rFonts w:ascii="Wingdings" w:hAnsi="Wingdings" w:hint="default"/>
      </w:rPr>
    </w:lvl>
    <w:lvl w:ilvl="6" w:tplc="7CA8AE8C" w:tentative="1">
      <w:start w:val="1"/>
      <w:numFmt w:val="bullet"/>
      <w:lvlText w:val=""/>
      <w:lvlJc w:val="left"/>
      <w:pPr>
        <w:ind w:left="5040" w:hanging="360"/>
      </w:pPr>
      <w:rPr>
        <w:rFonts w:ascii="Symbol" w:hAnsi="Symbol" w:hint="default"/>
      </w:rPr>
    </w:lvl>
    <w:lvl w:ilvl="7" w:tplc="AEB26330" w:tentative="1">
      <w:start w:val="1"/>
      <w:numFmt w:val="bullet"/>
      <w:lvlText w:val="o"/>
      <w:lvlJc w:val="left"/>
      <w:pPr>
        <w:ind w:left="5760" w:hanging="360"/>
      </w:pPr>
      <w:rPr>
        <w:rFonts w:ascii="Courier New" w:hAnsi="Courier New" w:cs="Courier New" w:hint="default"/>
      </w:rPr>
    </w:lvl>
    <w:lvl w:ilvl="8" w:tplc="9FB8D410" w:tentative="1">
      <w:start w:val="1"/>
      <w:numFmt w:val="bullet"/>
      <w:lvlText w:val=""/>
      <w:lvlJc w:val="left"/>
      <w:pPr>
        <w:ind w:left="6480" w:hanging="360"/>
      </w:pPr>
      <w:rPr>
        <w:rFonts w:ascii="Wingdings" w:hAnsi="Wingdings" w:hint="default"/>
      </w:rPr>
    </w:lvl>
  </w:abstractNum>
  <w:abstractNum w:abstractNumId="2" w15:restartNumberingAfterBreak="0">
    <w:nsid w:val="105D79E0"/>
    <w:multiLevelType w:val="hybridMultilevel"/>
    <w:tmpl w:val="95901ADC"/>
    <w:lvl w:ilvl="0" w:tplc="BA56FD22">
      <w:start w:val="1"/>
      <w:numFmt w:val="bullet"/>
      <w:lvlText w:val=""/>
      <w:lvlJc w:val="left"/>
      <w:pPr>
        <w:ind w:left="720" w:hanging="360"/>
      </w:pPr>
      <w:rPr>
        <w:rFonts w:ascii="Wingdings" w:hAnsi="Wingdings" w:hint="default"/>
      </w:rPr>
    </w:lvl>
    <w:lvl w:ilvl="1" w:tplc="92AE9F4E" w:tentative="1">
      <w:start w:val="1"/>
      <w:numFmt w:val="bullet"/>
      <w:lvlText w:val="o"/>
      <w:lvlJc w:val="left"/>
      <w:pPr>
        <w:ind w:left="1440" w:hanging="360"/>
      </w:pPr>
      <w:rPr>
        <w:rFonts w:ascii="Courier New" w:hAnsi="Courier New" w:cs="Courier New" w:hint="default"/>
      </w:rPr>
    </w:lvl>
    <w:lvl w:ilvl="2" w:tplc="19288A52" w:tentative="1">
      <w:start w:val="1"/>
      <w:numFmt w:val="bullet"/>
      <w:lvlText w:val=""/>
      <w:lvlJc w:val="left"/>
      <w:pPr>
        <w:ind w:left="2160" w:hanging="360"/>
      </w:pPr>
      <w:rPr>
        <w:rFonts w:ascii="Wingdings" w:hAnsi="Wingdings" w:hint="default"/>
      </w:rPr>
    </w:lvl>
    <w:lvl w:ilvl="3" w:tplc="CC0C9ED2" w:tentative="1">
      <w:start w:val="1"/>
      <w:numFmt w:val="bullet"/>
      <w:lvlText w:val=""/>
      <w:lvlJc w:val="left"/>
      <w:pPr>
        <w:ind w:left="2880" w:hanging="360"/>
      </w:pPr>
      <w:rPr>
        <w:rFonts w:ascii="Symbol" w:hAnsi="Symbol" w:hint="default"/>
      </w:rPr>
    </w:lvl>
    <w:lvl w:ilvl="4" w:tplc="6B0C0C74" w:tentative="1">
      <w:start w:val="1"/>
      <w:numFmt w:val="bullet"/>
      <w:lvlText w:val="o"/>
      <w:lvlJc w:val="left"/>
      <w:pPr>
        <w:ind w:left="3600" w:hanging="360"/>
      </w:pPr>
      <w:rPr>
        <w:rFonts w:ascii="Courier New" w:hAnsi="Courier New" w:cs="Courier New" w:hint="default"/>
      </w:rPr>
    </w:lvl>
    <w:lvl w:ilvl="5" w:tplc="1CF4095C" w:tentative="1">
      <w:start w:val="1"/>
      <w:numFmt w:val="bullet"/>
      <w:lvlText w:val=""/>
      <w:lvlJc w:val="left"/>
      <w:pPr>
        <w:ind w:left="4320" w:hanging="360"/>
      </w:pPr>
      <w:rPr>
        <w:rFonts w:ascii="Wingdings" w:hAnsi="Wingdings" w:hint="default"/>
      </w:rPr>
    </w:lvl>
    <w:lvl w:ilvl="6" w:tplc="5CE07180" w:tentative="1">
      <w:start w:val="1"/>
      <w:numFmt w:val="bullet"/>
      <w:lvlText w:val=""/>
      <w:lvlJc w:val="left"/>
      <w:pPr>
        <w:ind w:left="5040" w:hanging="360"/>
      </w:pPr>
      <w:rPr>
        <w:rFonts w:ascii="Symbol" w:hAnsi="Symbol" w:hint="default"/>
      </w:rPr>
    </w:lvl>
    <w:lvl w:ilvl="7" w:tplc="DE28606C" w:tentative="1">
      <w:start w:val="1"/>
      <w:numFmt w:val="bullet"/>
      <w:lvlText w:val="o"/>
      <w:lvlJc w:val="left"/>
      <w:pPr>
        <w:ind w:left="5760" w:hanging="360"/>
      </w:pPr>
      <w:rPr>
        <w:rFonts w:ascii="Courier New" w:hAnsi="Courier New" w:cs="Courier New" w:hint="default"/>
      </w:rPr>
    </w:lvl>
    <w:lvl w:ilvl="8" w:tplc="80A811D8" w:tentative="1">
      <w:start w:val="1"/>
      <w:numFmt w:val="bullet"/>
      <w:lvlText w:val=""/>
      <w:lvlJc w:val="left"/>
      <w:pPr>
        <w:ind w:left="6480" w:hanging="360"/>
      </w:pPr>
      <w:rPr>
        <w:rFonts w:ascii="Wingdings" w:hAnsi="Wingdings" w:hint="default"/>
      </w:rPr>
    </w:lvl>
  </w:abstractNum>
  <w:abstractNum w:abstractNumId="3" w15:restartNumberingAfterBreak="0">
    <w:nsid w:val="139D19D6"/>
    <w:multiLevelType w:val="hybridMultilevel"/>
    <w:tmpl w:val="8D602DF6"/>
    <w:lvl w:ilvl="0" w:tplc="04243F36">
      <w:start w:val="1"/>
      <w:numFmt w:val="bullet"/>
      <w:lvlText w:val=""/>
      <w:lvlJc w:val="left"/>
      <w:pPr>
        <w:ind w:left="360" w:hanging="360"/>
      </w:pPr>
      <w:rPr>
        <w:rFonts w:ascii="Symbol" w:hAnsi="Symbol" w:hint="default"/>
      </w:rPr>
    </w:lvl>
    <w:lvl w:ilvl="1" w:tplc="5FD851C2" w:tentative="1">
      <w:start w:val="1"/>
      <w:numFmt w:val="bullet"/>
      <w:lvlText w:val="o"/>
      <w:lvlJc w:val="left"/>
      <w:pPr>
        <w:ind w:left="1080" w:hanging="360"/>
      </w:pPr>
      <w:rPr>
        <w:rFonts w:ascii="Courier New" w:hAnsi="Courier New" w:cs="Courier New" w:hint="default"/>
      </w:rPr>
    </w:lvl>
    <w:lvl w:ilvl="2" w:tplc="FDAEBAB0" w:tentative="1">
      <w:start w:val="1"/>
      <w:numFmt w:val="bullet"/>
      <w:lvlText w:val=""/>
      <w:lvlJc w:val="left"/>
      <w:pPr>
        <w:ind w:left="1800" w:hanging="360"/>
      </w:pPr>
      <w:rPr>
        <w:rFonts w:ascii="Wingdings" w:hAnsi="Wingdings" w:hint="default"/>
      </w:rPr>
    </w:lvl>
    <w:lvl w:ilvl="3" w:tplc="71A0757E" w:tentative="1">
      <w:start w:val="1"/>
      <w:numFmt w:val="bullet"/>
      <w:lvlText w:val=""/>
      <w:lvlJc w:val="left"/>
      <w:pPr>
        <w:ind w:left="2520" w:hanging="360"/>
      </w:pPr>
      <w:rPr>
        <w:rFonts w:ascii="Symbol" w:hAnsi="Symbol" w:hint="default"/>
      </w:rPr>
    </w:lvl>
    <w:lvl w:ilvl="4" w:tplc="07E65532" w:tentative="1">
      <w:start w:val="1"/>
      <w:numFmt w:val="bullet"/>
      <w:lvlText w:val="o"/>
      <w:lvlJc w:val="left"/>
      <w:pPr>
        <w:ind w:left="3240" w:hanging="360"/>
      </w:pPr>
      <w:rPr>
        <w:rFonts w:ascii="Courier New" w:hAnsi="Courier New" w:cs="Courier New" w:hint="default"/>
      </w:rPr>
    </w:lvl>
    <w:lvl w:ilvl="5" w:tplc="D6925828" w:tentative="1">
      <w:start w:val="1"/>
      <w:numFmt w:val="bullet"/>
      <w:lvlText w:val=""/>
      <w:lvlJc w:val="left"/>
      <w:pPr>
        <w:ind w:left="3960" w:hanging="360"/>
      </w:pPr>
      <w:rPr>
        <w:rFonts w:ascii="Wingdings" w:hAnsi="Wingdings" w:hint="default"/>
      </w:rPr>
    </w:lvl>
    <w:lvl w:ilvl="6" w:tplc="6B980CA8" w:tentative="1">
      <w:start w:val="1"/>
      <w:numFmt w:val="bullet"/>
      <w:lvlText w:val=""/>
      <w:lvlJc w:val="left"/>
      <w:pPr>
        <w:ind w:left="4680" w:hanging="360"/>
      </w:pPr>
      <w:rPr>
        <w:rFonts w:ascii="Symbol" w:hAnsi="Symbol" w:hint="default"/>
      </w:rPr>
    </w:lvl>
    <w:lvl w:ilvl="7" w:tplc="D0B687AE" w:tentative="1">
      <w:start w:val="1"/>
      <w:numFmt w:val="bullet"/>
      <w:lvlText w:val="o"/>
      <w:lvlJc w:val="left"/>
      <w:pPr>
        <w:ind w:left="5400" w:hanging="360"/>
      </w:pPr>
      <w:rPr>
        <w:rFonts w:ascii="Courier New" w:hAnsi="Courier New" w:cs="Courier New" w:hint="default"/>
      </w:rPr>
    </w:lvl>
    <w:lvl w:ilvl="8" w:tplc="820A1A54" w:tentative="1">
      <w:start w:val="1"/>
      <w:numFmt w:val="bullet"/>
      <w:lvlText w:val=""/>
      <w:lvlJc w:val="left"/>
      <w:pPr>
        <w:ind w:left="6120" w:hanging="360"/>
      </w:pPr>
      <w:rPr>
        <w:rFonts w:ascii="Wingdings" w:hAnsi="Wingdings" w:hint="default"/>
      </w:rPr>
    </w:lvl>
  </w:abstractNum>
  <w:abstractNum w:abstractNumId="4" w15:restartNumberingAfterBreak="0">
    <w:nsid w:val="157C6386"/>
    <w:multiLevelType w:val="hybridMultilevel"/>
    <w:tmpl w:val="2C042564"/>
    <w:lvl w:ilvl="0" w:tplc="7B0AC5D0">
      <w:start w:val="1"/>
      <w:numFmt w:val="decimal"/>
      <w:lvlText w:val="%1."/>
      <w:lvlJc w:val="left"/>
      <w:pPr>
        <w:ind w:left="360" w:hanging="360"/>
      </w:pPr>
      <w:rPr>
        <w:rFonts w:eastAsia="Times New Roman" w:hint="default"/>
        <w:b w:val="0"/>
        <w:bCs/>
        <w:color w:val="002060"/>
        <w:sz w:val="28"/>
        <w:szCs w:val="28"/>
      </w:rPr>
    </w:lvl>
    <w:lvl w:ilvl="1" w:tplc="6AFA6D54" w:tentative="1">
      <w:start w:val="1"/>
      <w:numFmt w:val="lowerLetter"/>
      <w:lvlText w:val="%2."/>
      <w:lvlJc w:val="left"/>
      <w:pPr>
        <w:ind w:left="1080" w:hanging="360"/>
      </w:pPr>
    </w:lvl>
    <w:lvl w:ilvl="2" w:tplc="BC62944E" w:tentative="1">
      <w:start w:val="1"/>
      <w:numFmt w:val="lowerRoman"/>
      <w:lvlText w:val="%3."/>
      <w:lvlJc w:val="right"/>
      <w:pPr>
        <w:ind w:left="1800" w:hanging="180"/>
      </w:pPr>
    </w:lvl>
    <w:lvl w:ilvl="3" w:tplc="1CCC3798" w:tentative="1">
      <w:start w:val="1"/>
      <w:numFmt w:val="decimal"/>
      <w:lvlText w:val="%4."/>
      <w:lvlJc w:val="left"/>
      <w:pPr>
        <w:ind w:left="2520" w:hanging="360"/>
      </w:pPr>
    </w:lvl>
    <w:lvl w:ilvl="4" w:tplc="30220CE8" w:tentative="1">
      <w:start w:val="1"/>
      <w:numFmt w:val="lowerLetter"/>
      <w:lvlText w:val="%5."/>
      <w:lvlJc w:val="left"/>
      <w:pPr>
        <w:ind w:left="3240" w:hanging="360"/>
      </w:pPr>
    </w:lvl>
    <w:lvl w:ilvl="5" w:tplc="96A0EF40" w:tentative="1">
      <w:start w:val="1"/>
      <w:numFmt w:val="lowerRoman"/>
      <w:lvlText w:val="%6."/>
      <w:lvlJc w:val="right"/>
      <w:pPr>
        <w:ind w:left="3960" w:hanging="180"/>
      </w:pPr>
    </w:lvl>
    <w:lvl w:ilvl="6" w:tplc="168AFEA0" w:tentative="1">
      <w:start w:val="1"/>
      <w:numFmt w:val="decimal"/>
      <w:lvlText w:val="%7."/>
      <w:lvlJc w:val="left"/>
      <w:pPr>
        <w:ind w:left="4680" w:hanging="360"/>
      </w:pPr>
    </w:lvl>
    <w:lvl w:ilvl="7" w:tplc="CBF032B2" w:tentative="1">
      <w:start w:val="1"/>
      <w:numFmt w:val="lowerLetter"/>
      <w:lvlText w:val="%8."/>
      <w:lvlJc w:val="left"/>
      <w:pPr>
        <w:ind w:left="5400" w:hanging="360"/>
      </w:pPr>
    </w:lvl>
    <w:lvl w:ilvl="8" w:tplc="20B64224" w:tentative="1">
      <w:start w:val="1"/>
      <w:numFmt w:val="lowerRoman"/>
      <w:lvlText w:val="%9."/>
      <w:lvlJc w:val="right"/>
      <w:pPr>
        <w:ind w:left="6120" w:hanging="180"/>
      </w:pPr>
    </w:lvl>
  </w:abstractNum>
  <w:abstractNum w:abstractNumId="5" w15:restartNumberingAfterBreak="0">
    <w:nsid w:val="159D559A"/>
    <w:multiLevelType w:val="hybridMultilevel"/>
    <w:tmpl w:val="FB7C63D0"/>
    <w:lvl w:ilvl="0" w:tplc="802EC6D8">
      <w:start w:val="1"/>
      <w:numFmt w:val="bullet"/>
      <w:lvlText w:val="-"/>
      <w:lvlJc w:val="left"/>
      <w:pPr>
        <w:ind w:left="360" w:hanging="360"/>
      </w:pPr>
      <w:rPr>
        <w:rFonts w:ascii="David" w:eastAsiaTheme="minorHAnsi" w:hAnsi="David" w:cs="David" w:hint="default"/>
      </w:rPr>
    </w:lvl>
    <w:lvl w:ilvl="1" w:tplc="D248CF5C" w:tentative="1">
      <w:start w:val="1"/>
      <w:numFmt w:val="bullet"/>
      <w:lvlText w:val="o"/>
      <w:lvlJc w:val="left"/>
      <w:pPr>
        <w:ind w:left="1080" w:hanging="360"/>
      </w:pPr>
      <w:rPr>
        <w:rFonts w:ascii="Courier New" w:hAnsi="Courier New" w:cs="Courier New" w:hint="default"/>
      </w:rPr>
    </w:lvl>
    <w:lvl w:ilvl="2" w:tplc="822EC142" w:tentative="1">
      <w:start w:val="1"/>
      <w:numFmt w:val="bullet"/>
      <w:lvlText w:val=""/>
      <w:lvlJc w:val="left"/>
      <w:pPr>
        <w:ind w:left="1800" w:hanging="360"/>
      </w:pPr>
      <w:rPr>
        <w:rFonts w:ascii="Wingdings" w:hAnsi="Wingdings" w:hint="default"/>
      </w:rPr>
    </w:lvl>
    <w:lvl w:ilvl="3" w:tplc="A4664BBE" w:tentative="1">
      <w:start w:val="1"/>
      <w:numFmt w:val="bullet"/>
      <w:lvlText w:val=""/>
      <w:lvlJc w:val="left"/>
      <w:pPr>
        <w:ind w:left="2520" w:hanging="360"/>
      </w:pPr>
      <w:rPr>
        <w:rFonts w:ascii="Symbol" w:hAnsi="Symbol" w:hint="default"/>
      </w:rPr>
    </w:lvl>
    <w:lvl w:ilvl="4" w:tplc="26B2F086" w:tentative="1">
      <w:start w:val="1"/>
      <w:numFmt w:val="bullet"/>
      <w:lvlText w:val="o"/>
      <w:lvlJc w:val="left"/>
      <w:pPr>
        <w:ind w:left="3240" w:hanging="360"/>
      </w:pPr>
      <w:rPr>
        <w:rFonts w:ascii="Courier New" w:hAnsi="Courier New" w:cs="Courier New" w:hint="default"/>
      </w:rPr>
    </w:lvl>
    <w:lvl w:ilvl="5" w:tplc="DA661036" w:tentative="1">
      <w:start w:val="1"/>
      <w:numFmt w:val="bullet"/>
      <w:lvlText w:val=""/>
      <w:lvlJc w:val="left"/>
      <w:pPr>
        <w:ind w:left="3960" w:hanging="360"/>
      </w:pPr>
      <w:rPr>
        <w:rFonts w:ascii="Wingdings" w:hAnsi="Wingdings" w:hint="default"/>
      </w:rPr>
    </w:lvl>
    <w:lvl w:ilvl="6" w:tplc="58A62972" w:tentative="1">
      <w:start w:val="1"/>
      <w:numFmt w:val="bullet"/>
      <w:lvlText w:val=""/>
      <w:lvlJc w:val="left"/>
      <w:pPr>
        <w:ind w:left="4680" w:hanging="360"/>
      </w:pPr>
      <w:rPr>
        <w:rFonts w:ascii="Symbol" w:hAnsi="Symbol" w:hint="default"/>
      </w:rPr>
    </w:lvl>
    <w:lvl w:ilvl="7" w:tplc="5C62B7D2" w:tentative="1">
      <w:start w:val="1"/>
      <w:numFmt w:val="bullet"/>
      <w:lvlText w:val="o"/>
      <w:lvlJc w:val="left"/>
      <w:pPr>
        <w:ind w:left="5400" w:hanging="360"/>
      </w:pPr>
      <w:rPr>
        <w:rFonts w:ascii="Courier New" w:hAnsi="Courier New" w:cs="Courier New" w:hint="default"/>
      </w:rPr>
    </w:lvl>
    <w:lvl w:ilvl="8" w:tplc="911A0F20" w:tentative="1">
      <w:start w:val="1"/>
      <w:numFmt w:val="bullet"/>
      <w:lvlText w:val=""/>
      <w:lvlJc w:val="left"/>
      <w:pPr>
        <w:ind w:left="6120" w:hanging="360"/>
      </w:pPr>
      <w:rPr>
        <w:rFonts w:ascii="Wingdings" w:hAnsi="Wingdings" w:hint="default"/>
      </w:rPr>
    </w:lvl>
  </w:abstractNum>
  <w:abstractNum w:abstractNumId="6" w15:restartNumberingAfterBreak="0">
    <w:nsid w:val="16F73908"/>
    <w:multiLevelType w:val="hybridMultilevel"/>
    <w:tmpl w:val="5B506BDE"/>
    <w:lvl w:ilvl="0" w:tplc="129677F6">
      <w:start w:val="1"/>
      <w:numFmt w:val="bullet"/>
      <w:lvlText w:val=""/>
      <w:lvlJc w:val="left"/>
      <w:pPr>
        <w:ind w:left="360" w:hanging="360"/>
      </w:pPr>
      <w:rPr>
        <w:rFonts w:ascii="Wingdings" w:hAnsi="Wingdings" w:hint="default"/>
      </w:rPr>
    </w:lvl>
    <w:lvl w:ilvl="1" w:tplc="92484542" w:tentative="1">
      <w:start w:val="1"/>
      <w:numFmt w:val="bullet"/>
      <w:lvlText w:val="o"/>
      <w:lvlJc w:val="left"/>
      <w:pPr>
        <w:ind w:left="1080" w:hanging="360"/>
      </w:pPr>
      <w:rPr>
        <w:rFonts w:ascii="Courier New" w:hAnsi="Courier New" w:cs="Courier New" w:hint="default"/>
      </w:rPr>
    </w:lvl>
    <w:lvl w:ilvl="2" w:tplc="830269DA" w:tentative="1">
      <w:start w:val="1"/>
      <w:numFmt w:val="bullet"/>
      <w:lvlText w:val=""/>
      <w:lvlJc w:val="left"/>
      <w:pPr>
        <w:ind w:left="1800" w:hanging="360"/>
      </w:pPr>
      <w:rPr>
        <w:rFonts w:ascii="Wingdings" w:hAnsi="Wingdings" w:hint="default"/>
      </w:rPr>
    </w:lvl>
    <w:lvl w:ilvl="3" w:tplc="51E4EDF0" w:tentative="1">
      <w:start w:val="1"/>
      <w:numFmt w:val="bullet"/>
      <w:lvlText w:val=""/>
      <w:lvlJc w:val="left"/>
      <w:pPr>
        <w:ind w:left="2520" w:hanging="360"/>
      </w:pPr>
      <w:rPr>
        <w:rFonts w:ascii="Symbol" w:hAnsi="Symbol" w:hint="default"/>
      </w:rPr>
    </w:lvl>
    <w:lvl w:ilvl="4" w:tplc="9F70016E" w:tentative="1">
      <w:start w:val="1"/>
      <w:numFmt w:val="bullet"/>
      <w:lvlText w:val="o"/>
      <w:lvlJc w:val="left"/>
      <w:pPr>
        <w:ind w:left="3240" w:hanging="360"/>
      </w:pPr>
      <w:rPr>
        <w:rFonts w:ascii="Courier New" w:hAnsi="Courier New" w:cs="Courier New" w:hint="default"/>
      </w:rPr>
    </w:lvl>
    <w:lvl w:ilvl="5" w:tplc="3D02EEAC" w:tentative="1">
      <w:start w:val="1"/>
      <w:numFmt w:val="bullet"/>
      <w:lvlText w:val=""/>
      <w:lvlJc w:val="left"/>
      <w:pPr>
        <w:ind w:left="3960" w:hanging="360"/>
      </w:pPr>
      <w:rPr>
        <w:rFonts w:ascii="Wingdings" w:hAnsi="Wingdings" w:hint="default"/>
      </w:rPr>
    </w:lvl>
    <w:lvl w:ilvl="6" w:tplc="DE6A3A98" w:tentative="1">
      <w:start w:val="1"/>
      <w:numFmt w:val="bullet"/>
      <w:lvlText w:val=""/>
      <w:lvlJc w:val="left"/>
      <w:pPr>
        <w:ind w:left="4680" w:hanging="360"/>
      </w:pPr>
      <w:rPr>
        <w:rFonts w:ascii="Symbol" w:hAnsi="Symbol" w:hint="default"/>
      </w:rPr>
    </w:lvl>
    <w:lvl w:ilvl="7" w:tplc="3B5C8796" w:tentative="1">
      <w:start w:val="1"/>
      <w:numFmt w:val="bullet"/>
      <w:lvlText w:val="o"/>
      <w:lvlJc w:val="left"/>
      <w:pPr>
        <w:ind w:left="5400" w:hanging="360"/>
      </w:pPr>
      <w:rPr>
        <w:rFonts w:ascii="Courier New" w:hAnsi="Courier New" w:cs="Courier New" w:hint="default"/>
      </w:rPr>
    </w:lvl>
    <w:lvl w:ilvl="8" w:tplc="2430ACC8" w:tentative="1">
      <w:start w:val="1"/>
      <w:numFmt w:val="bullet"/>
      <w:lvlText w:val=""/>
      <w:lvlJc w:val="left"/>
      <w:pPr>
        <w:ind w:left="6120" w:hanging="360"/>
      </w:pPr>
      <w:rPr>
        <w:rFonts w:ascii="Wingdings" w:hAnsi="Wingdings" w:hint="default"/>
      </w:rPr>
    </w:lvl>
  </w:abstractNum>
  <w:abstractNum w:abstractNumId="7" w15:restartNumberingAfterBreak="0">
    <w:nsid w:val="17F67277"/>
    <w:multiLevelType w:val="hybridMultilevel"/>
    <w:tmpl w:val="479A357E"/>
    <w:lvl w:ilvl="0" w:tplc="85CC45BE">
      <w:start w:val="1"/>
      <w:numFmt w:val="decimal"/>
      <w:lvlText w:val="%1."/>
      <w:lvlJc w:val="left"/>
      <w:pPr>
        <w:ind w:left="720" w:hanging="360"/>
      </w:pPr>
      <w:rPr>
        <w:color w:val="000000"/>
      </w:rPr>
    </w:lvl>
    <w:lvl w:ilvl="1" w:tplc="FFBA2C6A">
      <w:start w:val="1"/>
      <w:numFmt w:val="lowerLetter"/>
      <w:lvlText w:val="%2."/>
      <w:lvlJc w:val="left"/>
      <w:pPr>
        <w:ind w:left="1440" w:hanging="360"/>
      </w:pPr>
    </w:lvl>
    <w:lvl w:ilvl="2" w:tplc="5276F042">
      <w:start w:val="1"/>
      <w:numFmt w:val="lowerRoman"/>
      <w:lvlText w:val="%3."/>
      <w:lvlJc w:val="right"/>
      <w:pPr>
        <w:ind w:left="2160" w:hanging="180"/>
      </w:pPr>
    </w:lvl>
    <w:lvl w:ilvl="3" w:tplc="A54E1442">
      <w:start w:val="1"/>
      <w:numFmt w:val="decimal"/>
      <w:lvlText w:val="%4."/>
      <w:lvlJc w:val="left"/>
      <w:pPr>
        <w:ind w:left="2880" w:hanging="360"/>
      </w:pPr>
    </w:lvl>
    <w:lvl w:ilvl="4" w:tplc="74E87C6A">
      <w:start w:val="1"/>
      <w:numFmt w:val="lowerLetter"/>
      <w:lvlText w:val="%5."/>
      <w:lvlJc w:val="left"/>
      <w:pPr>
        <w:ind w:left="3600" w:hanging="360"/>
      </w:pPr>
    </w:lvl>
    <w:lvl w:ilvl="5" w:tplc="5F3C00E2">
      <w:start w:val="1"/>
      <w:numFmt w:val="lowerRoman"/>
      <w:lvlText w:val="%6."/>
      <w:lvlJc w:val="right"/>
      <w:pPr>
        <w:ind w:left="4320" w:hanging="180"/>
      </w:pPr>
    </w:lvl>
    <w:lvl w:ilvl="6" w:tplc="371488CA">
      <w:start w:val="1"/>
      <w:numFmt w:val="decimal"/>
      <w:lvlText w:val="%7."/>
      <w:lvlJc w:val="left"/>
      <w:pPr>
        <w:ind w:left="5040" w:hanging="360"/>
      </w:pPr>
    </w:lvl>
    <w:lvl w:ilvl="7" w:tplc="28F6C41C">
      <w:start w:val="1"/>
      <w:numFmt w:val="lowerLetter"/>
      <w:lvlText w:val="%8."/>
      <w:lvlJc w:val="left"/>
      <w:pPr>
        <w:ind w:left="5760" w:hanging="360"/>
      </w:pPr>
    </w:lvl>
    <w:lvl w:ilvl="8" w:tplc="17C096B6">
      <w:start w:val="1"/>
      <w:numFmt w:val="lowerRoman"/>
      <w:lvlText w:val="%9."/>
      <w:lvlJc w:val="right"/>
      <w:pPr>
        <w:ind w:left="6480" w:hanging="180"/>
      </w:pPr>
    </w:lvl>
  </w:abstractNum>
  <w:abstractNum w:abstractNumId="8" w15:restartNumberingAfterBreak="0">
    <w:nsid w:val="19C834BD"/>
    <w:multiLevelType w:val="hybridMultilevel"/>
    <w:tmpl w:val="480A0F34"/>
    <w:lvl w:ilvl="0" w:tplc="B7280888">
      <w:start w:val="1"/>
      <w:numFmt w:val="bullet"/>
      <w:lvlText w:val=""/>
      <w:lvlJc w:val="left"/>
      <w:pPr>
        <w:ind w:left="360" w:hanging="360"/>
      </w:pPr>
      <w:rPr>
        <w:rFonts w:ascii="Wingdings" w:hAnsi="Wingdings" w:hint="default"/>
        <w:color w:val="auto"/>
      </w:rPr>
    </w:lvl>
    <w:lvl w:ilvl="1" w:tplc="93EC386E">
      <w:start w:val="1"/>
      <w:numFmt w:val="bullet"/>
      <w:lvlText w:val=""/>
      <w:lvlJc w:val="left"/>
      <w:pPr>
        <w:ind w:left="1080" w:hanging="360"/>
      </w:pPr>
      <w:rPr>
        <w:rFonts w:ascii="Wingdings" w:hAnsi="Wingdings" w:hint="default"/>
      </w:rPr>
    </w:lvl>
    <w:lvl w:ilvl="2" w:tplc="364A0770">
      <w:start w:val="1"/>
      <w:numFmt w:val="bullet"/>
      <w:lvlText w:val=""/>
      <w:lvlJc w:val="left"/>
      <w:pPr>
        <w:ind w:left="1800" w:hanging="360"/>
      </w:pPr>
      <w:rPr>
        <w:rFonts w:ascii="Wingdings" w:hAnsi="Wingdings" w:hint="default"/>
      </w:rPr>
    </w:lvl>
    <w:lvl w:ilvl="3" w:tplc="9C10B188">
      <w:numFmt w:val="bullet"/>
      <w:lvlText w:val="-"/>
      <w:lvlJc w:val="left"/>
      <w:pPr>
        <w:ind w:left="2520" w:hanging="360"/>
      </w:pPr>
      <w:rPr>
        <w:rFonts w:ascii="David" w:eastAsiaTheme="minorHAnsi" w:hAnsi="David" w:cs="David" w:hint="default"/>
      </w:rPr>
    </w:lvl>
    <w:lvl w:ilvl="4" w:tplc="31E6D232" w:tentative="1">
      <w:start w:val="1"/>
      <w:numFmt w:val="bullet"/>
      <w:lvlText w:val="o"/>
      <w:lvlJc w:val="left"/>
      <w:pPr>
        <w:ind w:left="3240" w:hanging="360"/>
      </w:pPr>
      <w:rPr>
        <w:rFonts w:ascii="Courier New" w:hAnsi="Courier New" w:cs="Courier New" w:hint="default"/>
      </w:rPr>
    </w:lvl>
    <w:lvl w:ilvl="5" w:tplc="75DCF3AC" w:tentative="1">
      <w:start w:val="1"/>
      <w:numFmt w:val="bullet"/>
      <w:lvlText w:val=""/>
      <w:lvlJc w:val="left"/>
      <w:pPr>
        <w:ind w:left="3960" w:hanging="360"/>
      </w:pPr>
      <w:rPr>
        <w:rFonts w:ascii="Wingdings" w:hAnsi="Wingdings" w:hint="default"/>
      </w:rPr>
    </w:lvl>
    <w:lvl w:ilvl="6" w:tplc="D5E43510" w:tentative="1">
      <w:start w:val="1"/>
      <w:numFmt w:val="bullet"/>
      <w:lvlText w:val=""/>
      <w:lvlJc w:val="left"/>
      <w:pPr>
        <w:ind w:left="4680" w:hanging="360"/>
      </w:pPr>
      <w:rPr>
        <w:rFonts w:ascii="Symbol" w:hAnsi="Symbol" w:hint="default"/>
      </w:rPr>
    </w:lvl>
    <w:lvl w:ilvl="7" w:tplc="FE362342" w:tentative="1">
      <w:start w:val="1"/>
      <w:numFmt w:val="bullet"/>
      <w:lvlText w:val="o"/>
      <w:lvlJc w:val="left"/>
      <w:pPr>
        <w:ind w:left="5400" w:hanging="360"/>
      </w:pPr>
      <w:rPr>
        <w:rFonts w:ascii="Courier New" w:hAnsi="Courier New" w:cs="Courier New" w:hint="default"/>
      </w:rPr>
    </w:lvl>
    <w:lvl w:ilvl="8" w:tplc="062655C8" w:tentative="1">
      <w:start w:val="1"/>
      <w:numFmt w:val="bullet"/>
      <w:lvlText w:val=""/>
      <w:lvlJc w:val="left"/>
      <w:pPr>
        <w:ind w:left="6120" w:hanging="360"/>
      </w:pPr>
      <w:rPr>
        <w:rFonts w:ascii="Wingdings" w:hAnsi="Wingdings" w:hint="default"/>
      </w:rPr>
    </w:lvl>
  </w:abstractNum>
  <w:abstractNum w:abstractNumId="9"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5846B5"/>
    <w:multiLevelType w:val="hybridMultilevel"/>
    <w:tmpl w:val="9A10E208"/>
    <w:lvl w:ilvl="0" w:tplc="D3168B60">
      <w:start w:val="1"/>
      <w:numFmt w:val="bullet"/>
      <w:lvlText w:val=""/>
      <w:lvlJc w:val="left"/>
      <w:pPr>
        <w:ind w:left="720" w:hanging="360"/>
      </w:pPr>
      <w:rPr>
        <w:rFonts w:ascii="Symbol" w:hAnsi="Symbol" w:hint="default"/>
      </w:rPr>
    </w:lvl>
    <w:lvl w:ilvl="1" w:tplc="57E42E1A" w:tentative="1">
      <w:start w:val="1"/>
      <w:numFmt w:val="bullet"/>
      <w:lvlText w:val="o"/>
      <w:lvlJc w:val="left"/>
      <w:pPr>
        <w:ind w:left="1440" w:hanging="360"/>
      </w:pPr>
      <w:rPr>
        <w:rFonts w:ascii="Courier New" w:hAnsi="Courier New" w:cs="Courier New" w:hint="default"/>
      </w:rPr>
    </w:lvl>
    <w:lvl w:ilvl="2" w:tplc="E412115A" w:tentative="1">
      <w:start w:val="1"/>
      <w:numFmt w:val="bullet"/>
      <w:lvlText w:val=""/>
      <w:lvlJc w:val="left"/>
      <w:pPr>
        <w:ind w:left="2160" w:hanging="360"/>
      </w:pPr>
      <w:rPr>
        <w:rFonts w:ascii="Wingdings" w:hAnsi="Wingdings" w:hint="default"/>
      </w:rPr>
    </w:lvl>
    <w:lvl w:ilvl="3" w:tplc="F2C4DCD4" w:tentative="1">
      <w:start w:val="1"/>
      <w:numFmt w:val="bullet"/>
      <w:lvlText w:val=""/>
      <w:lvlJc w:val="left"/>
      <w:pPr>
        <w:ind w:left="2880" w:hanging="360"/>
      </w:pPr>
      <w:rPr>
        <w:rFonts w:ascii="Symbol" w:hAnsi="Symbol" w:hint="default"/>
      </w:rPr>
    </w:lvl>
    <w:lvl w:ilvl="4" w:tplc="4A422B82" w:tentative="1">
      <w:start w:val="1"/>
      <w:numFmt w:val="bullet"/>
      <w:lvlText w:val="o"/>
      <w:lvlJc w:val="left"/>
      <w:pPr>
        <w:ind w:left="3600" w:hanging="360"/>
      </w:pPr>
      <w:rPr>
        <w:rFonts w:ascii="Courier New" w:hAnsi="Courier New" w:cs="Courier New" w:hint="default"/>
      </w:rPr>
    </w:lvl>
    <w:lvl w:ilvl="5" w:tplc="8362EBAE" w:tentative="1">
      <w:start w:val="1"/>
      <w:numFmt w:val="bullet"/>
      <w:lvlText w:val=""/>
      <w:lvlJc w:val="left"/>
      <w:pPr>
        <w:ind w:left="4320" w:hanging="360"/>
      </w:pPr>
      <w:rPr>
        <w:rFonts w:ascii="Wingdings" w:hAnsi="Wingdings" w:hint="default"/>
      </w:rPr>
    </w:lvl>
    <w:lvl w:ilvl="6" w:tplc="372626E4" w:tentative="1">
      <w:start w:val="1"/>
      <w:numFmt w:val="bullet"/>
      <w:lvlText w:val=""/>
      <w:lvlJc w:val="left"/>
      <w:pPr>
        <w:ind w:left="5040" w:hanging="360"/>
      </w:pPr>
      <w:rPr>
        <w:rFonts w:ascii="Symbol" w:hAnsi="Symbol" w:hint="default"/>
      </w:rPr>
    </w:lvl>
    <w:lvl w:ilvl="7" w:tplc="5BE4BBE2" w:tentative="1">
      <w:start w:val="1"/>
      <w:numFmt w:val="bullet"/>
      <w:lvlText w:val="o"/>
      <w:lvlJc w:val="left"/>
      <w:pPr>
        <w:ind w:left="5760" w:hanging="360"/>
      </w:pPr>
      <w:rPr>
        <w:rFonts w:ascii="Courier New" w:hAnsi="Courier New" w:cs="Courier New" w:hint="default"/>
      </w:rPr>
    </w:lvl>
    <w:lvl w:ilvl="8" w:tplc="709C823E" w:tentative="1">
      <w:start w:val="1"/>
      <w:numFmt w:val="bullet"/>
      <w:lvlText w:val=""/>
      <w:lvlJc w:val="left"/>
      <w:pPr>
        <w:ind w:left="6480" w:hanging="360"/>
      </w:pPr>
      <w:rPr>
        <w:rFonts w:ascii="Wingdings" w:hAnsi="Wingdings" w:hint="default"/>
      </w:rPr>
    </w:lvl>
  </w:abstractNum>
  <w:abstractNum w:abstractNumId="11" w15:restartNumberingAfterBreak="0">
    <w:nsid w:val="265F44EC"/>
    <w:multiLevelType w:val="hybridMultilevel"/>
    <w:tmpl w:val="1C1837E0"/>
    <w:lvl w:ilvl="0" w:tplc="2F22A9CE">
      <w:numFmt w:val="bullet"/>
      <w:lvlText w:val="-"/>
      <w:lvlJc w:val="left"/>
      <w:pPr>
        <w:ind w:left="360" w:hanging="360"/>
      </w:pPr>
      <w:rPr>
        <w:rFonts w:ascii="David" w:eastAsia="Times New Roman" w:hAnsi="David" w:cs="David" w:hint="default"/>
      </w:rPr>
    </w:lvl>
    <w:lvl w:ilvl="1" w:tplc="EFC6465C" w:tentative="1">
      <w:start w:val="1"/>
      <w:numFmt w:val="bullet"/>
      <w:lvlText w:val="o"/>
      <w:lvlJc w:val="left"/>
      <w:pPr>
        <w:ind w:left="1080" w:hanging="360"/>
      </w:pPr>
      <w:rPr>
        <w:rFonts w:ascii="Courier New" w:hAnsi="Courier New" w:cs="Courier New" w:hint="default"/>
      </w:rPr>
    </w:lvl>
    <w:lvl w:ilvl="2" w:tplc="9FDE6EEC" w:tentative="1">
      <w:start w:val="1"/>
      <w:numFmt w:val="bullet"/>
      <w:lvlText w:val=""/>
      <w:lvlJc w:val="left"/>
      <w:pPr>
        <w:ind w:left="1800" w:hanging="360"/>
      </w:pPr>
      <w:rPr>
        <w:rFonts w:ascii="Wingdings" w:hAnsi="Wingdings" w:hint="default"/>
      </w:rPr>
    </w:lvl>
    <w:lvl w:ilvl="3" w:tplc="E556D1BC" w:tentative="1">
      <w:start w:val="1"/>
      <w:numFmt w:val="bullet"/>
      <w:lvlText w:val=""/>
      <w:lvlJc w:val="left"/>
      <w:pPr>
        <w:ind w:left="2520" w:hanging="360"/>
      </w:pPr>
      <w:rPr>
        <w:rFonts w:ascii="Symbol" w:hAnsi="Symbol" w:hint="default"/>
      </w:rPr>
    </w:lvl>
    <w:lvl w:ilvl="4" w:tplc="BF662C88" w:tentative="1">
      <w:start w:val="1"/>
      <w:numFmt w:val="bullet"/>
      <w:lvlText w:val="o"/>
      <w:lvlJc w:val="left"/>
      <w:pPr>
        <w:ind w:left="3240" w:hanging="360"/>
      </w:pPr>
      <w:rPr>
        <w:rFonts w:ascii="Courier New" w:hAnsi="Courier New" w:cs="Courier New" w:hint="default"/>
      </w:rPr>
    </w:lvl>
    <w:lvl w:ilvl="5" w:tplc="BF4C5EB4" w:tentative="1">
      <w:start w:val="1"/>
      <w:numFmt w:val="bullet"/>
      <w:lvlText w:val=""/>
      <w:lvlJc w:val="left"/>
      <w:pPr>
        <w:ind w:left="3960" w:hanging="360"/>
      </w:pPr>
      <w:rPr>
        <w:rFonts w:ascii="Wingdings" w:hAnsi="Wingdings" w:hint="default"/>
      </w:rPr>
    </w:lvl>
    <w:lvl w:ilvl="6" w:tplc="78605AB2" w:tentative="1">
      <w:start w:val="1"/>
      <w:numFmt w:val="bullet"/>
      <w:lvlText w:val=""/>
      <w:lvlJc w:val="left"/>
      <w:pPr>
        <w:ind w:left="4680" w:hanging="360"/>
      </w:pPr>
      <w:rPr>
        <w:rFonts w:ascii="Symbol" w:hAnsi="Symbol" w:hint="default"/>
      </w:rPr>
    </w:lvl>
    <w:lvl w:ilvl="7" w:tplc="E98C4A3A" w:tentative="1">
      <w:start w:val="1"/>
      <w:numFmt w:val="bullet"/>
      <w:lvlText w:val="o"/>
      <w:lvlJc w:val="left"/>
      <w:pPr>
        <w:ind w:left="5400" w:hanging="360"/>
      </w:pPr>
      <w:rPr>
        <w:rFonts w:ascii="Courier New" w:hAnsi="Courier New" w:cs="Courier New" w:hint="default"/>
      </w:rPr>
    </w:lvl>
    <w:lvl w:ilvl="8" w:tplc="28C69622" w:tentative="1">
      <w:start w:val="1"/>
      <w:numFmt w:val="bullet"/>
      <w:lvlText w:val=""/>
      <w:lvlJc w:val="left"/>
      <w:pPr>
        <w:ind w:left="6120" w:hanging="360"/>
      </w:pPr>
      <w:rPr>
        <w:rFonts w:ascii="Wingdings" w:hAnsi="Wingdings" w:hint="default"/>
      </w:rPr>
    </w:lvl>
  </w:abstractNum>
  <w:abstractNum w:abstractNumId="12" w15:restartNumberingAfterBreak="0">
    <w:nsid w:val="33AE52B0"/>
    <w:multiLevelType w:val="hybridMultilevel"/>
    <w:tmpl w:val="37787044"/>
    <w:lvl w:ilvl="0" w:tplc="5F8E5ECE">
      <w:start w:val="1"/>
      <w:numFmt w:val="bullet"/>
      <w:lvlText w:val=""/>
      <w:lvlJc w:val="left"/>
      <w:pPr>
        <w:ind w:left="720" w:hanging="360"/>
      </w:pPr>
      <w:rPr>
        <w:rFonts w:ascii="Symbol" w:hAnsi="Symbol" w:hint="default"/>
      </w:rPr>
    </w:lvl>
    <w:lvl w:ilvl="1" w:tplc="A34043B2">
      <w:start w:val="1"/>
      <w:numFmt w:val="bullet"/>
      <w:lvlText w:val="o"/>
      <w:lvlJc w:val="left"/>
      <w:pPr>
        <w:ind w:left="1440" w:hanging="360"/>
      </w:pPr>
      <w:rPr>
        <w:rFonts w:ascii="Courier New" w:hAnsi="Courier New" w:cs="Courier New" w:hint="default"/>
      </w:rPr>
    </w:lvl>
    <w:lvl w:ilvl="2" w:tplc="5C2A2E1A">
      <w:start w:val="1"/>
      <w:numFmt w:val="bullet"/>
      <w:lvlText w:val=""/>
      <w:lvlJc w:val="left"/>
      <w:pPr>
        <w:ind w:left="2160" w:hanging="360"/>
      </w:pPr>
      <w:rPr>
        <w:rFonts w:ascii="Wingdings" w:hAnsi="Wingdings" w:hint="default"/>
      </w:rPr>
    </w:lvl>
    <w:lvl w:ilvl="3" w:tplc="25DCC6C2">
      <w:start w:val="1"/>
      <w:numFmt w:val="bullet"/>
      <w:lvlText w:val=""/>
      <w:lvlJc w:val="left"/>
      <w:pPr>
        <w:ind w:left="2880" w:hanging="360"/>
      </w:pPr>
      <w:rPr>
        <w:rFonts w:ascii="Symbol" w:hAnsi="Symbol" w:hint="default"/>
      </w:rPr>
    </w:lvl>
    <w:lvl w:ilvl="4" w:tplc="85663414">
      <w:start w:val="1"/>
      <w:numFmt w:val="bullet"/>
      <w:lvlText w:val="o"/>
      <w:lvlJc w:val="left"/>
      <w:pPr>
        <w:ind w:left="3600" w:hanging="360"/>
      </w:pPr>
      <w:rPr>
        <w:rFonts w:ascii="Courier New" w:hAnsi="Courier New" w:cs="Courier New" w:hint="default"/>
      </w:rPr>
    </w:lvl>
    <w:lvl w:ilvl="5" w:tplc="569CF1EC">
      <w:start w:val="1"/>
      <w:numFmt w:val="bullet"/>
      <w:lvlText w:val=""/>
      <w:lvlJc w:val="left"/>
      <w:pPr>
        <w:ind w:left="4320" w:hanging="360"/>
      </w:pPr>
      <w:rPr>
        <w:rFonts w:ascii="Wingdings" w:hAnsi="Wingdings" w:hint="default"/>
      </w:rPr>
    </w:lvl>
    <w:lvl w:ilvl="6" w:tplc="9DDCA914">
      <w:start w:val="1"/>
      <w:numFmt w:val="bullet"/>
      <w:lvlText w:val=""/>
      <w:lvlJc w:val="left"/>
      <w:pPr>
        <w:ind w:left="5040" w:hanging="360"/>
      </w:pPr>
      <w:rPr>
        <w:rFonts w:ascii="Symbol" w:hAnsi="Symbol" w:hint="default"/>
      </w:rPr>
    </w:lvl>
    <w:lvl w:ilvl="7" w:tplc="092C2B38">
      <w:start w:val="1"/>
      <w:numFmt w:val="bullet"/>
      <w:lvlText w:val="o"/>
      <w:lvlJc w:val="left"/>
      <w:pPr>
        <w:ind w:left="5760" w:hanging="360"/>
      </w:pPr>
      <w:rPr>
        <w:rFonts w:ascii="Courier New" w:hAnsi="Courier New" w:cs="Courier New" w:hint="default"/>
      </w:rPr>
    </w:lvl>
    <w:lvl w:ilvl="8" w:tplc="7EBED184">
      <w:start w:val="1"/>
      <w:numFmt w:val="bullet"/>
      <w:lvlText w:val=""/>
      <w:lvlJc w:val="left"/>
      <w:pPr>
        <w:ind w:left="6480" w:hanging="360"/>
      </w:pPr>
      <w:rPr>
        <w:rFonts w:ascii="Wingdings" w:hAnsi="Wingdings" w:hint="default"/>
      </w:rPr>
    </w:lvl>
  </w:abstractNum>
  <w:abstractNum w:abstractNumId="13" w15:restartNumberingAfterBreak="0">
    <w:nsid w:val="40CA49A5"/>
    <w:multiLevelType w:val="hybridMultilevel"/>
    <w:tmpl w:val="D488128E"/>
    <w:lvl w:ilvl="0" w:tplc="339A1F6E">
      <w:start w:val="1"/>
      <w:numFmt w:val="bullet"/>
      <w:lvlText w:val=""/>
      <w:lvlJc w:val="left"/>
      <w:pPr>
        <w:ind w:left="1080" w:hanging="360"/>
      </w:pPr>
      <w:rPr>
        <w:rFonts w:ascii="Wingdings" w:hAnsi="Wingdings" w:hint="default"/>
      </w:rPr>
    </w:lvl>
    <w:lvl w:ilvl="1" w:tplc="0DEEA47C" w:tentative="1">
      <w:start w:val="1"/>
      <w:numFmt w:val="bullet"/>
      <w:lvlText w:val="o"/>
      <w:lvlJc w:val="left"/>
      <w:pPr>
        <w:ind w:left="1800" w:hanging="360"/>
      </w:pPr>
      <w:rPr>
        <w:rFonts w:ascii="Courier New" w:hAnsi="Courier New" w:cs="Courier New" w:hint="default"/>
      </w:rPr>
    </w:lvl>
    <w:lvl w:ilvl="2" w:tplc="B74A3658" w:tentative="1">
      <w:start w:val="1"/>
      <w:numFmt w:val="bullet"/>
      <w:lvlText w:val=""/>
      <w:lvlJc w:val="left"/>
      <w:pPr>
        <w:ind w:left="2520" w:hanging="360"/>
      </w:pPr>
      <w:rPr>
        <w:rFonts w:ascii="Wingdings" w:hAnsi="Wingdings" w:hint="default"/>
      </w:rPr>
    </w:lvl>
    <w:lvl w:ilvl="3" w:tplc="4372B7CA" w:tentative="1">
      <w:start w:val="1"/>
      <w:numFmt w:val="bullet"/>
      <w:lvlText w:val=""/>
      <w:lvlJc w:val="left"/>
      <w:pPr>
        <w:ind w:left="3240" w:hanging="360"/>
      </w:pPr>
      <w:rPr>
        <w:rFonts w:ascii="Symbol" w:hAnsi="Symbol" w:hint="default"/>
      </w:rPr>
    </w:lvl>
    <w:lvl w:ilvl="4" w:tplc="4212F7E8" w:tentative="1">
      <w:start w:val="1"/>
      <w:numFmt w:val="bullet"/>
      <w:lvlText w:val="o"/>
      <w:lvlJc w:val="left"/>
      <w:pPr>
        <w:ind w:left="3960" w:hanging="360"/>
      </w:pPr>
      <w:rPr>
        <w:rFonts w:ascii="Courier New" w:hAnsi="Courier New" w:cs="Courier New" w:hint="default"/>
      </w:rPr>
    </w:lvl>
    <w:lvl w:ilvl="5" w:tplc="0276D62C" w:tentative="1">
      <w:start w:val="1"/>
      <w:numFmt w:val="bullet"/>
      <w:lvlText w:val=""/>
      <w:lvlJc w:val="left"/>
      <w:pPr>
        <w:ind w:left="4680" w:hanging="360"/>
      </w:pPr>
      <w:rPr>
        <w:rFonts w:ascii="Wingdings" w:hAnsi="Wingdings" w:hint="default"/>
      </w:rPr>
    </w:lvl>
    <w:lvl w:ilvl="6" w:tplc="F1DC4FE2" w:tentative="1">
      <w:start w:val="1"/>
      <w:numFmt w:val="bullet"/>
      <w:lvlText w:val=""/>
      <w:lvlJc w:val="left"/>
      <w:pPr>
        <w:ind w:left="5400" w:hanging="360"/>
      </w:pPr>
      <w:rPr>
        <w:rFonts w:ascii="Symbol" w:hAnsi="Symbol" w:hint="default"/>
      </w:rPr>
    </w:lvl>
    <w:lvl w:ilvl="7" w:tplc="0BBA5E14" w:tentative="1">
      <w:start w:val="1"/>
      <w:numFmt w:val="bullet"/>
      <w:lvlText w:val="o"/>
      <w:lvlJc w:val="left"/>
      <w:pPr>
        <w:ind w:left="6120" w:hanging="360"/>
      </w:pPr>
      <w:rPr>
        <w:rFonts w:ascii="Courier New" w:hAnsi="Courier New" w:cs="Courier New" w:hint="default"/>
      </w:rPr>
    </w:lvl>
    <w:lvl w:ilvl="8" w:tplc="95683814" w:tentative="1">
      <w:start w:val="1"/>
      <w:numFmt w:val="bullet"/>
      <w:lvlText w:val=""/>
      <w:lvlJc w:val="left"/>
      <w:pPr>
        <w:ind w:left="6840" w:hanging="360"/>
      </w:pPr>
      <w:rPr>
        <w:rFonts w:ascii="Wingdings" w:hAnsi="Wingdings" w:hint="default"/>
      </w:rPr>
    </w:lvl>
  </w:abstractNum>
  <w:abstractNum w:abstractNumId="14" w15:restartNumberingAfterBreak="0">
    <w:nsid w:val="4BAD716E"/>
    <w:multiLevelType w:val="hybridMultilevel"/>
    <w:tmpl w:val="111011BA"/>
    <w:lvl w:ilvl="0" w:tplc="74C4F6F8">
      <w:numFmt w:val="bullet"/>
      <w:pStyle w:val="-"/>
      <w:lvlText w:val=""/>
      <w:lvlJc w:val="left"/>
      <w:pPr>
        <w:ind w:left="720" w:hanging="360"/>
      </w:pPr>
      <w:rPr>
        <w:rFonts w:ascii="Symbol" w:eastAsia="Calibri" w:hAnsi="Symbol" w:cs="Gisha" w:hint="default"/>
      </w:rPr>
    </w:lvl>
    <w:lvl w:ilvl="1" w:tplc="0C18740A" w:tentative="1">
      <w:start w:val="1"/>
      <w:numFmt w:val="bullet"/>
      <w:lvlText w:val="o"/>
      <w:lvlJc w:val="left"/>
      <w:pPr>
        <w:ind w:left="1440" w:hanging="360"/>
      </w:pPr>
      <w:rPr>
        <w:rFonts w:ascii="Courier New" w:hAnsi="Courier New" w:cs="Courier New" w:hint="default"/>
      </w:rPr>
    </w:lvl>
    <w:lvl w:ilvl="2" w:tplc="05364D42" w:tentative="1">
      <w:start w:val="1"/>
      <w:numFmt w:val="bullet"/>
      <w:lvlText w:val=""/>
      <w:lvlJc w:val="left"/>
      <w:pPr>
        <w:ind w:left="2160" w:hanging="360"/>
      </w:pPr>
      <w:rPr>
        <w:rFonts w:ascii="Wingdings" w:hAnsi="Wingdings" w:hint="default"/>
      </w:rPr>
    </w:lvl>
    <w:lvl w:ilvl="3" w:tplc="61DCAB32" w:tentative="1">
      <w:start w:val="1"/>
      <w:numFmt w:val="bullet"/>
      <w:lvlText w:val=""/>
      <w:lvlJc w:val="left"/>
      <w:pPr>
        <w:ind w:left="2880" w:hanging="360"/>
      </w:pPr>
      <w:rPr>
        <w:rFonts w:ascii="Symbol" w:hAnsi="Symbol" w:hint="default"/>
      </w:rPr>
    </w:lvl>
    <w:lvl w:ilvl="4" w:tplc="08C48D52" w:tentative="1">
      <w:start w:val="1"/>
      <w:numFmt w:val="bullet"/>
      <w:lvlText w:val="o"/>
      <w:lvlJc w:val="left"/>
      <w:pPr>
        <w:ind w:left="3600" w:hanging="360"/>
      </w:pPr>
      <w:rPr>
        <w:rFonts w:ascii="Courier New" w:hAnsi="Courier New" w:cs="Courier New" w:hint="default"/>
      </w:rPr>
    </w:lvl>
    <w:lvl w:ilvl="5" w:tplc="FCE6B994" w:tentative="1">
      <w:start w:val="1"/>
      <w:numFmt w:val="bullet"/>
      <w:lvlText w:val=""/>
      <w:lvlJc w:val="left"/>
      <w:pPr>
        <w:ind w:left="4320" w:hanging="360"/>
      </w:pPr>
      <w:rPr>
        <w:rFonts w:ascii="Wingdings" w:hAnsi="Wingdings" w:hint="default"/>
      </w:rPr>
    </w:lvl>
    <w:lvl w:ilvl="6" w:tplc="E16EC7F4" w:tentative="1">
      <w:start w:val="1"/>
      <w:numFmt w:val="bullet"/>
      <w:lvlText w:val=""/>
      <w:lvlJc w:val="left"/>
      <w:pPr>
        <w:ind w:left="5040" w:hanging="360"/>
      </w:pPr>
      <w:rPr>
        <w:rFonts w:ascii="Symbol" w:hAnsi="Symbol" w:hint="default"/>
      </w:rPr>
    </w:lvl>
    <w:lvl w:ilvl="7" w:tplc="63BA3484" w:tentative="1">
      <w:start w:val="1"/>
      <w:numFmt w:val="bullet"/>
      <w:lvlText w:val="o"/>
      <w:lvlJc w:val="left"/>
      <w:pPr>
        <w:ind w:left="5760" w:hanging="360"/>
      </w:pPr>
      <w:rPr>
        <w:rFonts w:ascii="Courier New" w:hAnsi="Courier New" w:cs="Courier New" w:hint="default"/>
      </w:rPr>
    </w:lvl>
    <w:lvl w:ilvl="8" w:tplc="381AAB3E" w:tentative="1">
      <w:start w:val="1"/>
      <w:numFmt w:val="bullet"/>
      <w:lvlText w:val=""/>
      <w:lvlJc w:val="left"/>
      <w:pPr>
        <w:ind w:left="6480" w:hanging="360"/>
      </w:pPr>
      <w:rPr>
        <w:rFonts w:ascii="Wingdings" w:hAnsi="Wingdings" w:hint="default"/>
      </w:rPr>
    </w:lvl>
  </w:abstractNum>
  <w:abstractNum w:abstractNumId="15" w15:restartNumberingAfterBreak="0">
    <w:nsid w:val="57FE0056"/>
    <w:multiLevelType w:val="hybridMultilevel"/>
    <w:tmpl w:val="3E1638A6"/>
    <w:lvl w:ilvl="0" w:tplc="EF94B8C8">
      <w:start w:val="1"/>
      <w:numFmt w:val="bullet"/>
      <w:lvlText w:val=""/>
      <w:lvlJc w:val="left"/>
      <w:pPr>
        <w:ind w:left="720" w:hanging="360"/>
      </w:pPr>
      <w:rPr>
        <w:rFonts w:ascii="Symbol" w:hAnsi="Symbol" w:hint="default"/>
      </w:rPr>
    </w:lvl>
    <w:lvl w:ilvl="1" w:tplc="4008C5B0">
      <w:start w:val="1"/>
      <w:numFmt w:val="bullet"/>
      <w:lvlText w:val="o"/>
      <w:lvlJc w:val="left"/>
      <w:pPr>
        <w:ind w:left="1440" w:hanging="360"/>
      </w:pPr>
      <w:rPr>
        <w:rFonts w:ascii="Courier New" w:hAnsi="Courier New" w:cs="Courier New" w:hint="default"/>
      </w:rPr>
    </w:lvl>
    <w:lvl w:ilvl="2" w:tplc="82CADF4A">
      <w:start w:val="1"/>
      <w:numFmt w:val="bullet"/>
      <w:lvlText w:val=""/>
      <w:lvlJc w:val="left"/>
      <w:pPr>
        <w:ind w:left="2160" w:hanging="360"/>
      </w:pPr>
      <w:rPr>
        <w:rFonts w:ascii="Wingdings" w:hAnsi="Wingdings" w:hint="default"/>
      </w:rPr>
    </w:lvl>
    <w:lvl w:ilvl="3" w:tplc="DCA09112">
      <w:start w:val="1"/>
      <w:numFmt w:val="bullet"/>
      <w:lvlText w:val=""/>
      <w:lvlJc w:val="left"/>
      <w:pPr>
        <w:ind w:left="2880" w:hanging="360"/>
      </w:pPr>
      <w:rPr>
        <w:rFonts w:ascii="Symbol" w:hAnsi="Symbol" w:hint="default"/>
      </w:rPr>
    </w:lvl>
    <w:lvl w:ilvl="4" w:tplc="C4F8E5B2">
      <w:start w:val="1"/>
      <w:numFmt w:val="bullet"/>
      <w:lvlText w:val="o"/>
      <w:lvlJc w:val="left"/>
      <w:pPr>
        <w:ind w:left="3600" w:hanging="360"/>
      </w:pPr>
      <w:rPr>
        <w:rFonts w:ascii="Courier New" w:hAnsi="Courier New" w:cs="Courier New" w:hint="default"/>
      </w:rPr>
    </w:lvl>
    <w:lvl w:ilvl="5" w:tplc="962A36B2">
      <w:start w:val="1"/>
      <w:numFmt w:val="bullet"/>
      <w:lvlText w:val=""/>
      <w:lvlJc w:val="left"/>
      <w:pPr>
        <w:ind w:left="4320" w:hanging="360"/>
      </w:pPr>
      <w:rPr>
        <w:rFonts w:ascii="Wingdings" w:hAnsi="Wingdings" w:hint="default"/>
      </w:rPr>
    </w:lvl>
    <w:lvl w:ilvl="6" w:tplc="A9768166">
      <w:start w:val="1"/>
      <w:numFmt w:val="bullet"/>
      <w:lvlText w:val=""/>
      <w:lvlJc w:val="left"/>
      <w:pPr>
        <w:ind w:left="5040" w:hanging="360"/>
      </w:pPr>
      <w:rPr>
        <w:rFonts w:ascii="Symbol" w:hAnsi="Symbol" w:hint="default"/>
      </w:rPr>
    </w:lvl>
    <w:lvl w:ilvl="7" w:tplc="84EA7558">
      <w:start w:val="1"/>
      <w:numFmt w:val="bullet"/>
      <w:lvlText w:val="o"/>
      <w:lvlJc w:val="left"/>
      <w:pPr>
        <w:ind w:left="5760" w:hanging="360"/>
      </w:pPr>
      <w:rPr>
        <w:rFonts w:ascii="Courier New" w:hAnsi="Courier New" w:cs="Courier New" w:hint="default"/>
      </w:rPr>
    </w:lvl>
    <w:lvl w:ilvl="8" w:tplc="53425CB2">
      <w:start w:val="1"/>
      <w:numFmt w:val="bullet"/>
      <w:lvlText w:val=""/>
      <w:lvlJc w:val="left"/>
      <w:pPr>
        <w:ind w:left="6480" w:hanging="360"/>
      </w:pPr>
      <w:rPr>
        <w:rFonts w:ascii="Wingdings" w:hAnsi="Wingdings" w:hint="default"/>
      </w:rPr>
    </w:lvl>
  </w:abstractNum>
  <w:abstractNum w:abstractNumId="16" w15:restartNumberingAfterBreak="0">
    <w:nsid w:val="61F12BEA"/>
    <w:multiLevelType w:val="hybridMultilevel"/>
    <w:tmpl w:val="D4BA8082"/>
    <w:lvl w:ilvl="0" w:tplc="06F662C4">
      <w:start w:val="1"/>
      <w:numFmt w:val="bullet"/>
      <w:lvlText w:val=""/>
      <w:lvlJc w:val="left"/>
      <w:pPr>
        <w:ind w:left="1080" w:hanging="360"/>
      </w:pPr>
      <w:rPr>
        <w:rFonts w:ascii="Wingdings" w:hAnsi="Wingdings" w:hint="default"/>
      </w:rPr>
    </w:lvl>
    <w:lvl w:ilvl="1" w:tplc="98D81CDC" w:tentative="1">
      <w:start w:val="1"/>
      <w:numFmt w:val="bullet"/>
      <w:lvlText w:val="o"/>
      <w:lvlJc w:val="left"/>
      <w:pPr>
        <w:ind w:left="1800" w:hanging="360"/>
      </w:pPr>
      <w:rPr>
        <w:rFonts w:ascii="Courier New" w:hAnsi="Courier New" w:cs="Courier New" w:hint="default"/>
      </w:rPr>
    </w:lvl>
    <w:lvl w:ilvl="2" w:tplc="A3BE180A" w:tentative="1">
      <w:start w:val="1"/>
      <w:numFmt w:val="bullet"/>
      <w:lvlText w:val=""/>
      <w:lvlJc w:val="left"/>
      <w:pPr>
        <w:ind w:left="2520" w:hanging="360"/>
      </w:pPr>
      <w:rPr>
        <w:rFonts w:ascii="Wingdings" w:hAnsi="Wingdings" w:hint="default"/>
      </w:rPr>
    </w:lvl>
    <w:lvl w:ilvl="3" w:tplc="8A5C74BE" w:tentative="1">
      <w:start w:val="1"/>
      <w:numFmt w:val="bullet"/>
      <w:lvlText w:val=""/>
      <w:lvlJc w:val="left"/>
      <w:pPr>
        <w:ind w:left="3240" w:hanging="360"/>
      </w:pPr>
      <w:rPr>
        <w:rFonts w:ascii="Symbol" w:hAnsi="Symbol" w:hint="default"/>
      </w:rPr>
    </w:lvl>
    <w:lvl w:ilvl="4" w:tplc="11F4FF0A" w:tentative="1">
      <w:start w:val="1"/>
      <w:numFmt w:val="bullet"/>
      <w:lvlText w:val="o"/>
      <w:lvlJc w:val="left"/>
      <w:pPr>
        <w:ind w:left="3960" w:hanging="360"/>
      </w:pPr>
      <w:rPr>
        <w:rFonts w:ascii="Courier New" w:hAnsi="Courier New" w:cs="Courier New" w:hint="default"/>
      </w:rPr>
    </w:lvl>
    <w:lvl w:ilvl="5" w:tplc="E13A2AAA" w:tentative="1">
      <w:start w:val="1"/>
      <w:numFmt w:val="bullet"/>
      <w:lvlText w:val=""/>
      <w:lvlJc w:val="left"/>
      <w:pPr>
        <w:ind w:left="4680" w:hanging="360"/>
      </w:pPr>
      <w:rPr>
        <w:rFonts w:ascii="Wingdings" w:hAnsi="Wingdings" w:hint="default"/>
      </w:rPr>
    </w:lvl>
    <w:lvl w:ilvl="6" w:tplc="0C9E65FE" w:tentative="1">
      <w:start w:val="1"/>
      <w:numFmt w:val="bullet"/>
      <w:lvlText w:val=""/>
      <w:lvlJc w:val="left"/>
      <w:pPr>
        <w:ind w:left="5400" w:hanging="360"/>
      </w:pPr>
      <w:rPr>
        <w:rFonts w:ascii="Symbol" w:hAnsi="Symbol" w:hint="default"/>
      </w:rPr>
    </w:lvl>
    <w:lvl w:ilvl="7" w:tplc="546C42C4" w:tentative="1">
      <w:start w:val="1"/>
      <w:numFmt w:val="bullet"/>
      <w:lvlText w:val="o"/>
      <w:lvlJc w:val="left"/>
      <w:pPr>
        <w:ind w:left="6120" w:hanging="360"/>
      </w:pPr>
      <w:rPr>
        <w:rFonts w:ascii="Courier New" w:hAnsi="Courier New" w:cs="Courier New" w:hint="default"/>
      </w:rPr>
    </w:lvl>
    <w:lvl w:ilvl="8" w:tplc="C89803BC" w:tentative="1">
      <w:start w:val="1"/>
      <w:numFmt w:val="bullet"/>
      <w:lvlText w:val=""/>
      <w:lvlJc w:val="left"/>
      <w:pPr>
        <w:ind w:left="6840" w:hanging="360"/>
      </w:pPr>
      <w:rPr>
        <w:rFonts w:ascii="Wingdings" w:hAnsi="Wingdings" w:hint="default"/>
      </w:rPr>
    </w:lvl>
  </w:abstractNum>
  <w:abstractNum w:abstractNumId="17" w15:restartNumberingAfterBreak="0">
    <w:nsid w:val="623A0EE0"/>
    <w:multiLevelType w:val="hybridMultilevel"/>
    <w:tmpl w:val="A3A22F8E"/>
    <w:lvl w:ilvl="0" w:tplc="13144700">
      <w:start w:val="1"/>
      <w:numFmt w:val="bullet"/>
      <w:lvlText w:val=""/>
      <w:lvlJc w:val="left"/>
      <w:pPr>
        <w:ind w:left="720" w:hanging="360"/>
      </w:pPr>
      <w:rPr>
        <w:rFonts w:ascii="Wingdings" w:hAnsi="Wingdings" w:hint="default"/>
      </w:rPr>
    </w:lvl>
    <w:lvl w:ilvl="1" w:tplc="45BCC4E6" w:tentative="1">
      <w:start w:val="1"/>
      <w:numFmt w:val="bullet"/>
      <w:lvlText w:val="o"/>
      <w:lvlJc w:val="left"/>
      <w:pPr>
        <w:ind w:left="1440" w:hanging="360"/>
      </w:pPr>
      <w:rPr>
        <w:rFonts w:ascii="Courier New" w:hAnsi="Courier New" w:cs="Courier New" w:hint="default"/>
      </w:rPr>
    </w:lvl>
    <w:lvl w:ilvl="2" w:tplc="4448CC1E" w:tentative="1">
      <w:start w:val="1"/>
      <w:numFmt w:val="bullet"/>
      <w:lvlText w:val=""/>
      <w:lvlJc w:val="left"/>
      <w:pPr>
        <w:ind w:left="2160" w:hanging="360"/>
      </w:pPr>
      <w:rPr>
        <w:rFonts w:ascii="Wingdings" w:hAnsi="Wingdings" w:hint="default"/>
      </w:rPr>
    </w:lvl>
    <w:lvl w:ilvl="3" w:tplc="2FD68440" w:tentative="1">
      <w:start w:val="1"/>
      <w:numFmt w:val="bullet"/>
      <w:lvlText w:val=""/>
      <w:lvlJc w:val="left"/>
      <w:pPr>
        <w:ind w:left="2880" w:hanging="360"/>
      </w:pPr>
      <w:rPr>
        <w:rFonts w:ascii="Symbol" w:hAnsi="Symbol" w:hint="default"/>
      </w:rPr>
    </w:lvl>
    <w:lvl w:ilvl="4" w:tplc="F6FCD4C6" w:tentative="1">
      <w:start w:val="1"/>
      <w:numFmt w:val="bullet"/>
      <w:lvlText w:val="o"/>
      <w:lvlJc w:val="left"/>
      <w:pPr>
        <w:ind w:left="3600" w:hanging="360"/>
      </w:pPr>
      <w:rPr>
        <w:rFonts w:ascii="Courier New" w:hAnsi="Courier New" w:cs="Courier New" w:hint="default"/>
      </w:rPr>
    </w:lvl>
    <w:lvl w:ilvl="5" w:tplc="566E534E" w:tentative="1">
      <w:start w:val="1"/>
      <w:numFmt w:val="bullet"/>
      <w:lvlText w:val=""/>
      <w:lvlJc w:val="left"/>
      <w:pPr>
        <w:ind w:left="4320" w:hanging="360"/>
      </w:pPr>
      <w:rPr>
        <w:rFonts w:ascii="Wingdings" w:hAnsi="Wingdings" w:hint="default"/>
      </w:rPr>
    </w:lvl>
    <w:lvl w:ilvl="6" w:tplc="45E01D80" w:tentative="1">
      <w:start w:val="1"/>
      <w:numFmt w:val="bullet"/>
      <w:lvlText w:val=""/>
      <w:lvlJc w:val="left"/>
      <w:pPr>
        <w:ind w:left="5040" w:hanging="360"/>
      </w:pPr>
      <w:rPr>
        <w:rFonts w:ascii="Symbol" w:hAnsi="Symbol" w:hint="default"/>
      </w:rPr>
    </w:lvl>
    <w:lvl w:ilvl="7" w:tplc="11A8A3EE" w:tentative="1">
      <w:start w:val="1"/>
      <w:numFmt w:val="bullet"/>
      <w:lvlText w:val="o"/>
      <w:lvlJc w:val="left"/>
      <w:pPr>
        <w:ind w:left="5760" w:hanging="360"/>
      </w:pPr>
      <w:rPr>
        <w:rFonts w:ascii="Courier New" w:hAnsi="Courier New" w:cs="Courier New" w:hint="default"/>
      </w:rPr>
    </w:lvl>
    <w:lvl w:ilvl="8" w:tplc="86BA0232" w:tentative="1">
      <w:start w:val="1"/>
      <w:numFmt w:val="bullet"/>
      <w:lvlText w:val=""/>
      <w:lvlJc w:val="left"/>
      <w:pPr>
        <w:ind w:left="6480" w:hanging="360"/>
      </w:pPr>
      <w:rPr>
        <w:rFonts w:ascii="Wingdings" w:hAnsi="Wingdings" w:hint="default"/>
      </w:rPr>
    </w:lvl>
  </w:abstractNum>
  <w:abstractNum w:abstractNumId="18" w15:restartNumberingAfterBreak="0">
    <w:nsid w:val="63C721C9"/>
    <w:multiLevelType w:val="hybridMultilevel"/>
    <w:tmpl w:val="8EB677D8"/>
    <w:lvl w:ilvl="0" w:tplc="A46E7E5E">
      <w:start w:val="1"/>
      <w:numFmt w:val="bullet"/>
      <w:lvlText w:val=""/>
      <w:lvlJc w:val="left"/>
      <w:pPr>
        <w:tabs>
          <w:tab w:val="num" w:pos="720"/>
        </w:tabs>
        <w:ind w:left="720" w:hanging="360"/>
      </w:pPr>
      <w:rPr>
        <w:rFonts w:ascii="Wingdings" w:hAnsi="Wingdings" w:hint="default"/>
      </w:rPr>
    </w:lvl>
    <w:lvl w:ilvl="1" w:tplc="7F346A14">
      <w:start w:val="1"/>
      <w:numFmt w:val="bullet"/>
      <w:lvlText w:val=""/>
      <w:lvlJc w:val="left"/>
      <w:pPr>
        <w:tabs>
          <w:tab w:val="num" w:pos="1440"/>
        </w:tabs>
        <w:ind w:left="1440" w:hanging="360"/>
      </w:pPr>
      <w:rPr>
        <w:rFonts w:ascii="Wingdings" w:hAnsi="Wingdings" w:hint="default"/>
      </w:rPr>
    </w:lvl>
    <w:lvl w:ilvl="2" w:tplc="FEBE834A">
      <w:start w:val="1"/>
      <w:numFmt w:val="bullet"/>
      <w:lvlText w:val=""/>
      <w:lvlJc w:val="left"/>
      <w:pPr>
        <w:tabs>
          <w:tab w:val="num" w:pos="2160"/>
        </w:tabs>
        <w:ind w:left="2160" w:hanging="360"/>
      </w:pPr>
      <w:rPr>
        <w:rFonts w:ascii="Wingdings" w:hAnsi="Wingdings" w:hint="default"/>
      </w:rPr>
    </w:lvl>
    <w:lvl w:ilvl="3" w:tplc="381CD60C">
      <w:start w:val="1"/>
      <w:numFmt w:val="bullet"/>
      <w:lvlText w:val=""/>
      <w:lvlJc w:val="left"/>
      <w:pPr>
        <w:tabs>
          <w:tab w:val="num" w:pos="2880"/>
        </w:tabs>
        <w:ind w:left="2880" w:hanging="360"/>
      </w:pPr>
      <w:rPr>
        <w:rFonts w:ascii="Wingdings" w:hAnsi="Wingdings" w:hint="default"/>
      </w:rPr>
    </w:lvl>
    <w:lvl w:ilvl="4" w:tplc="3B9EA84C">
      <w:start w:val="1"/>
      <w:numFmt w:val="bullet"/>
      <w:lvlText w:val=""/>
      <w:lvlJc w:val="left"/>
      <w:pPr>
        <w:tabs>
          <w:tab w:val="num" w:pos="3600"/>
        </w:tabs>
        <w:ind w:left="3600" w:hanging="360"/>
      </w:pPr>
      <w:rPr>
        <w:rFonts w:ascii="Wingdings" w:hAnsi="Wingdings" w:hint="default"/>
      </w:rPr>
    </w:lvl>
    <w:lvl w:ilvl="5" w:tplc="E25EDB72">
      <w:start w:val="1"/>
      <w:numFmt w:val="bullet"/>
      <w:lvlText w:val=""/>
      <w:lvlJc w:val="left"/>
      <w:pPr>
        <w:tabs>
          <w:tab w:val="num" w:pos="4320"/>
        </w:tabs>
        <w:ind w:left="4320" w:hanging="360"/>
      </w:pPr>
      <w:rPr>
        <w:rFonts w:ascii="Wingdings" w:hAnsi="Wingdings" w:hint="default"/>
      </w:rPr>
    </w:lvl>
    <w:lvl w:ilvl="6" w:tplc="4EAEB9B6">
      <w:start w:val="1"/>
      <w:numFmt w:val="bullet"/>
      <w:lvlText w:val=""/>
      <w:lvlJc w:val="left"/>
      <w:pPr>
        <w:tabs>
          <w:tab w:val="num" w:pos="5040"/>
        </w:tabs>
        <w:ind w:left="5040" w:hanging="360"/>
      </w:pPr>
      <w:rPr>
        <w:rFonts w:ascii="Wingdings" w:hAnsi="Wingdings" w:hint="default"/>
      </w:rPr>
    </w:lvl>
    <w:lvl w:ilvl="7" w:tplc="333E31CC">
      <w:start w:val="1"/>
      <w:numFmt w:val="bullet"/>
      <w:lvlText w:val=""/>
      <w:lvlJc w:val="left"/>
      <w:pPr>
        <w:tabs>
          <w:tab w:val="num" w:pos="5760"/>
        </w:tabs>
        <w:ind w:left="5760" w:hanging="360"/>
      </w:pPr>
      <w:rPr>
        <w:rFonts w:ascii="Wingdings" w:hAnsi="Wingdings" w:hint="default"/>
      </w:rPr>
    </w:lvl>
    <w:lvl w:ilvl="8" w:tplc="BF54A21E">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5F3F09"/>
    <w:multiLevelType w:val="hybridMultilevel"/>
    <w:tmpl w:val="F9DAA404"/>
    <w:lvl w:ilvl="0" w:tplc="2F900772">
      <w:start w:val="1"/>
      <w:numFmt w:val="bullet"/>
      <w:lvlText w:val=""/>
      <w:lvlJc w:val="left"/>
      <w:pPr>
        <w:ind w:left="720" w:hanging="360"/>
      </w:pPr>
      <w:rPr>
        <w:rFonts w:ascii="Symbol" w:hAnsi="Symbol" w:hint="default"/>
      </w:rPr>
    </w:lvl>
    <w:lvl w:ilvl="1" w:tplc="F276259C">
      <w:start w:val="1"/>
      <w:numFmt w:val="bullet"/>
      <w:lvlText w:val="o"/>
      <w:lvlJc w:val="left"/>
      <w:pPr>
        <w:ind w:left="1440" w:hanging="360"/>
      </w:pPr>
      <w:rPr>
        <w:rFonts w:ascii="Courier New" w:hAnsi="Courier New" w:cs="Courier New" w:hint="default"/>
      </w:rPr>
    </w:lvl>
    <w:lvl w:ilvl="2" w:tplc="26BC4D70">
      <w:start w:val="1"/>
      <w:numFmt w:val="bullet"/>
      <w:lvlText w:val=""/>
      <w:lvlJc w:val="left"/>
      <w:pPr>
        <w:ind w:left="2160" w:hanging="360"/>
      </w:pPr>
      <w:rPr>
        <w:rFonts w:ascii="Wingdings" w:hAnsi="Wingdings" w:hint="default"/>
      </w:rPr>
    </w:lvl>
    <w:lvl w:ilvl="3" w:tplc="4B6AAA9E">
      <w:start w:val="1"/>
      <w:numFmt w:val="bullet"/>
      <w:lvlText w:val=""/>
      <w:lvlJc w:val="left"/>
      <w:pPr>
        <w:ind w:left="2880" w:hanging="360"/>
      </w:pPr>
      <w:rPr>
        <w:rFonts w:ascii="Symbol" w:hAnsi="Symbol" w:hint="default"/>
      </w:rPr>
    </w:lvl>
    <w:lvl w:ilvl="4" w:tplc="DA8E16CC">
      <w:start w:val="1"/>
      <w:numFmt w:val="bullet"/>
      <w:lvlText w:val="o"/>
      <w:lvlJc w:val="left"/>
      <w:pPr>
        <w:ind w:left="3600" w:hanging="360"/>
      </w:pPr>
      <w:rPr>
        <w:rFonts w:ascii="Courier New" w:hAnsi="Courier New" w:cs="Courier New" w:hint="default"/>
      </w:rPr>
    </w:lvl>
    <w:lvl w:ilvl="5" w:tplc="0448B9B4">
      <w:start w:val="1"/>
      <w:numFmt w:val="bullet"/>
      <w:lvlText w:val=""/>
      <w:lvlJc w:val="left"/>
      <w:pPr>
        <w:ind w:left="4320" w:hanging="360"/>
      </w:pPr>
      <w:rPr>
        <w:rFonts w:ascii="Wingdings" w:hAnsi="Wingdings" w:hint="default"/>
      </w:rPr>
    </w:lvl>
    <w:lvl w:ilvl="6" w:tplc="D8EC91CC">
      <w:start w:val="1"/>
      <w:numFmt w:val="bullet"/>
      <w:lvlText w:val=""/>
      <w:lvlJc w:val="left"/>
      <w:pPr>
        <w:ind w:left="5040" w:hanging="360"/>
      </w:pPr>
      <w:rPr>
        <w:rFonts w:ascii="Symbol" w:hAnsi="Symbol" w:hint="default"/>
      </w:rPr>
    </w:lvl>
    <w:lvl w:ilvl="7" w:tplc="E2FC6084">
      <w:start w:val="1"/>
      <w:numFmt w:val="bullet"/>
      <w:lvlText w:val="o"/>
      <w:lvlJc w:val="left"/>
      <w:pPr>
        <w:ind w:left="5760" w:hanging="360"/>
      </w:pPr>
      <w:rPr>
        <w:rFonts w:ascii="Courier New" w:hAnsi="Courier New" w:cs="Courier New" w:hint="default"/>
      </w:rPr>
    </w:lvl>
    <w:lvl w:ilvl="8" w:tplc="24E6EDE6">
      <w:start w:val="1"/>
      <w:numFmt w:val="bullet"/>
      <w:lvlText w:val=""/>
      <w:lvlJc w:val="left"/>
      <w:pPr>
        <w:ind w:left="6480" w:hanging="360"/>
      </w:pPr>
      <w:rPr>
        <w:rFonts w:ascii="Wingdings" w:hAnsi="Wingdings" w:hint="default"/>
      </w:rPr>
    </w:lvl>
  </w:abstractNum>
  <w:abstractNum w:abstractNumId="20"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6C97829"/>
    <w:multiLevelType w:val="hybridMultilevel"/>
    <w:tmpl w:val="DC4CD442"/>
    <w:lvl w:ilvl="0" w:tplc="8350255E">
      <w:start w:val="1"/>
      <w:numFmt w:val="bullet"/>
      <w:lvlText w:val=""/>
      <w:lvlJc w:val="left"/>
      <w:pPr>
        <w:ind w:left="360" w:hanging="360"/>
      </w:pPr>
      <w:rPr>
        <w:rFonts w:ascii="Wingdings" w:hAnsi="Wingdings" w:hint="default"/>
      </w:rPr>
    </w:lvl>
    <w:lvl w:ilvl="1" w:tplc="06C644EE" w:tentative="1">
      <w:start w:val="1"/>
      <w:numFmt w:val="bullet"/>
      <w:lvlText w:val="o"/>
      <w:lvlJc w:val="left"/>
      <w:pPr>
        <w:ind w:left="1080" w:hanging="360"/>
      </w:pPr>
      <w:rPr>
        <w:rFonts w:ascii="Courier New" w:hAnsi="Courier New" w:cs="Courier New" w:hint="default"/>
      </w:rPr>
    </w:lvl>
    <w:lvl w:ilvl="2" w:tplc="CAB64BF4" w:tentative="1">
      <w:start w:val="1"/>
      <w:numFmt w:val="bullet"/>
      <w:lvlText w:val=""/>
      <w:lvlJc w:val="left"/>
      <w:pPr>
        <w:ind w:left="1800" w:hanging="360"/>
      </w:pPr>
      <w:rPr>
        <w:rFonts w:ascii="Wingdings" w:hAnsi="Wingdings" w:hint="default"/>
      </w:rPr>
    </w:lvl>
    <w:lvl w:ilvl="3" w:tplc="37482E84" w:tentative="1">
      <w:start w:val="1"/>
      <w:numFmt w:val="bullet"/>
      <w:lvlText w:val=""/>
      <w:lvlJc w:val="left"/>
      <w:pPr>
        <w:ind w:left="2520" w:hanging="360"/>
      </w:pPr>
      <w:rPr>
        <w:rFonts w:ascii="Symbol" w:hAnsi="Symbol" w:hint="default"/>
      </w:rPr>
    </w:lvl>
    <w:lvl w:ilvl="4" w:tplc="047C7C62" w:tentative="1">
      <w:start w:val="1"/>
      <w:numFmt w:val="bullet"/>
      <w:lvlText w:val="o"/>
      <w:lvlJc w:val="left"/>
      <w:pPr>
        <w:ind w:left="3240" w:hanging="360"/>
      </w:pPr>
      <w:rPr>
        <w:rFonts w:ascii="Courier New" w:hAnsi="Courier New" w:cs="Courier New" w:hint="default"/>
      </w:rPr>
    </w:lvl>
    <w:lvl w:ilvl="5" w:tplc="3D8A37DA" w:tentative="1">
      <w:start w:val="1"/>
      <w:numFmt w:val="bullet"/>
      <w:lvlText w:val=""/>
      <w:lvlJc w:val="left"/>
      <w:pPr>
        <w:ind w:left="3960" w:hanging="360"/>
      </w:pPr>
      <w:rPr>
        <w:rFonts w:ascii="Wingdings" w:hAnsi="Wingdings" w:hint="default"/>
      </w:rPr>
    </w:lvl>
    <w:lvl w:ilvl="6" w:tplc="332C8D04" w:tentative="1">
      <w:start w:val="1"/>
      <w:numFmt w:val="bullet"/>
      <w:lvlText w:val=""/>
      <w:lvlJc w:val="left"/>
      <w:pPr>
        <w:ind w:left="4680" w:hanging="360"/>
      </w:pPr>
      <w:rPr>
        <w:rFonts w:ascii="Symbol" w:hAnsi="Symbol" w:hint="default"/>
      </w:rPr>
    </w:lvl>
    <w:lvl w:ilvl="7" w:tplc="44E8F988" w:tentative="1">
      <w:start w:val="1"/>
      <w:numFmt w:val="bullet"/>
      <w:lvlText w:val="o"/>
      <w:lvlJc w:val="left"/>
      <w:pPr>
        <w:ind w:left="5400" w:hanging="360"/>
      </w:pPr>
      <w:rPr>
        <w:rFonts w:ascii="Courier New" w:hAnsi="Courier New" w:cs="Courier New" w:hint="default"/>
      </w:rPr>
    </w:lvl>
    <w:lvl w:ilvl="8" w:tplc="9B14CBD6" w:tentative="1">
      <w:start w:val="1"/>
      <w:numFmt w:val="bullet"/>
      <w:lvlText w:val=""/>
      <w:lvlJc w:val="left"/>
      <w:pPr>
        <w:ind w:left="6120" w:hanging="360"/>
      </w:pPr>
      <w:rPr>
        <w:rFonts w:ascii="Wingdings" w:hAnsi="Wingdings" w:hint="default"/>
      </w:rPr>
    </w:lvl>
  </w:abstractNum>
  <w:abstractNum w:abstractNumId="23" w15:restartNumberingAfterBreak="0">
    <w:nsid w:val="67446BFD"/>
    <w:multiLevelType w:val="hybridMultilevel"/>
    <w:tmpl w:val="1F14AA34"/>
    <w:lvl w:ilvl="0" w:tplc="084EF03E">
      <w:start w:val="1"/>
      <w:numFmt w:val="bullet"/>
      <w:lvlText w:val=""/>
      <w:lvlJc w:val="left"/>
      <w:pPr>
        <w:ind w:left="720" w:hanging="360"/>
      </w:pPr>
      <w:rPr>
        <w:rFonts w:ascii="Wingdings" w:hAnsi="Wingdings" w:hint="default"/>
      </w:rPr>
    </w:lvl>
    <w:lvl w:ilvl="1" w:tplc="15E0B19C" w:tentative="1">
      <w:start w:val="1"/>
      <w:numFmt w:val="bullet"/>
      <w:lvlText w:val="o"/>
      <w:lvlJc w:val="left"/>
      <w:pPr>
        <w:ind w:left="1440" w:hanging="360"/>
      </w:pPr>
      <w:rPr>
        <w:rFonts w:ascii="Courier New" w:hAnsi="Courier New" w:cs="Courier New" w:hint="default"/>
      </w:rPr>
    </w:lvl>
    <w:lvl w:ilvl="2" w:tplc="65B8D1F8" w:tentative="1">
      <w:start w:val="1"/>
      <w:numFmt w:val="bullet"/>
      <w:lvlText w:val=""/>
      <w:lvlJc w:val="left"/>
      <w:pPr>
        <w:ind w:left="2160" w:hanging="360"/>
      </w:pPr>
      <w:rPr>
        <w:rFonts w:ascii="Wingdings" w:hAnsi="Wingdings" w:hint="default"/>
      </w:rPr>
    </w:lvl>
    <w:lvl w:ilvl="3" w:tplc="AF34D6A4" w:tentative="1">
      <w:start w:val="1"/>
      <w:numFmt w:val="bullet"/>
      <w:lvlText w:val=""/>
      <w:lvlJc w:val="left"/>
      <w:pPr>
        <w:ind w:left="2880" w:hanging="360"/>
      </w:pPr>
      <w:rPr>
        <w:rFonts w:ascii="Symbol" w:hAnsi="Symbol" w:hint="default"/>
      </w:rPr>
    </w:lvl>
    <w:lvl w:ilvl="4" w:tplc="F154E168" w:tentative="1">
      <w:start w:val="1"/>
      <w:numFmt w:val="bullet"/>
      <w:lvlText w:val="o"/>
      <w:lvlJc w:val="left"/>
      <w:pPr>
        <w:ind w:left="3600" w:hanging="360"/>
      </w:pPr>
      <w:rPr>
        <w:rFonts w:ascii="Courier New" w:hAnsi="Courier New" w:cs="Courier New" w:hint="default"/>
      </w:rPr>
    </w:lvl>
    <w:lvl w:ilvl="5" w:tplc="FFB6B228" w:tentative="1">
      <w:start w:val="1"/>
      <w:numFmt w:val="bullet"/>
      <w:lvlText w:val=""/>
      <w:lvlJc w:val="left"/>
      <w:pPr>
        <w:ind w:left="4320" w:hanging="360"/>
      </w:pPr>
      <w:rPr>
        <w:rFonts w:ascii="Wingdings" w:hAnsi="Wingdings" w:hint="default"/>
      </w:rPr>
    </w:lvl>
    <w:lvl w:ilvl="6" w:tplc="2520C002" w:tentative="1">
      <w:start w:val="1"/>
      <w:numFmt w:val="bullet"/>
      <w:lvlText w:val=""/>
      <w:lvlJc w:val="left"/>
      <w:pPr>
        <w:ind w:left="5040" w:hanging="360"/>
      </w:pPr>
      <w:rPr>
        <w:rFonts w:ascii="Symbol" w:hAnsi="Symbol" w:hint="default"/>
      </w:rPr>
    </w:lvl>
    <w:lvl w:ilvl="7" w:tplc="A04E805C" w:tentative="1">
      <w:start w:val="1"/>
      <w:numFmt w:val="bullet"/>
      <w:lvlText w:val="o"/>
      <w:lvlJc w:val="left"/>
      <w:pPr>
        <w:ind w:left="5760" w:hanging="360"/>
      </w:pPr>
      <w:rPr>
        <w:rFonts w:ascii="Courier New" w:hAnsi="Courier New" w:cs="Courier New" w:hint="default"/>
      </w:rPr>
    </w:lvl>
    <w:lvl w:ilvl="8" w:tplc="D2D83CFA" w:tentative="1">
      <w:start w:val="1"/>
      <w:numFmt w:val="bullet"/>
      <w:lvlText w:val=""/>
      <w:lvlJc w:val="left"/>
      <w:pPr>
        <w:ind w:left="6480" w:hanging="360"/>
      </w:pPr>
      <w:rPr>
        <w:rFonts w:ascii="Wingdings" w:hAnsi="Wingdings" w:hint="default"/>
      </w:rPr>
    </w:lvl>
  </w:abstractNum>
  <w:abstractNum w:abstractNumId="24"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89F3982"/>
    <w:multiLevelType w:val="hybridMultilevel"/>
    <w:tmpl w:val="EFCCFC24"/>
    <w:lvl w:ilvl="0" w:tplc="F342E042">
      <w:start w:val="1"/>
      <w:numFmt w:val="bullet"/>
      <w:lvlText w:val=""/>
      <w:lvlJc w:val="left"/>
      <w:pPr>
        <w:ind w:left="360" w:hanging="360"/>
      </w:pPr>
      <w:rPr>
        <w:rFonts w:ascii="Symbol" w:hAnsi="Symbol" w:hint="default"/>
      </w:rPr>
    </w:lvl>
    <w:lvl w:ilvl="1" w:tplc="C7942CD4" w:tentative="1">
      <w:start w:val="1"/>
      <w:numFmt w:val="bullet"/>
      <w:lvlText w:val="o"/>
      <w:lvlJc w:val="left"/>
      <w:pPr>
        <w:ind w:left="1080" w:hanging="360"/>
      </w:pPr>
      <w:rPr>
        <w:rFonts w:ascii="Courier New" w:hAnsi="Courier New" w:cs="Courier New" w:hint="default"/>
      </w:rPr>
    </w:lvl>
    <w:lvl w:ilvl="2" w:tplc="29725780" w:tentative="1">
      <w:start w:val="1"/>
      <w:numFmt w:val="bullet"/>
      <w:lvlText w:val=""/>
      <w:lvlJc w:val="left"/>
      <w:pPr>
        <w:ind w:left="1800" w:hanging="360"/>
      </w:pPr>
      <w:rPr>
        <w:rFonts w:ascii="Wingdings" w:hAnsi="Wingdings" w:hint="default"/>
      </w:rPr>
    </w:lvl>
    <w:lvl w:ilvl="3" w:tplc="39107F38" w:tentative="1">
      <w:start w:val="1"/>
      <w:numFmt w:val="bullet"/>
      <w:lvlText w:val=""/>
      <w:lvlJc w:val="left"/>
      <w:pPr>
        <w:ind w:left="2520" w:hanging="360"/>
      </w:pPr>
      <w:rPr>
        <w:rFonts w:ascii="Symbol" w:hAnsi="Symbol" w:hint="default"/>
      </w:rPr>
    </w:lvl>
    <w:lvl w:ilvl="4" w:tplc="E3D8808A" w:tentative="1">
      <w:start w:val="1"/>
      <w:numFmt w:val="bullet"/>
      <w:lvlText w:val="o"/>
      <w:lvlJc w:val="left"/>
      <w:pPr>
        <w:ind w:left="3240" w:hanging="360"/>
      </w:pPr>
      <w:rPr>
        <w:rFonts w:ascii="Courier New" w:hAnsi="Courier New" w:cs="Courier New" w:hint="default"/>
      </w:rPr>
    </w:lvl>
    <w:lvl w:ilvl="5" w:tplc="B7D059CA" w:tentative="1">
      <w:start w:val="1"/>
      <w:numFmt w:val="bullet"/>
      <w:lvlText w:val=""/>
      <w:lvlJc w:val="left"/>
      <w:pPr>
        <w:ind w:left="3960" w:hanging="360"/>
      </w:pPr>
      <w:rPr>
        <w:rFonts w:ascii="Wingdings" w:hAnsi="Wingdings" w:hint="default"/>
      </w:rPr>
    </w:lvl>
    <w:lvl w:ilvl="6" w:tplc="24E26570" w:tentative="1">
      <w:start w:val="1"/>
      <w:numFmt w:val="bullet"/>
      <w:lvlText w:val=""/>
      <w:lvlJc w:val="left"/>
      <w:pPr>
        <w:ind w:left="4680" w:hanging="360"/>
      </w:pPr>
      <w:rPr>
        <w:rFonts w:ascii="Symbol" w:hAnsi="Symbol" w:hint="default"/>
      </w:rPr>
    </w:lvl>
    <w:lvl w:ilvl="7" w:tplc="00F2B838" w:tentative="1">
      <w:start w:val="1"/>
      <w:numFmt w:val="bullet"/>
      <w:lvlText w:val="o"/>
      <w:lvlJc w:val="left"/>
      <w:pPr>
        <w:ind w:left="5400" w:hanging="360"/>
      </w:pPr>
      <w:rPr>
        <w:rFonts w:ascii="Courier New" w:hAnsi="Courier New" w:cs="Courier New" w:hint="default"/>
      </w:rPr>
    </w:lvl>
    <w:lvl w:ilvl="8" w:tplc="C4D83C5E"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5"/>
  </w:num>
  <w:num w:numId="4">
    <w:abstractNumId w:val="8"/>
  </w:num>
  <w:num w:numId="5">
    <w:abstractNumId w:val="6"/>
  </w:num>
  <w:num w:numId="6">
    <w:abstractNumId w:val="2"/>
  </w:num>
  <w:num w:numId="7">
    <w:abstractNumId w:val="15"/>
  </w:num>
  <w:num w:numId="8">
    <w:abstractNumId w:val="19"/>
  </w:num>
  <w:num w:numId="9">
    <w:abstractNumId w:val="22"/>
  </w:num>
  <w:num w:numId="10">
    <w:abstractNumId w:val="16"/>
  </w:num>
  <w:num w:numId="11">
    <w:abstractNumId w:val="13"/>
  </w:num>
  <w:num w:numId="12">
    <w:abstractNumId w:val="17"/>
  </w:num>
  <w:num w:numId="13">
    <w:abstractNumId w:val="12"/>
  </w:num>
  <w:num w:numId="14">
    <w:abstractNumId w:val="3"/>
  </w:num>
  <w:num w:numId="15">
    <w:abstractNumId w:val="18"/>
  </w:num>
  <w:num w:numId="16">
    <w:abstractNumId w:val="1"/>
  </w:num>
  <w:num w:numId="17">
    <w:abstractNumId w:val="25"/>
  </w:num>
  <w:num w:numId="18">
    <w:abstractNumId w:val="23"/>
  </w:num>
  <w:num w:numId="19">
    <w:abstractNumId w:val="21"/>
  </w:num>
  <w:num w:numId="20">
    <w:abstractNumId w:val="20"/>
  </w:num>
  <w:num w:numId="21">
    <w:abstractNumId w:val="0"/>
  </w:num>
  <w:num w:numId="22">
    <w:abstractNumId w:val="9"/>
  </w:num>
  <w:num w:numId="23">
    <w:abstractNumId w:val="24"/>
  </w:num>
  <w:num w:numId="24">
    <w:abstractNumId w:val="14"/>
  </w:num>
  <w:num w:numId="25">
    <w:abstractNumId w:val="1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06E24"/>
    <w:rsid w:val="000109E1"/>
    <w:rsid w:val="0001134B"/>
    <w:rsid w:val="000113A8"/>
    <w:rsid w:val="00011A80"/>
    <w:rsid w:val="00013E75"/>
    <w:rsid w:val="00014FD0"/>
    <w:rsid w:val="000152DC"/>
    <w:rsid w:val="000153CD"/>
    <w:rsid w:val="0001766D"/>
    <w:rsid w:val="00017BFC"/>
    <w:rsid w:val="0002007D"/>
    <w:rsid w:val="00021FB9"/>
    <w:rsid w:val="00023B23"/>
    <w:rsid w:val="00024809"/>
    <w:rsid w:val="00024DF8"/>
    <w:rsid w:val="00024F11"/>
    <w:rsid w:val="00025519"/>
    <w:rsid w:val="00025537"/>
    <w:rsid w:val="00032523"/>
    <w:rsid w:val="00033B6D"/>
    <w:rsid w:val="000358D1"/>
    <w:rsid w:val="000360A2"/>
    <w:rsid w:val="00036407"/>
    <w:rsid w:val="0004342D"/>
    <w:rsid w:val="00044392"/>
    <w:rsid w:val="000453E0"/>
    <w:rsid w:val="00046F61"/>
    <w:rsid w:val="00050E93"/>
    <w:rsid w:val="00052F10"/>
    <w:rsid w:val="00054E73"/>
    <w:rsid w:val="00056420"/>
    <w:rsid w:val="00060928"/>
    <w:rsid w:val="00062121"/>
    <w:rsid w:val="0006236C"/>
    <w:rsid w:val="00064D3C"/>
    <w:rsid w:val="0006606D"/>
    <w:rsid w:val="00066BDB"/>
    <w:rsid w:val="00067007"/>
    <w:rsid w:val="00067953"/>
    <w:rsid w:val="000706BA"/>
    <w:rsid w:val="00070B92"/>
    <w:rsid w:val="000718EE"/>
    <w:rsid w:val="00073CFB"/>
    <w:rsid w:val="00075AC0"/>
    <w:rsid w:val="0007674B"/>
    <w:rsid w:val="00077074"/>
    <w:rsid w:val="00080784"/>
    <w:rsid w:val="00082A1D"/>
    <w:rsid w:val="00084F77"/>
    <w:rsid w:val="000902E7"/>
    <w:rsid w:val="00091068"/>
    <w:rsid w:val="000924A8"/>
    <w:rsid w:val="00093045"/>
    <w:rsid w:val="00093FA1"/>
    <w:rsid w:val="00094C4E"/>
    <w:rsid w:val="00094DF9"/>
    <w:rsid w:val="00096921"/>
    <w:rsid w:val="00096A01"/>
    <w:rsid w:val="00096A5C"/>
    <w:rsid w:val="000A1570"/>
    <w:rsid w:val="000A26D8"/>
    <w:rsid w:val="000A27A2"/>
    <w:rsid w:val="000A40C0"/>
    <w:rsid w:val="000A54C8"/>
    <w:rsid w:val="000A7049"/>
    <w:rsid w:val="000B0E51"/>
    <w:rsid w:val="000B0EE8"/>
    <w:rsid w:val="000B3FAE"/>
    <w:rsid w:val="000B4E28"/>
    <w:rsid w:val="000C246D"/>
    <w:rsid w:val="000C2F0B"/>
    <w:rsid w:val="000C32D8"/>
    <w:rsid w:val="000C33AB"/>
    <w:rsid w:val="000C346E"/>
    <w:rsid w:val="000C550D"/>
    <w:rsid w:val="000C5DF7"/>
    <w:rsid w:val="000C742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DAB"/>
    <w:rsid w:val="000F3EAC"/>
    <w:rsid w:val="000F40AF"/>
    <w:rsid w:val="000F4A85"/>
    <w:rsid w:val="000F6024"/>
    <w:rsid w:val="000F7CAB"/>
    <w:rsid w:val="00100AE5"/>
    <w:rsid w:val="00102F4F"/>
    <w:rsid w:val="00103EFA"/>
    <w:rsid w:val="00104C0C"/>
    <w:rsid w:val="00104F9A"/>
    <w:rsid w:val="001051E1"/>
    <w:rsid w:val="00105891"/>
    <w:rsid w:val="001074A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3291"/>
    <w:rsid w:val="00144429"/>
    <w:rsid w:val="00144C67"/>
    <w:rsid w:val="00144CD6"/>
    <w:rsid w:val="001472FC"/>
    <w:rsid w:val="001474C5"/>
    <w:rsid w:val="00151E77"/>
    <w:rsid w:val="0015200F"/>
    <w:rsid w:val="00152189"/>
    <w:rsid w:val="00153235"/>
    <w:rsid w:val="001537BC"/>
    <w:rsid w:val="0015483F"/>
    <w:rsid w:val="00156E60"/>
    <w:rsid w:val="00157873"/>
    <w:rsid w:val="00157CB2"/>
    <w:rsid w:val="0016061D"/>
    <w:rsid w:val="00161A75"/>
    <w:rsid w:val="00164A93"/>
    <w:rsid w:val="00164B82"/>
    <w:rsid w:val="00164BA9"/>
    <w:rsid w:val="00166FE3"/>
    <w:rsid w:val="00167449"/>
    <w:rsid w:val="00170461"/>
    <w:rsid w:val="0017071A"/>
    <w:rsid w:val="001712A1"/>
    <w:rsid w:val="00171378"/>
    <w:rsid w:val="00172652"/>
    <w:rsid w:val="001749ED"/>
    <w:rsid w:val="001750CB"/>
    <w:rsid w:val="00177DF4"/>
    <w:rsid w:val="001804D4"/>
    <w:rsid w:val="001814EF"/>
    <w:rsid w:val="001852B3"/>
    <w:rsid w:val="001860B4"/>
    <w:rsid w:val="00186545"/>
    <w:rsid w:val="0018725C"/>
    <w:rsid w:val="00190517"/>
    <w:rsid w:val="00192F1B"/>
    <w:rsid w:val="00193637"/>
    <w:rsid w:val="001A0112"/>
    <w:rsid w:val="001A025E"/>
    <w:rsid w:val="001A0B7F"/>
    <w:rsid w:val="001A16EC"/>
    <w:rsid w:val="001A21CD"/>
    <w:rsid w:val="001A319B"/>
    <w:rsid w:val="001A3E89"/>
    <w:rsid w:val="001A41EE"/>
    <w:rsid w:val="001A5C6A"/>
    <w:rsid w:val="001A759E"/>
    <w:rsid w:val="001B02AD"/>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1F6C7D"/>
    <w:rsid w:val="00200E67"/>
    <w:rsid w:val="0020381C"/>
    <w:rsid w:val="002038AB"/>
    <w:rsid w:val="00204097"/>
    <w:rsid w:val="0020650F"/>
    <w:rsid w:val="00211A0B"/>
    <w:rsid w:val="002127C5"/>
    <w:rsid w:val="0021284F"/>
    <w:rsid w:val="00212AA0"/>
    <w:rsid w:val="00212EA1"/>
    <w:rsid w:val="00213EB1"/>
    <w:rsid w:val="0021439A"/>
    <w:rsid w:val="00220545"/>
    <w:rsid w:val="00221E9A"/>
    <w:rsid w:val="00222298"/>
    <w:rsid w:val="002242B9"/>
    <w:rsid w:val="002243FE"/>
    <w:rsid w:val="0022458C"/>
    <w:rsid w:val="00224E07"/>
    <w:rsid w:val="00225595"/>
    <w:rsid w:val="00226E0E"/>
    <w:rsid w:val="002270A1"/>
    <w:rsid w:val="00231F61"/>
    <w:rsid w:val="00232ED7"/>
    <w:rsid w:val="002333C8"/>
    <w:rsid w:val="00233B06"/>
    <w:rsid w:val="00234441"/>
    <w:rsid w:val="00235DE2"/>
    <w:rsid w:val="00241C10"/>
    <w:rsid w:val="00242959"/>
    <w:rsid w:val="00242CED"/>
    <w:rsid w:val="00244686"/>
    <w:rsid w:val="002454AE"/>
    <w:rsid w:val="00245CA7"/>
    <w:rsid w:val="00245D31"/>
    <w:rsid w:val="002477C3"/>
    <w:rsid w:val="00251589"/>
    <w:rsid w:val="00253EEE"/>
    <w:rsid w:val="00254496"/>
    <w:rsid w:val="00256FF4"/>
    <w:rsid w:val="0026010A"/>
    <w:rsid w:val="002618FB"/>
    <w:rsid w:val="002634E2"/>
    <w:rsid w:val="00265F4A"/>
    <w:rsid w:val="00270BFC"/>
    <w:rsid w:val="00270E19"/>
    <w:rsid w:val="002720BA"/>
    <w:rsid w:val="00272352"/>
    <w:rsid w:val="00273039"/>
    <w:rsid w:val="0027581E"/>
    <w:rsid w:val="00276A46"/>
    <w:rsid w:val="00276E1B"/>
    <w:rsid w:val="002771AE"/>
    <w:rsid w:val="00277311"/>
    <w:rsid w:val="002820A8"/>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34F1"/>
    <w:rsid w:val="002A60C9"/>
    <w:rsid w:val="002A707F"/>
    <w:rsid w:val="002B0652"/>
    <w:rsid w:val="002B087B"/>
    <w:rsid w:val="002B1900"/>
    <w:rsid w:val="002B3065"/>
    <w:rsid w:val="002B3702"/>
    <w:rsid w:val="002B5F94"/>
    <w:rsid w:val="002B6605"/>
    <w:rsid w:val="002B665C"/>
    <w:rsid w:val="002B668F"/>
    <w:rsid w:val="002B715B"/>
    <w:rsid w:val="002C1302"/>
    <w:rsid w:val="002C4E08"/>
    <w:rsid w:val="002C5AE6"/>
    <w:rsid w:val="002C6BC0"/>
    <w:rsid w:val="002D0C24"/>
    <w:rsid w:val="002D2422"/>
    <w:rsid w:val="002D27C8"/>
    <w:rsid w:val="002D7104"/>
    <w:rsid w:val="002D7650"/>
    <w:rsid w:val="002D76F6"/>
    <w:rsid w:val="002E13CA"/>
    <w:rsid w:val="002E16E9"/>
    <w:rsid w:val="002E224F"/>
    <w:rsid w:val="002E3BD1"/>
    <w:rsid w:val="002E3F68"/>
    <w:rsid w:val="002E65A1"/>
    <w:rsid w:val="002E7606"/>
    <w:rsid w:val="002F14D6"/>
    <w:rsid w:val="002F1587"/>
    <w:rsid w:val="002F1AFA"/>
    <w:rsid w:val="002F2535"/>
    <w:rsid w:val="002F325A"/>
    <w:rsid w:val="002F4B73"/>
    <w:rsid w:val="002F6C11"/>
    <w:rsid w:val="002F79CD"/>
    <w:rsid w:val="002F7C9A"/>
    <w:rsid w:val="003001E5"/>
    <w:rsid w:val="00302631"/>
    <w:rsid w:val="003046F6"/>
    <w:rsid w:val="00304EA4"/>
    <w:rsid w:val="00305B79"/>
    <w:rsid w:val="00305F5A"/>
    <w:rsid w:val="00306C2E"/>
    <w:rsid w:val="00307315"/>
    <w:rsid w:val="0030771C"/>
    <w:rsid w:val="003110ED"/>
    <w:rsid w:val="00312A60"/>
    <w:rsid w:val="00315225"/>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16C3"/>
    <w:rsid w:val="00333DEB"/>
    <w:rsid w:val="00336147"/>
    <w:rsid w:val="003412FE"/>
    <w:rsid w:val="00341DFD"/>
    <w:rsid w:val="0035096F"/>
    <w:rsid w:val="003520CA"/>
    <w:rsid w:val="00357109"/>
    <w:rsid w:val="0035771E"/>
    <w:rsid w:val="0036092C"/>
    <w:rsid w:val="00360A85"/>
    <w:rsid w:val="003612BC"/>
    <w:rsid w:val="0036176A"/>
    <w:rsid w:val="00363AF8"/>
    <w:rsid w:val="00363E87"/>
    <w:rsid w:val="003645BD"/>
    <w:rsid w:val="00364F24"/>
    <w:rsid w:val="003650AF"/>
    <w:rsid w:val="00365995"/>
    <w:rsid w:val="00365FF3"/>
    <w:rsid w:val="00367272"/>
    <w:rsid w:val="0036733B"/>
    <w:rsid w:val="0036771D"/>
    <w:rsid w:val="00370C36"/>
    <w:rsid w:val="00371390"/>
    <w:rsid w:val="003715E4"/>
    <w:rsid w:val="003720B1"/>
    <w:rsid w:val="003720CE"/>
    <w:rsid w:val="00373659"/>
    <w:rsid w:val="00373A72"/>
    <w:rsid w:val="003765BF"/>
    <w:rsid w:val="003801C5"/>
    <w:rsid w:val="0038474F"/>
    <w:rsid w:val="003856C8"/>
    <w:rsid w:val="00386B74"/>
    <w:rsid w:val="00387232"/>
    <w:rsid w:val="00387920"/>
    <w:rsid w:val="0039194F"/>
    <w:rsid w:val="00392205"/>
    <w:rsid w:val="0039262F"/>
    <w:rsid w:val="003951AD"/>
    <w:rsid w:val="00395D24"/>
    <w:rsid w:val="0039616E"/>
    <w:rsid w:val="00396518"/>
    <w:rsid w:val="003A20AA"/>
    <w:rsid w:val="003A2442"/>
    <w:rsid w:val="003A3482"/>
    <w:rsid w:val="003A3CFE"/>
    <w:rsid w:val="003A4884"/>
    <w:rsid w:val="003A4DD8"/>
    <w:rsid w:val="003A5748"/>
    <w:rsid w:val="003A5C4A"/>
    <w:rsid w:val="003A70FE"/>
    <w:rsid w:val="003B0333"/>
    <w:rsid w:val="003B045F"/>
    <w:rsid w:val="003B0EBB"/>
    <w:rsid w:val="003B2EC1"/>
    <w:rsid w:val="003B58AC"/>
    <w:rsid w:val="003B5DA7"/>
    <w:rsid w:val="003B6A63"/>
    <w:rsid w:val="003B71E4"/>
    <w:rsid w:val="003B743B"/>
    <w:rsid w:val="003B753F"/>
    <w:rsid w:val="003C0DA9"/>
    <w:rsid w:val="003C11D6"/>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2161"/>
    <w:rsid w:val="003F3956"/>
    <w:rsid w:val="004009F6"/>
    <w:rsid w:val="00400CD3"/>
    <w:rsid w:val="00405EAA"/>
    <w:rsid w:val="0040657F"/>
    <w:rsid w:val="0040658F"/>
    <w:rsid w:val="00406810"/>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10"/>
    <w:rsid w:val="00445971"/>
    <w:rsid w:val="00450C5A"/>
    <w:rsid w:val="00453E2A"/>
    <w:rsid w:val="00455DCE"/>
    <w:rsid w:val="004562EE"/>
    <w:rsid w:val="00456351"/>
    <w:rsid w:val="00456698"/>
    <w:rsid w:val="00456854"/>
    <w:rsid w:val="00462E7F"/>
    <w:rsid w:val="00463DF9"/>
    <w:rsid w:val="00465B0F"/>
    <w:rsid w:val="00467246"/>
    <w:rsid w:val="00467BA0"/>
    <w:rsid w:val="00471294"/>
    <w:rsid w:val="0047247F"/>
    <w:rsid w:val="00473299"/>
    <w:rsid w:val="0047639C"/>
    <w:rsid w:val="004778B4"/>
    <w:rsid w:val="00480BCE"/>
    <w:rsid w:val="004813D2"/>
    <w:rsid w:val="0048245F"/>
    <w:rsid w:val="00482E9C"/>
    <w:rsid w:val="004843DB"/>
    <w:rsid w:val="00490CD9"/>
    <w:rsid w:val="00492C50"/>
    <w:rsid w:val="004931AE"/>
    <w:rsid w:val="00494DFA"/>
    <w:rsid w:val="0049563C"/>
    <w:rsid w:val="00495E66"/>
    <w:rsid w:val="004976BA"/>
    <w:rsid w:val="004A0AF0"/>
    <w:rsid w:val="004A0C72"/>
    <w:rsid w:val="004A275C"/>
    <w:rsid w:val="004A295D"/>
    <w:rsid w:val="004A340D"/>
    <w:rsid w:val="004A3AE6"/>
    <w:rsid w:val="004A465D"/>
    <w:rsid w:val="004A74CC"/>
    <w:rsid w:val="004B4676"/>
    <w:rsid w:val="004B5166"/>
    <w:rsid w:val="004B6140"/>
    <w:rsid w:val="004B6D20"/>
    <w:rsid w:val="004B7DB7"/>
    <w:rsid w:val="004C13EB"/>
    <w:rsid w:val="004C32C5"/>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2C55"/>
    <w:rsid w:val="004F32D3"/>
    <w:rsid w:val="004F43D6"/>
    <w:rsid w:val="004F458F"/>
    <w:rsid w:val="004F475C"/>
    <w:rsid w:val="004F5B4E"/>
    <w:rsid w:val="004F6CC0"/>
    <w:rsid w:val="004F6D48"/>
    <w:rsid w:val="004F755C"/>
    <w:rsid w:val="004F78DE"/>
    <w:rsid w:val="00500621"/>
    <w:rsid w:val="005037D4"/>
    <w:rsid w:val="00504DD0"/>
    <w:rsid w:val="005064A5"/>
    <w:rsid w:val="005067E4"/>
    <w:rsid w:val="0050762D"/>
    <w:rsid w:val="00507C0C"/>
    <w:rsid w:val="00510F9E"/>
    <w:rsid w:val="00511046"/>
    <w:rsid w:val="00511763"/>
    <w:rsid w:val="00511F00"/>
    <w:rsid w:val="005125BB"/>
    <w:rsid w:val="00515070"/>
    <w:rsid w:val="0051569C"/>
    <w:rsid w:val="005157D8"/>
    <w:rsid w:val="00516B12"/>
    <w:rsid w:val="005171E4"/>
    <w:rsid w:val="005222C7"/>
    <w:rsid w:val="005234EC"/>
    <w:rsid w:val="0052569A"/>
    <w:rsid w:val="005275E1"/>
    <w:rsid w:val="00531F13"/>
    <w:rsid w:val="0053227B"/>
    <w:rsid w:val="00532693"/>
    <w:rsid w:val="005326A1"/>
    <w:rsid w:val="00532810"/>
    <w:rsid w:val="00535ED0"/>
    <w:rsid w:val="005367FF"/>
    <w:rsid w:val="00536843"/>
    <w:rsid w:val="0053743C"/>
    <w:rsid w:val="00540075"/>
    <w:rsid w:val="00542A34"/>
    <w:rsid w:val="005434B6"/>
    <w:rsid w:val="00543D56"/>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4641"/>
    <w:rsid w:val="00576C04"/>
    <w:rsid w:val="00576D55"/>
    <w:rsid w:val="00577A7D"/>
    <w:rsid w:val="00580A13"/>
    <w:rsid w:val="00580ADC"/>
    <w:rsid w:val="00580B70"/>
    <w:rsid w:val="005810DF"/>
    <w:rsid w:val="00582213"/>
    <w:rsid w:val="0058393A"/>
    <w:rsid w:val="005840A7"/>
    <w:rsid w:val="0058488D"/>
    <w:rsid w:val="005856F7"/>
    <w:rsid w:val="00585EAA"/>
    <w:rsid w:val="005860F4"/>
    <w:rsid w:val="00593649"/>
    <w:rsid w:val="00593B4F"/>
    <w:rsid w:val="0059476C"/>
    <w:rsid w:val="0059518B"/>
    <w:rsid w:val="005962AD"/>
    <w:rsid w:val="00596C90"/>
    <w:rsid w:val="005A0CCB"/>
    <w:rsid w:val="005A1F96"/>
    <w:rsid w:val="005A3FC6"/>
    <w:rsid w:val="005A4ED4"/>
    <w:rsid w:val="005A71B1"/>
    <w:rsid w:val="005B2C4E"/>
    <w:rsid w:val="005B36B8"/>
    <w:rsid w:val="005B5302"/>
    <w:rsid w:val="005B5A05"/>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869"/>
    <w:rsid w:val="005F3BFA"/>
    <w:rsid w:val="005F5870"/>
    <w:rsid w:val="005F79EA"/>
    <w:rsid w:val="0060118D"/>
    <w:rsid w:val="00603182"/>
    <w:rsid w:val="00603F47"/>
    <w:rsid w:val="006056E2"/>
    <w:rsid w:val="00610E08"/>
    <w:rsid w:val="00612A19"/>
    <w:rsid w:val="00612D5E"/>
    <w:rsid w:val="0061338C"/>
    <w:rsid w:val="00614269"/>
    <w:rsid w:val="006144C3"/>
    <w:rsid w:val="00614952"/>
    <w:rsid w:val="00614BCC"/>
    <w:rsid w:val="00615F80"/>
    <w:rsid w:val="00616431"/>
    <w:rsid w:val="00616D29"/>
    <w:rsid w:val="00617B98"/>
    <w:rsid w:val="00621564"/>
    <w:rsid w:val="00621583"/>
    <w:rsid w:val="00621C6A"/>
    <w:rsid w:val="00623F4A"/>
    <w:rsid w:val="00625D8B"/>
    <w:rsid w:val="00627C74"/>
    <w:rsid w:val="0063665D"/>
    <w:rsid w:val="006366A3"/>
    <w:rsid w:val="00636A02"/>
    <w:rsid w:val="00637B16"/>
    <w:rsid w:val="00641674"/>
    <w:rsid w:val="006431B3"/>
    <w:rsid w:val="00643705"/>
    <w:rsid w:val="00645353"/>
    <w:rsid w:val="00645777"/>
    <w:rsid w:val="00645B06"/>
    <w:rsid w:val="00645E51"/>
    <w:rsid w:val="00647081"/>
    <w:rsid w:val="0064709B"/>
    <w:rsid w:val="00650A33"/>
    <w:rsid w:val="00652E0E"/>
    <w:rsid w:val="00654E79"/>
    <w:rsid w:val="00657EFD"/>
    <w:rsid w:val="00661A50"/>
    <w:rsid w:val="00663EAB"/>
    <w:rsid w:val="006646E1"/>
    <w:rsid w:val="00670F2B"/>
    <w:rsid w:val="00673EA9"/>
    <w:rsid w:val="0067409C"/>
    <w:rsid w:val="006743B4"/>
    <w:rsid w:val="00674509"/>
    <w:rsid w:val="00676C0B"/>
    <w:rsid w:val="0067778F"/>
    <w:rsid w:val="00680703"/>
    <w:rsid w:val="00681F46"/>
    <w:rsid w:val="00683FD1"/>
    <w:rsid w:val="00684B42"/>
    <w:rsid w:val="00685685"/>
    <w:rsid w:val="00685B1F"/>
    <w:rsid w:val="006869A8"/>
    <w:rsid w:val="00686B6D"/>
    <w:rsid w:val="00686E01"/>
    <w:rsid w:val="006877B6"/>
    <w:rsid w:val="00687CF4"/>
    <w:rsid w:val="006931DD"/>
    <w:rsid w:val="00696611"/>
    <w:rsid w:val="006A049C"/>
    <w:rsid w:val="006A623F"/>
    <w:rsid w:val="006A73F1"/>
    <w:rsid w:val="006A75C7"/>
    <w:rsid w:val="006B1718"/>
    <w:rsid w:val="006B23B5"/>
    <w:rsid w:val="006B6654"/>
    <w:rsid w:val="006B71D3"/>
    <w:rsid w:val="006B79E9"/>
    <w:rsid w:val="006C199D"/>
    <w:rsid w:val="006C28FA"/>
    <w:rsid w:val="006C2E29"/>
    <w:rsid w:val="006C50F7"/>
    <w:rsid w:val="006D0142"/>
    <w:rsid w:val="006D0D26"/>
    <w:rsid w:val="006D62A2"/>
    <w:rsid w:val="006D65D3"/>
    <w:rsid w:val="006D71B9"/>
    <w:rsid w:val="006E0608"/>
    <w:rsid w:val="006E0A66"/>
    <w:rsid w:val="006E1334"/>
    <w:rsid w:val="006E452E"/>
    <w:rsid w:val="006E4F4D"/>
    <w:rsid w:val="006E53BE"/>
    <w:rsid w:val="006E5D28"/>
    <w:rsid w:val="006E6550"/>
    <w:rsid w:val="006E7957"/>
    <w:rsid w:val="006E7D50"/>
    <w:rsid w:val="006F0C22"/>
    <w:rsid w:val="006F1A9D"/>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0B58"/>
    <w:rsid w:val="0072305F"/>
    <w:rsid w:val="0072324B"/>
    <w:rsid w:val="00725182"/>
    <w:rsid w:val="007258F0"/>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4A8"/>
    <w:rsid w:val="007507E6"/>
    <w:rsid w:val="00751DD0"/>
    <w:rsid w:val="00753AE4"/>
    <w:rsid w:val="00754237"/>
    <w:rsid w:val="00754A40"/>
    <w:rsid w:val="00754EEE"/>
    <w:rsid w:val="00755AF2"/>
    <w:rsid w:val="00756D9F"/>
    <w:rsid w:val="00760558"/>
    <w:rsid w:val="00760981"/>
    <w:rsid w:val="00761074"/>
    <w:rsid w:val="007618D8"/>
    <w:rsid w:val="0076287C"/>
    <w:rsid w:val="007629CA"/>
    <w:rsid w:val="00762A65"/>
    <w:rsid w:val="007639C4"/>
    <w:rsid w:val="0076511C"/>
    <w:rsid w:val="00767567"/>
    <w:rsid w:val="007724A1"/>
    <w:rsid w:val="007733A3"/>
    <w:rsid w:val="00775D5D"/>
    <w:rsid w:val="00780D26"/>
    <w:rsid w:val="00781E95"/>
    <w:rsid w:val="00782302"/>
    <w:rsid w:val="00786313"/>
    <w:rsid w:val="00786BAB"/>
    <w:rsid w:val="00787C13"/>
    <w:rsid w:val="00790973"/>
    <w:rsid w:val="00790BA2"/>
    <w:rsid w:val="00790D86"/>
    <w:rsid w:val="0079229D"/>
    <w:rsid w:val="00792903"/>
    <w:rsid w:val="00793721"/>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15F5"/>
    <w:rsid w:val="007C27A7"/>
    <w:rsid w:val="007C2C31"/>
    <w:rsid w:val="007C2DB1"/>
    <w:rsid w:val="007C3DB2"/>
    <w:rsid w:val="007C4109"/>
    <w:rsid w:val="007C60ED"/>
    <w:rsid w:val="007C637F"/>
    <w:rsid w:val="007C7209"/>
    <w:rsid w:val="007C77F4"/>
    <w:rsid w:val="007D1C9B"/>
    <w:rsid w:val="007D415A"/>
    <w:rsid w:val="007D45C6"/>
    <w:rsid w:val="007D71C0"/>
    <w:rsid w:val="007E0F0A"/>
    <w:rsid w:val="007E1EB5"/>
    <w:rsid w:val="007E394E"/>
    <w:rsid w:val="007E63B9"/>
    <w:rsid w:val="007F2E40"/>
    <w:rsid w:val="007F4DE7"/>
    <w:rsid w:val="007F74D2"/>
    <w:rsid w:val="00800009"/>
    <w:rsid w:val="00800596"/>
    <w:rsid w:val="00801151"/>
    <w:rsid w:val="00806F1F"/>
    <w:rsid w:val="00810681"/>
    <w:rsid w:val="008118B2"/>
    <w:rsid w:val="00814C53"/>
    <w:rsid w:val="008156EE"/>
    <w:rsid w:val="00821AA3"/>
    <w:rsid w:val="00821F23"/>
    <w:rsid w:val="008243F8"/>
    <w:rsid w:val="008259C0"/>
    <w:rsid w:val="0082631E"/>
    <w:rsid w:val="00826671"/>
    <w:rsid w:val="00826E7E"/>
    <w:rsid w:val="00827316"/>
    <w:rsid w:val="008276E6"/>
    <w:rsid w:val="008300C7"/>
    <w:rsid w:val="00830625"/>
    <w:rsid w:val="00830B39"/>
    <w:rsid w:val="008322C6"/>
    <w:rsid w:val="0083266F"/>
    <w:rsid w:val="008329CD"/>
    <w:rsid w:val="008332D6"/>
    <w:rsid w:val="008344BA"/>
    <w:rsid w:val="00851109"/>
    <w:rsid w:val="0085168B"/>
    <w:rsid w:val="008517BF"/>
    <w:rsid w:val="00851C86"/>
    <w:rsid w:val="00853113"/>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88F"/>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4649"/>
    <w:rsid w:val="008A561B"/>
    <w:rsid w:val="008A58A0"/>
    <w:rsid w:val="008A6C45"/>
    <w:rsid w:val="008A7A88"/>
    <w:rsid w:val="008A7FEC"/>
    <w:rsid w:val="008B2264"/>
    <w:rsid w:val="008B27A1"/>
    <w:rsid w:val="008B6DDA"/>
    <w:rsid w:val="008C05A4"/>
    <w:rsid w:val="008C0AF7"/>
    <w:rsid w:val="008C21F9"/>
    <w:rsid w:val="008C33FC"/>
    <w:rsid w:val="008C710A"/>
    <w:rsid w:val="008C7DDD"/>
    <w:rsid w:val="008D078C"/>
    <w:rsid w:val="008D1B5F"/>
    <w:rsid w:val="008D2464"/>
    <w:rsid w:val="008D2965"/>
    <w:rsid w:val="008D2CB9"/>
    <w:rsid w:val="008D2D76"/>
    <w:rsid w:val="008D5573"/>
    <w:rsid w:val="008D65BC"/>
    <w:rsid w:val="008E015B"/>
    <w:rsid w:val="008E18D8"/>
    <w:rsid w:val="008E2928"/>
    <w:rsid w:val="008E3928"/>
    <w:rsid w:val="008E5572"/>
    <w:rsid w:val="008E56C6"/>
    <w:rsid w:val="008E761A"/>
    <w:rsid w:val="008E7BFD"/>
    <w:rsid w:val="008F003D"/>
    <w:rsid w:val="008F0B18"/>
    <w:rsid w:val="008F21C6"/>
    <w:rsid w:val="008F2F2D"/>
    <w:rsid w:val="008F52D2"/>
    <w:rsid w:val="008F79EA"/>
    <w:rsid w:val="009005BA"/>
    <w:rsid w:val="00900D44"/>
    <w:rsid w:val="009025CD"/>
    <w:rsid w:val="009027A2"/>
    <w:rsid w:val="00902A86"/>
    <w:rsid w:val="00903147"/>
    <w:rsid w:val="00906A25"/>
    <w:rsid w:val="00907809"/>
    <w:rsid w:val="00911ACC"/>
    <w:rsid w:val="00912108"/>
    <w:rsid w:val="009145B6"/>
    <w:rsid w:val="00920A33"/>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DE5"/>
    <w:rsid w:val="00961F2D"/>
    <w:rsid w:val="00963647"/>
    <w:rsid w:val="00963B4C"/>
    <w:rsid w:val="00967D73"/>
    <w:rsid w:val="00970E33"/>
    <w:rsid w:val="009716AB"/>
    <w:rsid w:val="00972230"/>
    <w:rsid w:val="009738C6"/>
    <w:rsid w:val="009751DA"/>
    <w:rsid w:val="0097592B"/>
    <w:rsid w:val="00977073"/>
    <w:rsid w:val="009770FE"/>
    <w:rsid w:val="009802DF"/>
    <w:rsid w:val="00982148"/>
    <w:rsid w:val="009824E4"/>
    <w:rsid w:val="00983A2C"/>
    <w:rsid w:val="009861F5"/>
    <w:rsid w:val="009914E8"/>
    <w:rsid w:val="00992744"/>
    <w:rsid w:val="00993A3B"/>
    <w:rsid w:val="00994495"/>
    <w:rsid w:val="00995CB4"/>
    <w:rsid w:val="00996693"/>
    <w:rsid w:val="009A1D87"/>
    <w:rsid w:val="009A2641"/>
    <w:rsid w:val="009A26E4"/>
    <w:rsid w:val="009A5850"/>
    <w:rsid w:val="009A635D"/>
    <w:rsid w:val="009A6CE7"/>
    <w:rsid w:val="009A7E41"/>
    <w:rsid w:val="009B03DF"/>
    <w:rsid w:val="009B1264"/>
    <w:rsid w:val="009B16AE"/>
    <w:rsid w:val="009B35FC"/>
    <w:rsid w:val="009B470A"/>
    <w:rsid w:val="009B5890"/>
    <w:rsid w:val="009B622D"/>
    <w:rsid w:val="009B6E06"/>
    <w:rsid w:val="009B76DD"/>
    <w:rsid w:val="009C0CAD"/>
    <w:rsid w:val="009C0F0E"/>
    <w:rsid w:val="009C1E94"/>
    <w:rsid w:val="009C2924"/>
    <w:rsid w:val="009C29C9"/>
    <w:rsid w:val="009C7E3D"/>
    <w:rsid w:val="009D1AB8"/>
    <w:rsid w:val="009D2FF9"/>
    <w:rsid w:val="009D3624"/>
    <w:rsid w:val="009D4305"/>
    <w:rsid w:val="009D5459"/>
    <w:rsid w:val="009D54FC"/>
    <w:rsid w:val="009D68BA"/>
    <w:rsid w:val="009D6A33"/>
    <w:rsid w:val="009D78DB"/>
    <w:rsid w:val="009E27FB"/>
    <w:rsid w:val="009E3490"/>
    <w:rsid w:val="009E5A18"/>
    <w:rsid w:val="009E7E80"/>
    <w:rsid w:val="009F119F"/>
    <w:rsid w:val="009F1390"/>
    <w:rsid w:val="009F3067"/>
    <w:rsid w:val="009F3DEE"/>
    <w:rsid w:val="009F4EAA"/>
    <w:rsid w:val="009F5780"/>
    <w:rsid w:val="009F748A"/>
    <w:rsid w:val="009F78A1"/>
    <w:rsid w:val="00A01454"/>
    <w:rsid w:val="00A029B5"/>
    <w:rsid w:val="00A03B86"/>
    <w:rsid w:val="00A05F0C"/>
    <w:rsid w:val="00A06013"/>
    <w:rsid w:val="00A111C9"/>
    <w:rsid w:val="00A115CD"/>
    <w:rsid w:val="00A11890"/>
    <w:rsid w:val="00A11E73"/>
    <w:rsid w:val="00A12883"/>
    <w:rsid w:val="00A1456A"/>
    <w:rsid w:val="00A14C14"/>
    <w:rsid w:val="00A1569A"/>
    <w:rsid w:val="00A16568"/>
    <w:rsid w:val="00A168EC"/>
    <w:rsid w:val="00A209EA"/>
    <w:rsid w:val="00A21242"/>
    <w:rsid w:val="00A2150B"/>
    <w:rsid w:val="00A22259"/>
    <w:rsid w:val="00A3115B"/>
    <w:rsid w:val="00A320A1"/>
    <w:rsid w:val="00A3266F"/>
    <w:rsid w:val="00A32FB3"/>
    <w:rsid w:val="00A33522"/>
    <w:rsid w:val="00A3647E"/>
    <w:rsid w:val="00A41052"/>
    <w:rsid w:val="00A416F9"/>
    <w:rsid w:val="00A420C3"/>
    <w:rsid w:val="00A4299E"/>
    <w:rsid w:val="00A42B2B"/>
    <w:rsid w:val="00A4586C"/>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35C5"/>
    <w:rsid w:val="00A850F9"/>
    <w:rsid w:val="00A85419"/>
    <w:rsid w:val="00A855BD"/>
    <w:rsid w:val="00A86BD8"/>
    <w:rsid w:val="00A878AB"/>
    <w:rsid w:val="00A87F5C"/>
    <w:rsid w:val="00A91116"/>
    <w:rsid w:val="00A91CD3"/>
    <w:rsid w:val="00A9724F"/>
    <w:rsid w:val="00AA0C01"/>
    <w:rsid w:val="00AA198F"/>
    <w:rsid w:val="00AA2932"/>
    <w:rsid w:val="00AA3DC6"/>
    <w:rsid w:val="00AA5F95"/>
    <w:rsid w:val="00AA6341"/>
    <w:rsid w:val="00AA6D6C"/>
    <w:rsid w:val="00AA6E86"/>
    <w:rsid w:val="00AA7586"/>
    <w:rsid w:val="00AB02D6"/>
    <w:rsid w:val="00AB15F9"/>
    <w:rsid w:val="00AB2600"/>
    <w:rsid w:val="00AB3186"/>
    <w:rsid w:val="00AB44D2"/>
    <w:rsid w:val="00AC0EF9"/>
    <w:rsid w:val="00AC27CE"/>
    <w:rsid w:val="00AC2823"/>
    <w:rsid w:val="00AC2A3B"/>
    <w:rsid w:val="00AC4478"/>
    <w:rsid w:val="00AC5D5B"/>
    <w:rsid w:val="00AC79EE"/>
    <w:rsid w:val="00AD0495"/>
    <w:rsid w:val="00AD0E57"/>
    <w:rsid w:val="00AD1A7E"/>
    <w:rsid w:val="00AD2644"/>
    <w:rsid w:val="00AD2F7B"/>
    <w:rsid w:val="00AD32DC"/>
    <w:rsid w:val="00AD5EA5"/>
    <w:rsid w:val="00AD5EE8"/>
    <w:rsid w:val="00AD60EE"/>
    <w:rsid w:val="00AD617E"/>
    <w:rsid w:val="00AD63E9"/>
    <w:rsid w:val="00AD6A29"/>
    <w:rsid w:val="00AE0A30"/>
    <w:rsid w:val="00AE1123"/>
    <w:rsid w:val="00AE13C1"/>
    <w:rsid w:val="00AE1AC4"/>
    <w:rsid w:val="00AE284F"/>
    <w:rsid w:val="00AE373F"/>
    <w:rsid w:val="00AE5576"/>
    <w:rsid w:val="00AE6CF4"/>
    <w:rsid w:val="00AF3967"/>
    <w:rsid w:val="00AF408C"/>
    <w:rsid w:val="00AF4878"/>
    <w:rsid w:val="00AF4C8D"/>
    <w:rsid w:val="00AF5927"/>
    <w:rsid w:val="00AF781A"/>
    <w:rsid w:val="00AF7FBC"/>
    <w:rsid w:val="00B00ACB"/>
    <w:rsid w:val="00B01532"/>
    <w:rsid w:val="00B016CD"/>
    <w:rsid w:val="00B03D80"/>
    <w:rsid w:val="00B115E9"/>
    <w:rsid w:val="00B11A45"/>
    <w:rsid w:val="00B11ED2"/>
    <w:rsid w:val="00B12C1C"/>
    <w:rsid w:val="00B130F0"/>
    <w:rsid w:val="00B14537"/>
    <w:rsid w:val="00B14903"/>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0AE3"/>
    <w:rsid w:val="00B51787"/>
    <w:rsid w:val="00B53285"/>
    <w:rsid w:val="00B55C75"/>
    <w:rsid w:val="00B55E3A"/>
    <w:rsid w:val="00B62973"/>
    <w:rsid w:val="00B6364C"/>
    <w:rsid w:val="00B65B71"/>
    <w:rsid w:val="00B662A4"/>
    <w:rsid w:val="00B6657F"/>
    <w:rsid w:val="00B67B62"/>
    <w:rsid w:val="00B70F94"/>
    <w:rsid w:val="00B7205D"/>
    <w:rsid w:val="00B7299C"/>
    <w:rsid w:val="00B72D6E"/>
    <w:rsid w:val="00B77A08"/>
    <w:rsid w:val="00B81607"/>
    <w:rsid w:val="00B820FA"/>
    <w:rsid w:val="00B82CEB"/>
    <w:rsid w:val="00B82F39"/>
    <w:rsid w:val="00B8462C"/>
    <w:rsid w:val="00B84705"/>
    <w:rsid w:val="00B85F78"/>
    <w:rsid w:val="00B87E29"/>
    <w:rsid w:val="00B91535"/>
    <w:rsid w:val="00B94BD2"/>
    <w:rsid w:val="00B94D4B"/>
    <w:rsid w:val="00B95355"/>
    <w:rsid w:val="00B956DE"/>
    <w:rsid w:val="00B9580E"/>
    <w:rsid w:val="00B95E3D"/>
    <w:rsid w:val="00B96020"/>
    <w:rsid w:val="00B969C8"/>
    <w:rsid w:val="00B9715D"/>
    <w:rsid w:val="00B97E1E"/>
    <w:rsid w:val="00BA0AC3"/>
    <w:rsid w:val="00BA0D93"/>
    <w:rsid w:val="00BA0E45"/>
    <w:rsid w:val="00BA2009"/>
    <w:rsid w:val="00BA2E27"/>
    <w:rsid w:val="00BA7D98"/>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693"/>
    <w:rsid w:val="00BE2AFA"/>
    <w:rsid w:val="00BE2DA2"/>
    <w:rsid w:val="00BE3529"/>
    <w:rsid w:val="00BE48DD"/>
    <w:rsid w:val="00BF0DC6"/>
    <w:rsid w:val="00BF31DB"/>
    <w:rsid w:val="00BF4421"/>
    <w:rsid w:val="00BF4445"/>
    <w:rsid w:val="00BF445F"/>
    <w:rsid w:val="00BF559D"/>
    <w:rsid w:val="00BF5950"/>
    <w:rsid w:val="00BF788D"/>
    <w:rsid w:val="00C0011C"/>
    <w:rsid w:val="00C00E2B"/>
    <w:rsid w:val="00C00E59"/>
    <w:rsid w:val="00C01FE2"/>
    <w:rsid w:val="00C0407C"/>
    <w:rsid w:val="00C04847"/>
    <w:rsid w:val="00C063FE"/>
    <w:rsid w:val="00C06655"/>
    <w:rsid w:val="00C07D59"/>
    <w:rsid w:val="00C114BD"/>
    <w:rsid w:val="00C11BA9"/>
    <w:rsid w:val="00C14D64"/>
    <w:rsid w:val="00C17875"/>
    <w:rsid w:val="00C23B08"/>
    <w:rsid w:val="00C24F82"/>
    <w:rsid w:val="00C25928"/>
    <w:rsid w:val="00C27735"/>
    <w:rsid w:val="00C27AEB"/>
    <w:rsid w:val="00C27C15"/>
    <w:rsid w:val="00C319F2"/>
    <w:rsid w:val="00C31DD9"/>
    <w:rsid w:val="00C32E26"/>
    <w:rsid w:val="00C32F28"/>
    <w:rsid w:val="00C33131"/>
    <w:rsid w:val="00C336CD"/>
    <w:rsid w:val="00C34700"/>
    <w:rsid w:val="00C351E3"/>
    <w:rsid w:val="00C40482"/>
    <w:rsid w:val="00C420F0"/>
    <w:rsid w:val="00C43586"/>
    <w:rsid w:val="00C46301"/>
    <w:rsid w:val="00C50A9E"/>
    <w:rsid w:val="00C50E25"/>
    <w:rsid w:val="00C52F23"/>
    <w:rsid w:val="00C5324A"/>
    <w:rsid w:val="00C53812"/>
    <w:rsid w:val="00C60507"/>
    <w:rsid w:val="00C60FD4"/>
    <w:rsid w:val="00C627C4"/>
    <w:rsid w:val="00C62EBA"/>
    <w:rsid w:val="00C63603"/>
    <w:rsid w:val="00C63D72"/>
    <w:rsid w:val="00C64BEE"/>
    <w:rsid w:val="00C66414"/>
    <w:rsid w:val="00C667C4"/>
    <w:rsid w:val="00C70895"/>
    <w:rsid w:val="00C720B7"/>
    <w:rsid w:val="00C72A60"/>
    <w:rsid w:val="00C7312D"/>
    <w:rsid w:val="00C734D5"/>
    <w:rsid w:val="00C7417A"/>
    <w:rsid w:val="00C74889"/>
    <w:rsid w:val="00C766F3"/>
    <w:rsid w:val="00C80D42"/>
    <w:rsid w:val="00C8207A"/>
    <w:rsid w:val="00C82F3F"/>
    <w:rsid w:val="00C8395A"/>
    <w:rsid w:val="00C842A9"/>
    <w:rsid w:val="00C8724D"/>
    <w:rsid w:val="00C9120D"/>
    <w:rsid w:val="00C912F9"/>
    <w:rsid w:val="00C91B62"/>
    <w:rsid w:val="00C9255C"/>
    <w:rsid w:val="00C93D23"/>
    <w:rsid w:val="00C95FE4"/>
    <w:rsid w:val="00C97459"/>
    <w:rsid w:val="00C979EA"/>
    <w:rsid w:val="00C979FE"/>
    <w:rsid w:val="00CA1401"/>
    <w:rsid w:val="00CA1CAF"/>
    <w:rsid w:val="00CA1D1B"/>
    <w:rsid w:val="00CA1D8B"/>
    <w:rsid w:val="00CA25B6"/>
    <w:rsid w:val="00CA3DF5"/>
    <w:rsid w:val="00CA3EC8"/>
    <w:rsid w:val="00CA5F10"/>
    <w:rsid w:val="00CA7AF2"/>
    <w:rsid w:val="00CB1495"/>
    <w:rsid w:val="00CB1ECB"/>
    <w:rsid w:val="00CB479F"/>
    <w:rsid w:val="00CB5618"/>
    <w:rsid w:val="00CB5C75"/>
    <w:rsid w:val="00CB65B6"/>
    <w:rsid w:val="00CB6D81"/>
    <w:rsid w:val="00CC3673"/>
    <w:rsid w:val="00CC41D5"/>
    <w:rsid w:val="00CC4DBE"/>
    <w:rsid w:val="00CC51A2"/>
    <w:rsid w:val="00CC695F"/>
    <w:rsid w:val="00CC6E3B"/>
    <w:rsid w:val="00CC78A4"/>
    <w:rsid w:val="00CC7989"/>
    <w:rsid w:val="00CD1822"/>
    <w:rsid w:val="00CD1DFB"/>
    <w:rsid w:val="00CD2312"/>
    <w:rsid w:val="00CD3AFE"/>
    <w:rsid w:val="00CD4B9F"/>
    <w:rsid w:val="00CD4BE4"/>
    <w:rsid w:val="00CD5226"/>
    <w:rsid w:val="00CD56B2"/>
    <w:rsid w:val="00CD5B2C"/>
    <w:rsid w:val="00CD5D4F"/>
    <w:rsid w:val="00CD7A7E"/>
    <w:rsid w:val="00CE25F7"/>
    <w:rsid w:val="00CE2C19"/>
    <w:rsid w:val="00CE35A4"/>
    <w:rsid w:val="00CE44EE"/>
    <w:rsid w:val="00CE4CBD"/>
    <w:rsid w:val="00CF1658"/>
    <w:rsid w:val="00CF2051"/>
    <w:rsid w:val="00CF5024"/>
    <w:rsid w:val="00CF7906"/>
    <w:rsid w:val="00D00328"/>
    <w:rsid w:val="00D02989"/>
    <w:rsid w:val="00D032C1"/>
    <w:rsid w:val="00D03866"/>
    <w:rsid w:val="00D050A2"/>
    <w:rsid w:val="00D07BFD"/>
    <w:rsid w:val="00D10623"/>
    <w:rsid w:val="00D118C0"/>
    <w:rsid w:val="00D11ACB"/>
    <w:rsid w:val="00D122B6"/>
    <w:rsid w:val="00D13394"/>
    <w:rsid w:val="00D13EDE"/>
    <w:rsid w:val="00D14C77"/>
    <w:rsid w:val="00D15364"/>
    <w:rsid w:val="00D1547A"/>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0CAD"/>
    <w:rsid w:val="00D51D14"/>
    <w:rsid w:val="00D532AC"/>
    <w:rsid w:val="00D54289"/>
    <w:rsid w:val="00D54F77"/>
    <w:rsid w:val="00D57E17"/>
    <w:rsid w:val="00D60480"/>
    <w:rsid w:val="00D615FC"/>
    <w:rsid w:val="00D63C48"/>
    <w:rsid w:val="00D63FE1"/>
    <w:rsid w:val="00D64CFC"/>
    <w:rsid w:val="00D6520D"/>
    <w:rsid w:val="00D66255"/>
    <w:rsid w:val="00D6789F"/>
    <w:rsid w:val="00D71448"/>
    <w:rsid w:val="00D71CED"/>
    <w:rsid w:val="00D7267D"/>
    <w:rsid w:val="00D740A3"/>
    <w:rsid w:val="00D747AB"/>
    <w:rsid w:val="00D76C2C"/>
    <w:rsid w:val="00D77F85"/>
    <w:rsid w:val="00D77FD5"/>
    <w:rsid w:val="00D8003B"/>
    <w:rsid w:val="00D80179"/>
    <w:rsid w:val="00D81988"/>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27B2"/>
    <w:rsid w:val="00DB3F4C"/>
    <w:rsid w:val="00DB4E4A"/>
    <w:rsid w:val="00DB6653"/>
    <w:rsid w:val="00DB6BE2"/>
    <w:rsid w:val="00DC138D"/>
    <w:rsid w:val="00DC16A7"/>
    <w:rsid w:val="00DC464E"/>
    <w:rsid w:val="00DC53A4"/>
    <w:rsid w:val="00DC6480"/>
    <w:rsid w:val="00DC6DE0"/>
    <w:rsid w:val="00DC6F14"/>
    <w:rsid w:val="00DD0BD3"/>
    <w:rsid w:val="00DD21BE"/>
    <w:rsid w:val="00DD4589"/>
    <w:rsid w:val="00DD59E1"/>
    <w:rsid w:val="00DD7130"/>
    <w:rsid w:val="00DE08B9"/>
    <w:rsid w:val="00DE0EE6"/>
    <w:rsid w:val="00DE1F1D"/>
    <w:rsid w:val="00DE2A3D"/>
    <w:rsid w:val="00DE42D7"/>
    <w:rsid w:val="00DE4873"/>
    <w:rsid w:val="00DE6A90"/>
    <w:rsid w:val="00DF0111"/>
    <w:rsid w:val="00DF23B3"/>
    <w:rsid w:val="00DF2DA8"/>
    <w:rsid w:val="00DF3823"/>
    <w:rsid w:val="00DF39AB"/>
    <w:rsid w:val="00DF4B50"/>
    <w:rsid w:val="00DF6D21"/>
    <w:rsid w:val="00E037A1"/>
    <w:rsid w:val="00E03A45"/>
    <w:rsid w:val="00E05669"/>
    <w:rsid w:val="00E056DC"/>
    <w:rsid w:val="00E070B9"/>
    <w:rsid w:val="00E07313"/>
    <w:rsid w:val="00E101CB"/>
    <w:rsid w:val="00E10677"/>
    <w:rsid w:val="00E1176D"/>
    <w:rsid w:val="00E11A48"/>
    <w:rsid w:val="00E124CD"/>
    <w:rsid w:val="00E126CA"/>
    <w:rsid w:val="00E13C40"/>
    <w:rsid w:val="00E15039"/>
    <w:rsid w:val="00E15866"/>
    <w:rsid w:val="00E15FB6"/>
    <w:rsid w:val="00E17F21"/>
    <w:rsid w:val="00E2102D"/>
    <w:rsid w:val="00E21733"/>
    <w:rsid w:val="00E21B62"/>
    <w:rsid w:val="00E21BBA"/>
    <w:rsid w:val="00E25FF1"/>
    <w:rsid w:val="00E314DC"/>
    <w:rsid w:val="00E326F3"/>
    <w:rsid w:val="00E32CFE"/>
    <w:rsid w:val="00E33A1C"/>
    <w:rsid w:val="00E3553D"/>
    <w:rsid w:val="00E36A35"/>
    <w:rsid w:val="00E3735A"/>
    <w:rsid w:val="00E40627"/>
    <w:rsid w:val="00E41ED2"/>
    <w:rsid w:val="00E43949"/>
    <w:rsid w:val="00E445B8"/>
    <w:rsid w:val="00E46000"/>
    <w:rsid w:val="00E503B5"/>
    <w:rsid w:val="00E50C78"/>
    <w:rsid w:val="00E51353"/>
    <w:rsid w:val="00E532C1"/>
    <w:rsid w:val="00E54BA9"/>
    <w:rsid w:val="00E56AB0"/>
    <w:rsid w:val="00E57750"/>
    <w:rsid w:val="00E610B7"/>
    <w:rsid w:val="00E62BDB"/>
    <w:rsid w:val="00E6524A"/>
    <w:rsid w:val="00E665D8"/>
    <w:rsid w:val="00E66B9A"/>
    <w:rsid w:val="00E66BA3"/>
    <w:rsid w:val="00E6783B"/>
    <w:rsid w:val="00E70FA5"/>
    <w:rsid w:val="00E74FE9"/>
    <w:rsid w:val="00E77496"/>
    <w:rsid w:val="00E774FF"/>
    <w:rsid w:val="00E8137D"/>
    <w:rsid w:val="00E825B8"/>
    <w:rsid w:val="00E85FD3"/>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7F0D"/>
    <w:rsid w:val="00EC2054"/>
    <w:rsid w:val="00EC364E"/>
    <w:rsid w:val="00EC4018"/>
    <w:rsid w:val="00EC561F"/>
    <w:rsid w:val="00EC57DC"/>
    <w:rsid w:val="00EC628A"/>
    <w:rsid w:val="00ED01C3"/>
    <w:rsid w:val="00ED0DAC"/>
    <w:rsid w:val="00ED3320"/>
    <w:rsid w:val="00ED3873"/>
    <w:rsid w:val="00ED72B4"/>
    <w:rsid w:val="00EE0F1A"/>
    <w:rsid w:val="00EE28BA"/>
    <w:rsid w:val="00EE38B7"/>
    <w:rsid w:val="00EE4978"/>
    <w:rsid w:val="00EE662C"/>
    <w:rsid w:val="00EF1001"/>
    <w:rsid w:val="00EF1263"/>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0C8C"/>
    <w:rsid w:val="00F23422"/>
    <w:rsid w:val="00F24A43"/>
    <w:rsid w:val="00F25432"/>
    <w:rsid w:val="00F25A6E"/>
    <w:rsid w:val="00F27BB0"/>
    <w:rsid w:val="00F30AD4"/>
    <w:rsid w:val="00F3141F"/>
    <w:rsid w:val="00F3173C"/>
    <w:rsid w:val="00F3365C"/>
    <w:rsid w:val="00F344C7"/>
    <w:rsid w:val="00F36D02"/>
    <w:rsid w:val="00F40C89"/>
    <w:rsid w:val="00F42389"/>
    <w:rsid w:val="00F42979"/>
    <w:rsid w:val="00F42A8B"/>
    <w:rsid w:val="00F432C0"/>
    <w:rsid w:val="00F43D62"/>
    <w:rsid w:val="00F457DD"/>
    <w:rsid w:val="00F47FC9"/>
    <w:rsid w:val="00F50EA4"/>
    <w:rsid w:val="00F5129A"/>
    <w:rsid w:val="00F52404"/>
    <w:rsid w:val="00F5356A"/>
    <w:rsid w:val="00F61D79"/>
    <w:rsid w:val="00F63A7F"/>
    <w:rsid w:val="00F63BEE"/>
    <w:rsid w:val="00F65248"/>
    <w:rsid w:val="00F67341"/>
    <w:rsid w:val="00F676C8"/>
    <w:rsid w:val="00F702BF"/>
    <w:rsid w:val="00F717ED"/>
    <w:rsid w:val="00F728E3"/>
    <w:rsid w:val="00F736DF"/>
    <w:rsid w:val="00F744EB"/>
    <w:rsid w:val="00F753F1"/>
    <w:rsid w:val="00F75765"/>
    <w:rsid w:val="00F761A0"/>
    <w:rsid w:val="00F76412"/>
    <w:rsid w:val="00F76F35"/>
    <w:rsid w:val="00F774D1"/>
    <w:rsid w:val="00F811EF"/>
    <w:rsid w:val="00F819BF"/>
    <w:rsid w:val="00F865C4"/>
    <w:rsid w:val="00F86688"/>
    <w:rsid w:val="00F86849"/>
    <w:rsid w:val="00F90CF5"/>
    <w:rsid w:val="00F91AD3"/>
    <w:rsid w:val="00F92702"/>
    <w:rsid w:val="00F93BD9"/>
    <w:rsid w:val="00F94F94"/>
    <w:rsid w:val="00F96D34"/>
    <w:rsid w:val="00FA2E97"/>
    <w:rsid w:val="00FA429E"/>
    <w:rsid w:val="00FB039E"/>
    <w:rsid w:val="00FB5D68"/>
    <w:rsid w:val="00FB748C"/>
    <w:rsid w:val="00FC1FBB"/>
    <w:rsid w:val="00FC75C5"/>
    <w:rsid w:val="00FD1E91"/>
    <w:rsid w:val="00FD2074"/>
    <w:rsid w:val="00FD3183"/>
    <w:rsid w:val="00FD52AB"/>
    <w:rsid w:val="00FD5926"/>
    <w:rsid w:val="00FD6A78"/>
    <w:rsid w:val="00FE1DF8"/>
    <w:rsid w:val="00FE24E8"/>
    <w:rsid w:val="00FE28D3"/>
    <w:rsid w:val="00FE32B4"/>
    <w:rsid w:val="00FE331E"/>
    <w:rsid w:val="00FE4A47"/>
    <w:rsid w:val="00FF1941"/>
    <w:rsid w:val="00FF2E6C"/>
    <w:rsid w:val="00FF3EDC"/>
    <w:rsid w:val="00FF4728"/>
    <w:rsid w:val="00FF79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05EE6"/>
  <w15:docId w15:val="{05BAFC50-3DA8-4904-912B-2CAC9E4D4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אזכור לא מזוהה1"/>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semiHidden/>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semiHidden/>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customStyle="1" w:styleId="aff0">
    <w:name w:val="a"/>
    <w:basedOn w:val="a"/>
    <w:rsid w:val="002B30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Block Text"/>
    <w:basedOn w:val="a"/>
    <w:rsid w:val="00DD0BD3"/>
    <w:pPr>
      <w:spacing w:after="120" w:line="480" w:lineRule="auto"/>
      <w:ind w:left="-57" w:hanging="1"/>
      <w:jc w:val="both"/>
    </w:pPr>
    <w:rPr>
      <w:rFonts w:ascii="Times New Roman" w:eastAsia="Times New Roman" w:hAnsi="Times New Roman" w:cs="David"/>
      <w:szCs w:val="24"/>
      <w:lang w:eastAsia="he-IL"/>
    </w:rPr>
  </w:style>
  <w:style w:type="paragraph" w:customStyle="1" w:styleId="-">
    <w:name w:val="בולטים - תכנון מוניטרי"/>
    <w:basedOn w:val="a5"/>
    <w:link w:val="-0"/>
    <w:qFormat/>
    <w:rsid w:val="009802DF"/>
    <w:pPr>
      <w:numPr>
        <w:numId w:val="24"/>
      </w:numPr>
      <w:spacing w:after="120" w:line="360" w:lineRule="auto"/>
      <w:contextualSpacing w:val="0"/>
      <w:jc w:val="both"/>
    </w:pPr>
    <w:rPr>
      <w:rFonts w:ascii="Times New Roman" w:eastAsia="Calibri" w:hAnsi="Times New Roman" w:cs="David"/>
      <w:sz w:val="24"/>
      <w:szCs w:val="24"/>
    </w:rPr>
  </w:style>
  <w:style w:type="character" w:customStyle="1" w:styleId="-0">
    <w:name w:val="בולטים - תכנון מוניטרי תו"/>
    <w:basedOn w:val="a6"/>
    <w:link w:val="-"/>
    <w:rsid w:val="009802DF"/>
    <w:rPr>
      <w:rFonts w:ascii="Times New Roman" w:eastAsia="Calibri" w:hAnsi="Times New Roman" w:cs="David"/>
      <w:sz w:val="24"/>
      <w:szCs w:val="24"/>
    </w:rPr>
  </w:style>
  <w:style w:type="paragraph" w:customStyle="1" w:styleId="-1">
    <w:name w:val="טקסט רגיל - תכנון מוניטרי"/>
    <w:basedOn w:val="a"/>
    <w:link w:val="-2"/>
    <w:qFormat/>
    <w:rsid w:val="009802DF"/>
    <w:pPr>
      <w:spacing w:after="120" w:line="360" w:lineRule="auto"/>
      <w:jc w:val="both"/>
    </w:pPr>
    <w:rPr>
      <w:rFonts w:ascii="Times New Roman" w:eastAsia="Calibri" w:hAnsi="Times New Roman" w:cs="David"/>
      <w:sz w:val="24"/>
      <w:szCs w:val="24"/>
    </w:rPr>
  </w:style>
  <w:style w:type="character" w:customStyle="1" w:styleId="-2">
    <w:name w:val="טקסט רגיל - תכנון מוניטרי תו"/>
    <w:basedOn w:val="a0"/>
    <w:link w:val="-1"/>
    <w:rsid w:val="009802DF"/>
    <w:rPr>
      <w:rFonts w:ascii="Times New Roman" w:eastAsia="Calibri"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8796">
      <w:bodyDiv w:val="1"/>
      <w:marLeft w:val="0"/>
      <w:marRight w:val="0"/>
      <w:marTop w:val="0"/>
      <w:marBottom w:val="0"/>
      <w:divBdr>
        <w:top w:val="none" w:sz="0" w:space="0" w:color="auto"/>
        <w:left w:val="none" w:sz="0" w:space="0" w:color="auto"/>
        <w:bottom w:val="none" w:sz="0" w:space="0" w:color="auto"/>
        <w:right w:val="none" w:sz="0" w:space="0" w:color="auto"/>
      </w:divBdr>
    </w:div>
    <w:div w:id="1116564506">
      <w:bodyDiv w:val="1"/>
      <w:marLeft w:val="0"/>
      <w:marRight w:val="0"/>
      <w:marTop w:val="0"/>
      <w:marBottom w:val="0"/>
      <w:divBdr>
        <w:top w:val="none" w:sz="0" w:space="0" w:color="auto"/>
        <w:left w:val="none" w:sz="0" w:space="0" w:color="auto"/>
        <w:bottom w:val="none" w:sz="0" w:space="0" w:color="auto"/>
        <w:right w:val="none" w:sz="0" w:space="0" w:color="auto"/>
      </w:divBdr>
    </w:div>
    <w:div w:id="1509128145">
      <w:bodyDiv w:val="1"/>
      <w:marLeft w:val="0"/>
      <w:marRight w:val="0"/>
      <w:marTop w:val="0"/>
      <w:marBottom w:val="0"/>
      <w:divBdr>
        <w:top w:val="none" w:sz="0" w:space="0" w:color="auto"/>
        <w:left w:val="none" w:sz="0" w:space="0" w:color="auto"/>
        <w:bottom w:val="none" w:sz="0" w:space="0" w:color="auto"/>
        <w:right w:val="none" w:sz="0" w:space="0" w:color="auto"/>
      </w:divBdr>
    </w:div>
    <w:div w:id="19282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07C68-AB06-40E9-B1F7-CA1FEA1C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1394</Words>
  <Characters>6975</Characters>
  <Application>Microsoft Office Word</Application>
  <DocSecurity>4</DocSecurity>
  <Lines>58</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נדב אשל</dc:creator>
  <cp:lastModifiedBy>מיטל רולניצקי</cp:lastModifiedBy>
  <cp:revision>2</cp:revision>
  <cp:lastPrinted>2025-04-05T17:06:00Z</cp:lastPrinted>
  <dcterms:created xsi:type="dcterms:W3CDTF">2025-04-07T11:24:00Z</dcterms:created>
  <dcterms:modified xsi:type="dcterms:W3CDTF">2025-04-07T11:24:00Z</dcterms:modified>
</cp:coreProperties>
</file>