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86027" w:rsidRPr="0086012E" w14:paraId="63050271" w14:textId="77777777" w:rsidTr="00E86027">
        <w:tc>
          <w:tcPr>
            <w:tcW w:w="3005" w:type="dxa"/>
          </w:tcPr>
          <w:p w14:paraId="144AF847" w14:textId="77777777" w:rsidR="00E86027" w:rsidRPr="0086012E" w:rsidRDefault="00E86027" w:rsidP="00E86027">
            <w:pPr>
              <w:pStyle w:val="ab"/>
              <w:spacing w:after="120" w:line="360" w:lineRule="auto"/>
              <w:jc w:val="left"/>
              <w:rPr>
                <w:rFonts w:ascii="Calibri" w:hAnsi="Calibri" w:cs="Calibri"/>
                <w:b/>
                <w:bCs/>
                <w:rtl/>
              </w:rPr>
            </w:pPr>
            <w:r w:rsidRPr="0086012E">
              <w:rPr>
                <w:rFonts w:ascii="Calibri" w:hAnsi="Calibri" w:cs="Calibri"/>
                <w:b/>
                <w:bCs/>
                <w:rtl/>
              </w:rPr>
              <w:t>בנק ישראל</w:t>
            </w:r>
          </w:p>
          <w:p w14:paraId="1B23830D" w14:textId="77777777" w:rsidR="00E86027" w:rsidRPr="0086012E" w:rsidRDefault="00E86027" w:rsidP="00E86027">
            <w:pPr>
              <w:pStyle w:val="ab"/>
              <w:spacing w:after="120" w:line="360" w:lineRule="auto"/>
              <w:jc w:val="left"/>
              <w:rPr>
                <w:rFonts w:ascii="Calibri" w:hAnsi="Calibri" w:cs="Calibri"/>
                <w:rtl/>
              </w:rPr>
            </w:pPr>
            <w:r w:rsidRPr="0086012E">
              <w:rPr>
                <w:rFonts w:ascii="Calibri" w:hAnsi="Calibri" w:cs="Calibri"/>
                <w:rtl/>
              </w:rPr>
              <w:t>דוברות והסברה כללית</w:t>
            </w:r>
          </w:p>
        </w:tc>
        <w:tc>
          <w:tcPr>
            <w:tcW w:w="3005" w:type="dxa"/>
          </w:tcPr>
          <w:p w14:paraId="3C675999" w14:textId="77777777" w:rsidR="00E86027" w:rsidRPr="0086012E" w:rsidRDefault="00E86027" w:rsidP="00E86027">
            <w:pPr>
              <w:pStyle w:val="ab"/>
              <w:spacing w:after="120" w:line="360" w:lineRule="auto"/>
              <w:jc w:val="center"/>
              <w:rPr>
                <w:rFonts w:ascii="Calibri" w:hAnsi="Calibri" w:cs="Calibri"/>
                <w:rtl/>
              </w:rPr>
            </w:pPr>
            <w:r w:rsidRPr="0086012E">
              <w:rPr>
                <w:rFonts w:ascii="Calibri" w:hAnsi="Calibri" w:cs="Calibri"/>
                <w:noProof/>
              </w:rPr>
              <w:drawing>
                <wp:anchor distT="0" distB="0" distL="114300" distR="114300" simplePos="0" relativeHeight="251659264" behindDoc="0" locked="0" layoutInCell="1" allowOverlap="1" wp14:anchorId="523BA32F" wp14:editId="54F01EC2">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63E50E2F" w14:textId="6A4818CB" w:rsidR="00E86027" w:rsidRPr="0086012E" w:rsidRDefault="00E86027" w:rsidP="00E86027">
            <w:pPr>
              <w:pStyle w:val="ab"/>
              <w:spacing w:after="120" w:line="360" w:lineRule="auto"/>
              <w:jc w:val="right"/>
              <w:rPr>
                <w:rFonts w:ascii="Calibri" w:hAnsi="Calibri" w:cs="Calibri"/>
                <w:rtl/>
              </w:rPr>
            </w:pPr>
            <w:r w:rsidRPr="0086012E">
              <w:rPr>
                <w:rFonts w:ascii="Calibri" w:hAnsi="Calibri" w:cs="Calibri"/>
                <w:rtl/>
              </w:rPr>
              <w:t xml:space="preserve">ירושלים, </w:t>
            </w:r>
            <w:r w:rsidRPr="0086012E">
              <w:rPr>
                <w:rFonts w:ascii="Calibri" w:hAnsi="Calibri" w:cs="Calibri"/>
                <w:rtl/>
              </w:rPr>
              <w:fldChar w:fldCharType="begin"/>
            </w:r>
            <w:r w:rsidRPr="0086012E">
              <w:rPr>
                <w:rFonts w:ascii="Calibri" w:hAnsi="Calibri" w:cs="Calibri"/>
                <w:rtl/>
              </w:rPr>
              <w:instrText xml:space="preserve"> </w:instrText>
            </w:r>
            <w:r w:rsidRPr="0086012E">
              <w:rPr>
                <w:rFonts w:ascii="Calibri" w:hAnsi="Calibri" w:cs="Calibri"/>
              </w:rPr>
              <w:instrText>DATE</w:instrText>
            </w:r>
            <w:r w:rsidRPr="0086012E">
              <w:rPr>
                <w:rFonts w:ascii="Calibri" w:hAnsi="Calibri" w:cs="Calibri"/>
                <w:rtl/>
              </w:rPr>
              <w:instrText xml:space="preserve"> \@ "</w:instrText>
            </w:r>
            <w:r w:rsidRPr="0086012E">
              <w:rPr>
                <w:rFonts w:ascii="Calibri" w:hAnsi="Calibri" w:cs="Calibri"/>
              </w:rPr>
              <w:instrText>d MMMM, yyyy" \h</w:instrText>
            </w:r>
            <w:r w:rsidRPr="0086012E">
              <w:rPr>
                <w:rFonts w:ascii="Calibri" w:hAnsi="Calibri" w:cs="Calibri"/>
                <w:rtl/>
              </w:rPr>
              <w:instrText xml:space="preserve"> </w:instrText>
            </w:r>
            <w:r w:rsidRPr="0086012E">
              <w:rPr>
                <w:rFonts w:ascii="Calibri" w:hAnsi="Calibri" w:cs="Calibri"/>
                <w:rtl/>
              </w:rPr>
              <w:fldChar w:fldCharType="separate"/>
            </w:r>
            <w:r w:rsidR="0086012E" w:rsidRPr="0086012E">
              <w:rPr>
                <w:rFonts w:ascii="Calibri" w:hAnsi="Calibri" w:cs="Calibri"/>
                <w:noProof/>
                <w:rtl/>
              </w:rPr>
              <w:t>‏כ"ה תמוז, תשפ"ה</w:t>
            </w:r>
            <w:r w:rsidRPr="0086012E">
              <w:rPr>
                <w:rFonts w:ascii="Calibri" w:hAnsi="Calibri" w:cs="Calibri"/>
                <w:rtl/>
              </w:rPr>
              <w:fldChar w:fldCharType="end"/>
            </w:r>
          </w:p>
          <w:p w14:paraId="655E057A" w14:textId="1FF32953" w:rsidR="00E86027" w:rsidRPr="0086012E" w:rsidRDefault="00E86027" w:rsidP="00E86027">
            <w:pPr>
              <w:pStyle w:val="ab"/>
              <w:spacing w:after="120" w:line="360" w:lineRule="auto"/>
              <w:jc w:val="right"/>
              <w:rPr>
                <w:rFonts w:ascii="Calibri" w:hAnsi="Calibri" w:cs="Calibri"/>
                <w:rtl/>
              </w:rPr>
            </w:pPr>
            <w:r w:rsidRPr="0086012E">
              <w:rPr>
                <w:rFonts w:ascii="Calibri" w:hAnsi="Calibri" w:cs="Calibri"/>
                <w:rtl/>
              </w:rPr>
              <w:fldChar w:fldCharType="begin"/>
            </w:r>
            <w:r w:rsidRPr="0086012E">
              <w:rPr>
                <w:rFonts w:ascii="Calibri" w:hAnsi="Calibri" w:cs="Calibri"/>
                <w:rtl/>
              </w:rPr>
              <w:instrText xml:space="preserve"> </w:instrText>
            </w:r>
            <w:r w:rsidRPr="0086012E">
              <w:rPr>
                <w:rFonts w:ascii="Calibri" w:hAnsi="Calibri" w:cs="Calibri"/>
              </w:rPr>
              <w:instrText>DATE</w:instrText>
            </w:r>
            <w:r w:rsidRPr="0086012E">
              <w:rPr>
                <w:rFonts w:ascii="Calibri" w:hAnsi="Calibri" w:cs="Calibri"/>
                <w:rtl/>
              </w:rPr>
              <w:instrText xml:space="preserve"> \@ "</w:instrText>
            </w:r>
            <w:r w:rsidRPr="0086012E">
              <w:rPr>
                <w:rFonts w:ascii="Calibri" w:hAnsi="Calibri" w:cs="Calibri"/>
              </w:rPr>
              <w:instrText>d MMMM, yyyy</w:instrText>
            </w:r>
            <w:r w:rsidRPr="0086012E">
              <w:rPr>
                <w:rFonts w:ascii="Calibri" w:hAnsi="Calibri" w:cs="Calibri"/>
                <w:rtl/>
              </w:rPr>
              <w:instrText xml:space="preserve">" </w:instrText>
            </w:r>
            <w:r w:rsidRPr="0086012E">
              <w:rPr>
                <w:rFonts w:ascii="Calibri" w:hAnsi="Calibri" w:cs="Calibri"/>
                <w:rtl/>
              </w:rPr>
              <w:fldChar w:fldCharType="separate"/>
            </w:r>
            <w:r w:rsidR="0086012E" w:rsidRPr="0086012E">
              <w:rPr>
                <w:rFonts w:ascii="Calibri" w:hAnsi="Calibri" w:cs="Calibri"/>
                <w:noProof/>
                <w:rtl/>
              </w:rPr>
              <w:t>‏21 יולי, 2025</w:t>
            </w:r>
            <w:r w:rsidRPr="0086012E">
              <w:rPr>
                <w:rFonts w:ascii="Calibri" w:hAnsi="Calibri" w:cs="Calibri"/>
                <w:rtl/>
              </w:rPr>
              <w:fldChar w:fldCharType="end"/>
            </w:r>
          </w:p>
        </w:tc>
      </w:tr>
    </w:tbl>
    <w:p w14:paraId="4B9A67F7" w14:textId="77777777" w:rsidR="00E86027" w:rsidRPr="0086012E" w:rsidRDefault="00E86027" w:rsidP="00817AC4">
      <w:pPr>
        <w:pStyle w:val="-3"/>
        <w:rPr>
          <w:rtl/>
        </w:rPr>
      </w:pPr>
    </w:p>
    <w:p w14:paraId="37ABC342" w14:textId="77777777" w:rsidR="00817AC4" w:rsidRPr="0086012E" w:rsidRDefault="006F0A4F" w:rsidP="00817AC4">
      <w:pPr>
        <w:pStyle w:val="-3"/>
        <w:rPr>
          <w:rtl/>
        </w:rPr>
      </w:pPr>
      <w:r w:rsidRPr="0086012E">
        <w:rPr>
          <w:rtl/>
        </w:rPr>
        <w:t>הודעה לעיתונות:</w:t>
      </w:r>
    </w:p>
    <w:p w14:paraId="1D9D24F3" w14:textId="77777777" w:rsidR="0086012E" w:rsidRPr="0086012E" w:rsidRDefault="0086012E" w:rsidP="0086012E">
      <w:pPr>
        <w:pStyle w:val="-3"/>
        <w:jc w:val="center"/>
        <w:rPr>
          <w:b/>
          <w:bCs/>
          <w:sz w:val="28"/>
          <w:szCs w:val="28"/>
          <w:rtl/>
        </w:rPr>
      </w:pPr>
      <w:bookmarkStart w:id="0" w:name="_Hlk135674793"/>
      <w:bookmarkStart w:id="1" w:name="_Toc43299030"/>
      <w:bookmarkStart w:id="2" w:name="_Toc46041427"/>
      <w:r w:rsidRPr="0086012E">
        <w:rPr>
          <w:b/>
          <w:bCs/>
          <w:sz w:val="28"/>
          <w:szCs w:val="28"/>
          <w:rtl/>
        </w:rPr>
        <w:t>דוח המדיניות המוניטרית</w:t>
      </w:r>
    </w:p>
    <w:p w14:paraId="07929A4C" w14:textId="309F31AE" w:rsidR="0086012E" w:rsidRPr="0086012E" w:rsidRDefault="0086012E" w:rsidP="0086012E">
      <w:pPr>
        <w:pStyle w:val="-3"/>
        <w:jc w:val="center"/>
        <w:rPr>
          <w:b/>
          <w:bCs/>
          <w:sz w:val="28"/>
          <w:szCs w:val="28"/>
          <w:rtl/>
        </w:rPr>
      </w:pPr>
      <w:r w:rsidRPr="0086012E">
        <w:rPr>
          <w:b/>
          <w:bCs/>
          <w:sz w:val="28"/>
          <w:szCs w:val="28"/>
          <w:rtl/>
        </w:rPr>
        <w:t>המחצית הראשונה של 2025 – תקציר</w:t>
      </w:r>
    </w:p>
    <w:p w14:paraId="1E361A8C"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המדיניות המוניטרית:</w:t>
      </w:r>
      <w:r w:rsidRPr="0086012E">
        <w:rPr>
          <w:rFonts w:ascii="Calibri" w:hAnsi="Calibri" w:cs="Calibri"/>
          <w:sz w:val="23"/>
          <w:szCs w:val="23"/>
          <w:rtl/>
        </w:rPr>
        <w:t xml:space="preserve"> הוועדה המוניטרית הותירה </w:t>
      </w:r>
      <w:bookmarkStart w:id="3" w:name="_GoBack"/>
      <w:bookmarkEnd w:id="3"/>
      <w:r w:rsidRPr="0086012E">
        <w:rPr>
          <w:rFonts w:ascii="Calibri" w:hAnsi="Calibri" w:cs="Calibri"/>
          <w:sz w:val="23"/>
          <w:szCs w:val="23"/>
          <w:rtl/>
        </w:rPr>
        <w:t>את הריבית ללא שינוי ברמה של 4.5% בכל החלטותיה במחצית הראשונה של 2025. על רקע אי- הוודאות הגיאופוליטית, הן המקומית והן הגלובלית, ולנוכח סביבת האינפלציה, התמקדה מדיניות הוועדה המוניטרית במהלך המחצית בייצוב השווקים והתכנסות האינפלציה ליעדה, תוך תמיכה בפעילות הכלכלית.</w:t>
      </w:r>
    </w:p>
    <w:p w14:paraId="1CA52489"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סביבת האינפלציה:</w:t>
      </w:r>
      <w:r w:rsidRPr="0086012E">
        <w:rPr>
          <w:rFonts w:ascii="Calibri" w:hAnsi="Calibri" w:cs="Calibri"/>
          <w:sz w:val="23"/>
          <w:szCs w:val="23"/>
          <w:rtl/>
        </w:rPr>
        <w:t xml:space="preserve"> בסיום המחצית הראשונה של 2025, עמד קצב האינפלציה השנתי על 3.1% (מדד מאי) מעל יעד האינפלציה, לעומת 3.4% בסוף המחצית הקודמת (מדד נובמבר). קצב האינפלציה של הרכיבים הבלתי-סחירים נותר יציב ברמה גבוהה של 3.9% (מדד מאי), רמה המשקפת את עודפי הביקוש על רקע מגבלות ההיצע. קצב האינפלציה השנתי במהלך המחצית היה תנודתי ונע בין 3.1% ל-3.8%, על רקע העלאות מס, בפרט עליית המע"מ בינואר, ובהשפעת סעיף הטיסות לחו"ל. על פי תחזיות החזאים, האינפלציה צפויה להיכנס לתחום היעד ברבעון השלישי של 2025 – בדומה להערכה בסיום המחצית הקודמת. הציפיות והתחזיות לטווח של שנה ולטווחים הארוכים יותר ירדו במהלך המחצית הנסקרת והן מצויות סביב מרכז תחום יעד האינפלציה.</w:t>
      </w:r>
    </w:p>
    <w:p w14:paraId="06774DAD"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 xml:space="preserve">הפעילות הריאלית בישראל ושוק העבודה: </w:t>
      </w:r>
      <w:r w:rsidRPr="0086012E">
        <w:rPr>
          <w:rFonts w:ascii="Calibri" w:hAnsi="Calibri" w:cs="Calibri"/>
          <w:sz w:val="23"/>
          <w:szCs w:val="23"/>
          <w:rtl/>
        </w:rPr>
        <w:t>הפעילות הכלכלית במשק במחצית הנסקרת התאוששה בקצב מתון, על רקע ההתפתחויות הגיאופוליטיות. קצב הצמיחה ברבעון הראשון של 2025 במונחים שנתיים – 3.7% (3.4% בקריאה הראשונה) – דומה לקצבי הצמיחה טרם המלחמה ולמגמת הצמיחה ארוכת הטווח של המשק. עם זאת, רמת התוצר עדיין נמוכה מזה התואם את המגמה ארוכת הטווח בכ-4% – פער דומה לזה של סיום המחצית הקודמת. חלק ניכר מפער התוצר ממגמתו מוסבר על ידי מגבלות היצע הנובעות בעיקר ממחסור בעובדים בשל מחסור בעובדים לא-ישראלים והיעדרות עובדים בשל שירות מילואים. במהלך המחצית, שוק העבודה נותר הדוק והתאפיין בשיעור אבטלה נמוך.</w:t>
      </w:r>
      <w:r w:rsidRPr="0086012E">
        <w:rPr>
          <w:rFonts w:ascii="Calibri" w:hAnsi="Calibri" w:cs="Calibri"/>
          <w:rtl/>
        </w:rPr>
        <w:t xml:space="preserve"> </w:t>
      </w:r>
      <w:r w:rsidRPr="0086012E">
        <w:rPr>
          <w:rFonts w:ascii="Calibri" w:hAnsi="Calibri" w:cs="Calibri"/>
          <w:sz w:val="23"/>
          <w:szCs w:val="23"/>
          <w:rtl/>
        </w:rPr>
        <w:t xml:space="preserve">השכר הנומינלי במרץ–מאי 2025 משקף קצב עלייה שנתי ממוצע של מעל 4% לעומת רמתו ברבעון השלישי של 2023, ערב המלחמה. לקראת סוף המחצית חלה התמתנות מסוימת </w:t>
      </w:r>
      <w:proofErr w:type="spellStart"/>
      <w:r w:rsidRPr="0086012E">
        <w:rPr>
          <w:rFonts w:ascii="Calibri" w:hAnsi="Calibri" w:cs="Calibri"/>
          <w:sz w:val="23"/>
          <w:szCs w:val="23"/>
          <w:rtl/>
        </w:rPr>
        <w:t>בהדיקות</w:t>
      </w:r>
      <w:proofErr w:type="spellEnd"/>
      <w:r w:rsidRPr="0086012E">
        <w:rPr>
          <w:rFonts w:ascii="Calibri" w:hAnsi="Calibri" w:cs="Calibri"/>
          <w:sz w:val="23"/>
          <w:szCs w:val="23"/>
          <w:rtl/>
        </w:rPr>
        <w:t xml:space="preserve"> שוק העבודה. </w:t>
      </w:r>
    </w:p>
    <w:p w14:paraId="29EB9847"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 xml:space="preserve">שער החליפין, פרמיית הסיכון והשווקים הפיננסיים: </w:t>
      </w:r>
      <w:r w:rsidRPr="0086012E">
        <w:rPr>
          <w:rFonts w:ascii="Calibri" w:hAnsi="Calibri" w:cs="Calibri"/>
          <w:sz w:val="23"/>
          <w:szCs w:val="23"/>
          <w:rtl/>
        </w:rPr>
        <w:t>במהלך המחצית הנסקרת, המסחר בשווקים הפיננסיים המשיך להתאפיין בתנודתיות, שהושפעה מאי-הוודאות המקומית והגלובלית. ביוני, עם סיום מבצע "עם כלביא", פרמיית הסיכון של ישראל – כפי שהיא נמדדת ע"י ה-</w:t>
      </w:r>
      <w:r w:rsidRPr="0086012E">
        <w:rPr>
          <w:rFonts w:ascii="Calibri" w:hAnsi="Calibri" w:cs="Calibri"/>
          <w:sz w:val="23"/>
          <w:szCs w:val="23"/>
        </w:rPr>
        <w:t>CDS</w:t>
      </w:r>
      <w:r w:rsidRPr="0086012E">
        <w:rPr>
          <w:rFonts w:ascii="Calibri" w:hAnsi="Calibri" w:cs="Calibri"/>
          <w:sz w:val="23"/>
          <w:szCs w:val="23"/>
          <w:rtl/>
        </w:rPr>
        <w:t xml:space="preserve"> ומרווחי </w:t>
      </w:r>
      <w:proofErr w:type="spellStart"/>
      <w:r w:rsidRPr="0086012E">
        <w:rPr>
          <w:rFonts w:ascii="Calibri" w:hAnsi="Calibri" w:cs="Calibri"/>
          <w:sz w:val="23"/>
          <w:szCs w:val="23"/>
          <w:rtl/>
        </w:rPr>
        <w:t>האג"ח</w:t>
      </w:r>
      <w:proofErr w:type="spellEnd"/>
      <w:r w:rsidRPr="0086012E">
        <w:rPr>
          <w:rFonts w:ascii="Calibri" w:hAnsi="Calibri" w:cs="Calibri"/>
          <w:sz w:val="23"/>
          <w:szCs w:val="23"/>
          <w:rtl/>
        </w:rPr>
        <w:t xml:space="preserve"> הממשלתיות הדולריות בין ישראל לארה"ב – ירדה באופן בולט, אך עדיין נותרה גבוהה ביחס לרמתה ערב מלחמת "חרבות ברזל". מדדי המניות המקומיים עלו בחדות, תשואות </w:t>
      </w:r>
      <w:proofErr w:type="spellStart"/>
      <w:r w:rsidRPr="0086012E">
        <w:rPr>
          <w:rFonts w:ascii="Calibri" w:hAnsi="Calibri" w:cs="Calibri"/>
          <w:sz w:val="23"/>
          <w:szCs w:val="23"/>
          <w:rtl/>
        </w:rPr>
        <w:t>האג"ח</w:t>
      </w:r>
      <w:proofErr w:type="spellEnd"/>
      <w:r w:rsidRPr="0086012E">
        <w:rPr>
          <w:rFonts w:ascii="Calibri" w:hAnsi="Calibri" w:cs="Calibri"/>
          <w:sz w:val="23"/>
          <w:szCs w:val="23"/>
          <w:rtl/>
        </w:rPr>
        <w:t xml:space="preserve"> הממשלתיות </w:t>
      </w:r>
      <w:proofErr w:type="spellStart"/>
      <w:r w:rsidRPr="0086012E">
        <w:rPr>
          <w:rFonts w:ascii="Calibri" w:hAnsi="Calibri" w:cs="Calibri"/>
          <w:sz w:val="23"/>
          <w:szCs w:val="23"/>
          <w:rtl/>
        </w:rPr>
        <w:t>השקליות</w:t>
      </w:r>
      <w:proofErr w:type="spellEnd"/>
      <w:r w:rsidRPr="0086012E">
        <w:rPr>
          <w:rFonts w:ascii="Calibri" w:hAnsi="Calibri" w:cs="Calibri"/>
          <w:sz w:val="23"/>
          <w:szCs w:val="23"/>
          <w:rtl/>
        </w:rPr>
        <w:t xml:space="preserve"> ירדו משמעותית, והשקל התחזק באופן ניכר. במהלך המחצית הנסקרת האשראי העסקי המשיך</w:t>
      </w:r>
      <w:r w:rsidRPr="0086012E">
        <w:rPr>
          <w:rFonts w:ascii="Calibri" w:hAnsi="Calibri" w:cs="Calibri"/>
          <w:rtl/>
        </w:rPr>
        <w:t xml:space="preserve"> </w:t>
      </w:r>
      <w:r w:rsidRPr="0086012E">
        <w:rPr>
          <w:rFonts w:ascii="Calibri" w:hAnsi="Calibri" w:cs="Calibri"/>
          <w:sz w:val="23"/>
          <w:szCs w:val="23"/>
          <w:rtl/>
        </w:rPr>
        <w:t>להתרחב בהתאם למגמה, תוך יציבות ברמה נמוכה בשיעורי הפיגורים בכל מגזרי הפעילות.</w:t>
      </w:r>
    </w:p>
    <w:p w14:paraId="4E3D98A2" w14:textId="77777777" w:rsidR="0086012E" w:rsidRPr="0086012E" w:rsidRDefault="0086012E" w:rsidP="0086012E">
      <w:pPr>
        <w:spacing w:before="120" w:after="240" w:line="240" w:lineRule="auto"/>
        <w:rPr>
          <w:rFonts w:ascii="Calibri" w:hAnsi="Calibri" w:cs="Calibri"/>
          <w:b/>
          <w:bCs/>
          <w:color w:val="45A6DC"/>
          <w:sz w:val="23"/>
          <w:szCs w:val="23"/>
          <w:rtl/>
        </w:rPr>
      </w:pPr>
      <w:r w:rsidRPr="0086012E">
        <w:rPr>
          <w:rFonts w:ascii="Calibri" w:hAnsi="Calibri" w:cs="Calibri"/>
          <w:b/>
          <w:bCs/>
          <w:color w:val="45A6DC"/>
          <w:sz w:val="23"/>
          <w:szCs w:val="23"/>
          <w:rtl/>
        </w:rPr>
        <w:t xml:space="preserve">המדיניות הפיסקלית: </w:t>
      </w:r>
      <w:r w:rsidRPr="0086012E">
        <w:rPr>
          <w:rFonts w:ascii="Calibri" w:hAnsi="Calibri" w:cs="Calibri"/>
          <w:sz w:val="23"/>
          <w:szCs w:val="23"/>
          <w:rtl/>
        </w:rPr>
        <w:t xml:space="preserve">הגירעון המצטבר בתקציב המדינה ב-12 החודשים האחרונים, הסתכם בחודש יוני ב-5.0 אחוזי תוצר. סך תקבולי הממשלה ממיסים בחודש יוני, בניכוי שינויי חקיקה והכנסות חד-פעמיות, חזרו למגמה ארוכת הטווח (במחירים קבועים), לאחר שבסיום המחצית הקודמת הם היו גבוהים מקו המגמה. העלות התקציבית </w:t>
      </w:r>
      <w:proofErr w:type="spellStart"/>
      <w:r w:rsidRPr="0086012E">
        <w:rPr>
          <w:rFonts w:ascii="Calibri" w:hAnsi="Calibri" w:cs="Calibri"/>
          <w:sz w:val="23"/>
          <w:szCs w:val="23"/>
          <w:rtl/>
        </w:rPr>
        <w:t>המיידית</w:t>
      </w:r>
      <w:proofErr w:type="spellEnd"/>
      <w:r w:rsidRPr="0086012E">
        <w:rPr>
          <w:rFonts w:ascii="Calibri" w:hAnsi="Calibri" w:cs="Calibri"/>
          <w:sz w:val="23"/>
          <w:szCs w:val="23"/>
          <w:rtl/>
        </w:rPr>
        <w:t xml:space="preserve"> של מבצע "עם כלביא" מוערכת </w:t>
      </w:r>
      <w:proofErr w:type="spellStart"/>
      <w:r w:rsidRPr="0086012E">
        <w:rPr>
          <w:rFonts w:ascii="Calibri" w:hAnsi="Calibri" w:cs="Calibri"/>
          <w:sz w:val="23"/>
          <w:szCs w:val="23"/>
          <w:rtl/>
        </w:rPr>
        <w:t>בכאחוז</w:t>
      </w:r>
      <w:proofErr w:type="spellEnd"/>
      <w:r w:rsidRPr="0086012E">
        <w:rPr>
          <w:rFonts w:ascii="Calibri" w:hAnsi="Calibri" w:cs="Calibri"/>
          <w:sz w:val="23"/>
          <w:szCs w:val="23"/>
          <w:rtl/>
        </w:rPr>
        <w:t xml:space="preserve"> תוצר. על פי תחזית חטיבת המחקר מיולי 2025, יחס החוב לתוצר צפוי לעלות מ-68% בשנת 2024 ל-70% ו-71% ב-2025 ו-2026, בהתאמה. ישנה חשיבות מכרעת לקבוע כבר בתקציב הקרוב תוואי מדיניות שיביא לכך שיחס החוב לתוצר יתכנס למגמת ירידה בשנתיים הקרובות. </w:t>
      </w:r>
    </w:p>
    <w:p w14:paraId="2C156B93"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 xml:space="preserve">שוק הדיור: </w:t>
      </w:r>
      <w:r w:rsidRPr="0086012E">
        <w:rPr>
          <w:rFonts w:ascii="Calibri" w:hAnsi="Calibri" w:cs="Calibri"/>
          <w:sz w:val="23"/>
          <w:szCs w:val="23"/>
          <w:rtl/>
        </w:rPr>
        <w:t xml:space="preserve">בשוק הדיור חלה האטה מסוימת בפעילות – מספר העסקאות בדירות ירד, ומלאי הדירות הלא מכורות עלה. עם זאת, קצב התחלות בנייה נותר ברמה גבוהה יחסית. קצב עליית מחירי הדירות התמתן במהלך המחצית </w:t>
      </w:r>
      <w:r w:rsidRPr="0086012E">
        <w:rPr>
          <w:rFonts w:ascii="Calibri" w:hAnsi="Calibri" w:cs="Calibri"/>
          <w:sz w:val="23"/>
          <w:szCs w:val="23"/>
          <w:rtl/>
        </w:rPr>
        <w:lastRenderedPageBreak/>
        <w:t xml:space="preserve">– ועמד על 5.1% (נתוני מרץ-אפריל) במונחים שנתיים, לעומת קצב עלייה של 7%.7 בנתוני דצמבר-ינואר. קצב העלייה השנתי של סעיף הדיור במדד המחירים לצרכן עמד על 4.0% בסיום המחצית (נתון מאי) ונע במהלכה בין 3.9% ל-4.4%. הנזק שהסבו מתקפות הטילים מאיראן, שפגע </w:t>
      </w:r>
      <w:proofErr w:type="spellStart"/>
      <w:r w:rsidRPr="0086012E">
        <w:rPr>
          <w:rFonts w:ascii="Calibri" w:hAnsi="Calibri" w:cs="Calibri"/>
          <w:sz w:val="23"/>
          <w:szCs w:val="23"/>
          <w:rtl/>
        </w:rPr>
        <w:t>בהצע</w:t>
      </w:r>
      <w:proofErr w:type="spellEnd"/>
      <w:r w:rsidRPr="0086012E">
        <w:rPr>
          <w:rFonts w:ascii="Calibri" w:hAnsi="Calibri" w:cs="Calibri"/>
          <w:sz w:val="23"/>
          <w:szCs w:val="23"/>
          <w:rtl/>
        </w:rPr>
        <w:t xml:space="preserve"> הדירות הזמינות למגורים, עלול לפעול לגידול בביקוש לשכירות וכתוצאה מכך לעלייה במחירי השכירות באזורים שנפגעו.</w:t>
      </w:r>
    </w:p>
    <w:p w14:paraId="4CCCAF62"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הכלכלה העולמית:</w:t>
      </w:r>
      <w:r w:rsidRPr="0086012E">
        <w:rPr>
          <w:rFonts w:ascii="Calibri" w:hAnsi="Calibri" w:cs="Calibri"/>
          <w:sz w:val="23"/>
          <w:szCs w:val="23"/>
          <w:rtl/>
        </w:rPr>
        <w:t xml:space="preserve"> במחצית הנסקרת חלה עלייה במדדי המניות תוך תנודתיות מוגברת בשווקים הגלובליים על רקע מדיניות המכסים של הממשל בארה"ב, והשפעותיה הפוטנציאלית על הסחר, הצמיחה והאינפלציה בעולם. </w:t>
      </w:r>
      <w:r w:rsidRPr="0086012E">
        <w:rPr>
          <w:rFonts w:ascii="Calibri" w:hAnsi="Calibri" w:cs="Calibri"/>
          <w:sz w:val="24"/>
          <w:rtl/>
        </w:rPr>
        <w:t xml:space="preserve">קצב הצמיחה הגלובלי ברבעון הראשון של השנה נותר מתון, </w:t>
      </w:r>
      <w:r w:rsidRPr="0086012E">
        <w:rPr>
          <w:rFonts w:ascii="Calibri" w:hAnsi="Calibri" w:cs="Calibri"/>
          <w:sz w:val="23"/>
          <w:szCs w:val="23"/>
          <w:rtl/>
        </w:rPr>
        <w:t xml:space="preserve">ותחזית הצמיחה הגלובלית לשנת 2025 עמדה בסיום המחצית על רמה נמוכה יחסית של 2.6%. במהלך המחצית הדולר נחלש ביחס למטבעות המרכזיים. נתוני האינפלציה במשקים העיקריים במחצית הנסקרת הצביעו על המשך התכנסות, אך </w:t>
      </w:r>
      <w:proofErr w:type="spellStart"/>
      <w:r w:rsidRPr="0086012E">
        <w:rPr>
          <w:rFonts w:ascii="Calibri" w:hAnsi="Calibri" w:cs="Calibri"/>
          <w:sz w:val="23"/>
          <w:szCs w:val="23"/>
          <w:rtl/>
        </w:rPr>
        <w:t>בקצבים</w:t>
      </w:r>
      <w:proofErr w:type="spellEnd"/>
      <w:r w:rsidRPr="0086012E">
        <w:rPr>
          <w:rFonts w:ascii="Calibri" w:hAnsi="Calibri" w:cs="Calibri"/>
          <w:sz w:val="23"/>
          <w:szCs w:val="23"/>
          <w:rtl/>
        </w:rPr>
        <w:t xml:space="preserve"> שונים. בעוד שה-</w:t>
      </w:r>
      <w:r w:rsidRPr="0086012E">
        <w:rPr>
          <w:rFonts w:ascii="Calibri" w:hAnsi="Calibri" w:cs="Calibri"/>
          <w:sz w:val="23"/>
          <w:szCs w:val="23"/>
        </w:rPr>
        <w:t>Fed</w:t>
      </w:r>
      <w:r w:rsidRPr="0086012E">
        <w:rPr>
          <w:rFonts w:ascii="Calibri" w:hAnsi="Calibri" w:cs="Calibri"/>
          <w:sz w:val="23"/>
          <w:szCs w:val="23"/>
          <w:rtl/>
        </w:rPr>
        <w:t xml:space="preserve"> לא שינה את הריבית, ה-</w:t>
      </w:r>
      <w:r w:rsidRPr="0086012E">
        <w:rPr>
          <w:rFonts w:ascii="Calibri" w:hAnsi="Calibri" w:cs="Calibri"/>
          <w:sz w:val="23"/>
          <w:szCs w:val="23"/>
        </w:rPr>
        <w:t>ECB</w:t>
      </w:r>
      <w:r w:rsidRPr="0086012E">
        <w:rPr>
          <w:rFonts w:ascii="Calibri" w:hAnsi="Calibri" w:cs="Calibri"/>
          <w:sz w:val="23"/>
          <w:szCs w:val="23"/>
          <w:rtl/>
        </w:rPr>
        <w:t xml:space="preserve"> הפחית את הריבית בכל החלטותיו במחצית, לצד הפחתות ריבית של בנקים מרכזיים נוספים.</w:t>
      </w:r>
    </w:p>
    <w:p w14:paraId="6371194B" w14:textId="77777777" w:rsidR="0086012E" w:rsidRPr="0086012E" w:rsidRDefault="0086012E" w:rsidP="0086012E">
      <w:pPr>
        <w:spacing w:before="120" w:after="240" w:line="240" w:lineRule="auto"/>
        <w:rPr>
          <w:rFonts w:ascii="Calibri" w:hAnsi="Calibri" w:cs="Calibri"/>
          <w:sz w:val="23"/>
          <w:szCs w:val="23"/>
          <w:rtl/>
        </w:rPr>
      </w:pPr>
      <w:r w:rsidRPr="0086012E">
        <w:rPr>
          <w:rFonts w:ascii="Calibri" w:hAnsi="Calibri" w:cs="Calibri"/>
          <w:b/>
          <w:bCs/>
          <w:color w:val="45A6DC"/>
          <w:sz w:val="23"/>
          <w:szCs w:val="23"/>
          <w:rtl/>
        </w:rPr>
        <w:t>תחזית חטיבת המחקר:</w:t>
      </w:r>
      <w:r w:rsidRPr="0086012E">
        <w:rPr>
          <w:rFonts w:ascii="Calibri" w:hAnsi="Calibri" w:cs="Calibri"/>
          <w:sz w:val="23"/>
          <w:szCs w:val="23"/>
          <w:rtl/>
        </w:rPr>
        <w:t xml:space="preserve"> תחזית חטיבת המחקר מיולי 2025 גובשה תחת ההנחה שההסכם הנידון כעת להפסקת אש בעזה יביא לכך שבאופק התחזית, החל מחודש יולי, לא תהיה בעזה לחימה עצימה, ובהנחה שהפסקת האש עם איראן תישמר. על פי תחזית זו, התוצר צפוי לצמוח ב-3.3% וב-4.6% בשנים 2025 ו-2026 בהתאמה (לעומת 4.0% ו-4.5% בהתאמה, בתחזית ינואר 2025). שיעור האינפלציה במהלך שנת 2025 צפוי לעמוד על 2.6%, ובמהלך 2026 על 2.0% (לעומת 3.4% ו-2.3%, בהתאמה, בתחזית ינואר 2025). בשנים 2025 ו-2026 שיעור האבטלה הרחבה בגילי העבודה העיקריים (64-25) צפוי לעמוד בממוצע על 2.9% ו-3.3% בהתאמה (לעומת, 3.1% ו-3.1%, בהתאמה, בתחזית ינואר 2025).</w:t>
      </w:r>
      <w:bookmarkEnd w:id="0"/>
      <w:bookmarkEnd w:id="1"/>
      <w:bookmarkEnd w:id="2"/>
    </w:p>
    <w:p w14:paraId="12FE7322" w14:textId="23B73E5C" w:rsidR="00817AC4" w:rsidRPr="0086012E" w:rsidRDefault="00817AC4" w:rsidP="00817AC4">
      <w:pPr>
        <w:pStyle w:val="-3"/>
        <w:jc w:val="both"/>
        <w:rPr>
          <w:rtl/>
        </w:rPr>
      </w:pPr>
    </w:p>
    <w:sectPr w:rsidR="00817AC4" w:rsidRPr="0086012E" w:rsidSect="00CF0ACE">
      <w:headerReference w:type="even" r:id="rId9"/>
      <w:footerReference w:type="default" r:id="rId10"/>
      <w:footerReference w:type="first" r:id="rId11"/>
      <w:pgSz w:w="11906" w:h="16838"/>
      <w:pgMar w:top="1440" w:right="1440" w:bottom="1440" w:left="1440" w:header="284" w:footer="0"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43329D92" w16cex:dateUtc="2025-06-17T11:01:00Z"/>
  <w16cex:commentExtensible w16cex:durableId="01A2051C" w16cex:dateUtc="2025-06-18T18:43:00Z"/>
  <w16cex:commentExtensible w16cex:durableId="043A185E" w16cex:dateUtc="2025-06-18T18:56:00Z"/>
  <w16cex:commentExtensible w16cex:durableId="1F6F8A69" w16cex:dateUtc="2025-06-18T19:28:00Z"/>
  <w16cex:commentExtensible w16cex:durableId="2BA373F6" w16cex:dateUtc="2025-06-17T10:41:00Z"/>
  <w16cex:commentExtensible w16cex:durableId="4611BA0A" w16cex:dateUtc="2025-06-17T10:46:00Z"/>
  <w16cex:commentExtensible w16cex:durableId="0EAF2EEC" w16cex:dateUtc="2025-06-17T10:49:00Z"/>
  <w16cex:commentExtensible w16cex:durableId="2D3A2ED9" w16cex:dateUtc="2025-06-17T10:53:00Z"/>
  <w16cex:commentExtensible w16cex:durableId="55D77782" w16cex:dateUtc="2025-06-18T18:57:00Z"/>
  <w16cex:commentExtensible w16cex:durableId="73A6C09F" w16cex:dateUtc="2025-06-17T11:30:00Z"/>
  <w16cex:commentExtensible w16cex:durableId="66305A8B" w16cex:dateUtc="2025-06-17T11:31:00Z"/>
  <w16cex:commentExtensible w16cex:durableId="7D4FB287" w16cex:dateUtc="2025-06-17T11:35:00Z"/>
  <w16cex:commentExtensible w16cex:durableId="425D49FE" w16cex:dateUtc="2025-06-18T20:00:00Z"/>
  <w16cex:commentExtensible w16cex:durableId="41B16154" w16cex:dateUtc="2025-06-18T18:11:00Z"/>
  <w16cex:commentExtensible w16cex:durableId="630AF143" w16cex:dateUtc="2025-06-1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E3D9264" w16cid:durableId="43329D92"/>
  <w16cid:commentId w16cid:paraId="52B6A363" w16cid:durableId="01A2051C"/>
  <w16cid:commentId w16cid:paraId="77DB73FC" w16cid:durableId="043A185E"/>
  <w16cid:commentId w16cid:paraId="6AAB1532" w16cid:durableId="1F6F8A69"/>
  <w16cid:commentId w16cid:paraId="55D8573E" w16cid:durableId="2BA373F6"/>
  <w16cid:commentId w16cid:paraId="43EB6D7B" w16cid:durableId="4611BA0A"/>
  <w16cid:commentId w16cid:paraId="78DE5C3D" w16cid:durableId="0EAF2EEC"/>
  <w16cid:commentId w16cid:paraId="2AC5EA26" w16cid:durableId="2D3A2ED9"/>
  <w16cid:commentId w16cid:paraId="4CDA814C" w16cid:durableId="55D77782"/>
  <w16cid:commentId w16cid:paraId="40ECDFD6" w16cid:durableId="73A6C09F"/>
  <w16cid:commentId w16cid:paraId="5ADB55BB" w16cid:durableId="66305A8B"/>
  <w16cid:commentId w16cid:paraId="75656024" w16cid:durableId="7D4FB287"/>
  <w16cid:commentId w16cid:paraId="0FFEBB3E" w16cid:durableId="425D49FE"/>
  <w16cid:commentId w16cid:paraId="1A5FEEA4" w16cid:durableId="41B16154"/>
  <w16cid:commentId w16cid:paraId="40A480D6" w16cid:durableId="630AF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A420" w14:textId="77777777" w:rsidR="00324BED" w:rsidRDefault="00324BED">
      <w:pPr>
        <w:spacing w:after="0" w:line="240" w:lineRule="auto"/>
      </w:pPr>
      <w:r>
        <w:separator/>
      </w:r>
    </w:p>
  </w:endnote>
  <w:endnote w:type="continuationSeparator" w:id="0">
    <w:p w14:paraId="67BFF41E" w14:textId="77777777" w:rsidR="00324BED" w:rsidRDefault="0032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DC1" w14:textId="74E46DB0" w:rsidR="00324BED" w:rsidRPr="009A576E" w:rsidRDefault="00324BED" w:rsidP="00E86027">
    <w:pPr>
      <w:pStyle w:val="ad"/>
      <w:rPr>
        <w:rFonts w:ascii="Calibri" w:hAnsi="Calibri" w:cs="Calibri"/>
        <w:color w:val="1F497D" w:themeColor="text2"/>
        <w:sz w:val="24"/>
        <w:rtl/>
        <w:cs/>
      </w:rPr>
    </w:pPr>
  </w:p>
  <w:p w14:paraId="12D4E1F2" w14:textId="77777777"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B60C" w14:textId="77777777" w:rsidR="007B65D1" w:rsidRDefault="007B65D1" w:rsidP="007B65D1">
    <w:pPr>
      <w:pStyle w:val="ad"/>
    </w:pPr>
  </w:p>
  <w:p w14:paraId="4672DEA8" w14:textId="77777777" w:rsidR="007B65D1" w:rsidRDefault="007B65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AB28" w14:textId="77777777" w:rsidR="00324BED" w:rsidRDefault="00324BED" w:rsidP="00A43C1A">
      <w:pPr>
        <w:spacing w:after="0" w:line="240" w:lineRule="auto"/>
      </w:pPr>
      <w:r>
        <w:separator/>
      </w:r>
    </w:p>
  </w:footnote>
  <w:footnote w:type="continuationSeparator" w:id="0">
    <w:p w14:paraId="465FB673" w14:textId="77777777" w:rsidR="00324BED" w:rsidRDefault="00324BED" w:rsidP="00A4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42AE" w14:textId="77777777" w:rsidR="00DD2A25" w:rsidRDefault="00DD2A25" w:rsidP="00DD2A25">
    <w:pPr>
      <w:pStyle w:val="ab"/>
      <w:jc w:val="center"/>
      <w:rPr>
        <w:rFonts w:cstheme="minorHAnsi"/>
      </w:rPr>
    </w:pPr>
  </w:p>
  <w:p w14:paraId="67670B94" w14:textId="14C471EC" w:rsidR="00DD2A25" w:rsidRDefault="00DD2A25" w:rsidP="00DD2A25">
    <w:pPr>
      <w:pStyle w:val="ab"/>
      <w:jc w:val="center"/>
    </w:pPr>
    <w:r w:rsidRPr="00704931">
      <w:rPr>
        <w:rFonts w:cstheme="minorHAnsi"/>
        <w:noProof/>
      </w:rPr>
      <w:drawing>
        <wp:anchor distT="0" distB="0" distL="114300" distR="114300" simplePos="0" relativeHeight="251661312" behindDoc="1" locked="0" layoutInCell="1" allowOverlap="1" wp14:anchorId="69039388" wp14:editId="493FC756">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rtl/>
      </w:rPr>
      <w:t xml:space="preserve">בנק ישראל </w:t>
    </w:r>
    <w:r>
      <w:rPr>
        <w:rFonts w:cstheme="minorHAnsi"/>
        <w:rtl/>
      </w:rPr>
      <w:t>–</w:t>
    </w:r>
    <w:r>
      <w:rPr>
        <w:rFonts w:cstheme="minorHAnsi" w:hint="cs"/>
        <w:rtl/>
      </w:rPr>
      <w:t xml:space="preserve"> חטיבת המחק</w:t>
    </w:r>
    <w:r w:rsidRPr="00DD2A25">
      <w:rPr>
        <w:rFonts w:ascii="Calibri" w:hAnsi="Calibri" w:cs="Calibri"/>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3E444366">
      <w:start w:val="1"/>
      <w:numFmt w:val="decimal"/>
      <w:pStyle w:val="Heading2num"/>
      <w:lvlText w:val="%1."/>
      <w:lvlJc w:val="left"/>
      <w:pPr>
        <w:ind w:left="720" w:hanging="360"/>
      </w:pPr>
      <w:rPr>
        <w:rFonts w:hint="default"/>
      </w:rPr>
    </w:lvl>
    <w:lvl w:ilvl="1" w:tplc="00728D10">
      <w:start w:val="1"/>
      <w:numFmt w:val="lowerLetter"/>
      <w:lvlText w:val="%2."/>
      <w:lvlJc w:val="left"/>
      <w:pPr>
        <w:ind w:left="1440" w:hanging="360"/>
      </w:pPr>
    </w:lvl>
    <w:lvl w:ilvl="2" w:tplc="0114B090" w:tentative="1">
      <w:start w:val="1"/>
      <w:numFmt w:val="lowerRoman"/>
      <w:lvlText w:val="%3."/>
      <w:lvlJc w:val="right"/>
      <w:pPr>
        <w:ind w:left="2160" w:hanging="180"/>
      </w:pPr>
    </w:lvl>
    <w:lvl w:ilvl="3" w:tplc="02641E0C" w:tentative="1">
      <w:start w:val="1"/>
      <w:numFmt w:val="decimal"/>
      <w:lvlText w:val="%4."/>
      <w:lvlJc w:val="left"/>
      <w:pPr>
        <w:ind w:left="2880" w:hanging="360"/>
      </w:pPr>
    </w:lvl>
    <w:lvl w:ilvl="4" w:tplc="1DE678F8" w:tentative="1">
      <w:start w:val="1"/>
      <w:numFmt w:val="lowerLetter"/>
      <w:lvlText w:val="%5."/>
      <w:lvlJc w:val="left"/>
      <w:pPr>
        <w:ind w:left="3600" w:hanging="360"/>
      </w:pPr>
    </w:lvl>
    <w:lvl w:ilvl="5" w:tplc="56CAE39C" w:tentative="1">
      <w:start w:val="1"/>
      <w:numFmt w:val="lowerRoman"/>
      <w:lvlText w:val="%6."/>
      <w:lvlJc w:val="right"/>
      <w:pPr>
        <w:ind w:left="4320" w:hanging="180"/>
      </w:pPr>
    </w:lvl>
    <w:lvl w:ilvl="6" w:tplc="5A968496" w:tentative="1">
      <w:start w:val="1"/>
      <w:numFmt w:val="decimal"/>
      <w:lvlText w:val="%7."/>
      <w:lvlJc w:val="left"/>
      <w:pPr>
        <w:ind w:left="5040" w:hanging="360"/>
      </w:pPr>
    </w:lvl>
    <w:lvl w:ilvl="7" w:tplc="F9EED32E" w:tentative="1">
      <w:start w:val="1"/>
      <w:numFmt w:val="lowerLetter"/>
      <w:lvlText w:val="%8."/>
      <w:lvlJc w:val="left"/>
      <w:pPr>
        <w:ind w:left="5760" w:hanging="360"/>
      </w:pPr>
    </w:lvl>
    <w:lvl w:ilvl="8" w:tplc="175CA054"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1B6EC84E">
      <w:start w:val="1"/>
      <w:numFmt w:val="decimal"/>
      <w:pStyle w:val="3"/>
      <w:lvlText w:val="%1)"/>
      <w:lvlJc w:val="left"/>
      <w:pPr>
        <w:ind w:left="360" w:hanging="360"/>
      </w:pPr>
      <w:rPr>
        <w:rFonts w:cs="David" w:hint="default"/>
        <w:bCs w:val="0"/>
        <w:iCs w:val="0"/>
      </w:rPr>
    </w:lvl>
    <w:lvl w:ilvl="1" w:tplc="E27C57E6" w:tentative="1">
      <w:start w:val="1"/>
      <w:numFmt w:val="lowerLetter"/>
      <w:lvlText w:val="%2."/>
      <w:lvlJc w:val="left"/>
      <w:pPr>
        <w:ind w:left="1440" w:hanging="360"/>
      </w:pPr>
    </w:lvl>
    <w:lvl w:ilvl="2" w:tplc="9732F320" w:tentative="1">
      <w:start w:val="1"/>
      <w:numFmt w:val="lowerRoman"/>
      <w:lvlText w:val="%3."/>
      <w:lvlJc w:val="right"/>
      <w:pPr>
        <w:ind w:left="2160" w:hanging="180"/>
      </w:pPr>
    </w:lvl>
    <w:lvl w:ilvl="3" w:tplc="DD34A804" w:tentative="1">
      <w:start w:val="1"/>
      <w:numFmt w:val="decimal"/>
      <w:lvlText w:val="%4."/>
      <w:lvlJc w:val="left"/>
      <w:pPr>
        <w:ind w:left="2880" w:hanging="360"/>
      </w:pPr>
    </w:lvl>
    <w:lvl w:ilvl="4" w:tplc="0DCC9766" w:tentative="1">
      <w:start w:val="1"/>
      <w:numFmt w:val="lowerLetter"/>
      <w:lvlText w:val="%5."/>
      <w:lvlJc w:val="left"/>
      <w:pPr>
        <w:ind w:left="3600" w:hanging="360"/>
      </w:pPr>
    </w:lvl>
    <w:lvl w:ilvl="5" w:tplc="BC36E300" w:tentative="1">
      <w:start w:val="1"/>
      <w:numFmt w:val="lowerRoman"/>
      <w:lvlText w:val="%6."/>
      <w:lvlJc w:val="right"/>
      <w:pPr>
        <w:ind w:left="4320" w:hanging="180"/>
      </w:pPr>
    </w:lvl>
    <w:lvl w:ilvl="6" w:tplc="1FF42226" w:tentative="1">
      <w:start w:val="1"/>
      <w:numFmt w:val="decimal"/>
      <w:lvlText w:val="%7."/>
      <w:lvlJc w:val="left"/>
      <w:pPr>
        <w:ind w:left="5040" w:hanging="360"/>
      </w:pPr>
    </w:lvl>
    <w:lvl w:ilvl="7" w:tplc="64F692CC" w:tentative="1">
      <w:start w:val="1"/>
      <w:numFmt w:val="lowerLetter"/>
      <w:lvlText w:val="%8."/>
      <w:lvlJc w:val="left"/>
      <w:pPr>
        <w:ind w:left="5760" w:hanging="360"/>
      </w:pPr>
    </w:lvl>
    <w:lvl w:ilvl="8" w:tplc="43244E6C"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outline w:val="0"/>
        <w:shadow w:val="0"/>
        <w:emboss w:val="0"/>
        <w:imprint w:val="0"/>
        <w:vanish w:val="0"/>
        <w:color w:val="auto"/>
        <w:spacing w:val="0"/>
        <w:kern w:val="0"/>
        <w:position w:val="0"/>
        <w:sz w:val="28"/>
        <w:szCs w:val="28"/>
        <w:u w:val="none"/>
        <w:effect w:val="none"/>
        <w:vertAlign w:val="base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9704EB00">
      <w:start w:val="1"/>
      <w:numFmt w:val="hebrew1"/>
      <w:pStyle w:val="2"/>
      <w:lvlText w:val="%1."/>
      <w:lvlJc w:val="left"/>
      <w:pPr>
        <w:ind w:left="360" w:hanging="360"/>
      </w:pPr>
      <w:rPr>
        <w:rFonts w:hint="default"/>
      </w:rPr>
    </w:lvl>
    <w:lvl w:ilvl="1" w:tplc="F82E9E1A">
      <w:start w:val="1"/>
      <w:numFmt w:val="lowerLetter"/>
      <w:lvlText w:val="%2."/>
      <w:lvlJc w:val="left"/>
      <w:pPr>
        <w:ind w:left="1440" w:hanging="360"/>
      </w:pPr>
    </w:lvl>
    <w:lvl w:ilvl="2" w:tplc="F4BEC0AC" w:tentative="1">
      <w:start w:val="1"/>
      <w:numFmt w:val="lowerRoman"/>
      <w:lvlText w:val="%3."/>
      <w:lvlJc w:val="right"/>
      <w:pPr>
        <w:ind w:left="2160" w:hanging="180"/>
      </w:pPr>
    </w:lvl>
    <w:lvl w:ilvl="3" w:tplc="23F617B0" w:tentative="1">
      <w:start w:val="1"/>
      <w:numFmt w:val="decimal"/>
      <w:lvlText w:val="%4."/>
      <w:lvlJc w:val="left"/>
      <w:pPr>
        <w:ind w:left="2880" w:hanging="360"/>
      </w:pPr>
    </w:lvl>
    <w:lvl w:ilvl="4" w:tplc="3E324E8E" w:tentative="1">
      <w:start w:val="1"/>
      <w:numFmt w:val="lowerLetter"/>
      <w:lvlText w:val="%5."/>
      <w:lvlJc w:val="left"/>
      <w:pPr>
        <w:ind w:left="3600" w:hanging="360"/>
      </w:pPr>
    </w:lvl>
    <w:lvl w:ilvl="5" w:tplc="F84045AA" w:tentative="1">
      <w:start w:val="1"/>
      <w:numFmt w:val="lowerRoman"/>
      <w:lvlText w:val="%6."/>
      <w:lvlJc w:val="right"/>
      <w:pPr>
        <w:ind w:left="4320" w:hanging="180"/>
      </w:pPr>
    </w:lvl>
    <w:lvl w:ilvl="6" w:tplc="FD50A6E0" w:tentative="1">
      <w:start w:val="1"/>
      <w:numFmt w:val="decimal"/>
      <w:lvlText w:val="%7."/>
      <w:lvlJc w:val="left"/>
      <w:pPr>
        <w:ind w:left="5040" w:hanging="360"/>
      </w:pPr>
    </w:lvl>
    <w:lvl w:ilvl="7" w:tplc="74A8B15C" w:tentative="1">
      <w:start w:val="1"/>
      <w:numFmt w:val="lowerLetter"/>
      <w:lvlText w:val="%8."/>
      <w:lvlJc w:val="left"/>
      <w:pPr>
        <w:ind w:left="5760" w:hanging="360"/>
      </w:pPr>
    </w:lvl>
    <w:lvl w:ilvl="8" w:tplc="8EA6E59A" w:tentative="1">
      <w:start w:val="1"/>
      <w:numFmt w:val="lowerRoman"/>
      <w:lvlText w:val="%9."/>
      <w:lvlJc w:val="right"/>
      <w:pPr>
        <w:ind w:left="6480" w:hanging="180"/>
      </w:pPr>
    </w:lvl>
  </w:abstractNum>
  <w:abstractNum w:abstractNumId="4" w15:restartNumberingAfterBreak="0">
    <w:nsid w:val="146C180D"/>
    <w:multiLevelType w:val="multilevel"/>
    <w:tmpl w:val="C0B0D074"/>
    <w:numStyleLink w:val="-0"/>
  </w:abstractNum>
  <w:abstractNum w:abstractNumId="5"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19911087"/>
    <w:multiLevelType w:val="hybridMultilevel"/>
    <w:tmpl w:val="5ADC3EF8"/>
    <w:lvl w:ilvl="0" w:tplc="751C3CBE">
      <w:start w:val="1"/>
      <w:numFmt w:val="decimal"/>
      <w:lvlText w:val="%1."/>
      <w:lvlJc w:val="left"/>
      <w:pPr>
        <w:ind w:left="540" w:hanging="360"/>
      </w:pPr>
      <w:rPr>
        <w:rFonts w:hint="default"/>
        <w:b/>
        <w:bCs/>
      </w:rPr>
    </w:lvl>
    <w:lvl w:ilvl="1" w:tplc="C798A6F4" w:tentative="1">
      <w:start w:val="1"/>
      <w:numFmt w:val="lowerLetter"/>
      <w:lvlText w:val="%2."/>
      <w:lvlJc w:val="left"/>
      <w:pPr>
        <w:ind w:left="1260" w:hanging="360"/>
      </w:pPr>
    </w:lvl>
    <w:lvl w:ilvl="2" w:tplc="835A84BC" w:tentative="1">
      <w:start w:val="1"/>
      <w:numFmt w:val="lowerRoman"/>
      <w:lvlText w:val="%3."/>
      <w:lvlJc w:val="right"/>
      <w:pPr>
        <w:ind w:left="1980" w:hanging="180"/>
      </w:pPr>
    </w:lvl>
    <w:lvl w:ilvl="3" w:tplc="C16E4F48" w:tentative="1">
      <w:start w:val="1"/>
      <w:numFmt w:val="decimal"/>
      <w:lvlText w:val="%4."/>
      <w:lvlJc w:val="left"/>
      <w:pPr>
        <w:ind w:left="2700" w:hanging="360"/>
      </w:pPr>
    </w:lvl>
    <w:lvl w:ilvl="4" w:tplc="0714FF0C" w:tentative="1">
      <w:start w:val="1"/>
      <w:numFmt w:val="lowerLetter"/>
      <w:lvlText w:val="%5."/>
      <w:lvlJc w:val="left"/>
      <w:pPr>
        <w:ind w:left="3420" w:hanging="360"/>
      </w:pPr>
    </w:lvl>
    <w:lvl w:ilvl="5" w:tplc="054804CE" w:tentative="1">
      <w:start w:val="1"/>
      <w:numFmt w:val="lowerRoman"/>
      <w:lvlText w:val="%6."/>
      <w:lvlJc w:val="right"/>
      <w:pPr>
        <w:ind w:left="4140" w:hanging="180"/>
      </w:pPr>
    </w:lvl>
    <w:lvl w:ilvl="6" w:tplc="9238E0D0" w:tentative="1">
      <w:start w:val="1"/>
      <w:numFmt w:val="decimal"/>
      <w:lvlText w:val="%7."/>
      <w:lvlJc w:val="left"/>
      <w:pPr>
        <w:ind w:left="4860" w:hanging="360"/>
      </w:pPr>
    </w:lvl>
    <w:lvl w:ilvl="7" w:tplc="0D66787C" w:tentative="1">
      <w:start w:val="1"/>
      <w:numFmt w:val="lowerLetter"/>
      <w:lvlText w:val="%8."/>
      <w:lvlJc w:val="left"/>
      <w:pPr>
        <w:ind w:left="5580" w:hanging="360"/>
      </w:pPr>
    </w:lvl>
    <w:lvl w:ilvl="8" w:tplc="B8DEA64C" w:tentative="1">
      <w:start w:val="1"/>
      <w:numFmt w:val="lowerRoman"/>
      <w:lvlText w:val="%9."/>
      <w:lvlJc w:val="right"/>
      <w:pPr>
        <w:ind w:left="6300" w:hanging="180"/>
      </w:pPr>
    </w:lvl>
  </w:abstractNum>
  <w:abstractNum w:abstractNumId="7" w15:restartNumberingAfterBreak="0">
    <w:nsid w:val="22EB59F3"/>
    <w:multiLevelType w:val="hybridMultilevel"/>
    <w:tmpl w:val="2A1E1364"/>
    <w:lvl w:ilvl="0" w:tplc="6BF05872">
      <w:start w:val="1"/>
      <w:numFmt w:val="bullet"/>
      <w:lvlText w:val=""/>
      <w:lvlJc w:val="left"/>
      <w:pPr>
        <w:ind w:left="360" w:hanging="360"/>
      </w:pPr>
      <w:rPr>
        <w:rFonts w:ascii="Symbol" w:hAnsi="Symbol" w:hint="default"/>
      </w:rPr>
    </w:lvl>
    <w:lvl w:ilvl="1" w:tplc="7668F3F4" w:tentative="1">
      <w:start w:val="1"/>
      <w:numFmt w:val="bullet"/>
      <w:lvlText w:val="o"/>
      <w:lvlJc w:val="left"/>
      <w:pPr>
        <w:ind w:left="1080" w:hanging="360"/>
      </w:pPr>
      <w:rPr>
        <w:rFonts w:ascii="Courier New" w:hAnsi="Courier New" w:cs="Courier New" w:hint="default"/>
      </w:rPr>
    </w:lvl>
    <w:lvl w:ilvl="2" w:tplc="A26A5AB2" w:tentative="1">
      <w:start w:val="1"/>
      <w:numFmt w:val="bullet"/>
      <w:lvlText w:val=""/>
      <w:lvlJc w:val="left"/>
      <w:pPr>
        <w:ind w:left="1800" w:hanging="360"/>
      </w:pPr>
      <w:rPr>
        <w:rFonts w:ascii="Wingdings" w:hAnsi="Wingdings" w:hint="default"/>
      </w:rPr>
    </w:lvl>
    <w:lvl w:ilvl="3" w:tplc="B7B4153A" w:tentative="1">
      <w:start w:val="1"/>
      <w:numFmt w:val="bullet"/>
      <w:lvlText w:val=""/>
      <w:lvlJc w:val="left"/>
      <w:pPr>
        <w:ind w:left="2520" w:hanging="360"/>
      </w:pPr>
      <w:rPr>
        <w:rFonts w:ascii="Symbol" w:hAnsi="Symbol" w:hint="default"/>
      </w:rPr>
    </w:lvl>
    <w:lvl w:ilvl="4" w:tplc="966A0940" w:tentative="1">
      <w:start w:val="1"/>
      <w:numFmt w:val="bullet"/>
      <w:lvlText w:val="o"/>
      <w:lvlJc w:val="left"/>
      <w:pPr>
        <w:ind w:left="3240" w:hanging="360"/>
      </w:pPr>
      <w:rPr>
        <w:rFonts w:ascii="Courier New" w:hAnsi="Courier New" w:cs="Courier New" w:hint="default"/>
      </w:rPr>
    </w:lvl>
    <w:lvl w:ilvl="5" w:tplc="58E26DB2" w:tentative="1">
      <w:start w:val="1"/>
      <w:numFmt w:val="bullet"/>
      <w:lvlText w:val=""/>
      <w:lvlJc w:val="left"/>
      <w:pPr>
        <w:ind w:left="3960" w:hanging="360"/>
      </w:pPr>
      <w:rPr>
        <w:rFonts w:ascii="Wingdings" w:hAnsi="Wingdings" w:hint="default"/>
      </w:rPr>
    </w:lvl>
    <w:lvl w:ilvl="6" w:tplc="DC589E60" w:tentative="1">
      <w:start w:val="1"/>
      <w:numFmt w:val="bullet"/>
      <w:lvlText w:val=""/>
      <w:lvlJc w:val="left"/>
      <w:pPr>
        <w:ind w:left="4680" w:hanging="360"/>
      </w:pPr>
      <w:rPr>
        <w:rFonts w:ascii="Symbol" w:hAnsi="Symbol" w:hint="default"/>
      </w:rPr>
    </w:lvl>
    <w:lvl w:ilvl="7" w:tplc="4D02CD42" w:tentative="1">
      <w:start w:val="1"/>
      <w:numFmt w:val="bullet"/>
      <w:lvlText w:val="o"/>
      <w:lvlJc w:val="left"/>
      <w:pPr>
        <w:ind w:left="5400" w:hanging="360"/>
      </w:pPr>
      <w:rPr>
        <w:rFonts w:ascii="Courier New" w:hAnsi="Courier New" w:cs="Courier New" w:hint="default"/>
      </w:rPr>
    </w:lvl>
    <w:lvl w:ilvl="8" w:tplc="E2D8F32A" w:tentative="1">
      <w:start w:val="1"/>
      <w:numFmt w:val="bullet"/>
      <w:lvlText w:val=""/>
      <w:lvlJc w:val="left"/>
      <w:pPr>
        <w:ind w:left="6120" w:hanging="360"/>
      </w:pPr>
      <w:rPr>
        <w:rFonts w:ascii="Wingdings" w:hAnsi="Wingdings" w:hint="default"/>
      </w:rPr>
    </w:lvl>
  </w:abstractNum>
  <w:abstractNum w:abstractNumId="8" w15:restartNumberingAfterBreak="0">
    <w:nsid w:val="2742543E"/>
    <w:multiLevelType w:val="hybridMultilevel"/>
    <w:tmpl w:val="E24C07EE"/>
    <w:lvl w:ilvl="0" w:tplc="27DED50C">
      <w:start w:val="1"/>
      <w:numFmt w:val="decimal"/>
      <w:lvlText w:val="%1."/>
      <w:lvlJc w:val="left"/>
      <w:pPr>
        <w:ind w:left="1019" w:hanging="360"/>
      </w:pPr>
      <w:rPr>
        <w:rFonts w:hint="default"/>
      </w:rPr>
    </w:lvl>
    <w:lvl w:ilvl="1" w:tplc="B58EB8B2" w:tentative="1">
      <w:start w:val="1"/>
      <w:numFmt w:val="lowerLetter"/>
      <w:lvlText w:val="%2."/>
      <w:lvlJc w:val="left"/>
      <w:pPr>
        <w:ind w:left="2110" w:hanging="360"/>
      </w:pPr>
    </w:lvl>
    <w:lvl w:ilvl="2" w:tplc="F31AC0A4" w:tentative="1">
      <w:start w:val="1"/>
      <w:numFmt w:val="lowerRoman"/>
      <w:lvlText w:val="%3."/>
      <w:lvlJc w:val="right"/>
      <w:pPr>
        <w:ind w:left="2830" w:hanging="180"/>
      </w:pPr>
    </w:lvl>
    <w:lvl w:ilvl="3" w:tplc="0D8CFDD6" w:tentative="1">
      <w:start w:val="1"/>
      <w:numFmt w:val="decimal"/>
      <w:lvlText w:val="%4."/>
      <w:lvlJc w:val="left"/>
      <w:pPr>
        <w:ind w:left="3550" w:hanging="360"/>
      </w:pPr>
    </w:lvl>
    <w:lvl w:ilvl="4" w:tplc="84845F42" w:tentative="1">
      <w:start w:val="1"/>
      <w:numFmt w:val="lowerLetter"/>
      <w:lvlText w:val="%5."/>
      <w:lvlJc w:val="left"/>
      <w:pPr>
        <w:ind w:left="4270" w:hanging="360"/>
      </w:pPr>
    </w:lvl>
    <w:lvl w:ilvl="5" w:tplc="C32E41D6" w:tentative="1">
      <w:start w:val="1"/>
      <w:numFmt w:val="lowerRoman"/>
      <w:lvlText w:val="%6."/>
      <w:lvlJc w:val="right"/>
      <w:pPr>
        <w:ind w:left="4990" w:hanging="180"/>
      </w:pPr>
    </w:lvl>
    <w:lvl w:ilvl="6" w:tplc="32369E42" w:tentative="1">
      <w:start w:val="1"/>
      <w:numFmt w:val="decimal"/>
      <w:lvlText w:val="%7."/>
      <w:lvlJc w:val="left"/>
      <w:pPr>
        <w:ind w:left="5710" w:hanging="360"/>
      </w:pPr>
    </w:lvl>
    <w:lvl w:ilvl="7" w:tplc="C074D16E" w:tentative="1">
      <w:start w:val="1"/>
      <w:numFmt w:val="lowerLetter"/>
      <w:lvlText w:val="%8."/>
      <w:lvlJc w:val="left"/>
      <w:pPr>
        <w:ind w:left="6430" w:hanging="360"/>
      </w:pPr>
    </w:lvl>
    <w:lvl w:ilvl="8" w:tplc="F064E08A" w:tentative="1">
      <w:start w:val="1"/>
      <w:numFmt w:val="lowerRoman"/>
      <w:lvlText w:val="%9."/>
      <w:lvlJc w:val="right"/>
      <w:pPr>
        <w:ind w:left="7150" w:hanging="180"/>
      </w:pPr>
    </w:lvl>
  </w:abstractNum>
  <w:abstractNum w:abstractNumId="9"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2F3241"/>
    <w:multiLevelType w:val="hybridMultilevel"/>
    <w:tmpl w:val="7E782EC4"/>
    <w:lvl w:ilvl="0" w:tplc="CB5AD244">
      <w:numFmt w:val="bullet"/>
      <w:lvlText w:val=""/>
      <w:lvlJc w:val="left"/>
      <w:pPr>
        <w:ind w:left="720" w:hanging="360"/>
      </w:pPr>
      <w:rPr>
        <w:rFonts w:ascii="Symbol" w:eastAsiaTheme="minorHAnsi" w:hAnsi="Symbol" w:cs="Gisha" w:hint="default"/>
      </w:rPr>
    </w:lvl>
    <w:lvl w:ilvl="1" w:tplc="3086FFC8" w:tentative="1">
      <w:start w:val="1"/>
      <w:numFmt w:val="bullet"/>
      <w:lvlText w:val="o"/>
      <w:lvlJc w:val="left"/>
      <w:pPr>
        <w:ind w:left="1440" w:hanging="360"/>
      </w:pPr>
      <w:rPr>
        <w:rFonts w:ascii="Courier New" w:hAnsi="Courier New" w:cs="Courier New" w:hint="default"/>
      </w:rPr>
    </w:lvl>
    <w:lvl w:ilvl="2" w:tplc="60C4BABE" w:tentative="1">
      <w:start w:val="1"/>
      <w:numFmt w:val="bullet"/>
      <w:lvlText w:val=""/>
      <w:lvlJc w:val="left"/>
      <w:pPr>
        <w:ind w:left="2160" w:hanging="360"/>
      </w:pPr>
      <w:rPr>
        <w:rFonts w:ascii="Wingdings" w:hAnsi="Wingdings" w:hint="default"/>
      </w:rPr>
    </w:lvl>
    <w:lvl w:ilvl="3" w:tplc="80F6BC28" w:tentative="1">
      <w:start w:val="1"/>
      <w:numFmt w:val="bullet"/>
      <w:lvlText w:val=""/>
      <w:lvlJc w:val="left"/>
      <w:pPr>
        <w:ind w:left="2880" w:hanging="360"/>
      </w:pPr>
      <w:rPr>
        <w:rFonts w:ascii="Symbol" w:hAnsi="Symbol" w:hint="default"/>
      </w:rPr>
    </w:lvl>
    <w:lvl w:ilvl="4" w:tplc="DDD259CE" w:tentative="1">
      <w:start w:val="1"/>
      <w:numFmt w:val="bullet"/>
      <w:lvlText w:val="o"/>
      <w:lvlJc w:val="left"/>
      <w:pPr>
        <w:ind w:left="3600" w:hanging="360"/>
      </w:pPr>
      <w:rPr>
        <w:rFonts w:ascii="Courier New" w:hAnsi="Courier New" w:cs="Courier New" w:hint="default"/>
      </w:rPr>
    </w:lvl>
    <w:lvl w:ilvl="5" w:tplc="BE762C14" w:tentative="1">
      <w:start w:val="1"/>
      <w:numFmt w:val="bullet"/>
      <w:lvlText w:val=""/>
      <w:lvlJc w:val="left"/>
      <w:pPr>
        <w:ind w:left="4320" w:hanging="360"/>
      </w:pPr>
      <w:rPr>
        <w:rFonts w:ascii="Wingdings" w:hAnsi="Wingdings" w:hint="default"/>
      </w:rPr>
    </w:lvl>
    <w:lvl w:ilvl="6" w:tplc="5FC451C6" w:tentative="1">
      <w:start w:val="1"/>
      <w:numFmt w:val="bullet"/>
      <w:lvlText w:val=""/>
      <w:lvlJc w:val="left"/>
      <w:pPr>
        <w:ind w:left="5040" w:hanging="360"/>
      </w:pPr>
      <w:rPr>
        <w:rFonts w:ascii="Symbol" w:hAnsi="Symbol" w:hint="default"/>
      </w:rPr>
    </w:lvl>
    <w:lvl w:ilvl="7" w:tplc="6C7AFFC2" w:tentative="1">
      <w:start w:val="1"/>
      <w:numFmt w:val="bullet"/>
      <w:lvlText w:val="o"/>
      <w:lvlJc w:val="left"/>
      <w:pPr>
        <w:ind w:left="5760" w:hanging="360"/>
      </w:pPr>
      <w:rPr>
        <w:rFonts w:ascii="Courier New" w:hAnsi="Courier New" w:cs="Courier New" w:hint="default"/>
      </w:rPr>
    </w:lvl>
    <w:lvl w:ilvl="8" w:tplc="4D865CCC" w:tentative="1">
      <w:start w:val="1"/>
      <w:numFmt w:val="bullet"/>
      <w:lvlText w:val=""/>
      <w:lvlJc w:val="left"/>
      <w:pPr>
        <w:ind w:left="6480" w:hanging="360"/>
      </w:pPr>
      <w:rPr>
        <w:rFonts w:ascii="Wingdings" w:hAnsi="Wingdings" w:hint="default"/>
      </w:rPr>
    </w:lvl>
  </w:abstractNum>
  <w:abstractNum w:abstractNumId="11"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C46B31"/>
    <w:multiLevelType w:val="hybridMultilevel"/>
    <w:tmpl w:val="E8A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A56ED"/>
    <w:multiLevelType w:val="multilevel"/>
    <w:tmpl w:val="C0B0D074"/>
    <w:numStyleLink w:val="-0"/>
  </w:abstractNum>
  <w:abstractNum w:abstractNumId="14" w15:restartNumberingAfterBreak="0">
    <w:nsid w:val="36603B98"/>
    <w:multiLevelType w:val="multilevel"/>
    <w:tmpl w:val="C0B0D074"/>
    <w:numStyleLink w:val="-0"/>
  </w:abstractNum>
  <w:abstractNum w:abstractNumId="15"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6AD3981"/>
    <w:multiLevelType w:val="hybridMultilevel"/>
    <w:tmpl w:val="D5A0E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07EA1"/>
    <w:multiLevelType w:val="hybridMultilevel"/>
    <w:tmpl w:val="46B4C2EA"/>
    <w:lvl w:ilvl="0" w:tplc="92B6CCD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E3861"/>
    <w:multiLevelType w:val="hybridMultilevel"/>
    <w:tmpl w:val="252673FA"/>
    <w:lvl w:ilvl="0" w:tplc="C3A629B4">
      <w:start w:val="1"/>
      <w:numFmt w:val="bullet"/>
      <w:lvlText w:val=""/>
      <w:lvlJc w:val="left"/>
      <w:pPr>
        <w:ind w:left="720" w:hanging="360"/>
      </w:pPr>
      <w:rPr>
        <w:rFonts w:ascii="Symbol" w:hAnsi="Symbol" w:hint="default"/>
      </w:rPr>
    </w:lvl>
    <w:lvl w:ilvl="1" w:tplc="692C5124" w:tentative="1">
      <w:start w:val="1"/>
      <w:numFmt w:val="bullet"/>
      <w:lvlText w:val="o"/>
      <w:lvlJc w:val="left"/>
      <w:pPr>
        <w:ind w:left="1440" w:hanging="360"/>
      </w:pPr>
      <w:rPr>
        <w:rFonts w:ascii="Courier New" w:hAnsi="Courier New" w:cs="Courier New" w:hint="default"/>
      </w:rPr>
    </w:lvl>
    <w:lvl w:ilvl="2" w:tplc="463A786A" w:tentative="1">
      <w:start w:val="1"/>
      <w:numFmt w:val="bullet"/>
      <w:lvlText w:val=""/>
      <w:lvlJc w:val="left"/>
      <w:pPr>
        <w:ind w:left="2160" w:hanging="360"/>
      </w:pPr>
      <w:rPr>
        <w:rFonts w:ascii="Wingdings" w:hAnsi="Wingdings" w:hint="default"/>
      </w:rPr>
    </w:lvl>
    <w:lvl w:ilvl="3" w:tplc="043E429C" w:tentative="1">
      <w:start w:val="1"/>
      <w:numFmt w:val="bullet"/>
      <w:lvlText w:val=""/>
      <w:lvlJc w:val="left"/>
      <w:pPr>
        <w:ind w:left="2880" w:hanging="360"/>
      </w:pPr>
      <w:rPr>
        <w:rFonts w:ascii="Symbol" w:hAnsi="Symbol" w:hint="default"/>
      </w:rPr>
    </w:lvl>
    <w:lvl w:ilvl="4" w:tplc="D9EE0890" w:tentative="1">
      <w:start w:val="1"/>
      <w:numFmt w:val="bullet"/>
      <w:lvlText w:val="o"/>
      <w:lvlJc w:val="left"/>
      <w:pPr>
        <w:ind w:left="3600" w:hanging="360"/>
      </w:pPr>
      <w:rPr>
        <w:rFonts w:ascii="Courier New" w:hAnsi="Courier New" w:cs="Courier New" w:hint="default"/>
      </w:rPr>
    </w:lvl>
    <w:lvl w:ilvl="5" w:tplc="C4DA8FF2" w:tentative="1">
      <w:start w:val="1"/>
      <w:numFmt w:val="bullet"/>
      <w:lvlText w:val=""/>
      <w:lvlJc w:val="left"/>
      <w:pPr>
        <w:ind w:left="4320" w:hanging="360"/>
      </w:pPr>
      <w:rPr>
        <w:rFonts w:ascii="Wingdings" w:hAnsi="Wingdings" w:hint="default"/>
      </w:rPr>
    </w:lvl>
    <w:lvl w:ilvl="6" w:tplc="BA18DBD2" w:tentative="1">
      <w:start w:val="1"/>
      <w:numFmt w:val="bullet"/>
      <w:lvlText w:val=""/>
      <w:lvlJc w:val="left"/>
      <w:pPr>
        <w:ind w:left="5040" w:hanging="360"/>
      </w:pPr>
      <w:rPr>
        <w:rFonts w:ascii="Symbol" w:hAnsi="Symbol" w:hint="default"/>
      </w:rPr>
    </w:lvl>
    <w:lvl w:ilvl="7" w:tplc="AACA86DE" w:tentative="1">
      <w:start w:val="1"/>
      <w:numFmt w:val="bullet"/>
      <w:lvlText w:val="o"/>
      <w:lvlJc w:val="left"/>
      <w:pPr>
        <w:ind w:left="5760" w:hanging="360"/>
      </w:pPr>
      <w:rPr>
        <w:rFonts w:ascii="Courier New" w:hAnsi="Courier New" w:cs="Courier New" w:hint="default"/>
      </w:rPr>
    </w:lvl>
    <w:lvl w:ilvl="8" w:tplc="69F20848" w:tentative="1">
      <w:start w:val="1"/>
      <w:numFmt w:val="bullet"/>
      <w:lvlText w:val=""/>
      <w:lvlJc w:val="left"/>
      <w:pPr>
        <w:ind w:left="6480" w:hanging="360"/>
      </w:pPr>
      <w:rPr>
        <w:rFonts w:ascii="Wingdings" w:hAnsi="Wingdings" w:hint="default"/>
      </w:rPr>
    </w:lvl>
  </w:abstractNum>
  <w:abstractNum w:abstractNumId="21" w15:restartNumberingAfterBreak="0">
    <w:nsid w:val="42C7139F"/>
    <w:multiLevelType w:val="hybridMultilevel"/>
    <w:tmpl w:val="A54A96F2"/>
    <w:lvl w:ilvl="0" w:tplc="CF489754">
      <w:numFmt w:val="bullet"/>
      <w:lvlText w:val=""/>
      <w:lvlJc w:val="left"/>
      <w:pPr>
        <w:ind w:left="720" w:hanging="360"/>
      </w:pPr>
      <w:rPr>
        <w:rFonts w:ascii="Symbol" w:eastAsiaTheme="minorHAnsi" w:hAnsi="Symbol" w:cs="David" w:hint="default"/>
      </w:rPr>
    </w:lvl>
    <w:lvl w:ilvl="1" w:tplc="E2F4674C" w:tentative="1">
      <w:start w:val="1"/>
      <w:numFmt w:val="bullet"/>
      <w:lvlText w:val="o"/>
      <w:lvlJc w:val="left"/>
      <w:pPr>
        <w:ind w:left="1440" w:hanging="360"/>
      </w:pPr>
      <w:rPr>
        <w:rFonts w:ascii="Courier New" w:hAnsi="Courier New" w:cs="Courier New" w:hint="default"/>
      </w:rPr>
    </w:lvl>
    <w:lvl w:ilvl="2" w:tplc="53763430" w:tentative="1">
      <w:start w:val="1"/>
      <w:numFmt w:val="bullet"/>
      <w:lvlText w:val=""/>
      <w:lvlJc w:val="left"/>
      <w:pPr>
        <w:ind w:left="2160" w:hanging="360"/>
      </w:pPr>
      <w:rPr>
        <w:rFonts w:ascii="Wingdings" w:hAnsi="Wingdings" w:hint="default"/>
      </w:rPr>
    </w:lvl>
    <w:lvl w:ilvl="3" w:tplc="7F58BAD2" w:tentative="1">
      <w:start w:val="1"/>
      <w:numFmt w:val="bullet"/>
      <w:lvlText w:val=""/>
      <w:lvlJc w:val="left"/>
      <w:pPr>
        <w:ind w:left="2880" w:hanging="360"/>
      </w:pPr>
      <w:rPr>
        <w:rFonts w:ascii="Symbol" w:hAnsi="Symbol" w:hint="default"/>
      </w:rPr>
    </w:lvl>
    <w:lvl w:ilvl="4" w:tplc="9A0C3458" w:tentative="1">
      <w:start w:val="1"/>
      <w:numFmt w:val="bullet"/>
      <w:lvlText w:val="o"/>
      <w:lvlJc w:val="left"/>
      <w:pPr>
        <w:ind w:left="3600" w:hanging="360"/>
      </w:pPr>
      <w:rPr>
        <w:rFonts w:ascii="Courier New" w:hAnsi="Courier New" w:cs="Courier New" w:hint="default"/>
      </w:rPr>
    </w:lvl>
    <w:lvl w:ilvl="5" w:tplc="A28EBA28" w:tentative="1">
      <w:start w:val="1"/>
      <w:numFmt w:val="bullet"/>
      <w:lvlText w:val=""/>
      <w:lvlJc w:val="left"/>
      <w:pPr>
        <w:ind w:left="4320" w:hanging="360"/>
      </w:pPr>
      <w:rPr>
        <w:rFonts w:ascii="Wingdings" w:hAnsi="Wingdings" w:hint="default"/>
      </w:rPr>
    </w:lvl>
    <w:lvl w:ilvl="6" w:tplc="15408364" w:tentative="1">
      <w:start w:val="1"/>
      <w:numFmt w:val="bullet"/>
      <w:lvlText w:val=""/>
      <w:lvlJc w:val="left"/>
      <w:pPr>
        <w:ind w:left="5040" w:hanging="360"/>
      </w:pPr>
      <w:rPr>
        <w:rFonts w:ascii="Symbol" w:hAnsi="Symbol" w:hint="default"/>
      </w:rPr>
    </w:lvl>
    <w:lvl w:ilvl="7" w:tplc="389052EE" w:tentative="1">
      <w:start w:val="1"/>
      <w:numFmt w:val="bullet"/>
      <w:lvlText w:val="o"/>
      <w:lvlJc w:val="left"/>
      <w:pPr>
        <w:ind w:left="5760" w:hanging="360"/>
      </w:pPr>
      <w:rPr>
        <w:rFonts w:ascii="Courier New" w:hAnsi="Courier New" w:cs="Courier New" w:hint="default"/>
      </w:rPr>
    </w:lvl>
    <w:lvl w:ilvl="8" w:tplc="F65A9EDE" w:tentative="1">
      <w:start w:val="1"/>
      <w:numFmt w:val="bullet"/>
      <w:lvlText w:val=""/>
      <w:lvlJc w:val="left"/>
      <w:pPr>
        <w:ind w:left="6480" w:hanging="360"/>
      </w:pPr>
      <w:rPr>
        <w:rFonts w:ascii="Wingdings" w:hAnsi="Wingdings" w:hint="default"/>
      </w:rPr>
    </w:lvl>
  </w:abstractNum>
  <w:abstractNum w:abstractNumId="22"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D4096"/>
    <w:multiLevelType w:val="hybridMultilevel"/>
    <w:tmpl w:val="55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D716E"/>
    <w:multiLevelType w:val="hybridMultilevel"/>
    <w:tmpl w:val="111011BA"/>
    <w:lvl w:ilvl="0" w:tplc="76787D96">
      <w:numFmt w:val="bullet"/>
      <w:pStyle w:val="-1"/>
      <w:lvlText w:val=""/>
      <w:lvlJc w:val="left"/>
      <w:pPr>
        <w:ind w:left="720" w:hanging="360"/>
      </w:pPr>
      <w:rPr>
        <w:rFonts w:ascii="Symbol" w:eastAsiaTheme="minorHAnsi" w:hAnsi="Symbol" w:cs="Gisha" w:hint="default"/>
      </w:rPr>
    </w:lvl>
    <w:lvl w:ilvl="1" w:tplc="533208AE" w:tentative="1">
      <w:start w:val="1"/>
      <w:numFmt w:val="bullet"/>
      <w:lvlText w:val="o"/>
      <w:lvlJc w:val="left"/>
      <w:pPr>
        <w:ind w:left="1440" w:hanging="360"/>
      </w:pPr>
      <w:rPr>
        <w:rFonts w:ascii="Courier New" w:hAnsi="Courier New" w:cs="Courier New" w:hint="default"/>
      </w:rPr>
    </w:lvl>
    <w:lvl w:ilvl="2" w:tplc="37460636" w:tentative="1">
      <w:start w:val="1"/>
      <w:numFmt w:val="bullet"/>
      <w:lvlText w:val=""/>
      <w:lvlJc w:val="left"/>
      <w:pPr>
        <w:ind w:left="2160" w:hanging="360"/>
      </w:pPr>
      <w:rPr>
        <w:rFonts w:ascii="Wingdings" w:hAnsi="Wingdings" w:hint="default"/>
      </w:rPr>
    </w:lvl>
    <w:lvl w:ilvl="3" w:tplc="B1E06E8C" w:tentative="1">
      <w:start w:val="1"/>
      <w:numFmt w:val="bullet"/>
      <w:lvlText w:val=""/>
      <w:lvlJc w:val="left"/>
      <w:pPr>
        <w:ind w:left="2880" w:hanging="360"/>
      </w:pPr>
      <w:rPr>
        <w:rFonts w:ascii="Symbol" w:hAnsi="Symbol" w:hint="default"/>
      </w:rPr>
    </w:lvl>
    <w:lvl w:ilvl="4" w:tplc="5F827222" w:tentative="1">
      <w:start w:val="1"/>
      <w:numFmt w:val="bullet"/>
      <w:lvlText w:val="o"/>
      <w:lvlJc w:val="left"/>
      <w:pPr>
        <w:ind w:left="3600" w:hanging="360"/>
      </w:pPr>
      <w:rPr>
        <w:rFonts w:ascii="Courier New" w:hAnsi="Courier New" w:cs="Courier New" w:hint="default"/>
      </w:rPr>
    </w:lvl>
    <w:lvl w:ilvl="5" w:tplc="E5F80380" w:tentative="1">
      <w:start w:val="1"/>
      <w:numFmt w:val="bullet"/>
      <w:lvlText w:val=""/>
      <w:lvlJc w:val="left"/>
      <w:pPr>
        <w:ind w:left="4320" w:hanging="360"/>
      </w:pPr>
      <w:rPr>
        <w:rFonts w:ascii="Wingdings" w:hAnsi="Wingdings" w:hint="default"/>
      </w:rPr>
    </w:lvl>
    <w:lvl w:ilvl="6" w:tplc="9024409C" w:tentative="1">
      <w:start w:val="1"/>
      <w:numFmt w:val="bullet"/>
      <w:lvlText w:val=""/>
      <w:lvlJc w:val="left"/>
      <w:pPr>
        <w:ind w:left="5040" w:hanging="360"/>
      </w:pPr>
      <w:rPr>
        <w:rFonts w:ascii="Symbol" w:hAnsi="Symbol" w:hint="default"/>
      </w:rPr>
    </w:lvl>
    <w:lvl w:ilvl="7" w:tplc="00EC9D18" w:tentative="1">
      <w:start w:val="1"/>
      <w:numFmt w:val="bullet"/>
      <w:lvlText w:val="o"/>
      <w:lvlJc w:val="left"/>
      <w:pPr>
        <w:ind w:left="5760" w:hanging="360"/>
      </w:pPr>
      <w:rPr>
        <w:rFonts w:ascii="Courier New" w:hAnsi="Courier New" w:cs="Courier New" w:hint="default"/>
      </w:rPr>
    </w:lvl>
    <w:lvl w:ilvl="8" w:tplc="4D90F604" w:tentative="1">
      <w:start w:val="1"/>
      <w:numFmt w:val="bullet"/>
      <w:lvlText w:val=""/>
      <w:lvlJc w:val="left"/>
      <w:pPr>
        <w:ind w:left="6480" w:hanging="360"/>
      </w:pPr>
      <w:rPr>
        <w:rFonts w:ascii="Wingdings" w:hAnsi="Wingdings" w:hint="default"/>
      </w:rPr>
    </w:lvl>
  </w:abstractNum>
  <w:abstractNum w:abstractNumId="25" w15:restartNumberingAfterBreak="0">
    <w:nsid w:val="4BC767D3"/>
    <w:multiLevelType w:val="hybridMultilevel"/>
    <w:tmpl w:val="CAF6D7CC"/>
    <w:lvl w:ilvl="0" w:tplc="7E08931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8"/>
      <w:lvlText w:val="%1.%2.%3.%4.%5.%6.%7.%8."/>
      <w:lvlJc w:val="center"/>
      <w:pPr>
        <w:tabs>
          <w:tab w:val="num" w:pos="0"/>
        </w:tabs>
        <w:ind w:left="6661" w:right="6661" w:hanging="708"/>
      </w:pPr>
      <w:rPr>
        <w:rFonts w:hint="default"/>
      </w:rPr>
    </w:lvl>
    <w:lvl w:ilvl="8">
      <w:start w:val="1"/>
      <w:numFmt w:val="decimal"/>
      <w:pStyle w:val="9"/>
      <w:lvlText w:val="%1.%2.%3.%4.%5.%6.%7.%8.%9."/>
      <w:lvlJc w:val="center"/>
      <w:pPr>
        <w:tabs>
          <w:tab w:val="num" w:pos="0"/>
        </w:tabs>
        <w:ind w:left="7369" w:right="7369" w:hanging="708"/>
      </w:pPr>
      <w:rPr>
        <w:rFonts w:hint="default"/>
      </w:rPr>
    </w:lvl>
  </w:abstractNum>
  <w:abstractNum w:abstractNumId="29" w15:restartNumberingAfterBreak="0">
    <w:nsid w:val="593C08E5"/>
    <w:multiLevelType w:val="multilevel"/>
    <w:tmpl w:val="C0B0D074"/>
    <w:numStyleLink w:val="-0"/>
  </w:abstractNum>
  <w:abstractNum w:abstractNumId="30"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602C33C5"/>
    <w:multiLevelType w:val="multilevel"/>
    <w:tmpl w:val="C0B0D074"/>
    <w:numStyleLink w:val="-0"/>
  </w:abstractNum>
  <w:abstractNum w:abstractNumId="32" w15:restartNumberingAfterBreak="0">
    <w:nsid w:val="63F200F1"/>
    <w:multiLevelType w:val="hybridMultilevel"/>
    <w:tmpl w:val="A64669BC"/>
    <w:lvl w:ilvl="0" w:tplc="24588A80">
      <w:start w:val="1"/>
      <w:numFmt w:val="hebrew1"/>
      <w:pStyle w:val="Style1"/>
      <w:lvlText w:val="%1."/>
      <w:lvlJc w:val="left"/>
      <w:pPr>
        <w:ind w:left="1502" w:hanging="360"/>
      </w:pPr>
      <w:rPr>
        <w:rFonts w:cs="David" w:hint="default"/>
      </w:rPr>
    </w:lvl>
    <w:lvl w:ilvl="1" w:tplc="B68A6CF6" w:tentative="1">
      <w:start w:val="1"/>
      <w:numFmt w:val="lowerLetter"/>
      <w:lvlText w:val="%2."/>
      <w:lvlJc w:val="left"/>
      <w:pPr>
        <w:ind w:left="2222" w:hanging="360"/>
      </w:pPr>
    </w:lvl>
    <w:lvl w:ilvl="2" w:tplc="AFB8A8B4" w:tentative="1">
      <w:start w:val="1"/>
      <w:numFmt w:val="lowerRoman"/>
      <w:lvlText w:val="%3."/>
      <w:lvlJc w:val="right"/>
      <w:pPr>
        <w:ind w:left="2942" w:hanging="180"/>
      </w:pPr>
    </w:lvl>
    <w:lvl w:ilvl="3" w:tplc="8DB4AD1C" w:tentative="1">
      <w:start w:val="1"/>
      <w:numFmt w:val="decimal"/>
      <w:lvlText w:val="%4."/>
      <w:lvlJc w:val="left"/>
      <w:pPr>
        <w:ind w:left="3662" w:hanging="360"/>
      </w:pPr>
    </w:lvl>
    <w:lvl w:ilvl="4" w:tplc="8AFC8806" w:tentative="1">
      <w:start w:val="1"/>
      <w:numFmt w:val="lowerLetter"/>
      <w:lvlText w:val="%5."/>
      <w:lvlJc w:val="left"/>
      <w:pPr>
        <w:ind w:left="4382" w:hanging="360"/>
      </w:pPr>
    </w:lvl>
    <w:lvl w:ilvl="5" w:tplc="F05E064A" w:tentative="1">
      <w:start w:val="1"/>
      <w:numFmt w:val="lowerRoman"/>
      <w:lvlText w:val="%6."/>
      <w:lvlJc w:val="right"/>
      <w:pPr>
        <w:ind w:left="5102" w:hanging="180"/>
      </w:pPr>
    </w:lvl>
    <w:lvl w:ilvl="6" w:tplc="839A3BC8" w:tentative="1">
      <w:start w:val="1"/>
      <w:numFmt w:val="decimal"/>
      <w:lvlText w:val="%7."/>
      <w:lvlJc w:val="left"/>
      <w:pPr>
        <w:ind w:left="5822" w:hanging="360"/>
      </w:pPr>
    </w:lvl>
    <w:lvl w:ilvl="7" w:tplc="B4AE283E" w:tentative="1">
      <w:start w:val="1"/>
      <w:numFmt w:val="lowerLetter"/>
      <w:lvlText w:val="%8."/>
      <w:lvlJc w:val="left"/>
      <w:pPr>
        <w:ind w:left="6542" w:hanging="360"/>
      </w:pPr>
    </w:lvl>
    <w:lvl w:ilvl="8" w:tplc="3AA8BE16" w:tentative="1">
      <w:start w:val="1"/>
      <w:numFmt w:val="lowerRoman"/>
      <w:lvlText w:val="%9."/>
      <w:lvlJc w:val="right"/>
      <w:pPr>
        <w:ind w:left="7262" w:hanging="180"/>
      </w:pPr>
    </w:lvl>
  </w:abstractNum>
  <w:abstractNum w:abstractNumId="33"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A2309CB"/>
    <w:multiLevelType w:val="multilevel"/>
    <w:tmpl w:val="C0B0D074"/>
    <w:numStyleLink w:val="-0"/>
  </w:abstractNum>
  <w:abstractNum w:abstractNumId="35" w15:restartNumberingAfterBreak="0">
    <w:nsid w:val="6ABC0794"/>
    <w:multiLevelType w:val="hybridMultilevel"/>
    <w:tmpl w:val="9586BA38"/>
    <w:lvl w:ilvl="0" w:tplc="3DD472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D3D1B58"/>
    <w:multiLevelType w:val="multilevel"/>
    <w:tmpl w:val="0BAC3AB4"/>
    <w:lvl w:ilvl="0">
      <w:start w:val="3"/>
      <w:numFmt w:val="decimal"/>
      <w:pStyle w:val="5"/>
      <w:lvlText w:val="%1."/>
      <w:lvlJc w:val="left"/>
      <w:pPr>
        <w:ind w:left="360" w:hanging="360"/>
      </w:pPr>
      <w:rPr>
        <w:rFonts w:hint="default"/>
        <w:lang w:bidi="he-IL"/>
      </w:rPr>
    </w:lvl>
    <w:lvl w:ilvl="1">
      <w:start w:val="1"/>
      <w:numFmt w:val="decimal"/>
      <w:pStyle w:val="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2E0135"/>
    <w:multiLevelType w:val="multilevel"/>
    <w:tmpl w:val="C0B0D074"/>
    <w:numStyleLink w:val="-0"/>
  </w:abstractNum>
  <w:abstractNum w:abstractNumId="40" w15:restartNumberingAfterBreak="0">
    <w:nsid w:val="738B5D2A"/>
    <w:multiLevelType w:val="multilevel"/>
    <w:tmpl w:val="C0B0D074"/>
    <w:numStyleLink w:val="-0"/>
  </w:abstractNum>
  <w:abstractNum w:abstractNumId="41" w15:restartNumberingAfterBreak="0">
    <w:nsid w:val="7A7D6BD5"/>
    <w:multiLevelType w:val="hybridMultilevel"/>
    <w:tmpl w:val="2428647C"/>
    <w:lvl w:ilvl="0" w:tplc="7CBE1EAC">
      <w:start w:val="1"/>
      <w:numFmt w:val="bullet"/>
      <w:lvlText w:val=""/>
      <w:lvlJc w:val="left"/>
      <w:pPr>
        <w:ind w:left="720" w:hanging="360"/>
      </w:pPr>
      <w:rPr>
        <w:rFonts w:ascii="Symbol" w:hAnsi="Symbol" w:hint="default"/>
      </w:rPr>
    </w:lvl>
    <w:lvl w:ilvl="1" w:tplc="0DCA6518" w:tentative="1">
      <w:start w:val="1"/>
      <w:numFmt w:val="bullet"/>
      <w:lvlText w:val="o"/>
      <w:lvlJc w:val="left"/>
      <w:pPr>
        <w:ind w:left="1440" w:hanging="360"/>
      </w:pPr>
      <w:rPr>
        <w:rFonts w:ascii="Courier New" w:hAnsi="Courier New" w:cs="Courier New" w:hint="default"/>
      </w:rPr>
    </w:lvl>
    <w:lvl w:ilvl="2" w:tplc="A7585A66" w:tentative="1">
      <w:start w:val="1"/>
      <w:numFmt w:val="bullet"/>
      <w:lvlText w:val=""/>
      <w:lvlJc w:val="left"/>
      <w:pPr>
        <w:ind w:left="2160" w:hanging="360"/>
      </w:pPr>
      <w:rPr>
        <w:rFonts w:ascii="Wingdings" w:hAnsi="Wingdings" w:hint="default"/>
      </w:rPr>
    </w:lvl>
    <w:lvl w:ilvl="3" w:tplc="6340E47C" w:tentative="1">
      <w:start w:val="1"/>
      <w:numFmt w:val="bullet"/>
      <w:lvlText w:val=""/>
      <w:lvlJc w:val="left"/>
      <w:pPr>
        <w:ind w:left="2880" w:hanging="360"/>
      </w:pPr>
      <w:rPr>
        <w:rFonts w:ascii="Symbol" w:hAnsi="Symbol" w:hint="default"/>
      </w:rPr>
    </w:lvl>
    <w:lvl w:ilvl="4" w:tplc="F04E9482" w:tentative="1">
      <w:start w:val="1"/>
      <w:numFmt w:val="bullet"/>
      <w:lvlText w:val="o"/>
      <w:lvlJc w:val="left"/>
      <w:pPr>
        <w:ind w:left="3600" w:hanging="360"/>
      </w:pPr>
      <w:rPr>
        <w:rFonts w:ascii="Courier New" w:hAnsi="Courier New" w:cs="Courier New" w:hint="default"/>
      </w:rPr>
    </w:lvl>
    <w:lvl w:ilvl="5" w:tplc="CC9AED52" w:tentative="1">
      <w:start w:val="1"/>
      <w:numFmt w:val="bullet"/>
      <w:lvlText w:val=""/>
      <w:lvlJc w:val="left"/>
      <w:pPr>
        <w:ind w:left="4320" w:hanging="360"/>
      </w:pPr>
      <w:rPr>
        <w:rFonts w:ascii="Wingdings" w:hAnsi="Wingdings" w:hint="default"/>
      </w:rPr>
    </w:lvl>
    <w:lvl w:ilvl="6" w:tplc="0A22F6B2" w:tentative="1">
      <w:start w:val="1"/>
      <w:numFmt w:val="bullet"/>
      <w:lvlText w:val=""/>
      <w:lvlJc w:val="left"/>
      <w:pPr>
        <w:ind w:left="5040" w:hanging="360"/>
      </w:pPr>
      <w:rPr>
        <w:rFonts w:ascii="Symbol" w:hAnsi="Symbol" w:hint="default"/>
      </w:rPr>
    </w:lvl>
    <w:lvl w:ilvl="7" w:tplc="D418443A" w:tentative="1">
      <w:start w:val="1"/>
      <w:numFmt w:val="bullet"/>
      <w:lvlText w:val="o"/>
      <w:lvlJc w:val="left"/>
      <w:pPr>
        <w:ind w:left="5760" w:hanging="360"/>
      </w:pPr>
      <w:rPr>
        <w:rFonts w:ascii="Courier New" w:hAnsi="Courier New" w:cs="Courier New" w:hint="default"/>
      </w:rPr>
    </w:lvl>
    <w:lvl w:ilvl="8" w:tplc="F0DCB54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2"/>
  </w:num>
  <w:num w:numId="4">
    <w:abstractNumId w:val="37"/>
  </w:num>
  <w:num w:numId="5">
    <w:abstractNumId w:val="28"/>
  </w:num>
  <w:num w:numId="6">
    <w:abstractNumId w:val="9"/>
  </w:num>
  <w:num w:numId="7">
    <w:abstractNumId w:val="21"/>
  </w:num>
  <w:num w:numId="8">
    <w:abstractNumId w:val="7"/>
  </w:num>
  <w:num w:numId="9">
    <w:abstractNumId w:val="15"/>
  </w:num>
  <w:num w:numId="10">
    <w:abstractNumId w:val="0"/>
  </w:num>
  <w:num w:numId="11">
    <w:abstractNumId w:val="0"/>
    <w:lvlOverride w:ilvl="0">
      <w:startOverride w:val="1"/>
    </w:lvlOverride>
  </w:num>
  <w:num w:numId="12">
    <w:abstractNumId w:val="20"/>
  </w:num>
  <w:num w:numId="13">
    <w:abstractNumId w:val="8"/>
  </w:num>
  <w:num w:numId="14">
    <w:abstractNumId w:val="33"/>
  </w:num>
  <w:num w:numId="15">
    <w:abstractNumId w:val="36"/>
  </w:num>
  <w:num w:numId="16">
    <w:abstractNumId w:val="22"/>
  </w:num>
  <w:num w:numId="17">
    <w:abstractNumId w:val="10"/>
  </w:num>
  <w:num w:numId="18">
    <w:abstractNumId w:val="6"/>
  </w:num>
  <w:num w:numId="19">
    <w:abstractNumId w:val="41"/>
  </w:num>
  <w:num w:numId="20">
    <w:abstractNumId w:val="24"/>
  </w:num>
  <w:num w:numId="21">
    <w:abstractNumId w:val="18"/>
  </w:num>
  <w:num w:numId="22">
    <w:abstractNumId w:val="26"/>
  </w:num>
  <w:num w:numId="23">
    <w:abstractNumId w:val="11"/>
  </w:num>
  <w:num w:numId="24">
    <w:abstractNumId w:val="34"/>
  </w:num>
  <w:num w:numId="25">
    <w:abstractNumId w:val="38"/>
  </w:num>
  <w:num w:numId="26">
    <w:abstractNumId w:val="19"/>
  </w:num>
  <w:num w:numId="27">
    <w:abstractNumId w:val="5"/>
  </w:num>
  <w:num w:numId="28">
    <w:abstractNumId w:val="4"/>
  </w:num>
  <w:num w:numId="29">
    <w:abstractNumId w:val="27"/>
  </w:num>
  <w:num w:numId="30">
    <w:abstractNumId w:val="31"/>
  </w:num>
  <w:num w:numId="31">
    <w:abstractNumId w:val="30"/>
  </w:num>
  <w:num w:numId="32">
    <w:abstractNumId w:val="13"/>
  </w:num>
  <w:num w:numId="33">
    <w:abstractNumId w:val="2"/>
  </w:num>
  <w:num w:numId="34">
    <w:abstractNumId w:val="39"/>
  </w:num>
  <w:num w:numId="35">
    <w:abstractNumId w:val="29"/>
  </w:num>
  <w:num w:numId="36">
    <w:abstractNumId w:val="14"/>
  </w:num>
  <w:num w:numId="37">
    <w:abstractNumId w:val="40"/>
  </w:num>
  <w:num w:numId="38">
    <w:abstractNumId w:val="2"/>
    <w:lvlOverride w:ilvl="0">
      <w:startOverride w:val="1"/>
    </w:lvlOverride>
  </w:num>
  <w:num w:numId="39">
    <w:abstractNumId w:val="16"/>
  </w:num>
  <w:num w:numId="40">
    <w:abstractNumId w:val="25"/>
  </w:num>
  <w:num w:numId="41">
    <w:abstractNumId w:val="17"/>
  </w:num>
  <w:num w:numId="42">
    <w:abstractNumId w:val="23"/>
  </w:num>
  <w:num w:numId="43">
    <w:abstractNumId w:val="35"/>
  </w:num>
  <w:num w:numId="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72C2"/>
    <w:rsid w:val="004E1089"/>
    <w:rsid w:val="004E21A6"/>
    <w:rsid w:val="004E30A2"/>
    <w:rsid w:val="004E5C52"/>
    <w:rsid w:val="004E66F7"/>
    <w:rsid w:val="004E6F93"/>
    <w:rsid w:val="004E74C5"/>
    <w:rsid w:val="004E7FDA"/>
    <w:rsid w:val="004F190F"/>
    <w:rsid w:val="004F19F2"/>
    <w:rsid w:val="004F3665"/>
    <w:rsid w:val="004F3D88"/>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3A"/>
    <w:rsid w:val="005717E7"/>
    <w:rsid w:val="00572724"/>
    <w:rsid w:val="0057278E"/>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012E"/>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6008"/>
    <w:rsid w:val="00986168"/>
    <w:rsid w:val="00986F7B"/>
    <w:rsid w:val="009872D7"/>
    <w:rsid w:val="0098746F"/>
    <w:rsid w:val="0099201B"/>
    <w:rsid w:val="00993008"/>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3423"/>
    <w:rsid w:val="00FF37AD"/>
    <w:rsid w:val="00FF4A70"/>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D88333C"/>
  <w15:chartTrackingRefBased/>
  <w15:docId w15:val="{DF00FCB8-9FC0-45A5-AAB3-F97C0CB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0F3"/>
    <w:pPr>
      <w:bidi/>
      <w:spacing w:after="120" w:line="360" w:lineRule="auto"/>
      <w:jc w:val="both"/>
    </w:pPr>
    <w:rPr>
      <w:rFonts w:eastAsiaTheme="minorHAnsi" w:cs="David"/>
      <w:szCs w:val="24"/>
    </w:rPr>
  </w:style>
  <w:style w:type="paragraph" w:styleId="1">
    <w:name w:val="heading 1"/>
    <w:basedOn w:val="a"/>
    <w:next w:val="a"/>
    <w:link w:val="10"/>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0"/>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3">
    <w:name w:val="heading 3"/>
    <w:basedOn w:val="1"/>
    <w:next w:val="a"/>
    <w:link w:val="30"/>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4">
    <w:name w:val="heading 4"/>
    <w:basedOn w:val="a"/>
    <w:next w:val="a"/>
    <w:link w:val="40"/>
    <w:uiPriority w:val="9"/>
    <w:unhideWhenUsed/>
    <w:rsid w:val="00B44FEB"/>
    <w:pPr>
      <w:keepNext/>
      <w:keepLines/>
      <w:spacing w:before="40"/>
      <w:outlineLvl w:val="3"/>
    </w:pPr>
    <w:rPr>
      <w:i/>
      <w:iCs/>
      <w:color w:val="365F91" w:themeColor="accent1" w:themeShade="BF"/>
    </w:rPr>
  </w:style>
  <w:style w:type="paragraph" w:styleId="5">
    <w:name w:val="heading 5"/>
    <w:aliases w:val="כותרת- 1"/>
    <w:basedOn w:val="a0"/>
    <w:next w:val="a"/>
    <w:link w:val="50"/>
    <w:rsid w:val="00D82B86"/>
    <w:pPr>
      <w:numPr>
        <w:numId w:val="4"/>
      </w:numPr>
      <w:spacing w:after="0"/>
      <w:outlineLvl w:val="4"/>
    </w:pPr>
    <w:rPr>
      <w:b/>
      <w:bCs/>
      <w:sz w:val="28"/>
      <w:szCs w:val="28"/>
    </w:rPr>
  </w:style>
  <w:style w:type="paragraph" w:styleId="6">
    <w:name w:val="heading 6"/>
    <w:aliases w:val="כותרת - 2"/>
    <w:basedOn w:val="5"/>
    <w:next w:val="a"/>
    <w:link w:val="60"/>
    <w:rsid w:val="00D82B86"/>
    <w:pPr>
      <w:numPr>
        <w:ilvl w:val="1"/>
      </w:numPr>
      <w:spacing w:before="240" w:after="240"/>
      <w:outlineLvl w:val="5"/>
    </w:pPr>
    <w:rPr>
      <w:sz w:val="24"/>
      <w:szCs w:val="24"/>
    </w:rPr>
  </w:style>
  <w:style w:type="paragraph" w:styleId="7">
    <w:name w:val="heading 7"/>
    <w:basedOn w:val="a"/>
    <w:next w:val="a"/>
    <w:link w:val="70"/>
    <w:rsid w:val="00D82B86"/>
    <w:pPr>
      <w:spacing w:after="200" w:line="276" w:lineRule="auto"/>
      <w:jc w:val="center"/>
      <w:outlineLvl w:val="6"/>
    </w:pPr>
    <w:rPr>
      <w:b/>
      <w:bCs/>
      <w:sz w:val="24"/>
    </w:rPr>
  </w:style>
  <w:style w:type="paragraph" w:styleId="8">
    <w:name w:val="heading 8"/>
    <w:basedOn w:val="a"/>
    <w:next w:val="a"/>
    <w:link w:val="80"/>
    <w:rsid w:val="00D82B86"/>
    <w:pPr>
      <w:numPr>
        <w:ilvl w:val="7"/>
        <w:numId w:val="5"/>
      </w:numPr>
      <w:spacing w:before="240" w:after="60" w:line="320" w:lineRule="atLeast"/>
      <w:outlineLvl w:val="7"/>
    </w:pPr>
    <w:rPr>
      <w:rFonts w:ascii="Times New Roman" w:eastAsia="Times New Roman" w:hAnsi="Times New Roman" w:cs="Miriam"/>
    </w:rPr>
  </w:style>
  <w:style w:type="paragraph" w:styleId="9">
    <w:name w:val="heading 9"/>
    <w:basedOn w:val="a"/>
    <w:next w:val="a"/>
    <w:link w:val="90"/>
    <w:rsid w:val="00D82B86"/>
    <w:pPr>
      <w:numPr>
        <w:ilvl w:val="8"/>
        <w:numId w:val="5"/>
      </w:numPr>
      <w:spacing w:before="240" w:after="60" w:line="320" w:lineRule="atLeast"/>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num">
    <w:name w:val="Heading2 num"/>
    <w:basedOn w:val="2"/>
    <w:rsid w:val="00FB4739"/>
    <w:pPr>
      <w:numPr>
        <w:numId w:val="10"/>
      </w:numPr>
    </w:pPr>
    <w:rPr>
      <w:rFonts w:ascii="Gisha" w:hAnsi="Gisha" w:cs="Gisha"/>
      <w:b/>
      <w:bCs/>
      <w:color w:val="auto"/>
    </w:rPr>
  </w:style>
  <w:style w:type="character" w:customStyle="1" w:styleId="20">
    <w:name w:val="כותרת 2 תו"/>
    <w:basedOn w:val="a1"/>
    <w:link w:val="2"/>
    <w:uiPriority w:val="9"/>
    <w:rsid w:val="00B44FEB"/>
    <w:rPr>
      <w:rFonts w:eastAsiaTheme="minorHAnsi"/>
      <w:color w:val="365F91" w:themeColor="accent1" w:themeShade="BF"/>
      <w:sz w:val="26"/>
      <w:szCs w:val="26"/>
    </w:rPr>
  </w:style>
  <w:style w:type="paragraph" w:customStyle="1" w:styleId="-2">
    <w:name w:val="כותרת פרק - תכנון מוניטרי"/>
    <w:basedOn w:val="a"/>
    <w:next w:val="a"/>
    <w:qFormat/>
    <w:rsid w:val="00C44544"/>
    <w:pPr>
      <w:spacing w:after="360"/>
      <w:jc w:val="center"/>
      <w:outlineLvl w:val="0"/>
    </w:pPr>
    <w:rPr>
      <w:rFonts w:ascii="Times New Roman" w:eastAsia="Calibri" w:hAnsi="Times New Roman"/>
      <w:b/>
      <w:bCs/>
      <w:color w:val="0070C0"/>
      <w:sz w:val="32"/>
      <w:szCs w:val="32"/>
    </w:rPr>
  </w:style>
  <w:style w:type="paragraph" w:styleId="a4">
    <w:name w:val="Title"/>
    <w:basedOn w:val="a"/>
    <w:next w:val="a"/>
    <w:link w:val="a5"/>
    <w:uiPriority w:val="10"/>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B44FEB"/>
    <w:rPr>
      <w:rFonts w:asciiTheme="majorHAnsi" w:eastAsiaTheme="majorEastAsia" w:hAnsiTheme="majorHAnsi" w:cstheme="majorBidi"/>
      <w:spacing w:val="-10"/>
      <w:kern w:val="28"/>
      <w:sz w:val="56"/>
      <w:szCs w:val="56"/>
    </w:rPr>
  </w:style>
  <w:style w:type="character" w:customStyle="1" w:styleId="30">
    <w:name w:val="כותרת 3 תו"/>
    <w:basedOn w:val="a1"/>
    <w:link w:val="3"/>
    <w:uiPriority w:val="9"/>
    <w:rsid w:val="00B44FEB"/>
    <w:rPr>
      <w:rFonts w:ascii="David" w:eastAsiaTheme="majorEastAsia" w:hAnsi="David"/>
      <w:b/>
      <w:bCs/>
      <w:color w:val="243F60" w:themeColor="accent1" w:themeShade="7F"/>
      <w:sz w:val="24"/>
      <w:szCs w:val="24"/>
    </w:rPr>
  </w:style>
  <w:style w:type="character" w:customStyle="1" w:styleId="10">
    <w:name w:val="כותרת 1 תו"/>
    <w:basedOn w:val="a1"/>
    <w:link w:val="1"/>
    <w:rsid w:val="00B44FEB"/>
    <w:rPr>
      <w:rFonts w:asciiTheme="majorHAnsi" w:eastAsiaTheme="majorEastAsia" w:hAnsiTheme="majorHAnsi"/>
      <w:color w:val="365F91" w:themeColor="accent1" w:themeShade="BF"/>
      <w:sz w:val="32"/>
      <w:szCs w:val="32"/>
    </w:rPr>
  </w:style>
  <w:style w:type="table" w:customStyle="1" w:styleId="TableGrid1">
    <w:name w:val="Table Grid1"/>
    <w:basedOn w:val="a2"/>
    <w:next w:val="a6"/>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rsid w:val="00B44FEB"/>
    <w:pPr>
      <w:numPr>
        <w:numId w:val="3"/>
      </w:numPr>
      <w:spacing w:after="120"/>
    </w:pPr>
    <w:rPr>
      <w:rFonts w:ascii="David" w:eastAsia="David" w:hAnsi="David"/>
    </w:rPr>
  </w:style>
  <w:style w:type="character" w:customStyle="1" w:styleId="40">
    <w:name w:val="כותרת 4 תו"/>
    <w:basedOn w:val="a1"/>
    <w:link w:val="4"/>
    <w:uiPriority w:val="9"/>
    <w:rsid w:val="00B44FEB"/>
    <w:rPr>
      <w:rFonts w:ascii="David" w:eastAsia="David" w:hAnsi="David" w:cs="David"/>
      <w:i/>
      <w:iCs/>
      <w:color w:val="365F91" w:themeColor="accent1" w:themeShade="BF"/>
    </w:rPr>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B44FE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7"/>
    <w:uiPriority w:val="99"/>
    <w:rsid w:val="00B44FEB"/>
    <w:rPr>
      <w:rFonts w:ascii="David" w:eastAsia="David" w:hAnsi="David" w:cs="David"/>
      <w:sz w:val="20"/>
      <w:szCs w:val="20"/>
    </w:rPr>
  </w:style>
  <w:style w:type="paragraph" w:styleId="a9">
    <w:name w:val="annotation text"/>
    <w:basedOn w:val="a"/>
    <w:link w:val="aa"/>
    <w:uiPriority w:val="99"/>
    <w:unhideWhenUsed/>
    <w:rsid w:val="00B44FEB"/>
    <w:pPr>
      <w:spacing w:line="240" w:lineRule="auto"/>
    </w:pPr>
    <w:rPr>
      <w:sz w:val="20"/>
      <w:szCs w:val="20"/>
    </w:rPr>
  </w:style>
  <w:style w:type="character" w:customStyle="1" w:styleId="aa">
    <w:name w:val="טקסט הערה תו"/>
    <w:basedOn w:val="a1"/>
    <w:link w:val="a9"/>
    <w:uiPriority w:val="99"/>
    <w:rsid w:val="00B44FEB"/>
    <w:rPr>
      <w:rFonts w:ascii="David" w:eastAsia="David" w:hAnsi="David" w:cs="David"/>
      <w:sz w:val="20"/>
      <w:szCs w:val="20"/>
    </w:rPr>
  </w:style>
  <w:style w:type="paragraph" w:styleId="ab">
    <w:name w:val="header"/>
    <w:basedOn w:val="a"/>
    <w:link w:val="ac"/>
    <w:uiPriority w:val="99"/>
    <w:unhideWhenUsed/>
    <w:rsid w:val="00B44FEB"/>
    <w:pPr>
      <w:tabs>
        <w:tab w:val="center" w:pos="4320"/>
        <w:tab w:val="right" w:pos="8640"/>
      </w:tabs>
      <w:spacing w:after="0" w:line="240" w:lineRule="auto"/>
    </w:pPr>
  </w:style>
  <w:style w:type="character" w:customStyle="1" w:styleId="ac">
    <w:name w:val="כותרת עליונה תו"/>
    <w:basedOn w:val="a1"/>
    <w:link w:val="ab"/>
    <w:uiPriority w:val="99"/>
    <w:rsid w:val="00B44FEB"/>
    <w:rPr>
      <w:rFonts w:ascii="David" w:eastAsia="David" w:hAnsi="David" w:cs="David"/>
    </w:rPr>
  </w:style>
  <w:style w:type="paragraph" w:styleId="ad">
    <w:name w:val="footer"/>
    <w:basedOn w:val="a"/>
    <w:link w:val="ae"/>
    <w:uiPriority w:val="99"/>
    <w:unhideWhenUsed/>
    <w:rsid w:val="00B44FEB"/>
    <w:pPr>
      <w:tabs>
        <w:tab w:val="center" w:pos="4320"/>
        <w:tab w:val="right" w:pos="8640"/>
      </w:tabs>
      <w:spacing w:after="0" w:line="240" w:lineRule="auto"/>
    </w:pPr>
  </w:style>
  <w:style w:type="character" w:customStyle="1" w:styleId="ae">
    <w:name w:val="כותרת תחתונה תו"/>
    <w:basedOn w:val="a1"/>
    <w:link w:val="ad"/>
    <w:uiPriority w:val="99"/>
    <w:rsid w:val="00B44FEB"/>
    <w:rPr>
      <w:rFonts w:ascii="David" w:eastAsia="David" w:hAnsi="David" w:cs="David"/>
    </w:rPr>
  </w:style>
  <w:style w:type="character" w:styleId="af">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2750F3"/>
    <w:rPr>
      <w:rFonts w:ascii="Times New Roman" w:hAnsi="Times New Roman" w:cs="Times New Roman"/>
      <w:b w:val="0"/>
      <w:bCs w:val="0"/>
      <w:i w:val="0"/>
      <w:iCs w:val="0"/>
      <w:szCs w:val="20"/>
      <w:vertAlign w:val="superscript"/>
    </w:rPr>
  </w:style>
  <w:style w:type="character" w:styleId="af0">
    <w:name w:val="annotation reference"/>
    <w:basedOn w:val="a1"/>
    <w:uiPriority w:val="99"/>
    <w:unhideWhenUsed/>
    <w:rsid w:val="00B44FEB"/>
    <w:rPr>
      <w:sz w:val="16"/>
      <w:szCs w:val="16"/>
    </w:rPr>
  </w:style>
  <w:style w:type="character" w:styleId="Hyperlink">
    <w:name w:val="Hyperlink"/>
    <w:basedOn w:val="a1"/>
    <w:uiPriority w:val="99"/>
    <w:unhideWhenUsed/>
    <w:rsid w:val="00B44FEB"/>
    <w:rPr>
      <w:color w:val="0000FF" w:themeColor="hyperlink"/>
      <w:u w:val="single"/>
    </w:rPr>
  </w:style>
  <w:style w:type="paragraph" w:styleId="af1">
    <w:name w:val="annotation subject"/>
    <w:basedOn w:val="a9"/>
    <w:next w:val="a9"/>
    <w:link w:val="af2"/>
    <w:uiPriority w:val="99"/>
    <w:semiHidden/>
    <w:unhideWhenUsed/>
    <w:rsid w:val="00B44FEB"/>
    <w:rPr>
      <w:b/>
      <w:bCs/>
    </w:rPr>
  </w:style>
  <w:style w:type="character" w:customStyle="1" w:styleId="af2">
    <w:name w:val="נושא הערה תו"/>
    <w:basedOn w:val="aa"/>
    <w:link w:val="af1"/>
    <w:uiPriority w:val="99"/>
    <w:semiHidden/>
    <w:rsid w:val="00B44FEB"/>
    <w:rPr>
      <w:rFonts w:ascii="David" w:eastAsia="David" w:hAnsi="David" w:cs="David"/>
      <w:b/>
      <w:bCs/>
      <w:sz w:val="20"/>
      <w:szCs w:val="20"/>
    </w:rPr>
  </w:style>
  <w:style w:type="paragraph" w:styleId="af3">
    <w:name w:val="Balloon Text"/>
    <w:basedOn w:val="a"/>
    <w:link w:val="af4"/>
    <w:uiPriority w:val="99"/>
    <w:unhideWhenUsed/>
    <w:rsid w:val="00B44FEB"/>
    <w:pPr>
      <w:spacing w:after="0" w:line="240" w:lineRule="auto"/>
    </w:pPr>
    <w:rPr>
      <w:rFonts w:ascii="Segoe UI" w:hAnsi="Segoe UI" w:cs="Segoe UI"/>
      <w:sz w:val="18"/>
      <w:szCs w:val="18"/>
    </w:rPr>
  </w:style>
  <w:style w:type="character" w:customStyle="1" w:styleId="af4">
    <w:name w:val="טקסט בלונים תו"/>
    <w:basedOn w:val="a1"/>
    <w:link w:val="af3"/>
    <w:uiPriority w:val="99"/>
    <w:rsid w:val="00B44FEB"/>
    <w:rPr>
      <w:rFonts w:ascii="Segoe UI" w:eastAsia="David" w:hAnsi="Segoe UI" w:cs="Segoe UI"/>
      <w:sz w:val="18"/>
      <w:szCs w:val="18"/>
    </w:rPr>
  </w:style>
  <w:style w:type="paragraph" w:styleId="a0">
    <w:name w:val="List Paragraph"/>
    <w:basedOn w:val="a"/>
    <w:link w:val="af5"/>
    <w:uiPriority w:val="34"/>
    <w:rsid w:val="00B44FEB"/>
    <w:pPr>
      <w:ind w:left="720"/>
      <w:contextualSpacing/>
    </w:pPr>
  </w:style>
  <w:style w:type="character" w:customStyle="1" w:styleId="af5">
    <w:name w:val="פיסקת רשימה תו"/>
    <w:link w:val="a0"/>
    <w:uiPriority w:val="34"/>
    <w:locked/>
    <w:rsid w:val="00A43C1A"/>
    <w:rPr>
      <w:rFonts w:ascii="David" w:hAnsi="David" w:cs="David"/>
    </w:rPr>
  </w:style>
  <w:style w:type="character" w:styleId="af6">
    <w:name w:val="Book Title"/>
    <w:basedOn w:val="a1"/>
    <w:uiPriority w:val="33"/>
    <w:rsid w:val="00A43C1A"/>
    <w:rPr>
      <w:b/>
      <w:bCs/>
      <w:i/>
      <w:iCs/>
      <w:spacing w:val="5"/>
    </w:rPr>
  </w:style>
  <w:style w:type="paragraph" w:styleId="NormalWeb">
    <w:name w:val="Normal (Web)"/>
    <w:basedOn w:val="a"/>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af7">
    <w:name w:val="Revision"/>
    <w:hidden/>
    <w:uiPriority w:val="99"/>
    <w:semiHidden/>
    <w:rsid w:val="00CB263A"/>
    <w:pPr>
      <w:spacing w:after="0" w:line="240" w:lineRule="auto"/>
    </w:pPr>
    <w:rPr>
      <w:rFonts w:eastAsiaTheme="minorHAnsi"/>
    </w:rPr>
  </w:style>
  <w:style w:type="table" w:customStyle="1" w:styleId="21">
    <w:name w:val="טבלת רשת2"/>
    <w:basedOn w:val="a2"/>
    <w:next w:val="a6"/>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a"/>
    <w:link w:val="TablencChar"/>
    <w:rsid w:val="002A7B4D"/>
    <w:pPr>
      <w:spacing w:before="120"/>
      <w:ind w:left="113"/>
    </w:pPr>
    <w:rPr>
      <w:rFonts w:ascii="Gisha" w:hAnsi="Gisha" w:cs="Gisha"/>
      <w:sz w:val="24"/>
    </w:rPr>
  </w:style>
  <w:style w:type="character" w:customStyle="1" w:styleId="TablencChar">
    <w:name w:val="Table_nc Char"/>
    <w:basedOn w:val="a1"/>
    <w:link w:val="Tablenc"/>
    <w:rsid w:val="002A7B4D"/>
    <w:rPr>
      <w:rFonts w:ascii="Gisha" w:eastAsiaTheme="minorHAnsi" w:hAnsi="Gisha" w:cs="Gisha"/>
      <w:sz w:val="24"/>
      <w:szCs w:val="24"/>
    </w:rPr>
  </w:style>
  <w:style w:type="character" w:customStyle="1" w:styleId="50">
    <w:name w:val="כותרת 5 תו"/>
    <w:aliases w:val="כותרת- 1 תו"/>
    <w:basedOn w:val="a1"/>
    <w:link w:val="5"/>
    <w:rsid w:val="00D82B86"/>
    <w:rPr>
      <w:rFonts w:eastAsiaTheme="minorHAnsi" w:cs="David"/>
      <w:b/>
      <w:bCs/>
      <w:sz w:val="28"/>
      <w:szCs w:val="28"/>
    </w:rPr>
  </w:style>
  <w:style w:type="character" w:customStyle="1" w:styleId="60">
    <w:name w:val="כותרת 6 תו"/>
    <w:aliases w:val="כותרת - 2 תו"/>
    <w:basedOn w:val="a1"/>
    <w:link w:val="6"/>
    <w:rsid w:val="00D82B86"/>
    <w:rPr>
      <w:rFonts w:eastAsiaTheme="minorHAnsi" w:cs="David"/>
      <w:b/>
      <w:bCs/>
      <w:sz w:val="24"/>
      <w:szCs w:val="24"/>
    </w:rPr>
  </w:style>
  <w:style w:type="character" w:customStyle="1" w:styleId="70">
    <w:name w:val="כותרת 7 תו"/>
    <w:basedOn w:val="a1"/>
    <w:link w:val="7"/>
    <w:rsid w:val="00D82B86"/>
    <w:rPr>
      <w:rFonts w:eastAsiaTheme="minorHAnsi" w:cs="David"/>
      <w:b/>
      <w:bCs/>
      <w:sz w:val="24"/>
      <w:szCs w:val="24"/>
    </w:rPr>
  </w:style>
  <w:style w:type="character" w:customStyle="1" w:styleId="80">
    <w:name w:val="כותרת 8 תו"/>
    <w:basedOn w:val="a1"/>
    <w:link w:val="8"/>
    <w:rsid w:val="00D82B86"/>
    <w:rPr>
      <w:rFonts w:ascii="Times New Roman" w:eastAsia="Times New Roman" w:hAnsi="Times New Roman" w:cs="Miriam"/>
      <w:szCs w:val="24"/>
    </w:rPr>
  </w:style>
  <w:style w:type="character" w:customStyle="1" w:styleId="90">
    <w:name w:val="כותרת 9 תו"/>
    <w:basedOn w:val="a1"/>
    <w:link w:val="9"/>
    <w:rsid w:val="00D82B86"/>
    <w:rPr>
      <w:rFonts w:ascii="Arial" w:eastAsia="Times New Roman" w:hAnsi="Arial" w:cs="Arial"/>
    </w:rPr>
  </w:style>
  <w:style w:type="numbering" w:customStyle="1" w:styleId="11">
    <w:name w:val="ללא רשימה1"/>
    <w:next w:val="a3"/>
    <w:uiPriority w:val="99"/>
    <w:semiHidden/>
    <w:unhideWhenUsed/>
    <w:rsid w:val="00D82B86"/>
  </w:style>
  <w:style w:type="table" w:styleId="1-4">
    <w:name w:val="Grid Table 1 Light Accent 4"/>
    <w:basedOn w:val="a2"/>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9">
    <w:name w:val="Strong"/>
    <w:basedOn w:val="a1"/>
    <w:uiPriority w:val="22"/>
    <w:rsid w:val="00D82B86"/>
    <w:rPr>
      <w:b/>
      <w:bCs/>
    </w:rPr>
  </w:style>
  <w:style w:type="character" w:styleId="afa">
    <w:name w:val="Emphasis"/>
    <w:rsid w:val="00D82B86"/>
    <w:rPr>
      <w:sz w:val="26"/>
      <w:szCs w:val="26"/>
    </w:rPr>
  </w:style>
  <w:style w:type="paragraph" w:styleId="afb">
    <w:name w:val="Body Text"/>
    <w:basedOn w:val="a"/>
    <w:link w:val="afc"/>
    <w:uiPriority w:val="99"/>
    <w:unhideWhenUsed/>
    <w:rsid w:val="00D82B86"/>
  </w:style>
  <w:style w:type="character" w:customStyle="1" w:styleId="afc">
    <w:name w:val="גוף טקסט תו"/>
    <w:basedOn w:val="a1"/>
    <w:link w:val="afb"/>
    <w:uiPriority w:val="99"/>
    <w:rsid w:val="00D82B86"/>
    <w:rPr>
      <w:rFonts w:eastAsiaTheme="minorHAnsi"/>
    </w:rPr>
  </w:style>
  <w:style w:type="paragraph" w:styleId="afd">
    <w:name w:val="TOC Heading"/>
    <w:basedOn w:val="1"/>
    <w:next w:val="a"/>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a"/>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a1"/>
    <w:link w:val="-"/>
    <w:rsid w:val="004E5C52"/>
    <w:rPr>
      <w:rFonts w:ascii="Calibri" w:eastAsiaTheme="minorEastAsia" w:hAnsi="Calibri" w:cs="Calibri"/>
      <w:b/>
      <w:bCs/>
      <w:sz w:val="28"/>
      <w:szCs w:val="28"/>
    </w:rPr>
  </w:style>
  <w:style w:type="table" w:customStyle="1" w:styleId="210">
    <w:name w:val="טבלת רשת21"/>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1"/>
    <w:uiPriority w:val="99"/>
    <w:semiHidden/>
    <w:rsid w:val="00D82B86"/>
    <w:rPr>
      <w:color w:val="808080"/>
    </w:rPr>
  </w:style>
  <w:style w:type="table" w:customStyle="1" w:styleId="12">
    <w:name w:val="רשת טבלה1"/>
    <w:basedOn w:val="a2"/>
    <w:next w:val="a6"/>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1"/>
    <w:next w:val="a"/>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a"/>
    <w:next w:val="a"/>
    <w:uiPriority w:val="9"/>
    <w:unhideWhenUsed/>
    <w:rsid w:val="00D82B86"/>
    <w:pPr>
      <w:keepNext/>
      <w:keepLines/>
      <w:spacing w:before="40"/>
      <w:outlineLvl w:val="3"/>
    </w:pPr>
    <w:rPr>
      <w:rFonts w:ascii="David" w:eastAsia="David" w:hAnsi="David"/>
      <w:i/>
      <w:iCs/>
      <w:color w:val="365F91"/>
    </w:rPr>
  </w:style>
  <w:style w:type="numbering" w:customStyle="1" w:styleId="22">
    <w:name w:val="ללא רשימה2"/>
    <w:next w:val="a3"/>
    <w:uiPriority w:val="99"/>
    <w:semiHidden/>
    <w:unhideWhenUsed/>
    <w:rsid w:val="00D82B86"/>
  </w:style>
  <w:style w:type="table" w:customStyle="1" w:styleId="TableGrid11">
    <w:name w:val="Table Grid11"/>
    <w:basedOn w:val="a2"/>
    <w:next w:val="a6"/>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רשת טבלה2"/>
    <w:basedOn w:val="a2"/>
    <w:next w:val="a6"/>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6"/>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semiHidden/>
    <w:unhideWhenUsed/>
    <w:rsid w:val="00D82B86"/>
    <w:rPr>
      <w:rFonts w:ascii="David" w:eastAsia="David" w:hAnsi="David"/>
    </w:rPr>
  </w:style>
  <w:style w:type="table" w:customStyle="1" w:styleId="220">
    <w:name w:val="טבלת רשת22"/>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D82B86"/>
    <w:pPr>
      <w:spacing w:after="100"/>
    </w:pPr>
    <w:rPr>
      <w:rFonts w:ascii="David" w:eastAsia="David" w:hAnsi="David"/>
    </w:rPr>
  </w:style>
  <w:style w:type="paragraph" w:styleId="TOC2">
    <w:name w:val="toc 2"/>
    <w:basedOn w:val="a"/>
    <w:next w:val="a"/>
    <w:autoRedefine/>
    <w:uiPriority w:val="39"/>
    <w:unhideWhenUsed/>
    <w:rsid w:val="00D82B86"/>
    <w:pPr>
      <w:spacing w:after="100"/>
      <w:ind w:left="220"/>
    </w:pPr>
    <w:rPr>
      <w:rFonts w:ascii="David" w:eastAsia="David" w:hAnsi="David"/>
    </w:rPr>
  </w:style>
  <w:style w:type="paragraph" w:customStyle="1" w:styleId="TOC31">
    <w:name w:val="TOC 31"/>
    <w:basedOn w:val="a"/>
    <w:next w:val="a"/>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a"/>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a1"/>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a1"/>
    <w:uiPriority w:val="9"/>
    <w:semiHidden/>
    <w:rsid w:val="00D82B86"/>
    <w:rPr>
      <w:rFonts w:asciiTheme="majorHAnsi" w:eastAsiaTheme="majorEastAsia" w:hAnsiTheme="majorHAnsi" w:cstheme="majorBidi"/>
      <w:i/>
      <w:iCs/>
      <w:color w:val="365F91" w:themeColor="accent1" w:themeShade="BF"/>
    </w:rPr>
  </w:style>
  <w:style w:type="table" w:styleId="6-5">
    <w:name w:val="List Table 6 Colorful Accent 5"/>
    <w:basedOn w:val="a2"/>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1">
    <w:name w:val="List Table 6 Colorful Accent 1"/>
    <w:basedOn w:val="a2"/>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4">
    <w:name w:val="Plain Table 2"/>
    <w:basedOn w:val="a2"/>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a1"/>
    <w:uiPriority w:val="99"/>
    <w:semiHidden/>
    <w:unhideWhenUsed/>
    <w:rsid w:val="00D82B86"/>
    <w:rPr>
      <w:color w:val="800080" w:themeColor="followedHyperlink"/>
      <w:u w:val="single"/>
    </w:rPr>
  </w:style>
  <w:style w:type="numbering" w:customStyle="1" w:styleId="32">
    <w:name w:val="ללא רשימה3"/>
    <w:next w:val="a3"/>
    <w:uiPriority w:val="99"/>
    <w:semiHidden/>
    <w:unhideWhenUsed/>
    <w:rsid w:val="000A5033"/>
  </w:style>
  <w:style w:type="table" w:customStyle="1" w:styleId="33">
    <w:name w:val="רשת טבלה3"/>
    <w:basedOn w:val="a2"/>
    <w:next w:val="a6"/>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3"/>
    <w:uiPriority w:val="99"/>
    <w:semiHidden/>
    <w:unhideWhenUsed/>
    <w:rsid w:val="00C740E0"/>
  </w:style>
  <w:style w:type="table" w:customStyle="1" w:styleId="TableGrid12">
    <w:name w:val="Table Grid12"/>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3"/>
    <w:uiPriority w:val="99"/>
    <w:semiHidden/>
    <w:unhideWhenUsed/>
    <w:rsid w:val="00C740E0"/>
  </w:style>
  <w:style w:type="table" w:customStyle="1" w:styleId="1-41">
    <w:name w:val="טבלת רשת 1 בהירה - הדגשה 41"/>
    <w:basedOn w:val="a2"/>
    <w:next w:val="1-4"/>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רשת טבלה11"/>
    <w:basedOn w:val="a2"/>
    <w:next w:val="a6"/>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ללא רשימה21"/>
    <w:next w:val="a3"/>
    <w:uiPriority w:val="99"/>
    <w:semiHidden/>
    <w:unhideWhenUsed/>
    <w:rsid w:val="00C740E0"/>
  </w:style>
  <w:style w:type="table" w:customStyle="1" w:styleId="TableGrid111">
    <w:name w:val="Table Grid111"/>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רשת טבלה21"/>
    <w:basedOn w:val="a2"/>
    <w:next w:val="a6"/>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a2"/>
    <w:next w:val="6-5"/>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a2"/>
    <w:next w:val="6-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4">
    <w:name w:val="טבלה רגילה 21"/>
    <w:basedOn w:val="a2"/>
    <w:next w:val="24"/>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1">
    <w:name w:val="רשת טבלה5"/>
    <w:basedOn w:val="a2"/>
    <w:next w:val="a6"/>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6"/>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טבלת רשת24"/>
    <w:basedOn w:val="a2"/>
    <w:next w:val="a6"/>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2"/>
    <w:next w:val="a6"/>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592AD7"/>
    <w:pPr>
      <w:spacing w:after="0" w:line="240" w:lineRule="auto"/>
    </w:pPr>
    <w:rPr>
      <w:sz w:val="20"/>
      <w:szCs w:val="20"/>
    </w:rPr>
  </w:style>
  <w:style w:type="character" w:customStyle="1" w:styleId="aff1">
    <w:name w:val="טקסט הערת סיום תו"/>
    <w:basedOn w:val="a1"/>
    <w:link w:val="aff0"/>
    <w:uiPriority w:val="99"/>
    <w:semiHidden/>
    <w:rsid w:val="00592AD7"/>
    <w:rPr>
      <w:rFonts w:eastAsiaTheme="minorHAnsi"/>
      <w:sz w:val="20"/>
      <w:szCs w:val="20"/>
    </w:rPr>
  </w:style>
  <w:style w:type="character" w:styleId="aff2">
    <w:name w:val="endnote reference"/>
    <w:basedOn w:val="a1"/>
    <w:uiPriority w:val="99"/>
    <w:semiHidden/>
    <w:unhideWhenUsed/>
    <w:rsid w:val="00592AD7"/>
    <w:rPr>
      <w:vertAlign w:val="superscript"/>
    </w:rPr>
  </w:style>
  <w:style w:type="paragraph" w:customStyle="1" w:styleId="-3">
    <w:name w:val="טקסט רגיל - תכנון מוניטרי"/>
    <w:basedOn w:val="a"/>
    <w:link w:val="-5"/>
    <w:autoRedefine/>
    <w:qFormat/>
    <w:rsid w:val="00817AC4"/>
    <w:pPr>
      <w:spacing w:after="160"/>
      <w:jc w:val="left"/>
    </w:pPr>
    <w:rPr>
      <w:rFonts w:ascii="Calibri" w:hAnsi="Calibri" w:cs="Calibri"/>
      <w:sz w:val="24"/>
    </w:rPr>
  </w:style>
  <w:style w:type="paragraph" w:customStyle="1" w:styleId="-1">
    <w:name w:val="בולטים - תכנון מוניטרי"/>
    <w:basedOn w:val="a0"/>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a1"/>
    <w:link w:val="-3"/>
    <w:rsid w:val="00817AC4"/>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af5"/>
    <w:link w:val="-1"/>
    <w:rsid w:val="00AC1511"/>
    <w:rPr>
      <w:rFonts w:ascii="Calibri" w:eastAsiaTheme="minorHAnsi" w:hAnsi="Calibri" w:cs="Calibri"/>
      <w:sz w:val="24"/>
      <w:szCs w:val="24"/>
    </w:rPr>
  </w:style>
  <w:style w:type="paragraph" w:customStyle="1" w:styleId="-7">
    <w:name w:val="הערת שוליים - תכנון מוניטרי"/>
    <w:basedOn w:val="a7"/>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af5"/>
    <w:link w:val="--"/>
    <w:rsid w:val="009A52E7"/>
    <w:rPr>
      <w:rFonts w:ascii="Calibri" w:eastAsiaTheme="minorEastAsia" w:hAnsi="Calibri" w:cs="Calibri"/>
      <w:b/>
      <w:bCs/>
      <w:sz w:val="24"/>
      <w:szCs w:val="24"/>
    </w:rPr>
  </w:style>
  <w:style w:type="paragraph" w:customStyle="1" w:styleId="-9">
    <w:name w:val="כותרת תיבה - תכנון מוניטרי"/>
    <w:basedOn w:val="a"/>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a8"/>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a1"/>
    <w:link w:val="-9"/>
    <w:rsid w:val="00AC1511"/>
    <w:rPr>
      <w:rFonts w:ascii="Calibri" w:eastAsiaTheme="minorHAnsi" w:hAnsi="Calibri" w:cs="Calibri"/>
      <w:b/>
      <w:bCs/>
      <w:sz w:val="28"/>
      <w:szCs w:val="28"/>
    </w:rPr>
  </w:style>
  <w:style w:type="character" w:styleId="aff3">
    <w:name w:val="page number"/>
    <w:basedOn w:val="-5"/>
    <w:uiPriority w:val="99"/>
    <w:semiHidden/>
    <w:unhideWhenUsed/>
    <w:rsid w:val="002750F3"/>
    <w:rPr>
      <w:rFonts w:ascii="Times New Roman" w:eastAsiaTheme="minorHAnsi" w:hAnsi="Times New Roman" w:cs="David"/>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BC80-5856-4001-809F-11C73253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3965</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מיטל רולניצקי</cp:lastModifiedBy>
  <cp:revision>2</cp:revision>
  <cp:lastPrinted>2025-06-12T05:05:00Z</cp:lastPrinted>
  <dcterms:created xsi:type="dcterms:W3CDTF">2025-07-21T10:00:00Z</dcterms:created>
  <dcterms:modified xsi:type="dcterms:W3CDTF">2025-07-21T10:00:00Z</dcterms:modified>
</cp:coreProperties>
</file>