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0" w:type="auto"/>
        <w:jc w:val="center"/>
        <w:tblLayout w:type="fixed"/>
        <w:tblLook w:val="0000" w:firstRow="0" w:lastRow="0" w:firstColumn="0" w:lastColumn="0" w:noHBand="0" w:noVBand="0"/>
      </w:tblPr>
      <w:tblGrid>
        <w:gridCol w:w="2840"/>
        <w:gridCol w:w="2596"/>
        <w:gridCol w:w="3084"/>
      </w:tblGrid>
      <w:tr w:rsidR="00BB4381" w:rsidRPr="007D2CEA" w14:paraId="67C94C4A" w14:textId="77777777" w:rsidTr="000D1651">
        <w:trPr>
          <w:jc w:val="center"/>
        </w:trPr>
        <w:tc>
          <w:tcPr>
            <w:tcW w:w="2840" w:type="dxa"/>
            <w:tcBorders>
              <w:top w:val="nil"/>
              <w:left w:val="nil"/>
              <w:bottom w:val="nil"/>
              <w:right w:val="nil"/>
            </w:tcBorders>
            <w:vAlign w:val="center"/>
          </w:tcPr>
          <w:p w14:paraId="7CAA5200" w14:textId="77777777" w:rsidR="00BB4381" w:rsidRPr="007D2CEA" w:rsidRDefault="00BB4381" w:rsidP="000D1651">
            <w:pPr>
              <w:spacing w:line="360" w:lineRule="auto"/>
              <w:jc w:val="right"/>
              <w:rPr>
                <w:rFonts w:cstheme="minorHAnsi"/>
                <w:b/>
                <w:bCs/>
                <w:sz w:val="24"/>
                <w:szCs w:val="24"/>
              </w:rPr>
            </w:pPr>
            <w:r w:rsidRPr="007D2CEA">
              <w:rPr>
                <w:rFonts w:cstheme="minorHAnsi"/>
                <w:b/>
                <w:bCs/>
                <w:sz w:val="24"/>
                <w:szCs w:val="24"/>
                <w:rtl/>
              </w:rPr>
              <w:t>בנק ישראל</w:t>
            </w:r>
          </w:p>
          <w:p w14:paraId="2D18BC58" w14:textId="77777777" w:rsidR="00BB4381" w:rsidRPr="007D2CEA" w:rsidRDefault="00BB4381" w:rsidP="000D1651">
            <w:pPr>
              <w:spacing w:line="360" w:lineRule="auto"/>
              <w:ind w:right="-101"/>
              <w:jc w:val="right"/>
              <w:rPr>
                <w:rFonts w:cstheme="minorHAnsi"/>
                <w:sz w:val="24"/>
                <w:szCs w:val="24"/>
              </w:rPr>
            </w:pPr>
            <w:r w:rsidRPr="007D2CEA">
              <w:rPr>
                <w:rFonts w:cstheme="minorHAnsi"/>
                <w:sz w:val="24"/>
                <w:szCs w:val="24"/>
                <w:rtl/>
              </w:rPr>
              <w:t>דוברות והסברה כלכלית</w:t>
            </w:r>
          </w:p>
        </w:tc>
        <w:tc>
          <w:tcPr>
            <w:tcW w:w="2596" w:type="dxa"/>
            <w:tcBorders>
              <w:top w:val="nil"/>
              <w:left w:val="nil"/>
              <w:bottom w:val="nil"/>
              <w:right w:val="nil"/>
            </w:tcBorders>
          </w:tcPr>
          <w:p w14:paraId="28FE36A4" w14:textId="77777777" w:rsidR="00BB4381" w:rsidRPr="007D2CEA" w:rsidRDefault="00CE4026" w:rsidP="000D1651">
            <w:pPr>
              <w:jc w:val="center"/>
              <w:rPr>
                <w:rFonts w:cstheme="minorHAnsi"/>
                <w:sz w:val="24"/>
                <w:szCs w:val="24"/>
              </w:rPr>
            </w:pPr>
            <w:r w:rsidRPr="007D2CEA">
              <w:rPr>
                <w:rFonts w:cstheme="minorHAnsi"/>
                <w:noProof/>
                <w:sz w:val="24"/>
                <w:szCs w:val="24"/>
              </w:rPr>
              <w:drawing>
                <wp:inline distT="0" distB="0" distL="0" distR="0" wp14:anchorId="6E894BED" wp14:editId="2432C2C7">
                  <wp:extent cx="676275" cy="676275"/>
                  <wp:effectExtent l="0" t="0" r="9525" b="9525"/>
                  <wp:docPr id="1" name="תמונה 1" descr="C:\Users\U240\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40\AppData\Local\Microsoft\Windows\INetCache\Content.Word\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3B82EDAC" w14:textId="77777777" w:rsidR="00BB4381" w:rsidRPr="007D2CEA" w:rsidRDefault="00BB4381" w:rsidP="003D429D">
            <w:pPr>
              <w:spacing w:line="480" w:lineRule="auto"/>
              <w:rPr>
                <w:rFonts w:cstheme="minorHAnsi"/>
                <w:sz w:val="24"/>
                <w:szCs w:val="24"/>
              </w:rPr>
            </w:pPr>
            <w:r w:rsidRPr="007D2CEA">
              <w:rPr>
                <w:rFonts w:cstheme="minorHAnsi"/>
                <w:sz w:val="24"/>
                <w:szCs w:val="24"/>
                <w:rtl/>
              </w:rPr>
              <w:t xml:space="preserve">‏ירושלים, </w:t>
            </w:r>
            <w:r w:rsidR="003D429D" w:rsidRPr="007D2CEA">
              <w:rPr>
                <w:rFonts w:cstheme="minorHAnsi"/>
                <w:sz w:val="24"/>
                <w:szCs w:val="24"/>
                <w:rtl/>
              </w:rPr>
              <w:t>ב' בניסן</w:t>
            </w:r>
            <w:r w:rsidR="00B97D3C" w:rsidRPr="007D2CEA">
              <w:rPr>
                <w:rFonts w:cstheme="minorHAnsi"/>
                <w:sz w:val="24"/>
                <w:szCs w:val="24"/>
                <w:rtl/>
              </w:rPr>
              <w:t>, תשפ"ד</w:t>
            </w:r>
          </w:p>
          <w:p w14:paraId="28E4ACE3" w14:textId="77777777" w:rsidR="00BB4381" w:rsidRPr="007D2CEA" w:rsidRDefault="00BB4381" w:rsidP="00B330E9">
            <w:pPr>
              <w:spacing w:line="480" w:lineRule="auto"/>
              <w:rPr>
                <w:rFonts w:cstheme="minorHAnsi"/>
                <w:sz w:val="24"/>
                <w:szCs w:val="24"/>
              </w:rPr>
            </w:pPr>
            <w:r w:rsidRPr="007D2CEA">
              <w:rPr>
                <w:rFonts w:cstheme="minorHAnsi"/>
                <w:sz w:val="24"/>
                <w:szCs w:val="24"/>
                <w:rtl/>
              </w:rPr>
              <w:t>‏‏</w:t>
            </w:r>
            <w:r w:rsidR="00B330E9" w:rsidRPr="007D2CEA">
              <w:rPr>
                <w:rFonts w:cstheme="minorHAnsi"/>
                <w:sz w:val="24"/>
                <w:szCs w:val="24"/>
                <w:rtl/>
              </w:rPr>
              <w:t>1</w:t>
            </w:r>
            <w:r w:rsidR="00B97D3C" w:rsidRPr="007D2CEA">
              <w:rPr>
                <w:rFonts w:cstheme="minorHAnsi"/>
                <w:sz w:val="24"/>
                <w:szCs w:val="24"/>
                <w:rtl/>
              </w:rPr>
              <w:t xml:space="preserve"> </w:t>
            </w:r>
            <w:r w:rsidR="00B330E9" w:rsidRPr="007D2CEA">
              <w:rPr>
                <w:rFonts w:cstheme="minorHAnsi"/>
                <w:sz w:val="24"/>
                <w:szCs w:val="24"/>
                <w:rtl/>
              </w:rPr>
              <w:t>אפריל</w:t>
            </w:r>
            <w:r w:rsidR="00B97D3C" w:rsidRPr="007D2CEA">
              <w:rPr>
                <w:rFonts w:cstheme="minorHAnsi"/>
                <w:sz w:val="24"/>
                <w:szCs w:val="24"/>
                <w:rtl/>
              </w:rPr>
              <w:t xml:space="preserve"> 2024</w:t>
            </w:r>
            <w:r w:rsidR="003D429D" w:rsidRPr="007D2CEA">
              <w:rPr>
                <w:rFonts w:cstheme="minorHAnsi"/>
                <w:sz w:val="24"/>
                <w:szCs w:val="24"/>
              </w:rPr>
              <w:t>0</w:t>
            </w:r>
          </w:p>
        </w:tc>
      </w:tr>
    </w:tbl>
    <w:p w14:paraId="535AB090" w14:textId="2486E21C" w:rsidR="008E579E" w:rsidRPr="007D2CEA" w:rsidRDefault="00CF7312" w:rsidP="007D2CEA">
      <w:pPr>
        <w:bidi/>
        <w:spacing w:line="360" w:lineRule="auto"/>
        <w:ind w:right="-101"/>
        <w:rPr>
          <w:rFonts w:cstheme="minorHAnsi"/>
          <w:sz w:val="24"/>
          <w:szCs w:val="24"/>
          <w:rtl/>
        </w:rPr>
      </w:pPr>
      <w:r>
        <w:rPr>
          <w:rFonts w:cstheme="minorHAnsi" w:hint="cs"/>
          <w:sz w:val="24"/>
          <w:szCs w:val="24"/>
          <w:rtl/>
          <w:lang w:bidi="ar-SA"/>
        </w:rPr>
        <w:t>إعلان للصحافة</w:t>
      </w:r>
      <w:r w:rsidR="00370D07" w:rsidRPr="007D2CEA">
        <w:rPr>
          <w:rFonts w:cstheme="minorHAnsi"/>
          <w:sz w:val="24"/>
          <w:szCs w:val="24"/>
          <w:rtl/>
        </w:rPr>
        <w:t>:</w:t>
      </w:r>
    </w:p>
    <w:p w14:paraId="434441A1" w14:textId="0F49A263" w:rsidR="00CF7312" w:rsidRPr="007D2CEA" w:rsidRDefault="00CF7312" w:rsidP="00CF7312">
      <w:pPr>
        <w:bidi/>
        <w:spacing w:line="360" w:lineRule="auto"/>
        <w:ind w:right="-101"/>
        <w:jc w:val="center"/>
        <w:rPr>
          <w:rFonts w:cstheme="minorHAnsi"/>
          <w:b/>
          <w:bCs/>
          <w:sz w:val="28"/>
          <w:szCs w:val="28"/>
          <w:rtl/>
        </w:rPr>
      </w:pPr>
      <w:r w:rsidRPr="00CF7312">
        <w:rPr>
          <w:rFonts w:cs="Calibri"/>
          <w:b/>
          <w:bCs/>
          <w:sz w:val="28"/>
          <w:szCs w:val="28"/>
          <w:rtl/>
          <w:lang w:bidi="ar-SA"/>
        </w:rPr>
        <w:t xml:space="preserve">بنك إسرائيل ينشر </w:t>
      </w:r>
      <w:r w:rsidR="00B62E0F">
        <w:rPr>
          <w:rFonts w:cs="Calibri" w:hint="cs"/>
          <w:b/>
          <w:bCs/>
          <w:sz w:val="28"/>
          <w:szCs w:val="28"/>
          <w:rtl/>
          <w:lang w:bidi="ar-SA"/>
        </w:rPr>
        <w:t>لملاحظات الجمهور</w:t>
      </w:r>
      <w:r w:rsidRPr="00CF7312">
        <w:rPr>
          <w:rFonts w:cs="Calibri"/>
          <w:b/>
          <w:bCs/>
          <w:sz w:val="28"/>
          <w:szCs w:val="28"/>
          <w:rtl/>
          <w:lang w:bidi="ar-SA"/>
        </w:rPr>
        <w:t xml:space="preserve"> مسودة تحديث</w:t>
      </w:r>
      <w:r w:rsidR="00696560">
        <w:rPr>
          <w:rFonts w:cs="Calibri" w:hint="cs"/>
          <w:b/>
          <w:bCs/>
          <w:sz w:val="28"/>
          <w:szCs w:val="28"/>
          <w:rtl/>
          <w:lang w:bidi="ar-SA"/>
        </w:rPr>
        <w:t>ات</w:t>
      </w:r>
      <w:r w:rsidRPr="00CF7312">
        <w:rPr>
          <w:rFonts w:cs="Calibri"/>
          <w:b/>
          <w:bCs/>
          <w:sz w:val="28"/>
          <w:szCs w:val="28"/>
          <w:rtl/>
          <w:lang w:bidi="ar-SA"/>
        </w:rPr>
        <w:t xml:space="preserve"> </w:t>
      </w:r>
      <w:r w:rsidR="00696560">
        <w:rPr>
          <w:rFonts w:cs="Calibri" w:hint="cs"/>
          <w:b/>
          <w:bCs/>
          <w:sz w:val="28"/>
          <w:szCs w:val="28"/>
          <w:rtl/>
          <w:lang w:bidi="ar-SA"/>
        </w:rPr>
        <w:t xml:space="preserve">على </w:t>
      </w:r>
      <w:r w:rsidRPr="00CF7312">
        <w:rPr>
          <w:rFonts w:cs="Calibri"/>
          <w:b/>
          <w:bCs/>
          <w:sz w:val="28"/>
          <w:szCs w:val="28"/>
          <w:rtl/>
          <w:lang w:bidi="ar-SA"/>
        </w:rPr>
        <w:t xml:space="preserve">القواعد المصرفية (خدمة </w:t>
      </w:r>
      <w:r w:rsidR="00B62E0F">
        <w:rPr>
          <w:rFonts w:cs="Calibri" w:hint="cs"/>
          <w:b/>
          <w:bCs/>
          <w:sz w:val="28"/>
          <w:szCs w:val="28"/>
          <w:rtl/>
          <w:lang w:bidi="ar-SA"/>
        </w:rPr>
        <w:t>الزبائن</w:t>
      </w:r>
      <w:r w:rsidRPr="00CF7312">
        <w:rPr>
          <w:rFonts w:cs="Calibri"/>
          <w:b/>
          <w:bCs/>
          <w:sz w:val="28"/>
          <w:szCs w:val="28"/>
          <w:rtl/>
          <w:lang w:bidi="ar-SA"/>
        </w:rPr>
        <w:t xml:space="preserve">) (الرسوم)، 2008، </w:t>
      </w:r>
      <w:r w:rsidR="00B62E0F">
        <w:rPr>
          <w:rFonts w:cs="Calibri" w:hint="cs"/>
          <w:b/>
          <w:bCs/>
          <w:sz w:val="28"/>
          <w:szCs w:val="28"/>
          <w:rtl/>
          <w:lang w:bidi="ar-SA"/>
        </w:rPr>
        <w:t>تصب في مصلحة زبائن</w:t>
      </w:r>
      <w:r w:rsidRPr="00CF7312">
        <w:rPr>
          <w:rFonts w:cs="Calibri"/>
          <w:b/>
          <w:bCs/>
          <w:sz w:val="28"/>
          <w:szCs w:val="28"/>
          <w:rtl/>
          <w:lang w:bidi="ar-SA"/>
        </w:rPr>
        <w:t xml:space="preserve"> الجهاز المصرفي</w:t>
      </w:r>
    </w:p>
    <w:p w14:paraId="2C8DB1EA" w14:textId="656C1A86" w:rsidR="00CF7312" w:rsidRPr="007D2CEA" w:rsidRDefault="00CF7312" w:rsidP="00CF7312">
      <w:pPr>
        <w:bidi/>
        <w:spacing w:line="360" w:lineRule="auto"/>
        <w:ind w:right="-101"/>
        <w:jc w:val="both"/>
        <w:rPr>
          <w:rFonts w:cstheme="minorHAnsi"/>
          <w:sz w:val="24"/>
          <w:szCs w:val="24"/>
          <w:rtl/>
        </w:rPr>
      </w:pPr>
      <w:r w:rsidRPr="00CF7312">
        <w:rPr>
          <w:rFonts w:cs="Calibri"/>
          <w:sz w:val="24"/>
          <w:szCs w:val="24"/>
          <w:rtl/>
          <w:lang w:bidi="ar-SA"/>
        </w:rPr>
        <w:t xml:space="preserve">في أعقاب الخطوات التي اتخذها بنك إسرائيل في هذا الشأن، نشرت </w:t>
      </w:r>
      <w:r w:rsidR="00B62E0F">
        <w:rPr>
          <w:rFonts w:cs="Calibri" w:hint="cs"/>
          <w:sz w:val="24"/>
          <w:szCs w:val="24"/>
          <w:rtl/>
          <w:lang w:bidi="ar-SA"/>
        </w:rPr>
        <w:t xml:space="preserve">هيئة </w:t>
      </w:r>
      <w:r w:rsidRPr="00CF7312">
        <w:rPr>
          <w:rFonts w:cs="Calibri"/>
          <w:sz w:val="24"/>
          <w:szCs w:val="24"/>
          <w:rtl/>
          <w:lang w:bidi="ar-SA"/>
        </w:rPr>
        <w:t xml:space="preserve">الرقابة على البنوك </w:t>
      </w:r>
      <w:r w:rsidR="00B62E0F">
        <w:rPr>
          <w:rFonts w:cs="Calibri" w:hint="cs"/>
          <w:sz w:val="24"/>
          <w:szCs w:val="24"/>
          <w:rtl/>
          <w:lang w:bidi="ar-SA"/>
        </w:rPr>
        <w:t>لملاحظات الجمهور</w:t>
      </w:r>
      <w:r w:rsidRPr="00CF7312">
        <w:rPr>
          <w:rFonts w:cs="Calibri"/>
          <w:sz w:val="24"/>
          <w:szCs w:val="24"/>
          <w:rtl/>
          <w:lang w:bidi="ar-SA"/>
        </w:rPr>
        <w:t xml:space="preserve"> </w:t>
      </w:r>
      <w:r w:rsidR="00797F63">
        <w:rPr>
          <w:rFonts w:cs="Calibri" w:hint="cs"/>
          <w:sz w:val="24"/>
          <w:szCs w:val="24"/>
          <w:rtl/>
          <w:lang w:bidi="ar-SA"/>
        </w:rPr>
        <w:t xml:space="preserve">اليوم </w:t>
      </w:r>
      <w:r w:rsidRPr="00CF7312">
        <w:rPr>
          <w:rFonts w:cs="Calibri"/>
          <w:sz w:val="24"/>
          <w:szCs w:val="24"/>
          <w:rtl/>
          <w:lang w:bidi="ar-SA"/>
        </w:rPr>
        <w:t>مسودة تحديث</w:t>
      </w:r>
      <w:r w:rsidR="00696560">
        <w:rPr>
          <w:rFonts w:cs="Calibri" w:hint="cs"/>
          <w:sz w:val="24"/>
          <w:szCs w:val="24"/>
          <w:rtl/>
          <w:lang w:bidi="ar-SA"/>
        </w:rPr>
        <w:t>ات</w:t>
      </w:r>
      <w:r w:rsidRPr="00CF7312">
        <w:rPr>
          <w:rFonts w:cs="Calibri"/>
          <w:sz w:val="24"/>
          <w:szCs w:val="24"/>
          <w:rtl/>
          <w:lang w:bidi="ar-SA"/>
        </w:rPr>
        <w:t xml:space="preserve"> </w:t>
      </w:r>
      <w:r w:rsidR="00696560">
        <w:rPr>
          <w:rFonts w:cs="Calibri" w:hint="cs"/>
          <w:sz w:val="24"/>
          <w:szCs w:val="24"/>
          <w:rtl/>
          <w:lang w:bidi="ar-SA"/>
        </w:rPr>
        <w:t xml:space="preserve">على </w:t>
      </w:r>
      <w:r w:rsidRPr="00CF7312">
        <w:rPr>
          <w:rFonts w:cs="Calibri"/>
          <w:sz w:val="24"/>
          <w:szCs w:val="24"/>
          <w:rtl/>
          <w:lang w:bidi="ar-SA"/>
        </w:rPr>
        <w:t>قواعد العمول</w:t>
      </w:r>
      <w:r w:rsidR="00797F63">
        <w:rPr>
          <w:rFonts w:cs="Calibri" w:hint="cs"/>
          <w:sz w:val="24"/>
          <w:szCs w:val="24"/>
          <w:rtl/>
          <w:lang w:bidi="ar-SA"/>
        </w:rPr>
        <w:t>ات</w:t>
      </w:r>
      <w:r w:rsidRPr="00CF7312">
        <w:rPr>
          <w:rFonts w:cs="Calibri"/>
          <w:sz w:val="24"/>
          <w:szCs w:val="24"/>
          <w:rtl/>
          <w:lang w:bidi="ar-SA"/>
        </w:rPr>
        <w:t xml:space="preserve">، </w:t>
      </w:r>
      <w:r w:rsidR="00797F63">
        <w:rPr>
          <w:rFonts w:cs="Calibri" w:hint="cs"/>
          <w:sz w:val="24"/>
          <w:szCs w:val="24"/>
          <w:rtl/>
          <w:lang w:bidi="ar-SA"/>
        </w:rPr>
        <w:t>تضمنت</w:t>
      </w:r>
      <w:r w:rsidRPr="00CF7312">
        <w:rPr>
          <w:rFonts w:cs="Calibri"/>
          <w:sz w:val="24"/>
          <w:szCs w:val="24"/>
          <w:rtl/>
          <w:lang w:bidi="ar-SA"/>
        </w:rPr>
        <w:t xml:space="preserve"> العديد من </w:t>
      </w:r>
      <w:r w:rsidR="00797F63">
        <w:rPr>
          <w:rFonts w:cs="Calibri" w:hint="cs"/>
          <w:sz w:val="24"/>
          <w:szCs w:val="24"/>
          <w:rtl/>
          <w:lang w:bidi="ar-SA"/>
        </w:rPr>
        <w:t>التعديلات</w:t>
      </w:r>
      <w:r w:rsidRPr="00CF7312">
        <w:rPr>
          <w:rFonts w:cs="Calibri"/>
          <w:sz w:val="24"/>
          <w:szCs w:val="24"/>
          <w:rtl/>
          <w:lang w:bidi="ar-SA"/>
        </w:rPr>
        <w:t xml:space="preserve"> لصالح </w:t>
      </w:r>
      <w:r w:rsidR="00797F63">
        <w:rPr>
          <w:rFonts w:cs="Calibri" w:hint="cs"/>
          <w:sz w:val="24"/>
          <w:szCs w:val="24"/>
          <w:rtl/>
          <w:lang w:bidi="ar-SA"/>
        </w:rPr>
        <w:t>زبائن</w:t>
      </w:r>
      <w:r w:rsidRPr="00CF7312">
        <w:rPr>
          <w:rFonts w:cs="Calibri"/>
          <w:sz w:val="24"/>
          <w:szCs w:val="24"/>
          <w:rtl/>
          <w:lang w:bidi="ar-SA"/>
        </w:rPr>
        <w:t xml:space="preserve"> الجهاز المصرفي.</w:t>
      </w:r>
    </w:p>
    <w:p w14:paraId="0B38F197" w14:textId="3858C96C" w:rsidR="00CF7312" w:rsidRPr="00696560" w:rsidRDefault="00DD662E" w:rsidP="00DD662E">
      <w:pPr>
        <w:bidi/>
        <w:spacing w:line="360" w:lineRule="auto"/>
        <w:ind w:right="-101"/>
        <w:jc w:val="both"/>
        <w:rPr>
          <w:rFonts w:cstheme="minorHAnsi"/>
          <w:sz w:val="24"/>
          <w:szCs w:val="24"/>
          <w:shd w:val="clear" w:color="auto" w:fill="FFFFFF"/>
          <w:rtl/>
        </w:rPr>
      </w:pPr>
      <w:r w:rsidRPr="00696560">
        <w:rPr>
          <w:rFonts w:cs="Calibri" w:hint="cs"/>
          <w:b/>
          <w:bCs/>
          <w:sz w:val="24"/>
          <w:szCs w:val="24"/>
          <w:shd w:val="clear" w:color="auto" w:fill="FFFFFF"/>
          <w:rtl/>
          <w:lang w:bidi="ar-SA"/>
        </w:rPr>
        <w:t>المراقب</w:t>
      </w:r>
      <w:r w:rsidRPr="00696560">
        <w:rPr>
          <w:rFonts w:cs="Calibri"/>
          <w:b/>
          <w:bCs/>
          <w:sz w:val="24"/>
          <w:szCs w:val="24"/>
          <w:shd w:val="clear" w:color="auto" w:fill="FFFFFF"/>
          <w:rtl/>
          <w:lang w:bidi="ar-SA"/>
        </w:rPr>
        <w:t xml:space="preserve"> على البنوك السيد دانييل </w:t>
      </w:r>
      <w:proofErr w:type="spellStart"/>
      <w:r w:rsidRPr="00696560">
        <w:rPr>
          <w:rFonts w:cs="Calibri" w:hint="cs"/>
          <w:b/>
          <w:bCs/>
          <w:sz w:val="24"/>
          <w:szCs w:val="24"/>
          <w:shd w:val="clear" w:color="auto" w:fill="FFFFFF"/>
          <w:rtl/>
          <w:lang w:bidi="ar-SA"/>
        </w:rPr>
        <w:t>حح</w:t>
      </w:r>
      <w:r w:rsidRPr="00696560">
        <w:rPr>
          <w:rFonts w:cs="Calibri"/>
          <w:b/>
          <w:bCs/>
          <w:sz w:val="24"/>
          <w:szCs w:val="24"/>
          <w:shd w:val="clear" w:color="auto" w:fill="FFFFFF"/>
          <w:rtl/>
          <w:lang w:bidi="ar-SA"/>
        </w:rPr>
        <w:t>ياشفيلي</w:t>
      </w:r>
      <w:proofErr w:type="spellEnd"/>
      <w:r w:rsidRPr="00696560">
        <w:rPr>
          <w:rFonts w:cs="Calibri"/>
          <w:b/>
          <w:bCs/>
          <w:sz w:val="24"/>
          <w:szCs w:val="24"/>
          <w:shd w:val="clear" w:color="auto" w:fill="FFFFFF"/>
          <w:rtl/>
          <w:lang w:bidi="ar-SA"/>
        </w:rPr>
        <w:t>:</w:t>
      </w:r>
      <w:r w:rsidRPr="00696560">
        <w:rPr>
          <w:rFonts w:cs="Calibri"/>
          <w:sz w:val="24"/>
          <w:szCs w:val="24"/>
          <w:shd w:val="clear" w:color="auto" w:fill="FFFFFF"/>
          <w:rtl/>
          <w:lang w:bidi="ar-SA"/>
        </w:rPr>
        <w:t xml:space="preserve"> "</w:t>
      </w:r>
      <w:r w:rsidRPr="00696560">
        <w:rPr>
          <w:rFonts w:cs="Calibri" w:hint="cs"/>
          <w:sz w:val="24"/>
          <w:szCs w:val="24"/>
          <w:shd w:val="clear" w:color="auto" w:fill="FFFFFF"/>
          <w:rtl/>
          <w:lang w:bidi="ar-SA"/>
        </w:rPr>
        <w:t>ت</w:t>
      </w:r>
      <w:r w:rsidRPr="00696560">
        <w:rPr>
          <w:rFonts w:cs="Calibri"/>
          <w:sz w:val="24"/>
          <w:szCs w:val="24"/>
          <w:shd w:val="clear" w:color="auto" w:fill="FFFFFF"/>
          <w:rtl/>
          <w:lang w:bidi="ar-SA"/>
        </w:rPr>
        <w:t xml:space="preserve">واصل </w:t>
      </w:r>
      <w:r w:rsidRPr="00696560">
        <w:rPr>
          <w:rFonts w:cs="Calibri" w:hint="cs"/>
          <w:sz w:val="24"/>
          <w:szCs w:val="24"/>
          <w:shd w:val="clear" w:color="auto" w:fill="FFFFFF"/>
          <w:rtl/>
          <w:lang w:bidi="ar-SA"/>
        </w:rPr>
        <w:t>هيئة الرقابة</w:t>
      </w:r>
      <w:r w:rsidRPr="00696560">
        <w:rPr>
          <w:rFonts w:cs="Calibri"/>
          <w:sz w:val="24"/>
          <w:szCs w:val="24"/>
          <w:shd w:val="clear" w:color="auto" w:fill="FFFFFF"/>
          <w:rtl/>
          <w:lang w:bidi="ar-SA"/>
        </w:rPr>
        <w:t xml:space="preserve"> على البنوك اتخاذ خطوات </w:t>
      </w:r>
      <w:r w:rsidRPr="00696560">
        <w:rPr>
          <w:rFonts w:cs="Calibri" w:hint="cs"/>
          <w:sz w:val="24"/>
          <w:szCs w:val="24"/>
          <w:shd w:val="clear" w:color="auto" w:fill="FFFFFF"/>
          <w:rtl/>
          <w:lang w:bidi="ar-SA"/>
        </w:rPr>
        <w:t>تهدف</w:t>
      </w:r>
      <w:r w:rsidRPr="00696560">
        <w:rPr>
          <w:rFonts w:cs="Calibri"/>
          <w:sz w:val="24"/>
          <w:szCs w:val="24"/>
          <w:shd w:val="clear" w:color="auto" w:fill="FFFFFF"/>
          <w:rtl/>
          <w:lang w:bidi="ar-SA"/>
        </w:rPr>
        <w:t xml:space="preserve"> إلى تحسين وضع </w:t>
      </w:r>
      <w:r w:rsidRPr="00696560">
        <w:rPr>
          <w:rFonts w:cs="Calibri" w:hint="cs"/>
          <w:sz w:val="24"/>
          <w:szCs w:val="24"/>
          <w:shd w:val="clear" w:color="auto" w:fill="FFFFFF"/>
          <w:rtl/>
          <w:lang w:bidi="ar-SA"/>
        </w:rPr>
        <w:t>زبائن</w:t>
      </w:r>
      <w:r w:rsidRPr="00696560">
        <w:rPr>
          <w:rFonts w:cs="Calibri"/>
          <w:sz w:val="24"/>
          <w:szCs w:val="24"/>
          <w:shd w:val="clear" w:color="auto" w:fill="FFFFFF"/>
          <w:rtl/>
          <w:lang w:bidi="ar-SA"/>
        </w:rPr>
        <w:t xml:space="preserve"> النظام المصرفي، وزيادة </w:t>
      </w:r>
      <w:r w:rsidRPr="00696560">
        <w:rPr>
          <w:rFonts w:cs="Calibri" w:hint="cs"/>
          <w:sz w:val="24"/>
          <w:szCs w:val="24"/>
          <w:shd w:val="clear" w:color="auto" w:fill="FFFFFF"/>
          <w:rtl/>
          <w:lang w:bidi="ar-SA"/>
        </w:rPr>
        <w:t>النزاهة</w:t>
      </w:r>
      <w:r w:rsidRPr="00696560">
        <w:rPr>
          <w:rFonts w:cs="Calibri"/>
          <w:sz w:val="24"/>
          <w:szCs w:val="24"/>
          <w:shd w:val="clear" w:color="auto" w:fill="FFFFFF"/>
          <w:rtl/>
          <w:lang w:bidi="ar-SA"/>
        </w:rPr>
        <w:t xml:space="preserve"> و</w:t>
      </w:r>
      <w:r w:rsidRPr="00696560">
        <w:rPr>
          <w:rFonts w:cs="Calibri" w:hint="cs"/>
          <w:sz w:val="24"/>
          <w:szCs w:val="24"/>
          <w:shd w:val="clear" w:color="auto" w:fill="FFFFFF"/>
          <w:rtl/>
          <w:lang w:bidi="ar-SA"/>
        </w:rPr>
        <w:t>ال</w:t>
      </w:r>
      <w:r w:rsidRPr="00696560">
        <w:rPr>
          <w:rFonts w:cs="Calibri"/>
          <w:sz w:val="24"/>
          <w:szCs w:val="24"/>
          <w:shd w:val="clear" w:color="auto" w:fill="FFFFFF"/>
          <w:rtl/>
          <w:lang w:bidi="ar-SA"/>
        </w:rPr>
        <w:t>تنافسية</w:t>
      </w:r>
      <w:r w:rsidRPr="00696560">
        <w:rPr>
          <w:rFonts w:cs="Calibri" w:hint="cs"/>
          <w:sz w:val="24"/>
          <w:szCs w:val="24"/>
          <w:shd w:val="clear" w:color="auto" w:fill="FFFFFF"/>
          <w:rtl/>
          <w:lang w:bidi="ar-SA"/>
        </w:rPr>
        <w:t xml:space="preserve"> في</w:t>
      </w:r>
      <w:r w:rsidRPr="00696560">
        <w:rPr>
          <w:rFonts w:cs="Calibri"/>
          <w:sz w:val="24"/>
          <w:szCs w:val="24"/>
          <w:shd w:val="clear" w:color="auto" w:fill="FFFFFF"/>
          <w:rtl/>
          <w:lang w:bidi="ar-SA"/>
        </w:rPr>
        <w:t xml:space="preserve"> النظام المصرفي. لهذا الغرض، </w:t>
      </w:r>
      <w:r w:rsidRPr="00696560">
        <w:rPr>
          <w:rFonts w:cs="Calibri" w:hint="cs"/>
          <w:sz w:val="24"/>
          <w:szCs w:val="24"/>
          <w:shd w:val="clear" w:color="auto" w:fill="FFFFFF"/>
          <w:rtl/>
          <w:lang w:bidi="ar-SA"/>
        </w:rPr>
        <w:t xml:space="preserve">يتابع المراقب </w:t>
      </w:r>
      <w:r w:rsidR="005276FA" w:rsidRPr="00696560">
        <w:rPr>
          <w:rStyle w:val="FootnoteReference"/>
          <w:rFonts w:eastAsia="Segoe UI" w:cstheme="minorHAnsi"/>
          <w:sz w:val="24"/>
          <w:szCs w:val="24"/>
          <w:rtl/>
        </w:rPr>
        <w:footnoteReference w:id="1"/>
      </w:r>
      <w:r w:rsidR="006E5228" w:rsidRPr="00696560">
        <w:rPr>
          <w:rFonts w:eastAsia="Segoe UI" w:cstheme="minorHAnsi"/>
          <w:sz w:val="24"/>
          <w:szCs w:val="24"/>
          <w:rtl/>
        </w:rPr>
        <w:t xml:space="preserve"> </w:t>
      </w:r>
      <w:r w:rsidRPr="00696560">
        <w:rPr>
          <w:rFonts w:cs="Calibri" w:hint="cs"/>
          <w:sz w:val="24"/>
          <w:szCs w:val="24"/>
          <w:shd w:val="clear" w:color="auto" w:fill="FFFFFF"/>
          <w:rtl/>
          <w:lang w:bidi="ar-SA"/>
        </w:rPr>
        <w:t>ويحلل</w:t>
      </w:r>
      <w:r w:rsidR="00CF7312" w:rsidRPr="00696560">
        <w:rPr>
          <w:rFonts w:cs="Calibri"/>
          <w:sz w:val="24"/>
          <w:szCs w:val="24"/>
          <w:shd w:val="clear" w:color="auto" w:fill="FFFFFF"/>
          <w:rtl/>
          <w:lang w:bidi="ar-SA"/>
        </w:rPr>
        <w:t xml:space="preserve"> باستمرار رضا </w:t>
      </w:r>
      <w:r w:rsidRPr="00696560">
        <w:rPr>
          <w:rFonts w:cs="Calibri" w:hint="cs"/>
          <w:sz w:val="24"/>
          <w:szCs w:val="24"/>
          <w:shd w:val="clear" w:color="auto" w:fill="FFFFFF"/>
          <w:rtl/>
          <w:lang w:bidi="ar-SA"/>
        </w:rPr>
        <w:t>الزبائن،</w:t>
      </w:r>
      <w:r w:rsidR="00CF7312" w:rsidRPr="00696560">
        <w:rPr>
          <w:rFonts w:cs="Calibri"/>
          <w:sz w:val="24"/>
          <w:szCs w:val="24"/>
          <w:shd w:val="clear" w:color="auto" w:fill="FFFFFF"/>
          <w:rtl/>
          <w:lang w:bidi="ar-SA"/>
        </w:rPr>
        <w:t xml:space="preserve"> والتطورات في الخدمات المصرفية وتكلفتها</w:t>
      </w:r>
      <w:r w:rsidRPr="00696560">
        <w:rPr>
          <w:rFonts w:cs="Calibri" w:hint="cs"/>
          <w:sz w:val="24"/>
          <w:szCs w:val="24"/>
          <w:shd w:val="clear" w:color="auto" w:fill="FFFFFF"/>
          <w:rtl/>
          <w:lang w:bidi="ar-SA"/>
        </w:rPr>
        <w:t>.</w:t>
      </w:r>
      <w:r w:rsidR="00CF7312" w:rsidRPr="00696560">
        <w:rPr>
          <w:rFonts w:cs="Calibri"/>
          <w:sz w:val="24"/>
          <w:szCs w:val="24"/>
          <w:shd w:val="clear" w:color="auto" w:fill="FFFFFF"/>
          <w:rtl/>
          <w:lang w:bidi="ar-SA"/>
        </w:rPr>
        <w:t xml:space="preserve"> </w:t>
      </w:r>
      <w:r w:rsidRPr="00696560">
        <w:rPr>
          <w:rFonts w:cs="Calibri" w:hint="cs"/>
          <w:sz w:val="24"/>
          <w:szCs w:val="24"/>
          <w:shd w:val="clear" w:color="auto" w:fill="FFFFFF"/>
          <w:rtl/>
          <w:lang w:bidi="ar-SA"/>
        </w:rPr>
        <w:t>وفي هذا السياق</w:t>
      </w:r>
      <w:r w:rsidR="00CF7312" w:rsidRPr="00696560">
        <w:rPr>
          <w:rFonts w:cs="Calibri"/>
          <w:sz w:val="24"/>
          <w:szCs w:val="24"/>
          <w:shd w:val="clear" w:color="auto" w:fill="FFFFFF"/>
          <w:rtl/>
          <w:lang w:bidi="ar-SA"/>
        </w:rPr>
        <w:t xml:space="preserve">، تم تحديد عدد من الخدمات </w:t>
      </w:r>
      <w:r w:rsidRPr="00696560">
        <w:rPr>
          <w:rFonts w:cs="Calibri" w:hint="cs"/>
          <w:sz w:val="24"/>
          <w:szCs w:val="24"/>
          <w:shd w:val="clear" w:color="auto" w:fill="FFFFFF"/>
          <w:rtl/>
          <w:lang w:bidi="ar-SA"/>
        </w:rPr>
        <w:t>التي تم</w:t>
      </w:r>
      <w:r w:rsidR="00CF7312" w:rsidRPr="00696560">
        <w:rPr>
          <w:rFonts w:cs="Calibri"/>
          <w:sz w:val="24"/>
          <w:szCs w:val="24"/>
          <w:shd w:val="clear" w:color="auto" w:fill="FFFFFF"/>
          <w:rtl/>
          <w:lang w:bidi="ar-SA"/>
        </w:rPr>
        <w:t xml:space="preserve"> </w:t>
      </w:r>
      <w:r w:rsidRPr="00696560">
        <w:rPr>
          <w:rFonts w:cs="Calibri" w:hint="cs"/>
          <w:sz w:val="24"/>
          <w:szCs w:val="24"/>
          <w:shd w:val="clear" w:color="auto" w:fill="FFFFFF"/>
          <w:rtl/>
          <w:lang w:bidi="ar-SA"/>
        </w:rPr>
        <w:t>فيها</w:t>
      </w:r>
      <w:r w:rsidR="00CF7312" w:rsidRPr="00696560">
        <w:rPr>
          <w:rFonts w:cs="Calibri"/>
          <w:sz w:val="24"/>
          <w:szCs w:val="24"/>
          <w:shd w:val="clear" w:color="auto" w:fill="FFFFFF"/>
          <w:rtl/>
          <w:lang w:bidi="ar-SA"/>
        </w:rPr>
        <w:t xml:space="preserve"> تحديث آلية </w:t>
      </w:r>
      <w:r w:rsidRPr="00696560">
        <w:rPr>
          <w:rFonts w:cs="Calibri" w:hint="cs"/>
          <w:sz w:val="24"/>
          <w:szCs w:val="24"/>
          <w:shd w:val="clear" w:color="auto" w:fill="FFFFFF"/>
          <w:rtl/>
          <w:lang w:bidi="ar-SA"/>
        </w:rPr>
        <w:t>التسعير</w:t>
      </w:r>
      <w:r w:rsidR="00CF7312" w:rsidRPr="00696560">
        <w:rPr>
          <w:rFonts w:cs="Calibri"/>
          <w:sz w:val="24"/>
          <w:szCs w:val="24"/>
          <w:shd w:val="clear" w:color="auto" w:fill="FFFFFF"/>
          <w:rtl/>
          <w:lang w:bidi="ar-SA"/>
        </w:rPr>
        <w:t xml:space="preserve"> بشكل لا يعكس </w:t>
      </w:r>
      <w:r w:rsidRPr="00696560">
        <w:rPr>
          <w:rFonts w:cs="Calibri" w:hint="cs"/>
          <w:sz w:val="24"/>
          <w:szCs w:val="24"/>
          <w:shd w:val="clear" w:color="auto" w:fill="FFFFFF"/>
          <w:rtl/>
          <w:lang w:bidi="ar-SA"/>
        </w:rPr>
        <w:t>ال</w:t>
      </w:r>
      <w:r w:rsidR="00CF7312" w:rsidRPr="00696560">
        <w:rPr>
          <w:rFonts w:cs="Calibri"/>
          <w:sz w:val="24"/>
          <w:szCs w:val="24"/>
          <w:shd w:val="clear" w:color="auto" w:fill="FFFFFF"/>
          <w:rtl/>
          <w:lang w:bidi="ar-SA"/>
        </w:rPr>
        <w:t xml:space="preserve">تطورات </w:t>
      </w:r>
      <w:r w:rsidRPr="00696560">
        <w:rPr>
          <w:rFonts w:cs="Calibri" w:hint="cs"/>
          <w:sz w:val="24"/>
          <w:szCs w:val="24"/>
          <w:shd w:val="clear" w:color="auto" w:fill="FFFFFF"/>
          <w:rtl/>
          <w:lang w:bidi="ar-SA"/>
        </w:rPr>
        <w:t>التجارية</w:t>
      </w:r>
      <w:r w:rsidR="00CF7312" w:rsidRPr="00696560">
        <w:rPr>
          <w:rFonts w:cs="Calibri"/>
          <w:sz w:val="24"/>
          <w:szCs w:val="24"/>
          <w:shd w:val="clear" w:color="auto" w:fill="FFFFFF"/>
          <w:rtl/>
          <w:lang w:bidi="ar-SA"/>
        </w:rPr>
        <w:t xml:space="preserve"> و/أو التكنولوجية في بيئة النشاط. </w:t>
      </w:r>
      <w:r w:rsidRPr="00696560">
        <w:rPr>
          <w:rFonts w:cs="Calibri" w:hint="cs"/>
          <w:sz w:val="24"/>
          <w:szCs w:val="24"/>
          <w:shd w:val="clear" w:color="auto" w:fill="FFFFFF"/>
          <w:rtl/>
          <w:lang w:bidi="ar-SA"/>
        </w:rPr>
        <w:t xml:space="preserve">نحن </w:t>
      </w:r>
      <w:r w:rsidR="00CF7312" w:rsidRPr="00696560">
        <w:rPr>
          <w:rFonts w:cs="Calibri"/>
          <w:sz w:val="24"/>
          <w:szCs w:val="24"/>
          <w:shd w:val="clear" w:color="auto" w:fill="FFFFFF"/>
          <w:rtl/>
          <w:lang w:bidi="ar-SA"/>
        </w:rPr>
        <w:t xml:space="preserve">نرى </w:t>
      </w:r>
      <w:r w:rsidRPr="00696560">
        <w:rPr>
          <w:rFonts w:cs="Calibri" w:hint="cs"/>
          <w:sz w:val="24"/>
          <w:szCs w:val="24"/>
          <w:shd w:val="clear" w:color="auto" w:fill="FFFFFF"/>
          <w:rtl/>
          <w:lang w:bidi="ar-SA"/>
        </w:rPr>
        <w:t>أهمية كبيرة</w:t>
      </w:r>
      <w:r w:rsidR="00CF7312" w:rsidRPr="00696560">
        <w:rPr>
          <w:rFonts w:cs="Calibri"/>
          <w:sz w:val="24"/>
          <w:szCs w:val="24"/>
          <w:shd w:val="clear" w:color="auto" w:fill="FFFFFF"/>
          <w:rtl/>
          <w:lang w:bidi="ar-SA"/>
        </w:rPr>
        <w:t xml:space="preserve"> </w:t>
      </w:r>
      <w:r w:rsidRPr="00696560">
        <w:rPr>
          <w:rFonts w:cs="Calibri" w:hint="cs"/>
          <w:sz w:val="24"/>
          <w:szCs w:val="24"/>
          <w:shd w:val="clear" w:color="auto" w:fill="FFFFFF"/>
          <w:rtl/>
          <w:lang w:bidi="ar-SA"/>
        </w:rPr>
        <w:t>للنزاهة</w:t>
      </w:r>
      <w:r w:rsidR="00CF7312" w:rsidRPr="00696560">
        <w:rPr>
          <w:rFonts w:cs="Calibri"/>
          <w:sz w:val="24"/>
          <w:szCs w:val="24"/>
          <w:shd w:val="clear" w:color="auto" w:fill="FFFFFF"/>
          <w:rtl/>
          <w:lang w:bidi="ar-SA"/>
        </w:rPr>
        <w:t xml:space="preserve"> في آلية تسعير الخدمات المصرفية </w:t>
      </w:r>
      <w:r w:rsidR="00696560" w:rsidRPr="00696560">
        <w:rPr>
          <w:rFonts w:cs="Calibri" w:hint="cs"/>
          <w:sz w:val="24"/>
          <w:szCs w:val="24"/>
          <w:shd w:val="clear" w:color="auto" w:fill="FFFFFF"/>
          <w:rtl/>
          <w:lang w:bidi="ar-SA"/>
        </w:rPr>
        <w:t>وتماشيها</w:t>
      </w:r>
      <w:r w:rsidR="00CF7312" w:rsidRPr="00696560">
        <w:rPr>
          <w:rFonts w:cs="Calibri"/>
          <w:sz w:val="24"/>
          <w:szCs w:val="24"/>
          <w:shd w:val="clear" w:color="auto" w:fill="FFFFFF"/>
          <w:rtl/>
          <w:lang w:bidi="ar-SA"/>
        </w:rPr>
        <w:t xml:space="preserve"> مع التطورات في بيئة النشاط</w:t>
      </w:r>
      <w:r w:rsidRPr="00696560">
        <w:rPr>
          <w:rFonts w:cs="Calibri" w:hint="cs"/>
          <w:sz w:val="24"/>
          <w:szCs w:val="24"/>
          <w:shd w:val="clear" w:color="auto" w:fill="FFFFFF"/>
          <w:rtl/>
          <w:lang w:bidi="ar-SA"/>
        </w:rPr>
        <w:t>"</w:t>
      </w:r>
      <w:r w:rsidR="00CF7312" w:rsidRPr="00696560">
        <w:rPr>
          <w:rFonts w:cs="Calibri"/>
          <w:sz w:val="24"/>
          <w:szCs w:val="24"/>
          <w:shd w:val="clear" w:color="auto" w:fill="FFFFFF"/>
          <w:rtl/>
          <w:lang w:bidi="ar-SA"/>
        </w:rPr>
        <w:t>.</w:t>
      </w:r>
    </w:p>
    <w:p w14:paraId="655E8E7E" w14:textId="302707A5" w:rsidR="00CF7312" w:rsidRPr="00696560" w:rsidRDefault="00CF7312" w:rsidP="00CF7312">
      <w:pPr>
        <w:bidi/>
        <w:spacing w:line="360" w:lineRule="auto"/>
        <w:ind w:right="-101"/>
        <w:jc w:val="both"/>
        <w:rPr>
          <w:rFonts w:cstheme="minorHAnsi"/>
          <w:sz w:val="24"/>
          <w:szCs w:val="24"/>
          <w:rtl/>
        </w:rPr>
      </w:pPr>
      <w:r w:rsidRPr="00696560">
        <w:rPr>
          <w:rFonts w:cs="Calibri"/>
          <w:sz w:val="24"/>
          <w:szCs w:val="24"/>
          <w:rtl/>
          <w:lang w:bidi="ar-SA"/>
        </w:rPr>
        <w:t>تف</w:t>
      </w:r>
      <w:r w:rsidR="00DD662E" w:rsidRPr="00696560">
        <w:rPr>
          <w:rFonts w:cs="Calibri" w:hint="cs"/>
          <w:sz w:val="24"/>
          <w:szCs w:val="24"/>
          <w:rtl/>
          <w:lang w:bidi="ar-SA"/>
        </w:rPr>
        <w:t>ا</w:t>
      </w:r>
      <w:r w:rsidRPr="00696560">
        <w:rPr>
          <w:rFonts w:cs="Calibri"/>
          <w:sz w:val="24"/>
          <w:szCs w:val="24"/>
          <w:rtl/>
          <w:lang w:bidi="ar-SA"/>
        </w:rPr>
        <w:t>صيل بعض التحديثات الرئيسية التي تم إجراؤها:</w:t>
      </w:r>
    </w:p>
    <w:p w14:paraId="1C9CF712" w14:textId="26E12B51" w:rsidR="00CF7312" w:rsidRPr="007D2CEA" w:rsidRDefault="00FE11E2" w:rsidP="006D2BC6">
      <w:pPr>
        <w:pStyle w:val="ListParagraph"/>
        <w:numPr>
          <w:ilvl w:val="0"/>
          <w:numId w:val="14"/>
        </w:numPr>
        <w:spacing w:line="360" w:lineRule="auto"/>
        <w:ind w:right="-101"/>
        <w:jc w:val="both"/>
        <w:rPr>
          <w:rFonts w:asciiTheme="minorHAnsi" w:eastAsia="Segoe UI" w:hAnsiTheme="minorHAnsi" w:cstheme="minorHAnsi"/>
          <w:rtl/>
        </w:rPr>
      </w:pPr>
      <w:r w:rsidRPr="00FE11E2">
        <w:rPr>
          <w:rFonts w:asciiTheme="minorHAnsi" w:eastAsia="Segoe UI" w:hAnsiTheme="minorHAnsi" w:cs="Calibri" w:hint="cs"/>
          <w:b/>
          <w:bCs/>
          <w:rtl/>
          <w:lang w:bidi="ar-SA"/>
        </w:rPr>
        <w:t>رسوم كفالة بنكية</w:t>
      </w:r>
      <w:r w:rsidR="00CF7312" w:rsidRPr="00FE11E2">
        <w:rPr>
          <w:rFonts w:asciiTheme="minorHAnsi" w:eastAsia="Segoe UI" w:hAnsiTheme="minorHAnsi" w:cs="Calibri"/>
          <w:b/>
          <w:bCs/>
          <w:rtl/>
          <w:lang w:bidi="ar-SA"/>
        </w:rPr>
        <w:t xml:space="preserve"> مضمون</w:t>
      </w:r>
      <w:r w:rsidRPr="00FE11E2">
        <w:rPr>
          <w:rFonts w:asciiTheme="minorHAnsi" w:eastAsia="Segoe UI" w:hAnsiTheme="minorHAnsi" w:cs="Calibri" w:hint="cs"/>
          <w:b/>
          <w:bCs/>
          <w:rtl/>
          <w:lang w:bidi="ar-SA"/>
        </w:rPr>
        <w:t>ة</w:t>
      </w:r>
      <w:r w:rsidR="00CF7312" w:rsidRPr="00FE11E2">
        <w:rPr>
          <w:rFonts w:asciiTheme="minorHAnsi" w:eastAsia="Segoe UI" w:hAnsiTheme="minorHAnsi" w:cs="Calibri"/>
          <w:b/>
          <w:bCs/>
          <w:rtl/>
          <w:lang w:bidi="ar-SA"/>
        </w:rPr>
        <w:t xml:space="preserve"> بإيداع مالي</w:t>
      </w:r>
      <w:r w:rsidR="00CF7312" w:rsidRPr="00CF7312">
        <w:rPr>
          <w:rFonts w:asciiTheme="minorHAnsi" w:eastAsia="Segoe UI" w:hAnsiTheme="minorHAnsi" w:cs="Calibri"/>
          <w:rtl/>
          <w:lang w:bidi="ar-SA"/>
        </w:rPr>
        <w:t xml:space="preserve"> - تم تحديث آلية التحصيل من آلية </w:t>
      </w:r>
      <w:r w:rsidR="00696560">
        <w:rPr>
          <w:rFonts w:asciiTheme="minorHAnsi" w:eastAsia="Segoe UI" w:hAnsiTheme="minorHAnsi" w:cs="Calibri" w:hint="cs"/>
          <w:rtl/>
          <w:lang w:bidi="ar-SA"/>
        </w:rPr>
        <w:t>ال</w:t>
      </w:r>
      <w:r w:rsidR="00CF7312" w:rsidRPr="00CF7312">
        <w:rPr>
          <w:rFonts w:asciiTheme="minorHAnsi" w:eastAsia="Segoe UI" w:hAnsiTheme="minorHAnsi" w:cs="Calibri"/>
          <w:rtl/>
          <w:lang w:bidi="ar-SA"/>
        </w:rPr>
        <w:t xml:space="preserve">نسبة إلى مبلغ </w:t>
      </w:r>
      <w:r>
        <w:rPr>
          <w:rFonts w:asciiTheme="minorHAnsi" w:eastAsia="Segoe UI" w:hAnsiTheme="minorHAnsi" w:cs="Calibri" w:hint="cs"/>
          <w:rtl/>
          <w:lang w:bidi="ar-SA"/>
        </w:rPr>
        <w:t>بال</w:t>
      </w:r>
      <w:r w:rsidR="00CF7312" w:rsidRPr="00CF7312">
        <w:rPr>
          <w:rFonts w:asciiTheme="minorHAnsi" w:eastAsia="Segoe UI" w:hAnsiTheme="minorHAnsi" w:cs="Calibri"/>
          <w:rtl/>
          <w:lang w:bidi="ar-SA"/>
        </w:rPr>
        <w:t>شيكل تحدده المؤسسة المصرفية</w:t>
      </w:r>
      <w:r>
        <w:rPr>
          <w:rFonts w:asciiTheme="minorHAnsi" w:eastAsia="Segoe UI" w:hAnsiTheme="minorHAnsi" w:cs="Calibri" w:hint="cs"/>
          <w:rtl/>
          <w:lang w:bidi="ar-SA"/>
        </w:rPr>
        <w:t>.</w:t>
      </w:r>
      <w:r w:rsidR="00CF7312" w:rsidRPr="00CF7312">
        <w:rPr>
          <w:rFonts w:asciiTheme="minorHAnsi" w:eastAsia="Segoe UI" w:hAnsiTheme="minorHAnsi" w:cs="Calibri"/>
          <w:rtl/>
          <w:lang w:bidi="ar-SA"/>
        </w:rPr>
        <w:t xml:space="preserve"> كما </w:t>
      </w:r>
      <w:r>
        <w:rPr>
          <w:rFonts w:asciiTheme="minorHAnsi" w:eastAsia="Segoe UI" w:hAnsiTheme="minorHAnsi" w:cs="Calibri" w:hint="cs"/>
          <w:rtl/>
          <w:lang w:bidi="ar-SA"/>
        </w:rPr>
        <w:t>توفير</w:t>
      </w:r>
      <w:r w:rsidR="00CF7312" w:rsidRPr="00CF7312">
        <w:rPr>
          <w:rFonts w:asciiTheme="minorHAnsi" w:eastAsia="Segoe UI" w:hAnsiTheme="minorHAnsi" w:cs="Calibri"/>
          <w:rtl/>
          <w:lang w:bidi="ar-SA"/>
        </w:rPr>
        <w:t xml:space="preserve"> خدمة إضافية تسمى "</w:t>
      </w:r>
      <w:r>
        <w:rPr>
          <w:rFonts w:asciiTheme="minorHAnsi" w:eastAsia="Segoe UI" w:hAnsiTheme="minorHAnsi" w:cs="Calibri" w:hint="cs"/>
          <w:rtl/>
          <w:lang w:bidi="ar-SA"/>
        </w:rPr>
        <w:t>كفالة</w:t>
      </w:r>
      <w:r w:rsidR="00CF7312" w:rsidRPr="00CF7312">
        <w:rPr>
          <w:rFonts w:asciiTheme="minorHAnsi" w:eastAsia="Segoe UI" w:hAnsiTheme="minorHAnsi" w:cs="Calibri"/>
          <w:rtl/>
          <w:lang w:bidi="ar-SA"/>
        </w:rPr>
        <w:t xml:space="preserve"> بنكي</w:t>
      </w:r>
      <w:r>
        <w:rPr>
          <w:rFonts w:asciiTheme="minorHAnsi" w:eastAsia="Segoe UI" w:hAnsiTheme="minorHAnsi" w:cs="Calibri" w:hint="cs"/>
          <w:rtl/>
          <w:lang w:bidi="ar-SA"/>
        </w:rPr>
        <w:t>ة</w:t>
      </w:r>
      <w:r w:rsidR="00CF7312" w:rsidRPr="00CF7312">
        <w:rPr>
          <w:rFonts w:asciiTheme="minorHAnsi" w:eastAsia="Segoe UI" w:hAnsiTheme="minorHAnsi" w:cs="Calibri"/>
          <w:rtl/>
          <w:lang w:bidi="ar-SA"/>
        </w:rPr>
        <w:t xml:space="preserve"> مضمون</w:t>
      </w:r>
      <w:r>
        <w:rPr>
          <w:rFonts w:asciiTheme="minorHAnsi" w:eastAsia="Segoe UI" w:hAnsiTheme="minorHAnsi" w:cs="Calibri" w:hint="cs"/>
          <w:rtl/>
          <w:lang w:bidi="ar-SA"/>
        </w:rPr>
        <w:t>ة</w:t>
      </w:r>
      <w:r w:rsidR="00CF7312" w:rsidRPr="00CF7312">
        <w:rPr>
          <w:rFonts w:asciiTheme="minorHAnsi" w:eastAsia="Segoe UI" w:hAnsiTheme="minorHAnsi" w:cs="Calibri"/>
          <w:rtl/>
          <w:lang w:bidi="ar-SA"/>
        </w:rPr>
        <w:t xml:space="preserve"> بوديعة مالية محددة</w:t>
      </w:r>
      <w:r>
        <w:rPr>
          <w:rFonts w:asciiTheme="minorHAnsi" w:eastAsia="Segoe UI" w:hAnsiTheme="minorHAnsi" w:cs="Calibri" w:hint="cs"/>
          <w:rtl/>
          <w:lang w:bidi="ar-SA"/>
        </w:rPr>
        <w:t xml:space="preserve"> ل</w:t>
      </w:r>
      <w:r w:rsidR="00CF7312" w:rsidRPr="00CF7312">
        <w:rPr>
          <w:rFonts w:asciiTheme="minorHAnsi" w:eastAsia="Segoe UI" w:hAnsiTheme="minorHAnsi" w:cs="Calibri"/>
          <w:rtl/>
          <w:lang w:bidi="ar-SA"/>
        </w:rPr>
        <w:t xml:space="preserve">عقد إيجار شقة سكنية". تكلفة هذه الخدمة ستكون </w:t>
      </w:r>
      <w:r>
        <w:rPr>
          <w:rFonts w:asciiTheme="minorHAnsi" w:eastAsia="Segoe UI" w:hAnsiTheme="minorHAnsi" w:cs="Calibri" w:hint="cs"/>
          <w:rtl/>
          <w:lang w:bidi="ar-SA"/>
        </w:rPr>
        <w:t>أقل</w:t>
      </w:r>
      <w:r w:rsidR="00CF7312" w:rsidRPr="00CF7312">
        <w:rPr>
          <w:rFonts w:asciiTheme="minorHAnsi" w:eastAsia="Segoe UI" w:hAnsiTheme="minorHAnsi" w:cs="Calibri"/>
          <w:rtl/>
          <w:lang w:bidi="ar-SA"/>
        </w:rPr>
        <w:t xml:space="preserve"> من تقديم </w:t>
      </w:r>
      <w:r w:rsidR="00696560">
        <w:rPr>
          <w:rFonts w:asciiTheme="minorHAnsi" w:eastAsia="Segoe UI" w:hAnsiTheme="minorHAnsi" w:cs="Calibri" w:hint="cs"/>
          <w:rtl/>
          <w:lang w:bidi="ar-SA"/>
        </w:rPr>
        <w:t>كفالة</w:t>
      </w:r>
      <w:r w:rsidR="00CF7312" w:rsidRPr="00CF7312">
        <w:rPr>
          <w:rFonts w:asciiTheme="minorHAnsi" w:eastAsia="Segoe UI" w:hAnsiTheme="minorHAnsi" w:cs="Calibri"/>
          <w:rtl/>
          <w:lang w:bidi="ar-SA"/>
        </w:rPr>
        <w:t xml:space="preserve"> عام</w:t>
      </w:r>
      <w:r w:rsidR="00696560">
        <w:rPr>
          <w:rFonts w:asciiTheme="minorHAnsi" w:eastAsia="Segoe UI" w:hAnsiTheme="minorHAnsi" w:cs="Calibri" w:hint="cs"/>
          <w:rtl/>
          <w:lang w:bidi="ar-SA"/>
        </w:rPr>
        <w:t>ة</w:t>
      </w:r>
      <w:r w:rsidR="00CF7312" w:rsidRPr="00CF7312">
        <w:rPr>
          <w:rFonts w:asciiTheme="minorHAnsi" w:eastAsia="Segoe UI" w:hAnsiTheme="minorHAnsi" w:cs="Calibri"/>
          <w:rtl/>
          <w:lang w:bidi="ar-SA"/>
        </w:rPr>
        <w:t xml:space="preserve"> وحتى </w:t>
      </w:r>
      <w:r>
        <w:rPr>
          <w:rFonts w:asciiTheme="minorHAnsi" w:eastAsia="Segoe UI" w:hAnsiTheme="minorHAnsi" w:cs="Calibri" w:hint="cs"/>
          <w:rtl/>
          <w:lang w:bidi="ar-SA"/>
        </w:rPr>
        <w:t>من كفالة مضمونة</w:t>
      </w:r>
      <w:r w:rsidR="00CF7312" w:rsidRPr="00CF7312">
        <w:rPr>
          <w:rFonts w:asciiTheme="minorHAnsi" w:eastAsia="Segoe UI" w:hAnsiTheme="minorHAnsi" w:cs="Calibri"/>
          <w:rtl/>
          <w:lang w:bidi="ar-SA"/>
        </w:rPr>
        <w:t xml:space="preserve"> </w:t>
      </w:r>
      <w:r>
        <w:rPr>
          <w:rFonts w:asciiTheme="minorHAnsi" w:eastAsia="Segoe UI" w:hAnsiTheme="minorHAnsi" w:cs="Calibri" w:hint="cs"/>
          <w:rtl/>
          <w:lang w:bidi="ar-SA"/>
        </w:rPr>
        <w:t>ب</w:t>
      </w:r>
      <w:r w:rsidR="00CF7312" w:rsidRPr="00CF7312">
        <w:rPr>
          <w:rFonts w:asciiTheme="minorHAnsi" w:eastAsia="Segoe UI" w:hAnsiTheme="minorHAnsi" w:cs="Calibri"/>
          <w:rtl/>
          <w:lang w:bidi="ar-SA"/>
        </w:rPr>
        <w:t xml:space="preserve">وديعة ليست لغرض الإيجار، </w:t>
      </w:r>
      <w:r>
        <w:rPr>
          <w:rFonts w:asciiTheme="minorHAnsi" w:eastAsia="Segoe UI" w:hAnsiTheme="minorHAnsi" w:cs="Calibri" w:hint="cs"/>
          <w:rtl/>
          <w:lang w:bidi="ar-SA"/>
        </w:rPr>
        <w:t xml:space="preserve">وذلك </w:t>
      </w:r>
      <w:r w:rsidR="00CF7312" w:rsidRPr="00CF7312">
        <w:rPr>
          <w:rFonts w:asciiTheme="minorHAnsi" w:eastAsia="Segoe UI" w:hAnsiTheme="minorHAnsi" w:cs="Calibri"/>
          <w:rtl/>
          <w:lang w:bidi="ar-SA"/>
        </w:rPr>
        <w:t xml:space="preserve">لأن تشغيلها أسهل ومن </w:t>
      </w:r>
      <w:r>
        <w:rPr>
          <w:rFonts w:asciiTheme="minorHAnsi" w:eastAsia="Segoe UI" w:hAnsiTheme="minorHAnsi" w:cs="Calibri" w:hint="cs"/>
          <w:rtl/>
          <w:lang w:bidi="ar-SA"/>
        </w:rPr>
        <w:t>منطلق</w:t>
      </w:r>
      <w:r w:rsidR="00CF7312" w:rsidRPr="00CF7312">
        <w:rPr>
          <w:rFonts w:asciiTheme="minorHAnsi" w:eastAsia="Segoe UI" w:hAnsiTheme="minorHAnsi" w:cs="Calibri"/>
          <w:rtl/>
          <w:lang w:bidi="ar-SA"/>
        </w:rPr>
        <w:t xml:space="preserve"> رغبة في </w:t>
      </w:r>
      <w:r>
        <w:rPr>
          <w:rFonts w:asciiTheme="minorHAnsi" w:eastAsia="Segoe UI" w:hAnsiTheme="minorHAnsi" w:cs="Calibri" w:hint="cs"/>
          <w:rtl/>
          <w:lang w:bidi="ar-SA"/>
        </w:rPr>
        <w:t>ال</w:t>
      </w:r>
      <w:r w:rsidR="00CF7312" w:rsidRPr="00CF7312">
        <w:rPr>
          <w:rFonts w:asciiTheme="minorHAnsi" w:eastAsia="Segoe UI" w:hAnsiTheme="minorHAnsi" w:cs="Calibri"/>
          <w:rtl/>
          <w:lang w:bidi="ar-SA"/>
        </w:rPr>
        <w:t xml:space="preserve">تسهيل على </w:t>
      </w:r>
      <w:r>
        <w:rPr>
          <w:rFonts w:asciiTheme="minorHAnsi" w:eastAsia="Segoe UI" w:hAnsiTheme="minorHAnsi" w:cs="Calibri" w:hint="cs"/>
          <w:rtl/>
          <w:lang w:bidi="ar-SA"/>
        </w:rPr>
        <w:t>فئة</w:t>
      </w:r>
      <w:r w:rsidR="00CF7312" w:rsidRPr="00CF7312">
        <w:rPr>
          <w:rFonts w:asciiTheme="minorHAnsi" w:eastAsia="Segoe UI" w:hAnsiTheme="minorHAnsi" w:cs="Calibri"/>
          <w:rtl/>
          <w:lang w:bidi="ar-SA"/>
        </w:rPr>
        <w:t xml:space="preserve"> مستأجري الشقق.</w:t>
      </w:r>
    </w:p>
    <w:p w14:paraId="7E712037" w14:textId="56C14863" w:rsidR="00CF7312" w:rsidRPr="00FE11E2" w:rsidRDefault="00FE11E2" w:rsidP="0093694D">
      <w:pPr>
        <w:pStyle w:val="ListParagraph"/>
        <w:numPr>
          <w:ilvl w:val="0"/>
          <w:numId w:val="14"/>
        </w:numPr>
        <w:spacing w:line="360" w:lineRule="auto"/>
        <w:ind w:right="-101"/>
        <w:jc w:val="both"/>
        <w:rPr>
          <w:rFonts w:asciiTheme="minorHAnsi" w:hAnsiTheme="minorHAnsi" w:cstheme="minorHAnsi"/>
          <w:rtl/>
        </w:rPr>
      </w:pPr>
      <w:r>
        <w:rPr>
          <w:rFonts w:asciiTheme="minorHAnsi" w:hAnsiTheme="minorHAnsi" w:cs="Calibri" w:hint="cs"/>
          <w:b/>
          <w:bCs/>
          <w:rtl/>
          <w:lang w:bidi="ar-SA"/>
        </w:rPr>
        <w:t>عمولة</w:t>
      </w:r>
      <w:r w:rsidR="00CF7312" w:rsidRPr="00CF7312">
        <w:rPr>
          <w:rFonts w:asciiTheme="minorHAnsi" w:hAnsiTheme="minorHAnsi" w:cs="Calibri"/>
          <w:b/>
          <w:bCs/>
          <w:rtl/>
          <w:lang w:bidi="ar-SA"/>
        </w:rPr>
        <w:t xml:space="preserve"> </w:t>
      </w:r>
      <w:r>
        <w:rPr>
          <w:rFonts w:asciiTheme="minorHAnsi" w:hAnsiTheme="minorHAnsi" w:cs="Calibri" w:hint="cs"/>
          <w:b/>
          <w:bCs/>
          <w:rtl/>
          <w:lang w:bidi="ar-SA"/>
        </w:rPr>
        <w:t>استخراج</w:t>
      </w:r>
      <w:r w:rsidR="00CF7312" w:rsidRPr="00CF7312">
        <w:rPr>
          <w:rFonts w:asciiTheme="minorHAnsi" w:hAnsiTheme="minorHAnsi" w:cs="Calibri"/>
          <w:b/>
          <w:bCs/>
          <w:rtl/>
          <w:lang w:bidi="ar-SA"/>
        </w:rPr>
        <w:t xml:space="preserve"> مستندات بناءً على طلب </w:t>
      </w:r>
      <w:r>
        <w:rPr>
          <w:rFonts w:asciiTheme="minorHAnsi" w:hAnsiTheme="minorHAnsi" w:cs="Calibri" w:hint="cs"/>
          <w:b/>
          <w:bCs/>
          <w:rtl/>
          <w:lang w:bidi="ar-SA"/>
        </w:rPr>
        <w:t>الزبون</w:t>
      </w:r>
      <w:r w:rsidR="00CF7312" w:rsidRPr="00CF7312">
        <w:rPr>
          <w:rFonts w:asciiTheme="minorHAnsi" w:hAnsiTheme="minorHAnsi" w:cs="Calibri"/>
          <w:b/>
          <w:bCs/>
          <w:rtl/>
          <w:lang w:bidi="ar-SA"/>
        </w:rPr>
        <w:t xml:space="preserve"> </w:t>
      </w:r>
      <w:r w:rsidR="00CF7312" w:rsidRPr="00FE11E2">
        <w:rPr>
          <w:rFonts w:asciiTheme="minorHAnsi" w:hAnsiTheme="minorHAnsi" w:cs="Calibri"/>
          <w:rtl/>
          <w:lang w:bidi="ar-SA"/>
        </w:rPr>
        <w:t xml:space="preserve">- سيكون </w:t>
      </w:r>
      <w:r>
        <w:rPr>
          <w:rFonts w:asciiTheme="minorHAnsi" w:hAnsiTheme="minorHAnsi" w:cs="Calibri" w:hint="cs"/>
          <w:rtl/>
          <w:lang w:bidi="ar-SA"/>
        </w:rPr>
        <w:t>بالإمكان</w:t>
      </w:r>
      <w:r w:rsidR="00CF7312" w:rsidRPr="00FE11E2">
        <w:rPr>
          <w:rFonts w:asciiTheme="minorHAnsi" w:hAnsiTheme="minorHAnsi" w:cs="Calibri"/>
          <w:rtl/>
          <w:lang w:bidi="ar-SA"/>
        </w:rPr>
        <w:t xml:space="preserve"> تحصيل </w:t>
      </w:r>
      <w:r>
        <w:rPr>
          <w:rFonts w:asciiTheme="minorHAnsi" w:hAnsiTheme="minorHAnsi" w:cs="Calibri" w:hint="cs"/>
          <w:rtl/>
          <w:lang w:bidi="ar-SA"/>
        </w:rPr>
        <w:t>عمولة</w:t>
      </w:r>
      <w:r w:rsidR="00CF7312" w:rsidRPr="00FE11E2">
        <w:rPr>
          <w:rFonts w:asciiTheme="minorHAnsi" w:hAnsiTheme="minorHAnsi" w:cs="Calibri"/>
          <w:rtl/>
          <w:lang w:bidi="ar-SA"/>
        </w:rPr>
        <w:t xml:space="preserve"> </w:t>
      </w:r>
      <w:r w:rsidR="00696560">
        <w:rPr>
          <w:rFonts w:asciiTheme="minorHAnsi" w:hAnsiTheme="minorHAnsi" w:cs="Calibri" w:hint="cs"/>
          <w:rtl/>
          <w:lang w:bidi="ar-SA"/>
        </w:rPr>
        <w:t xml:space="preserve">عن </w:t>
      </w:r>
      <w:r>
        <w:rPr>
          <w:rFonts w:asciiTheme="minorHAnsi" w:hAnsiTheme="minorHAnsi" w:cs="Calibri" w:hint="cs"/>
          <w:rtl/>
          <w:lang w:bidi="ar-SA"/>
        </w:rPr>
        <w:t>استخراج</w:t>
      </w:r>
      <w:r w:rsidR="00CF7312" w:rsidRPr="00FE11E2">
        <w:rPr>
          <w:rFonts w:asciiTheme="minorHAnsi" w:hAnsiTheme="minorHAnsi" w:cs="Calibri"/>
          <w:rtl/>
          <w:lang w:bidi="ar-SA"/>
        </w:rPr>
        <w:t xml:space="preserve"> المستند ككل، ولن يتم فرض أي رسوم إضافية على كل صفحة كما جرت العادة. وذلك نظراً لأن معظم المستندات </w:t>
      </w:r>
      <w:r>
        <w:rPr>
          <w:rFonts w:asciiTheme="minorHAnsi" w:hAnsiTheme="minorHAnsi" w:cs="Calibri" w:hint="cs"/>
          <w:rtl/>
          <w:lang w:bidi="ar-SA"/>
        </w:rPr>
        <w:t>المسترجعة</w:t>
      </w:r>
      <w:r w:rsidR="00CF7312" w:rsidRPr="00FE11E2">
        <w:rPr>
          <w:rFonts w:asciiTheme="minorHAnsi" w:hAnsiTheme="minorHAnsi" w:cs="Calibri"/>
          <w:rtl/>
          <w:lang w:bidi="ar-SA"/>
        </w:rPr>
        <w:t xml:space="preserve"> يتم إرسالها إلى </w:t>
      </w:r>
      <w:r>
        <w:rPr>
          <w:rFonts w:asciiTheme="minorHAnsi" w:hAnsiTheme="minorHAnsi" w:cs="Calibri" w:hint="cs"/>
          <w:rtl/>
          <w:lang w:bidi="ar-SA"/>
        </w:rPr>
        <w:t>الزبائن</w:t>
      </w:r>
      <w:r w:rsidR="00CF7312" w:rsidRPr="00FE11E2">
        <w:rPr>
          <w:rFonts w:asciiTheme="minorHAnsi" w:hAnsiTheme="minorHAnsi" w:cs="Calibri"/>
          <w:rtl/>
          <w:lang w:bidi="ar-SA"/>
        </w:rPr>
        <w:t xml:space="preserve"> عبر الوسائل التكنولوجية وبالتالي فإن عدد الصفحات ليس له </w:t>
      </w:r>
      <w:r>
        <w:rPr>
          <w:rFonts w:asciiTheme="minorHAnsi" w:hAnsiTheme="minorHAnsi" w:cs="Calibri" w:hint="cs"/>
          <w:rtl/>
          <w:lang w:bidi="ar-SA"/>
        </w:rPr>
        <w:t>تأثير</w:t>
      </w:r>
      <w:r w:rsidR="00CF7312" w:rsidRPr="00FE11E2">
        <w:rPr>
          <w:rFonts w:asciiTheme="minorHAnsi" w:hAnsiTheme="minorHAnsi" w:cs="Calibri"/>
          <w:rtl/>
          <w:lang w:bidi="ar-SA"/>
        </w:rPr>
        <w:t xml:space="preserve"> ولا ي</w:t>
      </w:r>
      <w:r>
        <w:rPr>
          <w:rFonts w:asciiTheme="minorHAnsi" w:hAnsiTheme="minorHAnsi" w:cs="Calibri" w:hint="cs"/>
          <w:rtl/>
          <w:lang w:bidi="ar-SA"/>
        </w:rPr>
        <w:t>ست</w:t>
      </w:r>
      <w:r w:rsidR="00CF7312" w:rsidRPr="00FE11E2">
        <w:rPr>
          <w:rFonts w:asciiTheme="minorHAnsi" w:hAnsiTheme="minorHAnsi" w:cs="Calibri"/>
          <w:rtl/>
          <w:lang w:bidi="ar-SA"/>
        </w:rPr>
        <w:t>لزم فرض رسوم إضافية مقابل الصفحات</w:t>
      </w:r>
      <w:r>
        <w:rPr>
          <w:rFonts w:asciiTheme="minorHAnsi" w:hAnsiTheme="minorHAnsi" w:cs="Calibri" w:hint="cs"/>
          <w:rtl/>
          <w:lang w:bidi="ar-SA"/>
        </w:rPr>
        <w:t xml:space="preserve"> الإضافية</w:t>
      </w:r>
      <w:r w:rsidR="00CF7312" w:rsidRPr="00FE11E2">
        <w:rPr>
          <w:rFonts w:asciiTheme="minorHAnsi" w:hAnsiTheme="minorHAnsi" w:cs="Calibri"/>
          <w:rtl/>
          <w:lang w:bidi="ar-SA"/>
        </w:rPr>
        <w:t>.</w:t>
      </w:r>
    </w:p>
    <w:p w14:paraId="49571926" w14:textId="234514CB" w:rsidR="00CF7312" w:rsidRPr="00FE11E2" w:rsidRDefault="00CF7312" w:rsidP="0093694D">
      <w:pPr>
        <w:pStyle w:val="ListParagraph"/>
        <w:numPr>
          <w:ilvl w:val="0"/>
          <w:numId w:val="14"/>
        </w:numPr>
        <w:spacing w:line="360" w:lineRule="auto"/>
        <w:ind w:right="-101"/>
        <w:jc w:val="both"/>
        <w:rPr>
          <w:rFonts w:asciiTheme="minorHAnsi" w:hAnsiTheme="minorHAnsi" w:cstheme="minorHAnsi"/>
          <w:rtl/>
        </w:rPr>
      </w:pPr>
      <w:r w:rsidRPr="00393898">
        <w:rPr>
          <w:rFonts w:asciiTheme="minorHAnsi" w:hAnsiTheme="minorHAnsi" w:cs="Calibri"/>
          <w:b/>
          <w:bCs/>
          <w:rtl/>
          <w:lang w:bidi="ar-SA"/>
        </w:rPr>
        <w:lastRenderedPageBreak/>
        <w:t>مزايا في قنوات</w:t>
      </w:r>
      <w:r w:rsidR="00FE11E2" w:rsidRPr="00393898">
        <w:rPr>
          <w:rFonts w:asciiTheme="minorHAnsi" w:hAnsiTheme="minorHAnsi" w:cs="Calibri" w:hint="cs"/>
          <w:b/>
          <w:bCs/>
          <w:rtl/>
          <w:lang w:bidi="ar-SA"/>
        </w:rPr>
        <w:t xml:space="preserve"> الخدمة</w:t>
      </w:r>
      <w:r w:rsidRPr="00393898">
        <w:rPr>
          <w:rFonts w:asciiTheme="minorHAnsi" w:hAnsiTheme="minorHAnsi" w:cs="Calibri"/>
          <w:b/>
          <w:bCs/>
          <w:rtl/>
          <w:lang w:bidi="ar-SA"/>
        </w:rPr>
        <w:t xml:space="preserve"> المصرفية </w:t>
      </w:r>
      <w:r w:rsidR="00393898" w:rsidRPr="00393898">
        <w:rPr>
          <w:rFonts w:asciiTheme="minorHAnsi" w:hAnsiTheme="minorHAnsi" w:cs="Calibri" w:hint="cs"/>
          <w:b/>
          <w:bCs/>
          <w:rtl/>
          <w:lang w:bidi="ar-SA"/>
        </w:rPr>
        <w:t>عبر وسائل الاتصال</w:t>
      </w:r>
      <w:r w:rsidRPr="00FE11E2">
        <w:rPr>
          <w:rFonts w:asciiTheme="minorHAnsi" w:hAnsiTheme="minorHAnsi" w:cs="Calibri"/>
          <w:rtl/>
          <w:lang w:bidi="ar-SA"/>
        </w:rPr>
        <w:t xml:space="preserve"> - تم توسيع الملحق (هـ) </w:t>
      </w:r>
      <w:r w:rsidR="00393898">
        <w:rPr>
          <w:rFonts w:asciiTheme="minorHAnsi" w:hAnsiTheme="minorHAnsi" w:cs="Calibri" w:hint="cs"/>
          <w:rtl/>
          <w:lang w:bidi="ar-SA"/>
        </w:rPr>
        <w:t>ليشمل</w:t>
      </w:r>
      <w:r w:rsidRPr="00FE11E2">
        <w:rPr>
          <w:rFonts w:asciiTheme="minorHAnsi" w:hAnsiTheme="minorHAnsi" w:cs="Calibri"/>
          <w:rtl/>
          <w:lang w:bidi="ar-SA"/>
        </w:rPr>
        <w:t xml:space="preserve"> جميع قنوات</w:t>
      </w:r>
      <w:r w:rsidR="00393898">
        <w:rPr>
          <w:rFonts w:asciiTheme="minorHAnsi" w:hAnsiTheme="minorHAnsi" w:cs="Calibri" w:hint="cs"/>
          <w:rtl/>
          <w:lang w:bidi="ar-SA"/>
        </w:rPr>
        <w:t xml:space="preserve"> الخدمة</w:t>
      </w:r>
      <w:r w:rsidRPr="00FE11E2">
        <w:rPr>
          <w:rFonts w:asciiTheme="minorHAnsi" w:hAnsiTheme="minorHAnsi" w:cs="Calibri"/>
          <w:rtl/>
          <w:lang w:bidi="ar-SA"/>
        </w:rPr>
        <w:t xml:space="preserve"> المصرفية </w:t>
      </w:r>
      <w:r w:rsidR="00393898">
        <w:rPr>
          <w:rFonts w:asciiTheme="minorHAnsi" w:hAnsiTheme="minorHAnsi" w:cs="Calibri" w:hint="cs"/>
          <w:rtl/>
          <w:lang w:bidi="ar-SA"/>
        </w:rPr>
        <w:t>عبر وسائل الاتصال</w:t>
      </w:r>
      <w:r w:rsidRPr="00FE11E2">
        <w:rPr>
          <w:rFonts w:asciiTheme="minorHAnsi" w:hAnsiTheme="minorHAnsi" w:cs="Calibri"/>
          <w:rtl/>
          <w:lang w:bidi="ar-SA"/>
        </w:rPr>
        <w:t>، بما في ذلك مر</w:t>
      </w:r>
      <w:r w:rsidR="00393898">
        <w:rPr>
          <w:rFonts w:asciiTheme="minorHAnsi" w:hAnsiTheme="minorHAnsi" w:cs="Calibri" w:hint="cs"/>
          <w:rtl/>
          <w:lang w:bidi="ar-SA"/>
        </w:rPr>
        <w:t>ا</w:t>
      </w:r>
      <w:r w:rsidRPr="00FE11E2">
        <w:rPr>
          <w:rFonts w:asciiTheme="minorHAnsi" w:hAnsiTheme="minorHAnsi" w:cs="Calibri"/>
          <w:rtl/>
          <w:lang w:bidi="ar-SA"/>
        </w:rPr>
        <w:t>كز الاتصال</w:t>
      </w:r>
      <w:r w:rsidR="00393898">
        <w:rPr>
          <w:rFonts w:asciiTheme="minorHAnsi" w:hAnsiTheme="minorHAnsi" w:cs="Calibri" w:hint="cs"/>
          <w:rtl/>
          <w:lang w:bidi="ar-SA"/>
        </w:rPr>
        <w:t xml:space="preserve"> الهاتفية</w:t>
      </w:r>
      <w:r w:rsidRPr="00FE11E2">
        <w:rPr>
          <w:rFonts w:asciiTheme="minorHAnsi" w:hAnsiTheme="minorHAnsi" w:cs="Calibri"/>
          <w:rtl/>
          <w:lang w:bidi="ar-SA"/>
        </w:rPr>
        <w:t xml:space="preserve">. وذلك بهدف تمكين المؤسسات المصرفية </w:t>
      </w:r>
      <w:r w:rsidR="00393898">
        <w:rPr>
          <w:rFonts w:asciiTheme="minorHAnsi" w:hAnsiTheme="minorHAnsi" w:cs="Calibri" w:hint="cs"/>
          <w:rtl/>
          <w:lang w:bidi="ar-SA"/>
        </w:rPr>
        <w:t>الراغبة بذلك</w:t>
      </w:r>
      <w:r w:rsidRPr="00FE11E2">
        <w:rPr>
          <w:rFonts w:asciiTheme="minorHAnsi" w:hAnsiTheme="minorHAnsi" w:cs="Calibri"/>
          <w:rtl/>
          <w:lang w:bidi="ar-SA"/>
        </w:rPr>
        <w:t xml:space="preserve"> </w:t>
      </w:r>
      <w:r w:rsidR="00393898">
        <w:rPr>
          <w:rFonts w:asciiTheme="minorHAnsi" w:hAnsiTheme="minorHAnsi" w:cs="Calibri" w:hint="cs"/>
          <w:rtl/>
          <w:lang w:bidi="ar-SA"/>
        </w:rPr>
        <w:t xml:space="preserve">من </w:t>
      </w:r>
      <w:r w:rsidRPr="00FE11E2">
        <w:rPr>
          <w:rFonts w:asciiTheme="minorHAnsi" w:hAnsiTheme="minorHAnsi" w:cs="Calibri"/>
          <w:rtl/>
          <w:lang w:bidi="ar-SA"/>
        </w:rPr>
        <w:t xml:space="preserve">تقديم </w:t>
      </w:r>
      <w:r w:rsidR="00393898">
        <w:rPr>
          <w:rFonts w:asciiTheme="minorHAnsi" w:hAnsiTheme="minorHAnsi" w:cs="Calibri" w:hint="cs"/>
          <w:rtl/>
          <w:lang w:bidi="ar-SA"/>
        </w:rPr>
        <w:t>مزايا على</w:t>
      </w:r>
      <w:r w:rsidRPr="00FE11E2">
        <w:rPr>
          <w:rFonts w:asciiTheme="minorHAnsi" w:hAnsiTheme="minorHAnsi" w:cs="Calibri"/>
          <w:rtl/>
          <w:lang w:bidi="ar-SA"/>
        </w:rPr>
        <w:t xml:space="preserve"> أسعار الخدمات </w:t>
      </w:r>
      <w:r w:rsidR="00393898">
        <w:rPr>
          <w:rFonts w:asciiTheme="minorHAnsi" w:hAnsiTheme="minorHAnsi" w:cs="Calibri" w:hint="cs"/>
          <w:rtl/>
          <w:lang w:bidi="ar-SA"/>
        </w:rPr>
        <w:t>للزبائن</w:t>
      </w:r>
      <w:r w:rsidRPr="00FE11E2">
        <w:rPr>
          <w:rFonts w:asciiTheme="minorHAnsi" w:hAnsiTheme="minorHAnsi" w:cs="Calibri"/>
          <w:rtl/>
          <w:lang w:bidi="ar-SA"/>
        </w:rPr>
        <w:t xml:space="preserve"> الذين يقومون </w:t>
      </w:r>
      <w:r w:rsidR="00393898">
        <w:rPr>
          <w:rFonts w:asciiTheme="minorHAnsi" w:hAnsiTheme="minorHAnsi" w:cs="Calibri" w:hint="cs"/>
          <w:rtl/>
          <w:lang w:bidi="ar-SA"/>
        </w:rPr>
        <w:t>بعمليات</w:t>
      </w:r>
      <w:r w:rsidRPr="00FE11E2">
        <w:rPr>
          <w:rFonts w:asciiTheme="minorHAnsi" w:hAnsiTheme="minorHAnsi" w:cs="Calibri"/>
          <w:rtl/>
          <w:lang w:bidi="ar-SA"/>
        </w:rPr>
        <w:t xml:space="preserve"> </w:t>
      </w:r>
      <w:r w:rsidR="00393898">
        <w:rPr>
          <w:rFonts w:asciiTheme="minorHAnsi" w:hAnsiTheme="minorHAnsi" w:cs="Calibri" w:hint="cs"/>
          <w:rtl/>
          <w:lang w:bidi="ar-SA"/>
        </w:rPr>
        <w:t>عبر</w:t>
      </w:r>
      <w:r w:rsidRPr="00FE11E2">
        <w:rPr>
          <w:rFonts w:asciiTheme="minorHAnsi" w:hAnsiTheme="minorHAnsi" w:cs="Calibri"/>
          <w:rtl/>
          <w:lang w:bidi="ar-SA"/>
        </w:rPr>
        <w:t xml:space="preserve"> القنوات المختلفة، بما في ذلك مركز الاتصال </w:t>
      </w:r>
      <w:r w:rsidR="00393898">
        <w:rPr>
          <w:rFonts w:asciiTheme="minorHAnsi" w:hAnsiTheme="minorHAnsi" w:cs="Calibri" w:hint="cs"/>
          <w:rtl/>
          <w:lang w:bidi="ar-SA"/>
        </w:rPr>
        <w:t>الهاتفي</w:t>
      </w:r>
      <w:r w:rsidRPr="00FE11E2">
        <w:rPr>
          <w:rFonts w:asciiTheme="minorHAnsi" w:hAnsiTheme="minorHAnsi" w:cs="Calibri"/>
          <w:rtl/>
          <w:lang w:bidi="ar-SA"/>
        </w:rPr>
        <w:t>.</w:t>
      </w:r>
    </w:p>
    <w:p w14:paraId="63D82702" w14:textId="77777777" w:rsidR="00445B2D" w:rsidRPr="007D2CEA" w:rsidRDefault="00445B2D" w:rsidP="0093694D">
      <w:pPr>
        <w:pStyle w:val="ListParagraph"/>
        <w:spacing w:line="360" w:lineRule="auto"/>
        <w:ind w:right="-101"/>
        <w:jc w:val="both"/>
        <w:rPr>
          <w:rFonts w:asciiTheme="minorHAnsi" w:hAnsiTheme="minorHAnsi" w:cstheme="minorHAnsi"/>
          <w:b/>
          <w:bCs/>
          <w:rtl/>
        </w:rPr>
      </w:pPr>
    </w:p>
    <w:sectPr w:rsidR="00445B2D" w:rsidRPr="007D2CEA" w:rsidSect="00F6700E">
      <w:footerReference w:type="default" r:id="rId9"/>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B5C0C" w14:textId="77777777" w:rsidR="00F6700E" w:rsidRDefault="00F6700E" w:rsidP="00370D07">
      <w:pPr>
        <w:spacing w:after="0" w:line="240" w:lineRule="auto"/>
      </w:pPr>
      <w:r>
        <w:separator/>
      </w:r>
    </w:p>
  </w:endnote>
  <w:endnote w:type="continuationSeparator" w:id="0">
    <w:p w14:paraId="0589B176" w14:textId="77777777" w:rsidR="00F6700E" w:rsidRDefault="00F6700E"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3000" w14:textId="77777777" w:rsidR="007D2CEA" w:rsidRDefault="007D2CEA" w:rsidP="00BA1183">
    <w:pPr>
      <w:pStyle w:val="Footer"/>
      <w:jc w:val="both"/>
      <w:rPr>
        <w:rtl/>
      </w:rPr>
    </w:pPr>
    <w:r>
      <w:rPr>
        <w:noProof/>
      </w:rPr>
      <mc:AlternateContent>
        <mc:Choice Requires="wps">
          <w:drawing>
            <wp:anchor distT="0" distB="0" distL="114300" distR="114300" simplePos="0" relativeHeight="251659264" behindDoc="0" locked="0" layoutInCell="1" allowOverlap="1" wp14:anchorId="10CDC6FB" wp14:editId="41573A63">
              <wp:simplePos x="0" y="0"/>
              <wp:positionH relativeFrom="column">
                <wp:posOffset>4607916</wp:posOffset>
              </wp:positionH>
              <wp:positionV relativeFrom="paragraph">
                <wp:posOffset>81584</wp:posOffset>
              </wp:positionV>
              <wp:extent cx="1535430" cy="457200"/>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14:paraId="3B23F566" w14:textId="77777777" w:rsidR="007D2CEA" w:rsidRPr="00B677DC" w:rsidRDefault="007D2CEA" w:rsidP="00BA1183">
                          <w:pPr>
                            <w:jc w:val="center"/>
                            <w:rPr>
                              <w:rFonts w:cstheme="minorHAnsi"/>
                              <w:sz w:val="16"/>
                              <w:szCs w:val="16"/>
                              <w:rtl/>
                            </w:rPr>
                          </w:pPr>
                          <w:r w:rsidRPr="00B677DC">
                            <w:rPr>
                              <w:rFonts w:cs="Calibri" w:hint="cs"/>
                              <w:noProof/>
                              <w:sz w:val="16"/>
                              <w:szCs w:val="16"/>
                              <w:rtl/>
                            </w:rPr>
                            <w:t xml:space="preserve">אתר בנק ישראל </w:t>
                          </w:r>
                          <w:hyperlink r:id="rId1"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DC6FB" id="_x0000_t202" coordsize="21600,21600" o:spt="202" path="m,l,21600r21600,l21600,xe">
              <v:stroke joinstyle="miter"/>
              <v:path gradientshapeok="t" o:connecttype="rect"/>
            </v:shapetype>
            <v:shape id="תיבת טקסט 2" o:spid="_x0000_s1026" type="#_x0000_t202" style="position:absolute;left:0;text-align:left;margin-left:362.85pt;margin-top:6.4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" filled="f" stroked="f" strokeweight=".5pt">
              <v:textbox>
                <w:txbxContent>
                  <w:p w14:paraId="3B23F566" w14:textId="77777777" w:rsidR="007D2CEA" w:rsidRPr="00B677DC" w:rsidRDefault="007D2CEA" w:rsidP="00BA1183">
                    <w:pPr>
                      <w:jc w:val="center"/>
                      <w:rPr>
                        <w:rFonts w:cstheme="minorHAnsi"/>
                        <w:sz w:val="16"/>
                        <w:szCs w:val="16"/>
                        <w:rtl/>
                      </w:rPr>
                    </w:pPr>
                    <w:r w:rsidRPr="00B677DC">
                      <w:rPr>
                        <w:rFonts w:cs="Calibri" w:hint="cs"/>
                        <w:noProof/>
                        <w:sz w:val="16"/>
                        <w:szCs w:val="16"/>
                        <w:rtl/>
                      </w:rPr>
                      <w:t xml:space="preserve">אתר בנק ישראל </w:t>
                    </w:r>
                    <w:hyperlink r:id="rId2"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Pr="00571971">
      <w:rPr>
        <w:rFonts w:cs="Calibri"/>
        <w:noProof/>
        <w:rtl/>
      </w:rPr>
      <w:drawing>
        <wp:anchor distT="0" distB="0" distL="114300" distR="114300" simplePos="0" relativeHeight="251664384" behindDoc="0" locked="0" layoutInCell="1" allowOverlap="1" wp14:anchorId="4A67D270" wp14:editId="0C00F0CD">
          <wp:simplePos x="0" y="0"/>
          <wp:positionH relativeFrom="rightMargin">
            <wp:align>left</wp:align>
          </wp:positionH>
          <wp:positionV relativeFrom="paragraph">
            <wp:posOffset>-144349</wp:posOffset>
          </wp:positionV>
          <wp:extent cx="310551" cy="310551"/>
          <wp:effectExtent l="0" t="0" r="0" b="0"/>
          <wp:wrapNone/>
          <wp:docPr id="6" name="תמונה 6"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0551" cy="310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22A159" wp14:editId="1A9481A4">
              <wp:simplePos x="0" y="0"/>
              <wp:positionH relativeFrom="column">
                <wp:posOffset>2796692</wp:posOffset>
              </wp:positionH>
              <wp:positionV relativeFrom="paragraph">
                <wp:posOffset>118796</wp:posOffset>
              </wp:positionV>
              <wp:extent cx="2181860" cy="4572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14:paraId="66FA6096" w14:textId="77777777" w:rsidR="007D2CEA" w:rsidRPr="00B677DC" w:rsidRDefault="007D2CEA"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4"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2A159" id="תיבת טקסט 3" o:spid="_x0000_s1027" type="#_x0000_t202" style="position:absolute;left:0;text-align:left;margin-left:220.2pt;margin-top:9.35pt;width:171.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" filled="f" stroked="f" strokeweight=".5pt">
              <v:textbox>
                <w:txbxContent>
                  <w:p w14:paraId="66FA6096" w14:textId="77777777" w:rsidR="007D2CEA" w:rsidRPr="00B677DC" w:rsidRDefault="007D2CEA" w:rsidP="00BA1183">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5" w:history="1">
                      <w:r w:rsidRPr="00B677DC">
                        <w:rPr>
                          <w:rStyle w:val="Hyperlink"/>
                          <w:rFonts w:cstheme="minorHAnsi"/>
                          <w:sz w:val="14"/>
                          <w:szCs w:val="14"/>
                        </w:rPr>
                        <w:t>https://www.facebook.com/bankisraelvc</w:t>
                      </w:r>
                    </w:hyperlink>
                  </w:p>
                </w:txbxContent>
              </v:textbox>
            </v:shape>
          </w:pict>
        </mc:Fallback>
      </mc:AlternateContent>
    </w:r>
    <w:r>
      <w:rPr>
        <w:noProof/>
      </w:rPr>
      <w:drawing>
        <wp:anchor distT="0" distB="0" distL="114300" distR="114300" simplePos="0" relativeHeight="251661312" behindDoc="0" locked="0" layoutInCell="1" allowOverlap="1" wp14:anchorId="4E3E2DCB" wp14:editId="426FADF2">
          <wp:simplePos x="0" y="0"/>
          <wp:positionH relativeFrom="column">
            <wp:posOffset>3901821</wp:posOffset>
          </wp:positionH>
          <wp:positionV relativeFrom="paragraph">
            <wp:posOffset>-97740</wp:posOffset>
          </wp:positionV>
          <wp:extent cx="241539" cy="241539"/>
          <wp:effectExtent l="0" t="0" r="6350" b="635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39" cy="241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170F7A7" wp14:editId="75D99A3B">
              <wp:simplePos x="0" y="0"/>
              <wp:positionH relativeFrom="margin">
                <wp:posOffset>1013562</wp:posOffset>
              </wp:positionH>
              <wp:positionV relativeFrom="paragraph">
                <wp:posOffset>150520</wp:posOffset>
              </wp:positionV>
              <wp:extent cx="2129790" cy="621030"/>
              <wp:effectExtent l="0" t="0" r="0" b="7620"/>
              <wp:wrapNone/>
              <wp:docPr id="4" name="תיבת טקסט 4"/>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14:paraId="0C2F4C46" w14:textId="77777777" w:rsidR="007D2CEA" w:rsidRPr="00B677DC" w:rsidRDefault="007D2CEA"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F7A7" id="תיבת טקסט 4" o:spid="_x0000_s1028" type="#_x0000_t202" style="position:absolute;left:0;text-align:left;margin-left:79.8pt;margin-top:11.85pt;width:167.7pt;height:4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" filled="f" stroked="f" strokeweight=".5pt">
              <v:textbox>
                <w:txbxContent>
                  <w:p w14:paraId="0C2F4C46" w14:textId="77777777" w:rsidR="007D2CEA" w:rsidRPr="00B677DC" w:rsidRDefault="007D2CEA" w:rsidP="00BA1183">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Pr="00231368">
                        <w:rPr>
                          <w:rStyle w:val="Hyperlink"/>
                          <w:rFonts w:cs="Calibri"/>
                          <w:noProof/>
                          <w:sz w:val="14"/>
                          <w:szCs w:val="14"/>
                        </w:rPr>
                        <w:t>https://did.li/spotify-third-side-of-coin</w:t>
                      </w:r>
                    </w:hyperlink>
                  </w:p>
                </w:txbxContent>
              </v:textbox>
              <w10:wrap anchorx="margin"/>
            </v:shape>
          </w:pict>
        </mc:Fallback>
      </mc:AlternateContent>
    </w:r>
    <w:r w:rsidRPr="00F20046">
      <w:rPr>
        <w:rFonts w:cs="Calibri"/>
        <w:noProof/>
      </w:rPr>
      <w:drawing>
        <wp:anchor distT="0" distB="0" distL="114300" distR="114300" simplePos="0" relativeHeight="251665408" behindDoc="0" locked="0" layoutInCell="1" allowOverlap="1" wp14:anchorId="37FEBE19" wp14:editId="42CF97E1">
          <wp:simplePos x="0" y="0"/>
          <wp:positionH relativeFrom="column">
            <wp:posOffset>1971548</wp:posOffset>
          </wp:positionH>
          <wp:positionV relativeFrom="paragraph">
            <wp:posOffset>-91364</wp:posOffset>
          </wp:positionV>
          <wp:extent cx="266528" cy="262039"/>
          <wp:effectExtent l="0" t="0" r="635" b="5080"/>
          <wp:wrapNone/>
          <wp:docPr id="1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9" cstate="print">
                    <a:extLst>
                      <a:ext uri="{BEBA8EAE-BF5A-486C-A8C5-ECC9F3942E4B}">
                        <a14:imgProps xmlns:a14="http://schemas.microsoft.com/office/drawing/2010/main">
                          <a14:imgLayer r:embed="rId10">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66528" cy="2620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1026190" wp14:editId="4365AE73">
              <wp:simplePos x="0" y="0"/>
              <wp:positionH relativeFrom="margin">
                <wp:posOffset>-811480</wp:posOffset>
              </wp:positionH>
              <wp:positionV relativeFrom="paragraph">
                <wp:posOffset>149250</wp:posOffset>
              </wp:positionV>
              <wp:extent cx="2130281" cy="621030"/>
              <wp:effectExtent l="0" t="0" r="0" b="7620"/>
              <wp:wrapNone/>
              <wp:docPr id="5" name="תיבת טקסט 5"/>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14:paraId="15146548" w14:textId="77777777" w:rsidR="007D2CEA" w:rsidRPr="00F20046" w:rsidRDefault="007D2CEA"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1"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6190" id="תיבת טקסט 5" o:spid="_x0000_s1029" type="#_x0000_t202" style="position:absolute;left:0;text-align:left;margin-left:-63.9pt;margin-top:11.75pt;width:167.75pt;height:4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" filled="f" stroked="f" strokeweight=".5pt">
              <v:textbox>
                <w:txbxContent>
                  <w:p w14:paraId="15146548" w14:textId="77777777" w:rsidR="007D2CEA" w:rsidRPr="00F20046" w:rsidRDefault="007D2CEA" w:rsidP="00BA1183">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2"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Pr="00F20046">
      <w:rPr>
        <w:rFonts w:cs="Calibri"/>
        <w:noProof/>
      </w:rPr>
      <w:drawing>
        <wp:anchor distT="0" distB="0" distL="114300" distR="114300" simplePos="0" relativeHeight="251666432" behindDoc="0" locked="0" layoutInCell="1" allowOverlap="1" wp14:anchorId="2EE24327" wp14:editId="3936ECAF">
          <wp:simplePos x="0" y="0"/>
          <wp:positionH relativeFrom="margin">
            <wp:align>left</wp:align>
          </wp:positionH>
          <wp:positionV relativeFrom="paragraph">
            <wp:posOffset>-92130</wp:posOffset>
          </wp:positionV>
          <wp:extent cx="329206" cy="241456"/>
          <wp:effectExtent l="0" t="0" r="0" b="6350"/>
          <wp:wrapNone/>
          <wp:docPr id="1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13" cstate="print">
                    <a:extLst>
                      <a:ext uri="{BEBA8EAE-BF5A-486C-A8C5-ECC9F3942E4B}">
                        <a14:imgProps xmlns:a14="http://schemas.microsoft.com/office/drawing/2010/main">
                          <a14:imgLayer r:embed="rId14">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B22D44A" wp14:editId="5236BEC6">
              <wp:simplePos x="0" y="0"/>
              <wp:positionH relativeFrom="column">
                <wp:posOffset>-81915</wp:posOffset>
              </wp:positionH>
              <wp:positionV relativeFrom="paragraph">
                <wp:posOffset>-223149</wp:posOffset>
              </wp:positionV>
              <wp:extent cx="6228080" cy="0"/>
              <wp:effectExtent l="0" t="0" r="20320" b="19050"/>
              <wp:wrapNone/>
              <wp:docPr id="7" name="מחבר ישר 7"/>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67E4D" id="מחבר ישר 7"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zZnssygEAAL4DAAAOAAAA&#10;AAAAAAAAAAAAAC4CAABkcnMvZTJvRG9jLnhtbFBLAQItABQABgAIAAAAIQCeFB8N3wAAAAsBAAAP&#10;AAAAAAAAAAAAAAAAACQEAABkcnMvZG93bnJldi54bWxQSwUGAAAAAAQABADzAAAAMAUAAAAA&#10;" strokecolor="black [3040]"/>
          </w:pict>
        </mc:Fallback>
      </mc:AlternateContent>
    </w:r>
  </w:p>
  <w:p w14:paraId="191C6245" w14:textId="77777777" w:rsidR="007D2CEA" w:rsidRDefault="007D2CEA" w:rsidP="00BA1183">
    <w:pPr>
      <w:pStyle w:val="Footer"/>
      <w:jc w:val="right"/>
    </w:pPr>
  </w:p>
  <w:p w14:paraId="70F2A49D" w14:textId="77777777" w:rsidR="007D2CEA" w:rsidRPr="002F0867" w:rsidRDefault="007D2CEA" w:rsidP="00BA1183">
    <w:pPr>
      <w:pStyle w:val="Footer"/>
    </w:pPr>
  </w:p>
  <w:p w14:paraId="27A21A0A" w14:textId="77777777" w:rsidR="007D2CEA" w:rsidRPr="00BA1183" w:rsidRDefault="007D2CEA" w:rsidP="00BA1183">
    <w:pPr>
      <w:pStyle w:val="Footer"/>
    </w:pPr>
  </w:p>
  <w:p w14:paraId="56B98D72" w14:textId="77777777" w:rsidR="00B63307" w:rsidRDefault="00B6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526F3" w14:textId="77777777" w:rsidR="00F6700E" w:rsidRDefault="00F6700E" w:rsidP="00370D07">
      <w:pPr>
        <w:spacing w:after="0" w:line="240" w:lineRule="auto"/>
      </w:pPr>
      <w:r>
        <w:separator/>
      </w:r>
    </w:p>
  </w:footnote>
  <w:footnote w:type="continuationSeparator" w:id="0">
    <w:p w14:paraId="2458210A" w14:textId="77777777" w:rsidR="00F6700E" w:rsidRDefault="00F6700E" w:rsidP="00370D07">
      <w:pPr>
        <w:spacing w:after="0" w:line="240" w:lineRule="auto"/>
      </w:pPr>
      <w:r>
        <w:continuationSeparator/>
      </w:r>
    </w:p>
  </w:footnote>
  <w:footnote w:id="1">
    <w:p w14:paraId="6C87704B" w14:textId="02C18C52" w:rsidR="00706BFE" w:rsidRPr="00706BFE" w:rsidRDefault="005276FA" w:rsidP="00355C8F">
      <w:pPr>
        <w:pStyle w:val="FootnoteText"/>
        <w:rPr>
          <w:rtl/>
        </w:rPr>
      </w:pPr>
      <w:r>
        <w:rPr>
          <w:rStyle w:val="FootnoteReference"/>
        </w:rPr>
        <w:footnoteRef/>
      </w:r>
      <w:r>
        <w:rPr>
          <w:rtl/>
        </w:rPr>
        <w:t xml:space="preserve"> </w:t>
      </w:r>
      <w:r w:rsidR="00CF7312" w:rsidRPr="00CF7312">
        <w:rPr>
          <w:rtl/>
          <w:lang w:bidi="ar-SA"/>
        </w:rPr>
        <w:t xml:space="preserve">التقارير الدورية عن أسعار الخدمات المصرفية </w:t>
      </w:r>
      <w:r w:rsidR="00FE11E2">
        <w:rPr>
          <w:rFonts w:hint="cs"/>
          <w:rtl/>
          <w:lang w:bidi="ar-SA"/>
        </w:rPr>
        <w:t>الشائعة</w:t>
      </w:r>
      <w:r w:rsidR="00CF7312" w:rsidRPr="00CF7312">
        <w:rPr>
          <w:rtl/>
          <w:lang w:bidi="ar-SA"/>
        </w:rPr>
        <w:t xml:space="preserve"> للأسر</w:t>
      </w:r>
      <w:r w:rsidR="00FE11E2">
        <w:rPr>
          <w:rFonts w:hint="cs"/>
          <w:rtl/>
          <w:lang w:bidi="ar-SA"/>
        </w:rPr>
        <w:t xml:space="preserve">؛ </w:t>
      </w:r>
      <w:r w:rsidR="00CF7312" w:rsidRPr="00CF7312">
        <w:rPr>
          <w:rtl/>
          <w:lang w:bidi="ar-SA"/>
        </w:rPr>
        <w:t xml:space="preserve">نتائج المسح السنوي حول رضا </w:t>
      </w:r>
      <w:r w:rsidR="00FE11E2">
        <w:rPr>
          <w:rFonts w:hint="cs"/>
          <w:rtl/>
          <w:lang w:bidi="ar-SA"/>
        </w:rPr>
        <w:t>الزبائن</w:t>
      </w:r>
      <w:r w:rsidR="00CF7312" w:rsidRPr="00CF7312">
        <w:rPr>
          <w:rtl/>
          <w:lang w:bidi="ar-SA"/>
        </w:rPr>
        <w:t xml:space="preserve"> من </w:t>
      </w:r>
      <w:r w:rsidR="00FE11E2">
        <w:rPr>
          <w:rFonts w:hint="cs"/>
          <w:rtl/>
          <w:lang w:bidi="ar-SA"/>
        </w:rPr>
        <w:t>الأسر وأصحاب المصالح التجارية</w:t>
      </w:r>
      <w:r w:rsidR="00CF7312" w:rsidRPr="00CF7312">
        <w:rPr>
          <w:rtl/>
          <w:lang w:bidi="ar-SA"/>
        </w:rPr>
        <w:t xml:space="preserve">؛ مراجعة </w:t>
      </w:r>
      <w:r w:rsidR="00FE11E2">
        <w:rPr>
          <w:rFonts w:hint="cs"/>
          <w:rtl/>
          <w:lang w:bidi="ar-SA"/>
        </w:rPr>
        <w:t>لتوجهات الجمهور</w:t>
      </w:r>
      <w:r w:rsidR="00CF7312" w:rsidRPr="00CF7312">
        <w:rPr>
          <w:rtl/>
          <w:lang w:bidi="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754A5"/>
    <w:multiLevelType w:val="hybridMultilevel"/>
    <w:tmpl w:val="B4FEFC92"/>
    <w:lvl w:ilvl="0" w:tplc="C33686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Theme="minorHAns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B8B"/>
    <w:multiLevelType w:val="hybridMultilevel"/>
    <w:tmpl w:val="46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343F6"/>
    <w:multiLevelType w:val="multilevel"/>
    <w:tmpl w:val="006EB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A520A2"/>
    <w:multiLevelType w:val="multilevel"/>
    <w:tmpl w:val="668C6F78"/>
    <w:lvl w:ilvl="0">
      <w:start w:val="1"/>
      <w:numFmt w:val="decimal"/>
      <w:lvlText w:val="%1."/>
      <w:lvlJc w:val="left"/>
      <w:pPr>
        <w:ind w:left="360" w:hanging="360"/>
      </w:pPr>
      <w:rPr>
        <w:rFonts w:ascii="David" w:hAnsi="David" w:cs="David" w:hint="default"/>
        <w:b w:val="0"/>
        <w:bCs w:val="0"/>
        <w:sz w:val="24"/>
        <w:szCs w:val="24"/>
        <w:u w:val="none"/>
        <w:lang w:val="en-U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0971735">
    <w:abstractNumId w:val="8"/>
  </w:num>
  <w:num w:numId="2" w16cid:durableId="359017140">
    <w:abstractNumId w:val="1"/>
  </w:num>
  <w:num w:numId="3" w16cid:durableId="1514956679">
    <w:abstractNumId w:val="3"/>
  </w:num>
  <w:num w:numId="4" w16cid:durableId="1118376447">
    <w:abstractNumId w:val="9"/>
  </w:num>
  <w:num w:numId="5" w16cid:durableId="56249647">
    <w:abstractNumId w:val="7"/>
  </w:num>
  <w:num w:numId="6" w16cid:durableId="982346552">
    <w:abstractNumId w:val="5"/>
  </w:num>
  <w:num w:numId="7" w16cid:durableId="1464729768">
    <w:abstractNumId w:val="6"/>
  </w:num>
  <w:num w:numId="8" w16cid:durableId="1449809331">
    <w:abstractNumId w:val="11"/>
  </w:num>
  <w:num w:numId="9" w16cid:durableId="857307759">
    <w:abstractNumId w:val="4"/>
  </w:num>
  <w:num w:numId="10" w16cid:durableId="185489800">
    <w:abstractNumId w:val="2"/>
  </w:num>
  <w:num w:numId="11" w16cid:durableId="507906393">
    <w:abstractNumId w:val="12"/>
  </w:num>
  <w:num w:numId="12" w16cid:durableId="116536170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9624654">
    <w:abstractNumId w:val="13"/>
  </w:num>
  <w:num w:numId="14" w16cid:durableId="170540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9F"/>
    <w:rsid w:val="0000629B"/>
    <w:rsid w:val="00014C94"/>
    <w:rsid w:val="00015A6E"/>
    <w:rsid w:val="0002398D"/>
    <w:rsid w:val="00025701"/>
    <w:rsid w:val="00034C82"/>
    <w:rsid w:val="00051417"/>
    <w:rsid w:val="0005386E"/>
    <w:rsid w:val="00054FAB"/>
    <w:rsid w:val="00070463"/>
    <w:rsid w:val="00090CEB"/>
    <w:rsid w:val="000A6A6E"/>
    <w:rsid w:val="000C7A01"/>
    <w:rsid w:val="000E76E4"/>
    <w:rsid w:val="000F1A0B"/>
    <w:rsid w:val="000F1D07"/>
    <w:rsid w:val="001016FE"/>
    <w:rsid w:val="00102506"/>
    <w:rsid w:val="00126FC4"/>
    <w:rsid w:val="0014304C"/>
    <w:rsid w:val="0015130D"/>
    <w:rsid w:val="001523A9"/>
    <w:rsid w:val="00153D18"/>
    <w:rsid w:val="00156008"/>
    <w:rsid w:val="00165570"/>
    <w:rsid w:val="00172DAA"/>
    <w:rsid w:val="00180E56"/>
    <w:rsid w:val="001900D4"/>
    <w:rsid w:val="00193154"/>
    <w:rsid w:val="001A001A"/>
    <w:rsid w:val="001A5F01"/>
    <w:rsid w:val="001A785D"/>
    <w:rsid w:val="001C6E60"/>
    <w:rsid w:val="001D3465"/>
    <w:rsid w:val="001D58A7"/>
    <w:rsid w:val="001E1870"/>
    <w:rsid w:val="001E3599"/>
    <w:rsid w:val="00214644"/>
    <w:rsid w:val="00215D83"/>
    <w:rsid w:val="002163F5"/>
    <w:rsid w:val="00224DE7"/>
    <w:rsid w:val="00242026"/>
    <w:rsid w:val="002603EC"/>
    <w:rsid w:val="002623B6"/>
    <w:rsid w:val="002B16CD"/>
    <w:rsid w:val="002E151C"/>
    <w:rsid w:val="002E3C61"/>
    <w:rsid w:val="00300CB7"/>
    <w:rsid w:val="00316D51"/>
    <w:rsid w:val="00321C49"/>
    <w:rsid w:val="0032484D"/>
    <w:rsid w:val="00343B6C"/>
    <w:rsid w:val="00353083"/>
    <w:rsid w:val="00355C8F"/>
    <w:rsid w:val="00355E7A"/>
    <w:rsid w:val="00357896"/>
    <w:rsid w:val="00370D07"/>
    <w:rsid w:val="00374B30"/>
    <w:rsid w:val="00393898"/>
    <w:rsid w:val="00397773"/>
    <w:rsid w:val="003B210A"/>
    <w:rsid w:val="003B34A7"/>
    <w:rsid w:val="003C495C"/>
    <w:rsid w:val="003C6BFE"/>
    <w:rsid w:val="003D0505"/>
    <w:rsid w:val="003D2E5E"/>
    <w:rsid w:val="003D429D"/>
    <w:rsid w:val="003E0F97"/>
    <w:rsid w:val="003E3FE5"/>
    <w:rsid w:val="003E5033"/>
    <w:rsid w:val="003F0DC5"/>
    <w:rsid w:val="003F430A"/>
    <w:rsid w:val="004052CD"/>
    <w:rsid w:val="004077F3"/>
    <w:rsid w:val="004128CC"/>
    <w:rsid w:val="00433D3D"/>
    <w:rsid w:val="004357BF"/>
    <w:rsid w:val="00440E0B"/>
    <w:rsid w:val="004459DF"/>
    <w:rsid w:val="00445B2D"/>
    <w:rsid w:val="00447790"/>
    <w:rsid w:val="004825B7"/>
    <w:rsid w:val="00491B11"/>
    <w:rsid w:val="00493D2B"/>
    <w:rsid w:val="00494F0A"/>
    <w:rsid w:val="004B0599"/>
    <w:rsid w:val="004B16C8"/>
    <w:rsid w:val="004B2831"/>
    <w:rsid w:val="004B2F58"/>
    <w:rsid w:val="004C02F2"/>
    <w:rsid w:val="004C1C56"/>
    <w:rsid w:val="004C68AC"/>
    <w:rsid w:val="004E59A2"/>
    <w:rsid w:val="004F21A9"/>
    <w:rsid w:val="0050283A"/>
    <w:rsid w:val="005147DD"/>
    <w:rsid w:val="00516734"/>
    <w:rsid w:val="00526658"/>
    <w:rsid w:val="005276FA"/>
    <w:rsid w:val="00531721"/>
    <w:rsid w:val="00550B03"/>
    <w:rsid w:val="00550E16"/>
    <w:rsid w:val="00551EA2"/>
    <w:rsid w:val="005538F6"/>
    <w:rsid w:val="00555628"/>
    <w:rsid w:val="00567C02"/>
    <w:rsid w:val="00572395"/>
    <w:rsid w:val="00573C42"/>
    <w:rsid w:val="00581552"/>
    <w:rsid w:val="00581AD5"/>
    <w:rsid w:val="005901E6"/>
    <w:rsid w:val="005C7FF4"/>
    <w:rsid w:val="005D34AE"/>
    <w:rsid w:val="005D58C3"/>
    <w:rsid w:val="005D786D"/>
    <w:rsid w:val="005E437D"/>
    <w:rsid w:val="005F02AE"/>
    <w:rsid w:val="005F0D31"/>
    <w:rsid w:val="005F1C66"/>
    <w:rsid w:val="00602789"/>
    <w:rsid w:val="00602D10"/>
    <w:rsid w:val="006054D2"/>
    <w:rsid w:val="00632A68"/>
    <w:rsid w:val="0063611A"/>
    <w:rsid w:val="00644684"/>
    <w:rsid w:val="00646FE4"/>
    <w:rsid w:val="00651487"/>
    <w:rsid w:val="006525C5"/>
    <w:rsid w:val="0066144C"/>
    <w:rsid w:val="0066345C"/>
    <w:rsid w:val="0067022D"/>
    <w:rsid w:val="006868CD"/>
    <w:rsid w:val="006914D6"/>
    <w:rsid w:val="00696560"/>
    <w:rsid w:val="006967F2"/>
    <w:rsid w:val="006A738C"/>
    <w:rsid w:val="006B2669"/>
    <w:rsid w:val="006B2BFE"/>
    <w:rsid w:val="006B56E6"/>
    <w:rsid w:val="006C5E94"/>
    <w:rsid w:val="006D2BC6"/>
    <w:rsid w:val="006D7172"/>
    <w:rsid w:val="006D7DC9"/>
    <w:rsid w:val="006E2179"/>
    <w:rsid w:val="006E352B"/>
    <w:rsid w:val="006E3FC7"/>
    <w:rsid w:val="006E442E"/>
    <w:rsid w:val="006E5228"/>
    <w:rsid w:val="006F3AC2"/>
    <w:rsid w:val="00706BFE"/>
    <w:rsid w:val="00707D60"/>
    <w:rsid w:val="007246D6"/>
    <w:rsid w:val="007325B2"/>
    <w:rsid w:val="00736933"/>
    <w:rsid w:val="007369A3"/>
    <w:rsid w:val="00736CAB"/>
    <w:rsid w:val="007423DC"/>
    <w:rsid w:val="007472A4"/>
    <w:rsid w:val="00753698"/>
    <w:rsid w:val="00763D43"/>
    <w:rsid w:val="00767591"/>
    <w:rsid w:val="00773C34"/>
    <w:rsid w:val="0077460F"/>
    <w:rsid w:val="00782752"/>
    <w:rsid w:val="00797F63"/>
    <w:rsid w:val="007A26AA"/>
    <w:rsid w:val="007B4595"/>
    <w:rsid w:val="007C5620"/>
    <w:rsid w:val="007C635F"/>
    <w:rsid w:val="007D0A89"/>
    <w:rsid w:val="007D2CEA"/>
    <w:rsid w:val="007F3DD5"/>
    <w:rsid w:val="007F59B9"/>
    <w:rsid w:val="00822C33"/>
    <w:rsid w:val="00832ED1"/>
    <w:rsid w:val="00836EA3"/>
    <w:rsid w:val="00844F43"/>
    <w:rsid w:val="0087058D"/>
    <w:rsid w:val="00872867"/>
    <w:rsid w:val="008761A6"/>
    <w:rsid w:val="008852D3"/>
    <w:rsid w:val="00885CB4"/>
    <w:rsid w:val="00893DC7"/>
    <w:rsid w:val="00894496"/>
    <w:rsid w:val="008A2E42"/>
    <w:rsid w:val="008D763C"/>
    <w:rsid w:val="008E579E"/>
    <w:rsid w:val="008F2E42"/>
    <w:rsid w:val="008F659F"/>
    <w:rsid w:val="00905037"/>
    <w:rsid w:val="009071CA"/>
    <w:rsid w:val="009141E6"/>
    <w:rsid w:val="00916C93"/>
    <w:rsid w:val="00927DB2"/>
    <w:rsid w:val="00933641"/>
    <w:rsid w:val="0093694D"/>
    <w:rsid w:val="00936DC1"/>
    <w:rsid w:val="00940C21"/>
    <w:rsid w:val="00945DF5"/>
    <w:rsid w:val="00952475"/>
    <w:rsid w:val="009539A7"/>
    <w:rsid w:val="009606F6"/>
    <w:rsid w:val="0096327D"/>
    <w:rsid w:val="00977A1D"/>
    <w:rsid w:val="0098317C"/>
    <w:rsid w:val="009A76BF"/>
    <w:rsid w:val="009B7CDE"/>
    <w:rsid w:val="009D6FAF"/>
    <w:rsid w:val="009E40B6"/>
    <w:rsid w:val="009F294C"/>
    <w:rsid w:val="00A004C3"/>
    <w:rsid w:val="00A022F1"/>
    <w:rsid w:val="00A3704E"/>
    <w:rsid w:val="00A50592"/>
    <w:rsid w:val="00A51AF0"/>
    <w:rsid w:val="00A5739B"/>
    <w:rsid w:val="00A57A65"/>
    <w:rsid w:val="00A61819"/>
    <w:rsid w:val="00A61ADD"/>
    <w:rsid w:val="00A708AC"/>
    <w:rsid w:val="00A7198F"/>
    <w:rsid w:val="00A76B72"/>
    <w:rsid w:val="00A9386F"/>
    <w:rsid w:val="00A95AEE"/>
    <w:rsid w:val="00AA1A89"/>
    <w:rsid w:val="00AA2054"/>
    <w:rsid w:val="00AA7E03"/>
    <w:rsid w:val="00AB1782"/>
    <w:rsid w:val="00AB18DC"/>
    <w:rsid w:val="00AC150F"/>
    <w:rsid w:val="00AC27A5"/>
    <w:rsid w:val="00B0105C"/>
    <w:rsid w:val="00B04FFC"/>
    <w:rsid w:val="00B13E51"/>
    <w:rsid w:val="00B23B1F"/>
    <w:rsid w:val="00B27A43"/>
    <w:rsid w:val="00B330E9"/>
    <w:rsid w:val="00B56B38"/>
    <w:rsid w:val="00B60BEF"/>
    <w:rsid w:val="00B62E0F"/>
    <w:rsid w:val="00B63307"/>
    <w:rsid w:val="00B6379F"/>
    <w:rsid w:val="00B75C49"/>
    <w:rsid w:val="00B83381"/>
    <w:rsid w:val="00B97D3C"/>
    <w:rsid w:val="00BA24B9"/>
    <w:rsid w:val="00BB4381"/>
    <w:rsid w:val="00BD0BCF"/>
    <w:rsid w:val="00BF0B25"/>
    <w:rsid w:val="00BF64A6"/>
    <w:rsid w:val="00C1576D"/>
    <w:rsid w:val="00C22C55"/>
    <w:rsid w:val="00C732F0"/>
    <w:rsid w:val="00C81487"/>
    <w:rsid w:val="00C966F2"/>
    <w:rsid w:val="00CB52FC"/>
    <w:rsid w:val="00CC67AC"/>
    <w:rsid w:val="00CD21DE"/>
    <w:rsid w:val="00CD2A75"/>
    <w:rsid w:val="00CE4026"/>
    <w:rsid w:val="00CF277F"/>
    <w:rsid w:val="00CF6DAD"/>
    <w:rsid w:val="00CF7312"/>
    <w:rsid w:val="00D03213"/>
    <w:rsid w:val="00D11D17"/>
    <w:rsid w:val="00D1664C"/>
    <w:rsid w:val="00D23A44"/>
    <w:rsid w:val="00D25A6D"/>
    <w:rsid w:val="00D33AA5"/>
    <w:rsid w:val="00D4108D"/>
    <w:rsid w:val="00D44B49"/>
    <w:rsid w:val="00D451F7"/>
    <w:rsid w:val="00D45773"/>
    <w:rsid w:val="00D655E7"/>
    <w:rsid w:val="00D67AEC"/>
    <w:rsid w:val="00D76CFD"/>
    <w:rsid w:val="00D834B0"/>
    <w:rsid w:val="00D87F8F"/>
    <w:rsid w:val="00D92289"/>
    <w:rsid w:val="00DB289B"/>
    <w:rsid w:val="00DC3378"/>
    <w:rsid w:val="00DC4FDF"/>
    <w:rsid w:val="00DC5042"/>
    <w:rsid w:val="00DD4C23"/>
    <w:rsid w:val="00DD5936"/>
    <w:rsid w:val="00DD64D0"/>
    <w:rsid w:val="00DD662E"/>
    <w:rsid w:val="00DE0687"/>
    <w:rsid w:val="00DE17FD"/>
    <w:rsid w:val="00DE4461"/>
    <w:rsid w:val="00DF0A2E"/>
    <w:rsid w:val="00E1573B"/>
    <w:rsid w:val="00E335FA"/>
    <w:rsid w:val="00E41C77"/>
    <w:rsid w:val="00E44919"/>
    <w:rsid w:val="00E6475E"/>
    <w:rsid w:val="00E674A4"/>
    <w:rsid w:val="00E719C1"/>
    <w:rsid w:val="00E94CB0"/>
    <w:rsid w:val="00EA12D0"/>
    <w:rsid w:val="00ED08DE"/>
    <w:rsid w:val="00ED5731"/>
    <w:rsid w:val="00EF11B2"/>
    <w:rsid w:val="00F03FC9"/>
    <w:rsid w:val="00F25F8C"/>
    <w:rsid w:val="00F444D0"/>
    <w:rsid w:val="00F45027"/>
    <w:rsid w:val="00F51002"/>
    <w:rsid w:val="00F61B2B"/>
    <w:rsid w:val="00F6700E"/>
    <w:rsid w:val="00F7615A"/>
    <w:rsid w:val="00F850C8"/>
    <w:rsid w:val="00F87570"/>
    <w:rsid w:val="00F8795E"/>
    <w:rsid w:val="00FA4264"/>
    <w:rsid w:val="00FB6F37"/>
    <w:rsid w:val="00FB79F2"/>
    <w:rsid w:val="00FC5F41"/>
    <w:rsid w:val="00FC637D"/>
    <w:rsid w:val="00FD052E"/>
    <w:rsid w:val="00FD4E7B"/>
    <w:rsid w:val="00FE11E2"/>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659F"/>
    <w:rPr>
      <w:sz w:val="16"/>
      <w:szCs w:val="16"/>
    </w:rPr>
  </w:style>
  <w:style w:type="paragraph" w:styleId="CommentText">
    <w:name w:val="annotation text"/>
    <w:basedOn w:val="Normal"/>
    <w:link w:val="CommentTextChar"/>
    <w:uiPriority w:val="99"/>
    <w:semiHidden/>
    <w:unhideWhenUsed/>
    <w:rsid w:val="008F659F"/>
    <w:pPr>
      <w:spacing w:line="240" w:lineRule="auto"/>
    </w:pPr>
    <w:rPr>
      <w:sz w:val="20"/>
      <w:szCs w:val="20"/>
    </w:rPr>
  </w:style>
  <w:style w:type="character" w:customStyle="1" w:styleId="CommentTextChar">
    <w:name w:val="Comment Text Char"/>
    <w:basedOn w:val="DefaultParagraphFont"/>
    <w:link w:val="CommentText"/>
    <w:uiPriority w:val="99"/>
    <w:semiHidden/>
    <w:rsid w:val="008F659F"/>
    <w:rPr>
      <w:sz w:val="20"/>
      <w:szCs w:val="20"/>
    </w:rPr>
  </w:style>
  <w:style w:type="paragraph" w:styleId="CommentSubject">
    <w:name w:val="annotation subject"/>
    <w:basedOn w:val="CommentText"/>
    <w:next w:val="CommentText"/>
    <w:link w:val="CommentSubjectChar"/>
    <w:uiPriority w:val="99"/>
    <w:semiHidden/>
    <w:unhideWhenUsed/>
    <w:rsid w:val="008F659F"/>
    <w:rPr>
      <w:b/>
      <w:bCs/>
    </w:rPr>
  </w:style>
  <w:style w:type="character" w:customStyle="1" w:styleId="CommentSubjectChar">
    <w:name w:val="Comment Subject Char"/>
    <w:basedOn w:val="CommentTextChar"/>
    <w:link w:val="CommentSubject"/>
    <w:uiPriority w:val="99"/>
    <w:semiHidden/>
    <w:rsid w:val="008F659F"/>
    <w:rPr>
      <w:b/>
      <w:bCs/>
      <w:sz w:val="20"/>
      <w:szCs w:val="20"/>
    </w:rPr>
  </w:style>
  <w:style w:type="paragraph" w:styleId="Revision">
    <w:name w:val="Revision"/>
    <w:hidden/>
    <w:uiPriority w:val="99"/>
    <w:semiHidden/>
    <w:rsid w:val="008F659F"/>
    <w:pPr>
      <w:spacing w:after="0" w:line="240" w:lineRule="auto"/>
    </w:pPr>
  </w:style>
  <w:style w:type="paragraph" w:styleId="BalloonText">
    <w:name w:val="Balloon Text"/>
    <w:basedOn w:val="Normal"/>
    <w:link w:val="BalloonTextChar"/>
    <w:uiPriority w:val="99"/>
    <w:semiHidden/>
    <w:unhideWhenUsed/>
    <w:rsid w:val="008F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9F"/>
    <w:rPr>
      <w:rFonts w:ascii="Tahoma" w:hAnsi="Tahoma" w:cs="Tahoma"/>
      <w:sz w:val="16"/>
      <w:szCs w:val="16"/>
    </w:rPr>
  </w:style>
  <w:style w:type="character" w:styleId="Hyperlink">
    <w:name w:val="Hyperlink"/>
    <w:basedOn w:val="DefaultParagraphFont"/>
    <w:uiPriority w:val="99"/>
    <w:unhideWhenUsed/>
    <w:rsid w:val="00370D07"/>
    <w:rPr>
      <w:color w:val="0000FF" w:themeColor="hyperlink"/>
      <w:u w:val="single"/>
    </w:rPr>
  </w:style>
  <w:style w:type="character" w:customStyle="1" w:styleId="FootnoteTextChar">
    <w:name w:val="Footnote Text Char"/>
    <w:aliases w:val="טקסט הערות שוליים תו2 Char,טקסט הערות שוליים תו1 תו Char,טקסט הערות שוליים תו תו תו Char,תו תו תו תו Char,טקסט הערות שוליים תו תו1 Char,תו תו תו1 Char,Footnote Text תו Char"/>
    <w:basedOn w:val="DefaultParagraphFont"/>
    <w:link w:val="FootnoteText"/>
    <w:uiPriority w:val="99"/>
    <w:semiHidden/>
    <w:locked/>
    <w:rsid w:val="00370D07"/>
    <w:rPr>
      <w:rFonts w:ascii="Times New Roman" w:eastAsia="Times New Roman" w:hAnsi="Times New Roman" w:cs="Times New Roman"/>
      <w:sz w:val="20"/>
      <w:szCs w:val="20"/>
    </w:rPr>
  </w:style>
  <w:style w:type="paragraph" w:styleId="FootnoteText">
    <w:name w:val="footnote text"/>
    <w:aliases w:val="טקסט הערות שוליים תו2,טקסט הערות שוליים תו1 תו,טקסט הערות שוליים תו תו תו,תו תו תו תו,טקסט הערות שוליים תו תו1,תו תו תו1,Footnote Text תו"/>
    <w:basedOn w:val="Normal"/>
    <w:link w:val="FootnoteTextChar"/>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DefaultParagraphFont"/>
    <w:uiPriority w:val="99"/>
    <w:semiHidden/>
    <w:rsid w:val="00370D07"/>
    <w:rPr>
      <w:sz w:val="20"/>
      <w:szCs w:val="20"/>
    </w:rPr>
  </w:style>
  <w:style w:type="paragraph" w:styleId="PlainText">
    <w:name w:val="Plain Text"/>
    <w:basedOn w:val="Normal"/>
    <w:link w:val="PlainTextChar"/>
    <w:uiPriority w:val="99"/>
    <w:unhideWhenUsed/>
    <w:rsid w:val="00370D07"/>
    <w:pPr>
      <w:bidi/>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70D07"/>
    <w:rPr>
      <w:rFonts w:ascii="Calibri" w:hAnsi="Calibri" w:cs="Consolas"/>
      <w:szCs w:val="21"/>
    </w:rPr>
  </w:style>
  <w:style w:type="character" w:customStyle="1" w:styleId="ListParagraphChar">
    <w:name w:val="List Paragraph Char"/>
    <w:link w:val="ListParagraph"/>
    <w:uiPriority w:val="34"/>
    <w:locked/>
    <w:rsid w:val="00370D0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FootnoteReference">
    <w:name w:val="footnote reference"/>
    <w:uiPriority w:val="99"/>
    <w:semiHidden/>
    <w:unhideWhenUsed/>
    <w:rsid w:val="00370D07"/>
    <w:rPr>
      <w:vertAlign w:val="superscript"/>
    </w:rPr>
  </w:style>
  <w:style w:type="character" w:styleId="FollowedHyperlink">
    <w:name w:val="FollowedHyperlink"/>
    <w:basedOn w:val="DefaultParagraphFont"/>
    <w:uiPriority w:val="99"/>
    <w:semiHidden/>
    <w:unhideWhenUsed/>
    <w:rsid w:val="00736933"/>
    <w:rPr>
      <w:color w:val="800080" w:themeColor="followedHyperlink"/>
      <w:u w:val="single"/>
    </w:rPr>
  </w:style>
  <w:style w:type="character" w:customStyle="1" w:styleId="apple-converted-space">
    <w:name w:val="apple-converted-space"/>
    <w:basedOn w:val="DefaultParagraphFont"/>
    <w:rsid w:val="007C635F"/>
  </w:style>
  <w:style w:type="paragraph" w:styleId="NormalWeb">
    <w:name w:val="Normal (Web)"/>
    <w:basedOn w:val="Normal"/>
    <w:uiPriority w:val="99"/>
    <w:semiHidden/>
    <w:unhideWhenUsed/>
    <w:rsid w:val="007C635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633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307"/>
  </w:style>
  <w:style w:type="paragraph" w:styleId="Footer">
    <w:name w:val="footer"/>
    <w:basedOn w:val="Normal"/>
    <w:link w:val="FooterChar"/>
    <w:uiPriority w:val="99"/>
    <w:unhideWhenUsed/>
    <w:rsid w:val="00B633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307"/>
  </w:style>
  <w:style w:type="paragraph" w:styleId="BodyText">
    <w:name w:val="Body Text"/>
    <w:basedOn w:val="Normal"/>
    <w:link w:val="BodyTextChar"/>
    <w:rsid w:val="00B97D3C"/>
    <w:pPr>
      <w:bidi/>
      <w:spacing w:after="0" w:line="360" w:lineRule="auto"/>
      <w:jc w:val="both"/>
    </w:pPr>
    <w:rPr>
      <w:rFonts w:ascii="Times New Roman" w:eastAsia="Times New Roman" w:hAnsi="Times New Roman" w:cs="David"/>
      <w:sz w:val="20"/>
      <w:szCs w:val="24"/>
      <w:lang w:eastAsia="he-IL"/>
    </w:rPr>
  </w:style>
  <w:style w:type="character" w:customStyle="1" w:styleId="BodyTextChar">
    <w:name w:val="Body Text Char"/>
    <w:basedOn w:val="DefaultParagraphFont"/>
    <w:link w:val="BodyText"/>
    <w:rsid w:val="00B97D3C"/>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305361013">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695274133">
      <w:bodyDiv w:val="1"/>
      <w:marLeft w:val="0"/>
      <w:marRight w:val="0"/>
      <w:marTop w:val="0"/>
      <w:marBottom w:val="0"/>
      <w:divBdr>
        <w:top w:val="none" w:sz="0" w:space="0" w:color="auto"/>
        <w:left w:val="none" w:sz="0" w:space="0" w:color="auto"/>
        <w:bottom w:val="none" w:sz="0" w:space="0" w:color="auto"/>
        <w:right w:val="none" w:sz="0" w:space="0" w:color="auto"/>
      </w:divBdr>
    </w:div>
    <w:div w:id="736976219">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858004340">
      <w:bodyDiv w:val="1"/>
      <w:marLeft w:val="0"/>
      <w:marRight w:val="0"/>
      <w:marTop w:val="0"/>
      <w:marBottom w:val="0"/>
      <w:divBdr>
        <w:top w:val="none" w:sz="0" w:space="0" w:color="auto"/>
        <w:left w:val="none" w:sz="0" w:space="0" w:color="auto"/>
        <w:bottom w:val="none" w:sz="0" w:space="0" w:color="auto"/>
        <w:right w:val="none" w:sz="0" w:space="0" w:color="auto"/>
      </w:divBdr>
    </w:div>
    <w:div w:id="1299258923">
      <w:bodyDiv w:val="1"/>
      <w:marLeft w:val="0"/>
      <w:marRight w:val="0"/>
      <w:marTop w:val="0"/>
      <w:marBottom w:val="0"/>
      <w:divBdr>
        <w:top w:val="none" w:sz="0" w:space="0" w:color="auto"/>
        <w:left w:val="none" w:sz="0" w:space="0" w:color="auto"/>
        <w:bottom w:val="none" w:sz="0" w:space="0" w:color="auto"/>
        <w:right w:val="none" w:sz="0" w:space="0" w:color="auto"/>
      </w:divBdr>
    </w:div>
    <w:div w:id="18974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footer1.xml.rels>&#65279;<?xml version="1.0" encoding="utf-8" standalone="yes"?>
<Relationships xmlns="http://schemas.openxmlformats.org/package/2006/relationships">
  <Relationship Id="rId8" Type="http://schemas.openxmlformats.org/officeDocument/2006/relationships/hyperlink" Target="https://did.li/spotify-third-side-of-coin" TargetMode="External" />
  <Relationship Id="rId13" Type="http://schemas.openxmlformats.org/officeDocument/2006/relationships/image" Target="media/image5.png" />
  <Relationship Id="rId3" Type="http://schemas.openxmlformats.org/officeDocument/2006/relationships/image" Target="media/image2.png" />
  <Relationship Id="rId7" Type="http://schemas.openxmlformats.org/officeDocument/2006/relationships/hyperlink" Target="https://did.li/spotify-third-side-of-coin" TargetMode="External" />
  <Relationship Id="rId12" Type="http://schemas.openxmlformats.org/officeDocument/2006/relationships/hyperlink" Target="https://www.youtube.com/user/thebankofisrael" TargetMode="External" />
  <Relationship Id="rId2" Type="http://schemas.openxmlformats.org/officeDocument/2006/relationships/hyperlink" Target="https://www.boi.org.il/" TargetMode="External" />
  <Relationship Id="rId1" Type="http://schemas.openxmlformats.org/officeDocument/2006/relationships/hyperlink" Target="https://www.boi.org.il/" TargetMode="External" />
  <Relationship Id="rId6" Type="http://schemas.openxmlformats.org/officeDocument/2006/relationships/image" Target="media/image3.png" />
  <Relationship Id="rId11" Type="http://schemas.openxmlformats.org/officeDocument/2006/relationships/hyperlink" Target="https://www.youtube.com/user/thebankofisrael" TargetMode="External" />
  <Relationship Id="rId5" Type="http://schemas.openxmlformats.org/officeDocument/2006/relationships/hyperlink" Target="https://www.facebook.com/bankisraelvc" TargetMode="External" />
  <Relationship Id="rId10" Type="http://schemas.microsoft.com/office/2007/relationships/hdphoto" Target="media/hdphoto1.wdp" />
  <Relationship Id="rId4" Type="http://schemas.openxmlformats.org/officeDocument/2006/relationships/hyperlink" Target="https://www.facebook.com/bankisraelvc" TargetMode="External" />
  <Relationship Id="rId9" Type="http://schemas.openxmlformats.org/officeDocument/2006/relationships/image" Target="media/image4.png" />
  <Relationship Id="rId14" Type="http://schemas.microsoft.com/office/2007/relationships/hdphoto" Target="media/hdphoto2.wdp"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8635-173F-45F8-821F-704A431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2024-04-11T09:06:00Z</dcterms:created>
  <dcterms:modified xsi:type="dcterms:W3CDTF">2024-04-11T09:06:00Z</dcterms:modified>
</cp:coreProperties>
</file>