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27"/>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6D01EC" w:rsidRPr="001F3B07" w:rsidTr="006D01EC">
        <w:tc>
          <w:tcPr>
            <w:tcW w:w="3343" w:type="dxa"/>
            <w:tcBorders>
              <w:top w:val="nil"/>
              <w:left w:val="nil"/>
              <w:bottom w:val="nil"/>
              <w:right w:val="nil"/>
            </w:tcBorders>
            <w:vAlign w:val="center"/>
          </w:tcPr>
          <w:p w:rsidR="006D01EC" w:rsidRPr="001F3B07" w:rsidRDefault="006D01EC" w:rsidP="006D01EC">
            <w:pPr>
              <w:spacing w:after="200" w:line="360" w:lineRule="auto"/>
              <w:jc w:val="both"/>
              <w:rPr>
                <w:rFonts w:asciiTheme="minorHAnsi" w:hAnsiTheme="minorHAnsi" w:cstheme="minorHAnsi"/>
                <w:b/>
                <w:bCs/>
              </w:rPr>
            </w:pPr>
            <w:r w:rsidRPr="001F3B07">
              <w:rPr>
                <w:rFonts w:asciiTheme="minorHAnsi" w:hAnsiTheme="minorHAnsi" w:cstheme="minorHAnsi"/>
                <w:b/>
                <w:bCs/>
                <w:rtl/>
              </w:rPr>
              <w:t>בנק ישראל</w:t>
            </w:r>
          </w:p>
          <w:p w:rsidR="006D01EC" w:rsidRPr="001F3B07" w:rsidRDefault="006D01EC" w:rsidP="006D01EC">
            <w:pPr>
              <w:spacing w:after="200" w:line="360" w:lineRule="auto"/>
              <w:jc w:val="both"/>
              <w:rPr>
                <w:rFonts w:asciiTheme="minorHAnsi" w:hAnsiTheme="minorHAnsi" w:cstheme="minorHAnsi"/>
              </w:rPr>
            </w:pPr>
            <w:r w:rsidRPr="001F3B07">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6D01EC" w:rsidRPr="001F3B07" w:rsidRDefault="006D01EC" w:rsidP="006D01EC">
            <w:pPr>
              <w:spacing w:after="200" w:line="360" w:lineRule="auto"/>
              <w:jc w:val="both"/>
              <w:rPr>
                <w:rFonts w:asciiTheme="minorHAnsi" w:hAnsiTheme="minorHAnsi" w:cstheme="minorHAnsi"/>
              </w:rPr>
            </w:pPr>
            <w:r w:rsidRPr="001F3B07">
              <w:rPr>
                <w:rFonts w:asciiTheme="minorHAnsi" w:hAnsiTheme="minorHAnsi" w:cstheme="minorHAnsi"/>
                <w:noProof/>
              </w:rPr>
              <w:drawing>
                <wp:inline distT="0" distB="0" distL="0" distR="0" wp14:anchorId="6CDCA6F7" wp14:editId="67FE3CCD">
                  <wp:extent cx="945515" cy="945515"/>
                  <wp:effectExtent l="0" t="0" r="6985" b="6985"/>
                  <wp:docPr id="14" name="תמונה 14"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6D01EC" w:rsidRPr="001F3B07" w:rsidRDefault="006D01EC" w:rsidP="006D01EC">
            <w:pPr>
              <w:spacing w:after="200" w:line="360" w:lineRule="auto"/>
              <w:jc w:val="both"/>
              <w:rPr>
                <w:rFonts w:asciiTheme="minorHAnsi" w:hAnsiTheme="minorHAnsi" w:cstheme="minorHAnsi"/>
              </w:rPr>
            </w:pPr>
            <w:r w:rsidRPr="001F3B07">
              <w:rPr>
                <w:rFonts w:asciiTheme="minorHAnsi" w:hAnsiTheme="minorHAnsi" w:cstheme="minorHAnsi"/>
                <w:rtl/>
              </w:rPr>
              <w:t xml:space="preserve">‏ירושלים‏, </w:t>
            </w:r>
            <w:r w:rsidRPr="00A80E99">
              <w:rPr>
                <w:rFonts w:asciiTheme="minorHAnsi" w:hAnsiTheme="minorHAnsi" w:cstheme="minorHAnsi"/>
                <w:rtl/>
              </w:rPr>
              <w:t>ז'</w:t>
            </w:r>
            <w:r w:rsidRPr="001F3B07">
              <w:rPr>
                <w:rFonts w:asciiTheme="minorHAnsi" w:hAnsiTheme="minorHAnsi" w:cstheme="minorHAnsi"/>
                <w:rtl/>
              </w:rPr>
              <w:t xml:space="preserve"> </w:t>
            </w:r>
            <w:r w:rsidRPr="00A80E99">
              <w:rPr>
                <w:rFonts w:asciiTheme="minorHAnsi" w:hAnsiTheme="minorHAnsi" w:cstheme="minorHAnsi"/>
                <w:rtl/>
              </w:rPr>
              <w:t>בתשרי</w:t>
            </w:r>
            <w:r w:rsidRPr="001F3B07">
              <w:rPr>
                <w:rFonts w:asciiTheme="minorHAnsi" w:hAnsiTheme="minorHAnsi" w:cstheme="minorHAnsi"/>
                <w:rtl/>
              </w:rPr>
              <w:t>, תשפ</w:t>
            </w:r>
            <w:r w:rsidRPr="00A80E99">
              <w:rPr>
                <w:rFonts w:asciiTheme="minorHAnsi" w:hAnsiTheme="minorHAnsi" w:cstheme="minorHAnsi"/>
                <w:rtl/>
              </w:rPr>
              <w:t>"ה</w:t>
            </w:r>
          </w:p>
          <w:p w:rsidR="006D01EC" w:rsidRPr="001F3B07" w:rsidRDefault="006D01EC" w:rsidP="006D01EC">
            <w:pPr>
              <w:spacing w:after="200" w:line="360" w:lineRule="auto"/>
              <w:jc w:val="both"/>
              <w:rPr>
                <w:rFonts w:asciiTheme="minorHAnsi" w:hAnsiTheme="minorHAnsi" w:cstheme="minorHAnsi"/>
              </w:rPr>
            </w:pPr>
            <w:r w:rsidRPr="001F3B07">
              <w:rPr>
                <w:rFonts w:asciiTheme="minorHAnsi" w:hAnsiTheme="minorHAnsi" w:cstheme="minorHAnsi"/>
                <w:rtl/>
              </w:rPr>
              <w:t>‏</w:t>
            </w:r>
            <w:r w:rsidRPr="00A80E99">
              <w:rPr>
                <w:rFonts w:asciiTheme="minorHAnsi" w:hAnsiTheme="minorHAnsi" w:cstheme="minorHAnsi"/>
              </w:rPr>
              <w:t xml:space="preserve"> 09 </w:t>
            </w:r>
            <w:r w:rsidRPr="00A80E99">
              <w:rPr>
                <w:rFonts w:asciiTheme="minorHAnsi" w:hAnsiTheme="minorHAnsi" w:cstheme="minorHAnsi"/>
                <w:rtl/>
              </w:rPr>
              <w:t>באוקטובר</w:t>
            </w:r>
            <w:r w:rsidRPr="001F3B07">
              <w:rPr>
                <w:rFonts w:asciiTheme="minorHAnsi" w:hAnsiTheme="minorHAnsi" w:cstheme="minorHAnsi"/>
                <w:rtl/>
              </w:rPr>
              <w:t xml:space="preserve"> 2024</w:t>
            </w:r>
          </w:p>
        </w:tc>
      </w:tr>
    </w:tbl>
    <w:p w:rsidR="008A789C" w:rsidRDefault="008A789C" w:rsidP="00194078">
      <w:pPr>
        <w:rPr>
          <w:rFonts w:cs="Calibri"/>
          <w:b/>
          <w:bCs/>
          <w:sz w:val="24"/>
          <w:szCs w:val="24"/>
          <w:rtl/>
        </w:rPr>
      </w:pPr>
    </w:p>
    <w:p w:rsidR="006D01EC" w:rsidRPr="006D01EC" w:rsidRDefault="006D01EC" w:rsidP="00194078">
      <w:pPr>
        <w:rPr>
          <w:rFonts w:cs="Calibri"/>
          <w:sz w:val="24"/>
          <w:szCs w:val="24"/>
          <w:rtl/>
        </w:rPr>
      </w:pPr>
      <w:r w:rsidRPr="006D01EC">
        <w:rPr>
          <w:rFonts w:cs="Calibri" w:hint="cs"/>
          <w:sz w:val="24"/>
          <w:szCs w:val="24"/>
          <w:rtl/>
        </w:rPr>
        <w:t>הודעה לעיתונות:</w:t>
      </w:r>
    </w:p>
    <w:p w:rsidR="006D01EC" w:rsidRPr="006D01EC" w:rsidRDefault="006D01EC" w:rsidP="006D01EC">
      <w:pPr>
        <w:jc w:val="center"/>
        <w:rPr>
          <w:rFonts w:cs="Calibri" w:hint="cs"/>
          <w:b/>
          <w:bCs/>
          <w:sz w:val="24"/>
          <w:szCs w:val="24"/>
          <w:rtl/>
        </w:rPr>
      </w:pPr>
      <w:r w:rsidRPr="006D01EC">
        <w:rPr>
          <w:rFonts w:cs="Calibri"/>
          <w:b/>
          <w:bCs/>
          <w:sz w:val="24"/>
          <w:szCs w:val="24"/>
          <w:rtl/>
        </w:rPr>
        <w:t>הוועדה המוניטרית החליטה ב-0</w:t>
      </w:r>
      <w:r>
        <w:rPr>
          <w:rFonts w:cs="Calibri" w:hint="cs"/>
          <w:b/>
          <w:bCs/>
          <w:sz w:val="24"/>
          <w:szCs w:val="24"/>
          <w:rtl/>
        </w:rPr>
        <w:t>9</w:t>
      </w:r>
      <w:r w:rsidRPr="006D01EC">
        <w:rPr>
          <w:rFonts w:cs="Calibri"/>
          <w:b/>
          <w:bCs/>
          <w:sz w:val="24"/>
          <w:szCs w:val="24"/>
          <w:rtl/>
        </w:rPr>
        <w:t>/</w:t>
      </w:r>
      <w:r>
        <w:rPr>
          <w:rFonts w:cs="Calibri" w:hint="cs"/>
          <w:b/>
          <w:bCs/>
          <w:sz w:val="24"/>
          <w:szCs w:val="24"/>
          <w:rtl/>
        </w:rPr>
        <w:t>10</w:t>
      </w:r>
      <w:r w:rsidRPr="006D01EC">
        <w:rPr>
          <w:rFonts w:cs="Calibri"/>
          <w:b/>
          <w:bCs/>
          <w:sz w:val="24"/>
          <w:szCs w:val="24"/>
          <w:rtl/>
        </w:rPr>
        <w:t>/2024 להותיר את הריבית ללא שינוי ברמה של 4.5%</w:t>
      </w:r>
    </w:p>
    <w:p w:rsidR="008A789C" w:rsidRDefault="008A789C" w:rsidP="00194078">
      <w:pPr>
        <w:rPr>
          <w:rFonts w:cs="Calibri"/>
          <w:b/>
          <w:bCs/>
          <w:sz w:val="24"/>
          <w:szCs w:val="24"/>
          <w:rtl/>
        </w:rPr>
      </w:pPr>
      <w:bookmarkStart w:id="0" w:name="_GoBack"/>
      <w:bookmarkEnd w:id="0"/>
    </w:p>
    <w:p w:rsidR="002C4FBB" w:rsidRPr="00194078" w:rsidRDefault="002C4FBB" w:rsidP="00807A60">
      <w:pPr>
        <w:pStyle w:val="aa"/>
        <w:numPr>
          <w:ilvl w:val="0"/>
          <w:numId w:val="21"/>
        </w:numPr>
        <w:spacing w:after="120" w:line="360" w:lineRule="auto"/>
        <w:jc w:val="both"/>
        <w:rPr>
          <w:rFonts w:cs="Calibri"/>
          <w:b/>
          <w:bCs/>
          <w:sz w:val="24"/>
          <w:szCs w:val="24"/>
        </w:rPr>
      </w:pPr>
      <w:r w:rsidRPr="00194078">
        <w:rPr>
          <w:rFonts w:cs="Calibri"/>
          <w:b/>
          <w:bCs/>
          <w:sz w:val="24"/>
          <w:szCs w:val="24"/>
          <w:rtl/>
        </w:rPr>
        <w:t xml:space="preserve">על רקע מגבלות ההיצע במשק, אנו עדים לעלייה בסביבת האינפלציה. </w:t>
      </w:r>
      <w:r w:rsidR="00807A60">
        <w:rPr>
          <w:rFonts w:cs="Calibri" w:hint="cs"/>
          <w:b/>
          <w:bCs/>
          <w:sz w:val="24"/>
          <w:szCs w:val="24"/>
          <w:rtl/>
        </w:rPr>
        <w:t>העלייה</w:t>
      </w:r>
      <w:r w:rsidR="00807A60" w:rsidRPr="00194078">
        <w:rPr>
          <w:rFonts w:cs="Calibri"/>
          <w:b/>
          <w:bCs/>
          <w:sz w:val="24"/>
          <w:szCs w:val="24"/>
          <w:rtl/>
        </w:rPr>
        <w:t xml:space="preserve"> </w:t>
      </w:r>
      <w:r w:rsidR="00047C0D" w:rsidRPr="00194078">
        <w:rPr>
          <w:rFonts w:cs="Calibri" w:hint="cs"/>
          <w:b/>
          <w:bCs/>
          <w:sz w:val="24"/>
          <w:szCs w:val="24"/>
          <w:rtl/>
        </w:rPr>
        <w:t>ב</w:t>
      </w:r>
      <w:r w:rsidRPr="00194078">
        <w:rPr>
          <w:rFonts w:cs="Calibri"/>
          <w:b/>
          <w:bCs/>
          <w:sz w:val="24"/>
          <w:szCs w:val="24"/>
          <w:rtl/>
        </w:rPr>
        <w:t xml:space="preserve">קצב האינפלציה </w:t>
      </w:r>
      <w:r w:rsidR="00047C0D" w:rsidRPr="00194078">
        <w:rPr>
          <w:rFonts w:cs="Calibri" w:hint="cs"/>
          <w:b/>
          <w:bCs/>
          <w:sz w:val="24"/>
          <w:szCs w:val="24"/>
          <w:rtl/>
        </w:rPr>
        <w:t xml:space="preserve">היא </w:t>
      </w:r>
      <w:r w:rsidRPr="00194078">
        <w:rPr>
          <w:rFonts w:cs="Calibri"/>
          <w:b/>
          <w:bCs/>
          <w:sz w:val="24"/>
          <w:szCs w:val="24"/>
          <w:rtl/>
        </w:rPr>
        <w:t>רוחבית ומתבטאת ברכיב הבלתי סחיר וברכיב הסחיר</w:t>
      </w:r>
      <w:r w:rsidR="00047C0D" w:rsidRPr="00194078">
        <w:rPr>
          <w:rFonts w:cs="Calibri" w:hint="cs"/>
          <w:b/>
          <w:bCs/>
          <w:sz w:val="24"/>
          <w:szCs w:val="24"/>
          <w:rtl/>
        </w:rPr>
        <w:t xml:space="preserve"> כאחד</w:t>
      </w:r>
      <w:r w:rsidRPr="00194078">
        <w:rPr>
          <w:rFonts w:cs="Calibri"/>
          <w:b/>
          <w:bCs/>
          <w:sz w:val="24"/>
          <w:szCs w:val="24"/>
          <w:rtl/>
        </w:rPr>
        <w:t>.</w:t>
      </w:r>
    </w:p>
    <w:p w:rsidR="002C4FBB" w:rsidRPr="00194078" w:rsidRDefault="002C4FBB" w:rsidP="000612B5">
      <w:pPr>
        <w:pStyle w:val="aa"/>
        <w:numPr>
          <w:ilvl w:val="0"/>
          <w:numId w:val="21"/>
        </w:numPr>
        <w:spacing w:after="120" w:line="360" w:lineRule="auto"/>
        <w:jc w:val="both"/>
        <w:rPr>
          <w:rFonts w:cs="Calibri"/>
          <w:b/>
          <w:bCs/>
          <w:sz w:val="24"/>
          <w:szCs w:val="24"/>
        </w:rPr>
      </w:pPr>
      <w:r w:rsidRPr="00194078">
        <w:rPr>
          <w:rFonts w:cs="Calibri"/>
          <w:b/>
          <w:bCs/>
          <w:sz w:val="24"/>
          <w:szCs w:val="24"/>
          <w:rtl/>
        </w:rPr>
        <w:t xml:space="preserve">מאז החלטת הריבית האחרונה, השקל </w:t>
      </w:r>
      <w:r w:rsidRPr="00194078">
        <w:rPr>
          <w:rFonts w:cs="Calibri" w:hint="eastAsia"/>
          <w:b/>
          <w:bCs/>
          <w:sz w:val="24"/>
          <w:szCs w:val="24"/>
          <w:rtl/>
        </w:rPr>
        <w:t>נחלש</w:t>
      </w:r>
      <w:r w:rsidRPr="00194078">
        <w:rPr>
          <w:rFonts w:cs="Calibri"/>
          <w:b/>
          <w:bCs/>
          <w:sz w:val="24"/>
          <w:szCs w:val="24"/>
          <w:rtl/>
        </w:rPr>
        <w:t xml:space="preserve"> מול הדולר ב-2.8% מול האירו ב-1.5% </w:t>
      </w:r>
      <w:r w:rsidRPr="00194078">
        <w:rPr>
          <w:rFonts w:cs="Calibri" w:hint="eastAsia"/>
          <w:b/>
          <w:bCs/>
          <w:sz w:val="24"/>
          <w:szCs w:val="24"/>
          <w:rtl/>
        </w:rPr>
        <w:t>ו</w:t>
      </w:r>
      <w:r w:rsidRPr="00194078">
        <w:rPr>
          <w:rFonts w:cs="Calibri"/>
          <w:b/>
          <w:bCs/>
          <w:sz w:val="24"/>
          <w:szCs w:val="24"/>
          <w:rtl/>
        </w:rPr>
        <w:t>במונחים נומינליים אפקטיביים ב</w:t>
      </w:r>
      <w:r w:rsidR="008A789C">
        <w:rPr>
          <w:rFonts w:cs="Calibri" w:hint="cs"/>
          <w:b/>
          <w:bCs/>
          <w:sz w:val="24"/>
          <w:szCs w:val="24"/>
          <w:rtl/>
        </w:rPr>
        <w:t>-</w:t>
      </w:r>
      <w:r w:rsidR="000612B5" w:rsidRPr="000612B5">
        <w:rPr>
          <w:rFonts w:cs="Calibri" w:hint="cs"/>
          <w:b/>
          <w:bCs/>
          <w:sz w:val="24"/>
          <w:szCs w:val="24"/>
          <w:rtl/>
        </w:rPr>
        <w:t>2.3%</w:t>
      </w:r>
      <w:r w:rsidRPr="00194078">
        <w:rPr>
          <w:rFonts w:cs="Calibri"/>
          <w:b/>
          <w:bCs/>
          <w:sz w:val="24"/>
          <w:szCs w:val="24"/>
          <w:rtl/>
        </w:rPr>
        <w:t>.</w:t>
      </w:r>
    </w:p>
    <w:p w:rsidR="002C4FBB" w:rsidRPr="00194078" w:rsidRDefault="00047C0D" w:rsidP="00E045B4">
      <w:pPr>
        <w:pStyle w:val="aa"/>
        <w:numPr>
          <w:ilvl w:val="0"/>
          <w:numId w:val="21"/>
        </w:numPr>
        <w:spacing w:after="120" w:line="360" w:lineRule="auto"/>
        <w:jc w:val="both"/>
        <w:rPr>
          <w:rFonts w:cs="Calibri"/>
          <w:b/>
          <w:bCs/>
          <w:sz w:val="24"/>
          <w:szCs w:val="24"/>
        </w:rPr>
      </w:pPr>
      <w:r>
        <w:rPr>
          <w:rFonts w:cs="Calibri" w:hint="cs"/>
          <w:b/>
          <w:bCs/>
          <w:sz w:val="24"/>
          <w:szCs w:val="24"/>
          <w:rtl/>
        </w:rPr>
        <w:t xml:space="preserve">תחזית </w:t>
      </w:r>
      <w:r w:rsidR="002C4FBB" w:rsidRPr="00194078">
        <w:rPr>
          <w:rFonts w:cs="Calibri"/>
          <w:b/>
          <w:bCs/>
          <w:sz w:val="24"/>
          <w:szCs w:val="24"/>
          <w:rtl/>
        </w:rPr>
        <w:t xml:space="preserve">חטיבת המחקר מעריכה כי </w:t>
      </w:r>
      <w:r w:rsidR="00807A60">
        <w:rPr>
          <w:rFonts w:cs="Calibri" w:hint="cs"/>
          <w:b/>
          <w:bCs/>
          <w:sz w:val="24"/>
          <w:szCs w:val="24"/>
          <w:rtl/>
        </w:rPr>
        <w:t xml:space="preserve">בתרחיש הבסיס </w:t>
      </w:r>
      <w:r w:rsidR="002C4FBB" w:rsidRPr="00194078">
        <w:rPr>
          <w:rFonts w:cs="Calibri"/>
          <w:b/>
          <w:bCs/>
          <w:sz w:val="24"/>
          <w:szCs w:val="24"/>
          <w:rtl/>
        </w:rPr>
        <w:t xml:space="preserve">התוצר יצמח בשיעור </w:t>
      </w:r>
      <w:r w:rsidR="002C4FBB" w:rsidRPr="00194078">
        <w:rPr>
          <w:rFonts w:cs="Calibri" w:hint="eastAsia"/>
          <w:b/>
          <w:bCs/>
          <w:sz w:val="24"/>
          <w:szCs w:val="24"/>
          <w:rtl/>
        </w:rPr>
        <w:t>של</w:t>
      </w:r>
      <w:r w:rsidR="002C4FBB" w:rsidRPr="00194078">
        <w:rPr>
          <w:rFonts w:cs="Calibri"/>
          <w:b/>
          <w:bCs/>
          <w:sz w:val="24"/>
          <w:szCs w:val="24"/>
          <w:rtl/>
        </w:rPr>
        <w:t xml:space="preserve"> 0.5% בשנת 2024 ובשיעור של 3.8% בשנת 2025. שיעורי צמיחה נמוכים מהתחזית הקודמת ב-1 ו-0.4</w:t>
      </w:r>
      <w:r w:rsidR="00E045B4">
        <w:rPr>
          <w:rFonts w:cs="Calibri" w:hint="cs"/>
          <w:b/>
          <w:bCs/>
          <w:sz w:val="24"/>
          <w:szCs w:val="24"/>
          <w:rtl/>
        </w:rPr>
        <w:t xml:space="preserve"> נקודות אחוז</w:t>
      </w:r>
      <w:r w:rsidR="002C4FBB" w:rsidRPr="00194078">
        <w:rPr>
          <w:rFonts w:cs="Calibri"/>
          <w:b/>
          <w:bCs/>
          <w:sz w:val="24"/>
          <w:szCs w:val="24"/>
          <w:rtl/>
        </w:rPr>
        <w:t xml:space="preserve"> לשנים 2024 ו-2025 בהתאמה.</w:t>
      </w:r>
    </w:p>
    <w:p w:rsidR="008A789C" w:rsidRDefault="002C4FBB" w:rsidP="00807A60">
      <w:pPr>
        <w:pStyle w:val="aa"/>
        <w:numPr>
          <w:ilvl w:val="0"/>
          <w:numId w:val="21"/>
        </w:numPr>
        <w:spacing w:after="120" w:line="360" w:lineRule="auto"/>
        <w:jc w:val="both"/>
        <w:rPr>
          <w:rFonts w:cs="Calibri"/>
          <w:b/>
          <w:bCs/>
          <w:sz w:val="24"/>
          <w:szCs w:val="24"/>
        </w:rPr>
      </w:pPr>
      <w:r w:rsidRPr="00194078">
        <w:rPr>
          <w:rFonts w:cs="Calibri"/>
          <w:b/>
          <w:bCs/>
          <w:sz w:val="24"/>
          <w:szCs w:val="24"/>
          <w:rtl/>
        </w:rPr>
        <w:t xml:space="preserve">האינדיקטורים לפעילות הכלכלית מצביעים </w:t>
      </w:r>
      <w:r w:rsidRPr="00194078">
        <w:rPr>
          <w:rFonts w:cs="Calibri" w:hint="eastAsia"/>
          <w:b/>
          <w:bCs/>
          <w:sz w:val="24"/>
          <w:szCs w:val="24"/>
          <w:rtl/>
        </w:rPr>
        <w:t>כי</w:t>
      </w:r>
      <w:r w:rsidRPr="00194078">
        <w:rPr>
          <w:rFonts w:cs="Calibri"/>
          <w:b/>
          <w:bCs/>
          <w:sz w:val="24"/>
          <w:szCs w:val="24"/>
          <w:rtl/>
        </w:rPr>
        <w:t xml:space="preserve"> חלה </w:t>
      </w:r>
      <w:r w:rsidRPr="00194078">
        <w:rPr>
          <w:rFonts w:cs="Calibri" w:hint="eastAsia"/>
          <w:b/>
          <w:bCs/>
          <w:sz w:val="24"/>
          <w:szCs w:val="24"/>
          <w:rtl/>
        </w:rPr>
        <w:t>עלייה</w:t>
      </w:r>
      <w:r w:rsidRPr="00194078">
        <w:rPr>
          <w:rFonts w:cs="Calibri"/>
          <w:b/>
          <w:bCs/>
          <w:sz w:val="24"/>
          <w:szCs w:val="24"/>
          <w:rtl/>
        </w:rPr>
        <w:t xml:space="preserve"> </w:t>
      </w:r>
      <w:r w:rsidRPr="00194078">
        <w:rPr>
          <w:rFonts w:cs="Calibri" w:hint="eastAsia"/>
          <w:b/>
          <w:bCs/>
          <w:sz w:val="24"/>
          <w:szCs w:val="24"/>
          <w:rtl/>
        </w:rPr>
        <w:t>מסויימת</w:t>
      </w:r>
      <w:r w:rsidRPr="00194078">
        <w:rPr>
          <w:rFonts w:cs="Calibri"/>
          <w:b/>
          <w:bCs/>
          <w:sz w:val="24"/>
          <w:szCs w:val="24"/>
          <w:rtl/>
        </w:rPr>
        <w:t xml:space="preserve"> </w:t>
      </w:r>
      <w:r w:rsidRPr="00194078">
        <w:rPr>
          <w:rFonts w:cs="Calibri" w:hint="eastAsia"/>
          <w:b/>
          <w:bCs/>
          <w:sz w:val="24"/>
          <w:szCs w:val="24"/>
          <w:rtl/>
        </w:rPr>
        <w:t>בפעילות</w:t>
      </w:r>
      <w:r w:rsidR="00807A60">
        <w:rPr>
          <w:rFonts w:cs="Calibri" w:hint="cs"/>
          <w:b/>
          <w:bCs/>
          <w:sz w:val="24"/>
          <w:szCs w:val="24"/>
          <w:rtl/>
        </w:rPr>
        <w:t xml:space="preserve"> ברבעון השלישי</w:t>
      </w:r>
      <w:r w:rsidRPr="00194078">
        <w:rPr>
          <w:rFonts w:cs="Calibri"/>
          <w:b/>
          <w:bCs/>
          <w:sz w:val="24"/>
          <w:szCs w:val="24"/>
          <w:rtl/>
        </w:rPr>
        <w:t>, אם כי רמת הפעילות עדיין רחוקה מקו המגמה.</w:t>
      </w:r>
      <w:r w:rsidR="008A789C" w:rsidRPr="00194078">
        <w:rPr>
          <w:rFonts w:cs="Calibri" w:hint="cs"/>
          <w:b/>
          <w:bCs/>
          <w:sz w:val="24"/>
          <w:szCs w:val="24"/>
          <w:rtl/>
        </w:rPr>
        <w:t xml:space="preserve"> </w:t>
      </w:r>
      <w:r w:rsidRPr="00194078">
        <w:rPr>
          <w:rFonts w:cs="Calibri" w:hint="eastAsia"/>
          <w:b/>
          <w:bCs/>
          <w:sz w:val="24"/>
          <w:szCs w:val="24"/>
          <w:rtl/>
        </w:rPr>
        <w:t>שוק</w:t>
      </w:r>
      <w:r w:rsidRPr="00194078">
        <w:rPr>
          <w:rFonts w:cs="Calibri"/>
          <w:b/>
          <w:bCs/>
          <w:sz w:val="24"/>
          <w:szCs w:val="24"/>
          <w:rtl/>
        </w:rPr>
        <w:t xml:space="preserve"> העבודה </w:t>
      </w:r>
      <w:r w:rsidRPr="00194078">
        <w:rPr>
          <w:rFonts w:cs="Calibri" w:hint="eastAsia"/>
          <w:b/>
          <w:bCs/>
          <w:sz w:val="24"/>
          <w:szCs w:val="24"/>
          <w:rtl/>
        </w:rPr>
        <w:t>מוסיף</w:t>
      </w:r>
      <w:r w:rsidRPr="00194078">
        <w:rPr>
          <w:rFonts w:cs="Calibri"/>
          <w:b/>
          <w:bCs/>
          <w:sz w:val="24"/>
          <w:szCs w:val="24"/>
          <w:rtl/>
        </w:rPr>
        <w:t xml:space="preserve"> להיות </w:t>
      </w:r>
      <w:r w:rsidRPr="00194078">
        <w:rPr>
          <w:rFonts w:cs="Calibri" w:hint="eastAsia"/>
          <w:b/>
          <w:bCs/>
          <w:sz w:val="24"/>
          <w:szCs w:val="24"/>
          <w:rtl/>
        </w:rPr>
        <w:t>הדוק</w:t>
      </w:r>
      <w:r w:rsidRPr="00194078">
        <w:rPr>
          <w:rFonts w:cs="Calibri"/>
          <w:b/>
          <w:bCs/>
          <w:sz w:val="24"/>
          <w:szCs w:val="24"/>
          <w:rtl/>
        </w:rPr>
        <w:t xml:space="preserve">, </w:t>
      </w:r>
      <w:r w:rsidRPr="00194078">
        <w:rPr>
          <w:rFonts w:cs="Calibri" w:hint="eastAsia"/>
          <w:b/>
          <w:bCs/>
          <w:sz w:val="24"/>
          <w:szCs w:val="24"/>
          <w:rtl/>
        </w:rPr>
        <w:t>בעיקר</w:t>
      </w:r>
      <w:r w:rsidRPr="00194078">
        <w:rPr>
          <w:rFonts w:cs="Calibri"/>
          <w:b/>
          <w:bCs/>
          <w:sz w:val="24"/>
          <w:szCs w:val="24"/>
          <w:rtl/>
        </w:rPr>
        <w:t xml:space="preserve"> </w:t>
      </w:r>
      <w:r w:rsidRPr="00194078">
        <w:rPr>
          <w:rFonts w:cs="Calibri" w:hint="eastAsia"/>
          <w:b/>
          <w:bCs/>
          <w:sz w:val="24"/>
          <w:szCs w:val="24"/>
          <w:rtl/>
        </w:rPr>
        <w:t>על</w:t>
      </w:r>
      <w:r w:rsidRPr="00194078">
        <w:rPr>
          <w:rFonts w:cs="Calibri"/>
          <w:b/>
          <w:bCs/>
          <w:sz w:val="24"/>
          <w:szCs w:val="24"/>
          <w:rtl/>
        </w:rPr>
        <w:t xml:space="preserve"> </w:t>
      </w:r>
      <w:r w:rsidRPr="00194078">
        <w:rPr>
          <w:rFonts w:cs="Calibri" w:hint="eastAsia"/>
          <w:b/>
          <w:bCs/>
          <w:sz w:val="24"/>
          <w:szCs w:val="24"/>
          <w:rtl/>
        </w:rPr>
        <w:t>רקע</w:t>
      </w:r>
      <w:r w:rsidRPr="00194078">
        <w:rPr>
          <w:rFonts w:cs="Calibri"/>
          <w:b/>
          <w:bCs/>
          <w:sz w:val="24"/>
          <w:szCs w:val="24"/>
          <w:rtl/>
        </w:rPr>
        <w:t xml:space="preserve"> </w:t>
      </w:r>
      <w:r w:rsidRPr="00194078">
        <w:rPr>
          <w:rFonts w:cs="Calibri" w:hint="eastAsia"/>
          <w:b/>
          <w:bCs/>
          <w:sz w:val="24"/>
          <w:szCs w:val="24"/>
          <w:rtl/>
        </w:rPr>
        <w:t>מגבלות</w:t>
      </w:r>
      <w:r w:rsidRPr="00194078">
        <w:rPr>
          <w:rFonts w:cs="Calibri"/>
          <w:b/>
          <w:bCs/>
          <w:sz w:val="24"/>
          <w:szCs w:val="24"/>
          <w:rtl/>
        </w:rPr>
        <w:t xml:space="preserve"> </w:t>
      </w:r>
      <w:r w:rsidRPr="00194078">
        <w:rPr>
          <w:rFonts w:cs="Calibri" w:hint="eastAsia"/>
          <w:b/>
          <w:bCs/>
          <w:sz w:val="24"/>
          <w:szCs w:val="24"/>
          <w:rtl/>
        </w:rPr>
        <w:t>ההיצע</w:t>
      </w:r>
      <w:r w:rsidRPr="00194078">
        <w:rPr>
          <w:rFonts w:cs="Calibri"/>
          <w:b/>
          <w:bCs/>
          <w:sz w:val="24"/>
          <w:szCs w:val="24"/>
          <w:rtl/>
        </w:rPr>
        <w:t xml:space="preserve">. </w:t>
      </w:r>
    </w:p>
    <w:p w:rsidR="002C4FBB" w:rsidRPr="00194078" w:rsidRDefault="002C4FBB" w:rsidP="00194078">
      <w:pPr>
        <w:pStyle w:val="aa"/>
        <w:numPr>
          <w:ilvl w:val="0"/>
          <w:numId w:val="21"/>
        </w:numPr>
        <w:spacing w:after="120" w:line="360" w:lineRule="auto"/>
        <w:jc w:val="both"/>
        <w:rPr>
          <w:rFonts w:cs="Calibri"/>
          <w:b/>
          <w:bCs/>
          <w:sz w:val="24"/>
          <w:szCs w:val="24"/>
        </w:rPr>
      </w:pPr>
      <w:r w:rsidRPr="00194078">
        <w:rPr>
          <w:rFonts w:cs="Calibri"/>
          <w:b/>
          <w:bCs/>
          <w:sz w:val="24"/>
          <w:szCs w:val="24"/>
          <w:rtl/>
        </w:rPr>
        <w:t>בשוק הדיור המשיכ</w:t>
      </w:r>
      <w:r w:rsidRPr="00194078">
        <w:rPr>
          <w:rFonts w:cs="Calibri" w:hint="eastAsia"/>
          <w:b/>
          <w:bCs/>
          <w:sz w:val="24"/>
          <w:szCs w:val="24"/>
          <w:rtl/>
        </w:rPr>
        <w:t>ה</w:t>
      </w:r>
      <w:r w:rsidRPr="00194078">
        <w:rPr>
          <w:rFonts w:cs="Calibri"/>
          <w:b/>
          <w:bCs/>
          <w:sz w:val="24"/>
          <w:szCs w:val="24"/>
          <w:rtl/>
        </w:rPr>
        <w:t xml:space="preserve"> מגמת העלייה המהירה </w:t>
      </w:r>
      <w:r w:rsidRPr="00194078">
        <w:rPr>
          <w:rFonts w:cs="Calibri" w:hint="eastAsia"/>
          <w:b/>
          <w:bCs/>
          <w:sz w:val="24"/>
          <w:szCs w:val="24"/>
          <w:rtl/>
        </w:rPr>
        <w:t>ב</w:t>
      </w:r>
      <w:r w:rsidRPr="00194078">
        <w:rPr>
          <w:rFonts w:cs="Calibri"/>
          <w:b/>
          <w:bCs/>
          <w:sz w:val="24"/>
          <w:szCs w:val="24"/>
          <w:rtl/>
        </w:rPr>
        <w:t xml:space="preserve">מחירי הדירות, </w:t>
      </w:r>
      <w:r w:rsidRPr="00194078">
        <w:rPr>
          <w:rFonts w:cs="Calibri" w:hint="eastAsia"/>
          <w:b/>
          <w:bCs/>
          <w:sz w:val="24"/>
          <w:szCs w:val="24"/>
          <w:rtl/>
        </w:rPr>
        <w:t>ו</w:t>
      </w:r>
      <w:r w:rsidRPr="00194078">
        <w:rPr>
          <w:rFonts w:cs="Calibri"/>
          <w:b/>
          <w:bCs/>
          <w:sz w:val="24"/>
          <w:szCs w:val="24"/>
          <w:rtl/>
        </w:rPr>
        <w:t>המגבלות על פעילות ענף הבנייה עדיין משמעותיות.</w:t>
      </w:r>
    </w:p>
    <w:p w:rsidR="00C043A2" w:rsidRPr="00194078" w:rsidRDefault="008A789C" w:rsidP="00194078">
      <w:pPr>
        <w:pStyle w:val="aa"/>
        <w:numPr>
          <w:ilvl w:val="0"/>
          <w:numId w:val="21"/>
        </w:numPr>
        <w:spacing w:after="120" w:line="360" w:lineRule="auto"/>
        <w:jc w:val="both"/>
        <w:rPr>
          <w:rFonts w:cs="Calibri"/>
          <w:b/>
          <w:bCs/>
          <w:sz w:val="24"/>
          <w:szCs w:val="24"/>
          <w:rtl/>
        </w:rPr>
      </w:pPr>
      <w:r w:rsidRPr="00194078">
        <w:rPr>
          <w:rFonts w:cs="Calibri"/>
          <w:b/>
          <w:bCs/>
          <w:sz w:val="24"/>
          <w:szCs w:val="24"/>
          <w:rtl/>
        </w:rPr>
        <w:t>אי-הוודאות הגיאופוליטית המתמשכת התבטאה בהורדות דירוג האשראי של ישראל, וב</w:t>
      </w:r>
      <w:r w:rsidRPr="00194078">
        <w:rPr>
          <w:rFonts w:cs="Calibri" w:hint="cs"/>
          <w:b/>
          <w:bCs/>
          <w:sz w:val="24"/>
          <w:szCs w:val="24"/>
          <w:rtl/>
        </w:rPr>
        <w:t>עלייה ב</w:t>
      </w:r>
      <w:r w:rsidRPr="00194078">
        <w:rPr>
          <w:rFonts w:cs="Calibri"/>
          <w:b/>
          <w:bCs/>
          <w:sz w:val="24"/>
          <w:szCs w:val="24"/>
          <w:rtl/>
        </w:rPr>
        <w:t xml:space="preserve">פרמיית הסיכון של המשק. </w:t>
      </w:r>
      <w:r w:rsidR="002C4FBB" w:rsidRPr="00194078">
        <w:rPr>
          <w:rFonts w:cs="Calibri"/>
          <w:b/>
          <w:bCs/>
          <w:sz w:val="24"/>
          <w:szCs w:val="24"/>
          <w:rtl/>
        </w:rPr>
        <w:t>לעלייה במתיחות במזרח התיכון יש עד כה השפעה מתונה על השווקים הפיננסיים הגלובליים, לצד זאת נרשמה עליה במחירי הנפט והגז הטבעי.</w:t>
      </w:r>
    </w:p>
    <w:p w:rsidR="00AD5A70" w:rsidRDefault="00AD5A70" w:rsidP="002C28EE">
      <w:pPr>
        <w:spacing w:after="120" w:line="360" w:lineRule="auto"/>
        <w:jc w:val="both"/>
        <w:rPr>
          <w:rFonts w:cs="Calibri"/>
          <w:b/>
          <w:bCs/>
          <w:sz w:val="24"/>
          <w:szCs w:val="24"/>
          <w:rtl/>
        </w:rPr>
      </w:pPr>
    </w:p>
    <w:p w:rsidR="002C28EE" w:rsidRDefault="002C28EE" w:rsidP="002C28EE">
      <w:pPr>
        <w:spacing w:after="120" w:line="360" w:lineRule="auto"/>
        <w:jc w:val="both"/>
        <w:rPr>
          <w:rFonts w:cs="Calibri"/>
          <w:b/>
          <w:bCs/>
          <w:sz w:val="24"/>
          <w:szCs w:val="24"/>
          <w:rtl/>
        </w:rPr>
      </w:pPr>
      <w:r w:rsidRPr="00A63477">
        <w:rPr>
          <w:rFonts w:cs="Calibri"/>
          <w:b/>
          <w:bCs/>
          <w:sz w:val="24"/>
          <w:szCs w:val="24"/>
          <w:rtl/>
        </w:rPr>
        <w:t>על רקע המשך הלחימה, מדיניות הוועדה המוניטרית מתמקדת בייצוב השווקים והפחתת אי הוודאות, לצד יציבות מחירים ותמיכה בפעילות הכלכלית. תוואי הריבית ייקבע בהתאם להתכנסות האינפלציה ליעדה, המשך היציבות בשווקים הפיננסיים, הפעילות הכלכלית והמדיניות הפיסקלית.</w:t>
      </w:r>
    </w:p>
    <w:p w:rsidR="00A63477" w:rsidRDefault="00A63477" w:rsidP="002C28EE">
      <w:pPr>
        <w:spacing w:after="120" w:line="360" w:lineRule="auto"/>
        <w:jc w:val="both"/>
        <w:rPr>
          <w:rFonts w:cs="Calibri"/>
          <w:b/>
          <w:bCs/>
          <w:sz w:val="24"/>
          <w:szCs w:val="24"/>
          <w:rtl/>
        </w:rPr>
      </w:pPr>
    </w:p>
    <w:p w:rsidR="00CA5800" w:rsidRDefault="007D381F" w:rsidP="00C8123B">
      <w:pPr>
        <w:spacing w:after="120" w:line="360" w:lineRule="auto"/>
        <w:jc w:val="both"/>
        <w:rPr>
          <w:rFonts w:cs="Calibri"/>
          <w:sz w:val="24"/>
          <w:szCs w:val="24"/>
          <w:rtl/>
        </w:rPr>
      </w:pPr>
      <w:r w:rsidRPr="007D381F">
        <w:rPr>
          <w:rFonts w:cs="Calibri"/>
          <w:sz w:val="24"/>
          <w:szCs w:val="24"/>
          <w:rtl/>
        </w:rPr>
        <w:t>מדינת ישראל מצויה בעיצומו של תהליך לחימה מתמשך ולאחרונה אף גב</w:t>
      </w:r>
      <w:r w:rsidR="00395F5D">
        <w:rPr>
          <w:rFonts w:cs="Calibri"/>
          <w:sz w:val="24"/>
          <w:szCs w:val="24"/>
          <w:rtl/>
        </w:rPr>
        <w:t>רה עצימות הלחימה בגזרה הצפונית</w:t>
      </w:r>
      <w:r w:rsidR="00524B82">
        <w:rPr>
          <w:rFonts w:cs="Calibri" w:hint="cs"/>
          <w:sz w:val="24"/>
          <w:szCs w:val="24"/>
          <w:rtl/>
        </w:rPr>
        <w:t>, לצד מתיחות גוברת מול איראן</w:t>
      </w:r>
      <w:r w:rsidR="00395F5D">
        <w:rPr>
          <w:rFonts w:cs="Calibri"/>
          <w:sz w:val="24"/>
          <w:szCs w:val="24"/>
          <w:rtl/>
        </w:rPr>
        <w:t>.</w:t>
      </w:r>
      <w:r w:rsidRPr="007D381F">
        <w:rPr>
          <w:rFonts w:cs="Calibri"/>
          <w:sz w:val="24"/>
          <w:szCs w:val="24"/>
          <w:rtl/>
        </w:rPr>
        <w:t xml:space="preserve"> </w:t>
      </w:r>
      <w:r w:rsidR="00E946E1" w:rsidRPr="00023297">
        <w:rPr>
          <w:rFonts w:cs="Calibri"/>
          <w:sz w:val="24"/>
          <w:szCs w:val="24"/>
          <w:rtl/>
        </w:rPr>
        <w:t xml:space="preserve">אי-הוודאות הגיאופוליטית המתמשכת </w:t>
      </w:r>
      <w:r w:rsidR="0021011B">
        <w:rPr>
          <w:rFonts w:cs="Calibri" w:hint="cs"/>
          <w:sz w:val="24"/>
          <w:szCs w:val="24"/>
          <w:rtl/>
        </w:rPr>
        <w:t>התבטאה</w:t>
      </w:r>
      <w:r w:rsidR="0021011B" w:rsidRPr="00023297">
        <w:rPr>
          <w:rFonts w:cs="Calibri"/>
          <w:sz w:val="24"/>
          <w:szCs w:val="24"/>
          <w:rtl/>
        </w:rPr>
        <w:t xml:space="preserve"> </w:t>
      </w:r>
      <w:r w:rsidR="000341C2">
        <w:rPr>
          <w:rFonts w:cs="Calibri" w:hint="cs"/>
          <w:sz w:val="24"/>
          <w:szCs w:val="24"/>
          <w:rtl/>
        </w:rPr>
        <w:t>בהורד</w:t>
      </w:r>
      <w:r w:rsidR="0021011B">
        <w:rPr>
          <w:rFonts w:cs="Calibri" w:hint="cs"/>
          <w:sz w:val="24"/>
          <w:szCs w:val="24"/>
          <w:rtl/>
        </w:rPr>
        <w:t>ו</w:t>
      </w:r>
      <w:r w:rsidR="000341C2">
        <w:rPr>
          <w:rFonts w:cs="Calibri" w:hint="cs"/>
          <w:sz w:val="24"/>
          <w:szCs w:val="24"/>
          <w:rtl/>
        </w:rPr>
        <w:t xml:space="preserve">ת דירוג האשראי של ישראל, </w:t>
      </w:r>
      <w:r w:rsidR="00C8123B">
        <w:rPr>
          <w:rFonts w:cs="Calibri" w:hint="cs"/>
          <w:sz w:val="24"/>
          <w:szCs w:val="24"/>
          <w:rtl/>
        </w:rPr>
        <w:t>ו</w:t>
      </w:r>
      <w:r w:rsidR="000341C2">
        <w:rPr>
          <w:rFonts w:cs="Calibri"/>
          <w:sz w:val="24"/>
          <w:szCs w:val="24"/>
          <w:rtl/>
        </w:rPr>
        <w:t>ב</w:t>
      </w:r>
      <w:r w:rsidR="00E946E1" w:rsidRPr="00023297">
        <w:rPr>
          <w:rFonts w:cs="Calibri"/>
          <w:sz w:val="24"/>
          <w:szCs w:val="24"/>
          <w:rtl/>
        </w:rPr>
        <w:t>פרמיית הסיכון של המשק</w:t>
      </w:r>
      <w:r w:rsidR="00E946E1" w:rsidRPr="00023297">
        <w:rPr>
          <w:rFonts w:cs="Calibri" w:hint="cs"/>
          <w:sz w:val="24"/>
          <w:szCs w:val="24"/>
          <w:rtl/>
        </w:rPr>
        <w:t xml:space="preserve"> </w:t>
      </w:r>
      <w:r w:rsidR="00023297" w:rsidRPr="00C8123B">
        <w:rPr>
          <w:rFonts w:cs="Calibri" w:hint="cs"/>
          <w:sz w:val="24"/>
          <w:szCs w:val="24"/>
          <w:rtl/>
        </w:rPr>
        <w:t>ש</w:t>
      </w:r>
      <w:r w:rsidR="000341C2" w:rsidRPr="00C8123B">
        <w:rPr>
          <w:rFonts w:cs="Calibri" w:hint="cs"/>
          <w:sz w:val="24"/>
          <w:szCs w:val="24"/>
          <w:rtl/>
        </w:rPr>
        <w:t>הוסיפה לעלות</w:t>
      </w:r>
      <w:r w:rsidRPr="00023297">
        <w:rPr>
          <w:rFonts w:cs="Calibri"/>
          <w:sz w:val="24"/>
          <w:szCs w:val="24"/>
          <w:rtl/>
        </w:rPr>
        <w:t xml:space="preserve">. </w:t>
      </w:r>
      <w:r w:rsidR="003A7DEE" w:rsidRPr="004E6956">
        <w:rPr>
          <w:rFonts w:cs="Calibri"/>
          <w:sz w:val="24"/>
          <w:szCs w:val="24"/>
          <w:rtl/>
        </w:rPr>
        <w:t xml:space="preserve">על פי האינדיקטורים השוטפים </w:t>
      </w:r>
      <w:r w:rsidR="002C2582">
        <w:rPr>
          <w:rFonts w:cs="Calibri" w:hint="cs"/>
          <w:sz w:val="24"/>
          <w:szCs w:val="24"/>
          <w:rtl/>
        </w:rPr>
        <w:t xml:space="preserve">לרבעון השלישי </w:t>
      </w:r>
      <w:r w:rsidR="00730B6A" w:rsidRPr="00730B6A">
        <w:rPr>
          <w:rFonts w:cs="Calibri"/>
          <w:sz w:val="24"/>
          <w:szCs w:val="24"/>
          <w:rtl/>
        </w:rPr>
        <w:t>נמשך הקצב המתון של ההתאוששות</w:t>
      </w:r>
      <w:r w:rsidR="00395F5D">
        <w:rPr>
          <w:rFonts w:cs="Calibri" w:hint="cs"/>
          <w:sz w:val="24"/>
          <w:szCs w:val="24"/>
          <w:rtl/>
        </w:rPr>
        <w:t xml:space="preserve">, </w:t>
      </w:r>
      <w:r w:rsidR="00524B82">
        <w:rPr>
          <w:rFonts w:cs="Calibri" w:hint="cs"/>
          <w:sz w:val="24"/>
          <w:szCs w:val="24"/>
          <w:rtl/>
        </w:rPr>
        <w:t xml:space="preserve">כך </w:t>
      </w:r>
      <w:r w:rsidR="00A63477">
        <w:rPr>
          <w:rFonts w:cs="Calibri" w:hint="cs"/>
          <w:sz w:val="24"/>
          <w:szCs w:val="24"/>
          <w:rtl/>
        </w:rPr>
        <w:t>ש</w:t>
      </w:r>
      <w:r w:rsidR="00DC24D6" w:rsidRPr="00DC24D6">
        <w:rPr>
          <w:rFonts w:cs="Calibri"/>
          <w:sz w:val="24"/>
          <w:szCs w:val="24"/>
          <w:rtl/>
        </w:rPr>
        <w:t>רמת הפעילות במשק עודנה נמוכה מקו המגמה</w:t>
      </w:r>
      <w:r w:rsidR="003A7DEE" w:rsidRPr="004E6956">
        <w:rPr>
          <w:rFonts w:cs="Calibri"/>
          <w:sz w:val="24"/>
          <w:szCs w:val="24"/>
          <w:rtl/>
        </w:rPr>
        <w:t xml:space="preserve">. </w:t>
      </w:r>
    </w:p>
    <w:p w:rsidR="00F92CF7" w:rsidRPr="00C31744" w:rsidRDefault="00700D21" w:rsidP="00FB3E4E">
      <w:pPr>
        <w:spacing w:after="120" w:line="360" w:lineRule="auto"/>
        <w:jc w:val="both"/>
        <w:rPr>
          <w:rFonts w:cs="Calibri"/>
          <w:sz w:val="24"/>
          <w:szCs w:val="24"/>
          <w:rtl/>
        </w:rPr>
      </w:pPr>
      <w:r>
        <w:rPr>
          <w:rFonts w:cs="Calibri" w:hint="cs"/>
          <w:sz w:val="24"/>
          <w:szCs w:val="24"/>
          <w:rtl/>
        </w:rPr>
        <w:lastRenderedPageBreak/>
        <w:t>על רקע</w:t>
      </w:r>
      <w:r w:rsidR="00730B6A" w:rsidRPr="00CA5800">
        <w:rPr>
          <w:rFonts w:cs="Calibri" w:hint="cs"/>
          <w:sz w:val="24"/>
          <w:szCs w:val="24"/>
          <w:rtl/>
        </w:rPr>
        <w:t xml:space="preserve"> </w:t>
      </w:r>
      <w:r w:rsidR="002C2582" w:rsidRPr="00CA5800">
        <w:rPr>
          <w:rFonts w:cs="Calibri" w:hint="cs"/>
          <w:sz w:val="24"/>
          <w:szCs w:val="24"/>
          <w:rtl/>
        </w:rPr>
        <w:t xml:space="preserve">מגבלות ההיצע במשק, </w:t>
      </w:r>
      <w:r w:rsidR="00DC24D6" w:rsidRPr="00CA5800">
        <w:rPr>
          <w:rFonts w:cs="Calibri"/>
          <w:sz w:val="24"/>
          <w:szCs w:val="24"/>
          <w:rtl/>
        </w:rPr>
        <w:t xml:space="preserve">אנו עדים </w:t>
      </w:r>
      <w:r w:rsidR="002C2582" w:rsidRPr="00194078">
        <w:rPr>
          <w:rFonts w:cs="Calibri" w:hint="eastAsia"/>
          <w:sz w:val="24"/>
          <w:szCs w:val="24"/>
          <w:rtl/>
        </w:rPr>
        <w:t>לעלייה</w:t>
      </w:r>
      <w:r w:rsidR="002C2582" w:rsidRPr="00194078">
        <w:rPr>
          <w:rFonts w:cs="Calibri"/>
          <w:sz w:val="24"/>
          <w:szCs w:val="24"/>
          <w:rtl/>
        </w:rPr>
        <w:t xml:space="preserve"> </w:t>
      </w:r>
      <w:r w:rsidR="0021011B" w:rsidRPr="00194078">
        <w:rPr>
          <w:rFonts w:cs="Calibri" w:hint="eastAsia"/>
          <w:sz w:val="24"/>
          <w:szCs w:val="24"/>
          <w:rtl/>
        </w:rPr>
        <w:t>בסביבת</w:t>
      </w:r>
      <w:r w:rsidR="0021011B" w:rsidRPr="00194078">
        <w:rPr>
          <w:rFonts w:cs="Calibri"/>
          <w:sz w:val="24"/>
          <w:szCs w:val="24"/>
          <w:rtl/>
        </w:rPr>
        <w:t xml:space="preserve"> </w:t>
      </w:r>
      <w:r w:rsidR="00395F5D" w:rsidRPr="00194078">
        <w:rPr>
          <w:rFonts w:cs="Calibri" w:hint="eastAsia"/>
          <w:sz w:val="24"/>
          <w:szCs w:val="24"/>
          <w:rtl/>
        </w:rPr>
        <w:t>ה</w:t>
      </w:r>
      <w:r w:rsidR="002C2582" w:rsidRPr="00194078">
        <w:rPr>
          <w:rFonts w:cs="Calibri" w:hint="eastAsia"/>
          <w:sz w:val="24"/>
          <w:szCs w:val="24"/>
          <w:rtl/>
        </w:rPr>
        <w:t>אינפלציה</w:t>
      </w:r>
      <w:r w:rsidR="00A6404A">
        <w:rPr>
          <w:rFonts w:cs="Calibri" w:hint="cs"/>
          <w:sz w:val="24"/>
          <w:szCs w:val="24"/>
          <w:rtl/>
        </w:rPr>
        <w:t>.</w:t>
      </w:r>
      <w:r w:rsidR="00730B6A">
        <w:rPr>
          <w:rFonts w:cs="Calibri" w:hint="cs"/>
          <w:sz w:val="24"/>
          <w:szCs w:val="24"/>
          <w:rtl/>
        </w:rPr>
        <w:t xml:space="preserve"> </w:t>
      </w:r>
      <w:r w:rsidR="00F92CF7" w:rsidRPr="004E6956">
        <w:rPr>
          <w:rFonts w:cs="Calibri"/>
          <w:sz w:val="24"/>
          <w:szCs w:val="24"/>
          <w:rtl/>
        </w:rPr>
        <w:t xml:space="preserve">מדד המחירים לצרכן </w:t>
      </w:r>
      <w:r w:rsidR="00E10003" w:rsidRPr="004E6956">
        <w:rPr>
          <w:rFonts w:cs="Calibri"/>
          <w:sz w:val="24"/>
          <w:szCs w:val="24"/>
          <w:rtl/>
        </w:rPr>
        <w:t>עלה</w:t>
      </w:r>
      <w:r w:rsidR="00524B82">
        <w:rPr>
          <w:rFonts w:cs="Calibri" w:hint="cs"/>
          <w:sz w:val="24"/>
          <w:szCs w:val="24"/>
          <w:rtl/>
        </w:rPr>
        <w:t xml:space="preserve"> באוגוסט</w:t>
      </w:r>
      <w:r w:rsidR="00E10003" w:rsidRPr="004E6956">
        <w:rPr>
          <w:rFonts w:cs="Calibri"/>
          <w:sz w:val="24"/>
          <w:szCs w:val="24"/>
          <w:rtl/>
        </w:rPr>
        <w:t xml:space="preserve"> ב-0.</w:t>
      </w:r>
      <w:r w:rsidR="00E2462E">
        <w:rPr>
          <w:rFonts w:cs="Calibri" w:hint="cs"/>
          <w:sz w:val="24"/>
          <w:szCs w:val="24"/>
          <w:rtl/>
        </w:rPr>
        <w:t>9</w:t>
      </w:r>
      <w:r w:rsidR="00E10003" w:rsidRPr="004E6956">
        <w:rPr>
          <w:rFonts w:cs="Calibri"/>
          <w:sz w:val="24"/>
          <w:szCs w:val="24"/>
          <w:rtl/>
        </w:rPr>
        <w:t>% ו</w:t>
      </w:r>
      <w:r w:rsidR="00F92CF7" w:rsidRPr="004E6956">
        <w:rPr>
          <w:rFonts w:cs="Calibri"/>
          <w:sz w:val="24"/>
          <w:szCs w:val="24"/>
          <w:rtl/>
        </w:rPr>
        <w:t>האינפלציה בשנים-עשר החודשים האחרונים</w:t>
      </w:r>
      <w:r w:rsidR="007425B5" w:rsidRPr="004E6956">
        <w:rPr>
          <w:rFonts w:cs="Calibri"/>
          <w:sz w:val="24"/>
          <w:szCs w:val="24"/>
          <w:rtl/>
        </w:rPr>
        <w:t xml:space="preserve"> עומדת על</w:t>
      </w:r>
      <w:r w:rsidR="0075534D" w:rsidRPr="004E6956">
        <w:rPr>
          <w:rFonts w:cs="Calibri" w:hint="cs"/>
          <w:sz w:val="24"/>
          <w:szCs w:val="24"/>
          <w:rtl/>
        </w:rPr>
        <w:t xml:space="preserve"> </w:t>
      </w:r>
      <w:r w:rsidR="00E2462E">
        <w:rPr>
          <w:rFonts w:cs="Calibri" w:hint="cs"/>
          <w:sz w:val="24"/>
          <w:szCs w:val="24"/>
          <w:rtl/>
        </w:rPr>
        <w:t>3.6</w:t>
      </w:r>
      <w:r w:rsidR="000C26D6">
        <w:rPr>
          <w:rFonts w:cs="Calibri" w:hint="cs"/>
          <w:sz w:val="24"/>
          <w:szCs w:val="24"/>
          <w:rtl/>
        </w:rPr>
        <w:t>%</w:t>
      </w:r>
      <w:r w:rsidR="0075534D" w:rsidRPr="004E6956">
        <w:rPr>
          <w:rFonts w:cs="Calibri" w:hint="cs"/>
          <w:sz w:val="24"/>
          <w:szCs w:val="24"/>
          <w:rtl/>
        </w:rPr>
        <w:t xml:space="preserve"> </w:t>
      </w:r>
      <w:r w:rsidR="00C8123B">
        <w:rPr>
          <w:rFonts w:cs="Calibri" w:hint="cs"/>
          <w:sz w:val="24"/>
          <w:szCs w:val="24"/>
          <w:rtl/>
        </w:rPr>
        <w:t>ומצויה</w:t>
      </w:r>
      <w:r w:rsidR="00C8123B" w:rsidRPr="004E6956">
        <w:rPr>
          <w:rFonts w:cs="Calibri"/>
          <w:sz w:val="24"/>
          <w:szCs w:val="24"/>
          <w:rtl/>
        </w:rPr>
        <w:t xml:space="preserve"> </w:t>
      </w:r>
      <w:r w:rsidR="00C8123B">
        <w:rPr>
          <w:rFonts w:cs="Calibri" w:hint="cs"/>
          <w:sz w:val="24"/>
          <w:szCs w:val="24"/>
          <w:rtl/>
        </w:rPr>
        <w:t>מעל</w:t>
      </w:r>
      <w:r w:rsidR="00C8123B" w:rsidRPr="004E6956">
        <w:rPr>
          <w:rFonts w:cs="Calibri"/>
          <w:sz w:val="24"/>
          <w:szCs w:val="24"/>
          <w:rtl/>
        </w:rPr>
        <w:t xml:space="preserve"> הגבול העליון של היעד</w:t>
      </w:r>
      <w:r w:rsidR="00C8123B" w:rsidRPr="00C31744">
        <w:rPr>
          <w:rFonts w:cs="Calibri"/>
          <w:sz w:val="24"/>
          <w:szCs w:val="24"/>
          <w:rtl/>
        </w:rPr>
        <w:t xml:space="preserve"> </w:t>
      </w:r>
      <w:r w:rsidR="00F92CF7" w:rsidRPr="00C31744">
        <w:rPr>
          <w:rFonts w:cs="Calibri"/>
          <w:sz w:val="24"/>
          <w:szCs w:val="24"/>
          <w:rtl/>
        </w:rPr>
        <w:t>(</w:t>
      </w:r>
      <w:r w:rsidR="00F92CF7" w:rsidRPr="00E2462E">
        <w:rPr>
          <w:rFonts w:cs="Calibri"/>
          <w:b/>
          <w:bCs/>
          <w:sz w:val="24"/>
          <w:szCs w:val="24"/>
          <w:rtl/>
        </w:rPr>
        <w:t>איור</w:t>
      </w:r>
      <w:r w:rsidR="00F92CF7" w:rsidRPr="00E2462E">
        <w:rPr>
          <w:rFonts w:cs="Calibri"/>
          <w:sz w:val="24"/>
          <w:szCs w:val="24"/>
          <w:rtl/>
        </w:rPr>
        <w:t xml:space="preserve"> </w:t>
      </w:r>
      <w:r w:rsidR="00F92CF7" w:rsidRPr="00E2462E">
        <w:rPr>
          <w:rFonts w:cs="Calibri"/>
          <w:b/>
          <w:bCs/>
          <w:sz w:val="24"/>
          <w:szCs w:val="24"/>
        </w:rPr>
        <w:t>1</w:t>
      </w:r>
      <w:r w:rsidR="00F92CF7" w:rsidRPr="00C31744">
        <w:rPr>
          <w:rFonts w:cs="Calibri"/>
          <w:sz w:val="24"/>
          <w:szCs w:val="24"/>
          <w:rtl/>
        </w:rPr>
        <w:t xml:space="preserve">). בניכוי אנרגיה </w:t>
      </w:r>
      <w:proofErr w:type="spellStart"/>
      <w:r w:rsidR="00F92CF7" w:rsidRPr="00C31744">
        <w:rPr>
          <w:rFonts w:cs="Calibri"/>
          <w:sz w:val="24"/>
          <w:szCs w:val="24"/>
          <w:rtl/>
        </w:rPr>
        <w:t>ופו"י</w:t>
      </w:r>
      <w:proofErr w:type="spellEnd"/>
      <w:r w:rsidR="00F92CF7" w:rsidRPr="00C31744">
        <w:rPr>
          <w:rFonts w:cs="Calibri"/>
          <w:sz w:val="24"/>
          <w:szCs w:val="24"/>
          <w:rtl/>
        </w:rPr>
        <w:t xml:space="preserve"> </w:t>
      </w:r>
      <w:r w:rsidR="00CC4040" w:rsidRPr="00C31744">
        <w:rPr>
          <w:rFonts w:cs="Calibri"/>
          <w:sz w:val="24"/>
          <w:szCs w:val="24"/>
          <w:rtl/>
        </w:rPr>
        <w:t xml:space="preserve">האינפלציה </w:t>
      </w:r>
      <w:r w:rsidR="00C816F3" w:rsidRPr="00C31744">
        <w:rPr>
          <w:rFonts w:cs="Calibri"/>
          <w:sz w:val="24"/>
          <w:szCs w:val="24"/>
          <w:rtl/>
        </w:rPr>
        <w:t>עומדת על</w:t>
      </w:r>
      <w:r w:rsidR="00CC4040" w:rsidRPr="00C31744">
        <w:rPr>
          <w:rFonts w:cs="Calibri"/>
          <w:sz w:val="24"/>
          <w:szCs w:val="24"/>
          <w:rtl/>
        </w:rPr>
        <w:t xml:space="preserve"> קצב שנתי של </w:t>
      </w:r>
      <w:r w:rsidR="00E2462E">
        <w:rPr>
          <w:rFonts w:cs="Calibri" w:hint="cs"/>
          <w:sz w:val="24"/>
          <w:szCs w:val="24"/>
          <w:rtl/>
        </w:rPr>
        <w:t>3.1</w:t>
      </w:r>
      <w:r w:rsidR="00CC4040" w:rsidRPr="00C31744">
        <w:rPr>
          <w:rFonts w:cs="Calibri"/>
          <w:sz w:val="24"/>
          <w:szCs w:val="24"/>
          <w:rtl/>
        </w:rPr>
        <w:t>%</w:t>
      </w:r>
      <w:r w:rsidR="00F92CF7" w:rsidRPr="00C31744">
        <w:rPr>
          <w:rFonts w:cs="Calibri"/>
          <w:sz w:val="24"/>
          <w:szCs w:val="24"/>
          <w:rtl/>
        </w:rPr>
        <w:t xml:space="preserve"> (</w:t>
      </w:r>
      <w:r w:rsidR="00F92CF7" w:rsidRPr="00E2462E">
        <w:rPr>
          <w:rFonts w:cs="Calibri"/>
          <w:b/>
          <w:bCs/>
          <w:sz w:val="24"/>
          <w:szCs w:val="24"/>
          <w:rtl/>
        </w:rPr>
        <w:t>איור 2</w:t>
      </w:r>
      <w:r w:rsidR="00F92CF7" w:rsidRPr="00E2462E">
        <w:rPr>
          <w:rFonts w:cs="Calibri"/>
          <w:sz w:val="24"/>
          <w:szCs w:val="24"/>
          <w:rtl/>
        </w:rPr>
        <w:t>)</w:t>
      </w:r>
      <w:r w:rsidR="00705A5C" w:rsidRPr="00E2462E">
        <w:rPr>
          <w:rFonts w:cs="Calibri" w:hint="cs"/>
          <w:sz w:val="24"/>
          <w:szCs w:val="24"/>
          <w:rtl/>
        </w:rPr>
        <w:t>.</w:t>
      </w:r>
      <w:r w:rsidR="004817BB" w:rsidRPr="00E2462E">
        <w:rPr>
          <w:rFonts w:cs="Calibri"/>
          <w:sz w:val="24"/>
          <w:szCs w:val="24"/>
          <w:rtl/>
        </w:rPr>
        <w:t xml:space="preserve"> </w:t>
      </w:r>
      <w:r w:rsidR="00FB3E4E">
        <w:rPr>
          <w:rFonts w:cs="Calibri" w:hint="cs"/>
          <w:sz w:val="24"/>
          <w:szCs w:val="24"/>
          <w:rtl/>
        </w:rPr>
        <w:t>העלייה</w:t>
      </w:r>
      <w:r w:rsidR="00FB3E4E">
        <w:rPr>
          <w:rFonts w:cs="Calibri"/>
          <w:sz w:val="24"/>
          <w:szCs w:val="24"/>
          <w:rtl/>
        </w:rPr>
        <w:t xml:space="preserve"> </w:t>
      </w:r>
      <w:r w:rsidR="009561CA">
        <w:rPr>
          <w:rFonts w:cs="Calibri"/>
          <w:sz w:val="24"/>
          <w:szCs w:val="24"/>
          <w:rtl/>
        </w:rPr>
        <w:t>של קצב האינפלציה רוחבית</w:t>
      </w:r>
      <w:r w:rsidR="00E2462E" w:rsidRPr="00E2462E">
        <w:rPr>
          <w:rFonts w:cs="Calibri"/>
          <w:sz w:val="24"/>
          <w:szCs w:val="24"/>
          <w:rtl/>
        </w:rPr>
        <w:t xml:space="preserve"> </w:t>
      </w:r>
      <w:r w:rsidR="009561CA">
        <w:rPr>
          <w:rFonts w:cs="Calibri" w:hint="cs"/>
          <w:sz w:val="24"/>
          <w:szCs w:val="24"/>
          <w:rtl/>
        </w:rPr>
        <w:t>ומתבטאת</w:t>
      </w:r>
      <w:r w:rsidR="00E2462E" w:rsidRPr="00E2462E">
        <w:rPr>
          <w:rFonts w:cs="Calibri"/>
          <w:sz w:val="24"/>
          <w:szCs w:val="24"/>
          <w:rtl/>
        </w:rPr>
        <w:t xml:space="preserve"> הן ברכיב הבלתי סחיר והן ברכיב הסחיר </w:t>
      </w:r>
      <w:r w:rsidR="00F92CF7" w:rsidRPr="00C31744">
        <w:rPr>
          <w:rFonts w:cs="Calibri"/>
          <w:sz w:val="24"/>
          <w:szCs w:val="24"/>
          <w:rtl/>
        </w:rPr>
        <w:t>(</w:t>
      </w:r>
      <w:r w:rsidR="00F92CF7" w:rsidRPr="00C31744">
        <w:rPr>
          <w:rFonts w:cs="Calibri"/>
          <w:b/>
          <w:bCs/>
          <w:sz w:val="24"/>
          <w:szCs w:val="24"/>
          <w:rtl/>
        </w:rPr>
        <w:t>איור 4</w:t>
      </w:r>
      <w:r w:rsidR="00F92CF7" w:rsidRPr="00C31744">
        <w:rPr>
          <w:rFonts w:cs="Calibri"/>
          <w:sz w:val="24"/>
          <w:szCs w:val="24"/>
          <w:rtl/>
        </w:rPr>
        <w:t xml:space="preserve">). </w:t>
      </w:r>
      <w:r w:rsidR="00705A5C" w:rsidRPr="00C5057C">
        <w:rPr>
          <w:rFonts w:cs="Calibri" w:hint="eastAsia"/>
          <w:sz w:val="24"/>
          <w:szCs w:val="24"/>
          <w:rtl/>
        </w:rPr>
        <w:t>עפ</w:t>
      </w:r>
      <w:r w:rsidR="00705A5C" w:rsidRPr="00C5057C">
        <w:rPr>
          <w:rFonts w:cs="Calibri"/>
          <w:sz w:val="24"/>
          <w:szCs w:val="24"/>
          <w:rtl/>
        </w:rPr>
        <w:t xml:space="preserve">"י הערכות החזאים </w:t>
      </w:r>
      <w:r w:rsidR="00705A5C">
        <w:rPr>
          <w:rFonts w:cs="Calibri" w:hint="cs"/>
          <w:sz w:val="24"/>
          <w:szCs w:val="24"/>
          <w:rtl/>
        </w:rPr>
        <w:t xml:space="preserve">האינפלציה </w:t>
      </w:r>
      <w:r w:rsidR="005D6283">
        <w:rPr>
          <w:rFonts w:cs="Calibri" w:hint="cs"/>
          <w:sz w:val="24"/>
          <w:szCs w:val="24"/>
          <w:rtl/>
        </w:rPr>
        <w:t>תמשיך לעלות</w:t>
      </w:r>
      <w:r w:rsidR="00705A5C">
        <w:rPr>
          <w:rFonts w:cs="Calibri" w:hint="cs"/>
          <w:sz w:val="24"/>
          <w:szCs w:val="24"/>
          <w:rtl/>
        </w:rPr>
        <w:t xml:space="preserve"> בתחילת שנת 202</w:t>
      </w:r>
      <w:r w:rsidR="009561CA">
        <w:rPr>
          <w:rFonts w:cs="Calibri" w:hint="cs"/>
          <w:sz w:val="24"/>
          <w:szCs w:val="24"/>
          <w:rtl/>
        </w:rPr>
        <w:t xml:space="preserve">5, גם על רקע עליית המע"מ הצפויה, </w:t>
      </w:r>
      <w:r w:rsidR="00E432DF">
        <w:rPr>
          <w:rFonts w:cs="Calibri" w:hint="cs"/>
          <w:sz w:val="24"/>
          <w:szCs w:val="24"/>
          <w:rtl/>
        </w:rPr>
        <w:t>ולאחר מכן תתמתן אל עבר הגבול העליון</w:t>
      </w:r>
      <w:r w:rsidR="009561CA">
        <w:rPr>
          <w:rFonts w:cs="Calibri" w:hint="cs"/>
          <w:sz w:val="24"/>
          <w:szCs w:val="24"/>
          <w:rtl/>
        </w:rPr>
        <w:t xml:space="preserve"> </w:t>
      </w:r>
      <w:r w:rsidR="00807A60">
        <w:rPr>
          <w:rFonts w:cs="Calibri" w:hint="cs"/>
          <w:sz w:val="24"/>
          <w:szCs w:val="24"/>
          <w:rtl/>
        </w:rPr>
        <w:t xml:space="preserve">של היעד </w:t>
      </w:r>
      <w:r w:rsidR="009561CA">
        <w:rPr>
          <w:rFonts w:cs="Calibri" w:hint="cs"/>
          <w:sz w:val="24"/>
          <w:szCs w:val="24"/>
          <w:rtl/>
        </w:rPr>
        <w:t xml:space="preserve">במחצית </w:t>
      </w:r>
      <w:proofErr w:type="spellStart"/>
      <w:r w:rsidR="009561CA">
        <w:rPr>
          <w:rFonts w:cs="Calibri" w:hint="cs"/>
          <w:sz w:val="24"/>
          <w:szCs w:val="24"/>
          <w:rtl/>
        </w:rPr>
        <w:t>השניה</w:t>
      </w:r>
      <w:proofErr w:type="spellEnd"/>
      <w:r w:rsidR="00E432DF">
        <w:rPr>
          <w:rFonts w:cs="Calibri" w:hint="cs"/>
          <w:sz w:val="24"/>
          <w:szCs w:val="24"/>
          <w:rtl/>
        </w:rPr>
        <w:t xml:space="preserve"> </w:t>
      </w:r>
      <w:r w:rsidR="00705A5C">
        <w:rPr>
          <w:rFonts w:cs="Calibri" w:hint="cs"/>
          <w:sz w:val="24"/>
          <w:szCs w:val="24"/>
          <w:rtl/>
        </w:rPr>
        <w:t>(</w:t>
      </w:r>
      <w:r w:rsidR="00705A5C" w:rsidRPr="00705A5C">
        <w:rPr>
          <w:rFonts w:cs="Calibri" w:hint="cs"/>
          <w:b/>
          <w:bCs/>
          <w:sz w:val="24"/>
          <w:szCs w:val="24"/>
          <w:rtl/>
        </w:rPr>
        <w:t xml:space="preserve">איור </w:t>
      </w:r>
      <w:r w:rsidR="00705A5C" w:rsidRPr="00705A5C">
        <w:rPr>
          <w:rFonts w:cs="Calibri"/>
          <w:b/>
          <w:bCs/>
          <w:sz w:val="24"/>
          <w:szCs w:val="24"/>
        </w:rPr>
        <w:t>5</w:t>
      </w:r>
      <w:r w:rsidR="00705A5C">
        <w:rPr>
          <w:rFonts w:cs="Calibri" w:hint="cs"/>
          <w:sz w:val="24"/>
          <w:szCs w:val="24"/>
          <w:rtl/>
        </w:rPr>
        <w:t xml:space="preserve">). </w:t>
      </w:r>
      <w:r w:rsidR="005D6283" w:rsidRPr="00C31744">
        <w:rPr>
          <w:rFonts w:cs="Calibri"/>
          <w:sz w:val="24"/>
          <w:szCs w:val="24"/>
          <w:rtl/>
        </w:rPr>
        <w:t xml:space="preserve">עפ"י המקורות השונים </w:t>
      </w:r>
      <w:r w:rsidR="00F92CF7" w:rsidRPr="00C31744">
        <w:rPr>
          <w:rFonts w:cs="Calibri"/>
          <w:sz w:val="24"/>
          <w:szCs w:val="24"/>
          <w:rtl/>
        </w:rPr>
        <w:t xml:space="preserve">הציפיות לאינפלציה לשנה הקרובה </w:t>
      </w:r>
      <w:r w:rsidR="005D6283">
        <w:rPr>
          <w:rFonts w:cs="Calibri" w:hint="cs"/>
          <w:sz w:val="24"/>
          <w:szCs w:val="24"/>
          <w:rtl/>
        </w:rPr>
        <w:t>מצויות</w:t>
      </w:r>
      <w:r w:rsidR="005D6283" w:rsidRPr="00C31744">
        <w:rPr>
          <w:rFonts w:cs="Calibri"/>
          <w:sz w:val="24"/>
          <w:szCs w:val="24"/>
          <w:rtl/>
        </w:rPr>
        <w:t xml:space="preserve"> </w:t>
      </w:r>
      <w:r w:rsidR="0034758C">
        <w:rPr>
          <w:rFonts w:cs="Calibri" w:hint="cs"/>
          <w:sz w:val="24"/>
          <w:szCs w:val="24"/>
          <w:rtl/>
        </w:rPr>
        <w:t>בסביבת</w:t>
      </w:r>
      <w:r w:rsidR="0034758C" w:rsidRPr="00C31744">
        <w:rPr>
          <w:rFonts w:cs="Calibri"/>
          <w:sz w:val="24"/>
          <w:szCs w:val="24"/>
          <w:rtl/>
        </w:rPr>
        <w:t xml:space="preserve"> </w:t>
      </w:r>
      <w:r w:rsidR="00601912">
        <w:rPr>
          <w:rFonts w:cs="Calibri" w:hint="cs"/>
          <w:sz w:val="24"/>
          <w:szCs w:val="24"/>
          <w:rtl/>
        </w:rPr>
        <w:t>הגבול העליון של היעד</w:t>
      </w:r>
      <w:r w:rsidR="00B75ED1" w:rsidRPr="00C31744">
        <w:rPr>
          <w:rFonts w:cs="Calibri"/>
          <w:sz w:val="24"/>
          <w:szCs w:val="24"/>
          <w:rtl/>
        </w:rPr>
        <w:t xml:space="preserve"> </w:t>
      </w:r>
      <w:r w:rsidR="00F92CF7" w:rsidRPr="00C31744">
        <w:rPr>
          <w:rFonts w:cs="Calibri"/>
          <w:sz w:val="24"/>
          <w:szCs w:val="24"/>
          <w:rtl/>
        </w:rPr>
        <w:t>(</w:t>
      </w:r>
      <w:r w:rsidR="00F92CF7" w:rsidRPr="00C31744">
        <w:rPr>
          <w:rFonts w:cs="Calibri"/>
          <w:b/>
          <w:bCs/>
          <w:sz w:val="24"/>
          <w:szCs w:val="24"/>
          <w:rtl/>
        </w:rPr>
        <w:t>איור 6</w:t>
      </w:r>
      <w:r w:rsidR="00F92CF7" w:rsidRPr="00C31744">
        <w:rPr>
          <w:rFonts w:cs="Calibri"/>
          <w:sz w:val="24"/>
          <w:szCs w:val="24"/>
          <w:rtl/>
        </w:rPr>
        <w:t>).</w:t>
      </w:r>
      <w:r w:rsidR="00705A5C">
        <w:rPr>
          <w:rFonts w:cs="Calibri" w:hint="cs"/>
          <w:sz w:val="24"/>
          <w:szCs w:val="24"/>
          <w:rtl/>
        </w:rPr>
        <w:t xml:space="preserve"> </w:t>
      </w:r>
      <w:r w:rsidR="00F92CF7" w:rsidRPr="00C31744">
        <w:rPr>
          <w:rFonts w:cs="Calibri"/>
          <w:sz w:val="24"/>
          <w:szCs w:val="24"/>
          <w:rtl/>
        </w:rPr>
        <w:t xml:space="preserve">הציפיות לשנה השנייה ואילך מצויות </w:t>
      </w:r>
      <w:r w:rsidR="008215CE" w:rsidRPr="00C31744">
        <w:rPr>
          <w:rFonts w:cs="Calibri"/>
          <w:sz w:val="24"/>
          <w:szCs w:val="24"/>
          <w:rtl/>
        </w:rPr>
        <w:t xml:space="preserve">בחלקו העליון </w:t>
      </w:r>
      <w:r w:rsidR="008215CE">
        <w:rPr>
          <w:rFonts w:cs="Calibri" w:hint="cs"/>
          <w:sz w:val="24"/>
          <w:szCs w:val="24"/>
          <w:rtl/>
        </w:rPr>
        <w:t>של</w:t>
      </w:r>
      <w:r w:rsidR="00F92CF7" w:rsidRPr="00C31744">
        <w:rPr>
          <w:rFonts w:cs="Calibri"/>
          <w:sz w:val="24"/>
          <w:szCs w:val="24"/>
          <w:rtl/>
        </w:rPr>
        <w:t xml:space="preserve"> תחום היעד</w:t>
      </w:r>
      <w:r w:rsidR="008215CE">
        <w:rPr>
          <w:rFonts w:cs="Calibri" w:hint="cs"/>
          <w:sz w:val="24"/>
          <w:szCs w:val="24"/>
          <w:rtl/>
        </w:rPr>
        <w:t xml:space="preserve"> </w:t>
      </w:r>
      <w:r w:rsidR="00F92CF7" w:rsidRPr="00C31744">
        <w:rPr>
          <w:rFonts w:cs="Calibri"/>
          <w:sz w:val="24"/>
          <w:szCs w:val="24"/>
          <w:rtl/>
        </w:rPr>
        <w:t>(</w:t>
      </w:r>
      <w:r w:rsidR="00F92CF7" w:rsidRPr="00C31744">
        <w:rPr>
          <w:rFonts w:cs="Calibri"/>
          <w:b/>
          <w:bCs/>
          <w:sz w:val="24"/>
          <w:szCs w:val="24"/>
          <w:rtl/>
        </w:rPr>
        <w:t>איור 7</w:t>
      </w:r>
      <w:r w:rsidR="00F92CF7" w:rsidRPr="00C31744">
        <w:rPr>
          <w:rFonts w:cs="Calibri"/>
          <w:sz w:val="24"/>
          <w:szCs w:val="24"/>
          <w:rtl/>
        </w:rPr>
        <w:t xml:space="preserve">). </w:t>
      </w:r>
      <w:r w:rsidR="002E0792" w:rsidRPr="002E0792">
        <w:rPr>
          <w:rFonts w:cs="Calibri"/>
          <w:sz w:val="24"/>
          <w:szCs w:val="24"/>
          <w:rtl/>
        </w:rPr>
        <w:t xml:space="preserve">להערכת </w:t>
      </w:r>
      <w:r w:rsidR="002E0792" w:rsidRPr="00194078">
        <w:rPr>
          <w:rFonts w:cs="Calibri"/>
          <w:sz w:val="24"/>
          <w:szCs w:val="24"/>
          <w:rtl/>
        </w:rPr>
        <w:t>הוועדה</w:t>
      </w:r>
      <w:r w:rsidR="00221D6C" w:rsidRPr="00194078">
        <w:rPr>
          <w:rFonts w:cs="Calibri"/>
          <w:sz w:val="24"/>
          <w:szCs w:val="24"/>
          <w:rtl/>
        </w:rPr>
        <w:t xml:space="preserve"> </w:t>
      </w:r>
      <w:r w:rsidR="00E67E54" w:rsidRPr="00194078">
        <w:rPr>
          <w:rFonts w:cs="Calibri"/>
          <w:sz w:val="24"/>
          <w:szCs w:val="24"/>
          <w:rtl/>
        </w:rPr>
        <w:t xml:space="preserve">קיימים מספר סיכונים להאצה אפשרית באינפלציה: </w:t>
      </w:r>
      <w:r w:rsidR="0027225C" w:rsidRPr="00194078">
        <w:rPr>
          <w:rFonts w:cs="Calibri"/>
          <w:sz w:val="24"/>
          <w:szCs w:val="24"/>
          <w:rtl/>
        </w:rPr>
        <w:t>ה</w:t>
      </w:r>
      <w:r w:rsidR="00E67E54" w:rsidRPr="00194078">
        <w:rPr>
          <w:rFonts w:cs="Calibri"/>
          <w:sz w:val="24"/>
          <w:szCs w:val="24"/>
          <w:rtl/>
        </w:rPr>
        <w:t>התפתחו</w:t>
      </w:r>
      <w:r w:rsidR="0027225C" w:rsidRPr="00194078">
        <w:rPr>
          <w:rFonts w:cs="Calibri"/>
          <w:sz w:val="24"/>
          <w:szCs w:val="24"/>
          <w:rtl/>
        </w:rPr>
        <w:t>יו</w:t>
      </w:r>
      <w:r w:rsidR="00E67E54" w:rsidRPr="00194078">
        <w:rPr>
          <w:rFonts w:cs="Calibri"/>
          <w:sz w:val="24"/>
          <w:szCs w:val="24"/>
          <w:rtl/>
        </w:rPr>
        <w:t xml:space="preserve">ת </w:t>
      </w:r>
      <w:r w:rsidR="0027225C" w:rsidRPr="00194078">
        <w:rPr>
          <w:rFonts w:cs="Calibri"/>
          <w:sz w:val="24"/>
          <w:szCs w:val="24"/>
          <w:rtl/>
        </w:rPr>
        <w:t>ה</w:t>
      </w:r>
      <w:r w:rsidR="009E4706" w:rsidRPr="00194078">
        <w:rPr>
          <w:rFonts w:cs="Calibri"/>
          <w:sz w:val="24"/>
          <w:szCs w:val="24"/>
          <w:rtl/>
        </w:rPr>
        <w:t>גיאופוליטיות</w:t>
      </w:r>
      <w:r w:rsidR="0027225C" w:rsidRPr="00194078">
        <w:rPr>
          <w:rFonts w:cs="Calibri"/>
          <w:sz w:val="24"/>
          <w:szCs w:val="24"/>
          <w:rtl/>
        </w:rPr>
        <w:t xml:space="preserve"> והשפעתן </w:t>
      </w:r>
      <w:r w:rsidR="00E67E54" w:rsidRPr="00194078">
        <w:rPr>
          <w:rFonts w:cs="Calibri"/>
          <w:sz w:val="24"/>
          <w:szCs w:val="24"/>
          <w:rtl/>
        </w:rPr>
        <w:t xml:space="preserve">על הפעילות במשק, פיחות בשקל, מגבלות </w:t>
      </w:r>
      <w:r w:rsidR="00D9274D" w:rsidRPr="00194078">
        <w:rPr>
          <w:rFonts w:cs="Calibri"/>
          <w:sz w:val="24"/>
          <w:szCs w:val="24"/>
          <w:rtl/>
        </w:rPr>
        <w:t xml:space="preserve">ההיצע </w:t>
      </w:r>
      <w:r w:rsidR="0075397A" w:rsidRPr="00194078">
        <w:rPr>
          <w:rFonts w:cs="Calibri"/>
          <w:sz w:val="24"/>
          <w:szCs w:val="24"/>
          <w:rtl/>
        </w:rPr>
        <w:t>המתמשכות</w:t>
      </w:r>
      <w:r w:rsidR="00E67E54" w:rsidRPr="00194078">
        <w:rPr>
          <w:rFonts w:cs="Calibri"/>
          <w:sz w:val="24"/>
          <w:szCs w:val="24"/>
          <w:rtl/>
        </w:rPr>
        <w:t>, ההתפתחויות הפיסקליות</w:t>
      </w:r>
      <w:r w:rsidR="00524B82" w:rsidRPr="00194078">
        <w:rPr>
          <w:rFonts w:cs="Calibri"/>
          <w:sz w:val="24"/>
          <w:szCs w:val="24"/>
          <w:rtl/>
        </w:rPr>
        <w:t xml:space="preserve">, </w:t>
      </w:r>
      <w:r w:rsidR="00E67E54" w:rsidRPr="00194078">
        <w:rPr>
          <w:rFonts w:cs="Calibri"/>
          <w:sz w:val="24"/>
          <w:szCs w:val="24"/>
          <w:rtl/>
        </w:rPr>
        <w:t>ו</w:t>
      </w:r>
      <w:r w:rsidR="00524B82" w:rsidRPr="00194078">
        <w:rPr>
          <w:rFonts w:cs="Calibri" w:hint="eastAsia"/>
          <w:sz w:val="24"/>
          <w:szCs w:val="24"/>
          <w:rtl/>
        </w:rPr>
        <w:t>עליי</w:t>
      </w:r>
      <w:r w:rsidR="00A63477" w:rsidRPr="00194078">
        <w:rPr>
          <w:rFonts w:cs="Calibri" w:hint="eastAsia"/>
          <w:sz w:val="24"/>
          <w:szCs w:val="24"/>
          <w:rtl/>
        </w:rPr>
        <w:t>ת</w:t>
      </w:r>
      <w:r w:rsidR="00524B82" w:rsidRPr="00194078">
        <w:rPr>
          <w:rFonts w:cs="Calibri"/>
          <w:sz w:val="24"/>
          <w:szCs w:val="24"/>
          <w:rtl/>
        </w:rPr>
        <w:t xml:space="preserve"> </w:t>
      </w:r>
      <w:r w:rsidR="00E67E54" w:rsidRPr="00194078">
        <w:rPr>
          <w:rFonts w:cs="Calibri"/>
          <w:sz w:val="24"/>
          <w:szCs w:val="24"/>
          <w:rtl/>
        </w:rPr>
        <w:t>מחירי הנפט בעולם.</w:t>
      </w:r>
    </w:p>
    <w:p w:rsidR="00F92CF7" w:rsidRPr="00F85692" w:rsidRDefault="00E67E54" w:rsidP="006671E6">
      <w:pPr>
        <w:spacing w:after="120" w:line="360" w:lineRule="auto"/>
        <w:jc w:val="both"/>
        <w:rPr>
          <w:rFonts w:cs="Calibri"/>
          <w:sz w:val="24"/>
          <w:szCs w:val="24"/>
          <w:rtl/>
        </w:rPr>
      </w:pPr>
      <w:r w:rsidRPr="004E6956">
        <w:rPr>
          <w:rFonts w:cs="Calibri"/>
          <w:sz w:val="24"/>
          <w:szCs w:val="24"/>
          <w:rtl/>
        </w:rPr>
        <w:t>מאז החלטת הריבית האחרונה</w:t>
      </w:r>
      <w:r w:rsidRPr="00F85692">
        <w:rPr>
          <w:rFonts w:cs="Calibri"/>
          <w:sz w:val="24"/>
          <w:szCs w:val="24"/>
          <w:rtl/>
        </w:rPr>
        <w:t xml:space="preserve">, </w:t>
      </w:r>
      <w:r w:rsidRPr="00194078">
        <w:rPr>
          <w:rFonts w:cs="Calibri"/>
          <w:sz w:val="24"/>
          <w:szCs w:val="24"/>
          <w:rtl/>
        </w:rPr>
        <w:t xml:space="preserve">נרשם פיחות </w:t>
      </w:r>
      <w:r w:rsidR="00E27671" w:rsidRPr="00194078">
        <w:rPr>
          <w:rFonts w:cs="Calibri" w:hint="cs"/>
          <w:sz w:val="24"/>
          <w:szCs w:val="24"/>
          <w:rtl/>
        </w:rPr>
        <w:t>של כ-</w:t>
      </w:r>
      <w:r w:rsidR="002C4FBB" w:rsidRPr="00194078">
        <w:rPr>
          <w:rFonts w:cs="Calibri" w:hint="cs"/>
          <w:sz w:val="24"/>
          <w:szCs w:val="24"/>
          <w:rtl/>
        </w:rPr>
        <w:t>2.8</w:t>
      </w:r>
      <w:r w:rsidR="00E27671" w:rsidRPr="00194078">
        <w:rPr>
          <w:rFonts w:cs="Calibri" w:hint="cs"/>
          <w:sz w:val="24"/>
          <w:szCs w:val="24"/>
          <w:rtl/>
        </w:rPr>
        <w:t xml:space="preserve">% </w:t>
      </w:r>
      <w:r w:rsidRPr="00194078">
        <w:rPr>
          <w:rFonts w:cs="Calibri"/>
          <w:sz w:val="24"/>
          <w:szCs w:val="24"/>
          <w:rtl/>
        </w:rPr>
        <w:t xml:space="preserve">בערכו של השקל </w:t>
      </w:r>
      <w:r w:rsidR="00F85692" w:rsidRPr="00194078">
        <w:rPr>
          <w:rFonts w:cs="Calibri" w:hint="cs"/>
          <w:sz w:val="24"/>
          <w:szCs w:val="24"/>
          <w:rtl/>
        </w:rPr>
        <w:t xml:space="preserve">מול הדולר </w:t>
      </w:r>
      <w:r w:rsidR="002C1211" w:rsidRPr="00194078">
        <w:rPr>
          <w:rFonts w:cs="Calibri" w:hint="cs"/>
          <w:sz w:val="24"/>
          <w:szCs w:val="24"/>
          <w:rtl/>
        </w:rPr>
        <w:t>ו-</w:t>
      </w:r>
      <w:r w:rsidR="00702C09" w:rsidRPr="00194078">
        <w:rPr>
          <w:rFonts w:cs="Calibri" w:hint="cs"/>
          <w:sz w:val="24"/>
          <w:szCs w:val="24"/>
          <w:rtl/>
        </w:rPr>
        <w:t>1</w:t>
      </w:r>
      <w:r w:rsidR="002C4FBB" w:rsidRPr="00194078">
        <w:rPr>
          <w:rFonts w:cs="Calibri" w:hint="cs"/>
          <w:sz w:val="24"/>
          <w:szCs w:val="24"/>
          <w:rtl/>
        </w:rPr>
        <w:t>.5</w:t>
      </w:r>
      <w:r w:rsidR="00702C09" w:rsidRPr="00194078">
        <w:rPr>
          <w:rFonts w:cs="Calibri" w:hint="cs"/>
          <w:sz w:val="24"/>
          <w:szCs w:val="24"/>
          <w:rtl/>
        </w:rPr>
        <w:t xml:space="preserve">% מול </w:t>
      </w:r>
      <w:r w:rsidR="00F85692" w:rsidRPr="00194078">
        <w:rPr>
          <w:rFonts w:cs="Calibri" w:hint="cs"/>
          <w:sz w:val="24"/>
          <w:szCs w:val="24"/>
          <w:rtl/>
        </w:rPr>
        <w:t xml:space="preserve">האירו </w:t>
      </w:r>
      <w:r w:rsidR="00E27671">
        <w:rPr>
          <w:rFonts w:cs="Calibri" w:hint="cs"/>
          <w:sz w:val="24"/>
          <w:szCs w:val="24"/>
          <w:rtl/>
        </w:rPr>
        <w:t>ו</w:t>
      </w:r>
      <w:r w:rsidRPr="00F85692">
        <w:rPr>
          <w:rFonts w:cs="Calibri"/>
          <w:sz w:val="24"/>
          <w:szCs w:val="24"/>
          <w:rtl/>
        </w:rPr>
        <w:t xml:space="preserve">במונחים נומינליים אפקטיביים </w:t>
      </w:r>
      <w:r w:rsidRPr="00A40FD3">
        <w:rPr>
          <w:rFonts w:cs="Calibri"/>
          <w:sz w:val="24"/>
          <w:szCs w:val="24"/>
          <w:rtl/>
        </w:rPr>
        <w:t>ב-</w:t>
      </w:r>
      <w:r w:rsidR="001634E4" w:rsidRPr="00A40FD3">
        <w:rPr>
          <w:rFonts w:cs="Calibri" w:hint="cs"/>
          <w:sz w:val="24"/>
          <w:szCs w:val="24"/>
          <w:rtl/>
        </w:rPr>
        <w:t>2.</w:t>
      </w:r>
      <w:r w:rsidR="00A40FD3" w:rsidRPr="00A40FD3">
        <w:rPr>
          <w:rFonts w:cs="Calibri" w:hint="cs"/>
          <w:sz w:val="24"/>
          <w:szCs w:val="24"/>
          <w:rtl/>
        </w:rPr>
        <w:t>3</w:t>
      </w:r>
      <w:r w:rsidR="006671E6" w:rsidRPr="00A40FD3">
        <w:rPr>
          <w:rFonts w:cs="Calibri"/>
          <w:sz w:val="24"/>
          <w:szCs w:val="24"/>
          <w:rtl/>
        </w:rPr>
        <w:t>%</w:t>
      </w:r>
      <w:r w:rsidR="006671E6">
        <w:rPr>
          <w:rFonts w:cs="Calibri" w:hint="cs"/>
          <w:sz w:val="24"/>
          <w:szCs w:val="24"/>
          <w:rtl/>
        </w:rPr>
        <w:t xml:space="preserve">. שע"ח </w:t>
      </w:r>
      <w:proofErr w:type="spellStart"/>
      <w:r w:rsidR="006671E6">
        <w:rPr>
          <w:rFonts w:cs="Calibri" w:hint="cs"/>
          <w:sz w:val="24"/>
          <w:szCs w:val="24"/>
          <w:rtl/>
        </w:rPr>
        <w:t>נעב</w:t>
      </w:r>
      <w:r w:rsidRPr="00F85692">
        <w:rPr>
          <w:rFonts w:cs="Calibri"/>
          <w:sz w:val="24"/>
          <w:szCs w:val="24"/>
          <w:rtl/>
        </w:rPr>
        <w:t>תנודתיות</w:t>
      </w:r>
      <w:proofErr w:type="spellEnd"/>
      <w:r w:rsidRPr="00F85692">
        <w:rPr>
          <w:rFonts w:cs="Calibri"/>
          <w:sz w:val="24"/>
          <w:szCs w:val="24"/>
          <w:rtl/>
        </w:rPr>
        <w:t xml:space="preserve"> גבוהה </w:t>
      </w:r>
      <w:r w:rsidR="00252CB0" w:rsidRPr="00F85692">
        <w:rPr>
          <w:rFonts w:cs="Calibri"/>
          <w:sz w:val="24"/>
          <w:szCs w:val="24"/>
          <w:rtl/>
        </w:rPr>
        <w:t xml:space="preserve">על רקע ההתפתחויות השונות במלחמה ובסביבה </w:t>
      </w:r>
      <w:proofErr w:type="spellStart"/>
      <w:r w:rsidR="00252CB0" w:rsidRPr="00F85692">
        <w:rPr>
          <w:rFonts w:cs="Calibri"/>
          <w:sz w:val="24"/>
          <w:szCs w:val="24"/>
          <w:rtl/>
        </w:rPr>
        <w:t>הגיאו</w:t>
      </w:r>
      <w:proofErr w:type="spellEnd"/>
      <w:r w:rsidR="00252CB0" w:rsidRPr="00F85692">
        <w:rPr>
          <w:rFonts w:cs="Calibri"/>
          <w:sz w:val="24"/>
          <w:szCs w:val="24"/>
          <w:rtl/>
        </w:rPr>
        <w:t xml:space="preserve">-פוליטית. </w:t>
      </w:r>
    </w:p>
    <w:p w:rsidR="00D52671" w:rsidRDefault="00E67E54" w:rsidP="006D01EC">
      <w:pPr>
        <w:spacing w:line="360" w:lineRule="auto"/>
        <w:jc w:val="both"/>
        <w:rPr>
          <w:rFonts w:cs="Calibri"/>
          <w:sz w:val="24"/>
          <w:szCs w:val="24"/>
          <w:rtl/>
        </w:rPr>
      </w:pPr>
      <w:r w:rsidRPr="00194078">
        <w:rPr>
          <w:rFonts w:cs="Calibri"/>
          <w:sz w:val="24"/>
          <w:szCs w:val="24"/>
          <w:rtl/>
        </w:rPr>
        <w:t>חטיבת המחקר עדכנה את התחזית המקרו-כלכלית שלה</w:t>
      </w:r>
      <w:r w:rsidR="000742CE" w:rsidRPr="00194078">
        <w:rPr>
          <w:rFonts w:cs="Calibri" w:hint="cs"/>
          <w:sz w:val="24"/>
          <w:szCs w:val="24"/>
          <w:rtl/>
        </w:rPr>
        <w:t xml:space="preserve">. </w:t>
      </w:r>
      <w:r w:rsidR="00576D5B" w:rsidRPr="00194078">
        <w:rPr>
          <w:rFonts w:cs="Calibri"/>
          <w:sz w:val="24"/>
          <w:szCs w:val="24"/>
          <w:rtl/>
        </w:rPr>
        <w:t>החטיבה מניחה כי המלחמה</w:t>
      </w:r>
      <w:r w:rsidR="00395F5D" w:rsidRPr="00194078">
        <w:rPr>
          <w:rFonts w:cs="Calibri" w:hint="cs"/>
          <w:sz w:val="24"/>
          <w:szCs w:val="24"/>
          <w:rtl/>
        </w:rPr>
        <w:t>, שהתרחבה גם בחזית הצפונית,</w:t>
      </w:r>
      <w:r w:rsidR="00576D5B" w:rsidRPr="00194078">
        <w:rPr>
          <w:rFonts w:cs="Calibri"/>
          <w:sz w:val="24"/>
          <w:szCs w:val="24"/>
          <w:rtl/>
        </w:rPr>
        <w:t xml:space="preserve"> תימשך בעצימות גבוהה </w:t>
      </w:r>
      <w:r w:rsidR="00395F5D" w:rsidRPr="00194078">
        <w:rPr>
          <w:rFonts w:cs="Calibri" w:hint="cs"/>
          <w:sz w:val="24"/>
          <w:szCs w:val="24"/>
          <w:rtl/>
        </w:rPr>
        <w:t>גם בתחילת</w:t>
      </w:r>
      <w:r w:rsidR="00576D5B" w:rsidRPr="00194078">
        <w:rPr>
          <w:rFonts w:cs="Calibri" w:hint="cs"/>
          <w:sz w:val="24"/>
          <w:szCs w:val="24"/>
          <w:rtl/>
        </w:rPr>
        <w:t xml:space="preserve"> </w:t>
      </w:r>
      <w:r w:rsidR="00576D5B" w:rsidRPr="00194078">
        <w:rPr>
          <w:rFonts w:cs="Calibri"/>
          <w:sz w:val="24"/>
          <w:szCs w:val="24"/>
          <w:rtl/>
        </w:rPr>
        <w:t>2025.</w:t>
      </w:r>
      <w:r w:rsidRPr="00194078">
        <w:rPr>
          <w:rFonts w:cs="Calibri"/>
          <w:sz w:val="24"/>
          <w:szCs w:val="24"/>
          <w:rtl/>
        </w:rPr>
        <w:t xml:space="preserve"> </w:t>
      </w:r>
      <w:r w:rsidR="008215CE" w:rsidRPr="00194078">
        <w:rPr>
          <w:rFonts w:cs="Calibri" w:hint="cs"/>
          <w:sz w:val="24"/>
          <w:szCs w:val="24"/>
          <w:rtl/>
        </w:rPr>
        <w:t xml:space="preserve">לאור </w:t>
      </w:r>
      <w:r w:rsidR="00576D5B" w:rsidRPr="00194078">
        <w:rPr>
          <w:rFonts w:cs="Calibri" w:hint="cs"/>
          <w:sz w:val="24"/>
          <w:szCs w:val="24"/>
          <w:rtl/>
        </w:rPr>
        <w:t xml:space="preserve">אומדן הצמיחה הנמוך מהתחזיות ברבעון </w:t>
      </w:r>
      <w:r w:rsidR="00524B82" w:rsidRPr="00194078">
        <w:rPr>
          <w:rFonts w:cs="Calibri" w:hint="cs"/>
          <w:sz w:val="24"/>
          <w:szCs w:val="24"/>
          <w:rtl/>
        </w:rPr>
        <w:t>ה</w:t>
      </w:r>
      <w:r w:rsidR="00576D5B" w:rsidRPr="00194078">
        <w:rPr>
          <w:rFonts w:cs="Calibri" w:hint="cs"/>
          <w:sz w:val="24"/>
          <w:szCs w:val="24"/>
          <w:rtl/>
        </w:rPr>
        <w:t>שני</w:t>
      </w:r>
      <w:r w:rsidR="00524B82" w:rsidRPr="00194078">
        <w:rPr>
          <w:rFonts w:cs="Calibri" w:hint="cs"/>
          <w:sz w:val="24"/>
          <w:szCs w:val="24"/>
          <w:rtl/>
        </w:rPr>
        <w:t xml:space="preserve"> של</w:t>
      </w:r>
      <w:r w:rsidR="00576D5B" w:rsidRPr="00194078">
        <w:rPr>
          <w:rFonts w:cs="Calibri" w:hint="cs"/>
          <w:sz w:val="24"/>
          <w:szCs w:val="24"/>
          <w:rtl/>
        </w:rPr>
        <w:t xml:space="preserve"> 2024 </w:t>
      </w:r>
      <w:r w:rsidR="00524B82" w:rsidRPr="00194078">
        <w:rPr>
          <w:rFonts w:cs="Calibri" w:hint="cs"/>
          <w:sz w:val="24"/>
          <w:szCs w:val="24"/>
          <w:rtl/>
        </w:rPr>
        <w:t xml:space="preserve">והתגברות </w:t>
      </w:r>
      <w:r w:rsidR="008215CE" w:rsidRPr="00194078">
        <w:rPr>
          <w:rFonts w:cs="Calibri" w:hint="cs"/>
          <w:sz w:val="24"/>
          <w:szCs w:val="24"/>
          <w:rtl/>
        </w:rPr>
        <w:t xml:space="preserve">עצימות הלחימה בתקופה האחרונה עודכנה </w:t>
      </w:r>
      <w:r w:rsidR="006B7A5C" w:rsidRPr="00194078">
        <w:rPr>
          <w:rFonts w:cs="Calibri" w:hint="cs"/>
          <w:sz w:val="24"/>
          <w:szCs w:val="24"/>
          <w:rtl/>
        </w:rPr>
        <w:t>תחזית הצמיחה</w:t>
      </w:r>
      <w:r w:rsidR="006B7A5C" w:rsidRPr="00194078">
        <w:rPr>
          <w:rFonts w:cs="Calibri"/>
          <w:sz w:val="24"/>
          <w:szCs w:val="24"/>
          <w:rtl/>
        </w:rPr>
        <w:t xml:space="preserve"> </w:t>
      </w:r>
      <w:r w:rsidRPr="00194078">
        <w:rPr>
          <w:rFonts w:cs="Calibri"/>
          <w:sz w:val="24"/>
          <w:szCs w:val="24"/>
          <w:rtl/>
        </w:rPr>
        <w:t>כלפי מטה</w:t>
      </w:r>
      <w:r w:rsidR="001C6745" w:rsidRPr="00194078">
        <w:rPr>
          <w:rFonts w:cs="Calibri" w:hint="cs"/>
          <w:sz w:val="24"/>
          <w:szCs w:val="24"/>
          <w:rtl/>
        </w:rPr>
        <w:t>.</w:t>
      </w:r>
      <w:r w:rsidR="001C6745" w:rsidRPr="00194078">
        <w:rPr>
          <w:rFonts w:cs="Calibri"/>
          <w:sz w:val="24"/>
          <w:szCs w:val="24"/>
          <w:rtl/>
        </w:rPr>
        <w:t xml:space="preserve"> </w:t>
      </w:r>
      <w:r w:rsidRPr="00194078">
        <w:rPr>
          <w:rFonts w:cs="Calibri"/>
          <w:sz w:val="24"/>
          <w:szCs w:val="24"/>
          <w:rtl/>
        </w:rPr>
        <w:t xml:space="preserve">התוצר צפוי לצמוח בשיעור של </w:t>
      </w:r>
      <w:r w:rsidR="000164A3" w:rsidRPr="00194078">
        <w:rPr>
          <w:rFonts w:cs="Calibri" w:hint="cs"/>
          <w:sz w:val="24"/>
          <w:szCs w:val="24"/>
          <w:rtl/>
        </w:rPr>
        <w:t>0.</w:t>
      </w:r>
      <w:r w:rsidR="00B37094" w:rsidRPr="00194078">
        <w:rPr>
          <w:rFonts w:cs="Calibri" w:hint="cs"/>
          <w:sz w:val="24"/>
          <w:szCs w:val="24"/>
          <w:rtl/>
        </w:rPr>
        <w:t>5</w:t>
      </w:r>
      <w:r w:rsidRPr="00194078">
        <w:rPr>
          <w:rFonts w:cs="Calibri"/>
          <w:sz w:val="24"/>
          <w:szCs w:val="24"/>
          <w:rtl/>
        </w:rPr>
        <w:t xml:space="preserve">% בשנת 2024 ובשיעור של </w:t>
      </w:r>
      <w:r w:rsidR="0028340A" w:rsidRPr="00194078">
        <w:rPr>
          <w:rFonts w:cs="Calibri" w:hint="cs"/>
          <w:sz w:val="24"/>
          <w:szCs w:val="24"/>
          <w:rtl/>
        </w:rPr>
        <w:t>3.</w:t>
      </w:r>
      <w:r w:rsidR="00B37094" w:rsidRPr="00194078">
        <w:rPr>
          <w:rFonts w:cs="Calibri" w:hint="cs"/>
          <w:sz w:val="24"/>
          <w:szCs w:val="24"/>
          <w:rtl/>
        </w:rPr>
        <w:t>8</w:t>
      </w:r>
      <w:r w:rsidR="0028340A" w:rsidRPr="00194078">
        <w:rPr>
          <w:rFonts w:cs="Calibri" w:hint="cs"/>
          <w:sz w:val="24"/>
          <w:szCs w:val="24"/>
          <w:rtl/>
        </w:rPr>
        <w:t>%</w:t>
      </w:r>
      <w:r w:rsidRPr="00194078">
        <w:rPr>
          <w:rFonts w:cs="Calibri"/>
          <w:sz w:val="24"/>
          <w:szCs w:val="24"/>
          <w:rtl/>
        </w:rPr>
        <w:t xml:space="preserve"> בשנת 2025 (</w:t>
      </w:r>
      <w:r w:rsidRPr="00194078">
        <w:rPr>
          <w:rFonts w:cs="Calibri"/>
          <w:b/>
          <w:bCs/>
          <w:sz w:val="24"/>
          <w:szCs w:val="24"/>
          <w:rtl/>
        </w:rPr>
        <w:t xml:space="preserve">איור </w:t>
      </w:r>
      <w:r w:rsidR="00D52671">
        <w:rPr>
          <w:rFonts w:cs="Calibri" w:hint="cs"/>
          <w:b/>
          <w:bCs/>
          <w:sz w:val="24"/>
          <w:szCs w:val="24"/>
          <w:rtl/>
        </w:rPr>
        <w:t>9</w:t>
      </w:r>
      <w:r w:rsidRPr="00194078">
        <w:rPr>
          <w:rFonts w:cs="Calibri"/>
          <w:sz w:val="24"/>
          <w:szCs w:val="24"/>
          <w:rtl/>
        </w:rPr>
        <w:t>)</w:t>
      </w:r>
      <w:r w:rsidR="00844248" w:rsidRPr="00194078">
        <w:rPr>
          <w:rFonts w:cs="Calibri" w:hint="cs"/>
          <w:sz w:val="24"/>
          <w:szCs w:val="24"/>
          <w:rtl/>
        </w:rPr>
        <w:t>,</w:t>
      </w:r>
      <w:r w:rsidR="00E84B12" w:rsidRPr="00194078">
        <w:rPr>
          <w:rFonts w:cs="Calibri" w:hint="cs"/>
          <w:sz w:val="24"/>
          <w:szCs w:val="24"/>
          <w:rtl/>
        </w:rPr>
        <w:t xml:space="preserve"> שיעורי צמיחה נמוכים</w:t>
      </w:r>
      <w:r w:rsidR="00A63477" w:rsidRPr="00194078">
        <w:rPr>
          <w:rFonts w:cs="Calibri" w:hint="cs"/>
          <w:sz w:val="24"/>
          <w:szCs w:val="24"/>
          <w:rtl/>
        </w:rPr>
        <w:t xml:space="preserve"> מהתחזית הקודמת</w:t>
      </w:r>
      <w:r w:rsidR="00E84B12" w:rsidRPr="00194078">
        <w:rPr>
          <w:rFonts w:cs="Calibri" w:hint="cs"/>
          <w:sz w:val="24"/>
          <w:szCs w:val="24"/>
          <w:rtl/>
        </w:rPr>
        <w:t xml:space="preserve"> </w:t>
      </w:r>
      <w:r w:rsidR="00844248" w:rsidRPr="00194078">
        <w:rPr>
          <w:rFonts w:cs="Calibri" w:hint="cs"/>
          <w:sz w:val="24"/>
          <w:szCs w:val="24"/>
          <w:rtl/>
        </w:rPr>
        <w:t>ב-</w:t>
      </w:r>
      <w:r w:rsidR="00853F54" w:rsidRPr="00194078">
        <w:rPr>
          <w:rFonts w:cs="Calibri" w:hint="cs"/>
          <w:sz w:val="24"/>
          <w:szCs w:val="24"/>
          <w:rtl/>
        </w:rPr>
        <w:t>1 ו</w:t>
      </w:r>
      <w:r w:rsidR="00A63477" w:rsidRPr="00194078">
        <w:rPr>
          <w:rFonts w:cs="Calibri" w:hint="cs"/>
          <w:sz w:val="24"/>
          <w:szCs w:val="24"/>
          <w:rtl/>
        </w:rPr>
        <w:t>-</w:t>
      </w:r>
      <w:r w:rsidR="00853F54" w:rsidRPr="00194078">
        <w:rPr>
          <w:rFonts w:cs="Calibri" w:hint="cs"/>
          <w:sz w:val="24"/>
          <w:szCs w:val="24"/>
          <w:rtl/>
        </w:rPr>
        <w:t xml:space="preserve">0.4 </w:t>
      </w:r>
      <w:r w:rsidR="00E045B4">
        <w:rPr>
          <w:rFonts w:cs="Calibri" w:hint="cs"/>
          <w:sz w:val="24"/>
          <w:szCs w:val="24"/>
          <w:rtl/>
        </w:rPr>
        <w:t xml:space="preserve">נקודות אחוז </w:t>
      </w:r>
      <w:r w:rsidR="00853F54" w:rsidRPr="00194078">
        <w:rPr>
          <w:rFonts w:cs="Calibri" w:hint="eastAsia"/>
          <w:sz w:val="24"/>
          <w:szCs w:val="24"/>
          <w:rtl/>
        </w:rPr>
        <w:t>לשנים</w:t>
      </w:r>
      <w:r w:rsidR="00853F54" w:rsidRPr="00194078">
        <w:rPr>
          <w:rFonts w:cs="Calibri"/>
          <w:sz w:val="24"/>
          <w:szCs w:val="24"/>
          <w:rtl/>
        </w:rPr>
        <w:t xml:space="preserve"> 2024 </w:t>
      </w:r>
      <w:r w:rsidR="00853F54" w:rsidRPr="00194078">
        <w:rPr>
          <w:rFonts w:cs="Calibri" w:hint="eastAsia"/>
          <w:sz w:val="24"/>
          <w:szCs w:val="24"/>
          <w:rtl/>
        </w:rPr>
        <w:t>ו</w:t>
      </w:r>
      <w:r w:rsidR="00221D6C" w:rsidRPr="00194078">
        <w:rPr>
          <w:rFonts w:cs="Calibri"/>
          <w:sz w:val="24"/>
          <w:szCs w:val="24"/>
          <w:rtl/>
        </w:rPr>
        <w:t>-</w:t>
      </w:r>
      <w:r w:rsidR="00853F54" w:rsidRPr="00194078">
        <w:rPr>
          <w:rFonts w:cs="Calibri"/>
          <w:sz w:val="24"/>
          <w:szCs w:val="24"/>
          <w:rtl/>
        </w:rPr>
        <w:t xml:space="preserve">2025 </w:t>
      </w:r>
      <w:r w:rsidR="00853F54" w:rsidRPr="00194078">
        <w:rPr>
          <w:rFonts w:cs="Calibri" w:hint="eastAsia"/>
          <w:sz w:val="24"/>
          <w:szCs w:val="24"/>
          <w:rtl/>
        </w:rPr>
        <w:t>בהתאמה</w:t>
      </w:r>
      <w:r w:rsidRPr="00194078">
        <w:rPr>
          <w:rFonts w:cs="Calibri"/>
          <w:sz w:val="24"/>
          <w:szCs w:val="24"/>
          <w:rtl/>
        </w:rPr>
        <w:t xml:space="preserve">. </w:t>
      </w:r>
      <w:r w:rsidR="00522D9A" w:rsidRPr="00194078">
        <w:rPr>
          <w:rFonts w:cs="Calibri" w:hint="cs"/>
          <w:sz w:val="24"/>
          <w:szCs w:val="24"/>
          <w:rtl/>
        </w:rPr>
        <w:t>התחזית לשיעור האבטלה הרחב</w:t>
      </w:r>
      <w:r w:rsidR="00773503" w:rsidRPr="00194078">
        <w:rPr>
          <w:rFonts w:cs="Calibri" w:hint="cs"/>
          <w:sz w:val="24"/>
          <w:szCs w:val="24"/>
          <w:rtl/>
        </w:rPr>
        <w:t>ה</w:t>
      </w:r>
      <w:r w:rsidR="00522D9A" w:rsidRPr="00194078">
        <w:rPr>
          <w:rFonts w:cs="Calibri" w:hint="cs"/>
          <w:sz w:val="24"/>
          <w:szCs w:val="24"/>
          <w:rtl/>
        </w:rPr>
        <w:t xml:space="preserve"> בגילי העבודה העיקריים (25–64) עודכנה כלפי </w:t>
      </w:r>
      <w:r w:rsidR="000164A3" w:rsidRPr="00194078">
        <w:rPr>
          <w:rFonts w:cs="Calibri" w:hint="cs"/>
          <w:sz w:val="24"/>
          <w:szCs w:val="24"/>
          <w:rtl/>
        </w:rPr>
        <w:t>מטה</w:t>
      </w:r>
      <w:r w:rsidR="00522D9A" w:rsidRPr="00194078">
        <w:rPr>
          <w:rFonts w:cs="Calibri" w:hint="cs"/>
          <w:sz w:val="24"/>
          <w:szCs w:val="24"/>
          <w:rtl/>
        </w:rPr>
        <w:t xml:space="preserve"> והוא צפוי לעמוד בממוצע על </w:t>
      </w:r>
      <w:r w:rsidR="000164A3" w:rsidRPr="00194078">
        <w:rPr>
          <w:rFonts w:cs="Calibri" w:hint="cs"/>
          <w:sz w:val="24"/>
          <w:szCs w:val="24"/>
          <w:rtl/>
        </w:rPr>
        <w:t>3.</w:t>
      </w:r>
      <w:r w:rsidR="00AA5555" w:rsidRPr="00194078">
        <w:rPr>
          <w:rFonts w:cs="Calibri" w:hint="cs"/>
          <w:sz w:val="24"/>
          <w:szCs w:val="24"/>
          <w:rtl/>
        </w:rPr>
        <w:t>5</w:t>
      </w:r>
      <w:r w:rsidR="00522D9A" w:rsidRPr="00194078">
        <w:rPr>
          <w:rFonts w:cs="Calibri" w:hint="cs"/>
          <w:sz w:val="24"/>
          <w:szCs w:val="24"/>
          <w:rtl/>
        </w:rPr>
        <w:t>% ו-3.</w:t>
      </w:r>
      <w:r w:rsidR="00AA5555" w:rsidRPr="00194078">
        <w:rPr>
          <w:rFonts w:cs="Calibri" w:hint="cs"/>
          <w:sz w:val="24"/>
          <w:szCs w:val="24"/>
          <w:rtl/>
        </w:rPr>
        <w:t>2</w:t>
      </w:r>
      <w:r w:rsidR="00522D9A" w:rsidRPr="00194078">
        <w:rPr>
          <w:rFonts w:cs="Calibri" w:hint="cs"/>
          <w:sz w:val="24"/>
          <w:szCs w:val="24"/>
          <w:rtl/>
        </w:rPr>
        <w:t xml:space="preserve">% בשנים 2024 ו-2025, בהתאמה. שיעור האינפלציה השנתי </w:t>
      </w:r>
      <w:r w:rsidR="00966D63" w:rsidRPr="00194078">
        <w:rPr>
          <w:rFonts w:cs="Calibri" w:hint="cs"/>
          <w:sz w:val="24"/>
          <w:szCs w:val="24"/>
          <w:rtl/>
        </w:rPr>
        <w:t>צפוי לעמוד ב</w:t>
      </w:r>
      <w:r w:rsidR="006671E6">
        <w:rPr>
          <w:rFonts w:cs="Calibri" w:hint="cs"/>
          <w:sz w:val="24"/>
          <w:szCs w:val="24"/>
          <w:rtl/>
        </w:rPr>
        <w:t>ממוצע ה</w:t>
      </w:r>
      <w:r w:rsidR="00966D63" w:rsidRPr="00194078">
        <w:rPr>
          <w:rFonts w:cs="Calibri" w:hint="cs"/>
          <w:sz w:val="24"/>
          <w:szCs w:val="24"/>
          <w:rtl/>
        </w:rPr>
        <w:t>רביע האחרון של</w:t>
      </w:r>
      <w:r w:rsidR="00522D9A" w:rsidRPr="00194078">
        <w:rPr>
          <w:rFonts w:cs="Calibri" w:hint="cs"/>
          <w:sz w:val="24"/>
          <w:szCs w:val="24"/>
          <w:rtl/>
        </w:rPr>
        <w:t xml:space="preserve"> 2024 </w:t>
      </w:r>
      <w:r w:rsidR="00773503" w:rsidRPr="00194078">
        <w:rPr>
          <w:rFonts w:cs="Calibri" w:hint="cs"/>
          <w:sz w:val="24"/>
          <w:szCs w:val="24"/>
          <w:rtl/>
        </w:rPr>
        <w:t>על 3.8%, שיעור גבוה מהתחזית הקודמת ביולי, ו</w:t>
      </w:r>
      <w:r w:rsidR="00966D63" w:rsidRPr="00194078">
        <w:rPr>
          <w:rFonts w:cs="Calibri" w:hint="cs"/>
          <w:sz w:val="24"/>
          <w:szCs w:val="24"/>
          <w:rtl/>
        </w:rPr>
        <w:t xml:space="preserve">על 2.8% </w:t>
      </w:r>
      <w:r w:rsidR="00773503" w:rsidRPr="00194078">
        <w:rPr>
          <w:rFonts w:cs="Calibri" w:hint="cs"/>
          <w:sz w:val="24"/>
          <w:szCs w:val="24"/>
          <w:rtl/>
        </w:rPr>
        <w:t>ב</w:t>
      </w:r>
      <w:r w:rsidR="006671E6">
        <w:rPr>
          <w:rFonts w:cs="Calibri" w:hint="cs"/>
          <w:sz w:val="24"/>
          <w:szCs w:val="24"/>
          <w:rtl/>
        </w:rPr>
        <w:t>ממוצע ה</w:t>
      </w:r>
      <w:r w:rsidR="00773503" w:rsidRPr="00194078">
        <w:rPr>
          <w:rFonts w:cs="Calibri" w:hint="cs"/>
          <w:sz w:val="24"/>
          <w:szCs w:val="24"/>
          <w:rtl/>
        </w:rPr>
        <w:t>רביע האחרון של</w:t>
      </w:r>
      <w:r w:rsidR="009561CA" w:rsidRPr="00194078">
        <w:rPr>
          <w:rFonts w:cs="Calibri" w:hint="cs"/>
          <w:sz w:val="24"/>
          <w:szCs w:val="24"/>
          <w:rtl/>
        </w:rPr>
        <w:t xml:space="preserve"> 2025</w:t>
      </w:r>
      <w:r w:rsidR="00033B12" w:rsidRPr="00194078">
        <w:rPr>
          <w:rFonts w:cs="Calibri" w:hint="cs"/>
          <w:sz w:val="24"/>
          <w:szCs w:val="24"/>
          <w:rtl/>
        </w:rPr>
        <w:t>.</w:t>
      </w:r>
      <w:r w:rsidR="009561CA" w:rsidRPr="00194078">
        <w:rPr>
          <w:rFonts w:cs="Calibri" w:hint="cs"/>
          <w:sz w:val="24"/>
          <w:szCs w:val="24"/>
          <w:rtl/>
        </w:rPr>
        <w:t xml:space="preserve"> </w:t>
      </w:r>
      <w:r w:rsidR="00AD64D6" w:rsidRPr="00194078">
        <w:rPr>
          <w:rFonts w:cs="Calibri" w:hint="cs"/>
          <w:sz w:val="24"/>
          <w:szCs w:val="24"/>
          <w:rtl/>
        </w:rPr>
        <w:t>התחזית ל</w:t>
      </w:r>
      <w:r w:rsidR="00522D9A" w:rsidRPr="00194078">
        <w:rPr>
          <w:rFonts w:cs="Calibri" w:hint="cs"/>
          <w:sz w:val="24"/>
          <w:szCs w:val="24"/>
          <w:rtl/>
        </w:rPr>
        <w:t xml:space="preserve">גרעון בתקציב הממשלה </w:t>
      </w:r>
      <w:r w:rsidR="00AD64D6" w:rsidRPr="00194078">
        <w:rPr>
          <w:rFonts w:cs="Calibri" w:hint="cs"/>
          <w:sz w:val="24"/>
          <w:szCs w:val="24"/>
          <w:rtl/>
        </w:rPr>
        <w:t>לשנת 2024 עודכנה כלפי מעלה ל-</w:t>
      </w:r>
      <w:r w:rsidR="00247E33" w:rsidRPr="00194078">
        <w:rPr>
          <w:rFonts w:cs="Calibri" w:hint="cs"/>
          <w:sz w:val="24"/>
          <w:szCs w:val="24"/>
          <w:rtl/>
        </w:rPr>
        <w:t>7.2</w:t>
      </w:r>
      <w:r w:rsidR="002C1211" w:rsidRPr="00194078">
        <w:rPr>
          <w:rFonts w:cs="Calibri" w:hint="cs"/>
          <w:sz w:val="24"/>
          <w:szCs w:val="24"/>
          <w:rtl/>
        </w:rPr>
        <w:t xml:space="preserve"> </w:t>
      </w:r>
      <w:r w:rsidR="00E432DF" w:rsidRPr="00194078">
        <w:rPr>
          <w:rFonts w:cs="Calibri" w:hint="cs"/>
          <w:sz w:val="24"/>
          <w:szCs w:val="24"/>
          <w:rtl/>
        </w:rPr>
        <w:t xml:space="preserve">אחוזי </w:t>
      </w:r>
      <w:r w:rsidR="00522D9A" w:rsidRPr="00194078">
        <w:rPr>
          <w:rFonts w:cs="Calibri" w:hint="cs"/>
          <w:sz w:val="24"/>
          <w:szCs w:val="24"/>
          <w:rtl/>
        </w:rPr>
        <w:t>תוצר</w:t>
      </w:r>
      <w:r w:rsidR="00AD64D6" w:rsidRPr="00194078">
        <w:rPr>
          <w:rFonts w:cs="Calibri" w:hint="cs"/>
          <w:sz w:val="24"/>
          <w:szCs w:val="24"/>
          <w:rtl/>
        </w:rPr>
        <w:t xml:space="preserve">, על רקע הגידול בהוצאות הלחימה והסטת תקבולים של הסיוע </w:t>
      </w:r>
      <w:r w:rsidR="006671E6">
        <w:rPr>
          <w:rFonts w:cs="Calibri" w:hint="cs"/>
          <w:sz w:val="24"/>
          <w:szCs w:val="24"/>
          <w:rtl/>
        </w:rPr>
        <w:t>האמריקאי המיוחד</w:t>
      </w:r>
      <w:r w:rsidR="006671E6" w:rsidRPr="00194078">
        <w:rPr>
          <w:rFonts w:cs="Calibri" w:hint="cs"/>
          <w:sz w:val="24"/>
          <w:szCs w:val="24"/>
          <w:rtl/>
        </w:rPr>
        <w:t xml:space="preserve"> </w:t>
      </w:r>
      <w:r w:rsidR="00AD64D6" w:rsidRPr="00194078">
        <w:rPr>
          <w:rFonts w:cs="Calibri" w:hint="cs"/>
          <w:sz w:val="24"/>
          <w:szCs w:val="24"/>
          <w:rtl/>
        </w:rPr>
        <w:t>לשנים הבאות.</w:t>
      </w:r>
      <w:r w:rsidR="00522D9A" w:rsidRPr="00194078">
        <w:rPr>
          <w:rFonts w:cs="Calibri" w:hint="cs"/>
          <w:sz w:val="24"/>
          <w:szCs w:val="24"/>
          <w:rtl/>
        </w:rPr>
        <w:t xml:space="preserve"> </w:t>
      </w:r>
      <w:r w:rsidR="00AD64D6" w:rsidRPr="00194078">
        <w:rPr>
          <w:rFonts w:cs="Calibri" w:hint="cs"/>
          <w:sz w:val="24"/>
          <w:szCs w:val="24"/>
          <w:rtl/>
        </w:rPr>
        <w:t xml:space="preserve">תחזית </w:t>
      </w:r>
      <w:r w:rsidR="00B039C9" w:rsidRPr="00194078">
        <w:rPr>
          <w:rFonts w:cs="Calibri" w:hint="cs"/>
          <w:sz w:val="24"/>
          <w:szCs w:val="24"/>
          <w:rtl/>
        </w:rPr>
        <w:t>הגירעון ל-2025 נבנ</w:t>
      </w:r>
      <w:r w:rsidR="00AD64D6" w:rsidRPr="00194078">
        <w:rPr>
          <w:rFonts w:cs="Calibri" w:hint="cs"/>
          <w:sz w:val="24"/>
          <w:szCs w:val="24"/>
          <w:rtl/>
        </w:rPr>
        <w:t>ת</w:t>
      </w:r>
      <w:r w:rsidR="00B039C9" w:rsidRPr="00194078">
        <w:rPr>
          <w:rFonts w:cs="Calibri" w:hint="cs"/>
          <w:sz w:val="24"/>
          <w:szCs w:val="24"/>
          <w:rtl/>
        </w:rPr>
        <w:t>ה</w:t>
      </w:r>
      <w:r w:rsidR="00522D9A" w:rsidRPr="00194078">
        <w:rPr>
          <w:rFonts w:cs="Calibri" w:hint="cs"/>
          <w:sz w:val="24"/>
          <w:szCs w:val="24"/>
          <w:rtl/>
        </w:rPr>
        <w:t xml:space="preserve"> </w:t>
      </w:r>
      <w:r w:rsidR="00B039C9" w:rsidRPr="00194078">
        <w:rPr>
          <w:rFonts w:cs="Calibri"/>
          <w:sz w:val="24"/>
          <w:szCs w:val="24"/>
          <w:rtl/>
        </w:rPr>
        <w:t xml:space="preserve">תחת הנחת עבודה כי הממשלה תבצע התאמות </w:t>
      </w:r>
      <w:r w:rsidR="00AD64D6" w:rsidRPr="00194078">
        <w:rPr>
          <w:rFonts w:cs="Calibri" w:hint="cs"/>
          <w:sz w:val="24"/>
          <w:szCs w:val="24"/>
          <w:rtl/>
        </w:rPr>
        <w:t xml:space="preserve">תקציביות </w:t>
      </w:r>
      <w:r w:rsidR="00B039C9" w:rsidRPr="00194078">
        <w:rPr>
          <w:rFonts w:cs="Calibri" w:hint="cs"/>
          <w:sz w:val="24"/>
          <w:szCs w:val="24"/>
          <w:rtl/>
        </w:rPr>
        <w:t xml:space="preserve">בעלות אופי פרמננטי </w:t>
      </w:r>
      <w:r w:rsidR="00B039C9" w:rsidRPr="00194078">
        <w:rPr>
          <w:rFonts w:cs="Calibri"/>
          <w:sz w:val="24"/>
          <w:szCs w:val="24"/>
          <w:rtl/>
        </w:rPr>
        <w:t>שיסתכמו ב</w:t>
      </w:r>
      <w:r w:rsidR="00A30B12">
        <w:rPr>
          <w:rFonts w:cs="Calibri" w:hint="cs"/>
          <w:sz w:val="24"/>
          <w:szCs w:val="24"/>
          <w:rtl/>
        </w:rPr>
        <w:t xml:space="preserve">לפחות </w:t>
      </w:r>
      <w:r w:rsidR="00B039C9" w:rsidRPr="00194078">
        <w:rPr>
          <w:rFonts w:cs="Calibri"/>
          <w:sz w:val="24"/>
          <w:szCs w:val="24"/>
          <w:rtl/>
        </w:rPr>
        <w:t xml:space="preserve">30 מיליארדי </w:t>
      </w:r>
      <w:r w:rsidR="00AD64D6" w:rsidRPr="00194078">
        <w:rPr>
          <w:rFonts w:cs="Calibri" w:hint="cs"/>
          <w:sz w:val="24"/>
          <w:szCs w:val="24"/>
          <w:rtl/>
        </w:rPr>
        <w:t xml:space="preserve">₪, והוא צפוי לעמוד על </w:t>
      </w:r>
      <w:r w:rsidR="008F7C12" w:rsidRPr="00194078">
        <w:rPr>
          <w:rFonts w:cs="Calibri" w:hint="cs"/>
          <w:sz w:val="24"/>
          <w:szCs w:val="24"/>
          <w:rtl/>
        </w:rPr>
        <w:t>4.9</w:t>
      </w:r>
      <w:r w:rsidR="00AD64D6" w:rsidRPr="00194078">
        <w:rPr>
          <w:rFonts w:cs="Calibri"/>
          <w:sz w:val="24"/>
          <w:szCs w:val="24"/>
          <w:rtl/>
        </w:rPr>
        <w:t xml:space="preserve"> </w:t>
      </w:r>
      <w:r w:rsidR="00AD64D6" w:rsidRPr="00194078">
        <w:rPr>
          <w:rFonts w:cs="Calibri" w:hint="cs"/>
          <w:sz w:val="24"/>
          <w:szCs w:val="24"/>
          <w:rtl/>
        </w:rPr>
        <w:t>אחוזי תוצר</w:t>
      </w:r>
      <w:r w:rsidR="00B039C9" w:rsidRPr="00194078">
        <w:rPr>
          <w:rFonts w:cs="Calibri" w:hint="cs"/>
          <w:sz w:val="24"/>
          <w:szCs w:val="24"/>
          <w:rtl/>
        </w:rPr>
        <w:t xml:space="preserve">. </w:t>
      </w:r>
      <w:r w:rsidR="00522D9A" w:rsidRPr="00194078">
        <w:rPr>
          <w:rFonts w:cs="Calibri" w:hint="cs"/>
          <w:sz w:val="24"/>
          <w:szCs w:val="24"/>
          <w:rtl/>
        </w:rPr>
        <w:t>יחס החוב לתוצר צפוי לעמוד על כ-</w:t>
      </w:r>
      <w:r w:rsidR="00AA5555" w:rsidRPr="00194078">
        <w:rPr>
          <w:rFonts w:cs="Calibri" w:hint="cs"/>
          <w:sz w:val="24"/>
          <w:szCs w:val="24"/>
          <w:rtl/>
        </w:rPr>
        <w:t xml:space="preserve">68 </w:t>
      </w:r>
      <w:r w:rsidR="00522D9A" w:rsidRPr="00194078">
        <w:rPr>
          <w:rFonts w:cs="Calibri" w:hint="cs"/>
          <w:sz w:val="24"/>
          <w:szCs w:val="24"/>
          <w:rtl/>
        </w:rPr>
        <w:t>אחוזי תוצר בסוף 2024 ולעלות ל-</w:t>
      </w:r>
      <w:r w:rsidR="008F7C12" w:rsidRPr="00194078">
        <w:rPr>
          <w:rFonts w:cs="Calibri" w:hint="cs"/>
          <w:sz w:val="24"/>
          <w:szCs w:val="24"/>
          <w:rtl/>
        </w:rPr>
        <w:t>69</w:t>
      </w:r>
      <w:r w:rsidR="00522D9A" w:rsidRPr="00194078">
        <w:rPr>
          <w:rFonts w:cs="Calibri" w:hint="cs"/>
          <w:sz w:val="24"/>
          <w:szCs w:val="24"/>
          <w:rtl/>
        </w:rPr>
        <w:t xml:space="preserve"> אחוזי תוצר ב-2025.</w:t>
      </w:r>
      <w:r w:rsidR="00DE726D" w:rsidRPr="00194078">
        <w:rPr>
          <w:rFonts w:cs="Calibri"/>
          <w:sz w:val="24"/>
          <w:szCs w:val="24"/>
          <w:rtl/>
        </w:rPr>
        <w:t xml:space="preserve"> </w:t>
      </w:r>
      <w:r w:rsidR="0028340A" w:rsidRPr="00194078">
        <w:rPr>
          <w:rFonts w:cs="Calibri"/>
          <w:sz w:val="24"/>
          <w:szCs w:val="24"/>
          <w:rtl/>
        </w:rPr>
        <w:t>התחזית מאופיינת ברמה גבוהה במיוחד של אי ודאות</w:t>
      </w:r>
      <w:r w:rsidR="00601684" w:rsidRPr="00194078">
        <w:rPr>
          <w:rFonts w:cs="Calibri" w:hint="cs"/>
          <w:sz w:val="24"/>
          <w:szCs w:val="24"/>
          <w:rtl/>
        </w:rPr>
        <w:t xml:space="preserve">; </w:t>
      </w:r>
      <w:r w:rsidR="00524B82" w:rsidRPr="00194078">
        <w:rPr>
          <w:rFonts w:cs="Calibri" w:hint="cs"/>
          <w:sz w:val="24"/>
          <w:szCs w:val="24"/>
          <w:rtl/>
        </w:rPr>
        <w:t xml:space="preserve">התגברות של </w:t>
      </w:r>
      <w:r w:rsidR="000164A3" w:rsidRPr="00194078">
        <w:rPr>
          <w:rFonts w:cs="Calibri" w:hint="cs"/>
          <w:sz w:val="24"/>
          <w:szCs w:val="24"/>
          <w:rtl/>
        </w:rPr>
        <w:t xml:space="preserve">עצימות הלחימה </w:t>
      </w:r>
      <w:r w:rsidR="00B039C9" w:rsidRPr="00194078">
        <w:rPr>
          <w:rFonts w:cs="Calibri" w:hint="cs"/>
          <w:sz w:val="24"/>
          <w:szCs w:val="24"/>
          <w:rtl/>
        </w:rPr>
        <w:t xml:space="preserve">או התארכותה </w:t>
      </w:r>
      <w:r w:rsidR="000164A3" w:rsidRPr="00194078">
        <w:rPr>
          <w:rFonts w:cs="Calibri" w:hint="cs"/>
          <w:sz w:val="24"/>
          <w:szCs w:val="24"/>
          <w:rtl/>
        </w:rPr>
        <w:t>ו</w:t>
      </w:r>
      <w:r w:rsidR="00DE726D" w:rsidRPr="00194078">
        <w:rPr>
          <w:rFonts w:cs="Calibri"/>
          <w:sz w:val="24"/>
          <w:szCs w:val="24"/>
          <w:rtl/>
        </w:rPr>
        <w:t xml:space="preserve">אי-ביצוע </w:t>
      </w:r>
      <w:r w:rsidR="00DE726D" w:rsidRPr="00194078">
        <w:rPr>
          <w:rFonts w:cs="Calibri" w:hint="cs"/>
          <w:sz w:val="24"/>
          <w:szCs w:val="24"/>
          <w:rtl/>
        </w:rPr>
        <w:t>ה</w:t>
      </w:r>
      <w:r w:rsidR="00DE726D" w:rsidRPr="00194078">
        <w:rPr>
          <w:rFonts w:cs="Calibri"/>
          <w:sz w:val="24"/>
          <w:szCs w:val="24"/>
          <w:rtl/>
        </w:rPr>
        <w:t xml:space="preserve">התאמות </w:t>
      </w:r>
      <w:r w:rsidR="00DE726D" w:rsidRPr="00194078">
        <w:rPr>
          <w:rFonts w:cs="Calibri" w:hint="cs"/>
          <w:sz w:val="24"/>
          <w:szCs w:val="24"/>
          <w:rtl/>
        </w:rPr>
        <w:t>הפיסקליות</w:t>
      </w:r>
      <w:r w:rsidR="00DE726D" w:rsidRPr="00194078">
        <w:rPr>
          <w:rFonts w:cs="Calibri"/>
          <w:sz w:val="24"/>
          <w:szCs w:val="24"/>
          <w:rtl/>
        </w:rPr>
        <w:t xml:space="preserve"> עלול</w:t>
      </w:r>
      <w:r w:rsidR="00AD64D6" w:rsidRPr="00194078">
        <w:rPr>
          <w:rFonts w:cs="Calibri" w:hint="cs"/>
          <w:sz w:val="24"/>
          <w:szCs w:val="24"/>
          <w:rtl/>
        </w:rPr>
        <w:t>ים</w:t>
      </w:r>
      <w:r w:rsidR="00DE726D" w:rsidRPr="00194078">
        <w:rPr>
          <w:rFonts w:cs="Calibri"/>
          <w:sz w:val="24"/>
          <w:szCs w:val="24"/>
          <w:rtl/>
        </w:rPr>
        <w:t xml:space="preserve"> להוביל </w:t>
      </w:r>
      <w:r w:rsidR="00DE726D" w:rsidRPr="00194078">
        <w:rPr>
          <w:rFonts w:cs="Calibri" w:hint="cs"/>
          <w:sz w:val="24"/>
          <w:szCs w:val="24"/>
          <w:rtl/>
        </w:rPr>
        <w:t xml:space="preserve">לשינוי בתנאים הכלכליים ובעקבות כך גם </w:t>
      </w:r>
      <w:r w:rsidR="00B039C9" w:rsidRPr="00194078">
        <w:rPr>
          <w:rFonts w:cs="Calibri" w:hint="cs"/>
          <w:sz w:val="24"/>
          <w:szCs w:val="24"/>
          <w:rtl/>
        </w:rPr>
        <w:t xml:space="preserve">לשינויים </w:t>
      </w:r>
      <w:r w:rsidR="00DE726D" w:rsidRPr="00194078">
        <w:rPr>
          <w:rFonts w:cs="Calibri" w:hint="cs"/>
          <w:sz w:val="24"/>
          <w:szCs w:val="24"/>
          <w:rtl/>
        </w:rPr>
        <w:t>בתחזית.</w:t>
      </w:r>
      <w:r w:rsidR="0028340A" w:rsidRPr="00194078">
        <w:rPr>
          <w:rFonts w:cs="Calibri" w:hint="cs"/>
          <w:sz w:val="24"/>
          <w:szCs w:val="24"/>
          <w:rtl/>
        </w:rPr>
        <w:t xml:space="preserve"> </w:t>
      </w:r>
      <w:r w:rsidR="00AA01C1" w:rsidRPr="00AA01C1">
        <w:rPr>
          <w:rFonts w:cs="Calibri"/>
          <w:sz w:val="24"/>
          <w:szCs w:val="24"/>
          <w:rtl/>
        </w:rPr>
        <w:t>משום כך ניתחנו גם תרחישים חליפיים</w:t>
      </w:r>
      <w:r w:rsidR="00AA01C1">
        <w:rPr>
          <w:rFonts w:cs="Calibri" w:hint="cs"/>
          <w:sz w:val="24"/>
          <w:szCs w:val="24"/>
          <w:rtl/>
        </w:rPr>
        <w:t xml:space="preserve">, </w:t>
      </w:r>
      <w:r w:rsidR="00AA01C1" w:rsidRPr="00AA01C1">
        <w:rPr>
          <w:rFonts w:cs="Calibri"/>
          <w:sz w:val="24"/>
          <w:szCs w:val="24"/>
          <w:rtl/>
        </w:rPr>
        <w:t xml:space="preserve">כך, למשל, נבחן תרחיש הכולל החרפה זמנית משמעותית נוספת במלחמה, אשר תדרוש גיוס מילואים בהיקף הדומה לתחילת המלחמה ותוביל להרחבה של הגבלת הפעילות הכלכלית ולהשבתת מערכת </w:t>
      </w:r>
    </w:p>
    <w:p w:rsidR="0028340A" w:rsidRPr="00194078" w:rsidRDefault="00AA01C1" w:rsidP="006D01EC">
      <w:pPr>
        <w:spacing w:line="360" w:lineRule="auto"/>
        <w:jc w:val="both"/>
        <w:rPr>
          <w:rFonts w:cs="Calibri"/>
          <w:sz w:val="24"/>
          <w:szCs w:val="24"/>
        </w:rPr>
      </w:pPr>
      <w:r w:rsidRPr="00AA01C1">
        <w:rPr>
          <w:rFonts w:cs="Calibri"/>
          <w:sz w:val="24"/>
          <w:szCs w:val="24"/>
          <w:rtl/>
        </w:rPr>
        <w:t xml:space="preserve">החינוך למשך מספר שבועות, בפרט באזור הצפון אך גם במרכז הארץ. על פי תרחיש זה, החרפת המצב הביטחוני תביא לפגיעה בצמיחה השנתית כך שהתוצר ירד משמעותית ברביע הרביעי של 2024. בתרחיש כזה, על רקע צמצום מספר המשרתים במילואים ושחרור המגבלות החמורות על הפעילות ב-2025, הצמיחה בשנה זו תהיה גבוהה מאשר </w:t>
      </w:r>
      <w:r w:rsidRPr="00AA01C1">
        <w:rPr>
          <w:rFonts w:cs="Calibri"/>
          <w:sz w:val="24"/>
          <w:szCs w:val="24"/>
          <w:rtl/>
        </w:rPr>
        <w:lastRenderedPageBreak/>
        <w:t>בתרחיש הבסיס, אך רמת התוצר ב-2025 תהיה עדיין נמוכה יותר מזו שבתרחיש הבסיסי. במידה שהמלחמה תתארך עוד יותר במהלך 2025, מגבלות ההיצע יוסיפו להעיב על התאוששות הפעילות, הצמיחה תהיה מתונה יותר והפער מהתרחיש הבסיסי יתרחב. בתרחיש כזה הימשכות והתעצמות המלחמה יובילו לעלייה נוספת של הגירעון והחוב, בשל העלייה בהוצאות הביטחון והפגיעה בפעילות ובהכנסות ממיסים, מה שיצריך התאמות תקציביות נוספות. אלו עלולים להוביל לעיכוב בהתכנסות האינפלציה ליעדה</w:t>
      </w:r>
      <w:r>
        <w:rPr>
          <w:rFonts w:cs="Calibri" w:hint="cs"/>
          <w:sz w:val="24"/>
          <w:szCs w:val="24"/>
          <w:rtl/>
        </w:rPr>
        <w:t xml:space="preserve">. </w:t>
      </w:r>
      <w:r w:rsidRPr="00AA01C1">
        <w:rPr>
          <w:rFonts w:cs="Calibri" w:hint="cs"/>
          <w:sz w:val="24"/>
          <w:szCs w:val="24"/>
          <w:rtl/>
        </w:rPr>
        <w:t xml:space="preserve">לאור כל אלו, </w:t>
      </w:r>
      <w:r w:rsidR="008F7C12" w:rsidRPr="00AA01C1">
        <w:rPr>
          <w:rFonts w:cs="Calibri" w:hint="cs"/>
          <w:sz w:val="24"/>
          <w:szCs w:val="24"/>
          <w:rtl/>
        </w:rPr>
        <w:t xml:space="preserve">החטיבה </w:t>
      </w:r>
      <w:r w:rsidR="008F7C12" w:rsidRPr="00AA01C1">
        <w:rPr>
          <w:rFonts w:cs="Calibri"/>
          <w:sz w:val="24"/>
          <w:szCs w:val="24"/>
          <w:rtl/>
        </w:rPr>
        <w:t xml:space="preserve"> </w:t>
      </w:r>
      <w:r w:rsidR="0028340A" w:rsidRPr="00AA01C1">
        <w:rPr>
          <w:rFonts w:cs="Calibri"/>
          <w:sz w:val="24"/>
          <w:szCs w:val="24"/>
          <w:rtl/>
        </w:rPr>
        <w:t>מעריכ</w:t>
      </w:r>
      <w:r w:rsidR="008F7C12" w:rsidRPr="00AA01C1">
        <w:rPr>
          <w:rFonts w:cs="Calibri" w:hint="cs"/>
          <w:sz w:val="24"/>
          <w:szCs w:val="24"/>
          <w:rtl/>
        </w:rPr>
        <w:t>ה</w:t>
      </w:r>
      <w:r w:rsidR="0028340A" w:rsidRPr="00194078">
        <w:rPr>
          <w:rFonts w:cs="Calibri"/>
          <w:sz w:val="24"/>
          <w:szCs w:val="24"/>
          <w:rtl/>
        </w:rPr>
        <w:t xml:space="preserve"> כי מאזן הסיכונים ביחס לתחזית הצמיחה נוטה כלפי מטה, ואילו ביחס לתחזית האינפלציה והגירעון מאזן הסיכונים נוטה כלפי מעלה.</w:t>
      </w:r>
    </w:p>
    <w:p w:rsidR="003E0602" w:rsidRPr="004E6956" w:rsidRDefault="00E67E54" w:rsidP="006D01EC">
      <w:pPr>
        <w:spacing w:after="120" w:line="360" w:lineRule="auto"/>
        <w:jc w:val="both"/>
        <w:rPr>
          <w:rFonts w:cs="Calibri"/>
          <w:rtl/>
        </w:rPr>
      </w:pPr>
      <w:r w:rsidRPr="004E6956">
        <w:rPr>
          <w:rFonts w:cs="Calibri"/>
          <w:sz w:val="24"/>
          <w:szCs w:val="24"/>
          <w:rtl/>
        </w:rPr>
        <w:t xml:space="preserve">האינדיקטורים לפעילות הכלכלית </w:t>
      </w:r>
      <w:r w:rsidR="00CA5800">
        <w:rPr>
          <w:rFonts w:cs="Calibri" w:hint="cs"/>
          <w:sz w:val="24"/>
          <w:szCs w:val="24"/>
          <w:rtl/>
        </w:rPr>
        <w:t>בנתוני הקצה</w:t>
      </w:r>
      <w:r w:rsidR="00CA5800" w:rsidRPr="004E6956">
        <w:rPr>
          <w:rFonts w:cs="Calibri"/>
          <w:sz w:val="24"/>
          <w:szCs w:val="24"/>
          <w:rtl/>
        </w:rPr>
        <w:t xml:space="preserve"> </w:t>
      </w:r>
      <w:r w:rsidRPr="004E6956">
        <w:rPr>
          <w:rFonts w:cs="Calibri"/>
          <w:sz w:val="24"/>
          <w:szCs w:val="24"/>
          <w:rtl/>
        </w:rPr>
        <w:t xml:space="preserve">מצביעים </w:t>
      </w:r>
      <w:r w:rsidR="00CA5800">
        <w:rPr>
          <w:rFonts w:cs="Calibri" w:hint="cs"/>
          <w:sz w:val="24"/>
          <w:szCs w:val="24"/>
          <w:rtl/>
        </w:rPr>
        <w:t xml:space="preserve">כי </w:t>
      </w:r>
      <w:r w:rsidR="00B52892">
        <w:rPr>
          <w:rFonts w:cs="Calibri" w:hint="cs"/>
          <w:sz w:val="24"/>
          <w:szCs w:val="24"/>
          <w:rtl/>
        </w:rPr>
        <w:t xml:space="preserve">חלה </w:t>
      </w:r>
      <w:r w:rsidR="00B52892" w:rsidRPr="00194078">
        <w:rPr>
          <w:rFonts w:cs="Calibri" w:hint="eastAsia"/>
          <w:sz w:val="24"/>
          <w:szCs w:val="24"/>
          <w:rtl/>
        </w:rPr>
        <w:t>עלייה</w:t>
      </w:r>
      <w:r w:rsidR="00B52892" w:rsidRPr="00194078">
        <w:rPr>
          <w:rFonts w:cs="Calibri"/>
          <w:sz w:val="24"/>
          <w:szCs w:val="24"/>
          <w:rtl/>
        </w:rPr>
        <w:t xml:space="preserve"> </w:t>
      </w:r>
      <w:r w:rsidR="00B52892" w:rsidRPr="00194078">
        <w:rPr>
          <w:rFonts w:cs="Calibri" w:hint="eastAsia"/>
          <w:sz w:val="24"/>
          <w:szCs w:val="24"/>
          <w:rtl/>
        </w:rPr>
        <w:t>מסויימת</w:t>
      </w:r>
      <w:r w:rsidR="00B52892" w:rsidRPr="00194078">
        <w:rPr>
          <w:rFonts w:cs="Calibri"/>
          <w:sz w:val="24"/>
          <w:szCs w:val="24"/>
          <w:rtl/>
        </w:rPr>
        <w:t xml:space="preserve"> </w:t>
      </w:r>
      <w:r w:rsidR="00B52892">
        <w:rPr>
          <w:rFonts w:cs="Calibri" w:hint="cs"/>
          <w:sz w:val="24"/>
          <w:szCs w:val="24"/>
          <w:rtl/>
        </w:rPr>
        <w:t xml:space="preserve">בפעילות, אם כי </w:t>
      </w:r>
      <w:r w:rsidR="00730B6A" w:rsidRPr="00730B6A">
        <w:rPr>
          <w:rFonts w:cs="Calibri"/>
          <w:sz w:val="24"/>
          <w:szCs w:val="24"/>
          <w:rtl/>
        </w:rPr>
        <w:t>רמת הפעילות עדיין רחוקה מקו המגמה</w:t>
      </w:r>
      <w:r w:rsidRPr="004E6956">
        <w:rPr>
          <w:rFonts w:cs="Calibri"/>
          <w:sz w:val="24"/>
          <w:szCs w:val="24"/>
          <w:rtl/>
        </w:rPr>
        <w:t>.</w:t>
      </w:r>
      <w:r w:rsidR="008805C4">
        <w:rPr>
          <w:rFonts w:cs="Calibri" w:hint="cs"/>
          <w:sz w:val="24"/>
          <w:szCs w:val="24"/>
          <w:rtl/>
        </w:rPr>
        <w:t xml:space="preserve"> </w:t>
      </w:r>
      <w:r w:rsidR="008805C4" w:rsidRPr="008805C4">
        <w:rPr>
          <w:rFonts w:cs="Calibri"/>
          <w:sz w:val="24"/>
          <w:szCs w:val="24"/>
          <w:rtl/>
        </w:rPr>
        <w:t>המדד המשולב לחודש אוגוסט עלה ב-0.23%, גבוה מכלל המדדים מאז פברואר, אך עד</w:t>
      </w:r>
      <w:r w:rsidR="00601684">
        <w:rPr>
          <w:rFonts w:cs="Calibri" w:hint="cs"/>
          <w:sz w:val="24"/>
          <w:szCs w:val="24"/>
          <w:rtl/>
        </w:rPr>
        <w:t>י</w:t>
      </w:r>
      <w:r w:rsidR="008805C4" w:rsidRPr="008805C4">
        <w:rPr>
          <w:rFonts w:cs="Calibri"/>
          <w:sz w:val="24"/>
          <w:szCs w:val="24"/>
          <w:rtl/>
        </w:rPr>
        <w:t>ין נמוך מקצב הצמיחה הממוצע של המדד בעבר.</w:t>
      </w:r>
      <w:r w:rsidR="008805C4">
        <w:rPr>
          <w:rFonts w:cs="Calibri" w:hint="cs"/>
          <w:sz w:val="24"/>
          <w:szCs w:val="24"/>
          <w:rtl/>
        </w:rPr>
        <w:t xml:space="preserve"> </w:t>
      </w:r>
      <w:r w:rsidRPr="004E6956">
        <w:rPr>
          <w:rFonts w:cs="Calibri"/>
          <w:sz w:val="24"/>
          <w:szCs w:val="24"/>
          <w:rtl/>
        </w:rPr>
        <w:t>מגבלות היצע מקשות על התכנסות הפעילות הכלכלית למגמה טרום המלחמה.</w:t>
      </w:r>
      <w:r w:rsidR="0030725C">
        <w:rPr>
          <w:rFonts w:cs="Calibri" w:hint="cs"/>
          <w:sz w:val="24"/>
          <w:szCs w:val="24"/>
          <w:rtl/>
        </w:rPr>
        <w:t xml:space="preserve"> </w:t>
      </w:r>
      <w:r w:rsidR="00CA5800" w:rsidRPr="00601684">
        <w:rPr>
          <w:rFonts w:cs="Calibri" w:hint="cs"/>
          <w:sz w:val="24"/>
          <w:szCs w:val="24"/>
          <w:rtl/>
        </w:rPr>
        <w:t xml:space="preserve">מאז החלטת המדיניות המוניטרית האחרונה חלה עלייה </w:t>
      </w:r>
      <w:r w:rsidR="00730B6A" w:rsidRPr="00700D21">
        <w:rPr>
          <w:rFonts w:cs="Calibri"/>
          <w:sz w:val="24"/>
          <w:szCs w:val="24"/>
          <w:rtl/>
        </w:rPr>
        <w:t xml:space="preserve">נומינלית </w:t>
      </w:r>
      <w:r w:rsidR="00CA5800" w:rsidRPr="00601684">
        <w:rPr>
          <w:rFonts w:cs="Calibri" w:hint="cs"/>
          <w:sz w:val="24"/>
          <w:szCs w:val="24"/>
          <w:rtl/>
        </w:rPr>
        <w:t>ב</w:t>
      </w:r>
      <w:r w:rsidR="00CA5800" w:rsidRPr="00601684">
        <w:rPr>
          <w:rFonts w:cs="Calibri"/>
          <w:sz w:val="24"/>
          <w:szCs w:val="24"/>
          <w:rtl/>
        </w:rPr>
        <w:t>היקף הרכישות בכרטיסי אשראי</w:t>
      </w:r>
      <w:r w:rsidR="00730B6A">
        <w:rPr>
          <w:rFonts w:cs="Calibri" w:hint="cs"/>
          <w:sz w:val="24"/>
          <w:szCs w:val="24"/>
          <w:rtl/>
        </w:rPr>
        <w:t xml:space="preserve"> </w:t>
      </w:r>
      <w:r w:rsidR="00730B6A" w:rsidRPr="002E0B60">
        <w:rPr>
          <w:rFonts w:cs="Calibri"/>
          <w:sz w:val="24"/>
          <w:szCs w:val="24"/>
          <w:rtl/>
        </w:rPr>
        <w:t xml:space="preserve">אך </w:t>
      </w:r>
      <w:r w:rsidR="004423CA">
        <w:rPr>
          <w:rFonts w:cs="Calibri" w:hint="cs"/>
          <w:sz w:val="24"/>
          <w:szCs w:val="24"/>
          <w:rtl/>
        </w:rPr>
        <w:t xml:space="preserve">הן </w:t>
      </w:r>
      <w:r w:rsidR="00730B6A" w:rsidRPr="002E0B60">
        <w:rPr>
          <w:rFonts w:cs="Calibri"/>
          <w:sz w:val="24"/>
          <w:szCs w:val="24"/>
          <w:rtl/>
        </w:rPr>
        <w:t>ירד</w:t>
      </w:r>
      <w:r w:rsidR="004423CA">
        <w:rPr>
          <w:rFonts w:cs="Calibri" w:hint="cs"/>
          <w:sz w:val="24"/>
          <w:szCs w:val="24"/>
          <w:rtl/>
        </w:rPr>
        <w:t>ו</w:t>
      </w:r>
      <w:r w:rsidR="00730B6A" w:rsidRPr="002E0B60">
        <w:rPr>
          <w:rFonts w:cs="Calibri"/>
          <w:sz w:val="24"/>
          <w:szCs w:val="24"/>
          <w:rtl/>
        </w:rPr>
        <w:t xml:space="preserve"> ריאלית באוגוסט</w:t>
      </w:r>
      <w:r w:rsidR="00CA5800" w:rsidRPr="004E6956">
        <w:rPr>
          <w:rFonts w:cs="Calibri"/>
          <w:rtl/>
        </w:rPr>
        <w:t xml:space="preserve"> </w:t>
      </w:r>
      <w:r w:rsidR="00CA5800" w:rsidRPr="005142ED">
        <w:rPr>
          <w:rFonts w:cs="Calibri"/>
          <w:b/>
          <w:bCs/>
          <w:rtl/>
        </w:rPr>
        <w:t>(</w:t>
      </w:r>
      <w:r w:rsidR="00CA5800" w:rsidRPr="00601912">
        <w:rPr>
          <w:rFonts w:cs="Calibri"/>
          <w:b/>
          <w:bCs/>
          <w:rtl/>
        </w:rPr>
        <w:t xml:space="preserve">איור </w:t>
      </w:r>
      <w:r w:rsidR="00D52671">
        <w:rPr>
          <w:rFonts w:cs="Calibri"/>
          <w:b/>
          <w:bCs/>
        </w:rPr>
        <w:t>11</w:t>
      </w:r>
      <w:r w:rsidR="00CA5800" w:rsidRPr="00601912">
        <w:rPr>
          <w:rFonts w:cs="Calibri"/>
          <w:b/>
          <w:bCs/>
          <w:rtl/>
        </w:rPr>
        <w:t>)</w:t>
      </w:r>
      <w:r w:rsidR="00CA5800" w:rsidRPr="004E6956">
        <w:rPr>
          <w:rFonts w:cs="Calibri"/>
          <w:rtl/>
        </w:rPr>
        <w:t xml:space="preserve">. </w:t>
      </w:r>
      <w:r w:rsidRPr="00213AAB">
        <w:rPr>
          <w:rFonts w:cs="Calibri"/>
          <w:sz w:val="24"/>
          <w:szCs w:val="24"/>
          <w:rtl/>
        </w:rPr>
        <w:t xml:space="preserve">המאזן המצרפי של סקר המגמות בעסקים של הלמ"ס לחודש </w:t>
      </w:r>
      <w:r w:rsidR="00C26CDB" w:rsidRPr="00213AAB">
        <w:rPr>
          <w:rFonts w:cs="Calibri" w:hint="cs"/>
          <w:sz w:val="24"/>
          <w:szCs w:val="24"/>
          <w:rtl/>
        </w:rPr>
        <w:t>ספטמבר</w:t>
      </w:r>
      <w:r w:rsidR="00C26CDB" w:rsidRPr="00213AAB">
        <w:rPr>
          <w:rFonts w:cs="Calibri"/>
          <w:sz w:val="24"/>
          <w:szCs w:val="24"/>
          <w:rtl/>
        </w:rPr>
        <w:t xml:space="preserve"> </w:t>
      </w:r>
      <w:r w:rsidR="000C0C6E">
        <w:rPr>
          <w:rFonts w:cs="Calibri" w:hint="cs"/>
          <w:sz w:val="24"/>
          <w:szCs w:val="24"/>
          <w:rtl/>
        </w:rPr>
        <w:t>ממשיך לשהות ברמה נמוכה מערב המלחמה</w:t>
      </w:r>
      <w:r w:rsidR="00814A54" w:rsidRPr="00213AAB">
        <w:rPr>
          <w:rFonts w:cs="Calibri" w:hint="cs"/>
          <w:sz w:val="24"/>
          <w:szCs w:val="24"/>
          <w:rtl/>
        </w:rPr>
        <w:t xml:space="preserve"> </w:t>
      </w:r>
      <w:r w:rsidR="00415F52" w:rsidRPr="00213AAB">
        <w:rPr>
          <w:rFonts w:cs="Calibri" w:hint="cs"/>
          <w:sz w:val="24"/>
          <w:szCs w:val="24"/>
          <w:rtl/>
        </w:rPr>
        <w:t>(</w:t>
      </w:r>
      <w:r w:rsidR="00415F52" w:rsidRPr="00213AAB">
        <w:rPr>
          <w:rFonts w:cs="Calibri" w:hint="cs"/>
          <w:b/>
          <w:bCs/>
          <w:sz w:val="24"/>
          <w:szCs w:val="24"/>
          <w:rtl/>
        </w:rPr>
        <w:t xml:space="preserve">איור </w:t>
      </w:r>
      <w:r w:rsidR="00D52671">
        <w:rPr>
          <w:rFonts w:cs="Calibri" w:hint="cs"/>
          <w:b/>
          <w:bCs/>
          <w:sz w:val="24"/>
          <w:szCs w:val="24"/>
          <w:rtl/>
        </w:rPr>
        <w:t>10</w:t>
      </w:r>
      <w:r w:rsidR="00415F52" w:rsidRPr="00213AAB">
        <w:rPr>
          <w:rFonts w:cs="Calibri" w:hint="cs"/>
          <w:sz w:val="24"/>
          <w:szCs w:val="24"/>
          <w:rtl/>
        </w:rPr>
        <w:t>)</w:t>
      </w:r>
      <w:r w:rsidR="00415F52">
        <w:rPr>
          <w:rFonts w:cs="Calibri" w:hint="cs"/>
          <w:sz w:val="24"/>
          <w:szCs w:val="24"/>
          <w:rtl/>
        </w:rPr>
        <w:t>, אם כי הן שיקפו בסקר ציפיות לשיפור בחודשים הקרובים</w:t>
      </w:r>
      <w:r w:rsidR="0030725C" w:rsidRPr="00213AAB">
        <w:rPr>
          <w:rFonts w:cs="Calibri" w:hint="cs"/>
          <w:sz w:val="24"/>
          <w:szCs w:val="24"/>
          <w:rtl/>
        </w:rPr>
        <w:t>.</w:t>
      </w:r>
      <w:r w:rsidR="004908F8" w:rsidRPr="00213AAB">
        <w:rPr>
          <w:rFonts w:cs="Calibri" w:hint="cs"/>
          <w:sz w:val="24"/>
          <w:szCs w:val="24"/>
          <w:rtl/>
        </w:rPr>
        <w:t xml:space="preserve"> </w:t>
      </w:r>
      <w:r w:rsidRPr="00213AAB">
        <w:rPr>
          <w:rFonts w:cs="Calibri"/>
          <w:sz w:val="24"/>
          <w:szCs w:val="24"/>
          <w:rtl/>
        </w:rPr>
        <w:t xml:space="preserve">שיעור החברות בענפי השירותים והתעשייה שדיווחו על מגבלה מתונה או חמורה </w:t>
      </w:r>
      <w:r w:rsidR="004908F8" w:rsidRPr="00213AAB">
        <w:rPr>
          <w:rFonts w:cs="Calibri" w:hint="cs"/>
          <w:sz w:val="24"/>
          <w:szCs w:val="24"/>
          <w:rtl/>
        </w:rPr>
        <w:t>ב</w:t>
      </w:r>
      <w:r w:rsidRPr="00213AAB">
        <w:rPr>
          <w:rFonts w:cs="Calibri"/>
          <w:sz w:val="24"/>
          <w:szCs w:val="24"/>
          <w:rtl/>
        </w:rPr>
        <w:t>פעילות עקב מחסור בציוד וחומרי גלם</w:t>
      </w:r>
      <w:r w:rsidR="004908F8" w:rsidRPr="00213AAB">
        <w:rPr>
          <w:rFonts w:cs="Calibri" w:hint="cs"/>
          <w:sz w:val="24"/>
          <w:szCs w:val="24"/>
          <w:rtl/>
        </w:rPr>
        <w:t xml:space="preserve"> </w:t>
      </w:r>
      <w:r w:rsidR="00C26CDB" w:rsidRPr="00213AAB">
        <w:rPr>
          <w:rFonts w:cs="Calibri" w:hint="cs"/>
          <w:sz w:val="24"/>
          <w:szCs w:val="24"/>
          <w:rtl/>
        </w:rPr>
        <w:t>עלה</w:t>
      </w:r>
      <w:r w:rsidRPr="00213AAB">
        <w:rPr>
          <w:rFonts w:cs="Calibri"/>
          <w:sz w:val="24"/>
          <w:szCs w:val="24"/>
          <w:rtl/>
        </w:rPr>
        <w:t xml:space="preserve">, </w:t>
      </w:r>
      <w:r w:rsidR="00213AAB">
        <w:rPr>
          <w:rFonts w:cs="Calibri" w:hint="cs"/>
          <w:sz w:val="24"/>
          <w:szCs w:val="24"/>
          <w:rtl/>
        </w:rPr>
        <w:t>ו</w:t>
      </w:r>
      <w:r w:rsidRPr="00213AAB">
        <w:rPr>
          <w:rFonts w:cs="Calibri"/>
          <w:sz w:val="24"/>
          <w:szCs w:val="24"/>
          <w:rtl/>
        </w:rPr>
        <w:t>הרמה</w:t>
      </w:r>
      <w:r w:rsidR="00A63477">
        <w:rPr>
          <w:rFonts w:cs="Calibri" w:hint="cs"/>
          <w:sz w:val="24"/>
          <w:szCs w:val="24"/>
          <w:rtl/>
        </w:rPr>
        <w:t xml:space="preserve"> </w:t>
      </w:r>
      <w:r w:rsidRPr="00213AAB">
        <w:rPr>
          <w:rFonts w:cs="Calibri"/>
          <w:sz w:val="24"/>
          <w:szCs w:val="24"/>
          <w:rtl/>
        </w:rPr>
        <w:t>נותרה גבוהה בהשוואה לטרום המלחמה</w:t>
      </w:r>
      <w:r w:rsidR="00B56F97">
        <w:rPr>
          <w:rFonts w:cs="Calibri" w:hint="cs"/>
          <w:sz w:val="24"/>
          <w:szCs w:val="24"/>
          <w:rtl/>
        </w:rPr>
        <w:t xml:space="preserve"> </w:t>
      </w:r>
      <w:r w:rsidRPr="00213AAB">
        <w:rPr>
          <w:rFonts w:cs="Calibri"/>
          <w:sz w:val="24"/>
          <w:szCs w:val="24"/>
          <w:rtl/>
        </w:rPr>
        <w:t>(</w:t>
      </w:r>
      <w:r w:rsidRPr="00213AAB">
        <w:rPr>
          <w:rFonts w:cs="Calibri"/>
          <w:b/>
          <w:bCs/>
          <w:sz w:val="24"/>
          <w:szCs w:val="24"/>
          <w:rtl/>
        </w:rPr>
        <w:t>איור</w:t>
      </w:r>
      <w:r w:rsidR="00D52671">
        <w:rPr>
          <w:rFonts w:cs="Calibri" w:hint="cs"/>
          <w:b/>
          <w:bCs/>
          <w:sz w:val="24"/>
          <w:szCs w:val="24"/>
          <w:rtl/>
        </w:rPr>
        <w:t>ים</w:t>
      </w:r>
      <w:r w:rsidRPr="00213AAB">
        <w:rPr>
          <w:rFonts w:cs="Calibri"/>
          <w:b/>
          <w:bCs/>
          <w:sz w:val="24"/>
          <w:szCs w:val="24"/>
          <w:rtl/>
        </w:rPr>
        <w:t xml:space="preserve"> </w:t>
      </w:r>
      <w:r w:rsidR="00B24E5E">
        <w:rPr>
          <w:rFonts w:cs="Calibri" w:hint="cs"/>
          <w:b/>
          <w:bCs/>
          <w:sz w:val="24"/>
          <w:szCs w:val="24"/>
          <w:rtl/>
        </w:rPr>
        <w:t>23</w:t>
      </w:r>
      <w:r w:rsidR="00D52671">
        <w:rPr>
          <w:rFonts w:cs="Calibri" w:hint="cs"/>
          <w:b/>
          <w:bCs/>
          <w:sz w:val="24"/>
          <w:szCs w:val="24"/>
          <w:rtl/>
        </w:rPr>
        <w:t>-24</w:t>
      </w:r>
      <w:r w:rsidRPr="00213AAB">
        <w:rPr>
          <w:rFonts w:cs="Calibri"/>
          <w:b/>
          <w:bCs/>
          <w:sz w:val="24"/>
          <w:szCs w:val="24"/>
          <w:rtl/>
        </w:rPr>
        <w:t>)</w:t>
      </w:r>
      <w:r w:rsidRPr="00213AAB">
        <w:rPr>
          <w:rFonts w:cs="Calibri"/>
          <w:sz w:val="24"/>
          <w:szCs w:val="24"/>
          <w:rtl/>
        </w:rPr>
        <w:t xml:space="preserve">. </w:t>
      </w:r>
      <w:r w:rsidR="00905421" w:rsidRPr="00213AAB">
        <w:rPr>
          <w:rFonts w:cs="Calibri"/>
          <w:sz w:val="24"/>
          <w:szCs w:val="24"/>
          <w:rtl/>
        </w:rPr>
        <w:t xml:space="preserve">נתוני סחר חוץ מצביעים </w:t>
      </w:r>
      <w:r w:rsidR="00905421" w:rsidRPr="00601684">
        <w:rPr>
          <w:rFonts w:cs="Calibri"/>
          <w:sz w:val="24"/>
          <w:szCs w:val="24"/>
          <w:rtl/>
        </w:rPr>
        <w:t xml:space="preserve">על </w:t>
      </w:r>
      <w:r w:rsidR="004E6956" w:rsidRPr="00601684">
        <w:rPr>
          <w:rFonts w:cs="Calibri"/>
          <w:sz w:val="24"/>
          <w:szCs w:val="24"/>
          <w:rtl/>
        </w:rPr>
        <w:t>עלייה ביצוא השירותים</w:t>
      </w:r>
      <w:r w:rsidR="004E6956" w:rsidRPr="00601684">
        <w:rPr>
          <w:rFonts w:cs="Calibri" w:hint="cs"/>
          <w:sz w:val="24"/>
          <w:szCs w:val="24"/>
          <w:rtl/>
        </w:rPr>
        <w:t xml:space="preserve"> </w:t>
      </w:r>
      <w:r w:rsidR="0055308E" w:rsidRPr="00601684">
        <w:rPr>
          <w:rFonts w:cs="Calibri" w:hint="cs"/>
          <w:sz w:val="24"/>
          <w:szCs w:val="24"/>
          <w:rtl/>
        </w:rPr>
        <w:t>ו</w:t>
      </w:r>
      <w:r w:rsidR="004E6956" w:rsidRPr="00601684">
        <w:rPr>
          <w:rFonts w:cs="Calibri" w:hint="cs"/>
          <w:sz w:val="24"/>
          <w:szCs w:val="24"/>
          <w:rtl/>
        </w:rPr>
        <w:t>הסחורות</w:t>
      </w:r>
      <w:r w:rsidR="00420AB8" w:rsidRPr="00601684">
        <w:rPr>
          <w:rFonts w:cs="Calibri" w:hint="cs"/>
          <w:sz w:val="24"/>
          <w:szCs w:val="24"/>
          <w:rtl/>
        </w:rPr>
        <w:t xml:space="preserve"> </w:t>
      </w:r>
      <w:r w:rsidR="00420AB8" w:rsidRPr="00601684">
        <w:rPr>
          <w:rFonts w:cs="Calibri" w:hint="cs"/>
          <w:b/>
          <w:bCs/>
          <w:sz w:val="24"/>
          <w:szCs w:val="24"/>
          <w:rtl/>
        </w:rPr>
        <w:t xml:space="preserve">(איור </w:t>
      </w:r>
      <w:r w:rsidR="0040007C">
        <w:rPr>
          <w:rFonts w:cs="Calibri" w:hint="cs"/>
          <w:b/>
          <w:bCs/>
          <w:sz w:val="24"/>
          <w:szCs w:val="24"/>
          <w:rtl/>
        </w:rPr>
        <w:t>19</w:t>
      </w:r>
      <w:r w:rsidR="00420AB8" w:rsidRPr="00601684">
        <w:rPr>
          <w:rFonts w:cs="Calibri" w:hint="cs"/>
          <w:b/>
          <w:bCs/>
          <w:sz w:val="24"/>
          <w:szCs w:val="24"/>
          <w:rtl/>
        </w:rPr>
        <w:t>)</w:t>
      </w:r>
      <w:r w:rsidR="004E6956" w:rsidRPr="00601684">
        <w:rPr>
          <w:rFonts w:cs="Calibri" w:hint="cs"/>
          <w:sz w:val="24"/>
          <w:szCs w:val="24"/>
          <w:rtl/>
        </w:rPr>
        <w:t xml:space="preserve">. </w:t>
      </w:r>
      <w:r w:rsidR="0055308E" w:rsidRPr="00601684">
        <w:rPr>
          <w:rFonts w:cs="Calibri" w:hint="cs"/>
          <w:sz w:val="24"/>
          <w:szCs w:val="24"/>
          <w:rtl/>
        </w:rPr>
        <w:t xml:space="preserve">ביבוא הסחורות </w:t>
      </w:r>
      <w:r w:rsidR="0055308E" w:rsidRPr="00601684">
        <w:rPr>
          <w:rFonts w:cs="Calibri"/>
          <w:sz w:val="24"/>
          <w:szCs w:val="24"/>
          <w:rtl/>
        </w:rPr>
        <w:t>חלה התאוששות הדרגתית</w:t>
      </w:r>
      <w:r w:rsidR="0055308E" w:rsidRPr="00601684">
        <w:rPr>
          <w:rFonts w:cs="Calibri" w:hint="cs"/>
          <w:sz w:val="24"/>
          <w:szCs w:val="24"/>
          <w:rtl/>
        </w:rPr>
        <w:t xml:space="preserve"> </w:t>
      </w:r>
      <w:r w:rsidR="00FE432A" w:rsidRPr="00601684">
        <w:rPr>
          <w:rFonts w:cs="Calibri" w:hint="cs"/>
          <w:sz w:val="24"/>
          <w:szCs w:val="24"/>
          <w:rtl/>
        </w:rPr>
        <w:t>ב</w:t>
      </w:r>
      <w:r w:rsidR="0055308E" w:rsidRPr="00601684">
        <w:rPr>
          <w:rFonts w:cs="Calibri"/>
          <w:sz w:val="24"/>
          <w:szCs w:val="24"/>
          <w:rtl/>
        </w:rPr>
        <w:t>שלושת הרבעונים האחרונים</w:t>
      </w:r>
      <w:r w:rsidR="00FE432A" w:rsidRPr="00601684">
        <w:rPr>
          <w:rFonts w:cs="Calibri" w:hint="cs"/>
          <w:sz w:val="24"/>
          <w:szCs w:val="24"/>
          <w:rtl/>
        </w:rPr>
        <w:t xml:space="preserve"> ו</w:t>
      </w:r>
      <w:r w:rsidR="0055308E" w:rsidRPr="00601684">
        <w:rPr>
          <w:rFonts w:cs="Calibri"/>
          <w:sz w:val="24"/>
          <w:szCs w:val="24"/>
          <w:rtl/>
        </w:rPr>
        <w:t>היקף יבוא מוצרי הצריכה גבוה ב</w:t>
      </w:r>
      <w:r w:rsidR="00A63477">
        <w:rPr>
          <w:rFonts w:cs="Calibri" w:hint="cs"/>
          <w:sz w:val="24"/>
          <w:szCs w:val="24"/>
          <w:rtl/>
        </w:rPr>
        <w:t>כ</w:t>
      </w:r>
      <w:r w:rsidR="0055308E" w:rsidRPr="00601684">
        <w:rPr>
          <w:rFonts w:cs="Calibri"/>
          <w:sz w:val="24"/>
          <w:szCs w:val="24"/>
          <w:rtl/>
        </w:rPr>
        <w:t>-7% מרמתו לפני המלחמה</w:t>
      </w:r>
      <w:r w:rsidR="00FE432A" w:rsidRPr="00601684">
        <w:rPr>
          <w:rFonts w:cs="Calibri" w:hint="cs"/>
          <w:sz w:val="24"/>
          <w:szCs w:val="24"/>
          <w:rtl/>
        </w:rPr>
        <w:t>, לעומת</w:t>
      </w:r>
      <w:r w:rsidR="0055308E" w:rsidRPr="00601684">
        <w:rPr>
          <w:rFonts w:cs="Calibri"/>
          <w:sz w:val="24"/>
          <w:szCs w:val="24"/>
          <w:rtl/>
        </w:rPr>
        <w:t xml:space="preserve"> יבוא חומרי הגלם ויבוא מוצרי ההשקעה </w:t>
      </w:r>
      <w:r w:rsidR="00FE432A" w:rsidRPr="00601684">
        <w:rPr>
          <w:rFonts w:cs="Calibri" w:hint="cs"/>
          <w:sz w:val="24"/>
          <w:szCs w:val="24"/>
          <w:rtl/>
        </w:rPr>
        <w:t>שנמוכים מרמתם</w:t>
      </w:r>
      <w:r w:rsidR="0055308E" w:rsidRPr="00601684">
        <w:rPr>
          <w:rFonts w:cs="Calibri"/>
          <w:sz w:val="24"/>
          <w:szCs w:val="24"/>
          <w:rtl/>
        </w:rPr>
        <w:t xml:space="preserve"> טרם המלחמה</w:t>
      </w:r>
      <w:r w:rsidR="00FE432A" w:rsidRPr="00601684">
        <w:rPr>
          <w:rFonts w:cs="Calibri" w:hint="cs"/>
          <w:sz w:val="24"/>
          <w:szCs w:val="24"/>
          <w:rtl/>
        </w:rPr>
        <w:t>.</w:t>
      </w:r>
      <w:r w:rsidR="0055308E" w:rsidRPr="00601684">
        <w:rPr>
          <w:rFonts w:cs="Calibri"/>
          <w:sz w:val="24"/>
          <w:szCs w:val="24"/>
          <w:rtl/>
        </w:rPr>
        <w:t xml:space="preserve"> </w:t>
      </w:r>
      <w:r w:rsidR="00B1638D" w:rsidRPr="00601684">
        <w:rPr>
          <w:rFonts w:cs="Calibri"/>
          <w:sz w:val="24"/>
          <w:szCs w:val="24"/>
          <w:rtl/>
        </w:rPr>
        <w:t xml:space="preserve">הגרעון המצטבר בחודשים ינואר-אוגוסט </w:t>
      </w:r>
      <w:r w:rsidR="00905421" w:rsidRPr="00601684">
        <w:rPr>
          <w:rFonts w:cs="Calibri"/>
          <w:sz w:val="24"/>
          <w:szCs w:val="24"/>
          <w:rtl/>
        </w:rPr>
        <w:t>הסתכם ב-</w:t>
      </w:r>
      <w:r w:rsidR="00B1638D" w:rsidRPr="00601684">
        <w:rPr>
          <w:rFonts w:cs="Calibri" w:hint="cs"/>
          <w:sz w:val="24"/>
          <w:szCs w:val="24"/>
          <w:rtl/>
        </w:rPr>
        <w:t>8.3</w:t>
      </w:r>
      <w:r w:rsidR="00601684">
        <w:rPr>
          <w:rFonts w:cs="Calibri"/>
          <w:sz w:val="24"/>
          <w:szCs w:val="24"/>
          <w:rtl/>
        </w:rPr>
        <w:t xml:space="preserve"> אחוזי תוצר.</w:t>
      </w:r>
    </w:p>
    <w:p w:rsidR="007627D7" w:rsidRDefault="003604A7" w:rsidP="006D01EC">
      <w:pPr>
        <w:pStyle w:val="-1"/>
        <w:rPr>
          <w:rFonts w:cs="Calibri"/>
          <w:rtl/>
        </w:rPr>
      </w:pPr>
      <w:r>
        <w:rPr>
          <w:rFonts w:ascii="Calibri" w:hAnsi="Calibri" w:cs="Calibri" w:hint="cs"/>
          <w:rtl/>
        </w:rPr>
        <w:t xml:space="preserve">שוק העבודה </w:t>
      </w:r>
      <w:r w:rsidR="00221D6C" w:rsidRPr="00194078">
        <w:rPr>
          <w:rFonts w:ascii="Calibri" w:hAnsi="Calibri" w:cs="Calibri" w:hint="eastAsia"/>
          <w:rtl/>
        </w:rPr>
        <w:t>מוסיף</w:t>
      </w:r>
      <w:r w:rsidR="00221D6C" w:rsidRPr="00194078">
        <w:rPr>
          <w:rFonts w:ascii="Calibri" w:hAnsi="Calibri" w:cs="Calibri"/>
          <w:rtl/>
        </w:rPr>
        <w:t xml:space="preserve"> להיות </w:t>
      </w:r>
      <w:r w:rsidRPr="00194078">
        <w:rPr>
          <w:rFonts w:ascii="Calibri" w:hAnsi="Calibri" w:cs="Calibri" w:hint="eastAsia"/>
          <w:rtl/>
        </w:rPr>
        <w:t>הדוק</w:t>
      </w:r>
      <w:r w:rsidR="004D3BE5">
        <w:rPr>
          <w:rFonts w:ascii="Calibri" w:hAnsi="Calibri" w:cs="Calibri" w:hint="cs"/>
          <w:rtl/>
        </w:rPr>
        <w:t>, בעיקר על רקע מגבלות ההיצע</w:t>
      </w:r>
      <w:r w:rsidR="00E67E54" w:rsidRPr="004E6956">
        <w:rPr>
          <w:rFonts w:ascii="Calibri" w:hAnsi="Calibri" w:cs="Calibri"/>
          <w:rtl/>
        </w:rPr>
        <w:t xml:space="preserve">. </w:t>
      </w:r>
      <w:r w:rsidR="00601684">
        <w:rPr>
          <w:rFonts w:ascii="Calibri" w:hAnsi="Calibri" w:cs="Calibri"/>
          <w:rtl/>
        </w:rPr>
        <w:t>שיעור ההשתתפות</w:t>
      </w:r>
      <w:r w:rsidR="00B1638D" w:rsidRPr="00B1638D">
        <w:rPr>
          <w:rFonts w:ascii="Calibri" w:hAnsi="Calibri" w:cs="Calibri"/>
          <w:rtl/>
        </w:rPr>
        <w:t xml:space="preserve"> ממשיך </w:t>
      </w:r>
      <w:r w:rsidR="00D11B35">
        <w:rPr>
          <w:rFonts w:ascii="Calibri" w:hAnsi="Calibri" w:cs="Calibri" w:hint="cs"/>
          <w:rtl/>
        </w:rPr>
        <w:t>לרדת</w:t>
      </w:r>
      <w:r w:rsidR="00B1638D" w:rsidRPr="00B1638D">
        <w:rPr>
          <w:rFonts w:ascii="Calibri" w:hAnsi="Calibri" w:cs="Calibri"/>
          <w:rtl/>
        </w:rPr>
        <w:t xml:space="preserve"> ואילו בשיעור התעסוקה </w:t>
      </w:r>
      <w:r>
        <w:rPr>
          <w:rFonts w:ascii="Calibri" w:hAnsi="Calibri" w:cs="Calibri" w:hint="cs"/>
          <w:rtl/>
        </w:rPr>
        <w:t>נרשמת</w:t>
      </w:r>
      <w:r w:rsidR="00B1638D" w:rsidRPr="00B1638D">
        <w:rPr>
          <w:rFonts w:ascii="Calibri" w:hAnsi="Calibri" w:cs="Calibri"/>
          <w:rtl/>
        </w:rPr>
        <w:t xml:space="preserve"> יציבות</w:t>
      </w:r>
      <w:r w:rsidR="00D11B35">
        <w:rPr>
          <w:rFonts w:ascii="Calibri" w:hAnsi="Calibri" w:cs="Calibri" w:hint="cs"/>
          <w:rtl/>
        </w:rPr>
        <w:t>.</w:t>
      </w:r>
      <w:r w:rsidR="00B1638D" w:rsidRPr="00B1638D">
        <w:rPr>
          <w:rFonts w:ascii="Calibri" w:hAnsi="Calibri" w:cs="Calibri"/>
          <w:rtl/>
        </w:rPr>
        <w:t xml:space="preserve"> </w:t>
      </w:r>
      <w:r w:rsidR="00147C89" w:rsidRPr="00FF78A8">
        <w:rPr>
          <w:rFonts w:ascii="Calibri" w:hAnsi="Calibri" w:cs="Calibri"/>
          <w:rtl/>
        </w:rPr>
        <w:t xml:space="preserve">שיעור התעסוקה </w:t>
      </w:r>
      <w:r w:rsidR="0002259E" w:rsidRPr="00FF78A8">
        <w:rPr>
          <w:rFonts w:ascii="Calibri" w:hAnsi="Calibri" w:cs="Calibri" w:hint="cs"/>
          <w:rtl/>
        </w:rPr>
        <w:t xml:space="preserve">של גילאי </w:t>
      </w:r>
      <w:r w:rsidR="002D62E3">
        <w:rPr>
          <w:rFonts w:ascii="Calibri" w:hAnsi="Calibri" w:cs="Calibri" w:hint="cs"/>
          <w:rtl/>
        </w:rPr>
        <w:t>15+</w:t>
      </w:r>
      <w:r w:rsidR="002D62E3" w:rsidRPr="00FF78A8">
        <w:rPr>
          <w:rFonts w:ascii="Calibri" w:hAnsi="Calibri" w:cs="Calibri" w:hint="cs"/>
          <w:rtl/>
        </w:rPr>
        <w:t xml:space="preserve"> </w:t>
      </w:r>
      <w:r w:rsidR="00B1638D">
        <w:rPr>
          <w:rFonts w:ascii="Calibri" w:hAnsi="Calibri" w:cs="Calibri" w:hint="cs"/>
          <w:rtl/>
        </w:rPr>
        <w:t>יציב ועומד באוגוסט</w:t>
      </w:r>
      <w:r w:rsidR="00FF78A8" w:rsidRPr="00FF78A8">
        <w:rPr>
          <w:rFonts w:ascii="Calibri" w:hAnsi="Calibri" w:cs="Calibri"/>
          <w:rtl/>
        </w:rPr>
        <w:t xml:space="preserve"> על </w:t>
      </w:r>
      <w:r w:rsidR="00601912">
        <w:rPr>
          <w:rFonts w:ascii="Calibri" w:hAnsi="Calibri" w:cs="Calibri" w:hint="cs"/>
          <w:rtl/>
        </w:rPr>
        <w:t>60.</w:t>
      </w:r>
      <w:r w:rsidR="00B1638D">
        <w:rPr>
          <w:rFonts w:ascii="Calibri" w:hAnsi="Calibri" w:cs="Calibri" w:hint="cs"/>
          <w:rtl/>
        </w:rPr>
        <w:t>9</w:t>
      </w:r>
      <w:r w:rsidR="002D62E3">
        <w:rPr>
          <w:rFonts w:ascii="Calibri" w:hAnsi="Calibri" w:cs="Calibri" w:hint="cs"/>
          <w:rtl/>
        </w:rPr>
        <w:t>%</w:t>
      </w:r>
      <w:r w:rsidR="00FF78A8" w:rsidRPr="00FF78A8">
        <w:rPr>
          <w:rFonts w:ascii="Calibri" w:hAnsi="Calibri" w:cs="Calibri"/>
          <w:rtl/>
        </w:rPr>
        <w:t xml:space="preserve"> </w:t>
      </w:r>
      <w:r w:rsidR="008C0851">
        <w:rPr>
          <w:rFonts w:ascii="Calibri" w:hAnsi="Calibri" w:cs="Calibri" w:hint="cs"/>
          <w:rtl/>
        </w:rPr>
        <w:t>ו</w:t>
      </w:r>
      <w:r w:rsidRPr="003604A7">
        <w:rPr>
          <w:rFonts w:ascii="Calibri" w:hAnsi="Calibri" w:cs="Calibri"/>
          <w:rtl/>
        </w:rPr>
        <w:t>שיעור האבטלה הרחב</w:t>
      </w:r>
      <w:r>
        <w:rPr>
          <w:rFonts w:ascii="Calibri" w:hAnsi="Calibri" w:cs="Calibri" w:hint="cs"/>
          <w:rtl/>
        </w:rPr>
        <w:t>ה</w:t>
      </w:r>
      <w:r w:rsidRPr="003604A7">
        <w:rPr>
          <w:rFonts w:ascii="Calibri" w:hAnsi="Calibri" w:cs="Calibri"/>
          <w:rtl/>
        </w:rPr>
        <w:t xml:space="preserve"> </w:t>
      </w:r>
      <w:r w:rsidR="00D11B35">
        <w:rPr>
          <w:rFonts w:ascii="Calibri" w:hAnsi="Calibri" w:cs="Calibri"/>
          <w:rtl/>
        </w:rPr>
        <w:t xml:space="preserve">ממשיך להיות נמוך באוגוסט </w:t>
      </w:r>
      <w:r w:rsidR="00D11B35">
        <w:rPr>
          <w:rFonts w:ascii="Calibri" w:hAnsi="Calibri" w:cs="Calibri" w:hint="cs"/>
          <w:rtl/>
        </w:rPr>
        <w:t xml:space="preserve">ועומד על </w:t>
      </w:r>
      <w:r w:rsidR="00D11B35">
        <w:rPr>
          <w:rFonts w:ascii="Calibri" w:hAnsi="Calibri" w:cs="Calibri"/>
          <w:rtl/>
        </w:rPr>
        <w:t>3.</w:t>
      </w:r>
      <w:r w:rsidR="000C0C6E">
        <w:rPr>
          <w:rFonts w:ascii="Calibri" w:hAnsi="Calibri" w:cs="Calibri" w:hint="cs"/>
          <w:rtl/>
        </w:rPr>
        <w:t>2</w:t>
      </w:r>
      <w:r w:rsidR="00D11B35">
        <w:rPr>
          <w:rFonts w:ascii="Calibri" w:hAnsi="Calibri" w:cs="Calibri"/>
          <w:rtl/>
        </w:rPr>
        <w:t>%</w:t>
      </w:r>
      <w:r w:rsidRPr="003604A7">
        <w:rPr>
          <w:rFonts w:ascii="Calibri" w:hAnsi="Calibri" w:cs="Calibri"/>
          <w:rtl/>
        </w:rPr>
        <w:t xml:space="preserve"> </w:t>
      </w:r>
      <w:r w:rsidR="00420AB8" w:rsidRPr="00601912">
        <w:rPr>
          <w:rFonts w:ascii="Calibri" w:hAnsi="Calibri" w:cs="Calibri"/>
          <w:b/>
          <w:bCs/>
          <w:rtl/>
        </w:rPr>
        <w:t>(</w:t>
      </w:r>
      <w:r w:rsidR="000C0C6E" w:rsidRPr="00194078">
        <w:rPr>
          <w:rFonts w:ascii="Calibri" w:hAnsi="Calibri" w:cs="Calibri" w:hint="eastAsia"/>
          <w:rtl/>
        </w:rPr>
        <w:t>מנוכה</w:t>
      </w:r>
      <w:r w:rsidR="000C0C6E" w:rsidRPr="00194078">
        <w:rPr>
          <w:rFonts w:ascii="Calibri" w:hAnsi="Calibri" w:cs="Calibri"/>
          <w:rtl/>
        </w:rPr>
        <w:t xml:space="preserve"> </w:t>
      </w:r>
      <w:r w:rsidR="000C0C6E" w:rsidRPr="00194078">
        <w:rPr>
          <w:rFonts w:ascii="Calibri" w:hAnsi="Calibri" w:cs="Calibri" w:hint="eastAsia"/>
          <w:rtl/>
        </w:rPr>
        <w:t>עונתיות</w:t>
      </w:r>
      <w:r w:rsidR="000C0C6E" w:rsidRPr="00194078">
        <w:rPr>
          <w:rFonts w:ascii="Calibri" w:hAnsi="Calibri" w:cs="Calibri"/>
        </w:rPr>
        <w:t>;</w:t>
      </w:r>
      <w:r w:rsidR="000C0C6E" w:rsidRPr="00194078">
        <w:rPr>
          <w:rFonts w:ascii="Calibri" w:hAnsi="Calibri" w:cs="Calibri"/>
          <w:rtl/>
        </w:rPr>
        <w:t xml:space="preserve"> </w:t>
      </w:r>
      <w:r w:rsidR="00420AB8" w:rsidRPr="00601912">
        <w:rPr>
          <w:rFonts w:ascii="Calibri" w:hAnsi="Calibri" w:cs="Calibri"/>
          <w:b/>
          <w:bCs/>
          <w:rtl/>
        </w:rPr>
        <w:t xml:space="preserve">איור </w:t>
      </w:r>
      <w:r w:rsidR="00D52671">
        <w:rPr>
          <w:rFonts w:ascii="Calibri" w:hAnsi="Calibri" w:cs="Calibri" w:hint="cs"/>
          <w:b/>
          <w:bCs/>
          <w:rtl/>
        </w:rPr>
        <w:t>12</w:t>
      </w:r>
      <w:r>
        <w:rPr>
          <w:rFonts w:ascii="Calibri" w:hAnsi="Calibri" w:cs="Calibri" w:hint="cs"/>
          <w:b/>
          <w:bCs/>
          <w:rtl/>
        </w:rPr>
        <w:t>).</w:t>
      </w:r>
      <w:r w:rsidRPr="003604A7">
        <w:rPr>
          <w:rFonts w:ascii="David" w:hAnsi="David" w:hint="cs"/>
          <w:b/>
          <w:bCs/>
          <w:rtl/>
        </w:rPr>
        <w:t xml:space="preserve"> </w:t>
      </w:r>
      <w:r w:rsidRPr="003604A7">
        <w:rPr>
          <w:rFonts w:cs="Calibri" w:hint="cs"/>
          <w:rtl/>
        </w:rPr>
        <w:t xml:space="preserve">שיעור המשרות הפנויות </w:t>
      </w:r>
      <w:r w:rsidR="00D11B35">
        <w:rPr>
          <w:rFonts w:cs="Calibri" w:hint="cs"/>
          <w:rtl/>
        </w:rPr>
        <w:t xml:space="preserve">ירד </w:t>
      </w:r>
      <w:r w:rsidR="004D3BE5">
        <w:rPr>
          <w:rFonts w:cs="Calibri" w:hint="cs"/>
          <w:rtl/>
        </w:rPr>
        <w:t>ב</w:t>
      </w:r>
      <w:r w:rsidRPr="003604A7">
        <w:rPr>
          <w:rFonts w:cs="Calibri" w:hint="cs"/>
          <w:rtl/>
        </w:rPr>
        <w:t>אוגוסט</w:t>
      </w:r>
      <w:r w:rsidR="00D11B35">
        <w:rPr>
          <w:rFonts w:cs="Calibri" w:hint="cs"/>
          <w:rtl/>
        </w:rPr>
        <w:t>, אך</w:t>
      </w:r>
      <w:r w:rsidRPr="003604A7">
        <w:rPr>
          <w:rFonts w:cs="Calibri" w:hint="cs"/>
          <w:rtl/>
        </w:rPr>
        <w:t xml:space="preserve"> </w:t>
      </w:r>
      <w:r w:rsidRPr="003604A7">
        <w:rPr>
          <w:rFonts w:cs="Calibri"/>
          <w:rtl/>
        </w:rPr>
        <w:t>הוא עדי</w:t>
      </w:r>
      <w:r>
        <w:rPr>
          <w:rFonts w:cs="Calibri"/>
          <w:rtl/>
        </w:rPr>
        <w:t xml:space="preserve">ין </w:t>
      </w:r>
      <w:r w:rsidR="007627D7">
        <w:rPr>
          <w:rFonts w:cs="Calibri" w:hint="cs"/>
          <w:rtl/>
        </w:rPr>
        <w:t>מעל רמתו</w:t>
      </w:r>
      <w:r>
        <w:rPr>
          <w:rFonts w:cs="Calibri"/>
          <w:rtl/>
        </w:rPr>
        <w:t xml:space="preserve"> טרום המלחמה</w:t>
      </w:r>
      <w:r w:rsidRPr="003604A7">
        <w:rPr>
          <w:rFonts w:cs="Calibri"/>
          <w:rtl/>
        </w:rPr>
        <w:t xml:space="preserve"> </w:t>
      </w:r>
      <w:r w:rsidR="00F92CF7" w:rsidRPr="005142ED">
        <w:rPr>
          <w:rFonts w:cs="Calibri"/>
          <w:b/>
          <w:bCs/>
          <w:rtl/>
        </w:rPr>
        <w:t xml:space="preserve">(איור </w:t>
      </w:r>
      <w:r w:rsidR="00B24E5E">
        <w:rPr>
          <w:rFonts w:cs="Calibri" w:hint="cs"/>
          <w:b/>
          <w:bCs/>
          <w:rtl/>
        </w:rPr>
        <w:t>14</w:t>
      </w:r>
      <w:r w:rsidR="00F92CF7" w:rsidRPr="005142ED">
        <w:rPr>
          <w:rFonts w:cs="Calibri"/>
          <w:b/>
          <w:bCs/>
          <w:rtl/>
        </w:rPr>
        <w:t>).</w:t>
      </w:r>
      <w:r w:rsidR="00241376" w:rsidRPr="00C31744">
        <w:rPr>
          <w:rFonts w:cs="Calibri"/>
          <w:rtl/>
        </w:rPr>
        <w:t xml:space="preserve"> </w:t>
      </w:r>
      <w:r w:rsidR="00730B6A" w:rsidRPr="00213AAB">
        <w:rPr>
          <w:rFonts w:cs="Calibri" w:hint="cs"/>
          <w:rtl/>
        </w:rPr>
        <w:t>בנוסף</w:t>
      </w:r>
      <w:r w:rsidR="004D3BE5">
        <w:rPr>
          <w:rFonts w:cs="Calibri" w:hint="cs"/>
          <w:rtl/>
        </w:rPr>
        <w:t>,</w:t>
      </w:r>
      <w:r w:rsidR="00090435" w:rsidRPr="00213AAB">
        <w:rPr>
          <w:rFonts w:cs="Calibri" w:hint="cs"/>
          <w:rtl/>
        </w:rPr>
        <w:t xml:space="preserve"> </w:t>
      </w:r>
      <w:r w:rsidR="00090435" w:rsidRPr="00213AAB">
        <w:rPr>
          <w:rFonts w:cs="Calibri"/>
          <w:rtl/>
        </w:rPr>
        <w:t xml:space="preserve">עפ"י </w:t>
      </w:r>
      <w:r w:rsidR="00090435" w:rsidRPr="00213AAB">
        <w:rPr>
          <w:rFonts w:cs="Calibri" w:hint="cs"/>
          <w:rtl/>
        </w:rPr>
        <w:t>סקר המגמות</w:t>
      </w:r>
      <w:r w:rsidR="00181AC8">
        <w:rPr>
          <w:rFonts w:cs="Calibri" w:hint="cs"/>
          <w:rtl/>
        </w:rPr>
        <w:t xml:space="preserve"> של הלמ"ס</w:t>
      </w:r>
      <w:r w:rsidR="00090435" w:rsidRPr="00213AAB">
        <w:rPr>
          <w:rFonts w:cs="Calibri"/>
          <w:rtl/>
        </w:rPr>
        <w:t xml:space="preserve">, מגבלת הרחבת הפעילות עקב קושי בגיוס עובדים (מתונה או חמורה) </w:t>
      </w:r>
      <w:r w:rsidR="00C26CDB" w:rsidRPr="00213AAB">
        <w:rPr>
          <w:rFonts w:cs="Calibri" w:hint="cs"/>
          <w:rtl/>
        </w:rPr>
        <w:t>ירדה</w:t>
      </w:r>
      <w:r w:rsidR="00C26CDB" w:rsidRPr="00213AAB">
        <w:rPr>
          <w:rFonts w:cs="Calibri"/>
          <w:rtl/>
        </w:rPr>
        <w:t xml:space="preserve"> </w:t>
      </w:r>
      <w:r w:rsidR="004D3BE5">
        <w:rPr>
          <w:rFonts w:cs="Calibri" w:hint="cs"/>
          <w:rtl/>
        </w:rPr>
        <w:t>ב</w:t>
      </w:r>
      <w:r w:rsidR="00B24E5E">
        <w:rPr>
          <w:rFonts w:cs="Calibri" w:hint="cs"/>
          <w:rtl/>
        </w:rPr>
        <w:t xml:space="preserve">ספטמבר </w:t>
      </w:r>
      <w:r w:rsidR="00090435" w:rsidRPr="00213AAB">
        <w:rPr>
          <w:rFonts w:cs="Calibri"/>
          <w:rtl/>
        </w:rPr>
        <w:t>במרבית הענפים</w:t>
      </w:r>
      <w:r w:rsidR="00C26CDB" w:rsidRPr="00213AAB">
        <w:rPr>
          <w:rFonts w:cs="Calibri" w:hint="cs"/>
          <w:rtl/>
        </w:rPr>
        <w:t xml:space="preserve"> אך הרמה נותרה גבוהה בהשוואה לטרום המלחמה</w:t>
      </w:r>
      <w:r w:rsidR="00B24E5E">
        <w:rPr>
          <w:rFonts w:cs="Calibri" w:hint="cs"/>
          <w:rtl/>
        </w:rPr>
        <w:t xml:space="preserve"> (</w:t>
      </w:r>
      <w:r w:rsidR="00B24E5E" w:rsidRPr="006D01EC">
        <w:rPr>
          <w:rFonts w:cs="Calibri" w:hint="eastAsia"/>
          <w:b/>
          <w:bCs/>
          <w:rtl/>
        </w:rPr>
        <w:t>איור</w:t>
      </w:r>
      <w:r w:rsidR="00B24E5E" w:rsidRPr="006D01EC">
        <w:rPr>
          <w:rFonts w:cs="Calibri"/>
          <w:b/>
          <w:bCs/>
          <w:rtl/>
        </w:rPr>
        <w:t xml:space="preserve"> </w:t>
      </w:r>
      <w:r w:rsidR="00D52671">
        <w:rPr>
          <w:rFonts w:cs="Calibri" w:hint="cs"/>
          <w:b/>
          <w:bCs/>
          <w:rtl/>
        </w:rPr>
        <w:t>25</w:t>
      </w:r>
      <w:r w:rsidR="00B24E5E">
        <w:rPr>
          <w:rFonts w:cs="Calibri" w:hint="cs"/>
          <w:rtl/>
        </w:rPr>
        <w:t>)</w:t>
      </w:r>
      <w:r w:rsidR="00090435" w:rsidRPr="00213AAB">
        <w:rPr>
          <w:rFonts w:cs="Calibri"/>
          <w:rtl/>
        </w:rPr>
        <w:t>.</w:t>
      </w:r>
      <w:r w:rsidR="00601912" w:rsidRPr="00213AAB">
        <w:rPr>
          <w:rFonts w:cs="Calibri" w:hint="cs"/>
          <w:rtl/>
        </w:rPr>
        <w:t xml:space="preserve"> </w:t>
      </w:r>
      <w:r w:rsidRPr="00213AAB">
        <w:rPr>
          <w:rFonts w:cs="Calibri" w:hint="cs"/>
          <w:rtl/>
        </w:rPr>
        <w:t xml:space="preserve">רמת </w:t>
      </w:r>
      <w:r w:rsidRPr="00213AAB">
        <w:rPr>
          <w:rFonts w:cs="Calibri"/>
          <w:rtl/>
        </w:rPr>
        <w:t xml:space="preserve">השכר </w:t>
      </w:r>
      <w:r w:rsidR="00A6404A" w:rsidRPr="00213AAB">
        <w:rPr>
          <w:rFonts w:cs="Calibri" w:hint="cs"/>
          <w:rtl/>
        </w:rPr>
        <w:t xml:space="preserve">הנומינלי ממשיכה לעלות, </w:t>
      </w:r>
      <w:r w:rsidR="00CF5936">
        <w:rPr>
          <w:rFonts w:cs="Calibri" w:hint="cs"/>
          <w:rtl/>
        </w:rPr>
        <w:t>אם כי בקצב מעט מתון יותר</w:t>
      </w:r>
      <w:r w:rsidR="00A6404A" w:rsidRPr="00213AAB">
        <w:rPr>
          <w:rFonts w:cs="Calibri" w:hint="cs"/>
          <w:rtl/>
        </w:rPr>
        <w:t xml:space="preserve">, ורמת השכר </w:t>
      </w:r>
      <w:r w:rsidRPr="00213AAB">
        <w:rPr>
          <w:rFonts w:cs="Calibri"/>
          <w:rtl/>
        </w:rPr>
        <w:t xml:space="preserve">הריאלי </w:t>
      </w:r>
      <w:r w:rsidR="00090435" w:rsidRPr="00B24E5E">
        <w:rPr>
          <w:rFonts w:cs="Calibri" w:hint="cs"/>
          <w:rtl/>
        </w:rPr>
        <w:t xml:space="preserve">מוסיפה </w:t>
      </w:r>
      <w:r w:rsidR="00A6404A" w:rsidRPr="00B24E5E">
        <w:rPr>
          <w:rFonts w:cs="Calibri" w:hint="cs"/>
          <w:rtl/>
        </w:rPr>
        <w:t xml:space="preserve">להיות </w:t>
      </w:r>
      <w:proofErr w:type="spellStart"/>
      <w:r w:rsidR="00A6404A" w:rsidRPr="00B24E5E">
        <w:rPr>
          <w:rFonts w:cs="Calibri" w:hint="cs"/>
          <w:rtl/>
        </w:rPr>
        <w:t>עיקבית</w:t>
      </w:r>
      <w:proofErr w:type="spellEnd"/>
      <w:r w:rsidRPr="00B24E5E">
        <w:rPr>
          <w:rFonts w:cs="Calibri"/>
          <w:rtl/>
        </w:rPr>
        <w:t xml:space="preserve"> </w:t>
      </w:r>
      <w:r w:rsidR="00730B6A" w:rsidRPr="00B24E5E">
        <w:rPr>
          <w:rFonts w:cs="Calibri" w:hint="cs"/>
          <w:rtl/>
        </w:rPr>
        <w:t>עם ה</w:t>
      </w:r>
      <w:r w:rsidRPr="00B24E5E">
        <w:rPr>
          <w:rFonts w:cs="Calibri"/>
          <w:rtl/>
        </w:rPr>
        <w:t xml:space="preserve">מגמה ארוכת הטווח </w:t>
      </w:r>
      <w:r w:rsidRPr="003604A7">
        <w:rPr>
          <w:rFonts w:cs="Calibri"/>
          <w:rtl/>
        </w:rPr>
        <w:t>(</w:t>
      </w:r>
      <w:r w:rsidRPr="00E543BF">
        <w:rPr>
          <w:rFonts w:cs="Calibri"/>
          <w:b/>
          <w:bCs/>
          <w:rtl/>
        </w:rPr>
        <w:t xml:space="preserve">איור </w:t>
      </w:r>
      <w:r w:rsidR="008C0851">
        <w:rPr>
          <w:rFonts w:cs="Calibri" w:hint="cs"/>
          <w:b/>
          <w:bCs/>
          <w:rtl/>
        </w:rPr>
        <w:t>13</w:t>
      </w:r>
      <w:r w:rsidRPr="003604A7">
        <w:rPr>
          <w:rFonts w:cs="Calibri"/>
          <w:rtl/>
        </w:rPr>
        <w:t>)</w:t>
      </w:r>
      <w:r w:rsidR="007627D7">
        <w:rPr>
          <w:rFonts w:cs="Calibri" w:hint="cs"/>
          <w:rtl/>
        </w:rPr>
        <w:t>.</w:t>
      </w:r>
      <w:r w:rsidRPr="003604A7">
        <w:rPr>
          <w:rFonts w:cs="Calibri"/>
          <w:rtl/>
        </w:rPr>
        <w:t xml:space="preserve"> </w:t>
      </w:r>
    </w:p>
    <w:p w:rsidR="00F92CF7" w:rsidRPr="004E6956" w:rsidRDefault="007C3930" w:rsidP="006D01EC">
      <w:pPr>
        <w:spacing w:after="120" w:line="360" w:lineRule="auto"/>
        <w:jc w:val="both"/>
        <w:rPr>
          <w:rFonts w:cs="Calibri"/>
          <w:sz w:val="24"/>
          <w:szCs w:val="24"/>
          <w:rtl/>
        </w:rPr>
      </w:pPr>
      <w:r w:rsidRPr="004E6956">
        <w:rPr>
          <w:rFonts w:cs="Calibri"/>
          <w:sz w:val="24"/>
          <w:szCs w:val="24"/>
          <w:rtl/>
        </w:rPr>
        <w:t xml:space="preserve">הפעילות בענף הבינוי מתאוששת בהדרגה אך המגבלות על </w:t>
      </w:r>
      <w:r w:rsidR="005B4E8A">
        <w:rPr>
          <w:rFonts w:cs="Calibri" w:hint="cs"/>
          <w:sz w:val="24"/>
          <w:szCs w:val="24"/>
          <w:rtl/>
        </w:rPr>
        <w:t>הפעילות בענף</w:t>
      </w:r>
      <w:r>
        <w:rPr>
          <w:rFonts w:cs="Calibri"/>
          <w:sz w:val="24"/>
          <w:szCs w:val="24"/>
          <w:rtl/>
        </w:rPr>
        <w:t xml:space="preserve"> נוכח המלחמה עדיין משמעותיות</w:t>
      </w:r>
      <w:r>
        <w:rPr>
          <w:rFonts w:cs="Calibri" w:hint="cs"/>
          <w:sz w:val="24"/>
          <w:szCs w:val="24"/>
          <w:rtl/>
        </w:rPr>
        <w:t xml:space="preserve"> (</w:t>
      </w:r>
      <w:r w:rsidRPr="007C3930">
        <w:rPr>
          <w:rFonts w:cs="Calibri" w:hint="cs"/>
          <w:b/>
          <w:bCs/>
          <w:sz w:val="24"/>
          <w:szCs w:val="24"/>
          <w:rtl/>
        </w:rPr>
        <w:t>איור 15</w:t>
      </w:r>
      <w:r>
        <w:rPr>
          <w:rFonts w:cs="Calibri" w:hint="cs"/>
          <w:sz w:val="24"/>
          <w:szCs w:val="24"/>
          <w:rtl/>
        </w:rPr>
        <w:t>).</w:t>
      </w:r>
      <w:r w:rsidRPr="004E6956">
        <w:rPr>
          <w:rFonts w:cs="Calibri"/>
          <w:sz w:val="24"/>
          <w:szCs w:val="24"/>
          <w:rtl/>
        </w:rPr>
        <w:t xml:space="preserve"> </w:t>
      </w:r>
      <w:r w:rsidR="00B75ED1" w:rsidRPr="004E6956">
        <w:rPr>
          <w:rFonts w:cs="Calibri"/>
          <w:sz w:val="24"/>
          <w:szCs w:val="24"/>
          <w:rtl/>
        </w:rPr>
        <w:t xml:space="preserve">מחירי הדירות המשיכו </w:t>
      </w:r>
      <w:r w:rsidR="00E543BF" w:rsidRPr="00E543BF">
        <w:rPr>
          <w:rFonts w:cs="Calibri"/>
          <w:sz w:val="24"/>
          <w:szCs w:val="24"/>
          <w:rtl/>
        </w:rPr>
        <w:t xml:space="preserve">במגמת העלייה המהירה </w:t>
      </w:r>
      <w:r w:rsidR="00E543BF" w:rsidRPr="00AB3A56">
        <w:rPr>
          <w:rFonts w:cs="Calibri"/>
          <w:sz w:val="24"/>
          <w:szCs w:val="24"/>
          <w:rtl/>
        </w:rPr>
        <w:t xml:space="preserve">וקצב העלייה </w:t>
      </w:r>
      <w:r w:rsidR="007627D7" w:rsidRPr="00AB3A56">
        <w:rPr>
          <w:rFonts w:cs="Calibri" w:hint="cs"/>
          <w:sz w:val="24"/>
          <w:szCs w:val="24"/>
          <w:rtl/>
        </w:rPr>
        <w:t>בשנה האחרונה</w:t>
      </w:r>
      <w:r w:rsidR="00E543BF" w:rsidRPr="00AB3A56">
        <w:rPr>
          <w:rFonts w:cs="Calibri"/>
          <w:sz w:val="24"/>
          <w:szCs w:val="24"/>
          <w:rtl/>
        </w:rPr>
        <w:t xml:space="preserve"> עומד על 5.8%</w:t>
      </w:r>
      <w:r w:rsidR="00E543BF" w:rsidRPr="007627D7">
        <w:rPr>
          <w:rFonts w:cs="Calibri"/>
          <w:color w:val="FF0000"/>
          <w:sz w:val="24"/>
          <w:szCs w:val="24"/>
          <w:rtl/>
        </w:rPr>
        <w:t xml:space="preserve"> </w:t>
      </w:r>
      <w:r w:rsidR="002B2E4D" w:rsidRPr="00F551CC">
        <w:rPr>
          <w:rFonts w:cs="Calibri" w:hint="cs"/>
          <w:b/>
          <w:bCs/>
          <w:sz w:val="24"/>
          <w:szCs w:val="24"/>
          <w:rtl/>
        </w:rPr>
        <w:t xml:space="preserve">(איור </w:t>
      </w:r>
      <w:r w:rsidR="00D52671">
        <w:rPr>
          <w:rFonts w:cs="Calibri" w:hint="cs"/>
          <w:b/>
          <w:bCs/>
          <w:sz w:val="24"/>
          <w:szCs w:val="24"/>
          <w:rtl/>
        </w:rPr>
        <w:t>16</w:t>
      </w:r>
      <w:r w:rsidR="002B2E4D" w:rsidRPr="00F551CC">
        <w:rPr>
          <w:rFonts w:cs="Calibri" w:hint="cs"/>
          <w:b/>
          <w:bCs/>
          <w:sz w:val="24"/>
          <w:szCs w:val="24"/>
          <w:rtl/>
        </w:rPr>
        <w:t>).</w:t>
      </w:r>
      <w:r w:rsidR="00FE1429">
        <w:rPr>
          <w:rFonts w:cs="Calibri" w:hint="cs"/>
          <w:sz w:val="24"/>
          <w:szCs w:val="24"/>
          <w:rtl/>
        </w:rPr>
        <w:t xml:space="preserve"> </w:t>
      </w:r>
      <w:r w:rsidR="00140520" w:rsidRPr="004E6956">
        <w:rPr>
          <w:rFonts w:cs="Calibri"/>
          <w:sz w:val="24"/>
          <w:szCs w:val="24"/>
          <w:rtl/>
        </w:rPr>
        <w:t>על פי הלמ"ס</w:t>
      </w:r>
      <w:r w:rsidR="00A93EF8">
        <w:rPr>
          <w:rFonts w:cs="Calibri" w:hint="cs"/>
          <w:sz w:val="24"/>
          <w:szCs w:val="24"/>
          <w:rtl/>
        </w:rPr>
        <w:t>,</w:t>
      </w:r>
      <w:r w:rsidR="00E543BF">
        <w:rPr>
          <w:rFonts w:cs="Calibri" w:hint="cs"/>
          <w:sz w:val="24"/>
          <w:szCs w:val="24"/>
          <w:rtl/>
        </w:rPr>
        <w:t xml:space="preserve"> </w:t>
      </w:r>
      <w:r w:rsidR="00140520" w:rsidRPr="004E6956">
        <w:rPr>
          <w:rFonts w:cs="Calibri"/>
          <w:sz w:val="24"/>
          <w:szCs w:val="24"/>
          <w:rtl/>
        </w:rPr>
        <w:t xml:space="preserve">בנתוני התחלות הבנייה </w:t>
      </w:r>
      <w:r w:rsidR="003A7DEE" w:rsidRPr="004E6956">
        <w:rPr>
          <w:rFonts w:cs="Calibri"/>
          <w:sz w:val="24"/>
          <w:szCs w:val="24"/>
          <w:rtl/>
        </w:rPr>
        <w:t xml:space="preserve">נרשמה </w:t>
      </w:r>
      <w:r w:rsidR="00E543BF">
        <w:rPr>
          <w:rFonts w:cs="Calibri" w:hint="cs"/>
          <w:sz w:val="24"/>
          <w:szCs w:val="24"/>
          <w:rtl/>
        </w:rPr>
        <w:t>ירידה של 6%</w:t>
      </w:r>
      <w:r w:rsidR="00140520" w:rsidRPr="004E6956">
        <w:rPr>
          <w:rFonts w:cs="Calibri"/>
          <w:sz w:val="24"/>
          <w:szCs w:val="24"/>
          <w:rtl/>
        </w:rPr>
        <w:t xml:space="preserve"> </w:t>
      </w:r>
      <w:r w:rsidR="00E543BF">
        <w:rPr>
          <w:rFonts w:cs="Calibri" w:hint="cs"/>
          <w:sz w:val="24"/>
          <w:szCs w:val="24"/>
          <w:rtl/>
        </w:rPr>
        <w:t xml:space="preserve">ברביע השני </w:t>
      </w:r>
      <w:r w:rsidR="007627D7">
        <w:rPr>
          <w:rFonts w:cs="Calibri" w:hint="cs"/>
          <w:sz w:val="24"/>
          <w:szCs w:val="24"/>
          <w:rtl/>
        </w:rPr>
        <w:t>לעומת קודמו,</w:t>
      </w:r>
      <w:r w:rsidR="00A93EF8" w:rsidRPr="007627D7">
        <w:rPr>
          <w:rFonts w:cs="Calibri" w:hint="cs"/>
          <w:sz w:val="24"/>
          <w:szCs w:val="24"/>
          <w:rtl/>
        </w:rPr>
        <w:t xml:space="preserve"> </w:t>
      </w:r>
      <w:r w:rsidR="00140520" w:rsidRPr="004E6956">
        <w:rPr>
          <w:rFonts w:cs="Calibri"/>
          <w:sz w:val="24"/>
          <w:szCs w:val="24"/>
          <w:rtl/>
        </w:rPr>
        <w:t xml:space="preserve">בעוד נתוני גמר הבנייה </w:t>
      </w:r>
      <w:r w:rsidR="003A7DEE" w:rsidRPr="004E6956">
        <w:rPr>
          <w:rFonts w:cs="Calibri"/>
          <w:sz w:val="24"/>
          <w:szCs w:val="24"/>
          <w:rtl/>
        </w:rPr>
        <w:t xml:space="preserve">ברבעון </w:t>
      </w:r>
      <w:r w:rsidR="002B2E4D">
        <w:rPr>
          <w:rFonts w:cs="Calibri" w:hint="cs"/>
          <w:sz w:val="24"/>
          <w:szCs w:val="24"/>
          <w:rtl/>
        </w:rPr>
        <w:t>זה</w:t>
      </w:r>
      <w:r w:rsidR="00140520" w:rsidRPr="004E6956">
        <w:rPr>
          <w:rFonts w:cs="Calibri"/>
          <w:sz w:val="24"/>
          <w:szCs w:val="24"/>
          <w:rtl/>
        </w:rPr>
        <w:t xml:space="preserve"> </w:t>
      </w:r>
      <w:r w:rsidR="003A7DEE" w:rsidRPr="004E6956">
        <w:rPr>
          <w:rFonts w:cs="Calibri"/>
          <w:sz w:val="24"/>
          <w:szCs w:val="24"/>
          <w:rtl/>
        </w:rPr>
        <w:t xml:space="preserve">רשמו ירידה של </w:t>
      </w:r>
      <w:r w:rsidR="00A93EF8">
        <w:rPr>
          <w:rFonts w:cs="Calibri" w:hint="cs"/>
          <w:sz w:val="24"/>
          <w:szCs w:val="24"/>
          <w:rtl/>
        </w:rPr>
        <w:t>17</w:t>
      </w:r>
      <w:r w:rsidR="003A7DEE" w:rsidRPr="004E6956">
        <w:rPr>
          <w:rFonts w:cs="Calibri"/>
          <w:sz w:val="24"/>
          <w:szCs w:val="24"/>
          <w:rtl/>
        </w:rPr>
        <w:t>%. בנוסף</w:t>
      </w:r>
      <w:r w:rsidR="002B2E4D">
        <w:rPr>
          <w:rFonts w:cs="Calibri" w:hint="cs"/>
          <w:sz w:val="24"/>
          <w:szCs w:val="24"/>
          <w:rtl/>
        </w:rPr>
        <w:t>,</w:t>
      </w:r>
      <w:r w:rsidR="003A7DEE" w:rsidRPr="004E6956">
        <w:rPr>
          <w:rFonts w:cs="Calibri"/>
          <w:sz w:val="24"/>
          <w:szCs w:val="24"/>
          <w:rtl/>
        </w:rPr>
        <w:t xml:space="preserve"> </w:t>
      </w:r>
      <w:r w:rsidR="00090435">
        <w:rPr>
          <w:rFonts w:cs="Calibri"/>
          <w:sz w:val="24"/>
          <w:szCs w:val="24"/>
          <w:rtl/>
        </w:rPr>
        <w:t>מספר היתרי</w:t>
      </w:r>
      <w:r w:rsidR="00090435">
        <w:rPr>
          <w:rFonts w:cs="Calibri" w:hint="cs"/>
          <w:sz w:val="24"/>
          <w:szCs w:val="24"/>
          <w:rtl/>
        </w:rPr>
        <w:t xml:space="preserve"> הבנ</w:t>
      </w:r>
      <w:r w:rsidR="005B4E8A">
        <w:rPr>
          <w:rFonts w:cs="Calibri" w:hint="cs"/>
          <w:sz w:val="24"/>
          <w:szCs w:val="24"/>
          <w:rtl/>
        </w:rPr>
        <w:t>י</w:t>
      </w:r>
      <w:r w:rsidR="00090435">
        <w:rPr>
          <w:rFonts w:cs="Calibri" w:hint="cs"/>
          <w:sz w:val="24"/>
          <w:szCs w:val="24"/>
          <w:rtl/>
        </w:rPr>
        <w:t>יה</w:t>
      </w:r>
      <w:r w:rsidR="00140520" w:rsidRPr="004E6956">
        <w:rPr>
          <w:rFonts w:cs="Calibri"/>
          <w:sz w:val="24"/>
          <w:szCs w:val="24"/>
          <w:rtl/>
        </w:rPr>
        <w:t xml:space="preserve"> שניתנו </w:t>
      </w:r>
      <w:r w:rsidR="003A7DEE" w:rsidRPr="004E6956">
        <w:rPr>
          <w:rFonts w:cs="Calibri"/>
          <w:sz w:val="24"/>
          <w:szCs w:val="24"/>
          <w:rtl/>
        </w:rPr>
        <w:t xml:space="preserve">ברבעון </w:t>
      </w:r>
      <w:r w:rsidR="00A93EF8">
        <w:rPr>
          <w:rFonts w:cs="Calibri" w:hint="cs"/>
          <w:sz w:val="24"/>
          <w:szCs w:val="24"/>
          <w:rtl/>
        </w:rPr>
        <w:t>השני</w:t>
      </w:r>
      <w:r w:rsidR="003A7DEE" w:rsidRPr="004E6956">
        <w:rPr>
          <w:rFonts w:cs="Calibri"/>
          <w:sz w:val="24"/>
          <w:szCs w:val="24"/>
          <w:rtl/>
        </w:rPr>
        <w:t xml:space="preserve"> של 2024</w:t>
      </w:r>
      <w:r w:rsidR="00410BBA">
        <w:rPr>
          <w:rFonts w:cs="Calibri" w:hint="cs"/>
          <w:sz w:val="24"/>
          <w:szCs w:val="24"/>
          <w:rtl/>
        </w:rPr>
        <w:t xml:space="preserve"> </w:t>
      </w:r>
      <w:r w:rsidR="00601684">
        <w:rPr>
          <w:rFonts w:cs="Calibri" w:hint="cs"/>
          <w:sz w:val="24"/>
          <w:szCs w:val="24"/>
          <w:rtl/>
        </w:rPr>
        <w:t>ירד ב-4% ל</w:t>
      </w:r>
      <w:r w:rsidR="00410BBA" w:rsidRPr="00A41672">
        <w:rPr>
          <w:rFonts w:cs="Calibri"/>
          <w:sz w:val="24"/>
          <w:szCs w:val="24"/>
          <w:rtl/>
        </w:rPr>
        <w:t xml:space="preserve">עומת </w:t>
      </w:r>
      <w:r w:rsidR="00181AC8">
        <w:rPr>
          <w:rFonts w:cs="Calibri" w:hint="cs"/>
          <w:sz w:val="24"/>
          <w:szCs w:val="24"/>
          <w:rtl/>
        </w:rPr>
        <w:t>קודמו</w:t>
      </w:r>
      <w:r w:rsidR="00410BBA">
        <w:rPr>
          <w:rFonts w:cs="Calibri" w:hint="cs"/>
          <w:sz w:val="24"/>
          <w:szCs w:val="24"/>
          <w:rtl/>
        </w:rPr>
        <w:t>.</w:t>
      </w:r>
      <w:r w:rsidR="007313E4">
        <w:rPr>
          <w:rFonts w:cs="Calibri" w:hint="cs"/>
          <w:sz w:val="24"/>
          <w:szCs w:val="24"/>
          <w:rtl/>
        </w:rPr>
        <w:t xml:space="preserve"> </w:t>
      </w:r>
      <w:r w:rsidR="002B2E4D" w:rsidRPr="004E6956">
        <w:rPr>
          <w:rFonts w:cs="Calibri"/>
          <w:sz w:val="24"/>
          <w:szCs w:val="24"/>
          <w:rtl/>
        </w:rPr>
        <w:t xml:space="preserve">בחודש </w:t>
      </w:r>
      <w:r w:rsidR="00A93EF8">
        <w:rPr>
          <w:rFonts w:cs="Calibri" w:hint="cs"/>
          <w:sz w:val="24"/>
          <w:szCs w:val="24"/>
          <w:rtl/>
        </w:rPr>
        <w:t xml:space="preserve">אוגוסט </w:t>
      </w:r>
      <w:r w:rsidR="002B2E4D" w:rsidRPr="004E6956">
        <w:rPr>
          <w:rFonts w:cs="Calibri"/>
          <w:sz w:val="24"/>
          <w:szCs w:val="24"/>
          <w:rtl/>
        </w:rPr>
        <w:t xml:space="preserve">ניטלו משכנתאות בסך </w:t>
      </w:r>
      <w:r w:rsidR="00A93EF8">
        <w:rPr>
          <w:rFonts w:cs="Calibri" w:hint="cs"/>
          <w:sz w:val="24"/>
          <w:szCs w:val="24"/>
          <w:rtl/>
        </w:rPr>
        <w:t>8.4</w:t>
      </w:r>
      <w:r w:rsidR="002B2E4D" w:rsidRPr="004E6956">
        <w:rPr>
          <w:rFonts w:cs="Calibri"/>
          <w:sz w:val="24"/>
          <w:szCs w:val="24"/>
          <w:rtl/>
        </w:rPr>
        <w:t xml:space="preserve"> מיליארדי ש"ח </w:t>
      </w:r>
      <w:r w:rsidR="002B2E4D" w:rsidRPr="005142ED">
        <w:rPr>
          <w:rFonts w:cs="Calibri"/>
          <w:b/>
          <w:bCs/>
          <w:sz w:val="24"/>
          <w:szCs w:val="24"/>
          <w:rtl/>
        </w:rPr>
        <w:t xml:space="preserve">(איור </w:t>
      </w:r>
      <w:r w:rsidR="00D52671">
        <w:rPr>
          <w:rFonts w:cs="Calibri" w:hint="cs"/>
          <w:b/>
          <w:bCs/>
          <w:sz w:val="24"/>
          <w:szCs w:val="24"/>
          <w:rtl/>
        </w:rPr>
        <w:t>17</w:t>
      </w:r>
      <w:r w:rsidR="002B2E4D" w:rsidRPr="005142ED">
        <w:rPr>
          <w:rFonts w:cs="Calibri"/>
          <w:b/>
          <w:bCs/>
          <w:sz w:val="24"/>
          <w:szCs w:val="24"/>
          <w:rtl/>
        </w:rPr>
        <w:t>).</w:t>
      </w:r>
      <w:r w:rsidR="002B2E4D" w:rsidRPr="004E6956">
        <w:rPr>
          <w:rFonts w:cs="Calibri"/>
          <w:sz w:val="24"/>
          <w:szCs w:val="24"/>
          <w:rtl/>
        </w:rPr>
        <w:t xml:space="preserve"> </w:t>
      </w:r>
      <w:r w:rsidR="00A93EF8" w:rsidRPr="00A93EF8">
        <w:rPr>
          <w:rFonts w:cs="Calibri"/>
          <w:sz w:val="24"/>
          <w:szCs w:val="24"/>
          <w:rtl/>
        </w:rPr>
        <w:t>קצב עליית מחירי השכירות נותר יציב יחסית</w:t>
      </w:r>
      <w:r w:rsidR="00A63477">
        <w:rPr>
          <w:rFonts w:cs="Calibri" w:hint="cs"/>
          <w:sz w:val="24"/>
          <w:szCs w:val="24"/>
          <w:rtl/>
        </w:rPr>
        <w:t xml:space="preserve"> </w:t>
      </w:r>
      <w:r w:rsidR="00A63477" w:rsidRPr="004975D9">
        <w:rPr>
          <w:rFonts w:cs="Calibri" w:hint="cs"/>
          <w:color w:val="000000" w:themeColor="text1"/>
          <w:sz w:val="24"/>
          <w:szCs w:val="24"/>
          <w:rtl/>
        </w:rPr>
        <w:t xml:space="preserve">ועומד על </w:t>
      </w:r>
      <w:r w:rsidR="005B4E8A" w:rsidRPr="004975D9">
        <w:rPr>
          <w:rFonts w:cs="Calibri" w:hint="cs"/>
          <w:color w:val="000000" w:themeColor="text1"/>
          <w:sz w:val="24"/>
          <w:szCs w:val="24"/>
          <w:rtl/>
        </w:rPr>
        <w:t>2.6%</w:t>
      </w:r>
      <w:r w:rsidR="00A63477" w:rsidRPr="004975D9">
        <w:rPr>
          <w:rFonts w:cs="Calibri" w:hint="cs"/>
          <w:color w:val="000000" w:themeColor="text1"/>
          <w:sz w:val="24"/>
          <w:szCs w:val="24"/>
          <w:rtl/>
        </w:rPr>
        <w:t>;</w:t>
      </w:r>
      <w:r w:rsidR="00A93EF8" w:rsidRPr="004975D9">
        <w:rPr>
          <w:rFonts w:cs="Calibri"/>
          <w:color w:val="000000" w:themeColor="text1"/>
          <w:sz w:val="24"/>
          <w:szCs w:val="24"/>
          <w:rtl/>
        </w:rPr>
        <w:t xml:space="preserve"> </w:t>
      </w:r>
      <w:r w:rsidR="00A63477" w:rsidRPr="004975D9">
        <w:rPr>
          <w:rFonts w:cs="Calibri" w:hint="cs"/>
          <w:color w:val="000000" w:themeColor="text1"/>
          <w:sz w:val="24"/>
          <w:szCs w:val="24"/>
          <w:rtl/>
        </w:rPr>
        <w:t xml:space="preserve">עם </w:t>
      </w:r>
      <w:r w:rsidR="00A63477">
        <w:rPr>
          <w:rFonts w:cs="Calibri" w:hint="cs"/>
          <w:sz w:val="24"/>
          <w:szCs w:val="24"/>
          <w:rtl/>
        </w:rPr>
        <w:t xml:space="preserve">זאת, </w:t>
      </w:r>
      <w:r w:rsidR="00A93EF8" w:rsidRPr="00A63477">
        <w:rPr>
          <w:rFonts w:cs="Calibri"/>
          <w:sz w:val="24"/>
          <w:szCs w:val="24"/>
          <w:rtl/>
        </w:rPr>
        <w:t xml:space="preserve">בדירות בהן התחלף שוכר נרשמה </w:t>
      </w:r>
      <w:r w:rsidR="00090435" w:rsidRPr="00A63477">
        <w:rPr>
          <w:rFonts w:cs="Calibri" w:hint="cs"/>
          <w:sz w:val="24"/>
          <w:szCs w:val="24"/>
          <w:rtl/>
        </w:rPr>
        <w:t>עלייה</w:t>
      </w:r>
      <w:r w:rsidR="00A63477" w:rsidRPr="00A63477">
        <w:rPr>
          <w:rFonts w:cs="Calibri"/>
          <w:sz w:val="24"/>
          <w:szCs w:val="24"/>
          <w:rtl/>
        </w:rPr>
        <w:t xml:space="preserve"> בשכר הדירה</w:t>
      </w:r>
      <w:r w:rsidR="00A93EF8" w:rsidRPr="00A63477">
        <w:rPr>
          <w:rFonts w:cs="Calibri"/>
          <w:sz w:val="24"/>
          <w:szCs w:val="24"/>
          <w:rtl/>
        </w:rPr>
        <w:t xml:space="preserve"> של 5.3%</w:t>
      </w:r>
      <w:r w:rsidR="00E67E54" w:rsidRPr="00A63477">
        <w:rPr>
          <w:rFonts w:cs="Calibri"/>
          <w:sz w:val="24"/>
          <w:szCs w:val="24"/>
          <w:rtl/>
        </w:rPr>
        <w:t>.</w:t>
      </w:r>
      <w:r w:rsidR="00E67E54" w:rsidRPr="002B2E4D">
        <w:rPr>
          <w:rFonts w:cs="Calibri"/>
          <w:sz w:val="24"/>
          <w:szCs w:val="24"/>
          <w:rtl/>
        </w:rPr>
        <w:t xml:space="preserve"> </w:t>
      </w:r>
    </w:p>
    <w:p w:rsidR="00221D6C" w:rsidRDefault="00E67E54" w:rsidP="006D01EC">
      <w:pPr>
        <w:pStyle w:val="-"/>
        <w:numPr>
          <w:ilvl w:val="0"/>
          <w:numId w:val="0"/>
        </w:numPr>
        <w:ind w:left="-35"/>
        <w:rPr>
          <w:rFonts w:ascii="Calibri" w:hAnsi="Calibri" w:cs="Calibri"/>
          <w:rtl/>
        </w:rPr>
      </w:pPr>
      <w:r w:rsidRPr="00772A9B">
        <w:rPr>
          <w:rFonts w:ascii="Calibri" w:hAnsi="Calibri" w:cs="Calibri"/>
          <w:rtl/>
        </w:rPr>
        <w:t>בשוק ההון,</w:t>
      </w:r>
      <w:r w:rsidR="00C67071" w:rsidRPr="00772A9B">
        <w:rPr>
          <w:rFonts w:ascii="Calibri" w:hAnsi="Calibri" w:cs="Calibri" w:hint="cs"/>
          <w:rtl/>
        </w:rPr>
        <w:t xml:space="preserve"> </w:t>
      </w:r>
      <w:r w:rsidRPr="00772A9B">
        <w:rPr>
          <w:rFonts w:ascii="Calibri" w:hAnsi="Calibri" w:cs="Calibri"/>
          <w:rtl/>
        </w:rPr>
        <w:t xml:space="preserve">מדדי המניות המקומיים </w:t>
      </w:r>
      <w:r w:rsidR="001634E4">
        <w:rPr>
          <w:rFonts w:ascii="Calibri" w:hAnsi="Calibri" w:cs="Calibri" w:hint="cs"/>
          <w:rtl/>
        </w:rPr>
        <w:t>נותרו ללא שינוי משמעותי</w:t>
      </w:r>
      <w:r w:rsidR="001634E4" w:rsidRPr="00772A9B">
        <w:rPr>
          <w:rFonts w:ascii="Calibri" w:hAnsi="Calibri" w:cs="Calibri" w:hint="cs"/>
          <w:rtl/>
        </w:rPr>
        <w:t xml:space="preserve"> </w:t>
      </w:r>
      <w:r w:rsidRPr="00772A9B">
        <w:rPr>
          <w:rFonts w:ascii="Calibri" w:hAnsi="Calibri" w:cs="Calibri"/>
          <w:rtl/>
        </w:rPr>
        <w:t>בתקופה הנסקרת</w:t>
      </w:r>
      <w:r w:rsidR="001634E4">
        <w:rPr>
          <w:rFonts w:ascii="Calibri" w:hAnsi="Calibri" w:cs="Calibri" w:hint="cs"/>
          <w:b/>
          <w:bCs/>
          <w:rtl/>
        </w:rPr>
        <w:t>,</w:t>
      </w:r>
      <w:r w:rsidR="001634E4">
        <w:rPr>
          <w:rFonts w:ascii="Calibri" w:hAnsi="Calibri" w:cs="Calibri" w:hint="cs"/>
          <w:rtl/>
        </w:rPr>
        <w:t xml:space="preserve"> לעומת עליות ברוב מדדי המניות המרכזיים בעולם</w:t>
      </w:r>
      <w:r w:rsidR="00772A9B" w:rsidRPr="00772A9B">
        <w:rPr>
          <w:rFonts w:ascii="Calibri" w:hAnsi="Calibri" w:cs="Calibri" w:hint="cs"/>
          <w:b/>
          <w:bCs/>
          <w:rtl/>
        </w:rPr>
        <w:t xml:space="preserve"> </w:t>
      </w:r>
      <w:r w:rsidR="00772A9B" w:rsidRPr="00772A9B">
        <w:rPr>
          <w:rFonts w:ascii="Calibri" w:hAnsi="Calibri" w:cs="Calibri"/>
          <w:b/>
          <w:bCs/>
          <w:rtl/>
        </w:rPr>
        <w:t xml:space="preserve">(איור </w:t>
      </w:r>
      <w:r w:rsidR="00D52671">
        <w:rPr>
          <w:rFonts w:ascii="Calibri" w:hAnsi="Calibri" w:cs="Calibri" w:hint="cs"/>
          <w:b/>
          <w:bCs/>
          <w:rtl/>
        </w:rPr>
        <w:t>32</w:t>
      </w:r>
      <w:r w:rsidR="00772A9B" w:rsidRPr="00772A9B">
        <w:rPr>
          <w:rFonts w:ascii="Calibri" w:hAnsi="Calibri" w:cs="Calibri"/>
          <w:b/>
          <w:bCs/>
          <w:rtl/>
        </w:rPr>
        <w:t>).</w:t>
      </w:r>
      <w:r w:rsidR="00D969C9" w:rsidRPr="00772A9B">
        <w:rPr>
          <w:rFonts w:ascii="Calibri" w:hAnsi="Calibri" w:cs="Calibri" w:hint="cs"/>
          <w:rtl/>
        </w:rPr>
        <w:t xml:space="preserve"> ביצועי החסר המצטברים של השוק המקומי מול העולם מתחילת המלחמה עדיין ניכרים</w:t>
      </w:r>
      <w:r w:rsidR="00772A9B" w:rsidRPr="00772A9B">
        <w:rPr>
          <w:rFonts w:ascii="Calibri" w:hAnsi="Calibri" w:cs="Calibri"/>
          <w:rtl/>
        </w:rPr>
        <w:t>.</w:t>
      </w:r>
      <w:r w:rsidR="00DC3179">
        <w:rPr>
          <w:rFonts w:ascii="Calibri" w:hAnsi="Calibri" w:cs="Calibri" w:hint="cs"/>
          <w:rtl/>
        </w:rPr>
        <w:t xml:space="preserve"> </w:t>
      </w:r>
      <w:r w:rsidRPr="00772A9B">
        <w:rPr>
          <w:rFonts w:ascii="Calibri" w:hAnsi="Calibri" w:cs="Calibri"/>
          <w:rtl/>
        </w:rPr>
        <w:t xml:space="preserve">תשואות איגרות החוב הממשלתיות </w:t>
      </w:r>
      <w:r w:rsidR="001634E4">
        <w:rPr>
          <w:rFonts w:ascii="Calibri" w:hAnsi="Calibri" w:cs="Calibri" w:hint="cs"/>
          <w:rtl/>
        </w:rPr>
        <w:t>עלו</w:t>
      </w:r>
      <w:r w:rsidR="00772A9B" w:rsidRPr="00772A9B">
        <w:rPr>
          <w:rFonts w:ascii="Calibri" w:hAnsi="Calibri" w:cs="Calibri" w:hint="cs"/>
          <w:rtl/>
        </w:rPr>
        <w:t>.</w:t>
      </w:r>
      <w:r w:rsidR="00A72F87" w:rsidRPr="00772A9B">
        <w:rPr>
          <w:rFonts w:ascii="Calibri" w:hAnsi="Calibri" w:cs="Calibri"/>
          <w:rtl/>
        </w:rPr>
        <w:t xml:space="preserve"> </w:t>
      </w:r>
      <w:r w:rsidRPr="00772A9B">
        <w:rPr>
          <w:rFonts w:ascii="Calibri" w:hAnsi="Calibri" w:cs="Calibri"/>
          <w:rtl/>
        </w:rPr>
        <w:t xml:space="preserve">מרווחי איגרות החוב </w:t>
      </w:r>
      <w:proofErr w:type="spellStart"/>
      <w:r w:rsidRPr="00772A9B">
        <w:rPr>
          <w:rFonts w:ascii="Calibri" w:hAnsi="Calibri" w:cs="Calibri"/>
          <w:rtl/>
        </w:rPr>
        <w:t>הקונצרניות</w:t>
      </w:r>
      <w:proofErr w:type="spellEnd"/>
      <w:r w:rsidRPr="00772A9B">
        <w:rPr>
          <w:rFonts w:ascii="Calibri" w:hAnsi="Calibri" w:cs="Calibri"/>
          <w:rtl/>
        </w:rPr>
        <w:t xml:space="preserve"> </w:t>
      </w:r>
      <w:r w:rsidR="0056165E" w:rsidRPr="00772A9B">
        <w:rPr>
          <w:rFonts w:ascii="Calibri" w:hAnsi="Calibri" w:cs="Calibri"/>
          <w:rtl/>
        </w:rPr>
        <w:t>נותר</w:t>
      </w:r>
      <w:r w:rsidR="00B27399" w:rsidRPr="00772A9B">
        <w:rPr>
          <w:rFonts w:ascii="Calibri" w:hAnsi="Calibri" w:cs="Calibri" w:hint="cs"/>
          <w:rtl/>
        </w:rPr>
        <w:t>ו</w:t>
      </w:r>
      <w:r w:rsidR="0056165E" w:rsidRPr="00772A9B">
        <w:rPr>
          <w:rFonts w:ascii="Calibri" w:hAnsi="Calibri" w:cs="Calibri"/>
          <w:rtl/>
        </w:rPr>
        <w:t xml:space="preserve"> ללא שינוי </w:t>
      </w:r>
      <w:r w:rsidR="00B27399" w:rsidRPr="00772A9B">
        <w:rPr>
          <w:rFonts w:ascii="Calibri" w:hAnsi="Calibri" w:cs="Calibri" w:hint="cs"/>
          <w:rtl/>
        </w:rPr>
        <w:t>משמעותי</w:t>
      </w:r>
      <w:r w:rsidR="00524B82">
        <w:rPr>
          <w:rFonts w:ascii="Calibri" w:hAnsi="Calibri" w:cs="Calibri" w:hint="cs"/>
          <w:color w:val="FF0000"/>
          <w:rtl/>
        </w:rPr>
        <w:t xml:space="preserve"> </w:t>
      </w:r>
      <w:r w:rsidRPr="00772A9B">
        <w:rPr>
          <w:rFonts w:ascii="Calibri" w:hAnsi="Calibri" w:cs="Calibri"/>
          <w:b/>
          <w:bCs/>
          <w:rtl/>
        </w:rPr>
        <w:t xml:space="preserve">(איור </w:t>
      </w:r>
      <w:r w:rsidR="00C6057A">
        <w:rPr>
          <w:rFonts w:ascii="Calibri" w:hAnsi="Calibri" w:cs="Calibri"/>
          <w:b/>
          <w:bCs/>
        </w:rPr>
        <w:t>29</w:t>
      </w:r>
      <w:r w:rsidRPr="00772A9B">
        <w:rPr>
          <w:rFonts w:ascii="Calibri" w:hAnsi="Calibri" w:cs="Calibri"/>
          <w:b/>
          <w:bCs/>
          <w:rtl/>
        </w:rPr>
        <w:t>).</w:t>
      </w:r>
      <w:r w:rsidRPr="00772A9B">
        <w:rPr>
          <w:rFonts w:ascii="Calibri" w:hAnsi="Calibri" w:cs="Calibri"/>
          <w:rtl/>
        </w:rPr>
        <w:t xml:space="preserve"> </w:t>
      </w:r>
      <w:r w:rsidR="00064E04" w:rsidRPr="00772A9B">
        <w:rPr>
          <w:rtl/>
        </w:rPr>
        <w:t xml:space="preserve"> </w:t>
      </w:r>
      <w:r w:rsidR="003E5990">
        <w:rPr>
          <w:rFonts w:ascii="Calibri" w:hAnsi="Calibri" w:cs="Calibri" w:hint="cs"/>
          <w:rtl/>
        </w:rPr>
        <w:t xml:space="preserve">במהלך התקופה הנסקרת הודיעו </w:t>
      </w:r>
      <w:r w:rsidR="003E5990" w:rsidRPr="00772A9B">
        <w:rPr>
          <w:rFonts w:ascii="Calibri" w:hAnsi="Calibri" w:cs="Calibri" w:hint="cs"/>
          <w:rtl/>
        </w:rPr>
        <w:t>סוכנו</w:t>
      </w:r>
      <w:r w:rsidR="003E5990">
        <w:rPr>
          <w:rFonts w:ascii="Calibri" w:hAnsi="Calibri" w:cs="Calibri" w:hint="cs"/>
          <w:rtl/>
        </w:rPr>
        <w:t>יו</w:t>
      </w:r>
      <w:r w:rsidR="003E5990" w:rsidRPr="00772A9B">
        <w:rPr>
          <w:rFonts w:ascii="Calibri" w:hAnsi="Calibri" w:cs="Calibri" w:hint="cs"/>
          <w:rtl/>
        </w:rPr>
        <w:t>ת הדירוג</w:t>
      </w:r>
      <w:r w:rsidR="003E5990" w:rsidRPr="00772A9B">
        <w:rPr>
          <w:rFonts w:ascii="Calibri" w:hAnsi="Calibri" w:cs="Calibri"/>
          <w:rtl/>
        </w:rPr>
        <w:t xml:space="preserve"> </w:t>
      </w:r>
      <w:r w:rsidR="003E5990" w:rsidRPr="00772A9B">
        <w:rPr>
          <w:rFonts w:ascii="Calibri" w:hAnsi="Calibri" w:cs="Calibri" w:hint="cs"/>
          <w:rtl/>
        </w:rPr>
        <w:t>"</w:t>
      </w:r>
      <w:proofErr w:type="spellStart"/>
      <w:r w:rsidR="003E5990" w:rsidRPr="00772A9B">
        <w:rPr>
          <w:rFonts w:ascii="Calibri" w:hAnsi="Calibri" w:cs="Calibri"/>
          <w:rtl/>
        </w:rPr>
        <w:t>מודי</w:t>
      </w:r>
      <w:r w:rsidR="00181AC8">
        <w:rPr>
          <w:rFonts w:ascii="Calibri" w:hAnsi="Calibri" w:cs="Calibri" w:hint="cs"/>
          <w:rtl/>
        </w:rPr>
        <w:t>'</w:t>
      </w:r>
      <w:r w:rsidR="003E5990" w:rsidRPr="00772A9B">
        <w:rPr>
          <w:rFonts w:ascii="Calibri" w:hAnsi="Calibri" w:cs="Calibri"/>
          <w:rtl/>
        </w:rPr>
        <w:t>ס</w:t>
      </w:r>
      <w:proofErr w:type="spellEnd"/>
      <w:r w:rsidR="003E5990" w:rsidRPr="00772A9B">
        <w:rPr>
          <w:rFonts w:ascii="Calibri" w:hAnsi="Calibri" w:cs="Calibri" w:hint="cs"/>
          <w:rtl/>
        </w:rPr>
        <w:t>"</w:t>
      </w:r>
      <w:r w:rsidR="003E5990" w:rsidRPr="00772A9B">
        <w:rPr>
          <w:rFonts w:ascii="Calibri" w:hAnsi="Calibri" w:cs="Calibri"/>
          <w:rtl/>
        </w:rPr>
        <w:t xml:space="preserve"> </w:t>
      </w:r>
      <w:r w:rsidR="003E5990">
        <w:rPr>
          <w:rFonts w:ascii="Calibri" w:hAnsi="Calibri" w:cs="Calibri" w:hint="cs"/>
          <w:rtl/>
        </w:rPr>
        <w:t>ו-</w:t>
      </w:r>
      <w:r w:rsidR="003E5990">
        <w:rPr>
          <w:rFonts w:ascii="Calibri" w:hAnsi="Calibri" w:cs="Calibri" w:hint="cs"/>
        </w:rPr>
        <w:t>S&amp;P</w:t>
      </w:r>
      <w:r w:rsidR="003E5990">
        <w:rPr>
          <w:rFonts w:ascii="Calibri" w:hAnsi="Calibri" w:cs="Calibri" w:hint="cs"/>
          <w:rtl/>
        </w:rPr>
        <w:t xml:space="preserve"> על </w:t>
      </w:r>
      <w:r w:rsidR="00064E04" w:rsidRPr="00772A9B">
        <w:rPr>
          <w:rFonts w:ascii="Calibri" w:hAnsi="Calibri" w:cs="Calibri"/>
          <w:rtl/>
        </w:rPr>
        <w:t>הורד</w:t>
      </w:r>
      <w:r w:rsidR="00DC3179">
        <w:rPr>
          <w:rFonts w:ascii="Calibri" w:hAnsi="Calibri" w:cs="Calibri" w:hint="cs"/>
          <w:rtl/>
        </w:rPr>
        <w:t>ו</w:t>
      </w:r>
      <w:r w:rsidR="00064E04" w:rsidRPr="00772A9B">
        <w:rPr>
          <w:rFonts w:ascii="Calibri" w:hAnsi="Calibri" w:cs="Calibri"/>
          <w:rtl/>
        </w:rPr>
        <w:t xml:space="preserve">ת דירוג האשראי של החוב של </w:t>
      </w:r>
      <w:r w:rsidR="003E5990">
        <w:rPr>
          <w:rFonts w:ascii="Calibri" w:hAnsi="Calibri" w:cs="Calibri" w:hint="cs"/>
          <w:rtl/>
        </w:rPr>
        <w:t xml:space="preserve">מדינת </w:t>
      </w:r>
      <w:r w:rsidR="00064E04" w:rsidRPr="00772A9B">
        <w:rPr>
          <w:rFonts w:ascii="Calibri" w:hAnsi="Calibri" w:cs="Calibri"/>
          <w:rtl/>
        </w:rPr>
        <w:t>ישראל</w:t>
      </w:r>
      <w:r w:rsidR="003E5990">
        <w:rPr>
          <w:rFonts w:ascii="Calibri" w:hAnsi="Calibri" w:cs="Calibri" w:hint="cs"/>
          <w:rtl/>
        </w:rPr>
        <w:t xml:space="preserve"> בשתי רמות וברמה אחת, בהתאמה</w:t>
      </w:r>
      <w:r w:rsidR="00064E04" w:rsidRPr="00772A9B">
        <w:rPr>
          <w:rFonts w:ascii="Calibri" w:hAnsi="Calibri" w:cs="Calibri"/>
          <w:rtl/>
        </w:rPr>
        <w:t>.</w:t>
      </w:r>
      <w:r w:rsidR="003E5990">
        <w:rPr>
          <w:rFonts w:ascii="Calibri" w:hAnsi="Calibri" w:cs="Calibri" w:hint="cs"/>
          <w:rtl/>
        </w:rPr>
        <w:t xml:space="preserve"> שתי הסוכנויות הוסיפו אופק תחזית שלילי לדירוג. </w:t>
      </w:r>
      <w:r w:rsidR="00064E04" w:rsidRPr="00722063">
        <w:rPr>
          <w:rFonts w:ascii="Calibri" w:hAnsi="Calibri" w:cs="Calibri"/>
          <w:rtl/>
        </w:rPr>
        <w:t>פרמיית הסיכון של ישראל</w:t>
      </w:r>
      <w:r w:rsidR="00181AC8">
        <w:rPr>
          <w:rFonts w:ascii="Calibri" w:hAnsi="Calibri" w:cs="Calibri" w:hint="cs"/>
          <w:rtl/>
        </w:rPr>
        <w:t>,</w:t>
      </w:r>
      <w:r w:rsidR="00064E04" w:rsidRPr="00722063">
        <w:rPr>
          <w:rFonts w:ascii="Calibri" w:hAnsi="Calibri" w:cs="Calibri"/>
          <w:rtl/>
        </w:rPr>
        <w:t xml:space="preserve"> כפי שהיא נמדדת באמצעות ה-</w:t>
      </w:r>
      <w:r w:rsidR="00064E04" w:rsidRPr="00722063">
        <w:rPr>
          <w:rFonts w:ascii="Calibri" w:hAnsi="Calibri" w:cs="Calibri"/>
        </w:rPr>
        <w:t>CDS</w:t>
      </w:r>
      <w:r w:rsidR="00064E04" w:rsidRPr="00722063">
        <w:rPr>
          <w:rFonts w:ascii="Calibri" w:hAnsi="Calibri" w:cs="Calibri"/>
          <w:rtl/>
        </w:rPr>
        <w:t xml:space="preserve"> </w:t>
      </w:r>
      <w:r w:rsidR="005F58A7">
        <w:rPr>
          <w:rFonts w:ascii="Calibri" w:hAnsi="Calibri" w:cs="Calibri" w:hint="cs"/>
          <w:rtl/>
        </w:rPr>
        <w:t>ל-5 שנים</w:t>
      </w:r>
      <w:r w:rsidR="00181AC8">
        <w:rPr>
          <w:rFonts w:ascii="Calibri" w:hAnsi="Calibri" w:cs="Calibri" w:hint="cs"/>
          <w:rtl/>
        </w:rPr>
        <w:t>,</w:t>
      </w:r>
      <w:r w:rsidR="005F58A7">
        <w:rPr>
          <w:rFonts w:ascii="Calibri" w:hAnsi="Calibri" w:cs="Calibri" w:hint="cs"/>
          <w:rtl/>
        </w:rPr>
        <w:t xml:space="preserve"> </w:t>
      </w:r>
      <w:r w:rsidR="00772A9B" w:rsidRPr="00722063">
        <w:rPr>
          <w:rFonts w:ascii="Calibri" w:hAnsi="Calibri" w:cs="Calibri"/>
          <w:rtl/>
        </w:rPr>
        <w:t>עלתה</w:t>
      </w:r>
      <w:r w:rsidR="001634E4">
        <w:rPr>
          <w:rFonts w:ascii="Calibri" w:hAnsi="Calibri" w:cs="Calibri" w:hint="cs"/>
          <w:rtl/>
        </w:rPr>
        <w:t xml:space="preserve"> </w:t>
      </w:r>
      <w:r w:rsidR="005F58A7">
        <w:rPr>
          <w:rFonts w:ascii="Calibri" w:hAnsi="Calibri" w:cs="Calibri" w:hint="cs"/>
          <w:rtl/>
        </w:rPr>
        <w:t xml:space="preserve">לרמת שיא של </w:t>
      </w:r>
      <w:r w:rsidR="005F58A7" w:rsidRPr="00E62D1E">
        <w:rPr>
          <w:rFonts w:ascii="Calibri" w:hAnsi="Calibri" w:cs="Calibri"/>
          <w:rtl/>
        </w:rPr>
        <w:t xml:space="preserve">165 </w:t>
      </w:r>
      <w:r w:rsidR="005F58A7">
        <w:rPr>
          <w:rFonts w:ascii="Calibri" w:hAnsi="Calibri" w:cs="Calibri" w:hint="cs"/>
          <w:rtl/>
        </w:rPr>
        <w:t>נק'</w:t>
      </w:r>
      <w:r w:rsidR="005F58A7" w:rsidRPr="00722063">
        <w:rPr>
          <w:rFonts w:ascii="Calibri" w:hAnsi="Calibri" w:cs="Calibri"/>
          <w:rtl/>
        </w:rPr>
        <w:t xml:space="preserve"> </w:t>
      </w:r>
      <w:r w:rsidR="00772A9B" w:rsidRPr="00722063">
        <w:rPr>
          <w:rFonts w:ascii="Calibri" w:hAnsi="Calibri" w:cs="Calibri"/>
          <w:rtl/>
        </w:rPr>
        <w:t xml:space="preserve">במהלך התקופה </w:t>
      </w:r>
      <w:r w:rsidR="00772A9B" w:rsidRPr="00722063">
        <w:rPr>
          <w:rFonts w:ascii="Calibri" w:hAnsi="Calibri" w:cs="Calibri" w:hint="cs"/>
          <w:rtl/>
        </w:rPr>
        <w:t>הנסקרת</w:t>
      </w:r>
      <w:r w:rsidR="00A13867">
        <w:rPr>
          <w:rFonts w:ascii="Calibri" w:hAnsi="Calibri" w:cs="Calibri" w:hint="cs"/>
          <w:rtl/>
        </w:rPr>
        <w:t>, ו</w:t>
      </w:r>
      <w:r w:rsidR="00064E04" w:rsidRPr="00722063">
        <w:rPr>
          <w:rFonts w:ascii="Calibri" w:hAnsi="Calibri" w:cs="Calibri"/>
          <w:rtl/>
        </w:rPr>
        <w:t xml:space="preserve">המרווח בין איגרות החוב הממשלתיות הנקובות בדולרים </w:t>
      </w:r>
      <w:proofErr w:type="spellStart"/>
      <w:r w:rsidR="00064E04" w:rsidRPr="00722063">
        <w:rPr>
          <w:rFonts w:ascii="Calibri" w:hAnsi="Calibri" w:cs="Calibri"/>
          <w:rtl/>
        </w:rPr>
        <w:t>והאג"ח</w:t>
      </w:r>
      <w:proofErr w:type="spellEnd"/>
      <w:r w:rsidR="00064E04" w:rsidRPr="00722063">
        <w:rPr>
          <w:rFonts w:ascii="Calibri" w:hAnsi="Calibri" w:cs="Calibri"/>
          <w:rtl/>
        </w:rPr>
        <w:t xml:space="preserve"> הממשלתיות של ארה"ב </w:t>
      </w:r>
      <w:r w:rsidR="00A13867">
        <w:rPr>
          <w:rFonts w:ascii="Calibri" w:hAnsi="Calibri" w:cs="Calibri" w:hint="cs"/>
          <w:rtl/>
        </w:rPr>
        <w:t>התרחב מעט</w:t>
      </w:r>
      <w:r w:rsidR="005F58A7">
        <w:rPr>
          <w:rFonts w:ascii="Calibri" w:hAnsi="Calibri" w:cs="Calibri" w:hint="cs"/>
          <w:rtl/>
        </w:rPr>
        <w:t xml:space="preserve"> </w:t>
      </w:r>
      <w:r w:rsidR="00A13867">
        <w:rPr>
          <w:rFonts w:ascii="Calibri" w:hAnsi="Calibri" w:cs="Calibri" w:hint="cs"/>
          <w:rtl/>
        </w:rPr>
        <w:t xml:space="preserve">וממשיך לשהות ברמה גבוהה </w:t>
      </w:r>
      <w:r w:rsidR="005F58A7">
        <w:rPr>
          <w:rFonts w:ascii="Calibri" w:hAnsi="Calibri" w:cs="Calibri" w:hint="cs"/>
          <w:rtl/>
        </w:rPr>
        <w:t>(</w:t>
      </w:r>
      <w:r w:rsidR="005F58A7" w:rsidRPr="006D01EC">
        <w:rPr>
          <w:rFonts w:ascii="Calibri" w:hAnsi="Calibri" w:cs="Calibri" w:hint="eastAsia"/>
          <w:b/>
          <w:bCs/>
          <w:rtl/>
        </w:rPr>
        <w:t>איור</w:t>
      </w:r>
      <w:r w:rsidR="005F58A7" w:rsidRPr="006D01EC">
        <w:rPr>
          <w:rFonts w:ascii="Calibri" w:hAnsi="Calibri" w:cs="Calibri"/>
          <w:b/>
          <w:bCs/>
          <w:rtl/>
        </w:rPr>
        <w:t xml:space="preserve"> </w:t>
      </w:r>
      <w:r w:rsidR="00C6057A" w:rsidRPr="006D01EC">
        <w:rPr>
          <w:rFonts w:ascii="Calibri" w:hAnsi="Calibri" w:cs="Calibri"/>
          <w:b/>
          <w:bCs/>
        </w:rPr>
        <w:t>28</w:t>
      </w:r>
      <w:r w:rsidR="005F58A7">
        <w:rPr>
          <w:rFonts w:ascii="Calibri" w:hAnsi="Calibri" w:cs="Calibri" w:hint="cs"/>
          <w:rtl/>
        </w:rPr>
        <w:t>)</w:t>
      </w:r>
      <w:r w:rsidR="00312D6E" w:rsidRPr="00722063">
        <w:rPr>
          <w:rFonts w:ascii="Calibri" w:hAnsi="Calibri" w:cs="Calibri" w:hint="cs"/>
          <w:rtl/>
        </w:rPr>
        <w:t xml:space="preserve">. </w:t>
      </w:r>
      <w:r w:rsidR="0024747A">
        <w:rPr>
          <w:rFonts w:ascii="Calibri" w:hAnsi="Calibri" w:cs="Calibri" w:hint="cs"/>
          <w:rtl/>
        </w:rPr>
        <w:t xml:space="preserve">יתרת האשראי העסקי </w:t>
      </w:r>
      <w:r w:rsidR="00055AAC">
        <w:rPr>
          <w:rFonts w:ascii="Calibri" w:hAnsi="Calibri" w:cs="Calibri" w:hint="cs"/>
          <w:rtl/>
        </w:rPr>
        <w:t xml:space="preserve">והצרכני </w:t>
      </w:r>
      <w:r w:rsidR="0024747A">
        <w:rPr>
          <w:rFonts w:ascii="Calibri" w:hAnsi="Calibri" w:cs="Calibri" w:hint="cs"/>
          <w:rtl/>
        </w:rPr>
        <w:t xml:space="preserve">מוסיפה לגדול </w:t>
      </w:r>
      <w:r w:rsidR="0024747A" w:rsidRPr="00772A9B">
        <w:rPr>
          <w:rFonts w:ascii="Calibri" w:hAnsi="Calibri" w:cs="Calibri" w:hint="cs"/>
          <w:rtl/>
        </w:rPr>
        <w:t>אם כי בקצב נמוך מזה שקדם למלחמה</w:t>
      </w:r>
      <w:r w:rsidR="0024747A">
        <w:rPr>
          <w:rFonts w:ascii="Calibri" w:hAnsi="Calibri" w:cs="Calibri" w:hint="cs"/>
          <w:rtl/>
        </w:rPr>
        <w:t xml:space="preserve">. </w:t>
      </w:r>
    </w:p>
    <w:p w:rsidR="00772A9B" w:rsidRPr="00702C09" w:rsidRDefault="00AD1D98" w:rsidP="006D01EC">
      <w:pPr>
        <w:pStyle w:val="-"/>
        <w:numPr>
          <w:ilvl w:val="0"/>
          <w:numId w:val="0"/>
        </w:numPr>
        <w:ind w:left="-35"/>
        <w:rPr>
          <w:rFonts w:ascii="Calibri" w:hAnsi="Calibri" w:cs="Calibri"/>
          <w:rtl/>
        </w:rPr>
      </w:pPr>
      <w:r>
        <w:rPr>
          <w:rFonts w:ascii="Calibri" w:hAnsi="Calibri" w:cs="Calibri" w:hint="cs"/>
          <w:rtl/>
        </w:rPr>
        <w:t>ל</w:t>
      </w:r>
      <w:r w:rsidR="0028340A" w:rsidRPr="0028340A">
        <w:rPr>
          <w:rFonts w:ascii="Calibri" w:hAnsi="Calibri" w:cs="Calibri"/>
          <w:rtl/>
        </w:rPr>
        <w:t xml:space="preserve">עלייה במתיחות </w:t>
      </w:r>
      <w:proofErr w:type="spellStart"/>
      <w:r w:rsidR="0028340A" w:rsidRPr="0028340A">
        <w:rPr>
          <w:rFonts w:ascii="Calibri" w:hAnsi="Calibri" w:cs="Calibri"/>
          <w:rtl/>
        </w:rPr>
        <w:t>הגיאו</w:t>
      </w:r>
      <w:proofErr w:type="spellEnd"/>
      <w:r w:rsidR="0028340A" w:rsidRPr="0028340A">
        <w:rPr>
          <w:rFonts w:ascii="Calibri" w:hAnsi="Calibri" w:cs="Calibri"/>
          <w:rtl/>
        </w:rPr>
        <w:t xml:space="preserve">-פוליטית במזרח התיכון </w:t>
      </w:r>
      <w:r>
        <w:rPr>
          <w:rFonts w:ascii="Calibri" w:hAnsi="Calibri" w:cs="Calibri" w:hint="cs"/>
          <w:rtl/>
        </w:rPr>
        <w:t>יש</w:t>
      </w:r>
      <w:r w:rsidRPr="0028340A">
        <w:rPr>
          <w:rFonts w:ascii="Calibri" w:hAnsi="Calibri" w:cs="Calibri"/>
          <w:rtl/>
        </w:rPr>
        <w:t xml:space="preserve"> </w:t>
      </w:r>
      <w:r w:rsidR="0028340A" w:rsidRPr="0028340A">
        <w:rPr>
          <w:rFonts w:ascii="Calibri" w:hAnsi="Calibri" w:cs="Calibri"/>
          <w:rtl/>
        </w:rPr>
        <w:t xml:space="preserve">עד כה השפעה </w:t>
      </w:r>
      <w:r>
        <w:rPr>
          <w:rFonts w:ascii="Calibri" w:hAnsi="Calibri" w:cs="Calibri" w:hint="cs"/>
          <w:rtl/>
        </w:rPr>
        <w:t xml:space="preserve">מתונה </w:t>
      </w:r>
      <w:r w:rsidR="0028340A" w:rsidRPr="0028340A">
        <w:rPr>
          <w:rFonts w:ascii="Calibri" w:hAnsi="Calibri" w:cs="Calibri"/>
          <w:rtl/>
        </w:rPr>
        <w:t xml:space="preserve">על השווקים הפיננסיים הגלובליים, </w:t>
      </w:r>
      <w:r>
        <w:rPr>
          <w:rFonts w:ascii="Calibri" w:hAnsi="Calibri" w:cs="Calibri" w:hint="cs"/>
          <w:rtl/>
        </w:rPr>
        <w:t xml:space="preserve">לצד זאת </w:t>
      </w:r>
      <w:r w:rsidR="0028340A" w:rsidRPr="0028340A">
        <w:rPr>
          <w:rFonts w:ascii="Calibri" w:hAnsi="Calibri" w:cs="Calibri"/>
          <w:rtl/>
        </w:rPr>
        <w:t xml:space="preserve">נרשמה </w:t>
      </w:r>
      <w:r>
        <w:rPr>
          <w:rFonts w:ascii="Calibri" w:hAnsi="Calibri" w:cs="Calibri" w:hint="cs"/>
          <w:rtl/>
        </w:rPr>
        <w:t>עלי</w:t>
      </w:r>
      <w:r w:rsidR="00C9082A">
        <w:rPr>
          <w:rFonts w:ascii="Calibri" w:hAnsi="Calibri" w:cs="Calibri" w:hint="cs"/>
          <w:rtl/>
        </w:rPr>
        <w:t>י</w:t>
      </w:r>
      <w:r>
        <w:rPr>
          <w:rFonts w:ascii="Calibri" w:hAnsi="Calibri" w:cs="Calibri" w:hint="cs"/>
          <w:rtl/>
        </w:rPr>
        <w:t>ה</w:t>
      </w:r>
      <w:r w:rsidR="00C9082A">
        <w:rPr>
          <w:rFonts w:ascii="Calibri" w:hAnsi="Calibri" w:cs="Calibri" w:hint="cs"/>
          <w:rtl/>
        </w:rPr>
        <w:t xml:space="preserve"> בקצה</w:t>
      </w:r>
      <w:r w:rsidRPr="0028340A">
        <w:rPr>
          <w:rFonts w:ascii="Calibri" w:hAnsi="Calibri" w:cs="Calibri"/>
          <w:rtl/>
        </w:rPr>
        <w:t xml:space="preserve"> </w:t>
      </w:r>
      <w:r>
        <w:rPr>
          <w:rFonts w:ascii="Calibri" w:hAnsi="Calibri" w:cs="Calibri" w:hint="cs"/>
          <w:rtl/>
        </w:rPr>
        <w:t>ב</w:t>
      </w:r>
      <w:r w:rsidR="0028340A" w:rsidRPr="0028340A">
        <w:rPr>
          <w:rFonts w:ascii="Calibri" w:hAnsi="Calibri" w:cs="Calibri"/>
          <w:rtl/>
        </w:rPr>
        <w:t>מחירי הנפט והגז הטבעי.</w:t>
      </w:r>
      <w:r w:rsidR="0028340A">
        <w:rPr>
          <w:rFonts w:ascii="Calibri" w:hAnsi="Calibri" w:cs="Calibri" w:hint="cs"/>
          <w:rtl/>
        </w:rPr>
        <w:t xml:space="preserve"> </w:t>
      </w:r>
      <w:r w:rsidR="00702C09" w:rsidRPr="00702C09">
        <w:rPr>
          <w:rFonts w:ascii="Calibri" w:hAnsi="Calibri" w:cs="Calibri" w:hint="cs"/>
          <w:rtl/>
        </w:rPr>
        <w:t>מ</w:t>
      </w:r>
      <w:r w:rsidR="00702C09" w:rsidRPr="00702C09">
        <w:rPr>
          <w:rFonts w:ascii="Calibri" w:hAnsi="Calibri" w:cs="Calibri"/>
          <w:rtl/>
        </w:rPr>
        <w:t xml:space="preserve">דדי מנהלי הרכש </w:t>
      </w:r>
      <w:r w:rsidR="00524B82">
        <w:rPr>
          <w:rFonts w:ascii="Calibri" w:hAnsi="Calibri" w:cs="Calibri" w:hint="cs"/>
          <w:rtl/>
        </w:rPr>
        <w:t xml:space="preserve">הגלובלי </w:t>
      </w:r>
      <w:r w:rsidR="00702C09" w:rsidRPr="00702C09">
        <w:rPr>
          <w:rFonts w:ascii="Calibri" w:hAnsi="Calibri" w:cs="Calibri"/>
          <w:rtl/>
        </w:rPr>
        <w:t>לחודש ספטמבר הצביעו על</w:t>
      </w:r>
      <w:r w:rsidR="00702C09" w:rsidRPr="00702C09">
        <w:rPr>
          <w:rFonts w:ascii="Calibri" w:hAnsi="Calibri" w:cs="Calibri" w:hint="cs"/>
          <w:rtl/>
        </w:rPr>
        <w:t xml:space="preserve"> </w:t>
      </w:r>
      <w:r w:rsidR="00702C09" w:rsidRPr="00702C09">
        <w:rPr>
          <w:rFonts w:ascii="Calibri" w:hAnsi="Calibri" w:cs="Calibri"/>
          <w:rtl/>
        </w:rPr>
        <w:t xml:space="preserve">התרחבות בסקטור השירותים ואילו בסקטור התעשייה </w:t>
      </w:r>
      <w:r w:rsidR="001634E4">
        <w:rPr>
          <w:rFonts w:ascii="Calibri" w:hAnsi="Calibri" w:cs="Calibri" w:hint="cs"/>
          <w:rtl/>
        </w:rPr>
        <w:t xml:space="preserve">המדד מאותת על המשך </w:t>
      </w:r>
      <w:r w:rsidR="00702C09" w:rsidRPr="00702C09">
        <w:rPr>
          <w:rFonts w:ascii="Calibri" w:hAnsi="Calibri" w:cs="Calibri"/>
          <w:rtl/>
        </w:rPr>
        <w:t>התכווצות</w:t>
      </w:r>
      <w:r w:rsidR="00702C09" w:rsidRPr="00702C09">
        <w:rPr>
          <w:rFonts w:ascii="Calibri" w:hAnsi="Calibri" w:cs="Calibri" w:hint="cs"/>
          <w:rtl/>
        </w:rPr>
        <w:t>.</w:t>
      </w:r>
      <w:r w:rsidR="00702C09" w:rsidRPr="00702C09">
        <w:rPr>
          <w:rFonts w:ascii="Calibri" w:hAnsi="Calibri" w:cs="Calibri"/>
          <w:rtl/>
        </w:rPr>
        <w:t xml:space="preserve"> </w:t>
      </w:r>
      <w:r w:rsidR="008A789C">
        <w:rPr>
          <w:rFonts w:ascii="Calibri" w:hAnsi="Calibri" w:cs="Calibri" w:hint="cs"/>
          <w:rtl/>
        </w:rPr>
        <w:t>ב</w:t>
      </w:r>
      <w:r w:rsidR="00702C09" w:rsidRPr="00702C09">
        <w:rPr>
          <w:rFonts w:ascii="Calibri" w:hAnsi="Calibri" w:cs="Calibri"/>
          <w:rtl/>
        </w:rPr>
        <w:t xml:space="preserve">סחר העולמי </w:t>
      </w:r>
      <w:r w:rsidR="008A789C">
        <w:rPr>
          <w:rFonts w:ascii="Calibri" w:hAnsi="Calibri" w:cs="Calibri" w:hint="cs"/>
          <w:rtl/>
        </w:rPr>
        <w:t>נרשמה יציבות יחסית</w:t>
      </w:r>
      <w:r w:rsidR="00702C09">
        <w:rPr>
          <w:rFonts w:ascii="Calibri" w:hAnsi="Calibri" w:cs="Calibri" w:hint="cs"/>
          <w:rtl/>
        </w:rPr>
        <w:t>.</w:t>
      </w:r>
      <w:r w:rsidR="00702C09" w:rsidRPr="00702C09">
        <w:rPr>
          <w:rFonts w:ascii="Calibri" w:hAnsi="Calibri" w:cs="Calibri"/>
          <w:rtl/>
        </w:rPr>
        <w:t xml:space="preserve"> </w:t>
      </w:r>
      <w:r w:rsidR="000D0A35" w:rsidRPr="00702C09">
        <w:rPr>
          <w:rFonts w:ascii="Calibri" w:hAnsi="Calibri" w:cs="Calibri"/>
          <w:rtl/>
        </w:rPr>
        <w:t xml:space="preserve">נתוני הצמיחה הכלכלית שפורסמו בתקופה הנסקרת בארה"ב הפתיעו </w:t>
      </w:r>
      <w:r w:rsidR="006E266B">
        <w:rPr>
          <w:rFonts w:ascii="Calibri" w:hAnsi="Calibri" w:cs="Calibri" w:hint="cs"/>
          <w:rtl/>
        </w:rPr>
        <w:t>לטובה</w:t>
      </w:r>
      <w:r w:rsidR="006E266B" w:rsidRPr="00702C09">
        <w:rPr>
          <w:rFonts w:ascii="Calibri" w:hAnsi="Calibri" w:cs="Calibri"/>
          <w:rtl/>
        </w:rPr>
        <w:t xml:space="preserve"> </w:t>
      </w:r>
      <w:r w:rsidR="000D0A35" w:rsidRPr="00702C09">
        <w:rPr>
          <w:rFonts w:ascii="Calibri" w:hAnsi="Calibri" w:cs="Calibri"/>
          <w:rtl/>
        </w:rPr>
        <w:t>והם מצביעים על תוואי צמיחה גבוה</w:t>
      </w:r>
      <w:r w:rsidR="000D0A35" w:rsidRPr="00702C09">
        <w:rPr>
          <w:rFonts w:ascii="Calibri" w:hAnsi="Calibri" w:cs="Calibri" w:hint="cs"/>
          <w:rtl/>
        </w:rPr>
        <w:t xml:space="preserve"> </w:t>
      </w:r>
      <w:r w:rsidR="000D0A35" w:rsidRPr="00702C09">
        <w:rPr>
          <w:rFonts w:ascii="Calibri" w:hAnsi="Calibri" w:cs="Calibri"/>
          <w:rtl/>
        </w:rPr>
        <w:t>מעט מהמגמה ארוכת הטווח</w:t>
      </w:r>
      <w:r w:rsidR="000D0A35" w:rsidRPr="00702C09">
        <w:rPr>
          <w:rFonts w:ascii="Calibri" w:hAnsi="Calibri" w:cs="Calibri" w:hint="cs"/>
          <w:rtl/>
        </w:rPr>
        <w:t>.</w:t>
      </w:r>
      <w:r w:rsidR="000D0A35" w:rsidRPr="00702C09">
        <w:rPr>
          <w:rFonts w:ascii="Calibri" w:hAnsi="Calibri" w:cs="Calibri"/>
          <w:rtl/>
        </w:rPr>
        <w:t xml:space="preserve"> בגוש</w:t>
      </w:r>
      <w:r w:rsidR="000D0A35" w:rsidRPr="00702C09">
        <w:rPr>
          <w:rFonts w:ascii="Calibri" w:hAnsi="Calibri" w:cs="Calibri" w:hint="cs"/>
          <w:rtl/>
        </w:rPr>
        <w:t xml:space="preserve"> </w:t>
      </w:r>
      <w:r w:rsidR="000D0A35" w:rsidRPr="00702C09">
        <w:rPr>
          <w:rFonts w:ascii="Calibri" w:hAnsi="Calibri" w:cs="Calibri"/>
          <w:rtl/>
        </w:rPr>
        <w:t xml:space="preserve">האירו, הצמיחה ברבעון השני הייתה נמוכה </w:t>
      </w:r>
      <w:r w:rsidR="00C9082A" w:rsidRPr="00702C09">
        <w:rPr>
          <w:rFonts w:ascii="Calibri" w:hAnsi="Calibri" w:cs="Calibri"/>
          <w:rtl/>
        </w:rPr>
        <w:t xml:space="preserve">מעט </w:t>
      </w:r>
      <w:r w:rsidR="000D0A35" w:rsidRPr="00702C09">
        <w:rPr>
          <w:rFonts w:ascii="Calibri" w:hAnsi="Calibri" w:cs="Calibri"/>
          <w:rtl/>
        </w:rPr>
        <w:t xml:space="preserve">מהציפיות כאשר הכלכלה </w:t>
      </w:r>
      <w:r w:rsidR="00C9082A">
        <w:rPr>
          <w:rFonts w:ascii="Calibri" w:hAnsi="Calibri" w:cs="Calibri" w:hint="cs"/>
          <w:rtl/>
        </w:rPr>
        <w:t>הגרמנית</w:t>
      </w:r>
      <w:r w:rsidR="00C9082A" w:rsidRPr="00702C09">
        <w:rPr>
          <w:rFonts w:ascii="Calibri" w:hAnsi="Calibri" w:cs="Calibri"/>
          <w:rtl/>
        </w:rPr>
        <w:t xml:space="preserve"> </w:t>
      </w:r>
      <w:r w:rsidR="000D0A35" w:rsidRPr="00702C09">
        <w:rPr>
          <w:rFonts w:ascii="Calibri" w:hAnsi="Calibri" w:cs="Calibri"/>
          <w:rtl/>
        </w:rPr>
        <w:t>בולטת לשלילה</w:t>
      </w:r>
      <w:r w:rsidR="000D0A35" w:rsidRPr="00702C09">
        <w:rPr>
          <w:rFonts w:ascii="Calibri" w:hAnsi="Calibri" w:cs="Calibri" w:hint="cs"/>
          <w:rtl/>
        </w:rPr>
        <w:t xml:space="preserve">. </w:t>
      </w:r>
      <w:r w:rsidR="000D0A35" w:rsidRPr="00702C09">
        <w:rPr>
          <w:rFonts w:ascii="Calibri" w:hAnsi="Calibri" w:cs="Calibri"/>
          <w:rtl/>
        </w:rPr>
        <w:t>בסין, הצמיחה ברבעון השני הייתה נמוכה</w:t>
      </w:r>
      <w:r w:rsidR="000D0A35" w:rsidRPr="00702C09">
        <w:rPr>
          <w:rFonts w:ascii="Calibri" w:hAnsi="Calibri" w:cs="Calibri" w:hint="cs"/>
          <w:rtl/>
        </w:rPr>
        <w:t xml:space="preserve"> </w:t>
      </w:r>
      <w:r w:rsidR="000D0A35" w:rsidRPr="00702C09">
        <w:rPr>
          <w:rFonts w:ascii="Calibri" w:hAnsi="Calibri" w:cs="Calibri"/>
          <w:rtl/>
        </w:rPr>
        <w:t xml:space="preserve">מהתחזיות וניכר כי הפעילות מוסיפה להיות חלשה גם ברבעון השלישי. </w:t>
      </w:r>
      <w:r w:rsidR="0028340A" w:rsidRPr="0028340A">
        <w:rPr>
          <w:rFonts w:ascii="Calibri" w:hAnsi="Calibri" w:cs="Calibri"/>
          <w:rtl/>
        </w:rPr>
        <w:t>מגמות האינפלציה מצביעות על המשך התכ</w:t>
      </w:r>
      <w:r w:rsidR="00DE6BB1">
        <w:rPr>
          <w:rFonts w:ascii="Calibri" w:hAnsi="Calibri" w:cs="Calibri"/>
          <w:rtl/>
        </w:rPr>
        <w:t>נסות לעבר יעדי הבנקים המרכזיים.</w:t>
      </w:r>
      <w:r w:rsidR="0028340A" w:rsidRPr="0028340A">
        <w:rPr>
          <w:rFonts w:ascii="Calibri" w:hAnsi="Calibri" w:cs="Calibri"/>
          <w:rtl/>
        </w:rPr>
        <w:t xml:space="preserve"> בארה"ב מדד המחירים לצרכן (</w:t>
      </w:r>
      <w:r w:rsidR="0028340A" w:rsidRPr="0028340A">
        <w:rPr>
          <w:rFonts w:ascii="Calibri" w:hAnsi="Calibri" w:cs="Calibri"/>
        </w:rPr>
        <w:t>CPI</w:t>
      </w:r>
      <w:r w:rsidR="0028340A" w:rsidRPr="0028340A">
        <w:rPr>
          <w:rFonts w:ascii="Calibri" w:hAnsi="Calibri" w:cs="Calibri"/>
          <w:rtl/>
        </w:rPr>
        <w:t xml:space="preserve">) </w:t>
      </w:r>
      <w:r w:rsidR="006E266B">
        <w:rPr>
          <w:rFonts w:ascii="Calibri" w:hAnsi="Calibri" w:cs="Calibri" w:hint="cs"/>
          <w:rtl/>
        </w:rPr>
        <w:t>ל</w:t>
      </w:r>
      <w:r w:rsidR="0028340A" w:rsidRPr="0028340A">
        <w:rPr>
          <w:rFonts w:ascii="Calibri" w:hAnsi="Calibri" w:cs="Calibri"/>
          <w:rtl/>
        </w:rPr>
        <w:t xml:space="preserve">אוגוסט עלה ב-0.2% והתמתן לשיעור שנתי של 2.5%. מדד מחירי הליבה עלה באוגוסט ב-0.3% והקצב השנתי נותר ללא שינוי ב-3.2%. האינפלציה בגוש האירו ירדה </w:t>
      </w:r>
      <w:r w:rsidR="001634E4">
        <w:rPr>
          <w:rFonts w:ascii="Calibri" w:hAnsi="Calibri" w:cs="Calibri" w:hint="cs"/>
          <w:rtl/>
        </w:rPr>
        <w:t>בספטמבר</w:t>
      </w:r>
      <w:r w:rsidR="001634E4" w:rsidRPr="0028340A">
        <w:rPr>
          <w:rFonts w:ascii="Calibri" w:hAnsi="Calibri" w:cs="Calibri"/>
          <w:rtl/>
        </w:rPr>
        <w:t xml:space="preserve"> </w:t>
      </w:r>
      <w:r w:rsidR="0028340A" w:rsidRPr="0028340A">
        <w:rPr>
          <w:rFonts w:ascii="Calibri" w:hAnsi="Calibri" w:cs="Calibri"/>
          <w:rtl/>
        </w:rPr>
        <w:t>ל-</w:t>
      </w:r>
      <w:r w:rsidR="001634E4">
        <w:rPr>
          <w:rFonts w:ascii="Calibri" w:hAnsi="Calibri" w:cs="Calibri" w:hint="cs"/>
          <w:rtl/>
        </w:rPr>
        <w:t>1.8</w:t>
      </w:r>
      <w:r w:rsidR="0028340A" w:rsidRPr="0028340A">
        <w:rPr>
          <w:rFonts w:ascii="Calibri" w:hAnsi="Calibri" w:cs="Calibri"/>
          <w:rtl/>
        </w:rPr>
        <w:t>%,</w:t>
      </w:r>
      <w:r w:rsidR="003F56E9">
        <w:rPr>
          <w:rFonts w:ascii="Calibri" w:hAnsi="Calibri" w:cs="Calibri" w:hint="cs"/>
          <w:rtl/>
        </w:rPr>
        <w:t xml:space="preserve"> ו</w:t>
      </w:r>
      <w:r w:rsidR="0028340A" w:rsidRPr="0028340A">
        <w:rPr>
          <w:rFonts w:ascii="Calibri" w:hAnsi="Calibri" w:cs="Calibri"/>
          <w:rtl/>
        </w:rPr>
        <w:t xml:space="preserve">עיקר הירידה נבע מסעיף האנרגיה. </w:t>
      </w:r>
      <w:r w:rsidR="00722063" w:rsidRPr="00702C09">
        <w:rPr>
          <w:rFonts w:ascii="Calibri" w:hAnsi="Calibri" w:cs="Calibri"/>
          <w:rtl/>
        </w:rPr>
        <w:t>ההקלה המוניטרית בקרב הבנקים</w:t>
      </w:r>
      <w:r w:rsidR="00722063" w:rsidRPr="00702C09">
        <w:rPr>
          <w:rFonts w:ascii="Calibri" w:hAnsi="Calibri" w:cs="Calibri" w:hint="cs"/>
          <w:rtl/>
        </w:rPr>
        <w:t xml:space="preserve"> </w:t>
      </w:r>
      <w:r w:rsidR="00722063" w:rsidRPr="00702C09">
        <w:rPr>
          <w:rFonts w:ascii="Calibri" w:hAnsi="Calibri" w:cs="Calibri"/>
          <w:rtl/>
        </w:rPr>
        <w:t>המרכזיים במדינות המפותחות נמשכת</w:t>
      </w:r>
      <w:r w:rsidR="00C9082A">
        <w:rPr>
          <w:rFonts w:ascii="Calibri" w:hAnsi="Calibri" w:cs="Calibri" w:hint="cs"/>
          <w:rtl/>
        </w:rPr>
        <w:t>,</w:t>
      </w:r>
      <w:r w:rsidR="00722063" w:rsidRPr="00702C09">
        <w:rPr>
          <w:rFonts w:ascii="Calibri" w:hAnsi="Calibri" w:cs="Calibri" w:hint="cs"/>
          <w:rtl/>
        </w:rPr>
        <w:t xml:space="preserve"> </w:t>
      </w:r>
      <w:r w:rsidR="00722063" w:rsidRPr="00702C09">
        <w:rPr>
          <w:rFonts w:ascii="Calibri" w:hAnsi="Calibri" w:cs="Calibri"/>
          <w:rtl/>
        </w:rPr>
        <w:t>כאשר ה-</w:t>
      </w:r>
      <w:r w:rsidR="00722063" w:rsidRPr="00702C09">
        <w:rPr>
          <w:rFonts w:ascii="Calibri" w:hAnsi="Calibri" w:cs="Calibri"/>
        </w:rPr>
        <w:t>FED</w:t>
      </w:r>
      <w:r w:rsidR="00722063" w:rsidRPr="00702C09">
        <w:rPr>
          <w:rFonts w:ascii="Calibri" w:hAnsi="Calibri" w:cs="Calibri"/>
          <w:rtl/>
        </w:rPr>
        <w:t xml:space="preserve"> </w:t>
      </w:r>
      <w:r w:rsidR="00722063" w:rsidRPr="00702C09">
        <w:rPr>
          <w:rFonts w:ascii="Calibri" w:hAnsi="Calibri" w:cs="Calibri" w:hint="cs"/>
          <w:rtl/>
        </w:rPr>
        <w:t>הפחית את</w:t>
      </w:r>
      <w:r w:rsidR="00722063" w:rsidRPr="00702C09">
        <w:rPr>
          <w:rFonts w:ascii="Calibri" w:hAnsi="Calibri" w:cs="Calibri"/>
          <w:rtl/>
        </w:rPr>
        <w:t xml:space="preserve"> </w:t>
      </w:r>
      <w:r w:rsidR="00722063" w:rsidRPr="00702C09">
        <w:rPr>
          <w:rFonts w:ascii="Calibri" w:hAnsi="Calibri" w:cs="Calibri" w:hint="cs"/>
          <w:rtl/>
        </w:rPr>
        <w:t>ה</w:t>
      </w:r>
      <w:r w:rsidR="00722063" w:rsidRPr="00702C09">
        <w:rPr>
          <w:rFonts w:ascii="Calibri" w:hAnsi="Calibri" w:cs="Calibri"/>
          <w:rtl/>
        </w:rPr>
        <w:t>ריבית</w:t>
      </w:r>
      <w:r w:rsidR="00722063" w:rsidRPr="00702C09">
        <w:rPr>
          <w:rFonts w:ascii="Calibri" w:hAnsi="Calibri" w:cs="Calibri" w:hint="cs"/>
          <w:rtl/>
        </w:rPr>
        <w:t xml:space="preserve"> </w:t>
      </w:r>
      <w:r w:rsidR="003F56E9" w:rsidRPr="00702C09">
        <w:rPr>
          <w:rFonts w:ascii="Calibri" w:hAnsi="Calibri" w:cs="Calibri" w:hint="cs"/>
          <w:rtl/>
        </w:rPr>
        <w:t>ב</w:t>
      </w:r>
      <w:r w:rsidR="003F56E9">
        <w:rPr>
          <w:rFonts w:ascii="Calibri" w:hAnsi="Calibri" w:cs="Calibri" w:hint="cs"/>
          <w:rtl/>
        </w:rPr>
        <w:t>-</w:t>
      </w:r>
      <w:r w:rsidR="00722063" w:rsidRPr="00702C09">
        <w:rPr>
          <w:rFonts w:ascii="Calibri" w:hAnsi="Calibri" w:cs="Calibri"/>
          <w:rtl/>
        </w:rPr>
        <w:t xml:space="preserve">50 נ"ב </w:t>
      </w:r>
      <w:r w:rsidR="00722063" w:rsidRPr="00702C09">
        <w:rPr>
          <w:rFonts w:ascii="Calibri" w:hAnsi="Calibri" w:cs="Calibri" w:hint="cs"/>
          <w:rtl/>
        </w:rPr>
        <w:t>ו</w:t>
      </w:r>
      <w:r w:rsidR="00722063" w:rsidRPr="00702C09">
        <w:rPr>
          <w:rFonts w:ascii="Calibri" w:hAnsi="Calibri" w:cs="Calibri"/>
          <w:rtl/>
        </w:rPr>
        <w:t>עדכן את תחזיותיו</w:t>
      </w:r>
      <w:r w:rsidR="00AB58F6">
        <w:rPr>
          <w:rFonts w:ascii="Calibri" w:hAnsi="Calibri" w:cs="Calibri" w:hint="cs"/>
          <w:rtl/>
        </w:rPr>
        <w:t xml:space="preserve"> לריבית</w:t>
      </w:r>
      <w:r w:rsidR="00722063" w:rsidRPr="00702C09">
        <w:rPr>
          <w:rFonts w:ascii="Calibri" w:hAnsi="Calibri" w:cs="Calibri"/>
          <w:rtl/>
        </w:rPr>
        <w:t xml:space="preserve"> מיוני</w:t>
      </w:r>
      <w:r w:rsidR="00AB58F6">
        <w:rPr>
          <w:rFonts w:ascii="Calibri" w:hAnsi="Calibri" w:cs="Calibri" w:hint="cs"/>
          <w:rtl/>
        </w:rPr>
        <w:t xml:space="preserve"> כלפי</w:t>
      </w:r>
      <w:r w:rsidR="00722063" w:rsidRPr="00702C09">
        <w:rPr>
          <w:rFonts w:ascii="Calibri" w:hAnsi="Calibri" w:cs="Calibri"/>
          <w:rtl/>
        </w:rPr>
        <w:t xml:space="preserve"> מטה הן ב-</w:t>
      </w:r>
      <w:r w:rsidR="000D0A35" w:rsidRPr="00702C09">
        <w:rPr>
          <w:rFonts w:ascii="Calibri" w:hAnsi="Calibri" w:cs="Calibri"/>
          <w:rtl/>
        </w:rPr>
        <w:t>2024 והן ב-2025</w:t>
      </w:r>
      <w:r w:rsidR="000D0A35" w:rsidRPr="00702C09">
        <w:rPr>
          <w:rFonts w:ascii="Calibri" w:hAnsi="Calibri" w:cs="Calibri" w:hint="cs"/>
          <w:rtl/>
        </w:rPr>
        <w:t xml:space="preserve">. </w:t>
      </w:r>
      <w:r w:rsidR="00722063" w:rsidRPr="00702C09">
        <w:rPr>
          <w:rFonts w:ascii="Calibri" w:hAnsi="Calibri" w:cs="Calibri"/>
          <w:rtl/>
        </w:rPr>
        <w:t>בנוסף, ה-</w:t>
      </w:r>
      <w:r w:rsidR="00722063" w:rsidRPr="00702C09">
        <w:rPr>
          <w:rFonts w:ascii="Calibri" w:hAnsi="Calibri" w:cs="Calibri"/>
        </w:rPr>
        <w:t>ECB</w:t>
      </w:r>
      <w:r w:rsidR="00722063" w:rsidRPr="00702C09">
        <w:rPr>
          <w:rFonts w:ascii="Calibri" w:hAnsi="Calibri" w:cs="Calibri"/>
          <w:rtl/>
        </w:rPr>
        <w:t xml:space="preserve"> </w:t>
      </w:r>
      <w:r w:rsidR="003F56E9" w:rsidRPr="00702C09">
        <w:rPr>
          <w:rFonts w:ascii="Calibri" w:hAnsi="Calibri" w:cs="Calibri"/>
          <w:rtl/>
        </w:rPr>
        <w:t>המשי</w:t>
      </w:r>
      <w:r w:rsidR="003F56E9">
        <w:rPr>
          <w:rFonts w:ascii="Calibri" w:hAnsi="Calibri" w:cs="Calibri" w:hint="cs"/>
          <w:rtl/>
        </w:rPr>
        <w:t>ך</w:t>
      </w:r>
      <w:r w:rsidR="003F56E9" w:rsidRPr="00702C09">
        <w:rPr>
          <w:rFonts w:ascii="Calibri" w:hAnsi="Calibri" w:cs="Calibri"/>
          <w:rtl/>
        </w:rPr>
        <w:t xml:space="preserve"> </w:t>
      </w:r>
      <w:r w:rsidR="00722063" w:rsidRPr="00702C09">
        <w:rPr>
          <w:rFonts w:ascii="Calibri" w:hAnsi="Calibri" w:cs="Calibri"/>
          <w:rtl/>
        </w:rPr>
        <w:t>במסלול</w:t>
      </w:r>
      <w:r w:rsidR="00722063" w:rsidRPr="00702C09">
        <w:rPr>
          <w:rFonts w:ascii="Calibri" w:hAnsi="Calibri" w:cs="Calibri" w:hint="cs"/>
          <w:rtl/>
        </w:rPr>
        <w:t xml:space="preserve"> </w:t>
      </w:r>
      <w:r w:rsidR="00722063" w:rsidRPr="00702C09">
        <w:rPr>
          <w:rFonts w:ascii="Calibri" w:hAnsi="Calibri" w:cs="Calibri"/>
          <w:rtl/>
        </w:rPr>
        <w:t>הפחתות ריבית</w:t>
      </w:r>
      <w:r w:rsidR="000D0A35" w:rsidRPr="00702C09">
        <w:rPr>
          <w:rFonts w:ascii="Calibri" w:hAnsi="Calibri" w:cs="Calibri" w:hint="cs"/>
          <w:rtl/>
        </w:rPr>
        <w:t xml:space="preserve"> והפחית את ה</w:t>
      </w:r>
      <w:r w:rsidR="000D0A35" w:rsidRPr="00702C09">
        <w:rPr>
          <w:rFonts w:ascii="Calibri" w:hAnsi="Calibri" w:cs="Calibri"/>
          <w:rtl/>
        </w:rPr>
        <w:t>ריבית</w:t>
      </w:r>
      <w:r w:rsidR="000D0A35" w:rsidRPr="00702C09">
        <w:rPr>
          <w:rFonts w:ascii="Calibri" w:hAnsi="Calibri" w:cs="Calibri" w:hint="cs"/>
          <w:rtl/>
        </w:rPr>
        <w:t xml:space="preserve"> </w:t>
      </w:r>
      <w:r w:rsidR="003F56E9" w:rsidRPr="00702C09">
        <w:rPr>
          <w:rFonts w:ascii="Calibri" w:hAnsi="Calibri" w:cs="Calibri" w:hint="cs"/>
          <w:rtl/>
        </w:rPr>
        <w:t>ב</w:t>
      </w:r>
      <w:r w:rsidR="003F56E9">
        <w:rPr>
          <w:rFonts w:ascii="Calibri" w:hAnsi="Calibri" w:cs="Calibri" w:hint="cs"/>
          <w:rtl/>
        </w:rPr>
        <w:t>-</w:t>
      </w:r>
      <w:r w:rsidR="000D0A35" w:rsidRPr="00702C09">
        <w:rPr>
          <w:rFonts w:ascii="Calibri" w:hAnsi="Calibri" w:cs="Calibri" w:hint="cs"/>
          <w:rtl/>
        </w:rPr>
        <w:t>25</w:t>
      </w:r>
      <w:r w:rsidR="000D0A35" w:rsidRPr="00702C09">
        <w:rPr>
          <w:rFonts w:ascii="Calibri" w:hAnsi="Calibri" w:cs="Calibri"/>
          <w:rtl/>
        </w:rPr>
        <w:t xml:space="preserve"> נ"ב</w:t>
      </w:r>
      <w:r w:rsidR="000D0A35" w:rsidRPr="00702C09">
        <w:rPr>
          <w:rFonts w:ascii="Calibri" w:hAnsi="Calibri" w:cs="Calibri" w:hint="cs"/>
          <w:rtl/>
        </w:rPr>
        <w:t xml:space="preserve"> </w:t>
      </w:r>
      <w:r w:rsidR="000D0A35" w:rsidRPr="00702C09">
        <w:rPr>
          <w:rFonts w:ascii="Calibri" w:hAnsi="Calibri" w:cs="Calibri" w:hint="cs"/>
          <w:b/>
          <w:bCs/>
          <w:rtl/>
        </w:rPr>
        <w:t>(</w:t>
      </w:r>
      <w:r w:rsidR="000D0A35" w:rsidRPr="006D01EC">
        <w:rPr>
          <w:rFonts w:ascii="Calibri" w:hAnsi="Calibri" w:cs="Calibri" w:hint="eastAsia"/>
          <w:b/>
          <w:bCs/>
          <w:rtl/>
        </w:rPr>
        <w:t>איור</w:t>
      </w:r>
      <w:r w:rsidR="000D0A35" w:rsidRPr="006D01EC">
        <w:rPr>
          <w:rFonts w:ascii="Calibri" w:hAnsi="Calibri" w:cs="Calibri"/>
          <w:b/>
          <w:bCs/>
          <w:rtl/>
        </w:rPr>
        <w:t xml:space="preserve"> </w:t>
      </w:r>
      <w:r w:rsidR="00C6057A" w:rsidRPr="006D01EC">
        <w:rPr>
          <w:rFonts w:ascii="Calibri" w:hAnsi="Calibri" w:cs="Calibri"/>
          <w:b/>
          <w:bCs/>
        </w:rPr>
        <w:t>39</w:t>
      </w:r>
      <w:r w:rsidR="000D0A35" w:rsidRPr="00702C09">
        <w:rPr>
          <w:rFonts w:ascii="Calibri" w:hAnsi="Calibri" w:cs="Calibri" w:hint="cs"/>
          <w:b/>
          <w:bCs/>
          <w:rtl/>
        </w:rPr>
        <w:t>)</w:t>
      </w:r>
      <w:r w:rsidR="00722063" w:rsidRPr="00702C09">
        <w:rPr>
          <w:rFonts w:ascii="Calibri" w:hAnsi="Calibri" w:cs="Calibri"/>
          <w:b/>
          <w:bCs/>
          <w:rtl/>
        </w:rPr>
        <w:t>.</w:t>
      </w:r>
      <w:r w:rsidR="00722063" w:rsidRPr="00702C09">
        <w:rPr>
          <w:rFonts w:ascii="Calibri" w:hAnsi="Calibri" w:cs="Calibri"/>
          <w:rtl/>
        </w:rPr>
        <w:t xml:space="preserve"> </w:t>
      </w:r>
      <w:r w:rsidR="00772A9B" w:rsidRPr="00702C09">
        <w:rPr>
          <w:rFonts w:ascii="Calibri" w:hAnsi="Calibri" w:cs="Calibri"/>
          <w:rtl/>
        </w:rPr>
        <w:t>מגמה</w:t>
      </w:r>
      <w:r w:rsidR="00722063" w:rsidRPr="00702C09">
        <w:rPr>
          <w:rFonts w:ascii="Calibri" w:hAnsi="Calibri" w:cs="Calibri" w:hint="cs"/>
          <w:rtl/>
        </w:rPr>
        <w:t xml:space="preserve"> </w:t>
      </w:r>
      <w:r w:rsidR="00772A9B" w:rsidRPr="00702C09">
        <w:rPr>
          <w:rFonts w:ascii="Calibri" w:hAnsi="Calibri" w:cs="Calibri"/>
          <w:rtl/>
        </w:rPr>
        <w:t>זו של המשך הורדות ריבית</w:t>
      </w:r>
      <w:r w:rsidR="00DC3179">
        <w:rPr>
          <w:rFonts w:ascii="Calibri" w:hAnsi="Calibri" w:cs="Calibri" w:hint="cs"/>
          <w:rtl/>
        </w:rPr>
        <w:t xml:space="preserve"> בעולם</w:t>
      </w:r>
      <w:r w:rsidR="00772A9B" w:rsidRPr="00702C09">
        <w:rPr>
          <w:rFonts w:ascii="Calibri" w:hAnsi="Calibri" w:cs="Calibri"/>
          <w:rtl/>
        </w:rPr>
        <w:t xml:space="preserve"> צפוי</w:t>
      </w:r>
      <w:r w:rsidR="00992D2A">
        <w:rPr>
          <w:rFonts w:ascii="Calibri" w:hAnsi="Calibri" w:cs="Calibri" w:hint="cs"/>
          <w:rtl/>
        </w:rPr>
        <w:t>ה</w:t>
      </w:r>
      <w:r w:rsidR="00772A9B" w:rsidRPr="00702C09">
        <w:rPr>
          <w:rFonts w:ascii="Calibri" w:hAnsi="Calibri" w:cs="Calibri"/>
          <w:rtl/>
        </w:rPr>
        <w:t xml:space="preserve"> להימשך בשנה הקרובה.</w:t>
      </w:r>
    </w:p>
    <w:p w:rsidR="00154E1C" w:rsidRPr="00EA10F4" w:rsidRDefault="00E67E54" w:rsidP="0023027F">
      <w:pPr>
        <w:spacing w:after="120" w:line="360" w:lineRule="auto"/>
        <w:jc w:val="both"/>
        <w:rPr>
          <w:rFonts w:cs="Calibri"/>
          <w:sz w:val="24"/>
          <w:szCs w:val="24"/>
          <w:rtl/>
        </w:rPr>
      </w:pPr>
      <w:r w:rsidRPr="004E6956">
        <w:rPr>
          <w:rFonts w:cs="Calibri"/>
          <w:sz w:val="24"/>
          <w:szCs w:val="24"/>
          <w:rtl/>
        </w:rPr>
        <w:t>סיכום הדיונים המוניטריים שהתקיימו לקראת החלטה זו יפורסם ב</w:t>
      </w:r>
      <w:r w:rsidRPr="00C9082A">
        <w:rPr>
          <w:rFonts w:cs="Calibri"/>
          <w:sz w:val="24"/>
          <w:szCs w:val="24"/>
          <w:rtl/>
        </w:rPr>
        <w:t>-</w:t>
      </w:r>
      <w:r w:rsidR="00C9082A" w:rsidRPr="00C9082A">
        <w:rPr>
          <w:rFonts w:cs="Calibri"/>
          <w:sz w:val="24"/>
          <w:szCs w:val="24"/>
          <w:rtl/>
        </w:rPr>
        <w:t>2</w:t>
      </w:r>
      <w:r w:rsidR="0023027F">
        <w:rPr>
          <w:rFonts w:cs="Calibri" w:hint="cs"/>
          <w:sz w:val="24"/>
          <w:szCs w:val="24"/>
          <w:rtl/>
        </w:rPr>
        <w:t>2</w:t>
      </w:r>
      <w:r w:rsidRPr="00C9082A">
        <w:rPr>
          <w:rFonts w:cs="Calibri"/>
          <w:sz w:val="24"/>
          <w:szCs w:val="24"/>
          <w:rtl/>
        </w:rPr>
        <w:t>/</w:t>
      </w:r>
      <w:r w:rsidR="00E946E1" w:rsidRPr="00C9082A">
        <w:rPr>
          <w:rFonts w:cs="Calibri" w:hint="cs"/>
          <w:sz w:val="24"/>
          <w:szCs w:val="24"/>
          <w:rtl/>
        </w:rPr>
        <w:t>10</w:t>
      </w:r>
      <w:r w:rsidRPr="00C9082A">
        <w:rPr>
          <w:rFonts w:cs="Calibri"/>
          <w:sz w:val="24"/>
          <w:szCs w:val="24"/>
          <w:rtl/>
        </w:rPr>
        <w:t>/2024</w:t>
      </w:r>
      <w:r w:rsidRPr="004E6956">
        <w:rPr>
          <w:rFonts w:cs="Calibri"/>
          <w:sz w:val="24"/>
          <w:szCs w:val="24"/>
          <w:rtl/>
        </w:rPr>
        <w:t xml:space="preserve">. החלטת המדיניות המוניטרית הבאה תתפרסם ביום </w:t>
      </w:r>
      <w:r w:rsidR="00E946E1">
        <w:rPr>
          <w:rFonts w:cs="Calibri" w:hint="cs"/>
          <w:sz w:val="24"/>
          <w:szCs w:val="24"/>
          <w:rtl/>
        </w:rPr>
        <w:t>שני</w:t>
      </w:r>
      <w:r w:rsidRPr="004E6956">
        <w:rPr>
          <w:rFonts w:cs="Calibri"/>
          <w:sz w:val="24"/>
          <w:szCs w:val="24"/>
          <w:rtl/>
        </w:rPr>
        <w:t>, ה-</w:t>
      </w:r>
      <w:r w:rsidR="00E946E1">
        <w:rPr>
          <w:rFonts w:cs="Calibri" w:hint="cs"/>
          <w:sz w:val="24"/>
          <w:szCs w:val="24"/>
          <w:rtl/>
        </w:rPr>
        <w:t>25/11</w:t>
      </w:r>
      <w:r w:rsidRPr="004E6956">
        <w:rPr>
          <w:rFonts w:cs="Calibri"/>
          <w:sz w:val="24"/>
          <w:szCs w:val="24"/>
          <w:rtl/>
        </w:rPr>
        <w:t>/2024.</w:t>
      </w:r>
    </w:p>
    <w:sectPr w:rsidR="00154E1C" w:rsidRPr="00EA10F4" w:rsidSect="007C7ACF">
      <w:footerReference w:type="default" r:id="rId9"/>
      <w:pgSz w:w="11906" w:h="16838"/>
      <w:pgMar w:top="1440" w:right="1080" w:bottom="1440" w:left="1080" w:header="0"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87" w:rsidRDefault="00657887">
      <w:pPr>
        <w:spacing w:after="0" w:line="240" w:lineRule="auto"/>
      </w:pPr>
      <w:r>
        <w:separator/>
      </w:r>
    </w:p>
  </w:endnote>
  <w:endnote w:type="continuationSeparator" w:id="0">
    <w:p w:rsidR="00657887" w:rsidRDefault="0065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59" w:rsidRDefault="00D92173" w:rsidP="009A2859">
    <w:pPr>
      <w:tabs>
        <w:tab w:val="center" w:pos="4153"/>
        <w:tab w:val="right" w:pos="8306"/>
      </w:tabs>
      <w:bidi w:val="0"/>
      <w:spacing w:after="0" w:line="240" w:lineRule="auto"/>
      <w:jc w:val="center"/>
    </w:pPr>
    <w:r>
      <w:rPr>
        <w:rFonts w:cs="Calibri"/>
        <w:noProof/>
      </w:rPr>
      <w:drawing>
        <wp:anchor distT="0" distB="0" distL="114300" distR="114300" simplePos="0" relativeHeight="251663360" behindDoc="0" locked="0" layoutInCell="1" allowOverlap="1" wp14:anchorId="06B0D8C7" wp14:editId="49790377">
          <wp:simplePos x="0" y="0"/>
          <wp:positionH relativeFrom="margin">
            <wp:posOffset>5628640</wp:posOffset>
          </wp:positionH>
          <wp:positionV relativeFrom="paragraph">
            <wp:posOffset>-161925</wp:posOffset>
          </wp:positionV>
          <wp:extent cx="310515" cy="310515"/>
          <wp:effectExtent l="0" t="0" r="0" b="0"/>
          <wp:wrapNone/>
          <wp:docPr id="1025"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ntfs-jr-01\sys\מחלקת תקשורת\דוברות\תפעול לשכת הדובר\כלים\לוגו\לוגו חדש 3 שפות 2018\לוגו בלי רקע.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286B669" wp14:editId="4510AD3D">
          <wp:simplePos x="0" y="0"/>
          <wp:positionH relativeFrom="column">
            <wp:posOffset>4231005</wp:posOffset>
          </wp:positionH>
          <wp:positionV relativeFrom="paragraph">
            <wp:posOffset>-127635</wp:posOffset>
          </wp:positionV>
          <wp:extent cx="241935" cy="241935"/>
          <wp:effectExtent l="0" t="0" r="0" b="0"/>
          <wp:wrapNone/>
          <wp:docPr id="1026"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Pr>
      <w:drawing>
        <wp:anchor distT="0" distB="0" distL="114300" distR="114300" simplePos="0" relativeHeight="251664384" behindDoc="0" locked="0" layoutInCell="1" allowOverlap="1" wp14:anchorId="2BD2E7DC" wp14:editId="5515AF93">
          <wp:simplePos x="0" y="0"/>
          <wp:positionH relativeFrom="column">
            <wp:posOffset>2411095</wp:posOffset>
          </wp:positionH>
          <wp:positionV relativeFrom="paragraph">
            <wp:posOffset>-135890</wp:posOffset>
          </wp:positionV>
          <wp:extent cx="266700" cy="262255"/>
          <wp:effectExtent l="0" t="0" r="0" b="0"/>
          <wp:wrapNone/>
          <wp:docPr id="102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26225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Pr>
      <w:drawing>
        <wp:anchor distT="0" distB="0" distL="114300" distR="114300" simplePos="0" relativeHeight="251665408" behindDoc="0" locked="0" layoutInCell="1" allowOverlap="1" wp14:anchorId="3BFD6D46" wp14:editId="0455EC3A">
          <wp:simplePos x="0" y="0"/>
          <wp:positionH relativeFrom="column">
            <wp:posOffset>565150</wp:posOffset>
          </wp:positionH>
          <wp:positionV relativeFrom="paragraph">
            <wp:posOffset>-118110</wp:posOffset>
          </wp:positionV>
          <wp:extent cx="328930" cy="241300"/>
          <wp:effectExtent l="0" t="0" r="0" b="0"/>
          <wp:wrapNone/>
          <wp:docPr id="102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 cy="241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F541FB8" wp14:editId="0951CDF5">
              <wp:simplePos x="0" y="0"/>
              <wp:positionH relativeFrom="margin">
                <wp:posOffset>1503680</wp:posOffset>
              </wp:positionH>
              <wp:positionV relativeFrom="paragraph">
                <wp:posOffset>78105</wp:posOffset>
              </wp:positionV>
              <wp:extent cx="2129790" cy="621030"/>
              <wp:effectExtent l="0" t="1905" r="0" b="0"/>
              <wp:wrapNone/>
              <wp:docPr id="5"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A2859" w:rsidRPr="00B677DC" w:rsidRDefault="00E67E54" w:rsidP="009A2859">
                          <w:pPr>
                            <w:jc w:val="center"/>
                            <w:rPr>
                              <w:rFonts w:cs="Calibr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5" w:history="1">
                            <w:r w:rsidRPr="00231368">
                              <w:rPr>
                                <w:rStyle w:val="Hyperlink"/>
                                <w:rFonts w:cs="Calibri"/>
                                <w:noProof/>
                                <w:sz w:val="14"/>
                                <w:szCs w:val="14"/>
                              </w:rPr>
                              <w:t>https://did.li/spotify-third-side-of-coin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41FB8" id="_x0000_t202" coordsize="21600,21600" o:spt="202" path="m,l,21600r21600,l21600,xe">
              <v:stroke joinstyle="miter"/>
              <v:path gradientshapeok="t" o:connecttype="rect"/>
            </v:shapetype>
            <v:shape id="תיבת טקסט 13" o:spid="_x0000_s1026" type="#_x0000_t202" style="position:absolute;left:0;text-align:left;margin-left:118.4pt;margin-top:6.15pt;width:167.7pt;height:4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" filled="f" stroked="f" strokeweight=".5pt">
              <v:textbox>
                <w:txbxContent>
                  <w:p w:rsidR="009A2859" w:rsidRPr="00B677DC" w:rsidRDefault="00E67E54" w:rsidP="009A2859">
                    <w:pPr>
                      <w:jc w:val="center"/>
                      <w:rPr>
                        <w:rFonts w:cs="Calibr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6" w:history="1">
                      <w:r w:rsidRPr="00231368">
                        <w:rPr>
                          <w:rStyle w:val="Hyperlink"/>
                          <w:rFonts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256EA13" wp14:editId="7B5EABF9">
              <wp:simplePos x="0" y="0"/>
              <wp:positionH relativeFrom="margin">
                <wp:posOffset>-292735</wp:posOffset>
              </wp:positionH>
              <wp:positionV relativeFrom="paragraph">
                <wp:posOffset>76200</wp:posOffset>
              </wp:positionV>
              <wp:extent cx="2130425" cy="621030"/>
              <wp:effectExtent l="2540" t="0" r="635" b="0"/>
              <wp:wrapNone/>
              <wp:docPr id="4"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A2859" w:rsidRPr="00F20046" w:rsidRDefault="00E67E54" w:rsidP="009A285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7"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6EA13" id="תיבת טקסט 22" o:spid="_x0000_s1027" type="#_x0000_t202" style="position:absolute;left:0;text-align:left;margin-left:-23.05pt;margin-top:6pt;width:167.75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" filled="f" stroked="f" strokeweight=".5pt">
              <v:textbox>
                <w:txbxContent>
                  <w:p w:rsidR="009A2859" w:rsidRPr="00F20046" w:rsidRDefault="00E67E54" w:rsidP="009A285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8"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9F85DD3" wp14:editId="483456EC">
              <wp:simplePos x="0" y="0"/>
              <wp:positionH relativeFrom="column">
                <wp:posOffset>3257550</wp:posOffset>
              </wp:positionH>
              <wp:positionV relativeFrom="paragraph">
                <wp:posOffset>89535</wp:posOffset>
              </wp:positionV>
              <wp:extent cx="2181860" cy="457200"/>
              <wp:effectExtent l="0" t="3810" r="0" b="0"/>
              <wp:wrapNone/>
              <wp:docPr id="3"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A2859" w:rsidRPr="00B677DC" w:rsidRDefault="00E67E54" w:rsidP="009A2859">
                          <w:pPr>
                            <w:jc w:val="center"/>
                            <w:rPr>
                              <w:rFonts w:cs="Calibr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Calibri"/>
                              <w:sz w:val="16"/>
                              <w:szCs w:val="16"/>
                              <w:rtl/>
                            </w:rPr>
                            <w:br/>
                          </w:r>
                          <w:hyperlink r:id="rId9" w:history="1">
                            <w:r w:rsidRPr="00B677DC">
                              <w:rPr>
                                <w:rStyle w:val="Hyperlink"/>
                                <w:rFonts w:cs="Calibri"/>
                                <w:sz w:val="14"/>
                                <w:szCs w:val="14"/>
                              </w:rPr>
                              <w:t>https://www.facebook.com/bankisraelvc</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9F85DD3" id="תיבת טקסט 6" o:spid="_x0000_s1028" type="#_x0000_t202" style="position:absolute;left:0;text-align:left;margin-left:256.5pt;margin-top:7.05pt;width:17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" filled="f" stroked="f" strokeweight=".5pt">
              <v:textbox>
                <w:txbxContent>
                  <w:p w:rsidR="009A2859" w:rsidRPr="00B677DC" w:rsidRDefault="00E67E54" w:rsidP="009A2859">
                    <w:pPr>
                      <w:jc w:val="center"/>
                      <w:rPr>
                        <w:rFonts w:cs="Calibr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Calibri"/>
                        <w:sz w:val="16"/>
                        <w:szCs w:val="16"/>
                        <w:rtl/>
                      </w:rPr>
                      <w:br/>
                    </w:r>
                    <w:hyperlink r:id="rId10" w:history="1">
                      <w:r w:rsidRPr="00B677DC">
                        <w:rPr>
                          <w:rStyle w:val="Hyperlink"/>
                          <w:rFonts w:cs="Calibr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AF76B89" wp14:editId="20E52B68">
              <wp:simplePos x="0" y="0"/>
              <wp:positionH relativeFrom="column">
                <wp:posOffset>5014595</wp:posOffset>
              </wp:positionH>
              <wp:positionV relativeFrom="paragraph">
                <wp:posOffset>88900</wp:posOffset>
              </wp:positionV>
              <wp:extent cx="1535430" cy="457200"/>
              <wp:effectExtent l="4445" t="3175" r="3175" b="0"/>
              <wp:wrapNone/>
              <wp:docPr id="2"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A2859" w:rsidRPr="00B677DC" w:rsidRDefault="00E67E54" w:rsidP="009A2859">
                          <w:pPr>
                            <w:jc w:val="center"/>
                            <w:rPr>
                              <w:rFonts w:cs="Calibri"/>
                              <w:sz w:val="16"/>
                              <w:szCs w:val="16"/>
                              <w:rtl/>
                            </w:rPr>
                          </w:pPr>
                          <w:r w:rsidRPr="00B677DC">
                            <w:rPr>
                              <w:rFonts w:cs="Calibri" w:hint="cs"/>
                              <w:noProof/>
                              <w:sz w:val="16"/>
                              <w:szCs w:val="16"/>
                              <w:rtl/>
                            </w:rPr>
                            <w:t xml:space="preserve">אתר בנק ישראל </w:t>
                          </w:r>
                          <w:hyperlink r:id="rId11" w:history="1">
                            <w:r w:rsidRPr="00B677DC">
                              <w:rPr>
                                <w:rStyle w:val="Hyperlink"/>
                                <w:rFonts w:cs="Calibri"/>
                                <w:sz w:val="14"/>
                                <w:szCs w:val="14"/>
                              </w:rPr>
                              <w:t>https://www.boi.org.il</w:t>
                            </w:r>
                            <w:r w:rsidRPr="00B677DC">
                              <w:rPr>
                                <w:rStyle w:val="Hyperlink"/>
                                <w:rFonts w:cs="Calibri"/>
                                <w:sz w:val="14"/>
                                <w:szCs w:val="14"/>
                                <w:rtl/>
                              </w:rPr>
                              <w: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AF76B89" id="תיבת טקסט 7" o:spid="_x0000_s1029" type="#_x0000_t202" style="position:absolute;left:0;text-align:left;margin-left:394.85pt;margin-top:7pt;width:120.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" filled="f" stroked="f" strokeweight=".5pt">
              <v:textbox>
                <w:txbxContent>
                  <w:p w:rsidR="009A2859" w:rsidRPr="00B677DC" w:rsidRDefault="00E67E54" w:rsidP="009A2859">
                    <w:pPr>
                      <w:jc w:val="center"/>
                      <w:rPr>
                        <w:rFonts w:cs="Calibri"/>
                        <w:sz w:val="16"/>
                        <w:szCs w:val="16"/>
                        <w:rtl/>
                      </w:rPr>
                    </w:pPr>
                    <w:r w:rsidRPr="00B677DC">
                      <w:rPr>
                        <w:rFonts w:cs="Calibri" w:hint="cs"/>
                        <w:noProof/>
                        <w:sz w:val="16"/>
                        <w:szCs w:val="16"/>
                        <w:rtl/>
                      </w:rPr>
                      <w:t xml:space="preserve">אתר בנק ישראל </w:t>
                    </w:r>
                    <w:hyperlink r:id="rId12" w:history="1">
                      <w:r w:rsidRPr="00B677DC">
                        <w:rPr>
                          <w:rStyle w:val="Hyperlink"/>
                          <w:rFonts w:cs="Calibri"/>
                          <w:sz w:val="14"/>
                          <w:szCs w:val="14"/>
                        </w:rPr>
                        <w:t>https://www.boi.org.il</w:t>
                      </w:r>
                      <w:r w:rsidRPr="00B677DC">
                        <w:rPr>
                          <w:rStyle w:val="Hyperlink"/>
                          <w:rFonts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2BEF6F2" wp14:editId="4314644D">
              <wp:simplePos x="0" y="0"/>
              <wp:positionH relativeFrom="column">
                <wp:posOffset>-81915</wp:posOffset>
              </wp:positionH>
              <wp:positionV relativeFrom="paragraph">
                <wp:posOffset>-222885</wp:posOffset>
              </wp:positionV>
              <wp:extent cx="6228080" cy="0"/>
              <wp:effectExtent l="13335" t="5715" r="6985" b="13335"/>
              <wp:wrapNone/>
              <wp:docPr id="1" name="מחבר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2B135" id="מחבר ישר 1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"/>
          </w:pict>
        </mc:Fallback>
      </mc:AlternateContent>
    </w:r>
  </w:p>
  <w:p w:rsidR="009A2859" w:rsidRDefault="009A2859" w:rsidP="009A28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87" w:rsidRDefault="00657887">
      <w:pPr>
        <w:spacing w:after="0" w:line="240" w:lineRule="auto"/>
      </w:pPr>
      <w:r>
        <w:separator/>
      </w:r>
    </w:p>
  </w:footnote>
  <w:footnote w:type="continuationSeparator" w:id="0">
    <w:p w:rsidR="00657887" w:rsidRDefault="00657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D08"/>
    <w:multiLevelType w:val="hybridMultilevel"/>
    <w:tmpl w:val="DB4EB9AA"/>
    <w:lvl w:ilvl="0" w:tplc="B250277C">
      <w:start w:val="1"/>
      <w:numFmt w:val="bullet"/>
      <w:lvlText w:val=""/>
      <w:lvlJc w:val="left"/>
      <w:pPr>
        <w:ind w:left="360" w:hanging="360"/>
      </w:pPr>
      <w:rPr>
        <w:rFonts w:ascii="Symbol" w:hAnsi="Symbol" w:hint="default"/>
      </w:rPr>
    </w:lvl>
    <w:lvl w:ilvl="1" w:tplc="087CC11A" w:tentative="1">
      <w:start w:val="1"/>
      <w:numFmt w:val="bullet"/>
      <w:lvlText w:val="o"/>
      <w:lvlJc w:val="left"/>
      <w:pPr>
        <w:ind w:left="1080" w:hanging="360"/>
      </w:pPr>
      <w:rPr>
        <w:rFonts w:ascii="Courier New" w:hAnsi="Courier New" w:cs="Courier New" w:hint="default"/>
      </w:rPr>
    </w:lvl>
    <w:lvl w:ilvl="2" w:tplc="7CAAE830" w:tentative="1">
      <w:start w:val="1"/>
      <w:numFmt w:val="bullet"/>
      <w:lvlText w:val=""/>
      <w:lvlJc w:val="left"/>
      <w:pPr>
        <w:ind w:left="1800" w:hanging="360"/>
      </w:pPr>
      <w:rPr>
        <w:rFonts w:ascii="Wingdings" w:hAnsi="Wingdings" w:hint="default"/>
      </w:rPr>
    </w:lvl>
    <w:lvl w:ilvl="3" w:tplc="F5881478" w:tentative="1">
      <w:start w:val="1"/>
      <w:numFmt w:val="bullet"/>
      <w:lvlText w:val=""/>
      <w:lvlJc w:val="left"/>
      <w:pPr>
        <w:ind w:left="2520" w:hanging="360"/>
      </w:pPr>
      <w:rPr>
        <w:rFonts w:ascii="Symbol" w:hAnsi="Symbol" w:hint="default"/>
      </w:rPr>
    </w:lvl>
    <w:lvl w:ilvl="4" w:tplc="A6381A9C" w:tentative="1">
      <w:start w:val="1"/>
      <w:numFmt w:val="bullet"/>
      <w:lvlText w:val="o"/>
      <w:lvlJc w:val="left"/>
      <w:pPr>
        <w:ind w:left="3240" w:hanging="360"/>
      </w:pPr>
      <w:rPr>
        <w:rFonts w:ascii="Courier New" w:hAnsi="Courier New" w:cs="Courier New" w:hint="default"/>
      </w:rPr>
    </w:lvl>
    <w:lvl w:ilvl="5" w:tplc="21E4AF00" w:tentative="1">
      <w:start w:val="1"/>
      <w:numFmt w:val="bullet"/>
      <w:lvlText w:val=""/>
      <w:lvlJc w:val="left"/>
      <w:pPr>
        <w:ind w:left="3960" w:hanging="360"/>
      </w:pPr>
      <w:rPr>
        <w:rFonts w:ascii="Wingdings" w:hAnsi="Wingdings" w:hint="default"/>
      </w:rPr>
    </w:lvl>
    <w:lvl w:ilvl="6" w:tplc="396C584C" w:tentative="1">
      <w:start w:val="1"/>
      <w:numFmt w:val="bullet"/>
      <w:lvlText w:val=""/>
      <w:lvlJc w:val="left"/>
      <w:pPr>
        <w:ind w:left="4680" w:hanging="360"/>
      </w:pPr>
      <w:rPr>
        <w:rFonts w:ascii="Symbol" w:hAnsi="Symbol" w:hint="default"/>
      </w:rPr>
    </w:lvl>
    <w:lvl w:ilvl="7" w:tplc="E4E48178" w:tentative="1">
      <w:start w:val="1"/>
      <w:numFmt w:val="bullet"/>
      <w:lvlText w:val="o"/>
      <w:lvlJc w:val="left"/>
      <w:pPr>
        <w:ind w:left="5400" w:hanging="360"/>
      </w:pPr>
      <w:rPr>
        <w:rFonts w:ascii="Courier New" w:hAnsi="Courier New" w:cs="Courier New" w:hint="default"/>
      </w:rPr>
    </w:lvl>
    <w:lvl w:ilvl="8" w:tplc="7F60259C" w:tentative="1">
      <w:start w:val="1"/>
      <w:numFmt w:val="bullet"/>
      <w:lvlText w:val=""/>
      <w:lvlJc w:val="left"/>
      <w:pPr>
        <w:ind w:left="6120" w:hanging="360"/>
      </w:pPr>
      <w:rPr>
        <w:rFonts w:ascii="Wingdings" w:hAnsi="Wingdings" w:hint="default"/>
      </w:rPr>
    </w:lvl>
  </w:abstractNum>
  <w:abstractNum w:abstractNumId="1" w15:restartNumberingAfterBreak="0">
    <w:nsid w:val="10DA1E8A"/>
    <w:multiLevelType w:val="hybridMultilevel"/>
    <w:tmpl w:val="A558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A0439"/>
    <w:multiLevelType w:val="hybridMultilevel"/>
    <w:tmpl w:val="52BC73AA"/>
    <w:lvl w:ilvl="0" w:tplc="A336FD60">
      <w:start w:val="1"/>
      <w:numFmt w:val="decimal"/>
      <w:lvlText w:val="%1."/>
      <w:lvlJc w:val="left"/>
      <w:pPr>
        <w:ind w:left="720" w:hanging="360"/>
      </w:pPr>
      <w:rPr>
        <w:rFonts w:hint="default"/>
      </w:rPr>
    </w:lvl>
    <w:lvl w:ilvl="1" w:tplc="FD1253D4" w:tentative="1">
      <w:start w:val="1"/>
      <w:numFmt w:val="lowerLetter"/>
      <w:lvlText w:val="%2."/>
      <w:lvlJc w:val="left"/>
      <w:pPr>
        <w:ind w:left="1440" w:hanging="360"/>
      </w:pPr>
    </w:lvl>
    <w:lvl w:ilvl="2" w:tplc="7A826DDE" w:tentative="1">
      <w:start w:val="1"/>
      <w:numFmt w:val="lowerRoman"/>
      <w:lvlText w:val="%3."/>
      <w:lvlJc w:val="right"/>
      <w:pPr>
        <w:ind w:left="2160" w:hanging="180"/>
      </w:pPr>
    </w:lvl>
    <w:lvl w:ilvl="3" w:tplc="3E56F628" w:tentative="1">
      <w:start w:val="1"/>
      <w:numFmt w:val="decimal"/>
      <w:lvlText w:val="%4."/>
      <w:lvlJc w:val="left"/>
      <w:pPr>
        <w:ind w:left="2880" w:hanging="360"/>
      </w:pPr>
    </w:lvl>
    <w:lvl w:ilvl="4" w:tplc="F33E5210" w:tentative="1">
      <w:start w:val="1"/>
      <w:numFmt w:val="lowerLetter"/>
      <w:lvlText w:val="%5."/>
      <w:lvlJc w:val="left"/>
      <w:pPr>
        <w:ind w:left="3600" w:hanging="360"/>
      </w:pPr>
    </w:lvl>
    <w:lvl w:ilvl="5" w:tplc="933CF774" w:tentative="1">
      <w:start w:val="1"/>
      <w:numFmt w:val="lowerRoman"/>
      <w:lvlText w:val="%6."/>
      <w:lvlJc w:val="right"/>
      <w:pPr>
        <w:ind w:left="4320" w:hanging="180"/>
      </w:pPr>
    </w:lvl>
    <w:lvl w:ilvl="6" w:tplc="DBF00C8E" w:tentative="1">
      <w:start w:val="1"/>
      <w:numFmt w:val="decimal"/>
      <w:lvlText w:val="%7."/>
      <w:lvlJc w:val="left"/>
      <w:pPr>
        <w:ind w:left="5040" w:hanging="360"/>
      </w:pPr>
    </w:lvl>
    <w:lvl w:ilvl="7" w:tplc="0538A596" w:tentative="1">
      <w:start w:val="1"/>
      <w:numFmt w:val="lowerLetter"/>
      <w:lvlText w:val="%8."/>
      <w:lvlJc w:val="left"/>
      <w:pPr>
        <w:ind w:left="5760" w:hanging="360"/>
      </w:pPr>
    </w:lvl>
    <w:lvl w:ilvl="8" w:tplc="1932D7DA" w:tentative="1">
      <w:start w:val="1"/>
      <w:numFmt w:val="lowerRoman"/>
      <w:lvlText w:val="%9."/>
      <w:lvlJc w:val="right"/>
      <w:pPr>
        <w:ind w:left="6480" w:hanging="180"/>
      </w:pPr>
    </w:lvl>
  </w:abstractNum>
  <w:abstractNum w:abstractNumId="3" w15:restartNumberingAfterBreak="0">
    <w:nsid w:val="29764D89"/>
    <w:multiLevelType w:val="hybridMultilevel"/>
    <w:tmpl w:val="0C2C58D0"/>
    <w:lvl w:ilvl="0" w:tplc="4AB6A3E0">
      <w:start w:val="1"/>
      <w:numFmt w:val="bullet"/>
      <w:lvlText w:val=""/>
      <w:lvlJc w:val="left"/>
      <w:pPr>
        <w:ind w:left="5738" w:hanging="635"/>
      </w:pPr>
      <w:rPr>
        <w:rFonts w:ascii="Wingdings" w:hAnsi="Wingdings" w:hint="default"/>
        <w:color w:val="auto"/>
        <w:lang w:bidi="he-IL"/>
      </w:rPr>
    </w:lvl>
    <w:lvl w:ilvl="1" w:tplc="3BA4865C" w:tentative="1">
      <w:start w:val="1"/>
      <w:numFmt w:val="bullet"/>
      <w:lvlText w:val="o"/>
      <w:lvlJc w:val="left"/>
      <w:pPr>
        <w:ind w:left="6458" w:hanging="360"/>
      </w:pPr>
      <w:rPr>
        <w:rFonts w:ascii="Courier New" w:hAnsi="Courier New" w:cs="Courier New" w:hint="default"/>
      </w:rPr>
    </w:lvl>
    <w:lvl w:ilvl="2" w:tplc="1AB05B54" w:tentative="1">
      <w:start w:val="1"/>
      <w:numFmt w:val="bullet"/>
      <w:lvlText w:val=""/>
      <w:lvlJc w:val="left"/>
      <w:pPr>
        <w:ind w:left="7178" w:hanging="360"/>
      </w:pPr>
      <w:rPr>
        <w:rFonts w:ascii="Wingdings" w:hAnsi="Wingdings" w:hint="default"/>
      </w:rPr>
    </w:lvl>
    <w:lvl w:ilvl="3" w:tplc="04684842" w:tentative="1">
      <w:start w:val="1"/>
      <w:numFmt w:val="bullet"/>
      <w:lvlText w:val=""/>
      <w:lvlJc w:val="left"/>
      <w:pPr>
        <w:ind w:left="7898" w:hanging="360"/>
      </w:pPr>
      <w:rPr>
        <w:rFonts w:ascii="Symbol" w:hAnsi="Symbol" w:hint="default"/>
      </w:rPr>
    </w:lvl>
    <w:lvl w:ilvl="4" w:tplc="856CF612" w:tentative="1">
      <w:start w:val="1"/>
      <w:numFmt w:val="bullet"/>
      <w:lvlText w:val="o"/>
      <w:lvlJc w:val="left"/>
      <w:pPr>
        <w:ind w:left="8618" w:hanging="360"/>
      </w:pPr>
      <w:rPr>
        <w:rFonts w:ascii="Courier New" w:hAnsi="Courier New" w:cs="Courier New" w:hint="default"/>
      </w:rPr>
    </w:lvl>
    <w:lvl w:ilvl="5" w:tplc="D1D2F674" w:tentative="1">
      <w:start w:val="1"/>
      <w:numFmt w:val="bullet"/>
      <w:lvlText w:val=""/>
      <w:lvlJc w:val="left"/>
      <w:pPr>
        <w:ind w:left="9338" w:hanging="360"/>
      </w:pPr>
      <w:rPr>
        <w:rFonts w:ascii="Wingdings" w:hAnsi="Wingdings" w:hint="default"/>
      </w:rPr>
    </w:lvl>
    <w:lvl w:ilvl="6" w:tplc="66182180" w:tentative="1">
      <w:start w:val="1"/>
      <w:numFmt w:val="bullet"/>
      <w:lvlText w:val=""/>
      <w:lvlJc w:val="left"/>
      <w:pPr>
        <w:ind w:left="10058" w:hanging="360"/>
      </w:pPr>
      <w:rPr>
        <w:rFonts w:ascii="Symbol" w:hAnsi="Symbol" w:hint="default"/>
      </w:rPr>
    </w:lvl>
    <w:lvl w:ilvl="7" w:tplc="910CEE6A" w:tentative="1">
      <w:start w:val="1"/>
      <w:numFmt w:val="bullet"/>
      <w:lvlText w:val="o"/>
      <w:lvlJc w:val="left"/>
      <w:pPr>
        <w:ind w:left="10778" w:hanging="360"/>
      </w:pPr>
      <w:rPr>
        <w:rFonts w:ascii="Courier New" w:hAnsi="Courier New" w:cs="Courier New" w:hint="default"/>
      </w:rPr>
    </w:lvl>
    <w:lvl w:ilvl="8" w:tplc="F6549A92" w:tentative="1">
      <w:start w:val="1"/>
      <w:numFmt w:val="bullet"/>
      <w:lvlText w:val=""/>
      <w:lvlJc w:val="left"/>
      <w:pPr>
        <w:ind w:left="11498" w:hanging="360"/>
      </w:pPr>
      <w:rPr>
        <w:rFonts w:ascii="Wingdings" w:hAnsi="Wingdings" w:hint="default"/>
      </w:rPr>
    </w:lvl>
  </w:abstractNum>
  <w:abstractNum w:abstractNumId="4" w15:restartNumberingAfterBreak="0">
    <w:nsid w:val="2A373DB8"/>
    <w:multiLevelType w:val="hybridMultilevel"/>
    <w:tmpl w:val="F9909B12"/>
    <w:lvl w:ilvl="0" w:tplc="6E2CECE6">
      <w:start w:val="1"/>
      <w:numFmt w:val="bullet"/>
      <w:lvlText w:val=""/>
      <w:lvlJc w:val="left"/>
      <w:pPr>
        <w:ind w:left="720" w:hanging="360"/>
      </w:pPr>
      <w:rPr>
        <w:rFonts w:ascii="Symbol" w:hAnsi="Symbol" w:hint="default"/>
      </w:rPr>
    </w:lvl>
    <w:lvl w:ilvl="1" w:tplc="E89061B2" w:tentative="1">
      <w:start w:val="1"/>
      <w:numFmt w:val="bullet"/>
      <w:lvlText w:val="o"/>
      <w:lvlJc w:val="left"/>
      <w:pPr>
        <w:ind w:left="1440" w:hanging="360"/>
      </w:pPr>
      <w:rPr>
        <w:rFonts w:ascii="Courier New" w:hAnsi="Courier New" w:cs="Courier New" w:hint="default"/>
      </w:rPr>
    </w:lvl>
    <w:lvl w:ilvl="2" w:tplc="5A34D186" w:tentative="1">
      <w:start w:val="1"/>
      <w:numFmt w:val="bullet"/>
      <w:lvlText w:val=""/>
      <w:lvlJc w:val="left"/>
      <w:pPr>
        <w:ind w:left="2160" w:hanging="360"/>
      </w:pPr>
      <w:rPr>
        <w:rFonts w:ascii="Wingdings" w:hAnsi="Wingdings" w:hint="default"/>
      </w:rPr>
    </w:lvl>
    <w:lvl w:ilvl="3" w:tplc="A96409EC" w:tentative="1">
      <w:start w:val="1"/>
      <w:numFmt w:val="bullet"/>
      <w:lvlText w:val=""/>
      <w:lvlJc w:val="left"/>
      <w:pPr>
        <w:ind w:left="2880" w:hanging="360"/>
      </w:pPr>
      <w:rPr>
        <w:rFonts w:ascii="Symbol" w:hAnsi="Symbol" w:hint="default"/>
      </w:rPr>
    </w:lvl>
    <w:lvl w:ilvl="4" w:tplc="F4B46536" w:tentative="1">
      <w:start w:val="1"/>
      <w:numFmt w:val="bullet"/>
      <w:lvlText w:val="o"/>
      <w:lvlJc w:val="left"/>
      <w:pPr>
        <w:ind w:left="3600" w:hanging="360"/>
      </w:pPr>
      <w:rPr>
        <w:rFonts w:ascii="Courier New" w:hAnsi="Courier New" w:cs="Courier New" w:hint="default"/>
      </w:rPr>
    </w:lvl>
    <w:lvl w:ilvl="5" w:tplc="5B82DDF8" w:tentative="1">
      <w:start w:val="1"/>
      <w:numFmt w:val="bullet"/>
      <w:lvlText w:val=""/>
      <w:lvlJc w:val="left"/>
      <w:pPr>
        <w:ind w:left="4320" w:hanging="360"/>
      </w:pPr>
      <w:rPr>
        <w:rFonts w:ascii="Wingdings" w:hAnsi="Wingdings" w:hint="default"/>
      </w:rPr>
    </w:lvl>
    <w:lvl w:ilvl="6" w:tplc="0CE6354A" w:tentative="1">
      <w:start w:val="1"/>
      <w:numFmt w:val="bullet"/>
      <w:lvlText w:val=""/>
      <w:lvlJc w:val="left"/>
      <w:pPr>
        <w:ind w:left="5040" w:hanging="360"/>
      </w:pPr>
      <w:rPr>
        <w:rFonts w:ascii="Symbol" w:hAnsi="Symbol" w:hint="default"/>
      </w:rPr>
    </w:lvl>
    <w:lvl w:ilvl="7" w:tplc="9F9462F2" w:tentative="1">
      <w:start w:val="1"/>
      <w:numFmt w:val="bullet"/>
      <w:lvlText w:val="o"/>
      <w:lvlJc w:val="left"/>
      <w:pPr>
        <w:ind w:left="5760" w:hanging="360"/>
      </w:pPr>
      <w:rPr>
        <w:rFonts w:ascii="Courier New" w:hAnsi="Courier New" w:cs="Courier New" w:hint="default"/>
      </w:rPr>
    </w:lvl>
    <w:lvl w:ilvl="8" w:tplc="6FAECDEE" w:tentative="1">
      <w:start w:val="1"/>
      <w:numFmt w:val="bullet"/>
      <w:lvlText w:val=""/>
      <w:lvlJc w:val="left"/>
      <w:pPr>
        <w:ind w:left="6480" w:hanging="360"/>
      </w:pPr>
      <w:rPr>
        <w:rFonts w:ascii="Wingdings" w:hAnsi="Wingdings" w:hint="default"/>
      </w:rPr>
    </w:lvl>
  </w:abstractNum>
  <w:abstractNum w:abstractNumId="5" w15:restartNumberingAfterBreak="0">
    <w:nsid w:val="2E147A8E"/>
    <w:multiLevelType w:val="hybridMultilevel"/>
    <w:tmpl w:val="D70433F4"/>
    <w:lvl w:ilvl="0" w:tplc="AA9220E8">
      <w:start w:val="1"/>
      <w:numFmt w:val="bullet"/>
      <w:lvlText w:val=""/>
      <w:lvlJc w:val="left"/>
      <w:pPr>
        <w:ind w:left="720" w:hanging="360"/>
      </w:pPr>
      <w:rPr>
        <w:rFonts w:ascii="Symbol" w:hAnsi="Symbol" w:hint="default"/>
      </w:rPr>
    </w:lvl>
    <w:lvl w:ilvl="1" w:tplc="E11C8760" w:tentative="1">
      <w:start w:val="1"/>
      <w:numFmt w:val="bullet"/>
      <w:lvlText w:val="o"/>
      <w:lvlJc w:val="left"/>
      <w:pPr>
        <w:ind w:left="1440" w:hanging="360"/>
      </w:pPr>
      <w:rPr>
        <w:rFonts w:ascii="Courier New" w:hAnsi="Courier New" w:cs="Courier New" w:hint="default"/>
      </w:rPr>
    </w:lvl>
    <w:lvl w:ilvl="2" w:tplc="E4D20EE0" w:tentative="1">
      <w:start w:val="1"/>
      <w:numFmt w:val="bullet"/>
      <w:lvlText w:val=""/>
      <w:lvlJc w:val="left"/>
      <w:pPr>
        <w:ind w:left="2160" w:hanging="360"/>
      </w:pPr>
      <w:rPr>
        <w:rFonts w:ascii="Wingdings" w:hAnsi="Wingdings" w:hint="default"/>
      </w:rPr>
    </w:lvl>
    <w:lvl w:ilvl="3" w:tplc="EC286856" w:tentative="1">
      <w:start w:val="1"/>
      <w:numFmt w:val="bullet"/>
      <w:lvlText w:val=""/>
      <w:lvlJc w:val="left"/>
      <w:pPr>
        <w:ind w:left="2880" w:hanging="360"/>
      </w:pPr>
      <w:rPr>
        <w:rFonts w:ascii="Symbol" w:hAnsi="Symbol" w:hint="default"/>
      </w:rPr>
    </w:lvl>
    <w:lvl w:ilvl="4" w:tplc="1CCAB6E4" w:tentative="1">
      <w:start w:val="1"/>
      <w:numFmt w:val="bullet"/>
      <w:lvlText w:val="o"/>
      <w:lvlJc w:val="left"/>
      <w:pPr>
        <w:ind w:left="3600" w:hanging="360"/>
      </w:pPr>
      <w:rPr>
        <w:rFonts w:ascii="Courier New" w:hAnsi="Courier New" w:cs="Courier New" w:hint="default"/>
      </w:rPr>
    </w:lvl>
    <w:lvl w:ilvl="5" w:tplc="FEE0694A" w:tentative="1">
      <w:start w:val="1"/>
      <w:numFmt w:val="bullet"/>
      <w:lvlText w:val=""/>
      <w:lvlJc w:val="left"/>
      <w:pPr>
        <w:ind w:left="4320" w:hanging="360"/>
      </w:pPr>
      <w:rPr>
        <w:rFonts w:ascii="Wingdings" w:hAnsi="Wingdings" w:hint="default"/>
      </w:rPr>
    </w:lvl>
    <w:lvl w:ilvl="6" w:tplc="CBE6E4F4" w:tentative="1">
      <w:start w:val="1"/>
      <w:numFmt w:val="bullet"/>
      <w:lvlText w:val=""/>
      <w:lvlJc w:val="left"/>
      <w:pPr>
        <w:ind w:left="5040" w:hanging="360"/>
      </w:pPr>
      <w:rPr>
        <w:rFonts w:ascii="Symbol" w:hAnsi="Symbol" w:hint="default"/>
      </w:rPr>
    </w:lvl>
    <w:lvl w:ilvl="7" w:tplc="082E47DC" w:tentative="1">
      <w:start w:val="1"/>
      <w:numFmt w:val="bullet"/>
      <w:lvlText w:val="o"/>
      <w:lvlJc w:val="left"/>
      <w:pPr>
        <w:ind w:left="5760" w:hanging="360"/>
      </w:pPr>
      <w:rPr>
        <w:rFonts w:ascii="Courier New" w:hAnsi="Courier New" w:cs="Courier New" w:hint="default"/>
      </w:rPr>
    </w:lvl>
    <w:lvl w:ilvl="8" w:tplc="4AEA5CD2" w:tentative="1">
      <w:start w:val="1"/>
      <w:numFmt w:val="bullet"/>
      <w:lvlText w:val=""/>
      <w:lvlJc w:val="left"/>
      <w:pPr>
        <w:ind w:left="6480" w:hanging="360"/>
      </w:pPr>
      <w:rPr>
        <w:rFonts w:ascii="Wingdings" w:hAnsi="Wingdings" w:hint="default"/>
      </w:rPr>
    </w:lvl>
  </w:abstractNum>
  <w:abstractNum w:abstractNumId="6" w15:restartNumberingAfterBreak="0">
    <w:nsid w:val="2EB10071"/>
    <w:multiLevelType w:val="hybridMultilevel"/>
    <w:tmpl w:val="3DE85B52"/>
    <w:lvl w:ilvl="0" w:tplc="FB2E9624">
      <w:start w:val="1"/>
      <w:numFmt w:val="decimal"/>
      <w:lvlText w:val="%1."/>
      <w:lvlJc w:val="left"/>
      <w:pPr>
        <w:ind w:left="720" w:hanging="360"/>
      </w:pPr>
      <w:rPr>
        <w:rFonts w:hint="default"/>
      </w:rPr>
    </w:lvl>
    <w:lvl w:ilvl="1" w:tplc="4AB21366" w:tentative="1">
      <w:start w:val="1"/>
      <w:numFmt w:val="lowerLetter"/>
      <w:lvlText w:val="%2."/>
      <w:lvlJc w:val="left"/>
      <w:pPr>
        <w:ind w:left="1440" w:hanging="360"/>
      </w:pPr>
    </w:lvl>
    <w:lvl w:ilvl="2" w:tplc="8B68AB4E" w:tentative="1">
      <w:start w:val="1"/>
      <w:numFmt w:val="lowerRoman"/>
      <w:lvlText w:val="%3."/>
      <w:lvlJc w:val="right"/>
      <w:pPr>
        <w:ind w:left="2160" w:hanging="180"/>
      </w:pPr>
    </w:lvl>
    <w:lvl w:ilvl="3" w:tplc="83DE5786" w:tentative="1">
      <w:start w:val="1"/>
      <w:numFmt w:val="decimal"/>
      <w:lvlText w:val="%4."/>
      <w:lvlJc w:val="left"/>
      <w:pPr>
        <w:ind w:left="2880" w:hanging="360"/>
      </w:pPr>
    </w:lvl>
    <w:lvl w:ilvl="4" w:tplc="202A4C58" w:tentative="1">
      <w:start w:val="1"/>
      <w:numFmt w:val="lowerLetter"/>
      <w:lvlText w:val="%5."/>
      <w:lvlJc w:val="left"/>
      <w:pPr>
        <w:ind w:left="3600" w:hanging="360"/>
      </w:pPr>
    </w:lvl>
    <w:lvl w:ilvl="5" w:tplc="2AF213A2" w:tentative="1">
      <w:start w:val="1"/>
      <w:numFmt w:val="lowerRoman"/>
      <w:lvlText w:val="%6."/>
      <w:lvlJc w:val="right"/>
      <w:pPr>
        <w:ind w:left="4320" w:hanging="180"/>
      </w:pPr>
    </w:lvl>
    <w:lvl w:ilvl="6" w:tplc="75EE9E9E" w:tentative="1">
      <w:start w:val="1"/>
      <w:numFmt w:val="decimal"/>
      <w:lvlText w:val="%7."/>
      <w:lvlJc w:val="left"/>
      <w:pPr>
        <w:ind w:left="5040" w:hanging="360"/>
      </w:pPr>
    </w:lvl>
    <w:lvl w:ilvl="7" w:tplc="BA967F3C" w:tentative="1">
      <w:start w:val="1"/>
      <w:numFmt w:val="lowerLetter"/>
      <w:lvlText w:val="%8."/>
      <w:lvlJc w:val="left"/>
      <w:pPr>
        <w:ind w:left="5760" w:hanging="360"/>
      </w:pPr>
    </w:lvl>
    <w:lvl w:ilvl="8" w:tplc="A10A7758" w:tentative="1">
      <w:start w:val="1"/>
      <w:numFmt w:val="lowerRoman"/>
      <w:lvlText w:val="%9."/>
      <w:lvlJc w:val="right"/>
      <w:pPr>
        <w:ind w:left="6480" w:hanging="180"/>
      </w:pPr>
    </w:lvl>
  </w:abstractNum>
  <w:abstractNum w:abstractNumId="7" w15:restartNumberingAfterBreak="0">
    <w:nsid w:val="32FB0917"/>
    <w:multiLevelType w:val="hybridMultilevel"/>
    <w:tmpl w:val="B1408230"/>
    <w:lvl w:ilvl="0" w:tplc="A02888E0">
      <w:start w:val="1"/>
      <w:numFmt w:val="decimal"/>
      <w:lvlText w:val="%1."/>
      <w:lvlJc w:val="left"/>
      <w:pPr>
        <w:ind w:left="720" w:hanging="360"/>
      </w:pPr>
    </w:lvl>
    <w:lvl w:ilvl="1" w:tplc="858CE74A" w:tentative="1">
      <w:start w:val="1"/>
      <w:numFmt w:val="lowerLetter"/>
      <w:lvlText w:val="%2."/>
      <w:lvlJc w:val="left"/>
      <w:pPr>
        <w:ind w:left="1440" w:hanging="360"/>
      </w:pPr>
    </w:lvl>
    <w:lvl w:ilvl="2" w:tplc="AE5A2F0E" w:tentative="1">
      <w:start w:val="1"/>
      <w:numFmt w:val="lowerRoman"/>
      <w:lvlText w:val="%3."/>
      <w:lvlJc w:val="right"/>
      <w:pPr>
        <w:ind w:left="2160" w:hanging="180"/>
      </w:pPr>
    </w:lvl>
    <w:lvl w:ilvl="3" w:tplc="9A008690" w:tentative="1">
      <w:start w:val="1"/>
      <w:numFmt w:val="decimal"/>
      <w:lvlText w:val="%4."/>
      <w:lvlJc w:val="left"/>
      <w:pPr>
        <w:ind w:left="2880" w:hanging="360"/>
      </w:pPr>
    </w:lvl>
    <w:lvl w:ilvl="4" w:tplc="E026CFAE" w:tentative="1">
      <w:start w:val="1"/>
      <w:numFmt w:val="lowerLetter"/>
      <w:lvlText w:val="%5."/>
      <w:lvlJc w:val="left"/>
      <w:pPr>
        <w:ind w:left="3600" w:hanging="360"/>
      </w:pPr>
    </w:lvl>
    <w:lvl w:ilvl="5" w:tplc="C2B652CE" w:tentative="1">
      <w:start w:val="1"/>
      <w:numFmt w:val="lowerRoman"/>
      <w:lvlText w:val="%6."/>
      <w:lvlJc w:val="right"/>
      <w:pPr>
        <w:ind w:left="4320" w:hanging="180"/>
      </w:pPr>
    </w:lvl>
    <w:lvl w:ilvl="6" w:tplc="F8BAAB44" w:tentative="1">
      <w:start w:val="1"/>
      <w:numFmt w:val="decimal"/>
      <w:lvlText w:val="%7."/>
      <w:lvlJc w:val="left"/>
      <w:pPr>
        <w:ind w:left="5040" w:hanging="360"/>
      </w:pPr>
    </w:lvl>
    <w:lvl w:ilvl="7" w:tplc="C1684C60" w:tentative="1">
      <w:start w:val="1"/>
      <w:numFmt w:val="lowerLetter"/>
      <w:lvlText w:val="%8."/>
      <w:lvlJc w:val="left"/>
      <w:pPr>
        <w:ind w:left="5760" w:hanging="360"/>
      </w:pPr>
    </w:lvl>
    <w:lvl w:ilvl="8" w:tplc="6F00F322" w:tentative="1">
      <w:start w:val="1"/>
      <w:numFmt w:val="lowerRoman"/>
      <w:lvlText w:val="%9."/>
      <w:lvlJc w:val="right"/>
      <w:pPr>
        <w:ind w:left="6480" w:hanging="180"/>
      </w:pPr>
    </w:lvl>
  </w:abstractNum>
  <w:abstractNum w:abstractNumId="8" w15:restartNumberingAfterBreak="0">
    <w:nsid w:val="39A24CA1"/>
    <w:multiLevelType w:val="hybridMultilevel"/>
    <w:tmpl w:val="0E58C92E"/>
    <w:lvl w:ilvl="0" w:tplc="24448EE0">
      <w:start w:val="1"/>
      <w:numFmt w:val="bullet"/>
      <w:lvlText w:val=""/>
      <w:lvlJc w:val="left"/>
      <w:pPr>
        <w:ind w:left="360" w:hanging="360"/>
      </w:pPr>
      <w:rPr>
        <w:rFonts w:ascii="Wingdings" w:hAnsi="Wingdings" w:hint="default"/>
        <w:color w:val="auto"/>
        <w:lang w:bidi="he-IL"/>
      </w:rPr>
    </w:lvl>
    <w:lvl w:ilvl="1" w:tplc="C254B106" w:tentative="1">
      <w:start w:val="1"/>
      <w:numFmt w:val="bullet"/>
      <w:lvlText w:val="o"/>
      <w:lvlJc w:val="left"/>
      <w:pPr>
        <w:ind w:left="1080" w:hanging="360"/>
      </w:pPr>
      <w:rPr>
        <w:rFonts w:ascii="Courier New" w:hAnsi="Courier New" w:cs="Courier New" w:hint="default"/>
      </w:rPr>
    </w:lvl>
    <w:lvl w:ilvl="2" w:tplc="E3AE410E" w:tentative="1">
      <w:start w:val="1"/>
      <w:numFmt w:val="bullet"/>
      <w:lvlText w:val=""/>
      <w:lvlJc w:val="left"/>
      <w:pPr>
        <w:ind w:left="1800" w:hanging="360"/>
      </w:pPr>
      <w:rPr>
        <w:rFonts w:ascii="Wingdings" w:hAnsi="Wingdings" w:hint="default"/>
      </w:rPr>
    </w:lvl>
    <w:lvl w:ilvl="3" w:tplc="163C6122" w:tentative="1">
      <w:start w:val="1"/>
      <w:numFmt w:val="bullet"/>
      <w:lvlText w:val=""/>
      <w:lvlJc w:val="left"/>
      <w:pPr>
        <w:ind w:left="2520" w:hanging="360"/>
      </w:pPr>
      <w:rPr>
        <w:rFonts w:ascii="Symbol" w:hAnsi="Symbol" w:hint="default"/>
      </w:rPr>
    </w:lvl>
    <w:lvl w:ilvl="4" w:tplc="C47C528C" w:tentative="1">
      <w:start w:val="1"/>
      <w:numFmt w:val="bullet"/>
      <w:lvlText w:val="o"/>
      <w:lvlJc w:val="left"/>
      <w:pPr>
        <w:ind w:left="3240" w:hanging="360"/>
      </w:pPr>
      <w:rPr>
        <w:rFonts w:ascii="Courier New" w:hAnsi="Courier New" w:cs="Courier New" w:hint="default"/>
      </w:rPr>
    </w:lvl>
    <w:lvl w:ilvl="5" w:tplc="58A04570" w:tentative="1">
      <w:start w:val="1"/>
      <w:numFmt w:val="bullet"/>
      <w:lvlText w:val=""/>
      <w:lvlJc w:val="left"/>
      <w:pPr>
        <w:ind w:left="3960" w:hanging="360"/>
      </w:pPr>
      <w:rPr>
        <w:rFonts w:ascii="Wingdings" w:hAnsi="Wingdings" w:hint="default"/>
      </w:rPr>
    </w:lvl>
    <w:lvl w:ilvl="6" w:tplc="5C56D38A" w:tentative="1">
      <w:start w:val="1"/>
      <w:numFmt w:val="bullet"/>
      <w:lvlText w:val=""/>
      <w:lvlJc w:val="left"/>
      <w:pPr>
        <w:ind w:left="4680" w:hanging="360"/>
      </w:pPr>
      <w:rPr>
        <w:rFonts w:ascii="Symbol" w:hAnsi="Symbol" w:hint="default"/>
      </w:rPr>
    </w:lvl>
    <w:lvl w:ilvl="7" w:tplc="EF16B554" w:tentative="1">
      <w:start w:val="1"/>
      <w:numFmt w:val="bullet"/>
      <w:lvlText w:val="o"/>
      <w:lvlJc w:val="left"/>
      <w:pPr>
        <w:ind w:left="5400" w:hanging="360"/>
      </w:pPr>
      <w:rPr>
        <w:rFonts w:ascii="Courier New" w:hAnsi="Courier New" w:cs="Courier New" w:hint="default"/>
      </w:rPr>
    </w:lvl>
    <w:lvl w:ilvl="8" w:tplc="DA78BFB2" w:tentative="1">
      <w:start w:val="1"/>
      <w:numFmt w:val="bullet"/>
      <w:lvlText w:val=""/>
      <w:lvlJc w:val="left"/>
      <w:pPr>
        <w:ind w:left="6120" w:hanging="360"/>
      </w:pPr>
      <w:rPr>
        <w:rFonts w:ascii="Wingdings" w:hAnsi="Wingdings" w:hint="default"/>
      </w:rPr>
    </w:lvl>
  </w:abstractNum>
  <w:abstractNum w:abstractNumId="9" w15:restartNumberingAfterBreak="0">
    <w:nsid w:val="39BD5462"/>
    <w:multiLevelType w:val="hybridMultilevel"/>
    <w:tmpl w:val="708412F4"/>
    <w:lvl w:ilvl="0" w:tplc="70F61AB6">
      <w:start w:val="1"/>
      <w:numFmt w:val="bullet"/>
      <w:lvlText w:val=""/>
      <w:lvlJc w:val="left"/>
      <w:pPr>
        <w:ind w:left="360" w:hanging="360"/>
      </w:pPr>
      <w:rPr>
        <w:rFonts w:ascii="Symbol" w:hAnsi="Symbol" w:hint="default"/>
        <w:lang w:bidi="he-IL"/>
      </w:rPr>
    </w:lvl>
    <w:lvl w:ilvl="1" w:tplc="40F66B64" w:tentative="1">
      <w:start w:val="1"/>
      <w:numFmt w:val="bullet"/>
      <w:lvlText w:val="o"/>
      <w:lvlJc w:val="left"/>
      <w:pPr>
        <w:ind w:left="1080" w:hanging="360"/>
      </w:pPr>
      <w:rPr>
        <w:rFonts w:ascii="Courier New" w:hAnsi="Courier New" w:cs="Courier New" w:hint="default"/>
      </w:rPr>
    </w:lvl>
    <w:lvl w:ilvl="2" w:tplc="32AC42C4" w:tentative="1">
      <w:start w:val="1"/>
      <w:numFmt w:val="bullet"/>
      <w:lvlText w:val=""/>
      <w:lvlJc w:val="left"/>
      <w:pPr>
        <w:ind w:left="1800" w:hanging="360"/>
      </w:pPr>
      <w:rPr>
        <w:rFonts w:ascii="Wingdings" w:hAnsi="Wingdings" w:hint="default"/>
      </w:rPr>
    </w:lvl>
    <w:lvl w:ilvl="3" w:tplc="DB8AE4FA" w:tentative="1">
      <w:start w:val="1"/>
      <w:numFmt w:val="bullet"/>
      <w:lvlText w:val=""/>
      <w:lvlJc w:val="left"/>
      <w:pPr>
        <w:ind w:left="2520" w:hanging="360"/>
      </w:pPr>
      <w:rPr>
        <w:rFonts w:ascii="Symbol" w:hAnsi="Symbol" w:hint="default"/>
      </w:rPr>
    </w:lvl>
    <w:lvl w:ilvl="4" w:tplc="00CAC5F6" w:tentative="1">
      <w:start w:val="1"/>
      <w:numFmt w:val="bullet"/>
      <w:lvlText w:val="o"/>
      <w:lvlJc w:val="left"/>
      <w:pPr>
        <w:ind w:left="3240" w:hanging="360"/>
      </w:pPr>
      <w:rPr>
        <w:rFonts w:ascii="Courier New" w:hAnsi="Courier New" w:cs="Courier New" w:hint="default"/>
      </w:rPr>
    </w:lvl>
    <w:lvl w:ilvl="5" w:tplc="F6BA0186" w:tentative="1">
      <w:start w:val="1"/>
      <w:numFmt w:val="bullet"/>
      <w:lvlText w:val=""/>
      <w:lvlJc w:val="left"/>
      <w:pPr>
        <w:ind w:left="3960" w:hanging="360"/>
      </w:pPr>
      <w:rPr>
        <w:rFonts w:ascii="Wingdings" w:hAnsi="Wingdings" w:hint="default"/>
      </w:rPr>
    </w:lvl>
    <w:lvl w:ilvl="6" w:tplc="AF52765A" w:tentative="1">
      <w:start w:val="1"/>
      <w:numFmt w:val="bullet"/>
      <w:lvlText w:val=""/>
      <w:lvlJc w:val="left"/>
      <w:pPr>
        <w:ind w:left="4680" w:hanging="360"/>
      </w:pPr>
      <w:rPr>
        <w:rFonts w:ascii="Symbol" w:hAnsi="Symbol" w:hint="default"/>
      </w:rPr>
    </w:lvl>
    <w:lvl w:ilvl="7" w:tplc="E092CAE2" w:tentative="1">
      <w:start w:val="1"/>
      <w:numFmt w:val="bullet"/>
      <w:lvlText w:val="o"/>
      <w:lvlJc w:val="left"/>
      <w:pPr>
        <w:ind w:left="5400" w:hanging="360"/>
      </w:pPr>
      <w:rPr>
        <w:rFonts w:ascii="Courier New" w:hAnsi="Courier New" w:cs="Courier New" w:hint="default"/>
      </w:rPr>
    </w:lvl>
    <w:lvl w:ilvl="8" w:tplc="E6A6FBD6" w:tentative="1">
      <w:start w:val="1"/>
      <w:numFmt w:val="bullet"/>
      <w:lvlText w:val=""/>
      <w:lvlJc w:val="left"/>
      <w:pPr>
        <w:ind w:left="6120" w:hanging="360"/>
      </w:pPr>
      <w:rPr>
        <w:rFonts w:ascii="Wingdings" w:hAnsi="Wingdings" w:hint="default"/>
      </w:rPr>
    </w:lvl>
  </w:abstractNum>
  <w:abstractNum w:abstractNumId="10" w15:restartNumberingAfterBreak="0">
    <w:nsid w:val="46AF6B69"/>
    <w:multiLevelType w:val="hybridMultilevel"/>
    <w:tmpl w:val="5CAA719C"/>
    <w:lvl w:ilvl="0" w:tplc="857A0BFA">
      <w:start w:val="1"/>
      <w:numFmt w:val="bullet"/>
      <w:lvlText w:val=""/>
      <w:lvlJc w:val="left"/>
      <w:pPr>
        <w:ind w:left="360" w:hanging="360"/>
      </w:pPr>
      <w:rPr>
        <w:rFonts w:ascii="Symbol" w:hAnsi="Symbol" w:hint="default"/>
      </w:rPr>
    </w:lvl>
    <w:lvl w:ilvl="1" w:tplc="E63E63DE" w:tentative="1">
      <w:start w:val="1"/>
      <w:numFmt w:val="bullet"/>
      <w:lvlText w:val="o"/>
      <w:lvlJc w:val="left"/>
      <w:pPr>
        <w:ind w:left="1440" w:hanging="360"/>
      </w:pPr>
      <w:rPr>
        <w:rFonts w:ascii="Courier New" w:hAnsi="Courier New" w:cs="Courier New" w:hint="default"/>
      </w:rPr>
    </w:lvl>
    <w:lvl w:ilvl="2" w:tplc="AC744A88" w:tentative="1">
      <w:start w:val="1"/>
      <w:numFmt w:val="bullet"/>
      <w:lvlText w:val=""/>
      <w:lvlJc w:val="left"/>
      <w:pPr>
        <w:ind w:left="2160" w:hanging="360"/>
      </w:pPr>
      <w:rPr>
        <w:rFonts w:ascii="Wingdings" w:hAnsi="Wingdings" w:hint="default"/>
      </w:rPr>
    </w:lvl>
    <w:lvl w:ilvl="3" w:tplc="A0D8E750" w:tentative="1">
      <w:start w:val="1"/>
      <w:numFmt w:val="bullet"/>
      <w:lvlText w:val=""/>
      <w:lvlJc w:val="left"/>
      <w:pPr>
        <w:ind w:left="2880" w:hanging="360"/>
      </w:pPr>
      <w:rPr>
        <w:rFonts w:ascii="Symbol" w:hAnsi="Symbol" w:hint="default"/>
      </w:rPr>
    </w:lvl>
    <w:lvl w:ilvl="4" w:tplc="71648E24" w:tentative="1">
      <w:start w:val="1"/>
      <w:numFmt w:val="bullet"/>
      <w:lvlText w:val="o"/>
      <w:lvlJc w:val="left"/>
      <w:pPr>
        <w:ind w:left="3600" w:hanging="360"/>
      </w:pPr>
      <w:rPr>
        <w:rFonts w:ascii="Courier New" w:hAnsi="Courier New" w:cs="Courier New" w:hint="default"/>
      </w:rPr>
    </w:lvl>
    <w:lvl w:ilvl="5" w:tplc="5C7A0FB6" w:tentative="1">
      <w:start w:val="1"/>
      <w:numFmt w:val="bullet"/>
      <w:lvlText w:val=""/>
      <w:lvlJc w:val="left"/>
      <w:pPr>
        <w:ind w:left="4320" w:hanging="360"/>
      </w:pPr>
      <w:rPr>
        <w:rFonts w:ascii="Wingdings" w:hAnsi="Wingdings" w:hint="default"/>
      </w:rPr>
    </w:lvl>
    <w:lvl w:ilvl="6" w:tplc="FD400C64" w:tentative="1">
      <w:start w:val="1"/>
      <w:numFmt w:val="bullet"/>
      <w:lvlText w:val=""/>
      <w:lvlJc w:val="left"/>
      <w:pPr>
        <w:ind w:left="5040" w:hanging="360"/>
      </w:pPr>
      <w:rPr>
        <w:rFonts w:ascii="Symbol" w:hAnsi="Symbol" w:hint="default"/>
      </w:rPr>
    </w:lvl>
    <w:lvl w:ilvl="7" w:tplc="AE3E175E" w:tentative="1">
      <w:start w:val="1"/>
      <w:numFmt w:val="bullet"/>
      <w:lvlText w:val="o"/>
      <w:lvlJc w:val="left"/>
      <w:pPr>
        <w:ind w:left="5760" w:hanging="360"/>
      </w:pPr>
      <w:rPr>
        <w:rFonts w:ascii="Courier New" w:hAnsi="Courier New" w:cs="Courier New" w:hint="default"/>
      </w:rPr>
    </w:lvl>
    <w:lvl w:ilvl="8" w:tplc="C882DEC8" w:tentative="1">
      <w:start w:val="1"/>
      <w:numFmt w:val="bullet"/>
      <w:lvlText w:val=""/>
      <w:lvlJc w:val="left"/>
      <w:pPr>
        <w:ind w:left="6480" w:hanging="360"/>
      </w:pPr>
      <w:rPr>
        <w:rFonts w:ascii="Wingdings" w:hAnsi="Wingdings" w:hint="default"/>
      </w:rPr>
    </w:lvl>
  </w:abstractNum>
  <w:abstractNum w:abstractNumId="11" w15:restartNumberingAfterBreak="0">
    <w:nsid w:val="4BAD716E"/>
    <w:multiLevelType w:val="hybridMultilevel"/>
    <w:tmpl w:val="111011BA"/>
    <w:lvl w:ilvl="0" w:tplc="683A123A">
      <w:numFmt w:val="bullet"/>
      <w:pStyle w:val="-"/>
      <w:lvlText w:val=""/>
      <w:lvlJc w:val="left"/>
      <w:pPr>
        <w:ind w:left="720" w:hanging="360"/>
      </w:pPr>
      <w:rPr>
        <w:rFonts w:ascii="Symbol" w:eastAsia="Calibri" w:hAnsi="Symbol" w:cs="Gisha" w:hint="default"/>
      </w:rPr>
    </w:lvl>
    <w:lvl w:ilvl="1" w:tplc="A3FA5CC6" w:tentative="1">
      <w:start w:val="1"/>
      <w:numFmt w:val="bullet"/>
      <w:lvlText w:val="o"/>
      <w:lvlJc w:val="left"/>
      <w:pPr>
        <w:ind w:left="1440" w:hanging="360"/>
      </w:pPr>
      <w:rPr>
        <w:rFonts w:ascii="Courier New" w:hAnsi="Courier New" w:cs="Courier New" w:hint="default"/>
      </w:rPr>
    </w:lvl>
    <w:lvl w:ilvl="2" w:tplc="6A8AC9F4" w:tentative="1">
      <w:start w:val="1"/>
      <w:numFmt w:val="bullet"/>
      <w:lvlText w:val=""/>
      <w:lvlJc w:val="left"/>
      <w:pPr>
        <w:ind w:left="2160" w:hanging="360"/>
      </w:pPr>
      <w:rPr>
        <w:rFonts w:ascii="Wingdings" w:hAnsi="Wingdings" w:hint="default"/>
      </w:rPr>
    </w:lvl>
    <w:lvl w:ilvl="3" w:tplc="458A3034" w:tentative="1">
      <w:start w:val="1"/>
      <w:numFmt w:val="bullet"/>
      <w:lvlText w:val=""/>
      <w:lvlJc w:val="left"/>
      <w:pPr>
        <w:ind w:left="2880" w:hanging="360"/>
      </w:pPr>
      <w:rPr>
        <w:rFonts w:ascii="Symbol" w:hAnsi="Symbol" w:hint="default"/>
      </w:rPr>
    </w:lvl>
    <w:lvl w:ilvl="4" w:tplc="C8C6DC88" w:tentative="1">
      <w:start w:val="1"/>
      <w:numFmt w:val="bullet"/>
      <w:lvlText w:val="o"/>
      <w:lvlJc w:val="left"/>
      <w:pPr>
        <w:ind w:left="3600" w:hanging="360"/>
      </w:pPr>
      <w:rPr>
        <w:rFonts w:ascii="Courier New" w:hAnsi="Courier New" w:cs="Courier New" w:hint="default"/>
      </w:rPr>
    </w:lvl>
    <w:lvl w:ilvl="5" w:tplc="EAF450EC" w:tentative="1">
      <w:start w:val="1"/>
      <w:numFmt w:val="bullet"/>
      <w:lvlText w:val=""/>
      <w:lvlJc w:val="left"/>
      <w:pPr>
        <w:ind w:left="4320" w:hanging="360"/>
      </w:pPr>
      <w:rPr>
        <w:rFonts w:ascii="Wingdings" w:hAnsi="Wingdings" w:hint="default"/>
      </w:rPr>
    </w:lvl>
    <w:lvl w:ilvl="6" w:tplc="05583E62" w:tentative="1">
      <w:start w:val="1"/>
      <w:numFmt w:val="bullet"/>
      <w:lvlText w:val=""/>
      <w:lvlJc w:val="left"/>
      <w:pPr>
        <w:ind w:left="5040" w:hanging="360"/>
      </w:pPr>
      <w:rPr>
        <w:rFonts w:ascii="Symbol" w:hAnsi="Symbol" w:hint="default"/>
      </w:rPr>
    </w:lvl>
    <w:lvl w:ilvl="7" w:tplc="82C6771C" w:tentative="1">
      <w:start w:val="1"/>
      <w:numFmt w:val="bullet"/>
      <w:lvlText w:val="o"/>
      <w:lvlJc w:val="left"/>
      <w:pPr>
        <w:ind w:left="5760" w:hanging="360"/>
      </w:pPr>
      <w:rPr>
        <w:rFonts w:ascii="Courier New" w:hAnsi="Courier New" w:cs="Courier New" w:hint="default"/>
      </w:rPr>
    </w:lvl>
    <w:lvl w:ilvl="8" w:tplc="CCAC6776" w:tentative="1">
      <w:start w:val="1"/>
      <w:numFmt w:val="bullet"/>
      <w:lvlText w:val=""/>
      <w:lvlJc w:val="left"/>
      <w:pPr>
        <w:ind w:left="6480" w:hanging="360"/>
      </w:pPr>
      <w:rPr>
        <w:rFonts w:ascii="Wingdings" w:hAnsi="Wingdings" w:hint="default"/>
      </w:rPr>
    </w:lvl>
  </w:abstractNum>
  <w:abstractNum w:abstractNumId="12" w15:restartNumberingAfterBreak="0">
    <w:nsid w:val="4D1A222E"/>
    <w:multiLevelType w:val="hybridMultilevel"/>
    <w:tmpl w:val="F17E2968"/>
    <w:lvl w:ilvl="0" w:tplc="F9C2473E">
      <w:start w:val="1"/>
      <w:numFmt w:val="bullet"/>
      <w:lvlText w:val=""/>
      <w:lvlJc w:val="left"/>
      <w:pPr>
        <w:ind w:left="720" w:hanging="360"/>
      </w:pPr>
      <w:rPr>
        <w:rFonts w:ascii="Symbol" w:hAnsi="Symbol" w:hint="default"/>
      </w:rPr>
    </w:lvl>
    <w:lvl w:ilvl="1" w:tplc="A7EA40A2" w:tentative="1">
      <w:start w:val="1"/>
      <w:numFmt w:val="bullet"/>
      <w:lvlText w:val="o"/>
      <w:lvlJc w:val="left"/>
      <w:pPr>
        <w:ind w:left="1440" w:hanging="360"/>
      </w:pPr>
      <w:rPr>
        <w:rFonts w:ascii="Courier New" w:hAnsi="Courier New" w:cs="Courier New" w:hint="default"/>
      </w:rPr>
    </w:lvl>
    <w:lvl w:ilvl="2" w:tplc="DCB0E560" w:tentative="1">
      <w:start w:val="1"/>
      <w:numFmt w:val="bullet"/>
      <w:lvlText w:val=""/>
      <w:lvlJc w:val="left"/>
      <w:pPr>
        <w:ind w:left="2160" w:hanging="360"/>
      </w:pPr>
      <w:rPr>
        <w:rFonts w:ascii="Wingdings" w:hAnsi="Wingdings" w:hint="default"/>
      </w:rPr>
    </w:lvl>
    <w:lvl w:ilvl="3" w:tplc="5A9A1EEC" w:tentative="1">
      <w:start w:val="1"/>
      <w:numFmt w:val="bullet"/>
      <w:lvlText w:val=""/>
      <w:lvlJc w:val="left"/>
      <w:pPr>
        <w:ind w:left="2880" w:hanging="360"/>
      </w:pPr>
      <w:rPr>
        <w:rFonts w:ascii="Symbol" w:hAnsi="Symbol" w:hint="default"/>
      </w:rPr>
    </w:lvl>
    <w:lvl w:ilvl="4" w:tplc="896EBD8E" w:tentative="1">
      <w:start w:val="1"/>
      <w:numFmt w:val="bullet"/>
      <w:lvlText w:val="o"/>
      <w:lvlJc w:val="left"/>
      <w:pPr>
        <w:ind w:left="3600" w:hanging="360"/>
      </w:pPr>
      <w:rPr>
        <w:rFonts w:ascii="Courier New" w:hAnsi="Courier New" w:cs="Courier New" w:hint="default"/>
      </w:rPr>
    </w:lvl>
    <w:lvl w:ilvl="5" w:tplc="786A199A" w:tentative="1">
      <w:start w:val="1"/>
      <w:numFmt w:val="bullet"/>
      <w:lvlText w:val=""/>
      <w:lvlJc w:val="left"/>
      <w:pPr>
        <w:ind w:left="4320" w:hanging="360"/>
      </w:pPr>
      <w:rPr>
        <w:rFonts w:ascii="Wingdings" w:hAnsi="Wingdings" w:hint="default"/>
      </w:rPr>
    </w:lvl>
    <w:lvl w:ilvl="6" w:tplc="848EC774" w:tentative="1">
      <w:start w:val="1"/>
      <w:numFmt w:val="bullet"/>
      <w:lvlText w:val=""/>
      <w:lvlJc w:val="left"/>
      <w:pPr>
        <w:ind w:left="5040" w:hanging="360"/>
      </w:pPr>
      <w:rPr>
        <w:rFonts w:ascii="Symbol" w:hAnsi="Symbol" w:hint="default"/>
      </w:rPr>
    </w:lvl>
    <w:lvl w:ilvl="7" w:tplc="20FE32DE" w:tentative="1">
      <w:start w:val="1"/>
      <w:numFmt w:val="bullet"/>
      <w:lvlText w:val="o"/>
      <w:lvlJc w:val="left"/>
      <w:pPr>
        <w:ind w:left="5760" w:hanging="360"/>
      </w:pPr>
      <w:rPr>
        <w:rFonts w:ascii="Courier New" w:hAnsi="Courier New" w:cs="Courier New" w:hint="default"/>
      </w:rPr>
    </w:lvl>
    <w:lvl w:ilvl="8" w:tplc="F1781836" w:tentative="1">
      <w:start w:val="1"/>
      <w:numFmt w:val="bullet"/>
      <w:lvlText w:val=""/>
      <w:lvlJc w:val="left"/>
      <w:pPr>
        <w:ind w:left="6480" w:hanging="360"/>
      </w:pPr>
      <w:rPr>
        <w:rFonts w:ascii="Wingdings" w:hAnsi="Wingdings" w:hint="default"/>
      </w:rPr>
    </w:lvl>
  </w:abstractNum>
  <w:abstractNum w:abstractNumId="13" w15:restartNumberingAfterBreak="0">
    <w:nsid w:val="503D6A5D"/>
    <w:multiLevelType w:val="hybridMultilevel"/>
    <w:tmpl w:val="7BAE4FBC"/>
    <w:lvl w:ilvl="0" w:tplc="B5724B3A">
      <w:start w:val="1"/>
      <w:numFmt w:val="bullet"/>
      <w:lvlText w:val=""/>
      <w:lvlJc w:val="left"/>
      <w:pPr>
        <w:ind w:left="720" w:hanging="360"/>
      </w:pPr>
      <w:rPr>
        <w:rFonts w:ascii="Symbol" w:hAnsi="Symbol" w:hint="default"/>
      </w:rPr>
    </w:lvl>
    <w:lvl w:ilvl="1" w:tplc="6618153E" w:tentative="1">
      <w:start w:val="1"/>
      <w:numFmt w:val="bullet"/>
      <w:lvlText w:val="o"/>
      <w:lvlJc w:val="left"/>
      <w:pPr>
        <w:ind w:left="1440" w:hanging="360"/>
      </w:pPr>
      <w:rPr>
        <w:rFonts w:ascii="Courier New" w:hAnsi="Courier New" w:cs="Courier New" w:hint="default"/>
      </w:rPr>
    </w:lvl>
    <w:lvl w:ilvl="2" w:tplc="47FA9D46" w:tentative="1">
      <w:start w:val="1"/>
      <w:numFmt w:val="bullet"/>
      <w:lvlText w:val=""/>
      <w:lvlJc w:val="left"/>
      <w:pPr>
        <w:ind w:left="2160" w:hanging="360"/>
      </w:pPr>
      <w:rPr>
        <w:rFonts w:ascii="Wingdings" w:hAnsi="Wingdings" w:hint="default"/>
      </w:rPr>
    </w:lvl>
    <w:lvl w:ilvl="3" w:tplc="FE9EB118" w:tentative="1">
      <w:start w:val="1"/>
      <w:numFmt w:val="bullet"/>
      <w:lvlText w:val=""/>
      <w:lvlJc w:val="left"/>
      <w:pPr>
        <w:ind w:left="2880" w:hanging="360"/>
      </w:pPr>
      <w:rPr>
        <w:rFonts w:ascii="Symbol" w:hAnsi="Symbol" w:hint="default"/>
      </w:rPr>
    </w:lvl>
    <w:lvl w:ilvl="4" w:tplc="719A8B78" w:tentative="1">
      <w:start w:val="1"/>
      <w:numFmt w:val="bullet"/>
      <w:lvlText w:val="o"/>
      <w:lvlJc w:val="left"/>
      <w:pPr>
        <w:ind w:left="3600" w:hanging="360"/>
      </w:pPr>
      <w:rPr>
        <w:rFonts w:ascii="Courier New" w:hAnsi="Courier New" w:cs="Courier New" w:hint="default"/>
      </w:rPr>
    </w:lvl>
    <w:lvl w:ilvl="5" w:tplc="24263288" w:tentative="1">
      <w:start w:val="1"/>
      <w:numFmt w:val="bullet"/>
      <w:lvlText w:val=""/>
      <w:lvlJc w:val="left"/>
      <w:pPr>
        <w:ind w:left="4320" w:hanging="360"/>
      </w:pPr>
      <w:rPr>
        <w:rFonts w:ascii="Wingdings" w:hAnsi="Wingdings" w:hint="default"/>
      </w:rPr>
    </w:lvl>
    <w:lvl w:ilvl="6" w:tplc="04A6C92C" w:tentative="1">
      <w:start w:val="1"/>
      <w:numFmt w:val="bullet"/>
      <w:lvlText w:val=""/>
      <w:lvlJc w:val="left"/>
      <w:pPr>
        <w:ind w:left="5040" w:hanging="360"/>
      </w:pPr>
      <w:rPr>
        <w:rFonts w:ascii="Symbol" w:hAnsi="Symbol" w:hint="default"/>
      </w:rPr>
    </w:lvl>
    <w:lvl w:ilvl="7" w:tplc="1F94E9A8" w:tentative="1">
      <w:start w:val="1"/>
      <w:numFmt w:val="bullet"/>
      <w:lvlText w:val="o"/>
      <w:lvlJc w:val="left"/>
      <w:pPr>
        <w:ind w:left="5760" w:hanging="360"/>
      </w:pPr>
      <w:rPr>
        <w:rFonts w:ascii="Courier New" w:hAnsi="Courier New" w:cs="Courier New" w:hint="default"/>
      </w:rPr>
    </w:lvl>
    <w:lvl w:ilvl="8" w:tplc="8CDA112C" w:tentative="1">
      <w:start w:val="1"/>
      <w:numFmt w:val="bullet"/>
      <w:lvlText w:val=""/>
      <w:lvlJc w:val="left"/>
      <w:pPr>
        <w:ind w:left="6480" w:hanging="360"/>
      </w:pPr>
      <w:rPr>
        <w:rFonts w:ascii="Wingdings" w:hAnsi="Wingdings" w:hint="default"/>
      </w:rPr>
    </w:lvl>
  </w:abstractNum>
  <w:abstractNum w:abstractNumId="14" w15:restartNumberingAfterBreak="0">
    <w:nsid w:val="52DE6132"/>
    <w:multiLevelType w:val="hybridMultilevel"/>
    <w:tmpl w:val="BC06C67A"/>
    <w:lvl w:ilvl="0" w:tplc="F13409EC">
      <w:start w:val="1"/>
      <w:numFmt w:val="decimal"/>
      <w:lvlText w:val="%1."/>
      <w:lvlJc w:val="left"/>
      <w:pPr>
        <w:ind w:left="720" w:hanging="360"/>
      </w:pPr>
      <w:rPr>
        <w:rFonts w:hint="default"/>
      </w:rPr>
    </w:lvl>
    <w:lvl w:ilvl="1" w:tplc="0234FBBE" w:tentative="1">
      <w:start w:val="1"/>
      <w:numFmt w:val="lowerLetter"/>
      <w:lvlText w:val="%2."/>
      <w:lvlJc w:val="left"/>
      <w:pPr>
        <w:ind w:left="1440" w:hanging="360"/>
      </w:pPr>
    </w:lvl>
    <w:lvl w:ilvl="2" w:tplc="520AD2AA" w:tentative="1">
      <w:start w:val="1"/>
      <w:numFmt w:val="lowerRoman"/>
      <w:lvlText w:val="%3."/>
      <w:lvlJc w:val="right"/>
      <w:pPr>
        <w:ind w:left="2160" w:hanging="180"/>
      </w:pPr>
    </w:lvl>
    <w:lvl w:ilvl="3" w:tplc="691A9A4E" w:tentative="1">
      <w:start w:val="1"/>
      <w:numFmt w:val="decimal"/>
      <w:lvlText w:val="%4."/>
      <w:lvlJc w:val="left"/>
      <w:pPr>
        <w:ind w:left="2880" w:hanging="360"/>
      </w:pPr>
    </w:lvl>
    <w:lvl w:ilvl="4" w:tplc="39F84B8E" w:tentative="1">
      <w:start w:val="1"/>
      <w:numFmt w:val="lowerLetter"/>
      <w:lvlText w:val="%5."/>
      <w:lvlJc w:val="left"/>
      <w:pPr>
        <w:ind w:left="3600" w:hanging="360"/>
      </w:pPr>
    </w:lvl>
    <w:lvl w:ilvl="5" w:tplc="04C2E42C" w:tentative="1">
      <w:start w:val="1"/>
      <w:numFmt w:val="lowerRoman"/>
      <w:lvlText w:val="%6."/>
      <w:lvlJc w:val="right"/>
      <w:pPr>
        <w:ind w:left="4320" w:hanging="180"/>
      </w:pPr>
    </w:lvl>
    <w:lvl w:ilvl="6" w:tplc="F1E44BC6" w:tentative="1">
      <w:start w:val="1"/>
      <w:numFmt w:val="decimal"/>
      <w:lvlText w:val="%7."/>
      <w:lvlJc w:val="left"/>
      <w:pPr>
        <w:ind w:left="5040" w:hanging="360"/>
      </w:pPr>
    </w:lvl>
    <w:lvl w:ilvl="7" w:tplc="67F833A6" w:tentative="1">
      <w:start w:val="1"/>
      <w:numFmt w:val="lowerLetter"/>
      <w:lvlText w:val="%8."/>
      <w:lvlJc w:val="left"/>
      <w:pPr>
        <w:ind w:left="5760" w:hanging="360"/>
      </w:pPr>
    </w:lvl>
    <w:lvl w:ilvl="8" w:tplc="D51290D8" w:tentative="1">
      <w:start w:val="1"/>
      <w:numFmt w:val="lowerRoman"/>
      <w:lvlText w:val="%9."/>
      <w:lvlJc w:val="right"/>
      <w:pPr>
        <w:ind w:left="6480" w:hanging="180"/>
      </w:pPr>
    </w:lvl>
  </w:abstractNum>
  <w:abstractNum w:abstractNumId="15" w15:restartNumberingAfterBreak="0">
    <w:nsid w:val="5EE948B4"/>
    <w:multiLevelType w:val="hybridMultilevel"/>
    <w:tmpl w:val="B1408230"/>
    <w:lvl w:ilvl="0" w:tplc="77380442">
      <w:start w:val="1"/>
      <w:numFmt w:val="decimal"/>
      <w:lvlText w:val="%1."/>
      <w:lvlJc w:val="left"/>
      <w:pPr>
        <w:ind w:left="720" w:hanging="360"/>
      </w:pPr>
    </w:lvl>
    <w:lvl w:ilvl="1" w:tplc="D7101198" w:tentative="1">
      <w:start w:val="1"/>
      <w:numFmt w:val="lowerLetter"/>
      <w:lvlText w:val="%2."/>
      <w:lvlJc w:val="left"/>
      <w:pPr>
        <w:ind w:left="1440" w:hanging="360"/>
      </w:pPr>
    </w:lvl>
    <w:lvl w:ilvl="2" w:tplc="69961136" w:tentative="1">
      <w:start w:val="1"/>
      <w:numFmt w:val="lowerRoman"/>
      <w:lvlText w:val="%3."/>
      <w:lvlJc w:val="right"/>
      <w:pPr>
        <w:ind w:left="2160" w:hanging="180"/>
      </w:pPr>
    </w:lvl>
    <w:lvl w:ilvl="3" w:tplc="C0A63D8C" w:tentative="1">
      <w:start w:val="1"/>
      <w:numFmt w:val="decimal"/>
      <w:lvlText w:val="%4."/>
      <w:lvlJc w:val="left"/>
      <w:pPr>
        <w:ind w:left="2880" w:hanging="360"/>
      </w:pPr>
    </w:lvl>
    <w:lvl w:ilvl="4" w:tplc="794CFD62" w:tentative="1">
      <w:start w:val="1"/>
      <w:numFmt w:val="lowerLetter"/>
      <w:lvlText w:val="%5."/>
      <w:lvlJc w:val="left"/>
      <w:pPr>
        <w:ind w:left="3600" w:hanging="360"/>
      </w:pPr>
    </w:lvl>
    <w:lvl w:ilvl="5" w:tplc="3A900B5A" w:tentative="1">
      <w:start w:val="1"/>
      <w:numFmt w:val="lowerRoman"/>
      <w:lvlText w:val="%6."/>
      <w:lvlJc w:val="right"/>
      <w:pPr>
        <w:ind w:left="4320" w:hanging="180"/>
      </w:pPr>
    </w:lvl>
    <w:lvl w:ilvl="6" w:tplc="D5886DCE" w:tentative="1">
      <w:start w:val="1"/>
      <w:numFmt w:val="decimal"/>
      <w:lvlText w:val="%7."/>
      <w:lvlJc w:val="left"/>
      <w:pPr>
        <w:ind w:left="5040" w:hanging="360"/>
      </w:pPr>
    </w:lvl>
    <w:lvl w:ilvl="7" w:tplc="191465EE" w:tentative="1">
      <w:start w:val="1"/>
      <w:numFmt w:val="lowerLetter"/>
      <w:lvlText w:val="%8."/>
      <w:lvlJc w:val="left"/>
      <w:pPr>
        <w:ind w:left="5760" w:hanging="360"/>
      </w:pPr>
    </w:lvl>
    <w:lvl w:ilvl="8" w:tplc="B38C7DE8" w:tentative="1">
      <w:start w:val="1"/>
      <w:numFmt w:val="lowerRoman"/>
      <w:lvlText w:val="%9."/>
      <w:lvlJc w:val="right"/>
      <w:pPr>
        <w:ind w:left="6480" w:hanging="180"/>
      </w:pPr>
    </w:lvl>
  </w:abstractNum>
  <w:abstractNum w:abstractNumId="16" w15:restartNumberingAfterBreak="0">
    <w:nsid w:val="60432555"/>
    <w:multiLevelType w:val="hybridMultilevel"/>
    <w:tmpl w:val="BC44F1B8"/>
    <w:lvl w:ilvl="0" w:tplc="5652E96C">
      <w:start w:val="1"/>
      <w:numFmt w:val="bullet"/>
      <w:lvlText w:val=""/>
      <w:lvlJc w:val="left"/>
      <w:pPr>
        <w:ind w:left="720" w:hanging="360"/>
      </w:pPr>
      <w:rPr>
        <w:rFonts w:ascii="Symbol" w:hAnsi="Symbol" w:hint="default"/>
      </w:rPr>
    </w:lvl>
    <w:lvl w:ilvl="1" w:tplc="8384F62A" w:tentative="1">
      <w:start w:val="1"/>
      <w:numFmt w:val="bullet"/>
      <w:lvlText w:val="o"/>
      <w:lvlJc w:val="left"/>
      <w:pPr>
        <w:ind w:left="1440" w:hanging="360"/>
      </w:pPr>
      <w:rPr>
        <w:rFonts w:ascii="Courier New" w:hAnsi="Courier New" w:cs="Courier New" w:hint="default"/>
      </w:rPr>
    </w:lvl>
    <w:lvl w:ilvl="2" w:tplc="406CD01A" w:tentative="1">
      <w:start w:val="1"/>
      <w:numFmt w:val="bullet"/>
      <w:lvlText w:val=""/>
      <w:lvlJc w:val="left"/>
      <w:pPr>
        <w:ind w:left="2160" w:hanging="360"/>
      </w:pPr>
      <w:rPr>
        <w:rFonts w:ascii="Wingdings" w:hAnsi="Wingdings" w:hint="default"/>
      </w:rPr>
    </w:lvl>
    <w:lvl w:ilvl="3" w:tplc="32901906" w:tentative="1">
      <w:start w:val="1"/>
      <w:numFmt w:val="bullet"/>
      <w:lvlText w:val=""/>
      <w:lvlJc w:val="left"/>
      <w:pPr>
        <w:ind w:left="2880" w:hanging="360"/>
      </w:pPr>
      <w:rPr>
        <w:rFonts w:ascii="Symbol" w:hAnsi="Symbol" w:hint="default"/>
      </w:rPr>
    </w:lvl>
    <w:lvl w:ilvl="4" w:tplc="6BD42944" w:tentative="1">
      <w:start w:val="1"/>
      <w:numFmt w:val="bullet"/>
      <w:lvlText w:val="o"/>
      <w:lvlJc w:val="left"/>
      <w:pPr>
        <w:ind w:left="3600" w:hanging="360"/>
      </w:pPr>
      <w:rPr>
        <w:rFonts w:ascii="Courier New" w:hAnsi="Courier New" w:cs="Courier New" w:hint="default"/>
      </w:rPr>
    </w:lvl>
    <w:lvl w:ilvl="5" w:tplc="79B6BF96" w:tentative="1">
      <w:start w:val="1"/>
      <w:numFmt w:val="bullet"/>
      <w:lvlText w:val=""/>
      <w:lvlJc w:val="left"/>
      <w:pPr>
        <w:ind w:left="4320" w:hanging="360"/>
      </w:pPr>
      <w:rPr>
        <w:rFonts w:ascii="Wingdings" w:hAnsi="Wingdings" w:hint="default"/>
      </w:rPr>
    </w:lvl>
    <w:lvl w:ilvl="6" w:tplc="6256E3DC" w:tentative="1">
      <w:start w:val="1"/>
      <w:numFmt w:val="bullet"/>
      <w:lvlText w:val=""/>
      <w:lvlJc w:val="left"/>
      <w:pPr>
        <w:ind w:left="5040" w:hanging="360"/>
      </w:pPr>
      <w:rPr>
        <w:rFonts w:ascii="Symbol" w:hAnsi="Symbol" w:hint="default"/>
      </w:rPr>
    </w:lvl>
    <w:lvl w:ilvl="7" w:tplc="F89C12A0" w:tentative="1">
      <w:start w:val="1"/>
      <w:numFmt w:val="bullet"/>
      <w:lvlText w:val="o"/>
      <w:lvlJc w:val="left"/>
      <w:pPr>
        <w:ind w:left="5760" w:hanging="360"/>
      </w:pPr>
      <w:rPr>
        <w:rFonts w:ascii="Courier New" w:hAnsi="Courier New" w:cs="Courier New" w:hint="default"/>
      </w:rPr>
    </w:lvl>
    <w:lvl w:ilvl="8" w:tplc="E5D23A66" w:tentative="1">
      <w:start w:val="1"/>
      <w:numFmt w:val="bullet"/>
      <w:lvlText w:val=""/>
      <w:lvlJc w:val="left"/>
      <w:pPr>
        <w:ind w:left="6480" w:hanging="360"/>
      </w:pPr>
      <w:rPr>
        <w:rFonts w:ascii="Wingdings" w:hAnsi="Wingdings" w:hint="default"/>
      </w:rPr>
    </w:lvl>
  </w:abstractNum>
  <w:abstractNum w:abstractNumId="17" w15:restartNumberingAfterBreak="0">
    <w:nsid w:val="6C985827"/>
    <w:multiLevelType w:val="hybridMultilevel"/>
    <w:tmpl w:val="500E81F8"/>
    <w:lvl w:ilvl="0" w:tplc="15F0E7D2">
      <w:start w:val="1"/>
      <w:numFmt w:val="bullet"/>
      <w:lvlText w:val=""/>
      <w:lvlJc w:val="left"/>
      <w:pPr>
        <w:ind w:left="720" w:hanging="360"/>
      </w:pPr>
      <w:rPr>
        <w:rFonts w:ascii="Symbol" w:hAnsi="Symbol" w:hint="default"/>
      </w:rPr>
    </w:lvl>
    <w:lvl w:ilvl="1" w:tplc="EDDC99DC">
      <w:start w:val="1"/>
      <w:numFmt w:val="bullet"/>
      <w:lvlText w:val="o"/>
      <w:lvlJc w:val="left"/>
      <w:pPr>
        <w:ind w:left="1440" w:hanging="360"/>
      </w:pPr>
      <w:rPr>
        <w:rFonts w:ascii="Courier New" w:hAnsi="Courier New" w:cs="Courier New" w:hint="default"/>
      </w:rPr>
    </w:lvl>
    <w:lvl w:ilvl="2" w:tplc="3DD6C6EA" w:tentative="1">
      <w:start w:val="1"/>
      <w:numFmt w:val="bullet"/>
      <w:lvlText w:val=""/>
      <w:lvlJc w:val="left"/>
      <w:pPr>
        <w:ind w:left="2160" w:hanging="360"/>
      </w:pPr>
      <w:rPr>
        <w:rFonts w:ascii="Wingdings" w:hAnsi="Wingdings" w:hint="default"/>
      </w:rPr>
    </w:lvl>
    <w:lvl w:ilvl="3" w:tplc="AA80647C" w:tentative="1">
      <w:start w:val="1"/>
      <w:numFmt w:val="bullet"/>
      <w:lvlText w:val=""/>
      <w:lvlJc w:val="left"/>
      <w:pPr>
        <w:ind w:left="2880" w:hanging="360"/>
      </w:pPr>
      <w:rPr>
        <w:rFonts w:ascii="Symbol" w:hAnsi="Symbol" w:hint="default"/>
      </w:rPr>
    </w:lvl>
    <w:lvl w:ilvl="4" w:tplc="522CD02C" w:tentative="1">
      <w:start w:val="1"/>
      <w:numFmt w:val="bullet"/>
      <w:lvlText w:val="o"/>
      <w:lvlJc w:val="left"/>
      <w:pPr>
        <w:ind w:left="3600" w:hanging="360"/>
      </w:pPr>
      <w:rPr>
        <w:rFonts w:ascii="Courier New" w:hAnsi="Courier New" w:cs="Courier New" w:hint="default"/>
      </w:rPr>
    </w:lvl>
    <w:lvl w:ilvl="5" w:tplc="A14421A8" w:tentative="1">
      <w:start w:val="1"/>
      <w:numFmt w:val="bullet"/>
      <w:lvlText w:val=""/>
      <w:lvlJc w:val="left"/>
      <w:pPr>
        <w:ind w:left="4320" w:hanging="360"/>
      </w:pPr>
      <w:rPr>
        <w:rFonts w:ascii="Wingdings" w:hAnsi="Wingdings" w:hint="default"/>
      </w:rPr>
    </w:lvl>
    <w:lvl w:ilvl="6" w:tplc="6AB2B4F4" w:tentative="1">
      <w:start w:val="1"/>
      <w:numFmt w:val="bullet"/>
      <w:lvlText w:val=""/>
      <w:lvlJc w:val="left"/>
      <w:pPr>
        <w:ind w:left="5040" w:hanging="360"/>
      </w:pPr>
      <w:rPr>
        <w:rFonts w:ascii="Symbol" w:hAnsi="Symbol" w:hint="default"/>
      </w:rPr>
    </w:lvl>
    <w:lvl w:ilvl="7" w:tplc="654C8870" w:tentative="1">
      <w:start w:val="1"/>
      <w:numFmt w:val="bullet"/>
      <w:lvlText w:val="o"/>
      <w:lvlJc w:val="left"/>
      <w:pPr>
        <w:ind w:left="5760" w:hanging="360"/>
      </w:pPr>
      <w:rPr>
        <w:rFonts w:ascii="Courier New" w:hAnsi="Courier New" w:cs="Courier New" w:hint="default"/>
      </w:rPr>
    </w:lvl>
    <w:lvl w:ilvl="8" w:tplc="BE30DB72" w:tentative="1">
      <w:start w:val="1"/>
      <w:numFmt w:val="bullet"/>
      <w:lvlText w:val=""/>
      <w:lvlJc w:val="left"/>
      <w:pPr>
        <w:ind w:left="6480" w:hanging="360"/>
      </w:pPr>
      <w:rPr>
        <w:rFonts w:ascii="Wingdings" w:hAnsi="Wingdings" w:hint="default"/>
      </w:rPr>
    </w:lvl>
  </w:abstractNum>
  <w:abstractNum w:abstractNumId="18" w15:restartNumberingAfterBreak="0">
    <w:nsid w:val="7137284A"/>
    <w:multiLevelType w:val="hybridMultilevel"/>
    <w:tmpl w:val="A650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87C84"/>
    <w:multiLevelType w:val="hybridMultilevel"/>
    <w:tmpl w:val="4E86DD76"/>
    <w:lvl w:ilvl="0" w:tplc="B74C8948">
      <w:start w:val="1"/>
      <w:numFmt w:val="decimal"/>
      <w:lvlText w:val="%1."/>
      <w:lvlJc w:val="left"/>
      <w:pPr>
        <w:ind w:left="720" w:hanging="360"/>
      </w:pPr>
      <w:rPr>
        <w:rFonts w:hint="default"/>
      </w:rPr>
    </w:lvl>
    <w:lvl w:ilvl="1" w:tplc="0C544A36" w:tentative="1">
      <w:start w:val="1"/>
      <w:numFmt w:val="bullet"/>
      <w:lvlText w:val="o"/>
      <w:lvlJc w:val="left"/>
      <w:pPr>
        <w:ind w:left="1440" w:hanging="360"/>
      </w:pPr>
      <w:rPr>
        <w:rFonts w:ascii="Courier New" w:hAnsi="Courier New" w:cs="Courier New" w:hint="default"/>
      </w:rPr>
    </w:lvl>
    <w:lvl w:ilvl="2" w:tplc="84505B54" w:tentative="1">
      <w:start w:val="1"/>
      <w:numFmt w:val="bullet"/>
      <w:lvlText w:val=""/>
      <w:lvlJc w:val="left"/>
      <w:pPr>
        <w:ind w:left="2160" w:hanging="360"/>
      </w:pPr>
      <w:rPr>
        <w:rFonts w:ascii="Wingdings" w:hAnsi="Wingdings" w:hint="default"/>
      </w:rPr>
    </w:lvl>
    <w:lvl w:ilvl="3" w:tplc="142AE1BE" w:tentative="1">
      <w:start w:val="1"/>
      <w:numFmt w:val="bullet"/>
      <w:lvlText w:val=""/>
      <w:lvlJc w:val="left"/>
      <w:pPr>
        <w:ind w:left="2880" w:hanging="360"/>
      </w:pPr>
      <w:rPr>
        <w:rFonts w:ascii="Symbol" w:hAnsi="Symbol" w:hint="default"/>
      </w:rPr>
    </w:lvl>
    <w:lvl w:ilvl="4" w:tplc="D35273A2" w:tentative="1">
      <w:start w:val="1"/>
      <w:numFmt w:val="bullet"/>
      <w:lvlText w:val="o"/>
      <w:lvlJc w:val="left"/>
      <w:pPr>
        <w:ind w:left="3600" w:hanging="360"/>
      </w:pPr>
      <w:rPr>
        <w:rFonts w:ascii="Courier New" w:hAnsi="Courier New" w:cs="Courier New" w:hint="default"/>
      </w:rPr>
    </w:lvl>
    <w:lvl w:ilvl="5" w:tplc="97843B54" w:tentative="1">
      <w:start w:val="1"/>
      <w:numFmt w:val="bullet"/>
      <w:lvlText w:val=""/>
      <w:lvlJc w:val="left"/>
      <w:pPr>
        <w:ind w:left="4320" w:hanging="360"/>
      </w:pPr>
      <w:rPr>
        <w:rFonts w:ascii="Wingdings" w:hAnsi="Wingdings" w:hint="default"/>
      </w:rPr>
    </w:lvl>
    <w:lvl w:ilvl="6" w:tplc="778CA328" w:tentative="1">
      <w:start w:val="1"/>
      <w:numFmt w:val="bullet"/>
      <w:lvlText w:val=""/>
      <w:lvlJc w:val="left"/>
      <w:pPr>
        <w:ind w:left="5040" w:hanging="360"/>
      </w:pPr>
      <w:rPr>
        <w:rFonts w:ascii="Symbol" w:hAnsi="Symbol" w:hint="default"/>
      </w:rPr>
    </w:lvl>
    <w:lvl w:ilvl="7" w:tplc="E9249710" w:tentative="1">
      <w:start w:val="1"/>
      <w:numFmt w:val="bullet"/>
      <w:lvlText w:val="o"/>
      <w:lvlJc w:val="left"/>
      <w:pPr>
        <w:ind w:left="5760" w:hanging="360"/>
      </w:pPr>
      <w:rPr>
        <w:rFonts w:ascii="Courier New" w:hAnsi="Courier New" w:cs="Courier New" w:hint="default"/>
      </w:rPr>
    </w:lvl>
    <w:lvl w:ilvl="8" w:tplc="AA340938"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6"/>
  </w:num>
  <w:num w:numId="4">
    <w:abstractNumId w:val="4"/>
  </w:num>
  <w:num w:numId="5">
    <w:abstractNumId w:val="5"/>
  </w:num>
  <w:num w:numId="6">
    <w:abstractNumId w:val="19"/>
  </w:num>
  <w:num w:numId="7">
    <w:abstractNumId w:val="8"/>
  </w:num>
  <w:num w:numId="8">
    <w:abstractNumId w:val="2"/>
  </w:num>
  <w:num w:numId="9">
    <w:abstractNumId w:val="0"/>
  </w:num>
  <w:num w:numId="10">
    <w:abstractNumId w:val="9"/>
  </w:num>
  <w:num w:numId="11">
    <w:abstractNumId w:val="13"/>
  </w:num>
  <w:num w:numId="12">
    <w:abstractNumId w:val="6"/>
  </w:num>
  <w:num w:numId="13">
    <w:abstractNumId w:val="11"/>
  </w:num>
  <w:num w:numId="14">
    <w:abstractNumId w:val="12"/>
  </w:num>
  <w:num w:numId="15">
    <w:abstractNumId w:val="11"/>
  </w:num>
  <w:num w:numId="16">
    <w:abstractNumId w:val="15"/>
  </w:num>
  <w:num w:numId="17">
    <w:abstractNumId w:val="7"/>
  </w:num>
  <w:num w:numId="18">
    <w:abstractNumId w:val="17"/>
  </w:num>
  <w:num w:numId="19">
    <w:abstractNumId w:val="10"/>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004D9"/>
    <w:rsid w:val="0000132A"/>
    <w:rsid w:val="0000152C"/>
    <w:rsid w:val="00002801"/>
    <w:rsid w:val="000039C6"/>
    <w:rsid w:val="000043B3"/>
    <w:rsid w:val="0000441D"/>
    <w:rsid w:val="00005208"/>
    <w:rsid w:val="00006EEE"/>
    <w:rsid w:val="00007226"/>
    <w:rsid w:val="00010FFB"/>
    <w:rsid w:val="00011A22"/>
    <w:rsid w:val="00011C09"/>
    <w:rsid w:val="00011E5C"/>
    <w:rsid w:val="00014CFA"/>
    <w:rsid w:val="0001515F"/>
    <w:rsid w:val="0001543B"/>
    <w:rsid w:val="0001552F"/>
    <w:rsid w:val="000164A3"/>
    <w:rsid w:val="000167AF"/>
    <w:rsid w:val="00017262"/>
    <w:rsid w:val="000176DF"/>
    <w:rsid w:val="00021939"/>
    <w:rsid w:val="000219E1"/>
    <w:rsid w:val="0002259E"/>
    <w:rsid w:val="00022E42"/>
    <w:rsid w:val="0002323C"/>
    <w:rsid w:val="00023297"/>
    <w:rsid w:val="000237A8"/>
    <w:rsid w:val="00023CC3"/>
    <w:rsid w:val="00024D11"/>
    <w:rsid w:val="00024DB6"/>
    <w:rsid w:val="000256B8"/>
    <w:rsid w:val="000258B0"/>
    <w:rsid w:val="000267E6"/>
    <w:rsid w:val="000272A1"/>
    <w:rsid w:val="00027406"/>
    <w:rsid w:val="00027EFF"/>
    <w:rsid w:val="0003001B"/>
    <w:rsid w:val="000319D8"/>
    <w:rsid w:val="0003217B"/>
    <w:rsid w:val="00033406"/>
    <w:rsid w:val="000335B1"/>
    <w:rsid w:val="00033B12"/>
    <w:rsid w:val="00033EEA"/>
    <w:rsid w:val="000341C2"/>
    <w:rsid w:val="0003448D"/>
    <w:rsid w:val="0003456C"/>
    <w:rsid w:val="000353E8"/>
    <w:rsid w:val="000356A0"/>
    <w:rsid w:val="000367C5"/>
    <w:rsid w:val="00036B98"/>
    <w:rsid w:val="00037C8A"/>
    <w:rsid w:val="00040106"/>
    <w:rsid w:val="00040307"/>
    <w:rsid w:val="000403C2"/>
    <w:rsid w:val="00041C92"/>
    <w:rsid w:val="00042F14"/>
    <w:rsid w:val="000434FB"/>
    <w:rsid w:val="00044EDA"/>
    <w:rsid w:val="00045112"/>
    <w:rsid w:val="00045247"/>
    <w:rsid w:val="000464F1"/>
    <w:rsid w:val="000469D0"/>
    <w:rsid w:val="000477F0"/>
    <w:rsid w:val="00047A67"/>
    <w:rsid w:val="00047C0D"/>
    <w:rsid w:val="000516E2"/>
    <w:rsid w:val="000521D2"/>
    <w:rsid w:val="00052AED"/>
    <w:rsid w:val="00052E7F"/>
    <w:rsid w:val="000530B4"/>
    <w:rsid w:val="000539DE"/>
    <w:rsid w:val="00054924"/>
    <w:rsid w:val="000552F0"/>
    <w:rsid w:val="000554B7"/>
    <w:rsid w:val="00055942"/>
    <w:rsid w:val="00055953"/>
    <w:rsid w:val="00055AAC"/>
    <w:rsid w:val="00056610"/>
    <w:rsid w:val="000567DC"/>
    <w:rsid w:val="00056A0B"/>
    <w:rsid w:val="00057A8B"/>
    <w:rsid w:val="00057C4A"/>
    <w:rsid w:val="00060486"/>
    <w:rsid w:val="000612B5"/>
    <w:rsid w:val="00061527"/>
    <w:rsid w:val="00061B31"/>
    <w:rsid w:val="0006208E"/>
    <w:rsid w:val="000622E4"/>
    <w:rsid w:val="000627AC"/>
    <w:rsid w:val="00062957"/>
    <w:rsid w:val="00062F26"/>
    <w:rsid w:val="0006346C"/>
    <w:rsid w:val="0006380C"/>
    <w:rsid w:val="000644D8"/>
    <w:rsid w:val="000645BC"/>
    <w:rsid w:val="0006497C"/>
    <w:rsid w:val="00064E04"/>
    <w:rsid w:val="00065B31"/>
    <w:rsid w:val="00065B84"/>
    <w:rsid w:val="00065F9B"/>
    <w:rsid w:val="00067032"/>
    <w:rsid w:val="00067BC6"/>
    <w:rsid w:val="00070A84"/>
    <w:rsid w:val="00070DFA"/>
    <w:rsid w:val="00072238"/>
    <w:rsid w:val="00073D59"/>
    <w:rsid w:val="000742CE"/>
    <w:rsid w:val="0007472E"/>
    <w:rsid w:val="00075AD8"/>
    <w:rsid w:val="000762F4"/>
    <w:rsid w:val="000766A7"/>
    <w:rsid w:val="00076770"/>
    <w:rsid w:val="0007767F"/>
    <w:rsid w:val="00081920"/>
    <w:rsid w:val="00082CAE"/>
    <w:rsid w:val="000833FE"/>
    <w:rsid w:val="000834D8"/>
    <w:rsid w:val="000834EF"/>
    <w:rsid w:val="000844C5"/>
    <w:rsid w:val="0008498E"/>
    <w:rsid w:val="000851CC"/>
    <w:rsid w:val="0008547E"/>
    <w:rsid w:val="00086680"/>
    <w:rsid w:val="00086714"/>
    <w:rsid w:val="00087A19"/>
    <w:rsid w:val="00090435"/>
    <w:rsid w:val="00090622"/>
    <w:rsid w:val="00090AF2"/>
    <w:rsid w:val="00090DCC"/>
    <w:rsid w:val="000913E6"/>
    <w:rsid w:val="000915B1"/>
    <w:rsid w:val="00091B54"/>
    <w:rsid w:val="00092415"/>
    <w:rsid w:val="0009295F"/>
    <w:rsid w:val="000930AD"/>
    <w:rsid w:val="00093BE2"/>
    <w:rsid w:val="00093E33"/>
    <w:rsid w:val="000943B7"/>
    <w:rsid w:val="0009560C"/>
    <w:rsid w:val="00095692"/>
    <w:rsid w:val="000956B0"/>
    <w:rsid w:val="00096636"/>
    <w:rsid w:val="00097294"/>
    <w:rsid w:val="000A00EB"/>
    <w:rsid w:val="000A0201"/>
    <w:rsid w:val="000A0B77"/>
    <w:rsid w:val="000A0CAB"/>
    <w:rsid w:val="000A1DB6"/>
    <w:rsid w:val="000A29D3"/>
    <w:rsid w:val="000A3A93"/>
    <w:rsid w:val="000A47D5"/>
    <w:rsid w:val="000A4E0C"/>
    <w:rsid w:val="000A5594"/>
    <w:rsid w:val="000A56CA"/>
    <w:rsid w:val="000A56DB"/>
    <w:rsid w:val="000A7560"/>
    <w:rsid w:val="000A768D"/>
    <w:rsid w:val="000B0329"/>
    <w:rsid w:val="000B0A53"/>
    <w:rsid w:val="000B3089"/>
    <w:rsid w:val="000B3358"/>
    <w:rsid w:val="000B3482"/>
    <w:rsid w:val="000B422B"/>
    <w:rsid w:val="000B5698"/>
    <w:rsid w:val="000B5E95"/>
    <w:rsid w:val="000B60F0"/>
    <w:rsid w:val="000B6147"/>
    <w:rsid w:val="000B66AE"/>
    <w:rsid w:val="000B6DC3"/>
    <w:rsid w:val="000B750E"/>
    <w:rsid w:val="000B7709"/>
    <w:rsid w:val="000C0C6E"/>
    <w:rsid w:val="000C12E7"/>
    <w:rsid w:val="000C20BF"/>
    <w:rsid w:val="000C26D6"/>
    <w:rsid w:val="000C2840"/>
    <w:rsid w:val="000C3A97"/>
    <w:rsid w:val="000C3CDB"/>
    <w:rsid w:val="000C487B"/>
    <w:rsid w:val="000C4B07"/>
    <w:rsid w:val="000C4B39"/>
    <w:rsid w:val="000C5AA6"/>
    <w:rsid w:val="000C6BBA"/>
    <w:rsid w:val="000C6C91"/>
    <w:rsid w:val="000C6D7F"/>
    <w:rsid w:val="000C7273"/>
    <w:rsid w:val="000D008A"/>
    <w:rsid w:val="000D058A"/>
    <w:rsid w:val="000D0A35"/>
    <w:rsid w:val="000D1C55"/>
    <w:rsid w:val="000D2695"/>
    <w:rsid w:val="000D3178"/>
    <w:rsid w:val="000D35B8"/>
    <w:rsid w:val="000D5CE5"/>
    <w:rsid w:val="000D5FC7"/>
    <w:rsid w:val="000D6543"/>
    <w:rsid w:val="000D6B81"/>
    <w:rsid w:val="000D753F"/>
    <w:rsid w:val="000D7C30"/>
    <w:rsid w:val="000E17B9"/>
    <w:rsid w:val="000E1AB6"/>
    <w:rsid w:val="000E1E2F"/>
    <w:rsid w:val="000E2310"/>
    <w:rsid w:val="000E2BC8"/>
    <w:rsid w:val="000E4980"/>
    <w:rsid w:val="000E5174"/>
    <w:rsid w:val="000E5395"/>
    <w:rsid w:val="000E5AEF"/>
    <w:rsid w:val="000E6437"/>
    <w:rsid w:val="000E6728"/>
    <w:rsid w:val="000E691F"/>
    <w:rsid w:val="000E6DD1"/>
    <w:rsid w:val="000E7593"/>
    <w:rsid w:val="000E7702"/>
    <w:rsid w:val="000F079E"/>
    <w:rsid w:val="000F0BC3"/>
    <w:rsid w:val="000F0C9A"/>
    <w:rsid w:val="000F16C9"/>
    <w:rsid w:val="000F1B8D"/>
    <w:rsid w:val="000F1DCC"/>
    <w:rsid w:val="000F256C"/>
    <w:rsid w:val="000F2CC7"/>
    <w:rsid w:val="000F2FA5"/>
    <w:rsid w:val="000F3328"/>
    <w:rsid w:val="000F422E"/>
    <w:rsid w:val="000F4A9F"/>
    <w:rsid w:val="000F5651"/>
    <w:rsid w:val="000F6698"/>
    <w:rsid w:val="00100097"/>
    <w:rsid w:val="00100D5E"/>
    <w:rsid w:val="001037D3"/>
    <w:rsid w:val="001051E6"/>
    <w:rsid w:val="00105681"/>
    <w:rsid w:val="00105ED0"/>
    <w:rsid w:val="001064EE"/>
    <w:rsid w:val="00107DCB"/>
    <w:rsid w:val="00110393"/>
    <w:rsid w:val="0011184C"/>
    <w:rsid w:val="001120FD"/>
    <w:rsid w:val="001137AC"/>
    <w:rsid w:val="00113DBE"/>
    <w:rsid w:val="001151D9"/>
    <w:rsid w:val="00115606"/>
    <w:rsid w:val="00115EE1"/>
    <w:rsid w:val="0011633D"/>
    <w:rsid w:val="00116466"/>
    <w:rsid w:val="0011656B"/>
    <w:rsid w:val="0011673B"/>
    <w:rsid w:val="00116F7B"/>
    <w:rsid w:val="00120AE5"/>
    <w:rsid w:val="00120E4E"/>
    <w:rsid w:val="0012246D"/>
    <w:rsid w:val="00123409"/>
    <w:rsid w:val="00123617"/>
    <w:rsid w:val="00123888"/>
    <w:rsid w:val="00125615"/>
    <w:rsid w:val="001269A7"/>
    <w:rsid w:val="00126D8B"/>
    <w:rsid w:val="00127442"/>
    <w:rsid w:val="001278ED"/>
    <w:rsid w:val="001300BC"/>
    <w:rsid w:val="00130796"/>
    <w:rsid w:val="0013117F"/>
    <w:rsid w:val="00131325"/>
    <w:rsid w:val="00132632"/>
    <w:rsid w:val="00132645"/>
    <w:rsid w:val="00132A72"/>
    <w:rsid w:val="00132F54"/>
    <w:rsid w:val="0013314E"/>
    <w:rsid w:val="001337C8"/>
    <w:rsid w:val="00133859"/>
    <w:rsid w:val="00133DC3"/>
    <w:rsid w:val="001340DB"/>
    <w:rsid w:val="00134933"/>
    <w:rsid w:val="00134A15"/>
    <w:rsid w:val="00135DF0"/>
    <w:rsid w:val="0013619A"/>
    <w:rsid w:val="00136B13"/>
    <w:rsid w:val="00137216"/>
    <w:rsid w:val="00140520"/>
    <w:rsid w:val="0014072F"/>
    <w:rsid w:val="001418A1"/>
    <w:rsid w:val="001423AA"/>
    <w:rsid w:val="00143BEF"/>
    <w:rsid w:val="00144600"/>
    <w:rsid w:val="0014465F"/>
    <w:rsid w:val="0014560A"/>
    <w:rsid w:val="00145AE6"/>
    <w:rsid w:val="00145BD5"/>
    <w:rsid w:val="00145F3C"/>
    <w:rsid w:val="00146714"/>
    <w:rsid w:val="00146872"/>
    <w:rsid w:val="0014707E"/>
    <w:rsid w:val="001473E9"/>
    <w:rsid w:val="00147ABF"/>
    <w:rsid w:val="00147C89"/>
    <w:rsid w:val="001516A0"/>
    <w:rsid w:val="00151E3B"/>
    <w:rsid w:val="00152419"/>
    <w:rsid w:val="0015276E"/>
    <w:rsid w:val="00152A05"/>
    <w:rsid w:val="00153ADC"/>
    <w:rsid w:val="00154846"/>
    <w:rsid w:val="00154E1C"/>
    <w:rsid w:val="00154EBA"/>
    <w:rsid w:val="00155511"/>
    <w:rsid w:val="00156980"/>
    <w:rsid w:val="001574CF"/>
    <w:rsid w:val="00157710"/>
    <w:rsid w:val="0015796B"/>
    <w:rsid w:val="001602BA"/>
    <w:rsid w:val="0016078B"/>
    <w:rsid w:val="001612F9"/>
    <w:rsid w:val="00161F38"/>
    <w:rsid w:val="00162C56"/>
    <w:rsid w:val="001633A1"/>
    <w:rsid w:val="001634E4"/>
    <w:rsid w:val="0016388E"/>
    <w:rsid w:val="001641AA"/>
    <w:rsid w:val="00165720"/>
    <w:rsid w:val="001674F3"/>
    <w:rsid w:val="0016773E"/>
    <w:rsid w:val="00167988"/>
    <w:rsid w:val="00170F2E"/>
    <w:rsid w:val="00171BF8"/>
    <w:rsid w:val="0017207F"/>
    <w:rsid w:val="00172E14"/>
    <w:rsid w:val="00173C4E"/>
    <w:rsid w:val="00173FF2"/>
    <w:rsid w:val="00175839"/>
    <w:rsid w:val="001777EA"/>
    <w:rsid w:val="0018000A"/>
    <w:rsid w:val="0018033F"/>
    <w:rsid w:val="00181844"/>
    <w:rsid w:val="00181AC8"/>
    <w:rsid w:val="00182501"/>
    <w:rsid w:val="001826B6"/>
    <w:rsid w:val="00182A3B"/>
    <w:rsid w:val="00182D4E"/>
    <w:rsid w:val="00182DC4"/>
    <w:rsid w:val="00183559"/>
    <w:rsid w:val="00185300"/>
    <w:rsid w:val="00185ED6"/>
    <w:rsid w:val="00187C4F"/>
    <w:rsid w:val="00191A58"/>
    <w:rsid w:val="00192CC2"/>
    <w:rsid w:val="00193CEE"/>
    <w:rsid w:val="00194078"/>
    <w:rsid w:val="0019408E"/>
    <w:rsid w:val="001946BA"/>
    <w:rsid w:val="00194D67"/>
    <w:rsid w:val="00195095"/>
    <w:rsid w:val="00195165"/>
    <w:rsid w:val="001961CD"/>
    <w:rsid w:val="00197DF6"/>
    <w:rsid w:val="001A0565"/>
    <w:rsid w:val="001A0BCA"/>
    <w:rsid w:val="001A189E"/>
    <w:rsid w:val="001A1A04"/>
    <w:rsid w:val="001A257A"/>
    <w:rsid w:val="001A2E4E"/>
    <w:rsid w:val="001A3B72"/>
    <w:rsid w:val="001A3D72"/>
    <w:rsid w:val="001A48C4"/>
    <w:rsid w:val="001A4B28"/>
    <w:rsid w:val="001A4E0F"/>
    <w:rsid w:val="001A5974"/>
    <w:rsid w:val="001A72DA"/>
    <w:rsid w:val="001A7B37"/>
    <w:rsid w:val="001A7C3E"/>
    <w:rsid w:val="001B09A6"/>
    <w:rsid w:val="001B1320"/>
    <w:rsid w:val="001B1C71"/>
    <w:rsid w:val="001B2BB9"/>
    <w:rsid w:val="001B3723"/>
    <w:rsid w:val="001B4215"/>
    <w:rsid w:val="001B4FDB"/>
    <w:rsid w:val="001B5117"/>
    <w:rsid w:val="001B5936"/>
    <w:rsid w:val="001B5C04"/>
    <w:rsid w:val="001B68AF"/>
    <w:rsid w:val="001B72F8"/>
    <w:rsid w:val="001B7422"/>
    <w:rsid w:val="001B7E01"/>
    <w:rsid w:val="001C0147"/>
    <w:rsid w:val="001C0D7C"/>
    <w:rsid w:val="001C1D07"/>
    <w:rsid w:val="001C1DF3"/>
    <w:rsid w:val="001C28D3"/>
    <w:rsid w:val="001C3BBE"/>
    <w:rsid w:val="001C4400"/>
    <w:rsid w:val="001C4782"/>
    <w:rsid w:val="001C5B86"/>
    <w:rsid w:val="001C61A8"/>
    <w:rsid w:val="001C6585"/>
    <w:rsid w:val="001C6745"/>
    <w:rsid w:val="001C7754"/>
    <w:rsid w:val="001D079E"/>
    <w:rsid w:val="001D0BCB"/>
    <w:rsid w:val="001D0F91"/>
    <w:rsid w:val="001D131D"/>
    <w:rsid w:val="001D148D"/>
    <w:rsid w:val="001D1B7E"/>
    <w:rsid w:val="001D2592"/>
    <w:rsid w:val="001D4126"/>
    <w:rsid w:val="001D421D"/>
    <w:rsid w:val="001D4459"/>
    <w:rsid w:val="001D45C9"/>
    <w:rsid w:val="001D4AD0"/>
    <w:rsid w:val="001D4B5D"/>
    <w:rsid w:val="001D4C22"/>
    <w:rsid w:val="001D55B5"/>
    <w:rsid w:val="001D5B75"/>
    <w:rsid w:val="001D5D16"/>
    <w:rsid w:val="001D5E42"/>
    <w:rsid w:val="001D6579"/>
    <w:rsid w:val="001D672A"/>
    <w:rsid w:val="001D6C83"/>
    <w:rsid w:val="001D740C"/>
    <w:rsid w:val="001D7430"/>
    <w:rsid w:val="001D75DB"/>
    <w:rsid w:val="001D787E"/>
    <w:rsid w:val="001D7BD6"/>
    <w:rsid w:val="001E06C6"/>
    <w:rsid w:val="001E08E3"/>
    <w:rsid w:val="001E105F"/>
    <w:rsid w:val="001E154C"/>
    <w:rsid w:val="001E1662"/>
    <w:rsid w:val="001E2632"/>
    <w:rsid w:val="001E3983"/>
    <w:rsid w:val="001E3EFD"/>
    <w:rsid w:val="001E5E0A"/>
    <w:rsid w:val="001E5EC8"/>
    <w:rsid w:val="001E6454"/>
    <w:rsid w:val="001E6498"/>
    <w:rsid w:val="001F0188"/>
    <w:rsid w:val="001F16DF"/>
    <w:rsid w:val="001F1D33"/>
    <w:rsid w:val="001F2546"/>
    <w:rsid w:val="001F2882"/>
    <w:rsid w:val="001F2A15"/>
    <w:rsid w:val="001F3D97"/>
    <w:rsid w:val="001F3F60"/>
    <w:rsid w:val="001F40A5"/>
    <w:rsid w:val="001F4A56"/>
    <w:rsid w:val="001F5229"/>
    <w:rsid w:val="001F73B4"/>
    <w:rsid w:val="00200354"/>
    <w:rsid w:val="00200523"/>
    <w:rsid w:val="002006DF"/>
    <w:rsid w:val="00200A8A"/>
    <w:rsid w:val="002017B1"/>
    <w:rsid w:val="00202C9A"/>
    <w:rsid w:val="002032B4"/>
    <w:rsid w:val="00203602"/>
    <w:rsid w:val="00203640"/>
    <w:rsid w:val="00203869"/>
    <w:rsid w:val="002045CC"/>
    <w:rsid w:val="00204806"/>
    <w:rsid w:val="00210119"/>
    <w:rsid w:val="0021011B"/>
    <w:rsid w:val="00210907"/>
    <w:rsid w:val="00210EA6"/>
    <w:rsid w:val="00212FE9"/>
    <w:rsid w:val="002130DD"/>
    <w:rsid w:val="00213AAB"/>
    <w:rsid w:val="00213EA2"/>
    <w:rsid w:val="00213FED"/>
    <w:rsid w:val="002140DD"/>
    <w:rsid w:val="00215456"/>
    <w:rsid w:val="0021620F"/>
    <w:rsid w:val="002164FB"/>
    <w:rsid w:val="00216A76"/>
    <w:rsid w:val="00216B61"/>
    <w:rsid w:val="00217784"/>
    <w:rsid w:val="00220167"/>
    <w:rsid w:val="00220C1B"/>
    <w:rsid w:val="00220F4A"/>
    <w:rsid w:val="00221D6C"/>
    <w:rsid w:val="00222105"/>
    <w:rsid w:val="002222CC"/>
    <w:rsid w:val="00222F2A"/>
    <w:rsid w:val="00223623"/>
    <w:rsid w:val="002246C8"/>
    <w:rsid w:val="002254AF"/>
    <w:rsid w:val="002274E1"/>
    <w:rsid w:val="00227C0D"/>
    <w:rsid w:val="0023027F"/>
    <w:rsid w:val="00230685"/>
    <w:rsid w:val="00230DEA"/>
    <w:rsid w:val="00231368"/>
    <w:rsid w:val="00232109"/>
    <w:rsid w:val="00232496"/>
    <w:rsid w:val="00232723"/>
    <w:rsid w:val="00232803"/>
    <w:rsid w:val="002328DA"/>
    <w:rsid w:val="00232CB7"/>
    <w:rsid w:val="0023318A"/>
    <w:rsid w:val="002337B9"/>
    <w:rsid w:val="002337E3"/>
    <w:rsid w:val="002345D0"/>
    <w:rsid w:val="00234C02"/>
    <w:rsid w:val="002351EE"/>
    <w:rsid w:val="00235F4E"/>
    <w:rsid w:val="00235FF3"/>
    <w:rsid w:val="00236359"/>
    <w:rsid w:val="00236C15"/>
    <w:rsid w:val="002376E3"/>
    <w:rsid w:val="00241286"/>
    <w:rsid w:val="00241376"/>
    <w:rsid w:val="00241A93"/>
    <w:rsid w:val="002421B1"/>
    <w:rsid w:val="0024261D"/>
    <w:rsid w:val="00242F14"/>
    <w:rsid w:val="002431A1"/>
    <w:rsid w:val="002433AD"/>
    <w:rsid w:val="00243822"/>
    <w:rsid w:val="00243CF5"/>
    <w:rsid w:val="00244677"/>
    <w:rsid w:val="00244C34"/>
    <w:rsid w:val="00244C9F"/>
    <w:rsid w:val="002450DB"/>
    <w:rsid w:val="002456BF"/>
    <w:rsid w:val="00245B39"/>
    <w:rsid w:val="0024603A"/>
    <w:rsid w:val="00246470"/>
    <w:rsid w:val="00246984"/>
    <w:rsid w:val="00246FEF"/>
    <w:rsid w:val="0024747A"/>
    <w:rsid w:val="00247E33"/>
    <w:rsid w:val="002515AB"/>
    <w:rsid w:val="002523B9"/>
    <w:rsid w:val="002527AE"/>
    <w:rsid w:val="00252CB0"/>
    <w:rsid w:val="00252D8F"/>
    <w:rsid w:val="002545EF"/>
    <w:rsid w:val="00256CA9"/>
    <w:rsid w:val="0025797B"/>
    <w:rsid w:val="00260035"/>
    <w:rsid w:val="00260062"/>
    <w:rsid w:val="002600F9"/>
    <w:rsid w:val="0026069A"/>
    <w:rsid w:val="0026089A"/>
    <w:rsid w:val="00262629"/>
    <w:rsid w:val="00263203"/>
    <w:rsid w:val="00263DF5"/>
    <w:rsid w:val="00264A80"/>
    <w:rsid w:val="0026525D"/>
    <w:rsid w:val="00265D93"/>
    <w:rsid w:val="00266A5C"/>
    <w:rsid w:val="002672CF"/>
    <w:rsid w:val="0027108E"/>
    <w:rsid w:val="00271F71"/>
    <w:rsid w:val="0027225C"/>
    <w:rsid w:val="0027234B"/>
    <w:rsid w:val="002727B2"/>
    <w:rsid w:val="002729FA"/>
    <w:rsid w:val="00276455"/>
    <w:rsid w:val="00277CBD"/>
    <w:rsid w:val="00281FA6"/>
    <w:rsid w:val="00282A53"/>
    <w:rsid w:val="00282CCD"/>
    <w:rsid w:val="0028340A"/>
    <w:rsid w:val="00283D93"/>
    <w:rsid w:val="00284DFA"/>
    <w:rsid w:val="0028613E"/>
    <w:rsid w:val="00286236"/>
    <w:rsid w:val="0028698C"/>
    <w:rsid w:val="00286DEF"/>
    <w:rsid w:val="00287B31"/>
    <w:rsid w:val="00287B49"/>
    <w:rsid w:val="002902EB"/>
    <w:rsid w:val="00290531"/>
    <w:rsid w:val="00290984"/>
    <w:rsid w:val="00291170"/>
    <w:rsid w:val="0029184C"/>
    <w:rsid w:val="00291C6E"/>
    <w:rsid w:val="0029208E"/>
    <w:rsid w:val="00292FEE"/>
    <w:rsid w:val="00293367"/>
    <w:rsid w:val="00293AEF"/>
    <w:rsid w:val="00294303"/>
    <w:rsid w:val="00295116"/>
    <w:rsid w:val="002951B0"/>
    <w:rsid w:val="00295A4C"/>
    <w:rsid w:val="00296242"/>
    <w:rsid w:val="00297B07"/>
    <w:rsid w:val="002A1DCF"/>
    <w:rsid w:val="002A299C"/>
    <w:rsid w:val="002A32B8"/>
    <w:rsid w:val="002A3923"/>
    <w:rsid w:val="002A3C0C"/>
    <w:rsid w:val="002A50C3"/>
    <w:rsid w:val="002A6569"/>
    <w:rsid w:val="002A73C4"/>
    <w:rsid w:val="002B1E37"/>
    <w:rsid w:val="002B2966"/>
    <w:rsid w:val="002B2E4D"/>
    <w:rsid w:val="002B37D0"/>
    <w:rsid w:val="002B40C7"/>
    <w:rsid w:val="002B4327"/>
    <w:rsid w:val="002B46CC"/>
    <w:rsid w:val="002B47DA"/>
    <w:rsid w:val="002B5B46"/>
    <w:rsid w:val="002B5BE5"/>
    <w:rsid w:val="002B67D1"/>
    <w:rsid w:val="002C0E97"/>
    <w:rsid w:val="002C1211"/>
    <w:rsid w:val="002C156B"/>
    <w:rsid w:val="002C1680"/>
    <w:rsid w:val="002C20BD"/>
    <w:rsid w:val="002C2582"/>
    <w:rsid w:val="002C28EE"/>
    <w:rsid w:val="002C2A60"/>
    <w:rsid w:val="002C2FAD"/>
    <w:rsid w:val="002C3891"/>
    <w:rsid w:val="002C47A1"/>
    <w:rsid w:val="002C4AD2"/>
    <w:rsid w:val="002C4B0A"/>
    <w:rsid w:val="002C4FBB"/>
    <w:rsid w:val="002C5F1B"/>
    <w:rsid w:val="002D2F2C"/>
    <w:rsid w:val="002D3317"/>
    <w:rsid w:val="002D3D99"/>
    <w:rsid w:val="002D521A"/>
    <w:rsid w:val="002D553B"/>
    <w:rsid w:val="002D5C74"/>
    <w:rsid w:val="002D6026"/>
    <w:rsid w:val="002D60F1"/>
    <w:rsid w:val="002D62E3"/>
    <w:rsid w:val="002E0792"/>
    <w:rsid w:val="002E0B60"/>
    <w:rsid w:val="002E0FF0"/>
    <w:rsid w:val="002E13C6"/>
    <w:rsid w:val="002E18D7"/>
    <w:rsid w:val="002E1E74"/>
    <w:rsid w:val="002E2856"/>
    <w:rsid w:val="002E440C"/>
    <w:rsid w:val="002E47DC"/>
    <w:rsid w:val="002E4B9F"/>
    <w:rsid w:val="002E66BF"/>
    <w:rsid w:val="002E6D06"/>
    <w:rsid w:val="002E78FA"/>
    <w:rsid w:val="002F09FA"/>
    <w:rsid w:val="002F1FD8"/>
    <w:rsid w:val="002F223B"/>
    <w:rsid w:val="002F261A"/>
    <w:rsid w:val="002F3289"/>
    <w:rsid w:val="002F432B"/>
    <w:rsid w:val="002F4B85"/>
    <w:rsid w:val="002F4C56"/>
    <w:rsid w:val="002F4E19"/>
    <w:rsid w:val="002F598B"/>
    <w:rsid w:val="002F6B0F"/>
    <w:rsid w:val="00300039"/>
    <w:rsid w:val="00301CB9"/>
    <w:rsid w:val="003023C9"/>
    <w:rsid w:val="003024D4"/>
    <w:rsid w:val="00302AFC"/>
    <w:rsid w:val="00302E79"/>
    <w:rsid w:val="00302F0F"/>
    <w:rsid w:val="0030346A"/>
    <w:rsid w:val="00303F2D"/>
    <w:rsid w:val="00304A26"/>
    <w:rsid w:val="00304BF9"/>
    <w:rsid w:val="00306C7C"/>
    <w:rsid w:val="00306F1A"/>
    <w:rsid w:val="00306FB4"/>
    <w:rsid w:val="0030725C"/>
    <w:rsid w:val="00310BB5"/>
    <w:rsid w:val="00311158"/>
    <w:rsid w:val="00311963"/>
    <w:rsid w:val="00312548"/>
    <w:rsid w:val="00312D6E"/>
    <w:rsid w:val="00312F46"/>
    <w:rsid w:val="0031385F"/>
    <w:rsid w:val="00315AB2"/>
    <w:rsid w:val="00316262"/>
    <w:rsid w:val="0031663F"/>
    <w:rsid w:val="003166E2"/>
    <w:rsid w:val="00316799"/>
    <w:rsid w:val="00317644"/>
    <w:rsid w:val="00317FAA"/>
    <w:rsid w:val="003214AC"/>
    <w:rsid w:val="00321CE0"/>
    <w:rsid w:val="00322094"/>
    <w:rsid w:val="003226BB"/>
    <w:rsid w:val="003228D9"/>
    <w:rsid w:val="00322A7C"/>
    <w:rsid w:val="00323B72"/>
    <w:rsid w:val="0032404F"/>
    <w:rsid w:val="003242AC"/>
    <w:rsid w:val="00324300"/>
    <w:rsid w:val="00324CEA"/>
    <w:rsid w:val="00325110"/>
    <w:rsid w:val="00325350"/>
    <w:rsid w:val="0032562F"/>
    <w:rsid w:val="00326129"/>
    <w:rsid w:val="00327B66"/>
    <w:rsid w:val="0033033C"/>
    <w:rsid w:val="00330833"/>
    <w:rsid w:val="00331BF6"/>
    <w:rsid w:val="00332676"/>
    <w:rsid w:val="00332C51"/>
    <w:rsid w:val="00334613"/>
    <w:rsid w:val="003353E9"/>
    <w:rsid w:val="003358CB"/>
    <w:rsid w:val="003359B2"/>
    <w:rsid w:val="00336010"/>
    <w:rsid w:val="00336272"/>
    <w:rsid w:val="003365C4"/>
    <w:rsid w:val="00336835"/>
    <w:rsid w:val="00337A42"/>
    <w:rsid w:val="00337AA8"/>
    <w:rsid w:val="00340B28"/>
    <w:rsid w:val="00340FE3"/>
    <w:rsid w:val="00341AE0"/>
    <w:rsid w:val="00342B5A"/>
    <w:rsid w:val="003430F1"/>
    <w:rsid w:val="00343C8D"/>
    <w:rsid w:val="00343C95"/>
    <w:rsid w:val="00343E38"/>
    <w:rsid w:val="00345013"/>
    <w:rsid w:val="003450BC"/>
    <w:rsid w:val="00345214"/>
    <w:rsid w:val="00345646"/>
    <w:rsid w:val="0034758C"/>
    <w:rsid w:val="00347978"/>
    <w:rsid w:val="00347E02"/>
    <w:rsid w:val="003509C3"/>
    <w:rsid w:val="00350F01"/>
    <w:rsid w:val="0035105E"/>
    <w:rsid w:val="00351118"/>
    <w:rsid w:val="00351A52"/>
    <w:rsid w:val="0035221B"/>
    <w:rsid w:val="00352BAA"/>
    <w:rsid w:val="00353692"/>
    <w:rsid w:val="0035412C"/>
    <w:rsid w:val="003547B0"/>
    <w:rsid w:val="00354AAC"/>
    <w:rsid w:val="00355A25"/>
    <w:rsid w:val="00357D69"/>
    <w:rsid w:val="003604A7"/>
    <w:rsid w:val="00360E15"/>
    <w:rsid w:val="00361C8B"/>
    <w:rsid w:val="00361FAC"/>
    <w:rsid w:val="003620A3"/>
    <w:rsid w:val="0036221A"/>
    <w:rsid w:val="00362926"/>
    <w:rsid w:val="00363069"/>
    <w:rsid w:val="0036390D"/>
    <w:rsid w:val="00364305"/>
    <w:rsid w:val="0036534B"/>
    <w:rsid w:val="00365BAB"/>
    <w:rsid w:val="00365EAC"/>
    <w:rsid w:val="00366576"/>
    <w:rsid w:val="00370910"/>
    <w:rsid w:val="00370A5E"/>
    <w:rsid w:val="00370E3B"/>
    <w:rsid w:val="00371CA2"/>
    <w:rsid w:val="00371D2E"/>
    <w:rsid w:val="00371F73"/>
    <w:rsid w:val="00372D86"/>
    <w:rsid w:val="003730BC"/>
    <w:rsid w:val="00373132"/>
    <w:rsid w:val="00373152"/>
    <w:rsid w:val="00373452"/>
    <w:rsid w:val="003735F3"/>
    <w:rsid w:val="003751F1"/>
    <w:rsid w:val="0037549C"/>
    <w:rsid w:val="00375759"/>
    <w:rsid w:val="00375844"/>
    <w:rsid w:val="00377844"/>
    <w:rsid w:val="0038241D"/>
    <w:rsid w:val="00383268"/>
    <w:rsid w:val="00383AE5"/>
    <w:rsid w:val="003848FD"/>
    <w:rsid w:val="0038530B"/>
    <w:rsid w:val="00385AE0"/>
    <w:rsid w:val="00385B7F"/>
    <w:rsid w:val="00385F00"/>
    <w:rsid w:val="00386F69"/>
    <w:rsid w:val="00387A48"/>
    <w:rsid w:val="00387E8D"/>
    <w:rsid w:val="003920FB"/>
    <w:rsid w:val="0039573B"/>
    <w:rsid w:val="00395E25"/>
    <w:rsid w:val="00395F5D"/>
    <w:rsid w:val="00396150"/>
    <w:rsid w:val="003961CE"/>
    <w:rsid w:val="003963C4"/>
    <w:rsid w:val="00397F82"/>
    <w:rsid w:val="003A0DD6"/>
    <w:rsid w:val="003A0E47"/>
    <w:rsid w:val="003A0F03"/>
    <w:rsid w:val="003A14B8"/>
    <w:rsid w:val="003A1853"/>
    <w:rsid w:val="003A1901"/>
    <w:rsid w:val="003A1F25"/>
    <w:rsid w:val="003A2EF9"/>
    <w:rsid w:val="003A3507"/>
    <w:rsid w:val="003A36DA"/>
    <w:rsid w:val="003A37C9"/>
    <w:rsid w:val="003A461D"/>
    <w:rsid w:val="003A6D5D"/>
    <w:rsid w:val="003A7779"/>
    <w:rsid w:val="003A7DEE"/>
    <w:rsid w:val="003A7E7F"/>
    <w:rsid w:val="003A7F41"/>
    <w:rsid w:val="003B188A"/>
    <w:rsid w:val="003B1902"/>
    <w:rsid w:val="003B204E"/>
    <w:rsid w:val="003B45F4"/>
    <w:rsid w:val="003B571A"/>
    <w:rsid w:val="003B591B"/>
    <w:rsid w:val="003B6016"/>
    <w:rsid w:val="003B6EAE"/>
    <w:rsid w:val="003B737F"/>
    <w:rsid w:val="003B7542"/>
    <w:rsid w:val="003C0B09"/>
    <w:rsid w:val="003C2C78"/>
    <w:rsid w:val="003C30CB"/>
    <w:rsid w:val="003C332C"/>
    <w:rsid w:val="003C3D57"/>
    <w:rsid w:val="003C407C"/>
    <w:rsid w:val="003C5C50"/>
    <w:rsid w:val="003C61C6"/>
    <w:rsid w:val="003C6D96"/>
    <w:rsid w:val="003C7967"/>
    <w:rsid w:val="003C7A11"/>
    <w:rsid w:val="003C7C67"/>
    <w:rsid w:val="003D02ED"/>
    <w:rsid w:val="003D0342"/>
    <w:rsid w:val="003D0A42"/>
    <w:rsid w:val="003D0E19"/>
    <w:rsid w:val="003D16CD"/>
    <w:rsid w:val="003D22B9"/>
    <w:rsid w:val="003D2567"/>
    <w:rsid w:val="003D2E77"/>
    <w:rsid w:val="003D2F61"/>
    <w:rsid w:val="003D32DE"/>
    <w:rsid w:val="003D40A5"/>
    <w:rsid w:val="003D449C"/>
    <w:rsid w:val="003D4F1B"/>
    <w:rsid w:val="003D558C"/>
    <w:rsid w:val="003D5C0A"/>
    <w:rsid w:val="003D62B3"/>
    <w:rsid w:val="003D6A5F"/>
    <w:rsid w:val="003D6ACD"/>
    <w:rsid w:val="003D77C3"/>
    <w:rsid w:val="003E049D"/>
    <w:rsid w:val="003E0602"/>
    <w:rsid w:val="003E1632"/>
    <w:rsid w:val="003E1AFB"/>
    <w:rsid w:val="003E1C75"/>
    <w:rsid w:val="003E1D21"/>
    <w:rsid w:val="003E238A"/>
    <w:rsid w:val="003E24DF"/>
    <w:rsid w:val="003E2A81"/>
    <w:rsid w:val="003E3DCA"/>
    <w:rsid w:val="003E4126"/>
    <w:rsid w:val="003E416B"/>
    <w:rsid w:val="003E43C8"/>
    <w:rsid w:val="003E4CB9"/>
    <w:rsid w:val="003E4D3E"/>
    <w:rsid w:val="003E5990"/>
    <w:rsid w:val="003E6422"/>
    <w:rsid w:val="003E6974"/>
    <w:rsid w:val="003F083D"/>
    <w:rsid w:val="003F0A9E"/>
    <w:rsid w:val="003F1788"/>
    <w:rsid w:val="003F29BF"/>
    <w:rsid w:val="003F3889"/>
    <w:rsid w:val="003F47BC"/>
    <w:rsid w:val="003F56E9"/>
    <w:rsid w:val="003F65CF"/>
    <w:rsid w:val="003F6D5C"/>
    <w:rsid w:val="003F6E14"/>
    <w:rsid w:val="003F797B"/>
    <w:rsid w:val="0040007C"/>
    <w:rsid w:val="004002FE"/>
    <w:rsid w:val="00400AAB"/>
    <w:rsid w:val="00400DC6"/>
    <w:rsid w:val="00401A93"/>
    <w:rsid w:val="004026E2"/>
    <w:rsid w:val="004031E8"/>
    <w:rsid w:val="0040426B"/>
    <w:rsid w:val="00406621"/>
    <w:rsid w:val="00406622"/>
    <w:rsid w:val="00406697"/>
    <w:rsid w:val="00407104"/>
    <w:rsid w:val="00410BBA"/>
    <w:rsid w:val="00411E1B"/>
    <w:rsid w:val="004125EB"/>
    <w:rsid w:val="0041283F"/>
    <w:rsid w:val="004131C9"/>
    <w:rsid w:val="00413442"/>
    <w:rsid w:val="00413E38"/>
    <w:rsid w:val="004142C4"/>
    <w:rsid w:val="00414C95"/>
    <w:rsid w:val="004151FC"/>
    <w:rsid w:val="00415F52"/>
    <w:rsid w:val="0041699D"/>
    <w:rsid w:val="00417231"/>
    <w:rsid w:val="00417748"/>
    <w:rsid w:val="00417753"/>
    <w:rsid w:val="00420289"/>
    <w:rsid w:val="004203FC"/>
    <w:rsid w:val="00420AB8"/>
    <w:rsid w:val="00420FD7"/>
    <w:rsid w:val="00421654"/>
    <w:rsid w:val="00421EC5"/>
    <w:rsid w:val="00422B01"/>
    <w:rsid w:val="00423A5B"/>
    <w:rsid w:val="00423BF7"/>
    <w:rsid w:val="00424616"/>
    <w:rsid w:val="004248F6"/>
    <w:rsid w:val="00424C08"/>
    <w:rsid w:val="0042549B"/>
    <w:rsid w:val="004256AE"/>
    <w:rsid w:val="00426593"/>
    <w:rsid w:val="00426F6D"/>
    <w:rsid w:val="00427CFA"/>
    <w:rsid w:val="00427E30"/>
    <w:rsid w:val="00430066"/>
    <w:rsid w:val="00430BB9"/>
    <w:rsid w:val="004311EA"/>
    <w:rsid w:val="0043154E"/>
    <w:rsid w:val="004322D7"/>
    <w:rsid w:val="00432A2E"/>
    <w:rsid w:val="00432D7B"/>
    <w:rsid w:val="0043397D"/>
    <w:rsid w:val="00433BE6"/>
    <w:rsid w:val="00434576"/>
    <w:rsid w:val="00434FB7"/>
    <w:rsid w:val="00435078"/>
    <w:rsid w:val="00435573"/>
    <w:rsid w:val="00435590"/>
    <w:rsid w:val="00435CF4"/>
    <w:rsid w:val="00437111"/>
    <w:rsid w:val="004372F7"/>
    <w:rsid w:val="004376C0"/>
    <w:rsid w:val="004423CA"/>
    <w:rsid w:val="004426A3"/>
    <w:rsid w:val="0044283A"/>
    <w:rsid w:val="00446EB1"/>
    <w:rsid w:val="004470D2"/>
    <w:rsid w:val="004508FF"/>
    <w:rsid w:val="00450C9A"/>
    <w:rsid w:val="00450FAA"/>
    <w:rsid w:val="0045149E"/>
    <w:rsid w:val="0045238B"/>
    <w:rsid w:val="0045279B"/>
    <w:rsid w:val="0045374D"/>
    <w:rsid w:val="004544A6"/>
    <w:rsid w:val="004553D2"/>
    <w:rsid w:val="00455910"/>
    <w:rsid w:val="00455A9B"/>
    <w:rsid w:val="0045708E"/>
    <w:rsid w:val="0045722B"/>
    <w:rsid w:val="00457FE4"/>
    <w:rsid w:val="00460862"/>
    <w:rsid w:val="00460978"/>
    <w:rsid w:val="00460AAC"/>
    <w:rsid w:val="00460AC5"/>
    <w:rsid w:val="00460E6C"/>
    <w:rsid w:val="00461EF4"/>
    <w:rsid w:val="00461F1E"/>
    <w:rsid w:val="00462770"/>
    <w:rsid w:val="00462F1F"/>
    <w:rsid w:val="00462F7C"/>
    <w:rsid w:val="00463B8F"/>
    <w:rsid w:val="00464991"/>
    <w:rsid w:val="00465446"/>
    <w:rsid w:val="0046549E"/>
    <w:rsid w:val="0046570F"/>
    <w:rsid w:val="004672F7"/>
    <w:rsid w:val="00467A4A"/>
    <w:rsid w:val="004703F1"/>
    <w:rsid w:val="004708D3"/>
    <w:rsid w:val="00470C4C"/>
    <w:rsid w:val="00471802"/>
    <w:rsid w:val="00472313"/>
    <w:rsid w:val="0047277F"/>
    <w:rsid w:val="00472CE7"/>
    <w:rsid w:val="00473069"/>
    <w:rsid w:val="0047357D"/>
    <w:rsid w:val="004736EE"/>
    <w:rsid w:val="00473874"/>
    <w:rsid w:val="00477C0F"/>
    <w:rsid w:val="00477E58"/>
    <w:rsid w:val="00477EA4"/>
    <w:rsid w:val="004800E4"/>
    <w:rsid w:val="00480A5B"/>
    <w:rsid w:val="00480F43"/>
    <w:rsid w:val="004817BB"/>
    <w:rsid w:val="00486F80"/>
    <w:rsid w:val="00487D2E"/>
    <w:rsid w:val="004901B5"/>
    <w:rsid w:val="004902A9"/>
    <w:rsid w:val="004908F8"/>
    <w:rsid w:val="00491970"/>
    <w:rsid w:val="00492EC7"/>
    <w:rsid w:val="0049455F"/>
    <w:rsid w:val="00494E70"/>
    <w:rsid w:val="004951EA"/>
    <w:rsid w:val="0049625C"/>
    <w:rsid w:val="00496710"/>
    <w:rsid w:val="00496F77"/>
    <w:rsid w:val="004975D9"/>
    <w:rsid w:val="004A15A4"/>
    <w:rsid w:val="004A190A"/>
    <w:rsid w:val="004A21FE"/>
    <w:rsid w:val="004A23A4"/>
    <w:rsid w:val="004A4A15"/>
    <w:rsid w:val="004A4A74"/>
    <w:rsid w:val="004A4DD6"/>
    <w:rsid w:val="004A52A0"/>
    <w:rsid w:val="004A55D6"/>
    <w:rsid w:val="004A6454"/>
    <w:rsid w:val="004A6C74"/>
    <w:rsid w:val="004A72AC"/>
    <w:rsid w:val="004B0AAE"/>
    <w:rsid w:val="004B1582"/>
    <w:rsid w:val="004B2B66"/>
    <w:rsid w:val="004B2DA2"/>
    <w:rsid w:val="004B4584"/>
    <w:rsid w:val="004B4D19"/>
    <w:rsid w:val="004B7D5B"/>
    <w:rsid w:val="004C048C"/>
    <w:rsid w:val="004C0981"/>
    <w:rsid w:val="004C0D66"/>
    <w:rsid w:val="004C1668"/>
    <w:rsid w:val="004C177C"/>
    <w:rsid w:val="004C1F77"/>
    <w:rsid w:val="004C310A"/>
    <w:rsid w:val="004C34A4"/>
    <w:rsid w:val="004C3562"/>
    <w:rsid w:val="004C448B"/>
    <w:rsid w:val="004C4A94"/>
    <w:rsid w:val="004C4BE1"/>
    <w:rsid w:val="004C50C2"/>
    <w:rsid w:val="004C5D8E"/>
    <w:rsid w:val="004C7643"/>
    <w:rsid w:val="004D0863"/>
    <w:rsid w:val="004D120B"/>
    <w:rsid w:val="004D17D4"/>
    <w:rsid w:val="004D187D"/>
    <w:rsid w:val="004D1EC8"/>
    <w:rsid w:val="004D200E"/>
    <w:rsid w:val="004D20A0"/>
    <w:rsid w:val="004D292F"/>
    <w:rsid w:val="004D2964"/>
    <w:rsid w:val="004D2C8F"/>
    <w:rsid w:val="004D3700"/>
    <w:rsid w:val="004D3BE5"/>
    <w:rsid w:val="004D3D9D"/>
    <w:rsid w:val="004D4479"/>
    <w:rsid w:val="004D6AFD"/>
    <w:rsid w:val="004D6FF6"/>
    <w:rsid w:val="004D7355"/>
    <w:rsid w:val="004D7F67"/>
    <w:rsid w:val="004E01CF"/>
    <w:rsid w:val="004E04AF"/>
    <w:rsid w:val="004E18A2"/>
    <w:rsid w:val="004E1DC8"/>
    <w:rsid w:val="004E29EE"/>
    <w:rsid w:val="004E2B0D"/>
    <w:rsid w:val="004E2EF5"/>
    <w:rsid w:val="004E3B74"/>
    <w:rsid w:val="004E416D"/>
    <w:rsid w:val="004E4FBE"/>
    <w:rsid w:val="004E5AC5"/>
    <w:rsid w:val="004E691C"/>
    <w:rsid w:val="004E6956"/>
    <w:rsid w:val="004E6F1A"/>
    <w:rsid w:val="004E72F7"/>
    <w:rsid w:val="004E77F8"/>
    <w:rsid w:val="004F080D"/>
    <w:rsid w:val="004F14B8"/>
    <w:rsid w:val="004F1958"/>
    <w:rsid w:val="004F21CA"/>
    <w:rsid w:val="004F236B"/>
    <w:rsid w:val="004F342D"/>
    <w:rsid w:val="004F3DE4"/>
    <w:rsid w:val="004F41EC"/>
    <w:rsid w:val="004F4FD8"/>
    <w:rsid w:val="004F53B2"/>
    <w:rsid w:val="004F5D77"/>
    <w:rsid w:val="004F6F2A"/>
    <w:rsid w:val="004F742C"/>
    <w:rsid w:val="004F75E8"/>
    <w:rsid w:val="00500519"/>
    <w:rsid w:val="00500E33"/>
    <w:rsid w:val="00501D00"/>
    <w:rsid w:val="00504D3F"/>
    <w:rsid w:val="00506548"/>
    <w:rsid w:val="00506567"/>
    <w:rsid w:val="00506EC2"/>
    <w:rsid w:val="005075B2"/>
    <w:rsid w:val="005104B4"/>
    <w:rsid w:val="005107B6"/>
    <w:rsid w:val="00510EAA"/>
    <w:rsid w:val="0051109E"/>
    <w:rsid w:val="00511375"/>
    <w:rsid w:val="00511FC8"/>
    <w:rsid w:val="00512086"/>
    <w:rsid w:val="00513DE5"/>
    <w:rsid w:val="005140F0"/>
    <w:rsid w:val="005142ED"/>
    <w:rsid w:val="005147EB"/>
    <w:rsid w:val="0051498B"/>
    <w:rsid w:val="00515DB4"/>
    <w:rsid w:val="00516AAD"/>
    <w:rsid w:val="00516BA3"/>
    <w:rsid w:val="00520A2F"/>
    <w:rsid w:val="00520B95"/>
    <w:rsid w:val="005215B7"/>
    <w:rsid w:val="00521BA3"/>
    <w:rsid w:val="005226EF"/>
    <w:rsid w:val="00522750"/>
    <w:rsid w:val="00522BC1"/>
    <w:rsid w:val="00522C26"/>
    <w:rsid w:val="00522D9A"/>
    <w:rsid w:val="00522E8B"/>
    <w:rsid w:val="005232DD"/>
    <w:rsid w:val="00523660"/>
    <w:rsid w:val="00523B26"/>
    <w:rsid w:val="00524587"/>
    <w:rsid w:val="005247AA"/>
    <w:rsid w:val="00524AB7"/>
    <w:rsid w:val="00524B82"/>
    <w:rsid w:val="0052629C"/>
    <w:rsid w:val="00526AF3"/>
    <w:rsid w:val="00527C8E"/>
    <w:rsid w:val="00530F65"/>
    <w:rsid w:val="0053226D"/>
    <w:rsid w:val="005330DF"/>
    <w:rsid w:val="0053366A"/>
    <w:rsid w:val="0053369B"/>
    <w:rsid w:val="00533886"/>
    <w:rsid w:val="00533E45"/>
    <w:rsid w:val="0053528E"/>
    <w:rsid w:val="00536A3A"/>
    <w:rsid w:val="00536EEA"/>
    <w:rsid w:val="005379B9"/>
    <w:rsid w:val="00537D41"/>
    <w:rsid w:val="00540682"/>
    <w:rsid w:val="00541320"/>
    <w:rsid w:val="00541A70"/>
    <w:rsid w:val="00541CF8"/>
    <w:rsid w:val="00542492"/>
    <w:rsid w:val="00543AF4"/>
    <w:rsid w:val="00543E29"/>
    <w:rsid w:val="0054412C"/>
    <w:rsid w:val="005450E5"/>
    <w:rsid w:val="00546E74"/>
    <w:rsid w:val="0054770D"/>
    <w:rsid w:val="00547B9D"/>
    <w:rsid w:val="0055036F"/>
    <w:rsid w:val="005504C1"/>
    <w:rsid w:val="00550672"/>
    <w:rsid w:val="005509B2"/>
    <w:rsid w:val="00550CA9"/>
    <w:rsid w:val="00550D78"/>
    <w:rsid w:val="0055167D"/>
    <w:rsid w:val="00552887"/>
    <w:rsid w:val="0055305B"/>
    <w:rsid w:val="0055308E"/>
    <w:rsid w:val="00553BA9"/>
    <w:rsid w:val="0055418E"/>
    <w:rsid w:val="00555095"/>
    <w:rsid w:val="005554D3"/>
    <w:rsid w:val="00555786"/>
    <w:rsid w:val="005560A0"/>
    <w:rsid w:val="0055764A"/>
    <w:rsid w:val="00557B76"/>
    <w:rsid w:val="0056026E"/>
    <w:rsid w:val="005606D2"/>
    <w:rsid w:val="00561626"/>
    <w:rsid w:val="0056162A"/>
    <w:rsid w:val="0056165E"/>
    <w:rsid w:val="005617DA"/>
    <w:rsid w:val="00561D88"/>
    <w:rsid w:val="00562401"/>
    <w:rsid w:val="00562869"/>
    <w:rsid w:val="00564C1E"/>
    <w:rsid w:val="00564E71"/>
    <w:rsid w:val="00565EF9"/>
    <w:rsid w:val="005663D3"/>
    <w:rsid w:val="005700E3"/>
    <w:rsid w:val="005702E2"/>
    <w:rsid w:val="00571195"/>
    <w:rsid w:val="00571258"/>
    <w:rsid w:val="00571326"/>
    <w:rsid w:val="00572475"/>
    <w:rsid w:val="0057277C"/>
    <w:rsid w:val="005742A3"/>
    <w:rsid w:val="00575255"/>
    <w:rsid w:val="00575D3F"/>
    <w:rsid w:val="005768C6"/>
    <w:rsid w:val="00576D5B"/>
    <w:rsid w:val="00577862"/>
    <w:rsid w:val="00577EF8"/>
    <w:rsid w:val="00580FEE"/>
    <w:rsid w:val="005812E0"/>
    <w:rsid w:val="0058216B"/>
    <w:rsid w:val="00582358"/>
    <w:rsid w:val="00582842"/>
    <w:rsid w:val="00582C9D"/>
    <w:rsid w:val="005846DB"/>
    <w:rsid w:val="005864AB"/>
    <w:rsid w:val="005864C6"/>
    <w:rsid w:val="00586775"/>
    <w:rsid w:val="00587028"/>
    <w:rsid w:val="00587141"/>
    <w:rsid w:val="00587874"/>
    <w:rsid w:val="00587CFA"/>
    <w:rsid w:val="005902F6"/>
    <w:rsid w:val="00590331"/>
    <w:rsid w:val="00590C67"/>
    <w:rsid w:val="0059145E"/>
    <w:rsid w:val="00591730"/>
    <w:rsid w:val="005934F2"/>
    <w:rsid w:val="00593E19"/>
    <w:rsid w:val="00594349"/>
    <w:rsid w:val="005944BC"/>
    <w:rsid w:val="00595509"/>
    <w:rsid w:val="00595846"/>
    <w:rsid w:val="00595E33"/>
    <w:rsid w:val="00597954"/>
    <w:rsid w:val="005A00AA"/>
    <w:rsid w:val="005A02F2"/>
    <w:rsid w:val="005A06EB"/>
    <w:rsid w:val="005A0982"/>
    <w:rsid w:val="005A2301"/>
    <w:rsid w:val="005A3F64"/>
    <w:rsid w:val="005A496C"/>
    <w:rsid w:val="005A4E43"/>
    <w:rsid w:val="005A54F6"/>
    <w:rsid w:val="005A5DFF"/>
    <w:rsid w:val="005A6F00"/>
    <w:rsid w:val="005A7ED7"/>
    <w:rsid w:val="005B046C"/>
    <w:rsid w:val="005B0A54"/>
    <w:rsid w:val="005B0B42"/>
    <w:rsid w:val="005B1065"/>
    <w:rsid w:val="005B1BE5"/>
    <w:rsid w:val="005B27F2"/>
    <w:rsid w:val="005B2C99"/>
    <w:rsid w:val="005B32E8"/>
    <w:rsid w:val="005B3C02"/>
    <w:rsid w:val="005B3EF7"/>
    <w:rsid w:val="005B4BFD"/>
    <w:rsid w:val="005B4E8A"/>
    <w:rsid w:val="005B5F4F"/>
    <w:rsid w:val="005B6BEF"/>
    <w:rsid w:val="005B72CA"/>
    <w:rsid w:val="005C02C1"/>
    <w:rsid w:val="005C07A9"/>
    <w:rsid w:val="005C0972"/>
    <w:rsid w:val="005C139B"/>
    <w:rsid w:val="005C1492"/>
    <w:rsid w:val="005C1C2D"/>
    <w:rsid w:val="005C202E"/>
    <w:rsid w:val="005C21C7"/>
    <w:rsid w:val="005C35B6"/>
    <w:rsid w:val="005C35CC"/>
    <w:rsid w:val="005C40FE"/>
    <w:rsid w:val="005C490E"/>
    <w:rsid w:val="005C4C51"/>
    <w:rsid w:val="005C593C"/>
    <w:rsid w:val="005D13ED"/>
    <w:rsid w:val="005D13F1"/>
    <w:rsid w:val="005D161E"/>
    <w:rsid w:val="005D2375"/>
    <w:rsid w:val="005D4009"/>
    <w:rsid w:val="005D46B6"/>
    <w:rsid w:val="005D46E4"/>
    <w:rsid w:val="005D55A8"/>
    <w:rsid w:val="005D6283"/>
    <w:rsid w:val="005D647E"/>
    <w:rsid w:val="005D6A5F"/>
    <w:rsid w:val="005D70CA"/>
    <w:rsid w:val="005D758B"/>
    <w:rsid w:val="005D7B07"/>
    <w:rsid w:val="005D7F02"/>
    <w:rsid w:val="005E0432"/>
    <w:rsid w:val="005E09D6"/>
    <w:rsid w:val="005E237E"/>
    <w:rsid w:val="005E474D"/>
    <w:rsid w:val="005E4D2C"/>
    <w:rsid w:val="005E56A8"/>
    <w:rsid w:val="005E63BF"/>
    <w:rsid w:val="005E6973"/>
    <w:rsid w:val="005E69C4"/>
    <w:rsid w:val="005E74AE"/>
    <w:rsid w:val="005E75D5"/>
    <w:rsid w:val="005E7787"/>
    <w:rsid w:val="005E78E4"/>
    <w:rsid w:val="005F10E9"/>
    <w:rsid w:val="005F17A5"/>
    <w:rsid w:val="005F3598"/>
    <w:rsid w:val="005F37EA"/>
    <w:rsid w:val="005F3F5A"/>
    <w:rsid w:val="005F5328"/>
    <w:rsid w:val="005F53CF"/>
    <w:rsid w:val="005F58A7"/>
    <w:rsid w:val="005F5A34"/>
    <w:rsid w:val="005F5ACC"/>
    <w:rsid w:val="005F76C6"/>
    <w:rsid w:val="00600183"/>
    <w:rsid w:val="00600415"/>
    <w:rsid w:val="006011DD"/>
    <w:rsid w:val="00601388"/>
    <w:rsid w:val="00601684"/>
    <w:rsid w:val="00601912"/>
    <w:rsid w:val="00601C4B"/>
    <w:rsid w:val="00601D3A"/>
    <w:rsid w:val="0060329F"/>
    <w:rsid w:val="00603ACA"/>
    <w:rsid w:val="00603C28"/>
    <w:rsid w:val="00604D24"/>
    <w:rsid w:val="006055C3"/>
    <w:rsid w:val="00605D40"/>
    <w:rsid w:val="006061BD"/>
    <w:rsid w:val="006109B5"/>
    <w:rsid w:val="00611FBC"/>
    <w:rsid w:val="00612BE2"/>
    <w:rsid w:val="0061432C"/>
    <w:rsid w:val="00614784"/>
    <w:rsid w:val="00614B8A"/>
    <w:rsid w:val="0061515D"/>
    <w:rsid w:val="006157FD"/>
    <w:rsid w:val="00615B55"/>
    <w:rsid w:val="00615E0C"/>
    <w:rsid w:val="006160DD"/>
    <w:rsid w:val="00616F9B"/>
    <w:rsid w:val="00617510"/>
    <w:rsid w:val="00620811"/>
    <w:rsid w:val="00621583"/>
    <w:rsid w:val="00621A3E"/>
    <w:rsid w:val="00621C0A"/>
    <w:rsid w:val="00621E4F"/>
    <w:rsid w:val="00621E8F"/>
    <w:rsid w:val="00622872"/>
    <w:rsid w:val="00622E7F"/>
    <w:rsid w:val="0062340C"/>
    <w:rsid w:val="00623DD3"/>
    <w:rsid w:val="00624336"/>
    <w:rsid w:val="00624C4D"/>
    <w:rsid w:val="006250D8"/>
    <w:rsid w:val="006252B0"/>
    <w:rsid w:val="00625324"/>
    <w:rsid w:val="006259C9"/>
    <w:rsid w:val="00625DD1"/>
    <w:rsid w:val="0062617A"/>
    <w:rsid w:val="0062694B"/>
    <w:rsid w:val="00627E67"/>
    <w:rsid w:val="00627FD7"/>
    <w:rsid w:val="00630264"/>
    <w:rsid w:val="006304A6"/>
    <w:rsid w:val="006304C4"/>
    <w:rsid w:val="006305B2"/>
    <w:rsid w:val="0063088E"/>
    <w:rsid w:val="00630E4C"/>
    <w:rsid w:val="00631D32"/>
    <w:rsid w:val="00631EF1"/>
    <w:rsid w:val="00632414"/>
    <w:rsid w:val="006328E0"/>
    <w:rsid w:val="00632CCD"/>
    <w:rsid w:val="0063369B"/>
    <w:rsid w:val="00633780"/>
    <w:rsid w:val="00633E06"/>
    <w:rsid w:val="00635015"/>
    <w:rsid w:val="00637178"/>
    <w:rsid w:val="00637521"/>
    <w:rsid w:val="006403E9"/>
    <w:rsid w:val="00640A25"/>
    <w:rsid w:val="006422E2"/>
    <w:rsid w:val="006427FC"/>
    <w:rsid w:val="0064306E"/>
    <w:rsid w:val="0064309E"/>
    <w:rsid w:val="00643FB6"/>
    <w:rsid w:val="00646EDA"/>
    <w:rsid w:val="00647018"/>
    <w:rsid w:val="006472EC"/>
    <w:rsid w:val="006477B1"/>
    <w:rsid w:val="00647863"/>
    <w:rsid w:val="00647C11"/>
    <w:rsid w:val="00650624"/>
    <w:rsid w:val="006506A7"/>
    <w:rsid w:val="0065078C"/>
    <w:rsid w:val="0065181F"/>
    <w:rsid w:val="00651865"/>
    <w:rsid w:val="00653985"/>
    <w:rsid w:val="006548AE"/>
    <w:rsid w:val="00654BAD"/>
    <w:rsid w:val="0065638F"/>
    <w:rsid w:val="006571D2"/>
    <w:rsid w:val="006576B9"/>
    <w:rsid w:val="00657887"/>
    <w:rsid w:val="00661112"/>
    <w:rsid w:val="00661293"/>
    <w:rsid w:val="00661741"/>
    <w:rsid w:val="006625A3"/>
    <w:rsid w:val="00662CC1"/>
    <w:rsid w:val="0066387E"/>
    <w:rsid w:val="00664A8C"/>
    <w:rsid w:val="00665972"/>
    <w:rsid w:val="00665A0F"/>
    <w:rsid w:val="006670C9"/>
    <w:rsid w:val="006671E6"/>
    <w:rsid w:val="006674FC"/>
    <w:rsid w:val="006715A8"/>
    <w:rsid w:val="0067212C"/>
    <w:rsid w:val="00672EDF"/>
    <w:rsid w:val="00673242"/>
    <w:rsid w:val="00673DE1"/>
    <w:rsid w:val="00676C8B"/>
    <w:rsid w:val="006777FB"/>
    <w:rsid w:val="00680ECD"/>
    <w:rsid w:val="0068109E"/>
    <w:rsid w:val="00681AFB"/>
    <w:rsid w:val="00682B9A"/>
    <w:rsid w:val="00683B5C"/>
    <w:rsid w:val="00683D34"/>
    <w:rsid w:val="00684648"/>
    <w:rsid w:val="00685076"/>
    <w:rsid w:val="00685810"/>
    <w:rsid w:val="00686034"/>
    <w:rsid w:val="006872F0"/>
    <w:rsid w:val="0068735E"/>
    <w:rsid w:val="00687861"/>
    <w:rsid w:val="00687960"/>
    <w:rsid w:val="006879C3"/>
    <w:rsid w:val="00690746"/>
    <w:rsid w:val="0069136C"/>
    <w:rsid w:val="00692547"/>
    <w:rsid w:val="006932F6"/>
    <w:rsid w:val="00693885"/>
    <w:rsid w:val="0069415D"/>
    <w:rsid w:val="00695171"/>
    <w:rsid w:val="00695818"/>
    <w:rsid w:val="00696DC5"/>
    <w:rsid w:val="00697A79"/>
    <w:rsid w:val="00697C47"/>
    <w:rsid w:val="006A0339"/>
    <w:rsid w:val="006A0D58"/>
    <w:rsid w:val="006A1255"/>
    <w:rsid w:val="006A137E"/>
    <w:rsid w:val="006A13F0"/>
    <w:rsid w:val="006A1EAB"/>
    <w:rsid w:val="006A1FB7"/>
    <w:rsid w:val="006A3F5F"/>
    <w:rsid w:val="006A4726"/>
    <w:rsid w:val="006A4FC7"/>
    <w:rsid w:val="006A55B7"/>
    <w:rsid w:val="006A654C"/>
    <w:rsid w:val="006A7288"/>
    <w:rsid w:val="006B0A65"/>
    <w:rsid w:val="006B1325"/>
    <w:rsid w:val="006B172D"/>
    <w:rsid w:val="006B1E99"/>
    <w:rsid w:val="006B2353"/>
    <w:rsid w:val="006B24AF"/>
    <w:rsid w:val="006B2CF8"/>
    <w:rsid w:val="006B6C12"/>
    <w:rsid w:val="006B78EB"/>
    <w:rsid w:val="006B7A5C"/>
    <w:rsid w:val="006C0163"/>
    <w:rsid w:val="006C122A"/>
    <w:rsid w:val="006C1480"/>
    <w:rsid w:val="006C2047"/>
    <w:rsid w:val="006C2D5F"/>
    <w:rsid w:val="006C345E"/>
    <w:rsid w:val="006C4C89"/>
    <w:rsid w:val="006C5155"/>
    <w:rsid w:val="006C515C"/>
    <w:rsid w:val="006D01EC"/>
    <w:rsid w:val="006D1DBD"/>
    <w:rsid w:val="006D2D4A"/>
    <w:rsid w:val="006D4EC8"/>
    <w:rsid w:val="006D56F9"/>
    <w:rsid w:val="006D5C22"/>
    <w:rsid w:val="006D6165"/>
    <w:rsid w:val="006D6B14"/>
    <w:rsid w:val="006D7796"/>
    <w:rsid w:val="006D7826"/>
    <w:rsid w:val="006E098A"/>
    <w:rsid w:val="006E266B"/>
    <w:rsid w:val="006E2A57"/>
    <w:rsid w:val="006E38E0"/>
    <w:rsid w:val="006E3DBA"/>
    <w:rsid w:val="006E4114"/>
    <w:rsid w:val="006E4404"/>
    <w:rsid w:val="006E44DD"/>
    <w:rsid w:val="006E481A"/>
    <w:rsid w:val="006E4963"/>
    <w:rsid w:val="006E556F"/>
    <w:rsid w:val="006E65EF"/>
    <w:rsid w:val="006E689B"/>
    <w:rsid w:val="006F0EA5"/>
    <w:rsid w:val="006F1B00"/>
    <w:rsid w:val="006F1ED4"/>
    <w:rsid w:val="006F1F9E"/>
    <w:rsid w:val="006F26F5"/>
    <w:rsid w:val="006F28DA"/>
    <w:rsid w:val="006F3641"/>
    <w:rsid w:val="006F3B00"/>
    <w:rsid w:val="006F566A"/>
    <w:rsid w:val="006F5743"/>
    <w:rsid w:val="006F70D9"/>
    <w:rsid w:val="006F7A83"/>
    <w:rsid w:val="0070005E"/>
    <w:rsid w:val="00700BF4"/>
    <w:rsid w:val="00700D21"/>
    <w:rsid w:val="00701DAC"/>
    <w:rsid w:val="00702C09"/>
    <w:rsid w:val="007036A8"/>
    <w:rsid w:val="0070453D"/>
    <w:rsid w:val="0070507E"/>
    <w:rsid w:val="00705A5C"/>
    <w:rsid w:val="00706738"/>
    <w:rsid w:val="00706DE7"/>
    <w:rsid w:val="0070783F"/>
    <w:rsid w:val="00707977"/>
    <w:rsid w:val="00707ABE"/>
    <w:rsid w:val="00707BBA"/>
    <w:rsid w:val="00710F55"/>
    <w:rsid w:val="0071203E"/>
    <w:rsid w:val="00712107"/>
    <w:rsid w:val="00712A24"/>
    <w:rsid w:val="00714842"/>
    <w:rsid w:val="007148A7"/>
    <w:rsid w:val="007153CE"/>
    <w:rsid w:val="00715519"/>
    <w:rsid w:val="0071551E"/>
    <w:rsid w:val="0071554E"/>
    <w:rsid w:val="007158CE"/>
    <w:rsid w:val="00716861"/>
    <w:rsid w:val="00716E29"/>
    <w:rsid w:val="0071720A"/>
    <w:rsid w:val="00717623"/>
    <w:rsid w:val="007176B6"/>
    <w:rsid w:val="00720079"/>
    <w:rsid w:val="0072131E"/>
    <w:rsid w:val="00722063"/>
    <w:rsid w:val="00723916"/>
    <w:rsid w:val="00723BDB"/>
    <w:rsid w:val="00724E8D"/>
    <w:rsid w:val="00725769"/>
    <w:rsid w:val="00725AEF"/>
    <w:rsid w:val="00726775"/>
    <w:rsid w:val="00726F0E"/>
    <w:rsid w:val="00727004"/>
    <w:rsid w:val="00727F5E"/>
    <w:rsid w:val="0073062A"/>
    <w:rsid w:val="00730B6A"/>
    <w:rsid w:val="007313E4"/>
    <w:rsid w:val="007316CF"/>
    <w:rsid w:val="0073202E"/>
    <w:rsid w:val="0073251B"/>
    <w:rsid w:val="00733CBC"/>
    <w:rsid w:val="00733F9F"/>
    <w:rsid w:val="00734028"/>
    <w:rsid w:val="0073523F"/>
    <w:rsid w:val="00735554"/>
    <w:rsid w:val="00735AE1"/>
    <w:rsid w:val="007363E0"/>
    <w:rsid w:val="007365B3"/>
    <w:rsid w:val="00736B94"/>
    <w:rsid w:val="0073749F"/>
    <w:rsid w:val="00737E91"/>
    <w:rsid w:val="007412D2"/>
    <w:rsid w:val="007416B2"/>
    <w:rsid w:val="007425B5"/>
    <w:rsid w:val="00742E02"/>
    <w:rsid w:val="00744545"/>
    <w:rsid w:val="00744A2A"/>
    <w:rsid w:val="007453BB"/>
    <w:rsid w:val="0074575D"/>
    <w:rsid w:val="00745BA8"/>
    <w:rsid w:val="00745EB8"/>
    <w:rsid w:val="00746AA3"/>
    <w:rsid w:val="00750623"/>
    <w:rsid w:val="007538B6"/>
    <w:rsid w:val="0075397A"/>
    <w:rsid w:val="007549FE"/>
    <w:rsid w:val="0075534D"/>
    <w:rsid w:val="00755FD6"/>
    <w:rsid w:val="00755FE3"/>
    <w:rsid w:val="007571B6"/>
    <w:rsid w:val="007576D9"/>
    <w:rsid w:val="00757DD8"/>
    <w:rsid w:val="00760368"/>
    <w:rsid w:val="007610C6"/>
    <w:rsid w:val="00761711"/>
    <w:rsid w:val="00761FE4"/>
    <w:rsid w:val="007627D7"/>
    <w:rsid w:val="007648F8"/>
    <w:rsid w:val="007651C9"/>
    <w:rsid w:val="00766DA3"/>
    <w:rsid w:val="00766F2C"/>
    <w:rsid w:val="00767523"/>
    <w:rsid w:val="0077024F"/>
    <w:rsid w:val="0077052E"/>
    <w:rsid w:val="00771410"/>
    <w:rsid w:val="00771567"/>
    <w:rsid w:val="00771907"/>
    <w:rsid w:val="00772A9B"/>
    <w:rsid w:val="00772FCA"/>
    <w:rsid w:val="00773503"/>
    <w:rsid w:val="007735F9"/>
    <w:rsid w:val="007736AB"/>
    <w:rsid w:val="00773E92"/>
    <w:rsid w:val="00774CC7"/>
    <w:rsid w:val="00775416"/>
    <w:rsid w:val="0077553E"/>
    <w:rsid w:val="00775ACA"/>
    <w:rsid w:val="00776322"/>
    <w:rsid w:val="007765E1"/>
    <w:rsid w:val="0077705E"/>
    <w:rsid w:val="00777192"/>
    <w:rsid w:val="00777485"/>
    <w:rsid w:val="00780058"/>
    <w:rsid w:val="0078059F"/>
    <w:rsid w:val="00780981"/>
    <w:rsid w:val="00780AAF"/>
    <w:rsid w:val="0078153E"/>
    <w:rsid w:val="0078226D"/>
    <w:rsid w:val="00782CA3"/>
    <w:rsid w:val="00783186"/>
    <w:rsid w:val="007835CF"/>
    <w:rsid w:val="0078386A"/>
    <w:rsid w:val="00783E56"/>
    <w:rsid w:val="0078462A"/>
    <w:rsid w:val="00784F2B"/>
    <w:rsid w:val="00785647"/>
    <w:rsid w:val="007868F8"/>
    <w:rsid w:val="00786EAE"/>
    <w:rsid w:val="00790655"/>
    <w:rsid w:val="00791B91"/>
    <w:rsid w:val="007926AD"/>
    <w:rsid w:val="00792F12"/>
    <w:rsid w:val="007934A2"/>
    <w:rsid w:val="00794925"/>
    <w:rsid w:val="0079565A"/>
    <w:rsid w:val="00796036"/>
    <w:rsid w:val="00796B2F"/>
    <w:rsid w:val="007A00C0"/>
    <w:rsid w:val="007A0143"/>
    <w:rsid w:val="007A04C2"/>
    <w:rsid w:val="007A06A2"/>
    <w:rsid w:val="007A0802"/>
    <w:rsid w:val="007A0D05"/>
    <w:rsid w:val="007A10B2"/>
    <w:rsid w:val="007A1F93"/>
    <w:rsid w:val="007A2222"/>
    <w:rsid w:val="007A2539"/>
    <w:rsid w:val="007A419D"/>
    <w:rsid w:val="007A4508"/>
    <w:rsid w:val="007A4BED"/>
    <w:rsid w:val="007A55E1"/>
    <w:rsid w:val="007A5852"/>
    <w:rsid w:val="007A62E0"/>
    <w:rsid w:val="007A62F8"/>
    <w:rsid w:val="007A7022"/>
    <w:rsid w:val="007A7D82"/>
    <w:rsid w:val="007A7E13"/>
    <w:rsid w:val="007A7F34"/>
    <w:rsid w:val="007B00E6"/>
    <w:rsid w:val="007B0EBC"/>
    <w:rsid w:val="007B2441"/>
    <w:rsid w:val="007B2B2A"/>
    <w:rsid w:val="007B2CCC"/>
    <w:rsid w:val="007B2D82"/>
    <w:rsid w:val="007B5900"/>
    <w:rsid w:val="007B6E5A"/>
    <w:rsid w:val="007B74DE"/>
    <w:rsid w:val="007B78D4"/>
    <w:rsid w:val="007B78F2"/>
    <w:rsid w:val="007B7E7B"/>
    <w:rsid w:val="007C076F"/>
    <w:rsid w:val="007C15C4"/>
    <w:rsid w:val="007C16C6"/>
    <w:rsid w:val="007C20AC"/>
    <w:rsid w:val="007C26CD"/>
    <w:rsid w:val="007C2F98"/>
    <w:rsid w:val="007C35E6"/>
    <w:rsid w:val="007C3930"/>
    <w:rsid w:val="007C3A65"/>
    <w:rsid w:val="007C3DDB"/>
    <w:rsid w:val="007C45C4"/>
    <w:rsid w:val="007C4922"/>
    <w:rsid w:val="007C4C1E"/>
    <w:rsid w:val="007C4E54"/>
    <w:rsid w:val="007C717B"/>
    <w:rsid w:val="007C7708"/>
    <w:rsid w:val="007C7ACF"/>
    <w:rsid w:val="007D00D5"/>
    <w:rsid w:val="007D0129"/>
    <w:rsid w:val="007D034C"/>
    <w:rsid w:val="007D0498"/>
    <w:rsid w:val="007D156D"/>
    <w:rsid w:val="007D1B64"/>
    <w:rsid w:val="007D2168"/>
    <w:rsid w:val="007D2F77"/>
    <w:rsid w:val="007D381F"/>
    <w:rsid w:val="007D3E8B"/>
    <w:rsid w:val="007D4249"/>
    <w:rsid w:val="007D4500"/>
    <w:rsid w:val="007D4C80"/>
    <w:rsid w:val="007D57E9"/>
    <w:rsid w:val="007D59FF"/>
    <w:rsid w:val="007D5FFE"/>
    <w:rsid w:val="007D6F94"/>
    <w:rsid w:val="007D7071"/>
    <w:rsid w:val="007D740F"/>
    <w:rsid w:val="007D7C78"/>
    <w:rsid w:val="007E0593"/>
    <w:rsid w:val="007E0DF9"/>
    <w:rsid w:val="007E1427"/>
    <w:rsid w:val="007E1552"/>
    <w:rsid w:val="007E1599"/>
    <w:rsid w:val="007E2032"/>
    <w:rsid w:val="007E256D"/>
    <w:rsid w:val="007E2B39"/>
    <w:rsid w:val="007E2B85"/>
    <w:rsid w:val="007E2C07"/>
    <w:rsid w:val="007E360E"/>
    <w:rsid w:val="007E5FE8"/>
    <w:rsid w:val="007E630E"/>
    <w:rsid w:val="007E6481"/>
    <w:rsid w:val="007E69CF"/>
    <w:rsid w:val="007E69EA"/>
    <w:rsid w:val="007E7ABA"/>
    <w:rsid w:val="007E7D3E"/>
    <w:rsid w:val="007F0558"/>
    <w:rsid w:val="007F096A"/>
    <w:rsid w:val="007F0CBC"/>
    <w:rsid w:val="007F14F8"/>
    <w:rsid w:val="007F2519"/>
    <w:rsid w:val="007F2879"/>
    <w:rsid w:val="007F4176"/>
    <w:rsid w:val="007F6A9C"/>
    <w:rsid w:val="007F743E"/>
    <w:rsid w:val="00801330"/>
    <w:rsid w:val="00801728"/>
    <w:rsid w:val="00801BED"/>
    <w:rsid w:val="00801E66"/>
    <w:rsid w:val="00801EDE"/>
    <w:rsid w:val="0080363A"/>
    <w:rsid w:val="00804299"/>
    <w:rsid w:val="0080438B"/>
    <w:rsid w:val="008049C8"/>
    <w:rsid w:val="00805357"/>
    <w:rsid w:val="00806B74"/>
    <w:rsid w:val="008071F0"/>
    <w:rsid w:val="00807A60"/>
    <w:rsid w:val="00810F7C"/>
    <w:rsid w:val="0081163C"/>
    <w:rsid w:val="008126FE"/>
    <w:rsid w:val="0081442A"/>
    <w:rsid w:val="00814A54"/>
    <w:rsid w:val="00814F61"/>
    <w:rsid w:val="00815BCD"/>
    <w:rsid w:val="00815E03"/>
    <w:rsid w:val="0081662D"/>
    <w:rsid w:val="00816E83"/>
    <w:rsid w:val="0081727D"/>
    <w:rsid w:val="008215CE"/>
    <w:rsid w:val="00821976"/>
    <w:rsid w:val="00821A2A"/>
    <w:rsid w:val="00821C98"/>
    <w:rsid w:val="00822409"/>
    <w:rsid w:val="008226A6"/>
    <w:rsid w:val="008234DA"/>
    <w:rsid w:val="00823854"/>
    <w:rsid w:val="00823CE8"/>
    <w:rsid w:val="00823DC3"/>
    <w:rsid w:val="00824095"/>
    <w:rsid w:val="00824B36"/>
    <w:rsid w:val="00824B84"/>
    <w:rsid w:val="00824EA3"/>
    <w:rsid w:val="008252EC"/>
    <w:rsid w:val="0082596C"/>
    <w:rsid w:val="00826112"/>
    <w:rsid w:val="0082637A"/>
    <w:rsid w:val="00827C35"/>
    <w:rsid w:val="00827EE7"/>
    <w:rsid w:val="00830207"/>
    <w:rsid w:val="0083076F"/>
    <w:rsid w:val="00831D57"/>
    <w:rsid w:val="0083363A"/>
    <w:rsid w:val="00833859"/>
    <w:rsid w:val="00833DC1"/>
    <w:rsid w:val="008374E4"/>
    <w:rsid w:val="00837B5D"/>
    <w:rsid w:val="00840040"/>
    <w:rsid w:val="00840BC0"/>
    <w:rsid w:val="008410C2"/>
    <w:rsid w:val="00841331"/>
    <w:rsid w:val="0084136A"/>
    <w:rsid w:val="00841538"/>
    <w:rsid w:val="00842AE7"/>
    <w:rsid w:val="008436DE"/>
    <w:rsid w:val="00844248"/>
    <w:rsid w:val="0084443D"/>
    <w:rsid w:val="0084460B"/>
    <w:rsid w:val="008455BA"/>
    <w:rsid w:val="00846271"/>
    <w:rsid w:val="0084685E"/>
    <w:rsid w:val="00851BB1"/>
    <w:rsid w:val="008520A3"/>
    <w:rsid w:val="008523A3"/>
    <w:rsid w:val="00852963"/>
    <w:rsid w:val="00852E2C"/>
    <w:rsid w:val="00853AD3"/>
    <w:rsid w:val="00853F54"/>
    <w:rsid w:val="00854ABE"/>
    <w:rsid w:val="00854BF4"/>
    <w:rsid w:val="00855443"/>
    <w:rsid w:val="00855DF9"/>
    <w:rsid w:val="00855E7B"/>
    <w:rsid w:val="00855ED1"/>
    <w:rsid w:val="00856075"/>
    <w:rsid w:val="008562A6"/>
    <w:rsid w:val="00860423"/>
    <w:rsid w:val="0086050C"/>
    <w:rsid w:val="008605A8"/>
    <w:rsid w:val="00860930"/>
    <w:rsid w:val="0086097B"/>
    <w:rsid w:val="00860DAA"/>
    <w:rsid w:val="008612D1"/>
    <w:rsid w:val="00863A7D"/>
    <w:rsid w:val="00863C59"/>
    <w:rsid w:val="00863E23"/>
    <w:rsid w:val="008661EE"/>
    <w:rsid w:val="00867151"/>
    <w:rsid w:val="00867CC9"/>
    <w:rsid w:val="0087032D"/>
    <w:rsid w:val="00870948"/>
    <w:rsid w:val="00870E09"/>
    <w:rsid w:val="008712E7"/>
    <w:rsid w:val="00872405"/>
    <w:rsid w:val="00872B90"/>
    <w:rsid w:val="00872C5E"/>
    <w:rsid w:val="008730EA"/>
    <w:rsid w:val="00873128"/>
    <w:rsid w:val="008739E7"/>
    <w:rsid w:val="00873E79"/>
    <w:rsid w:val="008742F6"/>
    <w:rsid w:val="00874A37"/>
    <w:rsid w:val="00875427"/>
    <w:rsid w:val="0087554F"/>
    <w:rsid w:val="00875F3E"/>
    <w:rsid w:val="008769A1"/>
    <w:rsid w:val="00876DFC"/>
    <w:rsid w:val="008773EE"/>
    <w:rsid w:val="0087762F"/>
    <w:rsid w:val="0088057E"/>
    <w:rsid w:val="008805C4"/>
    <w:rsid w:val="00880C9F"/>
    <w:rsid w:val="00880F8F"/>
    <w:rsid w:val="008811D2"/>
    <w:rsid w:val="008816F3"/>
    <w:rsid w:val="00882202"/>
    <w:rsid w:val="00882849"/>
    <w:rsid w:val="00883348"/>
    <w:rsid w:val="00884AC7"/>
    <w:rsid w:val="008870A8"/>
    <w:rsid w:val="008901D6"/>
    <w:rsid w:val="008907B8"/>
    <w:rsid w:val="00892FA1"/>
    <w:rsid w:val="008930C8"/>
    <w:rsid w:val="00893CB6"/>
    <w:rsid w:val="00893F18"/>
    <w:rsid w:val="008940F1"/>
    <w:rsid w:val="008941AA"/>
    <w:rsid w:val="00894486"/>
    <w:rsid w:val="00894D1E"/>
    <w:rsid w:val="0089531A"/>
    <w:rsid w:val="008956FF"/>
    <w:rsid w:val="00896568"/>
    <w:rsid w:val="0089675F"/>
    <w:rsid w:val="00896E02"/>
    <w:rsid w:val="008A1E37"/>
    <w:rsid w:val="008A3744"/>
    <w:rsid w:val="008A471A"/>
    <w:rsid w:val="008A4870"/>
    <w:rsid w:val="008A57C9"/>
    <w:rsid w:val="008A62A7"/>
    <w:rsid w:val="008A6496"/>
    <w:rsid w:val="008A6764"/>
    <w:rsid w:val="008A789C"/>
    <w:rsid w:val="008B019F"/>
    <w:rsid w:val="008B0384"/>
    <w:rsid w:val="008B1111"/>
    <w:rsid w:val="008B162D"/>
    <w:rsid w:val="008B306C"/>
    <w:rsid w:val="008B4F99"/>
    <w:rsid w:val="008B5048"/>
    <w:rsid w:val="008B5092"/>
    <w:rsid w:val="008B6197"/>
    <w:rsid w:val="008B66A0"/>
    <w:rsid w:val="008B6D5D"/>
    <w:rsid w:val="008B7F6D"/>
    <w:rsid w:val="008C041D"/>
    <w:rsid w:val="008C0851"/>
    <w:rsid w:val="008C1386"/>
    <w:rsid w:val="008C2B3F"/>
    <w:rsid w:val="008C2BAB"/>
    <w:rsid w:val="008C2D2A"/>
    <w:rsid w:val="008C314E"/>
    <w:rsid w:val="008C39A7"/>
    <w:rsid w:val="008C68EE"/>
    <w:rsid w:val="008C7CC4"/>
    <w:rsid w:val="008D0A9D"/>
    <w:rsid w:val="008D1410"/>
    <w:rsid w:val="008D181B"/>
    <w:rsid w:val="008D19D0"/>
    <w:rsid w:val="008D24B8"/>
    <w:rsid w:val="008D3CF7"/>
    <w:rsid w:val="008D46CA"/>
    <w:rsid w:val="008D583E"/>
    <w:rsid w:val="008D5CD9"/>
    <w:rsid w:val="008D5EE5"/>
    <w:rsid w:val="008E0AAD"/>
    <w:rsid w:val="008E0AC6"/>
    <w:rsid w:val="008E1796"/>
    <w:rsid w:val="008E31FD"/>
    <w:rsid w:val="008E4306"/>
    <w:rsid w:val="008E4C54"/>
    <w:rsid w:val="008E5990"/>
    <w:rsid w:val="008E5AA3"/>
    <w:rsid w:val="008E690E"/>
    <w:rsid w:val="008E6D42"/>
    <w:rsid w:val="008E7E4A"/>
    <w:rsid w:val="008F076B"/>
    <w:rsid w:val="008F0C39"/>
    <w:rsid w:val="008F1425"/>
    <w:rsid w:val="008F177F"/>
    <w:rsid w:val="008F2B69"/>
    <w:rsid w:val="008F44C5"/>
    <w:rsid w:val="008F544D"/>
    <w:rsid w:val="008F5FE0"/>
    <w:rsid w:val="008F632E"/>
    <w:rsid w:val="008F7B17"/>
    <w:rsid w:val="008F7C12"/>
    <w:rsid w:val="008F7C7E"/>
    <w:rsid w:val="008F7DCA"/>
    <w:rsid w:val="00900BDE"/>
    <w:rsid w:val="00901260"/>
    <w:rsid w:val="00902431"/>
    <w:rsid w:val="00905421"/>
    <w:rsid w:val="00905BB7"/>
    <w:rsid w:val="009060BA"/>
    <w:rsid w:val="009061E3"/>
    <w:rsid w:val="009063A0"/>
    <w:rsid w:val="0090735A"/>
    <w:rsid w:val="00907FD4"/>
    <w:rsid w:val="0091018B"/>
    <w:rsid w:val="0091048C"/>
    <w:rsid w:val="00910568"/>
    <w:rsid w:val="00910B69"/>
    <w:rsid w:val="00911945"/>
    <w:rsid w:val="00912221"/>
    <w:rsid w:val="00913ED3"/>
    <w:rsid w:val="009147AB"/>
    <w:rsid w:val="00916707"/>
    <w:rsid w:val="009171E4"/>
    <w:rsid w:val="00917357"/>
    <w:rsid w:val="00917FF3"/>
    <w:rsid w:val="00921060"/>
    <w:rsid w:val="00921E0F"/>
    <w:rsid w:val="009225A7"/>
    <w:rsid w:val="00923AE8"/>
    <w:rsid w:val="00924386"/>
    <w:rsid w:val="009251F2"/>
    <w:rsid w:val="00925841"/>
    <w:rsid w:val="00925AE1"/>
    <w:rsid w:val="009267E6"/>
    <w:rsid w:val="009274FC"/>
    <w:rsid w:val="009277A5"/>
    <w:rsid w:val="00927A82"/>
    <w:rsid w:val="00930DD9"/>
    <w:rsid w:val="00931A3F"/>
    <w:rsid w:val="00932310"/>
    <w:rsid w:val="009323D8"/>
    <w:rsid w:val="00932E63"/>
    <w:rsid w:val="00933120"/>
    <w:rsid w:val="00933617"/>
    <w:rsid w:val="00933C82"/>
    <w:rsid w:val="00933FD4"/>
    <w:rsid w:val="0093404D"/>
    <w:rsid w:val="00935530"/>
    <w:rsid w:val="00935DE7"/>
    <w:rsid w:val="00937596"/>
    <w:rsid w:val="00937E62"/>
    <w:rsid w:val="009401F9"/>
    <w:rsid w:val="00940A95"/>
    <w:rsid w:val="00940CAF"/>
    <w:rsid w:val="00940E38"/>
    <w:rsid w:val="00942A0C"/>
    <w:rsid w:val="009437F1"/>
    <w:rsid w:val="00943A93"/>
    <w:rsid w:val="00943E5E"/>
    <w:rsid w:val="009444F5"/>
    <w:rsid w:val="0094479D"/>
    <w:rsid w:val="00944D6B"/>
    <w:rsid w:val="009454CD"/>
    <w:rsid w:val="00945FFA"/>
    <w:rsid w:val="0094672E"/>
    <w:rsid w:val="009469BF"/>
    <w:rsid w:val="00946A6B"/>
    <w:rsid w:val="0094723D"/>
    <w:rsid w:val="009478D0"/>
    <w:rsid w:val="00950332"/>
    <w:rsid w:val="009506E5"/>
    <w:rsid w:val="00950BC8"/>
    <w:rsid w:val="00951296"/>
    <w:rsid w:val="0095189F"/>
    <w:rsid w:val="00952C44"/>
    <w:rsid w:val="00952C47"/>
    <w:rsid w:val="00953149"/>
    <w:rsid w:val="00953175"/>
    <w:rsid w:val="00953F9A"/>
    <w:rsid w:val="009541DB"/>
    <w:rsid w:val="00954A23"/>
    <w:rsid w:val="0095500F"/>
    <w:rsid w:val="00955FE0"/>
    <w:rsid w:val="009561CA"/>
    <w:rsid w:val="0096173E"/>
    <w:rsid w:val="00961B89"/>
    <w:rsid w:val="00961C83"/>
    <w:rsid w:val="009635D3"/>
    <w:rsid w:val="00964209"/>
    <w:rsid w:val="00964555"/>
    <w:rsid w:val="00964933"/>
    <w:rsid w:val="0096644B"/>
    <w:rsid w:val="00966D63"/>
    <w:rsid w:val="009679A4"/>
    <w:rsid w:val="009704B0"/>
    <w:rsid w:val="009712D9"/>
    <w:rsid w:val="009715BD"/>
    <w:rsid w:val="00971856"/>
    <w:rsid w:val="009720D0"/>
    <w:rsid w:val="0097246E"/>
    <w:rsid w:val="00972783"/>
    <w:rsid w:val="0097334D"/>
    <w:rsid w:val="00973472"/>
    <w:rsid w:val="00973834"/>
    <w:rsid w:val="00973989"/>
    <w:rsid w:val="00973F04"/>
    <w:rsid w:val="00973F55"/>
    <w:rsid w:val="00974472"/>
    <w:rsid w:val="00975892"/>
    <w:rsid w:val="00975B68"/>
    <w:rsid w:val="009761C3"/>
    <w:rsid w:val="0097747D"/>
    <w:rsid w:val="00977B9B"/>
    <w:rsid w:val="009800DF"/>
    <w:rsid w:val="00981303"/>
    <w:rsid w:val="00981B19"/>
    <w:rsid w:val="0098209E"/>
    <w:rsid w:val="00982BDA"/>
    <w:rsid w:val="00982FE2"/>
    <w:rsid w:val="0098311A"/>
    <w:rsid w:val="009832B9"/>
    <w:rsid w:val="009846F5"/>
    <w:rsid w:val="00984A84"/>
    <w:rsid w:val="00985AA7"/>
    <w:rsid w:val="00985E6F"/>
    <w:rsid w:val="009875A7"/>
    <w:rsid w:val="00990E1F"/>
    <w:rsid w:val="009913B2"/>
    <w:rsid w:val="00991CD4"/>
    <w:rsid w:val="00992205"/>
    <w:rsid w:val="00992788"/>
    <w:rsid w:val="00992D2A"/>
    <w:rsid w:val="00992E05"/>
    <w:rsid w:val="00994C45"/>
    <w:rsid w:val="00994D3F"/>
    <w:rsid w:val="00995088"/>
    <w:rsid w:val="00995B4B"/>
    <w:rsid w:val="00996647"/>
    <w:rsid w:val="00997737"/>
    <w:rsid w:val="00997B6A"/>
    <w:rsid w:val="009A1614"/>
    <w:rsid w:val="009A1964"/>
    <w:rsid w:val="009A2859"/>
    <w:rsid w:val="009A2907"/>
    <w:rsid w:val="009A4258"/>
    <w:rsid w:val="009A5FB1"/>
    <w:rsid w:val="009A6172"/>
    <w:rsid w:val="009A7ED9"/>
    <w:rsid w:val="009B003A"/>
    <w:rsid w:val="009B0692"/>
    <w:rsid w:val="009B0B83"/>
    <w:rsid w:val="009B101B"/>
    <w:rsid w:val="009B11AD"/>
    <w:rsid w:val="009B1524"/>
    <w:rsid w:val="009B1AD8"/>
    <w:rsid w:val="009B2027"/>
    <w:rsid w:val="009B2213"/>
    <w:rsid w:val="009B25D7"/>
    <w:rsid w:val="009B2B2D"/>
    <w:rsid w:val="009B3343"/>
    <w:rsid w:val="009B3921"/>
    <w:rsid w:val="009B3F75"/>
    <w:rsid w:val="009B4C6E"/>
    <w:rsid w:val="009B5272"/>
    <w:rsid w:val="009B5513"/>
    <w:rsid w:val="009B6520"/>
    <w:rsid w:val="009B6FC6"/>
    <w:rsid w:val="009B73C5"/>
    <w:rsid w:val="009B785C"/>
    <w:rsid w:val="009C1516"/>
    <w:rsid w:val="009C15AE"/>
    <w:rsid w:val="009C2C85"/>
    <w:rsid w:val="009C2CA6"/>
    <w:rsid w:val="009C3392"/>
    <w:rsid w:val="009C4035"/>
    <w:rsid w:val="009C40F5"/>
    <w:rsid w:val="009C4E3F"/>
    <w:rsid w:val="009C641E"/>
    <w:rsid w:val="009C7936"/>
    <w:rsid w:val="009C7BBA"/>
    <w:rsid w:val="009C7F84"/>
    <w:rsid w:val="009D0717"/>
    <w:rsid w:val="009D0EEE"/>
    <w:rsid w:val="009D15F5"/>
    <w:rsid w:val="009D18AB"/>
    <w:rsid w:val="009D49C8"/>
    <w:rsid w:val="009D4A59"/>
    <w:rsid w:val="009D4EE3"/>
    <w:rsid w:val="009D52EB"/>
    <w:rsid w:val="009D5B90"/>
    <w:rsid w:val="009D5BBC"/>
    <w:rsid w:val="009D5D3B"/>
    <w:rsid w:val="009D660F"/>
    <w:rsid w:val="009D68CC"/>
    <w:rsid w:val="009D6DE7"/>
    <w:rsid w:val="009D7ACE"/>
    <w:rsid w:val="009E04F8"/>
    <w:rsid w:val="009E05B3"/>
    <w:rsid w:val="009E1F0F"/>
    <w:rsid w:val="009E2762"/>
    <w:rsid w:val="009E2F8A"/>
    <w:rsid w:val="009E4706"/>
    <w:rsid w:val="009E4FD1"/>
    <w:rsid w:val="009E5A83"/>
    <w:rsid w:val="009E6356"/>
    <w:rsid w:val="009E6703"/>
    <w:rsid w:val="009E6F96"/>
    <w:rsid w:val="009E7599"/>
    <w:rsid w:val="009F14D7"/>
    <w:rsid w:val="009F27DF"/>
    <w:rsid w:val="009F32EF"/>
    <w:rsid w:val="009F3791"/>
    <w:rsid w:val="009F43F4"/>
    <w:rsid w:val="009F4992"/>
    <w:rsid w:val="009F54CF"/>
    <w:rsid w:val="009F5B40"/>
    <w:rsid w:val="009F62BF"/>
    <w:rsid w:val="009F6EE6"/>
    <w:rsid w:val="009F7515"/>
    <w:rsid w:val="009F7E1B"/>
    <w:rsid w:val="009F7F1B"/>
    <w:rsid w:val="00A001F9"/>
    <w:rsid w:val="00A0036C"/>
    <w:rsid w:val="00A0093C"/>
    <w:rsid w:val="00A00BD8"/>
    <w:rsid w:val="00A0149A"/>
    <w:rsid w:val="00A01780"/>
    <w:rsid w:val="00A01D6E"/>
    <w:rsid w:val="00A01E78"/>
    <w:rsid w:val="00A0225B"/>
    <w:rsid w:val="00A02566"/>
    <w:rsid w:val="00A02C92"/>
    <w:rsid w:val="00A03044"/>
    <w:rsid w:val="00A030DE"/>
    <w:rsid w:val="00A0318B"/>
    <w:rsid w:val="00A031F9"/>
    <w:rsid w:val="00A03464"/>
    <w:rsid w:val="00A03F3F"/>
    <w:rsid w:val="00A0413A"/>
    <w:rsid w:val="00A04C7B"/>
    <w:rsid w:val="00A06582"/>
    <w:rsid w:val="00A10858"/>
    <w:rsid w:val="00A11D98"/>
    <w:rsid w:val="00A130FA"/>
    <w:rsid w:val="00A13867"/>
    <w:rsid w:val="00A13F9D"/>
    <w:rsid w:val="00A143D7"/>
    <w:rsid w:val="00A15706"/>
    <w:rsid w:val="00A15B34"/>
    <w:rsid w:val="00A15BC5"/>
    <w:rsid w:val="00A16E9D"/>
    <w:rsid w:val="00A177A2"/>
    <w:rsid w:val="00A17AE1"/>
    <w:rsid w:val="00A201D2"/>
    <w:rsid w:val="00A20856"/>
    <w:rsid w:val="00A21667"/>
    <w:rsid w:val="00A21C00"/>
    <w:rsid w:val="00A22501"/>
    <w:rsid w:val="00A22B29"/>
    <w:rsid w:val="00A2419A"/>
    <w:rsid w:val="00A26675"/>
    <w:rsid w:val="00A27098"/>
    <w:rsid w:val="00A30B12"/>
    <w:rsid w:val="00A30B36"/>
    <w:rsid w:val="00A30EA7"/>
    <w:rsid w:val="00A312C4"/>
    <w:rsid w:val="00A31F26"/>
    <w:rsid w:val="00A3398E"/>
    <w:rsid w:val="00A33C41"/>
    <w:rsid w:val="00A34240"/>
    <w:rsid w:val="00A34436"/>
    <w:rsid w:val="00A3515D"/>
    <w:rsid w:val="00A3571B"/>
    <w:rsid w:val="00A3581D"/>
    <w:rsid w:val="00A35E9B"/>
    <w:rsid w:val="00A3771E"/>
    <w:rsid w:val="00A37774"/>
    <w:rsid w:val="00A4081F"/>
    <w:rsid w:val="00A40FD3"/>
    <w:rsid w:val="00A41071"/>
    <w:rsid w:val="00A41672"/>
    <w:rsid w:val="00A41B23"/>
    <w:rsid w:val="00A41D2A"/>
    <w:rsid w:val="00A42E2F"/>
    <w:rsid w:val="00A43433"/>
    <w:rsid w:val="00A43691"/>
    <w:rsid w:val="00A439F0"/>
    <w:rsid w:val="00A4408A"/>
    <w:rsid w:val="00A461C6"/>
    <w:rsid w:val="00A4731B"/>
    <w:rsid w:val="00A478BF"/>
    <w:rsid w:val="00A47D5E"/>
    <w:rsid w:val="00A5016B"/>
    <w:rsid w:val="00A51F11"/>
    <w:rsid w:val="00A52C39"/>
    <w:rsid w:val="00A52CD3"/>
    <w:rsid w:val="00A53328"/>
    <w:rsid w:val="00A53809"/>
    <w:rsid w:val="00A53B90"/>
    <w:rsid w:val="00A5495C"/>
    <w:rsid w:val="00A55042"/>
    <w:rsid w:val="00A551BF"/>
    <w:rsid w:val="00A55C78"/>
    <w:rsid w:val="00A55C97"/>
    <w:rsid w:val="00A55CDF"/>
    <w:rsid w:val="00A572D6"/>
    <w:rsid w:val="00A61396"/>
    <w:rsid w:val="00A613F0"/>
    <w:rsid w:val="00A61B6A"/>
    <w:rsid w:val="00A62EB0"/>
    <w:rsid w:val="00A63004"/>
    <w:rsid w:val="00A63477"/>
    <w:rsid w:val="00A6368C"/>
    <w:rsid w:val="00A63AF1"/>
    <w:rsid w:val="00A6404A"/>
    <w:rsid w:val="00A64927"/>
    <w:rsid w:val="00A678A2"/>
    <w:rsid w:val="00A70FF8"/>
    <w:rsid w:val="00A718A5"/>
    <w:rsid w:val="00A71C0F"/>
    <w:rsid w:val="00A7233A"/>
    <w:rsid w:val="00A7237C"/>
    <w:rsid w:val="00A72D7F"/>
    <w:rsid w:val="00A72F87"/>
    <w:rsid w:val="00A7306F"/>
    <w:rsid w:val="00A7605B"/>
    <w:rsid w:val="00A76792"/>
    <w:rsid w:val="00A76B09"/>
    <w:rsid w:val="00A76D42"/>
    <w:rsid w:val="00A7715B"/>
    <w:rsid w:val="00A8010B"/>
    <w:rsid w:val="00A80187"/>
    <w:rsid w:val="00A815DE"/>
    <w:rsid w:val="00A8169F"/>
    <w:rsid w:val="00A81ECB"/>
    <w:rsid w:val="00A8238E"/>
    <w:rsid w:val="00A823F8"/>
    <w:rsid w:val="00A82E48"/>
    <w:rsid w:val="00A830B3"/>
    <w:rsid w:val="00A84DE9"/>
    <w:rsid w:val="00A8567F"/>
    <w:rsid w:val="00A862B8"/>
    <w:rsid w:val="00A872E1"/>
    <w:rsid w:val="00A8741B"/>
    <w:rsid w:val="00A87B54"/>
    <w:rsid w:val="00A90397"/>
    <w:rsid w:val="00A903F4"/>
    <w:rsid w:val="00A90E00"/>
    <w:rsid w:val="00A91160"/>
    <w:rsid w:val="00A913EC"/>
    <w:rsid w:val="00A93EF8"/>
    <w:rsid w:val="00A949FD"/>
    <w:rsid w:val="00A9509B"/>
    <w:rsid w:val="00A9695D"/>
    <w:rsid w:val="00A969DA"/>
    <w:rsid w:val="00A96A2A"/>
    <w:rsid w:val="00A97E3F"/>
    <w:rsid w:val="00AA01C1"/>
    <w:rsid w:val="00AA0B58"/>
    <w:rsid w:val="00AA130E"/>
    <w:rsid w:val="00AA1534"/>
    <w:rsid w:val="00AA20D7"/>
    <w:rsid w:val="00AA354F"/>
    <w:rsid w:val="00AA3906"/>
    <w:rsid w:val="00AA3B7D"/>
    <w:rsid w:val="00AA3FDA"/>
    <w:rsid w:val="00AA4363"/>
    <w:rsid w:val="00AA5555"/>
    <w:rsid w:val="00AA6040"/>
    <w:rsid w:val="00AA7847"/>
    <w:rsid w:val="00AA7ECA"/>
    <w:rsid w:val="00AB029C"/>
    <w:rsid w:val="00AB0A0C"/>
    <w:rsid w:val="00AB0C45"/>
    <w:rsid w:val="00AB134F"/>
    <w:rsid w:val="00AB1364"/>
    <w:rsid w:val="00AB1F80"/>
    <w:rsid w:val="00AB26A0"/>
    <w:rsid w:val="00AB2F14"/>
    <w:rsid w:val="00AB32E1"/>
    <w:rsid w:val="00AB3A56"/>
    <w:rsid w:val="00AB3B7C"/>
    <w:rsid w:val="00AB4639"/>
    <w:rsid w:val="00AB47F8"/>
    <w:rsid w:val="00AB4FFE"/>
    <w:rsid w:val="00AB58F6"/>
    <w:rsid w:val="00AB5AB9"/>
    <w:rsid w:val="00AB5DED"/>
    <w:rsid w:val="00AB667E"/>
    <w:rsid w:val="00AB7CCF"/>
    <w:rsid w:val="00AC0070"/>
    <w:rsid w:val="00AC0314"/>
    <w:rsid w:val="00AC1A6F"/>
    <w:rsid w:val="00AC2317"/>
    <w:rsid w:val="00AC2E78"/>
    <w:rsid w:val="00AC474F"/>
    <w:rsid w:val="00AC4897"/>
    <w:rsid w:val="00AC4ED4"/>
    <w:rsid w:val="00AC540A"/>
    <w:rsid w:val="00AC5701"/>
    <w:rsid w:val="00AC62D8"/>
    <w:rsid w:val="00AC644C"/>
    <w:rsid w:val="00AC6523"/>
    <w:rsid w:val="00AC697C"/>
    <w:rsid w:val="00AC6E5F"/>
    <w:rsid w:val="00AC6E7E"/>
    <w:rsid w:val="00AC703F"/>
    <w:rsid w:val="00AD0048"/>
    <w:rsid w:val="00AD0EB0"/>
    <w:rsid w:val="00AD1199"/>
    <w:rsid w:val="00AD1440"/>
    <w:rsid w:val="00AD14AE"/>
    <w:rsid w:val="00AD1CA1"/>
    <w:rsid w:val="00AD1D98"/>
    <w:rsid w:val="00AD2223"/>
    <w:rsid w:val="00AD319A"/>
    <w:rsid w:val="00AD4866"/>
    <w:rsid w:val="00AD4A5F"/>
    <w:rsid w:val="00AD4B90"/>
    <w:rsid w:val="00AD5A70"/>
    <w:rsid w:val="00AD5C1F"/>
    <w:rsid w:val="00AD64D6"/>
    <w:rsid w:val="00AD6835"/>
    <w:rsid w:val="00AD7D14"/>
    <w:rsid w:val="00AE088F"/>
    <w:rsid w:val="00AE13F2"/>
    <w:rsid w:val="00AE162E"/>
    <w:rsid w:val="00AE1657"/>
    <w:rsid w:val="00AE1771"/>
    <w:rsid w:val="00AE3817"/>
    <w:rsid w:val="00AE55BB"/>
    <w:rsid w:val="00AE583E"/>
    <w:rsid w:val="00AE5861"/>
    <w:rsid w:val="00AE58D3"/>
    <w:rsid w:val="00AE63D2"/>
    <w:rsid w:val="00AE7E28"/>
    <w:rsid w:val="00AF0020"/>
    <w:rsid w:val="00AF01E2"/>
    <w:rsid w:val="00AF0487"/>
    <w:rsid w:val="00AF0FEC"/>
    <w:rsid w:val="00AF165E"/>
    <w:rsid w:val="00AF2665"/>
    <w:rsid w:val="00AF4045"/>
    <w:rsid w:val="00AF42B3"/>
    <w:rsid w:val="00AF453F"/>
    <w:rsid w:val="00AF5793"/>
    <w:rsid w:val="00AF605A"/>
    <w:rsid w:val="00AF6300"/>
    <w:rsid w:val="00AF7CA6"/>
    <w:rsid w:val="00AF7DBB"/>
    <w:rsid w:val="00AF7EAF"/>
    <w:rsid w:val="00B00A38"/>
    <w:rsid w:val="00B012D9"/>
    <w:rsid w:val="00B0155C"/>
    <w:rsid w:val="00B01D47"/>
    <w:rsid w:val="00B02788"/>
    <w:rsid w:val="00B03836"/>
    <w:rsid w:val="00B039C9"/>
    <w:rsid w:val="00B03FD3"/>
    <w:rsid w:val="00B0449F"/>
    <w:rsid w:val="00B0460F"/>
    <w:rsid w:val="00B06077"/>
    <w:rsid w:val="00B07134"/>
    <w:rsid w:val="00B104D1"/>
    <w:rsid w:val="00B114C3"/>
    <w:rsid w:val="00B11764"/>
    <w:rsid w:val="00B1209C"/>
    <w:rsid w:val="00B120AF"/>
    <w:rsid w:val="00B12649"/>
    <w:rsid w:val="00B12E23"/>
    <w:rsid w:val="00B13485"/>
    <w:rsid w:val="00B16140"/>
    <w:rsid w:val="00B1638D"/>
    <w:rsid w:val="00B167B1"/>
    <w:rsid w:val="00B16A54"/>
    <w:rsid w:val="00B17620"/>
    <w:rsid w:val="00B1789D"/>
    <w:rsid w:val="00B178D1"/>
    <w:rsid w:val="00B20273"/>
    <w:rsid w:val="00B20C5C"/>
    <w:rsid w:val="00B2336F"/>
    <w:rsid w:val="00B245A6"/>
    <w:rsid w:val="00B24E5E"/>
    <w:rsid w:val="00B250F8"/>
    <w:rsid w:val="00B251B6"/>
    <w:rsid w:val="00B252A3"/>
    <w:rsid w:val="00B252BC"/>
    <w:rsid w:val="00B267F1"/>
    <w:rsid w:val="00B26895"/>
    <w:rsid w:val="00B26AA6"/>
    <w:rsid w:val="00B26FBE"/>
    <w:rsid w:val="00B271A4"/>
    <w:rsid w:val="00B27399"/>
    <w:rsid w:val="00B27AA1"/>
    <w:rsid w:val="00B27C58"/>
    <w:rsid w:val="00B30AC3"/>
    <w:rsid w:val="00B312E1"/>
    <w:rsid w:val="00B324FA"/>
    <w:rsid w:val="00B32E9A"/>
    <w:rsid w:val="00B34E0D"/>
    <w:rsid w:val="00B35189"/>
    <w:rsid w:val="00B36ABC"/>
    <w:rsid w:val="00B37094"/>
    <w:rsid w:val="00B4041C"/>
    <w:rsid w:val="00B405A8"/>
    <w:rsid w:val="00B41023"/>
    <w:rsid w:val="00B4444B"/>
    <w:rsid w:val="00B45105"/>
    <w:rsid w:val="00B466A8"/>
    <w:rsid w:val="00B46C3D"/>
    <w:rsid w:val="00B50019"/>
    <w:rsid w:val="00B50A48"/>
    <w:rsid w:val="00B5105C"/>
    <w:rsid w:val="00B52892"/>
    <w:rsid w:val="00B539A2"/>
    <w:rsid w:val="00B53A88"/>
    <w:rsid w:val="00B54430"/>
    <w:rsid w:val="00B54E0F"/>
    <w:rsid w:val="00B55576"/>
    <w:rsid w:val="00B559F2"/>
    <w:rsid w:val="00B56656"/>
    <w:rsid w:val="00B567B9"/>
    <w:rsid w:val="00B56F97"/>
    <w:rsid w:val="00B57F6F"/>
    <w:rsid w:val="00B6047B"/>
    <w:rsid w:val="00B63322"/>
    <w:rsid w:val="00B63466"/>
    <w:rsid w:val="00B639F2"/>
    <w:rsid w:val="00B65050"/>
    <w:rsid w:val="00B66518"/>
    <w:rsid w:val="00B669F9"/>
    <w:rsid w:val="00B6710A"/>
    <w:rsid w:val="00B677DC"/>
    <w:rsid w:val="00B702EF"/>
    <w:rsid w:val="00B704A1"/>
    <w:rsid w:val="00B705F9"/>
    <w:rsid w:val="00B71F95"/>
    <w:rsid w:val="00B71FC1"/>
    <w:rsid w:val="00B72251"/>
    <w:rsid w:val="00B74AA2"/>
    <w:rsid w:val="00B75ED1"/>
    <w:rsid w:val="00B762F9"/>
    <w:rsid w:val="00B765B5"/>
    <w:rsid w:val="00B766F6"/>
    <w:rsid w:val="00B76F4A"/>
    <w:rsid w:val="00B77CD7"/>
    <w:rsid w:val="00B801CA"/>
    <w:rsid w:val="00B80250"/>
    <w:rsid w:val="00B81084"/>
    <w:rsid w:val="00B814E7"/>
    <w:rsid w:val="00B8173B"/>
    <w:rsid w:val="00B81F51"/>
    <w:rsid w:val="00B8497A"/>
    <w:rsid w:val="00B85F47"/>
    <w:rsid w:val="00B85FC1"/>
    <w:rsid w:val="00B86BBC"/>
    <w:rsid w:val="00B87FFC"/>
    <w:rsid w:val="00B9060D"/>
    <w:rsid w:val="00B915CF"/>
    <w:rsid w:val="00B91A31"/>
    <w:rsid w:val="00B92B8C"/>
    <w:rsid w:val="00B941C7"/>
    <w:rsid w:val="00B9615F"/>
    <w:rsid w:val="00B96641"/>
    <w:rsid w:val="00B97CD9"/>
    <w:rsid w:val="00BA08AE"/>
    <w:rsid w:val="00BA08D3"/>
    <w:rsid w:val="00BA20E3"/>
    <w:rsid w:val="00BA2AB1"/>
    <w:rsid w:val="00BA36DE"/>
    <w:rsid w:val="00BA4966"/>
    <w:rsid w:val="00BA4F92"/>
    <w:rsid w:val="00BA57CA"/>
    <w:rsid w:val="00BA6333"/>
    <w:rsid w:val="00BA64A5"/>
    <w:rsid w:val="00BA68FC"/>
    <w:rsid w:val="00BA6D37"/>
    <w:rsid w:val="00BA6F56"/>
    <w:rsid w:val="00BA73DD"/>
    <w:rsid w:val="00BA74C5"/>
    <w:rsid w:val="00BA76E6"/>
    <w:rsid w:val="00BA7D7F"/>
    <w:rsid w:val="00BB0B04"/>
    <w:rsid w:val="00BB0EEC"/>
    <w:rsid w:val="00BB1A5E"/>
    <w:rsid w:val="00BB23CE"/>
    <w:rsid w:val="00BB28D7"/>
    <w:rsid w:val="00BB3951"/>
    <w:rsid w:val="00BB3EE0"/>
    <w:rsid w:val="00BB51E4"/>
    <w:rsid w:val="00BB5569"/>
    <w:rsid w:val="00BB5A1A"/>
    <w:rsid w:val="00BC0800"/>
    <w:rsid w:val="00BC0E29"/>
    <w:rsid w:val="00BC1543"/>
    <w:rsid w:val="00BC33DD"/>
    <w:rsid w:val="00BC3C81"/>
    <w:rsid w:val="00BC4370"/>
    <w:rsid w:val="00BC43B6"/>
    <w:rsid w:val="00BC461A"/>
    <w:rsid w:val="00BC4EEC"/>
    <w:rsid w:val="00BC50A0"/>
    <w:rsid w:val="00BC53E4"/>
    <w:rsid w:val="00BC648E"/>
    <w:rsid w:val="00BC7035"/>
    <w:rsid w:val="00BC7317"/>
    <w:rsid w:val="00BC73FE"/>
    <w:rsid w:val="00BC7889"/>
    <w:rsid w:val="00BD3266"/>
    <w:rsid w:val="00BD336A"/>
    <w:rsid w:val="00BD361C"/>
    <w:rsid w:val="00BD42E0"/>
    <w:rsid w:val="00BD4DC5"/>
    <w:rsid w:val="00BD54F3"/>
    <w:rsid w:val="00BD55D6"/>
    <w:rsid w:val="00BD5BDA"/>
    <w:rsid w:val="00BE021D"/>
    <w:rsid w:val="00BE0521"/>
    <w:rsid w:val="00BE0D5E"/>
    <w:rsid w:val="00BE21D2"/>
    <w:rsid w:val="00BE2CEE"/>
    <w:rsid w:val="00BE2E00"/>
    <w:rsid w:val="00BE3A35"/>
    <w:rsid w:val="00BE4194"/>
    <w:rsid w:val="00BE450A"/>
    <w:rsid w:val="00BE4AE8"/>
    <w:rsid w:val="00BE4B4A"/>
    <w:rsid w:val="00BE60FA"/>
    <w:rsid w:val="00BE6240"/>
    <w:rsid w:val="00BE7D79"/>
    <w:rsid w:val="00BF07B1"/>
    <w:rsid w:val="00BF093E"/>
    <w:rsid w:val="00BF0A65"/>
    <w:rsid w:val="00BF14BA"/>
    <w:rsid w:val="00BF2586"/>
    <w:rsid w:val="00BF384D"/>
    <w:rsid w:val="00BF3C25"/>
    <w:rsid w:val="00BF3E52"/>
    <w:rsid w:val="00BF446D"/>
    <w:rsid w:val="00BF452C"/>
    <w:rsid w:val="00BF45AC"/>
    <w:rsid w:val="00BF48FA"/>
    <w:rsid w:val="00BF5213"/>
    <w:rsid w:val="00BF5542"/>
    <w:rsid w:val="00BF6500"/>
    <w:rsid w:val="00BF67B0"/>
    <w:rsid w:val="00BF6C9F"/>
    <w:rsid w:val="00BF6CAB"/>
    <w:rsid w:val="00BF7389"/>
    <w:rsid w:val="00C00074"/>
    <w:rsid w:val="00C007F8"/>
    <w:rsid w:val="00C00B48"/>
    <w:rsid w:val="00C00FAF"/>
    <w:rsid w:val="00C0131E"/>
    <w:rsid w:val="00C01B46"/>
    <w:rsid w:val="00C01BF9"/>
    <w:rsid w:val="00C03DA9"/>
    <w:rsid w:val="00C043A2"/>
    <w:rsid w:val="00C06623"/>
    <w:rsid w:val="00C066E7"/>
    <w:rsid w:val="00C06BB9"/>
    <w:rsid w:val="00C06BDB"/>
    <w:rsid w:val="00C0704A"/>
    <w:rsid w:val="00C10094"/>
    <w:rsid w:val="00C1065B"/>
    <w:rsid w:val="00C108A7"/>
    <w:rsid w:val="00C118AF"/>
    <w:rsid w:val="00C140D7"/>
    <w:rsid w:val="00C144A1"/>
    <w:rsid w:val="00C15145"/>
    <w:rsid w:val="00C15635"/>
    <w:rsid w:val="00C1657C"/>
    <w:rsid w:val="00C2087E"/>
    <w:rsid w:val="00C20A01"/>
    <w:rsid w:val="00C214AE"/>
    <w:rsid w:val="00C2187E"/>
    <w:rsid w:val="00C21AC8"/>
    <w:rsid w:val="00C21B34"/>
    <w:rsid w:val="00C2207E"/>
    <w:rsid w:val="00C225DD"/>
    <w:rsid w:val="00C22908"/>
    <w:rsid w:val="00C22CA8"/>
    <w:rsid w:val="00C23259"/>
    <w:rsid w:val="00C23A8C"/>
    <w:rsid w:val="00C25D64"/>
    <w:rsid w:val="00C26CDB"/>
    <w:rsid w:val="00C27618"/>
    <w:rsid w:val="00C3015C"/>
    <w:rsid w:val="00C3020F"/>
    <w:rsid w:val="00C30387"/>
    <w:rsid w:val="00C309BD"/>
    <w:rsid w:val="00C30CC4"/>
    <w:rsid w:val="00C31680"/>
    <w:rsid w:val="00C31744"/>
    <w:rsid w:val="00C31F9D"/>
    <w:rsid w:val="00C31F9E"/>
    <w:rsid w:val="00C327F0"/>
    <w:rsid w:val="00C3398A"/>
    <w:rsid w:val="00C3413F"/>
    <w:rsid w:val="00C34383"/>
    <w:rsid w:val="00C349FC"/>
    <w:rsid w:val="00C35931"/>
    <w:rsid w:val="00C35943"/>
    <w:rsid w:val="00C36BB7"/>
    <w:rsid w:val="00C36BE8"/>
    <w:rsid w:val="00C36FC3"/>
    <w:rsid w:val="00C37014"/>
    <w:rsid w:val="00C4031A"/>
    <w:rsid w:val="00C4048B"/>
    <w:rsid w:val="00C40767"/>
    <w:rsid w:val="00C41553"/>
    <w:rsid w:val="00C41FA7"/>
    <w:rsid w:val="00C42D50"/>
    <w:rsid w:val="00C4334B"/>
    <w:rsid w:val="00C435DF"/>
    <w:rsid w:val="00C43691"/>
    <w:rsid w:val="00C44BD4"/>
    <w:rsid w:val="00C45AF2"/>
    <w:rsid w:val="00C45FE2"/>
    <w:rsid w:val="00C47BD9"/>
    <w:rsid w:val="00C5057C"/>
    <w:rsid w:val="00C51011"/>
    <w:rsid w:val="00C516CB"/>
    <w:rsid w:val="00C51F81"/>
    <w:rsid w:val="00C5296E"/>
    <w:rsid w:val="00C55D17"/>
    <w:rsid w:val="00C56302"/>
    <w:rsid w:val="00C57AC5"/>
    <w:rsid w:val="00C57C56"/>
    <w:rsid w:val="00C57E72"/>
    <w:rsid w:val="00C6057A"/>
    <w:rsid w:val="00C61BB8"/>
    <w:rsid w:val="00C66394"/>
    <w:rsid w:val="00C67071"/>
    <w:rsid w:val="00C67990"/>
    <w:rsid w:val="00C67AE7"/>
    <w:rsid w:val="00C67E21"/>
    <w:rsid w:val="00C70134"/>
    <w:rsid w:val="00C704F8"/>
    <w:rsid w:val="00C70BF8"/>
    <w:rsid w:val="00C724A5"/>
    <w:rsid w:val="00C730ED"/>
    <w:rsid w:val="00C734CA"/>
    <w:rsid w:val="00C73819"/>
    <w:rsid w:val="00C73969"/>
    <w:rsid w:val="00C74876"/>
    <w:rsid w:val="00C76758"/>
    <w:rsid w:val="00C76A85"/>
    <w:rsid w:val="00C77092"/>
    <w:rsid w:val="00C77BC5"/>
    <w:rsid w:val="00C8013E"/>
    <w:rsid w:val="00C801F7"/>
    <w:rsid w:val="00C8123B"/>
    <w:rsid w:val="00C816F3"/>
    <w:rsid w:val="00C8235E"/>
    <w:rsid w:val="00C830CF"/>
    <w:rsid w:val="00C840D0"/>
    <w:rsid w:val="00C845B5"/>
    <w:rsid w:val="00C84726"/>
    <w:rsid w:val="00C853BD"/>
    <w:rsid w:val="00C8673B"/>
    <w:rsid w:val="00C8695E"/>
    <w:rsid w:val="00C86B06"/>
    <w:rsid w:val="00C86EC3"/>
    <w:rsid w:val="00C872EB"/>
    <w:rsid w:val="00C9082A"/>
    <w:rsid w:val="00C9209F"/>
    <w:rsid w:val="00C92314"/>
    <w:rsid w:val="00C92918"/>
    <w:rsid w:val="00C92CAC"/>
    <w:rsid w:val="00C92D92"/>
    <w:rsid w:val="00C94C27"/>
    <w:rsid w:val="00C95C2F"/>
    <w:rsid w:val="00C95C91"/>
    <w:rsid w:val="00C95CDA"/>
    <w:rsid w:val="00C95E10"/>
    <w:rsid w:val="00C961F7"/>
    <w:rsid w:val="00C96310"/>
    <w:rsid w:val="00C96AA1"/>
    <w:rsid w:val="00C96B0A"/>
    <w:rsid w:val="00C96EBF"/>
    <w:rsid w:val="00C96EFA"/>
    <w:rsid w:val="00C9738E"/>
    <w:rsid w:val="00C97977"/>
    <w:rsid w:val="00C97C22"/>
    <w:rsid w:val="00C97CB4"/>
    <w:rsid w:val="00CA0384"/>
    <w:rsid w:val="00CA217A"/>
    <w:rsid w:val="00CA344C"/>
    <w:rsid w:val="00CA3628"/>
    <w:rsid w:val="00CA3A8D"/>
    <w:rsid w:val="00CA3B4A"/>
    <w:rsid w:val="00CA464A"/>
    <w:rsid w:val="00CA4650"/>
    <w:rsid w:val="00CA4C06"/>
    <w:rsid w:val="00CA5800"/>
    <w:rsid w:val="00CA6721"/>
    <w:rsid w:val="00CA685A"/>
    <w:rsid w:val="00CA70C6"/>
    <w:rsid w:val="00CA7556"/>
    <w:rsid w:val="00CA7958"/>
    <w:rsid w:val="00CB0C8B"/>
    <w:rsid w:val="00CB1585"/>
    <w:rsid w:val="00CB2837"/>
    <w:rsid w:val="00CB3AFF"/>
    <w:rsid w:val="00CB45C3"/>
    <w:rsid w:val="00CB4EA7"/>
    <w:rsid w:val="00CB54B6"/>
    <w:rsid w:val="00CB5521"/>
    <w:rsid w:val="00CB6498"/>
    <w:rsid w:val="00CB666B"/>
    <w:rsid w:val="00CB7605"/>
    <w:rsid w:val="00CC023B"/>
    <w:rsid w:val="00CC0378"/>
    <w:rsid w:val="00CC064D"/>
    <w:rsid w:val="00CC1132"/>
    <w:rsid w:val="00CC1B05"/>
    <w:rsid w:val="00CC329F"/>
    <w:rsid w:val="00CC3758"/>
    <w:rsid w:val="00CC4040"/>
    <w:rsid w:val="00CC4EDC"/>
    <w:rsid w:val="00CC572B"/>
    <w:rsid w:val="00CC6581"/>
    <w:rsid w:val="00CC69B3"/>
    <w:rsid w:val="00CD0032"/>
    <w:rsid w:val="00CD0E59"/>
    <w:rsid w:val="00CD19C7"/>
    <w:rsid w:val="00CD1DCB"/>
    <w:rsid w:val="00CD2028"/>
    <w:rsid w:val="00CD24EF"/>
    <w:rsid w:val="00CD27C6"/>
    <w:rsid w:val="00CD30D4"/>
    <w:rsid w:val="00CD3174"/>
    <w:rsid w:val="00CD336A"/>
    <w:rsid w:val="00CD4AC8"/>
    <w:rsid w:val="00CD4B48"/>
    <w:rsid w:val="00CD4D14"/>
    <w:rsid w:val="00CD5017"/>
    <w:rsid w:val="00CD59C5"/>
    <w:rsid w:val="00CD7D1B"/>
    <w:rsid w:val="00CE05CA"/>
    <w:rsid w:val="00CE0693"/>
    <w:rsid w:val="00CE0FC2"/>
    <w:rsid w:val="00CE131A"/>
    <w:rsid w:val="00CE172D"/>
    <w:rsid w:val="00CE2326"/>
    <w:rsid w:val="00CE278B"/>
    <w:rsid w:val="00CE2F62"/>
    <w:rsid w:val="00CE3900"/>
    <w:rsid w:val="00CE44E3"/>
    <w:rsid w:val="00CE4566"/>
    <w:rsid w:val="00CE4B30"/>
    <w:rsid w:val="00CE5540"/>
    <w:rsid w:val="00CE5766"/>
    <w:rsid w:val="00CE57A9"/>
    <w:rsid w:val="00CE5A43"/>
    <w:rsid w:val="00CE6119"/>
    <w:rsid w:val="00CE7089"/>
    <w:rsid w:val="00CE7AC7"/>
    <w:rsid w:val="00CE7C65"/>
    <w:rsid w:val="00CF005A"/>
    <w:rsid w:val="00CF0060"/>
    <w:rsid w:val="00CF1462"/>
    <w:rsid w:val="00CF25C2"/>
    <w:rsid w:val="00CF3611"/>
    <w:rsid w:val="00CF36EF"/>
    <w:rsid w:val="00CF3711"/>
    <w:rsid w:val="00CF395E"/>
    <w:rsid w:val="00CF41F3"/>
    <w:rsid w:val="00CF4904"/>
    <w:rsid w:val="00CF5537"/>
    <w:rsid w:val="00CF5872"/>
    <w:rsid w:val="00CF5936"/>
    <w:rsid w:val="00CF60EB"/>
    <w:rsid w:val="00CF6180"/>
    <w:rsid w:val="00CF6281"/>
    <w:rsid w:val="00CF6D09"/>
    <w:rsid w:val="00D02738"/>
    <w:rsid w:val="00D03CD9"/>
    <w:rsid w:val="00D049F6"/>
    <w:rsid w:val="00D05636"/>
    <w:rsid w:val="00D05A4B"/>
    <w:rsid w:val="00D06239"/>
    <w:rsid w:val="00D063E2"/>
    <w:rsid w:val="00D06532"/>
    <w:rsid w:val="00D06C60"/>
    <w:rsid w:val="00D06D3B"/>
    <w:rsid w:val="00D06DFA"/>
    <w:rsid w:val="00D07087"/>
    <w:rsid w:val="00D10017"/>
    <w:rsid w:val="00D10D8C"/>
    <w:rsid w:val="00D11B35"/>
    <w:rsid w:val="00D11E29"/>
    <w:rsid w:val="00D12543"/>
    <w:rsid w:val="00D12DFD"/>
    <w:rsid w:val="00D136EE"/>
    <w:rsid w:val="00D1426E"/>
    <w:rsid w:val="00D158D5"/>
    <w:rsid w:val="00D15BFE"/>
    <w:rsid w:val="00D15C55"/>
    <w:rsid w:val="00D17C45"/>
    <w:rsid w:val="00D201C8"/>
    <w:rsid w:val="00D20C36"/>
    <w:rsid w:val="00D21033"/>
    <w:rsid w:val="00D21AB0"/>
    <w:rsid w:val="00D21F2D"/>
    <w:rsid w:val="00D220A9"/>
    <w:rsid w:val="00D22A9C"/>
    <w:rsid w:val="00D237D5"/>
    <w:rsid w:val="00D23A23"/>
    <w:rsid w:val="00D253FE"/>
    <w:rsid w:val="00D25C10"/>
    <w:rsid w:val="00D268A0"/>
    <w:rsid w:val="00D26938"/>
    <w:rsid w:val="00D26B15"/>
    <w:rsid w:val="00D26B61"/>
    <w:rsid w:val="00D274B5"/>
    <w:rsid w:val="00D277C0"/>
    <w:rsid w:val="00D30138"/>
    <w:rsid w:val="00D301A3"/>
    <w:rsid w:val="00D30672"/>
    <w:rsid w:val="00D3095C"/>
    <w:rsid w:val="00D314EB"/>
    <w:rsid w:val="00D3199E"/>
    <w:rsid w:val="00D31FA9"/>
    <w:rsid w:val="00D32662"/>
    <w:rsid w:val="00D329CE"/>
    <w:rsid w:val="00D3639B"/>
    <w:rsid w:val="00D369EE"/>
    <w:rsid w:val="00D36F28"/>
    <w:rsid w:val="00D37FEB"/>
    <w:rsid w:val="00D40261"/>
    <w:rsid w:val="00D40968"/>
    <w:rsid w:val="00D412F0"/>
    <w:rsid w:val="00D414BA"/>
    <w:rsid w:val="00D41BE5"/>
    <w:rsid w:val="00D42885"/>
    <w:rsid w:val="00D42971"/>
    <w:rsid w:val="00D42A9F"/>
    <w:rsid w:val="00D44422"/>
    <w:rsid w:val="00D4557C"/>
    <w:rsid w:val="00D45FA0"/>
    <w:rsid w:val="00D47610"/>
    <w:rsid w:val="00D507C8"/>
    <w:rsid w:val="00D50E0D"/>
    <w:rsid w:val="00D515F8"/>
    <w:rsid w:val="00D5194B"/>
    <w:rsid w:val="00D51F3C"/>
    <w:rsid w:val="00D52537"/>
    <w:rsid w:val="00D52671"/>
    <w:rsid w:val="00D52D22"/>
    <w:rsid w:val="00D52D49"/>
    <w:rsid w:val="00D53475"/>
    <w:rsid w:val="00D53803"/>
    <w:rsid w:val="00D5399E"/>
    <w:rsid w:val="00D5491B"/>
    <w:rsid w:val="00D54B7D"/>
    <w:rsid w:val="00D54CFD"/>
    <w:rsid w:val="00D54E6C"/>
    <w:rsid w:val="00D55447"/>
    <w:rsid w:val="00D55777"/>
    <w:rsid w:val="00D557DD"/>
    <w:rsid w:val="00D55A0A"/>
    <w:rsid w:val="00D56CC7"/>
    <w:rsid w:val="00D5767B"/>
    <w:rsid w:val="00D57A0B"/>
    <w:rsid w:val="00D60DDE"/>
    <w:rsid w:val="00D610CB"/>
    <w:rsid w:val="00D61712"/>
    <w:rsid w:val="00D61F0D"/>
    <w:rsid w:val="00D6260D"/>
    <w:rsid w:val="00D630C3"/>
    <w:rsid w:val="00D633D6"/>
    <w:rsid w:val="00D63656"/>
    <w:rsid w:val="00D63D28"/>
    <w:rsid w:val="00D63F8D"/>
    <w:rsid w:val="00D658CC"/>
    <w:rsid w:val="00D65DB7"/>
    <w:rsid w:val="00D664B2"/>
    <w:rsid w:val="00D66854"/>
    <w:rsid w:val="00D6722E"/>
    <w:rsid w:val="00D6747C"/>
    <w:rsid w:val="00D67787"/>
    <w:rsid w:val="00D70B4F"/>
    <w:rsid w:val="00D72C42"/>
    <w:rsid w:val="00D744C0"/>
    <w:rsid w:val="00D744C6"/>
    <w:rsid w:val="00D746BC"/>
    <w:rsid w:val="00D75B51"/>
    <w:rsid w:val="00D75CEA"/>
    <w:rsid w:val="00D76037"/>
    <w:rsid w:val="00D76FE1"/>
    <w:rsid w:val="00D77104"/>
    <w:rsid w:val="00D803C6"/>
    <w:rsid w:val="00D814C9"/>
    <w:rsid w:val="00D82F0B"/>
    <w:rsid w:val="00D83049"/>
    <w:rsid w:val="00D836E3"/>
    <w:rsid w:val="00D83962"/>
    <w:rsid w:val="00D83ED9"/>
    <w:rsid w:val="00D842AB"/>
    <w:rsid w:val="00D842C1"/>
    <w:rsid w:val="00D842E5"/>
    <w:rsid w:val="00D842EA"/>
    <w:rsid w:val="00D84FB3"/>
    <w:rsid w:val="00D86ADF"/>
    <w:rsid w:val="00D86C16"/>
    <w:rsid w:val="00D87E15"/>
    <w:rsid w:val="00D914A3"/>
    <w:rsid w:val="00D92173"/>
    <w:rsid w:val="00D9228B"/>
    <w:rsid w:val="00D92474"/>
    <w:rsid w:val="00D9274D"/>
    <w:rsid w:val="00D930FC"/>
    <w:rsid w:val="00D93974"/>
    <w:rsid w:val="00D940C3"/>
    <w:rsid w:val="00D94BE7"/>
    <w:rsid w:val="00D951ED"/>
    <w:rsid w:val="00D953B9"/>
    <w:rsid w:val="00D957C6"/>
    <w:rsid w:val="00D958A2"/>
    <w:rsid w:val="00D964B6"/>
    <w:rsid w:val="00D969C9"/>
    <w:rsid w:val="00D9724C"/>
    <w:rsid w:val="00D97340"/>
    <w:rsid w:val="00DA0342"/>
    <w:rsid w:val="00DA335A"/>
    <w:rsid w:val="00DA3F00"/>
    <w:rsid w:val="00DA4365"/>
    <w:rsid w:val="00DA4F17"/>
    <w:rsid w:val="00DA545A"/>
    <w:rsid w:val="00DA5D90"/>
    <w:rsid w:val="00DA6530"/>
    <w:rsid w:val="00DA71CA"/>
    <w:rsid w:val="00DA7867"/>
    <w:rsid w:val="00DA7AB3"/>
    <w:rsid w:val="00DA7E95"/>
    <w:rsid w:val="00DB1BA8"/>
    <w:rsid w:val="00DB2180"/>
    <w:rsid w:val="00DB259F"/>
    <w:rsid w:val="00DB3B4A"/>
    <w:rsid w:val="00DB3F09"/>
    <w:rsid w:val="00DB4A37"/>
    <w:rsid w:val="00DB5434"/>
    <w:rsid w:val="00DB560D"/>
    <w:rsid w:val="00DB57A9"/>
    <w:rsid w:val="00DB5CC7"/>
    <w:rsid w:val="00DB6FA2"/>
    <w:rsid w:val="00DB7557"/>
    <w:rsid w:val="00DC1511"/>
    <w:rsid w:val="00DC19AC"/>
    <w:rsid w:val="00DC24D6"/>
    <w:rsid w:val="00DC27A8"/>
    <w:rsid w:val="00DC2B2C"/>
    <w:rsid w:val="00DC3179"/>
    <w:rsid w:val="00DC3420"/>
    <w:rsid w:val="00DC3B61"/>
    <w:rsid w:val="00DC42CA"/>
    <w:rsid w:val="00DC44E9"/>
    <w:rsid w:val="00DC4597"/>
    <w:rsid w:val="00DC5138"/>
    <w:rsid w:val="00DC5367"/>
    <w:rsid w:val="00DC70B8"/>
    <w:rsid w:val="00DC764C"/>
    <w:rsid w:val="00DC7CE5"/>
    <w:rsid w:val="00DD0353"/>
    <w:rsid w:val="00DD062A"/>
    <w:rsid w:val="00DD0CE9"/>
    <w:rsid w:val="00DD156E"/>
    <w:rsid w:val="00DD1E6D"/>
    <w:rsid w:val="00DD2FE1"/>
    <w:rsid w:val="00DD476D"/>
    <w:rsid w:val="00DD4802"/>
    <w:rsid w:val="00DD489D"/>
    <w:rsid w:val="00DD634A"/>
    <w:rsid w:val="00DD671E"/>
    <w:rsid w:val="00DD6CC4"/>
    <w:rsid w:val="00DD7720"/>
    <w:rsid w:val="00DE330C"/>
    <w:rsid w:val="00DE336D"/>
    <w:rsid w:val="00DE41C8"/>
    <w:rsid w:val="00DE453D"/>
    <w:rsid w:val="00DE5095"/>
    <w:rsid w:val="00DE51D5"/>
    <w:rsid w:val="00DE531F"/>
    <w:rsid w:val="00DE5622"/>
    <w:rsid w:val="00DE6BB1"/>
    <w:rsid w:val="00DE726D"/>
    <w:rsid w:val="00DE7AE4"/>
    <w:rsid w:val="00DF0AC9"/>
    <w:rsid w:val="00DF1429"/>
    <w:rsid w:val="00DF1B24"/>
    <w:rsid w:val="00DF1CB5"/>
    <w:rsid w:val="00DF207A"/>
    <w:rsid w:val="00DF2F9F"/>
    <w:rsid w:val="00DF35EA"/>
    <w:rsid w:val="00DF3F81"/>
    <w:rsid w:val="00DF48B8"/>
    <w:rsid w:val="00DF5120"/>
    <w:rsid w:val="00DF54C1"/>
    <w:rsid w:val="00DF63BF"/>
    <w:rsid w:val="00DF6737"/>
    <w:rsid w:val="00DF715A"/>
    <w:rsid w:val="00E0061D"/>
    <w:rsid w:val="00E00747"/>
    <w:rsid w:val="00E0100A"/>
    <w:rsid w:val="00E018B1"/>
    <w:rsid w:val="00E03AD4"/>
    <w:rsid w:val="00E03AE6"/>
    <w:rsid w:val="00E045B4"/>
    <w:rsid w:val="00E045FD"/>
    <w:rsid w:val="00E05611"/>
    <w:rsid w:val="00E062AB"/>
    <w:rsid w:val="00E0640D"/>
    <w:rsid w:val="00E06C80"/>
    <w:rsid w:val="00E06D2C"/>
    <w:rsid w:val="00E06E92"/>
    <w:rsid w:val="00E07326"/>
    <w:rsid w:val="00E07400"/>
    <w:rsid w:val="00E10003"/>
    <w:rsid w:val="00E1056D"/>
    <w:rsid w:val="00E11DDE"/>
    <w:rsid w:val="00E125C7"/>
    <w:rsid w:val="00E12DC9"/>
    <w:rsid w:val="00E145DD"/>
    <w:rsid w:val="00E14F1F"/>
    <w:rsid w:val="00E150C3"/>
    <w:rsid w:val="00E152C7"/>
    <w:rsid w:val="00E16D51"/>
    <w:rsid w:val="00E17220"/>
    <w:rsid w:val="00E17393"/>
    <w:rsid w:val="00E174A2"/>
    <w:rsid w:val="00E209C2"/>
    <w:rsid w:val="00E20F32"/>
    <w:rsid w:val="00E20F9C"/>
    <w:rsid w:val="00E21938"/>
    <w:rsid w:val="00E21B0A"/>
    <w:rsid w:val="00E21F8A"/>
    <w:rsid w:val="00E2255F"/>
    <w:rsid w:val="00E2289D"/>
    <w:rsid w:val="00E228A2"/>
    <w:rsid w:val="00E2452D"/>
    <w:rsid w:val="00E2462E"/>
    <w:rsid w:val="00E24A73"/>
    <w:rsid w:val="00E24C31"/>
    <w:rsid w:val="00E25CC2"/>
    <w:rsid w:val="00E25E2F"/>
    <w:rsid w:val="00E264EA"/>
    <w:rsid w:val="00E26F0A"/>
    <w:rsid w:val="00E27671"/>
    <w:rsid w:val="00E30FF9"/>
    <w:rsid w:val="00E31655"/>
    <w:rsid w:val="00E327F0"/>
    <w:rsid w:val="00E32CA5"/>
    <w:rsid w:val="00E332C9"/>
    <w:rsid w:val="00E3382F"/>
    <w:rsid w:val="00E33A05"/>
    <w:rsid w:val="00E33F7D"/>
    <w:rsid w:val="00E34E7D"/>
    <w:rsid w:val="00E35779"/>
    <w:rsid w:val="00E368EB"/>
    <w:rsid w:val="00E400A6"/>
    <w:rsid w:val="00E40A8F"/>
    <w:rsid w:val="00E40DBC"/>
    <w:rsid w:val="00E41B00"/>
    <w:rsid w:val="00E41C84"/>
    <w:rsid w:val="00E421CB"/>
    <w:rsid w:val="00E4232B"/>
    <w:rsid w:val="00E432DF"/>
    <w:rsid w:val="00E44104"/>
    <w:rsid w:val="00E44144"/>
    <w:rsid w:val="00E44595"/>
    <w:rsid w:val="00E44762"/>
    <w:rsid w:val="00E44DEB"/>
    <w:rsid w:val="00E45250"/>
    <w:rsid w:val="00E45877"/>
    <w:rsid w:val="00E47443"/>
    <w:rsid w:val="00E47A6D"/>
    <w:rsid w:val="00E47EB0"/>
    <w:rsid w:val="00E50C14"/>
    <w:rsid w:val="00E50E38"/>
    <w:rsid w:val="00E52002"/>
    <w:rsid w:val="00E52A96"/>
    <w:rsid w:val="00E52D07"/>
    <w:rsid w:val="00E52D84"/>
    <w:rsid w:val="00E543BF"/>
    <w:rsid w:val="00E543EF"/>
    <w:rsid w:val="00E54506"/>
    <w:rsid w:val="00E555C7"/>
    <w:rsid w:val="00E55C74"/>
    <w:rsid w:val="00E5676A"/>
    <w:rsid w:val="00E56A93"/>
    <w:rsid w:val="00E56B82"/>
    <w:rsid w:val="00E60906"/>
    <w:rsid w:val="00E6104C"/>
    <w:rsid w:val="00E610B8"/>
    <w:rsid w:val="00E6137E"/>
    <w:rsid w:val="00E615A9"/>
    <w:rsid w:val="00E62D1E"/>
    <w:rsid w:val="00E62E56"/>
    <w:rsid w:val="00E637ED"/>
    <w:rsid w:val="00E638E5"/>
    <w:rsid w:val="00E63AF8"/>
    <w:rsid w:val="00E6412C"/>
    <w:rsid w:val="00E6498E"/>
    <w:rsid w:val="00E658D5"/>
    <w:rsid w:val="00E659D9"/>
    <w:rsid w:val="00E65DC2"/>
    <w:rsid w:val="00E66399"/>
    <w:rsid w:val="00E66CDA"/>
    <w:rsid w:val="00E66CDC"/>
    <w:rsid w:val="00E67E54"/>
    <w:rsid w:val="00E67EF2"/>
    <w:rsid w:val="00E70253"/>
    <w:rsid w:val="00E704EA"/>
    <w:rsid w:val="00E70EFE"/>
    <w:rsid w:val="00E71420"/>
    <w:rsid w:val="00E71506"/>
    <w:rsid w:val="00E734B8"/>
    <w:rsid w:val="00E75027"/>
    <w:rsid w:val="00E755BA"/>
    <w:rsid w:val="00E7592A"/>
    <w:rsid w:val="00E75F29"/>
    <w:rsid w:val="00E76F0C"/>
    <w:rsid w:val="00E776CB"/>
    <w:rsid w:val="00E8014D"/>
    <w:rsid w:val="00E8153F"/>
    <w:rsid w:val="00E81B6D"/>
    <w:rsid w:val="00E820C1"/>
    <w:rsid w:val="00E82A38"/>
    <w:rsid w:val="00E83C4E"/>
    <w:rsid w:val="00E8487C"/>
    <w:rsid w:val="00E84B12"/>
    <w:rsid w:val="00E84B6E"/>
    <w:rsid w:val="00E84F5F"/>
    <w:rsid w:val="00E866C7"/>
    <w:rsid w:val="00E86A4D"/>
    <w:rsid w:val="00E86B6F"/>
    <w:rsid w:val="00E90322"/>
    <w:rsid w:val="00E91183"/>
    <w:rsid w:val="00E929A4"/>
    <w:rsid w:val="00E934C1"/>
    <w:rsid w:val="00E937EC"/>
    <w:rsid w:val="00E93890"/>
    <w:rsid w:val="00E93EA4"/>
    <w:rsid w:val="00E946E1"/>
    <w:rsid w:val="00E952C5"/>
    <w:rsid w:val="00E95895"/>
    <w:rsid w:val="00E9662E"/>
    <w:rsid w:val="00E96761"/>
    <w:rsid w:val="00E96EFE"/>
    <w:rsid w:val="00E97748"/>
    <w:rsid w:val="00EA0F7D"/>
    <w:rsid w:val="00EA10F4"/>
    <w:rsid w:val="00EA1EF2"/>
    <w:rsid w:val="00EA1F04"/>
    <w:rsid w:val="00EA3007"/>
    <w:rsid w:val="00EA3893"/>
    <w:rsid w:val="00EA3E2D"/>
    <w:rsid w:val="00EA4AD8"/>
    <w:rsid w:val="00EA5C73"/>
    <w:rsid w:val="00EA616C"/>
    <w:rsid w:val="00EA669B"/>
    <w:rsid w:val="00EA718B"/>
    <w:rsid w:val="00EA720A"/>
    <w:rsid w:val="00EB0899"/>
    <w:rsid w:val="00EB0BDC"/>
    <w:rsid w:val="00EB0C3E"/>
    <w:rsid w:val="00EB3E7B"/>
    <w:rsid w:val="00EB440A"/>
    <w:rsid w:val="00EB5241"/>
    <w:rsid w:val="00EB5562"/>
    <w:rsid w:val="00EB5744"/>
    <w:rsid w:val="00EB723D"/>
    <w:rsid w:val="00EC0E62"/>
    <w:rsid w:val="00EC2686"/>
    <w:rsid w:val="00EC27AA"/>
    <w:rsid w:val="00EC388B"/>
    <w:rsid w:val="00EC38F7"/>
    <w:rsid w:val="00EC64F7"/>
    <w:rsid w:val="00EC69AF"/>
    <w:rsid w:val="00EC7C90"/>
    <w:rsid w:val="00ED0795"/>
    <w:rsid w:val="00ED0EAE"/>
    <w:rsid w:val="00ED1A03"/>
    <w:rsid w:val="00ED2706"/>
    <w:rsid w:val="00ED3AFA"/>
    <w:rsid w:val="00ED4EAE"/>
    <w:rsid w:val="00ED60AE"/>
    <w:rsid w:val="00ED6ACD"/>
    <w:rsid w:val="00ED71CB"/>
    <w:rsid w:val="00ED7752"/>
    <w:rsid w:val="00ED7AE6"/>
    <w:rsid w:val="00EE002D"/>
    <w:rsid w:val="00EE108B"/>
    <w:rsid w:val="00EE19B2"/>
    <w:rsid w:val="00EE23C2"/>
    <w:rsid w:val="00EE36F2"/>
    <w:rsid w:val="00EE3728"/>
    <w:rsid w:val="00EE4258"/>
    <w:rsid w:val="00EE4992"/>
    <w:rsid w:val="00EE4AF0"/>
    <w:rsid w:val="00EE5330"/>
    <w:rsid w:val="00EE57B4"/>
    <w:rsid w:val="00EE5892"/>
    <w:rsid w:val="00EE6C0D"/>
    <w:rsid w:val="00EE7181"/>
    <w:rsid w:val="00EF015C"/>
    <w:rsid w:val="00EF0EF8"/>
    <w:rsid w:val="00EF0F93"/>
    <w:rsid w:val="00EF136D"/>
    <w:rsid w:val="00EF1A78"/>
    <w:rsid w:val="00EF1CA9"/>
    <w:rsid w:val="00EF2042"/>
    <w:rsid w:val="00EF3645"/>
    <w:rsid w:val="00EF4F55"/>
    <w:rsid w:val="00EF5BFD"/>
    <w:rsid w:val="00EF7A99"/>
    <w:rsid w:val="00F006E4"/>
    <w:rsid w:val="00F00B3D"/>
    <w:rsid w:val="00F00BBE"/>
    <w:rsid w:val="00F01D73"/>
    <w:rsid w:val="00F0286D"/>
    <w:rsid w:val="00F028F6"/>
    <w:rsid w:val="00F02EF1"/>
    <w:rsid w:val="00F032D6"/>
    <w:rsid w:val="00F03465"/>
    <w:rsid w:val="00F04597"/>
    <w:rsid w:val="00F04673"/>
    <w:rsid w:val="00F04AEC"/>
    <w:rsid w:val="00F05E69"/>
    <w:rsid w:val="00F0628B"/>
    <w:rsid w:val="00F07A54"/>
    <w:rsid w:val="00F11353"/>
    <w:rsid w:val="00F12240"/>
    <w:rsid w:val="00F127C5"/>
    <w:rsid w:val="00F1473C"/>
    <w:rsid w:val="00F1487C"/>
    <w:rsid w:val="00F15B17"/>
    <w:rsid w:val="00F15C5C"/>
    <w:rsid w:val="00F16031"/>
    <w:rsid w:val="00F16723"/>
    <w:rsid w:val="00F16F2E"/>
    <w:rsid w:val="00F170CF"/>
    <w:rsid w:val="00F20046"/>
    <w:rsid w:val="00F210C5"/>
    <w:rsid w:val="00F21275"/>
    <w:rsid w:val="00F215D1"/>
    <w:rsid w:val="00F21A53"/>
    <w:rsid w:val="00F22B89"/>
    <w:rsid w:val="00F24B5F"/>
    <w:rsid w:val="00F2545D"/>
    <w:rsid w:val="00F25CC0"/>
    <w:rsid w:val="00F260CB"/>
    <w:rsid w:val="00F26138"/>
    <w:rsid w:val="00F26A5B"/>
    <w:rsid w:val="00F2763B"/>
    <w:rsid w:val="00F301CD"/>
    <w:rsid w:val="00F302B7"/>
    <w:rsid w:val="00F30C23"/>
    <w:rsid w:val="00F31BE8"/>
    <w:rsid w:val="00F324F2"/>
    <w:rsid w:val="00F36903"/>
    <w:rsid w:val="00F37EE1"/>
    <w:rsid w:val="00F4114F"/>
    <w:rsid w:val="00F41AE8"/>
    <w:rsid w:val="00F41EF3"/>
    <w:rsid w:val="00F42482"/>
    <w:rsid w:val="00F427A9"/>
    <w:rsid w:val="00F42D2B"/>
    <w:rsid w:val="00F42FD7"/>
    <w:rsid w:val="00F43390"/>
    <w:rsid w:val="00F43BB6"/>
    <w:rsid w:val="00F44200"/>
    <w:rsid w:val="00F44ADB"/>
    <w:rsid w:val="00F44C4A"/>
    <w:rsid w:val="00F45335"/>
    <w:rsid w:val="00F45D86"/>
    <w:rsid w:val="00F462D6"/>
    <w:rsid w:val="00F4704E"/>
    <w:rsid w:val="00F47713"/>
    <w:rsid w:val="00F4778D"/>
    <w:rsid w:val="00F47BCF"/>
    <w:rsid w:val="00F5055C"/>
    <w:rsid w:val="00F506C8"/>
    <w:rsid w:val="00F50D40"/>
    <w:rsid w:val="00F52A0C"/>
    <w:rsid w:val="00F52A1A"/>
    <w:rsid w:val="00F5303B"/>
    <w:rsid w:val="00F537C3"/>
    <w:rsid w:val="00F54F71"/>
    <w:rsid w:val="00F551CC"/>
    <w:rsid w:val="00F55A25"/>
    <w:rsid w:val="00F55B9D"/>
    <w:rsid w:val="00F563B4"/>
    <w:rsid w:val="00F57CBE"/>
    <w:rsid w:val="00F6064B"/>
    <w:rsid w:val="00F61341"/>
    <w:rsid w:val="00F61636"/>
    <w:rsid w:val="00F618F5"/>
    <w:rsid w:val="00F6193F"/>
    <w:rsid w:val="00F63632"/>
    <w:rsid w:val="00F63CA3"/>
    <w:rsid w:val="00F63D1C"/>
    <w:rsid w:val="00F661B1"/>
    <w:rsid w:val="00F70E0D"/>
    <w:rsid w:val="00F712D7"/>
    <w:rsid w:val="00F71367"/>
    <w:rsid w:val="00F71404"/>
    <w:rsid w:val="00F72971"/>
    <w:rsid w:val="00F743EB"/>
    <w:rsid w:val="00F747CF"/>
    <w:rsid w:val="00F748BE"/>
    <w:rsid w:val="00F74DF5"/>
    <w:rsid w:val="00F74EBA"/>
    <w:rsid w:val="00F759F4"/>
    <w:rsid w:val="00F75BD5"/>
    <w:rsid w:val="00F80398"/>
    <w:rsid w:val="00F8161C"/>
    <w:rsid w:val="00F81882"/>
    <w:rsid w:val="00F82BB1"/>
    <w:rsid w:val="00F83A9D"/>
    <w:rsid w:val="00F83FBB"/>
    <w:rsid w:val="00F845B7"/>
    <w:rsid w:val="00F852C3"/>
    <w:rsid w:val="00F85692"/>
    <w:rsid w:val="00F85F74"/>
    <w:rsid w:val="00F86A43"/>
    <w:rsid w:val="00F86AD9"/>
    <w:rsid w:val="00F873FD"/>
    <w:rsid w:val="00F87782"/>
    <w:rsid w:val="00F9035A"/>
    <w:rsid w:val="00F9041C"/>
    <w:rsid w:val="00F9077A"/>
    <w:rsid w:val="00F907F2"/>
    <w:rsid w:val="00F917EC"/>
    <w:rsid w:val="00F919A7"/>
    <w:rsid w:val="00F92294"/>
    <w:rsid w:val="00F92CF7"/>
    <w:rsid w:val="00F93A45"/>
    <w:rsid w:val="00F944DF"/>
    <w:rsid w:val="00F94628"/>
    <w:rsid w:val="00F94E45"/>
    <w:rsid w:val="00F95494"/>
    <w:rsid w:val="00F95A88"/>
    <w:rsid w:val="00F96DD9"/>
    <w:rsid w:val="00F97C99"/>
    <w:rsid w:val="00FA0F9A"/>
    <w:rsid w:val="00FA18DA"/>
    <w:rsid w:val="00FA23A1"/>
    <w:rsid w:val="00FA2609"/>
    <w:rsid w:val="00FA30F4"/>
    <w:rsid w:val="00FA3B88"/>
    <w:rsid w:val="00FA3BE9"/>
    <w:rsid w:val="00FA4ED7"/>
    <w:rsid w:val="00FA4FD6"/>
    <w:rsid w:val="00FA6E08"/>
    <w:rsid w:val="00FA7161"/>
    <w:rsid w:val="00FA7209"/>
    <w:rsid w:val="00FA7219"/>
    <w:rsid w:val="00FA72A5"/>
    <w:rsid w:val="00FA75DF"/>
    <w:rsid w:val="00FA779A"/>
    <w:rsid w:val="00FB305C"/>
    <w:rsid w:val="00FB3311"/>
    <w:rsid w:val="00FB39B7"/>
    <w:rsid w:val="00FB3E4E"/>
    <w:rsid w:val="00FB56AB"/>
    <w:rsid w:val="00FB6C34"/>
    <w:rsid w:val="00FC1B60"/>
    <w:rsid w:val="00FC2682"/>
    <w:rsid w:val="00FC337B"/>
    <w:rsid w:val="00FC5BDF"/>
    <w:rsid w:val="00FC7907"/>
    <w:rsid w:val="00FC7B94"/>
    <w:rsid w:val="00FD094C"/>
    <w:rsid w:val="00FD1BAD"/>
    <w:rsid w:val="00FD1DD5"/>
    <w:rsid w:val="00FD37DD"/>
    <w:rsid w:val="00FD3AB5"/>
    <w:rsid w:val="00FD416C"/>
    <w:rsid w:val="00FD4769"/>
    <w:rsid w:val="00FD483E"/>
    <w:rsid w:val="00FD4DEF"/>
    <w:rsid w:val="00FD5141"/>
    <w:rsid w:val="00FD5762"/>
    <w:rsid w:val="00FD591D"/>
    <w:rsid w:val="00FD5FE0"/>
    <w:rsid w:val="00FD637E"/>
    <w:rsid w:val="00FD72CD"/>
    <w:rsid w:val="00FD7F31"/>
    <w:rsid w:val="00FE1151"/>
    <w:rsid w:val="00FE1429"/>
    <w:rsid w:val="00FE27A6"/>
    <w:rsid w:val="00FE2B78"/>
    <w:rsid w:val="00FE2BAE"/>
    <w:rsid w:val="00FE3774"/>
    <w:rsid w:val="00FE3F5C"/>
    <w:rsid w:val="00FE4121"/>
    <w:rsid w:val="00FE4142"/>
    <w:rsid w:val="00FE432A"/>
    <w:rsid w:val="00FE4709"/>
    <w:rsid w:val="00FE4B30"/>
    <w:rsid w:val="00FE6276"/>
    <w:rsid w:val="00FE6CC9"/>
    <w:rsid w:val="00FE6D51"/>
    <w:rsid w:val="00FE7070"/>
    <w:rsid w:val="00FE7562"/>
    <w:rsid w:val="00FE78EF"/>
    <w:rsid w:val="00FE7ABE"/>
    <w:rsid w:val="00FF00F9"/>
    <w:rsid w:val="00FF0877"/>
    <w:rsid w:val="00FF1A48"/>
    <w:rsid w:val="00FF2DD0"/>
    <w:rsid w:val="00FF3273"/>
    <w:rsid w:val="00FF385C"/>
    <w:rsid w:val="00FF44BB"/>
    <w:rsid w:val="00FF469A"/>
    <w:rsid w:val="00FF53DF"/>
    <w:rsid w:val="00FF5476"/>
    <w:rsid w:val="00FF60A2"/>
    <w:rsid w:val="00FF6552"/>
    <w:rsid w:val="00FF6580"/>
    <w:rsid w:val="00FF68CC"/>
    <w:rsid w:val="00FF6AC2"/>
    <w:rsid w:val="00FF729B"/>
    <w:rsid w:val="00FF78A8"/>
    <w:rsid w:val="00FF7BC4"/>
    <w:rsid w:val="00FF7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6C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4C"/>
    <w:pPr>
      <w:bidi/>
      <w:spacing w:after="160" w:line="259" w:lineRule="auto"/>
    </w:pPr>
    <w:rPr>
      <w:sz w:val="22"/>
      <w:szCs w:val="22"/>
    </w:rPr>
  </w:style>
  <w:style w:type="paragraph" w:styleId="2">
    <w:name w:val="heading 2"/>
    <w:basedOn w:val="a"/>
    <w:link w:val="20"/>
    <w:uiPriority w:val="9"/>
    <w:qFormat/>
    <w:rsid w:val="007C7AC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71"/>
    <w:pPr>
      <w:tabs>
        <w:tab w:val="center" w:pos="4153"/>
        <w:tab w:val="right" w:pos="8306"/>
      </w:tabs>
      <w:spacing w:after="0" w:line="240" w:lineRule="auto"/>
    </w:pPr>
  </w:style>
  <w:style w:type="character" w:customStyle="1" w:styleId="a4">
    <w:name w:val="כותרת עליונה תו"/>
    <w:basedOn w:val="a0"/>
    <w:link w:val="a3"/>
    <w:uiPriority w:val="99"/>
    <w:rsid w:val="001B1C71"/>
  </w:style>
  <w:style w:type="paragraph" w:styleId="a5">
    <w:name w:val="footer"/>
    <w:basedOn w:val="a"/>
    <w:link w:val="a6"/>
    <w:uiPriority w:val="99"/>
    <w:unhideWhenUsed/>
    <w:rsid w:val="001B1C71"/>
    <w:pPr>
      <w:tabs>
        <w:tab w:val="center" w:pos="4153"/>
        <w:tab w:val="right" w:pos="8306"/>
      </w:tabs>
      <w:spacing w:after="0" w:line="240" w:lineRule="auto"/>
    </w:pPr>
  </w:style>
  <w:style w:type="character" w:customStyle="1" w:styleId="a6">
    <w:name w:val="כותרת תחתונה תו"/>
    <w:basedOn w:val="a0"/>
    <w:link w:val="a5"/>
    <w:uiPriority w:val="99"/>
    <w:rsid w:val="001B1C71"/>
  </w:style>
  <w:style w:type="paragraph" w:styleId="a7">
    <w:name w:val="footnote text"/>
    <w:aliases w:val=" תו, תו תו, תו תו תו תו, תו תו תו1,Footnote Text תו,fn,fn Char,single space,טקסט הערות שוליים תו,טקסט הערות שוליים תו תו תו,טקסט הערות שוליים תו תו1,טקסט הערות שוליים תו1 תו,טקסט הערות שוליים תו2,תו,תו תו תו תו,תו תו תו1"/>
    <w:basedOn w:val="a"/>
    <w:link w:val="a8"/>
    <w:uiPriority w:val="99"/>
    <w:unhideWhenUsed/>
    <w:rsid w:val="00A8741B"/>
    <w:pPr>
      <w:spacing w:after="0" w:line="240" w:lineRule="auto"/>
    </w:pPr>
    <w:rPr>
      <w:sz w:val="20"/>
      <w:szCs w:val="20"/>
    </w:rPr>
  </w:style>
  <w:style w:type="character" w:customStyle="1" w:styleId="a8">
    <w:name w:val="טקסט הערת שוליים תו"/>
    <w:aliases w:val=" תו תו1, תו תו תו, תו תו תו תו תו, תו תו תו1 תו,Footnote Text תו תו,fn תו,fn Char תו,single space תו,טקסט הערות שוליים תו תו,טקסט הערות שוליים תו תו תו תו,טקסט הערות שוליים תו תו1 תו,טקסט הערות שוליים תו1 תו תו,תו תו,תו תו תו תו תו"/>
    <w:basedOn w:val="a0"/>
    <w:link w:val="a7"/>
    <w:uiPriority w:val="99"/>
    <w:rsid w:val="00A8741B"/>
    <w:rPr>
      <w:sz w:val="20"/>
      <w:szCs w:val="20"/>
    </w:rPr>
  </w:style>
  <w:style w:type="character" w:styleId="a9">
    <w:name w:val="footnote reference"/>
    <w:aliases w:val="EN Footnote Reference,Footnote Reference Number,Footnote Reference Superscript,Footnote Reference_LVL6,Footnote Reference_LVL61,Footnote Reference_LVL62,Footnote Reference_LVL63,Footnote Reference_LVL64,Footnote symbol,SUPERS,fr"/>
    <w:basedOn w:val="a0"/>
    <w:uiPriority w:val="99"/>
    <w:unhideWhenUsed/>
    <w:rsid w:val="00A8741B"/>
    <w:rPr>
      <w:vertAlign w:val="superscript"/>
    </w:rPr>
  </w:style>
  <w:style w:type="paragraph" w:styleId="aa">
    <w:name w:val="List Paragraph"/>
    <w:basedOn w:val="a"/>
    <w:link w:val="ab"/>
    <w:uiPriority w:val="34"/>
    <w:qFormat/>
    <w:rsid w:val="00A8741B"/>
    <w:pPr>
      <w:ind w:left="720"/>
      <w:contextualSpacing/>
    </w:pPr>
  </w:style>
  <w:style w:type="character" w:customStyle="1" w:styleId="ab">
    <w:name w:val="פיסקת רשימה תו"/>
    <w:link w:val="aa"/>
    <w:uiPriority w:val="34"/>
    <w:locked/>
    <w:rsid w:val="00A8741B"/>
  </w:style>
  <w:style w:type="paragraph" w:styleId="ac">
    <w:name w:val="Balloon Text"/>
    <w:basedOn w:val="a"/>
    <w:link w:val="ad"/>
    <w:uiPriority w:val="99"/>
    <w:semiHidden/>
    <w:unhideWhenUsed/>
    <w:rsid w:val="00E21F8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21F8A"/>
    <w:rPr>
      <w:rFonts w:ascii="Tahoma" w:hAnsi="Tahoma" w:cs="Tahoma"/>
      <w:sz w:val="18"/>
      <w:szCs w:val="18"/>
    </w:rPr>
  </w:style>
  <w:style w:type="character" w:styleId="ae">
    <w:name w:val="annotation reference"/>
    <w:basedOn w:val="a0"/>
    <w:uiPriority w:val="99"/>
    <w:unhideWhenUsed/>
    <w:rsid w:val="00BA08AE"/>
    <w:rPr>
      <w:sz w:val="16"/>
      <w:szCs w:val="16"/>
    </w:rPr>
  </w:style>
  <w:style w:type="paragraph" w:styleId="af">
    <w:name w:val="annotation text"/>
    <w:basedOn w:val="a"/>
    <w:link w:val="af0"/>
    <w:uiPriority w:val="99"/>
    <w:unhideWhenUsed/>
    <w:rsid w:val="00BA08AE"/>
    <w:pPr>
      <w:spacing w:line="240" w:lineRule="auto"/>
    </w:pPr>
    <w:rPr>
      <w:sz w:val="20"/>
      <w:szCs w:val="20"/>
    </w:rPr>
  </w:style>
  <w:style w:type="character" w:customStyle="1" w:styleId="af0">
    <w:name w:val="טקסט הערה תו"/>
    <w:basedOn w:val="a0"/>
    <w:link w:val="af"/>
    <w:uiPriority w:val="99"/>
    <w:rsid w:val="00BA08AE"/>
    <w:rPr>
      <w:sz w:val="20"/>
      <w:szCs w:val="20"/>
    </w:rPr>
  </w:style>
  <w:style w:type="paragraph" w:styleId="af1">
    <w:name w:val="annotation subject"/>
    <w:basedOn w:val="af"/>
    <w:next w:val="af"/>
    <w:link w:val="af2"/>
    <w:uiPriority w:val="99"/>
    <w:semiHidden/>
    <w:unhideWhenUsed/>
    <w:rsid w:val="00BA08AE"/>
    <w:rPr>
      <w:b/>
      <w:bCs/>
    </w:rPr>
  </w:style>
  <w:style w:type="character" w:customStyle="1" w:styleId="af2">
    <w:name w:val="נושא הערה תו"/>
    <w:basedOn w:val="af0"/>
    <w:link w:val="af1"/>
    <w:uiPriority w:val="99"/>
    <w:semiHidden/>
    <w:rsid w:val="00BA08AE"/>
    <w:rPr>
      <w:b/>
      <w:bCs/>
      <w:sz w:val="20"/>
      <w:szCs w:val="20"/>
    </w:rPr>
  </w:style>
  <w:style w:type="character" w:styleId="Hyperlink">
    <w:name w:val="Hyperlink"/>
    <w:basedOn w:val="a0"/>
    <w:uiPriority w:val="99"/>
    <w:unhideWhenUsed/>
    <w:rsid w:val="00AE55BB"/>
    <w:rPr>
      <w:color w:val="0563C1"/>
      <w:u w:val="single"/>
    </w:rPr>
  </w:style>
  <w:style w:type="paragraph" w:styleId="af3">
    <w:name w:val="Revision"/>
    <w:hidden/>
    <w:uiPriority w:val="99"/>
    <w:semiHidden/>
    <w:rsid w:val="003B7542"/>
    <w:rPr>
      <w:sz w:val="22"/>
      <w:szCs w:val="22"/>
    </w:rPr>
  </w:style>
  <w:style w:type="paragraph" w:customStyle="1" w:styleId="s4">
    <w:name w:val="s4"/>
    <w:basedOn w:val="a"/>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D15BFE"/>
  </w:style>
  <w:style w:type="paragraph" w:styleId="af4">
    <w:name w:val="No Spacing"/>
    <w:uiPriority w:val="1"/>
    <w:qFormat/>
    <w:rsid w:val="00BE0D5E"/>
    <w:pPr>
      <w:bidi/>
    </w:pPr>
    <w:rPr>
      <w:sz w:val="22"/>
      <w:szCs w:val="22"/>
    </w:rPr>
  </w:style>
  <w:style w:type="paragraph" w:styleId="NormalWeb">
    <w:name w:val="Normal (Web)"/>
    <w:basedOn w:val="a"/>
    <w:uiPriority w:val="99"/>
    <w:semiHidden/>
    <w:unhideWhenUsed/>
    <w:rsid w:val="00935D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כותרת משנה-משנה - תכנון מוניטרי"/>
    <w:basedOn w:val="a"/>
    <w:link w:val="--0"/>
    <w:qFormat/>
    <w:rsid w:val="00070DFA"/>
    <w:pPr>
      <w:spacing w:after="120" w:line="360" w:lineRule="auto"/>
      <w:jc w:val="both"/>
    </w:pPr>
    <w:rPr>
      <w:rFonts w:ascii="Times New Roman" w:eastAsia="Times New Roman" w:hAnsi="Times New Roman" w:cs="David"/>
      <w:b/>
      <w:bCs/>
      <w:sz w:val="24"/>
      <w:szCs w:val="24"/>
    </w:rPr>
  </w:style>
  <w:style w:type="character" w:customStyle="1" w:styleId="--0">
    <w:name w:val="כותרת משנה-משנה - תכנון מוניטרי תו"/>
    <w:basedOn w:val="ab"/>
    <w:link w:val="--"/>
    <w:rsid w:val="00070DFA"/>
    <w:rPr>
      <w:rFonts w:ascii="Times New Roman" w:eastAsia="Times New Roman" w:hAnsi="Times New Roman" w:cs="David"/>
      <w:b/>
      <w:bCs/>
      <w:sz w:val="24"/>
      <w:szCs w:val="24"/>
    </w:rPr>
  </w:style>
  <w:style w:type="character" w:styleId="af5">
    <w:name w:val="Strong"/>
    <w:basedOn w:val="a0"/>
    <w:uiPriority w:val="22"/>
    <w:qFormat/>
    <w:rsid w:val="00B941C7"/>
    <w:rPr>
      <w:b/>
      <w:bCs/>
    </w:rPr>
  </w:style>
  <w:style w:type="paragraph" w:customStyle="1" w:styleId="-">
    <w:name w:val="בולטים - תכנון מוניטרי"/>
    <w:basedOn w:val="aa"/>
    <w:link w:val="-0"/>
    <w:qFormat/>
    <w:rsid w:val="00F301CD"/>
    <w:pPr>
      <w:numPr>
        <w:numId w:val="13"/>
      </w:numPr>
      <w:spacing w:after="120" w:line="360" w:lineRule="auto"/>
      <w:contextualSpacing w:val="0"/>
      <w:jc w:val="both"/>
    </w:pPr>
    <w:rPr>
      <w:rFonts w:ascii="Times New Roman" w:hAnsi="Times New Roman" w:cs="David"/>
      <w:sz w:val="24"/>
      <w:szCs w:val="24"/>
    </w:rPr>
  </w:style>
  <w:style w:type="character" w:customStyle="1" w:styleId="-0">
    <w:name w:val="בולטים - תכנון מוניטרי תו"/>
    <w:basedOn w:val="ab"/>
    <w:link w:val="-"/>
    <w:rsid w:val="00F301CD"/>
    <w:rPr>
      <w:rFonts w:ascii="Times New Roman" w:hAnsi="Times New Roman" w:cs="David"/>
      <w:sz w:val="24"/>
      <w:szCs w:val="24"/>
    </w:rPr>
  </w:style>
  <w:style w:type="character" w:customStyle="1" w:styleId="20">
    <w:name w:val="כותרת 2 תו"/>
    <w:basedOn w:val="a0"/>
    <w:link w:val="2"/>
    <w:uiPriority w:val="9"/>
    <w:rsid w:val="007C7ACF"/>
    <w:rPr>
      <w:rFonts w:ascii="Times New Roman" w:eastAsia="Times New Roman" w:hAnsi="Times New Roman" w:cs="Times New Roman"/>
      <w:b/>
      <w:bCs/>
      <w:sz w:val="36"/>
      <w:szCs w:val="36"/>
    </w:rPr>
  </w:style>
  <w:style w:type="paragraph" w:customStyle="1" w:styleId="-1">
    <w:name w:val="טקסט רגיל - תכנון מוניטרי"/>
    <w:basedOn w:val="a"/>
    <w:link w:val="-2"/>
    <w:qFormat/>
    <w:rsid w:val="009D0717"/>
    <w:pPr>
      <w:spacing w:after="120" w:line="360" w:lineRule="auto"/>
      <w:jc w:val="both"/>
    </w:pPr>
    <w:rPr>
      <w:rFonts w:ascii="Times New Roman" w:hAnsi="Times New Roman" w:cs="David"/>
      <w:sz w:val="24"/>
      <w:szCs w:val="24"/>
    </w:rPr>
  </w:style>
  <w:style w:type="character" w:customStyle="1" w:styleId="-2">
    <w:name w:val="טקסט רגיל - תכנון מוניטרי תו"/>
    <w:basedOn w:val="a0"/>
    <w:link w:val="-1"/>
    <w:rsid w:val="009D0717"/>
    <w:rPr>
      <w:rFonts w:ascii="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8620">
      <w:bodyDiv w:val="1"/>
      <w:marLeft w:val="0"/>
      <w:marRight w:val="0"/>
      <w:marTop w:val="0"/>
      <w:marBottom w:val="0"/>
      <w:divBdr>
        <w:top w:val="none" w:sz="0" w:space="0" w:color="auto"/>
        <w:left w:val="none" w:sz="0" w:space="0" w:color="auto"/>
        <w:bottom w:val="none" w:sz="0" w:space="0" w:color="auto"/>
        <w:right w:val="none" w:sz="0" w:space="0" w:color="auto"/>
      </w:divBdr>
    </w:div>
    <w:div w:id="469245083">
      <w:bodyDiv w:val="1"/>
      <w:marLeft w:val="0"/>
      <w:marRight w:val="0"/>
      <w:marTop w:val="0"/>
      <w:marBottom w:val="0"/>
      <w:divBdr>
        <w:top w:val="none" w:sz="0" w:space="0" w:color="auto"/>
        <w:left w:val="none" w:sz="0" w:space="0" w:color="auto"/>
        <w:bottom w:val="none" w:sz="0" w:space="0" w:color="auto"/>
        <w:right w:val="none" w:sz="0" w:space="0" w:color="auto"/>
      </w:divBdr>
    </w:div>
    <w:div w:id="1093939573">
      <w:bodyDiv w:val="1"/>
      <w:marLeft w:val="0"/>
      <w:marRight w:val="0"/>
      <w:marTop w:val="0"/>
      <w:marBottom w:val="0"/>
      <w:divBdr>
        <w:top w:val="none" w:sz="0" w:space="0" w:color="auto"/>
        <w:left w:val="none" w:sz="0" w:space="0" w:color="auto"/>
        <w:bottom w:val="none" w:sz="0" w:space="0" w:color="auto"/>
        <w:right w:val="none" w:sz="0" w:space="0" w:color="auto"/>
      </w:divBdr>
    </w:div>
    <w:div w:id="1844203663">
      <w:bodyDiv w:val="1"/>
      <w:marLeft w:val="0"/>
      <w:marRight w:val="0"/>
      <w:marTop w:val="0"/>
      <w:marBottom w:val="0"/>
      <w:divBdr>
        <w:top w:val="none" w:sz="0" w:space="0" w:color="auto"/>
        <w:left w:val="none" w:sz="0" w:space="0" w:color="auto"/>
        <w:bottom w:val="none" w:sz="0" w:space="0" w:color="auto"/>
        <w:right w:val="none" w:sz="0" w:space="0" w:color="auto"/>
      </w:divBdr>
    </w:div>
    <w:div w:id="2029670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4.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did.li/spotify-third-side-of-coin" TargetMode="External"/><Relationship Id="rId11" Type="http://schemas.openxmlformats.org/officeDocument/2006/relationships/hyperlink" Target="https://www.boi.org.il/" TargetMode="External"/><Relationship Id="rId5" Type="http://schemas.openxmlformats.org/officeDocument/2006/relationships/hyperlink" Target="https://did.li/spotify-third-side-of-coin" TargetMode="External"/><Relationship Id="rId10" Type="http://schemas.openxmlformats.org/officeDocument/2006/relationships/hyperlink" Target="https://www.facebook.com/bankisraelvc" TargetMode="External"/><Relationship Id="rId4" Type="http://schemas.openxmlformats.org/officeDocument/2006/relationships/image" Target="media/image5.png"/><Relationship Id="rId9" Type="http://schemas.openxmlformats.org/officeDocument/2006/relationships/hyperlink" Target="https://www.facebook.com/bankisrael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3ED4-8B85-40B7-AA80-C6AB65DE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7871</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2024-10-09T12:03:00Z</dcterms:created>
  <dcterms:modified xsi:type="dcterms:W3CDTF">2024-10-09T12:04:00Z</dcterms:modified>
</cp:coreProperties>
</file>