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19"/>
        <w:gridCol w:w="3119"/>
        <w:gridCol w:w="3404"/>
      </w:tblGrid>
      <w:tr w:rsidR="00DA28F1" w:rsidRPr="00EA22EB" w:rsidTr="00233B5B">
        <w:trPr>
          <w:tblHeader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A4535B" w:rsidRDefault="00DA28F1" w:rsidP="00233B5B">
            <w:pPr>
              <w:spacing w:line="240" w:lineRule="auto"/>
              <w:ind w:left="461" w:right="-101"/>
              <w:rPr>
                <w:rFonts w:cs="David"/>
                <w:sz w:val="24"/>
                <w:szCs w:val="24"/>
                <w:rtl/>
              </w:rPr>
            </w:pPr>
            <w:r w:rsidRPr="00A4535B">
              <w:rPr>
                <w:rFonts w:cs="David"/>
                <w:b/>
                <w:bCs/>
                <w:sz w:val="24"/>
                <w:szCs w:val="24"/>
                <w:rtl/>
              </w:rPr>
              <w:t>בנ</w:t>
            </w:r>
            <w:r w:rsidRPr="00A4535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ק </w:t>
            </w:r>
            <w:r w:rsidRPr="00A4535B">
              <w:rPr>
                <w:rFonts w:cs="David"/>
                <w:b/>
                <w:bCs/>
                <w:sz w:val="24"/>
                <w:szCs w:val="24"/>
                <w:rtl/>
              </w:rPr>
              <w:t>יש</w:t>
            </w:r>
            <w:r w:rsidRPr="00A4535B">
              <w:rPr>
                <w:rFonts w:cs="David" w:hint="cs"/>
                <w:b/>
                <w:bCs/>
                <w:sz w:val="24"/>
                <w:szCs w:val="24"/>
                <w:rtl/>
              </w:rPr>
              <w:t>ראל</w:t>
            </w:r>
          </w:p>
          <w:p w:rsidR="00DA28F1" w:rsidRPr="00A4535B" w:rsidRDefault="00DA28F1" w:rsidP="00233B5B">
            <w:pPr>
              <w:spacing w:line="240" w:lineRule="auto"/>
              <w:ind w:left="461" w:right="-101"/>
              <w:rPr>
                <w:rFonts w:cs="David"/>
                <w:sz w:val="24"/>
                <w:szCs w:val="24"/>
              </w:rPr>
            </w:pPr>
            <w:r w:rsidRPr="00A4535B">
              <w:rPr>
                <w:rFonts w:cs="David"/>
                <w:sz w:val="24"/>
                <w:szCs w:val="24"/>
                <w:rtl/>
              </w:rPr>
              <w:t>דו</w:t>
            </w:r>
            <w:r w:rsidRPr="00A4535B">
              <w:rPr>
                <w:rFonts w:cs="David" w:hint="cs"/>
                <w:sz w:val="24"/>
                <w:szCs w:val="24"/>
                <w:rtl/>
              </w:rPr>
              <w:t>בר</w:t>
            </w:r>
            <w:r w:rsidRPr="00A4535B">
              <w:rPr>
                <w:rFonts w:cs="David"/>
                <w:sz w:val="24"/>
                <w:szCs w:val="24"/>
                <w:rtl/>
              </w:rPr>
              <w:t>ות</w:t>
            </w:r>
            <w:r w:rsidRPr="00A4535B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28F1" w:rsidRPr="00EA22EB" w:rsidRDefault="00DA28F1" w:rsidP="00DA28F1">
            <w:pPr>
              <w:spacing w:line="240" w:lineRule="auto"/>
              <w:ind w:right="-101"/>
              <w:rPr>
                <w:rFonts w:cs="David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EA22EB" w:rsidRDefault="00DA28F1" w:rsidP="007B4033">
            <w:pPr>
              <w:spacing w:line="240" w:lineRule="auto"/>
              <w:ind w:right="-101"/>
              <w:jc w:val="right"/>
              <w:rPr>
                <w:rFonts w:cs="David"/>
                <w:sz w:val="24"/>
                <w:szCs w:val="24"/>
                <w:rtl/>
              </w:rPr>
            </w:pPr>
            <w:r w:rsidRPr="00EA22EB">
              <w:rPr>
                <w:rFonts w:cs="David" w:hint="eastAsia"/>
                <w:sz w:val="24"/>
                <w:szCs w:val="24"/>
                <w:rtl/>
              </w:rPr>
              <w:t>‏‏</w:t>
            </w:r>
            <w:r w:rsidRPr="00EA22EB">
              <w:rPr>
                <w:rFonts w:cs="David" w:hint="cs"/>
                <w:sz w:val="24"/>
                <w:szCs w:val="24"/>
                <w:rtl/>
              </w:rPr>
              <w:t xml:space="preserve">ירושלים, </w:t>
            </w:r>
            <w:r w:rsidR="007B4033">
              <w:rPr>
                <w:rFonts w:cs="David" w:hint="cs"/>
                <w:sz w:val="24"/>
                <w:szCs w:val="24"/>
                <w:rtl/>
              </w:rPr>
              <w:t>י</w:t>
            </w:r>
            <w:r w:rsidR="009A2284">
              <w:rPr>
                <w:rFonts w:cs="David" w:hint="cs"/>
                <w:sz w:val="24"/>
                <w:szCs w:val="24"/>
                <w:rtl/>
              </w:rPr>
              <w:t>"</w:t>
            </w:r>
            <w:r w:rsidR="007B4033">
              <w:rPr>
                <w:rFonts w:cs="David" w:hint="cs"/>
                <w:sz w:val="24"/>
                <w:szCs w:val="24"/>
                <w:rtl/>
              </w:rPr>
              <w:t>ז</w:t>
            </w:r>
            <w:r w:rsidR="002E092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7B4033">
              <w:rPr>
                <w:rFonts w:cs="David" w:hint="cs"/>
                <w:sz w:val="24"/>
                <w:szCs w:val="24"/>
                <w:rtl/>
              </w:rPr>
              <w:t>בכסלו</w:t>
            </w:r>
            <w:r w:rsidR="006B7D1B" w:rsidRPr="00EA22E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B94181" w:rsidRPr="00EA22EB">
              <w:rPr>
                <w:rFonts w:cs="David" w:hint="cs"/>
                <w:sz w:val="24"/>
                <w:szCs w:val="24"/>
                <w:rtl/>
              </w:rPr>
              <w:t>תש</w:t>
            </w:r>
            <w:r w:rsidR="00D344C3" w:rsidRPr="00EA22EB">
              <w:rPr>
                <w:rFonts w:cs="David" w:hint="cs"/>
                <w:sz w:val="24"/>
                <w:szCs w:val="24"/>
                <w:rtl/>
              </w:rPr>
              <w:t>פ</w:t>
            </w:r>
            <w:r w:rsidR="00B94181" w:rsidRPr="00EA22EB">
              <w:rPr>
                <w:rFonts w:cs="David" w:hint="cs"/>
                <w:sz w:val="24"/>
                <w:szCs w:val="24"/>
                <w:rtl/>
              </w:rPr>
              <w:t>"</w:t>
            </w:r>
            <w:r w:rsidR="002726AA">
              <w:rPr>
                <w:rFonts w:cs="David" w:hint="cs"/>
                <w:sz w:val="24"/>
                <w:szCs w:val="24"/>
                <w:rtl/>
              </w:rPr>
              <w:t>ו</w:t>
            </w:r>
          </w:p>
          <w:p w:rsidR="00DA28F1" w:rsidRPr="00EA22EB" w:rsidRDefault="00DA28F1" w:rsidP="007B4033">
            <w:pPr>
              <w:spacing w:line="240" w:lineRule="auto"/>
              <w:ind w:right="-101"/>
              <w:jc w:val="right"/>
              <w:rPr>
                <w:rFonts w:cs="David"/>
                <w:sz w:val="24"/>
                <w:szCs w:val="24"/>
              </w:rPr>
            </w:pPr>
            <w:r w:rsidRPr="00EA22EB">
              <w:rPr>
                <w:rFonts w:cs="David" w:hint="eastAsia"/>
                <w:sz w:val="24"/>
                <w:szCs w:val="24"/>
                <w:rtl/>
              </w:rPr>
              <w:t>‏</w:t>
            </w:r>
            <w:r w:rsidR="007B4033">
              <w:rPr>
                <w:rFonts w:cs="David" w:hint="cs"/>
                <w:sz w:val="24"/>
                <w:szCs w:val="24"/>
                <w:rtl/>
              </w:rPr>
              <w:t>7</w:t>
            </w:r>
            <w:r w:rsidR="006B0B51" w:rsidRPr="00EA22E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7B4033">
              <w:rPr>
                <w:rFonts w:cs="David" w:hint="cs"/>
                <w:sz w:val="24"/>
                <w:szCs w:val="24"/>
                <w:rtl/>
              </w:rPr>
              <w:t>בדצמבר</w:t>
            </w:r>
            <w:r w:rsidRPr="00EA22EB">
              <w:rPr>
                <w:rFonts w:cs="David"/>
                <w:sz w:val="24"/>
                <w:szCs w:val="24"/>
                <w:rtl/>
              </w:rPr>
              <w:t xml:space="preserve">, </w:t>
            </w:r>
            <w:r w:rsidR="00DA1C1F">
              <w:rPr>
                <w:rFonts w:cs="David" w:hint="cs"/>
                <w:sz w:val="24"/>
                <w:szCs w:val="24"/>
                <w:rtl/>
              </w:rPr>
              <w:t>2025</w:t>
            </w:r>
          </w:p>
        </w:tc>
      </w:tr>
    </w:tbl>
    <w:p w:rsidR="00DA28F1" w:rsidRPr="000E76E0" w:rsidRDefault="00DA28F1" w:rsidP="009E1249">
      <w:pPr>
        <w:spacing w:after="160" w:line="240" w:lineRule="auto"/>
        <w:ind w:right="-102"/>
        <w:rPr>
          <w:rFonts w:cs="David"/>
          <w:sz w:val="24"/>
          <w:szCs w:val="24"/>
          <w:rtl/>
        </w:rPr>
      </w:pPr>
    </w:p>
    <w:p w:rsidR="00D25498" w:rsidRPr="00A4535B" w:rsidRDefault="00D25498" w:rsidP="007A599E">
      <w:pPr>
        <w:tabs>
          <w:tab w:val="right" w:pos="8890"/>
        </w:tabs>
        <w:spacing w:line="240" w:lineRule="auto"/>
        <w:ind w:right="-101" w:firstLine="720"/>
        <w:rPr>
          <w:rFonts w:cs="David"/>
          <w:sz w:val="24"/>
          <w:szCs w:val="24"/>
          <w:rtl/>
        </w:rPr>
      </w:pPr>
      <w:r w:rsidRPr="00A4535B">
        <w:rPr>
          <w:rFonts w:cs="David" w:hint="cs"/>
          <w:sz w:val="24"/>
          <w:szCs w:val="24"/>
          <w:rtl/>
        </w:rPr>
        <w:t>הודעה לעיתונות:</w:t>
      </w:r>
      <w:r w:rsidR="007A599E">
        <w:rPr>
          <w:rFonts w:cs="David"/>
          <w:sz w:val="24"/>
          <w:szCs w:val="24"/>
          <w:rtl/>
        </w:rPr>
        <w:tab/>
      </w:r>
    </w:p>
    <w:p w:rsidR="003178B2" w:rsidRPr="00A4535B" w:rsidRDefault="003178B2" w:rsidP="007B4033">
      <w:pPr>
        <w:pStyle w:val="1"/>
        <w:bidi/>
        <w:spacing w:before="240" w:line="360" w:lineRule="auto"/>
        <w:jc w:val="center"/>
        <w:rPr>
          <w:rFonts w:cs="David"/>
          <w:rtl/>
        </w:rPr>
      </w:pPr>
      <w:r w:rsidRPr="00A4535B">
        <w:rPr>
          <w:rFonts w:cs="David" w:hint="cs"/>
          <w:rtl/>
        </w:rPr>
        <w:t>יתרות מטבע החוץ בבנק ישראל לחודש</w:t>
      </w:r>
      <w:r w:rsidR="00527702" w:rsidRPr="00A4535B">
        <w:rPr>
          <w:rFonts w:cs="David" w:hint="cs"/>
          <w:rtl/>
        </w:rPr>
        <w:t xml:space="preserve"> </w:t>
      </w:r>
      <w:r w:rsidR="007B4033">
        <w:rPr>
          <w:rFonts w:cs="David" w:hint="cs"/>
          <w:rtl/>
        </w:rPr>
        <w:t>נובמבר</w:t>
      </w:r>
      <w:r w:rsidR="00A74DA9" w:rsidRPr="00A4535B">
        <w:rPr>
          <w:rFonts w:cs="David" w:hint="cs"/>
          <w:rtl/>
        </w:rPr>
        <w:t xml:space="preserve"> </w:t>
      </w:r>
      <w:r w:rsidR="00B123AB">
        <w:rPr>
          <w:rFonts w:cs="David" w:hint="cs"/>
          <w:rtl/>
        </w:rPr>
        <w:t>2025</w:t>
      </w:r>
    </w:p>
    <w:p w:rsidR="00937E49" w:rsidRPr="00C41A54" w:rsidRDefault="003178B2" w:rsidP="005A730D">
      <w:pPr>
        <w:spacing w:after="0" w:line="360" w:lineRule="auto"/>
        <w:ind w:left="-142"/>
        <w:jc w:val="both"/>
        <w:rPr>
          <w:rFonts w:ascii="Arial" w:hAnsi="Arial" w:cs="David" w:hint="cs"/>
          <w:sz w:val="24"/>
          <w:szCs w:val="24"/>
          <w:rtl/>
        </w:rPr>
      </w:pPr>
      <w:r w:rsidRPr="00A4535B">
        <w:rPr>
          <w:rFonts w:ascii="Arial" w:hAnsi="Arial" w:cs="David"/>
          <w:sz w:val="24"/>
          <w:szCs w:val="24"/>
          <w:rtl/>
        </w:rPr>
        <w:t>יתרות</w:t>
      </w:r>
      <w:r w:rsidRPr="00A4535B">
        <w:rPr>
          <w:rFonts w:ascii="Arial" w:hAnsi="Arial" w:cs="David"/>
          <w:sz w:val="24"/>
          <w:szCs w:val="24"/>
        </w:rPr>
        <w:t xml:space="preserve"> </w:t>
      </w:r>
      <w:r w:rsidRPr="00A4535B">
        <w:rPr>
          <w:rFonts w:ascii="Arial" w:hAnsi="Arial" w:cs="David"/>
          <w:sz w:val="24"/>
          <w:szCs w:val="24"/>
          <w:rtl/>
        </w:rPr>
        <w:t>מטבע</w:t>
      </w:r>
      <w:r w:rsidRPr="00A4535B">
        <w:rPr>
          <w:rFonts w:ascii="Arial" w:hAnsi="Arial" w:cs="David"/>
          <w:sz w:val="24"/>
          <w:szCs w:val="24"/>
        </w:rPr>
        <w:t xml:space="preserve"> </w:t>
      </w:r>
      <w:r w:rsidRPr="00A4535B">
        <w:rPr>
          <w:rFonts w:ascii="Arial" w:hAnsi="Arial" w:cs="David"/>
          <w:sz w:val="24"/>
          <w:szCs w:val="24"/>
          <w:rtl/>
        </w:rPr>
        <w:t>החוץ</w:t>
      </w:r>
      <w:r w:rsidR="008A657B" w:rsidRPr="00A4535B">
        <w:rPr>
          <w:rFonts w:ascii="Arial" w:hAnsi="Arial" w:cs="David" w:hint="cs"/>
          <w:sz w:val="24"/>
          <w:szCs w:val="24"/>
          <w:rtl/>
        </w:rPr>
        <w:t xml:space="preserve"> </w:t>
      </w:r>
      <w:r w:rsidRPr="00A4535B">
        <w:rPr>
          <w:rFonts w:ascii="Arial" w:hAnsi="Arial" w:cs="David"/>
          <w:sz w:val="24"/>
          <w:szCs w:val="24"/>
          <w:rtl/>
        </w:rPr>
        <w:t>הסתכמו</w:t>
      </w:r>
      <w:r w:rsidRPr="00A4535B">
        <w:rPr>
          <w:rFonts w:ascii="Arial" w:hAnsi="Arial" w:cs="David"/>
          <w:sz w:val="24"/>
          <w:szCs w:val="24"/>
        </w:rPr>
        <w:t xml:space="preserve"> </w:t>
      </w:r>
      <w:r w:rsidR="001C00E3" w:rsidRPr="00A4535B">
        <w:rPr>
          <w:rFonts w:ascii="Arial" w:hAnsi="Arial" w:cs="David" w:hint="cs"/>
          <w:sz w:val="24"/>
          <w:szCs w:val="24"/>
          <w:rtl/>
        </w:rPr>
        <w:t>ב</w:t>
      </w:r>
      <w:r w:rsidRPr="00A4535B">
        <w:rPr>
          <w:rFonts w:ascii="Arial" w:hAnsi="Arial" w:cs="David"/>
          <w:sz w:val="24"/>
          <w:szCs w:val="24"/>
          <w:rtl/>
        </w:rPr>
        <w:t>סוף</w:t>
      </w:r>
      <w:r w:rsidRPr="00A4535B">
        <w:rPr>
          <w:rFonts w:ascii="Arial" w:hAnsi="Arial" w:cs="David"/>
          <w:sz w:val="24"/>
          <w:szCs w:val="24"/>
        </w:rPr>
        <w:t xml:space="preserve"> </w:t>
      </w:r>
      <w:r w:rsidRPr="00A4535B">
        <w:rPr>
          <w:rFonts w:ascii="Arial" w:hAnsi="Arial" w:cs="David"/>
          <w:sz w:val="24"/>
          <w:szCs w:val="24"/>
          <w:rtl/>
        </w:rPr>
        <w:t>חודש</w:t>
      </w:r>
      <w:r w:rsidR="008418DE" w:rsidRPr="00A4535B">
        <w:rPr>
          <w:rFonts w:ascii="Arial" w:hAnsi="Arial" w:cs="David" w:hint="cs"/>
          <w:sz w:val="24"/>
          <w:szCs w:val="24"/>
          <w:rtl/>
        </w:rPr>
        <w:t xml:space="preserve"> </w:t>
      </w:r>
      <w:r w:rsidR="007B4033">
        <w:rPr>
          <w:rFonts w:ascii="Arial" w:hAnsi="Arial" w:cs="David" w:hint="cs"/>
          <w:sz w:val="24"/>
          <w:szCs w:val="24"/>
          <w:rtl/>
        </w:rPr>
        <w:t>נובמבר</w:t>
      </w:r>
      <w:r w:rsidR="00840FA4" w:rsidRPr="00A4535B">
        <w:rPr>
          <w:rFonts w:ascii="Arial" w:hAnsi="Arial" w:cs="David" w:hint="cs"/>
          <w:sz w:val="24"/>
          <w:szCs w:val="24"/>
          <w:rtl/>
        </w:rPr>
        <w:t xml:space="preserve"> </w:t>
      </w:r>
      <w:r w:rsidR="00B123AB">
        <w:rPr>
          <w:rFonts w:ascii="Arial" w:hAnsi="Arial" w:cs="David" w:hint="cs"/>
          <w:sz w:val="24"/>
          <w:szCs w:val="24"/>
          <w:rtl/>
        </w:rPr>
        <w:t>2025</w:t>
      </w:r>
      <w:r w:rsidR="001D1A26" w:rsidRPr="00A4535B">
        <w:rPr>
          <w:rFonts w:ascii="Arial" w:hAnsi="Arial" w:cs="David"/>
          <w:sz w:val="24"/>
          <w:szCs w:val="24"/>
        </w:rPr>
        <w:t xml:space="preserve"> </w:t>
      </w:r>
      <w:r w:rsidR="00970D16" w:rsidRPr="00A4535B">
        <w:rPr>
          <w:rFonts w:ascii="Arial" w:hAnsi="Arial" w:cs="David" w:hint="cs"/>
          <w:sz w:val="24"/>
          <w:szCs w:val="24"/>
          <w:rtl/>
        </w:rPr>
        <w:t>בסך</w:t>
      </w:r>
      <w:r w:rsidR="005A2B20" w:rsidRPr="00A4535B">
        <w:rPr>
          <w:rFonts w:ascii="Arial" w:hAnsi="Arial" w:cs="David" w:hint="cs"/>
          <w:sz w:val="24"/>
          <w:szCs w:val="24"/>
          <w:rtl/>
        </w:rPr>
        <w:t xml:space="preserve"> </w:t>
      </w:r>
      <w:r w:rsidR="00EF599A" w:rsidRPr="00F54384">
        <w:rPr>
          <w:rFonts w:ascii="Arial" w:hAnsi="Arial" w:cs="David" w:hint="cs"/>
          <w:sz w:val="24"/>
          <w:szCs w:val="24"/>
          <w:rtl/>
        </w:rPr>
        <w:t>23</w:t>
      </w:r>
      <w:r w:rsidR="00F54384" w:rsidRPr="00F54384">
        <w:rPr>
          <w:rFonts w:ascii="Arial" w:hAnsi="Arial" w:cs="David" w:hint="cs"/>
          <w:sz w:val="24"/>
          <w:szCs w:val="24"/>
          <w:rtl/>
        </w:rPr>
        <w:t>1</w:t>
      </w:r>
      <w:r w:rsidR="000E56E9" w:rsidRPr="00F54384">
        <w:rPr>
          <w:rFonts w:ascii="Arial" w:hAnsi="Arial" w:cs="David" w:hint="cs"/>
          <w:sz w:val="24"/>
          <w:szCs w:val="24"/>
          <w:rtl/>
        </w:rPr>
        <w:t>,</w:t>
      </w:r>
      <w:r w:rsidR="007B4033">
        <w:rPr>
          <w:rFonts w:ascii="Arial" w:hAnsi="Arial" w:cs="David" w:hint="cs"/>
          <w:sz w:val="24"/>
          <w:szCs w:val="24"/>
          <w:rtl/>
        </w:rPr>
        <w:t>425</w:t>
      </w:r>
      <w:r w:rsidR="002A088D" w:rsidRPr="00A4535B">
        <w:rPr>
          <w:rFonts w:ascii="Arial" w:hAnsi="Arial" w:cs="David" w:hint="cs"/>
          <w:sz w:val="24"/>
          <w:szCs w:val="24"/>
          <w:rtl/>
        </w:rPr>
        <w:t xml:space="preserve"> </w:t>
      </w:r>
      <w:r w:rsidRPr="00A4535B">
        <w:rPr>
          <w:rFonts w:ascii="Arial" w:hAnsi="Arial" w:cs="David" w:hint="cs"/>
          <w:sz w:val="24"/>
          <w:szCs w:val="24"/>
          <w:rtl/>
        </w:rPr>
        <w:t>מיליוני</w:t>
      </w:r>
      <w:r w:rsidRPr="00A4535B">
        <w:rPr>
          <w:rFonts w:ascii="Arial" w:hAnsi="Arial" w:cs="David"/>
          <w:sz w:val="24"/>
          <w:szCs w:val="24"/>
        </w:rPr>
        <w:t xml:space="preserve"> </w:t>
      </w:r>
      <w:r w:rsidRPr="00A4535B">
        <w:rPr>
          <w:rFonts w:ascii="Arial" w:hAnsi="Arial" w:cs="David"/>
          <w:sz w:val="24"/>
          <w:szCs w:val="24"/>
          <w:rtl/>
        </w:rPr>
        <w:t>דולרים</w:t>
      </w:r>
      <w:r w:rsidRPr="00F17DB7">
        <w:rPr>
          <w:rFonts w:ascii="Arial" w:hAnsi="Arial" w:cs="David"/>
          <w:sz w:val="24"/>
          <w:szCs w:val="24"/>
        </w:rPr>
        <w:t>,</w:t>
      </w:r>
      <w:r w:rsidRPr="00F17DB7">
        <w:rPr>
          <w:rFonts w:ascii="Arial" w:hAnsi="Arial" w:cs="David" w:hint="cs"/>
          <w:sz w:val="24"/>
          <w:szCs w:val="24"/>
          <w:rtl/>
        </w:rPr>
        <w:t xml:space="preserve"> </w:t>
      </w:r>
      <w:r w:rsidR="007B4033">
        <w:rPr>
          <w:rFonts w:ascii="Arial" w:hAnsi="Arial" w:cs="David" w:hint="cs"/>
          <w:sz w:val="24"/>
          <w:szCs w:val="24"/>
          <w:rtl/>
        </w:rPr>
        <w:t>קיטון</w:t>
      </w:r>
      <w:r w:rsidR="00D344C3" w:rsidRPr="00F17DB7">
        <w:rPr>
          <w:rFonts w:ascii="Arial" w:hAnsi="Arial" w:cs="David" w:hint="cs"/>
          <w:sz w:val="24"/>
          <w:szCs w:val="24"/>
          <w:rtl/>
        </w:rPr>
        <w:t xml:space="preserve"> </w:t>
      </w:r>
      <w:r w:rsidR="00600007" w:rsidRPr="007A599E">
        <w:rPr>
          <w:rFonts w:ascii="Arial" w:hAnsi="Arial" w:cs="David" w:hint="cs"/>
          <w:sz w:val="24"/>
          <w:szCs w:val="24"/>
          <w:rtl/>
        </w:rPr>
        <w:t>בסך של</w:t>
      </w:r>
      <w:r w:rsidR="00952393" w:rsidRPr="007A599E">
        <w:rPr>
          <w:rFonts w:ascii="Arial" w:hAnsi="Arial" w:cs="David" w:hint="cs"/>
          <w:sz w:val="24"/>
          <w:szCs w:val="24"/>
          <w:rtl/>
        </w:rPr>
        <w:t xml:space="preserve"> </w:t>
      </w:r>
      <w:r w:rsidR="007B4033">
        <w:rPr>
          <w:rFonts w:ascii="Arial" w:hAnsi="Arial" w:cs="David" w:hint="cs"/>
          <w:sz w:val="24"/>
          <w:szCs w:val="24"/>
          <w:rtl/>
        </w:rPr>
        <w:t>529</w:t>
      </w:r>
      <w:r w:rsidR="00075AFB" w:rsidRPr="003F344A">
        <w:rPr>
          <w:rFonts w:ascii="Arial" w:hAnsi="Arial" w:cs="David" w:hint="cs"/>
          <w:sz w:val="24"/>
          <w:szCs w:val="24"/>
          <w:rtl/>
        </w:rPr>
        <w:t xml:space="preserve"> מי</w:t>
      </w:r>
      <w:r w:rsidRPr="003F344A">
        <w:rPr>
          <w:rFonts w:ascii="Arial" w:hAnsi="Arial" w:cs="David"/>
          <w:sz w:val="24"/>
          <w:szCs w:val="24"/>
          <w:rtl/>
        </w:rPr>
        <w:t>ליוני</w:t>
      </w:r>
      <w:r w:rsidR="00BB2B7F" w:rsidRPr="003F344A">
        <w:rPr>
          <w:rFonts w:ascii="Arial" w:hAnsi="Arial" w:cs="David" w:hint="cs"/>
          <w:sz w:val="24"/>
          <w:szCs w:val="24"/>
          <w:rtl/>
        </w:rPr>
        <w:t xml:space="preserve"> </w:t>
      </w:r>
      <w:r w:rsidRPr="003F344A">
        <w:rPr>
          <w:rFonts w:ascii="Arial" w:hAnsi="Arial" w:cs="David"/>
          <w:sz w:val="24"/>
          <w:szCs w:val="24"/>
          <w:rtl/>
        </w:rPr>
        <w:t>דולרים</w:t>
      </w:r>
      <w:r w:rsidRPr="003F344A">
        <w:rPr>
          <w:rFonts w:ascii="Arial" w:hAnsi="Arial" w:cs="David"/>
          <w:sz w:val="24"/>
          <w:szCs w:val="24"/>
        </w:rPr>
        <w:t xml:space="preserve"> </w:t>
      </w:r>
      <w:r w:rsidRPr="003F344A">
        <w:rPr>
          <w:rFonts w:ascii="Arial" w:hAnsi="Arial" w:cs="David"/>
          <w:sz w:val="24"/>
          <w:szCs w:val="24"/>
          <w:rtl/>
        </w:rPr>
        <w:t>לעומת</w:t>
      </w:r>
      <w:r w:rsidRPr="003F344A">
        <w:rPr>
          <w:rFonts w:ascii="Arial" w:hAnsi="Arial" w:cs="David"/>
          <w:sz w:val="24"/>
          <w:szCs w:val="24"/>
        </w:rPr>
        <w:t xml:space="preserve"> </w:t>
      </w:r>
      <w:r w:rsidRPr="003F344A">
        <w:rPr>
          <w:rFonts w:ascii="Arial" w:hAnsi="Arial" w:cs="David"/>
          <w:sz w:val="24"/>
          <w:szCs w:val="24"/>
          <w:rtl/>
        </w:rPr>
        <w:t>סוף</w:t>
      </w:r>
      <w:r w:rsidRPr="003F344A">
        <w:rPr>
          <w:rFonts w:ascii="Arial" w:hAnsi="Arial" w:cs="David"/>
          <w:sz w:val="24"/>
          <w:szCs w:val="24"/>
        </w:rPr>
        <w:t xml:space="preserve"> </w:t>
      </w:r>
      <w:r w:rsidRPr="003F344A">
        <w:rPr>
          <w:rFonts w:ascii="Arial" w:hAnsi="Arial" w:cs="David"/>
          <w:sz w:val="24"/>
          <w:szCs w:val="24"/>
          <w:rtl/>
        </w:rPr>
        <w:t>החודש</w:t>
      </w:r>
      <w:r w:rsidRPr="003F344A">
        <w:rPr>
          <w:rFonts w:ascii="Arial" w:hAnsi="Arial" w:cs="David"/>
          <w:sz w:val="24"/>
          <w:szCs w:val="24"/>
        </w:rPr>
        <w:t xml:space="preserve"> </w:t>
      </w:r>
      <w:r w:rsidRPr="003F344A">
        <w:rPr>
          <w:rFonts w:ascii="Arial" w:hAnsi="Arial" w:cs="David"/>
          <w:sz w:val="24"/>
          <w:szCs w:val="24"/>
          <w:rtl/>
        </w:rPr>
        <w:t>הקודם</w:t>
      </w:r>
      <w:r w:rsidR="007B466B" w:rsidRPr="003F344A">
        <w:rPr>
          <w:rFonts w:ascii="Arial" w:hAnsi="Arial" w:cs="David" w:hint="cs"/>
          <w:sz w:val="24"/>
          <w:szCs w:val="24"/>
          <w:rtl/>
        </w:rPr>
        <w:t xml:space="preserve">. </w:t>
      </w:r>
      <w:r w:rsidR="005C2C4B" w:rsidRPr="003F344A">
        <w:rPr>
          <w:rFonts w:ascii="Arial" w:hAnsi="Arial" w:cs="David"/>
          <w:sz w:val="24"/>
          <w:szCs w:val="24"/>
          <w:rtl/>
        </w:rPr>
        <w:t>רמת היתרות ביחס לת</w:t>
      </w:r>
      <w:r w:rsidR="005C2C4B" w:rsidRPr="003F344A">
        <w:rPr>
          <w:rFonts w:ascii="Arial" w:hAnsi="Arial" w:cs="David" w:hint="cs"/>
          <w:sz w:val="24"/>
          <w:szCs w:val="24"/>
          <w:rtl/>
        </w:rPr>
        <w:t xml:space="preserve">וצר המקומי הגולמי </w:t>
      </w:r>
      <w:r w:rsidR="005C2C4B" w:rsidRPr="005A730D">
        <w:rPr>
          <w:rFonts w:ascii="Arial" w:hAnsi="Arial" w:cs="David"/>
          <w:sz w:val="24"/>
          <w:szCs w:val="24"/>
          <w:rtl/>
        </w:rPr>
        <w:t>עמד</w:t>
      </w:r>
      <w:r w:rsidR="00167003" w:rsidRPr="005A730D">
        <w:rPr>
          <w:rFonts w:ascii="Arial" w:hAnsi="Arial" w:cs="David" w:hint="cs"/>
          <w:sz w:val="24"/>
          <w:szCs w:val="24"/>
          <w:rtl/>
        </w:rPr>
        <w:t>ה</w:t>
      </w:r>
      <w:r w:rsidR="005C2C4B" w:rsidRPr="005A730D">
        <w:rPr>
          <w:rFonts w:ascii="Arial" w:hAnsi="Arial" w:cs="David"/>
          <w:sz w:val="24"/>
          <w:szCs w:val="24"/>
          <w:rtl/>
        </w:rPr>
        <w:t xml:space="preserve"> על</w:t>
      </w:r>
      <w:r w:rsidR="005C2C4B" w:rsidRPr="005A730D">
        <w:rPr>
          <w:rFonts w:ascii="Arial" w:hAnsi="Arial" w:cs="David" w:hint="cs"/>
          <w:sz w:val="24"/>
          <w:szCs w:val="24"/>
          <w:rtl/>
        </w:rPr>
        <w:t xml:space="preserve"> </w:t>
      </w:r>
      <w:r w:rsidR="005A730D" w:rsidRPr="005A730D">
        <w:rPr>
          <w:rFonts w:ascii="Arial" w:hAnsi="Arial" w:cs="David" w:hint="cs"/>
          <w:sz w:val="24"/>
          <w:szCs w:val="24"/>
          <w:rtl/>
        </w:rPr>
        <w:t>39</w:t>
      </w:r>
      <w:r w:rsidR="00327071" w:rsidRPr="005A730D">
        <w:rPr>
          <w:rFonts w:ascii="Arial" w:hAnsi="Arial" w:cs="David" w:hint="cs"/>
          <w:sz w:val="24"/>
          <w:szCs w:val="24"/>
          <w:rtl/>
        </w:rPr>
        <w:t>.</w:t>
      </w:r>
      <w:r w:rsidR="005A730D" w:rsidRPr="005A730D">
        <w:rPr>
          <w:rFonts w:ascii="Arial" w:hAnsi="Arial" w:cs="David" w:hint="cs"/>
          <w:sz w:val="24"/>
          <w:szCs w:val="24"/>
          <w:rtl/>
        </w:rPr>
        <w:t>7</w:t>
      </w:r>
      <w:r w:rsidR="00451D53" w:rsidRPr="00F63A13">
        <w:rPr>
          <w:rFonts w:ascii="Arial" w:hAnsi="Arial" w:cs="David" w:hint="cs"/>
          <w:sz w:val="24"/>
          <w:szCs w:val="24"/>
          <w:rtl/>
        </w:rPr>
        <w:t xml:space="preserve"> </w:t>
      </w:r>
      <w:r w:rsidR="005C2C4B" w:rsidRPr="00F63A13">
        <w:rPr>
          <w:rFonts w:ascii="Arial" w:hAnsi="Arial" w:cs="David" w:hint="cs"/>
          <w:sz w:val="24"/>
          <w:szCs w:val="24"/>
          <w:rtl/>
        </w:rPr>
        <w:t xml:space="preserve">אחוזים </w:t>
      </w:r>
      <w:r w:rsidR="007B466B" w:rsidRPr="00F63A13">
        <w:rPr>
          <w:rFonts w:ascii="Arial" w:hAnsi="Arial" w:cs="David" w:hint="cs"/>
          <w:sz w:val="24"/>
          <w:szCs w:val="24"/>
          <w:rtl/>
        </w:rPr>
        <w:t>(איור 1)</w:t>
      </w:r>
      <w:r w:rsidR="00055E8F" w:rsidRPr="00F63A13">
        <w:rPr>
          <w:rFonts w:ascii="Arial" w:hAnsi="Arial" w:cs="David" w:hint="cs"/>
          <w:sz w:val="24"/>
          <w:szCs w:val="24"/>
          <w:rtl/>
        </w:rPr>
        <w:t>.</w:t>
      </w:r>
      <w:bookmarkStart w:id="0" w:name="_GoBack"/>
      <w:bookmarkEnd w:id="0"/>
    </w:p>
    <w:p w:rsidR="009A2284" w:rsidRPr="00EF599A" w:rsidRDefault="007B4033" w:rsidP="007B4033">
      <w:pPr>
        <w:spacing w:before="120" w:after="0" w:line="360" w:lineRule="auto"/>
        <w:ind w:left="-142"/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הקיטון</w:t>
      </w:r>
      <w:r w:rsidR="007C073B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="00411DA6" w:rsidRPr="00325E82">
        <w:rPr>
          <w:rFonts w:ascii="Arial" w:hAnsi="Arial" w:cs="David" w:hint="cs"/>
          <w:sz w:val="24"/>
          <w:szCs w:val="24"/>
          <w:rtl/>
        </w:rPr>
        <w:t>מוסבר</w:t>
      </w:r>
      <w:r w:rsidR="009C4912" w:rsidRPr="00325E82">
        <w:rPr>
          <w:rFonts w:ascii="Arial" w:hAnsi="Arial" w:cs="David" w:hint="cs"/>
          <w:sz w:val="24"/>
          <w:szCs w:val="24"/>
          <w:rtl/>
        </w:rPr>
        <w:t xml:space="preserve"> בעיקר</w:t>
      </w:r>
      <w:r w:rsidR="00411DA6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Pr="00325E82">
        <w:rPr>
          <w:rFonts w:ascii="Arial" w:hAnsi="Arial" w:cs="David" w:hint="cs"/>
          <w:sz w:val="24"/>
          <w:szCs w:val="24"/>
          <w:rtl/>
        </w:rPr>
        <w:t>פעולות הממשלה במט"ח</w:t>
      </w:r>
      <w:r w:rsidRPr="00325E82">
        <w:rPr>
          <w:rFonts w:ascii="Arial" w:hAnsi="Arial" w:cs="David"/>
          <w:sz w:val="24"/>
          <w:szCs w:val="24"/>
          <w:rtl/>
        </w:rPr>
        <w:t xml:space="preserve"> בסך </w:t>
      </w:r>
      <w:r w:rsidRPr="00325E82">
        <w:rPr>
          <w:rFonts w:ascii="Arial" w:hAnsi="Arial" w:cs="David" w:hint="cs"/>
          <w:sz w:val="24"/>
          <w:szCs w:val="24"/>
          <w:rtl/>
        </w:rPr>
        <w:t>של</w:t>
      </w:r>
      <w:r w:rsidRPr="00325E82">
        <w:rPr>
          <w:rFonts w:ascii="Arial" w:hAnsi="Arial" w:cs="David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כ</w:t>
      </w:r>
      <w:r w:rsidRPr="00325E82">
        <w:rPr>
          <w:rFonts w:ascii="Arial" w:hAnsi="Arial" w:cs="David" w:hint="cs"/>
          <w:sz w:val="24"/>
          <w:szCs w:val="24"/>
          <w:rtl/>
        </w:rPr>
        <w:t xml:space="preserve">- </w:t>
      </w:r>
      <w:r>
        <w:rPr>
          <w:rFonts w:ascii="Arial" w:hAnsi="Arial" w:cs="David" w:hint="cs"/>
          <w:sz w:val="24"/>
          <w:szCs w:val="24"/>
          <w:rtl/>
        </w:rPr>
        <w:t>1,075</w:t>
      </w:r>
      <w:r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מיליוני</w:t>
      </w:r>
      <w:r w:rsidRPr="00325E82">
        <w:rPr>
          <w:rFonts w:ascii="Arial" w:hAnsi="Arial" w:cs="David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דולרים</w:t>
      </w:r>
      <w:r>
        <w:rPr>
          <w:rFonts w:ascii="Arial" w:hAnsi="Arial" w:cs="David" w:hint="cs"/>
          <w:sz w:val="24"/>
          <w:szCs w:val="24"/>
          <w:rtl/>
        </w:rPr>
        <w:t xml:space="preserve">. קיטון זה קוזז ע"י </w:t>
      </w:r>
      <w:r w:rsidR="008257D0" w:rsidRPr="00325E82">
        <w:rPr>
          <w:rFonts w:ascii="Arial" w:hAnsi="Arial" w:cs="David" w:hint="cs"/>
          <w:sz w:val="24"/>
          <w:szCs w:val="24"/>
          <w:rtl/>
        </w:rPr>
        <w:t>ש</w:t>
      </w:r>
      <w:r w:rsidR="008257D0" w:rsidRPr="00325E82">
        <w:rPr>
          <w:rFonts w:ascii="Arial" w:hAnsi="Arial" w:cs="David" w:hint="eastAsia"/>
          <w:sz w:val="24"/>
          <w:szCs w:val="24"/>
          <w:rtl/>
        </w:rPr>
        <w:t>ערוך</w:t>
      </w:r>
      <w:r w:rsidR="008257D0" w:rsidRPr="00325E82">
        <w:rPr>
          <w:vertAlign w:val="superscript"/>
          <w:rtl/>
        </w:rPr>
        <w:footnoteReference w:id="1"/>
      </w:r>
      <w:r w:rsidR="008257D0" w:rsidRPr="00325E82">
        <w:rPr>
          <w:rFonts w:ascii="Arial" w:hAnsi="Arial" w:cs="David"/>
          <w:sz w:val="24"/>
          <w:szCs w:val="24"/>
          <w:vertAlign w:val="superscript"/>
          <w:rtl/>
        </w:rPr>
        <w:t xml:space="preserve"> </w:t>
      </w:r>
      <w:r w:rsidR="008257D0" w:rsidRPr="00325E82">
        <w:rPr>
          <w:rFonts w:ascii="Arial" w:hAnsi="Arial" w:cs="David" w:hint="eastAsia"/>
          <w:sz w:val="24"/>
          <w:szCs w:val="24"/>
          <w:rtl/>
        </w:rPr>
        <w:t>יתרות</w:t>
      </w:r>
      <w:r w:rsidR="008257D0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8257D0" w:rsidRPr="00325E82">
        <w:rPr>
          <w:rFonts w:ascii="Arial" w:hAnsi="Arial" w:cs="David" w:hint="eastAsia"/>
          <w:sz w:val="24"/>
          <w:szCs w:val="24"/>
          <w:rtl/>
        </w:rPr>
        <w:t>מטבע</w:t>
      </w:r>
      <w:r w:rsidR="008257D0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8257D0" w:rsidRPr="00325E82">
        <w:rPr>
          <w:rFonts w:ascii="Arial" w:hAnsi="Arial" w:cs="David" w:hint="eastAsia"/>
          <w:sz w:val="24"/>
          <w:szCs w:val="24"/>
          <w:rtl/>
        </w:rPr>
        <w:t>חוץ</w:t>
      </w:r>
      <w:r w:rsidR="008257D0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8257D0" w:rsidRPr="00325E82">
        <w:rPr>
          <w:rFonts w:ascii="Arial" w:hAnsi="Arial" w:cs="David" w:hint="eastAsia"/>
          <w:sz w:val="24"/>
          <w:szCs w:val="24"/>
          <w:rtl/>
        </w:rPr>
        <w:t>בסך</w:t>
      </w:r>
      <w:r w:rsidR="008257D0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="00006409" w:rsidRPr="00325E82">
        <w:rPr>
          <w:rFonts w:ascii="Arial" w:hAnsi="Arial" w:cs="David"/>
          <w:sz w:val="24"/>
          <w:szCs w:val="24"/>
          <w:rtl/>
        </w:rPr>
        <w:t>של כ</w:t>
      </w:r>
      <w:r w:rsidR="00006409" w:rsidRPr="00325E82">
        <w:rPr>
          <w:rFonts w:ascii="Arial" w:hAnsi="Arial" w:cs="David" w:hint="cs"/>
          <w:sz w:val="24"/>
          <w:szCs w:val="24"/>
          <w:rtl/>
        </w:rPr>
        <w:t>-</w:t>
      </w:r>
      <w:r>
        <w:rPr>
          <w:rFonts w:ascii="Arial" w:hAnsi="Arial" w:cs="David" w:hint="cs"/>
          <w:sz w:val="24"/>
          <w:szCs w:val="24"/>
          <w:rtl/>
        </w:rPr>
        <w:t>568</w:t>
      </w:r>
      <w:r w:rsidR="00006409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="00006409" w:rsidRPr="00325E82">
        <w:rPr>
          <w:rFonts w:ascii="Arial" w:hAnsi="Arial" w:cs="David"/>
          <w:sz w:val="24"/>
          <w:szCs w:val="24"/>
          <w:rtl/>
        </w:rPr>
        <w:t>מיליוני דולרים</w:t>
      </w:r>
      <w:r w:rsidR="00006409" w:rsidRPr="00325E82">
        <w:rPr>
          <w:rFonts w:ascii="Arial" w:hAnsi="Arial" w:cs="David" w:hint="cs"/>
          <w:sz w:val="24"/>
          <w:szCs w:val="24"/>
          <w:rtl/>
        </w:rPr>
        <w:t>.</w:t>
      </w:r>
      <w:r w:rsidR="00597F0B" w:rsidRPr="00325E82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260241" w:rsidRPr="00CD4EC3" w:rsidRDefault="00260241" w:rsidP="00260241">
      <w:pPr>
        <w:spacing w:before="120" w:after="0" w:line="240" w:lineRule="auto"/>
        <w:ind w:left="697"/>
        <w:rPr>
          <w:rFonts w:ascii="Arial" w:hAnsi="Arial" w:cs="David"/>
          <w:sz w:val="24"/>
          <w:szCs w:val="24"/>
        </w:rPr>
      </w:pPr>
    </w:p>
    <w:p w:rsidR="000D4458" w:rsidRPr="00B32265" w:rsidRDefault="000D4458" w:rsidP="008A18E8">
      <w:pPr>
        <w:tabs>
          <w:tab w:val="left" w:pos="2528"/>
        </w:tabs>
        <w:spacing w:after="120" w:line="240" w:lineRule="auto"/>
        <w:jc w:val="center"/>
        <w:rPr>
          <w:rFonts w:ascii="Arial" w:hAnsi="Arial" w:cs="David"/>
          <w:sz w:val="24"/>
          <w:szCs w:val="24"/>
          <w:rtl/>
        </w:rPr>
      </w:pPr>
      <w:r w:rsidRPr="00B32265">
        <w:rPr>
          <w:rFonts w:ascii="Arial" w:hAnsi="Arial" w:cs="David" w:hint="cs"/>
          <w:b/>
          <w:bCs/>
          <w:sz w:val="24"/>
          <w:szCs w:val="24"/>
          <w:rtl/>
        </w:rPr>
        <w:t>יתרות מטבע החוץ בבנק ישראל</w:t>
      </w:r>
    </w:p>
    <w:p w:rsidR="000D4458" w:rsidRPr="00B32265" w:rsidRDefault="000D4458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="Arial" w:hAnsi="Arial" w:cs="David"/>
          <w:sz w:val="24"/>
          <w:szCs w:val="24"/>
          <w:rtl/>
        </w:rPr>
      </w:pPr>
      <w:r w:rsidRPr="00B32265">
        <w:rPr>
          <w:rFonts w:ascii="Arial" w:hAnsi="Arial" w:cs="David" w:hint="cs"/>
          <w:sz w:val="24"/>
          <w:szCs w:val="24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7308A" w:rsidRPr="00B32265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B32265" w:rsidRDefault="00B7308A" w:rsidP="006970B8">
            <w:pPr>
              <w:jc w:val="center"/>
              <w:rPr>
                <w:rFonts w:ascii="Arial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B32265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8C1EC7" w:rsidRDefault="00B7308A" w:rsidP="008C6189">
            <w:pPr>
              <w:jc w:val="center"/>
              <w:rPr>
                <w:rFonts w:ascii="Arial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8C1EC7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יתרות מטבע החוץ </w:t>
            </w:r>
            <w:r w:rsidR="008C6189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8C1EC7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C1EC7" w:rsidRDefault="00B7308A" w:rsidP="006970B8">
            <w:pPr>
              <w:jc w:val="center"/>
              <w:rPr>
                <w:rFonts w:ascii="Arial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8C1EC7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>יתרות עם קרן המטבע הבין-לאומית</w:t>
            </w:r>
            <w:r w:rsidRPr="008C1EC7">
              <w:rPr>
                <w:rStyle w:val="afe"/>
                <w:rFonts w:ascii="Arial" w:hAnsi="Arial" w:cs="David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C1EC7" w:rsidRDefault="00B7308A" w:rsidP="006970B8">
            <w:pPr>
              <w:jc w:val="center"/>
              <w:rPr>
                <w:rFonts w:ascii="Arial" w:hAnsi="Arial" w:cs="David"/>
                <w:b/>
                <w:bCs/>
                <w:color w:val="000000"/>
                <w:sz w:val="24"/>
                <w:szCs w:val="24"/>
              </w:rPr>
            </w:pPr>
            <w:r w:rsidRPr="008C1EC7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>סך הכול יתרות מטבע החוץ</w:t>
            </w:r>
          </w:p>
        </w:tc>
      </w:tr>
      <w:tr w:rsidR="00CD0F1E" w:rsidRPr="00EA01E1" w:rsidTr="00455E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1E" w:rsidRDefault="007B4033" w:rsidP="00455E4D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נובמבר</w:t>
            </w:r>
            <w:r w:rsidR="00CD0F1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1E" w:rsidRPr="00F54384" w:rsidRDefault="006C47FB" w:rsidP="006C47FB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226</w:t>
            </w:r>
            <w:r w:rsidR="00CD0F1E"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1E" w:rsidRPr="00F54384" w:rsidRDefault="00CD0F1E" w:rsidP="006C47FB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 w:rsidR="006C47F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1E" w:rsidRPr="00EA01E1" w:rsidRDefault="00CD0F1E" w:rsidP="007B4033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  <w:rtl/>
              </w:rPr>
            </w:pPr>
            <w:r w:rsidRPr="00F54384">
              <w:rPr>
                <w:rFonts w:ascii="Arial" w:hAnsi="Arial" w:cs="David" w:hint="cs"/>
                <w:sz w:val="24"/>
                <w:szCs w:val="24"/>
                <w:rtl/>
              </w:rPr>
              <w:t>231,</w:t>
            </w:r>
            <w:r w:rsidR="007B4033">
              <w:rPr>
                <w:rFonts w:ascii="Arial" w:hAnsi="Arial" w:cs="David" w:hint="cs"/>
                <w:sz w:val="24"/>
                <w:szCs w:val="24"/>
                <w:rtl/>
              </w:rPr>
              <w:t>425</w:t>
            </w:r>
          </w:p>
        </w:tc>
      </w:tr>
      <w:tr w:rsidR="007B4033" w:rsidRPr="00EA01E1" w:rsidTr="007B403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33" w:rsidRDefault="007B4033" w:rsidP="009742F6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33" w:rsidRPr="00F54384" w:rsidRDefault="007B4033" w:rsidP="009742F6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227,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33" w:rsidRPr="00F54384" w:rsidRDefault="007B4033" w:rsidP="009742F6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33" w:rsidRPr="007B4033" w:rsidRDefault="007B4033" w:rsidP="009742F6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sz w:val="24"/>
                <w:szCs w:val="24"/>
                <w:rtl/>
              </w:rPr>
              <w:t>231,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954</w:t>
            </w:r>
          </w:p>
        </w:tc>
      </w:tr>
      <w:tr w:rsidR="00EA01E1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F54384" w:rsidRDefault="00F54384" w:rsidP="00213A2C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227</w:t>
            </w:r>
            <w:r w:rsidR="00EA01E1"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24</w:t>
            </w:r>
            <w:r w:rsidR="00213A2C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F54384" w:rsidRDefault="00EA01E1" w:rsidP="00F54384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 w:rsidR="00F54384" w:rsidRPr="00F54384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EA01E1" w:rsidRDefault="00F54384" w:rsidP="00213A2C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 w:rsidRPr="00F54384">
              <w:rPr>
                <w:rFonts w:ascii="Arial" w:hAnsi="Arial" w:cs="David" w:hint="cs"/>
                <w:sz w:val="24"/>
                <w:szCs w:val="24"/>
                <w:rtl/>
              </w:rPr>
              <w:t>231,</w:t>
            </w:r>
            <w:r w:rsidR="00213A2C">
              <w:rPr>
                <w:rFonts w:ascii="Arial" w:hAnsi="Arial" w:cs="David" w:hint="cs"/>
                <w:sz w:val="24"/>
                <w:szCs w:val="24"/>
                <w:rtl/>
              </w:rPr>
              <w:t>880</w:t>
            </w:r>
          </w:p>
        </w:tc>
      </w:tr>
      <w:tr w:rsidR="00EA01E1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213A2C" w:rsidP="00213A2C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="00EA01E1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225</w:t>
            </w:r>
            <w:r w:rsidR="00EA01E1"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 w:rsidR="00EA01E1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69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213A2C" w:rsidP="00213A2C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="00EA01E1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230</w:t>
            </w:r>
            <w:r w:rsidR="00EA01E1"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 w:rsidR="00EA01E1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32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EA01E1" w:rsidRPr="00802083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222</w:t>
            </w: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226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768</w:t>
            </w:r>
          </w:p>
        </w:tc>
      </w:tr>
      <w:tr w:rsidR="00EA01E1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223</w:t>
            </w: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228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250</w:t>
            </w:r>
          </w:p>
        </w:tc>
      </w:tr>
      <w:tr w:rsidR="00EA01E1" w:rsidRPr="00802083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219</w:t>
            </w: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223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639</w:t>
            </w:r>
          </w:p>
        </w:tc>
      </w:tr>
      <w:tr w:rsidR="00EA01E1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217</w:t>
            </w: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222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035</w:t>
            </w:r>
          </w:p>
        </w:tc>
      </w:tr>
      <w:tr w:rsidR="00EA01E1" w:rsidRPr="00802083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DF021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</w:rPr>
            </w:pPr>
            <w:r w:rsidRPr="00DF021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218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810</w:t>
            </w:r>
          </w:p>
        </w:tc>
      </w:tr>
      <w:tr w:rsidR="00EA01E1" w:rsidRPr="00802083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פברואר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215</w:t>
            </w:r>
            <w:r w:rsidRPr="00D754FD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 w:rsidRPr="009B49E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220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254</w:t>
            </w:r>
          </w:p>
        </w:tc>
      </w:tr>
      <w:tr w:rsidR="00EA01E1" w:rsidRPr="008C1EC7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ינואר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211</w:t>
            </w:r>
            <w:r w:rsidRPr="00D754FD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 w:rsidRPr="009B49E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216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068</w:t>
            </w:r>
          </w:p>
        </w:tc>
      </w:tr>
      <w:tr w:rsidR="00EA01E1" w:rsidRPr="008C1EC7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דצמבר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210</w:t>
            </w:r>
            <w:r w:rsidRPr="00D754FD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9B49E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214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570</w:t>
            </w:r>
          </w:p>
        </w:tc>
      </w:tr>
      <w:tr w:rsidR="00EA01E1" w:rsidRPr="008C1EC7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Default="00EA01E1" w:rsidP="00EA01E1">
            <w:pPr>
              <w:spacing w:after="100" w:afterAutospacing="1" w:line="240" w:lineRule="auto"/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נובמבר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212</w:t>
            </w:r>
            <w:r w:rsidRPr="00D754FD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9B49EB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 w:rsidRPr="009B49E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02083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ascii="Arial" w:hAnsi="Arial" w:cs="David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217</w:t>
            </w:r>
            <w:r w:rsidRPr="00C04F93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100</w:t>
            </w:r>
          </w:p>
        </w:tc>
      </w:tr>
    </w:tbl>
    <w:p w:rsidR="00C04F93" w:rsidRDefault="00C04F93" w:rsidP="000006BD">
      <w:pPr>
        <w:bidi w:val="0"/>
        <w:ind w:left="720" w:right="282" w:firstLine="720"/>
        <w:rPr>
          <w:rFonts w:ascii="Arial" w:hAnsi="Arial" w:cs="David"/>
          <w:sz w:val="24"/>
          <w:szCs w:val="24"/>
          <w:highlight w:val="yellow"/>
        </w:rPr>
      </w:pPr>
    </w:p>
    <w:p w:rsidR="00DF113D" w:rsidRDefault="00DF113D" w:rsidP="00DF113D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782A47" w:rsidRDefault="00782A47" w:rsidP="00782A47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782A47" w:rsidRDefault="00782A47" w:rsidP="00782A47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642B8D" w:rsidRDefault="00D960BA" w:rsidP="0025361A">
      <w:pPr>
        <w:tabs>
          <w:tab w:val="right" w:pos="8505"/>
        </w:tabs>
        <w:bidi w:val="0"/>
        <w:ind w:right="282"/>
        <w:jc w:val="center"/>
        <w:rPr>
          <w:rFonts w:ascii="Arial" w:hAnsi="Arial" w:cs="David"/>
          <w:sz w:val="24"/>
          <w:szCs w:val="24"/>
        </w:rPr>
      </w:pPr>
      <w:r w:rsidRPr="005A730D">
        <w:rPr>
          <w:rFonts w:ascii="Arial" w:hAnsi="Arial" w:cs="David" w:hint="cs"/>
          <w:sz w:val="24"/>
          <w:szCs w:val="24"/>
          <w:rtl/>
        </w:rPr>
        <w:lastRenderedPageBreak/>
        <w:t xml:space="preserve">איור 1 - רמת יתרות מטבע החוץ ויחס היתרות לתוצר המקומי הגולמי, </w:t>
      </w:r>
      <w:r w:rsidR="0025361A" w:rsidRPr="005A730D">
        <w:rPr>
          <w:rFonts w:ascii="Arial" w:hAnsi="Arial" w:cs="David" w:hint="cs"/>
          <w:sz w:val="24"/>
          <w:szCs w:val="24"/>
          <w:rtl/>
        </w:rPr>
        <w:t>2008</w:t>
      </w:r>
      <w:r w:rsidRPr="005A730D">
        <w:rPr>
          <w:rFonts w:ascii="Arial" w:hAnsi="Arial" w:cs="David" w:hint="cs"/>
          <w:color w:val="FF0000"/>
          <w:sz w:val="24"/>
          <w:szCs w:val="24"/>
          <w:rtl/>
        </w:rPr>
        <w:t xml:space="preserve"> </w:t>
      </w:r>
      <w:r w:rsidRPr="005A730D">
        <w:rPr>
          <w:rFonts w:ascii="Arial" w:hAnsi="Arial" w:cs="David" w:hint="cs"/>
          <w:sz w:val="24"/>
          <w:szCs w:val="24"/>
          <w:rtl/>
        </w:rPr>
        <w:t xml:space="preserve">עד </w:t>
      </w:r>
      <w:r w:rsidR="00105FDB" w:rsidRPr="005A730D">
        <w:rPr>
          <w:rFonts w:ascii="Arial" w:hAnsi="Arial" w:cs="David" w:hint="cs"/>
          <w:sz w:val="24"/>
          <w:szCs w:val="24"/>
          <w:rtl/>
        </w:rPr>
        <w:t>2025</w:t>
      </w:r>
    </w:p>
    <w:p w:rsidR="007B466B" w:rsidRPr="001B670E" w:rsidRDefault="005A730D" w:rsidP="009513F4">
      <w:pPr>
        <w:bidi w:val="0"/>
        <w:ind w:right="423"/>
        <w:rPr>
          <w:rFonts w:cs="David"/>
          <w:sz w:val="24"/>
          <w:szCs w:val="24"/>
          <w:rtl/>
        </w:rPr>
      </w:pPr>
      <w:r>
        <w:rPr>
          <w:noProof/>
        </w:rPr>
        <w:drawing>
          <wp:inline distT="0" distB="0" distL="0" distR="0">
            <wp:extent cx="5581015" cy="3213949"/>
            <wp:effectExtent l="0" t="0" r="635" b="5715"/>
            <wp:docPr id="1" name="תמונה 1" descr="cid:image001.png@01DC65E8.300A9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1" descr="cid:image001.png@01DC65E8.300A94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1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66B" w:rsidRPr="001B670E" w:rsidSect="00764273">
      <w:headerReference w:type="default" r:id="rId10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6D" w:rsidRDefault="00CD7C6D">
      <w:r>
        <w:separator/>
      </w:r>
    </w:p>
  </w:endnote>
  <w:endnote w:type="continuationSeparator" w:id="0">
    <w:p w:rsidR="00CD7C6D" w:rsidRDefault="00C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6D" w:rsidRDefault="00CD7C6D">
      <w:r>
        <w:separator/>
      </w:r>
    </w:p>
  </w:footnote>
  <w:footnote w:type="continuationSeparator" w:id="0">
    <w:p w:rsidR="00CD7C6D" w:rsidRDefault="00CD7C6D">
      <w:r>
        <w:continuationSeparator/>
      </w:r>
    </w:p>
  </w:footnote>
  <w:footnote w:id="1">
    <w:p w:rsidR="008257D0" w:rsidRPr="00DA28F1" w:rsidRDefault="008257D0" w:rsidP="008257D0">
      <w:pPr>
        <w:tabs>
          <w:tab w:val="left" w:pos="1110"/>
        </w:tabs>
        <w:spacing w:after="0" w:line="240" w:lineRule="auto"/>
        <w:rPr>
          <w:rStyle w:val="afe"/>
          <w:rFonts w:cs="David"/>
          <w:sz w:val="18"/>
          <w:szCs w:val="18"/>
          <w:rtl/>
        </w:rPr>
      </w:pPr>
      <w:r w:rsidRPr="002768D7">
        <w:rPr>
          <w:rStyle w:val="afe"/>
          <w:rFonts w:cs="David"/>
          <w:sz w:val="18"/>
          <w:szCs w:val="18"/>
        </w:rPr>
        <w:footnoteRef/>
      </w:r>
      <w:r w:rsidRPr="00DA28F1">
        <w:rPr>
          <w:rFonts w:cs="David" w:hint="cs"/>
          <w:sz w:val="18"/>
          <w:szCs w:val="18"/>
          <w:rtl/>
        </w:rPr>
        <w:t>כולל תשלומים ותקבולים של בנק ישראל במט"ח.</w:t>
      </w:r>
    </w:p>
  </w:footnote>
  <w:footnote w:id="2">
    <w:p w:rsidR="00B7308A" w:rsidRPr="00DA28F1" w:rsidRDefault="00B7308A" w:rsidP="006B53F8">
      <w:pPr>
        <w:tabs>
          <w:tab w:val="left" w:pos="1110"/>
        </w:tabs>
        <w:spacing w:after="0" w:line="240" w:lineRule="auto"/>
        <w:rPr>
          <w:rFonts w:cs="David"/>
          <w:sz w:val="18"/>
          <w:szCs w:val="18"/>
          <w:rtl/>
        </w:rPr>
      </w:pPr>
      <w:r w:rsidRPr="00DA28F1">
        <w:rPr>
          <w:rStyle w:val="afe"/>
          <w:rFonts w:cs="David"/>
          <w:sz w:val="18"/>
          <w:szCs w:val="18"/>
        </w:rPr>
        <w:footnoteRef/>
      </w:r>
      <w:r w:rsidRPr="00DA28F1">
        <w:rPr>
          <w:rFonts w:cs="David" w:hint="cs"/>
          <w:sz w:val="18"/>
          <w:szCs w:val="18"/>
          <w:rtl/>
        </w:rPr>
        <w:t>טור זה כולל זכויות משיכה מיוחדות (</w:t>
      </w:r>
      <w:r w:rsidRPr="00DA28F1">
        <w:rPr>
          <w:rFonts w:cs="David" w:hint="cs"/>
          <w:sz w:val="18"/>
          <w:szCs w:val="18"/>
        </w:rPr>
        <w:t>SDR</w:t>
      </w:r>
      <w:r w:rsidRPr="00DA28F1">
        <w:rPr>
          <w:rFonts w:cs="David"/>
          <w:sz w:val="18"/>
          <w:szCs w:val="18"/>
        </w:rPr>
        <w:t>s'</w:t>
      </w:r>
      <w:r w:rsidRPr="00DA28F1">
        <w:rPr>
          <w:rFonts w:cs="David" w:hint="cs"/>
          <w:sz w:val="18"/>
          <w:szCs w:val="18"/>
          <w:rtl/>
        </w:rPr>
        <w:t>), יתרת הלוואת ה-</w:t>
      </w:r>
      <w:r w:rsidRPr="00DA28F1">
        <w:rPr>
          <w:rFonts w:cs="David"/>
          <w:sz w:val="18"/>
          <w:szCs w:val="18"/>
        </w:rPr>
        <w:t>NAB</w:t>
      </w:r>
      <w:r w:rsidRPr="00DA28F1">
        <w:rPr>
          <w:rFonts w:cs="David" w:hint="cs"/>
          <w:sz w:val="18"/>
          <w:szCs w:val="18"/>
          <w:rtl/>
        </w:rPr>
        <w:t xml:space="preserve"> ויתרת ה-</w:t>
      </w:r>
      <w:r w:rsidRPr="00DA28F1">
        <w:rPr>
          <w:rFonts w:cs="David" w:hint="cs"/>
          <w:sz w:val="18"/>
          <w:szCs w:val="18"/>
        </w:rPr>
        <w:t>R</w:t>
      </w:r>
      <w:r w:rsidRPr="00DA28F1">
        <w:rPr>
          <w:rFonts w:cs="David"/>
          <w:sz w:val="18"/>
          <w:szCs w:val="18"/>
        </w:rPr>
        <w:t>eserve Tranche</w:t>
      </w:r>
      <w:r w:rsidRPr="00DA28F1">
        <w:rPr>
          <w:rFonts w:cs="David" w:hint="cs"/>
          <w:sz w:val="18"/>
          <w:szCs w:val="18"/>
          <w:rtl/>
        </w:rPr>
        <w:t xml:space="preserve"> בקרן המטבע הבינ"ל.</w:t>
      </w:r>
    </w:p>
    <w:p w:rsidR="00B7308A" w:rsidRPr="002C26FC" w:rsidRDefault="001F43C8" w:rsidP="006B53F8">
      <w:pPr>
        <w:tabs>
          <w:tab w:val="left" w:pos="1110"/>
        </w:tabs>
        <w:spacing w:after="0" w:line="240" w:lineRule="auto"/>
        <w:rPr>
          <w:rStyle w:val="afe"/>
          <w:sz w:val="18"/>
          <w:szCs w:val="18"/>
          <w:rtl/>
        </w:rPr>
      </w:pPr>
      <w:r w:rsidRPr="002C26FC">
        <w:rPr>
          <w:rStyle w:val="afe"/>
          <w:rFonts w:cs="David" w:hint="cs"/>
          <w:sz w:val="18"/>
          <w:szCs w:val="18"/>
          <w:rtl/>
        </w:rPr>
        <w:t>3</w:t>
      </w:r>
      <w:r w:rsidR="00B7308A" w:rsidRPr="002C26FC">
        <w:rPr>
          <w:rFonts w:cs="David" w:hint="cs"/>
          <w:sz w:val="18"/>
          <w:szCs w:val="18"/>
          <w:rtl/>
        </w:rPr>
        <w:t>עודכן לאחר תאריך הפרסום.</w:t>
      </w:r>
    </w:p>
    <w:p w:rsidR="00B7308A" w:rsidRPr="008A657B" w:rsidRDefault="00B7308A" w:rsidP="003A19C1">
      <w:pPr>
        <w:tabs>
          <w:tab w:val="left" w:pos="1110"/>
        </w:tabs>
        <w:spacing w:after="120" w:line="240" w:lineRule="auto"/>
        <w:ind w:left="828"/>
        <w:rPr>
          <w:rFonts w:cs="David"/>
          <w:sz w:val="24"/>
          <w:szCs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20B76D">
          <wp:simplePos x="0" y="0"/>
          <wp:positionH relativeFrom="column">
            <wp:posOffset>-578485</wp:posOffset>
          </wp:positionH>
          <wp:positionV relativeFrom="paragraph">
            <wp:posOffset>-21590</wp:posOffset>
          </wp:positionV>
          <wp:extent cx="7082155" cy="671830"/>
          <wp:effectExtent l="0" t="0" r="4445" b="0"/>
          <wp:wrapNone/>
          <wp:docPr id="9" name="תמונה 9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CF5" w:rsidRDefault="00174CF5" w:rsidP="00174CF5">
    <w:pPr>
      <w:pStyle w:val="a3"/>
      <w:rPr>
        <w:rtl/>
        <w:cs/>
      </w:rPr>
    </w:pPr>
  </w:p>
  <w:p w:rsidR="00174CF5" w:rsidRDefault="00174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6DD639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B039DB"/>
    <w:multiLevelType w:val="hybridMultilevel"/>
    <w:tmpl w:val="FBE40696"/>
    <w:lvl w:ilvl="0" w:tplc="7CF68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3444"/>
    <w:rsid w:val="00450355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70E26"/>
    <w:rsid w:val="00572A07"/>
    <w:rsid w:val="00573551"/>
    <w:rsid w:val="0057362A"/>
    <w:rsid w:val="00573816"/>
    <w:rsid w:val="00573A17"/>
    <w:rsid w:val="0057480D"/>
    <w:rsid w:val="005768B1"/>
    <w:rsid w:val="005802C9"/>
    <w:rsid w:val="0058146E"/>
    <w:rsid w:val="00581511"/>
    <w:rsid w:val="0058216C"/>
    <w:rsid w:val="00583968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8FC"/>
    <w:rsid w:val="005A5CF1"/>
    <w:rsid w:val="005A6BC5"/>
    <w:rsid w:val="005A730D"/>
    <w:rsid w:val="005A738E"/>
    <w:rsid w:val="005B198E"/>
    <w:rsid w:val="005B19D7"/>
    <w:rsid w:val="005B342E"/>
    <w:rsid w:val="005B3508"/>
    <w:rsid w:val="005B4311"/>
    <w:rsid w:val="005B4658"/>
    <w:rsid w:val="005C0CF2"/>
    <w:rsid w:val="005C12EA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6FC7"/>
    <w:rsid w:val="00B276BD"/>
    <w:rsid w:val="00B27774"/>
    <w:rsid w:val="00B31DAD"/>
    <w:rsid w:val="00B32265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39C5"/>
    <w:rsid w:val="00B53A6B"/>
    <w:rsid w:val="00B53AEF"/>
    <w:rsid w:val="00B5421F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1583"/>
    <w:rsid w:val="00E53164"/>
    <w:rsid w:val="00E53F26"/>
    <w:rsid w:val="00E564D5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EC5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864641"/>
    <w:rPr>
      <w:sz w:val="16"/>
      <w:szCs w:val="16"/>
    </w:rPr>
  </w:style>
  <w:style w:type="paragraph" w:styleId="a8">
    <w:name w:val="annotation text"/>
    <w:basedOn w:val="a"/>
    <w:semiHidden/>
    <w:rsid w:val="00864641"/>
    <w:rPr>
      <w:sz w:val="20"/>
      <w:szCs w:val="20"/>
    </w:rPr>
  </w:style>
  <w:style w:type="paragraph" w:styleId="a9">
    <w:name w:val="annotation subject"/>
    <w:basedOn w:val="a8"/>
    <w:next w:val="a8"/>
    <w:semiHidden/>
    <w:rsid w:val="00864641"/>
    <w:rPr>
      <w:b/>
      <w:bCs/>
    </w:rPr>
  </w:style>
  <w:style w:type="paragraph" w:styleId="aa">
    <w:name w:val="List Paragraph"/>
    <w:basedOn w:val="a"/>
    <w:uiPriority w:val="34"/>
    <w:qFormat/>
    <w:rsid w:val="001B670E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כותרת משנה תו"/>
    <w:basedOn w:val="a0"/>
    <w:link w:val="ab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כותרת טקסט תו"/>
    <w:basedOn w:val="a0"/>
    <w:link w:val="ad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f">
    <w:name w:val="Strong"/>
    <w:uiPriority w:val="22"/>
    <w:qFormat/>
    <w:rsid w:val="001B670E"/>
    <w:rPr>
      <w:b/>
      <w:bCs/>
    </w:rPr>
  </w:style>
  <w:style w:type="character" w:styleId="af0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1">
    <w:name w:val="No Spacing"/>
    <w:basedOn w:val="a"/>
    <w:uiPriority w:val="1"/>
    <w:qFormat/>
    <w:rsid w:val="001B670E"/>
    <w:pPr>
      <w:bidi w:val="0"/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af3">
    <w:name w:val="ציטוט תו"/>
    <w:basedOn w:val="a0"/>
    <w:link w:val="af2"/>
    <w:uiPriority w:val="29"/>
    <w:rsid w:val="001B670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ציטוט חזק תו"/>
    <w:basedOn w:val="a0"/>
    <w:link w:val="af4"/>
    <w:uiPriority w:val="30"/>
    <w:rsid w:val="001B670E"/>
    <w:rPr>
      <w:b/>
      <w:bCs/>
      <w:i/>
      <w:iCs/>
    </w:rPr>
  </w:style>
  <w:style w:type="character" w:styleId="af6">
    <w:name w:val="Subtle Emphasis"/>
    <w:uiPriority w:val="19"/>
    <w:qFormat/>
    <w:rsid w:val="001B670E"/>
    <w:rPr>
      <w:i/>
      <w:iCs/>
    </w:rPr>
  </w:style>
  <w:style w:type="character" w:styleId="af7">
    <w:name w:val="Intense Emphasis"/>
    <w:uiPriority w:val="21"/>
    <w:qFormat/>
    <w:rsid w:val="001B670E"/>
    <w:rPr>
      <w:b/>
      <w:bCs/>
    </w:rPr>
  </w:style>
  <w:style w:type="character" w:styleId="af8">
    <w:name w:val="Subtle Reference"/>
    <w:uiPriority w:val="31"/>
    <w:qFormat/>
    <w:rsid w:val="001B670E"/>
    <w:rPr>
      <w:smallCaps/>
    </w:rPr>
  </w:style>
  <w:style w:type="character" w:styleId="af9">
    <w:name w:val="Intense Reference"/>
    <w:uiPriority w:val="32"/>
    <w:qFormat/>
    <w:rsid w:val="001B670E"/>
    <w:rPr>
      <w:smallCaps/>
      <w:spacing w:val="5"/>
      <w:u w:val="single"/>
    </w:rPr>
  </w:style>
  <w:style w:type="character" w:styleId="afa">
    <w:name w:val="Book Title"/>
    <w:uiPriority w:val="33"/>
    <w:qFormat/>
    <w:rsid w:val="001B670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afc">
    <w:name w:val="footnote text"/>
    <w:basedOn w:val="a"/>
    <w:link w:val="afd"/>
    <w:rsid w:val="001B670E"/>
    <w:pPr>
      <w:spacing w:after="0" w:line="240" w:lineRule="auto"/>
    </w:pPr>
    <w:rPr>
      <w:sz w:val="20"/>
      <w:szCs w:val="20"/>
    </w:rPr>
  </w:style>
  <w:style w:type="character" w:customStyle="1" w:styleId="afd">
    <w:name w:val="טקסט הערת שוליים תו"/>
    <w:basedOn w:val="a0"/>
    <w:link w:val="afc"/>
    <w:rsid w:val="001B670E"/>
    <w:rPr>
      <w:sz w:val="20"/>
      <w:szCs w:val="20"/>
    </w:rPr>
  </w:style>
  <w:style w:type="character" w:styleId="afe">
    <w:name w:val="footnote reference"/>
    <w:basedOn w:val="a0"/>
    <w:rsid w:val="001B670E"/>
    <w:rPr>
      <w:vertAlign w:val="superscript"/>
    </w:rPr>
  </w:style>
  <w:style w:type="character" w:customStyle="1" w:styleId="a4">
    <w:name w:val="כותרת עליונה תו"/>
    <w:basedOn w:val="a0"/>
    <w:link w:val="a3"/>
    <w:uiPriority w:val="99"/>
    <w:rsid w:val="00174CF5"/>
  </w:style>
  <w:style w:type="character" w:styleId="FollowedHyperlink">
    <w:name w:val="FollowedHyperlink"/>
    <w:basedOn w:val="a0"/>
    <w:semiHidden/>
    <w:unhideWhenUsed/>
    <w:rsid w:val="00D028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65E8.300A94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703C-720F-4FC8-B138-B915B34E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בנק ישראל-בלמס</cp:keywords>
  <cp:lastModifiedBy/>
  <cp:revision>1</cp:revision>
  <dcterms:created xsi:type="dcterms:W3CDTF">2025-10-03T03:56:00Z</dcterms:created>
  <dcterms:modified xsi:type="dcterms:W3CDTF">2025-12-07T07:27:00Z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889bc56c-a7c8-4fd6-a1ca-ec8e6b139921</vt:lpwstr>
  </property>
  <property fmtid="{D5CDD505-2E9C-101B-9397-08002B2CF9AE}" pid="3" name="TitusCorpClassification">
    <vt:lpwstr>בנק ישראל-בלמס</vt:lpwstr>
  </property>
</Properties>
</file>