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085143" w:rsidRPr="00085143" w14:paraId="11930E3B" w14:textId="77777777" w:rsidTr="007804D0">
        <w:tc>
          <w:tcPr>
            <w:tcW w:w="3343" w:type="dxa"/>
            <w:tcBorders>
              <w:top w:val="nil"/>
              <w:left w:val="nil"/>
              <w:bottom w:val="nil"/>
              <w:right w:val="nil"/>
            </w:tcBorders>
            <w:vAlign w:val="center"/>
          </w:tcPr>
          <w:p w14:paraId="25163707" w14:textId="77777777" w:rsidR="00085143" w:rsidRPr="00085143" w:rsidRDefault="00085143" w:rsidP="00085143">
            <w:pPr>
              <w:bidi/>
              <w:spacing w:line="360" w:lineRule="auto"/>
              <w:jc w:val="both"/>
              <w:rPr>
                <w:rFonts w:ascii="David" w:hAnsi="David" w:cs="David"/>
                <w:b/>
                <w:bCs/>
                <w:sz w:val="24"/>
                <w:szCs w:val="24"/>
              </w:rPr>
            </w:pPr>
            <w:r w:rsidRPr="00085143">
              <w:rPr>
                <w:rFonts w:ascii="David" w:hAnsi="David" w:cs="David"/>
                <w:b/>
                <w:bCs/>
                <w:sz w:val="24"/>
                <w:szCs w:val="24"/>
                <w:rtl/>
              </w:rPr>
              <w:t>בנ</w:t>
            </w:r>
            <w:r w:rsidRPr="00085143">
              <w:rPr>
                <w:rFonts w:ascii="David" w:hAnsi="David" w:cs="David" w:hint="cs"/>
                <w:b/>
                <w:bCs/>
                <w:sz w:val="24"/>
                <w:szCs w:val="24"/>
                <w:rtl/>
              </w:rPr>
              <w:t xml:space="preserve">ק </w:t>
            </w:r>
            <w:r w:rsidRPr="00085143">
              <w:rPr>
                <w:rFonts w:ascii="David" w:hAnsi="David" w:cs="David"/>
                <w:b/>
                <w:bCs/>
                <w:sz w:val="24"/>
                <w:szCs w:val="24"/>
                <w:rtl/>
              </w:rPr>
              <w:t>יש</w:t>
            </w:r>
            <w:r w:rsidRPr="00085143">
              <w:rPr>
                <w:rFonts w:ascii="David" w:hAnsi="David" w:cs="David" w:hint="cs"/>
                <w:b/>
                <w:bCs/>
                <w:sz w:val="24"/>
                <w:szCs w:val="24"/>
                <w:rtl/>
              </w:rPr>
              <w:t>ראל</w:t>
            </w:r>
          </w:p>
          <w:p w14:paraId="6049D312" w14:textId="77777777" w:rsidR="00085143" w:rsidRPr="00085143" w:rsidRDefault="00085143" w:rsidP="00085143">
            <w:pPr>
              <w:bidi/>
              <w:spacing w:line="360" w:lineRule="auto"/>
              <w:jc w:val="both"/>
              <w:rPr>
                <w:rFonts w:ascii="David" w:hAnsi="David" w:cs="David"/>
                <w:sz w:val="24"/>
                <w:szCs w:val="24"/>
              </w:rPr>
            </w:pPr>
            <w:r w:rsidRPr="00085143">
              <w:rPr>
                <w:rFonts w:ascii="David" w:hAnsi="David" w:cs="David"/>
                <w:sz w:val="24"/>
                <w:szCs w:val="24"/>
                <w:rtl/>
              </w:rPr>
              <w:t>דו</w:t>
            </w:r>
            <w:r w:rsidRPr="00085143">
              <w:rPr>
                <w:rFonts w:ascii="David" w:hAnsi="David" w:cs="David" w:hint="cs"/>
                <w:sz w:val="24"/>
                <w:szCs w:val="24"/>
                <w:rtl/>
              </w:rPr>
              <w:t>בר</w:t>
            </w:r>
            <w:r w:rsidRPr="00085143">
              <w:rPr>
                <w:rFonts w:ascii="David" w:hAnsi="David" w:cs="David"/>
                <w:sz w:val="24"/>
                <w:szCs w:val="24"/>
                <w:rtl/>
              </w:rPr>
              <w:t>ות</w:t>
            </w:r>
            <w:r w:rsidRPr="00085143">
              <w:rPr>
                <w:rFonts w:ascii="David" w:hAnsi="David" w:cs="David" w:hint="cs"/>
                <w:sz w:val="24"/>
                <w:szCs w:val="24"/>
                <w:rtl/>
              </w:rPr>
              <w:t xml:space="preserve"> והסברה כלכלית</w:t>
            </w:r>
          </w:p>
        </w:tc>
        <w:tc>
          <w:tcPr>
            <w:tcW w:w="2596" w:type="dxa"/>
            <w:tcBorders>
              <w:top w:val="nil"/>
              <w:left w:val="nil"/>
              <w:bottom w:val="nil"/>
              <w:right w:val="nil"/>
            </w:tcBorders>
            <w:shd w:val="clear" w:color="auto" w:fill="FFFFFF"/>
          </w:tcPr>
          <w:p w14:paraId="0B3336FA" w14:textId="77777777" w:rsidR="00085143" w:rsidRPr="00085143" w:rsidRDefault="00085143" w:rsidP="00085143">
            <w:pPr>
              <w:bidi/>
              <w:spacing w:line="360" w:lineRule="auto"/>
              <w:jc w:val="both"/>
              <w:rPr>
                <w:rFonts w:ascii="David" w:hAnsi="David" w:cs="David"/>
                <w:sz w:val="24"/>
                <w:szCs w:val="24"/>
              </w:rPr>
            </w:pPr>
            <w:r w:rsidRPr="00085143">
              <w:rPr>
                <w:rFonts w:ascii="David" w:hAnsi="David" w:cs="David"/>
                <w:noProof/>
                <w:sz w:val="24"/>
                <w:szCs w:val="24"/>
              </w:rPr>
              <w:drawing>
                <wp:inline distT="0" distB="0" distL="0" distR="0" wp14:anchorId="3C06F2B4" wp14:editId="7199AF24">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14:paraId="46D0DBB4" w14:textId="12AB2FA2" w:rsidR="00085143" w:rsidRPr="003A68CC" w:rsidRDefault="00085143" w:rsidP="00A9037E">
            <w:pPr>
              <w:bidi/>
              <w:spacing w:line="360" w:lineRule="auto"/>
              <w:jc w:val="right"/>
              <w:rPr>
                <w:rFonts w:ascii="David" w:hAnsi="David" w:cs="David"/>
                <w:sz w:val="24"/>
                <w:szCs w:val="24"/>
              </w:rPr>
            </w:pPr>
            <w:r w:rsidRPr="00085143">
              <w:rPr>
                <w:rFonts w:ascii="David" w:hAnsi="David" w:cs="David" w:hint="eastAsia"/>
                <w:sz w:val="24"/>
                <w:szCs w:val="24"/>
                <w:rtl/>
              </w:rPr>
              <w:t>‏</w:t>
            </w:r>
            <w:r w:rsidRPr="003A68CC">
              <w:rPr>
                <w:rFonts w:ascii="David" w:hAnsi="David" w:cs="David" w:hint="cs"/>
                <w:sz w:val="24"/>
                <w:szCs w:val="24"/>
                <w:rtl/>
              </w:rPr>
              <w:t>ירושלים</w:t>
            </w:r>
            <w:r w:rsidRPr="003A68CC">
              <w:rPr>
                <w:rFonts w:ascii="David" w:hAnsi="David" w:cs="David" w:hint="eastAsia"/>
                <w:sz w:val="24"/>
                <w:szCs w:val="24"/>
                <w:rtl/>
              </w:rPr>
              <w:t>‏</w:t>
            </w:r>
            <w:r w:rsidRPr="003A68CC">
              <w:rPr>
                <w:rFonts w:ascii="David" w:hAnsi="David" w:cs="David" w:hint="cs"/>
                <w:sz w:val="24"/>
                <w:szCs w:val="24"/>
                <w:rtl/>
              </w:rPr>
              <w:t xml:space="preserve">, </w:t>
            </w:r>
            <w:r w:rsidR="00A9037E">
              <w:rPr>
                <w:rFonts w:ascii="David" w:hAnsi="David" w:cs="David" w:hint="cs"/>
                <w:sz w:val="24"/>
                <w:szCs w:val="24"/>
                <w:rtl/>
              </w:rPr>
              <w:t>כ</w:t>
            </w:r>
            <w:r w:rsidRPr="003A68CC">
              <w:rPr>
                <w:rFonts w:ascii="David" w:hAnsi="David" w:cs="David"/>
                <w:sz w:val="24"/>
                <w:szCs w:val="24"/>
                <w:rtl/>
              </w:rPr>
              <w:t>"</w:t>
            </w:r>
            <w:r w:rsidR="00A9037E">
              <w:rPr>
                <w:rFonts w:ascii="David" w:hAnsi="David" w:cs="David" w:hint="cs"/>
                <w:sz w:val="24"/>
                <w:szCs w:val="24"/>
                <w:rtl/>
              </w:rPr>
              <w:t>ב</w:t>
            </w:r>
            <w:r w:rsidRPr="003A68CC">
              <w:rPr>
                <w:rFonts w:ascii="David" w:hAnsi="David" w:cs="David"/>
                <w:sz w:val="24"/>
                <w:szCs w:val="24"/>
                <w:rtl/>
              </w:rPr>
              <w:t xml:space="preserve"> </w:t>
            </w:r>
            <w:r w:rsidRPr="003A68CC">
              <w:rPr>
                <w:rFonts w:ascii="David" w:hAnsi="David" w:cs="David" w:hint="eastAsia"/>
                <w:sz w:val="24"/>
                <w:szCs w:val="24"/>
                <w:rtl/>
              </w:rPr>
              <w:t>ב</w:t>
            </w:r>
            <w:r w:rsidR="00A9037E">
              <w:rPr>
                <w:rFonts w:ascii="David" w:hAnsi="David" w:cs="David" w:hint="cs"/>
                <w:sz w:val="24"/>
                <w:szCs w:val="24"/>
                <w:rtl/>
              </w:rPr>
              <w:t>תמוז</w:t>
            </w:r>
            <w:r w:rsidRPr="003A68CC">
              <w:rPr>
                <w:rFonts w:ascii="David" w:hAnsi="David" w:cs="David"/>
                <w:sz w:val="24"/>
                <w:szCs w:val="24"/>
                <w:rtl/>
              </w:rPr>
              <w:t xml:space="preserve">, </w:t>
            </w:r>
            <w:r w:rsidRPr="003A68CC">
              <w:rPr>
                <w:rFonts w:ascii="David" w:hAnsi="David" w:cs="David" w:hint="eastAsia"/>
                <w:sz w:val="24"/>
                <w:szCs w:val="24"/>
                <w:rtl/>
              </w:rPr>
              <w:t>תשפ</w:t>
            </w:r>
            <w:r w:rsidRPr="003A68CC">
              <w:rPr>
                <w:rFonts w:ascii="David" w:hAnsi="David" w:cs="David"/>
                <w:sz w:val="24"/>
                <w:szCs w:val="24"/>
                <w:rtl/>
              </w:rPr>
              <w:t>"</w:t>
            </w:r>
            <w:r w:rsidR="00A9037E">
              <w:rPr>
                <w:rFonts w:ascii="David" w:hAnsi="David" w:cs="David" w:hint="cs"/>
                <w:sz w:val="24"/>
                <w:szCs w:val="24"/>
                <w:rtl/>
              </w:rPr>
              <w:t>ג</w:t>
            </w:r>
          </w:p>
          <w:p w14:paraId="55895BC9" w14:textId="2B152FB7" w:rsidR="00085143" w:rsidRPr="00085143" w:rsidRDefault="00085143" w:rsidP="00A9037E">
            <w:pPr>
              <w:bidi/>
              <w:spacing w:line="360" w:lineRule="auto"/>
              <w:jc w:val="right"/>
              <w:rPr>
                <w:rFonts w:ascii="David" w:hAnsi="David" w:cs="David"/>
                <w:sz w:val="24"/>
                <w:szCs w:val="24"/>
              </w:rPr>
            </w:pPr>
            <w:r w:rsidRPr="003A68CC">
              <w:rPr>
                <w:rFonts w:ascii="David" w:hAnsi="David" w:cs="David" w:hint="eastAsia"/>
                <w:sz w:val="24"/>
                <w:szCs w:val="24"/>
                <w:rtl/>
              </w:rPr>
              <w:t>‏</w:t>
            </w:r>
            <w:r w:rsidR="00A9037E">
              <w:rPr>
                <w:rFonts w:ascii="David" w:hAnsi="David" w:cs="David" w:hint="cs"/>
                <w:sz w:val="24"/>
                <w:szCs w:val="24"/>
                <w:rtl/>
              </w:rPr>
              <w:t>11</w:t>
            </w:r>
            <w:r w:rsidRPr="003A68CC">
              <w:rPr>
                <w:rFonts w:ascii="David" w:hAnsi="David" w:cs="David"/>
                <w:sz w:val="24"/>
                <w:szCs w:val="24"/>
                <w:rtl/>
              </w:rPr>
              <w:t xml:space="preserve"> </w:t>
            </w:r>
            <w:r w:rsidRPr="003A68CC">
              <w:rPr>
                <w:rFonts w:ascii="David" w:hAnsi="David" w:cs="David" w:hint="eastAsia"/>
                <w:sz w:val="24"/>
                <w:szCs w:val="24"/>
                <w:rtl/>
              </w:rPr>
              <w:t>ב</w:t>
            </w:r>
            <w:r w:rsidR="00A9037E">
              <w:rPr>
                <w:rFonts w:ascii="David" w:hAnsi="David" w:cs="David" w:hint="cs"/>
                <w:sz w:val="24"/>
                <w:szCs w:val="24"/>
                <w:rtl/>
              </w:rPr>
              <w:t xml:space="preserve">יולי </w:t>
            </w:r>
            <w:r w:rsidRPr="003A68CC">
              <w:rPr>
                <w:rFonts w:ascii="David" w:hAnsi="David" w:cs="David"/>
                <w:sz w:val="24"/>
                <w:szCs w:val="24"/>
                <w:rtl/>
              </w:rPr>
              <w:t>202</w:t>
            </w:r>
            <w:r w:rsidR="00A9037E">
              <w:rPr>
                <w:rFonts w:ascii="David" w:hAnsi="David" w:cs="David" w:hint="cs"/>
                <w:sz w:val="24"/>
                <w:szCs w:val="24"/>
                <w:rtl/>
              </w:rPr>
              <w:t>3</w:t>
            </w:r>
          </w:p>
        </w:tc>
      </w:tr>
    </w:tbl>
    <w:p w14:paraId="5195A99A" w14:textId="77777777" w:rsidR="00085143" w:rsidRPr="00085143" w:rsidRDefault="00085143" w:rsidP="00085143">
      <w:pPr>
        <w:bidi/>
        <w:spacing w:line="360" w:lineRule="auto"/>
        <w:jc w:val="both"/>
        <w:rPr>
          <w:rFonts w:ascii="David" w:hAnsi="David" w:cs="David"/>
          <w:sz w:val="24"/>
          <w:szCs w:val="24"/>
          <w:rtl/>
        </w:rPr>
      </w:pPr>
      <w:bookmarkStart w:id="0" w:name="_GoBack"/>
      <w:r w:rsidRPr="00085143">
        <w:rPr>
          <w:rFonts w:ascii="David" w:hAnsi="David" w:cs="David"/>
          <w:sz w:val="24"/>
          <w:szCs w:val="24"/>
          <w:rtl/>
        </w:rPr>
        <w:t xml:space="preserve">הודעה לעיתונות: </w:t>
      </w:r>
    </w:p>
    <w:p w14:paraId="75984D50" w14:textId="4E2D6E6A" w:rsidR="00085143" w:rsidRPr="00085143" w:rsidRDefault="00D72BBA" w:rsidP="00786B58">
      <w:pPr>
        <w:pStyle w:val="af0"/>
        <w:jc w:val="center"/>
        <w:rPr>
          <w:rFonts w:ascii="David" w:hAnsi="David" w:cs="David"/>
          <w:b/>
          <w:bCs/>
          <w:sz w:val="28"/>
          <w:szCs w:val="28"/>
          <w:rtl/>
        </w:rPr>
      </w:pPr>
      <w:r>
        <w:rPr>
          <w:rFonts w:ascii="David" w:eastAsiaTheme="minorHAnsi" w:hAnsi="David" w:cs="David" w:hint="cs"/>
          <w:b/>
          <w:bCs/>
          <w:sz w:val="28"/>
          <w:szCs w:val="28"/>
          <w:rtl/>
        </w:rPr>
        <w:t xml:space="preserve">עולם תשלומים מתקדם יותר </w:t>
      </w:r>
      <w:r>
        <w:rPr>
          <w:rFonts w:ascii="David" w:eastAsiaTheme="minorHAnsi" w:hAnsi="David" w:cs="David"/>
          <w:b/>
          <w:bCs/>
          <w:sz w:val="28"/>
          <w:szCs w:val="28"/>
          <w:rtl/>
        </w:rPr>
        <w:t>–</w:t>
      </w:r>
      <w:r>
        <w:rPr>
          <w:rFonts w:ascii="David" w:eastAsiaTheme="minorHAnsi" w:hAnsi="David" w:cs="David" w:hint="cs"/>
          <w:b/>
          <w:bCs/>
          <w:sz w:val="28"/>
          <w:szCs w:val="28"/>
          <w:rtl/>
        </w:rPr>
        <w:t xml:space="preserve"> סיום הסבת שוק התשלומים לתקן </w:t>
      </w:r>
      <w:r>
        <w:rPr>
          <w:rFonts w:ascii="David" w:eastAsiaTheme="minorHAnsi" w:hAnsi="David" w:cs="David" w:hint="cs"/>
          <w:b/>
          <w:bCs/>
          <w:sz w:val="28"/>
          <w:szCs w:val="28"/>
        </w:rPr>
        <w:t>EMV</w:t>
      </w:r>
    </w:p>
    <w:bookmarkEnd w:id="0"/>
    <w:p w14:paraId="6EDAE421" w14:textId="77777777" w:rsidR="00C20225" w:rsidRPr="00085143" w:rsidRDefault="00C20225" w:rsidP="00085143">
      <w:pPr>
        <w:autoSpaceDE w:val="0"/>
        <w:autoSpaceDN w:val="0"/>
        <w:bidi/>
        <w:spacing w:line="360" w:lineRule="auto"/>
        <w:contextualSpacing/>
        <w:rPr>
          <w:rFonts w:ascii="David" w:hAnsi="David" w:cs="David"/>
          <w:b/>
          <w:bCs/>
          <w:rtl/>
        </w:rPr>
      </w:pPr>
    </w:p>
    <w:p w14:paraId="5E6EBFBF" w14:textId="77777777" w:rsidR="00E92D73" w:rsidRPr="002F7580" w:rsidRDefault="00681626" w:rsidP="002F7580">
      <w:pPr>
        <w:pStyle w:val="af0"/>
        <w:autoSpaceDE w:val="0"/>
        <w:autoSpaceDN w:val="0"/>
        <w:spacing w:line="360" w:lineRule="auto"/>
        <w:ind w:left="19"/>
        <w:contextualSpacing/>
        <w:jc w:val="both"/>
        <w:rPr>
          <w:rFonts w:ascii="David" w:eastAsiaTheme="minorHAnsi" w:hAnsi="David" w:cs="David"/>
          <w:rtl/>
        </w:rPr>
      </w:pPr>
      <w:r>
        <w:rPr>
          <w:rFonts w:ascii="David" w:eastAsiaTheme="minorHAnsi" w:hAnsi="David" w:cs="David" w:hint="cs"/>
          <w:rtl/>
        </w:rPr>
        <w:t xml:space="preserve">בנק ישראל הוביל </w:t>
      </w:r>
      <w:r w:rsidR="00E92D73">
        <w:rPr>
          <w:rFonts w:ascii="David" w:eastAsiaTheme="minorHAnsi" w:hAnsi="David" w:cs="David" w:hint="cs"/>
          <w:rtl/>
        </w:rPr>
        <w:t xml:space="preserve">במהלך השנים האחרונות </w:t>
      </w:r>
      <w:r>
        <w:rPr>
          <w:rFonts w:ascii="David" w:eastAsiaTheme="minorHAnsi" w:hAnsi="David" w:cs="David" w:hint="cs"/>
          <w:rtl/>
        </w:rPr>
        <w:t xml:space="preserve">את </w:t>
      </w:r>
      <w:r w:rsidR="00E92D73" w:rsidRPr="002F7580">
        <w:rPr>
          <w:rFonts w:ascii="David" w:eastAsiaTheme="minorHAnsi" w:hAnsi="David" w:cs="David" w:hint="cs"/>
          <w:rtl/>
        </w:rPr>
        <w:t xml:space="preserve">המשק הישראלי </w:t>
      </w:r>
      <w:r w:rsidRPr="002F7580">
        <w:rPr>
          <w:rFonts w:ascii="David" w:eastAsiaTheme="minorHAnsi" w:hAnsi="David" w:cs="David" w:hint="cs"/>
          <w:rtl/>
        </w:rPr>
        <w:t xml:space="preserve">אל </w:t>
      </w:r>
      <w:r w:rsidR="00E92D73" w:rsidRPr="002F7580">
        <w:rPr>
          <w:rFonts w:ascii="David" w:eastAsiaTheme="minorHAnsi" w:hAnsi="David" w:cs="David" w:hint="cs"/>
          <w:rtl/>
        </w:rPr>
        <w:t xml:space="preserve">עבר רפורמה בשוק התשלומים ובמסגרתה סליקת עסקאות כרטיסי חיוב הוסבה לתקן </w:t>
      </w:r>
      <w:r w:rsidR="00E92D73" w:rsidRPr="002F7580">
        <w:rPr>
          <w:rFonts w:ascii="David" w:eastAsiaTheme="minorHAnsi" w:hAnsi="David" w:cs="David" w:hint="cs"/>
        </w:rPr>
        <w:t>EMV</w:t>
      </w:r>
      <w:r w:rsidR="00E01309" w:rsidRPr="002F7580">
        <w:rPr>
          <w:rFonts w:ascii="David" w:eastAsiaTheme="minorHAnsi" w:hAnsi="David" w:cs="David" w:hint="cs"/>
          <w:rtl/>
        </w:rPr>
        <w:t xml:space="preserve"> אשר שיפר את אבטחת התשלום ואפשר כניסה של שירותים דיגיטאליים חדשניים כדוגמת תשלומים ללא מגע</w:t>
      </w:r>
      <w:r w:rsidR="00D40F53" w:rsidRPr="002F7580">
        <w:rPr>
          <w:rFonts w:ascii="David" w:eastAsiaTheme="minorHAnsi" w:hAnsi="David" w:cs="David" w:hint="cs"/>
          <w:rtl/>
        </w:rPr>
        <w:t xml:space="preserve"> </w:t>
      </w:r>
      <w:r w:rsidR="00D40F53" w:rsidRPr="002F7580">
        <w:rPr>
          <w:rFonts w:ascii="David" w:eastAsiaTheme="minorHAnsi" w:hAnsi="David" w:cs="David"/>
          <w:rtl/>
        </w:rPr>
        <w:t>–</w:t>
      </w:r>
      <w:r w:rsidR="002F7580" w:rsidRPr="002F7580">
        <w:rPr>
          <w:rFonts w:ascii="David" w:eastAsiaTheme="minorHAnsi" w:hAnsi="David" w:cs="David" w:hint="cs"/>
          <w:rtl/>
        </w:rPr>
        <w:t xml:space="preserve"> המהווים</w:t>
      </w:r>
      <w:r w:rsidR="00D40F53" w:rsidRPr="002F7580">
        <w:rPr>
          <w:rFonts w:ascii="David" w:eastAsiaTheme="minorHAnsi" w:hAnsi="David" w:cs="David" w:hint="cs"/>
          <w:rtl/>
        </w:rPr>
        <w:t xml:space="preserve"> </w:t>
      </w:r>
      <w:r w:rsidR="002F7580" w:rsidRPr="002F7580">
        <w:rPr>
          <w:rFonts w:ascii="David" w:eastAsiaTheme="minorHAnsi" w:hAnsi="David" w:cs="David" w:hint="cs"/>
          <w:rtl/>
        </w:rPr>
        <w:t xml:space="preserve">כמחצית </w:t>
      </w:r>
      <w:r w:rsidR="00D40F53" w:rsidRPr="002F7580">
        <w:rPr>
          <w:rFonts w:ascii="David" w:eastAsiaTheme="minorHAnsi" w:hAnsi="David" w:cs="David" w:hint="cs"/>
          <w:rtl/>
        </w:rPr>
        <w:t>מ</w:t>
      </w:r>
      <w:r w:rsidR="002F7580" w:rsidRPr="002F7580">
        <w:rPr>
          <w:rFonts w:ascii="David" w:eastAsiaTheme="minorHAnsi" w:hAnsi="David" w:cs="David" w:hint="cs"/>
          <w:rtl/>
        </w:rPr>
        <w:t xml:space="preserve">כמות </w:t>
      </w:r>
      <w:r w:rsidR="00D40F53" w:rsidRPr="002F7580">
        <w:rPr>
          <w:rFonts w:ascii="David" w:eastAsiaTheme="minorHAnsi" w:hAnsi="David" w:cs="David" w:hint="cs"/>
          <w:rtl/>
        </w:rPr>
        <w:t xml:space="preserve">העסקאות בישראל </w:t>
      </w:r>
      <w:r w:rsidR="00E01309" w:rsidRPr="002F7580">
        <w:rPr>
          <w:rFonts w:ascii="David" w:eastAsiaTheme="minorHAnsi" w:hAnsi="David" w:cs="David" w:hint="cs"/>
          <w:rtl/>
        </w:rPr>
        <w:t>וביצוע עסקאות באמצעות ארנקים בטלפונים החכמים</w:t>
      </w:r>
      <w:r w:rsidR="002F7580" w:rsidRPr="002F7580">
        <w:rPr>
          <w:rFonts w:ascii="David" w:eastAsiaTheme="minorHAnsi" w:hAnsi="David" w:cs="David" w:hint="cs"/>
          <w:rtl/>
        </w:rPr>
        <w:t xml:space="preserve"> המהווים </w:t>
      </w:r>
      <w:r w:rsidR="00D40F53" w:rsidRPr="002F7580">
        <w:rPr>
          <w:rFonts w:ascii="David" w:eastAsiaTheme="minorHAnsi" w:hAnsi="David" w:cs="David" w:hint="cs"/>
          <w:rtl/>
        </w:rPr>
        <w:t>כ-1</w:t>
      </w:r>
      <w:r w:rsidR="002F7580" w:rsidRPr="002F7580">
        <w:rPr>
          <w:rFonts w:ascii="David" w:eastAsiaTheme="minorHAnsi" w:hAnsi="David" w:cs="David" w:hint="cs"/>
          <w:rtl/>
        </w:rPr>
        <w:t>7</w:t>
      </w:r>
      <w:r w:rsidR="00D40F53" w:rsidRPr="002F7580">
        <w:rPr>
          <w:rFonts w:ascii="David" w:eastAsiaTheme="minorHAnsi" w:hAnsi="David" w:cs="David" w:hint="cs"/>
          <w:rtl/>
        </w:rPr>
        <w:t xml:space="preserve">% </w:t>
      </w:r>
      <w:r w:rsidR="002F7580" w:rsidRPr="002F7580">
        <w:rPr>
          <w:rFonts w:ascii="David" w:eastAsiaTheme="minorHAnsi" w:hAnsi="David" w:cs="David" w:hint="cs"/>
          <w:rtl/>
        </w:rPr>
        <w:t xml:space="preserve">מכמות </w:t>
      </w:r>
      <w:r w:rsidR="00D40F53" w:rsidRPr="002F7580">
        <w:rPr>
          <w:rFonts w:ascii="David" w:eastAsiaTheme="minorHAnsi" w:hAnsi="David" w:cs="David" w:hint="cs"/>
          <w:rtl/>
        </w:rPr>
        <w:t>העסקאות בישראל</w:t>
      </w:r>
      <w:r w:rsidR="00E01309" w:rsidRPr="002F7580">
        <w:rPr>
          <w:rFonts w:ascii="David" w:eastAsiaTheme="minorHAnsi" w:hAnsi="David" w:cs="David" w:hint="cs"/>
          <w:rtl/>
        </w:rPr>
        <w:t>.</w:t>
      </w:r>
      <w:r w:rsidRPr="002F7580">
        <w:rPr>
          <w:rFonts w:ascii="David" w:eastAsiaTheme="minorHAnsi" w:hAnsi="David" w:cs="David" w:hint="cs"/>
          <w:rtl/>
        </w:rPr>
        <w:t xml:space="preserve"> </w:t>
      </w:r>
    </w:p>
    <w:p w14:paraId="59BEE2AB" w14:textId="77777777" w:rsidR="00D40F53" w:rsidRDefault="00D40F53" w:rsidP="00E01309">
      <w:pPr>
        <w:pStyle w:val="af0"/>
        <w:autoSpaceDE w:val="0"/>
        <w:autoSpaceDN w:val="0"/>
        <w:spacing w:line="360" w:lineRule="auto"/>
        <w:ind w:left="19"/>
        <w:contextualSpacing/>
        <w:jc w:val="both"/>
        <w:rPr>
          <w:rFonts w:ascii="David" w:eastAsiaTheme="minorHAnsi" w:hAnsi="David" w:cs="David"/>
          <w:rtl/>
        </w:rPr>
      </w:pPr>
    </w:p>
    <w:p w14:paraId="0B0AA3A0" w14:textId="77777777" w:rsidR="00681626" w:rsidRDefault="00D40F53" w:rsidP="00D40F53">
      <w:pPr>
        <w:pStyle w:val="af0"/>
        <w:autoSpaceDE w:val="0"/>
        <w:autoSpaceDN w:val="0"/>
        <w:spacing w:line="360" w:lineRule="auto"/>
        <w:ind w:left="19"/>
        <w:contextualSpacing/>
        <w:jc w:val="both"/>
        <w:rPr>
          <w:rFonts w:ascii="David" w:eastAsiaTheme="minorHAnsi" w:hAnsi="David" w:cs="David"/>
          <w:rtl/>
        </w:rPr>
      </w:pPr>
      <w:r>
        <w:rPr>
          <w:rFonts w:ascii="David" w:eastAsiaTheme="minorHAnsi" w:hAnsi="David" w:cs="David" w:hint="cs"/>
          <w:rtl/>
        </w:rPr>
        <w:t>הרפורמה שיושמה פתחה את הדלת לא רק לעולם התשלומים אלא גם להצעות ערך נוספות לצרכנים באמצעות הארנקים הדיגיטליים דוגמת הזדהות בקופות החולים, כרטיסי טיסה ושירותים נוספים שבדרך.</w:t>
      </w:r>
    </w:p>
    <w:p w14:paraId="3233DB03" w14:textId="77777777" w:rsidR="00E92D73" w:rsidRDefault="00E92D73" w:rsidP="00E92D73">
      <w:pPr>
        <w:pStyle w:val="af0"/>
        <w:autoSpaceDE w:val="0"/>
        <w:autoSpaceDN w:val="0"/>
        <w:spacing w:line="360" w:lineRule="auto"/>
        <w:ind w:left="19"/>
        <w:contextualSpacing/>
        <w:jc w:val="both"/>
        <w:rPr>
          <w:rFonts w:ascii="David" w:eastAsiaTheme="minorHAnsi" w:hAnsi="David" w:cs="David"/>
          <w:rtl/>
        </w:rPr>
      </w:pPr>
    </w:p>
    <w:p w14:paraId="0A65CA2D" w14:textId="77777777" w:rsidR="00E92D73" w:rsidRDefault="00E92D73" w:rsidP="00996EB7">
      <w:pPr>
        <w:pStyle w:val="af0"/>
        <w:autoSpaceDE w:val="0"/>
        <w:autoSpaceDN w:val="0"/>
        <w:spacing w:line="360" w:lineRule="auto"/>
        <w:ind w:left="19"/>
        <w:contextualSpacing/>
        <w:jc w:val="both"/>
        <w:rPr>
          <w:rFonts w:ascii="David" w:hAnsi="David" w:cs="David"/>
          <w:rtl/>
        </w:rPr>
      </w:pPr>
      <w:r>
        <w:rPr>
          <w:rFonts w:ascii="David" w:eastAsiaTheme="minorHAnsi" w:hAnsi="David" w:cs="David" w:hint="cs"/>
          <w:rtl/>
        </w:rPr>
        <w:t>במהלך השנים האחרונות בנק ישראל ליווה את בתי העסק במעבר למערכת התשלומים החדשה, וסייע באופן פרטני לבתי עסק אשר נתקלו בקשיים ובמורכבויות שונות ביישום התקן החדש</w:t>
      </w:r>
      <w:r w:rsidR="00996EB7">
        <w:rPr>
          <w:rFonts w:ascii="David" w:eastAsiaTheme="minorHAnsi" w:hAnsi="David" w:cs="David" w:hint="cs"/>
          <w:rtl/>
        </w:rPr>
        <w:t>, בפרט תחנות הדלק</w:t>
      </w:r>
      <w:r>
        <w:rPr>
          <w:rFonts w:ascii="David" w:eastAsiaTheme="minorHAnsi" w:hAnsi="David" w:cs="David" w:hint="cs"/>
          <w:rtl/>
        </w:rPr>
        <w:t>.</w:t>
      </w:r>
      <w:r w:rsidRPr="00E92D73">
        <w:rPr>
          <w:rFonts w:ascii="David" w:eastAsiaTheme="minorHAnsi" w:hAnsi="David" w:cs="David" w:hint="cs"/>
          <w:rtl/>
        </w:rPr>
        <w:t xml:space="preserve"> </w:t>
      </w:r>
      <w:r w:rsidR="00E01309">
        <w:rPr>
          <w:rFonts w:ascii="David" w:eastAsiaTheme="minorHAnsi" w:hAnsi="David" w:cs="David" w:hint="cs"/>
          <w:rtl/>
        </w:rPr>
        <w:t>בהתאם</w:t>
      </w:r>
      <w:r w:rsidR="00E01309">
        <w:rPr>
          <w:rFonts w:ascii="David" w:hAnsi="David" w:cs="David" w:hint="cs"/>
          <w:rtl/>
        </w:rPr>
        <w:t>,</w:t>
      </w:r>
      <w:r>
        <w:rPr>
          <w:rFonts w:ascii="David" w:hAnsi="David" w:cs="David" w:hint="cs"/>
          <w:rtl/>
        </w:rPr>
        <w:t xml:space="preserve"> </w:t>
      </w:r>
      <w:r w:rsidR="00681626">
        <w:rPr>
          <w:rFonts w:ascii="David" w:hAnsi="David" w:cs="David" w:hint="cs"/>
          <w:rtl/>
        </w:rPr>
        <w:t>בתי עסק אלו קיבלו בהתאם למורכבויות, אישורים ספציפיי</w:t>
      </w:r>
      <w:r w:rsidR="00681626">
        <w:rPr>
          <w:rFonts w:ascii="David" w:hAnsi="David" w:cs="David" w:hint="eastAsia"/>
          <w:rtl/>
        </w:rPr>
        <w:t>ם</w:t>
      </w:r>
      <w:r w:rsidR="00681626">
        <w:rPr>
          <w:rFonts w:ascii="David" w:hAnsi="David" w:cs="David" w:hint="cs"/>
          <w:rtl/>
        </w:rPr>
        <w:t xml:space="preserve"> למ</w:t>
      </w:r>
      <w:r>
        <w:rPr>
          <w:rFonts w:ascii="David" w:hAnsi="David" w:cs="David" w:hint="cs"/>
          <w:rtl/>
        </w:rPr>
        <w:t xml:space="preserve">תווים </w:t>
      </w:r>
      <w:r w:rsidR="00E01309">
        <w:rPr>
          <w:rFonts w:ascii="David" w:hAnsi="David" w:cs="David" w:hint="cs"/>
          <w:rtl/>
        </w:rPr>
        <w:t>להשלמת ההסבות</w:t>
      </w:r>
      <w:r w:rsidR="00681626">
        <w:rPr>
          <w:rFonts w:ascii="David" w:hAnsi="David" w:cs="David" w:hint="cs"/>
          <w:rtl/>
        </w:rPr>
        <w:t xml:space="preserve"> כשהאחרון בניהם ב-31.12.2024</w:t>
      </w:r>
      <w:r w:rsidR="00E01309">
        <w:rPr>
          <w:rFonts w:ascii="David" w:hAnsi="David" w:cs="David" w:hint="cs"/>
          <w:rtl/>
        </w:rPr>
        <w:t xml:space="preserve"> .</w:t>
      </w:r>
      <w:r>
        <w:rPr>
          <w:rFonts w:ascii="David" w:hAnsi="David" w:cs="David" w:hint="cs"/>
          <w:rtl/>
        </w:rPr>
        <w:t xml:space="preserve"> </w:t>
      </w:r>
    </w:p>
    <w:p w14:paraId="7E09C9C8" w14:textId="77777777" w:rsidR="00E92D73" w:rsidRDefault="00E92D73" w:rsidP="00E92D73">
      <w:pPr>
        <w:pStyle w:val="af0"/>
        <w:autoSpaceDE w:val="0"/>
        <w:autoSpaceDN w:val="0"/>
        <w:spacing w:line="360" w:lineRule="auto"/>
        <w:ind w:left="19"/>
        <w:contextualSpacing/>
        <w:jc w:val="both"/>
        <w:rPr>
          <w:rFonts w:ascii="David" w:hAnsi="David" w:cs="David"/>
          <w:rtl/>
        </w:rPr>
      </w:pPr>
    </w:p>
    <w:p w14:paraId="588EE8A7" w14:textId="6DB20227" w:rsidR="00E92D73" w:rsidRDefault="00E92D73" w:rsidP="00E01309">
      <w:pPr>
        <w:pStyle w:val="af0"/>
        <w:autoSpaceDE w:val="0"/>
        <w:autoSpaceDN w:val="0"/>
        <w:spacing w:line="360" w:lineRule="auto"/>
        <w:ind w:left="19"/>
        <w:contextualSpacing/>
        <w:jc w:val="both"/>
        <w:rPr>
          <w:rFonts w:ascii="David" w:eastAsiaTheme="minorHAnsi" w:hAnsi="David" w:cs="David"/>
          <w:rtl/>
        </w:rPr>
      </w:pPr>
      <w:r w:rsidRPr="00E775F2">
        <w:rPr>
          <w:rFonts w:ascii="David" w:hAnsi="David" w:cs="David"/>
          <w:rtl/>
        </w:rPr>
        <w:t>ע</w:t>
      </w:r>
      <w:r>
        <w:rPr>
          <w:rFonts w:ascii="David" w:hAnsi="David" w:cs="David" w:hint="cs"/>
          <w:rtl/>
        </w:rPr>
        <w:t>ל פי</w:t>
      </w:r>
      <w:r w:rsidRPr="00E775F2">
        <w:rPr>
          <w:rFonts w:ascii="David" w:hAnsi="David" w:cs="David"/>
          <w:rtl/>
        </w:rPr>
        <w:t xml:space="preserve"> נתוני חברת שבא</w:t>
      </w:r>
      <w:r>
        <w:rPr>
          <w:rFonts w:ascii="David" w:hAnsi="David" w:cs="David" w:hint="cs"/>
          <w:rtl/>
        </w:rPr>
        <w:t>,</w:t>
      </w:r>
      <w:r w:rsidRPr="00E775F2">
        <w:rPr>
          <w:rFonts w:ascii="David" w:hAnsi="David" w:cs="David"/>
          <w:rtl/>
        </w:rPr>
        <w:t xml:space="preserve"> נכון ל</w:t>
      </w:r>
      <w:r>
        <w:rPr>
          <w:rFonts w:ascii="David" w:hAnsi="David" w:cs="David" w:hint="cs"/>
          <w:rtl/>
        </w:rPr>
        <w:t xml:space="preserve">סוף חודש אפריל 2023, </w:t>
      </w:r>
      <w:r>
        <w:rPr>
          <w:rFonts w:ascii="David" w:eastAsiaTheme="minorHAnsi" w:hAnsi="David" w:cs="David" w:hint="cs"/>
          <w:b/>
          <w:bCs/>
          <w:rtl/>
        </w:rPr>
        <w:t>מעל ל-99</w:t>
      </w:r>
      <w:r w:rsidRPr="002F0052">
        <w:rPr>
          <w:rFonts w:ascii="David" w:eastAsiaTheme="minorHAnsi" w:hAnsi="David" w:cs="David" w:hint="cs"/>
          <w:b/>
          <w:bCs/>
          <w:rtl/>
        </w:rPr>
        <w:t xml:space="preserve">% ממסופי התשלום </w:t>
      </w:r>
      <w:r w:rsidRPr="008D7655">
        <w:rPr>
          <w:rFonts w:ascii="David" w:eastAsiaTheme="minorHAnsi" w:hAnsi="David" w:cs="David" w:hint="cs"/>
          <w:rtl/>
        </w:rPr>
        <w:t xml:space="preserve">בישראל הוסבו </w:t>
      </w:r>
      <w:r>
        <w:rPr>
          <w:rFonts w:ascii="David" w:eastAsiaTheme="minorHAnsi" w:hAnsi="David" w:cs="David" w:hint="cs"/>
          <w:rtl/>
        </w:rPr>
        <w:t xml:space="preserve">בהצלחה </w:t>
      </w:r>
      <w:r w:rsidRPr="008D7655">
        <w:rPr>
          <w:rFonts w:ascii="David" w:eastAsiaTheme="minorHAnsi" w:hAnsi="David" w:cs="David" w:hint="cs"/>
          <w:rtl/>
        </w:rPr>
        <w:t>ל</w:t>
      </w:r>
      <w:r>
        <w:rPr>
          <w:rFonts w:ascii="David" w:eastAsiaTheme="minorHAnsi" w:hAnsi="David" w:cs="David" w:hint="cs"/>
          <w:rtl/>
        </w:rPr>
        <w:t>תקן</w:t>
      </w:r>
      <w:r w:rsidRPr="008D7655">
        <w:rPr>
          <w:rFonts w:ascii="David" w:eastAsiaTheme="minorHAnsi" w:hAnsi="David" w:cs="David" w:hint="cs"/>
          <w:rtl/>
        </w:rPr>
        <w:t xml:space="preserve"> </w:t>
      </w:r>
      <w:r>
        <w:rPr>
          <w:rFonts w:ascii="David" w:eastAsiaTheme="minorHAnsi" w:hAnsi="David" w:cs="David" w:hint="cs"/>
          <w:rtl/>
        </w:rPr>
        <w:t>החדש</w:t>
      </w:r>
      <w:r w:rsidRPr="008D7655">
        <w:rPr>
          <w:rFonts w:ascii="David" w:eastAsiaTheme="minorHAnsi" w:hAnsi="David" w:cs="David" w:hint="cs"/>
          <w:rtl/>
        </w:rPr>
        <w:t>.</w:t>
      </w:r>
    </w:p>
    <w:p w14:paraId="7D803731" w14:textId="77777777" w:rsidR="00E92D73" w:rsidRDefault="00E92D73" w:rsidP="00E92D73">
      <w:pPr>
        <w:pStyle w:val="af0"/>
        <w:autoSpaceDE w:val="0"/>
        <w:autoSpaceDN w:val="0"/>
        <w:spacing w:line="360" w:lineRule="auto"/>
        <w:ind w:left="19"/>
        <w:contextualSpacing/>
        <w:jc w:val="both"/>
        <w:rPr>
          <w:rFonts w:ascii="David" w:hAnsi="David" w:cs="David"/>
          <w:rtl/>
        </w:rPr>
      </w:pPr>
    </w:p>
    <w:p w14:paraId="3AD23B8D" w14:textId="6A2DA34D" w:rsidR="00E92D73" w:rsidRDefault="00E92D73" w:rsidP="00E01309">
      <w:pPr>
        <w:pStyle w:val="af0"/>
        <w:autoSpaceDE w:val="0"/>
        <w:autoSpaceDN w:val="0"/>
        <w:spacing w:line="360" w:lineRule="auto"/>
        <w:ind w:left="19"/>
        <w:contextualSpacing/>
        <w:jc w:val="both"/>
        <w:rPr>
          <w:rFonts w:ascii="David" w:hAnsi="David" w:cs="David"/>
          <w:rtl/>
        </w:rPr>
      </w:pPr>
      <w:r>
        <w:rPr>
          <w:rFonts w:ascii="David" w:hAnsi="David" w:cs="David" w:hint="cs"/>
          <w:rtl/>
        </w:rPr>
        <w:t>בהמשך להודעת</w:t>
      </w:r>
      <w:r>
        <w:rPr>
          <w:rStyle w:val="af1"/>
          <w:rFonts w:ascii="David" w:hAnsi="David" w:cs="David"/>
          <w:rtl/>
        </w:rPr>
        <w:footnoteReference w:id="1"/>
      </w:r>
      <w:r>
        <w:rPr>
          <w:rFonts w:ascii="David" w:hAnsi="David" w:cs="David" w:hint="cs"/>
          <w:rtl/>
        </w:rPr>
        <w:t xml:space="preserve"> בנק ישראל אודות השלמת אבן הדרך האחרונה ביישום מתווה ה-</w:t>
      </w:r>
      <w:r>
        <w:rPr>
          <w:rFonts w:ascii="David" w:hAnsi="David" w:cs="David" w:hint="cs"/>
        </w:rPr>
        <w:t>EMV</w:t>
      </w:r>
      <w:r>
        <w:rPr>
          <w:rFonts w:ascii="David" w:hAnsi="David" w:cs="David" w:hint="cs"/>
          <w:rtl/>
        </w:rPr>
        <w:t xml:space="preserve">, בנק ישראל הנחה היום את חברת שבא להמשיך ולתמוך בתקן כרטיסי החיוב הישן </w:t>
      </w:r>
      <w:r w:rsidRPr="00086D81">
        <w:rPr>
          <w:rFonts w:ascii="David" w:hAnsi="David" w:cs="David" w:hint="eastAsia"/>
          <w:b/>
          <w:bCs/>
          <w:rtl/>
        </w:rPr>
        <w:t>עד</w:t>
      </w:r>
      <w:r w:rsidRPr="00086D81">
        <w:rPr>
          <w:rFonts w:ascii="David" w:hAnsi="David" w:cs="David"/>
          <w:b/>
          <w:bCs/>
          <w:rtl/>
        </w:rPr>
        <w:t xml:space="preserve"> </w:t>
      </w:r>
      <w:r w:rsidRPr="00086D81">
        <w:rPr>
          <w:rFonts w:ascii="David" w:hAnsi="David" w:cs="David" w:hint="eastAsia"/>
          <w:b/>
          <w:bCs/>
          <w:rtl/>
        </w:rPr>
        <w:t>ליום</w:t>
      </w:r>
      <w:r w:rsidRPr="00086D81">
        <w:rPr>
          <w:rFonts w:ascii="David" w:hAnsi="David" w:cs="David"/>
          <w:b/>
          <w:bCs/>
          <w:rtl/>
        </w:rPr>
        <w:t xml:space="preserve"> 31.12.2024</w:t>
      </w:r>
      <w:r>
        <w:rPr>
          <w:rFonts w:ascii="David" w:hAnsi="David" w:cs="David" w:hint="cs"/>
          <w:rtl/>
        </w:rPr>
        <w:t xml:space="preserve">. </w:t>
      </w:r>
    </w:p>
    <w:p w14:paraId="2E4367AA" w14:textId="77777777" w:rsidR="00E92D73" w:rsidRPr="00E01309" w:rsidRDefault="00E92D73" w:rsidP="00E01309">
      <w:pPr>
        <w:pStyle w:val="af0"/>
        <w:autoSpaceDE w:val="0"/>
        <w:autoSpaceDN w:val="0"/>
        <w:spacing w:line="360" w:lineRule="auto"/>
        <w:ind w:left="19"/>
        <w:contextualSpacing/>
        <w:jc w:val="both"/>
        <w:rPr>
          <w:rFonts w:ascii="David" w:hAnsi="David" w:cs="David"/>
          <w:rtl/>
        </w:rPr>
      </w:pPr>
    </w:p>
    <w:p w14:paraId="6AECBD9F" w14:textId="77777777" w:rsidR="00E92D73" w:rsidRPr="00E01309" w:rsidRDefault="00E92D73" w:rsidP="00E01309">
      <w:pPr>
        <w:pStyle w:val="af0"/>
        <w:autoSpaceDE w:val="0"/>
        <w:autoSpaceDN w:val="0"/>
        <w:spacing w:line="360" w:lineRule="auto"/>
        <w:ind w:left="19"/>
        <w:contextualSpacing/>
        <w:jc w:val="both"/>
        <w:rPr>
          <w:rFonts w:ascii="David" w:hAnsi="David" w:cs="David"/>
          <w:b/>
          <w:bCs/>
          <w:rtl/>
        </w:rPr>
      </w:pPr>
      <w:r w:rsidRPr="008F5CCC">
        <w:rPr>
          <w:rFonts w:ascii="David" w:eastAsiaTheme="minorHAnsi" w:hAnsi="David" w:cs="David" w:hint="cs"/>
          <w:rtl/>
        </w:rPr>
        <w:t xml:space="preserve">משכך, </w:t>
      </w:r>
      <w:r w:rsidRPr="008F5CCC">
        <w:rPr>
          <w:rFonts w:ascii="David" w:hAnsi="David" w:cs="David" w:hint="cs"/>
          <w:rtl/>
        </w:rPr>
        <w:t xml:space="preserve">המועד של המתווה המאוחר ביותר נקבע ליום- 31.12.2024. </w:t>
      </w:r>
      <w:r w:rsidRPr="00421DE3">
        <w:rPr>
          <w:rFonts w:ascii="David" w:hAnsi="David" w:cs="David" w:hint="cs"/>
          <w:b/>
          <w:bCs/>
          <w:rtl/>
        </w:rPr>
        <w:t>לאחר מועד זה,</w:t>
      </w:r>
      <w:r>
        <w:rPr>
          <w:rFonts w:ascii="David" w:hAnsi="David" w:cs="David" w:hint="cs"/>
          <w:b/>
          <w:bCs/>
          <w:rtl/>
        </w:rPr>
        <w:t xml:space="preserve"> בישראל כבר</w:t>
      </w:r>
      <w:r w:rsidRPr="00421DE3">
        <w:rPr>
          <w:rFonts w:ascii="David" w:hAnsi="David" w:cs="David" w:hint="cs"/>
          <w:b/>
          <w:bCs/>
          <w:rtl/>
        </w:rPr>
        <w:t xml:space="preserve"> לא יתאפשר ביצוע עסקאות </w:t>
      </w:r>
      <w:r w:rsidR="009B679B">
        <w:rPr>
          <w:rFonts w:ascii="David" w:hAnsi="David" w:cs="David" w:hint="cs"/>
          <w:b/>
          <w:bCs/>
          <w:rtl/>
        </w:rPr>
        <w:t xml:space="preserve">בכרטיסי חיוב </w:t>
      </w:r>
      <w:r w:rsidRPr="00421DE3">
        <w:rPr>
          <w:rFonts w:ascii="David" w:hAnsi="David" w:cs="David" w:hint="cs"/>
          <w:b/>
          <w:bCs/>
          <w:rtl/>
        </w:rPr>
        <w:t xml:space="preserve">שאינן עומדות בתקן </w:t>
      </w:r>
      <w:r w:rsidRPr="00421DE3">
        <w:rPr>
          <w:rFonts w:ascii="David" w:hAnsi="David" w:cs="David" w:hint="cs"/>
          <w:b/>
          <w:bCs/>
        </w:rPr>
        <w:t>EMV</w:t>
      </w:r>
      <w:r w:rsidRPr="00421DE3">
        <w:rPr>
          <w:rFonts w:ascii="David" w:hAnsi="David" w:cs="David" w:hint="cs"/>
          <w:b/>
          <w:bCs/>
          <w:rtl/>
        </w:rPr>
        <w:t>.</w:t>
      </w:r>
      <w:r>
        <w:rPr>
          <w:rFonts w:ascii="David" w:hAnsi="David" w:cs="David" w:hint="cs"/>
          <w:b/>
          <w:bCs/>
          <w:rtl/>
        </w:rPr>
        <w:t xml:space="preserve"> </w:t>
      </w:r>
    </w:p>
    <w:p w14:paraId="173366F0" w14:textId="77777777" w:rsidR="00E92D73" w:rsidRDefault="00E92D73" w:rsidP="00E92D73">
      <w:pPr>
        <w:pStyle w:val="af0"/>
        <w:autoSpaceDE w:val="0"/>
        <w:autoSpaceDN w:val="0"/>
        <w:spacing w:line="360" w:lineRule="auto"/>
        <w:ind w:left="19"/>
        <w:contextualSpacing/>
        <w:jc w:val="both"/>
        <w:rPr>
          <w:rFonts w:ascii="David" w:eastAsiaTheme="minorHAnsi" w:hAnsi="David" w:cs="David"/>
          <w:b/>
          <w:bCs/>
          <w:rtl/>
        </w:rPr>
      </w:pPr>
      <w:r>
        <w:rPr>
          <w:rFonts w:ascii="David" w:eastAsiaTheme="minorHAnsi" w:hAnsi="David" w:cs="David" w:hint="cs"/>
          <w:rtl/>
        </w:rPr>
        <w:t xml:space="preserve"> </w:t>
      </w:r>
    </w:p>
    <w:p w14:paraId="2A00C780" w14:textId="77777777" w:rsidR="00E92D73" w:rsidRPr="00421DE3" w:rsidRDefault="00E92D73" w:rsidP="00E92D73">
      <w:pPr>
        <w:pStyle w:val="af0"/>
        <w:autoSpaceDE w:val="0"/>
        <w:autoSpaceDN w:val="0"/>
        <w:spacing w:line="360" w:lineRule="auto"/>
        <w:ind w:left="19"/>
        <w:contextualSpacing/>
        <w:jc w:val="both"/>
        <w:rPr>
          <w:rFonts w:ascii="David" w:eastAsiaTheme="minorHAnsi" w:hAnsi="David" w:cs="David"/>
          <w:b/>
          <w:bCs/>
          <w:rtl/>
        </w:rPr>
      </w:pPr>
      <w:r>
        <w:rPr>
          <w:rFonts w:ascii="David" w:eastAsiaTheme="minorHAnsi" w:hAnsi="David" w:cs="David" w:hint="cs"/>
          <w:b/>
          <w:bCs/>
          <w:rtl/>
        </w:rPr>
        <w:t>אנו מודים לכל הגורמים שהיו שותפים בהשגת הישג חשוב זה לטובת המשק הישראלי בכלל והצרכנים בישראל בפרט.</w:t>
      </w:r>
    </w:p>
    <w:p w14:paraId="23A439B5" w14:textId="77777777" w:rsidR="00AA4C9E" w:rsidRPr="00AA4C9E" w:rsidRDefault="00AA4C9E" w:rsidP="00AA4C9E">
      <w:pPr>
        <w:bidi/>
        <w:spacing w:line="360" w:lineRule="auto"/>
        <w:jc w:val="both"/>
        <w:rPr>
          <w:rFonts w:ascii="David" w:hAnsi="David" w:cs="David"/>
          <w:sz w:val="24"/>
          <w:szCs w:val="24"/>
        </w:rPr>
      </w:pPr>
      <w:r w:rsidRPr="00AA4C9E">
        <w:rPr>
          <w:rFonts w:ascii="David" w:hAnsi="David" w:cs="David"/>
          <w:b/>
          <w:bCs/>
          <w:sz w:val="24"/>
          <w:szCs w:val="24"/>
          <w:rtl/>
        </w:rPr>
        <w:lastRenderedPageBreak/>
        <w:t>פרופ' אמיר ירון, נגיד בנק ישראל:</w:t>
      </w:r>
      <w:r w:rsidRPr="00AA4C9E">
        <w:rPr>
          <w:rFonts w:ascii="David" w:hAnsi="David" w:cs="David"/>
          <w:sz w:val="24"/>
          <w:szCs w:val="24"/>
          <w:rtl/>
        </w:rPr>
        <w:t xml:space="preserve"> "אחד מהיעדים המרכזיים שלנו בבנק ישראל בשנים האחרונות היה לפתח את שוק התשלומים בישראל ולהציבו בשורה אחת עם המדינות המובילות בעולם. היום אנו מציינים צעד מרכזי נוסף, בתהליך הטמעת תקן ה-</w:t>
      </w:r>
      <w:r w:rsidRPr="00AA4C9E">
        <w:rPr>
          <w:rFonts w:ascii="David" w:hAnsi="David" w:cs="David"/>
          <w:sz w:val="24"/>
          <w:szCs w:val="24"/>
        </w:rPr>
        <w:t>EMV</w:t>
      </w:r>
      <w:r w:rsidRPr="00AA4C9E">
        <w:rPr>
          <w:rFonts w:ascii="David" w:hAnsi="David" w:cs="David"/>
          <w:sz w:val="24"/>
          <w:szCs w:val="24"/>
          <w:rtl/>
        </w:rPr>
        <w:t xml:space="preserve">. מדובר בצעד חשוב שהובל באופן מקצועי על ידי מחלקת מערכות תשלומים וסליקה </w:t>
      </w:r>
      <w:r w:rsidRPr="00AA4C9E">
        <w:rPr>
          <w:rFonts w:ascii="David" w:hAnsi="David" w:cs="David" w:hint="cs"/>
          <w:sz w:val="24"/>
          <w:szCs w:val="24"/>
          <w:rtl/>
        </w:rPr>
        <w:t>ו</w:t>
      </w:r>
      <w:r w:rsidRPr="00AA4C9E">
        <w:rPr>
          <w:rFonts w:ascii="David" w:hAnsi="David" w:cs="David"/>
          <w:sz w:val="24"/>
          <w:szCs w:val="24"/>
          <w:rtl/>
        </w:rPr>
        <w:t xml:space="preserve">הפיקוח על הבנקים שבבנק ישראל בשנים האחרונות. </w:t>
      </w:r>
      <w:r w:rsidRPr="00AA4C9E">
        <w:rPr>
          <w:rFonts w:ascii="David" w:hAnsi="David" w:cs="David" w:hint="cs"/>
          <w:sz w:val="24"/>
          <w:szCs w:val="24"/>
          <w:rtl/>
        </w:rPr>
        <w:t xml:space="preserve">אני רוצה לציין לחיוב את ההטמעה המהירה בשוק הישראלי הן מצד בתי העסק והן מצד שימוש הציבור הרחב. </w:t>
      </w:r>
      <w:r w:rsidRPr="00AA4C9E">
        <w:rPr>
          <w:rFonts w:ascii="David" w:hAnsi="David" w:cs="David"/>
          <w:sz w:val="24"/>
          <w:szCs w:val="24"/>
          <w:rtl/>
        </w:rPr>
        <w:t>אנו נמשיך לקדם צעדים נוספים שיובילו לשכלול המערכת הפיננסית, הגדלת התחרות בה ולשיפור רווחת הצרכן."</w:t>
      </w:r>
    </w:p>
    <w:p w14:paraId="7B9BD0BF" w14:textId="77777777" w:rsidR="00AA4C9E" w:rsidRPr="00AA4C9E" w:rsidRDefault="00AA4C9E" w:rsidP="008F0A78">
      <w:pPr>
        <w:bidi/>
        <w:spacing w:line="360" w:lineRule="auto"/>
        <w:jc w:val="both"/>
        <w:rPr>
          <w:rFonts w:ascii="David" w:hAnsi="David" w:cs="David"/>
          <w:b/>
          <w:bCs/>
          <w:sz w:val="24"/>
          <w:szCs w:val="24"/>
          <w:rtl/>
        </w:rPr>
      </w:pPr>
    </w:p>
    <w:p w14:paraId="7AF249D2" w14:textId="7C5973A9" w:rsidR="00F865F7" w:rsidRDefault="00AA4C9E" w:rsidP="00AA4C9E">
      <w:pPr>
        <w:bidi/>
        <w:spacing w:line="360" w:lineRule="auto"/>
        <w:jc w:val="both"/>
        <w:rPr>
          <w:rFonts w:ascii="David" w:hAnsi="David" w:cs="David"/>
          <w:sz w:val="24"/>
          <w:szCs w:val="24"/>
          <w:rtl/>
        </w:rPr>
      </w:pPr>
      <w:r w:rsidRPr="00581683">
        <w:rPr>
          <w:rFonts w:ascii="David" w:hAnsi="David" w:cs="David" w:hint="cs"/>
          <w:b/>
          <w:bCs/>
          <w:sz w:val="24"/>
          <w:szCs w:val="24"/>
          <w:rtl/>
        </w:rPr>
        <w:t>מר עודד סלומי</w:t>
      </w:r>
      <w:r>
        <w:rPr>
          <w:rFonts w:ascii="David" w:hAnsi="David" w:cs="David" w:hint="cs"/>
          <w:b/>
          <w:bCs/>
          <w:sz w:val="24"/>
          <w:szCs w:val="24"/>
          <w:rtl/>
        </w:rPr>
        <w:t>,</w:t>
      </w:r>
      <w:r w:rsidRPr="00581683">
        <w:rPr>
          <w:rFonts w:ascii="David" w:hAnsi="David" w:cs="David" w:hint="cs"/>
          <w:b/>
          <w:bCs/>
          <w:sz w:val="24"/>
          <w:szCs w:val="24"/>
          <w:rtl/>
        </w:rPr>
        <w:t xml:space="preserve"> </w:t>
      </w:r>
      <w:r w:rsidR="00CF3987" w:rsidRPr="00581683">
        <w:rPr>
          <w:rFonts w:ascii="David" w:hAnsi="David" w:cs="David" w:hint="cs"/>
          <w:b/>
          <w:bCs/>
          <w:sz w:val="24"/>
          <w:szCs w:val="24"/>
          <w:rtl/>
        </w:rPr>
        <w:t>מנהל מחלקת מערכות תשלומים וסליקה בבנק ישראל</w:t>
      </w:r>
      <w:r w:rsidR="00CF3987" w:rsidRPr="00581683">
        <w:rPr>
          <w:rFonts w:ascii="David" w:hAnsi="David" w:cs="David"/>
          <w:b/>
          <w:bCs/>
          <w:sz w:val="24"/>
          <w:szCs w:val="24"/>
          <w:rtl/>
        </w:rPr>
        <w:t>:</w:t>
      </w:r>
      <w:r w:rsidR="00B82762">
        <w:rPr>
          <w:rFonts w:ascii="David" w:hAnsi="David" w:cs="David" w:hint="cs"/>
          <w:b/>
          <w:bCs/>
          <w:sz w:val="24"/>
          <w:szCs w:val="24"/>
          <w:rtl/>
        </w:rPr>
        <w:t xml:space="preserve"> </w:t>
      </w:r>
      <w:r w:rsidR="00CF3987" w:rsidRPr="00B82762">
        <w:rPr>
          <w:rFonts w:ascii="David" w:hAnsi="David" w:cs="David"/>
          <w:sz w:val="24"/>
          <w:szCs w:val="24"/>
          <w:rtl/>
        </w:rPr>
        <w:t>"</w:t>
      </w:r>
      <w:r w:rsidR="00C4347A">
        <w:rPr>
          <w:rFonts w:ascii="David" w:hAnsi="David" w:cs="David" w:hint="cs"/>
          <w:sz w:val="24"/>
          <w:szCs w:val="24"/>
          <w:rtl/>
        </w:rPr>
        <w:t xml:space="preserve">לאחר שנים בהם המשק הישראלי פעל באמצעות </w:t>
      </w:r>
      <w:r w:rsidR="0043024B">
        <w:rPr>
          <w:rFonts w:ascii="David" w:hAnsi="David" w:cs="David" w:hint="cs"/>
          <w:sz w:val="24"/>
          <w:szCs w:val="24"/>
          <w:rtl/>
        </w:rPr>
        <w:t xml:space="preserve">תקן </w:t>
      </w:r>
      <w:r w:rsidR="00C4347A">
        <w:rPr>
          <w:rFonts w:ascii="David" w:hAnsi="David" w:cs="David" w:hint="cs"/>
          <w:sz w:val="24"/>
          <w:szCs w:val="24"/>
          <w:rtl/>
        </w:rPr>
        <w:t>כרטיסי החיוב היש</w:t>
      </w:r>
      <w:r w:rsidR="0043024B">
        <w:rPr>
          <w:rFonts w:ascii="David" w:hAnsi="David" w:cs="David" w:hint="cs"/>
          <w:sz w:val="24"/>
          <w:szCs w:val="24"/>
          <w:rtl/>
        </w:rPr>
        <w:t>ן</w:t>
      </w:r>
      <w:r w:rsidR="00C4347A">
        <w:rPr>
          <w:rFonts w:ascii="David" w:hAnsi="David" w:cs="David" w:hint="cs"/>
          <w:sz w:val="24"/>
          <w:szCs w:val="24"/>
          <w:rtl/>
        </w:rPr>
        <w:t xml:space="preserve">, בשלו התנאים לקבוע מועד </w:t>
      </w:r>
      <w:r w:rsidR="00787C96">
        <w:rPr>
          <w:rFonts w:ascii="David" w:hAnsi="David" w:cs="David" w:hint="cs"/>
          <w:sz w:val="24"/>
          <w:szCs w:val="24"/>
          <w:rtl/>
        </w:rPr>
        <w:t>להפסקת התמיכה בתקן הישן</w:t>
      </w:r>
      <w:r w:rsidR="008A065C">
        <w:rPr>
          <w:rFonts w:ascii="David" w:hAnsi="David" w:cs="David" w:hint="cs"/>
          <w:sz w:val="24"/>
          <w:szCs w:val="24"/>
          <w:rtl/>
        </w:rPr>
        <w:t xml:space="preserve"> ומעבר ליישום תקן </w:t>
      </w:r>
      <w:r w:rsidR="008A065C">
        <w:rPr>
          <w:rFonts w:ascii="David" w:hAnsi="David" w:cs="David" w:hint="cs"/>
          <w:sz w:val="24"/>
          <w:szCs w:val="24"/>
        </w:rPr>
        <w:t>EMV</w:t>
      </w:r>
      <w:r w:rsidR="008A065C">
        <w:rPr>
          <w:rFonts w:ascii="David" w:hAnsi="David" w:cs="David" w:hint="cs"/>
          <w:sz w:val="24"/>
          <w:szCs w:val="24"/>
          <w:rtl/>
        </w:rPr>
        <w:t xml:space="preserve"> של כל המשק הישראלי</w:t>
      </w:r>
      <w:r w:rsidR="00C4347A">
        <w:rPr>
          <w:rFonts w:ascii="David" w:hAnsi="David" w:cs="David" w:hint="cs"/>
          <w:sz w:val="24"/>
          <w:szCs w:val="24"/>
          <w:rtl/>
        </w:rPr>
        <w:t xml:space="preserve">. </w:t>
      </w:r>
      <w:r w:rsidR="00787C96">
        <w:rPr>
          <w:rFonts w:ascii="David" w:hAnsi="David" w:cs="David" w:hint="cs"/>
          <w:sz w:val="24"/>
          <w:szCs w:val="24"/>
          <w:rtl/>
        </w:rPr>
        <w:t>הודעה על מועד אחרון למעבר לתקן</w:t>
      </w:r>
      <w:r w:rsidR="00787C96">
        <w:rPr>
          <w:rFonts w:ascii="David" w:hAnsi="David" w:cs="David" w:hint="cs"/>
          <w:sz w:val="24"/>
          <w:szCs w:val="24"/>
        </w:rPr>
        <w:t xml:space="preserve">EMV </w:t>
      </w:r>
      <w:r w:rsidR="00787C96">
        <w:rPr>
          <w:rFonts w:ascii="David" w:hAnsi="David" w:cs="David" w:hint="cs"/>
          <w:sz w:val="24"/>
          <w:szCs w:val="24"/>
          <w:rtl/>
        </w:rPr>
        <w:t xml:space="preserve"> נועד</w:t>
      </w:r>
      <w:r w:rsidR="008A065C">
        <w:rPr>
          <w:rFonts w:ascii="David" w:hAnsi="David" w:cs="David" w:hint="cs"/>
          <w:sz w:val="24"/>
          <w:szCs w:val="24"/>
          <w:rtl/>
        </w:rPr>
        <w:t>ה</w:t>
      </w:r>
      <w:r w:rsidR="00787C96">
        <w:rPr>
          <w:rFonts w:ascii="David" w:hAnsi="David" w:cs="David" w:hint="cs"/>
          <w:sz w:val="24"/>
          <w:szCs w:val="24"/>
          <w:rtl/>
        </w:rPr>
        <w:t xml:space="preserve"> לתת</w:t>
      </w:r>
      <w:r w:rsidR="008D7655">
        <w:rPr>
          <w:rFonts w:ascii="David" w:hAnsi="David" w:cs="David" w:hint="cs"/>
          <w:sz w:val="24"/>
          <w:szCs w:val="24"/>
          <w:rtl/>
        </w:rPr>
        <w:t xml:space="preserve"> בהירות ושהות מספקת לאותם בתי עסק שטרם השלימו את המעבר לעשות זאת בהתאם למתווים הספציפיי</w:t>
      </w:r>
      <w:r w:rsidR="008D7655">
        <w:rPr>
          <w:rFonts w:ascii="David" w:hAnsi="David" w:cs="David" w:hint="eastAsia"/>
          <w:sz w:val="24"/>
          <w:szCs w:val="24"/>
          <w:rtl/>
        </w:rPr>
        <w:t>ם</w:t>
      </w:r>
      <w:r w:rsidR="00C4347A">
        <w:rPr>
          <w:rFonts w:ascii="David" w:hAnsi="David" w:cs="David" w:hint="cs"/>
          <w:sz w:val="24"/>
          <w:szCs w:val="24"/>
          <w:rtl/>
        </w:rPr>
        <w:t xml:space="preserve"> שנקבעו</w:t>
      </w:r>
      <w:r w:rsidR="00914C80">
        <w:rPr>
          <w:rFonts w:ascii="David" w:hAnsi="David" w:cs="David" w:hint="cs"/>
          <w:sz w:val="24"/>
          <w:szCs w:val="24"/>
          <w:rtl/>
        </w:rPr>
        <w:t>.</w:t>
      </w:r>
      <w:r w:rsidR="00C4347A">
        <w:rPr>
          <w:rFonts w:ascii="David" w:hAnsi="David" w:cs="David" w:hint="cs"/>
          <w:sz w:val="24"/>
          <w:szCs w:val="24"/>
          <w:rtl/>
        </w:rPr>
        <w:t xml:space="preserve"> </w:t>
      </w:r>
      <w:r w:rsidR="00D40F53">
        <w:rPr>
          <w:rFonts w:ascii="David" w:hAnsi="David" w:cs="David" w:hint="cs"/>
          <w:sz w:val="24"/>
          <w:szCs w:val="24"/>
          <w:rtl/>
        </w:rPr>
        <w:t xml:space="preserve">בנק ישראל מקדם התייעלות במשק וכלכלה דיגיטלית אשר תוביל להצעות ערך נוחות, בטוחות, זולות ומתקדמות לטובת הצרכים והעסקים בישראל.  </w:t>
      </w:r>
      <w:r w:rsidR="00C4347A">
        <w:rPr>
          <w:rFonts w:ascii="David" w:hAnsi="David" w:cs="David" w:hint="cs"/>
          <w:sz w:val="24"/>
          <w:szCs w:val="24"/>
          <w:rtl/>
        </w:rPr>
        <w:t>בנק ישראל ימשיך לקדם</w:t>
      </w:r>
      <w:r w:rsidR="00787C96">
        <w:rPr>
          <w:rFonts w:ascii="David" w:hAnsi="David" w:cs="David" w:hint="cs"/>
          <w:sz w:val="24"/>
          <w:szCs w:val="24"/>
          <w:rtl/>
        </w:rPr>
        <w:t xml:space="preserve"> צעדים שמעמידים את ישראל בקו אחד עם המדינות המתקדמות בעולם</w:t>
      </w:r>
      <w:r w:rsidR="008F0A78">
        <w:rPr>
          <w:rFonts w:ascii="David" w:hAnsi="David" w:cs="David" w:hint="cs"/>
          <w:sz w:val="24"/>
          <w:szCs w:val="24"/>
          <w:rtl/>
        </w:rPr>
        <w:t xml:space="preserve"> ושאיפה להוביל בעולם בהיבטים מסוימים של תחום התשלומים</w:t>
      </w:r>
      <w:r w:rsidR="00787C96">
        <w:rPr>
          <w:rFonts w:ascii="David" w:hAnsi="David" w:cs="David" w:hint="cs"/>
          <w:sz w:val="24"/>
          <w:szCs w:val="24"/>
          <w:rtl/>
        </w:rPr>
        <w:t>,</w:t>
      </w:r>
      <w:r w:rsidR="00C4347A">
        <w:rPr>
          <w:rFonts w:ascii="David" w:hAnsi="David" w:cs="David" w:hint="cs"/>
          <w:sz w:val="24"/>
          <w:szCs w:val="24"/>
          <w:rtl/>
        </w:rPr>
        <w:t xml:space="preserve"> </w:t>
      </w:r>
      <w:r w:rsidR="008A065C">
        <w:rPr>
          <w:rFonts w:ascii="David" w:hAnsi="David" w:cs="David" w:hint="cs"/>
          <w:sz w:val="24"/>
          <w:szCs w:val="24"/>
          <w:rtl/>
        </w:rPr>
        <w:t xml:space="preserve">תוך שמירה על </w:t>
      </w:r>
      <w:r w:rsidR="00C4347A">
        <w:rPr>
          <w:rFonts w:ascii="David" w:hAnsi="David" w:cs="David" w:hint="cs"/>
          <w:sz w:val="24"/>
          <w:szCs w:val="24"/>
          <w:rtl/>
        </w:rPr>
        <w:t>יעילות, חדשנות ויציבות</w:t>
      </w:r>
      <w:r w:rsidR="008A065C">
        <w:rPr>
          <w:rFonts w:ascii="David" w:hAnsi="David" w:cs="David" w:hint="cs"/>
          <w:sz w:val="24"/>
          <w:szCs w:val="24"/>
          <w:rtl/>
        </w:rPr>
        <w:t xml:space="preserve"> מערכות התשלומים,</w:t>
      </w:r>
      <w:r w:rsidR="00C4347A">
        <w:rPr>
          <w:rFonts w:ascii="David" w:hAnsi="David" w:cs="David" w:hint="cs"/>
          <w:sz w:val="24"/>
          <w:szCs w:val="24"/>
          <w:rtl/>
        </w:rPr>
        <w:t xml:space="preserve"> לטובת כלכלת ישראל ואזרחיה."</w:t>
      </w:r>
    </w:p>
    <w:sectPr w:rsidR="00F865F7" w:rsidSect="00126F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E6F8" w14:textId="77777777" w:rsidR="00BD152B" w:rsidRDefault="00BD152B" w:rsidP="00370D07">
      <w:pPr>
        <w:spacing w:after="0" w:line="240" w:lineRule="auto"/>
      </w:pPr>
      <w:r>
        <w:separator/>
      </w:r>
    </w:p>
  </w:endnote>
  <w:endnote w:type="continuationSeparator" w:id="0">
    <w:p w14:paraId="3F5F34AC" w14:textId="77777777" w:rsidR="00BD152B" w:rsidRDefault="00BD152B"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1DFE" w14:textId="77777777" w:rsidR="0037374C" w:rsidRDefault="0037374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B334" w14:textId="77777777" w:rsidR="0037374C" w:rsidRDefault="0037374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F119" w14:textId="77777777" w:rsidR="0037374C" w:rsidRDefault="0037374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0607" w14:textId="77777777" w:rsidR="00BD152B" w:rsidRDefault="00BD152B" w:rsidP="00370D07">
      <w:pPr>
        <w:spacing w:after="0" w:line="240" w:lineRule="auto"/>
      </w:pPr>
      <w:r>
        <w:separator/>
      </w:r>
    </w:p>
  </w:footnote>
  <w:footnote w:type="continuationSeparator" w:id="0">
    <w:p w14:paraId="41074C00" w14:textId="77777777" w:rsidR="00BD152B" w:rsidRDefault="00BD152B" w:rsidP="00370D07">
      <w:pPr>
        <w:spacing w:after="0" w:line="240" w:lineRule="auto"/>
      </w:pPr>
      <w:r>
        <w:continuationSeparator/>
      </w:r>
    </w:p>
  </w:footnote>
  <w:footnote w:id="1">
    <w:p w14:paraId="1AC39A63" w14:textId="77777777" w:rsidR="00E92D73" w:rsidRDefault="00E92D73" w:rsidP="00E92D73">
      <w:pPr>
        <w:pStyle w:val="ac"/>
        <w:bidi w:val="0"/>
        <w:jc w:val="both"/>
        <w:rPr>
          <w:rtl/>
        </w:rPr>
      </w:pPr>
      <w:r>
        <w:rPr>
          <w:rStyle w:val="af1"/>
        </w:rPr>
        <w:footnoteRef/>
      </w:r>
      <w:r>
        <w:rPr>
          <w:rtl/>
        </w:rPr>
        <w:t xml:space="preserve"> </w:t>
      </w:r>
      <w:hyperlink r:id="rId1" w:history="1">
        <w:r w:rsidRPr="00CD3EAF">
          <w:rPr>
            <w:rStyle w:val="Hyperlink"/>
          </w:rPr>
          <w:t>https://www.boi.org.il/publications/pressreleases/%D7%99%D7%A9%D7%A8%D7%90%D7%9C-%D7%9E%D7%A9%D7%9C%D7%9E%D7%AA-%D7%97%D7%9B%D7%9D</w:t>
        </w:r>
        <w:r w:rsidRPr="00CD3EAF">
          <w:rPr>
            <w:rStyle w:val="Hyperlink"/>
            <w:rtl/>
          </w:rPr>
          <w:t>/</w:t>
        </w:r>
      </w:hyperlink>
    </w:p>
    <w:p w14:paraId="5D067F56" w14:textId="77777777" w:rsidR="00E92D73" w:rsidRDefault="00E92D73" w:rsidP="00E92D73">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B5A7" w14:textId="77777777" w:rsidR="0037374C" w:rsidRDefault="0037374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9600" w14:textId="77777777" w:rsidR="0037374C" w:rsidRDefault="0037374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EE89" w14:textId="77777777" w:rsidR="0037374C" w:rsidRDefault="0037374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B18"/>
    <w:multiLevelType w:val="hybridMultilevel"/>
    <w:tmpl w:val="D8560E80"/>
    <w:lvl w:ilvl="0" w:tplc="CD5C004C">
      <w:start w:val="11"/>
      <w:numFmt w:val="bullet"/>
      <w:lvlText w:val="-"/>
      <w:lvlJc w:val="left"/>
      <w:pPr>
        <w:ind w:left="439" w:hanging="360"/>
      </w:pPr>
      <w:rPr>
        <w:rFonts w:ascii="David" w:eastAsia="Times New Roman" w:hAnsi="David" w:cs="David"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 w15:restartNumberingAfterBreak="0">
    <w:nsid w:val="0F8C2BCB"/>
    <w:multiLevelType w:val="hybridMultilevel"/>
    <w:tmpl w:val="320AFAFA"/>
    <w:lvl w:ilvl="0" w:tplc="632C13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6527D"/>
    <w:multiLevelType w:val="multilevel"/>
    <w:tmpl w:val="B57CF7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43CB5"/>
    <w:multiLevelType w:val="hybridMultilevel"/>
    <w:tmpl w:val="4D2C17CE"/>
    <w:lvl w:ilvl="0" w:tplc="168C47A0">
      <w:start w:val="11"/>
      <w:numFmt w:val="bullet"/>
      <w:lvlText w:val="-"/>
      <w:lvlJc w:val="left"/>
      <w:pPr>
        <w:ind w:left="379" w:hanging="360"/>
      </w:pPr>
      <w:rPr>
        <w:rFonts w:ascii="David" w:eastAsia="Times New Roman" w:hAnsi="David" w:cs="David"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8"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9D7E86"/>
    <w:multiLevelType w:val="hybridMultilevel"/>
    <w:tmpl w:val="0660FA56"/>
    <w:lvl w:ilvl="0" w:tplc="5778FBAA">
      <w:numFmt w:val="bullet"/>
      <w:lvlText w:val="-"/>
      <w:lvlJc w:val="left"/>
      <w:pPr>
        <w:ind w:left="1080" w:hanging="360"/>
      </w:pPr>
      <w:rPr>
        <w:rFonts w:ascii="Arial" w:eastAsia="Times New Roman" w:hAnsi="Arial" w:cs="David" w:hint="default"/>
        <w:b/>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A3729"/>
    <w:multiLevelType w:val="hybridMultilevel"/>
    <w:tmpl w:val="630E991A"/>
    <w:lvl w:ilvl="0" w:tplc="2A428302">
      <w:start w:val="2"/>
      <w:numFmt w:val="bullet"/>
      <w:lvlText w:val="-"/>
      <w:lvlJc w:val="left"/>
      <w:pPr>
        <w:ind w:left="1080" w:hanging="360"/>
      </w:pPr>
      <w:rPr>
        <w:rFonts w:asciiTheme="majorBidi" w:eastAsiaTheme="minorHAnsi" w:hAnsiTheme="majorBid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06D80"/>
    <w:multiLevelType w:val="hybridMultilevel"/>
    <w:tmpl w:val="2B4A06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170F0"/>
    <w:multiLevelType w:val="hybridMultilevel"/>
    <w:tmpl w:val="E17838EE"/>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6" w15:restartNumberingAfterBreak="0">
    <w:nsid w:val="50D42B7B"/>
    <w:multiLevelType w:val="hybridMultilevel"/>
    <w:tmpl w:val="CDDAADAE"/>
    <w:lvl w:ilvl="0" w:tplc="E12C05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AF5A83"/>
    <w:multiLevelType w:val="hybridMultilevel"/>
    <w:tmpl w:val="511AB45C"/>
    <w:lvl w:ilvl="0" w:tplc="31E444DC">
      <w:start w:val="1"/>
      <w:numFmt w:val="bullet"/>
      <w:lvlText w:val=""/>
      <w:lvlJc w:val="left"/>
      <w:pPr>
        <w:ind w:left="379" w:hanging="360"/>
      </w:pPr>
      <w:rPr>
        <w:rFonts w:ascii="Symbol" w:hAnsi="Symbol" w:hint="default"/>
        <w:color w:val="auto"/>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8"/>
  </w:num>
  <w:num w:numId="6">
    <w:abstractNumId w:val="5"/>
  </w:num>
  <w:num w:numId="7">
    <w:abstractNumId w:val="6"/>
  </w:num>
  <w:num w:numId="8">
    <w:abstractNumId w:val="13"/>
  </w:num>
  <w:num w:numId="9">
    <w:abstractNumId w:val="2"/>
  </w:num>
  <w:num w:numId="10">
    <w:abstractNumId w:val="14"/>
  </w:num>
  <w:num w:numId="11">
    <w:abstractNumId w:val="12"/>
  </w:num>
  <w:num w:numId="12">
    <w:abstractNumId w:val="10"/>
  </w:num>
  <w:num w:numId="13">
    <w:abstractNumId w:val="7"/>
  </w:num>
  <w:num w:numId="14">
    <w:abstractNumId w:val="0"/>
  </w:num>
  <w:num w:numId="15">
    <w:abstractNumId w:val="1"/>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3719"/>
    <w:rsid w:val="0001567A"/>
    <w:rsid w:val="00015A6E"/>
    <w:rsid w:val="000238DA"/>
    <w:rsid w:val="00025F12"/>
    <w:rsid w:val="000325D8"/>
    <w:rsid w:val="00040DC5"/>
    <w:rsid w:val="00051417"/>
    <w:rsid w:val="0005346A"/>
    <w:rsid w:val="0005386E"/>
    <w:rsid w:val="00060CC2"/>
    <w:rsid w:val="00061439"/>
    <w:rsid w:val="00063042"/>
    <w:rsid w:val="00074468"/>
    <w:rsid w:val="00076D2E"/>
    <w:rsid w:val="00085143"/>
    <w:rsid w:val="00086D81"/>
    <w:rsid w:val="000C66C1"/>
    <w:rsid w:val="000C7A01"/>
    <w:rsid w:val="000D1CD0"/>
    <w:rsid w:val="000F1D07"/>
    <w:rsid w:val="000F765E"/>
    <w:rsid w:val="00100D3D"/>
    <w:rsid w:val="001016FE"/>
    <w:rsid w:val="0011090D"/>
    <w:rsid w:val="00126FC4"/>
    <w:rsid w:val="001306F6"/>
    <w:rsid w:val="001473D5"/>
    <w:rsid w:val="001477D1"/>
    <w:rsid w:val="00151BEE"/>
    <w:rsid w:val="00153D18"/>
    <w:rsid w:val="00164BEF"/>
    <w:rsid w:val="001671C7"/>
    <w:rsid w:val="00172DAA"/>
    <w:rsid w:val="00173176"/>
    <w:rsid w:val="001751DF"/>
    <w:rsid w:val="00180E56"/>
    <w:rsid w:val="001900D4"/>
    <w:rsid w:val="0019286C"/>
    <w:rsid w:val="00193154"/>
    <w:rsid w:val="001A39BD"/>
    <w:rsid w:val="001A5F01"/>
    <w:rsid w:val="001B564C"/>
    <w:rsid w:val="001B66D1"/>
    <w:rsid w:val="001C6E60"/>
    <w:rsid w:val="001D3465"/>
    <w:rsid w:val="001D5257"/>
    <w:rsid w:val="001D5AC1"/>
    <w:rsid w:val="001E3599"/>
    <w:rsid w:val="00200201"/>
    <w:rsid w:val="00207DD9"/>
    <w:rsid w:val="002163F5"/>
    <w:rsid w:val="0022121A"/>
    <w:rsid w:val="00226258"/>
    <w:rsid w:val="002268C6"/>
    <w:rsid w:val="00226DEC"/>
    <w:rsid w:val="00242026"/>
    <w:rsid w:val="00242EC8"/>
    <w:rsid w:val="0024374C"/>
    <w:rsid w:val="0024495C"/>
    <w:rsid w:val="00276D65"/>
    <w:rsid w:val="00276EEC"/>
    <w:rsid w:val="0029019A"/>
    <w:rsid w:val="0029319F"/>
    <w:rsid w:val="00294630"/>
    <w:rsid w:val="002B16CD"/>
    <w:rsid w:val="002B6C3F"/>
    <w:rsid w:val="002C2C08"/>
    <w:rsid w:val="002D4C2B"/>
    <w:rsid w:val="002E3C61"/>
    <w:rsid w:val="002E78F0"/>
    <w:rsid w:val="002F0052"/>
    <w:rsid w:val="002F2433"/>
    <w:rsid w:val="002F5549"/>
    <w:rsid w:val="002F7580"/>
    <w:rsid w:val="00300CB7"/>
    <w:rsid w:val="00306933"/>
    <w:rsid w:val="0031241B"/>
    <w:rsid w:val="00316D51"/>
    <w:rsid w:val="00324D95"/>
    <w:rsid w:val="00330505"/>
    <w:rsid w:val="00343B6C"/>
    <w:rsid w:val="00353EC5"/>
    <w:rsid w:val="00357896"/>
    <w:rsid w:val="0036690B"/>
    <w:rsid w:val="00370D07"/>
    <w:rsid w:val="00372780"/>
    <w:rsid w:val="0037374C"/>
    <w:rsid w:val="003961C0"/>
    <w:rsid w:val="00397773"/>
    <w:rsid w:val="003A68CC"/>
    <w:rsid w:val="003A71D1"/>
    <w:rsid w:val="003B210A"/>
    <w:rsid w:val="003B34A7"/>
    <w:rsid w:val="003B5C47"/>
    <w:rsid w:val="003B735C"/>
    <w:rsid w:val="003C495C"/>
    <w:rsid w:val="003C6BFE"/>
    <w:rsid w:val="003E33A5"/>
    <w:rsid w:val="003E5033"/>
    <w:rsid w:val="003F0DC5"/>
    <w:rsid w:val="003F430A"/>
    <w:rsid w:val="00402150"/>
    <w:rsid w:val="00410176"/>
    <w:rsid w:val="004158FE"/>
    <w:rsid w:val="00417FBF"/>
    <w:rsid w:val="004203E2"/>
    <w:rsid w:val="00421A74"/>
    <w:rsid w:val="00422558"/>
    <w:rsid w:val="0042272F"/>
    <w:rsid w:val="004243DF"/>
    <w:rsid w:val="00426716"/>
    <w:rsid w:val="0043024B"/>
    <w:rsid w:val="00431224"/>
    <w:rsid w:val="00435197"/>
    <w:rsid w:val="004357BF"/>
    <w:rsid w:val="00436E41"/>
    <w:rsid w:val="00437093"/>
    <w:rsid w:val="00441D8A"/>
    <w:rsid w:val="004459DF"/>
    <w:rsid w:val="00447790"/>
    <w:rsid w:val="004634A6"/>
    <w:rsid w:val="004667E0"/>
    <w:rsid w:val="00475EB8"/>
    <w:rsid w:val="00480441"/>
    <w:rsid w:val="00493D2B"/>
    <w:rsid w:val="00494F0A"/>
    <w:rsid w:val="004A2842"/>
    <w:rsid w:val="004B16C8"/>
    <w:rsid w:val="004B2831"/>
    <w:rsid w:val="004B2F58"/>
    <w:rsid w:val="004C02F2"/>
    <w:rsid w:val="004C68AC"/>
    <w:rsid w:val="004E2065"/>
    <w:rsid w:val="004E59A2"/>
    <w:rsid w:val="004E60AF"/>
    <w:rsid w:val="004F21A9"/>
    <w:rsid w:val="00504EB8"/>
    <w:rsid w:val="00505342"/>
    <w:rsid w:val="005147DD"/>
    <w:rsid w:val="005151F2"/>
    <w:rsid w:val="00516734"/>
    <w:rsid w:val="0052260C"/>
    <w:rsid w:val="005253B0"/>
    <w:rsid w:val="00525543"/>
    <w:rsid w:val="00525860"/>
    <w:rsid w:val="00526658"/>
    <w:rsid w:val="00531721"/>
    <w:rsid w:val="005457DE"/>
    <w:rsid w:val="0054690E"/>
    <w:rsid w:val="00550B03"/>
    <w:rsid w:val="00550E16"/>
    <w:rsid w:val="00551EA2"/>
    <w:rsid w:val="00563CEA"/>
    <w:rsid w:val="00566CAB"/>
    <w:rsid w:val="00567C02"/>
    <w:rsid w:val="00581552"/>
    <w:rsid w:val="00581683"/>
    <w:rsid w:val="005901E6"/>
    <w:rsid w:val="005A161D"/>
    <w:rsid w:val="005A3E4E"/>
    <w:rsid w:val="005A733C"/>
    <w:rsid w:val="005A7820"/>
    <w:rsid w:val="005C71E9"/>
    <w:rsid w:val="005C7FF4"/>
    <w:rsid w:val="005D34AE"/>
    <w:rsid w:val="005D58C3"/>
    <w:rsid w:val="005D786D"/>
    <w:rsid w:val="005E437D"/>
    <w:rsid w:val="005E6009"/>
    <w:rsid w:val="005F3DE3"/>
    <w:rsid w:val="005F5935"/>
    <w:rsid w:val="00602D10"/>
    <w:rsid w:val="006054D2"/>
    <w:rsid w:val="00605CB3"/>
    <w:rsid w:val="0062039B"/>
    <w:rsid w:val="00623834"/>
    <w:rsid w:val="006238CC"/>
    <w:rsid w:val="00632A68"/>
    <w:rsid w:val="0063611A"/>
    <w:rsid w:val="00642BBE"/>
    <w:rsid w:val="00651487"/>
    <w:rsid w:val="006525C5"/>
    <w:rsid w:val="00653FB5"/>
    <w:rsid w:val="0066144C"/>
    <w:rsid w:val="0066345C"/>
    <w:rsid w:val="00675CB2"/>
    <w:rsid w:val="00681626"/>
    <w:rsid w:val="006842E8"/>
    <w:rsid w:val="00685AEA"/>
    <w:rsid w:val="006868CD"/>
    <w:rsid w:val="006967F2"/>
    <w:rsid w:val="006A044F"/>
    <w:rsid w:val="006A738C"/>
    <w:rsid w:val="006B0D0A"/>
    <w:rsid w:val="006B2669"/>
    <w:rsid w:val="006B56E6"/>
    <w:rsid w:val="006C2AE7"/>
    <w:rsid w:val="006D0575"/>
    <w:rsid w:val="006D7172"/>
    <w:rsid w:val="006D7DC9"/>
    <w:rsid w:val="006E2179"/>
    <w:rsid w:val="006E352B"/>
    <w:rsid w:val="006E3FC7"/>
    <w:rsid w:val="006F162D"/>
    <w:rsid w:val="006F3E23"/>
    <w:rsid w:val="00710B3E"/>
    <w:rsid w:val="007116E8"/>
    <w:rsid w:val="00727E79"/>
    <w:rsid w:val="00736CAB"/>
    <w:rsid w:val="007423DC"/>
    <w:rsid w:val="00744460"/>
    <w:rsid w:val="00745710"/>
    <w:rsid w:val="007461B3"/>
    <w:rsid w:val="007472A4"/>
    <w:rsid w:val="00751D95"/>
    <w:rsid w:val="00763D43"/>
    <w:rsid w:val="007653C0"/>
    <w:rsid w:val="00765EBD"/>
    <w:rsid w:val="00767591"/>
    <w:rsid w:val="00773C34"/>
    <w:rsid w:val="00782306"/>
    <w:rsid w:val="00786B58"/>
    <w:rsid w:val="00786DE4"/>
    <w:rsid w:val="00787C96"/>
    <w:rsid w:val="007A26AA"/>
    <w:rsid w:val="007A5F1A"/>
    <w:rsid w:val="007A7542"/>
    <w:rsid w:val="007C2BBD"/>
    <w:rsid w:val="007D0A89"/>
    <w:rsid w:val="007E3D9B"/>
    <w:rsid w:val="007F2371"/>
    <w:rsid w:val="007F3DD5"/>
    <w:rsid w:val="007F4A65"/>
    <w:rsid w:val="007F51C6"/>
    <w:rsid w:val="007F59B9"/>
    <w:rsid w:val="00812183"/>
    <w:rsid w:val="0081678A"/>
    <w:rsid w:val="00822C33"/>
    <w:rsid w:val="00824CCE"/>
    <w:rsid w:val="00832ED1"/>
    <w:rsid w:val="00836FD5"/>
    <w:rsid w:val="00844F43"/>
    <w:rsid w:val="00854209"/>
    <w:rsid w:val="00863B2F"/>
    <w:rsid w:val="00877243"/>
    <w:rsid w:val="008852D3"/>
    <w:rsid w:val="00893DC7"/>
    <w:rsid w:val="00894496"/>
    <w:rsid w:val="008A065C"/>
    <w:rsid w:val="008A2E42"/>
    <w:rsid w:val="008A3639"/>
    <w:rsid w:val="008D391D"/>
    <w:rsid w:val="008D70B2"/>
    <w:rsid w:val="008D7655"/>
    <w:rsid w:val="008F0A78"/>
    <w:rsid w:val="008F136E"/>
    <w:rsid w:val="008F2FFA"/>
    <w:rsid w:val="008F659F"/>
    <w:rsid w:val="008F6992"/>
    <w:rsid w:val="008F6CC4"/>
    <w:rsid w:val="00905037"/>
    <w:rsid w:val="009071CA"/>
    <w:rsid w:val="00910670"/>
    <w:rsid w:val="009141E6"/>
    <w:rsid w:val="00914C80"/>
    <w:rsid w:val="00924C3E"/>
    <w:rsid w:val="009321E8"/>
    <w:rsid w:val="009429E4"/>
    <w:rsid w:val="00945DF5"/>
    <w:rsid w:val="009510FA"/>
    <w:rsid w:val="00953B6E"/>
    <w:rsid w:val="00972720"/>
    <w:rsid w:val="00977A1D"/>
    <w:rsid w:val="00993A6D"/>
    <w:rsid w:val="00996EB7"/>
    <w:rsid w:val="009A3721"/>
    <w:rsid w:val="009A7E2A"/>
    <w:rsid w:val="009B679B"/>
    <w:rsid w:val="009B7CDE"/>
    <w:rsid w:val="009C2E37"/>
    <w:rsid w:val="009C71DA"/>
    <w:rsid w:val="009D132C"/>
    <w:rsid w:val="009D59FB"/>
    <w:rsid w:val="009E1D21"/>
    <w:rsid w:val="009E545D"/>
    <w:rsid w:val="009E793B"/>
    <w:rsid w:val="009F1371"/>
    <w:rsid w:val="009F30FC"/>
    <w:rsid w:val="00A022F1"/>
    <w:rsid w:val="00A1781B"/>
    <w:rsid w:val="00A17824"/>
    <w:rsid w:val="00A27D9D"/>
    <w:rsid w:val="00A37861"/>
    <w:rsid w:val="00A47F03"/>
    <w:rsid w:val="00A5211F"/>
    <w:rsid w:val="00A57A65"/>
    <w:rsid w:val="00A61ADD"/>
    <w:rsid w:val="00A76B72"/>
    <w:rsid w:val="00A90334"/>
    <w:rsid w:val="00A9037E"/>
    <w:rsid w:val="00A9386F"/>
    <w:rsid w:val="00A95CAE"/>
    <w:rsid w:val="00A96D1C"/>
    <w:rsid w:val="00A97DAF"/>
    <w:rsid w:val="00AA2054"/>
    <w:rsid w:val="00AA4C9E"/>
    <w:rsid w:val="00AA7E03"/>
    <w:rsid w:val="00AB5BFE"/>
    <w:rsid w:val="00AB6E66"/>
    <w:rsid w:val="00AC150F"/>
    <w:rsid w:val="00AC27A5"/>
    <w:rsid w:val="00AC329F"/>
    <w:rsid w:val="00AC40ED"/>
    <w:rsid w:val="00AC678E"/>
    <w:rsid w:val="00AE1FC9"/>
    <w:rsid w:val="00AE3916"/>
    <w:rsid w:val="00B0105C"/>
    <w:rsid w:val="00B11161"/>
    <w:rsid w:val="00B11CBB"/>
    <w:rsid w:val="00B40CB9"/>
    <w:rsid w:val="00B437A1"/>
    <w:rsid w:val="00B47F51"/>
    <w:rsid w:val="00B5325C"/>
    <w:rsid w:val="00B5665B"/>
    <w:rsid w:val="00B56B38"/>
    <w:rsid w:val="00B6379F"/>
    <w:rsid w:val="00B656E7"/>
    <w:rsid w:val="00B67601"/>
    <w:rsid w:val="00B8145A"/>
    <w:rsid w:val="00B82762"/>
    <w:rsid w:val="00B83381"/>
    <w:rsid w:val="00BA1130"/>
    <w:rsid w:val="00BA24B9"/>
    <w:rsid w:val="00BA3E73"/>
    <w:rsid w:val="00BB2C91"/>
    <w:rsid w:val="00BB4381"/>
    <w:rsid w:val="00BD152B"/>
    <w:rsid w:val="00BE346A"/>
    <w:rsid w:val="00BE79EE"/>
    <w:rsid w:val="00BF0036"/>
    <w:rsid w:val="00BF74EA"/>
    <w:rsid w:val="00C05436"/>
    <w:rsid w:val="00C1576D"/>
    <w:rsid w:val="00C20225"/>
    <w:rsid w:val="00C22C55"/>
    <w:rsid w:val="00C31391"/>
    <w:rsid w:val="00C3399A"/>
    <w:rsid w:val="00C4347A"/>
    <w:rsid w:val="00C46F93"/>
    <w:rsid w:val="00C502A0"/>
    <w:rsid w:val="00C6255A"/>
    <w:rsid w:val="00C679E2"/>
    <w:rsid w:val="00C72F0D"/>
    <w:rsid w:val="00C732F0"/>
    <w:rsid w:val="00C7432C"/>
    <w:rsid w:val="00C75792"/>
    <w:rsid w:val="00C81487"/>
    <w:rsid w:val="00C82087"/>
    <w:rsid w:val="00C86043"/>
    <w:rsid w:val="00C966C7"/>
    <w:rsid w:val="00C966F2"/>
    <w:rsid w:val="00CB52FC"/>
    <w:rsid w:val="00CB78B0"/>
    <w:rsid w:val="00CC67AC"/>
    <w:rsid w:val="00CD21DE"/>
    <w:rsid w:val="00CD2A75"/>
    <w:rsid w:val="00CF277F"/>
    <w:rsid w:val="00CF35F0"/>
    <w:rsid w:val="00CF3987"/>
    <w:rsid w:val="00CF50CD"/>
    <w:rsid w:val="00CF6DAD"/>
    <w:rsid w:val="00CF7049"/>
    <w:rsid w:val="00CF7A10"/>
    <w:rsid w:val="00D2158C"/>
    <w:rsid w:val="00D23A44"/>
    <w:rsid w:val="00D25A6D"/>
    <w:rsid w:val="00D33AA5"/>
    <w:rsid w:val="00D40F53"/>
    <w:rsid w:val="00D44B49"/>
    <w:rsid w:val="00D56A2E"/>
    <w:rsid w:val="00D655E7"/>
    <w:rsid w:val="00D72BBA"/>
    <w:rsid w:val="00D8167F"/>
    <w:rsid w:val="00D834B0"/>
    <w:rsid w:val="00D87F8F"/>
    <w:rsid w:val="00DA0FF7"/>
    <w:rsid w:val="00DA4262"/>
    <w:rsid w:val="00DB289B"/>
    <w:rsid w:val="00DB6428"/>
    <w:rsid w:val="00DC30EC"/>
    <w:rsid w:val="00DC3378"/>
    <w:rsid w:val="00DC4FDF"/>
    <w:rsid w:val="00DC5042"/>
    <w:rsid w:val="00DC5195"/>
    <w:rsid w:val="00DC5E00"/>
    <w:rsid w:val="00DD3D42"/>
    <w:rsid w:val="00DD4C23"/>
    <w:rsid w:val="00DD609C"/>
    <w:rsid w:val="00DD64D0"/>
    <w:rsid w:val="00DE090E"/>
    <w:rsid w:val="00DE44C9"/>
    <w:rsid w:val="00DF1C3B"/>
    <w:rsid w:val="00E0096D"/>
    <w:rsid w:val="00E01309"/>
    <w:rsid w:val="00E04180"/>
    <w:rsid w:val="00E137B2"/>
    <w:rsid w:val="00E13CC4"/>
    <w:rsid w:val="00E14373"/>
    <w:rsid w:val="00E1573B"/>
    <w:rsid w:val="00E17B81"/>
    <w:rsid w:val="00E276DB"/>
    <w:rsid w:val="00E335FA"/>
    <w:rsid w:val="00E3734F"/>
    <w:rsid w:val="00E41006"/>
    <w:rsid w:val="00E44919"/>
    <w:rsid w:val="00E4623B"/>
    <w:rsid w:val="00E61B60"/>
    <w:rsid w:val="00E72EBE"/>
    <w:rsid w:val="00E775F2"/>
    <w:rsid w:val="00E90BAD"/>
    <w:rsid w:val="00E92A01"/>
    <w:rsid w:val="00E92D73"/>
    <w:rsid w:val="00E94CB0"/>
    <w:rsid w:val="00EA2488"/>
    <w:rsid w:val="00EA3949"/>
    <w:rsid w:val="00EA5D85"/>
    <w:rsid w:val="00EC2AF5"/>
    <w:rsid w:val="00EC6D10"/>
    <w:rsid w:val="00EC71D4"/>
    <w:rsid w:val="00ED08DE"/>
    <w:rsid w:val="00ED3525"/>
    <w:rsid w:val="00ED38E9"/>
    <w:rsid w:val="00ED7C38"/>
    <w:rsid w:val="00EE30F7"/>
    <w:rsid w:val="00EE5CC4"/>
    <w:rsid w:val="00EE683D"/>
    <w:rsid w:val="00EF155B"/>
    <w:rsid w:val="00EF17B2"/>
    <w:rsid w:val="00F00DC9"/>
    <w:rsid w:val="00F15FFC"/>
    <w:rsid w:val="00F25F8C"/>
    <w:rsid w:val="00F3406F"/>
    <w:rsid w:val="00F3474A"/>
    <w:rsid w:val="00F37D35"/>
    <w:rsid w:val="00F42BBE"/>
    <w:rsid w:val="00F444D0"/>
    <w:rsid w:val="00F45027"/>
    <w:rsid w:val="00F57376"/>
    <w:rsid w:val="00F7615A"/>
    <w:rsid w:val="00F850C8"/>
    <w:rsid w:val="00F85F11"/>
    <w:rsid w:val="00F865F7"/>
    <w:rsid w:val="00F87570"/>
    <w:rsid w:val="00F8795E"/>
    <w:rsid w:val="00F90417"/>
    <w:rsid w:val="00F91DB2"/>
    <w:rsid w:val="00F94046"/>
    <w:rsid w:val="00F97F05"/>
    <w:rsid w:val="00FA4264"/>
    <w:rsid w:val="00FA7441"/>
    <w:rsid w:val="00FB4FCD"/>
    <w:rsid w:val="00FB6C01"/>
    <w:rsid w:val="00FB6F37"/>
    <w:rsid w:val="00FC76E0"/>
    <w:rsid w:val="00FC7FA7"/>
    <w:rsid w:val="00FD052E"/>
    <w:rsid w:val="00FD24A9"/>
    <w:rsid w:val="00FD2EF3"/>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1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paragraph" w:styleId="NormalWeb">
    <w:name w:val="Normal (Web)"/>
    <w:basedOn w:val="a"/>
    <w:uiPriority w:val="99"/>
    <w:semiHidden/>
    <w:unhideWhenUsed/>
    <w:rsid w:val="00836FD5"/>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8D391D"/>
    <w:rPr>
      <w:color w:val="800080" w:themeColor="followedHyperlink"/>
      <w:u w:val="single"/>
    </w:rPr>
  </w:style>
  <w:style w:type="paragraph" w:styleId="af2">
    <w:name w:val="header"/>
    <w:basedOn w:val="a"/>
    <w:link w:val="af3"/>
    <w:uiPriority w:val="99"/>
    <w:unhideWhenUsed/>
    <w:rsid w:val="009321E8"/>
    <w:pPr>
      <w:tabs>
        <w:tab w:val="center" w:pos="4153"/>
        <w:tab w:val="right" w:pos="8306"/>
      </w:tabs>
      <w:spacing w:after="0" w:line="240" w:lineRule="auto"/>
    </w:pPr>
  </w:style>
  <w:style w:type="character" w:customStyle="1" w:styleId="af3">
    <w:name w:val="כותרת עליונה תו"/>
    <w:basedOn w:val="a0"/>
    <w:link w:val="af2"/>
    <w:uiPriority w:val="99"/>
    <w:rsid w:val="009321E8"/>
  </w:style>
  <w:style w:type="paragraph" w:styleId="af4">
    <w:name w:val="footer"/>
    <w:basedOn w:val="a"/>
    <w:link w:val="af5"/>
    <w:uiPriority w:val="99"/>
    <w:unhideWhenUsed/>
    <w:rsid w:val="009321E8"/>
    <w:pPr>
      <w:tabs>
        <w:tab w:val="center" w:pos="4153"/>
        <w:tab w:val="right" w:pos="8306"/>
      </w:tabs>
      <w:spacing w:after="0" w:line="240" w:lineRule="auto"/>
    </w:pPr>
  </w:style>
  <w:style w:type="character" w:customStyle="1" w:styleId="af5">
    <w:name w:val="כותרת תחתונה תו"/>
    <w:basedOn w:val="a0"/>
    <w:link w:val="af4"/>
    <w:uiPriority w:val="99"/>
    <w:rsid w:val="0093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512">
      <w:bodyDiv w:val="1"/>
      <w:marLeft w:val="0"/>
      <w:marRight w:val="0"/>
      <w:marTop w:val="0"/>
      <w:marBottom w:val="0"/>
      <w:divBdr>
        <w:top w:val="none" w:sz="0" w:space="0" w:color="auto"/>
        <w:left w:val="none" w:sz="0" w:space="0" w:color="auto"/>
        <w:bottom w:val="none" w:sz="0" w:space="0" w:color="auto"/>
        <w:right w:val="none" w:sz="0" w:space="0" w:color="auto"/>
      </w:divBdr>
    </w:div>
    <w:div w:id="51462234">
      <w:bodyDiv w:val="1"/>
      <w:marLeft w:val="0"/>
      <w:marRight w:val="0"/>
      <w:marTop w:val="0"/>
      <w:marBottom w:val="0"/>
      <w:divBdr>
        <w:top w:val="none" w:sz="0" w:space="0" w:color="auto"/>
        <w:left w:val="none" w:sz="0" w:space="0" w:color="auto"/>
        <w:bottom w:val="none" w:sz="0" w:space="0" w:color="auto"/>
        <w:right w:val="none" w:sz="0" w:space="0" w:color="auto"/>
      </w:divBdr>
    </w:div>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468014528">
      <w:bodyDiv w:val="1"/>
      <w:marLeft w:val="0"/>
      <w:marRight w:val="0"/>
      <w:marTop w:val="0"/>
      <w:marBottom w:val="0"/>
      <w:divBdr>
        <w:top w:val="none" w:sz="0" w:space="0" w:color="auto"/>
        <w:left w:val="none" w:sz="0" w:space="0" w:color="auto"/>
        <w:bottom w:val="none" w:sz="0" w:space="0" w:color="auto"/>
        <w:right w:val="none" w:sz="0" w:space="0" w:color="auto"/>
      </w:divBdr>
    </w:div>
    <w:div w:id="497813449">
      <w:bodyDiv w:val="1"/>
      <w:marLeft w:val="0"/>
      <w:marRight w:val="0"/>
      <w:marTop w:val="0"/>
      <w:marBottom w:val="0"/>
      <w:divBdr>
        <w:top w:val="none" w:sz="0" w:space="0" w:color="auto"/>
        <w:left w:val="none" w:sz="0" w:space="0" w:color="auto"/>
        <w:bottom w:val="none" w:sz="0" w:space="0" w:color="auto"/>
        <w:right w:val="none" w:sz="0" w:space="0" w:color="auto"/>
      </w:divBdr>
    </w:div>
    <w:div w:id="582880435">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977153863">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8932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publications/pressreleases/%D7%99%D7%A9%D7%A8%D7%90%D7%9C-%D7%9E%D7%A9%D7%9C%D7%9E%D7%AA-%D7%97%D7%9B%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2242</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Manager/>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2023-07-11T11:18:00Z</dcterms:created>
  <dcterms:modified xsi:type="dcterms:W3CDTF">2023-07-11T11:18:00Z</dcterms:modified>
</cp:coreProperties>
</file>