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041DEE" w:rsidRPr="00DB1CBC" w:rsidTr="000D06F4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DEE" w:rsidRDefault="00041DEE" w:rsidP="000D06F4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041DEE" w:rsidRDefault="00041DEE" w:rsidP="000D06F4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דו</w:t>
            </w:r>
            <w:r>
              <w:rPr>
                <w:rFonts w:cs="David" w:hint="cs"/>
                <w:sz w:val="24"/>
                <w:szCs w:val="24"/>
                <w:rtl/>
              </w:rPr>
              <w:t>בר</w:t>
            </w:r>
            <w:r>
              <w:rPr>
                <w:rFonts w:cs="David"/>
                <w:sz w:val="24"/>
                <w:szCs w:val="24"/>
                <w:rtl/>
              </w:rPr>
              <w:t>ות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41DEE" w:rsidRDefault="00041DEE" w:rsidP="000D06F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C1A250" wp14:editId="637C8BE3">
                  <wp:extent cx="707366" cy="672860"/>
                  <wp:effectExtent l="0" t="0" r="0" b="0"/>
                  <wp:docPr id="1" name="תמונה 1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934" cy="67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DEE" w:rsidRDefault="00041DEE" w:rsidP="0087657A">
            <w:pPr>
              <w:bidi w:val="0"/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 w:rsidR="00F46268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87657A">
              <w:rPr>
                <w:rFonts w:cs="David" w:hint="cs"/>
                <w:sz w:val="24"/>
                <w:szCs w:val="24"/>
                <w:rtl/>
              </w:rPr>
              <w:t>ז' בכסלו</w:t>
            </w:r>
            <w:r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C958B1">
              <w:rPr>
                <w:rFonts w:cs="David" w:hint="cs"/>
                <w:sz w:val="24"/>
                <w:szCs w:val="24"/>
                <w:rtl/>
              </w:rPr>
              <w:t>ה</w:t>
            </w:r>
            <w:r>
              <w:rPr>
                <w:rFonts w:cs="David"/>
                <w:sz w:val="24"/>
                <w:szCs w:val="24"/>
                <w:rtl/>
              </w:rPr>
              <w:t>תשע"</w:t>
            </w:r>
            <w:r>
              <w:rPr>
                <w:rFonts w:cs="David" w:hint="cs"/>
                <w:sz w:val="24"/>
                <w:szCs w:val="24"/>
                <w:rtl/>
              </w:rPr>
              <w:t>ד</w:t>
            </w:r>
          </w:p>
          <w:p w:rsidR="00041DEE" w:rsidRPr="00DF107C" w:rsidRDefault="00041DEE" w:rsidP="0087657A">
            <w:pPr>
              <w:bidi w:val="0"/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87657A">
              <w:rPr>
                <w:rFonts w:cs="David" w:hint="cs"/>
                <w:sz w:val="24"/>
                <w:szCs w:val="24"/>
                <w:rtl/>
              </w:rPr>
              <w:t>10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87657A">
              <w:rPr>
                <w:rFonts w:cs="David" w:hint="cs"/>
                <w:sz w:val="24"/>
                <w:szCs w:val="24"/>
                <w:rtl/>
              </w:rPr>
              <w:t>בנובמבר</w:t>
            </w:r>
            <w:r>
              <w:rPr>
                <w:rFonts w:cs="David"/>
                <w:sz w:val="24"/>
                <w:szCs w:val="24"/>
                <w:rtl/>
              </w:rPr>
              <w:t xml:space="preserve"> 2013</w:t>
            </w:r>
          </w:p>
        </w:tc>
      </w:tr>
    </w:tbl>
    <w:p w:rsidR="00BF34A5" w:rsidRPr="00041DEE" w:rsidRDefault="00BF34A5" w:rsidP="00E32E9B">
      <w:pPr>
        <w:rPr>
          <w:rFonts w:cs="David"/>
          <w:sz w:val="24"/>
          <w:szCs w:val="24"/>
          <w:rtl/>
        </w:rPr>
      </w:pPr>
    </w:p>
    <w:p w:rsidR="00084CE4" w:rsidRPr="00077ED7" w:rsidRDefault="00084CE4" w:rsidP="00E32E9B">
      <w:pPr>
        <w:rPr>
          <w:rFonts w:cs="David"/>
          <w:sz w:val="24"/>
          <w:szCs w:val="24"/>
          <w:rtl/>
        </w:rPr>
      </w:pPr>
    </w:p>
    <w:p w:rsidR="002C263A" w:rsidRDefault="00631948" w:rsidP="002C263A">
      <w:pPr>
        <w:jc w:val="center"/>
        <w:rPr>
          <w:rFonts w:cs="David"/>
          <w:b/>
          <w:bCs/>
          <w:sz w:val="26"/>
          <w:szCs w:val="26"/>
          <w:u w:val="single"/>
          <w:rtl/>
        </w:rPr>
      </w:pPr>
      <w:r w:rsidRPr="000C1191">
        <w:rPr>
          <w:rFonts w:cs="David" w:hint="cs"/>
          <w:b/>
          <w:bCs/>
          <w:sz w:val="26"/>
          <w:szCs w:val="26"/>
          <w:u w:val="single"/>
          <w:rtl/>
        </w:rPr>
        <w:t>עדכונים חדשים באתר האינטרנט של בנק ישראל</w:t>
      </w:r>
    </w:p>
    <w:p w:rsidR="002C263A" w:rsidRPr="00F878D2" w:rsidRDefault="002C263A" w:rsidP="00EF59E3">
      <w:pPr>
        <w:spacing w:line="360" w:lineRule="auto"/>
        <w:jc w:val="both"/>
        <w:rPr>
          <w:rFonts w:ascii="Arial" w:hAnsi="Arial" w:cs="David"/>
          <w:sz w:val="24"/>
          <w:szCs w:val="24"/>
        </w:rPr>
      </w:pPr>
      <w:r w:rsidRPr="0087657A">
        <w:rPr>
          <w:rFonts w:ascii="Arial" w:hAnsi="Arial" w:cs="David" w:hint="cs"/>
          <w:sz w:val="24"/>
          <w:szCs w:val="24"/>
          <w:rtl/>
        </w:rPr>
        <w:t xml:space="preserve">בנק ישראל מעדכן את ציבור הכלכלנים, </w:t>
      </w:r>
      <w:r w:rsidR="0087657A" w:rsidRPr="0087657A">
        <w:rPr>
          <w:rFonts w:cs="David" w:hint="cs"/>
          <w:sz w:val="24"/>
          <w:szCs w:val="24"/>
          <w:rtl/>
        </w:rPr>
        <w:t xml:space="preserve">החוקרים, </w:t>
      </w:r>
      <w:r w:rsidR="0087657A" w:rsidRPr="0087657A">
        <w:rPr>
          <w:rFonts w:ascii="Arial" w:hAnsi="Arial" w:cs="David" w:hint="cs"/>
          <w:sz w:val="24"/>
          <w:szCs w:val="24"/>
          <w:rtl/>
        </w:rPr>
        <w:t xml:space="preserve">העיתונאים, </w:t>
      </w:r>
      <w:r w:rsidR="0087657A" w:rsidRPr="0087657A">
        <w:rPr>
          <w:rFonts w:cs="David" w:hint="cs"/>
          <w:sz w:val="24"/>
          <w:szCs w:val="24"/>
          <w:rtl/>
        </w:rPr>
        <w:t>הסטודנטים לכלכלה</w:t>
      </w:r>
      <w:r w:rsidR="0087657A">
        <w:rPr>
          <w:rFonts w:cs="David" w:hint="cs"/>
          <w:sz w:val="24"/>
          <w:szCs w:val="24"/>
          <w:rtl/>
        </w:rPr>
        <w:t xml:space="preserve"> </w:t>
      </w:r>
      <w:r w:rsidR="00485A07">
        <w:rPr>
          <w:rFonts w:ascii="Arial" w:hAnsi="Arial" w:cs="David" w:hint="cs"/>
          <w:sz w:val="24"/>
          <w:szCs w:val="24"/>
          <w:rtl/>
        </w:rPr>
        <w:t>והמתעניינים</w:t>
      </w:r>
      <w:r w:rsidR="00F878D2" w:rsidRPr="00F878D2">
        <w:rPr>
          <w:rFonts w:ascii="Arial" w:hAnsi="Arial" w:cs="David" w:hint="cs"/>
          <w:sz w:val="24"/>
          <w:szCs w:val="24"/>
          <w:rtl/>
        </w:rPr>
        <w:t xml:space="preserve"> בכלכלת ישראל לגבי חומר </w:t>
      </w:r>
      <w:r w:rsidR="00F46268">
        <w:rPr>
          <w:rFonts w:ascii="Arial" w:hAnsi="Arial" w:cs="David" w:hint="cs"/>
          <w:sz w:val="24"/>
          <w:szCs w:val="24"/>
          <w:rtl/>
        </w:rPr>
        <w:t>חדש ה</w:t>
      </w:r>
      <w:r w:rsidR="00F878D2" w:rsidRPr="00F878D2">
        <w:rPr>
          <w:rFonts w:ascii="Arial" w:hAnsi="Arial" w:cs="David" w:hint="cs"/>
          <w:sz w:val="24"/>
          <w:szCs w:val="24"/>
          <w:rtl/>
        </w:rPr>
        <w:t xml:space="preserve">מתפרסם כעת באתר </w:t>
      </w:r>
      <w:r w:rsidR="00F3599D" w:rsidRPr="00F878D2">
        <w:rPr>
          <w:rFonts w:ascii="Arial" w:hAnsi="Arial" w:cs="David" w:hint="cs"/>
          <w:sz w:val="24"/>
          <w:szCs w:val="24"/>
          <w:rtl/>
        </w:rPr>
        <w:t>האינטרנט</w:t>
      </w:r>
      <w:r w:rsidR="00F46268">
        <w:rPr>
          <w:rFonts w:ascii="Arial" w:hAnsi="Arial" w:cs="David" w:hint="cs"/>
          <w:sz w:val="24"/>
          <w:szCs w:val="24"/>
          <w:rtl/>
        </w:rPr>
        <w:t xml:space="preserve"> של הבנק</w:t>
      </w:r>
      <w:r w:rsidR="00F878D2" w:rsidRPr="00F878D2">
        <w:rPr>
          <w:rFonts w:ascii="Arial" w:hAnsi="Arial" w:cs="David" w:hint="cs"/>
          <w:sz w:val="24"/>
          <w:szCs w:val="24"/>
          <w:rtl/>
        </w:rPr>
        <w:t xml:space="preserve"> ו</w:t>
      </w:r>
      <w:r w:rsidR="00565140">
        <w:rPr>
          <w:rFonts w:ascii="Arial" w:hAnsi="Arial" w:cs="David" w:hint="cs"/>
          <w:sz w:val="24"/>
          <w:szCs w:val="24"/>
          <w:rtl/>
        </w:rPr>
        <w:t xml:space="preserve">לגבי </w:t>
      </w:r>
      <w:r w:rsidR="00F878D2" w:rsidRPr="00F878D2">
        <w:rPr>
          <w:rFonts w:ascii="Arial" w:hAnsi="Arial" w:cs="David" w:hint="cs"/>
          <w:sz w:val="24"/>
          <w:szCs w:val="24"/>
          <w:rtl/>
        </w:rPr>
        <w:t>חומר שאורגן מחדש</w:t>
      </w:r>
      <w:r w:rsidR="00F46268">
        <w:rPr>
          <w:rFonts w:ascii="Arial" w:hAnsi="Arial" w:cs="David" w:hint="cs"/>
          <w:sz w:val="24"/>
          <w:szCs w:val="24"/>
          <w:rtl/>
        </w:rPr>
        <w:t>,</w:t>
      </w:r>
      <w:r w:rsidR="00F878D2" w:rsidRPr="00F878D2">
        <w:rPr>
          <w:rFonts w:ascii="Arial" w:hAnsi="Arial" w:cs="David" w:hint="cs"/>
          <w:sz w:val="24"/>
          <w:szCs w:val="24"/>
          <w:rtl/>
        </w:rPr>
        <w:t xml:space="preserve"> </w:t>
      </w:r>
      <w:r w:rsidR="00EF59E3">
        <w:rPr>
          <w:rFonts w:ascii="Arial" w:hAnsi="Arial" w:cs="David" w:hint="cs"/>
          <w:sz w:val="24"/>
          <w:szCs w:val="24"/>
          <w:rtl/>
        </w:rPr>
        <w:t>כדי</w:t>
      </w:r>
      <w:r w:rsidR="00F878D2" w:rsidRPr="00F878D2">
        <w:rPr>
          <w:rFonts w:ascii="Arial" w:hAnsi="Arial" w:cs="David" w:hint="cs"/>
          <w:sz w:val="24"/>
          <w:szCs w:val="24"/>
          <w:rtl/>
        </w:rPr>
        <w:t xml:space="preserve"> להקל </w:t>
      </w:r>
      <w:r w:rsidR="00EF59E3">
        <w:rPr>
          <w:rFonts w:ascii="Arial" w:hAnsi="Arial" w:cs="David" w:hint="cs"/>
          <w:sz w:val="24"/>
          <w:szCs w:val="24"/>
          <w:rtl/>
        </w:rPr>
        <w:t>את</w:t>
      </w:r>
      <w:r w:rsidR="00EF59E3" w:rsidRPr="00F878D2">
        <w:rPr>
          <w:rFonts w:ascii="Arial" w:hAnsi="Arial" w:cs="David" w:hint="cs"/>
          <w:sz w:val="24"/>
          <w:szCs w:val="24"/>
          <w:rtl/>
        </w:rPr>
        <w:t xml:space="preserve"> </w:t>
      </w:r>
      <w:r w:rsidR="00F878D2" w:rsidRPr="00F878D2">
        <w:rPr>
          <w:rFonts w:ascii="Arial" w:hAnsi="Arial" w:cs="David" w:hint="cs"/>
          <w:sz w:val="24"/>
          <w:szCs w:val="24"/>
          <w:rtl/>
        </w:rPr>
        <w:t xml:space="preserve">מציאתו וקריאתו. </w:t>
      </w:r>
    </w:p>
    <w:p w:rsidR="0016584B" w:rsidRPr="00911179" w:rsidRDefault="0023784A" w:rsidP="00E67A60">
      <w:pPr>
        <w:pStyle w:val="a5"/>
        <w:numPr>
          <w:ilvl w:val="0"/>
          <w:numId w:val="1"/>
        </w:numPr>
        <w:spacing w:after="240" w:line="360" w:lineRule="auto"/>
        <w:jc w:val="both"/>
        <w:rPr>
          <w:rFonts w:cs="David"/>
          <w:sz w:val="24"/>
          <w:szCs w:val="24"/>
          <w:rtl/>
        </w:rPr>
      </w:pPr>
      <w:hyperlink r:id="rId7" w:history="1">
        <w:r w:rsidR="0016584B" w:rsidRPr="0002280E">
          <w:rPr>
            <w:rStyle w:val="Hyperlink"/>
            <w:rFonts w:ascii="Arial" w:hAnsi="Arial" w:cs="David"/>
            <w:sz w:val="24"/>
            <w:szCs w:val="24"/>
            <w:rtl/>
          </w:rPr>
          <w:t>דוחות בנק ישראל</w:t>
        </w:r>
      </w:hyperlink>
      <w:r w:rsidR="0016584B" w:rsidRPr="00911179">
        <w:rPr>
          <w:rFonts w:ascii="Arial" w:hAnsi="Arial" w:cs="David"/>
          <w:sz w:val="24"/>
          <w:szCs w:val="24"/>
          <w:rtl/>
        </w:rPr>
        <w:t xml:space="preserve"> </w:t>
      </w:r>
      <w:r w:rsidR="00E67A60">
        <w:rPr>
          <w:rFonts w:ascii="Arial" w:hAnsi="Arial" w:cs="David" w:hint="cs"/>
          <w:sz w:val="24"/>
          <w:szCs w:val="24"/>
          <w:rtl/>
        </w:rPr>
        <w:t xml:space="preserve">שכותבת חטיבת המחקר מדי שנה, פורסמו באתר </w:t>
      </w:r>
      <w:r w:rsidR="00F3599D">
        <w:rPr>
          <w:rFonts w:ascii="Arial" w:hAnsi="Arial" w:cs="David" w:hint="cs"/>
          <w:sz w:val="24"/>
          <w:szCs w:val="24"/>
          <w:rtl/>
        </w:rPr>
        <w:t>האינטרנט</w:t>
      </w:r>
      <w:r w:rsidR="00E67A60">
        <w:rPr>
          <w:rFonts w:ascii="Arial" w:hAnsi="Arial" w:cs="David" w:hint="cs"/>
          <w:sz w:val="24"/>
          <w:szCs w:val="24"/>
          <w:rtl/>
        </w:rPr>
        <w:t xml:space="preserve"> החל משנת 1997</w:t>
      </w:r>
      <w:r w:rsidR="00565140">
        <w:rPr>
          <w:rFonts w:ascii="Arial" w:hAnsi="Arial" w:cs="David" w:hint="cs"/>
          <w:sz w:val="24"/>
          <w:szCs w:val="24"/>
          <w:rtl/>
        </w:rPr>
        <w:t>,</w:t>
      </w:r>
      <w:r w:rsidR="00EC6B8B">
        <w:rPr>
          <w:rFonts w:ascii="Arial" w:hAnsi="Arial" w:cs="David" w:hint="cs"/>
          <w:sz w:val="24"/>
          <w:szCs w:val="24"/>
          <w:rtl/>
        </w:rPr>
        <w:t xml:space="preserve"> בעוד הדוחות הקודמים היו זמינים רק בעותקים קשיחים</w:t>
      </w:r>
      <w:r w:rsidR="00E67A60">
        <w:rPr>
          <w:rFonts w:ascii="Arial" w:hAnsi="Arial" w:cs="David" w:hint="cs"/>
          <w:sz w:val="24"/>
          <w:szCs w:val="24"/>
          <w:rtl/>
        </w:rPr>
        <w:t xml:space="preserve">. לאחרונה נסרקו </w:t>
      </w:r>
      <w:r w:rsidR="00D66F07">
        <w:rPr>
          <w:rFonts w:ascii="Arial" w:hAnsi="Arial" w:cs="David" w:hint="cs"/>
          <w:sz w:val="24"/>
          <w:szCs w:val="24"/>
          <w:rtl/>
        </w:rPr>
        <w:t xml:space="preserve">והועלו לאתר </w:t>
      </w:r>
      <w:r w:rsidR="00D66F07" w:rsidRPr="00565140">
        <w:rPr>
          <w:rFonts w:ascii="Arial" w:hAnsi="Arial" w:cs="David" w:hint="cs"/>
          <w:b/>
          <w:bCs/>
          <w:sz w:val="24"/>
          <w:szCs w:val="24"/>
          <w:rtl/>
        </w:rPr>
        <w:t>כל</w:t>
      </w:r>
      <w:r w:rsidR="00D66F07">
        <w:rPr>
          <w:rFonts w:ascii="Arial" w:hAnsi="Arial" w:cs="David" w:hint="cs"/>
          <w:sz w:val="24"/>
          <w:szCs w:val="24"/>
          <w:rtl/>
        </w:rPr>
        <w:t xml:space="preserve"> דוחות בנק ישראל,</w:t>
      </w:r>
      <w:r w:rsidR="005B1FE7">
        <w:rPr>
          <w:rFonts w:ascii="Arial" w:hAnsi="Arial" w:cs="David" w:hint="cs"/>
          <w:sz w:val="24"/>
          <w:szCs w:val="24"/>
          <w:rtl/>
        </w:rPr>
        <w:t xml:space="preserve"> </w:t>
      </w:r>
      <w:r w:rsidR="0016584B" w:rsidRPr="00911179">
        <w:rPr>
          <w:rFonts w:ascii="Arial" w:hAnsi="Arial" w:cs="David"/>
          <w:sz w:val="24"/>
          <w:szCs w:val="24"/>
          <w:rtl/>
        </w:rPr>
        <w:t>החל משנת</w:t>
      </w:r>
      <w:r w:rsidR="005B1FE7">
        <w:rPr>
          <w:rFonts w:ascii="Arial" w:hAnsi="Arial" w:cs="David" w:hint="cs"/>
          <w:sz w:val="24"/>
          <w:szCs w:val="24"/>
          <w:rtl/>
        </w:rPr>
        <w:t xml:space="preserve"> ייסוד הבנק (</w:t>
      </w:r>
      <w:r w:rsidR="0016584B" w:rsidRPr="00911179">
        <w:rPr>
          <w:rFonts w:ascii="Arial" w:hAnsi="Arial" w:cs="David"/>
          <w:sz w:val="24"/>
          <w:szCs w:val="24"/>
          <w:rtl/>
        </w:rPr>
        <w:t>1954</w:t>
      </w:r>
      <w:r w:rsidR="005B1FE7">
        <w:rPr>
          <w:rFonts w:ascii="Arial" w:hAnsi="Arial" w:cs="David" w:hint="cs"/>
          <w:sz w:val="24"/>
          <w:szCs w:val="24"/>
          <w:rtl/>
        </w:rPr>
        <w:t xml:space="preserve">). </w:t>
      </w:r>
      <w:r w:rsidR="0016584B" w:rsidRPr="00911179">
        <w:rPr>
          <w:rFonts w:ascii="Arial" w:hAnsi="Arial" w:cs="David"/>
          <w:sz w:val="24"/>
          <w:szCs w:val="24"/>
          <w:rtl/>
        </w:rPr>
        <w:t>כך, ל</w:t>
      </w:r>
      <w:r w:rsidR="00D527ED">
        <w:rPr>
          <w:rFonts w:ascii="Arial" w:hAnsi="Arial" w:cs="David"/>
          <w:sz w:val="24"/>
          <w:szCs w:val="24"/>
          <w:rtl/>
        </w:rPr>
        <w:t xml:space="preserve">משל, אפשר לקרוא בדוח בנק ישראל </w:t>
      </w:r>
      <w:hyperlink r:id="rId8" w:history="1">
        <w:r w:rsidR="00D527ED" w:rsidRPr="00647E91">
          <w:rPr>
            <w:rStyle w:val="Hyperlink"/>
            <w:rFonts w:ascii="Arial" w:hAnsi="Arial" w:cs="David" w:hint="cs"/>
            <w:sz w:val="24"/>
            <w:szCs w:val="24"/>
            <w:rtl/>
          </w:rPr>
          <w:t xml:space="preserve">משנת </w:t>
        </w:r>
        <w:r w:rsidR="0016584B" w:rsidRPr="00647E91">
          <w:rPr>
            <w:rStyle w:val="Hyperlink"/>
            <w:rFonts w:ascii="Arial" w:hAnsi="Arial" w:cs="David"/>
            <w:sz w:val="24"/>
            <w:szCs w:val="24"/>
            <w:rtl/>
          </w:rPr>
          <w:t>1954</w:t>
        </w:r>
      </w:hyperlink>
      <w:r w:rsidR="0016584B" w:rsidRPr="00911179">
        <w:rPr>
          <w:rFonts w:ascii="Arial" w:hAnsi="Arial" w:cs="David"/>
          <w:sz w:val="24"/>
          <w:szCs w:val="24"/>
          <w:rtl/>
        </w:rPr>
        <w:t xml:space="preserve"> על </w:t>
      </w:r>
      <w:r w:rsidR="0016584B" w:rsidRPr="00485A07">
        <w:rPr>
          <w:rFonts w:ascii="Arial" w:hAnsi="Arial" w:cs="David"/>
          <w:sz w:val="24"/>
          <w:szCs w:val="24"/>
          <w:rtl/>
        </w:rPr>
        <w:t>ייסוד הבנק ותחילת פעולתו</w:t>
      </w:r>
      <w:r w:rsidR="00D527ED">
        <w:rPr>
          <w:rFonts w:ascii="Arial" w:hAnsi="Arial" w:cs="David" w:hint="cs"/>
          <w:sz w:val="24"/>
          <w:szCs w:val="24"/>
          <w:rtl/>
        </w:rPr>
        <w:t>;</w:t>
      </w:r>
      <w:r w:rsidR="0016584B" w:rsidRPr="00911179">
        <w:rPr>
          <w:rFonts w:ascii="Arial" w:hAnsi="Arial" w:cs="David"/>
          <w:sz w:val="24"/>
          <w:szCs w:val="24"/>
          <w:rtl/>
        </w:rPr>
        <w:t xml:space="preserve"> </w:t>
      </w:r>
      <w:r w:rsidR="00D527ED" w:rsidRPr="0002280E">
        <w:rPr>
          <w:rFonts w:ascii="Arial" w:hAnsi="Arial" w:cs="David"/>
          <w:sz w:val="24"/>
          <w:szCs w:val="24"/>
          <w:rtl/>
        </w:rPr>
        <w:t xml:space="preserve">בדוח </w:t>
      </w:r>
      <w:hyperlink r:id="rId9" w:history="1">
        <w:r w:rsidR="00D527ED" w:rsidRPr="00647E91">
          <w:rPr>
            <w:rStyle w:val="Hyperlink"/>
            <w:rFonts w:ascii="Arial" w:hAnsi="Arial" w:cs="David" w:hint="cs"/>
            <w:sz w:val="24"/>
            <w:szCs w:val="24"/>
            <w:rtl/>
          </w:rPr>
          <w:t>משנת 1966</w:t>
        </w:r>
      </w:hyperlink>
      <w:r w:rsidR="00D527ED">
        <w:rPr>
          <w:rFonts w:ascii="Arial" w:hAnsi="Arial" w:cs="David" w:hint="cs"/>
          <w:sz w:val="24"/>
          <w:szCs w:val="24"/>
          <w:rtl/>
        </w:rPr>
        <w:t xml:space="preserve"> </w:t>
      </w:r>
      <w:r w:rsidR="0016584B" w:rsidRPr="00911179">
        <w:rPr>
          <w:rFonts w:ascii="Arial" w:hAnsi="Arial" w:cs="David"/>
          <w:sz w:val="24"/>
          <w:szCs w:val="24"/>
          <w:rtl/>
        </w:rPr>
        <w:t xml:space="preserve">על </w:t>
      </w:r>
      <w:r w:rsidR="0016584B" w:rsidRPr="00485A07">
        <w:rPr>
          <w:rFonts w:ascii="Arial" w:hAnsi="Arial" w:cs="David"/>
          <w:sz w:val="24"/>
          <w:szCs w:val="24"/>
          <w:rtl/>
        </w:rPr>
        <w:t>המיתון הגדול</w:t>
      </w:r>
      <w:r w:rsidR="00D527ED">
        <w:rPr>
          <w:rFonts w:ascii="Arial" w:hAnsi="Arial" w:cs="David" w:hint="cs"/>
          <w:sz w:val="24"/>
          <w:szCs w:val="24"/>
          <w:rtl/>
        </w:rPr>
        <w:t xml:space="preserve">; </w:t>
      </w:r>
      <w:r w:rsidR="00D527ED" w:rsidRPr="0002280E">
        <w:rPr>
          <w:rFonts w:ascii="Arial" w:hAnsi="Arial" w:cs="David"/>
          <w:sz w:val="24"/>
          <w:szCs w:val="24"/>
          <w:rtl/>
        </w:rPr>
        <w:t xml:space="preserve">בדוח </w:t>
      </w:r>
      <w:hyperlink r:id="rId10" w:history="1">
        <w:r w:rsidR="00D527ED" w:rsidRPr="00534759">
          <w:rPr>
            <w:rStyle w:val="Hyperlink"/>
            <w:rFonts w:ascii="Arial" w:hAnsi="Arial" w:cs="David" w:hint="cs"/>
            <w:sz w:val="24"/>
            <w:szCs w:val="24"/>
            <w:rtl/>
          </w:rPr>
          <w:t>משנת 1985</w:t>
        </w:r>
      </w:hyperlink>
      <w:r w:rsidR="00D527ED">
        <w:rPr>
          <w:rFonts w:ascii="Arial" w:hAnsi="Arial" w:cs="David" w:hint="cs"/>
          <w:sz w:val="24"/>
          <w:szCs w:val="24"/>
          <w:rtl/>
        </w:rPr>
        <w:t xml:space="preserve"> </w:t>
      </w:r>
      <w:r w:rsidR="0016584B" w:rsidRPr="00911179">
        <w:rPr>
          <w:rFonts w:ascii="Arial" w:hAnsi="Arial" w:cs="David"/>
          <w:sz w:val="24"/>
          <w:szCs w:val="24"/>
          <w:rtl/>
        </w:rPr>
        <w:t xml:space="preserve">על </w:t>
      </w:r>
      <w:r w:rsidR="0016584B" w:rsidRPr="00485A07">
        <w:rPr>
          <w:rFonts w:ascii="Arial" w:hAnsi="Arial" w:cs="David"/>
          <w:sz w:val="24"/>
          <w:szCs w:val="24"/>
          <w:rtl/>
        </w:rPr>
        <w:t>תכנית הייצוב</w:t>
      </w:r>
      <w:r w:rsidR="00D527ED">
        <w:rPr>
          <w:rFonts w:ascii="Arial" w:hAnsi="Arial" w:cs="David" w:hint="cs"/>
          <w:sz w:val="24"/>
          <w:szCs w:val="24"/>
          <w:rtl/>
        </w:rPr>
        <w:t xml:space="preserve"> </w:t>
      </w:r>
      <w:r w:rsidR="0016584B">
        <w:rPr>
          <w:rFonts w:ascii="Arial" w:hAnsi="Arial" w:cs="David"/>
          <w:sz w:val="24"/>
          <w:szCs w:val="24"/>
          <w:rtl/>
        </w:rPr>
        <w:t>ועוד</w:t>
      </w:r>
      <w:r w:rsidR="0016584B">
        <w:rPr>
          <w:rFonts w:ascii="Arial" w:hAnsi="Arial" w:cs="David" w:hint="cs"/>
          <w:sz w:val="24"/>
          <w:szCs w:val="24"/>
          <w:rtl/>
        </w:rPr>
        <w:t>.</w:t>
      </w:r>
    </w:p>
    <w:p w:rsidR="00C229F3" w:rsidRDefault="00F2171D" w:rsidP="00162BBE">
      <w:pPr>
        <w:pStyle w:val="a5"/>
        <w:numPr>
          <w:ilvl w:val="0"/>
          <w:numId w:val="1"/>
        </w:numPr>
        <w:spacing w:after="240" w:line="360" w:lineRule="auto"/>
        <w:jc w:val="both"/>
        <w:rPr>
          <w:rFonts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>במסגרת הדוחות התקופתיים שמפרסמת חטיבת המחקר, מתפרסמים מעת לעת ניתוחי עומק ("ת</w:t>
      </w:r>
      <w:bookmarkStart w:id="0" w:name="_GoBack"/>
      <w:bookmarkEnd w:id="0"/>
      <w:r>
        <w:rPr>
          <w:rFonts w:ascii="Arial" w:hAnsi="Arial" w:cs="David" w:hint="cs"/>
          <w:sz w:val="24"/>
          <w:szCs w:val="24"/>
          <w:rtl/>
        </w:rPr>
        <w:t xml:space="preserve">יבות") </w:t>
      </w:r>
      <w:r w:rsidR="00C73824">
        <w:rPr>
          <w:rFonts w:ascii="Arial" w:hAnsi="Arial" w:cs="David" w:hint="cs"/>
          <w:sz w:val="24"/>
          <w:szCs w:val="24"/>
          <w:rtl/>
        </w:rPr>
        <w:t xml:space="preserve">ומחקרים קצרים </w:t>
      </w:r>
      <w:r>
        <w:rPr>
          <w:rFonts w:ascii="Arial" w:hAnsi="Arial" w:cs="David" w:hint="cs"/>
          <w:sz w:val="24"/>
          <w:szCs w:val="24"/>
          <w:rtl/>
        </w:rPr>
        <w:t xml:space="preserve">בנושאים שונים העוסקים בכלכלת ישראל. </w:t>
      </w:r>
      <w:r w:rsidR="002E5BE1">
        <w:rPr>
          <w:rFonts w:ascii="Arial" w:hAnsi="Arial" w:cs="David" w:hint="cs"/>
          <w:sz w:val="24"/>
          <w:szCs w:val="24"/>
          <w:rtl/>
        </w:rPr>
        <w:t>ניתוחים אלה</w:t>
      </w:r>
      <w:r w:rsidR="00C73824">
        <w:rPr>
          <w:rFonts w:ascii="Arial" w:hAnsi="Arial" w:cs="David" w:hint="cs"/>
          <w:sz w:val="24"/>
          <w:szCs w:val="24"/>
          <w:rtl/>
        </w:rPr>
        <w:t xml:space="preserve"> זוכים לעיתים לעניין רחב גם לאחר פרסומם במסגרת הפרסום השוטף. </w:t>
      </w:r>
      <w:r w:rsidR="00EF59E3">
        <w:rPr>
          <w:rFonts w:ascii="Arial" w:hAnsi="Arial" w:cs="David" w:hint="cs"/>
          <w:sz w:val="24"/>
          <w:szCs w:val="24"/>
          <w:rtl/>
        </w:rPr>
        <w:t>כדי</w:t>
      </w:r>
      <w:r w:rsidR="00C73824">
        <w:rPr>
          <w:rFonts w:ascii="Arial" w:hAnsi="Arial" w:cs="David" w:hint="cs"/>
          <w:sz w:val="24"/>
          <w:szCs w:val="24"/>
          <w:rtl/>
        </w:rPr>
        <w:t xml:space="preserve"> להקל על איתור החומר, </w:t>
      </w:r>
      <w:r>
        <w:rPr>
          <w:rFonts w:ascii="Arial" w:hAnsi="Arial" w:cs="David" w:hint="cs"/>
          <w:sz w:val="24"/>
          <w:szCs w:val="24"/>
          <w:rtl/>
        </w:rPr>
        <w:t xml:space="preserve">הועלתה </w:t>
      </w:r>
      <w:r w:rsidR="00C73824">
        <w:rPr>
          <w:rFonts w:ascii="Arial" w:hAnsi="Arial" w:cs="David" w:hint="cs"/>
          <w:sz w:val="24"/>
          <w:szCs w:val="24"/>
          <w:rtl/>
        </w:rPr>
        <w:t xml:space="preserve">לאחרונה </w:t>
      </w:r>
      <w:r>
        <w:rPr>
          <w:rFonts w:ascii="Arial" w:hAnsi="Arial" w:cs="David" w:hint="cs"/>
          <w:sz w:val="24"/>
          <w:szCs w:val="24"/>
          <w:rtl/>
        </w:rPr>
        <w:t xml:space="preserve">לאתר </w:t>
      </w:r>
      <w:r w:rsidRPr="00F2171D">
        <w:rPr>
          <w:rFonts w:ascii="Arial" w:hAnsi="Arial" w:cs="David" w:hint="cs"/>
          <w:sz w:val="24"/>
          <w:szCs w:val="24"/>
          <w:rtl/>
        </w:rPr>
        <w:t>האינטרנט</w:t>
      </w:r>
      <w:r w:rsidRPr="000C5337">
        <w:rPr>
          <w:rFonts w:ascii="Arial" w:hAnsi="Arial" w:cs="David" w:hint="cs"/>
          <w:sz w:val="24"/>
          <w:szCs w:val="24"/>
          <w:rtl/>
        </w:rPr>
        <w:t xml:space="preserve"> </w:t>
      </w:r>
      <w:r w:rsidR="00C73824" w:rsidRPr="000C5337">
        <w:rPr>
          <w:rFonts w:ascii="Arial" w:hAnsi="Arial" w:cs="David" w:hint="cs"/>
          <w:sz w:val="24"/>
          <w:szCs w:val="24"/>
          <w:rtl/>
        </w:rPr>
        <w:t xml:space="preserve">של הבנק </w:t>
      </w:r>
      <w:hyperlink r:id="rId11" w:history="1">
        <w:r w:rsidR="00C958B1" w:rsidRPr="000C5337">
          <w:rPr>
            <w:rStyle w:val="Hyperlink"/>
            <w:rFonts w:ascii="Arial" w:hAnsi="Arial" w:cs="David"/>
            <w:sz w:val="24"/>
            <w:szCs w:val="24"/>
            <w:rtl/>
          </w:rPr>
          <w:t>אסו</w:t>
        </w:r>
        <w:r w:rsidR="00C229F3" w:rsidRPr="000C5337">
          <w:rPr>
            <w:rStyle w:val="Hyperlink"/>
            <w:rFonts w:ascii="Arial" w:hAnsi="Arial" w:cs="David" w:hint="cs"/>
            <w:sz w:val="24"/>
            <w:szCs w:val="24"/>
            <w:rtl/>
          </w:rPr>
          <w:t>פת</w:t>
        </w:r>
        <w:r w:rsidR="00C958B1" w:rsidRPr="000C5337">
          <w:rPr>
            <w:rStyle w:val="Hyperlink"/>
            <w:rFonts w:ascii="Arial" w:hAnsi="Arial" w:cs="David"/>
            <w:sz w:val="24"/>
            <w:szCs w:val="24"/>
            <w:rtl/>
          </w:rPr>
          <w:t xml:space="preserve"> תיבות</w:t>
        </w:r>
      </w:hyperlink>
      <w:r w:rsidR="00C958B1" w:rsidRPr="00911179">
        <w:rPr>
          <w:rFonts w:ascii="Arial" w:hAnsi="Arial" w:cs="David"/>
          <w:sz w:val="24"/>
          <w:szCs w:val="24"/>
          <w:rtl/>
        </w:rPr>
        <w:t xml:space="preserve"> </w:t>
      </w:r>
      <w:r w:rsidR="00EF59E3">
        <w:rPr>
          <w:rFonts w:ascii="Arial" w:hAnsi="Arial" w:cs="David" w:hint="cs"/>
          <w:sz w:val="24"/>
          <w:szCs w:val="24"/>
          <w:rtl/>
        </w:rPr>
        <w:t>ש</w:t>
      </w:r>
      <w:r>
        <w:rPr>
          <w:rFonts w:ascii="Arial" w:hAnsi="Arial" w:cs="David" w:hint="cs"/>
          <w:sz w:val="24"/>
          <w:szCs w:val="24"/>
          <w:rtl/>
        </w:rPr>
        <w:t xml:space="preserve">פורסמו במסגרת </w:t>
      </w:r>
      <w:hyperlink r:id="rId12" w:history="1">
        <w:r w:rsidRPr="000C5337">
          <w:rPr>
            <w:rStyle w:val="Hyperlink"/>
            <w:rFonts w:ascii="Arial" w:hAnsi="Arial" w:cs="David" w:hint="cs"/>
            <w:sz w:val="24"/>
            <w:szCs w:val="24"/>
            <w:rtl/>
          </w:rPr>
          <w:t>סקירת "ההתפתחויות הכלכליות בחודשים האחרונים"</w:t>
        </w:r>
      </w:hyperlink>
      <w:r w:rsidR="00C73824">
        <w:rPr>
          <w:rFonts w:ascii="Arial" w:hAnsi="Arial" w:cs="David" w:hint="cs"/>
          <w:sz w:val="24"/>
          <w:szCs w:val="24"/>
          <w:rtl/>
        </w:rPr>
        <w:t xml:space="preserve"> </w:t>
      </w:r>
      <w:r>
        <w:rPr>
          <w:rFonts w:ascii="Arial" w:hAnsi="Arial" w:cs="David" w:hint="cs"/>
          <w:sz w:val="24"/>
          <w:szCs w:val="24"/>
          <w:rtl/>
        </w:rPr>
        <w:t xml:space="preserve">החל משנת </w:t>
      </w:r>
      <w:r w:rsidR="007F0E4C">
        <w:rPr>
          <w:rFonts w:ascii="Arial" w:hAnsi="Arial" w:cs="David" w:hint="cs"/>
          <w:sz w:val="24"/>
          <w:szCs w:val="24"/>
          <w:rtl/>
        </w:rPr>
        <w:t xml:space="preserve"> </w:t>
      </w:r>
      <w:r>
        <w:rPr>
          <w:rFonts w:ascii="Arial" w:hAnsi="Arial" w:cs="David" w:hint="cs"/>
          <w:sz w:val="24"/>
          <w:szCs w:val="24"/>
          <w:rtl/>
        </w:rPr>
        <w:t>2003</w:t>
      </w:r>
      <w:r w:rsidR="002E5BE1">
        <w:rPr>
          <w:rFonts w:ascii="Arial" w:hAnsi="Arial" w:cs="David" w:hint="cs"/>
          <w:sz w:val="24"/>
          <w:szCs w:val="24"/>
          <w:rtl/>
        </w:rPr>
        <w:t xml:space="preserve"> </w:t>
      </w:r>
      <w:r w:rsidR="00F3599D" w:rsidRPr="00911179">
        <w:rPr>
          <w:rFonts w:ascii="Arial" w:hAnsi="Arial" w:cs="David"/>
          <w:sz w:val="24"/>
          <w:szCs w:val="24"/>
          <w:rtl/>
        </w:rPr>
        <w:t>(בהמשך י</w:t>
      </w:r>
      <w:r w:rsidR="00EF59E3">
        <w:rPr>
          <w:rFonts w:ascii="Arial" w:hAnsi="Arial" w:cs="David" w:hint="cs"/>
          <w:sz w:val="24"/>
          <w:szCs w:val="24"/>
          <w:rtl/>
        </w:rPr>
        <w:t>ו</w:t>
      </w:r>
      <w:r w:rsidR="00F3599D" w:rsidRPr="00911179">
        <w:rPr>
          <w:rFonts w:ascii="Arial" w:hAnsi="Arial" w:cs="David"/>
          <w:sz w:val="24"/>
          <w:szCs w:val="24"/>
          <w:rtl/>
        </w:rPr>
        <w:t xml:space="preserve">עלו גם תיבות מדוח בנק ישראל ודוח </w:t>
      </w:r>
      <w:r w:rsidR="00F3599D">
        <w:rPr>
          <w:rFonts w:ascii="Arial" w:hAnsi="Arial" w:cs="David" w:hint="cs"/>
          <w:sz w:val="24"/>
          <w:szCs w:val="24"/>
          <w:rtl/>
        </w:rPr>
        <w:t>המדיניות המוניטרית</w:t>
      </w:r>
      <w:r w:rsidR="00F3599D" w:rsidRPr="00911179">
        <w:rPr>
          <w:rFonts w:ascii="Arial" w:hAnsi="Arial" w:cs="David"/>
          <w:sz w:val="24"/>
          <w:szCs w:val="24"/>
          <w:rtl/>
        </w:rPr>
        <w:t>)</w:t>
      </w:r>
      <w:r w:rsidR="00C73824">
        <w:rPr>
          <w:rFonts w:ascii="Arial" w:hAnsi="Arial" w:cs="David" w:hint="cs"/>
          <w:sz w:val="24"/>
          <w:szCs w:val="24"/>
          <w:rtl/>
        </w:rPr>
        <w:t xml:space="preserve">. </w:t>
      </w:r>
      <w:r w:rsidR="00C73824">
        <w:rPr>
          <w:rFonts w:cs="David" w:hint="cs"/>
          <w:sz w:val="24"/>
          <w:szCs w:val="24"/>
          <w:rtl/>
        </w:rPr>
        <w:t>נית</w:t>
      </w:r>
      <w:r w:rsidR="002E5BE1">
        <w:rPr>
          <w:rFonts w:cs="David" w:hint="cs"/>
          <w:sz w:val="24"/>
          <w:szCs w:val="24"/>
          <w:rtl/>
        </w:rPr>
        <w:t>ן, למשל, לאתר בקלות את התיבה על</w:t>
      </w:r>
      <w:r w:rsidR="006A18BC">
        <w:rPr>
          <w:rFonts w:cs="David" w:hint="cs"/>
          <w:sz w:val="24"/>
          <w:szCs w:val="24"/>
          <w:rtl/>
        </w:rPr>
        <w:t xml:space="preserve"> "</w:t>
      </w:r>
      <w:hyperlink r:id="rId13" w:history="1">
        <w:r w:rsidR="006A18BC" w:rsidRPr="006D68E9">
          <w:rPr>
            <w:rStyle w:val="Hyperlink"/>
            <w:rFonts w:cs="David" w:hint="cs"/>
            <w:sz w:val="24"/>
            <w:szCs w:val="24"/>
            <w:rtl/>
          </w:rPr>
          <w:t>יחס השכר בין נשים לגברים</w:t>
        </w:r>
      </w:hyperlink>
      <w:r w:rsidR="006A18BC">
        <w:rPr>
          <w:rFonts w:cs="David" w:hint="cs"/>
          <w:sz w:val="24"/>
          <w:szCs w:val="24"/>
          <w:rtl/>
        </w:rPr>
        <w:t>"</w:t>
      </w:r>
      <w:r w:rsidR="00C73824">
        <w:rPr>
          <w:rFonts w:cs="David" w:hint="cs"/>
          <w:sz w:val="24"/>
          <w:szCs w:val="24"/>
          <w:rtl/>
        </w:rPr>
        <w:t xml:space="preserve"> משנת 2010</w:t>
      </w:r>
      <w:r w:rsidR="006A18BC">
        <w:rPr>
          <w:rFonts w:cs="David" w:hint="cs"/>
          <w:sz w:val="24"/>
          <w:szCs w:val="24"/>
          <w:rtl/>
        </w:rPr>
        <w:t>, ללמוד מהו "</w:t>
      </w:r>
      <w:hyperlink r:id="rId14" w:history="1">
        <w:r w:rsidR="006A18BC" w:rsidRPr="006D68E9">
          <w:rPr>
            <w:rStyle w:val="Hyperlink"/>
            <w:rFonts w:cs="David" w:hint="cs"/>
            <w:sz w:val="24"/>
            <w:szCs w:val="24"/>
            <w:rtl/>
          </w:rPr>
          <w:t>אפקט סין</w:t>
        </w:r>
      </w:hyperlink>
      <w:r w:rsidR="006A18BC">
        <w:rPr>
          <w:rFonts w:cs="David" w:hint="cs"/>
          <w:sz w:val="24"/>
          <w:szCs w:val="24"/>
          <w:rtl/>
        </w:rPr>
        <w:t>"</w:t>
      </w:r>
      <w:r w:rsidR="00485A07">
        <w:rPr>
          <w:rFonts w:cs="David" w:hint="cs"/>
          <w:sz w:val="24"/>
          <w:szCs w:val="24"/>
          <w:rtl/>
        </w:rPr>
        <w:t xml:space="preserve"> (2004)</w:t>
      </w:r>
      <w:r w:rsidR="006A18BC">
        <w:rPr>
          <w:rFonts w:cs="David" w:hint="cs"/>
          <w:sz w:val="24"/>
          <w:szCs w:val="24"/>
          <w:rtl/>
        </w:rPr>
        <w:t xml:space="preserve">, </w:t>
      </w:r>
      <w:r w:rsidR="00804AAB">
        <w:rPr>
          <w:rFonts w:cs="David" w:hint="cs"/>
          <w:sz w:val="24"/>
          <w:szCs w:val="24"/>
          <w:rtl/>
        </w:rPr>
        <w:t xml:space="preserve">לקרוא על </w:t>
      </w:r>
      <w:r w:rsidR="006A18BC">
        <w:rPr>
          <w:rFonts w:cs="David" w:hint="cs"/>
          <w:sz w:val="24"/>
          <w:szCs w:val="24"/>
          <w:rtl/>
        </w:rPr>
        <w:t>"</w:t>
      </w:r>
      <w:hyperlink r:id="rId15" w:history="1">
        <w:r w:rsidR="006A18BC" w:rsidRPr="003E4872">
          <w:rPr>
            <w:rStyle w:val="Hyperlink"/>
            <w:rFonts w:cs="David" w:hint="cs"/>
            <w:sz w:val="24"/>
            <w:szCs w:val="24"/>
            <w:rtl/>
          </w:rPr>
          <w:t>ההוצאה התקציבית על תכנית ההתנתקות</w:t>
        </w:r>
      </w:hyperlink>
      <w:r w:rsidR="00804AAB">
        <w:rPr>
          <w:rFonts w:cs="David" w:hint="cs"/>
          <w:sz w:val="24"/>
          <w:szCs w:val="24"/>
          <w:rtl/>
        </w:rPr>
        <w:t xml:space="preserve">" </w:t>
      </w:r>
      <w:r w:rsidR="00485A07">
        <w:rPr>
          <w:rFonts w:cs="David" w:hint="cs"/>
          <w:sz w:val="24"/>
          <w:szCs w:val="24"/>
          <w:rtl/>
        </w:rPr>
        <w:t xml:space="preserve">(2005) </w:t>
      </w:r>
      <w:r w:rsidR="00804AAB">
        <w:rPr>
          <w:rFonts w:cs="David" w:hint="cs"/>
          <w:sz w:val="24"/>
          <w:szCs w:val="24"/>
          <w:rtl/>
        </w:rPr>
        <w:t>ועל ה"</w:t>
      </w:r>
      <w:hyperlink r:id="rId16" w:history="1">
        <w:r w:rsidR="00804AAB" w:rsidRPr="003E4872">
          <w:rPr>
            <w:rStyle w:val="Hyperlink"/>
            <w:rFonts w:cs="David" w:hint="cs"/>
            <w:sz w:val="24"/>
            <w:szCs w:val="24"/>
            <w:rtl/>
          </w:rPr>
          <w:t>משבר בקרנות הפנסיה הוותיקות</w:t>
        </w:r>
      </w:hyperlink>
      <w:r w:rsidR="00804AAB">
        <w:rPr>
          <w:rFonts w:cs="David" w:hint="cs"/>
          <w:sz w:val="24"/>
          <w:szCs w:val="24"/>
          <w:rtl/>
        </w:rPr>
        <w:t>"</w:t>
      </w:r>
      <w:r w:rsidR="00485A07">
        <w:rPr>
          <w:rFonts w:cs="David" w:hint="cs"/>
          <w:sz w:val="24"/>
          <w:szCs w:val="24"/>
          <w:rtl/>
        </w:rPr>
        <w:t xml:space="preserve"> (2004)</w:t>
      </w:r>
      <w:r w:rsidR="00804AAB">
        <w:rPr>
          <w:rFonts w:cs="David" w:hint="cs"/>
          <w:sz w:val="24"/>
          <w:szCs w:val="24"/>
          <w:rtl/>
        </w:rPr>
        <w:t>.</w:t>
      </w:r>
    </w:p>
    <w:p w:rsidR="00A96770" w:rsidRPr="00A96770" w:rsidRDefault="00A96770" w:rsidP="00A96770">
      <w:pPr>
        <w:spacing w:line="360" w:lineRule="auto"/>
        <w:jc w:val="both"/>
        <w:rPr>
          <w:rFonts w:ascii="Arial" w:hAnsi="Arial" w:cs="David"/>
          <w:sz w:val="24"/>
          <w:szCs w:val="24"/>
        </w:rPr>
      </w:pPr>
      <w:r w:rsidRPr="00A96770">
        <w:rPr>
          <w:rFonts w:ascii="Arial" w:hAnsi="Arial" w:cs="David"/>
          <w:sz w:val="24"/>
          <w:szCs w:val="24"/>
          <w:rtl/>
        </w:rPr>
        <w:t>בהמשך</w:t>
      </w:r>
      <w:r>
        <w:rPr>
          <w:rFonts w:ascii="Arial" w:hAnsi="Arial" w:cs="David"/>
          <w:sz w:val="24"/>
          <w:szCs w:val="24"/>
          <w:rtl/>
        </w:rPr>
        <w:t xml:space="preserve"> ייסרקו תכנים היסטוריים נוספים</w:t>
      </w:r>
      <w:r>
        <w:rPr>
          <w:rFonts w:ascii="Arial" w:hAnsi="Arial" w:cs="David" w:hint="cs"/>
          <w:sz w:val="24"/>
          <w:szCs w:val="24"/>
          <w:rtl/>
        </w:rPr>
        <w:t xml:space="preserve"> </w:t>
      </w:r>
      <w:r w:rsidRPr="00A96770">
        <w:rPr>
          <w:rFonts w:ascii="Arial" w:hAnsi="Arial" w:cs="David"/>
          <w:sz w:val="24"/>
          <w:szCs w:val="24"/>
          <w:rtl/>
        </w:rPr>
        <w:t>ו</w:t>
      </w:r>
      <w:r w:rsidR="00EF59E3">
        <w:rPr>
          <w:rFonts w:ascii="Arial" w:hAnsi="Arial" w:cs="David" w:hint="cs"/>
          <w:sz w:val="24"/>
          <w:szCs w:val="24"/>
          <w:rtl/>
        </w:rPr>
        <w:t>כן</w:t>
      </w:r>
      <w:r w:rsidRPr="00A96770">
        <w:rPr>
          <w:rFonts w:ascii="Arial" w:hAnsi="Arial" w:cs="David"/>
          <w:sz w:val="24"/>
          <w:szCs w:val="24"/>
          <w:rtl/>
        </w:rPr>
        <w:t xml:space="preserve"> תכנים באנגלית</w:t>
      </w:r>
      <w:r>
        <w:rPr>
          <w:rFonts w:ascii="Arial" w:hAnsi="Arial" w:cs="David" w:hint="cs"/>
          <w:sz w:val="24"/>
          <w:szCs w:val="24"/>
          <w:rtl/>
        </w:rPr>
        <w:t>.</w:t>
      </w:r>
    </w:p>
    <w:p w:rsidR="00E32E9B" w:rsidRPr="00F46268" w:rsidRDefault="008D4EAC" w:rsidP="002E5BE1">
      <w:pPr>
        <w:rPr>
          <w:rFonts w:cs="David"/>
          <w:i/>
          <w:iCs/>
          <w:sz w:val="24"/>
          <w:szCs w:val="24"/>
          <w:rtl/>
        </w:rPr>
      </w:pPr>
      <w:r w:rsidRPr="008D4EAC">
        <w:rPr>
          <w:rFonts w:ascii="Times New Roman" w:hAnsi="Times New Roman" w:cs="Times New Roman"/>
          <w:b/>
          <w:bCs/>
          <w:noProof/>
          <w:rtl/>
        </w:rPr>
        <w:drawing>
          <wp:anchor distT="0" distB="0" distL="114300" distR="114300" simplePos="0" relativeHeight="251658240" behindDoc="0" locked="0" layoutInCell="1" allowOverlap="1" wp14:anchorId="4405B962" wp14:editId="2AA5AB43">
            <wp:simplePos x="2393315" y="7052310"/>
            <wp:positionH relativeFrom="margin">
              <wp:align>left</wp:align>
            </wp:positionH>
            <wp:positionV relativeFrom="margin">
              <wp:align>bottom</wp:align>
            </wp:positionV>
            <wp:extent cx="3761740" cy="3053080"/>
            <wp:effectExtent l="0" t="0" r="0" b="0"/>
            <wp:wrapSquare wrapText="bothSides"/>
            <wp:docPr id="3" name="תמונה 3" descr="C:\Users\u20m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20m\Desktop\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695" cy="305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3C0" w:rsidRPr="008D4EAC">
        <w:rPr>
          <w:rFonts w:ascii="Times New Roman" w:hAnsi="Times New Roman" w:cs="Times New Roman"/>
          <w:b/>
          <w:bCs/>
          <w:rtl/>
        </w:rPr>
        <w:t>המיתון הגדול של שנות השישים, כפי שהוא משתקף בתרשים של נתוני הצמיחה בדוח בנק ישראל לשנת 1966</w:t>
      </w:r>
      <w:r w:rsidR="007523C0" w:rsidRPr="00F46268">
        <w:rPr>
          <w:rFonts w:cs="David"/>
          <w:i/>
          <w:iCs/>
          <w:sz w:val="24"/>
          <w:szCs w:val="24"/>
          <w:rtl/>
        </w:rPr>
        <w:t xml:space="preserve">. </w:t>
      </w:r>
    </w:p>
    <w:sectPr w:rsidR="00E32E9B" w:rsidRPr="00F46268" w:rsidSect="008D4EAC">
      <w:pgSz w:w="11906" w:h="16838"/>
      <w:pgMar w:top="567" w:right="1797" w:bottom="567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511FD"/>
    <w:multiLevelType w:val="hybridMultilevel"/>
    <w:tmpl w:val="5D26FC0A"/>
    <w:lvl w:ilvl="0" w:tplc="FD4A88A4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E4"/>
    <w:rsid w:val="0002280E"/>
    <w:rsid w:val="00041DEE"/>
    <w:rsid w:val="00052051"/>
    <w:rsid w:val="00077ED7"/>
    <w:rsid w:val="00084CE4"/>
    <w:rsid w:val="000C1191"/>
    <w:rsid w:val="000C5337"/>
    <w:rsid w:val="00104894"/>
    <w:rsid w:val="00162BBE"/>
    <w:rsid w:val="0016584B"/>
    <w:rsid w:val="0023784A"/>
    <w:rsid w:val="00250BEA"/>
    <w:rsid w:val="0025238F"/>
    <w:rsid w:val="002C263A"/>
    <w:rsid w:val="002E5BE1"/>
    <w:rsid w:val="003125B4"/>
    <w:rsid w:val="00313448"/>
    <w:rsid w:val="003E4872"/>
    <w:rsid w:val="00485A07"/>
    <w:rsid w:val="00534759"/>
    <w:rsid w:val="00565140"/>
    <w:rsid w:val="005B1FE7"/>
    <w:rsid w:val="005C5C09"/>
    <w:rsid w:val="00631948"/>
    <w:rsid w:val="00647E91"/>
    <w:rsid w:val="006A18BC"/>
    <w:rsid w:val="006D68E9"/>
    <w:rsid w:val="007523C0"/>
    <w:rsid w:val="007F0E4C"/>
    <w:rsid w:val="00804AAB"/>
    <w:rsid w:val="00827F1B"/>
    <w:rsid w:val="0087657A"/>
    <w:rsid w:val="008D4EAC"/>
    <w:rsid w:val="00911179"/>
    <w:rsid w:val="00A76D53"/>
    <w:rsid w:val="00A96770"/>
    <w:rsid w:val="00BF34A5"/>
    <w:rsid w:val="00C12BF7"/>
    <w:rsid w:val="00C229F3"/>
    <w:rsid w:val="00C234A7"/>
    <w:rsid w:val="00C73824"/>
    <w:rsid w:val="00C958B1"/>
    <w:rsid w:val="00CE65A7"/>
    <w:rsid w:val="00D527ED"/>
    <w:rsid w:val="00D66F07"/>
    <w:rsid w:val="00E32E9B"/>
    <w:rsid w:val="00E67A60"/>
    <w:rsid w:val="00EC6B8B"/>
    <w:rsid w:val="00EF59E3"/>
    <w:rsid w:val="00F2171D"/>
    <w:rsid w:val="00F26BB6"/>
    <w:rsid w:val="00F3599D"/>
    <w:rsid w:val="00F46268"/>
    <w:rsid w:val="00F878D2"/>
    <w:rsid w:val="00FA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E32E9B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4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41DEE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91117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11179"/>
    <w:pPr>
      <w:spacing w:after="0" w:line="240" w:lineRule="auto"/>
      <w:ind w:left="720"/>
    </w:pPr>
    <w:rPr>
      <w:rFonts w:ascii="Calibri" w:hAnsi="Calibri" w:cs="Calibri"/>
    </w:rPr>
  </w:style>
  <w:style w:type="character" w:styleId="FollowedHyperlink">
    <w:name w:val="FollowedHyperlink"/>
    <w:basedOn w:val="a0"/>
    <w:uiPriority w:val="99"/>
    <w:semiHidden/>
    <w:unhideWhenUsed/>
    <w:rsid w:val="00A76D53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F3599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3599D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F3599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3599D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F3599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E32E9B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4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41DEE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91117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11179"/>
    <w:pPr>
      <w:spacing w:after="0" w:line="240" w:lineRule="auto"/>
      <w:ind w:left="720"/>
    </w:pPr>
    <w:rPr>
      <w:rFonts w:ascii="Calibri" w:hAnsi="Calibri" w:cs="Calibri"/>
    </w:rPr>
  </w:style>
  <w:style w:type="character" w:styleId="FollowedHyperlink">
    <w:name w:val="FollowedHyperlink"/>
    <w:basedOn w:val="a0"/>
    <w:uiPriority w:val="99"/>
    <w:semiHidden/>
    <w:unhideWhenUsed/>
    <w:rsid w:val="00A76D53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F3599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3599D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F3599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3599D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F359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boi.org.il/he/NewsAndPublications/RegularPublications/Pages/Old%20Annual%20Report/DochBankIsrael54.aspx" TargetMode="External"/><Relationship Id="rId13" Type="http://schemas.openxmlformats.org/officeDocument/2006/relationships/hyperlink" Target="https://e.boi.org.il/he/Research/DocLib3/4-127.pd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hyperlink" Target="https://e.boi.org.il/he/Research/RegularReports/Pages/BOIAnnualReports.aspx" TargetMode="External"/><Relationship Id="rId12" Type="http://schemas.openxmlformats.org/officeDocument/2006/relationships/hyperlink" Target="https://e.boi.org.il/he/Research/RegularReports/Pages/FinancialEvolving.aspx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e.boi.org.il/he/Research/DocLib3/5-11-104.pdf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.boi.org.il/he/Research/Boxes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boi.org.il/he/Research/DocLib3/3-109.pdf" TargetMode="External"/><Relationship Id="rId10" Type="http://schemas.openxmlformats.org/officeDocument/2006/relationships/hyperlink" Target="https://e.boi.org.il/he/NewsAndPublications/RegularPublications/Pages/Old%20Annual%20Report/DochBankIsrael85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.boi.org.il/he/NewsAndPublications/RegularPublications/Pages/Old%20Annual%20Report/DochBankIsrael66.aspx" TargetMode="External"/><Relationship Id="rId14" Type="http://schemas.openxmlformats.org/officeDocument/2006/relationships/hyperlink" Target="https://e.boi.org.il/he/Research/DocLib3/1,10-106.pdf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48D39D-4B3A-4401-B602-9A351EAF605A}"/>
</file>

<file path=customXml/itemProps2.xml><?xml version="1.0" encoding="utf-8"?>
<ds:datastoreItem xmlns:ds="http://schemas.openxmlformats.org/officeDocument/2006/customXml" ds:itemID="{1188CEAC-152B-42AE-8860-0D88082A458F}"/>
</file>

<file path=customXml/itemProps3.xml><?xml version="1.0" encoding="utf-8"?>
<ds:datastoreItem xmlns:ds="http://schemas.openxmlformats.org/officeDocument/2006/customXml" ds:itemID="{CB336391-1122-4CD2-98E5-9F15CF944E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1971</Characters>
  <Application>Microsoft Office Word</Application>
  <DocSecurity>4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לי אלעד קרלין</dc:creator>
  <cp:lastModifiedBy>ריקי אחדות</cp:lastModifiedBy>
  <cp:revision>2</cp:revision>
  <dcterms:created xsi:type="dcterms:W3CDTF">2013-11-06T08:59:00Z</dcterms:created>
  <dcterms:modified xsi:type="dcterms:W3CDTF">2013-11-06T08:59:00Z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