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840"/>
        <w:gridCol w:w="2840"/>
      </w:tblGrid>
      <w:tr w:rsidR="00DD5923" w:rsidRPr="0089040A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Pr="0089040A" w:rsidRDefault="00DD5923" w:rsidP="00286A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04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בנק יש</w:t>
            </w:r>
            <w:r w:rsidR="00286AB2" w:rsidRPr="008904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Pr="0089040A" w:rsidRDefault="00DD5923" w:rsidP="00286AB2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040A">
              <w:rPr>
                <w:rFonts w:ascii="Arial" w:hAnsi="Arial" w:cs="Arial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Pr="0089040A" w:rsidRDefault="005816B4" w:rsidP="00D87676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FB3A2EC" wp14:editId="397E141F">
                  <wp:extent cx="772160" cy="769620"/>
                  <wp:effectExtent l="0" t="0" r="8890" b="0"/>
                  <wp:docPr id="2" name="תמונה 2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40A" w:rsidRPr="004B22E7" w:rsidRDefault="0089040A" w:rsidP="00C72DA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4B22E7">
              <w:rPr>
                <w:rFonts w:ascii="Arial" w:hAnsi="Arial" w:cs="Arial"/>
                <w:sz w:val="24"/>
                <w:szCs w:val="24"/>
                <w:rtl/>
              </w:rPr>
              <w:t xml:space="preserve">ירושלים, </w:t>
            </w:r>
            <w:r w:rsidR="00C72DAB">
              <w:rPr>
                <w:rFonts w:ascii="Arial" w:hAnsi="Arial" w:cs="Arial" w:hint="cs"/>
                <w:sz w:val="24"/>
                <w:szCs w:val="24"/>
                <w:rtl/>
              </w:rPr>
              <w:t>ז</w:t>
            </w:r>
            <w:r w:rsidR="007B6206">
              <w:rPr>
                <w:rFonts w:ascii="Arial" w:hAnsi="Arial" w:cs="Arial" w:hint="cs"/>
                <w:sz w:val="24"/>
                <w:szCs w:val="24"/>
                <w:rtl/>
              </w:rPr>
              <w:t>'</w:t>
            </w:r>
            <w:r w:rsidR="00F426C3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DD1B3F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="00C72DAB">
              <w:rPr>
                <w:rFonts w:ascii="Arial" w:hAnsi="Arial" w:cs="Arial" w:hint="cs"/>
                <w:sz w:val="24"/>
                <w:szCs w:val="24"/>
                <w:rtl/>
              </w:rPr>
              <w:t>תמוז</w:t>
            </w:r>
            <w:r w:rsidR="00C411E7" w:rsidRPr="004B22E7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4B22E7">
              <w:rPr>
                <w:rFonts w:ascii="Arial" w:hAnsi="Arial" w:cs="Arial"/>
                <w:sz w:val="24"/>
                <w:szCs w:val="24"/>
                <w:rtl/>
              </w:rPr>
              <w:t>תשע"</w:t>
            </w:r>
            <w:r w:rsidR="007B6206">
              <w:rPr>
                <w:rFonts w:ascii="Arial" w:hAnsi="Arial" w:cs="Arial" w:hint="cs"/>
                <w:sz w:val="24"/>
                <w:szCs w:val="24"/>
                <w:rtl/>
              </w:rPr>
              <w:t>ח</w:t>
            </w:r>
          </w:p>
          <w:p w:rsidR="00DD5923" w:rsidRPr="0089040A" w:rsidRDefault="0089040A" w:rsidP="00C72DA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A54F7">
              <w:rPr>
                <w:rFonts w:ascii="Arial" w:hAnsi="Arial" w:cs="Arial"/>
                <w:sz w:val="24"/>
                <w:szCs w:val="24"/>
                <w:highlight w:val="yellow"/>
                <w:rtl/>
              </w:rPr>
              <w:t>‏‏</w:t>
            </w:r>
            <w:r w:rsidR="007B6206">
              <w:rPr>
                <w:rFonts w:ascii="Arial" w:hAnsi="Arial" w:cs="Arial" w:hint="cs"/>
                <w:sz w:val="24"/>
                <w:szCs w:val="24"/>
                <w:rtl/>
              </w:rPr>
              <w:t>20</w:t>
            </w:r>
            <w:r w:rsidR="00A17283" w:rsidRPr="000F3A6E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F426C3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="00C72DAB">
              <w:rPr>
                <w:rFonts w:ascii="Arial" w:hAnsi="Arial" w:cs="Arial" w:hint="cs"/>
                <w:sz w:val="24"/>
                <w:szCs w:val="24"/>
                <w:rtl/>
              </w:rPr>
              <w:t>יוני</w:t>
            </w:r>
            <w:r w:rsidR="00631A91">
              <w:rPr>
                <w:rFonts w:ascii="Arial" w:hAnsi="Arial" w:cs="Arial" w:hint="cs"/>
                <w:sz w:val="24"/>
                <w:szCs w:val="24"/>
                <w:rtl/>
              </w:rPr>
              <w:t xml:space="preserve"> 2018</w:t>
            </w:r>
          </w:p>
        </w:tc>
      </w:tr>
    </w:tbl>
    <w:p w:rsidR="00FE034E" w:rsidRPr="0089040A" w:rsidRDefault="00FE034E" w:rsidP="007E18EE">
      <w:pPr>
        <w:bidi/>
        <w:rPr>
          <w:rFonts w:ascii="Arial" w:hAnsi="Arial" w:cs="Arial"/>
          <w:rtl/>
        </w:rPr>
      </w:pPr>
    </w:p>
    <w:p w:rsidR="00C9322A" w:rsidRDefault="00C9322A" w:rsidP="00C9322A">
      <w:pPr>
        <w:bidi/>
        <w:spacing w:line="360" w:lineRule="auto"/>
        <w:ind w:right="-101"/>
        <w:rPr>
          <w:rFonts w:ascii="Arial" w:hAnsi="Arial" w:cs="Arial"/>
          <w:sz w:val="24"/>
          <w:szCs w:val="24"/>
          <w:rtl/>
        </w:rPr>
      </w:pPr>
      <w:r w:rsidRPr="0089040A">
        <w:rPr>
          <w:rFonts w:ascii="Arial" w:hAnsi="Arial" w:cs="Arial"/>
          <w:sz w:val="24"/>
          <w:szCs w:val="24"/>
          <w:rtl/>
        </w:rPr>
        <w:t>הודעה לעיתונות:</w:t>
      </w:r>
    </w:p>
    <w:p w:rsidR="009E07BE" w:rsidRPr="0089040A" w:rsidRDefault="009E07BE" w:rsidP="009E07BE">
      <w:pPr>
        <w:bidi/>
        <w:spacing w:line="360" w:lineRule="auto"/>
        <w:ind w:right="-101"/>
        <w:rPr>
          <w:rFonts w:ascii="Arial" w:hAnsi="Arial" w:cs="Arial"/>
          <w:sz w:val="24"/>
          <w:szCs w:val="24"/>
          <w:rtl/>
        </w:rPr>
      </w:pPr>
    </w:p>
    <w:p w:rsidR="00C9322A" w:rsidRPr="0088314F" w:rsidRDefault="00C9322A" w:rsidP="00C72DAB">
      <w:pPr>
        <w:pStyle w:val="af4"/>
        <w:rPr>
          <w:rtl/>
        </w:rPr>
      </w:pPr>
      <w:r w:rsidRPr="0088314F">
        <w:rPr>
          <w:rtl/>
        </w:rPr>
        <w:t xml:space="preserve">התפתחות החוב </w:t>
      </w:r>
      <w:r w:rsidR="00802DF3" w:rsidRPr="0088314F">
        <w:rPr>
          <w:rFonts w:hint="cs"/>
          <w:rtl/>
        </w:rPr>
        <w:t xml:space="preserve">של המגזר הפרטי </w:t>
      </w:r>
      <w:r w:rsidR="0077544B" w:rsidRPr="0088314F">
        <w:rPr>
          <w:rFonts w:hint="cs"/>
          <w:rtl/>
        </w:rPr>
        <w:t>הלא</w:t>
      </w:r>
      <w:r w:rsidR="00E44E3D">
        <w:rPr>
          <w:rFonts w:hint="cs"/>
          <w:rtl/>
        </w:rPr>
        <w:t>-</w:t>
      </w:r>
      <w:r w:rsidR="0077544B" w:rsidRPr="0088314F">
        <w:rPr>
          <w:rFonts w:hint="cs"/>
          <w:rtl/>
        </w:rPr>
        <w:t xml:space="preserve">פיננסי </w:t>
      </w:r>
      <w:r w:rsidR="00FC2095" w:rsidRPr="0088314F">
        <w:rPr>
          <w:rFonts w:hint="cs"/>
          <w:rtl/>
        </w:rPr>
        <w:t xml:space="preserve">ברביע </w:t>
      </w:r>
      <w:r w:rsidR="00E44E3D">
        <w:rPr>
          <w:rFonts w:hint="cs"/>
          <w:rtl/>
        </w:rPr>
        <w:t>ה</w:t>
      </w:r>
      <w:r w:rsidR="00C72DAB">
        <w:rPr>
          <w:rFonts w:hint="cs"/>
          <w:rtl/>
        </w:rPr>
        <w:t>ראשון</w:t>
      </w:r>
      <w:r w:rsidR="00802DF3" w:rsidRPr="0088314F">
        <w:rPr>
          <w:rFonts w:hint="cs"/>
          <w:rtl/>
        </w:rPr>
        <w:t xml:space="preserve"> של</w:t>
      </w:r>
      <w:r w:rsidRPr="0088314F">
        <w:rPr>
          <w:rtl/>
        </w:rPr>
        <w:t xml:space="preserve"> </w:t>
      </w:r>
      <w:r w:rsidR="00C72DAB">
        <w:rPr>
          <w:rFonts w:hint="cs"/>
          <w:rtl/>
        </w:rPr>
        <w:t>2018</w:t>
      </w:r>
    </w:p>
    <w:p w:rsidR="00260F11" w:rsidRDefault="00260F11" w:rsidP="00260F11">
      <w:pPr>
        <w:bidi/>
        <w:spacing w:line="360" w:lineRule="auto"/>
        <w:ind w:right="-101"/>
        <w:jc w:val="both"/>
        <w:rPr>
          <w:rFonts w:ascii="Arial" w:hAnsi="Arial" w:cs="Arial"/>
          <w:i/>
          <w:iCs/>
          <w:sz w:val="24"/>
          <w:szCs w:val="24"/>
          <w:rtl/>
        </w:rPr>
      </w:pPr>
    </w:p>
    <w:p w:rsidR="009F574F" w:rsidRDefault="00B841F2" w:rsidP="00857003">
      <w:pPr>
        <w:bidi/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יתרת החוב של </w:t>
      </w:r>
      <w:r w:rsidR="00682B0D" w:rsidRPr="00B841F2">
        <w:rPr>
          <w:rFonts w:ascii="Arial" w:hAnsi="Arial" w:cs="Arial" w:hint="cs"/>
          <w:b/>
          <w:bCs/>
          <w:sz w:val="24"/>
          <w:szCs w:val="24"/>
          <w:rtl/>
        </w:rPr>
        <w:t>המגזר העסקי</w:t>
      </w:r>
      <w:r w:rsidR="00682B0D">
        <w:rPr>
          <w:rFonts w:ascii="Arial" w:hAnsi="Arial" w:cs="Arial" w:hint="cs"/>
          <w:sz w:val="24"/>
          <w:szCs w:val="24"/>
          <w:rtl/>
        </w:rPr>
        <w:t xml:space="preserve"> </w:t>
      </w:r>
      <w:r w:rsidR="00C72DAB">
        <w:rPr>
          <w:rFonts w:ascii="Arial" w:hAnsi="Arial" w:cs="Arial" w:hint="cs"/>
          <w:sz w:val="24"/>
          <w:szCs w:val="24"/>
          <w:rtl/>
        </w:rPr>
        <w:t>גדלה</w:t>
      </w:r>
      <w:r w:rsidR="00A52883">
        <w:rPr>
          <w:rFonts w:ascii="Arial" w:hAnsi="Arial" w:cs="Arial" w:hint="cs"/>
          <w:sz w:val="24"/>
          <w:szCs w:val="24"/>
          <w:rtl/>
        </w:rPr>
        <w:t xml:space="preserve"> ברביע ה</w:t>
      </w:r>
      <w:r w:rsidR="00C72DAB">
        <w:rPr>
          <w:rFonts w:ascii="Arial" w:hAnsi="Arial" w:cs="Arial" w:hint="cs"/>
          <w:sz w:val="24"/>
          <w:szCs w:val="24"/>
          <w:rtl/>
        </w:rPr>
        <w:t>ראשון</w:t>
      </w:r>
      <w:r w:rsidR="00A52883">
        <w:rPr>
          <w:rFonts w:ascii="Arial" w:hAnsi="Arial" w:cs="Arial" w:hint="cs"/>
          <w:sz w:val="24"/>
          <w:szCs w:val="24"/>
          <w:rtl/>
        </w:rPr>
        <w:t xml:space="preserve"> של שנת </w:t>
      </w:r>
      <w:r w:rsidR="00A52883" w:rsidRPr="00085D69">
        <w:rPr>
          <w:rFonts w:ascii="Arial" w:hAnsi="Arial" w:cs="Arial" w:hint="cs"/>
          <w:sz w:val="24"/>
          <w:szCs w:val="24"/>
          <w:rtl/>
        </w:rPr>
        <w:t>201</w:t>
      </w:r>
      <w:r w:rsidR="00C72DAB" w:rsidRPr="00085D69">
        <w:rPr>
          <w:rFonts w:ascii="Arial" w:hAnsi="Arial" w:cs="Arial" w:hint="cs"/>
          <w:sz w:val="24"/>
          <w:szCs w:val="24"/>
          <w:rtl/>
        </w:rPr>
        <w:t>8</w:t>
      </w:r>
      <w:r w:rsidR="00A52883" w:rsidRPr="00085D69">
        <w:rPr>
          <w:rFonts w:ascii="Arial" w:hAnsi="Arial" w:cs="Arial" w:hint="cs"/>
          <w:sz w:val="24"/>
          <w:szCs w:val="24"/>
          <w:rtl/>
        </w:rPr>
        <w:t xml:space="preserve"> ב</w:t>
      </w:r>
      <w:r w:rsidR="00122C70" w:rsidRPr="00085D69">
        <w:rPr>
          <w:rFonts w:ascii="Arial" w:hAnsi="Arial" w:cs="Arial" w:hint="cs"/>
          <w:sz w:val="24"/>
          <w:szCs w:val="24"/>
          <w:rtl/>
        </w:rPr>
        <w:t>היקף ניכר</w:t>
      </w:r>
      <w:r w:rsidR="00122C70">
        <w:rPr>
          <w:rFonts w:ascii="Arial" w:hAnsi="Arial" w:cs="Arial" w:hint="cs"/>
          <w:sz w:val="24"/>
          <w:szCs w:val="24"/>
          <w:rtl/>
        </w:rPr>
        <w:t xml:space="preserve"> של </w:t>
      </w:r>
      <w:r w:rsidR="00A52883">
        <w:rPr>
          <w:rFonts w:ascii="Arial" w:hAnsi="Arial" w:cs="Arial" w:hint="cs"/>
          <w:sz w:val="24"/>
          <w:szCs w:val="24"/>
          <w:rtl/>
        </w:rPr>
        <w:t>כ-</w:t>
      </w:r>
      <w:r w:rsidR="00C72DAB">
        <w:rPr>
          <w:rFonts w:ascii="Arial" w:hAnsi="Arial" w:cs="Arial" w:hint="cs"/>
          <w:sz w:val="24"/>
          <w:szCs w:val="24"/>
          <w:rtl/>
        </w:rPr>
        <w:t>33</w:t>
      </w:r>
      <w:r w:rsidR="00807054">
        <w:rPr>
          <w:rFonts w:ascii="Arial" w:hAnsi="Arial" w:cs="Arial" w:hint="cs"/>
          <w:sz w:val="24"/>
          <w:szCs w:val="24"/>
          <w:rtl/>
        </w:rPr>
        <w:t xml:space="preserve"> מיליארדי ש"ח (</w:t>
      </w:r>
      <w:r w:rsidR="00C72DAB">
        <w:rPr>
          <w:rFonts w:ascii="Arial" w:hAnsi="Arial" w:cs="Arial" w:hint="cs"/>
          <w:sz w:val="24"/>
          <w:szCs w:val="24"/>
          <w:rtl/>
        </w:rPr>
        <w:t>3.8%</w:t>
      </w:r>
      <w:r w:rsidR="00631A91">
        <w:rPr>
          <w:rFonts w:ascii="Arial" w:hAnsi="Arial" w:cs="Arial" w:hint="cs"/>
          <w:sz w:val="24"/>
          <w:szCs w:val="24"/>
          <w:rtl/>
        </w:rPr>
        <w:t>)</w:t>
      </w:r>
      <w:r w:rsidR="00A52883">
        <w:rPr>
          <w:rFonts w:ascii="Arial" w:hAnsi="Arial" w:cs="Arial" w:hint="cs"/>
          <w:sz w:val="24"/>
          <w:szCs w:val="24"/>
          <w:rtl/>
        </w:rPr>
        <w:t xml:space="preserve"> </w:t>
      </w:r>
      <w:r w:rsidR="00F426C3" w:rsidRPr="00AA0702">
        <w:rPr>
          <w:rFonts w:ascii="Arial" w:hAnsi="Arial" w:cs="Arial" w:hint="cs"/>
          <w:sz w:val="24"/>
          <w:szCs w:val="24"/>
          <w:rtl/>
        </w:rPr>
        <w:t>ל</w:t>
      </w:r>
      <w:r w:rsidR="00340B38" w:rsidRPr="00AA0702">
        <w:rPr>
          <w:rFonts w:ascii="Arial" w:hAnsi="Arial" w:cs="Arial" w:hint="cs"/>
          <w:sz w:val="24"/>
          <w:szCs w:val="24"/>
          <w:rtl/>
        </w:rPr>
        <w:t>ר</w:t>
      </w:r>
      <w:r w:rsidR="00F426C3" w:rsidRPr="00AA0702">
        <w:rPr>
          <w:rFonts w:ascii="Arial" w:hAnsi="Arial" w:cs="Arial" w:hint="cs"/>
          <w:sz w:val="24"/>
          <w:szCs w:val="24"/>
          <w:rtl/>
        </w:rPr>
        <w:t>מה של</w:t>
      </w:r>
      <w:r w:rsidR="004024AB" w:rsidRPr="00AA0702">
        <w:rPr>
          <w:rFonts w:ascii="Arial" w:hAnsi="Arial" w:cs="Arial" w:hint="cs"/>
          <w:sz w:val="24"/>
          <w:szCs w:val="24"/>
          <w:rtl/>
        </w:rPr>
        <w:t xml:space="preserve"> </w:t>
      </w:r>
      <w:r w:rsidR="003B17BC" w:rsidRPr="00AA0702">
        <w:rPr>
          <w:rFonts w:ascii="Arial" w:hAnsi="Arial" w:cs="Arial" w:hint="cs"/>
          <w:sz w:val="24"/>
          <w:szCs w:val="24"/>
          <w:rtl/>
        </w:rPr>
        <w:t>כ-</w:t>
      </w:r>
      <w:r w:rsidR="00631A91">
        <w:rPr>
          <w:rFonts w:ascii="Arial" w:hAnsi="Arial" w:cs="Arial" w:hint="cs"/>
          <w:sz w:val="24"/>
          <w:szCs w:val="24"/>
          <w:rtl/>
        </w:rPr>
        <w:t>8</w:t>
      </w:r>
      <w:r w:rsidR="00C72DAB">
        <w:rPr>
          <w:rFonts w:ascii="Arial" w:hAnsi="Arial" w:cs="Arial" w:hint="cs"/>
          <w:sz w:val="24"/>
          <w:szCs w:val="24"/>
          <w:rtl/>
        </w:rPr>
        <w:t>8</w:t>
      </w:r>
      <w:r w:rsidR="00631A91">
        <w:rPr>
          <w:rFonts w:ascii="Arial" w:hAnsi="Arial" w:cs="Arial" w:hint="cs"/>
          <w:sz w:val="24"/>
          <w:szCs w:val="24"/>
          <w:rtl/>
        </w:rPr>
        <w:t>8</w:t>
      </w:r>
      <w:r w:rsidR="0089040A" w:rsidRPr="00AA0702">
        <w:rPr>
          <w:rFonts w:ascii="Arial" w:hAnsi="Arial" w:cs="Arial" w:hint="cs"/>
          <w:sz w:val="24"/>
          <w:szCs w:val="24"/>
          <w:rtl/>
        </w:rPr>
        <w:t xml:space="preserve"> מיליארדי</w:t>
      </w:r>
      <w:r w:rsidR="003645A9" w:rsidRPr="00AA0702">
        <w:rPr>
          <w:rFonts w:ascii="Arial" w:hAnsi="Arial" w:cs="Arial" w:hint="cs"/>
          <w:sz w:val="24"/>
          <w:szCs w:val="24"/>
          <w:rtl/>
        </w:rPr>
        <w:t>ם</w:t>
      </w:r>
      <w:r w:rsidR="0089040A" w:rsidRPr="00AA0702">
        <w:rPr>
          <w:rFonts w:ascii="Arial" w:hAnsi="Arial" w:cs="Arial" w:hint="cs"/>
          <w:sz w:val="24"/>
          <w:szCs w:val="24"/>
          <w:rtl/>
        </w:rPr>
        <w:t xml:space="preserve">. יתרת החוב של </w:t>
      </w:r>
      <w:r w:rsidR="0089040A" w:rsidRPr="00AA0702">
        <w:rPr>
          <w:rFonts w:ascii="Arial" w:hAnsi="Arial" w:cs="Arial" w:hint="cs"/>
          <w:b/>
          <w:bCs/>
          <w:sz w:val="24"/>
          <w:szCs w:val="24"/>
          <w:rtl/>
        </w:rPr>
        <w:t>משקי הבית</w:t>
      </w:r>
      <w:r w:rsidR="004606C0" w:rsidRPr="00AA0702">
        <w:rPr>
          <w:rFonts w:ascii="Arial" w:hAnsi="Arial" w:cs="Arial" w:hint="cs"/>
          <w:sz w:val="24"/>
          <w:szCs w:val="24"/>
          <w:rtl/>
        </w:rPr>
        <w:t xml:space="preserve"> </w:t>
      </w:r>
      <w:r w:rsidR="009A54F7" w:rsidRPr="00AA0702">
        <w:rPr>
          <w:rFonts w:ascii="Arial" w:hAnsi="Arial" w:cs="Arial" w:hint="cs"/>
          <w:sz w:val="24"/>
          <w:szCs w:val="24"/>
          <w:rtl/>
        </w:rPr>
        <w:t xml:space="preserve">גדלה </w:t>
      </w:r>
      <w:r w:rsidR="00C63A60" w:rsidRPr="00AA0702">
        <w:rPr>
          <w:rFonts w:ascii="Arial" w:hAnsi="Arial" w:cs="Arial" w:hint="cs"/>
          <w:sz w:val="24"/>
          <w:szCs w:val="24"/>
          <w:rtl/>
        </w:rPr>
        <w:t xml:space="preserve">ברביע </w:t>
      </w:r>
      <w:r w:rsidR="00682B0D">
        <w:rPr>
          <w:rFonts w:ascii="Arial" w:hAnsi="Arial" w:cs="Arial" w:hint="cs"/>
          <w:sz w:val="24"/>
          <w:szCs w:val="24"/>
          <w:rtl/>
        </w:rPr>
        <w:t xml:space="preserve">זה </w:t>
      </w:r>
      <w:r w:rsidR="007F1D05" w:rsidRPr="00AA0702">
        <w:rPr>
          <w:rFonts w:ascii="Arial" w:hAnsi="Arial" w:cs="Arial" w:hint="cs"/>
          <w:sz w:val="24"/>
          <w:szCs w:val="24"/>
          <w:rtl/>
        </w:rPr>
        <w:t>בכ-</w:t>
      </w:r>
      <w:r w:rsidR="00720FC6">
        <w:rPr>
          <w:rFonts w:ascii="Arial" w:hAnsi="Arial" w:cs="Arial" w:hint="cs"/>
          <w:sz w:val="24"/>
          <w:szCs w:val="24"/>
          <w:rtl/>
        </w:rPr>
        <w:t>4.7</w:t>
      </w:r>
      <w:r w:rsidR="00AA0702">
        <w:rPr>
          <w:rFonts w:ascii="Arial" w:hAnsi="Arial" w:cs="Arial" w:hint="cs"/>
          <w:sz w:val="24"/>
          <w:szCs w:val="24"/>
          <w:rtl/>
        </w:rPr>
        <w:t xml:space="preserve"> מיליארדים (</w:t>
      </w:r>
      <w:r w:rsidR="00C72DAB">
        <w:rPr>
          <w:rFonts w:ascii="Arial" w:hAnsi="Arial" w:cs="Arial" w:hint="cs"/>
          <w:sz w:val="24"/>
          <w:szCs w:val="24"/>
          <w:rtl/>
        </w:rPr>
        <w:t>0.9</w:t>
      </w:r>
      <w:r w:rsidR="00AA0702">
        <w:rPr>
          <w:rFonts w:ascii="Arial" w:hAnsi="Arial" w:cs="Arial" w:hint="cs"/>
          <w:sz w:val="24"/>
          <w:szCs w:val="24"/>
          <w:rtl/>
        </w:rPr>
        <w:t xml:space="preserve">%) </w:t>
      </w:r>
      <w:r w:rsidR="0089040A" w:rsidRPr="00AA0702">
        <w:rPr>
          <w:rFonts w:ascii="Arial" w:hAnsi="Arial" w:cs="Arial" w:hint="cs"/>
          <w:sz w:val="24"/>
          <w:szCs w:val="24"/>
          <w:rtl/>
        </w:rPr>
        <w:t xml:space="preserve">ועמדה </w:t>
      </w:r>
      <w:r w:rsidR="009B7097" w:rsidRPr="00AA0702">
        <w:rPr>
          <w:rFonts w:ascii="Arial" w:hAnsi="Arial" w:cs="Arial" w:hint="cs"/>
          <w:sz w:val="24"/>
          <w:szCs w:val="24"/>
          <w:rtl/>
        </w:rPr>
        <w:t>בסו</w:t>
      </w:r>
      <w:r w:rsidR="002F2BC6">
        <w:rPr>
          <w:rFonts w:ascii="Arial" w:hAnsi="Arial" w:cs="Arial" w:hint="cs"/>
          <w:sz w:val="24"/>
          <w:szCs w:val="24"/>
          <w:rtl/>
        </w:rPr>
        <w:t xml:space="preserve">ף </w:t>
      </w:r>
      <w:r w:rsidR="00857003">
        <w:rPr>
          <w:rFonts w:ascii="Arial" w:hAnsi="Arial" w:cs="Arial" w:hint="cs"/>
          <w:sz w:val="24"/>
          <w:szCs w:val="24"/>
          <w:rtl/>
        </w:rPr>
        <w:t>הרביע</w:t>
      </w:r>
      <w:r w:rsidR="00857003" w:rsidRPr="00AA0702">
        <w:rPr>
          <w:rFonts w:ascii="Arial" w:hAnsi="Arial" w:cs="Arial" w:hint="cs"/>
          <w:sz w:val="24"/>
          <w:szCs w:val="24"/>
          <w:rtl/>
        </w:rPr>
        <w:t xml:space="preserve"> </w:t>
      </w:r>
      <w:r w:rsidR="0089040A" w:rsidRPr="00AA0702">
        <w:rPr>
          <w:rFonts w:ascii="Arial" w:hAnsi="Arial" w:cs="Arial" w:hint="cs"/>
          <w:sz w:val="24"/>
          <w:szCs w:val="24"/>
          <w:rtl/>
        </w:rPr>
        <w:t>על כ-</w:t>
      </w:r>
      <w:r w:rsidR="00C72DAB">
        <w:rPr>
          <w:rFonts w:ascii="Arial" w:hAnsi="Arial" w:cs="Arial" w:hint="cs"/>
          <w:sz w:val="24"/>
          <w:szCs w:val="24"/>
          <w:rtl/>
        </w:rPr>
        <w:t>536</w:t>
      </w:r>
      <w:r w:rsidR="0089040A" w:rsidRPr="00AA0702">
        <w:rPr>
          <w:rFonts w:ascii="Arial" w:hAnsi="Arial" w:cs="Arial" w:hint="cs"/>
          <w:sz w:val="24"/>
          <w:szCs w:val="24"/>
          <w:rtl/>
        </w:rPr>
        <w:t xml:space="preserve"> מיליארדים</w:t>
      </w:r>
      <w:r w:rsidR="00574044">
        <w:rPr>
          <w:rFonts w:ascii="Arial" w:hAnsi="Arial" w:cs="Arial" w:hint="cs"/>
          <w:sz w:val="24"/>
          <w:szCs w:val="24"/>
          <w:rtl/>
        </w:rPr>
        <w:t>.</w:t>
      </w:r>
      <w:r w:rsidR="00574044" w:rsidRPr="00574044">
        <w:rPr>
          <w:rFonts w:ascii="Arial" w:hAnsi="Arial" w:cs="Arial"/>
          <w:sz w:val="24"/>
          <w:szCs w:val="24"/>
          <w:rtl/>
        </w:rPr>
        <w:t xml:space="preserve"> </w:t>
      </w:r>
    </w:p>
    <w:p w:rsidR="009E07BE" w:rsidRDefault="009E07BE" w:rsidP="009E07BE">
      <w:pPr>
        <w:bidi/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</w:p>
    <w:p w:rsidR="009F574F" w:rsidRPr="007A3CCD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3CCD">
        <w:rPr>
          <w:rStyle w:val="10"/>
          <w:rtl/>
        </w:rPr>
        <w:t>החוב של המגזר העסקי</w:t>
      </w:r>
      <w:r w:rsidR="0028327B" w:rsidRPr="007A3CCD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</w:p>
    <w:p w:rsidR="00857003" w:rsidRPr="00085D69" w:rsidRDefault="0089040A" w:rsidP="00236B86">
      <w:pPr>
        <w:pStyle w:val="a9"/>
        <w:numPr>
          <w:ilvl w:val="0"/>
          <w:numId w:val="8"/>
        </w:numPr>
        <w:bidi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085D69">
        <w:rPr>
          <w:rFonts w:ascii="Arial" w:hAnsi="Arial" w:cs="Arial" w:hint="cs"/>
          <w:sz w:val="24"/>
          <w:szCs w:val="24"/>
          <w:rtl/>
        </w:rPr>
        <w:t>מהחטיבה למידע ו</w:t>
      </w:r>
      <w:r w:rsidR="00882FBA" w:rsidRPr="00085D69">
        <w:rPr>
          <w:rFonts w:ascii="Arial" w:hAnsi="Arial" w:cs="Arial" w:hint="cs"/>
          <w:sz w:val="24"/>
          <w:szCs w:val="24"/>
          <w:rtl/>
        </w:rPr>
        <w:t>ל</w:t>
      </w:r>
      <w:r w:rsidRPr="00085D69">
        <w:rPr>
          <w:rFonts w:ascii="Arial" w:hAnsi="Arial" w:cs="Arial" w:hint="cs"/>
          <w:sz w:val="24"/>
          <w:szCs w:val="24"/>
          <w:rtl/>
        </w:rPr>
        <w:t xml:space="preserve">סטטיסטיקה נמסר, כי </w:t>
      </w:r>
      <w:r w:rsidR="00406F28" w:rsidRPr="00085D69">
        <w:rPr>
          <w:rFonts w:ascii="Arial" w:hAnsi="Arial" w:cs="Arial" w:hint="cs"/>
          <w:sz w:val="24"/>
          <w:szCs w:val="24"/>
          <w:rtl/>
        </w:rPr>
        <w:t xml:space="preserve">ברביע </w:t>
      </w:r>
      <w:r w:rsidR="00242FFE" w:rsidRPr="00085D69">
        <w:rPr>
          <w:rFonts w:ascii="Arial" w:hAnsi="Arial" w:cs="Arial" w:hint="cs"/>
          <w:sz w:val="24"/>
          <w:szCs w:val="24"/>
          <w:rtl/>
        </w:rPr>
        <w:t>ה</w:t>
      </w:r>
      <w:r w:rsidR="00C72DAB" w:rsidRPr="00085D69">
        <w:rPr>
          <w:rFonts w:ascii="Arial" w:hAnsi="Arial" w:cs="Arial" w:hint="cs"/>
          <w:sz w:val="24"/>
          <w:szCs w:val="24"/>
          <w:rtl/>
        </w:rPr>
        <w:t>ראשון</w:t>
      </w:r>
      <w:r w:rsidR="000F7E97" w:rsidRPr="00085D69">
        <w:rPr>
          <w:rFonts w:ascii="Arial" w:hAnsi="Arial" w:cs="Arial" w:hint="cs"/>
          <w:sz w:val="24"/>
          <w:szCs w:val="24"/>
          <w:rtl/>
        </w:rPr>
        <w:t xml:space="preserve"> </w:t>
      </w:r>
      <w:r w:rsidR="00510ABA" w:rsidRPr="00085D69">
        <w:rPr>
          <w:rFonts w:ascii="Arial" w:hAnsi="Arial" w:cs="Arial" w:hint="cs"/>
          <w:sz w:val="24"/>
          <w:szCs w:val="24"/>
          <w:rtl/>
        </w:rPr>
        <w:t xml:space="preserve">של </w:t>
      </w:r>
      <w:r w:rsidR="000F7E97" w:rsidRPr="00085D69">
        <w:rPr>
          <w:rFonts w:ascii="Arial" w:hAnsi="Arial" w:cs="Arial" w:hint="cs"/>
          <w:sz w:val="24"/>
          <w:szCs w:val="24"/>
          <w:rtl/>
        </w:rPr>
        <w:t>שנת 201</w:t>
      </w:r>
      <w:r w:rsidR="00C72DAB" w:rsidRPr="00085D69">
        <w:rPr>
          <w:rFonts w:ascii="Arial" w:hAnsi="Arial" w:cs="Arial" w:hint="cs"/>
          <w:sz w:val="24"/>
          <w:szCs w:val="24"/>
          <w:rtl/>
        </w:rPr>
        <w:t>8</w:t>
      </w:r>
      <w:r w:rsidR="000F7E97" w:rsidRPr="00085D69">
        <w:rPr>
          <w:rFonts w:ascii="Arial" w:hAnsi="Arial" w:cs="Arial" w:hint="cs"/>
          <w:sz w:val="24"/>
          <w:szCs w:val="24"/>
          <w:rtl/>
        </w:rPr>
        <w:t xml:space="preserve"> </w:t>
      </w:r>
      <w:r w:rsidR="00C72DAB" w:rsidRPr="00085D69">
        <w:rPr>
          <w:rFonts w:ascii="Arial" w:hAnsi="Arial" w:cs="Arial" w:hint="cs"/>
          <w:sz w:val="24"/>
          <w:szCs w:val="24"/>
          <w:rtl/>
        </w:rPr>
        <w:t>גדלה</w:t>
      </w:r>
      <w:r w:rsidR="00807054" w:rsidRPr="00085D69">
        <w:rPr>
          <w:rFonts w:ascii="Arial" w:hAnsi="Arial" w:cs="Arial" w:hint="cs"/>
          <w:sz w:val="24"/>
          <w:szCs w:val="24"/>
          <w:rtl/>
        </w:rPr>
        <w:t xml:space="preserve"> יתרת ה</w:t>
      </w:r>
      <w:r w:rsidR="00340B38" w:rsidRPr="00085D69">
        <w:rPr>
          <w:rFonts w:ascii="Arial" w:hAnsi="Arial" w:cs="Arial" w:hint="cs"/>
          <w:sz w:val="24"/>
          <w:szCs w:val="24"/>
          <w:rtl/>
        </w:rPr>
        <w:t xml:space="preserve">חוב של המגזר העסקי </w:t>
      </w:r>
      <w:r w:rsidR="00807054" w:rsidRPr="00085D69">
        <w:rPr>
          <w:rFonts w:ascii="Arial" w:hAnsi="Arial" w:cs="Arial" w:hint="cs"/>
          <w:sz w:val="24"/>
          <w:szCs w:val="24"/>
          <w:rtl/>
        </w:rPr>
        <w:t>ב</w:t>
      </w:r>
      <w:r w:rsidR="00492F1D" w:rsidRPr="00085D69">
        <w:rPr>
          <w:rFonts w:ascii="Arial" w:hAnsi="Arial" w:cs="Arial" w:hint="cs"/>
          <w:sz w:val="24"/>
          <w:szCs w:val="24"/>
          <w:rtl/>
        </w:rPr>
        <w:t xml:space="preserve">היקף ניכר של </w:t>
      </w:r>
      <w:r w:rsidR="00807054" w:rsidRPr="00085D69">
        <w:rPr>
          <w:rFonts w:ascii="Arial" w:hAnsi="Arial" w:cs="Arial" w:hint="cs"/>
          <w:sz w:val="24"/>
          <w:szCs w:val="24"/>
          <w:rtl/>
        </w:rPr>
        <w:t>כ-</w:t>
      </w:r>
      <w:r w:rsidR="00C72DAB" w:rsidRPr="00085D69">
        <w:rPr>
          <w:rFonts w:ascii="Arial" w:hAnsi="Arial" w:cs="Arial" w:hint="cs"/>
          <w:sz w:val="24"/>
          <w:szCs w:val="24"/>
          <w:rtl/>
        </w:rPr>
        <w:t>33 מיליארדי ש"ח (3.8%</w:t>
      </w:r>
      <w:r w:rsidR="00132A42" w:rsidRPr="00085D69">
        <w:rPr>
          <w:rFonts w:ascii="Arial" w:hAnsi="Arial" w:cs="Arial" w:hint="cs"/>
          <w:sz w:val="24"/>
          <w:szCs w:val="24"/>
          <w:rtl/>
        </w:rPr>
        <w:t xml:space="preserve">) </w:t>
      </w:r>
      <w:r w:rsidR="00807054" w:rsidRPr="00085D69">
        <w:rPr>
          <w:rFonts w:ascii="Arial" w:hAnsi="Arial" w:cs="Arial" w:hint="cs"/>
          <w:sz w:val="24"/>
          <w:szCs w:val="24"/>
          <w:rtl/>
        </w:rPr>
        <w:t>לרמה של כ-</w:t>
      </w:r>
      <w:r w:rsidR="00132A42" w:rsidRPr="00085D69">
        <w:rPr>
          <w:rFonts w:ascii="Arial" w:hAnsi="Arial" w:cs="Arial" w:hint="cs"/>
          <w:sz w:val="24"/>
          <w:szCs w:val="24"/>
          <w:rtl/>
        </w:rPr>
        <w:t>8</w:t>
      </w:r>
      <w:r w:rsidR="00C72DAB" w:rsidRPr="00085D69">
        <w:rPr>
          <w:rFonts w:ascii="Arial" w:hAnsi="Arial" w:cs="Arial" w:hint="cs"/>
          <w:sz w:val="24"/>
          <w:szCs w:val="24"/>
          <w:rtl/>
        </w:rPr>
        <w:t>8</w:t>
      </w:r>
      <w:r w:rsidR="00F8716C" w:rsidRPr="00085D69">
        <w:rPr>
          <w:rFonts w:ascii="Arial" w:hAnsi="Arial" w:cs="Arial" w:hint="cs"/>
          <w:sz w:val="24"/>
          <w:szCs w:val="24"/>
          <w:rtl/>
        </w:rPr>
        <w:t>8 מיליארדים. העלייה ביתרת החוב נבעה מגידול כמותי משמעותי בכלל אפיקי הגיוס שהסתכם בכ-30 מיליארדי ש"ח והורכב בעיקרו מגיוסים נטו באג"ח סחירות בישראל, על רקע ההנפקות הגבוהות שבוצעו במהלך רביע זה, ומ</w:t>
      </w:r>
      <w:r w:rsidR="00236B86" w:rsidRPr="00085D69">
        <w:rPr>
          <w:rFonts w:ascii="Arial" w:hAnsi="Arial" w:cs="Arial" w:hint="cs"/>
          <w:sz w:val="24"/>
          <w:szCs w:val="24"/>
          <w:rtl/>
        </w:rPr>
        <w:t>גידול ב</w:t>
      </w:r>
      <w:r w:rsidR="00F8716C" w:rsidRPr="00085D69">
        <w:rPr>
          <w:rFonts w:ascii="Arial" w:hAnsi="Arial" w:cs="Arial" w:hint="cs"/>
          <w:sz w:val="24"/>
          <w:szCs w:val="24"/>
          <w:rtl/>
        </w:rPr>
        <w:t xml:space="preserve">הלוואות </w:t>
      </w:r>
      <w:r w:rsidR="00236B86" w:rsidRPr="00085D69">
        <w:rPr>
          <w:rFonts w:ascii="Arial" w:hAnsi="Arial" w:cs="Arial" w:hint="cs"/>
          <w:sz w:val="24"/>
          <w:szCs w:val="24"/>
          <w:rtl/>
        </w:rPr>
        <w:t>ה</w:t>
      </w:r>
      <w:r w:rsidR="00F8716C" w:rsidRPr="00085D69">
        <w:rPr>
          <w:rFonts w:ascii="Arial" w:hAnsi="Arial" w:cs="Arial" w:hint="cs"/>
          <w:sz w:val="24"/>
          <w:szCs w:val="24"/>
          <w:rtl/>
        </w:rPr>
        <w:t xml:space="preserve">בנקאיות. </w:t>
      </w:r>
      <w:r w:rsidR="00236B86" w:rsidRPr="00085D69">
        <w:rPr>
          <w:rFonts w:ascii="Arial" w:hAnsi="Arial" w:cs="Arial" w:hint="cs"/>
          <w:sz w:val="24"/>
          <w:szCs w:val="24"/>
          <w:rtl/>
        </w:rPr>
        <w:t>ל</w:t>
      </w:r>
      <w:r w:rsidR="00F8716C" w:rsidRPr="00085D69">
        <w:rPr>
          <w:rFonts w:ascii="Arial" w:hAnsi="Arial" w:cs="Arial" w:hint="cs"/>
          <w:sz w:val="24"/>
          <w:szCs w:val="24"/>
          <w:rtl/>
        </w:rPr>
        <w:t xml:space="preserve">עלייה ביתרת החוב </w:t>
      </w:r>
      <w:r w:rsidR="00236B86" w:rsidRPr="00085D69">
        <w:rPr>
          <w:rFonts w:ascii="Arial" w:hAnsi="Arial" w:cs="Arial" w:hint="cs"/>
          <w:sz w:val="24"/>
          <w:szCs w:val="24"/>
          <w:rtl/>
        </w:rPr>
        <w:t>תרם גם</w:t>
      </w:r>
      <w:r w:rsidR="00F8716C" w:rsidRPr="00085D69">
        <w:rPr>
          <w:rFonts w:ascii="Arial" w:hAnsi="Arial" w:cs="Arial" w:hint="cs"/>
          <w:sz w:val="24"/>
          <w:szCs w:val="24"/>
          <w:rtl/>
        </w:rPr>
        <w:t xml:space="preserve"> פיחות</w:t>
      </w:r>
      <w:r w:rsidR="00132A42" w:rsidRPr="00085D69">
        <w:rPr>
          <w:rFonts w:ascii="Arial" w:hAnsi="Arial" w:cs="Arial" w:hint="cs"/>
          <w:sz w:val="24"/>
          <w:szCs w:val="24"/>
          <w:rtl/>
        </w:rPr>
        <w:t xml:space="preserve"> של כ-</w:t>
      </w:r>
      <w:r w:rsidR="00F8716C" w:rsidRPr="00085D69">
        <w:rPr>
          <w:rFonts w:ascii="Arial" w:hAnsi="Arial" w:cs="Arial" w:hint="cs"/>
          <w:sz w:val="24"/>
          <w:szCs w:val="24"/>
          <w:rtl/>
        </w:rPr>
        <w:t>1.4</w:t>
      </w:r>
      <w:r w:rsidR="00132A42" w:rsidRPr="00085D69">
        <w:rPr>
          <w:rFonts w:ascii="Arial" w:hAnsi="Arial" w:cs="Arial" w:hint="cs"/>
          <w:sz w:val="24"/>
          <w:szCs w:val="24"/>
          <w:rtl/>
        </w:rPr>
        <w:t>% ב</w:t>
      </w:r>
      <w:r w:rsidR="00340B38" w:rsidRPr="00085D69">
        <w:rPr>
          <w:rFonts w:ascii="Arial" w:hAnsi="Arial" w:cs="Arial" w:hint="cs"/>
          <w:sz w:val="24"/>
          <w:szCs w:val="24"/>
          <w:rtl/>
        </w:rPr>
        <w:t xml:space="preserve">שער החליפין של </w:t>
      </w:r>
      <w:r w:rsidR="00340B38" w:rsidRPr="00085D69">
        <w:rPr>
          <w:rFonts w:ascii="Arial" w:hAnsi="Arial" w:cs="Arial"/>
          <w:sz w:val="24"/>
          <w:szCs w:val="24"/>
          <w:rtl/>
        </w:rPr>
        <w:t>השקל מול הדולר</w:t>
      </w:r>
      <w:r w:rsidR="00340B38" w:rsidRPr="00085D69">
        <w:rPr>
          <w:rFonts w:ascii="Arial" w:hAnsi="Arial" w:cs="Arial" w:hint="cs"/>
          <w:sz w:val="24"/>
          <w:szCs w:val="24"/>
          <w:rtl/>
        </w:rPr>
        <w:t xml:space="preserve"> </w:t>
      </w:r>
      <w:r w:rsidR="003E3AEF" w:rsidRPr="00085D69">
        <w:rPr>
          <w:rFonts w:ascii="Arial" w:hAnsi="Arial" w:cs="Arial" w:hint="cs"/>
          <w:sz w:val="24"/>
          <w:szCs w:val="24"/>
          <w:rtl/>
        </w:rPr>
        <w:t>ש</w:t>
      </w:r>
      <w:r w:rsidR="00340B38" w:rsidRPr="00085D69">
        <w:rPr>
          <w:rFonts w:ascii="Arial" w:hAnsi="Arial" w:cs="Arial" w:hint="cs"/>
          <w:sz w:val="24"/>
          <w:szCs w:val="24"/>
          <w:rtl/>
        </w:rPr>
        <w:t>ה</w:t>
      </w:r>
      <w:r w:rsidR="00F8716C" w:rsidRPr="00085D69">
        <w:rPr>
          <w:rFonts w:ascii="Arial" w:hAnsi="Arial" w:cs="Arial" w:hint="cs"/>
          <w:sz w:val="24"/>
          <w:szCs w:val="24"/>
          <w:rtl/>
        </w:rPr>
        <w:t xml:space="preserve">גדיל </w:t>
      </w:r>
      <w:r w:rsidR="00340B38" w:rsidRPr="00085D69">
        <w:rPr>
          <w:rFonts w:ascii="Arial" w:hAnsi="Arial" w:cs="Arial" w:hint="cs"/>
          <w:sz w:val="24"/>
          <w:szCs w:val="24"/>
          <w:rtl/>
        </w:rPr>
        <w:t>את ה</w:t>
      </w:r>
      <w:r w:rsidR="004474C7" w:rsidRPr="00085D69">
        <w:rPr>
          <w:rFonts w:ascii="Arial" w:hAnsi="Arial" w:cs="Arial" w:hint="cs"/>
          <w:sz w:val="24"/>
          <w:szCs w:val="24"/>
          <w:rtl/>
        </w:rPr>
        <w:t xml:space="preserve">שווי של החוב הנקוב והצמוד מט"ח. </w:t>
      </w:r>
      <w:r w:rsidR="003F39B8" w:rsidRPr="00085D69">
        <w:rPr>
          <w:rFonts w:ascii="Arial" w:hAnsi="Arial" w:cs="Arial" w:hint="cs"/>
          <w:sz w:val="24"/>
          <w:szCs w:val="24"/>
          <w:rtl/>
        </w:rPr>
        <w:t>(איור 1).</w:t>
      </w:r>
      <w:r w:rsidR="00B97C57" w:rsidRPr="00085D69">
        <w:rPr>
          <w:rFonts w:ascii="Arial" w:hAnsi="Arial" w:cs="Arial"/>
          <w:sz w:val="24"/>
          <w:szCs w:val="24"/>
        </w:rPr>
        <w:t xml:space="preserve"> </w:t>
      </w:r>
    </w:p>
    <w:p w:rsidR="002A51F1" w:rsidRPr="003B56A1" w:rsidRDefault="004C43DC" w:rsidP="003B56A1">
      <w:pPr>
        <w:pStyle w:val="a9"/>
        <w:numPr>
          <w:ilvl w:val="0"/>
          <w:numId w:val="8"/>
        </w:numPr>
        <w:bidi/>
        <w:spacing w:line="360" w:lineRule="auto"/>
        <w:rPr>
          <w:rFonts w:ascii="Arial" w:hAnsi="Arial" w:cs="Arial"/>
          <w:sz w:val="24"/>
          <w:szCs w:val="24"/>
        </w:rPr>
      </w:pPr>
      <w:r w:rsidRPr="003B56A1">
        <w:rPr>
          <w:rFonts w:ascii="Arial" w:hAnsi="Arial" w:cs="Arial"/>
          <w:sz w:val="24"/>
          <w:szCs w:val="24"/>
          <w:rtl/>
        </w:rPr>
        <w:t xml:space="preserve">ברביע </w:t>
      </w:r>
      <w:r w:rsidR="00670D97" w:rsidRPr="00085D69">
        <w:rPr>
          <w:rFonts w:ascii="Arial" w:hAnsi="Arial" w:cs="Arial" w:hint="cs"/>
          <w:sz w:val="24"/>
          <w:szCs w:val="24"/>
          <w:rtl/>
        </w:rPr>
        <w:t>ה</w:t>
      </w:r>
      <w:r w:rsidR="006042F7" w:rsidRPr="00085D69">
        <w:rPr>
          <w:rFonts w:ascii="Arial" w:hAnsi="Arial" w:cs="Arial" w:hint="cs"/>
          <w:sz w:val="24"/>
          <w:szCs w:val="24"/>
          <w:rtl/>
        </w:rPr>
        <w:t>ר</w:t>
      </w:r>
      <w:r w:rsidR="0035092B" w:rsidRPr="00085D69">
        <w:rPr>
          <w:rFonts w:ascii="Arial" w:hAnsi="Arial" w:cs="Arial" w:hint="cs"/>
          <w:sz w:val="24"/>
          <w:szCs w:val="24"/>
          <w:rtl/>
        </w:rPr>
        <w:t>אשון</w:t>
      </w:r>
      <w:r w:rsidR="00981FA3" w:rsidRPr="00085D69">
        <w:rPr>
          <w:rFonts w:ascii="Arial" w:hAnsi="Arial" w:cs="Arial" w:hint="cs"/>
          <w:sz w:val="24"/>
          <w:szCs w:val="24"/>
          <w:rtl/>
        </w:rPr>
        <w:t xml:space="preserve"> </w:t>
      </w:r>
      <w:r w:rsidR="00E335BB" w:rsidRPr="00085D69">
        <w:rPr>
          <w:rFonts w:ascii="Arial" w:hAnsi="Arial" w:cs="Arial"/>
          <w:sz w:val="24"/>
          <w:szCs w:val="24"/>
          <w:rtl/>
        </w:rPr>
        <w:t>של השנה</w:t>
      </w:r>
      <w:r w:rsidR="00E335BB" w:rsidRPr="00085D69">
        <w:rPr>
          <w:rFonts w:ascii="Arial" w:hAnsi="Arial" w:cs="Arial" w:hint="cs"/>
          <w:sz w:val="24"/>
          <w:szCs w:val="24"/>
          <w:rtl/>
        </w:rPr>
        <w:t xml:space="preserve"> </w:t>
      </w:r>
      <w:r w:rsidRPr="00085D69">
        <w:rPr>
          <w:rFonts w:ascii="Arial" w:hAnsi="Arial" w:cs="Arial"/>
          <w:b/>
          <w:bCs/>
          <w:sz w:val="24"/>
          <w:szCs w:val="24"/>
          <w:rtl/>
        </w:rPr>
        <w:t>הנפיק המגזר העסקי</w:t>
      </w:r>
      <w:r w:rsidRPr="00085D69">
        <w:rPr>
          <w:rFonts w:ascii="Arial" w:hAnsi="Arial" w:cs="Arial"/>
          <w:sz w:val="24"/>
          <w:szCs w:val="24"/>
          <w:rtl/>
        </w:rPr>
        <w:t xml:space="preserve"> (ללא בנקים וביטוח) אג"ח בשווי של כ-</w:t>
      </w:r>
      <w:r w:rsidR="0035092B" w:rsidRPr="00085D69">
        <w:rPr>
          <w:rFonts w:ascii="Arial" w:hAnsi="Arial" w:cs="Arial" w:hint="cs"/>
          <w:sz w:val="24"/>
          <w:szCs w:val="24"/>
          <w:rtl/>
        </w:rPr>
        <w:t>15.2</w:t>
      </w:r>
      <w:r w:rsidR="002A51F1" w:rsidRPr="00085D69">
        <w:rPr>
          <w:rFonts w:ascii="Arial" w:hAnsi="Arial" w:cs="Arial"/>
          <w:sz w:val="24"/>
          <w:szCs w:val="24"/>
          <w:rtl/>
        </w:rPr>
        <w:t>מיליארדי ש"ח</w:t>
      </w:r>
      <w:r w:rsidR="00670D97" w:rsidRPr="00085D69">
        <w:rPr>
          <w:rFonts w:ascii="Arial" w:hAnsi="Arial" w:cs="Arial" w:hint="cs"/>
          <w:sz w:val="24"/>
          <w:szCs w:val="24"/>
          <w:rtl/>
        </w:rPr>
        <w:t xml:space="preserve">, </w:t>
      </w:r>
      <w:r w:rsidR="00981FA3" w:rsidRPr="00085D69">
        <w:rPr>
          <w:rFonts w:ascii="Arial" w:hAnsi="Arial" w:cs="Arial" w:hint="cs"/>
          <w:sz w:val="24"/>
          <w:szCs w:val="24"/>
          <w:rtl/>
        </w:rPr>
        <w:t xml:space="preserve">זאת </w:t>
      </w:r>
      <w:r w:rsidR="000F7E97" w:rsidRPr="00085D69">
        <w:rPr>
          <w:rFonts w:ascii="Arial" w:hAnsi="Arial" w:cs="Arial" w:hint="cs"/>
          <w:sz w:val="24"/>
          <w:szCs w:val="24"/>
          <w:rtl/>
        </w:rPr>
        <w:t>בהמשך</w:t>
      </w:r>
      <w:r w:rsidR="00981FA3" w:rsidRPr="00085D69">
        <w:rPr>
          <w:rFonts w:ascii="Arial" w:hAnsi="Arial" w:cs="Arial" w:hint="cs"/>
          <w:sz w:val="24"/>
          <w:szCs w:val="24"/>
          <w:rtl/>
        </w:rPr>
        <w:t xml:space="preserve"> </w:t>
      </w:r>
      <w:r w:rsidR="000F7E97" w:rsidRPr="00085D69">
        <w:rPr>
          <w:rFonts w:ascii="Arial" w:hAnsi="Arial" w:cs="Arial" w:hint="cs"/>
          <w:sz w:val="24"/>
          <w:szCs w:val="24"/>
          <w:rtl/>
        </w:rPr>
        <w:t>ל</w:t>
      </w:r>
      <w:r w:rsidR="00981FA3" w:rsidRPr="00085D69">
        <w:rPr>
          <w:rFonts w:ascii="Arial" w:hAnsi="Arial" w:cs="Arial" w:hint="cs"/>
          <w:sz w:val="24"/>
          <w:szCs w:val="24"/>
          <w:rtl/>
        </w:rPr>
        <w:t>גיוסים גבוהים</w:t>
      </w:r>
      <w:r w:rsidR="002A51F1" w:rsidRPr="00085D69">
        <w:rPr>
          <w:rFonts w:ascii="Arial" w:hAnsi="Arial" w:cs="Arial" w:hint="cs"/>
          <w:sz w:val="24"/>
          <w:szCs w:val="24"/>
          <w:rtl/>
        </w:rPr>
        <w:t xml:space="preserve"> </w:t>
      </w:r>
      <w:r w:rsidR="00695929" w:rsidRPr="00085D69">
        <w:rPr>
          <w:rFonts w:ascii="Arial" w:hAnsi="Arial" w:cs="Arial" w:hint="cs"/>
          <w:sz w:val="24"/>
          <w:szCs w:val="24"/>
          <w:rtl/>
        </w:rPr>
        <w:t>שנרשמו ב</w:t>
      </w:r>
      <w:r w:rsidR="0035092B" w:rsidRPr="00085D69">
        <w:rPr>
          <w:rFonts w:ascii="Arial" w:hAnsi="Arial" w:cs="Arial" w:hint="cs"/>
          <w:sz w:val="24"/>
          <w:szCs w:val="24"/>
          <w:rtl/>
        </w:rPr>
        <w:t xml:space="preserve">שנתיים האחרונות. </w:t>
      </w:r>
      <w:r w:rsidR="000F7E97" w:rsidRPr="00085D69">
        <w:rPr>
          <w:rFonts w:ascii="Arial" w:hAnsi="Arial" w:cs="Arial" w:hint="cs"/>
          <w:sz w:val="24"/>
          <w:szCs w:val="24"/>
          <w:rtl/>
        </w:rPr>
        <w:t xml:space="preserve">ברביע זה בלטו הגיוסים של חברות מענף </w:t>
      </w:r>
      <w:r w:rsidR="002A51F1" w:rsidRPr="00085D69">
        <w:rPr>
          <w:rFonts w:ascii="Arial" w:hAnsi="Arial" w:cs="Arial" w:hint="cs"/>
          <w:sz w:val="24"/>
          <w:szCs w:val="24"/>
          <w:rtl/>
        </w:rPr>
        <w:t xml:space="preserve">הנדל"ן </w:t>
      </w:r>
      <w:r w:rsidR="00981FA3" w:rsidRPr="00085D69">
        <w:rPr>
          <w:rFonts w:ascii="Arial" w:hAnsi="Arial" w:cs="Arial" w:hint="cs"/>
          <w:sz w:val="24"/>
          <w:szCs w:val="24"/>
          <w:rtl/>
        </w:rPr>
        <w:t>והבינוי</w:t>
      </w:r>
      <w:r w:rsidR="000F7E97" w:rsidRPr="00085D69">
        <w:rPr>
          <w:rFonts w:ascii="Arial" w:hAnsi="Arial" w:cs="Arial" w:hint="cs"/>
          <w:sz w:val="24"/>
          <w:szCs w:val="24"/>
          <w:rtl/>
        </w:rPr>
        <w:t xml:space="preserve"> (כ-</w:t>
      </w:r>
      <w:r w:rsidR="0035092B" w:rsidRPr="00085D69">
        <w:rPr>
          <w:rFonts w:ascii="Arial" w:hAnsi="Arial" w:cs="Arial" w:hint="cs"/>
          <w:sz w:val="24"/>
          <w:szCs w:val="24"/>
          <w:rtl/>
        </w:rPr>
        <w:t>56</w:t>
      </w:r>
      <w:r w:rsidR="000F7E97" w:rsidRPr="00085D69">
        <w:rPr>
          <w:rFonts w:ascii="Arial" w:hAnsi="Arial" w:cs="Arial" w:hint="cs"/>
          <w:sz w:val="24"/>
          <w:szCs w:val="24"/>
          <w:rtl/>
        </w:rPr>
        <w:t xml:space="preserve">% </w:t>
      </w:r>
      <w:r w:rsidR="0035092B" w:rsidRPr="00085D69">
        <w:rPr>
          <w:rFonts w:ascii="Arial" w:hAnsi="Arial" w:cs="Arial" w:hint="cs"/>
          <w:sz w:val="24"/>
          <w:szCs w:val="24"/>
          <w:rtl/>
        </w:rPr>
        <w:t>מסך הגיוסים)</w:t>
      </w:r>
      <w:r w:rsidR="003B56A1" w:rsidRPr="00085D69">
        <w:rPr>
          <w:rFonts w:ascii="Arial" w:hAnsi="Arial" w:cs="Arial" w:hint="cs"/>
          <w:sz w:val="24"/>
          <w:szCs w:val="24"/>
          <w:rtl/>
        </w:rPr>
        <w:t xml:space="preserve">. </w:t>
      </w:r>
      <w:r w:rsidR="0035092B" w:rsidRPr="00085D69">
        <w:rPr>
          <w:rFonts w:ascii="Arial" w:hAnsi="Arial" w:cs="Arial" w:hint="cs"/>
          <w:sz w:val="24"/>
          <w:szCs w:val="24"/>
          <w:rtl/>
        </w:rPr>
        <w:t xml:space="preserve">עם זאת, באפריל 2018 </w:t>
      </w:r>
      <w:r w:rsidR="00B97C57" w:rsidRPr="00085D69">
        <w:rPr>
          <w:rFonts w:ascii="Arial" w:hAnsi="Arial" w:cs="Arial" w:hint="cs"/>
          <w:sz w:val="24"/>
          <w:szCs w:val="24"/>
          <w:rtl/>
        </w:rPr>
        <w:t>התמתנו ה</w:t>
      </w:r>
      <w:r w:rsidR="0035092B" w:rsidRPr="00085D69">
        <w:rPr>
          <w:rFonts w:ascii="Arial" w:hAnsi="Arial" w:cs="Arial" w:hint="cs"/>
          <w:sz w:val="24"/>
          <w:szCs w:val="24"/>
          <w:rtl/>
        </w:rPr>
        <w:t xml:space="preserve">גיוסים של </w:t>
      </w:r>
      <w:r w:rsidR="002A51F1" w:rsidRPr="00085D69">
        <w:rPr>
          <w:rFonts w:ascii="Arial" w:hAnsi="Arial" w:cs="Arial" w:hint="cs"/>
          <w:sz w:val="24"/>
          <w:szCs w:val="24"/>
          <w:rtl/>
        </w:rPr>
        <w:t xml:space="preserve">המגזר העסקי </w:t>
      </w:r>
      <w:r w:rsidR="00B97C57" w:rsidRPr="00085D69">
        <w:rPr>
          <w:rFonts w:ascii="Arial" w:hAnsi="Arial" w:cs="Arial" w:hint="cs"/>
          <w:sz w:val="24"/>
          <w:szCs w:val="24"/>
          <w:rtl/>
        </w:rPr>
        <w:t>ו</w:t>
      </w:r>
      <w:r w:rsidR="006F7143" w:rsidRPr="00085D69">
        <w:rPr>
          <w:rFonts w:ascii="Arial" w:hAnsi="Arial" w:cs="Arial" w:hint="cs"/>
          <w:sz w:val="24"/>
          <w:szCs w:val="24"/>
          <w:rtl/>
        </w:rPr>
        <w:t xml:space="preserve">ההנפקות </w:t>
      </w:r>
      <w:r w:rsidR="00B97C57" w:rsidRPr="00085D69">
        <w:rPr>
          <w:rFonts w:ascii="Arial" w:hAnsi="Arial" w:cs="Arial" w:hint="cs"/>
          <w:sz w:val="24"/>
          <w:szCs w:val="24"/>
          <w:rtl/>
        </w:rPr>
        <w:t>הסתכמו ב</w:t>
      </w:r>
      <w:r w:rsidR="002A51F1" w:rsidRPr="00085D69">
        <w:rPr>
          <w:rFonts w:ascii="Arial" w:hAnsi="Arial" w:cs="Arial" w:hint="cs"/>
          <w:sz w:val="24"/>
          <w:szCs w:val="24"/>
          <w:rtl/>
        </w:rPr>
        <w:t>כ-</w:t>
      </w:r>
      <w:r w:rsidR="0035092B" w:rsidRPr="00085D69">
        <w:rPr>
          <w:rFonts w:ascii="Arial" w:hAnsi="Arial" w:cs="Arial" w:hint="cs"/>
          <w:sz w:val="24"/>
          <w:szCs w:val="24"/>
          <w:rtl/>
        </w:rPr>
        <w:t>2.1</w:t>
      </w:r>
      <w:r w:rsidR="002A51F1" w:rsidRPr="00085D69">
        <w:rPr>
          <w:rFonts w:ascii="Arial" w:hAnsi="Arial" w:cs="Arial" w:hint="cs"/>
          <w:sz w:val="24"/>
          <w:szCs w:val="24"/>
          <w:rtl/>
        </w:rPr>
        <w:t xml:space="preserve"> מיליארדי</w:t>
      </w:r>
      <w:r w:rsidR="00B97C57" w:rsidRPr="00085D69">
        <w:rPr>
          <w:rFonts w:ascii="Arial" w:hAnsi="Arial" w:cs="Arial" w:hint="cs"/>
          <w:sz w:val="24"/>
          <w:szCs w:val="24"/>
          <w:rtl/>
        </w:rPr>
        <w:t xml:space="preserve"> ש"ח</w:t>
      </w:r>
      <w:r w:rsidR="002A51F1" w:rsidRPr="00085D69">
        <w:rPr>
          <w:rFonts w:ascii="Arial" w:hAnsi="Arial" w:cs="Arial" w:hint="cs"/>
          <w:sz w:val="24"/>
          <w:szCs w:val="24"/>
          <w:rtl/>
        </w:rPr>
        <w:t xml:space="preserve">, </w:t>
      </w:r>
      <w:r w:rsidR="00574154" w:rsidRPr="00085D69">
        <w:rPr>
          <w:rFonts w:ascii="Arial" w:hAnsi="Arial" w:cs="Arial" w:hint="cs"/>
          <w:sz w:val="24"/>
          <w:szCs w:val="24"/>
          <w:rtl/>
        </w:rPr>
        <w:t xml:space="preserve">כולן באג"ח סחירות, </w:t>
      </w:r>
      <w:r w:rsidR="003B56A1" w:rsidRPr="00085D69">
        <w:rPr>
          <w:rFonts w:ascii="Arial" w:hAnsi="Arial" w:cs="Arial" w:hint="cs"/>
          <w:sz w:val="24"/>
          <w:szCs w:val="24"/>
          <w:rtl/>
        </w:rPr>
        <w:t>נמוך מממוצע הגיוסים החודשי של הרביע הראשון (כ-5.1 מיליארדי ש"ח).</w:t>
      </w:r>
      <w:r w:rsidR="003B56A1">
        <w:rPr>
          <w:rFonts w:ascii="Arial" w:hAnsi="Arial" w:cs="Arial" w:hint="cs"/>
          <w:sz w:val="24"/>
          <w:szCs w:val="24"/>
          <w:rtl/>
        </w:rPr>
        <w:t xml:space="preserve"> </w:t>
      </w:r>
      <w:r w:rsidR="0035092B" w:rsidRPr="003B56A1">
        <w:rPr>
          <w:rFonts w:ascii="Arial" w:hAnsi="Arial" w:cs="Arial" w:hint="cs"/>
          <w:sz w:val="24"/>
          <w:szCs w:val="24"/>
          <w:rtl/>
        </w:rPr>
        <w:t xml:space="preserve"> </w:t>
      </w:r>
    </w:p>
    <w:p w:rsidR="00E44E3D" w:rsidRPr="00116BA5" w:rsidRDefault="00B17282" w:rsidP="002D524F">
      <w:pPr>
        <w:pStyle w:val="a9"/>
        <w:numPr>
          <w:ilvl w:val="0"/>
          <w:numId w:val="8"/>
        </w:numPr>
        <w:bidi/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116BA5">
        <w:rPr>
          <w:rFonts w:ascii="Arial" w:hAnsi="Arial" w:cs="Arial" w:hint="cs"/>
          <w:sz w:val="24"/>
          <w:szCs w:val="24"/>
          <w:rtl/>
        </w:rPr>
        <w:t>ברביע ה</w:t>
      </w:r>
      <w:r w:rsidR="00260F11" w:rsidRPr="00116BA5">
        <w:rPr>
          <w:rFonts w:ascii="Arial" w:hAnsi="Arial" w:cs="Arial" w:hint="cs"/>
          <w:sz w:val="24"/>
          <w:szCs w:val="24"/>
          <w:rtl/>
        </w:rPr>
        <w:t>ר</w:t>
      </w:r>
      <w:r w:rsidR="00116BA5" w:rsidRPr="00116BA5">
        <w:rPr>
          <w:rFonts w:ascii="Arial" w:hAnsi="Arial" w:cs="Arial" w:hint="cs"/>
          <w:sz w:val="24"/>
          <w:szCs w:val="24"/>
          <w:rtl/>
        </w:rPr>
        <w:t>אשון</w:t>
      </w:r>
      <w:r w:rsidRPr="00116BA5">
        <w:rPr>
          <w:rFonts w:ascii="Arial" w:hAnsi="Arial" w:cs="Arial" w:hint="cs"/>
          <w:sz w:val="24"/>
          <w:szCs w:val="24"/>
          <w:rtl/>
        </w:rPr>
        <w:t xml:space="preserve"> של השנה </w:t>
      </w:r>
      <w:r w:rsidR="00985B74" w:rsidRPr="00116BA5">
        <w:rPr>
          <w:rFonts w:ascii="Arial" w:hAnsi="Arial" w:cs="Arial" w:hint="cs"/>
          <w:b/>
          <w:bCs/>
          <w:sz w:val="24"/>
          <w:szCs w:val="24"/>
          <w:rtl/>
        </w:rPr>
        <w:t xml:space="preserve">המרווח בין תשואת מדד אג"ח החברות הצמוד, תל בונד 60, לבין תשואת </w:t>
      </w:r>
      <w:proofErr w:type="spellStart"/>
      <w:r w:rsidR="00985B74" w:rsidRPr="00116BA5">
        <w:rPr>
          <w:rFonts w:ascii="Arial" w:hAnsi="Arial" w:cs="Arial" w:hint="cs"/>
          <w:b/>
          <w:bCs/>
          <w:sz w:val="24"/>
          <w:szCs w:val="24"/>
          <w:rtl/>
        </w:rPr>
        <w:t>האג"ח</w:t>
      </w:r>
      <w:proofErr w:type="spellEnd"/>
      <w:r w:rsidR="00985B74" w:rsidRPr="00116BA5">
        <w:rPr>
          <w:rFonts w:ascii="Arial" w:hAnsi="Arial" w:cs="Arial" w:hint="cs"/>
          <w:b/>
          <w:bCs/>
          <w:sz w:val="24"/>
          <w:szCs w:val="24"/>
          <w:rtl/>
        </w:rPr>
        <w:t xml:space="preserve"> הממשלתיות </w:t>
      </w:r>
      <w:r w:rsidR="00DA4279" w:rsidRPr="00116BA5">
        <w:rPr>
          <w:rFonts w:ascii="Arial" w:hAnsi="Arial" w:cs="Arial" w:hint="cs"/>
          <w:b/>
          <w:bCs/>
          <w:sz w:val="24"/>
          <w:szCs w:val="24"/>
          <w:rtl/>
        </w:rPr>
        <w:t>הצמודות</w:t>
      </w:r>
      <w:r w:rsidR="00DA4279" w:rsidRPr="00116BA5">
        <w:rPr>
          <w:rFonts w:ascii="Arial" w:hAnsi="Arial" w:cs="Arial" w:hint="cs"/>
          <w:sz w:val="24"/>
          <w:szCs w:val="24"/>
          <w:rtl/>
        </w:rPr>
        <w:t xml:space="preserve"> </w:t>
      </w:r>
      <w:r w:rsidR="00166C6B" w:rsidRPr="00116BA5">
        <w:rPr>
          <w:rFonts w:ascii="Arial" w:hAnsi="Arial" w:cs="Arial" w:hint="cs"/>
          <w:sz w:val="24"/>
          <w:szCs w:val="24"/>
          <w:rtl/>
        </w:rPr>
        <w:t>ה</w:t>
      </w:r>
      <w:r w:rsidR="00260F11" w:rsidRPr="00116BA5">
        <w:rPr>
          <w:rFonts w:ascii="Arial" w:hAnsi="Arial" w:cs="Arial" w:hint="cs"/>
          <w:sz w:val="24"/>
          <w:szCs w:val="24"/>
          <w:rtl/>
        </w:rPr>
        <w:t>תרחב</w:t>
      </w:r>
      <w:r w:rsidR="009B7097" w:rsidRPr="00116BA5">
        <w:rPr>
          <w:rFonts w:ascii="Arial" w:hAnsi="Arial" w:cs="Arial" w:hint="cs"/>
          <w:sz w:val="24"/>
          <w:szCs w:val="24"/>
          <w:rtl/>
        </w:rPr>
        <w:t xml:space="preserve"> בכ-</w:t>
      </w:r>
      <w:r w:rsidRPr="00116BA5">
        <w:rPr>
          <w:rFonts w:ascii="Arial" w:hAnsi="Arial" w:cs="Arial" w:hint="cs"/>
          <w:sz w:val="24"/>
          <w:szCs w:val="24"/>
          <w:rtl/>
        </w:rPr>
        <w:t>0.</w:t>
      </w:r>
      <w:r w:rsidR="00260F11" w:rsidRPr="00116BA5">
        <w:rPr>
          <w:rFonts w:ascii="Arial" w:hAnsi="Arial" w:cs="Arial" w:hint="cs"/>
          <w:sz w:val="24"/>
          <w:szCs w:val="24"/>
          <w:rtl/>
        </w:rPr>
        <w:t>1</w:t>
      </w:r>
      <w:r w:rsidR="00116BA5" w:rsidRPr="00116BA5">
        <w:rPr>
          <w:rFonts w:ascii="Arial" w:hAnsi="Arial" w:cs="Arial" w:hint="cs"/>
          <w:sz w:val="24"/>
          <w:szCs w:val="24"/>
          <w:rtl/>
        </w:rPr>
        <w:t>1</w:t>
      </w:r>
      <w:r w:rsidR="009B7097" w:rsidRPr="00116BA5">
        <w:rPr>
          <w:rFonts w:ascii="Arial" w:hAnsi="Arial" w:cs="Arial" w:hint="cs"/>
          <w:sz w:val="24"/>
          <w:szCs w:val="24"/>
          <w:rtl/>
        </w:rPr>
        <w:t xml:space="preserve"> נק' האחוז</w:t>
      </w:r>
      <w:r w:rsidR="00DA4279" w:rsidRPr="00116BA5">
        <w:rPr>
          <w:rFonts w:ascii="Arial" w:hAnsi="Arial" w:cs="Arial" w:hint="cs"/>
          <w:sz w:val="24"/>
          <w:szCs w:val="24"/>
          <w:rtl/>
        </w:rPr>
        <w:t xml:space="preserve"> </w:t>
      </w:r>
      <w:r w:rsidR="002C2286" w:rsidRPr="00116BA5">
        <w:rPr>
          <w:rFonts w:ascii="Arial" w:hAnsi="Arial" w:cs="Arial" w:hint="cs"/>
          <w:sz w:val="24"/>
          <w:szCs w:val="24"/>
          <w:rtl/>
        </w:rPr>
        <w:t>לרמה של כ-</w:t>
      </w:r>
      <w:r w:rsidR="00116BA5" w:rsidRPr="00116BA5">
        <w:rPr>
          <w:rFonts w:ascii="Arial" w:hAnsi="Arial" w:cs="Arial" w:hint="cs"/>
          <w:sz w:val="24"/>
          <w:szCs w:val="24"/>
          <w:rtl/>
        </w:rPr>
        <w:t>1.21</w:t>
      </w:r>
      <w:r w:rsidRPr="00116BA5">
        <w:rPr>
          <w:rFonts w:ascii="Arial" w:hAnsi="Arial" w:cs="Arial" w:hint="cs"/>
          <w:sz w:val="24"/>
          <w:szCs w:val="24"/>
          <w:rtl/>
        </w:rPr>
        <w:t xml:space="preserve"> נק' האחוז</w:t>
      </w:r>
      <w:r w:rsidR="002C2286" w:rsidRPr="00116BA5">
        <w:rPr>
          <w:rFonts w:ascii="Arial" w:hAnsi="Arial" w:cs="Arial" w:hint="cs"/>
          <w:sz w:val="24"/>
          <w:szCs w:val="24"/>
          <w:rtl/>
        </w:rPr>
        <w:t xml:space="preserve">, </w:t>
      </w:r>
      <w:r w:rsidR="00116BA5" w:rsidRPr="00116BA5">
        <w:rPr>
          <w:rFonts w:ascii="Arial" w:hAnsi="Arial" w:cs="Arial" w:hint="cs"/>
          <w:sz w:val="24"/>
          <w:szCs w:val="24"/>
          <w:rtl/>
        </w:rPr>
        <w:t xml:space="preserve">בהמשך להתרחבות </w:t>
      </w:r>
      <w:r w:rsidRPr="00116BA5">
        <w:rPr>
          <w:rFonts w:ascii="Arial" w:hAnsi="Arial" w:cs="Arial" w:hint="cs"/>
          <w:sz w:val="24"/>
          <w:szCs w:val="24"/>
          <w:rtl/>
        </w:rPr>
        <w:t>שנרשמה ברביע ה</w:t>
      </w:r>
      <w:r w:rsidR="004169F7" w:rsidRPr="00116BA5">
        <w:rPr>
          <w:rFonts w:ascii="Arial" w:hAnsi="Arial" w:cs="Arial" w:hint="cs"/>
          <w:sz w:val="24"/>
          <w:szCs w:val="24"/>
          <w:rtl/>
        </w:rPr>
        <w:t xml:space="preserve">קודם. </w:t>
      </w:r>
      <w:r w:rsidR="008E7A02" w:rsidRPr="00116BA5">
        <w:rPr>
          <w:rFonts w:ascii="Arial" w:hAnsi="Arial" w:cs="Arial" w:hint="cs"/>
          <w:sz w:val="24"/>
          <w:szCs w:val="24"/>
          <w:rtl/>
        </w:rPr>
        <w:t>ב</w:t>
      </w:r>
      <w:r w:rsidR="00116BA5" w:rsidRPr="00116BA5">
        <w:rPr>
          <w:rFonts w:ascii="Arial" w:hAnsi="Arial" w:cs="Arial" w:hint="cs"/>
          <w:sz w:val="24"/>
          <w:szCs w:val="24"/>
          <w:rtl/>
        </w:rPr>
        <w:t xml:space="preserve">אפריל </w:t>
      </w:r>
      <w:r w:rsidR="008E7A02" w:rsidRPr="00116BA5">
        <w:rPr>
          <w:rFonts w:ascii="Arial" w:hAnsi="Arial" w:cs="Arial" w:hint="cs"/>
          <w:sz w:val="24"/>
          <w:szCs w:val="24"/>
          <w:rtl/>
        </w:rPr>
        <w:t>201</w:t>
      </w:r>
      <w:r w:rsidR="00260F11" w:rsidRPr="00116BA5">
        <w:rPr>
          <w:rFonts w:ascii="Arial" w:hAnsi="Arial" w:cs="Arial" w:hint="cs"/>
          <w:sz w:val="24"/>
          <w:szCs w:val="24"/>
          <w:rtl/>
        </w:rPr>
        <w:t>8</w:t>
      </w:r>
      <w:r w:rsidR="008E7A02" w:rsidRPr="00116BA5">
        <w:rPr>
          <w:rFonts w:ascii="Arial" w:hAnsi="Arial" w:cs="Arial" w:hint="cs"/>
          <w:sz w:val="24"/>
          <w:szCs w:val="24"/>
          <w:rtl/>
        </w:rPr>
        <w:t xml:space="preserve"> </w:t>
      </w:r>
      <w:r w:rsidR="00116BA5" w:rsidRPr="00116BA5">
        <w:rPr>
          <w:rFonts w:ascii="Arial" w:hAnsi="Arial" w:cs="Arial" w:hint="cs"/>
          <w:sz w:val="24"/>
          <w:szCs w:val="24"/>
          <w:rtl/>
        </w:rPr>
        <w:t xml:space="preserve">מרווח זה </w:t>
      </w:r>
      <w:r w:rsidR="002D524F">
        <w:rPr>
          <w:rFonts w:ascii="Arial" w:hAnsi="Arial" w:cs="Arial" w:hint="cs"/>
          <w:sz w:val="24"/>
          <w:szCs w:val="24"/>
          <w:rtl/>
        </w:rPr>
        <w:t>ה</w:t>
      </w:r>
      <w:r w:rsidR="00116BA5" w:rsidRPr="00116BA5">
        <w:rPr>
          <w:rFonts w:ascii="Arial" w:hAnsi="Arial" w:cs="Arial" w:hint="cs"/>
          <w:sz w:val="24"/>
          <w:szCs w:val="24"/>
          <w:rtl/>
        </w:rPr>
        <w:t xml:space="preserve">משיך להתרחב </w:t>
      </w:r>
      <w:r w:rsidR="002C2286" w:rsidRPr="00116BA5">
        <w:rPr>
          <w:rFonts w:ascii="Arial" w:hAnsi="Arial" w:cs="Arial" w:hint="cs"/>
          <w:sz w:val="24"/>
          <w:szCs w:val="24"/>
          <w:rtl/>
        </w:rPr>
        <w:t>עד לרמה של כ-</w:t>
      </w:r>
      <w:r w:rsidR="00116BA5" w:rsidRPr="00116BA5">
        <w:rPr>
          <w:rFonts w:ascii="Arial" w:hAnsi="Arial" w:cs="Arial" w:hint="cs"/>
          <w:sz w:val="24"/>
          <w:szCs w:val="24"/>
          <w:rtl/>
        </w:rPr>
        <w:t>1.24</w:t>
      </w:r>
      <w:r w:rsidR="002C2286" w:rsidRPr="00116BA5">
        <w:rPr>
          <w:rFonts w:ascii="Arial" w:hAnsi="Arial" w:cs="Arial" w:hint="cs"/>
          <w:sz w:val="24"/>
          <w:szCs w:val="24"/>
          <w:rtl/>
        </w:rPr>
        <w:t xml:space="preserve"> נק' האחוז</w:t>
      </w:r>
      <w:r w:rsidR="008E7A02" w:rsidRPr="00116BA5">
        <w:rPr>
          <w:rFonts w:ascii="Arial" w:hAnsi="Arial" w:cs="Arial" w:hint="cs"/>
          <w:sz w:val="24"/>
          <w:szCs w:val="24"/>
          <w:rtl/>
        </w:rPr>
        <w:t>.</w:t>
      </w:r>
    </w:p>
    <w:p w:rsidR="00720FC6" w:rsidRDefault="00720FC6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  <w:rtl/>
          <w:lang w:eastAsia="en-US"/>
        </w:rPr>
      </w:pPr>
      <w:r>
        <w:rPr>
          <w:rFonts w:asciiTheme="minorBidi" w:hAnsiTheme="minorBidi" w:cstheme="minorBidi"/>
          <w:b/>
          <w:bCs/>
          <w:rtl/>
        </w:rPr>
        <w:br w:type="page"/>
      </w:r>
    </w:p>
    <w:p w:rsidR="00AC3E61" w:rsidRPr="00480FFC" w:rsidRDefault="00AC3E61" w:rsidP="0012175B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theme="minorBidi"/>
          <w:rtl/>
        </w:rPr>
      </w:pPr>
      <w:r w:rsidRPr="00966322">
        <w:rPr>
          <w:rFonts w:asciiTheme="minorBidi" w:hAnsiTheme="minorBidi" w:cstheme="minorBidi"/>
          <w:b/>
          <w:bCs/>
          <w:rtl/>
        </w:rPr>
        <w:lastRenderedPageBreak/>
        <w:t>לוח 1: התפלגות החוב של המגזר העסקי</w:t>
      </w:r>
      <w:r w:rsidR="0012175B">
        <w:rPr>
          <w:rFonts w:asciiTheme="minorBidi" w:hAnsiTheme="minorBidi" w:cstheme="minorBidi" w:hint="cs"/>
          <w:sz w:val="22"/>
          <w:szCs w:val="22"/>
          <w:vertAlign w:val="superscript"/>
          <w:rtl/>
        </w:rPr>
        <w:t>1</w:t>
      </w:r>
      <w:r w:rsidR="00303DA6">
        <w:rPr>
          <w:rFonts w:asciiTheme="minorBidi" w:hAnsiTheme="minorBidi" w:cstheme="minorBidi" w:hint="cs"/>
          <w:sz w:val="22"/>
          <w:szCs w:val="22"/>
          <w:vertAlign w:val="superscript"/>
          <w:rtl/>
        </w:rPr>
        <w:t xml:space="preserve"> </w:t>
      </w:r>
    </w:p>
    <w:p w:rsidR="002A60C4" w:rsidRDefault="000A0623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rtl/>
        </w:rPr>
      </w:pPr>
      <w:r w:rsidRPr="000A0623">
        <w:rPr>
          <w:noProof/>
          <w:rtl/>
        </w:rPr>
        <w:drawing>
          <wp:inline distT="0" distB="0" distL="0" distR="0" wp14:anchorId="0E4AD8EE" wp14:editId="6870CDD8">
            <wp:extent cx="5278120" cy="2505685"/>
            <wp:effectExtent l="0" t="0" r="0" b="9525"/>
            <wp:docPr id="1" name="תמונה 1" descr="התפלגות החוב של המגזר העסקי" title="התפלגות החוב של המגזר העס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5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4D" w:rsidRDefault="003F454D" w:rsidP="00CC6D6D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rtl/>
        </w:rPr>
      </w:pPr>
    </w:p>
    <w:p w:rsidR="00AC3E61" w:rsidRPr="00966322" w:rsidRDefault="00AC3E61" w:rsidP="00AD3F98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rtl/>
        </w:rPr>
      </w:pPr>
      <w:r w:rsidRPr="00966322">
        <w:rPr>
          <w:rFonts w:asciiTheme="minorBidi" w:hAnsiTheme="minorBidi" w:cstheme="minorBidi"/>
          <w:b/>
          <w:bCs/>
          <w:rtl/>
        </w:rPr>
        <w:t xml:space="preserve">איור 1: </w:t>
      </w:r>
      <w:r w:rsidR="00AD3F98">
        <w:rPr>
          <w:rFonts w:asciiTheme="minorBidi" w:hAnsiTheme="minorBidi" w:cstheme="minorBidi" w:hint="cs"/>
          <w:b/>
          <w:bCs/>
          <w:rtl/>
        </w:rPr>
        <w:t>אומדן השינוי הכמותי הרבעוני נטו בחוב של</w:t>
      </w:r>
      <w:r w:rsidRPr="00966322">
        <w:rPr>
          <w:rFonts w:asciiTheme="minorBidi" w:hAnsiTheme="minorBidi" w:cstheme="minorBidi"/>
          <w:b/>
          <w:bCs/>
          <w:rtl/>
        </w:rPr>
        <w:t xml:space="preserve"> </w:t>
      </w:r>
      <w:r w:rsidR="0004490E">
        <w:rPr>
          <w:rFonts w:asciiTheme="minorBidi" w:hAnsiTheme="minorBidi" w:cstheme="minorBidi" w:hint="cs"/>
          <w:b/>
          <w:bCs/>
          <w:rtl/>
        </w:rPr>
        <w:t>המגזר</w:t>
      </w:r>
      <w:r w:rsidR="00AD3F98">
        <w:rPr>
          <w:rFonts w:asciiTheme="minorBidi" w:hAnsiTheme="minorBidi" w:cstheme="minorBidi"/>
          <w:b/>
          <w:bCs/>
          <w:rtl/>
        </w:rPr>
        <w:t xml:space="preserve"> העסקי </w:t>
      </w:r>
    </w:p>
    <w:p w:rsidR="002A60C4" w:rsidRDefault="00085D69" w:rsidP="00AC3E61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5CD9C5CD">
            <wp:extent cx="5297805" cy="2804160"/>
            <wp:effectExtent l="0" t="0" r="0" b="0"/>
            <wp:docPr id="8" name="תמונה 8" descr="אומדן השינוי הכמותי הרבעוני נטו בחוב של המגזר העסקי " title="אומדן השינוי הכמותי הרבעוני נטו בחוב של המגזר העסקי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80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E61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C3E61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</w:p>
    <w:p w:rsidR="00AC3E61" w:rsidRPr="00751A3D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</w:rPr>
      </w:pPr>
      <w:r w:rsidRPr="00751A3D">
        <w:rPr>
          <w:rFonts w:asciiTheme="minorBidi" w:hAnsiTheme="minorBidi" w:cstheme="minorBidi"/>
          <w:b/>
          <w:bCs/>
          <w:sz w:val="24"/>
          <w:szCs w:val="24"/>
          <w:rtl/>
        </w:rPr>
        <w:t>לוח 2: התפלגות החוב לפי בסיסי הצמדה</w:t>
      </w:r>
    </w:p>
    <w:p w:rsidR="00AC3E61" w:rsidRPr="0089040A" w:rsidRDefault="000A0623" w:rsidP="00AC3E61">
      <w:pPr>
        <w:pStyle w:val="a9"/>
        <w:spacing w:line="360" w:lineRule="auto"/>
        <w:ind w:left="0"/>
        <w:jc w:val="center"/>
        <w:rPr>
          <w:rFonts w:ascii="Arial" w:hAnsi="Arial" w:cs="Arial"/>
          <w:b/>
          <w:bCs/>
        </w:rPr>
      </w:pPr>
      <w:r w:rsidRPr="000A0623">
        <w:rPr>
          <w:noProof/>
          <w:lang w:eastAsia="en-US"/>
        </w:rPr>
        <w:drawing>
          <wp:inline distT="0" distB="0" distL="0" distR="0" wp14:anchorId="04C5839E" wp14:editId="2856FBFF">
            <wp:extent cx="5278120" cy="1206581"/>
            <wp:effectExtent l="0" t="0" r="0" b="0"/>
            <wp:docPr id="5" name="תמונה 5" descr="התפלגות החוב לפי בסיסי הצמדה" title="התפלגות החוב לפי בסיסי הצמ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20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CCD" w:rsidRDefault="007A3CCD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  <w:rtl/>
        </w:rPr>
        <w:br w:type="page"/>
      </w:r>
    </w:p>
    <w:p w:rsidR="00AC3E61" w:rsidRPr="00357818" w:rsidRDefault="00AC3E61" w:rsidP="007714BD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57818">
        <w:rPr>
          <w:rFonts w:asciiTheme="minorBidi" w:hAnsiTheme="minorBidi" w:cstheme="minorBidi"/>
          <w:b/>
          <w:bCs/>
          <w:sz w:val="24"/>
          <w:szCs w:val="24"/>
          <w:rtl/>
        </w:rPr>
        <w:lastRenderedPageBreak/>
        <w:t xml:space="preserve">איור 2: הנפקות אג"ח של </w:t>
      </w:r>
      <w:r w:rsidR="007714BD">
        <w:rPr>
          <w:rFonts w:asciiTheme="minorBidi" w:hAnsiTheme="minorBidi" w:cstheme="minorBidi" w:hint="cs"/>
          <w:b/>
          <w:bCs/>
          <w:sz w:val="24"/>
          <w:szCs w:val="24"/>
          <w:rtl/>
        </w:rPr>
        <w:t>המגזר</w:t>
      </w:r>
      <w:r w:rsidRPr="0035781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העסקי הלא</w:t>
      </w:r>
      <w:r w:rsidR="0004490E">
        <w:rPr>
          <w:rFonts w:asciiTheme="minorBidi" w:hAnsiTheme="minorBidi" w:cstheme="minorBidi" w:hint="cs"/>
          <w:b/>
          <w:bCs/>
          <w:sz w:val="24"/>
          <w:szCs w:val="24"/>
          <w:rtl/>
        </w:rPr>
        <w:t>-</w:t>
      </w:r>
      <w:r w:rsidRPr="00357818">
        <w:rPr>
          <w:rFonts w:asciiTheme="minorBidi" w:hAnsiTheme="minorBidi" w:cstheme="minorBidi"/>
          <w:b/>
          <w:bCs/>
          <w:sz w:val="24"/>
          <w:szCs w:val="24"/>
          <w:rtl/>
        </w:rPr>
        <w:t>פיננסי</w:t>
      </w:r>
    </w:p>
    <w:p w:rsidR="00F83505" w:rsidRPr="0089040A" w:rsidRDefault="000A0623" w:rsidP="001F1E1B">
      <w:pPr>
        <w:pStyle w:val="a9"/>
        <w:spacing w:line="360" w:lineRule="auto"/>
        <w:ind w:left="0"/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US"/>
        </w:rPr>
        <w:drawing>
          <wp:inline distT="0" distB="0" distL="0" distR="0" wp14:anchorId="36B70741">
            <wp:extent cx="5292090" cy="3103245"/>
            <wp:effectExtent l="0" t="0" r="3810" b="1905"/>
            <wp:docPr id="6" name="תמונה 6" descr="הנפקות אג&quot;ח של המגזר העסקי הלא-פיננסי" title="הנפקות אג&quot;ח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11D7" w:rsidRDefault="000911D7" w:rsidP="000911D7">
      <w:pPr>
        <w:pStyle w:val="a9"/>
        <w:bidi/>
        <w:spacing w:line="360" w:lineRule="auto"/>
        <w:ind w:left="360" w:right="-101"/>
        <w:jc w:val="both"/>
        <w:rPr>
          <w:rFonts w:ascii="Arial" w:hAnsi="Arial" w:cs="Arial"/>
          <w:sz w:val="24"/>
          <w:szCs w:val="24"/>
          <w:u w:val="single"/>
          <w:rtl/>
        </w:rPr>
      </w:pPr>
    </w:p>
    <w:p w:rsidR="00522BB0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522BB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איור </w:t>
      </w:r>
      <w:r w:rsidRPr="00522BB0">
        <w:rPr>
          <w:rFonts w:asciiTheme="minorBidi" w:hAnsiTheme="minorBidi" w:cstheme="minorBidi" w:hint="cs"/>
          <w:b/>
          <w:bCs/>
          <w:sz w:val="24"/>
          <w:szCs w:val="24"/>
          <w:rtl/>
        </w:rPr>
        <w:t>3</w:t>
      </w:r>
      <w:r w:rsidRPr="00522BB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: המרווח בין אג"ח חברות צמוד (תל בונד 60) לאג"ח ממשלתי צמוד </w:t>
      </w:r>
      <w:r w:rsidRPr="00522BB0">
        <w:rPr>
          <w:rFonts w:asciiTheme="minorBidi" w:hAnsiTheme="minorBidi" w:cstheme="minorBidi" w:hint="cs"/>
          <w:b/>
          <w:bCs/>
          <w:sz w:val="24"/>
          <w:szCs w:val="24"/>
          <w:rtl/>
        </w:rPr>
        <w:br/>
      </w:r>
      <w:r w:rsidRPr="00522BB0">
        <w:rPr>
          <w:rFonts w:asciiTheme="minorBidi" w:hAnsiTheme="minorBidi" w:cstheme="minorBidi"/>
          <w:b/>
          <w:bCs/>
          <w:sz w:val="24"/>
          <w:szCs w:val="24"/>
          <w:rtl/>
        </w:rPr>
        <w:t>(ממוצע חודשי)</w:t>
      </w:r>
    </w:p>
    <w:p w:rsidR="00522BB0" w:rsidRDefault="000A0623" w:rsidP="00522BB0">
      <w:pPr>
        <w:pStyle w:val="a9"/>
        <w:bidi/>
        <w:spacing w:line="360" w:lineRule="auto"/>
        <w:ind w:left="-52" w:right="-101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368C599E">
            <wp:extent cx="5297805" cy="2725420"/>
            <wp:effectExtent l="0" t="0" r="0" b="0"/>
            <wp:docPr id="7" name="תמונה 7" descr="המרווח בין אג&quot;ח חברות צמוד (תל בונד 60) לאג&quot;ח ממשלתי צמוד &#10;(ממוצע חודשי)&#10;" title="המרווח בין אג&quot;ח חברות צמוד (תל בונד 60) לאג&quot;ח ממשלתי צמוד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BB0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="Arial" w:hAnsi="Arial" w:cs="Arial"/>
          <w:sz w:val="24"/>
          <w:szCs w:val="24"/>
          <w:u w:val="single"/>
          <w:rtl/>
        </w:rPr>
      </w:pPr>
    </w:p>
    <w:p w:rsidR="009F574F" w:rsidRPr="007A3CCD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Style w:val="10"/>
        </w:rPr>
      </w:pPr>
      <w:r w:rsidRPr="007A3CCD">
        <w:rPr>
          <w:rStyle w:val="10"/>
          <w:rtl/>
        </w:rPr>
        <w:t>החוב של משקי הבית</w:t>
      </w:r>
    </w:p>
    <w:p w:rsidR="00286BBE" w:rsidRDefault="002319C1" w:rsidP="00574154">
      <w:pPr>
        <w:pStyle w:val="a9"/>
        <w:bidi/>
        <w:spacing w:before="240" w:after="120" w:line="360" w:lineRule="auto"/>
        <w:rPr>
          <w:rFonts w:ascii="Arial" w:hAnsi="Arial" w:cs="Arial"/>
          <w:sz w:val="24"/>
          <w:szCs w:val="24"/>
          <w:rtl/>
        </w:rPr>
      </w:pPr>
      <w:r w:rsidRPr="007A39D0">
        <w:rPr>
          <w:rFonts w:ascii="Arial" w:hAnsi="Arial" w:cs="Arial" w:hint="cs"/>
          <w:b/>
          <w:bCs/>
          <w:sz w:val="24"/>
          <w:szCs w:val="24"/>
          <w:rtl/>
        </w:rPr>
        <w:t>יתרת החוב של משקי הבית</w:t>
      </w:r>
      <w:r w:rsidRPr="007A39D0">
        <w:rPr>
          <w:rFonts w:ascii="Arial" w:hAnsi="Arial" w:cs="Arial" w:hint="cs"/>
          <w:sz w:val="24"/>
          <w:szCs w:val="24"/>
          <w:rtl/>
        </w:rPr>
        <w:t xml:space="preserve"> </w:t>
      </w:r>
      <w:r w:rsidR="007A39D0" w:rsidRPr="007A39D0">
        <w:rPr>
          <w:rFonts w:ascii="Arial" w:hAnsi="Arial" w:cs="Arial" w:hint="cs"/>
          <w:sz w:val="24"/>
          <w:szCs w:val="24"/>
          <w:rtl/>
        </w:rPr>
        <w:t>גדלה</w:t>
      </w:r>
      <w:r w:rsidR="0004490E" w:rsidRPr="007A39D0">
        <w:rPr>
          <w:rFonts w:ascii="Arial" w:hAnsi="Arial" w:cs="Arial" w:hint="cs"/>
          <w:sz w:val="24"/>
          <w:szCs w:val="24"/>
          <w:rtl/>
        </w:rPr>
        <w:t xml:space="preserve"> </w:t>
      </w:r>
      <w:r w:rsidR="007A39D0" w:rsidRPr="007A39D0">
        <w:rPr>
          <w:rFonts w:ascii="Arial" w:hAnsi="Arial" w:cs="Arial" w:hint="cs"/>
          <w:sz w:val="24"/>
          <w:szCs w:val="24"/>
          <w:rtl/>
        </w:rPr>
        <w:t>ב</w:t>
      </w:r>
      <w:r w:rsidR="00DA070E" w:rsidRPr="007A39D0">
        <w:rPr>
          <w:rFonts w:ascii="Arial" w:hAnsi="Arial" w:cs="Arial" w:hint="cs"/>
          <w:sz w:val="24"/>
          <w:szCs w:val="24"/>
          <w:rtl/>
        </w:rPr>
        <w:t xml:space="preserve">רביע </w:t>
      </w:r>
      <w:r w:rsidR="00CF24FB" w:rsidRPr="007A39D0">
        <w:rPr>
          <w:rFonts w:ascii="Arial" w:hAnsi="Arial" w:cs="Arial" w:hint="cs"/>
          <w:sz w:val="24"/>
          <w:szCs w:val="24"/>
          <w:rtl/>
        </w:rPr>
        <w:t>ה</w:t>
      </w:r>
      <w:r w:rsidR="00725739">
        <w:rPr>
          <w:rFonts w:ascii="Arial" w:hAnsi="Arial" w:cs="Arial" w:hint="cs"/>
          <w:sz w:val="24"/>
          <w:szCs w:val="24"/>
          <w:rtl/>
        </w:rPr>
        <w:t>ר</w:t>
      </w:r>
      <w:r w:rsidR="00C42951">
        <w:rPr>
          <w:rFonts w:ascii="Arial" w:hAnsi="Arial" w:cs="Arial" w:hint="cs"/>
          <w:sz w:val="24"/>
          <w:szCs w:val="24"/>
          <w:rtl/>
        </w:rPr>
        <w:t>אשון</w:t>
      </w:r>
      <w:r w:rsidR="00DA070E" w:rsidRPr="007A39D0">
        <w:rPr>
          <w:rFonts w:ascii="Arial" w:hAnsi="Arial" w:cs="Arial" w:hint="cs"/>
          <w:sz w:val="24"/>
          <w:szCs w:val="24"/>
          <w:rtl/>
        </w:rPr>
        <w:t xml:space="preserve"> </w:t>
      </w:r>
      <w:r w:rsidR="0004490E" w:rsidRPr="007A39D0">
        <w:rPr>
          <w:rFonts w:ascii="Arial" w:hAnsi="Arial" w:cs="Arial" w:hint="cs"/>
          <w:sz w:val="24"/>
          <w:szCs w:val="24"/>
          <w:rtl/>
        </w:rPr>
        <w:t xml:space="preserve">של שנת </w:t>
      </w:r>
      <w:r w:rsidR="00C42951">
        <w:rPr>
          <w:rFonts w:ascii="Arial" w:hAnsi="Arial" w:cs="Arial" w:hint="cs"/>
          <w:sz w:val="24"/>
          <w:szCs w:val="24"/>
          <w:rtl/>
        </w:rPr>
        <w:t xml:space="preserve">2018 </w:t>
      </w:r>
      <w:r w:rsidR="007A39D0" w:rsidRPr="007A39D0">
        <w:rPr>
          <w:rFonts w:ascii="Arial" w:hAnsi="Arial" w:cs="Arial" w:hint="cs"/>
          <w:sz w:val="24"/>
          <w:szCs w:val="24"/>
          <w:rtl/>
        </w:rPr>
        <w:t>בכ-</w:t>
      </w:r>
      <w:r w:rsidR="00BE73D9">
        <w:rPr>
          <w:rFonts w:ascii="Arial" w:hAnsi="Arial" w:cs="Arial" w:hint="cs"/>
          <w:sz w:val="24"/>
          <w:szCs w:val="24"/>
          <w:rtl/>
        </w:rPr>
        <w:t>4.7</w:t>
      </w:r>
      <w:r w:rsidR="006819E9">
        <w:rPr>
          <w:rFonts w:ascii="Arial" w:hAnsi="Arial" w:cs="Arial" w:hint="cs"/>
          <w:sz w:val="24"/>
          <w:szCs w:val="24"/>
          <w:rtl/>
        </w:rPr>
        <w:t xml:space="preserve"> </w:t>
      </w:r>
      <w:r w:rsidR="007A39D0" w:rsidRPr="007A39D0">
        <w:rPr>
          <w:rFonts w:ascii="Arial" w:hAnsi="Arial" w:cs="Arial" w:hint="cs"/>
          <w:sz w:val="24"/>
          <w:szCs w:val="24"/>
          <w:rtl/>
        </w:rPr>
        <w:t xml:space="preserve">מיליארדי </w:t>
      </w:r>
      <w:r w:rsidR="007A39D0" w:rsidRPr="00085D69">
        <w:rPr>
          <w:rFonts w:ascii="Arial" w:hAnsi="Arial" w:cs="Arial" w:hint="cs"/>
          <w:sz w:val="24"/>
          <w:szCs w:val="24"/>
          <w:rtl/>
        </w:rPr>
        <w:t>ש"ח (</w:t>
      </w:r>
      <w:r w:rsidR="00C42951" w:rsidRPr="00085D69">
        <w:rPr>
          <w:rFonts w:ascii="Arial" w:hAnsi="Arial" w:cs="Arial" w:hint="cs"/>
          <w:sz w:val="24"/>
          <w:szCs w:val="24"/>
          <w:rtl/>
        </w:rPr>
        <w:t>0.9</w:t>
      </w:r>
      <w:r w:rsidR="007A39D0" w:rsidRPr="00085D69">
        <w:rPr>
          <w:rFonts w:ascii="Arial" w:hAnsi="Arial" w:cs="Arial" w:hint="cs"/>
          <w:sz w:val="24"/>
          <w:szCs w:val="24"/>
          <w:rtl/>
        </w:rPr>
        <w:t xml:space="preserve">%) </w:t>
      </w:r>
      <w:r w:rsidR="0054512E" w:rsidRPr="00085D69">
        <w:rPr>
          <w:rFonts w:ascii="Arial" w:hAnsi="Arial" w:cs="Arial" w:hint="cs"/>
          <w:sz w:val="24"/>
          <w:szCs w:val="24"/>
          <w:rtl/>
        </w:rPr>
        <w:t xml:space="preserve">לרמה של </w:t>
      </w:r>
      <w:r w:rsidR="0004490E" w:rsidRPr="00085D69">
        <w:rPr>
          <w:rFonts w:ascii="Arial" w:hAnsi="Arial" w:cs="Arial" w:hint="cs"/>
          <w:sz w:val="24"/>
          <w:szCs w:val="24"/>
          <w:rtl/>
        </w:rPr>
        <w:t>כ-</w:t>
      </w:r>
      <w:r w:rsidR="00C42951" w:rsidRPr="00085D69">
        <w:rPr>
          <w:rFonts w:ascii="Arial" w:hAnsi="Arial" w:cs="Arial" w:hint="cs"/>
          <w:sz w:val="24"/>
          <w:szCs w:val="24"/>
          <w:rtl/>
        </w:rPr>
        <w:t>536</w:t>
      </w:r>
      <w:r w:rsidR="0004490E" w:rsidRPr="00085D69">
        <w:rPr>
          <w:rFonts w:ascii="Arial" w:hAnsi="Arial" w:cs="Arial" w:hint="cs"/>
          <w:sz w:val="24"/>
          <w:szCs w:val="24"/>
          <w:rtl/>
        </w:rPr>
        <w:t xml:space="preserve"> מיליארדי ש"ח</w:t>
      </w:r>
      <w:r w:rsidR="007A39D0" w:rsidRPr="00085D69">
        <w:rPr>
          <w:rFonts w:ascii="Arial" w:hAnsi="Arial" w:cs="Arial" w:hint="cs"/>
          <w:sz w:val="24"/>
          <w:szCs w:val="24"/>
          <w:rtl/>
        </w:rPr>
        <w:t>.</w:t>
      </w:r>
      <w:r w:rsidR="0004490E" w:rsidRPr="00085D69">
        <w:rPr>
          <w:rFonts w:ascii="Arial" w:hAnsi="Arial" w:cs="Arial" w:hint="cs"/>
          <w:sz w:val="24"/>
          <w:szCs w:val="24"/>
          <w:rtl/>
        </w:rPr>
        <w:t xml:space="preserve"> </w:t>
      </w:r>
      <w:r w:rsidR="00286BBE" w:rsidRPr="00085D69">
        <w:rPr>
          <w:rFonts w:ascii="Arial" w:hAnsi="Arial" w:cs="Arial" w:hint="cs"/>
          <w:sz w:val="24"/>
          <w:szCs w:val="24"/>
          <w:rtl/>
        </w:rPr>
        <w:t xml:space="preserve">יתרת החוב לדיור עלתה ברביע זה בכ-4.1 מיליארדי ש"ח (1.2%) </w:t>
      </w:r>
      <w:r w:rsidR="00BE73D9" w:rsidRPr="00085D69">
        <w:rPr>
          <w:rFonts w:ascii="Arial" w:hAnsi="Arial" w:cs="Arial" w:hint="cs"/>
          <w:sz w:val="24"/>
          <w:szCs w:val="24"/>
          <w:rtl/>
        </w:rPr>
        <w:t>לרמה של</w:t>
      </w:r>
      <w:r w:rsidR="00286BBE" w:rsidRPr="00085D69">
        <w:rPr>
          <w:rFonts w:ascii="Arial" w:hAnsi="Arial" w:cs="Arial" w:hint="cs"/>
          <w:sz w:val="24"/>
          <w:szCs w:val="24"/>
          <w:rtl/>
        </w:rPr>
        <w:t xml:space="preserve"> כ-341 מיליארדים. יתרת החוב שלא לדיור עלתה ברביע זה בכ-0.6 מיליארדים</w:t>
      </w:r>
      <w:r w:rsidR="00857003" w:rsidRPr="00085D69">
        <w:rPr>
          <w:rFonts w:ascii="Arial" w:hAnsi="Arial" w:cs="Arial" w:hint="cs"/>
          <w:sz w:val="24"/>
          <w:szCs w:val="24"/>
          <w:rtl/>
        </w:rPr>
        <w:t xml:space="preserve"> בלבד</w:t>
      </w:r>
      <w:r w:rsidR="00286BBE" w:rsidRPr="00085D69">
        <w:rPr>
          <w:rFonts w:ascii="Arial" w:hAnsi="Arial" w:cs="Arial" w:hint="cs"/>
          <w:sz w:val="24"/>
          <w:szCs w:val="24"/>
          <w:rtl/>
        </w:rPr>
        <w:t xml:space="preserve"> (0.3%</w:t>
      </w:r>
      <w:r w:rsidR="00BE73D9" w:rsidRPr="00085D69">
        <w:rPr>
          <w:rFonts w:ascii="Arial" w:hAnsi="Arial" w:cs="Arial" w:hint="cs"/>
          <w:sz w:val="24"/>
          <w:szCs w:val="24"/>
          <w:rtl/>
        </w:rPr>
        <w:t>)</w:t>
      </w:r>
      <w:r w:rsidR="00F94050" w:rsidRPr="00085D69">
        <w:rPr>
          <w:rFonts w:ascii="Arial" w:hAnsi="Arial" w:cs="Arial" w:hint="cs"/>
          <w:sz w:val="24"/>
          <w:szCs w:val="24"/>
          <w:rtl/>
        </w:rPr>
        <w:t xml:space="preserve"> לרמה של כ-194 מיליארדים</w:t>
      </w:r>
      <w:r w:rsidR="00574154" w:rsidRPr="00085D69">
        <w:rPr>
          <w:rFonts w:ascii="Arial" w:hAnsi="Arial" w:cs="Arial" w:hint="cs"/>
          <w:sz w:val="24"/>
          <w:szCs w:val="24"/>
          <w:rtl/>
        </w:rPr>
        <w:t>.</w:t>
      </w:r>
      <w:r w:rsidR="00BE73D9" w:rsidRPr="00085D69">
        <w:rPr>
          <w:rFonts w:ascii="Arial" w:hAnsi="Arial" w:cs="Arial" w:hint="cs"/>
          <w:sz w:val="24"/>
          <w:szCs w:val="24"/>
          <w:rtl/>
        </w:rPr>
        <w:t xml:space="preserve"> </w:t>
      </w:r>
      <w:r w:rsidR="00236B86" w:rsidRPr="00085D69">
        <w:rPr>
          <w:rFonts w:ascii="Arial" w:hAnsi="Arial" w:cs="Arial" w:hint="cs"/>
          <w:sz w:val="24"/>
          <w:szCs w:val="24"/>
          <w:rtl/>
        </w:rPr>
        <w:t xml:space="preserve">עם </w:t>
      </w:r>
      <w:r w:rsidR="00857003" w:rsidRPr="00085D69">
        <w:rPr>
          <w:rFonts w:ascii="Arial" w:hAnsi="Arial" w:cs="Arial" w:hint="cs"/>
          <w:sz w:val="24"/>
          <w:szCs w:val="24"/>
          <w:rtl/>
        </w:rPr>
        <w:t xml:space="preserve">זאת </w:t>
      </w:r>
      <w:r w:rsidR="00236B86" w:rsidRPr="00085D69">
        <w:rPr>
          <w:rFonts w:ascii="Arial" w:hAnsi="Arial" w:cs="Arial" w:hint="cs"/>
          <w:sz w:val="24"/>
          <w:szCs w:val="24"/>
          <w:rtl/>
        </w:rPr>
        <w:t>נמשכה ה</w:t>
      </w:r>
      <w:r w:rsidR="00857003" w:rsidRPr="00085D69">
        <w:rPr>
          <w:rFonts w:ascii="Arial" w:hAnsi="Arial" w:cs="Arial" w:hint="cs"/>
          <w:sz w:val="24"/>
          <w:szCs w:val="24"/>
          <w:rtl/>
        </w:rPr>
        <w:t xml:space="preserve">ירידה </w:t>
      </w:r>
      <w:r w:rsidR="005C0F3D" w:rsidRPr="00085D69">
        <w:rPr>
          <w:rFonts w:ascii="Arial" w:hAnsi="Arial" w:cs="Arial" w:hint="cs"/>
          <w:sz w:val="24"/>
          <w:szCs w:val="24"/>
          <w:rtl/>
        </w:rPr>
        <w:t xml:space="preserve">בקצב </w:t>
      </w:r>
      <w:r w:rsidR="00BE73D9" w:rsidRPr="00085D69">
        <w:rPr>
          <w:rFonts w:ascii="Arial" w:hAnsi="Arial" w:cs="Arial" w:hint="cs"/>
          <w:sz w:val="24"/>
          <w:szCs w:val="24"/>
          <w:rtl/>
        </w:rPr>
        <w:t>הגידול השנתי של יתרה זו שהחל</w:t>
      </w:r>
      <w:r w:rsidR="000B2462" w:rsidRPr="00085D69">
        <w:rPr>
          <w:rFonts w:ascii="Arial" w:hAnsi="Arial" w:cs="Arial" w:hint="cs"/>
          <w:sz w:val="24"/>
          <w:szCs w:val="24"/>
          <w:rtl/>
        </w:rPr>
        <w:t>ה</w:t>
      </w:r>
      <w:r w:rsidR="00BE73D9" w:rsidRPr="00085D69">
        <w:rPr>
          <w:rFonts w:ascii="Arial" w:hAnsi="Arial" w:cs="Arial" w:hint="cs"/>
          <w:sz w:val="24"/>
          <w:szCs w:val="24"/>
          <w:rtl/>
        </w:rPr>
        <w:t xml:space="preserve"> בסוף שנת 2016. (איור 4)</w:t>
      </w:r>
    </w:p>
    <w:p w:rsidR="006B0BAE" w:rsidRPr="000E45F2" w:rsidRDefault="00AB31EF" w:rsidP="000F763A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Arial" w:hAnsi="Arial" w:cs="Arial"/>
          <w:sz w:val="24"/>
          <w:szCs w:val="24"/>
          <w:rtl/>
        </w:rPr>
      </w:pPr>
      <w:r w:rsidRPr="002868D9">
        <w:rPr>
          <w:rFonts w:ascii="Arial" w:hAnsi="Arial" w:cs="Arial"/>
          <w:sz w:val="24"/>
          <w:szCs w:val="24"/>
          <w:rtl/>
        </w:rPr>
        <w:lastRenderedPageBreak/>
        <w:t xml:space="preserve">ברביע </w:t>
      </w:r>
      <w:r w:rsidR="00CF24FB" w:rsidRPr="002868D9">
        <w:rPr>
          <w:rFonts w:ascii="Arial" w:hAnsi="Arial" w:cs="Arial" w:hint="cs"/>
          <w:sz w:val="24"/>
          <w:szCs w:val="24"/>
          <w:rtl/>
        </w:rPr>
        <w:t>ה</w:t>
      </w:r>
      <w:r w:rsidR="00BE73D9">
        <w:rPr>
          <w:rFonts w:ascii="Arial" w:hAnsi="Arial" w:cs="Arial" w:hint="cs"/>
          <w:sz w:val="24"/>
          <w:szCs w:val="24"/>
          <w:rtl/>
        </w:rPr>
        <w:t>ראשון</w:t>
      </w:r>
      <w:r w:rsidRPr="000E45F2">
        <w:rPr>
          <w:rFonts w:ascii="Arial" w:hAnsi="Arial" w:cs="Arial"/>
          <w:sz w:val="24"/>
          <w:szCs w:val="24"/>
          <w:rtl/>
        </w:rPr>
        <w:t xml:space="preserve"> של שנת </w:t>
      </w:r>
      <w:r w:rsidR="00BE73D9">
        <w:rPr>
          <w:rFonts w:ascii="Arial" w:hAnsi="Arial" w:cs="Arial" w:hint="cs"/>
          <w:sz w:val="24"/>
          <w:szCs w:val="24"/>
          <w:rtl/>
        </w:rPr>
        <w:t>2018</w:t>
      </w:r>
      <w:r w:rsidRPr="000E45F2">
        <w:rPr>
          <w:rFonts w:ascii="Arial" w:hAnsi="Arial" w:cs="Arial"/>
          <w:sz w:val="24"/>
          <w:szCs w:val="24"/>
          <w:rtl/>
        </w:rPr>
        <w:t xml:space="preserve"> </w:t>
      </w:r>
      <w:r w:rsidR="00045838">
        <w:rPr>
          <w:rFonts w:ascii="Arial" w:hAnsi="Arial" w:cs="Arial" w:hint="cs"/>
          <w:sz w:val="24"/>
          <w:szCs w:val="24"/>
          <w:rtl/>
        </w:rPr>
        <w:t>נטילת</w:t>
      </w:r>
      <w:r w:rsidR="003138AF">
        <w:rPr>
          <w:rFonts w:ascii="Arial" w:hAnsi="Arial" w:cs="Arial" w:hint="cs"/>
          <w:sz w:val="24"/>
          <w:szCs w:val="24"/>
          <w:rtl/>
        </w:rPr>
        <w:t xml:space="preserve"> משכנתאות</w:t>
      </w:r>
      <w:r w:rsidR="00D46A28">
        <w:rPr>
          <w:rFonts w:ascii="Arial" w:hAnsi="Arial" w:cs="Arial" w:hint="cs"/>
          <w:sz w:val="24"/>
          <w:szCs w:val="24"/>
          <w:rtl/>
        </w:rPr>
        <w:t xml:space="preserve"> חדשות</w:t>
      </w:r>
      <w:r w:rsidR="003138AF">
        <w:rPr>
          <w:rFonts w:ascii="Arial" w:hAnsi="Arial" w:cs="Arial" w:hint="cs"/>
          <w:sz w:val="24"/>
          <w:szCs w:val="24"/>
          <w:rtl/>
        </w:rPr>
        <w:t xml:space="preserve"> </w:t>
      </w:r>
      <w:r w:rsidR="00162787" w:rsidRPr="000E45F2">
        <w:rPr>
          <w:rFonts w:ascii="Arial" w:hAnsi="Arial" w:cs="Arial"/>
          <w:sz w:val="24"/>
          <w:szCs w:val="24"/>
          <w:rtl/>
        </w:rPr>
        <w:t xml:space="preserve">הסתכמה </w:t>
      </w:r>
      <w:r w:rsidRPr="000E45F2">
        <w:rPr>
          <w:rFonts w:ascii="Arial" w:hAnsi="Arial" w:cs="Arial"/>
          <w:sz w:val="24"/>
          <w:szCs w:val="24"/>
          <w:rtl/>
        </w:rPr>
        <w:t>בכ-</w:t>
      </w:r>
      <w:r w:rsidR="00BE73D9">
        <w:rPr>
          <w:rFonts w:ascii="Arial" w:hAnsi="Arial" w:cs="Arial" w:hint="cs"/>
          <w:sz w:val="24"/>
          <w:szCs w:val="24"/>
          <w:rtl/>
        </w:rPr>
        <w:t>14.1</w:t>
      </w:r>
      <w:r w:rsidR="00045838">
        <w:rPr>
          <w:rFonts w:ascii="Arial" w:hAnsi="Arial" w:cs="Arial"/>
          <w:sz w:val="24"/>
          <w:szCs w:val="24"/>
          <w:rtl/>
        </w:rPr>
        <w:t xml:space="preserve"> מיליארדי </w:t>
      </w:r>
      <w:r w:rsidR="003A5570">
        <w:rPr>
          <w:rFonts w:ascii="Arial" w:hAnsi="Arial" w:cs="Arial" w:hint="cs"/>
          <w:sz w:val="24"/>
          <w:szCs w:val="24"/>
          <w:rtl/>
        </w:rPr>
        <w:t>ש"ח,</w:t>
      </w:r>
      <w:r w:rsidR="00045838">
        <w:rPr>
          <w:rFonts w:ascii="Arial" w:hAnsi="Arial" w:cs="Arial" w:hint="cs"/>
          <w:sz w:val="24"/>
          <w:szCs w:val="24"/>
          <w:rtl/>
        </w:rPr>
        <w:t xml:space="preserve"> גבוה</w:t>
      </w:r>
      <w:r w:rsidRPr="000E45F2">
        <w:rPr>
          <w:rFonts w:ascii="Arial" w:hAnsi="Arial" w:cs="Arial"/>
          <w:sz w:val="24"/>
          <w:szCs w:val="24"/>
          <w:rtl/>
        </w:rPr>
        <w:t xml:space="preserve"> </w:t>
      </w:r>
      <w:r w:rsidR="00CF24FB" w:rsidRPr="000E45F2">
        <w:rPr>
          <w:rFonts w:ascii="Arial" w:hAnsi="Arial" w:cs="Arial" w:hint="cs"/>
          <w:sz w:val="24"/>
          <w:szCs w:val="24"/>
          <w:rtl/>
        </w:rPr>
        <w:t>מה</w:t>
      </w:r>
      <w:r w:rsidRPr="000E45F2">
        <w:rPr>
          <w:rFonts w:ascii="Arial" w:hAnsi="Arial" w:cs="Arial"/>
          <w:sz w:val="24"/>
          <w:szCs w:val="24"/>
          <w:rtl/>
        </w:rPr>
        <w:t>תקופה המקבילה אשתקד</w:t>
      </w:r>
      <w:r w:rsidR="00CF24FB" w:rsidRPr="000E45F2">
        <w:rPr>
          <w:rFonts w:ascii="Arial" w:hAnsi="Arial" w:cs="Arial" w:hint="cs"/>
          <w:sz w:val="24"/>
          <w:szCs w:val="24"/>
          <w:rtl/>
        </w:rPr>
        <w:t xml:space="preserve"> (</w:t>
      </w:r>
      <w:r w:rsidR="00CC2676">
        <w:rPr>
          <w:rFonts w:ascii="Arial" w:hAnsi="Arial" w:cs="Arial" w:hint="cs"/>
          <w:sz w:val="24"/>
          <w:szCs w:val="24"/>
          <w:rtl/>
        </w:rPr>
        <w:t>כ-</w:t>
      </w:r>
      <w:r w:rsidR="00BE73D9">
        <w:rPr>
          <w:rFonts w:ascii="Arial" w:hAnsi="Arial" w:cs="Arial" w:hint="cs"/>
          <w:sz w:val="24"/>
          <w:szCs w:val="24"/>
          <w:rtl/>
        </w:rPr>
        <w:t>13.1</w:t>
      </w:r>
      <w:r w:rsidR="00221420">
        <w:rPr>
          <w:rFonts w:ascii="Arial" w:hAnsi="Arial" w:cs="Arial" w:hint="cs"/>
          <w:sz w:val="24"/>
          <w:szCs w:val="24"/>
          <w:rtl/>
        </w:rPr>
        <w:t xml:space="preserve"> </w:t>
      </w:r>
      <w:r w:rsidR="00CF24FB" w:rsidRPr="000E45F2">
        <w:rPr>
          <w:rFonts w:ascii="Arial" w:hAnsi="Arial" w:cs="Arial" w:hint="cs"/>
          <w:sz w:val="24"/>
          <w:szCs w:val="24"/>
          <w:rtl/>
        </w:rPr>
        <w:t>מיליארדים)</w:t>
      </w:r>
      <w:r w:rsidR="00574154">
        <w:rPr>
          <w:rFonts w:ascii="Arial" w:hAnsi="Arial" w:cs="Arial" w:hint="cs"/>
          <w:sz w:val="24"/>
          <w:szCs w:val="24"/>
          <w:rtl/>
        </w:rPr>
        <w:t>.</w:t>
      </w:r>
      <w:r w:rsidR="000E45F2" w:rsidRPr="000E45F2">
        <w:rPr>
          <w:rFonts w:ascii="Arial" w:hAnsi="Arial" w:cs="Arial" w:hint="cs"/>
          <w:sz w:val="24"/>
          <w:szCs w:val="24"/>
          <w:rtl/>
        </w:rPr>
        <w:t xml:space="preserve"> </w:t>
      </w:r>
      <w:r w:rsidR="00045838">
        <w:rPr>
          <w:rFonts w:ascii="Arial" w:hAnsi="Arial" w:cs="Arial" w:hint="cs"/>
          <w:sz w:val="24"/>
          <w:szCs w:val="24"/>
          <w:rtl/>
        </w:rPr>
        <w:t xml:space="preserve">עם זאת, </w:t>
      </w:r>
      <w:r w:rsidR="00045838" w:rsidRPr="00085D69">
        <w:rPr>
          <w:rFonts w:ascii="Arial" w:hAnsi="Arial" w:cs="Arial" w:hint="cs"/>
          <w:sz w:val="24"/>
          <w:szCs w:val="24"/>
          <w:rtl/>
        </w:rPr>
        <w:t>ב</w:t>
      </w:r>
      <w:r w:rsidR="00BE73D9" w:rsidRPr="00085D69">
        <w:rPr>
          <w:rFonts w:ascii="Arial" w:hAnsi="Arial" w:cs="Arial" w:hint="cs"/>
          <w:sz w:val="24"/>
          <w:szCs w:val="24"/>
          <w:rtl/>
        </w:rPr>
        <w:t>אפריל</w:t>
      </w:r>
      <w:r w:rsidR="00045838" w:rsidRPr="00085D69">
        <w:rPr>
          <w:rFonts w:ascii="Arial" w:hAnsi="Arial" w:cs="Arial" w:hint="cs"/>
          <w:sz w:val="24"/>
          <w:szCs w:val="24"/>
          <w:rtl/>
        </w:rPr>
        <w:t xml:space="preserve"> 2018 נרשמה </w:t>
      </w:r>
      <w:r w:rsidR="00221420" w:rsidRPr="00085D69">
        <w:rPr>
          <w:rFonts w:ascii="Arial" w:hAnsi="Arial" w:cs="Arial" w:hint="cs"/>
          <w:sz w:val="24"/>
          <w:szCs w:val="24"/>
          <w:rtl/>
        </w:rPr>
        <w:t>ירידה</w:t>
      </w:r>
      <w:r w:rsidR="00045838" w:rsidRPr="00085D69">
        <w:rPr>
          <w:rFonts w:ascii="Arial" w:hAnsi="Arial" w:cs="Arial" w:hint="cs"/>
          <w:sz w:val="24"/>
          <w:szCs w:val="24"/>
          <w:rtl/>
        </w:rPr>
        <w:t>, עונתית ב</w:t>
      </w:r>
      <w:r w:rsidR="00BE73D9" w:rsidRPr="00085D69">
        <w:rPr>
          <w:rFonts w:ascii="Arial" w:hAnsi="Arial" w:cs="Arial" w:hint="cs"/>
          <w:sz w:val="24"/>
          <w:szCs w:val="24"/>
          <w:rtl/>
        </w:rPr>
        <w:t>רובה</w:t>
      </w:r>
      <w:r w:rsidR="00045838" w:rsidRPr="00085D69">
        <w:rPr>
          <w:rFonts w:ascii="Arial" w:hAnsi="Arial" w:cs="Arial" w:hint="cs"/>
          <w:sz w:val="24"/>
          <w:szCs w:val="24"/>
          <w:rtl/>
        </w:rPr>
        <w:t>,</w:t>
      </w:r>
      <w:r w:rsidR="00221420" w:rsidRPr="00085D69">
        <w:rPr>
          <w:rFonts w:ascii="Arial" w:hAnsi="Arial" w:cs="Arial" w:hint="cs"/>
          <w:sz w:val="24"/>
          <w:szCs w:val="24"/>
          <w:rtl/>
        </w:rPr>
        <w:t xml:space="preserve"> בנטילת משכנתאות חדשות ו</w:t>
      </w:r>
      <w:r w:rsidR="00CC2676" w:rsidRPr="00085D69">
        <w:rPr>
          <w:rFonts w:ascii="Arial" w:hAnsi="Arial" w:cs="Arial" w:hint="cs"/>
          <w:sz w:val="24"/>
          <w:szCs w:val="24"/>
          <w:rtl/>
        </w:rPr>
        <w:t>הן הסתכמו בכ-</w:t>
      </w:r>
      <w:r w:rsidR="00BE73D9" w:rsidRPr="00085D69">
        <w:rPr>
          <w:rFonts w:ascii="Arial" w:hAnsi="Arial" w:cs="Arial" w:hint="cs"/>
          <w:sz w:val="24"/>
          <w:szCs w:val="24"/>
          <w:rtl/>
        </w:rPr>
        <w:t>4.1</w:t>
      </w:r>
      <w:r w:rsidR="00CC2676" w:rsidRPr="00085D69">
        <w:rPr>
          <w:rFonts w:ascii="Arial" w:hAnsi="Arial" w:cs="Arial" w:hint="cs"/>
          <w:sz w:val="24"/>
          <w:szCs w:val="24"/>
          <w:rtl/>
        </w:rPr>
        <w:t xml:space="preserve"> מיליארדי ש"ח</w:t>
      </w:r>
      <w:r w:rsidR="00574154" w:rsidRPr="00085D69">
        <w:rPr>
          <w:rFonts w:ascii="Arial" w:hAnsi="Arial" w:cs="Arial" w:hint="cs"/>
          <w:sz w:val="24"/>
          <w:szCs w:val="24"/>
          <w:rtl/>
        </w:rPr>
        <w:t xml:space="preserve">, </w:t>
      </w:r>
      <w:r w:rsidR="000F763A" w:rsidRPr="00085D69">
        <w:rPr>
          <w:rFonts w:ascii="Arial" w:hAnsi="Arial" w:cs="Arial" w:hint="cs"/>
          <w:sz w:val="24"/>
          <w:szCs w:val="24"/>
          <w:rtl/>
        </w:rPr>
        <w:t xml:space="preserve">נמוך במקצת מממוצע הנטילות </w:t>
      </w:r>
      <w:r w:rsidR="00574154" w:rsidRPr="00085D69">
        <w:rPr>
          <w:rFonts w:ascii="Arial" w:hAnsi="Arial" w:cs="Arial" w:hint="cs"/>
          <w:sz w:val="24"/>
          <w:szCs w:val="24"/>
          <w:rtl/>
        </w:rPr>
        <w:t>החודשי של הרביע הראשון (כ-4.7 מיליארדי ש"ח)</w:t>
      </w:r>
      <w:r w:rsidR="00574154">
        <w:rPr>
          <w:rFonts w:ascii="Arial" w:hAnsi="Arial" w:cs="Arial" w:hint="cs"/>
          <w:sz w:val="24"/>
          <w:szCs w:val="24"/>
          <w:rtl/>
        </w:rPr>
        <w:t xml:space="preserve"> </w:t>
      </w:r>
      <w:r w:rsidR="00CC2676">
        <w:rPr>
          <w:rFonts w:ascii="Arial" w:hAnsi="Arial" w:cs="Arial" w:hint="cs"/>
          <w:sz w:val="24"/>
          <w:szCs w:val="24"/>
          <w:rtl/>
        </w:rPr>
        <w:t xml:space="preserve">. </w:t>
      </w:r>
      <w:r w:rsidR="00664600" w:rsidRPr="000E45F2">
        <w:rPr>
          <w:rFonts w:ascii="Arial" w:hAnsi="Arial" w:cs="Arial" w:hint="cs"/>
          <w:sz w:val="24"/>
          <w:szCs w:val="24"/>
          <w:rtl/>
        </w:rPr>
        <w:t xml:space="preserve">(איור </w:t>
      </w:r>
      <w:r w:rsidR="00D47FBF">
        <w:rPr>
          <w:rFonts w:ascii="Arial" w:hAnsi="Arial" w:cs="Arial" w:hint="cs"/>
          <w:sz w:val="24"/>
          <w:szCs w:val="24"/>
          <w:rtl/>
        </w:rPr>
        <w:t>5</w:t>
      </w:r>
      <w:r w:rsidR="00060D8E" w:rsidRPr="000E45F2">
        <w:rPr>
          <w:rFonts w:ascii="Arial" w:hAnsi="Arial" w:cs="Arial" w:hint="cs"/>
          <w:sz w:val="24"/>
          <w:szCs w:val="24"/>
          <w:rtl/>
        </w:rPr>
        <w:t>)</w:t>
      </w:r>
    </w:p>
    <w:p w:rsidR="00B33FA0" w:rsidRPr="00D6658B" w:rsidRDefault="00B33FA0" w:rsidP="00B33FA0">
      <w:pPr>
        <w:pStyle w:val="a9"/>
        <w:bidi/>
        <w:spacing w:before="240" w:after="120" w:line="360" w:lineRule="auto"/>
        <w:rPr>
          <w:rFonts w:ascii="Arial" w:hAnsi="Arial" w:cs="Arial"/>
          <w:sz w:val="24"/>
          <w:szCs w:val="24"/>
          <w:rtl/>
        </w:rPr>
      </w:pPr>
    </w:p>
    <w:p w:rsidR="00AC3E61" w:rsidRPr="00B33FA0" w:rsidRDefault="00AC3E61" w:rsidP="004B58B8">
      <w:pPr>
        <w:pStyle w:val="a9"/>
        <w:bidi/>
        <w:spacing w:line="360" w:lineRule="auto"/>
        <w:jc w:val="center"/>
        <w:rPr>
          <w:rFonts w:ascii="Arial" w:hAnsi="Arial" w:cs="Arial"/>
          <w:sz w:val="24"/>
          <w:szCs w:val="24"/>
          <w:rtl/>
        </w:rPr>
      </w:pPr>
      <w:r w:rsidRPr="00AC3E61">
        <w:rPr>
          <w:rFonts w:asciiTheme="minorBidi" w:hAnsiTheme="minorBidi" w:cstheme="minorBidi"/>
          <w:b/>
          <w:bCs/>
          <w:sz w:val="24"/>
          <w:szCs w:val="24"/>
          <w:rtl/>
        </w:rPr>
        <w:t>לוח 3: יתרות החוב של משקי הבית</w:t>
      </w:r>
      <w:r w:rsidRPr="00AC3E61">
        <w:rPr>
          <w:rFonts w:asciiTheme="minorBidi" w:hAnsiTheme="minorBidi" w:cstheme="minorBidi"/>
          <w:b/>
          <w:bCs/>
          <w:sz w:val="24"/>
          <w:szCs w:val="24"/>
          <w:vertAlign w:val="superscript"/>
          <w:rtl/>
        </w:rPr>
        <w:t>1</w:t>
      </w:r>
      <w:r w:rsidR="009653F5" w:rsidRPr="009653F5">
        <w:rPr>
          <w:rFonts w:ascii="Arial" w:hAnsi="Arial" w:cs="Arial"/>
          <w:sz w:val="24"/>
          <w:szCs w:val="24"/>
        </w:rPr>
        <w:t xml:space="preserve"> </w:t>
      </w:r>
    </w:p>
    <w:p w:rsidR="006D3752" w:rsidRDefault="000A0623" w:rsidP="006D3752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0A0623">
        <w:rPr>
          <w:noProof/>
          <w:rtl/>
          <w:lang w:eastAsia="en-US"/>
        </w:rPr>
        <w:drawing>
          <wp:inline distT="0" distB="0" distL="0" distR="0" wp14:anchorId="1719B9DD" wp14:editId="50FBFF0B">
            <wp:extent cx="5278120" cy="4584848"/>
            <wp:effectExtent l="0" t="0" r="0" b="6350"/>
            <wp:docPr id="9" name="תמונה 9" descr="יתרות החוב של משקי הבית1 " title="יתרות החוב של משקי הבית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8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28" w:rsidRDefault="00D46A28" w:rsidP="00DC51E3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D46A28" w:rsidRDefault="00D46A28" w:rsidP="00D46A28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941A49" w:rsidRDefault="00941A49" w:rsidP="00941A49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0A0623" w:rsidRDefault="000A0623" w:rsidP="000A0623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0A0623" w:rsidRDefault="000A0623" w:rsidP="000A0623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0A0623" w:rsidRDefault="000A0623" w:rsidP="000A0623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0A0623" w:rsidRDefault="000A0623" w:rsidP="000A0623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0A0623" w:rsidRDefault="000A0623" w:rsidP="000A0623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0A0623" w:rsidRDefault="000A0623" w:rsidP="000A0623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0A0623" w:rsidRDefault="000A0623" w:rsidP="000A0623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0A0623" w:rsidRDefault="000A0623" w:rsidP="000A0623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0A0623" w:rsidRDefault="000A0623" w:rsidP="000A0623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0A0623" w:rsidRDefault="000A0623" w:rsidP="000A0623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0A0623" w:rsidRDefault="000A0623" w:rsidP="000A0623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941A49" w:rsidRDefault="00941A49" w:rsidP="00941A49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D47FBF" w:rsidRPr="00D47FBF" w:rsidRDefault="00D47FBF" w:rsidP="00941A49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D47FBF">
        <w:rPr>
          <w:rFonts w:asciiTheme="minorBidi" w:hAnsiTheme="minorBidi" w:cstheme="minorBidi"/>
          <w:b/>
          <w:bCs/>
          <w:sz w:val="24"/>
          <w:szCs w:val="24"/>
          <w:rtl/>
        </w:rPr>
        <w:lastRenderedPageBreak/>
        <w:t xml:space="preserve">איור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4</w:t>
      </w:r>
      <w:r w:rsidR="00DC51E3">
        <w:rPr>
          <w:rFonts w:asciiTheme="minorBidi" w:hAnsiTheme="minorBidi" w:cstheme="minorBidi" w:hint="cs"/>
          <w:b/>
          <w:bCs/>
          <w:sz w:val="24"/>
          <w:szCs w:val="24"/>
          <w:rtl/>
        </w:rPr>
        <w:t>:</w:t>
      </w:r>
      <w:r w:rsidRPr="00D47FBF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שיעורי השינוי לעומת הרביע המקביל בשנה הקודמת בחוב של משקי הבית לדיור ושלא לדיור</w:t>
      </w:r>
    </w:p>
    <w:p w:rsidR="006D3752" w:rsidRPr="00D47FBF" w:rsidRDefault="006D3752" w:rsidP="006D3752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C10811" w:rsidRDefault="000A0623" w:rsidP="00B33FA0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5DF4F47A">
            <wp:extent cx="5297805" cy="2816860"/>
            <wp:effectExtent l="0" t="0" r="0" b="2540"/>
            <wp:docPr id="13" name="תמונה 13" descr="שיעורי השינוי לעומת הרביע המקביל בשנה הקודמת בחוב של משקי הבית לדיור ושלא לדיור" title="שיעורי השינוי לעומת הרביע המקביל בשנה הקודמת בחוב של משקי הבית לדיור ושלא לדי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81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811" w:rsidRDefault="00C10811" w:rsidP="00C10811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C10811" w:rsidRDefault="00C10811" w:rsidP="00C10811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280F81" w:rsidRDefault="00BF4C2E" w:rsidP="00DC6D11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3A2FA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איור </w:t>
      </w:r>
      <w:r w:rsidR="00D47FBF">
        <w:rPr>
          <w:rFonts w:asciiTheme="minorBidi" w:hAnsiTheme="minorBidi" w:cstheme="minorBidi" w:hint="cs"/>
          <w:b/>
          <w:bCs/>
          <w:sz w:val="24"/>
          <w:szCs w:val="24"/>
          <w:rtl/>
        </w:rPr>
        <w:t>5</w:t>
      </w:r>
      <w:r w:rsidRPr="003A2FA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: </w:t>
      </w:r>
      <w:r w:rsidR="00280F81" w:rsidRPr="00280F81">
        <w:rPr>
          <w:rFonts w:asciiTheme="minorBidi" w:hAnsiTheme="minorBidi" w:cstheme="minorBidi"/>
          <w:b/>
          <w:bCs/>
          <w:sz w:val="24"/>
          <w:szCs w:val="24"/>
          <w:rtl/>
        </w:rPr>
        <w:t>סכום ההלוואות החדשות לרכישת דירת מגורים שהעמידו הבנקים לציבור</w:t>
      </w:r>
      <w:r w:rsidR="00DC6D11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B33FA0">
        <w:rPr>
          <w:rFonts w:asciiTheme="minorBidi" w:hAnsiTheme="minorBidi" w:cstheme="minorBidi" w:hint="cs"/>
          <w:b/>
          <w:bCs/>
          <w:sz w:val="24"/>
          <w:szCs w:val="24"/>
          <w:rtl/>
        </w:rPr>
        <w:t>(משכנתאות)</w:t>
      </w:r>
    </w:p>
    <w:p w:rsidR="00005C41" w:rsidRPr="00280F81" w:rsidRDefault="00005C41" w:rsidP="00005C41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324EF2" w:rsidRPr="00AA0C2F" w:rsidRDefault="000A0623" w:rsidP="00280F81">
      <w:pPr>
        <w:bidi/>
        <w:spacing w:line="360" w:lineRule="auto"/>
        <w:jc w:val="center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drawing>
          <wp:inline distT="0" distB="0" distL="0" distR="0" wp14:anchorId="6B3461B4">
            <wp:extent cx="5297805" cy="2798445"/>
            <wp:effectExtent l="0" t="0" r="0" b="1905"/>
            <wp:docPr id="19" name="תמונה 19" descr="סכום ההלוואות החדשות לרכישת דירת מגורים שהעמידו הבנקים לציבור (משכנתאות)" title="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D41" w:rsidRPr="0089040A" w:rsidRDefault="006B0BAE" w:rsidP="00AD6881">
      <w:pPr>
        <w:pStyle w:val="a9"/>
        <w:bidi/>
        <w:spacing w:before="480" w:line="360" w:lineRule="auto"/>
        <w:ind w:left="0"/>
        <w:rPr>
          <w:rFonts w:ascii="Arial" w:hAnsi="Arial" w:cs="Arial"/>
          <w:sz w:val="24"/>
          <w:szCs w:val="24"/>
          <w:rtl/>
        </w:rPr>
      </w:pPr>
      <w:r w:rsidRPr="006B0BAE">
        <w:rPr>
          <w:rFonts w:ascii="Arial" w:hAnsi="Arial" w:cs="Arial" w:hint="cs"/>
          <w:sz w:val="24"/>
          <w:szCs w:val="24"/>
          <w:rtl/>
        </w:rPr>
        <w:t>ראה קישור למידע נוסף בנושא המופיע באת</w:t>
      </w:r>
      <w:bookmarkStart w:id="0" w:name="_GoBack"/>
      <w:bookmarkEnd w:id="0"/>
      <w:r w:rsidRPr="006B0BAE">
        <w:rPr>
          <w:rFonts w:ascii="Arial" w:hAnsi="Arial" w:cs="Arial" w:hint="cs"/>
          <w:sz w:val="24"/>
          <w:szCs w:val="24"/>
          <w:rtl/>
        </w:rPr>
        <w:t xml:space="preserve">ר הבנק בדף </w:t>
      </w:r>
      <w:hyperlink r:id="rId18" w:history="1">
        <w:r w:rsidRPr="006B0BAE">
          <w:rPr>
            <w:rStyle w:val="Hyperlink"/>
            <w:rFonts w:ascii="Arial" w:hAnsi="Arial" w:cs="Arial" w:hint="cs"/>
            <w:sz w:val="24"/>
            <w:szCs w:val="24"/>
            <w:rtl/>
          </w:rPr>
          <w:t>יתרות האשראי במשק</w:t>
        </w:r>
      </w:hyperlink>
      <w:r w:rsidRPr="006B0BAE">
        <w:rPr>
          <w:rFonts w:ascii="Arial" w:hAnsi="Arial" w:cs="Arial" w:hint="cs"/>
          <w:sz w:val="24"/>
          <w:szCs w:val="24"/>
          <w:rtl/>
        </w:rPr>
        <w:t xml:space="preserve">, קישור </w:t>
      </w:r>
      <w:hyperlink r:id="rId19" w:history="1">
        <w:r w:rsidRPr="006B0BAE">
          <w:rPr>
            <w:rStyle w:val="Hyperlink"/>
            <w:rFonts w:ascii="Arial" w:hAnsi="Arial" w:cs="Arial" w:hint="cs"/>
            <w:sz w:val="24"/>
            <w:szCs w:val="24"/>
            <w:rtl/>
          </w:rPr>
          <w:t>לנתוני משכנתאות</w:t>
        </w:r>
      </w:hyperlink>
      <w:r w:rsidR="00F97D41">
        <w:rPr>
          <w:rFonts w:ascii="Arial" w:hAnsi="Arial" w:cs="Arial" w:hint="cs"/>
          <w:sz w:val="24"/>
          <w:szCs w:val="24"/>
          <w:rtl/>
        </w:rPr>
        <w:t xml:space="preserve">, קישור לנתוני </w:t>
      </w:r>
      <w:hyperlink r:id="rId20" w:history="1">
        <w:r w:rsidR="00F97D41" w:rsidRPr="00F97D41">
          <w:rPr>
            <w:rStyle w:val="Hyperlink"/>
            <w:rFonts w:ascii="Arial" w:hAnsi="Arial" w:cs="Arial" w:hint="cs"/>
            <w:sz w:val="24"/>
            <w:szCs w:val="24"/>
            <w:rtl/>
          </w:rPr>
          <w:t>מחירים בבנקים</w:t>
        </w:r>
      </w:hyperlink>
      <w:r w:rsidR="00F97D41">
        <w:rPr>
          <w:rFonts w:ascii="Arial" w:hAnsi="Arial" w:cs="Arial" w:hint="cs"/>
          <w:sz w:val="24"/>
          <w:szCs w:val="24"/>
          <w:rtl/>
        </w:rPr>
        <w:t>.</w:t>
      </w:r>
    </w:p>
    <w:sectPr w:rsidR="00F97D41" w:rsidRPr="0089040A" w:rsidSect="007A3CCD">
      <w:footerReference w:type="default" r:id="rId21"/>
      <w:pgSz w:w="11906" w:h="16838"/>
      <w:pgMar w:top="1418" w:right="1797" w:bottom="907" w:left="1797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E1F" w:rsidRDefault="00763E1F" w:rsidP="00C04A6B">
      <w:r>
        <w:separator/>
      </w:r>
    </w:p>
  </w:endnote>
  <w:endnote w:type="continuationSeparator" w:id="0">
    <w:p w:rsidR="00763E1F" w:rsidRDefault="00763E1F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rtl/>
      </w:rPr>
      <w:id w:val="1001085329"/>
      <w:docPartObj>
        <w:docPartGallery w:val="Page Numbers (Bottom of Page)"/>
        <w:docPartUnique/>
      </w:docPartObj>
    </w:sdtPr>
    <w:sdtEndPr>
      <w:rPr>
        <w:sz w:val="24"/>
        <w:szCs w:val="24"/>
        <w:cs/>
      </w:rPr>
    </w:sdtEndPr>
    <w:sdtContent>
      <w:sdt>
        <w:sdtPr>
          <w:rPr>
            <w:rFonts w:ascii="Arial" w:hAnsi="Arial" w:cs="Arial"/>
            <w:sz w:val="24"/>
            <w:szCs w:val="24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7A3CCD" w:rsidRDefault="00507193" w:rsidP="00C72DAB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ascii="Arial" w:hAnsi="Arial" w:cs="Arial"/>
                <w:sz w:val="24"/>
                <w:szCs w:val="24"/>
                <w:rtl/>
                <w:cs/>
              </w:rPr>
            </w:pPr>
            <w:r w:rsidRPr="007A3CCD">
              <w:rPr>
                <w:rFonts w:ascii="Arial" w:hAnsi="Arial" w:cs="Arial"/>
                <w:sz w:val="24"/>
                <w:szCs w:val="24"/>
                <w:rtl/>
                <w:cs/>
                <w:lang w:val="he-IL"/>
              </w:rPr>
              <w:t xml:space="preserve">התפתחות החוב </w:t>
            </w:r>
            <w:r w:rsidR="00802DF3" w:rsidRPr="007A3CC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>של המגזר הפרטי</w:t>
            </w:r>
            <w:r w:rsidR="00B055B5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 הלא-פיננסי</w:t>
            </w:r>
            <w:r w:rsidR="00802DF3" w:rsidRPr="007A3CC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FC2095" w:rsidRPr="007A3CC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ברביע </w:t>
            </w:r>
            <w:r w:rsidR="00FA0242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>ה</w:t>
            </w:r>
            <w:r w:rsidR="00C72DAB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>ראשון</w:t>
            </w:r>
            <w:r w:rsidR="00802DF3" w:rsidRPr="007A3CC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 של שנת </w:t>
            </w:r>
            <w:r w:rsidR="00F426C3">
              <w:rPr>
                <w:rFonts w:ascii="Arial" w:hAnsi="Arial" w:cs="Arial" w:hint="cs"/>
                <w:sz w:val="24"/>
                <w:szCs w:val="24"/>
                <w:rtl/>
                <w:lang w:val="he-IL"/>
              </w:rPr>
              <w:t>201</w:t>
            </w:r>
            <w:r w:rsidR="00C72DAB">
              <w:rPr>
                <w:rFonts w:ascii="Arial" w:hAnsi="Arial" w:cs="Arial" w:hint="cs"/>
                <w:sz w:val="24"/>
                <w:szCs w:val="24"/>
                <w:rtl/>
                <w:lang w:val="he-IL"/>
              </w:rPr>
              <w:t>8</w:t>
            </w:r>
            <w:r w:rsidR="002438E2" w:rsidRPr="007A3CCD">
              <w:rPr>
                <w:rFonts w:ascii="Arial" w:hAnsi="Arial" w:cs="Arial"/>
                <w:sz w:val="24"/>
                <w:szCs w:val="24"/>
                <w:rtl/>
                <w:cs/>
                <w:lang w:val="he-IL"/>
              </w:rPr>
              <w:tab/>
              <w:t xml:space="preserve">עמוד </w: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438E2" w:rsidRPr="007A3CCD">
              <w:rPr>
                <w:rFonts w:ascii="Arial" w:hAnsi="Arial" w:cs="Arial"/>
                <w:sz w:val="24"/>
                <w:szCs w:val="24"/>
                <w:rtl/>
                <w:cs/>
              </w:rPr>
              <w:instrText>PAGE</w:instrTex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C4915">
              <w:rPr>
                <w:rFonts w:ascii="Arial" w:hAnsi="Arial" w:cs="Arial"/>
                <w:noProof/>
                <w:sz w:val="24"/>
                <w:szCs w:val="24"/>
                <w:rtl/>
              </w:rPr>
              <w:t>5</w: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438E2" w:rsidRPr="007A3CCD">
              <w:rPr>
                <w:rFonts w:ascii="Arial" w:hAnsi="Arial" w:cs="Arial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438E2" w:rsidRPr="007A3CCD">
              <w:rPr>
                <w:rFonts w:ascii="Arial" w:hAnsi="Arial" w:cs="Arial"/>
                <w:sz w:val="24"/>
                <w:szCs w:val="24"/>
                <w:rtl/>
                <w:cs/>
              </w:rPr>
              <w:instrText>NUMPAGES</w:instrTex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C4915">
              <w:rPr>
                <w:rFonts w:ascii="Arial" w:hAnsi="Arial" w:cs="Arial"/>
                <w:noProof/>
                <w:sz w:val="24"/>
                <w:szCs w:val="24"/>
                <w:rtl/>
              </w:rPr>
              <w:t>5</w: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E1F" w:rsidRDefault="00763E1F" w:rsidP="00C04A6B">
      <w:r>
        <w:separator/>
      </w:r>
    </w:p>
  </w:footnote>
  <w:footnote w:type="continuationSeparator" w:id="0">
    <w:p w:rsidR="00763E1F" w:rsidRDefault="00763E1F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1A"/>
    <w:multiLevelType w:val="hybridMultilevel"/>
    <w:tmpl w:val="052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34AED"/>
    <w:multiLevelType w:val="hybridMultilevel"/>
    <w:tmpl w:val="74AE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9323D"/>
    <w:multiLevelType w:val="hybridMultilevel"/>
    <w:tmpl w:val="F0DA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7007A1"/>
    <w:multiLevelType w:val="hybridMultilevel"/>
    <w:tmpl w:val="773A65F2"/>
    <w:lvl w:ilvl="0" w:tplc="AAE6AD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2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  <w:num w:numId="14">
    <w:abstractNumId w:val="16"/>
  </w:num>
  <w:num w:numId="15">
    <w:abstractNumId w:val="13"/>
  </w:num>
  <w:num w:numId="16">
    <w:abstractNumId w:val="9"/>
  </w:num>
  <w:num w:numId="17">
    <w:abstractNumId w:val="11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5C41"/>
    <w:rsid w:val="0001318A"/>
    <w:rsid w:val="0001661B"/>
    <w:rsid w:val="00016772"/>
    <w:rsid w:val="00016D86"/>
    <w:rsid w:val="00017279"/>
    <w:rsid w:val="00020DFD"/>
    <w:rsid w:val="000265B2"/>
    <w:rsid w:val="00026A8C"/>
    <w:rsid w:val="00027743"/>
    <w:rsid w:val="00030B2C"/>
    <w:rsid w:val="00031B7D"/>
    <w:rsid w:val="000331F5"/>
    <w:rsid w:val="00034E1E"/>
    <w:rsid w:val="00037E47"/>
    <w:rsid w:val="00040066"/>
    <w:rsid w:val="0004029A"/>
    <w:rsid w:val="000418F2"/>
    <w:rsid w:val="0004490E"/>
    <w:rsid w:val="00045838"/>
    <w:rsid w:val="00051063"/>
    <w:rsid w:val="0005169A"/>
    <w:rsid w:val="00053684"/>
    <w:rsid w:val="0005562A"/>
    <w:rsid w:val="00060D8E"/>
    <w:rsid w:val="0006247F"/>
    <w:rsid w:val="000624C1"/>
    <w:rsid w:val="000630AB"/>
    <w:rsid w:val="00063601"/>
    <w:rsid w:val="00064830"/>
    <w:rsid w:val="00065320"/>
    <w:rsid w:val="00065C62"/>
    <w:rsid w:val="000713E4"/>
    <w:rsid w:val="00075FC4"/>
    <w:rsid w:val="000812AB"/>
    <w:rsid w:val="00081313"/>
    <w:rsid w:val="000822C2"/>
    <w:rsid w:val="00085BE0"/>
    <w:rsid w:val="00085D69"/>
    <w:rsid w:val="000874C1"/>
    <w:rsid w:val="000911D7"/>
    <w:rsid w:val="0009315D"/>
    <w:rsid w:val="00097E8B"/>
    <w:rsid w:val="000A0623"/>
    <w:rsid w:val="000A4C37"/>
    <w:rsid w:val="000A588A"/>
    <w:rsid w:val="000B083E"/>
    <w:rsid w:val="000B190F"/>
    <w:rsid w:val="000B2462"/>
    <w:rsid w:val="000B541B"/>
    <w:rsid w:val="000B687D"/>
    <w:rsid w:val="000B6B82"/>
    <w:rsid w:val="000B7AE3"/>
    <w:rsid w:val="000B7D5E"/>
    <w:rsid w:val="000C62F4"/>
    <w:rsid w:val="000D756E"/>
    <w:rsid w:val="000E3992"/>
    <w:rsid w:val="000E3F1A"/>
    <w:rsid w:val="000E45F2"/>
    <w:rsid w:val="000E59A0"/>
    <w:rsid w:val="000E5A37"/>
    <w:rsid w:val="000E6A23"/>
    <w:rsid w:val="000F0D97"/>
    <w:rsid w:val="000F225A"/>
    <w:rsid w:val="000F33EA"/>
    <w:rsid w:val="000F3559"/>
    <w:rsid w:val="000F3A6E"/>
    <w:rsid w:val="000F5653"/>
    <w:rsid w:val="000F5E2D"/>
    <w:rsid w:val="000F763A"/>
    <w:rsid w:val="000F7E97"/>
    <w:rsid w:val="000F7FFC"/>
    <w:rsid w:val="0010106E"/>
    <w:rsid w:val="0010731B"/>
    <w:rsid w:val="00107D10"/>
    <w:rsid w:val="00115A6D"/>
    <w:rsid w:val="00115A82"/>
    <w:rsid w:val="00116BA5"/>
    <w:rsid w:val="0011712D"/>
    <w:rsid w:val="001178ED"/>
    <w:rsid w:val="00117C7B"/>
    <w:rsid w:val="0012175B"/>
    <w:rsid w:val="00121FF7"/>
    <w:rsid w:val="00122C70"/>
    <w:rsid w:val="00125E7E"/>
    <w:rsid w:val="00127335"/>
    <w:rsid w:val="00127CE7"/>
    <w:rsid w:val="001316A1"/>
    <w:rsid w:val="001329B0"/>
    <w:rsid w:val="00132A42"/>
    <w:rsid w:val="00137006"/>
    <w:rsid w:val="001400D2"/>
    <w:rsid w:val="001431B5"/>
    <w:rsid w:val="00143BC9"/>
    <w:rsid w:val="00144AA6"/>
    <w:rsid w:val="00146694"/>
    <w:rsid w:val="001503F7"/>
    <w:rsid w:val="001510D4"/>
    <w:rsid w:val="001543AD"/>
    <w:rsid w:val="00162787"/>
    <w:rsid w:val="00166C6B"/>
    <w:rsid w:val="0017002C"/>
    <w:rsid w:val="00177686"/>
    <w:rsid w:val="00180E8A"/>
    <w:rsid w:val="00186495"/>
    <w:rsid w:val="0018670E"/>
    <w:rsid w:val="0019015A"/>
    <w:rsid w:val="001902D3"/>
    <w:rsid w:val="001909E1"/>
    <w:rsid w:val="00193A25"/>
    <w:rsid w:val="001943E3"/>
    <w:rsid w:val="00194480"/>
    <w:rsid w:val="0019703C"/>
    <w:rsid w:val="001B15F7"/>
    <w:rsid w:val="001B3C3C"/>
    <w:rsid w:val="001B5224"/>
    <w:rsid w:val="001C5132"/>
    <w:rsid w:val="001D0A90"/>
    <w:rsid w:val="001D0E31"/>
    <w:rsid w:val="001D364B"/>
    <w:rsid w:val="001D3779"/>
    <w:rsid w:val="001D5AF0"/>
    <w:rsid w:val="001D7646"/>
    <w:rsid w:val="001D7A17"/>
    <w:rsid w:val="001E5A00"/>
    <w:rsid w:val="001E6A4B"/>
    <w:rsid w:val="001F1E1B"/>
    <w:rsid w:val="001F436F"/>
    <w:rsid w:val="001F529C"/>
    <w:rsid w:val="00207EF6"/>
    <w:rsid w:val="00210333"/>
    <w:rsid w:val="00210E2D"/>
    <w:rsid w:val="0021293F"/>
    <w:rsid w:val="00214D6B"/>
    <w:rsid w:val="00215E7F"/>
    <w:rsid w:val="0022046E"/>
    <w:rsid w:val="00221420"/>
    <w:rsid w:val="002232D2"/>
    <w:rsid w:val="002237E5"/>
    <w:rsid w:val="0022486C"/>
    <w:rsid w:val="00224F08"/>
    <w:rsid w:val="00225651"/>
    <w:rsid w:val="0023142A"/>
    <w:rsid w:val="002318C9"/>
    <w:rsid w:val="002319C1"/>
    <w:rsid w:val="00236B86"/>
    <w:rsid w:val="00237314"/>
    <w:rsid w:val="00242FFE"/>
    <w:rsid w:val="002430F6"/>
    <w:rsid w:val="002438E2"/>
    <w:rsid w:val="00246382"/>
    <w:rsid w:val="00250CB1"/>
    <w:rsid w:val="00251288"/>
    <w:rsid w:val="0025170C"/>
    <w:rsid w:val="00252CD1"/>
    <w:rsid w:val="00254010"/>
    <w:rsid w:val="0025408D"/>
    <w:rsid w:val="002557DE"/>
    <w:rsid w:val="00260F11"/>
    <w:rsid w:val="00263083"/>
    <w:rsid w:val="00264230"/>
    <w:rsid w:val="00265361"/>
    <w:rsid w:val="00266DC3"/>
    <w:rsid w:val="0027192B"/>
    <w:rsid w:val="00274A6A"/>
    <w:rsid w:val="00280F81"/>
    <w:rsid w:val="0028327B"/>
    <w:rsid w:val="00283EC9"/>
    <w:rsid w:val="002868D9"/>
    <w:rsid w:val="00286AB2"/>
    <w:rsid w:val="00286BBE"/>
    <w:rsid w:val="00287BE1"/>
    <w:rsid w:val="00287E45"/>
    <w:rsid w:val="00292BAD"/>
    <w:rsid w:val="00295751"/>
    <w:rsid w:val="00296A2E"/>
    <w:rsid w:val="002972B4"/>
    <w:rsid w:val="002A0469"/>
    <w:rsid w:val="002A2B75"/>
    <w:rsid w:val="002A51F1"/>
    <w:rsid w:val="002A5C23"/>
    <w:rsid w:val="002A60C4"/>
    <w:rsid w:val="002B0F7F"/>
    <w:rsid w:val="002B39A4"/>
    <w:rsid w:val="002B3FB0"/>
    <w:rsid w:val="002B447B"/>
    <w:rsid w:val="002B74E5"/>
    <w:rsid w:val="002C2286"/>
    <w:rsid w:val="002C29DA"/>
    <w:rsid w:val="002C3A77"/>
    <w:rsid w:val="002C515A"/>
    <w:rsid w:val="002C7213"/>
    <w:rsid w:val="002C73B0"/>
    <w:rsid w:val="002C756B"/>
    <w:rsid w:val="002D0FD7"/>
    <w:rsid w:val="002D1779"/>
    <w:rsid w:val="002D3C1F"/>
    <w:rsid w:val="002D524F"/>
    <w:rsid w:val="002E016D"/>
    <w:rsid w:val="002E20F7"/>
    <w:rsid w:val="002E5ADF"/>
    <w:rsid w:val="002E6CC3"/>
    <w:rsid w:val="002E7A87"/>
    <w:rsid w:val="002F0816"/>
    <w:rsid w:val="002F2629"/>
    <w:rsid w:val="002F2BC6"/>
    <w:rsid w:val="002F6C4C"/>
    <w:rsid w:val="00300E82"/>
    <w:rsid w:val="003018A7"/>
    <w:rsid w:val="00303DA6"/>
    <w:rsid w:val="003055E7"/>
    <w:rsid w:val="00310281"/>
    <w:rsid w:val="003138AF"/>
    <w:rsid w:val="00315DCB"/>
    <w:rsid w:val="00317948"/>
    <w:rsid w:val="00320FD1"/>
    <w:rsid w:val="00322FC0"/>
    <w:rsid w:val="00323164"/>
    <w:rsid w:val="003240D3"/>
    <w:rsid w:val="00324EF2"/>
    <w:rsid w:val="0033214F"/>
    <w:rsid w:val="00333F8E"/>
    <w:rsid w:val="00340B38"/>
    <w:rsid w:val="0034285A"/>
    <w:rsid w:val="003439F5"/>
    <w:rsid w:val="0035070F"/>
    <w:rsid w:val="0035092B"/>
    <w:rsid w:val="003509EF"/>
    <w:rsid w:val="00351EF0"/>
    <w:rsid w:val="003537B9"/>
    <w:rsid w:val="003576B2"/>
    <w:rsid w:val="00357818"/>
    <w:rsid w:val="0036115E"/>
    <w:rsid w:val="00363D6A"/>
    <w:rsid w:val="003641D5"/>
    <w:rsid w:val="003645A9"/>
    <w:rsid w:val="00364AB7"/>
    <w:rsid w:val="00370901"/>
    <w:rsid w:val="003713E8"/>
    <w:rsid w:val="0037614E"/>
    <w:rsid w:val="003766F9"/>
    <w:rsid w:val="00377C33"/>
    <w:rsid w:val="0038353E"/>
    <w:rsid w:val="0038394F"/>
    <w:rsid w:val="00383F02"/>
    <w:rsid w:val="003842F3"/>
    <w:rsid w:val="00385301"/>
    <w:rsid w:val="003901E0"/>
    <w:rsid w:val="00390EEB"/>
    <w:rsid w:val="003928D7"/>
    <w:rsid w:val="00395C57"/>
    <w:rsid w:val="003A0C66"/>
    <w:rsid w:val="003A242C"/>
    <w:rsid w:val="003A2FA9"/>
    <w:rsid w:val="003A315C"/>
    <w:rsid w:val="003A43C0"/>
    <w:rsid w:val="003A48D2"/>
    <w:rsid w:val="003A490D"/>
    <w:rsid w:val="003A5570"/>
    <w:rsid w:val="003A704C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56A1"/>
    <w:rsid w:val="003B61BA"/>
    <w:rsid w:val="003B6ADF"/>
    <w:rsid w:val="003C751F"/>
    <w:rsid w:val="003D04A2"/>
    <w:rsid w:val="003D06D2"/>
    <w:rsid w:val="003D54D0"/>
    <w:rsid w:val="003E3AEF"/>
    <w:rsid w:val="003E4002"/>
    <w:rsid w:val="003E68CF"/>
    <w:rsid w:val="003F12AD"/>
    <w:rsid w:val="003F39B8"/>
    <w:rsid w:val="003F4002"/>
    <w:rsid w:val="003F454D"/>
    <w:rsid w:val="00400630"/>
    <w:rsid w:val="004024AB"/>
    <w:rsid w:val="00406F28"/>
    <w:rsid w:val="00410DE0"/>
    <w:rsid w:val="0041358A"/>
    <w:rsid w:val="004169F7"/>
    <w:rsid w:val="004175C9"/>
    <w:rsid w:val="00420F93"/>
    <w:rsid w:val="00424BF3"/>
    <w:rsid w:val="00426001"/>
    <w:rsid w:val="004268D2"/>
    <w:rsid w:val="00426A9C"/>
    <w:rsid w:val="0043226F"/>
    <w:rsid w:val="0044713E"/>
    <w:rsid w:val="004474C7"/>
    <w:rsid w:val="0045197C"/>
    <w:rsid w:val="00453DD1"/>
    <w:rsid w:val="004606C0"/>
    <w:rsid w:val="00460712"/>
    <w:rsid w:val="004625EB"/>
    <w:rsid w:val="0046354A"/>
    <w:rsid w:val="00464A9A"/>
    <w:rsid w:val="00466F96"/>
    <w:rsid w:val="00470630"/>
    <w:rsid w:val="00470996"/>
    <w:rsid w:val="004717A3"/>
    <w:rsid w:val="00472EDE"/>
    <w:rsid w:val="004806BA"/>
    <w:rsid w:val="00480FFC"/>
    <w:rsid w:val="00482D0E"/>
    <w:rsid w:val="00484208"/>
    <w:rsid w:val="00492F1D"/>
    <w:rsid w:val="00497BD0"/>
    <w:rsid w:val="004A6D8C"/>
    <w:rsid w:val="004B22E7"/>
    <w:rsid w:val="004B58B8"/>
    <w:rsid w:val="004B5D8D"/>
    <w:rsid w:val="004B6112"/>
    <w:rsid w:val="004C1DAB"/>
    <w:rsid w:val="004C3D74"/>
    <w:rsid w:val="004C43DC"/>
    <w:rsid w:val="004C705A"/>
    <w:rsid w:val="004C7FE3"/>
    <w:rsid w:val="004D0866"/>
    <w:rsid w:val="004D216C"/>
    <w:rsid w:val="004D221E"/>
    <w:rsid w:val="004D285B"/>
    <w:rsid w:val="004D63EE"/>
    <w:rsid w:val="004D746B"/>
    <w:rsid w:val="004D763E"/>
    <w:rsid w:val="004E2566"/>
    <w:rsid w:val="004F06E0"/>
    <w:rsid w:val="004F16EA"/>
    <w:rsid w:val="004F1EB9"/>
    <w:rsid w:val="004F3279"/>
    <w:rsid w:val="004F426F"/>
    <w:rsid w:val="004F4E43"/>
    <w:rsid w:val="00502068"/>
    <w:rsid w:val="00502294"/>
    <w:rsid w:val="005042A9"/>
    <w:rsid w:val="0050443A"/>
    <w:rsid w:val="00507193"/>
    <w:rsid w:val="00507235"/>
    <w:rsid w:val="00510ABA"/>
    <w:rsid w:val="00513C0C"/>
    <w:rsid w:val="00516A2C"/>
    <w:rsid w:val="00520122"/>
    <w:rsid w:val="00521DE3"/>
    <w:rsid w:val="00522BB0"/>
    <w:rsid w:val="00525B9D"/>
    <w:rsid w:val="00526641"/>
    <w:rsid w:val="00532713"/>
    <w:rsid w:val="0054311D"/>
    <w:rsid w:val="0054512E"/>
    <w:rsid w:val="00546295"/>
    <w:rsid w:val="005528A7"/>
    <w:rsid w:val="00555BDD"/>
    <w:rsid w:val="0056103E"/>
    <w:rsid w:val="0056258A"/>
    <w:rsid w:val="00572730"/>
    <w:rsid w:val="00573545"/>
    <w:rsid w:val="00574044"/>
    <w:rsid w:val="00574154"/>
    <w:rsid w:val="00577146"/>
    <w:rsid w:val="005816B4"/>
    <w:rsid w:val="00584275"/>
    <w:rsid w:val="0058468A"/>
    <w:rsid w:val="00585612"/>
    <w:rsid w:val="005913CE"/>
    <w:rsid w:val="005921D5"/>
    <w:rsid w:val="005958D0"/>
    <w:rsid w:val="00596389"/>
    <w:rsid w:val="005972B0"/>
    <w:rsid w:val="005A199D"/>
    <w:rsid w:val="005A4B9C"/>
    <w:rsid w:val="005A5B31"/>
    <w:rsid w:val="005A6536"/>
    <w:rsid w:val="005A7029"/>
    <w:rsid w:val="005B24B3"/>
    <w:rsid w:val="005B2EDE"/>
    <w:rsid w:val="005B37AB"/>
    <w:rsid w:val="005B3C69"/>
    <w:rsid w:val="005C0F3D"/>
    <w:rsid w:val="005C110F"/>
    <w:rsid w:val="005C1140"/>
    <w:rsid w:val="005C246C"/>
    <w:rsid w:val="005C32B3"/>
    <w:rsid w:val="005C5130"/>
    <w:rsid w:val="005C5F1D"/>
    <w:rsid w:val="005D012F"/>
    <w:rsid w:val="005D0E2A"/>
    <w:rsid w:val="005E2DFC"/>
    <w:rsid w:val="005E409F"/>
    <w:rsid w:val="005E40CD"/>
    <w:rsid w:val="005E6AF0"/>
    <w:rsid w:val="005E77A7"/>
    <w:rsid w:val="005E7841"/>
    <w:rsid w:val="005F482A"/>
    <w:rsid w:val="005F663A"/>
    <w:rsid w:val="00600591"/>
    <w:rsid w:val="006028EA"/>
    <w:rsid w:val="006038EA"/>
    <w:rsid w:val="006042F7"/>
    <w:rsid w:val="0060434F"/>
    <w:rsid w:val="006043D4"/>
    <w:rsid w:val="00604E10"/>
    <w:rsid w:val="00612DAA"/>
    <w:rsid w:val="00613223"/>
    <w:rsid w:val="00614095"/>
    <w:rsid w:val="006176B8"/>
    <w:rsid w:val="006212AD"/>
    <w:rsid w:val="006219DA"/>
    <w:rsid w:val="00624066"/>
    <w:rsid w:val="00624A20"/>
    <w:rsid w:val="00624C40"/>
    <w:rsid w:val="00626A71"/>
    <w:rsid w:val="00631A91"/>
    <w:rsid w:val="00632F81"/>
    <w:rsid w:val="006345E5"/>
    <w:rsid w:val="00636483"/>
    <w:rsid w:val="00636A4D"/>
    <w:rsid w:val="006373FB"/>
    <w:rsid w:val="006407DF"/>
    <w:rsid w:val="0064196B"/>
    <w:rsid w:val="006453AB"/>
    <w:rsid w:val="0064551B"/>
    <w:rsid w:val="00650A9D"/>
    <w:rsid w:val="00652294"/>
    <w:rsid w:val="00664600"/>
    <w:rsid w:val="00664A0B"/>
    <w:rsid w:val="00665A1C"/>
    <w:rsid w:val="00670D97"/>
    <w:rsid w:val="00674FDA"/>
    <w:rsid w:val="00675FDA"/>
    <w:rsid w:val="00676F2C"/>
    <w:rsid w:val="006816CE"/>
    <w:rsid w:val="006819E9"/>
    <w:rsid w:val="00682B0D"/>
    <w:rsid w:val="00684918"/>
    <w:rsid w:val="0069062B"/>
    <w:rsid w:val="00691556"/>
    <w:rsid w:val="00695778"/>
    <w:rsid w:val="006957E0"/>
    <w:rsid w:val="00695929"/>
    <w:rsid w:val="006961B2"/>
    <w:rsid w:val="00697C2E"/>
    <w:rsid w:val="006A16E5"/>
    <w:rsid w:val="006A4A2C"/>
    <w:rsid w:val="006A66B4"/>
    <w:rsid w:val="006A7088"/>
    <w:rsid w:val="006B0BAE"/>
    <w:rsid w:val="006B2FAC"/>
    <w:rsid w:val="006B624E"/>
    <w:rsid w:val="006B6ACF"/>
    <w:rsid w:val="006C01FB"/>
    <w:rsid w:val="006C27C7"/>
    <w:rsid w:val="006D0C16"/>
    <w:rsid w:val="006D3752"/>
    <w:rsid w:val="006D526D"/>
    <w:rsid w:val="006D7644"/>
    <w:rsid w:val="006E4F10"/>
    <w:rsid w:val="006E56BA"/>
    <w:rsid w:val="006E7116"/>
    <w:rsid w:val="006E7BF6"/>
    <w:rsid w:val="006F0620"/>
    <w:rsid w:val="006F3512"/>
    <w:rsid w:val="006F5E34"/>
    <w:rsid w:val="006F7143"/>
    <w:rsid w:val="007037CB"/>
    <w:rsid w:val="007102C4"/>
    <w:rsid w:val="0071617D"/>
    <w:rsid w:val="00716EF2"/>
    <w:rsid w:val="00720923"/>
    <w:rsid w:val="00720FC6"/>
    <w:rsid w:val="00725208"/>
    <w:rsid w:val="00725739"/>
    <w:rsid w:val="00727054"/>
    <w:rsid w:val="00737755"/>
    <w:rsid w:val="00742DCE"/>
    <w:rsid w:val="00744938"/>
    <w:rsid w:val="007474E6"/>
    <w:rsid w:val="0074787D"/>
    <w:rsid w:val="00751A3D"/>
    <w:rsid w:val="00752B5B"/>
    <w:rsid w:val="00753DFC"/>
    <w:rsid w:val="00754AE3"/>
    <w:rsid w:val="00755099"/>
    <w:rsid w:val="00755443"/>
    <w:rsid w:val="00760730"/>
    <w:rsid w:val="0076231E"/>
    <w:rsid w:val="00762D5A"/>
    <w:rsid w:val="00763347"/>
    <w:rsid w:val="00763E1F"/>
    <w:rsid w:val="007714BD"/>
    <w:rsid w:val="0077544B"/>
    <w:rsid w:val="0077670A"/>
    <w:rsid w:val="0077779F"/>
    <w:rsid w:val="00781240"/>
    <w:rsid w:val="0078308C"/>
    <w:rsid w:val="0078308F"/>
    <w:rsid w:val="00784528"/>
    <w:rsid w:val="00784F91"/>
    <w:rsid w:val="0078511C"/>
    <w:rsid w:val="00787DD9"/>
    <w:rsid w:val="00790911"/>
    <w:rsid w:val="0079278E"/>
    <w:rsid w:val="0079675B"/>
    <w:rsid w:val="007A2DDB"/>
    <w:rsid w:val="007A39D0"/>
    <w:rsid w:val="007A3CCD"/>
    <w:rsid w:val="007B1313"/>
    <w:rsid w:val="007B174B"/>
    <w:rsid w:val="007B45DE"/>
    <w:rsid w:val="007B6206"/>
    <w:rsid w:val="007C0A47"/>
    <w:rsid w:val="007C2446"/>
    <w:rsid w:val="007C26CE"/>
    <w:rsid w:val="007C3769"/>
    <w:rsid w:val="007C639F"/>
    <w:rsid w:val="007D0EF4"/>
    <w:rsid w:val="007D0F1A"/>
    <w:rsid w:val="007D32BF"/>
    <w:rsid w:val="007D7D86"/>
    <w:rsid w:val="007E13A9"/>
    <w:rsid w:val="007E14D9"/>
    <w:rsid w:val="007E18EE"/>
    <w:rsid w:val="007E5070"/>
    <w:rsid w:val="007E72DA"/>
    <w:rsid w:val="007E7A16"/>
    <w:rsid w:val="007F12DE"/>
    <w:rsid w:val="007F1C5D"/>
    <w:rsid w:val="007F1D05"/>
    <w:rsid w:val="007F2CEB"/>
    <w:rsid w:val="007F3842"/>
    <w:rsid w:val="007F4782"/>
    <w:rsid w:val="007F5009"/>
    <w:rsid w:val="007F6557"/>
    <w:rsid w:val="007F7A89"/>
    <w:rsid w:val="00800A7C"/>
    <w:rsid w:val="00802DD5"/>
    <w:rsid w:val="00802DF3"/>
    <w:rsid w:val="008065E2"/>
    <w:rsid w:val="00806850"/>
    <w:rsid w:val="00807054"/>
    <w:rsid w:val="00811358"/>
    <w:rsid w:val="008121D7"/>
    <w:rsid w:val="00814206"/>
    <w:rsid w:val="008158A5"/>
    <w:rsid w:val="00825878"/>
    <w:rsid w:val="008259B7"/>
    <w:rsid w:val="00825F21"/>
    <w:rsid w:val="00826810"/>
    <w:rsid w:val="00831E87"/>
    <w:rsid w:val="00835FC5"/>
    <w:rsid w:val="00843E29"/>
    <w:rsid w:val="008478AE"/>
    <w:rsid w:val="00847B21"/>
    <w:rsid w:val="00852D44"/>
    <w:rsid w:val="00857003"/>
    <w:rsid w:val="00860503"/>
    <w:rsid w:val="008608B4"/>
    <w:rsid w:val="0086330B"/>
    <w:rsid w:val="0086574C"/>
    <w:rsid w:val="00872529"/>
    <w:rsid w:val="008737F5"/>
    <w:rsid w:val="0087446B"/>
    <w:rsid w:val="00877900"/>
    <w:rsid w:val="00877EDF"/>
    <w:rsid w:val="00880799"/>
    <w:rsid w:val="00880DF0"/>
    <w:rsid w:val="00881187"/>
    <w:rsid w:val="00881EF7"/>
    <w:rsid w:val="00882DAC"/>
    <w:rsid w:val="00882FBA"/>
    <w:rsid w:val="0088314F"/>
    <w:rsid w:val="00883762"/>
    <w:rsid w:val="008842DA"/>
    <w:rsid w:val="008868F8"/>
    <w:rsid w:val="0088690D"/>
    <w:rsid w:val="008900E3"/>
    <w:rsid w:val="0089040A"/>
    <w:rsid w:val="0089151C"/>
    <w:rsid w:val="008A3C63"/>
    <w:rsid w:val="008A537E"/>
    <w:rsid w:val="008A6440"/>
    <w:rsid w:val="008B0765"/>
    <w:rsid w:val="008B10B8"/>
    <w:rsid w:val="008B217D"/>
    <w:rsid w:val="008B29D4"/>
    <w:rsid w:val="008B2B4C"/>
    <w:rsid w:val="008B3B63"/>
    <w:rsid w:val="008B4F60"/>
    <w:rsid w:val="008B55E9"/>
    <w:rsid w:val="008B771A"/>
    <w:rsid w:val="008C197C"/>
    <w:rsid w:val="008C335C"/>
    <w:rsid w:val="008C4915"/>
    <w:rsid w:val="008C5990"/>
    <w:rsid w:val="008C6760"/>
    <w:rsid w:val="008D098C"/>
    <w:rsid w:val="008D2EA6"/>
    <w:rsid w:val="008D5AD7"/>
    <w:rsid w:val="008D68DB"/>
    <w:rsid w:val="008E2AE6"/>
    <w:rsid w:val="008E4D5D"/>
    <w:rsid w:val="008E7A02"/>
    <w:rsid w:val="008F47C4"/>
    <w:rsid w:val="0090225A"/>
    <w:rsid w:val="00902402"/>
    <w:rsid w:val="0090346B"/>
    <w:rsid w:val="009050FC"/>
    <w:rsid w:val="009065F1"/>
    <w:rsid w:val="00911151"/>
    <w:rsid w:val="009118DB"/>
    <w:rsid w:val="00912494"/>
    <w:rsid w:val="00915424"/>
    <w:rsid w:val="00915CE8"/>
    <w:rsid w:val="00917C1C"/>
    <w:rsid w:val="0092021B"/>
    <w:rsid w:val="00923125"/>
    <w:rsid w:val="009231C3"/>
    <w:rsid w:val="00925F5D"/>
    <w:rsid w:val="009303F4"/>
    <w:rsid w:val="009311DE"/>
    <w:rsid w:val="00933604"/>
    <w:rsid w:val="00941A49"/>
    <w:rsid w:val="00943717"/>
    <w:rsid w:val="00943887"/>
    <w:rsid w:val="009444D9"/>
    <w:rsid w:val="009467BA"/>
    <w:rsid w:val="009516D8"/>
    <w:rsid w:val="00955832"/>
    <w:rsid w:val="00961EFC"/>
    <w:rsid w:val="009653F5"/>
    <w:rsid w:val="00966322"/>
    <w:rsid w:val="00967A2D"/>
    <w:rsid w:val="00971841"/>
    <w:rsid w:val="0097338C"/>
    <w:rsid w:val="00973B12"/>
    <w:rsid w:val="00975122"/>
    <w:rsid w:val="00977BED"/>
    <w:rsid w:val="009818C2"/>
    <w:rsid w:val="00981FA3"/>
    <w:rsid w:val="00985045"/>
    <w:rsid w:val="00985B74"/>
    <w:rsid w:val="0099010D"/>
    <w:rsid w:val="00990A9F"/>
    <w:rsid w:val="00992E1E"/>
    <w:rsid w:val="0099500B"/>
    <w:rsid w:val="00995039"/>
    <w:rsid w:val="00996693"/>
    <w:rsid w:val="009974D0"/>
    <w:rsid w:val="009A2755"/>
    <w:rsid w:val="009A3808"/>
    <w:rsid w:val="009A54F7"/>
    <w:rsid w:val="009A7195"/>
    <w:rsid w:val="009A773E"/>
    <w:rsid w:val="009B0128"/>
    <w:rsid w:val="009B16C6"/>
    <w:rsid w:val="009B27C2"/>
    <w:rsid w:val="009B4172"/>
    <w:rsid w:val="009B5DCF"/>
    <w:rsid w:val="009B7097"/>
    <w:rsid w:val="009C1434"/>
    <w:rsid w:val="009C16BD"/>
    <w:rsid w:val="009C24AF"/>
    <w:rsid w:val="009C27D3"/>
    <w:rsid w:val="009D0E00"/>
    <w:rsid w:val="009D3E91"/>
    <w:rsid w:val="009E07BE"/>
    <w:rsid w:val="009E1076"/>
    <w:rsid w:val="009E58EA"/>
    <w:rsid w:val="009E64E6"/>
    <w:rsid w:val="009F47F7"/>
    <w:rsid w:val="009F574F"/>
    <w:rsid w:val="00A013E1"/>
    <w:rsid w:val="00A03BFC"/>
    <w:rsid w:val="00A17283"/>
    <w:rsid w:val="00A20385"/>
    <w:rsid w:val="00A23183"/>
    <w:rsid w:val="00A24CC8"/>
    <w:rsid w:val="00A30DCC"/>
    <w:rsid w:val="00A322B9"/>
    <w:rsid w:val="00A32A72"/>
    <w:rsid w:val="00A333C5"/>
    <w:rsid w:val="00A334F6"/>
    <w:rsid w:val="00A34179"/>
    <w:rsid w:val="00A44417"/>
    <w:rsid w:val="00A45303"/>
    <w:rsid w:val="00A4555E"/>
    <w:rsid w:val="00A45CAF"/>
    <w:rsid w:val="00A46B0C"/>
    <w:rsid w:val="00A47EF9"/>
    <w:rsid w:val="00A52883"/>
    <w:rsid w:val="00A54983"/>
    <w:rsid w:val="00A57161"/>
    <w:rsid w:val="00A60F5F"/>
    <w:rsid w:val="00A65531"/>
    <w:rsid w:val="00A67178"/>
    <w:rsid w:val="00A677BF"/>
    <w:rsid w:val="00A73792"/>
    <w:rsid w:val="00A7630F"/>
    <w:rsid w:val="00A80AE3"/>
    <w:rsid w:val="00A81A07"/>
    <w:rsid w:val="00A85E92"/>
    <w:rsid w:val="00A878A6"/>
    <w:rsid w:val="00A933C6"/>
    <w:rsid w:val="00A94B36"/>
    <w:rsid w:val="00A95DD8"/>
    <w:rsid w:val="00A96870"/>
    <w:rsid w:val="00A96BDC"/>
    <w:rsid w:val="00A979CF"/>
    <w:rsid w:val="00AA0702"/>
    <w:rsid w:val="00AA0AFF"/>
    <w:rsid w:val="00AA0C2F"/>
    <w:rsid w:val="00AA22D1"/>
    <w:rsid w:val="00AA3E80"/>
    <w:rsid w:val="00AA51B0"/>
    <w:rsid w:val="00AA6DC6"/>
    <w:rsid w:val="00AA70E3"/>
    <w:rsid w:val="00AB31EF"/>
    <w:rsid w:val="00AB409F"/>
    <w:rsid w:val="00AB44C3"/>
    <w:rsid w:val="00AB5B06"/>
    <w:rsid w:val="00AC3E61"/>
    <w:rsid w:val="00AC47DE"/>
    <w:rsid w:val="00AC5CD3"/>
    <w:rsid w:val="00AC75BF"/>
    <w:rsid w:val="00AD1348"/>
    <w:rsid w:val="00AD32F4"/>
    <w:rsid w:val="00AD3F98"/>
    <w:rsid w:val="00AD4C8C"/>
    <w:rsid w:val="00AD4F67"/>
    <w:rsid w:val="00AD5FFC"/>
    <w:rsid w:val="00AD655A"/>
    <w:rsid w:val="00AD6881"/>
    <w:rsid w:val="00AD759C"/>
    <w:rsid w:val="00AE487B"/>
    <w:rsid w:val="00AE591E"/>
    <w:rsid w:val="00AF0681"/>
    <w:rsid w:val="00AF0AD5"/>
    <w:rsid w:val="00AF126A"/>
    <w:rsid w:val="00AF2FE3"/>
    <w:rsid w:val="00AF5FCE"/>
    <w:rsid w:val="00AF6E09"/>
    <w:rsid w:val="00AF7ADE"/>
    <w:rsid w:val="00B01C0D"/>
    <w:rsid w:val="00B03DCA"/>
    <w:rsid w:val="00B055B5"/>
    <w:rsid w:val="00B058F3"/>
    <w:rsid w:val="00B072ED"/>
    <w:rsid w:val="00B102F2"/>
    <w:rsid w:val="00B110D9"/>
    <w:rsid w:val="00B1299B"/>
    <w:rsid w:val="00B140E1"/>
    <w:rsid w:val="00B14475"/>
    <w:rsid w:val="00B157DD"/>
    <w:rsid w:val="00B17282"/>
    <w:rsid w:val="00B17C32"/>
    <w:rsid w:val="00B24F7C"/>
    <w:rsid w:val="00B24FBE"/>
    <w:rsid w:val="00B2503D"/>
    <w:rsid w:val="00B266BE"/>
    <w:rsid w:val="00B27269"/>
    <w:rsid w:val="00B2798D"/>
    <w:rsid w:val="00B27A62"/>
    <w:rsid w:val="00B31EFB"/>
    <w:rsid w:val="00B33FA0"/>
    <w:rsid w:val="00B34377"/>
    <w:rsid w:val="00B34583"/>
    <w:rsid w:val="00B37F02"/>
    <w:rsid w:val="00B474E8"/>
    <w:rsid w:val="00B478D2"/>
    <w:rsid w:val="00B51372"/>
    <w:rsid w:val="00B52D63"/>
    <w:rsid w:val="00B53B37"/>
    <w:rsid w:val="00B55813"/>
    <w:rsid w:val="00B62933"/>
    <w:rsid w:val="00B63D9F"/>
    <w:rsid w:val="00B63DC4"/>
    <w:rsid w:val="00B6415C"/>
    <w:rsid w:val="00B6481E"/>
    <w:rsid w:val="00B6578A"/>
    <w:rsid w:val="00B65904"/>
    <w:rsid w:val="00B675C4"/>
    <w:rsid w:val="00B715E7"/>
    <w:rsid w:val="00B7326C"/>
    <w:rsid w:val="00B74551"/>
    <w:rsid w:val="00B76814"/>
    <w:rsid w:val="00B801AB"/>
    <w:rsid w:val="00B80AE5"/>
    <w:rsid w:val="00B841F2"/>
    <w:rsid w:val="00B84782"/>
    <w:rsid w:val="00B84BD7"/>
    <w:rsid w:val="00B85D55"/>
    <w:rsid w:val="00B86720"/>
    <w:rsid w:val="00B903A6"/>
    <w:rsid w:val="00B90D40"/>
    <w:rsid w:val="00B91326"/>
    <w:rsid w:val="00B97C57"/>
    <w:rsid w:val="00BA3AE7"/>
    <w:rsid w:val="00BA4CA3"/>
    <w:rsid w:val="00BA5E1F"/>
    <w:rsid w:val="00BB15EB"/>
    <w:rsid w:val="00BB23C1"/>
    <w:rsid w:val="00BB4550"/>
    <w:rsid w:val="00BB4F5C"/>
    <w:rsid w:val="00BB7F49"/>
    <w:rsid w:val="00BC578A"/>
    <w:rsid w:val="00BD1037"/>
    <w:rsid w:val="00BD3A1C"/>
    <w:rsid w:val="00BD55EC"/>
    <w:rsid w:val="00BD7804"/>
    <w:rsid w:val="00BE235C"/>
    <w:rsid w:val="00BE3716"/>
    <w:rsid w:val="00BE49A2"/>
    <w:rsid w:val="00BE73D9"/>
    <w:rsid w:val="00BF054D"/>
    <w:rsid w:val="00BF0E66"/>
    <w:rsid w:val="00BF4C2E"/>
    <w:rsid w:val="00C00ADE"/>
    <w:rsid w:val="00C014E7"/>
    <w:rsid w:val="00C016F6"/>
    <w:rsid w:val="00C01922"/>
    <w:rsid w:val="00C04A6B"/>
    <w:rsid w:val="00C05088"/>
    <w:rsid w:val="00C06754"/>
    <w:rsid w:val="00C10811"/>
    <w:rsid w:val="00C1139C"/>
    <w:rsid w:val="00C21539"/>
    <w:rsid w:val="00C22C1E"/>
    <w:rsid w:val="00C22E09"/>
    <w:rsid w:val="00C259B6"/>
    <w:rsid w:val="00C25C1C"/>
    <w:rsid w:val="00C3219B"/>
    <w:rsid w:val="00C411E7"/>
    <w:rsid w:val="00C42951"/>
    <w:rsid w:val="00C44E9B"/>
    <w:rsid w:val="00C45C9C"/>
    <w:rsid w:val="00C4703E"/>
    <w:rsid w:val="00C47A82"/>
    <w:rsid w:val="00C5174C"/>
    <w:rsid w:val="00C51835"/>
    <w:rsid w:val="00C56B85"/>
    <w:rsid w:val="00C60849"/>
    <w:rsid w:val="00C6135C"/>
    <w:rsid w:val="00C63A60"/>
    <w:rsid w:val="00C656C3"/>
    <w:rsid w:val="00C7000A"/>
    <w:rsid w:val="00C71943"/>
    <w:rsid w:val="00C72743"/>
    <w:rsid w:val="00C72DAB"/>
    <w:rsid w:val="00C843C1"/>
    <w:rsid w:val="00C84B20"/>
    <w:rsid w:val="00C87F91"/>
    <w:rsid w:val="00C9110B"/>
    <w:rsid w:val="00C9322A"/>
    <w:rsid w:val="00C94676"/>
    <w:rsid w:val="00C95582"/>
    <w:rsid w:val="00CA10CF"/>
    <w:rsid w:val="00CA6DAB"/>
    <w:rsid w:val="00CB040E"/>
    <w:rsid w:val="00CB187C"/>
    <w:rsid w:val="00CB1B2B"/>
    <w:rsid w:val="00CB39D9"/>
    <w:rsid w:val="00CB450C"/>
    <w:rsid w:val="00CC1A24"/>
    <w:rsid w:val="00CC2676"/>
    <w:rsid w:val="00CC2B6E"/>
    <w:rsid w:val="00CC6D6D"/>
    <w:rsid w:val="00CD06A0"/>
    <w:rsid w:val="00CD604C"/>
    <w:rsid w:val="00CD6F68"/>
    <w:rsid w:val="00CE0B3C"/>
    <w:rsid w:val="00CE2510"/>
    <w:rsid w:val="00CE3340"/>
    <w:rsid w:val="00CE36E7"/>
    <w:rsid w:val="00CE457B"/>
    <w:rsid w:val="00CE5DAC"/>
    <w:rsid w:val="00CE71DF"/>
    <w:rsid w:val="00CE7A68"/>
    <w:rsid w:val="00CF1E50"/>
    <w:rsid w:val="00CF24FB"/>
    <w:rsid w:val="00CF6B60"/>
    <w:rsid w:val="00CF76EE"/>
    <w:rsid w:val="00D0022E"/>
    <w:rsid w:val="00D02264"/>
    <w:rsid w:val="00D02682"/>
    <w:rsid w:val="00D04887"/>
    <w:rsid w:val="00D06C99"/>
    <w:rsid w:val="00D13FC6"/>
    <w:rsid w:val="00D144E3"/>
    <w:rsid w:val="00D168B0"/>
    <w:rsid w:val="00D213B7"/>
    <w:rsid w:val="00D22AF3"/>
    <w:rsid w:val="00D240C1"/>
    <w:rsid w:val="00D240DB"/>
    <w:rsid w:val="00D25967"/>
    <w:rsid w:val="00D26FAF"/>
    <w:rsid w:val="00D27CB9"/>
    <w:rsid w:val="00D30667"/>
    <w:rsid w:val="00D31183"/>
    <w:rsid w:val="00D31962"/>
    <w:rsid w:val="00D3287E"/>
    <w:rsid w:val="00D34A00"/>
    <w:rsid w:val="00D3721C"/>
    <w:rsid w:val="00D37BCB"/>
    <w:rsid w:val="00D40D4B"/>
    <w:rsid w:val="00D446DF"/>
    <w:rsid w:val="00D46A28"/>
    <w:rsid w:val="00D47FBF"/>
    <w:rsid w:val="00D50029"/>
    <w:rsid w:val="00D541E8"/>
    <w:rsid w:val="00D559E6"/>
    <w:rsid w:val="00D56E66"/>
    <w:rsid w:val="00D57208"/>
    <w:rsid w:val="00D577AA"/>
    <w:rsid w:val="00D57AB1"/>
    <w:rsid w:val="00D57DF3"/>
    <w:rsid w:val="00D57F65"/>
    <w:rsid w:val="00D601A9"/>
    <w:rsid w:val="00D656CB"/>
    <w:rsid w:val="00D66172"/>
    <w:rsid w:val="00D6658B"/>
    <w:rsid w:val="00D71E63"/>
    <w:rsid w:val="00D80B77"/>
    <w:rsid w:val="00D81061"/>
    <w:rsid w:val="00D81660"/>
    <w:rsid w:val="00D81866"/>
    <w:rsid w:val="00D84C94"/>
    <w:rsid w:val="00D86BF0"/>
    <w:rsid w:val="00D87DC1"/>
    <w:rsid w:val="00D95186"/>
    <w:rsid w:val="00D960E3"/>
    <w:rsid w:val="00DA01D8"/>
    <w:rsid w:val="00DA070E"/>
    <w:rsid w:val="00DA3BD9"/>
    <w:rsid w:val="00DA3CE5"/>
    <w:rsid w:val="00DA4279"/>
    <w:rsid w:val="00DB2E03"/>
    <w:rsid w:val="00DB5322"/>
    <w:rsid w:val="00DB630B"/>
    <w:rsid w:val="00DB6C55"/>
    <w:rsid w:val="00DB73B4"/>
    <w:rsid w:val="00DB7F65"/>
    <w:rsid w:val="00DC3899"/>
    <w:rsid w:val="00DC3BC8"/>
    <w:rsid w:val="00DC51E3"/>
    <w:rsid w:val="00DC6D11"/>
    <w:rsid w:val="00DD0FB0"/>
    <w:rsid w:val="00DD100F"/>
    <w:rsid w:val="00DD1B3F"/>
    <w:rsid w:val="00DD5923"/>
    <w:rsid w:val="00DD599F"/>
    <w:rsid w:val="00DE4BB3"/>
    <w:rsid w:val="00DE6ABB"/>
    <w:rsid w:val="00DE75E2"/>
    <w:rsid w:val="00DF19B1"/>
    <w:rsid w:val="00DF4120"/>
    <w:rsid w:val="00DF56CB"/>
    <w:rsid w:val="00E01030"/>
    <w:rsid w:val="00E10836"/>
    <w:rsid w:val="00E11343"/>
    <w:rsid w:val="00E13412"/>
    <w:rsid w:val="00E15796"/>
    <w:rsid w:val="00E16719"/>
    <w:rsid w:val="00E20EC3"/>
    <w:rsid w:val="00E23336"/>
    <w:rsid w:val="00E3272D"/>
    <w:rsid w:val="00E335BB"/>
    <w:rsid w:val="00E36930"/>
    <w:rsid w:val="00E4179F"/>
    <w:rsid w:val="00E42B88"/>
    <w:rsid w:val="00E44E3D"/>
    <w:rsid w:val="00E46A8F"/>
    <w:rsid w:val="00E46FD4"/>
    <w:rsid w:val="00E51F1E"/>
    <w:rsid w:val="00E577A9"/>
    <w:rsid w:val="00E67ECB"/>
    <w:rsid w:val="00E73497"/>
    <w:rsid w:val="00E7456B"/>
    <w:rsid w:val="00E750DB"/>
    <w:rsid w:val="00E76607"/>
    <w:rsid w:val="00E80E85"/>
    <w:rsid w:val="00E85E11"/>
    <w:rsid w:val="00E870DD"/>
    <w:rsid w:val="00E9054A"/>
    <w:rsid w:val="00E91E57"/>
    <w:rsid w:val="00EA0C1C"/>
    <w:rsid w:val="00EA51C0"/>
    <w:rsid w:val="00EA7329"/>
    <w:rsid w:val="00EB5CD6"/>
    <w:rsid w:val="00EB61B0"/>
    <w:rsid w:val="00EC6205"/>
    <w:rsid w:val="00EC65F0"/>
    <w:rsid w:val="00ED153D"/>
    <w:rsid w:val="00ED17CE"/>
    <w:rsid w:val="00EE4337"/>
    <w:rsid w:val="00EE57B2"/>
    <w:rsid w:val="00EE5F35"/>
    <w:rsid w:val="00EE6255"/>
    <w:rsid w:val="00EF13BA"/>
    <w:rsid w:val="00F0238C"/>
    <w:rsid w:val="00F078CA"/>
    <w:rsid w:val="00F135CB"/>
    <w:rsid w:val="00F1596F"/>
    <w:rsid w:val="00F17A79"/>
    <w:rsid w:val="00F2699B"/>
    <w:rsid w:val="00F35B9D"/>
    <w:rsid w:val="00F36EA0"/>
    <w:rsid w:val="00F40978"/>
    <w:rsid w:val="00F426C3"/>
    <w:rsid w:val="00F42876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509B"/>
    <w:rsid w:val="00F57830"/>
    <w:rsid w:val="00F57D67"/>
    <w:rsid w:val="00F632C4"/>
    <w:rsid w:val="00F712F6"/>
    <w:rsid w:val="00F718FB"/>
    <w:rsid w:val="00F74172"/>
    <w:rsid w:val="00F74693"/>
    <w:rsid w:val="00F8033E"/>
    <w:rsid w:val="00F81C4A"/>
    <w:rsid w:val="00F8315C"/>
    <w:rsid w:val="00F83357"/>
    <w:rsid w:val="00F83505"/>
    <w:rsid w:val="00F852D0"/>
    <w:rsid w:val="00F8716C"/>
    <w:rsid w:val="00F9053D"/>
    <w:rsid w:val="00F90780"/>
    <w:rsid w:val="00F90BA8"/>
    <w:rsid w:val="00F91828"/>
    <w:rsid w:val="00F94050"/>
    <w:rsid w:val="00F96916"/>
    <w:rsid w:val="00F97D41"/>
    <w:rsid w:val="00FA0242"/>
    <w:rsid w:val="00FA02EF"/>
    <w:rsid w:val="00FA0665"/>
    <w:rsid w:val="00FA1F15"/>
    <w:rsid w:val="00FA314D"/>
    <w:rsid w:val="00FA6355"/>
    <w:rsid w:val="00FA6451"/>
    <w:rsid w:val="00FA7EB2"/>
    <w:rsid w:val="00FB2A8C"/>
    <w:rsid w:val="00FB3D77"/>
    <w:rsid w:val="00FC0F42"/>
    <w:rsid w:val="00FC1281"/>
    <w:rsid w:val="00FC2095"/>
    <w:rsid w:val="00FC6CF7"/>
    <w:rsid w:val="00FD0096"/>
    <w:rsid w:val="00FE034E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e.boi.org.il/he/DataAndStatistics/Pages/MainPage.aspx?Level=3&amp;Sid=74&amp;SubjectType=2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e.boi.org.il/he/BankingSupervision/Data/Pages/Tables.aspx?ChapterId=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yperlink" Target="https://e.boi.org.il/he/BankingSupervision/Data/Pages/Tables.aspx?ChapterId=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AF01201-6F52-4E5D-A7FA-61D66449DDC9}"/>
</file>

<file path=customXml/itemProps2.xml><?xml version="1.0" encoding="utf-8"?>
<ds:datastoreItem xmlns:ds="http://schemas.openxmlformats.org/officeDocument/2006/customXml" ds:itemID="{B11F6C0C-D091-46CB-8D89-43A831F65F55}"/>
</file>

<file path=customXml/itemProps3.xml><?xml version="1.0" encoding="utf-8"?>
<ds:datastoreItem xmlns:ds="http://schemas.openxmlformats.org/officeDocument/2006/customXml" ds:itemID="{91A6D963-8524-42CE-96D8-8380AC63E266}"/>
</file>

<file path=customXml/itemProps4.xml><?xml version="1.0" encoding="utf-8"?>
<ds:datastoreItem xmlns:ds="http://schemas.openxmlformats.org/officeDocument/2006/customXml" ds:itemID="{81D46A6D-9AC7-4F0D-B0EA-09FC377EDC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520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2018-06-18T14:26:00Z</dcterms:created>
  <dcterms:modified xsi:type="dcterms:W3CDTF">2018-06-21T09:12:00Z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