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242BDF">
            <w:pPr>
              <w:bidi/>
              <w:spacing w:line="360" w:lineRule="auto"/>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242BDF">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242BDF">
            <w:pPr>
              <w:bidi/>
            </w:pPr>
            <w:r>
              <w:rPr>
                <w:rFonts w:cs="David"/>
                <w:noProof/>
                <w:lang w:eastAsia="en-US"/>
              </w:rPr>
              <w:drawing>
                <wp:inline distT="0" distB="0" distL="0" distR="0" wp14:anchorId="33F15A9B" wp14:editId="4D2DC9F8">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864C9E">
            <w:pPr>
              <w:spacing w:line="480" w:lineRule="auto"/>
              <w:rPr>
                <w:rFonts w:cs="David"/>
                <w:sz w:val="24"/>
                <w:szCs w:val="24"/>
              </w:rPr>
            </w:pPr>
            <w:r>
              <w:rPr>
                <w:rFonts w:cs="David" w:hint="eastAsia"/>
                <w:sz w:val="24"/>
                <w:szCs w:val="24"/>
                <w:rtl/>
              </w:rPr>
              <w:t>‏</w:t>
            </w:r>
            <w:r w:rsidR="00864C9E">
              <w:rPr>
                <w:rFonts w:cs="David" w:hint="cs"/>
                <w:sz w:val="24"/>
                <w:szCs w:val="24"/>
                <w:rtl/>
              </w:rPr>
              <w:t>ירושלים, ט"ו</w:t>
            </w:r>
            <w:r w:rsidR="00D40CBA">
              <w:rPr>
                <w:rFonts w:cs="David" w:hint="cs"/>
                <w:sz w:val="24"/>
                <w:szCs w:val="24"/>
                <w:rtl/>
              </w:rPr>
              <w:t xml:space="preserve"> בכסלו</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B87699">
              <w:rPr>
                <w:rFonts w:cs="David" w:hint="cs"/>
                <w:sz w:val="24"/>
                <w:szCs w:val="24"/>
                <w:rtl/>
              </w:rPr>
              <w:t>ה</w:t>
            </w:r>
          </w:p>
          <w:p w:rsidR="00DD5923" w:rsidRPr="00DF107C" w:rsidRDefault="00DD5923" w:rsidP="00864C9E">
            <w:pPr>
              <w:spacing w:line="480" w:lineRule="auto"/>
              <w:rPr>
                <w:rFonts w:cs="David"/>
                <w:sz w:val="24"/>
                <w:szCs w:val="24"/>
              </w:rPr>
            </w:pPr>
            <w:r>
              <w:rPr>
                <w:rFonts w:cs="David" w:hint="eastAsia"/>
                <w:sz w:val="24"/>
                <w:szCs w:val="24"/>
                <w:rtl/>
              </w:rPr>
              <w:t>‏‏</w:t>
            </w:r>
            <w:r w:rsidR="00864C9E">
              <w:rPr>
                <w:rFonts w:cs="David" w:hint="cs"/>
                <w:sz w:val="24"/>
                <w:szCs w:val="24"/>
                <w:rtl/>
              </w:rPr>
              <w:t>7</w:t>
            </w:r>
            <w:r w:rsidR="00D16E72">
              <w:rPr>
                <w:rFonts w:cs="David" w:hint="cs"/>
                <w:sz w:val="24"/>
                <w:szCs w:val="24"/>
                <w:rtl/>
              </w:rPr>
              <w:t xml:space="preserve"> בדצמבר</w:t>
            </w:r>
            <w:r w:rsidR="00D81EC3">
              <w:rPr>
                <w:rFonts w:cs="David" w:hint="cs"/>
                <w:sz w:val="24"/>
                <w:szCs w:val="24"/>
                <w:rtl/>
              </w:rPr>
              <w:t xml:space="preserve"> 2014</w:t>
            </w:r>
          </w:p>
        </w:tc>
      </w:tr>
    </w:tbl>
    <w:p w:rsidR="00FE034E" w:rsidRDefault="00FE034E" w:rsidP="00242BDF">
      <w:pPr>
        <w:bidi/>
        <w:rPr>
          <w:rtl/>
        </w:rPr>
      </w:pPr>
    </w:p>
    <w:p w:rsidR="00C04A6B" w:rsidRDefault="007E18EE" w:rsidP="00242BDF">
      <w:pPr>
        <w:bidi/>
        <w:spacing w:line="360" w:lineRule="auto"/>
        <w:ind w:right="-101"/>
        <w:rPr>
          <w:rFonts w:cs="David"/>
          <w:sz w:val="24"/>
          <w:szCs w:val="24"/>
          <w:rtl/>
        </w:rPr>
      </w:pPr>
      <w:r w:rsidRPr="007E18EE">
        <w:rPr>
          <w:rFonts w:cs="David" w:hint="cs"/>
          <w:sz w:val="24"/>
          <w:szCs w:val="24"/>
          <w:rtl/>
        </w:rPr>
        <w:t>הודעה לעיתונות:</w:t>
      </w:r>
    </w:p>
    <w:p w:rsidR="00FE67B8" w:rsidRDefault="00FE67B8" w:rsidP="00864C9E">
      <w:pPr>
        <w:bidi/>
        <w:jc w:val="center"/>
        <w:rPr>
          <w:rFonts w:asciiTheme="minorBidi" w:hAnsiTheme="minorBidi" w:cs="David"/>
          <w:b/>
          <w:bCs/>
          <w:sz w:val="28"/>
          <w:szCs w:val="28"/>
          <w:u w:val="single"/>
          <w:rtl/>
        </w:rPr>
      </w:pPr>
      <w:bookmarkStart w:id="0" w:name="_MailOriginal"/>
    </w:p>
    <w:p w:rsidR="00864C9E" w:rsidRPr="00864C9E" w:rsidRDefault="00864C9E" w:rsidP="00FE67B8">
      <w:pPr>
        <w:bidi/>
        <w:jc w:val="center"/>
        <w:rPr>
          <w:rFonts w:asciiTheme="minorBidi" w:hAnsiTheme="minorBidi" w:cs="David"/>
          <w:b/>
          <w:bCs/>
          <w:sz w:val="28"/>
          <w:szCs w:val="28"/>
          <w:u w:val="single"/>
        </w:rPr>
      </w:pPr>
      <w:r w:rsidRPr="00864C9E">
        <w:rPr>
          <w:rFonts w:asciiTheme="minorBidi" w:hAnsiTheme="minorBidi" w:cs="David" w:hint="cs"/>
          <w:b/>
          <w:bCs/>
          <w:sz w:val="28"/>
          <w:szCs w:val="28"/>
          <w:u w:val="single"/>
          <w:rtl/>
        </w:rPr>
        <w:t>דברי נגידת בנק ישראל בוועידת ישראל לעסקים של העיתון "גלובס"</w:t>
      </w:r>
    </w:p>
    <w:p w:rsidR="00864C9E" w:rsidRPr="00864C9E" w:rsidRDefault="00864C9E" w:rsidP="00864C9E">
      <w:pPr>
        <w:bidi/>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נגידת בנק ישראל נשאה היום דברים ב</w:t>
      </w:r>
      <w:r>
        <w:rPr>
          <w:rFonts w:asciiTheme="minorBidi" w:hAnsiTheme="minorBidi" w:cs="David" w:hint="cs"/>
          <w:sz w:val="24"/>
          <w:szCs w:val="24"/>
          <w:rtl/>
        </w:rPr>
        <w:t>ו</w:t>
      </w:r>
      <w:r w:rsidRPr="00864C9E">
        <w:rPr>
          <w:rFonts w:asciiTheme="minorBidi" w:hAnsiTheme="minorBidi" w:cs="David" w:hint="cs"/>
          <w:sz w:val="24"/>
          <w:szCs w:val="24"/>
          <w:rtl/>
        </w:rPr>
        <w:t>ועידת ישראל לעסקים של "גלובס". להלן עיקרי דבריה. המצגת אותה הציגה מצורפת.</w:t>
      </w:r>
    </w:p>
    <w:p w:rsidR="00864C9E" w:rsidRPr="00864C9E" w:rsidRDefault="00864C9E" w:rsidP="0071510B">
      <w:pPr>
        <w:bidi/>
        <w:spacing w:line="360" w:lineRule="auto"/>
        <w:jc w:val="both"/>
        <w:rPr>
          <w:rFonts w:asciiTheme="minorBidi" w:hAnsiTheme="minorBidi" w:cs="David"/>
          <w:sz w:val="24"/>
          <w:szCs w:val="24"/>
        </w:rPr>
      </w:pPr>
    </w:p>
    <w:p w:rsidR="00864C9E" w:rsidRPr="00864C9E" w:rsidRDefault="00864C9E" w:rsidP="0071510B">
      <w:pPr>
        <w:bidi/>
        <w:spacing w:line="360" w:lineRule="auto"/>
        <w:jc w:val="both"/>
        <w:rPr>
          <w:rFonts w:asciiTheme="minorBidi" w:hAnsiTheme="minorBidi" w:cs="David"/>
          <w:strike/>
          <w:sz w:val="24"/>
          <w:szCs w:val="24"/>
          <w:rtl/>
        </w:rPr>
      </w:pPr>
      <w:r w:rsidRPr="00864C9E">
        <w:rPr>
          <w:rFonts w:asciiTheme="minorBidi" w:hAnsiTheme="minorBidi" w:cs="David"/>
          <w:sz w:val="24"/>
          <w:szCs w:val="24"/>
          <w:rtl/>
        </w:rPr>
        <w:t xml:space="preserve">לאחרונה תופס השיח על יוקר </w:t>
      </w:r>
      <w:r w:rsidRPr="00864C9E">
        <w:rPr>
          <w:rFonts w:asciiTheme="minorBidi" w:hAnsiTheme="minorBidi" w:cs="David" w:hint="cs"/>
          <w:sz w:val="24"/>
          <w:szCs w:val="24"/>
          <w:rtl/>
        </w:rPr>
        <w:t>ה</w:t>
      </w:r>
      <w:r w:rsidRPr="00864C9E">
        <w:rPr>
          <w:rFonts w:asciiTheme="minorBidi" w:hAnsiTheme="minorBidi" w:cs="David"/>
          <w:sz w:val="24"/>
          <w:szCs w:val="24"/>
          <w:rtl/>
        </w:rPr>
        <w:t xml:space="preserve">מחיה מקום מרכזי בסדר היום הכלכלי חברתי בישראל. חלק מהשיח מתמקד באנקדוטות נקודתיות, אפילו מקריות. הדוגמה </w:t>
      </w:r>
      <w:r w:rsidRPr="00864C9E">
        <w:rPr>
          <w:rFonts w:asciiTheme="minorBidi" w:hAnsiTheme="minorBidi" w:cs="David" w:hint="cs"/>
          <w:sz w:val="24"/>
          <w:szCs w:val="24"/>
          <w:rtl/>
        </w:rPr>
        <w:t>העדכנית</w:t>
      </w:r>
      <w:r w:rsidRPr="00864C9E">
        <w:rPr>
          <w:rFonts w:asciiTheme="minorBidi" w:hAnsiTheme="minorBidi" w:cs="David"/>
          <w:sz w:val="24"/>
          <w:szCs w:val="24"/>
          <w:rtl/>
        </w:rPr>
        <w:t xml:space="preserve"> היא כמובן "ההשוואה הבינלאומית", </w:t>
      </w:r>
      <w:r w:rsidRPr="00864C9E">
        <w:rPr>
          <w:rFonts w:asciiTheme="minorBidi" w:hAnsiTheme="minorBidi" w:cs="David" w:hint="cs"/>
          <w:sz w:val="24"/>
          <w:szCs w:val="24"/>
          <w:rtl/>
        </w:rPr>
        <w:t>במרכאות</w:t>
      </w:r>
      <w:r w:rsidRPr="00864C9E">
        <w:rPr>
          <w:rFonts w:asciiTheme="minorBidi" w:hAnsiTheme="minorBidi" w:cs="David"/>
          <w:sz w:val="24"/>
          <w:szCs w:val="24"/>
          <w:rtl/>
        </w:rPr>
        <w:t>, של מחיר המילקי. אולם</w:t>
      </w:r>
      <w:r w:rsidRPr="00864C9E">
        <w:rPr>
          <w:rFonts w:asciiTheme="minorBidi" w:hAnsiTheme="minorBidi" w:cs="David" w:hint="cs"/>
          <w:sz w:val="24"/>
          <w:szCs w:val="24"/>
          <w:rtl/>
        </w:rPr>
        <w:t>,</w:t>
      </w:r>
      <w:r w:rsidRPr="00864C9E">
        <w:rPr>
          <w:rFonts w:asciiTheme="minorBidi" w:hAnsiTheme="minorBidi" w:cs="David"/>
          <w:sz w:val="24"/>
          <w:szCs w:val="24"/>
          <w:rtl/>
        </w:rPr>
        <w:t xml:space="preserve"> מפתה ככל שיהיה, המילקי לבדו לא יכול לשאת </w:t>
      </w:r>
      <w:r w:rsidRPr="00864C9E">
        <w:rPr>
          <w:rFonts w:asciiTheme="minorBidi" w:hAnsiTheme="minorBidi" w:cs="David" w:hint="cs"/>
          <w:sz w:val="24"/>
          <w:szCs w:val="24"/>
          <w:rtl/>
        </w:rPr>
        <w:t xml:space="preserve">על כתפיו </w:t>
      </w:r>
      <w:r w:rsidRPr="00864C9E">
        <w:rPr>
          <w:rFonts w:asciiTheme="minorBidi" w:hAnsiTheme="minorBidi" w:cs="David"/>
          <w:sz w:val="24"/>
          <w:szCs w:val="24"/>
          <w:rtl/>
        </w:rPr>
        <w:t>את השיח הציבורי על יוקר המחיה בישראל</w:t>
      </w:r>
      <w:r w:rsidRPr="00864C9E">
        <w:rPr>
          <w:rFonts w:asciiTheme="minorBidi" w:hAnsiTheme="minorBidi" w:cs="David" w:hint="cs"/>
          <w:sz w:val="24"/>
          <w:szCs w:val="24"/>
          <w:rtl/>
        </w:rPr>
        <w:t>.</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העיסוק ביוקר המחיה מחייב בחינה של </w:t>
      </w:r>
      <w:r w:rsidRPr="00864C9E">
        <w:rPr>
          <w:rFonts w:asciiTheme="minorBidi" w:hAnsiTheme="minorBidi" w:cs="David"/>
          <w:sz w:val="24"/>
          <w:szCs w:val="24"/>
          <w:rtl/>
        </w:rPr>
        <w:t xml:space="preserve">התהליכים המרכזיים אשר מתרחשים במשק, ואשר משפיעים על רמת החיים של הישראלים לאורך זמן. </w:t>
      </w:r>
    </w:p>
    <w:p w:rsidR="00864C9E" w:rsidRPr="00864C9E" w:rsidRDefault="00864C9E" w:rsidP="0071510B">
      <w:pPr>
        <w:bidi/>
        <w:spacing w:line="360" w:lineRule="auto"/>
        <w:jc w:val="both"/>
        <w:rPr>
          <w:rFonts w:asciiTheme="minorBidi" w:hAnsiTheme="minorBidi" w:cs="David"/>
          <w:strike/>
          <w:sz w:val="24"/>
          <w:szCs w:val="24"/>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מחאה ציבורית היא כלי חשוב, ולעיתים נדרש, כדי לחולל תהליך של בחינה ושינוי. אולם תהליך הבחינה שיוביל לשינוי מהותי צריך להיות עמוק, אמיתי, וענייני, ולא יכול להסתפק בהצבעה על סימפטום או טביעת סיסמא קליטה; הדברים נכונים ביתר שאת בימים אלו, כאשר השיח הפוליטי צפוי להיות מוקצן, ולפעמים גם </w:t>
      </w:r>
      <w:r w:rsidR="0071510B" w:rsidRPr="00864C9E">
        <w:rPr>
          <w:rFonts w:asciiTheme="minorBidi" w:hAnsiTheme="minorBidi" w:cs="David" w:hint="cs"/>
          <w:sz w:val="24"/>
          <w:szCs w:val="24"/>
          <w:rtl/>
        </w:rPr>
        <w:t>שטחי</w:t>
      </w:r>
      <w:r w:rsidRPr="00864C9E">
        <w:rPr>
          <w:rFonts w:asciiTheme="minorBidi" w:hAnsiTheme="minorBidi" w:cs="David" w:hint="cs"/>
          <w:sz w:val="24"/>
          <w:szCs w:val="24"/>
          <w:rtl/>
        </w:rPr>
        <w:t>, ודווקא משום כך חשוב לדון בסוגיות שעל הפרק תוך הסתמכות על עובדות וניתוח מושכל. ניתוח כזה אינו מתמצה רק בעולם הכלכלה, אך לניתוח הכלכלי יש תפקיד מרכזי בזיהוי הכשלים ובפתרונם.</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6615A6">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למה אנחנו מתכוונים כשאנחנו מדברים על "עליה ביוקר המחיה"?</w:t>
      </w:r>
      <w:r w:rsidRPr="00864C9E">
        <w:rPr>
          <w:rFonts w:asciiTheme="minorBidi" w:hAnsiTheme="minorBidi" w:cs="David" w:hint="cs"/>
          <w:sz w:val="24"/>
          <w:szCs w:val="24"/>
          <w:rtl/>
        </w:rPr>
        <w:t xml:space="preserve"> ואיך משתלב הדיון על יוקר המחייה בשאלה רחבה יותר, על רמת החיים של אזרחי ישראל?</w:t>
      </w:r>
      <w:r w:rsidRPr="00864C9E">
        <w:rPr>
          <w:rFonts w:asciiTheme="minorBidi" w:hAnsiTheme="minorBidi" w:cs="David"/>
          <w:sz w:val="24"/>
          <w:szCs w:val="24"/>
          <w:rtl/>
        </w:rPr>
        <w:t xml:space="preserve"> למעשה, אנו רוצים לבחון את </w:t>
      </w:r>
      <w:r w:rsidRPr="00864C9E">
        <w:rPr>
          <w:rFonts w:asciiTheme="minorBidi" w:hAnsiTheme="minorBidi" w:cs="David" w:hint="cs"/>
          <w:sz w:val="24"/>
          <w:szCs w:val="24"/>
          <w:rtl/>
        </w:rPr>
        <w:t>השינוי ב</w:t>
      </w:r>
      <w:r w:rsidRPr="00864C9E">
        <w:rPr>
          <w:rFonts w:asciiTheme="minorBidi" w:hAnsiTheme="minorBidi" w:cs="David"/>
          <w:sz w:val="24"/>
          <w:szCs w:val="24"/>
          <w:rtl/>
        </w:rPr>
        <w:t xml:space="preserve">יחס בין </w:t>
      </w:r>
      <w:r w:rsidRPr="00864C9E">
        <w:rPr>
          <w:rFonts w:asciiTheme="minorBidi" w:hAnsiTheme="minorBidi" w:cs="David" w:hint="cs"/>
          <w:sz w:val="24"/>
          <w:szCs w:val="24"/>
          <w:rtl/>
        </w:rPr>
        <w:t>התפתחות מחירי</w:t>
      </w:r>
      <w:r w:rsidRPr="00864C9E">
        <w:rPr>
          <w:rFonts w:asciiTheme="minorBidi" w:hAnsiTheme="minorBidi" w:cs="David"/>
          <w:sz w:val="24"/>
          <w:szCs w:val="24"/>
          <w:rtl/>
        </w:rPr>
        <w:t xml:space="preserve"> סל המוצרים אותו אנו צורכים, לבין </w:t>
      </w:r>
      <w:r w:rsidRPr="00864C9E">
        <w:rPr>
          <w:rFonts w:asciiTheme="minorBidi" w:hAnsiTheme="minorBidi" w:cs="David" w:hint="cs"/>
          <w:sz w:val="24"/>
          <w:szCs w:val="24"/>
          <w:rtl/>
        </w:rPr>
        <w:t>השינוי ב</w:t>
      </w:r>
      <w:r w:rsidRPr="00864C9E">
        <w:rPr>
          <w:rFonts w:asciiTheme="minorBidi" w:hAnsiTheme="minorBidi" w:cs="David"/>
          <w:sz w:val="24"/>
          <w:szCs w:val="24"/>
          <w:rtl/>
        </w:rPr>
        <w:t xml:space="preserve">הכנסה נטו של משק הבית, שבאמצעותה הוא רוכש את אותו סל מוצרים. </w:t>
      </w:r>
      <w:r w:rsidRPr="00864C9E">
        <w:rPr>
          <w:rFonts w:asciiTheme="minorBidi" w:hAnsiTheme="minorBidi" w:cs="David" w:hint="cs"/>
          <w:sz w:val="24"/>
          <w:szCs w:val="24"/>
          <w:rtl/>
        </w:rPr>
        <w:t xml:space="preserve">בשיח הציבורי עולות בהקשר זה שלוש שאלות עיקריות, אותן יש לבחון: האם מחיר סל הקניות של משפחה טיפוסית בישראל עלה באופן ניכר בשנים האחרונות? האם, באמת, ישראל יקרה יחסית למדינות מפותחות אחרות? ולבסוף ההכנסה, שהיא זו שבאמצעותה אנו רוכשים את אותו סל קניות טיפוסי </w:t>
      </w:r>
      <w:r w:rsidRPr="00864C9E">
        <w:rPr>
          <w:rFonts w:asciiTheme="minorBidi" w:hAnsiTheme="minorBidi" w:cs="David"/>
          <w:sz w:val="24"/>
          <w:szCs w:val="24"/>
          <w:rtl/>
        </w:rPr>
        <w:t>–</w:t>
      </w:r>
      <w:r w:rsidRPr="00864C9E">
        <w:rPr>
          <w:rFonts w:asciiTheme="minorBidi" w:hAnsiTheme="minorBidi" w:cs="David" w:hint="cs"/>
          <w:sz w:val="24"/>
          <w:szCs w:val="24"/>
          <w:rtl/>
        </w:rPr>
        <w:t xml:space="preserve"> מה קרה לה לאורך הזמן?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6615A6">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ב-11 השנים האחרונות, החל משנת 2003, יעד האינפלציה </w:t>
      </w:r>
      <w:r w:rsidRPr="00864C9E">
        <w:rPr>
          <w:rFonts w:asciiTheme="minorBidi" w:hAnsiTheme="minorBidi" w:cs="David" w:hint="cs"/>
          <w:sz w:val="24"/>
          <w:szCs w:val="24"/>
          <w:rtl/>
        </w:rPr>
        <w:t xml:space="preserve">אותו קבעה הממשלה </w:t>
      </w:r>
      <w:r w:rsidRPr="00864C9E">
        <w:rPr>
          <w:rFonts w:asciiTheme="minorBidi" w:hAnsiTheme="minorBidi" w:cs="David"/>
          <w:sz w:val="24"/>
          <w:szCs w:val="24"/>
          <w:rtl/>
        </w:rPr>
        <w:t>עומד על 1-3% לשנה</w:t>
      </w:r>
      <w:r w:rsidRPr="00864C9E">
        <w:rPr>
          <w:rFonts w:asciiTheme="minorBidi" w:hAnsiTheme="minorBidi" w:cs="David" w:hint="cs"/>
          <w:sz w:val="24"/>
          <w:szCs w:val="24"/>
          <w:rtl/>
        </w:rPr>
        <w:t xml:space="preserve"> (שקף 2)</w:t>
      </w:r>
      <w:r w:rsidRPr="00864C9E">
        <w:rPr>
          <w:rFonts w:asciiTheme="minorBidi" w:hAnsiTheme="minorBidi" w:cs="David"/>
          <w:sz w:val="24"/>
          <w:szCs w:val="24"/>
          <w:rtl/>
        </w:rPr>
        <w:t xml:space="preserve">. האינפלציה המצטברת מאז, כלומר, </w:t>
      </w:r>
      <w:r w:rsidR="006615A6">
        <w:rPr>
          <w:rFonts w:asciiTheme="minorBidi" w:hAnsiTheme="minorBidi" w:cs="David" w:hint="cs"/>
          <w:sz w:val="24"/>
          <w:szCs w:val="24"/>
          <w:rtl/>
        </w:rPr>
        <w:t>ההתייקרות ב</w:t>
      </w:r>
      <w:r w:rsidRPr="00864C9E">
        <w:rPr>
          <w:rFonts w:asciiTheme="minorBidi" w:hAnsiTheme="minorBidi" w:cs="David"/>
          <w:sz w:val="24"/>
          <w:szCs w:val="24"/>
          <w:rtl/>
        </w:rPr>
        <w:t xml:space="preserve">מחירו של סל המוצרים </w:t>
      </w:r>
      <w:r w:rsidRPr="00864C9E">
        <w:rPr>
          <w:rFonts w:asciiTheme="minorBidi" w:hAnsiTheme="minorBidi" w:cs="David" w:hint="cs"/>
          <w:sz w:val="24"/>
          <w:szCs w:val="24"/>
          <w:rtl/>
        </w:rPr>
        <w:t>אותו צורך</w:t>
      </w:r>
      <w:r w:rsidRPr="00864C9E">
        <w:rPr>
          <w:rFonts w:asciiTheme="minorBidi" w:hAnsiTheme="minorBidi" w:cs="David"/>
          <w:sz w:val="24"/>
          <w:szCs w:val="24"/>
          <w:rtl/>
        </w:rPr>
        <w:t xml:space="preserve"> משק הבית </w:t>
      </w:r>
      <w:r w:rsidRPr="00864C9E">
        <w:rPr>
          <w:rFonts w:asciiTheme="minorBidi" w:hAnsiTheme="minorBidi" w:cs="David" w:hint="cs"/>
          <w:sz w:val="24"/>
          <w:szCs w:val="24"/>
          <w:rtl/>
        </w:rPr>
        <w:t>הטיפוסי</w:t>
      </w:r>
      <w:r w:rsidR="006615A6">
        <w:rPr>
          <w:rFonts w:asciiTheme="minorBidi" w:hAnsiTheme="minorBidi" w:cs="David" w:hint="cs"/>
          <w:sz w:val="24"/>
          <w:szCs w:val="24"/>
          <w:rtl/>
        </w:rPr>
        <w:t>, הצטברה ל</w:t>
      </w:r>
      <w:r w:rsidRPr="00864C9E">
        <w:rPr>
          <w:rFonts w:asciiTheme="minorBidi" w:hAnsiTheme="minorBidi" w:cs="David" w:hint="cs"/>
          <w:sz w:val="24"/>
          <w:szCs w:val="24"/>
          <w:rtl/>
        </w:rPr>
        <w:t>-</w:t>
      </w:r>
      <w:r w:rsidRPr="00864C9E">
        <w:rPr>
          <w:rFonts w:asciiTheme="minorBidi" w:hAnsiTheme="minorBidi" w:cs="David"/>
          <w:sz w:val="24"/>
          <w:szCs w:val="24"/>
          <w:rtl/>
        </w:rPr>
        <w:t>2</w:t>
      </w:r>
      <w:r w:rsidRPr="00864C9E">
        <w:rPr>
          <w:rFonts w:asciiTheme="minorBidi" w:hAnsiTheme="minorBidi" w:cs="David" w:hint="cs"/>
          <w:sz w:val="24"/>
          <w:szCs w:val="24"/>
          <w:rtl/>
        </w:rPr>
        <w:t>3</w:t>
      </w:r>
      <w:r w:rsidRPr="00864C9E">
        <w:rPr>
          <w:rFonts w:asciiTheme="minorBidi" w:hAnsiTheme="minorBidi" w:cs="David"/>
          <w:sz w:val="24"/>
          <w:szCs w:val="24"/>
          <w:rtl/>
        </w:rPr>
        <w:t>%</w:t>
      </w:r>
      <w:r w:rsidRPr="00864C9E">
        <w:rPr>
          <w:rFonts w:asciiTheme="minorBidi" w:hAnsiTheme="minorBidi" w:cs="David" w:hint="cs"/>
          <w:sz w:val="24"/>
          <w:szCs w:val="24"/>
          <w:rtl/>
        </w:rPr>
        <w:t>;</w:t>
      </w:r>
      <w:r w:rsidRPr="00864C9E">
        <w:rPr>
          <w:rFonts w:asciiTheme="minorBidi" w:hAnsiTheme="minorBidi" w:cs="David"/>
          <w:sz w:val="24"/>
          <w:szCs w:val="24"/>
          <w:rtl/>
        </w:rPr>
        <w:t xml:space="preserve"> שיעור </w:t>
      </w:r>
      <w:r w:rsidR="006615A6">
        <w:rPr>
          <w:rFonts w:asciiTheme="minorBidi" w:hAnsiTheme="minorBidi" w:cs="David" w:hint="cs"/>
          <w:sz w:val="24"/>
          <w:szCs w:val="24"/>
          <w:rtl/>
        </w:rPr>
        <w:t xml:space="preserve">שנראה </w:t>
      </w:r>
      <w:r w:rsidRPr="00864C9E">
        <w:rPr>
          <w:rFonts w:asciiTheme="minorBidi" w:hAnsiTheme="minorBidi" w:cs="David" w:hint="cs"/>
          <w:sz w:val="24"/>
          <w:szCs w:val="24"/>
          <w:rtl/>
        </w:rPr>
        <w:t>מטריד</w:t>
      </w:r>
      <w:r w:rsidRPr="00864C9E">
        <w:rPr>
          <w:rFonts w:asciiTheme="minorBidi" w:hAnsiTheme="minorBidi" w:cs="David"/>
          <w:sz w:val="24"/>
          <w:szCs w:val="24"/>
          <w:rtl/>
        </w:rPr>
        <w:t xml:space="preserve"> משהו. אולם</w:t>
      </w:r>
      <w:r w:rsidRPr="00864C9E">
        <w:rPr>
          <w:rFonts w:asciiTheme="minorBidi" w:hAnsiTheme="minorBidi" w:cs="David" w:hint="cs"/>
          <w:sz w:val="24"/>
          <w:szCs w:val="24"/>
          <w:rtl/>
        </w:rPr>
        <w:t>,</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חישוב פשוט מראה שעליית המחירים הממוצעת בכל שנה </w:t>
      </w:r>
      <w:r w:rsidRPr="00864C9E">
        <w:rPr>
          <w:rFonts w:asciiTheme="minorBidi" w:hAnsiTheme="minorBidi" w:cs="David"/>
          <w:sz w:val="24"/>
          <w:szCs w:val="24"/>
          <w:rtl/>
        </w:rPr>
        <w:t>עומדת על 1.</w:t>
      </w:r>
      <w:r w:rsidRPr="00864C9E">
        <w:rPr>
          <w:rFonts w:asciiTheme="minorBidi" w:hAnsiTheme="minorBidi" w:cs="David" w:hint="cs"/>
          <w:sz w:val="24"/>
          <w:szCs w:val="24"/>
          <w:rtl/>
        </w:rPr>
        <w:t>8</w:t>
      </w:r>
      <w:r w:rsidRPr="00864C9E">
        <w:rPr>
          <w:rFonts w:asciiTheme="minorBidi" w:hAnsiTheme="minorBidi" w:cs="David"/>
          <w:sz w:val="24"/>
          <w:szCs w:val="24"/>
          <w:rtl/>
        </w:rPr>
        <w:t>% לשנה – קרוב מאוד למרכז יעד האינפלציה. לאורך זמן, אם כן, המדיניות המוניטרית הצליחה למלא את יעדה העיקרי – לשמור על יציבות המחירים במשק</w:t>
      </w:r>
      <w:r w:rsidRPr="00864C9E">
        <w:rPr>
          <w:rFonts w:asciiTheme="minorBidi" w:hAnsiTheme="minorBidi" w:cs="David" w:hint="cs"/>
          <w:sz w:val="24"/>
          <w:szCs w:val="24"/>
          <w:rtl/>
        </w:rPr>
        <w:t xml:space="preserve">. </w:t>
      </w:r>
      <w:r w:rsidRPr="00864C9E">
        <w:rPr>
          <w:rFonts w:asciiTheme="minorBidi" w:hAnsiTheme="minorBidi" w:cs="David"/>
          <w:sz w:val="24"/>
          <w:szCs w:val="24"/>
          <w:rtl/>
        </w:rPr>
        <w:t>הציפיות האינפלציוניות לטווח ארוך, אשר מצויות סמוך למרכז יעד האינפלציה, מראות שהציבור סבור שהמדיניות תמשיך להצליח לעשות זאת גם בעתיד</w:t>
      </w:r>
      <w:r w:rsidRPr="00864C9E">
        <w:rPr>
          <w:rFonts w:asciiTheme="minorBidi" w:hAnsiTheme="minorBidi" w:cs="David" w:hint="cs"/>
          <w:sz w:val="24"/>
          <w:szCs w:val="24"/>
          <w:rtl/>
        </w:rPr>
        <w:t xml:space="preserve"> (שקף 3)</w:t>
      </w:r>
      <w:r w:rsidRPr="00864C9E">
        <w:rPr>
          <w:rFonts w:asciiTheme="minorBidi" w:hAnsiTheme="minorBidi" w:cs="David"/>
          <w:sz w:val="24"/>
          <w:szCs w:val="24"/>
          <w:rtl/>
        </w:rPr>
        <w:t>.</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lastRenderedPageBreak/>
        <w:t xml:space="preserve"> </w:t>
      </w:r>
    </w:p>
    <w:p w:rsidR="00864C9E" w:rsidRPr="00864C9E" w:rsidRDefault="0071510B" w:rsidP="00DE61FE">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העליי</w:t>
      </w:r>
      <w:r w:rsidRPr="00864C9E">
        <w:rPr>
          <w:rFonts w:asciiTheme="minorBidi" w:hAnsiTheme="minorBidi" w:cs="David" w:hint="eastAsia"/>
          <w:sz w:val="24"/>
          <w:szCs w:val="24"/>
          <w:rtl/>
        </w:rPr>
        <w:t>ה</w:t>
      </w:r>
      <w:r w:rsidR="00864C9E" w:rsidRPr="00864C9E">
        <w:rPr>
          <w:rFonts w:asciiTheme="minorBidi" w:hAnsiTheme="minorBidi" w:cs="David" w:hint="cs"/>
          <w:sz w:val="24"/>
          <w:szCs w:val="24"/>
          <w:rtl/>
        </w:rPr>
        <w:t xml:space="preserve"> ב</w:t>
      </w:r>
      <w:r w:rsidR="00864C9E" w:rsidRPr="00864C9E">
        <w:rPr>
          <w:rFonts w:asciiTheme="minorBidi" w:hAnsiTheme="minorBidi" w:cs="David"/>
          <w:sz w:val="24"/>
          <w:szCs w:val="24"/>
          <w:rtl/>
        </w:rPr>
        <w:t>מדד המחירים לצרכן היא, כמובן, סוג של ממוצע – ממוצע של שיעור השינוי במחיריהם של מאות המוצרים הכלולים בסל</w:t>
      </w:r>
      <w:r w:rsidR="00864C9E" w:rsidRPr="00864C9E">
        <w:rPr>
          <w:rFonts w:asciiTheme="minorBidi" w:hAnsiTheme="minorBidi" w:cs="David" w:hint="cs"/>
          <w:sz w:val="24"/>
          <w:szCs w:val="24"/>
          <w:rtl/>
        </w:rPr>
        <w:t xml:space="preserve"> המוצרים והשירותים של ה"צרכן הממוצע"</w:t>
      </w:r>
      <w:r w:rsidR="00864C9E" w:rsidRPr="00864C9E">
        <w:rPr>
          <w:rFonts w:asciiTheme="minorBidi" w:hAnsiTheme="minorBidi" w:cs="David"/>
          <w:sz w:val="24"/>
          <w:szCs w:val="24"/>
          <w:rtl/>
        </w:rPr>
        <w:t>. לא כולם עלו באותו שיעור. מטבע הדברים, אנו נוטים להתמקד במחירי המוצרים אותם אנו פוגשים מדי כמה ימים בסופר.</w:t>
      </w:r>
      <w:r w:rsidR="00864C9E" w:rsidRPr="00864C9E">
        <w:rPr>
          <w:rFonts w:asciiTheme="minorBidi" w:hAnsiTheme="minorBidi" w:cs="David" w:hint="cs"/>
          <w:sz w:val="24"/>
          <w:szCs w:val="24"/>
          <w:rtl/>
        </w:rPr>
        <w:t xml:space="preserve"> </w:t>
      </w:r>
      <w:r w:rsidR="00864C9E" w:rsidRPr="00864C9E">
        <w:rPr>
          <w:rFonts w:asciiTheme="minorBidi" w:hAnsiTheme="minorBidi" w:cs="David"/>
          <w:sz w:val="24"/>
          <w:szCs w:val="24"/>
          <w:rtl/>
        </w:rPr>
        <w:t>ואכן, מחירי המזון, למשל, עלו בכ-3</w:t>
      </w:r>
      <w:r w:rsidR="00864C9E" w:rsidRPr="00864C9E">
        <w:rPr>
          <w:rFonts w:asciiTheme="minorBidi" w:hAnsiTheme="minorBidi" w:cs="David" w:hint="cs"/>
          <w:sz w:val="24"/>
          <w:szCs w:val="24"/>
          <w:rtl/>
        </w:rPr>
        <w:t>9</w:t>
      </w:r>
      <w:r w:rsidR="00864C9E" w:rsidRPr="00864C9E">
        <w:rPr>
          <w:rFonts w:asciiTheme="minorBidi" w:hAnsiTheme="minorBidi" w:cs="David"/>
          <w:sz w:val="24"/>
          <w:szCs w:val="24"/>
          <w:rtl/>
        </w:rPr>
        <w:t>% (</w:t>
      </w:r>
      <w:r w:rsidR="00864C9E" w:rsidRPr="00864C9E">
        <w:rPr>
          <w:rFonts w:asciiTheme="minorBidi" w:hAnsiTheme="minorBidi" w:cs="David" w:hint="cs"/>
          <w:sz w:val="24"/>
          <w:szCs w:val="24"/>
          <w:rtl/>
        </w:rPr>
        <w:t>שקף 4</w:t>
      </w:r>
      <w:r w:rsidR="00864C9E" w:rsidRPr="00864C9E">
        <w:rPr>
          <w:rFonts w:asciiTheme="minorBidi" w:hAnsiTheme="minorBidi" w:cs="David"/>
          <w:sz w:val="24"/>
          <w:szCs w:val="24"/>
          <w:rtl/>
        </w:rPr>
        <w:t xml:space="preserve">)- הרבה מעל המדד הכללי, כמו גם </w:t>
      </w:r>
      <w:r w:rsidR="00864C9E" w:rsidRPr="00864C9E">
        <w:rPr>
          <w:rFonts w:asciiTheme="minorBidi" w:hAnsiTheme="minorBidi" w:cs="David" w:hint="cs"/>
          <w:sz w:val="24"/>
          <w:szCs w:val="24"/>
          <w:rtl/>
        </w:rPr>
        <w:t>המחיר של אחזקת דירה</w:t>
      </w:r>
      <w:r w:rsidR="00864C9E" w:rsidRPr="00864C9E">
        <w:rPr>
          <w:rFonts w:asciiTheme="minorBidi" w:hAnsiTheme="minorBidi" w:cs="David"/>
          <w:sz w:val="24"/>
          <w:szCs w:val="24"/>
          <w:rtl/>
        </w:rPr>
        <w:t>, שעל</w:t>
      </w:r>
      <w:r w:rsidR="00864C9E" w:rsidRPr="00864C9E">
        <w:rPr>
          <w:rFonts w:asciiTheme="minorBidi" w:hAnsiTheme="minorBidi" w:cs="David" w:hint="cs"/>
          <w:sz w:val="24"/>
          <w:szCs w:val="24"/>
          <w:rtl/>
        </w:rPr>
        <w:t>ה</w:t>
      </w:r>
      <w:r w:rsidR="00864C9E" w:rsidRPr="00864C9E">
        <w:rPr>
          <w:rFonts w:asciiTheme="minorBidi" w:hAnsiTheme="minorBidi" w:cs="David"/>
          <w:sz w:val="24"/>
          <w:szCs w:val="24"/>
          <w:rtl/>
        </w:rPr>
        <w:t xml:space="preserve"> </w:t>
      </w:r>
      <w:r w:rsidR="00864C9E" w:rsidRPr="00864C9E">
        <w:rPr>
          <w:rFonts w:asciiTheme="minorBidi" w:hAnsiTheme="minorBidi" w:cs="David" w:hint="cs"/>
          <w:sz w:val="24"/>
          <w:szCs w:val="24"/>
          <w:rtl/>
        </w:rPr>
        <w:t>ב-42%</w:t>
      </w:r>
      <w:r w:rsidR="00864C9E" w:rsidRPr="00864C9E">
        <w:rPr>
          <w:rFonts w:asciiTheme="minorBidi" w:hAnsiTheme="minorBidi" w:cs="David"/>
          <w:sz w:val="24"/>
          <w:szCs w:val="24"/>
          <w:rtl/>
        </w:rPr>
        <w:t xml:space="preserve">. </w:t>
      </w:r>
      <w:r w:rsidR="00864C9E" w:rsidRPr="00864C9E">
        <w:rPr>
          <w:rFonts w:asciiTheme="minorBidi" w:hAnsiTheme="minorBidi" w:cs="David" w:hint="cs"/>
          <w:sz w:val="24"/>
          <w:szCs w:val="24"/>
          <w:rtl/>
        </w:rPr>
        <w:t xml:space="preserve">סעיף הדיור גם הוא עלה בשיעור גבוה יחסית של כ-40%. </w:t>
      </w:r>
      <w:r w:rsidR="00864C9E" w:rsidRPr="00864C9E">
        <w:rPr>
          <w:rFonts w:asciiTheme="minorBidi" w:hAnsiTheme="minorBidi" w:cs="David"/>
          <w:sz w:val="24"/>
          <w:szCs w:val="24"/>
          <w:rtl/>
        </w:rPr>
        <w:t xml:space="preserve">מנגד, יש סעיפים </w:t>
      </w:r>
      <w:r w:rsidR="00864C9E" w:rsidRPr="00864C9E">
        <w:rPr>
          <w:rFonts w:asciiTheme="minorBidi" w:hAnsiTheme="minorBidi" w:cs="David" w:hint="cs"/>
          <w:sz w:val="24"/>
          <w:szCs w:val="24"/>
          <w:rtl/>
        </w:rPr>
        <w:t xml:space="preserve">במדד </w:t>
      </w:r>
      <w:r w:rsidR="00864C9E" w:rsidRPr="00864C9E">
        <w:rPr>
          <w:rFonts w:asciiTheme="minorBidi" w:hAnsiTheme="minorBidi" w:cs="David"/>
          <w:sz w:val="24"/>
          <w:szCs w:val="24"/>
          <w:rtl/>
        </w:rPr>
        <w:t>אשר עלו בשיעור נמוך מהמדד הכללי</w:t>
      </w:r>
      <w:r w:rsidR="00864C9E" w:rsidRPr="00864C9E">
        <w:rPr>
          <w:rFonts w:asciiTheme="minorBidi" w:hAnsiTheme="minorBidi" w:cs="David" w:hint="cs"/>
          <w:sz w:val="24"/>
          <w:szCs w:val="24"/>
          <w:rtl/>
        </w:rPr>
        <w:t xml:space="preserve"> או אף ירדו</w:t>
      </w:r>
      <w:r w:rsidR="00864C9E" w:rsidRPr="00864C9E">
        <w:rPr>
          <w:rFonts w:asciiTheme="minorBidi" w:hAnsiTheme="minorBidi" w:cs="David"/>
          <w:sz w:val="24"/>
          <w:szCs w:val="24"/>
          <w:rtl/>
        </w:rPr>
        <w:t>, ובהם השיח הציבורי ממעט לעסוק – מחירי ההלבשה וההנעלה, למשל, ירדו באותה תקופה ב-2</w:t>
      </w:r>
      <w:r w:rsidR="00864C9E" w:rsidRPr="00864C9E">
        <w:rPr>
          <w:rFonts w:asciiTheme="minorBidi" w:hAnsiTheme="minorBidi" w:cs="David" w:hint="cs"/>
          <w:sz w:val="24"/>
          <w:szCs w:val="24"/>
          <w:rtl/>
        </w:rPr>
        <w:t>6</w:t>
      </w:r>
      <w:r w:rsidR="00864C9E" w:rsidRPr="00864C9E">
        <w:rPr>
          <w:rFonts w:asciiTheme="minorBidi" w:hAnsiTheme="minorBidi" w:cs="David"/>
          <w:sz w:val="24"/>
          <w:szCs w:val="24"/>
          <w:rtl/>
        </w:rPr>
        <w:t>%, בעיקר כתוצאה מהגלובליזציה ופתיחת המשק ליבוא (תהליך חשוב, שיש לו כמובן השלכות גם על התעסוקה). הריהוט והציוד לבית הוזל באותה תקופה בכ-</w:t>
      </w:r>
      <w:r w:rsidR="00864C9E" w:rsidRPr="00864C9E">
        <w:rPr>
          <w:rFonts w:asciiTheme="minorBidi" w:hAnsiTheme="minorBidi" w:cs="David" w:hint="cs"/>
          <w:sz w:val="24"/>
          <w:szCs w:val="24"/>
          <w:rtl/>
        </w:rPr>
        <w:t xml:space="preserve">15%. </w:t>
      </w:r>
      <w:r w:rsidR="00864C9E" w:rsidRPr="00864C9E">
        <w:rPr>
          <w:rFonts w:asciiTheme="minorBidi" w:hAnsiTheme="minorBidi" w:cs="David"/>
          <w:sz w:val="24"/>
          <w:szCs w:val="24"/>
          <w:rtl/>
        </w:rPr>
        <w:t xml:space="preserve">מי שכן זכו למקום של כבוד בשיח הציבורי הם מחירי </w:t>
      </w:r>
      <w:r w:rsidR="00864C9E" w:rsidRPr="00864C9E">
        <w:rPr>
          <w:rFonts w:asciiTheme="minorBidi" w:hAnsiTheme="minorBidi" w:cs="David" w:hint="cs"/>
          <w:sz w:val="24"/>
          <w:szCs w:val="24"/>
          <w:rtl/>
        </w:rPr>
        <w:t xml:space="preserve">שירותי </w:t>
      </w:r>
      <w:r w:rsidR="00864C9E" w:rsidRPr="00864C9E">
        <w:rPr>
          <w:rFonts w:asciiTheme="minorBidi" w:hAnsiTheme="minorBidi" w:cs="David"/>
          <w:sz w:val="24"/>
          <w:szCs w:val="24"/>
          <w:rtl/>
        </w:rPr>
        <w:t xml:space="preserve">התקשורת, </w:t>
      </w:r>
      <w:r w:rsidR="00864C9E" w:rsidRPr="00864C9E">
        <w:rPr>
          <w:rFonts w:asciiTheme="minorBidi" w:hAnsiTheme="minorBidi" w:cs="David" w:hint="cs"/>
          <w:sz w:val="24"/>
          <w:szCs w:val="24"/>
          <w:rtl/>
        </w:rPr>
        <w:t>ש</w:t>
      </w:r>
      <w:r w:rsidR="00864C9E" w:rsidRPr="00864C9E">
        <w:rPr>
          <w:rFonts w:asciiTheme="minorBidi" w:hAnsiTheme="minorBidi" w:cs="David"/>
          <w:sz w:val="24"/>
          <w:szCs w:val="24"/>
          <w:rtl/>
        </w:rPr>
        <w:t xml:space="preserve">תופסים נתח של </w:t>
      </w:r>
      <w:r w:rsidR="00864C9E" w:rsidRPr="00864C9E">
        <w:rPr>
          <w:rFonts w:asciiTheme="minorBidi" w:hAnsiTheme="minorBidi" w:cs="David" w:hint="cs"/>
          <w:sz w:val="24"/>
          <w:szCs w:val="24"/>
          <w:rtl/>
        </w:rPr>
        <w:t>כ-4</w:t>
      </w:r>
      <w:r w:rsidR="00864C9E" w:rsidRPr="00864C9E">
        <w:rPr>
          <w:rFonts w:asciiTheme="minorBidi" w:hAnsiTheme="minorBidi" w:cs="David"/>
          <w:sz w:val="24"/>
          <w:szCs w:val="24"/>
          <w:rtl/>
        </w:rPr>
        <w:t>% מההוצאה המשפחתית</w:t>
      </w:r>
      <w:r w:rsidR="00864C9E" w:rsidRPr="00864C9E">
        <w:rPr>
          <w:rFonts w:asciiTheme="minorBidi" w:hAnsiTheme="minorBidi" w:cs="David" w:hint="cs"/>
          <w:sz w:val="24"/>
          <w:szCs w:val="24"/>
          <w:rtl/>
        </w:rPr>
        <w:t xml:space="preserve"> - מאז תחילת הרפורמות בתקשורת הסלולרית ב-2010 הם ירדו בכ</w:t>
      </w:r>
      <w:r w:rsidR="00864C9E" w:rsidRPr="00864C9E">
        <w:rPr>
          <w:rFonts w:asciiTheme="minorBidi" w:hAnsiTheme="minorBidi" w:cs="David"/>
          <w:sz w:val="24"/>
          <w:szCs w:val="24"/>
          <w:rtl/>
        </w:rPr>
        <w:t>–</w:t>
      </w:r>
      <w:r w:rsidR="00864C9E" w:rsidRPr="00864C9E">
        <w:rPr>
          <w:rFonts w:asciiTheme="minorBidi" w:hAnsiTheme="minorBidi" w:cs="David" w:hint="cs"/>
          <w:sz w:val="24"/>
          <w:szCs w:val="24"/>
          <w:rtl/>
        </w:rPr>
        <w:t>19%.</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 </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חשוב לציין שהמגמות המתוארות </w:t>
      </w:r>
      <w:r w:rsidRPr="00864C9E">
        <w:rPr>
          <w:rFonts w:asciiTheme="minorBidi" w:hAnsiTheme="minorBidi" w:cs="David" w:hint="cs"/>
          <w:sz w:val="24"/>
          <w:szCs w:val="24"/>
          <w:rtl/>
        </w:rPr>
        <w:t xml:space="preserve">של עלייה מתונה במחירים של סל התצרוכת </w:t>
      </w:r>
      <w:r w:rsidRPr="00864C9E">
        <w:rPr>
          <w:rFonts w:asciiTheme="minorBidi" w:hAnsiTheme="minorBidi" w:cs="David"/>
          <w:sz w:val="24"/>
          <w:szCs w:val="24"/>
          <w:rtl/>
        </w:rPr>
        <w:t xml:space="preserve">חלו על כל </w:t>
      </w:r>
      <w:r w:rsidRPr="00864C9E">
        <w:rPr>
          <w:rFonts w:asciiTheme="minorBidi" w:hAnsiTheme="minorBidi" w:cs="David" w:hint="cs"/>
          <w:sz w:val="24"/>
          <w:szCs w:val="24"/>
          <w:rtl/>
        </w:rPr>
        <w:t xml:space="preserve">קבוצות </w:t>
      </w:r>
      <w:r w:rsidR="0071510B" w:rsidRPr="00864C9E">
        <w:rPr>
          <w:rFonts w:asciiTheme="minorBidi" w:hAnsiTheme="minorBidi" w:cs="David" w:hint="cs"/>
          <w:sz w:val="24"/>
          <w:szCs w:val="24"/>
          <w:rtl/>
        </w:rPr>
        <w:t>האוכלוסיי</w:t>
      </w:r>
      <w:r w:rsidR="0071510B" w:rsidRPr="00864C9E">
        <w:rPr>
          <w:rFonts w:asciiTheme="minorBidi" w:hAnsiTheme="minorBidi" w:cs="David" w:hint="eastAsia"/>
          <w:sz w:val="24"/>
          <w:szCs w:val="24"/>
          <w:rtl/>
        </w:rPr>
        <w:t>ה</w:t>
      </w:r>
      <w:r w:rsidRPr="00864C9E">
        <w:rPr>
          <w:rFonts w:asciiTheme="minorBidi" w:hAnsiTheme="minorBidi" w:cs="David" w:hint="cs"/>
          <w:sz w:val="24"/>
          <w:szCs w:val="24"/>
          <w:rtl/>
        </w:rPr>
        <w:t xml:space="preserve">: </w:t>
      </w:r>
      <w:r w:rsidRPr="00864C9E">
        <w:rPr>
          <w:rFonts w:asciiTheme="minorBidi" w:hAnsiTheme="minorBidi" w:cs="David"/>
          <w:sz w:val="24"/>
          <w:szCs w:val="24"/>
          <w:rtl/>
        </w:rPr>
        <w:t>סל המוצרים אותו צורך החמישון התחתון התייקר פחות או יותר באותו שיעור כמו זה של החמישון העליון</w:t>
      </w:r>
      <w:r w:rsidRPr="00864C9E">
        <w:rPr>
          <w:rFonts w:asciiTheme="minorBidi" w:hAnsiTheme="minorBidi" w:cs="David" w:hint="cs"/>
          <w:sz w:val="24"/>
          <w:szCs w:val="24"/>
          <w:rtl/>
        </w:rPr>
        <w:t xml:space="preserve"> (שקף 5)</w:t>
      </w:r>
      <w:r w:rsidRPr="00864C9E">
        <w:rPr>
          <w:rFonts w:asciiTheme="minorBidi" w:hAnsiTheme="minorBidi" w:cs="David"/>
          <w:sz w:val="24"/>
          <w:szCs w:val="24"/>
          <w:rtl/>
        </w:rPr>
        <w:t>.</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 </w:t>
      </w:r>
    </w:p>
    <w:p w:rsidR="00864C9E" w:rsidRPr="00864C9E" w:rsidRDefault="00864C9E" w:rsidP="00B0737A">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מסיבות טובות, שלא כאן המקום להיכנס אליהן, מחירי הדירות </w:t>
      </w:r>
      <w:r w:rsidRPr="00864C9E">
        <w:rPr>
          <w:rFonts w:asciiTheme="minorBidi" w:hAnsiTheme="minorBidi" w:cs="David" w:hint="cs"/>
          <w:sz w:val="24"/>
          <w:szCs w:val="24"/>
          <w:rtl/>
        </w:rPr>
        <w:t xml:space="preserve">(שקף 6) </w:t>
      </w:r>
      <w:r w:rsidRPr="00864C9E">
        <w:rPr>
          <w:rFonts w:asciiTheme="minorBidi" w:hAnsiTheme="minorBidi" w:cs="David"/>
          <w:sz w:val="24"/>
          <w:szCs w:val="24"/>
          <w:rtl/>
        </w:rPr>
        <w:t xml:space="preserve">אינם נכללים במדד המחירים לצרכן (להבדיל מעלות שירותי הדיור, </w:t>
      </w:r>
      <w:r w:rsidR="006615A6">
        <w:rPr>
          <w:rFonts w:asciiTheme="minorBidi" w:hAnsiTheme="minorBidi" w:cs="David" w:hint="cs"/>
          <w:sz w:val="24"/>
          <w:szCs w:val="24"/>
          <w:rtl/>
        </w:rPr>
        <w:t>ש</w:t>
      </w:r>
      <w:r w:rsidRPr="00864C9E">
        <w:rPr>
          <w:rFonts w:asciiTheme="minorBidi" w:hAnsiTheme="minorBidi" w:cs="David"/>
          <w:sz w:val="24"/>
          <w:szCs w:val="24"/>
          <w:rtl/>
        </w:rPr>
        <w:t>מחושבת באמצעות עלות שכר הדירה, אשר כן כלולה). לאחר ירידה מתמשכת במחיר הריאלי שלהן, הדירות התייקרו</w:t>
      </w:r>
      <w:r w:rsidRPr="00864C9E">
        <w:rPr>
          <w:rFonts w:asciiTheme="minorBidi" w:hAnsiTheme="minorBidi" w:cs="David" w:hint="cs"/>
          <w:sz w:val="24"/>
          <w:szCs w:val="24"/>
          <w:rtl/>
        </w:rPr>
        <w:t xml:space="preserve"> (נומינלית)</w:t>
      </w:r>
      <w:r w:rsidRPr="00864C9E">
        <w:rPr>
          <w:rFonts w:asciiTheme="minorBidi" w:hAnsiTheme="minorBidi" w:cs="David"/>
          <w:sz w:val="24"/>
          <w:szCs w:val="24"/>
          <w:rtl/>
        </w:rPr>
        <w:t xml:space="preserve"> מאז אמצע 2007 ב-</w:t>
      </w:r>
      <w:r w:rsidRPr="00864C9E">
        <w:rPr>
          <w:rFonts w:asciiTheme="minorBidi" w:hAnsiTheme="minorBidi" w:cs="David" w:hint="cs"/>
          <w:sz w:val="24"/>
          <w:szCs w:val="24"/>
          <w:rtl/>
        </w:rPr>
        <w:t xml:space="preserve"> 95</w:t>
      </w:r>
      <w:r w:rsidRPr="00864C9E">
        <w:rPr>
          <w:rFonts w:asciiTheme="minorBidi" w:hAnsiTheme="minorBidi" w:cs="David"/>
          <w:sz w:val="24"/>
          <w:szCs w:val="24"/>
          <w:rtl/>
        </w:rPr>
        <w:t>%</w:t>
      </w:r>
      <w:r w:rsidRPr="00864C9E">
        <w:rPr>
          <w:rFonts w:asciiTheme="minorBidi" w:hAnsiTheme="minorBidi" w:cs="David" w:hint="cs"/>
          <w:sz w:val="24"/>
          <w:szCs w:val="24"/>
          <w:rtl/>
        </w:rPr>
        <w:t xml:space="preserve"> (כלומר,כ-75%</w:t>
      </w:r>
      <w:r w:rsidRPr="00864C9E">
        <w:rPr>
          <w:rFonts w:asciiTheme="minorBidi" w:hAnsiTheme="minorBidi" w:cs="David"/>
          <w:sz w:val="24"/>
          <w:szCs w:val="24"/>
        </w:rPr>
        <w:t xml:space="preserve"> </w:t>
      </w:r>
      <w:r w:rsidRPr="00864C9E">
        <w:rPr>
          <w:rFonts w:asciiTheme="minorBidi" w:hAnsiTheme="minorBidi" w:cs="David" w:hint="cs"/>
          <w:sz w:val="24"/>
          <w:szCs w:val="24"/>
          <w:rtl/>
        </w:rPr>
        <w:t>מעל העלייה במדד)</w:t>
      </w:r>
      <w:r w:rsidR="006615A6">
        <w:rPr>
          <w:rFonts w:asciiTheme="minorBidi" w:hAnsiTheme="minorBidi" w:cs="David" w:hint="cs"/>
          <w:sz w:val="24"/>
          <w:szCs w:val="24"/>
          <w:rtl/>
        </w:rPr>
        <w:t>,</w:t>
      </w:r>
      <w:r w:rsidRPr="00864C9E">
        <w:rPr>
          <w:rFonts w:asciiTheme="minorBidi" w:hAnsiTheme="minorBidi" w:cs="David"/>
          <w:sz w:val="24"/>
          <w:szCs w:val="24"/>
          <w:rtl/>
        </w:rPr>
        <w:t xml:space="preserve"> ויצרו נטל משמעותי על אותם משקי בית שרצו לרכוש דירה בשנים אלו. במחקר שהתפרסם לאחרונה</w:t>
      </w:r>
      <w:r w:rsidRPr="00864C9E">
        <w:rPr>
          <w:rFonts w:asciiTheme="minorBidi" w:hAnsiTheme="minorBidi" w:cs="David" w:hint="cs"/>
          <w:sz w:val="24"/>
          <w:szCs w:val="24"/>
          <w:rtl/>
        </w:rPr>
        <w:t xml:space="preserve"> (שקף 7) </w:t>
      </w:r>
      <w:r w:rsidRPr="00864C9E">
        <w:rPr>
          <w:rFonts w:asciiTheme="minorBidi" w:hAnsiTheme="minorBidi" w:cs="David"/>
          <w:sz w:val="24"/>
          <w:szCs w:val="24"/>
          <w:rtl/>
        </w:rPr>
        <w:t xml:space="preserve">מצאו </w:t>
      </w:r>
      <w:r w:rsidR="00B0737A">
        <w:rPr>
          <w:rFonts w:asciiTheme="minorBidi" w:hAnsiTheme="minorBidi" w:cs="David" w:hint="cs"/>
          <w:sz w:val="24"/>
          <w:szCs w:val="24"/>
          <w:rtl/>
        </w:rPr>
        <w:t xml:space="preserve">סיגל ריבון ויואב פרידמן, מחטיבת המחקר של </w:t>
      </w:r>
      <w:r w:rsidRPr="00864C9E">
        <w:rPr>
          <w:rFonts w:asciiTheme="minorBidi" w:hAnsiTheme="minorBidi" w:cs="David"/>
          <w:sz w:val="24"/>
          <w:szCs w:val="24"/>
          <w:rtl/>
        </w:rPr>
        <w:t>בנק ישראל</w:t>
      </w:r>
      <w:r w:rsidR="00B0737A">
        <w:rPr>
          <w:rFonts w:asciiTheme="minorBidi" w:hAnsiTheme="minorBidi" w:cs="David" w:hint="cs"/>
          <w:sz w:val="24"/>
          <w:szCs w:val="24"/>
          <w:rtl/>
        </w:rPr>
        <w:t>,</w:t>
      </w:r>
      <w:r w:rsidRPr="00864C9E">
        <w:rPr>
          <w:rFonts w:asciiTheme="minorBidi" w:hAnsiTheme="minorBidi" w:cs="David"/>
          <w:sz w:val="24"/>
          <w:szCs w:val="24"/>
          <w:rtl/>
        </w:rPr>
        <w:t xml:space="preserve"> שירידת הריבית </w:t>
      </w:r>
      <w:r w:rsidRPr="00864C9E">
        <w:rPr>
          <w:rFonts w:asciiTheme="minorBidi" w:hAnsiTheme="minorBidi" w:cs="David" w:hint="cs"/>
          <w:sz w:val="24"/>
          <w:szCs w:val="24"/>
          <w:rtl/>
        </w:rPr>
        <w:t xml:space="preserve">על המשכנתאות </w:t>
      </w:r>
      <w:r w:rsidRPr="00864C9E">
        <w:rPr>
          <w:rFonts w:asciiTheme="minorBidi" w:hAnsiTheme="minorBidi" w:cs="David"/>
          <w:sz w:val="24"/>
          <w:szCs w:val="24"/>
          <w:rtl/>
        </w:rPr>
        <w:t>קיזזה בצורה משמעותית את נטל ההחזר של המשכנתא, וביחד עם הארכת התקופה לפדיון</w:t>
      </w:r>
      <w:r w:rsidRPr="00864C9E">
        <w:rPr>
          <w:rFonts w:asciiTheme="minorBidi" w:hAnsiTheme="minorBidi" w:cs="David" w:hint="cs"/>
          <w:sz w:val="24"/>
          <w:szCs w:val="24"/>
          <w:rtl/>
        </w:rPr>
        <w:t>, הגידול בהון העצמי,</w:t>
      </w:r>
      <w:r w:rsidRPr="00864C9E">
        <w:rPr>
          <w:rFonts w:asciiTheme="minorBidi" w:hAnsiTheme="minorBidi" w:cs="David"/>
          <w:sz w:val="24"/>
          <w:szCs w:val="24"/>
          <w:rtl/>
        </w:rPr>
        <w:t xml:space="preserve"> והגידול שנרשם בהכנסה הממוצעת למשק בית (אליו נשוב בהמשך), נטל התשלום החודשי של המשכנתא לא גדל בהשוואה בין השנים 2004-2006 ל-2009-2011.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אז האם </w:t>
      </w:r>
      <w:r w:rsidR="0071510B" w:rsidRPr="00864C9E">
        <w:rPr>
          <w:rFonts w:asciiTheme="minorBidi" w:hAnsiTheme="minorBidi" w:cs="David"/>
          <w:sz w:val="24"/>
          <w:szCs w:val="24"/>
          <w:rtl/>
        </w:rPr>
        <w:t>הכ</w:t>
      </w:r>
      <w:r w:rsidR="0071510B">
        <w:rPr>
          <w:rFonts w:asciiTheme="minorBidi" w:hAnsiTheme="minorBidi" w:cs="David" w:hint="cs"/>
          <w:sz w:val="24"/>
          <w:szCs w:val="24"/>
          <w:rtl/>
        </w:rPr>
        <w:t>ו</w:t>
      </w:r>
      <w:r w:rsidR="0071510B" w:rsidRPr="00864C9E">
        <w:rPr>
          <w:rFonts w:asciiTheme="minorBidi" w:hAnsiTheme="minorBidi" w:cs="David"/>
          <w:sz w:val="24"/>
          <w:szCs w:val="24"/>
          <w:rtl/>
        </w:rPr>
        <w:t>ל</w:t>
      </w:r>
      <w:r w:rsidRPr="00864C9E">
        <w:rPr>
          <w:rFonts w:asciiTheme="minorBidi" w:hAnsiTheme="minorBidi" w:cs="David"/>
          <w:sz w:val="24"/>
          <w:szCs w:val="24"/>
          <w:rtl/>
        </w:rPr>
        <w:t xml:space="preserve"> ורוד? </w:t>
      </w:r>
      <w:r w:rsidRPr="00864C9E">
        <w:rPr>
          <w:rFonts w:asciiTheme="minorBidi" w:hAnsiTheme="minorBidi" w:cs="David" w:hint="cs"/>
          <w:sz w:val="24"/>
          <w:szCs w:val="24"/>
          <w:rtl/>
        </w:rPr>
        <w:t xml:space="preserve">בהחלט </w:t>
      </w:r>
      <w:r w:rsidRPr="00864C9E">
        <w:rPr>
          <w:rFonts w:asciiTheme="minorBidi" w:hAnsiTheme="minorBidi" w:cs="David"/>
          <w:sz w:val="24"/>
          <w:szCs w:val="24"/>
          <w:rtl/>
        </w:rPr>
        <w:t xml:space="preserve">לא </w:t>
      </w:r>
      <w:r w:rsidR="0071510B" w:rsidRPr="00864C9E">
        <w:rPr>
          <w:rFonts w:asciiTheme="minorBidi" w:hAnsiTheme="minorBidi" w:cs="David" w:hint="cs"/>
          <w:sz w:val="24"/>
          <w:szCs w:val="24"/>
          <w:rtl/>
        </w:rPr>
        <w:t>הכו</w:t>
      </w:r>
      <w:r w:rsidR="0071510B" w:rsidRPr="00864C9E">
        <w:rPr>
          <w:rFonts w:asciiTheme="minorBidi" w:hAnsiTheme="minorBidi" w:cs="David" w:hint="eastAsia"/>
          <w:sz w:val="24"/>
          <w:szCs w:val="24"/>
          <w:rtl/>
        </w:rPr>
        <w:t>ל</w:t>
      </w:r>
      <w:r w:rsidRPr="00864C9E">
        <w:rPr>
          <w:rFonts w:asciiTheme="minorBidi" w:hAnsiTheme="minorBidi" w:cs="David"/>
          <w:sz w:val="24"/>
          <w:szCs w:val="24"/>
          <w:rtl/>
        </w:rPr>
        <w:t>. מה שהראינו עד כה, הוא שבעשור האחרון לא חל שינוי חריג ברמת המחירים הממוצעת</w:t>
      </w:r>
      <w:r w:rsidRPr="00864C9E">
        <w:rPr>
          <w:rFonts w:asciiTheme="minorBidi" w:hAnsiTheme="minorBidi" w:cs="David" w:hint="cs"/>
          <w:sz w:val="24"/>
          <w:szCs w:val="24"/>
          <w:rtl/>
        </w:rPr>
        <w:t>.</w:t>
      </w:r>
      <w:r w:rsidRPr="00864C9E">
        <w:rPr>
          <w:rFonts w:asciiTheme="minorBidi" w:hAnsiTheme="minorBidi" w:cs="David"/>
          <w:sz w:val="24"/>
          <w:szCs w:val="24"/>
          <w:rtl/>
        </w:rPr>
        <w:t xml:space="preserve"> האם מלכתחילה המחירים בישראל גבוהים מדי, אולי גבוהים מאשר במדינות אחרות?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השוואת מחירים אל מול מדינות אחרות אינה מסתכמת בהשוואת המחיר בשקלים של מוצר מסוים במרכול בעיר אירופאית. הספרות הכלכלית מלמדת שככל שמדינה עשירה ומפותחת יותר, המחירים בה גבוהים יותר, בפרט מחירי השירותים ויתר המוצרים הבלתי סחירים. במדינה בה התוצר לנפש גבוה, נצפה שהשכר יהיה גבוה, ועל כן לדוגמא, מחירה של תספורת יהיה גבוה יותר מאשר במדינה בה השכר נמוך. קושי נוסף נובע מהעובדה שמשווים מחיר של מוצר  במטבעות שונים. שער החליפין, כפי שהוא נקבע בשוק מט"ח בכל יום ויום, אינו משקף בהכרח את </w:t>
      </w:r>
      <w:r w:rsidR="0071510B" w:rsidRPr="00864C9E">
        <w:rPr>
          <w:rFonts w:asciiTheme="minorBidi" w:hAnsiTheme="minorBidi" w:cs="David" w:hint="cs"/>
          <w:sz w:val="24"/>
          <w:szCs w:val="24"/>
          <w:rtl/>
        </w:rPr>
        <w:t>כו</w:t>
      </w:r>
      <w:r w:rsidR="0071510B" w:rsidRPr="00864C9E">
        <w:rPr>
          <w:rFonts w:asciiTheme="minorBidi" w:hAnsiTheme="minorBidi" w:cs="David" w:hint="eastAsia"/>
          <w:sz w:val="24"/>
          <w:szCs w:val="24"/>
          <w:rtl/>
        </w:rPr>
        <w:t>ח</w:t>
      </w:r>
      <w:r w:rsidRPr="00864C9E">
        <w:rPr>
          <w:rFonts w:asciiTheme="minorBidi" w:hAnsiTheme="minorBidi" w:cs="David" w:hint="cs"/>
          <w:sz w:val="24"/>
          <w:szCs w:val="24"/>
          <w:rtl/>
        </w:rPr>
        <w:t xml:space="preserve"> הקניה היחסי של צרכנים בשתי מדינות (מה עוד שהוא נתון לתנודתיות גבוהה, כפי שראינו בחודשים האחרונים), על כן נהוג להשתמש בהשוואות בינלאומיות בשער חליפין מתוקנן </w:t>
      </w:r>
      <w:r w:rsidR="0071510B" w:rsidRPr="00864C9E">
        <w:rPr>
          <w:rFonts w:asciiTheme="minorBidi" w:hAnsiTheme="minorBidi" w:cs="David" w:hint="cs"/>
          <w:sz w:val="24"/>
          <w:szCs w:val="24"/>
          <w:rtl/>
        </w:rPr>
        <w:t>לכו</w:t>
      </w:r>
      <w:r w:rsidR="0071510B" w:rsidRPr="00864C9E">
        <w:rPr>
          <w:rFonts w:asciiTheme="minorBidi" w:hAnsiTheme="minorBidi" w:cs="David" w:hint="eastAsia"/>
          <w:sz w:val="24"/>
          <w:szCs w:val="24"/>
          <w:rtl/>
        </w:rPr>
        <w:t>ח</w:t>
      </w:r>
      <w:r w:rsidRPr="00864C9E">
        <w:rPr>
          <w:rFonts w:asciiTheme="minorBidi" w:hAnsiTheme="minorBidi" w:cs="David" w:hint="cs"/>
          <w:sz w:val="24"/>
          <w:szCs w:val="24"/>
          <w:rtl/>
        </w:rPr>
        <w:t xml:space="preserve"> קניה.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ניתוח שנערך </w:t>
      </w:r>
      <w:r w:rsidRPr="00864C9E">
        <w:rPr>
          <w:rFonts w:asciiTheme="minorBidi" w:hAnsiTheme="minorBidi" w:cs="David"/>
          <w:sz w:val="24"/>
          <w:szCs w:val="24"/>
          <w:rtl/>
        </w:rPr>
        <w:t>בבנק ישראל (על סמך ניתוח של כל סל המוצרים ובהשוואה לכל מדינות ה-</w:t>
      </w:r>
      <w:r w:rsidRPr="00FE67B8">
        <w:rPr>
          <w:rFonts w:asciiTheme="majorBidi" w:hAnsiTheme="majorBidi" w:cstheme="majorBidi"/>
          <w:sz w:val="22"/>
          <w:szCs w:val="22"/>
        </w:rPr>
        <w:t>OECD</w:t>
      </w:r>
      <w:r w:rsidRPr="00864C9E">
        <w:rPr>
          <w:rFonts w:asciiTheme="minorBidi" w:hAnsiTheme="minorBidi" w:cs="David"/>
          <w:sz w:val="24"/>
          <w:szCs w:val="24"/>
          <w:rtl/>
        </w:rPr>
        <w:t>, ולא על סמך השוואה מקרית של מוצר בודד</w:t>
      </w:r>
      <w:r w:rsidRPr="00864C9E">
        <w:rPr>
          <w:rFonts w:asciiTheme="minorBidi" w:hAnsiTheme="minorBidi" w:cs="David" w:hint="cs"/>
          <w:sz w:val="24"/>
          <w:szCs w:val="24"/>
          <w:rtl/>
        </w:rPr>
        <w:t xml:space="preserve"> בעיר בודדת</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מגלה </w:t>
      </w:r>
      <w:r w:rsidRPr="00864C9E">
        <w:rPr>
          <w:rFonts w:asciiTheme="minorBidi" w:hAnsiTheme="minorBidi" w:cs="David"/>
          <w:sz w:val="24"/>
          <w:szCs w:val="24"/>
          <w:rtl/>
        </w:rPr>
        <w:t>שמחירי הצריכה הפרטית היו גבוהים</w:t>
      </w:r>
      <w:r w:rsidRPr="00864C9E">
        <w:rPr>
          <w:rFonts w:asciiTheme="minorBidi" w:hAnsiTheme="minorBidi" w:cs="David" w:hint="cs"/>
          <w:sz w:val="24"/>
          <w:szCs w:val="24"/>
          <w:rtl/>
        </w:rPr>
        <w:t xml:space="preserve"> בשנת 2013</w:t>
      </w:r>
      <w:r w:rsidRPr="00864C9E">
        <w:rPr>
          <w:rFonts w:asciiTheme="minorBidi" w:hAnsiTheme="minorBidi" w:cs="David"/>
          <w:sz w:val="24"/>
          <w:szCs w:val="24"/>
          <w:rtl/>
        </w:rPr>
        <w:t xml:space="preserve"> בכ-</w:t>
      </w:r>
      <w:r w:rsidRPr="00864C9E">
        <w:rPr>
          <w:rFonts w:asciiTheme="minorBidi" w:hAnsiTheme="minorBidi" w:cs="David" w:hint="cs"/>
          <w:sz w:val="24"/>
          <w:szCs w:val="24"/>
          <w:rtl/>
        </w:rPr>
        <w:t>12</w:t>
      </w:r>
      <w:r w:rsidRPr="00864C9E">
        <w:rPr>
          <w:rFonts w:asciiTheme="minorBidi" w:hAnsiTheme="minorBidi" w:cs="David"/>
          <w:sz w:val="24"/>
          <w:szCs w:val="24"/>
          <w:rtl/>
        </w:rPr>
        <w:t>%, בהשוואה בינלאומית, ממה שניתן לצפות בהתאם לרמת ההכנסה לנפש</w:t>
      </w:r>
      <w:r w:rsidRPr="00864C9E">
        <w:rPr>
          <w:rFonts w:asciiTheme="minorBidi" w:hAnsiTheme="minorBidi" w:cs="David" w:hint="cs"/>
          <w:sz w:val="24"/>
          <w:szCs w:val="24"/>
          <w:rtl/>
        </w:rPr>
        <w:t xml:space="preserve">, תוך שימוש בשער חליפין המתוקנן לכוח קניה </w:t>
      </w:r>
      <w:r w:rsidRPr="00864C9E">
        <w:rPr>
          <w:rFonts w:asciiTheme="minorBidi" w:hAnsiTheme="minorBidi" w:cs="David"/>
          <w:sz w:val="24"/>
          <w:szCs w:val="24"/>
          <w:rtl/>
        </w:rPr>
        <w:t>–</w:t>
      </w:r>
      <w:r w:rsidRPr="00864C9E">
        <w:rPr>
          <w:rFonts w:asciiTheme="minorBidi" w:hAnsiTheme="minorBidi" w:cs="David" w:hint="cs"/>
          <w:sz w:val="24"/>
          <w:szCs w:val="24"/>
          <w:rtl/>
        </w:rPr>
        <w:t xml:space="preserve"> זה אינו פער חריג (שקף 8).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בדיקה שנערכה לפני כמה שנים ברמת קבוצות המוצרים</w:t>
      </w:r>
      <w:r w:rsidRPr="00864C9E">
        <w:rPr>
          <w:rFonts w:asciiTheme="minorBidi" w:hAnsiTheme="minorBidi" w:cs="David"/>
          <w:sz w:val="24"/>
          <w:szCs w:val="24"/>
          <w:rtl/>
        </w:rPr>
        <w:t xml:space="preserve"> </w:t>
      </w:r>
      <w:r w:rsidRPr="00864C9E">
        <w:rPr>
          <w:rFonts w:asciiTheme="minorBidi" w:hAnsiTheme="minorBidi" w:cs="David" w:hint="cs"/>
          <w:sz w:val="24"/>
          <w:szCs w:val="24"/>
          <w:rtl/>
        </w:rPr>
        <w:t>הצביעה על</w:t>
      </w:r>
      <w:r w:rsidRPr="00864C9E">
        <w:rPr>
          <w:rFonts w:asciiTheme="minorBidi" w:hAnsiTheme="minorBidi" w:cs="David"/>
          <w:sz w:val="24"/>
          <w:szCs w:val="24"/>
          <w:rtl/>
        </w:rPr>
        <w:t xml:space="preserve"> מחירי המזון, </w:t>
      </w:r>
      <w:r w:rsidRPr="00864C9E">
        <w:rPr>
          <w:rFonts w:asciiTheme="minorBidi" w:hAnsiTheme="minorBidi" w:cs="David" w:hint="cs"/>
          <w:sz w:val="24"/>
          <w:szCs w:val="24"/>
          <w:rtl/>
        </w:rPr>
        <w:t xml:space="preserve">ובפרט על מוצרי החלב והמשקאות הקלים, </w:t>
      </w:r>
      <w:r w:rsidRPr="00864C9E">
        <w:rPr>
          <w:rFonts w:asciiTheme="minorBidi" w:hAnsiTheme="minorBidi" w:cs="David"/>
          <w:sz w:val="24"/>
          <w:szCs w:val="24"/>
          <w:rtl/>
        </w:rPr>
        <w:t>שהיו גבוהים ממה שנגזר מרמת ההכנסה לנפש</w:t>
      </w:r>
      <w:r w:rsidRPr="00864C9E">
        <w:rPr>
          <w:rFonts w:asciiTheme="minorBidi" w:hAnsiTheme="minorBidi" w:cs="David" w:hint="cs"/>
          <w:sz w:val="24"/>
          <w:szCs w:val="24"/>
          <w:rtl/>
        </w:rPr>
        <w:t>. גם המחירים במסעדות ובבתי המלון בישראל גבוהים יחסית. ידוע גם ש</w:t>
      </w:r>
      <w:r w:rsidRPr="00864C9E">
        <w:rPr>
          <w:rFonts w:asciiTheme="minorBidi" w:hAnsiTheme="minorBidi" w:cs="David"/>
          <w:sz w:val="24"/>
          <w:szCs w:val="24"/>
          <w:rtl/>
        </w:rPr>
        <w:t>מחירי כלי הרכב</w:t>
      </w:r>
      <w:r w:rsidRPr="00864C9E">
        <w:rPr>
          <w:rFonts w:asciiTheme="minorBidi" w:hAnsiTheme="minorBidi" w:cs="David" w:hint="cs"/>
          <w:sz w:val="24"/>
          <w:szCs w:val="24"/>
          <w:rtl/>
        </w:rPr>
        <w:t xml:space="preserve"> בישראל גבוהים יחסית, היות ושיעור המס עליהם גבוה</w:t>
      </w:r>
      <w:r w:rsidRPr="00864C9E">
        <w:rPr>
          <w:rFonts w:asciiTheme="minorBidi" w:hAnsiTheme="minorBidi" w:cs="David"/>
          <w:sz w:val="24"/>
          <w:szCs w:val="24"/>
          <w:rtl/>
        </w:rPr>
        <w:t>. לצד אלה, במחירי הביגוד וההנעלה ישראל אינה יקרה ביחס לעולם</w:t>
      </w:r>
      <w:r w:rsidRPr="00864C9E">
        <w:rPr>
          <w:rFonts w:asciiTheme="minorBidi" w:hAnsiTheme="minorBidi" w:cs="David" w:hint="cs"/>
          <w:sz w:val="24"/>
          <w:szCs w:val="24"/>
          <w:rtl/>
        </w:rPr>
        <w:t>.</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הבדלים שונים בין מחירי מוצרים שונים במדינות שונות יתקיימו, כמובן, תמיד. במקרה של פערים גדולים, עלינו לנסות לחפש הסברים, ולשאול את עצמנו אם ניתן לטפל בהם, ומה העלות של טיפול כזה. לדוגמה, רפורמות אשר יגבירו את התחרות ואת היעילות במקטעי הייצור </w:t>
      </w:r>
      <w:r w:rsidRPr="00864C9E">
        <w:rPr>
          <w:rFonts w:asciiTheme="minorBidi" w:hAnsiTheme="minorBidi" w:cs="David" w:hint="cs"/>
          <w:sz w:val="24"/>
          <w:szCs w:val="24"/>
          <w:rtl/>
        </w:rPr>
        <w:t xml:space="preserve">והשיווק </w:t>
      </w:r>
      <w:r w:rsidRPr="00864C9E">
        <w:rPr>
          <w:rFonts w:asciiTheme="minorBidi" w:hAnsiTheme="minorBidi" w:cs="David"/>
          <w:sz w:val="24"/>
          <w:szCs w:val="24"/>
          <w:rtl/>
        </w:rPr>
        <w:t xml:space="preserve">הן כמובן נדרשות, ורפורמת הסלולר היא דוגמה מוכרת ומוצלחת. </w:t>
      </w:r>
      <w:r w:rsidRPr="00864C9E">
        <w:rPr>
          <w:rFonts w:asciiTheme="minorBidi" w:hAnsiTheme="minorBidi" w:cs="David" w:hint="cs"/>
          <w:sz w:val="24"/>
          <w:szCs w:val="24"/>
          <w:rtl/>
        </w:rPr>
        <w:t xml:space="preserve">בשנים האחרונות מתבצעות מספר רפורמות חשובות להגברת התחרות בתחומים שונים </w:t>
      </w:r>
      <w:r w:rsidRPr="00864C9E">
        <w:rPr>
          <w:rFonts w:asciiTheme="minorBidi" w:hAnsiTheme="minorBidi" w:cs="David"/>
          <w:sz w:val="24"/>
          <w:szCs w:val="24"/>
          <w:rtl/>
        </w:rPr>
        <w:t>–</w:t>
      </w:r>
      <w:r w:rsidRPr="00864C9E">
        <w:rPr>
          <w:rFonts w:asciiTheme="minorBidi" w:hAnsiTheme="minorBidi" w:cs="David" w:hint="cs"/>
          <w:sz w:val="24"/>
          <w:szCs w:val="24"/>
          <w:rtl/>
        </w:rPr>
        <w:t xml:space="preserve"> בבנקאות, ביבוא המקביל, בתעופה האזרחית, ועוד. </w:t>
      </w:r>
      <w:r w:rsidRPr="00864C9E">
        <w:rPr>
          <w:rFonts w:asciiTheme="minorBidi" w:hAnsiTheme="minorBidi" w:cs="David"/>
          <w:sz w:val="24"/>
          <w:szCs w:val="24"/>
          <w:rtl/>
        </w:rPr>
        <w:t xml:space="preserve">הפחתת מכסים מגדילה את המבחר העומד בפני הצרכן ומכריחה את היצרנים המקומיים להתייעל (המס על כלי הרכב איננו דוגמה טובה), אולם יש לה גם עלות תקציבית – את  מקומם של המיסים שנפחית יצטרכו להחליף מיסים אחרים, וזה כבר כמובן דיון נפרד.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ישנן גם סיבות אובייקטיביות ליוקר המחיה בישראל </w:t>
      </w:r>
      <w:r w:rsidRPr="00864C9E">
        <w:rPr>
          <w:rFonts w:asciiTheme="minorBidi" w:hAnsiTheme="minorBidi" w:cs="David"/>
          <w:sz w:val="24"/>
          <w:szCs w:val="24"/>
          <w:rtl/>
        </w:rPr>
        <w:t>–</w:t>
      </w:r>
      <w:r w:rsidRPr="00864C9E">
        <w:rPr>
          <w:rFonts w:asciiTheme="minorBidi" w:hAnsiTheme="minorBidi" w:cs="David" w:hint="cs"/>
          <w:sz w:val="24"/>
          <w:szCs w:val="24"/>
          <w:rtl/>
        </w:rPr>
        <w:t xml:space="preserve"> הוצאות הביטחון הגבוהות, למשל, מחייבות את המדינה לגבות מיסים, אשר מעלים את מחירי המוצרים, או מקטינים את ההכנסה נטו; ניתן גם להניח שהיותנו משק קטן, המבודד גיאוגרפית משותפות הסחר שלו, מונעת </w:t>
      </w:r>
      <w:r w:rsidR="0071510B" w:rsidRPr="00864C9E">
        <w:rPr>
          <w:rFonts w:asciiTheme="minorBidi" w:hAnsiTheme="minorBidi" w:cs="David" w:hint="cs"/>
          <w:sz w:val="24"/>
          <w:szCs w:val="24"/>
          <w:rtl/>
        </w:rPr>
        <w:t>מאתנו</w:t>
      </w:r>
      <w:r w:rsidRPr="00864C9E">
        <w:rPr>
          <w:rFonts w:asciiTheme="minorBidi" w:hAnsiTheme="minorBidi" w:cs="David" w:hint="cs"/>
          <w:sz w:val="24"/>
          <w:szCs w:val="24"/>
          <w:rtl/>
        </w:rPr>
        <w:t xml:space="preserve"> ליהנות מיתרונות לגודל ביצור ובמסחר.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 xml:space="preserve">זו, אם כן, התמונה מצד </w:t>
      </w:r>
      <w:r w:rsidRPr="00864C9E">
        <w:rPr>
          <w:rFonts w:asciiTheme="minorBidi" w:hAnsiTheme="minorBidi" w:cs="David" w:hint="cs"/>
          <w:sz w:val="24"/>
          <w:szCs w:val="24"/>
          <w:rtl/>
        </w:rPr>
        <w:t xml:space="preserve">המחירים </w:t>
      </w:r>
      <w:r w:rsidRPr="00864C9E">
        <w:rPr>
          <w:rFonts w:asciiTheme="minorBidi" w:hAnsiTheme="minorBidi" w:cs="David"/>
          <w:sz w:val="24"/>
          <w:szCs w:val="24"/>
          <w:rtl/>
        </w:rPr>
        <w:t>–</w:t>
      </w:r>
      <w:r w:rsidRPr="00864C9E">
        <w:rPr>
          <w:rFonts w:asciiTheme="minorBidi" w:hAnsiTheme="minorBidi" w:cs="David" w:hint="cs"/>
          <w:sz w:val="24"/>
          <w:szCs w:val="24"/>
          <w:rtl/>
        </w:rPr>
        <w:t xml:space="preserve"> הם עלו בקצב סביר, תוך עלייה חדה יותר בסעיפים אחדים ומנגד עלייה מתונה יותר, ואף ירידה, באחרים</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מה </w:t>
      </w:r>
      <w:r w:rsidRPr="00864C9E">
        <w:rPr>
          <w:rFonts w:asciiTheme="minorBidi" w:hAnsiTheme="minorBidi" w:cs="David"/>
          <w:sz w:val="24"/>
          <w:szCs w:val="24"/>
          <w:rtl/>
        </w:rPr>
        <w:t xml:space="preserve"> קרה באותה עת לשכר ולהכנסה</w:t>
      </w:r>
      <w:r w:rsidRPr="00864C9E">
        <w:rPr>
          <w:rFonts w:asciiTheme="minorBidi" w:hAnsiTheme="minorBidi" w:cs="David"/>
          <w:sz w:val="24"/>
          <w:szCs w:val="24"/>
        </w:rPr>
        <w:t>?</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מאז 2003, </w:t>
      </w:r>
      <w:r w:rsidRPr="00864C9E">
        <w:rPr>
          <w:rFonts w:asciiTheme="minorBidi" w:hAnsiTheme="minorBidi" w:cs="David"/>
          <w:sz w:val="24"/>
          <w:szCs w:val="24"/>
          <w:rtl/>
        </w:rPr>
        <w:t xml:space="preserve">השכר </w:t>
      </w:r>
      <w:r w:rsidRPr="00864C9E">
        <w:rPr>
          <w:rFonts w:asciiTheme="minorBidi" w:hAnsiTheme="minorBidi" w:cs="David" w:hint="cs"/>
          <w:sz w:val="24"/>
          <w:szCs w:val="24"/>
          <w:rtl/>
        </w:rPr>
        <w:t xml:space="preserve">ברוטו </w:t>
      </w:r>
      <w:r w:rsidRPr="00864C9E">
        <w:rPr>
          <w:rFonts w:asciiTheme="minorBidi" w:hAnsiTheme="minorBidi" w:cs="David"/>
          <w:sz w:val="24"/>
          <w:szCs w:val="24"/>
          <w:rtl/>
        </w:rPr>
        <w:t xml:space="preserve">למשרת שכיר במשק עלה </w:t>
      </w:r>
      <w:r w:rsidRPr="00864C9E">
        <w:rPr>
          <w:rFonts w:asciiTheme="minorBidi" w:hAnsiTheme="minorBidi" w:cs="David" w:hint="cs"/>
          <w:sz w:val="24"/>
          <w:szCs w:val="24"/>
          <w:rtl/>
        </w:rPr>
        <w:t xml:space="preserve">בשיעור מתון של-0.7%. </w:t>
      </w:r>
      <w:r w:rsidRPr="00864C9E">
        <w:rPr>
          <w:rFonts w:asciiTheme="minorBidi" w:hAnsiTheme="minorBidi" w:cs="David"/>
          <w:sz w:val="24"/>
          <w:szCs w:val="24"/>
          <w:rtl/>
        </w:rPr>
        <w:t xml:space="preserve"> זהו שיעור השינוי בשכר הריאלי, כלומר, מעבר לעליית מדד </w:t>
      </w:r>
      <w:r w:rsidRPr="00864C9E">
        <w:rPr>
          <w:rFonts w:asciiTheme="minorBidi" w:hAnsiTheme="minorBidi" w:cs="David" w:hint="cs"/>
          <w:sz w:val="24"/>
          <w:szCs w:val="24"/>
          <w:rtl/>
        </w:rPr>
        <w:t>המחירים</w:t>
      </w:r>
      <w:r w:rsidRPr="00864C9E">
        <w:rPr>
          <w:rFonts w:asciiTheme="minorBidi" w:hAnsiTheme="minorBidi" w:cs="David"/>
          <w:sz w:val="24"/>
          <w:szCs w:val="24"/>
          <w:rtl/>
        </w:rPr>
        <w:t xml:space="preserve"> לצרכן. </w:t>
      </w:r>
      <w:r w:rsidRPr="00864C9E">
        <w:rPr>
          <w:rFonts w:asciiTheme="minorBidi" w:hAnsiTheme="minorBidi" w:cs="David" w:hint="cs"/>
          <w:sz w:val="24"/>
          <w:szCs w:val="24"/>
          <w:rtl/>
        </w:rPr>
        <w:t>כמובן ש</w:t>
      </w:r>
      <w:r w:rsidRPr="00864C9E">
        <w:rPr>
          <w:rFonts w:asciiTheme="minorBidi" w:hAnsiTheme="minorBidi" w:cs="David"/>
          <w:sz w:val="24"/>
          <w:szCs w:val="24"/>
          <w:rtl/>
        </w:rPr>
        <w:t xml:space="preserve">היכולת של פירמה להעלות שכר ולהישאר </w:t>
      </w:r>
      <w:r w:rsidR="0071510B" w:rsidRPr="00864C9E">
        <w:rPr>
          <w:rFonts w:asciiTheme="minorBidi" w:hAnsiTheme="minorBidi" w:cs="David" w:hint="cs"/>
          <w:sz w:val="24"/>
          <w:szCs w:val="24"/>
          <w:rtl/>
        </w:rPr>
        <w:t>רווחית</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לאורך זמן </w:t>
      </w:r>
      <w:r w:rsidRPr="00864C9E">
        <w:rPr>
          <w:rFonts w:asciiTheme="minorBidi" w:hAnsiTheme="minorBidi" w:cs="David"/>
          <w:sz w:val="24"/>
          <w:szCs w:val="24"/>
          <w:rtl/>
        </w:rPr>
        <w:t>מותנית בתהליך של עלייה בפיריון</w:t>
      </w:r>
      <w:r w:rsidRPr="00864C9E">
        <w:rPr>
          <w:rFonts w:asciiTheme="minorBidi" w:hAnsiTheme="minorBidi" w:cs="David"/>
          <w:sz w:val="24"/>
          <w:szCs w:val="24"/>
        </w:rPr>
        <w:t>.</w:t>
      </w:r>
      <w:r w:rsidRPr="00864C9E">
        <w:rPr>
          <w:rFonts w:asciiTheme="minorBidi" w:hAnsiTheme="minorBidi" w:cs="David"/>
          <w:sz w:val="24"/>
          <w:szCs w:val="24"/>
          <w:rtl/>
        </w:rPr>
        <w:t xml:space="preserve"> </w:t>
      </w:r>
    </w:p>
    <w:p w:rsidR="00864C9E" w:rsidRPr="00864C9E" w:rsidRDefault="00864C9E" w:rsidP="0071510B">
      <w:pPr>
        <w:bidi/>
        <w:spacing w:line="360" w:lineRule="auto"/>
        <w:jc w:val="both"/>
        <w:rPr>
          <w:rFonts w:asciiTheme="minorBidi" w:hAnsiTheme="minorBidi" w:cs="David"/>
          <w:sz w:val="24"/>
          <w:szCs w:val="24"/>
          <w:rtl/>
        </w:rPr>
      </w:pPr>
    </w:p>
    <w:p w:rsidR="00864C9E" w:rsidRDefault="00864C9E" w:rsidP="00FE67B8">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אבל זה לא כל הסיפור. ההכנסה הפנויה של משק הבית מורכבת בעיקר מהשכר של המפרנסים במשק הבית, בניכוי מיסים, ובתוספת תשלומי העברה המתקבלים מהממשלה. ההכנסה הפנויה עלתה, בממוצע, בעשור האחרון, ממש כמו התוצר לנפש, ובשיעור גבוה מזה של עליית השכר</w:t>
      </w:r>
      <w:r w:rsidRPr="00864C9E">
        <w:rPr>
          <w:rFonts w:asciiTheme="minorBidi" w:hAnsiTheme="minorBidi" w:cs="David" w:hint="cs"/>
          <w:sz w:val="24"/>
          <w:szCs w:val="24"/>
          <w:rtl/>
        </w:rPr>
        <w:t xml:space="preserve"> (שקף 9), והעלייה הייתה בשיעור דומה בכל חמישוני ההכנסה (שקף 10).</w:t>
      </w:r>
      <w:r w:rsidRPr="00864C9E">
        <w:rPr>
          <w:rFonts w:asciiTheme="minorBidi" w:hAnsiTheme="minorBidi" w:cs="David"/>
          <w:sz w:val="24"/>
          <w:szCs w:val="24"/>
          <w:rtl/>
        </w:rPr>
        <w:t xml:space="preserve"> </w:t>
      </w:r>
    </w:p>
    <w:p w:rsidR="00523AE7" w:rsidRPr="00864C9E" w:rsidRDefault="00523AE7" w:rsidP="00523AE7">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lastRenderedPageBreak/>
        <w:t>מה מסביר את הפער בין עליית השכר הראלי המאוד מתונה</w:t>
      </w:r>
      <w:r w:rsidRPr="00864C9E">
        <w:rPr>
          <w:rFonts w:asciiTheme="minorBidi" w:hAnsiTheme="minorBidi" w:cs="David" w:hint="cs"/>
          <w:sz w:val="24"/>
          <w:szCs w:val="24"/>
          <w:rtl/>
        </w:rPr>
        <w:t>,</w:t>
      </w:r>
      <w:r w:rsidRPr="00864C9E">
        <w:rPr>
          <w:rFonts w:asciiTheme="minorBidi" w:hAnsiTheme="minorBidi" w:cs="David"/>
          <w:sz w:val="24"/>
          <w:szCs w:val="24"/>
          <w:rtl/>
        </w:rPr>
        <w:t xml:space="preserve"> </w:t>
      </w:r>
      <w:r w:rsidRPr="00864C9E">
        <w:rPr>
          <w:rFonts w:asciiTheme="minorBidi" w:hAnsiTheme="minorBidi" w:cs="David" w:hint="cs"/>
          <w:sz w:val="24"/>
          <w:szCs w:val="24"/>
          <w:rtl/>
        </w:rPr>
        <w:t xml:space="preserve">לבין </w:t>
      </w:r>
      <w:r w:rsidRPr="00864C9E">
        <w:rPr>
          <w:rFonts w:asciiTheme="minorBidi" w:hAnsiTheme="minorBidi" w:cs="David"/>
          <w:sz w:val="24"/>
          <w:szCs w:val="24"/>
          <w:rtl/>
        </w:rPr>
        <w:t xml:space="preserve">העלייה הגבוהה יותר </w:t>
      </w:r>
      <w:r w:rsidR="00523AE7">
        <w:rPr>
          <w:rFonts w:asciiTheme="minorBidi" w:hAnsiTheme="minorBidi" w:cs="David" w:hint="cs"/>
          <w:sz w:val="24"/>
          <w:szCs w:val="24"/>
          <w:rtl/>
        </w:rPr>
        <w:t>ב</w:t>
      </w:r>
      <w:bookmarkStart w:id="1" w:name="_GoBack"/>
      <w:bookmarkEnd w:id="1"/>
      <w:r w:rsidRPr="00864C9E">
        <w:rPr>
          <w:rFonts w:asciiTheme="minorBidi" w:hAnsiTheme="minorBidi" w:cs="David"/>
          <w:sz w:val="24"/>
          <w:szCs w:val="24"/>
          <w:rtl/>
        </w:rPr>
        <w:t>הכנסה הפנויה? ראשית, התקופה עליה אנו מדברים התאפיינה בתהליך של הפחתת מיסים ישירים,  שתרמה לעלייה בהכנסה נטו בעיקר של בעלי השכר הגבוה, אשר שכרם נמצא מעל סף המס. שנית, התקופה הזו התאפיינה בגידול בשיעור ההשתתפות בכ</w:t>
      </w:r>
      <w:r w:rsidRPr="00864C9E">
        <w:rPr>
          <w:rFonts w:asciiTheme="minorBidi" w:hAnsiTheme="minorBidi" w:cs="David" w:hint="cs"/>
          <w:sz w:val="24"/>
          <w:szCs w:val="24"/>
          <w:rtl/>
        </w:rPr>
        <w:t>ו</w:t>
      </w:r>
      <w:r w:rsidRPr="00864C9E">
        <w:rPr>
          <w:rFonts w:asciiTheme="minorBidi" w:hAnsiTheme="minorBidi" w:cs="David"/>
          <w:sz w:val="24"/>
          <w:szCs w:val="24"/>
          <w:rtl/>
        </w:rPr>
        <w:t xml:space="preserve">ח העבודה, ולכן בעלייה במספר המועסקים למשק בית, שהשפיעה בעיקר על בעלי השכר הנמוך יותר. תהליך זה נבע, בין היתר, מקיצוץ </w:t>
      </w:r>
      <w:r w:rsidR="0071510B" w:rsidRPr="00864C9E">
        <w:rPr>
          <w:rFonts w:asciiTheme="minorBidi" w:hAnsiTheme="minorBidi" w:cs="David" w:hint="cs"/>
          <w:sz w:val="24"/>
          <w:szCs w:val="24"/>
          <w:rtl/>
        </w:rPr>
        <w:t>בקצבאות</w:t>
      </w:r>
      <w:r w:rsidRPr="00864C9E">
        <w:rPr>
          <w:rFonts w:asciiTheme="minorBidi" w:hAnsiTheme="minorBidi" w:cs="David"/>
          <w:sz w:val="24"/>
          <w:szCs w:val="24"/>
          <w:rtl/>
        </w:rPr>
        <w:t xml:space="preserve"> שהעלה את הצורך להגדיל את ההכנסה מעבודה. על פני התקופה חלה עליה חד</w:t>
      </w:r>
      <w:r w:rsidRPr="00864C9E">
        <w:rPr>
          <w:rFonts w:asciiTheme="minorBidi" w:hAnsiTheme="minorBidi" w:cs="David" w:hint="cs"/>
          <w:sz w:val="24"/>
          <w:szCs w:val="24"/>
          <w:rtl/>
        </w:rPr>
        <w:t>ה</w:t>
      </w:r>
      <w:r w:rsidRPr="00864C9E">
        <w:rPr>
          <w:rFonts w:asciiTheme="minorBidi" w:hAnsiTheme="minorBidi" w:cs="David"/>
          <w:sz w:val="24"/>
          <w:szCs w:val="24"/>
          <w:rtl/>
        </w:rPr>
        <w:t xml:space="preserve"> בש</w:t>
      </w:r>
      <w:r w:rsidRPr="00864C9E">
        <w:rPr>
          <w:rFonts w:asciiTheme="minorBidi" w:hAnsiTheme="minorBidi" w:cs="David" w:hint="cs"/>
          <w:sz w:val="24"/>
          <w:szCs w:val="24"/>
          <w:rtl/>
        </w:rPr>
        <w:t>י</w:t>
      </w:r>
      <w:r w:rsidRPr="00864C9E">
        <w:rPr>
          <w:rFonts w:asciiTheme="minorBidi" w:hAnsiTheme="minorBidi" w:cs="David"/>
          <w:sz w:val="24"/>
          <w:szCs w:val="24"/>
          <w:rtl/>
        </w:rPr>
        <w:t>עור משקי הבית שיש בהם שני מפרנסים</w:t>
      </w:r>
      <w:r w:rsidRPr="00864C9E">
        <w:rPr>
          <w:rFonts w:asciiTheme="minorBidi" w:hAnsiTheme="minorBidi" w:cs="David" w:hint="cs"/>
          <w:sz w:val="24"/>
          <w:szCs w:val="24"/>
          <w:rtl/>
        </w:rPr>
        <w:t xml:space="preserve"> (שקף 11)</w:t>
      </w:r>
      <w:r w:rsidRPr="00864C9E">
        <w:rPr>
          <w:rFonts w:asciiTheme="minorBidi" w:hAnsiTheme="minorBidi" w:cs="David"/>
          <w:sz w:val="24"/>
          <w:szCs w:val="24"/>
          <w:rtl/>
        </w:rPr>
        <w:t>, ולכן ההכנסה הכוללת מעבודה עלתה במידה משמעותית</w:t>
      </w:r>
      <w:r w:rsidRPr="00864C9E">
        <w:rPr>
          <w:rFonts w:asciiTheme="minorBidi" w:hAnsiTheme="minorBidi" w:cs="David"/>
          <w:sz w:val="24"/>
          <w:szCs w:val="24"/>
        </w:rPr>
        <w:t>.</w:t>
      </w:r>
    </w:p>
    <w:p w:rsidR="00864C9E" w:rsidRPr="00864C9E" w:rsidRDefault="00864C9E" w:rsidP="0071510B">
      <w:pPr>
        <w:bidi/>
        <w:spacing w:line="360" w:lineRule="auto"/>
        <w:jc w:val="both"/>
        <w:rPr>
          <w:rFonts w:asciiTheme="minorBidi" w:hAnsiTheme="minorBidi" w:cs="David"/>
          <w:sz w:val="24"/>
          <w:szCs w:val="24"/>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אבל גם כאן, התמונה איננה כולה ורודה. היא מורכבת. </w:t>
      </w:r>
      <w:r w:rsidRPr="00864C9E">
        <w:rPr>
          <w:rFonts w:asciiTheme="minorBidi" w:hAnsiTheme="minorBidi" w:cs="David"/>
          <w:sz w:val="24"/>
          <w:szCs w:val="24"/>
          <w:rtl/>
        </w:rPr>
        <w:t xml:space="preserve">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B0737A">
        <w:rPr>
          <w:rFonts w:asciiTheme="minorBidi" w:hAnsiTheme="minorBidi" w:cs="David"/>
          <w:sz w:val="24"/>
          <w:szCs w:val="24"/>
          <w:rtl/>
        </w:rPr>
        <w:t>לצד העלי</w:t>
      </w:r>
      <w:r w:rsidRPr="00B0737A">
        <w:rPr>
          <w:rFonts w:asciiTheme="minorBidi" w:hAnsiTheme="minorBidi" w:cs="David" w:hint="cs"/>
          <w:sz w:val="24"/>
          <w:szCs w:val="24"/>
          <w:rtl/>
        </w:rPr>
        <w:t>י</w:t>
      </w:r>
      <w:r w:rsidRPr="00B0737A">
        <w:rPr>
          <w:rFonts w:asciiTheme="minorBidi" w:hAnsiTheme="minorBidi" w:cs="David"/>
          <w:sz w:val="24"/>
          <w:szCs w:val="24"/>
          <w:rtl/>
        </w:rPr>
        <w:t xml:space="preserve">ה בהכנסה מעבודה </w:t>
      </w:r>
      <w:r w:rsidRPr="00B0737A">
        <w:rPr>
          <w:rFonts w:asciiTheme="minorBidi" w:hAnsiTheme="minorBidi" w:cs="David" w:hint="cs"/>
          <w:sz w:val="24"/>
          <w:szCs w:val="24"/>
          <w:rtl/>
        </w:rPr>
        <w:t>בשל</w:t>
      </w:r>
      <w:r w:rsidRPr="00B0737A">
        <w:rPr>
          <w:rFonts w:asciiTheme="minorBidi" w:hAnsiTheme="minorBidi" w:cs="David"/>
          <w:sz w:val="24"/>
          <w:szCs w:val="24"/>
          <w:rtl/>
        </w:rPr>
        <w:t xml:space="preserve"> גידול במספר המפרנסים חלה גם עלייה בהוצאות הכרוכות ביציאה לעבודה ובראשן עלות הטיפול בילדים</w:t>
      </w:r>
      <w:r w:rsidRPr="00B0737A">
        <w:rPr>
          <w:rFonts w:asciiTheme="minorBidi" w:hAnsiTheme="minorBidi" w:cs="David" w:hint="cs"/>
          <w:sz w:val="24"/>
          <w:szCs w:val="24"/>
          <w:rtl/>
        </w:rPr>
        <w:t>.</w:t>
      </w:r>
      <w:r w:rsidRPr="00B0737A">
        <w:rPr>
          <w:rFonts w:asciiTheme="minorBidi" w:hAnsiTheme="minorBidi" w:cs="David"/>
          <w:sz w:val="24"/>
          <w:szCs w:val="24"/>
          <w:rtl/>
        </w:rPr>
        <w:t xml:space="preserve"> הגידול בהכנסה הפנויה </w:t>
      </w:r>
      <w:r w:rsidRPr="00B0737A">
        <w:rPr>
          <w:rFonts w:asciiTheme="minorBidi" w:hAnsiTheme="minorBidi" w:cs="David" w:hint="cs"/>
          <w:sz w:val="24"/>
          <w:szCs w:val="24"/>
          <w:rtl/>
        </w:rPr>
        <w:t>כרוך</w:t>
      </w:r>
      <w:r w:rsidRPr="00B0737A">
        <w:rPr>
          <w:rFonts w:asciiTheme="minorBidi" w:hAnsiTheme="minorBidi" w:cs="David"/>
          <w:sz w:val="24"/>
          <w:szCs w:val="24"/>
          <w:rtl/>
        </w:rPr>
        <w:t xml:space="preserve">, אם כן, </w:t>
      </w:r>
      <w:r w:rsidRPr="00B0737A">
        <w:rPr>
          <w:rFonts w:asciiTheme="minorBidi" w:hAnsiTheme="minorBidi" w:cs="David" w:hint="cs"/>
          <w:sz w:val="24"/>
          <w:szCs w:val="24"/>
          <w:rtl/>
        </w:rPr>
        <w:t>ב</w:t>
      </w:r>
      <w:r w:rsidRPr="00B0737A">
        <w:rPr>
          <w:rFonts w:asciiTheme="minorBidi" w:hAnsiTheme="minorBidi" w:cs="David"/>
          <w:sz w:val="24"/>
          <w:szCs w:val="24"/>
          <w:rtl/>
        </w:rPr>
        <w:t xml:space="preserve">הוצאות אשר נדרשות לשם השגת ההכנסה, ואינן באות לידי ביטוי בחישוב של ההכנסה הפנויה. </w:t>
      </w:r>
      <w:r w:rsidRPr="00B0737A">
        <w:rPr>
          <w:rFonts w:asciiTheme="minorBidi" w:hAnsiTheme="minorBidi" w:cs="David" w:hint="cs"/>
          <w:sz w:val="24"/>
          <w:szCs w:val="24"/>
          <w:rtl/>
        </w:rPr>
        <w:t>מצד שני</w:t>
      </w:r>
      <w:r w:rsidRPr="00B0737A">
        <w:rPr>
          <w:rFonts w:asciiTheme="minorBidi" w:hAnsiTheme="minorBidi" w:cs="David"/>
          <w:sz w:val="24"/>
          <w:szCs w:val="24"/>
          <w:rtl/>
        </w:rPr>
        <w:t xml:space="preserve">, חצי הכוס המלאה היא העובדה שהמלצות וועדת טרכטנברג להרחבת החינוך חובה חינם לגילאים הצעירים אומצו </w:t>
      </w:r>
      <w:r w:rsidRPr="00B0737A">
        <w:rPr>
          <w:rFonts w:asciiTheme="minorBidi" w:hAnsiTheme="minorBidi" w:cs="David" w:hint="cs"/>
          <w:sz w:val="24"/>
          <w:szCs w:val="24"/>
          <w:rtl/>
        </w:rPr>
        <w:t>ומיושמות</w:t>
      </w:r>
      <w:r w:rsidRPr="00B0737A">
        <w:rPr>
          <w:rFonts w:asciiTheme="minorBidi" w:hAnsiTheme="minorBidi" w:cs="David"/>
          <w:sz w:val="24"/>
          <w:szCs w:val="24"/>
          <w:rtl/>
        </w:rPr>
        <w:t xml:space="preserve">, ועוד רבע כוס מלאה היא ההרחבה של מעונות היום </w:t>
      </w:r>
      <w:r w:rsidR="0071510B" w:rsidRPr="00B0737A">
        <w:rPr>
          <w:rFonts w:asciiTheme="minorBidi" w:hAnsiTheme="minorBidi" w:cs="David" w:hint="cs"/>
          <w:sz w:val="24"/>
          <w:szCs w:val="24"/>
          <w:rtl/>
        </w:rPr>
        <w:t>והסבסוד</w:t>
      </w:r>
      <w:r w:rsidRPr="00B0737A">
        <w:rPr>
          <w:rFonts w:asciiTheme="minorBidi" w:hAnsiTheme="minorBidi" w:cs="David"/>
          <w:sz w:val="24"/>
          <w:szCs w:val="24"/>
          <w:rtl/>
        </w:rPr>
        <w:t xml:space="preserve"> שלהם</w:t>
      </w:r>
      <w:r w:rsidRPr="00B0737A">
        <w:rPr>
          <w:rFonts w:asciiTheme="minorBidi" w:hAnsiTheme="minorBidi" w:cs="David" w:hint="cs"/>
          <w:sz w:val="24"/>
          <w:szCs w:val="24"/>
          <w:rtl/>
        </w:rPr>
        <w:t xml:space="preserve">, אבל </w:t>
      </w:r>
      <w:r w:rsidRPr="00B0737A">
        <w:rPr>
          <w:rFonts w:asciiTheme="minorBidi" w:hAnsiTheme="minorBidi" w:cs="David"/>
          <w:sz w:val="24"/>
          <w:szCs w:val="24"/>
          <w:rtl/>
        </w:rPr>
        <w:t xml:space="preserve"> יש כאן עוד כברת דרך ללכת</w:t>
      </w:r>
      <w:r w:rsidRPr="00B0737A">
        <w:rPr>
          <w:rFonts w:asciiTheme="minorBidi" w:hAnsiTheme="minorBidi" w:cs="David"/>
          <w:sz w:val="24"/>
          <w:szCs w:val="24"/>
        </w:rPr>
        <w:t>.</w:t>
      </w:r>
    </w:p>
    <w:p w:rsidR="00864C9E" w:rsidRPr="00864C9E" w:rsidRDefault="00864C9E" w:rsidP="0071510B">
      <w:pPr>
        <w:bidi/>
        <w:spacing w:line="360" w:lineRule="auto"/>
        <w:jc w:val="both"/>
        <w:rPr>
          <w:rFonts w:asciiTheme="minorBidi" w:hAnsiTheme="minorBidi" w:cs="David"/>
          <w:sz w:val="24"/>
          <w:szCs w:val="24"/>
          <w:rtl/>
        </w:rPr>
      </w:pPr>
    </w:p>
    <w:p w:rsidR="00864C9E" w:rsidRPr="00FE67B8" w:rsidRDefault="00864C9E" w:rsidP="0071510B">
      <w:pPr>
        <w:bidi/>
        <w:spacing w:line="360" w:lineRule="auto"/>
        <w:jc w:val="both"/>
        <w:rPr>
          <w:rFonts w:asciiTheme="minorBidi" w:hAnsiTheme="minorBidi" w:cs="David"/>
          <w:b/>
          <w:bCs/>
          <w:sz w:val="24"/>
          <w:szCs w:val="24"/>
          <w:rtl/>
        </w:rPr>
      </w:pPr>
      <w:r w:rsidRPr="00FE67B8">
        <w:rPr>
          <w:rFonts w:asciiTheme="minorBidi" w:hAnsiTheme="minorBidi" w:cs="David"/>
          <w:b/>
          <w:bCs/>
          <w:sz w:val="24"/>
          <w:szCs w:val="24"/>
          <w:rtl/>
        </w:rPr>
        <w:t xml:space="preserve">ומה עוד לא ורוד? </w:t>
      </w:r>
    </w:p>
    <w:p w:rsidR="00864C9E" w:rsidRPr="00864C9E" w:rsidRDefault="00864C9E" w:rsidP="0071510B">
      <w:pPr>
        <w:pStyle w:val="aa"/>
        <w:numPr>
          <w:ilvl w:val="0"/>
          <w:numId w:val="2"/>
        </w:numPr>
        <w:bidi/>
        <w:spacing w:line="360" w:lineRule="auto"/>
        <w:jc w:val="both"/>
        <w:rPr>
          <w:rFonts w:asciiTheme="minorBidi" w:eastAsia="Times New Roman" w:hAnsiTheme="minorBidi" w:cs="David"/>
          <w:rtl/>
        </w:rPr>
      </w:pPr>
      <w:r w:rsidRPr="00864C9E">
        <w:rPr>
          <w:rFonts w:asciiTheme="minorBidi" w:eastAsia="Times New Roman" w:hAnsiTheme="minorBidi" w:cs="David" w:hint="cs"/>
          <w:rtl/>
        </w:rPr>
        <w:t xml:space="preserve">ראינו שבעיית יוקר המחיה אינה נעוצה בהתייקרות על פני זמן, או בפערים גדולים ברמתם של המחירים בהשוואה למדיניות המפותחות. הדרך לעליה ברמת החיים ובכוח הקניה שלנו עוברת דרך הגדלת הפריון (שקף 12). על מנת שיהיה לנו </w:t>
      </w:r>
      <w:r w:rsidR="0071510B" w:rsidRPr="00864C9E">
        <w:rPr>
          <w:rFonts w:asciiTheme="minorBidi" w:eastAsia="Times New Roman" w:hAnsiTheme="minorBidi" w:cs="David" w:hint="cs"/>
          <w:rtl/>
        </w:rPr>
        <w:t>כ</w:t>
      </w:r>
      <w:r w:rsidR="0071510B">
        <w:rPr>
          <w:rFonts w:asciiTheme="minorBidi" w:eastAsia="Times New Roman" w:hAnsiTheme="minorBidi" w:cs="David" w:hint="cs"/>
          <w:rtl/>
        </w:rPr>
        <w:t>ו</w:t>
      </w:r>
      <w:r w:rsidR="0071510B" w:rsidRPr="00864C9E">
        <w:rPr>
          <w:rFonts w:asciiTheme="minorBidi" w:eastAsia="Times New Roman" w:hAnsiTheme="minorBidi" w:cs="David" w:hint="cs"/>
          <w:rtl/>
        </w:rPr>
        <w:t>ח</w:t>
      </w:r>
      <w:r w:rsidRPr="00864C9E">
        <w:rPr>
          <w:rFonts w:asciiTheme="minorBidi" w:eastAsia="Times New Roman" w:hAnsiTheme="minorBidi" w:cs="David" w:hint="cs"/>
          <w:rtl/>
        </w:rPr>
        <w:t xml:space="preserve"> הקניה של הצרכנים במדינות העשירות, אנחנו צריכים להשתכר כמוהם, ולשם כך אנחנו צריכים שפיריון העבודה שלנו יהיה כמו הפריון במדינות אלו. </w:t>
      </w:r>
      <w:r w:rsidRPr="00864C9E">
        <w:rPr>
          <w:rFonts w:asciiTheme="minorBidi" w:eastAsia="Times New Roman" w:hAnsiTheme="minorBidi" w:cs="David"/>
          <w:rtl/>
        </w:rPr>
        <w:t xml:space="preserve">השכר </w:t>
      </w:r>
      <w:r w:rsidRPr="00864C9E">
        <w:rPr>
          <w:rFonts w:asciiTheme="minorBidi" w:eastAsia="Times New Roman" w:hAnsiTheme="minorBidi" w:cs="David" w:hint="cs"/>
          <w:rtl/>
        </w:rPr>
        <w:t xml:space="preserve">בישראל </w:t>
      </w:r>
      <w:r w:rsidRPr="00864C9E">
        <w:rPr>
          <w:rFonts w:asciiTheme="minorBidi" w:eastAsia="Times New Roman" w:hAnsiTheme="minorBidi" w:cs="David"/>
          <w:rtl/>
        </w:rPr>
        <w:t>עולה לאט מדי, בגלל שהפריון עולה לאט מדי, ואיננו מצליחים לסגור את פער הפריון בין ישראל לבין מדינות ה-</w:t>
      </w:r>
      <w:r w:rsidRPr="00864C9E">
        <w:rPr>
          <w:rFonts w:asciiTheme="minorBidi" w:eastAsia="Times New Roman" w:hAnsiTheme="minorBidi" w:cs="David"/>
        </w:rPr>
        <w:t>OECD</w:t>
      </w:r>
      <w:r w:rsidRPr="00864C9E">
        <w:rPr>
          <w:rFonts w:asciiTheme="minorBidi" w:eastAsia="Times New Roman" w:hAnsiTheme="minorBidi" w:cs="David"/>
          <w:rtl/>
        </w:rPr>
        <w:t>. עד שלא נייצר באותה יעילות כמו במדינות המפותחות, לא נוכל לאפשר לעצמנו לצרוך באותה רמה. פריון שגדל בקצב מהיר, אשר תומך בעלייה מהירה של רמת השכר, יאפשר עלייה ברמת החיים וירידה ביוקר המחיה</w:t>
      </w:r>
      <w:r w:rsidRPr="00864C9E">
        <w:rPr>
          <w:rFonts w:asciiTheme="minorBidi" w:eastAsia="Times New Roman" w:hAnsiTheme="minorBidi" w:cs="David" w:hint="cs"/>
          <w:rtl/>
        </w:rPr>
        <w:t>.</w:t>
      </w:r>
      <w:r w:rsidRPr="00864C9E">
        <w:rPr>
          <w:rFonts w:asciiTheme="minorBidi" w:eastAsia="Times New Roman" w:hAnsiTheme="minorBidi" w:cs="David"/>
          <w:rtl/>
        </w:rPr>
        <w:t xml:space="preserve"> </w:t>
      </w:r>
    </w:p>
    <w:p w:rsidR="00864C9E" w:rsidRPr="00864C9E" w:rsidRDefault="00864C9E" w:rsidP="0071510B">
      <w:pPr>
        <w:pStyle w:val="aa"/>
        <w:numPr>
          <w:ilvl w:val="0"/>
          <w:numId w:val="2"/>
        </w:numPr>
        <w:bidi/>
        <w:spacing w:line="360" w:lineRule="auto"/>
        <w:jc w:val="both"/>
        <w:rPr>
          <w:rFonts w:asciiTheme="minorBidi" w:eastAsia="Times New Roman" w:hAnsiTheme="minorBidi" w:cs="David"/>
          <w:rtl/>
        </w:rPr>
      </w:pPr>
      <w:r w:rsidRPr="00864C9E">
        <w:rPr>
          <w:rFonts w:asciiTheme="minorBidi" w:eastAsia="Times New Roman" w:hAnsiTheme="minorBidi" w:cs="David" w:hint="cs"/>
          <w:rtl/>
        </w:rPr>
        <w:t xml:space="preserve">אי השוויון עדיין מאוד גבוה. </w:t>
      </w:r>
      <w:r w:rsidRPr="00864C9E">
        <w:rPr>
          <w:rFonts w:asciiTheme="minorBidi" w:eastAsia="Times New Roman" w:hAnsiTheme="minorBidi" w:cs="David"/>
          <w:rtl/>
        </w:rPr>
        <w:t xml:space="preserve">בשנים האחרונות חל גידול משמעותי </w:t>
      </w:r>
      <w:r w:rsidRPr="00864C9E">
        <w:rPr>
          <w:rFonts w:asciiTheme="minorBidi" w:eastAsia="Times New Roman" w:hAnsiTheme="minorBidi" w:cs="David" w:hint="cs"/>
          <w:rtl/>
        </w:rPr>
        <w:t>ב</w:t>
      </w:r>
      <w:r w:rsidRPr="00864C9E">
        <w:rPr>
          <w:rFonts w:asciiTheme="minorBidi" w:eastAsia="Times New Roman" w:hAnsiTheme="minorBidi" w:cs="David"/>
          <w:rtl/>
        </w:rPr>
        <w:t xml:space="preserve">שיעור ההשתתפות </w:t>
      </w:r>
      <w:r w:rsidR="0071510B" w:rsidRPr="00864C9E">
        <w:rPr>
          <w:rFonts w:asciiTheme="minorBidi" w:eastAsia="Times New Roman" w:hAnsiTheme="minorBidi" w:cs="David"/>
          <w:rtl/>
        </w:rPr>
        <w:t>בכ</w:t>
      </w:r>
      <w:r w:rsidR="0071510B">
        <w:rPr>
          <w:rFonts w:asciiTheme="minorBidi" w:eastAsia="Times New Roman" w:hAnsiTheme="minorBidi" w:cs="David" w:hint="cs"/>
          <w:rtl/>
        </w:rPr>
        <w:t>ו</w:t>
      </w:r>
      <w:r w:rsidR="0071510B" w:rsidRPr="00864C9E">
        <w:rPr>
          <w:rFonts w:asciiTheme="minorBidi" w:eastAsia="Times New Roman" w:hAnsiTheme="minorBidi" w:cs="David"/>
          <w:rtl/>
        </w:rPr>
        <w:t>ח</w:t>
      </w:r>
      <w:r w:rsidRPr="00864C9E">
        <w:rPr>
          <w:rFonts w:asciiTheme="minorBidi" w:eastAsia="Times New Roman" w:hAnsiTheme="minorBidi" w:cs="David"/>
          <w:rtl/>
        </w:rPr>
        <w:t xml:space="preserve"> העבודה. אולם, </w:t>
      </w:r>
      <w:r w:rsidRPr="00864C9E">
        <w:rPr>
          <w:rFonts w:asciiTheme="minorBidi" w:eastAsia="Times New Roman" w:hAnsiTheme="minorBidi" w:cs="David" w:hint="cs"/>
          <w:rtl/>
        </w:rPr>
        <w:t xml:space="preserve">בלא עליה בפריון </w:t>
      </w:r>
      <w:r w:rsidRPr="00864C9E">
        <w:rPr>
          <w:rFonts w:asciiTheme="minorBidi" w:eastAsia="Times New Roman" w:hAnsiTheme="minorBidi" w:cs="David"/>
          <w:rtl/>
        </w:rPr>
        <w:t xml:space="preserve">השכר של עובדים רבים מידי נמוך, וישנם פערים גדולים בשכר ובהכנסה. </w:t>
      </w:r>
    </w:p>
    <w:p w:rsidR="00864C9E" w:rsidRPr="00864C9E" w:rsidRDefault="00864C9E" w:rsidP="0071510B">
      <w:pPr>
        <w:pStyle w:val="aa"/>
        <w:numPr>
          <w:ilvl w:val="0"/>
          <w:numId w:val="2"/>
        </w:numPr>
        <w:bidi/>
        <w:spacing w:line="360" w:lineRule="auto"/>
        <w:jc w:val="both"/>
        <w:rPr>
          <w:rFonts w:asciiTheme="minorBidi" w:hAnsiTheme="minorBidi" w:cs="David"/>
          <w:rtl/>
        </w:rPr>
      </w:pPr>
      <w:r w:rsidRPr="00864C9E">
        <w:rPr>
          <w:rFonts w:asciiTheme="minorBidi" w:hAnsiTheme="minorBidi" w:cs="David" w:hint="cs"/>
          <w:rtl/>
        </w:rPr>
        <w:t xml:space="preserve">במקביל, פחת באופן משמעותי משקל ההוצאה האזרחית בתוצר, כלומר, ההוצאה על </w:t>
      </w:r>
      <w:r w:rsidRPr="00864C9E">
        <w:rPr>
          <w:rFonts w:asciiTheme="minorBidi" w:hAnsiTheme="minorBidi" w:cs="David"/>
          <w:rtl/>
        </w:rPr>
        <w:t>שירותים ציבוריים</w:t>
      </w:r>
      <w:r w:rsidRPr="00864C9E">
        <w:rPr>
          <w:rFonts w:asciiTheme="minorBidi" w:hAnsiTheme="minorBidi" w:cs="David" w:hint="cs"/>
          <w:rtl/>
        </w:rPr>
        <w:t xml:space="preserve"> - בריאות, חינוך,  תשלומי הרווחה, וכו' (שקף 13).</w:t>
      </w:r>
      <w:r w:rsidRPr="00864C9E">
        <w:rPr>
          <w:rFonts w:asciiTheme="minorBidi" w:hAnsiTheme="minorBidi" w:cs="David"/>
          <w:rtl/>
        </w:rPr>
        <w:t xml:space="preserve"> </w:t>
      </w:r>
      <w:r w:rsidRPr="00864C9E">
        <w:rPr>
          <w:rFonts w:asciiTheme="minorBidi" w:hAnsiTheme="minorBidi" w:cs="David" w:hint="cs"/>
          <w:rtl/>
        </w:rPr>
        <w:t xml:space="preserve">התפתחות זו מטילה נטל הוצאה כבד יותר על משקי הבית אשר מממנים חלק גדול יותר של ההוצאה על שירותים אזרחיים, כשבמקביל קטנו התמיכות והקצבאות. התהליך הזה הגיע לשיאו לפני שנתיים, ומאז חלה עלייה קלה </w:t>
      </w:r>
      <w:r w:rsidRPr="00864C9E">
        <w:rPr>
          <w:rFonts w:asciiTheme="minorBidi" w:hAnsiTheme="minorBidi" w:cs="David"/>
          <w:rtl/>
        </w:rPr>
        <w:t xml:space="preserve"> </w:t>
      </w:r>
      <w:r w:rsidRPr="00864C9E">
        <w:rPr>
          <w:rFonts w:asciiTheme="minorBidi" w:hAnsiTheme="minorBidi" w:cs="David" w:hint="cs"/>
          <w:rtl/>
        </w:rPr>
        <w:t xml:space="preserve">במשקל ההוצאה הממשלתית האזרחית בתוצר. </w:t>
      </w:r>
    </w:p>
    <w:p w:rsidR="0071510B" w:rsidRDefault="0071510B">
      <w:pPr>
        <w:spacing w:after="200" w:line="276" w:lineRule="auto"/>
        <w:rPr>
          <w:rFonts w:asciiTheme="minorBidi" w:hAnsiTheme="minorBidi" w:cs="David"/>
          <w:sz w:val="24"/>
          <w:szCs w:val="24"/>
          <w:rtl/>
        </w:rPr>
      </w:pPr>
      <w:r>
        <w:rPr>
          <w:rFonts w:asciiTheme="minorBidi" w:hAnsiTheme="minorBidi" w:cs="David"/>
          <w:sz w:val="24"/>
          <w:szCs w:val="24"/>
          <w:rtl/>
        </w:rPr>
        <w:br w:type="page"/>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Pr>
      </w:pPr>
      <w:r w:rsidRPr="0071510B">
        <w:rPr>
          <w:rFonts w:asciiTheme="minorBidi" w:hAnsiTheme="minorBidi" w:cs="David" w:hint="cs"/>
          <w:b/>
          <w:bCs/>
          <w:sz w:val="24"/>
          <w:szCs w:val="24"/>
          <w:rtl/>
        </w:rPr>
        <w:t xml:space="preserve">אז מה </w:t>
      </w:r>
      <w:r w:rsidR="0071510B" w:rsidRPr="0071510B">
        <w:rPr>
          <w:rFonts w:asciiTheme="minorBidi" w:hAnsiTheme="minorBidi" w:cs="David" w:hint="cs"/>
          <w:b/>
          <w:bCs/>
          <w:sz w:val="24"/>
          <w:szCs w:val="24"/>
          <w:rtl/>
        </w:rPr>
        <w:t>הפתרון</w:t>
      </w:r>
      <w:r w:rsidRPr="0071510B">
        <w:rPr>
          <w:rFonts w:asciiTheme="minorBidi" w:hAnsiTheme="minorBidi" w:cs="David" w:hint="cs"/>
          <w:b/>
          <w:bCs/>
          <w:sz w:val="24"/>
          <w:szCs w:val="24"/>
          <w:rtl/>
        </w:rPr>
        <w:t>?</w:t>
      </w:r>
      <w:r w:rsidRPr="00864C9E">
        <w:rPr>
          <w:rFonts w:asciiTheme="minorBidi" w:hAnsiTheme="minorBidi" w:cs="David" w:hint="cs"/>
          <w:sz w:val="24"/>
          <w:szCs w:val="24"/>
          <w:rtl/>
        </w:rPr>
        <w:t xml:space="preserve"> (שקף 14)</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 xml:space="preserve">ובכן, </w:t>
      </w:r>
      <w:r w:rsidRPr="00864C9E">
        <w:rPr>
          <w:rFonts w:asciiTheme="minorBidi" w:hAnsiTheme="minorBidi" w:cs="David"/>
          <w:sz w:val="24"/>
          <w:szCs w:val="24"/>
          <w:rtl/>
        </w:rPr>
        <w:t xml:space="preserve">אין פתרון קסם, ואין ארוחות חינם. חלק מהשינויים הנדרשים ניתן לבצע בקלות יחסית, וחלקם מורכבים, כואבים, </w:t>
      </w:r>
      <w:r w:rsidRPr="00864C9E">
        <w:rPr>
          <w:rFonts w:asciiTheme="minorBidi" w:hAnsiTheme="minorBidi" w:cs="David" w:hint="cs"/>
          <w:sz w:val="24"/>
          <w:szCs w:val="24"/>
          <w:rtl/>
        </w:rPr>
        <w:t>ו</w:t>
      </w:r>
      <w:r w:rsidRPr="00864C9E">
        <w:rPr>
          <w:rFonts w:asciiTheme="minorBidi" w:hAnsiTheme="minorBidi" w:cs="David"/>
          <w:sz w:val="24"/>
          <w:szCs w:val="24"/>
          <w:rtl/>
        </w:rPr>
        <w:t xml:space="preserve">מצריכים התמודדות עם קבוצות אינטרסים. </w:t>
      </w:r>
      <w:r w:rsidRPr="00864C9E">
        <w:rPr>
          <w:rFonts w:asciiTheme="minorBidi" w:hAnsiTheme="minorBidi" w:cs="David" w:hint="cs"/>
          <w:sz w:val="24"/>
          <w:szCs w:val="24"/>
          <w:rtl/>
        </w:rPr>
        <w:t xml:space="preserve">חלקם גם דורשים השקעה של משאבים אותה כולנו נצטרך לממן למען רווחתנו ורווחת ילדינו. </w:t>
      </w:r>
      <w:r w:rsidRPr="00864C9E">
        <w:rPr>
          <w:rFonts w:asciiTheme="minorBidi" w:hAnsiTheme="minorBidi" w:cs="David"/>
          <w:sz w:val="24"/>
          <w:szCs w:val="24"/>
          <w:rtl/>
        </w:rPr>
        <w:t xml:space="preserve">דרך המלך להעלאת רמת החיים היא </w:t>
      </w:r>
      <w:r w:rsidRPr="00864C9E">
        <w:rPr>
          <w:rFonts w:asciiTheme="minorBidi" w:hAnsiTheme="minorBidi" w:cs="David" w:hint="cs"/>
          <w:sz w:val="24"/>
          <w:szCs w:val="24"/>
          <w:rtl/>
        </w:rPr>
        <w:t>ה</w:t>
      </w:r>
      <w:r w:rsidRPr="00864C9E">
        <w:rPr>
          <w:rFonts w:asciiTheme="minorBidi" w:hAnsiTheme="minorBidi" w:cs="David"/>
          <w:sz w:val="24"/>
          <w:szCs w:val="24"/>
          <w:rtl/>
        </w:rPr>
        <w:t>טיפול בגורמים לפיריון הנמוך</w:t>
      </w:r>
      <w:r w:rsidRPr="00864C9E">
        <w:rPr>
          <w:rFonts w:asciiTheme="minorBidi" w:hAnsiTheme="minorBidi" w:cs="David" w:hint="cs"/>
          <w:sz w:val="24"/>
          <w:szCs w:val="24"/>
          <w:rtl/>
        </w:rPr>
        <w:t xml:space="preserve"> </w:t>
      </w:r>
      <w:r w:rsidRPr="00864C9E">
        <w:rPr>
          <w:rFonts w:asciiTheme="minorBidi" w:hAnsiTheme="minorBidi" w:cs="David"/>
          <w:sz w:val="24"/>
          <w:szCs w:val="24"/>
          <w:rtl/>
        </w:rPr>
        <w:t xml:space="preserve">: </w:t>
      </w:r>
    </w:p>
    <w:p w:rsidR="00864C9E" w:rsidRPr="00864C9E" w:rsidRDefault="00864C9E" w:rsidP="0071510B">
      <w:pPr>
        <w:pStyle w:val="aa"/>
        <w:numPr>
          <w:ilvl w:val="0"/>
          <w:numId w:val="3"/>
        </w:numPr>
        <w:bidi/>
        <w:spacing w:line="360" w:lineRule="auto"/>
        <w:jc w:val="both"/>
        <w:rPr>
          <w:rFonts w:asciiTheme="minorBidi" w:eastAsia="Times New Roman" w:hAnsiTheme="minorBidi" w:cs="David"/>
          <w:rtl/>
        </w:rPr>
      </w:pPr>
      <w:r w:rsidRPr="00864C9E">
        <w:rPr>
          <w:rFonts w:asciiTheme="minorBidi" w:eastAsia="Times New Roman" w:hAnsiTheme="minorBidi" w:cs="David"/>
          <w:rtl/>
        </w:rPr>
        <w:t xml:space="preserve">רפורמות מבניות, אשר יגדילו </w:t>
      </w:r>
      <w:r w:rsidRPr="00864C9E">
        <w:rPr>
          <w:rFonts w:asciiTheme="minorBidi" w:eastAsia="Times New Roman" w:hAnsiTheme="minorBidi" w:cs="David" w:hint="cs"/>
          <w:rtl/>
        </w:rPr>
        <w:t>תחרות</w:t>
      </w:r>
      <w:r w:rsidRPr="00864C9E">
        <w:rPr>
          <w:rFonts w:asciiTheme="minorBidi" w:eastAsia="Times New Roman" w:hAnsiTheme="minorBidi" w:cs="David"/>
          <w:rtl/>
        </w:rPr>
        <w:t>, יגבירו יעילות, ויסייעו לעובד הישראלי להפיק מעצמו את המירב</w:t>
      </w:r>
      <w:r w:rsidRPr="00864C9E">
        <w:rPr>
          <w:rFonts w:asciiTheme="minorBidi" w:eastAsia="Times New Roman" w:hAnsiTheme="minorBidi" w:cs="David" w:hint="cs"/>
          <w:rtl/>
        </w:rPr>
        <w:t>. יש מספר רפורמות כאלו בשלבים שונים של תכנון ויישום, ואסור לאפשר להן להיתקע תחת גלגלי הביורוקרטיה.</w:t>
      </w:r>
    </w:p>
    <w:p w:rsidR="00864C9E" w:rsidRPr="00864C9E" w:rsidRDefault="00864C9E" w:rsidP="0071510B">
      <w:pPr>
        <w:pStyle w:val="aa"/>
        <w:numPr>
          <w:ilvl w:val="0"/>
          <w:numId w:val="3"/>
        </w:numPr>
        <w:bidi/>
        <w:spacing w:line="360" w:lineRule="auto"/>
        <w:jc w:val="both"/>
        <w:rPr>
          <w:rFonts w:asciiTheme="minorBidi" w:eastAsia="Times New Roman" w:hAnsiTheme="minorBidi" w:cs="David"/>
          <w:rtl/>
        </w:rPr>
      </w:pPr>
      <w:r w:rsidRPr="00864C9E">
        <w:rPr>
          <w:rFonts w:asciiTheme="minorBidi" w:eastAsia="Times New Roman" w:hAnsiTheme="minorBidi" w:cs="David"/>
          <w:rtl/>
        </w:rPr>
        <w:t>השקעה בתשתיות, אשר תגדיל את מלאי ההון ותסייע גם היא להגברת פריון העבודה</w:t>
      </w:r>
      <w:r w:rsidRPr="00864C9E">
        <w:rPr>
          <w:rFonts w:asciiTheme="minorBidi" w:eastAsia="Times New Roman" w:hAnsiTheme="minorBidi" w:cs="David" w:hint="cs"/>
          <w:rtl/>
        </w:rPr>
        <w:t>.</w:t>
      </w:r>
    </w:p>
    <w:p w:rsidR="00864C9E" w:rsidRPr="00864C9E" w:rsidRDefault="00864C9E" w:rsidP="0071510B">
      <w:pPr>
        <w:pStyle w:val="aa"/>
        <w:numPr>
          <w:ilvl w:val="0"/>
          <w:numId w:val="3"/>
        </w:numPr>
        <w:bidi/>
        <w:spacing w:line="360" w:lineRule="auto"/>
        <w:jc w:val="both"/>
        <w:rPr>
          <w:rFonts w:asciiTheme="minorBidi" w:eastAsia="Times New Roman" w:hAnsiTheme="minorBidi" w:cs="David"/>
          <w:rtl/>
        </w:rPr>
      </w:pPr>
      <w:r w:rsidRPr="00864C9E">
        <w:rPr>
          <w:rFonts w:asciiTheme="minorBidi" w:eastAsia="Times New Roman" w:hAnsiTheme="minorBidi" w:cs="David" w:hint="cs"/>
          <w:rtl/>
        </w:rPr>
        <w:t xml:space="preserve">השקעה בהון אנושי הכוללת גם </w:t>
      </w:r>
      <w:r w:rsidRPr="00864C9E">
        <w:rPr>
          <w:rFonts w:asciiTheme="minorBidi" w:eastAsia="Times New Roman" w:hAnsiTheme="minorBidi" w:cs="David"/>
          <w:rtl/>
        </w:rPr>
        <w:t xml:space="preserve">הכשרה מקצועית אפקטיבית, </w:t>
      </w:r>
      <w:r w:rsidRPr="00864C9E">
        <w:rPr>
          <w:rFonts w:asciiTheme="minorBidi" w:eastAsia="Times New Roman" w:hAnsiTheme="minorBidi" w:cs="David" w:hint="cs"/>
          <w:rtl/>
        </w:rPr>
        <w:t xml:space="preserve">ואשר </w:t>
      </w:r>
      <w:r w:rsidRPr="00864C9E">
        <w:rPr>
          <w:rFonts w:asciiTheme="minorBidi" w:eastAsia="Times New Roman" w:hAnsiTheme="minorBidi" w:cs="David"/>
          <w:rtl/>
        </w:rPr>
        <w:t>תואמת את התקופה ואת הצרכים המשתנים של שוק העבודה המודרני</w:t>
      </w:r>
      <w:r w:rsidRPr="00864C9E">
        <w:rPr>
          <w:rFonts w:asciiTheme="minorBidi" w:eastAsia="Times New Roman" w:hAnsiTheme="minorBidi" w:cs="David" w:hint="cs"/>
          <w:rtl/>
        </w:rPr>
        <w:t>.</w:t>
      </w:r>
      <w:r w:rsidRPr="00864C9E">
        <w:rPr>
          <w:rFonts w:asciiTheme="minorBidi" w:eastAsia="Times New Roman" w:hAnsiTheme="minorBidi" w:cs="David"/>
          <w:rtl/>
        </w:rPr>
        <w:t xml:space="preserve"> </w:t>
      </w:r>
    </w:p>
    <w:p w:rsidR="00864C9E" w:rsidRPr="00864C9E" w:rsidRDefault="00864C9E" w:rsidP="0071510B">
      <w:pPr>
        <w:pStyle w:val="aa"/>
        <w:numPr>
          <w:ilvl w:val="0"/>
          <w:numId w:val="3"/>
        </w:numPr>
        <w:bidi/>
        <w:spacing w:line="360" w:lineRule="auto"/>
        <w:jc w:val="both"/>
        <w:rPr>
          <w:rFonts w:asciiTheme="minorBidi" w:eastAsia="Times New Roman" w:hAnsiTheme="minorBidi" w:cs="David"/>
          <w:rtl/>
        </w:rPr>
      </w:pPr>
      <w:r w:rsidRPr="00864C9E">
        <w:rPr>
          <w:rFonts w:asciiTheme="minorBidi" w:eastAsia="Times New Roman" w:hAnsiTheme="minorBidi" w:cs="David"/>
          <w:rtl/>
        </w:rPr>
        <w:t xml:space="preserve">הפחתת </w:t>
      </w:r>
      <w:r w:rsidR="0071510B" w:rsidRPr="00864C9E">
        <w:rPr>
          <w:rFonts w:asciiTheme="minorBidi" w:eastAsia="Times New Roman" w:hAnsiTheme="minorBidi" w:cs="David" w:hint="cs"/>
          <w:rtl/>
        </w:rPr>
        <w:t>הבירוקרטיה</w:t>
      </w:r>
      <w:r w:rsidRPr="00864C9E">
        <w:rPr>
          <w:rFonts w:asciiTheme="minorBidi" w:eastAsia="Times New Roman" w:hAnsiTheme="minorBidi" w:cs="David"/>
          <w:rtl/>
        </w:rPr>
        <w:t xml:space="preserve"> ושיפור הסביבה העסקית</w:t>
      </w:r>
      <w:r w:rsidRPr="00864C9E">
        <w:rPr>
          <w:rFonts w:asciiTheme="minorBidi" w:eastAsia="Times New Roman" w:hAnsiTheme="minorBidi" w:cs="David" w:hint="cs"/>
          <w:rtl/>
        </w:rPr>
        <w:t>.</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ind w:left="360"/>
        <w:jc w:val="both"/>
        <w:rPr>
          <w:rFonts w:asciiTheme="minorBidi" w:hAnsiTheme="minorBidi" w:cs="David"/>
          <w:sz w:val="24"/>
          <w:szCs w:val="24"/>
          <w:rtl/>
        </w:rPr>
      </w:pPr>
      <w:r w:rsidRPr="00864C9E">
        <w:rPr>
          <w:rFonts w:asciiTheme="minorBidi" w:hAnsiTheme="minorBidi" w:cs="David" w:hint="cs"/>
          <w:sz w:val="24"/>
          <w:szCs w:val="24"/>
          <w:rtl/>
        </w:rPr>
        <w:t xml:space="preserve">באשר לטיפול המיידי ברמת ההכנסה של משפחות עובדות בשכר נמוך, </w:t>
      </w:r>
      <w:r w:rsidRPr="00864C9E">
        <w:rPr>
          <w:rFonts w:asciiTheme="minorBidi" w:hAnsiTheme="minorBidi" w:cs="David"/>
          <w:sz w:val="24"/>
          <w:szCs w:val="24"/>
          <w:rtl/>
        </w:rPr>
        <w:t xml:space="preserve">עלייה מדודה והדרגתית של שכר המינימום, אשר לוקחת בחשבון </w:t>
      </w:r>
      <w:r w:rsidRPr="00864C9E">
        <w:rPr>
          <w:rFonts w:asciiTheme="minorBidi" w:hAnsiTheme="minorBidi" w:cs="David" w:hint="cs"/>
          <w:sz w:val="24"/>
          <w:szCs w:val="24"/>
          <w:rtl/>
        </w:rPr>
        <w:t xml:space="preserve">את הגידול בפריון, יכולה אפילו, בתנאים מסוימים, להשפיע על הפריון באופן חיובי. בהזדמנות זו, וכדי למקד את העלאת שכר המינימום בבעלי השכר הנמוך, </w:t>
      </w:r>
      <w:r w:rsidRPr="00864C9E">
        <w:rPr>
          <w:rFonts w:asciiTheme="minorBidi" w:hAnsiTheme="minorBidi" w:cs="David"/>
          <w:sz w:val="24"/>
          <w:szCs w:val="24"/>
          <w:rtl/>
        </w:rPr>
        <w:t xml:space="preserve">יש לפעול במקביל לתיקון עיוותים בהגדרת השכר לצורך חישוב הזכאות להשלמה מכוח חוק שכר המינימום. </w:t>
      </w:r>
      <w:r w:rsidRPr="00864C9E">
        <w:rPr>
          <w:rFonts w:asciiTheme="minorBidi" w:hAnsiTheme="minorBidi" w:cs="David" w:hint="cs"/>
          <w:sz w:val="24"/>
          <w:szCs w:val="24"/>
          <w:rtl/>
        </w:rPr>
        <w:t>בנוסף</w:t>
      </w:r>
      <w:r w:rsidRPr="00864C9E">
        <w:rPr>
          <w:rFonts w:asciiTheme="minorBidi" w:hAnsiTheme="minorBidi" w:cs="David"/>
          <w:sz w:val="24"/>
          <w:szCs w:val="24"/>
          <w:rtl/>
        </w:rPr>
        <w:t>, יש להרחיב את מס ההכנסה השלילי, שהוא כלי יעיל ביותר להפחתת העוני תוך הגדלת התמריץ לעבודה</w:t>
      </w:r>
      <w:r w:rsidRPr="00864C9E">
        <w:rPr>
          <w:rFonts w:asciiTheme="minorBidi" w:hAnsiTheme="minorBidi" w:cs="David" w:hint="cs"/>
          <w:sz w:val="24"/>
          <w:szCs w:val="24"/>
          <w:rtl/>
        </w:rPr>
        <w:t>.</w:t>
      </w:r>
      <w:r w:rsidRPr="00864C9E">
        <w:rPr>
          <w:rFonts w:asciiTheme="minorBidi" w:hAnsiTheme="minorBidi" w:cs="David"/>
          <w:sz w:val="24"/>
          <w:szCs w:val="24"/>
          <w:rtl/>
        </w:rPr>
        <w:t xml:space="preserve"> </w:t>
      </w:r>
    </w:p>
    <w:p w:rsidR="00864C9E" w:rsidRPr="00864C9E" w:rsidRDefault="00864C9E" w:rsidP="0071510B">
      <w:pPr>
        <w:bidi/>
        <w:spacing w:line="360" w:lineRule="auto"/>
        <w:ind w:left="360"/>
        <w:jc w:val="both"/>
        <w:rPr>
          <w:rFonts w:asciiTheme="minorBidi" w:hAnsiTheme="minorBidi" w:cs="David"/>
          <w:sz w:val="24"/>
          <w:szCs w:val="24"/>
          <w:rtl/>
        </w:rPr>
      </w:pPr>
    </w:p>
    <w:p w:rsidR="00864C9E" w:rsidRPr="00864C9E" w:rsidRDefault="00864C9E" w:rsidP="0071510B">
      <w:pPr>
        <w:bidi/>
        <w:spacing w:line="360" w:lineRule="auto"/>
        <w:ind w:left="360"/>
        <w:jc w:val="both"/>
        <w:rPr>
          <w:rFonts w:asciiTheme="minorBidi" w:hAnsiTheme="minorBidi" w:cs="David"/>
          <w:sz w:val="24"/>
          <w:szCs w:val="24"/>
          <w:rtl/>
        </w:rPr>
      </w:pPr>
      <w:r w:rsidRPr="00864C9E">
        <w:rPr>
          <w:rFonts w:asciiTheme="minorBidi" w:hAnsiTheme="minorBidi" w:cs="David" w:hint="cs"/>
          <w:sz w:val="24"/>
          <w:szCs w:val="24"/>
          <w:rtl/>
        </w:rPr>
        <w:t>בנוסף לכך, יש לפעול להגברת התחרות באותם ענפים הסובלים מרמת תחרות נמוכה, וכן להמשיך ולהוריד את חסמי היבוא כדי להגביר את התחרות ולהוזיל את המוצרים המיובאים. בהקשר זה, יש לקוות ש</w:t>
      </w:r>
      <w:r w:rsidRPr="00864C9E">
        <w:rPr>
          <w:rFonts w:asciiTheme="minorBidi" w:hAnsiTheme="minorBidi" w:cs="David"/>
          <w:sz w:val="24"/>
          <w:szCs w:val="24"/>
          <w:rtl/>
        </w:rPr>
        <w:t>מסקנות הוועדה להגברת התחרות והסרת חסמים בתחום היבוא</w:t>
      </w:r>
      <w:r w:rsidRPr="00864C9E">
        <w:rPr>
          <w:rFonts w:asciiTheme="minorBidi" w:hAnsiTheme="minorBidi" w:cs="David" w:hint="cs"/>
          <w:sz w:val="24"/>
          <w:szCs w:val="24"/>
          <w:rtl/>
        </w:rPr>
        <w:t>,</w:t>
      </w:r>
      <w:r w:rsidRPr="00864C9E">
        <w:rPr>
          <w:rFonts w:asciiTheme="minorBidi" w:hAnsiTheme="minorBidi" w:cs="David"/>
          <w:sz w:val="24"/>
          <w:szCs w:val="24"/>
          <w:rtl/>
        </w:rPr>
        <w:t xml:space="preserve"> שהמלצותיה אושרו בוועדת השרים לענייני יוקר המחייה, </w:t>
      </w:r>
      <w:r w:rsidRPr="00864C9E">
        <w:rPr>
          <w:rFonts w:asciiTheme="minorBidi" w:hAnsiTheme="minorBidi" w:cs="David" w:hint="cs"/>
          <w:sz w:val="24"/>
          <w:szCs w:val="24"/>
          <w:rtl/>
        </w:rPr>
        <w:t xml:space="preserve">אכן ייושמו. </w:t>
      </w:r>
    </w:p>
    <w:p w:rsidR="00864C9E" w:rsidRPr="00864C9E" w:rsidRDefault="00864C9E" w:rsidP="0071510B">
      <w:pPr>
        <w:bidi/>
        <w:spacing w:line="360" w:lineRule="auto"/>
        <w:jc w:val="both"/>
        <w:rPr>
          <w:rFonts w:asciiTheme="minorBidi" w:hAnsiTheme="minorBidi" w:cs="David"/>
          <w:sz w:val="24"/>
          <w:szCs w:val="24"/>
          <w:rtl/>
        </w:rPr>
      </w:pPr>
    </w:p>
    <w:p w:rsidR="00864C9E" w:rsidRPr="0071510B" w:rsidRDefault="00864C9E" w:rsidP="0071510B">
      <w:pPr>
        <w:bidi/>
        <w:spacing w:line="360" w:lineRule="auto"/>
        <w:jc w:val="both"/>
        <w:rPr>
          <w:rFonts w:asciiTheme="minorBidi" w:hAnsiTheme="minorBidi" w:cs="David"/>
          <w:b/>
          <w:bCs/>
          <w:sz w:val="24"/>
          <w:szCs w:val="24"/>
          <w:rtl/>
        </w:rPr>
      </w:pPr>
      <w:r w:rsidRPr="0071510B">
        <w:rPr>
          <w:rFonts w:asciiTheme="minorBidi" w:hAnsiTheme="minorBidi" w:cs="David"/>
          <w:b/>
          <w:bCs/>
          <w:sz w:val="24"/>
          <w:szCs w:val="24"/>
          <w:rtl/>
        </w:rPr>
        <w:t xml:space="preserve">ומה לא </w:t>
      </w:r>
      <w:r w:rsidR="0071510B">
        <w:rPr>
          <w:rFonts w:asciiTheme="minorBidi" w:hAnsiTheme="minorBidi" w:cs="David" w:hint="cs"/>
          <w:b/>
          <w:bCs/>
          <w:sz w:val="24"/>
          <w:szCs w:val="24"/>
          <w:rtl/>
        </w:rPr>
        <w:t>הפתרון?</w:t>
      </w: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sz w:val="24"/>
          <w:szCs w:val="24"/>
          <w:rtl/>
        </w:rPr>
        <w:t>את בעיית יוקר המחיה לא נוכל לפתור באמצעים מלאכותיים, כגון פיקוח מחירים גורף. לאחרונה אנו עדים למספר יוזמות להרחבת פיקוח מחירים. פיקוח כזה הוא ראוי ונכון אך ורק באותם מקרים בהם מתקיים כוח מונופוליסטי, או כשל שוק אחר, שהוא מוגדר ומזוהה</w:t>
      </w:r>
      <w:r w:rsidRPr="00864C9E">
        <w:rPr>
          <w:rFonts w:asciiTheme="minorBidi" w:hAnsiTheme="minorBidi" w:cs="David" w:hint="cs"/>
          <w:sz w:val="24"/>
          <w:szCs w:val="24"/>
          <w:rtl/>
        </w:rPr>
        <w:t>, וכאשר מפקחים על מוצר סטנדרטי.</w:t>
      </w:r>
      <w:r w:rsidRPr="00864C9E">
        <w:rPr>
          <w:rFonts w:asciiTheme="minorBidi" w:hAnsiTheme="minorBidi" w:cs="David"/>
          <w:sz w:val="24"/>
          <w:szCs w:val="24"/>
          <w:rtl/>
        </w:rPr>
        <w:t xml:space="preserve"> בכל תנאי אחר, פיקוח מחירים הוא מתכון לביורוקרטיה, </w:t>
      </w:r>
      <w:r w:rsidRPr="00864C9E">
        <w:rPr>
          <w:rFonts w:asciiTheme="minorBidi" w:hAnsiTheme="minorBidi" w:cs="David" w:hint="cs"/>
          <w:sz w:val="24"/>
          <w:szCs w:val="24"/>
          <w:rtl/>
        </w:rPr>
        <w:t>וגורם לפירמות להפנות משאבים לחיפוש אחר לדרכים שונות ומגוונות לעקיפת הפיקוח.</w:t>
      </w:r>
      <w:r w:rsidRPr="00864C9E">
        <w:rPr>
          <w:rFonts w:asciiTheme="minorBidi" w:hAnsiTheme="minorBidi" w:cs="David"/>
          <w:sz w:val="24"/>
          <w:szCs w:val="24"/>
          <w:rtl/>
        </w:rPr>
        <w:t xml:space="preserve"> </w:t>
      </w:r>
    </w:p>
    <w:p w:rsidR="00864C9E" w:rsidRPr="00864C9E" w:rsidRDefault="00864C9E" w:rsidP="0071510B">
      <w:pPr>
        <w:bidi/>
        <w:spacing w:line="360" w:lineRule="auto"/>
        <w:jc w:val="both"/>
        <w:rPr>
          <w:rFonts w:asciiTheme="minorBidi" w:hAnsiTheme="minorBidi" w:cs="David"/>
          <w:sz w:val="24"/>
          <w:szCs w:val="24"/>
          <w:rtl/>
        </w:rPr>
      </w:pPr>
    </w:p>
    <w:p w:rsidR="00864C9E" w:rsidRPr="00864C9E" w:rsidRDefault="00864C9E" w:rsidP="0071510B">
      <w:pPr>
        <w:bidi/>
        <w:spacing w:line="360" w:lineRule="auto"/>
        <w:jc w:val="both"/>
        <w:rPr>
          <w:rFonts w:asciiTheme="minorBidi" w:hAnsiTheme="minorBidi" w:cs="David"/>
          <w:sz w:val="24"/>
          <w:szCs w:val="24"/>
          <w:rtl/>
        </w:rPr>
      </w:pPr>
      <w:r w:rsidRPr="00864C9E">
        <w:rPr>
          <w:rFonts w:asciiTheme="minorBidi" w:hAnsiTheme="minorBidi" w:cs="David" w:hint="cs"/>
          <w:sz w:val="24"/>
          <w:szCs w:val="24"/>
          <w:rtl/>
        </w:rPr>
        <w:t>ל</w:t>
      </w:r>
      <w:r w:rsidRPr="00864C9E">
        <w:rPr>
          <w:rFonts w:asciiTheme="minorBidi" w:hAnsiTheme="minorBidi" w:cs="David"/>
          <w:sz w:val="24"/>
          <w:szCs w:val="24"/>
          <w:rtl/>
        </w:rPr>
        <w:t>סיכום</w:t>
      </w:r>
      <w:r w:rsidRPr="00864C9E">
        <w:rPr>
          <w:rFonts w:asciiTheme="minorBidi" w:hAnsiTheme="minorBidi" w:cs="David" w:hint="cs"/>
          <w:sz w:val="24"/>
          <w:szCs w:val="24"/>
          <w:rtl/>
        </w:rPr>
        <w:t xml:space="preserve">- יוקר המחייה הוא מושג מורכב ורב מימדי. גם </w:t>
      </w:r>
      <w:r w:rsidR="0071510B" w:rsidRPr="00864C9E">
        <w:rPr>
          <w:rFonts w:asciiTheme="minorBidi" w:hAnsiTheme="minorBidi" w:cs="David" w:hint="cs"/>
          <w:sz w:val="24"/>
          <w:szCs w:val="24"/>
          <w:rtl/>
        </w:rPr>
        <w:t>האבחון</w:t>
      </w:r>
      <w:r w:rsidRPr="00864C9E">
        <w:rPr>
          <w:rFonts w:asciiTheme="minorBidi" w:hAnsiTheme="minorBidi" w:cs="David" w:hint="cs"/>
          <w:sz w:val="24"/>
          <w:szCs w:val="24"/>
          <w:rtl/>
        </w:rPr>
        <w:t xml:space="preserve"> של בעיית יוקר המחייה וגם הדרכים להתמודדות עמו דורשות </w:t>
      </w:r>
      <w:r w:rsidR="0071510B" w:rsidRPr="00864C9E">
        <w:rPr>
          <w:rFonts w:asciiTheme="minorBidi" w:hAnsiTheme="minorBidi" w:cs="David" w:hint="cs"/>
          <w:sz w:val="24"/>
          <w:szCs w:val="24"/>
          <w:rtl/>
        </w:rPr>
        <w:t>מגוון</w:t>
      </w:r>
      <w:r w:rsidRPr="00864C9E">
        <w:rPr>
          <w:rFonts w:asciiTheme="minorBidi" w:hAnsiTheme="minorBidi" w:cs="David" w:hint="cs"/>
          <w:sz w:val="24"/>
          <w:szCs w:val="24"/>
          <w:rtl/>
        </w:rPr>
        <w:t xml:space="preserve"> כלי מדיניות: אין קיצורי דרך, אין זבנג וגמרנו. </w:t>
      </w:r>
    </w:p>
    <w:p w:rsidR="0071510B" w:rsidRDefault="0071510B">
      <w:pPr>
        <w:spacing w:after="200" w:line="276" w:lineRule="auto"/>
        <w:rPr>
          <w:rFonts w:asciiTheme="minorBidi" w:hAnsiTheme="minorBidi" w:cs="David"/>
          <w:sz w:val="24"/>
          <w:szCs w:val="24"/>
          <w:rtl/>
        </w:rPr>
      </w:pPr>
      <w:r>
        <w:rPr>
          <w:rFonts w:asciiTheme="minorBidi" w:hAnsiTheme="minorBidi" w:cs="David"/>
          <w:sz w:val="24"/>
          <w:szCs w:val="24"/>
          <w:rtl/>
        </w:rPr>
        <w:br w:type="page"/>
      </w:r>
    </w:p>
    <w:p w:rsidR="00864C9E" w:rsidRPr="00864C9E" w:rsidRDefault="00864C9E" w:rsidP="0071510B">
      <w:pPr>
        <w:bidi/>
        <w:spacing w:line="360" w:lineRule="auto"/>
        <w:jc w:val="both"/>
        <w:rPr>
          <w:rFonts w:asciiTheme="minorBidi" w:hAnsiTheme="minorBidi" w:cs="David"/>
          <w:sz w:val="24"/>
          <w:szCs w:val="24"/>
          <w:rtl/>
        </w:rPr>
      </w:pPr>
    </w:p>
    <w:p w:rsidR="00864C9E" w:rsidRPr="0071510B" w:rsidRDefault="00864C9E" w:rsidP="0071510B">
      <w:pPr>
        <w:bidi/>
        <w:spacing w:line="360" w:lineRule="auto"/>
        <w:jc w:val="both"/>
        <w:rPr>
          <w:rFonts w:asciiTheme="minorBidi" w:hAnsiTheme="minorBidi" w:cs="David"/>
          <w:b/>
          <w:bCs/>
          <w:sz w:val="24"/>
          <w:szCs w:val="24"/>
          <w:rtl/>
        </w:rPr>
      </w:pPr>
      <w:r w:rsidRPr="0071510B">
        <w:rPr>
          <w:rFonts w:asciiTheme="minorBidi" w:hAnsiTheme="minorBidi" w:cs="David" w:hint="cs"/>
          <w:b/>
          <w:bCs/>
          <w:sz w:val="24"/>
          <w:szCs w:val="24"/>
          <w:rtl/>
        </w:rPr>
        <w:t xml:space="preserve">ועוד מילה לסיום </w:t>
      </w:r>
      <w:r w:rsidRPr="0071510B">
        <w:rPr>
          <w:rFonts w:asciiTheme="minorBidi" w:hAnsiTheme="minorBidi" w:cs="David"/>
          <w:b/>
          <w:bCs/>
          <w:sz w:val="24"/>
          <w:szCs w:val="24"/>
          <w:rtl/>
        </w:rPr>
        <w:t>–</w:t>
      </w:r>
      <w:r w:rsidRPr="0071510B">
        <w:rPr>
          <w:rFonts w:asciiTheme="minorBidi" w:hAnsiTheme="minorBidi" w:cs="David" w:hint="cs"/>
          <w:b/>
          <w:bCs/>
          <w:sz w:val="24"/>
          <w:szCs w:val="24"/>
          <w:rtl/>
        </w:rPr>
        <w:t xml:space="preserve"> </w:t>
      </w:r>
    </w:p>
    <w:p w:rsidR="00864C9E" w:rsidRPr="00864C9E" w:rsidRDefault="00864C9E" w:rsidP="0071510B">
      <w:pPr>
        <w:bidi/>
        <w:spacing w:line="360" w:lineRule="auto"/>
        <w:jc w:val="both"/>
        <w:rPr>
          <w:rFonts w:asciiTheme="minorBidi" w:hAnsiTheme="minorBidi" w:cs="David"/>
          <w:sz w:val="24"/>
          <w:szCs w:val="24"/>
        </w:rPr>
      </w:pPr>
      <w:r w:rsidRPr="00864C9E">
        <w:rPr>
          <w:rFonts w:asciiTheme="minorBidi" w:hAnsiTheme="minorBidi" w:cs="David" w:hint="cs"/>
          <w:sz w:val="24"/>
          <w:szCs w:val="24"/>
          <w:rtl/>
        </w:rPr>
        <w:t xml:space="preserve">מטבע הדברים, בימים אלה עולה השאלה של ההתמודדות של המשק עם אי היציבות הפוליטית, וההשלכות של תקופת הביניים עד לכינונה של ממשלה חדשה. חשוב לומר: המשק נמצא אמנם בהאטה </w:t>
      </w:r>
      <w:r w:rsidR="0071510B" w:rsidRPr="00864C9E">
        <w:rPr>
          <w:rFonts w:asciiTheme="minorBidi" w:hAnsiTheme="minorBidi" w:cs="David" w:hint="cs"/>
          <w:sz w:val="24"/>
          <w:szCs w:val="24"/>
          <w:rtl/>
        </w:rPr>
        <w:t>מסוימת</w:t>
      </w:r>
      <w:r w:rsidRPr="00864C9E">
        <w:rPr>
          <w:rFonts w:asciiTheme="minorBidi" w:hAnsiTheme="minorBidi" w:cs="David" w:hint="cs"/>
          <w:sz w:val="24"/>
          <w:szCs w:val="24"/>
          <w:rtl/>
        </w:rPr>
        <w:t>, שמקורה בהאטה הגלובלית, אבל הוא יציב, והניסיון מראה שהמשק עמיד לזעזועים בכלל, ולזעזועים פוליטיים בפרט. כללי הפעולה לתקופות ביניים, כמו תקציב של 1/12, הופעלו בהצלחה גם בתקופות קודמות. עם זאת אין ספק שהאתגרים הגדולים שניצבים בפני המשק, ושעל חלקם  דיברתי כאן, יחייבו רפורמות והחלטות שרק ממשלה יציבה, שמאריכה ימים, תוכל לקדם בהתמדה ובנחישות.</w:t>
      </w:r>
    </w:p>
    <w:bookmarkEnd w:id="0"/>
    <w:p w:rsidR="00864C9E" w:rsidRPr="00864C9E" w:rsidRDefault="00864C9E" w:rsidP="00864C9E">
      <w:pPr>
        <w:bidi/>
        <w:jc w:val="both"/>
        <w:rPr>
          <w:rFonts w:asciiTheme="minorBidi" w:hAnsiTheme="minorBidi" w:cs="David"/>
          <w:sz w:val="24"/>
          <w:szCs w:val="24"/>
        </w:rPr>
      </w:pPr>
    </w:p>
    <w:p w:rsidR="003B0F7C" w:rsidRPr="00864C9E" w:rsidRDefault="003B0F7C" w:rsidP="00242BDF">
      <w:pPr>
        <w:bidi/>
        <w:spacing w:line="360" w:lineRule="auto"/>
        <w:ind w:right="-101"/>
        <w:rPr>
          <w:rFonts w:cs="David"/>
          <w:sz w:val="24"/>
          <w:szCs w:val="24"/>
          <w:rtl/>
        </w:rPr>
      </w:pPr>
    </w:p>
    <w:sectPr w:rsidR="003B0F7C" w:rsidRPr="00864C9E" w:rsidSect="00E361B9">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A8" w:rsidRDefault="009B4EA8" w:rsidP="00C04A6B">
      <w:r>
        <w:separator/>
      </w:r>
    </w:p>
  </w:endnote>
  <w:endnote w:type="continuationSeparator" w:id="0">
    <w:p w:rsidR="009B4EA8" w:rsidRDefault="009B4EA8"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C4" w:rsidRDefault="00E932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301815" w:rsidRPr="00301815" w:rsidRDefault="00301815" w:rsidP="00FE67B8">
            <w:pPr>
              <w:bidi/>
              <w:ind w:left="-284" w:right="-284"/>
              <w:rPr>
                <w:rFonts w:cs="David"/>
                <w:sz w:val="18"/>
                <w:szCs w:val="18"/>
                <w:rtl/>
                <w:cs/>
              </w:rPr>
            </w:pPr>
            <w:r>
              <w:rPr>
                <w:rFonts w:cs="David" w:hint="cs"/>
                <w:sz w:val="18"/>
                <w:szCs w:val="18"/>
                <w:rtl/>
                <w:lang w:val="he-IL"/>
              </w:rPr>
              <w:t xml:space="preserve">בנק ישראל - </w:t>
            </w:r>
            <w:r w:rsidR="00FE67B8" w:rsidRPr="00FE67B8">
              <w:rPr>
                <w:rFonts w:cs="David" w:hint="cs"/>
                <w:sz w:val="18"/>
                <w:szCs w:val="18"/>
                <w:rtl/>
                <w:lang w:val="he-IL"/>
              </w:rPr>
              <w:t>דברי נגידת בנק ישראל בוועידת ישראל לעסקים של העיתון "גלובס"</w:t>
            </w:r>
            <w:r w:rsidR="00FE67B8">
              <w:rPr>
                <w:rFonts w:cs="David" w:hint="cs"/>
                <w:sz w:val="18"/>
                <w:szCs w:val="18"/>
                <w:rtl/>
                <w:lang w:val="he-IL"/>
              </w:rPr>
              <w:tab/>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E932C4">
              <w:rPr>
                <w:rFonts w:cs="David"/>
                <w:b/>
                <w:bCs/>
                <w:noProof/>
                <w:sz w:val="18"/>
                <w:szCs w:val="18"/>
                <w:rtl/>
              </w:rPr>
              <w:t>4</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E932C4">
              <w:rPr>
                <w:rFonts w:cs="David"/>
                <w:b/>
                <w:bCs/>
                <w:noProof/>
                <w:sz w:val="18"/>
                <w:szCs w:val="18"/>
                <w:rtl/>
              </w:rPr>
              <w:t>6</w:t>
            </w:r>
            <w:r w:rsidRPr="00301815">
              <w:rPr>
                <w:rFonts w:cs="David"/>
                <w:b/>
                <w:bCs/>
                <w:sz w:val="18"/>
                <w:szCs w:val="18"/>
              </w:rPr>
              <w:fldChar w:fldCharType="end"/>
            </w:r>
          </w:p>
        </w:sdtContent>
      </w:sdt>
    </w:sdtContent>
  </w:sdt>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C4" w:rsidRDefault="00E932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A8" w:rsidRDefault="009B4EA8" w:rsidP="00C04A6B">
      <w:r>
        <w:separator/>
      </w:r>
    </w:p>
  </w:footnote>
  <w:footnote w:type="continuationSeparator" w:id="0">
    <w:p w:rsidR="009B4EA8" w:rsidRDefault="009B4EA8"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C4" w:rsidRDefault="00E932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C4" w:rsidRDefault="00E932C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C4" w:rsidRDefault="00E932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7339"/>
    <w:multiLevelType w:val="hybridMultilevel"/>
    <w:tmpl w:val="FE000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E95A25"/>
    <w:multiLevelType w:val="hybridMultilevel"/>
    <w:tmpl w:val="6FC2E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0E5C08"/>
    <w:rsid w:val="00100FEE"/>
    <w:rsid w:val="00115A82"/>
    <w:rsid w:val="00177686"/>
    <w:rsid w:val="00180E8A"/>
    <w:rsid w:val="001B4567"/>
    <w:rsid w:val="001B5E0C"/>
    <w:rsid w:val="001C0337"/>
    <w:rsid w:val="001D0950"/>
    <w:rsid w:val="001D7646"/>
    <w:rsid w:val="001E5A00"/>
    <w:rsid w:val="00211DAF"/>
    <w:rsid w:val="00225A9F"/>
    <w:rsid w:val="00227C7C"/>
    <w:rsid w:val="002409CC"/>
    <w:rsid w:val="00242BDF"/>
    <w:rsid w:val="002438E2"/>
    <w:rsid w:val="002630B7"/>
    <w:rsid w:val="002A6BF5"/>
    <w:rsid w:val="002B3FB0"/>
    <w:rsid w:val="002C05F8"/>
    <w:rsid w:val="002D510A"/>
    <w:rsid w:val="00301815"/>
    <w:rsid w:val="0031161D"/>
    <w:rsid w:val="003537B9"/>
    <w:rsid w:val="003565BE"/>
    <w:rsid w:val="003810D6"/>
    <w:rsid w:val="003901E0"/>
    <w:rsid w:val="003A4EDC"/>
    <w:rsid w:val="003B0F7C"/>
    <w:rsid w:val="003B5DE7"/>
    <w:rsid w:val="003D651A"/>
    <w:rsid w:val="0041690A"/>
    <w:rsid w:val="00417FB6"/>
    <w:rsid w:val="00420F93"/>
    <w:rsid w:val="00421F80"/>
    <w:rsid w:val="00441E07"/>
    <w:rsid w:val="0044713E"/>
    <w:rsid w:val="004625EB"/>
    <w:rsid w:val="00475933"/>
    <w:rsid w:val="0047627F"/>
    <w:rsid w:val="004A5826"/>
    <w:rsid w:val="004B11CB"/>
    <w:rsid w:val="004B5D8D"/>
    <w:rsid w:val="004E23AC"/>
    <w:rsid w:val="004F06E0"/>
    <w:rsid w:val="004F69BF"/>
    <w:rsid w:val="00500487"/>
    <w:rsid w:val="00502068"/>
    <w:rsid w:val="00515549"/>
    <w:rsid w:val="00520BB4"/>
    <w:rsid w:val="00523AE7"/>
    <w:rsid w:val="005E684E"/>
    <w:rsid w:val="00614095"/>
    <w:rsid w:val="0064287F"/>
    <w:rsid w:val="00651CB7"/>
    <w:rsid w:val="006615A6"/>
    <w:rsid w:val="00661ADC"/>
    <w:rsid w:val="006A5068"/>
    <w:rsid w:val="006C01FB"/>
    <w:rsid w:val="006C2627"/>
    <w:rsid w:val="006C2B75"/>
    <w:rsid w:val="00702DCE"/>
    <w:rsid w:val="00706E3E"/>
    <w:rsid w:val="0071510B"/>
    <w:rsid w:val="0075516F"/>
    <w:rsid w:val="00762D5A"/>
    <w:rsid w:val="007E18EE"/>
    <w:rsid w:val="007F013B"/>
    <w:rsid w:val="007F33F0"/>
    <w:rsid w:val="00826810"/>
    <w:rsid w:val="00837763"/>
    <w:rsid w:val="00852D44"/>
    <w:rsid w:val="0086330B"/>
    <w:rsid w:val="00864C9E"/>
    <w:rsid w:val="00872445"/>
    <w:rsid w:val="00881EF7"/>
    <w:rsid w:val="008928BC"/>
    <w:rsid w:val="008B1A7A"/>
    <w:rsid w:val="008B55E9"/>
    <w:rsid w:val="008B5665"/>
    <w:rsid w:val="008D1016"/>
    <w:rsid w:val="00923E37"/>
    <w:rsid w:val="00961EFC"/>
    <w:rsid w:val="00972F89"/>
    <w:rsid w:val="009818C2"/>
    <w:rsid w:val="009B4EA8"/>
    <w:rsid w:val="009B71E4"/>
    <w:rsid w:val="009C16BD"/>
    <w:rsid w:val="00A13688"/>
    <w:rsid w:val="00A15F57"/>
    <w:rsid w:val="00A57161"/>
    <w:rsid w:val="00A6707D"/>
    <w:rsid w:val="00AA51B0"/>
    <w:rsid w:val="00AA7ED7"/>
    <w:rsid w:val="00AB409F"/>
    <w:rsid w:val="00AC2075"/>
    <w:rsid w:val="00AD759C"/>
    <w:rsid w:val="00AE591E"/>
    <w:rsid w:val="00B058F3"/>
    <w:rsid w:val="00B0737A"/>
    <w:rsid w:val="00B171C9"/>
    <w:rsid w:val="00B2503D"/>
    <w:rsid w:val="00B45A8A"/>
    <w:rsid w:val="00B77C1D"/>
    <w:rsid w:val="00B84BD7"/>
    <w:rsid w:val="00B87699"/>
    <w:rsid w:val="00BC41DB"/>
    <w:rsid w:val="00BC5A6D"/>
    <w:rsid w:val="00BD1510"/>
    <w:rsid w:val="00BD5207"/>
    <w:rsid w:val="00BE235C"/>
    <w:rsid w:val="00BE49A2"/>
    <w:rsid w:val="00C04A6B"/>
    <w:rsid w:val="00C22C24"/>
    <w:rsid w:val="00C25BC9"/>
    <w:rsid w:val="00C25C1C"/>
    <w:rsid w:val="00C374BB"/>
    <w:rsid w:val="00C45C9C"/>
    <w:rsid w:val="00C656C3"/>
    <w:rsid w:val="00C84B20"/>
    <w:rsid w:val="00CB1B2B"/>
    <w:rsid w:val="00CB5842"/>
    <w:rsid w:val="00D15A8B"/>
    <w:rsid w:val="00D16E72"/>
    <w:rsid w:val="00D3721C"/>
    <w:rsid w:val="00D40CBA"/>
    <w:rsid w:val="00D81EC3"/>
    <w:rsid w:val="00D87DC1"/>
    <w:rsid w:val="00D969AD"/>
    <w:rsid w:val="00DD5923"/>
    <w:rsid w:val="00DE121E"/>
    <w:rsid w:val="00DE61FE"/>
    <w:rsid w:val="00E05BDC"/>
    <w:rsid w:val="00E361B9"/>
    <w:rsid w:val="00E72A42"/>
    <w:rsid w:val="00E85E11"/>
    <w:rsid w:val="00E932C4"/>
    <w:rsid w:val="00E93536"/>
    <w:rsid w:val="00EA052D"/>
    <w:rsid w:val="00ED153D"/>
    <w:rsid w:val="00ED5B1D"/>
    <w:rsid w:val="00EF5DC9"/>
    <w:rsid w:val="00F06CE8"/>
    <w:rsid w:val="00F13573"/>
    <w:rsid w:val="00F21AC9"/>
    <w:rsid w:val="00F36470"/>
    <w:rsid w:val="00F47CFB"/>
    <w:rsid w:val="00F75061"/>
    <w:rsid w:val="00F96916"/>
    <w:rsid w:val="00FA0AA7"/>
    <w:rsid w:val="00FA2BB4"/>
    <w:rsid w:val="00FD4DC2"/>
    <w:rsid w:val="00FE0338"/>
    <w:rsid w:val="00FE034E"/>
    <w:rsid w:val="00FE67B8"/>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B6F60-CFB3-4FA0-A004-BEE26B16F22E}"/>
</file>

<file path=customXml/itemProps2.xml><?xml version="1.0" encoding="utf-8"?>
<ds:datastoreItem xmlns:ds="http://schemas.openxmlformats.org/officeDocument/2006/customXml" ds:itemID="{46522525-C2AF-4CFF-83DD-8D0953B2B91A}"/>
</file>

<file path=customXml/itemProps3.xml><?xml version="1.0" encoding="utf-8"?>
<ds:datastoreItem xmlns:ds="http://schemas.openxmlformats.org/officeDocument/2006/customXml" ds:itemID="{C75E07C3-505E-49C9-A65A-DD4645DD28E3}"/>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9968</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2014-12-07T11:09:00Z</dcterms:created>
  <dcterms:modified xsi:type="dcterms:W3CDTF">2014-12-07T11:09:00Z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