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FD" w:rsidRPr="00684EFD" w:rsidRDefault="00684EFD" w:rsidP="005E3424">
      <w:pPr>
        <w:rPr>
          <w:rFonts w:ascii="Calibri" w:hAnsi="Calibri" w:cs="Calibri"/>
          <w:rtl/>
        </w:rPr>
      </w:pPr>
    </w:p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3343"/>
        <w:gridCol w:w="2596"/>
        <w:gridCol w:w="3591"/>
      </w:tblGrid>
      <w:tr w:rsidR="00684EFD" w:rsidRPr="00684EFD" w:rsidTr="002802C8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EFD" w:rsidRPr="00684EFD" w:rsidRDefault="00684EFD" w:rsidP="002802C8">
            <w:pPr>
              <w:spacing w:after="200"/>
              <w:rPr>
                <w:rFonts w:ascii="Calibri" w:hAnsi="Calibri" w:cs="Calibri"/>
                <w:b/>
                <w:bCs/>
                <w:sz w:val="24"/>
              </w:rPr>
            </w:pPr>
            <w:r w:rsidRPr="00684EFD">
              <w:rPr>
                <w:rFonts w:ascii="Calibri" w:hAnsi="Calibri" w:cs="Calibri"/>
                <w:b/>
                <w:bCs/>
                <w:sz w:val="24"/>
                <w:rtl/>
              </w:rPr>
              <w:t>בנק ישראל</w:t>
            </w:r>
          </w:p>
          <w:p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Calibri"/>
                <w:sz w:val="24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 wp14:anchorId="1E7C1BC4" wp14:editId="1A41F23E">
                  <wp:extent cx="945515" cy="945515"/>
                  <wp:effectExtent l="0" t="0" r="6985" b="6985"/>
                  <wp:docPr id="14" name="תמונה 14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Calibri"/>
                <w:sz w:val="24"/>
                <w:rtl/>
              </w:rPr>
              <w:t>‏ירושלים‏, כ' באייר , תשפ"ד</w:t>
            </w:r>
          </w:p>
          <w:p w:rsidR="00684EFD" w:rsidRPr="00684EFD" w:rsidRDefault="00684EFD" w:rsidP="002802C8">
            <w:pPr>
              <w:spacing w:after="200"/>
              <w:rPr>
                <w:rFonts w:ascii="Calibri" w:hAnsi="Calibri" w:cs="Calibri"/>
                <w:sz w:val="24"/>
              </w:rPr>
            </w:pPr>
            <w:r w:rsidRPr="00684EFD">
              <w:rPr>
                <w:rFonts w:ascii="Calibri" w:hAnsi="Calibri" w:cs="Calibri"/>
                <w:sz w:val="24"/>
                <w:rtl/>
              </w:rPr>
              <w:t>‏28 במאי 2024</w:t>
            </w:r>
          </w:p>
        </w:tc>
      </w:tr>
    </w:tbl>
    <w:p w:rsidR="005E3424" w:rsidRPr="00684EFD" w:rsidRDefault="00684EFD" w:rsidP="005E3424">
      <w:pPr>
        <w:rPr>
          <w:rFonts w:ascii="Calibri" w:hAnsi="Calibri" w:cs="Calibri"/>
          <w:rtl/>
        </w:rPr>
      </w:pPr>
      <w:r w:rsidRPr="00684EFD">
        <w:rPr>
          <w:rFonts w:ascii="Calibri" w:hAnsi="Calibri" w:cs="Calibri"/>
          <w:rtl/>
        </w:rPr>
        <w:t>הודעה לעיתונות:</w:t>
      </w:r>
    </w:p>
    <w:p w:rsidR="00684EFD" w:rsidRPr="00684EFD" w:rsidRDefault="00684EFD" w:rsidP="00684EFD">
      <w:pPr>
        <w:jc w:val="center"/>
        <w:rPr>
          <w:rFonts w:ascii="Calibri" w:hAnsi="Calibri" w:cs="Calibri"/>
          <w:b/>
          <w:bCs/>
          <w:rtl/>
        </w:rPr>
      </w:pPr>
    </w:p>
    <w:p w:rsidR="005E3424" w:rsidRPr="00684EFD" w:rsidRDefault="005E3424" w:rsidP="00684EF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684EFD">
        <w:rPr>
          <w:rFonts w:ascii="Calibri" w:hAnsi="Calibri" w:cs="Calibri"/>
          <w:b/>
          <w:bCs/>
          <w:sz w:val="28"/>
          <w:szCs w:val="28"/>
          <w:rtl/>
        </w:rPr>
        <w:t>אתגר השקל הדיגיטלי:</w:t>
      </w:r>
    </w:p>
    <w:p w:rsidR="005E3424" w:rsidRPr="00684EFD" w:rsidRDefault="00A423FF" w:rsidP="00684EF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684EFD">
        <w:rPr>
          <w:rFonts w:ascii="Calibri" w:hAnsi="Calibri" w:cs="Calibri"/>
          <w:b/>
          <w:bCs/>
          <w:sz w:val="28"/>
          <w:szCs w:val="28"/>
          <w:rtl/>
        </w:rPr>
        <w:t xml:space="preserve">לראשונה </w:t>
      </w:r>
      <w:r w:rsidR="005E3424" w:rsidRPr="00684EFD">
        <w:rPr>
          <w:rFonts w:ascii="Calibri" w:hAnsi="Calibri" w:cs="Calibri"/>
          <w:b/>
          <w:bCs/>
          <w:sz w:val="28"/>
          <w:szCs w:val="28"/>
          <w:rtl/>
        </w:rPr>
        <w:t xml:space="preserve">בנק ישראל מזמין גופים שונים להתחבר לסביבת ניסוי </w:t>
      </w:r>
      <w:r w:rsidRPr="00684EFD">
        <w:rPr>
          <w:rFonts w:ascii="Calibri" w:hAnsi="Calibri" w:cs="Calibri"/>
          <w:b/>
          <w:bCs/>
          <w:sz w:val="28"/>
          <w:szCs w:val="28"/>
          <w:rtl/>
        </w:rPr>
        <w:t xml:space="preserve">של שקל דיגיטלי, </w:t>
      </w:r>
      <w:r w:rsidR="005E3424" w:rsidRPr="00684EFD">
        <w:rPr>
          <w:rFonts w:ascii="Calibri" w:hAnsi="Calibri" w:cs="Calibri"/>
          <w:b/>
          <w:bCs/>
          <w:sz w:val="28"/>
          <w:szCs w:val="28"/>
          <w:rtl/>
        </w:rPr>
        <w:t>ולפתח שימוש</w:t>
      </w:r>
      <w:r w:rsidRPr="00684EFD">
        <w:rPr>
          <w:rFonts w:ascii="Calibri" w:hAnsi="Calibri" w:cs="Calibri"/>
          <w:b/>
          <w:bCs/>
          <w:sz w:val="28"/>
          <w:szCs w:val="28"/>
          <w:rtl/>
        </w:rPr>
        <w:t>ים</w:t>
      </w:r>
      <w:r w:rsidR="005E3424" w:rsidRPr="00684EFD">
        <w:rPr>
          <w:rFonts w:ascii="Calibri" w:hAnsi="Calibri" w:cs="Calibri"/>
          <w:b/>
          <w:bCs/>
          <w:sz w:val="28"/>
          <w:szCs w:val="28"/>
          <w:rtl/>
        </w:rPr>
        <w:t xml:space="preserve">  חדשניים </w:t>
      </w:r>
      <w:r w:rsidRPr="00684EFD">
        <w:rPr>
          <w:rFonts w:ascii="Calibri" w:hAnsi="Calibri" w:cs="Calibri"/>
          <w:b/>
          <w:bCs/>
          <w:sz w:val="28"/>
          <w:szCs w:val="28"/>
          <w:rtl/>
        </w:rPr>
        <w:t>ופורצי דרך בעולם התשלומים</w:t>
      </w:r>
      <w:r w:rsidR="005E3424" w:rsidRPr="00684EFD">
        <w:rPr>
          <w:rFonts w:ascii="Calibri" w:hAnsi="Calibri" w:cs="Calibri"/>
          <w:b/>
          <w:bCs/>
          <w:sz w:val="28"/>
          <w:szCs w:val="28"/>
          <w:rtl/>
        </w:rPr>
        <w:t>.</w:t>
      </w:r>
    </w:p>
    <w:p w:rsidR="005E3424" w:rsidRPr="00684EFD" w:rsidRDefault="005E3424" w:rsidP="005E3424">
      <w:pPr>
        <w:rPr>
          <w:rFonts w:ascii="Calibri" w:hAnsi="Calibri" w:cs="Calibri"/>
          <w:rtl/>
        </w:rPr>
      </w:pPr>
    </w:p>
    <w:p w:rsidR="00C25FA7" w:rsidRPr="00684EFD" w:rsidRDefault="00C25FA7" w:rsidP="00684EFD">
      <w:pPr>
        <w:rPr>
          <w:rFonts w:ascii="Calibri" w:hAnsi="Calibri" w:cs="Calibri"/>
          <w:rtl/>
        </w:rPr>
      </w:pPr>
      <w:proofErr w:type="spellStart"/>
      <w:r w:rsidRPr="00684EFD">
        <w:rPr>
          <w:rFonts w:ascii="Calibri" w:hAnsi="Calibri" w:cs="Calibri"/>
          <w:rtl/>
        </w:rPr>
        <w:t>סירטון</w:t>
      </w:r>
      <w:proofErr w:type="spellEnd"/>
      <w:r w:rsidRPr="00684EFD">
        <w:rPr>
          <w:rFonts w:ascii="Calibri" w:hAnsi="Calibri" w:cs="Calibri"/>
          <w:rtl/>
        </w:rPr>
        <w:t xml:space="preserve"> (</w:t>
      </w:r>
      <w:hyperlink r:id="rId8" w:history="1">
        <w:r w:rsidR="00684EFD" w:rsidRPr="00684EFD">
          <w:rPr>
            <w:rStyle w:val="Hyperlink"/>
            <w:rFonts w:ascii="Calibri" w:hAnsi="Calibri" w:cs="Calibri" w:hint="cs"/>
            <w:rtl/>
          </w:rPr>
          <w:t>קישור</w:t>
        </w:r>
      </w:hyperlink>
      <w:r w:rsidRPr="00684EFD">
        <w:rPr>
          <w:rFonts w:ascii="Calibri" w:hAnsi="Calibri" w:cs="Calibri"/>
          <w:rtl/>
        </w:rPr>
        <w:t>)</w:t>
      </w:r>
      <w:bookmarkStart w:id="0" w:name="_GoBack"/>
      <w:bookmarkEnd w:id="0"/>
    </w:p>
    <w:p w:rsidR="00E42387" w:rsidRPr="00684EFD" w:rsidRDefault="00E42387" w:rsidP="005E3424">
      <w:pPr>
        <w:rPr>
          <w:rFonts w:ascii="Calibri" w:hAnsi="Calibri" w:cs="Calibri"/>
          <w:rtl/>
        </w:rPr>
      </w:pPr>
    </w:p>
    <w:p w:rsidR="00E42387" w:rsidRPr="00684EFD" w:rsidRDefault="00684EFD" w:rsidP="00E42387">
      <w:pPr>
        <w:rPr>
          <w:rFonts w:ascii="Calibri" w:hAnsi="Calibri" w:cs="Calibri"/>
          <w:rtl/>
        </w:rPr>
      </w:pPr>
      <w:hyperlink r:id="rId9" w:history="1">
        <w:r w:rsidR="00E42387" w:rsidRPr="00684EFD">
          <w:rPr>
            <w:rStyle w:val="Hyperlink"/>
            <w:rFonts w:ascii="Calibri" w:hAnsi="Calibri" w:cs="Calibri"/>
            <w:rtl/>
          </w:rPr>
          <w:t>לדף האינטרנט וכל המידע אודות אתגר השקל הדיגיטלי</w:t>
        </w:r>
      </w:hyperlink>
    </w:p>
    <w:p w:rsidR="00E42387" w:rsidRPr="00684EFD" w:rsidRDefault="00E42387" w:rsidP="005E3424">
      <w:pPr>
        <w:rPr>
          <w:rFonts w:ascii="Calibri" w:hAnsi="Calibri" w:cs="Calibri"/>
          <w:rtl/>
        </w:rPr>
      </w:pPr>
    </w:p>
    <w:p w:rsidR="005E3424" w:rsidRPr="00684EFD" w:rsidRDefault="005E3424" w:rsidP="005E3424">
      <w:pPr>
        <w:rPr>
          <w:rFonts w:ascii="Calibri" w:hAnsi="Calibri" w:cs="Calibri"/>
          <w:rtl/>
        </w:rPr>
      </w:pPr>
      <w:r w:rsidRPr="00684EFD">
        <w:rPr>
          <w:rFonts w:ascii="Calibri" w:hAnsi="Calibri" w:cs="Calibri"/>
          <w:rtl/>
        </w:rPr>
        <w:t xml:space="preserve">בנק ישראל, כמו בנקים מרכזיים רבים בעולם, בוחן בשנים האחרונות את האפשרות להנפיק מטבע דיגיטלי של הבנק המרכזי- </w:t>
      </w:r>
      <w:r w:rsidRPr="00684EFD">
        <w:rPr>
          <w:rFonts w:ascii="Calibri" w:hAnsi="Calibri" w:cs="Calibri"/>
        </w:rPr>
        <w:t>CBDC</w:t>
      </w:r>
      <w:r w:rsidRPr="00684EFD">
        <w:rPr>
          <w:rFonts w:ascii="Calibri" w:hAnsi="Calibri" w:cs="Calibri"/>
          <w:rtl/>
        </w:rPr>
        <w:t>, או כפי שייקרא בישראל – שקל דיגיטלי. במסגרת תכנית הפעולה להנפקה אפשרית של השקל הדיגיטלי, בנק ישראל מתכנן את "אתגר השקל הדיגיטלי" - ניסוי בהשראת</w:t>
      </w:r>
      <w:r w:rsidR="00E42387" w:rsidRPr="00684EFD">
        <w:rPr>
          <w:rFonts w:ascii="Calibri" w:hAnsi="Calibri" w:cs="Calibri"/>
          <w:rtl/>
        </w:rPr>
        <w:t xml:space="preserve"> "פרו</w:t>
      </w:r>
      <w:r w:rsidRPr="00684EFD">
        <w:rPr>
          <w:rFonts w:ascii="Calibri" w:hAnsi="Calibri" w:cs="Calibri"/>
          <w:rtl/>
        </w:rPr>
        <w:t xml:space="preserve">יקט </w:t>
      </w:r>
      <w:proofErr w:type="spellStart"/>
      <w:r w:rsidRPr="00684EFD">
        <w:rPr>
          <w:rFonts w:ascii="Calibri" w:hAnsi="Calibri" w:cs="Calibri"/>
          <w:rtl/>
        </w:rPr>
        <w:t>רוזלינד</w:t>
      </w:r>
      <w:proofErr w:type="spellEnd"/>
      <w:r w:rsidRPr="00684EFD">
        <w:rPr>
          <w:rFonts w:ascii="Calibri" w:hAnsi="Calibri" w:cs="Calibri"/>
          <w:rtl/>
        </w:rPr>
        <w:t>",  שבוצע על ידי מרכז החדשנות של ה-</w:t>
      </w:r>
      <w:r w:rsidRPr="00684EFD">
        <w:rPr>
          <w:rFonts w:ascii="Calibri" w:hAnsi="Calibri" w:cs="Calibri"/>
        </w:rPr>
        <w:t>BIS</w:t>
      </w:r>
      <w:r w:rsidRPr="00684EFD">
        <w:rPr>
          <w:rFonts w:ascii="Calibri" w:hAnsi="Calibri" w:cs="Calibri"/>
          <w:rtl/>
        </w:rPr>
        <w:t xml:space="preserve">. </w:t>
      </w:r>
    </w:p>
    <w:p w:rsidR="005E3424" w:rsidRPr="00684EFD" w:rsidRDefault="005E3424" w:rsidP="005E3424">
      <w:pPr>
        <w:rPr>
          <w:rFonts w:ascii="Calibri" w:hAnsi="Calibri" w:cs="Calibri"/>
          <w:rtl/>
        </w:rPr>
      </w:pPr>
    </w:p>
    <w:p w:rsidR="005E3424" w:rsidRPr="00684EFD" w:rsidRDefault="005E3424" w:rsidP="000D19E8">
      <w:pPr>
        <w:rPr>
          <w:rFonts w:ascii="Calibri" w:hAnsi="Calibri" w:cs="Calibri"/>
          <w:rtl/>
        </w:rPr>
      </w:pPr>
      <w:r w:rsidRPr="00684EFD">
        <w:rPr>
          <w:rFonts w:ascii="Calibri" w:hAnsi="Calibri" w:cs="Calibri"/>
          <w:rtl/>
        </w:rPr>
        <w:t>לטובת ניסוי זה, בנק ישראל בנה אב טיפוס טכנולוגי המדמה את לב המערכת של השקל הדיגיטלי בבנק ישראל</w:t>
      </w:r>
      <w:r w:rsidR="000D19E8" w:rsidRPr="00684EFD">
        <w:rPr>
          <w:rFonts w:ascii="Calibri" w:hAnsi="Calibri" w:cs="Calibri"/>
          <w:rtl/>
        </w:rPr>
        <w:t xml:space="preserve"> </w:t>
      </w:r>
      <w:r w:rsidRPr="00684EFD">
        <w:rPr>
          <w:rFonts w:ascii="Calibri" w:hAnsi="Calibri" w:cs="Calibri"/>
          <w:rtl/>
        </w:rPr>
        <w:t>ואת שכבת ה-</w:t>
      </w:r>
      <w:r w:rsidRPr="00684EFD">
        <w:rPr>
          <w:rFonts w:ascii="Calibri" w:hAnsi="Calibri" w:cs="Calibri"/>
        </w:rPr>
        <w:t>APIs</w:t>
      </w:r>
      <w:r w:rsidR="002C3BEB" w:rsidRPr="00684EFD">
        <w:rPr>
          <w:rFonts w:ascii="Calibri" w:hAnsi="Calibri" w:cs="Calibri"/>
          <w:rtl/>
        </w:rPr>
        <w:t xml:space="preserve"> של</w:t>
      </w:r>
      <w:r w:rsidR="000D19E8" w:rsidRPr="00684EFD">
        <w:rPr>
          <w:rFonts w:ascii="Calibri" w:hAnsi="Calibri" w:cs="Calibri"/>
          <w:rtl/>
        </w:rPr>
        <w:t>ה</w:t>
      </w:r>
      <w:r w:rsidRPr="00684EFD">
        <w:rPr>
          <w:rFonts w:ascii="Calibri" w:hAnsi="Calibri" w:cs="Calibri"/>
          <w:rtl/>
        </w:rPr>
        <w:t xml:space="preserve">. </w:t>
      </w:r>
      <w:r w:rsidR="009413AA" w:rsidRPr="00684EFD">
        <w:rPr>
          <w:rFonts w:ascii="Calibri" w:hAnsi="Calibri" w:cs="Calibri"/>
          <w:rtl/>
        </w:rPr>
        <w:t xml:space="preserve">ספקי שירותי תשלום ונותני שירותים נוספים, </w:t>
      </w:r>
      <w:r w:rsidRPr="00684EFD">
        <w:rPr>
          <w:rFonts w:ascii="Calibri" w:hAnsi="Calibri" w:cs="Calibri"/>
          <w:rtl/>
        </w:rPr>
        <w:t>יקבלו גישה ל</w:t>
      </w:r>
      <w:r w:rsidR="000D19E8" w:rsidRPr="00684EFD">
        <w:rPr>
          <w:rFonts w:ascii="Calibri" w:hAnsi="Calibri" w:cs="Calibri"/>
          <w:rtl/>
        </w:rPr>
        <w:t>מערכת ול</w:t>
      </w:r>
      <w:r w:rsidRPr="00684EFD">
        <w:rPr>
          <w:rFonts w:ascii="Calibri" w:hAnsi="Calibri" w:cs="Calibri"/>
          <w:rtl/>
        </w:rPr>
        <w:t xml:space="preserve">מגוון רחב של פונקציות באמצעותן הם יוכלו לפתח </w:t>
      </w:r>
      <w:proofErr w:type="spellStart"/>
      <w:r w:rsidRPr="00684EFD">
        <w:rPr>
          <w:rFonts w:ascii="Calibri" w:hAnsi="Calibri" w:cs="Calibri"/>
          <w:rtl/>
        </w:rPr>
        <w:t>ולהנגיש</w:t>
      </w:r>
      <w:proofErr w:type="spellEnd"/>
      <w:r w:rsidRPr="00684EFD">
        <w:rPr>
          <w:rFonts w:ascii="Calibri" w:hAnsi="Calibri" w:cs="Calibri"/>
          <w:rtl/>
        </w:rPr>
        <w:t xml:space="preserve"> שירותים למשתמשי הקצה מהציבור הרחב, </w:t>
      </w:r>
      <w:r w:rsidR="000D19E8" w:rsidRPr="00684EFD">
        <w:rPr>
          <w:rFonts w:ascii="Calibri" w:hAnsi="Calibri" w:cs="Calibri"/>
          <w:rtl/>
        </w:rPr>
        <w:t>ולספק</w:t>
      </w:r>
      <w:r w:rsidRPr="00684EFD">
        <w:rPr>
          <w:rFonts w:ascii="Calibri" w:hAnsi="Calibri" w:cs="Calibri"/>
          <w:rtl/>
        </w:rPr>
        <w:t xml:space="preserve"> </w:t>
      </w:r>
      <w:r w:rsidR="00BA2617" w:rsidRPr="00684EFD">
        <w:rPr>
          <w:rFonts w:ascii="Calibri" w:hAnsi="Calibri" w:cs="Calibri"/>
          <w:rtl/>
        </w:rPr>
        <w:t xml:space="preserve">אפשרויות תשלום </w:t>
      </w:r>
      <w:r w:rsidR="000D19E8" w:rsidRPr="00684EFD">
        <w:rPr>
          <w:rFonts w:ascii="Calibri" w:hAnsi="Calibri" w:cs="Calibri"/>
          <w:rtl/>
        </w:rPr>
        <w:t xml:space="preserve">מתקדמות </w:t>
      </w:r>
      <w:r w:rsidR="00BA2617" w:rsidRPr="00684EFD">
        <w:rPr>
          <w:rFonts w:ascii="Calibri" w:hAnsi="Calibri" w:cs="Calibri"/>
          <w:rtl/>
        </w:rPr>
        <w:t>עם שקל דיגיטלי.</w:t>
      </w:r>
    </w:p>
    <w:p w:rsidR="009413AA" w:rsidRPr="00684EFD" w:rsidRDefault="009413AA" w:rsidP="009413AA">
      <w:pPr>
        <w:rPr>
          <w:rFonts w:ascii="Calibri" w:hAnsi="Calibri" w:cs="Calibri"/>
          <w:rtl/>
        </w:rPr>
      </w:pPr>
    </w:p>
    <w:p w:rsidR="00C25FA7" w:rsidRPr="00684EFD" w:rsidRDefault="005E3424" w:rsidP="002C3BEB">
      <w:pPr>
        <w:rPr>
          <w:rFonts w:ascii="Calibri" w:hAnsi="Calibri" w:cs="Calibri"/>
          <w:rtl/>
        </w:rPr>
      </w:pPr>
      <w:r w:rsidRPr="00684EFD">
        <w:rPr>
          <w:rFonts w:ascii="Calibri" w:hAnsi="Calibri" w:cs="Calibri"/>
          <w:rtl/>
        </w:rPr>
        <w:t>באתגר השקל הדיגיטלי, בנק ישראל מזמין גופים שונים</w:t>
      </w:r>
      <w:r w:rsidR="00BA2617" w:rsidRPr="00684EFD">
        <w:rPr>
          <w:rFonts w:ascii="Calibri" w:hAnsi="Calibri" w:cs="Calibri"/>
          <w:rtl/>
        </w:rPr>
        <w:t>, מהמגזר הפרטי, הציבורי ומהאקדמיה</w:t>
      </w:r>
      <w:r w:rsidR="002C3BEB" w:rsidRPr="00684EFD">
        <w:rPr>
          <w:rFonts w:ascii="Calibri" w:hAnsi="Calibri" w:cs="Calibri"/>
          <w:rtl/>
        </w:rPr>
        <w:t>,</w:t>
      </w:r>
      <w:r w:rsidR="00BA2617" w:rsidRPr="00684EFD">
        <w:rPr>
          <w:rFonts w:ascii="Calibri" w:hAnsi="Calibri" w:cs="Calibri"/>
          <w:rtl/>
        </w:rPr>
        <w:t xml:space="preserve"> </w:t>
      </w:r>
      <w:r w:rsidRPr="00684EFD">
        <w:rPr>
          <w:rFonts w:ascii="Calibri" w:hAnsi="Calibri" w:cs="Calibri"/>
          <w:rtl/>
        </w:rPr>
        <w:t xml:space="preserve">לחקור את פוטנציאל הפיתוח של </w:t>
      </w:r>
      <w:r w:rsidR="00A423FF" w:rsidRPr="00684EFD">
        <w:rPr>
          <w:rFonts w:ascii="Calibri" w:hAnsi="Calibri" w:cs="Calibri"/>
          <w:rtl/>
        </w:rPr>
        <w:t xml:space="preserve">שימושים </w:t>
      </w:r>
      <w:r w:rsidRPr="00684EFD">
        <w:rPr>
          <w:rFonts w:ascii="Calibri" w:hAnsi="Calibri" w:cs="Calibri"/>
          <w:rtl/>
        </w:rPr>
        <w:t xml:space="preserve">במערכת השקל הדיגיטלי. </w:t>
      </w:r>
      <w:r w:rsidR="00C25FA7" w:rsidRPr="00684EFD">
        <w:rPr>
          <w:rFonts w:ascii="Calibri" w:hAnsi="Calibri" w:cs="Calibri"/>
          <w:rtl/>
        </w:rPr>
        <w:t>המתמודדים באתגר יתבקשו לפתח מבחינה טכנולוגית תרחישי שימוש שונים לשקל הדיגיטלי, תוך שימוש בשכבת ה-</w:t>
      </w:r>
      <w:r w:rsidR="00C25FA7" w:rsidRPr="00684EFD">
        <w:rPr>
          <w:rFonts w:ascii="Calibri" w:hAnsi="Calibri" w:cs="Calibri"/>
        </w:rPr>
        <w:t>API</w:t>
      </w:r>
      <w:r w:rsidR="00C25FA7" w:rsidRPr="00684EFD">
        <w:rPr>
          <w:rFonts w:ascii="Calibri" w:hAnsi="Calibri" w:cs="Calibri"/>
          <w:rtl/>
        </w:rPr>
        <w:t xml:space="preserve">. תינתן עדיפות לשימושים בעלי מאפיינים </w:t>
      </w:r>
      <w:r w:rsidR="00BA2617" w:rsidRPr="00684EFD">
        <w:rPr>
          <w:rFonts w:ascii="Calibri" w:hAnsi="Calibri" w:cs="Calibri"/>
          <w:rtl/>
        </w:rPr>
        <w:t>מקוריים ו</w:t>
      </w:r>
      <w:r w:rsidR="00C25FA7" w:rsidRPr="00684EFD">
        <w:rPr>
          <w:rFonts w:ascii="Calibri" w:hAnsi="Calibri" w:cs="Calibri"/>
          <w:rtl/>
        </w:rPr>
        <w:t xml:space="preserve">חדשניים </w:t>
      </w:r>
      <w:r w:rsidR="00BA2617" w:rsidRPr="00684EFD">
        <w:rPr>
          <w:rFonts w:ascii="Calibri" w:hAnsi="Calibri" w:cs="Calibri"/>
          <w:rtl/>
        </w:rPr>
        <w:t xml:space="preserve">בעולם </w:t>
      </w:r>
      <w:r w:rsidR="00C25FA7" w:rsidRPr="00684EFD">
        <w:rPr>
          <w:rFonts w:ascii="Calibri" w:hAnsi="Calibri" w:cs="Calibri"/>
          <w:rtl/>
        </w:rPr>
        <w:t>התשלומים, בין אם הם מהווים שיפורים ליישומים קיימים ובין אם הם יישומים חדשים לחלוטין. השימושים יכולים לה</w:t>
      </w:r>
      <w:r w:rsidR="00F6653E" w:rsidRPr="00684EFD">
        <w:rPr>
          <w:rFonts w:ascii="Calibri" w:hAnsi="Calibri" w:cs="Calibri"/>
          <w:rtl/>
        </w:rPr>
        <w:t xml:space="preserve">תאים </w:t>
      </w:r>
      <w:r w:rsidR="00C25FA7" w:rsidRPr="00684EFD">
        <w:rPr>
          <w:rFonts w:ascii="Calibri" w:hAnsi="Calibri" w:cs="Calibri"/>
          <w:rtl/>
        </w:rPr>
        <w:t>לצרכים ייחודיים של אוכלוסייה מסוימת</w:t>
      </w:r>
      <w:r w:rsidR="00F6653E" w:rsidRPr="00684EFD">
        <w:rPr>
          <w:rFonts w:ascii="Calibri" w:hAnsi="Calibri" w:cs="Calibri"/>
          <w:rtl/>
        </w:rPr>
        <w:t>, ל</w:t>
      </w:r>
      <w:r w:rsidR="002C3BEB" w:rsidRPr="00684EFD">
        <w:rPr>
          <w:rFonts w:ascii="Calibri" w:hAnsi="Calibri" w:cs="Calibri"/>
          <w:rtl/>
        </w:rPr>
        <w:t xml:space="preserve">שרת את הצרכים של ענף משק מסוים, או לתמוך ביישום חדשני שישרת </w:t>
      </w:r>
      <w:r w:rsidR="002C3BEB" w:rsidRPr="00684EFD">
        <w:rPr>
          <w:rFonts w:ascii="Calibri" w:hAnsi="Calibri" w:cs="Calibri"/>
          <w:rtl/>
        </w:rPr>
        <w:lastRenderedPageBreak/>
        <w:t>מגוון רחב של תרחישים</w:t>
      </w:r>
      <w:r w:rsidR="00C25FA7" w:rsidRPr="00684EFD">
        <w:rPr>
          <w:rFonts w:ascii="Calibri" w:hAnsi="Calibri" w:cs="Calibri"/>
          <w:rtl/>
        </w:rPr>
        <w:t>. בעוד שחלק מתרחישי השימוש יכולים להיות אוניברסליים באופיים, חשוב שהם יאופיינו ויוצגו בהקשר של שימושים רלוונטיים למשק הישראלי.</w:t>
      </w:r>
    </w:p>
    <w:p w:rsidR="002C3BEB" w:rsidRPr="00684EFD" w:rsidRDefault="002C3BEB" w:rsidP="002C3BEB">
      <w:pPr>
        <w:rPr>
          <w:rFonts w:ascii="Calibri" w:hAnsi="Calibri" w:cs="Calibri"/>
          <w:rtl/>
        </w:rPr>
      </w:pPr>
    </w:p>
    <w:p w:rsidR="00F6653E" w:rsidRPr="00684EFD" w:rsidRDefault="00F6653E" w:rsidP="00F6653E">
      <w:pPr>
        <w:rPr>
          <w:rFonts w:ascii="Calibri" w:hAnsi="Calibri" w:cs="Calibri"/>
          <w:rtl/>
        </w:rPr>
      </w:pPr>
      <w:r w:rsidRPr="00684EFD">
        <w:rPr>
          <w:rFonts w:ascii="Calibri" w:hAnsi="Calibri" w:cs="Calibri"/>
          <w:rtl/>
        </w:rPr>
        <w:t xml:space="preserve">ועדת מומחים תשפוט ותדרג את הפרויקטים המצטיינים, שיוצגו בכנס שבנק ישראל מתעתד לערוך בסיום התהליך. </w:t>
      </w:r>
    </w:p>
    <w:p w:rsidR="00C25FA7" w:rsidRPr="00684EFD" w:rsidRDefault="00C25FA7" w:rsidP="009413AA">
      <w:pPr>
        <w:rPr>
          <w:rFonts w:ascii="Calibri" w:hAnsi="Calibri" w:cs="Calibri"/>
          <w:rtl/>
        </w:rPr>
      </w:pPr>
    </w:p>
    <w:p w:rsidR="00BA2617" w:rsidRPr="00684EFD" w:rsidRDefault="009413AA" w:rsidP="003C35E8">
      <w:pPr>
        <w:rPr>
          <w:rFonts w:ascii="Calibri" w:hAnsi="Calibri" w:cs="Calibri"/>
          <w:rtl/>
        </w:rPr>
      </w:pPr>
      <w:r w:rsidRPr="00684EFD">
        <w:rPr>
          <w:rFonts w:ascii="Calibri" w:hAnsi="Calibri" w:cs="Calibri"/>
          <w:rtl/>
        </w:rPr>
        <w:t xml:space="preserve">בשלב ראשון, על המעוניינים להתמודד באתגר להשיב </w:t>
      </w:r>
      <w:hyperlink r:id="rId10" w:history="1">
        <w:r w:rsidRPr="00684EFD">
          <w:rPr>
            <w:rStyle w:val="Hyperlink"/>
            <w:rFonts w:ascii="Calibri" w:hAnsi="Calibri" w:cs="Calibri"/>
            <w:rtl/>
          </w:rPr>
          <w:t>לקול הקורא</w:t>
        </w:r>
      </w:hyperlink>
      <w:r w:rsidRPr="00684EFD">
        <w:rPr>
          <w:rFonts w:ascii="Calibri" w:hAnsi="Calibri" w:cs="Calibri"/>
          <w:rtl/>
        </w:rPr>
        <w:t xml:space="preserve"> באמצעות </w:t>
      </w:r>
      <w:hyperlink r:id="rId11" w:history="1">
        <w:r w:rsidRPr="00684EFD">
          <w:rPr>
            <w:rStyle w:val="Hyperlink"/>
            <w:rFonts w:ascii="Calibri" w:hAnsi="Calibri" w:cs="Calibri"/>
            <w:rtl/>
          </w:rPr>
          <w:t>טופס ההרשמה</w:t>
        </w:r>
      </w:hyperlink>
      <w:r w:rsidRPr="00684EFD">
        <w:rPr>
          <w:rFonts w:ascii="Calibri" w:hAnsi="Calibri" w:cs="Calibri"/>
          <w:rtl/>
        </w:rPr>
        <w:t xml:space="preserve">. הגופים והצוותים שבנק ישראל יבחר להשתתף באתגר </w:t>
      </w:r>
      <w:r w:rsidR="005E3424" w:rsidRPr="00684EFD">
        <w:rPr>
          <w:rFonts w:ascii="Calibri" w:hAnsi="Calibri" w:cs="Calibri"/>
          <w:rtl/>
        </w:rPr>
        <w:t xml:space="preserve">יוכלו להתחבר </w:t>
      </w:r>
      <w:r w:rsidRPr="00684EFD">
        <w:rPr>
          <w:rFonts w:ascii="Calibri" w:hAnsi="Calibri" w:cs="Calibri"/>
          <w:rtl/>
        </w:rPr>
        <w:t>לסביבת הניסוי</w:t>
      </w:r>
      <w:r w:rsidR="005E3424" w:rsidRPr="00684EFD">
        <w:rPr>
          <w:rFonts w:ascii="Calibri" w:hAnsi="Calibri" w:cs="Calibri"/>
          <w:rtl/>
        </w:rPr>
        <w:t>, ולהתחיל ביחד</w:t>
      </w:r>
      <w:r w:rsidRPr="00684EFD">
        <w:rPr>
          <w:rFonts w:ascii="Calibri" w:hAnsi="Calibri" w:cs="Calibri"/>
          <w:rtl/>
        </w:rPr>
        <w:t xml:space="preserve"> עם צוות ה</w:t>
      </w:r>
      <w:r w:rsidR="00E42387" w:rsidRPr="00684EFD">
        <w:rPr>
          <w:rFonts w:ascii="Calibri" w:hAnsi="Calibri" w:cs="Calibri"/>
          <w:rtl/>
        </w:rPr>
        <w:t>פרויקט</w:t>
      </w:r>
      <w:r w:rsidRPr="00684EFD">
        <w:rPr>
          <w:rFonts w:ascii="Calibri" w:hAnsi="Calibri" w:cs="Calibri"/>
          <w:rtl/>
        </w:rPr>
        <w:t xml:space="preserve"> </w:t>
      </w:r>
      <w:r w:rsidR="005E3424" w:rsidRPr="00684EFD">
        <w:rPr>
          <w:rFonts w:ascii="Calibri" w:hAnsi="Calibri" w:cs="Calibri"/>
          <w:rtl/>
        </w:rPr>
        <w:t>את המסע המרתק של פיתוח תרחישי שימוש פורצי דרך בסביבה החדשנית של השקל הדיגיטלי.</w:t>
      </w:r>
      <w:r w:rsidRPr="00684EFD">
        <w:rPr>
          <w:rFonts w:ascii="Calibri" w:hAnsi="Calibri" w:cs="Calibri"/>
          <w:rtl/>
        </w:rPr>
        <w:t xml:space="preserve"> </w:t>
      </w:r>
      <w:r w:rsidR="00D17127" w:rsidRPr="00684EFD">
        <w:rPr>
          <w:rFonts w:ascii="Calibri" w:hAnsi="Calibri" w:cs="Calibri"/>
          <w:rtl/>
        </w:rPr>
        <w:t xml:space="preserve"> </w:t>
      </w:r>
    </w:p>
    <w:p w:rsidR="00D17127" w:rsidRPr="00684EFD" w:rsidRDefault="00D17127" w:rsidP="009413AA">
      <w:pPr>
        <w:rPr>
          <w:rFonts w:ascii="Calibri" w:hAnsi="Calibri" w:cs="Calibri"/>
          <w:rtl/>
        </w:rPr>
      </w:pPr>
    </w:p>
    <w:p w:rsidR="00D17127" w:rsidRPr="00684EFD" w:rsidRDefault="00D17127" w:rsidP="00E42387">
      <w:pPr>
        <w:rPr>
          <w:rFonts w:ascii="Calibri" w:hAnsi="Calibri" w:cs="Calibri"/>
          <w:rtl/>
        </w:rPr>
      </w:pPr>
      <w:r w:rsidRPr="00684EFD">
        <w:rPr>
          <w:rFonts w:ascii="Calibri" w:hAnsi="Calibri" w:cs="Calibri"/>
          <w:rtl/>
        </w:rPr>
        <w:t xml:space="preserve">מתלבטים? רוצים לדעת עוד פרטים על האתגר </w:t>
      </w:r>
      <w:r w:rsidR="00346B84" w:rsidRPr="00684EFD">
        <w:rPr>
          <w:rFonts w:ascii="Calibri" w:hAnsi="Calibri" w:cs="Calibri"/>
          <w:rtl/>
        </w:rPr>
        <w:t>ולשאול</w:t>
      </w:r>
      <w:r w:rsidRPr="00684EFD">
        <w:rPr>
          <w:rFonts w:ascii="Calibri" w:hAnsi="Calibri" w:cs="Calibri"/>
          <w:rtl/>
        </w:rPr>
        <w:t xml:space="preserve"> אותנו שא</w:t>
      </w:r>
      <w:r w:rsidR="00E42387" w:rsidRPr="00684EFD">
        <w:rPr>
          <w:rFonts w:ascii="Calibri" w:hAnsi="Calibri" w:cs="Calibri"/>
          <w:rtl/>
        </w:rPr>
        <w:t xml:space="preserve">לות? הצטרפו </w:t>
      </w:r>
      <w:proofErr w:type="spellStart"/>
      <w:r w:rsidR="00E42387" w:rsidRPr="00684EFD">
        <w:rPr>
          <w:rFonts w:ascii="Calibri" w:hAnsi="Calibri" w:cs="Calibri"/>
          <w:rtl/>
        </w:rPr>
        <w:t>לוובינר</w:t>
      </w:r>
      <w:proofErr w:type="spellEnd"/>
      <w:r w:rsidR="00E42387" w:rsidRPr="00684EFD">
        <w:rPr>
          <w:rFonts w:ascii="Calibri" w:hAnsi="Calibri" w:cs="Calibri"/>
          <w:rtl/>
        </w:rPr>
        <w:t xml:space="preserve"> שנערוך ביום א, 9.6.2024 </w:t>
      </w:r>
      <w:r w:rsidRPr="00684EFD">
        <w:rPr>
          <w:rFonts w:ascii="Calibri" w:hAnsi="Calibri" w:cs="Calibri"/>
          <w:rtl/>
        </w:rPr>
        <w:t xml:space="preserve"> בשעה </w:t>
      </w:r>
      <w:r w:rsidR="00E42387" w:rsidRPr="00684EFD">
        <w:rPr>
          <w:rFonts w:ascii="Calibri" w:hAnsi="Calibri" w:cs="Calibri"/>
        </w:rPr>
        <w:t>16:00</w:t>
      </w:r>
      <w:r w:rsidRPr="00684EFD">
        <w:rPr>
          <w:rFonts w:ascii="Calibri" w:hAnsi="Calibri" w:cs="Calibri"/>
          <w:rtl/>
        </w:rPr>
        <w:t xml:space="preserve">. </w:t>
      </w:r>
      <w:hyperlink r:id="rId12" w:history="1">
        <w:r w:rsidRPr="00684EFD">
          <w:rPr>
            <w:rStyle w:val="Hyperlink"/>
            <w:rFonts w:ascii="Calibri" w:hAnsi="Calibri" w:cs="Calibri"/>
            <w:rtl/>
          </w:rPr>
          <w:t>קישור להרשמה</w:t>
        </w:r>
      </w:hyperlink>
    </w:p>
    <w:p w:rsidR="00D17127" w:rsidRPr="00684EFD" w:rsidRDefault="00D17127" w:rsidP="009413AA">
      <w:pPr>
        <w:rPr>
          <w:rFonts w:ascii="Calibri" w:hAnsi="Calibri" w:cs="Calibri"/>
          <w:rtl/>
        </w:rPr>
      </w:pPr>
    </w:p>
    <w:p w:rsidR="005E3424" w:rsidRPr="00684EFD" w:rsidRDefault="00D17127" w:rsidP="00D35D20">
      <w:pPr>
        <w:rPr>
          <w:rFonts w:ascii="Calibri" w:hAnsi="Calibri" w:cs="Calibri"/>
          <w:b/>
          <w:bCs/>
          <w:rtl/>
        </w:rPr>
      </w:pPr>
      <w:r w:rsidRPr="00684EFD">
        <w:rPr>
          <w:rFonts w:ascii="Calibri" w:hAnsi="Calibri" w:cs="Calibri"/>
          <w:b/>
          <w:bCs/>
          <w:rtl/>
        </w:rPr>
        <w:t>המשנה לנגיד בנק ישראל, מר אנדרו אביר: "</w:t>
      </w:r>
      <w:r w:rsidR="009413AA" w:rsidRPr="00684EFD">
        <w:rPr>
          <w:rFonts w:ascii="Calibri" w:hAnsi="Calibri" w:cs="Calibri"/>
          <w:b/>
          <w:bCs/>
          <w:rtl/>
        </w:rPr>
        <w:t xml:space="preserve">אתגר השקל הדיגיטלי מהווה צעד נוסף לכיוון אמצעי התשלום של העתיד, במטרה ליצור </w:t>
      </w:r>
      <w:proofErr w:type="spellStart"/>
      <w:r w:rsidR="009413AA" w:rsidRPr="00684EFD">
        <w:rPr>
          <w:rFonts w:ascii="Calibri" w:hAnsi="Calibri" w:cs="Calibri"/>
          <w:b/>
          <w:bCs/>
          <w:rtl/>
        </w:rPr>
        <w:t>אקוסיסטם</w:t>
      </w:r>
      <w:proofErr w:type="spellEnd"/>
      <w:r w:rsidR="009413AA" w:rsidRPr="00684EFD">
        <w:rPr>
          <w:rFonts w:ascii="Calibri" w:hAnsi="Calibri" w:cs="Calibri"/>
          <w:b/>
          <w:bCs/>
          <w:rtl/>
        </w:rPr>
        <w:t xml:space="preserve"> חדשני </w:t>
      </w:r>
      <w:r w:rsidRPr="00684EFD">
        <w:rPr>
          <w:rFonts w:ascii="Calibri" w:hAnsi="Calibri" w:cs="Calibri"/>
          <w:b/>
          <w:bCs/>
          <w:rtl/>
        </w:rPr>
        <w:t xml:space="preserve">ותחרותי </w:t>
      </w:r>
      <w:r w:rsidR="009413AA" w:rsidRPr="00684EFD">
        <w:rPr>
          <w:rFonts w:ascii="Calibri" w:hAnsi="Calibri" w:cs="Calibri"/>
          <w:b/>
          <w:bCs/>
          <w:rtl/>
        </w:rPr>
        <w:t>של דרכים לביצוע תשלומים.</w:t>
      </w:r>
      <w:r w:rsidRPr="00684EFD">
        <w:rPr>
          <w:rFonts w:ascii="Calibri" w:hAnsi="Calibri" w:cs="Calibri"/>
          <w:b/>
          <w:bCs/>
          <w:rtl/>
        </w:rPr>
        <w:t xml:space="preserve"> ההצלחה של השקל הדיגיטלי תהיה תלויה בשיתוף פעולה בין בנק ישראל ל</w:t>
      </w:r>
      <w:r w:rsidR="000D19E8" w:rsidRPr="00684EFD">
        <w:rPr>
          <w:rFonts w:ascii="Calibri" w:hAnsi="Calibri" w:cs="Calibri"/>
          <w:b/>
          <w:bCs/>
          <w:rtl/>
        </w:rPr>
        <w:t>בין ה</w:t>
      </w:r>
      <w:r w:rsidRPr="00684EFD">
        <w:rPr>
          <w:rFonts w:ascii="Calibri" w:hAnsi="Calibri" w:cs="Calibri"/>
          <w:b/>
          <w:bCs/>
          <w:rtl/>
        </w:rPr>
        <w:t>מגזר הפרטי והממשלתי</w:t>
      </w:r>
      <w:r w:rsidR="000D19E8" w:rsidRPr="00684EFD">
        <w:rPr>
          <w:rFonts w:ascii="Calibri" w:hAnsi="Calibri" w:cs="Calibri"/>
          <w:b/>
          <w:bCs/>
          <w:rtl/>
        </w:rPr>
        <w:t xml:space="preserve">. </w:t>
      </w:r>
      <w:r w:rsidR="00D35D20" w:rsidRPr="00684EFD">
        <w:rPr>
          <w:rFonts w:ascii="Calibri" w:hAnsi="Calibri" w:cs="Calibri"/>
          <w:b/>
          <w:bCs/>
          <w:rtl/>
        </w:rPr>
        <w:t>ב</w:t>
      </w:r>
      <w:r w:rsidR="000D19E8" w:rsidRPr="00684EFD">
        <w:rPr>
          <w:rFonts w:ascii="Calibri" w:hAnsi="Calibri" w:cs="Calibri"/>
          <w:b/>
          <w:bCs/>
          <w:rtl/>
        </w:rPr>
        <w:t>אתגר</w:t>
      </w:r>
      <w:r w:rsidR="00D35D20" w:rsidRPr="00684EFD">
        <w:rPr>
          <w:rFonts w:ascii="Calibri" w:hAnsi="Calibri" w:cs="Calibri"/>
          <w:b/>
          <w:bCs/>
          <w:rtl/>
        </w:rPr>
        <w:t>,</w:t>
      </w:r>
      <w:r w:rsidRPr="00684EFD">
        <w:rPr>
          <w:rFonts w:ascii="Calibri" w:hAnsi="Calibri" w:cs="Calibri"/>
          <w:b/>
          <w:bCs/>
          <w:rtl/>
        </w:rPr>
        <w:t xml:space="preserve"> </w:t>
      </w:r>
      <w:r w:rsidR="00D35D20" w:rsidRPr="00684EFD">
        <w:rPr>
          <w:rFonts w:ascii="Calibri" w:hAnsi="Calibri" w:cs="Calibri"/>
          <w:b/>
          <w:bCs/>
          <w:rtl/>
        </w:rPr>
        <w:t>אנו מאפשרים ל</w:t>
      </w:r>
      <w:r w:rsidRPr="00684EFD">
        <w:rPr>
          <w:rFonts w:ascii="Calibri" w:hAnsi="Calibri" w:cs="Calibri"/>
          <w:b/>
          <w:bCs/>
          <w:rtl/>
        </w:rPr>
        <w:t xml:space="preserve">ראשונה לתעשייה הפיננסית מהארץ ומחו"ל ולעוד מגוון רחב של </w:t>
      </w:r>
      <w:r w:rsidR="00D35D20" w:rsidRPr="00684EFD">
        <w:rPr>
          <w:rFonts w:ascii="Calibri" w:hAnsi="Calibri" w:cs="Calibri"/>
          <w:b/>
          <w:bCs/>
          <w:rtl/>
        </w:rPr>
        <w:t xml:space="preserve">בעלי </w:t>
      </w:r>
      <w:r w:rsidRPr="00684EFD">
        <w:rPr>
          <w:rFonts w:ascii="Calibri" w:hAnsi="Calibri" w:cs="Calibri"/>
          <w:b/>
          <w:bCs/>
          <w:rtl/>
        </w:rPr>
        <w:t xml:space="preserve">עניין במערך התשלומים לשתף איתנו פעולה באופן מעשי בחשיבה, בתכנון ובעיצוב של השקל הדיגיטלי". </w:t>
      </w:r>
    </w:p>
    <w:p w:rsidR="009413AA" w:rsidRPr="00684EFD" w:rsidRDefault="009413AA" w:rsidP="009413AA">
      <w:pPr>
        <w:rPr>
          <w:rFonts w:ascii="Calibri" w:hAnsi="Calibri" w:cs="Calibri"/>
          <w:rtl/>
        </w:rPr>
      </w:pPr>
    </w:p>
    <w:p w:rsidR="00C25FA7" w:rsidRPr="00684EFD" w:rsidRDefault="00C25FA7" w:rsidP="00346B84">
      <w:pPr>
        <w:rPr>
          <w:rFonts w:ascii="Calibri" w:hAnsi="Calibri" w:cs="Calibri"/>
          <w:rtl/>
        </w:rPr>
      </w:pPr>
    </w:p>
    <w:sectPr w:rsidR="00C25FA7" w:rsidRPr="00684EFD" w:rsidSect="00A3206E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FD" w:rsidRDefault="00684EFD" w:rsidP="00684EFD">
      <w:pPr>
        <w:spacing w:line="240" w:lineRule="auto"/>
      </w:pPr>
      <w:r>
        <w:separator/>
      </w:r>
    </w:p>
  </w:endnote>
  <w:endnote w:type="continuationSeparator" w:id="0">
    <w:p w:rsidR="00684EFD" w:rsidRDefault="00684EFD" w:rsidP="00684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FD" w:rsidRPr="00D06C46" w:rsidRDefault="00684EFD" w:rsidP="00684EFD">
    <w:pPr>
      <w:tabs>
        <w:tab w:val="center" w:pos="4153"/>
        <w:tab w:val="right" w:pos="8306"/>
      </w:tabs>
      <w:bidi w:val="0"/>
      <w:spacing w:line="240" w:lineRule="auto"/>
      <w:rPr>
        <w:rtl/>
      </w:rPr>
    </w:pPr>
    <w:r w:rsidRPr="00D06C46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26FAD80B" wp14:editId="003EEC86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w:drawing>
        <wp:anchor distT="0" distB="0" distL="114300" distR="114300" simplePos="0" relativeHeight="251661312" behindDoc="0" locked="0" layoutInCell="1" allowOverlap="1" wp14:anchorId="090491F2" wp14:editId="0F5FAC69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64660289" wp14:editId="387C40E3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11D2110B" wp14:editId="42E49EE6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B0B778" wp14:editId="317B4F3C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4EFD" w:rsidRPr="00B677DC" w:rsidRDefault="00684EFD" w:rsidP="00684EFD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0B778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left:0;text-align:left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684EFD" w:rsidRPr="00B677DC" w:rsidRDefault="00684EFD" w:rsidP="00684EFD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9B8610" wp14:editId="037308C8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4EFD" w:rsidRPr="00F20046" w:rsidRDefault="00684EFD" w:rsidP="00684EFD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9B8610" id="תיבת טקסט 22" o:spid="_x0000_s1027" type="#_x0000_t202" style="position:absolute;left:0;text-align:left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684EFD" w:rsidRPr="00F20046" w:rsidRDefault="00684EFD" w:rsidP="00684EFD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248285" wp14:editId="66B02C6A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6" name="תיבת טקסט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4EFD" w:rsidRPr="00B677DC" w:rsidRDefault="00684EFD" w:rsidP="00684EFD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248285" id="תיבת טקסט 6" o:spid="_x0000_s1028" type="#_x0000_t202" style="position:absolute;left:0;text-align:left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yiPI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684EFD" w:rsidRPr="00B677DC" w:rsidRDefault="00684EFD" w:rsidP="00684EFD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4C157" wp14:editId="3E99F07C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4EFD" w:rsidRPr="00B677DC" w:rsidRDefault="00684EFD" w:rsidP="00684EFD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A4C157" id="תיבת טקסט 7" o:spid="_x0000_s1029" type="#_x0000_t202" style="position:absolute;left:0;text-align:left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684EFD" w:rsidRPr="00B677DC" w:rsidRDefault="00684EFD" w:rsidP="00684EFD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06C4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ABA2A2" wp14:editId="7D8AF5AB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CD174B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"/>
          </w:pict>
        </mc:Fallback>
      </mc:AlternateContent>
    </w:r>
    <w:r w:rsidRPr="00D06C46">
      <w:rPr>
        <w:rFonts w:cs="Calibri"/>
        <w:noProof/>
        <w:rtl/>
      </w:rPr>
      <w:t xml:space="preserve"> </w:t>
    </w:r>
  </w:p>
  <w:p w:rsidR="00684EFD" w:rsidRDefault="00684EFD" w:rsidP="00684EFD">
    <w:pPr>
      <w:pStyle w:val="af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FD" w:rsidRDefault="00684EFD" w:rsidP="00684EFD">
      <w:pPr>
        <w:spacing w:line="240" w:lineRule="auto"/>
      </w:pPr>
      <w:r>
        <w:separator/>
      </w:r>
    </w:p>
  </w:footnote>
  <w:footnote w:type="continuationSeparator" w:id="0">
    <w:p w:rsidR="00684EFD" w:rsidRDefault="00684EFD" w:rsidP="00684E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4"/>
    <w:rsid w:val="000700EB"/>
    <w:rsid w:val="000B0764"/>
    <w:rsid w:val="000D19E8"/>
    <w:rsid w:val="001860D2"/>
    <w:rsid w:val="00233E54"/>
    <w:rsid w:val="002A4613"/>
    <w:rsid w:val="002C3BEB"/>
    <w:rsid w:val="00346B84"/>
    <w:rsid w:val="003B4FB5"/>
    <w:rsid w:val="003C35E8"/>
    <w:rsid w:val="0042046B"/>
    <w:rsid w:val="004638A1"/>
    <w:rsid w:val="004E36E0"/>
    <w:rsid w:val="004E3DD5"/>
    <w:rsid w:val="005E3424"/>
    <w:rsid w:val="0063130F"/>
    <w:rsid w:val="006662C9"/>
    <w:rsid w:val="00684EFD"/>
    <w:rsid w:val="00822619"/>
    <w:rsid w:val="009413AA"/>
    <w:rsid w:val="00A3206E"/>
    <w:rsid w:val="00A423FF"/>
    <w:rsid w:val="00BA2617"/>
    <w:rsid w:val="00C25FA7"/>
    <w:rsid w:val="00C33F14"/>
    <w:rsid w:val="00D17127"/>
    <w:rsid w:val="00D35D20"/>
    <w:rsid w:val="00E42387"/>
    <w:rsid w:val="00F6653E"/>
    <w:rsid w:val="00F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FF95"/>
  <w15:chartTrackingRefBased/>
  <w15:docId w15:val="{E97CDEF2-CD28-45B9-99C0-3915D29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D2"/>
    <w:pPr>
      <w:bidi/>
      <w:spacing w:after="0" w:line="360" w:lineRule="auto"/>
      <w:jc w:val="both"/>
    </w:pPr>
    <w:rPr>
      <w:rFonts w:ascii="Times New Roman" w:hAnsi="Times New Roman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פיסקת bullets,פיסקת רשימה1,List Paragraph,List Paragraph1,פיסקת רשימה11,פיסקת רשימה12,פיסקת רשימה121"/>
    <w:basedOn w:val="a"/>
    <w:link w:val="a4"/>
    <w:uiPriority w:val="34"/>
    <w:qFormat/>
    <w:rsid w:val="001860D2"/>
    <w:pPr>
      <w:spacing w:after="200" w:line="276" w:lineRule="auto"/>
      <w:ind w:left="720"/>
      <w:contextualSpacing/>
      <w:jc w:val="left"/>
    </w:pPr>
    <w:rPr>
      <w:rFonts w:ascii="Calibri" w:hAnsi="Calibri" w:cs="Calibri"/>
      <w:szCs w:val="22"/>
      <w:lang w:eastAsia="en-US"/>
    </w:rPr>
  </w:style>
  <w:style w:type="character" w:customStyle="1" w:styleId="a4">
    <w:name w:val="פיסקת רשימה תו"/>
    <w:aliases w:val="פיסקת bullets תו,פיסקת רשימה1 תו,List Paragraph תו,List Paragraph1 תו,פיסקת רשימה11 תו,פיסקת רשימה12 תו,פיסקת רשימה121 תו"/>
    <w:link w:val="a3"/>
    <w:uiPriority w:val="34"/>
    <w:locked/>
    <w:rsid w:val="001860D2"/>
    <w:rPr>
      <w:rFonts w:ascii="Calibri" w:hAnsi="Calibri" w:cs="Calibri"/>
    </w:rPr>
  </w:style>
  <w:style w:type="paragraph" w:styleId="NormalWeb">
    <w:name w:val="Normal (Web)"/>
    <w:basedOn w:val="a"/>
    <w:uiPriority w:val="99"/>
    <w:semiHidden/>
    <w:unhideWhenUsed/>
    <w:rsid w:val="005E342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3F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423FF"/>
    <w:rPr>
      <w:rFonts w:ascii="Tahoma" w:hAnsi="Tahoma" w:cs="Tahoma"/>
      <w:sz w:val="18"/>
      <w:szCs w:val="18"/>
      <w:lang w:eastAsia="he-IL"/>
    </w:rPr>
  </w:style>
  <w:style w:type="character" w:styleId="a7">
    <w:name w:val="annotation reference"/>
    <w:basedOn w:val="a0"/>
    <w:uiPriority w:val="99"/>
    <w:semiHidden/>
    <w:unhideWhenUsed/>
    <w:rsid w:val="00A423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23FF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A423FF"/>
    <w:rPr>
      <w:rFonts w:ascii="Times New Roman" w:hAnsi="Times New Roman" w:cs="David"/>
      <w:sz w:val="20"/>
      <w:szCs w:val="20"/>
      <w:lang w:eastAsia="he-IL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23FF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A423FF"/>
    <w:rPr>
      <w:rFonts w:ascii="Times New Roman" w:hAnsi="Times New Roman" w:cs="David"/>
      <w:b/>
      <w:bCs/>
      <w:sz w:val="20"/>
      <w:szCs w:val="20"/>
      <w:lang w:eastAsia="he-IL"/>
    </w:rPr>
  </w:style>
  <w:style w:type="paragraph" w:styleId="ac">
    <w:name w:val="Revision"/>
    <w:hidden/>
    <w:uiPriority w:val="99"/>
    <w:semiHidden/>
    <w:rsid w:val="000D19E8"/>
    <w:pPr>
      <w:spacing w:after="0" w:line="240" w:lineRule="auto"/>
    </w:pPr>
    <w:rPr>
      <w:rFonts w:ascii="Times New Roman" w:hAnsi="Times New Roman" w:cs="David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3C35E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84EFD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684EFD"/>
    <w:rPr>
      <w:rFonts w:ascii="Times New Roman" w:hAnsi="Times New Roman" w:cs="David"/>
      <w:szCs w:val="24"/>
      <w:lang w:eastAsia="he-IL"/>
    </w:rPr>
  </w:style>
  <w:style w:type="paragraph" w:styleId="af">
    <w:name w:val="footer"/>
    <w:basedOn w:val="a"/>
    <w:link w:val="af0"/>
    <w:uiPriority w:val="99"/>
    <w:unhideWhenUsed/>
    <w:rsid w:val="00684EFD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684EFD"/>
    <w:rPr>
      <w:rFonts w:ascii="Times New Roman" w:hAnsi="Times New Roman"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4_rWUT6H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Q98uFyOiTG6joeuvA4vyIUki646o7s6afCN1PyQtpOQ/edit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oi.org.il/media/bxzniw0j/%D7%98%D7%95%D7%A4%D7%A1-%D7%94%D7%A8%D7%A9%D7%9E%D7%94-%D7%9C%D7%90%D7%AA%D7%92%D7%A8-%D7%94%D7%A9%D7%A7%D7%9C-%D7%94%D7%93%D7%99%D7%92%D7%99%D7%98%D7%9C%D7%99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i.org.il/media/luzm1m2f/%D7%A7%D7%95%D7%9C-%D7%A7%D7%95%D7%A8%D7%90-%D7%90%D7%AA%D7%92%D7%A8-%D7%94%D7%A9%D7%A7%D7%9C-%D7%94%D7%93%D7%99%D7%92%D7%99%D7%98%D7%9C%D7%9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i.org.il/roles/paymentsystems/future-means-payments/cbdc/cbdc-challeng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5D72-4468-44DB-B928-0715105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Soffer</dc:creator>
  <cp:keywords/>
  <dc:description/>
  <cp:lastModifiedBy>לירון דהן</cp:lastModifiedBy>
  <cp:revision>2</cp:revision>
  <dcterms:created xsi:type="dcterms:W3CDTF">2024-05-28T07:23:00Z</dcterms:created>
  <dcterms:modified xsi:type="dcterms:W3CDTF">2024-05-28T07:23:00Z</dcterms:modified>
</cp:coreProperties>
</file>