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312"/>
        <w:gridCol w:w="3368"/>
      </w:tblGrid>
      <w:tr w:rsidR="00C82A93" w:rsidRPr="00963CBF" w:rsidTr="001864D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93" w:rsidRPr="00963CBF" w:rsidRDefault="00C82A93" w:rsidP="004E583D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963CBF">
              <w:rPr>
                <w:rFonts w:cs="David"/>
                <w:b/>
                <w:bCs/>
                <w:sz w:val="26"/>
                <w:szCs w:val="26"/>
                <w:rtl/>
              </w:rPr>
              <w:t>בנ</w:t>
            </w:r>
            <w:r w:rsidRPr="00963CBF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ק </w:t>
            </w:r>
            <w:r w:rsidRPr="00963CBF">
              <w:rPr>
                <w:rFonts w:cs="David"/>
                <w:b/>
                <w:bCs/>
                <w:sz w:val="26"/>
                <w:szCs w:val="26"/>
                <w:rtl/>
              </w:rPr>
              <w:t>יש</w:t>
            </w:r>
            <w:r w:rsidRPr="00963CBF">
              <w:rPr>
                <w:rFonts w:cs="David" w:hint="cs"/>
                <w:b/>
                <w:bCs/>
                <w:sz w:val="26"/>
                <w:szCs w:val="26"/>
                <w:rtl/>
              </w:rPr>
              <w:t>ראל</w:t>
            </w:r>
          </w:p>
          <w:p w:rsidR="00C82A93" w:rsidRPr="00963CBF" w:rsidRDefault="00C82A93" w:rsidP="004E583D">
            <w:pPr>
              <w:spacing w:line="360" w:lineRule="auto"/>
              <w:ind w:right="-101"/>
              <w:jc w:val="center"/>
              <w:rPr>
                <w:rFonts w:cs="David"/>
                <w:sz w:val="26"/>
                <w:szCs w:val="26"/>
              </w:rPr>
            </w:pPr>
            <w:r w:rsidRPr="00963CBF">
              <w:rPr>
                <w:rFonts w:cs="David"/>
                <w:sz w:val="26"/>
                <w:szCs w:val="26"/>
                <w:rtl/>
              </w:rPr>
              <w:t>דו</w:t>
            </w:r>
            <w:r w:rsidRPr="00963CBF">
              <w:rPr>
                <w:rFonts w:cs="David" w:hint="cs"/>
                <w:sz w:val="26"/>
                <w:szCs w:val="26"/>
                <w:rtl/>
              </w:rPr>
              <w:t>בר</w:t>
            </w:r>
            <w:r w:rsidRPr="00963CBF">
              <w:rPr>
                <w:rFonts w:cs="David"/>
                <w:sz w:val="26"/>
                <w:szCs w:val="26"/>
                <w:rtl/>
              </w:rPr>
              <w:t>ות</w:t>
            </w:r>
            <w:r w:rsidRPr="00963CBF">
              <w:rPr>
                <w:rFonts w:cs="David" w:hint="cs"/>
                <w:sz w:val="26"/>
                <w:szCs w:val="26"/>
                <w:rtl/>
              </w:rPr>
              <w:t xml:space="preserve"> והסברה כלכלית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C82A93" w:rsidRPr="00963CBF" w:rsidRDefault="00C82A93" w:rsidP="004E583D">
            <w:pPr>
              <w:spacing w:line="360" w:lineRule="auto"/>
              <w:jc w:val="center"/>
              <w:rPr>
                <w:rFonts w:cs="David"/>
                <w:sz w:val="26"/>
                <w:szCs w:val="26"/>
              </w:rPr>
            </w:pPr>
            <w:r w:rsidRPr="00963CBF">
              <w:rPr>
                <w:rFonts w:cs="David"/>
                <w:noProof/>
                <w:sz w:val="26"/>
                <w:szCs w:val="26"/>
              </w:rPr>
              <w:drawing>
                <wp:inline distT="0" distB="0" distL="0" distR="0" wp14:anchorId="1A22B1C6" wp14:editId="400AC43C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93" w:rsidRPr="00967136" w:rsidRDefault="00C82A93" w:rsidP="004E583D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963CBF">
              <w:rPr>
                <w:rFonts w:cs="David" w:hint="eastAsia"/>
                <w:sz w:val="26"/>
                <w:szCs w:val="26"/>
                <w:rtl/>
              </w:rPr>
              <w:t>‏</w:t>
            </w:r>
            <w:r w:rsidRPr="00963CBF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1864D6" w:rsidRPr="00967136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Pr="00967136">
              <w:rPr>
                <w:rFonts w:cs="David" w:hint="cs"/>
                <w:sz w:val="24"/>
                <w:szCs w:val="24"/>
                <w:rtl/>
              </w:rPr>
              <w:t>כ"ח בחשוון ה</w:t>
            </w:r>
            <w:r w:rsidRPr="00967136">
              <w:rPr>
                <w:rFonts w:cs="David"/>
                <w:sz w:val="24"/>
                <w:szCs w:val="24"/>
                <w:rtl/>
              </w:rPr>
              <w:t>תשע"</w:t>
            </w:r>
            <w:r w:rsidRPr="00967136">
              <w:rPr>
                <w:rFonts w:cs="David" w:hint="cs"/>
                <w:sz w:val="24"/>
                <w:szCs w:val="24"/>
                <w:rtl/>
              </w:rPr>
              <w:t>ה</w:t>
            </w:r>
          </w:p>
          <w:p w:rsidR="00C82A93" w:rsidRPr="00963CBF" w:rsidRDefault="00C82A93" w:rsidP="004E583D">
            <w:pPr>
              <w:spacing w:line="360" w:lineRule="auto"/>
              <w:jc w:val="right"/>
              <w:rPr>
                <w:rFonts w:cs="David"/>
                <w:sz w:val="26"/>
                <w:szCs w:val="26"/>
              </w:rPr>
            </w:pPr>
            <w:r w:rsidRPr="00967136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967136">
              <w:rPr>
                <w:rFonts w:cs="David" w:hint="cs"/>
                <w:sz w:val="24"/>
                <w:szCs w:val="24"/>
                <w:rtl/>
              </w:rPr>
              <w:t>21 בנובמבר 2014</w:t>
            </w:r>
          </w:p>
        </w:tc>
      </w:tr>
    </w:tbl>
    <w:p w:rsidR="00C82A93" w:rsidRPr="00121CEE" w:rsidRDefault="00C82A93" w:rsidP="004E583D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121CEE">
        <w:rPr>
          <w:rFonts w:cs="David" w:hint="cs"/>
          <w:sz w:val="24"/>
          <w:szCs w:val="24"/>
          <w:rtl/>
        </w:rPr>
        <w:t>הודעה לעיתונות:</w:t>
      </w:r>
    </w:p>
    <w:p w:rsidR="00C82A93" w:rsidRDefault="00C82A93" w:rsidP="004E583D">
      <w:pPr>
        <w:spacing w:line="360" w:lineRule="auto"/>
        <w:jc w:val="center"/>
        <w:rPr>
          <w:sz w:val="32"/>
          <w:szCs w:val="32"/>
          <w:rtl/>
        </w:rPr>
      </w:pPr>
      <w:r w:rsidRPr="002D3A9D">
        <w:rPr>
          <w:rFonts w:cs="David" w:hint="cs"/>
          <w:b/>
          <w:bCs/>
          <w:sz w:val="32"/>
          <w:szCs w:val="32"/>
          <w:u w:val="single"/>
          <w:rtl/>
        </w:rPr>
        <w:t>דברי נגידת בנק ישראל בוועידת התעשיינים באילת</w:t>
      </w:r>
    </w:p>
    <w:p w:rsidR="002C73B1" w:rsidRPr="004E583D" w:rsidRDefault="002C73B1" w:rsidP="004E583D">
      <w:pPr>
        <w:spacing w:line="360" w:lineRule="auto"/>
        <w:rPr>
          <w:rFonts w:cs="David"/>
          <w:sz w:val="24"/>
          <w:szCs w:val="24"/>
          <w:rtl/>
        </w:rPr>
      </w:pPr>
      <w:r w:rsidRPr="004E583D">
        <w:rPr>
          <w:rFonts w:cs="David" w:hint="cs"/>
          <w:sz w:val="24"/>
          <w:szCs w:val="24"/>
          <w:rtl/>
        </w:rPr>
        <w:t>נגידת בנק ישראל, ד"ר קרנית פלוג, נשאה היום דברים בו</w:t>
      </w:r>
      <w:r w:rsidR="00963CBF" w:rsidRPr="004E583D">
        <w:rPr>
          <w:rFonts w:cs="David" w:hint="cs"/>
          <w:sz w:val="24"/>
          <w:szCs w:val="24"/>
          <w:rtl/>
        </w:rPr>
        <w:t>ו</w:t>
      </w:r>
      <w:r w:rsidRPr="004E583D">
        <w:rPr>
          <w:rFonts w:cs="David" w:hint="cs"/>
          <w:sz w:val="24"/>
          <w:szCs w:val="24"/>
          <w:rtl/>
        </w:rPr>
        <w:t>עידת ה</w:t>
      </w:r>
      <w:r w:rsidR="001C3A23" w:rsidRPr="004E583D">
        <w:rPr>
          <w:rFonts w:cs="David" w:hint="cs"/>
          <w:sz w:val="24"/>
          <w:szCs w:val="24"/>
          <w:rtl/>
        </w:rPr>
        <w:t>תעשייה</w:t>
      </w:r>
      <w:r w:rsidRPr="004E583D">
        <w:rPr>
          <w:rFonts w:cs="David" w:hint="cs"/>
          <w:sz w:val="24"/>
          <w:szCs w:val="24"/>
          <w:rtl/>
        </w:rPr>
        <w:t xml:space="preserve"> באילת. המצגת אותה הציגה מצורפת. 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 xml:space="preserve">נתבקשתי בפתח דברי </w:t>
      </w:r>
      <w:r w:rsidR="000C1F94" w:rsidRPr="00C90A8B">
        <w:rPr>
          <w:rFonts w:cs="David" w:hint="cs"/>
          <w:sz w:val="24"/>
          <w:szCs w:val="24"/>
          <w:rtl/>
        </w:rPr>
        <w:t xml:space="preserve"> לשתף אתכם בתשובה לשאלה "</w:t>
      </w:r>
      <w:r w:rsidRPr="00C90A8B">
        <w:rPr>
          <w:rFonts w:cs="David" w:hint="cs"/>
          <w:sz w:val="24"/>
          <w:szCs w:val="24"/>
          <w:rtl/>
        </w:rPr>
        <w:t>מהי התעשייה בשבילי</w:t>
      </w:r>
      <w:r w:rsidR="001C3A23" w:rsidRPr="00C90A8B">
        <w:rPr>
          <w:rFonts w:cs="David" w:hint="cs"/>
          <w:sz w:val="24"/>
          <w:szCs w:val="24"/>
          <w:rtl/>
        </w:rPr>
        <w:t>?</w:t>
      </w:r>
      <w:r w:rsidR="000C1F94" w:rsidRPr="00C90A8B">
        <w:rPr>
          <w:rFonts w:cs="David" w:hint="cs"/>
          <w:sz w:val="24"/>
          <w:szCs w:val="24"/>
          <w:rtl/>
        </w:rPr>
        <w:t>"</w:t>
      </w:r>
      <w:r w:rsidRPr="00C90A8B">
        <w:rPr>
          <w:rFonts w:cs="David" w:hint="cs"/>
          <w:sz w:val="24"/>
          <w:szCs w:val="24"/>
          <w:rtl/>
        </w:rPr>
        <w:t>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 xml:space="preserve">ובכן, </w:t>
      </w:r>
      <w:r w:rsidR="000C1F94" w:rsidRPr="00C90A8B">
        <w:rPr>
          <w:rFonts w:cs="David" w:hint="cs"/>
          <w:sz w:val="24"/>
          <w:szCs w:val="24"/>
          <w:rtl/>
        </w:rPr>
        <w:t xml:space="preserve">אני מרבה לבקר במפעלי </w:t>
      </w:r>
      <w:r w:rsidR="001C3A23" w:rsidRPr="00C90A8B">
        <w:rPr>
          <w:rFonts w:cs="David" w:hint="cs"/>
          <w:sz w:val="24"/>
          <w:szCs w:val="24"/>
          <w:rtl/>
        </w:rPr>
        <w:t>תעשייה</w:t>
      </w:r>
      <w:r w:rsidR="000C1F94" w:rsidRPr="00C90A8B">
        <w:rPr>
          <w:rFonts w:cs="David" w:hint="cs"/>
          <w:sz w:val="24"/>
          <w:szCs w:val="24"/>
          <w:rtl/>
        </w:rPr>
        <w:t xml:space="preserve"> בכל הארץ. בכל ביקור</w:t>
      </w:r>
      <w:r w:rsidRPr="00C90A8B">
        <w:rPr>
          <w:rFonts w:cs="David" w:hint="cs"/>
          <w:sz w:val="24"/>
          <w:szCs w:val="24"/>
          <w:rtl/>
        </w:rPr>
        <w:t xml:space="preserve"> אני נפעמת  מהיצירה, מהיצירתיות, מהיוזמה ומהחדשנות, ומהיכולת להמש</w:t>
      </w:r>
      <w:r w:rsidR="006F39B5" w:rsidRPr="00C90A8B">
        <w:rPr>
          <w:rFonts w:cs="David" w:hint="cs"/>
          <w:sz w:val="24"/>
          <w:szCs w:val="24"/>
          <w:rtl/>
        </w:rPr>
        <w:t>י</w:t>
      </w:r>
      <w:r w:rsidRPr="00C90A8B">
        <w:rPr>
          <w:rFonts w:cs="David" w:hint="cs"/>
          <w:sz w:val="24"/>
          <w:szCs w:val="24"/>
          <w:rtl/>
        </w:rPr>
        <w:t>ך לפעול גם בתקופות של טילים ואזעקות; התעשייה מבחינתי היא קודם כל מקור חשוב לתעסוקה ולצמיחת ה</w:t>
      </w:r>
      <w:r w:rsidR="006F39B5" w:rsidRPr="00C90A8B">
        <w:rPr>
          <w:rFonts w:cs="David" w:hint="cs"/>
          <w:sz w:val="24"/>
          <w:szCs w:val="24"/>
          <w:rtl/>
        </w:rPr>
        <w:t>משק. התעשייה פועלת בעולם משתנה</w:t>
      </w:r>
      <w:r w:rsidRPr="00C90A8B">
        <w:rPr>
          <w:rFonts w:cs="David" w:hint="cs"/>
          <w:sz w:val="24"/>
          <w:szCs w:val="24"/>
          <w:rtl/>
        </w:rPr>
        <w:t xml:space="preserve">, </w:t>
      </w:r>
      <w:r w:rsidR="006F39B5" w:rsidRPr="00C90A8B">
        <w:rPr>
          <w:rFonts w:cs="David" w:hint="cs"/>
          <w:sz w:val="24"/>
          <w:szCs w:val="24"/>
          <w:rtl/>
        </w:rPr>
        <w:t>ו</w:t>
      </w:r>
      <w:r w:rsidRPr="00C90A8B">
        <w:rPr>
          <w:rFonts w:cs="David" w:hint="cs"/>
          <w:sz w:val="24"/>
          <w:szCs w:val="24"/>
          <w:rtl/>
        </w:rPr>
        <w:t>כדי להמשיך להצליח,</w:t>
      </w:r>
      <w:r w:rsidR="006F39B5" w:rsidRPr="00C90A8B">
        <w:rPr>
          <w:rFonts w:cs="David" w:hint="cs"/>
          <w:sz w:val="24"/>
          <w:szCs w:val="24"/>
          <w:rtl/>
        </w:rPr>
        <w:t xml:space="preserve"> צריכה </w:t>
      </w:r>
      <w:r w:rsidRPr="00C90A8B">
        <w:rPr>
          <w:rFonts w:cs="David" w:hint="cs"/>
          <w:sz w:val="24"/>
          <w:szCs w:val="24"/>
          <w:rtl/>
        </w:rPr>
        <w:t>להסתגל לשינויים בתחומים שונים: בסביבה של התחרות הגלובלית</w:t>
      </w:r>
      <w:r w:rsidR="006F39B5" w:rsidRPr="00C90A8B">
        <w:rPr>
          <w:rFonts w:cs="David" w:hint="cs"/>
          <w:sz w:val="24"/>
          <w:szCs w:val="24"/>
          <w:rtl/>
        </w:rPr>
        <w:t>,</w:t>
      </w:r>
      <w:r w:rsidRPr="00C90A8B">
        <w:rPr>
          <w:rFonts w:cs="David" w:hint="cs"/>
          <w:sz w:val="24"/>
          <w:szCs w:val="24"/>
          <w:rtl/>
        </w:rPr>
        <w:t xml:space="preserve"> בסביבה הפיננסית, בסביבה הרגולטורית, וגם להתאים את עצמה לשינויים בשיח הצ</w:t>
      </w:r>
      <w:bookmarkStart w:id="0" w:name="_GoBack"/>
      <w:bookmarkEnd w:id="0"/>
      <w:r w:rsidRPr="00C90A8B">
        <w:rPr>
          <w:rFonts w:cs="David" w:hint="cs"/>
          <w:sz w:val="24"/>
          <w:szCs w:val="24"/>
          <w:rtl/>
        </w:rPr>
        <w:t xml:space="preserve">יבורי, שבשנים האחרונות נותן דגש גדול יותר </w:t>
      </w:r>
      <w:r w:rsidR="006F39B5" w:rsidRPr="00C90A8B">
        <w:rPr>
          <w:rFonts w:cs="David" w:hint="cs"/>
          <w:sz w:val="24"/>
          <w:szCs w:val="24"/>
          <w:rtl/>
        </w:rPr>
        <w:t xml:space="preserve">על </w:t>
      </w:r>
      <w:r w:rsidRPr="00C90A8B">
        <w:rPr>
          <w:rFonts w:cs="David" w:hint="cs"/>
          <w:sz w:val="24"/>
          <w:szCs w:val="24"/>
          <w:rtl/>
        </w:rPr>
        <w:t xml:space="preserve">תחומי הכלכלה, הצרכנות, יוקר המחיה, ועוד. </w:t>
      </w:r>
      <w:r w:rsidR="006F39B5" w:rsidRPr="00C90A8B">
        <w:rPr>
          <w:rFonts w:cs="David" w:hint="cs"/>
          <w:sz w:val="24"/>
          <w:szCs w:val="24"/>
          <w:rtl/>
        </w:rPr>
        <w:t>חשוב לי להדגיש</w:t>
      </w:r>
      <w:r w:rsidRPr="00C90A8B">
        <w:rPr>
          <w:rFonts w:cs="David" w:hint="cs"/>
          <w:sz w:val="24"/>
          <w:szCs w:val="24"/>
          <w:rtl/>
        </w:rPr>
        <w:t xml:space="preserve"> שכדי שהתעשייה תצליח, היא חייבת להרוויח, שכן אף אחד לא </w:t>
      </w:r>
      <w:r w:rsidR="000C1F94" w:rsidRPr="00C90A8B">
        <w:rPr>
          <w:rFonts w:cs="David" w:hint="cs"/>
          <w:sz w:val="24"/>
          <w:szCs w:val="24"/>
          <w:rtl/>
        </w:rPr>
        <w:t>מקים</w:t>
      </w:r>
      <w:r w:rsidRPr="00C90A8B">
        <w:rPr>
          <w:rFonts w:cs="David" w:hint="cs"/>
          <w:sz w:val="24"/>
          <w:szCs w:val="24"/>
          <w:rtl/>
        </w:rPr>
        <w:t xml:space="preserve"> מפעל לשם שמיים, ובטח שלא מקיים אותו לאורך זמן. </w:t>
      </w:r>
      <w:r w:rsidRPr="00C90A8B">
        <w:rPr>
          <w:rFonts w:cs="David"/>
          <w:sz w:val="24"/>
          <w:szCs w:val="24"/>
          <w:rtl/>
        </w:rPr>
        <w:t>כדי שהתעשייה תצליח, עליה להיות תחרותית ועל עובדיה לקבל פירות ראויים מההצלחה</w:t>
      </w:r>
      <w:r w:rsidRPr="00C90A8B">
        <w:rPr>
          <w:rFonts w:cs="David" w:hint="cs"/>
          <w:sz w:val="24"/>
          <w:szCs w:val="24"/>
          <w:rtl/>
        </w:rPr>
        <w:t>. ההצלחה של התעשייה הישראלית היא ההצלחה של כלכלת ישראל, וההצלחה של כולנו.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בדברי ארצה לעמוד על האתגרים הניצבים בפני התעשייה בטווח הקצר בסביבה עולמית מאתגרת, ו</w:t>
      </w:r>
      <w:r w:rsidR="000C1F94" w:rsidRPr="00C90A8B">
        <w:rPr>
          <w:rFonts w:cs="David" w:hint="cs"/>
          <w:sz w:val="24"/>
          <w:szCs w:val="24"/>
          <w:rtl/>
        </w:rPr>
        <w:t xml:space="preserve">לתאר </w:t>
      </w:r>
      <w:r w:rsidRPr="00C90A8B">
        <w:rPr>
          <w:rFonts w:cs="David" w:hint="cs"/>
          <w:sz w:val="24"/>
          <w:szCs w:val="24"/>
          <w:rtl/>
        </w:rPr>
        <w:t xml:space="preserve">כיצד המדיניות של בנק ישראל פועלת כדי לעודד את הצמיחה בעת הזו; </w:t>
      </w:r>
      <w:r w:rsidR="000C1F94" w:rsidRPr="00C90A8B">
        <w:rPr>
          <w:rFonts w:cs="David" w:hint="cs"/>
          <w:sz w:val="24"/>
          <w:szCs w:val="24"/>
          <w:rtl/>
        </w:rPr>
        <w:t xml:space="preserve">גם בטווח הארוך יותר ניצבים אתגרים משמעותיים, וביניהם </w:t>
      </w:r>
      <w:r w:rsidRPr="00C90A8B">
        <w:rPr>
          <w:rFonts w:cs="David" w:hint="cs"/>
          <w:sz w:val="24"/>
          <w:szCs w:val="24"/>
          <w:rtl/>
        </w:rPr>
        <w:t xml:space="preserve"> הצורך לפעול </w:t>
      </w:r>
      <w:r w:rsidR="006F39B5" w:rsidRPr="00C90A8B">
        <w:rPr>
          <w:rFonts w:cs="David" w:hint="cs"/>
          <w:sz w:val="24"/>
          <w:szCs w:val="24"/>
          <w:rtl/>
        </w:rPr>
        <w:t>להעלאת</w:t>
      </w:r>
      <w:r w:rsidRPr="00C90A8B">
        <w:rPr>
          <w:rFonts w:cs="David" w:hint="cs"/>
          <w:sz w:val="24"/>
          <w:szCs w:val="24"/>
          <w:rtl/>
        </w:rPr>
        <w:t xml:space="preserve"> 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, כך שהתעשייה תוכל להתחרות בעולם הגלובלי. </w:t>
      </w:r>
      <w:r w:rsidR="000C1F94" w:rsidRPr="00C90A8B">
        <w:rPr>
          <w:rFonts w:cs="David" w:hint="cs"/>
          <w:sz w:val="24"/>
          <w:szCs w:val="24"/>
          <w:rtl/>
        </w:rPr>
        <w:t xml:space="preserve">בדבריי </w:t>
      </w:r>
      <w:r w:rsidRPr="00C90A8B">
        <w:rPr>
          <w:rFonts w:cs="David" w:hint="cs"/>
          <w:sz w:val="24"/>
          <w:szCs w:val="24"/>
          <w:rtl/>
        </w:rPr>
        <w:t xml:space="preserve"> אתייחס </w:t>
      </w:r>
      <w:r w:rsidR="000C1F94" w:rsidRPr="00C90A8B">
        <w:rPr>
          <w:rFonts w:cs="David" w:hint="cs"/>
          <w:sz w:val="24"/>
          <w:szCs w:val="24"/>
          <w:rtl/>
        </w:rPr>
        <w:t xml:space="preserve">גם </w:t>
      </w:r>
      <w:r w:rsidRPr="00C90A8B">
        <w:rPr>
          <w:rFonts w:cs="David" w:hint="cs"/>
          <w:sz w:val="24"/>
          <w:szCs w:val="24"/>
          <w:rtl/>
        </w:rPr>
        <w:t>למדיניות הנדרשת כדי להתמודד עם אתגרים אלו.</w:t>
      </w:r>
    </w:p>
    <w:p w:rsidR="00C32D0F" w:rsidRPr="00C90A8B" w:rsidRDefault="000C1F94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b/>
          <w:bCs/>
          <w:sz w:val="24"/>
          <w:szCs w:val="24"/>
          <w:rtl/>
        </w:rPr>
        <w:t>אתגרי הטווח הקצר</w:t>
      </w:r>
      <w:r w:rsidR="00C32D0F" w:rsidRPr="00C90A8B">
        <w:rPr>
          <w:rFonts w:cs="David" w:hint="cs"/>
          <w:b/>
          <w:bCs/>
          <w:sz w:val="24"/>
          <w:szCs w:val="24"/>
          <w:rtl/>
        </w:rPr>
        <w:t>, ומדיניות בנק ישראל לעידוד הצמיחה</w:t>
      </w:r>
    </w:p>
    <w:p w:rsidR="00424B2B" w:rsidRPr="00C90A8B" w:rsidRDefault="00424B2B" w:rsidP="0096713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 xml:space="preserve">בשנים האחרונות הצמיחה במשק הישראלי </w:t>
      </w:r>
      <w:r w:rsidR="00C32D0F" w:rsidRPr="00C90A8B">
        <w:rPr>
          <w:rFonts w:cs="David" w:hint="cs"/>
          <w:sz w:val="24"/>
          <w:szCs w:val="24"/>
          <w:rtl/>
        </w:rPr>
        <w:t>נמצאת ב</w:t>
      </w:r>
      <w:r w:rsidRPr="00C90A8B">
        <w:rPr>
          <w:rFonts w:cs="David" w:hint="cs"/>
          <w:sz w:val="24"/>
          <w:szCs w:val="24"/>
          <w:rtl/>
        </w:rPr>
        <w:t>האטה</w:t>
      </w:r>
      <w:r w:rsidR="00FE24AF" w:rsidRPr="00C90A8B">
        <w:rPr>
          <w:rFonts w:cs="David" w:hint="cs"/>
          <w:sz w:val="24"/>
          <w:szCs w:val="24"/>
          <w:rtl/>
        </w:rPr>
        <w:t xml:space="preserve"> (שקף 5)</w:t>
      </w:r>
      <w:r w:rsidRPr="00C90A8B">
        <w:rPr>
          <w:rFonts w:cs="David" w:hint="cs"/>
          <w:sz w:val="24"/>
          <w:szCs w:val="24"/>
          <w:rtl/>
        </w:rPr>
        <w:t xml:space="preserve">, במקביל להאטה בצמיחה בעולם, הן </w:t>
      </w:r>
      <w:r w:rsidR="0091336A" w:rsidRPr="00C90A8B">
        <w:rPr>
          <w:rFonts w:cs="David" w:hint="cs"/>
          <w:sz w:val="24"/>
          <w:szCs w:val="24"/>
          <w:rtl/>
        </w:rPr>
        <w:t>ב</w:t>
      </w:r>
      <w:r w:rsidRPr="00C90A8B">
        <w:rPr>
          <w:rFonts w:cs="David" w:hint="cs"/>
          <w:sz w:val="24"/>
          <w:szCs w:val="24"/>
          <w:rtl/>
        </w:rPr>
        <w:t xml:space="preserve">מדינות המפותחות והן במתפתחות. הירידה בתוצר ברבעון השלישי נובעת כמובן גם ממבצע צוק איתן, ואפשר לצפות לכך שכבר בנתוני הרבעון האחרון </w:t>
      </w:r>
      <w:r w:rsidR="0091336A" w:rsidRPr="00C90A8B">
        <w:rPr>
          <w:rFonts w:cs="David" w:hint="cs"/>
          <w:sz w:val="24"/>
          <w:szCs w:val="24"/>
          <w:rtl/>
        </w:rPr>
        <w:t>של השנה נראה חזרה</w:t>
      </w:r>
      <w:r w:rsidRPr="00C90A8B">
        <w:rPr>
          <w:rFonts w:cs="David" w:hint="cs"/>
          <w:sz w:val="24"/>
          <w:szCs w:val="24"/>
          <w:rtl/>
        </w:rPr>
        <w:t xml:space="preserve"> לקצבי הצמיחה </w:t>
      </w:r>
      <w:r w:rsidR="0091336A" w:rsidRPr="00C90A8B">
        <w:rPr>
          <w:rFonts w:cs="David" w:hint="cs"/>
          <w:sz w:val="24"/>
          <w:szCs w:val="24"/>
          <w:rtl/>
        </w:rPr>
        <w:t>שאפיינו</w:t>
      </w:r>
      <w:r w:rsidRPr="00C90A8B">
        <w:rPr>
          <w:rFonts w:cs="David" w:hint="cs"/>
          <w:sz w:val="24"/>
          <w:szCs w:val="24"/>
          <w:rtl/>
        </w:rPr>
        <w:t xml:space="preserve"> את המשק בשנים האחרונות, של מעט פחות מ-3 אחוזים. הגורם העיקרי לצמיחה המתונה הוא הביקוש העולמי המתון, המשתקף בקיפאון בסחר העולמי בסחורות</w:t>
      </w:r>
      <w:r w:rsidR="00967136">
        <w:rPr>
          <w:rFonts w:cs="David" w:hint="cs"/>
          <w:sz w:val="24"/>
          <w:szCs w:val="24"/>
          <w:rtl/>
        </w:rPr>
        <w:t xml:space="preserve"> - </w:t>
      </w:r>
      <w:r w:rsidRPr="00C90A8B">
        <w:rPr>
          <w:rFonts w:cs="David" w:hint="cs"/>
          <w:sz w:val="24"/>
          <w:szCs w:val="24"/>
          <w:rtl/>
        </w:rPr>
        <w:t xml:space="preserve">שביצועי היצוא הישראלי בסחורות אף נמוכים ממנו בשנתיים האחרונות; ועלייה מתונה בסחר העולמי בשירותים, </w:t>
      </w:r>
      <w:r w:rsidR="0093484A" w:rsidRPr="00C90A8B">
        <w:rPr>
          <w:rFonts w:cs="David" w:hint="cs"/>
          <w:sz w:val="24"/>
          <w:szCs w:val="24"/>
          <w:rtl/>
        </w:rPr>
        <w:t>ש</w:t>
      </w:r>
      <w:r w:rsidRPr="00C90A8B">
        <w:rPr>
          <w:rFonts w:cs="David" w:hint="cs"/>
          <w:sz w:val="24"/>
          <w:szCs w:val="24"/>
          <w:rtl/>
        </w:rPr>
        <w:t>יצוא השירותים הישראלי  גדל מהר ממנו</w:t>
      </w:r>
      <w:r w:rsidR="00FE24AF" w:rsidRPr="00C90A8B">
        <w:rPr>
          <w:rFonts w:cs="David" w:hint="cs"/>
          <w:sz w:val="24"/>
          <w:szCs w:val="24"/>
          <w:rtl/>
        </w:rPr>
        <w:t xml:space="preserve"> (שקף 6)</w:t>
      </w:r>
      <w:r w:rsidRPr="00C90A8B">
        <w:rPr>
          <w:rFonts w:cs="David" w:hint="cs"/>
          <w:sz w:val="24"/>
          <w:szCs w:val="24"/>
          <w:rtl/>
        </w:rPr>
        <w:t>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ההאטה הגלובלית, בשילוב עם גורמי היצע עולמיים, משתקפים בירידה במחירי הסחורות העולמיות, ובפרט הנפט, שיחד עם האטה בביקושים משתקפים בירידה חדה באינפלציה אצלנו</w:t>
      </w:r>
      <w:r w:rsidR="00FE24AF" w:rsidRPr="00C90A8B">
        <w:rPr>
          <w:rFonts w:cs="David" w:hint="cs"/>
          <w:sz w:val="24"/>
          <w:szCs w:val="24"/>
          <w:rtl/>
        </w:rPr>
        <w:t xml:space="preserve"> </w:t>
      </w:r>
      <w:r w:rsidR="00FE24AF" w:rsidRPr="00C90A8B">
        <w:rPr>
          <w:rFonts w:cs="David" w:hint="cs"/>
          <w:sz w:val="24"/>
          <w:szCs w:val="24"/>
          <w:rtl/>
        </w:rPr>
        <w:lastRenderedPageBreak/>
        <w:t>(שקף 7)</w:t>
      </w:r>
      <w:r w:rsidRPr="00C90A8B">
        <w:rPr>
          <w:rFonts w:cs="David" w:hint="cs"/>
          <w:sz w:val="24"/>
          <w:szCs w:val="24"/>
          <w:rtl/>
        </w:rPr>
        <w:t>. זו הושפעה</w:t>
      </w:r>
      <w:r w:rsidR="0091336A" w:rsidRPr="00C90A8B">
        <w:rPr>
          <w:rFonts w:cs="David" w:hint="cs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עד לאחרונה גם מהייסוף המתמשך בשקל</w:t>
      </w:r>
      <w:r w:rsidR="00FE24AF" w:rsidRPr="00C90A8B">
        <w:rPr>
          <w:rFonts w:cs="David" w:hint="cs"/>
          <w:sz w:val="24"/>
          <w:szCs w:val="24"/>
          <w:rtl/>
        </w:rPr>
        <w:t xml:space="preserve"> (שקף 8)</w:t>
      </w:r>
      <w:r w:rsidRPr="00C90A8B">
        <w:rPr>
          <w:rFonts w:cs="David" w:hint="cs"/>
          <w:sz w:val="24"/>
          <w:szCs w:val="24"/>
          <w:rtl/>
        </w:rPr>
        <w:t xml:space="preserve">, ששחק את כושר התחרות של התעשייה הישראלית. 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על רקע זה פעל בנק ישראל הן על ידי הפחתה מתמשכת של הריבית עד לרמה הנמוכה של 0.25%, והן באמצעות התערבות בשוק המט"ח, בין היתר כדי לקזז את השפעת הפקת הגז על שער החליפין</w:t>
      </w:r>
      <w:r w:rsidR="00FE24AF" w:rsidRPr="00C90A8B">
        <w:rPr>
          <w:rFonts w:cs="David" w:hint="cs"/>
          <w:sz w:val="24"/>
          <w:szCs w:val="24"/>
          <w:rtl/>
        </w:rPr>
        <w:t xml:space="preserve"> (שקף 9)</w:t>
      </w:r>
      <w:r w:rsidRPr="00C90A8B">
        <w:rPr>
          <w:rFonts w:cs="David" w:hint="cs"/>
          <w:sz w:val="24"/>
          <w:szCs w:val="24"/>
          <w:rtl/>
        </w:rPr>
        <w:t>. מדיניות זו, לצד התחזקות הדולר בעולם, הניבה מאז שתי הפחתות הריבית האחרונות תפנית בשער החליפין, והוא פוחת מאז ב</w:t>
      </w:r>
      <w:r w:rsidR="0091336A" w:rsidRPr="00C90A8B">
        <w:rPr>
          <w:rFonts w:cs="David" w:hint="cs"/>
          <w:sz w:val="24"/>
          <w:szCs w:val="24"/>
          <w:rtl/>
        </w:rPr>
        <w:t>-</w:t>
      </w:r>
      <w:r w:rsidRPr="00C90A8B">
        <w:rPr>
          <w:rFonts w:cs="David" w:hint="cs"/>
          <w:sz w:val="24"/>
          <w:szCs w:val="24"/>
          <w:rtl/>
        </w:rPr>
        <w:t>6.5% במונחי השער האפקטיבי, וב-12% מול הדולר</w:t>
      </w:r>
      <w:r w:rsidR="00FE24AF" w:rsidRPr="00C90A8B">
        <w:rPr>
          <w:rFonts w:cs="David" w:hint="cs"/>
          <w:sz w:val="24"/>
          <w:szCs w:val="24"/>
          <w:rtl/>
        </w:rPr>
        <w:t xml:space="preserve"> (שקף 10)</w:t>
      </w:r>
      <w:r w:rsidRPr="00C90A8B">
        <w:rPr>
          <w:rFonts w:cs="David" w:hint="cs"/>
          <w:sz w:val="24"/>
          <w:szCs w:val="24"/>
          <w:rtl/>
        </w:rPr>
        <w:t>. שער החליפין הנוכחי בוודאי יקל על התעשייה הישראלית להתחרות בסביבה הגלובלית המאתגרת.</w:t>
      </w:r>
    </w:p>
    <w:p w:rsidR="00D245C4" w:rsidRPr="00C90A8B" w:rsidRDefault="00D245C4" w:rsidP="004E583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C90A8B">
        <w:rPr>
          <w:rFonts w:cs="David" w:hint="cs"/>
          <w:b/>
          <w:bCs/>
          <w:sz w:val="24"/>
          <w:szCs w:val="24"/>
          <w:rtl/>
        </w:rPr>
        <w:t xml:space="preserve">אתגרי הטווח הארוך </w:t>
      </w:r>
      <w:r w:rsidRPr="00C90A8B">
        <w:rPr>
          <w:rFonts w:cs="David"/>
          <w:b/>
          <w:bCs/>
          <w:sz w:val="24"/>
          <w:szCs w:val="24"/>
          <w:rtl/>
        </w:rPr>
        <w:t>–</w:t>
      </w:r>
      <w:r w:rsidRPr="00C90A8B">
        <w:rPr>
          <w:rFonts w:cs="David" w:hint="cs"/>
          <w:b/>
          <w:bCs/>
          <w:sz w:val="24"/>
          <w:szCs w:val="24"/>
          <w:rtl/>
        </w:rPr>
        <w:t>פערי הפריון והתוצר לנפש למול המדינות המפותחות.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התוצר לנפש בישראל מהווה כ-60% מהתוצר לנפש בארה"ב וכ-87% אחוזים מהממוצע במדיניות ה-</w:t>
      </w:r>
      <w:r w:rsidR="00FE24AF" w:rsidRPr="00C90A8B">
        <w:rPr>
          <w:rFonts w:cs="David"/>
          <w:sz w:val="24"/>
          <w:szCs w:val="24"/>
        </w:rPr>
        <w:t xml:space="preserve"> </w:t>
      </w:r>
      <w:r w:rsidRPr="00967136">
        <w:rPr>
          <w:rFonts w:asciiTheme="majorBidi" w:hAnsiTheme="majorBidi" w:cstheme="majorBidi"/>
        </w:rPr>
        <w:t>OECD</w:t>
      </w:r>
      <w:r w:rsidR="00FE24AF" w:rsidRPr="00C90A8B">
        <w:rPr>
          <w:rFonts w:cs="David" w:hint="cs"/>
          <w:sz w:val="24"/>
          <w:szCs w:val="24"/>
          <w:rtl/>
        </w:rPr>
        <w:t>(שקף 12)</w:t>
      </w:r>
      <w:r w:rsidRPr="00C90A8B">
        <w:rPr>
          <w:rFonts w:cs="David" w:hint="cs"/>
          <w:sz w:val="24"/>
          <w:szCs w:val="24"/>
          <w:rtl/>
        </w:rPr>
        <w:t>. הפער הצטמצם מעט מאז מה</w:t>
      </w:r>
      <w:r w:rsidR="0093484A" w:rsidRPr="00C90A8B">
        <w:rPr>
          <w:rFonts w:cs="David" w:hint="cs"/>
          <w:sz w:val="24"/>
          <w:szCs w:val="24"/>
          <w:rtl/>
        </w:rPr>
        <w:t>מ</w:t>
      </w:r>
      <w:r w:rsidRPr="00C90A8B">
        <w:rPr>
          <w:rFonts w:cs="David" w:hint="cs"/>
          <w:sz w:val="24"/>
          <w:szCs w:val="24"/>
          <w:rtl/>
        </w:rPr>
        <w:t>שבר העולמי, מאחר ואנחנו צלחנו אותו בהצלחה יחסית, אבל לאורך זמן הוא נותר בעינו. כאשר בוחנים את מקור הפער, אפשר לראות כי הוא אינו נובע מש</w:t>
      </w:r>
      <w:r w:rsidR="009975E2" w:rsidRPr="00C90A8B">
        <w:rPr>
          <w:rFonts w:cs="David" w:hint="cs"/>
          <w:sz w:val="24"/>
          <w:szCs w:val="24"/>
          <w:rtl/>
        </w:rPr>
        <w:t>י</w:t>
      </w:r>
      <w:r w:rsidRPr="00C90A8B">
        <w:rPr>
          <w:rFonts w:cs="David" w:hint="cs"/>
          <w:sz w:val="24"/>
          <w:szCs w:val="24"/>
          <w:rtl/>
        </w:rPr>
        <w:t>עורי התעסוקה</w:t>
      </w:r>
      <w:r w:rsidR="009975E2" w:rsidRPr="00C90A8B">
        <w:rPr>
          <w:rFonts w:cs="David" w:hint="cs"/>
          <w:sz w:val="24"/>
          <w:szCs w:val="24"/>
          <w:rtl/>
        </w:rPr>
        <w:t>. שיעורי התעסוקה בישראל עלו</w:t>
      </w:r>
      <w:r w:rsidRPr="00C90A8B">
        <w:rPr>
          <w:rFonts w:cs="David" w:hint="cs"/>
          <w:sz w:val="24"/>
          <w:szCs w:val="24"/>
          <w:rtl/>
        </w:rPr>
        <w:t xml:space="preserve"> בהתמדה, בעוד שבמרבית המדינות המפותחות, ובכלל זה בארה"ב הם ירדו, בעיקר לאחר המשבר. </w:t>
      </w:r>
      <w:r w:rsidR="009975E2" w:rsidRPr="00C90A8B">
        <w:rPr>
          <w:rFonts w:cs="David" w:hint="cs"/>
          <w:sz w:val="24"/>
          <w:szCs w:val="24"/>
          <w:rtl/>
        </w:rPr>
        <w:t>נכון להיום,</w:t>
      </w:r>
      <w:r w:rsidRPr="00C90A8B">
        <w:rPr>
          <w:rFonts w:cs="David" w:hint="cs"/>
          <w:sz w:val="24"/>
          <w:szCs w:val="24"/>
          <w:rtl/>
        </w:rPr>
        <w:t xml:space="preserve"> שעורי התעסוקה בישראל גבוהים מאשר אלו שבארה"ב ובממוצע של המדינות המפותחות</w:t>
      </w:r>
      <w:r w:rsidR="00FE24AF" w:rsidRPr="00C90A8B">
        <w:rPr>
          <w:rFonts w:cs="David" w:hint="cs"/>
          <w:sz w:val="24"/>
          <w:szCs w:val="24"/>
          <w:rtl/>
        </w:rPr>
        <w:t xml:space="preserve"> (שקף 13)</w:t>
      </w:r>
      <w:r w:rsidRPr="00C90A8B">
        <w:rPr>
          <w:rFonts w:cs="David" w:hint="cs"/>
          <w:sz w:val="24"/>
          <w:szCs w:val="24"/>
          <w:rtl/>
        </w:rPr>
        <w:t>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לעומת זאת, 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בישראל, הנמדד כתוצר לשעת עבודה, אינו סוגר את הפער ביחס לזה של מדינות ה-</w:t>
      </w:r>
      <w:r w:rsidRPr="00967136">
        <w:rPr>
          <w:rFonts w:asciiTheme="majorBidi" w:hAnsiTheme="majorBidi" w:cstheme="majorBidi"/>
        </w:rPr>
        <w:t>OECD</w:t>
      </w:r>
      <w:r w:rsidRPr="00C90A8B">
        <w:rPr>
          <w:rFonts w:cs="David" w:hint="cs"/>
          <w:sz w:val="24"/>
          <w:szCs w:val="24"/>
          <w:rtl/>
        </w:rPr>
        <w:t xml:space="preserve">, </w:t>
      </w:r>
      <w:r w:rsidR="009975E2" w:rsidRPr="00C90A8B">
        <w:rPr>
          <w:rFonts w:cs="David" w:hint="cs"/>
          <w:sz w:val="24"/>
          <w:szCs w:val="24"/>
          <w:rtl/>
        </w:rPr>
        <w:t>והפער</w:t>
      </w:r>
      <w:r w:rsidRPr="00C90A8B">
        <w:rPr>
          <w:rFonts w:cs="David" w:hint="cs"/>
          <w:sz w:val="24"/>
          <w:szCs w:val="24"/>
          <w:rtl/>
        </w:rPr>
        <w:t xml:space="preserve"> אף התרחב ביחס לארצות הברית</w:t>
      </w:r>
      <w:r w:rsidR="00FE24AF" w:rsidRPr="00C90A8B">
        <w:rPr>
          <w:rFonts w:cs="David" w:hint="cs"/>
          <w:sz w:val="24"/>
          <w:szCs w:val="24"/>
          <w:rtl/>
        </w:rPr>
        <w:t xml:space="preserve"> (שקף 14)</w:t>
      </w:r>
      <w:r w:rsidRPr="00C90A8B">
        <w:rPr>
          <w:rFonts w:cs="David" w:hint="cs"/>
          <w:sz w:val="24"/>
          <w:szCs w:val="24"/>
          <w:rtl/>
        </w:rPr>
        <w:t xml:space="preserve">. בחינה ענפית של הפער מצביעה על כך שתעשיות וענפים מוטי יצוא, החשופים לתחרות הבינלאומית, נוטים להיות בעלי 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גבוה לעומת מקביליהם במדיניות אחרות, בעוד שענפים המייצרים בעיקר לשוק המקומי (הן בתעשייה והן בענפים אחרים) הם ברמת 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נמוכה בהשוואה לאותם ענפים במדינות מפותחות אחרות</w:t>
      </w:r>
      <w:r w:rsidR="00FE24AF" w:rsidRPr="00C90A8B">
        <w:rPr>
          <w:rFonts w:cs="David" w:hint="cs"/>
          <w:sz w:val="24"/>
          <w:szCs w:val="24"/>
          <w:rtl/>
        </w:rPr>
        <w:t xml:space="preserve"> (שקף 15)</w:t>
      </w:r>
      <w:r w:rsidRPr="00C90A8B">
        <w:rPr>
          <w:rFonts w:cs="David" w:hint="cs"/>
          <w:sz w:val="24"/>
          <w:szCs w:val="24"/>
          <w:rtl/>
        </w:rPr>
        <w:t>. התמקדות בענפי התעשייה מצביעה על כך שבאלו הפריון עלה מהר יחסית</w:t>
      </w:r>
      <w:r w:rsidRPr="00C90A8B">
        <w:rPr>
          <w:rFonts w:cs="David"/>
          <w:sz w:val="24"/>
          <w:szCs w:val="24"/>
          <w:rtl/>
        </w:rPr>
        <w:t>—</w:t>
      </w:r>
      <w:r w:rsidRPr="00C90A8B">
        <w:rPr>
          <w:rFonts w:cs="David" w:hint="cs"/>
          <w:sz w:val="24"/>
          <w:szCs w:val="24"/>
          <w:rtl/>
        </w:rPr>
        <w:t>באופן המשקף,  על פני זמן, את העלייה במשקל הענפים בעלי הפריון הגבוה שהם עתירי הון אנושי והון פיסי, וירידה בחלקה של התעשייה המסורתית</w:t>
      </w:r>
      <w:r w:rsidR="00FE24AF" w:rsidRPr="00C90A8B">
        <w:rPr>
          <w:rFonts w:cs="David" w:hint="cs"/>
          <w:sz w:val="24"/>
          <w:szCs w:val="24"/>
          <w:rtl/>
        </w:rPr>
        <w:t xml:space="preserve"> (שקף 16)</w:t>
      </w:r>
      <w:r w:rsidRPr="00C90A8B">
        <w:rPr>
          <w:rFonts w:cs="David" w:hint="cs"/>
          <w:sz w:val="24"/>
          <w:szCs w:val="24"/>
          <w:rtl/>
        </w:rPr>
        <w:t>. על רקע זה, לא היה גידול בתעסוקה בתעשי</w:t>
      </w:r>
      <w:r w:rsidR="009975E2" w:rsidRPr="00C90A8B">
        <w:rPr>
          <w:rFonts w:cs="David" w:hint="cs"/>
          <w:sz w:val="24"/>
          <w:szCs w:val="24"/>
          <w:rtl/>
        </w:rPr>
        <w:t>י</w:t>
      </w:r>
      <w:r w:rsidRPr="00C90A8B">
        <w:rPr>
          <w:rFonts w:cs="David" w:hint="cs"/>
          <w:sz w:val="24"/>
          <w:szCs w:val="24"/>
          <w:rtl/>
        </w:rPr>
        <w:t>ה לאורך זמן</w:t>
      </w:r>
      <w:r w:rsidR="00FE24AF" w:rsidRPr="00C90A8B">
        <w:rPr>
          <w:rFonts w:cs="David" w:hint="cs"/>
          <w:sz w:val="24"/>
          <w:szCs w:val="24"/>
          <w:rtl/>
        </w:rPr>
        <w:t xml:space="preserve"> (שקף 17)</w:t>
      </w:r>
      <w:r w:rsidRPr="00C90A8B">
        <w:rPr>
          <w:rFonts w:cs="David" w:hint="cs"/>
          <w:sz w:val="24"/>
          <w:szCs w:val="24"/>
          <w:rtl/>
        </w:rPr>
        <w:t>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C90A8B">
        <w:rPr>
          <w:rFonts w:cs="David" w:hint="cs"/>
          <w:b/>
          <w:bCs/>
          <w:sz w:val="24"/>
          <w:szCs w:val="24"/>
          <w:rtl/>
        </w:rPr>
        <w:t>מהם הגורמים ל</w:t>
      </w:r>
      <w:r w:rsidR="001C3A23" w:rsidRPr="00C90A8B">
        <w:rPr>
          <w:rFonts w:cs="David" w:hint="cs"/>
          <w:b/>
          <w:bCs/>
          <w:sz w:val="24"/>
          <w:szCs w:val="24"/>
          <w:rtl/>
        </w:rPr>
        <w:t>פריון</w:t>
      </w:r>
      <w:r w:rsidR="009975E2" w:rsidRPr="00C90A8B">
        <w:rPr>
          <w:rFonts w:cs="David" w:hint="cs"/>
          <w:b/>
          <w:bCs/>
          <w:sz w:val="24"/>
          <w:szCs w:val="24"/>
          <w:rtl/>
        </w:rPr>
        <w:t xml:space="preserve"> הנמוך יחסית של המגזר הע</w:t>
      </w:r>
      <w:r w:rsidRPr="00C90A8B">
        <w:rPr>
          <w:rFonts w:cs="David" w:hint="cs"/>
          <w:b/>
          <w:bCs/>
          <w:sz w:val="24"/>
          <w:szCs w:val="24"/>
          <w:rtl/>
        </w:rPr>
        <w:t>סקי בישראל?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הגורם הראשון הוא מלאי הון נמוך לעובד, המשקף שיעור השקעה נמוך בתוצר בהשוואה למדינות המפותחות</w:t>
      </w:r>
      <w:r w:rsidR="000A41FC" w:rsidRPr="00C90A8B">
        <w:rPr>
          <w:rFonts w:cs="David" w:hint="cs"/>
          <w:sz w:val="24"/>
          <w:szCs w:val="24"/>
          <w:rtl/>
        </w:rPr>
        <w:t xml:space="preserve"> (שקף 19)</w:t>
      </w:r>
      <w:r w:rsidRPr="00C90A8B">
        <w:rPr>
          <w:rFonts w:cs="David" w:hint="cs"/>
          <w:sz w:val="24"/>
          <w:szCs w:val="24"/>
          <w:rtl/>
        </w:rPr>
        <w:t>. גם כאן, יש כמובן פער בין ענפים שונים, כאשר באלו עתירי הטכנולוגיה ההשקעה גדלה מהר יחסית, ואיתה גם מלאי ההון וה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>, בעוד שבענפים אחרים, כמו החקלאות, המסחר והשירותים, וגם ענפי התעש</w:t>
      </w:r>
      <w:r w:rsidR="009975E2" w:rsidRPr="00C90A8B">
        <w:rPr>
          <w:rFonts w:cs="David" w:hint="cs"/>
          <w:sz w:val="24"/>
          <w:szCs w:val="24"/>
          <w:rtl/>
        </w:rPr>
        <w:t>י</w:t>
      </w:r>
      <w:r w:rsidRPr="00C90A8B">
        <w:rPr>
          <w:rFonts w:cs="David" w:hint="cs"/>
          <w:sz w:val="24"/>
          <w:szCs w:val="24"/>
          <w:rtl/>
        </w:rPr>
        <w:t>יה המסורתית בעלי רמות טכנולוגיה נמוכות יותר, שעיקר תפוקתם מיועדת לשוק המקומי, ההשקעה נמוכה יחסית,  והדבר משתקף בעלייה נמוכה ב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העבודה</w:t>
      </w:r>
      <w:r w:rsidR="000A41FC" w:rsidRPr="00C90A8B">
        <w:rPr>
          <w:rFonts w:cs="David" w:hint="cs"/>
          <w:sz w:val="24"/>
          <w:szCs w:val="24"/>
          <w:rtl/>
        </w:rPr>
        <w:t xml:space="preserve"> (שקף 20)</w:t>
      </w:r>
      <w:r w:rsidRPr="00C90A8B">
        <w:rPr>
          <w:rFonts w:cs="David" w:hint="cs"/>
          <w:sz w:val="24"/>
          <w:szCs w:val="24"/>
          <w:rtl/>
        </w:rPr>
        <w:t xml:space="preserve">. </w:t>
      </w:r>
    </w:p>
    <w:p w:rsidR="00E31100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="009975E2" w:rsidRPr="00C90A8B">
        <w:rPr>
          <w:rFonts w:cs="David" w:hint="cs"/>
          <w:sz w:val="24"/>
          <w:szCs w:val="24"/>
          <w:rtl/>
        </w:rPr>
        <w:t xml:space="preserve"> מושפע כמובן גם ממידת החדשנות, הנ</w:t>
      </w:r>
      <w:r w:rsidRPr="00C90A8B">
        <w:rPr>
          <w:rFonts w:cs="David" w:hint="cs"/>
          <w:sz w:val="24"/>
          <w:szCs w:val="24"/>
          <w:rtl/>
        </w:rPr>
        <w:t xml:space="preserve">שענת על מחקר ופיתוח. </w:t>
      </w:r>
      <w:r w:rsidR="00E31100" w:rsidRPr="00C90A8B">
        <w:rPr>
          <w:rFonts w:cs="David" w:hint="cs"/>
          <w:sz w:val="24"/>
          <w:szCs w:val="24"/>
          <w:rtl/>
        </w:rPr>
        <w:t xml:space="preserve">ההוצאה הלאומית על מחקר ופיתוח בישראל גבוהה לעומת מדינות אחרות (שקף </w:t>
      </w:r>
      <w:r w:rsidR="00D245C4" w:rsidRPr="00C90A8B">
        <w:rPr>
          <w:rFonts w:cs="David" w:hint="cs"/>
          <w:sz w:val="24"/>
          <w:szCs w:val="24"/>
          <w:rtl/>
        </w:rPr>
        <w:t>21</w:t>
      </w:r>
      <w:r w:rsidR="00E31100" w:rsidRPr="00C90A8B">
        <w:rPr>
          <w:rFonts w:cs="David" w:hint="cs"/>
          <w:sz w:val="24"/>
          <w:szCs w:val="24"/>
          <w:rtl/>
        </w:rPr>
        <w:t xml:space="preserve">), והדבר משקף בין היתר את המשקל הגבוה יחסית של הענפים עתירי הטכנולוגיה, שהם כמובן גם עתירי מחקר ופיתוח. עם </w:t>
      </w:r>
      <w:r w:rsidR="00E31100" w:rsidRPr="00C90A8B">
        <w:rPr>
          <w:rFonts w:cs="David" w:hint="cs"/>
          <w:sz w:val="24"/>
          <w:szCs w:val="24"/>
          <w:rtl/>
        </w:rPr>
        <w:lastRenderedPageBreak/>
        <w:t xml:space="preserve">זאת, על פני זמן ירד חלקה של הממשלה בהשקעה במו"פ, והוא נמוך יחסית למדינות האחרות (שקף </w:t>
      </w:r>
      <w:r w:rsidR="00D245C4" w:rsidRPr="00C90A8B">
        <w:rPr>
          <w:rFonts w:cs="David" w:hint="cs"/>
          <w:sz w:val="24"/>
          <w:szCs w:val="24"/>
          <w:rtl/>
        </w:rPr>
        <w:t>22</w:t>
      </w:r>
      <w:r w:rsidR="00E31100" w:rsidRPr="00C90A8B">
        <w:rPr>
          <w:rFonts w:cs="David" w:hint="cs"/>
          <w:sz w:val="24"/>
          <w:szCs w:val="24"/>
          <w:rtl/>
        </w:rPr>
        <w:t xml:space="preserve">). 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מטבע הדברים ישנם הבדלים גדולים בין ענפים שונים בהוצאה על מחקר ופיתוח. ואולם, ניתן לראות כי גם בהשוואה בינלאומית הפערים בהוצאה לחדשנות בין תתי הענפים בתעשייה בישראל גדולים במיוחד</w:t>
      </w:r>
      <w:r w:rsidR="00E31100" w:rsidRPr="00C90A8B">
        <w:rPr>
          <w:rFonts w:cs="David" w:hint="cs"/>
          <w:sz w:val="24"/>
          <w:szCs w:val="24"/>
          <w:rtl/>
        </w:rPr>
        <w:t xml:space="preserve"> (שקף 23)</w:t>
      </w:r>
      <w:r w:rsidRPr="00C90A8B">
        <w:rPr>
          <w:rFonts w:cs="David" w:hint="cs"/>
          <w:sz w:val="24"/>
          <w:szCs w:val="24"/>
          <w:rtl/>
        </w:rPr>
        <w:t xml:space="preserve">: בעוד שענף התקשורת </w:t>
      </w:r>
      <w:r w:rsidR="0093484A" w:rsidRPr="00C90A8B">
        <w:rPr>
          <w:rFonts w:cs="David" w:hint="cs"/>
          <w:sz w:val="24"/>
          <w:szCs w:val="24"/>
          <w:rtl/>
        </w:rPr>
        <w:t>וענף הציוד הרפואי</w:t>
      </w:r>
      <w:r w:rsidRPr="00C90A8B">
        <w:rPr>
          <w:rFonts w:cs="David" w:hint="cs"/>
          <w:sz w:val="24"/>
          <w:szCs w:val="24"/>
          <w:rtl/>
        </w:rPr>
        <w:t xml:space="preserve"> משקיע במו"פ הרבה יותר ממקביליו ב-</w:t>
      </w:r>
      <w:r w:rsidRPr="00967136">
        <w:rPr>
          <w:rFonts w:asciiTheme="majorBidi" w:hAnsiTheme="majorBidi" w:cstheme="majorBidi"/>
        </w:rPr>
        <w:t>OECD</w:t>
      </w:r>
      <w:r w:rsidRPr="00C90A8B">
        <w:rPr>
          <w:rFonts w:cs="David" w:hint="cs"/>
          <w:sz w:val="24"/>
          <w:szCs w:val="24"/>
          <w:rtl/>
        </w:rPr>
        <w:t>, (וראינו גם שבהשוואה בינלאומית שה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שלו גבוה), ענפי </w:t>
      </w:r>
      <w:r w:rsidR="0093484A" w:rsidRPr="00C90A8B">
        <w:rPr>
          <w:rFonts w:cs="David" w:hint="cs"/>
          <w:sz w:val="24"/>
          <w:szCs w:val="24"/>
          <w:rtl/>
        </w:rPr>
        <w:t>הפלסטיקה וה</w:t>
      </w:r>
      <w:r w:rsidR="00412FC4" w:rsidRPr="00C90A8B">
        <w:rPr>
          <w:rFonts w:cs="David" w:hint="cs"/>
          <w:sz w:val="24"/>
          <w:szCs w:val="24"/>
          <w:rtl/>
        </w:rPr>
        <w:t xml:space="preserve">מזון </w:t>
      </w:r>
      <w:r w:rsidRPr="00C90A8B">
        <w:rPr>
          <w:rFonts w:cs="David" w:hint="cs"/>
          <w:sz w:val="24"/>
          <w:szCs w:val="24"/>
          <w:rtl/>
        </w:rPr>
        <w:t>משקיעים הרבה פחות גם בהשוואה בינלאומית</w:t>
      </w:r>
      <w:r w:rsidR="00A63652" w:rsidRPr="00C90A8B">
        <w:rPr>
          <w:rFonts w:cs="David" w:hint="cs"/>
          <w:sz w:val="24"/>
          <w:szCs w:val="24"/>
          <w:rtl/>
        </w:rPr>
        <w:t>.</w:t>
      </w:r>
      <w:r w:rsidRPr="00C90A8B">
        <w:rPr>
          <w:rFonts w:cs="David" w:hint="cs"/>
          <w:sz w:val="24"/>
          <w:szCs w:val="24"/>
          <w:rtl/>
        </w:rPr>
        <w:t xml:space="preserve"> 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לצד השקעה נמוכה בהון פיסי ובמחקר ופיתוח</w:t>
      </w:r>
      <w:r w:rsidR="001C3A23" w:rsidRPr="00C90A8B">
        <w:rPr>
          <w:rFonts w:cs="David" w:hint="cs"/>
          <w:sz w:val="24"/>
          <w:szCs w:val="24"/>
          <w:rtl/>
        </w:rPr>
        <w:t xml:space="preserve"> בולטת גם ההשקעה נמוכה בהכשרה מ</w:t>
      </w:r>
      <w:r w:rsidRPr="00C90A8B">
        <w:rPr>
          <w:rFonts w:cs="David" w:hint="cs"/>
          <w:sz w:val="24"/>
          <w:szCs w:val="24"/>
          <w:rtl/>
        </w:rPr>
        <w:t>קצועית</w:t>
      </w:r>
      <w:r w:rsidR="00A63652" w:rsidRPr="00C90A8B">
        <w:rPr>
          <w:rFonts w:cs="David" w:hint="cs"/>
          <w:sz w:val="24"/>
          <w:szCs w:val="24"/>
          <w:rtl/>
        </w:rPr>
        <w:t>, ובמידה מסויימת גם בחינוך טכנולוגי</w:t>
      </w:r>
      <w:r w:rsidR="000A41FC" w:rsidRPr="00C90A8B">
        <w:rPr>
          <w:rFonts w:cs="David" w:hint="cs"/>
          <w:sz w:val="24"/>
          <w:szCs w:val="24"/>
          <w:rtl/>
        </w:rPr>
        <w:t xml:space="preserve"> (שקף 24, 25)</w:t>
      </w:r>
      <w:r w:rsidR="00A63652" w:rsidRPr="00C90A8B">
        <w:rPr>
          <w:rFonts w:cs="David" w:hint="cs"/>
          <w:sz w:val="24"/>
          <w:szCs w:val="24"/>
          <w:rtl/>
        </w:rPr>
        <w:t>.</w:t>
      </w:r>
      <w:r w:rsidRPr="00C90A8B">
        <w:rPr>
          <w:rFonts w:cs="David" w:hint="cs"/>
          <w:sz w:val="24"/>
          <w:szCs w:val="24"/>
          <w:rtl/>
        </w:rPr>
        <w:t xml:space="preserve"> להכשרה מקצועית אפקטיבית וממוקדת ישנה חשיבות רבה ביכולת להעמיד לרשות </w:t>
      </w:r>
      <w:r w:rsidR="009975E2" w:rsidRPr="00C90A8B">
        <w:rPr>
          <w:rFonts w:cs="David" w:hint="cs"/>
          <w:sz w:val="24"/>
          <w:szCs w:val="24"/>
          <w:rtl/>
        </w:rPr>
        <w:t>התעשייה</w:t>
      </w:r>
      <w:r w:rsidRPr="00C90A8B">
        <w:rPr>
          <w:rFonts w:cs="David" w:hint="cs"/>
          <w:sz w:val="24"/>
          <w:szCs w:val="24"/>
          <w:rtl/>
        </w:rPr>
        <w:t xml:space="preserve"> את ההון האנושי הדרוש לה, ומתנהל כעת דיון ציבורי ער לגבי האופן בו ראוי לבצע את ההכשרה הזו</w:t>
      </w:r>
      <w:r w:rsidR="00A63652" w:rsidRPr="00C90A8B">
        <w:rPr>
          <w:rFonts w:cs="David" w:hint="cs"/>
          <w:sz w:val="24"/>
          <w:szCs w:val="24"/>
          <w:rtl/>
        </w:rPr>
        <w:t>.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גורם נוסף הפוגע ב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של המגזר </w:t>
      </w:r>
      <w:r w:rsidR="009975E2" w:rsidRPr="00C90A8B">
        <w:rPr>
          <w:rFonts w:cs="David" w:hint="cs"/>
          <w:sz w:val="24"/>
          <w:szCs w:val="24"/>
          <w:rtl/>
        </w:rPr>
        <w:t>העסקי</w:t>
      </w:r>
      <w:r w:rsidRPr="00C90A8B">
        <w:rPr>
          <w:rFonts w:cs="David" w:hint="cs"/>
          <w:sz w:val="24"/>
          <w:szCs w:val="24"/>
          <w:rtl/>
        </w:rPr>
        <w:t xml:space="preserve"> הוא הסביבה העסקית, כפי שהיא משתקפת במדד ה</w:t>
      </w:r>
      <w:r w:rsidRPr="00967136">
        <w:rPr>
          <w:rFonts w:asciiTheme="majorBidi" w:hAnsiTheme="majorBidi" w:cstheme="majorBidi"/>
        </w:rPr>
        <w:t>Doing Business</w:t>
      </w:r>
      <w:r w:rsidRPr="00C90A8B">
        <w:rPr>
          <w:rFonts w:cs="David"/>
          <w:sz w:val="24"/>
          <w:szCs w:val="24"/>
        </w:rPr>
        <w:t>-</w:t>
      </w:r>
      <w:r w:rsidRPr="00C90A8B">
        <w:rPr>
          <w:rFonts w:cs="David" w:hint="cs"/>
          <w:sz w:val="24"/>
          <w:szCs w:val="24"/>
          <w:rtl/>
        </w:rPr>
        <w:t xml:space="preserve"> של הבנק העולמי</w:t>
      </w:r>
      <w:r w:rsidR="000A41FC" w:rsidRPr="00C90A8B">
        <w:rPr>
          <w:rFonts w:cs="David" w:hint="cs"/>
          <w:sz w:val="24"/>
          <w:szCs w:val="24"/>
          <w:rtl/>
        </w:rPr>
        <w:t xml:space="preserve"> (שקף 26)</w:t>
      </w:r>
      <w:r w:rsidRPr="00C90A8B">
        <w:rPr>
          <w:rFonts w:cs="David" w:hint="cs"/>
          <w:sz w:val="24"/>
          <w:szCs w:val="24"/>
          <w:rtl/>
        </w:rPr>
        <w:t xml:space="preserve">. </w:t>
      </w:r>
      <w:r w:rsidR="000F2671" w:rsidRPr="00C90A8B">
        <w:rPr>
          <w:rFonts w:cs="David" w:hint="cs"/>
          <w:sz w:val="24"/>
          <w:szCs w:val="24"/>
          <w:rtl/>
        </w:rPr>
        <w:t>עפ"י מדד זה</w:t>
      </w:r>
      <w:r w:rsidRPr="00C90A8B">
        <w:rPr>
          <w:rFonts w:cs="David" w:hint="cs"/>
          <w:sz w:val="24"/>
          <w:szCs w:val="24"/>
          <w:rtl/>
        </w:rPr>
        <w:t xml:space="preserve">, ירדנו בדירוג בעוד שני מקומות בשנה האחרונה, כך שמשנת 2007 ישראל התדרדרה מהמקום ה-26 למקום ה-40 בסביבה </w:t>
      </w:r>
      <w:r w:rsidR="000F2671" w:rsidRPr="00C90A8B">
        <w:rPr>
          <w:rFonts w:cs="David" w:hint="cs"/>
          <w:sz w:val="24"/>
          <w:szCs w:val="24"/>
          <w:rtl/>
        </w:rPr>
        <w:t>העסקית</w:t>
      </w:r>
      <w:r w:rsidRPr="00C90A8B">
        <w:rPr>
          <w:rFonts w:cs="David" w:hint="cs"/>
          <w:sz w:val="24"/>
          <w:szCs w:val="24"/>
          <w:rtl/>
        </w:rPr>
        <w:t xml:space="preserve">.  </w:t>
      </w:r>
      <w:r w:rsidR="000F2671" w:rsidRPr="00C90A8B">
        <w:rPr>
          <w:rFonts w:cs="David" w:hint="cs"/>
          <w:sz w:val="24"/>
          <w:szCs w:val="24"/>
          <w:rtl/>
        </w:rPr>
        <w:t>הירידה</w:t>
      </w:r>
      <w:r w:rsidRPr="00C90A8B">
        <w:rPr>
          <w:rFonts w:cs="David" w:hint="cs"/>
          <w:sz w:val="24"/>
          <w:szCs w:val="24"/>
          <w:rtl/>
        </w:rPr>
        <w:t xml:space="preserve"> במדרג לא בהכרח משקפת הרעה אבסולוטית, אבל בוודאי משקפת את העובדה שמדינו</w:t>
      </w:r>
      <w:r w:rsidR="000F2671" w:rsidRPr="00C90A8B">
        <w:rPr>
          <w:rFonts w:cs="David" w:hint="cs"/>
          <w:sz w:val="24"/>
          <w:szCs w:val="24"/>
          <w:rtl/>
        </w:rPr>
        <w:t>ת אחרות התקדמו בשיפור הסביבה הע</w:t>
      </w:r>
      <w:r w:rsidRPr="00C90A8B">
        <w:rPr>
          <w:rFonts w:cs="David" w:hint="cs"/>
          <w:sz w:val="24"/>
          <w:szCs w:val="24"/>
          <w:rtl/>
        </w:rPr>
        <w:t>סק</w:t>
      </w:r>
      <w:r w:rsidR="000F2671" w:rsidRPr="00C90A8B">
        <w:rPr>
          <w:rFonts w:cs="David" w:hint="cs"/>
          <w:sz w:val="24"/>
          <w:szCs w:val="24"/>
          <w:rtl/>
        </w:rPr>
        <w:t>י</w:t>
      </w:r>
      <w:r w:rsidRPr="00C90A8B">
        <w:rPr>
          <w:rFonts w:cs="David" w:hint="cs"/>
          <w:sz w:val="24"/>
          <w:szCs w:val="24"/>
          <w:rtl/>
        </w:rPr>
        <w:t>ת שלהן, בעוד אנחנו נותרנו מאחור. בעולם תחרותי, מה שקובע</w:t>
      </w:r>
      <w:r w:rsidR="001C3A23" w:rsidRPr="00C90A8B">
        <w:rPr>
          <w:rFonts w:cs="David" w:hint="cs"/>
          <w:sz w:val="24"/>
          <w:szCs w:val="24"/>
          <w:rtl/>
        </w:rPr>
        <w:t xml:space="preserve"> </w:t>
      </w:r>
      <w:r w:rsidR="00ED786E" w:rsidRPr="00C90A8B">
        <w:rPr>
          <w:rFonts w:cs="David" w:hint="cs"/>
          <w:sz w:val="24"/>
          <w:szCs w:val="24"/>
          <w:rtl/>
        </w:rPr>
        <w:t>הוא כמובן</w:t>
      </w:r>
      <w:r w:rsidRPr="00C90A8B">
        <w:rPr>
          <w:rFonts w:cs="David" w:hint="cs"/>
          <w:sz w:val="24"/>
          <w:szCs w:val="24"/>
          <w:rtl/>
        </w:rPr>
        <w:t xml:space="preserve"> מיקומנו היחסי. </w:t>
      </w:r>
    </w:p>
    <w:p w:rsidR="00424B2B" w:rsidRPr="00C90A8B" w:rsidRDefault="00424B2B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 xml:space="preserve">ברור שגם השכר, שבסביבה תחרותית הוא מתואם בטווח הארוך עם  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העבודה, יכול לעלות לאורך זמן רק אם נשכיל לעשות את מה שנידרש כדי להאיץ את עליית 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>, ולהרחיב אותה לכל ענפי המשק.</w:t>
      </w:r>
    </w:p>
    <w:p w:rsidR="000F2671" w:rsidRPr="00C90A8B" w:rsidRDefault="000F2671" w:rsidP="004E583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C90A8B">
        <w:rPr>
          <w:rFonts w:cs="David" w:hint="cs"/>
          <w:b/>
          <w:bCs/>
          <w:sz w:val="24"/>
          <w:szCs w:val="24"/>
          <w:rtl/>
        </w:rPr>
        <w:t>המדיניות הנדרשת כדי להתמודד עם אתגרי</w:t>
      </w:r>
      <w:r w:rsidR="00ED786E" w:rsidRPr="00C90A8B">
        <w:rPr>
          <w:rFonts w:cs="David" w:hint="cs"/>
          <w:b/>
          <w:bCs/>
          <w:sz w:val="24"/>
          <w:szCs w:val="24"/>
          <w:rtl/>
        </w:rPr>
        <w:t xml:space="preserve"> הטווח הארוך</w:t>
      </w:r>
      <w:r w:rsidRPr="00C90A8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424B2B" w:rsidRPr="00C90A8B" w:rsidRDefault="000F2671" w:rsidP="004E583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לאור החולשות ש</w:t>
      </w:r>
      <w:r w:rsidR="00424B2B" w:rsidRPr="00C90A8B">
        <w:rPr>
          <w:rFonts w:cs="David" w:hint="cs"/>
          <w:sz w:val="24"/>
          <w:szCs w:val="24"/>
          <w:rtl/>
        </w:rPr>
        <w:t>עליהן דיברתי, העומדות מאחורי העובדה ש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="00424B2B" w:rsidRPr="00C90A8B">
        <w:rPr>
          <w:rFonts w:cs="David" w:hint="cs"/>
          <w:sz w:val="24"/>
          <w:szCs w:val="24"/>
          <w:rtl/>
        </w:rPr>
        <w:t xml:space="preserve"> העבודה אצלנו עולה </w:t>
      </w:r>
      <w:r w:rsidRPr="00C90A8B">
        <w:rPr>
          <w:rFonts w:cs="David" w:hint="cs"/>
          <w:sz w:val="24"/>
          <w:szCs w:val="24"/>
          <w:rtl/>
        </w:rPr>
        <w:t>באיטיות, ורמתו נ</w:t>
      </w:r>
      <w:r w:rsidR="00424B2B" w:rsidRPr="00C90A8B">
        <w:rPr>
          <w:rFonts w:cs="David" w:hint="cs"/>
          <w:sz w:val="24"/>
          <w:szCs w:val="24"/>
          <w:rtl/>
        </w:rPr>
        <w:t>מצאת עדיין בפער ניכר מחזית המדינות המפותחות, ברור מהם הכיוונים בהם יש לפעול על מנת להאיץ ולהרחיב את עליית 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="000A41FC" w:rsidRPr="00C90A8B">
        <w:rPr>
          <w:rFonts w:cs="David" w:hint="cs"/>
          <w:sz w:val="24"/>
          <w:szCs w:val="24"/>
          <w:rtl/>
        </w:rPr>
        <w:t xml:space="preserve"> (שקף 27)</w:t>
      </w:r>
      <w:r w:rsidR="00424B2B" w:rsidRPr="00C90A8B">
        <w:rPr>
          <w:rFonts w:cs="David" w:hint="cs"/>
          <w:sz w:val="24"/>
          <w:szCs w:val="24"/>
          <w:rtl/>
        </w:rPr>
        <w:t>:</w:t>
      </w:r>
    </w:p>
    <w:p w:rsidR="00424B2B" w:rsidRPr="00C90A8B" w:rsidRDefault="00424B2B" w:rsidP="004E583D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ראוי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לתמרץ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ולתמוך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באימוץ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טכנולוגיות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מתקדמות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ושיפורים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טכנולוגיים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בפרט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בענפים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המתאפיינים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בעוצמה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טכנולוגית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נמוכה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אם</w:t>
      </w:r>
      <w:r w:rsidRPr="00C90A8B">
        <w:rPr>
          <w:rFonts w:cs="David"/>
          <w:sz w:val="24"/>
          <w:szCs w:val="24"/>
          <w:rtl/>
        </w:rPr>
        <w:t xml:space="preserve"> </w:t>
      </w:r>
      <w:r w:rsidR="000F2671" w:rsidRPr="00C90A8B">
        <w:rPr>
          <w:rFonts w:cs="David" w:hint="cs"/>
          <w:sz w:val="24"/>
          <w:szCs w:val="24"/>
          <w:rtl/>
        </w:rPr>
        <w:t>בענף ה</w:t>
      </w:r>
      <w:r w:rsidRPr="00C90A8B">
        <w:rPr>
          <w:rFonts w:cs="David" w:hint="cs"/>
          <w:sz w:val="24"/>
          <w:szCs w:val="24"/>
          <w:rtl/>
        </w:rPr>
        <w:t>תעשייה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ואם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בענפי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השירותים</w:t>
      </w:r>
      <w:r w:rsidRPr="00C90A8B">
        <w:rPr>
          <w:rFonts w:cs="David"/>
          <w:sz w:val="24"/>
          <w:szCs w:val="24"/>
          <w:rtl/>
        </w:rPr>
        <w:t>;</w:t>
      </w:r>
    </w:p>
    <w:p w:rsidR="00424B2B" w:rsidRPr="00C90A8B" w:rsidRDefault="00424B2B" w:rsidP="004E583D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על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רקע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הירידה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המתמשכת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בחלקו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של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תקציב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המדען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הראשי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בתקציב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ובתמ</w:t>
      </w:r>
      <w:r w:rsidRPr="00C90A8B">
        <w:rPr>
          <w:rFonts w:cs="David"/>
          <w:sz w:val="24"/>
          <w:szCs w:val="24"/>
          <w:rtl/>
        </w:rPr>
        <w:t>"</w:t>
      </w:r>
      <w:r w:rsidRPr="00C90A8B">
        <w:rPr>
          <w:rFonts w:cs="David" w:hint="cs"/>
          <w:sz w:val="24"/>
          <w:szCs w:val="24"/>
          <w:rtl/>
        </w:rPr>
        <w:t>ג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ולנוכח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התשואה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הגבוהה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למשק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על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תמיכה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כזו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ראוי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להסיט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תקציבים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לפעילות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זו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תוך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התייחסות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גם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לענפי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התעשייה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המעורבת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והמסורתית</w:t>
      </w:r>
      <w:r w:rsidRPr="00C90A8B">
        <w:rPr>
          <w:rFonts w:cs="David"/>
          <w:sz w:val="24"/>
          <w:szCs w:val="24"/>
          <w:rtl/>
        </w:rPr>
        <w:t>;</w:t>
      </w:r>
    </w:p>
    <w:p w:rsidR="00424B2B" w:rsidRPr="00C90A8B" w:rsidRDefault="00412FC4" w:rsidP="004E583D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 xml:space="preserve">יש </w:t>
      </w:r>
      <w:r w:rsidR="00424B2B" w:rsidRPr="00C90A8B">
        <w:rPr>
          <w:rFonts w:cs="David" w:hint="cs"/>
          <w:sz w:val="24"/>
          <w:szCs w:val="24"/>
          <w:rtl/>
        </w:rPr>
        <w:t>להרחיב,</w:t>
      </w:r>
      <w:r w:rsidR="00424B2B" w:rsidRPr="00C90A8B">
        <w:rPr>
          <w:rFonts w:cs="David"/>
          <w:sz w:val="24"/>
          <w:szCs w:val="24"/>
          <w:rtl/>
        </w:rPr>
        <w:t xml:space="preserve"> </w:t>
      </w:r>
      <w:r w:rsidR="00424B2B" w:rsidRPr="00C90A8B">
        <w:rPr>
          <w:rFonts w:cs="David" w:hint="cs"/>
          <w:sz w:val="24"/>
          <w:szCs w:val="24"/>
          <w:rtl/>
        </w:rPr>
        <w:t>לשפר, ולייעל את</w:t>
      </w:r>
      <w:r w:rsidR="00424B2B" w:rsidRPr="00C90A8B">
        <w:rPr>
          <w:rFonts w:cs="David"/>
          <w:sz w:val="24"/>
          <w:szCs w:val="24"/>
          <w:rtl/>
        </w:rPr>
        <w:t xml:space="preserve"> </w:t>
      </w:r>
      <w:r w:rsidR="00424B2B" w:rsidRPr="00C90A8B">
        <w:rPr>
          <w:rFonts w:cs="David" w:hint="cs"/>
          <w:sz w:val="24"/>
          <w:szCs w:val="24"/>
          <w:rtl/>
        </w:rPr>
        <w:t>מערכי</w:t>
      </w:r>
      <w:r w:rsidR="00424B2B" w:rsidRPr="00C90A8B">
        <w:rPr>
          <w:rFonts w:cs="David"/>
          <w:sz w:val="24"/>
          <w:szCs w:val="24"/>
          <w:rtl/>
        </w:rPr>
        <w:t xml:space="preserve"> </w:t>
      </w:r>
      <w:r w:rsidR="00424B2B" w:rsidRPr="00C90A8B">
        <w:rPr>
          <w:rFonts w:cs="David" w:hint="cs"/>
          <w:sz w:val="24"/>
          <w:szCs w:val="24"/>
          <w:rtl/>
        </w:rPr>
        <w:t>ההכשרה</w:t>
      </w:r>
      <w:r w:rsidR="00424B2B" w:rsidRPr="00C90A8B">
        <w:rPr>
          <w:rFonts w:cs="David"/>
          <w:sz w:val="24"/>
          <w:szCs w:val="24"/>
          <w:rtl/>
        </w:rPr>
        <w:t xml:space="preserve"> </w:t>
      </w:r>
      <w:r w:rsidR="00424B2B" w:rsidRPr="00C90A8B">
        <w:rPr>
          <w:rFonts w:cs="David" w:hint="cs"/>
          <w:sz w:val="24"/>
          <w:szCs w:val="24"/>
          <w:rtl/>
        </w:rPr>
        <w:t>המקצועית</w:t>
      </w:r>
      <w:r w:rsidR="008A333D" w:rsidRPr="00C90A8B">
        <w:rPr>
          <w:rFonts w:cs="David" w:hint="cs"/>
          <w:sz w:val="24"/>
          <w:szCs w:val="24"/>
          <w:rtl/>
        </w:rPr>
        <w:t>, בדגש על מסגרות על תיכוניות</w:t>
      </w:r>
      <w:r w:rsidR="00424B2B" w:rsidRPr="00C90A8B">
        <w:rPr>
          <w:rFonts w:cs="David"/>
          <w:sz w:val="24"/>
          <w:szCs w:val="24"/>
          <w:rtl/>
        </w:rPr>
        <w:t>;</w:t>
      </w:r>
    </w:p>
    <w:p w:rsidR="00424B2B" w:rsidRPr="00C90A8B" w:rsidRDefault="00424B2B" w:rsidP="004E583D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90A8B">
        <w:rPr>
          <w:rFonts w:cs="David" w:hint="cs"/>
          <w:sz w:val="24"/>
          <w:szCs w:val="24"/>
          <w:rtl/>
        </w:rPr>
        <w:t>ראוי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להרחיב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את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הל</w:t>
      </w:r>
      <w:r w:rsidR="000F2671" w:rsidRPr="00C90A8B">
        <w:rPr>
          <w:rFonts w:cs="David" w:hint="cs"/>
          <w:sz w:val="24"/>
          <w:szCs w:val="24"/>
          <w:rtl/>
        </w:rPr>
        <w:t>י</w:t>
      </w:r>
      <w:r w:rsidRPr="00C90A8B">
        <w:rPr>
          <w:rFonts w:cs="David" w:hint="cs"/>
          <w:sz w:val="24"/>
          <w:szCs w:val="24"/>
          <w:rtl/>
        </w:rPr>
        <w:t>מודים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הטכנולוגיים</w:t>
      </w:r>
      <w:r w:rsidRPr="00C90A8B">
        <w:rPr>
          <w:rFonts w:cs="David"/>
          <w:sz w:val="24"/>
          <w:szCs w:val="24"/>
          <w:rtl/>
        </w:rPr>
        <w:t>–</w:t>
      </w:r>
      <w:r w:rsidRPr="00C90A8B">
        <w:rPr>
          <w:rFonts w:cs="David" w:hint="cs"/>
          <w:sz w:val="24"/>
          <w:szCs w:val="24"/>
          <w:rtl/>
        </w:rPr>
        <w:t>מדעיים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בבתי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הספר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התיכוניים</w:t>
      </w:r>
      <w:r w:rsidRPr="00C90A8B">
        <w:rPr>
          <w:rFonts w:cs="David"/>
          <w:sz w:val="24"/>
          <w:szCs w:val="24"/>
          <w:rtl/>
        </w:rPr>
        <w:t xml:space="preserve">; </w:t>
      </w:r>
      <w:r w:rsidRPr="00C90A8B">
        <w:rPr>
          <w:rFonts w:cs="David" w:hint="cs"/>
          <w:sz w:val="24"/>
          <w:szCs w:val="24"/>
          <w:rtl/>
        </w:rPr>
        <w:t>וכן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לתמוך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בלימודים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על</w:t>
      </w:r>
      <w:r w:rsidRPr="00C90A8B">
        <w:rPr>
          <w:rFonts w:cs="David"/>
          <w:sz w:val="24"/>
          <w:szCs w:val="24"/>
          <w:rtl/>
        </w:rPr>
        <w:t>-</w:t>
      </w:r>
      <w:r w:rsidRPr="00C90A8B">
        <w:rPr>
          <w:rFonts w:cs="David" w:hint="cs"/>
          <w:sz w:val="24"/>
          <w:szCs w:val="24"/>
          <w:rtl/>
        </w:rPr>
        <w:t>תיכוניים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טכנולוגיים</w:t>
      </w:r>
      <w:r w:rsidRPr="00C90A8B">
        <w:rPr>
          <w:rFonts w:cs="David"/>
          <w:sz w:val="24"/>
          <w:szCs w:val="24"/>
          <w:rtl/>
        </w:rPr>
        <w:t xml:space="preserve"> </w:t>
      </w:r>
      <w:r w:rsidR="002D3A9D" w:rsidRPr="00C90A8B">
        <w:rPr>
          <w:rFonts w:cs="David" w:hint="cs"/>
          <w:sz w:val="24"/>
          <w:szCs w:val="24"/>
          <w:rtl/>
        </w:rPr>
        <w:t xml:space="preserve">ובכללם אלו </w:t>
      </w:r>
      <w:r w:rsidRPr="00C90A8B">
        <w:rPr>
          <w:rFonts w:cs="David" w:hint="cs"/>
          <w:sz w:val="24"/>
          <w:szCs w:val="24"/>
          <w:rtl/>
        </w:rPr>
        <w:t>במכללות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הטכנולוגיות</w:t>
      </w:r>
      <w:r w:rsidRPr="00C90A8B">
        <w:rPr>
          <w:rFonts w:cs="David"/>
          <w:sz w:val="24"/>
          <w:szCs w:val="24"/>
          <w:rtl/>
        </w:rPr>
        <w:t>;</w:t>
      </w:r>
    </w:p>
    <w:p w:rsidR="00412FC4" w:rsidRPr="00C90A8B" w:rsidRDefault="00424B2B" w:rsidP="004E583D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C90A8B">
        <w:rPr>
          <w:rFonts w:cs="David"/>
          <w:sz w:val="24"/>
          <w:szCs w:val="24"/>
          <w:rtl/>
        </w:rPr>
        <w:lastRenderedPageBreak/>
        <w:t xml:space="preserve"> </w:t>
      </w:r>
      <w:r w:rsidRPr="00C90A8B">
        <w:rPr>
          <w:rFonts w:cs="David" w:hint="cs"/>
          <w:sz w:val="24"/>
          <w:szCs w:val="24"/>
          <w:rtl/>
        </w:rPr>
        <w:t>לא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לוותר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על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השגת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השיפור</w:t>
      </w:r>
      <w:r w:rsidRPr="00C90A8B">
        <w:rPr>
          <w:rFonts w:cs="David"/>
          <w:sz w:val="24"/>
          <w:szCs w:val="24"/>
          <w:rtl/>
        </w:rPr>
        <w:t xml:space="preserve"> </w:t>
      </w:r>
      <w:r w:rsidR="000F2671" w:rsidRPr="00C90A8B">
        <w:rPr>
          <w:rFonts w:cs="David" w:hint="cs"/>
          <w:sz w:val="24"/>
          <w:szCs w:val="24"/>
          <w:rtl/>
        </w:rPr>
        <w:t>הנ</w:t>
      </w:r>
      <w:r w:rsidRPr="00C90A8B">
        <w:rPr>
          <w:rFonts w:cs="David" w:hint="cs"/>
          <w:sz w:val="24"/>
          <w:szCs w:val="24"/>
          <w:rtl/>
        </w:rPr>
        <w:t>דרש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בסביבה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העסקית</w:t>
      </w:r>
      <w:r w:rsidRPr="00C90A8B">
        <w:rPr>
          <w:rFonts w:cs="David"/>
          <w:sz w:val="24"/>
          <w:szCs w:val="24"/>
          <w:rtl/>
        </w:rPr>
        <w:t xml:space="preserve">, </w:t>
      </w:r>
      <w:r w:rsidRPr="00C90A8B">
        <w:rPr>
          <w:rFonts w:cs="David" w:hint="cs"/>
          <w:sz w:val="24"/>
          <w:szCs w:val="24"/>
          <w:rtl/>
        </w:rPr>
        <w:t>תוך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התמקדות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בנקודות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>החולשה</w:t>
      </w:r>
      <w:r w:rsidRPr="00C90A8B">
        <w:rPr>
          <w:rFonts w:cs="David"/>
          <w:sz w:val="24"/>
          <w:szCs w:val="24"/>
          <w:rtl/>
        </w:rPr>
        <w:t xml:space="preserve"> </w:t>
      </w:r>
      <w:r w:rsidRPr="00C90A8B">
        <w:rPr>
          <w:rFonts w:cs="David" w:hint="cs"/>
          <w:sz w:val="24"/>
          <w:szCs w:val="24"/>
          <w:rtl/>
        </w:rPr>
        <w:t xml:space="preserve">העיקריות, בכל הקשור לביורוקרטיה בתחום הבינוי והנדל"ן, בסביבה המשפטית, ועוד. </w:t>
      </w:r>
    </w:p>
    <w:p w:rsidR="00A63652" w:rsidRPr="00C90A8B" w:rsidRDefault="00A63652" w:rsidP="004E583D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C90A8B">
        <w:rPr>
          <w:rFonts w:cs="David" w:hint="cs"/>
          <w:sz w:val="24"/>
          <w:szCs w:val="24"/>
          <w:rtl/>
        </w:rPr>
        <w:t xml:space="preserve">וכמובן לקדם </w:t>
      </w:r>
      <w:r w:rsidR="001C3A23" w:rsidRPr="00C90A8B">
        <w:rPr>
          <w:rFonts w:cs="David" w:hint="cs"/>
          <w:sz w:val="24"/>
          <w:szCs w:val="24"/>
          <w:rtl/>
        </w:rPr>
        <w:t xml:space="preserve">רפורמות בתשתיות, </w:t>
      </w:r>
      <w:r w:rsidRPr="00C90A8B">
        <w:rPr>
          <w:rFonts w:cs="David" w:hint="cs"/>
          <w:sz w:val="24"/>
          <w:szCs w:val="24"/>
          <w:rtl/>
        </w:rPr>
        <w:t>בכלל זה</w:t>
      </w:r>
      <w:r w:rsidR="001C3A23" w:rsidRPr="00C90A8B">
        <w:rPr>
          <w:rFonts w:cs="David" w:hint="cs"/>
          <w:sz w:val="24"/>
          <w:szCs w:val="24"/>
          <w:rtl/>
        </w:rPr>
        <w:t xml:space="preserve"> ב</w:t>
      </w:r>
      <w:r w:rsidRPr="00C90A8B">
        <w:rPr>
          <w:rFonts w:cs="David" w:hint="cs"/>
          <w:sz w:val="24"/>
          <w:szCs w:val="24"/>
          <w:rtl/>
        </w:rPr>
        <w:t>משק החשמל ובנמלים</w:t>
      </w:r>
      <w:r w:rsidR="001C3A23" w:rsidRPr="00C90A8B">
        <w:rPr>
          <w:rFonts w:cs="David" w:hint="cs"/>
          <w:sz w:val="24"/>
          <w:szCs w:val="24"/>
          <w:rtl/>
        </w:rPr>
        <w:t>, וכן חיבור התעשייה לתשתית הגז</w:t>
      </w:r>
      <w:r w:rsidRPr="00C90A8B">
        <w:rPr>
          <w:rFonts w:cs="David" w:hint="cs"/>
          <w:sz w:val="24"/>
          <w:szCs w:val="24"/>
          <w:rtl/>
        </w:rPr>
        <w:t>.</w:t>
      </w:r>
    </w:p>
    <w:p w:rsidR="00412FC4" w:rsidRPr="00C90A8B" w:rsidRDefault="00412FC4" w:rsidP="004E583D">
      <w:pPr>
        <w:pStyle w:val="aa"/>
        <w:spacing w:line="360" w:lineRule="auto"/>
        <w:jc w:val="both"/>
        <w:rPr>
          <w:rFonts w:cs="David"/>
          <w:sz w:val="24"/>
          <w:szCs w:val="24"/>
          <w:rtl/>
        </w:rPr>
      </w:pPr>
    </w:p>
    <w:p w:rsidR="00737110" w:rsidRPr="00C90A8B" w:rsidRDefault="00424B2B" w:rsidP="004E583D">
      <w:p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C90A8B">
        <w:rPr>
          <w:rFonts w:cs="David" w:hint="cs"/>
          <w:sz w:val="24"/>
          <w:szCs w:val="24"/>
          <w:rtl/>
        </w:rPr>
        <w:t>יישום מדיניות לשיפור ה</w:t>
      </w:r>
      <w:r w:rsidR="001C3A23" w:rsidRPr="00C90A8B">
        <w:rPr>
          <w:rFonts w:cs="David" w:hint="cs"/>
          <w:sz w:val="24"/>
          <w:szCs w:val="24"/>
          <w:rtl/>
        </w:rPr>
        <w:t>פריון</w:t>
      </w:r>
      <w:r w:rsidRPr="00C90A8B">
        <w:rPr>
          <w:rFonts w:cs="David" w:hint="cs"/>
          <w:sz w:val="24"/>
          <w:szCs w:val="24"/>
          <w:rtl/>
        </w:rPr>
        <w:t xml:space="preserve"> של התעשייה בישראל היא המפתח לכך שהתעשייה תמשיך להיות חזקה, ולספק תעסוקה איכותית </w:t>
      </w:r>
      <w:r w:rsidR="00412FC4" w:rsidRPr="00C90A8B">
        <w:rPr>
          <w:rFonts w:cs="David" w:hint="cs"/>
          <w:sz w:val="24"/>
          <w:szCs w:val="24"/>
          <w:rtl/>
        </w:rPr>
        <w:t>לכל חלקי האוכלוסייה ו</w:t>
      </w:r>
      <w:r w:rsidRPr="00C90A8B">
        <w:rPr>
          <w:rFonts w:cs="David" w:hint="cs"/>
          <w:sz w:val="24"/>
          <w:szCs w:val="24"/>
          <w:rtl/>
        </w:rPr>
        <w:t>בכל חלקי הארץ</w:t>
      </w:r>
      <w:r w:rsidR="00412FC4" w:rsidRPr="00C90A8B">
        <w:rPr>
          <w:rFonts w:cs="David" w:hint="cs"/>
          <w:sz w:val="24"/>
          <w:szCs w:val="24"/>
          <w:rtl/>
        </w:rPr>
        <w:t>.</w:t>
      </w:r>
      <w:r w:rsidR="000F2671" w:rsidRPr="00C90A8B">
        <w:rPr>
          <w:rFonts w:cs="David" w:hint="cs"/>
          <w:sz w:val="24"/>
          <w:szCs w:val="24"/>
          <w:rtl/>
        </w:rPr>
        <w:t xml:space="preserve"> </w:t>
      </w:r>
    </w:p>
    <w:sectPr w:rsidR="00737110" w:rsidRPr="00C90A8B" w:rsidSect="00121CEE">
      <w:footerReference w:type="default" r:id="rId10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6E" w:rsidRDefault="000E336E" w:rsidP="00C82A93">
      <w:pPr>
        <w:spacing w:after="0" w:line="240" w:lineRule="auto"/>
      </w:pPr>
      <w:r>
        <w:separator/>
      </w:r>
    </w:p>
  </w:endnote>
  <w:endnote w:type="continuationSeparator" w:id="0">
    <w:p w:rsidR="000E336E" w:rsidRDefault="000E336E" w:rsidP="00C8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  <w:lang w:val="he-IL"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  <w:lang w:val="he-I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2A93" w:rsidRPr="00D8333A" w:rsidRDefault="00C82A93" w:rsidP="00C82A93">
            <w:pPr>
              <w:ind w:right="-426"/>
              <w:jc w:val="both"/>
              <w:rPr>
                <w:rFonts w:cs="David"/>
                <w:sz w:val="18"/>
                <w:szCs w:val="18"/>
                <w:rtl/>
                <w:cs/>
                <w:lang w:val="he-IL"/>
              </w:rPr>
            </w:pP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בנק ישראל - </w:t>
            </w:r>
            <w:r w:rsidRPr="00D8333A">
              <w:rPr>
                <w:rFonts w:cs="David" w:hint="cs"/>
                <w:sz w:val="18"/>
                <w:szCs w:val="18"/>
                <w:rtl/>
                <w:lang w:val="he-IL"/>
              </w:rPr>
              <w:t xml:space="preserve">דברי נגידת בנק ישראל 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>בוועידת התעשיינים באילת  21.11.2014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begin"/>
            </w:r>
            <w:r w:rsidRPr="00D8333A">
              <w:rPr>
                <w:rFonts w:cs="David"/>
                <w:sz w:val="18"/>
                <w:szCs w:val="18"/>
                <w:rtl/>
                <w:cs/>
                <w:lang w:val="he-IL"/>
              </w:rPr>
              <w:instrText>PAGE</w:instrTex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separate"/>
            </w:r>
            <w:r w:rsidR="00967136">
              <w:rPr>
                <w:rFonts w:cs="David"/>
                <w:noProof/>
                <w:sz w:val="18"/>
                <w:szCs w:val="18"/>
                <w:rtl/>
                <w:lang w:val="he-IL"/>
              </w:rPr>
              <w:t>1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end"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begin"/>
            </w:r>
            <w:r w:rsidRPr="00D8333A">
              <w:rPr>
                <w:rFonts w:cs="David"/>
                <w:sz w:val="18"/>
                <w:szCs w:val="18"/>
                <w:rtl/>
                <w:cs/>
                <w:lang w:val="he-IL"/>
              </w:rPr>
              <w:instrText>NUMPAGES</w:instrTex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separate"/>
            </w:r>
            <w:r w:rsidR="00967136">
              <w:rPr>
                <w:rFonts w:cs="David"/>
                <w:noProof/>
                <w:sz w:val="18"/>
                <w:szCs w:val="18"/>
                <w:rtl/>
                <w:lang w:val="he-IL"/>
              </w:rPr>
              <w:t>4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end"/>
            </w:r>
          </w:p>
        </w:sdtContent>
      </w:sdt>
    </w:sdtContent>
  </w:sdt>
  <w:p w:rsidR="00C82A93" w:rsidRDefault="00C82A93" w:rsidP="00C82A93">
    <w:pPr>
      <w:pStyle w:val="a8"/>
      <w:rPr>
        <w:rtl/>
        <w:cs/>
      </w:rPr>
    </w:pPr>
  </w:p>
  <w:p w:rsidR="00C82A93" w:rsidRDefault="00C82A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6E" w:rsidRDefault="000E336E" w:rsidP="00C82A93">
      <w:pPr>
        <w:spacing w:after="0" w:line="240" w:lineRule="auto"/>
      </w:pPr>
      <w:r>
        <w:separator/>
      </w:r>
    </w:p>
  </w:footnote>
  <w:footnote w:type="continuationSeparator" w:id="0">
    <w:p w:rsidR="000E336E" w:rsidRDefault="000E336E" w:rsidP="00C8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37A"/>
    <w:multiLevelType w:val="hybridMultilevel"/>
    <w:tmpl w:val="8F6EE9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552FF9"/>
    <w:multiLevelType w:val="hybridMultilevel"/>
    <w:tmpl w:val="476A2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2A"/>
    <w:rsid w:val="0005222C"/>
    <w:rsid w:val="00082B28"/>
    <w:rsid w:val="000A24E3"/>
    <w:rsid w:val="000A41FC"/>
    <w:rsid w:val="000C1F94"/>
    <w:rsid w:val="000C5A0D"/>
    <w:rsid w:val="000E336E"/>
    <w:rsid w:val="000F2671"/>
    <w:rsid w:val="00121CEE"/>
    <w:rsid w:val="00165C3D"/>
    <w:rsid w:val="001864D6"/>
    <w:rsid w:val="001C3A23"/>
    <w:rsid w:val="001E7C4E"/>
    <w:rsid w:val="001F1905"/>
    <w:rsid w:val="0021262F"/>
    <w:rsid w:val="00240AE2"/>
    <w:rsid w:val="00253581"/>
    <w:rsid w:val="0027426C"/>
    <w:rsid w:val="0027534C"/>
    <w:rsid w:val="002A1D5F"/>
    <w:rsid w:val="002C73B1"/>
    <w:rsid w:val="002D3A9D"/>
    <w:rsid w:val="00300332"/>
    <w:rsid w:val="0033280C"/>
    <w:rsid w:val="00333F2A"/>
    <w:rsid w:val="0033741A"/>
    <w:rsid w:val="00412FC4"/>
    <w:rsid w:val="00424B2B"/>
    <w:rsid w:val="00440BD4"/>
    <w:rsid w:val="004E583D"/>
    <w:rsid w:val="00522886"/>
    <w:rsid w:val="005A032C"/>
    <w:rsid w:val="005C4B3D"/>
    <w:rsid w:val="005D68F7"/>
    <w:rsid w:val="00627E05"/>
    <w:rsid w:val="00647548"/>
    <w:rsid w:val="006F39B5"/>
    <w:rsid w:val="00737110"/>
    <w:rsid w:val="00751045"/>
    <w:rsid w:val="0078302A"/>
    <w:rsid w:val="00785D05"/>
    <w:rsid w:val="007C1ABE"/>
    <w:rsid w:val="00827E9A"/>
    <w:rsid w:val="008A333D"/>
    <w:rsid w:val="008C0824"/>
    <w:rsid w:val="008C4A73"/>
    <w:rsid w:val="0091336A"/>
    <w:rsid w:val="00921F35"/>
    <w:rsid w:val="0093484A"/>
    <w:rsid w:val="00963CBF"/>
    <w:rsid w:val="00967136"/>
    <w:rsid w:val="009975E2"/>
    <w:rsid w:val="00A63652"/>
    <w:rsid w:val="00A64852"/>
    <w:rsid w:val="00A660A6"/>
    <w:rsid w:val="00C32D0F"/>
    <w:rsid w:val="00C67C95"/>
    <w:rsid w:val="00C82A93"/>
    <w:rsid w:val="00C90A8B"/>
    <w:rsid w:val="00CF56C8"/>
    <w:rsid w:val="00D245C4"/>
    <w:rsid w:val="00D91134"/>
    <w:rsid w:val="00E05568"/>
    <w:rsid w:val="00E31100"/>
    <w:rsid w:val="00ED786E"/>
    <w:rsid w:val="00F05EF1"/>
    <w:rsid w:val="00F25CD1"/>
    <w:rsid w:val="00F56ACF"/>
    <w:rsid w:val="00FC3AE6"/>
    <w:rsid w:val="00FE08A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E08A4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C1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82A93"/>
  </w:style>
  <w:style w:type="paragraph" w:styleId="a8">
    <w:name w:val="footer"/>
    <w:basedOn w:val="a"/>
    <w:link w:val="a9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82A93"/>
  </w:style>
  <w:style w:type="paragraph" w:styleId="aa">
    <w:name w:val="List Paragraph"/>
    <w:basedOn w:val="a"/>
    <w:uiPriority w:val="34"/>
    <w:qFormat/>
    <w:rsid w:val="00424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E08A4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C1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82A93"/>
  </w:style>
  <w:style w:type="paragraph" w:styleId="a8">
    <w:name w:val="footer"/>
    <w:basedOn w:val="a"/>
    <w:link w:val="a9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82A93"/>
  </w:style>
  <w:style w:type="paragraph" w:styleId="aa">
    <w:name w:val="List Paragraph"/>
    <w:basedOn w:val="a"/>
    <w:uiPriority w:val="34"/>
    <w:qFormat/>
    <w:rsid w:val="0042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D7D0C-D9F5-4E89-8152-25459BA464D5}"/>
</file>

<file path=customXml/itemProps2.xml><?xml version="1.0" encoding="utf-8"?>
<ds:datastoreItem xmlns:ds="http://schemas.openxmlformats.org/officeDocument/2006/customXml" ds:itemID="{E5E0FD2B-A4A9-4111-BD93-2D2FB7AD789D}"/>
</file>

<file path=customXml/itemProps3.xml><?xml version="1.0" encoding="utf-8"?>
<ds:datastoreItem xmlns:ds="http://schemas.openxmlformats.org/officeDocument/2006/customXml" ds:itemID="{2ACBA14F-1BD4-4B33-AFDB-0E60BEE0CEC3}"/>
</file>

<file path=customXml/itemProps4.xml><?xml version="1.0" encoding="utf-8"?>
<ds:datastoreItem xmlns:ds="http://schemas.openxmlformats.org/officeDocument/2006/customXml" ds:itemID="{694F7FCB-42D5-4D0B-9468-B0B7EADE2B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5978</Characters>
  <Application>Microsoft Office Word</Application>
  <DocSecurity>0</DocSecurity>
  <Lines>49</Lines>
  <Paragraphs>14</Paragraphs>
  <ScaleCrop>false</ScaleCrop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2014-11-23T08:08:00Z</dcterms:created>
  <dcterms:modified xsi:type="dcterms:W3CDTF">2014-11-23T08:11:00Z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