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3203D">
            <w:pPr>
              <w:bidi/>
              <w:spacing w:line="360" w:lineRule="auto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3203D">
            <w:pPr>
              <w:bidi/>
              <w:spacing w:line="360" w:lineRule="auto"/>
              <w:ind w:right="-101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3203D">
            <w:pPr>
              <w:bidi/>
            </w:pPr>
            <w:r>
              <w:rPr>
                <w:noProof/>
                <w:lang w:eastAsia="en-US"/>
              </w:rPr>
              <w:drawing>
                <wp:inline distT="0" distB="0" distL="0" distR="0" wp14:anchorId="074C49B2" wp14:editId="14B3D51C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3203D">
            <w:pPr>
              <w:bidi/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1E5A00">
              <w:rPr>
                <w:rFonts w:cs="David" w:hint="cs"/>
                <w:sz w:val="24"/>
                <w:szCs w:val="24"/>
                <w:rtl/>
              </w:rPr>
              <w:t>י"</w:t>
            </w:r>
            <w:r w:rsidR="00B3203D">
              <w:rPr>
                <w:rFonts w:cs="David" w:hint="cs"/>
                <w:sz w:val="24"/>
                <w:szCs w:val="24"/>
                <w:rtl/>
              </w:rPr>
              <w:t>ד</w:t>
            </w:r>
            <w:r w:rsidR="004B5D8D">
              <w:rPr>
                <w:rFonts w:cs="David" w:hint="cs"/>
                <w:sz w:val="24"/>
                <w:szCs w:val="24"/>
                <w:rtl/>
              </w:rPr>
              <w:t xml:space="preserve"> באלול</w:t>
            </w:r>
            <w:r>
              <w:rPr>
                <w:rFonts w:cs="David"/>
                <w:sz w:val="24"/>
                <w:szCs w:val="24"/>
                <w:rtl/>
              </w:rPr>
              <w:t>, תשע"ג</w:t>
            </w:r>
          </w:p>
          <w:p w:rsidR="00DD5923" w:rsidRPr="00DF107C" w:rsidRDefault="00DD5923" w:rsidP="00B3203D">
            <w:pPr>
              <w:bidi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B3203D">
              <w:rPr>
                <w:rFonts w:cs="David" w:hint="cs"/>
                <w:sz w:val="24"/>
                <w:szCs w:val="24"/>
                <w:rtl/>
              </w:rPr>
              <w:t>20</w:t>
            </w:r>
            <w:r w:rsidR="00E85E11">
              <w:rPr>
                <w:rFonts w:cs="David" w:hint="cs"/>
                <w:sz w:val="24"/>
                <w:szCs w:val="24"/>
                <w:rtl/>
              </w:rPr>
              <w:t xml:space="preserve"> באוגוסט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FE034E" w:rsidRDefault="00FE034E" w:rsidP="00B3203D">
      <w:pPr>
        <w:bidi/>
        <w:rPr>
          <w:rtl/>
        </w:rPr>
      </w:pPr>
    </w:p>
    <w:p w:rsidR="007E18EE" w:rsidRDefault="007E18EE" w:rsidP="00B3203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3203D" w:rsidRPr="00433706" w:rsidRDefault="00B3203D" w:rsidP="00B3203D">
      <w:pPr>
        <w:bidi/>
        <w:jc w:val="center"/>
        <w:rPr>
          <w:rFonts w:asciiTheme="minorHAnsi" w:hAnsiTheme="minorHAnsi" w:cs="David"/>
          <w:b/>
          <w:bCs/>
          <w:sz w:val="28"/>
          <w:szCs w:val="28"/>
          <w:u w:val="single"/>
        </w:rPr>
      </w:pPr>
      <w:r w:rsidRPr="00433706">
        <w:rPr>
          <w:rFonts w:asciiTheme="minorHAnsi" w:hAnsiTheme="minorHAnsi" w:cs="David"/>
          <w:b/>
          <w:bCs/>
          <w:sz w:val="28"/>
          <w:szCs w:val="28"/>
          <w:u w:val="single"/>
          <w:rtl/>
        </w:rPr>
        <w:t>הסקירה השנתית של מחלקת המטבע לשנת 2012</w:t>
      </w:r>
    </w:p>
    <w:p w:rsidR="00B3203D" w:rsidRDefault="00B3203D" w:rsidP="00B3203D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B3203D" w:rsidRPr="006A4887" w:rsidRDefault="00B3203D" w:rsidP="00B3203D">
      <w:pPr>
        <w:bidi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AA2D48">
        <w:rPr>
          <w:rFonts w:cs="David" w:hint="cs"/>
          <w:b/>
          <w:bCs/>
          <w:sz w:val="24"/>
          <w:szCs w:val="24"/>
          <w:rtl/>
        </w:rPr>
        <w:t>מחזור</w:t>
      </w:r>
      <w:r w:rsidRPr="00AA2D48">
        <w:rPr>
          <w:rFonts w:cs="David"/>
          <w:b/>
          <w:bCs/>
          <w:sz w:val="24"/>
          <w:szCs w:val="24"/>
          <w:rtl/>
        </w:rPr>
        <w:t xml:space="preserve"> </w:t>
      </w:r>
      <w:r w:rsidRPr="00AA2D48">
        <w:rPr>
          <w:rFonts w:cs="David" w:hint="cs"/>
          <w:b/>
          <w:bCs/>
          <w:sz w:val="24"/>
          <w:szCs w:val="24"/>
          <w:rtl/>
        </w:rPr>
        <w:t>השטרות</w:t>
      </w:r>
      <w:r w:rsidRPr="00AA2D48">
        <w:rPr>
          <w:rFonts w:cs="David"/>
          <w:b/>
          <w:bCs/>
          <w:sz w:val="24"/>
          <w:szCs w:val="24"/>
          <w:rtl/>
        </w:rPr>
        <w:t xml:space="preserve"> </w:t>
      </w:r>
      <w:r w:rsidRPr="00AA2D48">
        <w:rPr>
          <w:rFonts w:cs="David" w:hint="cs"/>
          <w:b/>
          <w:bCs/>
          <w:sz w:val="24"/>
          <w:szCs w:val="24"/>
          <w:rtl/>
        </w:rPr>
        <w:t>והמעות</w:t>
      </w:r>
      <w:r w:rsidRPr="00AA2D48">
        <w:rPr>
          <w:rFonts w:cs="David"/>
          <w:b/>
          <w:bCs/>
          <w:sz w:val="24"/>
          <w:szCs w:val="24"/>
          <w:rtl/>
        </w:rPr>
        <w:t xml:space="preserve"> 2012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 w:rsidRPr="006A4887">
        <w:rPr>
          <w:rFonts w:cs="David" w:hint="cs"/>
          <w:sz w:val="24"/>
          <w:szCs w:val="24"/>
          <w:rtl/>
        </w:rPr>
        <w:t>ערכו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הגיע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בסוף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שנת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לכ</w:t>
      </w:r>
      <w:r w:rsidRPr="006A4887">
        <w:rPr>
          <w:rFonts w:cs="David"/>
          <w:sz w:val="24"/>
          <w:szCs w:val="24"/>
          <w:rtl/>
        </w:rPr>
        <w:t xml:space="preserve">-55 </w:t>
      </w:r>
      <w:r w:rsidRPr="006A4887">
        <w:rPr>
          <w:rFonts w:cs="David" w:hint="cs"/>
          <w:sz w:val="24"/>
          <w:szCs w:val="24"/>
          <w:rtl/>
        </w:rPr>
        <w:t>מיליארדי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לעומת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</w:t>
      </w:r>
      <w:r w:rsidRPr="006A4887">
        <w:rPr>
          <w:rFonts w:cs="David"/>
          <w:sz w:val="24"/>
          <w:szCs w:val="24"/>
          <w:rtl/>
        </w:rPr>
        <w:t xml:space="preserve">-49 </w:t>
      </w:r>
      <w:r w:rsidRPr="006A4887">
        <w:rPr>
          <w:rFonts w:cs="David" w:hint="cs"/>
          <w:sz w:val="24"/>
          <w:szCs w:val="24"/>
          <w:rtl/>
        </w:rPr>
        <w:t>מיליארדים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בסוף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שנת</w:t>
      </w:r>
      <w:r w:rsidRPr="006A4887">
        <w:rPr>
          <w:rFonts w:cs="David"/>
          <w:sz w:val="24"/>
          <w:szCs w:val="24"/>
          <w:rtl/>
        </w:rPr>
        <w:t xml:space="preserve"> 2011; </w:t>
      </w:r>
      <w:r w:rsidRPr="006A4887">
        <w:rPr>
          <w:rFonts w:cs="David" w:hint="cs"/>
          <w:sz w:val="24"/>
          <w:szCs w:val="24"/>
          <w:rtl/>
        </w:rPr>
        <w:t>זהו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שיעור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גידול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</w:t>
      </w:r>
      <w:r w:rsidRPr="006A4887">
        <w:rPr>
          <w:rFonts w:cs="David"/>
          <w:sz w:val="24"/>
          <w:szCs w:val="24"/>
          <w:rtl/>
        </w:rPr>
        <w:t xml:space="preserve">-12%, </w:t>
      </w:r>
      <w:r w:rsidRPr="006A4887">
        <w:rPr>
          <w:rFonts w:cs="David" w:hint="cs"/>
          <w:sz w:val="24"/>
          <w:szCs w:val="24"/>
          <w:rtl/>
        </w:rPr>
        <w:t>והוא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גבוה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משיעור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הגידול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בשנת</w:t>
      </w:r>
      <w:r w:rsidRPr="006A4887">
        <w:rPr>
          <w:rFonts w:cs="David"/>
          <w:sz w:val="24"/>
          <w:szCs w:val="24"/>
          <w:rtl/>
        </w:rPr>
        <w:t xml:space="preserve"> 2011 (</w:t>
      </w:r>
      <w:r w:rsidRPr="006A4887">
        <w:rPr>
          <w:rFonts w:cs="David" w:hint="cs"/>
          <w:sz w:val="24"/>
          <w:szCs w:val="24"/>
          <w:rtl/>
        </w:rPr>
        <w:t>כ</w:t>
      </w:r>
      <w:r w:rsidRPr="006A4887">
        <w:rPr>
          <w:rFonts w:cs="David"/>
          <w:sz w:val="24"/>
          <w:szCs w:val="24"/>
          <w:rtl/>
        </w:rPr>
        <w:t xml:space="preserve">-9%). </w:t>
      </w:r>
      <w:r w:rsidRPr="006A4887">
        <w:rPr>
          <w:rFonts w:cs="David" w:hint="cs"/>
          <w:sz w:val="24"/>
          <w:szCs w:val="24"/>
          <w:rtl/>
        </w:rPr>
        <w:t>התמתנות קצב צמיחת התוצר לשיעור של 3.1% תרמה להאטת קצב הגידול של המחזור; מאידך, הירידה בריבית הגדילה את הביקוש לכסף על פני פיקדונות נושאי ריבית, ומכאן גם למזומנים. חלק מן הגידול במחזור ניתן לייחס גם לאינפלציה, ששיעורה ב-2012 היה 1.6%. חלקו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עמד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בשנה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הנסקרת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97% </w:t>
      </w:r>
      <w:r w:rsidRPr="006A4887">
        <w:rPr>
          <w:rFonts w:cs="David" w:hint="cs"/>
          <w:sz w:val="24"/>
          <w:szCs w:val="24"/>
          <w:rtl/>
        </w:rPr>
        <w:t>מסך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ערך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כולו</w:t>
      </w:r>
      <w:r w:rsidRPr="006A4887">
        <w:rPr>
          <w:rFonts w:cs="David"/>
          <w:sz w:val="24"/>
          <w:szCs w:val="24"/>
          <w:rtl/>
        </w:rPr>
        <w:t xml:space="preserve"> (53.1 </w:t>
      </w:r>
      <w:r w:rsidRPr="006A4887">
        <w:rPr>
          <w:rFonts w:cs="David" w:hint="cs"/>
          <w:sz w:val="24"/>
          <w:szCs w:val="24"/>
          <w:rtl/>
        </w:rPr>
        <w:t>מיליארדי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), </w:t>
      </w:r>
      <w:r w:rsidRPr="006A4887">
        <w:rPr>
          <w:rFonts w:cs="David" w:hint="cs"/>
          <w:sz w:val="24"/>
          <w:szCs w:val="24"/>
          <w:rtl/>
        </w:rPr>
        <w:t>וחלקו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–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3% (1.7 </w:t>
      </w:r>
      <w:r w:rsidRPr="006A4887">
        <w:rPr>
          <w:rFonts w:cs="David" w:hint="cs"/>
          <w:sz w:val="24"/>
          <w:szCs w:val="24"/>
          <w:rtl/>
        </w:rPr>
        <w:t>מיליארדי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). 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בשנה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הנסקרת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נמשכה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מגמת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הגידול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במשקלו</w:t>
      </w:r>
      <w:r w:rsidRPr="006A4887">
        <w:rPr>
          <w:rFonts w:cs="David"/>
          <w:sz w:val="24"/>
          <w:szCs w:val="24"/>
          <w:rtl/>
        </w:rPr>
        <w:t>-</w:t>
      </w:r>
      <w:r w:rsidRPr="006A4887">
        <w:rPr>
          <w:rFonts w:cs="David" w:hint="cs"/>
          <w:sz w:val="24"/>
          <w:szCs w:val="24"/>
          <w:rtl/>
        </w:rPr>
        <w:t>במחזור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בעריך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200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: </w:t>
      </w:r>
      <w:r w:rsidRPr="006A4887">
        <w:rPr>
          <w:rFonts w:cs="David" w:hint="cs"/>
          <w:sz w:val="24"/>
          <w:szCs w:val="24"/>
          <w:rtl/>
        </w:rPr>
        <w:t>ערכו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גדל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-16%, </w:t>
      </w:r>
      <w:r w:rsidRPr="006A4887">
        <w:rPr>
          <w:rFonts w:cs="David" w:hint="cs"/>
          <w:sz w:val="24"/>
          <w:szCs w:val="24"/>
          <w:rtl/>
        </w:rPr>
        <w:t>עקב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הגברת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הפצתו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במכשירים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האוטומטיים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למשיכת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מזומנים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מסקר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ערכה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-2012 </w:t>
      </w:r>
      <w:r w:rsidRPr="006A4887">
        <w:rPr>
          <w:rFonts w:cs="David" w:hint="cs"/>
          <w:sz w:val="24"/>
          <w:szCs w:val="24"/>
          <w:rtl/>
        </w:rPr>
        <w:t>בנוגע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להעדפות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לגבי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תמהיל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במחזור עולה שהציבור מרגיש שהזמינות של שטרות של 20 ו-50 ש"ח נמוכה ממה שהיה מעדיף</w:t>
      </w:r>
      <w:r w:rsidRPr="006A4887">
        <w:rPr>
          <w:rFonts w:cs="David"/>
          <w:sz w:val="24"/>
          <w:szCs w:val="24"/>
          <w:rtl/>
        </w:rPr>
        <w:t>.</w:t>
      </w:r>
      <w:r w:rsidRPr="006A4887">
        <w:rPr>
          <w:rFonts w:cs="David" w:hint="cs"/>
          <w:sz w:val="24"/>
          <w:szCs w:val="24"/>
          <w:rtl/>
        </w:rPr>
        <w:t xml:space="preserve"> הציבור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הרחב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תשלום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במזומן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ובעלי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העסקים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חשים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עודף.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מעת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</w:t>
      </w:r>
      <w:r w:rsidRPr="006A4887">
        <w:rPr>
          <w:rFonts w:cs="David"/>
          <w:sz w:val="24"/>
          <w:szCs w:val="24"/>
          <w:rtl/>
        </w:rPr>
        <w:t xml:space="preserve">-10 </w:t>
      </w:r>
      <w:r w:rsidRPr="006A4887">
        <w:rPr>
          <w:rFonts w:cs="David" w:hint="cs"/>
          <w:sz w:val="24"/>
          <w:szCs w:val="24"/>
          <w:rtl/>
        </w:rPr>
        <w:t>אג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מהווה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</w:t>
      </w:r>
      <w:r w:rsidRPr="006A4887">
        <w:rPr>
          <w:rFonts w:cs="David"/>
          <w:sz w:val="24"/>
          <w:szCs w:val="24"/>
          <w:rtl/>
        </w:rPr>
        <w:t xml:space="preserve">-60% </w:t>
      </w:r>
      <w:r w:rsidRPr="006A4887">
        <w:rPr>
          <w:rFonts w:cs="David" w:hint="cs"/>
          <w:sz w:val="24"/>
          <w:szCs w:val="24"/>
          <w:rtl/>
        </w:rPr>
        <w:t>ממספר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במחזור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משום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שהיא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משמשת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עודף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בתחבורה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הציבורית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העירונית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בהשוואה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</w:t>
      </w:r>
      <w:r w:rsidRPr="006A4887">
        <w:rPr>
          <w:rFonts w:cs="David"/>
          <w:sz w:val="24"/>
          <w:szCs w:val="24"/>
          <w:rtl/>
        </w:rPr>
        <w:t xml:space="preserve">-2011, </w:t>
      </w:r>
      <w:r w:rsidRPr="006A4887">
        <w:rPr>
          <w:rFonts w:cs="David" w:hint="cs"/>
          <w:sz w:val="24"/>
          <w:szCs w:val="24"/>
          <w:rtl/>
        </w:rPr>
        <w:t>בסוף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שנת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בעריך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10 </w:t>
      </w:r>
      <w:r w:rsidRPr="006A4887">
        <w:rPr>
          <w:rFonts w:cs="David" w:hint="cs"/>
          <w:sz w:val="24"/>
          <w:szCs w:val="24"/>
          <w:rtl/>
        </w:rPr>
        <w:t>אג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גדל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-9%, </w:t>
      </w:r>
      <w:r w:rsidRPr="006A4887">
        <w:rPr>
          <w:rFonts w:cs="David" w:hint="cs"/>
          <w:sz w:val="24"/>
          <w:szCs w:val="24"/>
          <w:rtl/>
        </w:rPr>
        <w:t>בשעה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בעריך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1/2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קטן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-1%. </w:t>
      </w:r>
      <w:r w:rsidRPr="006A4887">
        <w:rPr>
          <w:rFonts w:cs="David" w:hint="cs"/>
          <w:sz w:val="24"/>
          <w:szCs w:val="24"/>
          <w:rtl/>
        </w:rPr>
        <w:t>הדבר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שבינואר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הועלה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תעריף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הנסיעה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העירונית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בקווי</w:t>
      </w:r>
      <w:r w:rsidRPr="006A488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דן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אגד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</w:t>
      </w:r>
      <w:r w:rsidRPr="006A4887">
        <w:rPr>
          <w:rFonts w:cs="David"/>
          <w:sz w:val="24"/>
          <w:szCs w:val="24"/>
          <w:rtl/>
        </w:rPr>
        <w:t xml:space="preserve">-6.6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וכתוצאה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גידול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10 </w:t>
      </w:r>
      <w:r w:rsidRPr="006A4887">
        <w:rPr>
          <w:rFonts w:cs="David" w:hint="cs"/>
          <w:sz w:val="24"/>
          <w:szCs w:val="24"/>
          <w:rtl/>
        </w:rPr>
        <w:t>אג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לעומת ירידה במספר המעות של</w:t>
      </w:r>
      <w:r w:rsidRPr="006A4887">
        <w:rPr>
          <w:rFonts w:cs="David"/>
          <w:sz w:val="24"/>
          <w:szCs w:val="24"/>
          <w:rtl/>
        </w:rPr>
        <w:t xml:space="preserve"> 1/2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הנחוץ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עודף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המעה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בעריך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1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 – </w:t>
      </w:r>
      <w:r w:rsidRPr="006A4887">
        <w:rPr>
          <w:rFonts w:cs="David" w:hint="cs"/>
          <w:sz w:val="24"/>
          <w:szCs w:val="24"/>
          <w:rtl/>
        </w:rPr>
        <w:t>מעה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שמרבים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להשתמש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במדחנים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ובמכונות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ממכר</w:t>
      </w:r>
      <w:r w:rsidRPr="006A4887">
        <w:rPr>
          <w:rFonts w:cs="David"/>
          <w:sz w:val="24"/>
          <w:szCs w:val="24"/>
          <w:rtl/>
        </w:rPr>
        <w:t xml:space="preserve"> – </w:t>
      </w:r>
      <w:r w:rsidRPr="006A4887">
        <w:rPr>
          <w:rFonts w:cs="David" w:hint="cs"/>
          <w:sz w:val="24"/>
          <w:szCs w:val="24"/>
          <w:rtl/>
        </w:rPr>
        <w:t>היוותה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-2012 23% </w:t>
      </w:r>
      <w:r w:rsidRPr="006A4887">
        <w:rPr>
          <w:rFonts w:cs="David" w:hint="cs"/>
          <w:sz w:val="24"/>
          <w:szCs w:val="24"/>
          <w:rtl/>
        </w:rPr>
        <w:t>ממספר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במחזור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המעה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בעריך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2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שהוכנסה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למחזור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-2007, </w:t>
      </w:r>
      <w:r w:rsidRPr="006A4887">
        <w:rPr>
          <w:rFonts w:cs="David" w:hint="cs"/>
          <w:sz w:val="24"/>
          <w:szCs w:val="24"/>
          <w:rtl/>
        </w:rPr>
        <w:t>הגיעה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</w:t>
      </w:r>
      <w:r w:rsidRPr="006A4887">
        <w:rPr>
          <w:rFonts w:cs="David"/>
          <w:sz w:val="24"/>
          <w:szCs w:val="24"/>
          <w:rtl/>
        </w:rPr>
        <w:t xml:space="preserve">-2012 </w:t>
      </w:r>
      <w:r w:rsidRPr="006A4887">
        <w:rPr>
          <w:rFonts w:cs="David" w:hint="cs"/>
          <w:sz w:val="24"/>
          <w:szCs w:val="24"/>
          <w:rtl/>
        </w:rPr>
        <w:t>ל</w:t>
      </w:r>
      <w:r w:rsidRPr="006A4887">
        <w:rPr>
          <w:rFonts w:cs="David"/>
          <w:sz w:val="24"/>
          <w:szCs w:val="24"/>
          <w:rtl/>
        </w:rPr>
        <w:t xml:space="preserve">-3% </w:t>
      </w:r>
      <w:r w:rsidRPr="006A4887">
        <w:rPr>
          <w:rFonts w:cs="David" w:hint="cs"/>
          <w:sz w:val="24"/>
          <w:szCs w:val="24"/>
          <w:rtl/>
        </w:rPr>
        <w:t>ממספר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במחזור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proofErr w:type="spellStart"/>
      <w:r w:rsidRPr="006A4887">
        <w:rPr>
          <w:rFonts w:cs="David" w:hint="cs"/>
          <w:sz w:val="24"/>
          <w:szCs w:val="24"/>
          <w:rtl/>
        </w:rPr>
        <w:t>בעריכים</w:t>
      </w:r>
      <w:proofErr w:type="spellEnd"/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5 </w:t>
      </w:r>
      <w:r w:rsidRPr="006A4887">
        <w:rPr>
          <w:rFonts w:cs="David" w:hint="cs"/>
          <w:sz w:val="24"/>
          <w:szCs w:val="24"/>
          <w:rtl/>
        </w:rPr>
        <w:t>ו</w:t>
      </w:r>
      <w:r w:rsidRPr="006A4887">
        <w:rPr>
          <w:rFonts w:cs="David"/>
          <w:sz w:val="24"/>
          <w:szCs w:val="24"/>
          <w:rtl/>
        </w:rPr>
        <w:t xml:space="preserve">-10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היוו</w:t>
      </w:r>
      <w:r w:rsidRPr="006A4887">
        <w:rPr>
          <w:rFonts w:cs="David"/>
          <w:sz w:val="24"/>
          <w:szCs w:val="24"/>
          <w:rtl/>
        </w:rPr>
        <w:t xml:space="preserve"> 4% </w:t>
      </w:r>
      <w:r w:rsidRPr="006A4887">
        <w:rPr>
          <w:rFonts w:cs="David" w:hint="cs"/>
          <w:sz w:val="24"/>
          <w:szCs w:val="24"/>
          <w:rtl/>
        </w:rPr>
        <w:t>ו</w:t>
      </w:r>
      <w:r w:rsidRPr="006A4887">
        <w:rPr>
          <w:rFonts w:cs="David"/>
          <w:sz w:val="24"/>
          <w:szCs w:val="24"/>
          <w:rtl/>
        </w:rPr>
        <w:t xml:space="preserve">-3% </w:t>
      </w:r>
      <w:r w:rsidRPr="006A4887">
        <w:rPr>
          <w:rFonts w:cs="David" w:hint="cs"/>
          <w:sz w:val="24"/>
          <w:szCs w:val="24"/>
          <w:rtl/>
        </w:rPr>
        <w:t>ממספר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במחזור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בהתאמה</w:t>
      </w:r>
      <w:r w:rsidRPr="006A4887">
        <w:rPr>
          <w:rFonts w:cs="David"/>
          <w:sz w:val="24"/>
          <w:szCs w:val="24"/>
          <w:rtl/>
        </w:rPr>
        <w:t xml:space="preserve">. 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בשנת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נמשכה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מגמת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הגידול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האמצעים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למשיכת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מזומנים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עיקר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הגידול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נרשם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במכשירים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להפצת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מזומנים</w:t>
      </w:r>
      <w:r w:rsidRPr="006A4887">
        <w:rPr>
          <w:rFonts w:cs="David"/>
          <w:sz w:val="24"/>
          <w:szCs w:val="24"/>
          <w:rtl/>
        </w:rPr>
        <w:t xml:space="preserve"> (</w:t>
      </w:r>
      <w:r w:rsidRPr="00BD0919">
        <w:rPr>
          <w:rFonts w:asciiTheme="majorBidi" w:hAnsiTheme="majorBidi" w:cstheme="majorBidi"/>
          <w:sz w:val="24"/>
          <w:szCs w:val="24"/>
        </w:rPr>
        <w:t>cash dispenser machines</w:t>
      </w:r>
      <w:r w:rsidRPr="006A4887">
        <w:rPr>
          <w:rFonts w:cs="David"/>
          <w:sz w:val="24"/>
          <w:szCs w:val="24"/>
          <w:rtl/>
        </w:rPr>
        <w:t xml:space="preserve">); </w:t>
      </w:r>
      <w:r w:rsidRPr="006A4887">
        <w:rPr>
          <w:rFonts w:cs="David" w:hint="cs"/>
          <w:sz w:val="24"/>
          <w:szCs w:val="24"/>
          <w:rtl/>
        </w:rPr>
        <w:t>אלה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מכונות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בבעלות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חברות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פרטיות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ומתפעלים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אותן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בתי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העסק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שבהם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מוצבות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יש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לציין</w:t>
      </w:r>
      <w:r w:rsidRPr="006A4887">
        <w:rPr>
          <w:rFonts w:cs="David"/>
          <w:sz w:val="24"/>
          <w:szCs w:val="24"/>
          <w:rtl/>
        </w:rPr>
        <w:t xml:space="preserve"> </w:t>
      </w:r>
      <w:proofErr w:type="spellStart"/>
      <w:r w:rsidRPr="006A4887">
        <w:rPr>
          <w:rFonts w:cs="David" w:hint="cs"/>
          <w:sz w:val="24"/>
          <w:szCs w:val="24"/>
          <w:rtl/>
        </w:rPr>
        <w:t>שבהיותם</w:t>
      </w:r>
      <w:proofErr w:type="spellEnd"/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מכשירים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פרטיים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המוזנים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בהם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אינם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נבדקים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במכונות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לזיהוי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זיופים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ולבקרת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האיכות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מטיל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מרכזי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המזומנים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כן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התווספו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אמצעי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משיכה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ברשתות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השיווק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ובתחנות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הדלק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במקביל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הוסיפו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התאגידים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הבנקאיים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מכשירים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להפקדת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בשירות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עצמי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במטרה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לייעל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השירות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ללקוח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ולהוזיל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עלויות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הטיפול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במזומנים</w:t>
      </w:r>
      <w:r w:rsidRPr="006A4887">
        <w:rPr>
          <w:rFonts w:cs="David"/>
          <w:sz w:val="24"/>
          <w:szCs w:val="24"/>
          <w:rtl/>
        </w:rPr>
        <w:t>.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lastRenderedPageBreak/>
        <w:br/>
      </w:r>
      <w:r w:rsidRPr="006A4887">
        <w:rPr>
          <w:rFonts w:cs="David" w:hint="cs"/>
          <w:sz w:val="24"/>
          <w:szCs w:val="24"/>
          <w:rtl/>
        </w:rPr>
        <w:t>המזומן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ממשיך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אמצעי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תשלום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מרכזי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בשנת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נמשך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>-</w:t>
      </w:r>
      <w:r w:rsidRPr="006A4887">
        <w:rPr>
          <w:rFonts w:cs="David" w:hint="cs"/>
          <w:sz w:val="24"/>
          <w:szCs w:val="24"/>
          <w:rtl/>
        </w:rPr>
        <w:t>ידי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</w:t>
      </w:r>
      <w:r w:rsidRPr="006A4887">
        <w:rPr>
          <w:rFonts w:cs="David"/>
          <w:sz w:val="24"/>
          <w:szCs w:val="24"/>
          <w:rtl/>
        </w:rPr>
        <w:t xml:space="preserve"> (</w:t>
      </w:r>
      <w:r w:rsidRPr="006A4887">
        <w:rPr>
          <w:rFonts w:cs="David" w:hint="cs"/>
          <w:sz w:val="24"/>
          <w:szCs w:val="24"/>
          <w:rtl/>
        </w:rPr>
        <w:t>מהבנקים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ומהמכשירים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האוטומטיים</w:t>
      </w:r>
      <w:r w:rsidRPr="006A4887">
        <w:rPr>
          <w:rFonts w:cs="David"/>
          <w:sz w:val="24"/>
          <w:szCs w:val="24"/>
          <w:rtl/>
        </w:rPr>
        <w:t xml:space="preserve">) </w:t>
      </w:r>
      <w:r w:rsidRPr="006A4887">
        <w:rPr>
          <w:rFonts w:cs="David" w:hint="cs"/>
          <w:sz w:val="24"/>
          <w:szCs w:val="24"/>
          <w:rtl/>
        </w:rPr>
        <w:t>סך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205 </w:t>
      </w:r>
      <w:r w:rsidRPr="006A4887">
        <w:rPr>
          <w:rFonts w:cs="David" w:hint="cs"/>
          <w:sz w:val="24"/>
          <w:szCs w:val="24"/>
          <w:rtl/>
        </w:rPr>
        <w:t>מיליארדי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</w:t>
      </w:r>
      <w:r w:rsidRPr="006A4887">
        <w:rPr>
          <w:rFonts w:cs="David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 - </w:t>
      </w:r>
      <w:r w:rsidRPr="006A4887">
        <w:rPr>
          <w:rFonts w:cs="David" w:hint="cs"/>
          <w:sz w:val="24"/>
          <w:szCs w:val="24"/>
          <w:rtl/>
        </w:rPr>
        <w:t>גבוה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מהיקף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העסקאות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בכרטיסי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האשראי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שעמד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</w:t>
      </w:r>
      <w:r w:rsidRPr="006A4887">
        <w:rPr>
          <w:rFonts w:cs="David"/>
          <w:sz w:val="24"/>
          <w:szCs w:val="24"/>
          <w:rtl/>
        </w:rPr>
        <w:t xml:space="preserve">-139 </w:t>
      </w:r>
      <w:r w:rsidRPr="006A4887">
        <w:rPr>
          <w:rFonts w:cs="David" w:hint="cs"/>
          <w:sz w:val="24"/>
          <w:szCs w:val="24"/>
          <w:rtl/>
        </w:rPr>
        <w:t>מיליארדי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</w:t>
      </w:r>
      <w:r w:rsidRPr="006A4887">
        <w:rPr>
          <w:rFonts w:cs="David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>.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u w:val="single"/>
          <w:rtl/>
        </w:rPr>
      </w:pPr>
      <w:r w:rsidRPr="006A4887">
        <w:rPr>
          <w:rFonts w:cs="David" w:hint="cs"/>
          <w:sz w:val="24"/>
          <w:szCs w:val="24"/>
          <w:rtl/>
        </w:rPr>
        <w:t>מהסקר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שנערך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עולה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המזומן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מהווה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אמצעי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תשלום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עיקרי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בסכומים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הנעים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בין</w:t>
      </w:r>
      <w:r w:rsidRPr="006A4887">
        <w:rPr>
          <w:rFonts w:cs="David"/>
          <w:sz w:val="24"/>
          <w:szCs w:val="24"/>
          <w:rtl/>
        </w:rPr>
        <w:t xml:space="preserve"> 100 </w:t>
      </w:r>
      <w:r w:rsidRPr="006A4887">
        <w:rPr>
          <w:rFonts w:cs="David" w:hint="cs"/>
          <w:sz w:val="24"/>
          <w:szCs w:val="24"/>
          <w:rtl/>
        </w:rPr>
        <w:t>ל</w:t>
      </w:r>
      <w:r w:rsidRPr="006A4887">
        <w:rPr>
          <w:rFonts w:cs="David"/>
          <w:sz w:val="24"/>
          <w:szCs w:val="24"/>
          <w:rtl/>
        </w:rPr>
        <w:t xml:space="preserve">-200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אחריו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באים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כרטיסי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האשראי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 xml:space="preserve">ואילו השימוש בהמחאות בעסקאות כאלו הוא מועט. </w:t>
      </w:r>
    </w:p>
    <w:p w:rsidR="00B3203D" w:rsidRPr="006A4887" w:rsidRDefault="00B3203D" w:rsidP="00B3203D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sz w:val="24"/>
          <w:szCs w:val="24"/>
          <w:u w:val="single"/>
          <w:rtl/>
        </w:rPr>
        <w:br/>
      </w:r>
      <w:r w:rsidRPr="006A4887">
        <w:rPr>
          <w:rFonts w:cs="David" w:hint="cs"/>
          <w:b/>
          <w:bCs/>
          <w:sz w:val="24"/>
          <w:szCs w:val="24"/>
          <w:rtl/>
        </w:rPr>
        <w:t>עיקרי</w:t>
      </w:r>
      <w:r w:rsidRPr="006A4887">
        <w:rPr>
          <w:rFonts w:cs="David"/>
          <w:b/>
          <w:bCs/>
          <w:sz w:val="24"/>
          <w:szCs w:val="24"/>
          <w:rtl/>
        </w:rPr>
        <w:t xml:space="preserve"> </w:t>
      </w:r>
      <w:r w:rsidRPr="006A4887">
        <w:rPr>
          <w:rFonts w:cs="David" w:hint="cs"/>
          <w:b/>
          <w:bCs/>
          <w:sz w:val="24"/>
          <w:szCs w:val="24"/>
          <w:rtl/>
        </w:rPr>
        <w:t>הפעילות</w:t>
      </w:r>
      <w:r w:rsidRPr="006A4887">
        <w:rPr>
          <w:rFonts w:cs="David"/>
          <w:b/>
          <w:bCs/>
          <w:sz w:val="24"/>
          <w:szCs w:val="24"/>
          <w:rtl/>
        </w:rPr>
        <w:t xml:space="preserve"> </w:t>
      </w:r>
      <w:r w:rsidRPr="006A4887">
        <w:rPr>
          <w:rFonts w:cs="David" w:hint="cs"/>
          <w:b/>
          <w:bCs/>
          <w:sz w:val="24"/>
          <w:szCs w:val="24"/>
          <w:rtl/>
        </w:rPr>
        <w:t>של מחלקת המטבע בשנת</w:t>
      </w:r>
      <w:r w:rsidRPr="006A4887">
        <w:rPr>
          <w:rFonts w:cs="David"/>
          <w:b/>
          <w:bCs/>
          <w:sz w:val="24"/>
          <w:szCs w:val="24"/>
          <w:rtl/>
        </w:rPr>
        <w:t xml:space="preserve"> 2012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גם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 xml:space="preserve">בשנת </w:t>
      </w:r>
      <w:r w:rsidRPr="006A4887">
        <w:rPr>
          <w:rFonts w:cs="David"/>
          <w:sz w:val="24"/>
          <w:szCs w:val="24"/>
          <w:rtl/>
        </w:rPr>
        <w:t xml:space="preserve">2012 </w:t>
      </w:r>
      <w:r w:rsidRPr="006A4887">
        <w:rPr>
          <w:rFonts w:cs="David" w:hint="cs"/>
          <w:sz w:val="24"/>
          <w:szCs w:val="24"/>
          <w:rtl/>
        </w:rPr>
        <w:t>עסקה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בהכנת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הסדרה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החדשה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תהליך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מורכב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שאורך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מספר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שנים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באפריל</w:t>
      </w:r>
      <w:r w:rsidRPr="006A4887">
        <w:rPr>
          <w:rFonts w:cs="David"/>
          <w:sz w:val="24"/>
          <w:szCs w:val="24"/>
          <w:rtl/>
        </w:rPr>
        <w:t xml:space="preserve"> 2011 </w:t>
      </w:r>
      <w:r w:rsidRPr="006A4887">
        <w:rPr>
          <w:rFonts w:cs="David" w:hint="cs"/>
          <w:sz w:val="24"/>
          <w:szCs w:val="24"/>
          <w:rtl/>
        </w:rPr>
        <w:t>אישרה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הממשלה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הדמויות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שיופיעו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גבי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– </w:t>
      </w:r>
      <w:r w:rsidRPr="006A4887">
        <w:rPr>
          <w:rFonts w:cs="David" w:hint="cs"/>
          <w:sz w:val="24"/>
          <w:szCs w:val="24"/>
          <w:rtl/>
        </w:rPr>
        <w:t>המשוררת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רחל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20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המשורר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שאול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טשרניחובסקי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 50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המשוררת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והסופרת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לאה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גולדברג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100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והמשורר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אלתרמן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200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באפריל</w:t>
      </w:r>
      <w:r w:rsidRPr="006A4887">
        <w:rPr>
          <w:rFonts w:cs="David"/>
          <w:sz w:val="24"/>
          <w:szCs w:val="24"/>
          <w:rtl/>
        </w:rPr>
        <w:t xml:space="preserve"> 2013 </w:t>
      </w:r>
      <w:r w:rsidRPr="006A4887">
        <w:rPr>
          <w:rFonts w:cs="David" w:hint="cs"/>
          <w:sz w:val="24"/>
          <w:szCs w:val="24"/>
          <w:rtl/>
        </w:rPr>
        <w:t>אישרה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הממשלה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העיצוב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סימני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הביטחון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ויתר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מרכיבי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ינפיק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סדרת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החדשה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בשני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 xml:space="preserve">סבבים, כאשר 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proofErr w:type="spellStart"/>
      <w:r w:rsidRPr="006A4887">
        <w:rPr>
          <w:rFonts w:cs="David" w:hint="cs"/>
          <w:sz w:val="24"/>
          <w:szCs w:val="24"/>
          <w:rtl/>
        </w:rPr>
        <w:t>בעריכים</w:t>
      </w:r>
      <w:proofErr w:type="spellEnd"/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50 </w:t>
      </w:r>
      <w:r w:rsidRPr="006A4887">
        <w:rPr>
          <w:rFonts w:cs="David" w:hint="cs"/>
          <w:sz w:val="24"/>
          <w:szCs w:val="24"/>
          <w:rtl/>
        </w:rPr>
        <w:t>ו</w:t>
      </w:r>
      <w:r w:rsidRPr="006A4887">
        <w:rPr>
          <w:rFonts w:cs="David"/>
          <w:sz w:val="24"/>
          <w:szCs w:val="24"/>
          <w:rtl/>
        </w:rPr>
        <w:t xml:space="preserve">-200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 xml:space="preserve">ח יונפקו </w:t>
      </w:r>
      <w:r>
        <w:rPr>
          <w:rFonts w:cs="David" w:hint="cs"/>
          <w:sz w:val="24"/>
          <w:szCs w:val="24"/>
          <w:rtl/>
        </w:rPr>
        <w:t>במחצית השנייה של 2014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 xml:space="preserve">ולאחר מכן יונפקו </w:t>
      </w:r>
      <w:r>
        <w:rPr>
          <w:rFonts w:cs="David" w:hint="cs"/>
          <w:sz w:val="24"/>
          <w:szCs w:val="24"/>
          <w:rtl/>
        </w:rPr>
        <w:t xml:space="preserve">במחצית הראשונה של 2015 </w:t>
      </w:r>
      <w:r w:rsidRPr="006A4887">
        <w:rPr>
          <w:rFonts w:cs="David" w:hint="cs"/>
          <w:sz w:val="24"/>
          <w:szCs w:val="24"/>
          <w:rtl/>
        </w:rPr>
        <w:t>שני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העריכים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האחרים</w:t>
      </w:r>
      <w:r w:rsidRPr="006A4887">
        <w:rPr>
          <w:rFonts w:cs="David"/>
          <w:sz w:val="24"/>
          <w:szCs w:val="24"/>
          <w:rtl/>
        </w:rPr>
        <w:t>.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עושה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מאמץ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לוודא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החדשים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יהיו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מתקדמים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ביותר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מבחינה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טכנולוגית</w:t>
      </w:r>
      <w:r w:rsidRPr="006A488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בסטנדרטים הגבוהים ביותר המקובלים במדינות המפותחות, </w:t>
      </w:r>
      <w:r w:rsidRPr="006A4887">
        <w:rPr>
          <w:rFonts w:cs="David" w:hint="cs"/>
          <w:sz w:val="24"/>
          <w:szCs w:val="24"/>
          <w:rtl/>
        </w:rPr>
        <w:t>וזאת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מתוך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מטרה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להבטיח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האמון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שנותן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 בשטרות הכסף</w:t>
      </w:r>
      <w:r w:rsidRPr="006A4887"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השטרות יישאו את סימני הביטחון החדשניים ביותר ויהיו מהמתקדמים בעולם מבחינה טכנולוגית. 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 w:rsidRPr="006A4887">
        <w:rPr>
          <w:rFonts w:cs="David" w:hint="cs"/>
          <w:sz w:val="24"/>
          <w:szCs w:val="24"/>
          <w:rtl/>
        </w:rPr>
        <w:t>כדי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להתאים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מערך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הספירה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והמיון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המשודרג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לסימני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הביטחון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הסדרה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החדשה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שילבה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המחלקה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במערך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טכנולוגיות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וציוד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חדשים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במקביל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פועלת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המחלקה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להסדרת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ההיערכות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המשקית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להחלפת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בשיתוף עם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נציגי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הבנקים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ואיגוד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הבנקים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נציגי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החברות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המפעילות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מכונות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הממכר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מכונות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הספירה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והמיון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וגורמים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רלוונטיים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נוספים</w:t>
      </w:r>
      <w:r w:rsidRPr="006A4887">
        <w:rPr>
          <w:rFonts w:cs="David"/>
          <w:sz w:val="24"/>
          <w:szCs w:val="24"/>
          <w:rtl/>
        </w:rPr>
        <w:t>.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 w:rsidRPr="006A4887">
        <w:rPr>
          <w:rFonts w:cs="David" w:hint="cs"/>
          <w:sz w:val="24"/>
          <w:szCs w:val="24"/>
          <w:rtl/>
        </w:rPr>
        <w:t>בשנת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המשיכה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בהכנות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לשעת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חירום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שמטרתן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להבטיח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שבעת חירום אספקת המזומן תימשך כסדרה לכל רחבי הארץ.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השנה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התקיימו מספר כינוסים של הפורום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הייעודי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למניעת זיופי מטבע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פורום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כולל</w:t>
      </w:r>
      <w:r w:rsidRPr="006A4887">
        <w:rPr>
          <w:rFonts w:cs="David"/>
          <w:sz w:val="24"/>
          <w:szCs w:val="24"/>
          <w:rtl/>
        </w:rPr>
        <w:t xml:space="preserve"> – </w:t>
      </w:r>
      <w:r w:rsidRPr="006A4887">
        <w:rPr>
          <w:rFonts w:cs="David" w:hint="cs"/>
          <w:sz w:val="24"/>
          <w:szCs w:val="24"/>
          <w:rtl/>
        </w:rPr>
        <w:t>נוסף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נציגי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– </w:t>
      </w:r>
      <w:r w:rsidRPr="006A4887">
        <w:rPr>
          <w:rFonts w:cs="David" w:hint="cs"/>
          <w:sz w:val="24"/>
          <w:szCs w:val="24"/>
          <w:rtl/>
        </w:rPr>
        <w:t>נציגים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משטרת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התאגידים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הבנקאיים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איגוד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הבנקים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והוא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מגבש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דרכים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למנוע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זיופים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לאתר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כסף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מזויף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ולטפל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בו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אחת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הדרכים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העיקריות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נוגעת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לסימני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הביטחון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בשטרות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וסקירה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כוללת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הסבר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מפורט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עליהם</w:t>
      </w:r>
      <w:r w:rsidRPr="006A4887">
        <w:rPr>
          <w:rFonts w:cs="David"/>
          <w:sz w:val="24"/>
          <w:szCs w:val="24"/>
          <w:rtl/>
        </w:rPr>
        <w:t>. (</w:t>
      </w:r>
      <w:r w:rsidRPr="006A4887">
        <w:rPr>
          <w:rFonts w:cs="David" w:hint="cs"/>
          <w:sz w:val="24"/>
          <w:szCs w:val="24"/>
          <w:rtl/>
        </w:rPr>
        <w:t>ראו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פרק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סעיף</w:t>
      </w:r>
      <w:r w:rsidRPr="006A4887">
        <w:rPr>
          <w:rFonts w:cs="David"/>
          <w:sz w:val="24"/>
          <w:szCs w:val="24"/>
          <w:rtl/>
        </w:rPr>
        <w:t xml:space="preserve"> 2.)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בשנים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האחרונות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רבו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מקרים בהם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מפרסמים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עושים שימוש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בתצלומי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שטרות</w:t>
      </w:r>
      <w:r w:rsidRPr="006A4887">
        <w:rPr>
          <w:rFonts w:cs="David"/>
          <w:sz w:val="24"/>
          <w:szCs w:val="24"/>
          <w:rtl/>
        </w:rPr>
        <w:t xml:space="preserve"> </w:t>
      </w:r>
      <w:proofErr w:type="spellStart"/>
      <w:r w:rsidRPr="006A4887">
        <w:rPr>
          <w:rFonts w:cs="David" w:hint="cs"/>
          <w:sz w:val="24"/>
          <w:szCs w:val="24"/>
          <w:rtl/>
        </w:rPr>
        <w:t>ובתואמי</w:t>
      </w:r>
      <w:proofErr w:type="spellEnd"/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שטרות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מבקש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להביא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לידיעת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ולתשומת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לבם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הגופים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המפרסמים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והמפיצים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את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הסייגים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והאיסורים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המוטלים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צילום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ופרסום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התצלומים</w:t>
      </w:r>
      <w:r w:rsidRPr="006A4887">
        <w:rPr>
          <w:rFonts w:cs="David"/>
          <w:sz w:val="24"/>
          <w:szCs w:val="24"/>
          <w:rtl/>
        </w:rPr>
        <w:t>. (</w:t>
      </w:r>
      <w:r w:rsidRPr="006A4887">
        <w:rPr>
          <w:rFonts w:cs="David" w:hint="cs"/>
          <w:sz w:val="24"/>
          <w:szCs w:val="24"/>
          <w:rtl/>
        </w:rPr>
        <w:t>ראו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פרק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תיבה</w:t>
      </w:r>
      <w:r w:rsidRPr="006A4887">
        <w:rPr>
          <w:rFonts w:cs="David"/>
          <w:sz w:val="24"/>
          <w:szCs w:val="24"/>
          <w:rtl/>
        </w:rPr>
        <w:t xml:space="preserve"> 5.)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lastRenderedPageBreak/>
        <w:br/>
      </w:r>
      <w:r w:rsidRPr="006A4887">
        <w:rPr>
          <w:rFonts w:cs="David" w:hint="cs"/>
          <w:sz w:val="24"/>
          <w:szCs w:val="24"/>
          <w:rtl/>
        </w:rPr>
        <w:t>בשנת</w:t>
      </w:r>
      <w:r w:rsidRPr="006A4887">
        <w:rPr>
          <w:rFonts w:cs="David"/>
          <w:sz w:val="24"/>
          <w:szCs w:val="24"/>
          <w:rtl/>
        </w:rPr>
        <w:t xml:space="preserve"> 2012 </w:t>
      </w:r>
      <w:r w:rsidRPr="006A4887">
        <w:rPr>
          <w:rFonts w:cs="David" w:hint="cs"/>
          <w:sz w:val="24"/>
          <w:szCs w:val="24"/>
          <w:rtl/>
        </w:rPr>
        <w:t>זכה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זיכרון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שהנפיק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בתחרות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הבין</w:t>
      </w:r>
      <w:r w:rsidRPr="006A4887">
        <w:rPr>
          <w:rFonts w:cs="David"/>
          <w:sz w:val="24"/>
          <w:szCs w:val="24"/>
          <w:rtl/>
        </w:rPr>
        <w:t>-</w:t>
      </w:r>
      <w:r w:rsidRPr="006A4887">
        <w:rPr>
          <w:rFonts w:cs="David" w:hint="cs"/>
          <w:sz w:val="24"/>
          <w:szCs w:val="24"/>
          <w:rtl/>
        </w:rPr>
        <w:t>לאומית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BD0919">
        <w:rPr>
          <w:rFonts w:asciiTheme="majorBidi" w:hAnsiTheme="majorBidi" w:cstheme="majorBidi"/>
          <w:sz w:val="24"/>
          <w:szCs w:val="24"/>
        </w:rPr>
        <w:t xml:space="preserve">Vicenza </w:t>
      </w:r>
      <w:proofErr w:type="spellStart"/>
      <w:r w:rsidRPr="00BD0919">
        <w:rPr>
          <w:rFonts w:asciiTheme="majorBidi" w:hAnsiTheme="majorBidi" w:cstheme="majorBidi"/>
          <w:sz w:val="24"/>
          <w:szCs w:val="24"/>
        </w:rPr>
        <w:t>Numismatica</w:t>
      </w:r>
      <w:proofErr w:type="spellEnd"/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התשיעית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תחרות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מתמחה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באספנות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שטרות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מטבעות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ומדליות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ומטבע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הזיכרון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הישראלי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זכה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במקום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הראשון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בקטגוריית</w:t>
      </w:r>
      <w:r w:rsidRPr="006A488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היפה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ביותר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שהוטבע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בשנת</w:t>
      </w:r>
      <w:r w:rsidRPr="006A4887">
        <w:rPr>
          <w:rFonts w:cs="David"/>
          <w:sz w:val="24"/>
          <w:szCs w:val="24"/>
          <w:rtl/>
        </w:rPr>
        <w:t xml:space="preserve"> 2011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הזוכה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הוא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שהונפק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לציון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השתתפותה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המשלחת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הישראלית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באולימפיאדת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לונדון</w:t>
      </w:r>
      <w:r w:rsidRPr="006A4887">
        <w:rPr>
          <w:rFonts w:cs="David"/>
          <w:sz w:val="24"/>
          <w:szCs w:val="24"/>
          <w:rtl/>
        </w:rPr>
        <w:t xml:space="preserve"> 2012, </w:t>
      </w:r>
      <w:r w:rsidRPr="006A4887">
        <w:rPr>
          <w:rFonts w:cs="David" w:hint="cs"/>
          <w:sz w:val="24"/>
          <w:szCs w:val="24"/>
          <w:rtl/>
        </w:rPr>
        <w:t>והוא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הוקדש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לענף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ההתעמלות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עיצב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אותו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האמן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דוד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הראל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זהו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עשוי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כסף</w:t>
      </w:r>
      <w:r w:rsidRPr="006A4887">
        <w:rPr>
          <w:rFonts w:cs="David"/>
          <w:sz w:val="24"/>
          <w:szCs w:val="24"/>
          <w:rtl/>
        </w:rPr>
        <w:t xml:space="preserve"> </w:t>
      </w:r>
      <w:proofErr w:type="spellStart"/>
      <w:r w:rsidRPr="006A4887">
        <w:rPr>
          <w:rFonts w:cs="David" w:hint="cs"/>
          <w:sz w:val="24"/>
          <w:szCs w:val="24"/>
          <w:rtl/>
        </w:rPr>
        <w:t>קשוט</w:t>
      </w:r>
      <w:proofErr w:type="spellEnd"/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בעריך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2 </w:t>
      </w:r>
      <w:r w:rsidRPr="006A4887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"</w:t>
      </w:r>
      <w:r w:rsidRPr="006A4887">
        <w:rPr>
          <w:rFonts w:cs="David" w:hint="cs"/>
          <w:sz w:val="24"/>
          <w:szCs w:val="24"/>
          <w:rtl/>
        </w:rPr>
        <w:t>ח</w:t>
      </w:r>
      <w:r w:rsidRPr="006A4887">
        <w:rPr>
          <w:rFonts w:cs="David"/>
          <w:sz w:val="24"/>
          <w:szCs w:val="24"/>
          <w:rtl/>
        </w:rPr>
        <w:t>.</w:t>
      </w:r>
    </w:p>
    <w:p w:rsidR="00B3203D" w:rsidRPr="00AD5534" w:rsidRDefault="00B3203D" w:rsidP="00B3203D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AD5534">
        <w:rPr>
          <w:rFonts w:cs="David" w:hint="cs"/>
          <w:b/>
          <w:bCs/>
          <w:sz w:val="24"/>
          <w:szCs w:val="24"/>
          <w:rtl/>
        </w:rPr>
        <w:t>שרות לציבור</w:t>
      </w:r>
    </w:p>
    <w:p w:rsidR="00B3203D" w:rsidRPr="006A4887" w:rsidRDefault="00B3203D" w:rsidP="002340C9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מקבלת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מהציבור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פניות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רבות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ומגוונות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עולה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מהן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כי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מעורב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בתחום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המזומנים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ומתעניין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בו</w:t>
      </w:r>
      <w:bookmarkStart w:id="0" w:name="_GoBack"/>
      <w:bookmarkEnd w:id="0"/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הדבר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מתבטא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בבקשות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לקבלת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מידע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בתגובות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הנפקת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חדשים</w:t>
      </w:r>
      <w:r w:rsidRPr="006A4887">
        <w:rPr>
          <w:rFonts w:cs="David"/>
          <w:sz w:val="24"/>
          <w:szCs w:val="24"/>
          <w:rtl/>
        </w:rPr>
        <w:t xml:space="preserve">, </w:t>
      </w:r>
      <w:r w:rsidRPr="006A4887">
        <w:rPr>
          <w:rFonts w:cs="David" w:hint="cs"/>
          <w:sz w:val="24"/>
          <w:szCs w:val="24"/>
          <w:rtl/>
        </w:rPr>
        <w:t>בהצעות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ופניות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בעניין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ובמודעוּת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לפרטים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המופיעים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על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גבי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והמעות</w:t>
      </w:r>
      <w:r w:rsidRPr="006A4887">
        <w:rPr>
          <w:rFonts w:cs="David"/>
          <w:sz w:val="24"/>
          <w:szCs w:val="24"/>
          <w:rtl/>
        </w:rPr>
        <w:t>.</w:t>
      </w:r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Pr="006A4887">
        <w:rPr>
          <w:rFonts w:cs="David" w:hint="cs"/>
          <w:sz w:val="24"/>
          <w:szCs w:val="24"/>
          <w:rtl/>
        </w:rPr>
        <w:t>מחלקת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מספקת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לציבור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שירותי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פריטה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וצריפה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מזומנים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בקופת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הסניף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שבבנק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ישראל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בירושלים</w:t>
      </w:r>
      <w:r w:rsidRPr="006A4887">
        <w:rPr>
          <w:rFonts w:cs="David"/>
          <w:sz w:val="24"/>
          <w:szCs w:val="24"/>
          <w:rtl/>
        </w:rPr>
        <w:t xml:space="preserve">. </w:t>
      </w:r>
      <w:r w:rsidRPr="006A4887">
        <w:rPr>
          <w:rFonts w:cs="David" w:hint="cs"/>
          <w:sz w:val="24"/>
          <w:szCs w:val="24"/>
          <w:rtl/>
        </w:rPr>
        <w:t>כן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אפשר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להחליף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בקופת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הסניף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מטבעות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ושטרות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פגומים</w:t>
      </w:r>
      <w:r w:rsidRPr="006A4887">
        <w:rPr>
          <w:rFonts w:cs="David"/>
          <w:sz w:val="24"/>
          <w:szCs w:val="24"/>
          <w:rtl/>
        </w:rPr>
        <w:t xml:space="preserve">. 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 w:rsidRPr="006A4887">
        <w:rPr>
          <w:rFonts w:cs="David" w:hint="cs"/>
          <w:sz w:val="24"/>
          <w:szCs w:val="24"/>
          <w:rtl/>
        </w:rPr>
        <w:t>השירות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לקהל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ניתן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בימים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>-</w:t>
      </w:r>
      <w:r w:rsidRPr="006A488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'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בשעות</w:t>
      </w:r>
      <w:r>
        <w:rPr>
          <w:rFonts w:cs="David"/>
          <w:sz w:val="24"/>
          <w:szCs w:val="24"/>
          <w:rtl/>
        </w:rPr>
        <w:t xml:space="preserve"> 8:00–13:00</w:t>
      </w:r>
      <w:r>
        <w:rPr>
          <w:rFonts w:cs="David" w:hint="cs"/>
          <w:sz w:val="24"/>
          <w:szCs w:val="24"/>
          <w:rtl/>
        </w:rPr>
        <w:t>.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  <w:r w:rsidRPr="006A4887">
        <w:rPr>
          <w:rFonts w:cs="David" w:hint="cs"/>
          <w:sz w:val="24"/>
          <w:szCs w:val="24"/>
          <w:rtl/>
        </w:rPr>
        <w:t>טלפון</w:t>
      </w:r>
      <w:r w:rsidRPr="006A4887"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 w:rsidRPr="006A4887">
        <w:rPr>
          <w:rFonts w:cs="David"/>
          <w:sz w:val="24"/>
          <w:szCs w:val="24"/>
          <w:rtl/>
        </w:rPr>
        <w:t xml:space="preserve">02-6552847.  </w:t>
      </w: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B3203D" w:rsidRDefault="00B3203D" w:rsidP="00B3203D">
      <w:pPr>
        <w:bidi/>
        <w:spacing w:line="360" w:lineRule="auto"/>
        <w:rPr>
          <w:rFonts w:cs="David"/>
          <w:sz w:val="24"/>
          <w:szCs w:val="24"/>
        </w:rPr>
      </w:pPr>
      <w:r w:rsidRPr="006A4887">
        <w:rPr>
          <w:rFonts w:cs="David" w:hint="cs"/>
          <w:sz w:val="24"/>
          <w:szCs w:val="24"/>
          <w:rtl/>
        </w:rPr>
        <w:t>לפניות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הציבור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בנושא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המטבע</w:t>
      </w:r>
      <w:r w:rsidRPr="006A4887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ab/>
      </w:r>
      <w:hyperlink r:id="rId8" w:history="1">
        <w:r w:rsidRPr="005F61BE">
          <w:rPr>
            <w:rStyle w:val="Hyperlink"/>
            <w:rFonts w:cs="David"/>
            <w:sz w:val="24"/>
            <w:szCs w:val="24"/>
          </w:rPr>
          <w:t>pniotz_matbea@boi.org.il</w:t>
        </w:r>
      </w:hyperlink>
    </w:p>
    <w:p w:rsidR="00B3203D" w:rsidRPr="006A4887" w:rsidRDefault="00B3203D" w:rsidP="00B3203D">
      <w:pPr>
        <w:bidi/>
        <w:spacing w:line="360" w:lineRule="auto"/>
        <w:rPr>
          <w:rFonts w:cs="David"/>
          <w:sz w:val="24"/>
          <w:szCs w:val="24"/>
          <w:rtl/>
        </w:rPr>
      </w:pPr>
    </w:p>
    <w:p w:rsidR="00B3203D" w:rsidRDefault="00B3203D" w:rsidP="00B3203D">
      <w:pPr>
        <w:pStyle w:val="aa"/>
      </w:pPr>
      <w:r w:rsidRPr="006A4887">
        <w:rPr>
          <w:rFonts w:cs="David" w:hint="cs"/>
          <w:sz w:val="24"/>
          <w:szCs w:val="24"/>
          <w:rtl/>
        </w:rPr>
        <w:t>לאתר</w:t>
      </w:r>
      <w:r w:rsidRPr="006A4887">
        <w:rPr>
          <w:rFonts w:cs="David"/>
          <w:sz w:val="24"/>
          <w:szCs w:val="24"/>
          <w:rtl/>
        </w:rPr>
        <w:t xml:space="preserve"> </w:t>
      </w:r>
      <w:r w:rsidRPr="006A4887">
        <w:rPr>
          <w:rFonts w:cs="David" w:hint="cs"/>
          <w:sz w:val="24"/>
          <w:szCs w:val="24"/>
          <w:rtl/>
        </w:rPr>
        <w:t>האינטרנט</w:t>
      </w:r>
      <w:r w:rsidRPr="006A4887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ab/>
      </w:r>
      <w:r>
        <w:tab/>
      </w:r>
      <w:hyperlink r:id="rId9" w:history="1">
        <w:r w:rsidRPr="00802C47">
          <w:rPr>
            <w:rStyle w:val="Hyperlink"/>
          </w:rPr>
          <w:t>http://www.boi.org.il/he/Currency</w:t>
        </w:r>
      </w:hyperlink>
      <w:r>
        <w:t xml:space="preserve"> </w:t>
      </w:r>
    </w:p>
    <w:p w:rsidR="00B3203D" w:rsidRPr="00AD5534" w:rsidRDefault="00B3203D" w:rsidP="00B3203D">
      <w:pPr>
        <w:bidi/>
        <w:spacing w:line="360" w:lineRule="auto"/>
        <w:rPr>
          <w:rFonts w:cs="David"/>
          <w:sz w:val="24"/>
          <w:szCs w:val="24"/>
        </w:rPr>
      </w:pPr>
    </w:p>
    <w:p w:rsidR="00B3203D" w:rsidRPr="00B3203D" w:rsidRDefault="00B3203D" w:rsidP="00B3203D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B3203D" w:rsidRPr="00B3203D" w:rsidSect="00AE5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EC" w:rsidRDefault="002933EC" w:rsidP="002933EC">
      <w:r>
        <w:separator/>
      </w:r>
    </w:p>
  </w:endnote>
  <w:endnote w:type="continuationSeparator" w:id="0">
    <w:p w:rsidR="002933EC" w:rsidRDefault="002933EC" w:rsidP="0029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C" w:rsidRDefault="002933E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C" w:rsidRDefault="002933E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C" w:rsidRDefault="002933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EC" w:rsidRDefault="002933EC" w:rsidP="002933EC">
      <w:r>
        <w:separator/>
      </w:r>
    </w:p>
  </w:footnote>
  <w:footnote w:type="continuationSeparator" w:id="0">
    <w:p w:rsidR="002933EC" w:rsidRDefault="002933EC" w:rsidP="0029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C" w:rsidRDefault="002933E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C" w:rsidRDefault="002933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EC" w:rsidRDefault="002933E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1E5A00"/>
    <w:rsid w:val="002340C9"/>
    <w:rsid w:val="002933EC"/>
    <w:rsid w:val="002B3FB0"/>
    <w:rsid w:val="004B5D8D"/>
    <w:rsid w:val="004F06E0"/>
    <w:rsid w:val="00502068"/>
    <w:rsid w:val="007E18EE"/>
    <w:rsid w:val="008B0F1A"/>
    <w:rsid w:val="009C16BD"/>
    <w:rsid w:val="00AB409F"/>
    <w:rsid w:val="00AD759C"/>
    <w:rsid w:val="00AE591E"/>
    <w:rsid w:val="00B2503D"/>
    <w:rsid w:val="00B3203D"/>
    <w:rsid w:val="00C45C9C"/>
    <w:rsid w:val="00CB1B2B"/>
    <w:rsid w:val="00D87DC1"/>
    <w:rsid w:val="00DD5923"/>
    <w:rsid w:val="00E85E11"/>
    <w:rsid w:val="00ED153D"/>
    <w:rsid w:val="00F9691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annotation reference"/>
    <w:basedOn w:val="a0"/>
    <w:uiPriority w:val="99"/>
    <w:semiHidden/>
    <w:unhideWhenUsed/>
    <w:rsid w:val="00B320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203D"/>
    <w:pPr>
      <w:bidi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טקסט הערה תו"/>
    <w:basedOn w:val="a0"/>
    <w:link w:val="a6"/>
    <w:uiPriority w:val="99"/>
    <w:semiHidden/>
    <w:rsid w:val="00B320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203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320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3203D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B3203D"/>
    <w:pPr>
      <w:bidi/>
    </w:pPr>
    <w:rPr>
      <w:rFonts w:ascii="Tahoma" w:eastAsiaTheme="minorHAnsi" w:hAnsi="Tahoma" w:cs="Tahoma"/>
      <w:lang w:eastAsia="en-US"/>
    </w:rPr>
  </w:style>
  <w:style w:type="character" w:customStyle="1" w:styleId="ab">
    <w:name w:val="טקסט רגיל תו"/>
    <w:basedOn w:val="a0"/>
    <w:link w:val="aa"/>
    <w:uiPriority w:val="99"/>
    <w:rsid w:val="00B3203D"/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320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3203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כותרת עליונה תו"/>
    <w:basedOn w:val="a0"/>
    <w:link w:val="ac"/>
    <w:uiPriority w:val="99"/>
    <w:rsid w:val="00B3203D"/>
  </w:style>
  <w:style w:type="paragraph" w:styleId="ae">
    <w:name w:val="footer"/>
    <w:basedOn w:val="a"/>
    <w:link w:val="af"/>
    <w:uiPriority w:val="99"/>
    <w:unhideWhenUsed/>
    <w:rsid w:val="00B3203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כותרת תחתונה תו"/>
    <w:basedOn w:val="a0"/>
    <w:link w:val="ae"/>
    <w:uiPriority w:val="99"/>
    <w:rsid w:val="00B3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annotation reference"/>
    <w:basedOn w:val="a0"/>
    <w:uiPriority w:val="99"/>
    <w:semiHidden/>
    <w:unhideWhenUsed/>
    <w:rsid w:val="00B320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203D"/>
    <w:pPr>
      <w:bidi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טקסט הערה תו"/>
    <w:basedOn w:val="a0"/>
    <w:link w:val="a6"/>
    <w:uiPriority w:val="99"/>
    <w:semiHidden/>
    <w:rsid w:val="00B3203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203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320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3203D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B3203D"/>
    <w:pPr>
      <w:bidi/>
    </w:pPr>
    <w:rPr>
      <w:rFonts w:ascii="Tahoma" w:eastAsiaTheme="minorHAnsi" w:hAnsi="Tahoma" w:cs="Tahoma"/>
      <w:lang w:eastAsia="en-US"/>
    </w:rPr>
  </w:style>
  <w:style w:type="character" w:customStyle="1" w:styleId="ab">
    <w:name w:val="טקסט רגיל תו"/>
    <w:basedOn w:val="a0"/>
    <w:link w:val="aa"/>
    <w:uiPriority w:val="99"/>
    <w:rsid w:val="00B3203D"/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320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3203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כותרת עליונה תו"/>
    <w:basedOn w:val="a0"/>
    <w:link w:val="ac"/>
    <w:uiPriority w:val="99"/>
    <w:rsid w:val="00B3203D"/>
  </w:style>
  <w:style w:type="paragraph" w:styleId="ae">
    <w:name w:val="footer"/>
    <w:basedOn w:val="a"/>
    <w:link w:val="af"/>
    <w:uiPriority w:val="99"/>
    <w:unhideWhenUsed/>
    <w:rsid w:val="00B3203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כותרת תחתונה תו"/>
    <w:basedOn w:val="a0"/>
    <w:link w:val="ae"/>
    <w:uiPriority w:val="99"/>
    <w:rsid w:val="00B3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otz_matbea@boi.org.il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e.boi.org.il/he/Currency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D51D5-2000-45B3-BB7F-274332FE9981}"/>
</file>

<file path=customXml/itemProps2.xml><?xml version="1.0" encoding="utf-8"?>
<ds:datastoreItem xmlns:ds="http://schemas.openxmlformats.org/officeDocument/2006/customXml" ds:itemID="{9134842B-91B0-4607-BA85-92C703C5B4C5}"/>
</file>

<file path=customXml/itemProps3.xml><?xml version="1.0" encoding="utf-8"?>
<ds:datastoreItem xmlns:ds="http://schemas.openxmlformats.org/officeDocument/2006/customXml" ds:itemID="{3FCE1BDC-2840-4D1C-81FB-A058A181A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4623</Characters>
  <Application>Microsoft Office Word</Application>
  <DocSecurity>0</DocSecurity>
  <Lines>38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2013-08-20T07:21:00Z</dcterms:created>
  <dcterms:modified xsi:type="dcterms:W3CDTF">2013-08-20T08:27:00Z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