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91" w:rsidRDefault="00B36A91" w:rsidP="004439D1">
      <w:pPr>
        <w:rPr>
          <w:rtl/>
        </w:rPr>
      </w:pPr>
    </w:p>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C45C20" w:rsidRPr="00816CEE" w:rsidTr="003151DA">
        <w:tc>
          <w:tcPr>
            <w:tcW w:w="2840" w:type="dxa"/>
            <w:vAlign w:val="center"/>
          </w:tcPr>
          <w:p w:rsidR="00C45C20" w:rsidRDefault="00C45C20" w:rsidP="003151DA">
            <w:pPr>
              <w:spacing w:line="360" w:lineRule="auto"/>
              <w:jc w:val="both"/>
              <w:rPr>
                <w:rFonts w:cs="David"/>
                <w:b/>
                <w:bCs/>
                <w:sz w:val="28"/>
                <w:szCs w:val="28"/>
                <w:rtl/>
              </w:rPr>
            </w:pP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C45C20" w:rsidRPr="009D2F78" w:rsidRDefault="00C45C20" w:rsidP="003151DA">
            <w:pPr>
              <w:spacing w:line="360" w:lineRule="auto"/>
              <w:jc w:val="both"/>
              <w:rPr>
                <w:rFonts w:cs="David"/>
                <w:b/>
                <w:bCs/>
                <w:sz w:val="28"/>
                <w:szCs w:val="28"/>
              </w:rPr>
            </w:pPr>
            <w:r w:rsidRPr="00A67536">
              <w:rPr>
                <w:rFonts w:cs="David"/>
                <w:rtl/>
              </w:rPr>
              <w:t>דו</w:t>
            </w:r>
            <w:r w:rsidRPr="00A67536">
              <w:rPr>
                <w:rFonts w:cs="David" w:hint="cs"/>
                <w:rtl/>
              </w:rPr>
              <w:t>בר</w:t>
            </w:r>
            <w:r w:rsidRPr="00A67536">
              <w:rPr>
                <w:rFonts w:cs="David"/>
                <w:rtl/>
              </w:rPr>
              <w:t>ות</w:t>
            </w:r>
            <w:r w:rsidRPr="00A67536">
              <w:rPr>
                <w:rFonts w:cs="David" w:hint="cs"/>
                <w:rtl/>
              </w:rPr>
              <w:t xml:space="preserve"> והסברה כלכלית</w:t>
            </w:r>
          </w:p>
        </w:tc>
        <w:tc>
          <w:tcPr>
            <w:tcW w:w="2596" w:type="dxa"/>
          </w:tcPr>
          <w:p w:rsidR="00C45C20" w:rsidRPr="00A67536" w:rsidRDefault="00B23ABF" w:rsidP="003151DA">
            <w:pPr>
              <w:spacing w:line="360" w:lineRule="auto"/>
              <w:jc w:val="both"/>
            </w:pPr>
            <w:r w:rsidRPr="00B93FDD">
              <w:rPr>
                <w:rFonts w:ascii="Times New Roman" w:eastAsia="Times New Roman" w:hAnsi="Times New Roman" w:cs="David"/>
                <w:noProof/>
                <w:sz w:val="24"/>
                <w:szCs w:val="24"/>
                <w:rtl/>
              </w:rPr>
              <w:drawing>
                <wp:anchor distT="0" distB="0" distL="114300" distR="114300" simplePos="0" relativeHeight="251659264" behindDoc="0" locked="0" layoutInCell="1" allowOverlap="1" wp14:anchorId="6E7B6BD6" wp14:editId="0FE4E51C">
                  <wp:simplePos x="0" y="0"/>
                  <wp:positionH relativeFrom="column">
                    <wp:posOffset>74295</wp:posOffset>
                  </wp:positionH>
                  <wp:positionV relativeFrom="paragraph">
                    <wp:posOffset>-169545</wp:posOffset>
                  </wp:positionV>
                  <wp:extent cx="1050925" cy="1050925"/>
                  <wp:effectExtent l="0" t="0" r="0" b="0"/>
                  <wp:wrapNone/>
                  <wp:docPr id="95" name="תמונה 95"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vAlign w:val="center"/>
          </w:tcPr>
          <w:p w:rsidR="00B23ABF" w:rsidRDefault="00C45C20" w:rsidP="00052785">
            <w:pPr>
              <w:spacing w:line="360" w:lineRule="auto"/>
              <w:jc w:val="right"/>
              <w:rPr>
                <w:rFonts w:cs="David"/>
                <w:rtl/>
              </w:rPr>
            </w:pPr>
            <w:r w:rsidRPr="00816CEE">
              <w:rPr>
                <w:rFonts w:cs="David" w:hint="cs"/>
                <w:rtl/>
              </w:rPr>
              <w:t xml:space="preserve">ירושלים, </w:t>
            </w:r>
            <w:r w:rsidR="00052785">
              <w:rPr>
                <w:rFonts w:cs="David" w:hint="cs"/>
                <w:rtl/>
              </w:rPr>
              <w:t>ח'</w:t>
            </w:r>
            <w:r w:rsidR="00744B98">
              <w:rPr>
                <w:rFonts w:cs="David" w:hint="cs"/>
                <w:rtl/>
              </w:rPr>
              <w:t xml:space="preserve">  </w:t>
            </w:r>
            <w:r w:rsidRPr="00816CEE">
              <w:rPr>
                <w:rFonts w:cs="David" w:hint="cs"/>
                <w:rtl/>
              </w:rPr>
              <w:t>ב</w:t>
            </w:r>
            <w:r w:rsidR="00B23ABF">
              <w:rPr>
                <w:rFonts w:cs="David" w:hint="cs"/>
                <w:rtl/>
              </w:rPr>
              <w:t>תמוז</w:t>
            </w:r>
            <w:r>
              <w:rPr>
                <w:rFonts w:cs="David" w:hint="cs"/>
                <w:rtl/>
              </w:rPr>
              <w:t xml:space="preserve">, </w:t>
            </w:r>
            <w:proofErr w:type="spellStart"/>
            <w:r>
              <w:rPr>
                <w:rFonts w:cs="David"/>
                <w:rtl/>
              </w:rPr>
              <w:t>תש</w:t>
            </w:r>
            <w:r>
              <w:rPr>
                <w:rFonts w:cs="David" w:hint="cs"/>
                <w:rtl/>
              </w:rPr>
              <w:t>"ף</w:t>
            </w:r>
            <w:proofErr w:type="spellEnd"/>
          </w:p>
          <w:p w:rsidR="00C45C20" w:rsidRPr="00816CEE" w:rsidRDefault="00C45C20" w:rsidP="00052785">
            <w:pPr>
              <w:spacing w:line="360" w:lineRule="auto"/>
              <w:jc w:val="right"/>
              <w:rPr>
                <w:rFonts w:cs="David"/>
              </w:rPr>
            </w:pPr>
            <w:r w:rsidRPr="00816CEE">
              <w:rPr>
                <w:rFonts w:cs="David" w:hint="eastAsia"/>
                <w:rtl/>
              </w:rPr>
              <w:t>‏‏</w:t>
            </w:r>
            <w:r w:rsidR="00052785">
              <w:rPr>
                <w:rFonts w:cs="David" w:hint="cs"/>
                <w:rtl/>
              </w:rPr>
              <w:t>30</w:t>
            </w:r>
            <w:r w:rsidR="00744B98">
              <w:rPr>
                <w:rFonts w:cs="David" w:hint="cs"/>
                <w:rtl/>
              </w:rPr>
              <w:t xml:space="preserve"> </w:t>
            </w:r>
            <w:r w:rsidR="00D10E2A">
              <w:rPr>
                <w:rFonts w:cs="David" w:hint="cs"/>
                <w:rtl/>
              </w:rPr>
              <w:t>ביוני</w:t>
            </w:r>
            <w:r>
              <w:rPr>
                <w:rFonts w:cs="David" w:hint="cs"/>
                <w:rtl/>
              </w:rPr>
              <w:t xml:space="preserve"> </w:t>
            </w:r>
            <w:r w:rsidRPr="00816CEE">
              <w:rPr>
                <w:rFonts w:cs="David" w:hint="cs"/>
                <w:rtl/>
              </w:rPr>
              <w:t>2020</w:t>
            </w:r>
          </w:p>
        </w:tc>
      </w:tr>
    </w:tbl>
    <w:p w:rsidR="00C45C20" w:rsidRDefault="00365CE0" w:rsidP="00B23ABF">
      <w:pPr>
        <w:rPr>
          <w:rFonts w:ascii="David" w:hAnsi="David" w:cs="David"/>
          <w:sz w:val="24"/>
          <w:szCs w:val="24"/>
          <w:rtl/>
        </w:rPr>
      </w:pPr>
      <w:r w:rsidRPr="00C45C20">
        <w:rPr>
          <w:rFonts w:ascii="David" w:hAnsi="David" w:cs="David"/>
          <w:sz w:val="24"/>
          <w:szCs w:val="24"/>
          <w:rtl/>
        </w:rPr>
        <w:t>הודעה לעיתונות:</w:t>
      </w:r>
    </w:p>
    <w:p w:rsidR="00052785" w:rsidRPr="00C45C20" w:rsidRDefault="00052785" w:rsidP="00B23ABF">
      <w:pPr>
        <w:rPr>
          <w:rFonts w:ascii="David" w:hAnsi="David" w:cs="David"/>
          <w:sz w:val="24"/>
          <w:szCs w:val="24"/>
          <w:rtl/>
        </w:rPr>
      </w:pPr>
    </w:p>
    <w:p w:rsidR="00FB751A" w:rsidRDefault="009775A3" w:rsidP="00C45C20">
      <w:pPr>
        <w:jc w:val="center"/>
        <w:rPr>
          <w:rFonts w:ascii="David" w:hAnsi="David" w:cs="David"/>
          <w:b/>
          <w:bCs/>
          <w:sz w:val="28"/>
          <w:szCs w:val="28"/>
          <w:rtl/>
        </w:rPr>
      </w:pPr>
      <w:r>
        <w:rPr>
          <w:rFonts w:ascii="David" w:hAnsi="David" w:cs="David" w:hint="cs"/>
          <w:b/>
          <w:bCs/>
          <w:sz w:val="28"/>
          <w:szCs w:val="28"/>
          <w:rtl/>
        </w:rPr>
        <w:t xml:space="preserve">ניתוח חטיבת המחקר בבנק ישראל: </w:t>
      </w:r>
    </w:p>
    <w:p w:rsidR="00052785" w:rsidRDefault="00052785" w:rsidP="00052785">
      <w:pPr>
        <w:jc w:val="center"/>
        <w:rPr>
          <w:rFonts w:ascii="David" w:hAnsi="David" w:cs="David"/>
          <w:b/>
          <w:bCs/>
          <w:sz w:val="28"/>
          <w:szCs w:val="28"/>
          <w:rtl/>
        </w:rPr>
      </w:pPr>
      <w:r w:rsidRPr="00052785">
        <w:rPr>
          <w:rFonts w:ascii="David" w:hAnsi="David" w:cs="David" w:hint="cs"/>
          <w:b/>
          <w:bCs/>
          <w:sz w:val="28"/>
          <w:szCs w:val="28"/>
          <w:rtl/>
        </w:rPr>
        <w:t xml:space="preserve">מאפייני המימון של חברות ההייטק בישראל </w:t>
      </w:r>
    </w:p>
    <w:p w:rsidR="00052785" w:rsidRPr="00052785" w:rsidRDefault="00052785" w:rsidP="00052785">
      <w:pPr>
        <w:jc w:val="center"/>
        <w:rPr>
          <w:rFonts w:ascii="David" w:hAnsi="David" w:cs="David"/>
          <w:b/>
          <w:bCs/>
          <w:sz w:val="28"/>
          <w:szCs w:val="28"/>
          <w:rtl/>
        </w:rPr>
      </w:pPr>
    </w:p>
    <w:p w:rsidR="00052785" w:rsidRPr="00052785" w:rsidRDefault="00052785" w:rsidP="00052785">
      <w:pPr>
        <w:pStyle w:val="a0"/>
        <w:numPr>
          <w:ilvl w:val="0"/>
          <w:numId w:val="5"/>
        </w:numPr>
        <w:spacing w:line="360" w:lineRule="auto"/>
        <w:jc w:val="both"/>
        <w:rPr>
          <w:rFonts w:ascii="David" w:hAnsi="David" w:cs="David"/>
          <w:b/>
          <w:bCs/>
          <w:sz w:val="24"/>
          <w:szCs w:val="24"/>
          <w:rtl/>
        </w:rPr>
      </w:pPr>
      <w:r w:rsidRPr="00052785">
        <w:rPr>
          <w:rFonts w:ascii="David" w:hAnsi="David" w:cs="David" w:hint="cs"/>
          <w:b/>
          <w:bCs/>
          <w:sz w:val="24"/>
          <w:szCs w:val="24"/>
          <w:rtl/>
        </w:rPr>
        <w:t xml:space="preserve">חלקה של ישראל בשוק קרנות הון הסיכון העולמי משמעותי ביחס לגודלה, וחברות הייטק ישראליות מקבלות כ-4% מסך השקעות הון הסיכון העולמיות – פי עשרה מחלקה של ישראל בתוצר העולמי ובאשראי העסקי. </w:t>
      </w:r>
    </w:p>
    <w:p w:rsidR="00052785" w:rsidRPr="00052785" w:rsidRDefault="00052785" w:rsidP="00052785">
      <w:pPr>
        <w:pStyle w:val="a0"/>
        <w:numPr>
          <w:ilvl w:val="0"/>
          <w:numId w:val="5"/>
        </w:numPr>
        <w:spacing w:line="360" w:lineRule="auto"/>
        <w:jc w:val="both"/>
        <w:rPr>
          <w:rFonts w:ascii="David" w:hAnsi="David" w:cs="David"/>
          <w:b/>
          <w:bCs/>
          <w:sz w:val="24"/>
          <w:szCs w:val="24"/>
        </w:rPr>
      </w:pPr>
      <w:r w:rsidRPr="00052785">
        <w:rPr>
          <w:rFonts w:ascii="David" w:hAnsi="David" w:cs="David" w:hint="cs"/>
          <w:b/>
          <w:bCs/>
          <w:sz w:val="24"/>
          <w:szCs w:val="24"/>
          <w:rtl/>
        </w:rPr>
        <w:t xml:space="preserve">בישראל, כמו בעולם, גדל בשנים האחרונות היקף המימון בהון סיכון בחברות </w:t>
      </w:r>
      <w:r w:rsidRPr="00052785">
        <w:rPr>
          <w:rFonts w:ascii="David" w:hAnsi="David" w:cs="David" w:hint="eastAsia"/>
          <w:b/>
          <w:bCs/>
          <w:sz w:val="24"/>
          <w:szCs w:val="24"/>
          <w:rtl/>
        </w:rPr>
        <w:t>הנמצאות</w:t>
      </w:r>
      <w:r w:rsidRPr="00052785">
        <w:rPr>
          <w:rFonts w:ascii="David" w:hAnsi="David" w:cs="David"/>
          <w:b/>
          <w:bCs/>
          <w:sz w:val="24"/>
          <w:szCs w:val="24"/>
          <w:rtl/>
        </w:rPr>
        <w:t xml:space="preserve"> בשלבים מתקדמים </w:t>
      </w:r>
      <w:r w:rsidRPr="00052785">
        <w:rPr>
          <w:rFonts w:ascii="David" w:hAnsi="David" w:cs="David" w:hint="cs"/>
          <w:b/>
          <w:bCs/>
          <w:sz w:val="24"/>
          <w:szCs w:val="24"/>
          <w:rtl/>
        </w:rPr>
        <w:t>של התפתחותן</w:t>
      </w:r>
      <w:r w:rsidRPr="00052785">
        <w:rPr>
          <w:rFonts w:ascii="David" w:hAnsi="David" w:cs="David"/>
          <w:b/>
          <w:bCs/>
          <w:sz w:val="24"/>
          <w:szCs w:val="24"/>
          <w:rtl/>
        </w:rPr>
        <w:t xml:space="preserve">, </w:t>
      </w:r>
      <w:r w:rsidRPr="00052785">
        <w:rPr>
          <w:rFonts w:ascii="David" w:hAnsi="David" w:cs="David" w:hint="eastAsia"/>
          <w:b/>
          <w:bCs/>
          <w:sz w:val="24"/>
          <w:szCs w:val="24"/>
          <w:rtl/>
        </w:rPr>
        <w:t>ולכן</w:t>
      </w:r>
      <w:r w:rsidRPr="00052785">
        <w:rPr>
          <w:rFonts w:ascii="David" w:hAnsi="David" w:cs="David"/>
          <w:b/>
          <w:bCs/>
          <w:sz w:val="24"/>
          <w:szCs w:val="24"/>
          <w:rtl/>
        </w:rPr>
        <w:t xml:space="preserve"> </w:t>
      </w:r>
      <w:r w:rsidRPr="00052785">
        <w:rPr>
          <w:rFonts w:ascii="David" w:hAnsi="David" w:cs="David" w:hint="eastAsia"/>
          <w:b/>
          <w:bCs/>
          <w:sz w:val="24"/>
          <w:szCs w:val="24"/>
          <w:rtl/>
        </w:rPr>
        <w:t>צורכות</w:t>
      </w:r>
      <w:r w:rsidRPr="00052785">
        <w:rPr>
          <w:rFonts w:ascii="David" w:hAnsi="David" w:cs="David" w:hint="cs"/>
          <w:b/>
          <w:bCs/>
          <w:sz w:val="24"/>
          <w:szCs w:val="24"/>
          <w:rtl/>
        </w:rPr>
        <w:t xml:space="preserve"> סכומים גבוהים יחסית. שווי גיוסי הון הסיכון של חברות ההייטק הישראליות עמד בשנת 2019 על כ-9 מיליארד דולרים.</w:t>
      </w:r>
    </w:p>
    <w:p w:rsidR="00052785" w:rsidRPr="00052785" w:rsidRDefault="00052785" w:rsidP="00052785">
      <w:pPr>
        <w:pStyle w:val="a0"/>
        <w:numPr>
          <w:ilvl w:val="0"/>
          <w:numId w:val="5"/>
        </w:numPr>
        <w:spacing w:line="360" w:lineRule="auto"/>
        <w:jc w:val="both"/>
        <w:rPr>
          <w:rFonts w:ascii="David" w:hAnsi="David" w:cs="David"/>
          <w:b/>
          <w:bCs/>
          <w:sz w:val="24"/>
          <w:szCs w:val="24"/>
        </w:rPr>
      </w:pPr>
      <w:r w:rsidRPr="00052785">
        <w:rPr>
          <w:rFonts w:ascii="David" w:hAnsi="David" w:cs="David" w:hint="cs"/>
          <w:b/>
          <w:bCs/>
          <w:sz w:val="24"/>
          <w:szCs w:val="24"/>
          <w:rtl/>
        </w:rPr>
        <w:t xml:space="preserve">פעילות הון הסיכון מביאה לכניסה של מט"ח </w:t>
      </w:r>
      <w:r w:rsidRPr="00052785">
        <w:rPr>
          <w:rFonts w:ascii="David" w:hAnsi="David" w:cs="David" w:hint="eastAsia"/>
          <w:b/>
          <w:bCs/>
          <w:sz w:val="24"/>
          <w:szCs w:val="24"/>
          <w:rtl/>
        </w:rPr>
        <w:t>לישראל</w:t>
      </w:r>
      <w:r w:rsidRPr="00052785">
        <w:rPr>
          <w:rFonts w:ascii="David" w:hAnsi="David" w:cs="David"/>
          <w:b/>
          <w:bCs/>
          <w:sz w:val="24"/>
          <w:szCs w:val="24"/>
          <w:rtl/>
        </w:rPr>
        <w:t>.</w:t>
      </w:r>
      <w:r w:rsidRPr="00052785">
        <w:rPr>
          <w:rFonts w:ascii="David" w:hAnsi="David" w:cs="David" w:hint="cs"/>
          <w:b/>
          <w:bCs/>
          <w:sz w:val="24"/>
          <w:szCs w:val="24"/>
          <w:rtl/>
        </w:rPr>
        <w:t xml:space="preserve"> </w:t>
      </w:r>
      <w:r w:rsidRPr="00052785">
        <w:rPr>
          <w:rFonts w:ascii="David" w:hAnsi="David" w:cs="David" w:hint="eastAsia"/>
          <w:b/>
          <w:bCs/>
          <w:sz w:val="24"/>
          <w:szCs w:val="24"/>
          <w:rtl/>
        </w:rPr>
        <w:t>המשק</w:t>
      </w:r>
      <w:r w:rsidRPr="00052785">
        <w:rPr>
          <w:rFonts w:ascii="David" w:hAnsi="David" w:cs="David" w:hint="cs"/>
          <w:b/>
          <w:bCs/>
          <w:sz w:val="24"/>
          <w:szCs w:val="24"/>
          <w:rtl/>
        </w:rPr>
        <w:t xml:space="preserve"> הישראלי מוכר לחו"ל את התשואה העתידית, אך בד בבד </w:t>
      </w:r>
      <w:r w:rsidR="00132065">
        <w:rPr>
          <w:rFonts w:ascii="David" w:hAnsi="David" w:cs="David" w:hint="eastAsia"/>
          <w:b/>
          <w:bCs/>
          <w:sz w:val="24"/>
          <w:szCs w:val="24"/>
          <w:rtl/>
        </w:rPr>
        <w:t>מוציא</w:t>
      </w:r>
      <w:r w:rsidRPr="00052785">
        <w:rPr>
          <w:rFonts w:ascii="David" w:hAnsi="David" w:cs="David" w:hint="cs"/>
          <w:b/>
          <w:bCs/>
          <w:sz w:val="24"/>
          <w:szCs w:val="24"/>
          <w:rtl/>
        </w:rPr>
        <w:t xml:space="preserve"> את הסיכון מפעילות מגזר ההייטק. </w:t>
      </w:r>
      <w:r w:rsidRPr="00052785">
        <w:rPr>
          <w:rFonts w:ascii="David" w:hAnsi="David" w:cs="David"/>
          <w:b/>
          <w:bCs/>
          <w:sz w:val="24"/>
          <w:szCs w:val="24"/>
          <w:rtl/>
        </w:rPr>
        <w:t>משבר נגיף הקורונה מבליט ש</w:t>
      </w:r>
      <w:r w:rsidRPr="00052785">
        <w:rPr>
          <w:rFonts w:ascii="David" w:hAnsi="David" w:cs="David" w:hint="cs"/>
          <w:b/>
          <w:bCs/>
          <w:sz w:val="24"/>
          <w:szCs w:val="24"/>
          <w:rtl/>
        </w:rPr>
        <w:t>ההסתמכות של מגזר מרכזי בתוצר הישראלי על מקור מימון יחיד, המתואם עם הפעילות העולמית, יכול להקשות על המשך המימון של חברות ההייטק הישראליות בתקופה של שפל עולמי.</w:t>
      </w:r>
    </w:p>
    <w:p w:rsidR="00052785" w:rsidRPr="00052785" w:rsidRDefault="00052785" w:rsidP="00052785">
      <w:pPr>
        <w:pStyle w:val="a0"/>
        <w:numPr>
          <w:ilvl w:val="0"/>
          <w:numId w:val="5"/>
        </w:numPr>
        <w:spacing w:line="360" w:lineRule="auto"/>
        <w:jc w:val="both"/>
        <w:rPr>
          <w:rFonts w:ascii="David" w:hAnsi="David" w:cs="David"/>
          <w:b/>
          <w:bCs/>
          <w:sz w:val="24"/>
          <w:szCs w:val="24"/>
          <w:rtl/>
        </w:rPr>
      </w:pPr>
      <w:r w:rsidRPr="00052785">
        <w:rPr>
          <w:rFonts w:ascii="David" w:hAnsi="David" w:cs="David" w:hint="cs"/>
          <w:b/>
          <w:bCs/>
          <w:sz w:val="24"/>
          <w:szCs w:val="24"/>
          <w:rtl/>
        </w:rPr>
        <w:t>אכן, בעקבות משבר הקורונה נראים סימנים לפגיעה בפעילות של מגזר ההייטק, פגיעה המלווה בפגיעה ביכולת המימון של המגזר. מרבית הפגיעה מתרכזת, נכון לעכשיו, בחברות הנמצאות בשלבי הגיוס הראשונים.</w:t>
      </w:r>
    </w:p>
    <w:p w:rsidR="00052785" w:rsidRDefault="00052785" w:rsidP="00052785">
      <w:pPr>
        <w:autoSpaceDE w:val="0"/>
        <w:autoSpaceDN w:val="0"/>
        <w:adjustRightInd w:val="0"/>
        <w:spacing w:line="360" w:lineRule="auto"/>
        <w:ind w:left="284"/>
        <w:jc w:val="both"/>
        <w:rPr>
          <w:rFonts w:ascii="David" w:hAnsi="David" w:cs="David"/>
          <w:sz w:val="24"/>
          <w:szCs w:val="24"/>
          <w:rtl/>
        </w:rPr>
      </w:pPr>
      <w:r w:rsidRPr="001F7880">
        <w:rPr>
          <w:rFonts w:ascii="David" w:hAnsi="David" w:cs="David" w:hint="eastAsia"/>
          <w:sz w:val="24"/>
          <w:szCs w:val="24"/>
          <w:rtl/>
        </w:rPr>
        <w:t>על</w:t>
      </w:r>
      <w:r w:rsidRPr="001F7880">
        <w:rPr>
          <w:rFonts w:ascii="David" w:hAnsi="David" w:cs="David"/>
          <w:sz w:val="24"/>
          <w:szCs w:val="24"/>
          <w:rtl/>
        </w:rPr>
        <w:t xml:space="preserve"> רקע העלייה בחשיבותו של מגזר ההייטק (</w:t>
      </w:r>
      <w:r>
        <w:rPr>
          <w:rFonts w:ascii="David" w:hAnsi="David" w:cs="David" w:hint="cs"/>
          <w:sz w:val="24"/>
          <w:szCs w:val="24"/>
          <w:rtl/>
        </w:rPr>
        <w:t>ה</w:t>
      </w:r>
      <w:r w:rsidRPr="001F7880">
        <w:rPr>
          <w:rFonts w:ascii="David" w:hAnsi="David" w:cs="David"/>
          <w:sz w:val="24"/>
          <w:szCs w:val="24"/>
          <w:rtl/>
        </w:rPr>
        <w:t xml:space="preserve">טכנולוגיה </w:t>
      </w:r>
      <w:r>
        <w:rPr>
          <w:rFonts w:ascii="David" w:hAnsi="David" w:cs="David" w:hint="cs"/>
          <w:sz w:val="24"/>
          <w:szCs w:val="24"/>
          <w:rtl/>
        </w:rPr>
        <w:t>ה</w:t>
      </w:r>
      <w:r w:rsidRPr="001F7880">
        <w:rPr>
          <w:rFonts w:ascii="David" w:hAnsi="David" w:cs="David"/>
          <w:sz w:val="24"/>
          <w:szCs w:val="24"/>
          <w:rtl/>
        </w:rPr>
        <w:t xml:space="preserve">עילית) </w:t>
      </w:r>
      <w:r>
        <w:rPr>
          <w:rFonts w:ascii="David" w:hAnsi="David" w:cs="David" w:hint="cs"/>
          <w:sz w:val="24"/>
          <w:szCs w:val="24"/>
          <w:rtl/>
        </w:rPr>
        <w:t>נ</w:t>
      </w:r>
      <w:r w:rsidRPr="001F7880">
        <w:rPr>
          <w:rFonts w:ascii="David" w:hAnsi="David" w:cs="David"/>
          <w:sz w:val="24"/>
          <w:szCs w:val="24"/>
          <w:rtl/>
        </w:rPr>
        <w:t xml:space="preserve">דון </w:t>
      </w:r>
      <w:r>
        <w:rPr>
          <w:rFonts w:ascii="David" w:hAnsi="David" w:cs="David" w:hint="cs"/>
          <w:sz w:val="24"/>
          <w:szCs w:val="24"/>
          <w:rtl/>
        </w:rPr>
        <w:t xml:space="preserve">להלן </w:t>
      </w:r>
      <w:r w:rsidRPr="001F7880">
        <w:rPr>
          <w:rFonts w:ascii="David" w:hAnsi="David" w:cs="David"/>
          <w:sz w:val="24"/>
          <w:szCs w:val="24"/>
          <w:rtl/>
        </w:rPr>
        <w:t>במאפיינים הייחודיים של מימון מגזר</w:t>
      </w:r>
      <w:r>
        <w:rPr>
          <w:rFonts w:ascii="David" w:hAnsi="David" w:cs="David" w:hint="cs"/>
          <w:sz w:val="24"/>
          <w:szCs w:val="24"/>
          <w:rtl/>
        </w:rPr>
        <w:t xml:space="preserve"> זה</w:t>
      </w:r>
      <w:r w:rsidRPr="001F7880">
        <w:rPr>
          <w:rFonts w:ascii="David" w:hAnsi="David" w:cs="David"/>
          <w:sz w:val="24"/>
          <w:szCs w:val="24"/>
          <w:rtl/>
        </w:rPr>
        <w:t xml:space="preserve">. תחילה </w:t>
      </w:r>
      <w:r>
        <w:rPr>
          <w:rFonts w:ascii="David" w:hAnsi="David" w:cs="David" w:hint="cs"/>
          <w:sz w:val="24"/>
          <w:szCs w:val="24"/>
          <w:rtl/>
        </w:rPr>
        <w:t>נסקור</w:t>
      </w:r>
      <w:r w:rsidRPr="001F7880">
        <w:rPr>
          <w:rFonts w:ascii="David" w:hAnsi="David" w:cs="David"/>
          <w:sz w:val="24"/>
          <w:szCs w:val="24"/>
          <w:rtl/>
        </w:rPr>
        <w:t xml:space="preserve"> </w:t>
      </w:r>
      <w:r>
        <w:rPr>
          <w:rFonts w:ascii="David" w:hAnsi="David" w:cs="David" w:hint="cs"/>
          <w:sz w:val="24"/>
          <w:szCs w:val="24"/>
          <w:rtl/>
        </w:rPr>
        <w:t>ב</w:t>
      </w:r>
      <w:r w:rsidRPr="001F7880">
        <w:rPr>
          <w:rFonts w:ascii="David" w:hAnsi="David" w:cs="David"/>
          <w:sz w:val="24"/>
          <w:szCs w:val="24"/>
          <w:rtl/>
        </w:rPr>
        <w:t xml:space="preserve">קצרה </w:t>
      </w:r>
      <w:r>
        <w:rPr>
          <w:rFonts w:ascii="David" w:hAnsi="David" w:cs="David" w:hint="cs"/>
          <w:sz w:val="24"/>
          <w:szCs w:val="24"/>
          <w:rtl/>
        </w:rPr>
        <w:t>את הדרך שבה</w:t>
      </w:r>
      <w:r w:rsidRPr="001F7880">
        <w:rPr>
          <w:rFonts w:ascii="David" w:hAnsi="David" w:cs="David"/>
          <w:sz w:val="24"/>
          <w:szCs w:val="24"/>
          <w:rtl/>
        </w:rPr>
        <w:t xml:space="preserve"> חברות הייטק מממנות </w:t>
      </w:r>
      <w:r>
        <w:rPr>
          <w:rFonts w:ascii="David" w:hAnsi="David" w:cs="David" w:hint="cs"/>
          <w:sz w:val="24"/>
          <w:szCs w:val="24"/>
          <w:rtl/>
        </w:rPr>
        <w:t>את פעילותן;</w:t>
      </w:r>
      <w:r w:rsidRPr="001F7880">
        <w:rPr>
          <w:rFonts w:ascii="David" w:hAnsi="David" w:cs="David"/>
          <w:sz w:val="24"/>
          <w:szCs w:val="24"/>
          <w:rtl/>
        </w:rPr>
        <w:t xml:space="preserve"> </w:t>
      </w:r>
      <w:r w:rsidRPr="001F7880">
        <w:rPr>
          <w:rFonts w:ascii="David" w:hAnsi="David" w:cs="David" w:hint="eastAsia"/>
          <w:sz w:val="24"/>
          <w:szCs w:val="24"/>
          <w:rtl/>
        </w:rPr>
        <w:t>לאחר</w:t>
      </w:r>
      <w:r w:rsidRPr="001F7880">
        <w:rPr>
          <w:rFonts w:ascii="David" w:hAnsi="David" w:cs="David"/>
          <w:sz w:val="24"/>
          <w:szCs w:val="24"/>
          <w:rtl/>
        </w:rPr>
        <w:t xml:space="preserve"> </w:t>
      </w:r>
      <w:r w:rsidRPr="001F7880">
        <w:rPr>
          <w:rFonts w:ascii="David" w:hAnsi="David" w:cs="David" w:hint="eastAsia"/>
          <w:sz w:val="24"/>
          <w:szCs w:val="24"/>
          <w:rtl/>
        </w:rPr>
        <w:t>מכן</w:t>
      </w:r>
      <w:r w:rsidRPr="001F7880">
        <w:rPr>
          <w:rFonts w:ascii="David" w:hAnsi="David" w:cs="David"/>
          <w:sz w:val="24"/>
          <w:szCs w:val="24"/>
          <w:rtl/>
        </w:rPr>
        <w:t xml:space="preserve"> </w:t>
      </w:r>
      <w:r w:rsidRPr="001F7880">
        <w:rPr>
          <w:rFonts w:ascii="David" w:hAnsi="David" w:cs="David" w:hint="eastAsia"/>
          <w:sz w:val="24"/>
          <w:szCs w:val="24"/>
          <w:rtl/>
        </w:rPr>
        <w:t>נציג</w:t>
      </w:r>
      <w:r w:rsidRPr="001F7880">
        <w:rPr>
          <w:rFonts w:ascii="David" w:hAnsi="David" w:cs="David"/>
          <w:sz w:val="24"/>
          <w:szCs w:val="24"/>
          <w:rtl/>
        </w:rPr>
        <w:t xml:space="preserve"> </w:t>
      </w:r>
      <w:r w:rsidRPr="001F7880">
        <w:rPr>
          <w:rFonts w:ascii="David" w:hAnsi="David" w:cs="David" w:hint="eastAsia"/>
          <w:sz w:val="24"/>
          <w:szCs w:val="24"/>
          <w:rtl/>
        </w:rPr>
        <w:t>את</w:t>
      </w:r>
      <w:r w:rsidRPr="001F7880">
        <w:rPr>
          <w:rFonts w:ascii="David" w:hAnsi="David" w:cs="David"/>
          <w:sz w:val="24"/>
          <w:szCs w:val="24"/>
          <w:rtl/>
        </w:rPr>
        <w:t xml:space="preserve"> </w:t>
      </w:r>
      <w:r w:rsidRPr="001F7880">
        <w:rPr>
          <w:rFonts w:ascii="David" w:hAnsi="David" w:cs="David" w:hint="eastAsia"/>
          <w:sz w:val="24"/>
          <w:szCs w:val="24"/>
          <w:rtl/>
        </w:rPr>
        <w:t>היקף</w:t>
      </w:r>
      <w:r w:rsidRPr="001F7880">
        <w:rPr>
          <w:rFonts w:ascii="David" w:hAnsi="David" w:cs="David"/>
          <w:sz w:val="24"/>
          <w:szCs w:val="24"/>
          <w:rtl/>
        </w:rPr>
        <w:t xml:space="preserve"> </w:t>
      </w:r>
      <w:r w:rsidRPr="001F7880">
        <w:rPr>
          <w:rFonts w:ascii="David" w:hAnsi="David" w:cs="David" w:hint="eastAsia"/>
          <w:sz w:val="24"/>
          <w:szCs w:val="24"/>
          <w:rtl/>
        </w:rPr>
        <w:t>הפעילות</w:t>
      </w:r>
      <w:r w:rsidRPr="001F7880">
        <w:rPr>
          <w:rFonts w:ascii="David" w:hAnsi="David" w:cs="David"/>
          <w:sz w:val="24"/>
          <w:szCs w:val="24"/>
          <w:rtl/>
        </w:rPr>
        <w:t xml:space="preserve"> </w:t>
      </w:r>
      <w:r w:rsidRPr="001F7880">
        <w:rPr>
          <w:rFonts w:ascii="David" w:hAnsi="David" w:cs="David" w:hint="eastAsia"/>
          <w:sz w:val="24"/>
          <w:szCs w:val="24"/>
          <w:rtl/>
        </w:rPr>
        <w:t>של</w:t>
      </w:r>
      <w:r w:rsidRPr="001F7880">
        <w:rPr>
          <w:rFonts w:ascii="David" w:hAnsi="David" w:cs="David"/>
          <w:sz w:val="24"/>
          <w:szCs w:val="24"/>
          <w:rtl/>
        </w:rPr>
        <w:t xml:space="preserve"> </w:t>
      </w:r>
      <w:r w:rsidRPr="001F7880">
        <w:rPr>
          <w:rFonts w:ascii="David" w:hAnsi="David" w:cs="David" w:hint="eastAsia"/>
          <w:sz w:val="24"/>
          <w:szCs w:val="24"/>
          <w:rtl/>
        </w:rPr>
        <w:t>מימון</w:t>
      </w:r>
      <w:r w:rsidRPr="001F7880">
        <w:rPr>
          <w:rFonts w:ascii="David" w:hAnsi="David" w:cs="David"/>
          <w:sz w:val="24"/>
          <w:szCs w:val="24"/>
          <w:rtl/>
        </w:rPr>
        <w:t xml:space="preserve"> </w:t>
      </w:r>
      <w:r>
        <w:rPr>
          <w:rFonts w:ascii="David" w:hAnsi="David" w:cs="David" w:hint="cs"/>
          <w:sz w:val="24"/>
          <w:szCs w:val="24"/>
          <w:rtl/>
        </w:rPr>
        <w:t xml:space="preserve">החברות </w:t>
      </w:r>
      <w:r w:rsidRPr="001F7880">
        <w:rPr>
          <w:rFonts w:ascii="David" w:hAnsi="David" w:cs="David" w:hint="eastAsia"/>
          <w:sz w:val="24"/>
          <w:szCs w:val="24"/>
          <w:rtl/>
        </w:rPr>
        <w:t>ה</w:t>
      </w:r>
      <w:r>
        <w:rPr>
          <w:rFonts w:ascii="David" w:hAnsi="David" w:cs="David" w:hint="cs"/>
          <w:sz w:val="24"/>
          <w:szCs w:val="24"/>
          <w:rtl/>
        </w:rPr>
        <w:t>אלה</w:t>
      </w:r>
      <w:r w:rsidRPr="001F7880">
        <w:rPr>
          <w:rFonts w:ascii="David" w:hAnsi="David" w:cs="David"/>
          <w:sz w:val="24"/>
          <w:szCs w:val="24"/>
          <w:rtl/>
        </w:rPr>
        <w:t xml:space="preserve"> </w:t>
      </w:r>
      <w:r w:rsidRPr="001F7880">
        <w:rPr>
          <w:rFonts w:ascii="David" w:hAnsi="David" w:cs="David" w:hint="eastAsia"/>
          <w:sz w:val="24"/>
          <w:szCs w:val="24"/>
          <w:rtl/>
        </w:rPr>
        <w:t>במשק</w:t>
      </w:r>
      <w:r w:rsidRPr="001F7880">
        <w:rPr>
          <w:rFonts w:ascii="David" w:hAnsi="David" w:cs="David"/>
          <w:sz w:val="24"/>
          <w:szCs w:val="24"/>
          <w:rtl/>
        </w:rPr>
        <w:t xml:space="preserve"> </w:t>
      </w:r>
      <w:r w:rsidRPr="001F7880">
        <w:rPr>
          <w:rFonts w:ascii="David" w:hAnsi="David" w:cs="David" w:hint="eastAsia"/>
          <w:sz w:val="24"/>
          <w:szCs w:val="24"/>
          <w:rtl/>
        </w:rPr>
        <w:t>הישראלי</w:t>
      </w:r>
      <w:r>
        <w:rPr>
          <w:rFonts w:ascii="David" w:hAnsi="David" w:cs="David" w:hint="cs"/>
          <w:sz w:val="24"/>
          <w:szCs w:val="24"/>
          <w:rtl/>
        </w:rPr>
        <w:t>,</w:t>
      </w:r>
      <w:r w:rsidRPr="001F7880">
        <w:rPr>
          <w:rFonts w:ascii="David" w:hAnsi="David" w:cs="David"/>
          <w:sz w:val="24"/>
          <w:szCs w:val="24"/>
          <w:rtl/>
        </w:rPr>
        <w:t xml:space="preserve"> </w:t>
      </w:r>
      <w:r>
        <w:rPr>
          <w:rFonts w:ascii="David" w:hAnsi="David" w:cs="David" w:hint="cs"/>
          <w:sz w:val="24"/>
          <w:szCs w:val="24"/>
          <w:rtl/>
        </w:rPr>
        <w:t>ו</w:t>
      </w:r>
      <w:r w:rsidRPr="001F7880">
        <w:rPr>
          <w:rFonts w:ascii="David" w:hAnsi="David" w:cs="David"/>
          <w:sz w:val="24"/>
          <w:szCs w:val="24"/>
          <w:rtl/>
        </w:rPr>
        <w:t>נדון במאפיינים הייחודי</w:t>
      </w:r>
      <w:r>
        <w:rPr>
          <w:rFonts w:ascii="David" w:hAnsi="David" w:cs="David" w:hint="cs"/>
          <w:sz w:val="24"/>
          <w:szCs w:val="24"/>
          <w:rtl/>
        </w:rPr>
        <w:t>י</w:t>
      </w:r>
      <w:r w:rsidRPr="001F7880">
        <w:rPr>
          <w:rFonts w:ascii="David" w:hAnsi="David" w:cs="David"/>
          <w:sz w:val="24"/>
          <w:szCs w:val="24"/>
          <w:rtl/>
        </w:rPr>
        <w:t>ם של מימון</w:t>
      </w:r>
      <w:r>
        <w:rPr>
          <w:rFonts w:ascii="David" w:hAnsi="David" w:cs="David" w:hint="cs"/>
          <w:sz w:val="24"/>
          <w:szCs w:val="24"/>
          <w:rtl/>
        </w:rPr>
        <w:t xml:space="preserve"> מגזר זה </w:t>
      </w:r>
      <w:r w:rsidRPr="001F7880">
        <w:rPr>
          <w:rFonts w:ascii="David" w:hAnsi="David" w:cs="David"/>
          <w:sz w:val="24"/>
          <w:szCs w:val="24"/>
          <w:rtl/>
        </w:rPr>
        <w:t>ו</w:t>
      </w:r>
      <w:r>
        <w:rPr>
          <w:rFonts w:ascii="David" w:hAnsi="David" w:cs="David" w:hint="cs"/>
          <w:sz w:val="24"/>
          <w:szCs w:val="24"/>
          <w:rtl/>
        </w:rPr>
        <w:t>ב</w:t>
      </w:r>
      <w:r w:rsidRPr="001F7880">
        <w:rPr>
          <w:rFonts w:ascii="David" w:hAnsi="David" w:cs="David"/>
          <w:sz w:val="24"/>
          <w:szCs w:val="24"/>
          <w:rtl/>
        </w:rPr>
        <w:t>השפעתם על המשק</w:t>
      </w:r>
      <w:r>
        <w:rPr>
          <w:rFonts w:ascii="David" w:hAnsi="David" w:cs="David"/>
          <w:sz w:val="24"/>
          <w:szCs w:val="24"/>
          <w:lang w:val="en-GB"/>
        </w:rPr>
        <w:t>;</w:t>
      </w:r>
      <w:r>
        <w:rPr>
          <w:rFonts w:ascii="David" w:hAnsi="David" w:cs="David" w:hint="cs"/>
          <w:sz w:val="24"/>
          <w:szCs w:val="24"/>
          <w:rtl/>
          <w:lang w:val="en-GB"/>
        </w:rPr>
        <w:t xml:space="preserve"> ולבסוף נדון בהשפעת משבר הקורונה על מימון המגזר.</w:t>
      </w:r>
    </w:p>
    <w:p w:rsidR="00052785" w:rsidRDefault="00052785" w:rsidP="00052785">
      <w:pPr>
        <w:autoSpaceDE w:val="0"/>
        <w:autoSpaceDN w:val="0"/>
        <w:adjustRightInd w:val="0"/>
        <w:spacing w:line="360" w:lineRule="auto"/>
        <w:ind w:left="284"/>
        <w:jc w:val="both"/>
        <w:rPr>
          <w:rFonts w:ascii="David" w:hAnsi="David" w:cs="David"/>
          <w:sz w:val="24"/>
          <w:szCs w:val="24"/>
          <w:rtl/>
        </w:rPr>
      </w:pPr>
    </w:p>
    <w:p w:rsidR="00052785" w:rsidRDefault="00052785" w:rsidP="00052785">
      <w:pPr>
        <w:autoSpaceDE w:val="0"/>
        <w:autoSpaceDN w:val="0"/>
        <w:adjustRightInd w:val="0"/>
        <w:spacing w:line="360" w:lineRule="auto"/>
        <w:ind w:left="284"/>
        <w:jc w:val="both"/>
        <w:rPr>
          <w:rFonts w:ascii="David" w:hAnsi="David" w:cs="David"/>
          <w:sz w:val="24"/>
          <w:szCs w:val="24"/>
          <w:rtl/>
        </w:rPr>
      </w:pPr>
    </w:p>
    <w:p w:rsidR="00052785" w:rsidRDefault="00052785" w:rsidP="00052785">
      <w:pPr>
        <w:autoSpaceDE w:val="0"/>
        <w:autoSpaceDN w:val="0"/>
        <w:adjustRightInd w:val="0"/>
        <w:spacing w:line="360" w:lineRule="auto"/>
        <w:ind w:left="284"/>
        <w:jc w:val="both"/>
        <w:rPr>
          <w:rFonts w:ascii="David" w:hAnsi="David" w:cs="David"/>
          <w:sz w:val="24"/>
          <w:szCs w:val="24"/>
          <w:rtl/>
        </w:rPr>
      </w:pPr>
    </w:p>
    <w:p w:rsidR="00052785" w:rsidRDefault="00052785" w:rsidP="00052785">
      <w:pPr>
        <w:autoSpaceDE w:val="0"/>
        <w:autoSpaceDN w:val="0"/>
        <w:adjustRightInd w:val="0"/>
        <w:spacing w:line="360" w:lineRule="auto"/>
        <w:ind w:left="284"/>
        <w:jc w:val="both"/>
        <w:rPr>
          <w:rFonts w:ascii="David" w:hAnsi="David" w:cs="David"/>
          <w:sz w:val="24"/>
          <w:szCs w:val="24"/>
          <w:rtl/>
        </w:rPr>
      </w:pPr>
    </w:p>
    <w:p w:rsidR="00052785" w:rsidRPr="001F7880" w:rsidRDefault="00052785" w:rsidP="00052785">
      <w:pPr>
        <w:autoSpaceDE w:val="0"/>
        <w:autoSpaceDN w:val="0"/>
        <w:adjustRightInd w:val="0"/>
        <w:spacing w:line="360" w:lineRule="auto"/>
        <w:ind w:left="284"/>
        <w:jc w:val="both"/>
        <w:rPr>
          <w:rFonts w:ascii="David" w:hAnsi="David" w:cs="David"/>
          <w:sz w:val="24"/>
          <w:szCs w:val="24"/>
          <w:rtl/>
        </w:rPr>
      </w:pPr>
    </w:p>
    <w:p w:rsidR="00052785" w:rsidRDefault="00052785" w:rsidP="00052785">
      <w:pPr>
        <w:pStyle w:val="1"/>
        <w:numPr>
          <w:ilvl w:val="0"/>
          <w:numId w:val="0"/>
        </w:numPr>
        <w:ind w:left="284"/>
        <w:rPr>
          <w:rtl/>
        </w:rPr>
      </w:pPr>
      <w:r>
        <w:rPr>
          <w:rFonts w:hint="cs"/>
          <w:rtl/>
        </w:rPr>
        <w:lastRenderedPageBreak/>
        <w:t xml:space="preserve">א. רקע </w:t>
      </w:r>
      <w:r>
        <w:rPr>
          <w:rtl/>
        </w:rPr>
        <w:t>–</w:t>
      </w:r>
      <w:r>
        <w:rPr>
          <w:rFonts w:hint="cs"/>
          <w:rtl/>
        </w:rPr>
        <w:t xml:space="preserve"> מימון ענף ההייטק בעולם</w:t>
      </w:r>
      <w:r w:rsidRPr="00D91C3B">
        <w:rPr>
          <w:vertAlign w:val="superscript"/>
          <w:rtl/>
        </w:rPr>
        <w:footnoteReference w:id="1"/>
      </w:r>
    </w:p>
    <w:p w:rsidR="00052785" w:rsidRDefault="00052785" w:rsidP="00052785">
      <w:pPr>
        <w:autoSpaceDE w:val="0"/>
        <w:autoSpaceDN w:val="0"/>
        <w:adjustRightInd w:val="0"/>
        <w:spacing w:line="360" w:lineRule="auto"/>
        <w:jc w:val="both"/>
        <w:rPr>
          <w:rFonts w:ascii="David" w:hAnsi="David" w:cs="David"/>
          <w:sz w:val="24"/>
          <w:szCs w:val="24"/>
          <w:rtl/>
        </w:rPr>
      </w:pPr>
      <w:r>
        <w:rPr>
          <w:rFonts w:ascii="David" w:hAnsi="David" w:cs="David"/>
          <w:sz w:val="24"/>
          <w:szCs w:val="24"/>
          <w:rtl/>
        </w:rPr>
        <w:t xml:space="preserve">שלבי החיים </w:t>
      </w:r>
      <w:r>
        <w:rPr>
          <w:rFonts w:ascii="David" w:hAnsi="David" w:cs="David" w:hint="cs"/>
          <w:sz w:val="24"/>
          <w:szCs w:val="24"/>
          <w:rtl/>
        </w:rPr>
        <w:t>במגזר ההייטק</w:t>
      </w:r>
      <w:r w:rsidRPr="00D91C3B">
        <w:rPr>
          <w:rFonts w:ascii="David" w:hAnsi="David" w:cs="David"/>
          <w:sz w:val="24"/>
          <w:szCs w:val="24"/>
          <w:rtl/>
        </w:rPr>
        <w:t xml:space="preserve"> </w:t>
      </w:r>
      <w:r>
        <w:rPr>
          <w:rFonts w:ascii="David" w:hAnsi="David" w:cs="David" w:hint="cs"/>
          <w:sz w:val="24"/>
          <w:szCs w:val="24"/>
          <w:rtl/>
        </w:rPr>
        <w:t>מתחלקים</w:t>
      </w:r>
      <w:r w:rsidRPr="00D91C3B">
        <w:rPr>
          <w:rFonts w:ascii="David" w:hAnsi="David" w:cs="David"/>
          <w:sz w:val="24"/>
          <w:szCs w:val="24"/>
          <w:rtl/>
        </w:rPr>
        <w:t xml:space="preserve"> פשטנית </w:t>
      </w:r>
      <w:r>
        <w:rPr>
          <w:rFonts w:ascii="David" w:hAnsi="David" w:cs="David" w:hint="cs"/>
          <w:sz w:val="24"/>
          <w:szCs w:val="24"/>
          <w:rtl/>
        </w:rPr>
        <w:t>ל</w:t>
      </w:r>
      <w:r w:rsidRPr="00D91C3B">
        <w:rPr>
          <w:rFonts w:ascii="David" w:hAnsi="David" w:cs="David"/>
          <w:sz w:val="24"/>
          <w:szCs w:val="24"/>
          <w:rtl/>
        </w:rPr>
        <w:t>שלושה:</w:t>
      </w:r>
      <w:r w:rsidRPr="00D91C3B">
        <w:rPr>
          <w:rFonts w:ascii="David" w:hAnsi="David" w:cs="David"/>
          <w:sz w:val="24"/>
          <w:szCs w:val="24"/>
        </w:rPr>
        <w:t xml:space="preserve"> </w:t>
      </w:r>
      <w:r>
        <w:rPr>
          <w:rFonts w:ascii="David" w:hAnsi="David" w:cs="David" w:hint="cs"/>
          <w:sz w:val="24"/>
          <w:szCs w:val="24"/>
          <w:rtl/>
        </w:rPr>
        <w:t>(1)</w:t>
      </w:r>
      <w:r w:rsidRPr="00D91C3B">
        <w:rPr>
          <w:rFonts w:ascii="David" w:hAnsi="David" w:cs="David"/>
          <w:sz w:val="24"/>
          <w:szCs w:val="24"/>
          <w:rtl/>
        </w:rPr>
        <w:t xml:space="preserve"> חברות בשלב מוקדם (לרוב מוגדרות כחברות הזנק –</w:t>
      </w:r>
      <w:r>
        <w:rPr>
          <w:rFonts w:ascii="David" w:hAnsi="David" w:cs="David" w:hint="cs"/>
          <w:sz w:val="24"/>
          <w:szCs w:val="24"/>
          <w:rtl/>
        </w:rPr>
        <w:t xml:space="preserve"> </w:t>
      </w:r>
      <w:r w:rsidRPr="00E46015">
        <w:rPr>
          <w:rFonts w:ascii="David" w:hAnsi="David" w:cs="David"/>
          <w:sz w:val="24"/>
          <w:szCs w:val="24"/>
        </w:rPr>
        <w:t>early stage</w:t>
      </w:r>
      <w:r w:rsidRPr="00E46015">
        <w:rPr>
          <w:rFonts w:ascii="David" w:hAnsi="David" w:cs="David" w:hint="cs"/>
          <w:sz w:val="24"/>
          <w:szCs w:val="24"/>
          <w:rtl/>
        </w:rPr>
        <w:t xml:space="preserve"> </w:t>
      </w:r>
      <w:r w:rsidRPr="003768A2">
        <w:rPr>
          <w:rFonts w:ascii="David" w:hAnsi="David" w:cs="David"/>
          <w:sz w:val="24"/>
          <w:szCs w:val="24"/>
          <w:rtl/>
        </w:rPr>
        <w:t xml:space="preserve"> </w:t>
      </w:r>
      <w:r w:rsidRPr="003768A2">
        <w:rPr>
          <w:rFonts w:ascii="David" w:hAnsi="David" w:cs="David" w:hint="eastAsia"/>
          <w:sz w:val="24"/>
          <w:szCs w:val="24"/>
          <w:rtl/>
        </w:rPr>
        <w:t>או</w:t>
      </w:r>
      <w:r w:rsidRPr="00E46015">
        <w:rPr>
          <w:rFonts w:ascii="David" w:hAnsi="David" w:cs="David" w:hint="cs"/>
          <w:sz w:val="24"/>
          <w:szCs w:val="24"/>
          <w:rtl/>
        </w:rPr>
        <w:t xml:space="preserve"> </w:t>
      </w:r>
      <w:r w:rsidRPr="00E46015">
        <w:rPr>
          <w:rFonts w:ascii="David" w:hAnsi="David" w:cs="David"/>
          <w:sz w:val="24"/>
          <w:szCs w:val="24"/>
        </w:rPr>
        <w:t>start-up</w:t>
      </w:r>
      <w:r w:rsidRPr="00944694">
        <w:rPr>
          <w:rFonts w:ascii="David" w:hAnsi="David" w:cs="David" w:hint="cs"/>
          <w:sz w:val="24"/>
          <w:szCs w:val="24"/>
          <w:rtl/>
        </w:rPr>
        <w:t>)</w:t>
      </w:r>
      <w:r w:rsidRPr="00944694">
        <w:rPr>
          <w:rFonts w:ascii="David" w:hAnsi="David" w:cs="David"/>
          <w:sz w:val="24"/>
          <w:szCs w:val="24"/>
          <w:rtl/>
        </w:rPr>
        <w:t xml:space="preserve"> </w:t>
      </w:r>
      <w:r w:rsidRPr="00944694">
        <w:rPr>
          <w:rFonts w:ascii="David" w:hAnsi="David" w:cs="David" w:hint="cs"/>
          <w:sz w:val="24"/>
          <w:szCs w:val="24"/>
          <w:rtl/>
        </w:rPr>
        <w:t>–</w:t>
      </w:r>
      <w:r w:rsidRPr="00944694">
        <w:rPr>
          <w:rFonts w:ascii="David" w:hAnsi="David" w:cs="David"/>
          <w:sz w:val="24"/>
          <w:szCs w:val="24"/>
          <w:rtl/>
        </w:rPr>
        <w:t xml:space="preserve"> חברות העובדות</w:t>
      </w:r>
      <w:r w:rsidRPr="00D91C3B">
        <w:rPr>
          <w:rFonts w:ascii="David" w:hAnsi="David" w:cs="David"/>
          <w:sz w:val="24"/>
          <w:szCs w:val="24"/>
          <w:rtl/>
        </w:rPr>
        <w:t xml:space="preserve"> על פיתוח ראשוני של מוצר</w:t>
      </w:r>
      <w:r>
        <w:rPr>
          <w:rFonts w:ascii="David" w:hAnsi="David" w:cs="David" w:hint="cs"/>
          <w:sz w:val="24"/>
          <w:szCs w:val="24"/>
          <w:rtl/>
        </w:rPr>
        <w:t xml:space="preserve"> או שירות,</w:t>
      </w:r>
      <w:r w:rsidRPr="00D91C3B">
        <w:rPr>
          <w:rFonts w:ascii="David" w:hAnsi="David" w:cs="David"/>
          <w:sz w:val="24"/>
          <w:szCs w:val="24"/>
          <w:rtl/>
        </w:rPr>
        <w:t xml:space="preserve"> וגם אם </w:t>
      </w:r>
      <w:r>
        <w:rPr>
          <w:rFonts w:ascii="David" w:hAnsi="David" w:cs="David" w:hint="cs"/>
          <w:sz w:val="24"/>
          <w:szCs w:val="24"/>
          <w:rtl/>
        </w:rPr>
        <w:t xml:space="preserve">כבר </w:t>
      </w:r>
      <w:r w:rsidRPr="00D91C3B">
        <w:rPr>
          <w:rFonts w:ascii="David" w:hAnsi="David" w:cs="David"/>
          <w:sz w:val="24"/>
          <w:szCs w:val="24"/>
          <w:rtl/>
        </w:rPr>
        <w:t xml:space="preserve">יש להן </w:t>
      </w:r>
      <w:r>
        <w:rPr>
          <w:rFonts w:ascii="David" w:hAnsi="David" w:cs="David" w:hint="cs"/>
          <w:sz w:val="24"/>
          <w:szCs w:val="24"/>
          <w:rtl/>
        </w:rPr>
        <w:t>הכנסות</w:t>
      </w:r>
      <w:r w:rsidRPr="00D91C3B">
        <w:rPr>
          <w:rFonts w:ascii="David" w:hAnsi="David" w:cs="David"/>
          <w:sz w:val="24"/>
          <w:szCs w:val="24"/>
          <w:rtl/>
        </w:rPr>
        <w:t xml:space="preserve"> ראשוני</w:t>
      </w:r>
      <w:r>
        <w:rPr>
          <w:rFonts w:ascii="David" w:hAnsi="David" w:cs="David" w:hint="cs"/>
          <w:sz w:val="24"/>
          <w:szCs w:val="24"/>
          <w:rtl/>
        </w:rPr>
        <w:t>ות</w:t>
      </w:r>
      <w:r w:rsidRPr="00D91C3B">
        <w:rPr>
          <w:rFonts w:ascii="David" w:hAnsi="David" w:cs="David"/>
          <w:sz w:val="24"/>
          <w:szCs w:val="24"/>
          <w:rtl/>
        </w:rPr>
        <w:t xml:space="preserve"> ה</w:t>
      </w:r>
      <w:r>
        <w:rPr>
          <w:rFonts w:ascii="David" w:hAnsi="David" w:cs="David" w:hint="cs"/>
          <w:sz w:val="24"/>
          <w:szCs w:val="24"/>
          <w:rtl/>
        </w:rPr>
        <w:t>ן</w:t>
      </w:r>
      <w:r w:rsidRPr="00D91C3B">
        <w:rPr>
          <w:rFonts w:ascii="David" w:hAnsi="David" w:cs="David"/>
          <w:sz w:val="24"/>
          <w:szCs w:val="24"/>
          <w:rtl/>
        </w:rPr>
        <w:t xml:space="preserve"> עדיין בשלבי פיתוח של המודל העסקי. </w:t>
      </w:r>
      <w:r>
        <w:rPr>
          <w:rFonts w:ascii="David" w:hAnsi="David" w:cs="David" w:hint="cs"/>
          <w:sz w:val="24"/>
          <w:szCs w:val="24"/>
          <w:rtl/>
        </w:rPr>
        <w:t>(2)</w:t>
      </w:r>
      <w:r w:rsidRPr="00D91C3B">
        <w:rPr>
          <w:rFonts w:ascii="David" w:hAnsi="David" w:cs="David"/>
          <w:sz w:val="24"/>
          <w:szCs w:val="24"/>
          <w:rtl/>
        </w:rPr>
        <w:t xml:space="preserve"> חברות בשלב </w:t>
      </w:r>
      <w:r>
        <w:rPr>
          <w:rFonts w:ascii="David" w:hAnsi="David" w:cs="David" w:hint="cs"/>
          <w:sz w:val="24"/>
          <w:szCs w:val="24"/>
          <w:rtl/>
        </w:rPr>
        <w:t>הביניים</w:t>
      </w:r>
      <w:r w:rsidRPr="00D91C3B">
        <w:rPr>
          <w:rFonts w:ascii="David" w:hAnsi="David" w:cs="David"/>
          <w:sz w:val="24"/>
          <w:szCs w:val="24"/>
          <w:rtl/>
        </w:rPr>
        <w:t xml:space="preserve"> (</w:t>
      </w:r>
      <w:r w:rsidRPr="00D91C3B">
        <w:rPr>
          <w:rFonts w:ascii="David" w:hAnsi="David" w:cs="David"/>
          <w:sz w:val="24"/>
          <w:szCs w:val="24"/>
        </w:rPr>
        <w:t>mid-stage, expansion-stage</w:t>
      </w:r>
      <w:r w:rsidRPr="00D91C3B">
        <w:rPr>
          <w:rFonts w:ascii="David" w:hAnsi="David" w:cs="David"/>
          <w:sz w:val="24"/>
          <w:szCs w:val="24"/>
          <w:rtl/>
        </w:rPr>
        <w:t>)</w:t>
      </w:r>
      <w:r>
        <w:rPr>
          <w:rFonts w:ascii="David" w:hAnsi="David" w:cs="David"/>
          <w:sz w:val="24"/>
          <w:szCs w:val="24"/>
          <w:rtl/>
        </w:rPr>
        <w:t xml:space="preserve"> </w:t>
      </w:r>
      <w:r>
        <w:rPr>
          <w:rFonts w:ascii="David" w:hAnsi="David" w:cs="David" w:hint="cs"/>
          <w:sz w:val="24"/>
          <w:szCs w:val="24"/>
          <w:rtl/>
        </w:rPr>
        <w:t>–</w:t>
      </w:r>
      <w:r>
        <w:rPr>
          <w:rFonts w:ascii="David" w:hAnsi="David" w:cs="David"/>
          <w:sz w:val="24"/>
          <w:szCs w:val="24"/>
          <w:rtl/>
        </w:rPr>
        <w:t xml:space="preserve"> חברות </w:t>
      </w:r>
      <w:r>
        <w:rPr>
          <w:rFonts w:ascii="David" w:hAnsi="David" w:cs="David" w:hint="cs"/>
          <w:sz w:val="24"/>
          <w:szCs w:val="24"/>
          <w:rtl/>
        </w:rPr>
        <w:t xml:space="preserve">שכבר </w:t>
      </w:r>
      <w:r w:rsidRPr="003768A2">
        <w:rPr>
          <w:rFonts w:ascii="David" w:hAnsi="David" w:cs="David" w:hint="eastAsia"/>
          <w:sz w:val="24"/>
          <w:szCs w:val="24"/>
          <w:rtl/>
        </w:rPr>
        <w:t>יש</w:t>
      </w:r>
      <w:r w:rsidRPr="003768A2">
        <w:rPr>
          <w:rFonts w:ascii="David" w:hAnsi="David" w:cs="David"/>
          <w:sz w:val="24"/>
          <w:szCs w:val="24"/>
          <w:rtl/>
        </w:rPr>
        <w:t xml:space="preserve"> </w:t>
      </w:r>
      <w:r w:rsidRPr="003768A2">
        <w:rPr>
          <w:rFonts w:ascii="David" w:hAnsi="David" w:cs="David" w:hint="eastAsia"/>
          <w:sz w:val="24"/>
          <w:szCs w:val="24"/>
          <w:rtl/>
        </w:rPr>
        <w:t>להן</w:t>
      </w:r>
      <w:r w:rsidRPr="003768A2">
        <w:rPr>
          <w:rFonts w:ascii="David" w:hAnsi="David" w:cs="David"/>
          <w:sz w:val="24"/>
          <w:szCs w:val="24"/>
          <w:rtl/>
        </w:rPr>
        <w:t xml:space="preserve"> </w:t>
      </w:r>
      <w:r w:rsidRPr="003768A2">
        <w:rPr>
          <w:rFonts w:ascii="David" w:hAnsi="David" w:cs="David" w:hint="eastAsia"/>
          <w:sz w:val="24"/>
          <w:szCs w:val="24"/>
          <w:rtl/>
        </w:rPr>
        <w:t>מוצר</w:t>
      </w:r>
      <w:r>
        <w:rPr>
          <w:rFonts w:ascii="David" w:hAnsi="David" w:cs="David" w:hint="cs"/>
          <w:sz w:val="24"/>
          <w:szCs w:val="24"/>
          <w:rtl/>
        </w:rPr>
        <w:t xml:space="preserve"> או </w:t>
      </w:r>
      <w:r w:rsidRPr="003768A2">
        <w:rPr>
          <w:rFonts w:ascii="David" w:hAnsi="David" w:cs="David"/>
          <w:sz w:val="24"/>
          <w:szCs w:val="24"/>
          <w:rtl/>
        </w:rPr>
        <w:t xml:space="preserve">שירות </w:t>
      </w:r>
      <w:r w:rsidRPr="003768A2">
        <w:rPr>
          <w:rFonts w:ascii="David" w:hAnsi="David" w:cs="David" w:hint="eastAsia"/>
          <w:sz w:val="24"/>
          <w:szCs w:val="24"/>
          <w:rtl/>
        </w:rPr>
        <w:t>מגובש</w:t>
      </w:r>
      <w:r w:rsidRPr="003768A2">
        <w:rPr>
          <w:rFonts w:ascii="David" w:hAnsi="David" w:cs="David"/>
          <w:sz w:val="24"/>
          <w:szCs w:val="24"/>
          <w:rtl/>
        </w:rPr>
        <w:t xml:space="preserve"> </w:t>
      </w:r>
      <w:r w:rsidRPr="003768A2">
        <w:rPr>
          <w:rFonts w:ascii="David" w:hAnsi="David" w:cs="David" w:hint="eastAsia"/>
          <w:sz w:val="24"/>
          <w:szCs w:val="24"/>
          <w:rtl/>
        </w:rPr>
        <w:t>יחסית</w:t>
      </w:r>
      <w:r>
        <w:rPr>
          <w:rFonts w:ascii="David" w:hAnsi="David" w:cs="David" w:hint="cs"/>
          <w:sz w:val="24"/>
          <w:szCs w:val="24"/>
          <w:rtl/>
        </w:rPr>
        <w:t>, שהן כבר מוכרות,</w:t>
      </w:r>
      <w:r w:rsidRPr="003768A2">
        <w:rPr>
          <w:rFonts w:ascii="David" w:hAnsi="David" w:cs="David"/>
          <w:sz w:val="24"/>
          <w:szCs w:val="24"/>
          <w:rtl/>
        </w:rPr>
        <w:t xml:space="preserve"> </w:t>
      </w:r>
      <w:r>
        <w:rPr>
          <w:rFonts w:ascii="David" w:hAnsi="David" w:cs="David" w:hint="cs"/>
          <w:sz w:val="24"/>
          <w:szCs w:val="24"/>
          <w:rtl/>
        </w:rPr>
        <w:t>ו</w:t>
      </w:r>
      <w:r w:rsidRPr="00C53AB3">
        <w:rPr>
          <w:rFonts w:ascii="David" w:hAnsi="David" w:cs="David" w:hint="eastAsia"/>
          <w:sz w:val="24"/>
          <w:szCs w:val="24"/>
          <w:rtl/>
        </w:rPr>
        <w:t>פועלות</w:t>
      </w:r>
      <w:r w:rsidRPr="00C53AB3">
        <w:rPr>
          <w:rFonts w:ascii="David" w:hAnsi="David" w:cs="David"/>
          <w:sz w:val="24"/>
          <w:szCs w:val="24"/>
          <w:rtl/>
        </w:rPr>
        <w:t xml:space="preserve"> </w:t>
      </w:r>
      <w:r w:rsidRPr="00C53AB3">
        <w:rPr>
          <w:rFonts w:ascii="David" w:hAnsi="David" w:cs="David" w:hint="eastAsia"/>
          <w:sz w:val="24"/>
          <w:szCs w:val="24"/>
          <w:rtl/>
        </w:rPr>
        <w:t>להרחבת</w:t>
      </w:r>
      <w:r w:rsidRPr="00C53AB3">
        <w:rPr>
          <w:rFonts w:ascii="David" w:hAnsi="David" w:cs="David"/>
          <w:sz w:val="24"/>
          <w:szCs w:val="24"/>
          <w:rtl/>
        </w:rPr>
        <w:t xml:space="preserve"> </w:t>
      </w:r>
      <w:r w:rsidRPr="00C53AB3">
        <w:rPr>
          <w:rFonts w:ascii="David" w:hAnsi="David" w:cs="David" w:hint="eastAsia"/>
          <w:sz w:val="24"/>
          <w:szCs w:val="24"/>
          <w:rtl/>
        </w:rPr>
        <w:t>פעילותן</w:t>
      </w:r>
      <w:r w:rsidRPr="00C53AB3">
        <w:rPr>
          <w:rFonts w:ascii="David" w:hAnsi="David" w:cs="David"/>
          <w:sz w:val="24"/>
          <w:szCs w:val="24"/>
          <w:rtl/>
        </w:rPr>
        <w:t xml:space="preserve"> </w:t>
      </w:r>
      <w:r w:rsidRPr="00C53AB3">
        <w:rPr>
          <w:rFonts w:ascii="David" w:hAnsi="David" w:cs="David" w:hint="eastAsia"/>
          <w:sz w:val="24"/>
          <w:szCs w:val="24"/>
          <w:rtl/>
        </w:rPr>
        <w:t>העסקית</w:t>
      </w:r>
      <w:r w:rsidRPr="00C53AB3">
        <w:rPr>
          <w:rFonts w:ascii="David" w:hAnsi="David" w:cs="David"/>
          <w:sz w:val="24"/>
          <w:szCs w:val="24"/>
          <w:rtl/>
        </w:rPr>
        <w:t xml:space="preserve"> כדי להגיע </w:t>
      </w:r>
      <w:r w:rsidRPr="00C53AB3">
        <w:rPr>
          <w:rFonts w:ascii="David" w:hAnsi="David" w:cs="David" w:hint="eastAsia"/>
          <w:sz w:val="24"/>
          <w:szCs w:val="24"/>
          <w:rtl/>
        </w:rPr>
        <w:t>ל</w:t>
      </w:r>
      <w:r w:rsidRPr="00C53AB3">
        <w:rPr>
          <w:rFonts w:ascii="David" w:hAnsi="David" w:cs="David"/>
          <w:sz w:val="24"/>
          <w:szCs w:val="24"/>
          <w:rtl/>
        </w:rPr>
        <w:t>רווחיות או כדי לתפוס נתח שוק משמעותי</w:t>
      </w:r>
      <w:r>
        <w:rPr>
          <w:rFonts w:ascii="David" w:hAnsi="David" w:cs="David" w:hint="cs"/>
          <w:sz w:val="24"/>
          <w:szCs w:val="24"/>
          <w:rtl/>
        </w:rPr>
        <w:t>.</w:t>
      </w:r>
      <w:r w:rsidDel="00480E70">
        <w:rPr>
          <w:rFonts w:ascii="David" w:hAnsi="David" w:cs="David" w:hint="cs"/>
          <w:sz w:val="24"/>
          <w:szCs w:val="24"/>
          <w:rtl/>
        </w:rPr>
        <w:t xml:space="preserve"> </w:t>
      </w:r>
      <w:r>
        <w:rPr>
          <w:rFonts w:ascii="David" w:hAnsi="David" w:cs="David" w:hint="cs"/>
          <w:sz w:val="24"/>
          <w:szCs w:val="24"/>
          <w:rtl/>
        </w:rPr>
        <w:t>(3)</w:t>
      </w:r>
      <w:r w:rsidRPr="00D91C3B">
        <w:rPr>
          <w:rFonts w:ascii="David" w:hAnsi="David" w:cs="David"/>
          <w:sz w:val="24"/>
          <w:szCs w:val="24"/>
          <w:rtl/>
        </w:rPr>
        <w:t xml:space="preserve"> חברות בשלב מאוחר (</w:t>
      </w:r>
      <w:r w:rsidRPr="00D91C3B">
        <w:rPr>
          <w:rFonts w:ascii="David" w:hAnsi="David" w:cs="David"/>
          <w:sz w:val="24"/>
          <w:szCs w:val="24"/>
        </w:rPr>
        <w:t>late</w:t>
      </w:r>
      <w:r>
        <w:rPr>
          <w:rFonts w:ascii="David" w:hAnsi="David" w:cs="David" w:hint="cs"/>
          <w:sz w:val="24"/>
          <w:szCs w:val="24"/>
          <w:rtl/>
        </w:rPr>
        <w:t xml:space="preserve"> </w:t>
      </w:r>
      <w:r w:rsidRPr="00807BB8">
        <w:rPr>
          <w:rFonts w:ascii="David" w:hAnsi="David" w:cs="David"/>
          <w:sz w:val="24"/>
          <w:szCs w:val="24"/>
        </w:rPr>
        <w:t>stage</w:t>
      </w:r>
      <w:r w:rsidRPr="00807BB8">
        <w:rPr>
          <w:rFonts w:ascii="David" w:hAnsi="David" w:cs="David"/>
          <w:sz w:val="24"/>
          <w:szCs w:val="24"/>
          <w:rtl/>
        </w:rPr>
        <w:t xml:space="preserve">) </w:t>
      </w:r>
      <w:r>
        <w:rPr>
          <w:rFonts w:ascii="David" w:hAnsi="David" w:cs="David" w:hint="eastAsia"/>
          <w:sz w:val="24"/>
          <w:szCs w:val="24"/>
          <w:rtl/>
        </w:rPr>
        <w:t>–</w:t>
      </w:r>
      <w:r w:rsidRPr="00807BB8">
        <w:rPr>
          <w:rFonts w:ascii="David" w:hAnsi="David" w:cs="David"/>
          <w:sz w:val="24"/>
          <w:szCs w:val="24"/>
          <w:rtl/>
        </w:rPr>
        <w:t xml:space="preserve"> </w:t>
      </w:r>
      <w:r w:rsidRPr="00807BB8">
        <w:rPr>
          <w:rFonts w:ascii="David" w:hAnsi="David" w:cs="David" w:hint="cs"/>
          <w:sz w:val="24"/>
          <w:szCs w:val="24"/>
          <w:rtl/>
        </w:rPr>
        <w:t>חברות</w:t>
      </w:r>
      <w:r w:rsidRPr="00807BB8">
        <w:rPr>
          <w:rFonts w:ascii="David" w:hAnsi="David" w:cs="David"/>
          <w:sz w:val="24"/>
          <w:szCs w:val="24"/>
          <w:rtl/>
        </w:rPr>
        <w:t xml:space="preserve"> </w:t>
      </w:r>
      <w:r>
        <w:rPr>
          <w:rFonts w:ascii="David" w:hAnsi="David" w:cs="David" w:hint="cs"/>
          <w:sz w:val="24"/>
          <w:szCs w:val="24"/>
          <w:rtl/>
        </w:rPr>
        <w:t>המייצרות</w:t>
      </w:r>
      <w:r w:rsidRPr="00807BB8">
        <w:rPr>
          <w:rFonts w:ascii="David" w:hAnsi="David" w:cs="David"/>
          <w:sz w:val="24"/>
          <w:szCs w:val="24"/>
          <w:rtl/>
        </w:rPr>
        <w:t xml:space="preserve"> </w:t>
      </w:r>
      <w:r w:rsidRPr="00807BB8">
        <w:rPr>
          <w:rFonts w:ascii="David" w:hAnsi="David" w:cs="David" w:hint="cs"/>
          <w:sz w:val="24"/>
          <w:szCs w:val="24"/>
          <w:rtl/>
        </w:rPr>
        <w:t>מוצר</w:t>
      </w:r>
      <w:r>
        <w:rPr>
          <w:rFonts w:ascii="David" w:hAnsi="David" w:cs="David" w:hint="cs"/>
          <w:sz w:val="24"/>
          <w:szCs w:val="24"/>
          <w:rtl/>
        </w:rPr>
        <w:t xml:space="preserve"> או שירות</w:t>
      </w:r>
      <w:r w:rsidRPr="00807BB8">
        <w:rPr>
          <w:rFonts w:ascii="David" w:hAnsi="David" w:cs="David"/>
          <w:sz w:val="24"/>
          <w:szCs w:val="24"/>
          <w:rtl/>
        </w:rPr>
        <w:t xml:space="preserve"> </w:t>
      </w:r>
      <w:r w:rsidRPr="00807BB8">
        <w:rPr>
          <w:rFonts w:ascii="David" w:hAnsi="David" w:cs="David" w:hint="cs"/>
          <w:sz w:val="24"/>
          <w:szCs w:val="24"/>
          <w:rtl/>
        </w:rPr>
        <w:t>מוכח</w:t>
      </w:r>
      <w:r>
        <w:rPr>
          <w:rFonts w:ascii="David" w:hAnsi="David" w:cs="David" w:hint="cs"/>
          <w:sz w:val="24"/>
          <w:szCs w:val="24"/>
          <w:rtl/>
        </w:rPr>
        <w:t>,</w:t>
      </w:r>
      <w:r w:rsidRPr="00807BB8">
        <w:rPr>
          <w:rFonts w:ascii="David" w:hAnsi="David" w:cs="David"/>
          <w:sz w:val="24"/>
          <w:szCs w:val="24"/>
          <w:rtl/>
        </w:rPr>
        <w:t xml:space="preserve"> </w:t>
      </w:r>
      <w:r w:rsidRPr="00807BB8">
        <w:rPr>
          <w:rFonts w:ascii="David" w:hAnsi="David" w:cs="David" w:hint="cs"/>
          <w:sz w:val="24"/>
          <w:szCs w:val="24"/>
          <w:rtl/>
        </w:rPr>
        <w:t>שהן</w:t>
      </w:r>
      <w:r w:rsidRPr="00807BB8">
        <w:rPr>
          <w:rFonts w:ascii="David" w:hAnsi="David" w:cs="David"/>
          <w:sz w:val="24"/>
          <w:szCs w:val="24"/>
          <w:rtl/>
        </w:rPr>
        <w:t xml:space="preserve"> </w:t>
      </w:r>
      <w:r w:rsidRPr="00807BB8">
        <w:rPr>
          <w:rFonts w:ascii="David" w:hAnsi="David" w:cs="David" w:hint="cs"/>
          <w:sz w:val="24"/>
          <w:szCs w:val="24"/>
          <w:rtl/>
        </w:rPr>
        <w:t>כבר</w:t>
      </w:r>
      <w:r w:rsidRPr="00807BB8">
        <w:rPr>
          <w:rFonts w:ascii="David" w:hAnsi="David" w:cs="David"/>
          <w:sz w:val="24"/>
          <w:szCs w:val="24"/>
          <w:rtl/>
        </w:rPr>
        <w:t xml:space="preserve"> </w:t>
      </w:r>
      <w:r w:rsidRPr="00807BB8">
        <w:rPr>
          <w:rFonts w:ascii="David" w:hAnsi="David" w:cs="David" w:hint="cs"/>
          <w:sz w:val="24"/>
          <w:szCs w:val="24"/>
          <w:rtl/>
        </w:rPr>
        <w:t>רווחיות</w:t>
      </w:r>
      <w:r>
        <w:rPr>
          <w:rFonts w:ascii="David" w:hAnsi="David" w:cs="David" w:hint="cs"/>
          <w:sz w:val="24"/>
          <w:szCs w:val="24"/>
          <w:rtl/>
        </w:rPr>
        <w:t>,</w:t>
      </w:r>
      <w:r w:rsidRPr="00807BB8">
        <w:rPr>
          <w:rFonts w:ascii="David" w:hAnsi="David" w:cs="David"/>
          <w:sz w:val="24"/>
          <w:szCs w:val="24"/>
          <w:rtl/>
        </w:rPr>
        <w:t xml:space="preserve"> </w:t>
      </w:r>
      <w:r w:rsidRPr="00807BB8">
        <w:rPr>
          <w:rFonts w:ascii="David" w:hAnsi="David" w:cs="David" w:hint="cs"/>
          <w:sz w:val="24"/>
          <w:szCs w:val="24"/>
          <w:rtl/>
        </w:rPr>
        <w:t>או</w:t>
      </w:r>
      <w:r w:rsidRPr="00807BB8">
        <w:rPr>
          <w:rFonts w:ascii="David" w:hAnsi="David" w:cs="David"/>
          <w:sz w:val="24"/>
          <w:szCs w:val="24"/>
          <w:rtl/>
        </w:rPr>
        <w:t xml:space="preserve"> </w:t>
      </w:r>
      <w:r>
        <w:rPr>
          <w:rFonts w:ascii="David" w:hAnsi="David" w:cs="David" w:hint="cs"/>
          <w:sz w:val="24"/>
          <w:szCs w:val="24"/>
          <w:rtl/>
        </w:rPr>
        <w:t>שדרכן</w:t>
      </w:r>
      <w:r w:rsidRPr="00807BB8">
        <w:rPr>
          <w:rFonts w:ascii="David" w:hAnsi="David" w:cs="David"/>
          <w:sz w:val="24"/>
          <w:szCs w:val="24"/>
          <w:rtl/>
        </w:rPr>
        <w:t xml:space="preserve"> </w:t>
      </w:r>
      <w:r>
        <w:rPr>
          <w:rFonts w:ascii="David" w:hAnsi="David" w:cs="David" w:hint="cs"/>
          <w:sz w:val="24"/>
          <w:szCs w:val="24"/>
          <w:rtl/>
        </w:rPr>
        <w:t>לכך סלולה.</w:t>
      </w:r>
      <w:r w:rsidRPr="00807BB8">
        <w:rPr>
          <w:rFonts w:ascii="David" w:hAnsi="David" w:cs="David"/>
          <w:sz w:val="24"/>
          <w:szCs w:val="24"/>
          <w:rtl/>
        </w:rPr>
        <w:t xml:space="preserve"> </w:t>
      </w:r>
    </w:p>
    <w:p w:rsidR="00052785" w:rsidRDefault="00052785" w:rsidP="00052785">
      <w:pPr>
        <w:spacing w:line="360" w:lineRule="auto"/>
        <w:jc w:val="both"/>
        <w:rPr>
          <w:rFonts w:ascii="David" w:hAnsi="David" w:cs="David"/>
          <w:sz w:val="24"/>
          <w:szCs w:val="24"/>
          <w:rtl/>
        </w:rPr>
      </w:pPr>
      <w:r>
        <w:rPr>
          <w:rFonts w:ascii="David" w:hAnsi="David" w:cs="David" w:hint="cs"/>
          <w:sz w:val="24"/>
          <w:szCs w:val="24"/>
          <w:rtl/>
        </w:rPr>
        <w:t xml:space="preserve">בשלבי החיים השונים, </w:t>
      </w:r>
      <w:r w:rsidRPr="003768A2">
        <w:rPr>
          <w:rFonts w:ascii="David" w:hAnsi="David" w:cs="David" w:hint="eastAsia"/>
          <w:sz w:val="24"/>
          <w:szCs w:val="24"/>
          <w:rtl/>
        </w:rPr>
        <w:t>ובמיוחד</w:t>
      </w:r>
      <w:r w:rsidRPr="003768A2">
        <w:rPr>
          <w:rFonts w:ascii="David" w:hAnsi="David" w:cs="David"/>
          <w:sz w:val="24"/>
          <w:szCs w:val="24"/>
          <w:rtl/>
        </w:rPr>
        <w:t xml:space="preserve"> </w:t>
      </w:r>
      <w:r w:rsidRPr="003768A2">
        <w:rPr>
          <w:rFonts w:ascii="David" w:hAnsi="David" w:cs="David" w:hint="eastAsia"/>
          <w:sz w:val="24"/>
          <w:szCs w:val="24"/>
          <w:rtl/>
        </w:rPr>
        <w:t>בשלב</w:t>
      </w:r>
      <w:r>
        <w:rPr>
          <w:rFonts w:ascii="David" w:hAnsi="David" w:cs="David" w:hint="cs"/>
          <w:sz w:val="24"/>
          <w:szCs w:val="24"/>
          <w:rtl/>
        </w:rPr>
        <w:t>ים</w:t>
      </w:r>
      <w:r w:rsidRPr="003768A2">
        <w:rPr>
          <w:rFonts w:ascii="David" w:hAnsi="David" w:cs="David"/>
          <w:sz w:val="24"/>
          <w:szCs w:val="24"/>
          <w:rtl/>
        </w:rPr>
        <w:t xml:space="preserve"> </w:t>
      </w:r>
      <w:r w:rsidRPr="003768A2">
        <w:rPr>
          <w:rFonts w:ascii="David" w:hAnsi="David" w:cs="David" w:hint="eastAsia"/>
          <w:sz w:val="24"/>
          <w:szCs w:val="24"/>
          <w:rtl/>
        </w:rPr>
        <w:t>הראשון</w:t>
      </w:r>
      <w:r w:rsidRPr="003768A2">
        <w:rPr>
          <w:rFonts w:ascii="David" w:hAnsi="David" w:cs="David"/>
          <w:sz w:val="24"/>
          <w:szCs w:val="24"/>
          <w:rtl/>
        </w:rPr>
        <w:t xml:space="preserve"> </w:t>
      </w:r>
      <w:r w:rsidRPr="003768A2">
        <w:rPr>
          <w:rFonts w:ascii="David" w:hAnsi="David" w:cs="David" w:hint="eastAsia"/>
          <w:sz w:val="24"/>
          <w:szCs w:val="24"/>
          <w:rtl/>
        </w:rPr>
        <w:t>והשני</w:t>
      </w:r>
      <w:r>
        <w:rPr>
          <w:rFonts w:ascii="David" w:hAnsi="David" w:cs="David" w:hint="cs"/>
          <w:sz w:val="24"/>
          <w:szCs w:val="24"/>
          <w:rtl/>
        </w:rPr>
        <w:t>, ההשקעה בחברות הייטק מתאפיינת ב</w:t>
      </w:r>
      <w:r>
        <w:rPr>
          <w:rFonts w:ascii="David" w:hAnsi="David" w:cs="David"/>
          <w:sz w:val="24"/>
          <w:szCs w:val="24"/>
          <w:rtl/>
        </w:rPr>
        <w:t xml:space="preserve">חוסר ודאות </w:t>
      </w:r>
      <w:r>
        <w:rPr>
          <w:rFonts w:ascii="David" w:hAnsi="David" w:cs="David" w:hint="cs"/>
          <w:sz w:val="24"/>
          <w:szCs w:val="24"/>
          <w:rtl/>
        </w:rPr>
        <w:t>רב</w:t>
      </w:r>
      <w:r w:rsidRPr="00D91C3B">
        <w:rPr>
          <w:rFonts w:ascii="David" w:hAnsi="David" w:cs="David"/>
          <w:sz w:val="24"/>
          <w:szCs w:val="24"/>
          <w:rtl/>
        </w:rPr>
        <w:t>,</w:t>
      </w:r>
      <w:r>
        <w:rPr>
          <w:rFonts w:ascii="David" w:hAnsi="David" w:cs="David" w:hint="cs"/>
          <w:sz w:val="24"/>
          <w:szCs w:val="24"/>
          <w:rtl/>
        </w:rPr>
        <w:t xml:space="preserve"> ו</w:t>
      </w:r>
      <w:r w:rsidRPr="00D91C3B">
        <w:rPr>
          <w:rFonts w:ascii="David" w:hAnsi="David" w:cs="David"/>
          <w:sz w:val="24"/>
          <w:szCs w:val="24"/>
          <w:rtl/>
        </w:rPr>
        <w:t>באינפורמציה</w:t>
      </w:r>
      <w:r>
        <w:rPr>
          <w:rFonts w:ascii="David" w:hAnsi="David" w:cs="David" w:hint="cs"/>
          <w:sz w:val="24"/>
          <w:szCs w:val="24"/>
          <w:rtl/>
        </w:rPr>
        <w:t xml:space="preserve"> א</w:t>
      </w:r>
      <w:r w:rsidRPr="00D91C3B">
        <w:rPr>
          <w:rFonts w:ascii="David" w:hAnsi="David" w:cs="David"/>
          <w:sz w:val="24"/>
          <w:szCs w:val="24"/>
          <w:rtl/>
        </w:rPr>
        <w:t>סימטרי</w:t>
      </w:r>
      <w:r>
        <w:rPr>
          <w:rFonts w:ascii="David" w:hAnsi="David" w:cs="David" w:hint="cs"/>
          <w:sz w:val="24"/>
          <w:szCs w:val="24"/>
          <w:rtl/>
        </w:rPr>
        <w:t>ת בין היזמים למשקיעים לגבי איכות החברה</w:t>
      </w:r>
      <w:r w:rsidRPr="00D91C3B">
        <w:rPr>
          <w:rFonts w:ascii="David" w:hAnsi="David" w:cs="David"/>
          <w:sz w:val="24"/>
          <w:szCs w:val="24"/>
          <w:rtl/>
        </w:rPr>
        <w:t>, ו</w:t>
      </w:r>
      <w:r>
        <w:rPr>
          <w:rFonts w:ascii="David" w:hAnsi="David" w:cs="David" w:hint="cs"/>
          <w:sz w:val="24"/>
          <w:szCs w:val="24"/>
          <w:rtl/>
        </w:rPr>
        <w:t>קשה</w:t>
      </w:r>
      <w:r w:rsidRPr="00D91C3B">
        <w:rPr>
          <w:rFonts w:ascii="David" w:hAnsi="David" w:cs="David"/>
          <w:sz w:val="24"/>
          <w:szCs w:val="24"/>
          <w:rtl/>
        </w:rPr>
        <w:t xml:space="preserve"> לתאם בין התמריצים של היזם ל</w:t>
      </w:r>
      <w:r>
        <w:rPr>
          <w:rFonts w:ascii="David" w:hAnsi="David" w:cs="David" w:hint="cs"/>
          <w:sz w:val="24"/>
          <w:szCs w:val="24"/>
          <w:rtl/>
        </w:rPr>
        <w:t>אלה של ה</w:t>
      </w:r>
      <w:r w:rsidRPr="00D91C3B">
        <w:rPr>
          <w:rFonts w:ascii="David" w:hAnsi="David" w:cs="David"/>
          <w:sz w:val="24"/>
          <w:szCs w:val="24"/>
          <w:rtl/>
        </w:rPr>
        <w:t>מממן</w:t>
      </w:r>
      <w:r>
        <w:rPr>
          <w:rFonts w:ascii="David" w:hAnsi="David" w:cs="David" w:hint="cs"/>
          <w:sz w:val="24"/>
          <w:szCs w:val="24"/>
          <w:rtl/>
        </w:rPr>
        <w:t>. קשיים אלו נפתרים,</w:t>
      </w:r>
      <w:r w:rsidRPr="00D91C3B">
        <w:rPr>
          <w:rFonts w:ascii="David" w:hAnsi="David" w:cs="David"/>
          <w:sz w:val="24"/>
          <w:szCs w:val="24"/>
          <w:rtl/>
        </w:rPr>
        <w:t xml:space="preserve"> </w:t>
      </w:r>
      <w:r>
        <w:rPr>
          <w:rFonts w:ascii="David" w:hAnsi="David" w:cs="David" w:hint="cs"/>
          <w:sz w:val="24"/>
          <w:szCs w:val="24"/>
          <w:rtl/>
        </w:rPr>
        <w:t>בין השאר,</w:t>
      </w:r>
      <w:r w:rsidRPr="00D91C3B">
        <w:rPr>
          <w:rFonts w:ascii="David" w:hAnsi="David" w:cs="David"/>
          <w:sz w:val="24"/>
          <w:szCs w:val="24"/>
          <w:rtl/>
        </w:rPr>
        <w:t xml:space="preserve"> באמצעות השקעות בשלבים (</w:t>
      </w:r>
      <w:r>
        <w:rPr>
          <w:rFonts w:ascii="David" w:hAnsi="David" w:cs="David"/>
          <w:sz w:val="24"/>
          <w:szCs w:val="24"/>
        </w:rPr>
        <w:t>Staging</w:t>
      </w:r>
      <w:r>
        <w:rPr>
          <w:rFonts w:ascii="David" w:hAnsi="David" w:cs="David" w:hint="cs"/>
          <w:sz w:val="24"/>
          <w:szCs w:val="24"/>
          <w:rtl/>
        </w:rPr>
        <w:t xml:space="preserve">) ובאמצעות חוזים לא סטנדרטיים בין היזם למשקיע, שמאפשרים קבלת </w:t>
      </w:r>
      <w:r w:rsidRPr="00764BD1">
        <w:rPr>
          <w:rFonts w:ascii="David" w:hAnsi="David" w:cs="David" w:hint="cs"/>
          <w:sz w:val="24"/>
          <w:szCs w:val="24"/>
          <w:rtl/>
        </w:rPr>
        <w:t xml:space="preserve">תשואה לא מונוטונית </w:t>
      </w:r>
      <w:r w:rsidRPr="00764BD1">
        <w:rPr>
          <w:rFonts w:ascii="David" w:hAnsi="David" w:cs="David" w:hint="eastAsia"/>
          <w:sz w:val="24"/>
          <w:szCs w:val="24"/>
          <w:rtl/>
        </w:rPr>
        <w:t>לשני</w:t>
      </w:r>
      <w:r w:rsidRPr="00764BD1">
        <w:rPr>
          <w:rFonts w:ascii="David" w:hAnsi="David" w:cs="David"/>
          <w:sz w:val="24"/>
          <w:szCs w:val="24"/>
          <w:rtl/>
        </w:rPr>
        <w:t xml:space="preserve"> </w:t>
      </w:r>
      <w:r w:rsidRPr="00764BD1">
        <w:rPr>
          <w:rFonts w:ascii="David" w:hAnsi="David" w:cs="David" w:hint="eastAsia"/>
          <w:sz w:val="24"/>
          <w:szCs w:val="24"/>
          <w:rtl/>
        </w:rPr>
        <w:t>הצדדים</w:t>
      </w:r>
      <w:r w:rsidRPr="00764BD1">
        <w:rPr>
          <w:rFonts w:ascii="David" w:hAnsi="David" w:cs="David" w:hint="cs"/>
          <w:sz w:val="24"/>
          <w:szCs w:val="24"/>
          <w:rtl/>
        </w:rPr>
        <w:t>.</w:t>
      </w:r>
      <w:r w:rsidRPr="00764BD1">
        <w:rPr>
          <w:rFonts w:ascii="David" w:hAnsi="David" w:cs="David"/>
          <w:sz w:val="24"/>
          <w:szCs w:val="24"/>
          <w:vertAlign w:val="superscript"/>
          <w:rtl/>
        </w:rPr>
        <w:t xml:space="preserve"> </w:t>
      </w:r>
      <w:r w:rsidRPr="00764BD1">
        <w:rPr>
          <w:rFonts w:ascii="David" w:hAnsi="David" w:cs="David"/>
          <w:sz w:val="24"/>
          <w:szCs w:val="24"/>
          <w:rtl/>
        </w:rPr>
        <w:t>המימון</w:t>
      </w:r>
      <w:r w:rsidRPr="00D91C3B">
        <w:rPr>
          <w:rFonts w:ascii="David" w:hAnsi="David" w:cs="David"/>
          <w:sz w:val="24"/>
          <w:szCs w:val="24"/>
          <w:rtl/>
        </w:rPr>
        <w:t xml:space="preserve"> של חברות </w:t>
      </w:r>
      <w:r>
        <w:rPr>
          <w:rFonts w:ascii="David" w:hAnsi="David" w:cs="David" w:hint="cs"/>
          <w:sz w:val="24"/>
          <w:szCs w:val="24"/>
          <w:rtl/>
        </w:rPr>
        <w:t>הייטק</w:t>
      </w:r>
      <w:r w:rsidRPr="00D91C3B">
        <w:rPr>
          <w:rFonts w:ascii="David" w:hAnsi="David" w:cs="David"/>
          <w:sz w:val="24"/>
          <w:szCs w:val="24"/>
          <w:rtl/>
        </w:rPr>
        <w:t xml:space="preserve"> מתבסס בעיקר על קרנות הון סיכון ו</w:t>
      </w:r>
      <w:r>
        <w:rPr>
          <w:rFonts w:ascii="David" w:hAnsi="David" w:cs="David" w:hint="cs"/>
          <w:sz w:val="24"/>
          <w:szCs w:val="24"/>
          <w:rtl/>
        </w:rPr>
        <w:t xml:space="preserve">על </w:t>
      </w:r>
      <w:r w:rsidRPr="00D91C3B">
        <w:rPr>
          <w:rFonts w:ascii="David" w:hAnsi="David" w:cs="David"/>
          <w:sz w:val="24"/>
          <w:szCs w:val="24"/>
          <w:rtl/>
        </w:rPr>
        <w:t xml:space="preserve">משקיעים </w:t>
      </w:r>
      <w:r w:rsidRPr="005B7651">
        <w:rPr>
          <w:rFonts w:ascii="David" w:hAnsi="David" w:cs="David"/>
          <w:sz w:val="24"/>
          <w:szCs w:val="24"/>
          <w:rtl/>
        </w:rPr>
        <w:t>פרטי</w:t>
      </w:r>
      <w:r w:rsidRPr="005B7651">
        <w:rPr>
          <w:rFonts w:ascii="David" w:hAnsi="David" w:cs="David" w:hint="cs"/>
          <w:sz w:val="24"/>
          <w:szCs w:val="24"/>
          <w:rtl/>
        </w:rPr>
        <w:t>י</w:t>
      </w:r>
      <w:r w:rsidRPr="005B7651">
        <w:rPr>
          <w:rFonts w:ascii="David" w:hAnsi="David" w:cs="David"/>
          <w:sz w:val="24"/>
          <w:szCs w:val="24"/>
          <w:rtl/>
        </w:rPr>
        <w:t>ם</w:t>
      </w:r>
      <w:r>
        <w:rPr>
          <w:rFonts w:ascii="David" w:hAnsi="David" w:cs="David" w:hint="cs"/>
          <w:sz w:val="24"/>
          <w:szCs w:val="24"/>
          <w:rtl/>
        </w:rPr>
        <w:t xml:space="preserve"> </w:t>
      </w:r>
      <w:r w:rsidRPr="005B7651">
        <w:rPr>
          <w:rFonts w:ascii="David" w:hAnsi="David" w:cs="David"/>
          <w:sz w:val="24"/>
          <w:szCs w:val="24"/>
          <w:rtl/>
        </w:rPr>
        <w:t>("</w:t>
      </w:r>
      <w:proofErr w:type="spellStart"/>
      <w:r w:rsidRPr="005B7651">
        <w:rPr>
          <w:rFonts w:ascii="David" w:hAnsi="David" w:cs="David"/>
          <w:sz w:val="24"/>
          <w:szCs w:val="24"/>
          <w:rtl/>
        </w:rPr>
        <w:t>אנג'לים</w:t>
      </w:r>
      <w:proofErr w:type="spellEnd"/>
      <w:r w:rsidRPr="005B7651">
        <w:rPr>
          <w:rFonts w:ascii="David" w:hAnsi="David" w:cs="David"/>
          <w:sz w:val="24"/>
          <w:szCs w:val="24"/>
          <w:rtl/>
        </w:rPr>
        <w:t>"</w:t>
      </w:r>
      <w:r w:rsidRPr="005B7651">
        <w:rPr>
          <w:rFonts w:ascii="David" w:hAnsi="David" w:cs="David" w:hint="cs"/>
          <w:sz w:val="24"/>
          <w:szCs w:val="24"/>
          <w:rtl/>
        </w:rPr>
        <w:t>, כלומר "מלאכים"</w:t>
      </w:r>
      <w:r w:rsidRPr="005B7651">
        <w:rPr>
          <w:rFonts w:ascii="David" w:hAnsi="David" w:cs="David"/>
          <w:sz w:val="24"/>
          <w:szCs w:val="24"/>
          <w:rtl/>
        </w:rPr>
        <w:t>)</w:t>
      </w:r>
      <w:r w:rsidRPr="005B7651">
        <w:rPr>
          <w:rFonts w:ascii="David" w:hAnsi="David" w:cs="David"/>
          <w:sz w:val="24"/>
          <w:szCs w:val="24"/>
          <w:vertAlign w:val="superscript"/>
          <w:rtl/>
        </w:rPr>
        <w:footnoteReference w:id="2"/>
      </w:r>
      <w:r w:rsidRPr="005B7651">
        <w:rPr>
          <w:rFonts w:ascii="David" w:hAnsi="David" w:cs="David" w:hint="cs"/>
          <w:sz w:val="24"/>
          <w:szCs w:val="24"/>
          <w:rtl/>
        </w:rPr>
        <w:t>.</w:t>
      </w:r>
      <w:r w:rsidRPr="005B7651">
        <w:rPr>
          <w:rFonts w:ascii="David" w:hAnsi="David" w:cs="David"/>
          <w:sz w:val="24"/>
          <w:szCs w:val="24"/>
          <w:vertAlign w:val="superscript"/>
          <w:rtl/>
        </w:rPr>
        <w:t xml:space="preserve"> </w:t>
      </w:r>
      <w:r w:rsidRPr="005B7651">
        <w:rPr>
          <w:rFonts w:ascii="David" w:hAnsi="David" w:cs="David"/>
          <w:sz w:val="24"/>
          <w:szCs w:val="24"/>
          <w:rtl/>
        </w:rPr>
        <w:t xml:space="preserve">קרנות הון </w:t>
      </w:r>
      <w:r>
        <w:rPr>
          <w:rFonts w:ascii="David" w:hAnsi="David" w:cs="David" w:hint="cs"/>
          <w:sz w:val="24"/>
          <w:szCs w:val="24"/>
          <w:rtl/>
        </w:rPr>
        <w:t>ה</w:t>
      </w:r>
      <w:r w:rsidRPr="005B7651">
        <w:rPr>
          <w:rFonts w:ascii="David" w:hAnsi="David" w:cs="David"/>
          <w:sz w:val="24"/>
          <w:szCs w:val="24"/>
          <w:rtl/>
        </w:rPr>
        <w:t>סיכון (</w:t>
      </w:r>
      <w:r w:rsidRPr="005B7651">
        <w:rPr>
          <w:rFonts w:ascii="David" w:hAnsi="David" w:cs="David"/>
          <w:sz w:val="24"/>
          <w:szCs w:val="24"/>
        </w:rPr>
        <w:t>Venture Capital - VC</w:t>
      </w:r>
      <w:r w:rsidRPr="005B7651">
        <w:rPr>
          <w:rFonts w:ascii="David" w:hAnsi="David" w:cs="David"/>
          <w:sz w:val="24"/>
          <w:szCs w:val="24"/>
          <w:rtl/>
        </w:rPr>
        <w:t>)</w:t>
      </w:r>
      <w:r w:rsidRPr="005B7651">
        <w:rPr>
          <w:rFonts w:ascii="David" w:hAnsi="David" w:cs="David"/>
          <w:sz w:val="24"/>
          <w:szCs w:val="24"/>
        </w:rPr>
        <w:t xml:space="preserve"> </w:t>
      </w:r>
      <w:r w:rsidRPr="005B7651">
        <w:rPr>
          <w:rFonts w:ascii="David" w:hAnsi="David" w:cs="David"/>
          <w:sz w:val="24"/>
          <w:szCs w:val="24"/>
          <w:rtl/>
        </w:rPr>
        <w:t>הן שותפות של משקיעים מקצועיים</w:t>
      </w:r>
      <w:r w:rsidRPr="005B7651">
        <w:rPr>
          <w:rFonts w:ascii="David" w:hAnsi="David" w:cs="David" w:hint="cs"/>
          <w:sz w:val="24"/>
          <w:szCs w:val="24"/>
          <w:rtl/>
        </w:rPr>
        <w:t>,</w:t>
      </w:r>
      <w:r w:rsidRPr="005B7651">
        <w:rPr>
          <w:rFonts w:ascii="David" w:hAnsi="David" w:cs="David"/>
          <w:sz w:val="24"/>
          <w:szCs w:val="24"/>
          <w:rtl/>
        </w:rPr>
        <w:t xml:space="preserve"> </w:t>
      </w:r>
      <w:r>
        <w:rPr>
          <w:rFonts w:ascii="David" w:hAnsi="David" w:cs="David" w:hint="cs"/>
          <w:sz w:val="24"/>
          <w:szCs w:val="24"/>
          <w:rtl/>
        </w:rPr>
        <w:t>ה</w:t>
      </w:r>
      <w:r w:rsidRPr="005B7651">
        <w:rPr>
          <w:rFonts w:ascii="David" w:hAnsi="David" w:cs="David"/>
          <w:sz w:val="24"/>
          <w:szCs w:val="24"/>
          <w:rtl/>
        </w:rPr>
        <w:t>מנהלים ומשקיעים את כספם של גופים מוסדיים (כקרנות פנסיה, חברות ביטוח וקרנות השקעה</w:t>
      </w:r>
      <w:r w:rsidRPr="00D91C3B">
        <w:rPr>
          <w:rFonts w:ascii="David" w:hAnsi="David" w:cs="David"/>
          <w:sz w:val="24"/>
          <w:szCs w:val="24"/>
          <w:rtl/>
        </w:rPr>
        <w:t xml:space="preserve"> של אוניברסיטאות אמריקאיות)</w:t>
      </w:r>
      <w:r w:rsidRPr="00D91C3B">
        <w:rPr>
          <w:rFonts w:ascii="David" w:hAnsi="David" w:cs="David"/>
          <w:sz w:val="24"/>
          <w:szCs w:val="24"/>
          <w:vertAlign w:val="superscript"/>
          <w:rtl/>
        </w:rPr>
        <w:footnoteReference w:id="3"/>
      </w:r>
      <w:r>
        <w:rPr>
          <w:rFonts w:ascii="David" w:hAnsi="David" w:cs="David" w:hint="cs"/>
          <w:sz w:val="24"/>
          <w:szCs w:val="24"/>
          <w:vertAlign w:val="superscript"/>
          <w:rtl/>
        </w:rPr>
        <w:t xml:space="preserve">. </w:t>
      </w:r>
      <w:r w:rsidRPr="00D91C3B">
        <w:rPr>
          <w:rFonts w:ascii="David" w:hAnsi="David" w:cs="David"/>
          <w:sz w:val="24"/>
          <w:szCs w:val="24"/>
          <w:rtl/>
        </w:rPr>
        <w:t>יש</w:t>
      </w:r>
      <w:r>
        <w:rPr>
          <w:rFonts w:ascii="David" w:hAnsi="David" w:cs="David" w:hint="cs"/>
          <w:sz w:val="24"/>
          <w:szCs w:val="24"/>
          <w:rtl/>
        </w:rPr>
        <w:t>נן</w:t>
      </w:r>
      <w:r w:rsidRPr="00D91C3B">
        <w:rPr>
          <w:rFonts w:ascii="David" w:hAnsi="David" w:cs="David"/>
          <w:sz w:val="24"/>
          <w:szCs w:val="24"/>
          <w:rtl/>
        </w:rPr>
        <w:t xml:space="preserve"> גם קרנות הון סיכון תאגידיות (</w:t>
      </w:r>
      <w:r w:rsidRPr="00DB14CD">
        <w:rPr>
          <w:rFonts w:ascii="David" w:hAnsi="David" w:cs="David"/>
          <w:sz w:val="24"/>
          <w:szCs w:val="24"/>
        </w:rPr>
        <w:t>Corporate Venture Capital - CVC</w:t>
      </w:r>
      <w:r w:rsidRPr="00D91C3B">
        <w:rPr>
          <w:rFonts w:ascii="David" w:hAnsi="David" w:cs="David"/>
          <w:sz w:val="24"/>
          <w:szCs w:val="24"/>
          <w:rtl/>
        </w:rPr>
        <w:t>)</w:t>
      </w:r>
      <w:r>
        <w:rPr>
          <w:rFonts w:ascii="David" w:hAnsi="David" w:cs="David" w:hint="cs"/>
          <w:sz w:val="24"/>
          <w:szCs w:val="24"/>
          <w:rtl/>
        </w:rPr>
        <w:t>,</w:t>
      </w:r>
      <w:r w:rsidRPr="00D91C3B">
        <w:rPr>
          <w:rFonts w:ascii="David" w:hAnsi="David" w:cs="David"/>
          <w:sz w:val="24"/>
          <w:szCs w:val="24"/>
          <w:rtl/>
        </w:rPr>
        <w:t xml:space="preserve"> </w:t>
      </w:r>
      <w:r>
        <w:rPr>
          <w:rFonts w:ascii="David" w:hAnsi="David" w:cs="David" w:hint="cs"/>
          <w:sz w:val="24"/>
          <w:szCs w:val="24"/>
          <w:rtl/>
        </w:rPr>
        <w:t>ה</w:t>
      </w:r>
      <w:r w:rsidRPr="00D91C3B">
        <w:rPr>
          <w:rFonts w:ascii="David" w:hAnsi="David" w:cs="David"/>
          <w:sz w:val="24"/>
          <w:szCs w:val="24"/>
          <w:rtl/>
        </w:rPr>
        <w:t>מנוהל</w:t>
      </w:r>
      <w:r>
        <w:rPr>
          <w:rFonts w:ascii="David" w:hAnsi="David" w:cs="David" w:hint="cs"/>
          <w:sz w:val="24"/>
          <w:szCs w:val="24"/>
          <w:rtl/>
        </w:rPr>
        <w:t>ו</w:t>
      </w:r>
      <w:r w:rsidRPr="00D91C3B">
        <w:rPr>
          <w:rFonts w:ascii="David" w:hAnsi="David" w:cs="David"/>
          <w:sz w:val="24"/>
          <w:szCs w:val="24"/>
          <w:rtl/>
        </w:rPr>
        <w:t>ת וממומנ</w:t>
      </w:r>
      <w:r>
        <w:rPr>
          <w:rFonts w:ascii="David" w:hAnsi="David" w:cs="David" w:hint="cs"/>
          <w:sz w:val="24"/>
          <w:szCs w:val="24"/>
          <w:rtl/>
        </w:rPr>
        <w:t>ו</w:t>
      </w:r>
      <w:r w:rsidRPr="00D91C3B">
        <w:rPr>
          <w:rFonts w:ascii="David" w:hAnsi="David" w:cs="David"/>
          <w:sz w:val="24"/>
          <w:szCs w:val="24"/>
          <w:rtl/>
        </w:rPr>
        <w:t>ת על ידי חבר</w:t>
      </w:r>
      <w:r>
        <w:rPr>
          <w:rFonts w:ascii="David" w:hAnsi="David" w:cs="David" w:hint="cs"/>
          <w:sz w:val="24"/>
          <w:szCs w:val="24"/>
          <w:rtl/>
        </w:rPr>
        <w:t>ות גדולות</w:t>
      </w:r>
      <w:r w:rsidRPr="00D91C3B">
        <w:rPr>
          <w:rFonts w:ascii="David" w:hAnsi="David" w:cs="David"/>
          <w:sz w:val="24"/>
          <w:szCs w:val="24"/>
          <w:rtl/>
        </w:rPr>
        <w:t xml:space="preserve"> (לדוגמה </w:t>
      </w:r>
      <w:r w:rsidRPr="00D91C3B">
        <w:rPr>
          <w:rFonts w:ascii="David" w:hAnsi="David" w:cs="David"/>
          <w:sz w:val="24"/>
          <w:szCs w:val="24"/>
        </w:rPr>
        <w:t>(Google, Samsung</w:t>
      </w:r>
      <w:r w:rsidRPr="00D91C3B">
        <w:rPr>
          <w:rFonts w:ascii="David" w:hAnsi="David" w:cs="David"/>
          <w:sz w:val="24"/>
          <w:szCs w:val="24"/>
          <w:rtl/>
        </w:rPr>
        <w:t xml:space="preserve">. </w:t>
      </w:r>
      <w:r>
        <w:rPr>
          <w:rFonts w:ascii="David" w:hAnsi="David" w:cs="David" w:hint="cs"/>
          <w:sz w:val="24"/>
          <w:szCs w:val="24"/>
          <w:rtl/>
        </w:rPr>
        <w:t>לעומתן משקיעים פרטיים</w:t>
      </w:r>
      <w:r w:rsidRPr="00D91C3B">
        <w:rPr>
          <w:rFonts w:ascii="David" w:hAnsi="David" w:cs="David"/>
          <w:sz w:val="24"/>
          <w:szCs w:val="24"/>
          <w:rtl/>
        </w:rPr>
        <w:t xml:space="preserve"> הם אנשים שמשקיעים את כספם האישי </w:t>
      </w:r>
      <w:r>
        <w:rPr>
          <w:rFonts w:ascii="David" w:hAnsi="David" w:cs="David" w:hint="cs"/>
          <w:sz w:val="24"/>
          <w:szCs w:val="24"/>
          <w:rtl/>
        </w:rPr>
        <w:t>ישירות</w:t>
      </w:r>
      <w:r w:rsidRPr="00D91C3B">
        <w:rPr>
          <w:rFonts w:ascii="David" w:hAnsi="David" w:cs="David"/>
          <w:sz w:val="24"/>
          <w:szCs w:val="24"/>
          <w:rtl/>
        </w:rPr>
        <w:t xml:space="preserve"> או </w:t>
      </w:r>
      <w:r>
        <w:rPr>
          <w:rFonts w:ascii="David" w:hAnsi="David" w:cs="David" w:hint="cs"/>
          <w:sz w:val="24"/>
          <w:szCs w:val="24"/>
          <w:rtl/>
        </w:rPr>
        <w:t xml:space="preserve">שהם </w:t>
      </w:r>
      <w:r w:rsidRPr="00D91C3B">
        <w:rPr>
          <w:rFonts w:ascii="David" w:hAnsi="David" w:cs="David"/>
          <w:sz w:val="24"/>
          <w:szCs w:val="24"/>
          <w:rtl/>
        </w:rPr>
        <w:t xml:space="preserve">חלק מקבוצת משקיעים. </w:t>
      </w:r>
      <w:r>
        <w:rPr>
          <w:rFonts w:ascii="David" w:hAnsi="David" w:cs="David" w:hint="cs"/>
          <w:sz w:val="24"/>
          <w:szCs w:val="24"/>
          <w:rtl/>
        </w:rPr>
        <w:t xml:space="preserve">אלה מממנים </w:t>
      </w:r>
      <w:r w:rsidRPr="00D91C3B">
        <w:rPr>
          <w:rFonts w:ascii="David" w:hAnsi="David" w:cs="David"/>
          <w:sz w:val="24"/>
          <w:szCs w:val="24"/>
          <w:rtl/>
        </w:rPr>
        <w:t>לרוב את השלבים הראשונים</w:t>
      </w:r>
      <w:r>
        <w:rPr>
          <w:rFonts w:ascii="David" w:hAnsi="David" w:cs="David" w:hint="cs"/>
          <w:sz w:val="24"/>
          <w:szCs w:val="24"/>
          <w:rtl/>
        </w:rPr>
        <w:t xml:space="preserve"> בחיי חברות ההייטק</w:t>
      </w:r>
      <w:r w:rsidRPr="00D91C3B">
        <w:rPr>
          <w:rFonts w:ascii="David" w:hAnsi="David" w:cs="David"/>
          <w:sz w:val="24"/>
          <w:szCs w:val="24"/>
          <w:rtl/>
        </w:rPr>
        <w:t>, ועם התקדמות שלבי הגיוסים עיקר המימון מגיע מקרנות הון סיכון</w:t>
      </w:r>
      <w:r>
        <w:rPr>
          <w:rFonts w:ascii="David" w:hAnsi="David" w:cs="David" w:hint="cs"/>
          <w:sz w:val="24"/>
          <w:szCs w:val="24"/>
          <w:rtl/>
        </w:rPr>
        <w:t>.</w:t>
      </w:r>
    </w:p>
    <w:p w:rsidR="00052785" w:rsidRPr="00D91C3B" w:rsidRDefault="00052785" w:rsidP="00052785">
      <w:pPr>
        <w:spacing w:line="360" w:lineRule="auto"/>
        <w:jc w:val="both"/>
        <w:rPr>
          <w:rFonts w:ascii="David" w:hAnsi="David" w:cs="David"/>
          <w:sz w:val="24"/>
          <w:szCs w:val="24"/>
          <w:rtl/>
        </w:rPr>
      </w:pPr>
      <w:r w:rsidRPr="00D91C3B">
        <w:rPr>
          <w:rFonts w:ascii="David" w:hAnsi="David" w:cs="David"/>
          <w:sz w:val="24"/>
          <w:szCs w:val="24"/>
          <w:rtl/>
        </w:rPr>
        <w:t xml:space="preserve">הספרות </w:t>
      </w:r>
      <w:r>
        <w:rPr>
          <w:rFonts w:ascii="David" w:hAnsi="David" w:cs="David" w:hint="cs"/>
          <w:sz w:val="24"/>
          <w:szCs w:val="24"/>
          <w:rtl/>
        </w:rPr>
        <w:t>מלמדת</w:t>
      </w:r>
      <w:r w:rsidRPr="00D91C3B">
        <w:rPr>
          <w:rFonts w:ascii="David" w:hAnsi="David" w:cs="David"/>
          <w:sz w:val="24"/>
          <w:szCs w:val="24"/>
          <w:rtl/>
        </w:rPr>
        <w:t xml:space="preserve"> </w:t>
      </w:r>
      <w:r>
        <w:rPr>
          <w:rFonts w:ascii="David" w:hAnsi="David" w:cs="David" w:hint="cs"/>
          <w:sz w:val="24"/>
          <w:szCs w:val="24"/>
          <w:rtl/>
        </w:rPr>
        <w:t xml:space="preserve">כי </w:t>
      </w:r>
      <w:r w:rsidRPr="00D91C3B">
        <w:rPr>
          <w:rFonts w:ascii="David" w:hAnsi="David" w:cs="David"/>
          <w:sz w:val="24"/>
          <w:szCs w:val="24"/>
          <w:rtl/>
        </w:rPr>
        <w:t>חברות</w:t>
      </w:r>
      <w:r>
        <w:rPr>
          <w:rFonts w:ascii="David" w:hAnsi="David" w:cs="David" w:hint="cs"/>
          <w:sz w:val="24"/>
          <w:szCs w:val="24"/>
          <w:rtl/>
        </w:rPr>
        <w:t xml:space="preserve"> הייטק המקבלות מימון מקרנות הון סיכון</w:t>
      </w:r>
      <w:r w:rsidRPr="00D91C3B">
        <w:rPr>
          <w:rFonts w:ascii="David" w:hAnsi="David" w:cs="David"/>
          <w:sz w:val="24"/>
          <w:szCs w:val="24"/>
          <w:rtl/>
        </w:rPr>
        <w:t xml:space="preserve"> </w:t>
      </w:r>
      <w:r>
        <w:rPr>
          <w:rFonts w:ascii="David" w:hAnsi="David" w:cs="David" w:hint="cs"/>
          <w:sz w:val="24"/>
          <w:szCs w:val="24"/>
          <w:rtl/>
        </w:rPr>
        <w:t>ומ</w:t>
      </w:r>
      <w:r>
        <w:rPr>
          <w:rFonts w:ascii="David" w:hAnsi="David" w:cs="David"/>
          <w:sz w:val="24"/>
          <w:szCs w:val="24"/>
          <w:rtl/>
        </w:rPr>
        <w:t>משקיעים פרטיים</w:t>
      </w:r>
      <w:r w:rsidRPr="00D91C3B">
        <w:rPr>
          <w:rFonts w:ascii="David" w:hAnsi="David" w:cs="David"/>
          <w:sz w:val="24"/>
          <w:szCs w:val="24"/>
          <w:rtl/>
        </w:rPr>
        <w:t xml:space="preserve"> </w:t>
      </w:r>
      <w:r>
        <w:rPr>
          <w:rFonts w:ascii="David" w:hAnsi="David" w:cs="David" w:hint="cs"/>
          <w:sz w:val="24"/>
          <w:szCs w:val="24"/>
          <w:rtl/>
        </w:rPr>
        <w:t xml:space="preserve">נהנות ממספר יתרונות על פני חברות </w:t>
      </w:r>
      <w:r w:rsidRPr="003B44E2">
        <w:rPr>
          <w:rFonts w:ascii="David" w:hAnsi="David" w:cs="David" w:hint="cs"/>
          <w:sz w:val="24"/>
          <w:szCs w:val="24"/>
          <w:rtl/>
        </w:rPr>
        <w:t xml:space="preserve">אחרות </w:t>
      </w:r>
      <w:r w:rsidRPr="003B44E2">
        <w:rPr>
          <w:rFonts w:ascii="David" w:hAnsi="David" w:cs="David" w:hint="eastAsia"/>
          <w:sz w:val="24"/>
          <w:szCs w:val="24"/>
          <w:rtl/>
        </w:rPr>
        <w:t>מבחינת</w:t>
      </w:r>
      <w:r w:rsidRPr="00D91C3B">
        <w:rPr>
          <w:rFonts w:ascii="David" w:hAnsi="David" w:cs="David"/>
          <w:sz w:val="24"/>
          <w:szCs w:val="24"/>
          <w:rtl/>
        </w:rPr>
        <w:t xml:space="preserve"> </w:t>
      </w:r>
      <w:r>
        <w:rPr>
          <w:rFonts w:ascii="David" w:hAnsi="David" w:cs="David" w:hint="cs"/>
          <w:sz w:val="24"/>
          <w:szCs w:val="24"/>
          <w:rtl/>
        </w:rPr>
        <w:t>ה</w:t>
      </w:r>
      <w:r w:rsidRPr="00D91C3B">
        <w:rPr>
          <w:rFonts w:ascii="David" w:hAnsi="David" w:cs="David"/>
          <w:sz w:val="24"/>
          <w:szCs w:val="24"/>
          <w:rtl/>
        </w:rPr>
        <w:t>ביצועי</w:t>
      </w:r>
      <w:r>
        <w:rPr>
          <w:rFonts w:ascii="David" w:hAnsi="David" w:cs="David" w:hint="cs"/>
          <w:sz w:val="24"/>
          <w:szCs w:val="24"/>
          <w:rtl/>
        </w:rPr>
        <w:t>ם</w:t>
      </w:r>
      <w:r w:rsidRPr="00D91C3B">
        <w:rPr>
          <w:rFonts w:ascii="David" w:hAnsi="David" w:cs="David"/>
          <w:sz w:val="24"/>
          <w:szCs w:val="24"/>
          <w:rtl/>
        </w:rPr>
        <w:t xml:space="preserve"> בטווח הקצר ובטווח הארוך. יתרונות אלו </w:t>
      </w:r>
      <w:r w:rsidRPr="003B44E2">
        <w:rPr>
          <w:rFonts w:ascii="David" w:hAnsi="David" w:cs="David"/>
          <w:sz w:val="24"/>
          <w:szCs w:val="24"/>
          <w:rtl/>
        </w:rPr>
        <w:t>נובעים מ</w:t>
      </w:r>
      <w:r w:rsidRPr="005B7651">
        <w:rPr>
          <w:rFonts w:ascii="David" w:hAnsi="David" w:cs="David" w:hint="eastAsia"/>
          <w:sz w:val="24"/>
          <w:szCs w:val="24"/>
          <w:rtl/>
        </w:rPr>
        <w:t>ק</w:t>
      </w:r>
      <w:r w:rsidRPr="003B44E2">
        <w:rPr>
          <w:rFonts w:ascii="David" w:hAnsi="David" w:cs="David"/>
          <w:sz w:val="24"/>
          <w:szCs w:val="24"/>
          <w:rtl/>
        </w:rPr>
        <w:t>בלת</w:t>
      </w:r>
      <w:r w:rsidRPr="00D91C3B">
        <w:rPr>
          <w:rFonts w:ascii="David" w:hAnsi="David" w:cs="David"/>
          <w:sz w:val="24"/>
          <w:szCs w:val="24"/>
          <w:rtl/>
        </w:rPr>
        <w:t xml:space="preserve"> </w:t>
      </w:r>
      <w:r>
        <w:rPr>
          <w:rFonts w:ascii="David" w:hAnsi="David" w:cs="David" w:hint="cs"/>
          <w:sz w:val="24"/>
          <w:szCs w:val="24"/>
          <w:rtl/>
        </w:rPr>
        <w:t>ה</w:t>
      </w:r>
      <w:r w:rsidRPr="00D91C3B">
        <w:rPr>
          <w:rFonts w:ascii="David" w:hAnsi="David" w:cs="David"/>
          <w:sz w:val="24"/>
          <w:szCs w:val="24"/>
          <w:rtl/>
        </w:rPr>
        <w:t>מימון</w:t>
      </w:r>
      <w:r>
        <w:rPr>
          <w:rFonts w:ascii="David" w:hAnsi="David" w:cs="David" w:hint="cs"/>
          <w:sz w:val="24"/>
          <w:szCs w:val="24"/>
          <w:rtl/>
        </w:rPr>
        <w:t>,</w:t>
      </w:r>
      <w:r w:rsidRPr="00D91C3B">
        <w:rPr>
          <w:rFonts w:ascii="David" w:hAnsi="David" w:cs="David"/>
          <w:sz w:val="24"/>
          <w:szCs w:val="24"/>
          <w:rtl/>
        </w:rPr>
        <w:t xml:space="preserve"> המאפשר להמשיך </w:t>
      </w:r>
      <w:r>
        <w:rPr>
          <w:rFonts w:ascii="David" w:hAnsi="David" w:cs="David" w:hint="cs"/>
          <w:sz w:val="24"/>
          <w:szCs w:val="24"/>
          <w:rtl/>
        </w:rPr>
        <w:t>ו</w:t>
      </w:r>
      <w:r w:rsidRPr="00D91C3B">
        <w:rPr>
          <w:rFonts w:ascii="David" w:hAnsi="David" w:cs="David"/>
          <w:sz w:val="24"/>
          <w:szCs w:val="24"/>
          <w:rtl/>
        </w:rPr>
        <w:t>לפתח את החברה</w:t>
      </w:r>
      <w:r>
        <w:rPr>
          <w:rStyle w:val="a8"/>
          <w:rFonts w:ascii="David" w:hAnsi="David" w:cs="David"/>
          <w:sz w:val="24"/>
          <w:szCs w:val="24"/>
          <w:rtl/>
        </w:rPr>
        <w:footnoteReference w:id="4"/>
      </w:r>
      <w:r w:rsidRPr="00D91C3B">
        <w:rPr>
          <w:rFonts w:ascii="David" w:hAnsi="David" w:cs="David"/>
          <w:sz w:val="24"/>
          <w:szCs w:val="24"/>
          <w:rtl/>
        </w:rPr>
        <w:t>, יחד עם ה</w:t>
      </w:r>
      <w:r>
        <w:rPr>
          <w:rFonts w:ascii="David" w:hAnsi="David" w:cs="David" w:hint="cs"/>
          <w:sz w:val="24"/>
          <w:szCs w:val="24"/>
          <w:rtl/>
        </w:rPr>
        <w:t>איתות</w:t>
      </w:r>
      <w:r w:rsidRPr="00D91C3B">
        <w:rPr>
          <w:rFonts w:ascii="David" w:hAnsi="David" w:cs="David"/>
          <w:sz w:val="24"/>
          <w:szCs w:val="24"/>
          <w:rtl/>
        </w:rPr>
        <w:t xml:space="preserve"> </w:t>
      </w:r>
      <w:r>
        <w:rPr>
          <w:rFonts w:ascii="David" w:hAnsi="David" w:cs="David" w:hint="cs"/>
          <w:sz w:val="24"/>
          <w:szCs w:val="24"/>
          <w:rtl/>
        </w:rPr>
        <w:t>החיובי שב</w:t>
      </w:r>
      <w:r w:rsidRPr="00D91C3B">
        <w:rPr>
          <w:rFonts w:ascii="David" w:hAnsi="David" w:cs="David"/>
          <w:sz w:val="24"/>
          <w:szCs w:val="24"/>
          <w:rtl/>
        </w:rPr>
        <w:t>עצם ההשקעה בה</w:t>
      </w:r>
      <w:r>
        <w:rPr>
          <w:rFonts w:ascii="David" w:hAnsi="David" w:cs="David" w:hint="cs"/>
          <w:sz w:val="24"/>
          <w:szCs w:val="24"/>
          <w:rtl/>
        </w:rPr>
        <w:t xml:space="preserve">, המגדיל את הסיכוי להשקעות נוספות. נוסף על כך קרנות הון סיכון תורמות ישירות </w:t>
      </w:r>
      <w:r>
        <w:rPr>
          <w:rFonts w:ascii="David" w:hAnsi="David" w:cs="David" w:hint="cs"/>
          <w:sz w:val="24"/>
          <w:szCs w:val="24"/>
          <w:rtl/>
        </w:rPr>
        <w:lastRenderedPageBreak/>
        <w:t xml:space="preserve">לשיפור ביצועי החברות: החברות נהנות </w:t>
      </w:r>
      <w:r w:rsidRPr="00D91C3B">
        <w:rPr>
          <w:rFonts w:ascii="David" w:hAnsi="David" w:cs="David"/>
          <w:sz w:val="24"/>
          <w:szCs w:val="24"/>
          <w:rtl/>
        </w:rPr>
        <w:t xml:space="preserve">מהידע הניהולי </w:t>
      </w:r>
      <w:r>
        <w:rPr>
          <w:rFonts w:ascii="David" w:hAnsi="David" w:cs="David" w:hint="cs"/>
          <w:sz w:val="24"/>
          <w:szCs w:val="24"/>
          <w:rtl/>
        </w:rPr>
        <w:t xml:space="preserve">שמביאים אתם המשקיעים, הן משום שאלה בוחרים להתערב באופן ישיר בניהולן והן בזכות </w:t>
      </w:r>
      <w:r w:rsidRPr="00D91C3B">
        <w:rPr>
          <w:rFonts w:ascii="David" w:hAnsi="David" w:cs="David"/>
          <w:sz w:val="24"/>
          <w:szCs w:val="24"/>
          <w:rtl/>
        </w:rPr>
        <w:t>הקשרים של</w:t>
      </w:r>
      <w:r>
        <w:rPr>
          <w:rFonts w:ascii="David" w:hAnsi="David" w:cs="David" w:hint="cs"/>
          <w:sz w:val="24"/>
          <w:szCs w:val="24"/>
          <w:rtl/>
        </w:rPr>
        <w:t>הם.</w:t>
      </w:r>
      <w:r w:rsidRPr="00D91C3B">
        <w:rPr>
          <w:rFonts w:ascii="David" w:hAnsi="David" w:cs="David"/>
          <w:sz w:val="24"/>
          <w:szCs w:val="24"/>
          <w:rtl/>
        </w:rPr>
        <w:t xml:space="preserve"> מאמרים תיאורטיים מציגים את ההבדלים בין קרנות הון סיכון לבין בנקים</w:t>
      </w:r>
      <w:r>
        <w:rPr>
          <w:rFonts w:ascii="David" w:hAnsi="David" w:cs="David" w:hint="cs"/>
          <w:sz w:val="24"/>
          <w:szCs w:val="24"/>
          <w:rtl/>
        </w:rPr>
        <w:t xml:space="preserve"> ומטעימים </w:t>
      </w:r>
      <w:r w:rsidRPr="00D91C3B">
        <w:rPr>
          <w:rFonts w:ascii="David" w:hAnsi="David" w:cs="David"/>
          <w:sz w:val="24"/>
          <w:szCs w:val="24"/>
          <w:rtl/>
        </w:rPr>
        <w:t xml:space="preserve">שקרנות הון סיכון </w:t>
      </w:r>
      <w:r>
        <w:rPr>
          <w:rFonts w:ascii="David" w:hAnsi="David" w:cs="David" w:hint="cs"/>
          <w:sz w:val="24"/>
          <w:szCs w:val="24"/>
          <w:rtl/>
        </w:rPr>
        <w:t xml:space="preserve">מיטיבות </w:t>
      </w:r>
      <w:r w:rsidRPr="00D91C3B">
        <w:rPr>
          <w:rFonts w:ascii="David" w:hAnsi="David" w:cs="David"/>
          <w:sz w:val="24"/>
          <w:szCs w:val="24"/>
          <w:rtl/>
        </w:rPr>
        <w:t>יותר להבין ולתמחר את החברות היזמיות</w:t>
      </w:r>
      <w:r>
        <w:rPr>
          <w:rFonts w:ascii="David" w:hAnsi="David" w:cs="David" w:hint="cs"/>
          <w:sz w:val="24"/>
          <w:szCs w:val="24"/>
          <w:rtl/>
        </w:rPr>
        <w:t>,</w:t>
      </w:r>
      <w:r w:rsidRPr="00D91C3B">
        <w:rPr>
          <w:rFonts w:ascii="David" w:hAnsi="David" w:cs="David"/>
          <w:sz w:val="24"/>
          <w:szCs w:val="24"/>
          <w:rtl/>
        </w:rPr>
        <w:t xml:space="preserve"> אך </w:t>
      </w:r>
      <w:r>
        <w:rPr>
          <w:rFonts w:ascii="David" w:hAnsi="David" w:cs="David" w:hint="cs"/>
          <w:sz w:val="24"/>
          <w:szCs w:val="24"/>
          <w:rtl/>
        </w:rPr>
        <w:t xml:space="preserve">גם </w:t>
      </w:r>
      <w:r w:rsidRPr="00D91C3B">
        <w:rPr>
          <w:rFonts w:ascii="David" w:hAnsi="David" w:cs="David"/>
          <w:sz w:val="24"/>
          <w:szCs w:val="24"/>
          <w:rtl/>
        </w:rPr>
        <w:t xml:space="preserve">גובות </w:t>
      </w:r>
      <w:r>
        <w:rPr>
          <w:rFonts w:ascii="David" w:hAnsi="David" w:cs="David" w:hint="cs"/>
          <w:sz w:val="24"/>
          <w:szCs w:val="24"/>
          <w:rtl/>
        </w:rPr>
        <w:t xml:space="preserve">מהן </w:t>
      </w:r>
      <w:proofErr w:type="spellStart"/>
      <w:r w:rsidRPr="00D91C3B">
        <w:rPr>
          <w:rFonts w:ascii="David" w:hAnsi="David" w:cs="David"/>
          <w:sz w:val="24"/>
          <w:szCs w:val="24"/>
          <w:rtl/>
        </w:rPr>
        <w:t>רנטות</w:t>
      </w:r>
      <w:proofErr w:type="spellEnd"/>
      <w:r w:rsidRPr="00D91C3B">
        <w:rPr>
          <w:rFonts w:ascii="David" w:hAnsi="David" w:cs="David"/>
          <w:sz w:val="24"/>
          <w:szCs w:val="24"/>
          <w:rtl/>
        </w:rPr>
        <w:t xml:space="preserve"> גבוהות יותר. המאמרים מראים שמימון באמצעות קרנות הון סיכון הוא אופטימלי אם לחברה </w:t>
      </w:r>
      <w:r>
        <w:rPr>
          <w:rFonts w:ascii="David" w:hAnsi="David" w:cs="David" w:hint="cs"/>
          <w:sz w:val="24"/>
          <w:szCs w:val="24"/>
          <w:rtl/>
        </w:rPr>
        <w:t>אין</w:t>
      </w:r>
      <w:r w:rsidRPr="00D91C3B">
        <w:rPr>
          <w:rFonts w:ascii="David" w:hAnsi="David" w:cs="David"/>
          <w:sz w:val="24"/>
          <w:szCs w:val="24"/>
          <w:rtl/>
        </w:rPr>
        <w:t xml:space="preserve"> בטוחות</w:t>
      </w:r>
      <w:r>
        <w:rPr>
          <w:rFonts w:ascii="David" w:hAnsi="David" w:cs="David" w:hint="cs"/>
          <w:sz w:val="24"/>
          <w:szCs w:val="24"/>
          <w:rtl/>
        </w:rPr>
        <w:t xml:space="preserve"> ואם ה</w:t>
      </w:r>
      <w:r w:rsidRPr="00D91C3B">
        <w:rPr>
          <w:rFonts w:ascii="David" w:hAnsi="David" w:cs="David"/>
          <w:sz w:val="24"/>
          <w:szCs w:val="24"/>
          <w:rtl/>
        </w:rPr>
        <w:t>הסתברות להצלחה</w:t>
      </w:r>
      <w:r>
        <w:rPr>
          <w:rFonts w:ascii="David" w:hAnsi="David" w:cs="David" w:hint="cs"/>
          <w:sz w:val="24"/>
          <w:szCs w:val="24"/>
          <w:rtl/>
        </w:rPr>
        <w:t xml:space="preserve"> נמוכה</w:t>
      </w:r>
      <w:r w:rsidRPr="00D91C3B">
        <w:rPr>
          <w:rFonts w:ascii="David" w:hAnsi="David" w:cs="David"/>
          <w:sz w:val="24"/>
          <w:szCs w:val="24"/>
          <w:rtl/>
        </w:rPr>
        <w:t xml:space="preserve"> אך התשואה </w:t>
      </w:r>
      <w:r>
        <w:rPr>
          <w:rFonts w:ascii="David" w:hAnsi="David" w:cs="David" w:hint="cs"/>
          <w:sz w:val="24"/>
          <w:szCs w:val="24"/>
          <w:rtl/>
        </w:rPr>
        <w:t xml:space="preserve">במקרה של הצלחה </w:t>
      </w:r>
      <w:r w:rsidRPr="00D91C3B">
        <w:rPr>
          <w:rFonts w:ascii="David" w:hAnsi="David" w:cs="David"/>
          <w:sz w:val="24"/>
          <w:szCs w:val="24"/>
          <w:rtl/>
        </w:rPr>
        <w:t>גבוהה.</w:t>
      </w:r>
    </w:p>
    <w:p w:rsidR="00052785" w:rsidRPr="00F13A67" w:rsidRDefault="00052785" w:rsidP="00052785">
      <w:pPr>
        <w:autoSpaceDE w:val="0"/>
        <w:autoSpaceDN w:val="0"/>
        <w:adjustRightInd w:val="0"/>
        <w:spacing w:line="360" w:lineRule="auto"/>
        <w:jc w:val="both"/>
        <w:rPr>
          <w:rFonts w:ascii="David" w:hAnsi="David" w:cs="David"/>
          <w:sz w:val="24"/>
          <w:szCs w:val="24"/>
          <w:rtl/>
        </w:rPr>
      </w:pPr>
      <w:r>
        <w:rPr>
          <w:rFonts w:ascii="David" w:hAnsi="David" w:cs="David" w:hint="cs"/>
          <w:sz w:val="24"/>
          <w:szCs w:val="24"/>
          <w:rtl/>
        </w:rPr>
        <w:t xml:space="preserve">התפתחות ההשקעה של קרנות הון סיכון בעולם הייתה הדרגתית, </w:t>
      </w:r>
      <w:r w:rsidRPr="00726C79">
        <w:rPr>
          <w:rFonts w:ascii="David" w:hAnsi="David" w:cs="David" w:hint="eastAsia"/>
          <w:sz w:val="24"/>
          <w:szCs w:val="24"/>
          <w:rtl/>
        </w:rPr>
        <w:t>ו</w:t>
      </w:r>
      <w:r>
        <w:rPr>
          <w:rFonts w:ascii="David" w:hAnsi="David" w:cs="David" w:hint="cs"/>
          <w:sz w:val="24"/>
          <w:szCs w:val="24"/>
          <w:rtl/>
        </w:rPr>
        <w:t>הושפעה</w:t>
      </w:r>
      <w:r w:rsidRPr="00726C79">
        <w:rPr>
          <w:rFonts w:ascii="David" w:hAnsi="David" w:cs="David"/>
          <w:sz w:val="24"/>
          <w:szCs w:val="24"/>
          <w:rtl/>
        </w:rPr>
        <w:t xml:space="preserve"> </w:t>
      </w:r>
      <w:r>
        <w:rPr>
          <w:rFonts w:ascii="David" w:hAnsi="David" w:cs="David" w:hint="cs"/>
          <w:sz w:val="24"/>
          <w:szCs w:val="24"/>
          <w:rtl/>
        </w:rPr>
        <w:t>מ</w:t>
      </w:r>
      <w:r w:rsidRPr="00726C79">
        <w:rPr>
          <w:rFonts w:ascii="David" w:hAnsi="David" w:cs="David" w:hint="eastAsia"/>
          <w:sz w:val="24"/>
          <w:szCs w:val="24"/>
          <w:rtl/>
        </w:rPr>
        <w:t>התקדמות</w:t>
      </w:r>
      <w:r w:rsidRPr="00726C79">
        <w:rPr>
          <w:rFonts w:ascii="David" w:hAnsi="David" w:cs="David"/>
          <w:sz w:val="24"/>
          <w:szCs w:val="24"/>
          <w:rtl/>
        </w:rPr>
        <w:t xml:space="preserve"> </w:t>
      </w:r>
      <w:r w:rsidRPr="00726C79">
        <w:rPr>
          <w:rFonts w:ascii="David" w:hAnsi="David" w:cs="David" w:hint="eastAsia"/>
          <w:sz w:val="24"/>
          <w:szCs w:val="24"/>
          <w:rtl/>
        </w:rPr>
        <w:t>הטכנולוגיה</w:t>
      </w:r>
      <w:r w:rsidRPr="00726C79">
        <w:rPr>
          <w:rFonts w:ascii="David" w:hAnsi="David" w:cs="David"/>
          <w:sz w:val="24"/>
          <w:szCs w:val="24"/>
          <w:rtl/>
        </w:rPr>
        <w:t xml:space="preserve"> </w:t>
      </w:r>
      <w:r w:rsidRPr="00726C79">
        <w:rPr>
          <w:rFonts w:ascii="David" w:hAnsi="David" w:cs="David" w:hint="eastAsia"/>
          <w:sz w:val="24"/>
          <w:szCs w:val="24"/>
          <w:rtl/>
        </w:rPr>
        <w:t>ו</w:t>
      </w:r>
      <w:r>
        <w:rPr>
          <w:rFonts w:ascii="David" w:hAnsi="David" w:cs="David" w:hint="cs"/>
          <w:sz w:val="24"/>
          <w:szCs w:val="24"/>
          <w:rtl/>
        </w:rPr>
        <w:t>מ</w:t>
      </w:r>
      <w:r w:rsidRPr="00726C79">
        <w:rPr>
          <w:rFonts w:ascii="David" w:hAnsi="David" w:cs="David" w:hint="eastAsia"/>
          <w:sz w:val="24"/>
          <w:szCs w:val="24"/>
          <w:rtl/>
        </w:rPr>
        <w:t>שינויים</w:t>
      </w:r>
      <w:r w:rsidRPr="00726C79">
        <w:rPr>
          <w:rFonts w:ascii="David" w:hAnsi="David" w:cs="David"/>
          <w:sz w:val="24"/>
          <w:szCs w:val="24"/>
          <w:rtl/>
        </w:rPr>
        <w:t xml:space="preserve"> </w:t>
      </w:r>
      <w:r w:rsidRPr="00480E70">
        <w:rPr>
          <w:rFonts w:ascii="David" w:hAnsi="David" w:cs="David" w:hint="cs"/>
          <w:sz w:val="24"/>
          <w:szCs w:val="24"/>
          <w:rtl/>
        </w:rPr>
        <w:t>רגולטוריים</w:t>
      </w:r>
      <w:r w:rsidRPr="00726C79">
        <w:rPr>
          <w:rFonts w:ascii="David" w:hAnsi="David" w:cs="David"/>
          <w:sz w:val="24"/>
          <w:szCs w:val="24"/>
          <w:rtl/>
        </w:rPr>
        <w:t xml:space="preserve"> שהתרחשו בישראל ובעולם</w:t>
      </w:r>
      <w:r>
        <w:rPr>
          <w:rStyle w:val="a8"/>
          <w:szCs w:val="24"/>
          <w:rtl/>
        </w:rPr>
        <w:footnoteReference w:id="5"/>
      </w:r>
      <w:r>
        <w:rPr>
          <w:rFonts w:ascii="David" w:hAnsi="David" w:cs="David" w:hint="cs"/>
          <w:sz w:val="24"/>
          <w:szCs w:val="24"/>
          <w:rtl/>
        </w:rPr>
        <w:t xml:space="preserve">. </w:t>
      </w:r>
      <w:r>
        <w:rPr>
          <w:rFonts w:ascii="David" w:hAnsi="David" w:cs="David"/>
          <w:sz w:val="24"/>
          <w:szCs w:val="24"/>
          <w:rtl/>
        </w:rPr>
        <w:t xml:space="preserve">בשנות השמונים </w:t>
      </w:r>
      <w:r>
        <w:rPr>
          <w:rFonts w:ascii="David" w:hAnsi="David" w:cs="David" w:hint="cs"/>
          <w:sz w:val="24"/>
          <w:szCs w:val="24"/>
          <w:rtl/>
        </w:rPr>
        <w:t xml:space="preserve">מימון הון הסיכון ניתן בעיקר לחברות הזנק בשלבים מוקדמים של חייהן. </w:t>
      </w:r>
      <w:r w:rsidRPr="00807BB8">
        <w:rPr>
          <w:rFonts w:ascii="David" w:hAnsi="David" w:cs="David" w:hint="cs"/>
          <w:sz w:val="24"/>
          <w:szCs w:val="24"/>
          <w:rtl/>
        </w:rPr>
        <w:t>בסוף</w:t>
      </w:r>
      <w:r w:rsidRPr="00807BB8">
        <w:rPr>
          <w:rFonts w:ascii="David" w:hAnsi="David" w:cs="David"/>
          <w:sz w:val="24"/>
          <w:szCs w:val="24"/>
          <w:rtl/>
        </w:rPr>
        <w:t xml:space="preserve"> </w:t>
      </w:r>
      <w:r w:rsidRPr="00807BB8">
        <w:rPr>
          <w:rFonts w:ascii="David" w:hAnsi="David" w:cs="David" w:hint="cs"/>
          <w:sz w:val="24"/>
          <w:szCs w:val="24"/>
          <w:rtl/>
        </w:rPr>
        <w:t>שנות</w:t>
      </w:r>
      <w:r w:rsidRPr="00807BB8">
        <w:rPr>
          <w:rFonts w:ascii="David" w:hAnsi="David" w:cs="David"/>
          <w:sz w:val="24"/>
          <w:szCs w:val="24"/>
          <w:rtl/>
        </w:rPr>
        <w:t xml:space="preserve"> </w:t>
      </w:r>
      <w:r w:rsidRPr="00807BB8">
        <w:rPr>
          <w:rFonts w:ascii="David" w:hAnsi="David" w:cs="David" w:hint="cs"/>
          <w:sz w:val="24"/>
          <w:szCs w:val="24"/>
          <w:rtl/>
        </w:rPr>
        <w:t>ה</w:t>
      </w:r>
      <w:r w:rsidRPr="00807BB8">
        <w:rPr>
          <w:rFonts w:ascii="David" w:hAnsi="David" w:cs="David"/>
          <w:sz w:val="24"/>
          <w:szCs w:val="24"/>
          <w:rtl/>
        </w:rPr>
        <w:t>-90</w:t>
      </w:r>
      <w:r>
        <w:rPr>
          <w:rFonts w:ascii="David" w:hAnsi="David" w:cs="David" w:hint="cs"/>
          <w:sz w:val="24"/>
          <w:szCs w:val="24"/>
          <w:rtl/>
        </w:rPr>
        <w:t xml:space="preserve">, </w:t>
      </w:r>
      <w:r w:rsidRPr="00807BB8">
        <w:rPr>
          <w:rFonts w:ascii="David" w:hAnsi="David" w:cs="David" w:hint="cs"/>
          <w:sz w:val="24"/>
          <w:szCs w:val="24"/>
          <w:rtl/>
        </w:rPr>
        <w:t>עם</w:t>
      </w:r>
      <w:r w:rsidRPr="00807BB8">
        <w:rPr>
          <w:rFonts w:ascii="David" w:hAnsi="David" w:cs="David"/>
          <w:sz w:val="24"/>
          <w:szCs w:val="24"/>
          <w:rtl/>
        </w:rPr>
        <w:t xml:space="preserve"> </w:t>
      </w:r>
      <w:r>
        <w:rPr>
          <w:rFonts w:ascii="David" w:hAnsi="David" w:cs="David" w:hint="cs"/>
          <w:sz w:val="24"/>
          <w:szCs w:val="24"/>
          <w:rtl/>
        </w:rPr>
        <w:t>הבשלת</w:t>
      </w:r>
      <w:r w:rsidRPr="00807BB8">
        <w:rPr>
          <w:rFonts w:ascii="David" w:hAnsi="David" w:cs="David"/>
          <w:sz w:val="24"/>
          <w:szCs w:val="24"/>
          <w:rtl/>
        </w:rPr>
        <w:t xml:space="preserve"> </w:t>
      </w:r>
      <w:r w:rsidRPr="00807BB8">
        <w:rPr>
          <w:rFonts w:ascii="David" w:hAnsi="David" w:cs="David" w:hint="cs"/>
          <w:sz w:val="24"/>
          <w:szCs w:val="24"/>
          <w:rtl/>
        </w:rPr>
        <w:t>השוק</w:t>
      </w:r>
      <w:r w:rsidRPr="00807BB8">
        <w:rPr>
          <w:rFonts w:ascii="David" w:hAnsi="David" w:cs="David"/>
          <w:sz w:val="24"/>
          <w:szCs w:val="24"/>
          <w:rtl/>
        </w:rPr>
        <w:t xml:space="preserve"> </w:t>
      </w:r>
      <w:r>
        <w:rPr>
          <w:rFonts w:ascii="David" w:hAnsi="David" w:cs="David" w:hint="cs"/>
          <w:sz w:val="24"/>
          <w:szCs w:val="24"/>
          <w:rtl/>
        </w:rPr>
        <w:t>ו</w:t>
      </w:r>
      <w:r w:rsidRPr="00807BB8">
        <w:rPr>
          <w:rFonts w:ascii="David" w:hAnsi="David" w:cs="David" w:hint="cs"/>
          <w:sz w:val="24"/>
          <w:szCs w:val="24"/>
          <w:rtl/>
        </w:rPr>
        <w:t>צמיח</w:t>
      </w:r>
      <w:r>
        <w:rPr>
          <w:rFonts w:ascii="David" w:hAnsi="David" w:cs="David" w:hint="cs"/>
          <w:sz w:val="24"/>
          <w:szCs w:val="24"/>
          <w:rtl/>
        </w:rPr>
        <w:t>תן</w:t>
      </w:r>
      <w:r w:rsidRPr="00807BB8">
        <w:rPr>
          <w:rFonts w:ascii="David" w:hAnsi="David" w:cs="David"/>
          <w:sz w:val="24"/>
          <w:szCs w:val="24"/>
          <w:rtl/>
        </w:rPr>
        <w:t xml:space="preserve"> </w:t>
      </w:r>
      <w:r w:rsidRPr="00807BB8">
        <w:rPr>
          <w:rFonts w:ascii="David" w:hAnsi="David" w:cs="David" w:hint="cs"/>
          <w:sz w:val="24"/>
          <w:szCs w:val="24"/>
          <w:rtl/>
        </w:rPr>
        <w:t>של</w:t>
      </w:r>
      <w:r w:rsidRPr="00807BB8">
        <w:rPr>
          <w:rFonts w:ascii="David" w:hAnsi="David" w:cs="David"/>
          <w:sz w:val="24"/>
          <w:szCs w:val="24"/>
          <w:rtl/>
        </w:rPr>
        <w:t xml:space="preserve"> </w:t>
      </w:r>
      <w:r w:rsidRPr="00807BB8">
        <w:rPr>
          <w:rFonts w:ascii="David" w:hAnsi="David" w:cs="David" w:hint="cs"/>
          <w:sz w:val="24"/>
          <w:szCs w:val="24"/>
          <w:rtl/>
        </w:rPr>
        <w:t>קרנות</w:t>
      </w:r>
      <w:r w:rsidRPr="00807BB8">
        <w:rPr>
          <w:rFonts w:ascii="David" w:hAnsi="David" w:cs="David"/>
          <w:sz w:val="24"/>
          <w:szCs w:val="24"/>
          <w:rtl/>
        </w:rPr>
        <w:t xml:space="preserve"> </w:t>
      </w:r>
      <w:r w:rsidRPr="00807BB8">
        <w:rPr>
          <w:rFonts w:ascii="David" w:hAnsi="David" w:cs="David" w:hint="cs"/>
          <w:sz w:val="24"/>
          <w:szCs w:val="24"/>
          <w:rtl/>
        </w:rPr>
        <w:t>הון</w:t>
      </w:r>
      <w:r w:rsidRPr="00807BB8">
        <w:rPr>
          <w:rFonts w:ascii="David" w:hAnsi="David" w:cs="David"/>
          <w:sz w:val="24"/>
          <w:szCs w:val="24"/>
          <w:rtl/>
        </w:rPr>
        <w:t xml:space="preserve"> </w:t>
      </w:r>
      <w:r w:rsidRPr="00807BB8">
        <w:rPr>
          <w:rFonts w:ascii="David" w:hAnsi="David" w:cs="David" w:hint="cs"/>
          <w:sz w:val="24"/>
          <w:szCs w:val="24"/>
          <w:rtl/>
        </w:rPr>
        <w:t>הסיכון</w:t>
      </w:r>
      <w:r w:rsidRPr="00807BB8">
        <w:rPr>
          <w:rFonts w:ascii="David" w:hAnsi="David" w:cs="David"/>
          <w:sz w:val="24"/>
          <w:szCs w:val="24"/>
          <w:rtl/>
        </w:rPr>
        <w:t xml:space="preserve">, </w:t>
      </w:r>
      <w:r w:rsidRPr="00807BB8">
        <w:rPr>
          <w:rFonts w:ascii="David" w:hAnsi="David" w:cs="David" w:hint="cs"/>
          <w:sz w:val="24"/>
          <w:szCs w:val="24"/>
          <w:rtl/>
        </w:rPr>
        <w:t>פעילות</w:t>
      </w:r>
      <w:r>
        <w:rPr>
          <w:rFonts w:ascii="David" w:hAnsi="David" w:cs="David" w:hint="cs"/>
          <w:sz w:val="24"/>
          <w:szCs w:val="24"/>
          <w:rtl/>
        </w:rPr>
        <w:t>ן</w:t>
      </w:r>
      <w:r w:rsidRPr="00807BB8">
        <w:rPr>
          <w:rFonts w:ascii="David" w:hAnsi="David" w:cs="David"/>
          <w:sz w:val="24"/>
          <w:szCs w:val="24"/>
          <w:rtl/>
        </w:rPr>
        <w:t xml:space="preserve"> </w:t>
      </w:r>
      <w:r>
        <w:rPr>
          <w:rFonts w:ascii="David" w:hAnsi="David" w:cs="David" w:hint="cs"/>
          <w:sz w:val="24"/>
          <w:szCs w:val="24"/>
          <w:rtl/>
        </w:rPr>
        <w:t xml:space="preserve">העיקרית </w:t>
      </w:r>
      <w:r w:rsidRPr="00807BB8">
        <w:rPr>
          <w:rFonts w:ascii="David" w:hAnsi="David" w:cs="David" w:hint="cs"/>
          <w:sz w:val="24"/>
          <w:szCs w:val="24"/>
          <w:rtl/>
        </w:rPr>
        <w:t>הייתה</w:t>
      </w:r>
      <w:r w:rsidRPr="00807BB8">
        <w:rPr>
          <w:rFonts w:ascii="David" w:hAnsi="David" w:cs="David"/>
          <w:sz w:val="24"/>
          <w:szCs w:val="24"/>
          <w:rtl/>
        </w:rPr>
        <w:t xml:space="preserve"> </w:t>
      </w:r>
      <w:r w:rsidRPr="00E46015">
        <w:rPr>
          <w:rFonts w:ascii="David" w:hAnsi="David" w:cs="David" w:hint="cs"/>
          <w:sz w:val="24"/>
          <w:szCs w:val="24"/>
          <w:rtl/>
        </w:rPr>
        <w:t>בחברות</w:t>
      </w:r>
      <w:r w:rsidRPr="00E46015">
        <w:rPr>
          <w:rFonts w:ascii="David" w:hAnsi="David" w:cs="David"/>
          <w:sz w:val="24"/>
          <w:szCs w:val="24"/>
          <w:rtl/>
        </w:rPr>
        <w:t xml:space="preserve"> </w:t>
      </w:r>
      <w:r w:rsidRPr="00E46015">
        <w:rPr>
          <w:rFonts w:ascii="David" w:hAnsi="David" w:cs="David" w:hint="cs"/>
          <w:sz w:val="24"/>
          <w:szCs w:val="24"/>
          <w:rtl/>
        </w:rPr>
        <w:t>בשלבי</w:t>
      </w:r>
      <w:r>
        <w:rPr>
          <w:rFonts w:ascii="David" w:hAnsi="David" w:cs="David" w:hint="cs"/>
          <w:sz w:val="24"/>
          <w:szCs w:val="24"/>
          <w:rtl/>
        </w:rPr>
        <w:t xml:space="preserve"> הביניים</w:t>
      </w:r>
      <w:r w:rsidRPr="00E46015">
        <w:rPr>
          <w:rFonts w:ascii="David" w:hAnsi="David" w:cs="David" w:hint="cs"/>
          <w:sz w:val="24"/>
          <w:szCs w:val="24"/>
          <w:rtl/>
        </w:rPr>
        <w:t>.</w:t>
      </w:r>
      <w:r w:rsidRPr="00944694">
        <w:rPr>
          <w:rFonts w:ascii="David" w:hAnsi="David" w:cs="David"/>
          <w:szCs w:val="24"/>
          <w:rtl/>
        </w:rPr>
        <w:t xml:space="preserve"> לאחר מכן </w:t>
      </w:r>
      <w:r w:rsidRPr="00F13A67">
        <w:rPr>
          <w:rFonts w:ascii="David" w:hAnsi="David" w:cs="David" w:hint="eastAsia"/>
          <w:szCs w:val="24"/>
          <w:rtl/>
        </w:rPr>
        <w:t>התפוצצ</w:t>
      </w:r>
      <w:r w:rsidRPr="00F13A67">
        <w:rPr>
          <w:rFonts w:ascii="David" w:hAnsi="David" w:cs="David" w:hint="cs"/>
          <w:szCs w:val="24"/>
          <w:rtl/>
        </w:rPr>
        <w:t>ה</w:t>
      </w:r>
      <w:r w:rsidRPr="003768A2">
        <w:rPr>
          <w:rFonts w:ascii="David" w:hAnsi="David" w:cs="David"/>
          <w:szCs w:val="24"/>
          <w:rtl/>
        </w:rPr>
        <w:t xml:space="preserve"> </w:t>
      </w:r>
      <w:r w:rsidRPr="003768A2">
        <w:rPr>
          <w:rFonts w:ascii="David" w:hAnsi="David" w:cs="David" w:hint="eastAsia"/>
          <w:szCs w:val="24"/>
          <w:rtl/>
        </w:rPr>
        <w:t>הבו</w:t>
      </w:r>
      <w:r w:rsidRPr="00E46015">
        <w:rPr>
          <w:rFonts w:ascii="David" w:hAnsi="David" w:cs="David" w:hint="cs"/>
          <w:szCs w:val="24"/>
          <w:rtl/>
        </w:rPr>
        <w:t>ע</w:t>
      </w:r>
      <w:r w:rsidRPr="003768A2">
        <w:rPr>
          <w:rFonts w:ascii="David" w:hAnsi="David" w:cs="David" w:hint="eastAsia"/>
          <w:szCs w:val="24"/>
          <w:rtl/>
        </w:rPr>
        <w:t>ה</w:t>
      </w:r>
      <w:r w:rsidRPr="003768A2">
        <w:rPr>
          <w:rFonts w:ascii="David" w:hAnsi="David" w:cs="David"/>
          <w:szCs w:val="24"/>
          <w:rtl/>
        </w:rPr>
        <w:t xml:space="preserve"> </w:t>
      </w:r>
      <w:r w:rsidRPr="003768A2">
        <w:rPr>
          <w:rFonts w:ascii="David" w:hAnsi="David" w:cs="David" w:hint="eastAsia"/>
          <w:szCs w:val="24"/>
          <w:rtl/>
        </w:rPr>
        <w:t>של</w:t>
      </w:r>
      <w:r w:rsidRPr="003768A2">
        <w:rPr>
          <w:rFonts w:ascii="David" w:hAnsi="David" w:cs="David"/>
          <w:szCs w:val="24"/>
          <w:rtl/>
        </w:rPr>
        <w:t xml:space="preserve"> </w:t>
      </w:r>
      <w:r w:rsidRPr="003768A2">
        <w:rPr>
          <w:rFonts w:ascii="David" w:hAnsi="David" w:cs="David" w:hint="eastAsia"/>
          <w:szCs w:val="24"/>
          <w:rtl/>
        </w:rPr>
        <w:t>שנות</w:t>
      </w:r>
      <w:r w:rsidRPr="003768A2">
        <w:rPr>
          <w:rFonts w:ascii="David" w:hAnsi="David" w:cs="David"/>
          <w:szCs w:val="24"/>
          <w:rtl/>
        </w:rPr>
        <w:t xml:space="preserve"> </w:t>
      </w:r>
      <w:r w:rsidRPr="003768A2">
        <w:rPr>
          <w:rFonts w:ascii="David" w:hAnsi="David" w:cs="David" w:hint="eastAsia"/>
          <w:szCs w:val="24"/>
          <w:rtl/>
        </w:rPr>
        <w:t>ה</w:t>
      </w:r>
      <w:r w:rsidRPr="003768A2">
        <w:rPr>
          <w:rFonts w:ascii="David" w:hAnsi="David" w:cs="David"/>
          <w:szCs w:val="24"/>
          <w:rtl/>
        </w:rPr>
        <w:t xml:space="preserve">-2000 </w:t>
      </w:r>
      <w:r w:rsidRPr="003768A2">
        <w:rPr>
          <w:rFonts w:ascii="David" w:hAnsi="David" w:cs="David" w:hint="eastAsia"/>
          <w:szCs w:val="24"/>
          <w:rtl/>
        </w:rPr>
        <w:t>ו</w:t>
      </w:r>
      <w:r>
        <w:rPr>
          <w:rFonts w:ascii="David" w:hAnsi="David" w:cs="David" w:hint="cs"/>
          <w:szCs w:val="24"/>
          <w:rtl/>
        </w:rPr>
        <w:t xml:space="preserve">בהמשך </w:t>
      </w:r>
      <w:r w:rsidRPr="00E46015">
        <w:rPr>
          <w:rFonts w:ascii="David" w:hAnsi="David" w:cs="David" w:hint="cs"/>
          <w:szCs w:val="24"/>
          <w:rtl/>
        </w:rPr>
        <w:t xml:space="preserve">פרץ </w:t>
      </w:r>
      <w:r w:rsidRPr="003768A2">
        <w:rPr>
          <w:rFonts w:ascii="David" w:hAnsi="David" w:cs="David" w:hint="eastAsia"/>
          <w:szCs w:val="24"/>
          <w:rtl/>
        </w:rPr>
        <w:t>המשבר</w:t>
      </w:r>
      <w:r w:rsidRPr="003768A2">
        <w:rPr>
          <w:rFonts w:ascii="David" w:hAnsi="David" w:cs="David"/>
          <w:szCs w:val="24"/>
          <w:rtl/>
        </w:rPr>
        <w:t xml:space="preserve"> </w:t>
      </w:r>
      <w:r w:rsidRPr="003768A2">
        <w:rPr>
          <w:rFonts w:ascii="David" w:hAnsi="David" w:cs="David" w:hint="eastAsia"/>
          <w:szCs w:val="24"/>
          <w:rtl/>
        </w:rPr>
        <w:t>הכלכלי</w:t>
      </w:r>
      <w:r w:rsidRPr="003768A2">
        <w:rPr>
          <w:rFonts w:ascii="David" w:hAnsi="David" w:cs="David"/>
          <w:szCs w:val="24"/>
          <w:rtl/>
        </w:rPr>
        <w:t xml:space="preserve"> </w:t>
      </w:r>
      <w:r w:rsidRPr="003768A2">
        <w:rPr>
          <w:rFonts w:ascii="David" w:hAnsi="David" w:cs="David" w:hint="eastAsia"/>
          <w:szCs w:val="24"/>
          <w:rtl/>
        </w:rPr>
        <w:t>של</w:t>
      </w:r>
      <w:r w:rsidRPr="003768A2">
        <w:rPr>
          <w:rFonts w:ascii="David" w:hAnsi="David" w:cs="David"/>
          <w:szCs w:val="24"/>
          <w:rtl/>
        </w:rPr>
        <w:t xml:space="preserve"> 2008</w:t>
      </w:r>
      <w:r w:rsidRPr="00E46015">
        <w:rPr>
          <w:rFonts w:ascii="David" w:hAnsi="David" w:cs="David" w:hint="cs"/>
          <w:szCs w:val="24"/>
          <w:rtl/>
        </w:rPr>
        <w:t xml:space="preserve">. </w:t>
      </w:r>
      <w:r w:rsidRPr="00E46015">
        <w:rPr>
          <w:rFonts w:ascii="David" w:hAnsi="David" w:cs="David" w:hint="cs"/>
          <w:sz w:val="24"/>
          <w:szCs w:val="24"/>
          <w:rtl/>
        </w:rPr>
        <w:t>היום</w:t>
      </w:r>
      <w:r w:rsidRPr="00E46015">
        <w:rPr>
          <w:rFonts w:ascii="David" w:hAnsi="David" w:cs="David"/>
          <w:sz w:val="24"/>
          <w:szCs w:val="24"/>
          <w:rtl/>
        </w:rPr>
        <w:t xml:space="preserve"> </w:t>
      </w:r>
      <w:r w:rsidRPr="00E46015">
        <w:rPr>
          <w:rFonts w:ascii="David" w:hAnsi="David" w:cs="David" w:hint="cs"/>
          <w:sz w:val="24"/>
          <w:szCs w:val="24"/>
          <w:rtl/>
        </w:rPr>
        <w:t>חלק</w:t>
      </w:r>
      <w:r w:rsidRPr="00E46015">
        <w:rPr>
          <w:rFonts w:ascii="David" w:hAnsi="David" w:cs="David"/>
          <w:sz w:val="24"/>
          <w:szCs w:val="24"/>
          <w:rtl/>
        </w:rPr>
        <w:t xml:space="preserve"> </w:t>
      </w:r>
      <w:r w:rsidRPr="00944694">
        <w:rPr>
          <w:rFonts w:ascii="David" w:hAnsi="David" w:cs="David" w:hint="cs"/>
          <w:sz w:val="24"/>
          <w:szCs w:val="24"/>
          <w:rtl/>
        </w:rPr>
        <w:t>ניכר</w:t>
      </w:r>
      <w:r w:rsidRPr="00F13A67">
        <w:rPr>
          <w:rFonts w:ascii="David" w:hAnsi="David" w:cs="David"/>
          <w:sz w:val="24"/>
          <w:szCs w:val="24"/>
          <w:rtl/>
        </w:rPr>
        <w:t xml:space="preserve"> </w:t>
      </w:r>
      <w:r w:rsidRPr="00F13A67">
        <w:rPr>
          <w:rFonts w:ascii="David" w:hAnsi="David" w:cs="David" w:hint="cs"/>
          <w:sz w:val="24"/>
          <w:szCs w:val="24"/>
          <w:rtl/>
        </w:rPr>
        <w:t>מפעילות הקרנות</w:t>
      </w:r>
      <w:r w:rsidRPr="00F13A67">
        <w:rPr>
          <w:rFonts w:ascii="David" w:hAnsi="David" w:cs="David"/>
          <w:sz w:val="24"/>
          <w:szCs w:val="24"/>
          <w:rtl/>
        </w:rPr>
        <w:t xml:space="preserve"> </w:t>
      </w:r>
      <w:r w:rsidRPr="00F13A67">
        <w:rPr>
          <w:rFonts w:ascii="David" w:hAnsi="David" w:cs="David" w:hint="cs"/>
          <w:sz w:val="24"/>
          <w:szCs w:val="24"/>
          <w:rtl/>
        </w:rPr>
        <w:t>הוא</w:t>
      </w:r>
      <w:r w:rsidRPr="00F13A67">
        <w:rPr>
          <w:rFonts w:ascii="David" w:hAnsi="David" w:cs="David"/>
          <w:sz w:val="24"/>
          <w:szCs w:val="24"/>
          <w:rtl/>
        </w:rPr>
        <w:t xml:space="preserve"> </w:t>
      </w:r>
      <w:r w:rsidRPr="00F13A67">
        <w:rPr>
          <w:rFonts w:ascii="David" w:hAnsi="David" w:cs="David" w:hint="cs"/>
          <w:sz w:val="24"/>
          <w:szCs w:val="24"/>
          <w:rtl/>
        </w:rPr>
        <w:t>מימון</w:t>
      </w:r>
      <w:r w:rsidRPr="00F13A67">
        <w:rPr>
          <w:rFonts w:ascii="David" w:hAnsi="David" w:cs="David"/>
          <w:sz w:val="24"/>
          <w:szCs w:val="24"/>
          <w:rtl/>
        </w:rPr>
        <w:t xml:space="preserve"> </w:t>
      </w:r>
      <w:r w:rsidRPr="00F13A67">
        <w:rPr>
          <w:rFonts w:ascii="David" w:hAnsi="David" w:cs="David" w:hint="cs"/>
          <w:sz w:val="24"/>
          <w:szCs w:val="24"/>
          <w:rtl/>
        </w:rPr>
        <w:t>חברות</w:t>
      </w:r>
      <w:r w:rsidRPr="00F13A67">
        <w:rPr>
          <w:rFonts w:ascii="David" w:hAnsi="David" w:cs="David"/>
          <w:sz w:val="24"/>
          <w:szCs w:val="24"/>
          <w:rtl/>
        </w:rPr>
        <w:t xml:space="preserve"> </w:t>
      </w:r>
      <w:r w:rsidRPr="00F13A67">
        <w:rPr>
          <w:rFonts w:ascii="David" w:hAnsi="David" w:cs="David" w:hint="cs"/>
          <w:sz w:val="24"/>
          <w:szCs w:val="24"/>
          <w:rtl/>
        </w:rPr>
        <w:t>בשלות</w:t>
      </w:r>
      <w:r w:rsidRPr="00F13A67">
        <w:rPr>
          <w:rFonts w:ascii="David" w:hAnsi="David" w:cs="David"/>
          <w:sz w:val="24"/>
          <w:szCs w:val="24"/>
          <w:rtl/>
        </w:rPr>
        <w:t xml:space="preserve"> </w:t>
      </w:r>
      <w:r w:rsidRPr="00F13A67">
        <w:rPr>
          <w:rFonts w:ascii="David" w:hAnsi="David" w:cs="David" w:hint="cs"/>
          <w:sz w:val="24"/>
          <w:szCs w:val="24"/>
          <w:rtl/>
        </w:rPr>
        <w:t>בשלבים</w:t>
      </w:r>
      <w:r w:rsidRPr="00F13A67">
        <w:rPr>
          <w:rFonts w:ascii="David" w:hAnsi="David" w:cs="David"/>
          <w:sz w:val="24"/>
          <w:szCs w:val="24"/>
          <w:rtl/>
        </w:rPr>
        <w:t xml:space="preserve"> </w:t>
      </w:r>
      <w:r w:rsidRPr="00F13A67">
        <w:rPr>
          <w:rFonts w:ascii="David" w:hAnsi="David" w:cs="David" w:hint="cs"/>
          <w:sz w:val="24"/>
          <w:szCs w:val="24"/>
          <w:rtl/>
        </w:rPr>
        <w:t>מאוחרים</w:t>
      </w:r>
      <w:r w:rsidRPr="00F13A67">
        <w:rPr>
          <w:rFonts w:ascii="David" w:hAnsi="David" w:cs="David"/>
          <w:sz w:val="24"/>
          <w:szCs w:val="24"/>
          <w:rtl/>
        </w:rPr>
        <w:t xml:space="preserve"> </w:t>
      </w:r>
      <w:r w:rsidRPr="00F13A67">
        <w:rPr>
          <w:rFonts w:ascii="David" w:hAnsi="David" w:cs="David" w:hint="cs"/>
          <w:sz w:val="24"/>
          <w:szCs w:val="24"/>
          <w:rtl/>
        </w:rPr>
        <w:t>של חייהן</w:t>
      </w:r>
      <w:r w:rsidRPr="00F13A67">
        <w:rPr>
          <w:rFonts w:ascii="David" w:hAnsi="David" w:cs="David"/>
          <w:sz w:val="24"/>
          <w:szCs w:val="24"/>
          <w:rtl/>
        </w:rPr>
        <w:t xml:space="preserve">. </w:t>
      </w:r>
      <w:r w:rsidRPr="00F13A67">
        <w:rPr>
          <w:rFonts w:ascii="David" w:hAnsi="David" w:cs="David" w:hint="cs"/>
          <w:sz w:val="24"/>
          <w:szCs w:val="24"/>
          <w:rtl/>
        </w:rPr>
        <w:t xml:space="preserve">אמנם </w:t>
      </w:r>
      <w:r w:rsidRPr="003768A2">
        <w:rPr>
          <w:rFonts w:ascii="David" w:hAnsi="David" w:cs="David" w:hint="eastAsia"/>
          <w:szCs w:val="24"/>
          <w:rtl/>
        </w:rPr>
        <w:t>עדיין</w:t>
      </w:r>
      <w:r w:rsidRPr="003768A2">
        <w:rPr>
          <w:rFonts w:ascii="David" w:hAnsi="David" w:cs="David"/>
          <w:szCs w:val="24"/>
          <w:rtl/>
        </w:rPr>
        <w:t xml:space="preserve"> </w:t>
      </w:r>
      <w:r w:rsidRPr="00E46015">
        <w:rPr>
          <w:rFonts w:ascii="David" w:hAnsi="David" w:cs="David" w:hint="cs"/>
          <w:szCs w:val="24"/>
          <w:rtl/>
        </w:rPr>
        <w:t>פועל</w:t>
      </w:r>
      <w:r w:rsidRPr="003768A2">
        <w:rPr>
          <w:rFonts w:ascii="David" w:hAnsi="David" w:cs="David" w:hint="eastAsia"/>
          <w:szCs w:val="24"/>
          <w:rtl/>
        </w:rPr>
        <w:t>ות</w:t>
      </w:r>
      <w:r w:rsidRPr="003768A2">
        <w:rPr>
          <w:rFonts w:ascii="David" w:hAnsi="David" w:cs="David"/>
          <w:szCs w:val="24"/>
          <w:rtl/>
        </w:rPr>
        <w:t xml:space="preserve"> </w:t>
      </w:r>
      <w:r w:rsidRPr="003768A2">
        <w:rPr>
          <w:rFonts w:ascii="David" w:hAnsi="David" w:cs="David" w:hint="eastAsia"/>
          <w:szCs w:val="24"/>
          <w:rtl/>
        </w:rPr>
        <w:t>קרנות</w:t>
      </w:r>
      <w:r w:rsidRPr="003768A2">
        <w:rPr>
          <w:rFonts w:ascii="David" w:hAnsi="David" w:cs="David"/>
          <w:szCs w:val="24"/>
          <w:rtl/>
        </w:rPr>
        <w:t xml:space="preserve"> </w:t>
      </w:r>
      <w:r w:rsidRPr="00E46015">
        <w:rPr>
          <w:rFonts w:ascii="David" w:hAnsi="David" w:cs="David" w:hint="cs"/>
          <w:szCs w:val="24"/>
          <w:rtl/>
        </w:rPr>
        <w:t xml:space="preserve">רבות </w:t>
      </w:r>
      <w:r w:rsidRPr="003768A2">
        <w:rPr>
          <w:rFonts w:ascii="David" w:hAnsi="David" w:cs="David" w:hint="eastAsia"/>
          <w:szCs w:val="24"/>
          <w:rtl/>
        </w:rPr>
        <w:t>המתמחות</w:t>
      </w:r>
      <w:r w:rsidRPr="003768A2">
        <w:rPr>
          <w:rFonts w:ascii="David" w:hAnsi="David" w:cs="David"/>
          <w:szCs w:val="24"/>
          <w:rtl/>
        </w:rPr>
        <w:t xml:space="preserve"> </w:t>
      </w:r>
      <w:r w:rsidRPr="003768A2">
        <w:rPr>
          <w:rFonts w:ascii="David" w:hAnsi="David" w:cs="David" w:hint="eastAsia"/>
          <w:szCs w:val="24"/>
          <w:rtl/>
        </w:rPr>
        <w:t>בהשקעה</w:t>
      </w:r>
      <w:r w:rsidRPr="003768A2">
        <w:rPr>
          <w:rFonts w:ascii="David" w:hAnsi="David" w:cs="David"/>
          <w:szCs w:val="24"/>
          <w:rtl/>
        </w:rPr>
        <w:t xml:space="preserve"> </w:t>
      </w:r>
      <w:r w:rsidRPr="003768A2">
        <w:rPr>
          <w:rFonts w:ascii="David" w:hAnsi="David" w:cs="David" w:hint="eastAsia"/>
          <w:szCs w:val="24"/>
          <w:rtl/>
        </w:rPr>
        <w:t>בשלבי</w:t>
      </w:r>
      <w:r w:rsidRPr="003768A2">
        <w:rPr>
          <w:rFonts w:ascii="David" w:hAnsi="David" w:cs="David"/>
          <w:szCs w:val="24"/>
          <w:rtl/>
        </w:rPr>
        <w:t xml:space="preserve"> </w:t>
      </w:r>
      <w:r w:rsidRPr="003768A2">
        <w:rPr>
          <w:rFonts w:ascii="David" w:hAnsi="David" w:cs="David" w:hint="eastAsia"/>
          <w:szCs w:val="24"/>
          <w:rtl/>
        </w:rPr>
        <w:t>החיים</w:t>
      </w:r>
      <w:r w:rsidRPr="003768A2">
        <w:rPr>
          <w:rFonts w:ascii="David" w:hAnsi="David" w:cs="David"/>
          <w:szCs w:val="24"/>
          <w:rtl/>
        </w:rPr>
        <w:t xml:space="preserve"> </w:t>
      </w:r>
      <w:r w:rsidRPr="003768A2">
        <w:rPr>
          <w:rFonts w:ascii="David" w:hAnsi="David" w:cs="David" w:hint="eastAsia"/>
          <w:szCs w:val="24"/>
          <w:rtl/>
        </w:rPr>
        <w:t>המוקדמים</w:t>
      </w:r>
      <w:r w:rsidRPr="003768A2">
        <w:rPr>
          <w:rFonts w:ascii="David" w:hAnsi="David" w:cs="David"/>
          <w:szCs w:val="24"/>
          <w:rtl/>
        </w:rPr>
        <w:t xml:space="preserve"> </w:t>
      </w:r>
      <w:r w:rsidRPr="003768A2">
        <w:rPr>
          <w:rFonts w:ascii="David" w:hAnsi="David" w:cs="David" w:hint="eastAsia"/>
          <w:szCs w:val="24"/>
          <w:rtl/>
        </w:rPr>
        <w:t>של</w:t>
      </w:r>
      <w:r w:rsidRPr="003768A2">
        <w:rPr>
          <w:rFonts w:ascii="David" w:hAnsi="David" w:cs="David"/>
          <w:szCs w:val="24"/>
          <w:rtl/>
        </w:rPr>
        <w:t xml:space="preserve"> </w:t>
      </w:r>
      <w:r w:rsidRPr="003768A2">
        <w:rPr>
          <w:rFonts w:ascii="David" w:hAnsi="David" w:cs="David" w:hint="eastAsia"/>
          <w:szCs w:val="24"/>
          <w:rtl/>
        </w:rPr>
        <w:t>חברות</w:t>
      </w:r>
      <w:r w:rsidRPr="00E46015">
        <w:rPr>
          <w:rFonts w:ascii="David" w:hAnsi="David" w:cs="David" w:hint="cs"/>
          <w:szCs w:val="24"/>
          <w:rtl/>
        </w:rPr>
        <w:t>,</w:t>
      </w:r>
      <w:r w:rsidRPr="003768A2">
        <w:rPr>
          <w:rFonts w:ascii="David" w:hAnsi="David" w:cs="David"/>
          <w:szCs w:val="24"/>
          <w:rtl/>
        </w:rPr>
        <w:t xml:space="preserve"> </w:t>
      </w:r>
      <w:r w:rsidRPr="003768A2">
        <w:rPr>
          <w:rFonts w:ascii="David" w:hAnsi="David" w:cs="David" w:hint="eastAsia"/>
          <w:szCs w:val="24"/>
          <w:rtl/>
        </w:rPr>
        <w:t>אך</w:t>
      </w:r>
      <w:r w:rsidRPr="00E46015">
        <w:rPr>
          <w:rFonts w:ascii="David" w:hAnsi="David" w:cs="David" w:hint="cs"/>
          <w:szCs w:val="24"/>
          <w:rtl/>
        </w:rPr>
        <w:t xml:space="preserve"> </w:t>
      </w:r>
      <w:r w:rsidRPr="003768A2">
        <w:rPr>
          <w:rFonts w:ascii="David" w:hAnsi="David" w:cs="David" w:hint="eastAsia"/>
          <w:szCs w:val="24"/>
          <w:rtl/>
        </w:rPr>
        <w:t>בגלל</w:t>
      </w:r>
      <w:r w:rsidRPr="00E46015">
        <w:rPr>
          <w:rFonts w:ascii="David" w:hAnsi="David" w:cs="David" w:hint="cs"/>
          <w:szCs w:val="24"/>
          <w:rtl/>
        </w:rPr>
        <w:t xml:space="preserve"> </w:t>
      </w:r>
      <w:r w:rsidRPr="003768A2">
        <w:rPr>
          <w:rFonts w:ascii="David" w:hAnsi="David" w:cs="David" w:hint="eastAsia"/>
          <w:szCs w:val="24"/>
          <w:rtl/>
        </w:rPr>
        <w:t>גודלן</w:t>
      </w:r>
      <w:r w:rsidRPr="003768A2">
        <w:rPr>
          <w:rFonts w:ascii="David" w:hAnsi="David" w:cs="David"/>
          <w:szCs w:val="24"/>
          <w:rtl/>
        </w:rPr>
        <w:t xml:space="preserve"> </w:t>
      </w:r>
      <w:r w:rsidRPr="003768A2">
        <w:rPr>
          <w:rFonts w:ascii="David" w:hAnsi="David" w:cs="David" w:hint="eastAsia"/>
          <w:szCs w:val="24"/>
          <w:rtl/>
        </w:rPr>
        <w:t>הקטן</w:t>
      </w:r>
      <w:r w:rsidRPr="003768A2">
        <w:rPr>
          <w:rFonts w:ascii="David" w:hAnsi="David" w:cs="David"/>
          <w:szCs w:val="24"/>
          <w:rtl/>
        </w:rPr>
        <w:t xml:space="preserve"> </w:t>
      </w:r>
      <w:r w:rsidRPr="003768A2">
        <w:rPr>
          <w:rFonts w:ascii="David" w:hAnsi="David" w:cs="David" w:hint="eastAsia"/>
          <w:szCs w:val="24"/>
          <w:rtl/>
        </w:rPr>
        <w:t>יחסית</w:t>
      </w:r>
      <w:r w:rsidRPr="003768A2">
        <w:rPr>
          <w:rFonts w:ascii="David" w:hAnsi="David" w:cs="David"/>
          <w:szCs w:val="24"/>
          <w:rtl/>
        </w:rPr>
        <w:t xml:space="preserve"> (</w:t>
      </w:r>
      <w:r w:rsidRPr="00E46015">
        <w:rPr>
          <w:rFonts w:ascii="David" w:hAnsi="David" w:cs="David" w:hint="cs"/>
          <w:szCs w:val="24"/>
          <w:rtl/>
        </w:rPr>
        <w:t xml:space="preserve">שכן </w:t>
      </w:r>
      <w:r w:rsidRPr="003768A2">
        <w:rPr>
          <w:rFonts w:ascii="David" w:hAnsi="David" w:cs="David" w:hint="eastAsia"/>
          <w:szCs w:val="24"/>
          <w:rtl/>
        </w:rPr>
        <w:t>ההשקעה</w:t>
      </w:r>
      <w:r w:rsidRPr="003768A2">
        <w:rPr>
          <w:rFonts w:ascii="David" w:hAnsi="David" w:cs="David"/>
          <w:szCs w:val="24"/>
          <w:rtl/>
        </w:rPr>
        <w:t xml:space="preserve"> </w:t>
      </w:r>
      <w:r w:rsidRPr="003768A2">
        <w:rPr>
          <w:rFonts w:ascii="David" w:hAnsi="David" w:cs="David" w:hint="eastAsia"/>
          <w:szCs w:val="24"/>
          <w:rtl/>
        </w:rPr>
        <w:t>הבודדת</w:t>
      </w:r>
      <w:r w:rsidRPr="003768A2">
        <w:rPr>
          <w:rFonts w:ascii="David" w:hAnsi="David" w:cs="David"/>
          <w:szCs w:val="24"/>
          <w:rtl/>
        </w:rPr>
        <w:t xml:space="preserve"> </w:t>
      </w:r>
      <w:r w:rsidRPr="003768A2">
        <w:rPr>
          <w:rFonts w:ascii="David" w:hAnsi="David" w:cs="David" w:hint="eastAsia"/>
          <w:szCs w:val="24"/>
          <w:rtl/>
        </w:rPr>
        <w:t>בחבר</w:t>
      </w:r>
      <w:r w:rsidRPr="003768A2">
        <w:rPr>
          <w:rFonts w:ascii="David" w:hAnsi="David" w:cs="David" w:hint="cs"/>
          <w:szCs w:val="24"/>
          <w:rtl/>
        </w:rPr>
        <w:t>ות</w:t>
      </w:r>
      <w:r w:rsidRPr="003768A2">
        <w:rPr>
          <w:rFonts w:ascii="David" w:hAnsi="David" w:cs="David"/>
          <w:szCs w:val="24"/>
          <w:rtl/>
        </w:rPr>
        <w:t xml:space="preserve"> </w:t>
      </w:r>
      <w:r w:rsidRPr="003768A2">
        <w:rPr>
          <w:rFonts w:ascii="David" w:hAnsi="David" w:cs="David" w:hint="eastAsia"/>
          <w:szCs w:val="24"/>
          <w:rtl/>
        </w:rPr>
        <w:t>בשלבים</w:t>
      </w:r>
      <w:r w:rsidRPr="003768A2">
        <w:rPr>
          <w:rFonts w:ascii="David" w:hAnsi="David" w:cs="David"/>
          <w:szCs w:val="24"/>
          <w:rtl/>
        </w:rPr>
        <w:t xml:space="preserve"> </w:t>
      </w:r>
      <w:r w:rsidRPr="003768A2">
        <w:rPr>
          <w:rFonts w:ascii="David" w:hAnsi="David" w:cs="David" w:hint="eastAsia"/>
          <w:szCs w:val="24"/>
          <w:rtl/>
        </w:rPr>
        <w:t>מוקדמים</w:t>
      </w:r>
      <w:r w:rsidRPr="00E46015">
        <w:rPr>
          <w:rFonts w:ascii="David" w:hAnsi="David" w:cs="David" w:hint="cs"/>
          <w:szCs w:val="24"/>
          <w:rtl/>
        </w:rPr>
        <w:t xml:space="preserve"> קטנה יחסית</w:t>
      </w:r>
      <w:r w:rsidRPr="00E46015">
        <w:rPr>
          <w:rFonts w:ascii="David" w:hAnsi="David" w:cs="David"/>
          <w:szCs w:val="24"/>
          <w:rtl/>
        </w:rPr>
        <w:t xml:space="preserve">) </w:t>
      </w:r>
      <w:r w:rsidRPr="003768A2">
        <w:rPr>
          <w:rFonts w:ascii="David" w:hAnsi="David" w:cs="David" w:hint="eastAsia"/>
          <w:szCs w:val="24"/>
          <w:rtl/>
        </w:rPr>
        <w:t>שיעור</w:t>
      </w:r>
      <w:r w:rsidRPr="00E46015">
        <w:rPr>
          <w:rFonts w:ascii="David" w:hAnsi="David" w:cs="David" w:hint="eastAsia"/>
          <w:szCs w:val="24"/>
          <w:rtl/>
        </w:rPr>
        <w:t>ן</w:t>
      </w:r>
      <w:r w:rsidRPr="003768A2">
        <w:rPr>
          <w:rFonts w:ascii="David" w:hAnsi="David" w:cs="David"/>
          <w:szCs w:val="24"/>
          <w:rtl/>
        </w:rPr>
        <w:t xml:space="preserve"> </w:t>
      </w:r>
      <w:r w:rsidRPr="00E46015">
        <w:rPr>
          <w:rFonts w:ascii="David" w:hAnsi="David" w:cs="David" w:hint="cs"/>
          <w:szCs w:val="24"/>
          <w:rtl/>
        </w:rPr>
        <w:t>ב</w:t>
      </w:r>
      <w:r w:rsidRPr="00E46015">
        <w:rPr>
          <w:rFonts w:ascii="David" w:hAnsi="David" w:cs="David" w:hint="eastAsia"/>
          <w:szCs w:val="24"/>
          <w:rtl/>
        </w:rPr>
        <w:t>סך</w:t>
      </w:r>
      <w:r w:rsidRPr="00E46015">
        <w:rPr>
          <w:rFonts w:ascii="David" w:hAnsi="David" w:cs="David"/>
          <w:szCs w:val="24"/>
          <w:rtl/>
        </w:rPr>
        <w:t xml:space="preserve"> </w:t>
      </w:r>
      <w:r w:rsidRPr="00E46015">
        <w:rPr>
          <w:rFonts w:ascii="David" w:hAnsi="David" w:cs="David" w:hint="eastAsia"/>
          <w:szCs w:val="24"/>
          <w:rtl/>
        </w:rPr>
        <w:t>הפעילות</w:t>
      </w:r>
      <w:r w:rsidRPr="00E46015">
        <w:rPr>
          <w:rFonts w:ascii="David" w:hAnsi="David" w:cs="David"/>
          <w:szCs w:val="24"/>
          <w:rtl/>
        </w:rPr>
        <w:t xml:space="preserve"> </w:t>
      </w:r>
      <w:r w:rsidRPr="00E46015">
        <w:rPr>
          <w:rFonts w:ascii="David" w:hAnsi="David" w:cs="David" w:hint="eastAsia"/>
          <w:szCs w:val="24"/>
          <w:rtl/>
        </w:rPr>
        <w:t>יורד</w:t>
      </w:r>
      <w:r w:rsidRPr="00944694">
        <w:rPr>
          <w:rFonts w:ascii="David" w:hAnsi="David" w:cs="David"/>
          <w:szCs w:val="24"/>
          <w:rtl/>
        </w:rPr>
        <w:t>.</w:t>
      </w:r>
      <w:r w:rsidRPr="00F13A67">
        <w:rPr>
          <w:rFonts w:hint="cs"/>
          <w:szCs w:val="24"/>
          <w:rtl/>
        </w:rPr>
        <w:t xml:space="preserve"> </w:t>
      </w:r>
      <w:r w:rsidRPr="00F13A67">
        <w:rPr>
          <w:rFonts w:ascii="David" w:hAnsi="David" w:cs="David" w:hint="cs"/>
          <w:sz w:val="24"/>
          <w:szCs w:val="24"/>
          <w:rtl/>
        </w:rPr>
        <w:t>בשנים האחרונות, עם ההסטה של השקעות קרנות הון הסיכון אל עבר חברות בשלבים מתקדמים יותר מתרחבת פעילותם של</w:t>
      </w:r>
      <w:r>
        <w:rPr>
          <w:rFonts w:ascii="David" w:hAnsi="David" w:cs="David" w:hint="cs"/>
          <w:sz w:val="24"/>
          <w:szCs w:val="24"/>
          <w:rtl/>
        </w:rPr>
        <w:t xml:space="preserve"> המשקיעים הפרטיים, והם תופסים נתח עולה של ההשקעות בפלח החברות הנמצאות בשלבים המוקדמים. ישנם אומדנים שלפיהם ההשקעה של המשקיעים הפרטיים בעולם הגיעה לסדרי </w:t>
      </w:r>
      <w:r w:rsidRPr="00E46015">
        <w:rPr>
          <w:rFonts w:ascii="David" w:hAnsi="David" w:cs="David" w:hint="cs"/>
          <w:sz w:val="24"/>
          <w:szCs w:val="24"/>
          <w:rtl/>
        </w:rPr>
        <w:t>הגודל של השקעות קרנות הון הסיכון</w:t>
      </w:r>
      <w:r w:rsidRPr="00E46015">
        <w:rPr>
          <w:rStyle w:val="a8"/>
          <w:rFonts w:ascii="David" w:hAnsi="David" w:cs="David"/>
          <w:sz w:val="24"/>
          <w:szCs w:val="24"/>
          <w:rtl/>
        </w:rPr>
        <w:footnoteReference w:id="6"/>
      </w:r>
      <w:r w:rsidRPr="00E46015">
        <w:rPr>
          <w:rFonts w:ascii="David" w:hAnsi="David" w:cs="David" w:hint="cs"/>
          <w:sz w:val="24"/>
          <w:szCs w:val="24"/>
          <w:rtl/>
        </w:rPr>
        <w:t xml:space="preserve">. </w:t>
      </w:r>
      <w:r w:rsidRPr="00E46015">
        <w:rPr>
          <w:rFonts w:ascii="David" w:hAnsi="David" w:cs="David" w:hint="eastAsia"/>
          <w:sz w:val="24"/>
          <w:szCs w:val="24"/>
          <w:rtl/>
        </w:rPr>
        <w:t>בעבר</w:t>
      </w:r>
      <w:r w:rsidRPr="00E46015">
        <w:rPr>
          <w:rFonts w:ascii="David" w:hAnsi="David" w:cs="David" w:hint="cs"/>
          <w:sz w:val="24"/>
          <w:szCs w:val="24"/>
          <w:rtl/>
        </w:rPr>
        <w:t xml:space="preserve"> </w:t>
      </w:r>
      <w:r w:rsidRPr="00E46015">
        <w:rPr>
          <w:rFonts w:ascii="David" w:hAnsi="David" w:cs="David"/>
          <w:sz w:val="24"/>
          <w:szCs w:val="24"/>
          <w:rtl/>
        </w:rPr>
        <w:t>לאחר ששלב הפיתוח של מוצר</w:t>
      </w:r>
      <w:r w:rsidRPr="00F13A67">
        <w:rPr>
          <w:rFonts w:ascii="David" w:hAnsi="David" w:cs="David" w:hint="cs"/>
          <w:sz w:val="24"/>
          <w:szCs w:val="24"/>
          <w:rtl/>
        </w:rPr>
        <w:t xml:space="preserve"> או </w:t>
      </w:r>
      <w:r w:rsidRPr="00F13A67">
        <w:rPr>
          <w:rFonts w:ascii="David" w:hAnsi="David" w:cs="David"/>
          <w:sz w:val="24"/>
          <w:szCs w:val="24"/>
          <w:rtl/>
        </w:rPr>
        <w:t xml:space="preserve">שירות </w:t>
      </w:r>
      <w:r w:rsidRPr="00F13A67">
        <w:rPr>
          <w:rFonts w:ascii="David" w:hAnsi="David" w:cs="David" w:hint="cs"/>
          <w:sz w:val="24"/>
          <w:szCs w:val="24"/>
          <w:rtl/>
        </w:rPr>
        <w:t>הסתיים</w:t>
      </w:r>
      <w:r w:rsidRPr="00F13A67">
        <w:rPr>
          <w:rFonts w:ascii="David" w:hAnsi="David" w:cs="David"/>
          <w:sz w:val="24"/>
          <w:szCs w:val="24"/>
          <w:rtl/>
        </w:rPr>
        <w:t xml:space="preserve"> בהצלחה, חברות הייטק בשלות </w:t>
      </w:r>
      <w:r w:rsidRPr="00F13A67">
        <w:rPr>
          <w:rFonts w:ascii="David" w:hAnsi="David" w:cs="David" w:hint="cs"/>
          <w:sz w:val="24"/>
          <w:szCs w:val="24"/>
          <w:rtl/>
        </w:rPr>
        <w:t>המשיכו</w:t>
      </w:r>
      <w:r w:rsidRPr="00F13A67">
        <w:rPr>
          <w:rFonts w:ascii="David" w:hAnsi="David" w:cs="David"/>
          <w:sz w:val="24"/>
          <w:szCs w:val="24"/>
          <w:rtl/>
        </w:rPr>
        <w:t xml:space="preserve"> לממן את פעילותן </w:t>
      </w:r>
      <w:r w:rsidRPr="00F13A67">
        <w:rPr>
          <w:rFonts w:ascii="David" w:hAnsi="David" w:cs="David" w:hint="cs"/>
          <w:sz w:val="24"/>
          <w:szCs w:val="24"/>
          <w:rtl/>
        </w:rPr>
        <w:t>ולספק תשואה למשקיעים בהן</w:t>
      </w:r>
      <w:r w:rsidRPr="00F13A67">
        <w:rPr>
          <w:rFonts w:ascii="David" w:hAnsi="David" w:cs="David"/>
          <w:sz w:val="24"/>
          <w:szCs w:val="24"/>
          <w:rtl/>
        </w:rPr>
        <w:t xml:space="preserve"> באמצעות הנפקה בבורסה (בעיקר בארה"ב) או מכירת</w:t>
      </w:r>
      <w:r w:rsidRPr="00F13A67">
        <w:rPr>
          <w:rFonts w:ascii="David" w:hAnsi="David" w:cs="David" w:hint="cs"/>
          <w:sz w:val="24"/>
          <w:szCs w:val="24"/>
          <w:rtl/>
        </w:rPr>
        <w:t>ן</w:t>
      </w:r>
      <w:r w:rsidRPr="00F13A67">
        <w:rPr>
          <w:rFonts w:ascii="David" w:hAnsi="David" w:cs="David"/>
          <w:sz w:val="24"/>
          <w:szCs w:val="24"/>
          <w:rtl/>
        </w:rPr>
        <w:t xml:space="preserve"> לחברה אחרת</w:t>
      </w:r>
      <w:r w:rsidRPr="00F13A67">
        <w:rPr>
          <w:rFonts w:ascii="David" w:hAnsi="David" w:cs="David" w:hint="cs"/>
          <w:sz w:val="24"/>
          <w:szCs w:val="24"/>
          <w:rtl/>
        </w:rPr>
        <w:t xml:space="preserve"> בתהליך "אקזיט" ("יציאה")</w:t>
      </w:r>
      <w:r w:rsidRPr="00E46015">
        <w:rPr>
          <w:rStyle w:val="a8"/>
          <w:szCs w:val="24"/>
          <w:rtl/>
        </w:rPr>
        <w:footnoteReference w:id="7"/>
      </w:r>
      <w:r w:rsidRPr="00E46015">
        <w:rPr>
          <w:rFonts w:ascii="David" w:hAnsi="David" w:cs="David"/>
          <w:sz w:val="24"/>
          <w:szCs w:val="24"/>
          <w:rtl/>
        </w:rPr>
        <w:t xml:space="preserve">. </w:t>
      </w:r>
      <w:r w:rsidRPr="00E46015">
        <w:rPr>
          <w:rFonts w:ascii="David" w:hAnsi="David" w:cs="David" w:hint="cs"/>
          <w:sz w:val="24"/>
          <w:szCs w:val="24"/>
          <w:rtl/>
        </w:rPr>
        <w:t>בשנים האחרונות</w:t>
      </w:r>
      <w:r w:rsidRPr="00E46015">
        <w:rPr>
          <w:rFonts w:ascii="David" w:hAnsi="David" w:cs="David"/>
          <w:sz w:val="24"/>
          <w:szCs w:val="24"/>
          <w:rtl/>
        </w:rPr>
        <w:t xml:space="preserve"> </w:t>
      </w:r>
      <w:r w:rsidRPr="00E46015">
        <w:rPr>
          <w:rFonts w:ascii="David" w:hAnsi="David" w:cs="David" w:hint="cs"/>
          <w:sz w:val="24"/>
          <w:szCs w:val="24"/>
          <w:rtl/>
        </w:rPr>
        <w:t>חברות</w:t>
      </w:r>
      <w:r w:rsidRPr="00944694">
        <w:rPr>
          <w:rFonts w:ascii="David" w:hAnsi="David" w:cs="David"/>
          <w:sz w:val="24"/>
          <w:szCs w:val="24"/>
          <w:rtl/>
        </w:rPr>
        <w:t xml:space="preserve"> </w:t>
      </w:r>
      <w:r w:rsidRPr="00F13A67">
        <w:rPr>
          <w:rFonts w:ascii="David" w:hAnsi="David" w:cs="David" w:hint="cs"/>
          <w:sz w:val="24"/>
          <w:szCs w:val="24"/>
          <w:rtl/>
        </w:rPr>
        <w:t>נשארות</w:t>
      </w:r>
      <w:r w:rsidRPr="00F13A67">
        <w:rPr>
          <w:rFonts w:ascii="David" w:hAnsi="David" w:cs="David"/>
          <w:sz w:val="24"/>
          <w:szCs w:val="24"/>
          <w:rtl/>
        </w:rPr>
        <w:t xml:space="preserve"> </w:t>
      </w:r>
      <w:r w:rsidRPr="00F13A67">
        <w:rPr>
          <w:rFonts w:ascii="David" w:hAnsi="David" w:cs="David" w:hint="cs"/>
          <w:sz w:val="24"/>
          <w:szCs w:val="24"/>
          <w:rtl/>
        </w:rPr>
        <w:t>פרטיות</w:t>
      </w:r>
      <w:r w:rsidRPr="00F13A67">
        <w:rPr>
          <w:rFonts w:ascii="David" w:hAnsi="David" w:cs="David"/>
          <w:sz w:val="24"/>
          <w:szCs w:val="24"/>
          <w:rtl/>
        </w:rPr>
        <w:t xml:space="preserve"> </w:t>
      </w:r>
      <w:r w:rsidRPr="00F13A67">
        <w:rPr>
          <w:rFonts w:ascii="David" w:hAnsi="David" w:cs="David" w:hint="cs"/>
          <w:sz w:val="24"/>
          <w:szCs w:val="24"/>
          <w:rtl/>
        </w:rPr>
        <w:t>תקופה</w:t>
      </w:r>
      <w:r w:rsidRPr="00F13A67">
        <w:rPr>
          <w:rFonts w:ascii="David" w:hAnsi="David" w:cs="David"/>
          <w:sz w:val="24"/>
          <w:szCs w:val="24"/>
          <w:rtl/>
        </w:rPr>
        <w:t xml:space="preserve"> </w:t>
      </w:r>
      <w:r w:rsidRPr="00F13A67">
        <w:rPr>
          <w:rFonts w:ascii="David" w:hAnsi="David" w:cs="David" w:hint="cs"/>
          <w:sz w:val="24"/>
          <w:szCs w:val="24"/>
          <w:rtl/>
        </w:rPr>
        <w:t>ארוכה</w:t>
      </w:r>
      <w:r w:rsidRPr="00F13A67">
        <w:rPr>
          <w:rFonts w:ascii="David" w:hAnsi="David" w:cs="David"/>
          <w:sz w:val="24"/>
          <w:szCs w:val="24"/>
          <w:rtl/>
        </w:rPr>
        <w:t xml:space="preserve"> </w:t>
      </w:r>
      <w:r w:rsidRPr="00F13A67">
        <w:rPr>
          <w:rFonts w:ascii="David" w:hAnsi="David" w:cs="David" w:hint="cs"/>
          <w:sz w:val="24"/>
          <w:szCs w:val="24"/>
          <w:rtl/>
        </w:rPr>
        <w:t>יותר,</w:t>
      </w:r>
      <w:r w:rsidRPr="00F13A67">
        <w:rPr>
          <w:rFonts w:ascii="David" w:hAnsi="David" w:cs="David"/>
          <w:sz w:val="24"/>
          <w:szCs w:val="24"/>
          <w:rtl/>
        </w:rPr>
        <w:t xml:space="preserve"> </w:t>
      </w:r>
      <w:r w:rsidRPr="00F13A67">
        <w:rPr>
          <w:rFonts w:ascii="David" w:hAnsi="David" w:cs="David" w:hint="cs"/>
          <w:sz w:val="24"/>
          <w:szCs w:val="24"/>
          <w:rtl/>
        </w:rPr>
        <w:t>והשלבים</w:t>
      </w:r>
      <w:r w:rsidRPr="00F13A67">
        <w:rPr>
          <w:rFonts w:ascii="David" w:hAnsi="David" w:cs="David"/>
          <w:sz w:val="24"/>
          <w:szCs w:val="24"/>
          <w:rtl/>
        </w:rPr>
        <w:t xml:space="preserve"> </w:t>
      </w:r>
      <w:r w:rsidRPr="00F13A67">
        <w:rPr>
          <w:rFonts w:ascii="David" w:hAnsi="David" w:cs="David" w:hint="cs"/>
          <w:sz w:val="24"/>
          <w:szCs w:val="24"/>
          <w:rtl/>
        </w:rPr>
        <w:t>עד</w:t>
      </w:r>
      <w:r w:rsidRPr="00F13A67">
        <w:rPr>
          <w:rFonts w:ascii="David" w:hAnsi="David" w:cs="David"/>
          <w:sz w:val="24"/>
          <w:szCs w:val="24"/>
          <w:rtl/>
        </w:rPr>
        <w:t xml:space="preserve"> </w:t>
      </w:r>
      <w:r w:rsidRPr="00F13A67">
        <w:rPr>
          <w:rFonts w:ascii="David" w:hAnsi="David" w:cs="David" w:hint="cs"/>
          <w:sz w:val="24"/>
          <w:szCs w:val="24"/>
          <w:rtl/>
        </w:rPr>
        <w:t>למכירה</w:t>
      </w:r>
      <w:r w:rsidRPr="00F13A67">
        <w:rPr>
          <w:rFonts w:ascii="David" w:hAnsi="David" w:cs="David"/>
          <w:sz w:val="24"/>
          <w:szCs w:val="24"/>
          <w:rtl/>
        </w:rPr>
        <w:t>/</w:t>
      </w:r>
      <w:r w:rsidRPr="00F13A67">
        <w:rPr>
          <w:rFonts w:ascii="David" w:hAnsi="David" w:cs="David" w:hint="cs"/>
          <w:sz w:val="24"/>
          <w:szCs w:val="24"/>
          <w:rtl/>
        </w:rPr>
        <w:t>ההנפקה</w:t>
      </w:r>
      <w:r w:rsidRPr="00F13A67">
        <w:rPr>
          <w:rFonts w:ascii="David" w:hAnsi="David" w:cs="David"/>
          <w:sz w:val="24"/>
          <w:szCs w:val="24"/>
          <w:rtl/>
        </w:rPr>
        <w:t xml:space="preserve"> </w:t>
      </w:r>
      <w:r w:rsidRPr="00F13A67">
        <w:rPr>
          <w:rFonts w:ascii="David" w:hAnsi="David" w:cs="David" w:hint="cs"/>
          <w:sz w:val="24"/>
          <w:szCs w:val="24"/>
          <w:rtl/>
        </w:rPr>
        <w:t>מתעכבים</w:t>
      </w:r>
      <w:r w:rsidRPr="00F13A67">
        <w:rPr>
          <w:rFonts w:ascii="David" w:hAnsi="David" w:cs="David"/>
          <w:sz w:val="24"/>
          <w:szCs w:val="24"/>
          <w:rtl/>
        </w:rPr>
        <w:t xml:space="preserve">. </w:t>
      </w:r>
      <w:r w:rsidRPr="00F13A67">
        <w:rPr>
          <w:rFonts w:ascii="David" w:hAnsi="David" w:cs="David" w:hint="cs"/>
          <w:sz w:val="24"/>
          <w:szCs w:val="24"/>
          <w:rtl/>
        </w:rPr>
        <w:t>מאחר</w:t>
      </w:r>
      <w:r w:rsidRPr="00F13A67">
        <w:rPr>
          <w:rFonts w:ascii="David" w:hAnsi="David" w:cs="David"/>
          <w:sz w:val="24"/>
          <w:szCs w:val="24"/>
          <w:rtl/>
        </w:rPr>
        <w:t xml:space="preserve"> </w:t>
      </w:r>
      <w:r w:rsidRPr="00F13A67">
        <w:rPr>
          <w:rFonts w:ascii="David" w:hAnsi="David" w:cs="David" w:hint="cs"/>
          <w:sz w:val="24"/>
          <w:szCs w:val="24"/>
          <w:rtl/>
        </w:rPr>
        <w:t>שאורך החיים</w:t>
      </w:r>
      <w:r w:rsidRPr="00F13A67">
        <w:rPr>
          <w:rFonts w:ascii="David" w:hAnsi="David" w:cs="David"/>
          <w:sz w:val="24"/>
          <w:szCs w:val="24"/>
          <w:rtl/>
        </w:rPr>
        <w:t xml:space="preserve"> </w:t>
      </w:r>
      <w:r w:rsidRPr="00A206D8">
        <w:rPr>
          <w:rFonts w:ascii="David" w:hAnsi="David" w:cs="David" w:hint="cs"/>
          <w:sz w:val="24"/>
          <w:szCs w:val="24"/>
          <w:rtl/>
        </w:rPr>
        <w:t>של קרן</w:t>
      </w:r>
      <w:r w:rsidRPr="00A206D8">
        <w:rPr>
          <w:rFonts w:ascii="David" w:hAnsi="David" w:cs="David"/>
          <w:sz w:val="24"/>
          <w:szCs w:val="24"/>
          <w:rtl/>
        </w:rPr>
        <w:t xml:space="preserve"> </w:t>
      </w:r>
      <w:r w:rsidRPr="00A206D8">
        <w:rPr>
          <w:rFonts w:ascii="David" w:hAnsi="David" w:cs="David" w:hint="cs"/>
          <w:sz w:val="24"/>
          <w:szCs w:val="24"/>
          <w:rtl/>
        </w:rPr>
        <w:t>הון</w:t>
      </w:r>
      <w:r w:rsidRPr="00114E12">
        <w:rPr>
          <w:rFonts w:ascii="David" w:hAnsi="David" w:cs="David"/>
          <w:sz w:val="24"/>
          <w:szCs w:val="24"/>
          <w:rtl/>
        </w:rPr>
        <w:t xml:space="preserve"> </w:t>
      </w:r>
      <w:r w:rsidRPr="00114E12">
        <w:rPr>
          <w:rFonts w:ascii="David" w:hAnsi="David" w:cs="David" w:hint="cs"/>
          <w:sz w:val="24"/>
          <w:szCs w:val="24"/>
          <w:rtl/>
        </w:rPr>
        <w:t>סיכון</w:t>
      </w:r>
      <w:r w:rsidRPr="00114E12">
        <w:rPr>
          <w:rFonts w:ascii="David" w:hAnsi="David" w:cs="David"/>
          <w:sz w:val="24"/>
          <w:szCs w:val="24"/>
          <w:rtl/>
        </w:rPr>
        <w:t xml:space="preserve"> </w:t>
      </w:r>
      <w:r w:rsidRPr="00114E12">
        <w:rPr>
          <w:rFonts w:ascii="David" w:hAnsi="David" w:cs="David" w:hint="cs"/>
          <w:sz w:val="24"/>
          <w:szCs w:val="24"/>
          <w:rtl/>
        </w:rPr>
        <w:t>ממוצעת</w:t>
      </w:r>
      <w:r w:rsidRPr="00114E12">
        <w:rPr>
          <w:rFonts w:ascii="David" w:hAnsi="David" w:cs="David"/>
          <w:sz w:val="24"/>
          <w:szCs w:val="24"/>
          <w:rtl/>
        </w:rPr>
        <w:t xml:space="preserve"> </w:t>
      </w:r>
      <w:r w:rsidRPr="00114E12">
        <w:rPr>
          <w:rFonts w:ascii="David" w:hAnsi="David" w:cs="David" w:hint="cs"/>
          <w:sz w:val="24"/>
          <w:szCs w:val="24"/>
          <w:rtl/>
        </w:rPr>
        <w:t>הוא</w:t>
      </w:r>
      <w:r w:rsidRPr="00114E12">
        <w:rPr>
          <w:rFonts w:ascii="David" w:hAnsi="David" w:cs="David"/>
          <w:sz w:val="24"/>
          <w:szCs w:val="24"/>
          <w:rtl/>
        </w:rPr>
        <w:t xml:space="preserve"> </w:t>
      </w:r>
      <w:r w:rsidRPr="00114E12">
        <w:rPr>
          <w:rFonts w:ascii="David" w:hAnsi="David" w:cs="David" w:hint="cs"/>
          <w:sz w:val="24"/>
          <w:szCs w:val="24"/>
          <w:rtl/>
        </w:rPr>
        <w:t>עד</w:t>
      </w:r>
      <w:r w:rsidRPr="00114E12">
        <w:rPr>
          <w:rFonts w:ascii="David" w:hAnsi="David" w:cs="David"/>
          <w:sz w:val="24"/>
          <w:szCs w:val="24"/>
          <w:rtl/>
        </w:rPr>
        <w:t xml:space="preserve"> 10 </w:t>
      </w:r>
      <w:r w:rsidRPr="00114E12">
        <w:rPr>
          <w:rFonts w:ascii="David" w:hAnsi="David" w:cs="David" w:hint="cs"/>
          <w:sz w:val="24"/>
          <w:szCs w:val="24"/>
          <w:rtl/>
        </w:rPr>
        <w:t>שנים, וכדי</w:t>
      </w:r>
      <w:r w:rsidRPr="00114E12">
        <w:rPr>
          <w:rFonts w:ascii="David" w:hAnsi="David" w:cs="David"/>
          <w:sz w:val="24"/>
          <w:szCs w:val="24"/>
          <w:rtl/>
        </w:rPr>
        <w:t xml:space="preserve"> </w:t>
      </w:r>
      <w:r w:rsidRPr="00114E12">
        <w:rPr>
          <w:rFonts w:ascii="David" w:hAnsi="David" w:cs="David" w:hint="cs"/>
          <w:sz w:val="24"/>
          <w:szCs w:val="24"/>
          <w:rtl/>
        </w:rPr>
        <w:t>לאפשר</w:t>
      </w:r>
      <w:r w:rsidRPr="00114E12">
        <w:rPr>
          <w:rFonts w:ascii="David" w:hAnsi="David" w:cs="David"/>
          <w:sz w:val="24"/>
          <w:szCs w:val="24"/>
          <w:rtl/>
        </w:rPr>
        <w:t xml:space="preserve"> </w:t>
      </w:r>
      <w:r w:rsidRPr="003768A2">
        <w:rPr>
          <w:rFonts w:ascii="David" w:hAnsi="David" w:cs="David" w:hint="cs"/>
          <w:sz w:val="24"/>
          <w:szCs w:val="24"/>
          <w:rtl/>
        </w:rPr>
        <w:t>למשקיעים</w:t>
      </w:r>
      <w:r w:rsidRPr="003768A2">
        <w:rPr>
          <w:rFonts w:ascii="David" w:hAnsi="David" w:cs="David"/>
          <w:sz w:val="24"/>
          <w:szCs w:val="24"/>
          <w:rtl/>
        </w:rPr>
        <w:t xml:space="preserve"> "</w:t>
      </w:r>
      <w:r w:rsidRPr="003768A2">
        <w:rPr>
          <w:rFonts w:ascii="David" w:hAnsi="David" w:cs="David" w:hint="cs"/>
          <w:sz w:val="24"/>
          <w:szCs w:val="24"/>
          <w:rtl/>
        </w:rPr>
        <w:t>אקזיט</w:t>
      </w:r>
      <w:r w:rsidRPr="003768A2">
        <w:rPr>
          <w:rFonts w:ascii="David" w:hAnsi="David" w:cs="David"/>
          <w:sz w:val="24"/>
          <w:szCs w:val="24"/>
          <w:rtl/>
        </w:rPr>
        <w:t xml:space="preserve">" </w:t>
      </w:r>
      <w:r w:rsidRPr="003768A2">
        <w:rPr>
          <w:rFonts w:ascii="David" w:hAnsi="David" w:cs="David" w:hint="cs"/>
          <w:sz w:val="24"/>
          <w:szCs w:val="24"/>
          <w:rtl/>
        </w:rPr>
        <w:t>עוד</w:t>
      </w:r>
      <w:r w:rsidRPr="003768A2">
        <w:rPr>
          <w:rFonts w:ascii="David" w:hAnsi="David" w:cs="David"/>
          <w:sz w:val="24"/>
          <w:szCs w:val="24"/>
          <w:rtl/>
        </w:rPr>
        <w:t xml:space="preserve"> </w:t>
      </w:r>
      <w:r w:rsidRPr="003768A2">
        <w:rPr>
          <w:rFonts w:ascii="David" w:hAnsi="David" w:cs="David" w:hint="cs"/>
          <w:sz w:val="24"/>
          <w:szCs w:val="24"/>
          <w:rtl/>
        </w:rPr>
        <w:t>לפני</w:t>
      </w:r>
      <w:r w:rsidRPr="003768A2">
        <w:rPr>
          <w:rFonts w:ascii="David" w:hAnsi="David" w:cs="David"/>
          <w:sz w:val="24"/>
          <w:szCs w:val="24"/>
          <w:rtl/>
        </w:rPr>
        <w:t xml:space="preserve"> </w:t>
      </w:r>
      <w:r w:rsidRPr="003768A2">
        <w:rPr>
          <w:rFonts w:ascii="David" w:hAnsi="David" w:cs="David" w:hint="cs"/>
          <w:sz w:val="24"/>
          <w:szCs w:val="24"/>
          <w:rtl/>
        </w:rPr>
        <w:t>המכירה או ההנפקה,</w:t>
      </w:r>
      <w:r w:rsidRPr="003768A2">
        <w:rPr>
          <w:rFonts w:ascii="David" w:hAnsi="David" w:cs="David"/>
          <w:sz w:val="24"/>
          <w:szCs w:val="24"/>
          <w:rtl/>
        </w:rPr>
        <w:t xml:space="preserve"> </w:t>
      </w:r>
      <w:r w:rsidRPr="003768A2">
        <w:rPr>
          <w:rFonts w:ascii="David" w:hAnsi="David" w:cs="David" w:hint="cs"/>
          <w:sz w:val="24"/>
          <w:szCs w:val="24"/>
          <w:rtl/>
        </w:rPr>
        <w:t>מתפתחות,</w:t>
      </w:r>
      <w:r w:rsidRPr="003768A2">
        <w:rPr>
          <w:rFonts w:ascii="David" w:hAnsi="David" w:cs="David"/>
          <w:sz w:val="24"/>
          <w:szCs w:val="24"/>
          <w:rtl/>
        </w:rPr>
        <w:t xml:space="preserve"> </w:t>
      </w:r>
      <w:r w:rsidRPr="003768A2">
        <w:rPr>
          <w:rFonts w:ascii="David" w:hAnsi="David" w:cs="David" w:hint="eastAsia"/>
          <w:szCs w:val="24"/>
          <w:rtl/>
        </w:rPr>
        <w:t>מ</w:t>
      </w:r>
      <w:r w:rsidRPr="00E46015">
        <w:rPr>
          <w:rFonts w:ascii="David" w:hAnsi="David" w:cs="David" w:hint="cs"/>
          <w:szCs w:val="24"/>
          <w:rtl/>
        </w:rPr>
        <w:t xml:space="preserve">אז </w:t>
      </w:r>
      <w:r w:rsidRPr="003768A2">
        <w:rPr>
          <w:rFonts w:ascii="David" w:hAnsi="David" w:cs="David" w:hint="eastAsia"/>
          <w:szCs w:val="24"/>
          <w:rtl/>
        </w:rPr>
        <w:t>אמצע</w:t>
      </w:r>
      <w:r w:rsidRPr="003768A2">
        <w:rPr>
          <w:rFonts w:ascii="David" w:hAnsi="David" w:cs="David"/>
          <w:szCs w:val="24"/>
          <w:rtl/>
        </w:rPr>
        <w:t xml:space="preserve"> </w:t>
      </w:r>
      <w:r w:rsidRPr="003768A2">
        <w:rPr>
          <w:rFonts w:ascii="David" w:hAnsi="David" w:cs="David" w:hint="eastAsia"/>
          <w:szCs w:val="24"/>
          <w:rtl/>
        </w:rPr>
        <w:t>שנות</w:t>
      </w:r>
      <w:r w:rsidRPr="003768A2">
        <w:rPr>
          <w:rFonts w:ascii="David" w:hAnsi="David" w:cs="David"/>
          <w:szCs w:val="24"/>
          <w:rtl/>
        </w:rPr>
        <w:t xml:space="preserve"> </w:t>
      </w:r>
      <w:r w:rsidRPr="003768A2">
        <w:rPr>
          <w:rFonts w:ascii="David" w:hAnsi="David" w:cs="David" w:hint="eastAsia"/>
          <w:szCs w:val="24"/>
          <w:rtl/>
        </w:rPr>
        <w:t>ה</w:t>
      </w:r>
      <w:r w:rsidRPr="003768A2">
        <w:rPr>
          <w:rFonts w:ascii="David" w:hAnsi="David" w:cs="David"/>
          <w:szCs w:val="24"/>
          <w:rtl/>
        </w:rPr>
        <w:t>-2000</w:t>
      </w:r>
      <w:r w:rsidRPr="00E46015">
        <w:rPr>
          <w:rFonts w:ascii="David" w:hAnsi="David" w:cs="David" w:hint="cs"/>
          <w:szCs w:val="24"/>
          <w:rtl/>
        </w:rPr>
        <w:t>,</w:t>
      </w:r>
      <w:r w:rsidRPr="00E46015">
        <w:rPr>
          <w:szCs w:val="24"/>
          <w:rtl/>
        </w:rPr>
        <w:t xml:space="preserve"> </w:t>
      </w:r>
      <w:r w:rsidRPr="00E46015">
        <w:rPr>
          <w:rFonts w:ascii="David" w:hAnsi="David" w:cs="David" w:hint="cs"/>
          <w:sz w:val="24"/>
          <w:szCs w:val="24"/>
          <w:rtl/>
        </w:rPr>
        <w:t>קרנות</w:t>
      </w:r>
      <w:r w:rsidRPr="00E46015">
        <w:rPr>
          <w:rFonts w:ascii="David" w:hAnsi="David" w:cs="David"/>
          <w:sz w:val="24"/>
          <w:szCs w:val="24"/>
          <w:rtl/>
        </w:rPr>
        <w:t xml:space="preserve"> </w:t>
      </w:r>
      <w:r w:rsidRPr="00F13A67">
        <w:rPr>
          <w:rFonts w:ascii="David" w:hAnsi="David" w:cs="David" w:hint="cs"/>
          <w:sz w:val="24"/>
          <w:szCs w:val="24"/>
          <w:rtl/>
        </w:rPr>
        <w:t>הון</w:t>
      </w:r>
      <w:r w:rsidRPr="00F13A67">
        <w:rPr>
          <w:rFonts w:ascii="David" w:hAnsi="David" w:cs="David"/>
          <w:sz w:val="24"/>
          <w:szCs w:val="24"/>
          <w:rtl/>
        </w:rPr>
        <w:t xml:space="preserve"> </w:t>
      </w:r>
      <w:r w:rsidRPr="00F13A67">
        <w:rPr>
          <w:rFonts w:ascii="David" w:hAnsi="David" w:cs="David" w:hint="cs"/>
          <w:sz w:val="24"/>
          <w:szCs w:val="24"/>
          <w:rtl/>
        </w:rPr>
        <w:t>סיכון</w:t>
      </w:r>
      <w:r w:rsidRPr="00F13A67">
        <w:rPr>
          <w:rFonts w:ascii="David" w:hAnsi="David" w:cs="David"/>
          <w:sz w:val="24"/>
          <w:szCs w:val="24"/>
          <w:rtl/>
        </w:rPr>
        <w:t xml:space="preserve"> </w:t>
      </w:r>
      <w:r w:rsidRPr="00F13A67">
        <w:rPr>
          <w:rFonts w:ascii="David" w:hAnsi="David" w:cs="David" w:hint="cs"/>
          <w:sz w:val="24"/>
          <w:szCs w:val="24"/>
          <w:rtl/>
        </w:rPr>
        <w:t>ייעודיות,</w:t>
      </w:r>
      <w:r w:rsidRPr="00F13A67">
        <w:rPr>
          <w:rFonts w:ascii="David" w:hAnsi="David" w:cs="David"/>
          <w:sz w:val="24"/>
          <w:szCs w:val="24"/>
          <w:rtl/>
        </w:rPr>
        <w:t xml:space="preserve"> </w:t>
      </w:r>
      <w:r w:rsidRPr="00F13A67">
        <w:rPr>
          <w:rFonts w:ascii="David" w:hAnsi="David" w:cs="David" w:hint="cs"/>
          <w:sz w:val="24"/>
          <w:szCs w:val="24"/>
          <w:rtl/>
        </w:rPr>
        <w:t>שמטרתן</w:t>
      </w:r>
      <w:r w:rsidRPr="00F13A67">
        <w:rPr>
          <w:rFonts w:ascii="David" w:hAnsi="David" w:cs="David"/>
          <w:sz w:val="24"/>
          <w:szCs w:val="24"/>
          <w:rtl/>
        </w:rPr>
        <w:t xml:space="preserve"> </w:t>
      </w:r>
      <w:r w:rsidRPr="00F13A67">
        <w:rPr>
          <w:rFonts w:ascii="David" w:hAnsi="David" w:cs="David" w:hint="eastAsia"/>
          <w:sz w:val="24"/>
          <w:szCs w:val="24"/>
          <w:rtl/>
        </w:rPr>
        <w:t>לרכוש</w:t>
      </w:r>
      <w:r w:rsidRPr="00F13A67">
        <w:rPr>
          <w:rFonts w:ascii="David" w:hAnsi="David" w:cs="David"/>
          <w:sz w:val="24"/>
          <w:szCs w:val="24"/>
          <w:rtl/>
        </w:rPr>
        <w:t xml:space="preserve"> </w:t>
      </w:r>
      <w:r w:rsidRPr="00F13A67">
        <w:rPr>
          <w:rFonts w:ascii="David" w:hAnsi="David" w:cs="David" w:hint="eastAsia"/>
          <w:sz w:val="24"/>
          <w:szCs w:val="24"/>
          <w:rtl/>
        </w:rPr>
        <w:t>השקעות</w:t>
      </w:r>
      <w:r w:rsidRPr="00F13A67">
        <w:rPr>
          <w:rFonts w:ascii="David" w:hAnsi="David" w:cs="David"/>
          <w:sz w:val="24"/>
          <w:szCs w:val="24"/>
          <w:rtl/>
        </w:rPr>
        <w:t xml:space="preserve"> </w:t>
      </w:r>
      <w:r w:rsidRPr="00F13A67">
        <w:rPr>
          <w:rFonts w:ascii="David" w:hAnsi="David" w:cs="David" w:hint="eastAsia"/>
          <w:sz w:val="24"/>
          <w:szCs w:val="24"/>
          <w:rtl/>
        </w:rPr>
        <w:t>במישרין</w:t>
      </w:r>
      <w:r w:rsidRPr="00F13A67">
        <w:rPr>
          <w:rFonts w:ascii="David" w:hAnsi="David" w:cs="David"/>
          <w:sz w:val="24"/>
          <w:szCs w:val="24"/>
          <w:rtl/>
        </w:rPr>
        <w:t xml:space="preserve"> </w:t>
      </w:r>
      <w:r w:rsidRPr="00F13A67">
        <w:rPr>
          <w:rFonts w:ascii="David" w:hAnsi="David" w:cs="David" w:hint="eastAsia"/>
          <w:sz w:val="24"/>
          <w:szCs w:val="24"/>
          <w:rtl/>
        </w:rPr>
        <w:t>מקרנות</w:t>
      </w:r>
      <w:r w:rsidRPr="00F13A67">
        <w:rPr>
          <w:rFonts w:ascii="David" w:hAnsi="David" w:cs="David"/>
          <w:sz w:val="24"/>
          <w:szCs w:val="24"/>
          <w:rtl/>
        </w:rPr>
        <w:t xml:space="preserve"> </w:t>
      </w:r>
      <w:r w:rsidRPr="00F13A67">
        <w:rPr>
          <w:rFonts w:ascii="David" w:hAnsi="David" w:cs="David" w:hint="eastAsia"/>
          <w:sz w:val="24"/>
          <w:szCs w:val="24"/>
          <w:rtl/>
        </w:rPr>
        <w:t>הון</w:t>
      </w:r>
      <w:r w:rsidRPr="00F13A67">
        <w:rPr>
          <w:rFonts w:ascii="David" w:hAnsi="David" w:cs="David"/>
          <w:sz w:val="24"/>
          <w:szCs w:val="24"/>
          <w:rtl/>
        </w:rPr>
        <w:t xml:space="preserve"> </w:t>
      </w:r>
      <w:r w:rsidRPr="00F13A67">
        <w:rPr>
          <w:rFonts w:ascii="David" w:hAnsi="David" w:cs="David" w:hint="eastAsia"/>
          <w:sz w:val="24"/>
          <w:szCs w:val="24"/>
          <w:rtl/>
        </w:rPr>
        <w:t>סיכון</w:t>
      </w:r>
      <w:r w:rsidRPr="00F13A67">
        <w:rPr>
          <w:rFonts w:ascii="David" w:hAnsi="David" w:cs="David"/>
          <w:sz w:val="24"/>
          <w:szCs w:val="24"/>
          <w:rtl/>
        </w:rPr>
        <w:t xml:space="preserve"> </w:t>
      </w:r>
      <w:r w:rsidRPr="00F13A67">
        <w:rPr>
          <w:rFonts w:ascii="David" w:hAnsi="David" w:cs="David" w:hint="eastAsia"/>
          <w:sz w:val="24"/>
          <w:szCs w:val="24"/>
          <w:rtl/>
        </w:rPr>
        <w:t>אחרות</w:t>
      </w:r>
      <w:r w:rsidRPr="00F13A67">
        <w:rPr>
          <w:rFonts w:ascii="David" w:hAnsi="David" w:cs="David"/>
          <w:sz w:val="24"/>
          <w:szCs w:val="24"/>
          <w:rtl/>
        </w:rPr>
        <w:t xml:space="preserve"> </w:t>
      </w:r>
      <w:r w:rsidRPr="00F13A67">
        <w:rPr>
          <w:rFonts w:ascii="David" w:hAnsi="David" w:cs="David" w:hint="eastAsia"/>
          <w:sz w:val="24"/>
          <w:szCs w:val="24"/>
          <w:rtl/>
        </w:rPr>
        <w:t>ולממן</w:t>
      </w:r>
      <w:r w:rsidRPr="00F13A67">
        <w:rPr>
          <w:rFonts w:ascii="David" w:hAnsi="David" w:cs="David"/>
          <w:sz w:val="24"/>
          <w:szCs w:val="24"/>
          <w:rtl/>
        </w:rPr>
        <w:t xml:space="preserve"> </w:t>
      </w:r>
      <w:r w:rsidRPr="00F13A67">
        <w:rPr>
          <w:rFonts w:ascii="David" w:hAnsi="David" w:cs="David" w:hint="eastAsia"/>
          <w:sz w:val="24"/>
          <w:szCs w:val="24"/>
          <w:rtl/>
        </w:rPr>
        <w:t>בהן</w:t>
      </w:r>
      <w:r w:rsidRPr="00F13A67">
        <w:rPr>
          <w:rFonts w:ascii="David" w:hAnsi="David" w:cs="David"/>
          <w:sz w:val="24"/>
          <w:szCs w:val="24"/>
          <w:rtl/>
        </w:rPr>
        <w:t xml:space="preserve"> </w:t>
      </w:r>
      <w:r w:rsidRPr="00F13A67">
        <w:rPr>
          <w:rFonts w:ascii="David" w:hAnsi="David" w:cs="David" w:hint="eastAsia"/>
          <w:sz w:val="24"/>
          <w:szCs w:val="24"/>
          <w:rtl/>
        </w:rPr>
        <w:t>שלבים</w:t>
      </w:r>
      <w:r w:rsidRPr="00F13A67">
        <w:rPr>
          <w:rFonts w:ascii="David" w:hAnsi="David" w:cs="David"/>
          <w:sz w:val="24"/>
          <w:szCs w:val="24"/>
          <w:rtl/>
        </w:rPr>
        <w:t xml:space="preserve"> </w:t>
      </w:r>
      <w:r w:rsidRPr="00F13A67">
        <w:rPr>
          <w:rFonts w:ascii="David" w:hAnsi="David" w:cs="David" w:hint="eastAsia"/>
          <w:sz w:val="24"/>
          <w:szCs w:val="24"/>
          <w:rtl/>
        </w:rPr>
        <w:t>מאוחרים</w:t>
      </w:r>
      <w:r w:rsidRPr="00F13A67">
        <w:rPr>
          <w:rFonts w:ascii="David" w:hAnsi="David" w:cs="David"/>
          <w:sz w:val="24"/>
          <w:szCs w:val="24"/>
          <w:rtl/>
        </w:rPr>
        <w:t xml:space="preserve"> </w:t>
      </w:r>
      <w:r w:rsidRPr="00F13A67">
        <w:rPr>
          <w:rFonts w:ascii="David" w:hAnsi="David" w:cs="David" w:hint="eastAsia"/>
          <w:sz w:val="24"/>
          <w:szCs w:val="24"/>
          <w:rtl/>
        </w:rPr>
        <w:t>י</w:t>
      </w:r>
      <w:r w:rsidRPr="00F13A67">
        <w:rPr>
          <w:rFonts w:ascii="David" w:hAnsi="David" w:cs="David" w:hint="cs"/>
          <w:sz w:val="24"/>
          <w:szCs w:val="24"/>
          <w:rtl/>
        </w:rPr>
        <w:t>חסית</w:t>
      </w:r>
      <w:r w:rsidRPr="00F13A67">
        <w:rPr>
          <w:rFonts w:ascii="David" w:hAnsi="David" w:cs="David"/>
          <w:sz w:val="24"/>
          <w:szCs w:val="24"/>
          <w:rtl/>
        </w:rPr>
        <w:t xml:space="preserve"> </w:t>
      </w:r>
      <w:r w:rsidRPr="00F13A67">
        <w:rPr>
          <w:rFonts w:ascii="David" w:hAnsi="David" w:cs="David" w:hint="eastAsia"/>
          <w:sz w:val="24"/>
          <w:szCs w:val="24"/>
          <w:rtl/>
        </w:rPr>
        <w:t>של</w:t>
      </w:r>
      <w:r w:rsidRPr="00F13A67">
        <w:rPr>
          <w:rFonts w:ascii="David" w:hAnsi="David" w:cs="David"/>
          <w:sz w:val="24"/>
          <w:szCs w:val="24"/>
          <w:rtl/>
        </w:rPr>
        <w:t xml:space="preserve"> </w:t>
      </w:r>
      <w:r w:rsidRPr="00F13A67">
        <w:rPr>
          <w:rFonts w:ascii="David" w:hAnsi="David" w:cs="David" w:hint="eastAsia"/>
          <w:sz w:val="24"/>
          <w:szCs w:val="24"/>
          <w:rtl/>
        </w:rPr>
        <w:t>התפתחות</w:t>
      </w:r>
      <w:r w:rsidRPr="00F13A67">
        <w:rPr>
          <w:rFonts w:ascii="David" w:hAnsi="David" w:cs="David"/>
          <w:sz w:val="24"/>
          <w:szCs w:val="24"/>
          <w:rtl/>
        </w:rPr>
        <w:t xml:space="preserve"> </w:t>
      </w:r>
      <w:r w:rsidRPr="00F13A67">
        <w:rPr>
          <w:rFonts w:ascii="David" w:hAnsi="David" w:cs="David" w:hint="eastAsia"/>
          <w:sz w:val="24"/>
          <w:szCs w:val="24"/>
          <w:rtl/>
        </w:rPr>
        <w:t>החברות</w:t>
      </w:r>
      <w:r w:rsidRPr="00F13A67">
        <w:rPr>
          <w:rFonts w:ascii="David" w:hAnsi="David" w:cs="David"/>
          <w:sz w:val="24"/>
          <w:szCs w:val="24"/>
          <w:rtl/>
        </w:rPr>
        <w:t xml:space="preserve">. </w:t>
      </w:r>
    </w:p>
    <w:p w:rsidR="00052785" w:rsidRDefault="00052785" w:rsidP="00052785">
      <w:pPr>
        <w:pStyle w:val="a6"/>
        <w:spacing w:after="200" w:line="360" w:lineRule="auto"/>
        <w:rPr>
          <w:rFonts w:ascii="David" w:hAnsi="David" w:cs="David"/>
          <w:sz w:val="24"/>
          <w:szCs w:val="24"/>
          <w:rtl/>
        </w:rPr>
      </w:pPr>
      <w:r w:rsidRPr="003768A2">
        <w:rPr>
          <w:rFonts w:ascii="David" w:hAnsi="David" w:cs="David"/>
          <w:sz w:val="24"/>
          <w:szCs w:val="24"/>
          <w:rtl/>
        </w:rPr>
        <w:t>בהמשך</w:t>
      </w:r>
      <w:r w:rsidRPr="003768A2">
        <w:rPr>
          <w:rFonts w:ascii="David" w:hAnsi="David" w:cs="David" w:hint="cs"/>
          <w:sz w:val="24"/>
          <w:szCs w:val="24"/>
          <w:rtl/>
        </w:rPr>
        <w:t>,</w:t>
      </w:r>
      <w:r w:rsidRPr="003768A2">
        <w:rPr>
          <w:rFonts w:ascii="David" w:hAnsi="David" w:cs="David"/>
          <w:sz w:val="24"/>
          <w:szCs w:val="24"/>
          <w:rtl/>
        </w:rPr>
        <w:t xml:space="preserve"> כאשר נתייחס </w:t>
      </w:r>
      <w:r w:rsidRPr="003768A2">
        <w:rPr>
          <w:rFonts w:ascii="David" w:hAnsi="David" w:cs="David" w:hint="eastAsia"/>
          <w:sz w:val="24"/>
          <w:szCs w:val="24"/>
          <w:rtl/>
        </w:rPr>
        <w:t>לנתונים</w:t>
      </w:r>
      <w:r w:rsidRPr="003768A2">
        <w:rPr>
          <w:rFonts w:ascii="David" w:hAnsi="David" w:cs="David"/>
          <w:sz w:val="24"/>
          <w:szCs w:val="24"/>
          <w:rtl/>
        </w:rPr>
        <w:t xml:space="preserve"> </w:t>
      </w:r>
      <w:r w:rsidRPr="003768A2">
        <w:rPr>
          <w:rFonts w:ascii="David" w:hAnsi="David" w:cs="David" w:hint="eastAsia"/>
          <w:sz w:val="24"/>
          <w:szCs w:val="24"/>
          <w:rtl/>
        </w:rPr>
        <w:t>על</w:t>
      </w:r>
      <w:r w:rsidRPr="003768A2">
        <w:rPr>
          <w:rFonts w:ascii="David" w:hAnsi="David" w:cs="David"/>
          <w:sz w:val="24"/>
          <w:szCs w:val="24"/>
          <w:rtl/>
        </w:rPr>
        <w:t xml:space="preserve"> </w:t>
      </w:r>
      <w:r w:rsidRPr="003768A2">
        <w:rPr>
          <w:rFonts w:ascii="David" w:hAnsi="David" w:cs="David" w:hint="eastAsia"/>
          <w:sz w:val="24"/>
          <w:szCs w:val="24"/>
          <w:rtl/>
        </w:rPr>
        <w:t>גיוסי</w:t>
      </w:r>
      <w:r w:rsidRPr="003768A2">
        <w:rPr>
          <w:rFonts w:ascii="David" w:hAnsi="David" w:cs="David"/>
          <w:sz w:val="24"/>
          <w:szCs w:val="24"/>
          <w:rtl/>
        </w:rPr>
        <w:t xml:space="preserve"> הון סיכון </w:t>
      </w:r>
      <w:r w:rsidRPr="003768A2">
        <w:rPr>
          <w:rFonts w:ascii="David" w:hAnsi="David" w:cs="David" w:hint="eastAsia"/>
          <w:sz w:val="24"/>
          <w:szCs w:val="24"/>
          <w:rtl/>
        </w:rPr>
        <w:t>בישראל</w:t>
      </w:r>
      <w:r w:rsidRPr="003768A2">
        <w:rPr>
          <w:rFonts w:ascii="David" w:hAnsi="David" w:cs="David"/>
          <w:sz w:val="24"/>
          <w:szCs w:val="24"/>
          <w:rtl/>
        </w:rPr>
        <w:t xml:space="preserve"> </w:t>
      </w:r>
      <w:r w:rsidRPr="003768A2">
        <w:rPr>
          <w:rFonts w:ascii="David" w:hAnsi="David" w:cs="David" w:hint="eastAsia"/>
          <w:sz w:val="24"/>
          <w:szCs w:val="24"/>
          <w:rtl/>
        </w:rPr>
        <w:t>ובעולם</w:t>
      </w:r>
      <w:r w:rsidRPr="003768A2">
        <w:rPr>
          <w:rFonts w:ascii="David" w:hAnsi="David" w:cs="David"/>
          <w:sz w:val="24"/>
          <w:szCs w:val="24"/>
          <w:rtl/>
        </w:rPr>
        <w:t xml:space="preserve">, </w:t>
      </w:r>
      <w:r w:rsidRPr="003768A2">
        <w:rPr>
          <w:rFonts w:ascii="David" w:hAnsi="David" w:cs="David" w:hint="eastAsia"/>
          <w:sz w:val="24"/>
          <w:szCs w:val="24"/>
          <w:rtl/>
        </w:rPr>
        <w:t>נכלול</w:t>
      </w:r>
      <w:r w:rsidRPr="003768A2">
        <w:rPr>
          <w:rFonts w:ascii="David" w:hAnsi="David" w:cs="David"/>
          <w:sz w:val="24"/>
          <w:szCs w:val="24"/>
          <w:rtl/>
        </w:rPr>
        <w:t xml:space="preserve"> </w:t>
      </w:r>
      <w:r w:rsidRPr="003768A2">
        <w:rPr>
          <w:rFonts w:ascii="David" w:hAnsi="David" w:cs="David" w:hint="eastAsia"/>
          <w:sz w:val="24"/>
          <w:szCs w:val="24"/>
          <w:rtl/>
        </w:rPr>
        <w:t>בניתוח</w:t>
      </w:r>
      <w:r w:rsidRPr="003768A2">
        <w:rPr>
          <w:rFonts w:ascii="David" w:hAnsi="David" w:cs="David"/>
          <w:sz w:val="24"/>
          <w:szCs w:val="24"/>
          <w:rtl/>
        </w:rPr>
        <w:t xml:space="preserve"> </w:t>
      </w:r>
      <w:r w:rsidRPr="003768A2">
        <w:rPr>
          <w:rFonts w:ascii="David" w:hAnsi="David" w:cs="David" w:hint="eastAsia"/>
          <w:sz w:val="24"/>
          <w:szCs w:val="24"/>
          <w:rtl/>
        </w:rPr>
        <w:t>גם</w:t>
      </w:r>
      <w:r w:rsidRPr="003768A2">
        <w:rPr>
          <w:rFonts w:ascii="David" w:hAnsi="David" w:cs="David"/>
          <w:sz w:val="24"/>
          <w:szCs w:val="24"/>
          <w:rtl/>
        </w:rPr>
        <w:t xml:space="preserve"> </w:t>
      </w:r>
      <w:r w:rsidRPr="003768A2">
        <w:rPr>
          <w:rFonts w:ascii="David" w:hAnsi="David" w:cs="David" w:hint="eastAsia"/>
          <w:sz w:val="24"/>
          <w:szCs w:val="24"/>
          <w:rtl/>
        </w:rPr>
        <w:t>נתונים</w:t>
      </w:r>
      <w:r w:rsidRPr="003768A2">
        <w:rPr>
          <w:rFonts w:ascii="David" w:hAnsi="David" w:cs="David"/>
          <w:sz w:val="24"/>
          <w:szCs w:val="24"/>
          <w:rtl/>
        </w:rPr>
        <w:t xml:space="preserve"> </w:t>
      </w:r>
      <w:r w:rsidRPr="003768A2">
        <w:rPr>
          <w:rFonts w:ascii="David" w:hAnsi="David" w:cs="David" w:hint="eastAsia"/>
          <w:sz w:val="24"/>
          <w:szCs w:val="24"/>
          <w:rtl/>
        </w:rPr>
        <w:t>על</w:t>
      </w:r>
      <w:r w:rsidRPr="003768A2">
        <w:rPr>
          <w:rFonts w:ascii="David" w:hAnsi="David" w:cs="David"/>
          <w:sz w:val="24"/>
          <w:szCs w:val="24"/>
          <w:rtl/>
        </w:rPr>
        <w:t xml:space="preserve"> </w:t>
      </w:r>
      <w:r w:rsidRPr="003768A2">
        <w:rPr>
          <w:rFonts w:ascii="David" w:hAnsi="David" w:cs="David" w:hint="eastAsia"/>
          <w:sz w:val="24"/>
          <w:szCs w:val="24"/>
          <w:rtl/>
        </w:rPr>
        <w:t>גיוסים</w:t>
      </w:r>
      <w:r w:rsidRPr="003768A2">
        <w:rPr>
          <w:rFonts w:ascii="David" w:hAnsi="David" w:cs="David"/>
          <w:sz w:val="24"/>
          <w:szCs w:val="24"/>
          <w:rtl/>
        </w:rPr>
        <w:t xml:space="preserve"> של </w:t>
      </w:r>
      <w:r w:rsidRPr="003768A2">
        <w:rPr>
          <w:rFonts w:ascii="David" w:hAnsi="David" w:cs="David" w:hint="eastAsia"/>
          <w:sz w:val="24"/>
          <w:szCs w:val="24"/>
          <w:rtl/>
        </w:rPr>
        <w:t>משקיעים</w:t>
      </w:r>
      <w:r w:rsidRPr="003768A2">
        <w:rPr>
          <w:rFonts w:ascii="David" w:hAnsi="David" w:cs="David"/>
          <w:sz w:val="24"/>
          <w:szCs w:val="24"/>
          <w:rtl/>
        </w:rPr>
        <w:t xml:space="preserve"> </w:t>
      </w:r>
      <w:r w:rsidRPr="003768A2">
        <w:rPr>
          <w:rFonts w:ascii="David" w:hAnsi="David" w:cs="David" w:hint="eastAsia"/>
          <w:sz w:val="24"/>
          <w:szCs w:val="24"/>
          <w:rtl/>
        </w:rPr>
        <w:t>פרטיים</w:t>
      </w:r>
      <w:r w:rsidRPr="003768A2">
        <w:rPr>
          <w:rFonts w:ascii="David" w:hAnsi="David" w:cs="David"/>
          <w:sz w:val="24"/>
          <w:szCs w:val="24"/>
          <w:rtl/>
        </w:rPr>
        <w:t>.</w:t>
      </w:r>
      <w:r>
        <w:rPr>
          <w:rFonts w:ascii="David" w:hAnsi="David" w:cs="David" w:hint="cs"/>
          <w:sz w:val="24"/>
          <w:szCs w:val="24"/>
          <w:rtl/>
        </w:rPr>
        <w:t xml:space="preserve"> </w:t>
      </w:r>
    </w:p>
    <w:p w:rsidR="00052785" w:rsidRDefault="00052785" w:rsidP="00052785">
      <w:pPr>
        <w:pStyle w:val="1"/>
        <w:numPr>
          <w:ilvl w:val="0"/>
          <w:numId w:val="0"/>
        </w:numPr>
        <w:rPr>
          <w:rtl/>
        </w:rPr>
      </w:pPr>
      <w:r>
        <w:rPr>
          <w:rFonts w:hint="cs"/>
          <w:rtl/>
        </w:rPr>
        <w:t xml:space="preserve">ב. </w:t>
      </w:r>
      <w:r w:rsidRPr="0063177E">
        <w:rPr>
          <w:rFonts w:hint="cs"/>
          <w:rtl/>
        </w:rPr>
        <w:t>מימון הייטק</w:t>
      </w:r>
      <w:r>
        <w:rPr>
          <w:rFonts w:hint="cs"/>
          <w:rtl/>
        </w:rPr>
        <w:t xml:space="preserve"> בישראל בהשוואה לעולם</w:t>
      </w:r>
      <w:r>
        <w:rPr>
          <w:rStyle w:val="a8"/>
          <w:rtl/>
        </w:rPr>
        <w:footnoteReference w:id="8"/>
      </w:r>
    </w:p>
    <w:p w:rsidR="00052785" w:rsidRDefault="00052785" w:rsidP="00052785">
      <w:pPr>
        <w:autoSpaceDE w:val="0"/>
        <w:autoSpaceDN w:val="0"/>
        <w:adjustRightInd w:val="0"/>
        <w:spacing w:line="360" w:lineRule="auto"/>
        <w:jc w:val="both"/>
        <w:rPr>
          <w:rFonts w:ascii="David" w:hAnsi="David" w:cs="David"/>
          <w:sz w:val="24"/>
          <w:szCs w:val="24"/>
          <w:rtl/>
        </w:rPr>
      </w:pPr>
      <w:r>
        <w:rPr>
          <w:rFonts w:ascii="David" w:hAnsi="David" w:cs="David" w:hint="cs"/>
          <w:sz w:val="24"/>
          <w:szCs w:val="24"/>
          <w:rtl/>
        </w:rPr>
        <w:t xml:space="preserve">מגזר ההייטק במשק הישראלי גדל בשנים האחרונות, וחלקו בפעילות המשק הולך ועולה. ענף המידע והתקשורת (הענף </w:t>
      </w:r>
      <w:r w:rsidRPr="00293B55">
        <w:rPr>
          <w:rFonts w:ascii="David" w:hAnsi="David" w:cs="David" w:hint="eastAsia"/>
          <w:sz w:val="24"/>
          <w:szCs w:val="24"/>
          <w:rtl/>
        </w:rPr>
        <w:t>שמייצג</w:t>
      </w:r>
      <w:r w:rsidRPr="00293B55">
        <w:rPr>
          <w:rFonts w:ascii="David" w:hAnsi="David" w:cs="David"/>
          <w:sz w:val="24"/>
          <w:szCs w:val="24"/>
          <w:rtl/>
        </w:rPr>
        <w:t xml:space="preserve"> </w:t>
      </w:r>
      <w:r w:rsidRPr="00293B55">
        <w:rPr>
          <w:rFonts w:ascii="David" w:hAnsi="David" w:cs="David" w:hint="eastAsia"/>
          <w:sz w:val="24"/>
          <w:szCs w:val="24"/>
          <w:rtl/>
        </w:rPr>
        <w:t>את</w:t>
      </w:r>
      <w:r w:rsidRPr="00293B55">
        <w:rPr>
          <w:rFonts w:ascii="David" w:hAnsi="David" w:cs="David"/>
          <w:sz w:val="24"/>
          <w:szCs w:val="24"/>
          <w:rtl/>
        </w:rPr>
        <w:t xml:space="preserve"> </w:t>
      </w:r>
      <w:r w:rsidRPr="00293B55">
        <w:rPr>
          <w:rFonts w:ascii="David" w:hAnsi="David" w:cs="David" w:hint="eastAsia"/>
          <w:sz w:val="24"/>
          <w:szCs w:val="24"/>
          <w:rtl/>
        </w:rPr>
        <w:t>הפעילות</w:t>
      </w:r>
      <w:r w:rsidRPr="00293B55">
        <w:rPr>
          <w:rFonts w:ascii="David" w:hAnsi="David" w:cs="David" w:hint="cs"/>
          <w:sz w:val="24"/>
          <w:szCs w:val="24"/>
          <w:rtl/>
        </w:rPr>
        <w:t xml:space="preserve"> של</w:t>
      </w:r>
      <w:r>
        <w:rPr>
          <w:rFonts w:ascii="David" w:hAnsi="David" w:cs="David" w:hint="cs"/>
          <w:sz w:val="24"/>
          <w:szCs w:val="24"/>
          <w:rtl/>
        </w:rPr>
        <w:t xml:space="preserve"> מרבית חברות ההייטק) הגיע בסוף שנת 2019 ל-11% מהתוצר ול-14% מהתוצר העסקי. בהשוואה בין-לאומית ניתן לראות את הייחודיות של חלק </w:t>
      </w:r>
      <w:r>
        <w:rPr>
          <w:rFonts w:ascii="David" w:hAnsi="David" w:cs="David" w:hint="cs"/>
          <w:sz w:val="24"/>
          <w:szCs w:val="24"/>
          <w:rtl/>
        </w:rPr>
        <w:lastRenderedPageBreak/>
        <w:t>הענף הזה בתוצר בישראל (איור 1)</w:t>
      </w:r>
      <w:r>
        <w:rPr>
          <w:rStyle w:val="a8"/>
          <w:rFonts w:ascii="David" w:hAnsi="David" w:cs="David"/>
          <w:sz w:val="24"/>
          <w:szCs w:val="24"/>
          <w:rtl/>
        </w:rPr>
        <w:footnoteReference w:id="9"/>
      </w:r>
      <w:r>
        <w:rPr>
          <w:rFonts w:ascii="David" w:hAnsi="David" w:cs="David" w:hint="cs"/>
          <w:sz w:val="24"/>
          <w:szCs w:val="24"/>
          <w:rtl/>
        </w:rPr>
        <w:t>. להרחבה בנושא השפעת מגזר ההייטק על החשבון השוטף והשינוי המבני במשק ראו פרק א' ופרק ב' בדוח בנק ישראל לשנת 2019</w:t>
      </w:r>
      <w:r>
        <w:rPr>
          <w:rStyle w:val="a8"/>
          <w:rFonts w:ascii="David" w:hAnsi="David" w:cs="David"/>
          <w:sz w:val="24"/>
          <w:szCs w:val="24"/>
          <w:rtl/>
        </w:rPr>
        <w:footnoteReference w:id="10"/>
      </w:r>
      <w:r>
        <w:rPr>
          <w:rFonts w:ascii="David" w:hAnsi="David" w:cs="David" w:hint="cs"/>
          <w:sz w:val="24"/>
          <w:szCs w:val="24"/>
          <w:rtl/>
        </w:rPr>
        <w:t>.</w:t>
      </w:r>
    </w:p>
    <w:p w:rsidR="00052785" w:rsidRDefault="00052785" w:rsidP="00052785">
      <w:pPr>
        <w:spacing w:after="0" w:line="360" w:lineRule="auto"/>
        <w:jc w:val="both"/>
        <w:rPr>
          <w:rFonts w:ascii="David" w:hAnsi="David" w:cs="David"/>
          <w:sz w:val="24"/>
          <w:szCs w:val="24"/>
          <w:rtl/>
        </w:rPr>
      </w:pPr>
      <w:r>
        <w:rPr>
          <w:rFonts w:ascii="David" w:hAnsi="David" w:cs="David" w:hint="cs"/>
          <w:sz w:val="24"/>
          <w:szCs w:val="24"/>
          <w:rtl/>
        </w:rPr>
        <w:t>ישראל היא גם שחקנית משמעותית בשוק הון הסיכון העולמי, וחברות הייטק ישראליות מקבלות כ-4% מסך השקעות הון הסיכון העולמיות (איור 2), פי עשרה מחלקה של ישראל בתוצר העולמי ובאשראי העסקי</w:t>
      </w:r>
      <w:r>
        <w:rPr>
          <w:rStyle w:val="a8"/>
          <w:rFonts w:ascii="David" w:hAnsi="David" w:cs="David"/>
          <w:sz w:val="24"/>
          <w:szCs w:val="24"/>
          <w:rtl/>
        </w:rPr>
        <w:footnoteReference w:id="11"/>
      </w:r>
      <w:r>
        <w:rPr>
          <w:rFonts w:ascii="David" w:hAnsi="David" w:cs="David" w:hint="cs"/>
          <w:sz w:val="24"/>
          <w:szCs w:val="24"/>
          <w:rtl/>
        </w:rPr>
        <w:t xml:space="preserve">. </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230"/>
      </w:tblGrid>
      <w:tr w:rsidR="00052785" w:rsidTr="00C17C7D">
        <w:tc>
          <w:tcPr>
            <w:tcW w:w="4076" w:type="dxa"/>
          </w:tcPr>
          <w:p w:rsidR="00052785" w:rsidRDefault="00052785" w:rsidP="00C17C7D">
            <w:pPr>
              <w:spacing w:line="360" w:lineRule="auto"/>
              <w:jc w:val="center"/>
              <w:rPr>
                <w:rFonts w:ascii="David" w:hAnsi="David" w:cs="David"/>
                <w:sz w:val="24"/>
                <w:rtl/>
              </w:rPr>
            </w:pPr>
            <w:r>
              <w:rPr>
                <w:rFonts w:ascii="David" w:hAnsi="David" w:cs="David"/>
                <w:noProof/>
                <w:sz w:val="24"/>
              </w:rPr>
              <w:drawing>
                <wp:inline distT="0" distB="0" distL="0" distR="0" wp14:anchorId="78D467D4" wp14:editId="07A02309">
                  <wp:extent cx="2200020" cy="2700655"/>
                  <wp:effectExtent l="0" t="0" r="0" b="444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117" cy="2726552"/>
                          </a:xfrm>
                          <a:prstGeom prst="rect">
                            <a:avLst/>
                          </a:prstGeom>
                          <a:noFill/>
                        </pic:spPr>
                      </pic:pic>
                    </a:graphicData>
                  </a:graphic>
                </wp:inline>
              </w:drawing>
            </w:r>
          </w:p>
        </w:tc>
        <w:tc>
          <w:tcPr>
            <w:tcW w:w="4230" w:type="dxa"/>
          </w:tcPr>
          <w:p w:rsidR="00052785" w:rsidRDefault="00052785" w:rsidP="00C17C7D">
            <w:pPr>
              <w:spacing w:line="360" w:lineRule="auto"/>
              <w:jc w:val="both"/>
              <w:rPr>
                <w:rFonts w:ascii="David" w:hAnsi="David" w:cs="David"/>
                <w:sz w:val="24"/>
                <w:rtl/>
              </w:rPr>
            </w:pPr>
            <w:r>
              <w:rPr>
                <w:rFonts w:ascii="David" w:hAnsi="David" w:cs="David"/>
                <w:noProof/>
                <w:sz w:val="24"/>
              </w:rPr>
              <w:drawing>
                <wp:inline distT="0" distB="0" distL="0" distR="0" wp14:anchorId="256CBCDB" wp14:editId="5795D3F5">
                  <wp:extent cx="2339926" cy="2695020"/>
                  <wp:effectExtent l="0" t="0" r="381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1147" cy="2707944"/>
                          </a:xfrm>
                          <a:prstGeom prst="rect">
                            <a:avLst/>
                          </a:prstGeom>
                          <a:noFill/>
                        </pic:spPr>
                      </pic:pic>
                    </a:graphicData>
                  </a:graphic>
                </wp:inline>
              </w:drawing>
            </w:r>
          </w:p>
          <w:p w:rsidR="00052785" w:rsidRDefault="00052785" w:rsidP="00C17C7D">
            <w:pPr>
              <w:spacing w:line="360" w:lineRule="auto"/>
              <w:jc w:val="center"/>
              <w:rPr>
                <w:rFonts w:ascii="David" w:hAnsi="David" w:cs="David"/>
                <w:sz w:val="24"/>
                <w:rtl/>
              </w:rPr>
            </w:pPr>
          </w:p>
        </w:tc>
      </w:tr>
    </w:tbl>
    <w:p w:rsidR="00052785" w:rsidRDefault="00052785" w:rsidP="00052785">
      <w:pPr>
        <w:spacing w:after="0" w:line="360" w:lineRule="auto"/>
        <w:jc w:val="both"/>
        <w:rPr>
          <w:rFonts w:ascii="David" w:hAnsi="David" w:cs="David"/>
          <w:sz w:val="24"/>
          <w:szCs w:val="24"/>
          <w:rtl/>
        </w:rPr>
      </w:pPr>
      <w:r>
        <w:rPr>
          <w:rFonts w:ascii="David" w:hAnsi="David" w:cs="David" w:hint="cs"/>
          <w:sz w:val="24"/>
          <w:szCs w:val="24"/>
          <w:rtl/>
        </w:rPr>
        <w:t xml:space="preserve">הואיל וישראל היא שחקנית בתחום, </w:t>
      </w:r>
      <w:r w:rsidRPr="00C31CE7">
        <w:rPr>
          <w:rFonts w:ascii="David" w:hAnsi="David" w:cs="David" w:hint="cs"/>
          <w:sz w:val="24"/>
          <w:szCs w:val="24"/>
          <w:rtl/>
        </w:rPr>
        <w:t xml:space="preserve">המגמות העולמיות מקבלות ביטוי גם במאפייני </w:t>
      </w:r>
      <w:r w:rsidRPr="00E46015">
        <w:rPr>
          <w:rFonts w:ascii="David" w:hAnsi="David" w:cs="David" w:hint="cs"/>
          <w:sz w:val="24"/>
          <w:szCs w:val="24"/>
          <w:rtl/>
        </w:rPr>
        <w:t xml:space="preserve">הגיוסים </w:t>
      </w:r>
      <w:r w:rsidRPr="003768A2">
        <w:rPr>
          <w:rFonts w:ascii="David" w:hAnsi="David" w:cs="David" w:hint="eastAsia"/>
          <w:sz w:val="24"/>
          <w:szCs w:val="24"/>
          <w:rtl/>
        </w:rPr>
        <w:t>בה</w:t>
      </w:r>
      <w:r w:rsidRPr="003768A2">
        <w:rPr>
          <w:rFonts w:ascii="David" w:hAnsi="David" w:cs="David"/>
          <w:sz w:val="24"/>
          <w:szCs w:val="24"/>
          <w:rtl/>
        </w:rPr>
        <w:t>.</w:t>
      </w:r>
      <w:r w:rsidRPr="00E46015">
        <w:rPr>
          <w:rFonts w:ascii="David" w:hAnsi="David" w:cs="David" w:hint="cs"/>
          <w:sz w:val="24"/>
          <w:szCs w:val="24"/>
          <w:rtl/>
        </w:rPr>
        <w:t xml:space="preserve"> כך גם בישראל עיקר ההון של קרנות הון הסיכון מושקע בחברות בשלבים בשלים יחסית. נכון לשנת </w:t>
      </w:r>
      <w:r w:rsidRPr="00944694">
        <w:rPr>
          <w:rFonts w:ascii="David" w:hAnsi="David" w:cs="David" w:hint="cs"/>
          <w:sz w:val="24"/>
          <w:szCs w:val="24"/>
          <w:rtl/>
        </w:rPr>
        <w:t>2019, כ-</w:t>
      </w:r>
      <w:r w:rsidRPr="00F13A67">
        <w:rPr>
          <w:rFonts w:ascii="David" w:hAnsi="David" w:cs="David" w:hint="cs"/>
          <w:sz w:val="24"/>
          <w:szCs w:val="24"/>
          <w:rtl/>
        </w:rPr>
        <w:t xml:space="preserve">65% מהחברות שגייסו כספים מוגדרות כחברות בשלב בינוני </w:t>
      </w:r>
      <w:r w:rsidRPr="003768A2">
        <w:rPr>
          <w:rFonts w:ascii="David" w:hAnsi="David" w:cs="David" w:hint="eastAsia"/>
          <w:sz w:val="24"/>
          <w:szCs w:val="24"/>
          <w:rtl/>
        </w:rPr>
        <w:t>או</w:t>
      </w:r>
      <w:r w:rsidRPr="00E46015">
        <w:rPr>
          <w:rFonts w:ascii="David" w:hAnsi="David" w:cs="David" w:hint="cs"/>
          <w:sz w:val="24"/>
          <w:szCs w:val="24"/>
          <w:rtl/>
        </w:rPr>
        <w:t xml:space="preserve"> מאוחר</w:t>
      </w:r>
      <w:r w:rsidRPr="00944694">
        <w:rPr>
          <w:rFonts w:ascii="David" w:hAnsi="David" w:cs="David" w:hint="cs"/>
          <w:sz w:val="24"/>
          <w:szCs w:val="24"/>
          <w:rtl/>
        </w:rPr>
        <w:t xml:space="preserve">, </w:t>
      </w:r>
      <w:r w:rsidRPr="00F13A67">
        <w:rPr>
          <w:rFonts w:ascii="David" w:hAnsi="David" w:cs="David" w:hint="cs"/>
          <w:sz w:val="24"/>
          <w:szCs w:val="24"/>
          <w:rtl/>
        </w:rPr>
        <w:t xml:space="preserve">ואינן חברות הזנק קלסיות (איור 3). חברות הייטק בעולם ובישראל מגייסות </w:t>
      </w:r>
      <w:r w:rsidRPr="00F13A67">
        <w:rPr>
          <w:rFonts w:ascii="David" w:hAnsi="David" w:cs="David" w:hint="eastAsia"/>
          <w:sz w:val="24"/>
          <w:szCs w:val="24"/>
          <w:rtl/>
        </w:rPr>
        <w:t>הון</w:t>
      </w:r>
      <w:r w:rsidRPr="00F13A67">
        <w:rPr>
          <w:rFonts w:ascii="David" w:hAnsi="David" w:cs="David"/>
          <w:sz w:val="24"/>
          <w:szCs w:val="24"/>
          <w:rtl/>
        </w:rPr>
        <w:t xml:space="preserve"> </w:t>
      </w:r>
      <w:r w:rsidRPr="00F13A67">
        <w:rPr>
          <w:rFonts w:ascii="David" w:hAnsi="David" w:cs="David" w:hint="eastAsia"/>
          <w:sz w:val="24"/>
          <w:szCs w:val="24"/>
          <w:rtl/>
        </w:rPr>
        <w:t>סיכון</w:t>
      </w:r>
      <w:r w:rsidRPr="00F13A67">
        <w:rPr>
          <w:rFonts w:ascii="David" w:hAnsi="David" w:cs="David"/>
          <w:sz w:val="24"/>
          <w:szCs w:val="24"/>
          <w:rtl/>
        </w:rPr>
        <w:t xml:space="preserve"> </w:t>
      </w:r>
      <w:r w:rsidRPr="00F13A67">
        <w:rPr>
          <w:rFonts w:ascii="David" w:hAnsi="David" w:cs="David" w:hint="cs"/>
          <w:sz w:val="24"/>
          <w:szCs w:val="24"/>
          <w:rtl/>
        </w:rPr>
        <w:t>ב</w:t>
      </w:r>
      <w:r w:rsidRPr="00F13A67">
        <w:rPr>
          <w:rFonts w:ascii="David" w:hAnsi="David" w:cs="David"/>
          <w:sz w:val="24"/>
          <w:szCs w:val="24"/>
          <w:rtl/>
        </w:rPr>
        <w:t>סבבי</w:t>
      </w:r>
      <w:r w:rsidRPr="00F13A67">
        <w:rPr>
          <w:rFonts w:ascii="David" w:hAnsi="David" w:cs="David" w:hint="cs"/>
          <w:sz w:val="24"/>
          <w:szCs w:val="24"/>
          <w:rtl/>
        </w:rPr>
        <w:t>ם</w:t>
      </w:r>
      <w:r w:rsidRPr="00F13A67">
        <w:rPr>
          <w:rFonts w:ascii="David" w:hAnsi="David" w:cs="David"/>
          <w:sz w:val="24"/>
          <w:szCs w:val="24"/>
          <w:rtl/>
        </w:rPr>
        <w:t xml:space="preserve"> ("</w:t>
      </w:r>
      <w:r w:rsidRPr="00F13A67">
        <w:rPr>
          <w:rFonts w:ascii="David" w:hAnsi="David" w:cs="David" w:hint="cs"/>
          <w:sz w:val="24"/>
          <w:szCs w:val="24"/>
        </w:rPr>
        <w:t>R</w:t>
      </w:r>
      <w:r w:rsidRPr="00F13A67">
        <w:rPr>
          <w:rFonts w:ascii="David" w:hAnsi="David" w:cs="David"/>
          <w:sz w:val="24"/>
          <w:szCs w:val="24"/>
        </w:rPr>
        <w:t>ounds</w:t>
      </w:r>
      <w:r w:rsidRPr="00F13A67">
        <w:rPr>
          <w:rFonts w:ascii="David" w:hAnsi="David" w:cs="David"/>
          <w:sz w:val="24"/>
          <w:szCs w:val="24"/>
          <w:rtl/>
        </w:rPr>
        <w:t xml:space="preserve">"). </w:t>
      </w:r>
      <w:r w:rsidRPr="00F13A67">
        <w:rPr>
          <w:rFonts w:ascii="David" w:hAnsi="David" w:cs="David" w:hint="cs"/>
          <w:sz w:val="24"/>
          <w:szCs w:val="24"/>
          <w:rtl/>
        </w:rPr>
        <w:t>במסגרת זו</w:t>
      </w:r>
      <w:r w:rsidRPr="00F13A67">
        <w:rPr>
          <w:rFonts w:ascii="David" w:hAnsi="David" w:cs="David"/>
          <w:sz w:val="24"/>
          <w:szCs w:val="24"/>
          <w:rtl/>
        </w:rPr>
        <w:t xml:space="preserve"> </w:t>
      </w:r>
      <w:r w:rsidRPr="00F13A67">
        <w:rPr>
          <w:rFonts w:ascii="David" w:hAnsi="David" w:cs="David" w:hint="cs"/>
          <w:sz w:val="24"/>
          <w:szCs w:val="24"/>
          <w:rtl/>
        </w:rPr>
        <w:t>ה</w:t>
      </w:r>
      <w:r w:rsidRPr="00F13A67">
        <w:rPr>
          <w:rFonts w:ascii="David" w:hAnsi="David" w:cs="David"/>
          <w:sz w:val="24"/>
          <w:szCs w:val="24"/>
          <w:rtl/>
        </w:rPr>
        <w:t>השקעות</w:t>
      </w:r>
      <w:r w:rsidRPr="00293B55">
        <w:rPr>
          <w:rFonts w:ascii="David" w:hAnsi="David" w:cs="David"/>
          <w:sz w:val="24"/>
          <w:szCs w:val="24"/>
          <w:rtl/>
        </w:rPr>
        <w:t xml:space="preserve"> </w:t>
      </w:r>
      <w:r>
        <w:rPr>
          <w:rFonts w:ascii="David" w:hAnsi="David" w:cs="David" w:hint="cs"/>
          <w:sz w:val="24"/>
          <w:szCs w:val="24"/>
          <w:rtl/>
        </w:rPr>
        <w:t>ה</w:t>
      </w:r>
      <w:r w:rsidRPr="00293B55">
        <w:rPr>
          <w:rFonts w:ascii="David" w:hAnsi="David" w:cs="David"/>
          <w:sz w:val="24"/>
          <w:szCs w:val="24"/>
          <w:rtl/>
        </w:rPr>
        <w:t xml:space="preserve">ראשוניות נקראות </w:t>
      </w:r>
      <w:r w:rsidRPr="00293B55">
        <w:rPr>
          <w:rFonts w:ascii="David" w:hAnsi="David" w:cs="David" w:hint="cs"/>
          <w:sz w:val="24"/>
          <w:szCs w:val="24"/>
        </w:rPr>
        <w:t>S</w:t>
      </w:r>
      <w:r w:rsidRPr="00293B55">
        <w:rPr>
          <w:rFonts w:ascii="David" w:hAnsi="David" w:cs="David"/>
          <w:sz w:val="24"/>
          <w:szCs w:val="24"/>
        </w:rPr>
        <w:t xml:space="preserve">eed </w:t>
      </w:r>
      <w:r w:rsidRPr="00293B55">
        <w:rPr>
          <w:rFonts w:ascii="David" w:hAnsi="David" w:cs="David" w:hint="cs"/>
          <w:sz w:val="24"/>
          <w:szCs w:val="24"/>
        </w:rPr>
        <w:t>R</w:t>
      </w:r>
      <w:r w:rsidRPr="00293B55">
        <w:rPr>
          <w:rFonts w:ascii="David" w:hAnsi="David" w:cs="David"/>
          <w:sz w:val="24"/>
          <w:szCs w:val="24"/>
        </w:rPr>
        <w:t>ound</w:t>
      </w:r>
      <w:r w:rsidRPr="00293B55">
        <w:rPr>
          <w:rFonts w:ascii="David" w:hAnsi="David" w:cs="David"/>
          <w:sz w:val="24"/>
          <w:szCs w:val="24"/>
          <w:rtl/>
        </w:rPr>
        <w:t xml:space="preserve"> או </w:t>
      </w:r>
      <w:r w:rsidRPr="00293B55">
        <w:rPr>
          <w:rFonts w:ascii="David" w:hAnsi="David" w:cs="David"/>
          <w:sz w:val="24"/>
          <w:szCs w:val="24"/>
        </w:rPr>
        <w:t>Pre-seed round</w:t>
      </w:r>
      <w:r w:rsidRPr="00293B55">
        <w:rPr>
          <w:rFonts w:ascii="David" w:hAnsi="David" w:cs="David"/>
          <w:sz w:val="24"/>
          <w:szCs w:val="24"/>
          <w:rtl/>
        </w:rPr>
        <w:t xml:space="preserve">. סבבי </w:t>
      </w:r>
      <w:r>
        <w:rPr>
          <w:rFonts w:ascii="David" w:hAnsi="David" w:cs="David" w:hint="cs"/>
          <w:sz w:val="24"/>
          <w:szCs w:val="24"/>
          <w:rtl/>
        </w:rPr>
        <w:t>ה</w:t>
      </w:r>
      <w:r w:rsidRPr="00293B55">
        <w:rPr>
          <w:rFonts w:ascii="David" w:hAnsi="David" w:cs="David"/>
          <w:sz w:val="24"/>
          <w:szCs w:val="24"/>
          <w:rtl/>
        </w:rPr>
        <w:t xml:space="preserve">גיוס </w:t>
      </w:r>
      <w:r w:rsidRPr="00293B55">
        <w:rPr>
          <w:rFonts w:ascii="David" w:hAnsi="David" w:cs="David" w:hint="cs"/>
          <w:sz w:val="24"/>
          <w:szCs w:val="24"/>
          <w:rtl/>
        </w:rPr>
        <w:t>ה</w:t>
      </w:r>
      <w:r>
        <w:rPr>
          <w:rFonts w:ascii="David" w:hAnsi="David" w:cs="David" w:hint="cs"/>
          <w:sz w:val="24"/>
          <w:szCs w:val="24"/>
          <w:rtl/>
        </w:rPr>
        <w:t xml:space="preserve">באים </w:t>
      </w:r>
      <w:r w:rsidRPr="00293B55">
        <w:rPr>
          <w:rFonts w:ascii="David" w:hAnsi="David" w:cs="David"/>
          <w:sz w:val="24"/>
          <w:szCs w:val="24"/>
          <w:rtl/>
        </w:rPr>
        <w:t xml:space="preserve">נספרים </w:t>
      </w:r>
      <w:r w:rsidRPr="00293B55">
        <w:rPr>
          <w:rFonts w:ascii="David" w:hAnsi="David" w:cs="David" w:hint="cs"/>
          <w:sz w:val="24"/>
          <w:szCs w:val="24"/>
          <w:rtl/>
        </w:rPr>
        <w:t>ב</w:t>
      </w:r>
      <w:r w:rsidRPr="00293B55">
        <w:rPr>
          <w:rFonts w:ascii="David" w:hAnsi="David" w:cs="David"/>
          <w:sz w:val="24"/>
          <w:szCs w:val="24"/>
          <w:rtl/>
        </w:rPr>
        <w:t xml:space="preserve">אותיות: </w:t>
      </w:r>
      <w:r w:rsidRPr="00293B55">
        <w:rPr>
          <w:rFonts w:ascii="David" w:hAnsi="David" w:cs="David"/>
          <w:sz w:val="24"/>
          <w:szCs w:val="24"/>
        </w:rPr>
        <w:t>Round A, Round B, Round C</w:t>
      </w:r>
      <w:r w:rsidRPr="00293B55">
        <w:rPr>
          <w:rFonts w:ascii="David" w:hAnsi="David" w:cs="David"/>
          <w:sz w:val="24"/>
          <w:szCs w:val="24"/>
          <w:rtl/>
        </w:rPr>
        <w:t xml:space="preserve"> וכו'</w:t>
      </w:r>
      <w:r w:rsidRPr="00293B55">
        <w:rPr>
          <w:rStyle w:val="a8"/>
          <w:rFonts w:ascii="David" w:hAnsi="David" w:cs="David"/>
          <w:sz w:val="24"/>
          <w:szCs w:val="24"/>
          <w:rtl/>
        </w:rPr>
        <w:footnoteReference w:id="12"/>
      </w:r>
      <w:r w:rsidRPr="00293B55">
        <w:rPr>
          <w:rFonts w:ascii="David" w:hAnsi="David" w:cs="David" w:hint="cs"/>
          <w:sz w:val="24"/>
          <w:szCs w:val="24"/>
          <w:rtl/>
        </w:rPr>
        <w:t>.</w:t>
      </w:r>
      <w:r w:rsidRPr="00293B55">
        <w:rPr>
          <w:rFonts w:ascii="David" w:hAnsi="David" w:cs="David"/>
          <w:sz w:val="24"/>
          <w:szCs w:val="24"/>
          <w:rtl/>
        </w:rPr>
        <w:t xml:space="preserve"> סבבי הגיוס לא בהכרח מתאימים ישירות לשלב החיים של החברה</w:t>
      </w:r>
      <w:r w:rsidRPr="00293B55">
        <w:rPr>
          <w:rFonts w:ascii="David" w:hAnsi="David" w:cs="David" w:hint="cs"/>
          <w:sz w:val="24"/>
          <w:szCs w:val="24"/>
          <w:rtl/>
        </w:rPr>
        <w:t xml:space="preserve">, ויכולות להיות חברות בשלות בסבבי גיוס ראשוניים וחברות הזנק בסבבי גיוס מתקדמים. </w:t>
      </w:r>
      <w:r>
        <w:rPr>
          <w:rFonts w:ascii="David" w:hAnsi="David" w:cs="David" w:hint="cs"/>
          <w:sz w:val="24"/>
          <w:szCs w:val="24"/>
          <w:rtl/>
        </w:rPr>
        <w:t>עם זאת</w:t>
      </w:r>
      <w:r w:rsidRPr="00293B55">
        <w:rPr>
          <w:rFonts w:ascii="David" w:hAnsi="David" w:cs="David" w:hint="cs"/>
          <w:sz w:val="24"/>
          <w:szCs w:val="24"/>
          <w:rtl/>
        </w:rPr>
        <w:t xml:space="preserve"> יש מתאם בין השלבים: חברות בשלות לרוב מגייסות </w:t>
      </w:r>
      <w:r w:rsidRPr="00293B55">
        <w:rPr>
          <w:rFonts w:ascii="David" w:hAnsi="David" w:cs="David" w:hint="eastAsia"/>
          <w:sz w:val="24"/>
          <w:szCs w:val="24"/>
          <w:rtl/>
        </w:rPr>
        <w:t>הון</w:t>
      </w:r>
      <w:r w:rsidRPr="00293B55">
        <w:rPr>
          <w:rFonts w:ascii="David" w:hAnsi="David" w:cs="David"/>
          <w:sz w:val="24"/>
          <w:szCs w:val="24"/>
          <w:rtl/>
        </w:rPr>
        <w:t xml:space="preserve"> </w:t>
      </w:r>
      <w:r w:rsidRPr="00293B55">
        <w:rPr>
          <w:rFonts w:ascii="David" w:hAnsi="David" w:cs="David" w:hint="eastAsia"/>
          <w:sz w:val="24"/>
          <w:szCs w:val="24"/>
          <w:rtl/>
        </w:rPr>
        <w:t>סיכון</w:t>
      </w:r>
      <w:r w:rsidRPr="00293B55">
        <w:rPr>
          <w:rFonts w:ascii="David" w:hAnsi="David" w:cs="David" w:hint="cs"/>
          <w:sz w:val="24"/>
          <w:szCs w:val="24"/>
          <w:rtl/>
        </w:rPr>
        <w:t xml:space="preserve"> בסבבי גיוס מתקדמים, לאחר שמימנו את פעילותן המוקדמת בשלבי גיוס קודמים. בהתאם למגמה</w:t>
      </w:r>
      <w:r>
        <w:rPr>
          <w:rFonts w:ascii="David" w:hAnsi="David" w:cs="David" w:hint="cs"/>
          <w:sz w:val="24"/>
          <w:szCs w:val="24"/>
          <w:rtl/>
        </w:rPr>
        <w:t>,</w:t>
      </w:r>
      <w:r w:rsidRPr="00293B55">
        <w:rPr>
          <w:rFonts w:ascii="David" w:hAnsi="David" w:cs="David" w:hint="cs"/>
          <w:sz w:val="24"/>
          <w:szCs w:val="24"/>
          <w:rtl/>
        </w:rPr>
        <w:t xml:space="preserve"> בעולם ובישראל</w:t>
      </w:r>
      <w:r>
        <w:rPr>
          <w:rFonts w:ascii="David" w:hAnsi="David" w:cs="David" w:hint="cs"/>
          <w:sz w:val="24"/>
          <w:szCs w:val="24"/>
          <w:rtl/>
        </w:rPr>
        <w:t>,</w:t>
      </w:r>
      <w:r w:rsidRPr="00293B55">
        <w:rPr>
          <w:rFonts w:ascii="David" w:hAnsi="David" w:cs="David" w:hint="cs"/>
          <w:sz w:val="24"/>
          <w:szCs w:val="24"/>
          <w:rtl/>
        </w:rPr>
        <w:t xml:space="preserve"> של מימון החברות בשלבים מתקדמים יותר, על</w:t>
      </w:r>
      <w:r>
        <w:rPr>
          <w:rFonts w:ascii="David" w:hAnsi="David" w:cs="David" w:hint="cs"/>
          <w:sz w:val="24"/>
          <w:szCs w:val="24"/>
          <w:rtl/>
        </w:rPr>
        <w:t>ו</w:t>
      </w:r>
      <w:r w:rsidRPr="00293B55">
        <w:rPr>
          <w:rFonts w:ascii="David" w:hAnsi="David" w:cs="David" w:hint="cs"/>
          <w:sz w:val="24"/>
          <w:szCs w:val="24"/>
          <w:rtl/>
        </w:rPr>
        <w:t xml:space="preserve"> בישראל המספר וההיקף של עסקות המימון בשלבים </w:t>
      </w:r>
      <w:r>
        <w:rPr>
          <w:rFonts w:ascii="David" w:hAnsi="David" w:cs="David" w:hint="cs"/>
          <w:sz w:val="24"/>
          <w:szCs w:val="24"/>
          <w:rtl/>
        </w:rPr>
        <w:t>ה</w:t>
      </w:r>
      <w:r w:rsidRPr="00293B55">
        <w:rPr>
          <w:rFonts w:ascii="David" w:hAnsi="David" w:cs="David" w:hint="cs"/>
          <w:sz w:val="24"/>
          <w:szCs w:val="24"/>
          <w:rtl/>
        </w:rPr>
        <w:t>מאוחרים</w:t>
      </w:r>
      <w:r>
        <w:rPr>
          <w:rFonts w:ascii="David" w:hAnsi="David" w:cs="David" w:hint="cs"/>
          <w:sz w:val="24"/>
          <w:szCs w:val="24"/>
          <w:rtl/>
        </w:rPr>
        <w:t xml:space="preserve"> </w:t>
      </w:r>
      <w:r w:rsidRPr="00293B55">
        <w:rPr>
          <w:rFonts w:ascii="David" w:hAnsi="David" w:cs="David" w:hint="cs"/>
          <w:sz w:val="24"/>
          <w:szCs w:val="24"/>
          <w:rtl/>
        </w:rPr>
        <w:t>–</w:t>
      </w:r>
      <w:r>
        <w:rPr>
          <w:rFonts w:ascii="David" w:hAnsi="David" w:cs="David" w:hint="cs"/>
          <w:sz w:val="24"/>
          <w:szCs w:val="24"/>
          <w:rtl/>
        </w:rPr>
        <w:t xml:space="preserve"> </w:t>
      </w:r>
      <w:r w:rsidRPr="00293B55">
        <w:rPr>
          <w:rFonts w:ascii="David" w:hAnsi="David" w:cs="David" w:hint="cs"/>
          <w:sz w:val="24"/>
          <w:szCs w:val="24"/>
          <w:rtl/>
        </w:rPr>
        <w:t xml:space="preserve">של </w:t>
      </w:r>
      <w:r w:rsidRPr="00293B55">
        <w:rPr>
          <w:rFonts w:ascii="David" w:hAnsi="David" w:cs="David"/>
          <w:sz w:val="24"/>
          <w:szCs w:val="24"/>
        </w:rPr>
        <w:t>Round C</w:t>
      </w:r>
      <w:r w:rsidRPr="00293B55">
        <w:rPr>
          <w:rFonts w:ascii="David" w:hAnsi="David" w:cs="David" w:hint="cs"/>
          <w:sz w:val="24"/>
          <w:szCs w:val="24"/>
          <w:rtl/>
        </w:rPr>
        <w:t xml:space="preserve"> ומעלה (איור </w:t>
      </w:r>
      <w:r>
        <w:rPr>
          <w:rFonts w:ascii="David" w:hAnsi="David" w:cs="David" w:hint="cs"/>
          <w:sz w:val="24"/>
          <w:szCs w:val="24"/>
          <w:rtl/>
        </w:rPr>
        <w:t>4</w:t>
      </w:r>
      <w:r w:rsidRPr="00293B55">
        <w:rPr>
          <w:rFonts w:ascii="David" w:hAnsi="David" w:cs="David" w:hint="cs"/>
          <w:sz w:val="24"/>
          <w:szCs w:val="24"/>
          <w:rtl/>
        </w:rPr>
        <w:t xml:space="preserve">). עלה גם מספר השנים עד ה"אקזיט" של חברות ישראליות </w:t>
      </w:r>
      <w:r w:rsidRPr="00293B55">
        <w:rPr>
          <w:rFonts w:ascii="David" w:hAnsi="David" w:cs="David" w:hint="eastAsia"/>
          <w:sz w:val="24"/>
          <w:szCs w:val="24"/>
          <w:rtl/>
        </w:rPr>
        <w:t>–</w:t>
      </w:r>
      <w:r w:rsidRPr="00293B55">
        <w:rPr>
          <w:rFonts w:ascii="David" w:hAnsi="David" w:cs="David" w:hint="cs"/>
          <w:sz w:val="24"/>
          <w:szCs w:val="24"/>
          <w:rtl/>
        </w:rPr>
        <w:t xml:space="preserve"> מ-9 שנים במ</w:t>
      </w:r>
      <w:r>
        <w:rPr>
          <w:rFonts w:ascii="David" w:hAnsi="David" w:cs="David" w:hint="cs"/>
          <w:sz w:val="24"/>
          <w:szCs w:val="24"/>
          <w:rtl/>
        </w:rPr>
        <w:t>מוצע בשנת 2014 ל-11 שנים בממוצע בשנת 2018, התפתחות המשתלבת במגמה הכללית של מימון חברות בשלבים מתקדמים יחסית</w:t>
      </w:r>
      <w:r>
        <w:rPr>
          <w:rStyle w:val="a8"/>
          <w:rFonts w:ascii="David" w:hAnsi="David" w:cs="David"/>
          <w:sz w:val="24"/>
          <w:szCs w:val="24"/>
          <w:rtl/>
        </w:rPr>
        <w:footnoteReference w:id="13"/>
      </w:r>
      <w:r>
        <w:rPr>
          <w:rFonts w:ascii="David" w:hAnsi="David" w:cs="David" w:hint="cs"/>
          <w:sz w:val="24"/>
          <w:szCs w:val="24"/>
          <w:rtl/>
        </w:rPr>
        <w:t>.</w:t>
      </w:r>
    </w:p>
    <w:p w:rsidR="00052785" w:rsidRDefault="00052785" w:rsidP="00052785">
      <w:pPr>
        <w:spacing w:after="0" w:line="360" w:lineRule="auto"/>
        <w:jc w:val="center"/>
        <w:rPr>
          <w:noProof/>
        </w:rPr>
      </w:pPr>
      <w:r>
        <w:rPr>
          <w:noProof/>
        </w:rPr>
        <w:lastRenderedPageBreak/>
        <w:drawing>
          <wp:inline distT="0" distB="0" distL="0" distR="0" wp14:anchorId="29F132E6" wp14:editId="253A73AE">
            <wp:extent cx="2658501" cy="2461260"/>
            <wp:effectExtent l="0" t="0" r="8890" b="1524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4E7490AF" wp14:editId="68DF656F">
            <wp:extent cx="3317754" cy="2581422"/>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2541" cy="2600708"/>
                    </a:xfrm>
                    <a:prstGeom prst="rect">
                      <a:avLst/>
                    </a:prstGeom>
                    <a:noFill/>
                  </pic:spPr>
                </pic:pic>
              </a:graphicData>
            </a:graphic>
          </wp:inline>
        </w:drawing>
      </w:r>
    </w:p>
    <w:p w:rsidR="00052785" w:rsidRPr="008742B2" w:rsidRDefault="00052785" w:rsidP="00052785">
      <w:pPr>
        <w:spacing w:line="360" w:lineRule="auto"/>
        <w:jc w:val="both"/>
        <w:rPr>
          <w:rFonts w:ascii="David" w:hAnsi="David" w:cs="David"/>
          <w:sz w:val="24"/>
          <w:szCs w:val="24"/>
          <w:rtl/>
        </w:rPr>
      </w:pPr>
      <w:r>
        <w:rPr>
          <w:rFonts w:ascii="David" w:hAnsi="David" w:cs="David" w:hint="cs"/>
          <w:sz w:val="24"/>
          <w:szCs w:val="24"/>
          <w:rtl/>
        </w:rPr>
        <w:t>עם העלייה בהיקף עסקות הון הסיכון של חברות ההייטק, בעיקר בשלבים המאוחרים של התפתחותן, עלה גם חלקם של גיוסים אלו בסך הגיוסים במשק. גיוסי הון הסיכון של חברות הייטק בישראל הגיעו בשנת 2019</w:t>
      </w:r>
      <w:r w:rsidRPr="003F29FE">
        <w:rPr>
          <w:rFonts w:ascii="David" w:hAnsi="David" w:cs="David" w:hint="cs"/>
          <w:sz w:val="24"/>
          <w:szCs w:val="24"/>
          <w:rtl/>
        </w:rPr>
        <w:t xml:space="preserve"> </w:t>
      </w:r>
      <w:r>
        <w:rPr>
          <w:rFonts w:ascii="David" w:hAnsi="David" w:cs="David" w:hint="cs"/>
          <w:sz w:val="24"/>
          <w:szCs w:val="24"/>
          <w:rtl/>
        </w:rPr>
        <w:t>להיקף של כ-9 מיליארד דולרים (כ-31.5 מיליארד ש"ח</w:t>
      </w:r>
      <w:r w:rsidRPr="002958CC">
        <w:rPr>
          <w:rFonts w:ascii="David" w:hAnsi="David" w:cs="David"/>
          <w:sz w:val="24"/>
          <w:szCs w:val="24"/>
          <w:rtl/>
        </w:rPr>
        <w:t xml:space="preserve">). </w:t>
      </w:r>
      <w:r>
        <w:rPr>
          <w:rFonts w:ascii="David" w:hAnsi="David" w:cs="David" w:hint="cs"/>
          <w:szCs w:val="24"/>
          <w:rtl/>
        </w:rPr>
        <w:t xml:space="preserve">כדי להמחיש </w:t>
      </w:r>
      <w:r w:rsidRPr="003768A2">
        <w:rPr>
          <w:rFonts w:ascii="David" w:hAnsi="David" w:cs="David"/>
          <w:szCs w:val="24"/>
          <w:rtl/>
        </w:rPr>
        <w:t xml:space="preserve"> </w:t>
      </w:r>
      <w:r w:rsidRPr="003768A2">
        <w:rPr>
          <w:rFonts w:ascii="David" w:hAnsi="David" w:cs="David" w:hint="eastAsia"/>
          <w:szCs w:val="24"/>
          <w:rtl/>
        </w:rPr>
        <w:t>את</w:t>
      </w:r>
      <w:r w:rsidRPr="003768A2">
        <w:rPr>
          <w:rFonts w:ascii="David" w:hAnsi="David" w:cs="David"/>
          <w:szCs w:val="24"/>
          <w:rtl/>
        </w:rPr>
        <w:t xml:space="preserve"> </w:t>
      </w:r>
      <w:r w:rsidRPr="003768A2">
        <w:rPr>
          <w:rFonts w:ascii="David" w:hAnsi="David" w:cs="David" w:hint="eastAsia"/>
          <w:szCs w:val="24"/>
          <w:rtl/>
        </w:rPr>
        <w:t>סדר</w:t>
      </w:r>
      <w:r w:rsidRPr="003768A2">
        <w:rPr>
          <w:rFonts w:ascii="David" w:hAnsi="David" w:cs="David"/>
          <w:szCs w:val="24"/>
          <w:rtl/>
        </w:rPr>
        <w:t xml:space="preserve"> </w:t>
      </w:r>
      <w:r>
        <w:rPr>
          <w:rFonts w:ascii="David" w:hAnsi="David" w:cs="David" w:hint="cs"/>
          <w:szCs w:val="24"/>
          <w:rtl/>
        </w:rPr>
        <w:t>ה</w:t>
      </w:r>
      <w:r w:rsidRPr="00726C79">
        <w:rPr>
          <w:rFonts w:ascii="David" w:hAnsi="David" w:cs="David" w:hint="eastAsia"/>
          <w:szCs w:val="24"/>
          <w:rtl/>
        </w:rPr>
        <w:t>גודל</w:t>
      </w:r>
      <w:r>
        <w:rPr>
          <w:rFonts w:ascii="David" w:hAnsi="David" w:cs="David" w:hint="cs"/>
          <w:szCs w:val="24"/>
          <w:rtl/>
        </w:rPr>
        <w:t xml:space="preserve"> נציין</w:t>
      </w:r>
      <w:r w:rsidRPr="003768A2">
        <w:rPr>
          <w:rFonts w:ascii="David" w:hAnsi="David" w:cs="David"/>
          <w:szCs w:val="24"/>
          <w:rtl/>
        </w:rPr>
        <w:t xml:space="preserve">  </w:t>
      </w:r>
      <w:r>
        <w:rPr>
          <w:rFonts w:ascii="David" w:hAnsi="David" w:cs="David" w:hint="cs"/>
          <w:szCs w:val="24"/>
          <w:rtl/>
        </w:rPr>
        <w:t xml:space="preserve">כי </w:t>
      </w:r>
      <w:r w:rsidRPr="0075070A">
        <w:rPr>
          <w:rFonts w:ascii="David" w:hAnsi="David" w:cs="David"/>
          <w:szCs w:val="24"/>
          <w:rtl/>
        </w:rPr>
        <w:t xml:space="preserve">גיוסי הון </w:t>
      </w:r>
      <w:r>
        <w:rPr>
          <w:rFonts w:ascii="David" w:hAnsi="David" w:cs="David" w:hint="cs"/>
          <w:szCs w:val="24"/>
          <w:rtl/>
        </w:rPr>
        <w:t>ה</w:t>
      </w:r>
      <w:r w:rsidRPr="0075070A">
        <w:rPr>
          <w:rFonts w:ascii="David" w:hAnsi="David" w:cs="David"/>
          <w:szCs w:val="24"/>
          <w:rtl/>
        </w:rPr>
        <w:t xml:space="preserve">סיכון בשנת </w:t>
      </w:r>
      <w:r>
        <w:rPr>
          <w:rFonts w:ascii="David" w:hAnsi="David" w:cs="David" w:hint="cs"/>
          <w:szCs w:val="24"/>
          <w:rtl/>
        </w:rPr>
        <w:t>2019</w:t>
      </w:r>
      <w:r w:rsidRPr="0075070A">
        <w:rPr>
          <w:rFonts w:ascii="David" w:hAnsi="David" w:cs="David"/>
          <w:szCs w:val="24"/>
          <w:rtl/>
        </w:rPr>
        <w:t xml:space="preserve"> </w:t>
      </w:r>
      <w:r>
        <w:rPr>
          <w:rFonts w:ascii="David" w:hAnsi="David" w:cs="David" w:hint="cs"/>
          <w:szCs w:val="24"/>
          <w:rtl/>
        </w:rPr>
        <w:t>היוו</w:t>
      </w:r>
      <w:r>
        <w:rPr>
          <w:rFonts w:ascii="David" w:hAnsi="David" w:cs="David" w:hint="cs"/>
          <w:sz w:val="24"/>
          <w:szCs w:val="24"/>
          <w:rtl/>
        </w:rPr>
        <w:t xml:space="preserve"> כ-36% מסך גיוסי הכספים של המגזר העסקי הישראלי</w:t>
      </w:r>
      <w:r w:rsidRPr="002958CC">
        <w:rPr>
          <w:rFonts w:ascii="David" w:hAnsi="David" w:cs="David"/>
          <w:szCs w:val="24"/>
          <w:rtl/>
        </w:rPr>
        <w:t xml:space="preserve"> </w:t>
      </w:r>
      <w:r>
        <w:rPr>
          <w:rFonts w:ascii="David" w:hAnsi="David" w:cs="David" w:hint="cs"/>
          <w:szCs w:val="24"/>
          <w:rtl/>
        </w:rPr>
        <w:t>(הנפקות אג"ח, מניות, והון סיכון)</w:t>
      </w:r>
      <w:r w:rsidRPr="00607599">
        <w:rPr>
          <w:rFonts w:ascii="David" w:hAnsi="David" w:cs="David" w:hint="cs"/>
          <w:sz w:val="24"/>
          <w:szCs w:val="24"/>
          <w:rtl/>
        </w:rPr>
        <w:t xml:space="preserve"> </w:t>
      </w:r>
      <w:r>
        <w:rPr>
          <w:rFonts w:ascii="David" w:hAnsi="David" w:cs="David" w:hint="cs"/>
          <w:sz w:val="24"/>
          <w:szCs w:val="24"/>
          <w:rtl/>
        </w:rPr>
        <w:t>(איור 5). בארה"ב, המדינה שבה מתנהלת פעילות ההייטק הענפה ביותר, גיוסי הון הסיכון</w:t>
      </w:r>
      <w:r w:rsidRPr="00A840AD">
        <w:rPr>
          <w:rFonts w:ascii="David" w:hAnsi="David" w:cs="David"/>
          <w:sz w:val="24"/>
          <w:szCs w:val="24"/>
          <w:rtl/>
        </w:rPr>
        <w:t xml:space="preserve"> עומד</w:t>
      </w:r>
      <w:r w:rsidRPr="00A840AD">
        <w:rPr>
          <w:rFonts w:ascii="David" w:hAnsi="David" w:cs="David" w:hint="cs"/>
          <w:sz w:val="24"/>
          <w:szCs w:val="24"/>
          <w:rtl/>
        </w:rPr>
        <w:t>ים</w:t>
      </w:r>
      <w:r>
        <w:rPr>
          <w:rFonts w:ascii="David" w:hAnsi="David" w:cs="David"/>
          <w:sz w:val="24"/>
          <w:szCs w:val="24"/>
          <w:rtl/>
        </w:rPr>
        <w:t xml:space="preserve"> </w:t>
      </w:r>
      <w:r>
        <w:rPr>
          <w:rFonts w:ascii="David" w:hAnsi="David" w:cs="David" w:hint="cs"/>
          <w:sz w:val="24"/>
          <w:szCs w:val="24"/>
          <w:rtl/>
        </w:rPr>
        <w:t>על כ-1.5% תוצר בלבד, לעומת 2% תוצר בישראל</w:t>
      </w:r>
      <w:r>
        <w:rPr>
          <w:rStyle w:val="a8"/>
          <w:rFonts w:ascii="David" w:hAnsi="David" w:cs="David"/>
          <w:rtl/>
        </w:rPr>
        <w:footnoteReference w:id="14"/>
      </w:r>
      <w:r>
        <w:rPr>
          <w:rFonts w:ascii="David" w:hAnsi="David" w:cs="David" w:hint="cs"/>
          <w:sz w:val="24"/>
          <w:szCs w:val="24"/>
          <w:rtl/>
        </w:rPr>
        <w:t>.</w:t>
      </w:r>
      <w:r>
        <w:rPr>
          <w:rFonts w:ascii="David" w:hAnsi="David" w:cs="David"/>
          <w:sz w:val="20"/>
          <w:szCs w:val="20"/>
          <w:rtl/>
        </w:rPr>
        <w:t xml:space="preserve"> </w:t>
      </w:r>
    </w:p>
    <w:p w:rsidR="00052785" w:rsidRPr="00F13A67" w:rsidRDefault="00052785" w:rsidP="00052785">
      <w:pPr>
        <w:spacing w:line="360" w:lineRule="auto"/>
        <w:jc w:val="center"/>
        <w:rPr>
          <w:noProof/>
          <w:rtl/>
        </w:rPr>
      </w:pPr>
      <w:r w:rsidRPr="00CA69C3">
        <w:rPr>
          <w:noProof/>
        </w:rPr>
        <w:lastRenderedPageBreak/>
        <w:t xml:space="preserve"> </w:t>
      </w:r>
      <w:r>
        <w:rPr>
          <w:noProof/>
        </w:rPr>
        <w:drawing>
          <wp:inline distT="0" distB="0" distL="0" distR="0" wp14:anchorId="5D4347B0" wp14:editId="79220825">
            <wp:extent cx="2482606" cy="2664544"/>
            <wp:effectExtent l="0" t="0" r="0" b="254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729" cy="2685068"/>
                    </a:xfrm>
                    <a:prstGeom prst="rect">
                      <a:avLst/>
                    </a:prstGeom>
                    <a:noFill/>
                  </pic:spPr>
                </pic:pic>
              </a:graphicData>
            </a:graphic>
          </wp:inline>
        </w:drawing>
      </w:r>
    </w:p>
    <w:p w:rsidR="00052785" w:rsidRPr="00890567" w:rsidRDefault="00052785" w:rsidP="00052785">
      <w:pPr>
        <w:pStyle w:val="1"/>
        <w:numPr>
          <w:ilvl w:val="0"/>
          <w:numId w:val="0"/>
        </w:numPr>
        <w:ind w:left="360" w:hanging="360"/>
        <w:rPr>
          <w:rtl/>
        </w:rPr>
      </w:pPr>
      <w:r>
        <w:rPr>
          <w:rFonts w:hint="cs"/>
          <w:rtl/>
        </w:rPr>
        <w:t xml:space="preserve">ג. </w:t>
      </w:r>
      <w:r w:rsidRPr="00890567">
        <w:rPr>
          <w:rFonts w:hint="cs"/>
          <w:rtl/>
        </w:rPr>
        <w:t xml:space="preserve">מאפייני </w:t>
      </w:r>
      <w:r>
        <w:rPr>
          <w:rFonts w:hint="cs"/>
          <w:rtl/>
        </w:rPr>
        <w:t xml:space="preserve">המימון באמצעות הון סיכון והשפעתם על המשק </w:t>
      </w:r>
    </w:p>
    <w:p w:rsidR="00052785" w:rsidRDefault="00052785" w:rsidP="00052785">
      <w:pPr>
        <w:spacing w:line="360" w:lineRule="auto"/>
        <w:jc w:val="both"/>
        <w:rPr>
          <w:rFonts w:ascii="David" w:hAnsi="David" w:cs="David"/>
          <w:sz w:val="24"/>
          <w:szCs w:val="24"/>
          <w:rtl/>
        </w:rPr>
      </w:pPr>
      <w:r>
        <w:rPr>
          <w:rFonts w:ascii="David" w:hAnsi="David" w:cs="David" w:hint="cs"/>
          <w:sz w:val="24"/>
          <w:szCs w:val="24"/>
          <w:rtl/>
        </w:rPr>
        <w:t>ל</w:t>
      </w:r>
      <w:r w:rsidRPr="00C66AF3">
        <w:rPr>
          <w:rFonts w:ascii="David" w:hAnsi="David" w:cs="David" w:hint="eastAsia"/>
          <w:sz w:val="24"/>
          <w:szCs w:val="24"/>
          <w:rtl/>
        </w:rPr>
        <w:t>היקפים</w:t>
      </w:r>
      <w:r w:rsidRPr="00C66AF3">
        <w:rPr>
          <w:rFonts w:ascii="David" w:hAnsi="David" w:cs="David"/>
          <w:sz w:val="24"/>
          <w:szCs w:val="24"/>
          <w:rtl/>
        </w:rPr>
        <w:t xml:space="preserve"> </w:t>
      </w:r>
      <w:r>
        <w:rPr>
          <w:rFonts w:ascii="David" w:hAnsi="David" w:cs="David" w:hint="cs"/>
          <w:sz w:val="24"/>
          <w:szCs w:val="24"/>
          <w:rtl/>
        </w:rPr>
        <w:t>ה</w:t>
      </w:r>
      <w:r w:rsidRPr="00C66AF3">
        <w:rPr>
          <w:rFonts w:ascii="David" w:hAnsi="David" w:cs="David" w:hint="eastAsia"/>
          <w:sz w:val="24"/>
          <w:szCs w:val="24"/>
          <w:rtl/>
        </w:rPr>
        <w:t>גדולים</w:t>
      </w:r>
      <w:r w:rsidRPr="00C66AF3">
        <w:rPr>
          <w:rFonts w:ascii="David" w:hAnsi="David" w:cs="David"/>
          <w:sz w:val="24"/>
          <w:szCs w:val="24"/>
          <w:rtl/>
        </w:rPr>
        <w:t xml:space="preserve"> של מימון מגזר ההייטק </w:t>
      </w:r>
      <w:r w:rsidRPr="00C66AF3">
        <w:rPr>
          <w:rFonts w:ascii="David" w:hAnsi="David" w:cs="David" w:hint="eastAsia"/>
          <w:sz w:val="24"/>
          <w:szCs w:val="24"/>
          <w:rtl/>
        </w:rPr>
        <w:t>באמצעות</w:t>
      </w:r>
      <w:r w:rsidRPr="00C66AF3">
        <w:rPr>
          <w:rFonts w:ascii="David" w:hAnsi="David" w:cs="David"/>
          <w:sz w:val="24"/>
          <w:szCs w:val="24"/>
          <w:rtl/>
        </w:rPr>
        <w:t xml:space="preserve"> </w:t>
      </w:r>
      <w:r w:rsidRPr="00C66AF3">
        <w:rPr>
          <w:rFonts w:ascii="David" w:hAnsi="David" w:cs="David" w:hint="eastAsia"/>
          <w:sz w:val="24"/>
          <w:szCs w:val="24"/>
          <w:rtl/>
        </w:rPr>
        <w:t>קרנות</w:t>
      </w:r>
      <w:r w:rsidRPr="00C66AF3">
        <w:rPr>
          <w:rFonts w:ascii="David" w:hAnsi="David" w:cs="David"/>
          <w:sz w:val="24"/>
          <w:szCs w:val="24"/>
          <w:rtl/>
        </w:rPr>
        <w:t xml:space="preserve"> </w:t>
      </w:r>
      <w:r w:rsidRPr="00C66AF3">
        <w:rPr>
          <w:rFonts w:ascii="David" w:hAnsi="David" w:cs="David" w:hint="eastAsia"/>
          <w:sz w:val="24"/>
          <w:szCs w:val="24"/>
          <w:rtl/>
        </w:rPr>
        <w:t>הון</w:t>
      </w:r>
      <w:r w:rsidRPr="00C66AF3">
        <w:rPr>
          <w:rFonts w:ascii="David" w:hAnsi="David" w:cs="David"/>
          <w:sz w:val="24"/>
          <w:szCs w:val="24"/>
          <w:rtl/>
        </w:rPr>
        <w:t xml:space="preserve"> </w:t>
      </w:r>
      <w:r w:rsidRPr="00C66AF3">
        <w:rPr>
          <w:rFonts w:ascii="David" w:hAnsi="David" w:cs="David" w:hint="eastAsia"/>
          <w:sz w:val="24"/>
          <w:szCs w:val="24"/>
          <w:rtl/>
        </w:rPr>
        <w:t>סיכון</w:t>
      </w:r>
      <w:r w:rsidRPr="00C66AF3">
        <w:rPr>
          <w:rFonts w:ascii="David" w:hAnsi="David" w:cs="David"/>
          <w:sz w:val="24"/>
          <w:szCs w:val="24"/>
          <w:rtl/>
        </w:rPr>
        <w:t xml:space="preserve"> </w:t>
      </w:r>
      <w:r w:rsidRPr="00CF27EE">
        <w:rPr>
          <w:rFonts w:ascii="David" w:hAnsi="David" w:cs="David" w:hint="eastAsia"/>
          <w:sz w:val="24"/>
          <w:szCs w:val="24"/>
          <w:rtl/>
        </w:rPr>
        <w:t>ו</w:t>
      </w:r>
      <w:r>
        <w:rPr>
          <w:rFonts w:ascii="David" w:hAnsi="David" w:cs="David" w:hint="cs"/>
          <w:sz w:val="24"/>
          <w:szCs w:val="24"/>
          <w:rtl/>
        </w:rPr>
        <w:t>ל</w:t>
      </w:r>
      <w:r w:rsidRPr="00C66AF3">
        <w:rPr>
          <w:rFonts w:ascii="David" w:hAnsi="David" w:cs="David" w:hint="eastAsia"/>
          <w:sz w:val="24"/>
          <w:szCs w:val="24"/>
          <w:rtl/>
        </w:rPr>
        <w:t>מאפייני</w:t>
      </w:r>
      <w:r w:rsidRPr="00CF27EE">
        <w:rPr>
          <w:rFonts w:ascii="David" w:hAnsi="David" w:cs="David" w:hint="eastAsia"/>
          <w:sz w:val="24"/>
          <w:szCs w:val="24"/>
          <w:rtl/>
        </w:rPr>
        <w:t>הם</w:t>
      </w:r>
      <w:r w:rsidRPr="00C66AF3">
        <w:rPr>
          <w:rFonts w:ascii="David" w:hAnsi="David" w:cs="David"/>
          <w:sz w:val="24"/>
          <w:szCs w:val="24"/>
          <w:rtl/>
        </w:rPr>
        <w:t xml:space="preserve"> הייחודיים עשוי</w:t>
      </w:r>
      <w:r>
        <w:rPr>
          <w:rFonts w:ascii="David" w:hAnsi="David" w:cs="David" w:hint="cs"/>
          <w:sz w:val="24"/>
          <w:szCs w:val="24"/>
          <w:rtl/>
        </w:rPr>
        <w:t>ה</w:t>
      </w:r>
      <w:r w:rsidRPr="00C66AF3">
        <w:rPr>
          <w:rFonts w:ascii="David" w:hAnsi="David" w:cs="David"/>
          <w:sz w:val="24"/>
          <w:szCs w:val="24"/>
          <w:rtl/>
        </w:rPr>
        <w:t xml:space="preserve"> להיות השפעה מקרו-כלכלית על המשק הישראל</w:t>
      </w:r>
      <w:r>
        <w:rPr>
          <w:rFonts w:ascii="David" w:hAnsi="David" w:cs="David" w:hint="cs"/>
          <w:sz w:val="24"/>
          <w:szCs w:val="24"/>
          <w:rtl/>
        </w:rPr>
        <w:t>י.</w:t>
      </w:r>
    </w:p>
    <w:p w:rsidR="00052785" w:rsidRDefault="00052785" w:rsidP="00052785">
      <w:pPr>
        <w:spacing w:after="0" w:line="360" w:lineRule="auto"/>
        <w:jc w:val="both"/>
        <w:rPr>
          <w:rFonts w:ascii="David" w:hAnsi="David" w:cs="David"/>
          <w:sz w:val="24"/>
          <w:szCs w:val="24"/>
          <w:rtl/>
        </w:rPr>
      </w:pPr>
      <w:r>
        <w:rPr>
          <w:rFonts w:ascii="David" w:hAnsi="David" w:cs="David" w:hint="cs"/>
          <w:sz w:val="24"/>
          <w:szCs w:val="24"/>
          <w:rtl/>
        </w:rPr>
        <w:t xml:space="preserve">ראשית, </w:t>
      </w:r>
      <w:r w:rsidRPr="00E46015">
        <w:rPr>
          <w:rFonts w:ascii="David" w:hAnsi="David" w:cs="David" w:hint="cs"/>
          <w:sz w:val="24"/>
          <w:szCs w:val="24"/>
          <w:rtl/>
        </w:rPr>
        <w:t>המימון של קרנות הון הסיכון מגיע בעיקר מחו"ל. רוב המימון הוא מקרנות הון סיכון זרות</w:t>
      </w:r>
      <w:r w:rsidRPr="00E46015">
        <w:rPr>
          <w:rStyle w:val="a8"/>
          <w:rFonts w:ascii="David" w:hAnsi="David" w:cs="David"/>
          <w:sz w:val="24"/>
          <w:szCs w:val="24"/>
          <w:rtl/>
        </w:rPr>
        <w:footnoteReference w:id="15"/>
      </w:r>
      <w:r w:rsidRPr="00E46015">
        <w:rPr>
          <w:rFonts w:ascii="David" w:hAnsi="David" w:cs="David" w:hint="cs"/>
          <w:sz w:val="24"/>
          <w:szCs w:val="24"/>
          <w:rtl/>
        </w:rPr>
        <w:t xml:space="preserve">, </w:t>
      </w:r>
      <w:r w:rsidRPr="00F13A67">
        <w:rPr>
          <w:rFonts w:ascii="David" w:hAnsi="David" w:cs="David" w:hint="eastAsia"/>
          <w:sz w:val="24"/>
          <w:szCs w:val="24"/>
          <w:rtl/>
        </w:rPr>
        <w:t>ו</w:t>
      </w:r>
      <w:r w:rsidRPr="00F13A67">
        <w:rPr>
          <w:rFonts w:ascii="David" w:hAnsi="David" w:cs="David" w:hint="cs"/>
          <w:sz w:val="24"/>
          <w:szCs w:val="24"/>
          <w:rtl/>
        </w:rPr>
        <w:t>גם הקרנות המקומיות ממומנות במידה רבה בהשקעות של זרים</w:t>
      </w:r>
      <w:r w:rsidRPr="00F13A67">
        <w:rPr>
          <w:rFonts w:ascii="David" w:hAnsi="David" w:cs="David"/>
          <w:sz w:val="28"/>
          <w:szCs w:val="28"/>
          <w:rtl/>
        </w:rPr>
        <w:t xml:space="preserve">. </w:t>
      </w:r>
      <w:r w:rsidRPr="00F13A67">
        <w:rPr>
          <w:rFonts w:ascii="David" w:hAnsi="David" w:cs="David"/>
          <w:sz w:val="24"/>
          <w:szCs w:val="24"/>
          <w:rtl/>
        </w:rPr>
        <w:t>להרחבה על שיעור ההשקעה הנמוך של הגופים המוסדיים במימון ההייטק בישראל רא</w:t>
      </w:r>
      <w:r w:rsidRPr="00F13A67">
        <w:rPr>
          <w:rFonts w:ascii="David" w:hAnsi="David" w:cs="David" w:hint="cs"/>
          <w:sz w:val="24"/>
          <w:szCs w:val="24"/>
          <w:rtl/>
        </w:rPr>
        <w:t>ו</w:t>
      </w:r>
      <w:r w:rsidRPr="00F13A67">
        <w:rPr>
          <w:rFonts w:ascii="David" w:hAnsi="David" w:cs="David"/>
          <w:sz w:val="24"/>
          <w:szCs w:val="24"/>
          <w:rtl/>
        </w:rPr>
        <w:t xml:space="preserve"> תיבה ד'-1 בדוח בנק ישראל לשנת 2017</w:t>
      </w:r>
      <w:r w:rsidRPr="00E46015">
        <w:rPr>
          <w:rStyle w:val="a8"/>
          <w:rFonts w:ascii="David" w:hAnsi="David" w:cs="David"/>
          <w:sz w:val="24"/>
          <w:szCs w:val="24"/>
          <w:rtl/>
        </w:rPr>
        <w:footnoteReference w:id="16"/>
      </w:r>
      <w:r w:rsidRPr="00E46015">
        <w:rPr>
          <w:rFonts w:ascii="David" w:hAnsi="David" w:cs="David"/>
          <w:sz w:val="24"/>
          <w:szCs w:val="24"/>
          <w:rtl/>
        </w:rPr>
        <w:t>.</w:t>
      </w:r>
      <w:r w:rsidRPr="00E46015">
        <w:rPr>
          <w:rFonts w:ascii="David" w:hAnsi="David" w:cs="David" w:hint="cs"/>
          <w:sz w:val="24"/>
          <w:szCs w:val="24"/>
          <w:rtl/>
        </w:rPr>
        <w:t xml:space="preserve"> העובדה שמדובר במימון ממקורות זרים בהיקף גדול, ההולך וצומח, מעלה שאלה לגבי ההשפעה של מימון זה על החשבון הפיננסי</w:t>
      </w:r>
      <w:r>
        <w:rPr>
          <w:rFonts w:ascii="David" w:hAnsi="David" w:cs="David" w:hint="cs"/>
          <w:sz w:val="24"/>
          <w:szCs w:val="24"/>
          <w:rtl/>
        </w:rPr>
        <w:t xml:space="preserve"> של המשק. מימון מגזר ההייטק באמצעות הון סיכון מסווג כהשקעה ישירה של תושבי חוץ במשק בתת-הסעיף השקעה ישירה בהון מניות. במקביל לעליית נפח הפעילות של מימון מגזר ההייטק באמצעות הון סיכון, שתוארה לעיל, עלו בשנים האחרונות במידה משמעותית וחריגה ההשקעות הישירות של תושבי חוץ במשק באמצעות הון מניות (איור 6). ב-2019 גיוסי הון סיכון </w:t>
      </w:r>
      <w:r w:rsidRPr="00293B55">
        <w:rPr>
          <w:rFonts w:ascii="David" w:hAnsi="David" w:cs="David" w:hint="eastAsia"/>
          <w:sz w:val="24"/>
          <w:szCs w:val="24"/>
          <w:rtl/>
        </w:rPr>
        <w:t>היוו</w:t>
      </w:r>
      <w:r w:rsidRPr="00293B55">
        <w:rPr>
          <w:rFonts w:ascii="David" w:hAnsi="David" w:cs="David"/>
          <w:sz w:val="24"/>
          <w:szCs w:val="24"/>
          <w:rtl/>
        </w:rPr>
        <w:t xml:space="preserve"> </w:t>
      </w:r>
      <w:r>
        <w:rPr>
          <w:rFonts w:ascii="David" w:hAnsi="David" w:cs="David" w:hint="cs"/>
          <w:sz w:val="24"/>
          <w:szCs w:val="24"/>
          <w:rtl/>
        </w:rPr>
        <w:t>85% מההשקעות החדשות בהון מניות</w:t>
      </w:r>
      <w:r>
        <w:rPr>
          <w:rStyle w:val="a8"/>
          <w:rFonts w:ascii="David" w:hAnsi="David" w:cs="David"/>
          <w:sz w:val="24"/>
          <w:szCs w:val="24"/>
          <w:rtl/>
        </w:rPr>
        <w:footnoteReference w:id="17"/>
      </w:r>
      <w:r>
        <w:rPr>
          <w:rFonts w:ascii="David" w:hAnsi="David" w:cs="David" w:hint="cs"/>
          <w:sz w:val="24"/>
          <w:szCs w:val="24"/>
          <w:rtl/>
        </w:rPr>
        <w:t xml:space="preserve"> במשק (איור 7)</w:t>
      </w:r>
      <w:r>
        <w:rPr>
          <w:rStyle w:val="a8"/>
          <w:rFonts w:ascii="David" w:hAnsi="David" w:cs="David"/>
          <w:sz w:val="24"/>
          <w:szCs w:val="24"/>
          <w:rtl/>
        </w:rPr>
        <w:footnoteReference w:id="18"/>
      </w:r>
      <w:r>
        <w:rPr>
          <w:rFonts w:ascii="David" w:hAnsi="David" w:cs="David" w:hint="cs"/>
          <w:sz w:val="24"/>
          <w:szCs w:val="24"/>
          <w:rtl/>
        </w:rPr>
        <w:t xml:space="preserve">. גידול ההשקעות הישירות במשק מעיד על התגברות ההשקעות של תושבי חוץ בו ועל האטרקטיביות של ההשקעה בישראל, ובפרט במגזר ההייטק הישראלי. </w:t>
      </w:r>
      <w:r>
        <w:rPr>
          <w:rFonts w:ascii="David" w:hAnsi="David" w:cs="David"/>
          <w:sz w:val="24"/>
          <w:szCs w:val="24"/>
          <w:rtl/>
        </w:rPr>
        <w:t xml:space="preserve">העובדה שההשפעה של ענף ההייטק מקבלת ביטוי במאזן </w:t>
      </w:r>
      <w:r w:rsidRPr="00723CC4">
        <w:rPr>
          <w:rFonts w:ascii="David" w:hAnsi="David" w:cs="David"/>
          <w:sz w:val="24"/>
          <w:szCs w:val="24"/>
          <w:rtl/>
        </w:rPr>
        <w:t xml:space="preserve">התשלומים </w:t>
      </w:r>
      <w:r w:rsidRPr="00723CC4">
        <w:rPr>
          <w:rFonts w:ascii="David" w:hAnsi="David" w:cs="David" w:hint="eastAsia"/>
          <w:sz w:val="24"/>
          <w:szCs w:val="24"/>
          <w:rtl/>
        </w:rPr>
        <w:t>גם</w:t>
      </w:r>
      <w:r w:rsidRPr="003B44E2">
        <w:rPr>
          <w:rFonts w:ascii="David" w:hAnsi="David" w:cs="David" w:hint="cs"/>
          <w:sz w:val="24"/>
          <w:szCs w:val="24"/>
          <w:rtl/>
        </w:rPr>
        <w:t xml:space="preserve"> </w:t>
      </w:r>
      <w:r w:rsidRPr="003B44E2">
        <w:rPr>
          <w:rFonts w:ascii="David" w:hAnsi="David" w:cs="David"/>
          <w:sz w:val="24"/>
          <w:szCs w:val="24"/>
          <w:rtl/>
        </w:rPr>
        <w:t>בחשבון</w:t>
      </w:r>
      <w:r>
        <w:rPr>
          <w:rFonts w:ascii="David" w:hAnsi="David" w:cs="David"/>
          <w:sz w:val="24"/>
          <w:szCs w:val="24"/>
          <w:rtl/>
        </w:rPr>
        <w:t xml:space="preserve"> הפיננסי וגם בחשבון השוטף </w:t>
      </w:r>
      <w:r>
        <w:rPr>
          <w:rFonts w:ascii="David" w:hAnsi="David" w:cs="David" w:hint="cs"/>
          <w:sz w:val="24"/>
          <w:szCs w:val="24"/>
          <w:rtl/>
        </w:rPr>
        <w:t>דרך</w:t>
      </w:r>
      <w:r>
        <w:rPr>
          <w:rFonts w:ascii="David" w:hAnsi="David" w:cs="David"/>
          <w:sz w:val="24"/>
          <w:szCs w:val="24"/>
          <w:rtl/>
        </w:rPr>
        <w:t xml:space="preserve"> היצוא והשינוי המבני</w:t>
      </w:r>
      <w:r>
        <w:rPr>
          <w:rFonts w:ascii="David" w:hAnsi="David" w:cs="David" w:hint="cs"/>
          <w:sz w:val="24"/>
          <w:szCs w:val="24"/>
          <w:rtl/>
        </w:rPr>
        <w:t>,</w:t>
      </w:r>
      <w:r>
        <w:rPr>
          <w:rFonts w:ascii="David" w:hAnsi="David" w:cs="David"/>
          <w:sz w:val="24"/>
          <w:szCs w:val="24"/>
          <w:rtl/>
        </w:rPr>
        <w:t xml:space="preserve"> כפי שמ</w:t>
      </w:r>
      <w:r>
        <w:rPr>
          <w:rFonts w:ascii="David" w:hAnsi="David" w:cs="David" w:hint="cs"/>
          <w:sz w:val="24"/>
          <w:szCs w:val="24"/>
          <w:rtl/>
        </w:rPr>
        <w:t>תואר</w:t>
      </w:r>
      <w:r>
        <w:rPr>
          <w:rFonts w:ascii="David" w:hAnsi="David" w:cs="David"/>
          <w:sz w:val="24"/>
          <w:szCs w:val="24"/>
          <w:rtl/>
        </w:rPr>
        <w:t xml:space="preserve"> בפרק</w:t>
      </w:r>
      <w:r>
        <w:rPr>
          <w:rFonts w:ascii="David" w:hAnsi="David" w:cs="David" w:hint="cs"/>
          <w:sz w:val="24"/>
          <w:szCs w:val="24"/>
          <w:rtl/>
        </w:rPr>
        <w:t>ים</w:t>
      </w:r>
      <w:r>
        <w:rPr>
          <w:rFonts w:ascii="David" w:hAnsi="David" w:cs="David"/>
          <w:sz w:val="24"/>
          <w:szCs w:val="24"/>
          <w:rtl/>
        </w:rPr>
        <w:t xml:space="preserve"> א' ו-ב'</w:t>
      </w:r>
      <w:r>
        <w:rPr>
          <w:rFonts w:ascii="David" w:hAnsi="David" w:cs="David" w:hint="cs"/>
          <w:sz w:val="24"/>
          <w:szCs w:val="24"/>
          <w:rtl/>
        </w:rPr>
        <w:t xml:space="preserve"> של דוח בנק ישראל לשנת 2019,</w:t>
      </w:r>
      <w:r>
        <w:rPr>
          <w:rFonts w:ascii="David" w:hAnsi="David" w:cs="David"/>
          <w:sz w:val="24"/>
          <w:szCs w:val="24"/>
          <w:rtl/>
        </w:rPr>
        <w:t xml:space="preserve"> ה</w:t>
      </w:r>
      <w:r>
        <w:rPr>
          <w:rFonts w:ascii="David" w:hAnsi="David" w:cs="David" w:hint="cs"/>
          <w:sz w:val="24"/>
          <w:szCs w:val="24"/>
          <w:rtl/>
        </w:rPr>
        <w:t>י</w:t>
      </w:r>
      <w:r>
        <w:rPr>
          <w:rFonts w:ascii="David" w:hAnsi="David" w:cs="David"/>
          <w:sz w:val="24"/>
          <w:szCs w:val="24"/>
          <w:rtl/>
        </w:rPr>
        <w:t xml:space="preserve">א מקרה ייחודי של פעילות </w:t>
      </w:r>
      <w:r>
        <w:rPr>
          <w:rFonts w:ascii="David" w:hAnsi="David" w:cs="David" w:hint="cs"/>
          <w:sz w:val="24"/>
          <w:szCs w:val="24"/>
          <w:rtl/>
        </w:rPr>
        <w:t>ה</w:t>
      </w:r>
      <w:r>
        <w:rPr>
          <w:rFonts w:ascii="David" w:hAnsi="David" w:cs="David"/>
          <w:sz w:val="24"/>
          <w:szCs w:val="24"/>
          <w:rtl/>
        </w:rPr>
        <w:t xml:space="preserve">מביאה לכניסה של מט"ח למשק משני </w:t>
      </w:r>
      <w:r>
        <w:rPr>
          <w:rFonts w:ascii="David" w:hAnsi="David" w:cs="David" w:hint="cs"/>
          <w:sz w:val="24"/>
          <w:szCs w:val="24"/>
          <w:rtl/>
        </w:rPr>
        <w:t>ה</w:t>
      </w:r>
      <w:r>
        <w:rPr>
          <w:rFonts w:ascii="David" w:hAnsi="David" w:cs="David"/>
          <w:sz w:val="24"/>
          <w:szCs w:val="24"/>
          <w:rtl/>
        </w:rPr>
        <w:t>צדדי</w:t>
      </w:r>
      <w:r>
        <w:rPr>
          <w:rFonts w:ascii="David" w:hAnsi="David" w:cs="David" w:hint="cs"/>
          <w:sz w:val="24"/>
          <w:szCs w:val="24"/>
          <w:rtl/>
        </w:rPr>
        <w:t>ם</w:t>
      </w:r>
      <w:r>
        <w:rPr>
          <w:rFonts w:ascii="David" w:hAnsi="David" w:cs="David"/>
          <w:sz w:val="24"/>
          <w:szCs w:val="24"/>
          <w:rtl/>
        </w:rPr>
        <w:t xml:space="preserve"> </w:t>
      </w:r>
      <w:r>
        <w:rPr>
          <w:rFonts w:ascii="David" w:hAnsi="David" w:cs="David" w:hint="cs"/>
          <w:sz w:val="24"/>
          <w:szCs w:val="24"/>
          <w:rtl/>
        </w:rPr>
        <w:t xml:space="preserve">של </w:t>
      </w:r>
      <w:r>
        <w:rPr>
          <w:rFonts w:ascii="David" w:hAnsi="David" w:cs="David"/>
          <w:sz w:val="24"/>
          <w:szCs w:val="24"/>
          <w:rtl/>
        </w:rPr>
        <w:t>מאזן התשלומים.</w:t>
      </w:r>
    </w:p>
    <w:p w:rsidR="00052785" w:rsidRDefault="00052785" w:rsidP="00052785">
      <w:pPr>
        <w:spacing w:after="0" w:line="360" w:lineRule="auto"/>
        <w:jc w:val="center"/>
        <w:rPr>
          <w:rFonts w:ascii="David" w:hAnsi="David" w:cs="David"/>
          <w:sz w:val="24"/>
          <w:szCs w:val="24"/>
          <w:rtl/>
        </w:rPr>
      </w:pPr>
      <w:r>
        <w:rPr>
          <w:rFonts w:ascii="David" w:hAnsi="David" w:cs="David"/>
          <w:noProof/>
          <w:sz w:val="24"/>
          <w:szCs w:val="24"/>
        </w:rPr>
        <w:lastRenderedPageBreak/>
        <w:drawing>
          <wp:inline distT="0" distB="0" distL="0" distR="0" wp14:anchorId="299F7226" wp14:editId="64EAD546">
            <wp:extent cx="3339367" cy="2535894"/>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6474" cy="2548885"/>
                    </a:xfrm>
                    <a:prstGeom prst="rect">
                      <a:avLst/>
                    </a:prstGeom>
                    <a:noFill/>
                  </pic:spPr>
                </pic:pic>
              </a:graphicData>
            </a:graphic>
          </wp:inline>
        </w:drawing>
      </w:r>
    </w:p>
    <w:p w:rsidR="00052785" w:rsidRDefault="00052785" w:rsidP="00052785">
      <w:pPr>
        <w:spacing w:line="360" w:lineRule="auto"/>
        <w:jc w:val="center"/>
        <w:rPr>
          <w:rFonts w:ascii="David" w:hAnsi="David" w:cs="David"/>
          <w:sz w:val="24"/>
          <w:szCs w:val="24"/>
          <w:rtl/>
        </w:rPr>
      </w:pPr>
      <w:r>
        <w:rPr>
          <w:rFonts w:ascii="David" w:hAnsi="David" w:cs="David"/>
          <w:noProof/>
          <w:sz w:val="24"/>
          <w:szCs w:val="24"/>
        </w:rPr>
        <w:drawing>
          <wp:inline distT="0" distB="0" distL="0" distR="0" wp14:anchorId="2004C47C" wp14:editId="71F28BA8">
            <wp:extent cx="3354802" cy="2553510"/>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5933" cy="2577206"/>
                    </a:xfrm>
                    <a:prstGeom prst="rect">
                      <a:avLst/>
                    </a:prstGeom>
                    <a:noFill/>
                  </pic:spPr>
                </pic:pic>
              </a:graphicData>
            </a:graphic>
          </wp:inline>
        </w:drawing>
      </w:r>
    </w:p>
    <w:p w:rsidR="00052785" w:rsidRPr="00A375A0" w:rsidRDefault="00052785" w:rsidP="00052785">
      <w:pPr>
        <w:spacing w:line="360" w:lineRule="auto"/>
        <w:jc w:val="both"/>
        <w:rPr>
          <w:rFonts w:ascii="David" w:hAnsi="David" w:cs="David"/>
          <w:sz w:val="24"/>
          <w:szCs w:val="24"/>
        </w:rPr>
      </w:pPr>
      <w:r>
        <w:rPr>
          <w:rFonts w:ascii="David" w:hAnsi="David" w:cs="David" w:hint="cs"/>
          <w:sz w:val="24"/>
          <w:szCs w:val="24"/>
          <w:rtl/>
        </w:rPr>
        <w:t xml:space="preserve">הון סיכון הוא כלי פיננסי למימון הפעילות </w:t>
      </w:r>
      <w:r w:rsidRPr="00E46015">
        <w:rPr>
          <w:rFonts w:ascii="David" w:hAnsi="David" w:cs="David" w:hint="cs"/>
          <w:sz w:val="24"/>
          <w:szCs w:val="24"/>
          <w:rtl/>
        </w:rPr>
        <w:t xml:space="preserve">של חברות. על כן יש להמיר את השקעות הון הסיכון ממט"ח לשקלים לשם רכישות ובעיקר לשם תשלום משכורות. נציין כי למרות תשומת הלב התקשורתית הרבה </w:t>
      </w:r>
      <w:proofErr w:type="spellStart"/>
      <w:r w:rsidRPr="00E46015">
        <w:rPr>
          <w:rFonts w:ascii="David" w:hAnsi="David" w:cs="David" w:hint="cs"/>
          <w:sz w:val="24"/>
          <w:szCs w:val="24"/>
          <w:rtl/>
        </w:rPr>
        <w:t>ל"אקזיטים</w:t>
      </w:r>
      <w:proofErr w:type="spellEnd"/>
      <w:r w:rsidRPr="00E46015">
        <w:rPr>
          <w:rFonts w:ascii="David" w:hAnsi="David" w:cs="David" w:hint="cs"/>
          <w:sz w:val="24"/>
          <w:szCs w:val="24"/>
          <w:rtl/>
        </w:rPr>
        <w:t xml:space="preserve">" (העברת בעלות בצורה של מכירה, מיזוג חברות או הנפקה בבורסה) נראה שהשפעתם הכלכלית הישירה על המשק פחותה מזו של גיוסי הון הסיכון. בשונה מהשקעות הון סיכון, </w:t>
      </w:r>
      <w:r w:rsidRPr="00F13A67">
        <w:rPr>
          <w:rFonts w:ascii="David" w:hAnsi="David" w:cs="David" w:hint="eastAsia"/>
          <w:sz w:val="24"/>
          <w:szCs w:val="24"/>
          <w:rtl/>
        </w:rPr>
        <w:t>ב</w:t>
      </w:r>
      <w:r w:rsidRPr="00F13A67">
        <w:rPr>
          <w:rFonts w:ascii="David" w:hAnsi="David" w:cs="David" w:hint="cs"/>
          <w:sz w:val="24"/>
          <w:szCs w:val="24"/>
          <w:rtl/>
        </w:rPr>
        <w:t>מסגרת ה</w:t>
      </w:r>
      <w:r w:rsidRPr="00F13A67">
        <w:rPr>
          <w:rFonts w:ascii="David" w:hAnsi="David" w:cs="David"/>
          <w:sz w:val="24"/>
          <w:szCs w:val="24"/>
          <w:rtl/>
        </w:rPr>
        <w:t xml:space="preserve">"אקזיט" </w:t>
      </w:r>
      <w:r w:rsidRPr="00F13A67">
        <w:rPr>
          <w:rFonts w:ascii="David" w:hAnsi="David" w:cs="David" w:hint="eastAsia"/>
          <w:sz w:val="24"/>
          <w:szCs w:val="24"/>
          <w:rtl/>
        </w:rPr>
        <w:t>חלק</w:t>
      </w:r>
      <w:r w:rsidRPr="00F13A67">
        <w:rPr>
          <w:rFonts w:ascii="David" w:hAnsi="David" w:cs="David"/>
          <w:sz w:val="24"/>
          <w:szCs w:val="24"/>
          <w:rtl/>
        </w:rPr>
        <w:t xml:space="preserve"> </w:t>
      </w:r>
      <w:r w:rsidRPr="00F13A67">
        <w:rPr>
          <w:rFonts w:ascii="David" w:hAnsi="David" w:cs="David" w:hint="eastAsia"/>
          <w:sz w:val="24"/>
          <w:szCs w:val="24"/>
          <w:rtl/>
        </w:rPr>
        <w:t>מהכספים</w:t>
      </w:r>
      <w:r w:rsidRPr="00F13A67">
        <w:rPr>
          <w:rFonts w:ascii="David" w:hAnsi="David" w:cs="David"/>
          <w:sz w:val="24"/>
          <w:szCs w:val="24"/>
          <w:rtl/>
        </w:rPr>
        <w:t xml:space="preserve"> </w:t>
      </w:r>
      <w:r w:rsidRPr="00F13A67">
        <w:rPr>
          <w:rFonts w:ascii="David" w:hAnsi="David" w:cs="David" w:hint="eastAsia"/>
          <w:sz w:val="24"/>
          <w:szCs w:val="24"/>
          <w:rtl/>
        </w:rPr>
        <w:t>נשארים</w:t>
      </w:r>
      <w:r w:rsidRPr="00F13A67">
        <w:rPr>
          <w:rFonts w:ascii="David" w:hAnsi="David" w:cs="David"/>
          <w:sz w:val="24"/>
          <w:szCs w:val="24"/>
          <w:rtl/>
        </w:rPr>
        <w:t xml:space="preserve"> </w:t>
      </w:r>
      <w:r w:rsidRPr="00F13A67">
        <w:rPr>
          <w:rFonts w:ascii="David" w:hAnsi="David" w:cs="David" w:hint="eastAsia"/>
          <w:sz w:val="24"/>
          <w:szCs w:val="24"/>
          <w:rtl/>
        </w:rPr>
        <w:t>בחו</w:t>
      </w:r>
      <w:r w:rsidRPr="00F13A67">
        <w:rPr>
          <w:rFonts w:ascii="David" w:hAnsi="David" w:cs="David"/>
          <w:sz w:val="24"/>
          <w:szCs w:val="24"/>
          <w:rtl/>
        </w:rPr>
        <w:t>"ל</w:t>
      </w:r>
      <w:r w:rsidRPr="00F13A67">
        <w:rPr>
          <w:rFonts w:ascii="David" w:hAnsi="David" w:cs="David" w:hint="cs"/>
          <w:sz w:val="24"/>
          <w:szCs w:val="24"/>
          <w:rtl/>
        </w:rPr>
        <w:t>,</w:t>
      </w:r>
      <w:r w:rsidRPr="00F13A67">
        <w:rPr>
          <w:rFonts w:ascii="David" w:hAnsi="David" w:cs="David"/>
          <w:sz w:val="24"/>
          <w:szCs w:val="24"/>
          <w:rtl/>
        </w:rPr>
        <w:t xml:space="preserve"> </w:t>
      </w:r>
      <w:r w:rsidRPr="00F13A67">
        <w:rPr>
          <w:rFonts w:ascii="David" w:hAnsi="David" w:cs="David" w:hint="cs"/>
          <w:sz w:val="24"/>
          <w:szCs w:val="24"/>
          <w:rtl/>
        </w:rPr>
        <w:t>ו</w:t>
      </w:r>
      <w:r w:rsidRPr="00F13A67">
        <w:rPr>
          <w:rFonts w:ascii="David" w:hAnsi="David" w:cs="David" w:hint="eastAsia"/>
          <w:sz w:val="24"/>
          <w:szCs w:val="24"/>
          <w:rtl/>
        </w:rPr>
        <w:t>הבעלות</w:t>
      </w:r>
      <w:r w:rsidRPr="00F13A67">
        <w:rPr>
          <w:rFonts w:ascii="David" w:hAnsi="David" w:cs="David"/>
          <w:sz w:val="24"/>
          <w:szCs w:val="24"/>
          <w:rtl/>
        </w:rPr>
        <w:t xml:space="preserve"> </w:t>
      </w:r>
      <w:r w:rsidRPr="00F13A67">
        <w:rPr>
          <w:rFonts w:ascii="David" w:hAnsi="David" w:cs="David" w:hint="cs"/>
          <w:sz w:val="24"/>
          <w:szCs w:val="24"/>
          <w:rtl/>
        </w:rPr>
        <w:t>עוברת,</w:t>
      </w:r>
      <w:r w:rsidRPr="00F13A67">
        <w:rPr>
          <w:rFonts w:ascii="David" w:hAnsi="David" w:cs="David"/>
          <w:sz w:val="24"/>
          <w:szCs w:val="24"/>
          <w:rtl/>
        </w:rPr>
        <w:t xml:space="preserve"> </w:t>
      </w:r>
      <w:r w:rsidRPr="00F13A67">
        <w:rPr>
          <w:rFonts w:ascii="David" w:hAnsi="David" w:cs="David" w:hint="eastAsia"/>
          <w:sz w:val="24"/>
          <w:szCs w:val="24"/>
          <w:rtl/>
        </w:rPr>
        <w:t>לפחות</w:t>
      </w:r>
      <w:r w:rsidRPr="00F13A67">
        <w:rPr>
          <w:rFonts w:ascii="David" w:hAnsi="David" w:cs="David"/>
          <w:sz w:val="24"/>
          <w:szCs w:val="24"/>
          <w:rtl/>
        </w:rPr>
        <w:t xml:space="preserve"> </w:t>
      </w:r>
      <w:r w:rsidRPr="00F13A67">
        <w:rPr>
          <w:rFonts w:ascii="David" w:hAnsi="David" w:cs="David" w:hint="eastAsia"/>
          <w:sz w:val="24"/>
          <w:szCs w:val="24"/>
          <w:rtl/>
        </w:rPr>
        <w:t>בחלקה</w:t>
      </w:r>
      <w:r w:rsidRPr="00F13A67">
        <w:rPr>
          <w:rFonts w:ascii="David" w:hAnsi="David" w:cs="David"/>
          <w:sz w:val="24"/>
          <w:szCs w:val="24"/>
          <w:rtl/>
        </w:rPr>
        <w:t xml:space="preserve">, </w:t>
      </w:r>
      <w:r w:rsidRPr="003768A2">
        <w:rPr>
          <w:rFonts w:ascii="David" w:hAnsi="David" w:cs="David" w:hint="eastAsia"/>
          <w:sz w:val="24"/>
          <w:szCs w:val="24"/>
          <w:rtl/>
        </w:rPr>
        <w:t>בין</w:t>
      </w:r>
      <w:r w:rsidRPr="003768A2">
        <w:rPr>
          <w:rFonts w:ascii="David" w:hAnsi="David" w:cs="David"/>
          <w:sz w:val="24"/>
          <w:szCs w:val="24"/>
          <w:rtl/>
        </w:rPr>
        <w:t xml:space="preserve"> </w:t>
      </w:r>
      <w:r w:rsidRPr="003768A2">
        <w:rPr>
          <w:rFonts w:ascii="David" w:hAnsi="David" w:cs="David" w:hint="eastAsia"/>
          <w:sz w:val="24"/>
          <w:szCs w:val="24"/>
          <w:rtl/>
        </w:rPr>
        <w:t>גורמים</w:t>
      </w:r>
      <w:r w:rsidRPr="003768A2">
        <w:rPr>
          <w:rFonts w:ascii="David" w:hAnsi="David" w:cs="David"/>
          <w:sz w:val="24"/>
          <w:szCs w:val="24"/>
          <w:rtl/>
        </w:rPr>
        <w:t xml:space="preserve"> </w:t>
      </w:r>
      <w:r w:rsidRPr="003768A2">
        <w:rPr>
          <w:rFonts w:ascii="David" w:hAnsi="David" w:cs="David" w:hint="eastAsia"/>
          <w:sz w:val="24"/>
          <w:szCs w:val="24"/>
          <w:rtl/>
        </w:rPr>
        <w:t>זרים</w:t>
      </w:r>
      <w:r w:rsidRPr="003768A2">
        <w:rPr>
          <w:rFonts w:ascii="David" w:hAnsi="David" w:cs="David"/>
          <w:sz w:val="24"/>
          <w:szCs w:val="24"/>
          <w:rtl/>
        </w:rPr>
        <w:t xml:space="preserve"> </w:t>
      </w:r>
      <w:r w:rsidRPr="00E46015">
        <w:rPr>
          <w:rFonts w:ascii="David" w:hAnsi="David" w:cs="David" w:hint="cs"/>
          <w:sz w:val="24"/>
          <w:szCs w:val="24"/>
          <w:rtl/>
        </w:rPr>
        <w:t xml:space="preserve"> את פעילות </w:t>
      </w:r>
      <w:proofErr w:type="spellStart"/>
      <w:r w:rsidRPr="00E46015">
        <w:rPr>
          <w:rFonts w:ascii="David" w:hAnsi="David" w:cs="David" w:hint="cs"/>
          <w:sz w:val="24"/>
          <w:szCs w:val="24"/>
          <w:rtl/>
        </w:rPr>
        <w:t>ה"אקזיטים</w:t>
      </w:r>
      <w:proofErr w:type="spellEnd"/>
      <w:r w:rsidRPr="00E46015">
        <w:rPr>
          <w:rFonts w:ascii="David" w:hAnsi="David" w:cs="David" w:hint="cs"/>
          <w:sz w:val="24"/>
          <w:szCs w:val="24"/>
          <w:rtl/>
        </w:rPr>
        <w:t xml:space="preserve">" במשק הישראלי ניתן לראות באיור </w:t>
      </w:r>
      <w:r w:rsidRPr="00F13A67">
        <w:rPr>
          <w:rFonts w:ascii="David" w:hAnsi="David" w:cs="David" w:hint="cs"/>
          <w:sz w:val="24"/>
          <w:szCs w:val="24"/>
          <w:rtl/>
        </w:rPr>
        <w:t>7 בסעיף "רכישת חברות אחרות</w:t>
      </w:r>
      <w:r>
        <w:rPr>
          <w:rFonts w:ascii="David" w:hAnsi="David" w:cs="David" w:hint="cs"/>
          <w:sz w:val="24"/>
          <w:szCs w:val="24"/>
          <w:rtl/>
        </w:rPr>
        <w:t>", המכיל "</w:t>
      </w:r>
      <w:proofErr w:type="spellStart"/>
      <w:r>
        <w:rPr>
          <w:rFonts w:ascii="David" w:hAnsi="David" w:cs="David" w:hint="cs"/>
          <w:sz w:val="24"/>
          <w:szCs w:val="24"/>
          <w:rtl/>
        </w:rPr>
        <w:t>אקזיטים</w:t>
      </w:r>
      <w:proofErr w:type="spellEnd"/>
      <w:r>
        <w:rPr>
          <w:rFonts w:ascii="David" w:hAnsi="David" w:cs="David" w:hint="cs"/>
          <w:sz w:val="24"/>
          <w:szCs w:val="24"/>
          <w:rtl/>
        </w:rPr>
        <w:t>" של חברות הייטק באמצעות מכירתן או הנפקתן בבורסה, אך גם רכישות, מיזוגים והשקעות הון פרטי בחברות שאינן ממגזר ההייטק.</w:t>
      </w:r>
    </w:p>
    <w:p w:rsidR="00052785" w:rsidRDefault="00052785" w:rsidP="00052785">
      <w:pPr>
        <w:spacing w:line="360" w:lineRule="auto"/>
        <w:jc w:val="both"/>
        <w:rPr>
          <w:rFonts w:ascii="David" w:hAnsi="David" w:cs="David"/>
          <w:sz w:val="24"/>
          <w:szCs w:val="24"/>
        </w:rPr>
      </w:pPr>
      <w:r>
        <w:rPr>
          <w:rFonts w:ascii="David" w:hAnsi="David" w:cs="David" w:hint="cs"/>
          <w:sz w:val="24"/>
          <w:szCs w:val="24"/>
          <w:rtl/>
        </w:rPr>
        <w:t xml:space="preserve">היבט נוסף של השקעת תושבי חו"ל בהייטק הוא תרומתה לפיזור הסיכונים של המשק הישראלי, ומה עוד שהשקעות בהייטק כרוכות בסיכונים גבוהים. ההשקעה באמצעות הון סיכון היא השקעה הונית, שמשמעותה העברת בעלות (בניגוד להנפקת חוב), ולה שני רכיבים: הקדמה של תזרים המזומנים הצפוי מהפעילות העתידית של חברת ההייטק ומכירה של הסיכון ואי-הוודאות הגלומים בפעילות לגורמים אחרים. מהרכיב הראשון נובע שהיקף המימון מקרנות הון </w:t>
      </w:r>
      <w:r w:rsidRPr="00E46015">
        <w:rPr>
          <w:rFonts w:ascii="David" w:hAnsi="David" w:cs="David" w:hint="cs"/>
          <w:sz w:val="24"/>
          <w:szCs w:val="24"/>
          <w:rtl/>
        </w:rPr>
        <w:t xml:space="preserve">סיכון מושפע מהערכה של פעילות כלכלית עתידית, שבה רמת אי-הוודאות גבוהה. הרכיב השני מקטין את הסיכון </w:t>
      </w:r>
      <w:r w:rsidRPr="00E46015">
        <w:rPr>
          <w:rFonts w:ascii="David" w:hAnsi="David" w:cs="David" w:hint="eastAsia"/>
          <w:sz w:val="24"/>
          <w:szCs w:val="24"/>
          <w:rtl/>
        </w:rPr>
        <w:t>למשק</w:t>
      </w:r>
      <w:r w:rsidRPr="003768A2">
        <w:rPr>
          <w:rFonts w:ascii="David" w:hAnsi="David" w:cs="David"/>
          <w:sz w:val="24"/>
          <w:szCs w:val="24"/>
          <w:rtl/>
        </w:rPr>
        <w:t xml:space="preserve"> </w:t>
      </w:r>
      <w:r w:rsidRPr="003768A2">
        <w:rPr>
          <w:rFonts w:ascii="David" w:hAnsi="David" w:cs="David" w:hint="eastAsia"/>
          <w:sz w:val="24"/>
          <w:szCs w:val="24"/>
          <w:rtl/>
        </w:rPr>
        <w:t>ו</w:t>
      </w:r>
      <w:r w:rsidRPr="00E46015">
        <w:rPr>
          <w:rFonts w:ascii="David" w:hAnsi="David" w:cs="David" w:hint="eastAsia"/>
          <w:sz w:val="24"/>
          <w:szCs w:val="24"/>
          <w:rtl/>
        </w:rPr>
        <w:t>מסייע</w:t>
      </w:r>
      <w:r w:rsidRPr="00E46015">
        <w:rPr>
          <w:rFonts w:ascii="David" w:hAnsi="David" w:cs="David"/>
          <w:sz w:val="24"/>
          <w:szCs w:val="24"/>
          <w:rtl/>
        </w:rPr>
        <w:t xml:space="preserve"> </w:t>
      </w:r>
      <w:r w:rsidRPr="00E46015">
        <w:rPr>
          <w:rFonts w:ascii="David" w:hAnsi="David" w:cs="David" w:hint="eastAsia"/>
          <w:sz w:val="24"/>
          <w:szCs w:val="24"/>
          <w:rtl/>
        </w:rPr>
        <w:t>לו</w:t>
      </w:r>
      <w:r w:rsidRPr="00E46015">
        <w:rPr>
          <w:rFonts w:ascii="David" w:hAnsi="David" w:cs="David"/>
          <w:sz w:val="24"/>
          <w:szCs w:val="24"/>
          <w:rtl/>
        </w:rPr>
        <w:t xml:space="preserve"> </w:t>
      </w:r>
      <w:r w:rsidRPr="00E46015">
        <w:rPr>
          <w:rFonts w:ascii="David" w:hAnsi="David" w:cs="David" w:hint="eastAsia"/>
          <w:sz w:val="24"/>
          <w:szCs w:val="24"/>
          <w:rtl/>
        </w:rPr>
        <w:t>להחליק</w:t>
      </w:r>
      <w:r w:rsidRPr="00E46015">
        <w:rPr>
          <w:rFonts w:ascii="David" w:hAnsi="David" w:cs="David"/>
          <w:sz w:val="24"/>
          <w:szCs w:val="24"/>
          <w:rtl/>
        </w:rPr>
        <w:t xml:space="preserve"> </w:t>
      </w:r>
      <w:r w:rsidRPr="00E46015">
        <w:rPr>
          <w:rFonts w:ascii="David" w:hAnsi="David" w:cs="David" w:hint="eastAsia"/>
          <w:sz w:val="24"/>
          <w:szCs w:val="24"/>
          <w:rtl/>
        </w:rPr>
        <w:t>את</w:t>
      </w:r>
      <w:r w:rsidRPr="00E46015">
        <w:rPr>
          <w:rFonts w:ascii="David" w:hAnsi="David" w:cs="David"/>
          <w:sz w:val="24"/>
          <w:szCs w:val="24"/>
          <w:rtl/>
        </w:rPr>
        <w:t xml:space="preserve"> </w:t>
      </w:r>
      <w:r w:rsidRPr="00F13A67">
        <w:rPr>
          <w:rFonts w:ascii="David" w:hAnsi="David" w:cs="David" w:hint="eastAsia"/>
          <w:sz w:val="24"/>
          <w:szCs w:val="24"/>
          <w:rtl/>
        </w:rPr>
        <w:t>התנודתיות</w:t>
      </w:r>
      <w:r w:rsidRPr="00F13A67">
        <w:rPr>
          <w:rFonts w:ascii="David" w:hAnsi="David" w:cs="David"/>
          <w:sz w:val="24"/>
          <w:szCs w:val="24"/>
          <w:rtl/>
        </w:rPr>
        <w:t xml:space="preserve"> </w:t>
      </w:r>
      <w:r w:rsidRPr="00F13A67">
        <w:rPr>
          <w:rFonts w:ascii="David" w:hAnsi="David" w:cs="David" w:hint="eastAsia"/>
          <w:sz w:val="24"/>
          <w:szCs w:val="24"/>
          <w:rtl/>
        </w:rPr>
        <w:t>של</w:t>
      </w:r>
      <w:r w:rsidRPr="00F13A67">
        <w:rPr>
          <w:rFonts w:ascii="David" w:hAnsi="David" w:cs="David"/>
          <w:sz w:val="24"/>
          <w:szCs w:val="24"/>
          <w:rtl/>
        </w:rPr>
        <w:t xml:space="preserve"> </w:t>
      </w:r>
      <w:r w:rsidRPr="00F13A67">
        <w:rPr>
          <w:rFonts w:ascii="David" w:hAnsi="David" w:cs="David" w:hint="eastAsia"/>
          <w:sz w:val="24"/>
          <w:szCs w:val="24"/>
          <w:rtl/>
        </w:rPr>
        <w:t>פעילות</w:t>
      </w:r>
      <w:r w:rsidRPr="00F13A67">
        <w:rPr>
          <w:rFonts w:ascii="David" w:hAnsi="David" w:cs="David"/>
          <w:sz w:val="24"/>
          <w:szCs w:val="24"/>
          <w:rtl/>
        </w:rPr>
        <w:t xml:space="preserve"> </w:t>
      </w:r>
      <w:r w:rsidRPr="00F13A67">
        <w:rPr>
          <w:rFonts w:ascii="David" w:hAnsi="David" w:cs="David" w:hint="eastAsia"/>
          <w:sz w:val="24"/>
          <w:szCs w:val="24"/>
          <w:rtl/>
        </w:rPr>
        <w:t>ענף</w:t>
      </w:r>
      <w:r w:rsidRPr="00F13A67">
        <w:rPr>
          <w:rFonts w:ascii="David" w:hAnsi="David" w:cs="David"/>
          <w:sz w:val="24"/>
          <w:szCs w:val="24"/>
          <w:rtl/>
        </w:rPr>
        <w:t xml:space="preserve"> </w:t>
      </w:r>
      <w:r w:rsidRPr="00F13A67">
        <w:rPr>
          <w:rFonts w:ascii="David" w:hAnsi="David" w:cs="David" w:hint="eastAsia"/>
          <w:sz w:val="24"/>
          <w:szCs w:val="24"/>
          <w:rtl/>
        </w:rPr>
        <w:t>ההייטק</w:t>
      </w:r>
      <w:r w:rsidRPr="00F13A67">
        <w:rPr>
          <w:rFonts w:ascii="David" w:hAnsi="David" w:cs="David"/>
          <w:sz w:val="24"/>
          <w:szCs w:val="24"/>
          <w:rtl/>
        </w:rPr>
        <w:t xml:space="preserve">: </w:t>
      </w:r>
      <w:r w:rsidRPr="00F13A67">
        <w:rPr>
          <w:rFonts w:ascii="David" w:hAnsi="David" w:cs="David" w:hint="eastAsia"/>
          <w:sz w:val="24"/>
          <w:szCs w:val="24"/>
          <w:rtl/>
        </w:rPr>
        <w:t>במקרה</w:t>
      </w:r>
      <w:r w:rsidRPr="00F13A67">
        <w:rPr>
          <w:rFonts w:ascii="David" w:hAnsi="David" w:cs="David"/>
          <w:sz w:val="24"/>
          <w:szCs w:val="24"/>
          <w:rtl/>
        </w:rPr>
        <w:t xml:space="preserve"> </w:t>
      </w:r>
      <w:r w:rsidRPr="00F13A67">
        <w:rPr>
          <w:rFonts w:ascii="David" w:hAnsi="David" w:cs="David" w:hint="eastAsia"/>
          <w:sz w:val="24"/>
          <w:szCs w:val="24"/>
          <w:rtl/>
        </w:rPr>
        <w:t>של</w:t>
      </w:r>
      <w:r w:rsidRPr="00F13A67">
        <w:rPr>
          <w:rFonts w:ascii="David" w:hAnsi="David" w:cs="David"/>
          <w:sz w:val="24"/>
          <w:szCs w:val="24"/>
          <w:rtl/>
        </w:rPr>
        <w:t xml:space="preserve"> </w:t>
      </w:r>
      <w:r w:rsidRPr="00F13A67">
        <w:rPr>
          <w:rFonts w:ascii="David" w:hAnsi="David" w:cs="David" w:hint="eastAsia"/>
          <w:sz w:val="24"/>
          <w:szCs w:val="24"/>
          <w:rtl/>
        </w:rPr>
        <w:t>זעזוע</w:t>
      </w:r>
      <w:r w:rsidRPr="00F13A67">
        <w:rPr>
          <w:rFonts w:ascii="David" w:hAnsi="David" w:cs="David"/>
          <w:sz w:val="24"/>
          <w:szCs w:val="24"/>
          <w:rtl/>
        </w:rPr>
        <w:t xml:space="preserve"> </w:t>
      </w:r>
      <w:r w:rsidRPr="00F13A67">
        <w:rPr>
          <w:rFonts w:ascii="David" w:hAnsi="David" w:cs="David" w:hint="eastAsia"/>
          <w:sz w:val="24"/>
          <w:szCs w:val="24"/>
          <w:rtl/>
        </w:rPr>
        <w:t>שלילי</w:t>
      </w:r>
      <w:r w:rsidRPr="00F13A67">
        <w:rPr>
          <w:rFonts w:ascii="David" w:hAnsi="David" w:cs="David"/>
          <w:sz w:val="24"/>
          <w:szCs w:val="24"/>
          <w:rtl/>
        </w:rPr>
        <w:t xml:space="preserve"> </w:t>
      </w:r>
      <w:r w:rsidRPr="00F13A67">
        <w:rPr>
          <w:rFonts w:ascii="David" w:hAnsi="David" w:cs="David" w:hint="eastAsia"/>
          <w:sz w:val="24"/>
          <w:szCs w:val="24"/>
          <w:rtl/>
        </w:rPr>
        <w:t>למגזר</w:t>
      </w:r>
      <w:r w:rsidRPr="00F13A67">
        <w:rPr>
          <w:rFonts w:ascii="David" w:hAnsi="David" w:cs="David"/>
          <w:sz w:val="24"/>
          <w:szCs w:val="24"/>
          <w:rtl/>
        </w:rPr>
        <w:t xml:space="preserve"> </w:t>
      </w:r>
      <w:r w:rsidRPr="00F13A67">
        <w:rPr>
          <w:rFonts w:ascii="David" w:hAnsi="David" w:cs="David" w:hint="eastAsia"/>
          <w:sz w:val="24"/>
          <w:szCs w:val="24"/>
          <w:rtl/>
        </w:rPr>
        <w:t>ההייטק</w:t>
      </w:r>
      <w:r w:rsidRPr="00F13A67">
        <w:rPr>
          <w:rFonts w:ascii="David" w:hAnsi="David" w:cs="David"/>
          <w:sz w:val="24"/>
          <w:szCs w:val="24"/>
          <w:rtl/>
        </w:rPr>
        <w:t xml:space="preserve"> </w:t>
      </w:r>
      <w:r w:rsidRPr="00F13A67">
        <w:rPr>
          <w:rFonts w:ascii="David" w:hAnsi="David" w:cs="David"/>
          <w:sz w:val="24"/>
          <w:szCs w:val="24"/>
          <w:rtl/>
        </w:rPr>
        <w:lastRenderedPageBreak/>
        <w:t xml:space="preserve">ההפסד יגולם בחלקו בשווי </w:t>
      </w:r>
      <w:proofErr w:type="spellStart"/>
      <w:r w:rsidRPr="00114E12">
        <w:rPr>
          <w:rFonts w:ascii="David" w:hAnsi="David" w:cs="David" w:hint="eastAsia"/>
          <w:sz w:val="24"/>
          <w:szCs w:val="24"/>
          <w:rtl/>
        </w:rPr>
        <w:t>ההחזקות</w:t>
      </w:r>
      <w:proofErr w:type="spellEnd"/>
      <w:r w:rsidRPr="00114E12">
        <w:rPr>
          <w:rFonts w:ascii="David" w:hAnsi="David" w:cs="David"/>
          <w:sz w:val="24"/>
          <w:szCs w:val="24"/>
          <w:rtl/>
        </w:rPr>
        <w:t xml:space="preserve"> </w:t>
      </w:r>
      <w:r w:rsidRPr="00114E12">
        <w:rPr>
          <w:rFonts w:ascii="David" w:hAnsi="David" w:cs="David" w:hint="eastAsia"/>
          <w:sz w:val="24"/>
          <w:szCs w:val="24"/>
          <w:rtl/>
        </w:rPr>
        <w:t>של</w:t>
      </w:r>
      <w:r w:rsidRPr="00114E12">
        <w:rPr>
          <w:rFonts w:ascii="David" w:hAnsi="David" w:cs="David"/>
          <w:sz w:val="24"/>
          <w:szCs w:val="24"/>
          <w:rtl/>
        </w:rPr>
        <w:t xml:space="preserve"> </w:t>
      </w:r>
      <w:r w:rsidRPr="00114E12">
        <w:rPr>
          <w:rFonts w:ascii="David" w:hAnsi="David" w:cs="David" w:hint="eastAsia"/>
          <w:sz w:val="24"/>
          <w:szCs w:val="24"/>
          <w:rtl/>
        </w:rPr>
        <w:t>תושבי</w:t>
      </w:r>
      <w:r w:rsidRPr="003768A2">
        <w:rPr>
          <w:rFonts w:ascii="David" w:hAnsi="David" w:cs="David"/>
          <w:sz w:val="24"/>
          <w:szCs w:val="24"/>
          <w:rtl/>
        </w:rPr>
        <w:t xml:space="preserve"> </w:t>
      </w:r>
      <w:r w:rsidRPr="003768A2">
        <w:rPr>
          <w:rFonts w:ascii="David" w:hAnsi="David" w:cs="David" w:hint="eastAsia"/>
          <w:sz w:val="24"/>
          <w:szCs w:val="24"/>
          <w:rtl/>
        </w:rPr>
        <w:t>חו</w:t>
      </w:r>
      <w:r w:rsidRPr="003768A2">
        <w:rPr>
          <w:rFonts w:ascii="David" w:hAnsi="David" w:cs="David"/>
          <w:sz w:val="24"/>
          <w:szCs w:val="24"/>
          <w:rtl/>
        </w:rPr>
        <w:t>"ל. (</w:t>
      </w:r>
      <w:r w:rsidRPr="003768A2">
        <w:rPr>
          <w:rFonts w:ascii="David" w:hAnsi="David" w:cs="David" w:hint="eastAsia"/>
          <w:sz w:val="24"/>
          <w:szCs w:val="24"/>
          <w:rtl/>
        </w:rPr>
        <w:t>עם</w:t>
      </w:r>
      <w:r w:rsidRPr="003768A2">
        <w:rPr>
          <w:rFonts w:ascii="David" w:hAnsi="David" w:cs="David"/>
          <w:sz w:val="24"/>
          <w:szCs w:val="24"/>
          <w:rtl/>
        </w:rPr>
        <w:t xml:space="preserve"> </w:t>
      </w:r>
      <w:r w:rsidRPr="003768A2">
        <w:rPr>
          <w:rFonts w:ascii="David" w:hAnsi="David" w:cs="David" w:hint="eastAsia"/>
          <w:sz w:val="24"/>
          <w:szCs w:val="24"/>
          <w:rtl/>
        </w:rPr>
        <w:t>זאת</w:t>
      </w:r>
      <w:r w:rsidRPr="003768A2">
        <w:rPr>
          <w:rFonts w:ascii="David" w:hAnsi="David" w:cs="David"/>
          <w:sz w:val="24"/>
          <w:szCs w:val="24"/>
          <w:rtl/>
        </w:rPr>
        <w:t xml:space="preserve">, </w:t>
      </w:r>
      <w:r w:rsidRPr="003768A2">
        <w:rPr>
          <w:rFonts w:ascii="David" w:hAnsi="David" w:cs="David" w:hint="eastAsia"/>
          <w:sz w:val="24"/>
          <w:szCs w:val="24"/>
          <w:rtl/>
        </w:rPr>
        <w:t>המשק</w:t>
      </w:r>
      <w:r w:rsidRPr="003768A2">
        <w:rPr>
          <w:rFonts w:ascii="David" w:hAnsi="David" w:cs="David"/>
          <w:sz w:val="24"/>
          <w:szCs w:val="24"/>
          <w:rtl/>
        </w:rPr>
        <w:t xml:space="preserve"> </w:t>
      </w:r>
      <w:r w:rsidRPr="003768A2">
        <w:rPr>
          <w:rFonts w:ascii="David" w:hAnsi="David" w:cs="David" w:hint="eastAsia"/>
          <w:sz w:val="24"/>
          <w:szCs w:val="24"/>
          <w:rtl/>
        </w:rPr>
        <w:t>לא</w:t>
      </w:r>
      <w:r w:rsidRPr="003768A2">
        <w:rPr>
          <w:rFonts w:ascii="David" w:hAnsi="David" w:cs="David"/>
          <w:sz w:val="24"/>
          <w:szCs w:val="24"/>
          <w:rtl/>
        </w:rPr>
        <w:t xml:space="preserve"> </w:t>
      </w:r>
      <w:r w:rsidRPr="003768A2">
        <w:rPr>
          <w:rFonts w:ascii="David" w:hAnsi="David" w:cs="David" w:hint="eastAsia"/>
          <w:sz w:val="24"/>
          <w:szCs w:val="24"/>
          <w:rtl/>
        </w:rPr>
        <w:t>ייהנה</w:t>
      </w:r>
      <w:r w:rsidRPr="003768A2">
        <w:rPr>
          <w:rFonts w:ascii="David" w:hAnsi="David" w:cs="David"/>
          <w:sz w:val="24"/>
          <w:szCs w:val="24"/>
          <w:rtl/>
        </w:rPr>
        <w:t xml:space="preserve"> ממלוא </w:t>
      </w:r>
      <w:r w:rsidRPr="003768A2">
        <w:rPr>
          <w:rFonts w:ascii="David" w:hAnsi="David" w:cs="David" w:hint="eastAsia"/>
          <w:sz w:val="24"/>
          <w:szCs w:val="24"/>
          <w:rtl/>
        </w:rPr>
        <w:t>הגידול</w:t>
      </w:r>
      <w:r w:rsidRPr="003768A2">
        <w:rPr>
          <w:rFonts w:ascii="David" w:hAnsi="David" w:cs="David" w:hint="cs"/>
          <w:sz w:val="24"/>
          <w:szCs w:val="24"/>
          <w:rtl/>
        </w:rPr>
        <w:t xml:space="preserve"> </w:t>
      </w:r>
      <w:r w:rsidRPr="003768A2">
        <w:rPr>
          <w:rFonts w:ascii="David" w:hAnsi="David" w:cs="David" w:hint="eastAsia"/>
          <w:sz w:val="24"/>
          <w:szCs w:val="24"/>
          <w:rtl/>
        </w:rPr>
        <w:t>של</w:t>
      </w:r>
      <w:r w:rsidRPr="003768A2">
        <w:rPr>
          <w:rFonts w:ascii="David" w:hAnsi="David" w:cs="David"/>
          <w:sz w:val="24"/>
          <w:szCs w:val="24"/>
          <w:rtl/>
        </w:rPr>
        <w:t xml:space="preserve"> </w:t>
      </w:r>
      <w:r w:rsidRPr="003768A2">
        <w:rPr>
          <w:rFonts w:ascii="David" w:hAnsi="David" w:cs="David" w:hint="eastAsia"/>
          <w:sz w:val="24"/>
          <w:szCs w:val="24"/>
          <w:rtl/>
        </w:rPr>
        <w:t>הרווחיות</w:t>
      </w:r>
      <w:r w:rsidRPr="003768A2">
        <w:rPr>
          <w:rFonts w:ascii="David" w:hAnsi="David" w:cs="David"/>
          <w:sz w:val="24"/>
          <w:szCs w:val="24"/>
          <w:rtl/>
        </w:rPr>
        <w:t xml:space="preserve"> במקרה </w:t>
      </w:r>
      <w:r w:rsidRPr="003768A2">
        <w:rPr>
          <w:rFonts w:ascii="David" w:hAnsi="David" w:cs="David" w:hint="eastAsia"/>
          <w:sz w:val="24"/>
          <w:szCs w:val="24"/>
          <w:rtl/>
        </w:rPr>
        <w:t>שההשקעה</w:t>
      </w:r>
      <w:r w:rsidRPr="003768A2">
        <w:rPr>
          <w:rFonts w:ascii="David" w:hAnsi="David" w:cs="David"/>
          <w:sz w:val="24"/>
          <w:szCs w:val="24"/>
          <w:rtl/>
        </w:rPr>
        <w:t xml:space="preserve"> </w:t>
      </w:r>
      <w:r w:rsidRPr="003768A2">
        <w:rPr>
          <w:rFonts w:ascii="David" w:hAnsi="David" w:cs="David" w:hint="eastAsia"/>
          <w:sz w:val="24"/>
          <w:szCs w:val="24"/>
          <w:rtl/>
        </w:rPr>
        <w:t>תצלח</w:t>
      </w:r>
      <w:r w:rsidRPr="003768A2">
        <w:rPr>
          <w:rFonts w:ascii="David" w:hAnsi="David" w:cs="David"/>
          <w:sz w:val="24"/>
          <w:szCs w:val="24"/>
          <w:rtl/>
        </w:rPr>
        <w:t xml:space="preserve"> </w:t>
      </w:r>
      <w:r w:rsidRPr="003768A2">
        <w:rPr>
          <w:rFonts w:ascii="David" w:hAnsi="David" w:cs="David" w:hint="eastAsia"/>
          <w:sz w:val="24"/>
          <w:szCs w:val="24"/>
          <w:rtl/>
        </w:rPr>
        <w:t>ויתקבלו</w:t>
      </w:r>
      <w:r w:rsidRPr="003768A2">
        <w:rPr>
          <w:rFonts w:ascii="David" w:hAnsi="David" w:cs="David"/>
          <w:sz w:val="24"/>
          <w:szCs w:val="24"/>
          <w:rtl/>
        </w:rPr>
        <w:t xml:space="preserve"> </w:t>
      </w:r>
      <w:r w:rsidRPr="003768A2">
        <w:rPr>
          <w:rFonts w:ascii="David" w:hAnsi="David" w:cs="David" w:hint="eastAsia"/>
          <w:sz w:val="24"/>
          <w:szCs w:val="24"/>
          <w:rtl/>
        </w:rPr>
        <w:t>רווחים</w:t>
      </w:r>
      <w:r w:rsidRPr="003768A2">
        <w:rPr>
          <w:rFonts w:ascii="David" w:hAnsi="David" w:cs="David"/>
          <w:sz w:val="24"/>
          <w:szCs w:val="24"/>
          <w:rtl/>
        </w:rPr>
        <w:t xml:space="preserve"> </w:t>
      </w:r>
      <w:r w:rsidRPr="003768A2">
        <w:rPr>
          <w:rFonts w:ascii="David" w:hAnsi="David" w:cs="David" w:hint="eastAsia"/>
          <w:sz w:val="24"/>
          <w:szCs w:val="24"/>
          <w:rtl/>
        </w:rPr>
        <w:t>גבוהים</w:t>
      </w:r>
      <w:r w:rsidRPr="003768A2">
        <w:rPr>
          <w:rFonts w:ascii="David" w:hAnsi="David" w:cs="David" w:hint="cs"/>
          <w:sz w:val="24"/>
          <w:szCs w:val="24"/>
          <w:rtl/>
        </w:rPr>
        <w:t>.) כך דרך מימון זו מגבירה את הע</w:t>
      </w:r>
      <w:r>
        <w:rPr>
          <w:rFonts w:ascii="David" w:hAnsi="David" w:cs="David" w:hint="cs"/>
          <w:sz w:val="24"/>
          <w:szCs w:val="24"/>
          <w:rtl/>
        </w:rPr>
        <w:t xml:space="preserve">מידות </w:t>
      </w:r>
      <w:r w:rsidRPr="00EA367E">
        <w:rPr>
          <w:rFonts w:ascii="David" w:hAnsi="David" w:cs="David" w:hint="cs"/>
          <w:sz w:val="24"/>
          <w:szCs w:val="24"/>
          <w:rtl/>
        </w:rPr>
        <w:t>של המשק לזעזועים אידיוסינקרטיים של מגזר ההייטק</w:t>
      </w:r>
      <w:r>
        <w:rPr>
          <w:rFonts w:ascii="David" w:hAnsi="David" w:cs="David" w:hint="cs"/>
          <w:sz w:val="24"/>
          <w:szCs w:val="24"/>
          <w:rtl/>
        </w:rPr>
        <w:t>. זאת ועוד, מאחר שכספי הון הסיכון אינם קשורים לשאר המערכת הפיננסית בישראל, ואין סיכון של קישוריות והדבקה, הרי במקרה של פגיעה נקודתית במגזר ההייטק ההשפעה על יתר מקורות המימון במשק תהיה פחותה. הפחתת הסיכון רלוונטית במיוחד על רקע החשיפה הגדולה של המשק הישראלי למגזר ההייטק.</w:t>
      </w:r>
    </w:p>
    <w:p w:rsidR="00052785" w:rsidRDefault="00052785" w:rsidP="00052785">
      <w:pPr>
        <w:spacing w:line="360" w:lineRule="auto"/>
        <w:jc w:val="both"/>
        <w:rPr>
          <w:rFonts w:ascii="David" w:hAnsi="David" w:cs="David"/>
          <w:sz w:val="24"/>
          <w:szCs w:val="24"/>
          <w:rtl/>
        </w:rPr>
      </w:pPr>
      <w:r>
        <w:rPr>
          <w:rFonts w:ascii="David" w:hAnsi="David" w:cs="David" w:hint="cs"/>
          <w:sz w:val="24"/>
          <w:szCs w:val="24"/>
          <w:rtl/>
        </w:rPr>
        <w:t xml:space="preserve"> ואולם גיוסי הון הסיכון בישראל ובעולם מושפעים מאוד מהמחזור הפיננסי העולמי</w:t>
      </w:r>
      <w:r>
        <w:rPr>
          <w:rStyle w:val="a8"/>
          <w:rFonts w:ascii="David" w:hAnsi="David" w:cs="David"/>
          <w:sz w:val="24"/>
          <w:szCs w:val="24"/>
          <w:rtl/>
        </w:rPr>
        <w:footnoteReference w:id="19"/>
      </w:r>
      <w:r>
        <w:rPr>
          <w:rFonts w:ascii="David" w:hAnsi="David" w:cs="David" w:hint="cs"/>
          <w:sz w:val="24"/>
          <w:szCs w:val="24"/>
          <w:rtl/>
        </w:rPr>
        <w:t xml:space="preserve">. </w:t>
      </w:r>
      <w:r w:rsidRPr="003651F0">
        <w:rPr>
          <w:rFonts w:ascii="David" w:hAnsi="David" w:cs="David" w:hint="cs"/>
          <w:sz w:val="24"/>
          <w:szCs w:val="24"/>
          <w:rtl/>
        </w:rPr>
        <w:t xml:space="preserve">בתקופות של שפל כלכלי </w:t>
      </w:r>
      <w:r w:rsidRPr="003B44E2">
        <w:rPr>
          <w:rFonts w:ascii="David" w:hAnsi="David" w:cs="David" w:hint="eastAsia"/>
          <w:sz w:val="24"/>
          <w:szCs w:val="24"/>
          <w:rtl/>
        </w:rPr>
        <w:t>עולמי</w:t>
      </w:r>
      <w:r w:rsidRPr="003B44E2">
        <w:rPr>
          <w:rFonts w:ascii="David" w:hAnsi="David" w:cs="David"/>
          <w:sz w:val="24"/>
          <w:szCs w:val="24"/>
          <w:rtl/>
        </w:rPr>
        <w:t xml:space="preserve"> </w:t>
      </w:r>
      <w:r w:rsidRPr="003B44E2">
        <w:rPr>
          <w:rFonts w:ascii="David" w:hAnsi="David" w:cs="David" w:hint="eastAsia"/>
          <w:sz w:val="24"/>
          <w:szCs w:val="24"/>
          <w:rtl/>
        </w:rPr>
        <w:t>היצע</w:t>
      </w:r>
      <w:r w:rsidRPr="003B44E2">
        <w:rPr>
          <w:rFonts w:ascii="David" w:hAnsi="David" w:cs="David"/>
          <w:sz w:val="24"/>
          <w:szCs w:val="24"/>
          <w:rtl/>
        </w:rPr>
        <w:t xml:space="preserve"> המימון לחברות הייטק </w:t>
      </w:r>
      <w:r w:rsidRPr="003B44E2">
        <w:rPr>
          <w:rFonts w:ascii="David" w:hAnsi="David" w:cs="David" w:hint="eastAsia"/>
          <w:sz w:val="24"/>
          <w:szCs w:val="24"/>
          <w:rtl/>
        </w:rPr>
        <w:t>בישראל</w:t>
      </w:r>
      <w:r w:rsidRPr="003B44E2">
        <w:rPr>
          <w:rFonts w:ascii="David" w:hAnsi="David" w:cs="David"/>
          <w:sz w:val="24"/>
          <w:szCs w:val="24"/>
          <w:rtl/>
        </w:rPr>
        <w:t xml:space="preserve"> יורד, מה שפוגע </w:t>
      </w:r>
      <w:r w:rsidRPr="003B44E2">
        <w:rPr>
          <w:rFonts w:ascii="David" w:hAnsi="David" w:cs="David" w:hint="eastAsia"/>
          <w:sz w:val="24"/>
          <w:szCs w:val="24"/>
          <w:rtl/>
        </w:rPr>
        <w:t>בצמיחה</w:t>
      </w:r>
      <w:r w:rsidRPr="003B44E2">
        <w:rPr>
          <w:rFonts w:ascii="David" w:hAnsi="David" w:cs="David"/>
          <w:sz w:val="24"/>
          <w:szCs w:val="24"/>
          <w:rtl/>
        </w:rPr>
        <w:t xml:space="preserve"> ובהתפתחות של חברות </w:t>
      </w:r>
      <w:r w:rsidRPr="003B44E2">
        <w:rPr>
          <w:rFonts w:ascii="David" w:hAnsi="David" w:cs="David" w:hint="eastAsia"/>
          <w:sz w:val="24"/>
          <w:szCs w:val="24"/>
          <w:rtl/>
        </w:rPr>
        <w:t>אלה</w:t>
      </w:r>
      <w:r w:rsidRPr="003B44E2">
        <w:rPr>
          <w:rFonts w:ascii="David" w:hAnsi="David" w:cs="David"/>
          <w:sz w:val="24"/>
          <w:szCs w:val="24"/>
          <w:rtl/>
        </w:rPr>
        <w:t xml:space="preserve">. </w:t>
      </w:r>
      <w:r>
        <w:rPr>
          <w:rFonts w:ascii="David" w:hAnsi="David" w:cs="David" w:hint="cs"/>
          <w:sz w:val="24"/>
          <w:szCs w:val="24"/>
          <w:rtl/>
        </w:rPr>
        <w:t>עולה החשש,</w:t>
      </w:r>
      <w:r w:rsidRPr="003B44E2">
        <w:rPr>
          <w:rFonts w:ascii="David" w:hAnsi="David" w:cs="David"/>
          <w:sz w:val="24"/>
          <w:szCs w:val="24"/>
          <w:rtl/>
        </w:rPr>
        <w:t xml:space="preserve"> </w:t>
      </w:r>
      <w:r>
        <w:rPr>
          <w:rFonts w:ascii="David" w:hAnsi="David" w:cs="David" w:hint="cs"/>
          <w:sz w:val="24"/>
          <w:szCs w:val="24"/>
          <w:rtl/>
        </w:rPr>
        <w:t>ש</w:t>
      </w:r>
      <w:r w:rsidRPr="003B44E2">
        <w:rPr>
          <w:rFonts w:ascii="David" w:hAnsi="David" w:cs="David" w:hint="eastAsia"/>
          <w:sz w:val="24"/>
          <w:szCs w:val="24"/>
          <w:rtl/>
        </w:rPr>
        <w:t>במקרה</w:t>
      </w:r>
      <w:r w:rsidRPr="003B44E2">
        <w:rPr>
          <w:rFonts w:ascii="David" w:hAnsi="David" w:cs="David"/>
          <w:sz w:val="24"/>
          <w:szCs w:val="24"/>
          <w:rtl/>
        </w:rPr>
        <w:t xml:space="preserve"> </w:t>
      </w:r>
      <w:r w:rsidRPr="003B44E2">
        <w:rPr>
          <w:rFonts w:ascii="David" w:hAnsi="David" w:cs="David" w:hint="eastAsia"/>
          <w:sz w:val="24"/>
          <w:szCs w:val="24"/>
          <w:rtl/>
        </w:rPr>
        <w:t>של</w:t>
      </w:r>
      <w:r w:rsidRPr="003B44E2">
        <w:rPr>
          <w:rFonts w:ascii="David" w:hAnsi="David" w:cs="David"/>
          <w:sz w:val="24"/>
          <w:szCs w:val="24"/>
          <w:rtl/>
        </w:rPr>
        <w:t xml:space="preserve"> </w:t>
      </w:r>
      <w:r w:rsidRPr="003B44E2">
        <w:rPr>
          <w:rFonts w:ascii="David" w:hAnsi="David" w:cs="David" w:hint="eastAsia"/>
          <w:sz w:val="24"/>
          <w:szCs w:val="24"/>
          <w:rtl/>
        </w:rPr>
        <w:t>שפל</w:t>
      </w:r>
      <w:r w:rsidRPr="003B44E2">
        <w:rPr>
          <w:rFonts w:ascii="David" w:hAnsi="David" w:cs="David"/>
          <w:sz w:val="24"/>
          <w:szCs w:val="24"/>
          <w:rtl/>
        </w:rPr>
        <w:t xml:space="preserve"> </w:t>
      </w:r>
      <w:r w:rsidRPr="003B44E2">
        <w:rPr>
          <w:rFonts w:ascii="David" w:hAnsi="David" w:cs="David" w:hint="eastAsia"/>
          <w:sz w:val="24"/>
          <w:szCs w:val="24"/>
          <w:rtl/>
        </w:rPr>
        <w:t>כלכלי</w:t>
      </w:r>
      <w:r w:rsidRPr="003B44E2">
        <w:rPr>
          <w:rFonts w:ascii="David" w:hAnsi="David" w:cs="David"/>
          <w:sz w:val="24"/>
          <w:szCs w:val="24"/>
          <w:rtl/>
        </w:rPr>
        <w:t xml:space="preserve"> עולמי </w:t>
      </w:r>
      <w:r w:rsidRPr="003B44E2">
        <w:rPr>
          <w:rFonts w:ascii="David" w:hAnsi="David" w:cs="David" w:hint="eastAsia"/>
          <w:sz w:val="24"/>
          <w:szCs w:val="24"/>
          <w:rtl/>
        </w:rPr>
        <w:t>המימון</w:t>
      </w:r>
      <w:r w:rsidRPr="003B44E2">
        <w:rPr>
          <w:rFonts w:ascii="David" w:hAnsi="David" w:cs="David"/>
          <w:sz w:val="24"/>
          <w:szCs w:val="24"/>
          <w:rtl/>
        </w:rPr>
        <w:t xml:space="preserve"> למגזר ההייטק צפוי להיעצר, </w:t>
      </w:r>
      <w:r w:rsidRPr="003B44E2">
        <w:rPr>
          <w:rFonts w:ascii="David" w:hAnsi="David" w:cs="David" w:hint="eastAsia"/>
          <w:sz w:val="24"/>
          <w:szCs w:val="24"/>
          <w:rtl/>
        </w:rPr>
        <w:t>שכן</w:t>
      </w:r>
      <w:r w:rsidRPr="003B44E2">
        <w:rPr>
          <w:rFonts w:ascii="David" w:hAnsi="David" w:cs="David"/>
          <w:sz w:val="24"/>
          <w:szCs w:val="24"/>
          <w:rtl/>
        </w:rPr>
        <w:t xml:space="preserve"> </w:t>
      </w:r>
      <w:r w:rsidRPr="003B44E2">
        <w:rPr>
          <w:rFonts w:ascii="David" w:hAnsi="David" w:cs="David" w:hint="eastAsia"/>
          <w:sz w:val="24"/>
          <w:szCs w:val="24"/>
          <w:rtl/>
        </w:rPr>
        <w:t>לחברות</w:t>
      </w:r>
      <w:r w:rsidRPr="003B44E2">
        <w:rPr>
          <w:rFonts w:ascii="David" w:hAnsi="David" w:cs="David"/>
          <w:sz w:val="24"/>
          <w:szCs w:val="24"/>
          <w:rtl/>
        </w:rPr>
        <w:t xml:space="preserve"> </w:t>
      </w:r>
      <w:r w:rsidRPr="003B44E2">
        <w:rPr>
          <w:rFonts w:ascii="David" w:hAnsi="David" w:cs="David" w:hint="eastAsia"/>
          <w:sz w:val="24"/>
          <w:szCs w:val="24"/>
          <w:rtl/>
        </w:rPr>
        <w:t>בישראל</w:t>
      </w:r>
      <w:r w:rsidRPr="003B44E2">
        <w:rPr>
          <w:rFonts w:ascii="David" w:hAnsi="David" w:cs="David"/>
          <w:sz w:val="24"/>
          <w:szCs w:val="24"/>
          <w:rtl/>
        </w:rPr>
        <w:t xml:space="preserve"> </w:t>
      </w:r>
      <w:r w:rsidRPr="003B44E2">
        <w:rPr>
          <w:rFonts w:ascii="David" w:hAnsi="David" w:cs="David" w:hint="eastAsia"/>
          <w:sz w:val="24"/>
          <w:szCs w:val="24"/>
          <w:rtl/>
        </w:rPr>
        <w:t>אין</w:t>
      </w:r>
      <w:r w:rsidRPr="003B44E2">
        <w:rPr>
          <w:rFonts w:ascii="David" w:hAnsi="David" w:cs="David"/>
          <w:sz w:val="24"/>
          <w:szCs w:val="24"/>
          <w:rtl/>
        </w:rPr>
        <w:t xml:space="preserve"> מקורות חלופיים </w:t>
      </w:r>
      <w:r w:rsidRPr="00E46015">
        <w:rPr>
          <w:rFonts w:ascii="David" w:hAnsi="David" w:cs="David"/>
          <w:sz w:val="24"/>
          <w:szCs w:val="24"/>
          <w:rtl/>
        </w:rPr>
        <w:t xml:space="preserve">למימון </w:t>
      </w:r>
      <w:r w:rsidRPr="00E46015">
        <w:rPr>
          <w:rFonts w:ascii="David" w:hAnsi="David" w:cs="David" w:hint="eastAsia"/>
          <w:sz w:val="24"/>
          <w:szCs w:val="24"/>
          <w:rtl/>
        </w:rPr>
        <w:t>פעילותן</w:t>
      </w:r>
      <w:r w:rsidRPr="00E46015">
        <w:rPr>
          <w:rFonts w:ascii="David" w:hAnsi="David" w:cs="David"/>
          <w:sz w:val="24"/>
          <w:szCs w:val="24"/>
          <w:rtl/>
        </w:rPr>
        <w:t xml:space="preserve">. </w:t>
      </w:r>
      <w:r w:rsidRPr="00E46015">
        <w:rPr>
          <w:rFonts w:ascii="David" w:hAnsi="David" w:cs="David" w:hint="cs"/>
          <w:sz w:val="24"/>
          <w:szCs w:val="24"/>
          <w:rtl/>
        </w:rPr>
        <w:t xml:space="preserve">מאחר שהמימון למגזר ההייטק מתבסס בעיקר על גורמים חיצוניים למדינה, בעת משבר </w:t>
      </w:r>
      <w:r w:rsidRPr="00F13A67">
        <w:rPr>
          <w:rFonts w:ascii="David" w:hAnsi="David" w:cs="David" w:hint="cs"/>
          <w:sz w:val="24"/>
          <w:szCs w:val="24"/>
          <w:rtl/>
        </w:rPr>
        <w:t>בנק ישראל והממשלה יתקשו לעודד את מתן המימון למגזר זה. הרחבה מוניטרית או פעילות להרחבת האשראי הבנקאי המקומי אינן רלוונטיות למימון מגזר ההייטק, וההשפעה של התערבות פיסקלית מוגבלת</w:t>
      </w:r>
      <w:r w:rsidRPr="003768A2">
        <w:rPr>
          <w:rFonts w:ascii="David" w:hAnsi="David" w:cs="David"/>
          <w:sz w:val="24"/>
          <w:szCs w:val="24"/>
          <w:rtl/>
        </w:rPr>
        <w:t>:</w:t>
      </w:r>
      <w:r w:rsidRPr="00E46015">
        <w:rPr>
          <w:rFonts w:ascii="David" w:hAnsi="David" w:cs="David" w:hint="cs"/>
          <w:sz w:val="24"/>
          <w:szCs w:val="24"/>
          <w:rtl/>
        </w:rPr>
        <w:t xml:space="preserve"> אם לקרנות ההון סיכון אין מקורות השקע</w:t>
      </w:r>
      <w:r w:rsidRPr="00F13A67">
        <w:rPr>
          <w:rFonts w:ascii="David" w:hAnsi="David" w:cs="David" w:hint="cs"/>
          <w:sz w:val="24"/>
          <w:szCs w:val="24"/>
          <w:rtl/>
        </w:rPr>
        <w:t>ה עצמאיים בגלל המשבר, ערבות ממשלתית לא תשנה את המצב</w:t>
      </w:r>
      <w:r w:rsidRPr="003768A2">
        <w:rPr>
          <w:rFonts w:ascii="David" w:hAnsi="David" w:cs="David"/>
          <w:sz w:val="24"/>
          <w:szCs w:val="24"/>
          <w:rtl/>
        </w:rPr>
        <w:t xml:space="preserve">, </w:t>
      </w:r>
      <w:r w:rsidRPr="003768A2">
        <w:rPr>
          <w:rFonts w:ascii="David" w:hAnsi="David" w:cs="David" w:hint="eastAsia"/>
          <w:sz w:val="24"/>
          <w:szCs w:val="24"/>
          <w:rtl/>
        </w:rPr>
        <w:t>ולא</w:t>
      </w:r>
      <w:r w:rsidRPr="003768A2">
        <w:rPr>
          <w:rFonts w:ascii="David" w:hAnsi="David" w:cs="David"/>
          <w:sz w:val="24"/>
          <w:szCs w:val="24"/>
          <w:rtl/>
        </w:rPr>
        <w:t xml:space="preserve"> </w:t>
      </w:r>
      <w:r w:rsidRPr="003768A2">
        <w:rPr>
          <w:rFonts w:ascii="David" w:hAnsi="David" w:cs="David" w:hint="eastAsia"/>
          <w:sz w:val="24"/>
          <w:szCs w:val="24"/>
          <w:rtl/>
        </w:rPr>
        <w:t>עוד</w:t>
      </w:r>
      <w:r w:rsidRPr="00E46015">
        <w:rPr>
          <w:rFonts w:ascii="David" w:hAnsi="David" w:cs="David" w:hint="cs"/>
          <w:sz w:val="24"/>
          <w:szCs w:val="24"/>
          <w:rtl/>
        </w:rPr>
        <w:t xml:space="preserve"> </w:t>
      </w:r>
      <w:r w:rsidRPr="003768A2">
        <w:rPr>
          <w:rFonts w:ascii="David" w:hAnsi="David" w:cs="David" w:hint="eastAsia"/>
          <w:sz w:val="24"/>
          <w:szCs w:val="24"/>
          <w:rtl/>
        </w:rPr>
        <w:t>אלא</w:t>
      </w:r>
      <w:r w:rsidRPr="00E46015">
        <w:rPr>
          <w:rFonts w:ascii="David" w:hAnsi="David" w:cs="David" w:hint="cs"/>
          <w:sz w:val="24"/>
          <w:szCs w:val="24"/>
          <w:rtl/>
        </w:rPr>
        <w:t xml:space="preserve"> שמתן ערבות ממשלתית לקרנות זרות מעלה קשיים טכניים</w:t>
      </w:r>
      <w:r w:rsidRPr="00F13A67">
        <w:rPr>
          <w:rFonts w:ascii="David" w:hAnsi="David" w:cs="David" w:hint="cs"/>
          <w:sz w:val="24"/>
          <w:szCs w:val="24"/>
          <w:rtl/>
        </w:rPr>
        <w:t>. גם השקעה ממשלתית ישירה במגזר ההייטק</w:t>
      </w:r>
      <w:r>
        <w:rPr>
          <w:rFonts w:ascii="David" w:hAnsi="David" w:cs="David" w:hint="cs"/>
          <w:sz w:val="24"/>
          <w:szCs w:val="24"/>
          <w:rtl/>
        </w:rPr>
        <w:t xml:space="preserve"> כרוכה בקשיים, וביניהם חוסר היכולת להשית את רוב עלויות המימון על המגזר הפרטי, הצורך בחיתום וניהול ההשקעות, ולאחר מכן עצם העובדה שהממשלה תהיה לבעלת החברות.</w:t>
      </w:r>
    </w:p>
    <w:p w:rsidR="00052785" w:rsidRPr="00E46015" w:rsidRDefault="00052785" w:rsidP="00052785">
      <w:pPr>
        <w:pStyle w:val="1"/>
        <w:numPr>
          <w:ilvl w:val="0"/>
          <w:numId w:val="0"/>
        </w:numPr>
        <w:ind w:left="360" w:hanging="360"/>
        <w:rPr>
          <w:rtl/>
        </w:rPr>
      </w:pPr>
      <w:r w:rsidRPr="003768A2">
        <w:rPr>
          <w:rFonts w:hint="cs"/>
          <w:rtl/>
        </w:rPr>
        <w:t>ד. משבר הקורונה</w:t>
      </w:r>
    </w:p>
    <w:p w:rsidR="00052785" w:rsidRPr="00F13A67" w:rsidRDefault="00052785" w:rsidP="00FE0605">
      <w:pPr>
        <w:spacing w:line="360" w:lineRule="auto"/>
        <w:jc w:val="both"/>
        <w:rPr>
          <w:rFonts w:ascii="David" w:hAnsi="David" w:cs="David"/>
          <w:sz w:val="24"/>
          <w:szCs w:val="24"/>
          <w:rtl/>
        </w:rPr>
      </w:pPr>
      <w:r w:rsidRPr="00E46015">
        <w:rPr>
          <w:rFonts w:ascii="David" w:hAnsi="David" w:cs="David" w:hint="cs"/>
          <w:sz w:val="24"/>
          <w:szCs w:val="24"/>
          <w:rtl/>
        </w:rPr>
        <w:t>למשבר הקורונה</w:t>
      </w:r>
      <w:r w:rsidRPr="00F13A67">
        <w:rPr>
          <w:rFonts w:ascii="David" w:hAnsi="David" w:cs="David" w:hint="cs"/>
          <w:sz w:val="24"/>
          <w:szCs w:val="24"/>
          <w:rtl/>
        </w:rPr>
        <w:t xml:space="preserve">, שפרץ לקראת סוף הרבעון </w:t>
      </w:r>
      <w:r w:rsidR="00FE0605">
        <w:rPr>
          <w:rFonts w:ascii="David" w:hAnsi="David" w:cs="David" w:hint="cs"/>
          <w:sz w:val="24"/>
          <w:szCs w:val="24"/>
          <w:rtl/>
        </w:rPr>
        <w:t>הראשון</w:t>
      </w:r>
      <w:r w:rsidRPr="00F13A67">
        <w:rPr>
          <w:rFonts w:ascii="David" w:hAnsi="David" w:cs="David" w:hint="cs"/>
          <w:sz w:val="24"/>
          <w:szCs w:val="24"/>
          <w:rtl/>
        </w:rPr>
        <w:t xml:space="preserve"> של 2020 יש  השפעות </w:t>
      </w:r>
      <w:r w:rsidRPr="003768A2">
        <w:rPr>
          <w:rFonts w:ascii="David" w:hAnsi="David" w:cs="David" w:hint="eastAsia"/>
          <w:sz w:val="24"/>
          <w:szCs w:val="24"/>
          <w:rtl/>
        </w:rPr>
        <w:t>חובקות</w:t>
      </w:r>
      <w:r w:rsidRPr="003768A2">
        <w:rPr>
          <w:rFonts w:ascii="David" w:hAnsi="David" w:cs="David"/>
          <w:sz w:val="24"/>
          <w:szCs w:val="24"/>
          <w:rtl/>
        </w:rPr>
        <w:t xml:space="preserve"> </w:t>
      </w:r>
      <w:r w:rsidRPr="003768A2">
        <w:rPr>
          <w:rFonts w:ascii="David" w:hAnsi="David" w:cs="David" w:hint="eastAsia"/>
          <w:sz w:val="24"/>
          <w:szCs w:val="24"/>
          <w:rtl/>
        </w:rPr>
        <w:t>עולם</w:t>
      </w:r>
      <w:r w:rsidRPr="003768A2">
        <w:rPr>
          <w:rFonts w:ascii="David" w:hAnsi="David" w:cs="David"/>
          <w:sz w:val="24"/>
          <w:szCs w:val="24"/>
          <w:rtl/>
        </w:rPr>
        <w:t>.</w:t>
      </w:r>
      <w:r w:rsidRPr="00E46015">
        <w:rPr>
          <w:rFonts w:ascii="David" w:hAnsi="David" w:cs="David" w:hint="cs"/>
          <w:sz w:val="24"/>
          <w:szCs w:val="24"/>
          <w:rtl/>
        </w:rPr>
        <w:t xml:space="preserve"> סקר המגמות וסקר מצב התעסוקה של </w:t>
      </w:r>
      <w:proofErr w:type="spellStart"/>
      <w:r w:rsidRPr="00E46015">
        <w:rPr>
          <w:rFonts w:ascii="David" w:hAnsi="David" w:cs="David" w:hint="cs"/>
          <w:sz w:val="24"/>
          <w:szCs w:val="24"/>
          <w:rtl/>
        </w:rPr>
        <w:t>הלמ"ס</w:t>
      </w:r>
      <w:proofErr w:type="spellEnd"/>
      <w:r w:rsidRPr="00E46015">
        <w:rPr>
          <w:rFonts w:ascii="David" w:hAnsi="David" w:cs="David" w:hint="cs"/>
          <w:sz w:val="24"/>
          <w:szCs w:val="24"/>
          <w:rtl/>
        </w:rPr>
        <w:t xml:space="preserve"> </w:t>
      </w:r>
      <w:r w:rsidRPr="00F13A67">
        <w:rPr>
          <w:rFonts w:ascii="David" w:hAnsi="David" w:cs="David" w:hint="cs"/>
          <w:sz w:val="24"/>
          <w:szCs w:val="24"/>
          <w:rtl/>
        </w:rPr>
        <w:t xml:space="preserve">בעת התפשטות נגיף הקורונה מראים כי הפגיעה בפעילות חברות ההייטק בשיא המשבר הייתה מתונה יחסית, וזאת משום שהיכולת של העובדים בחברות אלו לעבוד מהבית גבוהה, ומשום שחלק מהחברות טרם מכרו, ולכן הן לא חוו פגיעה בפדיון. נכון למאי, שיעור הפגיעה הממוצע בפדיון של החברות במגזר ההייטק היה 14%, בעוד </w:t>
      </w:r>
      <w:r w:rsidRPr="003768A2">
        <w:rPr>
          <w:rFonts w:ascii="David" w:hAnsi="David" w:cs="David" w:hint="eastAsia"/>
          <w:sz w:val="24"/>
          <w:szCs w:val="24"/>
          <w:rtl/>
        </w:rPr>
        <w:t>שהממוצע</w:t>
      </w:r>
      <w:r w:rsidRPr="003768A2">
        <w:rPr>
          <w:rFonts w:ascii="David" w:hAnsi="David" w:cs="David"/>
          <w:sz w:val="24"/>
          <w:szCs w:val="24"/>
          <w:rtl/>
        </w:rPr>
        <w:t xml:space="preserve"> </w:t>
      </w:r>
      <w:r w:rsidRPr="003768A2">
        <w:rPr>
          <w:rFonts w:ascii="David" w:hAnsi="David" w:cs="David" w:hint="eastAsia"/>
          <w:sz w:val="24"/>
          <w:szCs w:val="24"/>
          <w:rtl/>
        </w:rPr>
        <w:t>של</w:t>
      </w:r>
      <w:r w:rsidRPr="003768A2">
        <w:rPr>
          <w:rFonts w:ascii="David" w:hAnsi="David" w:cs="David"/>
          <w:sz w:val="24"/>
          <w:szCs w:val="24"/>
          <w:rtl/>
        </w:rPr>
        <w:t xml:space="preserve"> </w:t>
      </w:r>
      <w:r w:rsidRPr="003768A2">
        <w:rPr>
          <w:rFonts w:ascii="David" w:hAnsi="David" w:cs="David" w:hint="eastAsia"/>
          <w:sz w:val="24"/>
          <w:szCs w:val="24"/>
          <w:rtl/>
        </w:rPr>
        <w:t>כלל</w:t>
      </w:r>
      <w:r w:rsidRPr="00E46015">
        <w:rPr>
          <w:rFonts w:ascii="David" w:hAnsi="David" w:cs="David" w:hint="cs"/>
          <w:sz w:val="24"/>
          <w:szCs w:val="24"/>
          <w:rtl/>
        </w:rPr>
        <w:t xml:space="preserve"> החברות היה</w:t>
      </w:r>
      <w:r w:rsidRPr="00F13A67">
        <w:rPr>
          <w:rFonts w:ascii="David" w:hAnsi="David" w:cs="David" w:hint="cs"/>
          <w:sz w:val="24"/>
          <w:szCs w:val="24"/>
          <w:rtl/>
        </w:rPr>
        <w:t xml:space="preserve">20%. </w:t>
      </w:r>
      <w:r w:rsidRPr="00F13A67">
        <w:rPr>
          <w:rFonts w:ascii="David" w:hAnsi="David" w:cs="David"/>
          <w:sz w:val="24"/>
          <w:szCs w:val="24"/>
          <w:rtl/>
        </w:rPr>
        <w:t>אחוז העובדים הפעילים</w:t>
      </w:r>
      <w:r w:rsidRPr="00F13A67">
        <w:rPr>
          <w:rFonts w:ascii="David" w:hAnsi="David" w:cs="David" w:hint="cs"/>
          <w:sz w:val="24"/>
          <w:szCs w:val="24"/>
          <w:rtl/>
        </w:rPr>
        <w:t xml:space="preserve"> במגזר ההייטק</w:t>
      </w:r>
      <w:r w:rsidRPr="00F13A67">
        <w:rPr>
          <w:rFonts w:ascii="David" w:hAnsi="David" w:cs="David"/>
          <w:sz w:val="24"/>
          <w:szCs w:val="24"/>
          <w:rtl/>
        </w:rPr>
        <w:t xml:space="preserve"> </w:t>
      </w:r>
      <w:r w:rsidRPr="00F13A67">
        <w:rPr>
          <w:rFonts w:ascii="David" w:hAnsi="David" w:cs="David" w:hint="cs"/>
          <w:sz w:val="24"/>
          <w:szCs w:val="24"/>
          <w:rtl/>
        </w:rPr>
        <w:t xml:space="preserve">לא ירד מ-80% לאורך כל התקופה. (לעומת הממוצע </w:t>
      </w:r>
      <w:r w:rsidRPr="003768A2">
        <w:rPr>
          <w:rFonts w:ascii="David" w:hAnsi="David" w:cs="David" w:hint="eastAsia"/>
          <w:sz w:val="24"/>
          <w:szCs w:val="24"/>
          <w:rtl/>
        </w:rPr>
        <w:t>של</w:t>
      </w:r>
      <w:r w:rsidRPr="003768A2">
        <w:rPr>
          <w:rFonts w:ascii="David" w:hAnsi="David" w:cs="David"/>
          <w:sz w:val="24"/>
          <w:szCs w:val="24"/>
          <w:rtl/>
        </w:rPr>
        <w:t xml:space="preserve"> </w:t>
      </w:r>
      <w:r w:rsidRPr="003768A2">
        <w:rPr>
          <w:rFonts w:ascii="David" w:hAnsi="David" w:cs="David" w:hint="eastAsia"/>
          <w:sz w:val="24"/>
          <w:szCs w:val="24"/>
          <w:rtl/>
        </w:rPr>
        <w:t>כלל</w:t>
      </w:r>
      <w:r w:rsidRPr="00E46015">
        <w:rPr>
          <w:rFonts w:ascii="David" w:hAnsi="David" w:cs="David" w:hint="cs"/>
          <w:sz w:val="24"/>
          <w:szCs w:val="24"/>
          <w:rtl/>
        </w:rPr>
        <w:t xml:space="preserve">  החברות </w:t>
      </w:r>
      <w:r w:rsidRPr="00F13A67">
        <w:rPr>
          <w:rFonts w:ascii="David" w:hAnsi="David" w:cs="David" w:hint="cs"/>
          <w:sz w:val="24"/>
          <w:szCs w:val="24"/>
          <w:rtl/>
        </w:rPr>
        <w:t xml:space="preserve"> במרץ ובאפריל – 60%). גם בתחילת יוני</w:t>
      </w:r>
      <w:r w:rsidRPr="00F13A67">
        <w:rPr>
          <w:rFonts w:ascii="David" w:hAnsi="David" w:cs="David"/>
          <w:sz w:val="24"/>
          <w:szCs w:val="24"/>
          <w:rtl/>
        </w:rPr>
        <w:t xml:space="preserve"> 34% </w:t>
      </w:r>
      <w:r w:rsidRPr="00F13A67">
        <w:rPr>
          <w:rFonts w:ascii="David" w:hAnsi="David" w:cs="David" w:hint="cs"/>
          <w:sz w:val="24"/>
          <w:szCs w:val="24"/>
          <w:rtl/>
        </w:rPr>
        <w:t>מה</w:t>
      </w:r>
      <w:r w:rsidRPr="00F13A67">
        <w:rPr>
          <w:rFonts w:ascii="David" w:hAnsi="David" w:cs="David"/>
          <w:sz w:val="24"/>
          <w:szCs w:val="24"/>
          <w:rtl/>
        </w:rPr>
        <w:t>עובדים</w:t>
      </w:r>
      <w:r w:rsidRPr="00F13A67">
        <w:rPr>
          <w:rFonts w:ascii="David" w:hAnsi="David" w:cs="David" w:hint="cs"/>
          <w:sz w:val="24"/>
          <w:szCs w:val="24"/>
          <w:rtl/>
        </w:rPr>
        <w:t xml:space="preserve"> בהייטק עובדים</w:t>
      </w:r>
      <w:r w:rsidRPr="00F13A67">
        <w:rPr>
          <w:rFonts w:ascii="David" w:hAnsi="David" w:cs="David"/>
          <w:sz w:val="24"/>
          <w:szCs w:val="24"/>
          <w:rtl/>
        </w:rPr>
        <w:t xml:space="preserve"> מהבית</w:t>
      </w:r>
      <w:r w:rsidRPr="00F13A67">
        <w:rPr>
          <w:rFonts w:ascii="David" w:hAnsi="David" w:cs="David" w:hint="cs"/>
          <w:sz w:val="24"/>
          <w:szCs w:val="24"/>
          <w:rtl/>
        </w:rPr>
        <w:t xml:space="preserve"> (בהשוואה לממוצע של כלל החברות </w:t>
      </w:r>
      <w:r w:rsidRPr="00F13A67">
        <w:rPr>
          <w:rFonts w:ascii="David" w:hAnsi="David" w:cs="David" w:hint="eastAsia"/>
          <w:sz w:val="24"/>
          <w:szCs w:val="24"/>
          <w:rtl/>
        </w:rPr>
        <w:t>–</w:t>
      </w:r>
      <w:r w:rsidRPr="00F13A67">
        <w:rPr>
          <w:rFonts w:ascii="David" w:hAnsi="David" w:cs="David" w:hint="cs"/>
          <w:sz w:val="24"/>
          <w:szCs w:val="24"/>
          <w:rtl/>
        </w:rPr>
        <w:t xml:space="preserve"> 10%)</w:t>
      </w:r>
      <w:r w:rsidRPr="00F13A67">
        <w:rPr>
          <w:rFonts w:ascii="David" w:hAnsi="David" w:cs="David"/>
          <w:sz w:val="24"/>
          <w:szCs w:val="24"/>
          <w:rtl/>
        </w:rPr>
        <w:t xml:space="preserve">. </w:t>
      </w:r>
      <w:r w:rsidRPr="00F13A67">
        <w:rPr>
          <w:rFonts w:ascii="David" w:hAnsi="David" w:cs="David" w:hint="cs"/>
          <w:sz w:val="24"/>
          <w:szCs w:val="24"/>
          <w:rtl/>
        </w:rPr>
        <w:t xml:space="preserve">מצד שני, יש אינדיקציות </w:t>
      </w:r>
      <w:r>
        <w:rPr>
          <w:rFonts w:ascii="David" w:hAnsi="David" w:cs="David" w:hint="cs"/>
          <w:sz w:val="24"/>
          <w:szCs w:val="24"/>
          <w:rtl/>
        </w:rPr>
        <w:t xml:space="preserve">ראשוניות </w:t>
      </w:r>
      <w:r w:rsidRPr="00F13A67">
        <w:rPr>
          <w:rFonts w:ascii="David" w:hAnsi="David" w:cs="David" w:hint="cs"/>
          <w:sz w:val="24"/>
          <w:szCs w:val="24"/>
          <w:rtl/>
        </w:rPr>
        <w:t xml:space="preserve">המראות שהפגיעה בתעסוקה במגזר זה גבוהה יותר מאשר במגזרים אחרים: נכון למאי </w:t>
      </w:r>
      <w:r w:rsidRPr="00F13A67">
        <w:rPr>
          <w:rFonts w:ascii="David" w:hAnsi="David" w:cs="David"/>
          <w:sz w:val="24"/>
          <w:szCs w:val="24"/>
          <w:rtl/>
        </w:rPr>
        <w:t>כ-4.2% מהעובדים ב</w:t>
      </w:r>
      <w:r w:rsidRPr="00F13A67">
        <w:rPr>
          <w:rFonts w:ascii="David" w:hAnsi="David" w:cs="David" w:hint="cs"/>
          <w:sz w:val="24"/>
          <w:szCs w:val="24"/>
          <w:rtl/>
        </w:rPr>
        <w:t>מגזר ההייטק</w:t>
      </w:r>
      <w:r w:rsidRPr="00F13A67">
        <w:rPr>
          <w:rFonts w:ascii="David" w:hAnsi="David" w:cs="David"/>
          <w:sz w:val="24"/>
          <w:szCs w:val="24"/>
          <w:rtl/>
        </w:rPr>
        <w:t xml:space="preserve"> פוטרו</w:t>
      </w:r>
      <w:r w:rsidRPr="00F13A67">
        <w:rPr>
          <w:rFonts w:ascii="David" w:hAnsi="David" w:cs="David" w:hint="cs"/>
          <w:sz w:val="24"/>
          <w:szCs w:val="24"/>
          <w:rtl/>
        </w:rPr>
        <w:t xml:space="preserve"> בגלל  הנגיף (לעומת  ממוצע </w:t>
      </w:r>
      <w:r w:rsidRPr="003768A2">
        <w:rPr>
          <w:rFonts w:ascii="David" w:hAnsi="David" w:cs="David" w:hint="eastAsia"/>
          <w:sz w:val="24"/>
          <w:szCs w:val="24"/>
          <w:rtl/>
        </w:rPr>
        <w:t>כלל</w:t>
      </w:r>
      <w:r w:rsidRPr="00E46015">
        <w:rPr>
          <w:rFonts w:ascii="David" w:hAnsi="David" w:cs="David" w:hint="cs"/>
          <w:sz w:val="24"/>
          <w:szCs w:val="24"/>
          <w:rtl/>
        </w:rPr>
        <w:t xml:space="preserve"> החברות,</w:t>
      </w:r>
      <w:r w:rsidRPr="00F13A67">
        <w:rPr>
          <w:rFonts w:ascii="David" w:hAnsi="David" w:cs="David" w:hint="cs"/>
          <w:sz w:val="24"/>
          <w:szCs w:val="24"/>
          <w:rtl/>
        </w:rPr>
        <w:t xml:space="preserve"> שעומד על 3.8%), וחברות המעסיקות 26% מהמועסקים בענף קיצצו בשכר (לעומת  18% בממוצע של כלל החברות). כן מלמדים הסקרים ש</w:t>
      </w:r>
      <w:r w:rsidRPr="00F13A67">
        <w:rPr>
          <w:rFonts w:ascii="David" w:hAnsi="David" w:cs="David"/>
          <w:sz w:val="24"/>
          <w:szCs w:val="24"/>
          <w:rtl/>
        </w:rPr>
        <w:t>רק 23% מהחברות בענף קיבלו סיוע ממשלתי</w:t>
      </w:r>
      <w:r w:rsidRPr="00E46015">
        <w:rPr>
          <w:rStyle w:val="a8"/>
          <w:rFonts w:ascii="David" w:hAnsi="David" w:cs="David"/>
          <w:sz w:val="24"/>
          <w:szCs w:val="24"/>
          <w:rtl/>
        </w:rPr>
        <w:footnoteReference w:id="20"/>
      </w:r>
      <w:r w:rsidRPr="00E46015">
        <w:rPr>
          <w:rFonts w:ascii="David" w:hAnsi="David" w:cs="David" w:hint="cs"/>
          <w:sz w:val="24"/>
          <w:szCs w:val="24"/>
          <w:rtl/>
        </w:rPr>
        <w:t xml:space="preserve"> (בהשוואה לממוצע כלל החברות העומד על כ-41</w:t>
      </w:r>
      <w:r w:rsidRPr="00F13A67">
        <w:rPr>
          <w:rFonts w:ascii="David" w:hAnsi="David" w:cs="David" w:hint="cs"/>
          <w:sz w:val="24"/>
          <w:szCs w:val="24"/>
          <w:rtl/>
        </w:rPr>
        <w:t xml:space="preserve">%). </w:t>
      </w:r>
    </w:p>
    <w:p w:rsidR="00052785" w:rsidRPr="006C2BEB" w:rsidRDefault="00052785" w:rsidP="00FE0605">
      <w:pPr>
        <w:spacing w:line="360" w:lineRule="auto"/>
        <w:jc w:val="both"/>
        <w:rPr>
          <w:rFonts w:ascii="David" w:hAnsi="David" w:cs="David"/>
          <w:sz w:val="24"/>
          <w:szCs w:val="24"/>
          <w:rtl/>
        </w:rPr>
      </w:pPr>
      <w:r w:rsidRPr="00F13A67">
        <w:rPr>
          <w:rFonts w:ascii="David" w:hAnsi="David" w:cs="David" w:hint="cs"/>
          <w:sz w:val="24"/>
          <w:szCs w:val="24"/>
          <w:rtl/>
        </w:rPr>
        <w:t>ניתן לראות כי עוד</w:t>
      </w:r>
      <w:r w:rsidRPr="00114E12">
        <w:rPr>
          <w:rFonts w:ascii="David" w:hAnsi="David" w:cs="David" w:hint="cs"/>
          <w:sz w:val="24"/>
          <w:szCs w:val="24"/>
          <w:rtl/>
        </w:rPr>
        <w:t xml:space="preserve"> ברבעון הראשון של 2020 נפגעו גיוסי הון ה</w:t>
      </w:r>
      <w:r w:rsidRPr="003768A2">
        <w:rPr>
          <w:rFonts w:ascii="David" w:hAnsi="David" w:cs="David" w:hint="cs"/>
          <w:sz w:val="24"/>
          <w:szCs w:val="24"/>
          <w:rtl/>
        </w:rPr>
        <w:t xml:space="preserve">סיכון מן המשבר כפי שמתואר לעיל. </w:t>
      </w:r>
      <w:r w:rsidRPr="003768A2">
        <w:rPr>
          <w:rFonts w:ascii="David" w:hAnsi="David" w:cs="David" w:hint="eastAsia"/>
          <w:sz w:val="24"/>
          <w:szCs w:val="24"/>
          <w:rtl/>
        </w:rPr>
        <w:t>אמנם</w:t>
      </w:r>
      <w:r w:rsidRPr="003768A2">
        <w:rPr>
          <w:rFonts w:ascii="David" w:hAnsi="David" w:cs="David" w:hint="cs"/>
          <w:sz w:val="24"/>
          <w:szCs w:val="24"/>
          <w:rtl/>
        </w:rPr>
        <w:t xml:space="preserve"> ברבעון הראשון של 2020 סכומי גיוסי הון הסיכון היו ברמה גבוהה </w:t>
      </w:r>
      <w:r w:rsidRPr="003768A2">
        <w:rPr>
          <w:rFonts w:ascii="David" w:hAnsi="David" w:cs="David" w:hint="eastAsia"/>
          <w:sz w:val="24"/>
          <w:szCs w:val="24"/>
          <w:rtl/>
        </w:rPr>
        <w:t>–</w:t>
      </w:r>
      <w:r w:rsidRPr="003768A2">
        <w:rPr>
          <w:rFonts w:ascii="David" w:hAnsi="David" w:cs="David" w:hint="cs"/>
          <w:sz w:val="24"/>
          <w:szCs w:val="24"/>
          <w:rtl/>
        </w:rPr>
        <w:t xml:space="preserve"> </w:t>
      </w:r>
      <w:r w:rsidRPr="003768A2">
        <w:rPr>
          <w:rFonts w:ascii="David" w:hAnsi="David" w:cs="David"/>
          <w:sz w:val="24"/>
          <w:szCs w:val="24"/>
        </w:rPr>
        <w:t>2.7</w:t>
      </w:r>
      <w:r w:rsidRPr="003768A2">
        <w:rPr>
          <w:rFonts w:ascii="David" w:hAnsi="David" w:cs="David" w:hint="cs"/>
          <w:sz w:val="24"/>
          <w:szCs w:val="24"/>
          <w:rtl/>
        </w:rPr>
        <w:t xml:space="preserve"> מיליארד דולרים –   אך תמהיל ההשקעות ברבעון זה שונה במאפייניו מאשר בשנים הקודמות ושונה אף מתמהילן </w:t>
      </w:r>
      <w:r w:rsidRPr="003768A2">
        <w:rPr>
          <w:rFonts w:ascii="David" w:hAnsi="David" w:cs="David" w:hint="cs"/>
          <w:sz w:val="24"/>
          <w:szCs w:val="24"/>
          <w:rtl/>
        </w:rPr>
        <w:lastRenderedPageBreak/>
        <w:t>בתקופות משבר קודמות (איור 8). ברבעון הראשון של 2020 עלו משמעותית מספר העסקאות ושיעור ההשקעה בחברות בשלבים מאוחרים (</w:t>
      </w:r>
      <w:r w:rsidRPr="003768A2">
        <w:rPr>
          <w:rFonts w:ascii="David" w:hAnsi="David" w:cs="David"/>
          <w:sz w:val="24"/>
          <w:szCs w:val="24"/>
        </w:rPr>
        <w:t>Round C</w:t>
      </w:r>
      <w:r w:rsidRPr="003768A2">
        <w:rPr>
          <w:rFonts w:ascii="David" w:hAnsi="David" w:cs="David" w:hint="cs"/>
          <w:sz w:val="24"/>
          <w:szCs w:val="24"/>
          <w:rtl/>
        </w:rPr>
        <w:t xml:space="preserve"> ומעלה) לעומת ירידת השיעור המושקע ומספר העסקאות בסבבי ההשקעה הראשוניים (</w:t>
      </w:r>
      <w:r w:rsidRPr="003768A2">
        <w:rPr>
          <w:rFonts w:ascii="David" w:hAnsi="David" w:cs="David"/>
          <w:sz w:val="24"/>
          <w:szCs w:val="24"/>
        </w:rPr>
        <w:t xml:space="preserve">Seed-Round </w:t>
      </w:r>
      <w:r w:rsidRPr="003768A2">
        <w:rPr>
          <w:rFonts w:ascii="David" w:hAnsi="David" w:cs="David" w:hint="cs"/>
          <w:sz w:val="24"/>
          <w:szCs w:val="24"/>
        </w:rPr>
        <w:t>A</w:t>
      </w:r>
      <w:r w:rsidRPr="003768A2">
        <w:rPr>
          <w:rFonts w:ascii="David" w:hAnsi="David" w:cs="David" w:hint="cs"/>
          <w:sz w:val="24"/>
          <w:szCs w:val="24"/>
          <w:rtl/>
        </w:rPr>
        <w:t>). הסיבה לירידה היא, כנראה, שהקרנות שיש להן כספים להשקעה שומרות</w:t>
      </w:r>
      <w:r w:rsidRPr="006C2BEB">
        <w:rPr>
          <w:rFonts w:ascii="David" w:hAnsi="David" w:cs="David" w:hint="cs"/>
          <w:sz w:val="24"/>
          <w:szCs w:val="24"/>
          <w:rtl/>
        </w:rPr>
        <w:t xml:space="preserve"> את כספן לצורך השקעה בחברות שהן השקיעו בהן בעבר</w:t>
      </w:r>
      <w:r>
        <w:rPr>
          <w:rFonts w:ascii="David" w:hAnsi="David" w:cs="David" w:hint="cs"/>
          <w:sz w:val="24"/>
          <w:szCs w:val="24"/>
          <w:rtl/>
        </w:rPr>
        <w:t>,</w:t>
      </w:r>
      <w:r w:rsidRPr="006C2BEB">
        <w:rPr>
          <w:rFonts w:ascii="David" w:hAnsi="David" w:cs="David" w:hint="cs"/>
          <w:sz w:val="24"/>
          <w:szCs w:val="24"/>
          <w:rtl/>
        </w:rPr>
        <w:t xml:space="preserve"> כדי לעזור לחברות שבשליטתן לצלוח את תקופת המשבר ולהימנע מסיכונים נוספים. נוסף</w:t>
      </w:r>
      <w:r>
        <w:rPr>
          <w:rFonts w:ascii="David" w:hAnsi="David" w:cs="David" w:hint="cs"/>
          <w:sz w:val="24"/>
          <w:szCs w:val="24"/>
          <w:rtl/>
        </w:rPr>
        <w:t xml:space="preserve"> על כך</w:t>
      </w:r>
      <w:r w:rsidRPr="006C2BEB">
        <w:rPr>
          <w:rFonts w:ascii="David" w:hAnsi="David" w:cs="David" w:hint="cs"/>
          <w:sz w:val="24"/>
          <w:szCs w:val="24"/>
          <w:rtl/>
        </w:rPr>
        <w:t xml:space="preserve"> ייתכן </w:t>
      </w:r>
      <w:r>
        <w:rPr>
          <w:rFonts w:ascii="David" w:hAnsi="David" w:cs="David" w:hint="cs"/>
          <w:sz w:val="24"/>
          <w:szCs w:val="24"/>
          <w:rtl/>
        </w:rPr>
        <w:t xml:space="preserve">כי כבר </w:t>
      </w:r>
      <w:r w:rsidRPr="006C2BEB">
        <w:rPr>
          <w:rFonts w:ascii="David" w:hAnsi="David" w:cs="David" w:hint="cs"/>
          <w:sz w:val="24"/>
          <w:szCs w:val="24"/>
          <w:rtl/>
        </w:rPr>
        <w:t xml:space="preserve">יש קרנות </w:t>
      </w:r>
      <w:r>
        <w:rPr>
          <w:rFonts w:ascii="David" w:hAnsi="David" w:cs="David" w:hint="cs"/>
          <w:sz w:val="24"/>
          <w:szCs w:val="24"/>
          <w:rtl/>
        </w:rPr>
        <w:t xml:space="preserve">שהן עצמן </w:t>
      </w:r>
      <w:r w:rsidRPr="006C2BEB">
        <w:rPr>
          <w:rFonts w:ascii="David" w:hAnsi="David" w:cs="David" w:hint="cs"/>
          <w:sz w:val="24"/>
          <w:szCs w:val="24"/>
          <w:rtl/>
        </w:rPr>
        <w:t>מתקשות</w:t>
      </w:r>
      <w:r>
        <w:rPr>
          <w:rFonts w:ascii="David" w:hAnsi="David" w:cs="David" w:hint="cs"/>
          <w:sz w:val="24"/>
          <w:szCs w:val="24"/>
          <w:rtl/>
        </w:rPr>
        <w:t xml:space="preserve">, </w:t>
      </w:r>
      <w:r w:rsidRPr="006C2BEB">
        <w:rPr>
          <w:rFonts w:ascii="David" w:hAnsi="David" w:cs="David" w:hint="cs"/>
          <w:sz w:val="24"/>
          <w:szCs w:val="24"/>
          <w:rtl/>
        </w:rPr>
        <w:t>לגייס כספים</w:t>
      </w:r>
      <w:r w:rsidRPr="004D23CC">
        <w:rPr>
          <w:rFonts w:ascii="David" w:hAnsi="David" w:cs="David" w:hint="cs"/>
          <w:sz w:val="24"/>
          <w:szCs w:val="24"/>
          <w:rtl/>
        </w:rPr>
        <w:t xml:space="preserve"> </w:t>
      </w:r>
      <w:r>
        <w:rPr>
          <w:rFonts w:ascii="David" w:hAnsi="David" w:cs="David" w:hint="cs"/>
          <w:sz w:val="24"/>
          <w:szCs w:val="24"/>
          <w:rtl/>
        </w:rPr>
        <w:t>בתקופה זו,</w:t>
      </w:r>
      <w:r w:rsidRPr="006C2BEB">
        <w:rPr>
          <w:rFonts w:ascii="David" w:hAnsi="David" w:cs="David" w:hint="cs"/>
          <w:sz w:val="24"/>
          <w:szCs w:val="24"/>
          <w:rtl/>
        </w:rPr>
        <w:t xml:space="preserve">  ולכן אינן יכולות להשקיע בחברות. הירידה </w:t>
      </w:r>
      <w:r>
        <w:rPr>
          <w:rFonts w:ascii="David" w:hAnsi="David" w:cs="David" w:hint="cs"/>
          <w:sz w:val="24"/>
          <w:szCs w:val="24"/>
          <w:rtl/>
        </w:rPr>
        <w:t xml:space="preserve">של </w:t>
      </w:r>
      <w:r w:rsidRPr="006C2BEB">
        <w:rPr>
          <w:rFonts w:ascii="David" w:hAnsi="David" w:cs="David" w:hint="cs"/>
          <w:sz w:val="24"/>
          <w:szCs w:val="24"/>
          <w:rtl/>
        </w:rPr>
        <w:t>היקף ההשקעה בחברות בשלבי ההשקעה הראשונים תשפיע על יכולת</w:t>
      </w:r>
      <w:r>
        <w:rPr>
          <w:rFonts w:ascii="David" w:hAnsi="David" w:cs="David" w:hint="cs"/>
          <w:sz w:val="24"/>
          <w:szCs w:val="24"/>
          <w:rtl/>
        </w:rPr>
        <w:t>ן</w:t>
      </w:r>
      <w:r w:rsidRPr="006C2BEB">
        <w:rPr>
          <w:rFonts w:ascii="David" w:hAnsi="David" w:cs="David" w:hint="cs"/>
          <w:sz w:val="24"/>
          <w:szCs w:val="24"/>
          <w:rtl/>
        </w:rPr>
        <w:t xml:space="preserve"> להתפתח בשנים הקרובות. </w:t>
      </w:r>
    </w:p>
    <w:p w:rsidR="00052785" w:rsidRPr="006C2BEB" w:rsidRDefault="00052785" w:rsidP="00052785">
      <w:pPr>
        <w:spacing w:line="360" w:lineRule="auto"/>
        <w:jc w:val="both"/>
        <w:rPr>
          <w:rFonts w:ascii="David" w:hAnsi="David" w:cs="David"/>
          <w:sz w:val="24"/>
          <w:szCs w:val="24"/>
        </w:rPr>
      </w:pPr>
      <w:r w:rsidRPr="006C2BEB">
        <w:rPr>
          <w:rFonts w:ascii="David" w:hAnsi="David" w:cs="David" w:hint="cs"/>
          <w:sz w:val="24"/>
          <w:szCs w:val="24"/>
          <w:rtl/>
        </w:rPr>
        <w:t xml:space="preserve">מעניין לשים לב לשוני נוסף בין תמהיל ההשקעות הנוכחי </w:t>
      </w:r>
      <w:r>
        <w:rPr>
          <w:rFonts w:ascii="David" w:hAnsi="David" w:cs="David" w:hint="cs"/>
          <w:sz w:val="24"/>
          <w:szCs w:val="24"/>
          <w:rtl/>
        </w:rPr>
        <w:t>לתמהילן ב</w:t>
      </w:r>
      <w:r w:rsidRPr="006C2BEB">
        <w:rPr>
          <w:rFonts w:ascii="David" w:hAnsi="David" w:cs="David" w:hint="cs"/>
          <w:sz w:val="24"/>
          <w:szCs w:val="24"/>
          <w:rtl/>
        </w:rPr>
        <w:t>תקופות משברי קודמות. בתחילת שנות ה-2000</w:t>
      </w:r>
      <w:r>
        <w:rPr>
          <w:rFonts w:ascii="David" w:hAnsi="David" w:cs="David" w:hint="cs"/>
          <w:sz w:val="24"/>
          <w:szCs w:val="24"/>
          <w:rtl/>
        </w:rPr>
        <w:t>,</w:t>
      </w:r>
      <w:r w:rsidRPr="006C2BEB">
        <w:rPr>
          <w:rFonts w:ascii="David" w:hAnsi="David" w:cs="David" w:hint="cs"/>
          <w:sz w:val="24"/>
          <w:szCs w:val="24"/>
          <w:rtl/>
        </w:rPr>
        <w:t xml:space="preserve"> ובמידה פחותה גם ב-2009</w:t>
      </w:r>
      <w:r>
        <w:rPr>
          <w:rFonts w:ascii="David" w:hAnsi="David" w:cs="David" w:hint="cs"/>
          <w:sz w:val="24"/>
          <w:szCs w:val="24"/>
          <w:rtl/>
        </w:rPr>
        <w:t>,</w:t>
      </w:r>
      <w:r w:rsidRPr="006C2BEB">
        <w:rPr>
          <w:rFonts w:ascii="David" w:hAnsi="David" w:cs="David" w:hint="cs"/>
          <w:sz w:val="24"/>
          <w:szCs w:val="24"/>
          <w:rtl/>
        </w:rPr>
        <w:t xml:space="preserve"> </w:t>
      </w:r>
      <w:r>
        <w:rPr>
          <w:rFonts w:ascii="David" w:hAnsi="David" w:cs="David" w:hint="cs"/>
          <w:sz w:val="24"/>
          <w:szCs w:val="24"/>
          <w:rtl/>
        </w:rPr>
        <w:t>עלה</w:t>
      </w:r>
      <w:r w:rsidRPr="006C2BEB">
        <w:rPr>
          <w:rFonts w:ascii="David" w:hAnsi="David" w:cs="David" w:hint="cs"/>
          <w:sz w:val="24"/>
          <w:szCs w:val="24"/>
          <w:rtl/>
        </w:rPr>
        <w:t xml:space="preserve"> שיעור ההשקעות האחרות, הכוללות השקעות שמטרתן מתן נזילות לחברות בתקופות שבין סבבי גיוס. </w:t>
      </w:r>
      <w:r>
        <w:rPr>
          <w:rFonts w:ascii="David" w:hAnsi="David" w:cs="David" w:hint="cs"/>
          <w:sz w:val="24"/>
          <w:szCs w:val="24"/>
          <w:rtl/>
        </w:rPr>
        <w:t>צפוי</w:t>
      </w:r>
      <w:r w:rsidRPr="006C2BEB">
        <w:rPr>
          <w:rFonts w:ascii="David" w:hAnsi="David" w:cs="David" w:hint="cs"/>
          <w:sz w:val="24"/>
          <w:szCs w:val="24"/>
          <w:rtl/>
        </w:rPr>
        <w:t xml:space="preserve"> שבתקופות משבר סוג מימון זה </w:t>
      </w:r>
      <w:r>
        <w:rPr>
          <w:rFonts w:ascii="David" w:hAnsi="David" w:cs="David" w:hint="cs"/>
          <w:sz w:val="24"/>
          <w:szCs w:val="24"/>
          <w:rtl/>
        </w:rPr>
        <w:t xml:space="preserve">יגדל, </w:t>
      </w:r>
      <w:r w:rsidRPr="006C2BEB">
        <w:rPr>
          <w:rFonts w:ascii="David" w:hAnsi="David" w:cs="David" w:hint="cs"/>
          <w:sz w:val="24"/>
          <w:szCs w:val="24"/>
          <w:rtl/>
        </w:rPr>
        <w:t xml:space="preserve">אך </w:t>
      </w:r>
      <w:r>
        <w:rPr>
          <w:rFonts w:ascii="David" w:hAnsi="David" w:cs="David" w:hint="cs"/>
          <w:sz w:val="24"/>
          <w:szCs w:val="24"/>
          <w:rtl/>
        </w:rPr>
        <w:t xml:space="preserve">מוקדם עדיין לראות </w:t>
      </w:r>
      <w:r w:rsidRPr="006C2BEB">
        <w:rPr>
          <w:rFonts w:ascii="David" w:hAnsi="David" w:cs="David" w:hint="cs"/>
          <w:sz w:val="24"/>
          <w:szCs w:val="24"/>
          <w:rtl/>
        </w:rPr>
        <w:t xml:space="preserve">עדויות </w:t>
      </w:r>
      <w:r>
        <w:rPr>
          <w:rFonts w:ascii="David" w:hAnsi="David" w:cs="David" w:hint="cs"/>
          <w:sz w:val="24"/>
          <w:szCs w:val="24"/>
          <w:rtl/>
        </w:rPr>
        <w:t xml:space="preserve">לכך </w:t>
      </w:r>
      <w:r w:rsidRPr="006C2BEB">
        <w:rPr>
          <w:rFonts w:ascii="David" w:hAnsi="David" w:cs="David" w:hint="cs"/>
          <w:sz w:val="24"/>
          <w:szCs w:val="24"/>
          <w:rtl/>
        </w:rPr>
        <w:t>בישראל</w:t>
      </w:r>
      <w:r>
        <w:rPr>
          <w:rFonts w:ascii="David" w:hAnsi="David" w:cs="David" w:hint="cs"/>
          <w:sz w:val="24"/>
          <w:szCs w:val="24"/>
          <w:rtl/>
        </w:rPr>
        <w:t>.</w:t>
      </w:r>
    </w:p>
    <w:p w:rsidR="00052785" w:rsidRPr="006C2BEB" w:rsidRDefault="00052785" w:rsidP="00052785">
      <w:pPr>
        <w:spacing w:line="360" w:lineRule="auto"/>
        <w:jc w:val="center"/>
        <w:rPr>
          <w:rFonts w:ascii="David" w:hAnsi="David" w:cs="David"/>
          <w:sz w:val="24"/>
          <w:szCs w:val="24"/>
          <w:rtl/>
        </w:rPr>
      </w:pPr>
      <w:r>
        <w:rPr>
          <w:rFonts w:ascii="David" w:hAnsi="David" w:cs="David"/>
          <w:noProof/>
          <w:sz w:val="24"/>
          <w:szCs w:val="24"/>
        </w:rPr>
        <w:drawing>
          <wp:inline distT="0" distB="0" distL="0" distR="0" wp14:anchorId="00E4983B" wp14:editId="5CB0CDFF">
            <wp:extent cx="3408264" cy="2046849"/>
            <wp:effectExtent l="0" t="0" r="1905"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590" cy="2059657"/>
                    </a:xfrm>
                    <a:prstGeom prst="rect">
                      <a:avLst/>
                    </a:prstGeom>
                    <a:noFill/>
                  </pic:spPr>
                </pic:pic>
              </a:graphicData>
            </a:graphic>
          </wp:inline>
        </w:drawing>
      </w:r>
    </w:p>
    <w:p w:rsidR="00052785" w:rsidRPr="006C2BEB" w:rsidRDefault="00052785" w:rsidP="00052785">
      <w:pPr>
        <w:spacing w:line="360" w:lineRule="auto"/>
        <w:jc w:val="both"/>
        <w:rPr>
          <w:rFonts w:ascii="David" w:hAnsi="David" w:cs="David"/>
          <w:sz w:val="24"/>
          <w:szCs w:val="24"/>
          <w:rtl/>
        </w:rPr>
      </w:pPr>
      <w:r w:rsidRPr="006C2BEB">
        <w:rPr>
          <w:rFonts w:ascii="David" w:hAnsi="David" w:cs="David" w:hint="eastAsia"/>
          <w:sz w:val="24"/>
          <w:szCs w:val="24"/>
          <w:rtl/>
        </w:rPr>
        <w:t>איור</w:t>
      </w:r>
      <w:r w:rsidRPr="006C2BEB">
        <w:rPr>
          <w:rFonts w:ascii="David" w:hAnsi="David" w:cs="David"/>
          <w:sz w:val="24"/>
          <w:szCs w:val="24"/>
          <w:rtl/>
        </w:rPr>
        <w:t xml:space="preserve"> </w:t>
      </w:r>
      <w:r>
        <w:rPr>
          <w:rFonts w:ascii="David" w:hAnsi="David" w:cs="David" w:hint="cs"/>
          <w:sz w:val="24"/>
          <w:szCs w:val="24"/>
          <w:rtl/>
        </w:rPr>
        <w:t>9</w:t>
      </w:r>
      <w:r w:rsidRPr="006C2BEB">
        <w:rPr>
          <w:rFonts w:ascii="David" w:hAnsi="David" w:cs="David"/>
          <w:sz w:val="24"/>
          <w:szCs w:val="24"/>
          <w:rtl/>
        </w:rPr>
        <w:t xml:space="preserve"> </w:t>
      </w:r>
      <w:r w:rsidRPr="006C2BEB">
        <w:rPr>
          <w:rFonts w:ascii="David" w:hAnsi="David" w:cs="David" w:hint="cs"/>
          <w:sz w:val="24"/>
          <w:szCs w:val="24"/>
          <w:rtl/>
        </w:rPr>
        <w:t>מראה ש</w:t>
      </w:r>
      <w:r w:rsidRPr="006C2BEB">
        <w:rPr>
          <w:rFonts w:ascii="David" w:hAnsi="David" w:cs="David" w:hint="eastAsia"/>
          <w:sz w:val="24"/>
          <w:szCs w:val="24"/>
          <w:rtl/>
        </w:rPr>
        <w:t>התקופה</w:t>
      </w:r>
      <w:r w:rsidRPr="006C2BEB">
        <w:rPr>
          <w:rFonts w:ascii="David" w:hAnsi="David" w:cs="David"/>
          <w:sz w:val="24"/>
          <w:szCs w:val="24"/>
          <w:rtl/>
        </w:rPr>
        <w:t xml:space="preserve"> </w:t>
      </w:r>
      <w:r w:rsidRPr="006C2BEB">
        <w:rPr>
          <w:rFonts w:ascii="David" w:hAnsi="David" w:cs="David" w:hint="eastAsia"/>
          <w:sz w:val="24"/>
          <w:szCs w:val="24"/>
          <w:rtl/>
        </w:rPr>
        <w:t>העוברת</w:t>
      </w:r>
      <w:r w:rsidRPr="006C2BEB">
        <w:rPr>
          <w:rFonts w:ascii="David" w:hAnsi="David" w:cs="David"/>
          <w:sz w:val="24"/>
          <w:szCs w:val="24"/>
          <w:rtl/>
        </w:rPr>
        <w:t xml:space="preserve"> </w:t>
      </w:r>
      <w:r w:rsidRPr="006C2BEB">
        <w:rPr>
          <w:rFonts w:ascii="David" w:hAnsi="David" w:cs="David" w:hint="eastAsia"/>
          <w:sz w:val="24"/>
          <w:szCs w:val="24"/>
          <w:rtl/>
        </w:rPr>
        <w:t>בין</w:t>
      </w:r>
      <w:r w:rsidRPr="006C2BEB">
        <w:rPr>
          <w:rFonts w:ascii="David" w:hAnsi="David" w:cs="David"/>
          <w:sz w:val="24"/>
          <w:szCs w:val="24"/>
          <w:rtl/>
        </w:rPr>
        <w:t xml:space="preserve"> </w:t>
      </w:r>
      <w:r w:rsidRPr="006C2BEB">
        <w:rPr>
          <w:rFonts w:ascii="David" w:hAnsi="David" w:cs="David" w:hint="eastAsia"/>
          <w:sz w:val="24"/>
          <w:szCs w:val="24"/>
          <w:rtl/>
        </w:rPr>
        <w:t>סבבי</w:t>
      </w:r>
      <w:r w:rsidRPr="006C2BEB">
        <w:rPr>
          <w:rFonts w:ascii="David" w:hAnsi="David" w:cs="David"/>
          <w:sz w:val="24"/>
          <w:szCs w:val="24"/>
          <w:rtl/>
        </w:rPr>
        <w:t xml:space="preserve"> </w:t>
      </w:r>
      <w:r w:rsidRPr="006C2BEB">
        <w:rPr>
          <w:rFonts w:ascii="David" w:hAnsi="David" w:cs="David" w:hint="eastAsia"/>
          <w:sz w:val="24"/>
          <w:szCs w:val="24"/>
          <w:rtl/>
        </w:rPr>
        <w:t>המימון</w:t>
      </w:r>
      <w:r w:rsidRPr="006C2BEB">
        <w:rPr>
          <w:rFonts w:ascii="David" w:hAnsi="David" w:cs="David"/>
          <w:sz w:val="24"/>
          <w:szCs w:val="24"/>
          <w:rtl/>
        </w:rPr>
        <w:t xml:space="preserve"> </w:t>
      </w:r>
      <w:r w:rsidRPr="006C2BEB">
        <w:rPr>
          <w:rFonts w:ascii="David" w:hAnsi="David" w:cs="David" w:hint="eastAsia"/>
          <w:sz w:val="24"/>
          <w:szCs w:val="24"/>
          <w:rtl/>
        </w:rPr>
        <w:t>של</w:t>
      </w:r>
      <w:r w:rsidRPr="006C2BEB">
        <w:rPr>
          <w:rFonts w:ascii="David" w:hAnsi="David" w:cs="David"/>
          <w:sz w:val="24"/>
          <w:szCs w:val="24"/>
          <w:rtl/>
        </w:rPr>
        <w:t xml:space="preserve"> </w:t>
      </w:r>
      <w:r w:rsidRPr="006C2BEB">
        <w:rPr>
          <w:rFonts w:ascii="David" w:hAnsi="David" w:cs="David" w:hint="eastAsia"/>
          <w:sz w:val="24"/>
          <w:szCs w:val="24"/>
          <w:rtl/>
        </w:rPr>
        <w:t>חברות</w:t>
      </w:r>
      <w:r w:rsidRPr="006C2BEB">
        <w:rPr>
          <w:rFonts w:ascii="David" w:hAnsi="David" w:cs="David"/>
          <w:sz w:val="24"/>
          <w:szCs w:val="24"/>
          <w:rtl/>
        </w:rPr>
        <w:t xml:space="preserve"> </w:t>
      </w:r>
      <w:r w:rsidRPr="006C2BEB">
        <w:rPr>
          <w:rFonts w:ascii="David" w:hAnsi="David" w:cs="David" w:hint="eastAsia"/>
          <w:sz w:val="24"/>
          <w:szCs w:val="24"/>
          <w:rtl/>
        </w:rPr>
        <w:t>ההייטק</w:t>
      </w:r>
      <w:r w:rsidRPr="006C2BEB">
        <w:rPr>
          <w:rFonts w:ascii="David" w:hAnsi="David" w:cs="David"/>
          <w:sz w:val="24"/>
          <w:szCs w:val="24"/>
          <w:rtl/>
        </w:rPr>
        <w:t xml:space="preserve"> </w:t>
      </w:r>
      <w:r w:rsidRPr="006C2BEB">
        <w:rPr>
          <w:rFonts w:ascii="David" w:hAnsi="David" w:cs="David" w:hint="eastAsia"/>
          <w:sz w:val="24"/>
          <w:szCs w:val="24"/>
          <w:rtl/>
        </w:rPr>
        <w:t>הולכת</w:t>
      </w:r>
      <w:r w:rsidRPr="006C2BEB">
        <w:rPr>
          <w:rFonts w:ascii="David" w:hAnsi="David" w:cs="David"/>
          <w:sz w:val="24"/>
          <w:szCs w:val="24"/>
          <w:rtl/>
        </w:rPr>
        <w:t xml:space="preserve"> </w:t>
      </w:r>
      <w:r w:rsidRPr="006C2BEB">
        <w:rPr>
          <w:rFonts w:ascii="David" w:hAnsi="David" w:cs="David" w:hint="eastAsia"/>
          <w:sz w:val="24"/>
          <w:szCs w:val="24"/>
          <w:rtl/>
        </w:rPr>
        <w:t>ומתקצרת</w:t>
      </w:r>
      <w:r w:rsidRPr="00E46015">
        <w:rPr>
          <w:rFonts w:ascii="David" w:hAnsi="David" w:cs="David" w:hint="cs"/>
          <w:sz w:val="24"/>
          <w:szCs w:val="24"/>
          <w:rtl/>
        </w:rPr>
        <w:t>.</w:t>
      </w:r>
      <w:r w:rsidRPr="00E46015">
        <w:rPr>
          <w:rFonts w:ascii="David" w:hAnsi="David" w:cs="David"/>
          <w:sz w:val="24"/>
          <w:szCs w:val="24"/>
          <w:rtl/>
        </w:rPr>
        <w:t xml:space="preserve"> </w:t>
      </w:r>
      <w:r w:rsidRPr="00F13A67">
        <w:rPr>
          <w:rFonts w:ascii="David" w:hAnsi="David" w:cs="David" w:hint="eastAsia"/>
          <w:sz w:val="24"/>
          <w:szCs w:val="24"/>
          <w:rtl/>
        </w:rPr>
        <w:t>היום</w:t>
      </w:r>
      <w:r w:rsidRPr="00F13A67">
        <w:rPr>
          <w:rFonts w:ascii="David" w:hAnsi="David" w:cs="David"/>
          <w:sz w:val="24"/>
          <w:szCs w:val="24"/>
          <w:rtl/>
        </w:rPr>
        <w:t xml:space="preserve"> </w:t>
      </w:r>
      <w:r w:rsidRPr="00F13A67">
        <w:rPr>
          <w:rFonts w:ascii="David" w:hAnsi="David" w:cs="David" w:hint="eastAsia"/>
          <w:sz w:val="24"/>
          <w:szCs w:val="24"/>
          <w:rtl/>
        </w:rPr>
        <w:t>החברות</w:t>
      </w:r>
      <w:r w:rsidRPr="00F13A67">
        <w:rPr>
          <w:rFonts w:ascii="David" w:hAnsi="David" w:cs="David"/>
          <w:sz w:val="24"/>
          <w:szCs w:val="24"/>
          <w:rtl/>
        </w:rPr>
        <w:t xml:space="preserve"> </w:t>
      </w:r>
      <w:r w:rsidRPr="00F13A67">
        <w:rPr>
          <w:rFonts w:ascii="David" w:hAnsi="David" w:cs="David" w:hint="cs"/>
          <w:sz w:val="24"/>
          <w:szCs w:val="24"/>
          <w:rtl/>
        </w:rPr>
        <w:t>זקוקות ל</w:t>
      </w:r>
      <w:r w:rsidRPr="00F13A67">
        <w:rPr>
          <w:rFonts w:ascii="David" w:hAnsi="David" w:cs="David"/>
          <w:sz w:val="24"/>
          <w:szCs w:val="24"/>
          <w:rtl/>
        </w:rPr>
        <w:t xml:space="preserve">סבב גיוס נוסף </w:t>
      </w:r>
      <w:r w:rsidRPr="00F13A67">
        <w:rPr>
          <w:rFonts w:ascii="David" w:hAnsi="David" w:cs="David" w:hint="eastAsia"/>
          <w:sz w:val="24"/>
          <w:szCs w:val="24"/>
          <w:rtl/>
        </w:rPr>
        <w:t>בתוך</w:t>
      </w:r>
      <w:r w:rsidRPr="00F13A67">
        <w:rPr>
          <w:rFonts w:ascii="David" w:hAnsi="David" w:cs="David"/>
          <w:sz w:val="24"/>
          <w:szCs w:val="24"/>
          <w:rtl/>
        </w:rPr>
        <w:t xml:space="preserve"> פחות משנתיים (כ-20 חודשים) </w:t>
      </w:r>
      <w:r w:rsidRPr="00F13A67">
        <w:rPr>
          <w:rFonts w:ascii="David" w:hAnsi="David" w:cs="David" w:hint="eastAsia"/>
          <w:sz w:val="24"/>
          <w:szCs w:val="24"/>
          <w:rtl/>
        </w:rPr>
        <w:t>כדי</w:t>
      </w:r>
      <w:r w:rsidRPr="00F13A67">
        <w:rPr>
          <w:rFonts w:ascii="David" w:hAnsi="David" w:cs="David"/>
          <w:sz w:val="24"/>
          <w:szCs w:val="24"/>
          <w:rtl/>
        </w:rPr>
        <w:t xml:space="preserve"> להמשיך בפעילות</w:t>
      </w:r>
      <w:r w:rsidRPr="00F13A67">
        <w:rPr>
          <w:rFonts w:ascii="David" w:hAnsi="David" w:cs="David" w:hint="cs"/>
          <w:sz w:val="24"/>
          <w:szCs w:val="24"/>
          <w:rtl/>
        </w:rPr>
        <w:t xml:space="preserve">ן. אם </w:t>
      </w:r>
      <w:r w:rsidRPr="003768A2">
        <w:rPr>
          <w:rFonts w:ascii="David" w:hAnsi="David" w:cs="David" w:hint="eastAsia"/>
          <w:sz w:val="24"/>
          <w:szCs w:val="24"/>
          <w:rtl/>
        </w:rPr>
        <w:t>נניח</w:t>
      </w:r>
      <w:r w:rsidRPr="003768A2">
        <w:rPr>
          <w:rFonts w:ascii="David" w:hAnsi="David" w:cs="David"/>
          <w:sz w:val="24"/>
          <w:szCs w:val="24"/>
          <w:rtl/>
        </w:rPr>
        <w:t xml:space="preserve"> </w:t>
      </w:r>
      <w:r w:rsidRPr="003768A2">
        <w:rPr>
          <w:rFonts w:ascii="David" w:hAnsi="David" w:cs="David" w:hint="eastAsia"/>
          <w:sz w:val="24"/>
          <w:szCs w:val="24"/>
          <w:rtl/>
        </w:rPr>
        <w:t>ש</w:t>
      </w:r>
      <w:r w:rsidRPr="003768A2">
        <w:rPr>
          <w:rFonts w:ascii="David" w:hAnsi="David" w:cs="David" w:hint="cs"/>
          <w:sz w:val="24"/>
          <w:szCs w:val="24"/>
          <w:rtl/>
        </w:rPr>
        <w:t xml:space="preserve">אין עונתיות, הרי בממוצע </w:t>
      </w:r>
      <w:r w:rsidRPr="00E46015">
        <w:rPr>
          <w:rFonts w:ascii="David" w:hAnsi="David" w:cs="David" w:hint="cs"/>
          <w:sz w:val="24"/>
          <w:szCs w:val="24"/>
          <w:rtl/>
        </w:rPr>
        <w:t xml:space="preserve">20% </w:t>
      </w:r>
      <w:r>
        <w:rPr>
          <w:rFonts w:ascii="David" w:hAnsi="David" w:cs="David" w:hint="cs"/>
          <w:sz w:val="24"/>
          <w:szCs w:val="24"/>
          <w:rtl/>
        </w:rPr>
        <w:t>מהגיוסים</w:t>
      </w:r>
      <w:r w:rsidRPr="00E46015">
        <w:rPr>
          <w:rFonts w:ascii="David" w:hAnsi="David" w:cs="David" w:hint="cs"/>
          <w:sz w:val="24"/>
          <w:szCs w:val="24"/>
          <w:rtl/>
        </w:rPr>
        <w:t xml:space="preserve"> </w:t>
      </w:r>
      <w:r>
        <w:rPr>
          <w:rFonts w:ascii="David" w:hAnsi="David" w:cs="David" w:hint="cs"/>
          <w:sz w:val="24"/>
          <w:szCs w:val="24"/>
          <w:rtl/>
        </w:rPr>
        <w:t xml:space="preserve">מתבצעים במהלך </w:t>
      </w:r>
      <w:r w:rsidRPr="00F13A67">
        <w:rPr>
          <w:rFonts w:ascii="David" w:hAnsi="David" w:cs="David" w:hint="cs"/>
          <w:sz w:val="24"/>
          <w:szCs w:val="24"/>
          <w:rtl/>
        </w:rPr>
        <w:t>ארבעה חודשים. לכן, ככל שהמשבר יימשך, ובעיקר בארה"ב, צפויה פגיעה במימון וברווחיות של גם של חברות בשלבים מתקדמים</w:t>
      </w:r>
      <w:r w:rsidRPr="006C2BEB">
        <w:rPr>
          <w:rFonts w:ascii="David" w:hAnsi="David" w:cs="David" w:hint="cs"/>
          <w:sz w:val="24"/>
          <w:szCs w:val="24"/>
          <w:rtl/>
        </w:rPr>
        <w:t xml:space="preserve"> יותר</w:t>
      </w:r>
      <w:r>
        <w:rPr>
          <w:rFonts w:ascii="David" w:hAnsi="David" w:cs="David" w:hint="cs"/>
          <w:sz w:val="24"/>
          <w:szCs w:val="24"/>
          <w:rtl/>
        </w:rPr>
        <w:t xml:space="preserve"> של התפתחותן.</w:t>
      </w:r>
    </w:p>
    <w:p w:rsidR="00052785" w:rsidRPr="006C2BEB" w:rsidRDefault="00052785" w:rsidP="00052785">
      <w:pPr>
        <w:spacing w:line="360" w:lineRule="auto"/>
        <w:jc w:val="both"/>
        <w:rPr>
          <w:rFonts w:ascii="David" w:hAnsi="David" w:cs="David"/>
          <w:sz w:val="24"/>
          <w:szCs w:val="24"/>
          <w:rtl/>
        </w:rPr>
      </w:pPr>
      <w:r w:rsidRPr="006C2BEB">
        <w:rPr>
          <w:rFonts w:ascii="David" w:hAnsi="David" w:cs="David" w:hint="cs"/>
          <w:sz w:val="24"/>
          <w:szCs w:val="24"/>
          <w:rtl/>
        </w:rPr>
        <w:t>בעקבות המשבר</w:t>
      </w:r>
      <w:r>
        <w:rPr>
          <w:rFonts w:ascii="David" w:hAnsi="David" w:cs="David" w:hint="cs"/>
          <w:sz w:val="24"/>
          <w:szCs w:val="24"/>
          <w:rtl/>
        </w:rPr>
        <w:t xml:space="preserve"> קיבלה </w:t>
      </w:r>
      <w:r w:rsidRPr="006C2BEB">
        <w:rPr>
          <w:rFonts w:ascii="David" w:hAnsi="David" w:cs="David" w:hint="cs"/>
          <w:sz w:val="24"/>
          <w:szCs w:val="24"/>
          <w:rtl/>
        </w:rPr>
        <w:t xml:space="preserve"> </w:t>
      </w:r>
      <w:r>
        <w:rPr>
          <w:rFonts w:ascii="David" w:hAnsi="David" w:cs="David" w:hint="cs"/>
          <w:sz w:val="24"/>
          <w:szCs w:val="24"/>
          <w:rtl/>
        </w:rPr>
        <w:t>ה</w:t>
      </w:r>
      <w:r w:rsidRPr="006C2BEB">
        <w:rPr>
          <w:rFonts w:ascii="David" w:hAnsi="David" w:cs="David" w:hint="cs"/>
          <w:sz w:val="24"/>
          <w:szCs w:val="24"/>
          <w:rtl/>
        </w:rPr>
        <w:t xml:space="preserve">רשות </w:t>
      </w:r>
      <w:r>
        <w:rPr>
          <w:rFonts w:ascii="David" w:hAnsi="David" w:cs="David" w:hint="cs"/>
          <w:sz w:val="24"/>
          <w:szCs w:val="24"/>
          <w:rtl/>
        </w:rPr>
        <w:t>ל</w:t>
      </w:r>
      <w:r w:rsidRPr="006C2BEB">
        <w:rPr>
          <w:rFonts w:ascii="David" w:hAnsi="David" w:cs="David" w:hint="cs"/>
          <w:sz w:val="24"/>
          <w:szCs w:val="24"/>
          <w:rtl/>
        </w:rPr>
        <w:t xml:space="preserve">חדשנות תקציב של 600 מיליון </w:t>
      </w:r>
      <w:r>
        <w:rPr>
          <w:rFonts w:ascii="David" w:hAnsi="David" w:cs="David" w:hint="cs"/>
          <w:sz w:val="24"/>
          <w:szCs w:val="24"/>
          <w:rtl/>
        </w:rPr>
        <w:t xml:space="preserve">ש"ח </w:t>
      </w:r>
      <w:r w:rsidRPr="006C2BEB">
        <w:rPr>
          <w:rFonts w:ascii="David" w:hAnsi="David" w:cs="David" w:hint="cs"/>
          <w:sz w:val="24"/>
          <w:szCs w:val="24"/>
          <w:rtl/>
        </w:rPr>
        <w:t>ל</w:t>
      </w:r>
      <w:r>
        <w:rPr>
          <w:rFonts w:ascii="David" w:hAnsi="David" w:cs="David" w:hint="cs"/>
          <w:sz w:val="24"/>
          <w:szCs w:val="24"/>
          <w:rtl/>
        </w:rPr>
        <w:t xml:space="preserve">שם </w:t>
      </w:r>
      <w:r w:rsidRPr="006C2BEB">
        <w:rPr>
          <w:rFonts w:ascii="David" w:hAnsi="David" w:cs="David" w:hint="cs"/>
          <w:sz w:val="24"/>
          <w:szCs w:val="24"/>
          <w:rtl/>
        </w:rPr>
        <w:t>מתן מענקים כללי</w:t>
      </w:r>
      <w:r>
        <w:rPr>
          <w:rFonts w:ascii="David" w:hAnsi="David" w:cs="David" w:hint="cs"/>
          <w:sz w:val="24"/>
          <w:szCs w:val="24"/>
          <w:rtl/>
        </w:rPr>
        <w:t>י</w:t>
      </w:r>
      <w:r w:rsidRPr="006C2BEB">
        <w:rPr>
          <w:rFonts w:ascii="David" w:hAnsi="David" w:cs="David" w:hint="cs"/>
          <w:sz w:val="24"/>
          <w:szCs w:val="24"/>
          <w:rtl/>
        </w:rPr>
        <w:t xml:space="preserve">ם ועוד 50 מיליון </w:t>
      </w:r>
      <w:r>
        <w:rPr>
          <w:rFonts w:ascii="David" w:hAnsi="David" w:cs="David" w:hint="cs"/>
          <w:sz w:val="24"/>
          <w:szCs w:val="24"/>
          <w:rtl/>
        </w:rPr>
        <w:t>ש"ח</w:t>
      </w:r>
      <w:r w:rsidRPr="006C2BEB">
        <w:rPr>
          <w:rFonts w:ascii="David" w:hAnsi="David" w:cs="David" w:hint="cs"/>
          <w:sz w:val="24"/>
          <w:szCs w:val="24"/>
          <w:rtl/>
        </w:rPr>
        <w:t xml:space="preserve"> ל</w:t>
      </w:r>
      <w:r>
        <w:rPr>
          <w:rFonts w:ascii="David" w:hAnsi="David" w:cs="David" w:hint="cs"/>
          <w:sz w:val="24"/>
          <w:szCs w:val="24"/>
          <w:rtl/>
        </w:rPr>
        <w:t xml:space="preserve">שם </w:t>
      </w:r>
      <w:r w:rsidRPr="006C2BEB">
        <w:rPr>
          <w:rFonts w:ascii="David" w:hAnsi="David" w:cs="David" w:hint="cs"/>
          <w:sz w:val="24"/>
          <w:szCs w:val="24"/>
          <w:rtl/>
        </w:rPr>
        <w:t>מענקים לחברות הייטק שהפיתוחים שלה</w:t>
      </w:r>
      <w:r>
        <w:rPr>
          <w:rFonts w:ascii="David" w:hAnsi="David" w:cs="David" w:hint="cs"/>
          <w:sz w:val="24"/>
          <w:szCs w:val="24"/>
          <w:rtl/>
        </w:rPr>
        <w:t>ן</w:t>
      </w:r>
      <w:r w:rsidRPr="006C2BEB">
        <w:rPr>
          <w:rFonts w:ascii="David" w:hAnsi="David" w:cs="David" w:hint="cs"/>
          <w:sz w:val="24"/>
          <w:szCs w:val="24"/>
          <w:rtl/>
        </w:rPr>
        <w:t xml:space="preserve"> ייסעו למלחמה בקורונה. </w:t>
      </w:r>
      <w:r>
        <w:rPr>
          <w:rFonts w:ascii="David" w:hAnsi="David" w:cs="David" w:hint="cs"/>
          <w:sz w:val="24"/>
          <w:szCs w:val="24"/>
          <w:rtl/>
        </w:rPr>
        <w:t>נוסף על כך</w:t>
      </w:r>
      <w:r w:rsidRPr="006C2BEB">
        <w:rPr>
          <w:rFonts w:ascii="David" w:hAnsi="David" w:cs="David" w:hint="cs"/>
          <w:sz w:val="24"/>
          <w:szCs w:val="24"/>
          <w:rtl/>
        </w:rPr>
        <w:t xml:space="preserve"> הרשות נותנת ערבות להקמת קרנות השקעה מקומיות בהיקף של חצי מיליארד </w:t>
      </w:r>
      <w:r>
        <w:rPr>
          <w:rFonts w:ascii="David" w:hAnsi="David" w:cs="David" w:hint="cs"/>
          <w:sz w:val="24"/>
          <w:szCs w:val="24"/>
          <w:rtl/>
        </w:rPr>
        <w:t>ש"ח</w:t>
      </w:r>
      <w:r w:rsidRPr="006C2BEB">
        <w:rPr>
          <w:rFonts w:ascii="David" w:hAnsi="David" w:cs="David" w:hint="cs"/>
          <w:sz w:val="24"/>
          <w:szCs w:val="24"/>
          <w:rtl/>
        </w:rPr>
        <w:t>. הערבות תהיה עד לתקר</w:t>
      </w:r>
      <w:r>
        <w:rPr>
          <w:rFonts w:ascii="David" w:hAnsi="David" w:cs="David" w:hint="cs"/>
          <w:sz w:val="24"/>
          <w:szCs w:val="24"/>
          <w:rtl/>
        </w:rPr>
        <w:t>ת הפסד</w:t>
      </w:r>
      <w:r w:rsidRPr="006C2BEB">
        <w:rPr>
          <w:rFonts w:ascii="David" w:hAnsi="David" w:cs="David" w:hint="cs"/>
          <w:sz w:val="24"/>
          <w:szCs w:val="24"/>
          <w:rtl/>
        </w:rPr>
        <w:t xml:space="preserve"> של 30% </w:t>
      </w:r>
      <w:r>
        <w:rPr>
          <w:rFonts w:ascii="David" w:hAnsi="David" w:cs="David" w:hint="cs"/>
          <w:sz w:val="24"/>
          <w:szCs w:val="24"/>
          <w:rtl/>
        </w:rPr>
        <w:t xml:space="preserve">מכספי </w:t>
      </w:r>
      <w:proofErr w:type="spellStart"/>
      <w:r>
        <w:rPr>
          <w:rFonts w:ascii="David" w:hAnsi="David" w:cs="David" w:hint="cs"/>
          <w:sz w:val="24"/>
          <w:szCs w:val="24"/>
          <w:rtl/>
        </w:rPr>
        <w:t>הנוסטרו</w:t>
      </w:r>
      <w:proofErr w:type="spellEnd"/>
      <w:r>
        <w:rPr>
          <w:rFonts w:ascii="David" w:hAnsi="David" w:cs="David" w:hint="cs"/>
          <w:sz w:val="24"/>
          <w:szCs w:val="24"/>
          <w:rtl/>
        </w:rPr>
        <w:t xml:space="preserve"> של</w:t>
      </w:r>
      <w:r w:rsidRPr="006C2BEB">
        <w:rPr>
          <w:rFonts w:ascii="David" w:hAnsi="David" w:cs="David" w:hint="cs"/>
          <w:sz w:val="24"/>
          <w:szCs w:val="24"/>
          <w:rtl/>
        </w:rPr>
        <w:t xml:space="preserve">גופים פיננסיים ועד 50% </w:t>
      </w:r>
      <w:r>
        <w:rPr>
          <w:rFonts w:ascii="David" w:hAnsi="David" w:cs="David" w:hint="cs"/>
          <w:sz w:val="24"/>
          <w:szCs w:val="24"/>
          <w:rtl/>
        </w:rPr>
        <w:t>מאלה של ה</w:t>
      </w:r>
      <w:r w:rsidRPr="006C2BEB">
        <w:rPr>
          <w:rFonts w:ascii="David" w:hAnsi="David" w:cs="David" w:hint="cs"/>
          <w:sz w:val="24"/>
          <w:szCs w:val="24"/>
          <w:rtl/>
        </w:rPr>
        <w:t>חוסכים שמנוהלים בנאמנות על ידי גופים מוסדיים</w:t>
      </w:r>
      <w:r>
        <w:rPr>
          <w:rFonts w:ascii="David" w:hAnsi="David" w:cs="David" w:hint="cs"/>
          <w:sz w:val="24"/>
          <w:szCs w:val="24"/>
          <w:rtl/>
        </w:rPr>
        <w:t>,</w:t>
      </w:r>
      <w:r w:rsidRPr="006C2BEB">
        <w:rPr>
          <w:rFonts w:ascii="David" w:hAnsi="David" w:cs="David" w:hint="cs"/>
          <w:sz w:val="24"/>
          <w:szCs w:val="24"/>
          <w:rtl/>
        </w:rPr>
        <w:t xml:space="preserve"> ככספי החיסכון הפנסיוני והגמל. בתמורה</w:t>
      </w:r>
      <w:r>
        <w:rPr>
          <w:rFonts w:ascii="David" w:hAnsi="David" w:cs="David" w:hint="cs"/>
          <w:sz w:val="24"/>
          <w:szCs w:val="24"/>
          <w:rtl/>
        </w:rPr>
        <w:t xml:space="preserve"> </w:t>
      </w:r>
      <w:r w:rsidRPr="006C2BEB">
        <w:rPr>
          <w:rFonts w:ascii="David" w:hAnsi="David" w:cs="David" w:hint="cs"/>
          <w:sz w:val="24"/>
          <w:szCs w:val="24"/>
          <w:rtl/>
        </w:rPr>
        <w:t xml:space="preserve">המדינה תקבל חלק מהתשואה העודפת </w:t>
      </w:r>
      <w:r>
        <w:rPr>
          <w:rFonts w:ascii="David" w:hAnsi="David" w:cs="David" w:hint="cs"/>
          <w:sz w:val="24"/>
          <w:szCs w:val="24"/>
          <w:rtl/>
        </w:rPr>
        <w:t>ביחס לתשואה על</w:t>
      </w:r>
      <w:r w:rsidRPr="006C2BEB">
        <w:rPr>
          <w:rFonts w:ascii="David" w:hAnsi="David" w:cs="David" w:hint="cs"/>
          <w:sz w:val="24"/>
          <w:szCs w:val="24"/>
          <w:rtl/>
        </w:rPr>
        <w:t xml:space="preserve"> אג"ח ממשלתיות, </w:t>
      </w:r>
      <w:r>
        <w:rPr>
          <w:rFonts w:ascii="David" w:hAnsi="David" w:cs="David" w:hint="cs"/>
          <w:sz w:val="24"/>
          <w:szCs w:val="24"/>
          <w:rtl/>
        </w:rPr>
        <w:t xml:space="preserve">אם </w:t>
      </w:r>
      <w:r w:rsidRPr="006C2BEB">
        <w:rPr>
          <w:rFonts w:ascii="David" w:hAnsi="David" w:cs="David" w:hint="cs"/>
          <w:sz w:val="24"/>
          <w:szCs w:val="24"/>
          <w:rtl/>
        </w:rPr>
        <w:t xml:space="preserve">תהיה </w:t>
      </w:r>
      <w:r>
        <w:rPr>
          <w:rFonts w:ascii="David" w:hAnsi="David" w:cs="David" w:hint="cs"/>
          <w:sz w:val="24"/>
          <w:szCs w:val="24"/>
          <w:rtl/>
        </w:rPr>
        <w:t xml:space="preserve">כזאת </w:t>
      </w:r>
      <w:r w:rsidRPr="006C2BEB">
        <w:rPr>
          <w:rFonts w:ascii="David" w:hAnsi="David" w:cs="David" w:hint="cs"/>
          <w:sz w:val="24"/>
          <w:szCs w:val="24"/>
          <w:rtl/>
        </w:rPr>
        <w:t xml:space="preserve">(10% </w:t>
      </w:r>
      <w:r>
        <w:rPr>
          <w:rFonts w:ascii="David" w:hAnsi="David" w:cs="David" w:hint="cs"/>
          <w:sz w:val="24"/>
          <w:szCs w:val="24"/>
          <w:rtl/>
        </w:rPr>
        <w:t>ו-</w:t>
      </w:r>
      <w:r w:rsidRPr="006C2BEB">
        <w:rPr>
          <w:rFonts w:ascii="David" w:hAnsi="David" w:cs="David" w:hint="cs"/>
          <w:sz w:val="24"/>
          <w:szCs w:val="24"/>
          <w:rtl/>
        </w:rPr>
        <w:t xml:space="preserve">15% מהתשואה העודפת </w:t>
      </w:r>
      <w:r>
        <w:rPr>
          <w:rFonts w:ascii="David" w:hAnsi="David" w:cs="David" w:hint="cs"/>
          <w:sz w:val="24"/>
          <w:szCs w:val="24"/>
          <w:rtl/>
        </w:rPr>
        <w:t xml:space="preserve">על </w:t>
      </w:r>
      <w:r w:rsidRPr="006C2BEB">
        <w:rPr>
          <w:rFonts w:ascii="David" w:hAnsi="David" w:cs="David" w:hint="cs"/>
          <w:sz w:val="24"/>
          <w:szCs w:val="24"/>
          <w:rtl/>
        </w:rPr>
        <w:t>כספים של הגופים הפיננסיים ו</w:t>
      </w:r>
      <w:r>
        <w:rPr>
          <w:rFonts w:ascii="David" w:hAnsi="David" w:cs="David" w:hint="cs"/>
          <w:sz w:val="24"/>
          <w:szCs w:val="24"/>
          <w:rtl/>
        </w:rPr>
        <w:t>על אלה של</w:t>
      </w:r>
      <w:r w:rsidRPr="006C2BEB">
        <w:rPr>
          <w:rFonts w:ascii="David" w:hAnsi="David" w:cs="David" w:hint="cs"/>
          <w:sz w:val="24"/>
          <w:szCs w:val="24"/>
          <w:rtl/>
        </w:rPr>
        <w:t xml:space="preserve"> חוסכים</w:t>
      </w:r>
      <w:r>
        <w:rPr>
          <w:rFonts w:ascii="David" w:hAnsi="David" w:cs="David" w:hint="cs"/>
          <w:sz w:val="24"/>
          <w:szCs w:val="24"/>
          <w:rtl/>
        </w:rPr>
        <w:t>,</w:t>
      </w:r>
      <w:r w:rsidRPr="006C2BEB">
        <w:rPr>
          <w:rFonts w:ascii="David" w:hAnsi="David" w:cs="David" w:hint="cs"/>
          <w:sz w:val="24"/>
          <w:szCs w:val="24"/>
          <w:rtl/>
        </w:rPr>
        <w:t xml:space="preserve"> בהתאמה). הקרנות יהיו צריכות לספק את המימון לחברות ב</w:t>
      </w:r>
      <w:r>
        <w:rPr>
          <w:rFonts w:ascii="David" w:hAnsi="David" w:cs="David" w:hint="cs"/>
          <w:sz w:val="24"/>
          <w:szCs w:val="24"/>
          <w:rtl/>
        </w:rPr>
        <w:t>מהלך</w:t>
      </w:r>
      <w:r w:rsidRPr="006C2BEB">
        <w:rPr>
          <w:rFonts w:ascii="David" w:hAnsi="David" w:cs="David" w:hint="cs"/>
          <w:sz w:val="24"/>
          <w:szCs w:val="24"/>
          <w:rtl/>
        </w:rPr>
        <w:t xml:space="preserve"> השנה ו</w:t>
      </w:r>
      <w:r>
        <w:rPr>
          <w:rFonts w:ascii="David" w:hAnsi="David" w:cs="David" w:hint="cs"/>
          <w:sz w:val="24"/>
          <w:szCs w:val="24"/>
          <w:rtl/>
        </w:rPr>
        <w:t>מ</w:t>
      </w:r>
      <w:r w:rsidRPr="006C2BEB">
        <w:rPr>
          <w:rFonts w:ascii="David" w:hAnsi="David" w:cs="David" w:hint="cs"/>
          <w:sz w:val="24"/>
          <w:szCs w:val="24"/>
          <w:rtl/>
        </w:rPr>
        <w:t>חצי</w:t>
      </w:r>
      <w:r>
        <w:rPr>
          <w:rFonts w:ascii="David" w:hAnsi="David" w:cs="David" w:hint="cs"/>
          <w:sz w:val="24"/>
          <w:szCs w:val="24"/>
          <w:rtl/>
        </w:rPr>
        <w:t>ת השנה</w:t>
      </w:r>
      <w:r w:rsidRPr="006C2BEB">
        <w:rPr>
          <w:rFonts w:ascii="David" w:hAnsi="David" w:cs="David" w:hint="cs"/>
          <w:sz w:val="24"/>
          <w:szCs w:val="24"/>
          <w:rtl/>
        </w:rPr>
        <w:t xml:space="preserve"> הקרובות. מטר</w:t>
      </w:r>
      <w:r>
        <w:rPr>
          <w:rFonts w:ascii="David" w:hAnsi="David" w:cs="David" w:hint="cs"/>
          <w:sz w:val="24"/>
          <w:szCs w:val="24"/>
          <w:rtl/>
        </w:rPr>
        <w:t>ת</w:t>
      </w:r>
      <w:r w:rsidRPr="006C2BEB">
        <w:rPr>
          <w:rFonts w:ascii="David" w:hAnsi="David" w:cs="David" w:hint="cs"/>
          <w:sz w:val="24"/>
          <w:szCs w:val="24"/>
          <w:rtl/>
        </w:rPr>
        <w:t xml:space="preserve"> הת</w:t>
      </w:r>
      <w:r>
        <w:rPr>
          <w:rFonts w:ascii="David" w:hAnsi="David" w:cs="David" w:hint="cs"/>
          <w:sz w:val="24"/>
          <w:szCs w:val="24"/>
          <w:rtl/>
        </w:rPr>
        <w:t>ו</w:t>
      </w:r>
      <w:r w:rsidRPr="006C2BEB">
        <w:rPr>
          <w:rFonts w:ascii="David" w:hAnsi="David" w:cs="David" w:hint="cs"/>
          <w:sz w:val="24"/>
          <w:szCs w:val="24"/>
          <w:rtl/>
        </w:rPr>
        <w:t xml:space="preserve">כנית היא לגוון את מקורות המימון של חברות ההייטק הישראליות באמצעות </w:t>
      </w:r>
      <w:r>
        <w:rPr>
          <w:rFonts w:ascii="David" w:hAnsi="David" w:cs="David" w:hint="cs"/>
          <w:sz w:val="24"/>
          <w:szCs w:val="24"/>
          <w:rtl/>
        </w:rPr>
        <w:t xml:space="preserve">יצירת </w:t>
      </w:r>
      <w:r w:rsidRPr="006C2BEB">
        <w:rPr>
          <w:rFonts w:ascii="David" w:hAnsi="David" w:cs="David" w:hint="cs"/>
          <w:sz w:val="24"/>
          <w:szCs w:val="24"/>
          <w:rtl/>
        </w:rPr>
        <w:t>מקורות מימון מקומיים ח</w:t>
      </w:r>
      <w:r>
        <w:rPr>
          <w:rFonts w:ascii="David" w:hAnsi="David" w:cs="David" w:hint="cs"/>
          <w:sz w:val="24"/>
          <w:szCs w:val="24"/>
          <w:rtl/>
        </w:rPr>
        <w:t xml:space="preserve">דשים, חלופות </w:t>
      </w:r>
      <w:r w:rsidRPr="006C2BEB">
        <w:rPr>
          <w:rFonts w:ascii="David" w:hAnsi="David" w:cs="David" w:hint="cs"/>
          <w:sz w:val="24"/>
          <w:szCs w:val="24"/>
          <w:rtl/>
        </w:rPr>
        <w:t>ש</w:t>
      </w:r>
      <w:r>
        <w:rPr>
          <w:rFonts w:ascii="David" w:hAnsi="David" w:cs="David" w:hint="cs"/>
          <w:sz w:val="24"/>
          <w:szCs w:val="24"/>
          <w:rtl/>
        </w:rPr>
        <w:t>תהיינה</w:t>
      </w:r>
      <w:r w:rsidRPr="006C2BEB">
        <w:rPr>
          <w:rFonts w:ascii="David" w:hAnsi="David" w:cs="David" w:hint="cs"/>
          <w:sz w:val="24"/>
          <w:szCs w:val="24"/>
          <w:rtl/>
        </w:rPr>
        <w:t xml:space="preserve"> רלוונטי</w:t>
      </w:r>
      <w:r>
        <w:rPr>
          <w:rFonts w:ascii="David" w:hAnsi="David" w:cs="David" w:hint="cs"/>
          <w:sz w:val="24"/>
          <w:szCs w:val="24"/>
          <w:rtl/>
        </w:rPr>
        <w:t xml:space="preserve">ות </w:t>
      </w:r>
      <w:r w:rsidRPr="006C2BEB">
        <w:rPr>
          <w:rFonts w:ascii="David" w:hAnsi="David" w:cs="David" w:hint="cs"/>
          <w:sz w:val="24"/>
          <w:szCs w:val="24"/>
          <w:rtl/>
        </w:rPr>
        <w:t>גם לאחר תקופת המשבר. הבעייתיות בת</w:t>
      </w:r>
      <w:r>
        <w:rPr>
          <w:rFonts w:ascii="David" w:hAnsi="David" w:cs="David" w:hint="cs"/>
          <w:sz w:val="24"/>
          <w:szCs w:val="24"/>
          <w:rtl/>
        </w:rPr>
        <w:t>ו</w:t>
      </w:r>
      <w:r w:rsidRPr="006C2BEB">
        <w:rPr>
          <w:rFonts w:ascii="David" w:hAnsi="David" w:cs="David" w:hint="cs"/>
          <w:sz w:val="24"/>
          <w:szCs w:val="24"/>
          <w:rtl/>
        </w:rPr>
        <w:t xml:space="preserve">כנית היא שמבנה </w:t>
      </w:r>
      <w:r w:rsidRPr="006C2BEB">
        <w:rPr>
          <w:rFonts w:ascii="David" w:hAnsi="David" w:cs="David" w:hint="cs"/>
          <w:sz w:val="24"/>
          <w:szCs w:val="24"/>
          <w:rtl/>
        </w:rPr>
        <w:lastRenderedPageBreak/>
        <w:t>הקרנות מעודד בעיקר השקעה בחברות בשלות</w:t>
      </w:r>
      <w:r>
        <w:rPr>
          <w:rFonts w:ascii="David" w:hAnsi="David" w:cs="David" w:hint="cs"/>
          <w:sz w:val="24"/>
          <w:szCs w:val="24"/>
          <w:rtl/>
        </w:rPr>
        <w:t>,</w:t>
      </w:r>
      <w:r w:rsidRPr="006C2BEB">
        <w:rPr>
          <w:rFonts w:ascii="David" w:hAnsi="David" w:cs="David" w:hint="cs"/>
          <w:sz w:val="24"/>
          <w:szCs w:val="24"/>
          <w:rtl/>
        </w:rPr>
        <w:t xml:space="preserve"> </w:t>
      </w:r>
      <w:r>
        <w:rPr>
          <w:rFonts w:ascii="David" w:hAnsi="David" w:cs="David" w:hint="cs"/>
          <w:sz w:val="24"/>
          <w:szCs w:val="24"/>
          <w:rtl/>
        </w:rPr>
        <w:t>ואינו</w:t>
      </w:r>
      <w:r w:rsidRPr="006C2BEB">
        <w:rPr>
          <w:rFonts w:ascii="David" w:hAnsi="David" w:cs="David" w:hint="cs"/>
          <w:sz w:val="24"/>
          <w:szCs w:val="24"/>
          <w:rtl/>
        </w:rPr>
        <w:t xml:space="preserve"> מתמקד ב</w:t>
      </w:r>
      <w:r>
        <w:rPr>
          <w:rFonts w:ascii="David" w:hAnsi="David" w:cs="David" w:hint="cs"/>
          <w:sz w:val="24"/>
          <w:szCs w:val="24"/>
          <w:rtl/>
        </w:rPr>
        <w:t xml:space="preserve">מצוקת </w:t>
      </w:r>
      <w:r w:rsidRPr="006C2BEB">
        <w:rPr>
          <w:rFonts w:ascii="David" w:hAnsi="David" w:cs="David" w:hint="cs"/>
          <w:sz w:val="24"/>
          <w:szCs w:val="24"/>
          <w:rtl/>
        </w:rPr>
        <w:t xml:space="preserve"> </w:t>
      </w:r>
      <w:r>
        <w:rPr>
          <w:rFonts w:ascii="David" w:hAnsi="David" w:cs="David" w:hint="cs"/>
          <w:sz w:val="24"/>
          <w:szCs w:val="24"/>
          <w:rtl/>
        </w:rPr>
        <w:t>ה</w:t>
      </w:r>
      <w:r w:rsidRPr="006C2BEB">
        <w:rPr>
          <w:rFonts w:ascii="David" w:hAnsi="David" w:cs="David" w:hint="cs"/>
          <w:sz w:val="24"/>
          <w:szCs w:val="24"/>
          <w:rtl/>
        </w:rPr>
        <w:t xml:space="preserve">מימון </w:t>
      </w:r>
      <w:r>
        <w:rPr>
          <w:rFonts w:ascii="David" w:hAnsi="David" w:cs="David" w:hint="cs"/>
          <w:sz w:val="24"/>
          <w:szCs w:val="24"/>
          <w:rtl/>
        </w:rPr>
        <w:t>ש</w:t>
      </w:r>
      <w:r w:rsidRPr="006C2BEB">
        <w:rPr>
          <w:rFonts w:ascii="David" w:hAnsi="David" w:cs="David" w:hint="cs"/>
          <w:sz w:val="24"/>
          <w:szCs w:val="24"/>
          <w:rtl/>
        </w:rPr>
        <w:t xml:space="preserve">המשבר </w:t>
      </w:r>
      <w:r>
        <w:rPr>
          <w:rFonts w:ascii="David" w:hAnsi="David" w:cs="David" w:hint="cs"/>
          <w:sz w:val="24"/>
          <w:szCs w:val="24"/>
          <w:rtl/>
        </w:rPr>
        <w:t xml:space="preserve">גרם </w:t>
      </w:r>
      <w:r w:rsidRPr="006C2BEB">
        <w:rPr>
          <w:rFonts w:ascii="David" w:hAnsi="David" w:cs="David" w:hint="cs"/>
          <w:sz w:val="24"/>
          <w:szCs w:val="24"/>
          <w:rtl/>
        </w:rPr>
        <w:t xml:space="preserve">לחברות בשלבי הגיוס הראשונים. </w:t>
      </w:r>
    </w:p>
    <w:p w:rsidR="00052785" w:rsidRPr="006C2BEB" w:rsidRDefault="00052785" w:rsidP="00052785">
      <w:pPr>
        <w:spacing w:line="360" w:lineRule="auto"/>
        <w:jc w:val="center"/>
        <w:rPr>
          <w:rFonts w:ascii="David" w:hAnsi="David" w:cs="David"/>
          <w:sz w:val="24"/>
          <w:szCs w:val="24"/>
          <w:rtl/>
        </w:rPr>
      </w:pPr>
      <w:r>
        <w:rPr>
          <w:rFonts w:ascii="David" w:hAnsi="David" w:cs="David"/>
          <w:noProof/>
          <w:sz w:val="24"/>
          <w:szCs w:val="24"/>
        </w:rPr>
        <w:drawing>
          <wp:inline distT="0" distB="0" distL="0" distR="0" wp14:anchorId="05DBA32E" wp14:editId="560FDE19">
            <wp:extent cx="3355780" cy="2580805"/>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6785" cy="2596959"/>
                    </a:xfrm>
                    <a:prstGeom prst="rect">
                      <a:avLst/>
                    </a:prstGeom>
                    <a:noFill/>
                  </pic:spPr>
                </pic:pic>
              </a:graphicData>
            </a:graphic>
          </wp:inline>
        </w:drawing>
      </w:r>
    </w:p>
    <w:p w:rsidR="00052785" w:rsidRPr="00752454" w:rsidRDefault="00052785" w:rsidP="00052785">
      <w:pPr>
        <w:spacing w:line="360" w:lineRule="auto"/>
        <w:jc w:val="both"/>
        <w:rPr>
          <w:rFonts w:ascii="David" w:hAnsi="David" w:cs="David"/>
          <w:sz w:val="24"/>
          <w:szCs w:val="24"/>
          <w:rtl/>
        </w:rPr>
      </w:pPr>
      <w:r>
        <w:rPr>
          <w:rFonts w:ascii="David" w:hAnsi="David" w:cs="David" w:hint="cs"/>
          <w:sz w:val="24"/>
          <w:szCs w:val="24"/>
          <w:rtl/>
        </w:rPr>
        <w:t>ב</w:t>
      </w:r>
      <w:r w:rsidRPr="006C2BEB">
        <w:rPr>
          <w:rFonts w:ascii="David" w:hAnsi="David" w:cs="David" w:hint="eastAsia"/>
          <w:sz w:val="24"/>
          <w:szCs w:val="24"/>
          <w:rtl/>
        </w:rPr>
        <w:t>סיכום</w:t>
      </w:r>
      <w:r w:rsidRPr="006C2BEB">
        <w:rPr>
          <w:rFonts w:ascii="David" w:hAnsi="David" w:cs="David" w:hint="cs"/>
          <w:sz w:val="24"/>
          <w:szCs w:val="24"/>
          <w:rtl/>
        </w:rPr>
        <w:t xml:space="preserve">, </w:t>
      </w:r>
      <w:r w:rsidRPr="006C2BEB">
        <w:rPr>
          <w:rFonts w:ascii="David" w:hAnsi="David" w:cs="David" w:hint="eastAsia"/>
          <w:sz w:val="24"/>
          <w:szCs w:val="24"/>
          <w:rtl/>
        </w:rPr>
        <w:t>חשיבותו</w:t>
      </w:r>
      <w:r w:rsidRPr="006C2BEB">
        <w:rPr>
          <w:rFonts w:ascii="David" w:hAnsi="David" w:cs="David"/>
          <w:sz w:val="24"/>
          <w:szCs w:val="24"/>
          <w:rtl/>
        </w:rPr>
        <w:t xml:space="preserve"> </w:t>
      </w:r>
      <w:r w:rsidRPr="006C2BEB">
        <w:rPr>
          <w:rFonts w:ascii="David" w:hAnsi="David" w:cs="David" w:hint="eastAsia"/>
          <w:sz w:val="24"/>
          <w:szCs w:val="24"/>
          <w:rtl/>
        </w:rPr>
        <w:t>של</w:t>
      </w:r>
      <w:r w:rsidRPr="006C2BEB">
        <w:rPr>
          <w:rFonts w:ascii="David" w:hAnsi="David" w:cs="David"/>
          <w:sz w:val="24"/>
          <w:szCs w:val="24"/>
          <w:rtl/>
        </w:rPr>
        <w:t xml:space="preserve"> </w:t>
      </w:r>
      <w:r w:rsidRPr="006C2BEB">
        <w:rPr>
          <w:rFonts w:ascii="David" w:hAnsi="David" w:cs="David" w:hint="eastAsia"/>
          <w:sz w:val="24"/>
          <w:szCs w:val="24"/>
          <w:rtl/>
        </w:rPr>
        <w:t>מגזר</w:t>
      </w:r>
      <w:r w:rsidRPr="006C2BEB">
        <w:rPr>
          <w:rFonts w:ascii="David" w:hAnsi="David" w:cs="David"/>
          <w:sz w:val="24"/>
          <w:szCs w:val="24"/>
          <w:rtl/>
        </w:rPr>
        <w:t xml:space="preserve"> </w:t>
      </w:r>
      <w:r w:rsidRPr="006C2BEB">
        <w:rPr>
          <w:rFonts w:ascii="David" w:hAnsi="David" w:cs="David" w:hint="eastAsia"/>
          <w:sz w:val="24"/>
          <w:szCs w:val="24"/>
          <w:rtl/>
        </w:rPr>
        <w:t>ההייטק</w:t>
      </w:r>
      <w:r w:rsidRPr="006C2BEB">
        <w:rPr>
          <w:rFonts w:ascii="David" w:hAnsi="David" w:cs="David"/>
          <w:sz w:val="24"/>
          <w:szCs w:val="24"/>
          <w:rtl/>
        </w:rPr>
        <w:t xml:space="preserve"> </w:t>
      </w:r>
      <w:r w:rsidRPr="006C2BEB">
        <w:rPr>
          <w:rFonts w:ascii="David" w:hAnsi="David" w:cs="David" w:hint="eastAsia"/>
          <w:sz w:val="24"/>
          <w:szCs w:val="24"/>
          <w:rtl/>
        </w:rPr>
        <w:t>למשק</w:t>
      </w:r>
      <w:r w:rsidRPr="006C2BEB">
        <w:rPr>
          <w:rFonts w:ascii="David" w:hAnsi="David" w:cs="David"/>
          <w:sz w:val="24"/>
          <w:szCs w:val="24"/>
          <w:rtl/>
        </w:rPr>
        <w:t xml:space="preserve"> </w:t>
      </w:r>
      <w:r w:rsidRPr="006C2BEB">
        <w:rPr>
          <w:rFonts w:ascii="David" w:hAnsi="David" w:cs="David" w:hint="eastAsia"/>
          <w:sz w:val="24"/>
          <w:szCs w:val="24"/>
          <w:rtl/>
        </w:rPr>
        <w:t>הישראלי</w:t>
      </w:r>
      <w:r w:rsidRPr="006C2BEB">
        <w:rPr>
          <w:rFonts w:ascii="David" w:hAnsi="David" w:cs="David"/>
          <w:sz w:val="24"/>
          <w:szCs w:val="24"/>
          <w:rtl/>
        </w:rPr>
        <w:t xml:space="preserve"> </w:t>
      </w:r>
      <w:r w:rsidRPr="006C2BEB">
        <w:rPr>
          <w:rFonts w:ascii="David" w:hAnsi="David" w:cs="David" w:hint="eastAsia"/>
          <w:sz w:val="24"/>
          <w:szCs w:val="24"/>
          <w:rtl/>
        </w:rPr>
        <w:t>עולה</w:t>
      </w:r>
      <w:r w:rsidRPr="006C2BEB">
        <w:rPr>
          <w:rFonts w:ascii="David" w:hAnsi="David" w:cs="David"/>
          <w:sz w:val="24"/>
          <w:szCs w:val="24"/>
          <w:rtl/>
        </w:rPr>
        <w:t xml:space="preserve"> </w:t>
      </w:r>
      <w:r w:rsidRPr="006C2BEB">
        <w:rPr>
          <w:rFonts w:ascii="David" w:hAnsi="David" w:cs="David" w:hint="eastAsia"/>
          <w:sz w:val="24"/>
          <w:szCs w:val="24"/>
          <w:rtl/>
        </w:rPr>
        <w:t>בשנים</w:t>
      </w:r>
      <w:r w:rsidRPr="006C2BEB">
        <w:rPr>
          <w:rFonts w:ascii="David" w:hAnsi="David" w:cs="David"/>
          <w:sz w:val="24"/>
          <w:szCs w:val="24"/>
          <w:rtl/>
        </w:rPr>
        <w:t xml:space="preserve"> </w:t>
      </w:r>
      <w:r w:rsidRPr="006C2BEB">
        <w:rPr>
          <w:rFonts w:ascii="David" w:hAnsi="David" w:cs="David" w:hint="eastAsia"/>
          <w:sz w:val="24"/>
          <w:szCs w:val="24"/>
          <w:rtl/>
        </w:rPr>
        <w:t>האחרונות</w:t>
      </w:r>
      <w:r w:rsidRPr="006C2BEB">
        <w:rPr>
          <w:rFonts w:ascii="David" w:hAnsi="David" w:cs="David" w:hint="cs"/>
          <w:sz w:val="24"/>
          <w:szCs w:val="24"/>
          <w:rtl/>
        </w:rPr>
        <w:t>,</w:t>
      </w:r>
      <w:r w:rsidRPr="006C2BEB">
        <w:rPr>
          <w:rFonts w:ascii="David" w:hAnsi="David" w:cs="David"/>
          <w:sz w:val="24"/>
          <w:szCs w:val="24"/>
          <w:rtl/>
        </w:rPr>
        <w:t xml:space="preserve"> </w:t>
      </w:r>
      <w:r w:rsidRPr="006C2BEB">
        <w:rPr>
          <w:rFonts w:ascii="David" w:hAnsi="David" w:cs="David" w:hint="eastAsia"/>
          <w:sz w:val="24"/>
          <w:szCs w:val="24"/>
          <w:rtl/>
        </w:rPr>
        <w:t>ויחד</w:t>
      </w:r>
      <w:r w:rsidRPr="006C2BEB">
        <w:rPr>
          <w:rFonts w:ascii="David" w:hAnsi="David" w:cs="David"/>
          <w:sz w:val="24"/>
          <w:szCs w:val="24"/>
          <w:rtl/>
        </w:rPr>
        <w:t xml:space="preserve"> </w:t>
      </w:r>
      <w:r w:rsidRPr="006C2BEB">
        <w:rPr>
          <w:rFonts w:ascii="David" w:hAnsi="David" w:cs="David" w:hint="eastAsia"/>
          <w:sz w:val="24"/>
          <w:szCs w:val="24"/>
          <w:rtl/>
        </w:rPr>
        <w:t>אתו</w:t>
      </w:r>
      <w:r w:rsidRPr="006C2BEB">
        <w:rPr>
          <w:rFonts w:ascii="David" w:hAnsi="David" w:cs="David"/>
          <w:sz w:val="24"/>
          <w:szCs w:val="24"/>
          <w:rtl/>
        </w:rPr>
        <w:t xml:space="preserve"> </w:t>
      </w:r>
      <w:r w:rsidRPr="006C2BEB">
        <w:rPr>
          <w:rFonts w:ascii="David" w:hAnsi="David" w:cs="David" w:hint="eastAsia"/>
          <w:sz w:val="24"/>
          <w:szCs w:val="24"/>
          <w:rtl/>
        </w:rPr>
        <w:t>עולה</w:t>
      </w:r>
      <w:r w:rsidRPr="006C2BEB">
        <w:rPr>
          <w:rFonts w:ascii="David" w:hAnsi="David" w:cs="David"/>
          <w:sz w:val="24"/>
          <w:szCs w:val="24"/>
          <w:rtl/>
        </w:rPr>
        <w:t xml:space="preserve"> </w:t>
      </w:r>
      <w:r w:rsidRPr="006C2BEB">
        <w:rPr>
          <w:rFonts w:ascii="David" w:hAnsi="David" w:cs="David" w:hint="eastAsia"/>
          <w:sz w:val="24"/>
          <w:szCs w:val="24"/>
          <w:rtl/>
        </w:rPr>
        <w:t>החשיבות</w:t>
      </w:r>
      <w:r w:rsidRPr="006C2BEB">
        <w:rPr>
          <w:rFonts w:ascii="David" w:hAnsi="David" w:cs="David"/>
          <w:sz w:val="24"/>
          <w:szCs w:val="24"/>
          <w:rtl/>
        </w:rPr>
        <w:t xml:space="preserve"> </w:t>
      </w:r>
      <w:r w:rsidRPr="006C2BEB">
        <w:rPr>
          <w:rFonts w:ascii="David" w:hAnsi="David" w:cs="David" w:hint="eastAsia"/>
          <w:sz w:val="24"/>
          <w:szCs w:val="24"/>
          <w:rtl/>
        </w:rPr>
        <w:t>של</w:t>
      </w:r>
      <w:r w:rsidRPr="006C2BEB">
        <w:rPr>
          <w:rFonts w:ascii="David" w:hAnsi="David" w:cs="David"/>
          <w:sz w:val="24"/>
          <w:szCs w:val="24"/>
          <w:rtl/>
        </w:rPr>
        <w:t xml:space="preserve"> </w:t>
      </w:r>
      <w:r w:rsidRPr="006C2BEB">
        <w:rPr>
          <w:rFonts w:ascii="David" w:hAnsi="David" w:cs="David" w:hint="eastAsia"/>
          <w:sz w:val="24"/>
          <w:szCs w:val="24"/>
          <w:rtl/>
        </w:rPr>
        <w:t>מימונו</w:t>
      </w:r>
      <w:r w:rsidRPr="006C2BEB">
        <w:rPr>
          <w:rFonts w:ascii="David" w:hAnsi="David" w:cs="David" w:hint="cs"/>
          <w:sz w:val="24"/>
          <w:szCs w:val="24"/>
          <w:rtl/>
        </w:rPr>
        <w:t xml:space="preserve"> ומקורותיו</w:t>
      </w:r>
      <w:r w:rsidRPr="006C2BEB">
        <w:rPr>
          <w:rFonts w:ascii="David" w:hAnsi="David" w:cs="David"/>
          <w:sz w:val="24"/>
          <w:szCs w:val="24"/>
          <w:rtl/>
        </w:rPr>
        <w:t xml:space="preserve">. </w:t>
      </w:r>
      <w:r w:rsidRPr="006C2BEB">
        <w:rPr>
          <w:rFonts w:ascii="David" w:hAnsi="David" w:cs="David" w:hint="eastAsia"/>
          <w:sz w:val="24"/>
          <w:szCs w:val="24"/>
          <w:rtl/>
        </w:rPr>
        <w:t>העובדה</w:t>
      </w:r>
      <w:r w:rsidRPr="006C2BEB">
        <w:rPr>
          <w:rFonts w:ascii="David" w:hAnsi="David" w:cs="David"/>
          <w:sz w:val="24"/>
          <w:szCs w:val="24"/>
          <w:rtl/>
        </w:rPr>
        <w:t xml:space="preserve"> שהיקפי הון סיכון גדולים </w:t>
      </w:r>
      <w:r w:rsidRPr="006C2BEB">
        <w:rPr>
          <w:rFonts w:ascii="David" w:hAnsi="David" w:cs="David" w:hint="cs"/>
          <w:sz w:val="24"/>
          <w:szCs w:val="24"/>
          <w:rtl/>
        </w:rPr>
        <w:t>הם</w:t>
      </w:r>
      <w:r w:rsidRPr="006C2BEB">
        <w:rPr>
          <w:rFonts w:ascii="David" w:hAnsi="David" w:cs="David"/>
          <w:sz w:val="24"/>
          <w:szCs w:val="24"/>
          <w:rtl/>
        </w:rPr>
        <w:t xml:space="preserve"> חלק משמעותי מסך מימון החברות בישראל, </w:t>
      </w:r>
      <w:r w:rsidRPr="006C2BEB">
        <w:rPr>
          <w:rFonts w:ascii="David" w:hAnsi="David" w:cs="David" w:hint="eastAsia"/>
          <w:sz w:val="24"/>
          <w:szCs w:val="24"/>
          <w:rtl/>
        </w:rPr>
        <w:t>ו</w:t>
      </w:r>
      <w:r w:rsidRPr="006C2BEB">
        <w:rPr>
          <w:rFonts w:ascii="David" w:hAnsi="David" w:cs="David"/>
          <w:sz w:val="24"/>
          <w:szCs w:val="24"/>
          <w:rtl/>
        </w:rPr>
        <w:t xml:space="preserve">מקור מימון </w:t>
      </w:r>
      <w:r w:rsidRPr="006C2BEB">
        <w:rPr>
          <w:rFonts w:ascii="David" w:hAnsi="David" w:cs="David" w:hint="eastAsia"/>
          <w:sz w:val="24"/>
          <w:szCs w:val="24"/>
          <w:rtl/>
        </w:rPr>
        <w:t>זה</w:t>
      </w:r>
      <w:r w:rsidRPr="006C2BEB">
        <w:rPr>
          <w:rFonts w:ascii="David" w:hAnsi="David" w:cs="David"/>
          <w:sz w:val="24"/>
          <w:szCs w:val="24"/>
          <w:rtl/>
        </w:rPr>
        <w:t xml:space="preserve"> הוא בעיקרו זר, </w:t>
      </w:r>
      <w:r w:rsidRPr="006C2BEB">
        <w:rPr>
          <w:rFonts w:ascii="David" w:hAnsi="David" w:cs="David" w:hint="eastAsia"/>
          <w:sz w:val="24"/>
          <w:szCs w:val="24"/>
          <w:rtl/>
        </w:rPr>
        <w:t>מקבלת</w:t>
      </w:r>
      <w:r w:rsidRPr="006C2BEB">
        <w:rPr>
          <w:rFonts w:ascii="David" w:hAnsi="David" w:cs="David"/>
          <w:sz w:val="24"/>
          <w:szCs w:val="24"/>
          <w:rtl/>
        </w:rPr>
        <w:t xml:space="preserve"> ביטוי משמעותי בחשבון הפיננסי של המשק. </w:t>
      </w:r>
      <w:r w:rsidRPr="006C2BEB">
        <w:rPr>
          <w:rFonts w:ascii="David" w:hAnsi="David" w:cs="David" w:hint="eastAsia"/>
          <w:sz w:val="24"/>
          <w:szCs w:val="24"/>
          <w:rtl/>
        </w:rPr>
        <w:t>ית</w:t>
      </w:r>
      <w:r w:rsidRPr="006C2BEB">
        <w:rPr>
          <w:rFonts w:ascii="David" w:hAnsi="David" w:cs="David" w:hint="cs"/>
          <w:sz w:val="24"/>
          <w:szCs w:val="24"/>
          <w:rtl/>
        </w:rPr>
        <w:t>י</w:t>
      </w:r>
      <w:r w:rsidRPr="006C2BEB">
        <w:rPr>
          <w:rFonts w:ascii="David" w:hAnsi="David" w:cs="David" w:hint="eastAsia"/>
          <w:sz w:val="24"/>
          <w:szCs w:val="24"/>
          <w:rtl/>
        </w:rPr>
        <w:t>רה</w:t>
      </w:r>
      <w:r w:rsidRPr="006C2BEB">
        <w:rPr>
          <w:rFonts w:ascii="David" w:hAnsi="David" w:cs="David"/>
          <w:sz w:val="24"/>
          <w:szCs w:val="24"/>
          <w:rtl/>
        </w:rPr>
        <w:t xml:space="preserve"> מכך, </w:t>
      </w:r>
      <w:r w:rsidRPr="006C2BEB">
        <w:rPr>
          <w:rFonts w:ascii="David" w:hAnsi="David" w:cs="David" w:hint="eastAsia"/>
          <w:sz w:val="24"/>
          <w:szCs w:val="24"/>
          <w:rtl/>
        </w:rPr>
        <w:t>מגמת</w:t>
      </w:r>
      <w:r w:rsidRPr="006C2BEB">
        <w:rPr>
          <w:rFonts w:ascii="David" w:hAnsi="David" w:cs="David"/>
          <w:sz w:val="24"/>
          <w:szCs w:val="24"/>
          <w:rtl/>
        </w:rPr>
        <w:t xml:space="preserve"> הגידול </w:t>
      </w:r>
      <w:r w:rsidRPr="006C2BEB">
        <w:rPr>
          <w:rFonts w:ascii="David" w:hAnsi="David" w:cs="David" w:hint="cs"/>
          <w:sz w:val="24"/>
          <w:szCs w:val="24"/>
          <w:rtl/>
        </w:rPr>
        <w:t xml:space="preserve">של </w:t>
      </w:r>
      <w:r w:rsidRPr="006C2BEB">
        <w:rPr>
          <w:rFonts w:ascii="David" w:hAnsi="David" w:cs="David"/>
          <w:sz w:val="24"/>
          <w:szCs w:val="24"/>
          <w:rtl/>
        </w:rPr>
        <w:t>היקף המימון להייטק</w:t>
      </w:r>
      <w:r w:rsidRPr="006C2BEB">
        <w:rPr>
          <w:rFonts w:ascii="David" w:hAnsi="David" w:cs="David" w:hint="cs"/>
          <w:sz w:val="24"/>
          <w:szCs w:val="24"/>
          <w:rtl/>
        </w:rPr>
        <w:t xml:space="preserve"> – מימון המתמקד</w:t>
      </w:r>
      <w:r w:rsidRPr="006C2BEB">
        <w:rPr>
          <w:rFonts w:ascii="David" w:hAnsi="David" w:cs="David"/>
          <w:sz w:val="24"/>
          <w:szCs w:val="24"/>
          <w:rtl/>
        </w:rPr>
        <w:t xml:space="preserve"> </w:t>
      </w:r>
      <w:r w:rsidRPr="006C2BEB">
        <w:rPr>
          <w:rFonts w:ascii="David" w:hAnsi="David" w:cs="David" w:hint="eastAsia"/>
          <w:sz w:val="24"/>
          <w:szCs w:val="24"/>
          <w:rtl/>
        </w:rPr>
        <w:t>בשלבי</w:t>
      </w:r>
      <w:r w:rsidRPr="006C2BEB">
        <w:rPr>
          <w:rFonts w:ascii="David" w:hAnsi="David" w:cs="David"/>
          <w:sz w:val="24"/>
          <w:szCs w:val="24"/>
          <w:rtl/>
        </w:rPr>
        <w:t xml:space="preserve"> </w:t>
      </w:r>
      <w:r w:rsidRPr="006C2BEB">
        <w:rPr>
          <w:rFonts w:ascii="David" w:hAnsi="David" w:cs="David" w:hint="eastAsia"/>
          <w:sz w:val="24"/>
          <w:szCs w:val="24"/>
          <w:rtl/>
        </w:rPr>
        <w:t>בשלות</w:t>
      </w:r>
      <w:r w:rsidRPr="006C2BEB">
        <w:rPr>
          <w:rFonts w:ascii="David" w:hAnsi="David" w:cs="David"/>
          <w:sz w:val="24"/>
          <w:szCs w:val="24"/>
          <w:rtl/>
        </w:rPr>
        <w:t xml:space="preserve"> </w:t>
      </w:r>
      <w:r w:rsidRPr="006C2BEB">
        <w:rPr>
          <w:rFonts w:ascii="David" w:hAnsi="David" w:cs="David" w:hint="eastAsia"/>
          <w:sz w:val="24"/>
          <w:szCs w:val="24"/>
          <w:rtl/>
        </w:rPr>
        <w:t>מאוחרים</w:t>
      </w:r>
      <w:r w:rsidRPr="006C2BEB">
        <w:rPr>
          <w:rFonts w:ascii="David" w:hAnsi="David" w:cs="David"/>
          <w:sz w:val="24"/>
          <w:szCs w:val="24"/>
          <w:rtl/>
        </w:rPr>
        <w:t xml:space="preserve"> </w:t>
      </w:r>
      <w:r w:rsidRPr="006C2BEB">
        <w:rPr>
          <w:rFonts w:ascii="David" w:hAnsi="David" w:cs="David" w:hint="cs"/>
          <w:sz w:val="24"/>
          <w:szCs w:val="24"/>
          <w:rtl/>
        </w:rPr>
        <w:t xml:space="preserve">יחסית </w:t>
      </w:r>
      <w:r w:rsidRPr="006C2BEB">
        <w:rPr>
          <w:rFonts w:ascii="David" w:hAnsi="David" w:cs="David" w:hint="eastAsia"/>
          <w:sz w:val="24"/>
          <w:szCs w:val="24"/>
          <w:rtl/>
        </w:rPr>
        <w:t>של</w:t>
      </w:r>
      <w:r w:rsidRPr="006C2BEB">
        <w:rPr>
          <w:rFonts w:ascii="David" w:hAnsi="David" w:cs="David"/>
          <w:sz w:val="24"/>
          <w:szCs w:val="24"/>
          <w:rtl/>
        </w:rPr>
        <w:t xml:space="preserve"> </w:t>
      </w:r>
      <w:r w:rsidRPr="006C2BEB">
        <w:rPr>
          <w:rFonts w:ascii="David" w:hAnsi="David" w:cs="David" w:hint="eastAsia"/>
          <w:sz w:val="24"/>
          <w:szCs w:val="24"/>
          <w:rtl/>
        </w:rPr>
        <w:t>חיי</w:t>
      </w:r>
      <w:r w:rsidRPr="006C2BEB">
        <w:rPr>
          <w:rFonts w:ascii="David" w:hAnsi="David" w:cs="David"/>
          <w:sz w:val="24"/>
          <w:szCs w:val="24"/>
          <w:rtl/>
        </w:rPr>
        <w:t xml:space="preserve"> </w:t>
      </w:r>
      <w:r w:rsidRPr="006C2BEB">
        <w:rPr>
          <w:rFonts w:ascii="David" w:hAnsi="David" w:cs="David" w:hint="eastAsia"/>
          <w:sz w:val="24"/>
          <w:szCs w:val="24"/>
          <w:rtl/>
        </w:rPr>
        <w:t>החבר</w:t>
      </w:r>
      <w:r>
        <w:rPr>
          <w:rFonts w:ascii="David" w:hAnsi="David" w:cs="David" w:hint="cs"/>
          <w:sz w:val="24"/>
          <w:szCs w:val="24"/>
          <w:rtl/>
        </w:rPr>
        <w:t>ות</w:t>
      </w:r>
      <w:r w:rsidRPr="006C2BEB">
        <w:rPr>
          <w:rFonts w:ascii="David" w:hAnsi="David" w:cs="David"/>
          <w:sz w:val="24"/>
          <w:szCs w:val="24"/>
          <w:rtl/>
        </w:rPr>
        <w:t xml:space="preserve">, </w:t>
      </w:r>
      <w:r w:rsidRPr="006C2BEB">
        <w:rPr>
          <w:rFonts w:ascii="David" w:hAnsi="David" w:cs="David" w:hint="eastAsia"/>
          <w:sz w:val="24"/>
          <w:szCs w:val="24"/>
          <w:rtl/>
        </w:rPr>
        <w:t>ולכן</w:t>
      </w:r>
      <w:r w:rsidRPr="006C2BEB">
        <w:rPr>
          <w:rFonts w:ascii="David" w:hAnsi="David" w:cs="David" w:hint="cs"/>
          <w:sz w:val="24"/>
          <w:szCs w:val="24"/>
          <w:rtl/>
        </w:rPr>
        <w:t xml:space="preserve"> סכומיו</w:t>
      </w:r>
      <w:r w:rsidRPr="006C2BEB">
        <w:rPr>
          <w:rFonts w:ascii="David" w:hAnsi="David" w:cs="David"/>
          <w:sz w:val="24"/>
          <w:szCs w:val="24"/>
          <w:rtl/>
        </w:rPr>
        <w:t xml:space="preserve"> </w:t>
      </w:r>
      <w:r w:rsidRPr="006C2BEB">
        <w:rPr>
          <w:rFonts w:ascii="David" w:hAnsi="David" w:cs="David" w:hint="eastAsia"/>
          <w:sz w:val="24"/>
          <w:szCs w:val="24"/>
          <w:rtl/>
        </w:rPr>
        <w:t>גדולים</w:t>
      </w:r>
      <w:r w:rsidRPr="006C2BEB">
        <w:rPr>
          <w:rFonts w:ascii="David" w:hAnsi="David" w:cs="David"/>
          <w:sz w:val="24"/>
          <w:szCs w:val="24"/>
          <w:rtl/>
        </w:rPr>
        <w:t xml:space="preserve"> </w:t>
      </w:r>
      <w:r>
        <w:rPr>
          <w:rFonts w:ascii="David" w:hAnsi="David" w:cs="David" w:hint="eastAsia"/>
          <w:sz w:val="24"/>
          <w:szCs w:val="24"/>
        </w:rPr>
        <w:t>–</w:t>
      </w:r>
      <w:r w:rsidRPr="006C2BEB">
        <w:rPr>
          <w:rFonts w:ascii="David" w:hAnsi="David" w:cs="David"/>
          <w:sz w:val="24"/>
          <w:szCs w:val="24"/>
          <w:rtl/>
        </w:rPr>
        <w:t xml:space="preserve"> </w:t>
      </w:r>
      <w:r w:rsidRPr="006C2BEB">
        <w:rPr>
          <w:rFonts w:ascii="David" w:hAnsi="David" w:cs="David" w:hint="eastAsia"/>
          <w:sz w:val="24"/>
          <w:szCs w:val="24"/>
          <w:rtl/>
        </w:rPr>
        <w:t>צפויה</w:t>
      </w:r>
      <w:r w:rsidRPr="006C2BEB">
        <w:rPr>
          <w:rFonts w:ascii="David" w:hAnsi="David" w:cs="David"/>
          <w:sz w:val="24"/>
          <w:szCs w:val="24"/>
          <w:rtl/>
        </w:rPr>
        <w:t xml:space="preserve"> </w:t>
      </w:r>
      <w:r w:rsidRPr="006C2BEB">
        <w:rPr>
          <w:rFonts w:ascii="David" w:hAnsi="David" w:cs="David" w:hint="eastAsia"/>
          <w:sz w:val="24"/>
          <w:szCs w:val="24"/>
          <w:rtl/>
        </w:rPr>
        <w:t>להגביר</w:t>
      </w:r>
      <w:r w:rsidRPr="006C2BEB">
        <w:rPr>
          <w:rFonts w:ascii="David" w:hAnsi="David" w:cs="David"/>
          <w:sz w:val="24"/>
          <w:szCs w:val="24"/>
          <w:rtl/>
        </w:rPr>
        <w:t xml:space="preserve"> </w:t>
      </w:r>
      <w:r w:rsidRPr="006C2BEB">
        <w:rPr>
          <w:rFonts w:ascii="David" w:hAnsi="David" w:cs="David" w:hint="eastAsia"/>
          <w:sz w:val="24"/>
          <w:szCs w:val="24"/>
          <w:rtl/>
        </w:rPr>
        <w:t>את</w:t>
      </w:r>
      <w:r w:rsidRPr="006C2BEB">
        <w:rPr>
          <w:rFonts w:ascii="David" w:hAnsi="David" w:cs="David"/>
          <w:sz w:val="24"/>
          <w:szCs w:val="24"/>
          <w:rtl/>
        </w:rPr>
        <w:t xml:space="preserve"> </w:t>
      </w:r>
      <w:r w:rsidRPr="006C2BEB">
        <w:rPr>
          <w:rFonts w:ascii="David" w:hAnsi="David" w:cs="David" w:hint="eastAsia"/>
          <w:sz w:val="24"/>
          <w:szCs w:val="24"/>
          <w:rtl/>
        </w:rPr>
        <w:t>ההשפעה</w:t>
      </w:r>
      <w:r w:rsidRPr="006C2BEB">
        <w:rPr>
          <w:rFonts w:ascii="David" w:hAnsi="David" w:cs="David"/>
          <w:sz w:val="24"/>
          <w:szCs w:val="24"/>
          <w:rtl/>
        </w:rPr>
        <w:t xml:space="preserve"> </w:t>
      </w:r>
      <w:r w:rsidRPr="006C2BEB">
        <w:rPr>
          <w:rFonts w:ascii="David" w:hAnsi="David" w:cs="David" w:hint="eastAsia"/>
          <w:sz w:val="24"/>
          <w:szCs w:val="24"/>
          <w:rtl/>
        </w:rPr>
        <w:t>על</w:t>
      </w:r>
      <w:r w:rsidRPr="006C2BEB">
        <w:rPr>
          <w:rFonts w:ascii="David" w:hAnsi="David" w:cs="David"/>
          <w:sz w:val="24"/>
          <w:szCs w:val="24"/>
          <w:rtl/>
        </w:rPr>
        <w:t xml:space="preserve"> </w:t>
      </w:r>
      <w:r w:rsidRPr="006C2BEB">
        <w:rPr>
          <w:rFonts w:ascii="David" w:hAnsi="David" w:cs="David" w:hint="eastAsia"/>
          <w:sz w:val="24"/>
          <w:szCs w:val="24"/>
          <w:rtl/>
        </w:rPr>
        <w:t>החשבון</w:t>
      </w:r>
      <w:r w:rsidRPr="006C2BEB">
        <w:rPr>
          <w:rFonts w:ascii="David" w:hAnsi="David" w:cs="David"/>
          <w:sz w:val="24"/>
          <w:szCs w:val="24"/>
          <w:rtl/>
        </w:rPr>
        <w:t xml:space="preserve"> </w:t>
      </w:r>
      <w:r w:rsidRPr="006C2BEB">
        <w:rPr>
          <w:rFonts w:ascii="David" w:hAnsi="David" w:cs="David" w:hint="eastAsia"/>
          <w:sz w:val="24"/>
          <w:szCs w:val="24"/>
          <w:rtl/>
        </w:rPr>
        <w:t>הפיננסי</w:t>
      </w:r>
      <w:r w:rsidRPr="006C2BEB">
        <w:rPr>
          <w:rFonts w:ascii="David" w:hAnsi="David" w:cs="David"/>
          <w:sz w:val="24"/>
          <w:szCs w:val="24"/>
          <w:rtl/>
        </w:rPr>
        <w:t>.</w:t>
      </w:r>
      <w:r w:rsidRPr="006C2BEB">
        <w:rPr>
          <w:rFonts w:ascii="David" w:hAnsi="David" w:cs="David" w:hint="cs"/>
          <w:sz w:val="24"/>
          <w:szCs w:val="24"/>
          <w:rtl/>
        </w:rPr>
        <w:t xml:space="preserve"> בעקבות משבר הקורונה יש סימנים לפגיעה בפעילות של מגזר ההייטק</w:t>
      </w:r>
      <w:r>
        <w:rPr>
          <w:rFonts w:ascii="David" w:hAnsi="David" w:cs="David" w:hint="cs"/>
          <w:sz w:val="24"/>
          <w:szCs w:val="24"/>
          <w:rtl/>
        </w:rPr>
        <w:t>,</w:t>
      </w:r>
      <w:r w:rsidRPr="006C2BEB">
        <w:rPr>
          <w:rFonts w:ascii="David" w:hAnsi="David" w:cs="David" w:hint="cs"/>
          <w:sz w:val="24"/>
          <w:szCs w:val="24"/>
          <w:rtl/>
        </w:rPr>
        <w:t xml:space="preserve"> המלווה גם בפגיעה ביכולת המימון של המגזר</w:t>
      </w:r>
      <w:r>
        <w:rPr>
          <w:rFonts w:ascii="David" w:hAnsi="David" w:cs="David" w:hint="cs"/>
          <w:sz w:val="24"/>
          <w:szCs w:val="24"/>
          <w:rtl/>
        </w:rPr>
        <w:t>.</w:t>
      </w:r>
      <w:r w:rsidRPr="006C2BEB">
        <w:rPr>
          <w:rFonts w:ascii="David" w:hAnsi="David" w:cs="David" w:hint="cs"/>
          <w:sz w:val="24"/>
          <w:szCs w:val="24"/>
          <w:rtl/>
        </w:rPr>
        <w:t xml:space="preserve"> מרבית הפגיעה מתרכזת</w:t>
      </w:r>
      <w:r>
        <w:rPr>
          <w:rFonts w:ascii="David" w:hAnsi="David" w:cs="David" w:hint="cs"/>
          <w:sz w:val="24"/>
          <w:szCs w:val="24"/>
          <w:rtl/>
        </w:rPr>
        <w:t>, נכון לעכשיו,</w:t>
      </w:r>
      <w:r w:rsidRPr="006C2BEB">
        <w:rPr>
          <w:rFonts w:ascii="David" w:hAnsi="David" w:cs="David" w:hint="cs"/>
          <w:sz w:val="24"/>
          <w:szCs w:val="24"/>
          <w:rtl/>
        </w:rPr>
        <w:t xml:space="preserve"> בחברות בשלבי הגיוס הראשונים. חברות בשלבי בשלות מאוחרים המשיכו לגייס כספים בקצב גבוה גם ברבעון הראשון של 2020. הפגיעה בפעילות וביכולת המימון של חברות בשלבים המוקדמים עלולה לפגוע בצמיחה וביכולת ההתפתחות של חברות אלו בשנים הקרובות. ככל שהמשבר י</w:t>
      </w:r>
      <w:r>
        <w:rPr>
          <w:rFonts w:ascii="David" w:hAnsi="David" w:cs="David" w:hint="cs"/>
          <w:sz w:val="24"/>
          <w:szCs w:val="24"/>
          <w:rtl/>
        </w:rPr>
        <w:t>י</w:t>
      </w:r>
      <w:r w:rsidRPr="006C2BEB">
        <w:rPr>
          <w:rFonts w:ascii="David" w:hAnsi="David" w:cs="David" w:hint="cs"/>
          <w:sz w:val="24"/>
          <w:szCs w:val="24"/>
          <w:rtl/>
        </w:rPr>
        <w:t>משך הפגיעה במימון חברות ההייטק צפויה להתרחב לחברות נוספות</w:t>
      </w:r>
      <w:r>
        <w:rPr>
          <w:rFonts w:ascii="David" w:hAnsi="David" w:cs="David" w:hint="cs"/>
          <w:sz w:val="24"/>
          <w:szCs w:val="24"/>
          <w:rtl/>
        </w:rPr>
        <w:t>,</w:t>
      </w:r>
      <w:r w:rsidRPr="006C2BEB">
        <w:rPr>
          <w:rFonts w:ascii="David" w:hAnsi="David" w:cs="David" w:hint="cs"/>
          <w:sz w:val="24"/>
          <w:szCs w:val="24"/>
          <w:rtl/>
        </w:rPr>
        <w:t xml:space="preserve"> </w:t>
      </w:r>
      <w:r>
        <w:rPr>
          <w:rFonts w:ascii="David" w:hAnsi="David" w:cs="David" w:hint="cs"/>
          <w:sz w:val="24"/>
          <w:szCs w:val="24"/>
          <w:rtl/>
        </w:rPr>
        <w:t xml:space="preserve">גם לכאלה הנמצאות </w:t>
      </w:r>
      <w:r w:rsidRPr="006C2BEB">
        <w:rPr>
          <w:rFonts w:ascii="David" w:hAnsi="David" w:cs="David" w:hint="cs"/>
          <w:sz w:val="24"/>
          <w:szCs w:val="24"/>
          <w:rtl/>
        </w:rPr>
        <w:t>בשלבי בשלות מאוחרים</w:t>
      </w:r>
      <w:r>
        <w:rPr>
          <w:rFonts w:ascii="David" w:hAnsi="David" w:cs="David" w:hint="cs"/>
          <w:sz w:val="24"/>
          <w:szCs w:val="24"/>
          <w:rtl/>
        </w:rPr>
        <w:t>.</w:t>
      </w:r>
    </w:p>
    <w:p w:rsidR="00744B98" w:rsidRDefault="00744B98" w:rsidP="00744B98">
      <w:pPr>
        <w:spacing w:line="360" w:lineRule="auto"/>
        <w:jc w:val="both"/>
        <w:rPr>
          <w:rFonts w:ascii="David" w:hAnsi="David" w:cs="David"/>
          <w:sz w:val="24"/>
          <w:szCs w:val="24"/>
          <w:rtl/>
        </w:rPr>
      </w:pPr>
    </w:p>
    <w:sectPr w:rsidR="00744B98" w:rsidSect="00A320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00" w:rsidRDefault="007F2900" w:rsidP="00472652">
      <w:pPr>
        <w:spacing w:after="0" w:line="240" w:lineRule="auto"/>
      </w:pPr>
      <w:r>
        <w:separator/>
      </w:r>
    </w:p>
  </w:endnote>
  <w:endnote w:type="continuationSeparator" w:id="0">
    <w:p w:rsidR="007F2900" w:rsidRDefault="007F2900" w:rsidP="0047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00" w:rsidRDefault="007F2900" w:rsidP="00472652">
      <w:pPr>
        <w:spacing w:after="0" w:line="240" w:lineRule="auto"/>
      </w:pPr>
      <w:r>
        <w:separator/>
      </w:r>
    </w:p>
  </w:footnote>
  <w:footnote w:type="continuationSeparator" w:id="0">
    <w:p w:rsidR="007F2900" w:rsidRDefault="007F2900" w:rsidP="00472652">
      <w:pPr>
        <w:spacing w:after="0" w:line="240" w:lineRule="auto"/>
      </w:pPr>
      <w:r>
        <w:continuationSeparator/>
      </w:r>
    </w:p>
  </w:footnote>
  <w:footnote w:id="1">
    <w:p w:rsidR="00052785" w:rsidRPr="006C2BEB" w:rsidRDefault="00052785" w:rsidP="00052785">
      <w:pPr>
        <w:spacing w:after="0" w:line="240" w:lineRule="auto"/>
        <w:rPr>
          <w:rFonts w:ascii="David" w:hAnsi="David" w:cs="David"/>
          <w:sz w:val="20"/>
          <w:szCs w:val="20"/>
          <w:rtl/>
        </w:rPr>
      </w:pPr>
      <w:r w:rsidRPr="000A6508">
        <w:rPr>
          <w:rStyle w:val="a8"/>
          <w:rFonts w:ascii="David" w:hAnsi="David" w:cs="David"/>
          <w:sz w:val="20"/>
          <w:szCs w:val="20"/>
        </w:rPr>
        <w:footnoteRef/>
      </w:r>
      <w:r w:rsidRPr="006C2BEB">
        <w:rPr>
          <w:rFonts w:ascii="David" w:hAnsi="David" w:cs="David"/>
          <w:sz w:val="20"/>
          <w:szCs w:val="20"/>
        </w:rPr>
        <w:t xml:space="preserve"> </w:t>
      </w:r>
    </w:p>
    <w:p w:rsidR="00052785" w:rsidRPr="006C2BEB" w:rsidRDefault="00052785" w:rsidP="00052785">
      <w:pPr>
        <w:bidi w:val="0"/>
        <w:spacing w:after="0" w:line="240" w:lineRule="auto"/>
        <w:rPr>
          <w:rFonts w:ascii="David" w:hAnsi="David" w:cs="David"/>
          <w:sz w:val="20"/>
          <w:szCs w:val="20"/>
          <w:shd w:val="clear" w:color="auto" w:fill="FFFFFF"/>
          <w:rtl/>
        </w:rPr>
      </w:pPr>
      <w:r w:rsidRPr="006C2BEB">
        <w:rPr>
          <w:rFonts w:ascii="David" w:hAnsi="David" w:cs="David"/>
          <w:sz w:val="20"/>
          <w:szCs w:val="20"/>
          <w:shd w:val="clear" w:color="auto" w:fill="FFFFFF"/>
        </w:rPr>
        <w:t xml:space="preserve">A. </w:t>
      </w:r>
      <w:proofErr w:type="spellStart"/>
      <w:r w:rsidRPr="006C2BEB">
        <w:rPr>
          <w:rFonts w:ascii="David" w:hAnsi="David" w:cs="David"/>
          <w:sz w:val="20"/>
          <w:szCs w:val="20"/>
          <w:shd w:val="clear" w:color="auto" w:fill="FFFFFF"/>
        </w:rPr>
        <w:t>Metrick</w:t>
      </w:r>
      <w:proofErr w:type="spellEnd"/>
      <w:r w:rsidRPr="006C2BEB">
        <w:rPr>
          <w:rFonts w:ascii="David" w:hAnsi="David" w:cs="David"/>
          <w:sz w:val="20"/>
          <w:szCs w:val="20"/>
          <w:shd w:val="clear" w:color="auto" w:fill="FFFFFF"/>
        </w:rPr>
        <w:t xml:space="preserve"> and A. Yasuda (2010). “Venture capital and the finance of innovation”. </w:t>
      </w:r>
      <w:r w:rsidRPr="006C2BEB">
        <w:rPr>
          <w:rFonts w:ascii="David" w:hAnsi="David" w:cs="David"/>
          <w:i/>
          <w:iCs/>
          <w:sz w:val="20"/>
          <w:szCs w:val="20"/>
          <w:shd w:val="clear" w:color="auto" w:fill="FFFFFF"/>
        </w:rPr>
        <w:t xml:space="preserve">Venture capital and the finance of innovation, </w:t>
      </w:r>
      <w:r w:rsidRPr="000A6508">
        <w:rPr>
          <w:rFonts w:ascii="David" w:hAnsi="David" w:cs="David"/>
          <w:sz w:val="20"/>
          <w:szCs w:val="20"/>
          <w:shd w:val="clear" w:color="auto" w:fill="FFFFFF"/>
        </w:rPr>
        <w:t xml:space="preserve">2nd Edition, Andrew </w:t>
      </w:r>
      <w:proofErr w:type="spellStart"/>
      <w:r w:rsidRPr="000A6508">
        <w:rPr>
          <w:rFonts w:ascii="David" w:hAnsi="David" w:cs="David"/>
          <w:sz w:val="20"/>
          <w:szCs w:val="20"/>
          <w:shd w:val="clear" w:color="auto" w:fill="FFFFFF"/>
        </w:rPr>
        <w:t>Metrick</w:t>
      </w:r>
      <w:proofErr w:type="spellEnd"/>
      <w:r w:rsidRPr="000A6508">
        <w:rPr>
          <w:rFonts w:ascii="David" w:hAnsi="David" w:cs="David"/>
          <w:sz w:val="20"/>
          <w:szCs w:val="20"/>
          <w:shd w:val="clear" w:color="auto" w:fill="FFFFFF"/>
        </w:rPr>
        <w:t xml:space="preserve"> and </w:t>
      </w:r>
      <w:proofErr w:type="spellStart"/>
      <w:r w:rsidRPr="000A6508">
        <w:rPr>
          <w:rFonts w:ascii="David" w:hAnsi="David" w:cs="David"/>
          <w:sz w:val="20"/>
          <w:szCs w:val="20"/>
          <w:shd w:val="clear" w:color="auto" w:fill="FFFFFF"/>
        </w:rPr>
        <w:t>Ayako</w:t>
      </w:r>
      <w:proofErr w:type="spellEnd"/>
      <w:r w:rsidRPr="000A6508">
        <w:rPr>
          <w:rFonts w:ascii="David" w:hAnsi="David" w:cs="David"/>
          <w:sz w:val="20"/>
          <w:szCs w:val="20"/>
          <w:shd w:val="clear" w:color="auto" w:fill="FFFFFF"/>
        </w:rPr>
        <w:t xml:space="preserve"> Yasuda (eds.),</w:t>
      </w:r>
      <w:r w:rsidRPr="006C2BEB">
        <w:rPr>
          <w:rFonts w:ascii="David" w:hAnsi="David" w:cs="David"/>
          <w:i/>
          <w:iCs/>
          <w:sz w:val="20"/>
          <w:szCs w:val="20"/>
          <w:shd w:val="clear" w:color="auto" w:fill="FFFFFF"/>
        </w:rPr>
        <w:t xml:space="preserve"> </w:t>
      </w:r>
      <w:r w:rsidRPr="006C2BEB">
        <w:rPr>
          <w:rFonts w:ascii="David" w:hAnsi="David" w:cs="David"/>
          <w:sz w:val="20"/>
          <w:szCs w:val="20"/>
          <w:shd w:val="clear" w:color="auto" w:fill="FFFFFF"/>
        </w:rPr>
        <w:t>John</w:t>
      </w:r>
      <w:r w:rsidRPr="006C2BEB">
        <w:rPr>
          <w:rFonts w:ascii="David" w:hAnsi="David" w:cs="David"/>
          <w:i/>
          <w:iCs/>
          <w:sz w:val="20"/>
          <w:szCs w:val="20"/>
          <w:shd w:val="clear" w:color="auto" w:fill="FFFFFF"/>
        </w:rPr>
        <w:t xml:space="preserve"> </w:t>
      </w:r>
      <w:r w:rsidRPr="006C2BEB">
        <w:rPr>
          <w:rFonts w:ascii="David" w:hAnsi="David" w:cs="David"/>
          <w:sz w:val="20"/>
          <w:szCs w:val="20"/>
          <w:shd w:val="clear" w:color="auto" w:fill="FFFFFF"/>
        </w:rPr>
        <w:t>Wiley and Sons, Inc.</w:t>
      </w:r>
    </w:p>
    <w:p w:rsidR="00052785" w:rsidRPr="006C2BEB" w:rsidRDefault="00052785" w:rsidP="00052785">
      <w:pPr>
        <w:bidi w:val="0"/>
        <w:spacing w:after="0" w:line="240" w:lineRule="auto"/>
        <w:rPr>
          <w:rFonts w:ascii="David" w:hAnsi="David" w:cs="David"/>
          <w:sz w:val="20"/>
          <w:szCs w:val="20"/>
        </w:rPr>
      </w:pPr>
      <w:r w:rsidRPr="006C2BEB">
        <w:rPr>
          <w:rFonts w:ascii="David" w:hAnsi="David" w:cs="David"/>
          <w:sz w:val="20"/>
          <w:szCs w:val="20"/>
        </w:rPr>
        <w:t xml:space="preserve">M. Da </w:t>
      </w:r>
      <w:proofErr w:type="spellStart"/>
      <w:proofErr w:type="gramStart"/>
      <w:r w:rsidRPr="006C2BEB">
        <w:rPr>
          <w:rFonts w:ascii="David" w:hAnsi="David" w:cs="David"/>
          <w:sz w:val="20"/>
          <w:szCs w:val="20"/>
        </w:rPr>
        <w:t>Rin</w:t>
      </w:r>
      <w:proofErr w:type="spellEnd"/>
      <w:r w:rsidRPr="006C2BEB">
        <w:rPr>
          <w:rFonts w:ascii="David" w:hAnsi="David" w:cs="David"/>
          <w:sz w:val="20"/>
          <w:szCs w:val="20"/>
        </w:rPr>
        <w:t>,</w:t>
      </w:r>
      <w:proofErr w:type="gramEnd"/>
      <w:r w:rsidRPr="006C2BEB">
        <w:rPr>
          <w:rFonts w:ascii="David" w:hAnsi="David" w:cs="David"/>
          <w:sz w:val="20"/>
          <w:szCs w:val="20"/>
        </w:rPr>
        <w:t xml:space="preserve"> and T. Hellmann (2020)</w:t>
      </w:r>
      <w:r>
        <w:rPr>
          <w:rFonts w:ascii="David" w:hAnsi="David" w:cs="David" w:hint="cs"/>
          <w:sz w:val="20"/>
          <w:szCs w:val="20"/>
          <w:rtl/>
        </w:rPr>
        <w:t>.</w:t>
      </w:r>
      <w:r w:rsidRPr="006C2BEB">
        <w:rPr>
          <w:rFonts w:ascii="David" w:hAnsi="David" w:cs="David"/>
          <w:sz w:val="20"/>
          <w:szCs w:val="20"/>
        </w:rPr>
        <w:t xml:space="preserve"> </w:t>
      </w:r>
      <w:r w:rsidRPr="000A6508">
        <w:rPr>
          <w:rFonts w:ascii="David" w:hAnsi="David" w:cs="David"/>
          <w:i/>
          <w:iCs/>
          <w:sz w:val="20"/>
          <w:szCs w:val="20"/>
        </w:rPr>
        <w:t>Fundamentals of Entrepreneurial Finance</w:t>
      </w:r>
      <w:r w:rsidRPr="006C2BEB">
        <w:rPr>
          <w:rFonts w:ascii="David" w:hAnsi="David" w:cs="David"/>
          <w:sz w:val="20"/>
          <w:szCs w:val="20"/>
        </w:rPr>
        <w:t xml:space="preserve">, </w:t>
      </w:r>
      <w:r w:rsidRPr="000A6508">
        <w:rPr>
          <w:rFonts w:ascii="David" w:hAnsi="David" w:cs="David"/>
          <w:color w:val="222222"/>
          <w:sz w:val="20"/>
          <w:szCs w:val="20"/>
          <w:shd w:val="clear" w:color="auto" w:fill="FFFFFF"/>
        </w:rPr>
        <w:t>Oxford University Press</w:t>
      </w:r>
      <w:r>
        <w:rPr>
          <w:rFonts w:ascii="David" w:hAnsi="David" w:cs="David" w:hint="cs"/>
          <w:color w:val="222222"/>
          <w:sz w:val="20"/>
          <w:szCs w:val="20"/>
          <w:shd w:val="clear" w:color="auto" w:fill="FFFFFF"/>
          <w:rtl/>
        </w:rPr>
        <w:t>.</w:t>
      </w:r>
      <w:r w:rsidRPr="000A6508">
        <w:rPr>
          <w:rFonts w:ascii="David" w:hAnsi="David" w:cs="David"/>
          <w:color w:val="222222"/>
          <w:sz w:val="20"/>
          <w:szCs w:val="20"/>
          <w:shd w:val="clear" w:color="auto" w:fill="FFFFFF"/>
        </w:rPr>
        <w:t xml:space="preserve"> </w:t>
      </w:r>
    </w:p>
    <w:p w:rsidR="00052785" w:rsidRPr="006C2BEB" w:rsidRDefault="00052785" w:rsidP="00052785">
      <w:pPr>
        <w:bidi w:val="0"/>
        <w:spacing w:after="0" w:line="259" w:lineRule="auto"/>
        <w:rPr>
          <w:rFonts w:ascii="David" w:hAnsi="David" w:cs="David"/>
          <w:sz w:val="20"/>
          <w:szCs w:val="20"/>
          <w:shd w:val="clear" w:color="auto" w:fill="FFFFFF"/>
          <w:rtl/>
        </w:rPr>
      </w:pPr>
      <w:r w:rsidRPr="006C2BEB">
        <w:rPr>
          <w:rFonts w:ascii="David" w:hAnsi="David" w:cs="David"/>
          <w:color w:val="222222"/>
          <w:sz w:val="20"/>
          <w:szCs w:val="20"/>
          <w:shd w:val="clear" w:color="auto" w:fill="FFFFFF"/>
        </w:rPr>
        <w:t xml:space="preserve">M. Da </w:t>
      </w:r>
      <w:proofErr w:type="spellStart"/>
      <w:r w:rsidRPr="006C2BEB">
        <w:rPr>
          <w:rFonts w:ascii="David" w:hAnsi="David" w:cs="David"/>
          <w:color w:val="222222"/>
          <w:sz w:val="20"/>
          <w:szCs w:val="20"/>
          <w:shd w:val="clear" w:color="auto" w:fill="FFFFFF"/>
        </w:rPr>
        <w:t>Rin</w:t>
      </w:r>
      <w:proofErr w:type="spellEnd"/>
      <w:r w:rsidRPr="006C2BEB">
        <w:rPr>
          <w:rFonts w:ascii="David" w:hAnsi="David" w:cs="David"/>
          <w:color w:val="222222"/>
          <w:sz w:val="20"/>
          <w:szCs w:val="20"/>
          <w:shd w:val="clear" w:color="auto" w:fill="FFFFFF"/>
        </w:rPr>
        <w:t xml:space="preserve">, T. Hellmann and M. </w:t>
      </w:r>
      <w:proofErr w:type="spellStart"/>
      <w:r w:rsidRPr="006C2BEB">
        <w:rPr>
          <w:rFonts w:ascii="David" w:hAnsi="David" w:cs="David"/>
          <w:color w:val="222222"/>
          <w:sz w:val="20"/>
          <w:szCs w:val="20"/>
          <w:shd w:val="clear" w:color="auto" w:fill="FFFFFF"/>
        </w:rPr>
        <w:t>Puri</w:t>
      </w:r>
      <w:proofErr w:type="spellEnd"/>
      <w:r w:rsidRPr="006C2BEB">
        <w:rPr>
          <w:rFonts w:ascii="David" w:hAnsi="David" w:cs="David"/>
          <w:color w:val="222222"/>
          <w:sz w:val="20"/>
          <w:szCs w:val="20"/>
          <w:shd w:val="clear" w:color="auto" w:fill="FFFFFF"/>
        </w:rPr>
        <w:t xml:space="preserve"> (2013). "A survey of venture capital research." In </w:t>
      </w:r>
      <w:r w:rsidRPr="006C2BEB">
        <w:rPr>
          <w:rFonts w:ascii="David" w:hAnsi="David" w:cs="David"/>
          <w:i/>
          <w:iCs/>
          <w:color w:val="222222"/>
          <w:sz w:val="20"/>
          <w:szCs w:val="20"/>
          <w:shd w:val="clear" w:color="auto" w:fill="FFFFFF"/>
        </w:rPr>
        <w:t>Handbook of the Economics of Finance</w:t>
      </w:r>
      <w:r w:rsidRPr="006C2BEB">
        <w:rPr>
          <w:rFonts w:ascii="David" w:hAnsi="David" w:cs="David"/>
          <w:color w:val="222222"/>
          <w:sz w:val="20"/>
          <w:szCs w:val="20"/>
          <w:shd w:val="clear" w:color="auto" w:fill="FFFFFF"/>
        </w:rPr>
        <w:t xml:space="preserve">, vol. 2, pp. </w:t>
      </w:r>
      <w:r>
        <w:rPr>
          <w:rFonts w:ascii="David" w:hAnsi="David" w:cs="David" w:hint="cs"/>
          <w:color w:val="222222"/>
          <w:sz w:val="20"/>
          <w:szCs w:val="20"/>
          <w:shd w:val="clear" w:color="auto" w:fill="FFFFFF"/>
          <w:rtl/>
        </w:rPr>
        <w:t>648573</w:t>
      </w:r>
      <w:r w:rsidRPr="006C2BEB">
        <w:rPr>
          <w:rFonts w:ascii="David" w:hAnsi="David" w:cs="David"/>
          <w:color w:val="222222"/>
          <w:sz w:val="20"/>
          <w:szCs w:val="20"/>
          <w:shd w:val="clear" w:color="auto" w:fill="FFFFFF"/>
        </w:rPr>
        <w:t>. Elsevier.</w:t>
      </w:r>
      <w:r>
        <w:rPr>
          <w:rFonts w:ascii="David" w:hAnsi="David" w:cs="David" w:hint="cs"/>
          <w:color w:val="222222"/>
          <w:sz w:val="20"/>
          <w:szCs w:val="20"/>
          <w:shd w:val="clear" w:color="auto" w:fill="FFFFFF"/>
          <w:rtl/>
        </w:rPr>
        <w:t xml:space="preserve"> </w:t>
      </w:r>
      <w:r w:rsidRPr="006C2BEB">
        <w:rPr>
          <w:rFonts w:ascii="David" w:hAnsi="David" w:cs="David"/>
          <w:sz w:val="20"/>
          <w:szCs w:val="20"/>
          <w:shd w:val="clear" w:color="auto" w:fill="FFFFFF"/>
        </w:rPr>
        <w:t>M. Ueda (2004). “Banks versus venture capital: Project evaluation, screening, and expropriation”, </w:t>
      </w:r>
      <w:r w:rsidRPr="006C2BEB">
        <w:rPr>
          <w:rFonts w:ascii="David" w:hAnsi="David" w:cs="David"/>
          <w:i/>
          <w:iCs/>
          <w:sz w:val="20"/>
          <w:szCs w:val="20"/>
          <w:shd w:val="clear" w:color="auto" w:fill="FFFFFF"/>
        </w:rPr>
        <w:t>The Journal of Finance</w:t>
      </w:r>
      <w:r w:rsidRPr="006C2BEB">
        <w:rPr>
          <w:rFonts w:ascii="David" w:hAnsi="David" w:cs="David"/>
          <w:sz w:val="20"/>
          <w:szCs w:val="20"/>
          <w:shd w:val="clear" w:color="auto" w:fill="FFFFFF"/>
        </w:rPr>
        <w:t>, </w:t>
      </w:r>
      <w:r w:rsidRPr="006C2BEB">
        <w:rPr>
          <w:rFonts w:ascii="David" w:hAnsi="David" w:cs="David"/>
          <w:i/>
          <w:iCs/>
          <w:sz w:val="20"/>
          <w:szCs w:val="20"/>
          <w:shd w:val="clear" w:color="auto" w:fill="FFFFFF"/>
        </w:rPr>
        <w:t>59</w:t>
      </w:r>
      <w:r w:rsidRPr="006C2BEB">
        <w:rPr>
          <w:rFonts w:ascii="David" w:hAnsi="David" w:cs="David"/>
          <w:sz w:val="20"/>
          <w:szCs w:val="20"/>
          <w:shd w:val="clear" w:color="auto" w:fill="FFFFFF"/>
        </w:rPr>
        <w:t>(2), 601–621.</w:t>
      </w:r>
    </w:p>
    <w:p w:rsidR="00052785" w:rsidRPr="006C2BEB" w:rsidRDefault="00052785" w:rsidP="00052785">
      <w:pPr>
        <w:bidi w:val="0"/>
        <w:spacing w:after="0" w:line="240" w:lineRule="auto"/>
        <w:rPr>
          <w:rFonts w:ascii="David" w:hAnsi="David" w:cs="David"/>
          <w:sz w:val="20"/>
          <w:szCs w:val="20"/>
          <w:shd w:val="clear" w:color="auto" w:fill="FFFFFF"/>
        </w:rPr>
      </w:pPr>
      <w:r w:rsidRPr="006C2BEB">
        <w:rPr>
          <w:rFonts w:ascii="David" w:hAnsi="David" w:cs="David"/>
          <w:sz w:val="20"/>
          <w:szCs w:val="20"/>
          <w:shd w:val="clear" w:color="auto" w:fill="FFFFFF"/>
        </w:rPr>
        <w:t>A.</w:t>
      </w:r>
      <w:r>
        <w:rPr>
          <w:rFonts w:ascii="David" w:hAnsi="David" w:cs="David" w:hint="cs"/>
          <w:sz w:val="20"/>
          <w:szCs w:val="20"/>
          <w:shd w:val="clear" w:color="auto" w:fill="FFFFFF"/>
          <w:rtl/>
        </w:rPr>
        <w:t xml:space="preserve"> </w:t>
      </w:r>
      <w:r w:rsidRPr="006C2BEB">
        <w:rPr>
          <w:rFonts w:ascii="David" w:hAnsi="David" w:cs="David"/>
          <w:sz w:val="20"/>
          <w:szCs w:val="20"/>
          <w:shd w:val="clear" w:color="auto" w:fill="FFFFFF"/>
        </w:rPr>
        <w:t>Winton and V.</w:t>
      </w:r>
      <w:r>
        <w:rPr>
          <w:rFonts w:ascii="David" w:hAnsi="David" w:cs="David" w:hint="cs"/>
          <w:sz w:val="20"/>
          <w:szCs w:val="20"/>
          <w:shd w:val="clear" w:color="auto" w:fill="FFFFFF"/>
          <w:rtl/>
        </w:rPr>
        <w:t xml:space="preserve"> </w:t>
      </w:r>
      <w:proofErr w:type="spellStart"/>
      <w:r w:rsidRPr="006C2BEB">
        <w:rPr>
          <w:rFonts w:ascii="David" w:hAnsi="David" w:cs="David"/>
          <w:sz w:val="20"/>
          <w:szCs w:val="20"/>
          <w:shd w:val="clear" w:color="auto" w:fill="FFFFFF"/>
        </w:rPr>
        <w:t>Yerramilli</w:t>
      </w:r>
      <w:proofErr w:type="spellEnd"/>
      <w:r w:rsidRPr="006C2BEB">
        <w:rPr>
          <w:rFonts w:ascii="David" w:hAnsi="David" w:cs="David"/>
          <w:sz w:val="20"/>
          <w:szCs w:val="20"/>
          <w:shd w:val="clear" w:color="auto" w:fill="FFFFFF"/>
        </w:rPr>
        <w:t xml:space="preserve"> (2008). “Entrepreneurial finance: Banks versus venture capital”, </w:t>
      </w:r>
      <w:r w:rsidRPr="006C2BEB">
        <w:rPr>
          <w:rFonts w:ascii="David" w:hAnsi="David" w:cs="David"/>
          <w:i/>
          <w:iCs/>
          <w:sz w:val="20"/>
          <w:szCs w:val="20"/>
          <w:shd w:val="clear" w:color="auto" w:fill="FFFFFF"/>
        </w:rPr>
        <w:t>Journal of Financial Economics</w:t>
      </w:r>
      <w:r w:rsidRPr="006C2BEB">
        <w:rPr>
          <w:rFonts w:ascii="David" w:hAnsi="David" w:cs="David"/>
          <w:sz w:val="20"/>
          <w:szCs w:val="20"/>
          <w:shd w:val="clear" w:color="auto" w:fill="FFFFFF"/>
        </w:rPr>
        <w:t>, </w:t>
      </w:r>
      <w:r w:rsidRPr="000A6508">
        <w:rPr>
          <w:rFonts w:ascii="David" w:hAnsi="David" w:cs="David"/>
          <w:sz w:val="20"/>
          <w:szCs w:val="20"/>
          <w:shd w:val="clear" w:color="auto" w:fill="FFFFFF"/>
        </w:rPr>
        <w:t>88</w:t>
      </w:r>
      <w:r w:rsidRPr="00404E1C">
        <w:rPr>
          <w:rFonts w:ascii="David" w:hAnsi="David" w:cs="David"/>
          <w:sz w:val="20"/>
          <w:szCs w:val="20"/>
          <w:shd w:val="clear" w:color="auto" w:fill="FFFFFF"/>
        </w:rPr>
        <w:t>(1),</w:t>
      </w:r>
      <w:r w:rsidRPr="006C2BEB">
        <w:rPr>
          <w:rFonts w:ascii="David" w:hAnsi="David" w:cs="David"/>
          <w:sz w:val="20"/>
          <w:szCs w:val="20"/>
          <w:shd w:val="clear" w:color="auto" w:fill="FFFFFF"/>
        </w:rPr>
        <w:t xml:space="preserve"> 51–79</w:t>
      </w:r>
      <w:r>
        <w:rPr>
          <w:rFonts w:ascii="David" w:hAnsi="David" w:cs="David" w:hint="cs"/>
          <w:sz w:val="20"/>
          <w:szCs w:val="20"/>
          <w:shd w:val="clear" w:color="auto" w:fill="FFFFFF"/>
          <w:rtl/>
        </w:rPr>
        <w:t>.</w:t>
      </w:r>
    </w:p>
    <w:p w:rsidR="00052785" w:rsidRPr="006C2BEB" w:rsidRDefault="00052785" w:rsidP="00052785">
      <w:pPr>
        <w:bidi w:val="0"/>
        <w:spacing w:after="0" w:line="240" w:lineRule="auto"/>
        <w:rPr>
          <w:rStyle w:val="Hyperlink"/>
          <w:rFonts w:ascii="David" w:hAnsi="David"/>
          <w:sz w:val="20"/>
          <w:szCs w:val="20"/>
          <w:rtl/>
        </w:rPr>
      </w:pPr>
      <w:r w:rsidRPr="006C2BEB">
        <w:rPr>
          <w:rFonts w:ascii="David" w:hAnsi="David" w:cs="David"/>
          <w:sz w:val="20"/>
          <w:szCs w:val="20"/>
        </w:rPr>
        <w:t>W. Drover, L.</w:t>
      </w:r>
      <w:r>
        <w:rPr>
          <w:rFonts w:ascii="David" w:hAnsi="David" w:cs="David" w:hint="cs"/>
          <w:sz w:val="20"/>
          <w:szCs w:val="20"/>
          <w:rtl/>
        </w:rPr>
        <w:t xml:space="preserve"> </w:t>
      </w:r>
      <w:proofErr w:type="spellStart"/>
      <w:r w:rsidRPr="006C2BEB">
        <w:rPr>
          <w:rFonts w:ascii="David" w:hAnsi="David" w:cs="David"/>
          <w:sz w:val="20"/>
          <w:szCs w:val="20"/>
        </w:rPr>
        <w:t>Busenitz</w:t>
      </w:r>
      <w:proofErr w:type="spellEnd"/>
      <w:r w:rsidRPr="006C2BEB">
        <w:rPr>
          <w:rFonts w:ascii="David" w:hAnsi="David" w:cs="David"/>
          <w:sz w:val="20"/>
          <w:szCs w:val="20"/>
        </w:rPr>
        <w:t xml:space="preserve">, S. </w:t>
      </w:r>
      <w:proofErr w:type="spellStart"/>
      <w:r w:rsidRPr="006C2BEB">
        <w:rPr>
          <w:rFonts w:ascii="David" w:hAnsi="David" w:cs="David"/>
          <w:sz w:val="20"/>
          <w:szCs w:val="20"/>
        </w:rPr>
        <w:t>Matusik</w:t>
      </w:r>
      <w:proofErr w:type="spellEnd"/>
      <w:r w:rsidRPr="006C2BEB">
        <w:rPr>
          <w:rFonts w:ascii="David" w:hAnsi="David" w:cs="David"/>
          <w:sz w:val="20"/>
          <w:szCs w:val="20"/>
        </w:rPr>
        <w:t>, D. Townsend</w:t>
      </w:r>
      <w:r>
        <w:rPr>
          <w:rFonts w:ascii="David" w:hAnsi="David" w:cs="David"/>
          <w:sz w:val="20"/>
          <w:szCs w:val="20"/>
        </w:rPr>
        <w:t>, A</w:t>
      </w:r>
      <w:r w:rsidRPr="006C2BEB">
        <w:rPr>
          <w:rFonts w:ascii="David" w:hAnsi="David" w:cs="David"/>
          <w:sz w:val="20"/>
          <w:szCs w:val="20"/>
        </w:rPr>
        <w:t>.</w:t>
      </w:r>
      <w:r>
        <w:rPr>
          <w:rFonts w:ascii="David" w:hAnsi="David" w:cs="David"/>
          <w:sz w:val="20"/>
          <w:szCs w:val="20"/>
        </w:rPr>
        <w:t xml:space="preserve"> </w:t>
      </w:r>
      <w:r w:rsidRPr="006C2BEB">
        <w:rPr>
          <w:rFonts w:ascii="David" w:hAnsi="David" w:cs="David"/>
          <w:sz w:val="20"/>
          <w:szCs w:val="20"/>
        </w:rPr>
        <w:t xml:space="preserve">Anglin and G. </w:t>
      </w:r>
      <w:proofErr w:type="spellStart"/>
      <w:r w:rsidRPr="006C2BEB">
        <w:rPr>
          <w:rFonts w:ascii="David" w:hAnsi="David" w:cs="David"/>
          <w:sz w:val="20"/>
          <w:szCs w:val="20"/>
        </w:rPr>
        <w:t>Dushnitsky</w:t>
      </w:r>
      <w:proofErr w:type="spellEnd"/>
      <w:r w:rsidRPr="006C2BEB">
        <w:rPr>
          <w:rFonts w:ascii="David" w:hAnsi="David" w:cs="David"/>
          <w:sz w:val="20"/>
          <w:szCs w:val="20"/>
        </w:rPr>
        <w:t xml:space="preserve"> (2017). “A Review and Road Map of Entrepreneurial Equity Financing Research”, </w:t>
      </w:r>
      <w:r w:rsidRPr="006C2BEB">
        <w:rPr>
          <w:rFonts w:ascii="David" w:hAnsi="David" w:cs="David"/>
          <w:i/>
          <w:iCs/>
          <w:sz w:val="20"/>
          <w:szCs w:val="20"/>
        </w:rPr>
        <w:t xml:space="preserve">Journal of Management, </w:t>
      </w:r>
      <w:r w:rsidRPr="000A6508">
        <w:rPr>
          <w:rFonts w:ascii="David" w:hAnsi="David" w:cs="David"/>
          <w:sz w:val="20"/>
          <w:szCs w:val="20"/>
        </w:rPr>
        <w:t>43 (6)</w:t>
      </w:r>
      <w:r w:rsidRPr="00404E1C">
        <w:rPr>
          <w:rFonts w:ascii="David" w:hAnsi="David" w:cs="David"/>
          <w:sz w:val="20"/>
          <w:szCs w:val="20"/>
        </w:rPr>
        <w:t>.</w:t>
      </w:r>
      <w:r w:rsidRPr="006C2BEB">
        <w:rPr>
          <w:rFonts w:ascii="David" w:hAnsi="David" w:cs="David"/>
          <w:sz w:val="20"/>
          <w:szCs w:val="20"/>
        </w:rPr>
        <w:t xml:space="preserve"> 1820–1853. ISSN 0149-2063 DOI: </w:t>
      </w:r>
      <w:hyperlink r:id="rId1" w:history="1">
        <w:r w:rsidRPr="006C2BEB">
          <w:rPr>
            <w:rStyle w:val="Hyperlink"/>
            <w:rFonts w:ascii="David" w:hAnsi="David"/>
            <w:sz w:val="20"/>
            <w:szCs w:val="20"/>
          </w:rPr>
          <w:t>https://doi.org/10.1177/0149206317690584</w:t>
        </w:r>
      </w:hyperlink>
    </w:p>
    <w:p w:rsidR="00052785" w:rsidRPr="000A6508" w:rsidRDefault="00052785" w:rsidP="00052785">
      <w:pPr>
        <w:bidi w:val="0"/>
        <w:spacing w:after="0" w:line="259" w:lineRule="auto"/>
        <w:rPr>
          <w:rFonts w:ascii="David" w:hAnsi="David" w:cs="David"/>
          <w:color w:val="222222"/>
          <w:sz w:val="20"/>
          <w:szCs w:val="20"/>
          <w:shd w:val="clear" w:color="auto" w:fill="FFFFFF"/>
        </w:rPr>
      </w:pPr>
      <w:r w:rsidRPr="006C2BEB">
        <w:rPr>
          <w:rFonts w:ascii="David" w:hAnsi="David" w:cs="David"/>
          <w:color w:val="222222"/>
          <w:sz w:val="20"/>
          <w:szCs w:val="20"/>
          <w:shd w:val="clear" w:color="auto" w:fill="FFFFFF"/>
        </w:rPr>
        <w:t xml:space="preserve">T. </w:t>
      </w:r>
      <w:r w:rsidRPr="000A6508">
        <w:rPr>
          <w:rFonts w:ascii="David" w:hAnsi="David" w:cs="David"/>
          <w:color w:val="222222"/>
          <w:sz w:val="20"/>
          <w:szCs w:val="20"/>
          <w:shd w:val="clear" w:color="auto" w:fill="FFFFFF"/>
        </w:rPr>
        <w:t>Nicholas</w:t>
      </w:r>
      <w:r w:rsidRPr="006C2BEB">
        <w:rPr>
          <w:rFonts w:ascii="David" w:hAnsi="David" w:cs="David"/>
          <w:color w:val="222222"/>
          <w:sz w:val="20"/>
          <w:szCs w:val="20"/>
          <w:shd w:val="clear" w:color="auto" w:fill="FFFFFF"/>
        </w:rPr>
        <w:t xml:space="preserve"> (2019).</w:t>
      </w:r>
      <w:r w:rsidRPr="000A6508">
        <w:rPr>
          <w:rFonts w:ascii="David" w:hAnsi="David" w:cs="David"/>
          <w:color w:val="222222"/>
          <w:sz w:val="20"/>
          <w:szCs w:val="20"/>
          <w:shd w:val="clear" w:color="auto" w:fill="FFFFFF"/>
        </w:rPr>
        <w:t> </w:t>
      </w:r>
      <w:r w:rsidRPr="006C2BEB">
        <w:rPr>
          <w:rFonts w:ascii="David" w:hAnsi="David" w:cs="David"/>
          <w:color w:val="222222"/>
          <w:sz w:val="20"/>
          <w:szCs w:val="20"/>
          <w:shd w:val="clear" w:color="auto" w:fill="FFFFFF"/>
        </w:rPr>
        <w:t>"</w:t>
      </w:r>
      <w:r w:rsidRPr="000A6508">
        <w:rPr>
          <w:rFonts w:ascii="David" w:hAnsi="David" w:cs="David"/>
          <w:i/>
          <w:iCs/>
          <w:color w:val="222222"/>
          <w:sz w:val="20"/>
          <w:szCs w:val="20"/>
          <w:shd w:val="clear" w:color="auto" w:fill="FFFFFF"/>
        </w:rPr>
        <w:t>VC: An American History</w:t>
      </w:r>
      <w:r w:rsidRPr="006C2BEB">
        <w:rPr>
          <w:rFonts w:ascii="David" w:hAnsi="David" w:cs="David"/>
          <w:color w:val="222222"/>
          <w:sz w:val="20"/>
          <w:szCs w:val="20"/>
          <w:shd w:val="clear" w:color="auto" w:fill="FFFFFF"/>
        </w:rPr>
        <w:t>"</w:t>
      </w:r>
      <w:r w:rsidRPr="000A6508">
        <w:rPr>
          <w:rFonts w:ascii="David" w:hAnsi="David" w:cs="David"/>
          <w:color w:val="222222"/>
          <w:sz w:val="20"/>
          <w:szCs w:val="20"/>
          <w:shd w:val="clear" w:color="auto" w:fill="FFFFFF"/>
        </w:rPr>
        <w:t>.</w:t>
      </w:r>
      <w:r w:rsidRPr="006C2BEB">
        <w:rPr>
          <w:rFonts w:ascii="David" w:hAnsi="David" w:cs="David"/>
          <w:color w:val="222222"/>
          <w:sz w:val="20"/>
          <w:szCs w:val="20"/>
          <w:shd w:val="clear" w:color="auto" w:fill="FFFFFF"/>
        </w:rPr>
        <w:t xml:space="preserve"> Harvard University Press</w:t>
      </w:r>
      <w:r>
        <w:rPr>
          <w:rFonts w:ascii="David" w:hAnsi="David" w:cs="David" w:hint="cs"/>
          <w:color w:val="222222"/>
          <w:sz w:val="20"/>
          <w:szCs w:val="20"/>
          <w:shd w:val="clear" w:color="auto" w:fill="FFFFFF"/>
          <w:rtl/>
        </w:rPr>
        <w:t>.</w:t>
      </w:r>
    </w:p>
    <w:p w:rsidR="00052785" w:rsidRPr="006C2BEB" w:rsidRDefault="00052785" w:rsidP="00052785">
      <w:pPr>
        <w:spacing w:after="0" w:line="240" w:lineRule="auto"/>
        <w:jc w:val="right"/>
        <w:rPr>
          <w:rFonts w:ascii="David" w:hAnsi="David" w:cs="David"/>
          <w:sz w:val="20"/>
          <w:szCs w:val="20"/>
          <w:shd w:val="clear" w:color="auto" w:fill="FFFFFF"/>
          <w:rtl/>
        </w:rPr>
      </w:pPr>
    </w:p>
  </w:footnote>
  <w:footnote w:id="2">
    <w:p w:rsidR="00052785" w:rsidRPr="006C2BEB" w:rsidRDefault="00052785" w:rsidP="00052785">
      <w:pPr>
        <w:pStyle w:val="a6"/>
        <w:rPr>
          <w:rFonts w:ascii="David" w:hAnsi="David" w:cs="David"/>
          <w:rtl/>
        </w:rPr>
      </w:pPr>
      <w:r w:rsidRPr="006C2BEB">
        <w:rPr>
          <w:rStyle w:val="a8"/>
          <w:rFonts w:ascii="David" w:hAnsi="David" w:cs="David"/>
        </w:rPr>
        <w:footnoteRef/>
      </w:r>
      <w:r w:rsidRPr="006C2BEB">
        <w:rPr>
          <w:rFonts w:ascii="David" w:hAnsi="David" w:cs="David"/>
          <w:rtl/>
        </w:rPr>
        <w:t xml:space="preserve"> לפירוט על התפתחות כלי מימון אלו למימון הייטק ראו תיבה ד'-1 </w:t>
      </w:r>
      <w:r>
        <w:rPr>
          <w:rFonts w:ascii="David" w:hAnsi="David" w:cs="David" w:hint="cs"/>
          <w:rtl/>
        </w:rPr>
        <w:t>, "</w:t>
      </w:r>
      <w:r w:rsidRPr="006C2BEB">
        <w:rPr>
          <w:rFonts w:ascii="David" w:hAnsi="David" w:cs="David"/>
          <w:rtl/>
        </w:rPr>
        <w:t>מימון הפעילות של חברות הזנק</w:t>
      </w:r>
      <w:r>
        <w:rPr>
          <w:rFonts w:ascii="David" w:hAnsi="David" w:cs="David" w:hint="cs"/>
          <w:rtl/>
        </w:rPr>
        <w:t>",</w:t>
      </w:r>
      <w:r w:rsidRPr="006C2BEB">
        <w:rPr>
          <w:rFonts w:ascii="David" w:hAnsi="David" w:cs="David"/>
          <w:rtl/>
        </w:rPr>
        <w:t xml:space="preserve"> בפרק ד' של דוח בנק ישראל לשנת 2014. </w:t>
      </w:r>
    </w:p>
  </w:footnote>
  <w:footnote w:id="3">
    <w:p w:rsidR="00052785" w:rsidRPr="006C2BEB" w:rsidRDefault="00052785" w:rsidP="00052785">
      <w:pPr>
        <w:pStyle w:val="a6"/>
        <w:rPr>
          <w:rFonts w:ascii="David" w:hAnsi="David" w:cs="David"/>
          <w:rtl/>
        </w:rPr>
      </w:pPr>
      <w:r w:rsidRPr="006C2BEB">
        <w:rPr>
          <w:rStyle w:val="a8"/>
          <w:rFonts w:ascii="David" w:hAnsi="David" w:cs="David"/>
        </w:rPr>
        <w:footnoteRef/>
      </w:r>
      <w:r w:rsidRPr="006C2BEB">
        <w:rPr>
          <w:rFonts w:ascii="David" w:hAnsi="David" w:cs="David"/>
          <w:rtl/>
        </w:rPr>
        <w:t xml:space="preserve"> להרחבה על מנגנון קרנות ההון סיכון ראו תיבה ד'-1</w:t>
      </w:r>
      <w:r>
        <w:rPr>
          <w:rFonts w:ascii="David" w:hAnsi="David" w:cs="David" w:hint="cs"/>
          <w:rtl/>
        </w:rPr>
        <w:t>,</w:t>
      </w:r>
      <w:r w:rsidRPr="006C2BEB">
        <w:rPr>
          <w:rFonts w:ascii="David" w:hAnsi="David" w:cs="David"/>
          <w:rtl/>
        </w:rPr>
        <w:t xml:space="preserve"> </w:t>
      </w:r>
      <w:r>
        <w:rPr>
          <w:rFonts w:ascii="David" w:hAnsi="David" w:cs="David" w:hint="cs"/>
          <w:rtl/>
        </w:rPr>
        <w:t>"</w:t>
      </w:r>
      <w:r w:rsidRPr="006C2BEB">
        <w:rPr>
          <w:rFonts w:ascii="David" w:hAnsi="David" w:cs="David"/>
          <w:rtl/>
        </w:rPr>
        <w:t>השקעת המוסדיים בישראל בקרנות הון פרטי והון סיכון</w:t>
      </w:r>
      <w:r>
        <w:rPr>
          <w:rFonts w:ascii="David" w:hAnsi="David" w:cs="David" w:hint="cs"/>
          <w:rtl/>
        </w:rPr>
        <w:t>",</w:t>
      </w:r>
      <w:r w:rsidRPr="006C2BEB">
        <w:rPr>
          <w:rFonts w:ascii="David" w:hAnsi="David" w:cs="David"/>
          <w:rtl/>
        </w:rPr>
        <w:t xml:space="preserve"> בדוח בנק ישראל לשנת 2017.</w:t>
      </w:r>
    </w:p>
  </w:footnote>
  <w:footnote w:id="4">
    <w:p w:rsidR="00052785" w:rsidRPr="006C2BEB" w:rsidRDefault="00052785" w:rsidP="00052785">
      <w:pPr>
        <w:pStyle w:val="a6"/>
        <w:rPr>
          <w:rFonts w:ascii="David" w:hAnsi="David" w:cs="David"/>
          <w:rtl/>
        </w:rPr>
      </w:pPr>
      <w:r w:rsidRPr="006C2BEB">
        <w:rPr>
          <w:rStyle w:val="a8"/>
          <w:rFonts w:ascii="David" w:hAnsi="David" w:cs="David"/>
        </w:rPr>
        <w:footnoteRef/>
      </w:r>
      <w:r w:rsidRPr="006C2BEB">
        <w:rPr>
          <w:rFonts w:ascii="David" w:hAnsi="David" w:cs="David"/>
          <w:rtl/>
        </w:rPr>
        <w:t xml:space="preserve"> לחברות הייטק בשלבים המוקדמים של חייהן אין, בדרך כלל, מקור מימון משמעותי אחר.</w:t>
      </w:r>
    </w:p>
  </w:footnote>
  <w:footnote w:id="5">
    <w:p w:rsidR="00052785" w:rsidRPr="000A6508" w:rsidRDefault="00052785" w:rsidP="00052785">
      <w:pPr>
        <w:pStyle w:val="a6"/>
        <w:rPr>
          <w:rFonts w:ascii="David" w:hAnsi="David" w:cs="David"/>
          <w:rtl/>
        </w:rPr>
      </w:pPr>
      <w:r w:rsidRPr="000A6508">
        <w:rPr>
          <w:rStyle w:val="a8"/>
          <w:rFonts w:ascii="David" w:hAnsi="David" w:cs="David"/>
        </w:rPr>
        <w:footnoteRef/>
      </w:r>
      <w:r w:rsidRPr="000A6508">
        <w:rPr>
          <w:rFonts w:ascii="David" w:hAnsi="David" w:cs="David"/>
          <w:rtl/>
        </w:rPr>
        <w:t xml:space="preserve"> </w:t>
      </w:r>
      <w:r w:rsidRPr="000A6508">
        <w:rPr>
          <w:rFonts w:ascii="David" w:hAnsi="David" w:cs="David" w:hint="eastAsia"/>
          <w:color w:val="222222"/>
          <w:shd w:val="clear" w:color="auto" w:fill="FFFFFF"/>
          <w:rtl/>
        </w:rPr>
        <w:t>לדוגמה</w:t>
      </w:r>
      <w:r w:rsidRPr="000A6508">
        <w:rPr>
          <w:rFonts w:ascii="David" w:hAnsi="David" w:cs="David"/>
          <w:color w:val="222222"/>
          <w:shd w:val="clear" w:color="auto" w:fill="FFFFFF"/>
          <w:rtl/>
        </w:rPr>
        <w:t xml:space="preserve">: </w:t>
      </w:r>
      <w:r w:rsidRPr="000A6508">
        <w:rPr>
          <w:rFonts w:ascii="David" w:hAnsi="David" w:cs="David" w:hint="eastAsia"/>
          <w:color w:val="222222"/>
          <w:shd w:val="clear" w:color="auto" w:fill="FFFFFF"/>
          <w:rtl/>
        </w:rPr>
        <w:t>שינוי</w:t>
      </w:r>
      <w:r w:rsidRPr="000A6508">
        <w:rPr>
          <w:rFonts w:ascii="David" w:hAnsi="David" w:cs="David"/>
          <w:color w:val="222222"/>
          <w:shd w:val="clear" w:color="auto" w:fill="FFFFFF"/>
          <w:rtl/>
        </w:rPr>
        <w:t xml:space="preserve"> </w:t>
      </w:r>
      <w:r w:rsidRPr="000A6508">
        <w:rPr>
          <w:rFonts w:ascii="David" w:hAnsi="David" w:cs="David" w:hint="eastAsia"/>
          <w:color w:val="222222"/>
          <w:shd w:val="clear" w:color="auto" w:fill="FFFFFF"/>
          <w:rtl/>
        </w:rPr>
        <w:t>בחוקי</w:t>
      </w:r>
      <w:r w:rsidRPr="000A6508">
        <w:rPr>
          <w:rFonts w:ascii="David" w:hAnsi="David" w:cs="David"/>
          <w:color w:val="222222"/>
          <w:shd w:val="clear" w:color="auto" w:fill="FFFFFF"/>
          <w:rtl/>
        </w:rPr>
        <w:t xml:space="preserve"> </w:t>
      </w:r>
      <w:r w:rsidRPr="000A6508">
        <w:rPr>
          <w:rFonts w:ascii="David" w:hAnsi="David" w:cs="David" w:hint="eastAsia"/>
          <w:color w:val="222222"/>
          <w:shd w:val="clear" w:color="auto" w:fill="FFFFFF"/>
          <w:rtl/>
        </w:rPr>
        <w:t>ההשקעה</w:t>
      </w:r>
      <w:r w:rsidRPr="000A6508">
        <w:rPr>
          <w:rFonts w:ascii="David" w:hAnsi="David" w:cs="David"/>
          <w:color w:val="222222"/>
          <w:shd w:val="clear" w:color="auto" w:fill="FFFFFF"/>
          <w:rtl/>
        </w:rPr>
        <w:t xml:space="preserve"> </w:t>
      </w:r>
      <w:r w:rsidRPr="000A6508">
        <w:rPr>
          <w:rFonts w:ascii="David" w:hAnsi="David" w:cs="David" w:hint="eastAsia"/>
          <w:color w:val="222222"/>
          <w:shd w:val="clear" w:color="auto" w:fill="FFFFFF"/>
          <w:rtl/>
        </w:rPr>
        <w:t>של</w:t>
      </w:r>
      <w:r w:rsidRPr="000A6508">
        <w:rPr>
          <w:rFonts w:ascii="David" w:hAnsi="David" w:cs="David"/>
          <w:color w:val="222222"/>
          <w:shd w:val="clear" w:color="auto" w:fill="FFFFFF"/>
          <w:rtl/>
        </w:rPr>
        <w:t xml:space="preserve"> קרנות </w:t>
      </w:r>
      <w:r>
        <w:rPr>
          <w:rFonts w:ascii="David" w:hAnsi="David" w:cs="David" w:hint="cs"/>
          <w:color w:val="222222"/>
          <w:shd w:val="clear" w:color="auto" w:fill="FFFFFF"/>
          <w:rtl/>
        </w:rPr>
        <w:t>ה</w:t>
      </w:r>
      <w:r w:rsidRPr="000A6508">
        <w:rPr>
          <w:rFonts w:ascii="David" w:hAnsi="David" w:cs="David"/>
          <w:color w:val="222222"/>
          <w:shd w:val="clear" w:color="auto" w:fill="FFFFFF"/>
          <w:rtl/>
        </w:rPr>
        <w:t xml:space="preserve">פנסיה בארה"ב בסוף שנות ה-70 </w:t>
      </w:r>
      <w:r w:rsidRPr="006C2BEB">
        <w:rPr>
          <w:rFonts w:ascii="David" w:hAnsi="David" w:cs="David"/>
          <w:color w:val="222222"/>
          <w:shd w:val="clear" w:color="auto" w:fill="FFFFFF"/>
          <w:rtl/>
        </w:rPr>
        <w:t>אפשר</w:t>
      </w:r>
      <w:r w:rsidRPr="000A6508">
        <w:rPr>
          <w:rFonts w:ascii="David" w:hAnsi="David" w:cs="David"/>
          <w:color w:val="222222"/>
          <w:shd w:val="clear" w:color="auto" w:fill="FFFFFF"/>
          <w:rtl/>
        </w:rPr>
        <w:t xml:space="preserve"> לגופים מוסדיים להתחיל להשקיע </w:t>
      </w:r>
      <w:r>
        <w:rPr>
          <w:rFonts w:ascii="David" w:hAnsi="David" w:cs="David" w:hint="cs"/>
          <w:color w:val="222222"/>
          <w:shd w:val="clear" w:color="auto" w:fill="FFFFFF"/>
          <w:rtl/>
        </w:rPr>
        <w:t>בהרחבה</w:t>
      </w:r>
      <w:r w:rsidRPr="000A6508">
        <w:rPr>
          <w:rFonts w:ascii="David" w:hAnsi="David" w:cs="David"/>
          <w:color w:val="222222"/>
          <w:shd w:val="clear" w:color="auto" w:fill="FFFFFF"/>
          <w:rtl/>
        </w:rPr>
        <w:t xml:space="preserve"> </w:t>
      </w:r>
      <w:r w:rsidRPr="00E46015">
        <w:rPr>
          <w:rFonts w:ascii="David" w:hAnsi="David" w:cs="David"/>
          <w:color w:val="222222"/>
          <w:shd w:val="clear" w:color="auto" w:fill="FFFFFF"/>
          <w:rtl/>
        </w:rPr>
        <w:t>בקרנות הון סיכון</w:t>
      </w:r>
      <w:r w:rsidRPr="00E46015">
        <w:rPr>
          <w:rFonts w:ascii="David" w:hAnsi="David" w:cs="David" w:hint="cs"/>
          <w:color w:val="222222"/>
          <w:shd w:val="clear" w:color="auto" w:fill="FFFFFF"/>
          <w:rtl/>
        </w:rPr>
        <w:t>.</w:t>
      </w:r>
      <w:r w:rsidRPr="00E46015">
        <w:rPr>
          <w:rFonts w:ascii="David" w:hAnsi="David" w:cs="David"/>
          <w:color w:val="222222"/>
          <w:shd w:val="clear" w:color="auto" w:fill="FFFFFF"/>
          <w:rtl/>
        </w:rPr>
        <w:t xml:space="preserve"> </w:t>
      </w:r>
      <w:r w:rsidRPr="00E46015">
        <w:rPr>
          <w:rFonts w:ascii="David" w:hAnsi="David" w:cs="David" w:hint="eastAsia"/>
          <w:color w:val="222222"/>
          <w:shd w:val="clear" w:color="auto" w:fill="FFFFFF"/>
          <w:rtl/>
        </w:rPr>
        <w:t>ובישראל</w:t>
      </w:r>
      <w:r w:rsidRPr="00E46015">
        <w:rPr>
          <w:rFonts w:ascii="David" w:hAnsi="David" w:cs="David"/>
          <w:color w:val="222222"/>
          <w:shd w:val="clear" w:color="auto" w:fill="FFFFFF"/>
          <w:rtl/>
        </w:rPr>
        <w:t xml:space="preserve"> </w:t>
      </w:r>
      <w:r w:rsidRPr="00E46015">
        <w:rPr>
          <w:rFonts w:ascii="David" w:hAnsi="David" w:cs="David" w:hint="cs"/>
          <w:color w:val="222222"/>
          <w:shd w:val="clear" w:color="auto" w:fill="FFFFFF"/>
          <w:rtl/>
        </w:rPr>
        <w:t>–</w:t>
      </w:r>
      <w:r w:rsidRPr="00E46015">
        <w:rPr>
          <w:rFonts w:ascii="David" w:hAnsi="David" w:cs="David"/>
          <w:color w:val="222222"/>
          <w:shd w:val="clear" w:color="auto" w:fill="FFFFFF"/>
          <w:rtl/>
        </w:rPr>
        <w:t xml:space="preserve"> </w:t>
      </w:r>
      <w:r w:rsidRPr="00E31D5A">
        <w:rPr>
          <w:rFonts w:ascii="David" w:hAnsi="David" w:cs="David"/>
          <w:color w:val="222222"/>
          <w:shd w:val="clear" w:color="auto" w:fill="FFFFFF"/>
          <w:rtl/>
        </w:rPr>
        <w:t>"</w:t>
      </w:r>
      <w:r w:rsidRPr="00E46015">
        <w:rPr>
          <w:rFonts w:ascii="David" w:hAnsi="David" w:cs="David" w:hint="eastAsia"/>
          <w:color w:val="222222"/>
          <w:shd w:val="clear" w:color="auto" w:fill="FFFFFF"/>
          <w:rtl/>
        </w:rPr>
        <w:t>קרנות</w:t>
      </w:r>
      <w:r w:rsidRPr="00E46015">
        <w:rPr>
          <w:rFonts w:ascii="David" w:hAnsi="David" w:cs="David"/>
          <w:color w:val="222222"/>
          <w:shd w:val="clear" w:color="auto" w:fill="FFFFFF"/>
          <w:rtl/>
        </w:rPr>
        <w:t xml:space="preserve"> </w:t>
      </w:r>
      <w:r w:rsidRPr="00E46015">
        <w:rPr>
          <w:rFonts w:ascii="David" w:hAnsi="David" w:cs="David" w:hint="eastAsia"/>
          <w:color w:val="222222"/>
          <w:shd w:val="clear" w:color="auto" w:fill="FFFFFF"/>
          <w:rtl/>
        </w:rPr>
        <w:t>יוזמה</w:t>
      </w:r>
      <w:r w:rsidRPr="00E31D5A">
        <w:rPr>
          <w:rFonts w:ascii="David" w:hAnsi="David" w:cs="David"/>
          <w:color w:val="222222"/>
          <w:shd w:val="clear" w:color="auto" w:fill="FFFFFF"/>
          <w:rtl/>
        </w:rPr>
        <w:t>"</w:t>
      </w:r>
      <w:r w:rsidRPr="00E46015">
        <w:rPr>
          <w:rFonts w:ascii="David" w:hAnsi="David" w:cs="David" w:hint="cs"/>
          <w:color w:val="222222"/>
          <w:shd w:val="clear" w:color="auto" w:fill="FFFFFF"/>
          <w:rtl/>
        </w:rPr>
        <w:t xml:space="preserve">, שהוקמו </w:t>
      </w:r>
      <w:r w:rsidRPr="00E46015">
        <w:rPr>
          <w:rFonts w:ascii="David" w:hAnsi="David" w:cs="David" w:hint="eastAsia"/>
          <w:color w:val="222222"/>
          <w:shd w:val="clear" w:color="auto" w:fill="FFFFFF"/>
          <w:rtl/>
        </w:rPr>
        <w:t>בתחילת</w:t>
      </w:r>
      <w:r w:rsidRPr="000A6508">
        <w:rPr>
          <w:rFonts w:ascii="David" w:hAnsi="David" w:cs="David"/>
          <w:color w:val="222222"/>
          <w:shd w:val="clear" w:color="auto" w:fill="FFFFFF"/>
          <w:rtl/>
        </w:rPr>
        <w:t xml:space="preserve"> </w:t>
      </w:r>
      <w:r w:rsidRPr="000A6508">
        <w:rPr>
          <w:rFonts w:ascii="David" w:hAnsi="David" w:cs="David" w:hint="eastAsia"/>
          <w:color w:val="222222"/>
          <w:shd w:val="clear" w:color="auto" w:fill="FFFFFF"/>
          <w:rtl/>
        </w:rPr>
        <w:t>שנות</w:t>
      </w:r>
      <w:r w:rsidRPr="000A6508">
        <w:rPr>
          <w:rFonts w:ascii="David" w:hAnsi="David" w:cs="David"/>
          <w:color w:val="222222"/>
          <w:shd w:val="clear" w:color="auto" w:fill="FFFFFF"/>
          <w:rtl/>
        </w:rPr>
        <w:t xml:space="preserve"> </w:t>
      </w:r>
      <w:r w:rsidRPr="000A6508">
        <w:rPr>
          <w:rFonts w:ascii="David" w:hAnsi="David" w:cs="David" w:hint="eastAsia"/>
          <w:color w:val="222222"/>
          <w:shd w:val="clear" w:color="auto" w:fill="FFFFFF"/>
          <w:rtl/>
        </w:rPr>
        <w:t>ה</w:t>
      </w:r>
      <w:r w:rsidRPr="000A6508">
        <w:rPr>
          <w:rFonts w:ascii="David" w:hAnsi="David" w:cs="David"/>
          <w:color w:val="222222"/>
          <w:shd w:val="clear" w:color="auto" w:fill="FFFFFF"/>
          <w:rtl/>
        </w:rPr>
        <w:t xml:space="preserve">-90 תרמו להתפתחות השוק </w:t>
      </w:r>
      <w:r>
        <w:rPr>
          <w:rFonts w:ascii="David" w:hAnsi="David" w:cs="David" w:hint="cs"/>
          <w:color w:val="222222"/>
          <w:shd w:val="clear" w:color="auto" w:fill="FFFFFF"/>
          <w:rtl/>
        </w:rPr>
        <w:t>המקומי.</w:t>
      </w:r>
    </w:p>
  </w:footnote>
  <w:footnote w:id="6">
    <w:p w:rsidR="00052785" w:rsidRPr="006C2BEB" w:rsidRDefault="00052785" w:rsidP="00052785">
      <w:pPr>
        <w:pStyle w:val="a6"/>
        <w:rPr>
          <w:rFonts w:ascii="David" w:hAnsi="David" w:cs="David"/>
        </w:rPr>
      </w:pPr>
      <w:r w:rsidRPr="006C2BEB">
        <w:rPr>
          <w:rStyle w:val="a8"/>
          <w:rFonts w:ascii="David" w:hAnsi="David" w:cs="David"/>
        </w:rPr>
        <w:footnoteRef/>
      </w:r>
      <w:r w:rsidRPr="006C2BEB">
        <w:rPr>
          <w:rFonts w:ascii="David" w:hAnsi="David" w:cs="David"/>
          <w:rtl/>
        </w:rPr>
        <w:t xml:space="preserve"> נתונים על גיוסי הון סיכון הם לרוב חלקיים, ש</w:t>
      </w:r>
      <w:r>
        <w:rPr>
          <w:rFonts w:ascii="David" w:hAnsi="David" w:cs="David" w:hint="cs"/>
          <w:rtl/>
        </w:rPr>
        <w:t xml:space="preserve">כן </w:t>
      </w:r>
      <w:r w:rsidRPr="006C2BEB">
        <w:rPr>
          <w:rFonts w:ascii="David" w:hAnsi="David" w:cs="David"/>
          <w:rtl/>
        </w:rPr>
        <w:t xml:space="preserve">על החברות והמשקיעים לא חלה חובת דיווח, כי מדובר בהשקעות פרטיות. הנתונים על השקעות </w:t>
      </w:r>
      <w:proofErr w:type="spellStart"/>
      <w:r w:rsidRPr="006C2BEB">
        <w:rPr>
          <w:rFonts w:ascii="David" w:hAnsi="David" w:cs="David"/>
          <w:rtl/>
        </w:rPr>
        <w:t>האנג'לים</w:t>
      </w:r>
      <w:proofErr w:type="spellEnd"/>
      <w:r w:rsidRPr="006C2BEB">
        <w:rPr>
          <w:rFonts w:ascii="David" w:hAnsi="David" w:cs="David"/>
          <w:rtl/>
        </w:rPr>
        <w:t xml:space="preserve"> חלקיים אף יותר, כי אלה השקעות קטנות ומפוזרות.</w:t>
      </w:r>
    </w:p>
  </w:footnote>
  <w:footnote w:id="7">
    <w:p w:rsidR="00052785" w:rsidRPr="000A6508" w:rsidRDefault="00052785" w:rsidP="00052785">
      <w:pPr>
        <w:pStyle w:val="a6"/>
        <w:rPr>
          <w:rFonts w:ascii="David" w:hAnsi="David" w:cs="David"/>
        </w:rPr>
      </w:pPr>
      <w:r w:rsidRPr="000A6508">
        <w:rPr>
          <w:rStyle w:val="a8"/>
          <w:rFonts w:ascii="David" w:hAnsi="David" w:cs="David"/>
        </w:rPr>
        <w:footnoteRef/>
      </w:r>
      <w:r w:rsidRPr="000A6508">
        <w:rPr>
          <w:rFonts w:ascii="David" w:hAnsi="David" w:cs="David"/>
          <w:rtl/>
        </w:rPr>
        <w:t xml:space="preserve"> </w:t>
      </w:r>
      <w:r w:rsidRPr="000A6508">
        <w:rPr>
          <w:rFonts w:ascii="David" w:hAnsi="David" w:cs="David" w:hint="eastAsia"/>
          <w:rtl/>
        </w:rPr>
        <w:t>בשנים</w:t>
      </w:r>
      <w:r w:rsidRPr="000A6508">
        <w:rPr>
          <w:rFonts w:ascii="David" w:hAnsi="David" w:cs="David"/>
          <w:rtl/>
        </w:rPr>
        <w:t xml:space="preserve"> האחרונות שיטת </w:t>
      </w:r>
      <w:r w:rsidRPr="000A6508">
        <w:rPr>
          <w:rFonts w:ascii="David" w:hAnsi="David" w:cs="David" w:hint="eastAsia"/>
          <w:rtl/>
        </w:rPr>
        <w:t>ה</w:t>
      </w:r>
      <w:r w:rsidRPr="000A6508">
        <w:rPr>
          <w:rFonts w:ascii="David" w:hAnsi="David" w:cs="David"/>
          <w:rtl/>
        </w:rPr>
        <w:t>"אקזיט" הנפוצה יותר היא מכירה לחברה אחרת</w:t>
      </w:r>
      <w:r>
        <w:rPr>
          <w:rFonts w:ascii="David" w:hAnsi="David" w:cs="David" w:hint="cs"/>
          <w:rtl/>
        </w:rPr>
        <w:t>,</w:t>
      </w:r>
      <w:r w:rsidRPr="00AA3637" w:rsidDel="00AA3637">
        <w:rPr>
          <w:rFonts w:ascii="David" w:hAnsi="David" w:cs="David"/>
          <w:rtl/>
        </w:rPr>
        <w:t xml:space="preserve"> </w:t>
      </w:r>
      <w:r w:rsidRPr="000A6508">
        <w:rPr>
          <w:rFonts w:ascii="David" w:hAnsi="David" w:cs="David"/>
          <w:rtl/>
        </w:rPr>
        <w:t>לא באמצעות הנפקה בבורסה.</w:t>
      </w:r>
    </w:p>
  </w:footnote>
  <w:footnote w:id="8">
    <w:p w:rsidR="00052785" w:rsidRPr="006C2BEB" w:rsidRDefault="00052785" w:rsidP="00052785">
      <w:pPr>
        <w:pStyle w:val="a6"/>
        <w:rPr>
          <w:rFonts w:ascii="David" w:hAnsi="David" w:cs="David"/>
          <w:rtl/>
        </w:rPr>
      </w:pPr>
      <w:r w:rsidRPr="006C2BEB">
        <w:rPr>
          <w:rStyle w:val="a8"/>
          <w:rFonts w:ascii="David" w:hAnsi="David" w:cs="David"/>
        </w:rPr>
        <w:footnoteRef/>
      </w:r>
      <w:r w:rsidRPr="006C2BEB">
        <w:rPr>
          <w:rFonts w:ascii="David" w:hAnsi="David" w:cs="David"/>
          <w:rtl/>
        </w:rPr>
        <w:t xml:space="preserve"> ניתוח המאפיינים של הון הסיכון ושל השקעות המשקיעים הפרטיים בישראל מתבסס על מאגר</w:t>
      </w:r>
      <w:r>
        <w:rPr>
          <w:rFonts w:ascii="David" w:hAnsi="David" w:cs="David" w:hint="cs"/>
          <w:rtl/>
        </w:rPr>
        <w:t>י</w:t>
      </w:r>
      <w:r w:rsidRPr="006C2BEB">
        <w:rPr>
          <w:rFonts w:ascii="David" w:hAnsi="David" w:cs="David"/>
          <w:rtl/>
        </w:rPr>
        <w:t xml:space="preserve"> נתונים ייחודי</w:t>
      </w:r>
      <w:r>
        <w:rPr>
          <w:rFonts w:ascii="David" w:hAnsi="David" w:cs="David" w:hint="cs"/>
          <w:rtl/>
        </w:rPr>
        <w:t>ים</w:t>
      </w:r>
      <w:r w:rsidRPr="006C2BEB">
        <w:rPr>
          <w:rFonts w:ascii="David" w:hAnsi="David" w:cs="David"/>
          <w:rtl/>
        </w:rPr>
        <w:t xml:space="preserve"> של חברת </w:t>
      </w:r>
      <w:r w:rsidRPr="006C2BEB">
        <w:rPr>
          <w:rFonts w:ascii="David" w:hAnsi="David" w:cs="David"/>
        </w:rPr>
        <w:t>IVC</w:t>
      </w:r>
      <w:r>
        <w:rPr>
          <w:rFonts w:ascii="David" w:hAnsi="David" w:cs="David" w:hint="cs"/>
          <w:rtl/>
        </w:rPr>
        <w:t xml:space="preserve"> וחברת</w:t>
      </w:r>
      <w:r>
        <w:rPr>
          <w:rFonts w:ascii="David" w:hAnsi="David" w:cs="David" w:hint="cs"/>
        </w:rPr>
        <w:t>S</w:t>
      </w:r>
      <w:r>
        <w:rPr>
          <w:rFonts w:ascii="David" w:hAnsi="David" w:cs="David"/>
        </w:rPr>
        <w:t xml:space="preserve">tartup Nation Central </w:t>
      </w:r>
      <w:r>
        <w:rPr>
          <w:rFonts w:ascii="David" w:hAnsi="David" w:cs="David" w:hint="cs"/>
          <w:rtl/>
        </w:rPr>
        <w:t xml:space="preserve"> (</w:t>
      </w:r>
      <w:r>
        <w:rPr>
          <w:rFonts w:ascii="David" w:hAnsi="David" w:cs="David"/>
        </w:rPr>
        <w:t>(</w:t>
      </w:r>
      <w:r>
        <w:rPr>
          <w:rFonts w:ascii="David" w:hAnsi="David" w:cs="David" w:hint="cs"/>
        </w:rPr>
        <w:t>SNC</w:t>
      </w:r>
      <w:r w:rsidRPr="006C2BEB">
        <w:rPr>
          <w:rFonts w:ascii="David" w:hAnsi="David" w:cs="David"/>
          <w:rtl/>
        </w:rPr>
        <w:t>, המכיל</w:t>
      </w:r>
      <w:r>
        <w:rPr>
          <w:rFonts w:ascii="David" w:hAnsi="David" w:cs="David" w:hint="cs"/>
          <w:rtl/>
        </w:rPr>
        <w:t>ים</w:t>
      </w:r>
      <w:r w:rsidRPr="006C2BEB">
        <w:rPr>
          <w:rFonts w:ascii="David" w:hAnsi="David" w:cs="David"/>
          <w:rtl/>
        </w:rPr>
        <w:t xml:space="preserve"> מידע על ההשקעות בחברות הייטק ישראליות משנת 1998 עד הרבעון </w:t>
      </w:r>
      <w:r>
        <w:rPr>
          <w:rFonts w:ascii="David" w:hAnsi="David" w:cs="David" w:hint="cs"/>
          <w:rtl/>
        </w:rPr>
        <w:t>הראשון</w:t>
      </w:r>
      <w:r w:rsidRPr="006C2BEB">
        <w:rPr>
          <w:rFonts w:ascii="David" w:hAnsi="David" w:cs="David"/>
          <w:rtl/>
        </w:rPr>
        <w:t xml:space="preserve"> של </w:t>
      </w:r>
      <w:r>
        <w:rPr>
          <w:rFonts w:ascii="David" w:hAnsi="David" w:cs="David" w:hint="cs"/>
          <w:rtl/>
        </w:rPr>
        <w:t>2020</w:t>
      </w:r>
      <w:r w:rsidRPr="006C2BEB">
        <w:rPr>
          <w:rFonts w:ascii="David" w:hAnsi="David" w:cs="David"/>
          <w:rtl/>
        </w:rPr>
        <w:t xml:space="preserve">. </w:t>
      </w:r>
    </w:p>
  </w:footnote>
  <w:footnote w:id="9">
    <w:p w:rsidR="00052785" w:rsidRPr="006C2BEB" w:rsidRDefault="00052785" w:rsidP="00052785">
      <w:pPr>
        <w:pStyle w:val="a6"/>
        <w:rPr>
          <w:rFonts w:ascii="David" w:hAnsi="David" w:cs="David"/>
        </w:rPr>
      </w:pPr>
      <w:r w:rsidRPr="006C2BEB">
        <w:rPr>
          <w:rStyle w:val="a8"/>
          <w:rFonts w:ascii="David" w:hAnsi="David" w:cs="David"/>
        </w:rPr>
        <w:footnoteRef/>
      </w:r>
      <w:r w:rsidRPr="006C2BEB">
        <w:rPr>
          <w:rFonts w:ascii="David" w:hAnsi="David" w:cs="David"/>
          <w:rtl/>
        </w:rPr>
        <w:t xml:space="preserve"> רק באירלנד שיעורו של ענף המידע והתקשורת בתוצר גבוה יותר מאשר בישראל. </w:t>
      </w:r>
    </w:p>
  </w:footnote>
  <w:footnote w:id="10">
    <w:p w:rsidR="00052785" w:rsidRPr="006C2BEB" w:rsidRDefault="00052785" w:rsidP="00052785">
      <w:pPr>
        <w:pStyle w:val="a6"/>
        <w:rPr>
          <w:rFonts w:ascii="David" w:hAnsi="David" w:cs="David"/>
        </w:rPr>
      </w:pPr>
      <w:r w:rsidRPr="006C2BEB">
        <w:rPr>
          <w:rStyle w:val="a8"/>
          <w:rFonts w:ascii="David" w:hAnsi="David" w:cs="David"/>
        </w:rPr>
        <w:footnoteRef/>
      </w:r>
      <w:r w:rsidRPr="006C2BEB">
        <w:rPr>
          <w:rFonts w:ascii="David" w:hAnsi="David" w:cs="David"/>
          <w:rtl/>
        </w:rPr>
        <w:t xml:space="preserve"> להרחבה על יצוא חברות ההייטק ראה פרק ז' בדוח בנק ישראל לשנת 2017.</w:t>
      </w:r>
    </w:p>
  </w:footnote>
  <w:footnote w:id="11">
    <w:p w:rsidR="00052785" w:rsidRPr="006C2BEB" w:rsidRDefault="00052785" w:rsidP="00052785">
      <w:pPr>
        <w:pStyle w:val="a6"/>
        <w:rPr>
          <w:rFonts w:ascii="David" w:hAnsi="David" w:cs="David"/>
          <w:rtl/>
        </w:rPr>
      </w:pPr>
      <w:r w:rsidRPr="006C2BEB">
        <w:rPr>
          <w:rFonts w:ascii="David" w:hAnsi="David" w:cs="David"/>
          <w:vertAlign w:val="superscript"/>
        </w:rPr>
        <w:footnoteRef/>
      </w:r>
      <w:r w:rsidRPr="006C2BEB">
        <w:rPr>
          <w:rFonts w:ascii="David" w:hAnsi="David" w:cs="David"/>
          <w:vertAlign w:val="superscript"/>
          <w:rtl/>
        </w:rPr>
        <w:t xml:space="preserve"> </w:t>
      </w:r>
      <w:r w:rsidRPr="006C2BEB">
        <w:rPr>
          <w:rFonts w:ascii="David" w:hAnsi="David" w:cs="David"/>
          <w:rtl/>
        </w:rPr>
        <w:t>ב-2018 חלק התוצר של ישראל בסך התוצר העולמי הוא 0.4% (על פי נתוני הבנק העולמי) וגודל האשראי העסקי בישראל בהשוואה לעולם הוא 0.3% (על פי נתוני ה-</w:t>
      </w:r>
      <w:r w:rsidRPr="006C2BEB">
        <w:rPr>
          <w:rFonts w:ascii="David" w:hAnsi="David" w:cs="David"/>
        </w:rPr>
        <w:t>BIS</w:t>
      </w:r>
      <w:r w:rsidRPr="006C2BEB">
        <w:rPr>
          <w:rFonts w:ascii="David" w:hAnsi="David" w:cs="David"/>
          <w:rtl/>
        </w:rPr>
        <w:t>).</w:t>
      </w:r>
    </w:p>
  </w:footnote>
  <w:footnote w:id="12">
    <w:p w:rsidR="00052785" w:rsidRPr="006C2BEB" w:rsidRDefault="00052785" w:rsidP="00052785">
      <w:pPr>
        <w:pStyle w:val="a6"/>
        <w:rPr>
          <w:rFonts w:ascii="David" w:hAnsi="David" w:cs="David"/>
        </w:rPr>
      </w:pPr>
      <w:r w:rsidRPr="006C2BEB">
        <w:rPr>
          <w:rStyle w:val="a8"/>
          <w:rFonts w:ascii="David" w:hAnsi="David" w:cs="David"/>
        </w:rPr>
        <w:footnoteRef/>
      </w:r>
      <w:r w:rsidRPr="006C2BEB">
        <w:rPr>
          <w:rFonts w:ascii="David" w:hAnsi="David" w:cs="David"/>
          <w:rtl/>
        </w:rPr>
        <w:t xml:space="preserve"> ישנם גם סוגי גיוסים אחרים שאינם השקעה הונית כמו בסבבי הגיוס המוסדרים, ומטרתם לרוב לממן תהליכים ספציפיים או לגשר על פערי מימון בין סבבים.</w:t>
      </w:r>
    </w:p>
  </w:footnote>
  <w:footnote w:id="13">
    <w:p w:rsidR="00052785" w:rsidRPr="006C2BEB" w:rsidRDefault="00052785" w:rsidP="00052785">
      <w:pPr>
        <w:pStyle w:val="a6"/>
        <w:rPr>
          <w:rFonts w:ascii="David" w:hAnsi="David" w:cs="David"/>
          <w:rtl/>
        </w:rPr>
      </w:pPr>
      <w:r w:rsidRPr="006C2BEB">
        <w:rPr>
          <w:rStyle w:val="a8"/>
          <w:rFonts w:ascii="David" w:hAnsi="David" w:cs="David"/>
        </w:rPr>
        <w:footnoteRef/>
      </w:r>
      <w:r w:rsidRPr="006C2BEB">
        <w:rPr>
          <w:rFonts w:ascii="David" w:hAnsi="David" w:cs="David"/>
          <w:rtl/>
        </w:rPr>
        <w:t xml:space="preserve"> המקור: </w:t>
      </w:r>
      <w:hyperlink r:id="rId2" w:history="1">
        <w:r w:rsidRPr="006C2BEB">
          <w:rPr>
            <w:rStyle w:val="Hyperlink"/>
            <w:rFonts w:ascii="David" w:hAnsi="David"/>
          </w:rPr>
          <w:t>https://www.ivc-online.com/Portals/0/RC/Survey/IVC-Meitar%20Exit%20Report%20-%202018%20-%20final.pdf</w:t>
        </w:r>
      </w:hyperlink>
    </w:p>
  </w:footnote>
  <w:footnote w:id="14">
    <w:p w:rsidR="00052785" w:rsidRPr="006C2BEB" w:rsidRDefault="00052785" w:rsidP="00052785">
      <w:pPr>
        <w:pStyle w:val="a6"/>
        <w:rPr>
          <w:rFonts w:ascii="David" w:hAnsi="David" w:cs="David"/>
          <w:rtl/>
        </w:rPr>
      </w:pPr>
      <w:r w:rsidRPr="006C2BEB">
        <w:rPr>
          <w:rStyle w:val="a8"/>
          <w:rFonts w:ascii="David" w:hAnsi="David" w:cs="David"/>
        </w:rPr>
        <w:footnoteRef/>
      </w:r>
      <w:r w:rsidRPr="006C2BEB">
        <w:rPr>
          <w:rFonts w:ascii="David" w:hAnsi="David" w:cs="David"/>
          <w:rtl/>
        </w:rPr>
        <w:t xml:space="preserve"> לפי נתוני </w:t>
      </w:r>
      <w:proofErr w:type="spellStart"/>
      <w:r w:rsidRPr="006C2BEB">
        <w:rPr>
          <w:rFonts w:ascii="David" w:hAnsi="David" w:cs="David"/>
        </w:rPr>
        <w:t>cbinsights</w:t>
      </w:r>
      <w:proofErr w:type="spellEnd"/>
      <w:r w:rsidRPr="006C2BEB">
        <w:rPr>
          <w:rFonts w:ascii="David" w:hAnsi="David" w:cs="David"/>
          <w:rtl/>
        </w:rPr>
        <w:t>. חלקו של סך גיוסי הון הסיכון בעולם בתוצר העולמי נמוך מ-1%.</w:t>
      </w:r>
    </w:p>
  </w:footnote>
  <w:footnote w:id="15">
    <w:p w:rsidR="00052785" w:rsidRPr="006C2BEB" w:rsidRDefault="00052785" w:rsidP="00052785">
      <w:pPr>
        <w:pStyle w:val="a6"/>
        <w:rPr>
          <w:rFonts w:ascii="David" w:hAnsi="David" w:cs="David"/>
        </w:rPr>
      </w:pPr>
      <w:r w:rsidRPr="006C2BEB">
        <w:rPr>
          <w:rStyle w:val="a8"/>
          <w:rFonts w:ascii="David" w:hAnsi="David" w:cs="David"/>
        </w:rPr>
        <w:footnoteRef/>
      </w:r>
      <w:r w:rsidRPr="006C2BEB">
        <w:rPr>
          <w:rFonts w:ascii="David" w:hAnsi="David" w:cs="David"/>
          <w:rtl/>
        </w:rPr>
        <w:t xml:space="preserve"> לפי נתוני </w:t>
      </w:r>
      <w:r w:rsidRPr="006C2BEB">
        <w:rPr>
          <w:rFonts w:ascii="David" w:hAnsi="David" w:cs="David"/>
        </w:rPr>
        <w:t>IVC</w:t>
      </w:r>
      <w:r w:rsidRPr="006C2BEB">
        <w:rPr>
          <w:rFonts w:ascii="David" w:hAnsi="David" w:cs="David"/>
          <w:rtl/>
        </w:rPr>
        <w:t xml:space="preserve"> שיעור קרנות ההון הסיכון הזרות המובילות את סבב הגיוס בסך הגיוסים שיש לגביהם מידע על הגורם המוביל את הסבב הולך ועולה מתחילת שנות ה-2000</w:t>
      </w:r>
      <w:r>
        <w:rPr>
          <w:rFonts w:ascii="David" w:hAnsi="David" w:cs="David" w:hint="cs"/>
          <w:rtl/>
        </w:rPr>
        <w:t>,</w:t>
      </w:r>
      <w:r w:rsidRPr="006C2BEB">
        <w:rPr>
          <w:rFonts w:ascii="David" w:hAnsi="David" w:cs="David"/>
          <w:rtl/>
        </w:rPr>
        <w:t xml:space="preserve"> ומ</w:t>
      </w:r>
      <w:r>
        <w:rPr>
          <w:rFonts w:ascii="David" w:hAnsi="David" w:cs="David" w:hint="cs"/>
          <w:rtl/>
        </w:rPr>
        <w:t xml:space="preserve">אז </w:t>
      </w:r>
      <w:r w:rsidRPr="006C2BEB">
        <w:rPr>
          <w:rFonts w:ascii="David" w:hAnsi="David" w:cs="David"/>
          <w:rtl/>
        </w:rPr>
        <w:t>שנת 2013 הוא עולה על 65% מהיקף העסקאות.</w:t>
      </w:r>
    </w:p>
  </w:footnote>
  <w:footnote w:id="16">
    <w:p w:rsidR="00052785" w:rsidRPr="006C2BEB" w:rsidRDefault="00052785" w:rsidP="00052785">
      <w:pPr>
        <w:pStyle w:val="a6"/>
        <w:rPr>
          <w:rFonts w:ascii="David" w:hAnsi="David" w:cs="David"/>
          <w:rtl/>
        </w:rPr>
      </w:pPr>
      <w:r w:rsidRPr="006C2BEB">
        <w:rPr>
          <w:rStyle w:val="a8"/>
          <w:rFonts w:ascii="David" w:hAnsi="David" w:cs="David"/>
        </w:rPr>
        <w:footnoteRef/>
      </w:r>
      <w:r w:rsidRPr="006C2BEB">
        <w:rPr>
          <w:rFonts w:ascii="David" w:hAnsi="David" w:cs="David"/>
          <w:rtl/>
        </w:rPr>
        <w:t xml:space="preserve"> </w:t>
      </w:r>
      <w:r w:rsidRPr="000A6508">
        <w:rPr>
          <w:rFonts w:ascii="David" w:hAnsi="David" w:cs="David" w:hint="eastAsia"/>
          <w:rtl/>
        </w:rPr>
        <w:t>מתוך</w:t>
      </w:r>
      <w:r w:rsidRPr="000A6508">
        <w:rPr>
          <w:rFonts w:ascii="David" w:hAnsi="David" w:cs="David"/>
          <w:rtl/>
        </w:rPr>
        <w:t xml:space="preserve"> </w:t>
      </w:r>
      <w:r w:rsidRPr="000A6508">
        <w:rPr>
          <w:rFonts w:ascii="David" w:hAnsi="David" w:cs="David" w:hint="eastAsia"/>
          <w:rtl/>
        </w:rPr>
        <w:t>התיבה</w:t>
      </w:r>
      <w:r w:rsidRPr="000A6508">
        <w:rPr>
          <w:rFonts w:ascii="David" w:hAnsi="David" w:cs="David"/>
          <w:rtl/>
        </w:rPr>
        <w:t xml:space="preserve"> </w:t>
      </w:r>
      <w:r>
        <w:rPr>
          <w:rFonts w:ascii="David" w:hAnsi="David" w:cs="David" w:hint="cs"/>
          <w:rtl/>
        </w:rPr>
        <w:t xml:space="preserve">נדגיש </w:t>
      </w:r>
      <w:r w:rsidRPr="000A6508">
        <w:rPr>
          <w:rFonts w:ascii="David" w:hAnsi="David" w:cs="David" w:hint="eastAsia"/>
          <w:rtl/>
        </w:rPr>
        <w:t>שהמיסוי</w:t>
      </w:r>
      <w:r w:rsidRPr="000A6508">
        <w:rPr>
          <w:rFonts w:ascii="David" w:hAnsi="David" w:cs="David"/>
          <w:rtl/>
        </w:rPr>
        <w:t xml:space="preserve"> </w:t>
      </w:r>
      <w:r w:rsidRPr="000A6508">
        <w:rPr>
          <w:rFonts w:ascii="David" w:hAnsi="David" w:cs="David" w:hint="eastAsia"/>
          <w:rtl/>
        </w:rPr>
        <w:t>של</w:t>
      </w:r>
      <w:r w:rsidRPr="000A6508">
        <w:rPr>
          <w:rFonts w:ascii="David" w:hAnsi="David" w:cs="David"/>
          <w:rtl/>
        </w:rPr>
        <w:t xml:space="preserve"> </w:t>
      </w:r>
      <w:r w:rsidRPr="000A6508">
        <w:rPr>
          <w:rFonts w:ascii="David" w:hAnsi="David" w:cs="David" w:hint="eastAsia"/>
          <w:rtl/>
        </w:rPr>
        <w:t>מנהלי</w:t>
      </w:r>
      <w:r w:rsidRPr="000A6508">
        <w:rPr>
          <w:rFonts w:ascii="David" w:hAnsi="David" w:cs="David"/>
          <w:rtl/>
        </w:rPr>
        <w:t xml:space="preserve"> </w:t>
      </w:r>
      <w:r w:rsidRPr="000A6508">
        <w:rPr>
          <w:rFonts w:ascii="David" w:hAnsi="David" w:cs="David" w:hint="eastAsia"/>
          <w:rtl/>
        </w:rPr>
        <w:t>קרנות</w:t>
      </w:r>
      <w:r w:rsidRPr="000A6508">
        <w:rPr>
          <w:rFonts w:ascii="David" w:hAnsi="David" w:cs="David"/>
          <w:rtl/>
        </w:rPr>
        <w:t xml:space="preserve"> </w:t>
      </w:r>
      <w:r w:rsidRPr="000A6508">
        <w:rPr>
          <w:rFonts w:ascii="David" w:hAnsi="David" w:cs="David" w:hint="eastAsia"/>
          <w:rtl/>
        </w:rPr>
        <w:t>הון</w:t>
      </w:r>
      <w:r w:rsidRPr="000A6508">
        <w:rPr>
          <w:rFonts w:ascii="David" w:hAnsi="David" w:cs="David"/>
          <w:rtl/>
        </w:rPr>
        <w:t xml:space="preserve"> </w:t>
      </w:r>
      <w:r>
        <w:rPr>
          <w:rFonts w:ascii="David" w:hAnsi="David" w:cs="David" w:hint="cs"/>
          <w:rtl/>
        </w:rPr>
        <w:t>ה</w:t>
      </w:r>
      <w:r w:rsidRPr="000A6508">
        <w:rPr>
          <w:rFonts w:ascii="David" w:hAnsi="David" w:cs="David" w:hint="eastAsia"/>
          <w:rtl/>
        </w:rPr>
        <w:t>סיכון</w:t>
      </w:r>
      <w:r w:rsidRPr="000A6508">
        <w:rPr>
          <w:rFonts w:ascii="David" w:hAnsi="David" w:cs="David"/>
          <w:rtl/>
        </w:rPr>
        <w:t xml:space="preserve"> </w:t>
      </w:r>
      <w:r w:rsidRPr="000A6508">
        <w:rPr>
          <w:rFonts w:ascii="David" w:hAnsi="David" w:cs="David" w:hint="eastAsia"/>
          <w:rtl/>
        </w:rPr>
        <w:t>תלוי</w:t>
      </w:r>
      <w:r w:rsidRPr="000A6508">
        <w:rPr>
          <w:rFonts w:ascii="David" w:hAnsi="David" w:cs="David"/>
          <w:rtl/>
        </w:rPr>
        <w:t xml:space="preserve"> </w:t>
      </w:r>
      <w:r w:rsidRPr="000A6508">
        <w:rPr>
          <w:rFonts w:ascii="David" w:hAnsi="David" w:cs="David" w:hint="eastAsia"/>
          <w:rtl/>
        </w:rPr>
        <w:t>במיסוי</w:t>
      </w:r>
      <w:r w:rsidRPr="000A6508">
        <w:rPr>
          <w:rFonts w:ascii="David" w:hAnsi="David" w:cs="David"/>
          <w:rtl/>
        </w:rPr>
        <w:t xml:space="preserve"> </w:t>
      </w:r>
      <w:r w:rsidRPr="000A6508">
        <w:rPr>
          <w:rFonts w:ascii="David" w:hAnsi="David" w:cs="David" w:hint="eastAsia"/>
          <w:rtl/>
        </w:rPr>
        <w:t>של</w:t>
      </w:r>
      <w:r w:rsidRPr="000A6508">
        <w:rPr>
          <w:rFonts w:ascii="David" w:hAnsi="David" w:cs="David"/>
          <w:rtl/>
        </w:rPr>
        <w:t xml:space="preserve"> </w:t>
      </w:r>
      <w:r w:rsidRPr="000A6508">
        <w:rPr>
          <w:rFonts w:ascii="David" w:hAnsi="David" w:cs="David" w:hint="eastAsia"/>
          <w:rtl/>
        </w:rPr>
        <w:t>המשקיעים</w:t>
      </w:r>
      <w:r w:rsidRPr="000A6508">
        <w:rPr>
          <w:rFonts w:ascii="David" w:hAnsi="David" w:cs="David"/>
          <w:rtl/>
        </w:rPr>
        <w:t xml:space="preserve"> </w:t>
      </w:r>
      <w:r>
        <w:rPr>
          <w:rFonts w:ascii="David" w:hAnsi="David" w:cs="David" w:hint="cs"/>
          <w:rtl/>
        </w:rPr>
        <w:t>בהן.</w:t>
      </w:r>
      <w:r w:rsidRPr="000A6508">
        <w:rPr>
          <w:rFonts w:ascii="David" w:hAnsi="David" w:cs="David"/>
          <w:rtl/>
        </w:rPr>
        <w:t xml:space="preserve"> </w:t>
      </w:r>
      <w:r>
        <w:rPr>
          <w:rFonts w:ascii="David" w:hAnsi="David" w:cs="David" w:hint="cs"/>
          <w:rtl/>
        </w:rPr>
        <w:t xml:space="preserve">העובדה </w:t>
      </w:r>
      <w:r w:rsidRPr="000A6508">
        <w:rPr>
          <w:rFonts w:ascii="David" w:hAnsi="David" w:cs="David" w:hint="eastAsia"/>
          <w:rtl/>
        </w:rPr>
        <w:t>שמשקיעים</w:t>
      </w:r>
      <w:r w:rsidRPr="000A6508">
        <w:rPr>
          <w:rFonts w:ascii="David" w:hAnsi="David" w:cs="David"/>
          <w:rtl/>
        </w:rPr>
        <w:t xml:space="preserve"> </w:t>
      </w:r>
      <w:r w:rsidRPr="000A6508">
        <w:rPr>
          <w:rFonts w:ascii="David" w:hAnsi="David" w:cs="David" w:hint="eastAsia"/>
          <w:rtl/>
        </w:rPr>
        <w:t>זרים</w:t>
      </w:r>
      <w:r w:rsidRPr="000A6508">
        <w:rPr>
          <w:rFonts w:ascii="David" w:hAnsi="David" w:cs="David"/>
          <w:rtl/>
        </w:rPr>
        <w:t xml:space="preserve"> </w:t>
      </w:r>
      <w:r w:rsidRPr="000A6508">
        <w:rPr>
          <w:rFonts w:ascii="David" w:hAnsi="David" w:cs="David" w:hint="eastAsia"/>
          <w:rtl/>
        </w:rPr>
        <w:t>נהנים</w:t>
      </w:r>
      <w:r w:rsidRPr="000A6508">
        <w:rPr>
          <w:rFonts w:ascii="David" w:hAnsi="David" w:cs="David"/>
          <w:rtl/>
        </w:rPr>
        <w:t xml:space="preserve"> </w:t>
      </w:r>
      <w:r w:rsidRPr="000A6508">
        <w:rPr>
          <w:rFonts w:ascii="David" w:hAnsi="David" w:cs="David" w:hint="eastAsia"/>
          <w:rtl/>
        </w:rPr>
        <w:t>מפטור</w:t>
      </w:r>
      <w:r w:rsidRPr="000A6508">
        <w:rPr>
          <w:rFonts w:ascii="David" w:hAnsi="David" w:cs="David"/>
          <w:rtl/>
        </w:rPr>
        <w:t xml:space="preserve"> </w:t>
      </w:r>
      <w:r w:rsidRPr="000A6508">
        <w:rPr>
          <w:rFonts w:ascii="David" w:hAnsi="David" w:cs="David" w:hint="eastAsia"/>
          <w:rtl/>
        </w:rPr>
        <w:t>ממס</w:t>
      </w:r>
      <w:r w:rsidRPr="000A6508">
        <w:rPr>
          <w:rFonts w:ascii="David" w:hAnsi="David" w:cs="David"/>
          <w:rtl/>
        </w:rPr>
        <w:t xml:space="preserve"> </w:t>
      </w:r>
      <w:r w:rsidRPr="000A6508">
        <w:rPr>
          <w:rFonts w:ascii="David" w:hAnsi="David" w:cs="David" w:hint="eastAsia"/>
          <w:rtl/>
        </w:rPr>
        <w:t>רווח</w:t>
      </w:r>
      <w:r w:rsidRPr="000A6508">
        <w:rPr>
          <w:rFonts w:ascii="David" w:hAnsi="David" w:cs="David"/>
          <w:rtl/>
        </w:rPr>
        <w:t xml:space="preserve"> </w:t>
      </w:r>
      <w:r w:rsidRPr="000A6508">
        <w:rPr>
          <w:rFonts w:ascii="David" w:hAnsi="David" w:cs="David" w:hint="eastAsia"/>
          <w:rtl/>
        </w:rPr>
        <w:t>הון</w:t>
      </w:r>
      <w:r w:rsidRPr="000A6508">
        <w:rPr>
          <w:rFonts w:ascii="David" w:hAnsi="David" w:cs="David"/>
          <w:rtl/>
        </w:rPr>
        <w:t xml:space="preserve"> </w:t>
      </w:r>
      <w:r w:rsidRPr="000A6508">
        <w:rPr>
          <w:rFonts w:ascii="David" w:hAnsi="David" w:cs="David" w:hint="eastAsia"/>
          <w:rtl/>
        </w:rPr>
        <w:t>ו</w:t>
      </w:r>
      <w:r>
        <w:rPr>
          <w:rFonts w:ascii="David" w:hAnsi="David" w:cs="David" w:hint="cs"/>
          <w:rtl/>
        </w:rPr>
        <w:t>מ</w:t>
      </w:r>
      <w:r w:rsidRPr="000A6508">
        <w:rPr>
          <w:rFonts w:ascii="David" w:hAnsi="David" w:cs="David" w:hint="eastAsia"/>
          <w:rtl/>
        </w:rPr>
        <w:t>מע</w:t>
      </w:r>
      <w:r w:rsidRPr="000A6508">
        <w:rPr>
          <w:rFonts w:ascii="David" w:hAnsi="David" w:cs="David"/>
          <w:rtl/>
        </w:rPr>
        <w:t xml:space="preserve">"מ </w:t>
      </w:r>
      <w:r>
        <w:rPr>
          <w:rFonts w:ascii="David" w:hAnsi="David" w:cs="David" w:hint="cs"/>
          <w:rtl/>
        </w:rPr>
        <w:t>מתמרצת</w:t>
      </w:r>
      <w:r w:rsidRPr="000A6508">
        <w:rPr>
          <w:rFonts w:ascii="David" w:hAnsi="David" w:cs="David"/>
          <w:rtl/>
        </w:rPr>
        <w:t xml:space="preserve"> </w:t>
      </w:r>
      <w:r>
        <w:rPr>
          <w:rFonts w:ascii="David" w:hAnsi="David" w:cs="David" w:hint="cs"/>
          <w:rtl/>
        </w:rPr>
        <w:t xml:space="preserve">את </w:t>
      </w:r>
      <w:r w:rsidRPr="000A6508">
        <w:rPr>
          <w:rFonts w:ascii="David" w:hAnsi="David" w:cs="David" w:hint="eastAsia"/>
          <w:rtl/>
        </w:rPr>
        <w:t>מנהלי</w:t>
      </w:r>
      <w:r w:rsidRPr="000A6508">
        <w:rPr>
          <w:rFonts w:ascii="David" w:hAnsi="David" w:cs="David"/>
          <w:rtl/>
        </w:rPr>
        <w:t xml:space="preserve"> </w:t>
      </w:r>
      <w:r w:rsidRPr="000A6508">
        <w:rPr>
          <w:rFonts w:ascii="David" w:hAnsi="David" w:cs="David" w:hint="eastAsia"/>
          <w:rtl/>
        </w:rPr>
        <w:t>הקרנות</w:t>
      </w:r>
      <w:r w:rsidRPr="000A6508">
        <w:rPr>
          <w:rFonts w:ascii="David" w:hAnsi="David" w:cs="David"/>
          <w:rtl/>
        </w:rPr>
        <w:t xml:space="preserve"> </w:t>
      </w:r>
      <w:r w:rsidRPr="000A6508">
        <w:rPr>
          <w:rFonts w:ascii="David" w:hAnsi="David" w:cs="David" w:hint="eastAsia"/>
          <w:rtl/>
        </w:rPr>
        <w:t>לקבל</w:t>
      </w:r>
      <w:r w:rsidRPr="000A6508">
        <w:rPr>
          <w:rFonts w:ascii="David" w:hAnsi="David" w:cs="David"/>
          <w:rtl/>
        </w:rPr>
        <w:t xml:space="preserve"> </w:t>
      </w:r>
      <w:r>
        <w:rPr>
          <w:rFonts w:ascii="David" w:hAnsi="David" w:cs="David" w:hint="cs"/>
          <w:rtl/>
        </w:rPr>
        <w:t xml:space="preserve">מהם </w:t>
      </w:r>
      <w:r w:rsidRPr="000A6508">
        <w:rPr>
          <w:rFonts w:ascii="David" w:hAnsi="David" w:cs="David" w:hint="eastAsia"/>
          <w:rtl/>
        </w:rPr>
        <w:t>השקעות</w:t>
      </w:r>
      <w:r>
        <w:rPr>
          <w:rFonts w:ascii="David" w:hAnsi="David" w:cs="David" w:hint="cs"/>
          <w:rtl/>
        </w:rPr>
        <w:t>.</w:t>
      </w:r>
      <w:r w:rsidRPr="006C2BEB">
        <w:rPr>
          <w:rFonts w:ascii="David" w:hAnsi="David" w:cs="David"/>
          <w:rtl/>
        </w:rPr>
        <w:t xml:space="preserve"> </w:t>
      </w:r>
    </w:p>
  </w:footnote>
  <w:footnote w:id="17">
    <w:p w:rsidR="00052785" w:rsidRPr="006C2BEB" w:rsidRDefault="00052785" w:rsidP="00052785">
      <w:pPr>
        <w:pStyle w:val="a6"/>
        <w:rPr>
          <w:rFonts w:ascii="David" w:hAnsi="David" w:cs="David"/>
          <w:rtl/>
        </w:rPr>
      </w:pPr>
      <w:r w:rsidRPr="006C2BEB">
        <w:rPr>
          <w:rStyle w:val="a8"/>
          <w:rFonts w:ascii="David" w:hAnsi="David" w:cs="David"/>
        </w:rPr>
        <w:footnoteRef/>
      </w:r>
      <w:r w:rsidRPr="006C2BEB">
        <w:rPr>
          <w:rFonts w:ascii="David" w:hAnsi="David" w:cs="David"/>
          <w:rtl/>
        </w:rPr>
        <w:t xml:space="preserve"> השקעה ישירה בהון מניות בניכוי רווחים צבורים. רווחים צבורים הם רווחים בחברות בבעלות תושבי חוץ שלא נמשכו</w:t>
      </w:r>
      <w:r>
        <w:rPr>
          <w:rFonts w:ascii="David" w:hAnsi="David" w:cs="David" w:hint="cs"/>
          <w:rtl/>
        </w:rPr>
        <w:t>. הם</w:t>
      </w:r>
      <w:r w:rsidRPr="006C2BEB">
        <w:rPr>
          <w:rFonts w:ascii="David" w:hAnsi="David" w:cs="David"/>
          <w:rtl/>
        </w:rPr>
        <w:t xml:space="preserve"> מוגדרים כהשקעה ישירה במשק</w:t>
      </w:r>
      <w:r>
        <w:rPr>
          <w:rFonts w:ascii="David" w:hAnsi="David" w:cs="David" w:hint="cs"/>
          <w:rtl/>
        </w:rPr>
        <w:t>,</w:t>
      </w:r>
      <w:r w:rsidRPr="006C2BEB">
        <w:rPr>
          <w:rFonts w:ascii="David" w:hAnsi="David" w:cs="David"/>
          <w:rtl/>
        </w:rPr>
        <w:t xml:space="preserve"> אף שלא היה מעבר של כספים בין המשק הישראלי לחו"ל. להרחבה על הנושא רא</w:t>
      </w:r>
      <w:r>
        <w:rPr>
          <w:rFonts w:ascii="David" w:hAnsi="David" w:cs="David" w:hint="cs"/>
          <w:rtl/>
        </w:rPr>
        <w:t>ו</w:t>
      </w:r>
      <w:r w:rsidRPr="006C2BEB">
        <w:rPr>
          <w:rFonts w:ascii="David" w:hAnsi="David" w:cs="David"/>
          <w:rtl/>
        </w:rPr>
        <w:t xml:space="preserve"> </w:t>
      </w:r>
      <w:r>
        <w:rPr>
          <w:rFonts w:ascii="David" w:hAnsi="David" w:cs="David" w:hint="cs"/>
          <w:rtl/>
        </w:rPr>
        <w:t>"</w:t>
      </w:r>
      <w:r w:rsidRPr="006C2BEB">
        <w:rPr>
          <w:rFonts w:ascii="David" w:hAnsi="David" w:cs="David"/>
          <w:rtl/>
        </w:rPr>
        <w:t>מבט סטטיסטי</w:t>
      </w:r>
      <w:r>
        <w:rPr>
          <w:rFonts w:ascii="David" w:hAnsi="David" w:cs="David" w:hint="cs"/>
          <w:rtl/>
        </w:rPr>
        <w:t>"</w:t>
      </w:r>
      <w:r w:rsidRPr="006C2BEB">
        <w:rPr>
          <w:rFonts w:ascii="David" w:hAnsi="David" w:cs="David"/>
          <w:rtl/>
        </w:rPr>
        <w:t xml:space="preserve"> לשנת 2019.</w:t>
      </w:r>
    </w:p>
  </w:footnote>
  <w:footnote w:id="18">
    <w:p w:rsidR="00052785" w:rsidRPr="006C2BEB" w:rsidRDefault="00052785" w:rsidP="00052785">
      <w:pPr>
        <w:pStyle w:val="a6"/>
        <w:rPr>
          <w:rFonts w:ascii="David" w:hAnsi="David" w:cs="David"/>
        </w:rPr>
      </w:pPr>
    </w:p>
  </w:footnote>
  <w:footnote w:id="19">
    <w:p w:rsidR="00052785" w:rsidRPr="006C2BEB" w:rsidRDefault="00052785" w:rsidP="00052785">
      <w:pPr>
        <w:pStyle w:val="a6"/>
        <w:rPr>
          <w:rFonts w:ascii="David" w:hAnsi="David" w:cs="David"/>
        </w:rPr>
      </w:pPr>
      <w:r w:rsidRPr="006C2BEB">
        <w:rPr>
          <w:rStyle w:val="a8"/>
          <w:rFonts w:ascii="David" w:hAnsi="David" w:cs="David"/>
        </w:rPr>
        <w:footnoteRef/>
      </w:r>
      <w:r w:rsidRPr="006C2BEB">
        <w:rPr>
          <w:rFonts w:ascii="David" w:hAnsi="David" w:cs="David"/>
          <w:rtl/>
        </w:rPr>
        <w:t xml:space="preserve"> </w:t>
      </w:r>
      <w:r w:rsidRPr="006C2BEB">
        <w:rPr>
          <w:rFonts w:ascii="David" w:hAnsi="David" w:cs="David"/>
          <w:rtl/>
        </w:rPr>
        <w:t>סקירה כלכלית שבועית של אגף הכלכלן הראשי במשרד האוצר מיום 30 בדצמבר 2019.</w:t>
      </w:r>
    </w:p>
  </w:footnote>
  <w:footnote w:id="20">
    <w:p w:rsidR="00052785" w:rsidRPr="006C2BEB" w:rsidRDefault="00052785" w:rsidP="00052785">
      <w:pPr>
        <w:pStyle w:val="a6"/>
        <w:rPr>
          <w:rFonts w:ascii="David" w:hAnsi="David" w:cs="David"/>
          <w:rtl/>
        </w:rPr>
      </w:pPr>
      <w:r w:rsidRPr="006C2BEB">
        <w:rPr>
          <w:rStyle w:val="a8"/>
          <w:rFonts w:ascii="David" w:hAnsi="David" w:cs="David"/>
        </w:rPr>
        <w:footnoteRef/>
      </w:r>
      <w:r w:rsidRPr="006C2BEB">
        <w:rPr>
          <w:rFonts w:ascii="David" w:hAnsi="David" w:cs="David"/>
          <w:rtl/>
        </w:rPr>
        <w:t xml:space="preserve"> מענקים</w:t>
      </w:r>
      <w:bookmarkStart w:id="0" w:name="_GoBack"/>
      <w:bookmarkEnd w:id="0"/>
      <w:r w:rsidRPr="006C2BEB">
        <w:rPr>
          <w:rFonts w:ascii="David" w:hAnsi="David" w:cs="David"/>
          <w:rtl/>
        </w:rPr>
        <w:t>, הלוואות או סיוע אחר</w:t>
      </w:r>
      <w:r>
        <w:rPr>
          <w:rFonts w:ascii="David" w:hAnsi="David" w:cs="David"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C4B60"/>
    <w:multiLevelType w:val="hybridMultilevel"/>
    <w:tmpl w:val="D6B8D9A6"/>
    <w:lvl w:ilvl="0" w:tplc="6F6E6578">
      <w:start w:val="1"/>
      <w:numFmt w:val="bullet"/>
      <w:lvlText w:val="•"/>
      <w:lvlJc w:val="left"/>
      <w:pPr>
        <w:tabs>
          <w:tab w:val="num" w:pos="720"/>
        </w:tabs>
        <w:ind w:left="720" w:hanging="360"/>
      </w:pPr>
      <w:rPr>
        <w:rFonts w:ascii="Arial" w:hAnsi="Arial" w:hint="default"/>
      </w:rPr>
    </w:lvl>
    <w:lvl w:ilvl="1" w:tplc="4A3AEFA6" w:tentative="1">
      <w:start w:val="1"/>
      <w:numFmt w:val="bullet"/>
      <w:lvlText w:val="•"/>
      <w:lvlJc w:val="left"/>
      <w:pPr>
        <w:tabs>
          <w:tab w:val="num" w:pos="1440"/>
        </w:tabs>
        <w:ind w:left="1440" w:hanging="360"/>
      </w:pPr>
      <w:rPr>
        <w:rFonts w:ascii="Arial" w:hAnsi="Arial" w:hint="default"/>
      </w:rPr>
    </w:lvl>
    <w:lvl w:ilvl="2" w:tplc="5B1E2608" w:tentative="1">
      <w:start w:val="1"/>
      <w:numFmt w:val="bullet"/>
      <w:lvlText w:val="•"/>
      <w:lvlJc w:val="left"/>
      <w:pPr>
        <w:tabs>
          <w:tab w:val="num" w:pos="2160"/>
        </w:tabs>
        <w:ind w:left="2160" w:hanging="360"/>
      </w:pPr>
      <w:rPr>
        <w:rFonts w:ascii="Arial" w:hAnsi="Arial" w:hint="default"/>
      </w:rPr>
    </w:lvl>
    <w:lvl w:ilvl="3" w:tplc="7DA46B0A" w:tentative="1">
      <w:start w:val="1"/>
      <w:numFmt w:val="bullet"/>
      <w:lvlText w:val="•"/>
      <w:lvlJc w:val="left"/>
      <w:pPr>
        <w:tabs>
          <w:tab w:val="num" w:pos="2880"/>
        </w:tabs>
        <w:ind w:left="2880" w:hanging="360"/>
      </w:pPr>
      <w:rPr>
        <w:rFonts w:ascii="Arial" w:hAnsi="Arial" w:hint="default"/>
      </w:rPr>
    </w:lvl>
    <w:lvl w:ilvl="4" w:tplc="CDFCD222" w:tentative="1">
      <w:start w:val="1"/>
      <w:numFmt w:val="bullet"/>
      <w:lvlText w:val="•"/>
      <w:lvlJc w:val="left"/>
      <w:pPr>
        <w:tabs>
          <w:tab w:val="num" w:pos="3600"/>
        </w:tabs>
        <w:ind w:left="3600" w:hanging="360"/>
      </w:pPr>
      <w:rPr>
        <w:rFonts w:ascii="Arial" w:hAnsi="Arial" w:hint="default"/>
      </w:rPr>
    </w:lvl>
    <w:lvl w:ilvl="5" w:tplc="F80C81D8" w:tentative="1">
      <w:start w:val="1"/>
      <w:numFmt w:val="bullet"/>
      <w:lvlText w:val="•"/>
      <w:lvlJc w:val="left"/>
      <w:pPr>
        <w:tabs>
          <w:tab w:val="num" w:pos="4320"/>
        </w:tabs>
        <w:ind w:left="4320" w:hanging="360"/>
      </w:pPr>
      <w:rPr>
        <w:rFonts w:ascii="Arial" w:hAnsi="Arial" w:hint="default"/>
      </w:rPr>
    </w:lvl>
    <w:lvl w:ilvl="6" w:tplc="A22AB56A" w:tentative="1">
      <w:start w:val="1"/>
      <w:numFmt w:val="bullet"/>
      <w:lvlText w:val="•"/>
      <w:lvlJc w:val="left"/>
      <w:pPr>
        <w:tabs>
          <w:tab w:val="num" w:pos="5040"/>
        </w:tabs>
        <w:ind w:left="5040" w:hanging="360"/>
      </w:pPr>
      <w:rPr>
        <w:rFonts w:ascii="Arial" w:hAnsi="Arial" w:hint="default"/>
      </w:rPr>
    </w:lvl>
    <w:lvl w:ilvl="7" w:tplc="3188AE4C" w:tentative="1">
      <w:start w:val="1"/>
      <w:numFmt w:val="bullet"/>
      <w:lvlText w:val="•"/>
      <w:lvlJc w:val="left"/>
      <w:pPr>
        <w:tabs>
          <w:tab w:val="num" w:pos="5760"/>
        </w:tabs>
        <w:ind w:left="5760" w:hanging="360"/>
      </w:pPr>
      <w:rPr>
        <w:rFonts w:ascii="Arial" w:hAnsi="Arial" w:hint="default"/>
      </w:rPr>
    </w:lvl>
    <w:lvl w:ilvl="8" w:tplc="4A9468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4A62BD"/>
    <w:multiLevelType w:val="hybridMultilevel"/>
    <w:tmpl w:val="7C84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51554"/>
    <w:multiLevelType w:val="hybridMultilevel"/>
    <w:tmpl w:val="C5E4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DE3C82"/>
    <w:multiLevelType w:val="multilevel"/>
    <w:tmpl w:val="E410EF20"/>
    <w:lvl w:ilvl="0">
      <w:start w:val="1"/>
      <w:numFmt w:val="bullet"/>
      <w:lvlText w:val=""/>
      <w:lvlJc w:val="left"/>
      <w:pPr>
        <w:ind w:left="644" w:hanging="360"/>
      </w:pPr>
      <w:rPr>
        <w:rFonts w:ascii="Symbol" w:hAnsi="Symbol" w:hint="default"/>
      </w:rPr>
    </w:lvl>
    <w:lvl w:ilvl="1">
      <w:start w:val="1"/>
      <w:numFmt w:val="decimal"/>
      <w:pStyle w:val="1"/>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6C316136"/>
    <w:multiLevelType w:val="hybridMultilevel"/>
    <w:tmpl w:val="DBE22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0782A"/>
    <w:multiLevelType w:val="hybridMultilevel"/>
    <w:tmpl w:val="7E4A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54243"/>
    <w:multiLevelType w:val="hybridMultilevel"/>
    <w:tmpl w:val="7F9A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34"/>
    <w:rsid w:val="0000761D"/>
    <w:rsid w:val="00052785"/>
    <w:rsid w:val="000700EB"/>
    <w:rsid w:val="00091C7C"/>
    <w:rsid w:val="000B0764"/>
    <w:rsid w:val="000C06CE"/>
    <w:rsid w:val="00106628"/>
    <w:rsid w:val="00132065"/>
    <w:rsid w:val="00154652"/>
    <w:rsid w:val="001774B6"/>
    <w:rsid w:val="001B1C75"/>
    <w:rsid w:val="001B4334"/>
    <w:rsid w:val="00201301"/>
    <w:rsid w:val="00214367"/>
    <w:rsid w:val="002315FE"/>
    <w:rsid w:val="00233E54"/>
    <w:rsid w:val="0023699D"/>
    <w:rsid w:val="00237B76"/>
    <w:rsid w:val="002A4087"/>
    <w:rsid w:val="002B09F4"/>
    <w:rsid w:val="002F29D1"/>
    <w:rsid w:val="00312CD9"/>
    <w:rsid w:val="00365CE0"/>
    <w:rsid w:val="00373A26"/>
    <w:rsid w:val="003B4FB5"/>
    <w:rsid w:val="003E6137"/>
    <w:rsid w:val="003F4F1B"/>
    <w:rsid w:val="0042046B"/>
    <w:rsid w:val="004439D1"/>
    <w:rsid w:val="004638A1"/>
    <w:rsid w:val="00472652"/>
    <w:rsid w:val="00487ADA"/>
    <w:rsid w:val="0049293D"/>
    <w:rsid w:val="004B144D"/>
    <w:rsid w:val="004E3DD5"/>
    <w:rsid w:val="005017B0"/>
    <w:rsid w:val="0056415C"/>
    <w:rsid w:val="00565C61"/>
    <w:rsid w:val="006309B0"/>
    <w:rsid w:val="0063130F"/>
    <w:rsid w:val="006662C9"/>
    <w:rsid w:val="006C124D"/>
    <w:rsid w:val="00711AE0"/>
    <w:rsid w:val="00720B8D"/>
    <w:rsid w:val="00726388"/>
    <w:rsid w:val="00744B98"/>
    <w:rsid w:val="007B6CF0"/>
    <w:rsid w:val="007C0F1E"/>
    <w:rsid w:val="007D0C19"/>
    <w:rsid w:val="007E3157"/>
    <w:rsid w:val="007F2900"/>
    <w:rsid w:val="007F6241"/>
    <w:rsid w:val="00810B0A"/>
    <w:rsid w:val="00822619"/>
    <w:rsid w:val="0082361B"/>
    <w:rsid w:val="008458EB"/>
    <w:rsid w:val="008536F3"/>
    <w:rsid w:val="00856552"/>
    <w:rsid w:val="0088420B"/>
    <w:rsid w:val="008873AA"/>
    <w:rsid w:val="008948F1"/>
    <w:rsid w:val="008C28AE"/>
    <w:rsid w:val="008D4F17"/>
    <w:rsid w:val="008E7044"/>
    <w:rsid w:val="00917CD1"/>
    <w:rsid w:val="009265F4"/>
    <w:rsid w:val="00933E02"/>
    <w:rsid w:val="009775A3"/>
    <w:rsid w:val="009A0282"/>
    <w:rsid w:val="009A59AF"/>
    <w:rsid w:val="009D7B41"/>
    <w:rsid w:val="009E5A5B"/>
    <w:rsid w:val="00A3206E"/>
    <w:rsid w:val="00A54895"/>
    <w:rsid w:val="00A60A5F"/>
    <w:rsid w:val="00A669FA"/>
    <w:rsid w:val="00A73770"/>
    <w:rsid w:val="00B143E8"/>
    <w:rsid w:val="00B23ABF"/>
    <w:rsid w:val="00B30F15"/>
    <w:rsid w:val="00B36A91"/>
    <w:rsid w:val="00BC19F0"/>
    <w:rsid w:val="00BC64EC"/>
    <w:rsid w:val="00BC7650"/>
    <w:rsid w:val="00C33F14"/>
    <w:rsid w:val="00C410EA"/>
    <w:rsid w:val="00C45C20"/>
    <w:rsid w:val="00C85253"/>
    <w:rsid w:val="00CA6DDC"/>
    <w:rsid w:val="00CC4966"/>
    <w:rsid w:val="00D10E2A"/>
    <w:rsid w:val="00D31C40"/>
    <w:rsid w:val="00D558FD"/>
    <w:rsid w:val="00DE202B"/>
    <w:rsid w:val="00E102AB"/>
    <w:rsid w:val="00E14929"/>
    <w:rsid w:val="00E64EEA"/>
    <w:rsid w:val="00E96203"/>
    <w:rsid w:val="00EE114F"/>
    <w:rsid w:val="00EE6BC0"/>
    <w:rsid w:val="00EE74AF"/>
    <w:rsid w:val="00F01DB7"/>
    <w:rsid w:val="00F264B6"/>
    <w:rsid w:val="00F3362F"/>
    <w:rsid w:val="00F44C6E"/>
    <w:rsid w:val="00F67DFC"/>
    <w:rsid w:val="00FB751A"/>
    <w:rsid w:val="00FD4C1C"/>
    <w:rsid w:val="00FE06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58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0"/>
    <w:next w:val="a"/>
    <w:link w:val="10"/>
    <w:uiPriority w:val="9"/>
    <w:qFormat/>
    <w:rsid w:val="00052785"/>
    <w:pPr>
      <w:numPr>
        <w:ilvl w:val="1"/>
        <w:numId w:val="5"/>
      </w:numPr>
      <w:jc w:val="both"/>
      <w:outlineLvl w:val="0"/>
    </w:pPr>
    <w:rPr>
      <w:rFonts w:ascii="David" w:hAnsi="David" w:cs="David"/>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237B76"/>
    <w:pPr>
      <w:ind w:left="720"/>
      <w:contextualSpacing/>
    </w:pPr>
  </w:style>
  <w:style w:type="paragraph" w:styleId="a4">
    <w:name w:val="Balloon Text"/>
    <w:basedOn w:val="a"/>
    <w:link w:val="a5"/>
    <w:uiPriority w:val="99"/>
    <w:semiHidden/>
    <w:unhideWhenUsed/>
    <w:rsid w:val="002315FE"/>
    <w:pPr>
      <w:spacing w:after="0" w:line="240" w:lineRule="auto"/>
    </w:pPr>
    <w:rPr>
      <w:rFonts w:ascii="Tahoma" w:hAnsi="Tahoma" w:cs="Tahoma"/>
      <w:sz w:val="18"/>
      <w:szCs w:val="18"/>
    </w:rPr>
  </w:style>
  <w:style w:type="character" w:customStyle="1" w:styleId="a5">
    <w:name w:val="טקסט בלונים תו"/>
    <w:basedOn w:val="a1"/>
    <w:link w:val="a4"/>
    <w:uiPriority w:val="99"/>
    <w:semiHidden/>
    <w:rsid w:val="002315FE"/>
    <w:rPr>
      <w:rFonts w:ascii="Tahoma" w:hAnsi="Tahoma" w:cs="Tahoma"/>
      <w:sz w:val="18"/>
      <w:szCs w:val="18"/>
    </w:rPr>
  </w:style>
  <w:style w:type="paragraph" w:styleId="a6">
    <w:name w:val="footnote text"/>
    <w:aliases w:val="fn,fn Char,single space,Footnote Text Char Char Char Char Char Char,Footnote Text Char1,Footnote Text Char Char,Footnote,Fußnote,FSR footnote,lábléc,FOOTNOTES,Footnote Text Char2 Char,Footnote Text Char1 Char Char"/>
    <w:basedOn w:val="a"/>
    <w:link w:val="a7"/>
    <w:uiPriority w:val="99"/>
    <w:unhideWhenUsed/>
    <w:rsid w:val="00472652"/>
    <w:pPr>
      <w:spacing w:after="0" w:line="240" w:lineRule="auto"/>
    </w:pPr>
    <w:rPr>
      <w:rFonts w:ascii="Times New Roman" w:eastAsia="Times New Roman" w:hAnsi="Times New Roman" w:cs="Miriam"/>
      <w:sz w:val="20"/>
      <w:szCs w:val="20"/>
    </w:rPr>
  </w:style>
  <w:style w:type="character" w:customStyle="1" w:styleId="a7">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
    <w:basedOn w:val="a1"/>
    <w:link w:val="a6"/>
    <w:uiPriority w:val="99"/>
    <w:rsid w:val="00472652"/>
    <w:rPr>
      <w:rFonts w:ascii="Times New Roman" w:eastAsia="Times New Roman" w:hAnsi="Times New Roman" w:cs="Miriam"/>
      <w:sz w:val="20"/>
      <w:szCs w:val="20"/>
    </w:rPr>
  </w:style>
  <w:style w:type="character" w:styleId="a8">
    <w:name w:val="footnote reference"/>
    <w:aliases w:val="טקסט הערת שוליים חדש,Footnote Reference Number,Footnote Reference_LVL6,Footnote Reference_LVL61,Footnote Reference_LVL62,Footnote Reference_LVL63,Footnote Reference_LVL64,fr,SUPERS,EN Footnote Reference,number"/>
    <w:basedOn w:val="a1"/>
    <w:uiPriority w:val="99"/>
    <w:unhideWhenUsed/>
    <w:rsid w:val="00472652"/>
    <w:rPr>
      <w:vertAlign w:val="superscript"/>
    </w:rPr>
  </w:style>
  <w:style w:type="table" w:styleId="a9">
    <w:name w:val="Table Grid"/>
    <w:basedOn w:val="a2"/>
    <w:uiPriority w:val="59"/>
    <w:rsid w:val="00744B98"/>
    <w:pPr>
      <w:spacing w:after="0" w:line="240" w:lineRule="auto"/>
    </w:pPr>
    <w:rPr>
      <w:rFonts w:ascii="Times New Roman" w:eastAsia="Times New Roman" w:hAnsi="Times New Roman" w:cs="Miriam"/>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87ADA"/>
    <w:pPr>
      <w:tabs>
        <w:tab w:val="center" w:pos="4153"/>
        <w:tab w:val="right" w:pos="8306"/>
      </w:tabs>
      <w:spacing w:after="0" w:line="240" w:lineRule="auto"/>
    </w:pPr>
  </w:style>
  <w:style w:type="character" w:customStyle="1" w:styleId="ab">
    <w:name w:val="כותרת עליונה תו"/>
    <w:basedOn w:val="a1"/>
    <w:link w:val="aa"/>
    <w:uiPriority w:val="99"/>
    <w:rsid w:val="00487ADA"/>
  </w:style>
  <w:style w:type="paragraph" w:styleId="ac">
    <w:name w:val="footer"/>
    <w:basedOn w:val="a"/>
    <w:link w:val="ad"/>
    <w:uiPriority w:val="99"/>
    <w:unhideWhenUsed/>
    <w:rsid w:val="00487ADA"/>
    <w:pPr>
      <w:tabs>
        <w:tab w:val="center" w:pos="4153"/>
        <w:tab w:val="right" w:pos="8306"/>
      </w:tabs>
      <w:spacing w:after="0" w:line="240" w:lineRule="auto"/>
    </w:pPr>
  </w:style>
  <w:style w:type="character" w:customStyle="1" w:styleId="ad">
    <w:name w:val="כותרת תחתונה תו"/>
    <w:basedOn w:val="a1"/>
    <w:link w:val="ac"/>
    <w:uiPriority w:val="99"/>
    <w:rsid w:val="00487ADA"/>
  </w:style>
  <w:style w:type="character" w:customStyle="1" w:styleId="10">
    <w:name w:val="כותרת 1 תו"/>
    <w:basedOn w:val="a1"/>
    <w:link w:val="1"/>
    <w:uiPriority w:val="9"/>
    <w:rsid w:val="00052785"/>
    <w:rPr>
      <w:rFonts w:ascii="David" w:hAnsi="David" w:cs="David"/>
      <w:b/>
      <w:bCs/>
      <w:sz w:val="24"/>
      <w:szCs w:val="24"/>
    </w:rPr>
  </w:style>
  <w:style w:type="character" w:styleId="Hyperlink">
    <w:name w:val="Hyperlink"/>
    <w:aliases w:val="תוכן עניינים"/>
    <w:basedOn w:val="a1"/>
    <w:uiPriority w:val="99"/>
    <w:unhideWhenUsed/>
    <w:rsid w:val="00052785"/>
    <w:rPr>
      <w:rFonts w:cs="David"/>
      <w:bCs w:val="0"/>
      <w:iCs w:val="0"/>
      <w:color w:val="0000FF" w:themeColor="hyperlink"/>
      <w:szCs w:val="24"/>
      <w:u w:val="single"/>
    </w:rPr>
  </w:style>
  <w:style w:type="character" w:styleId="ae">
    <w:name w:val="annotation reference"/>
    <w:basedOn w:val="a1"/>
    <w:uiPriority w:val="99"/>
    <w:semiHidden/>
    <w:unhideWhenUsed/>
    <w:rsid w:val="00052785"/>
    <w:rPr>
      <w:sz w:val="16"/>
      <w:szCs w:val="16"/>
    </w:rPr>
  </w:style>
  <w:style w:type="paragraph" w:styleId="af">
    <w:name w:val="annotation text"/>
    <w:basedOn w:val="a"/>
    <w:link w:val="af0"/>
    <w:uiPriority w:val="99"/>
    <w:semiHidden/>
    <w:unhideWhenUsed/>
    <w:rsid w:val="00052785"/>
    <w:pPr>
      <w:spacing w:line="240" w:lineRule="auto"/>
    </w:pPr>
    <w:rPr>
      <w:sz w:val="20"/>
      <w:szCs w:val="20"/>
    </w:rPr>
  </w:style>
  <w:style w:type="character" w:customStyle="1" w:styleId="af0">
    <w:name w:val="טקסט הערה תו"/>
    <w:basedOn w:val="a1"/>
    <w:link w:val="af"/>
    <w:uiPriority w:val="99"/>
    <w:semiHidden/>
    <w:rsid w:val="00052785"/>
    <w:rPr>
      <w:sz w:val="20"/>
      <w:szCs w:val="20"/>
    </w:rPr>
  </w:style>
  <w:style w:type="paragraph" w:styleId="af1">
    <w:name w:val="annotation subject"/>
    <w:basedOn w:val="af"/>
    <w:next w:val="af"/>
    <w:link w:val="af2"/>
    <w:uiPriority w:val="99"/>
    <w:semiHidden/>
    <w:unhideWhenUsed/>
    <w:rsid w:val="00052785"/>
    <w:rPr>
      <w:b/>
      <w:bCs/>
    </w:rPr>
  </w:style>
  <w:style w:type="character" w:customStyle="1" w:styleId="af2">
    <w:name w:val="נושא הערה תו"/>
    <w:basedOn w:val="af0"/>
    <w:link w:val="af1"/>
    <w:uiPriority w:val="99"/>
    <w:semiHidden/>
    <w:rsid w:val="00052785"/>
    <w:rPr>
      <w:b/>
      <w:bCs/>
      <w:sz w:val="20"/>
      <w:szCs w:val="20"/>
    </w:rPr>
  </w:style>
  <w:style w:type="paragraph" w:styleId="af3">
    <w:name w:val="Revision"/>
    <w:hidden/>
    <w:uiPriority w:val="99"/>
    <w:semiHidden/>
    <w:rsid w:val="00052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127308">
      <w:bodyDiv w:val="1"/>
      <w:marLeft w:val="0"/>
      <w:marRight w:val="0"/>
      <w:marTop w:val="0"/>
      <w:marBottom w:val="0"/>
      <w:divBdr>
        <w:top w:val="none" w:sz="0" w:space="0" w:color="auto"/>
        <w:left w:val="none" w:sz="0" w:space="0" w:color="auto"/>
        <w:bottom w:val="none" w:sz="0" w:space="0" w:color="auto"/>
        <w:right w:val="none" w:sz="0" w:space="0" w:color="auto"/>
      </w:divBdr>
      <w:divsChild>
        <w:div w:id="100880852">
          <w:marLeft w:val="0"/>
          <w:marRight w:val="446"/>
          <w:marTop w:val="0"/>
          <w:marBottom w:val="0"/>
          <w:divBdr>
            <w:top w:val="none" w:sz="0" w:space="0" w:color="auto"/>
            <w:left w:val="none" w:sz="0" w:space="0" w:color="auto"/>
            <w:bottom w:val="none" w:sz="0" w:space="0" w:color="auto"/>
            <w:right w:val="none" w:sz="0" w:space="0" w:color="auto"/>
          </w:divBdr>
        </w:div>
        <w:div w:id="254747226">
          <w:marLeft w:val="0"/>
          <w:marRight w:val="446"/>
          <w:marTop w:val="0"/>
          <w:marBottom w:val="0"/>
          <w:divBdr>
            <w:top w:val="none" w:sz="0" w:space="0" w:color="auto"/>
            <w:left w:val="none" w:sz="0" w:space="0" w:color="auto"/>
            <w:bottom w:val="none" w:sz="0" w:space="0" w:color="auto"/>
            <w:right w:val="none" w:sz="0" w:space="0" w:color="auto"/>
          </w:divBdr>
        </w:div>
        <w:div w:id="292757811">
          <w:marLeft w:val="0"/>
          <w:marRight w:val="446"/>
          <w:marTop w:val="0"/>
          <w:marBottom w:val="0"/>
          <w:divBdr>
            <w:top w:val="none" w:sz="0" w:space="0" w:color="auto"/>
            <w:left w:val="none" w:sz="0" w:space="0" w:color="auto"/>
            <w:bottom w:val="none" w:sz="0" w:space="0" w:color="auto"/>
            <w:right w:val="none" w:sz="0" w:space="0" w:color="auto"/>
          </w:divBdr>
        </w:div>
        <w:div w:id="577135815">
          <w:marLeft w:val="0"/>
          <w:marRight w:val="446"/>
          <w:marTop w:val="0"/>
          <w:marBottom w:val="0"/>
          <w:divBdr>
            <w:top w:val="none" w:sz="0" w:space="0" w:color="auto"/>
            <w:left w:val="none" w:sz="0" w:space="0" w:color="auto"/>
            <w:bottom w:val="none" w:sz="0" w:space="0" w:color="auto"/>
            <w:right w:val="none" w:sz="0" w:space="0" w:color="auto"/>
          </w:divBdr>
        </w:div>
        <w:div w:id="1035885789">
          <w:marLeft w:val="0"/>
          <w:marRight w:val="446"/>
          <w:marTop w:val="0"/>
          <w:marBottom w:val="0"/>
          <w:divBdr>
            <w:top w:val="none" w:sz="0" w:space="0" w:color="auto"/>
            <w:left w:val="none" w:sz="0" w:space="0" w:color="auto"/>
            <w:bottom w:val="none" w:sz="0" w:space="0" w:color="auto"/>
            <w:right w:val="none" w:sz="0" w:space="0" w:color="auto"/>
          </w:divBdr>
        </w:div>
      </w:divsChild>
    </w:div>
    <w:div w:id="1645743907">
      <w:bodyDiv w:val="1"/>
      <w:marLeft w:val="0"/>
      <w:marRight w:val="0"/>
      <w:marTop w:val="0"/>
      <w:marBottom w:val="0"/>
      <w:divBdr>
        <w:top w:val="none" w:sz="0" w:space="0" w:color="auto"/>
        <w:left w:val="none" w:sz="0" w:space="0" w:color="auto"/>
        <w:bottom w:val="none" w:sz="0" w:space="0" w:color="auto"/>
        <w:right w:val="none" w:sz="0" w:space="0" w:color="auto"/>
      </w:divBdr>
      <w:divsChild>
        <w:div w:id="1796832697">
          <w:marLeft w:val="0"/>
          <w:marRight w:val="720"/>
          <w:marTop w:val="0"/>
          <w:marBottom w:val="0"/>
          <w:divBdr>
            <w:top w:val="none" w:sz="0" w:space="0" w:color="auto"/>
            <w:left w:val="none" w:sz="0" w:space="0" w:color="auto"/>
            <w:bottom w:val="none" w:sz="0" w:space="0" w:color="auto"/>
            <w:right w:val="none" w:sz="0" w:space="0" w:color="auto"/>
          </w:divBdr>
        </w:div>
        <w:div w:id="210849575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ivc-online.com/Portals/0/RC/Survey/IVC-Meitar%20Exit%20Report%20-%202018%20-%20final.pdf" TargetMode="External"/><Relationship Id="rId1" Type="http://schemas.openxmlformats.org/officeDocument/2006/relationships/hyperlink" Target="https://doi.org/10.1177/014920631769058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vsrvusers\vusers\Users\u06c\&#1491;&#1493;&#1495;%20&#1489;&#1504;&#1511;%20&#1497;&#1513;&#1512;&#1488;&#1500;\2019\&#1495;&#1493;&#1502;&#1512;&#1497;&#1501;%20&#1502;&#1493;&#1499;&#1504;&#1497;&#1501;\&#1488;&#1497;&#1493;&#1512;&#1497;&#1501;%20&#1492;&#1497;&#1497;&#1496;&#1511;%20&#1506;&#1491;&#1499;&#1493;&#1503;%20(&#1504;&#1513;&#1502;&#1512;%20&#1488;&#1493;&#1496;&#1493;&#1502;&#1496;&#1497;&#151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sz="1000"/>
              <a:t>איור 3</a:t>
            </a:r>
          </a:p>
          <a:p>
            <a:pPr>
              <a:defRPr sz="1000"/>
            </a:pPr>
            <a:r>
              <a:rPr lang="he-IL" sz="1000"/>
              <a:t>התפלגות שלבי החיים של החברות שגייסו הון סיכון בישראל בשנת 2019</a:t>
            </a:r>
          </a:p>
        </c:rich>
      </c:tx>
      <c:layout>
        <c:manualLayout>
          <c:xMode val="edge"/>
          <c:yMode val="edge"/>
          <c:x val="0.14551712513484355"/>
          <c:y val="3.9022536687631025E-2"/>
        </c:manualLayout>
      </c:layout>
      <c:overlay val="0"/>
      <c:spPr>
        <a:noFill/>
        <a:ln>
          <a:noFill/>
        </a:ln>
        <a:effectLst/>
      </c:spPr>
      <c:txPr>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0.24059095199568498"/>
          <c:y val="0.22520178197064994"/>
          <c:w val="0.53830231930960082"/>
          <c:h val="0.46494875378523171"/>
        </c:manualLayout>
      </c:layout>
      <c:pieChart>
        <c:varyColors val="1"/>
        <c:ser>
          <c:idx val="0"/>
          <c:order val="0"/>
          <c:dPt>
            <c:idx val="0"/>
            <c:bubble3D val="0"/>
            <c:spPr>
              <a:solidFill>
                <a:schemeClr val="accent1">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F7B-4CA0-BE8C-7008BAEE2513}"/>
              </c:ext>
            </c:extLst>
          </c:dPt>
          <c:dPt>
            <c:idx val="1"/>
            <c:bubble3D val="0"/>
            <c:spPr>
              <a:solidFill>
                <a:schemeClr val="accent2">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F7B-4CA0-BE8C-7008BAEE2513}"/>
              </c:ext>
            </c:extLst>
          </c:dPt>
          <c:dPt>
            <c:idx val="2"/>
            <c:bubble3D val="0"/>
            <c:spPr>
              <a:solidFill>
                <a:schemeClr val="accent3">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F7B-4CA0-BE8C-7008BAEE2513}"/>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'איור 15'!$A$30:$A$32</c:f>
              <c:strCache>
                <c:ptCount val="3"/>
                <c:pt idx="0">
                  <c:v>שלב מוקדם/הזנק</c:v>
                </c:pt>
                <c:pt idx="1">
                  <c:v>שלב בינוני</c:v>
                </c:pt>
                <c:pt idx="2">
                  <c:v>שלב מאוחר</c:v>
                </c:pt>
              </c:strCache>
            </c:strRef>
          </c:cat>
          <c:val>
            <c:numRef>
              <c:f>'איור 15'!$B$30:$B$32</c:f>
              <c:numCache>
                <c:formatCode>General</c:formatCode>
                <c:ptCount val="3"/>
                <c:pt idx="0">
                  <c:v>1211</c:v>
                </c:pt>
                <c:pt idx="1">
                  <c:v>1581</c:v>
                </c:pt>
                <c:pt idx="2">
                  <c:v>672</c:v>
                </c:pt>
              </c:numCache>
            </c:numRef>
          </c:val>
          <c:extLst>
            <c:ext xmlns:c16="http://schemas.microsoft.com/office/drawing/2014/chart" uri="{C3380CC4-5D6E-409C-BE32-E72D297353CC}">
              <c16:uniqueId val="{00000006-1F7B-4CA0-BE8C-7008BAEE251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layout>
        <c:manualLayout>
          <c:xMode val="edge"/>
          <c:yMode val="edge"/>
          <c:x val="0.2568770226537217"/>
          <c:y val="0.70185913114372234"/>
          <c:w val="0.52550397788565262"/>
          <c:h val="0.163813766596785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noFill/>
    <a:ln w="3175" cap="flat" cmpd="sng" algn="ctr">
      <a:solidFill>
        <a:sysClr val="windowText" lastClr="000000"/>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0.00891</cdr:x>
      <cdr:y>0.85632</cdr:y>
    </cdr:from>
    <cdr:to>
      <cdr:x>1</cdr:x>
      <cdr:y>0.89949</cdr:y>
    </cdr:to>
    <cdr:sp macro="" textlink="">
      <cdr:nvSpPr>
        <cdr:cNvPr id="2" name="TextBox 1"/>
        <cdr:cNvSpPr txBox="1"/>
      </cdr:nvSpPr>
      <cdr:spPr>
        <a:xfrm xmlns:a="http://schemas.openxmlformats.org/drawingml/2006/main">
          <a:off x="25887" y="2847975"/>
          <a:ext cx="2879553" cy="14356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1"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just" rtl="1"/>
          <a:endParaRPr lang="he-IL" sz="1000" b="0" i="0" baseline="0">
            <a:solidFill>
              <a:schemeClr val="dk1"/>
            </a:solidFill>
            <a:effectLst/>
            <a:latin typeface="David" pitchFamily="34" charset="-79"/>
            <a:ea typeface="+mn-ea"/>
            <a:cs typeface="David" pitchFamily="34" charset="-79"/>
          </a:endParaRPr>
        </a:p>
        <a:p xmlns:a="http://schemas.openxmlformats.org/drawingml/2006/main">
          <a:pPr algn="just" rtl="1"/>
          <a:r>
            <a:rPr lang="he-IL" sz="1000" b="1" i="0" baseline="0">
              <a:solidFill>
                <a:schemeClr val="dk1"/>
              </a:solidFill>
              <a:effectLst/>
              <a:latin typeface="David" pitchFamily="34" charset="-79"/>
              <a:ea typeface="+mn-ea"/>
              <a:cs typeface="David" pitchFamily="34" charset="-79"/>
            </a:rPr>
            <a:t>המקור: </a:t>
          </a:r>
          <a:r>
            <a:rPr lang="he-IL" sz="1000" b="0" i="0" baseline="0">
              <a:solidFill>
                <a:schemeClr val="dk1"/>
              </a:solidFill>
              <a:effectLst/>
              <a:latin typeface="David" pitchFamily="34" charset="-79"/>
              <a:ea typeface="+mn-ea"/>
              <a:cs typeface="David" pitchFamily="34" charset="-79"/>
            </a:rPr>
            <a:t>נתוני</a:t>
          </a:r>
          <a:r>
            <a:rPr lang="he-IL" sz="1000" b="1" i="0" baseline="0">
              <a:solidFill>
                <a:schemeClr val="dk1"/>
              </a:solidFill>
              <a:effectLst/>
              <a:latin typeface="David" pitchFamily="34" charset="-79"/>
              <a:ea typeface="+mn-ea"/>
              <a:cs typeface="David" pitchFamily="34" charset="-79"/>
            </a:rPr>
            <a:t> </a:t>
          </a:r>
          <a:r>
            <a:rPr lang="en-US" sz="1000" b="0" i="0" baseline="0">
              <a:solidFill>
                <a:schemeClr val="dk1"/>
              </a:solidFill>
              <a:effectLst/>
              <a:latin typeface="David" pitchFamily="34" charset="-79"/>
              <a:ea typeface="+mn-ea"/>
              <a:cs typeface="David" pitchFamily="34" charset="-79"/>
            </a:rPr>
            <a:t>IVC</a:t>
          </a:r>
          <a:r>
            <a:rPr lang="he-IL" sz="1000" b="0" i="0" baseline="0">
              <a:solidFill>
                <a:schemeClr val="dk1"/>
              </a:solidFill>
              <a:effectLst/>
              <a:latin typeface="David" pitchFamily="34" charset="-79"/>
              <a:ea typeface="+mn-ea"/>
              <a:cs typeface="David" pitchFamily="34" charset="-79"/>
            </a:rPr>
            <a:t>, </a:t>
          </a:r>
          <a:r>
            <a:rPr lang="en-US" sz="1000" b="0" i="0" baseline="0">
              <a:solidFill>
                <a:schemeClr val="dk1"/>
              </a:solidFill>
              <a:effectLst/>
              <a:latin typeface="David" pitchFamily="34" charset="-79"/>
              <a:ea typeface="+mn-ea"/>
              <a:cs typeface="David" pitchFamily="34" charset="-79"/>
            </a:rPr>
            <a:t>SNC</a:t>
          </a:r>
          <a:r>
            <a:rPr lang="he-IL" sz="1000" b="0" i="0" baseline="0">
              <a:solidFill>
                <a:schemeClr val="dk1"/>
              </a:solidFill>
              <a:effectLst/>
              <a:latin typeface="David" pitchFamily="34" charset="-79"/>
              <a:ea typeface="+mn-ea"/>
              <a:cs typeface="David" pitchFamily="34" charset="-79"/>
            </a:rPr>
            <a:t> ועיבודי בנק ישראל.</a:t>
          </a:r>
          <a:endParaRPr lang="he-IL" sz="1000" baseline="0">
            <a:effectLst/>
            <a:latin typeface="David" panose="020E0502060401010101" pitchFamily="34" charset="-79"/>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11B397E-8614-4B37-A692-AA64736BB439}"/>
</file>

<file path=customXml/itemProps2.xml><?xml version="1.0" encoding="utf-8"?>
<ds:datastoreItem xmlns:ds="http://schemas.openxmlformats.org/officeDocument/2006/customXml" ds:itemID="{E21330F9-17A4-4512-93DA-5848FFE5E921}"/>
</file>

<file path=customXml/itemProps3.xml><?xml version="1.0" encoding="utf-8"?>
<ds:datastoreItem xmlns:ds="http://schemas.openxmlformats.org/officeDocument/2006/customXml" ds:itemID="{26A61D3D-707E-49CD-8FD1-7E932A85882E}"/>
</file>

<file path=docProps/app.xml><?xml version="1.0" encoding="utf-8"?>
<Properties xmlns="http://schemas.openxmlformats.org/officeDocument/2006/extended-properties" xmlns:vt="http://schemas.openxmlformats.org/officeDocument/2006/docPropsVTypes">
  <Template>Normal</Template>
  <TotalTime>0</TotalTime>
  <Pages>10</Pages>
  <Words>2628</Words>
  <Characters>13143</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2020-07-23T14:29:00Z</dcterms:created>
  <dcterms:modified xsi:type="dcterms:W3CDTF">2020-07-23T14:29:00Z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