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99" w:rsidRDefault="008F00AD" w:rsidP="00F413C8">
      <w:pPr>
        <w:tabs>
          <w:tab w:val="left" w:pos="7830"/>
        </w:tabs>
        <w:bidi w:val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9B0102" wp14:editId="6082580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203960" cy="1204595"/>
            <wp:effectExtent l="0" t="0" r="0" b="0"/>
            <wp:wrapSquare wrapText="bothSides"/>
            <wp:docPr id="3" name="Picture 1" descr="\\portals\DavWWWRoot\sites\boi\about\Mitug\DocList\Logo Bank of Israel 2 color\Logo Bank of Israel 2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rtals\DavWWWRoot\sites\boi\about\Mitug\DocList\Logo Bank of Israel 2 color\Logo Bank of Israel 2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13C8">
        <w:rPr>
          <w:noProof/>
        </w:rPr>
        <w:tab/>
      </w:r>
    </w:p>
    <w:p w:rsidR="008F00AD" w:rsidRDefault="008F00AD" w:rsidP="0094738B">
      <w:pPr>
        <w:pStyle w:val="LetterheadBOI"/>
        <w:rPr>
          <w:rFonts w:asciiTheme="majorBidi" w:hAnsiTheme="majorBidi" w:cstheme="majorBidi"/>
          <w:sz w:val="28"/>
          <w:szCs w:val="28"/>
        </w:rPr>
      </w:pPr>
    </w:p>
    <w:p w:rsidR="008F00AD" w:rsidRDefault="008F00AD" w:rsidP="0094738B">
      <w:pPr>
        <w:pStyle w:val="LetterheadBOI"/>
        <w:rPr>
          <w:rFonts w:asciiTheme="majorBidi" w:hAnsiTheme="majorBidi" w:cstheme="majorBidi"/>
          <w:sz w:val="28"/>
          <w:szCs w:val="28"/>
        </w:rPr>
      </w:pPr>
    </w:p>
    <w:p w:rsidR="008F00AD" w:rsidRDefault="008F00AD" w:rsidP="0094738B">
      <w:pPr>
        <w:pStyle w:val="LetterheadBOI"/>
        <w:rPr>
          <w:rFonts w:asciiTheme="majorBidi" w:hAnsiTheme="majorBidi" w:cstheme="majorBidi"/>
          <w:sz w:val="28"/>
          <w:szCs w:val="28"/>
        </w:rPr>
      </w:pPr>
      <w:bookmarkStart w:id="0" w:name="_GoBack"/>
    </w:p>
    <w:bookmarkEnd w:id="0"/>
    <w:p w:rsidR="008F00AD" w:rsidRDefault="008F00AD" w:rsidP="0094738B">
      <w:pPr>
        <w:pStyle w:val="LetterheadBOI"/>
        <w:rPr>
          <w:rFonts w:asciiTheme="majorBidi" w:hAnsiTheme="majorBidi" w:cstheme="majorBidi"/>
          <w:sz w:val="28"/>
          <w:szCs w:val="28"/>
        </w:rPr>
      </w:pPr>
    </w:p>
    <w:p w:rsidR="008F00AD" w:rsidRDefault="008F00AD" w:rsidP="0094738B">
      <w:pPr>
        <w:pStyle w:val="LetterheadBOI"/>
        <w:rPr>
          <w:rFonts w:asciiTheme="majorBidi" w:hAnsiTheme="majorBidi" w:cstheme="majorBidi"/>
          <w:sz w:val="28"/>
          <w:szCs w:val="28"/>
        </w:rPr>
      </w:pPr>
    </w:p>
    <w:p w:rsidR="008F00AD" w:rsidRDefault="008F00AD" w:rsidP="0094738B">
      <w:pPr>
        <w:pStyle w:val="LetterheadBOI"/>
        <w:rPr>
          <w:rFonts w:asciiTheme="majorBidi" w:hAnsiTheme="majorBidi" w:cstheme="majorBidi"/>
          <w:sz w:val="28"/>
          <w:szCs w:val="28"/>
        </w:rPr>
      </w:pPr>
    </w:p>
    <w:p w:rsidR="00CB5D78" w:rsidRPr="00FA1332" w:rsidRDefault="00CB5D78" w:rsidP="0094738B">
      <w:pPr>
        <w:pStyle w:val="LetterheadBOI"/>
        <w:rPr>
          <w:rFonts w:asciiTheme="majorBidi" w:hAnsiTheme="majorBidi" w:cstheme="majorBidi"/>
          <w:sz w:val="28"/>
          <w:szCs w:val="28"/>
        </w:rPr>
      </w:pPr>
      <w:r w:rsidRPr="00FA1332">
        <w:rPr>
          <w:rFonts w:asciiTheme="majorBidi" w:hAnsiTheme="majorBidi" w:cstheme="majorBidi"/>
          <w:sz w:val="28"/>
          <w:szCs w:val="28"/>
        </w:rPr>
        <w:t>BANK OF ISRAEL</w:t>
      </w:r>
    </w:p>
    <w:p w:rsidR="00CB5D78" w:rsidRPr="002E6DBF" w:rsidRDefault="00A3164D" w:rsidP="00A3164D">
      <w:pPr>
        <w:pStyle w:val="Letterhead2"/>
        <w:tabs>
          <w:tab w:val="center" w:pos="5174"/>
          <w:tab w:val="left" w:pos="9088"/>
        </w:tabs>
        <w:jc w:val="lef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CB5D78" w:rsidRPr="002E6DBF">
        <w:rPr>
          <w:rFonts w:asciiTheme="majorBidi" w:hAnsiTheme="majorBidi" w:cstheme="majorBidi"/>
          <w:sz w:val="24"/>
          <w:szCs w:val="24"/>
        </w:rPr>
        <w:t>Office of the Spokesperson and Economic Information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9228B3" w:rsidRDefault="009228B3" w:rsidP="009228B3">
      <w:pPr>
        <w:bidi w:val="0"/>
        <w:rPr>
          <w:rFonts w:asciiTheme="majorBidi" w:hAnsiTheme="majorBidi" w:cstheme="majorBidi"/>
        </w:rPr>
      </w:pPr>
    </w:p>
    <w:p w:rsidR="00CB5D78" w:rsidRPr="002E6DBF" w:rsidRDefault="0093718A" w:rsidP="00AF5F22">
      <w:pPr>
        <w:bidi w:val="0"/>
        <w:ind w:left="720" w:right="283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July</w:t>
      </w:r>
      <w:r w:rsidR="001770CC">
        <w:rPr>
          <w:rFonts w:asciiTheme="majorBidi" w:hAnsiTheme="majorBidi" w:cstheme="majorBidi"/>
        </w:rPr>
        <w:t xml:space="preserve"> 7, 2021</w:t>
      </w:r>
    </w:p>
    <w:p w:rsidR="00883627" w:rsidRPr="002E6DBF" w:rsidRDefault="00883627" w:rsidP="00FD591D">
      <w:pPr>
        <w:pStyle w:val="PressReleaseTitle"/>
        <w:ind w:left="720"/>
        <w:rPr>
          <w:rFonts w:asciiTheme="majorBidi" w:hAnsiTheme="majorBidi" w:cstheme="majorBidi"/>
          <w:sz w:val="24"/>
          <w:szCs w:val="24"/>
        </w:rPr>
      </w:pPr>
    </w:p>
    <w:p w:rsidR="00CB5D78" w:rsidRPr="002E6DBF" w:rsidRDefault="00CB5D78" w:rsidP="00FD591D">
      <w:pPr>
        <w:pStyle w:val="PressReleaseTitle"/>
        <w:ind w:left="720"/>
        <w:jc w:val="lef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2E6DBF">
        <w:rPr>
          <w:rFonts w:asciiTheme="majorBidi" w:hAnsiTheme="majorBidi" w:cstheme="majorBidi"/>
          <w:b w:val="0"/>
          <w:bCs w:val="0"/>
          <w:sz w:val="24"/>
          <w:szCs w:val="24"/>
        </w:rPr>
        <w:t>Press Release</w:t>
      </w:r>
      <w:r w:rsidR="007B1CCF" w:rsidRPr="002E6DBF">
        <w:rPr>
          <w:rFonts w:asciiTheme="majorBidi" w:hAnsiTheme="majorBidi" w:cstheme="majorBidi"/>
          <w:b w:val="0"/>
          <w:bCs w:val="0"/>
          <w:sz w:val="24"/>
          <w:szCs w:val="24"/>
        </w:rPr>
        <w:t>:</w:t>
      </w:r>
    </w:p>
    <w:p w:rsidR="0094738B" w:rsidRPr="002E6DBF" w:rsidRDefault="0094738B" w:rsidP="0094738B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:rsidR="0094738B" w:rsidRPr="00450458" w:rsidRDefault="00E260C1" w:rsidP="0093718A">
      <w:pPr>
        <w:pStyle w:val="PressReleaseTitle"/>
        <w:rPr>
          <w:rFonts w:asciiTheme="majorBidi" w:hAnsiTheme="majorBidi" w:cstheme="majorBidi"/>
          <w:sz w:val="28"/>
          <w:szCs w:val="28"/>
          <w:rtl/>
        </w:rPr>
      </w:pPr>
      <w:r w:rsidRPr="00450458">
        <w:rPr>
          <w:rFonts w:asciiTheme="majorBidi" w:hAnsiTheme="majorBidi" w:cstheme="majorBidi"/>
          <w:sz w:val="28"/>
          <w:szCs w:val="28"/>
        </w:rPr>
        <w:t xml:space="preserve">Foreign Exchange Reserves </w:t>
      </w:r>
      <w:r w:rsidR="00E90218" w:rsidRPr="00450458">
        <w:rPr>
          <w:rFonts w:asciiTheme="majorBidi" w:hAnsiTheme="majorBidi" w:cstheme="majorBidi"/>
          <w:sz w:val="28"/>
          <w:szCs w:val="28"/>
        </w:rPr>
        <w:t>at</w:t>
      </w:r>
      <w:r w:rsidR="00EA5861">
        <w:rPr>
          <w:rFonts w:asciiTheme="majorBidi" w:hAnsiTheme="majorBidi" w:cstheme="majorBidi"/>
          <w:sz w:val="28"/>
          <w:szCs w:val="28"/>
        </w:rPr>
        <w:t xml:space="preserve"> the Bank of Israel, </w:t>
      </w:r>
      <w:r w:rsidR="0093718A">
        <w:rPr>
          <w:rFonts w:asciiTheme="majorBidi" w:hAnsiTheme="majorBidi" w:cstheme="majorBidi"/>
          <w:sz w:val="28"/>
          <w:szCs w:val="28"/>
        </w:rPr>
        <w:t xml:space="preserve">June </w:t>
      </w:r>
      <w:r w:rsidR="006A30F2">
        <w:rPr>
          <w:rFonts w:asciiTheme="majorBidi" w:hAnsiTheme="majorBidi" w:cstheme="majorBidi"/>
          <w:sz w:val="28"/>
          <w:szCs w:val="28"/>
        </w:rPr>
        <w:t>2021</w:t>
      </w:r>
    </w:p>
    <w:p w:rsidR="00DD15DC" w:rsidRPr="002E6DBF" w:rsidRDefault="00DD15DC" w:rsidP="00DD15DC">
      <w:pPr>
        <w:pStyle w:val="regpar"/>
        <w:jc w:val="center"/>
        <w:outlineLvl w:val="0"/>
        <w:rPr>
          <w:rFonts w:asciiTheme="majorBidi" w:hAnsiTheme="majorBidi" w:cstheme="majorBidi"/>
        </w:rPr>
      </w:pPr>
    </w:p>
    <w:p w:rsidR="00E260C1" w:rsidRPr="002E6DBF" w:rsidRDefault="00E260C1" w:rsidP="00C7077F">
      <w:pPr>
        <w:pStyle w:val="PS"/>
        <w:spacing w:line="300" w:lineRule="exact"/>
        <w:ind w:left="720" w:right="283" w:firstLine="0"/>
        <w:jc w:val="both"/>
        <w:rPr>
          <w:rFonts w:asciiTheme="majorBidi" w:hAnsiTheme="majorBidi" w:cstheme="majorBidi"/>
        </w:rPr>
      </w:pPr>
      <w:r w:rsidRPr="00C7077F">
        <w:rPr>
          <w:rFonts w:asciiTheme="majorBidi" w:hAnsiTheme="majorBidi" w:cstheme="majorBidi"/>
        </w:rPr>
        <w:t>Israel’s foreign exchange reserves at the end of</w:t>
      </w:r>
      <w:r w:rsidR="00E679E7" w:rsidRPr="00C7077F">
        <w:rPr>
          <w:rFonts w:asciiTheme="majorBidi" w:hAnsiTheme="majorBidi" w:cstheme="majorBidi"/>
        </w:rPr>
        <w:t xml:space="preserve"> </w:t>
      </w:r>
      <w:r w:rsidR="0093718A" w:rsidRPr="00C7077F">
        <w:rPr>
          <w:rFonts w:asciiTheme="majorBidi" w:hAnsiTheme="majorBidi" w:cstheme="majorBidi"/>
        </w:rPr>
        <w:t>June</w:t>
      </w:r>
      <w:r w:rsidR="001770CC" w:rsidRPr="00C7077F">
        <w:rPr>
          <w:rFonts w:asciiTheme="majorBidi" w:hAnsiTheme="majorBidi" w:cstheme="majorBidi"/>
        </w:rPr>
        <w:t xml:space="preserve"> </w:t>
      </w:r>
      <w:r w:rsidR="006A30F2" w:rsidRPr="00C7077F">
        <w:rPr>
          <w:rFonts w:asciiTheme="majorBidi" w:hAnsiTheme="majorBidi" w:cstheme="majorBidi"/>
        </w:rPr>
        <w:t xml:space="preserve">2021 </w:t>
      </w:r>
      <w:r w:rsidRPr="00C7077F">
        <w:rPr>
          <w:rFonts w:asciiTheme="majorBidi" w:hAnsiTheme="majorBidi" w:cstheme="majorBidi"/>
        </w:rPr>
        <w:t>stood at $</w:t>
      </w:r>
      <w:r w:rsidR="0093718A" w:rsidRPr="00C7077F">
        <w:rPr>
          <w:rFonts w:asciiTheme="majorBidi" w:hAnsiTheme="majorBidi" w:cstheme="majorBidi"/>
        </w:rPr>
        <w:t>200</w:t>
      </w:r>
      <w:r w:rsidR="001770CC" w:rsidRPr="00C7077F">
        <w:rPr>
          <w:rFonts w:asciiTheme="majorBidi" w:hAnsiTheme="majorBidi" w:cstheme="majorBidi"/>
        </w:rPr>
        <w:t>,</w:t>
      </w:r>
      <w:r w:rsidR="0093718A" w:rsidRPr="00C7077F">
        <w:rPr>
          <w:rFonts w:asciiTheme="majorBidi" w:hAnsiTheme="majorBidi" w:cstheme="majorBidi"/>
        </w:rPr>
        <w:t>175</w:t>
      </w:r>
      <w:r w:rsidR="001770CC" w:rsidRPr="00C7077F">
        <w:rPr>
          <w:rFonts w:asciiTheme="majorBidi" w:hAnsiTheme="majorBidi" w:cstheme="majorBidi"/>
        </w:rPr>
        <w:t xml:space="preserve"> </w:t>
      </w:r>
      <w:r w:rsidRPr="00C7077F">
        <w:rPr>
          <w:rFonts w:asciiTheme="majorBidi" w:hAnsiTheme="majorBidi" w:cstheme="majorBidi"/>
        </w:rPr>
        <w:t xml:space="preserve">million, </w:t>
      </w:r>
      <w:r w:rsidR="00F14211" w:rsidRPr="00C7077F">
        <w:rPr>
          <w:rFonts w:asciiTheme="majorBidi" w:hAnsiTheme="majorBidi" w:cstheme="majorBidi"/>
        </w:rPr>
        <w:t>a</w:t>
      </w:r>
      <w:r w:rsidR="00F8455F" w:rsidRPr="00C7077F">
        <w:rPr>
          <w:rFonts w:asciiTheme="majorBidi" w:hAnsiTheme="majorBidi" w:cstheme="majorBidi"/>
        </w:rPr>
        <w:t>n in</w:t>
      </w:r>
      <w:r w:rsidR="00F14211" w:rsidRPr="00C7077F">
        <w:rPr>
          <w:rFonts w:asciiTheme="majorBidi" w:hAnsiTheme="majorBidi" w:cstheme="majorBidi"/>
        </w:rPr>
        <w:t>c</w:t>
      </w:r>
      <w:r w:rsidR="00BD0DD4" w:rsidRPr="00C7077F">
        <w:rPr>
          <w:rFonts w:asciiTheme="majorBidi" w:hAnsiTheme="majorBidi" w:cstheme="majorBidi"/>
        </w:rPr>
        <w:t xml:space="preserve">rease </w:t>
      </w:r>
      <w:r w:rsidRPr="00C7077F">
        <w:rPr>
          <w:rFonts w:asciiTheme="majorBidi" w:hAnsiTheme="majorBidi" w:cstheme="majorBidi"/>
        </w:rPr>
        <w:t>of $</w:t>
      </w:r>
      <w:r w:rsidR="0093718A" w:rsidRPr="00C7077F">
        <w:rPr>
          <w:rFonts w:asciiTheme="majorBidi" w:hAnsiTheme="majorBidi" w:cstheme="majorBidi"/>
        </w:rPr>
        <w:t xml:space="preserve">1,825 </w:t>
      </w:r>
      <w:r w:rsidR="003A6ABB" w:rsidRPr="00C7077F">
        <w:rPr>
          <w:rFonts w:asciiTheme="majorBidi" w:hAnsiTheme="majorBidi" w:cstheme="majorBidi"/>
        </w:rPr>
        <w:t xml:space="preserve">million </w:t>
      </w:r>
      <w:r w:rsidRPr="00C7077F">
        <w:rPr>
          <w:rFonts w:asciiTheme="majorBidi" w:hAnsiTheme="majorBidi" w:cstheme="majorBidi"/>
        </w:rPr>
        <w:t xml:space="preserve">from their level at the end of the previous month. </w:t>
      </w:r>
      <w:r w:rsidR="002C52E7" w:rsidRPr="00C7077F">
        <w:rPr>
          <w:rFonts w:asciiTheme="majorBidi" w:hAnsiTheme="majorBidi" w:cstheme="majorBidi"/>
        </w:rPr>
        <w:t xml:space="preserve">The reserves represent </w:t>
      </w:r>
      <w:r w:rsidR="001770CC" w:rsidRPr="00C7077F">
        <w:rPr>
          <w:rFonts w:asciiTheme="majorBidi" w:hAnsiTheme="majorBidi" w:cstheme="majorBidi"/>
        </w:rPr>
        <w:t>48.</w:t>
      </w:r>
      <w:r w:rsidR="00C7077F" w:rsidRPr="00C7077F">
        <w:rPr>
          <w:rFonts w:asciiTheme="majorBidi" w:hAnsiTheme="majorBidi" w:cstheme="majorBidi"/>
        </w:rPr>
        <w:t>8</w:t>
      </w:r>
      <w:r w:rsidR="009D5086" w:rsidRPr="00C7077F">
        <w:rPr>
          <w:rFonts w:asciiTheme="majorBidi" w:hAnsiTheme="majorBidi" w:cstheme="majorBidi"/>
        </w:rPr>
        <w:t xml:space="preserve"> </w:t>
      </w:r>
      <w:r w:rsidR="002C52E7" w:rsidRPr="00C7077F">
        <w:rPr>
          <w:rFonts w:asciiTheme="majorBidi" w:hAnsiTheme="majorBidi" w:cstheme="majorBidi"/>
        </w:rPr>
        <w:t>percent of GDP (Figure 1).</w:t>
      </w:r>
    </w:p>
    <w:p w:rsidR="00E260C1" w:rsidRPr="002E6DBF" w:rsidRDefault="00E260C1" w:rsidP="00E260C1">
      <w:pPr>
        <w:pStyle w:val="PS"/>
        <w:spacing w:line="300" w:lineRule="exact"/>
        <w:ind w:firstLine="0"/>
        <w:jc w:val="both"/>
        <w:rPr>
          <w:rFonts w:asciiTheme="majorBidi" w:hAnsiTheme="majorBidi" w:cstheme="majorBidi"/>
        </w:rPr>
      </w:pPr>
    </w:p>
    <w:p w:rsidR="00BF7BE9" w:rsidRDefault="00E260C1" w:rsidP="00453B52">
      <w:pPr>
        <w:pStyle w:val="PS"/>
        <w:ind w:left="720" w:firstLine="0"/>
        <w:jc w:val="both"/>
        <w:rPr>
          <w:rFonts w:asciiTheme="majorBidi" w:hAnsiTheme="majorBidi" w:cstheme="majorBidi"/>
        </w:rPr>
      </w:pPr>
      <w:r w:rsidRPr="002E6DBF">
        <w:rPr>
          <w:rFonts w:asciiTheme="majorBidi" w:hAnsiTheme="majorBidi" w:cstheme="majorBidi"/>
        </w:rPr>
        <w:t xml:space="preserve">The </w:t>
      </w:r>
      <w:r w:rsidR="00BF7BE9">
        <w:rPr>
          <w:rFonts w:asciiTheme="majorBidi" w:hAnsiTheme="majorBidi" w:cstheme="majorBidi"/>
        </w:rPr>
        <w:t>in</w:t>
      </w:r>
      <w:r w:rsidR="00BD0DD4">
        <w:rPr>
          <w:rFonts w:asciiTheme="majorBidi" w:hAnsiTheme="majorBidi" w:cstheme="majorBidi"/>
        </w:rPr>
        <w:t xml:space="preserve">crease </w:t>
      </w:r>
      <w:r w:rsidRPr="002E6DBF">
        <w:rPr>
          <w:rFonts w:asciiTheme="majorBidi" w:hAnsiTheme="majorBidi" w:cstheme="majorBidi"/>
        </w:rPr>
        <w:t>was the result of</w:t>
      </w:r>
      <w:r w:rsidR="00453B52">
        <w:rPr>
          <w:rFonts w:asciiTheme="majorBidi" w:hAnsiTheme="majorBidi" w:cstheme="majorBidi"/>
        </w:rPr>
        <w:t xml:space="preserve"> f</w:t>
      </w:r>
      <w:r w:rsidR="00BF7BE9">
        <w:rPr>
          <w:rFonts w:asciiTheme="majorBidi" w:hAnsiTheme="majorBidi" w:cstheme="majorBidi"/>
        </w:rPr>
        <w:t>oreign exchange purchases by the Bank of Israel totaling $</w:t>
      </w:r>
      <w:r w:rsidR="0093718A">
        <w:rPr>
          <w:rFonts w:asciiTheme="majorBidi" w:hAnsiTheme="majorBidi" w:cstheme="majorBidi"/>
        </w:rPr>
        <w:t>3</w:t>
      </w:r>
      <w:r w:rsidR="00655555">
        <w:rPr>
          <w:rFonts w:asciiTheme="majorBidi" w:hAnsiTheme="majorBidi" w:cstheme="majorBidi"/>
        </w:rPr>
        <w:t>,</w:t>
      </w:r>
      <w:r w:rsidR="0093718A">
        <w:rPr>
          <w:rFonts w:asciiTheme="majorBidi" w:hAnsiTheme="majorBidi" w:cstheme="majorBidi"/>
        </w:rPr>
        <w:t xml:space="preserve">166 </w:t>
      </w:r>
      <w:r w:rsidR="00BF7BE9" w:rsidRPr="009A4A5F">
        <w:rPr>
          <w:rFonts w:asciiTheme="majorBidi" w:hAnsiTheme="majorBidi" w:cstheme="majorBidi"/>
        </w:rPr>
        <w:t>million</w:t>
      </w:r>
      <w:r w:rsidR="00BF7BE9">
        <w:rPr>
          <w:rFonts w:asciiTheme="majorBidi" w:hAnsiTheme="majorBidi" w:cstheme="majorBidi"/>
        </w:rPr>
        <w:t>.</w:t>
      </w:r>
    </w:p>
    <w:p w:rsidR="0093718A" w:rsidRDefault="0093718A" w:rsidP="0093718A">
      <w:pPr>
        <w:pStyle w:val="PS"/>
        <w:spacing w:line="300" w:lineRule="exact"/>
        <w:ind w:left="720" w:firstLine="0"/>
        <w:jc w:val="both"/>
        <w:rPr>
          <w:rFonts w:asciiTheme="majorBidi" w:hAnsiTheme="majorBidi" w:cstheme="majorBidi"/>
        </w:rPr>
      </w:pPr>
    </w:p>
    <w:p w:rsidR="0093718A" w:rsidRDefault="0009583B" w:rsidP="00C2022D">
      <w:pPr>
        <w:pStyle w:val="PS"/>
        <w:spacing w:line="300" w:lineRule="exact"/>
        <w:ind w:left="720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contrast, t</w:t>
      </w:r>
      <w:r w:rsidR="0093718A">
        <w:rPr>
          <w:rFonts w:asciiTheme="majorBidi" w:hAnsiTheme="majorBidi" w:cstheme="majorBidi"/>
        </w:rPr>
        <w:t xml:space="preserve">he increase </w:t>
      </w:r>
      <w:proofErr w:type="gramStart"/>
      <w:r w:rsidR="0093718A">
        <w:rPr>
          <w:rFonts w:asciiTheme="majorBidi" w:hAnsiTheme="majorBidi" w:cstheme="majorBidi"/>
        </w:rPr>
        <w:t>was partly offset</w:t>
      </w:r>
      <w:proofErr w:type="gramEnd"/>
      <w:r w:rsidR="0093718A">
        <w:rPr>
          <w:rFonts w:asciiTheme="majorBidi" w:hAnsiTheme="majorBidi" w:cstheme="majorBidi"/>
        </w:rPr>
        <w:t xml:space="preserve"> by:</w:t>
      </w:r>
    </w:p>
    <w:p w:rsidR="0093718A" w:rsidRDefault="0093718A" w:rsidP="009427DE">
      <w:pPr>
        <w:pStyle w:val="PS"/>
        <w:numPr>
          <w:ilvl w:val="0"/>
          <w:numId w:val="22"/>
        </w:numPr>
        <w:spacing w:line="300" w:lineRule="exac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</w:t>
      </w:r>
      <w:r w:rsidRPr="00D07B10">
        <w:rPr>
          <w:rFonts w:asciiTheme="majorBidi" w:hAnsiTheme="majorBidi" w:cstheme="majorBidi"/>
        </w:rPr>
        <w:t>revaluation</w:t>
      </w:r>
      <w:r w:rsidRPr="00EC306C">
        <w:rPr>
          <w:rFonts w:asciiTheme="majorBidi" w:hAnsiTheme="majorBidi" w:cstheme="majorBidi"/>
          <w:vertAlign w:val="superscript"/>
        </w:rPr>
        <w:footnoteReference w:id="1"/>
      </w:r>
      <w:r w:rsidRPr="00D07B10">
        <w:rPr>
          <w:rFonts w:asciiTheme="majorBidi" w:hAnsiTheme="majorBidi" w:cstheme="majorBidi"/>
        </w:rPr>
        <w:t xml:space="preserve"> that </w:t>
      </w:r>
      <w:r>
        <w:rPr>
          <w:rFonts w:asciiTheme="majorBidi" w:hAnsiTheme="majorBidi" w:cstheme="majorBidi"/>
        </w:rPr>
        <w:t>de</w:t>
      </w:r>
      <w:r w:rsidRPr="00D07B10">
        <w:rPr>
          <w:rFonts w:asciiTheme="majorBidi" w:hAnsiTheme="majorBidi" w:cstheme="majorBidi"/>
        </w:rPr>
        <w:t>creased the reserves by approximately $</w:t>
      </w:r>
      <w:r>
        <w:rPr>
          <w:rFonts w:asciiTheme="majorBidi" w:hAnsiTheme="majorBidi" w:cstheme="majorBidi"/>
        </w:rPr>
        <w:t xml:space="preserve">1,057 </w:t>
      </w:r>
      <w:r w:rsidRPr="00D07B10">
        <w:rPr>
          <w:rFonts w:asciiTheme="majorBidi" w:hAnsiTheme="majorBidi" w:cstheme="majorBidi"/>
        </w:rPr>
        <w:t>million.</w:t>
      </w:r>
    </w:p>
    <w:p w:rsidR="0093718A" w:rsidRDefault="0093718A" w:rsidP="009427DE">
      <w:pPr>
        <w:pStyle w:val="PS"/>
        <w:numPr>
          <w:ilvl w:val="0"/>
          <w:numId w:val="22"/>
        </w:numPr>
        <w:spacing w:line="300" w:lineRule="exac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Government transfers to </w:t>
      </w:r>
      <w:r w:rsidRPr="00814DEA">
        <w:rPr>
          <w:rFonts w:asciiTheme="majorBidi" w:hAnsiTheme="majorBidi" w:cstheme="majorBidi"/>
        </w:rPr>
        <w:t>abroad totaling approximately $</w:t>
      </w:r>
      <w:r>
        <w:rPr>
          <w:rFonts w:asciiTheme="majorBidi" w:hAnsiTheme="majorBidi" w:cstheme="majorBidi"/>
        </w:rPr>
        <w:t xml:space="preserve">155 </w:t>
      </w:r>
      <w:r w:rsidRPr="00814DEA">
        <w:rPr>
          <w:rFonts w:asciiTheme="majorBidi" w:hAnsiTheme="majorBidi" w:cstheme="majorBidi"/>
        </w:rPr>
        <w:t>million.</w:t>
      </w:r>
    </w:p>
    <w:p w:rsidR="00934706" w:rsidRDefault="00934706" w:rsidP="009427DE">
      <w:pPr>
        <w:pStyle w:val="PS"/>
        <w:numPr>
          <w:ilvl w:val="0"/>
          <w:numId w:val="22"/>
        </w:numPr>
        <w:spacing w:line="300" w:lineRule="exact"/>
        <w:jc w:val="both"/>
        <w:rPr>
          <w:rFonts w:asciiTheme="majorBidi" w:hAnsiTheme="majorBidi" w:cstheme="majorBidi"/>
        </w:rPr>
      </w:pPr>
      <w:r w:rsidRPr="00C26317">
        <w:rPr>
          <w:rFonts w:asciiTheme="majorBidi" w:hAnsiTheme="majorBidi" w:cstheme="majorBidi"/>
        </w:rPr>
        <w:t>Private sector transfers of approximately $</w:t>
      </w:r>
      <w:r w:rsidR="0093718A">
        <w:rPr>
          <w:rFonts w:asciiTheme="majorBidi" w:hAnsiTheme="majorBidi" w:cstheme="majorBidi"/>
        </w:rPr>
        <w:t xml:space="preserve">129 </w:t>
      </w:r>
      <w:r w:rsidRPr="00C26317">
        <w:rPr>
          <w:rFonts w:asciiTheme="majorBidi" w:hAnsiTheme="majorBidi" w:cstheme="majorBidi"/>
        </w:rPr>
        <w:t>million.</w:t>
      </w:r>
    </w:p>
    <w:p w:rsidR="00934706" w:rsidRPr="00934706" w:rsidRDefault="00934706" w:rsidP="003342DF">
      <w:pPr>
        <w:pStyle w:val="PS"/>
        <w:spacing w:line="300" w:lineRule="exact"/>
        <w:ind w:left="720" w:firstLine="0"/>
        <w:jc w:val="both"/>
        <w:rPr>
          <w:rFonts w:asciiTheme="majorBidi" w:hAnsiTheme="majorBidi" w:cstheme="majorBidi"/>
        </w:rPr>
      </w:pPr>
    </w:p>
    <w:p w:rsidR="00CB6904" w:rsidRDefault="00CB6904" w:rsidP="00CB6904">
      <w:pPr>
        <w:pStyle w:val="PS"/>
        <w:spacing w:line="300" w:lineRule="exact"/>
        <w:ind w:left="720" w:firstLine="0"/>
        <w:jc w:val="both"/>
        <w:rPr>
          <w:rFonts w:asciiTheme="majorBidi" w:hAnsiTheme="majorBidi" w:cstheme="majorBidi"/>
        </w:rPr>
      </w:pPr>
    </w:p>
    <w:p w:rsidR="0075441C" w:rsidRDefault="0075441C" w:rsidP="001F241C">
      <w:pPr>
        <w:pStyle w:val="PS"/>
        <w:spacing w:line="300" w:lineRule="exact"/>
        <w:ind w:firstLine="0"/>
        <w:rPr>
          <w:rFonts w:asciiTheme="majorBidi" w:hAnsiTheme="majorBidi" w:cstheme="majorBidi"/>
          <w:b/>
          <w:bCs/>
        </w:rPr>
      </w:pPr>
    </w:p>
    <w:p w:rsidR="00E260C1" w:rsidRPr="002E6DBF" w:rsidRDefault="00E260C1" w:rsidP="00450499">
      <w:pPr>
        <w:pStyle w:val="PS"/>
        <w:spacing w:line="300" w:lineRule="exact"/>
        <w:ind w:firstLine="0"/>
        <w:jc w:val="center"/>
        <w:rPr>
          <w:rFonts w:asciiTheme="majorBidi" w:hAnsiTheme="majorBidi" w:cstheme="majorBidi"/>
          <w:bCs/>
        </w:rPr>
      </w:pPr>
      <w:r w:rsidRPr="002E6DBF">
        <w:rPr>
          <w:rFonts w:asciiTheme="majorBidi" w:hAnsiTheme="majorBidi" w:cstheme="majorBidi"/>
          <w:b/>
          <w:bCs/>
        </w:rPr>
        <w:t>Israel's Foreign Exchange Reserves</w:t>
      </w:r>
      <w:r w:rsidR="00450499">
        <w:rPr>
          <w:rFonts w:asciiTheme="majorBidi" w:hAnsiTheme="majorBidi" w:cstheme="majorBidi"/>
          <w:b/>
          <w:bCs/>
        </w:rPr>
        <w:t xml:space="preserve"> (</w:t>
      </w:r>
      <w:r w:rsidRPr="002E6DBF">
        <w:rPr>
          <w:rFonts w:asciiTheme="majorBidi" w:hAnsiTheme="majorBidi" w:cstheme="majorBidi"/>
          <w:bCs/>
        </w:rPr>
        <w:t>$ million</w:t>
      </w:r>
      <w:r w:rsidR="00450499">
        <w:rPr>
          <w:rFonts w:asciiTheme="majorBidi" w:hAnsiTheme="majorBidi" w:cstheme="majorBidi"/>
          <w:bCs/>
        </w:rPr>
        <w:t>)</w:t>
      </w:r>
    </w:p>
    <w:p w:rsidR="00E260C1" w:rsidRPr="002E6DBF" w:rsidRDefault="00E260C1" w:rsidP="00E260C1">
      <w:pPr>
        <w:pStyle w:val="regpar"/>
        <w:spacing w:line="240" w:lineRule="auto"/>
        <w:ind w:right="-17" w:firstLine="0"/>
        <w:jc w:val="center"/>
        <w:rPr>
          <w:rFonts w:asciiTheme="majorBidi" w:hAnsiTheme="majorBidi" w:cstheme="majorBidi"/>
          <w:bCs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Israel's Foreign Exchange Reserves"/>
        <w:tblDescription w:val="Israel's Foreign Exchange Reserves"/>
      </w:tblPr>
      <w:tblGrid>
        <w:gridCol w:w="2263"/>
        <w:gridCol w:w="2949"/>
        <w:gridCol w:w="1871"/>
        <w:gridCol w:w="1983"/>
      </w:tblGrid>
      <w:tr w:rsidR="00934C6D" w:rsidRPr="002E6DBF" w:rsidTr="00C47197">
        <w:trPr>
          <w:trHeight w:val="259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63" w:type="dxa"/>
              <w:bottom w:w="0" w:type="dxa"/>
              <w:right w:w="0" w:type="dxa"/>
            </w:tcMar>
            <w:vAlign w:val="center"/>
          </w:tcPr>
          <w:p w:rsidR="00934C6D" w:rsidRPr="002E6DBF" w:rsidRDefault="00934C6D" w:rsidP="005C4658">
            <w:pPr>
              <w:bidi w:val="0"/>
              <w:ind w:leftChars="-235" w:left="190" w:hangingChars="314" w:hanging="7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6DBF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6D" w:rsidRPr="002E6DBF" w:rsidRDefault="00934C6D" w:rsidP="005C465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Reserves excluding IMF (including reserves bought under the natural gas purchase program)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6D" w:rsidRPr="002E6DBF" w:rsidRDefault="00934C6D" w:rsidP="005C465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Reserves at the IMF</w:t>
            </w:r>
            <w:r w:rsidRPr="002E6DBF">
              <w:rPr>
                <w:rStyle w:val="ad"/>
                <w:rFonts w:asciiTheme="majorBidi" w:hAnsiTheme="majorBidi" w:cstheme="majorBidi"/>
                <w:b/>
                <w:bCs/>
                <w:color w:val="000000"/>
              </w:rPr>
              <w:footnoteReference w:id="2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6D" w:rsidRPr="002E6DBF" w:rsidRDefault="00934C6D" w:rsidP="005C465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Total Foreign Exchange Reserves</w:t>
            </w:r>
          </w:p>
        </w:tc>
      </w:tr>
      <w:tr w:rsidR="0031642A" w:rsidRPr="002E6DBF" w:rsidTr="00C47197">
        <w:trPr>
          <w:trHeight w:val="259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June 2020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145,499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1,838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147,337</w:t>
            </w:r>
          </w:p>
        </w:tc>
      </w:tr>
      <w:tr w:rsidR="0031642A" w:rsidRPr="002E6DBF" w:rsidTr="00C47197">
        <w:trPr>
          <w:trHeight w:val="259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July 2020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Pr="00624690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155,772</w:t>
            </w:r>
            <w:r w:rsidRPr="00624690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1,891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157,663</w:t>
            </w:r>
            <w:r w:rsidRPr="00624690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1642A" w:rsidRPr="002E6DBF" w:rsidTr="00C47197">
        <w:trPr>
          <w:trHeight w:val="259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August 2020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159,789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1,899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161,688</w:t>
            </w:r>
          </w:p>
        </w:tc>
      </w:tr>
      <w:tr w:rsidR="0031642A" w:rsidRPr="002E6DBF" w:rsidTr="00C47197">
        <w:trPr>
          <w:trHeight w:val="259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September 2020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158,700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1,884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160,584</w:t>
            </w:r>
          </w:p>
        </w:tc>
      </w:tr>
      <w:tr w:rsidR="0031642A" w:rsidRPr="002E6DBF" w:rsidTr="00C47197">
        <w:trPr>
          <w:trHeight w:val="259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October 2020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158,859</w:t>
            </w:r>
            <w:r w:rsidRPr="008A392D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1,889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160,748</w:t>
            </w:r>
            <w:r w:rsidRPr="008A392D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1642A" w:rsidRPr="002E6DBF" w:rsidTr="00C47197">
        <w:trPr>
          <w:trHeight w:val="259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November 2020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165,033</w:t>
            </w:r>
            <w:r w:rsidRPr="008A392D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1,914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166,947</w:t>
            </w:r>
            <w:r w:rsidRPr="008A392D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1642A" w:rsidRPr="002E6DBF" w:rsidTr="00C47197">
        <w:trPr>
          <w:trHeight w:val="259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December 2020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171,242</w:t>
            </w:r>
            <w:r w:rsidRPr="00340E82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2,055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173,297</w:t>
            </w:r>
            <w:r w:rsidRPr="00340E82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1642A" w:rsidRPr="002E6DBF" w:rsidTr="00C47197">
        <w:trPr>
          <w:trHeight w:val="259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January 2021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177,444</w:t>
            </w:r>
            <w:r w:rsidRPr="00A156DA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2,057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179,501</w:t>
            </w:r>
            <w:r w:rsidRPr="00A156DA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1642A" w:rsidRPr="002E6DBF" w:rsidTr="00C47197">
        <w:trPr>
          <w:trHeight w:val="259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February 2021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182,990</w:t>
            </w:r>
            <w:r w:rsidRPr="00F339BD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2,065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185,055</w:t>
            </w:r>
            <w:r w:rsidRPr="00F339BD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1642A" w:rsidRPr="002E6DBF" w:rsidTr="00C47197">
        <w:trPr>
          <w:trHeight w:val="259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 2021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183,664</w:t>
            </w:r>
            <w:r w:rsidRPr="0008755A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2,016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185,680</w:t>
            </w:r>
            <w:r w:rsidRPr="0008755A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1642A" w:rsidRPr="002E6DBF" w:rsidTr="00C47197">
        <w:trPr>
          <w:trHeight w:val="259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April 2021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191,957</w:t>
            </w:r>
            <w:r w:rsidRPr="001F241C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2,043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194,000</w:t>
            </w:r>
            <w:r w:rsidRPr="001F241C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1642A" w:rsidRPr="00F00EA0" w:rsidTr="00C47197">
        <w:trPr>
          <w:trHeight w:val="259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May 2021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196,348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2,002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198,350</w:t>
            </w:r>
          </w:p>
        </w:tc>
      </w:tr>
      <w:tr w:rsidR="0031642A" w:rsidRPr="002E6DBF" w:rsidTr="00C47197">
        <w:trPr>
          <w:trHeight w:val="259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June 20121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198,192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1,983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2A" w:rsidRDefault="0031642A" w:rsidP="0031642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200,175</w:t>
            </w:r>
          </w:p>
        </w:tc>
      </w:tr>
    </w:tbl>
    <w:p w:rsidR="003E61FD" w:rsidRDefault="003E61FD" w:rsidP="00F63316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:rsidR="00F413C8" w:rsidRDefault="00F413C8" w:rsidP="00F63316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:rsidR="00F413C8" w:rsidRDefault="00F413C8" w:rsidP="00F63316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  <w:rtl/>
        </w:rPr>
      </w:pPr>
    </w:p>
    <w:p w:rsidR="00730678" w:rsidRDefault="00730678" w:rsidP="00F63316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  <w:rtl/>
        </w:rPr>
      </w:pPr>
    </w:p>
    <w:p w:rsidR="00730678" w:rsidRDefault="00730678" w:rsidP="00F63316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  <w:rtl/>
        </w:rPr>
      </w:pPr>
    </w:p>
    <w:p w:rsidR="00F413C8" w:rsidRDefault="00F413C8" w:rsidP="00F63316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:rsidR="00905B19" w:rsidRPr="00C7077F" w:rsidRDefault="00905B19" w:rsidP="009F2F8C">
      <w:pPr>
        <w:pStyle w:val="regpar"/>
        <w:spacing w:line="240" w:lineRule="auto"/>
        <w:ind w:left="567" w:firstLine="0"/>
        <w:rPr>
          <w:rFonts w:asciiTheme="majorBidi" w:hAnsiTheme="majorBidi" w:cstheme="majorBidi"/>
          <w:b/>
          <w:bCs/>
        </w:rPr>
      </w:pPr>
      <w:r w:rsidRPr="00C7077F">
        <w:rPr>
          <w:rFonts w:asciiTheme="majorBidi" w:hAnsiTheme="majorBidi" w:cstheme="majorBidi"/>
          <w:b/>
          <w:bCs/>
        </w:rPr>
        <w:t>Figure 1</w:t>
      </w:r>
    </w:p>
    <w:p w:rsidR="00905B19" w:rsidRPr="002547BB" w:rsidRDefault="00905B19" w:rsidP="00D45529">
      <w:pPr>
        <w:pStyle w:val="regpar"/>
        <w:tabs>
          <w:tab w:val="left" w:pos="709"/>
        </w:tabs>
        <w:spacing w:line="240" w:lineRule="auto"/>
        <w:ind w:left="567" w:firstLine="0"/>
        <w:rPr>
          <w:rFonts w:asciiTheme="majorBidi" w:hAnsiTheme="majorBidi" w:cstheme="majorBidi"/>
          <w:b/>
          <w:bCs/>
        </w:rPr>
      </w:pPr>
      <w:r w:rsidRPr="00C7077F">
        <w:rPr>
          <w:rFonts w:asciiTheme="majorBidi" w:hAnsiTheme="majorBidi" w:cstheme="majorBidi"/>
          <w:b/>
          <w:bCs/>
        </w:rPr>
        <w:t>Level of foreign exchange reserves</w:t>
      </w:r>
      <w:r w:rsidR="000D60A0" w:rsidRPr="00C7077F">
        <w:rPr>
          <w:rFonts w:asciiTheme="majorBidi" w:hAnsiTheme="majorBidi" w:cstheme="majorBidi"/>
          <w:b/>
          <w:bCs/>
        </w:rPr>
        <w:t>,</w:t>
      </w:r>
      <w:r w:rsidRPr="00C7077F">
        <w:rPr>
          <w:rFonts w:asciiTheme="majorBidi" w:hAnsiTheme="majorBidi" w:cstheme="majorBidi"/>
          <w:b/>
          <w:bCs/>
        </w:rPr>
        <w:t xml:space="preserve"> and their ratio to GDP, 2007–</w:t>
      </w:r>
      <w:r w:rsidR="00D45529" w:rsidRPr="00C7077F">
        <w:rPr>
          <w:rFonts w:asciiTheme="majorBidi" w:hAnsiTheme="majorBidi" w:cstheme="majorBidi"/>
          <w:b/>
          <w:bCs/>
        </w:rPr>
        <w:t>21</w:t>
      </w:r>
    </w:p>
    <w:p w:rsidR="00905B19" w:rsidRDefault="00905B19" w:rsidP="00F63316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:rsidR="00905B19" w:rsidRPr="002E6DBF" w:rsidRDefault="00C7077F" w:rsidP="00F413C8">
      <w:pPr>
        <w:pStyle w:val="regpar"/>
        <w:tabs>
          <w:tab w:val="left" w:pos="426"/>
        </w:tabs>
        <w:spacing w:line="240" w:lineRule="auto"/>
        <w:ind w:left="426" w:firstLine="0"/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>
            <wp:extent cx="6570980" cy="3949030"/>
            <wp:effectExtent l="0" t="0" r="1270" b="0"/>
            <wp:docPr id="2" name="תמונה 2" descr="cid:image007.png@01D7731C.7E14F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 descr="cid:image007.png@01D7731C.7E14F4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94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B19" w:rsidRPr="002E6DBF" w:rsidSect="00E260C1">
      <w:headerReference w:type="default" r:id="rId11"/>
      <w:footnotePr>
        <w:numFmt w:val="lowerLetter"/>
      </w:footnotePr>
      <w:pgSz w:w="11906" w:h="16838"/>
      <w:pgMar w:top="510" w:right="849" w:bottom="624" w:left="709" w:header="39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6E0" w:rsidRDefault="005236E0" w:rsidP="00E64B36">
      <w:r>
        <w:separator/>
      </w:r>
    </w:p>
  </w:endnote>
  <w:endnote w:type="continuationSeparator" w:id="0">
    <w:p w:rsidR="005236E0" w:rsidRDefault="005236E0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6E0" w:rsidRDefault="005236E0" w:rsidP="00E64B36">
      <w:r>
        <w:separator/>
      </w:r>
    </w:p>
  </w:footnote>
  <w:footnote w:type="continuationSeparator" w:id="0">
    <w:p w:rsidR="005236E0" w:rsidRDefault="005236E0" w:rsidP="00E64B36">
      <w:r>
        <w:continuationSeparator/>
      </w:r>
    </w:p>
  </w:footnote>
  <w:footnote w:id="1">
    <w:p w:rsidR="0093718A" w:rsidRPr="00916A4E" w:rsidRDefault="0093718A" w:rsidP="0093718A">
      <w:pPr>
        <w:pStyle w:val="ab"/>
        <w:spacing w:line="240" w:lineRule="auto"/>
        <w:ind w:left="432"/>
      </w:pPr>
      <w:proofErr w:type="gramStart"/>
      <w:r>
        <w:rPr>
          <w:sz w:val="24"/>
          <w:szCs w:val="24"/>
          <w:vertAlign w:val="superscript"/>
        </w:rPr>
        <w:t>a</w:t>
      </w:r>
      <w:proofErr w:type="gramEnd"/>
      <w:r>
        <w:t xml:space="preserve"> </w:t>
      </w:r>
      <w:r w:rsidRPr="005F0421">
        <w:rPr>
          <w:rFonts w:asciiTheme="majorBidi" w:hAnsiTheme="majorBidi" w:cstheme="majorBidi"/>
        </w:rPr>
        <w:t>Includes Bank of Israel payments and receipts in foreign currency.</w:t>
      </w:r>
    </w:p>
  </w:footnote>
  <w:footnote w:id="2">
    <w:p w:rsidR="00934C6D" w:rsidRPr="005F0421" w:rsidRDefault="00EE4917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r>
        <w:rPr>
          <w:rStyle w:val="ad"/>
          <w:rFonts w:asciiTheme="majorBidi" w:hAnsiTheme="majorBidi" w:cstheme="majorBidi"/>
        </w:rPr>
        <w:t>b</w:t>
      </w:r>
      <w:r w:rsidR="00934C6D" w:rsidRPr="005F0421">
        <w:rPr>
          <w:rFonts w:asciiTheme="majorBidi" w:hAnsiTheme="majorBidi" w:cstheme="majorBidi"/>
          <w:sz w:val="20"/>
          <w:szCs w:val="20"/>
        </w:rPr>
        <w:t xml:space="preserve"> This column includes Special Drawing Rights (SDRs), the balance of NAB loans, and the balance of Israel's reserve tranche at the IMF.</w:t>
      </w:r>
    </w:p>
    <w:p w:rsidR="00934C6D" w:rsidRPr="005F0421" w:rsidRDefault="00EE4917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r>
        <w:rPr>
          <w:rStyle w:val="ad"/>
          <w:rFonts w:asciiTheme="majorBidi" w:hAnsiTheme="majorBidi" w:cstheme="majorBidi"/>
        </w:rPr>
        <w:t>c</w:t>
      </w:r>
      <w:r w:rsidR="00934C6D" w:rsidRPr="005F0421">
        <w:rPr>
          <w:rFonts w:asciiTheme="majorBidi" w:hAnsiTheme="majorBidi" w:cstheme="majorBidi"/>
          <w:sz w:val="20"/>
          <w:szCs w:val="20"/>
        </w:rPr>
        <w:t xml:space="preserve"> Updated after the original date of publication.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3C8" w:rsidRDefault="00F413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20A1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1C05AF"/>
    <w:multiLevelType w:val="hybridMultilevel"/>
    <w:tmpl w:val="81D405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D078A2"/>
    <w:multiLevelType w:val="hybridMultilevel"/>
    <w:tmpl w:val="785E40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8C4167"/>
    <w:multiLevelType w:val="hybridMultilevel"/>
    <w:tmpl w:val="B75A6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7DE8"/>
    <w:multiLevelType w:val="hybridMultilevel"/>
    <w:tmpl w:val="F0465864"/>
    <w:lvl w:ilvl="0" w:tplc="699E672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501944"/>
    <w:multiLevelType w:val="hybridMultilevel"/>
    <w:tmpl w:val="3AEAA9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2DE76E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F8441F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54931"/>
    <w:multiLevelType w:val="hybridMultilevel"/>
    <w:tmpl w:val="89D4F0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216ECD"/>
    <w:multiLevelType w:val="hybridMultilevel"/>
    <w:tmpl w:val="A56E08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8D6A73"/>
    <w:multiLevelType w:val="hybridMultilevel"/>
    <w:tmpl w:val="6226A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F7DC9"/>
    <w:multiLevelType w:val="hybridMultilevel"/>
    <w:tmpl w:val="DEDE9CEA"/>
    <w:lvl w:ilvl="0" w:tplc="52144E3C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A222A"/>
    <w:multiLevelType w:val="hybridMultilevel"/>
    <w:tmpl w:val="BF384474"/>
    <w:lvl w:ilvl="0" w:tplc="E9923C8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52658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A321D"/>
    <w:multiLevelType w:val="hybridMultilevel"/>
    <w:tmpl w:val="D4984A14"/>
    <w:lvl w:ilvl="0" w:tplc="1C74E3D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080D55"/>
    <w:multiLevelType w:val="hybridMultilevel"/>
    <w:tmpl w:val="624459CE"/>
    <w:lvl w:ilvl="0" w:tplc="EC24C942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6076C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564B1"/>
    <w:multiLevelType w:val="hybridMultilevel"/>
    <w:tmpl w:val="3246FF82"/>
    <w:lvl w:ilvl="0" w:tplc="B4CA3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001B1E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805A9"/>
    <w:multiLevelType w:val="hybridMultilevel"/>
    <w:tmpl w:val="23061AC6"/>
    <w:lvl w:ilvl="0" w:tplc="8A4E794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338ED"/>
    <w:multiLevelType w:val="hybridMultilevel"/>
    <w:tmpl w:val="2AC88580"/>
    <w:lvl w:ilvl="0" w:tplc="04B2A2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E218C"/>
    <w:multiLevelType w:val="hybridMultilevel"/>
    <w:tmpl w:val="A094C848"/>
    <w:lvl w:ilvl="0" w:tplc="1B3AC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0"/>
  </w:num>
  <w:num w:numId="4">
    <w:abstractNumId w:val="17"/>
  </w:num>
  <w:num w:numId="5">
    <w:abstractNumId w:val="15"/>
  </w:num>
  <w:num w:numId="6">
    <w:abstractNumId w:val="9"/>
  </w:num>
  <w:num w:numId="7">
    <w:abstractNumId w:val="12"/>
  </w:num>
  <w:num w:numId="8">
    <w:abstractNumId w:val="11"/>
  </w:num>
  <w:num w:numId="9">
    <w:abstractNumId w:val="8"/>
  </w:num>
  <w:num w:numId="10">
    <w:abstractNumId w:val="18"/>
  </w:num>
  <w:num w:numId="11">
    <w:abstractNumId w:val="10"/>
  </w:num>
  <w:num w:numId="12">
    <w:abstractNumId w:val="14"/>
  </w:num>
  <w:num w:numId="13">
    <w:abstractNumId w:val="7"/>
  </w:num>
  <w:num w:numId="14">
    <w:abstractNumId w:val="19"/>
  </w:num>
  <w:num w:numId="15">
    <w:abstractNumId w:val="2"/>
  </w:num>
  <w:num w:numId="16">
    <w:abstractNumId w:val="13"/>
  </w:num>
  <w:num w:numId="17">
    <w:abstractNumId w:val="5"/>
  </w:num>
  <w:num w:numId="18">
    <w:abstractNumId w:val="4"/>
  </w:num>
  <w:num w:numId="19">
    <w:abstractNumId w:val="1"/>
  </w:num>
  <w:num w:numId="20">
    <w:abstractNumId w:val="20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485C"/>
    <w:rsid w:val="0000797F"/>
    <w:rsid w:val="0001057A"/>
    <w:rsid w:val="00010E77"/>
    <w:rsid w:val="00012591"/>
    <w:rsid w:val="0001385E"/>
    <w:rsid w:val="0001413F"/>
    <w:rsid w:val="00014F77"/>
    <w:rsid w:val="00022DA8"/>
    <w:rsid w:val="00025439"/>
    <w:rsid w:val="00033569"/>
    <w:rsid w:val="00033AA0"/>
    <w:rsid w:val="0004279A"/>
    <w:rsid w:val="00045340"/>
    <w:rsid w:val="00051247"/>
    <w:rsid w:val="000526A0"/>
    <w:rsid w:val="00054A1E"/>
    <w:rsid w:val="000551DC"/>
    <w:rsid w:val="00056E74"/>
    <w:rsid w:val="0005726E"/>
    <w:rsid w:val="00074C35"/>
    <w:rsid w:val="0008015C"/>
    <w:rsid w:val="000863E8"/>
    <w:rsid w:val="0008755A"/>
    <w:rsid w:val="00091616"/>
    <w:rsid w:val="0009543B"/>
    <w:rsid w:val="000955AC"/>
    <w:rsid w:val="0009583B"/>
    <w:rsid w:val="000960AD"/>
    <w:rsid w:val="0009670F"/>
    <w:rsid w:val="00097A65"/>
    <w:rsid w:val="000A2F2F"/>
    <w:rsid w:val="000A520E"/>
    <w:rsid w:val="000B5F51"/>
    <w:rsid w:val="000C710C"/>
    <w:rsid w:val="000D2509"/>
    <w:rsid w:val="000D28AC"/>
    <w:rsid w:val="000D60A0"/>
    <w:rsid w:val="000F48F6"/>
    <w:rsid w:val="000F4BF2"/>
    <w:rsid w:val="000F7059"/>
    <w:rsid w:val="001001A2"/>
    <w:rsid w:val="001016B3"/>
    <w:rsid w:val="00101B55"/>
    <w:rsid w:val="001136A0"/>
    <w:rsid w:val="0012089C"/>
    <w:rsid w:val="00130245"/>
    <w:rsid w:val="001309B5"/>
    <w:rsid w:val="001322BA"/>
    <w:rsid w:val="00136A3C"/>
    <w:rsid w:val="001402A4"/>
    <w:rsid w:val="001428C4"/>
    <w:rsid w:val="00143F3A"/>
    <w:rsid w:val="0015595F"/>
    <w:rsid w:val="00160B25"/>
    <w:rsid w:val="00166F0A"/>
    <w:rsid w:val="001770CC"/>
    <w:rsid w:val="001815E1"/>
    <w:rsid w:val="00182CF0"/>
    <w:rsid w:val="00183290"/>
    <w:rsid w:val="001833E1"/>
    <w:rsid w:val="00184A00"/>
    <w:rsid w:val="001862DF"/>
    <w:rsid w:val="0018651C"/>
    <w:rsid w:val="00195C23"/>
    <w:rsid w:val="001A18C6"/>
    <w:rsid w:val="001A24E3"/>
    <w:rsid w:val="001B4E73"/>
    <w:rsid w:val="001C13E5"/>
    <w:rsid w:val="001C1BC1"/>
    <w:rsid w:val="001C388F"/>
    <w:rsid w:val="001C5796"/>
    <w:rsid w:val="001C5C10"/>
    <w:rsid w:val="001C5F31"/>
    <w:rsid w:val="001C71E8"/>
    <w:rsid w:val="001D0C20"/>
    <w:rsid w:val="001D381C"/>
    <w:rsid w:val="001E4927"/>
    <w:rsid w:val="001E775D"/>
    <w:rsid w:val="001F241C"/>
    <w:rsid w:val="001F29BB"/>
    <w:rsid w:val="001F3A38"/>
    <w:rsid w:val="001F57DE"/>
    <w:rsid w:val="001F765B"/>
    <w:rsid w:val="00202E77"/>
    <w:rsid w:val="0020402F"/>
    <w:rsid w:val="002117DC"/>
    <w:rsid w:val="00212790"/>
    <w:rsid w:val="0021327F"/>
    <w:rsid w:val="002322EF"/>
    <w:rsid w:val="00237A2B"/>
    <w:rsid w:val="00237CE5"/>
    <w:rsid w:val="00242128"/>
    <w:rsid w:val="002440AB"/>
    <w:rsid w:val="00244511"/>
    <w:rsid w:val="00244A0D"/>
    <w:rsid w:val="00247387"/>
    <w:rsid w:val="00252C62"/>
    <w:rsid w:val="002547BB"/>
    <w:rsid w:val="002556FF"/>
    <w:rsid w:val="00263BEC"/>
    <w:rsid w:val="00270906"/>
    <w:rsid w:val="00275F67"/>
    <w:rsid w:val="002772A1"/>
    <w:rsid w:val="00277826"/>
    <w:rsid w:val="00281C70"/>
    <w:rsid w:val="00282FF6"/>
    <w:rsid w:val="00283FB7"/>
    <w:rsid w:val="00293C14"/>
    <w:rsid w:val="00294E7F"/>
    <w:rsid w:val="00297100"/>
    <w:rsid w:val="002A0D2A"/>
    <w:rsid w:val="002A7703"/>
    <w:rsid w:val="002B40A6"/>
    <w:rsid w:val="002B48CC"/>
    <w:rsid w:val="002C17BB"/>
    <w:rsid w:val="002C52E7"/>
    <w:rsid w:val="002D3BFE"/>
    <w:rsid w:val="002E426D"/>
    <w:rsid w:val="002E6DBF"/>
    <w:rsid w:val="002F2DC3"/>
    <w:rsid w:val="002F35D8"/>
    <w:rsid w:val="002F7901"/>
    <w:rsid w:val="002F7EEF"/>
    <w:rsid w:val="00301966"/>
    <w:rsid w:val="00301F33"/>
    <w:rsid w:val="0030201C"/>
    <w:rsid w:val="0030279B"/>
    <w:rsid w:val="00310D4E"/>
    <w:rsid w:val="003129D6"/>
    <w:rsid w:val="003136EE"/>
    <w:rsid w:val="00315E4D"/>
    <w:rsid w:val="0031642A"/>
    <w:rsid w:val="003227D9"/>
    <w:rsid w:val="003229C2"/>
    <w:rsid w:val="003234FD"/>
    <w:rsid w:val="003240EB"/>
    <w:rsid w:val="003324B7"/>
    <w:rsid w:val="003342DF"/>
    <w:rsid w:val="00340E82"/>
    <w:rsid w:val="00341182"/>
    <w:rsid w:val="003417AE"/>
    <w:rsid w:val="00344E60"/>
    <w:rsid w:val="00353047"/>
    <w:rsid w:val="003532F3"/>
    <w:rsid w:val="00360B5C"/>
    <w:rsid w:val="00364C08"/>
    <w:rsid w:val="00367BF2"/>
    <w:rsid w:val="0037177F"/>
    <w:rsid w:val="003727EE"/>
    <w:rsid w:val="003772AF"/>
    <w:rsid w:val="00385CB3"/>
    <w:rsid w:val="00387840"/>
    <w:rsid w:val="0039059D"/>
    <w:rsid w:val="00390CA5"/>
    <w:rsid w:val="003A1D8A"/>
    <w:rsid w:val="003A335C"/>
    <w:rsid w:val="003A3813"/>
    <w:rsid w:val="003A6ABB"/>
    <w:rsid w:val="003B492E"/>
    <w:rsid w:val="003B63C6"/>
    <w:rsid w:val="003B715F"/>
    <w:rsid w:val="003B7DC3"/>
    <w:rsid w:val="003C35CD"/>
    <w:rsid w:val="003C39D2"/>
    <w:rsid w:val="003C7815"/>
    <w:rsid w:val="003D637B"/>
    <w:rsid w:val="003D6F31"/>
    <w:rsid w:val="003D7860"/>
    <w:rsid w:val="003E28AB"/>
    <w:rsid w:val="003E3F4C"/>
    <w:rsid w:val="003E42FA"/>
    <w:rsid w:val="003E48B3"/>
    <w:rsid w:val="003E61FD"/>
    <w:rsid w:val="003E7798"/>
    <w:rsid w:val="003F16C7"/>
    <w:rsid w:val="003F32F3"/>
    <w:rsid w:val="00400599"/>
    <w:rsid w:val="00402824"/>
    <w:rsid w:val="00403D99"/>
    <w:rsid w:val="00411BA4"/>
    <w:rsid w:val="00412846"/>
    <w:rsid w:val="004147FC"/>
    <w:rsid w:val="00416FEA"/>
    <w:rsid w:val="004213D4"/>
    <w:rsid w:val="00421D8C"/>
    <w:rsid w:val="00424546"/>
    <w:rsid w:val="0042666B"/>
    <w:rsid w:val="00430365"/>
    <w:rsid w:val="00430E02"/>
    <w:rsid w:val="00442C24"/>
    <w:rsid w:val="00445B15"/>
    <w:rsid w:val="00445F6E"/>
    <w:rsid w:val="0044647C"/>
    <w:rsid w:val="00447E5A"/>
    <w:rsid w:val="00450458"/>
    <w:rsid w:val="00450499"/>
    <w:rsid w:val="0045316A"/>
    <w:rsid w:val="00453B52"/>
    <w:rsid w:val="00455029"/>
    <w:rsid w:val="004610BB"/>
    <w:rsid w:val="00462CDB"/>
    <w:rsid w:val="00463A16"/>
    <w:rsid w:val="0046455D"/>
    <w:rsid w:val="00464B3F"/>
    <w:rsid w:val="004719C9"/>
    <w:rsid w:val="00474107"/>
    <w:rsid w:val="00475736"/>
    <w:rsid w:val="0048193B"/>
    <w:rsid w:val="00482E08"/>
    <w:rsid w:val="00483C18"/>
    <w:rsid w:val="00486AB5"/>
    <w:rsid w:val="00492391"/>
    <w:rsid w:val="00497346"/>
    <w:rsid w:val="004A00A3"/>
    <w:rsid w:val="004A20A5"/>
    <w:rsid w:val="004A21F1"/>
    <w:rsid w:val="004A5743"/>
    <w:rsid w:val="004A593A"/>
    <w:rsid w:val="004A5C7C"/>
    <w:rsid w:val="004B2683"/>
    <w:rsid w:val="004C7A46"/>
    <w:rsid w:val="004D32A7"/>
    <w:rsid w:val="004D5D6F"/>
    <w:rsid w:val="004E2458"/>
    <w:rsid w:val="004E25DD"/>
    <w:rsid w:val="004E4AEC"/>
    <w:rsid w:val="004F26C4"/>
    <w:rsid w:val="004F47F7"/>
    <w:rsid w:val="0050183E"/>
    <w:rsid w:val="00511974"/>
    <w:rsid w:val="0051340D"/>
    <w:rsid w:val="005221FC"/>
    <w:rsid w:val="005236E0"/>
    <w:rsid w:val="005406F8"/>
    <w:rsid w:val="00540B03"/>
    <w:rsid w:val="005462D0"/>
    <w:rsid w:val="0055144B"/>
    <w:rsid w:val="005516B1"/>
    <w:rsid w:val="00552A9D"/>
    <w:rsid w:val="0055462E"/>
    <w:rsid w:val="00555C8A"/>
    <w:rsid w:val="005576E1"/>
    <w:rsid w:val="00560897"/>
    <w:rsid w:val="00562C4A"/>
    <w:rsid w:val="00565419"/>
    <w:rsid w:val="005713A8"/>
    <w:rsid w:val="00577BCE"/>
    <w:rsid w:val="00583DAD"/>
    <w:rsid w:val="0059211B"/>
    <w:rsid w:val="0059277F"/>
    <w:rsid w:val="005949B1"/>
    <w:rsid w:val="00596FB4"/>
    <w:rsid w:val="00597EED"/>
    <w:rsid w:val="005B2355"/>
    <w:rsid w:val="005B2CC8"/>
    <w:rsid w:val="005B354D"/>
    <w:rsid w:val="005B4123"/>
    <w:rsid w:val="005B4E9F"/>
    <w:rsid w:val="005C38D0"/>
    <w:rsid w:val="005C53EC"/>
    <w:rsid w:val="005D0AF8"/>
    <w:rsid w:val="005D12CA"/>
    <w:rsid w:val="005D1CF9"/>
    <w:rsid w:val="005D3781"/>
    <w:rsid w:val="005E20C3"/>
    <w:rsid w:val="005E3114"/>
    <w:rsid w:val="005E3F8D"/>
    <w:rsid w:val="005E6F3B"/>
    <w:rsid w:val="005F0421"/>
    <w:rsid w:val="005F2F51"/>
    <w:rsid w:val="005F3E2A"/>
    <w:rsid w:val="005F3E47"/>
    <w:rsid w:val="005F4D41"/>
    <w:rsid w:val="005F7017"/>
    <w:rsid w:val="0060215A"/>
    <w:rsid w:val="00602719"/>
    <w:rsid w:val="006038D1"/>
    <w:rsid w:val="006049A2"/>
    <w:rsid w:val="006072FC"/>
    <w:rsid w:val="00607E47"/>
    <w:rsid w:val="0061024B"/>
    <w:rsid w:val="00611987"/>
    <w:rsid w:val="00614B08"/>
    <w:rsid w:val="0061500B"/>
    <w:rsid w:val="00616381"/>
    <w:rsid w:val="0061692C"/>
    <w:rsid w:val="006216F9"/>
    <w:rsid w:val="00621BB5"/>
    <w:rsid w:val="00622A13"/>
    <w:rsid w:val="00624690"/>
    <w:rsid w:val="0062569B"/>
    <w:rsid w:val="0062658F"/>
    <w:rsid w:val="0063645D"/>
    <w:rsid w:val="00640EEA"/>
    <w:rsid w:val="00645A4E"/>
    <w:rsid w:val="00650719"/>
    <w:rsid w:val="00652D53"/>
    <w:rsid w:val="006530C2"/>
    <w:rsid w:val="00653D03"/>
    <w:rsid w:val="00655555"/>
    <w:rsid w:val="00655638"/>
    <w:rsid w:val="006558E8"/>
    <w:rsid w:val="0065621D"/>
    <w:rsid w:val="006569AF"/>
    <w:rsid w:val="00657FCF"/>
    <w:rsid w:val="00660F7E"/>
    <w:rsid w:val="00662FB1"/>
    <w:rsid w:val="0067515D"/>
    <w:rsid w:val="0067516F"/>
    <w:rsid w:val="0067552A"/>
    <w:rsid w:val="0068121B"/>
    <w:rsid w:val="00683F28"/>
    <w:rsid w:val="006931DA"/>
    <w:rsid w:val="006A30F2"/>
    <w:rsid w:val="006A66C5"/>
    <w:rsid w:val="006B2DC7"/>
    <w:rsid w:val="006B4683"/>
    <w:rsid w:val="006B5AEA"/>
    <w:rsid w:val="006B679C"/>
    <w:rsid w:val="006B79FE"/>
    <w:rsid w:val="006C55AE"/>
    <w:rsid w:val="006C6F32"/>
    <w:rsid w:val="006D0F97"/>
    <w:rsid w:val="006D17FC"/>
    <w:rsid w:val="006D3582"/>
    <w:rsid w:val="006D366A"/>
    <w:rsid w:val="006E1391"/>
    <w:rsid w:val="006E1B6A"/>
    <w:rsid w:val="006E57B7"/>
    <w:rsid w:val="006E742D"/>
    <w:rsid w:val="006F039D"/>
    <w:rsid w:val="006F105F"/>
    <w:rsid w:val="006F3A59"/>
    <w:rsid w:val="0070010B"/>
    <w:rsid w:val="00701734"/>
    <w:rsid w:val="00705DA0"/>
    <w:rsid w:val="00705E4A"/>
    <w:rsid w:val="007064C3"/>
    <w:rsid w:val="00707654"/>
    <w:rsid w:val="0071108D"/>
    <w:rsid w:val="00720ADA"/>
    <w:rsid w:val="00721560"/>
    <w:rsid w:val="00726036"/>
    <w:rsid w:val="00727371"/>
    <w:rsid w:val="00730678"/>
    <w:rsid w:val="00735E67"/>
    <w:rsid w:val="00741B46"/>
    <w:rsid w:val="0074341E"/>
    <w:rsid w:val="00745EAB"/>
    <w:rsid w:val="00746DBD"/>
    <w:rsid w:val="00751F08"/>
    <w:rsid w:val="0075441C"/>
    <w:rsid w:val="00755EFC"/>
    <w:rsid w:val="00760537"/>
    <w:rsid w:val="007666A8"/>
    <w:rsid w:val="00767820"/>
    <w:rsid w:val="0077403A"/>
    <w:rsid w:val="00777F63"/>
    <w:rsid w:val="00786952"/>
    <w:rsid w:val="00786EE8"/>
    <w:rsid w:val="007901C0"/>
    <w:rsid w:val="00793399"/>
    <w:rsid w:val="00794C23"/>
    <w:rsid w:val="00794D04"/>
    <w:rsid w:val="007A0A04"/>
    <w:rsid w:val="007A2C3A"/>
    <w:rsid w:val="007A52DB"/>
    <w:rsid w:val="007A6E1D"/>
    <w:rsid w:val="007B1983"/>
    <w:rsid w:val="007B1CCF"/>
    <w:rsid w:val="007B2769"/>
    <w:rsid w:val="007B2FBB"/>
    <w:rsid w:val="007B3A29"/>
    <w:rsid w:val="007B3E27"/>
    <w:rsid w:val="007B5402"/>
    <w:rsid w:val="007C53F5"/>
    <w:rsid w:val="007C6400"/>
    <w:rsid w:val="007C6FCD"/>
    <w:rsid w:val="007D18E0"/>
    <w:rsid w:val="007D57EE"/>
    <w:rsid w:val="007E1CB3"/>
    <w:rsid w:val="007F7993"/>
    <w:rsid w:val="007F7AA7"/>
    <w:rsid w:val="00804E8F"/>
    <w:rsid w:val="008063AF"/>
    <w:rsid w:val="00807161"/>
    <w:rsid w:val="0081026B"/>
    <w:rsid w:val="0081387D"/>
    <w:rsid w:val="00814DEA"/>
    <w:rsid w:val="00823485"/>
    <w:rsid w:val="00832785"/>
    <w:rsid w:val="008403F1"/>
    <w:rsid w:val="00840C12"/>
    <w:rsid w:val="00842057"/>
    <w:rsid w:val="00842BAF"/>
    <w:rsid w:val="00845DE0"/>
    <w:rsid w:val="00856350"/>
    <w:rsid w:val="0086005B"/>
    <w:rsid w:val="00864C55"/>
    <w:rsid w:val="00866CAE"/>
    <w:rsid w:val="00883627"/>
    <w:rsid w:val="00883BD2"/>
    <w:rsid w:val="00884167"/>
    <w:rsid w:val="00884E17"/>
    <w:rsid w:val="00885E11"/>
    <w:rsid w:val="008A240F"/>
    <w:rsid w:val="008A24F5"/>
    <w:rsid w:val="008A392D"/>
    <w:rsid w:val="008A7212"/>
    <w:rsid w:val="008B1AA1"/>
    <w:rsid w:val="008B257A"/>
    <w:rsid w:val="008B3528"/>
    <w:rsid w:val="008B4D15"/>
    <w:rsid w:val="008B7F32"/>
    <w:rsid w:val="008C26C1"/>
    <w:rsid w:val="008C366C"/>
    <w:rsid w:val="008D26F2"/>
    <w:rsid w:val="008D390B"/>
    <w:rsid w:val="008D6FB6"/>
    <w:rsid w:val="008E4D8E"/>
    <w:rsid w:val="008E7016"/>
    <w:rsid w:val="008F00AD"/>
    <w:rsid w:val="008F1FCF"/>
    <w:rsid w:val="008F31AE"/>
    <w:rsid w:val="00900A28"/>
    <w:rsid w:val="0090139D"/>
    <w:rsid w:val="009024D2"/>
    <w:rsid w:val="00904124"/>
    <w:rsid w:val="00904EF2"/>
    <w:rsid w:val="00905463"/>
    <w:rsid w:val="00905B19"/>
    <w:rsid w:val="0091307F"/>
    <w:rsid w:val="009152E2"/>
    <w:rsid w:val="00916A4E"/>
    <w:rsid w:val="009210BC"/>
    <w:rsid w:val="009211FA"/>
    <w:rsid w:val="009215CA"/>
    <w:rsid w:val="009228B3"/>
    <w:rsid w:val="009229F9"/>
    <w:rsid w:val="00924B85"/>
    <w:rsid w:val="00933EF4"/>
    <w:rsid w:val="00934706"/>
    <w:rsid w:val="00934C6D"/>
    <w:rsid w:val="0093574D"/>
    <w:rsid w:val="0093718A"/>
    <w:rsid w:val="00940A1E"/>
    <w:rsid w:val="00941028"/>
    <w:rsid w:val="00942185"/>
    <w:rsid w:val="009425C9"/>
    <w:rsid w:val="009427DE"/>
    <w:rsid w:val="0094738B"/>
    <w:rsid w:val="00950A87"/>
    <w:rsid w:val="009521C3"/>
    <w:rsid w:val="00961BD6"/>
    <w:rsid w:val="0097278E"/>
    <w:rsid w:val="009744A0"/>
    <w:rsid w:val="00976781"/>
    <w:rsid w:val="00981BDB"/>
    <w:rsid w:val="00986270"/>
    <w:rsid w:val="00992793"/>
    <w:rsid w:val="00994B5F"/>
    <w:rsid w:val="009A4A5F"/>
    <w:rsid w:val="009B0245"/>
    <w:rsid w:val="009B1077"/>
    <w:rsid w:val="009B24B1"/>
    <w:rsid w:val="009B66C8"/>
    <w:rsid w:val="009C0C43"/>
    <w:rsid w:val="009C12AA"/>
    <w:rsid w:val="009C18D5"/>
    <w:rsid w:val="009C21B3"/>
    <w:rsid w:val="009C2C42"/>
    <w:rsid w:val="009D125D"/>
    <w:rsid w:val="009D3705"/>
    <w:rsid w:val="009D47D7"/>
    <w:rsid w:val="009D5086"/>
    <w:rsid w:val="009D5187"/>
    <w:rsid w:val="009E007D"/>
    <w:rsid w:val="009E2F44"/>
    <w:rsid w:val="009E3D4E"/>
    <w:rsid w:val="009E6A28"/>
    <w:rsid w:val="009E7556"/>
    <w:rsid w:val="009F2F8C"/>
    <w:rsid w:val="00A07797"/>
    <w:rsid w:val="00A117D2"/>
    <w:rsid w:val="00A156DA"/>
    <w:rsid w:val="00A17A6C"/>
    <w:rsid w:val="00A17AE7"/>
    <w:rsid w:val="00A17CAA"/>
    <w:rsid w:val="00A239A7"/>
    <w:rsid w:val="00A3164D"/>
    <w:rsid w:val="00A33420"/>
    <w:rsid w:val="00A37869"/>
    <w:rsid w:val="00A41EAD"/>
    <w:rsid w:val="00A4243E"/>
    <w:rsid w:val="00A427B3"/>
    <w:rsid w:val="00A44A88"/>
    <w:rsid w:val="00A44AAD"/>
    <w:rsid w:val="00A50484"/>
    <w:rsid w:val="00A517D6"/>
    <w:rsid w:val="00A538C6"/>
    <w:rsid w:val="00A57689"/>
    <w:rsid w:val="00A72122"/>
    <w:rsid w:val="00A746AC"/>
    <w:rsid w:val="00A74752"/>
    <w:rsid w:val="00A749E1"/>
    <w:rsid w:val="00A77FC7"/>
    <w:rsid w:val="00A81B6C"/>
    <w:rsid w:val="00A90267"/>
    <w:rsid w:val="00A94775"/>
    <w:rsid w:val="00A97084"/>
    <w:rsid w:val="00AA3123"/>
    <w:rsid w:val="00AB2122"/>
    <w:rsid w:val="00AB3D3D"/>
    <w:rsid w:val="00AB727A"/>
    <w:rsid w:val="00AB75B4"/>
    <w:rsid w:val="00AC472E"/>
    <w:rsid w:val="00AD7CC8"/>
    <w:rsid w:val="00AE6E25"/>
    <w:rsid w:val="00AE7F9B"/>
    <w:rsid w:val="00AF5F22"/>
    <w:rsid w:val="00AF6B3A"/>
    <w:rsid w:val="00B00225"/>
    <w:rsid w:val="00B10192"/>
    <w:rsid w:val="00B108AE"/>
    <w:rsid w:val="00B1327E"/>
    <w:rsid w:val="00B13C9D"/>
    <w:rsid w:val="00B15E4E"/>
    <w:rsid w:val="00B216C4"/>
    <w:rsid w:val="00B23AF1"/>
    <w:rsid w:val="00B2426C"/>
    <w:rsid w:val="00B2498B"/>
    <w:rsid w:val="00B30699"/>
    <w:rsid w:val="00B34332"/>
    <w:rsid w:val="00B348F7"/>
    <w:rsid w:val="00B36BC5"/>
    <w:rsid w:val="00B40E49"/>
    <w:rsid w:val="00B44E50"/>
    <w:rsid w:val="00B50EEF"/>
    <w:rsid w:val="00B660C7"/>
    <w:rsid w:val="00B84789"/>
    <w:rsid w:val="00B85769"/>
    <w:rsid w:val="00B85D11"/>
    <w:rsid w:val="00B86F23"/>
    <w:rsid w:val="00B87F00"/>
    <w:rsid w:val="00B96022"/>
    <w:rsid w:val="00BA66B8"/>
    <w:rsid w:val="00BB04B0"/>
    <w:rsid w:val="00BC4C8D"/>
    <w:rsid w:val="00BC71FF"/>
    <w:rsid w:val="00BD0DD4"/>
    <w:rsid w:val="00BD0FFD"/>
    <w:rsid w:val="00BD100A"/>
    <w:rsid w:val="00BD233E"/>
    <w:rsid w:val="00BD2EFC"/>
    <w:rsid w:val="00BD54D5"/>
    <w:rsid w:val="00BD6B88"/>
    <w:rsid w:val="00BE011A"/>
    <w:rsid w:val="00BE0535"/>
    <w:rsid w:val="00BE27B4"/>
    <w:rsid w:val="00BE3FBF"/>
    <w:rsid w:val="00BE4CAF"/>
    <w:rsid w:val="00BE52BF"/>
    <w:rsid w:val="00BF7BE9"/>
    <w:rsid w:val="00C00BB8"/>
    <w:rsid w:val="00C02233"/>
    <w:rsid w:val="00C03E78"/>
    <w:rsid w:val="00C05BED"/>
    <w:rsid w:val="00C102F5"/>
    <w:rsid w:val="00C106C2"/>
    <w:rsid w:val="00C1233B"/>
    <w:rsid w:val="00C133F8"/>
    <w:rsid w:val="00C15121"/>
    <w:rsid w:val="00C16FE6"/>
    <w:rsid w:val="00C171FF"/>
    <w:rsid w:val="00C2022D"/>
    <w:rsid w:val="00C21009"/>
    <w:rsid w:val="00C21363"/>
    <w:rsid w:val="00C26317"/>
    <w:rsid w:val="00C33DF4"/>
    <w:rsid w:val="00C366B3"/>
    <w:rsid w:val="00C37129"/>
    <w:rsid w:val="00C44313"/>
    <w:rsid w:val="00C462B2"/>
    <w:rsid w:val="00C47197"/>
    <w:rsid w:val="00C47A56"/>
    <w:rsid w:val="00C51549"/>
    <w:rsid w:val="00C52FC2"/>
    <w:rsid w:val="00C532F6"/>
    <w:rsid w:val="00C67CE0"/>
    <w:rsid w:val="00C7077F"/>
    <w:rsid w:val="00C74F11"/>
    <w:rsid w:val="00C76E10"/>
    <w:rsid w:val="00C85512"/>
    <w:rsid w:val="00C864CA"/>
    <w:rsid w:val="00C90706"/>
    <w:rsid w:val="00C9356C"/>
    <w:rsid w:val="00C9512C"/>
    <w:rsid w:val="00CA698D"/>
    <w:rsid w:val="00CB04CF"/>
    <w:rsid w:val="00CB1269"/>
    <w:rsid w:val="00CB5D78"/>
    <w:rsid w:val="00CB6904"/>
    <w:rsid w:val="00CB6CB8"/>
    <w:rsid w:val="00CB708E"/>
    <w:rsid w:val="00CC09C5"/>
    <w:rsid w:val="00CC34CB"/>
    <w:rsid w:val="00CC58F8"/>
    <w:rsid w:val="00CD0A35"/>
    <w:rsid w:val="00CD5F91"/>
    <w:rsid w:val="00CE0B40"/>
    <w:rsid w:val="00CE4D09"/>
    <w:rsid w:val="00CE723C"/>
    <w:rsid w:val="00CF0597"/>
    <w:rsid w:val="00CF4F6C"/>
    <w:rsid w:val="00D01296"/>
    <w:rsid w:val="00D07B10"/>
    <w:rsid w:val="00D114C9"/>
    <w:rsid w:val="00D13493"/>
    <w:rsid w:val="00D13731"/>
    <w:rsid w:val="00D21685"/>
    <w:rsid w:val="00D21725"/>
    <w:rsid w:val="00D23173"/>
    <w:rsid w:val="00D326DC"/>
    <w:rsid w:val="00D32794"/>
    <w:rsid w:val="00D354E8"/>
    <w:rsid w:val="00D36E1D"/>
    <w:rsid w:val="00D37F0F"/>
    <w:rsid w:val="00D40499"/>
    <w:rsid w:val="00D42D76"/>
    <w:rsid w:val="00D44122"/>
    <w:rsid w:val="00D45529"/>
    <w:rsid w:val="00D54D45"/>
    <w:rsid w:val="00D554DA"/>
    <w:rsid w:val="00D56784"/>
    <w:rsid w:val="00D575D7"/>
    <w:rsid w:val="00D60BFC"/>
    <w:rsid w:val="00D60FF3"/>
    <w:rsid w:val="00D61D60"/>
    <w:rsid w:val="00D64DE0"/>
    <w:rsid w:val="00D655F5"/>
    <w:rsid w:val="00D67C46"/>
    <w:rsid w:val="00D70591"/>
    <w:rsid w:val="00D76851"/>
    <w:rsid w:val="00D907A2"/>
    <w:rsid w:val="00D97451"/>
    <w:rsid w:val="00DA149B"/>
    <w:rsid w:val="00DA6116"/>
    <w:rsid w:val="00DB2226"/>
    <w:rsid w:val="00DB4EF6"/>
    <w:rsid w:val="00DC7FD1"/>
    <w:rsid w:val="00DD15DC"/>
    <w:rsid w:val="00DD241A"/>
    <w:rsid w:val="00DD5CE8"/>
    <w:rsid w:val="00DE01A0"/>
    <w:rsid w:val="00DE0699"/>
    <w:rsid w:val="00DF41CD"/>
    <w:rsid w:val="00DF4CC2"/>
    <w:rsid w:val="00DF6966"/>
    <w:rsid w:val="00E04222"/>
    <w:rsid w:val="00E0484A"/>
    <w:rsid w:val="00E1281F"/>
    <w:rsid w:val="00E16DFF"/>
    <w:rsid w:val="00E21E90"/>
    <w:rsid w:val="00E2493A"/>
    <w:rsid w:val="00E260C1"/>
    <w:rsid w:val="00E31698"/>
    <w:rsid w:val="00E32146"/>
    <w:rsid w:val="00E369B9"/>
    <w:rsid w:val="00E40C04"/>
    <w:rsid w:val="00E45935"/>
    <w:rsid w:val="00E46E76"/>
    <w:rsid w:val="00E54171"/>
    <w:rsid w:val="00E56FFE"/>
    <w:rsid w:val="00E63A4B"/>
    <w:rsid w:val="00E64B36"/>
    <w:rsid w:val="00E660F1"/>
    <w:rsid w:val="00E679E7"/>
    <w:rsid w:val="00E71A1D"/>
    <w:rsid w:val="00E7204F"/>
    <w:rsid w:val="00E72A4D"/>
    <w:rsid w:val="00E8008F"/>
    <w:rsid w:val="00E85DB1"/>
    <w:rsid w:val="00E87358"/>
    <w:rsid w:val="00E90218"/>
    <w:rsid w:val="00E92957"/>
    <w:rsid w:val="00E95093"/>
    <w:rsid w:val="00E96332"/>
    <w:rsid w:val="00E97C6A"/>
    <w:rsid w:val="00EA4F1F"/>
    <w:rsid w:val="00EA57DE"/>
    <w:rsid w:val="00EA5861"/>
    <w:rsid w:val="00EB0782"/>
    <w:rsid w:val="00EB0DEC"/>
    <w:rsid w:val="00EB44F5"/>
    <w:rsid w:val="00EB669A"/>
    <w:rsid w:val="00EC13FB"/>
    <w:rsid w:val="00EC15FA"/>
    <w:rsid w:val="00EC2078"/>
    <w:rsid w:val="00EC2849"/>
    <w:rsid w:val="00EC2B57"/>
    <w:rsid w:val="00EC306C"/>
    <w:rsid w:val="00EC48D4"/>
    <w:rsid w:val="00ED0B34"/>
    <w:rsid w:val="00ED3918"/>
    <w:rsid w:val="00ED4234"/>
    <w:rsid w:val="00ED5226"/>
    <w:rsid w:val="00EE2AA0"/>
    <w:rsid w:val="00EE3596"/>
    <w:rsid w:val="00EE4917"/>
    <w:rsid w:val="00EF02EC"/>
    <w:rsid w:val="00EF1554"/>
    <w:rsid w:val="00EF1AC2"/>
    <w:rsid w:val="00EF695C"/>
    <w:rsid w:val="00F00EA0"/>
    <w:rsid w:val="00F07EE0"/>
    <w:rsid w:val="00F14211"/>
    <w:rsid w:val="00F15A0E"/>
    <w:rsid w:val="00F15D4A"/>
    <w:rsid w:val="00F15E93"/>
    <w:rsid w:val="00F17A59"/>
    <w:rsid w:val="00F17BA3"/>
    <w:rsid w:val="00F21797"/>
    <w:rsid w:val="00F339BD"/>
    <w:rsid w:val="00F413C8"/>
    <w:rsid w:val="00F44562"/>
    <w:rsid w:val="00F45972"/>
    <w:rsid w:val="00F53236"/>
    <w:rsid w:val="00F56917"/>
    <w:rsid w:val="00F576F6"/>
    <w:rsid w:val="00F61E97"/>
    <w:rsid w:val="00F63316"/>
    <w:rsid w:val="00F6554A"/>
    <w:rsid w:val="00F6787F"/>
    <w:rsid w:val="00F75E7E"/>
    <w:rsid w:val="00F76F4F"/>
    <w:rsid w:val="00F806F6"/>
    <w:rsid w:val="00F8455F"/>
    <w:rsid w:val="00F908BB"/>
    <w:rsid w:val="00F90D79"/>
    <w:rsid w:val="00F90FFA"/>
    <w:rsid w:val="00F91219"/>
    <w:rsid w:val="00F95C6A"/>
    <w:rsid w:val="00F97163"/>
    <w:rsid w:val="00FA1332"/>
    <w:rsid w:val="00FA13BA"/>
    <w:rsid w:val="00FA4491"/>
    <w:rsid w:val="00FA4548"/>
    <w:rsid w:val="00FB1973"/>
    <w:rsid w:val="00FB1A32"/>
    <w:rsid w:val="00FB1E22"/>
    <w:rsid w:val="00FB31F1"/>
    <w:rsid w:val="00FB4C20"/>
    <w:rsid w:val="00FC054A"/>
    <w:rsid w:val="00FC2159"/>
    <w:rsid w:val="00FC2A67"/>
    <w:rsid w:val="00FC39C6"/>
    <w:rsid w:val="00FD591D"/>
    <w:rsid w:val="00FD6DB2"/>
    <w:rsid w:val="00FE09D0"/>
    <w:rsid w:val="00FE1F5E"/>
    <w:rsid w:val="00FE3EC3"/>
    <w:rsid w:val="00FE6875"/>
    <w:rsid w:val="00FE7F69"/>
    <w:rsid w:val="00FF097B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80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paragraph" w:customStyle="1" w:styleId="PS">
    <w:name w:val="PS"/>
    <w:basedOn w:val="a"/>
    <w:rsid w:val="00E260C1"/>
    <w:pPr>
      <w:bidi w:val="0"/>
      <w:snapToGrid w:val="0"/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cid:image007.png@01D7731C.7E14F4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dc66967819e61477bbb22baefbd46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a2d015b092b9b034dac7bb82bea7ad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8079F3-7ED4-4D8B-B781-F816584D49FF}"/>
</file>

<file path=customXml/itemProps2.xml><?xml version="1.0" encoding="utf-8"?>
<ds:datastoreItem xmlns:ds="http://schemas.openxmlformats.org/officeDocument/2006/customXml" ds:itemID="{C3A75E1C-9BF8-412F-8D74-35F0B311C121}"/>
</file>

<file path=customXml/itemProps3.xml><?xml version="1.0" encoding="utf-8"?>
<ds:datastoreItem xmlns:ds="http://schemas.openxmlformats.org/officeDocument/2006/customXml" ds:itemID="{5242D636-D4F0-4F7B-92A5-F4A25BB9B327}"/>
</file>

<file path=customXml/itemProps4.xml><?xml version="1.0" encoding="utf-8"?>
<ds:datastoreItem xmlns:ds="http://schemas.openxmlformats.org/officeDocument/2006/customXml" ds:itemID="{B7DACF00-4E20-4E75-BF91-BB736F030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1254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1501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2021-07-07T05:30:00Z</dcterms:created>
  <dcterms:modified xsi:type="dcterms:W3CDTF">2021-07-07T11:33:00Z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