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37"/>
        <w:bidiVisual/>
        <w:tblW w:w="0" w:type="auto"/>
        <w:tblLayout w:type="fixed"/>
        <w:tblLook w:val="0000" w:firstRow="0" w:lastRow="0" w:firstColumn="0" w:lastColumn="0" w:noHBand="0" w:noVBand="0"/>
      </w:tblPr>
      <w:tblGrid>
        <w:gridCol w:w="2840"/>
        <w:gridCol w:w="2596"/>
        <w:gridCol w:w="3084"/>
      </w:tblGrid>
      <w:tr w:rsidR="00836063" w:rsidRPr="00836063" w14:paraId="795E98A2" w14:textId="77777777" w:rsidTr="00370BD6">
        <w:tc>
          <w:tcPr>
            <w:tcW w:w="2840" w:type="dxa"/>
            <w:tcBorders>
              <w:top w:val="nil"/>
              <w:left w:val="nil"/>
              <w:bottom w:val="nil"/>
              <w:right w:val="nil"/>
            </w:tcBorders>
            <w:vAlign w:val="center"/>
          </w:tcPr>
          <w:p w14:paraId="2E4AE166" w14:textId="77777777" w:rsidR="00836063" w:rsidRPr="00DF27A4" w:rsidRDefault="00836063" w:rsidP="00370BD6">
            <w:pPr>
              <w:spacing w:line="360" w:lineRule="auto"/>
              <w:rPr>
                <w:rFonts w:cs="David"/>
                <w:b/>
                <w:bCs/>
                <w:sz w:val="24"/>
                <w:szCs w:val="24"/>
              </w:rPr>
            </w:pPr>
            <w:r w:rsidRPr="00DF27A4">
              <w:rPr>
                <w:rFonts w:cs="David"/>
                <w:b/>
                <w:bCs/>
                <w:sz w:val="24"/>
                <w:szCs w:val="24"/>
                <w:rtl/>
              </w:rPr>
              <w:t>בנ</w:t>
            </w:r>
            <w:r w:rsidRPr="00DF27A4">
              <w:rPr>
                <w:rFonts w:cs="David" w:hint="cs"/>
                <w:b/>
                <w:bCs/>
                <w:sz w:val="24"/>
                <w:szCs w:val="24"/>
                <w:rtl/>
              </w:rPr>
              <w:t xml:space="preserve">ק </w:t>
            </w:r>
            <w:r w:rsidRPr="00DF27A4">
              <w:rPr>
                <w:rFonts w:cs="David"/>
                <w:b/>
                <w:bCs/>
                <w:sz w:val="24"/>
                <w:szCs w:val="24"/>
                <w:rtl/>
              </w:rPr>
              <w:t>יש</w:t>
            </w:r>
            <w:r w:rsidRPr="00DF27A4">
              <w:rPr>
                <w:rFonts w:cs="David" w:hint="cs"/>
                <w:b/>
                <w:bCs/>
                <w:sz w:val="24"/>
                <w:szCs w:val="24"/>
                <w:rtl/>
              </w:rPr>
              <w:t>ראל</w:t>
            </w:r>
          </w:p>
          <w:p w14:paraId="09B5D6C2" w14:textId="77777777" w:rsidR="00836063" w:rsidRPr="00DF27A4" w:rsidRDefault="00836063" w:rsidP="00370BD6">
            <w:pPr>
              <w:spacing w:line="360" w:lineRule="auto"/>
              <w:ind w:right="-101"/>
              <w:rPr>
                <w:rFonts w:cs="David"/>
              </w:rPr>
            </w:pPr>
            <w:r w:rsidRPr="00DF27A4">
              <w:rPr>
                <w:rFonts w:cs="David"/>
                <w:sz w:val="24"/>
                <w:szCs w:val="24"/>
                <w:rtl/>
              </w:rPr>
              <w:t>דו</w:t>
            </w:r>
            <w:r w:rsidRPr="00DF27A4">
              <w:rPr>
                <w:rFonts w:cs="David" w:hint="cs"/>
                <w:sz w:val="24"/>
                <w:szCs w:val="24"/>
                <w:rtl/>
              </w:rPr>
              <w:t>בר</w:t>
            </w:r>
            <w:r w:rsidRPr="00DF27A4">
              <w:rPr>
                <w:rFonts w:cs="David"/>
                <w:sz w:val="24"/>
                <w:szCs w:val="24"/>
                <w:rtl/>
              </w:rPr>
              <w:t>ות</w:t>
            </w:r>
            <w:r w:rsidRPr="00DF27A4">
              <w:rPr>
                <w:rFonts w:cs="David" w:hint="cs"/>
                <w:sz w:val="24"/>
                <w:szCs w:val="24"/>
                <w:rtl/>
              </w:rPr>
              <w:t xml:space="preserve"> והסברה כלכלית</w:t>
            </w:r>
          </w:p>
        </w:tc>
        <w:tc>
          <w:tcPr>
            <w:tcW w:w="2596" w:type="dxa"/>
            <w:tcBorders>
              <w:top w:val="nil"/>
              <w:left w:val="nil"/>
              <w:bottom w:val="nil"/>
              <w:right w:val="nil"/>
            </w:tcBorders>
          </w:tcPr>
          <w:p w14:paraId="1FFC75A5" w14:textId="77777777" w:rsidR="00836063" w:rsidRPr="00DF27A4" w:rsidRDefault="00836063" w:rsidP="00370BD6">
            <w:pPr>
              <w:spacing w:line="360" w:lineRule="auto"/>
              <w:jc w:val="center"/>
              <w:rPr>
                <w:rFonts w:cs="David"/>
              </w:rPr>
            </w:pPr>
            <w:r w:rsidRPr="00DF27A4">
              <w:rPr>
                <w:rFonts w:cs="David"/>
                <w:noProof/>
              </w:rPr>
              <w:drawing>
                <wp:inline distT="0" distB="0" distL="0" distR="0" wp14:anchorId="3D12856C" wp14:editId="1F4CC722">
                  <wp:extent cx="1120346" cy="1120346"/>
                  <wp:effectExtent l="0" t="0" r="3810" b="3810"/>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1105" cy="113110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3339F204" w14:textId="77777777" w:rsidR="00836063" w:rsidRPr="00DF27A4" w:rsidRDefault="00836063" w:rsidP="00370BD6">
            <w:pPr>
              <w:spacing w:line="480" w:lineRule="auto"/>
              <w:jc w:val="right"/>
              <w:rPr>
                <w:rFonts w:cs="David"/>
                <w:sz w:val="24"/>
                <w:szCs w:val="24"/>
                <w:rtl/>
              </w:rPr>
            </w:pPr>
            <w:r w:rsidRPr="00DF27A4">
              <w:rPr>
                <w:rFonts w:cs="David"/>
                <w:sz w:val="24"/>
                <w:szCs w:val="24"/>
                <w:rtl/>
              </w:rPr>
              <w:t xml:space="preserve">‏‏ירושלים, </w:t>
            </w:r>
            <w:r w:rsidRPr="00836063">
              <w:rPr>
                <w:rFonts w:cs="David" w:hint="cs"/>
                <w:sz w:val="24"/>
                <w:szCs w:val="24"/>
                <w:rtl/>
              </w:rPr>
              <w:t>ה'</w:t>
            </w:r>
            <w:r w:rsidRPr="00DF27A4">
              <w:rPr>
                <w:rFonts w:cs="David"/>
                <w:sz w:val="24"/>
                <w:szCs w:val="24"/>
                <w:rtl/>
              </w:rPr>
              <w:t xml:space="preserve"> </w:t>
            </w:r>
            <w:r w:rsidRPr="00836063">
              <w:rPr>
                <w:rFonts w:cs="David" w:hint="cs"/>
                <w:sz w:val="24"/>
                <w:szCs w:val="24"/>
                <w:rtl/>
              </w:rPr>
              <w:t>תשרי</w:t>
            </w:r>
            <w:r w:rsidRPr="00DF27A4">
              <w:rPr>
                <w:rFonts w:cs="David" w:hint="cs"/>
                <w:sz w:val="24"/>
                <w:szCs w:val="24"/>
                <w:rtl/>
              </w:rPr>
              <w:t>, תשפ"</w:t>
            </w:r>
            <w:r w:rsidRPr="00836063">
              <w:rPr>
                <w:rFonts w:cs="David" w:hint="cs"/>
                <w:sz w:val="24"/>
                <w:szCs w:val="24"/>
                <w:rtl/>
              </w:rPr>
              <w:t>ד</w:t>
            </w:r>
            <w:r w:rsidRPr="00DF27A4">
              <w:rPr>
                <w:rFonts w:cs="David"/>
                <w:sz w:val="24"/>
                <w:szCs w:val="24"/>
                <w:rtl/>
              </w:rPr>
              <w:t xml:space="preserve"> </w:t>
            </w:r>
          </w:p>
          <w:p w14:paraId="51064A56" w14:textId="77777777" w:rsidR="00836063" w:rsidRPr="00DF27A4" w:rsidRDefault="00836063" w:rsidP="00370BD6">
            <w:pPr>
              <w:spacing w:line="480" w:lineRule="auto"/>
              <w:jc w:val="right"/>
              <w:rPr>
                <w:rFonts w:cs="David"/>
                <w:sz w:val="24"/>
                <w:szCs w:val="24"/>
              </w:rPr>
            </w:pPr>
            <w:r w:rsidRPr="00836063">
              <w:rPr>
                <w:rFonts w:cs="David" w:hint="cs"/>
                <w:sz w:val="24"/>
                <w:szCs w:val="24"/>
                <w:rtl/>
              </w:rPr>
              <w:t>20</w:t>
            </w:r>
            <w:r w:rsidRPr="00DF27A4">
              <w:rPr>
                <w:rFonts w:cs="David" w:hint="cs"/>
                <w:sz w:val="24"/>
                <w:szCs w:val="24"/>
                <w:rtl/>
              </w:rPr>
              <w:t xml:space="preserve"> בספטמבר 2023</w:t>
            </w:r>
          </w:p>
        </w:tc>
      </w:tr>
    </w:tbl>
    <w:p w14:paraId="3278627B" w14:textId="77777777" w:rsidR="00836063" w:rsidRPr="00836063" w:rsidRDefault="00836063" w:rsidP="00836063">
      <w:pPr>
        <w:spacing w:line="360" w:lineRule="auto"/>
        <w:rPr>
          <w:rFonts w:ascii="David" w:hAnsi="David" w:cs="David"/>
          <w:sz w:val="24"/>
          <w:szCs w:val="24"/>
          <w:rtl/>
        </w:rPr>
      </w:pPr>
    </w:p>
    <w:p w14:paraId="3764F048" w14:textId="34300D3B" w:rsidR="00836063" w:rsidRPr="00622105" w:rsidRDefault="00836063" w:rsidP="00836063">
      <w:pPr>
        <w:spacing w:line="360" w:lineRule="auto"/>
        <w:rPr>
          <w:rFonts w:ascii="David" w:hAnsi="David" w:cs="David"/>
          <w:sz w:val="24"/>
          <w:szCs w:val="24"/>
          <w:rtl/>
        </w:rPr>
      </w:pPr>
      <w:r w:rsidRPr="00622105">
        <w:rPr>
          <w:rFonts w:ascii="David" w:hAnsi="David" w:cs="David"/>
          <w:sz w:val="24"/>
          <w:szCs w:val="24"/>
          <w:rtl/>
        </w:rPr>
        <w:t>הודעה לעיתונות</w:t>
      </w:r>
      <w:r>
        <w:rPr>
          <w:rFonts w:ascii="David" w:hAnsi="David" w:cs="David" w:hint="cs"/>
          <w:sz w:val="24"/>
          <w:szCs w:val="24"/>
          <w:rtl/>
        </w:rPr>
        <w:t>:</w:t>
      </w:r>
    </w:p>
    <w:p w14:paraId="2322AF5C" w14:textId="726F5580" w:rsidR="00622105" w:rsidRPr="00836063" w:rsidRDefault="00836063" w:rsidP="00836063">
      <w:pPr>
        <w:spacing w:after="0" w:line="360" w:lineRule="auto"/>
        <w:jc w:val="center"/>
        <w:rPr>
          <w:rFonts w:ascii="David" w:hAnsi="David" w:cs="David"/>
          <w:b/>
          <w:bCs/>
          <w:sz w:val="28"/>
          <w:szCs w:val="28"/>
          <w:rtl/>
        </w:rPr>
      </w:pPr>
      <w:bookmarkStart w:id="0" w:name="_GoBack"/>
      <w:r>
        <w:rPr>
          <w:rFonts w:ascii="David" w:hAnsi="David" w:cs="David" w:hint="cs"/>
          <w:b/>
          <w:bCs/>
          <w:sz w:val="28"/>
          <w:szCs w:val="28"/>
          <w:rtl/>
        </w:rPr>
        <w:t xml:space="preserve">מחקר חדש: </w:t>
      </w:r>
      <w:r w:rsidR="00622105" w:rsidRPr="00836063">
        <w:rPr>
          <w:rFonts w:ascii="David" w:hAnsi="David" w:cs="David" w:hint="cs"/>
          <w:b/>
          <w:bCs/>
          <w:sz w:val="28"/>
          <w:szCs w:val="28"/>
          <w:rtl/>
        </w:rPr>
        <w:t>תמורות בשיקולים להחלפת מקום המגורים: המקרה של מכ</w:t>
      </w:r>
      <w:r w:rsidR="003D0C1E" w:rsidRPr="00836063">
        <w:rPr>
          <w:rFonts w:ascii="David" w:hAnsi="David" w:cs="David" w:hint="cs"/>
          <w:b/>
          <w:bCs/>
          <w:sz w:val="28"/>
          <w:szCs w:val="28"/>
          <w:rtl/>
        </w:rPr>
        <w:t>י</w:t>
      </w:r>
      <w:r w:rsidR="00622105" w:rsidRPr="00836063">
        <w:rPr>
          <w:rFonts w:ascii="David" w:hAnsi="David" w:cs="David" w:hint="cs"/>
          <w:b/>
          <w:bCs/>
          <w:sz w:val="28"/>
          <w:szCs w:val="28"/>
          <w:rtl/>
        </w:rPr>
        <w:t>ר</w:t>
      </w:r>
      <w:r w:rsidR="003D0C1E" w:rsidRPr="00836063">
        <w:rPr>
          <w:rFonts w:ascii="David" w:hAnsi="David" w:cs="David" w:hint="cs"/>
          <w:b/>
          <w:bCs/>
          <w:sz w:val="28"/>
          <w:szCs w:val="28"/>
          <w:rtl/>
        </w:rPr>
        <w:t>ת</w:t>
      </w:r>
      <w:r w:rsidR="00622105" w:rsidRPr="00836063">
        <w:rPr>
          <w:rFonts w:ascii="David" w:hAnsi="David" w:cs="David" w:hint="cs"/>
          <w:b/>
          <w:bCs/>
          <w:sz w:val="28"/>
          <w:szCs w:val="28"/>
          <w:rtl/>
        </w:rPr>
        <w:t xml:space="preserve"> דירות השיכון הציבורי בישראל</w:t>
      </w:r>
    </w:p>
    <w:bookmarkEnd w:id="0"/>
    <w:p w14:paraId="5A49DFDD" w14:textId="77777777" w:rsidR="00836063" w:rsidRDefault="00836063" w:rsidP="00836063">
      <w:pPr>
        <w:spacing w:after="0" w:line="360" w:lineRule="auto"/>
        <w:jc w:val="center"/>
        <w:rPr>
          <w:rFonts w:ascii="David" w:hAnsi="David" w:cs="David"/>
          <w:b/>
          <w:bCs/>
          <w:sz w:val="24"/>
          <w:szCs w:val="24"/>
          <w:rtl/>
        </w:rPr>
      </w:pPr>
    </w:p>
    <w:p w14:paraId="25FDACB6" w14:textId="51AA81EC" w:rsidR="00A412F1" w:rsidRDefault="00A412F1" w:rsidP="001D2881">
      <w:pPr>
        <w:pStyle w:val="a3"/>
        <w:numPr>
          <w:ilvl w:val="0"/>
          <w:numId w:val="2"/>
        </w:numPr>
        <w:spacing w:line="360" w:lineRule="auto"/>
        <w:jc w:val="both"/>
        <w:rPr>
          <w:rFonts w:ascii="David" w:hAnsi="David" w:cs="David"/>
          <w:b/>
          <w:bCs/>
          <w:sz w:val="24"/>
          <w:szCs w:val="24"/>
        </w:rPr>
      </w:pPr>
      <w:r>
        <w:rPr>
          <w:rFonts w:ascii="David" w:hAnsi="David" w:cs="David" w:hint="cs"/>
          <w:b/>
          <w:bCs/>
          <w:sz w:val="24"/>
          <w:szCs w:val="24"/>
          <w:rtl/>
        </w:rPr>
        <w:t xml:space="preserve">הסיוע שמקבלים דיירים בדיור הציבורי מקטין את הוצאותיהם על דיור ומקנה יציבות </w:t>
      </w:r>
      <w:r w:rsidR="00765111">
        <w:rPr>
          <w:rFonts w:ascii="David" w:hAnsi="David" w:cs="David" w:hint="cs"/>
          <w:b/>
          <w:bCs/>
          <w:sz w:val="24"/>
          <w:szCs w:val="24"/>
          <w:rtl/>
        </w:rPr>
        <w:t xml:space="preserve">חשובה </w:t>
      </w:r>
      <w:r>
        <w:rPr>
          <w:rFonts w:ascii="David" w:hAnsi="David" w:cs="David" w:hint="cs"/>
          <w:b/>
          <w:bCs/>
          <w:sz w:val="24"/>
          <w:szCs w:val="24"/>
          <w:rtl/>
        </w:rPr>
        <w:t xml:space="preserve">למשקי </w:t>
      </w:r>
      <w:r w:rsidR="00765111">
        <w:rPr>
          <w:rFonts w:ascii="David" w:hAnsi="David" w:cs="David" w:hint="cs"/>
          <w:b/>
          <w:bCs/>
          <w:sz w:val="24"/>
          <w:szCs w:val="24"/>
          <w:rtl/>
        </w:rPr>
        <w:t>ה</w:t>
      </w:r>
      <w:r>
        <w:rPr>
          <w:rFonts w:ascii="David" w:hAnsi="David" w:cs="David" w:hint="cs"/>
          <w:b/>
          <w:bCs/>
          <w:sz w:val="24"/>
          <w:szCs w:val="24"/>
          <w:rtl/>
        </w:rPr>
        <w:t xml:space="preserve">בית. אולם, </w:t>
      </w:r>
      <w:r w:rsidR="008152D4">
        <w:rPr>
          <w:rFonts w:ascii="David" w:hAnsi="David" w:cs="David" w:hint="cs"/>
          <w:b/>
          <w:bCs/>
          <w:sz w:val="24"/>
          <w:szCs w:val="24"/>
          <w:rtl/>
        </w:rPr>
        <w:t>מסגרת סיוע זו</w:t>
      </w:r>
      <w:r>
        <w:rPr>
          <w:rFonts w:ascii="David" w:hAnsi="David" w:cs="David" w:hint="cs"/>
          <w:b/>
          <w:bCs/>
          <w:sz w:val="24"/>
          <w:szCs w:val="24"/>
          <w:rtl/>
        </w:rPr>
        <w:t xml:space="preserve"> </w:t>
      </w:r>
      <w:r w:rsidR="008152D4">
        <w:rPr>
          <w:rFonts w:ascii="David" w:hAnsi="David" w:cs="David" w:hint="cs"/>
          <w:b/>
          <w:bCs/>
          <w:sz w:val="24"/>
          <w:szCs w:val="24"/>
          <w:rtl/>
        </w:rPr>
        <w:t>מתאפיינת ב</w:t>
      </w:r>
      <w:r>
        <w:rPr>
          <w:rFonts w:ascii="David" w:hAnsi="David" w:cs="David" w:hint="cs"/>
          <w:b/>
          <w:bCs/>
          <w:sz w:val="24"/>
          <w:szCs w:val="24"/>
          <w:rtl/>
        </w:rPr>
        <w:t xml:space="preserve">אפשרויות </w:t>
      </w:r>
      <w:r w:rsidR="008152D4">
        <w:rPr>
          <w:rFonts w:ascii="David" w:hAnsi="David" w:cs="David" w:hint="cs"/>
          <w:b/>
          <w:bCs/>
          <w:sz w:val="24"/>
          <w:szCs w:val="24"/>
          <w:rtl/>
        </w:rPr>
        <w:t xml:space="preserve">מצומצמות </w:t>
      </w:r>
      <w:r>
        <w:rPr>
          <w:rFonts w:ascii="David" w:hAnsi="David" w:cs="David" w:hint="cs"/>
          <w:b/>
          <w:bCs/>
          <w:sz w:val="24"/>
          <w:szCs w:val="24"/>
          <w:rtl/>
        </w:rPr>
        <w:t xml:space="preserve">לבחור לעבור דירה נוכח שינויים במצב </w:t>
      </w:r>
      <w:r w:rsidR="008063FE">
        <w:rPr>
          <w:rFonts w:ascii="David" w:hAnsi="David" w:cs="David" w:hint="cs"/>
          <w:b/>
          <w:bCs/>
          <w:sz w:val="24"/>
          <w:szCs w:val="24"/>
          <w:rtl/>
        </w:rPr>
        <w:t>ה</w:t>
      </w:r>
      <w:r>
        <w:rPr>
          <w:rFonts w:ascii="David" w:hAnsi="David" w:cs="David" w:hint="cs"/>
          <w:b/>
          <w:bCs/>
          <w:sz w:val="24"/>
          <w:szCs w:val="24"/>
          <w:rtl/>
        </w:rPr>
        <w:t xml:space="preserve">משפחתי, באפשרויות </w:t>
      </w:r>
      <w:r w:rsidR="008063FE">
        <w:rPr>
          <w:rFonts w:ascii="David" w:hAnsi="David" w:cs="David" w:hint="cs"/>
          <w:b/>
          <w:bCs/>
          <w:sz w:val="24"/>
          <w:szCs w:val="24"/>
          <w:rtl/>
        </w:rPr>
        <w:t>ה</w:t>
      </w:r>
      <w:r>
        <w:rPr>
          <w:rFonts w:ascii="David" w:hAnsi="David" w:cs="David" w:hint="cs"/>
          <w:b/>
          <w:bCs/>
          <w:sz w:val="24"/>
          <w:szCs w:val="24"/>
          <w:rtl/>
        </w:rPr>
        <w:t>תעסוקה או בהעדפות</w:t>
      </w:r>
      <w:r w:rsidR="00712E3A">
        <w:rPr>
          <w:rFonts w:ascii="David" w:hAnsi="David" w:cs="David" w:hint="cs"/>
          <w:b/>
          <w:bCs/>
          <w:sz w:val="24"/>
          <w:szCs w:val="24"/>
          <w:rtl/>
        </w:rPr>
        <w:t xml:space="preserve"> הדיירים</w:t>
      </w:r>
      <w:r>
        <w:rPr>
          <w:rFonts w:ascii="David" w:hAnsi="David" w:cs="David" w:hint="cs"/>
          <w:b/>
          <w:bCs/>
          <w:sz w:val="24"/>
          <w:szCs w:val="24"/>
          <w:rtl/>
        </w:rPr>
        <w:t>.</w:t>
      </w:r>
    </w:p>
    <w:p w14:paraId="0FD77958" w14:textId="171FAABE" w:rsidR="002832B6" w:rsidRDefault="002832B6" w:rsidP="0053744A">
      <w:pPr>
        <w:pStyle w:val="a3"/>
        <w:numPr>
          <w:ilvl w:val="0"/>
          <w:numId w:val="2"/>
        </w:numPr>
        <w:spacing w:line="360" w:lineRule="auto"/>
        <w:jc w:val="both"/>
        <w:rPr>
          <w:rFonts w:ascii="David" w:hAnsi="David" w:cs="David"/>
          <w:b/>
          <w:bCs/>
          <w:sz w:val="24"/>
          <w:szCs w:val="24"/>
        </w:rPr>
      </w:pPr>
      <w:r w:rsidRPr="002832B6">
        <w:rPr>
          <w:rFonts w:ascii="David" w:hAnsi="David" w:cs="David" w:hint="cs"/>
          <w:b/>
          <w:bCs/>
          <w:sz w:val="24"/>
          <w:szCs w:val="24"/>
          <w:rtl/>
        </w:rPr>
        <w:t>דיירי השיכון הציבורי שרכשו בהנחות גבוהות את הדירות בהן התגוררו (</w:t>
      </w:r>
      <w:r w:rsidRPr="00A733CF">
        <w:rPr>
          <w:rFonts w:ascii="David" w:hAnsi="David" w:cs="David" w:hint="cs"/>
          <w:b/>
          <w:bCs/>
          <w:sz w:val="24"/>
          <w:szCs w:val="24"/>
          <w:rtl/>
        </w:rPr>
        <w:t>במסגרת מבצע</w:t>
      </w:r>
      <w:r w:rsidR="008152D4" w:rsidRPr="00A733CF">
        <w:rPr>
          <w:rFonts w:ascii="David" w:hAnsi="David" w:cs="David" w:hint="cs"/>
          <w:b/>
          <w:bCs/>
          <w:sz w:val="24"/>
          <w:szCs w:val="24"/>
          <w:rtl/>
        </w:rPr>
        <w:t xml:space="preserve"> </w:t>
      </w:r>
      <w:r w:rsidRPr="008152D4">
        <w:rPr>
          <w:rFonts w:ascii="David" w:hAnsi="David" w:cs="David"/>
          <w:b/>
          <w:bCs/>
          <w:sz w:val="24"/>
          <w:szCs w:val="24"/>
          <w:rtl/>
        </w:rPr>
        <w:t xml:space="preserve"> "כאן ביתי" בש</w:t>
      </w:r>
      <w:r w:rsidRPr="002832B6">
        <w:rPr>
          <w:rFonts w:ascii="David" w:hAnsi="David" w:cs="David" w:hint="cs"/>
          <w:b/>
          <w:bCs/>
          <w:sz w:val="24"/>
          <w:szCs w:val="24"/>
          <w:rtl/>
        </w:rPr>
        <w:t>נים 2005</w:t>
      </w:r>
      <w:r w:rsidRPr="002832B6">
        <w:rPr>
          <w:rFonts w:ascii="David" w:hAnsi="David" w:cs="David"/>
          <w:b/>
          <w:bCs/>
          <w:sz w:val="24"/>
          <w:szCs w:val="24"/>
          <w:rtl/>
        </w:rPr>
        <w:t>—</w:t>
      </w:r>
      <w:r w:rsidRPr="002832B6">
        <w:rPr>
          <w:rFonts w:ascii="David" w:hAnsi="David" w:cs="David" w:hint="cs"/>
          <w:b/>
          <w:bCs/>
          <w:sz w:val="24"/>
          <w:szCs w:val="24"/>
          <w:rtl/>
        </w:rPr>
        <w:t xml:space="preserve">2008) העלו את סיכוייהם לעבור דירה בהמשך. </w:t>
      </w:r>
      <w:r>
        <w:rPr>
          <w:rFonts w:ascii="David" w:hAnsi="David" w:cs="David" w:hint="cs"/>
          <w:b/>
          <w:bCs/>
          <w:sz w:val="24"/>
          <w:szCs w:val="24"/>
          <w:rtl/>
        </w:rPr>
        <w:t xml:space="preserve">כך תרמה </w:t>
      </w:r>
      <w:r w:rsidRPr="002832B6">
        <w:rPr>
          <w:rFonts w:ascii="David" w:hAnsi="David" w:cs="David" w:hint="cs"/>
          <w:b/>
          <w:bCs/>
          <w:sz w:val="24"/>
          <w:szCs w:val="24"/>
          <w:rtl/>
        </w:rPr>
        <w:t>מכירת דירות השיכון הציבורי לדייריהן</w:t>
      </w:r>
      <w:r>
        <w:rPr>
          <w:rFonts w:ascii="David" w:hAnsi="David" w:cs="David" w:hint="cs"/>
          <w:b/>
          <w:bCs/>
          <w:sz w:val="24"/>
          <w:szCs w:val="24"/>
          <w:rtl/>
        </w:rPr>
        <w:t xml:space="preserve"> </w:t>
      </w:r>
      <w:r w:rsidRPr="002832B6">
        <w:rPr>
          <w:rFonts w:ascii="David" w:hAnsi="David" w:cs="David" w:hint="cs"/>
          <w:b/>
          <w:bCs/>
          <w:sz w:val="24"/>
          <w:szCs w:val="24"/>
          <w:rtl/>
        </w:rPr>
        <w:t xml:space="preserve">לתהליכי ניעות </w:t>
      </w:r>
      <w:r w:rsidR="008063FE">
        <w:rPr>
          <w:rFonts w:ascii="David" w:hAnsi="David" w:cs="David" w:hint="cs"/>
          <w:b/>
          <w:bCs/>
          <w:sz w:val="24"/>
          <w:szCs w:val="24"/>
          <w:rtl/>
        </w:rPr>
        <w:t xml:space="preserve">(מוביליות) </w:t>
      </w:r>
      <w:r w:rsidRPr="002832B6">
        <w:rPr>
          <w:rFonts w:ascii="David" w:hAnsi="David" w:cs="David" w:hint="cs"/>
          <w:b/>
          <w:bCs/>
          <w:sz w:val="24"/>
          <w:szCs w:val="24"/>
          <w:rtl/>
        </w:rPr>
        <w:t>חברתית-כלכלית בקרב הרוכשים.</w:t>
      </w:r>
      <w:r>
        <w:rPr>
          <w:rFonts w:ascii="David" w:hAnsi="David" w:cs="David" w:hint="cs"/>
          <w:b/>
          <w:bCs/>
          <w:sz w:val="24"/>
          <w:szCs w:val="24"/>
          <w:rtl/>
        </w:rPr>
        <w:t xml:space="preserve"> </w:t>
      </w:r>
    </w:p>
    <w:p w14:paraId="5856D36C" w14:textId="77777777" w:rsidR="002832B6" w:rsidRDefault="002832B6" w:rsidP="00BD7D26">
      <w:pPr>
        <w:pStyle w:val="a3"/>
        <w:numPr>
          <w:ilvl w:val="0"/>
          <w:numId w:val="2"/>
        </w:numPr>
        <w:spacing w:line="360" w:lineRule="auto"/>
        <w:jc w:val="both"/>
        <w:rPr>
          <w:rFonts w:ascii="David" w:hAnsi="David" w:cs="David"/>
          <w:b/>
          <w:bCs/>
          <w:sz w:val="24"/>
          <w:szCs w:val="24"/>
        </w:rPr>
      </w:pPr>
      <w:r w:rsidRPr="002832B6">
        <w:rPr>
          <w:rFonts w:ascii="David" w:hAnsi="David" w:cs="David" w:hint="cs"/>
          <w:b/>
          <w:bCs/>
          <w:sz w:val="24"/>
          <w:szCs w:val="24"/>
          <w:rtl/>
        </w:rPr>
        <w:t xml:space="preserve">עיקר המעברים </w:t>
      </w:r>
      <w:r>
        <w:rPr>
          <w:rFonts w:ascii="David" w:hAnsi="David" w:cs="David" w:hint="cs"/>
          <w:b/>
          <w:bCs/>
          <w:sz w:val="24"/>
          <w:szCs w:val="24"/>
          <w:rtl/>
        </w:rPr>
        <w:t xml:space="preserve">של </w:t>
      </w:r>
      <w:proofErr w:type="spellStart"/>
      <w:r>
        <w:rPr>
          <w:rFonts w:ascii="David" w:hAnsi="David" w:cs="David" w:hint="cs"/>
          <w:b/>
          <w:bCs/>
          <w:sz w:val="24"/>
          <w:szCs w:val="24"/>
          <w:rtl/>
        </w:rPr>
        <w:t>רוכשי</w:t>
      </w:r>
      <w:proofErr w:type="spellEnd"/>
      <w:r>
        <w:rPr>
          <w:rFonts w:ascii="David" w:hAnsi="David" w:cs="David" w:hint="cs"/>
          <w:b/>
          <w:bCs/>
          <w:sz w:val="24"/>
          <w:szCs w:val="24"/>
          <w:rtl/>
        </w:rPr>
        <w:t xml:space="preserve"> הדירות </w:t>
      </w:r>
      <w:r w:rsidRPr="002832B6">
        <w:rPr>
          <w:rFonts w:ascii="David" w:hAnsi="David" w:cs="David" w:hint="cs"/>
          <w:b/>
          <w:bCs/>
          <w:sz w:val="24"/>
          <w:szCs w:val="24"/>
          <w:rtl/>
        </w:rPr>
        <w:t>נעשו בתוך יישוב המגורים, ומקצתם נעשו לשכונות בדירוג חברתי-כלכלי גבוה יותר.</w:t>
      </w:r>
      <w:r>
        <w:rPr>
          <w:rFonts w:ascii="David" w:hAnsi="David" w:cs="David"/>
          <w:b/>
          <w:bCs/>
          <w:sz w:val="24"/>
          <w:szCs w:val="24"/>
        </w:rPr>
        <w:t xml:space="preserve"> </w:t>
      </w:r>
    </w:p>
    <w:p w14:paraId="15F9C7C1" w14:textId="77777777" w:rsidR="00A1241C" w:rsidRPr="00573586" w:rsidRDefault="008152D4" w:rsidP="0053744A">
      <w:pPr>
        <w:pStyle w:val="a3"/>
        <w:numPr>
          <w:ilvl w:val="0"/>
          <w:numId w:val="2"/>
        </w:numPr>
        <w:spacing w:line="360" w:lineRule="auto"/>
        <w:jc w:val="both"/>
        <w:rPr>
          <w:rFonts w:ascii="David" w:hAnsi="David" w:cs="David"/>
          <w:b/>
          <w:bCs/>
          <w:sz w:val="24"/>
          <w:szCs w:val="24"/>
          <w:rtl/>
        </w:rPr>
      </w:pPr>
      <w:r w:rsidRPr="00573586">
        <w:rPr>
          <w:rFonts w:ascii="David" w:hAnsi="David" w:cs="David" w:hint="eastAsia"/>
          <w:b/>
          <w:bCs/>
          <w:sz w:val="24"/>
          <w:szCs w:val="24"/>
          <w:rtl/>
        </w:rPr>
        <w:t>בתכנון</w:t>
      </w:r>
      <w:r w:rsidRPr="00573586">
        <w:rPr>
          <w:rFonts w:ascii="David" w:hAnsi="David" w:cs="David"/>
          <w:b/>
          <w:bCs/>
          <w:sz w:val="24"/>
          <w:szCs w:val="24"/>
          <w:rtl/>
        </w:rPr>
        <w:t xml:space="preserve"> מדיניות דיור</w:t>
      </w:r>
      <w:r w:rsidR="00095928" w:rsidRPr="00573586">
        <w:rPr>
          <w:rFonts w:ascii="David" w:hAnsi="David" w:cs="David"/>
          <w:b/>
          <w:bCs/>
          <w:sz w:val="24"/>
          <w:szCs w:val="24"/>
          <w:rtl/>
        </w:rPr>
        <w:t xml:space="preserve">, לרבות </w:t>
      </w:r>
      <w:proofErr w:type="spellStart"/>
      <w:r w:rsidR="00095928" w:rsidRPr="00573586">
        <w:rPr>
          <w:rFonts w:ascii="David" w:hAnsi="David" w:cs="David"/>
          <w:b/>
          <w:bCs/>
          <w:sz w:val="24"/>
          <w:szCs w:val="24"/>
          <w:rtl/>
        </w:rPr>
        <w:t>תוכניות</w:t>
      </w:r>
      <w:proofErr w:type="spellEnd"/>
      <w:r w:rsidR="00095928" w:rsidRPr="00573586">
        <w:rPr>
          <w:rFonts w:ascii="David" w:hAnsi="David" w:cs="David"/>
          <w:b/>
          <w:bCs/>
          <w:sz w:val="24"/>
          <w:szCs w:val="24"/>
          <w:rtl/>
        </w:rPr>
        <w:t xml:space="preserve"> </w:t>
      </w:r>
      <w:r w:rsidR="004B5D93" w:rsidRPr="00573586">
        <w:rPr>
          <w:rFonts w:ascii="David" w:hAnsi="David" w:cs="David"/>
          <w:b/>
          <w:bCs/>
          <w:sz w:val="24"/>
          <w:szCs w:val="24"/>
          <w:rtl/>
        </w:rPr>
        <w:t>סבסוד רכישה</w:t>
      </w:r>
      <w:r w:rsidR="004B5D93" w:rsidRPr="00573586">
        <w:rPr>
          <w:rFonts w:ascii="David" w:hAnsi="David" w:cs="David" w:hint="cs"/>
          <w:b/>
          <w:bCs/>
          <w:sz w:val="24"/>
          <w:szCs w:val="24"/>
          <w:rtl/>
        </w:rPr>
        <w:t xml:space="preserve"> ו</w:t>
      </w:r>
      <w:r w:rsidR="00095928" w:rsidRPr="00573586">
        <w:rPr>
          <w:rFonts w:ascii="David" w:hAnsi="David" w:cs="David"/>
          <w:b/>
          <w:bCs/>
          <w:sz w:val="24"/>
          <w:szCs w:val="24"/>
          <w:rtl/>
        </w:rPr>
        <w:t xml:space="preserve">דיור ציבורי, </w:t>
      </w:r>
      <w:r w:rsidR="00095928" w:rsidRPr="00573586">
        <w:rPr>
          <w:rFonts w:ascii="David" w:hAnsi="David" w:cs="David" w:hint="eastAsia"/>
          <w:b/>
          <w:bCs/>
          <w:sz w:val="24"/>
          <w:szCs w:val="24"/>
          <w:rtl/>
        </w:rPr>
        <w:t>חשוב</w:t>
      </w:r>
      <w:r w:rsidRPr="00573586">
        <w:rPr>
          <w:rFonts w:ascii="David" w:hAnsi="David" w:cs="David"/>
          <w:b/>
          <w:bCs/>
          <w:sz w:val="24"/>
          <w:szCs w:val="24"/>
          <w:rtl/>
        </w:rPr>
        <w:t xml:space="preserve"> לקחת בחשבון </w:t>
      </w:r>
      <w:r w:rsidR="00095928" w:rsidRPr="00573586">
        <w:rPr>
          <w:rFonts w:ascii="David" w:hAnsi="David" w:cs="David" w:hint="eastAsia"/>
          <w:b/>
          <w:bCs/>
          <w:sz w:val="24"/>
          <w:szCs w:val="24"/>
          <w:rtl/>
        </w:rPr>
        <w:t>הן</w:t>
      </w:r>
      <w:r w:rsidR="00095928" w:rsidRPr="00573586">
        <w:rPr>
          <w:rFonts w:ascii="David" w:hAnsi="David" w:cs="David"/>
          <w:b/>
          <w:bCs/>
          <w:sz w:val="24"/>
          <w:szCs w:val="24"/>
          <w:rtl/>
        </w:rPr>
        <w:t xml:space="preserve"> </w:t>
      </w:r>
      <w:r w:rsidR="00095928" w:rsidRPr="00573586">
        <w:rPr>
          <w:rFonts w:ascii="David" w:hAnsi="David" w:cs="David" w:hint="eastAsia"/>
          <w:b/>
          <w:bCs/>
          <w:sz w:val="24"/>
          <w:szCs w:val="24"/>
          <w:rtl/>
        </w:rPr>
        <w:t>את</w:t>
      </w:r>
      <w:r w:rsidR="00095928" w:rsidRPr="00573586">
        <w:rPr>
          <w:rFonts w:ascii="David" w:hAnsi="David" w:cs="David"/>
          <w:b/>
          <w:bCs/>
          <w:sz w:val="24"/>
          <w:szCs w:val="24"/>
          <w:rtl/>
        </w:rPr>
        <w:t xml:space="preserve"> ה</w:t>
      </w:r>
      <w:r w:rsidR="00095928" w:rsidRPr="00573586">
        <w:rPr>
          <w:rFonts w:ascii="David" w:hAnsi="David" w:cs="David" w:hint="eastAsia"/>
          <w:b/>
          <w:bCs/>
          <w:sz w:val="24"/>
          <w:szCs w:val="24"/>
          <w:rtl/>
        </w:rPr>
        <w:t>תועלות</w:t>
      </w:r>
      <w:r w:rsidR="00095928" w:rsidRPr="00573586">
        <w:rPr>
          <w:rFonts w:ascii="David" w:hAnsi="David" w:cs="David"/>
          <w:b/>
          <w:bCs/>
          <w:sz w:val="24"/>
          <w:szCs w:val="24"/>
          <w:rtl/>
        </w:rPr>
        <w:t xml:space="preserve"> </w:t>
      </w:r>
      <w:r w:rsidR="00095928" w:rsidRPr="00573586">
        <w:rPr>
          <w:rFonts w:ascii="David" w:hAnsi="David" w:cs="David" w:hint="eastAsia"/>
          <w:b/>
          <w:bCs/>
          <w:sz w:val="24"/>
          <w:szCs w:val="24"/>
          <w:rtl/>
        </w:rPr>
        <w:t>מבעלות</w:t>
      </w:r>
      <w:r w:rsidR="00095928" w:rsidRPr="00573586">
        <w:rPr>
          <w:rFonts w:ascii="David" w:hAnsi="David" w:cs="David"/>
          <w:b/>
          <w:bCs/>
          <w:sz w:val="24"/>
          <w:szCs w:val="24"/>
          <w:rtl/>
        </w:rPr>
        <w:t xml:space="preserve"> </w:t>
      </w:r>
      <w:r w:rsidR="00095928" w:rsidRPr="00573586">
        <w:rPr>
          <w:rFonts w:ascii="David" w:hAnsi="David" w:cs="David" w:hint="eastAsia"/>
          <w:b/>
          <w:bCs/>
          <w:sz w:val="24"/>
          <w:szCs w:val="24"/>
          <w:rtl/>
        </w:rPr>
        <w:t>על</w:t>
      </w:r>
      <w:r w:rsidR="00095928" w:rsidRPr="00573586">
        <w:rPr>
          <w:rFonts w:ascii="David" w:hAnsi="David" w:cs="David"/>
          <w:b/>
          <w:bCs/>
          <w:sz w:val="24"/>
          <w:szCs w:val="24"/>
          <w:rtl/>
        </w:rPr>
        <w:t xml:space="preserve"> </w:t>
      </w:r>
      <w:r w:rsidR="00095928" w:rsidRPr="00573586">
        <w:rPr>
          <w:rFonts w:ascii="David" w:hAnsi="David" w:cs="David" w:hint="eastAsia"/>
          <w:b/>
          <w:bCs/>
          <w:sz w:val="24"/>
          <w:szCs w:val="24"/>
          <w:rtl/>
        </w:rPr>
        <w:t>דירות</w:t>
      </w:r>
      <w:r w:rsidR="00095928" w:rsidRPr="00573586">
        <w:rPr>
          <w:rFonts w:ascii="David" w:hAnsi="David" w:cs="David"/>
          <w:b/>
          <w:bCs/>
          <w:sz w:val="24"/>
          <w:szCs w:val="24"/>
          <w:rtl/>
        </w:rPr>
        <w:t xml:space="preserve"> </w:t>
      </w:r>
      <w:r w:rsidR="00095928" w:rsidRPr="00573586">
        <w:rPr>
          <w:rFonts w:ascii="David" w:hAnsi="David" w:cs="David" w:hint="eastAsia"/>
          <w:b/>
          <w:bCs/>
          <w:sz w:val="24"/>
          <w:szCs w:val="24"/>
          <w:rtl/>
        </w:rPr>
        <w:t>והן</w:t>
      </w:r>
      <w:r w:rsidR="00095928" w:rsidRPr="00573586">
        <w:rPr>
          <w:rFonts w:ascii="David" w:hAnsi="David" w:cs="David"/>
          <w:b/>
          <w:bCs/>
          <w:sz w:val="24"/>
          <w:szCs w:val="24"/>
          <w:rtl/>
        </w:rPr>
        <w:t xml:space="preserve"> </w:t>
      </w:r>
      <w:r w:rsidR="00095928" w:rsidRPr="00573586">
        <w:rPr>
          <w:rFonts w:ascii="David" w:hAnsi="David" w:cs="David" w:hint="eastAsia"/>
          <w:b/>
          <w:bCs/>
          <w:sz w:val="24"/>
          <w:szCs w:val="24"/>
          <w:rtl/>
        </w:rPr>
        <w:t>את</w:t>
      </w:r>
      <w:r w:rsidRPr="00573586">
        <w:rPr>
          <w:rFonts w:ascii="David" w:hAnsi="David" w:cs="David"/>
          <w:b/>
          <w:bCs/>
          <w:sz w:val="24"/>
          <w:szCs w:val="24"/>
          <w:rtl/>
        </w:rPr>
        <w:t xml:space="preserve"> </w:t>
      </w:r>
      <w:r w:rsidR="00095928" w:rsidRPr="00573586">
        <w:rPr>
          <w:rFonts w:ascii="David" w:hAnsi="David" w:cs="David" w:hint="eastAsia"/>
          <w:b/>
          <w:bCs/>
          <w:sz w:val="24"/>
          <w:szCs w:val="24"/>
          <w:rtl/>
        </w:rPr>
        <w:t>ההשפעות</w:t>
      </w:r>
      <w:r w:rsidR="00061542" w:rsidRPr="00573586">
        <w:rPr>
          <w:rFonts w:ascii="David" w:hAnsi="David" w:cs="David"/>
          <w:b/>
          <w:bCs/>
          <w:sz w:val="24"/>
          <w:szCs w:val="24"/>
          <w:rtl/>
        </w:rPr>
        <w:t xml:space="preserve"> על </w:t>
      </w:r>
      <w:r w:rsidR="00095928" w:rsidRPr="00573586">
        <w:rPr>
          <w:rFonts w:ascii="David" w:hAnsi="David" w:cs="David" w:hint="eastAsia"/>
          <w:b/>
          <w:bCs/>
          <w:sz w:val="24"/>
          <w:szCs w:val="24"/>
          <w:rtl/>
        </w:rPr>
        <w:t>בחירת</w:t>
      </w:r>
      <w:r w:rsidR="00061542" w:rsidRPr="00573586">
        <w:rPr>
          <w:rFonts w:ascii="David" w:hAnsi="David" w:cs="David"/>
          <w:b/>
          <w:bCs/>
          <w:sz w:val="24"/>
          <w:szCs w:val="24"/>
          <w:rtl/>
        </w:rPr>
        <w:t xml:space="preserve"> מקום המגורים</w:t>
      </w:r>
      <w:r w:rsidR="00095928" w:rsidRPr="00573586">
        <w:rPr>
          <w:rFonts w:ascii="David" w:hAnsi="David" w:cs="David"/>
          <w:b/>
          <w:bCs/>
          <w:sz w:val="24"/>
          <w:szCs w:val="24"/>
          <w:rtl/>
        </w:rPr>
        <w:t xml:space="preserve"> בידי משקי הבית</w:t>
      </w:r>
      <w:r w:rsidRPr="00573586">
        <w:rPr>
          <w:rFonts w:ascii="David" w:hAnsi="David" w:cs="David"/>
          <w:b/>
          <w:bCs/>
          <w:sz w:val="24"/>
          <w:szCs w:val="24"/>
          <w:rtl/>
        </w:rPr>
        <w:t>.</w:t>
      </w:r>
    </w:p>
    <w:p w14:paraId="54C3FD77" w14:textId="77777777" w:rsidR="00836063" w:rsidRDefault="00836063" w:rsidP="00FE1FA5">
      <w:pPr>
        <w:spacing w:line="360" w:lineRule="auto"/>
        <w:jc w:val="both"/>
        <w:rPr>
          <w:rFonts w:ascii="David" w:hAnsi="David" w:cs="David"/>
          <w:sz w:val="24"/>
          <w:szCs w:val="24"/>
          <w:rtl/>
        </w:rPr>
      </w:pPr>
    </w:p>
    <w:p w14:paraId="2A70F1B5" w14:textId="5F8036D2" w:rsidR="008152D4" w:rsidRPr="0053744A" w:rsidRDefault="00892EB0" w:rsidP="00FE1FA5">
      <w:pPr>
        <w:spacing w:line="360" w:lineRule="auto"/>
        <w:jc w:val="both"/>
        <w:rPr>
          <w:rFonts w:ascii="David" w:hAnsi="David" w:cs="David"/>
          <w:sz w:val="24"/>
          <w:szCs w:val="24"/>
          <w:rtl/>
        </w:rPr>
      </w:pPr>
      <w:r w:rsidRPr="0053744A">
        <w:rPr>
          <w:rFonts w:ascii="David" w:hAnsi="David" w:cs="David" w:hint="eastAsia"/>
          <w:sz w:val="24"/>
          <w:szCs w:val="24"/>
          <w:rtl/>
        </w:rPr>
        <w:t>במהלך</w:t>
      </w:r>
      <w:r w:rsidRPr="0053744A">
        <w:rPr>
          <w:rFonts w:ascii="David" w:hAnsi="David" w:cs="David"/>
          <w:sz w:val="24"/>
          <w:szCs w:val="24"/>
          <w:rtl/>
        </w:rPr>
        <w:t xml:space="preserve"> </w:t>
      </w:r>
      <w:r w:rsidRPr="0053744A">
        <w:rPr>
          <w:rFonts w:ascii="David" w:hAnsi="David" w:cs="David" w:hint="eastAsia"/>
          <w:sz w:val="24"/>
          <w:szCs w:val="24"/>
          <w:rtl/>
        </w:rPr>
        <w:t>העשור</w:t>
      </w:r>
      <w:r w:rsidRPr="0053744A">
        <w:rPr>
          <w:rFonts w:ascii="David" w:hAnsi="David" w:cs="David"/>
          <w:sz w:val="24"/>
          <w:szCs w:val="24"/>
          <w:rtl/>
        </w:rPr>
        <w:t xml:space="preserve"> </w:t>
      </w:r>
      <w:r w:rsidRPr="0053744A">
        <w:rPr>
          <w:rFonts w:ascii="David" w:hAnsi="David" w:cs="David" w:hint="eastAsia"/>
          <w:sz w:val="24"/>
          <w:szCs w:val="24"/>
          <w:rtl/>
        </w:rPr>
        <w:t>הראשון</w:t>
      </w:r>
      <w:r w:rsidRPr="0053744A">
        <w:rPr>
          <w:rFonts w:ascii="David" w:hAnsi="David" w:cs="David"/>
          <w:sz w:val="24"/>
          <w:szCs w:val="24"/>
          <w:rtl/>
        </w:rPr>
        <w:t xml:space="preserve"> </w:t>
      </w:r>
      <w:r w:rsidRPr="0053744A">
        <w:rPr>
          <w:rFonts w:ascii="David" w:hAnsi="David" w:cs="David" w:hint="eastAsia"/>
          <w:sz w:val="24"/>
          <w:szCs w:val="24"/>
          <w:rtl/>
        </w:rPr>
        <w:t>של</w:t>
      </w:r>
      <w:r w:rsidRPr="0053744A">
        <w:rPr>
          <w:rFonts w:ascii="David" w:hAnsi="David" w:cs="David"/>
          <w:sz w:val="24"/>
          <w:szCs w:val="24"/>
          <w:rtl/>
        </w:rPr>
        <w:t xml:space="preserve"> </w:t>
      </w:r>
      <w:r w:rsidRPr="0053744A">
        <w:rPr>
          <w:rFonts w:ascii="David" w:hAnsi="David" w:cs="David" w:hint="eastAsia"/>
          <w:sz w:val="24"/>
          <w:szCs w:val="24"/>
          <w:rtl/>
        </w:rPr>
        <w:t>שנות</w:t>
      </w:r>
      <w:r w:rsidRPr="0053744A">
        <w:rPr>
          <w:rFonts w:ascii="David" w:hAnsi="David" w:cs="David"/>
          <w:sz w:val="24"/>
          <w:szCs w:val="24"/>
          <w:rtl/>
        </w:rPr>
        <w:t xml:space="preserve"> </w:t>
      </w:r>
      <w:r w:rsidRPr="0053744A">
        <w:rPr>
          <w:rFonts w:ascii="David" w:hAnsi="David" w:cs="David" w:hint="eastAsia"/>
          <w:sz w:val="24"/>
          <w:szCs w:val="24"/>
          <w:rtl/>
        </w:rPr>
        <w:t>ה</w:t>
      </w:r>
      <w:r w:rsidRPr="0053744A">
        <w:rPr>
          <w:rFonts w:ascii="David" w:hAnsi="David" w:cs="David"/>
          <w:sz w:val="24"/>
          <w:szCs w:val="24"/>
          <w:rtl/>
        </w:rPr>
        <w:t xml:space="preserve">-2000 </w:t>
      </w:r>
      <w:r w:rsidRPr="0053744A">
        <w:rPr>
          <w:rFonts w:ascii="David" w:hAnsi="David" w:cs="David" w:hint="eastAsia"/>
          <w:sz w:val="24"/>
          <w:szCs w:val="24"/>
          <w:rtl/>
        </w:rPr>
        <w:t>נמכר</w:t>
      </w:r>
      <w:r w:rsidRPr="0053744A">
        <w:rPr>
          <w:rFonts w:ascii="David" w:hAnsi="David" w:cs="David"/>
          <w:sz w:val="24"/>
          <w:szCs w:val="24"/>
          <w:rtl/>
        </w:rPr>
        <w:t xml:space="preserve"> </w:t>
      </w:r>
      <w:r w:rsidRPr="0053744A">
        <w:rPr>
          <w:rFonts w:ascii="David" w:hAnsi="David" w:cs="David" w:hint="eastAsia"/>
          <w:sz w:val="24"/>
          <w:szCs w:val="24"/>
          <w:rtl/>
        </w:rPr>
        <w:t>כשליש</w:t>
      </w:r>
      <w:r w:rsidRPr="0053744A">
        <w:rPr>
          <w:rFonts w:ascii="David" w:hAnsi="David" w:cs="David"/>
          <w:sz w:val="24"/>
          <w:szCs w:val="24"/>
          <w:rtl/>
        </w:rPr>
        <w:t xml:space="preserve"> </w:t>
      </w:r>
      <w:r w:rsidRPr="0053744A">
        <w:rPr>
          <w:rFonts w:ascii="David" w:hAnsi="David" w:cs="David" w:hint="eastAsia"/>
          <w:sz w:val="24"/>
          <w:szCs w:val="24"/>
          <w:rtl/>
        </w:rPr>
        <w:t>ממלאי</w:t>
      </w:r>
      <w:r w:rsidRPr="0053744A">
        <w:rPr>
          <w:rFonts w:ascii="David" w:hAnsi="David" w:cs="David"/>
          <w:sz w:val="24"/>
          <w:szCs w:val="24"/>
          <w:rtl/>
        </w:rPr>
        <w:t xml:space="preserve"> </w:t>
      </w:r>
      <w:r w:rsidRPr="0053744A">
        <w:rPr>
          <w:rFonts w:ascii="David" w:hAnsi="David" w:cs="David" w:hint="eastAsia"/>
          <w:sz w:val="24"/>
          <w:szCs w:val="24"/>
          <w:rtl/>
        </w:rPr>
        <w:t>הדירות</w:t>
      </w:r>
      <w:r w:rsidRPr="0053744A">
        <w:rPr>
          <w:rFonts w:ascii="David" w:hAnsi="David" w:cs="David"/>
          <w:sz w:val="24"/>
          <w:szCs w:val="24"/>
          <w:rtl/>
        </w:rPr>
        <w:t xml:space="preserve"> </w:t>
      </w:r>
      <w:r w:rsidRPr="0053744A">
        <w:rPr>
          <w:rFonts w:ascii="David" w:hAnsi="David" w:cs="David" w:hint="eastAsia"/>
          <w:sz w:val="24"/>
          <w:szCs w:val="24"/>
          <w:rtl/>
        </w:rPr>
        <w:t>בשיכון</w:t>
      </w:r>
      <w:r w:rsidRPr="0053744A">
        <w:rPr>
          <w:rFonts w:ascii="David" w:hAnsi="David" w:cs="David"/>
          <w:sz w:val="24"/>
          <w:szCs w:val="24"/>
          <w:rtl/>
        </w:rPr>
        <w:t xml:space="preserve"> </w:t>
      </w:r>
      <w:r w:rsidRPr="0053744A">
        <w:rPr>
          <w:rFonts w:ascii="David" w:hAnsi="David" w:cs="David" w:hint="eastAsia"/>
          <w:sz w:val="24"/>
          <w:szCs w:val="24"/>
          <w:rtl/>
        </w:rPr>
        <w:t>הציבורי</w:t>
      </w:r>
      <w:r w:rsidRPr="0053744A">
        <w:rPr>
          <w:rFonts w:ascii="David" w:hAnsi="David" w:cs="David"/>
          <w:sz w:val="24"/>
          <w:szCs w:val="24"/>
          <w:rtl/>
        </w:rPr>
        <w:t xml:space="preserve"> </w:t>
      </w:r>
      <w:r w:rsidRPr="0053744A">
        <w:rPr>
          <w:rFonts w:ascii="David" w:hAnsi="David" w:cs="David" w:hint="eastAsia"/>
          <w:sz w:val="24"/>
          <w:szCs w:val="24"/>
          <w:rtl/>
        </w:rPr>
        <w:t>לדייריהן</w:t>
      </w:r>
      <w:r w:rsidRPr="0053744A">
        <w:rPr>
          <w:rFonts w:ascii="David" w:hAnsi="David" w:cs="David"/>
          <w:sz w:val="24"/>
          <w:szCs w:val="24"/>
          <w:rtl/>
        </w:rPr>
        <w:t xml:space="preserve"> </w:t>
      </w:r>
      <w:r w:rsidRPr="0053744A">
        <w:rPr>
          <w:rFonts w:ascii="David" w:hAnsi="David" w:cs="David" w:hint="eastAsia"/>
          <w:sz w:val="24"/>
          <w:szCs w:val="24"/>
          <w:rtl/>
        </w:rPr>
        <w:t>במבצעי</w:t>
      </w:r>
      <w:r w:rsidRPr="0053744A">
        <w:rPr>
          <w:rFonts w:ascii="David" w:hAnsi="David" w:cs="David"/>
          <w:sz w:val="24"/>
          <w:szCs w:val="24"/>
          <w:rtl/>
        </w:rPr>
        <w:t xml:space="preserve"> </w:t>
      </w:r>
      <w:r w:rsidRPr="0053744A">
        <w:rPr>
          <w:rFonts w:ascii="David" w:hAnsi="David" w:cs="David" w:hint="eastAsia"/>
          <w:sz w:val="24"/>
          <w:szCs w:val="24"/>
          <w:rtl/>
        </w:rPr>
        <w:t>מכר</w:t>
      </w:r>
      <w:r w:rsidR="008152D4" w:rsidRPr="0053744A">
        <w:rPr>
          <w:rFonts w:ascii="David" w:hAnsi="David" w:cs="David"/>
          <w:sz w:val="24"/>
          <w:szCs w:val="24"/>
          <w:rtl/>
        </w:rPr>
        <w:t xml:space="preserve"> (</w:t>
      </w:r>
      <w:r w:rsidR="008152D4" w:rsidRPr="0053744A">
        <w:rPr>
          <w:rFonts w:ascii="David" w:hAnsi="David" w:cs="David" w:hint="eastAsia"/>
          <w:sz w:val="24"/>
          <w:szCs w:val="24"/>
          <w:rtl/>
        </w:rPr>
        <w:t>כדוגמת</w:t>
      </w:r>
      <w:r w:rsidR="008152D4" w:rsidRPr="0053744A">
        <w:rPr>
          <w:rFonts w:ascii="David" w:hAnsi="David" w:cs="David"/>
          <w:sz w:val="24"/>
          <w:szCs w:val="24"/>
          <w:rtl/>
        </w:rPr>
        <w:t xml:space="preserve"> "כאן ביתי" </w:t>
      </w:r>
      <w:r w:rsidR="00A01C1D" w:rsidRPr="0053744A">
        <w:rPr>
          <w:rFonts w:ascii="David" w:hAnsi="David" w:cs="David" w:hint="eastAsia"/>
          <w:sz w:val="24"/>
          <w:szCs w:val="24"/>
          <w:rtl/>
        </w:rPr>
        <w:t>שנערך</w:t>
      </w:r>
      <w:r w:rsidR="00A01C1D" w:rsidRPr="0053744A">
        <w:rPr>
          <w:rFonts w:ascii="David" w:hAnsi="David" w:cs="David"/>
          <w:sz w:val="24"/>
          <w:szCs w:val="24"/>
          <w:rtl/>
        </w:rPr>
        <w:t xml:space="preserve"> </w:t>
      </w:r>
      <w:r w:rsidR="00A01C1D" w:rsidRPr="0053744A">
        <w:rPr>
          <w:rFonts w:ascii="David" w:hAnsi="David" w:cs="David" w:hint="eastAsia"/>
          <w:sz w:val="24"/>
          <w:szCs w:val="24"/>
          <w:rtl/>
        </w:rPr>
        <w:t>ב</w:t>
      </w:r>
      <w:r w:rsidR="008152D4" w:rsidRPr="0053744A">
        <w:rPr>
          <w:rFonts w:ascii="David" w:hAnsi="David" w:cs="David" w:hint="eastAsia"/>
          <w:sz w:val="24"/>
          <w:szCs w:val="24"/>
          <w:rtl/>
        </w:rPr>
        <w:t>שנים</w:t>
      </w:r>
      <w:r w:rsidR="008152D4" w:rsidRPr="0053744A">
        <w:rPr>
          <w:rFonts w:ascii="David" w:hAnsi="David" w:cs="David"/>
          <w:sz w:val="24"/>
          <w:szCs w:val="24"/>
          <w:rtl/>
        </w:rPr>
        <w:t xml:space="preserve"> </w:t>
      </w:r>
      <w:r w:rsidR="00A01C1D" w:rsidRPr="0053744A">
        <w:rPr>
          <w:rFonts w:ascii="David" w:hAnsi="David" w:cs="David"/>
          <w:sz w:val="24"/>
          <w:szCs w:val="24"/>
          <w:rtl/>
        </w:rPr>
        <w:t>2005—2008</w:t>
      </w:r>
      <w:r w:rsidR="008152D4" w:rsidRPr="0053744A">
        <w:rPr>
          <w:rFonts w:ascii="David" w:hAnsi="David" w:cs="David"/>
          <w:sz w:val="24"/>
          <w:szCs w:val="24"/>
          <w:rtl/>
        </w:rPr>
        <w:t>)</w:t>
      </w:r>
      <w:r w:rsidRPr="0053744A">
        <w:rPr>
          <w:rFonts w:ascii="David" w:hAnsi="David" w:cs="David"/>
          <w:sz w:val="24"/>
          <w:szCs w:val="24"/>
          <w:rtl/>
        </w:rPr>
        <w:t xml:space="preserve">, אשר הקנו לרוכשים הנחות שהגיעו לכדי עשרות אחוזים ממחיר השוק של הדירות. על </w:t>
      </w:r>
      <w:proofErr w:type="spellStart"/>
      <w:r w:rsidRPr="0053744A">
        <w:rPr>
          <w:rFonts w:ascii="David" w:hAnsi="David" w:cs="David"/>
          <w:sz w:val="24"/>
          <w:szCs w:val="24"/>
          <w:rtl/>
        </w:rPr>
        <w:t>רוכשי</w:t>
      </w:r>
      <w:proofErr w:type="spellEnd"/>
      <w:r w:rsidRPr="0053744A">
        <w:rPr>
          <w:rFonts w:ascii="David" w:hAnsi="David" w:cs="David"/>
          <w:sz w:val="24"/>
          <w:szCs w:val="24"/>
          <w:rtl/>
        </w:rPr>
        <w:t xml:space="preserve"> הדירות הוטלו מגבלות למכירה חוזרת של הדירות במהלך חמש שנים לאחר הקנייה, אך משעברה תקופה זו, יכלו למכור את הדירות בשוק החופשי.</w:t>
      </w:r>
      <w:r w:rsidR="00A01C1D" w:rsidRPr="0053744A">
        <w:rPr>
          <w:rFonts w:ascii="David" w:hAnsi="David" w:cs="David"/>
          <w:sz w:val="24"/>
          <w:szCs w:val="24"/>
          <w:rtl/>
        </w:rPr>
        <w:t xml:space="preserve"> דיירים שלא רכשו דירות יכלו להישאר לגור בהן, ללא שינוי בתנאי השכירות. </w:t>
      </w:r>
    </w:p>
    <w:p w14:paraId="49F5883E" w14:textId="77777777" w:rsidR="00892EB0" w:rsidRPr="0053744A" w:rsidRDefault="00892EB0" w:rsidP="00FE1FA5">
      <w:pPr>
        <w:spacing w:line="360" w:lineRule="auto"/>
        <w:jc w:val="both"/>
        <w:rPr>
          <w:rFonts w:ascii="David" w:hAnsi="David" w:cs="David"/>
          <w:sz w:val="24"/>
          <w:szCs w:val="24"/>
          <w:rtl/>
        </w:rPr>
      </w:pPr>
      <w:r w:rsidRPr="0053744A">
        <w:rPr>
          <w:rFonts w:ascii="David" w:hAnsi="David" w:cs="David" w:hint="eastAsia"/>
          <w:sz w:val="24"/>
          <w:szCs w:val="24"/>
          <w:rtl/>
        </w:rPr>
        <w:t>במחקר</w:t>
      </w:r>
      <w:r w:rsidRPr="0053744A">
        <w:rPr>
          <w:rFonts w:ascii="David" w:hAnsi="David" w:cs="David"/>
          <w:sz w:val="24"/>
          <w:szCs w:val="24"/>
          <w:rtl/>
        </w:rPr>
        <w:t xml:space="preserve"> </w:t>
      </w:r>
      <w:r w:rsidRPr="0053744A">
        <w:rPr>
          <w:rFonts w:ascii="David" w:hAnsi="David" w:cs="David" w:hint="eastAsia"/>
          <w:sz w:val="24"/>
          <w:szCs w:val="24"/>
          <w:rtl/>
        </w:rPr>
        <w:t>חדש</w:t>
      </w:r>
      <w:r w:rsidRPr="0053744A">
        <w:rPr>
          <w:rFonts w:ascii="David" w:hAnsi="David" w:cs="David"/>
          <w:sz w:val="24"/>
          <w:szCs w:val="24"/>
          <w:rtl/>
        </w:rPr>
        <w:t xml:space="preserve"> </w:t>
      </w:r>
      <w:r w:rsidRPr="0053744A">
        <w:rPr>
          <w:rFonts w:ascii="David" w:hAnsi="David" w:cs="David" w:hint="eastAsia"/>
          <w:sz w:val="24"/>
          <w:szCs w:val="24"/>
          <w:rtl/>
        </w:rPr>
        <w:t>ש</w:t>
      </w:r>
      <w:r w:rsidR="006E2FE1">
        <w:rPr>
          <w:rFonts w:ascii="David" w:hAnsi="David" w:cs="David" w:hint="cs"/>
          <w:sz w:val="24"/>
          <w:szCs w:val="24"/>
          <w:rtl/>
        </w:rPr>
        <w:t>ל</w:t>
      </w:r>
      <w:r w:rsidRPr="0053744A">
        <w:rPr>
          <w:rFonts w:ascii="David" w:hAnsi="David" w:cs="David"/>
          <w:sz w:val="24"/>
          <w:szCs w:val="24"/>
          <w:rtl/>
        </w:rPr>
        <w:t xml:space="preserve"> ד"ר תמר רמות-ניסקה מחטיבת המחקר בבנק ישראל, נבחנו הדפוסים של החלפת מקום המגורים בקרב משקי בית שרכשו את דירות השיכון הציבורי בהן התגוררו: נבחנה נטייתם לעבור ליישוב מגורים אחר, לשכונת מגורים אחרת ולשכונת מגורים שדירוגה החברתי-כלכלי גבוה יותר. כן מופו התכונות שמתואמות עם </w:t>
      </w:r>
      <w:r w:rsidR="00613602">
        <w:rPr>
          <w:rFonts w:ascii="David" w:hAnsi="David" w:cs="David" w:hint="cs"/>
          <w:sz w:val="24"/>
          <w:szCs w:val="24"/>
          <w:rtl/>
        </w:rPr>
        <w:t>ה</w:t>
      </w:r>
      <w:r w:rsidRPr="0053744A">
        <w:rPr>
          <w:rFonts w:ascii="David" w:hAnsi="David" w:cs="David" w:hint="eastAsia"/>
          <w:sz w:val="24"/>
          <w:szCs w:val="24"/>
          <w:rtl/>
        </w:rPr>
        <w:t>סיכוי</w:t>
      </w:r>
      <w:r w:rsidRPr="0053744A">
        <w:rPr>
          <w:rFonts w:ascii="David" w:hAnsi="David" w:cs="David"/>
          <w:sz w:val="24"/>
          <w:szCs w:val="24"/>
          <w:rtl/>
        </w:rPr>
        <w:t xml:space="preserve"> לעבור דירה. </w:t>
      </w:r>
      <w:r w:rsidRPr="0053744A">
        <w:rPr>
          <w:rFonts w:ascii="David" w:hAnsi="David" w:cs="David" w:hint="eastAsia"/>
          <w:sz w:val="24"/>
          <w:szCs w:val="24"/>
          <w:rtl/>
        </w:rPr>
        <w:t>המחקר</w:t>
      </w:r>
      <w:r w:rsidRPr="0053744A">
        <w:rPr>
          <w:rFonts w:ascii="David" w:hAnsi="David" w:cs="David"/>
          <w:sz w:val="24"/>
          <w:szCs w:val="24"/>
          <w:rtl/>
        </w:rPr>
        <w:t xml:space="preserve"> </w:t>
      </w:r>
      <w:r w:rsidRPr="0053744A">
        <w:rPr>
          <w:rFonts w:ascii="David" w:hAnsi="David" w:cs="David" w:hint="eastAsia"/>
          <w:sz w:val="24"/>
          <w:szCs w:val="24"/>
          <w:rtl/>
        </w:rPr>
        <w:t>מנצל</w:t>
      </w:r>
      <w:r w:rsidRPr="0053744A">
        <w:rPr>
          <w:rFonts w:ascii="David" w:hAnsi="David" w:cs="David"/>
          <w:sz w:val="24"/>
          <w:szCs w:val="24"/>
          <w:rtl/>
        </w:rPr>
        <w:t xml:space="preserve"> </w:t>
      </w:r>
      <w:r w:rsidRPr="0053744A">
        <w:rPr>
          <w:rFonts w:ascii="David" w:hAnsi="David" w:cs="David" w:hint="eastAsia"/>
          <w:sz w:val="24"/>
          <w:szCs w:val="24"/>
          <w:rtl/>
        </w:rPr>
        <w:t>את</w:t>
      </w:r>
      <w:r w:rsidRPr="0053744A">
        <w:rPr>
          <w:rFonts w:ascii="David" w:hAnsi="David" w:cs="David"/>
          <w:sz w:val="24"/>
          <w:szCs w:val="24"/>
          <w:rtl/>
        </w:rPr>
        <w:t xml:space="preserve"> </w:t>
      </w:r>
      <w:r w:rsidRPr="0053744A">
        <w:rPr>
          <w:rFonts w:ascii="David" w:hAnsi="David" w:cs="David" w:hint="eastAsia"/>
          <w:sz w:val="24"/>
          <w:szCs w:val="24"/>
          <w:rtl/>
        </w:rPr>
        <w:t>מכירת</w:t>
      </w:r>
      <w:r w:rsidRPr="0053744A">
        <w:rPr>
          <w:rFonts w:ascii="David" w:hAnsi="David" w:cs="David"/>
          <w:sz w:val="24"/>
          <w:szCs w:val="24"/>
          <w:rtl/>
        </w:rPr>
        <w:t xml:space="preserve"> </w:t>
      </w:r>
      <w:r w:rsidRPr="0053744A">
        <w:rPr>
          <w:rFonts w:ascii="David" w:hAnsi="David" w:cs="David" w:hint="eastAsia"/>
          <w:sz w:val="24"/>
          <w:szCs w:val="24"/>
          <w:rtl/>
        </w:rPr>
        <w:t>דירות</w:t>
      </w:r>
      <w:r w:rsidRPr="0053744A">
        <w:rPr>
          <w:rFonts w:ascii="David" w:hAnsi="David" w:cs="David"/>
          <w:sz w:val="24"/>
          <w:szCs w:val="24"/>
          <w:rtl/>
        </w:rPr>
        <w:t xml:space="preserve"> </w:t>
      </w:r>
      <w:r w:rsidRPr="0053744A">
        <w:rPr>
          <w:rFonts w:ascii="David" w:hAnsi="David" w:cs="David" w:hint="eastAsia"/>
          <w:sz w:val="24"/>
          <w:szCs w:val="24"/>
          <w:rtl/>
        </w:rPr>
        <w:t>השיכון</w:t>
      </w:r>
      <w:r w:rsidRPr="0053744A">
        <w:rPr>
          <w:rFonts w:ascii="David" w:hAnsi="David" w:cs="David"/>
          <w:sz w:val="24"/>
          <w:szCs w:val="24"/>
          <w:rtl/>
        </w:rPr>
        <w:t xml:space="preserve"> </w:t>
      </w:r>
      <w:r w:rsidRPr="0053744A">
        <w:rPr>
          <w:rFonts w:ascii="David" w:hAnsi="David" w:cs="David" w:hint="eastAsia"/>
          <w:sz w:val="24"/>
          <w:szCs w:val="24"/>
          <w:rtl/>
        </w:rPr>
        <w:t>הציבורי</w:t>
      </w:r>
      <w:r w:rsidRPr="0053744A">
        <w:rPr>
          <w:rFonts w:ascii="David" w:hAnsi="David" w:cs="David"/>
          <w:sz w:val="24"/>
          <w:szCs w:val="24"/>
          <w:rtl/>
        </w:rPr>
        <w:t xml:space="preserve"> </w:t>
      </w:r>
      <w:r w:rsidRPr="0053744A">
        <w:rPr>
          <w:rFonts w:ascii="David" w:hAnsi="David" w:cs="David" w:hint="eastAsia"/>
          <w:sz w:val="24"/>
          <w:szCs w:val="24"/>
          <w:rtl/>
        </w:rPr>
        <w:t>לדייריהן</w:t>
      </w:r>
      <w:r w:rsidRPr="0053744A">
        <w:rPr>
          <w:rFonts w:ascii="David" w:hAnsi="David" w:cs="David"/>
          <w:sz w:val="24"/>
          <w:szCs w:val="24"/>
          <w:rtl/>
        </w:rPr>
        <w:t xml:space="preserve"> </w:t>
      </w:r>
      <w:r w:rsidRPr="0053744A">
        <w:rPr>
          <w:rFonts w:ascii="David" w:hAnsi="David" w:cs="David" w:hint="eastAsia"/>
          <w:sz w:val="24"/>
          <w:szCs w:val="24"/>
          <w:rtl/>
        </w:rPr>
        <w:t>במסגרת</w:t>
      </w:r>
      <w:r w:rsidRPr="0053744A">
        <w:rPr>
          <w:rFonts w:ascii="David" w:hAnsi="David" w:cs="David"/>
          <w:sz w:val="24"/>
          <w:szCs w:val="24"/>
          <w:rtl/>
        </w:rPr>
        <w:t xml:space="preserve"> </w:t>
      </w:r>
      <w:r w:rsidRPr="0053744A">
        <w:rPr>
          <w:rFonts w:ascii="David" w:hAnsi="David" w:cs="David" w:hint="eastAsia"/>
          <w:sz w:val="24"/>
          <w:szCs w:val="24"/>
          <w:rtl/>
        </w:rPr>
        <w:t>מבצעי</w:t>
      </w:r>
      <w:r w:rsidRPr="0053744A">
        <w:rPr>
          <w:rFonts w:ascii="David" w:hAnsi="David" w:cs="David"/>
          <w:sz w:val="24"/>
          <w:szCs w:val="24"/>
          <w:rtl/>
        </w:rPr>
        <w:t xml:space="preserve"> </w:t>
      </w:r>
      <w:r w:rsidRPr="0053744A">
        <w:rPr>
          <w:rFonts w:ascii="David" w:hAnsi="David" w:cs="David" w:hint="eastAsia"/>
          <w:sz w:val="24"/>
          <w:szCs w:val="24"/>
          <w:rtl/>
        </w:rPr>
        <w:t>המכר</w:t>
      </w:r>
      <w:r w:rsidRPr="0053744A">
        <w:rPr>
          <w:rFonts w:ascii="David" w:hAnsi="David" w:cs="David"/>
          <w:sz w:val="24"/>
          <w:szCs w:val="24"/>
          <w:rtl/>
        </w:rPr>
        <w:t xml:space="preserve">, </w:t>
      </w:r>
      <w:r w:rsidRPr="0053744A">
        <w:rPr>
          <w:rFonts w:ascii="David" w:hAnsi="David" w:cs="David" w:hint="eastAsia"/>
          <w:sz w:val="24"/>
          <w:szCs w:val="24"/>
          <w:rtl/>
        </w:rPr>
        <w:t>כדי</w:t>
      </w:r>
      <w:r w:rsidRPr="0053744A">
        <w:rPr>
          <w:rFonts w:ascii="David" w:hAnsi="David" w:cs="David"/>
          <w:sz w:val="24"/>
          <w:szCs w:val="24"/>
          <w:rtl/>
        </w:rPr>
        <w:t xml:space="preserve"> </w:t>
      </w:r>
      <w:r w:rsidRPr="0053744A">
        <w:rPr>
          <w:rFonts w:ascii="David" w:hAnsi="David" w:cs="David" w:hint="eastAsia"/>
          <w:sz w:val="24"/>
          <w:szCs w:val="24"/>
          <w:rtl/>
        </w:rPr>
        <w:t>לבחון</w:t>
      </w:r>
      <w:r w:rsidRPr="0053744A">
        <w:rPr>
          <w:rFonts w:ascii="David" w:hAnsi="David" w:cs="David"/>
          <w:sz w:val="24"/>
          <w:szCs w:val="24"/>
          <w:rtl/>
        </w:rPr>
        <w:t xml:space="preserve"> </w:t>
      </w:r>
      <w:r w:rsidRPr="0053744A">
        <w:rPr>
          <w:rFonts w:ascii="David" w:hAnsi="David" w:cs="David" w:hint="eastAsia"/>
          <w:sz w:val="24"/>
          <w:szCs w:val="24"/>
          <w:rtl/>
        </w:rPr>
        <w:t>כיצד</w:t>
      </w:r>
      <w:r w:rsidRPr="0053744A">
        <w:rPr>
          <w:rFonts w:ascii="David" w:hAnsi="David" w:cs="David"/>
          <w:sz w:val="24"/>
          <w:szCs w:val="24"/>
          <w:rtl/>
        </w:rPr>
        <w:t xml:space="preserve"> </w:t>
      </w:r>
      <w:r w:rsidRPr="0053744A">
        <w:rPr>
          <w:rFonts w:ascii="David" w:hAnsi="David" w:cs="David" w:hint="eastAsia"/>
          <w:sz w:val="24"/>
          <w:szCs w:val="24"/>
          <w:rtl/>
        </w:rPr>
        <w:t>השתנו</w:t>
      </w:r>
      <w:r w:rsidRPr="0053744A">
        <w:rPr>
          <w:rFonts w:ascii="David" w:hAnsi="David" w:cs="David"/>
          <w:sz w:val="24"/>
          <w:szCs w:val="24"/>
          <w:rtl/>
        </w:rPr>
        <w:t xml:space="preserve"> </w:t>
      </w:r>
      <w:r w:rsidRPr="0053744A">
        <w:rPr>
          <w:rFonts w:ascii="David" w:hAnsi="David" w:cs="David" w:hint="eastAsia"/>
          <w:sz w:val="24"/>
          <w:szCs w:val="24"/>
          <w:rtl/>
        </w:rPr>
        <w:t>דפוסי</w:t>
      </w:r>
      <w:r w:rsidRPr="0053744A">
        <w:rPr>
          <w:rFonts w:ascii="David" w:hAnsi="David" w:cs="David"/>
          <w:sz w:val="24"/>
          <w:szCs w:val="24"/>
          <w:rtl/>
        </w:rPr>
        <w:t xml:space="preserve"> </w:t>
      </w:r>
      <w:r w:rsidRPr="0053744A">
        <w:rPr>
          <w:rFonts w:ascii="David" w:hAnsi="David" w:cs="David" w:hint="eastAsia"/>
          <w:sz w:val="24"/>
          <w:szCs w:val="24"/>
          <w:rtl/>
        </w:rPr>
        <w:t>מעברי</w:t>
      </w:r>
      <w:r w:rsidRPr="0053744A">
        <w:rPr>
          <w:rFonts w:ascii="David" w:hAnsi="David" w:cs="David"/>
          <w:sz w:val="24"/>
          <w:szCs w:val="24"/>
          <w:rtl/>
        </w:rPr>
        <w:t xml:space="preserve"> </w:t>
      </w:r>
      <w:r w:rsidRPr="0053744A">
        <w:rPr>
          <w:rFonts w:ascii="David" w:hAnsi="David" w:cs="David" w:hint="eastAsia"/>
          <w:sz w:val="24"/>
          <w:szCs w:val="24"/>
          <w:rtl/>
        </w:rPr>
        <w:t>הדירות</w:t>
      </w:r>
      <w:r w:rsidRPr="0053744A">
        <w:rPr>
          <w:rFonts w:ascii="David" w:hAnsi="David" w:cs="David"/>
          <w:sz w:val="24"/>
          <w:szCs w:val="24"/>
          <w:rtl/>
        </w:rPr>
        <w:t xml:space="preserve"> </w:t>
      </w:r>
      <w:r w:rsidRPr="0053744A">
        <w:rPr>
          <w:rFonts w:ascii="David" w:hAnsi="David" w:cs="David" w:hint="eastAsia"/>
          <w:sz w:val="24"/>
          <w:szCs w:val="24"/>
          <w:rtl/>
        </w:rPr>
        <w:t>של</w:t>
      </w:r>
      <w:r w:rsidRPr="0053744A">
        <w:rPr>
          <w:rFonts w:ascii="David" w:hAnsi="David" w:cs="David"/>
          <w:sz w:val="24"/>
          <w:szCs w:val="24"/>
          <w:rtl/>
        </w:rPr>
        <w:t xml:space="preserve"> </w:t>
      </w:r>
      <w:r w:rsidRPr="0053744A">
        <w:rPr>
          <w:rFonts w:ascii="David" w:hAnsi="David" w:cs="David" w:hint="eastAsia"/>
          <w:sz w:val="24"/>
          <w:szCs w:val="24"/>
          <w:rtl/>
        </w:rPr>
        <w:t>הרוכשים</w:t>
      </w:r>
      <w:r w:rsidRPr="0053744A">
        <w:rPr>
          <w:rFonts w:ascii="David" w:hAnsi="David" w:cs="David"/>
          <w:sz w:val="24"/>
          <w:szCs w:val="24"/>
          <w:rtl/>
        </w:rPr>
        <w:t xml:space="preserve"> </w:t>
      </w:r>
      <w:r w:rsidRPr="0053744A">
        <w:rPr>
          <w:rFonts w:ascii="David" w:hAnsi="David" w:cs="David" w:hint="eastAsia"/>
          <w:sz w:val="24"/>
          <w:szCs w:val="24"/>
          <w:rtl/>
        </w:rPr>
        <w:t>בעקבות</w:t>
      </w:r>
      <w:r w:rsidRPr="0053744A">
        <w:rPr>
          <w:rFonts w:ascii="David" w:hAnsi="David" w:cs="David"/>
          <w:sz w:val="24"/>
          <w:szCs w:val="24"/>
          <w:rtl/>
        </w:rPr>
        <w:t xml:space="preserve"> </w:t>
      </w:r>
      <w:r w:rsidRPr="0053744A">
        <w:rPr>
          <w:rFonts w:ascii="David" w:hAnsi="David" w:cs="David" w:hint="eastAsia"/>
          <w:sz w:val="24"/>
          <w:szCs w:val="24"/>
          <w:rtl/>
        </w:rPr>
        <w:t>הפיכתם</w:t>
      </w:r>
      <w:r w:rsidRPr="0053744A">
        <w:rPr>
          <w:rFonts w:ascii="David" w:hAnsi="David" w:cs="David"/>
          <w:sz w:val="24"/>
          <w:szCs w:val="24"/>
          <w:rtl/>
        </w:rPr>
        <w:t xml:space="preserve"> </w:t>
      </w:r>
      <w:r w:rsidRPr="0053744A">
        <w:rPr>
          <w:rFonts w:ascii="David" w:hAnsi="David" w:cs="David" w:hint="eastAsia"/>
          <w:sz w:val="24"/>
          <w:szCs w:val="24"/>
          <w:rtl/>
        </w:rPr>
        <w:t>לבעלי</w:t>
      </w:r>
      <w:r w:rsidRPr="0053744A">
        <w:rPr>
          <w:rFonts w:ascii="David" w:hAnsi="David" w:cs="David"/>
          <w:sz w:val="24"/>
          <w:szCs w:val="24"/>
          <w:rtl/>
        </w:rPr>
        <w:t xml:space="preserve"> </w:t>
      </w:r>
      <w:r w:rsidRPr="0053744A">
        <w:rPr>
          <w:rFonts w:ascii="David" w:hAnsi="David" w:cs="David" w:hint="eastAsia"/>
          <w:sz w:val="24"/>
          <w:szCs w:val="24"/>
          <w:rtl/>
        </w:rPr>
        <w:t>דירות</w:t>
      </w:r>
      <w:r w:rsidRPr="0053744A">
        <w:rPr>
          <w:rFonts w:ascii="David" w:hAnsi="David" w:cs="David"/>
          <w:sz w:val="24"/>
          <w:szCs w:val="24"/>
          <w:rtl/>
        </w:rPr>
        <w:t xml:space="preserve">, </w:t>
      </w:r>
      <w:r w:rsidRPr="0053744A">
        <w:rPr>
          <w:rFonts w:ascii="David" w:hAnsi="David" w:cs="David" w:hint="eastAsia"/>
          <w:sz w:val="24"/>
          <w:szCs w:val="24"/>
          <w:rtl/>
        </w:rPr>
        <w:t>לעומת</w:t>
      </w:r>
      <w:r w:rsidRPr="0053744A">
        <w:rPr>
          <w:rFonts w:ascii="David" w:hAnsi="David" w:cs="David"/>
          <w:sz w:val="24"/>
          <w:szCs w:val="24"/>
          <w:rtl/>
        </w:rPr>
        <w:t xml:space="preserve"> </w:t>
      </w:r>
      <w:r w:rsidRPr="0053744A">
        <w:rPr>
          <w:rFonts w:ascii="David" w:hAnsi="David" w:cs="David" w:hint="eastAsia"/>
          <w:sz w:val="24"/>
          <w:szCs w:val="24"/>
          <w:rtl/>
        </w:rPr>
        <w:t>דיירים</w:t>
      </w:r>
      <w:r w:rsidRPr="0053744A">
        <w:rPr>
          <w:rFonts w:ascii="David" w:hAnsi="David" w:cs="David"/>
          <w:sz w:val="24"/>
          <w:szCs w:val="24"/>
          <w:rtl/>
        </w:rPr>
        <w:t xml:space="preserve"> </w:t>
      </w:r>
      <w:r w:rsidRPr="0053744A">
        <w:rPr>
          <w:rFonts w:ascii="David" w:hAnsi="David" w:cs="David" w:hint="eastAsia"/>
          <w:sz w:val="24"/>
          <w:szCs w:val="24"/>
          <w:rtl/>
        </w:rPr>
        <w:t>שלא</w:t>
      </w:r>
      <w:r w:rsidRPr="0053744A">
        <w:rPr>
          <w:rFonts w:ascii="David" w:hAnsi="David" w:cs="David"/>
          <w:sz w:val="24"/>
          <w:szCs w:val="24"/>
          <w:rtl/>
        </w:rPr>
        <w:t xml:space="preserve"> </w:t>
      </w:r>
      <w:r w:rsidRPr="0053744A">
        <w:rPr>
          <w:rFonts w:ascii="David" w:hAnsi="David" w:cs="David" w:hint="eastAsia"/>
          <w:sz w:val="24"/>
          <w:szCs w:val="24"/>
          <w:rtl/>
        </w:rPr>
        <w:t>רכשו</w:t>
      </w:r>
      <w:r w:rsidRPr="0053744A">
        <w:rPr>
          <w:rFonts w:ascii="David" w:hAnsi="David" w:cs="David"/>
          <w:sz w:val="24"/>
          <w:szCs w:val="24"/>
          <w:rtl/>
        </w:rPr>
        <w:t xml:space="preserve"> </w:t>
      </w:r>
      <w:r w:rsidRPr="0053744A">
        <w:rPr>
          <w:rFonts w:ascii="David" w:hAnsi="David" w:cs="David" w:hint="eastAsia"/>
          <w:sz w:val="24"/>
          <w:szCs w:val="24"/>
          <w:rtl/>
        </w:rPr>
        <w:t>את</w:t>
      </w:r>
      <w:r w:rsidRPr="0053744A">
        <w:rPr>
          <w:rFonts w:ascii="David" w:hAnsi="David" w:cs="David"/>
          <w:sz w:val="24"/>
          <w:szCs w:val="24"/>
          <w:rtl/>
        </w:rPr>
        <w:t xml:space="preserve"> </w:t>
      </w:r>
      <w:r w:rsidRPr="0053744A">
        <w:rPr>
          <w:rFonts w:ascii="David" w:hAnsi="David" w:cs="David" w:hint="eastAsia"/>
          <w:sz w:val="24"/>
          <w:szCs w:val="24"/>
          <w:rtl/>
        </w:rPr>
        <w:t>דירת</w:t>
      </w:r>
      <w:r w:rsidRPr="0053744A">
        <w:rPr>
          <w:rFonts w:ascii="David" w:hAnsi="David" w:cs="David"/>
          <w:sz w:val="24"/>
          <w:szCs w:val="24"/>
          <w:rtl/>
        </w:rPr>
        <w:t xml:space="preserve"> </w:t>
      </w:r>
      <w:r w:rsidRPr="0053744A">
        <w:rPr>
          <w:rFonts w:ascii="David" w:hAnsi="David" w:cs="David" w:hint="eastAsia"/>
          <w:sz w:val="24"/>
          <w:szCs w:val="24"/>
          <w:rtl/>
        </w:rPr>
        <w:t>מגוריהם</w:t>
      </w:r>
      <w:r w:rsidRPr="0053744A">
        <w:rPr>
          <w:rFonts w:ascii="David" w:hAnsi="David" w:cs="David"/>
          <w:sz w:val="24"/>
          <w:szCs w:val="24"/>
          <w:rtl/>
        </w:rPr>
        <w:t>.</w:t>
      </w:r>
    </w:p>
    <w:p w14:paraId="6B78840B" w14:textId="55AEFCEA" w:rsidR="00051E2B" w:rsidRDefault="00A64743" w:rsidP="00C3345F">
      <w:pPr>
        <w:spacing w:line="360" w:lineRule="auto"/>
        <w:jc w:val="both"/>
        <w:rPr>
          <w:rFonts w:ascii="David" w:hAnsi="David" w:cs="David"/>
          <w:b/>
          <w:bCs/>
          <w:sz w:val="24"/>
          <w:szCs w:val="24"/>
          <w:rtl/>
        </w:rPr>
      </w:pPr>
      <w:r w:rsidRPr="00051E2B">
        <w:rPr>
          <w:rFonts w:ascii="David" w:hAnsi="David" w:cs="David" w:hint="cs"/>
          <w:sz w:val="24"/>
          <w:szCs w:val="24"/>
          <w:rtl/>
        </w:rPr>
        <w:t xml:space="preserve">המחקר מוצא </w:t>
      </w:r>
      <w:r w:rsidR="00A42E76" w:rsidRPr="00051E2B">
        <w:rPr>
          <w:rFonts w:ascii="David" w:hAnsi="David" w:cs="David" w:hint="cs"/>
          <w:sz w:val="24"/>
          <w:szCs w:val="24"/>
          <w:rtl/>
        </w:rPr>
        <w:t>כי</w:t>
      </w:r>
      <w:r w:rsidR="00AF06D7" w:rsidRPr="00051E2B">
        <w:rPr>
          <w:rFonts w:ascii="David" w:hAnsi="David" w:cs="David" w:hint="cs"/>
          <w:sz w:val="24"/>
          <w:szCs w:val="24"/>
          <w:rtl/>
        </w:rPr>
        <w:t xml:space="preserve"> </w:t>
      </w:r>
      <w:r w:rsidR="00892EB0">
        <w:rPr>
          <w:rFonts w:ascii="David" w:hAnsi="David" w:cs="David" w:hint="cs"/>
          <w:sz w:val="24"/>
          <w:szCs w:val="24"/>
          <w:rtl/>
        </w:rPr>
        <w:t xml:space="preserve">ההסתברות שמשקי בית יעברו דירה עלתה </w:t>
      </w:r>
      <w:r w:rsidR="00AF06D7" w:rsidRPr="00051E2B">
        <w:rPr>
          <w:rFonts w:ascii="David" w:hAnsi="David" w:cs="David" w:hint="cs"/>
          <w:sz w:val="24"/>
          <w:szCs w:val="24"/>
          <w:rtl/>
        </w:rPr>
        <w:t xml:space="preserve">בעקבות רכישת </w:t>
      </w:r>
      <w:r w:rsidR="00892EB0">
        <w:rPr>
          <w:rFonts w:ascii="David" w:hAnsi="David" w:cs="David" w:hint="cs"/>
          <w:sz w:val="24"/>
          <w:szCs w:val="24"/>
          <w:rtl/>
        </w:rPr>
        <w:t>ה</w:t>
      </w:r>
      <w:r w:rsidR="00AF06D7" w:rsidRPr="00051E2B">
        <w:rPr>
          <w:rFonts w:ascii="David" w:hAnsi="David" w:cs="David" w:hint="cs"/>
          <w:sz w:val="24"/>
          <w:szCs w:val="24"/>
          <w:rtl/>
        </w:rPr>
        <w:t>דירה</w:t>
      </w:r>
      <w:r w:rsidR="00892EB0">
        <w:rPr>
          <w:rFonts w:ascii="David" w:hAnsi="David" w:cs="David" w:hint="cs"/>
          <w:sz w:val="24"/>
          <w:szCs w:val="24"/>
          <w:rtl/>
        </w:rPr>
        <w:t xml:space="preserve"> בה גרו בדיור הציבורי</w:t>
      </w:r>
      <w:r w:rsidR="00051E2B" w:rsidRPr="00622105">
        <w:rPr>
          <w:rFonts w:ascii="David" w:hAnsi="David" w:cs="David" w:hint="cs"/>
          <w:sz w:val="24"/>
          <w:szCs w:val="24"/>
          <w:rtl/>
        </w:rPr>
        <w:t>.</w:t>
      </w:r>
      <w:r w:rsidR="00C108DF">
        <w:rPr>
          <w:rFonts w:ascii="David" w:hAnsi="David" w:cs="David" w:hint="cs"/>
          <w:sz w:val="24"/>
          <w:szCs w:val="24"/>
          <w:rtl/>
        </w:rPr>
        <w:t xml:space="preserve"> </w:t>
      </w:r>
      <w:r w:rsidR="00FE47C0">
        <w:rPr>
          <w:rFonts w:ascii="David" w:hAnsi="David" w:cs="David" w:hint="cs"/>
          <w:sz w:val="24"/>
          <w:szCs w:val="24"/>
          <w:rtl/>
        </w:rPr>
        <w:t>ה</w:t>
      </w:r>
      <w:r w:rsidR="00051E2B" w:rsidRPr="00622105">
        <w:rPr>
          <w:rFonts w:ascii="David" w:hAnsi="David" w:cs="David" w:hint="cs"/>
          <w:sz w:val="24"/>
          <w:szCs w:val="24"/>
          <w:rtl/>
        </w:rPr>
        <w:t>מעברים נעשו ב</w:t>
      </w:r>
      <w:r w:rsidR="00C108DF">
        <w:rPr>
          <w:rFonts w:ascii="David" w:hAnsi="David" w:cs="David" w:hint="cs"/>
          <w:sz w:val="24"/>
          <w:szCs w:val="24"/>
          <w:rtl/>
        </w:rPr>
        <w:t>עיקר ב</w:t>
      </w:r>
      <w:r w:rsidR="00051E2B" w:rsidRPr="00622105">
        <w:rPr>
          <w:rFonts w:ascii="David" w:hAnsi="David" w:cs="David" w:hint="cs"/>
          <w:sz w:val="24"/>
          <w:szCs w:val="24"/>
          <w:rtl/>
        </w:rPr>
        <w:t>תוך יישוב המגורים</w:t>
      </w:r>
      <w:r w:rsidR="00C108DF">
        <w:rPr>
          <w:rFonts w:ascii="David" w:hAnsi="David" w:cs="David" w:hint="cs"/>
          <w:sz w:val="24"/>
          <w:szCs w:val="24"/>
          <w:rtl/>
        </w:rPr>
        <w:t xml:space="preserve"> ופחות </w:t>
      </w:r>
      <w:r w:rsidR="00C3345F">
        <w:rPr>
          <w:rFonts w:ascii="David" w:hAnsi="David" w:cs="David" w:hint="cs"/>
          <w:sz w:val="24"/>
          <w:szCs w:val="24"/>
          <w:rtl/>
        </w:rPr>
        <w:t>בין יישובים</w:t>
      </w:r>
      <w:r w:rsidR="00C108DF">
        <w:rPr>
          <w:rFonts w:ascii="David" w:hAnsi="David" w:cs="David" w:hint="cs"/>
          <w:sz w:val="24"/>
          <w:szCs w:val="24"/>
          <w:rtl/>
        </w:rPr>
        <w:t xml:space="preserve"> (</w:t>
      </w:r>
      <w:r w:rsidR="00624EF1">
        <w:rPr>
          <w:rFonts w:ascii="David" w:hAnsi="David" w:cs="David" w:hint="cs"/>
          <w:sz w:val="24"/>
          <w:szCs w:val="24"/>
          <w:rtl/>
        </w:rPr>
        <w:t>לוח 1</w:t>
      </w:r>
      <w:r w:rsidR="00C108DF">
        <w:rPr>
          <w:rFonts w:ascii="David" w:hAnsi="David" w:cs="David" w:hint="cs"/>
          <w:sz w:val="24"/>
          <w:szCs w:val="24"/>
          <w:rtl/>
        </w:rPr>
        <w:t>).</w:t>
      </w:r>
      <w:r w:rsidR="00051E2B" w:rsidRPr="00622105">
        <w:rPr>
          <w:rFonts w:ascii="David" w:hAnsi="David" w:cs="David" w:hint="cs"/>
          <w:sz w:val="24"/>
          <w:szCs w:val="24"/>
          <w:rtl/>
        </w:rPr>
        <w:t xml:space="preserve"> מעברי הדירות היו נפוצים יותר בקרב משקי בית צעירים, להם אופק מגורים ממושך במקום החדש, ובקרב המתגוררים בדירות שמאפייניהן </w:t>
      </w:r>
      <w:r w:rsidR="002D66C6">
        <w:rPr>
          <w:rFonts w:ascii="David" w:hAnsi="David" w:cs="David" w:hint="cs"/>
          <w:sz w:val="24"/>
          <w:szCs w:val="24"/>
          <w:rtl/>
        </w:rPr>
        <w:t xml:space="preserve">הפיזיים </w:t>
      </w:r>
      <w:r w:rsidR="00A733CF">
        <w:rPr>
          <w:rFonts w:ascii="David" w:hAnsi="David" w:cs="David" w:hint="cs"/>
          <w:sz w:val="24"/>
          <w:szCs w:val="24"/>
          <w:rtl/>
        </w:rPr>
        <w:t xml:space="preserve">מעט </w:t>
      </w:r>
      <w:r w:rsidR="00051E2B" w:rsidRPr="00622105">
        <w:rPr>
          <w:rFonts w:ascii="David" w:hAnsi="David" w:cs="David" w:hint="cs"/>
          <w:sz w:val="24"/>
          <w:szCs w:val="24"/>
          <w:rtl/>
        </w:rPr>
        <w:t>נחותים</w:t>
      </w:r>
      <w:r w:rsidR="00783294">
        <w:rPr>
          <w:rFonts w:ascii="David" w:hAnsi="David" w:cs="David" w:hint="cs"/>
          <w:sz w:val="24"/>
          <w:szCs w:val="24"/>
          <w:rtl/>
        </w:rPr>
        <w:t xml:space="preserve"> יותר</w:t>
      </w:r>
      <w:r w:rsidR="00624EF1">
        <w:rPr>
          <w:rFonts w:ascii="David" w:hAnsi="David" w:cs="David" w:hint="cs"/>
          <w:sz w:val="24"/>
          <w:szCs w:val="24"/>
          <w:rtl/>
        </w:rPr>
        <w:t xml:space="preserve"> (לוח 2)</w:t>
      </w:r>
      <w:r w:rsidR="00051E2B" w:rsidRPr="00622105">
        <w:rPr>
          <w:rFonts w:ascii="David" w:hAnsi="David" w:cs="David" w:hint="cs"/>
          <w:sz w:val="24"/>
          <w:szCs w:val="24"/>
          <w:rtl/>
        </w:rPr>
        <w:t>. המחקר מל</w:t>
      </w:r>
      <w:r w:rsidR="00051E2B" w:rsidRPr="00B66530">
        <w:rPr>
          <w:rFonts w:ascii="David" w:hAnsi="David" w:cs="David" w:hint="cs"/>
          <w:sz w:val="24"/>
          <w:szCs w:val="24"/>
          <w:rtl/>
        </w:rPr>
        <w:t xml:space="preserve">מד כי חלק </w:t>
      </w:r>
      <w:proofErr w:type="spellStart"/>
      <w:r w:rsidR="00051E2B" w:rsidRPr="00B66530">
        <w:rPr>
          <w:rFonts w:ascii="David" w:hAnsi="David" w:cs="David" w:hint="cs"/>
          <w:sz w:val="24"/>
          <w:szCs w:val="24"/>
          <w:rtl/>
        </w:rPr>
        <w:lastRenderedPageBreak/>
        <w:t>מהרוכשים</w:t>
      </w:r>
      <w:proofErr w:type="spellEnd"/>
      <w:r w:rsidR="00051E2B" w:rsidRPr="00B66530">
        <w:rPr>
          <w:rFonts w:ascii="David" w:hAnsi="David" w:cs="David" w:hint="cs"/>
          <w:sz w:val="24"/>
          <w:szCs w:val="24"/>
          <w:rtl/>
        </w:rPr>
        <w:t xml:space="preserve"> השתמשו בהזדמנות לרכוש את הדירות </w:t>
      </w:r>
      <w:r w:rsidR="00892EB0">
        <w:rPr>
          <w:rFonts w:ascii="David" w:hAnsi="David" w:cs="David" w:hint="cs"/>
          <w:sz w:val="24"/>
          <w:szCs w:val="24"/>
          <w:rtl/>
        </w:rPr>
        <w:t>בהנחה ניכרת כדי לשפר את</w:t>
      </w:r>
      <w:r w:rsidR="00892EB0" w:rsidRPr="00B66530">
        <w:rPr>
          <w:rFonts w:ascii="David" w:hAnsi="David" w:cs="David" w:hint="cs"/>
          <w:sz w:val="24"/>
          <w:szCs w:val="24"/>
          <w:rtl/>
        </w:rPr>
        <w:t xml:space="preserve"> </w:t>
      </w:r>
      <w:r w:rsidR="00051E2B" w:rsidRPr="00B66530">
        <w:rPr>
          <w:rFonts w:ascii="David" w:hAnsi="David" w:cs="David" w:hint="cs"/>
          <w:sz w:val="24"/>
          <w:szCs w:val="24"/>
          <w:rtl/>
        </w:rPr>
        <w:t>סביבת מגוריהם</w:t>
      </w:r>
      <w:r w:rsidR="00FE47C0">
        <w:rPr>
          <w:rFonts w:ascii="David" w:hAnsi="David" w:cs="David" w:hint="cs"/>
          <w:sz w:val="24"/>
          <w:szCs w:val="24"/>
          <w:rtl/>
        </w:rPr>
        <w:t xml:space="preserve"> </w:t>
      </w:r>
      <w:r w:rsidR="00892EB0" w:rsidRPr="00892EB0">
        <w:rPr>
          <w:rFonts w:ascii="David" w:hAnsi="David" w:cs="David" w:hint="cs"/>
          <w:sz w:val="24"/>
          <w:szCs w:val="24"/>
          <w:rtl/>
        </w:rPr>
        <w:t>כבר בטווח הקצר</w:t>
      </w:r>
      <w:r w:rsidR="00A733CF">
        <w:rPr>
          <w:rFonts w:ascii="David" w:hAnsi="David" w:cs="David" w:hint="cs"/>
          <w:sz w:val="24"/>
          <w:szCs w:val="24"/>
          <w:rtl/>
        </w:rPr>
        <w:t>.</w:t>
      </w:r>
      <w:r w:rsidR="00051E2B" w:rsidRPr="00B66530">
        <w:rPr>
          <w:rFonts w:ascii="David" w:hAnsi="David" w:cs="David" w:hint="cs"/>
          <w:sz w:val="24"/>
          <w:szCs w:val="24"/>
          <w:rtl/>
        </w:rPr>
        <w:t xml:space="preserve"> </w:t>
      </w:r>
      <w:r w:rsidR="008960F8" w:rsidRPr="00B66530">
        <w:rPr>
          <w:rFonts w:ascii="David" w:hAnsi="David" w:cs="David" w:hint="cs"/>
          <w:sz w:val="24"/>
          <w:szCs w:val="24"/>
          <w:rtl/>
        </w:rPr>
        <w:t xml:space="preserve">המחקר מצביע כי </w:t>
      </w:r>
      <w:r w:rsidR="003E3021">
        <w:rPr>
          <w:rFonts w:ascii="David" w:hAnsi="David" w:cs="David" w:hint="cs"/>
          <w:sz w:val="24"/>
          <w:szCs w:val="24"/>
          <w:rtl/>
        </w:rPr>
        <w:t>מכירת</w:t>
      </w:r>
      <w:r w:rsidR="008960F8" w:rsidRPr="00B66530">
        <w:rPr>
          <w:rFonts w:ascii="David" w:hAnsi="David" w:cs="David" w:hint="cs"/>
          <w:sz w:val="24"/>
          <w:szCs w:val="24"/>
          <w:rtl/>
        </w:rPr>
        <w:t xml:space="preserve"> דירות השיכון הציבורי לדייריהן תר</w:t>
      </w:r>
      <w:r w:rsidR="003E3021">
        <w:rPr>
          <w:rFonts w:ascii="David" w:hAnsi="David" w:cs="David" w:hint="cs"/>
          <w:sz w:val="24"/>
          <w:szCs w:val="24"/>
          <w:rtl/>
        </w:rPr>
        <w:t>מה</w:t>
      </w:r>
      <w:r w:rsidR="008960F8" w:rsidRPr="00B66530">
        <w:rPr>
          <w:rFonts w:ascii="David" w:hAnsi="David" w:cs="David" w:hint="cs"/>
          <w:sz w:val="24"/>
          <w:szCs w:val="24"/>
          <w:rtl/>
        </w:rPr>
        <w:t xml:space="preserve"> לתהליכי ניעות חברתית-כלכלית בקרב הרוכשים</w:t>
      </w:r>
      <w:r w:rsidR="00B66530" w:rsidRPr="00B66530">
        <w:rPr>
          <w:rFonts w:ascii="David" w:hAnsi="David" w:cs="David" w:hint="cs"/>
          <w:sz w:val="24"/>
          <w:szCs w:val="24"/>
          <w:rtl/>
        </w:rPr>
        <w:t xml:space="preserve"> וצאצאיהם</w:t>
      </w:r>
      <w:r w:rsidR="001A4C48">
        <w:rPr>
          <w:rFonts w:ascii="David" w:hAnsi="David" w:cs="David" w:hint="cs"/>
          <w:sz w:val="24"/>
          <w:szCs w:val="24"/>
          <w:rtl/>
        </w:rPr>
        <w:t xml:space="preserve">. תוצאות אלה מתחברות למחקר קודם בנושא, של </w:t>
      </w:r>
      <w:proofErr w:type="spellStart"/>
      <w:r w:rsidR="001A4C48">
        <w:rPr>
          <w:rFonts w:ascii="David" w:hAnsi="David" w:cs="David" w:hint="cs"/>
          <w:sz w:val="24"/>
          <w:szCs w:val="24"/>
          <w:rtl/>
        </w:rPr>
        <w:t>האוזמן</w:t>
      </w:r>
      <w:proofErr w:type="spellEnd"/>
      <w:r w:rsidR="001A4C48">
        <w:rPr>
          <w:rFonts w:ascii="David" w:hAnsi="David" w:cs="David" w:hint="cs"/>
          <w:sz w:val="24"/>
          <w:szCs w:val="24"/>
          <w:rtl/>
        </w:rPr>
        <w:t>, רמות-ניסקה וזוסמן (202</w:t>
      </w:r>
      <w:r w:rsidR="00401331">
        <w:rPr>
          <w:rFonts w:ascii="David" w:hAnsi="David" w:cs="David" w:hint="cs"/>
          <w:sz w:val="24"/>
          <w:szCs w:val="24"/>
          <w:rtl/>
        </w:rPr>
        <w:t>3</w:t>
      </w:r>
      <w:r w:rsidR="001A4C48">
        <w:rPr>
          <w:rFonts w:ascii="David" w:hAnsi="David" w:cs="David" w:hint="cs"/>
          <w:sz w:val="24"/>
          <w:szCs w:val="24"/>
          <w:rtl/>
        </w:rPr>
        <w:t>)</w:t>
      </w:r>
      <w:r w:rsidR="00401331">
        <w:rPr>
          <w:rStyle w:val="af"/>
          <w:rFonts w:ascii="David" w:hAnsi="David" w:cs="David"/>
          <w:sz w:val="24"/>
          <w:szCs w:val="24"/>
          <w:rtl/>
        </w:rPr>
        <w:footnoteReference w:id="1"/>
      </w:r>
      <w:r w:rsidR="001A4C48">
        <w:rPr>
          <w:rFonts w:ascii="David" w:hAnsi="David" w:cs="David" w:hint="cs"/>
          <w:sz w:val="24"/>
          <w:szCs w:val="24"/>
          <w:rtl/>
        </w:rPr>
        <w:t xml:space="preserve"> אשר הצביע על ההשפעה החיובית על איכות שכונות המגורים שנבעה מתהליך מכירת דירות השיכון הציבורי לדייריהן</w:t>
      </w:r>
      <w:r w:rsidR="003B695D">
        <w:rPr>
          <w:rFonts w:ascii="David" w:hAnsi="David" w:cs="David" w:hint="cs"/>
          <w:sz w:val="24"/>
          <w:szCs w:val="24"/>
          <w:rtl/>
        </w:rPr>
        <w:t xml:space="preserve">, והתבטאה בעליית מחירי הדירות </w:t>
      </w:r>
      <w:r w:rsidR="003E3021">
        <w:rPr>
          <w:rFonts w:ascii="David" w:hAnsi="David" w:cs="David" w:hint="cs"/>
          <w:sz w:val="24"/>
          <w:szCs w:val="24"/>
          <w:rtl/>
        </w:rPr>
        <w:t xml:space="preserve">האחרות </w:t>
      </w:r>
      <w:r w:rsidR="003B695D">
        <w:rPr>
          <w:rFonts w:ascii="David" w:hAnsi="David" w:cs="David" w:hint="cs"/>
          <w:sz w:val="24"/>
          <w:szCs w:val="24"/>
          <w:rtl/>
        </w:rPr>
        <w:t>בשכונות</w:t>
      </w:r>
      <w:r w:rsidR="001A4C48">
        <w:rPr>
          <w:rFonts w:ascii="David" w:hAnsi="David" w:cs="David" w:hint="cs"/>
          <w:sz w:val="24"/>
          <w:szCs w:val="24"/>
          <w:rtl/>
        </w:rPr>
        <w:t>.</w:t>
      </w:r>
    </w:p>
    <w:p w14:paraId="096E8BD1" w14:textId="418461D0" w:rsidR="00CC72F3" w:rsidRPr="00573586" w:rsidRDefault="003B695D" w:rsidP="005B01FC">
      <w:pPr>
        <w:spacing w:line="360" w:lineRule="auto"/>
        <w:jc w:val="both"/>
        <w:rPr>
          <w:rFonts w:ascii="David" w:hAnsi="David" w:cs="David"/>
          <w:sz w:val="24"/>
          <w:szCs w:val="24"/>
          <w:rtl/>
        </w:rPr>
      </w:pPr>
      <w:r>
        <w:rPr>
          <w:rFonts w:ascii="David" w:hAnsi="David" w:cs="David" w:hint="cs"/>
          <w:sz w:val="24"/>
          <w:szCs w:val="24"/>
          <w:rtl/>
        </w:rPr>
        <w:t xml:space="preserve">מכירת דירות השיכון הציבורי לדייריהן תרמה, במרוצת השנים וגם בתקופת מבצעי המכר, להגדלת שיעור הבעלות הפרטית על דירות בישראל. תהליך זה תרם לשיפור איכות השכונות ולצבירת הון על ידי משקי הבית, שחלקם כנראה לא היו רוכשים דירות ללא הסיוע של תכניות המכר. </w:t>
      </w:r>
      <w:r w:rsidR="006E2FE1">
        <w:rPr>
          <w:rFonts w:ascii="David" w:hAnsi="David" w:cs="David" w:hint="cs"/>
          <w:sz w:val="24"/>
          <w:szCs w:val="24"/>
          <w:rtl/>
        </w:rPr>
        <w:t xml:space="preserve">אולם </w:t>
      </w:r>
      <w:r w:rsidR="006E2FE1" w:rsidRPr="00892EB0">
        <w:rPr>
          <w:rFonts w:ascii="David" w:hAnsi="David" w:cs="David" w:hint="cs"/>
          <w:sz w:val="24"/>
          <w:szCs w:val="24"/>
          <w:rtl/>
        </w:rPr>
        <w:t xml:space="preserve">במרוצת השנים </w:t>
      </w:r>
      <w:r w:rsidR="002443EE">
        <w:rPr>
          <w:rFonts w:ascii="David" w:hAnsi="David" w:cs="David" w:hint="cs"/>
          <w:sz w:val="24"/>
          <w:szCs w:val="24"/>
          <w:rtl/>
        </w:rPr>
        <w:t xml:space="preserve">הממשלות השונות </w:t>
      </w:r>
      <w:r w:rsidR="006E2FE1">
        <w:rPr>
          <w:rFonts w:ascii="David" w:hAnsi="David" w:cs="David" w:hint="cs"/>
          <w:sz w:val="24"/>
          <w:szCs w:val="24"/>
          <w:rtl/>
        </w:rPr>
        <w:t>הוסיפ</w:t>
      </w:r>
      <w:r w:rsidR="002443EE">
        <w:rPr>
          <w:rFonts w:ascii="David" w:hAnsi="David" w:cs="David" w:hint="cs"/>
          <w:sz w:val="24"/>
          <w:szCs w:val="24"/>
          <w:rtl/>
        </w:rPr>
        <w:t>ו</w:t>
      </w:r>
      <w:r w:rsidR="006E2FE1" w:rsidRPr="00892EB0">
        <w:rPr>
          <w:rFonts w:ascii="David" w:hAnsi="David" w:cs="David" w:hint="cs"/>
          <w:sz w:val="24"/>
          <w:szCs w:val="24"/>
          <w:rtl/>
        </w:rPr>
        <w:t xml:space="preserve"> דירות מעטות למלאי השיכון הציבורי, </w:t>
      </w:r>
      <w:r w:rsidR="006E2FE1">
        <w:rPr>
          <w:rFonts w:ascii="David" w:hAnsi="David" w:cs="David" w:hint="cs"/>
          <w:sz w:val="24"/>
          <w:szCs w:val="24"/>
          <w:rtl/>
        </w:rPr>
        <w:t xml:space="preserve">כנגד חלק מן הדירות שנמכרו. </w:t>
      </w:r>
      <w:r>
        <w:rPr>
          <w:rFonts w:ascii="David" w:hAnsi="David" w:cs="David" w:hint="cs"/>
          <w:sz w:val="24"/>
          <w:szCs w:val="24"/>
          <w:rtl/>
        </w:rPr>
        <w:t xml:space="preserve">בצד ההשפעות החיוביות על הרוכשים ועל שכונות מגוריהם, </w:t>
      </w:r>
      <w:r w:rsidR="00892EB0">
        <w:rPr>
          <w:rFonts w:ascii="David" w:hAnsi="David" w:cs="David" w:hint="cs"/>
          <w:sz w:val="24"/>
          <w:szCs w:val="24"/>
          <w:rtl/>
        </w:rPr>
        <w:t>מכירת הדירות בהנחה גדולה התבטאה גם בירידת</w:t>
      </w:r>
      <w:r>
        <w:rPr>
          <w:rFonts w:ascii="David" w:hAnsi="David" w:cs="David" w:hint="cs"/>
          <w:sz w:val="24"/>
          <w:szCs w:val="24"/>
          <w:rtl/>
        </w:rPr>
        <w:t xml:space="preserve"> מ</w:t>
      </w:r>
      <w:r w:rsidR="00F3295C">
        <w:rPr>
          <w:rFonts w:ascii="David" w:hAnsi="David" w:cs="David" w:hint="cs"/>
          <w:sz w:val="24"/>
          <w:szCs w:val="24"/>
          <w:rtl/>
        </w:rPr>
        <w:t>ספרן של</w:t>
      </w:r>
      <w:r>
        <w:rPr>
          <w:rFonts w:ascii="David" w:hAnsi="David" w:cs="David" w:hint="cs"/>
          <w:sz w:val="24"/>
          <w:szCs w:val="24"/>
          <w:rtl/>
        </w:rPr>
        <w:t xml:space="preserve"> הדירות</w:t>
      </w:r>
      <w:r w:rsidR="00214C48">
        <w:rPr>
          <w:rFonts w:ascii="David" w:hAnsi="David" w:cs="David" w:hint="cs"/>
          <w:sz w:val="24"/>
          <w:szCs w:val="24"/>
          <w:rtl/>
        </w:rPr>
        <w:t xml:space="preserve"> </w:t>
      </w:r>
      <w:r w:rsidR="00892EB0">
        <w:rPr>
          <w:rFonts w:ascii="David" w:hAnsi="David" w:cs="David" w:hint="cs"/>
          <w:sz w:val="24"/>
          <w:szCs w:val="24"/>
          <w:rtl/>
        </w:rPr>
        <w:t xml:space="preserve">הזמינות לנזקקים אחרים </w:t>
      </w:r>
      <w:r w:rsidR="00A01C1D">
        <w:rPr>
          <w:rFonts w:ascii="David" w:hAnsi="David" w:cs="David" w:hint="cs"/>
          <w:sz w:val="24"/>
          <w:szCs w:val="24"/>
          <w:rtl/>
        </w:rPr>
        <w:t xml:space="preserve">לסיוע </w:t>
      </w:r>
      <w:r w:rsidR="00214C48">
        <w:rPr>
          <w:rFonts w:ascii="David" w:hAnsi="David" w:cs="David" w:hint="cs"/>
          <w:sz w:val="24"/>
          <w:szCs w:val="24"/>
          <w:rtl/>
        </w:rPr>
        <w:t>והצ</w:t>
      </w:r>
      <w:r w:rsidR="00F3295C">
        <w:rPr>
          <w:rFonts w:ascii="David" w:hAnsi="David" w:cs="David" w:hint="cs"/>
          <w:sz w:val="24"/>
          <w:szCs w:val="24"/>
          <w:rtl/>
        </w:rPr>
        <w:t>ט</w:t>
      </w:r>
      <w:r w:rsidR="00214C48">
        <w:rPr>
          <w:rFonts w:ascii="David" w:hAnsi="David" w:cs="David" w:hint="cs"/>
          <w:sz w:val="24"/>
          <w:szCs w:val="24"/>
          <w:rtl/>
        </w:rPr>
        <w:t>מצם תפקידו של הדיור הציבורי כמסגרת של סיוע למשפחות מעוטות הכנסה</w:t>
      </w:r>
      <w:r w:rsidR="00892EB0">
        <w:rPr>
          <w:rFonts w:ascii="David" w:hAnsi="David" w:cs="David" w:hint="cs"/>
          <w:sz w:val="24"/>
          <w:szCs w:val="24"/>
          <w:rtl/>
        </w:rPr>
        <w:t>.</w:t>
      </w:r>
      <w:r w:rsidR="00214C48">
        <w:rPr>
          <w:rFonts w:ascii="David" w:hAnsi="David" w:cs="David" w:hint="cs"/>
          <w:sz w:val="24"/>
          <w:szCs w:val="24"/>
          <w:rtl/>
        </w:rPr>
        <w:t xml:space="preserve"> (התייחסות לתהליך זה ראו </w:t>
      </w:r>
      <w:r w:rsidR="00086758">
        <w:rPr>
          <w:rFonts w:ascii="David" w:hAnsi="David" w:cs="David" w:hint="cs"/>
          <w:sz w:val="24"/>
          <w:szCs w:val="24"/>
          <w:rtl/>
        </w:rPr>
        <w:t>ב</w:t>
      </w:r>
      <w:r w:rsidR="00214C48">
        <w:rPr>
          <w:rFonts w:ascii="David" w:hAnsi="David" w:cs="David" w:hint="cs"/>
          <w:sz w:val="24"/>
          <w:szCs w:val="24"/>
          <w:rtl/>
        </w:rPr>
        <w:t>פרק ח' בדוח בנק ישראל לשנ</w:t>
      </w:r>
      <w:r w:rsidR="00BC629C">
        <w:rPr>
          <w:rFonts w:ascii="David" w:hAnsi="David" w:cs="David" w:hint="cs"/>
          <w:sz w:val="24"/>
          <w:szCs w:val="24"/>
          <w:rtl/>
        </w:rPr>
        <w:t>ת 2014 ולשנת</w:t>
      </w:r>
      <w:r w:rsidR="00214C48">
        <w:rPr>
          <w:rFonts w:ascii="David" w:hAnsi="David" w:cs="David" w:hint="cs"/>
          <w:sz w:val="24"/>
          <w:szCs w:val="24"/>
          <w:rtl/>
        </w:rPr>
        <w:t xml:space="preserve"> 201</w:t>
      </w:r>
      <w:r w:rsidR="00BC629C">
        <w:rPr>
          <w:rFonts w:ascii="David" w:hAnsi="David" w:cs="David" w:hint="cs"/>
          <w:sz w:val="24"/>
          <w:szCs w:val="24"/>
          <w:rtl/>
        </w:rPr>
        <w:t>8</w:t>
      </w:r>
      <w:r w:rsidR="00214C48">
        <w:rPr>
          <w:rFonts w:ascii="David" w:hAnsi="David" w:cs="David" w:hint="cs"/>
          <w:sz w:val="24"/>
          <w:szCs w:val="24"/>
          <w:rtl/>
        </w:rPr>
        <w:t>)</w:t>
      </w:r>
      <w:r>
        <w:rPr>
          <w:rFonts w:ascii="David" w:hAnsi="David" w:cs="David" w:hint="cs"/>
          <w:sz w:val="24"/>
          <w:szCs w:val="24"/>
          <w:rtl/>
        </w:rPr>
        <w:t xml:space="preserve">. </w:t>
      </w:r>
      <w:r w:rsidR="00BC629C">
        <w:rPr>
          <w:rFonts w:ascii="David" w:hAnsi="David" w:cs="David" w:hint="cs"/>
          <w:sz w:val="24"/>
          <w:szCs w:val="24"/>
          <w:rtl/>
        </w:rPr>
        <w:t xml:space="preserve">לנוכח </w:t>
      </w:r>
      <w:r w:rsidR="00192790">
        <w:rPr>
          <w:rFonts w:ascii="David" w:hAnsi="David" w:cs="David" w:hint="cs"/>
          <w:sz w:val="24"/>
          <w:szCs w:val="24"/>
          <w:rtl/>
        </w:rPr>
        <w:t>מספרן הגבוה של המשפחות הממתינות בתור</w:t>
      </w:r>
      <w:r w:rsidR="00BC629C">
        <w:rPr>
          <w:rFonts w:ascii="David" w:hAnsi="David" w:cs="David" w:hint="cs"/>
          <w:sz w:val="24"/>
          <w:szCs w:val="24"/>
          <w:rtl/>
        </w:rPr>
        <w:t xml:space="preserve"> לדיור ציבורי</w:t>
      </w:r>
      <w:r w:rsidR="00192790">
        <w:rPr>
          <w:rFonts w:ascii="David" w:hAnsi="David" w:cs="David" w:hint="cs"/>
          <w:sz w:val="24"/>
          <w:szCs w:val="24"/>
          <w:rtl/>
        </w:rPr>
        <w:t xml:space="preserve"> וזמן ההמתנה </w:t>
      </w:r>
      <w:r w:rsidR="00671376">
        <w:rPr>
          <w:rFonts w:ascii="David" w:hAnsi="David" w:cs="David" w:hint="cs"/>
          <w:sz w:val="24"/>
          <w:szCs w:val="24"/>
          <w:rtl/>
        </w:rPr>
        <w:t>הממושך</w:t>
      </w:r>
      <w:r w:rsidR="00192790">
        <w:rPr>
          <w:rFonts w:ascii="David" w:hAnsi="David" w:cs="David" w:hint="cs"/>
          <w:sz w:val="24"/>
          <w:szCs w:val="24"/>
          <w:rtl/>
        </w:rPr>
        <w:t xml:space="preserve"> לדירות אלה</w:t>
      </w:r>
      <w:r w:rsidR="00BC629C">
        <w:rPr>
          <w:rFonts w:ascii="David" w:hAnsi="David" w:cs="David" w:hint="cs"/>
          <w:sz w:val="24"/>
          <w:szCs w:val="24"/>
          <w:rtl/>
        </w:rPr>
        <w:t xml:space="preserve">, </w:t>
      </w:r>
      <w:r w:rsidR="00F3295C">
        <w:rPr>
          <w:rFonts w:ascii="David" w:hAnsi="David" w:cs="David" w:hint="cs"/>
          <w:sz w:val="24"/>
          <w:szCs w:val="24"/>
          <w:rtl/>
        </w:rPr>
        <w:t xml:space="preserve">יש להבטיח את קיומה של רשת </w:t>
      </w:r>
      <w:r w:rsidR="00F3295C" w:rsidRPr="00573586">
        <w:rPr>
          <w:rFonts w:ascii="David" w:hAnsi="David" w:cs="David" w:hint="cs"/>
          <w:sz w:val="24"/>
          <w:szCs w:val="24"/>
          <w:rtl/>
        </w:rPr>
        <w:t>ביטחון סוציאלית מספקת בתחום הדיור גם באמצעים חלופיים.</w:t>
      </w:r>
    </w:p>
    <w:p w14:paraId="70F6811A" w14:textId="77777777" w:rsidR="00892EB0" w:rsidRPr="00892EB0" w:rsidRDefault="00892EB0" w:rsidP="00FE1FA5">
      <w:pPr>
        <w:spacing w:line="360" w:lineRule="auto"/>
        <w:jc w:val="both"/>
        <w:rPr>
          <w:rFonts w:ascii="David" w:hAnsi="David" w:cs="David"/>
          <w:sz w:val="24"/>
          <w:szCs w:val="24"/>
          <w:rtl/>
        </w:rPr>
      </w:pPr>
      <w:r w:rsidRPr="00573586">
        <w:rPr>
          <w:rFonts w:ascii="David" w:hAnsi="David" w:cs="David" w:hint="eastAsia"/>
          <w:sz w:val="24"/>
          <w:szCs w:val="24"/>
          <w:rtl/>
        </w:rPr>
        <w:t>איכויות</w:t>
      </w:r>
      <w:r w:rsidRPr="00573586">
        <w:rPr>
          <w:rFonts w:ascii="David" w:hAnsi="David" w:cs="David"/>
          <w:sz w:val="24"/>
          <w:szCs w:val="24"/>
          <w:rtl/>
        </w:rPr>
        <w:t xml:space="preserve"> סביבת המגורים – השירותים הניתנים בה, הסביבה הפיזית והסביבה החברתית שהיא מספקת – משפיעות על איכות החיים וההזדמנויות הכלכליות והחברתיות של בני משק הבית במהלך חייהם.</w:t>
      </w:r>
      <w:r w:rsidRPr="00573586">
        <w:rPr>
          <w:rFonts w:ascii="David" w:hAnsi="David" w:cs="David" w:hint="cs"/>
          <w:sz w:val="24"/>
          <w:szCs w:val="24"/>
          <w:rtl/>
        </w:rPr>
        <w:t xml:space="preserve"> </w:t>
      </w:r>
      <w:r w:rsidR="00765111" w:rsidRPr="00573586">
        <w:rPr>
          <w:rFonts w:ascii="David" w:hAnsi="David" w:cs="David" w:hint="eastAsia"/>
          <w:sz w:val="24"/>
          <w:szCs w:val="24"/>
          <w:rtl/>
        </w:rPr>
        <w:t>המדיניות</w:t>
      </w:r>
      <w:r w:rsidR="00765111" w:rsidRPr="00573586">
        <w:rPr>
          <w:rFonts w:ascii="David" w:hAnsi="David" w:cs="David"/>
          <w:sz w:val="24"/>
          <w:szCs w:val="24"/>
          <w:rtl/>
        </w:rPr>
        <w:t xml:space="preserve"> </w:t>
      </w:r>
      <w:r w:rsidR="00765111" w:rsidRPr="00573586">
        <w:rPr>
          <w:rFonts w:ascii="David" w:hAnsi="David" w:cs="David" w:hint="eastAsia"/>
          <w:sz w:val="24"/>
          <w:szCs w:val="24"/>
          <w:rtl/>
        </w:rPr>
        <w:t>בשוק</w:t>
      </w:r>
      <w:r w:rsidR="00765111" w:rsidRPr="00573586">
        <w:rPr>
          <w:rFonts w:ascii="David" w:hAnsi="David" w:cs="David"/>
          <w:sz w:val="24"/>
          <w:szCs w:val="24"/>
          <w:rtl/>
        </w:rPr>
        <w:t xml:space="preserve"> </w:t>
      </w:r>
      <w:r w:rsidR="00765111" w:rsidRPr="00573586">
        <w:rPr>
          <w:rFonts w:ascii="David" w:hAnsi="David" w:cs="David" w:hint="eastAsia"/>
          <w:sz w:val="24"/>
          <w:szCs w:val="24"/>
          <w:rtl/>
        </w:rPr>
        <w:t>הדיור</w:t>
      </w:r>
      <w:r w:rsidR="00765111" w:rsidRPr="00573586">
        <w:rPr>
          <w:rFonts w:ascii="David" w:hAnsi="David" w:cs="David"/>
          <w:sz w:val="24"/>
          <w:szCs w:val="24"/>
          <w:rtl/>
        </w:rPr>
        <w:t xml:space="preserve"> </w:t>
      </w:r>
      <w:r w:rsidR="00765111" w:rsidRPr="00573586">
        <w:rPr>
          <w:rFonts w:ascii="David" w:hAnsi="David" w:cs="David" w:hint="eastAsia"/>
          <w:sz w:val="24"/>
          <w:szCs w:val="24"/>
          <w:rtl/>
        </w:rPr>
        <w:t>עשויה</w:t>
      </w:r>
      <w:r w:rsidR="00765111" w:rsidRPr="00573586">
        <w:rPr>
          <w:rFonts w:ascii="David" w:hAnsi="David" w:cs="David"/>
          <w:sz w:val="24"/>
          <w:szCs w:val="24"/>
          <w:rtl/>
        </w:rPr>
        <w:t xml:space="preserve"> </w:t>
      </w:r>
      <w:r w:rsidR="00765111" w:rsidRPr="00573586">
        <w:rPr>
          <w:rFonts w:ascii="David" w:hAnsi="David" w:cs="David" w:hint="eastAsia"/>
          <w:sz w:val="24"/>
          <w:szCs w:val="24"/>
          <w:rtl/>
        </w:rPr>
        <w:t>להשפיע</w:t>
      </w:r>
      <w:r w:rsidR="00765111" w:rsidRPr="00573586">
        <w:rPr>
          <w:rFonts w:ascii="David" w:hAnsi="David" w:cs="David"/>
          <w:sz w:val="24"/>
          <w:szCs w:val="24"/>
          <w:rtl/>
        </w:rPr>
        <w:t xml:space="preserve"> </w:t>
      </w:r>
      <w:r w:rsidR="00765111" w:rsidRPr="00573586">
        <w:rPr>
          <w:rFonts w:ascii="David" w:hAnsi="David" w:cs="David" w:hint="eastAsia"/>
          <w:sz w:val="24"/>
          <w:szCs w:val="24"/>
          <w:rtl/>
        </w:rPr>
        <w:t>על</w:t>
      </w:r>
      <w:r w:rsidR="00765111" w:rsidRPr="00573586">
        <w:rPr>
          <w:rFonts w:ascii="David" w:hAnsi="David" w:cs="David"/>
          <w:sz w:val="24"/>
          <w:szCs w:val="24"/>
          <w:rtl/>
        </w:rPr>
        <w:t xml:space="preserve"> </w:t>
      </w:r>
      <w:r w:rsidR="00765111" w:rsidRPr="00573586">
        <w:rPr>
          <w:rFonts w:ascii="David" w:hAnsi="David" w:cs="David" w:hint="eastAsia"/>
          <w:sz w:val="24"/>
          <w:szCs w:val="24"/>
          <w:rtl/>
        </w:rPr>
        <w:t>בחירת</w:t>
      </w:r>
      <w:r w:rsidR="00765111" w:rsidRPr="00573586">
        <w:rPr>
          <w:rFonts w:ascii="David" w:hAnsi="David" w:cs="David"/>
          <w:sz w:val="24"/>
          <w:szCs w:val="24"/>
          <w:rtl/>
        </w:rPr>
        <w:t xml:space="preserve"> </w:t>
      </w:r>
      <w:r w:rsidR="00765111" w:rsidRPr="00573586">
        <w:rPr>
          <w:rFonts w:ascii="David" w:hAnsi="David" w:cs="David" w:hint="eastAsia"/>
          <w:sz w:val="24"/>
          <w:szCs w:val="24"/>
          <w:rtl/>
        </w:rPr>
        <w:t>מקום</w:t>
      </w:r>
      <w:r w:rsidR="00765111" w:rsidRPr="00573586">
        <w:rPr>
          <w:rFonts w:ascii="David" w:hAnsi="David" w:cs="David"/>
          <w:sz w:val="24"/>
          <w:szCs w:val="24"/>
          <w:rtl/>
        </w:rPr>
        <w:t xml:space="preserve"> </w:t>
      </w:r>
      <w:r w:rsidR="00765111" w:rsidRPr="00573586">
        <w:rPr>
          <w:rFonts w:ascii="David" w:hAnsi="David" w:cs="David" w:hint="eastAsia"/>
          <w:sz w:val="24"/>
          <w:szCs w:val="24"/>
          <w:rtl/>
        </w:rPr>
        <w:t>המגורים</w:t>
      </w:r>
      <w:r w:rsidR="00765111" w:rsidRPr="00573586">
        <w:rPr>
          <w:rFonts w:ascii="David" w:hAnsi="David" w:cs="David"/>
          <w:sz w:val="24"/>
          <w:szCs w:val="24"/>
          <w:rtl/>
        </w:rPr>
        <w:t xml:space="preserve"> </w:t>
      </w:r>
      <w:r w:rsidR="00765111" w:rsidRPr="00573586">
        <w:rPr>
          <w:rFonts w:ascii="David" w:hAnsi="David" w:cs="David" w:hint="eastAsia"/>
          <w:sz w:val="24"/>
          <w:szCs w:val="24"/>
          <w:rtl/>
        </w:rPr>
        <w:t>ותכיפות</w:t>
      </w:r>
      <w:r w:rsidR="00765111" w:rsidRPr="00573586">
        <w:rPr>
          <w:rFonts w:ascii="David" w:hAnsi="David" w:cs="David"/>
          <w:sz w:val="24"/>
          <w:szCs w:val="24"/>
          <w:rtl/>
        </w:rPr>
        <w:t xml:space="preserve"> </w:t>
      </w:r>
      <w:r w:rsidR="00765111" w:rsidRPr="00573586">
        <w:rPr>
          <w:rFonts w:ascii="David" w:hAnsi="David" w:cs="David" w:hint="eastAsia"/>
          <w:sz w:val="24"/>
          <w:szCs w:val="24"/>
          <w:rtl/>
        </w:rPr>
        <w:t>החלפתו</w:t>
      </w:r>
      <w:r w:rsidR="00765111" w:rsidRPr="00573586">
        <w:rPr>
          <w:rFonts w:ascii="David" w:hAnsi="David" w:cs="David"/>
          <w:sz w:val="24"/>
          <w:szCs w:val="24"/>
          <w:rtl/>
        </w:rPr>
        <w:t xml:space="preserve">, </w:t>
      </w:r>
      <w:r w:rsidR="00765111" w:rsidRPr="00573586">
        <w:rPr>
          <w:rFonts w:ascii="David" w:hAnsi="David" w:cs="David" w:hint="eastAsia"/>
          <w:sz w:val="24"/>
          <w:szCs w:val="24"/>
          <w:rtl/>
        </w:rPr>
        <w:t>על</w:t>
      </w:r>
      <w:r w:rsidR="00765111" w:rsidRPr="00573586">
        <w:rPr>
          <w:rFonts w:ascii="David" w:hAnsi="David" w:cs="David"/>
          <w:sz w:val="24"/>
          <w:szCs w:val="24"/>
          <w:rtl/>
        </w:rPr>
        <w:t xml:space="preserve"> </w:t>
      </w:r>
      <w:r w:rsidR="00765111" w:rsidRPr="00573586">
        <w:rPr>
          <w:rFonts w:ascii="David" w:hAnsi="David" w:cs="David" w:hint="eastAsia"/>
          <w:sz w:val="24"/>
          <w:szCs w:val="24"/>
          <w:rtl/>
        </w:rPr>
        <w:t>תכונות</w:t>
      </w:r>
      <w:r w:rsidR="00765111" w:rsidRPr="00573586">
        <w:rPr>
          <w:rFonts w:ascii="David" w:hAnsi="David" w:cs="David"/>
          <w:sz w:val="24"/>
          <w:szCs w:val="24"/>
          <w:rtl/>
        </w:rPr>
        <w:t xml:space="preserve"> </w:t>
      </w:r>
      <w:r w:rsidR="00765111" w:rsidRPr="00573586">
        <w:rPr>
          <w:rFonts w:ascii="David" w:hAnsi="David" w:cs="David" w:hint="eastAsia"/>
          <w:sz w:val="24"/>
          <w:szCs w:val="24"/>
          <w:rtl/>
        </w:rPr>
        <w:t>הדירות</w:t>
      </w:r>
      <w:r w:rsidR="00765111" w:rsidRPr="00573586">
        <w:rPr>
          <w:rFonts w:ascii="David" w:hAnsi="David" w:cs="David"/>
          <w:sz w:val="24"/>
          <w:szCs w:val="24"/>
          <w:rtl/>
        </w:rPr>
        <w:t xml:space="preserve"> </w:t>
      </w:r>
      <w:r w:rsidR="00765111" w:rsidRPr="00573586">
        <w:rPr>
          <w:rFonts w:ascii="David" w:hAnsi="David" w:cs="David" w:hint="eastAsia"/>
          <w:sz w:val="24"/>
          <w:szCs w:val="24"/>
          <w:rtl/>
        </w:rPr>
        <w:t>ואופן</w:t>
      </w:r>
      <w:r w:rsidR="00765111" w:rsidRPr="00573586">
        <w:rPr>
          <w:rFonts w:ascii="David" w:hAnsi="David" w:cs="David"/>
          <w:sz w:val="24"/>
          <w:szCs w:val="24"/>
          <w:rtl/>
        </w:rPr>
        <w:t xml:space="preserve"> </w:t>
      </w:r>
      <w:r w:rsidR="00765111" w:rsidRPr="00573586">
        <w:rPr>
          <w:rFonts w:ascii="David" w:hAnsi="David" w:cs="David" w:hint="eastAsia"/>
          <w:sz w:val="24"/>
          <w:szCs w:val="24"/>
          <w:rtl/>
        </w:rPr>
        <w:t>ההחזקה</w:t>
      </w:r>
      <w:r w:rsidR="00765111" w:rsidRPr="00573586">
        <w:rPr>
          <w:rFonts w:ascii="David" w:hAnsi="David" w:cs="David"/>
          <w:sz w:val="24"/>
          <w:szCs w:val="24"/>
          <w:rtl/>
        </w:rPr>
        <w:t xml:space="preserve"> </w:t>
      </w:r>
      <w:r w:rsidR="00765111" w:rsidRPr="00573586">
        <w:rPr>
          <w:rFonts w:ascii="David" w:hAnsi="David" w:cs="David" w:hint="eastAsia"/>
          <w:sz w:val="24"/>
          <w:szCs w:val="24"/>
          <w:rtl/>
        </w:rPr>
        <w:t>של</w:t>
      </w:r>
      <w:r w:rsidR="00765111" w:rsidRPr="00573586">
        <w:rPr>
          <w:rFonts w:ascii="David" w:hAnsi="David" w:cs="David"/>
          <w:sz w:val="24"/>
          <w:szCs w:val="24"/>
          <w:rtl/>
        </w:rPr>
        <w:t xml:space="preserve"> </w:t>
      </w:r>
      <w:r w:rsidR="00765111" w:rsidRPr="00573586">
        <w:rPr>
          <w:rFonts w:ascii="David" w:hAnsi="David" w:cs="David" w:hint="eastAsia"/>
          <w:sz w:val="24"/>
          <w:szCs w:val="24"/>
          <w:rtl/>
        </w:rPr>
        <w:t>דירת</w:t>
      </w:r>
      <w:r w:rsidR="00765111" w:rsidRPr="00573586">
        <w:rPr>
          <w:rFonts w:ascii="David" w:hAnsi="David" w:cs="David"/>
          <w:sz w:val="24"/>
          <w:szCs w:val="24"/>
          <w:rtl/>
        </w:rPr>
        <w:t xml:space="preserve"> </w:t>
      </w:r>
      <w:r w:rsidR="00765111" w:rsidRPr="00573586">
        <w:rPr>
          <w:rFonts w:ascii="David" w:hAnsi="David" w:cs="David" w:hint="eastAsia"/>
          <w:sz w:val="24"/>
          <w:szCs w:val="24"/>
          <w:rtl/>
        </w:rPr>
        <w:t>המגורים</w:t>
      </w:r>
      <w:r w:rsidR="00765111" w:rsidRPr="00573586">
        <w:rPr>
          <w:rFonts w:ascii="David" w:hAnsi="David" w:cs="David"/>
          <w:sz w:val="24"/>
          <w:szCs w:val="24"/>
          <w:rtl/>
        </w:rPr>
        <w:t xml:space="preserve">: </w:t>
      </w:r>
      <w:r w:rsidR="00765111" w:rsidRPr="00573586">
        <w:rPr>
          <w:rFonts w:ascii="David" w:hAnsi="David" w:cs="David" w:hint="eastAsia"/>
          <w:sz w:val="24"/>
          <w:szCs w:val="24"/>
          <w:rtl/>
        </w:rPr>
        <w:t>בשכירות</w:t>
      </w:r>
      <w:r w:rsidR="00765111" w:rsidRPr="00573586">
        <w:rPr>
          <w:rFonts w:ascii="David" w:hAnsi="David" w:cs="David"/>
          <w:sz w:val="24"/>
          <w:szCs w:val="24"/>
          <w:rtl/>
        </w:rPr>
        <w:t xml:space="preserve"> </w:t>
      </w:r>
      <w:r w:rsidR="00765111" w:rsidRPr="00573586">
        <w:rPr>
          <w:rFonts w:ascii="David" w:hAnsi="David" w:cs="David" w:hint="eastAsia"/>
          <w:sz w:val="24"/>
          <w:szCs w:val="24"/>
          <w:rtl/>
        </w:rPr>
        <w:t>או</w:t>
      </w:r>
      <w:r w:rsidR="00765111" w:rsidRPr="00573586">
        <w:rPr>
          <w:rFonts w:ascii="David" w:hAnsi="David" w:cs="David"/>
          <w:sz w:val="24"/>
          <w:szCs w:val="24"/>
          <w:rtl/>
        </w:rPr>
        <w:t xml:space="preserve"> </w:t>
      </w:r>
      <w:r w:rsidR="00765111" w:rsidRPr="00573586">
        <w:rPr>
          <w:rFonts w:ascii="David" w:hAnsi="David" w:cs="David" w:hint="eastAsia"/>
          <w:sz w:val="24"/>
          <w:szCs w:val="24"/>
          <w:rtl/>
        </w:rPr>
        <w:t>בבעלות</w:t>
      </w:r>
      <w:r w:rsidR="00765111" w:rsidRPr="00573586">
        <w:rPr>
          <w:rFonts w:ascii="David" w:hAnsi="David" w:cs="David"/>
          <w:sz w:val="24"/>
          <w:szCs w:val="24"/>
          <w:rtl/>
        </w:rPr>
        <w:t>.</w:t>
      </w:r>
      <w:r w:rsidR="00765111" w:rsidRPr="00573586">
        <w:rPr>
          <w:rFonts w:ascii="David" w:hAnsi="David" w:cs="David" w:hint="cs"/>
          <w:sz w:val="24"/>
          <w:szCs w:val="24"/>
          <w:rtl/>
        </w:rPr>
        <w:t xml:space="preserve"> </w:t>
      </w:r>
      <w:r w:rsidRPr="00573586">
        <w:rPr>
          <w:rFonts w:ascii="David" w:hAnsi="David" w:cs="David" w:hint="eastAsia"/>
          <w:sz w:val="24"/>
          <w:szCs w:val="24"/>
          <w:rtl/>
        </w:rPr>
        <w:t>היכולת</w:t>
      </w:r>
      <w:r w:rsidRPr="00573586">
        <w:rPr>
          <w:rFonts w:ascii="David" w:hAnsi="David" w:cs="David"/>
          <w:sz w:val="24"/>
          <w:szCs w:val="24"/>
          <w:rtl/>
        </w:rPr>
        <w:t xml:space="preserve"> </w:t>
      </w:r>
      <w:r w:rsidRPr="00573586">
        <w:rPr>
          <w:rFonts w:ascii="David" w:hAnsi="David" w:cs="David" w:hint="eastAsia"/>
          <w:sz w:val="24"/>
          <w:szCs w:val="24"/>
          <w:rtl/>
        </w:rPr>
        <w:t>להתאים</w:t>
      </w:r>
      <w:r w:rsidRPr="00573586">
        <w:rPr>
          <w:rFonts w:ascii="David" w:hAnsi="David" w:cs="David"/>
          <w:sz w:val="24"/>
          <w:szCs w:val="24"/>
          <w:rtl/>
        </w:rPr>
        <w:t xml:space="preserve"> </w:t>
      </w:r>
      <w:r w:rsidRPr="00573586">
        <w:rPr>
          <w:rFonts w:ascii="David" w:hAnsi="David" w:cs="David" w:hint="eastAsia"/>
          <w:sz w:val="24"/>
          <w:szCs w:val="24"/>
          <w:rtl/>
        </w:rPr>
        <w:t>בין</w:t>
      </w:r>
      <w:r w:rsidRPr="00573586">
        <w:rPr>
          <w:rFonts w:ascii="David" w:hAnsi="David" w:cs="David"/>
          <w:sz w:val="24"/>
          <w:szCs w:val="24"/>
          <w:rtl/>
        </w:rPr>
        <w:t xml:space="preserve"> </w:t>
      </w:r>
      <w:r w:rsidRPr="00573586">
        <w:rPr>
          <w:rFonts w:ascii="David" w:hAnsi="David" w:cs="David" w:hint="eastAsia"/>
          <w:sz w:val="24"/>
          <w:szCs w:val="24"/>
          <w:rtl/>
        </w:rPr>
        <w:t>תכונותיו</w:t>
      </w:r>
      <w:r w:rsidRPr="00573586">
        <w:rPr>
          <w:rFonts w:ascii="David" w:hAnsi="David" w:cs="David"/>
          <w:sz w:val="24"/>
          <w:szCs w:val="24"/>
          <w:rtl/>
        </w:rPr>
        <w:t xml:space="preserve"> </w:t>
      </w:r>
      <w:r w:rsidRPr="00573586">
        <w:rPr>
          <w:rFonts w:ascii="David" w:hAnsi="David" w:cs="David" w:hint="eastAsia"/>
          <w:sz w:val="24"/>
          <w:szCs w:val="24"/>
          <w:rtl/>
        </w:rPr>
        <w:t>של</w:t>
      </w:r>
      <w:r w:rsidRPr="00573586">
        <w:rPr>
          <w:rFonts w:ascii="David" w:hAnsi="David" w:cs="David"/>
          <w:sz w:val="24"/>
          <w:szCs w:val="24"/>
          <w:rtl/>
        </w:rPr>
        <w:t xml:space="preserve"> </w:t>
      </w:r>
      <w:r w:rsidRPr="00573586">
        <w:rPr>
          <w:rFonts w:ascii="David" w:hAnsi="David" w:cs="David" w:hint="eastAsia"/>
          <w:sz w:val="24"/>
          <w:szCs w:val="24"/>
          <w:rtl/>
        </w:rPr>
        <w:t>משק</w:t>
      </w:r>
      <w:r w:rsidRPr="00573586">
        <w:rPr>
          <w:rFonts w:ascii="David" w:hAnsi="David" w:cs="David"/>
          <w:sz w:val="24"/>
          <w:szCs w:val="24"/>
          <w:rtl/>
        </w:rPr>
        <w:t xml:space="preserve"> </w:t>
      </w:r>
      <w:r w:rsidRPr="00573586">
        <w:rPr>
          <w:rFonts w:ascii="David" w:hAnsi="David" w:cs="David" w:hint="eastAsia"/>
          <w:sz w:val="24"/>
          <w:szCs w:val="24"/>
          <w:rtl/>
        </w:rPr>
        <w:t>הבית</w:t>
      </w:r>
      <w:r w:rsidRPr="00573586">
        <w:rPr>
          <w:rFonts w:ascii="David" w:hAnsi="David" w:cs="David"/>
          <w:sz w:val="24"/>
          <w:szCs w:val="24"/>
          <w:rtl/>
        </w:rPr>
        <w:t xml:space="preserve"> </w:t>
      </w:r>
      <w:r w:rsidRPr="00573586">
        <w:rPr>
          <w:rFonts w:ascii="David" w:hAnsi="David" w:cs="David" w:hint="eastAsia"/>
          <w:sz w:val="24"/>
          <w:szCs w:val="24"/>
          <w:rtl/>
        </w:rPr>
        <w:t>ומאפייני</w:t>
      </w:r>
      <w:r w:rsidRPr="00573586">
        <w:rPr>
          <w:rFonts w:ascii="David" w:hAnsi="David" w:cs="David"/>
          <w:sz w:val="24"/>
          <w:szCs w:val="24"/>
          <w:rtl/>
        </w:rPr>
        <w:t xml:space="preserve"> </w:t>
      </w:r>
      <w:r w:rsidRPr="00573586">
        <w:rPr>
          <w:rFonts w:ascii="David" w:hAnsi="David" w:cs="David" w:hint="eastAsia"/>
          <w:sz w:val="24"/>
          <w:szCs w:val="24"/>
          <w:rtl/>
        </w:rPr>
        <w:t>דירת</w:t>
      </w:r>
      <w:r w:rsidRPr="00573586">
        <w:rPr>
          <w:rFonts w:ascii="David" w:hAnsi="David" w:cs="David"/>
          <w:sz w:val="24"/>
          <w:szCs w:val="24"/>
          <w:rtl/>
        </w:rPr>
        <w:t xml:space="preserve"> </w:t>
      </w:r>
      <w:r w:rsidRPr="00573586">
        <w:rPr>
          <w:rFonts w:ascii="David" w:hAnsi="David" w:cs="David" w:hint="eastAsia"/>
          <w:sz w:val="24"/>
          <w:szCs w:val="24"/>
          <w:rtl/>
        </w:rPr>
        <w:t>המגורים</w:t>
      </w:r>
      <w:r w:rsidRPr="00573586">
        <w:rPr>
          <w:rFonts w:ascii="David" w:hAnsi="David" w:cs="David"/>
          <w:sz w:val="24"/>
          <w:szCs w:val="24"/>
          <w:rtl/>
        </w:rPr>
        <w:t xml:space="preserve"> </w:t>
      </w:r>
      <w:r w:rsidRPr="00573586">
        <w:rPr>
          <w:rFonts w:ascii="David" w:hAnsi="David" w:cs="David" w:hint="eastAsia"/>
          <w:sz w:val="24"/>
          <w:szCs w:val="24"/>
          <w:rtl/>
        </w:rPr>
        <w:t>שלו</w:t>
      </w:r>
      <w:r w:rsidRPr="00573586">
        <w:rPr>
          <w:rFonts w:ascii="David" w:hAnsi="David" w:cs="David"/>
          <w:sz w:val="24"/>
          <w:szCs w:val="24"/>
          <w:rtl/>
        </w:rPr>
        <w:t xml:space="preserve"> (לרבות </w:t>
      </w:r>
      <w:r w:rsidRPr="00573586">
        <w:rPr>
          <w:rFonts w:ascii="David" w:hAnsi="David" w:cs="David" w:hint="eastAsia"/>
          <w:sz w:val="24"/>
          <w:szCs w:val="24"/>
          <w:rtl/>
        </w:rPr>
        <w:t>סביבת</w:t>
      </w:r>
      <w:r w:rsidRPr="00573586">
        <w:rPr>
          <w:rFonts w:ascii="David" w:hAnsi="David" w:cs="David"/>
          <w:sz w:val="24"/>
          <w:szCs w:val="24"/>
          <w:rtl/>
        </w:rPr>
        <w:t xml:space="preserve"> </w:t>
      </w:r>
      <w:r w:rsidRPr="00573586">
        <w:rPr>
          <w:rFonts w:ascii="David" w:hAnsi="David" w:cs="David" w:hint="eastAsia"/>
          <w:sz w:val="24"/>
          <w:szCs w:val="24"/>
          <w:rtl/>
        </w:rPr>
        <w:t>המגורים</w:t>
      </w:r>
      <w:r w:rsidRPr="00573586">
        <w:rPr>
          <w:rFonts w:ascii="David" w:hAnsi="David" w:cs="David"/>
          <w:sz w:val="24"/>
          <w:szCs w:val="24"/>
          <w:rtl/>
        </w:rPr>
        <w:t xml:space="preserve">) </w:t>
      </w:r>
      <w:r w:rsidRPr="00573586">
        <w:rPr>
          <w:rFonts w:ascii="David" w:hAnsi="David" w:cs="David" w:hint="eastAsia"/>
          <w:sz w:val="24"/>
          <w:szCs w:val="24"/>
          <w:rtl/>
        </w:rPr>
        <w:t>באמצעות</w:t>
      </w:r>
      <w:r w:rsidRPr="00573586">
        <w:rPr>
          <w:rFonts w:ascii="David" w:hAnsi="David" w:cs="David"/>
          <w:sz w:val="24"/>
          <w:szCs w:val="24"/>
          <w:rtl/>
        </w:rPr>
        <w:t xml:space="preserve"> </w:t>
      </w:r>
      <w:r w:rsidRPr="00573586">
        <w:rPr>
          <w:rFonts w:ascii="David" w:hAnsi="David" w:cs="David" w:hint="eastAsia"/>
          <w:sz w:val="24"/>
          <w:szCs w:val="24"/>
          <w:rtl/>
        </w:rPr>
        <w:t>מעבר</w:t>
      </w:r>
      <w:r w:rsidRPr="00573586">
        <w:rPr>
          <w:rFonts w:ascii="David" w:hAnsi="David" w:cs="David"/>
          <w:sz w:val="24"/>
          <w:szCs w:val="24"/>
          <w:rtl/>
        </w:rPr>
        <w:t xml:space="preserve"> </w:t>
      </w:r>
      <w:r w:rsidRPr="00573586">
        <w:rPr>
          <w:rFonts w:ascii="David" w:hAnsi="David" w:cs="David" w:hint="eastAsia"/>
          <w:sz w:val="24"/>
          <w:szCs w:val="24"/>
          <w:rtl/>
        </w:rPr>
        <w:t>דירה</w:t>
      </w:r>
      <w:r w:rsidRPr="00573586">
        <w:rPr>
          <w:rFonts w:ascii="David" w:hAnsi="David" w:cs="David"/>
          <w:sz w:val="24"/>
          <w:szCs w:val="24"/>
          <w:rtl/>
        </w:rPr>
        <w:t xml:space="preserve"> </w:t>
      </w:r>
      <w:r w:rsidRPr="00573586">
        <w:rPr>
          <w:rFonts w:ascii="David" w:hAnsi="David" w:cs="David" w:hint="eastAsia"/>
          <w:sz w:val="24"/>
          <w:szCs w:val="24"/>
          <w:rtl/>
        </w:rPr>
        <w:t>חשובה</w:t>
      </w:r>
      <w:r w:rsidRPr="00573586">
        <w:rPr>
          <w:rFonts w:ascii="David" w:hAnsi="David" w:cs="David"/>
          <w:sz w:val="24"/>
          <w:szCs w:val="24"/>
          <w:rtl/>
        </w:rPr>
        <w:t xml:space="preserve"> </w:t>
      </w:r>
      <w:r w:rsidRPr="00573586">
        <w:rPr>
          <w:rFonts w:ascii="David" w:hAnsi="David" w:cs="David" w:hint="eastAsia"/>
          <w:sz w:val="24"/>
          <w:szCs w:val="24"/>
          <w:rtl/>
        </w:rPr>
        <w:t>בהתנהלותו</w:t>
      </w:r>
      <w:r w:rsidRPr="00573586">
        <w:rPr>
          <w:rFonts w:ascii="David" w:hAnsi="David" w:cs="David"/>
          <w:sz w:val="24"/>
          <w:szCs w:val="24"/>
          <w:rtl/>
        </w:rPr>
        <w:t xml:space="preserve"> </w:t>
      </w:r>
      <w:r w:rsidRPr="00573586">
        <w:rPr>
          <w:rFonts w:ascii="David" w:hAnsi="David" w:cs="David" w:hint="eastAsia"/>
          <w:sz w:val="24"/>
          <w:szCs w:val="24"/>
          <w:rtl/>
        </w:rPr>
        <w:t>של</w:t>
      </w:r>
      <w:r w:rsidRPr="00573586">
        <w:rPr>
          <w:rFonts w:ascii="David" w:hAnsi="David" w:cs="David"/>
          <w:sz w:val="24"/>
          <w:szCs w:val="24"/>
          <w:rtl/>
        </w:rPr>
        <w:t xml:space="preserve"> </w:t>
      </w:r>
      <w:r w:rsidRPr="00573586">
        <w:rPr>
          <w:rFonts w:ascii="David" w:hAnsi="David" w:cs="David" w:hint="eastAsia"/>
          <w:sz w:val="24"/>
          <w:szCs w:val="24"/>
          <w:rtl/>
        </w:rPr>
        <w:t>שוק</w:t>
      </w:r>
      <w:r w:rsidRPr="00573586">
        <w:rPr>
          <w:rFonts w:ascii="David" w:hAnsi="David" w:cs="David"/>
          <w:sz w:val="24"/>
          <w:szCs w:val="24"/>
          <w:rtl/>
        </w:rPr>
        <w:t xml:space="preserve"> </w:t>
      </w:r>
      <w:r w:rsidRPr="00573586">
        <w:rPr>
          <w:rFonts w:ascii="David" w:hAnsi="David" w:cs="David" w:hint="eastAsia"/>
          <w:sz w:val="24"/>
          <w:szCs w:val="24"/>
          <w:rtl/>
        </w:rPr>
        <w:t>הדיור</w:t>
      </w:r>
      <w:r w:rsidR="00765111" w:rsidRPr="00573586">
        <w:rPr>
          <w:rFonts w:ascii="David" w:hAnsi="David" w:cs="David" w:hint="cs"/>
          <w:sz w:val="24"/>
          <w:szCs w:val="24"/>
          <w:rtl/>
        </w:rPr>
        <w:t xml:space="preserve"> וכדי שמשקי הבית יוכלו לקבל החלטות מושכלות באשר למקום מגוריהם</w:t>
      </w:r>
      <w:r w:rsidRPr="00573586">
        <w:rPr>
          <w:rFonts w:ascii="David" w:hAnsi="David" w:cs="David"/>
          <w:sz w:val="24"/>
          <w:szCs w:val="24"/>
          <w:rtl/>
        </w:rPr>
        <w:t xml:space="preserve">. </w:t>
      </w:r>
      <w:r w:rsidR="006E2FE1" w:rsidRPr="00573586">
        <w:rPr>
          <w:rFonts w:ascii="David" w:hAnsi="David" w:cs="David" w:hint="eastAsia"/>
          <w:sz w:val="24"/>
          <w:szCs w:val="24"/>
          <w:rtl/>
        </w:rPr>
        <w:t>על</w:t>
      </w:r>
      <w:r w:rsidR="006E2FE1" w:rsidRPr="00573586">
        <w:rPr>
          <w:rFonts w:ascii="David" w:hAnsi="David" w:cs="David"/>
          <w:sz w:val="24"/>
          <w:szCs w:val="24"/>
          <w:rtl/>
        </w:rPr>
        <w:t xml:space="preserve"> כן, </w:t>
      </w:r>
      <w:r w:rsidR="006E2FE1" w:rsidRPr="00573586">
        <w:rPr>
          <w:rFonts w:ascii="David" w:hAnsi="David" w:cs="David" w:hint="eastAsia"/>
          <w:sz w:val="24"/>
          <w:szCs w:val="24"/>
          <w:rtl/>
        </w:rPr>
        <w:t>בתכנון</w:t>
      </w:r>
      <w:r w:rsidR="006E2FE1" w:rsidRPr="00573586">
        <w:rPr>
          <w:rFonts w:ascii="David" w:hAnsi="David" w:cs="David"/>
          <w:sz w:val="24"/>
          <w:szCs w:val="24"/>
          <w:rtl/>
        </w:rPr>
        <w:t xml:space="preserve"> מדיניות דיור יש לקחת בחשבון את ההשפעות </w:t>
      </w:r>
      <w:r w:rsidR="006E2FE1" w:rsidRPr="00573586">
        <w:rPr>
          <w:rFonts w:ascii="David" w:hAnsi="David" w:cs="David" w:hint="eastAsia"/>
          <w:sz w:val="24"/>
          <w:szCs w:val="24"/>
          <w:rtl/>
        </w:rPr>
        <w:t>שעשויות</w:t>
      </w:r>
      <w:r w:rsidR="006E2FE1" w:rsidRPr="00573586">
        <w:rPr>
          <w:rFonts w:ascii="David" w:hAnsi="David" w:cs="David"/>
          <w:sz w:val="24"/>
          <w:szCs w:val="24"/>
          <w:rtl/>
        </w:rPr>
        <w:t xml:space="preserve"> </w:t>
      </w:r>
      <w:r w:rsidR="006E2FE1" w:rsidRPr="00573586">
        <w:rPr>
          <w:rFonts w:ascii="David" w:hAnsi="David" w:cs="David" w:hint="eastAsia"/>
          <w:sz w:val="24"/>
          <w:szCs w:val="24"/>
          <w:rtl/>
        </w:rPr>
        <w:t>להיות</w:t>
      </w:r>
      <w:r w:rsidR="006E2FE1" w:rsidRPr="00573586">
        <w:rPr>
          <w:rFonts w:ascii="David" w:hAnsi="David" w:cs="David"/>
          <w:sz w:val="24"/>
          <w:szCs w:val="24"/>
          <w:rtl/>
        </w:rPr>
        <w:t xml:space="preserve"> </w:t>
      </w:r>
      <w:r w:rsidR="006E2FE1" w:rsidRPr="00573586">
        <w:rPr>
          <w:rFonts w:ascii="David" w:hAnsi="David" w:cs="David" w:hint="eastAsia"/>
          <w:sz w:val="24"/>
          <w:szCs w:val="24"/>
          <w:rtl/>
        </w:rPr>
        <w:t>ל</w:t>
      </w:r>
      <w:r w:rsidR="006E2FE1" w:rsidRPr="00573586">
        <w:rPr>
          <w:rFonts w:ascii="David" w:hAnsi="David" w:cs="David"/>
          <w:sz w:val="24"/>
          <w:szCs w:val="24"/>
          <w:rtl/>
        </w:rPr>
        <w:t>ה על בחירת מקום המגורים.</w:t>
      </w:r>
    </w:p>
    <w:p w14:paraId="3BC3BAC8" w14:textId="77777777" w:rsidR="00892EB0" w:rsidRDefault="00892EB0" w:rsidP="00671376">
      <w:pPr>
        <w:spacing w:line="360" w:lineRule="auto"/>
        <w:jc w:val="both"/>
        <w:rPr>
          <w:rFonts w:ascii="David" w:hAnsi="David" w:cs="David"/>
          <w:sz w:val="24"/>
          <w:szCs w:val="24"/>
          <w:rtl/>
        </w:rPr>
      </w:pPr>
    </w:p>
    <w:p w14:paraId="5EE159B4" w14:textId="77777777" w:rsidR="006F7F15" w:rsidRDefault="006F7F15">
      <w:pPr>
        <w:bidi w:val="0"/>
        <w:rPr>
          <w:rFonts w:ascii="David" w:hAnsi="David" w:cs="David"/>
          <w:b/>
          <w:bCs/>
          <w:sz w:val="24"/>
          <w:szCs w:val="24"/>
          <w:rtl/>
        </w:rPr>
      </w:pPr>
      <w:r>
        <w:rPr>
          <w:rFonts w:ascii="David" w:hAnsi="David" w:cs="David"/>
          <w:b/>
          <w:bCs/>
          <w:sz w:val="24"/>
          <w:szCs w:val="24"/>
          <w:rtl/>
        </w:rPr>
        <w:br w:type="page"/>
      </w:r>
    </w:p>
    <w:p w14:paraId="063B406F" w14:textId="77777777" w:rsidR="00635613" w:rsidRDefault="006F7F15" w:rsidP="00150B72">
      <w:pPr>
        <w:spacing w:line="360" w:lineRule="auto"/>
        <w:jc w:val="center"/>
        <w:rPr>
          <w:rFonts w:ascii="David" w:hAnsi="David" w:cs="David"/>
          <w:b/>
          <w:bCs/>
          <w:sz w:val="24"/>
          <w:szCs w:val="24"/>
          <w:rtl/>
        </w:rPr>
      </w:pPr>
      <w:r>
        <w:rPr>
          <w:rFonts w:ascii="David" w:hAnsi="David" w:cs="David" w:hint="cs"/>
          <w:b/>
          <w:bCs/>
          <w:sz w:val="24"/>
          <w:szCs w:val="24"/>
          <w:rtl/>
        </w:rPr>
        <w:lastRenderedPageBreak/>
        <w:t xml:space="preserve">לוח 1: </w:t>
      </w:r>
      <w:r w:rsidR="00150B72" w:rsidRPr="00150B72">
        <w:rPr>
          <w:rFonts w:ascii="David" w:hAnsi="David" w:cs="David"/>
          <w:b/>
          <w:bCs/>
          <w:sz w:val="24"/>
          <w:szCs w:val="24"/>
          <w:rtl/>
        </w:rPr>
        <w:t xml:space="preserve">ההפרש בסיכוי לעבור דירה </w:t>
      </w:r>
      <w:r w:rsidR="00150B72" w:rsidRPr="00150B72">
        <w:rPr>
          <w:rFonts w:ascii="David" w:hAnsi="David" w:cs="David" w:hint="cs"/>
          <w:b/>
          <w:bCs/>
          <w:sz w:val="24"/>
          <w:szCs w:val="24"/>
          <w:rtl/>
        </w:rPr>
        <w:t>בין השנים 2005</w:t>
      </w:r>
      <w:r w:rsidR="00150B72" w:rsidRPr="00150B72">
        <w:rPr>
          <w:rFonts w:ascii="David" w:hAnsi="David" w:cs="David"/>
          <w:b/>
          <w:bCs/>
          <w:sz w:val="24"/>
          <w:szCs w:val="24"/>
          <w:rtl/>
        </w:rPr>
        <w:t>—2018 בין</w:t>
      </w:r>
      <w:r w:rsidR="00150B72" w:rsidRPr="00150B72">
        <w:rPr>
          <w:rFonts w:ascii="David" w:hAnsi="David" w:cs="David" w:hint="cs"/>
          <w:b/>
          <w:bCs/>
          <w:sz w:val="24"/>
          <w:szCs w:val="24"/>
          <w:rtl/>
        </w:rPr>
        <w:t xml:space="preserve"> דיירי השיכון הציבורי שרכשו</w:t>
      </w:r>
      <w:r w:rsidR="00150B72" w:rsidRPr="00150B72">
        <w:rPr>
          <w:rFonts w:ascii="David" w:hAnsi="David" w:cs="David"/>
          <w:b/>
          <w:bCs/>
          <w:sz w:val="24"/>
          <w:szCs w:val="24"/>
          <w:rtl/>
        </w:rPr>
        <w:t xml:space="preserve"> </w:t>
      </w:r>
      <w:r w:rsidR="00150B72" w:rsidRPr="00756D8A">
        <w:rPr>
          <w:rFonts w:ascii="David" w:hAnsi="David" w:cs="David"/>
          <w:b/>
          <w:bCs/>
          <w:sz w:val="24"/>
          <w:szCs w:val="24"/>
          <w:rtl/>
        </w:rPr>
        <w:t>דירות</w:t>
      </w:r>
      <w:r w:rsidR="00150B72" w:rsidRPr="00756D8A">
        <w:rPr>
          <w:rFonts w:ascii="David" w:hAnsi="David" w:cs="David"/>
          <w:b/>
          <w:bCs/>
          <w:sz w:val="24"/>
          <w:szCs w:val="24"/>
          <w:vertAlign w:val="superscript"/>
          <w:rtl/>
        </w:rPr>
        <w:t>1</w:t>
      </w:r>
      <w:r w:rsidR="00150B72" w:rsidRPr="00756D8A">
        <w:rPr>
          <w:rFonts w:ascii="David" w:hAnsi="David" w:cs="David"/>
          <w:b/>
          <w:bCs/>
          <w:sz w:val="24"/>
          <w:szCs w:val="24"/>
          <w:rtl/>
        </w:rPr>
        <w:t xml:space="preserve"> וכאלה</w:t>
      </w:r>
      <w:r w:rsidR="00150B72" w:rsidRPr="00150B72">
        <w:rPr>
          <w:rFonts w:ascii="David" w:hAnsi="David" w:cs="David"/>
          <w:b/>
          <w:bCs/>
          <w:sz w:val="24"/>
          <w:szCs w:val="24"/>
          <w:rtl/>
        </w:rPr>
        <w:t xml:space="preserve"> שלא רכשו</w:t>
      </w:r>
    </w:p>
    <w:p w14:paraId="2A23A756" w14:textId="77777777" w:rsidR="00520DBD" w:rsidRPr="000A5F53" w:rsidRDefault="00520DBD" w:rsidP="000A5F53">
      <w:pPr>
        <w:spacing w:line="240" w:lineRule="auto"/>
        <w:jc w:val="center"/>
        <w:rPr>
          <w:rFonts w:ascii="David" w:hAnsi="David" w:cs="David"/>
          <w:sz w:val="24"/>
          <w:szCs w:val="24"/>
          <w:rtl/>
        </w:rPr>
      </w:pPr>
      <w:r w:rsidRPr="000A5F53">
        <w:rPr>
          <w:rFonts w:ascii="David" w:hAnsi="David" w:cs="David"/>
          <w:sz w:val="24"/>
          <w:szCs w:val="24"/>
          <w:rtl/>
        </w:rPr>
        <w:t xml:space="preserve">(הטווח </w:t>
      </w:r>
      <w:r w:rsidRPr="000A5F53">
        <w:rPr>
          <w:rFonts w:ascii="David" w:hAnsi="David" w:cs="David" w:hint="eastAsia"/>
          <w:sz w:val="24"/>
          <w:szCs w:val="24"/>
          <w:rtl/>
        </w:rPr>
        <w:t>מבטא</w:t>
      </w:r>
      <w:r w:rsidRPr="000A5F53">
        <w:rPr>
          <w:rFonts w:ascii="David" w:hAnsi="David" w:cs="David"/>
          <w:sz w:val="24"/>
          <w:szCs w:val="24"/>
          <w:rtl/>
        </w:rPr>
        <w:t xml:space="preserve"> </w:t>
      </w:r>
      <w:r w:rsidRPr="000A5F53">
        <w:rPr>
          <w:rFonts w:ascii="David" w:hAnsi="David" w:cs="David" w:hint="eastAsia"/>
          <w:sz w:val="24"/>
          <w:szCs w:val="24"/>
          <w:rtl/>
        </w:rPr>
        <w:t>תוצאות</w:t>
      </w:r>
      <w:r w:rsidRPr="000A5F53">
        <w:rPr>
          <w:rFonts w:ascii="David" w:hAnsi="David" w:cs="David"/>
          <w:sz w:val="24"/>
          <w:szCs w:val="24"/>
          <w:rtl/>
        </w:rPr>
        <w:t xml:space="preserve"> </w:t>
      </w:r>
      <w:r w:rsidRPr="000A5F53">
        <w:rPr>
          <w:rFonts w:ascii="David" w:hAnsi="David" w:cs="David" w:hint="eastAsia"/>
          <w:sz w:val="24"/>
          <w:szCs w:val="24"/>
          <w:rtl/>
        </w:rPr>
        <w:t>אמידה</w:t>
      </w:r>
      <w:r w:rsidRPr="000A5F53">
        <w:rPr>
          <w:rFonts w:ascii="David" w:hAnsi="David" w:cs="David"/>
          <w:sz w:val="24"/>
          <w:szCs w:val="24"/>
          <w:rtl/>
        </w:rPr>
        <w:t xml:space="preserve"> </w:t>
      </w:r>
      <w:r w:rsidRPr="000A5F53">
        <w:rPr>
          <w:rFonts w:ascii="David" w:hAnsi="David" w:cs="David" w:hint="eastAsia"/>
          <w:sz w:val="24"/>
          <w:szCs w:val="24"/>
          <w:rtl/>
        </w:rPr>
        <w:t>שונות</w:t>
      </w:r>
      <w:r w:rsidR="000A5F53" w:rsidRPr="000A5F53">
        <w:rPr>
          <w:rFonts w:ascii="David" w:hAnsi="David" w:cs="David" w:hint="cs"/>
          <w:sz w:val="24"/>
          <w:szCs w:val="24"/>
          <w:vertAlign w:val="superscript"/>
          <w:rtl/>
        </w:rPr>
        <w:t>2</w:t>
      </w:r>
      <w:r w:rsidRPr="000A5F53">
        <w:rPr>
          <w:rFonts w:ascii="David" w:hAnsi="David" w:cs="David"/>
          <w:sz w:val="24"/>
          <w:szCs w:val="24"/>
          <w:rtl/>
        </w:rPr>
        <w:t>)</w:t>
      </w:r>
    </w:p>
    <w:tbl>
      <w:tblPr>
        <w:tblStyle w:val="ac"/>
        <w:bidiVisual/>
        <w:tblW w:w="0" w:type="auto"/>
        <w:jc w:val="center"/>
        <w:tblLook w:val="04A0" w:firstRow="1" w:lastRow="0" w:firstColumn="1" w:lastColumn="0" w:noHBand="0" w:noVBand="1"/>
      </w:tblPr>
      <w:tblGrid>
        <w:gridCol w:w="2764"/>
        <w:gridCol w:w="2765"/>
      </w:tblGrid>
      <w:tr w:rsidR="006D6923" w:rsidRPr="006D6923" w14:paraId="0D9FA00E" w14:textId="77777777" w:rsidTr="006D6923">
        <w:trPr>
          <w:jc w:val="center"/>
        </w:trPr>
        <w:tc>
          <w:tcPr>
            <w:tcW w:w="2764" w:type="dxa"/>
          </w:tcPr>
          <w:p w14:paraId="34D74CE2" w14:textId="77777777" w:rsidR="006D6923" w:rsidRPr="006D6923" w:rsidRDefault="006D6923" w:rsidP="008811F8">
            <w:pPr>
              <w:spacing w:line="360" w:lineRule="auto"/>
              <w:rPr>
                <w:rFonts w:ascii="David" w:hAnsi="David" w:cs="David"/>
                <w:b/>
                <w:bCs/>
                <w:sz w:val="24"/>
                <w:szCs w:val="24"/>
                <w:rtl/>
              </w:rPr>
            </w:pPr>
            <w:r w:rsidRPr="006D6923">
              <w:rPr>
                <w:rFonts w:ascii="David" w:hAnsi="David" w:cs="David"/>
                <w:b/>
                <w:bCs/>
                <w:sz w:val="24"/>
                <w:szCs w:val="24"/>
                <w:rtl/>
              </w:rPr>
              <w:t>מעבר ליישוב אחר</w:t>
            </w:r>
          </w:p>
        </w:tc>
        <w:tc>
          <w:tcPr>
            <w:tcW w:w="2765" w:type="dxa"/>
          </w:tcPr>
          <w:p w14:paraId="42AD4E3F" w14:textId="77777777" w:rsidR="006D6923" w:rsidRPr="006D6923" w:rsidRDefault="006D6923" w:rsidP="008811F8">
            <w:pPr>
              <w:spacing w:line="360" w:lineRule="auto"/>
              <w:rPr>
                <w:rFonts w:ascii="David" w:hAnsi="David" w:cs="David"/>
                <w:b/>
                <w:bCs/>
                <w:sz w:val="24"/>
                <w:szCs w:val="24"/>
                <w:rtl/>
              </w:rPr>
            </w:pPr>
            <w:r w:rsidRPr="006D6923">
              <w:rPr>
                <w:rFonts w:ascii="David" w:hAnsi="David" w:cs="David"/>
                <w:b/>
                <w:bCs/>
                <w:sz w:val="24"/>
                <w:szCs w:val="24"/>
                <w:rtl/>
              </w:rPr>
              <w:t>מעבר לשכונה אחרת</w:t>
            </w:r>
          </w:p>
        </w:tc>
      </w:tr>
      <w:tr w:rsidR="006D6923" w:rsidRPr="008811F8" w14:paraId="637BDD68" w14:textId="77777777" w:rsidTr="006D6923">
        <w:trPr>
          <w:jc w:val="center"/>
        </w:trPr>
        <w:tc>
          <w:tcPr>
            <w:tcW w:w="2764" w:type="dxa"/>
          </w:tcPr>
          <w:p w14:paraId="3FCBF268" w14:textId="77777777" w:rsidR="006D6923" w:rsidRPr="008811F8" w:rsidRDefault="006D6923" w:rsidP="00BD7D26">
            <w:pPr>
              <w:spacing w:line="360" w:lineRule="auto"/>
              <w:rPr>
                <w:rFonts w:ascii="David" w:hAnsi="David" w:cs="David"/>
                <w:sz w:val="24"/>
                <w:szCs w:val="24"/>
              </w:rPr>
            </w:pPr>
            <w:r>
              <w:rPr>
                <w:rFonts w:ascii="David" w:hAnsi="David" w:cs="David" w:hint="cs"/>
                <w:sz w:val="24"/>
                <w:szCs w:val="24"/>
                <w:rtl/>
              </w:rPr>
              <w:t>4</w:t>
            </w:r>
            <w:r w:rsidR="00520DBD">
              <w:rPr>
                <w:rFonts w:ascii="David" w:hAnsi="David" w:cs="David" w:hint="cs"/>
                <w:sz w:val="24"/>
                <w:szCs w:val="24"/>
                <w:rtl/>
              </w:rPr>
              <w:t>.0</w:t>
            </w:r>
            <w:r w:rsidR="00BD7D26">
              <w:rPr>
                <w:rFonts w:ascii="David" w:hAnsi="David" w:cs="David" w:hint="eastAsia"/>
                <w:sz w:val="24"/>
                <w:szCs w:val="24"/>
                <w:rtl/>
              </w:rPr>
              <w:t>–</w:t>
            </w:r>
            <w:r>
              <w:rPr>
                <w:rFonts w:ascii="David" w:hAnsi="David" w:cs="David" w:hint="cs"/>
                <w:sz w:val="24"/>
                <w:szCs w:val="24"/>
                <w:rtl/>
              </w:rPr>
              <w:t>5.7 נקודות האחוז</w:t>
            </w:r>
          </w:p>
        </w:tc>
        <w:tc>
          <w:tcPr>
            <w:tcW w:w="2765" w:type="dxa"/>
          </w:tcPr>
          <w:p w14:paraId="0E1F57E6" w14:textId="77777777" w:rsidR="006D6923" w:rsidRPr="008811F8" w:rsidRDefault="006D6923" w:rsidP="00BD7D26">
            <w:pPr>
              <w:spacing w:line="360" w:lineRule="auto"/>
              <w:rPr>
                <w:rFonts w:ascii="David" w:hAnsi="David" w:cs="David"/>
                <w:sz w:val="24"/>
                <w:szCs w:val="24"/>
              </w:rPr>
            </w:pPr>
            <w:r>
              <w:rPr>
                <w:rFonts w:ascii="David" w:hAnsi="David" w:cs="David" w:hint="cs"/>
                <w:sz w:val="24"/>
                <w:szCs w:val="24"/>
                <w:rtl/>
              </w:rPr>
              <w:t>11.2</w:t>
            </w:r>
            <w:r w:rsidR="00BD7D26">
              <w:rPr>
                <w:rFonts w:ascii="David" w:hAnsi="David" w:cs="David" w:hint="eastAsia"/>
                <w:sz w:val="24"/>
                <w:szCs w:val="24"/>
                <w:rtl/>
              </w:rPr>
              <w:t>–</w:t>
            </w:r>
            <w:r>
              <w:rPr>
                <w:rFonts w:ascii="David" w:hAnsi="David" w:cs="David" w:hint="cs"/>
                <w:sz w:val="24"/>
                <w:szCs w:val="24"/>
                <w:rtl/>
              </w:rPr>
              <w:t>16.7 נקודות האחוז</w:t>
            </w:r>
          </w:p>
        </w:tc>
      </w:tr>
    </w:tbl>
    <w:p w14:paraId="21E9CA3B" w14:textId="77777777" w:rsidR="00F63D23" w:rsidRDefault="00F63D23" w:rsidP="00F63D23">
      <w:pPr>
        <w:spacing w:line="240" w:lineRule="auto"/>
        <w:rPr>
          <w:rFonts w:ascii="David" w:hAnsi="David" w:cs="David"/>
          <w:sz w:val="20"/>
          <w:szCs w:val="20"/>
          <w:rtl/>
        </w:rPr>
      </w:pPr>
      <w:r w:rsidRPr="00F63D23">
        <w:rPr>
          <w:rFonts w:ascii="David" w:hAnsi="David" w:cs="David" w:hint="cs"/>
          <w:b/>
          <w:bCs/>
          <w:sz w:val="20"/>
          <w:szCs w:val="20"/>
          <w:rtl/>
        </w:rPr>
        <w:t>המקור:</w:t>
      </w:r>
      <w:r w:rsidRPr="00F63D23">
        <w:rPr>
          <w:rFonts w:ascii="David" w:hAnsi="David" w:cs="David" w:hint="cs"/>
          <w:sz w:val="20"/>
          <w:szCs w:val="20"/>
          <w:rtl/>
        </w:rPr>
        <w:t xml:space="preserve"> עיבודים לנתוני עמידר והמוסד לביטוח לאומי.</w:t>
      </w:r>
    </w:p>
    <w:p w14:paraId="20FFFF0B" w14:textId="77777777" w:rsidR="00F63D23" w:rsidRPr="00F63D23" w:rsidRDefault="00F63D23" w:rsidP="00F63D23">
      <w:pPr>
        <w:spacing w:line="240" w:lineRule="auto"/>
        <w:rPr>
          <w:rFonts w:ascii="David" w:hAnsi="David" w:cs="David"/>
          <w:sz w:val="20"/>
          <w:szCs w:val="20"/>
          <w:rtl/>
        </w:rPr>
      </w:pPr>
      <w:r>
        <w:rPr>
          <w:rFonts w:ascii="David" w:hAnsi="David" w:cs="David" w:hint="cs"/>
          <w:sz w:val="20"/>
          <w:szCs w:val="20"/>
          <w:rtl/>
        </w:rPr>
        <w:t>הערות ללוח:</w:t>
      </w:r>
    </w:p>
    <w:p w14:paraId="17E81906" w14:textId="77777777" w:rsidR="000A5F53" w:rsidRPr="00D1159A" w:rsidRDefault="000A5F53" w:rsidP="000A5F53">
      <w:pPr>
        <w:pStyle w:val="a3"/>
        <w:numPr>
          <w:ilvl w:val="0"/>
          <w:numId w:val="5"/>
        </w:numPr>
        <w:spacing w:line="360" w:lineRule="auto"/>
        <w:rPr>
          <w:rFonts w:ascii="David" w:hAnsi="David" w:cs="David"/>
          <w:sz w:val="20"/>
          <w:szCs w:val="20"/>
          <w:rtl/>
        </w:rPr>
      </w:pPr>
      <w:r w:rsidRPr="00D1159A">
        <w:rPr>
          <w:rFonts w:ascii="David" w:hAnsi="David" w:cs="David" w:hint="cs"/>
          <w:sz w:val="20"/>
          <w:szCs w:val="20"/>
          <w:rtl/>
        </w:rPr>
        <w:t>"</w:t>
      </w:r>
      <w:proofErr w:type="spellStart"/>
      <w:r w:rsidRPr="00D1159A">
        <w:rPr>
          <w:rFonts w:ascii="David" w:hAnsi="David" w:cs="David" w:hint="cs"/>
          <w:sz w:val="20"/>
          <w:szCs w:val="20"/>
          <w:rtl/>
        </w:rPr>
        <w:t>רוכשי</w:t>
      </w:r>
      <w:proofErr w:type="spellEnd"/>
      <w:r w:rsidRPr="00D1159A">
        <w:rPr>
          <w:rFonts w:ascii="David" w:hAnsi="David" w:cs="David" w:hint="cs"/>
          <w:sz w:val="20"/>
          <w:szCs w:val="20"/>
          <w:rtl/>
        </w:rPr>
        <w:t xml:space="preserve"> דירות" דיירי שיכון ציבורי שרכשו את הדירות בהן התגוררו במבצע "כאן ביתי", שנערך בין השנים 2005</w:t>
      </w:r>
      <w:r w:rsidRPr="00D1159A">
        <w:rPr>
          <w:rFonts w:ascii="David" w:hAnsi="David" w:cs="David"/>
          <w:sz w:val="20"/>
          <w:szCs w:val="20"/>
          <w:rtl/>
        </w:rPr>
        <w:t>—</w:t>
      </w:r>
      <w:r w:rsidRPr="00D1159A">
        <w:rPr>
          <w:rFonts w:ascii="David" w:hAnsi="David" w:cs="David" w:hint="cs"/>
          <w:sz w:val="20"/>
          <w:szCs w:val="20"/>
          <w:rtl/>
        </w:rPr>
        <w:t>2008.</w:t>
      </w:r>
    </w:p>
    <w:p w14:paraId="3E14AE5B" w14:textId="77777777" w:rsidR="00635613" w:rsidRPr="00400471" w:rsidRDefault="00F63D23" w:rsidP="00400471">
      <w:pPr>
        <w:pStyle w:val="a3"/>
        <w:numPr>
          <w:ilvl w:val="0"/>
          <w:numId w:val="5"/>
        </w:numPr>
        <w:spacing w:line="360" w:lineRule="auto"/>
        <w:rPr>
          <w:rFonts w:ascii="David" w:hAnsi="David" w:cs="David"/>
          <w:sz w:val="20"/>
          <w:szCs w:val="20"/>
        </w:rPr>
      </w:pPr>
      <w:r w:rsidRPr="00400471">
        <w:rPr>
          <w:rFonts w:ascii="David" w:hAnsi="David" w:cs="David" w:hint="cs"/>
          <w:sz w:val="20"/>
          <w:szCs w:val="20"/>
          <w:rtl/>
        </w:rPr>
        <w:t>האומדים בטבלה מובהקים ברמת מובהקות של 1%.</w:t>
      </w:r>
      <w:r w:rsidR="00400471">
        <w:rPr>
          <w:rFonts w:ascii="David" w:hAnsi="David" w:cs="David" w:hint="cs"/>
          <w:sz w:val="20"/>
          <w:szCs w:val="20"/>
          <w:rtl/>
        </w:rPr>
        <w:t xml:space="preserve"> ה</w:t>
      </w:r>
      <w:r w:rsidRPr="00400471">
        <w:rPr>
          <w:rFonts w:ascii="David" w:hAnsi="David" w:cs="David" w:hint="cs"/>
          <w:sz w:val="20"/>
          <w:szCs w:val="20"/>
          <w:rtl/>
        </w:rPr>
        <w:t xml:space="preserve">תוצאות הן לאחר </w:t>
      </w:r>
      <w:r w:rsidR="00635613" w:rsidRPr="00400471">
        <w:rPr>
          <w:rFonts w:ascii="David" w:hAnsi="David" w:cs="David"/>
          <w:sz w:val="20"/>
          <w:szCs w:val="20"/>
          <w:rtl/>
        </w:rPr>
        <w:t>פיקוח על גיל</w:t>
      </w:r>
      <w:r w:rsidRPr="00400471">
        <w:rPr>
          <w:rFonts w:ascii="David" w:hAnsi="David" w:cs="David" w:hint="cs"/>
          <w:sz w:val="20"/>
          <w:szCs w:val="20"/>
          <w:rtl/>
        </w:rPr>
        <w:t xml:space="preserve"> הרוכש</w:t>
      </w:r>
      <w:r w:rsidR="00CF5261" w:rsidRPr="00400471">
        <w:rPr>
          <w:rFonts w:ascii="David" w:hAnsi="David" w:cs="David" w:hint="cs"/>
          <w:sz w:val="20"/>
          <w:szCs w:val="20"/>
          <w:rtl/>
        </w:rPr>
        <w:t>, תכונותיו הדמוגרפיות,</w:t>
      </w:r>
      <w:r w:rsidR="00635613" w:rsidRPr="00400471">
        <w:rPr>
          <w:rFonts w:ascii="David" w:hAnsi="David" w:cs="David"/>
          <w:sz w:val="20"/>
          <w:szCs w:val="20"/>
          <w:rtl/>
        </w:rPr>
        <w:t xml:space="preserve"> ותכונות פיזיות של הדירה: מספר הקומה, שנת הבנייה ומספר החדרים.</w:t>
      </w:r>
    </w:p>
    <w:p w14:paraId="3A71B539" w14:textId="77777777" w:rsidR="00520DBD" w:rsidRDefault="00520DBD" w:rsidP="006D6B20">
      <w:pPr>
        <w:spacing w:line="240" w:lineRule="auto"/>
        <w:jc w:val="center"/>
        <w:rPr>
          <w:rFonts w:ascii="David" w:hAnsi="David" w:cs="David"/>
          <w:b/>
          <w:bCs/>
          <w:sz w:val="24"/>
          <w:szCs w:val="24"/>
          <w:rtl/>
        </w:rPr>
      </w:pPr>
    </w:p>
    <w:p w14:paraId="37420F38" w14:textId="77777777" w:rsidR="00635613" w:rsidRPr="00150B72" w:rsidRDefault="006F7F15" w:rsidP="006D6B20">
      <w:pPr>
        <w:spacing w:line="240" w:lineRule="auto"/>
        <w:jc w:val="center"/>
        <w:rPr>
          <w:rFonts w:ascii="David" w:hAnsi="David" w:cs="David"/>
          <w:b/>
          <w:bCs/>
          <w:sz w:val="24"/>
          <w:szCs w:val="24"/>
          <w:rtl/>
        </w:rPr>
      </w:pPr>
      <w:r>
        <w:rPr>
          <w:rFonts w:ascii="David" w:hAnsi="David" w:cs="David" w:hint="cs"/>
          <w:b/>
          <w:bCs/>
          <w:sz w:val="24"/>
          <w:szCs w:val="24"/>
          <w:rtl/>
        </w:rPr>
        <w:t xml:space="preserve">לוח 2: </w:t>
      </w:r>
      <w:r w:rsidR="00FF3652" w:rsidRPr="00150B72">
        <w:rPr>
          <w:rFonts w:ascii="David" w:hAnsi="David" w:cs="David" w:hint="cs"/>
          <w:b/>
          <w:bCs/>
          <w:sz w:val="24"/>
          <w:szCs w:val="24"/>
          <w:rtl/>
        </w:rPr>
        <w:t>תכונות ממוצעות נבחרות של דירות השיכון הציבורי שנרכשו</w:t>
      </w:r>
      <w:r w:rsidR="006D6B20" w:rsidRPr="006D6B20">
        <w:rPr>
          <w:rFonts w:ascii="David" w:hAnsi="David" w:cs="David" w:hint="cs"/>
          <w:sz w:val="24"/>
          <w:szCs w:val="24"/>
          <w:vertAlign w:val="superscript"/>
          <w:rtl/>
        </w:rPr>
        <w:t>1</w:t>
      </w:r>
    </w:p>
    <w:p w14:paraId="7C4EA411" w14:textId="77777777" w:rsidR="00FF3652" w:rsidRPr="008811F8" w:rsidRDefault="00FF3652" w:rsidP="009E3A9D">
      <w:pPr>
        <w:spacing w:line="240" w:lineRule="auto"/>
        <w:jc w:val="center"/>
        <w:rPr>
          <w:rFonts w:ascii="David" w:hAnsi="David" w:cs="David"/>
          <w:sz w:val="24"/>
          <w:szCs w:val="24"/>
          <w:rtl/>
        </w:rPr>
      </w:pPr>
      <w:r>
        <w:rPr>
          <w:rFonts w:ascii="David" w:hAnsi="David" w:cs="David" w:hint="cs"/>
          <w:sz w:val="24"/>
          <w:szCs w:val="24"/>
          <w:rtl/>
        </w:rPr>
        <w:t>הבדלים בין דירות בהן התגוררו דיירים שעברו דירה</w:t>
      </w:r>
      <w:r w:rsidR="009E3A9D" w:rsidRPr="00250738">
        <w:rPr>
          <w:rFonts w:ascii="David" w:hAnsi="David" w:cs="David" w:hint="cs"/>
          <w:sz w:val="24"/>
          <w:szCs w:val="24"/>
          <w:vertAlign w:val="superscript"/>
          <w:rtl/>
        </w:rPr>
        <w:t>2</w:t>
      </w:r>
      <w:r>
        <w:rPr>
          <w:rFonts w:ascii="David" w:hAnsi="David" w:cs="David" w:hint="cs"/>
          <w:sz w:val="24"/>
          <w:szCs w:val="24"/>
          <w:rtl/>
        </w:rPr>
        <w:t xml:space="preserve"> ושלא עברו דירה</w:t>
      </w:r>
    </w:p>
    <w:tbl>
      <w:tblPr>
        <w:tblStyle w:val="ac"/>
        <w:bidiVisual/>
        <w:tblW w:w="0" w:type="auto"/>
        <w:tblLook w:val="04A0" w:firstRow="1" w:lastRow="0" w:firstColumn="1" w:lastColumn="0" w:noHBand="0" w:noVBand="1"/>
      </w:tblPr>
      <w:tblGrid>
        <w:gridCol w:w="2772"/>
        <w:gridCol w:w="2762"/>
        <w:gridCol w:w="2762"/>
      </w:tblGrid>
      <w:tr w:rsidR="00635613" w:rsidRPr="00F207E8" w14:paraId="5192EF41" w14:textId="77777777" w:rsidTr="00150B72">
        <w:tc>
          <w:tcPr>
            <w:tcW w:w="2772" w:type="dxa"/>
          </w:tcPr>
          <w:p w14:paraId="6FF92060" w14:textId="77777777" w:rsidR="00635613" w:rsidRPr="00F207E8" w:rsidRDefault="00635613" w:rsidP="008811F8">
            <w:pPr>
              <w:spacing w:line="360" w:lineRule="auto"/>
              <w:rPr>
                <w:rFonts w:ascii="David" w:hAnsi="David" w:cs="David"/>
                <w:b/>
                <w:bCs/>
                <w:sz w:val="24"/>
                <w:szCs w:val="24"/>
                <w:rtl/>
              </w:rPr>
            </w:pPr>
          </w:p>
        </w:tc>
        <w:tc>
          <w:tcPr>
            <w:tcW w:w="2762" w:type="dxa"/>
          </w:tcPr>
          <w:p w14:paraId="435BFAFC" w14:textId="77777777" w:rsidR="00635613" w:rsidRPr="00F207E8" w:rsidRDefault="00BD7D26" w:rsidP="008811F8">
            <w:pPr>
              <w:spacing w:line="360" w:lineRule="auto"/>
              <w:rPr>
                <w:rFonts w:ascii="David" w:hAnsi="David" w:cs="David"/>
                <w:b/>
                <w:bCs/>
                <w:sz w:val="24"/>
                <w:szCs w:val="24"/>
                <w:rtl/>
              </w:rPr>
            </w:pPr>
            <w:r>
              <w:rPr>
                <w:rFonts w:ascii="David" w:hAnsi="David" w:cs="David" w:hint="cs"/>
                <w:b/>
                <w:bCs/>
                <w:sz w:val="24"/>
                <w:szCs w:val="24"/>
                <w:rtl/>
              </w:rPr>
              <w:t xml:space="preserve">הרוכשים </w:t>
            </w:r>
            <w:r w:rsidR="00635613" w:rsidRPr="00F207E8">
              <w:rPr>
                <w:rFonts w:ascii="David" w:hAnsi="David" w:cs="David"/>
                <w:b/>
                <w:bCs/>
                <w:sz w:val="24"/>
                <w:szCs w:val="24"/>
                <w:rtl/>
              </w:rPr>
              <w:t>עברו דירה</w:t>
            </w:r>
          </w:p>
        </w:tc>
        <w:tc>
          <w:tcPr>
            <w:tcW w:w="2762" w:type="dxa"/>
          </w:tcPr>
          <w:p w14:paraId="3AB875FB" w14:textId="77777777" w:rsidR="00635613" w:rsidRPr="00F207E8" w:rsidRDefault="00BD7D26" w:rsidP="008811F8">
            <w:pPr>
              <w:spacing w:line="360" w:lineRule="auto"/>
              <w:rPr>
                <w:rFonts w:ascii="David" w:hAnsi="David" w:cs="David"/>
                <w:b/>
                <w:bCs/>
                <w:sz w:val="24"/>
                <w:szCs w:val="24"/>
                <w:rtl/>
              </w:rPr>
            </w:pPr>
            <w:r>
              <w:rPr>
                <w:rFonts w:ascii="David" w:hAnsi="David" w:cs="David" w:hint="cs"/>
                <w:b/>
                <w:bCs/>
                <w:sz w:val="24"/>
                <w:szCs w:val="24"/>
                <w:rtl/>
              </w:rPr>
              <w:t xml:space="preserve">הרוכשים </w:t>
            </w:r>
            <w:r w:rsidR="00635613" w:rsidRPr="00F207E8">
              <w:rPr>
                <w:rFonts w:ascii="David" w:hAnsi="David" w:cs="David"/>
                <w:b/>
                <w:bCs/>
                <w:sz w:val="24"/>
                <w:szCs w:val="24"/>
                <w:rtl/>
              </w:rPr>
              <w:t>לא עברו דירה</w:t>
            </w:r>
          </w:p>
        </w:tc>
      </w:tr>
      <w:tr w:rsidR="00635613" w:rsidRPr="008811F8" w14:paraId="6758C76C" w14:textId="77777777" w:rsidTr="00150B72">
        <w:tc>
          <w:tcPr>
            <w:tcW w:w="2772" w:type="dxa"/>
          </w:tcPr>
          <w:p w14:paraId="0CF17EFC" w14:textId="77777777" w:rsidR="00635613" w:rsidRPr="008811F8" w:rsidRDefault="00635613" w:rsidP="008811F8">
            <w:pPr>
              <w:spacing w:line="360" w:lineRule="auto"/>
              <w:rPr>
                <w:rFonts w:ascii="David" w:hAnsi="David" w:cs="David"/>
                <w:sz w:val="24"/>
                <w:szCs w:val="24"/>
                <w:rtl/>
              </w:rPr>
            </w:pPr>
            <w:r w:rsidRPr="008811F8">
              <w:rPr>
                <w:rFonts w:ascii="David" w:hAnsi="David" w:cs="David"/>
                <w:sz w:val="24"/>
                <w:szCs w:val="24"/>
                <w:rtl/>
              </w:rPr>
              <w:t>שנת הבנייה</w:t>
            </w:r>
          </w:p>
        </w:tc>
        <w:tc>
          <w:tcPr>
            <w:tcW w:w="2762" w:type="dxa"/>
          </w:tcPr>
          <w:p w14:paraId="27A15261" w14:textId="77777777" w:rsidR="00635613" w:rsidRPr="008811F8" w:rsidRDefault="00635613" w:rsidP="008811F8">
            <w:pPr>
              <w:spacing w:line="360" w:lineRule="auto"/>
              <w:rPr>
                <w:rFonts w:ascii="David" w:hAnsi="David" w:cs="David"/>
                <w:sz w:val="24"/>
                <w:szCs w:val="24"/>
                <w:rtl/>
              </w:rPr>
            </w:pPr>
            <w:r w:rsidRPr="008811F8">
              <w:rPr>
                <w:rFonts w:ascii="David" w:hAnsi="David" w:cs="David"/>
                <w:sz w:val="24"/>
                <w:szCs w:val="24"/>
                <w:rtl/>
              </w:rPr>
              <w:t>1974</w:t>
            </w:r>
          </w:p>
        </w:tc>
        <w:tc>
          <w:tcPr>
            <w:tcW w:w="2762" w:type="dxa"/>
          </w:tcPr>
          <w:p w14:paraId="72E21BFE" w14:textId="77777777" w:rsidR="00635613" w:rsidRPr="008811F8" w:rsidRDefault="00635613" w:rsidP="008811F8">
            <w:pPr>
              <w:spacing w:line="360" w:lineRule="auto"/>
              <w:rPr>
                <w:rFonts w:ascii="David" w:hAnsi="David" w:cs="David"/>
                <w:sz w:val="24"/>
                <w:szCs w:val="24"/>
                <w:rtl/>
              </w:rPr>
            </w:pPr>
            <w:r w:rsidRPr="008811F8">
              <w:rPr>
                <w:rFonts w:ascii="David" w:hAnsi="David" w:cs="David"/>
                <w:sz w:val="24"/>
                <w:szCs w:val="24"/>
                <w:rtl/>
              </w:rPr>
              <w:t>1976</w:t>
            </w:r>
          </w:p>
        </w:tc>
      </w:tr>
      <w:tr w:rsidR="00635613" w:rsidRPr="008811F8" w14:paraId="14F76A56" w14:textId="77777777" w:rsidTr="00150B72">
        <w:tc>
          <w:tcPr>
            <w:tcW w:w="2772" w:type="dxa"/>
          </w:tcPr>
          <w:p w14:paraId="53E766A8" w14:textId="77777777" w:rsidR="00635613" w:rsidRPr="008811F8" w:rsidRDefault="00635613" w:rsidP="008811F8">
            <w:pPr>
              <w:spacing w:line="360" w:lineRule="auto"/>
              <w:rPr>
                <w:rFonts w:ascii="David" w:hAnsi="David" w:cs="David"/>
                <w:sz w:val="24"/>
                <w:szCs w:val="24"/>
                <w:rtl/>
              </w:rPr>
            </w:pPr>
            <w:r w:rsidRPr="008811F8">
              <w:rPr>
                <w:rFonts w:ascii="David" w:hAnsi="David" w:cs="David"/>
                <w:sz w:val="24"/>
                <w:szCs w:val="24"/>
                <w:rtl/>
              </w:rPr>
              <w:t>מספר החדרים</w:t>
            </w:r>
          </w:p>
        </w:tc>
        <w:tc>
          <w:tcPr>
            <w:tcW w:w="2762" w:type="dxa"/>
          </w:tcPr>
          <w:p w14:paraId="6F5A0E80" w14:textId="77777777" w:rsidR="00635613" w:rsidRPr="008811F8" w:rsidRDefault="00635613" w:rsidP="008811F8">
            <w:pPr>
              <w:spacing w:line="360" w:lineRule="auto"/>
              <w:rPr>
                <w:rFonts w:ascii="David" w:hAnsi="David" w:cs="David"/>
                <w:sz w:val="24"/>
                <w:szCs w:val="24"/>
                <w:rtl/>
              </w:rPr>
            </w:pPr>
            <w:r w:rsidRPr="008811F8">
              <w:rPr>
                <w:rFonts w:ascii="David" w:hAnsi="David" w:cs="David"/>
                <w:sz w:val="24"/>
                <w:szCs w:val="24"/>
                <w:rtl/>
              </w:rPr>
              <w:t>3.1</w:t>
            </w:r>
          </w:p>
        </w:tc>
        <w:tc>
          <w:tcPr>
            <w:tcW w:w="2762" w:type="dxa"/>
          </w:tcPr>
          <w:p w14:paraId="6CEB2BAD" w14:textId="77777777" w:rsidR="00635613" w:rsidRPr="008811F8" w:rsidRDefault="00635613" w:rsidP="008811F8">
            <w:pPr>
              <w:spacing w:line="360" w:lineRule="auto"/>
              <w:rPr>
                <w:rFonts w:ascii="David" w:hAnsi="David" w:cs="David"/>
                <w:sz w:val="24"/>
                <w:szCs w:val="24"/>
                <w:rtl/>
              </w:rPr>
            </w:pPr>
            <w:r w:rsidRPr="008811F8">
              <w:rPr>
                <w:rFonts w:ascii="David" w:hAnsi="David" w:cs="David"/>
                <w:sz w:val="24"/>
                <w:szCs w:val="24"/>
                <w:rtl/>
              </w:rPr>
              <w:t>3.3</w:t>
            </w:r>
          </w:p>
        </w:tc>
      </w:tr>
      <w:tr w:rsidR="00640173" w:rsidRPr="008811F8" w14:paraId="74789C8A" w14:textId="77777777" w:rsidTr="00150B72">
        <w:tc>
          <w:tcPr>
            <w:tcW w:w="2772" w:type="dxa"/>
          </w:tcPr>
          <w:p w14:paraId="72B71AAA" w14:textId="77777777" w:rsidR="00640173" w:rsidRPr="008811F8" w:rsidRDefault="00640173" w:rsidP="008811F8">
            <w:pPr>
              <w:spacing w:line="360" w:lineRule="auto"/>
              <w:rPr>
                <w:rFonts w:ascii="David" w:hAnsi="David" w:cs="David"/>
                <w:sz w:val="24"/>
                <w:szCs w:val="24"/>
                <w:rtl/>
              </w:rPr>
            </w:pPr>
            <w:r>
              <w:rPr>
                <w:rFonts w:ascii="David" w:hAnsi="David" w:cs="David" w:hint="cs"/>
                <w:sz w:val="24"/>
                <w:szCs w:val="24"/>
                <w:rtl/>
              </w:rPr>
              <w:t>מספר הקומה</w:t>
            </w:r>
          </w:p>
        </w:tc>
        <w:tc>
          <w:tcPr>
            <w:tcW w:w="2762" w:type="dxa"/>
          </w:tcPr>
          <w:p w14:paraId="7586D926" w14:textId="77777777" w:rsidR="00640173" w:rsidRPr="008811F8" w:rsidRDefault="00640173" w:rsidP="008811F8">
            <w:pPr>
              <w:spacing w:line="360" w:lineRule="auto"/>
              <w:rPr>
                <w:rFonts w:ascii="David" w:hAnsi="David" w:cs="David"/>
                <w:sz w:val="24"/>
                <w:szCs w:val="24"/>
                <w:rtl/>
              </w:rPr>
            </w:pPr>
            <w:r>
              <w:rPr>
                <w:rFonts w:ascii="David" w:hAnsi="David" w:cs="David" w:hint="cs"/>
                <w:sz w:val="24"/>
                <w:szCs w:val="24"/>
                <w:rtl/>
              </w:rPr>
              <w:t>2.6</w:t>
            </w:r>
          </w:p>
        </w:tc>
        <w:tc>
          <w:tcPr>
            <w:tcW w:w="2762" w:type="dxa"/>
          </w:tcPr>
          <w:p w14:paraId="51458E80" w14:textId="77777777" w:rsidR="00640173" w:rsidRPr="008811F8" w:rsidRDefault="00640173" w:rsidP="008811F8">
            <w:pPr>
              <w:spacing w:line="360" w:lineRule="auto"/>
              <w:rPr>
                <w:rFonts w:ascii="David" w:hAnsi="David" w:cs="David"/>
                <w:sz w:val="24"/>
                <w:szCs w:val="24"/>
                <w:rtl/>
              </w:rPr>
            </w:pPr>
            <w:r>
              <w:rPr>
                <w:rFonts w:ascii="David" w:hAnsi="David" w:cs="David" w:hint="cs"/>
                <w:sz w:val="24"/>
                <w:szCs w:val="24"/>
                <w:rtl/>
              </w:rPr>
              <w:t>2.5</w:t>
            </w:r>
          </w:p>
        </w:tc>
      </w:tr>
      <w:tr w:rsidR="00635613" w:rsidRPr="008811F8" w14:paraId="1A5B37A7" w14:textId="77777777" w:rsidTr="00150B72">
        <w:tc>
          <w:tcPr>
            <w:tcW w:w="2772" w:type="dxa"/>
          </w:tcPr>
          <w:p w14:paraId="521A4461" w14:textId="77777777" w:rsidR="00635613" w:rsidRPr="008811F8" w:rsidRDefault="00635613" w:rsidP="008811F8">
            <w:pPr>
              <w:spacing w:line="360" w:lineRule="auto"/>
              <w:rPr>
                <w:rFonts w:ascii="David" w:hAnsi="David" w:cs="David"/>
                <w:sz w:val="24"/>
                <w:szCs w:val="24"/>
                <w:rtl/>
              </w:rPr>
            </w:pPr>
            <w:r w:rsidRPr="008811F8">
              <w:rPr>
                <w:rFonts w:ascii="David" w:hAnsi="David" w:cs="David"/>
                <w:sz w:val="24"/>
                <w:szCs w:val="24"/>
                <w:rtl/>
              </w:rPr>
              <w:t>מחיר הדירה</w:t>
            </w:r>
            <w:r w:rsidR="00B83590" w:rsidRPr="008811F8">
              <w:rPr>
                <w:rFonts w:ascii="David" w:hAnsi="David" w:cs="David"/>
                <w:sz w:val="24"/>
                <w:szCs w:val="24"/>
                <w:rtl/>
              </w:rPr>
              <w:t xml:space="preserve"> (על פי שווי שמאי</w:t>
            </w:r>
            <w:r w:rsidR="00CF5261">
              <w:rPr>
                <w:rFonts w:ascii="David" w:hAnsi="David" w:cs="David" w:hint="cs"/>
                <w:sz w:val="24"/>
                <w:szCs w:val="24"/>
                <w:rtl/>
              </w:rPr>
              <w:t xml:space="preserve"> בעת הרכישה</w:t>
            </w:r>
            <w:r w:rsidR="00B83590" w:rsidRPr="008811F8">
              <w:rPr>
                <w:rFonts w:ascii="David" w:hAnsi="David" w:cs="David"/>
                <w:sz w:val="24"/>
                <w:szCs w:val="24"/>
                <w:rtl/>
              </w:rPr>
              <w:t>, אלפי ₪)</w:t>
            </w:r>
          </w:p>
        </w:tc>
        <w:tc>
          <w:tcPr>
            <w:tcW w:w="2762" w:type="dxa"/>
          </w:tcPr>
          <w:p w14:paraId="54BE2CF5" w14:textId="77777777" w:rsidR="00635613" w:rsidRPr="008811F8" w:rsidRDefault="00635613" w:rsidP="008811F8">
            <w:pPr>
              <w:spacing w:line="360" w:lineRule="auto"/>
              <w:rPr>
                <w:rFonts w:ascii="David" w:hAnsi="David" w:cs="David"/>
                <w:sz w:val="24"/>
                <w:szCs w:val="24"/>
                <w:rtl/>
              </w:rPr>
            </w:pPr>
            <w:r w:rsidRPr="008811F8">
              <w:rPr>
                <w:rFonts w:ascii="David" w:hAnsi="David" w:cs="David"/>
                <w:sz w:val="24"/>
                <w:szCs w:val="24"/>
                <w:rtl/>
              </w:rPr>
              <w:t>308.2</w:t>
            </w:r>
          </w:p>
        </w:tc>
        <w:tc>
          <w:tcPr>
            <w:tcW w:w="2762" w:type="dxa"/>
          </w:tcPr>
          <w:p w14:paraId="1ECF862D" w14:textId="77777777" w:rsidR="00635613" w:rsidRPr="008811F8" w:rsidRDefault="00635613" w:rsidP="008811F8">
            <w:pPr>
              <w:spacing w:line="360" w:lineRule="auto"/>
              <w:rPr>
                <w:rFonts w:ascii="David" w:hAnsi="David" w:cs="David"/>
                <w:sz w:val="24"/>
                <w:szCs w:val="24"/>
                <w:rtl/>
              </w:rPr>
            </w:pPr>
            <w:r w:rsidRPr="008811F8">
              <w:rPr>
                <w:rFonts w:ascii="David" w:hAnsi="David" w:cs="David"/>
                <w:sz w:val="24"/>
                <w:szCs w:val="24"/>
                <w:rtl/>
              </w:rPr>
              <w:t>336.2</w:t>
            </w:r>
          </w:p>
        </w:tc>
      </w:tr>
      <w:tr w:rsidR="00635613" w:rsidRPr="008811F8" w14:paraId="3632B64D" w14:textId="77777777" w:rsidTr="00150B72">
        <w:tc>
          <w:tcPr>
            <w:tcW w:w="2772" w:type="dxa"/>
          </w:tcPr>
          <w:p w14:paraId="3872CA33" w14:textId="77777777" w:rsidR="00635613" w:rsidRPr="008811F8" w:rsidRDefault="00640173" w:rsidP="006D6B20">
            <w:pPr>
              <w:spacing w:line="360" w:lineRule="auto"/>
              <w:rPr>
                <w:rFonts w:ascii="David" w:hAnsi="David" w:cs="David"/>
                <w:sz w:val="24"/>
                <w:szCs w:val="24"/>
                <w:rtl/>
              </w:rPr>
            </w:pPr>
            <w:r>
              <w:rPr>
                <w:rFonts w:ascii="David" w:hAnsi="David" w:cs="David" w:hint="cs"/>
                <w:sz w:val="24"/>
                <w:szCs w:val="24"/>
                <w:rtl/>
              </w:rPr>
              <w:t>שיעור הדירות שנמצאות במחוזות הצפון או הדרום</w:t>
            </w:r>
          </w:p>
        </w:tc>
        <w:tc>
          <w:tcPr>
            <w:tcW w:w="2762" w:type="dxa"/>
          </w:tcPr>
          <w:p w14:paraId="26C3D9C6" w14:textId="77777777" w:rsidR="00635613" w:rsidRPr="008811F8" w:rsidRDefault="00857257" w:rsidP="008811F8">
            <w:pPr>
              <w:spacing w:line="360" w:lineRule="auto"/>
              <w:rPr>
                <w:rFonts w:ascii="David" w:hAnsi="David" w:cs="David"/>
                <w:sz w:val="24"/>
                <w:szCs w:val="24"/>
                <w:rtl/>
              </w:rPr>
            </w:pPr>
            <w:r>
              <w:rPr>
                <w:rFonts w:ascii="David" w:hAnsi="David" w:cs="David" w:hint="cs"/>
                <w:sz w:val="24"/>
                <w:szCs w:val="24"/>
                <w:rtl/>
              </w:rPr>
              <w:t>53%</w:t>
            </w:r>
          </w:p>
        </w:tc>
        <w:tc>
          <w:tcPr>
            <w:tcW w:w="2762" w:type="dxa"/>
          </w:tcPr>
          <w:p w14:paraId="42865333" w14:textId="77777777" w:rsidR="00635613" w:rsidRPr="008811F8" w:rsidRDefault="00857257" w:rsidP="008811F8">
            <w:pPr>
              <w:spacing w:line="360" w:lineRule="auto"/>
              <w:rPr>
                <w:rFonts w:ascii="David" w:hAnsi="David" w:cs="David"/>
                <w:sz w:val="24"/>
                <w:szCs w:val="24"/>
                <w:rtl/>
              </w:rPr>
            </w:pPr>
            <w:r>
              <w:rPr>
                <w:rFonts w:ascii="David" w:hAnsi="David" w:cs="David" w:hint="cs"/>
                <w:sz w:val="24"/>
                <w:szCs w:val="24"/>
                <w:rtl/>
              </w:rPr>
              <w:t>50%</w:t>
            </w:r>
          </w:p>
        </w:tc>
      </w:tr>
    </w:tbl>
    <w:p w14:paraId="52887B98" w14:textId="77777777" w:rsidR="00635613" w:rsidRDefault="00150B72" w:rsidP="00150B72">
      <w:pPr>
        <w:spacing w:line="240" w:lineRule="auto"/>
        <w:rPr>
          <w:rFonts w:ascii="David" w:hAnsi="David" w:cs="David"/>
          <w:sz w:val="20"/>
          <w:szCs w:val="20"/>
          <w:rtl/>
        </w:rPr>
      </w:pPr>
      <w:r w:rsidRPr="00F63D23">
        <w:rPr>
          <w:rFonts w:ascii="David" w:hAnsi="David" w:cs="David" w:hint="cs"/>
          <w:b/>
          <w:bCs/>
          <w:sz w:val="20"/>
          <w:szCs w:val="20"/>
          <w:rtl/>
        </w:rPr>
        <w:t>המקור:</w:t>
      </w:r>
      <w:r w:rsidRPr="00F63D23">
        <w:rPr>
          <w:rFonts w:ascii="David" w:hAnsi="David" w:cs="David" w:hint="cs"/>
          <w:sz w:val="20"/>
          <w:szCs w:val="20"/>
          <w:rtl/>
        </w:rPr>
        <w:t xml:space="preserve"> עיבודים לנתוני עמידר והמוסד לביטוח לאומי.</w:t>
      </w:r>
    </w:p>
    <w:p w14:paraId="58FA44F8" w14:textId="77777777" w:rsidR="006D6B20" w:rsidRPr="00F63D23" w:rsidRDefault="006D6B20" w:rsidP="006D6B20">
      <w:pPr>
        <w:spacing w:line="240" w:lineRule="auto"/>
        <w:rPr>
          <w:rFonts w:ascii="David" w:hAnsi="David" w:cs="David"/>
          <w:sz w:val="20"/>
          <w:szCs w:val="20"/>
          <w:rtl/>
        </w:rPr>
      </w:pPr>
      <w:r>
        <w:rPr>
          <w:rFonts w:ascii="David" w:hAnsi="David" w:cs="David" w:hint="cs"/>
          <w:sz w:val="20"/>
          <w:szCs w:val="20"/>
          <w:rtl/>
        </w:rPr>
        <w:t>הערות ללוח:</w:t>
      </w:r>
    </w:p>
    <w:p w14:paraId="1434B444" w14:textId="77777777" w:rsidR="006D6B20" w:rsidRDefault="006D6B20" w:rsidP="006D6B20">
      <w:pPr>
        <w:pStyle w:val="a3"/>
        <w:numPr>
          <w:ilvl w:val="0"/>
          <w:numId w:val="6"/>
        </w:numPr>
        <w:spacing w:line="360" w:lineRule="auto"/>
        <w:rPr>
          <w:rFonts w:ascii="David" w:hAnsi="David" w:cs="David"/>
          <w:sz w:val="20"/>
          <w:szCs w:val="20"/>
        </w:rPr>
      </w:pPr>
      <w:r w:rsidRPr="00D1159A">
        <w:rPr>
          <w:rFonts w:ascii="David" w:hAnsi="David" w:cs="David" w:hint="cs"/>
          <w:sz w:val="20"/>
          <w:szCs w:val="20"/>
          <w:rtl/>
        </w:rPr>
        <w:t>דירות</w:t>
      </w:r>
      <w:r>
        <w:rPr>
          <w:rFonts w:ascii="David" w:hAnsi="David" w:cs="David" w:hint="cs"/>
          <w:sz w:val="20"/>
          <w:szCs w:val="20"/>
          <w:rtl/>
        </w:rPr>
        <w:t xml:space="preserve"> שנרכשו</w:t>
      </w:r>
      <w:r w:rsidRPr="00D1159A">
        <w:rPr>
          <w:rFonts w:ascii="David" w:hAnsi="David" w:cs="David" w:hint="cs"/>
          <w:sz w:val="20"/>
          <w:szCs w:val="20"/>
          <w:rtl/>
        </w:rPr>
        <w:t xml:space="preserve"> במבצע "כאן ביתי", שנערך בין השנים 2005</w:t>
      </w:r>
      <w:r w:rsidRPr="00D1159A">
        <w:rPr>
          <w:rFonts w:ascii="David" w:hAnsi="David" w:cs="David"/>
          <w:sz w:val="20"/>
          <w:szCs w:val="20"/>
          <w:rtl/>
        </w:rPr>
        <w:t>—</w:t>
      </w:r>
      <w:r w:rsidRPr="00D1159A">
        <w:rPr>
          <w:rFonts w:ascii="David" w:hAnsi="David" w:cs="David" w:hint="cs"/>
          <w:sz w:val="20"/>
          <w:szCs w:val="20"/>
          <w:rtl/>
        </w:rPr>
        <w:t>2008.</w:t>
      </w:r>
    </w:p>
    <w:p w14:paraId="44F443D5" w14:textId="77777777" w:rsidR="00250738" w:rsidRPr="00D1159A" w:rsidRDefault="00F207E8" w:rsidP="006D6B20">
      <w:pPr>
        <w:pStyle w:val="a3"/>
        <w:numPr>
          <w:ilvl w:val="0"/>
          <w:numId w:val="6"/>
        </w:numPr>
        <w:spacing w:line="360" w:lineRule="auto"/>
        <w:rPr>
          <w:rFonts w:ascii="David" w:hAnsi="David" w:cs="David"/>
          <w:sz w:val="20"/>
          <w:szCs w:val="20"/>
          <w:rtl/>
        </w:rPr>
      </w:pPr>
      <w:r>
        <w:rPr>
          <w:rFonts w:ascii="David" w:hAnsi="David" w:cs="David" w:hint="cs"/>
          <w:sz w:val="20"/>
          <w:szCs w:val="20"/>
          <w:rtl/>
        </w:rPr>
        <w:t xml:space="preserve">מעבר </w:t>
      </w:r>
      <w:r w:rsidR="00250738">
        <w:rPr>
          <w:rFonts w:ascii="David" w:hAnsi="David" w:cs="David" w:hint="cs"/>
          <w:sz w:val="20"/>
          <w:szCs w:val="20"/>
          <w:rtl/>
        </w:rPr>
        <w:t xml:space="preserve">דירה </w:t>
      </w:r>
      <w:r>
        <w:rPr>
          <w:rFonts w:ascii="David" w:hAnsi="David" w:cs="David" w:hint="cs"/>
          <w:sz w:val="20"/>
          <w:szCs w:val="20"/>
          <w:rtl/>
        </w:rPr>
        <w:t>ש</w:t>
      </w:r>
      <w:r w:rsidR="00250738">
        <w:rPr>
          <w:rFonts w:ascii="David" w:hAnsi="David" w:cs="David" w:hint="cs"/>
          <w:sz w:val="20"/>
          <w:szCs w:val="20"/>
          <w:rtl/>
        </w:rPr>
        <w:t>התרחש בין השנים 2005</w:t>
      </w:r>
      <w:r w:rsidR="00250738">
        <w:rPr>
          <w:rFonts w:ascii="David" w:hAnsi="David" w:cs="David"/>
          <w:sz w:val="20"/>
          <w:szCs w:val="20"/>
          <w:rtl/>
        </w:rPr>
        <w:t>—</w:t>
      </w:r>
      <w:r w:rsidR="00250738">
        <w:rPr>
          <w:rFonts w:ascii="David" w:hAnsi="David" w:cs="David" w:hint="cs"/>
          <w:sz w:val="20"/>
          <w:szCs w:val="20"/>
          <w:rtl/>
        </w:rPr>
        <w:t>2018.</w:t>
      </w:r>
    </w:p>
    <w:p w14:paraId="69DB25E2" w14:textId="77777777" w:rsidR="006D6B20" w:rsidRPr="00150B72" w:rsidRDefault="006D6B20" w:rsidP="00150B72">
      <w:pPr>
        <w:spacing w:line="240" w:lineRule="auto"/>
        <w:rPr>
          <w:rFonts w:ascii="David" w:hAnsi="David" w:cs="David"/>
          <w:sz w:val="20"/>
          <w:szCs w:val="20"/>
        </w:rPr>
      </w:pPr>
    </w:p>
    <w:p w14:paraId="17493156" w14:textId="77777777" w:rsidR="00635613" w:rsidRPr="003B695D" w:rsidRDefault="00635613" w:rsidP="00671376">
      <w:pPr>
        <w:spacing w:line="360" w:lineRule="auto"/>
        <w:jc w:val="both"/>
        <w:rPr>
          <w:rFonts w:ascii="David" w:hAnsi="David" w:cs="David"/>
          <w:sz w:val="24"/>
          <w:szCs w:val="24"/>
          <w:rtl/>
        </w:rPr>
      </w:pPr>
    </w:p>
    <w:p w14:paraId="6DF668BC" w14:textId="77777777" w:rsidR="00A42E76" w:rsidRPr="00857257" w:rsidRDefault="00A42E76" w:rsidP="00857257">
      <w:pPr>
        <w:bidi w:val="0"/>
        <w:rPr>
          <w:rFonts w:ascii="David" w:hAnsi="David" w:cs="David"/>
          <w:b/>
          <w:bCs/>
          <w:sz w:val="24"/>
          <w:szCs w:val="24"/>
        </w:rPr>
      </w:pPr>
    </w:p>
    <w:sectPr w:rsidR="00A42E76" w:rsidRPr="00857257" w:rsidSect="00631E56">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4D2F7D" w16cid:durableId="288E19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8392" w14:textId="77777777" w:rsidR="00CC675B" w:rsidRDefault="00CC675B" w:rsidP="00401331">
      <w:pPr>
        <w:spacing w:after="0" w:line="240" w:lineRule="auto"/>
      </w:pPr>
      <w:r>
        <w:separator/>
      </w:r>
    </w:p>
  </w:endnote>
  <w:endnote w:type="continuationSeparator" w:id="0">
    <w:p w14:paraId="73043170" w14:textId="77777777" w:rsidR="00CC675B" w:rsidRDefault="00CC675B" w:rsidP="0040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085E0" w14:textId="77777777" w:rsidR="00CC675B" w:rsidRDefault="00CC675B" w:rsidP="00401331">
      <w:pPr>
        <w:spacing w:after="0" w:line="240" w:lineRule="auto"/>
      </w:pPr>
      <w:r>
        <w:separator/>
      </w:r>
    </w:p>
  </w:footnote>
  <w:footnote w:type="continuationSeparator" w:id="0">
    <w:p w14:paraId="256EDB32" w14:textId="77777777" w:rsidR="00CC675B" w:rsidRDefault="00CC675B" w:rsidP="00401331">
      <w:pPr>
        <w:spacing w:after="0" w:line="240" w:lineRule="auto"/>
      </w:pPr>
      <w:r>
        <w:continuationSeparator/>
      </w:r>
    </w:p>
  </w:footnote>
  <w:footnote w:id="1">
    <w:p w14:paraId="3B0FDA46" w14:textId="77777777" w:rsidR="00401331" w:rsidRPr="00401331" w:rsidRDefault="00401331">
      <w:pPr>
        <w:pStyle w:val="ad"/>
        <w:rPr>
          <w:rFonts w:ascii="David" w:hAnsi="David" w:cs="David"/>
          <w:rtl/>
        </w:rPr>
      </w:pPr>
      <w:r w:rsidRPr="00401331">
        <w:rPr>
          <w:rStyle w:val="af"/>
          <w:rFonts w:ascii="David" w:hAnsi="David" w:cs="David"/>
        </w:rPr>
        <w:footnoteRef/>
      </w:r>
      <w:r w:rsidRPr="00401331">
        <w:rPr>
          <w:rFonts w:ascii="David" w:hAnsi="David" w:cs="David"/>
          <w:rtl/>
        </w:rPr>
        <w:t xml:space="preserve"> </w:t>
      </w:r>
      <w:proofErr w:type="spellStart"/>
      <w:r>
        <w:rPr>
          <w:rFonts w:ascii="David" w:hAnsi="David" w:cs="David" w:hint="cs"/>
          <w:rtl/>
        </w:rPr>
        <w:t>האוזמן</w:t>
      </w:r>
      <w:proofErr w:type="spellEnd"/>
      <w:r>
        <w:rPr>
          <w:rFonts w:ascii="David" w:hAnsi="David" w:cs="David" w:hint="cs"/>
          <w:rtl/>
        </w:rPr>
        <w:t>, נ. רמות-ניסקה, ת. וזוסמן, נ. (2022), "בעלות פרטית על דירות ואיכות שכונות", סדרת מאמרים לדיון 2023.2.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E6D9E"/>
    <w:multiLevelType w:val="hybridMultilevel"/>
    <w:tmpl w:val="B30E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A4A4D"/>
    <w:multiLevelType w:val="hybridMultilevel"/>
    <w:tmpl w:val="6D6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A4AA6"/>
    <w:multiLevelType w:val="hybridMultilevel"/>
    <w:tmpl w:val="90244792"/>
    <w:lvl w:ilvl="0" w:tplc="0DC0DA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02D45"/>
    <w:multiLevelType w:val="hybridMultilevel"/>
    <w:tmpl w:val="116493DA"/>
    <w:lvl w:ilvl="0" w:tplc="1ECA7CB8">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301A39"/>
    <w:multiLevelType w:val="hybridMultilevel"/>
    <w:tmpl w:val="FC2C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24483"/>
    <w:multiLevelType w:val="hybridMultilevel"/>
    <w:tmpl w:val="FC2C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59"/>
    <w:rsid w:val="00006E77"/>
    <w:rsid w:val="00051E2B"/>
    <w:rsid w:val="00061542"/>
    <w:rsid w:val="0007428A"/>
    <w:rsid w:val="000827F4"/>
    <w:rsid w:val="00086758"/>
    <w:rsid w:val="00095928"/>
    <w:rsid w:val="000A5F53"/>
    <w:rsid w:val="000B0013"/>
    <w:rsid w:val="000C3865"/>
    <w:rsid w:val="000C61E3"/>
    <w:rsid w:val="0010221B"/>
    <w:rsid w:val="001035FB"/>
    <w:rsid w:val="0012661B"/>
    <w:rsid w:val="0013754C"/>
    <w:rsid w:val="00150B72"/>
    <w:rsid w:val="001616C1"/>
    <w:rsid w:val="00186373"/>
    <w:rsid w:val="00192790"/>
    <w:rsid w:val="001A4C48"/>
    <w:rsid w:val="001D2881"/>
    <w:rsid w:val="001E403A"/>
    <w:rsid w:val="00214C48"/>
    <w:rsid w:val="00221B61"/>
    <w:rsid w:val="002443EE"/>
    <w:rsid w:val="00250738"/>
    <w:rsid w:val="002579A2"/>
    <w:rsid w:val="002832B6"/>
    <w:rsid w:val="002A077C"/>
    <w:rsid w:val="002A5BB9"/>
    <w:rsid w:val="002C73A9"/>
    <w:rsid w:val="002D516D"/>
    <w:rsid w:val="002D66C6"/>
    <w:rsid w:val="00305319"/>
    <w:rsid w:val="00312321"/>
    <w:rsid w:val="003421EE"/>
    <w:rsid w:val="003446C8"/>
    <w:rsid w:val="00357FD8"/>
    <w:rsid w:val="003936FB"/>
    <w:rsid w:val="003958B5"/>
    <w:rsid w:val="003A2CFA"/>
    <w:rsid w:val="003B695D"/>
    <w:rsid w:val="003D0C1E"/>
    <w:rsid w:val="003E3021"/>
    <w:rsid w:val="00400471"/>
    <w:rsid w:val="00401331"/>
    <w:rsid w:val="00450B27"/>
    <w:rsid w:val="00471F3C"/>
    <w:rsid w:val="004741BD"/>
    <w:rsid w:val="00490D95"/>
    <w:rsid w:val="00496918"/>
    <w:rsid w:val="004A5176"/>
    <w:rsid w:val="004B5D93"/>
    <w:rsid w:val="004E1F5A"/>
    <w:rsid w:val="00520DBD"/>
    <w:rsid w:val="00534634"/>
    <w:rsid w:val="0053744A"/>
    <w:rsid w:val="00555852"/>
    <w:rsid w:val="00573586"/>
    <w:rsid w:val="005765FC"/>
    <w:rsid w:val="00594B21"/>
    <w:rsid w:val="005B01FC"/>
    <w:rsid w:val="005C1098"/>
    <w:rsid w:val="005F00B1"/>
    <w:rsid w:val="00613602"/>
    <w:rsid w:val="00622105"/>
    <w:rsid w:val="00624EF1"/>
    <w:rsid w:val="00631E56"/>
    <w:rsid w:val="00635613"/>
    <w:rsid w:val="00640173"/>
    <w:rsid w:val="00670808"/>
    <w:rsid w:val="00671376"/>
    <w:rsid w:val="006776D9"/>
    <w:rsid w:val="00696E12"/>
    <w:rsid w:val="006D5598"/>
    <w:rsid w:val="006D6923"/>
    <w:rsid w:val="006D6B20"/>
    <w:rsid w:val="006E2FE1"/>
    <w:rsid w:val="006F7F15"/>
    <w:rsid w:val="00705F3C"/>
    <w:rsid w:val="00711F5E"/>
    <w:rsid w:val="00712E3A"/>
    <w:rsid w:val="0072795B"/>
    <w:rsid w:val="007414BD"/>
    <w:rsid w:val="007547E0"/>
    <w:rsid w:val="00756D8A"/>
    <w:rsid w:val="00765111"/>
    <w:rsid w:val="007819C8"/>
    <w:rsid w:val="00783294"/>
    <w:rsid w:val="007B04B3"/>
    <w:rsid w:val="008063FE"/>
    <w:rsid w:val="008152D4"/>
    <w:rsid w:val="00836063"/>
    <w:rsid w:val="00836A72"/>
    <w:rsid w:val="00857257"/>
    <w:rsid w:val="00871B8A"/>
    <w:rsid w:val="008811F8"/>
    <w:rsid w:val="00892EB0"/>
    <w:rsid w:val="008960F8"/>
    <w:rsid w:val="008B028E"/>
    <w:rsid w:val="008B0E33"/>
    <w:rsid w:val="008B4F14"/>
    <w:rsid w:val="008C4D8C"/>
    <w:rsid w:val="00916E31"/>
    <w:rsid w:val="00917759"/>
    <w:rsid w:val="00943706"/>
    <w:rsid w:val="009808B5"/>
    <w:rsid w:val="00985741"/>
    <w:rsid w:val="00992615"/>
    <w:rsid w:val="009B244D"/>
    <w:rsid w:val="009C082D"/>
    <w:rsid w:val="009D060F"/>
    <w:rsid w:val="009E3A9D"/>
    <w:rsid w:val="00A01C1D"/>
    <w:rsid w:val="00A1241C"/>
    <w:rsid w:val="00A12FDD"/>
    <w:rsid w:val="00A14446"/>
    <w:rsid w:val="00A33E66"/>
    <w:rsid w:val="00A412F1"/>
    <w:rsid w:val="00A42E76"/>
    <w:rsid w:val="00A44705"/>
    <w:rsid w:val="00A64743"/>
    <w:rsid w:val="00A70105"/>
    <w:rsid w:val="00A733CF"/>
    <w:rsid w:val="00A90977"/>
    <w:rsid w:val="00AB4742"/>
    <w:rsid w:val="00AB5B5C"/>
    <w:rsid w:val="00AE6527"/>
    <w:rsid w:val="00AF06D7"/>
    <w:rsid w:val="00AF1763"/>
    <w:rsid w:val="00B307B0"/>
    <w:rsid w:val="00B66530"/>
    <w:rsid w:val="00B671FD"/>
    <w:rsid w:val="00B83590"/>
    <w:rsid w:val="00BA60B2"/>
    <w:rsid w:val="00BB7276"/>
    <w:rsid w:val="00BC629C"/>
    <w:rsid w:val="00BD7D26"/>
    <w:rsid w:val="00C108DF"/>
    <w:rsid w:val="00C10D7B"/>
    <w:rsid w:val="00C25ACD"/>
    <w:rsid w:val="00C3345F"/>
    <w:rsid w:val="00C577AA"/>
    <w:rsid w:val="00C64253"/>
    <w:rsid w:val="00C6743E"/>
    <w:rsid w:val="00C76C5B"/>
    <w:rsid w:val="00C83238"/>
    <w:rsid w:val="00C945A1"/>
    <w:rsid w:val="00C959F2"/>
    <w:rsid w:val="00C95E7F"/>
    <w:rsid w:val="00CB3C79"/>
    <w:rsid w:val="00CC3964"/>
    <w:rsid w:val="00CC675B"/>
    <w:rsid w:val="00CC72F3"/>
    <w:rsid w:val="00CE56C7"/>
    <w:rsid w:val="00CF154C"/>
    <w:rsid w:val="00CF5261"/>
    <w:rsid w:val="00D1159A"/>
    <w:rsid w:val="00D11D76"/>
    <w:rsid w:val="00D424BA"/>
    <w:rsid w:val="00D560CC"/>
    <w:rsid w:val="00D6062E"/>
    <w:rsid w:val="00D61B42"/>
    <w:rsid w:val="00D70CBE"/>
    <w:rsid w:val="00D77D8A"/>
    <w:rsid w:val="00D87046"/>
    <w:rsid w:val="00DE2560"/>
    <w:rsid w:val="00E424C8"/>
    <w:rsid w:val="00E53C3A"/>
    <w:rsid w:val="00E86942"/>
    <w:rsid w:val="00E94D5D"/>
    <w:rsid w:val="00EA6E39"/>
    <w:rsid w:val="00EA704A"/>
    <w:rsid w:val="00EC353C"/>
    <w:rsid w:val="00ED3FD0"/>
    <w:rsid w:val="00F14EAA"/>
    <w:rsid w:val="00F207E8"/>
    <w:rsid w:val="00F24152"/>
    <w:rsid w:val="00F24E90"/>
    <w:rsid w:val="00F3295C"/>
    <w:rsid w:val="00F3649F"/>
    <w:rsid w:val="00F5544A"/>
    <w:rsid w:val="00F63D23"/>
    <w:rsid w:val="00F71BA3"/>
    <w:rsid w:val="00F87C1B"/>
    <w:rsid w:val="00FC1381"/>
    <w:rsid w:val="00FD1D15"/>
    <w:rsid w:val="00FE1FA5"/>
    <w:rsid w:val="00FE47C0"/>
    <w:rsid w:val="00FF34F0"/>
    <w:rsid w:val="00FF3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235D"/>
  <w15:chartTrackingRefBased/>
  <w15:docId w15:val="{59F01DF2-4329-4DC2-9F6B-3412FE7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54C"/>
    <w:pPr>
      <w:ind w:left="720"/>
      <w:contextualSpacing/>
    </w:pPr>
  </w:style>
  <w:style w:type="paragraph" w:styleId="a4">
    <w:name w:val="Balloon Text"/>
    <w:basedOn w:val="a"/>
    <w:link w:val="a5"/>
    <w:uiPriority w:val="99"/>
    <w:semiHidden/>
    <w:unhideWhenUsed/>
    <w:rsid w:val="00AF1763"/>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AF1763"/>
    <w:rPr>
      <w:rFonts w:ascii="Segoe UI" w:hAnsi="Segoe UI" w:cs="Segoe UI"/>
      <w:sz w:val="18"/>
      <w:szCs w:val="18"/>
    </w:rPr>
  </w:style>
  <w:style w:type="character" w:styleId="a6">
    <w:name w:val="annotation reference"/>
    <w:basedOn w:val="a0"/>
    <w:uiPriority w:val="99"/>
    <w:semiHidden/>
    <w:unhideWhenUsed/>
    <w:rsid w:val="00AF1763"/>
    <w:rPr>
      <w:sz w:val="16"/>
      <w:szCs w:val="16"/>
    </w:rPr>
  </w:style>
  <w:style w:type="paragraph" w:styleId="a7">
    <w:name w:val="annotation text"/>
    <w:basedOn w:val="a"/>
    <w:link w:val="a8"/>
    <w:uiPriority w:val="99"/>
    <w:unhideWhenUsed/>
    <w:rsid w:val="00AF1763"/>
    <w:pPr>
      <w:spacing w:line="240" w:lineRule="auto"/>
    </w:pPr>
    <w:rPr>
      <w:sz w:val="20"/>
      <w:szCs w:val="20"/>
    </w:rPr>
  </w:style>
  <w:style w:type="character" w:customStyle="1" w:styleId="a8">
    <w:name w:val="טקסט הערה תו"/>
    <w:basedOn w:val="a0"/>
    <w:link w:val="a7"/>
    <w:uiPriority w:val="99"/>
    <w:rsid w:val="00AF1763"/>
    <w:rPr>
      <w:sz w:val="20"/>
      <w:szCs w:val="20"/>
    </w:rPr>
  </w:style>
  <w:style w:type="paragraph" w:styleId="a9">
    <w:name w:val="annotation subject"/>
    <w:basedOn w:val="a7"/>
    <w:next w:val="a7"/>
    <w:link w:val="aa"/>
    <w:uiPriority w:val="99"/>
    <w:semiHidden/>
    <w:unhideWhenUsed/>
    <w:rsid w:val="00AF1763"/>
    <w:rPr>
      <w:b/>
      <w:bCs/>
    </w:rPr>
  </w:style>
  <w:style w:type="character" w:customStyle="1" w:styleId="aa">
    <w:name w:val="נושא הערה תו"/>
    <w:basedOn w:val="a8"/>
    <w:link w:val="a9"/>
    <w:uiPriority w:val="99"/>
    <w:semiHidden/>
    <w:rsid w:val="00AF1763"/>
    <w:rPr>
      <w:b/>
      <w:bCs/>
      <w:sz w:val="20"/>
      <w:szCs w:val="20"/>
    </w:rPr>
  </w:style>
  <w:style w:type="paragraph" w:styleId="ab">
    <w:name w:val="Revision"/>
    <w:hidden/>
    <w:uiPriority w:val="99"/>
    <w:semiHidden/>
    <w:rsid w:val="00D61B42"/>
    <w:pPr>
      <w:spacing w:after="0" w:line="240" w:lineRule="auto"/>
    </w:pPr>
  </w:style>
  <w:style w:type="table" w:styleId="ac">
    <w:name w:val="Table Grid"/>
    <w:basedOn w:val="a1"/>
    <w:uiPriority w:val="59"/>
    <w:rsid w:val="0063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401331"/>
    <w:pPr>
      <w:spacing w:after="0" w:line="240" w:lineRule="auto"/>
    </w:pPr>
    <w:rPr>
      <w:sz w:val="20"/>
      <w:szCs w:val="20"/>
    </w:rPr>
  </w:style>
  <w:style w:type="character" w:customStyle="1" w:styleId="ae">
    <w:name w:val="טקסט הערת שוליים תו"/>
    <w:basedOn w:val="a0"/>
    <w:link w:val="ad"/>
    <w:uiPriority w:val="99"/>
    <w:semiHidden/>
    <w:rsid w:val="00401331"/>
    <w:rPr>
      <w:sz w:val="20"/>
      <w:szCs w:val="20"/>
    </w:rPr>
  </w:style>
  <w:style w:type="character" w:styleId="af">
    <w:name w:val="footnote reference"/>
    <w:basedOn w:val="a0"/>
    <w:uiPriority w:val="99"/>
    <w:semiHidden/>
    <w:unhideWhenUsed/>
    <w:rsid w:val="004013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F8E6-EF5F-47BB-8355-D8C65C3D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4161</Characters>
  <Application>Microsoft Office Word</Application>
  <DocSecurity>4</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רמות</dc:creator>
  <cp:keywords/>
  <dc:description/>
  <cp:lastModifiedBy>נטע כלפון</cp:lastModifiedBy>
  <cp:revision>2</cp:revision>
  <dcterms:created xsi:type="dcterms:W3CDTF">2023-09-20T08:03:00Z</dcterms:created>
  <dcterms:modified xsi:type="dcterms:W3CDTF">2023-09-20T08:03:00Z</dcterms:modified>
</cp:coreProperties>
</file>