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charts/chart3.xml" ContentType="application/vnd.openxmlformats-officedocument.drawingml.chart+xml"/>
  <Override PartName="/word/charts/colors2.xml" ContentType="application/vnd.ms-office.chartcolorstyle+xml"/>
  <Override PartName="/word/charts/style2.xml" ContentType="application/vnd.ms-office.chartstyle+xml"/>
  <Override PartName="/word/theme/theme1.xml" ContentType="application/vnd.openxmlformats-officedocument.theme+xml"/>
  <Override PartName="/word/charts/chart4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7F2AEB" w:rsidRPr="008D7B93" w14:paraId="7E477EAD" w14:textId="77777777" w:rsidTr="00475892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B008D" w14:textId="77777777" w:rsidR="007F2AEB" w:rsidRPr="008D7B93" w:rsidRDefault="007F2AEB" w:rsidP="00475892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8D7B9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ישראל</w:t>
            </w:r>
          </w:p>
          <w:p w14:paraId="7660F0CB" w14:textId="77777777" w:rsidR="007F2AEB" w:rsidRPr="008D7B93" w:rsidRDefault="007F2AEB" w:rsidP="00475892">
            <w:pPr>
              <w:spacing w:line="360" w:lineRule="auto"/>
              <w:ind w:right="-101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D7B93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  <w:p w14:paraId="00029835" w14:textId="77777777" w:rsidR="007F2AEB" w:rsidRPr="008D7B93" w:rsidRDefault="007F2AEB" w:rsidP="00475892">
            <w:pPr>
              <w:spacing w:line="360" w:lineRule="auto"/>
              <w:ind w:right="-101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7E95D17D" w14:textId="77777777" w:rsidR="007F2AEB" w:rsidRPr="008D7B93" w:rsidRDefault="007F2AEB" w:rsidP="00475892">
            <w:pPr>
              <w:jc w:val="center"/>
              <w:rPr>
                <w:rFonts w:ascii="David" w:hAnsi="David" w:cs="David"/>
                <w:rtl/>
              </w:rPr>
            </w:pPr>
            <w:r w:rsidRPr="008D7B93">
              <w:rPr>
                <w:rFonts w:ascii="David" w:hAnsi="David" w:cs="David"/>
                <w:noProof/>
              </w:rPr>
              <w:drawing>
                <wp:inline distT="0" distB="0" distL="0" distR="0" wp14:anchorId="17D3B3E1" wp14:editId="2FA86A20">
                  <wp:extent cx="777875" cy="702945"/>
                  <wp:effectExtent l="0" t="0" r="3175" b="1905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29701" w14:textId="4A43A0E0" w:rsidR="007F2AEB" w:rsidRPr="008D7B93" w:rsidRDefault="007F2AEB" w:rsidP="007F2AEB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after="0" w:line="480" w:lineRule="auto"/>
              <w:jc w:val="right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8D7B93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      ירושלים, 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י"ב בחשון</w:t>
            </w:r>
            <w:r>
              <w:rPr>
                <w:rFonts w:ascii="David" w:eastAsia="Times New Roman" w:hAnsi="David" w:cs="David"/>
                <w:sz w:val="24"/>
                <w:szCs w:val="24"/>
                <w:rtl/>
              </w:rPr>
              <w:t>, תשפ"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ב</w:t>
            </w:r>
          </w:p>
          <w:p w14:paraId="16B7ED0A" w14:textId="266CCA15" w:rsidR="007F2AEB" w:rsidRPr="008D7B93" w:rsidRDefault="007F2AEB" w:rsidP="007F2AEB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after="0" w:line="480" w:lineRule="auto"/>
              <w:jc w:val="right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8D7B93">
              <w:rPr>
                <w:rFonts w:ascii="David" w:eastAsia="Times New Roman" w:hAnsi="David" w:cs="David"/>
                <w:sz w:val="24"/>
                <w:szCs w:val="24"/>
                <w:rtl/>
              </w:rPr>
              <w:t>‏‏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18</w:t>
            </w:r>
            <w:r w:rsidRPr="008D7B93">
              <w:rPr>
                <w:rFonts w:ascii="David" w:eastAsia="Times New Roman" w:hAnsi="David" w:cs="David"/>
                <w:sz w:val="24"/>
                <w:szCs w:val="24"/>
              </w:rPr>
              <w:t xml:space="preserve"> </w:t>
            </w:r>
            <w:r w:rsidRPr="008D7B93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באוקטובר</w:t>
            </w:r>
            <w:r w:rsidRPr="008D7B93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 2021       </w:t>
            </w:r>
          </w:p>
          <w:p w14:paraId="290D4CC9" w14:textId="77777777" w:rsidR="007F2AEB" w:rsidRPr="008D7B93" w:rsidRDefault="007F2AEB" w:rsidP="00475892">
            <w:pPr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</w:tbl>
    <w:p w14:paraId="258957EE" w14:textId="1E0D8004" w:rsidR="007F2AEB" w:rsidRPr="007F2AEB" w:rsidRDefault="007F2AEB" w:rsidP="007F2AEB">
      <w:pPr>
        <w:rPr>
          <w:rFonts w:ascii="David" w:hAnsi="David" w:cs="David"/>
          <w:sz w:val="24"/>
          <w:szCs w:val="24"/>
          <w:rtl/>
        </w:rPr>
      </w:pPr>
      <w:r w:rsidRPr="007F2AEB">
        <w:rPr>
          <w:rFonts w:ascii="David" w:hAnsi="David" w:cs="David" w:hint="cs"/>
          <w:sz w:val="24"/>
          <w:szCs w:val="24"/>
          <w:rtl/>
        </w:rPr>
        <w:t>הודעה לעיתונות:</w:t>
      </w:r>
    </w:p>
    <w:p w14:paraId="06F4DFBD" w14:textId="7B9B5839" w:rsidR="007F2AEB" w:rsidRDefault="007F2AEB" w:rsidP="0072106D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מחקר חדש:</w:t>
      </w:r>
    </w:p>
    <w:p w14:paraId="238D7EB6" w14:textId="7EB94B43" w:rsidR="004A267F" w:rsidRPr="007F2AEB" w:rsidRDefault="004A267F" w:rsidP="0072106D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bookmarkStart w:id="0" w:name="_GoBack"/>
      <w:r w:rsidRPr="007F2AEB">
        <w:rPr>
          <w:rFonts w:ascii="David" w:hAnsi="David" w:cs="David" w:hint="cs"/>
          <w:b/>
          <w:bCs/>
          <w:sz w:val="28"/>
          <w:szCs w:val="28"/>
          <w:rtl/>
        </w:rPr>
        <w:t>הסדרי הטיפול ו</w:t>
      </w:r>
      <w:r w:rsidR="0072106D" w:rsidRPr="007F2AEB">
        <w:rPr>
          <w:rFonts w:ascii="David" w:hAnsi="David" w:cs="David" w:hint="cs"/>
          <w:b/>
          <w:bCs/>
          <w:sz w:val="28"/>
          <w:szCs w:val="28"/>
          <w:rtl/>
        </w:rPr>
        <w:t>העדפות ההורים</w:t>
      </w:r>
      <w:r w:rsidRPr="007F2AEB">
        <w:rPr>
          <w:rFonts w:ascii="David" w:hAnsi="David" w:cs="David" w:hint="cs"/>
          <w:b/>
          <w:bCs/>
          <w:sz w:val="28"/>
          <w:szCs w:val="28"/>
          <w:rtl/>
        </w:rPr>
        <w:t xml:space="preserve"> בתחום המסגרות לילדים</w:t>
      </w:r>
      <w:r w:rsidR="0072106D" w:rsidRPr="007F2AEB">
        <w:rPr>
          <w:rFonts w:ascii="David" w:hAnsi="David" w:cs="David" w:hint="cs"/>
          <w:b/>
          <w:bCs/>
          <w:sz w:val="28"/>
          <w:szCs w:val="28"/>
          <w:rtl/>
        </w:rPr>
        <w:t xml:space="preserve"> עד גיל 3</w:t>
      </w:r>
    </w:p>
    <w:bookmarkEnd w:id="0"/>
    <w:p w14:paraId="0642CB6F" w14:textId="4FCBAFB8" w:rsidR="004A267F" w:rsidRDefault="004A267F" w:rsidP="004A267F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3E758F">
        <w:rPr>
          <w:rFonts w:ascii="David" w:hAnsi="David" w:cs="David" w:hint="eastAsia"/>
          <w:sz w:val="24"/>
          <w:szCs w:val="24"/>
          <w:rtl/>
        </w:rPr>
        <w:t>על</w:t>
      </w:r>
      <w:r w:rsidRPr="003E758F">
        <w:rPr>
          <w:rFonts w:ascii="David" w:hAnsi="David" w:cs="David"/>
          <w:sz w:val="24"/>
          <w:szCs w:val="24"/>
          <w:rtl/>
        </w:rPr>
        <w:t xml:space="preserve"> </w:t>
      </w:r>
      <w:r w:rsidRPr="003E758F">
        <w:rPr>
          <w:rFonts w:ascii="David" w:hAnsi="David" w:cs="David" w:hint="eastAsia"/>
          <w:sz w:val="24"/>
          <w:szCs w:val="24"/>
          <w:rtl/>
        </w:rPr>
        <w:t>בסיס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3309F1">
        <w:rPr>
          <w:rFonts w:ascii="David" w:hAnsi="David" w:cs="David" w:hint="cs"/>
          <w:sz w:val="24"/>
          <w:szCs w:val="24"/>
          <w:rtl/>
        </w:rPr>
        <w:t xml:space="preserve">סקר </w:t>
      </w:r>
      <w:r>
        <w:rPr>
          <w:rFonts w:ascii="David" w:hAnsi="David" w:cs="David" w:hint="cs"/>
          <w:sz w:val="24"/>
          <w:szCs w:val="24"/>
          <w:rtl/>
        </w:rPr>
        <w:t>ייעודי בקרב אימהות לילדים עד גיל 3 שבוצע עבור בנק ישראל</w:t>
      </w:r>
    </w:p>
    <w:p w14:paraId="542109DF" w14:textId="77777777" w:rsidR="00CA7BFE" w:rsidRPr="00C7256A" w:rsidRDefault="00CA7BFE" w:rsidP="004A267F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</w:p>
    <w:p w14:paraId="018D8DF2" w14:textId="77777777" w:rsidR="009358A0" w:rsidRPr="000977D1" w:rsidRDefault="000977D1" w:rsidP="0072106D">
      <w:pPr>
        <w:pStyle w:val="a6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977D1">
        <w:rPr>
          <w:rFonts w:ascii="David" w:hAnsi="David" w:cs="David" w:hint="cs"/>
          <w:sz w:val="24"/>
          <w:szCs w:val="24"/>
          <w:rtl/>
        </w:rPr>
        <w:t xml:space="preserve">סקר חדש של חטיבת המחקר </w:t>
      </w:r>
      <w:r w:rsidR="009358A0" w:rsidRPr="000977D1">
        <w:rPr>
          <w:rFonts w:ascii="David" w:hAnsi="David" w:cs="David" w:hint="cs"/>
          <w:sz w:val="24"/>
          <w:szCs w:val="24"/>
          <w:rtl/>
        </w:rPr>
        <w:t>ממפה את הסדרי הטיפול בילדים עד גיל</w:t>
      </w:r>
      <w:r w:rsidR="00C37005">
        <w:rPr>
          <w:rFonts w:ascii="David" w:hAnsi="David" w:cs="David" w:hint="cs"/>
          <w:sz w:val="24"/>
          <w:szCs w:val="24"/>
          <w:rtl/>
        </w:rPr>
        <w:t xml:space="preserve"> 3</w:t>
      </w:r>
      <w:r w:rsidR="004A267F">
        <w:rPr>
          <w:rFonts w:ascii="David" w:hAnsi="David" w:cs="David" w:hint="cs"/>
          <w:sz w:val="24"/>
          <w:szCs w:val="24"/>
          <w:rtl/>
        </w:rPr>
        <w:t>:</w:t>
      </w:r>
      <w:r w:rsidRPr="000977D1">
        <w:rPr>
          <w:rFonts w:ascii="David" w:hAnsi="David" w:cs="David" w:hint="cs"/>
          <w:sz w:val="24"/>
          <w:szCs w:val="24"/>
          <w:rtl/>
        </w:rPr>
        <w:t xml:space="preserve"> </w:t>
      </w:r>
      <w:r w:rsidR="00C37005">
        <w:rPr>
          <w:rFonts w:ascii="David" w:hAnsi="David" w:cs="David" w:hint="cs"/>
          <w:sz w:val="24"/>
          <w:szCs w:val="24"/>
          <w:rtl/>
        </w:rPr>
        <w:t>ב</w:t>
      </w:r>
      <w:r w:rsidR="009358A0" w:rsidRPr="000977D1">
        <w:rPr>
          <w:rFonts w:ascii="David" w:hAnsi="David" w:cs="David" w:hint="cs"/>
          <w:sz w:val="24"/>
          <w:szCs w:val="24"/>
          <w:rtl/>
        </w:rPr>
        <w:t xml:space="preserve">מסגרות הפרטיות </w:t>
      </w:r>
      <w:r w:rsidR="00C37005">
        <w:rPr>
          <w:rFonts w:ascii="David" w:hAnsi="David" w:cs="David" w:hint="cs"/>
          <w:sz w:val="24"/>
          <w:szCs w:val="24"/>
          <w:rtl/>
        </w:rPr>
        <w:t>מטופלים ילדי</w:t>
      </w:r>
      <w:r w:rsidR="006F6470">
        <w:rPr>
          <w:rFonts w:ascii="David" w:hAnsi="David" w:cs="David" w:hint="cs"/>
          <w:sz w:val="24"/>
          <w:szCs w:val="24"/>
          <w:rtl/>
        </w:rPr>
        <w:t>ם</w:t>
      </w:r>
      <w:r w:rsidR="00C37005">
        <w:rPr>
          <w:rFonts w:ascii="David" w:hAnsi="David" w:cs="David" w:hint="cs"/>
          <w:sz w:val="24"/>
          <w:szCs w:val="24"/>
          <w:rtl/>
        </w:rPr>
        <w:t xml:space="preserve"> של כ-56%</w:t>
      </w:r>
      <w:r w:rsidR="009358A0" w:rsidRPr="000977D1">
        <w:rPr>
          <w:rFonts w:ascii="David" w:hAnsi="David" w:cs="David" w:hint="cs"/>
          <w:sz w:val="24"/>
          <w:szCs w:val="24"/>
          <w:rtl/>
        </w:rPr>
        <w:t xml:space="preserve"> </w:t>
      </w:r>
      <w:r w:rsidR="00C37005">
        <w:rPr>
          <w:rFonts w:ascii="David" w:hAnsi="David" w:cs="David" w:hint="cs"/>
          <w:sz w:val="24"/>
          <w:szCs w:val="24"/>
          <w:rtl/>
        </w:rPr>
        <w:t>מה</w:t>
      </w:r>
      <w:r w:rsidR="009358A0" w:rsidRPr="000977D1">
        <w:rPr>
          <w:rFonts w:ascii="David" w:hAnsi="David" w:cs="David" w:hint="cs"/>
          <w:sz w:val="24"/>
          <w:szCs w:val="24"/>
          <w:rtl/>
        </w:rPr>
        <w:t>משפחות היהודיות שאינן חרדיות</w:t>
      </w:r>
      <w:r w:rsidR="00C37005">
        <w:rPr>
          <w:rFonts w:ascii="David" w:hAnsi="David" w:cs="David" w:hint="cs"/>
          <w:sz w:val="24"/>
          <w:szCs w:val="24"/>
          <w:rtl/>
        </w:rPr>
        <w:t>,</w:t>
      </w:r>
      <w:r w:rsidR="009358A0" w:rsidRPr="000977D1">
        <w:rPr>
          <w:rFonts w:ascii="David" w:hAnsi="David" w:cs="David" w:hint="cs"/>
          <w:sz w:val="24"/>
          <w:szCs w:val="24"/>
          <w:rtl/>
        </w:rPr>
        <w:t xml:space="preserve"> במסגרות הציבוריות כ-22% ובשיעור </w:t>
      </w:r>
      <w:r w:rsidR="00C37005">
        <w:rPr>
          <w:rFonts w:ascii="David" w:hAnsi="David" w:cs="David" w:hint="cs"/>
          <w:sz w:val="24"/>
          <w:szCs w:val="24"/>
          <w:rtl/>
        </w:rPr>
        <w:t>דומה של המשפחות הילד מטופל בבית.</w:t>
      </w:r>
    </w:p>
    <w:p w14:paraId="2E8B399B" w14:textId="77777777" w:rsidR="0097563D" w:rsidRDefault="0097563D" w:rsidP="00C727E2">
      <w:pPr>
        <w:pStyle w:val="a6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ב-78% מהמשפחות הילד מטופל בסוג המסגרת המועדפת </w:t>
      </w:r>
      <w:r w:rsidR="0072106D">
        <w:rPr>
          <w:rFonts w:ascii="David" w:hAnsi="David" w:cs="David" w:hint="cs"/>
          <w:sz w:val="24"/>
          <w:szCs w:val="24"/>
          <w:rtl/>
        </w:rPr>
        <w:t xml:space="preserve">על ההורים </w:t>
      </w:r>
      <w:r>
        <w:rPr>
          <w:rFonts w:ascii="David" w:hAnsi="David" w:cs="David" w:hint="cs"/>
          <w:sz w:val="24"/>
          <w:szCs w:val="24"/>
          <w:rtl/>
        </w:rPr>
        <w:t xml:space="preserve">(פרטי, ציבורי, </w:t>
      </w:r>
      <w:r w:rsidR="0072106D"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>בית).</w:t>
      </w:r>
    </w:p>
    <w:p w14:paraId="2E2DCE18" w14:textId="25915F1A" w:rsidR="004A267F" w:rsidRDefault="004A267F" w:rsidP="00541188">
      <w:pPr>
        <w:pStyle w:val="a6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A267F">
        <w:rPr>
          <w:rFonts w:ascii="David" w:hAnsi="David" w:cs="David" w:hint="cs"/>
          <w:sz w:val="24"/>
          <w:szCs w:val="24"/>
          <w:rtl/>
        </w:rPr>
        <w:t>ילדי</w:t>
      </w:r>
      <w:r w:rsidR="006F6470">
        <w:rPr>
          <w:rFonts w:ascii="David" w:hAnsi="David" w:cs="David" w:hint="cs"/>
          <w:sz w:val="24"/>
          <w:szCs w:val="24"/>
          <w:rtl/>
        </w:rPr>
        <w:t>ם</w:t>
      </w:r>
      <w:r w:rsidRPr="004A267F">
        <w:rPr>
          <w:rFonts w:ascii="David" w:hAnsi="David" w:cs="David" w:hint="cs"/>
          <w:sz w:val="24"/>
          <w:szCs w:val="24"/>
          <w:rtl/>
        </w:rPr>
        <w:t xml:space="preserve"> של</w:t>
      </w:r>
      <w:r w:rsidR="001760E1" w:rsidRPr="004A267F">
        <w:rPr>
          <w:rFonts w:ascii="David" w:hAnsi="David" w:cs="David" w:hint="cs"/>
          <w:sz w:val="24"/>
          <w:szCs w:val="24"/>
          <w:rtl/>
        </w:rPr>
        <w:t xml:space="preserve"> כשליש מהמשפחות </w:t>
      </w:r>
      <w:r w:rsidR="008370D7">
        <w:rPr>
          <w:rFonts w:ascii="David" w:hAnsi="David" w:cs="David" w:hint="cs"/>
          <w:sz w:val="24"/>
          <w:szCs w:val="24"/>
          <w:rtl/>
        </w:rPr>
        <w:t xml:space="preserve">היהודיות שאינן חרדיות </w:t>
      </w:r>
      <w:r w:rsidR="001760E1" w:rsidRPr="004A267F">
        <w:rPr>
          <w:rFonts w:ascii="David" w:hAnsi="David" w:cs="David" w:hint="cs"/>
          <w:sz w:val="24"/>
          <w:szCs w:val="24"/>
          <w:rtl/>
        </w:rPr>
        <w:t xml:space="preserve">הזכאיות לרישום למסגרת ציבורית </w:t>
      </w:r>
      <w:r w:rsidRPr="004A267F">
        <w:rPr>
          <w:rFonts w:ascii="David" w:hAnsi="David" w:cs="David" w:hint="cs"/>
          <w:sz w:val="24"/>
          <w:szCs w:val="24"/>
          <w:rtl/>
        </w:rPr>
        <w:t>מטופלים</w:t>
      </w:r>
      <w:r w:rsidR="001760E1" w:rsidRPr="004A267F">
        <w:rPr>
          <w:rFonts w:ascii="David" w:hAnsi="David" w:cs="David" w:hint="cs"/>
          <w:sz w:val="24"/>
          <w:szCs w:val="24"/>
          <w:rtl/>
        </w:rPr>
        <w:t xml:space="preserve"> בכזאת</w:t>
      </w:r>
      <w:r w:rsidR="0042640B">
        <w:rPr>
          <w:rFonts w:ascii="David" w:hAnsi="David" w:cs="David" w:hint="cs"/>
          <w:sz w:val="24"/>
          <w:szCs w:val="24"/>
          <w:rtl/>
        </w:rPr>
        <w:t>.</w:t>
      </w:r>
      <w:r w:rsidR="0042640B" w:rsidRPr="004A267F">
        <w:rPr>
          <w:rFonts w:ascii="David" w:hAnsi="David" w:cs="David" w:hint="cs"/>
          <w:sz w:val="24"/>
          <w:szCs w:val="24"/>
          <w:rtl/>
        </w:rPr>
        <w:t xml:space="preserve"> </w:t>
      </w:r>
      <w:r w:rsidR="000977D1" w:rsidRPr="004A267F">
        <w:rPr>
          <w:rFonts w:ascii="David" w:hAnsi="David" w:cs="David" w:hint="cs"/>
          <w:sz w:val="24"/>
          <w:szCs w:val="24"/>
          <w:rtl/>
        </w:rPr>
        <w:t>כ-4</w:t>
      </w:r>
      <w:r w:rsidR="00541188">
        <w:rPr>
          <w:rFonts w:ascii="David" w:hAnsi="David" w:cs="David" w:hint="cs"/>
          <w:sz w:val="24"/>
          <w:szCs w:val="24"/>
          <w:rtl/>
        </w:rPr>
        <w:t>1</w:t>
      </w:r>
      <w:r w:rsidR="000977D1" w:rsidRPr="004A267F">
        <w:rPr>
          <w:rFonts w:ascii="David" w:hAnsi="David" w:cs="David" w:hint="cs"/>
          <w:sz w:val="24"/>
          <w:szCs w:val="24"/>
          <w:rtl/>
        </w:rPr>
        <w:t>% מהמשפחות הזכאיות בחרו במסגרת פרטית כי סברו שהיא הטובה ביותר לילדיהן</w:t>
      </w:r>
      <w:r w:rsidR="0042640B">
        <w:rPr>
          <w:rFonts w:ascii="David" w:hAnsi="David" w:cs="David" w:hint="cs"/>
          <w:sz w:val="24"/>
          <w:szCs w:val="24"/>
          <w:rtl/>
        </w:rPr>
        <w:t>;</w:t>
      </w:r>
      <w:r w:rsidR="0042640B" w:rsidRPr="004A267F">
        <w:rPr>
          <w:rFonts w:ascii="David" w:hAnsi="David" w:cs="David" w:hint="cs"/>
          <w:sz w:val="24"/>
          <w:szCs w:val="24"/>
          <w:rtl/>
        </w:rPr>
        <w:t xml:space="preserve"> </w:t>
      </w:r>
      <w:r w:rsidR="000977D1" w:rsidRPr="004A267F">
        <w:rPr>
          <w:rFonts w:ascii="David" w:hAnsi="David" w:cs="David" w:hint="cs"/>
          <w:sz w:val="24"/>
          <w:szCs w:val="24"/>
          <w:rtl/>
        </w:rPr>
        <w:t xml:space="preserve">בממוצע אלו משפחות </w:t>
      </w:r>
      <w:r>
        <w:rPr>
          <w:rFonts w:ascii="David" w:hAnsi="David" w:cs="David" w:hint="cs"/>
          <w:sz w:val="24"/>
          <w:szCs w:val="24"/>
          <w:rtl/>
        </w:rPr>
        <w:t>שהכנסתן גבוהה מזו של שאר המשפחות הזכאיות.</w:t>
      </w:r>
      <w:r w:rsidR="0072106D">
        <w:rPr>
          <w:rFonts w:ascii="David" w:hAnsi="David" w:cs="David" w:hint="cs"/>
          <w:sz w:val="24"/>
          <w:szCs w:val="24"/>
          <w:rtl/>
        </w:rPr>
        <w:t xml:space="preserve"> </w:t>
      </w:r>
      <w:r w:rsidR="00285969">
        <w:rPr>
          <w:rFonts w:ascii="David" w:hAnsi="David" w:cs="David" w:hint="cs"/>
          <w:sz w:val="24"/>
          <w:szCs w:val="24"/>
          <w:rtl/>
        </w:rPr>
        <w:t>רובן המכריע של שאר המשפחות הזכאיות למסגרת ציבורית, שלא נרשמו לכזאת, העדיפו מלכתחילה סוג מסגרת אחר, גם אם לא תמיד הצליחו לממש את העדפתן הראשונה</w:t>
      </w:r>
      <w:r w:rsidR="00A65175">
        <w:rPr>
          <w:rFonts w:ascii="David" w:hAnsi="David" w:cs="David" w:hint="cs"/>
          <w:sz w:val="24"/>
          <w:szCs w:val="24"/>
          <w:rtl/>
        </w:rPr>
        <w:t>.</w:t>
      </w:r>
    </w:p>
    <w:p w14:paraId="2E484B72" w14:textId="15175448" w:rsidR="00717728" w:rsidRPr="002822DE" w:rsidRDefault="008370D7" w:rsidP="00AD2B68">
      <w:pPr>
        <w:pStyle w:val="a6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822DE">
        <w:rPr>
          <w:rFonts w:ascii="David" w:hAnsi="David" w:cs="David" w:hint="cs"/>
          <w:sz w:val="24"/>
          <w:szCs w:val="24"/>
          <w:rtl/>
        </w:rPr>
        <w:t>ב-55%</w:t>
      </w:r>
      <w:r w:rsidR="00717728" w:rsidRPr="002822DE">
        <w:rPr>
          <w:rFonts w:ascii="David" w:hAnsi="David" w:cs="David" w:hint="cs"/>
          <w:sz w:val="24"/>
          <w:szCs w:val="24"/>
          <w:rtl/>
        </w:rPr>
        <w:t xml:space="preserve"> </w:t>
      </w:r>
      <w:r w:rsidRPr="002822DE">
        <w:rPr>
          <w:rFonts w:ascii="David" w:hAnsi="David" w:cs="David" w:hint="cs"/>
          <w:sz w:val="24"/>
          <w:szCs w:val="24"/>
          <w:rtl/>
        </w:rPr>
        <w:t>מ</w:t>
      </w:r>
      <w:r w:rsidR="00717728" w:rsidRPr="002822DE">
        <w:rPr>
          <w:rFonts w:ascii="David" w:hAnsi="David" w:cs="David" w:hint="cs"/>
          <w:sz w:val="24"/>
          <w:szCs w:val="24"/>
          <w:rtl/>
        </w:rPr>
        <w:t xml:space="preserve">המשפחות </w:t>
      </w:r>
      <w:r w:rsidR="00C37005" w:rsidRPr="002822DE">
        <w:rPr>
          <w:rFonts w:ascii="David" w:hAnsi="David" w:cs="David" w:hint="cs"/>
          <w:sz w:val="24"/>
          <w:szCs w:val="24"/>
          <w:rtl/>
        </w:rPr>
        <w:t xml:space="preserve">הערביות </w:t>
      </w:r>
      <w:r w:rsidR="00717728" w:rsidRPr="002822DE">
        <w:rPr>
          <w:rFonts w:ascii="David" w:hAnsi="David" w:cs="David" w:hint="cs"/>
          <w:sz w:val="24"/>
          <w:szCs w:val="24"/>
          <w:rtl/>
        </w:rPr>
        <w:t>ילדים עד גיל 3 מטופלים בבית</w:t>
      </w:r>
      <w:r w:rsidR="00A5525C" w:rsidRPr="002822DE">
        <w:rPr>
          <w:rFonts w:ascii="David" w:hAnsi="David" w:cs="David" w:hint="cs"/>
          <w:sz w:val="24"/>
          <w:szCs w:val="24"/>
          <w:rtl/>
        </w:rPr>
        <w:t xml:space="preserve"> </w:t>
      </w:r>
      <w:r w:rsidR="0072106D" w:rsidRPr="002822DE">
        <w:rPr>
          <w:rFonts w:ascii="David" w:hAnsi="David" w:cs="David" w:hint="eastAsia"/>
          <w:sz w:val="24"/>
          <w:szCs w:val="24"/>
          <w:rtl/>
        </w:rPr>
        <w:t>על</w:t>
      </w:r>
      <w:r w:rsidR="0072106D" w:rsidRPr="002822DE">
        <w:rPr>
          <w:rFonts w:ascii="David" w:hAnsi="David" w:cs="David"/>
          <w:sz w:val="24"/>
          <w:szCs w:val="24"/>
          <w:rtl/>
        </w:rPr>
        <w:t xml:space="preserve"> ידי האם או </w:t>
      </w:r>
      <w:r w:rsidR="0072106D" w:rsidRPr="002822DE">
        <w:rPr>
          <w:rFonts w:ascii="David" w:hAnsi="David" w:cs="David" w:hint="eastAsia"/>
          <w:sz w:val="24"/>
          <w:szCs w:val="24"/>
          <w:rtl/>
        </w:rPr>
        <w:t>בן</w:t>
      </w:r>
      <w:r w:rsidR="0072106D" w:rsidRPr="002822DE">
        <w:rPr>
          <w:rFonts w:ascii="David" w:hAnsi="David" w:cs="David"/>
          <w:sz w:val="24"/>
          <w:szCs w:val="24"/>
          <w:rtl/>
        </w:rPr>
        <w:t xml:space="preserve"> משפחה</w:t>
      </w:r>
      <w:r w:rsidR="00AC366A" w:rsidRPr="002822DE">
        <w:rPr>
          <w:rFonts w:ascii="David" w:hAnsi="David" w:cs="David" w:hint="cs"/>
          <w:sz w:val="24"/>
          <w:szCs w:val="24"/>
          <w:rtl/>
        </w:rPr>
        <w:t>,</w:t>
      </w:r>
      <w:r w:rsidR="00717728" w:rsidRPr="002822DE">
        <w:rPr>
          <w:rFonts w:ascii="David" w:hAnsi="David" w:cs="David" w:hint="cs"/>
          <w:sz w:val="24"/>
          <w:szCs w:val="24"/>
          <w:rtl/>
        </w:rPr>
        <w:t xml:space="preserve"> כשליש </w:t>
      </w:r>
      <w:r w:rsidR="00AC366A" w:rsidRPr="002822DE">
        <w:rPr>
          <w:rFonts w:ascii="David" w:hAnsi="David" w:cs="David" w:hint="cs"/>
          <w:sz w:val="24"/>
          <w:szCs w:val="24"/>
          <w:rtl/>
        </w:rPr>
        <w:t xml:space="preserve">מטופלים במסגרות הציבוריות </w:t>
      </w:r>
      <w:r w:rsidR="00AD2B68" w:rsidRPr="002822DE">
        <w:rPr>
          <w:rFonts w:ascii="David" w:hAnsi="David" w:cs="David" w:hint="cs"/>
          <w:sz w:val="24"/>
          <w:szCs w:val="24"/>
          <w:rtl/>
        </w:rPr>
        <w:t xml:space="preserve">וכ-10% </w:t>
      </w:r>
      <w:r w:rsidRPr="002822DE">
        <w:rPr>
          <w:rFonts w:ascii="David" w:hAnsi="David" w:cs="David" w:hint="cs"/>
          <w:sz w:val="24"/>
          <w:szCs w:val="24"/>
          <w:rtl/>
        </w:rPr>
        <w:t xml:space="preserve">נמצאים </w:t>
      </w:r>
      <w:r w:rsidR="00717728" w:rsidRPr="002822DE">
        <w:rPr>
          <w:rFonts w:ascii="David" w:hAnsi="David" w:cs="David" w:hint="cs"/>
          <w:sz w:val="24"/>
          <w:szCs w:val="24"/>
          <w:rtl/>
        </w:rPr>
        <w:t>בהסדר</w:t>
      </w:r>
      <w:r w:rsidR="00AC366A" w:rsidRPr="002822DE">
        <w:rPr>
          <w:rFonts w:ascii="David" w:hAnsi="David" w:cs="David" w:hint="cs"/>
          <w:sz w:val="24"/>
          <w:szCs w:val="24"/>
          <w:rtl/>
        </w:rPr>
        <w:t>ים</w:t>
      </w:r>
      <w:r w:rsidR="00717728" w:rsidRPr="002822DE">
        <w:rPr>
          <w:rFonts w:ascii="David" w:hAnsi="David" w:cs="David" w:hint="cs"/>
          <w:sz w:val="24"/>
          <w:szCs w:val="24"/>
          <w:rtl/>
        </w:rPr>
        <w:t xml:space="preserve"> בשוק הפרטי.</w:t>
      </w:r>
    </w:p>
    <w:p w14:paraId="268312A5" w14:textId="77777777" w:rsidR="00CE4049" w:rsidRPr="00A5525C" w:rsidRDefault="00CE4049" w:rsidP="00A5525C">
      <w:pPr>
        <w:pStyle w:val="a6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A5525C">
        <w:rPr>
          <w:rFonts w:ascii="David" w:hAnsi="David" w:cs="David" w:hint="eastAsia"/>
          <w:sz w:val="24"/>
          <w:szCs w:val="24"/>
          <w:rtl/>
        </w:rPr>
        <w:t>מרבית</w:t>
      </w:r>
      <w:r w:rsidRPr="00A5525C">
        <w:rPr>
          <w:rFonts w:ascii="David" w:hAnsi="David" w:cs="David"/>
          <w:sz w:val="24"/>
          <w:szCs w:val="24"/>
          <w:rtl/>
        </w:rPr>
        <w:t xml:space="preserve"> האימהות הערביות הלא מועסקות דיווחו בסקר </w:t>
      </w:r>
      <w:r w:rsidR="0072106D" w:rsidRPr="00A5525C">
        <w:rPr>
          <w:rFonts w:ascii="David" w:hAnsi="David" w:cs="David" w:hint="eastAsia"/>
          <w:sz w:val="24"/>
          <w:szCs w:val="24"/>
          <w:rtl/>
        </w:rPr>
        <w:t>ש</w:t>
      </w:r>
      <w:r w:rsidRPr="00A5525C">
        <w:rPr>
          <w:rFonts w:ascii="David" w:hAnsi="David" w:cs="David" w:hint="eastAsia"/>
          <w:sz w:val="24"/>
          <w:szCs w:val="24"/>
          <w:rtl/>
        </w:rPr>
        <w:t>הסיבה</w:t>
      </w:r>
      <w:r w:rsidRPr="00A5525C">
        <w:rPr>
          <w:rFonts w:ascii="David" w:hAnsi="David" w:cs="David"/>
          <w:sz w:val="24"/>
          <w:szCs w:val="24"/>
          <w:rtl/>
        </w:rPr>
        <w:t xml:space="preserve"> </w:t>
      </w:r>
      <w:r w:rsidRPr="00A5525C">
        <w:rPr>
          <w:rFonts w:ascii="David" w:hAnsi="David" w:cs="David" w:hint="eastAsia"/>
          <w:sz w:val="24"/>
          <w:szCs w:val="24"/>
          <w:rtl/>
        </w:rPr>
        <w:t>העיקרית</w:t>
      </w:r>
      <w:r w:rsidRPr="00A5525C">
        <w:rPr>
          <w:rFonts w:ascii="David" w:hAnsi="David" w:cs="David"/>
          <w:sz w:val="24"/>
          <w:szCs w:val="24"/>
          <w:rtl/>
        </w:rPr>
        <w:t xml:space="preserve"> </w:t>
      </w:r>
      <w:r w:rsidRPr="00A5525C">
        <w:rPr>
          <w:rFonts w:ascii="David" w:hAnsi="David" w:cs="David" w:hint="eastAsia"/>
          <w:sz w:val="24"/>
          <w:szCs w:val="24"/>
          <w:rtl/>
        </w:rPr>
        <w:t>לאי</w:t>
      </w:r>
      <w:r w:rsidRPr="00A5525C">
        <w:rPr>
          <w:rFonts w:ascii="David" w:hAnsi="David" w:cs="David"/>
          <w:sz w:val="24"/>
          <w:szCs w:val="24"/>
          <w:rtl/>
        </w:rPr>
        <w:t xml:space="preserve"> </w:t>
      </w:r>
      <w:r w:rsidRPr="00A5525C">
        <w:rPr>
          <w:rFonts w:ascii="David" w:hAnsi="David" w:cs="David" w:hint="eastAsia"/>
          <w:sz w:val="24"/>
          <w:szCs w:val="24"/>
          <w:rtl/>
        </w:rPr>
        <w:t>תעסוקה</w:t>
      </w:r>
      <w:r w:rsidR="0072106D" w:rsidRPr="00A5525C">
        <w:rPr>
          <w:rFonts w:ascii="David" w:hAnsi="David" w:cs="David"/>
          <w:sz w:val="24"/>
          <w:szCs w:val="24"/>
          <w:rtl/>
        </w:rPr>
        <w:t xml:space="preserve"> היא טיפול בילד עד גיל 3</w:t>
      </w:r>
      <w:r w:rsidRPr="00A5525C">
        <w:rPr>
          <w:rFonts w:ascii="David" w:hAnsi="David" w:cs="David"/>
          <w:sz w:val="24"/>
          <w:szCs w:val="24"/>
          <w:rtl/>
        </w:rPr>
        <w:t xml:space="preserve">. </w:t>
      </w:r>
      <w:r w:rsidRPr="00A5525C">
        <w:rPr>
          <w:rFonts w:ascii="David" w:hAnsi="David" w:cs="David" w:hint="eastAsia"/>
          <w:sz w:val="24"/>
          <w:szCs w:val="24"/>
          <w:rtl/>
        </w:rPr>
        <w:t>מעל</w:t>
      </w:r>
      <w:r w:rsidRPr="00A5525C">
        <w:rPr>
          <w:rFonts w:ascii="David" w:hAnsi="David" w:cs="David"/>
          <w:sz w:val="24"/>
          <w:szCs w:val="24"/>
          <w:rtl/>
        </w:rPr>
        <w:t xml:space="preserve"> </w:t>
      </w:r>
      <w:r w:rsidRPr="00A5525C">
        <w:rPr>
          <w:rFonts w:ascii="David" w:hAnsi="David" w:cs="David" w:hint="eastAsia"/>
          <w:sz w:val="24"/>
          <w:szCs w:val="24"/>
          <w:rtl/>
        </w:rPr>
        <w:t>למחצית</w:t>
      </w:r>
      <w:r w:rsidRPr="00A5525C">
        <w:rPr>
          <w:rFonts w:ascii="David" w:hAnsi="David" w:cs="David"/>
          <w:sz w:val="24"/>
          <w:szCs w:val="24"/>
          <w:rtl/>
        </w:rPr>
        <w:t xml:space="preserve"> </w:t>
      </w:r>
      <w:r w:rsidRPr="00A5525C">
        <w:rPr>
          <w:rFonts w:ascii="David" w:hAnsi="David" w:cs="David" w:hint="eastAsia"/>
          <w:sz w:val="24"/>
          <w:szCs w:val="24"/>
          <w:rtl/>
        </w:rPr>
        <w:t>מהסיבות</w:t>
      </w:r>
      <w:r w:rsidRPr="00A5525C">
        <w:rPr>
          <w:rFonts w:ascii="David" w:hAnsi="David" w:cs="David"/>
          <w:sz w:val="24"/>
          <w:szCs w:val="24"/>
          <w:rtl/>
        </w:rPr>
        <w:t xml:space="preserve"> </w:t>
      </w:r>
      <w:r w:rsidRPr="00A5525C">
        <w:rPr>
          <w:rFonts w:ascii="David" w:hAnsi="David" w:cs="David" w:hint="eastAsia"/>
          <w:sz w:val="24"/>
          <w:szCs w:val="24"/>
          <w:rtl/>
        </w:rPr>
        <w:t>שציינו</w:t>
      </w:r>
      <w:r w:rsidRPr="00A5525C">
        <w:rPr>
          <w:rFonts w:ascii="David" w:hAnsi="David" w:cs="David"/>
          <w:sz w:val="24"/>
          <w:szCs w:val="24"/>
          <w:rtl/>
        </w:rPr>
        <w:t xml:space="preserve"> </w:t>
      </w:r>
      <w:r w:rsidRPr="00A5525C">
        <w:rPr>
          <w:rFonts w:ascii="David" w:hAnsi="David" w:cs="David" w:hint="eastAsia"/>
          <w:sz w:val="24"/>
          <w:szCs w:val="24"/>
          <w:rtl/>
        </w:rPr>
        <w:t>האימהות</w:t>
      </w:r>
      <w:r w:rsidRPr="00A5525C">
        <w:rPr>
          <w:rFonts w:ascii="David" w:hAnsi="David" w:cs="David"/>
          <w:sz w:val="24"/>
          <w:szCs w:val="24"/>
          <w:rtl/>
        </w:rPr>
        <w:t xml:space="preserve"> </w:t>
      </w:r>
      <w:r w:rsidRPr="00A5525C">
        <w:rPr>
          <w:rFonts w:ascii="David" w:hAnsi="David" w:cs="David" w:hint="eastAsia"/>
          <w:sz w:val="24"/>
          <w:szCs w:val="24"/>
          <w:rtl/>
        </w:rPr>
        <w:t>הלא</w:t>
      </w:r>
      <w:r w:rsidRPr="00A5525C">
        <w:rPr>
          <w:rFonts w:ascii="David" w:hAnsi="David" w:cs="David"/>
          <w:sz w:val="24"/>
          <w:szCs w:val="24"/>
          <w:rtl/>
        </w:rPr>
        <w:t xml:space="preserve"> </w:t>
      </w:r>
      <w:r w:rsidRPr="00A5525C">
        <w:rPr>
          <w:rFonts w:ascii="David" w:hAnsi="David" w:cs="David" w:hint="eastAsia"/>
          <w:sz w:val="24"/>
          <w:szCs w:val="24"/>
          <w:rtl/>
        </w:rPr>
        <w:t>מועסקות</w:t>
      </w:r>
      <w:r w:rsidRPr="00A5525C">
        <w:rPr>
          <w:rFonts w:ascii="David" w:hAnsi="David" w:cs="David"/>
          <w:sz w:val="24"/>
          <w:szCs w:val="24"/>
          <w:rtl/>
        </w:rPr>
        <w:t xml:space="preserve"> </w:t>
      </w:r>
      <w:r w:rsidRPr="00A5525C">
        <w:rPr>
          <w:rFonts w:ascii="David" w:hAnsi="David" w:cs="David" w:hint="eastAsia"/>
          <w:sz w:val="24"/>
          <w:szCs w:val="24"/>
          <w:rtl/>
        </w:rPr>
        <w:t>ל</w:t>
      </w:r>
      <w:r w:rsidR="0072106D" w:rsidRPr="00A5525C">
        <w:rPr>
          <w:rFonts w:ascii="David" w:hAnsi="David" w:cs="David" w:hint="eastAsia"/>
          <w:sz w:val="24"/>
          <w:szCs w:val="24"/>
          <w:rtl/>
        </w:rPr>
        <w:t>כך</w:t>
      </w:r>
      <w:r w:rsidR="0072106D" w:rsidRPr="00A5525C">
        <w:rPr>
          <w:rFonts w:ascii="David" w:hAnsi="David" w:cs="David"/>
          <w:sz w:val="24"/>
          <w:szCs w:val="24"/>
          <w:rtl/>
        </w:rPr>
        <w:t xml:space="preserve"> </w:t>
      </w:r>
      <w:r w:rsidR="0072106D" w:rsidRPr="00A5525C">
        <w:rPr>
          <w:rFonts w:ascii="David" w:hAnsi="David" w:cs="David" w:hint="eastAsia"/>
          <w:sz w:val="24"/>
          <w:szCs w:val="24"/>
          <w:rtl/>
        </w:rPr>
        <w:t>שהחליטו</w:t>
      </w:r>
      <w:r w:rsidR="0072106D" w:rsidRPr="00A5525C">
        <w:rPr>
          <w:rFonts w:ascii="David" w:hAnsi="David" w:cs="David"/>
          <w:sz w:val="24"/>
          <w:szCs w:val="24"/>
          <w:rtl/>
        </w:rPr>
        <w:t xml:space="preserve"> </w:t>
      </w:r>
      <w:r w:rsidR="0072106D" w:rsidRPr="00A5525C">
        <w:rPr>
          <w:rFonts w:ascii="David" w:hAnsi="David" w:cs="David" w:hint="eastAsia"/>
          <w:sz w:val="24"/>
          <w:szCs w:val="24"/>
          <w:rtl/>
        </w:rPr>
        <w:t>ל</w:t>
      </w:r>
      <w:r w:rsidRPr="00A5525C">
        <w:rPr>
          <w:rFonts w:ascii="David" w:hAnsi="David" w:cs="David" w:hint="eastAsia"/>
          <w:sz w:val="24"/>
          <w:szCs w:val="24"/>
          <w:rtl/>
        </w:rPr>
        <w:t>טפל</w:t>
      </w:r>
      <w:r w:rsidRPr="00A5525C">
        <w:rPr>
          <w:rFonts w:ascii="David" w:hAnsi="David" w:cs="David"/>
          <w:sz w:val="24"/>
          <w:szCs w:val="24"/>
          <w:rtl/>
        </w:rPr>
        <w:t xml:space="preserve"> </w:t>
      </w:r>
      <w:r w:rsidRPr="00A5525C">
        <w:rPr>
          <w:rFonts w:ascii="David" w:hAnsi="David" w:cs="David" w:hint="eastAsia"/>
          <w:sz w:val="24"/>
          <w:szCs w:val="24"/>
          <w:rtl/>
        </w:rPr>
        <w:t>בילד</w:t>
      </w:r>
      <w:r w:rsidRPr="00A5525C">
        <w:rPr>
          <w:rFonts w:ascii="David" w:hAnsi="David" w:cs="David"/>
          <w:sz w:val="24"/>
          <w:szCs w:val="24"/>
          <w:rtl/>
        </w:rPr>
        <w:t xml:space="preserve"> </w:t>
      </w:r>
      <w:r w:rsidRPr="00A5525C">
        <w:rPr>
          <w:rFonts w:ascii="David" w:hAnsi="David" w:cs="David" w:hint="eastAsia"/>
          <w:sz w:val="24"/>
          <w:szCs w:val="24"/>
          <w:rtl/>
        </w:rPr>
        <w:t>בבית</w:t>
      </w:r>
      <w:r w:rsidRPr="00A5525C">
        <w:rPr>
          <w:rFonts w:ascii="David" w:hAnsi="David" w:cs="David"/>
          <w:sz w:val="24"/>
          <w:szCs w:val="24"/>
          <w:rtl/>
        </w:rPr>
        <w:t xml:space="preserve"> </w:t>
      </w:r>
      <w:r w:rsidRPr="00A5525C">
        <w:rPr>
          <w:rFonts w:ascii="David" w:hAnsi="David" w:cs="David" w:hint="eastAsia"/>
          <w:sz w:val="24"/>
          <w:szCs w:val="24"/>
          <w:rtl/>
        </w:rPr>
        <w:t>קשורות</w:t>
      </w:r>
      <w:r w:rsidRPr="00A5525C">
        <w:rPr>
          <w:rFonts w:ascii="David" w:hAnsi="David" w:cs="David"/>
          <w:sz w:val="24"/>
          <w:szCs w:val="24"/>
          <w:rtl/>
        </w:rPr>
        <w:t xml:space="preserve"> </w:t>
      </w:r>
      <w:r w:rsidRPr="00A5525C">
        <w:rPr>
          <w:rFonts w:ascii="David" w:hAnsi="David" w:cs="David" w:hint="eastAsia"/>
          <w:sz w:val="24"/>
          <w:szCs w:val="24"/>
          <w:rtl/>
        </w:rPr>
        <w:t>למסגר</w:t>
      </w:r>
      <w:r w:rsidR="0072106D" w:rsidRPr="00A5525C">
        <w:rPr>
          <w:rFonts w:ascii="David" w:hAnsi="David" w:cs="David" w:hint="eastAsia"/>
          <w:sz w:val="24"/>
          <w:szCs w:val="24"/>
          <w:rtl/>
        </w:rPr>
        <w:t>ו</w:t>
      </w:r>
      <w:r w:rsidRPr="00A5525C">
        <w:rPr>
          <w:rFonts w:ascii="David" w:hAnsi="David" w:cs="David" w:hint="eastAsia"/>
          <w:sz w:val="24"/>
          <w:szCs w:val="24"/>
          <w:rtl/>
        </w:rPr>
        <w:t>ת</w:t>
      </w:r>
      <w:r w:rsidRPr="00A5525C">
        <w:rPr>
          <w:rFonts w:ascii="David" w:hAnsi="David" w:cs="David"/>
          <w:sz w:val="24"/>
          <w:szCs w:val="24"/>
          <w:rtl/>
        </w:rPr>
        <w:t xml:space="preserve"> </w:t>
      </w:r>
      <w:r w:rsidRPr="00A5525C">
        <w:rPr>
          <w:rFonts w:ascii="David" w:hAnsi="David" w:cs="David" w:hint="eastAsia"/>
          <w:sz w:val="24"/>
          <w:szCs w:val="24"/>
          <w:rtl/>
        </w:rPr>
        <w:t>הטיפול</w:t>
      </w:r>
      <w:r w:rsidRPr="00A5525C">
        <w:rPr>
          <w:rFonts w:ascii="David" w:hAnsi="David" w:cs="David"/>
          <w:sz w:val="24"/>
          <w:szCs w:val="24"/>
          <w:rtl/>
        </w:rPr>
        <w:t xml:space="preserve">: </w:t>
      </w:r>
      <w:r w:rsidRPr="00A5525C">
        <w:rPr>
          <w:rFonts w:ascii="David" w:hAnsi="David" w:cs="David" w:hint="eastAsia"/>
          <w:sz w:val="24"/>
          <w:szCs w:val="24"/>
          <w:rtl/>
        </w:rPr>
        <w:t>העדר</w:t>
      </w:r>
      <w:r w:rsidRPr="00A5525C">
        <w:rPr>
          <w:rFonts w:ascii="David" w:hAnsi="David" w:cs="David"/>
          <w:sz w:val="24"/>
          <w:szCs w:val="24"/>
          <w:rtl/>
        </w:rPr>
        <w:t xml:space="preserve"> </w:t>
      </w:r>
      <w:r w:rsidRPr="00A5525C">
        <w:rPr>
          <w:rFonts w:ascii="David" w:hAnsi="David" w:cs="David" w:hint="eastAsia"/>
          <w:sz w:val="24"/>
          <w:szCs w:val="24"/>
          <w:rtl/>
        </w:rPr>
        <w:t>מסגרת</w:t>
      </w:r>
      <w:r w:rsidRPr="00A5525C">
        <w:rPr>
          <w:rFonts w:ascii="David" w:hAnsi="David" w:cs="David"/>
          <w:sz w:val="24"/>
          <w:szCs w:val="24"/>
          <w:rtl/>
        </w:rPr>
        <w:t xml:space="preserve"> </w:t>
      </w:r>
      <w:r w:rsidRPr="00A5525C">
        <w:rPr>
          <w:rFonts w:ascii="David" w:hAnsi="David" w:cs="David" w:hint="eastAsia"/>
          <w:sz w:val="24"/>
          <w:szCs w:val="24"/>
          <w:rtl/>
        </w:rPr>
        <w:t>או</w:t>
      </w:r>
      <w:r w:rsidRPr="00A5525C">
        <w:rPr>
          <w:rFonts w:ascii="David" w:hAnsi="David" w:cs="David"/>
          <w:sz w:val="24"/>
          <w:szCs w:val="24"/>
          <w:rtl/>
        </w:rPr>
        <w:t xml:space="preserve"> </w:t>
      </w:r>
      <w:r w:rsidRPr="00A5525C">
        <w:rPr>
          <w:rFonts w:ascii="David" w:hAnsi="David" w:cs="David" w:hint="eastAsia"/>
          <w:sz w:val="24"/>
          <w:szCs w:val="24"/>
          <w:rtl/>
        </w:rPr>
        <w:t>מאפייני</w:t>
      </w:r>
      <w:r w:rsidRPr="00A5525C">
        <w:rPr>
          <w:rFonts w:ascii="David" w:hAnsi="David" w:cs="David"/>
          <w:sz w:val="24"/>
          <w:szCs w:val="24"/>
          <w:rtl/>
        </w:rPr>
        <w:t xml:space="preserve"> </w:t>
      </w:r>
      <w:r w:rsidRPr="00A5525C">
        <w:rPr>
          <w:rFonts w:ascii="David" w:hAnsi="David" w:cs="David" w:hint="eastAsia"/>
          <w:sz w:val="24"/>
          <w:szCs w:val="24"/>
          <w:rtl/>
        </w:rPr>
        <w:t>המסגר</w:t>
      </w:r>
      <w:r w:rsidR="0072106D" w:rsidRPr="00A5525C">
        <w:rPr>
          <w:rFonts w:ascii="David" w:hAnsi="David" w:cs="David" w:hint="eastAsia"/>
          <w:sz w:val="24"/>
          <w:szCs w:val="24"/>
          <w:rtl/>
        </w:rPr>
        <w:t>ו</w:t>
      </w:r>
      <w:r w:rsidRPr="00A5525C">
        <w:rPr>
          <w:rFonts w:ascii="David" w:hAnsi="David" w:cs="David" w:hint="eastAsia"/>
          <w:sz w:val="24"/>
          <w:szCs w:val="24"/>
          <w:rtl/>
        </w:rPr>
        <w:t>ת</w:t>
      </w:r>
      <w:r w:rsidR="00A5525C">
        <w:rPr>
          <w:rFonts w:ascii="David" w:hAnsi="David" w:cs="David" w:hint="cs"/>
          <w:sz w:val="24"/>
          <w:szCs w:val="24"/>
          <w:rtl/>
        </w:rPr>
        <w:t xml:space="preserve"> </w:t>
      </w:r>
      <w:r w:rsidR="00A5525C" w:rsidRPr="00A5525C">
        <w:rPr>
          <w:rFonts w:ascii="David" w:hAnsi="David" w:cs="David"/>
          <w:sz w:val="24"/>
          <w:szCs w:val="24"/>
          <w:rtl/>
        </w:rPr>
        <w:t>הזמינות עבורן</w:t>
      </w:r>
      <w:r w:rsidRPr="00A5525C">
        <w:rPr>
          <w:rFonts w:ascii="David" w:hAnsi="David" w:cs="David"/>
          <w:sz w:val="24"/>
          <w:szCs w:val="24"/>
          <w:rtl/>
        </w:rPr>
        <w:t>.</w:t>
      </w:r>
    </w:p>
    <w:p w14:paraId="0D6F04F2" w14:textId="77777777" w:rsidR="00CE4049" w:rsidRPr="003825A4" w:rsidRDefault="00CE4049" w:rsidP="00CE4049">
      <w:pPr>
        <w:pStyle w:val="a6"/>
        <w:spacing w:line="360" w:lineRule="auto"/>
        <w:jc w:val="both"/>
        <w:rPr>
          <w:rFonts w:ascii="David" w:hAnsi="David" w:cs="David"/>
          <w:sz w:val="16"/>
          <w:szCs w:val="16"/>
        </w:rPr>
      </w:pPr>
    </w:p>
    <w:p w14:paraId="047AC169" w14:textId="77777777" w:rsidR="00CA7BFE" w:rsidRDefault="00CA7BFE" w:rsidP="0042640B">
      <w:pPr>
        <w:pStyle w:val="a6"/>
        <w:spacing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14:paraId="3F197827" w14:textId="12849CA9" w:rsidR="00E85AF7" w:rsidRPr="00E85AF7" w:rsidRDefault="0098606C" w:rsidP="0042640B">
      <w:pPr>
        <w:pStyle w:val="a6"/>
        <w:spacing w:line="360" w:lineRule="auto"/>
        <w:ind w:left="0"/>
        <w:jc w:val="both"/>
        <w:rPr>
          <w:vertAlign w:val="superscript"/>
          <w:rtl/>
        </w:rPr>
      </w:pPr>
      <w:r>
        <w:rPr>
          <w:rFonts w:ascii="David" w:hAnsi="David" w:cs="David" w:hint="cs"/>
          <w:sz w:val="24"/>
          <w:szCs w:val="24"/>
          <w:rtl/>
        </w:rPr>
        <w:t>ד"ר אלה שחר מ</w:t>
      </w:r>
      <w:r w:rsidR="00E85AF7">
        <w:rPr>
          <w:rFonts w:ascii="David" w:hAnsi="David" w:cs="David" w:hint="cs"/>
          <w:sz w:val="24"/>
          <w:szCs w:val="24"/>
          <w:rtl/>
        </w:rPr>
        <w:t xml:space="preserve">חטיבת המחקר של בנק ישראל </w:t>
      </w:r>
      <w:r w:rsidR="003D232E">
        <w:rPr>
          <w:rFonts w:ascii="David" w:hAnsi="David" w:cs="David" w:hint="cs"/>
          <w:sz w:val="24"/>
          <w:szCs w:val="24"/>
          <w:rtl/>
        </w:rPr>
        <w:t xml:space="preserve">ערכה </w:t>
      </w:r>
      <w:r w:rsidR="00E85AF7">
        <w:rPr>
          <w:rFonts w:ascii="David" w:hAnsi="David" w:cs="David" w:hint="cs"/>
          <w:sz w:val="24"/>
          <w:szCs w:val="24"/>
          <w:rtl/>
        </w:rPr>
        <w:t xml:space="preserve">שני סקרים </w:t>
      </w:r>
      <w:r w:rsidR="000737BA">
        <w:rPr>
          <w:rFonts w:ascii="David" w:hAnsi="David" w:cs="David" w:hint="cs"/>
          <w:sz w:val="24"/>
          <w:szCs w:val="24"/>
          <w:rtl/>
        </w:rPr>
        <w:t>י</w:t>
      </w:r>
      <w:r w:rsidR="007B5E24">
        <w:rPr>
          <w:rFonts w:ascii="David" w:hAnsi="David" w:cs="David" w:hint="cs"/>
          <w:sz w:val="24"/>
          <w:szCs w:val="24"/>
          <w:rtl/>
        </w:rPr>
        <w:t>י</w:t>
      </w:r>
      <w:r w:rsidR="000737BA">
        <w:rPr>
          <w:rFonts w:ascii="David" w:hAnsi="David" w:cs="David" w:hint="cs"/>
          <w:sz w:val="24"/>
          <w:szCs w:val="24"/>
          <w:rtl/>
        </w:rPr>
        <w:t>ע</w:t>
      </w:r>
      <w:r w:rsidR="0072106D">
        <w:rPr>
          <w:rFonts w:ascii="David" w:hAnsi="David" w:cs="David" w:hint="cs"/>
          <w:sz w:val="24"/>
          <w:szCs w:val="24"/>
          <w:rtl/>
        </w:rPr>
        <w:t>ו</w:t>
      </w:r>
      <w:r w:rsidR="000737BA">
        <w:rPr>
          <w:rFonts w:ascii="David" w:hAnsi="David" w:cs="David" w:hint="cs"/>
          <w:sz w:val="24"/>
          <w:szCs w:val="24"/>
          <w:rtl/>
        </w:rPr>
        <w:t>ד</w:t>
      </w:r>
      <w:r w:rsidR="0072106D">
        <w:rPr>
          <w:rFonts w:ascii="David" w:hAnsi="David" w:cs="David" w:hint="cs"/>
          <w:sz w:val="24"/>
          <w:szCs w:val="24"/>
          <w:rtl/>
        </w:rPr>
        <w:t>י</w:t>
      </w:r>
      <w:r w:rsidR="000737BA">
        <w:rPr>
          <w:rFonts w:ascii="David" w:hAnsi="David" w:cs="David" w:hint="cs"/>
          <w:sz w:val="24"/>
          <w:szCs w:val="24"/>
          <w:rtl/>
        </w:rPr>
        <w:t xml:space="preserve">ים </w:t>
      </w:r>
      <w:r w:rsidR="004466E5">
        <w:rPr>
          <w:rFonts w:ascii="David" w:hAnsi="David" w:cs="David" w:hint="cs"/>
          <w:sz w:val="24"/>
          <w:szCs w:val="24"/>
          <w:rtl/>
        </w:rPr>
        <w:t xml:space="preserve">בפברואר 2020 </w:t>
      </w:r>
      <w:r w:rsidR="0072106D">
        <w:rPr>
          <w:rFonts w:ascii="David" w:hAnsi="David" w:cs="David" w:hint="cs"/>
          <w:sz w:val="24"/>
          <w:szCs w:val="24"/>
          <w:rtl/>
        </w:rPr>
        <w:t>שנועדו</w:t>
      </w:r>
      <w:r w:rsidR="00E85AF7">
        <w:rPr>
          <w:rFonts w:ascii="David" w:hAnsi="David" w:cs="David" w:hint="cs"/>
          <w:sz w:val="24"/>
          <w:szCs w:val="24"/>
          <w:rtl/>
        </w:rPr>
        <w:t xml:space="preserve"> ללמוד על הסדרי הטיפול בילדים עד גיל 3 (בשגרה, ללא השפעתה של מגיפת הקורונה), </w:t>
      </w:r>
      <w:r w:rsidR="00881AAC">
        <w:rPr>
          <w:rFonts w:ascii="David" w:hAnsi="David" w:cs="David" w:hint="cs"/>
          <w:sz w:val="24"/>
          <w:szCs w:val="24"/>
          <w:rtl/>
        </w:rPr>
        <w:t xml:space="preserve">לבחון את </w:t>
      </w:r>
      <w:r w:rsidR="00E85AF7">
        <w:rPr>
          <w:rFonts w:ascii="David" w:hAnsi="David" w:cs="David" w:hint="cs"/>
          <w:sz w:val="24"/>
          <w:szCs w:val="24"/>
          <w:rtl/>
        </w:rPr>
        <w:t>מידת ההתאמה של ההסדרים הקיימים להעדפותיהם של ההורים</w:t>
      </w:r>
      <w:r w:rsidR="0042640B">
        <w:rPr>
          <w:rFonts w:ascii="David" w:hAnsi="David" w:cs="David" w:hint="cs"/>
          <w:sz w:val="24"/>
          <w:szCs w:val="24"/>
          <w:rtl/>
        </w:rPr>
        <w:t>,</w:t>
      </w:r>
      <w:r w:rsidR="00E85AF7">
        <w:rPr>
          <w:rFonts w:ascii="David" w:hAnsi="David" w:cs="David" w:hint="cs"/>
          <w:sz w:val="24"/>
          <w:szCs w:val="24"/>
          <w:rtl/>
        </w:rPr>
        <w:t xml:space="preserve"> ולזהות מוקדים המחייבים את התערבות הממשלה </w:t>
      </w:r>
      <w:r w:rsidR="007213AC">
        <w:rPr>
          <w:rFonts w:ascii="David" w:hAnsi="David" w:cs="David" w:hint="cs"/>
          <w:sz w:val="24"/>
          <w:szCs w:val="24"/>
          <w:rtl/>
        </w:rPr>
        <w:t>ככל ש</w:t>
      </w:r>
      <w:r w:rsidR="00E85AF7">
        <w:rPr>
          <w:rFonts w:ascii="David" w:hAnsi="David" w:cs="David" w:hint="cs"/>
          <w:sz w:val="24"/>
          <w:szCs w:val="24"/>
          <w:rtl/>
        </w:rPr>
        <w:t xml:space="preserve">יש כאלה. </w:t>
      </w:r>
      <w:r w:rsidR="00881AAC">
        <w:rPr>
          <w:rFonts w:ascii="David" w:hAnsi="David" w:cs="David" w:hint="cs"/>
          <w:sz w:val="24"/>
          <w:szCs w:val="24"/>
          <w:rtl/>
        </w:rPr>
        <w:t>ה</w:t>
      </w:r>
      <w:r w:rsidR="00E85AF7">
        <w:rPr>
          <w:rFonts w:ascii="David" w:hAnsi="David" w:cs="David" w:hint="cs"/>
          <w:sz w:val="24"/>
          <w:szCs w:val="24"/>
          <w:rtl/>
        </w:rPr>
        <w:t xml:space="preserve">הסדרים </w:t>
      </w:r>
      <w:r w:rsidR="00881AAC">
        <w:rPr>
          <w:rFonts w:ascii="David" w:hAnsi="David" w:cs="David" w:hint="cs"/>
          <w:sz w:val="24"/>
          <w:szCs w:val="24"/>
          <w:rtl/>
        </w:rPr>
        <w:t xml:space="preserve">הקיימים חולקו </w:t>
      </w:r>
      <w:r w:rsidR="00E85AF7">
        <w:rPr>
          <w:rFonts w:ascii="David" w:hAnsi="David" w:cs="David" w:hint="cs"/>
          <w:sz w:val="24"/>
          <w:szCs w:val="24"/>
          <w:rtl/>
        </w:rPr>
        <w:t xml:space="preserve">בסקרים </w:t>
      </w:r>
      <w:r w:rsidR="00881AAC">
        <w:rPr>
          <w:rFonts w:ascii="David" w:hAnsi="David" w:cs="David" w:hint="cs"/>
          <w:sz w:val="24"/>
          <w:szCs w:val="24"/>
          <w:rtl/>
        </w:rPr>
        <w:t xml:space="preserve">לשתי קבוצות </w:t>
      </w:r>
      <w:r w:rsidR="009358A0" w:rsidRPr="004A267F">
        <w:rPr>
          <w:rFonts w:ascii="David" w:hAnsi="David" w:cs="David" w:hint="cs"/>
          <w:sz w:val="24"/>
          <w:szCs w:val="24"/>
          <w:rtl/>
        </w:rPr>
        <w:t>לפי רמת המעורבות של המדינה: 1) מסגרות ציבוריות</w:t>
      </w:r>
      <w:r w:rsidR="009144A8">
        <w:rPr>
          <w:rFonts w:ascii="David" w:hAnsi="David" w:cs="David" w:hint="cs"/>
          <w:sz w:val="24"/>
          <w:szCs w:val="24"/>
          <w:rtl/>
        </w:rPr>
        <w:t xml:space="preserve"> בהן המחיר מפוקח ומוענק סבסוד לזכאים</w:t>
      </w:r>
      <w:r w:rsidR="00E85AF7">
        <w:rPr>
          <w:rFonts w:ascii="David" w:hAnsi="David" w:cs="David" w:hint="cs"/>
          <w:sz w:val="24"/>
          <w:szCs w:val="24"/>
          <w:rtl/>
        </w:rPr>
        <w:t xml:space="preserve"> </w:t>
      </w:r>
      <w:r w:rsidR="009144A8">
        <w:rPr>
          <w:rFonts w:ascii="David" w:hAnsi="David" w:cs="David" w:hint="cs"/>
          <w:sz w:val="24"/>
          <w:szCs w:val="24"/>
          <w:rtl/>
        </w:rPr>
        <w:t>ו</w:t>
      </w:r>
      <w:r w:rsidR="00E85AF7">
        <w:rPr>
          <w:rFonts w:ascii="David" w:hAnsi="David" w:cs="David" w:hint="cs"/>
          <w:sz w:val="24"/>
          <w:szCs w:val="24"/>
          <w:rtl/>
        </w:rPr>
        <w:t>-</w:t>
      </w:r>
      <w:r w:rsidR="009358A0" w:rsidRPr="004A267F">
        <w:rPr>
          <w:rFonts w:ascii="David" w:hAnsi="David" w:cs="David" w:hint="cs"/>
          <w:sz w:val="24"/>
          <w:szCs w:val="24"/>
          <w:rtl/>
        </w:rPr>
        <w:t>2) מסגרות פרטיות בה</w:t>
      </w:r>
      <w:r w:rsidR="00E85AF7">
        <w:rPr>
          <w:rFonts w:ascii="David" w:hAnsi="David" w:cs="David" w:hint="cs"/>
          <w:sz w:val="24"/>
          <w:szCs w:val="24"/>
          <w:rtl/>
        </w:rPr>
        <w:t xml:space="preserve">ן המחיר נקבע </w:t>
      </w:r>
      <w:r w:rsidR="00881AAC">
        <w:rPr>
          <w:rFonts w:ascii="David" w:hAnsi="David" w:cs="David" w:hint="cs"/>
          <w:sz w:val="24"/>
          <w:szCs w:val="24"/>
          <w:rtl/>
        </w:rPr>
        <w:t>בשוק</w:t>
      </w:r>
      <w:r w:rsidR="00E85AF7">
        <w:rPr>
          <w:rFonts w:ascii="David" w:hAnsi="David" w:cs="David" w:hint="cs"/>
          <w:sz w:val="24"/>
          <w:szCs w:val="24"/>
          <w:rtl/>
        </w:rPr>
        <w:t>.</w:t>
      </w:r>
      <w:r w:rsidR="00E85AF7">
        <w:rPr>
          <w:rFonts w:hint="cs"/>
          <w:rtl/>
        </w:rPr>
        <w:t xml:space="preserve"> </w:t>
      </w:r>
      <w:r w:rsidR="00822CA5" w:rsidRPr="004A267F">
        <w:rPr>
          <w:rFonts w:ascii="David" w:hAnsi="David" w:cs="David" w:hint="cs"/>
          <w:sz w:val="24"/>
          <w:szCs w:val="24"/>
          <w:rtl/>
        </w:rPr>
        <w:t xml:space="preserve">שני </w:t>
      </w:r>
      <w:r w:rsidR="003D232E">
        <w:rPr>
          <w:rFonts w:ascii="David" w:hAnsi="David" w:cs="David" w:hint="cs"/>
          <w:sz w:val="24"/>
          <w:szCs w:val="24"/>
          <w:rtl/>
        </w:rPr>
        <w:t>ה</w:t>
      </w:r>
      <w:r w:rsidR="00822CA5" w:rsidRPr="004A267F">
        <w:rPr>
          <w:rFonts w:ascii="David" w:hAnsi="David" w:cs="David" w:hint="cs"/>
          <w:sz w:val="24"/>
          <w:szCs w:val="24"/>
          <w:rtl/>
        </w:rPr>
        <w:t xml:space="preserve">סקרים </w:t>
      </w:r>
      <w:r w:rsidR="004C1D31">
        <w:rPr>
          <w:rFonts w:ascii="David" w:hAnsi="David" w:cs="David" w:hint="cs"/>
          <w:sz w:val="24"/>
          <w:szCs w:val="24"/>
          <w:rtl/>
        </w:rPr>
        <w:t>נערכו בעיקר ב</w:t>
      </w:r>
      <w:r w:rsidR="000737BA">
        <w:rPr>
          <w:rFonts w:ascii="David" w:hAnsi="David" w:cs="David" w:hint="cs"/>
          <w:sz w:val="24"/>
          <w:szCs w:val="24"/>
          <w:rtl/>
        </w:rPr>
        <w:t xml:space="preserve">אמצעות </w:t>
      </w:r>
      <w:r w:rsidR="00881AAC">
        <w:rPr>
          <w:rFonts w:ascii="David" w:hAnsi="David" w:cs="David" w:hint="cs"/>
          <w:sz w:val="24"/>
          <w:szCs w:val="24"/>
          <w:rtl/>
        </w:rPr>
        <w:t>ה</w:t>
      </w:r>
      <w:r w:rsidR="004C1D31">
        <w:rPr>
          <w:rFonts w:ascii="David" w:hAnsi="David" w:cs="David" w:hint="cs"/>
          <w:sz w:val="24"/>
          <w:szCs w:val="24"/>
          <w:rtl/>
        </w:rPr>
        <w:t>אינטרנט</w:t>
      </w:r>
      <w:r w:rsidR="000737BA">
        <w:rPr>
          <w:rFonts w:ascii="David" w:hAnsi="David" w:cs="David" w:hint="cs"/>
          <w:sz w:val="24"/>
          <w:szCs w:val="24"/>
          <w:rtl/>
        </w:rPr>
        <w:t>,</w:t>
      </w:r>
      <w:r w:rsidR="00822CA5" w:rsidRPr="004A267F">
        <w:rPr>
          <w:rFonts w:ascii="David" w:hAnsi="David" w:cs="David" w:hint="cs"/>
          <w:sz w:val="24"/>
          <w:szCs w:val="24"/>
          <w:rtl/>
        </w:rPr>
        <w:t xml:space="preserve"> ב</w:t>
      </w:r>
      <w:r w:rsidR="004C1D31">
        <w:rPr>
          <w:rFonts w:ascii="David" w:hAnsi="David" w:cs="David" w:hint="cs"/>
          <w:sz w:val="24"/>
          <w:szCs w:val="24"/>
          <w:rtl/>
        </w:rPr>
        <w:t xml:space="preserve">קרב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822CA5" w:rsidRPr="004A267F">
        <w:rPr>
          <w:rFonts w:ascii="David" w:hAnsi="David" w:cs="David" w:hint="cs"/>
          <w:sz w:val="24"/>
          <w:szCs w:val="24"/>
          <w:rtl/>
        </w:rPr>
        <w:t xml:space="preserve">אוכלוסייה היהודית </w:t>
      </w:r>
      <w:r w:rsidR="00850995">
        <w:rPr>
          <w:rFonts w:ascii="David" w:hAnsi="David" w:cs="David" w:hint="cs"/>
          <w:sz w:val="24"/>
          <w:szCs w:val="24"/>
          <w:rtl/>
        </w:rPr>
        <w:t>(3</w:t>
      </w:r>
      <w:r w:rsidR="007965A2">
        <w:rPr>
          <w:rFonts w:ascii="David" w:hAnsi="David" w:cs="David" w:hint="cs"/>
          <w:sz w:val="24"/>
          <w:szCs w:val="24"/>
          <w:rtl/>
        </w:rPr>
        <w:t>82</w:t>
      </w:r>
      <w:r w:rsidR="00850995">
        <w:rPr>
          <w:rFonts w:ascii="David" w:hAnsi="David" w:cs="David" w:hint="cs"/>
          <w:sz w:val="24"/>
          <w:szCs w:val="24"/>
          <w:rtl/>
        </w:rPr>
        <w:t xml:space="preserve"> שאלונים) </w:t>
      </w:r>
      <w:r w:rsidR="00822CA5" w:rsidRPr="004A267F">
        <w:rPr>
          <w:rFonts w:ascii="David" w:hAnsi="David" w:cs="David" w:hint="cs"/>
          <w:sz w:val="24"/>
          <w:szCs w:val="24"/>
          <w:rtl/>
        </w:rPr>
        <w:t>שאינה חרדית וב</w:t>
      </w:r>
      <w:r>
        <w:rPr>
          <w:rFonts w:ascii="David" w:hAnsi="David" w:cs="David" w:hint="cs"/>
          <w:sz w:val="24"/>
          <w:szCs w:val="24"/>
          <w:rtl/>
        </w:rPr>
        <w:t>חברה</w:t>
      </w:r>
      <w:r w:rsidR="00822CA5" w:rsidRPr="004A267F">
        <w:rPr>
          <w:rFonts w:ascii="David" w:hAnsi="David" w:cs="David" w:hint="cs"/>
          <w:sz w:val="24"/>
          <w:szCs w:val="24"/>
          <w:rtl/>
        </w:rPr>
        <w:t xml:space="preserve"> הער</w:t>
      </w:r>
      <w:r w:rsidR="00881AAC">
        <w:rPr>
          <w:rFonts w:ascii="David" w:hAnsi="David" w:cs="David" w:hint="cs"/>
          <w:sz w:val="24"/>
          <w:szCs w:val="24"/>
          <w:rtl/>
        </w:rPr>
        <w:t>ב</w:t>
      </w:r>
      <w:r w:rsidR="00822CA5" w:rsidRPr="004A267F">
        <w:rPr>
          <w:rFonts w:ascii="David" w:hAnsi="David" w:cs="David" w:hint="cs"/>
          <w:sz w:val="24"/>
          <w:szCs w:val="24"/>
          <w:rtl/>
        </w:rPr>
        <w:t>ית</w:t>
      </w:r>
      <w:r w:rsidR="00850995">
        <w:rPr>
          <w:rFonts w:ascii="David" w:hAnsi="David" w:cs="David" w:hint="cs"/>
          <w:sz w:val="24"/>
          <w:szCs w:val="24"/>
          <w:rtl/>
        </w:rPr>
        <w:t xml:space="preserve"> (50</w:t>
      </w:r>
      <w:r w:rsidR="007965A2">
        <w:rPr>
          <w:rFonts w:ascii="David" w:hAnsi="David" w:cs="David" w:hint="cs"/>
          <w:sz w:val="24"/>
          <w:szCs w:val="24"/>
          <w:rtl/>
        </w:rPr>
        <w:t>6</w:t>
      </w:r>
      <w:r w:rsidR="00850995">
        <w:rPr>
          <w:rFonts w:ascii="David" w:hAnsi="David" w:cs="David" w:hint="cs"/>
          <w:sz w:val="24"/>
          <w:szCs w:val="24"/>
          <w:rtl/>
        </w:rPr>
        <w:t xml:space="preserve"> שאלונים)</w:t>
      </w:r>
      <w:r w:rsidR="00822CA5" w:rsidRPr="004A267F">
        <w:rPr>
          <w:rFonts w:ascii="David" w:hAnsi="David" w:cs="David" w:hint="cs"/>
          <w:sz w:val="24"/>
          <w:szCs w:val="24"/>
          <w:rtl/>
        </w:rPr>
        <w:t>.</w:t>
      </w:r>
      <w:r w:rsidR="009144A8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F233554" w14:textId="216FFD42" w:rsidR="0098606C" w:rsidRDefault="009358A0" w:rsidP="00F26C35">
      <w:pPr>
        <w:pStyle w:val="a6"/>
        <w:spacing w:after="0" w:line="360" w:lineRule="auto"/>
        <w:ind w:left="0" w:firstLine="72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תוצאות הסקר בקרב </w:t>
      </w:r>
      <w:r w:rsidRPr="0081650C">
        <w:rPr>
          <w:rFonts w:ascii="David" w:hAnsi="David" w:cs="David" w:hint="cs"/>
          <w:b/>
          <w:bCs/>
          <w:sz w:val="24"/>
          <w:szCs w:val="24"/>
          <w:rtl/>
        </w:rPr>
        <w:t>האימהות היהודיות שאינן חרדיות</w:t>
      </w:r>
      <w:r>
        <w:rPr>
          <w:rFonts w:ascii="David" w:hAnsi="David" w:cs="David" w:hint="cs"/>
          <w:sz w:val="24"/>
          <w:szCs w:val="24"/>
          <w:rtl/>
        </w:rPr>
        <w:t xml:space="preserve"> מלמדות שביותר ממחצית המשפחות שבהן יש ילדים</w:t>
      </w:r>
      <w:r w:rsidRPr="00FB0D87">
        <w:rPr>
          <w:rFonts w:ascii="David" w:hAnsi="David" w:cs="David" w:hint="cs"/>
          <w:sz w:val="24"/>
          <w:szCs w:val="24"/>
          <w:rtl/>
        </w:rPr>
        <w:t xml:space="preserve"> עד גיל 3</w:t>
      </w:r>
      <w:r>
        <w:rPr>
          <w:rFonts w:ascii="David" w:hAnsi="David" w:cs="David" w:hint="cs"/>
          <w:sz w:val="24"/>
          <w:szCs w:val="24"/>
          <w:rtl/>
        </w:rPr>
        <w:t xml:space="preserve"> הילדים מטופלים במסגרות פרטיות</w:t>
      </w:r>
      <w:r w:rsidR="00455B57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בכרבע מהמשפחות במסגרות הציבוריות </w:t>
      </w:r>
      <w:r w:rsidR="0098606C">
        <w:rPr>
          <w:rFonts w:ascii="David" w:hAnsi="David" w:cs="David" w:hint="cs"/>
          <w:sz w:val="24"/>
          <w:szCs w:val="24"/>
          <w:rtl/>
        </w:rPr>
        <w:t>ובכרבע בבית</w:t>
      </w:r>
      <w:r>
        <w:rPr>
          <w:rFonts w:ascii="David" w:hAnsi="David" w:cs="David" w:hint="cs"/>
          <w:sz w:val="24"/>
          <w:szCs w:val="24"/>
          <w:rtl/>
        </w:rPr>
        <w:t xml:space="preserve">. רק כחמישית מהמשפחות נעזרו במסגרת שאינה מהסוג שהן מעדיפות: כמחציתן (כעשירית מכלל המשפחות) סברו שטיפול ביתי הוא הטוב ביותר, אך שלחו את ילדיהן למסגרת קבוצתית (פרטית או ציבורית), והשאר </w:t>
      </w:r>
      <w:r w:rsidRPr="004A04F2">
        <w:rPr>
          <w:rFonts w:ascii="David" w:hAnsi="David" w:cs="David"/>
          <w:sz w:val="24"/>
          <w:szCs w:val="24"/>
          <w:rtl/>
        </w:rPr>
        <w:t>(</w:t>
      </w:r>
      <w:r>
        <w:rPr>
          <w:rFonts w:ascii="David" w:hAnsi="David" w:cs="David" w:hint="cs"/>
          <w:sz w:val="24"/>
          <w:szCs w:val="24"/>
          <w:rtl/>
        </w:rPr>
        <w:t>אימהות ל</w:t>
      </w:r>
      <w:r w:rsidRPr="004A04F2">
        <w:rPr>
          <w:rFonts w:ascii="David" w:hAnsi="David" w:cs="David"/>
          <w:sz w:val="24"/>
          <w:szCs w:val="24"/>
          <w:rtl/>
        </w:rPr>
        <w:t>כ-2</w:t>
      </w:r>
      <w:r>
        <w:rPr>
          <w:rFonts w:ascii="David" w:hAnsi="David" w:cs="David" w:hint="cs"/>
          <w:sz w:val="24"/>
          <w:szCs w:val="24"/>
          <w:rtl/>
        </w:rPr>
        <w:t>6</w:t>
      </w:r>
      <w:r w:rsidRPr="004A04F2">
        <w:rPr>
          <w:rFonts w:ascii="David" w:hAnsi="David" w:cs="David"/>
          <w:sz w:val="24"/>
          <w:szCs w:val="24"/>
          <w:rtl/>
        </w:rPr>
        <w:t xml:space="preserve"> </w:t>
      </w:r>
      <w:r w:rsidRPr="004A04F2">
        <w:rPr>
          <w:rFonts w:ascii="David" w:hAnsi="David" w:cs="David" w:hint="cs"/>
          <w:sz w:val="24"/>
          <w:szCs w:val="24"/>
          <w:rtl/>
        </w:rPr>
        <w:t>אלף</w:t>
      </w:r>
      <w:r w:rsidRPr="004A04F2">
        <w:rPr>
          <w:rFonts w:ascii="David" w:hAnsi="David" w:cs="David"/>
          <w:sz w:val="24"/>
          <w:szCs w:val="24"/>
          <w:rtl/>
        </w:rPr>
        <w:t xml:space="preserve"> </w:t>
      </w:r>
      <w:r w:rsidRPr="004A04F2">
        <w:rPr>
          <w:rFonts w:ascii="David" w:hAnsi="David" w:cs="David" w:hint="cs"/>
          <w:sz w:val="24"/>
          <w:szCs w:val="24"/>
          <w:rtl/>
        </w:rPr>
        <w:t>ילדים</w:t>
      </w:r>
      <w:r w:rsidRPr="004A04F2">
        <w:rPr>
          <w:rFonts w:ascii="David" w:hAnsi="David" w:cs="David"/>
          <w:sz w:val="24"/>
          <w:szCs w:val="24"/>
          <w:rtl/>
        </w:rPr>
        <w:t>)</w:t>
      </w:r>
      <w:r>
        <w:rPr>
          <w:rFonts w:ascii="David" w:hAnsi="David" w:cs="David" w:hint="cs"/>
          <w:sz w:val="24"/>
          <w:szCs w:val="24"/>
          <w:rtl/>
        </w:rPr>
        <w:t xml:space="preserve"> רצו במסגרת פרטית או במסגרת ציבורית אך לא הצליחו לממש את </w:t>
      </w:r>
      <w:r w:rsidRPr="00174EE1">
        <w:rPr>
          <w:rFonts w:ascii="David" w:hAnsi="David" w:cs="David" w:hint="cs"/>
          <w:sz w:val="24"/>
          <w:szCs w:val="24"/>
          <w:rtl/>
        </w:rPr>
        <w:t>רצונן.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846BB">
        <w:rPr>
          <w:rFonts w:ascii="David" w:hAnsi="David" w:cs="David" w:hint="cs"/>
          <w:sz w:val="24"/>
          <w:szCs w:val="24"/>
          <w:rtl/>
        </w:rPr>
        <w:t>עלות הטיפול במסגרות הפרטיות הי</w:t>
      </w:r>
      <w:r>
        <w:rPr>
          <w:rFonts w:ascii="David" w:hAnsi="David" w:cs="David" w:hint="cs"/>
          <w:sz w:val="24"/>
          <w:szCs w:val="24"/>
          <w:rtl/>
        </w:rPr>
        <w:t xml:space="preserve">א </w:t>
      </w:r>
      <w:r w:rsidRPr="000846BB">
        <w:rPr>
          <w:rFonts w:ascii="David" w:hAnsi="David" w:cs="David" w:hint="cs"/>
          <w:sz w:val="24"/>
          <w:szCs w:val="24"/>
          <w:rtl/>
        </w:rPr>
        <w:t>הגבוהה ביותר</w:t>
      </w:r>
      <w:r w:rsidR="007213AC">
        <w:rPr>
          <w:rFonts w:ascii="David" w:hAnsi="David" w:cs="David" w:hint="cs"/>
          <w:sz w:val="24"/>
          <w:szCs w:val="24"/>
          <w:rtl/>
        </w:rPr>
        <w:t xml:space="preserve"> ועומדת על </w:t>
      </w:r>
      <w:r w:rsidR="00EA08AB">
        <w:rPr>
          <w:rFonts w:ascii="David" w:hAnsi="David" w:cs="David" w:hint="cs"/>
          <w:sz w:val="24"/>
          <w:szCs w:val="24"/>
          <w:rtl/>
        </w:rPr>
        <w:t>כ-2,700</w:t>
      </w:r>
      <w:r w:rsidR="007213AC">
        <w:rPr>
          <w:rFonts w:ascii="David" w:hAnsi="David" w:cs="David" w:hint="cs"/>
          <w:sz w:val="24"/>
          <w:szCs w:val="24"/>
          <w:rtl/>
        </w:rPr>
        <w:t xml:space="preserve"> ש"ח בממוצע לחודש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846BB">
        <w:rPr>
          <w:rFonts w:ascii="David" w:hAnsi="David" w:cs="David" w:hint="cs"/>
          <w:sz w:val="24"/>
          <w:szCs w:val="24"/>
          <w:rtl/>
        </w:rPr>
        <w:t xml:space="preserve"> </w:t>
      </w:r>
      <w:r w:rsidR="00F26C35">
        <w:rPr>
          <w:rFonts w:ascii="David" w:hAnsi="David" w:cs="David" w:hint="cs"/>
          <w:sz w:val="24"/>
          <w:szCs w:val="24"/>
          <w:rtl/>
        </w:rPr>
        <w:t>בעוד</w:t>
      </w:r>
      <w:r w:rsidRPr="000846BB">
        <w:rPr>
          <w:rFonts w:ascii="David" w:hAnsi="David" w:cs="David" w:hint="cs"/>
          <w:sz w:val="24"/>
          <w:szCs w:val="24"/>
          <w:rtl/>
        </w:rPr>
        <w:t xml:space="preserve"> שהמחיר במסגרות הציבוריות </w:t>
      </w:r>
      <w:r>
        <w:rPr>
          <w:rFonts w:ascii="David" w:hAnsi="David" w:cs="David" w:hint="cs"/>
          <w:sz w:val="24"/>
          <w:szCs w:val="24"/>
          <w:rtl/>
        </w:rPr>
        <w:t>מסובסד</w:t>
      </w:r>
      <w:r w:rsidRPr="000846BB">
        <w:rPr>
          <w:rFonts w:ascii="David" w:hAnsi="David" w:cs="David" w:hint="cs"/>
          <w:sz w:val="24"/>
          <w:szCs w:val="24"/>
          <w:rtl/>
        </w:rPr>
        <w:t xml:space="preserve"> חלקי</w:t>
      </w:r>
      <w:r>
        <w:rPr>
          <w:rFonts w:ascii="David" w:hAnsi="David" w:cs="David" w:hint="cs"/>
          <w:sz w:val="24"/>
          <w:szCs w:val="24"/>
          <w:rtl/>
        </w:rPr>
        <w:t>ת</w:t>
      </w:r>
      <w:r w:rsidRPr="000846BB">
        <w:rPr>
          <w:rFonts w:ascii="David" w:hAnsi="David" w:cs="David" w:hint="cs"/>
          <w:sz w:val="24"/>
          <w:szCs w:val="24"/>
          <w:rtl/>
        </w:rPr>
        <w:t xml:space="preserve"> לזכאים</w:t>
      </w:r>
      <w:r w:rsidR="007213AC">
        <w:rPr>
          <w:rFonts w:ascii="David" w:hAnsi="David" w:cs="David" w:hint="cs"/>
          <w:sz w:val="24"/>
          <w:szCs w:val="24"/>
          <w:rtl/>
        </w:rPr>
        <w:t xml:space="preserve"> </w:t>
      </w:r>
      <w:r w:rsidR="00F26C35">
        <w:rPr>
          <w:rFonts w:ascii="David" w:hAnsi="David" w:cs="David" w:hint="cs"/>
          <w:sz w:val="24"/>
          <w:szCs w:val="24"/>
          <w:rtl/>
        </w:rPr>
        <w:t>ו</w:t>
      </w:r>
      <w:r w:rsidR="007213AC">
        <w:rPr>
          <w:rFonts w:ascii="David" w:hAnsi="David" w:cs="David" w:hint="cs"/>
          <w:sz w:val="24"/>
          <w:szCs w:val="24"/>
          <w:rtl/>
        </w:rPr>
        <w:t xml:space="preserve">עומד על </w:t>
      </w:r>
      <w:r w:rsidR="007965A2">
        <w:rPr>
          <w:rFonts w:ascii="David" w:hAnsi="David" w:cs="David" w:hint="cs"/>
          <w:sz w:val="24"/>
          <w:szCs w:val="24"/>
          <w:rtl/>
        </w:rPr>
        <w:t>כ-2,000</w:t>
      </w:r>
      <w:r w:rsidR="007213AC">
        <w:rPr>
          <w:rFonts w:ascii="David" w:hAnsi="David" w:cs="David" w:hint="cs"/>
          <w:sz w:val="24"/>
          <w:szCs w:val="24"/>
          <w:rtl/>
        </w:rPr>
        <w:t xml:space="preserve"> ש"ח בממוצע לחודש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Pr="00FB0D87">
        <w:rPr>
          <w:rFonts w:ascii="David" w:hAnsi="David" w:cs="David" w:hint="cs"/>
          <w:sz w:val="24"/>
          <w:szCs w:val="24"/>
          <w:rtl/>
        </w:rPr>
        <w:t xml:space="preserve">הפער בין המחיר הממוצע </w:t>
      </w:r>
      <w:r w:rsidR="0098606C">
        <w:rPr>
          <w:rFonts w:ascii="David" w:hAnsi="David" w:cs="David" w:hint="cs"/>
          <w:sz w:val="24"/>
          <w:szCs w:val="24"/>
          <w:rtl/>
        </w:rPr>
        <w:t xml:space="preserve">ששולם </w:t>
      </w:r>
      <w:r>
        <w:rPr>
          <w:rFonts w:ascii="David" w:hAnsi="David" w:cs="David" w:hint="cs"/>
          <w:sz w:val="24"/>
          <w:szCs w:val="24"/>
          <w:rtl/>
        </w:rPr>
        <w:t>ב</w:t>
      </w:r>
      <w:r w:rsidRPr="00FB0D87">
        <w:rPr>
          <w:rFonts w:ascii="David" w:hAnsi="David" w:cs="David" w:hint="cs"/>
          <w:sz w:val="24"/>
          <w:szCs w:val="24"/>
          <w:rtl/>
        </w:rPr>
        <w:t>מסגרות הפרטיות</w:t>
      </w:r>
      <w:r>
        <w:rPr>
          <w:rFonts w:ascii="David" w:hAnsi="David" w:cs="David" w:hint="cs"/>
          <w:sz w:val="24"/>
          <w:szCs w:val="24"/>
          <w:rtl/>
        </w:rPr>
        <w:t xml:space="preserve"> למחיר </w:t>
      </w:r>
      <w:r w:rsidRPr="00986744">
        <w:rPr>
          <w:rFonts w:ascii="David" w:hAnsi="David" w:cs="David" w:hint="eastAsia"/>
          <w:b/>
          <w:bCs/>
          <w:sz w:val="24"/>
          <w:szCs w:val="24"/>
          <w:rtl/>
        </w:rPr>
        <w:t>המלא</w:t>
      </w:r>
      <w:r>
        <w:rPr>
          <w:rFonts w:ascii="David" w:hAnsi="David" w:cs="David" w:hint="cs"/>
          <w:sz w:val="24"/>
          <w:szCs w:val="24"/>
          <w:rtl/>
        </w:rPr>
        <w:t xml:space="preserve"> של ה</w:t>
      </w:r>
      <w:r w:rsidRPr="00FB0D87">
        <w:rPr>
          <w:rFonts w:ascii="David" w:hAnsi="David" w:cs="David" w:hint="cs"/>
          <w:sz w:val="24"/>
          <w:szCs w:val="24"/>
          <w:rtl/>
        </w:rPr>
        <w:t>מסגרות הציבוריות מסתכם בכ-400 ש"ח לחודש</w:t>
      </w:r>
      <w:r w:rsidR="0098606C">
        <w:rPr>
          <w:rFonts w:ascii="David" w:hAnsi="David" w:cs="David" w:hint="cs"/>
          <w:sz w:val="24"/>
          <w:szCs w:val="24"/>
          <w:rtl/>
        </w:rPr>
        <w:t>.</w:t>
      </w:r>
      <w:r w:rsidRPr="000846BB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4C1A418" w14:textId="4F7F78B1" w:rsidR="009358A0" w:rsidRPr="00A10BAC" w:rsidRDefault="0098606C" w:rsidP="00816E06">
      <w:pPr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A10BAC">
        <w:rPr>
          <w:rFonts w:ascii="David" w:hAnsi="David" w:cs="David" w:hint="cs"/>
          <w:sz w:val="24"/>
          <w:szCs w:val="24"/>
          <w:rtl/>
        </w:rPr>
        <w:t xml:space="preserve">מהסקר עולה כי למרות המחיר המוזל, </w:t>
      </w:r>
      <w:r w:rsidR="009C1F79" w:rsidRPr="00A10BAC">
        <w:rPr>
          <w:rFonts w:ascii="David" w:hAnsi="David" w:cs="David" w:hint="cs"/>
          <w:sz w:val="24"/>
          <w:szCs w:val="24"/>
          <w:rtl/>
        </w:rPr>
        <w:t>ילדי</w:t>
      </w:r>
      <w:r w:rsidR="00E76FB4" w:rsidRPr="00A10BAC">
        <w:rPr>
          <w:rFonts w:ascii="David" w:hAnsi="David" w:cs="David" w:hint="cs"/>
          <w:sz w:val="24"/>
          <w:szCs w:val="24"/>
          <w:rtl/>
        </w:rPr>
        <w:t>ם</w:t>
      </w:r>
      <w:r w:rsidR="009C1F79" w:rsidRPr="00A10BAC">
        <w:rPr>
          <w:rFonts w:ascii="David" w:hAnsi="David" w:cs="David" w:hint="cs"/>
          <w:sz w:val="24"/>
          <w:szCs w:val="24"/>
          <w:rtl/>
        </w:rPr>
        <w:t xml:space="preserve"> של </w:t>
      </w:r>
      <w:r w:rsidRPr="00A10BAC">
        <w:rPr>
          <w:rFonts w:ascii="David" w:hAnsi="David" w:cs="David" w:hint="cs"/>
          <w:sz w:val="24"/>
          <w:szCs w:val="24"/>
          <w:rtl/>
        </w:rPr>
        <w:t xml:space="preserve">רק </w:t>
      </w:r>
      <w:r w:rsidR="009C1F79" w:rsidRPr="00A10BAC">
        <w:rPr>
          <w:rFonts w:ascii="David" w:hAnsi="David" w:cs="David" w:hint="cs"/>
          <w:sz w:val="24"/>
          <w:szCs w:val="24"/>
          <w:rtl/>
        </w:rPr>
        <w:t>כשליש מהמשפחות הזכאיות לרישום למסגרת ציבורית מטופלים בכזאת</w:t>
      </w:r>
      <w:r w:rsidR="00BD0749">
        <w:rPr>
          <w:rFonts w:ascii="David" w:hAnsi="David" w:cs="David" w:hint="cs"/>
          <w:sz w:val="24"/>
          <w:szCs w:val="24"/>
          <w:rtl/>
        </w:rPr>
        <w:t xml:space="preserve"> (איור 1)</w:t>
      </w:r>
      <w:r w:rsidR="009358A0" w:rsidRPr="00A10BAC">
        <w:rPr>
          <w:rFonts w:ascii="David" w:hAnsi="David" w:cs="David" w:hint="cs"/>
          <w:sz w:val="24"/>
          <w:szCs w:val="24"/>
          <w:rtl/>
        </w:rPr>
        <w:t xml:space="preserve">. </w:t>
      </w:r>
      <w:r w:rsidRPr="00A10BAC">
        <w:rPr>
          <w:rFonts w:ascii="David" w:hAnsi="David" w:cs="David" w:hint="cs"/>
          <w:sz w:val="24"/>
          <w:szCs w:val="24"/>
          <w:rtl/>
        </w:rPr>
        <w:t xml:space="preserve">לעומת זאת, </w:t>
      </w:r>
      <w:r w:rsidR="009358A0" w:rsidRPr="00A10BAC">
        <w:rPr>
          <w:rFonts w:ascii="David" w:hAnsi="David" w:cs="David" w:hint="cs"/>
          <w:sz w:val="24"/>
          <w:szCs w:val="24"/>
          <w:rtl/>
        </w:rPr>
        <w:t>כ-4</w:t>
      </w:r>
      <w:r w:rsidR="00541188">
        <w:rPr>
          <w:rFonts w:ascii="David" w:hAnsi="David" w:cs="David" w:hint="cs"/>
          <w:sz w:val="24"/>
          <w:szCs w:val="24"/>
          <w:rtl/>
        </w:rPr>
        <w:t>1</w:t>
      </w:r>
      <w:r w:rsidR="009358A0" w:rsidRPr="00A10BAC">
        <w:rPr>
          <w:rFonts w:ascii="David" w:hAnsi="David" w:cs="David" w:hint="cs"/>
          <w:sz w:val="24"/>
          <w:szCs w:val="24"/>
          <w:rtl/>
        </w:rPr>
        <w:t xml:space="preserve">% מהמשפחות הזכאיות בחרו במסגרת פרטית כי סברו שהיא הטובה ביותר לילדיהן. בממוצע אלו משפחות שהכנסתן גבוהה מזו של שאר המשפחות, ולכן הן זכאיות לסבסוד נמוך יותר, אם בכלל, </w:t>
      </w:r>
      <w:r w:rsidR="00D65B80" w:rsidRPr="00A10BAC">
        <w:rPr>
          <w:rFonts w:ascii="David" w:hAnsi="David" w:cs="David" w:hint="cs"/>
          <w:sz w:val="24"/>
          <w:szCs w:val="24"/>
          <w:rtl/>
        </w:rPr>
        <w:t>ו</w:t>
      </w:r>
      <w:r w:rsidR="00D65B80">
        <w:rPr>
          <w:rFonts w:ascii="David" w:hAnsi="David" w:cs="David" w:hint="cs"/>
          <w:sz w:val="24"/>
          <w:szCs w:val="24"/>
          <w:rtl/>
        </w:rPr>
        <w:t>משום כך</w:t>
      </w:r>
      <w:r w:rsidR="00D65B80" w:rsidRPr="00A10BAC">
        <w:rPr>
          <w:rFonts w:ascii="David" w:hAnsi="David" w:cs="David" w:hint="cs"/>
          <w:sz w:val="24"/>
          <w:szCs w:val="24"/>
          <w:rtl/>
        </w:rPr>
        <w:t xml:space="preserve"> </w:t>
      </w:r>
      <w:r w:rsidR="00DA5A82" w:rsidRPr="00A10BAC">
        <w:rPr>
          <w:rFonts w:ascii="David" w:hAnsi="David" w:cs="David" w:hint="cs"/>
          <w:sz w:val="24"/>
          <w:szCs w:val="24"/>
          <w:rtl/>
        </w:rPr>
        <w:t>גודל</w:t>
      </w:r>
      <w:r w:rsidR="009358A0" w:rsidRPr="00A10BAC">
        <w:rPr>
          <w:rFonts w:ascii="David" w:hAnsi="David" w:cs="David" w:hint="cs"/>
          <w:sz w:val="24"/>
          <w:szCs w:val="24"/>
          <w:rtl/>
        </w:rPr>
        <w:t xml:space="preserve"> ההטבה ברישום למסגרת הציבורית (לפני ההתאמה לאיכות) נמוך יותר עבורן. </w:t>
      </w:r>
      <w:r w:rsidR="00A10BAC" w:rsidRPr="00A10BAC">
        <w:rPr>
          <w:rFonts w:ascii="David" w:hAnsi="David" w:cs="David" w:hint="cs"/>
          <w:sz w:val="24"/>
          <w:szCs w:val="24"/>
          <w:rtl/>
        </w:rPr>
        <w:t xml:space="preserve">רובן המכריע של שאר המשפחות הזכאיות למסגרת ציבורית, שלא נרשמו לכזאת, העדיפו מלכתחילה סוג מסגרת אחר, גם אם לא תמיד הצליחו לממש את העדפתן הראשונה. </w:t>
      </w:r>
      <w:r w:rsidR="009358A0" w:rsidRPr="00A10BAC">
        <w:rPr>
          <w:rFonts w:ascii="David" w:hAnsi="David" w:cs="David" w:hint="cs"/>
          <w:sz w:val="24"/>
          <w:szCs w:val="24"/>
          <w:rtl/>
        </w:rPr>
        <w:t>מהסקר עולה שהשיקול המרכזי בבחירת המסגרת הוא איכות המאפיינים החינוכיים והפיזיים שלה</w:t>
      </w:r>
      <w:r w:rsidR="0019600F" w:rsidRPr="00A10BAC">
        <w:rPr>
          <w:rFonts w:ascii="David" w:hAnsi="David" w:cs="David" w:hint="cs"/>
          <w:sz w:val="24"/>
          <w:szCs w:val="24"/>
          <w:rtl/>
        </w:rPr>
        <w:t xml:space="preserve"> (איור </w:t>
      </w:r>
      <w:r w:rsidR="00BD0749">
        <w:rPr>
          <w:rFonts w:ascii="David" w:hAnsi="David" w:cs="David" w:hint="cs"/>
          <w:sz w:val="24"/>
          <w:szCs w:val="24"/>
          <w:rtl/>
        </w:rPr>
        <w:t>2</w:t>
      </w:r>
      <w:r w:rsidR="0019600F" w:rsidRPr="00A10BAC">
        <w:rPr>
          <w:rFonts w:ascii="David" w:hAnsi="David" w:cs="David" w:hint="cs"/>
          <w:sz w:val="24"/>
          <w:szCs w:val="24"/>
          <w:rtl/>
        </w:rPr>
        <w:t>)</w:t>
      </w:r>
      <w:r w:rsidR="00781B6A">
        <w:rPr>
          <w:rFonts w:ascii="David" w:hAnsi="David" w:cs="David" w:hint="cs"/>
          <w:sz w:val="24"/>
          <w:szCs w:val="24"/>
          <w:rtl/>
        </w:rPr>
        <w:t xml:space="preserve">. </w:t>
      </w:r>
      <w:r w:rsidR="00816E06">
        <w:rPr>
          <w:rFonts w:ascii="David" w:hAnsi="David" w:cs="David" w:hint="cs"/>
          <w:sz w:val="24"/>
          <w:szCs w:val="24"/>
          <w:rtl/>
        </w:rPr>
        <w:t xml:space="preserve">הבחירה במסגרות </w:t>
      </w:r>
      <w:r w:rsidR="00816E06" w:rsidRPr="00816E06">
        <w:rPr>
          <w:rFonts w:ascii="David" w:hAnsi="David" w:cs="David" w:hint="cs"/>
          <w:sz w:val="24"/>
          <w:szCs w:val="24"/>
          <w:rtl/>
        </w:rPr>
        <w:t>הפרטיות למרות המחיר הגבוה יותר</w:t>
      </w:r>
      <w:r w:rsidR="00816E06" w:rsidRPr="00816E06" w:rsidDel="00324550">
        <w:rPr>
          <w:rFonts w:ascii="David" w:hAnsi="David" w:cs="David" w:hint="cs"/>
          <w:sz w:val="24"/>
          <w:szCs w:val="24"/>
          <w:rtl/>
        </w:rPr>
        <w:t xml:space="preserve"> </w:t>
      </w:r>
      <w:r w:rsidR="00816E06">
        <w:rPr>
          <w:rFonts w:ascii="David" w:hAnsi="David" w:cs="David" w:hint="cs"/>
          <w:sz w:val="24"/>
          <w:szCs w:val="24"/>
          <w:rtl/>
        </w:rPr>
        <w:t>נפוצה יותר בקרב הה</w:t>
      </w:r>
      <w:r w:rsidR="009358A0" w:rsidRPr="00A10BAC">
        <w:rPr>
          <w:rFonts w:ascii="David" w:hAnsi="David" w:cs="David" w:hint="eastAsia"/>
          <w:sz w:val="24"/>
          <w:szCs w:val="24"/>
          <w:rtl/>
        </w:rPr>
        <w:t>ורים</w:t>
      </w:r>
      <w:r w:rsidR="009358A0" w:rsidRPr="00A10BAC">
        <w:rPr>
          <w:rFonts w:ascii="David" w:hAnsi="David" w:cs="David"/>
          <w:sz w:val="24"/>
          <w:szCs w:val="24"/>
          <w:rtl/>
        </w:rPr>
        <w:t xml:space="preserve"> </w:t>
      </w:r>
      <w:r w:rsidR="009358A0" w:rsidRPr="00A10BAC">
        <w:rPr>
          <w:rFonts w:ascii="David" w:hAnsi="David" w:cs="David" w:hint="cs"/>
          <w:sz w:val="24"/>
          <w:szCs w:val="24"/>
          <w:rtl/>
        </w:rPr>
        <w:t>הזכאים שהכנסתם גבוהה יותר</w:t>
      </w:r>
      <w:r w:rsidR="0043551F">
        <w:rPr>
          <w:rFonts w:ascii="David" w:hAnsi="David" w:cs="David" w:hint="cs"/>
          <w:sz w:val="24"/>
          <w:szCs w:val="24"/>
          <w:rtl/>
        </w:rPr>
        <w:t>.</w:t>
      </w:r>
    </w:p>
    <w:p w14:paraId="63C0F89F" w14:textId="19812487" w:rsidR="001935EA" w:rsidRDefault="009358A0" w:rsidP="004D4B14">
      <w:pPr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תוצאות הסקר בקרב </w:t>
      </w:r>
      <w:r w:rsidRPr="003D5DCC">
        <w:rPr>
          <w:rFonts w:ascii="David" w:hAnsi="David" w:cs="David" w:hint="cs"/>
          <w:b/>
          <w:bCs/>
          <w:sz w:val="24"/>
          <w:szCs w:val="24"/>
          <w:rtl/>
        </w:rPr>
        <w:t>האימהות הערביות</w:t>
      </w:r>
      <w:r>
        <w:rPr>
          <w:rFonts w:ascii="David" w:hAnsi="David" w:cs="David" w:hint="cs"/>
          <w:sz w:val="24"/>
          <w:szCs w:val="24"/>
          <w:rtl/>
        </w:rPr>
        <w:t xml:space="preserve"> מלמדות שביותר ממחצית המשפחות ילדים עד גיל 3 מטופלים בבית. ההסדר העיקרי מחוץ לבית הוא המסגרות הציבוריות בהן מטופלים ילדים של כשליש מהמשפחות, ורק בעשירית מהמשפחות הילדים מטופלים בהסדר בשוק הפרטי</w:t>
      </w:r>
      <w:r w:rsidR="0025068B">
        <w:rPr>
          <w:rFonts w:ascii="David" w:hAnsi="David" w:cs="David" w:hint="cs"/>
          <w:sz w:val="24"/>
          <w:szCs w:val="24"/>
          <w:rtl/>
        </w:rPr>
        <w:t xml:space="preserve"> (איור 3)</w:t>
      </w:r>
      <w:r>
        <w:rPr>
          <w:rFonts w:ascii="David" w:hAnsi="David" w:cs="David" w:hint="cs"/>
          <w:sz w:val="24"/>
          <w:szCs w:val="24"/>
          <w:rtl/>
        </w:rPr>
        <w:t>. שיעור התעסוקה של האימהות הערביות</w:t>
      </w:r>
      <w:r w:rsidR="00F518B3">
        <w:rPr>
          <w:rFonts w:ascii="David" w:hAnsi="David" w:cs="David" w:hint="cs"/>
          <w:sz w:val="24"/>
          <w:szCs w:val="24"/>
          <w:rtl/>
        </w:rPr>
        <w:t xml:space="preserve"> שהשתתפו בסקר עומד על </w:t>
      </w:r>
      <w:r>
        <w:rPr>
          <w:rFonts w:ascii="David" w:hAnsi="David" w:cs="David" w:hint="cs"/>
          <w:sz w:val="24"/>
          <w:szCs w:val="24"/>
          <w:rtl/>
        </w:rPr>
        <w:t xml:space="preserve"> 43%. </w:t>
      </w:r>
      <w:r w:rsidRPr="00DB0D83">
        <w:rPr>
          <w:rFonts w:ascii="David" w:hAnsi="David" w:cs="David" w:hint="cs"/>
          <w:sz w:val="24"/>
          <w:szCs w:val="24"/>
          <w:rtl/>
        </w:rPr>
        <w:t>רוב האימהות הלא מועסקות דיווחו שהסיבה העיקרית לאי</w:t>
      </w:r>
      <w:r w:rsidRPr="00DB0D83">
        <w:rPr>
          <w:rFonts w:ascii="David" w:hAnsi="David" w:cs="David"/>
          <w:sz w:val="24"/>
          <w:szCs w:val="24"/>
          <w:rtl/>
        </w:rPr>
        <w:t xml:space="preserve"> התעסוקה </w:t>
      </w:r>
      <w:r w:rsidRPr="00DB0D83">
        <w:rPr>
          <w:rFonts w:ascii="David" w:hAnsi="David" w:cs="David" w:hint="eastAsia"/>
          <w:sz w:val="24"/>
          <w:szCs w:val="24"/>
          <w:rtl/>
        </w:rPr>
        <w:t>היא</w:t>
      </w:r>
      <w:r w:rsidRPr="00DB0D83">
        <w:rPr>
          <w:rFonts w:ascii="David" w:hAnsi="David" w:cs="David"/>
          <w:sz w:val="24"/>
          <w:szCs w:val="24"/>
          <w:rtl/>
        </w:rPr>
        <w:t xml:space="preserve"> </w:t>
      </w:r>
      <w:r w:rsidRPr="00DB0D83">
        <w:rPr>
          <w:rFonts w:ascii="David" w:hAnsi="David" w:cs="David" w:hint="eastAsia"/>
          <w:sz w:val="24"/>
          <w:szCs w:val="24"/>
          <w:rtl/>
        </w:rPr>
        <w:t>טיפול</w:t>
      </w:r>
      <w:r w:rsidRPr="00DB0D83">
        <w:rPr>
          <w:rFonts w:ascii="David" w:hAnsi="David" w:cs="David"/>
          <w:sz w:val="24"/>
          <w:szCs w:val="24"/>
          <w:rtl/>
        </w:rPr>
        <w:t xml:space="preserve"> בילד עד גיל</w:t>
      </w:r>
      <w:r w:rsidR="00FA5AE6">
        <w:rPr>
          <w:rFonts w:ascii="David" w:hAnsi="David" w:cs="David" w:hint="cs"/>
          <w:sz w:val="24"/>
          <w:szCs w:val="24"/>
          <w:rtl/>
        </w:rPr>
        <w:t xml:space="preserve"> 3</w:t>
      </w:r>
      <w:r w:rsidRPr="00DB0D83">
        <w:rPr>
          <w:rFonts w:ascii="David" w:hAnsi="David" w:cs="David"/>
          <w:sz w:val="24"/>
          <w:szCs w:val="24"/>
          <w:rtl/>
        </w:rPr>
        <w:t xml:space="preserve">, </w:t>
      </w:r>
      <w:r w:rsidR="00515F11">
        <w:rPr>
          <w:rFonts w:ascii="David" w:hAnsi="David" w:cs="David" w:hint="cs"/>
          <w:sz w:val="24"/>
          <w:szCs w:val="24"/>
          <w:rtl/>
        </w:rPr>
        <w:t>ומעל למחצית הסיבות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4D4B14">
        <w:rPr>
          <w:rFonts w:ascii="David" w:hAnsi="David" w:cs="David" w:hint="cs"/>
          <w:sz w:val="24"/>
          <w:szCs w:val="24"/>
          <w:rtl/>
        </w:rPr>
        <w:t>לטיפול בילד בבית</w:t>
      </w:r>
      <w:r w:rsidR="004D4B14" w:rsidRPr="00B8377B">
        <w:rPr>
          <w:rFonts w:ascii="David" w:hAnsi="David" w:cs="David" w:hint="cs"/>
          <w:sz w:val="24"/>
          <w:szCs w:val="24"/>
          <w:rtl/>
        </w:rPr>
        <w:t xml:space="preserve"> </w:t>
      </w:r>
      <w:r w:rsidR="00B8377B" w:rsidRPr="00B8377B">
        <w:rPr>
          <w:rFonts w:ascii="David" w:hAnsi="David" w:cs="David" w:hint="cs"/>
          <w:sz w:val="24"/>
          <w:szCs w:val="24"/>
          <w:rtl/>
        </w:rPr>
        <w:t>ש</w:t>
      </w:r>
      <w:r w:rsidR="00B8377B" w:rsidRPr="00B8377B">
        <w:rPr>
          <w:rFonts w:ascii="David" w:hAnsi="David" w:cs="David" w:hint="eastAsia"/>
          <w:sz w:val="24"/>
          <w:szCs w:val="24"/>
          <w:rtl/>
        </w:rPr>
        <w:t>ציינו</w:t>
      </w:r>
      <w:r w:rsidR="00B8377B" w:rsidRPr="00B8377B">
        <w:rPr>
          <w:rFonts w:ascii="David" w:hAnsi="David" w:cs="David" w:hint="cs"/>
          <w:sz w:val="24"/>
          <w:szCs w:val="24"/>
          <w:rtl/>
        </w:rPr>
        <w:t xml:space="preserve"> האימהות הלא מועסקות </w:t>
      </w:r>
      <w:r w:rsidRPr="00DB0D83">
        <w:rPr>
          <w:rFonts w:ascii="David" w:hAnsi="David" w:cs="David" w:hint="cs"/>
          <w:sz w:val="24"/>
          <w:szCs w:val="24"/>
          <w:rtl/>
        </w:rPr>
        <w:t>קשורות למסגרת</w:t>
      </w:r>
      <w:r w:rsidRPr="00DB0D83">
        <w:rPr>
          <w:rFonts w:ascii="David" w:hAnsi="David" w:cs="David"/>
          <w:sz w:val="24"/>
          <w:szCs w:val="24"/>
          <w:rtl/>
        </w:rPr>
        <w:t xml:space="preserve"> הטיפולית</w:t>
      </w:r>
      <w:r w:rsidR="005772CB">
        <w:rPr>
          <w:rFonts w:ascii="David" w:hAnsi="David" w:cs="David" w:hint="cs"/>
          <w:sz w:val="24"/>
          <w:szCs w:val="24"/>
          <w:rtl/>
        </w:rPr>
        <w:t>: העדר מסגרת או מאפייני המסגר</w:t>
      </w:r>
      <w:r w:rsidR="001935EA">
        <w:rPr>
          <w:rFonts w:ascii="David" w:hAnsi="David" w:cs="David" w:hint="cs"/>
          <w:sz w:val="24"/>
          <w:szCs w:val="24"/>
          <w:rtl/>
        </w:rPr>
        <w:t>ו</w:t>
      </w:r>
      <w:r w:rsidR="005772CB">
        <w:rPr>
          <w:rFonts w:ascii="David" w:hAnsi="David" w:cs="David" w:hint="cs"/>
          <w:sz w:val="24"/>
          <w:szCs w:val="24"/>
          <w:rtl/>
        </w:rPr>
        <w:t xml:space="preserve">ת </w:t>
      </w:r>
      <w:r w:rsidR="001935EA">
        <w:rPr>
          <w:rFonts w:ascii="David" w:hAnsi="David" w:cs="David" w:hint="cs"/>
          <w:sz w:val="24"/>
          <w:szCs w:val="24"/>
          <w:rtl/>
        </w:rPr>
        <w:t>הזמינות</w:t>
      </w:r>
      <w:r w:rsidR="00B21F9D">
        <w:rPr>
          <w:rFonts w:ascii="David" w:hAnsi="David" w:cs="David" w:hint="cs"/>
          <w:sz w:val="24"/>
          <w:szCs w:val="24"/>
          <w:rtl/>
        </w:rPr>
        <w:t xml:space="preserve"> (איור 4)</w:t>
      </w:r>
      <w:r w:rsidR="005772CB">
        <w:rPr>
          <w:rFonts w:ascii="David" w:hAnsi="David" w:cs="David" w:hint="cs"/>
          <w:sz w:val="24"/>
          <w:szCs w:val="24"/>
          <w:rtl/>
        </w:rPr>
        <w:t>.</w:t>
      </w:r>
      <w:r w:rsidRPr="00DB0D83">
        <w:rPr>
          <w:rFonts w:ascii="David" w:hAnsi="David" w:cs="David"/>
          <w:sz w:val="24"/>
          <w:szCs w:val="24"/>
          <w:rtl/>
        </w:rPr>
        <w:t xml:space="preserve"> </w:t>
      </w:r>
    </w:p>
    <w:p w14:paraId="7D0EC5AC" w14:textId="77777777" w:rsidR="009358A0" w:rsidRDefault="001935EA" w:rsidP="007D4F85">
      <w:pPr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על פי ממצאי הסקר, </w:t>
      </w:r>
      <w:r w:rsidR="009358A0" w:rsidRPr="00DB0D83">
        <w:rPr>
          <w:rFonts w:ascii="David" w:hAnsi="David" w:cs="David" w:hint="eastAsia"/>
          <w:sz w:val="24"/>
          <w:szCs w:val="24"/>
          <w:rtl/>
        </w:rPr>
        <w:t>המשפחות</w:t>
      </w:r>
      <w:r w:rsidR="009358A0" w:rsidRPr="00DB0D83">
        <w:rPr>
          <w:rFonts w:ascii="David" w:hAnsi="David" w:cs="David"/>
          <w:sz w:val="24"/>
          <w:szCs w:val="24"/>
          <w:rtl/>
        </w:rPr>
        <w:t xml:space="preserve"> </w:t>
      </w:r>
      <w:r w:rsidR="007D4F85">
        <w:rPr>
          <w:rFonts w:ascii="David" w:hAnsi="David" w:cs="David" w:hint="cs"/>
          <w:sz w:val="24"/>
          <w:szCs w:val="24"/>
          <w:rtl/>
        </w:rPr>
        <w:t xml:space="preserve">הערביות </w:t>
      </w:r>
      <w:r w:rsidR="009358A0" w:rsidRPr="00DB0D83">
        <w:rPr>
          <w:rFonts w:ascii="David" w:hAnsi="David" w:cs="David" w:hint="eastAsia"/>
          <w:sz w:val="24"/>
          <w:szCs w:val="24"/>
          <w:rtl/>
        </w:rPr>
        <w:t>המשתמשות</w:t>
      </w:r>
      <w:r w:rsidR="009358A0" w:rsidRPr="00DB0D83">
        <w:rPr>
          <w:rFonts w:ascii="David" w:hAnsi="David" w:cs="David"/>
          <w:sz w:val="24"/>
          <w:szCs w:val="24"/>
          <w:rtl/>
        </w:rPr>
        <w:t xml:space="preserve"> </w:t>
      </w:r>
      <w:r w:rsidR="00D65B80">
        <w:rPr>
          <w:rFonts w:ascii="David" w:hAnsi="David" w:cs="David" w:hint="cs"/>
          <w:sz w:val="24"/>
          <w:szCs w:val="24"/>
          <w:rtl/>
        </w:rPr>
        <w:t>ב</w:t>
      </w:r>
      <w:r w:rsidR="009358A0">
        <w:rPr>
          <w:rFonts w:ascii="David" w:hAnsi="David" w:cs="David" w:hint="cs"/>
          <w:sz w:val="24"/>
          <w:szCs w:val="24"/>
          <w:rtl/>
        </w:rPr>
        <w:t xml:space="preserve">מסגרות הציבוריות </w:t>
      </w:r>
      <w:r>
        <w:rPr>
          <w:rFonts w:ascii="David" w:hAnsi="David" w:cs="David" w:hint="cs"/>
          <w:sz w:val="24"/>
          <w:szCs w:val="24"/>
          <w:rtl/>
        </w:rPr>
        <w:t>משלמות בממוצע כ-</w:t>
      </w:r>
      <w:r w:rsidR="009358A0">
        <w:rPr>
          <w:rFonts w:ascii="David" w:hAnsi="David" w:cs="David" w:hint="cs"/>
          <w:sz w:val="24"/>
          <w:szCs w:val="24"/>
          <w:rtl/>
        </w:rPr>
        <w:t xml:space="preserve">400 ש"ח </w:t>
      </w:r>
      <w:r>
        <w:rPr>
          <w:rFonts w:ascii="David" w:hAnsi="David" w:cs="David" w:hint="cs"/>
          <w:sz w:val="24"/>
          <w:szCs w:val="24"/>
          <w:rtl/>
        </w:rPr>
        <w:t xml:space="preserve">לחודש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מחיר המשקף סבסוד גבוה</w:t>
      </w:r>
      <w:r w:rsidR="007D4F85">
        <w:rPr>
          <w:rFonts w:ascii="David" w:hAnsi="David" w:cs="David" w:hint="cs"/>
          <w:sz w:val="24"/>
          <w:szCs w:val="24"/>
          <w:rtl/>
        </w:rPr>
        <w:t xml:space="preserve"> - </w:t>
      </w:r>
      <w:r w:rsidR="009358A0">
        <w:rPr>
          <w:rFonts w:ascii="David" w:hAnsi="David" w:cs="David" w:hint="cs"/>
          <w:sz w:val="24"/>
          <w:szCs w:val="24"/>
          <w:rtl/>
        </w:rPr>
        <w:t>מפני שבמסגרות אלו מטופלים בעיקר ילדים ממשפחות מוחלשות. במסגרות הפרטיות המחיר הממוצע הוא כ-900 ש"ח לחודש, ובהן טופלו ילדים ממשפחות שבהן שיעור התעסוקה של ההורים גבוה יותר ומספר הילדים קטן יותר. בכ-3/4 מהמשפחות הילד מטופל בסוג המסגרת המועדף על ידי האם, ורוב האימהו</w:t>
      </w:r>
      <w:r w:rsidR="009358A0">
        <w:rPr>
          <w:rFonts w:ascii="David" w:hAnsi="David" w:cs="David" w:hint="eastAsia"/>
          <w:sz w:val="24"/>
          <w:szCs w:val="24"/>
          <w:rtl/>
        </w:rPr>
        <w:t>ת</w:t>
      </w:r>
      <w:r w:rsidR="009358A0">
        <w:rPr>
          <w:rFonts w:ascii="David" w:hAnsi="David" w:cs="David" w:hint="cs"/>
          <w:sz w:val="24"/>
          <w:szCs w:val="24"/>
          <w:rtl/>
        </w:rPr>
        <w:t xml:space="preserve"> שילדיהן שוהים בסוג מסגרת שלא תואם את העדפתן רצו </w:t>
      </w:r>
      <w:r>
        <w:rPr>
          <w:rFonts w:ascii="David" w:hAnsi="David" w:cs="David" w:hint="cs"/>
          <w:sz w:val="24"/>
          <w:szCs w:val="24"/>
          <w:rtl/>
        </w:rPr>
        <w:t>לטפל בו בבית</w:t>
      </w:r>
      <w:r w:rsidR="009358A0">
        <w:rPr>
          <w:rFonts w:ascii="David" w:hAnsi="David" w:cs="David" w:hint="cs"/>
          <w:sz w:val="24"/>
          <w:szCs w:val="24"/>
          <w:rtl/>
        </w:rPr>
        <w:t>. בדומה לאימהות היהודיות, השיקול העיקרי לבחירת המסגרת הוא איכות</w:t>
      </w:r>
      <w:r>
        <w:rPr>
          <w:rFonts w:ascii="David" w:hAnsi="David" w:cs="David" w:hint="cs"/>
          <w:sz w:val="24"/>
          <w:szCs w:val="24"/>
          <w:rtl/>
        </w:rPr>
        <w:t>ה:</w:t>
      </w:r>
      <w:r w:rsidR="009358A0">
        <w:rPr>
          <w:rFonts w:ascii="David" w:hAnsi="David" w:cs="David" w:hint="cs"/>
          <w:sz w:val="24"/>
          <w:szCs w:val="24"/>
          <w:rtl/>
        </w:rPr>
        <w:t xml:space="preserve"> מאפייניה החינוכיים והפיזיים. לשיקול זה משקל גבוה יותר בקרב האימהות שילדן מטופל במסגרת פרטית. זה </w:t>
      </w:r>
      <w:r w:rsidR="009358A0" w:rsidRPr="00D5526F">
        <w:rPr>
          <w:rFonts w:ascii="David" w:hAnsi="David" w:cs="David" w:hint="cs"/>
          <w:sz w:val="24"/>
          <w:szCs w:val="24"/>
          <w:rtl/>
        </w:rPr>
        <w:t xml:space="preserve">גם הגורם </w:t>
      </w:r>
      <w:r w:rsidR="009358A0">
        <w:rPr>
          <w:rFonts w:ascii="David" w:hAnsi="David" w:cs="David" w:hint="cs"/>
          <w:sz w:val="24"/>
          <w:szCs w:val="24"/>
          <w:rtl/>
        </w:rPr>
        <w:t>העיקרי לשביעות הרצון של האם מהמסגרת</w:t>
      </w:r>
      <w:r w:rsidR="007D4F85">
        <w:rPr>
          <w:rFonts w:ascii="David" w:hAnsi="David" w:cs="David" w:hint="cs"/>
          <w:sz w:val="24"/>
          <w:szCs w:val="24"/>
          <w:rtl/>
        </w:rPr>
        <w:t>,</w:t>
      </w:r>
      <w:r w:rsidR="009358A0">
        <w:rPr>
          <w:rFonts w:ascii="David" w:hAnsi="David" w:cs="David" w:hint="cs"/>
          <w:sz w:val="24"/>
          <w:szCs w:val="24"/>
          <w:rtl/>
        </w:rPr>
        <w:t xml:space="preserve"> הן במסגרות הציבוריות והן בפרטיות. </w:t>
      </w:r>
    </w:p>
    <w:p w14:paraId="36F0D0FD" w14:textId="77777777" w:rsidR="007F2AEB" w:rsidRDefault="007F2AEB" w:rsidP="00ED70B8">
      <w:pPr>
        <w:spacing w:before="240" w:after="0" w:line="360" w:lineRule="auto"/>
        <w:ind w:firstLine="720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06367017" w14:textId="77777777" w:rsidR="007F2AEB" w:rsidRDefault="007F2AEB" w:rsidP="00ED70B8">
      <w:pPr>
        <w:spacing w:before="240" w:after="0" w:line="360" w:lineRule="auto"/>
        <w:ind w:firstLine="720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363F0EF7" w14:textId="77777777" w:rsidR="007F2AEB" w:rsidRDefault="007F2AEB" w:rsidP="00ED70B8">
      <w:pPr>
        <w:spacing w:before="240" w:after="0" w:line="360" w:lineRule="auto"/>
        <w:ind w:firstLine="720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7119555" w14:textId="06BA5AEE" w:rsidR="00BD0749" w:rsidRPr="00291F3C" w:rsidRDefault="00304D53" w:rsidP="00ED70B8">
      <w:pPr>
        <w:spacing w:before="240" w:after="0" w:line="360" w:lineRule="auto"/>
        <w:ind w:firstLine="72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91F3C"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איור 1: </w:t>
      </w:r>
      <w:r w:rsidRPr="00291F3C">
        <w:rPr>
          <w:rFonts w:ascii="David" w:hAnsi="David" w:cs="David"/>
          <w:b/>
          <w:bCs/>
          <w:sz w:val="24"/>
          <w:szCs w:val="24"/>
          <w:rtl/>
        </w:rPr>
        <w:t xml:space="preserve">המשפחות הזכאיות לרישום הילד עד גיל 3 למסגרת הציבורית: </w:t>
      </w:r>
    </w:p>
    <w:p w14:paraId="25ED6C5C" w14:textId="2D97BC88" w:rsidR="00304D53" w:rsidRPr="00291F3C" w:rsidRDefault="00304D53" w:rsidP="00ED70B8">
      <w:pPr>
        <w:spacing w:after="0" w:line="360" w:lineRule="auto"/>
        <w:ind w:firstLine="72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91F3C">
        <w:rPr>
          <w:rFonts w:ascii="David" w:hAnsi="David" w:cs="David"/>
          <w:b/>
          <w:bCs/>
          <w:sz w:val="24"/>
          <w:szCs w:val="24"/>
          <w:rtl/>
        </w:rPr>
        <w:t>התפלגות לפי סוג מסגרת הטיפול</w:t>
      </w:r>
    </w:p>
    <w:p w14:paraId="55B8F2A8" w14:textId="10D72EB2" w:rsidR="00B713D1" w:rsidRPr="00CA7BFE" w:rsidRDefault="00B713D1" w:rsidP="00A0576A">
      <w:pPr>
        <w:pStyle w:val="a6"/>
        <w:spacing w:after="0" w:line="240" w:lineRule="auto"/>
        <w:jc w:val="center"/>
        <w:rPr>
          <w:rFonts w:ascii="David" w:hAnsi="David" w:cs="David"/>
          <w:sz w:val="24"/>
          <w:szCs w:val="24"/>
          <w:rtl/>
        </w:rPr>
      </w:pPr>
      <w:r w:rsidRPr="00CA7BFE">
        <w:rPr>
          <w:rFonts w:ascii="David" w:hAnsi="David" w:cs="David" w:hint="cs"/>
          <w:sz w:val="24"/>
          <w:szCs w:val="24"/>
          <w:rtl/>
        </w:rPr>
        <w:t xml:space="preserve">סקר אימהות </w:t>
      </w:r>
      <w:r w:rsidR="00A0576A">
        <w:rPr>
          <w:rFonts w:ascii="David" w:hAnsi="David" w:cs="David" w:hint="cs"/>
          <w:sz w:val="24"/>
          <w:szCs w:val="24"/>
          <w:rtl/>
        </w:rPr>
        <w:t>לי</w:t>
      </w:r>
      <w:r w:rsidRPr="00CA7BFE">
        <w:rPr>
          <w:rFonts w:ascii="David" w:hAnsi="David" w:cs="David" w:hint="cs"/>
          <w:sz w:val="24"/>
          <w:szCs w:val="24"/>
          <w:rtl/>
        </w:rPr>
        <w:t xml:space="preserve">לדים עד גיל 3  </w:t>
      </w:r>
      <w:r w:rsidRPr="00CA7BFE">
        <w:rPr>
          <w:rFonts w:ascii="David" w:hAnsi="David" w:cs="David" w:hint="eastAsia"/>
          <w:sz w:val="24"/>
          <w:szCs w:val="24"/>
          <w:rtl/>
        </w:rPr>
        <w:t>–</w:t>
      </w:r>
      <w:r w:rsidRPr="00CA7BFE">
        <w:rPr>
          <w:rFonts w:ascii="David" w:hAnsi="David" w:cs="David" w:hint="cs"/>
          <w:sz w:val="24"/>
          <w:szCs w:val="24"/>
          <w:rtl/>
        </w:rPr>
        <w:t xml:space="preserve"> יהודיות שאינן חרדיות, אחוזים</w:t>
      </w:r>
    </w:p>
    <w:p w14:paraId="34583DE4" w14:textId="5F07B43E" w:rsidR="00B713D1" w:rsidRDefault="00A17AF3" w:rsidP="00ED70B8">
      <w:pPr>
        <w:spacing w:after="0" w:line="240" w:lineRule="auto"/>
        <w:ind w:firstLine="720"/>
        <w:jc w:val="center"/>
        <w:rPr>
          <w:rFonts w:ascii="David" w:hAnsi="David" w:cs="David"/>
          <w:b/>
          <w:bCs/>
          <w:rtl/>
        </w:rPr>
      </w:pPr>
      <w:r>
        <w:rPr>
          <w:noProof/>
        </w:rPr>
        <w:drawing>
          <wp:inline distT="0" distB="0" distL="0" distR="0" wp14:anchorId="459A8E95" wp14:editId="3E4E2F22">
            <wp:extent cx="3972077" cy="1740535"/>
            <wp:effectExtent l="0" t="0" r="9525" b="12065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68A25E0" w14:textId="761A5225" w:rsidR="00425E4E" w:rsidRPr="004E6CF8" w:rsidRDefault="00425E4E" w:rsidP="00A0576A">
      <w:pPr>
        <w:pStyle w:val="a6"/>
        <w:spacing w:after="0" w:line="240" w:lineRule="auto"/>
        <w:ind w:firstLine="720"/>
        <w:rPr>
          <w:rFonts w:ascii="David" w:hAnsi="David" w:cs="David"/>
          <w:rtl/>
        </w:rPr>
      </w:pPr>
      <w:r w:rsidRPr="004E6CF8">
        <w:rPr>
          <w:rFonts w:ascii="David" w:hAnsi="David" w:cs="David" w:hint="cs"/>
          <w:b/>
          <w:bCs/>
          <w:rtl/>
        </w:rPr>
        <w:t xml:space="preserve">המקור: </w:t>
      </w:r>
      <w:r w:rsidRPr="004E6CF8">
        <w:rPr>
          <w:rFonts w:ascii="David" w:hAnsi="David" w:cs="David" w:hint="cs"/>
          <w:rtl/>
        </w:rPr>
        <w:t xml:space="preserve">סקר אימהות </w:t>
      </w:r>
      <w:r w:rsidR="00A0576A">
        <w:rPr>
          <w:rFonts w:ascii="David" w:hAnsi="David" w:cs="David" w:hint="cs"/>
          <w:rtl/>
        </w:rPr>
        <w:t>ל</w:t>
      </w:r>
      <w:r w:rsidRPr="004E6CF8">
        <w:rPr>
          <w:rFonts w:ascii="David" w:hAnsi="David" w:cs="David" w:hint="cs"/>
          <w:rtl/>
        </w:rPr>
        <w:t xml:space="preserve">ילדים עד גיל 3 </w:t>
      </w:r>
    </w:p>
    <w:p w14:paraId="2D642A30" w14:textId="77777777" w:rsidR="00BE718D" w:rsidRDefault="00BE718D" w:rsidP="00BD0749">
      <w:pPr>
        <w:pStyle w:val="a6"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3AC2567D" w14:textId="1E4A8F32" w:rsidR="00A10BAC" w:rsidRPr="00354E76" w:rsidRDefault="00A01836" w:rsidP="00B2378D">
      <w:pPr>
        <w:pStyle w:val="a6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354E76">
        <w:rPr>
          <w:rFonts w:ascii="David" w:hAnsi="David" w:cs="David" w:hint="cs"/>
          <w:b/>
          <w:bCs/>
          <w:sz w:val="24"/>
          <w:szCs w:val="24"/>
          <w:rtl/>
        </w:rPr>
        <w:t xml:space="preserve">איור </w:t>
      </w:r>
      <w:r w:rsidR="00BD0749"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Pr="00354E76"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  <w:r w:rsidR="00A10BAC" w:rsidRPr="00354E76">
        <w:rPr>
          <w:rFonts w:ascii="David" w:hAnsi="David" w:cs="David"/>
          <w:b/>
          <w:bCs/>
          <w:sz w:val="24"/>
          <w:szCs w:val="24"/>
          <w:rtl/>
        </w:rPr>
        <w:t>שיקולים לבחירת המסגרת לילד כאחוז מכלל התשובות לגבי השיקולים</w:t>
      </w:r>
    </w:p>
    <w:p w14:paraId="4C7CCEC1" w14:textId="40FB5B2E" w:rsidR="00290E0D" w:rsidRDefault="00290E0D" w:rsidP="00B2378D">
      <w:pPr>
        <w:pStyle w:val="a6"/>
        <w:spacing w:after="0" w:line="240" w:lineRule="auto"/>
        <w:ind w:left="0"/>
        <w:jc w:val="center"/>
        <w:rPr>
          <w:rFonts w:ascii="David" w:hAnsi="David" w:cs="David"/>
          <w:sz w:val="24"/>
          <w:szCs w:val="24"/>
          <w:rtl/>
        </w:rPr>
      </w:pPr>
      <w:r w:rsidRPr="00CA7BFE">
        <w:rPr>
          <w:rFonts w:ascii="David" w:hAnsi="David" w:cs="David" w:hint="cs"/>
          <w:sz w:val="24"/>
          <w:szCs w:val="24"/>
          <w:rtl/>
        </w:rPr>
        <w:t xml:space="preserve">סקר אימהות </w:t>
      </w:r>
      <w:r w:rsidR="00A0576A">
        <w:rPr>
          <w:rFonts w:ascii="David" w:hAnsi="David" w:cs="David" w:hint="cs"/>
          <w:sz w:val="24"/>
          <w:szCs w:val="24"/>
          <w:rtl/>
        </w:rPr>
        <w:t>ל</w:t>
      </w:r>
      <w:r w:rsidRPr="00CA7BFE">
        <w:rPr>
          <w:rFonts w:ascii="David" w:hAnsi="David" w:cs="David" w:hint="cs"/>
          <w:sz w:val="24"/>
          <w:szCs w:val="24"/>
          <w:rtl/>
        </w:rPr>
        <w:t xml:space="preserve">ילדים עד גיל 3  </w:t>
      </w:r>
      <w:r w:rsidRPr="00CA7BFE">
        <w:rPr>
          <w:rFonts w:ascii="David" w:hAnsi="David" w:cs="David" w:hint="eastAsia"/>
          <w:sz w:val="24"/>
          <w:szCs w:val="24"/>
          <w:rtl/>
        </w:rPr>
        <w:t>–</w:t>
      </w:r>
      <w:r w:rsidRPr="00CA7BFE">
        <w:rPr>
          <w:rFonts w:ascii="David" w:hAnsi="David" w:cs="David" w:hint="cs"/>
          <w:sz w:val="24"/>
          <w:szCs w:val="24"/>
          <w:rtl/>
        </w:rPr>
        <w:t xml:space="preserve"> יהודיות שאינן חרדיות</w:t>
      </w:r>
      <w:r w:rsidR="0081159C" w:rsidRPr="00CA7BFE">
        <w:rPr>
          <w:rFonts w:ascii="David" w:hAnsi="David" w:cs="David" w:hint="cs"/>
          <w:sz w:val="24"/>
          <w:szCs w:val="24"/>
          <w:rtl/>
        </w:rPr>
        <w:t>, אחוזים</w:t>
      </w:r>
    </w:p>
    <w:p w14:paraId="05E5D280" w14:textId="73F2CDBB" w:rsidR="004A221A" w:rsidRDefault="004A221A" w:rsidP="00B2378D">
      <w:pPr>
        <w:pStyle w:val="a6"/>
        <w:spacing w:after="0" w:line="240" w:lineRule="auto"/>
        <w:ind w:left="0"/>
        <w:jc w:val="center"/>
        <w:rPr>
          <w:rFonts w:ascii="David" w:hAnsi="David" w:cs="David"/>
          <w:sz w:val="24"/>
          <w:szCs w:val="24"/>
          <w:rtl/>
        </w:rPr>
      </w:pPr>
      <w:r>
        <w:rPr>
          <w:noProof/>
        </w:rPr>
        <w:drawing>
          <wp:inline distT="0" distB="0" distL="0" distR="0" wp14:anchorId="44CB8056" wp14:editId="38F30E3A">
            <wp:extent cx="4566920" cy="1699147"/>
            <wp:effectExtent l="0" t="0" r="5080" b="15875"/>
            <wp:docPr id="15" name="תרשים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1EC67DF" w14:textId="72115C0F" w:rsidR="007965A2" w:rsidRPr="000A7071" w:rsidRDefault="000A7071" w:rsidP="000A7071">
      <w:pPr>
        <w:spacing w:line="240" w:lineRule="auto"/>
        <w:ind w:firstLine="720"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rtl/>
        </w:rPr>
        <w:t xml:space="preserve">  </w:t>
      </w:r>
      <w:r w:rsidR="007965A2" w:rsidRPr="000A7071">
        <w:rPr>
          <w:rFonts w:ascii="David" w:hAnsi="David" w:cs="David" w:hint="cs"/>
          <w:b/>
          <w:bCs/>
          <w:rtl/>
        </w:rPr>
        <w:t xml:space="preserve">המקור: </w:t>
      </w:r>
      <w:r w:rsidR="007965A2" w:rsidRPr="000A7071">
        <w:rPr>
          <w:rFonts w:ascii="David" w:hAnsi="David" w:cs="David" w:hint="cs"/>
          <w:rtl/>
        </w:rPr>
        <w:t xml:space="preserve">סקר אימהות </w:t>
      </w:r>
      <w:r w:rsidR="00A0576A" w:rsidRPr="000A7071">
        <w:rPr>
          <w:rFonts w:ascii="David" w:hAnsi="David" w:cs="David" w:hint="cs"/>
          <w:rtl/>
        </w:rPr>
        <w:t>ל</w:t>
      </w:r>
      <w:r w:rsidR="007965A2" w:rsidRPr="000A7071">
        <w:rPr>
          <w:rFonts w:ascii="David" w:hAnsi="David" w:cs="David" w:hint="cs"/>
          <w:rtl/>
        </w:rPr>
        <w:t xml:space="preserve">ילדים עד גיל 3 </w:t>
      </w:r>
    </w:p>
    <w:p w14:paraId="4A0848F8" w14:textId="77777777" w:rsidR="00CA7BFE" w:rsidRDefault="00CA7BFE" w:rsidP="0081159C">
      <w:pPr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4E2A820B" w14:textId="3A20A61F" w:rsidR="00CA7BFE" w:rsidRDefault="00CA7BFE" w:rsidP="00340FE3">
      <w:pPr>
        <w:pStyle w:val="a6"/>
        <w:spacing w:after="0"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05B2B">
        <w:rPr>
          <w:rFonts w:ascii="David" w:hAnsi="David" w:cs="David" w:hint="cs"/>
          <w:b/>
          <w:bCs/>
          <w:sz w:val="24"/>
          <w:szCs w:val="24"/>
          <w:rtl/>
        </w:rPr>
        <w:t>איור</w:t>
      </w:r>
      <w:r w:rsidR="00BD0749">
        <w:rPr>
          <w:rFonts w:ascii="David" w:hAnsi="David" w:cs="David" w:hint="cs"/>
          <w:b/>
          <w:bCs/>
          <w:sz w:val="24"/>
          <w:szCs w:val="24"/>
          <w:rtl/>
        </w:rPr>
        <w:t xml:space="preserve"> 3: </w:t>
      </w:r>
      <w:r w:rsidRPr="003E2139">
        <w:rPr>
          <w:rFonts w:ascii="David" w:hAnsi="David" w:cs="David"/>
          <w:b/>
          <w:bCs/>
          <w:sz w:val="24"/>
          <w:szCs w:val="24"/>
          <w:rtl/>
        </w:rPr>
        <w:t xml:space="preserve">התפלגות </w:t>
      </w:r>
      <w:r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Pr="003E2139">
        <w:rPr>
          <w:rFonts w:ascii="David" w:hAnsi="David" w:cs="David"/>
          <w:b/>
          <w:bCs/>
          <w:sz w:val="24"/>
          <w:szCs w:val="24"/>
          <w:rtl/>
        </w:rPr>
        <w:t xml:space="preserve">משפחות עם ילדים </w:t>
      </w:r>
      <w:r>
        <w:rPr>
          <w:rFonts w:ascii="David" w:hAnsi="David" w:cs="David" w:hint="cs"/>
          <w:b/>
          <w:bCs/>
          <w:sz w:val="24"/>
          <w:szCs w:val="24"/>
          <w:rtl/>
        </w:rPr>
        <w:t>עד</w:t>
      </w:r>
      <w:r w:rsidRPr="003E2139">
        <w:rPr>
          <w:rFonts w:ascii="David" w:hAnsi="David" w:cs="David"/>
          <w:b/>
          <w:bCs/>
          <w:sz w:val="24"/>
          <w:szCs w:val="24"/>
          <w:rtl/>
        </w:rPr>
        <w:t xml:space="preserve"> גיל 3 לפי סוג המסגרת </w:t>
      </w:r>
    </w:p>
    <w:p w14:paraId="60B2A8B9" w14:textId="2508657F" w:rsidR="00CA7BFE" w:rsidRDefault="00CA7BFE" w:rsidP="00340FE3">
      <w:pPr>
        <w:pStyle w:val="a6"/>
        <w:spacing w:after="0"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ש</w:t>
      </w:r>
      <w:r w:rsidRPr="003E2139">
        <w:rPr>
          <w:rFonts w:ascii="David" w:hAnsi="David" w:cs="David"/>
          <w:b/>
          <w:bCs/>
          <w:sz w:val="24"/>
          <w:szCs w:val="24"/>
          <w:rtl/>
        </w:rPr>
        <w:t>בה מטו</w:t>
      </w:r>
      <w:r>
        <w:rPr>
          <w:rFonts w:ascii="David" w:hAnsi="David" w:cs="David" w:hint="cs"/>
          <w:b/>
          <w:bCs/>
          <w:sz w:val="24"/>
          <w:szCs w:val="24"/>
          <w:rtl/>
        </w:rPr>
        <w:t>פל</w:t>
      </w:r>
      <w:r w:rsidRPr="003E2139">
        <w:rPr>
          <w:rFonts w:ascii="David" w:hAnsi="David" w:cs="David"/>
          <w:b/>
          <w:bCs/>
          <w:sz w:val="24"/>
          <w:szCs w:val="24"/>
          <w:rtl/>
        </w:rPr>
        <w:t xml:space="preserve"> הילד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הצעיר ביותר, </w:t>
      </w:r>
      <w:r w:rsidRPr="003E2139">
        <w:rPr>
          <w:rFonts w:ascii="David" w:hAnsi="David" w:cs="David"/>
          <w:b/>
          <w:bCs/>
          <w:sz w:val="24"/>
          <w:szCs w:val="24"/>
          <w:rtl/>
        </w:rPr>
        <w:t>%</w:t>
      </w:r>
    </w:p>
    <w:p w14:paraId="40FFBE7D" w14:textId="77777777" w:rsidR="00CA7BFE" w:rsidRDefault="00CA7BFE" w:rsidP="00340FE3">
      <w:pPr>
        <w:pStyle w:val="a6"/>
        <w:spacing w:after="0" w:line="24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B9500A">
        <w:rPr>
          <w:rFonts w:ascii="David" w:hAnsi="David" w:cs="David" w:hint="cs"/>
          <w:sz w:val="24"/>
          <w:szCs w:val="24"/>
          <w:rtl/>
        </w:rPr>
        <w:t xml:space="preserve">סקר אימהות </w:t>
      </w:r>
      <w:r>
        <w:rPr>
          <w:rFonts w:ascii="David" w:hAnsi="David" w:cs="David" w:hint="cs"/>
          <w:sz w:val="24"/>
          <w:szCs w:val="24"/>
          <w:rtl/>
        </w:rPr>
        <w:t>ל</w:t>
      </w:r>
      <w:r w:rsidRPr="00B9500A">
        <w:rPr>
          <w:rFonts w:ascii="David" w:hAnsi="David" w:cs="David" w:hint="cs"/>
          <w:sz w:val="24"/>
          <w:szCs w:val="24"/>
          <w:rtl/>
        </w:rPr>
        <w:t>ילדים עד גיל 3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eastAsia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DB5553">
        <w:rPr>
          <w:rFonts w:ascii="David" w:hAnsi="David" w:cs="David" w:hint="cs"/>
          <w:sz w:val="24"/>
          <w:szCs w:val="24"/>
          <w:rtl/>
        </w:rPr>
        <w:t>ערביות</w:t>
      </w:r>
    </w:p>
    <w:p w14:paraId="2E3B8FDD" w14:textId="77777777" w:rsidR="00CA7BFE" w:rsidRDefault="00CA7BFE" w:rsidP="004E6CF8">
      <w:pPr>
        <w:pStyle w:val="a6"/>
        <w:spacing w:after="0" w:line="240" w:lineRule="auto"/>
        <w:ind w:left="0"/>
        <w:contextualSpacing w:val="0"/>
        <w:jc w:val="center"/>
        <w:rPr>
          <w:rFonts w:cs="David"/>
          <w:sz w:val="24"/>
          <w:szCs w:val="24"/>
          <w:rtl/>
        </w:rPr>
      </w:pPr>
      <w:r>
        <w:rPr>
          <w:noProof/>
        </w:rPr>
        <w:drawing>
          <wp:inline distT="0" distB="0" distL="0" distR="0" wp14:anchorId="3E0ACB94" wp14:editId="5075A30D">
            <wp:extent cx="4517409" cy="1557655"/>
            <wp:effectExtent l="0" t="0" r="16510" b="4445"/>
            <wp:docPr id="13" name="תרשים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119681F" w14:textId="2C0CB94E" w:rsidR="00CA7BFE" w:rsidRPr="000A7071" w:rsidRDefault="00CA7BFE" w:rsidP="000A7071">
      <w:pPr>
        <w:spacing w:after="0" w:line="240" w:lineRule="auto"/>
        <w:ind w:firstLine="720"/>
        <w:rPr>
          <w:rFonts w:ascii="David" w:hAnsi="David" w:cs="David"/>
          <w:rtl/>
        </w:rPr>
      </w:pPr>
      <w:r w:rsidRPr="000A7071">
        <w:rPr>
          <w:rFonts w:ascii="David" w:hAnsi="David" w:cs="David" w:hint="cs"/>
          <w:b/>
          <w:bCs/>
          <w:rtl/>
        </w:rPr>
        <w:t xml:space="preserve">המקור: </w:t>
      </w:r>
      <w:r w:rsidRPr="000A7071">
        <w:rPr>
          <w:rFonts w:ascii="David" w:hAnsi="David" w:cs="David" w:hint="cs"/>
          <w:rtl/>
        </w:rPr>
        <w:t xml:space="preserve">סקר אימהות </w:t>
      </w:r>
      <w:r w:rsidR="006D5297" w:rsidRPr="000A7071">
        <w:rPr>
          <w:rFonts w:ascii="David" w:hAnsi="David" w:cs="David" w:hint="cs"/>
          <w:rtl/>
        </w:rPr>
        <w:t>ל</w:t>
      </w:r>
      <w:r w:rsidRPr="000A7071">
        <w:rPr>
          <w:rFonts w:ascii="David" w:hAnsi="David" w:cs="David" w:hint="cs"/>
          <w:rtl/>
        </w:rPr>
        <w:t xml:space="preserve">ילדים עד גיל 3 </w:t>
      </w:r>
    </w:p>
    <w:p w14:paraId="1533A4B4" w14:textId="77777777" w:rsidR="00CA7BFE" w:rsidRDefault="00CA7BFE" w:rsidP="0081159C">
      <w:pPr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7AF212EB" w14:textId="77777777" w:rsidR="00CA7BFE" w:rsidRDefault="00CA7BFE" w:rsidP="0081159C">
      <w:pPr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7DF7594A" w14:textId="77777777" w:rsidR="007F2AEB" w:rsidRDefault="007F2AEB" w:rsidP="00BD0749">
      <w:pPr>
        <w:spacing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1E2A92CF" w14:textId="77777777" w:rsidR="007F2AEB" w:rsidRDefault="007F2AEB" w:rsidP="00BD0749">
      <w:pPr>
        <w:spacing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804837F" w14:textId="77777777" w:rsidR="007F2AEB" w:rsidRDefault="007F2AEB" w:rsidP="00BD0749">
      <w:pPr>
        <w:spacing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12BF4CB3" w14:textId="77777777" w:rsidR="007F2AEB" w:rsidRDefault="007F2AEB" w:rsidP="00BD0749">
      <w:pPr>
        <w:spacing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100BD8B0" w14:textId="74EBBD05" w:rsidR="00655AC8" w:rsidRPr="00CA7BFE" w:rsidRDefault="00A01836" w:rsidP="00BD0749">
      <w:pPr>
        <w:spacing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A7BFE"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איור </w:t>
      </w:r>
      <w:r w:rsidR="00BD0749">
        <w:rPr>
          <w:rFonts w:ascii="David" w:hAnsi="David" w:cs="David" w:hint="cs"/>
          <w:b/>
          <w:bCs/>
          <w:sz w:val="24"/>
          <w:szCs w:val="24"/>
          <w:rtl/>
        </w:rPr>
        <w:t>4</w:t>
      </w:r>
      <w:r w:rsidRPr="00CA7BFE"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  <w:r w:rsidR="00655AC8" w:rsidRPr="00CA7BFE">
        <w:rPr>
          <w:rFonts w:ascii="David" w:hAnsi="David" w:cs="David" w:hint="cs"/>
          <w:b/>
          <w:bCs/>
          <w:sz w:val="24"/>
          <w:szCs w:val="24"/>
          <w:rtl/>
        </w:rPr>
        <w:t>שיקולים ב</w:t>
      </w:r>
      <w:r w:rsidR="001935EA" w:rsidRPr="00CA7BFE">
        <w:rPr>
          <w:rFonts w:ascii="David" w:hAnsi="David" w:cs="David" w:hint="cs"/>
          <w:b/>
          <w:bCs/>
          <w:sz w:val="24"/>
          <w:szCs w:val="24"/>
          <w:rtl/>
        </w:rPr>
        <w:t>החלטה לטפל בילד בבית</w:t>
      </w:r>
      <w:r w:rsidR="00655AC8" w:rsidRPr="00CA7BFE">
        <w:rPr>
          <w:rFonts w:ascii="David" w:hAnsi="David" w:cs="David" w:hint="cs"/>
          <w:b/>
          <w:bCs/>
          <w:sz w:val="24"/>
          <w:szCs w:val="24"/>
          <w:rtl/>
        </w:rPr>
        <w:t>, אימהות שלא עובדות בשל טיפול בילד עד גיל 3</w:t>
      </w:r>
    </w:p>
    <w:p w14:paraId="31848FC3" w14:textId="77777777" w:rsidR="00290E0D" w:rsidRPr="00CA7BFE" w:rsidRDefault="00290E0D" w:rsidP="0081159C">
      <w:pPr>
        <w:pStyle w:val="a6"/>
        <w:spacing w:after="0" w:line="24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A7BFE">
        <w:rPr>
          <w:rFonts w:ascii="David" w:hAnsi="David" w:cs="David" w:hint="cs"/>
          <w:sz w:val="24"/>
          <w:szCs w:val="24"/>
          <w:rtl/>
        </w:rPr>
        <w:t xml:space="preserve">סקר אימהות לילדים עד גיל 3 </w:t>
      </w:r>
      <w:r w:rsidRPr="00CA7BFE">
        <w:rPr>
          <w:rFonts w:ascii="David" w:hAnsi="David" w:cs="David" w:hint="eastAsia"/>
          <w:sz w:val="24"/>
          <w:szCs w:val="24"/>
          <w:rtl/>
        </w:rPr>
        <w:t>–</w:t>
      </w:r>
      <w:r w:rsidRPr="00CA7BFE">
        <w:rPr>
          <w:rFonts w:ascii="David" w:hAnsi="David" w:cs="David" w:hint="cs"/>
          <w:sz w:val="24"/>
          <w:szCs w:val="24"/>
          <w:rtl/>
        </w:rPr>
        <w:t xml:space="preserve"> ערביות</w:t>
      </w:r>
      <w:r w:rsidR="0081159C" w:rsidRPr="00CA7BFE">
        <w:rPr>
          <w:rFonts w:ascii="David" w:hAnsi="David" w:cs="David" w:hint="cs"/>
          <w:sz w:val="24"/>
          <w:szCs w:val="24"/>
          <w:rtl/>
        </w:rPr>
        <w:t>, אחוזים</w:t>
      </w:r>
    </w:p>
    <w:p w14:paraId="1FD6F6A3" w14:textId="7582FB17" w:rsidR="007965A2" w:rsidRPr="007965A2" w:rsidRDefault="00E675FB" w:rsidP="00F778C0">
      <w:pPr>
        <w:pStyle w:val="a6"/>
        <w:spacing w:line="240" w:lineRule="auto"/>
        <w:ind w:left="0"/>
        <w:jc w:val="center"/>
        <w:rPr>
          <w:rFonts w:ascii="David" w:hAnsi="David" w:cs="David"/>
          <w:sz w:val="20"/>
          <w:szCs w:val="20"/>
          <w:rtl/>
        </w:rPr>
      </w:pPr>
      <w:r>
        <w:rPr>
          <w:noProof/>
        </w:rPr>
        <w:drawing>
          <wp:inline distT="0" distB="0" distL="0" distR="0" wp14:anchorId="0173F0FA" wp14:editId="33B9ECFD">
            <wp:extent cx="5010785" cy="1602029"/>
            <wp:effectExtent l="0" t="0" r="18415" b="17780"/>
            <wp:docPr id="4" name="תרשים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4E574D5" w14:textId="67C3FA34" w:rsidR="007965A2" w:rsidRPr="004E6CF8" w:rsidRDefault="007965A2" w:rsidP="006D5297">
      <w:pPr>
        <w:pStyle w:val="a6"/>
        <w:spacing w:line="240" w:lineRule="auto"/>
        <w:ind w:left="0" w:firstLine="720"/>
        <w:rPr>
          <w:rFonts w:ascii="David" w:hAnsi="David" w:cs="David"/>
          <w:rtl/>
        </w:rPr>
      </w:pPr>
      <w:r w:rsidRPr="004E6CF8">
        <w:rPr>
          <w:rFonts w:ascii="David" w:hAnsi="David" w:cs="David" w:hint="cs"/>
          <w:b/>
          <w:bCs/>
          <w:rtl/>
        </w:rPr>
        <w:t xml:space="preserve">המקור: </w:t>
      </w:r>
      <w:r w:rsidRPr="004E6CF8">
        <w:rPr>
          <w:rFonts w:ascii="David" w:hAnsi="David" w:cs="David" w:hint="cs"/>
          <w:rtl/>
        </w:rPr>
        <w:t xml:space="preserve">סקר אימהות </w:t>
      </w:r>
      <w:r w:rsidR="006D5297">
        <w:rPr>
          <w:rFonts w:ascii="David" w:hAnsi="David" w:cs="David" w:hint="cs"/>
          <w:rtl/>
        </w:rPr>
        <w:t>ל</w:t>
      </w:r>
      <w:r w:rsidRPr="004E6CF8">
        <w:rPr>
          <w:rFonts w:ascii="David" w:hAnsi="David" w:cs="David" w:hint="cs"/>
          <w:rtl/>
        </w:rPr>
        <w:t xml:space="preserve">ילדים עד גיל 3 </w:t>
      </w:r>
    </w:p>
    <w:p w14:paraId="458BEBAE" w14:textId="38C6D718" w:rsidR="009144A8" w:rsidRPr="00655AC8" w:rsidRDefault="009144A8" w:rsidP="007965A2">
      <w:pPr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</w:rPr>
      </w:pPr>
    </w:p>
    <w:sectPr w:rsidR="009144A8" w:rsidRPr="00655AC8" w:rsidSect="009A3CB5"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AAEFF" w14:textId="77777777" w:rsidR="00774086" w:rsidRDefault="00774086" w:rsidP="009358A0">
      <w:pPr>
        <w:spacing w:after="0" w:line="240" w:lineRule="auto"/>
      </w:pPr>
      <w:r>
        <w:separator/>
      </w:r>
    </w:p>
  </w:endnote>
  <w:endnote w:type="continuationSeparator" w:id="0">
    <w:p w14:paraId="36531902" w14:textId="77777777" w:rsidR="00774086" w:rsidRDefault="00774086" w:rsidP="0093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78513159"/>
      <w:docPartObj>
        <w:docPartGallery w:val="Page Numbers (Bottom of Page)"/>
        <w:docPartUnique/>
      </w:docPartObj>
    </w:sdtPr>
    <w:sdtEndPr/>
    <w:sdtContent>
      <w:p w14:paraId="39C1C53B" w14:textId="708C29D0" w:rsidR="00F55877" w:rsidRDefault="00F55877">
        <w:pPr>
          <w:pStyle w:val="af2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7F2AEB" w:rsidRPr="007F2AEB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1550731E" w14:textId="77777777" w:rsidR="00B77D36" w:rsidRDefault="00B77D3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82950" w14:textId="77777777" w:rsidR="00774086" w:rsidRDefault="00774086" w:rsidP="009358A0">
      <w:pPr>
        <w:spacing w:after="0" w:line="240" w:lineRule="auto"/>
      </w:pPr>
      <w:r>
        <w:separator/>
      </w:r>
    </w:p>
  </w:footnote>
  <w:footnote w:type="continuationSeparator" w:id="0">
    <w:p w14:paraId="6E9AFC42" w14:textId="77777777" w:rsidR="00774086" w:rsidRDefault="00774086" w:rsidP="00935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3498"/>
    <w:multiLevelType w:val="hybridMultilevel"/>
    <w:tmpl w:val="ECDC5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32B0C"/>
    <w:multiLevelType w:val="hybridMultilevel"/>
    <w:tmpl w:val="35D8E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A0"/>
    <w:rsid w:val="0001762A"/>
    <w:rsid w:val="00035BB4"/>
    <w:rsid w:val="00042027"/>
    <w:rsid w:val="000421BA"/>
    <w:rsid w:val="000572E7"/>
    <w:rsid w:val="00071AF7"/>
    <w:rsid w:val="00073065"/>
    <w:rsid w:val="000737BA"/>
    <w:rsid w:val="0009698F"/>
    <w:rsid w:val="000970EC"/>
    <w:rsid w:val="000977D1"/>
    <w:rsid w:val="000A122A"/>
    <w:rsid w:val="000A57B9"/>
    <w:rsid w:val="000A7071"/>
    <w:rsid w:val="000B43F3"/>
    <w:rsid w:val="000B5C13"/>
    <w:rsid w:val="000C33C3"/>
    <w:rsid w:val="000C71E6"/>
    <w:rsid w:val="0010027A"/>
    <w:rsid w:val="00154634"/>
    <w:rsid w:val="00157D4D"/>
    <w:rsid w:val="00162E3F"/>
    <w:rsid w:val="001719E4"/>
    <w:rsid w:val="0017259F"/>
    <w:rsid w:val="001760E1"/>
    <w:rsid w:val="00176B70"/>
    <w:rsid w:val="001935EA"/>
    <w:rsid w:val="0019600F"/>
    <w:rsid w:val="001A258F"/>
    <w:rsid w:val="001C6709"/>
    <w:rsid w:val="001C7532"/>
    <w:rsid w:val="001F061B"/>
    <w:rsid w:val="00204A7A"/>
    <w:rsid w:val="002057FC"/>
    <w:rsid w:val="00222133"/>
    <w:rsid w:val="00230021"/>
    <w:rsid w:val="0025068B"/>
    <w:rsid w:val="00256D4B"/>
    <w:rsid w:val="002822DE"/>
    <w:rsid w:val="00285915"/>
    <w:rsid w:val="00285969"/>
    <w:rsid w:val="00285F71"/>
    <w:rsid w:val="00290E0D"/>
    <w:rsid w:val="00291F3C"/>
    <w:rsid w:val="00295928"/>
    <w:rsid w:val="002A40A9"/>
    <w:rsid w:val="002C5D20"/>
    <w:rsid w:val="002D5382"/>
    <w:rsid w:val="002D5BFF"/>
    <w:rsid w:val="00304D53"/>
    <w:rsid w:val="00313B29"/>
    <w:rsid w:val="00324550"/>
    <w:rsid w:val="00331D39"/>
    <w:rsid w:val="00337A98"/>
    <w:rsid w:val="00340FE3"/>
    <w:rsid w:val="00344EFD"/>
    <w:rsid w:val="00354E76"/>
    <w:rsid w:val="003566BD"/>
    <w:rsid w:val="003825A4"/>
    <w:rsid w:val="00391BAA"/>
    <w:rsid w:val="003C3F94"/>
    <w:rsid w:val="003D232E"/>
    <w:rsid w:val="0042043E"/>
    <w:rsid w:val="004250A9"/>
    <w:rsid w:val="00425E4E"/>
    <w:rsid w:val="0042640B"/>
    <w:rsid w:val="0043551F"/>
    <w:rsid w:val="004466E5"/>
    <w:rsid w:val="004536D5"/>
    <w:rsid w:val="00455B57"/>
    <w:rsid w:val="00465B28"/>
    <w:rsid w:val="00467C77"/>
    <w:rsid w:val="004870ED"/>
    <w:rsid w:val="004A221A"/>
    <w:rsid w:val="004A267F"/>
    <w:rsid w:val="004C1D31"/>
    <w:rsid w:val="004C2F99"/>
    <w:rsid w:val="004D4B14"/>
    <w:rsid w:val="004E5CCE"/>
    <w:rsid w:val="004E63AD"/>
    <w:rsid w:val="004E6CF8"/>
    <w:rsid w:val="004E7AEE"/>
    <w:rsid w:val="00500CA5"/>
    <w:rsid w:val="00515F11"/>
    <w:rsid w:val="005378C8"/>
    <w:rsid w:val="00541188"/>
    <w:rsid w:val="005465D8"/>
    <w:rsid w:val="0055777C"/>
    <w:rsid w:val="00561B29"/>
    <w:rsid w:val="00573325"/>
    <w:rsid w:val="00575979"/>
    <w:rsid w:val="005772CB"/>
    <w:rsid w:val="0057731D"/>
    <w:rsid w:val="005B762D"/>
    <w:rsid w:val="005C5947"/>
    <w:rsid w:val="005E5964"/>
    <w:rsid w:val="006274D2"/>
    <w:rsid w:val="00633505"/>
    <w:rsid w:val="00635519"/>
    <w:rsid w:val="00636166"/>
    <w:rsid w:val="00655AC8"/>
    <w:rsid w:val="006958F3"/>
    <w:rsid w:val="006B5A09"/>
    <w:rsid w:val="006C0BA7"/>
    <w:rsid w:val="006C717A"/>
    <w:rsid w:val="006D28B5"/>
    <w:rsid w:val="006D5297"/>
    <w:rsid w:val="006E5E6A"/>
    <w:rsid w:val="006E7331"/>
    <w:rsid w:val="006F6470"/>
    <w:rsid w:val="00710C52"/>
    <w:rsid w:val="007114F2"/>
    <w:rsid w:val="00715971"/>
    <w:rsid w:val="00717728"/>
    <w:rsid w:val="0072106D"/>
    <w:rsid w:val="007213AC"/>
    <w:rsid w:val="0072552C"/>
    <w:rsid w:val="007424BF"/>
    <w:rsid w:val="00763C46"/>
    <w:rsid w:val="00774086"/>
    <w:rsid w:val="00781B6A"/>
    <w:rsid w:val="00787BBA"/>
    <w:rsid w:val="007965A2"/>
    <w:rsid w:val="007966D4"/>
    <w:rsid w:val="007A4A96"/>
    <w:rsid w:val="007B5E24"/>
    <w:rsid w:val="007D04B8"/>
    <w:rsid w:val="007D0714"/>
    <w:rsid w:val="007D4F85"/>
    <w:rsid w:val="007F2AEB"/>
    <w:rsid w:val="007F68AB"/>
    <w:rsid w:val="00802904"/>
    <w:rsid w:val="00806F88"/>
    <w:rsid w:val="0080722C"/>
    <w:rsid w:val="0081159C"/>
    <w:rsid w:val="00816E06"/>
    <w:rsid w:val="00822CA5"/>
    <w:rsid w:val="00830905"/>
    <w:rsid w:val="008370D7"/>
    <w:rsid w:val="00850995"/>
    <w:rsid w:val="00855A5D"/>
    <w:rsid w:val="008560D1"/>
    <w:rsid w:val="00861CB4"/>
    <w:rsid w:val="00881160"/>
    <w:rsid w:val="00881AAC"/>
    <w:rsid w:val="008948AB"/>
    <w:rsid w:val="008D05B5"/>
    <w:rsid w:val="008F494F"/>
    <w:rsid w:val="00901EBA"/>
    <w:rsid w:val="009144A8"/>
    <w:rsid w:val="009358A0"/>
    <w:rsid w:val="009372E0"/>
    <w:rsid w:val="00945AFC"/>
    <w:rsid w:val="00952CD6"/>
    <w:rsid w:val="0097563D"/>
    <w:rsid w:val="0098606C"/>
    <w:rsid w:val="00986744"/>
    <w:rsid w:val="009A3CB5"/>
    <w:rsid w:val="009A630F"/>
    <w:rsid w:val="009A752C"/>
    <w:rsid w:val="009B3BA7"/>
    <w:rsid w:val="009B495E"/>
    <w:rsid w:val="009C1F79"/>
    <w:rsid w:val="009E28F7"/>
    <w:rsid w:val="009F1F35"/>
    <w:rsid w:val="00A01836"/>
    <w:rsid w:val="00A053AC"/>
    <w:rsid w:val="00A0576A"/>
    <w:rsid w:val="00A10BAC"/>
    <w:rsid w:val="00A17AF3"/>
    <w:rsid w:val="00A2317A"/>
    <w:rsid w:val="00A25E94"/>
    <w:rsid w:val="00A37963"/>
    <w:rsid w:val="00A50EB1"/>
    <w:rsid w:val="00A51DC1"/>
    <w:rsid w:val="00A5525C"/>
    <w:rsid w:val="00A65175"/>
    <w:rsid w:val="00A77600"/>
    <w:rsid w:val="00A85B70"/>
    <w:rsid w:val="00A87DF3"/>
    <w:rsid w:val="00A9537F"/>
    <w:rsid w:val="00AA56A0"/>
    <w:rsid w:val="00AA7FFB"/>
    <w:rsid w:val="00AC0B69"/>
    <w:rsid w:val="00AC366A"/>
    <w:rsid w:val="00AD2B68"/>
    <w:rsid w:val="00AD6A02"/>
    <w:rsid w:val="00B00116"/>
    <w:rsid w:val="00B141AD"/>
    <w:rsid w:val="00B148A8"/>
    <w:rsid w:val="00B21F9D"/>
    <w:rsid w:val="00B2378D"/>
    <w:rsid w:val="00B713D1"/>
    <w:rsid w:val="00B743AE"/>
    <w:rsid w:val="00B77D36"/>
    <w:rsid w:val="00B8377B"/>
    <w:rsid w:val="00BA0DE1"/>
    <w:rsid w:val="00BA521A"/>
    <w:rsid w:val="00BC1738"/>
    <w:rsid w:val="00BD0749"/>
    <w:rsid w:val="00BE718D"/>
    <w:rsid w:val="00C25DB1"/>
    <w:rsid w:val="00C30E63"/>
    <w:rsid w:val="00C37005"/>
    <w:rsid w:val="00C44BE1"/>
    <w:rsid w:val="00C5056B"/>
    <w:rsid w:val="00C727E2"/>
    <w:rsid w:val="00C72EC4"/>
    <w:rsid w:val="00C8002B"/>
    <w:rsid w:val="00CA2CD5"/>
    <w:rsid w:val="00CA7BFE"/>
    <w:rsid w:val="00CE2590"/>
    <w:rsid w:val="00CE388A"/>
    <w:rsid w:val="00CE4049"/>
    <w:rsid w:val="00D175FA"/>
    <w:rsid w:val="00D176BB"/>
    <w:rsid w:val="00D424A6"/>
    <w:rsid w:val="00D55633"/>
    <w:rsid w:val="00D62141"/>
    <w:rsid w:val="00D65310"/>
    <w:rsid w:val="00D65B80"/>
    <w:rsid w:val="00D67629"/>
    <w:rsid w:val="00DA5A82"/>
    <w:rsid w:val="00DD0506"/>
    <w:rsid w:val="00DD0754"/>
    <w:rsid w:val="00DD27FB"/>
    <w:rsid w:val="00DD578F"/>
    <w:rsid w:val="00DE1ADD"/>
    <w:rsid w:val="00E675FB"/>
    <w:rsid w:val="00E76FB4"/>
    <w:rsid w:val="00E82B2C"/>
    <w:rsid w:val="00E85AF7"/>
    <w:rsid w:val="00E92A15"/>
    <w:rsid w:val="00EA08AB"/>
    <w:rsid w:val="00EA48B2"/>
    <w:rsid w:val="00ED0252"/>
    <w:rsid w:val="00ED2D11"/>
    <w:rsid w:val="00ED70B8"/>
    <w:rsid w:val="00F150A6"/>
    <w:rsid w:val="00F1556A"/>
    <w:rsid w:val="00F26C35"/>
    <w:rsid w:val="00F32EDD"/>
    <w:rsid w:val="00F44AFB"/>
    <w:rsid w:val="00F518B3"/>
    <w:rsid w:val="00F55877"/>
    <w:rsid w:val="00F778C0"/>
    <w:rsid w:val="00F8292F"/>
    <w:rsid w:val="00F87C06"/>
    <w:rsid w:val="00F93B34"/>
    <w:rsid w:val="00FA2CA2"/>
    <w:rsid w:val="00FA5AE6"/>
    <w:rsid w:val="00FA5B78"/>
    <w:rsid w:val="00FD7602"/>
    <w:rsid w:val="00FD7CB9"/>
    <w:rsid w:val="00FE1732"/>
    <w:rsid w:val="00FE57EE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DBE69"/>
  <w15:docId w15:val="{AD90DB2A-1889-402F-AF73-D0F3A420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8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358A0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9358A0"/>
    <w:rPr>
      <w:sz w:val="20"/>
      <w:szCs w:val="20"/>
    </w:rPr>
  </w:style>
  <w:style w:type="character" w:styleId="a5">
    <w:name w:val="footnote reference"/>
    <w:basedOn w:val="a0"/>
    <w:unhideWhenUsed/>
    <w:rsid w:val="009358A0"/>
    <w:rPr>
      <w:vertAlign w:val="superscript"/>
    </w:rPr>
  </w:style>
  <w:style w:type="paragraph" w:styleId="a6">
    <w:name w:val="List Paragraph"/>
    <w:basedOn w:val="a"/>
    <w:uiPriority w:val="34"/>
    <w:qFormat/>
    <w:rsid w:val="009358A0"/>
    <w:pPr>
      <w:ind w:left="720"/>
      <w:contextualSpacing/>
    </w:pPr>
  </w:style>
  <w:style w:type="table" w:styleId="a7">
    <w:name w:val="Table Grid"/>
    <w:basedOn w:val="a1"/>
    <w:uiPriority w:val="59"/>
    <w:rsid w:val="0001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760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A77600"/>
    <w:rPr>
      <w:rFonts w:ascii="Tahoma" w:hAnsi="Tahoma" w:cs="Tahoma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6FB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6FB4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E76FB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6FB4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E76FB4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A5A82"/>
    <w:pPr>
      <w:spacing w:after="0" w:line="240" w:lineRule="auto"/>
    </w:pPr>
  </w:style>
  <w:style w:type="paragraph" w:styleId="NormalWeb">
    <w:name w:val="Normal (Web)"/>
    <w:basedOn w:val="a"/>
    <w:uiPriority w:val="99"/>
    <w:semiHidden/>
    <w:unhideWhenUsed/>
    <w:rsid w:val="00304D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B77D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עליונה תו"/>
    <w:basedOn w:val="a0"/>
    <w:link w:val="af0"/>
    <w:uiPriority w:val="99"/>
    <w:rsid w:val="00B77D36"/>
  </w:style>
  <w:style w:type="paragraph" w:styleId="af2">
    <w:name w:val="footer"/>
    <w:basedOn w:val="a"/>
    <w:link w:val="af3"/>
    <w:uiPriority w:val="99"/>
    <w:unhideWhenUsed/>
    <w:rsid w:val="00B77D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3">
    <w:name w:val="כותרת תחתונה תו"/>
    <w:basedOn w:val="a0"/>
    <w:link w:val="af2"/>
    <w:uiPriority w:val="99"/>
    <w:rsid w:val="00B7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users\vusers\Users\u04e\ELLA\new\PROJECTS\&#1505;&#1511;&#1512;%20&#1502;&#1505;&#1490;&#1512;&#1493;&#1514;%20&#1500;&#1497;&#1500;&#1491;&#1497;&#1501;%20&#1489;&#1490;&#1497;&#1500;%20&#1492;&#1512;&#1498;\&#1508;&#1512;&#1505;&#1493;&#1501;\&#1492;&#1493;&#1491;&#1506;&#1492;%20&#1500;&#1506;&#1497;&#1514;&#1493;&#1504;&#1493;&#1514;\&#1505;&#1511;&#1512;%20&#1488;&#1497;&#1502;&#1492;&#1493;&#1514;%20-%20&#1488;&#1497;&#1493;&#1512;&#1497;&#1501;%20-%20&#1492;&#1493;&#1491;&#1506;&#1492;%20&#1500;&#1506;&#1497;&#1514;&#1493;&#1504;&#1493;&#151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users\vusers\Users\u04e\ELLA\new\PROJECTS\&#1505;&#1511;&#1512;%20&#1502;&#1505;&#1490;&#1512;&#1493;&#1514;%20&#1500;&#1497;&#1500;&#1491;&#1497;&#1501;%20&#1489;&#1490;&#1497;&#1500;%20&#1492;&#1512;&#1498;\&#1508;&#1512;&#1505;&#1493;&#1501;\&#1492;&#1493;&#1491;&#1506;&#1492;%20&#1500;&#1506;&#1497;&#1514;&#1493;&#1504;&#1493;&#1514;\&#1505;&#1511;&#1512;%20&#1488;&#1497;&#1502;&#1492;&#1493;&#1514;%20-%20&#1488;&#1497;&#1493;&#1512;&#1497;&#1501;%20-%20&#1492;&#1493;&#1491;&#1506;&#1492;%20&#1500;&#1506;&#1497;&#1514;&#1493;&#1504;&#1493;&#151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005200169650925"/>
          <c:y val="0.16343154775967161"/>
          <c:w val="0.37002317333284157"/>
          <c:h val="0.8365684522403283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C00000">
                  <a:alpha val="66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1B0-4D12-85FA-30965575F3E1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1B0-4D12-85FA-30965575F3E1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1B0-4D12-85FA-30965575F3E1}"/>
              </c:ext>
            </c:extLst>
          </c:dPt>
          <c:dPt>
            <c:idx val="3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1B0-4D12-85FA-30965575F3E1}"/>
              </c:ext>
            </c:extLst>
          </c:dPt>
          <c:dLbls>
            <c:dLbl>
              <c:idx val="0"/>
              <c:layout>
                <c:manualLayout>
                  <c:x val="-9.277297127982459E-2"/>
                  <c:y val="9.56555158264813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1B0-4D12-85FA-30965575F3E1}"/>
                </c:ext>
              </c:extLst>
            </c:dLbl>
            <c:dLbl>
              <c:idx val="1"/>
              <c:layout>
                <c:manualLayout>
                  <c:x val="1.2435780204893743E-2"/>
                  <c:y val="-0.212077570176354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1B0-4D12-85FA-30965575F3E1}"/>
                </c:ext>
              </c:extLst>
            </c:dLbl>
            <c:dLbl>
              <c:idx val="2"/>
              <c:layout>
                <c:manualLayout>
                  <c:x val="9.9450007020727343E-2"/>
                  <c:y val="1.0081768448309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1B0-4D12-85FA-30965575F3E1}"/>
                </c:ext>
              </c:extLst>
            </c:dLbl>
            <c:dLbl>
              <c:idx val="3"/>
              <c:layout>
                <c:manualLayout>
                  <c:x val="6.4384174200447217E-2"/>
                  <c:y val="0.116392500680329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1B0-4D12-85FA-30965575F3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'איור 1'!$B$9:$B$12</c:f>
              <c:strCache>
                <c:ptCount val="4"/>
                <c:pt idx="0">
                  <c:v>ציבורית</c:v>
                </c:pt>
                <c:pt idx="1">
                  <c:v>פרטית  שהיא המסגרת המועדפת</c:v>
                </c:pt>
                <c:pt idx="2">
                  <c:v>פרטית</c:v>
                </c:pt>
                <c:pt idx="3">
                  <c:v>מסגרת אחרת</c:v>
                </c:pt>
              </c:strCache>
            </c:strRef>
          </c:cat>
          <c:val>
            <c:numRef>
              <c:f>'איור 1'!$C$9:$C$12</c:f>
              <c:numCache>
                <c:formatCode>General</c:formatCode>
                <c:ptCount val="4"/>
                <c:pt idx="0">
                  <c:v>31</c:v>
                </c:pt>
                <c:pt idx="1">
                  <c:v>41</c:v>
                </c:pt>
                <c:pt idx="2">
                  <c:v>10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1B0-4D12-85FA-30965575F3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6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680053490647477E-2"/>
          <c:y val="7.0098801344099501E-2"/>
          <c:w val="0.92479374376420853"/>
          <c:h val="0.566355718274069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'איור 2'!$B$5</c:f>
              <c:strCache>
                <c:ptCount val="1"/>
                <c:pt idx="0">
                  <c:v>המאפייניים החינוכיים והפיזיים של המסגרת (הצפיפות, איכות הצוות, התנאים הפיזיים)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pattFill prst="pct75">
                <a:fgClr>
                  <a:srgbClr val="0070C0"/>
                </a:fgClr>
                <a:bgClr>
                  <a:schemeClr val="bg1"/>
                </a:bgClr>
              </a:patt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03F-443B-8E4B-0D691A8E40F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'איור 2'!$C$4:$E$4</c:f>
              <c:strCache>
                <c:ptCount val="3"/>
                <c:pt idx="0">
                  <c:v>פרטית</c:v>
                </c:pt>
                <c:pt idx="1">
                  <c:v>ציבורית</c:v>
                </c:pt>
                <c:pt idx="2">
                  <c:v>כלל המסגרות</c:v>
                </c:pt>
              </c:strCache>
            </c:strRef>
          </c:cat>
          <c:val>
            <c:numRef>
              <c:f>'איור 2'!$C$5:$E$5</c:f>
              <c:numCache>
                <c:formatCode>_ * #,##0_ ;_ * \-#,##0_ ;_ * "-"??_ ;_ @_ </c:formatCode>
                <c:ptCount val="3"/>
                <c:pt idx="0">
                  <c:v>57.752104632003849</c:v>
                </c:pt>
                <c:pt idx="1">
                  <c:v>43.254745773811941</c:v>
                </c:pt>
                <c:pt idx="2">
                  <c:v>53.323909053536788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3F-443B-8E4B-0D691A8E40F5}"/>
            </c:ext>
          </c:extLst>
        </c:ser>
        <c:ser>
          <c:idx val="1"/>
          <c:order val="1"/>
          <c:tx>
            <c:strRef>
              <c:f>'איור 2'!$B$6</c:f>
              <c:strCache>
                <c:ptCount val="1"/>
                <c:pt idx="0">
                  <c:v>מאפייני הנוחות להורים  (המחיר, זמני הפעילות, המיקום)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pattFill prst="pct25">
                <a:fgClr>
                  <a:schemeClr val="bg1"/>
                </a:fgClr>
                <a:bgClr>
                  <a:schemeClr val="accent2"/>
                </a:bgClr>
              </a:patt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603F-443B-8E4B-0D691A8E40F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'איור 2'!$C$4:$E$4</c:f>
              <c:strCache>
                <c:ptCount val="3"/>
                <c:pt idx="0">
                  <c:v>פרטית</c:v>
                </c:pt>
                <c:pt idx="1">
                  <c:v>ציבורית</c:v>
                </c:pt>
                <c:pt idx="2">
                  <c:v>כלל המסגרות</c:v>
                </c:pt>
              </c:strCache>
            </c:strRef>
          </c:cat>
          <c:val>
            <c:numRef>
              <c:f>'איור 2'!$C$6:$E$6</c:f>
              <c:numCache>
                <c:formatCode>_ * #,##0_ ;_ * \-#,##0_ ;_ * "-"??_ ;_ @_ </c:formatCode>
                <c:ptCount val="3"/>
                <c:pt idx="0">
                  <c:v>21.23264663082356</c:v>
                </c:pt>
                <c:pt idx="1">
                  <c:v>29.644727617524985</c:v>
                </c:pt>
                <c:pt idx="2">
                  <c:v>23.802103605393057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03F-443B-8E4B-0D691A8E40F5}"/>
            </c:ext>
          </c:extLst>
        </c:ser>
        <c:ser>
          <c:idx val="2"/>
          <c:order val="2"/>
          <c:tx>
            <c:strRef>
              <c:f>'איור 2'!$B$7</c:f>
              <c:strCache>
                <c:ptCount val="1"/>
                <c:pt idx="0">
                  <c:v>דיוק המידע לגבי המסגרת (הפיקוח, המלצה, ניסיון קודם)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pattFill prst="pct25">
                <a:fgClr>
                  <a:schemeClr val="bg1"/>
                </a:fgClr>
                <a:bgClr>
                  <a:schemeClr val="bg1">
                    <a:lumMod val="50000"/>
                  </a:schemeClr>
                </a:bgClr>
              </a:patt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03F-443B-8E4B-0D691A8E40F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'איור 2'!$C$4:$E$4</c:f>
              <c:strCache>
                <c:ptCount val="3"/>
                <c:pt idx="0">
                  <c:v>פרטית</c:v>
                </c:pt>
                <c:pt idx="1">
                  <c:v>ציבורית</c:v>
                </c:pt>
                <c:pt idx="2">
                  <c:v>כלל המסגרות</c:v>
                </c:pt>
              </c:strCache>
            </c:strRef>
          </c:cat>
          <c:val>
            <c:numRef>
              <c:f>'איור 2'!$C$7:$E$7</c:f>
              <c:numCache>
                <c:formatCode>_ * #,##0_ ;_ * \-#,##0_ ;_ * "-"??_ ;_ @_ </c:formatCode>
                <c:ptCount val="3"/>
                <c:pt idx="0">
                  <c:v>21.015248737172588</c:v>
                </c:pt>
                <c:pt idx="1">
                  <c:v>27.100526608663071</c:v>
                </c:pt>
                <c:pt idx="2">
                  <c:v>22.873987341070151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03F-443B-8E4B-0D691A8E40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3468400"/>
        <c:axId val="653469056"/>
      </c:barChart>
      <c:catAx>
        <c:axId val="653468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653469056"/>
        <c:crosses val="autoZero"/>
        <c:auto val="1"/>
        <c:lblAlgn val="ctr"/>
        <c:lblOffset val="100"/>
        <c:noMultiLvlLbl val="0"/>
      </c:catAx>
      <c:valAx>
        <c:axId val="653469056"/>
        <c:scaling>
          <c:orientation val="minMax"/>
          <c:max val="6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65346840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4000603014475353E-3"/>
          <c:y val="0.7891273941075837"/>
          <c:w val="0.98450005693114839"/>
          <c:h val="0.210872605892416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651742764236388E-2"/>
          <c:y val="4.0114145943742359E-2"/>
          <c:w val="0.87380559511972267"/>
          <c:h val="0.6532755969710879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'איור 1'!$D$9</c:f>
              <c:strCache>
                <c:ptCount val="1"/>
                <c:pt idx="0">
                  <c:v>מסגרת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'איור 1'!$A$10:$A$12</c:f>
              <c:strCache>
                <c:ptCount val="3"/>
                <c:pt idx="0">
                  <c:v>הורים/משפחה</c:v>
                </c:pt>
                <c:pt idx="1">
                  <c:v>מסגרת ציבורית</c:v>
                </c:pt>
                <c:pt idx="2">
                  <c:v>מסגרת פרטית</c:v>
                </c:pt>
              </c:strCache>
            </c:strRef>
          </c:cat>
          <c:val>
            <c:numRef>
              <c:f>'איור 1'!$D$10:$D$12</c:f>
              <c:numCache>
                <c:formatCode>0</c:formatCode>
                <c:ptCount val="3"/>
                <c:pt idx="0">
                  <c:v>54.961918467033975</c:v>
                </c:pt>
                <c:pt idx="1">
                  <c:v>35.256159853577124</c:v>
                </c:pt>
                <c:pt idx="2">
                  <c:v>8.0627417277132984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C0-44EC-9F5A-6913F935176D}"/>
            </c:ext>
          </c:extLst>
        </c:ser>
        <c:ser>
          <c:idx val="1"/>
          <c:order val="1"/>
          <c:tx>
            <c:strRef>
              <c:f>'איור 1'!$E$9</c:f>
              <c:strCache>
                <c:ptCount val="1"/>
                <c:pt idx="0">
                  <c:v>מטפלת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'איור 1'!$A$10:$A$12</c:f>
              <c:strCache>
                <c:ptCount val="3"/>
                <c:pt idx="0">
                  <c:v>הורים/משפחה</c:v>
                </c:pt>
                <c:pt idx="1">
                  <c:v>מסגרת ציבורית</c:v>
                </c:pt>
                <c:pt idx="2">
                  <c:v>מסגרת פרטית</c:v>
                </c:pt>
              </c:strCache>
            </c:strRef>
          </c:cat>
          <c:val>
            <c:numRef>
              <c:f>'איור 1'!$E$10:$E$12</c:f>
              <c:numCache>
                <c:formatCode>General</c:formatCode>
                <c:ptCount val="3"/>
                <c:pt idx="2" formatCode="0">
                  <c:v>1.719179951675601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C0-44EC-9F5A-6913F935176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2883712"/>
        <c:axId val="192889600"/>
      </c:barChart>
      <c:catAx>
        <c:axId val="19288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192889600"/>
        <c:crosses val="autoZero"/>
        <c:auto val="1"/>
        <c:lblAlgn val="ctr"/>
        <c:lblOffset val="100"/>
        <c:noMultiLvlLbl val="0"/>
      </c:catAx>
      <c:valAx>
        <c:axId val="19288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192883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586788852758591"/>
          <c:y val="0.84871055424021002"/>
          <c:w val="0.34143828437827523"/>
          <c:h val="0.143195556646070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200">
          <a:latin typeface="David" panose="020E0502060401010101" pitchFamily="34" charset="-79"/>
          <a:cs typeface="David" panose="020E0502060401010101" pitchFamily="34" charset="-79"/>
        </a:defRPr>
      </a:pPr>
      <a:endParaRPr lang="he-I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899858942843812E-2"/>
          <c:y val="4.3698101042904135E-2"/>
          <c:w val="0.90998415884750061"/>
          <c:h val="0.646110320359554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'איור 10'!$G$3</c:f>
              <c:strCache>
                <c:ptCount val="1"/>
                <c:pt idx="0">
                  <c:v>אחוזים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'איור 10'!$E$61:$E$66</c:f>
              <c:strCache>
                <c:ptCount val="6"/>
                <c:pt idx="0">
                  <c:v>לא מצאה מסגרת מתאימה</c:v>
                </c:pt>
                <c:pt idx="1">
                  <c:v>המסגרות בחוץ יקרות</c:v>
                </c:pt>
                <c:pt idx="2">
                  <c:v>לא סומכת על מסגרות בחוץ</c:v>
                </c:pt>
                <c:pt idx="3">
                  <c:v>בגיל הזה טוב שיהיה בבית</c:v>
                </c:pt>
                <c:pt idx="4">
                  <c:v>יש אדם פנוי לטפל בילד</c:v>
                </c:pt>
                <c:pt idx="5">
                  <c:v>בעיה בריאותית של הילד</c:v>
                </c:pt>
              </c:strCache>
            </c:strRef>
          </c:cat>
          <c:val>
            <c:numRef>
              <c:f>'איור 10'!$G$61:$G$66</c:f>
              <c:numCache>
                <c:formatCode>#,##0</c:formatCode>
                <c:ptCount val="6"/>
                <c:pt idx="0">
                  <c:v>12.644818709725067</c:v>
                </c:pt>
                <c:pt idx="1">
                  <c:v>13.664856178152155</c:v>
                </c:pt>
                <c:pt idx="2">
                  <c:v>26.862061157297372</c:v>
                </c:pt>
                <c:pt idx="3">
                  <c:v>28.140769676215449</c:v>
                </c:pt>
                <c:pt idx="4">
                  <c:v>17.353365937877697</c:v>
                </c:pt>
                <c:pt idx="5">
                  <c:v>1.3341283407322595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BC-4149-A9CA-4B3A41447D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942016"/>
        <c:axId val="103943552"/>
      </c:barChart>
      <c:catAx>
        <c:axId val="10394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t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103943552"/>
        <c:crosses val="autoZero"/>
        <c:auto val="1"/>
        <c:lblAlgn val="ctr"/>
        <c:lblOffset val="100"/>
        <c:noMultiLvlLbl val="0"/>
      </c:catAx>
      <c:valAx>
        <c:axId val="103943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10394201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700"/>
      </a:pPr>
      <a:endParaRPr lang="he-IL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A791052-A06D-4384-B5EA-907F012331FB}"/>
</file>

<file path=customXml/itemProps2.xml><?xml version="1.0" encoding="utf-8"?>
<ds:datastoreItem xmlns:ds="http://schemas.openxmlformats.org/officeDocument/2006/customXml" ds:itemID="{68487CD5-1D48-48A4-99E2-E351ECA3CEC0}"/>
</file>

<file path=customXml/itemProps3.xml><?xml version="1.0" encoding="utf-8"?>
<ds:datastoreItem xmlns:ds="http://schemas.openxmlformats.org/officeDocument/2006/customXml" ds:itemID="{A58321D9-4FE2-4132-8E22-73873F0D72CB}"/>
</file>

<file path=customXml/itemProps4.xml><?xml version="1.0" encoding="utf-8"?>
<ds:datastoreItem xmlns:ds="http://schemas.openxmlformats.org/officeDocument/2006/customXml" ds:itemID="{FD732056-BADF-470F-B829-9882826765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4285</Characters>
  <Application>Microsoft Office Word</Application>
  <DocSecurity>4</DocSecurity>
  <Lines>35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אלה שחר</dc:creator>
  <cp:lastModifiedBy>מיטל רולניצקי</cp:lastModifiedBy>
  <cp:revision>2</cp:revision>
  <cp:lastPrinted>2021-10-18T06:11:00Z</cp:lastPrinted>
  <dcterms:created xsi:type="dcterms:W3CDTF">2021-10-18T07:38:00Z</dcterms:created>
  <dcterms:modified xsi:type="dcterms:W3CDTF">2021-10-18T07:38:00Z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