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021"/>
        <w:tblW w:w="8936" w:type="dxa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2948"/>
      </w:tblGrid>
      <w:tr w:rsidR="00775DCE" w:rsidRPr="00B7280C" w14:paraId="5413A7CD" w14:textId="77777777" w:rsidTr="00C86E70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BE372" w14:textId="77777777" w:rsidR="00775DCE" w:rsidRPr="00501BA1" w:rsidRDefault="00775DCE" w:rsidP="0050675E">
            <w:pPr>
              <w:bidi w:val="0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"/>
              </w:rPr>
              <w:t>Банк Израиля</w:t>
            </w:r>
          </w:p>
          <w:p w14:paraId="18E16847" w14:textId="77777777" w:rsidR="00775DCE" w:rsidRPr="00501BA1" w:rsidRDefault="00775DCE" w:rsidP="0050675E">
            <w:pPr>
              <w:bidi w:val="0"/>
              <w:spacing w:line="360" w:lineRule="auto"/>
              <w:ind w:right="-10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"/>
              </w:rPr>
              <w:t>Отдел пресс-службы и разъяснительной работы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1A6A39CC" w14:textId="77777777" w:rsidR="00775DCE" w:rsidRPr="00B7280C" w:rsidRDefault="00775DCE" w:rsidP="0050675E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val="ru"/>
              </w:rPr>
              <w:drawing>
                <wp:inline distT="0" distB="0" distL="0" distR="0" wp14:anchorId="2E86ECD6" wp14:editId="09389A2C">
                  <wp:extent cx="975360" cy="975360"/>
                  <wp:effectExtent l="0" t="0" r="0" b="0"/>
                  <wp:docPr id="1" name="Picture 1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FDF4" w14:textId="77777777" w:rsidR="00775DCE" w:rsidRPr="00501BA1" w:rsidRDefault="00775DCE" w:rsidP="00F737BF">
            <w:pPr>
              <w:bidi w:val="0"/>
              <w:spacing w:line="480" w:lineRule="auto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"/>
              </w:rPr>
              <w:t xml:space="preserve">Иерусалим, </w:t>
            </w:r>
            <w:r>
              <w:rPr>
                <w:rFonts w:ascii="Calibri" w:hAnsi="Calibri" w:cstheme="minorHAnsi"/>
                <w:sz w:val="24"/>
                <w:szCs w:val="24"/>
                <w:lang w:val="ru"/>
              </w:rPr>
              <w:t>третий день месяца Сиван 5784 года</w:t>
            </w:r>
          </w:p>
          <w:p w14:paraId="17167859" w14:textId="77777777" w:rsidR="00775DCE" w:rsidRPr="00B7280C" w:rsidRDefault="00775DCE" w:rsidP="00F737BF">
            <w:pPr>
              <w:bidi w:val="0"/>
              <w:spacing w:line="48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"/>
              </w:rPr>
              <w:t>9 июня 2024 года</w:t>
            </w:r>
          </w:p>
        </w:tc>
      </w:tr>
    </w:tbl>
    <w:p w14:paraId="11194987" w14:textId="77777777" w:rsidR="007043A3" w:rsidRPr="00B7280C" w:rsidRDefault="007043A3" w:rsidP="00901E6A">
      <w:pPr>
        <w:jc w:val="both"/>
        <w:rPr>
          <w:rFonts w:cstheme="minorHAnsi"/>
          <w:sz w:val="24"/>
          <w:szCs w:val="24"/>
          <w:rtl/>
        </w:rPr>
      </w:pPr>
    </w:p>
    <w:p w14:paraId="122682A8" w14:textId="77777777" w:rsidR="00C86E70" w:rsidRPr="00B7280C" w:rsidRDefault="00C86E70" w:rsidP="00B7280C">
      <w:pPr>
        <w:bidi w:val="0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lang w:val="ru"/>
        </w:rPr>
        <w:t>Сообщение для прессы:</w:t>
      </w:r>
    </w:p>
    <w:p w14:paraId="4618FF37" w14:textId="1D0E13E3" w:rsidR="00C86E70" w:rsidRPr="00B7280C" w:rsidRDefault="00A27D24" w:rsidP="00501BA1">
      <w:pPr>
        <w:bidi w:val="0"/>
        <w:spacing w:line="360" w:lineRule="auto"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sz w:val="28"/>
          <w:szCs w:val="28"/>
          <w:lang w:val="ru"/>
        </w:rPr>
        <w:t>Департамент инспектора банков публикует промежуточный отчет о разъяснительной работе</w:t>
      </w:r>
      <w:r w:rsidR="00501BA1">
        <w:rPr>
          <w:rFonts w:cstheme="minorHAnsi"/>
          <w:b/>
          <w:bCs/>
          <w:sz w:val="28"/>
          <w:szCs w:val="28"/>
          <w:lang w:val="ru"/>
        </w:rPr>
        <w:t xml:space="preserve"> </w:t>
      </w:r>
      <w:r w:rsidR="00C86E70">
        <w:rPr>
          <w:rFonts w:cstheme="minorHAnsi"/>
          <w:b/>
          <w:bCs/>
          <w:sz w:val="28"/>
          <w:szCs w:val="28"/>
          <w:lang w:val="ru"/>
        </w:rPr>
        <w:t>по повышению осведомленности населения о финансовом мошенничестве</w:t>
      </w:r>
      <w:r w:rsidR="00C86E70">
        <w:rPr>
          <w:rFonts w:cstheme="minorHAnsi"/>
          <w:sz w:val="28"/>
          <w:szCs w:val="28"/>
          <w:lang w:val="ru"/>
        </w:rPr>
        <w:t xml:space="preserve"> </w:t>
      </w:r>
    </w:p>
    <w:p w14:paraId="4803AE28" w14:textId="5AAB2E97" w:rsidR="00F86EFE" w:rsidRPr="00F86EFE" w:rsidRDefault="00F86EFE" w:rsidP="00F86EFE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lang w:val="ru"/>
        </w:rPr>
        <w:t xml:space="preserve">Финансовое мошенничество, осуществляемое, среди прочего, с использованием несанкционированного доступа к банковскому счету или к кредитной карте, приводит к получению обманным путем денег клиентов и наносит им значительный ущерб. </w:t>
      </w:r>
    </w:p>
    <w:p w14:paraId="503D11D1" w14:textId="77777777" w:rsidR="00F86EFE" w:rsidRPr="00F86EFE" w:rsidRDefault="00F86EFE" w:rsidP="00F86EFE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lang w:val="ru"/>
        </w:rPr>
        <w:t xml:space="preserve">Департамент инспектора банков принимает меры на нескольких уровнях для борьбы с этим явлением. В частности, от банков и компаний кредитных карт требуется улучшать и модернизировать способности выявления, профилактики и мониторинга таких явлений. Также ведется работа по укреплению взаимодействия с соответствующими государственными структурами и по усилению разъяснительной работы среди населения. </w:t>
      </w:r>
    </w:p>
    <w:p w14:paraId="51E15E3C" w14:textId="0B734DA8" w:rsidR="00F86EFE" w:rsidRPr="00F86EFE" w:rsidRDefault="00F86EFE" w:rsidP="00F86EFE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lang w:val="ru"/>
        </w:rPr>
        <w:t xml:space="preserve">В рамках разъяснительной работы департамент второй год подряд проводит </w:t>
      </w:r>
      <w:r>
        <w:rPr>
          <w:rFonts w:cstheme="minorHAnsi"/>
          <w:b/>
          <w:bCs/>
          <w:sz w:val="24"/>
          <w:szCs w:val="24"/>
          <w:lang w:val="ru"/>
        </w:rPr>
        <w:t>«Неделю осведомленности о финансовом мошенничестве».</w:t>
      </w:r>
      <w:r>
        <w:rPr>
          <w:rFonts w:cstheme="minorHAnsi"/>
          <w:sz w:val="24"/>
          <w:szCs w:val="24"/>
          <w:lang w:val="ru"/>
        </w:rPr>
        <w:t xml:space="preserve"> Речь идет о большом количестве мероприятий по всей стране, призванных повышать осведомленность населения и проводившихся Форумом финансового образования, в который, помимо департамента инспекции банков, входят Объединение банков, банковская система и компании кредитных карт, совместно с полицией Израиля и в координации с Министерством социального обеспечения и Министерством алии и интеграции. </w:t>
      </w:r>
    </w:p>
    <w:p w14:paraId="4DE8FF6F" w14:textId="77777777" w:rsidR="00F86EFE" w:rsidRPr="00F86EFE" w:rsidRDefault="00F86EFE" w:rsidP="00F86EFE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lang w:val="ru"/>
        </w:rPr>
        <w:t xml:space="preserve">В рамках недели были проведены более 100 лекций на иврите и на русском языке, которые проводили представители банковской системы, компаний кредитных карт и полиции Израиля в десятках населенных пунктов страны, а </w:t>
      </w:r>
      <w:r>
        <w:rPr>
          <w:rFonts w:cstheme="minorHAnsi"/>
          <w:sz w:val="24"/>
          <w:szCs w:val="24"/>
          <w:lang w:val="ru"/>
        </w:rPr>
        <w:lastRenderedPageBreak/>
        <w:t>также две онлайн-лекции (вебинара), на иврите и на русском, в которых приняли участие тысячи слушателей. Также был создан специализированный интернет-сайт с разъяснительными материалами (на иврите, арабском и русском), и была проведена рекламная кампания, призывающая население принимать участие в разъяснительной деятельности.</w:t>
      </w:r>
    </w:p>
    <w:p w14:paraId="7E9C24C8" w14:textId="7089BEAA" w:rsidR="00F86EFE" w:rsidRPr="00F86EFE" w:rsidRDefault="00F86EFE" w:rsidP="00F86EFE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lang w:val="ru"/>
        </w:rPr>
        <w:t>Департамент инспекции банков продолжит работать над сокращением явления и ущерба клиентам банков и кредитных карт и будет продвигать дополнительные разъяснительные мероприятия в последнем квартале 2024 года, в рамках которых участники смогут познакомиться с существующими типами финансового мошенничества, с методами предосторожности и защиты от мошенничества, и получат инструменты для безопасного доступа к банковскому счету или к личному кабинету в компании кредитных карт онлайн.</w:t>
      </w:r>
    </w:p>
    <w:p w14:paraId="473BF63B" w14:textId="77777777" w:rsidR="00F86EFE" w:rsidRPr="00F86EFE" w:rsidRDefault="00F86EFE" w:rsidP="00F86EFE">
      <w:pPr>
        <w:bidi w:val="0"/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/>
          <w:b/>
          <w:bCs/>
          <w:sz w:val="24"/>
          <w:szCs w:val="24"/>
          <w:u w:val="single"/>
          <w:lang w:val="ru"/>
        </w:rPr>
        <w:t>Ниже приведены соответствующие ссылки</w:t>
      </w:r>
    </w:p>
    <w:p w14:paraId="62620CB9" w14:textId="75AB9C3D" w:rsidR="00F86EFE" w:rsidRPr="00F86EFE" w:rsidRDefault="00F86EFE" w:rsidP="00F86EFE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lang w:val="ru"/>
        </w:rPr>
        <w:t>Ссылка на сводный видеоматериал о проведенной работе:</w:t>
      </w:r>
    </w:p>
    <w:p w14:paraId="668F067F" w14:textId="77777777" w:rsidR="00F86EFE" w:rsidRPr="00F86EFE" w:rsidRDefault="008C7854" w:rsidP="00F86EFE">
      <w:pPr>
        <w:bidi w:val="0"/>
        <w:spacing w:line="360" w:lineRule="auto"/>
        <w:jc w:val="both"/>
        <w:rPr>
          <w:rFonts w:cstheme="minorHAnsi"/>
          <w:sz w:val="24"/>
          <w:szCs w:val="24"/>
        </w:rPr>
      </w:pPr>
      <w:hyperlink r:id="rId9" w:history="1">
        <w:r w:rsidR="00F86EFE">
          <w:rPr>
            <w:rStyle w:val="Hyperlink"/>
            <w:rFonts w:cstheme="minorHAnsi"/>
            <w:sz w:val="24"/>
            <w:szCs w:val="24"/>
            <w:lang w:val="ru"/>
          </w:rPr>
          <w:t>https://www.youtube.com/watch?v=eQYPh36oXBQ</w:t>
        </w:r>
      </w:hyperlink>
    </w:p>
    <w:p w14:paraId="17F9288E" w14:textId="77777777" w:rsidR="00F86EFE" w:rsidRPr="00F86EFE" w:rsidRDefault="00F86EFE" w:rsidP="00F86EFE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lang w:val="ru"/>
        </w:rPr>
        <w:t>Ссылка на вебинар на иврите:</w:t>
      </w:r>
    </w:p>
    <w:p w14:paraId="4C959113" w14:textId="77777777" w:rsidR="00F86EFE" w:rsidRPr="00F86EFE" w:rsidRDefault="008C7854" w:rsidP="00F86EFE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hyperlink r:id="rId10" w:history="1">
        <w:r w:rsidR="00F86EFE">
          <w:rPr>
            <w:rStyle w:val="Hyperlink"/>
            <w:rFonts w:cstheme="minorHAnsi"/>
            <w:sz w:val="24"/>
            <w:szCs w:val="24"/>
            <w:lang w:val="ru"/>
          </w:rPr>
          <w:t>https://www.youtube.com/watch?v=kla9RT5J5ig</w:t>
        </w:r>
      </w:hyperlink>
    </w:p>
    <w:p w14:paraId="20EB564D" w14:textId="77777777" w:rsidR="00F86EFE" w:rsidRPr="00F86EFE" w:rsidRDefault="00F86EFE" w:rsidP="00F86EFE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lang w:val="ru"/>
        </w:rPr>
        <w:t>Ссылка на вебинар на русском:</w:t>
      </w:r>
    </w:p>
    <w:p w14:paraId="7F5A9DFD" w14:textId="77777777" w:rsidR="00F86EFE" w:rsidRPr="00F86EFE" w:rsidRDefault="008C7854" w:rsidP="00F86EFE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hyperlink r:id="rId11" w:history="1">
        <w:r w:rsidR="00F86EFE">
          <w:rPr>
            <w:rStyle w:val="Hyperlink"/>
            <w:rFonts w:cstheme="minorHAnsi"/>
            <w:sz w:val="24"/>
            <w:szCs w:val="24"/>
            <w:lang w:val="ru"/>
          </w:rPr>
          <w:t>https://www.youtube.com/watch?v=03NA4AlHgpE</w:t>
        </w:r>
      </w:hyperlink>
    </w:p>
    <w:p w14:paraId="526BE0D4" w14:textId="77777777" w:rsidR="00F86EFE" w:rsidRPr="00F86EFE" w:rsidRDefault="00F86EFE" w:rsidP="00F86EFE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lang w:val="ru"/>
        </w:rPr>
        <w:t xml:space="preserve">Ссылка на страницу разъяснительной деятельности на сайте Банка Израиля, на которой выложены использовавшиеся разъяснительные материалы: </w:t>
      </w:r>
    </w:p>
    <w:p w14:paraId="47E16FB2" w14:textId="6F137A84" w:rsidR="00470778" w:rsidRPr="00B7280C" w:rsidRDefault="008C7854" w:rsidP="00B15960">
      <w:pPr>
        <w:bidi w:val="0"/>
        <w:spacing w:line="360" w:lineRule="auto"/>
        <w:jc w:val="both"/>
        <w:rPr>
          <w:rFonts w:cstheme="minorHAnsi"/>
          <w:sz w:val="24"/>
          <w:szCs w:val="24"/>
          <w:rtl/>
        </w:rPr>
      </w:pPr>
      <w:hyperlink r:id="rId12" w:history="1">
        <w:r w:rsidR="00F86EFE">
          <w:rPr>
            <w:rStyle w:val="Hyperlink"/>
            <w:rFonts w:cstheme="minorHAnsi"/>
            <w:sz w:val="24"/>
            <w:szCs w:val="24"/>
            <w:lang w:val="ru"/>
          </w:rPr>
          <w:t>https://www.boi.org.il/information/bank-paymnts/financial-education/50256/</w:t>
        </w:r>
      </w:hyperlink>
    </w:p>
    <w:sectPr w:rsidR="00470778" w:rsidRPr="00B7280C" w:rsidSect="00651838">
      <w:headerReference w:type="default" r:id="rId13"/>
      <w:footerReference w:type="default" r:id="rId14"/>
      <w:pgSz w:w="11906" w:h="16838"/>
      <w:pgMar w:top="241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66397" w14:textId="77777777" w:rsidR="003459B3" w:rsidRDefault="003459B3" w:rsidP="00956176">
      <w:pPr>
        <w:spacing w:after="0" w:line="240" w:lineRule="auto"/>
      </w:pPr>
      <w:r>
        <w:separator/>
      </w:r>
    </w:p>
  </w:endnote>
  <w:endnote w:type="continuationSeparator" w:id="0">
    <w:p w14:paraId="3EE9EEF6" w14:textId="77777777" w:rsidR="003459B3" w:rsidRDefault="003459B3" w:rsidP="0095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 Albatros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E8FD3" w14:textId="10C4865F" w:rsidR="00DF6500" w:rsidRPr="00D06C46" w:rsidRDefault="00DF6500" w:rsidP="00DF6500">
    <w:pPr>
      <w:tabs>
        <w:tab w:val="center" w:pos="4153"/>
        <w:tab w:val="right" w:pos="8306"/>
      </w:tabs>
      <w:bidi w:val="0"/>
      <w:spacing w:after="0" w:line="240" w:lineRule="auto"/>
      <w:rPr>
        <w:rtl/>
      </w:rPr>
    </w:pPr>
    <w:r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3D24E2BD" wp14:editId="4B1B4081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"/>
      </w:rPr>
      <w:drawing>
        <wp:anchor distT="0" distB="0" distL="114300" distR="114300" simplePos="0" relativeHeight="251661312" behindDoc="0" locked="0" layoutInCell="1" allowOverlap="1" wp14:anchorId="6F867884" wp14:editId="14CA5020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noProof/>
        <w:lang w:val="ru"/>
      </w:rPr>
      <w:drawing>
        <wp:anchor distT="0" distB="0" distL="114300" distR="114300" simplePos="0" relativeHeight="251665408" behindDoc="0" locked="0" layoutInCell="1" allowOverlap="1" wp14:anchorId="30708BF4" wp14:editId="16AB2969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noProof/>
        <w:lang w:val="ru"/>
      </w:rPr>
      <w:drawing>
        <wp:anchor distT="0" distB="0" distL="114300" distR="114300" simplePos="0" relativeHeight="251666432" behindDoc="0" locked="0" layoutInCell="1" allowOverlap="1" wp14:anchorId="26B3BAE2" wp14:editId="2E888665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854">
      <w:rPr>
        <w:noProof/>
        <w:rtl/>
        <w:lang w:val="ru"/>
      </w:rPr>
      <w:pict w14:anchorId="3FA9436D">
        <v:shapetype id="_x0000_t202" coordsize="21600,21600" o:spt="202" path="m,l,21600r21600,l21600,xe">
          <v:stroke joinstyle="miter"/>
          <v:path gradientshapeok="t" o:connecttype="rect"/>
        </v:shapetype>
        <v:shape id="תיבת טקסט 13" o:spid="_x0000_s1029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<v:textbox style="mso-next-textbox:#תיבת טקסט 13">
            <w:txbxContent>
              <w:p w14:paraId="0B9A187B" w14:textId="77777777" w:rsidR="00DF6500" w:rsidRPr="00B677DC" w:rsidRDefault="00DF6500" w:rsidP="00DF6500">
                <w:pPr>
                  <w:bidi w:val="0"/>
                  <w:jc w:val="center"/>
                  <w:rPr>
                    <w:rFonts w:cstheme="minorHAnsi"/>
                    <w:sz w:val="16"/>
                    <w:szCs w:val="16"/>
                    <w:rtl/>
                  </w:rPr>
                </w:pPr>
                <w:r>
                  <w:rPr>
                    <w:rFonts w:cs="Calibri"/>
                    <w:noProof/>
                    <w:sz w:val="16"/>
                    <w:szCs w:val="16"/>
                    <w:lang w:val="ru"/>
                  </w:rPr>
                  <w:t>Ссылка на подкаст Банка Израиля</w:t>
                </w:r>
                <w:r>
                  <w:rPr>
                    <w:rFonts w:cs="Calibri"/>
                    <w:noProof/>
                    <w:sz w:val="16"/>
                    <w:szCs w:val="16"/>
                    <w:lang w:val="ru"/>
                  </w:rPr>
                  <w:br/>
                </w:r>
                <w:hyperlink r:id="rId7" w:history="1">
                  <w:r>
                    <w:rPr>
                      <w:rStyle w:val="Hyperlink"/>
                      <w:rFonts w:cs="Calibri"/>
                      <w:noProof/>
                      <w:sz w:val="14"/>
                      <w:szCs w:val="14"/>
                      <w:lang w:val="ru"/>
                    </w:rPr>
                    <w:t>https://did.li/spotify-third-side-of-coin</w:t>
                  </w:r>
                </w:hyperlink>
              </w:p>
            </w:txbxContent>
          </v:textbox>
          <w10:wrap anchorx="margin"/>
        </v:shape>
      </w:pict>
    </w:r>
    <w:r w:rsidR="008C7854">
      <w:rPr>
        <w:noProof/>
        <w:rtl/>
        <w:lang w:val="ru"/>
      </w:rPr>
      <w:pict w14:anchorId="5B8C8E01">
        <v:shape id="תיבת טקסט 22" o:spid="_x0000_s1028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<v:textbox style="mso-next-textbox:#תיבת טקסט 22">
            <w:txbxContent>
              <w:p w14:paraId="5F6D62AC" w14:textId="77777777" w:rsidR="00DF6500" w:rsidRPr="00F20046" w:rsidRDefault="00DF6500" w:rsidP="00DF6500">
                <w:pPr>
                  <w:bidi w:val="0"/>
                  <w:jc w:val="center"/>
                  <w:rPr>
                    <w:rFonts w:cs="Calibri"/>
                    <w:noProof/>
                    <w:sz w:val="16"/>
                    <w:szCs w:val="16"/>
                    <w:rtl/>
                  </w:rPr>
                </w:pPr>
                <w:r>
                  <w:rPr>
                    <w:rFonts w:cs="Calibri"/>
                    <w:noProof/>
                    <w:sz w:val="16"/>
                    <w:szCs w:val="16"/>
                    <w:lang w:val="ru"/>
                  </w:rPr>
                  <w:t>Ссылка на Youtube-канал Банка Израиля</w:t>
                </w:r>
                <w:r>
                  <w:rPr>
                    <w:rFonts w:cs="Calibri"/>
                    <w:noProof/>
                    <w:sz w:val="16"/>
                    <w:szCs w:val="16"/>
                    <w:lang w:val="ru"/>
                  </w:rPr>
                  <w:br/>
                </w:r>
                <w:hyperlink r:id="rId8" w:history="1">
                  <w:r>
                    <w:rPr>
                      <w:rStyle w:val="Hyperlink"/>
                      <w:rFonts w:cs="Calibri"/>
                      <w:noProof/>
                      <w:sz w:val="14"/>
                      <w:szCs w:val="14"/>
                      <w:lang w:val="ru"/>
                    </w:rPr>
                    <w:t>https://www.youtube.com/user/thebankofisrael</w:t>
                  </w:r>
                </w:hyperlink>
                <w:r>
                  <w:rPr>
                    <w:lang w:val="ru"/>
                  </w:rPr>
                  <w:tab/>
                </w:r>
              </w:p>
            </w:txbxContent>
          </v:textbox>
          <w10:wrap anchorx="margin"/>
        </v:shape>
      </w:pict>
    </w:r>
    <w:r w:rsidR="008C7854">
      <w:rPr>
        <w:noProof/>
        <w:rtl/>
        <w:lang w:val="ru"/>
      </w:rPr>
      <w:pict w14:anchorId="3A309B4C">
        <v:shape id="תיבת טקסט 6" o:spid="_x0000_s1027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yiPIkUC&#10;AABhBAAADgAAAAAAAAAAAAAAAAAuAgAAZHJzL2Uyb0RvYy54bWxQSwECLQAUAAYACAAAACEA87VM&#10;cuAAAAAJAQAADwAAAAAAAAAAAAAAAACfBAAAZHJzL2Rvd25yZXYueG1sUEsFBgAAAAAEAAQA8wAA&#10;AKwFAAAAAA==&#10;" filled="f" stroked="f" strokeweight=".5pt">
          <v:textbox style="mso-next-textbox:#תיבת טקסט 6">
            <w:txbxContent>
              <w:p w14:paraId="031151D1" w14:textId="77777777" w:rsidR="00DF6500" w:rsidRPr="00B677DC" w:rsidRDefault="00DF6500" w:rsidP="00DF6500">
                <w:pPr>
                  <w:bidi w:val="0"/>
                  <w:jc w:val="center"/>
                  <w:rPr>
                    <w:rFonts w:cstheme="minorHAnsi"/>
                    <w:sz w:val="14"/>
                    <w:szCs w:val="14"/>
                    <w:rtl/>
                  </w:rPr>
                </w:pPr>
                <w:r>
                  <w:rPr>
                    <w:rFonts w:cs="Calibri"/>
                    <w:noProof/>
                    <w:sz w:val="16"/>
                    <w:szCs w:val="16"/>
                    <w:lang w:val="ru"/>
                  </w:rPr>
                  <w:t>Cтраница департамента общественных связей Банка Израиля в Facebook</w:t>
                </w:r>
                <w:r>
                  <w:rPr>
                    <w:rFonts w:cstheme="minorHAnsi"/>
                    <w:sz w:val="16"/>
                    <w:szCs w:val="16"/>
                    <w:lang w:val="ru"/>
                  </w:rPr>
                  <w:br/>
                </w:r>
                <w:hyperlink r:id="rId9" w:history="1">
                  <w:r>
                    <w:rPr>
                      <w:rStyle w:val="Hyperlink"/>
                      <w:rFonts w:cstheme="minorHAnsi"/>
                      <w:sz w:val="14"/>
                      <w:szCs w:val="14"/>
                      <w:lang w:val="ru"/>
                    </w:rPr>
                    <w:t>https://www.facebook.com/bankisraelvc</w:t>
                  </w:r>
                </w:hyperlink>
              </w:p>
            </w:txbxContent>
          </v:textbox>
        </v:shape>
      </w:pict>
    </w:r>
    <w:r w:rsidR="008C7854">
      <w:rPr>
        <w:noProof/>
        <w:rtl/>
        <w:lang w:val="ru"/>
      </w:rPr>
      <w:pict w14:anchorId="75C291C4">
        <v:shape id="תיבת טקסט 7" o:spid="_x0000_s1026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<v:textbox style="mso-next-textbox:#תיבת טקסט 7">
            <w:txbxContent>
              <w:p w14:paraId="21B9B38D" w14:textId="77777777" w:rsidR="00DF6500" w:rsidRPr="00B677DC" w:rsidRDefault="00DF6500" w:rsidP="00DF6500">
                <w:pPr>
                  <w:bidi w:val="0"/>
                  <w:jc w:val="center"/>
                  <w:rPr>
                    <w:rFonts w:cstheme="minorHAnsi"/>
                    <w:sz w:val="16"/>
                    <w:szCs w:val="16"/>
                    <w:rtl/>
                  </w:rPr>
                </w:pPr>
                <w:r>
                  <w:rPr>
                    <w:rFonts w:cs="Calibri"/>
                    <w:noProof/>
                    <w:sz w:val="16"/>
                    <w:szCs w:val="16"/>
                    <w:lang w:val="ru"/>
                  </w:rPr>
                  <w:t>Сайт Банка Израиля</w:t>
                </w:r>
                <w:hyperlink r:id="rId10" w:history="1">
                  <w:r>
                    <w:rPr>
                      <w:rStyle w:val="Hyperlink"/>
                      <w:rFonts w:cstheme="minorHAnsi"/>
                      <w:sz w:val="14"/>
                      <w:szCs w:val="14"/>
                      <w:lang w:val="ru"/>
                    </w:rPr>
                    <w:t>https://www.boi.org.il/</w:t>
                  </w:r>
                </w:hyperlink>
              </w:p>
            </w:txbxContent>
          </v:textbox>
        </v:shape>
      </w:pict>
    </w:r>
    <w:r w:rsidR="008C7854">
      <w:rPr>
        <w:noProof/>
        <w:rtl/>
        <w:lang w:val="ru"/>
      </w:rPr>
      <w:pict w14:anchorId="445F0044">
        <v:line id="מחבר ישר 15" o:spid="_x0000_s1025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"/>
      </w:pict>
    </w:r>
    <w:r>
      <w:rPr>
        <w:rFonts w:cs="Calibri"/>
        <w:noProof/>
        <w:rtl/>
      </w:rPr>
      <w:t xml:space="preserve"> </w:t>
    </w:r>
  </w:p>
  <w:p w14:paraId="72705EE7" w14:textId="77777777" w:rsidR="00DF6500" w:rsidRDefault="00DF6500" w:rsidP="00DF65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B435D" w14:textId="77777777" w:rsidR="003459B3" w:rsidRDefault="003459B3" w:rsidP="00956176">
      <w:pPr>
        <w:spacing w:after="0" w:line="240" w:lineRule="auto"/>
      </w:pPr>
      <w:r>
        <w:separator/>
      </w:r>
    </w:p>
  </w:footnote>
  <w:footnote w:type="continuationSeparator" w:id="0">
    <w:p w14:paraId="4E1968B1" w14:textId="77777777" w:rsidR="003459B3" w:rsidRDefault="003459B3" w:rsidP="0095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339DB" w14:textId="77777777" w:rsidR="00EC348F" w:rsidRDefault="00EC348F" w:rsidP="00775DCE">
    <w:pPr>
      <w:keepLines/>
      <w:tabs>
        <w:tab w:val="left" w:pos="3240"/>
      </w:tabs>
      <w:autoSpaceDE w:val="0"/>
      <w:autoSpaceDN w:val="0"/>
      <w:adjustRightInd w:val="0"/>
      <w:spacing w:before="600" w:after="0" w:line="240" w:lineRule="auto"/>
      <w:jc w:val="center"/>
      <w:rPr>
        <w:rFonts w:ascii="Tms Rmn" w:hAnsi="Tms Rmn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C2CDC"/>
    <w:multiLevelType w:val="hybridMultilevel"/>
    <w:tmpl w:val="1168013C"/>
    <w:lvl w:ilvl="0" w:tplc="5E4C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0DC"/>
    <w:multiLevelType w:val="hybridMultilevel"/>
    <w:tmpl w:val="F8B2468C"/>
    <w:lvl w:ilvl="0" w:tplc="D7AA1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6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E6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8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2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6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8B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653B7"/>
    <w:multiLevelType w:val="multilevel"/>
    <w:tmpl w:val="DF56A540"/>
    <w:name w:val="ברנע3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/>
        <w:bCs/>
        <w:iCs w:val="0"/>
        <w:szCs w:val="24"/>
      </w:rPr>
    </w:lvl>
    <w:lvl w:ilvl="2">
      <w:start w:val="1"/>
      <w:numFmt w:val="decimal"/>
      <w:pStyle w:val="111"/>
      <w:lvlText w:val="%1.%2.%3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 w:val="0"/>
        <w:bCs w:val="0"/>
        <w:iCs w:val="0"/>
        <w:sz w:val="23"/>
        <w:szCs w:val="23"/>
        <w:lang w:bidi="he-IL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cs="David" w:hint="default"/>
        <w:b w:val="0"/>
        <w:bCs w:val="0"/>
        <w:sz w:val="24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cs="David" w:hint="cs"/>
        <w:bCs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ascii="Times New Roman" w:hAnsi="Times New Roman" w:cs="David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" w:hanging="567"/>
      </w:pPr>
      <w:rPr>
        <w:rFonts w:hint="default"/>
      </w:rPr>
    </w:lvl>
  </w:abstractNum>
  <w:abstractNum w:abstractNumId="3" w15:restartNumberingAfterBreak="0">
    <w:nsid w:val="162D773D"/>
    <w:multiLevelType w:val="hybridMultilevel"/>
    <w:tmpl w:val="AAD6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25A2"/>
    <w:multiLevelType w:val="hybridMultilevel"/>
    <w:tmpl w:val="BF44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0DEA"/>
    <w:multiLevelType w:val="hybridMultilevel"/>
    <w:tmpl w:val="F2F667CC"/>
    <w:lvl w:ilvl="0" w:tplc="73D63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6E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0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2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4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2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A241CD"/>
    <w:multiLevelType w:val="hybridMultilevel"/>
    <w:tmpl w:val="1460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45537"/>
    <w:multiLevelType w:val="hybridMultilevel"/>
    <w:tmpl w:val="D56E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6680"/>
    <w:multiLevelType w:val="hybridMultilevel"/>
    <w:tmpl w:val="2A88EF36"/>
    <w:lvl w:ilvl="0" w:tplc="B6FED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44B09"/>
    <w:multiLevelType w:val="hybridMultilevel"/>
    <w:tmpl w:val="A0208042"/>
    <w:lvl w:ilvl="0" w:tplc="46187EA2">
      <w:start w:val="7"/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0123D"/>
    <w:multiLevelType w:val="multilevel"/>
    <w:tmpl w:val="EAA8C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713591F"/>
    <w:multiLevelType w:val="hybridMultilevel"/>
    <w:tmpl w:val="DA86FEFA"/>
    <w:lvl w:ilvl="0" w:tplc="B1DA8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31A62"/>
    <w:multiLevelType w:val="hybridMultilevel"/>
    <w:tmpl w:val="79DA25CA"/>
    <w:lvl w:ilvl="0" w:tplc="091E143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22F76"/>
    <w:multiLevelType w:val="hybridMultilevel"/>
    <w:tmpl w:val="6762B83E"/>
    <w:lvl w:ilvl="0" w:tplc="AD3EC36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534FA5"/>
    <w:multiLevelType w:val="hybridMultilevel"/>
    <w:tmpl w:val="35CE82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ED5AF9"/>
    <w:multiLevelType w:val="hybridMultilevel"/>
    <w:tmpl w:val="3ADA2418"/>
    <w:lvl w:ilvl="0" w:tplc="FEE096C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45B"/>
    <w:multiLevelType w:val="hybridMultilevel"/>
    <w:tmpl w:val="EF0E9844"/>
    <w:lvl w:ilvl="0" w:tplc="F0EC1620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B7E99"/>
    <w:multiLevelType w:val="hybridMultilevel"/>
    <w:tmpl w:val="066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C09D2"/>
    <w:multiLevelType w:val="hybridMultilevel"/>
    <w:tmpl w:val="63CE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D3992"/>
    <w:multiLevelType w:val="hybridMultilevel"/>
    <w:tmpl w:val="DF0E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61062"/>
    <w:multiLevelType w:val="hybridMultilevel"/>
    <w:tmpl w:val="54D26ECE"/>
    <w:lvl w:ilvl="0" w:tplc="B50AC4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D07FC"/>
    <w:multiLevelType w:val="hybridMultilevel"/>
    <w:tmpl w:val="522A9FB0"/>
    <w:lvl w:ilvl="0" w:tplc="4DDA1B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21BB3"/>
    <w:multiLevelType w:val="hybridMultilevel"/>
    <w:tmpl w:val="A89032E6"/>
    <w:lvl w:ilvl="0" w:tplc="0054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E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E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5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C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C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C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8389009">
    <w:abstractNumId w:val="2"/>
  </w:num>
  <w:num w:numId="2" w16cid:durableId="1039742945">
    <w:abstractNumId w:val="3"/>
  </w:num>
  <w:num w:numId="3" w16cid:durableId="749231771">
    <w:abstractNumId w:val="9"/>
  </w:num>
  <w:num w:numId="4" w16cid:durableId="1193037236">
    <w:abstractNumId w:val="1"/>
  </w:num>
  <w:num w:numId="5" w16cid:durableId="1919052678">
    <w:abstractNumId w:val="10"/>
  </w:num>
  <w:num w:numId="6" w16cid:durableId="2140147751">
    <w:abstractNumId w:val="5"/>
  </w:num>
  <w:num w:numId="7" w16cid:durableId="282276465">
    <w:abstractNumId w:val="22"/>
  </w:num>
  <w:num w:numId="8" w16cid:durableId="1053963660">
    <w:abstractNumId w:val="16"/>
  </w:num>
  <w:num w:numId="9" w16cid:durableId="1736078629">
    <w:abstractNumId w:val="8"/>
  </w:num>
  <w:num w:numId="10" w16cid:durableId="1490558735">
    <w:abstractNumId w:val="13"/>
  </w:num>
  <w:num w:numId="11" w16cid:durableId="568810947">
    <w:abstractNumId w:val="11"/>
  </w:num>
  <w:num w:numId="12" w16cid:durableId="114569349">
    <w:abstractNumId w:val="0"/>
  </w:num>
  <w:num w:numId="13" w16cid:durableId="375155586">
    <w:abstractNumId w:val="20"/>
  </w:num>
  <w:num w:numId="14" w16cid:durableId="1872913182">
    <w:abstractNumId w:val="21"/>
  </w:num>
  <w:num w:numId="15" w16cid:durableId="1147237389">
    <w:abstractNumId w:val="19"/>
  </w:num>
  <w:num w:numId="16" w16cid:durableId="1574270535">
    <w:abstractNumId w:val="15"/>
  </w:num>
  <w:num w:numId="17" w16cid:durableId="397552622">
    <w:abstractNumId w:val="7"/>
  </w:num>
  <w:num w:numId="18" w16cid:durableId="1458792982">
    <w:abstractNumId w:val="18"/>
  </w:num>
  <w:num w:numId="19" w16cid:durableId="399645062">
    <w:abstractNumId w:val="12"/>
  </w:num>
  <w:num w:numId="20" w16cid:durableId="1905723416">
    <w:abstractNumId w:val="4"/>
  </w:num>
  <w:num w:numId="21" w16cid:durableId="800731477">
    <w:abstractNumId w:val="17"/>
  </w:num>
  <w:num w:numId="22" w16cid:durableId="1564218483">
    <w:abstractNumId w:val="6"/>
  </w:num>
  <w:num w:numId="23" w16cid:durableId="6832917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76"/>
    <w:rsid w:val="00004A0B"/>
    <w:rsid w:val="000123B7"/>
    <w:rsid w:val="0001437E"/>
    <w:rsid w:val="00030BFE"/>
    <w:rsid w:val="00035A38"/>
    <w:rsid w:val="00040C03"/>
    <w:rsid w:val="00043995"/>
    <w:rsid w:val="000627AB"/>
    <w:rsid w:val="00072821"/>
    <w:rsid w:val="0007577B"/>
    <w:rsid w:val="00083C52"/>
    <w:rsid w:val="000A255E"/>
    <w:rsid w:val="000A3D01"/>
    <w:rsid w:val="000A5397"/>
    <w:rsid w:val="000C1FC4"/>
    <w:rsid w:val="000C34A5"/>
    <w:rsid w:val="000D1AF8"/>
    <w:rsid w:val="000D34C7"/>
    <w:rsid w:val="000E3995"/>
    <w:rsid w:val="001009FB"/>
    <w:rsid w:val="00106E12"/>
    <w:rsid w:val="001133AB"/>
    <w:rsid w:val="00117941"/>
    <w:rsid w:val="001203D0"/>
    <w:rsid w:val="001216D9"/>
    <w:rsid w:val="00126003"/>
    <w:rsid w:val="00134D07"/>
    <w:rsid w:val="00142F7B"/>
    <w:rsid w:val="0016699F"/>
    <w:rsid w:val="00173A5A"/>
    <w:rsid w:val="001812AD"/>
    <w:rsid w:val="001B56AF"/>
    <w:rsid w:val="001C3588"/>
    <w:rsid w:val="001C6320"/>
    <w:rsid w:val="001D03D9"/>
    <w:rsid w:val="001D0EA3"/>
    <w:rsid w:val="001D2F83"/>
    <w:rsid w:val="001D30EE"/>
    <w:rsid w:val="001D5D94"/>
    <w:rsid w:val="001E3970"/>
    <w:rsid w:val="00201675"/>
    <w:rsid w:val="002160CC"/>
    <w:rsid w:val="002203AE"/>
    <w:rsid w:val="0022096E"/>
    <w:rsid w:val="0023661E"/>
    <w:rsid w:val="002436B2"/>
    <w:rsid w:val="00286205"/>
    <w:rsid w:val="0028755E"/>
    <w:rsid w:val="002A08F0"/>
    <w:rsid w:val="002A58C3"/>
    <w:rsid w:val="002B08A8"/>
    <w:rsid w:val="002D7501"/>
    <w:rsid w:val="002F2D8E"/>
    <w:rsid w:val="002F6E45"/>
    <w:rsid w:val="00301618"/>
    <w:rsid w:val="003018BE"/>
    <w:rsid w:val="003176A2"/>
    <w:rsid w:val="0032544C"/>
    <w:rsid w:val="00325B80"/>
    <w:rsid w:val="0033390C"/>
    <w:rsid w:val="003359FA"/>
    <w:rsid w:val="00345595"/>
    <w:rsid w:val="003459B3"/>
    <w:rsid w:val="003620A5"/>
    <w:rsid w:val="00375726"/>
    <w:rsid w:val="00393A8A"/>
    <w:rsid w:val="003A341E"/>
    <w:rsid w:val="003B30F7"/>
    <w:rsid w:val="003B57A7"/>
    <w:rsid w:val="003C5415"/>
    <w:rsid w:val="00421B4D"/>
    <w:rsid w:val="00430161"/>
    <w:rsid w:val="00430C29"/>
    <w:rsid w:val="00435A80"/>
    <w:rsid w:val="00446311"/>
    <w:rsid w:val="00466DF8"/>
    <w:rsid w:val="004677B2"/>
    <w:rsid w:val="00470778"/>
    <w:rsid w:val="00487BB2"/>
    <w:rsid w:val="00491237"/>
    <w:rsid w:val="004A5112"/>
    <w:rsid w:val="004C06C9"/>
    <w:rsid w:val="004C7E38"/>
    <w:rsid w:val="004D1D57"/>
    <w:rsid w:val="004D3F52"/>
    <w:rsid w:val="004D446F"/>
    <w:rsid w:val="004D5A6C"/>
    <w:rsid w:val="004D6B53"/>
    <w:rsid w:val="004E4E77"/>
    <w:rsid w:val="004F561C"/>
    <w:rsid w:val="00501BA1"/>
    <w:rsid w:val="005058EA"/>
    <w:rsid w:val="005111D6"/>
    <w:rsid w:val="00520154"/>
    <w:rsid w:val="00527D2F"/>
    <w:rsid w:val="005316BC"/>
    <w:rsid w:val="00542A09"/>
    <w:rsid w:val="005550B4"/>
    <w:rsid w:val="00557851"/>
    <w:rsid w:val="00560D7D"/>
    <w:rsid w:val="0057218E"/>
    <w:rsid w:val="00576D86"/>
    <w:rsid w:val="00582D8E"/>
    <w:rsid w:val="00591A35"/>
    <w:rsid w:val="005A5CCD"/>
    <w:rsid w:val="005A6E75"/>
    <w:rsid w:val="005C4356"/>
    <w:rsid w:val="005D6DC4"/>
    <w:rsid w:val="005E288A"/>
    <w:rsid w:val="005E579B"/>
    <w:rsid w:val="005F32AC"/>
    <w:rsid w:val="005F4149"/>
    <w:rsid w:val="00625786"/>
    <w:rsid w:val="00626C2F"/>
    <w:rsid w:val="006326D6"/>
    <w:rsid w:val="00651838"/>
    <w:rsid w:val="0065630E"/>
    <w:rsid w:val="006650A5"/>
    <w:rsid w:val="006755C1"/>
    <w:rsid w:val="00675CD7"/>
    <w:rsid w:val="006806D2"/>
    <w:rsid w:val="006B60D1"/>
    <w:rsid w:val="006C4AB6"/>
    <w:rsid w:val="006C6363"/>
    <w:rsid w:val="006F108C"/>
    <w:rsid w:val="006F2740"/>
    <w:rsid w:val="006F30F9"/>
    <w:rsid w:val="006F4DA9"/>
    <w:rsid w:val="006F546E"/>
    <w:rsid w:val="007043A3"/>
    <w:rsid w:val="00704976"/>
    <w:rsid w:val="00707299"/>
    <w:rsid w:val="0071280F"/>
    <w:rsid w:val="007222AA"/>
    <w:rsid w:val="007230E1"/>
    <w:rsid w:val="00750CD8"/>
    <w:rsid w:val="007518F7"/>
    <w:rsid w:val="007727F1"/>
    <w:rsid w:val="00775DCE"/>
    <w:rsid w:val="00776BFB"/>
    <w:rsid w:val="00787EFC"/>
    <w:rsid w:val="007A76F1"/>
    <w:rsid w:val="007B3E44"/>
    <w:rsid w:val="007B4230"/>
    <w:rsid w:val="007C079E"/>
    <w:rsid w:val="007C166C"/>
    <w:rsid w:val="007D0D47"/>
    <w:rsid w:val="007D2BF1"/>
    <w:rsid w:val="007D61BF"/>
    <w:rsid w:val="007D6F79"/>
    <w:rsid w:val="007E7854"/>
    <w:rsid w:val="007F2604"/>
    <w:rsid w:val="008056A2"/>
    <w:rsid w:val="00807B85"/>
    <w:rsid w:val="00814D99"/>
    <w:rsid w:val="00817E96"/>
    <w:rsid w:val="00820B6D"/>
    <w:rsid w:val="008218FE"/>
    <w:rsid w:val="00827084"/>
    <w:rsid w:val="008270DE"/>
    <w:rsid w:val="00841E72"/>
    <w:rsid w:val="00891FE8"/>
    <w:rsid w:val="008934E6"/>
    <w:rsid w:val="008A143A"/>
    <w:rsid w:val="008B3303"/>
    <w:rsid w:val="008B60DD"/>
    <w:rsid w:val="008C48CD"/>
    <w:rsid w:val="008C7854"/>
    <w:rsid w:val="008D323E"/>
    <w:rsid w:val="008D3605"/>
    <w:rsid w:val="008D3E34"/>
    <w:rsid w:val="008D6FFE"/>
    <w:rsid w:val="008E0BA3"/>
    <w:rsid w:val="008E5387"/>
    <w:rsid w:val="008E592B"/>
    <w:rsid w:val="008F15B0"/>
    <w:rsid w:val="008F44EA"/>
    <w:rsid w:val="008F71A6"/>
    <w:rsid w:val="00901E6A"/>
    <w:rsid w:val="0092271A"/>
    <w:rsid w:val="0092472A"/>
    <w:rsid w:val="00925951"/>
    <w:rsid w:val="009356E8"/>
    <w:rsid w:val="00942DF9"/>
    <w:rsid w:val="00950D3A"/>
    <w:rsid w:val="009536D9"/>
    <w:rsid w:val="00956176"/>
    <w:rsid w:val="00963B54"/>
    <w:rsid w:val="009663EC"/>
    <w:rsid w:val="00966BD8"/>
    <w:rsid w:val="00972422"/>
    <w:rsid w:val="0098061D"/>
    <w:rsid w:val="00981BBA"/>
    <w:rsid w:val="00993F49"/>
    <w:rsid w:val="00994529"/>
    <w:rsid w:val="009A5764"/>
    <w:rsid w:val="009A6A38"/>
    <w:rsid w:val="009C000F"/>
    <w:rsid w:val="009C0F79"/>
    <w:rsid w:val="009C49CA"/>
    <w:rsid w:val="009D5F67"/>
    <w:rsid w:val="009D6FD8"/>
    <w:rsid w:val="009E1B5D"/>
    <w:rsid w:val="009E2A1C"/>
    <w:rsid w:val="009E58F7"/>
    <w:rsid w:val="009F03E7"/>
    <w:rsid w:val="009F133F"/>
    <w:rsid w:val="009F7A5E"/>
    <w:rsid w:val="00A01A4A"/>
    <w:rsid w:val="00A1777F"/>
    <w:rsid w:val="00A246D4"/>
    <w:rsid w:val="00A27D24"/>
    <w:rsid w:val="00A31EF3"/>
    <w:rsid w:val="00A507D5"/>
    <w:rsid w:val="00A676A2"/>
    <w:rsid w:val="00A67A35"/>
    <w:rsid w:val="00A86DD3"/>
    <w:rsid w:val="00A957BB"/>
    <w:rsid w:val="00AA3E1B"/>
    <w:rsid w:val="00AC01FF"/>
    <w:rsid w:val="00AD18BF"/>
    <w:rsid w:val="00AE0671"/>
    <w:rsid w:val="00AE2FB0"/>
    <w:rsid w:val="00AE4D64"/>
    <w:rsid w:val="00AE5DD7"/>
    <w:rsid w:val="00B000A0"/>
    <w:rsid w:val="00B060D2"/>
    <w:rsid w:val="00B145F5"/>
    <w:rsid w:val="00B15960"/>
    <w:rsid w:val="00B16A34"/>
    <w:rsid w:val="00B23AE8"/>
    <w:rsid w:val="00B30379"/>
    <w:rsid w:val="00B7280C"/>
    <w:rsid w:val="00B76C61"/>
    <w:rsid w:val="00BA58DB"/>
    <w:rsid w:val="00BC2461"/>
    <w:rsid w:val="00BC5945"/>
    <w:rsid w:val="00BD41ED"/>
    <w:rsid w:val="00BE5D5D"/>
    <w:rsid w:val="00BE78FD"/>
    <w:rsid w:val="00BF3F6A"/>
    <w:rsid w:val="00BF4812"/>
    <w:rsid w:val="00C03B66"/>
    <w:rsid w:val="00C067BE"/>
    <w:rsid w:val="00C325F2"/>
    <w:rsid w:val="00C34D1D"/>
    <w:rsid w:val="00C4063D"/>
    <w:rsid w:val="00C567D9"/>
    <w:rsid w:val="00C73846"/>
    <w:rsid w:val="00C86E70"/>
    <w:rsid w:val="00C87578"/>
    <w:rsid w:val="00C9231A"/>
    <w:rsid w:val="00CA6113"/>
    <w:rsid w:val="00CB45D8"/>
    <w:rsid w:val="00CC612E"/>
    <w:rsid w:val="00CC760F"/>
    <w:rsid w:val="00CD2C35"/>
    <w:rsid w:val="00CD5CFA"/>
    <w:rsid w:val="00CD7AE9"/>
    <w:rsid w:val="00CD7F18"/>
    <w:rsid w:val="00CE2BB2"/>
    <w:rsid w:val="00CE570C"/>
    <w:rsid w:val="00CF4C7F"/>
    <w:rsid w:val="00CF5550"/>
    <w:rsid w:val="00D02BC8"/>
    <w:rsid w:val="00D02F9F"/>
    <w:rsid w:val="00D123E4"/>
    <w:rsid w:val="00D14612"/>
    <w:rsid w:val="00D27A8A"/>
    <w:rsid w:val="00D309AC"/>
    <w:rsid w:val="00D34B5A"/>
    <w:rsid w:val="00D53590"/>
    <w:rsid w:val="00D53CD6"/>
    <w:rsid w:val="00D55184"/>
    <w:rsid w:val="00D60868"/>
    <w:rsid w:val="00D63DED"/>
    <w:rsid w:val="00D6775D"/>
    <w:rsid w:val="00D73B91"/>
    <w:rsid w:val="00D922ED"/>
    <w:rsid w:val="00D952B6"/>
    <w:rsid w:val="00DA372E"/>
    <w:rsid w:val="00DA5D16"/>
    <w:rsid w:val="00DB00BD"/>
    <w:rsid w:val="00DB1366"/>
    <w:rsid w:val="00DB19AC"/>
    <w:rsid w:val="00DB6B63"/>
    <w:rsid w:val="00DB7A11"/>
    <w:rsid w:val="00DD1055"/>
    <w:rsid w:val="00DD2637"/>
    <w:rsid w:val="00DD4B96"/>
    <w:rsid w:val="00DD5956"/>
    <w:rsid w:val="00DF471E"/>
    <w:rsid w:val="00DF6500"/>
    <w:rsid w:val="00E03A39"/>
    <w:rsid w:val="00E073A8"/>
    <w:rsid w:val="00E25BD0"/>
    <w:rsid w:val="00E26F8B"/>
    <w:rsid w:val="00E4334A"/>
    <w:rsid w:val="00E630CE"/>
    <w:rsid w:val="00E6594E"/>
    <w:rsid w:val="00E81B33"/>
    <w:rsid w:val="00E836EB"/>
    <w:rsid w:val="00E9373B"/>
    <w:rsid w:val="00EC348F"/>
    <w:rsid w:val="00EE777F"/>
    <w:rsid w:val="00EE7F8F"/>
    <w:rsid w:val="00EF02B8"/>
    <w:rsid w:val="00EF0AF8"/>
    <w:rsid w:val="00EF0FAF"/>
    <w:rsid w:val="00F105C5"/>
    <w:rsid w:val="00F1566F"/>
    <w:rsid w:val="00F26109"/>
    <w:rsid w:val="00F37AF0"/>
    <w:rsid w:val="00F57465"/>
    <w:rsid w:val="00F625B2"/>
    <w:rsid w:val="00F737BF"/>
    <w:rsid w:val="00F73E89"/>
    <w:rsid w:val="00F775B6"/>
    <w:rsid w:val="00F826BD"/>
    <w:rsid w:val="00F83E64"/>
    <w:rsid w:val="00F86EFE"/>
    <w:rsid w:val="00F933E9"/>
    <w:rsid w:val="00F9455D"/>
    <w:rsid w:val="00F94D9B"/>
    <w:rsid w:val="00F9576D"/>
    <w:rsid w:val="00FB77FC"/>
    <w:rsid w:val="00FC4770"/>
    <w:rsid w:val="00FC66C4"/>
    <w:rsid w:val="00FD2FCA"/>
    <w:rsid w:val="00FD6EA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9E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86E70"/>
    <w:pPr>
      <w:keepNext/>
      <w:keepLines/>
      <w:bidi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">
    <w:name w:val="1.1.1 חדש"/>
    <w:basedOn w:val="ListParagraph"/>
    <w:link w:val="1110"/>
    <w:qFormat/>
    <w:rsid w:val="00D922ED"/>
    <w:pPr>
      <w:numPr>
        <w:ilvl w:val="2"/>
        <w:numId w:val="1"/>
      </w:numPr>
      <w:spacing w:before="120" w:after="120" w:line="336" w:lineRule="auto"/>
      <w:contextualSpacing w:val="0"/>
      <w:jc w:val="both"/>
    </w:pPr>
    <w:rPr>
      <w:rFonts w:ascii="Arial" w:eastAsia="Times New Roman" w:hAnsi="Arial" w:cs="Fb Albatros"/>
      <w:sz w:val="19"/>
      <w:szCs w:val="23"/>
    </w:rPr>
  </w:style>
  <w:style w:type="character" w:customStyle="1" w:styleId="1110">
    <w:name w:val="1.1.1 חדש תו"/>
    <w:basedOn w:val="DefaultParagraphFont"/>
    <w:link w:val="111"/>
    <w:rsid w:val="00D922ED"/>
    <w:rPr>
      <w:rFonts w:ascii="Arial" w:eastAsia="Times New Roman" w:hAnsi="Arial" w:cs="Fb Albatros"/>
      <w:sz w:val="19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D92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76"/>
  </w:style>
  <w:style w:type="paragraph" w:styleId="Footer">
    <w:name w:val="footer"/>
    <w:basedOn w:val="Normal"/>
    <w:link w:val="FooterChar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76"/>
  </w:style>
  <w:style w:type="character" w:styleId="Hyperlink">
    <w:name w:val="Hyperlink"/>
    <w:basedOn w:val="DefaultParagraphFont"/>
    <w:uiPriority w:val="99"/>
    <w:unhideWhenUsed/>
    <w:rsid w:val="008F15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6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61C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009FB"/>
  </w:style>
  <w:style w:type="table" w:styleId="TableGrid">
    <w:name w:val="Table Grid"/>
    <w:basedOn w:val="TableNormal"/>
    <w:uiPriority w:val="39"/>
    <w:rsid w:val="008F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D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5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6E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E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E7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2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9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5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1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39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8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6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0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4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13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hyperlink" Target="https://www.boi.org.il/information/bank-paymnts/financial-education/50256/" TargetMode="External" />
  <Relationship Id="rId2" Type="http://schemas.openxmlformats.org/officeDocument/2006/relationships/numbering" Target="numbering.xml" />
  <Relationship Id="rId16" Type="http://schemas.openxmlformats.org/officeDocument/2006/relationships/theme" Target="theme/theme1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hyperlink" Target="https://www.youtube.com/watch?v=03NA4AlHgpE" TargetMode="External" />
  <Relationship Id="rId5" Type="http://schemas.openxmlformats.org/officeDocument/2006/relationships/webSettings" Target="webSettings.xml" />
  <Relationship Id="rId15" Type="http://schemas.openxmlformats.org/officeDocument/2006/relationships/fontTable" Target="fontTable.xml" />
  <Relationship Id="rId10" Type="http://schemas.openxmlformats.org/officeDocument/2006/relationships/hyperlink" Target="https://www.youtube.com/watch?v=kla9RT5J5ig" TargetMode="External" />
  <Relationship Id="rId4" Type="http://schemas.openxmlformats.org/officeDocument/2006/relationships/settings" Target="settings.xml" />
  <Relationship Id="rId9" Type="http://schemas.openxmlformats.org/officeDocument/2006/relationships/hyperlink" Target="https://www.youtube.com/watch?v=eQYPh36oXBQ" TargetMode="External" />
  <Relationship Id="rId14" Type="http://schemas.openxmlformats.org/officeDocument/2006/relationships/footer" Target="footer1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www.youtube.com/user/thebankofisrael" TargetMode="External" />
  <Relationship Id="rId3" Type="http://schemas.openxmlformats.org/officeDocument/2006/relationships/image" Target="media/image4.png" />
  <Relationship Id="rId7" Type="http://schemas.openxmlformats.org/officeDocument/2006/relationships/hyperlink" Target="https://did.li/spotify-third-side-of-coin" TargetMode="External" />
  <Relationship Id="rId2" Type="http://schemas.openxmlformats.org/officeDocument/2006/relationships/image" Target="media/image3.png" />
  <Relationship Id="rId1" Type="http://schemas.openxmlformats.org/officeDocument/2006/relationships/image" Target="media/image2.png" />
  <Relationship Id="rId6" Type="http://schemas.microsoft.com/office/2007/relationships/hdphoto" Target="media/hdphoto2.wdp" />
  <Relationship Id="rId5" Type="http://schemas.openxmlformats.org/officeDocument/2006/relationships/image" Target="media/image5.png" />
  <Relationship Id="rId10" Type="http://schemas.openxmlformats.org/officeDocument/2006/relationships/hyperlink" Target="https://www.boi.org.il/" TargetMode="External" />
  <Relationship Id="rId4" Type="http://schemas.microsoft.com/office/2007/relationships/hdphoto" Target="media/hdphoto1.wdp" />
  <Relationship Id="rId9" Type="http://schemas.openxmlformats.org/officeDocument/2006/relationships/hyperlink" Target="https://www.facebook.com/bankisraelvc" TargetMode="Externa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CCDD-97FD-47E9-BB7C-6C2B58BB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2024-06-09T06:18:00Z</dcterms:created>
  <dcterms:modified xsi:type="dcterms:W3CDTF">2024-06-10T10:35:00Z</dcterms:modified>
</cp:coreProperties>
</file>