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XSpec="center" w:tblpY="-540"/>
        <w:bidiVisual/>
        <w:tblW w:w="8520" w:type="dxa"/>
        <w:tblLayout w:type="fixed"/>
        <w:tblLook w:val="04A0" w:firstRow="1" w:lastRow="0" w:firstColumn="1" w:lastColumn="0" w:noHBand="0" w:noVBand="1"/>
      </w:tblPr>
      <w:tblGrid>
        <w:gridCol w:w="2840"/>
        <w:gridCol w:w="2596"/>
        <w:gridCol w:w="3084"/>
      </w:tblGrid>
      <w:tr w:rsidR="00C06888" w:rsidTr="00C06888">
        <w:tc>
          <w:tcPr>
            <w:tcW w:w="2840" w:type="dxa"/>
            <w:vAlign w:val="center"/>
            <w:hideMark/>
          </w:tcPr>
          <w:p w:rsidR="00C06888" w:rsidRDefault="00C06888" w:rsidP="00C06888">
            <w:pPr>
              <w:spacing w:before="240" w:after="0" w:line="360" w:lineRule="auto"/>
              <w:rPr>
                <w:rFonts w:ascii="David" w:eastAsia="Times New Roman" w:hAnsi="David" w:cs="David"/>
                <w:b/>
                <w:bCs/>
                <w:sz w:val="28"/>
                <w:szCs w:val="28"/>
                <w:lang w:eastAsia="he-IL"/>
              </w:rPr>
            </w:pPr>
            <w:bookmarkStart w:id="0" w:name="_GoBack"/>
            <w:bookmarkEnd w:id="0"/>
            <w:r>
              <w:rPr>
                <w:rFonts w:ascii="David" w:eastAsia="Times New Roman" w:hAnsi="David" w:cs="David"/>
                <w:b/>
                <w:bCs/>
                <w:sz w:val="28"/>
                <w:szCs w:val="28"/>
                <w:rtl/>
                <w:lang w:eastAsia="he-IL"/>
              </w:rPr>
              <w:t>בנק ישראל</w:t>
            </w:r>
          </w:p>
          <w:p w:rsidR="00C06888" w:rsidRDefault="00C06888" w:rsidP="00C06888">
            <w:pPr>
              <w:spacing w:before="240" w:after="0" w:line="360" w:lineRule="auto"/>
              <w:ind w:right="-101"/>
              <w:jc w:val="both"/>
              <w:rPr>
                <w:rFonts w:ascii="David" w:eastAsia="Times New Roman" w:hAnsi="David" w:cs="David"/>
                <w:sz w:val="24"/>
                <w:szCs w:val="24"/>
                <w:lang w:eastAsia="he-IL"/>
              </w:rPr>
            </w:pPr>
            <w:r>
              <w:rPr>
                <w:rFonts w:ascii="David" w:eastAsia="Times New Roman" w:hAnsi="David" w:cs="David"/>
                <w:sz w:val="24"/>
                <w:szCs w:val="24"/>
                <w:rtl/>
                <w:lang w:eastAsia="he-IL"/>
              </w:rPr>
              <w:t>דוברות והסברה כלכלית</w:t>
            </w:r>
          </w:p>
        </w:tc>
        <w:tc>
          <w:tcPr>
            <w:tcW w:w="2596" w:type="dxa"/>
            <w:hideMark/>
          </w:tcPr>
          <w:p w:rsidR="00C06888" w:rsidRDefault="00C06888" w:rsidP="00C06888">
            <w:pPr>
              <w:tabs>
                <w:tab w:val="right" w:pos="2380"/>
              </w:tabs>
              <w:spacing w:before="240" w:after="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lang w:eastAsia="he-I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0925" cy="1050925"/>
                  <wp:effectExtent l="0" t="0" r="0" b="0"/>
                  <wp:wrapSquare wrapText="bothSides"/>
                  <wp:docPr id="2" name="תמונה 2" descr="Logo Bank of Israel 2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Logo Bank of Israel 2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050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David" w:eastAsia="Times New Roman" w:hAnsi="David" w:cs="David"/>
                <w:sz w:val="24"/>
                <w:szCs w:val="24"/>
                <w:lang w:eastAsia="he-IL"/>
              </w:rPr>
              <w:tab/>
            </w:r>
          </w:p>
        </w:tc>
        <w:tc>
          <w:tcPr>
            <w:tcW w:w="3084" w:type="dxa"/>
            <w:vAlign w:val="center"/>
            <w:hideMark/>
          </w:tcPr>
          <w:tbl>
            <w:tblPr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84"/>
            </w:tblGrid>
            <w:tr w:rsidR="00C06888">
              <w:trPr>
                <w:jc w:val="center"/>
              </w:trPr>
              <w:tc>
                <w:tcPr>
                  <w:tcW w:w="3084" w:type="dxa"/>
                  <w:vAlign w:val="center"/>
                  <w:hideMark/>
                </w:tcPr>
                <w:p w:rsidR="00C06888" w:rsidRDefault="00C06888" w:rsidP="00590408">
                  <w:pPr>
                    <w:framePr w:hSpace="180" w:wrap="around" w:hAnchor="margin" w:xAlign="center" w:y="-540"/>
                    <w:spacing w:before="240" w:after="0" w:line="360" w:lineRule="auto"/>
                    <w:jc w:val="right"/>
                    <w:rPr>
                      <w:rFonts w:ascii="David" w:eastAsia="Times New Roman" w:hAnsi="David" w:cs="David"/>
                      <w:sz w:val="24"/>
                      <w:szCs w:val="24"/>
                      <w:lang w:eastAsia="he-IL"/>
                    </w:rPr>
                  </w:pPr>
                  <w:r>
                    <w:rPr>
                      <w:rFonts w:ascii="David" w:eastAsia="Times New Roman" w:hAnsi="David" w:cs="David"/>
                      <w:sz w:val="24"/>
                      <w:szCs w:val="24"/>
                      <w:rtl/>
                      <w:lang w:eastAsia="he-IL"/>
                    </w:rPr>
                    <w:t xml:space="preserve">‏ירושלים, </w:t>
                  </w:r>
                  <w:r w:rsidR="007C6EB0">
                    <w:rPr>
                      <w:rFonts w:ascii="David" w:eastAsia="Times New Roman" w:hAnsi="David" w:cs="David" w:hint="cs"/>
                      <w:sz w:val="24"/>
                      <w:szCs w:val="24"/>
                      <w:rtl/>
                      <w:lang w:eastAsia="he-IL"/>
                    </w:rPr>
                    <w:t>ו'</w:t>
                  </w:r>
                  <w:r>
                    <w:rPr>
                      <w:rFonts w:ascii="David" w:eastAsia="Times New Roman" w:hAnsi="David" w:cs="David"/>
                      <w:sz w:val="24"/>
                      <w:szCs w:val="24"/>
                      <w:rtl/>
                      <w:lang w:eastAsia="he-IL"/>
                    </w:rPr>
                    <w:t xml:space="preserve"> </w:t>
                  </w:r>
                  <w:r>
                    <w:rPr>
                      <w:rFonts w:ascii="David" w:eastAsia="Times New Roman" w:hAnsi="David" w:cs="David" w:hint="cs"/>
                      <w:sz w:val="24"/>
                      <w:szCs w:val="24"/>
                      <w:rtl/>
                      <w:lang w:eastAsia="he-IL"/>
                    </w:rPr>
                    <w:t>באב</w:t>
                  </w:r>
                  <w:r>
                    <w:rPr>
                      <w:rFonts w:ascii="David" w:eastAsia="Times New Roman" w:hAnsi="David" w:cs="David"/>
                      <w:sz w:val="24"/>
                      <w:szCs w:val="24"/>
                      <w:rtl/>
                      <w:lang w:eastAsia="he-IL"/>
                    </w:rPr>
                    <w:t>, תשפ"ב</w:t>
                  </w:r>
                </w:p>
                <w:p w:rsidR="00C06888" w:rsidRDefault="00C06888" w:rsidP="00590408">
                  <w:pPr>
                    <w:framePr w:hSpace="180" w:wrap="around" w:hAnchor="margin" w:xAlign="center" w:y="-540"/>
                    <w:spacing w:before="240" w:line="360" w:lineRule="auto"/>
                    <w:jc w:val="right"/>
                    <w:rPr>
                      <w:rFonts w:ascii="David" w:eastAsia="Times New Roman" w:hAnsi="David" w:cs="David"/>
                      <w:lang w:eastAsia="he-IL"/>
                    </w:rPr>
                  </w:pPr>
                  <w:r>
                    <w:rPr>
                      <w:rFonts w:ascii="David" w:eastAsia="Times New Roman" w:hAnsi="David" w:cs="David"/>
                      <w:sz w:val="24"/>
                      <w:szCs w:val="24"/>
                      <w:rtl/>
                      <w:lang w:eastAsia="he-IL"/>
                    </w:rPr>
                    <w:t>‏</w:t>
                  </w:r>
                  <w:r>
                    <w:rPr>
                      <w:rFonts w:ascii="David" w:eastAsia="Times New Roman" w:hAnsi="David" w:cs="David" w:hint="cs"/>
                      <w:sz w:val="24"/>
                      <w:szCs w:val="24"/>
                      <w:rtl/>
                      <w:lang w:eastAsia="he-IL"/>
                    </w:rPr>
                    <w:t>03</w:t>
                  </w:r>
                  <w:r>
                    <w:rPr>
                      <w:rFonts w:ascii="David" w:eastAsia="Times New Roman" w:hAnsi="David" w:cs="David"/>
                      <w:sz w:val="24"/>
                      <w:szCs w:val="24"/>
                      <w:rtl/>
                      <w:lang w:eastAsia="he-IL"/>
                    </w:rPr>
                    <w:t xml:space="preserve"> </w:t>
                  </w:r>
                  <w:r>
                    <w:rPr>
                      <w:rFonts w:ascii="David" w:eastAsia="Times New Roman" w:hAnsi="David" w:cs="David" w:hint="cs"/>
                      <w:sz w:val="24"/>
                      <w:szCs w:val="24"/>
                      <w:rtl/>
                      <w:lang w:eastAsia="he-IL"/>
                    </w:rPr>
                    <w:t>באוגוסט</w:t>
                  </w:r>
                  <w:r>
                    <w:rPr>
                      <w:rFonts w:ascii="David" w:eastAsia="Times New Roman" w:hAnsi="David" w:cs="David"/>
                      <w:sz w:val="24"/>
                      <w:szCs w:val="24"/>
                      <w:rtl/>
                      <w:lang w:eastAsia="he-IL"/>
                    </w:rPr>
                    <w:t>, 2022</w:t>
                  </w:r>
                </w:p>
              </w:tc>
            </w:tr>
          </w:tbl>
          <w:p w:rsidR="00C06888" w:rsidRDefault="00C06888" w:rsidP="00C06888">
            <w:pPr>
              <w:spacing w:after="0"/>
              <w:jc w:val="center"/>
              <w:rPr>
                <w:rtl/>
              </w:rPr>
            </w:pPr>
          </w:p>
        </w:tc>
      </w:tr>
    </w:tbl>
    <w:p w:rsidR="009D476A" w:rsidRPr="009D476A" w:rsidRDefault="009D476A" w:rsidP="000008FB">
      <w:pPr>
        <w:spacing w:after="200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  <w:r w:rsidRPr="009D476A">
        <w:rPr>
          <w:rFonts w:ascii="David" w:eastAsia="Calibri" w:hAnsi="David" w:cs="David"/>
          <w:sz w:val="24"/>
          <w:szCs w:val="24"/>
          <w:rtl/>
        </w:rPr>
        <w:t xml:space="preserve">הודעה לעיתונות:  </w:t>
      </w:r>
      <w:r w:rsidRPr="009D476A">
        <w:rPr>
          <w:rFonts w:ascii="David" w:eastAsia="Calibri" w:hAnsi="David" w:cs="David"/>
          <w:sz w:val="24"/>
          <w:szCs w:val="24"/>
          <w:rtl/>
        </w:rPr>
        <w:tab/>
      </w:r>
      <w:r w:rsidRPr="009D476A">
        <w:rPr>
          <w:rFonts w:ascii="David" w:eastAsia="Calibri" w:hAnsi="David" w:cs="David"/>
          <w:sz w:val="24"/>
          <w:szCs w:val="24"/>
          <w:rtl/>
        </w:rPr>
        <w:tab/>
      </w:r>
    </w:p>
    <w:p w:rsidR="009D476A" w:rsidRPr="00AE0D69" w:rsidRDefault="009D476A" w:rsidP="009D476A">
      <w:pPr>
        <w:tabs>
          <w:tab w:val="left" w:pos="2315"/>
        </w:tabs>
        <w:spacing w:after="200" w:line="240" w:lineRule="auto"/>
        <w:jc w:val="center"/>
        <w:rPr>
          <w:rFonts w:ascii="David" w:eastAsia="Calibri" w:hAnsi="David" w:cs="David"/>
          <w:b/>
          <w:bCs/>
          <w:sz w:val="28"/>
          <w:szCs w:val="28"/>
          <w:rtl/>
        </w:rPr>
      </w:pPr>
      <w:r w:rsidRPr="00AE0D69">
        <w:rPr>
          <w:rFonts w:ascii="David" w:eastAsia="Calibri" w:hAnsi="David" w:cs="David" w:hint="cs"/>
          <w:b/>
          <w:bCs/>
          <w:sz w:val="28"/>
          <w:szCs w:val="28"/>
          <w:rtl/>
        </w:rPr>
        <w:t>שינויים בהנהלת הפיקוח על הבנקים</w:t>
      </w:r>
    </w:p>
    <w:p w:rsidR="009D476A" w:rsidRPr="009D476A" w:rsidRDefault="009D476A" w:rsidP="009D476A">
      <w:pPr>
        <w:tabs>
          <w:tab w:val="left" w:pos="2315"/>
        </w:tabs>
        <w:spacing w:after="200" w:line="240" w:lineRule="auto"/>
        <w:rPr>
          <w:rFonts w:ascii="David" w:eastAsia="Calibri" w:hAnsi="David" w:cs="David"/>
          <w:b/>
          <w:bCs/>
          <w:sz w:val="24"/>
          <w:szCs w:val="24"/>
          <w:rtl/>
        </w:rPr>
      </w:pPr>
    </w:p>
    <w:p w:rsidR="009D476A" w:rsidRPr="009D476A" w:rsidRDefault="009D476A" w:rsidP="009D476A">
      <w:pPr>
        <w:spacing w:after="0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  <w:r w:rsidRPr="009D476A">
        <w:rPr>
          <w:rFonts w:ascii="David" w:eastAsia="Calibri" w:hAnsi="David" w:cs="David"/>
          <w:sz w:val="24"/>
          <w:szCs w:val="24"/>
          <w:rtl/>
        </w:rPr>
        <w:t xml:space="preserve">כחלק מהחשיבות הרבה לריענון ותזוזה של מנהלים ועובדים בפיקוח על הבנקים, הודיע המפקח כי </w:t>
      </w:r>
      <w:r w:rsidRPr="009D476A">
        <w:rPr>
          <w:rFonts w:ascii="David" w:eastAsia="Calibri" w:hAnsi="David" w:cs="David" w:hint="cs"/>
          <w:sz w:val="24"/>
          <w:szCs w:val="24"/>
          <w:rtl/>
        </w:rPr>
        <w:t xml:space="preserve">יבוצעו חילופי תפקידים </w:t>
      </w:r>
      <w:r w:rsidRPr="009D476A">
        <w:rPr>
          <w:rFonts w:ascii="David" w:eastAsia="Calibri" w:hAnsi="David" w:cs="David"/>
          <w:sz w:val="24"/>
          <w:szCs w:val="24"/>
          <w:rtl/>
        </w:rPr>
        <w:t>בין סגניות המפקח, גב' ריקי אליאס וגב' רויטל</w:t>
      </w:r>
      <w:r w:rsidRPr="009D476A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9D476A">
        <w:rPr>
          <w:rFonts w:ascii="David" w:eastAsia="Calibri" w:hAnsi="David" w:cs="David"/>
          <w:sz w:val="24"/>
          <w:szCs w:val="24"/>
          <w:rtl/>
        </w:rPr>
        <w:t xml:space="preserve">קיסר סטויה, </w:t>
      </w:r>
      <w:r w:rsidRPr="009D476A">
        <w:rPr>
          <w:rFonts w:ascii="David" w:eastAsia="Calibri" w:hAnsi="David" w:cs="David" w:hint="cs"/>
          <w:sz w:val="24"/>
          <w:szCs w:val="24"/>
          <w:rtl/>
        </w:rPr>
        <w:t>ה</w:t>
      </w:r>
      <w:r w:rsidRPr="009D476A">
        <w:rPr>
          <w:rFonts w:ascii="David" w:eastAsia="Calibri" w:hAnsi="David" w:cs="David"/>
          <w:sz w:val="24"/>
          <w:szCs w:val="24"/>
          <w:rtl/>
        </w:rPr>
        <w:t xml:space="preserve">מנהלות </w:t>
      </w:r>
      <w:r w:rsidRPr="009D476A">
        <w:rPr>
          <w:rFonts w:ascii="David" w:eastAsia="Calibri" w:hAnsi="David" w:cs="David" w:hint="cs"/>
          <w:sz w:val="24"/>
          <w:szCs w:val="24"/>
          <w:rtl/>
        </w:rPr>
        <w:t xml:space="preserve">כיום את </w:t>
      </w:r>
      <w:r w:rsidRPr="009D476A">
        <w:rPr>
          <w:rFonts w:ascii="David" w:eastAsia="Calibri" w:hAnsi="David" w:cs="David"/>
          <w:sz w:val="24"/>
          <w:szCs w:val="24"/>
          <w:rtl/>
        </w:rPr>
        <w:t>אגף מדיניות והסדרה ו</w:t>
      </w:r>
      <w:r w:rsidRPr="009D476A">
        <w:rPr>
          <w:rFonts w:ascii="David" w:eastAsia="Calibri" w:hAnsi="David" w:cs="David" w:hint="cs"/>
          <w:sz w:val="24"/>
          <w:szCs w:val="24"/>
          <w:rtl/>
        </w:rPr>
        <w:t xml:space="preserve">אגף </w:t>
      </w:r>
      <w:r w:rsidRPr="009D476A">
        <w:rPr>
          <w:rFonts w:ascii="David" w:eastAsia="Calibri" w:hAnsi="David" w:cs="David"/>
          <w:sz w:val="24"/>
          <w:szCs w:val="24"/>
          <w:rtl/>
        </w:rPr>
        <w:t xml:space="preserve">הערכה מוסדית (בהתאמה). </w:t>
      </w:r>
    </w:p>
    <w:p w:rsidR="009D476A" w:rsidRPr="009D476A" w:rsidRDefault="009D476A" w:rsidP="009D476A">
      <w:pPr>
        <w:spacing w:after="0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</w:p>
    <w:p w:rsidR="009D476A" w:rsidRPr="009D476A" w:rsidRDefault="009D476A" w:rsidP="009D476A">
      <w:pPr>
        <w:spacing w:after="0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  <w:r w:rsidRPr="009D476A">
        <w:rPr>
          <w:rFonts w:ascii="David" w:eastAsia="Calibri" w:hAnsi="David" w:cs="David"/>
          <w:sz w:val="24"/>
          <w:szCs w:val="24"/>
          <w:rtl/>
        </w:rPr>
        <w:t>בהתאם לכך, החל מ</w:t>
      </w:r>
      <w:r w:rsidRPr="009D476A">
        <w:rPr>
          <w:rFonts w:ascii="David" w:eastAsia="Calibri" w:hAnsi="David" w:cs="David" w:hint="cs"/>
          <w:sz w:val="24"/>
          <w:szCs w:val="24"/>
          <w:rtl/>
        </w:rPr>
        <w:t xml:space="preserve">תאריך </w:t>
      </w:r>
      <w:r w:rsidRPr="009D476A">
        <w:rPr>
          <w:rFonts w:ascii="David" w:eastAsia="Calibri" w:hAnsi="David" w:cs="David"/>
          <w:sz w:val="24"/>
          <w:szCs w:val="24"/>
          <w:rtl/>
        </w:rPr>
        <w:t>15.8.22 גב' ריקי אליאס תנהל את אגף הערכה מוסדית, המופקד על המעקב, הניתוח וההערכה השוטפים של הסיכונים</w:t>
      </w:r>
      <w:r w:rsidRPr="009D476A">
        <w:rPr>
          <w:rFonts w:ascii="David" w:eastAsia="Calibri" w:hAnsi="David" w:cs="David" w:hint="cs"/>
          <w:sz w:val="24"/>
          <w:szCs w:val="24"/>
          <w:rtl/>
        </w:rPr>
        <w:t xml:space="preserve"> ו</w:t>
      </w:r>
      <w:r w:rsidRPr="009D476A">
        <w:rPr>
          <w:rFonts w:ascii="David" w:eastAsia="Calibri" w:hAnsi="David" w:cs="David"/>
          <w:sz w:val="24"/>
          <w:szCs w:val="24"/>
          <w:rtl/>
        </w:rPr>
        <w:t>הממשל התאגידי בבנקים וחברות כרטיסי האשראי, וגב' רויטל</w:t>
      </w:r>
      <w:r w:rsidRPr="009D476A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9D476A">
        <w:rPr>
          <w:rFonts w:ascii="David" w:eastAsia="Calibri" w:hAnsi="David" w:cs="David"/>
          <w:sz w:val="24"/>
          <w:szCs w:val="24"/>
          <w:rtl/>
        </w:rPr>
        <w:t>קיסר סטויה תנהל את אגף מדיניות והסדרה, האמון על גיבוש המדיניות וההסדרה של הפיקוח על הבנקים, הוראות הדיווח לפיקוח, הניתוח הכלכלי ומערך הקליטה של דיווחי הבנקים.</w:t>
      </w:r>
    </w:p>
    <w:p w:rsidR="009D476A" w:rsidRPr="009D476A" w:rsidRDefault="009D476A" w:rsidP="009D476A">
      <w:pPr>
        <w:spacing w:after="0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</w:p>
    <w:p w:rsidR="009D476A" w:rsidRPr="009D476A" w:rsidRDefault="009D476A" w:rsidP="009D476A">
      <w:pPr>
        <w:spacing w:after="0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  <w:r w:rsidRPr="009D476A">
        <w:rPr>
          <w:rFonts w:ascii="David" w:eastAsia="Calibri" w:hAnsi="David" w:cs="David"/>
          <w:b/>
          <w:bCs/>
          <w:sz w:val="24"/>
          <w:szCs w:val="24"/>
          <w:rtl/>
        </w:rPr>
        <w:t>המפקח על הבנקים</w:t>
      </w:r>
      <w:r w:rsidRPr="009D476A">
        <w:rPr>
          <w:rFonts w:ascii="David" w:eastAsia="Calibri" w:hAnsi="David" w:cs="David" w:hint="cs"/>
          <w:b/>
          <w:bCs/>
          <w:sz w:val="24"/>
          <w:szCs w:val="24"/>
          <w:rtl/>
        </w:rPr>
        <w:t>, מר יאיר אבידן</w:t>
      </w:r>
      <w:r w:rsidRPr="009D476A">
        <w:rPr>
          <w:rFonts w:ascii="David" w:eastAsia="Calibri" w:hAnsi="David" w:cs="David"/>
          <w:sz w:val="24"/>
          <w:szCs w:val="24"/>
          <w:rtl/>
        </w:rPr>
        <w:t xml:space="preserve">: </w:t>
      </w:r>
      <w:r w:rsidRPr="009D476A">
        <w:rPr>
          <w:rFonts w:ascii="David" w:eastAsia="Calibri" w:hAnsi="David" w:cs="David" w:hint="cs"/>
          <w:sz w:val="24"/>
          <w:szCs w:val="24"/>
          <w:rtl/>
        </w:rPr>
        <w:t>"</w:t>
      </w:r>
      <w:r w:rsidRPr="009D476A">
        <w:rPr>
          <w:rFonts w:ascii="David" w:eastAsia="Calibri" w:hAnsi="David" w:cs="David"/>
          <w:sz w:val="24"/>
          <w:szCs w:val="24"/>
          <w:rtl/>
        </w:rPr>
        <w:t>אני מאמין כי שינויים מעין אלו תורמים לחיזוק הבסיס המקצועי, מסייעים לחשיבה חדשה ותורמים לשיתוף הפעולה בין יחידות הפיקוח. אני מאחל ל</w:t>
      </w:r>
      <w:r w:rsidRPr="009D476A">
        <w:rPr>
          <w:rFonts w:ascii="David" w:eastAsia="Calibri" w:hAnsi="David" w:cs="David" w:hint="cs"/>
          <w:sz w:val="24"/>
          <w:szCs w:val="24"/>
          <w:rtl/>
        </w:rPr>
        <w:t>רויטל ולריקי</w:t>
      </w:r>
      <w:r w:rsidRPr="009D476A">
        <w:rPr>
          <w:rFonts w:ascii="David" w:eastAsia="Calibri" w:hAnsi="David" w:cs="David"/>
          <w:sz w:val="24"/>
          <w:szCs w:val="24"/>
          <w:rtl/>
        </w:rPr>
        <w:t xml:space="preserve"> הצלחה רבה בתפקידן וסמוך ובטוח ששינויים אלו יסייעו לנו להמשיך בפעילותנו הברוכה לטובת הציבור והמשק"</w:t>
      </w:r>
      <w:r w:rsidRPr="009D476A">
        <w:rPr>
          <w:rFonts w:ascii="David" w:eastAsia="Calibri" w:hAnsi="David" w:cs="David" w:hint="cs"/>
          <w:sz w:val="24"/>
          <w:szCs w:val="24"/>
          <w:rtl/>
        </w:rPr>
        <w:t xml:space="preserve">. </w:t>
      </w:r>
    </w:p>
    <w:p w:rsidR="009D476A" w:rsidRPr="009D476A" w:rsidRDefault="009D476A" w:rsidP="009D476A">
      <w:pPr>
        <w:spacing w:after="0" w:line="360" w:lineRule="auto"/>
        <w:jc w:val="both"/>
        <w:rPr>
          <w:rFonts w:ascii="Calibri" w:eastAsia="Calibri" w:hAnsi="Calibri" w:cs="Arial"/>
          <w:sz w:val="24"/>
          <w:szCs w:val="24"/>
          <w:rtl/>
        </w:rPr>
      </w:pPr>
    </w:p>
    <w:p w:rsidR="009D476A" w:rsidRPr="009D476A" w:rsidRDefault="009D476A" w:rsidP="009D476A">
      <w:pPr>
        <w:spacing w:after="0" w:line="277" w:lineRule="atLeast"/>
        <w:rPr>
          <w:rFonts w:ascii="David" w:eastAsia="Times New Roman" w:hAnsi="David" w:cs="David"/>
          <w:color w:val="333333"/>
          <w:sz w:val="24"/>
          <w:szCs w:val="24"/>
          <w:shd w:val="clear" w:color="auto" w:fill="FFFFFF"/>
        </w:rPr>
      </w:pPr>
      <w:r w:rsidRPr="009D476A">
        <w:rPr>
          <w:rFonts w:ascii="David" w:eastAsia="Times New Roman" w:hAnsi="David" w:cs="David"/>
          <w:color w:val="333333"/>
          <w:sz w:val="24"/>
          <w:szCs w:val="24"/>
          <w:shd w:val="clear" w:color="auto" w:fill="FFFFFF"/>
        </w:rPr>
        <w:t> </w:t>
      </w:r>
    </w:p>
    <w:p w:rsidR="009D476A" w:rsidRPr="009D476A" w:rsidRDefault="009D476A" w:rsidP="009D476A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9D476A">
        <w:rPr>
          <w:rFonts w:ascii="David" w:eastAsia="Times New Roman" w:hAnsi="David" w:cs="David"/>
          <w:color w:val="333333"/>
          <w:sz w:val="24"/>
          <w:szCs w:val="24"/>
        </w:rPr>
        <w:t> </w:t>
      </w:r>
    </w:p>
    <w:p w:rsidR="00BA26A8" w:rsidRPr="009D476A" w:rsidRDefault="00BA26A8"/>
    <w:sectPr w:rsidR="00BA26A8" w:rsidRPr="009D476A" w:rsidSect="00E553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F60" w:rsidRDefault="00413F60" w:rsidP="000A7CAA">
      <w:pPr>
        <w:spacing w:after="0" w:line="240" w:lineRule="auto"/>
      </w:pPr>
      <w:r>
        <w:separator/>
      </w:r>
    </w:p>
  </w:endnote>
  <w:endnote w:type="continuationSeparator" w:id="0">
    <w:p w:rsidR="00413F60" w:rsidRDefault="00413F60" w:rsidP="000A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CAA" w:rsidRDefault="000A7C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CAA" w:rsidRDefault="000A7CA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CAA" w:rsidRDefault="000A7C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F60" w:rsidRDefault="00413F60" w:rsidP="000A7CAA">
      <w:pPr>
        <w:spacing w:after="0" w:line="240" w:lineRule="auto"/>
      </w:pPr>
      <w:r>
        <w:separator/>
      </w:r>
    </w:p>
  </w:footnote>
  <w:footnote w:type="continuationSeparator" w:id="0">
    <w:p w:rsidR="00413F60" w:rsidRDefault="00413F60" w:rsidP="000A7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CAA" w:rsidRDefault="000A7C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CAA" w:rsidRDefault="000A7CA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CAA" w:rsidRDefault="000A7C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01"/>
    <w:rsid w:val="000008FB"/>
    <w:rsid w:val="000A7CAA"/>
    <w:rsid w:val="000C7C73"/>
    <w:rsid w:val="00124B07"/>
    <w:rsid w:val="001314C5"/>
    <w:rsid w:val="0013425B"/>
    <w:rsid w:val="00154733"/>
    <w:rsid w:val="0018141F"/>
    <w:rsid w:val="001815FD"/>
    <w:rsid w:val="001F1F21"/>
    <w:rsid w:val="001F7D01"/>
    <w:rsid w:val="00245574"/>
    <w:rsid w:val="002B029F"/>
    <w:rsid w:val="002B3DEA"/>
    <w:rsid w:val="003148C4"/>
    <w:rsid w:val="003B0C32"/>
    <w:rsid w:val="00413F60"/>
    <w:rsid w:val="00467AFD"/>
    <w:rsid w:val="004B2E27"/>
    <w:rsid w:val="004B578E"/>
    <w:rsid w:val="004B7E5F"/>
    <w:rsid w:val="00537DE1"/>
    <w:rsid w:val="005813AC"/>
    <w:rsid w:val="00590408"/>
    <w:rsid w:val="005B5B0F"/>
    <w:rsid w:val="00615A4C"/>
    <w:rsid w:val="0065452C"/>
    <w:rsid w:val="006B49EF"/>
    <w:rsid w:val="00762018"/>
    <w:rsid w:val="00784F1E"/>
    <w:rsid w:val="0079570B"/>
    <w:rsid w:val="007A53CE"/>
    <w:rsid w:val="007B42D3"/>
    <w:rsid w:val="007C6EB0"/>
    <w:rsid w:val="007E14C5"/>
    <w:rsid w:val="008330F4"/>
    <w:rsid w:val="008563F7"/>
    <w:rsid w:val="00860E1A"/>
    <w:rsid w:val="00887F9E"/>
    <w:rsid w:val="008C7D05"/>
    <w:rsid w:val="00934A8B"/>
    <w:rsid w:val="009B73C6"/>
    <w:rsid w:val="009D476A"/>
    <w:rsid w:val="00A06594"/>
    <w:rsid w:val="00A23D88"/>
    <w:rsid w:val="00A670F4"/>
    <w:rsid w:val="00A82C59"/>
    <w:rsid w:val="00A96B61"/>
    <w:rsid w:val="00AD0E4F"/>
    <w:rsid w:val="00AE0D69"/>
    <w:rsid w:val="00B05410"/>
    <w:rsid w:val="00B31995"/>
    <w:rsid w:val="00B32FE1"/>
    <w:rsid w:val="00B87A51"/>
    <w:rsid w:val="00B93525"/>
    <w:rsid w:val="00B968B7"/>
    <w:rsid w:val="00BA26A8"/>
    <w:rsid w:val="00C054E3"/>
    <w:rsid w:val="00C06888"/>
    <w:rsid w:val="00C30A01"/>
    <w:rsid w:val="00CD46B8"/>
    <w:rsid w:val="00CF2164"/>
    <w:rsid w:val="00CF28B5"/>
    <w:rsid w:val="00D9268A"/>
    <w:rsid w:val="00E17705"/>
    <w:rsid w:val="00E271D6"/>
    <w:rsid w:val="00E4318C"/>
    <w:rsid w:val="00E55323"/>
    <w:rsid w:val="00E572B5"/>
    <w:rsid w:val="00E85E77"/>
    <w:rsid w:val="00E86F64"/>
    <w:rsid w:val="00F00C6A"/>
    <w:rsid w:val="00F2052C"/>
    <w:rsid w:val="00F23F78"/>
    <w:rsid w:val="00F7226F"/>
    <w:rsid w:val="00F9447E"/>
    <w:rsid w:val="00F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9D476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A7C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A7CAA"/>
  </w:style>
  <w:style w:type="paragraph" w:styleId="a6">
    <w:name w:val="footer"/>
    <w:basedOn w:val="a"/>
    <w:link w:val="a7"/>
    <w:uiPriority w:val="99"/>
    <w:unhideWhenUsed/>
    <w:rsid w:val="000A7C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A7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2023-01-08T11:41:00Z</dcterms:created>
  <dcterms:modified xsi:type="dcterms:W3CDTF">2023-01-08T11:41:00Z</dcterms:modified>
</cp:coreProperties>
</file>