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712" w:rsidRDefault="007E2712" w:rsidP="00BB7A78">
      <w:pPr>
        <w:pStyle w:val="a9"/>
        <w:bidi/>
        <w:spacing w:after="0" w:line="360" w:lineRule="auto"/>
        <w:jc w:val="center"/>
        <w:rPr>
          <w:rFonts w:asciiTheme="minorHAnsi" w:hAnsiTheme="minorHAnsi" w:cs="Calibri"/>
          <w:b/>
          <w:bCs/>
          <w:sz w:val="28"/>
          <w:szCs w:val="28"/>
          <w:rtl/>
        </w:rPr>
      </w:pPr>
    </w:p>
    <w:p w:rsidR="002178DF" w:rsidRPr="002178DF" w:rsidRDefault="002178DF" w:rsidP="002178DF">
      <w:pPr>
        <w:pStyle w:val="a9"/>
        <w:bidi/>
        <w:spacing w:after="0" w:line="360" w:lineRule="auto"/>
        <w:rPr>
          <w:rFonts w:asciiTheme="minorHAnsi" w:hAnsiTheme="minorHAnsi" w:cs="Calibri"/>
          <w:sz w:val="28"/>
          <w:szCs w:val="28"/>
          <w:rtl/>
        </w:rPr>
      </w:pPr>
      <w:r w:rsidRPr="002178DF">
        <w:rPr>
          <w:rFonts w:asciiTheme="minorHAnsi" w:hAnsiTheme="minorHAnsi" w:cs="Calibri" w:hint="cs"/>
          <w:sz w:val="28"/>
          <w:szCs w:val="28"/>
          <w:rtl/>
        </w:rPr>
        <w:t>הודעה לעיתונות:</w:t>
      </w:r>
    </w:p>
    <w:p w:rsidR="002178DF" w:rsidRDefault="002178DF" w:rsidP="002178DF">
      <w:pPr>
        <w:pStyle w:val="a9"/>
        <w:bidi/>
        <w:spacing w:after="0" w:line="360" w:lineRule="auto"/>
        <w:rPr>
          <w:rFonts w:asciiTheme="minorHAnsi" w:hAnsiTheme="minorHAnsi" w:cs="Calibri"/>
          <w:b/>
          <w:bCs/>
          <w:sz w:val="28"/>
          <w:szCs w:val="28"/>
          <w:rtl/>
        </w:rPr>
      </w:pPr>
    </w:p>
    <w:p w:rsidR="007E2712" w:rsidRDefault="00BB7A78" w:rsidP="002178DF">
      <w:pPr>
        <w:pStyle w:val="a9"/>
        <w:bidi/>
        <w:spacing w:after="0" w:line="360" w:lineRule="auto"/>
        <w:jc w:val="center"/>
        <w:rPr>
          <w:rFonts w:asciiTheme="minorHAnsi" w:hAnsiTheme="minorHAnsi" w:cs="Calibri"/>
          <w:b/>
          <w:bCs/>
          <w:sz w:val="28"/>
          <w:szCs w:val="28"/>
          <w:rtl/>
        </w:rPr>
      </w:pPr>
      <w:r w:rsidRPr="00BB7A78">
        <w:rPr>
          <w:rFonts w:asciiTheme="minorHAnsi" w:hAnsiTheme="minorHAnsi" w:cs="Calibri"/>
          <w:b/>
          <w:bCs/>
          <w:sz w:val="28"/>
          <w:szCs w:val="28"/>
          <w:rtl/>
        </w:rPr>
        <w:t>הוועדה המוניטרית החליטה ב-</w:t>
      </w:r>
      <w:r>
        <w:rPr>
          <w:rFonts w:asciiTheme="minorHAnsi" w:hAnsiTheme="minorHAnsi" w:cs="Calibri" w:hint="cs"/>
          <w:b/>
          <w:bCs/>
          <w:sz w:val="28"/>
          <w:szCs w:val="28"/>
          <w:rtl/>
        </w:rPr>
        <w:t xml:space="preserve">06/07/2026 </w:t>
      </w:r>
      <w:r w:rsidRPr="00BB7A78">
        <w:rPr>
          <w:rFonts w:asciiTheme="minorHAnsi" w:hAnsiTheme="minorHAnsi" w:cs="Calibri"/>
          <w:b/>
          <w:bCs/>
          <w:sz w:val="28"/>
          <w:szCs w:val="28"/>
          <w:rtl/>
        </w:rPr>
        <w:t>להוריד את הריבית ב-0.25% לרמה של</w:t>
      </w:r>
    </w:p>
    <w:p w:rsidR="00C6383F" w:rsidRDefault="00BB7A78" w:rsidP="007E2712">
      <w:pPr>
        <w:pStyle w:val="a9"/>
        <w:bidi/>
        <w:spacing w:after="0" w:line="360" w:lineRule="auto"/>
        <w:jc w:val="center"/>
        <w:rPr>
          <w:rFonts w:asciiTheme="minorHAnsi" w:hAnsiTheme="minorHAnsi" w:cs="Calibri"/>
          <w:b/>
          <w:bCs/>
          <w:sz w:val="28"/>
          <w:szCs w:val="28"/>
          <w:rtl/>
        </w:rPr>
      </w:pPr>
      <w:r w:rsidRPr="00BB7A78">
        <w:rPr>
          <w:rFonts w:asciiTheme="minorHAnsi" w:hAnsiTheme="minorHAnsi" w:cs="Calibri"/>
          <w:b/>
          <w:bCs/>
          <w:sz w:val="28"/>
          <w:szCs w:val="28"/>
          <w:rtl/>
        </w:rPr>
        <w:t xml:space="preserve"> </w:t>
      </w:r>
      <w:r>
        <w:rPr>
          <w:rFonts w:asciiTheme="minorHAnsi" w:hAnsiTheme="minorHAnsi" w:cs="Calibri" w:hint="cs"/>
          <w:b/>
          <w:bCs/>
          <w:sz w:val="28"/>
          <w:szCs w:val="28"/>
          <w:rtl/>
        </w:rPr>
        <w:t>3.5%</w:t>
      </w:r>
    </w:p>
    <w:p w:rsidR="007E2712" w:rsidRDefault="007E2712" w:rsidP="007E2712">
      <w:pPr>
        <w:pStyle w:val="a9"/>
        <w:bidi/>
        <w:spacing w:after="0" w:line="360" w:lineRule="auto"/>
        <w:jc w:val="center"/>
        <w:rPr>
          <w:rFonts w:asciiTheme="minorHAnsi" w:hAnsiTheme="minorHAnsi" w:cs="Calibri"/>
          <w:b/>
          <w:bCs/>
          <w:sz w:val="28"/>
          <w:szCs w:val="28"/>
        </w:rPr>
      </w:pPr>
    </w:p>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701752" w:rsidRPr="00F365BE" w:rsidTr="008704EA">
        <w:tc>
          <w:tcPr>
            <w:tcW w:w="3343" w:type="dxa"/>
            <w:tcBorders>
              <w:top w:val="nil"/>
              <w:left w:val="nil"/>
              <w:bottom w:val="nil"/>
              <w:right w:val="nil"/>
            </w:tcBorders>
            <w:vAlign w:val="center"/>
          </w:tcPr>
          <w:p w:rsidR="00701752" w:rsidRPr="00F365BE" w:rsidRDefault="00701752" w:rsidP="008704EA">
            <w:pPr>
              <w:spacing w:after="0" w:line="276" w:lineRule="auto"/>
              <w:jc w:val="center"/>
              <w:rPr>
                <w:rFonts w:ascii="Calibri" w:eastAsia="Calibri" w:hAnsi="Calibri" w:cs="Calibri"/>
                <w:b/>
                <w:bCs/>
                <w:rtl/>
              </w:rPr>
            </w:pPr>
            <w:r w:rsidRPr="00F365BE">
              <w:rPr>
                <w:rFonts w:ascii="Calibri" w:eastAsia="Calibri" w:hAnsi="Calibri" w:cs="Calibri"/>
                <w:b/>
                <w:bCs/>
                <w:rtl/>
              </w:rPr>
              <w:t>בנק ישראל</w:t>
            </w:r>
          </w:p>
          <w:p w:rsidR="00701752" w:rsidRPr="00F365BE" w:rsidRDefault="00701752" w:rsidP="008704EA">
            <w:pPr>
              <w:spacing w:after="0" w:line="276" w:lineRule="auto"/>
              <w:jc w:val="center"/>
              <w:rPr>
                <w:rFonts w:ascii="Calibri" w:eastAsia="Calibri" w:hAnsi="Calibri" w:cs="Calibri"/>
                <w:b/>
                <w:bCs/>
              </w:rPr>
            </w:pPr>
            <w:r w:rsidRPr="00F365BE">
              <w:rPr>
                <w:rFonts w:ascii="Calibri" w:eastAsia="Calibri" w:hAnsi="Calibri" w:cs="Calibri"/>
                <w:rtl/>
              </w:rPr>
              <w:t>דוברות והסברה כלכלית</w:t>
            </w:r>
          </w:p>
        </w:tc>
        <w:tc>
          <w:tcPr>
            <w:tcW w:w="2596" w:type="dxa"/>
            <w:tcBorders>
              <w:top w:val="nil"/>
              <w:left w:val="nil"/>
              <w:bottom w:val="nil"/>
              <w:right w:val="nil"/>
            </w:tcBorders>
            <w:shd w:val="clear" w:color="auto" w:fill="FFFFFF"/>
          </w:tcPr>
          <w:p w:rsidR="00701752" w:rsidRPr="00F365BE" w:rsidRDefault="00701752" w:rsidP="008704EA">
            <w:pPr>
              <w:spacing w:after="0"/>
              <w:jc w:val="center"/>
              <w:rPr>
                <w:rFonts w:ascii="Calibri" w:eastAsia="Calibri" w:hAnsi="Calibri" w:cs="Calibri"/>
              </w:rPr>
            </w:pPr>
            <w:r w:rsidRPr="00F365BE">
              <w:rPr>
                <w:rFonts w:ascii="Calibri" w:eastAsia="Calibri" w:hAnsi="Calibri" w:cs="Calibri"/>
                <w:noProof/>
              </w:rPr>
              <w:drawing>
                <wp:inline distT="0" distB="0" distL="0" distR="0" wp14:anchorId="2C2D33F7" wp14:editId="5D2F5223">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701752" w:rsidRPr="00F365BE" w:rsidRDefault="00701752" w:rsidP="008704EA">
            <w:pPr>
              <w:spacing w:after="0" w:line="276" w:lineRule="auto"/>
              <w:jc w:val="center"/>
              <w:rPr>
                <w:rFonts w:ascii="Calibri" w:eastAsia="Calibri" w:hAnsi="Calibri" w:cs="Calibri"/>
                <w:rtl/>
              </w:rPr>
            </w:pPr>
            <w:r w:rsidRPr="00F365BE">
              <w:rPr>
                <w:rFonts w:ascii="Calibri" w:eastAsia="Calibri" w:hAnsi="Calibri" w:cs="Calibri"/>
                <w:rtl/>
              </w:rPr>
              <w:t xml:space="preserve">‏ירושלים, </w:t>
            </w:r>
            <w:r w:rsidRPr="00F365BE">
              <w:rPr>
                <w:rFonts w:ascii="Calibri" w:eastAsia="Calibri" w:hAnsi="Calibri" w:cs="Calibri"/>
                <w:rtl/>
              </w:rPr>
              <w:fldChar w:fldCharType="begin"/>
            </w:r>
            <w:r w:rsidRPr="00F365BE">
              <w:rPr>
                <w:rFonts w:ascii="Calibri" w:eastAsia="Calibri" w:hAnsi="Calibri" w:cs="Calibri"/>
                <w:rtl/>
              </w:rPr>
              <w:instrText xml:space="preserve"> </w:instrText>
            </w:r>
            <w:r w:rsidRPr="00F365BE">
              <w:rPr>
                <w:rFonts w:ascii="Calibri" w:eastAsia="Calibri" w:hAnsi="Calibri" w:cs="Calibri"/>
              </w:rPr>
              <w:instrText>DATE</w:instrText>
            </w:r>
            <w:r w:rsidRPr="00F365BE">
              <w:rPr>
                <w:rFonts w:ascii="Calibri" w:eastAsia="Calibri" w:hAnsi="Calibri" w:cs="Calibri"/>
                <w:rtl/>
              </w:rPr>
              <w:instrText xml:space="preserve"> \@ "</w:instrText>
            </w:r>
            <w:r w:rsidRPr="00F365BE">
              <w:rPr>
                <w:rFonts w:ascii="Calibri" w:eastAsia="Calibri" w:hAnsi="Calibri" w:cs="Calibri"/>
              </w:rPr>
              <w:instrText>d MMMM, yyyy" \h</w:instrText>
            </w:r>
            <w:r w:rsidRPr="00F365BE">
              <w:rPr>
                <w:rFonts w:ascii="Calibri" w:eastAsia="Calibri" w:hAnsi="Calibri" w:cs="Calibri"/>
                <w:rtl/>
              </w:rPr>
              <w:instrText xml:space="preserve"> </w:instrText>
            </w:r>
            <w:r w:rsidRPr="00F365BE">
              <w:rPr>
                <w:rFonts w:ascii="Calibri" w:eastAsia="Calibri" w:hAnsi="Calibri" w:cs="Calibri"/>
                <w:rtl/>
              </w:rPr>
              <w:fldChar w:fldCharType="separate"/>
            </w:r>
            <w:r w:rsidR="00E9047E">
              <w:rPr>
                <w:rFonts w:ascii="Calibri" w:eastAsia="Calibri" w:hAnsi="Calibri" w:cs="Calibri"/>
                <w:noProof/>
                <w:rtl/>
              </w:rPr>
              <w:t>‏כ"א תמוז, תשפ"ו</w:t>
            </w:r>
            <w:r w:rsidRPr="00F365BE">
              <w:rPr>
                <w:rFonts w:ascii="Calibri" w:eastAsia="Calibri" w:hAnsi="Calibri" w:cs="Calibri"/>
                <w:rtl/>
              </w:rPr>
              <w:fldChar w:fldCharType="end"/>
            </w:r>
          </w:p>
          <w:p w:rsidR="00701752" w:rsidRPr="00F365BE" w:rsidRDefault="00701752" w:rsidP="008704EA">
            <w:pPr>
              <w:spacing w:after="0" w:line="276" w:lineRule="auto"/>
              <w:jc w:val="center"/>
              <w:rPr>
                <w:rFonts w:ascii="Calibri" w:eastAsia="Calibri" w:hAnsi="Calibri" w:cs="Calibri"/>
              </w:rPr>
            </w:pPr>
            <w:r w:rsidRPr="00F365BE">
              <w:rPr>
                <w:rFonts w:ascii="Calibri" w:eastAsia="Calibri" w:hAnsi="Calibri" w:cs="Calibri"/>
                <w:rtl/>
              </w:rPr>
              <w:fldChar w:fldCharType="begin"/>
            </w:r>
            <w:r w:rsidRPr="00F365BE">
              <w:rPr>
                <w:rFonts w:ascii="Calibri" w:eastAsia="Calibri" w:hAnsi="Calibri" w:cs="Calibri"/>
                <w:rtl/>
              </w:rPr>
              <w:instrText xml:space="preserve"> </w:instrText>
            </w:r>
            <w:r w:rsidRPr="00F365BE">
              <w:rPr>
                <w:rFonts w:ascii="Calibri" w:eastAsia="Calibri" w:hAnsi="Calibri" w:cs="Calibri"/>
              </w:rPr>
              <w:instrText>DATE</w:instrText>
            </w:r>
            <w:r w:rsidRPr="00F365BE">
              <w:rPr>
                <w:rFonts w:ascii="Calibri" w:eastAsia="Calibri" w:hAnsi="Calibri" w:cs="Calibri"/>
                <w:rtl/>
              </w:rPr>
              <w:instrText xml:space="preserve"> \@ "</w:instrText>
            </w:r>
            <w:r w:rsidRPr="00F365BE">
              <w:rPr>
                <w:rFonts w:ascii="Calibri" w:eastAsia="Calibri" w:hAnsi="Calibri" w:cs="Calibri"/>
              </w:rPr>
              <w:instrText>d MMMM, yyyy</w:instrText>
            </w:r>
            <w:r w:rsidRPr="00F365BE">
              <w:rPr>
                <w:rFonts w:ascii="Calibri" w:eastAsia="Calibri" w:hAnsi="Calibri" w:cs="Calibri"/>
                <w:rtl/>
              </w:rPr>
              <w:instrText xml:space="preserve">" </w:instrText>
            </w:r>
            <w:r w:rsidRPr="00F365BE">
              <w:rPr>
                <w:rFonts w:ascii="Calibri" w:eastAsia="Calibri" w:hAnsi="Calibri" w:cs="Calibri"/>
                <w:rtl/>
              </w:rPr>
              <w:fldChar w:fldCharType="separate"/>
            </w:r>
            <w:r w:rsidR="00E9047E">
              <w:rPr>
                <w:rFonts w:ascii="Calibri" w:eastAsia="Calibri" w:hAnsi="Calibri" w:cs="Calibri"/>
                <w:noProof/>
                <w:rtl/>
              </w:rPr>
              <w:t>‏6 יולי, 2026</w:t>
            </w:r>
            <w:r w:rsidRPr="00F365BE">
              <w:rPr>
                <w:rFonts w:ascii="Calibri" w:eastAsia="Calibri" w:hAnsi="Calibri" w:cs="Calibri"/>
                <w:rtl/>
              </w:rPr>
              <w:fldChar w:fldCharType="end"/>
            </w:r>
          </w:p>
        </w:tc>
      </w:tr>
    </w:tbl>
    <w:p w:rsidR="000C6265" w:rsidRPr="00F365BE" w:rsidRDefault="00601882" w:rsidP="000C6265">
      <w:pPr>
        <w:pStyle w:val="a9"/>
        <w:numPr>
          <w:ilvl w:val="0"/>
          <w:numId w:val="12"/>
        </w:numPr>
        <w:bidi/>
        <w:spacing w:after="0" w:line="360" w:lineRule="auto"/>
        <w:jc w:val="both"/>
        <w:rPr>
          <w:rFonts w:asciiTheme="minorHAnsi" w:hAnsiTheme="minorHAnsi" w:cs="Calibri"/>
          <w:b/>
          <w:bCs/>
        </w:rPr>
      </w:pPr>
      <w:r w:rsidRPr="00F365BE">
        <w:rPr>
          <w:rFonts w:asciiTheme="minorHAnsi" w:hAnsiTheme="minorHAnsi" w:cs="Calibri"/>
          <w:b/>
          <w:bCs/>
          <w:rtl/>
        </w:rPr>
        <w:t xml:space="preserve">מזכר ההבנות שנחתם בין ארצות הברית </w:t>
      </w:r>
      <w:r w:rsidR="000C6265" w:rsidRPr="00F365BE">
        <w:rPr>
          <w:rFonts w:asciiTheme="minorHAnsi" w:hAnsiTheme="minorHAnsi" w:cs="Calibri" w:hint="cs"/>
          <w:b/>
          <w:bCs/>
          <w:rtl/>
        </w:rPr>
        <w:t>ו</w:t>
      </w:r>
      <w:r w:rsidRPr="00F365BE">
        <w:rPr>
          <w:rFonts w:asciiTheme="minorHAnsi" w:hAnsiTheme="minorHAnsi" w:cs="Calibri"/>
          <w:b/>
          <w:bCs/>
          <w:rtl/>
        </w:rPr>
        <w:t>איראן הוביל לירידה במחירי האנרגיה ולהתמתנות במתיחות הגיאופוליטית הגלובלית, אולם רמת האי וודאות עודנה גבוהה.</w:t>
      </w:r>
    </w:p>
    <w:p w:rsidR="00601882" w:rsidRPr="00F365BE" w:rsidRDefault="00601882" w:rsidP="00B1006D">
      <w:pPr>
        <w:pStyle w:val="a9"/>
        <w:numPr>
          <w:ilvl w:val="0"/>
          <w:numId w:val="12"/>
        </w:numPr>
        <w:bidi/>
        <w:spacing w:after="0" w:line="360" w:lineRule="auto"/>
        <w:jc w:val="both"/>
        <w:rPr>
          <w:rFonts w:asciiTheme="minorHAnsi" w:hAnsiTheme="minorHAnsi" w:cs="Calibri"/>
          <w:b/>
          <w:bCs/>
          <w:rtl/>
        </w:rPr>
      </w:pPr>
      <w:r w:rsidRPr="00F365BE">
        <w:rPr>
          <w:rFonts w:asciiTheme="minorHAnsi" w:hAnsiTheme="minorHAnsi" w:cs="Calibri"/>
          <w:b/>
          <w:bCs/>
          <w:rtl/>
        </w:rPr>
        <w:t>שיעור האינפלציה בחודש מאי נותר יציב בסביבת מרכז היעד</w:t>
      </w:r>
      <w:r w:rsidR="000C6265" w:rsidRPr="00F365BE">
        <w:rPr>
          <w:rFonts w:asciiTheme="minorHAnsi" w:hAnsiTheme="minorHAnsi" w:cs="Calibri" w:hint="cs"/>
          <w:b/>
          <w:bCs/>
          <w:rtl/>
        </w:rPr>
        <w:t>,</w:t>
      </w:r>
      <w:r w:rsidRPr="00F365BE">
        <w:rPr>
          <w:rFonts w:asciiTheme="minorHAnsi" w:hAnsiTheme="minorHAnsi" w:cs="Calibri"/>
          <w:b/>
          <w:bCs/>
          <w:rtl/>
        </w:rPr>
        <w:t xml:space="preserve"> ופרמיית הסיכון דומה לרמתה טרם השבעה באוקטובר 2023</w:t>
      </w:r>
      <w:r w:rsidRPr="00F365BE">
        <w:rPr>
          <w:rFonts w:asciiTheme="minorHAnsi" w:hAnsiTheme="minorHAnsi" w:cs="Calibri"/>
          <w:b/>
          <w:bCs/>
        </w:rPr>
        <w:t>.</w:t>
      </w:r>
      <w:r w:rsidR="000C6265" w:rsidRPr="00F365BE">
        <w:rPr>
          <w:rFonts w:asciiTheme="minorHAnsi" w:hAnsiTheme="minorHAnsi" w:cs="Calibri" w:hint="cs"/>
          <w:b/>
          <w:bCs/>
          <w:rtl/>
        </w:rPr>
        <w:t xml:space="preserve"> בסיכום התקופה הנסקרת, השקל פוחת, תוך תנודתיות רבה</w:t>
      </w:r>
      <w:r w:rsidR="000C6265" w:rsidRPr="00F365BE">
        <w:rPr>
          <w:rFonts w:asciiTheme="minorHAnsi" w:hAnsiTheme="minorHAnsi" w:cs="Calibri"/>
          <w:b/>
          <w:bCs/>
          <w:rtl/>
        </w:rPr>
        <w:t>.</w:t>
      </w:r>
    </w:p>
    <w:p w:rsidR="00601882" w:rsidRPr="00F365BE" w:rsidRDefault="00601882" w:rsidP="00B1006D">
      <w:pPr>
        <w:pStyle w:val="a9"/>
        <w:numPr>
          <w:ilvl w:val="0"/>
          <w:numId w:val="12"/>
        </w:numPr>
        <w:bidi/>
        <w:spacing w:after="0" w:line="360" w:lineRule="auto"/>
        <w:jc w:val="both"/>
        <w:rPr>
          <w:rFonts w:asciiTheme="minorHAnsi" w:hAnsiTheme="minorHAnsi" w:cs="Calibri"/>
          <w:b/>
          <w:bCs/>
        </w:rPr>
      </w:pPr>
      <w:r w:rsidRPr="00F365BE">
        <w:rPr>
          <w:rFonts w:asciiTheme="minorHAnsi" w:hAnsiTheme="minorHAnsi" w:cs="Calibri"/>
          <w:b/>
          <w:bCs/>
          <w:rtl/>
        </w:rPr>
        <w:t xml:space="preserve">האינדיקטורים השוטפים למשק מצביעים על המשך התאוששות בפעילות לאחר הירידה החדה שנרשמה עם פרוץ מבצע "שאגת הארי". </w:t>
      </w:r>
    </w:p>
    <w:p w:rsidR="00601882" w:rsidRPr="00F365BE" w:rsidRDefault="00601882" w:rsidP="000C6265">
      <w:pPr>
        <w:pStyle w:val="a9"/>
        <w:numPr>
          <w:ilvl w:val="0"/>
          <w:numId w:val="12"/>
        </w:numPr>
        <w:bidi/>
        <w:spacing w:after="0" w:line="360" w:lineRule="auto"/>
        <w:jc w:val="both"/>
        <w:rPr>
          <w:rFonts w:asciiTheme="minorHAnsi" w:hAnsiTheme="minorHAnsi" w:cs="Calibri"/>
          <w:b/>
          <w:bCs/>
          <w:rtl/>
        </w:rPr>
      </w:pPr>
      <w:r w:rsidRPr="00F365BE">
        <w:rPr>
          <w:rFonts w:asciiTheme="minorHAnsi" w:hAnsiTheme="minorHAnsi" w:cs="Calibri"/>
          <w:b/>
          <w:bCs/>
          <w:rtl/>
        </w:rPr>
        <w:t>שוק העבודה עודנו הדוק.</w:t>
      </w:r>
      <w:r w:rsidRPr="00F365BE">
        <w:rPr>
          <w:rtl/>
        </w:rPr>
        <w:t xml:space="preserve"> </w:t>
      </w:r>
      <w:r w:rsidRPr="00F365BE">
        <w:rPr>
          <w:rFonts w:asciiTheme="minorHAnsi" w:hAnsiTheme="minorHAnsi" w:cs="Calibri"/>
          <w:b/>
          <w:bCs/>
          <w:rtl/>
        </w:rPr>
        <w:t>קצב עליית השכר במשק בחודשים מרץ-מאי עמד על 6.8% לעומת התקופה המקבילה אשתקד.</w:t>
      </w:r>
    </w:p>
    <w:p w:rsidR="00601882" w:rsidRPr="00F365BE" w:rsidRDefault="00601882" w:rsidP="000C6265">
      <w:pPr>
        <w:pStyle w:val="a9"/>
        <w:numPr>
          <w:ilvl w:val="0"/>
          <w:numId w:val="12"/>
        </w:numPr>
        <w:bidi/>
        <w:spacing w:after="0" w:line="360" w:lineRule="auto"/>
        <w:jc w:val="both"/>
        <w:rPr>
          <w:rFonts w:asciiTheme="minorHAnsi" w:hAnsiTheme="minorHAnsi" w:cs="Calibri"/>
          <w:b/>
          <w:bCs/>
        </w:rPr>
      </w:pPr>
      <w:r w:rsidRPr="00F365BE">
        <w:rPr>
          <w:rFonts w:asciiTheme="minorHAnsi" w:hAnsiTheme="minorHAnsi" w:cs="Calibri"/>
          <w:b/>
          <w:bCs/>
          <w:rtl/>
        </w:rPr>
        <w:t>לפי תחזית חטיבת המחקר, התוצר צפוי לצמוח ב-</w:t>
      </w:r>
      <w:r w:rsidRPr="00F365BE">
        <w:rPr>
          <w:rFonts w:asciiTheme="minorHAnsi" w:hAnsiTheme="minorHAnsi" w:cs="Calibri" w:hint="cs"/>
          <w:b/>
          <w:bCs/>
          <w:rtl/>
        </w:rPr>
        <w:t>4</w:t>
      </w:r>
      <w:r w:rsidRPr="00F365BE">
        <w:rPr>
          <w:rFonts w:asciiTheme="minorHAnsi" w:hAnsiTheme="minorHAnsi" w:cs="Calibri"/>
          <w:b/>
          <w:bCs/>
          <w:rtl/>
        </w:rPr>
        <w:t xml:space="preserve">% וב-5.5% בשנים 2026 ו-2027 בהתאמה. להערכת החטיבה, ככל שתקציב הביטחון לא יוגדל מעבר לרזרבות שהוקצו בתקציב, הגרעון בתקציב הממשלה צפוי להסתכם ב-4.9% תוצר בשנת 2026 וב-4.2% בשנת 2027. </w:t>
      </w:r>
    </w:p>
    <w:p w:rsidR="00601882" w:rsidRPr="00F365BE" w:rsidRDefault="00601882" w:rsidP="00A42F3A">
      <w:pPr>
        <w:pStyle w:val="a9"/>
        <w:numPr>
          <w:ilvl w:val="0"/>
          <w:numId w:val="12"/>
        </w:numPr>
        <w:bidi/>
        <w:spacing w:after="0" w:line="360" w:lineRule="auto"/>
        <w:jc w:val="both"/>
        <w:rPr>
          <w:rFonts w:asciiTheme="minorHAnsi" w:hAnsiTheme="minorHAnsi" w:cs="Calibri"/>
          <w:b/>
          <w:bCs/>
          <w:rtl/>
        </w:rPr>
      </w:pPr>
      <w:r w:rsidRPr="00F365BE">
        <w:rPr>
          <w:rFonts w:asciiTheme="minorHAnsi" w:hAnsiTheme="minorHAnsi" w:cs="Calibri"/>
          <w:b/>
          <w:bCs/>
          <w:rtl/>
        </w:rPr>
        <w:t xml:space="preserve">קצב </w:t>
      </w:r>
      <w:r w:rsidR="00B1006D" w:rsidRPr="00F365BE">
        <w:rPr>
          <w:rFonts w:asciiTheme="minorHAnsi" w:hAnsiTheme="minorHAnsi" w:cs="Calibri" w:hint="cs"/>
          <w:b/>
          <w:bCs/>
          <w:rtl/>
        </w:rPr>
        <w:t xml:space="preserve">העלייה השנתי של </w:t>
      </w:r>
      <w:r w:rsidRPr="00F365BE">
        <w:rPr>
          <w:rFonts w:asciiTheme="minorHAnsi" w:hAnsiTheme="minorHAnsi" w:cs="Calibri"/>
          <w:b/>
          <w:bCs/>
          <w:rtl/>
        </w:rPr>
        <w:t>סעיף הדיור במדד המחירים לצרכן עלה ל-4% במאי</w:t>
      </w:r>
      <w:r w:rsidR="003B5A87" w:rsidRPr="00F365BE">
        <w:rPr>
          <w:rFonts w:asciiTheme="minorHAnsi" w:hAnsiTheme="minorHAnsi" w:cs="Calibri" w:hint="cs"/>
          <w:b/>
          <w:bCs/>
          <w:rtl/>
        </w:rPr>
        <w:t>.</w:t>
      </w:r>
      <w:r w:rsidRPr="00F365BE">
        <w:rPr>
          <w:rFonts w:asciiTheme="minorHAnsi" w:hAnsiTheme="minorHAnsi" w:cs="Calibri"/>
          <w:b/>
          <w:bCs/>
          <w:rtl/>
        </w:rPr>
        <w:t xml:space="preserve"> </w:t>
      </w:r>
      <w:r w:rsidR="00DE1FCE" w:rsidRPr="00F365BE">
        <w:rPr>
          <w:rFonts w:asciiTheme="minorHAnsi" w:hAnsiTheme="minorHAnsi" w:cs="Calibri"/>
          <w:b/>
          <w:bCs/>
          <w:rtl/>
        </w:rPr>
        <w:t>קצב עליית המחירים בחוזים המתחדשים</w:t>
      </w:r>
      <w:r w:rsidR="00DE1FCE" w:rsidRPr="00F365BE">
        <w:rPr>
          <w:rFonts w:asciiTheme="minorHAnsi" w:hAnsiTheme="minorHAnsi" w:cs="Calibri" w:hint="cs"/>
          <w:b/>
          <w:bCs/>
          <w:rtl/>
        </w:rPr>
        <w:t xml:space="preserve"> עומד על </w:t>
      </w:r>
      <w:r w:rsidR="00724260" w:rsidRPr="00F365BE">
        <w:rPr>
          <w:rFonts w:asciiTheme="minorHAnsi" w:hAnsiTheme="minorHAnsi" w:cs="Calibri" w:hint="cs"/>
          <w:b/>
          <w:bCs/>
          <w:rtl/>
        </w:rPr>
        <w:t>2.5%</w:t>
      </w:r>
      <w:r w:rsidR="00DE1FCE" w:rsidRPr="00F365BE">
        <w:rPr>
          <w:rFonts w:asciiTheme="minorHAnsi" w:hAnsiTheme="minorHAnsi" w:cs="Calibri"/>
          <w:b/>
          <w:bCs/>
          <w:rtl/>
        </w:rPr>
        <w:t>.</w:t>
      </w:r>
      <w:r w:rsidR="00DE1FCE" w:rsidRPr="00F365BE">
        <w:rPr>
          <w:rFonts w:asciiTheme="minorHAnsi" w:hAnsiTheme="minorHAnsi" w:cs="Calibri" w:hint="cs"/>
          <w:b/>
          <w:bCs/>
          <w:rtl/>
        </w:rPr>
        <w:t xml:space="preserve"> </w:t>
      </w:r>
      <w:r w:rsidRPr="00F365BE">
        <w:rPr>
          <w:rFonts w:asciiTheme="minorHAnsi" w:hAnsiTheme="minorHAnsi" w:cs="Calibri"/>
          <w:b/>
          <w:bCs/>
          <w:rtl/>
        </w:rPr>
        <w:t>קצב העלייה השנתי בחוזים בהם הייתה תחלופת שוכר האיץ ועמד במדד מאי על 6.8%</w:t>
      </w:r>
      <w:r w:rsidR="003B5A87" w:rsidRPr="00F365BE">
        <w:rPr>
          <w:rFonts w:asciiTheme="minorHAnsi" w:hAnsiTheme="minorHAnsi" w:cs="Calibri" w:hint="cs"/>
          <w:b/>
          <w:bCs/>
          <w:rtl/>
        </w:rPr>
        <w:t>.</w:t>
      </w:r>
      <w:r w:rsidRPr="00F365BE">
        <w:rPr>
          <w:rFonts w:asciiTheme="minorHAnsi" w:hAnsiTheme="minorHAnsi" w:cs="Calibri"/>
          <w:b/>
          <w:bCs/>
          <w:rtl/>
        </w:rPr>
        <w:t xml:space="preserve"> </w:t>
      </w:r>
    </w:p>
    <w:p w:rsidR="00CD5C5C" w:rsidRPr="00F365BE" w:rsidRDefault="00CD5C5C" w:rsidP="00601882">
      <w:pPr>
        <w:bidi/>
        <w:spacing w:after="0" w:line="360" w:lineRule="auto"/>
        <w:jc w:val="both"/>
        <w:rPr>
          <w:rFonts w:asciiTheme="minorHAnsi" w:hAnsiTheme="minorHAnsi" w:cs="Calibri"/>
          <w:b/>
          <w:bCs/>
          <w:rtl/>
        </w:rPr>
      </w:pPr>
    </w:p>
    <w:p w:rsidR="00107C1F" w:rsidRPr="00F365BE" w:rsidRDefault="00107C1F" w:rsidP="00CD5C5C">
      <w:pPr>
        <w:bidi/>
        <w:spacing w:after="0" w:line="360" w:lineRule="auto"/>
        <w:jc w:val="both"/>
        <w:rPr>
          <w:rFonts w:asciiTheme="minorHAnsi" w:hAnsiTheme="minorHAnsi" w:cstheme="minorHAnsi"/>
          <w:b/>
          <w:bCs/>
          <w:rtl/>
        </w:rPr>
      </w:pPr>
      <w:r w:rsidRPr="00F365BE">
        <w:rPr>
          <w:rFonts w:asciiTheme="minorHAnsi" w:hAnsiTheme="minorHAnsi" w:cs="Calibri"/>
          <w:b/>
          <w:bCs/>
          <w:rtl/>
        </w:rPr>
        <w:t>מדיניות הוועדה המוניטרית מתמקדת ביציבות מחירים, תמיכה בפעילות הכלכלית ויציבות השווקים. תוואי הריבית ייקבע בהתאם להתפתחות האינפלציה, לפעילות המשק, לאי הוודאות הגיאופוליטית ולהתפתחויות הפיסקליות</w:t>
      </w:r>
      <w:r w:rsidR="003E1707" w:rsidRPr="00F365BE">
        <w:rPr>
          <w:rFonts w:asciiTheme="minorHAnsi" w:hAnsiTheme="minorHAnsi" w:cs="Calibri" w:hint="cs"/>
          <w:b/>
          <w:bCs/>
          <w:rtl/>
        </w:rPr>
        <w:t>.</w:t>
      </w:r>
    </w:p>
    <w:p w:rsidR="00BD407E" w:rsidRPr="00F365BE" w:rsidRDefault="00BD407E" w:rsidP="00EA5427">
      <w:pPr>
        <w:bidi/>
        <w:spacing w:after="0" w:line="360" w:lineRule="auto"/>
        <w:jc w:val="both"/>
        <w:rPr>
          <w:rFonts w:asciiTheme="minorHAnsi" w:hAnsiTheme="minorHAnsi" w:cs="Calibri"/>
          <w:rtl/>
        </w:rPr>
      </w:pPr>
    </w:p>
    <w:p w:rsidR="00FA08D4" w:rsidRPr="00F365BE" w:rsidRDefault="006F1782" w:rsidP="00DE1FCE">
      <w:pPr>
        <w:bidi/>
        <w:spacing w:after="0" w:line="360" w:lineRule="auto"/>
        <w:jc w:val="both"/>
        <w:rPr>
          <w:rFonts w:asciiTheme="minorHAnsi" w:hAnsiTheme="minorHAnsi" w:cstheme="minorHAnsi"/>
          <w:rtl/>
        </w:rPr>
      </w:pPr>
      <w:r w:rsidRPr="00F365BE">
        <w:rPr>
          <w:rFonts w:asciiTheme="minorHAnsi" w:hAnsiTheme="minorHAnsi" w:cs="Calibri"/>
          <w:rtl/>
        </w:rPr>
        <w:t xml:space="preserve">מזכר ההבנות שנחתם בין ארצות הברית לאיראן </w:t>
      </w:r>
      <w:r w:rsidR="000748ED" w:rsidRPr="00F365BE">
        <w:rPr>
          <w:rFonts w:asciiTheme="minorHAnsi" w:hAnsiTheme="minorHAnsi" w:cs="Calibri" w:hint="cs"/>
          <w:rtl/>
        </w:rPr>
        <w:t>הוביל</w:t>
      </w:r>
      <w:r w:rsidRPr="00F365BE">
        <w:rPr>
          <w:rFonts w:asciiTheme="minorHAnsi" w:hAnsiTheme="minorHAnsi" w:cs="Calibri"/>
          <w:rtl/>
        </w:rPr>
        <w:t xml:space="preserve"> לירידה במחירי האנרגיה </w:t>
      </w:r>
      <w:r w:rsidR="000748ED" w:rsidRPr="00F365BE">
        <w:rPr>
          <w:rFonts w:asciiTheme="minorHAnsi" w:hAnsiTheme="minorHAnsi" w:cs="Calibri" w:hint="cs"/>
          <w:rtl/>
        </w:rPr>
        <w:t>ו</w:t>
      </w:r>
      <w:r w:rsidR="000748ED" w:rsidRPr="00F365BE">
        <w:rPr>
          <w:rFonts w:asciiTheme="minorHAnsi" w:hAnsiTheme="minorHAnsi" w:cs="Calibri"/>
          <w:rtl/>
        </w:rPr>
        <w:t>להתמתנות במתיחות הגיאופוליטית הגלובלית</w:t>
      </w:r>
      <w:r w:rsidR="000748ED" w:rsidRPr="00F365BE">
        <w:rPr>
          <w:rFonts w:asciiTheme="minorHAnsi" w:hAnsiTheme="minorHAnsi" w:cs="Calibri" w:hint="cs"/>
          <w:rtl/>
        </w:rPr>
        <w:t>,</w:t>
      </w:r>
      <w:r w:rsidR="000748ED" w:rsidRPr="00F365BE">
        <w:rPr>
          <w:rFonts w:asciiTheme="minorHAnsi" w:hAnsiTheme="minorHAnsi" w:cs="Calibri"/>
          <w:rtl/>
        </w:rPr>
        <w:t xml:space="preserve"> </w:t>
      </w:r>
      <w:r w:rsidRPr="00F365BE">
        <w:rPr>
          <w:rFonts w:asciiTheme="minorHAnsi" w:hAnsiTheme="minorHAnsi" w:cs="Calibri"/>
          <w:rtl/>
        </w:rPr>
        <w:t xml:space="preserve">אולם רמת האי וודאות עודנה גבוהה. </w:t>
      </w:r>
      <w:r w:rsidR="007B48E7" w:rsidRPr="00F365BE">
        <w:rPr>
          <w:rFonts w:asciiTheme="minorHAnsi" w:hAnsiTheme="minorHAnsi" w:cstheme="minorHAnsi"/>
          <w:rtl/>
        </w:rPr>
        <w:t>הפעילות הכלכלית במשק מוסיפה להתאושש בקצב מתון.</w:t>
      </w:r>
      <w:r w:rsidR="00F32542" w:rsidRPr="00F365BE">
        <w:rPr>
          <w:rFonts w:asciiTheme="minorHAnsi" w:hAnsiTheme="minorHAnsi" w:cs="Calibri"/>
          <w:rtl/>
        </w:rPr>
        <w:t xml:space="preserve"> שיעור האינפלציה </w:t>
      </w:r>
      <w:r w:rsidR="00F32542" w:rsidRPr="00F365BE">
        <w:rPr>
          <w:rFonts w:asciiTheme="minorHAnsi" w:hAnsiTheme="minorHAnsi" w:cs="Calibri" w:hint="cs"/>
          <w:rtl/>
        </w:rPr>
        <w:t xml:space="preserve">בחודש מאי </w:t>
      </w:r>
      <w:r w:rsidR="00F32542" w:rsidRPr="00F365BE">
        <w:rPr>
          <w:rFonts w:asciiTheme="minorHAnsi" w:hAnsiTheme="minorHAnsi" w:cs="Calibri"/>
          <w:rtl/>
        </w:rPr>
        <w:t xml:space="preserve">נותר יציב בסביבת </w:t>
      </w:r>
      <w:r w:rsidR="00F32542" w:rsidRPr="00F365BE">
        <w:rPr>
          <w:rFonts w:asciiTheme="minorHAnsi" w:hAnsiTheme="minorHAnsi" w:cs="Calibri" w:hint="cs"/>
          <w:rtl/>
        </w:rPr>
        <w:t>מרכז</w:t>
      </w:r>
      <w:r w:rsidR="00F32542" w:rsidRPr="00F365BE">
        <w:rPr>
          <w:rFonts w:asciiTheme="minorHAnsi" w:hAnsiTheme="minorHAnsi" w:cs="Calibri"/>
          <w:rtl/>
        </w:rPr>
        <w:t xml:space="preserve"> היעד</w:t>
      </w:r>
      <w:r w:rsidR="00F32542" w:rsidRPr="00F365BE">
        <w:rPr>
          <w:rFonts w:asciiTheme="minorHAnsi" w:hAnsiTheme="minorHAnsi" w:cs="Calibri" w:hint="cs"/>
          <w:rtl/>
        </w:rPr>
        <w:t xml:space="preserve"> </w:t>
      </w:r>
      <w:r w:rsidR="00F32542" w:rsidRPr="00F365BE">
        <w:rPr>
          <w:rFonts w:asciiTheme="minorHAnsi" w:hAnsiTheme="minorHAnsi" w:cstheme="minorHAnsi" w:hint="cs"/>
          <w:rtl/>
        </w:rPr>
        <w:t xml:space="preserve">ופרמיית הסיכון דומה </w:t>
      </w:r>
      <w:r w:rsidR="00FA08D4" w:rsidRPr="00F365BE">
        <w:rPr>
          <w:rFonts w:asciiTheme="minorHAnsi" w:hAnsiTheme="minorHAnsi" w:cstheme="minorHAnsi" w:hint="cs"/>
          <w:rtl/>
        </w:rPr>
        <w:t xml:space="preserve">לרמתה </w:t>
      </w:r>
      <w:r w:rsidR="0078202F" w:rsidRPr="00F365BE">
        <w:rPr>
          <w:rFonts w:asciiTheme="minorHAnsi" w:hAnsiTheme="minorHAnsi" w:cstheme="minorHAnsi" w:hint="cs"/>
          <w:rtl/>
        </w:rPr>
        <w:t>טרם השבעה באוקטובר</w:t>
      </w:r>
      <w:r w:rsidR="00F32542" w:rsidRPr="00F365BE">
        <w:rPr>
          <w:rFonts w:asciiTheme="minorHAnsi" w:hAnsiTheme="minorHAnsi" w:cstheme="minorHAnsi" w:hint="cs"/>
          <w:rtl/>
        </w:rPr>
        <w:t xml:space="preserve"> 2023</w:t>
      </w:r>
      <w:r w:rsidR="00FA08D4" w:rsidRPr="00F365BE">
        <w:rPr>
          <w:rFonts w:asciiTheme="minorHAnsi" w:hAnsiTheme="minorHAnsi" w:cstheme="minorHAnsi" w:hint="cs"/>
          <w:rtl/>
        </w:rPr>
        <w:t>.</w:t>
      </w:r>
      <w:r w:rsidR="00F32542" w:rsidRPr="00F365BE">
        <w:rPr>
          <w:rFonts w:asciiTheme="minorHAnsi" w:hAnsiTheme="minorHAnsi" w:cs="Calibri" w:hint="cs"/>
          <w:rtl/>
        </w:rPr>
        <w:t xml:space="preserve"> </w:t>
      </w:r>
      <w:r w:rsidR="00EA5427" w:rsidRPr="00F365BE">
        <w:rPr>
          <w:rFonts w:asciiTheme="minorHAnsi" w:hAnsiTheme="minorHAnsi" w:cs="Calibri" w:hint="cs"/>
          <w:rtl/>
        </w:rPr>
        <w:t xml:space="preserve">בסיכום </w:t>
      </w:r>
      <w:r w:rsidR="008C5337" w:rsidRPr="00F365BE">
        <w:rPr>
          <w:rFonts w:asciiTheme="minorHAnsi" w:hAnsiTheme="minorHAnsi" w:cs="Calibri" w:hint="cs"/>
          <w:rtl/>
        </w:rPr>
        <w:t xml:space="preserve">התקופה הנסקרת, </w:t>
      </w:r>
      <w:r w:rsidR="00EA5427" w:rsidRPr="00F365BE">
        <w:rPr>
          <w:rFonts w:asciiTheme="minorHAnsi" w:hAnsiTheme="minorHAnsi" w:cs="Calibri" w:hint="cs"/>
          <w:rtl/>
        </w:rPr>
        <w:t>השקל</w:t>
      </w:r>
      <w:r w:rsidR="008C5337" w:rsidRPr="00F365BE">
        <w:rPr>
          <w:rFonts w:asciiTheme="minorHAnsi" w:hAnsiTheme="minorHAnsi" w:cs="Calibri" w:hint="cs"/>
          <w:rtl/>
        </w:rPr>
        <w:t xml:space="preserve"> פוחת</w:t>
      </w:r>
      <w:r w:rsidR="00EA5427" w:rsidRPr="00F365BE">
        <w:rPr>
          <w:rFonts w:asciiTheme="minorHAnsi" w:hAnsiTheme="minorHAnsi" w:cs="Calibri" w:hint="cs"/>
          <w:rtl/>
        </w:rPr>
        <w:t>, תוך תנודתיות רבה</w:t>
      </w:r>
      <w:r w:rsidR="00F32542" w:rsidRPr="00F365BE">
        <w:rPr>
          <w:rFonts w:asciiTheme="minorHAnsi" w:hAnsiTheme="minorHAnsi" w:cs="Calibri"/>
          <w:rtl/>
        </w:rPr>
        <w:t>.</w:t>
      </w:r>
    </w:p>
    <w:p w:rsidR="00956BD7" w:rsidRPr="00F365BE" w:rsidRDefault="00956BD7" w:rsidP="008C5337">
      <w:pPr>
        <w:bidi/>
        <w:spacing w:after="0" w:line="360" w:lineRule="auto"/>
        <w:jc w:val="both"/>
        <w:rPr>
          <w:rFonts w:asciiTheme="minorHAnsi" w:hAnsiTheme="minorHAnsi" w:cs="Calibri"/>
          <w:rtl/>
        </w:rPr>
      </w:pPr>
    </w:p>
    <w:p w:rsidR="00DA20CE" w:rsidRPr="00F365BE" w:rsidRDefault="0026743A" w:rsidP="00DE1FCE">
      <w:pPr>
        <w:bidi/>
        <w:spacing w:after="0" w:line="360" w:lineRule="auto"/>
        <w:jc w:val="both"/>
        <w:rPr>
          <w:rFonts w:asciiTheme="minorHAnsi" w:hAnsiTheme="minorHAnsi" w:cstheme="minorHAnsi"/>
          <w:rtl/>
        </w:rPr>
      </w:pPr>
      <w:r w:rsidRPr="00F365BE">
        <w:rPr>
          <w:rFonts w:asciiTheme="minorHAnsi" w:hAnsiTheme="minorHAnsi" w:cs="Calibri"/>
          <w:rtl/>
        </w:rPr>
        <w:t>מדד המחירים לצרכן ירד ב-0.3% בחודש מאי</w:t>
      </w:r>
      <w:r w:rsidR="003511BB" w:rsidRPr="00F365BE">
        <w:rPr>
          <w:rFonts w:asciiTheme="minorHAnsi" w:hAnsiTheme="minorHAnsi" w:cstheme="minorHAnsi" w:hint="cs"/>
          <w:rtl/>
        </w:rPr>
        <w:t xml:space="preserve"> </w:t>
      </w:r>
      <w:r w:rsidR="00E528BA" w:rsidRPr="00F365BE">
        <w:rPr>
          <w:rFonts w:asciiTheme="minorHAnsi" w:hAnsiTheme="minorHAnsi" w:cstheme="minorHAnsi" w:hint="cs"/>
          <w:rtl/>
        </w:rPr>
        <w:t>ו</w:t>
      </w:r>
      <w:r w:rsidR="00DA20CE" w:rsidRPr="00F365BE">
        <w:rPr>
          <w:rFonts w:asciiTheme="minorHAnsi" w:hAnsiTheme="minorHAnsi" w:cs="Calibri"/>
          <w:rtl/>
        </w:rPr>
        <w:t xml:space="preserve">האינפלציה בשנים-עשר החודשים האחרונים </w:t>
      </w:r>
      <w:r w:rsidR="007705BE" w:rsidRPr="00F365BE">
        <w:rPr>
          <w:rFonts w:asciiTheme="minorHAnsi" w:hAnsiTheme="minorHAnsi" w:cs="Calibri" w:hint="cs"/>
          <w:rtl/>
        </w:rPr>
        <w:t xml:space="preserve">נותרה </w:t>
      </w:r>
      <w:r w:rsidR="00DA20CE" w:rsidRPr="00F365BE">
        <w:rPr>
          <w:rFonts w:asciiTheme="minorHAnsi" w:hAnsiTheme="minorHAnsi" w:cs="Calibri"/>
          <w:rtl/>
        </w:rPr>
        <w:t>על</w:t>
      </w:r>
      <w:r w:rsidR="002F3B50" w:rsidRPr="00F365BE">
        <w:rPr>
          <w:rFonts w:asciiTheme="minorHAnsi" w:hAnsiTheme="minorHAnsi" w:cs="Calibri" w:hint="cs"/>
          <w:rtl/>
        </w:rPr>
        <w:t xml:space="preserve"> </w:t>
      </w:r>
      <w:r w:rsidR="005B02C2" w:rsidRPr="00F365BE">
        <w:rPr>
          <w:rFonts w:asciiTheme="minorHAnsi" w:hAnsiTheme="minorHAnsi" w:cs="Calibri" w:hint="cs"/>
          <w:rtl/>
        </w:rPr>
        <w:t>1.9%</w:t>
      </w:r>
      <w:r w:rsidR="007705BE" w:rsidRPr="00F365BE">
        <w:rPr>
          <w:rFonts w:asciiTheme="minorHAnsi" w:hAnsiTheme="minorHAnsi" w:cs="Calibri" w:hint="cs"/>
          <w:rtl/>
        </w:rPr>
        <w:t xml:space="preserve">, </w:t>
      </w:r>
      <w:r w:rsidR="0078202F" w:rsidRPr="00F365BE">
        <w:rPr>
          <w:rFonts w:asciiTheme="minorHAnsi" w:hAnsiTheme="minorHAnsi" w:cs="Calibri" w:hint="cs"/>
          <w:rtl/>
        </w:rPr>
        <w:t>בסביבת מרכז היעד</w:t>
      </w:r>
      <w:r w:rsidR="000748ED" w:rsidRPr="00F365BE">
        <w:rPr>
          <w:rFonts w:asciiTheme="minorHAnsi" w:hAnsiTheme="minorHAnsi" w:cs="Calibri" w:hint="cs"/>
          <w:rtl/>
        </w:rPr>
        <w:t xml:space="preserve"> </w:t>
      </w:r>
      <w:r w:rsidR="002F3B50" w:rsidRPr="00F365BE">
        <w:rPr>
          <w:rFonts w:ascii="Calibri" w:eastAsiaTheme="minorHAnsi" w:hAnsi="Calibri" w:cs="Calibri"/>
          <w:b/>
          <w:bCs/>
        </w:rPr>
        <w:t>)</w:t>
      </w:r>
      <w:r w:rsidR="007705BE" w:rsidRPr="00F365BE">
        <w:rPr>
          <w:rFonts w:asciiTheme="minorHAnsi" w:hAnsiTheme="minorHAnsi" w:cs="Calibri" w:hint="cs"/>
          <w:b/>
          <w:bCs/>
          <w:rtl/>
        </w:rPr>
        <w:t>א</w:t>
      </w:r>
      <w:r w:rsidR="00DA20CE" w:rsidRPr="00F365BE">
        <w:rPr>
          <w:rFonts w:asciiTheme="minorHAnsi" w:hAnsiTheme="minorHAnsi" w:cs="Calibri"/>
          <w:b/>
          <w:bCs/>
          <w:rtl/>
        </w:rPr>
        <w:t>יור 1).</w:t>
      </w:r>
      <w:r w:rsidR="00DA20CE" w:rsidRPr="00F365BE">
        <w:rPr>
          <w:rFonts w:asciiTheme="minorHAnsi" w:hAnsiTheme="minorHAnsi" w:cs="Calibri"/>
          <w:rtl/>
        </w:rPr>
        <w:t xml:space="preserve"> </w:t>
      </w:r>
      <w:r w:rsidR="003511BB" w:rsidRPr="00F365BE">
        <w:rPr>
          <w:rFonts w:asciiTheme="minorHAnsi" w:hAnsiTheme="minorHAnsi" w:cs="Calibri" w:hint="cs"/>
          <w:rtl/>
        </w:rPr>
        <w:t>ה</w:t>
      </w:r>
      <w:r w:rsidR="003511BB" w:rsidRPr="00F365BE">
        <w:rPr>
          <w:rFonts w:asciiTheme="minorHAnsi" w:hAnsiTheme="minorHAnsi" w:cs="Calibri"/>
          <w:rtl/>
        </w:rPr>
        <w:t xml:space="preserve">אינפלציה </w:t>
      </w:r>
      <w:r w:rsidR="003511BB" w:rsidRPr="00F365BE">
        <w:rPr>
          <w:rFonts w:asciiTheme="minorHAnsi" w:hAnsiTheme="minorHAnsi" w:cs="Calibri" w:hint="cs"/>
          <w:rtl/>
        </w:rPr>
        <w:t xml:space="preserve">השנתית </w:t>
      </w:r>
      <w:r w:rsidR="00DA20CE" w:rsidRPr="00F365BE">
        <w:rPr>
          <w:rFonts w:asciiTheme="minorHAnsi" w:hAnsiTheme="minorHAnsi" w:cs="Calibri"/>
          <w:rtl/>
        </w:rPr>
        <w:t xml:space="preserve">בניכוי אנרגיה </w:t>
      </w:r>
      <w:proofErr w:type="spellStart"/>
      <w:r w:rsidR="00553554" w:rsidRPr="00F365BE">
        <w:rPr>
          <w:rFonts w:asciiTheme="minorHAnsi" w:hAnsiTheme="minorHAnsi" w:cs="Calibri" w:hint="cs"/>
          <w:rtl/>
        </w:rPr>
        <w:t>ו</w:t>
      </w:r>
      <w:r w:rsidR="005B02C2" w:rsidRPr="00F365BE">
        <w:rPr>
          <w:rFonts w:asciiTheme="minorHAnsi" w:hAnsiTheme="minorHAnsi" w:cs="Calibri"/>
          <w:rtl/>
        </w:rPr>
        <w:t>פו"י</w:t>
      </w:r>
      <w:proofErr w:type="spellEnd"/>
      <w:r w:rsidR="005B02C2" w:rsidRPr="00F365BE">
        <w:rPr>
          <w:rFonts w:asciiTheme="minorHAnsi" w:hAnsiTheme="minorHAnsi" w:cs="Calibri"/>
          <w:rtl/>
        </w:rPr>
        <w:t xml:space="preserve"> </w:t>
      </w:r>
      <w:r w:rsidR="00DB5F8D" w:rsidRPr="00F365BE">
        <w:rPr>
          <w:rFonts w:asciiTheme="minorHAnsi" w:hAnsiTheme="minorHAnsi" w:cs="Calibri" w:hint="cs"/>
          <w:rtl/>
        </w:rPr>
        <w:t xml:space="preserve">עמדה </w:t>
      </w:r>
      <w:r w:rsidR="0078202F" w:rsidRPr="00F365BE">
        <w:rPr>
          <w:rFonts w:asciiTheme="minorHAnsi" w:hAnsiTheme="minorHAnsi" w:cs="Calibri" w:hint="cs"/>
          <w:rtl/>
        </w:rPr>
        <w:t xml:space="preserve">במאי </w:t>
      </w:r>
      <w:r w:rsidR="005B02C2" w:rsidRPr="00F365BE">
        <w:rPr>
          <w:rFonts w:asciiTheme="minorHAnsi" w:hAnsiTheme="minorHAnsi" w:cs="Calibri" w:hint="cs"/>
          <w:rtl/>
        </w:rPr>
        <w:t>ע</w:t>
      </w:r>
      <w:r w:rsidR="00DA20CE" w:rsidRPr="00F365BE">
        <w:rPr>
          <w:rFonts w:asciiTheme="minorHAnsi" w:hAnsiTheme="minorHAnsi" w:cs="Calibri"/>
          <w:rtl/>
        </w:rPr>
        <w:t xml:space="preserve">ל </w:t>
      </w:r>
      <w:r w:rsidR="005B02C2" w:rsidRPr="00F365BE">
        <w:rPr>
          <w:rFonts w:asciiTheme="minorHAnsi" w:hAnsiTheme="minorHAnsi" w:cs="Calibri" w:hint="cs"/>
          <w:rtl/>
        </w:rPr>
        <w:t>1.</w:t>
      </w:r>
      <w:r w:rsidR="002F3B50" w:rsidRPr="00F365BE">
        <w:rPr>
          <w:rFonts w:asciiTheme="minorHAnsi" w:hAnsiTheme="minorHAnsi" w:cs="Calibri" w:hint="cs"/>
          <w:rtl/>
        </w:rPr>
        <w:t>6</w:t>
      </w:r>
      <w:r w:rsidR="00DA20CE" w:rsidRPr="00F365BE">
        <w:rPr>
          <w:rFonts w:asciiTheme="minorHAnsi" w:hAnsiTheme="minorHAnsi" w:cs="Calibri" w:hint="cs"/>
          <w:rtl/>
        </w:rPr>
        <w:t>%</w:t>
      </w:r>
      <w:r w:rsidR="00DA20CE" w:rsidRPr="00F365BE">
        <w:rPr>
          <w:rFonts w:asciiTheme="minorHAnsi" w:hAnsiTheme="minorHAnsi" w:cs="Calibri"/>
          <w:rtl/>
        </w:rPr>
        <w:t xml:space="preserve"> </w:t>
      </w:r>
      <w:r w:rsidR="00DA20CE" w:rsidRPr="00F365BE">
        <w:rPr>
          <w:rFonts w:asciiTheme="minorHAnsi" w:hAnsiTheme="minorHAnsi" w:cs="Calibri"/>
          <w:b/>
          <w:bCs/>
          <w:rtl/>
        </w:rPr>
        <w:t>(איור 2).</w:t>
      </w:r>
      <w:r w:rsidR="00DA20CE" w:rsidRPr="00F365BE">
        <w:rPr>
          <w:rFonts w:asciiTheme="minorHAnsi" w:hAnsiTheme="minorHAnsi" w:cs="Calibri"/>
          <w:rtl/>
        </w:rPr>
        <w:t xml:space="preserve"> קצב העלייה השנתי של הרכיבים </w:t>
      </w:r>
      <w:r w:rsidR="00DA20CE" w:rsidRPr="00F365BE">
        <w:rPr>
          <w:rFonts w:asciiTheme="minorHAnsi" w:hAnsiTheme="minorHAnsi" w:cs="Calibri" w:hint="cs"/>
          <w:rtl/>
        </w:rPr>
        <w:t xml:space="preserve">הבלתי </w:t>
      </w:r>
      <w:r w:rsidR="00DA20CE" w:rsidRPr="00F365BE">
        <w:rPr>
          <w:rFonts w:asciiTheme="minorHAnsi" w:hAnsiTheme="minorHAnsi" w:cs="Calibri"/>
          <w:rtl/>
        </w:rPr>
        <w:t>סחירים</w:t>
      </w:r>
      <w:r w:rsidR="0050729D" w:rsidRPr="00F365BE">
        <w:rPr>
          <w:rFonts w:asciiTheme="minorHAnsi" w:hAnsiTheme="minorHAnsi" w:cs="Calibri" w:hint="cs"/>
          <w:rtl/>
        </w:rPr>
        <w:t xml:space="preserve"> </w:t>
      </w:r>
      <w:r w:rsidR="00AA3138" w:rsidRPr="00F365BE">
        <w:rPr>
          <w:rFonts w:asciiTheme="minorHAnsi" w:hAnsiTheme="minorHAnsi" w:cs="Calibri" w:hint="cs"/>
          <w:rtl/>
        </w:rPr>
        <w:t xml:space="preserve">והסחירים </w:t>
      </w:r>
      <w:r w:rsidR="00DA20CE" w:rsidRPr="00F365BE">
        <w:rPr>
          <w:rFonts w:asciiTheme="minorHAnsi" w:hAnsiTheme="minorHAnsi" w:cs="Calibri"/>
          <w:rtl/>
        </w:rPr>
        <w:t xml:space="preserve">עמד </w:t>
      </w:r>
      <w:r w:rsidR="002F3B50" w:rsidRPr="00F365BE">
        <w:rPr>
          <w:rFonts w:asciiTheme="minorHAnsi" w:hAnsiTheme="minorHAnsi" w:cs="Calibri" w:hint="cs"/>
          <w:rtl/>
        </w:rPr>
        <w:t xml:space="preserve">בחודש מאי </w:t>
      </w:r>
      <w:r w:rsidR="00AA3138" w:rsidRPr="00F365BE">
        <w:rPr>
          <w:rFonts w:asciiTheme="minorHAnsi" w:hAnsiTheme="minorHAnsi" w:cs="Calibri" w:hint="cs"/>
          <w:rtl/>
        </w:rPr>
        <w:t xml:space="preserve">בהתאמה </w:t>
      </w:r>
      <w:r w:rsidR="00DA20CE" w:rsidRPr="00F365BE">
        <w:rPr>
          <w:rFonts w:asciiTheme="minorHAnsi" w:hAnsiTheme="minorHAnsi" w:cs="Calibri"/>
          <w:rtl/>
        </w:rPr>
        <w:t xml:space="preserve">על </w:t>
      </w:r>
      <w:r w:rsidR="005B02C2" w:rsidRPr="00F365BE">
        <w:rPr>
          <w:rFonts w:asciiTheme="minorHAnsi" w:hAnsiTheme="minorHAnsi" w:cs="Calibri" w:hint="cs"/>
          <w:rtl/>
        </w:rPr>
        <w:t>2.</w:t>
      </w:r>
      <w:r w:rsidR="002F3B50" w:rsidRPr="00F365BE">
        <w:rPr>
          <w:rFonts w:asciiTheme="minorHAnsi" w:hAnsiTheme="minorHAnsi" w:cs="Calibri" w:hint="cs"/>
          <w:rtl/>
        </w:rPr>
        <w:t>9</w:t>
      </w:r>
      <w:r w:rsidR="00DA20CE" w:rsidRPr="00F365BE">
        <w:rPr>
          <w:rFonts w:asciiTheme="minorHAnsi" w:hAnsiTheme="minorHAnsi" w:cs="Calibri"/>
          <w:rtl/>
        </w:rPr>
        <w:t>%</w:t>
      </w:r>
      <w:r w:rsidR="00AA3138" w:rsidRPr="00F365BE">
        <w:rPr>
          <w:rFonts w:asciiTheme="minorHAnsi" w:hAnsiTheme="minorHAnsi" w:cs="Calibri" w:hint="cs"/>
          <w:rtl/>
        </w:rPr>
        <w:t xml:space="preserve"> ו-</w:t>
      </w:r>
      <w:r w:rsidR="005B02C2" w:rsidRPr="00F365BE">
        <w:rPr>
          <w:rFonts w:asciiTheme="minorHAnsi" w:hAnsiTheme="minorHAnsi" w:cs="Calibri" w:hint="cs"/>
          <w:rtl/>
        </w:rPr>
        <w:t>0.</w:t>
      </w:r>
      <w:r w:rsidR="002F3B50" w:rsidRPr="00F365BE">
        <w:rPr>
          <w:rFonts w:asciiTheme="minorHAnsi" w:hAnsiTheme="minorHAnsi" w:cs="Calibri" w:hint="cs"/>
          <w:rtl/>
        </w:rPr>
        <w:t>4</w:t>
      </w:r>
      <w:r w:rsidR="005B02C2" w:rsidRPr="00F365BE">
        <w:rPr>
          <w:rFonts w:asciiTheme="minorHAnsi" w:hAnsiTheme="minorHAnsi" w:cs="Calibri" w:hint="cs"/>
          <w:rtl/>
        </w:rPr>
        <w:t>%</w:t>
      </w:r>
      <w:r w:rsidR="00DA20CE" w:rsidRPr="00F365BE">
        <w:rPr>
          <w:rFonts w:asciiTheme="minorHAnsi" w:hAnsiTheme="minorHAnsi" w:cs="Calibri" w:hint="cs"/>
          <w:rtl/>
        </w:rPr>
        <w:t xml:space="preserve"> </w:t>
      </w:r>
      <w:r w:rsidR="00DA20CE" w:rsidRPr="00F365BE">
        <w:rPr>
          <w:rFonts w:asciiTheme="minorHAnsi" w:hAnsiTheme="minorHAnsi" w:cs="Calibri"/>
          <w:b/>
          <w:bCs/>
          <w:rtl/>
        </w:rPr>
        <w:t>(איור 3)</w:t>
      </w:r>
      <w:r w:rsidR="00DA20CE" w:rsidRPr="00F365BE">
        <w:rPr>
          <w:rFonts w:asciiTheme="minorHAnsi" w:hAnsiTheme="minorHAnsi" w:cstheme="minorHAnsi"/>
          <w:b/>
          <w:bCs/>
        </w:rPr>
        <w:t>.</w:t>
      </w:r>
      <w:r w:rsidR="00DA20CE" w:rsidRPr="00F365BE">
        <w:rPr>
          <w:rtl/>
        </w:rPr>
        <w:t xml:space="preserve"> </w:t>
      </w:r>
      <w:r w:rsidR="00E8084D" w:rsidRPr="00F365BE">
        <w:rPr>
          <w:rFonts w:asciiTheme="minorHAnsi" w:hAnsiTheme="minorHAnsi" w:cs="Calibri" w:hint="cs"/>
          <w:rtl/>
        </w:rPr>
        <w:t xml:space="preserve">עפ"י הערכות החזאים האינפלציה צפויה </w:t>
      </w:r>
      <w:r w:rsidR="001F1D56" w:rsidRPr="00F365BE">
        <w:rPr>
          <w:rFonts w:asciiTheme="minorHAnsi" w:hAnsiTheme="minorHAnsi" w:cs="Calibri" w:hint="cs"/>
          <w:rtl/>
        </w:rPr>
        <w:t xml:space="preserve">לשהות </w:t>
      </w:r>
      <w:r w:rsidR="00E8084D" w:rsidRPr="00F365BE">
        <w:rPr>
          <w:rFonts w:asciiTheme="minorHAnsi" w:hAnsiTheme="minorHAnsi" w:cs="Calibri" w:hint="cs"/>
          <w:rtl/>
        </w:rPr>
        <w:t>בחודש</w:t>
      </w:r>
      <w:r w:rsidR="001F1D56" w:rsidRPr="00F365BE">
        <w:rPr>
          <w:rFonts w:asciiTheme="minorHAnsi" w:hAnsiTheme="minorHAnsi" w:cs="Calibri" w:hint="cs"/>
          <w:rtl/>
        </w:rPr>
        <w:t>ים</w:t>
      </w:r>
      <w:r w:rsidR="00E8084D" w:rsidRPr="00F365BE">
        <w:rPr>
          <w:rFonts w:asciiTheme="minorHAnsi" w:hAnsiTheme="minorHAnsi" w:cs="Calibri" w:hint="cs"/>
          <w:rtl/>
        </w:rPr>
        <w:t xml:space="preserve"> </w:t>
      </w:r>
      <w:r w:rsidR="001F1D56" w:rsidRPr="00F365BE">
        <w:rPr>
          <w:rFonts w:asciiTheme="minorHAnsi" w:hAnsiTheme="minorHAnsi" w:cs="Calibri" w:hint="cs"/>
          <w:rtl/>
        </w:rPr>
        <w:t>הקרובים</w:t>
      </w:r>
      <w:r w:rsidR="00E8084D" w:rsidRPr="00F365BE">
        <w:rPr>
          <w:rFonts w:asciiTheme="minorHAnsi" w:hAnsiTheme="minorHAnsi" w:cs="Calibri" w:hint="cs"/>
          <w:rtl/>
        </w:rPr>
        <w:t xml:space="preserve"> </w:t>
      </w:r>
      <w:r w:rsidR="0078202F" w:rsidRPr="00F365BE">
        <w:rPr>
          <w:rFonts w:asciiTheme="minorHAnsi" w:hAnsiTheme="minorHAnsi" w:cs="Calibri" w:hint="cs"/>
          <w:rtl/>
        </w:rPr>
        <w:t>מעט מתחת למרכז טווח היעד</w:t>
      </w:r>
      <w:r w:rsidR="00E02DD9" w:rsidRPr="00F365BE">
        <w:rPr>
          <w:rFonts w:asciiTheme="minorHAnsi" w:hAnsiTheme="minorHAnsi" w:cs="Calibri"/>
          <w:color w:val="00B050"/>
          <w:rtl/>
        </w:rPr>
        <w:t xml:space="preserve"> </w:t>
      </w:r>
      <w:r w:rsidR="00DA20CE" w:rsidRPr="00F365BE">
        <w:rPr>
          <w:rFonts w:asciiTheme="minorHAnsi" w:hAnsiTheme="minorHAnsi" w:cs="Calibri"/>
          <w:b/>
          <w:bCs/>
          <w:rtl/>
        </w:rPr>
        <w:t>(איור 5).</w:t>
      </w:r>
      <w:r w:rsidR="00DA20CE" w:rsidRPr="00F365BE">
        <w:rPr>
          <w:rFonts w:asciiTheme="minorHAnsi" w:hAnsiTheme="minorHAnsi" w:cs="Calibri"/>
          <w:rtl/>
        </w:rPr>
        <w:t xml:space="preserve"> הציפיות לאינפלציה לשנה קדימה מהמקורות השונים </w:t>
      </w:r>
      <w:r w:rsidR="00D54CFA" w:rsidRPr="00F365BE">
        <w:rPr>
          <w:rFonts w:asciiTheme="minorHAnsi" w:hAnsiTheme="minorHAnsi" w:cs="Calibri" w:hint="eastAsia"/>
          <w:rtl/>
        </w:rPr>
        <w:t>ש</w:t>
      </w:r>
      <w:r w:rsidR="00DE1FCE" w:rsidRPr="00F365BE">
        <w:rPr>
          <w:rFonts w:asciiTheme="minorHAnsi" w:hAnsiTheme="minorHAnsi" w:cs="Calibri" w:hint="eastAsia"/>
          <w:rtl/>
        </w:rPr>
        <w:t>ו</w:t>
      </w:r>
      <w:r w:rsidR="00D54CFA" w:rsidRPr="00F365BE">
        <w:rPr>
          <w:rFonts w:asciiTheme="minorHAnsi" w:hAnsiTheme="minorHAnsi" w:cs="Calibri" w:hint="eastAsia"/>
          <w:rtl/>
        </w:rPr>
        <w:t>הות</w:t>
      </w:r>
      <w:r w:rsidR="0078202F" w:rsidRPr="00F365BE">
        <w:rPr>
          <w:rFonts w:asciiTheme="minorHAnsi" w:hAnsiTheme="minorHAnsi" w:cs="Calibri" w:hint="cs"/>
          <w:rtl/>
        </w:rPr>
        <w:t xml:space="preserve"> </w:t>
      </w:r>
      <w:r w:rsidR="002F3B50" w:rsidRPr="00F365BE">
        <w:rPr>
          <w:rFonts w:asciiTheme="minorHAnsi" w:hAnsiTheme="minorHAnsi" w:cs="Calibri" w:hint="cs"/>
          <w:rtl/>
        </w:rPr>
        <w:t>מתחת</w:t>
      </w:r>
      <w:r w:rsidR="00DA20CE" w:rsidRPr="00F365BE">
        <w:rPr>
          <w:rFonts w:asciiTheme="minorHAnsi" w:hAnsiTheme="minorHAnsi" w:cs="Calibri" w:hint="cs"/>
          <w:rtl/>
        </w:rPr>
        <w:t xml:space="preserve"> </w:t>
      </w:r>
      <w:r w:rsidR="008C5337" w:rsidRPr="00F365BE">
        <w:rPr>
          <w:rFonts w:asciiTheme="minorHAnsi" w:hAnsiTheme="minorHAnsi" w:cs="Calibri" w:hint="cs"/>
          <w:rtl/>
        </w:rPr>
        <w:t>ל</w:t>
      </w:r>
      <w:r w:rsidR="00DA20CE" w:rsidRPr="00F365BE">
        <w:rPr>
          <w:rFonts w:asciiTheme="minorHAnsi" w:hAnsiTheme="minorHAnsi" w:cs="Calibri"/>
          <w:rtl/>
        </w:rPr>
        <w:t xml:space="preserve">מרכז היעד </w:t>
      </w:r>
      <w:r w:rsidR="00DA20CE" w:rsidRPr="00F365BE">
        <w:rPr>
          <w:rFonts w:asciiTheme="minorHAnsi" w:hAnsiTheme="minorHAnsi" w:cs="Calibri"/>
          <w:b/>
          <w:bCs/>
          <w:rtl/>
        </w:rPr>
        <w:t xml:space="preserve">(איור 6). </w:t>
      </w:r>
      <w:r w:rsidR="00DA20CE" w:rsidRPr="00F365BE">
        <w:rPr>
          <w:rFonts w:asciiTheme="minorHAnsi" w:hAnsiTheme="minorHAnsi" w:cs="Calibri"/>
          <w:rtl/>
        </w:rPr>
        <w:t xml:space="preserve">הציפיות לשנה השנייה ואילך </w:t>
      </w:r>
      <w:r w:rsidR="00ED542C" w:rsidRPr="00F365BE">
        <w:rPr>
          <w:rFonts w:asciiTheme="minorHAnsi" w:hAnsiTheme="minorHAnsi" w:cs="Calibri" w:hint="cs"/>
          <w:rtl/>
        </w:rPr>
        <w:t>נמוכות במקצת</w:t>
      </w:r>
      <w:r w:rsidR="00DA20CE" w:rsidRPr="00F365BE">
        <w:rPr>
          <w:rFonts w:asciiTheme="minorHAnsi" w:hAnsiTheme="minorHAnsi" w:cs="Calibri"/>
          <w:rtl/>
        </w:rPr>
        <w:t xml:space="preserve"> </w:t>
      </w:r>
      <w:r w:rsidR="00ED542C" w:rsidRPr="00F365BE">
        <w:rPr>
          <w:rFonts w:asciiTheme="minorHAnsi" w:hAnsiTheme="minorHAnsi" w:cs="Calibri" w:hint="cs"/>
          <w:rtl/>
        </w:rPr>
        <w:t>מ</w:t>
      </w:r>
      <w:r w:rsidR="00DA20CE" w:rsidRPr="00F365BE">
        <w:rPr>
          <w:rFonts w:asciiTheme="minorHAnsi" w:hAnsiTheme="minorHAnsi" w:cs="Calibri"/>
          <w:rtl/>
        </w:rPr>
        <w:t xml:space="preserve">מרכז היעד </w:t>
      </w:r>
      <w:r w:rsidR="00DA20CE" w:rsidRPr="00F365BE">
        <w:rPr>
          <w:rFonts w:asciiTheme="minorHAnsi" w:hAnsiTheme="minorHAnsi" w:cs="Calibri"/>
          <w:b/>
          <w:bCs/>
          <w:rtl/>
        </w:rPr>
        <w:t>(איור 7).</w:t>
      </w:r>
    </w:p>
    <w:p w:rsidR="00DA20CE" w:rsidRPr="00F365BE" w:rsidRDefault="00DA20CE" w:rsidP="00320C96">
      <w:pPr>
        <w:bidi/>
        <w:spacing w:before="240" w:after="0" w:line="360" w:lineRule="auto"/>
        <w:jc w:val="both"/>
        <w:rPr>
          <w:rFonts w:asciiTheme="minorHAnsi" w:hAnsiTheme="minorHAnsi" w:cs="Calibri"/>
          <w:rtl/>
        </w:rPr>
      </w:pPr>
      <w:r w:rsidRPr="00F365BE">
        <w:rPr>
          <w:rFonts w:asciiTheme="minorHAnsi" w:hAnsiTheme="minorHAnsi" w:cs="Calibri"/>
          <w:rtl/>
        </w:rPr>
        <w:t>מאז החלטת הריבית האחרונה</w:t>
      </w:r>
      <w:r w:rsidR="00D54CFA" w:rsidRPr="00F365BE">
        <w:rPr>
          <w:rFonts w:asciiTheme="minorHAnsi" w:hAnsiTheme="minorHAnsi" w:cs="Calibri"/>
          <w:rtl/>
        </w:rPr>
        <w:t xml:space="preserve"> (ע</w:t>
      </w:r>
      <w:r w:rsidR="008F2DB5" w:rsidRPr="00F365BE">
        <w:rPr>
          <w:rFonts w:asciiTheme="minorHAnsi" w:hAnsiTheme="minorHAnsi" w:cs="Calibri"/>
          <w:rtl/>
        </w:rPr>
        <w:t>פ</w:t>
      </w:r>
      <w:r w:rsidR="00D54CFA" w:rsidRPr="00F365BE">
        <w:rPr>
          <w:rFonts w:asciiTheme="minorHAnsi" w:hAnsiTheme="minorHAnsi" w:cs="Calibri" w:hint="cs"/>
          <w:rtl/>
        </w:rPr>
        <w:t>"י</w:t>
      </w:r>
      <w:r w:rsidR="008F2DB5" w:rsidRPr="00F365BE">
        <w:rPr>
          <w:rFonts w:asciiTheme="minorHAnsi" w:hAnsiTheme="minorHAnsi" w:cs="Calibri"/>
          <w:rtl/>
        </w:rPr>
        <w:t xml:space="preserve"> </w:t>
      </w:r>
      <w:r w:rsidR="008F2DB5" w:rsidRPr="00F365BE">
        <w:rPr>
          <w:rFonts w:asciiTheme="minorHAnsi" w:hAnsiTheme="minorHAnsi" w:cs="Calibri" w:hint="eastAsia"/>
          <w:rtl/>
        </w:rPr>
        <w:t>השער</w:t>
      </w:r>
      <w:r w:rsidR="008F2DB5" w:rsidRPr="00F365BE">
        <w:rPr>
          <w:rFonts w:asciiTheme="minorHAnsi" w:hAnsiTheme="minorHAnsi" w:cs="Calibri"/>
          <w:rtl/>
        </w:rPr>
        <w:t xml:space="preserve"> </w:t>
      </w:r>
      <w:r w:rsidR="008F2DB5" w:rsidRPr="00F365BE">
        <w:rPr>
          <w:rFonts w:asciiTheme="minorHAnsi" w:hAnsiTheme="minorHAnsi" w:cs="Calibri" w:hint="eastAsia"/>
          <w:rtl/>
        </w:rPr>
        <w:t>היציג</w:t>
      </w:r>
      <w:r w:rsidR="008F2DB5" w:rsidRPr="00F365BE">
        <w:rPr>
          <w:rFonts w:asciiTheme="minorHAnsi" w:hAnsiTheme="minorHAnsi" w:cs="Calibri"/>
          <w:rtl/>
        </w:rPr>
        <w:t xml:space="preserve"> </w:t>
      </w:r>
      <w:r w:rsidR="008F2DB5" w:rsidRPr="00F365BE">
        <w:rPr>
          <w:rFonts w:asciiTheme="minorHAnsi" w:hAnsiTheme="minorHAnsi" w:cs="Calibri" w:hint="eastAsia"/>
          <w:rtl/>
        </w:rPr>
        <w:t>שנקבע</w:t>
      </w:r>
      <w:r w:rsidR="008F2DB5" w:rsidRPr="00F365BE">
        <w:rPr>
          <w:rFonts w:asciiTheme="minorHAnsi" w:hAnsiTheme="minorHAnsi" w:cs="Calibri"/>
          <w:rtl/>
        </w:rPr>
        <w:t xml:space="preserve"> </w:t>
      </w:r>
      <w:r w:rsidR="008F2DB5" w:rsidRPr="00F365BE">
        <w:rPr>
          <w:rFonts w:asciiTheme="minorHAnsi" w:hAnsiTheme="minorHAnsi" w:cs="Calibri" w:hint="eastAsia"/>
          <w:rtl/>
        </w:rPr>
        <w:t>ביום</w:t>
      </w:r>
      <w:r w:rsidR="008F2DB5" w:rsidRPr="00F365BE">
        <w:rPr>
          <w:rFonts w:asciiTheme="minorHAnsi" w:hAnsiTheme="minorHAnsi" w:cs="Calibri"/>
          <w:rtl/>
        </w:rPr>
        <w:t xml:space="preserve"> </w:t>
      </w:r>
      <w:r w:rsidR="00320C96" w:rsidRPr="00F365BE">
        <w:rPr>
          <w:rFonts w:asciiTheme="minorHAnsi" w:hAnsiTheme="minorHAnsi" w:cs="Calibri"/>
          <w:rtl/>
        </w:rPr>
        <w:t>2</w:t>
      </w:r>
      <w:r w:rsidR="00320C96" w:rsidRPr="00F365BE">
        <w:rPr>
          <w:rFonts w:asciiTheme="minorHAnsi" w:hAnsiTheme="minorHAnsi" w:cs="Calibri" w:hint="cs"/>
          <w:rtl/>
        </w:rPr>
        <w:t>1</w:t>
      </w:r>
      <w:r w:rsidR="008F2DB5" w:rsidRPr="00F365BE">
        <w:rPr>
          <w:rFonts w:asciiTheme="minorHAnsi" w:hAnsiTheme="minorHAnsi" w:cs="Calibri"/>
          <w:rtl/>
        </w:rPr>
        <w:t>.5.2026)</w:t>
      </w:r>
      <w:r w:rsidRPr="00F365BE">
        <w:rPr>
          <w:rFonts w:asciiTheme="minorHAnsi" w:hAnsiTheme="minorHAnsi" w:cs="Calibri"/>
          <w:rtl/>
        </w:rPr>
        <w:t xml:space="preserve">, השקל </w:t>
      </w:r>
      <w:r w:rsidR="00F33CE4" w:rsidRPr="00F365BE">
        <w:rPr>
          <w:rFonts w:asciiTheme="minorHAnsi" w:hAnsiTheme="minorHAnsi" w:cs="Calibri" w:hint="eastAsia"/>
          <w:rtl/>
        </w:rPr>
        <w:t>פוחת</w:t>
      </w:r>
      <w:r w:rsidRPr="00F365BE">
        <w:rPr>
          <w:rFonts w:asciiTheme="minorHAnsi" w:hAnsiTheme="minorHAnsi" w:cs="Calibri"/>
          <w:rtl/>
        </w:rPr>
        <w:t xml:space="preserve"> בשיעור של </w:t>
      </w:r>
      <w:r w:rsidR="00320C96" w:rsidRPr="00F365BE">
        <w:rPr>
          <w:rFonts w:asciiTheme="minorHAnsi" w:hAnsiTheme="minorHAnsi" w:cs="Calibri" w:hint="cs"/>
          <w:rtl/>
        </w:rPr>
        <w:t xml:space="preserve">3.1% </w:t>
      </w:r>
      <w:r w:rsidRPr="00F365BE">
        <w:rPr>
          <w:rFonts w:asciiTheme="minorHAnsi" w:hAnsiTheme="minorHAnsi" w:cs="Calibri"/>
          <w:rtl/>
        </w:rPr>
        <w:t xml:space="preserve">מול הדולר, </w:t>
      </w:r>
      <w:r w:rsidR="005C70A7" w:rsidRPr="00F365BE">
        <w:rPr>
          <w:rFonts w:asciiTheme="minorHAnsi" w:hAnsiTheme="minorHAnsi" w:cs="Calibri" w:hint="eastAsia"/>
          <w:rtl/>
        </w:rPr>
        <w:t>וב</w:t>
      </w:r>
      <w:r w:rsidRPr="00F365BE">
        <w:rPr>
          <w:rFonts w:asciiTheme="minorHAnsi" w:hAnsiTheme="minorHAnsi" w:cs="Calibri"/>
          <w:rtl/>
        </w:rPr>
        <w:t xml:space="preserve">שיעור של </w:t>
      </w:r>
      <w:r w:rsidR="00320C96" w:rsidRPr="00F365BE">
        <w:rPr>
          <w:rFonts w:asciiTheme="minorHAnsi" w:hAnsiTheme="minorHAnsi" w:cs="Calibri" w:hint="cs"/>
          <w:rtl/>
        </w:rPr>
        <w:t>1.5</w:t>
      </w:r>
      <w:r w:rsidR="00483FB3" w:rsidRPr="00F365BE">
        <w:rPr>
          <w:rFonts w:asciiTheme="minorHAnsi" w:hAnsiTheme="minorHAnsi" w:cs="Calibri"/>
          <w:rtl/>
        </w:rPr>
        <w:t xml:space="preserve">% </w:t>
      </w:r>
      <w:r w:rsidRPr="00F365BE">
        <w:rPr>
          <w:rFonts w:asciiTheme="minorHAnsi" w:hAnsiTheme="minorHAnsi" w:cs="Calibri"/>
          <w:rtl/>
        </w:rPr>
        <w:t>מול האירו</w:t>
      </w:r>
      <w:r w:rsidR="0095667F" w:rsidRPr="00F365BE">
        <w:rPr>
          <w:rFonts w:asciiTheme="minorHAnsi" w:hAnsiTheme="minorHAnsi" w:cs="Calibri"/>
          <w:rtl/>
        </w:rPr>
        <w:t xml:space="preserve">, </w:t>
      </w:r>
      <w:r w:rsidR="0095667F" w:rsidRPr="00F365BE">
        <w:rPr>
          <w:rFonts w:asciiTheme="minorHAnsi" w:hAnsiTheme="minorHAnsi" w:cs="Calibri" w:hint="eastAsia"/>
          <w:rtl/>
        </w:rPr>
        <w:t>זאת</w:t>
      </w:r>
      <w:r w:rsidR="0095667F" w:rsidRPr="00F365BE">
        <w:rPr>
          <w:rFonts w:asciiTheme="minorHAnsi" w:hAnsiTheme="minorHAnsi" w:cs="Calibri"/>
          <w:rtl/>
        </w:rPr>
        <w:t xml:space="preserve"> </w:t>
      </w:r>
      <w:r w:rsidR="0095667F" w:rsidRPr="00F365BE">
        <w:rPr>
          <w:rFonts w:asciiTheme="minorHAnsi" w:hAnsiTheme="minorHAnsi" w:cs="Calibri" w:hint="eastAsia"/>
          <w:rtl/>
        </w:rPr>
        <w:t>תוך</w:t>
      </w:r>
      <w:r w:rsidR="0095667F" w:rsidRPr="00F365BE">
        <w:rPr>
          <w:rFonts w:asciiTheme="minorHAnsi" w:hAnsiTheme="minorHAnsi" w:cs="Calibri"/>
          <w:rtl/>
        </w:rPr>
        <w:t xml:space="preserve"> </w:t>
      </w:r>
      <w:r w:rsidR="0095667F" w:rsidRPr="00F365BE">
        <w:rPr>
          <w:rFonts w:asciiTheme="minorHAnsi" w:hAnsiTheme="minorHAnsi" w:cs="Calibri" w:hint="eastAsia"/>
          <w:rtl/>
        </w:rPr>
        <w:t>תנודתיות</w:t>
      </w:r>
      <w:r w:rsidR="0095667F" w:rsidRPr="00F365BE">
        <w:rPr>
          <w:rFonts w:asciiTheme="minorHAnsi" w:hAnsiTheme="minorHAnsi" w:cs="Calibri"/>
          <w:rtl/>
        </w:rPr>
        <w:t xml:space="preserve"> </w:t>
      </w:r>
      <w:r w:rsidR="0095667F" w:rsidRPr="00F365BE">
        <w:rPr>
          <w:rFonts w:asciiTheme="minorHAnsi" w:hAnsiTheme="minorHAnsi" w:cs="Calibri" w:hint="eastAsia"/>
          <w:rtl/>
        </w:rPr>
        <w:t>במהלך</w:t>
      </w:r>
      <w:r w:rsidR="0095667F" w:rsidRPr="00F365BE">
        <w:rPr>
          <w:rFonts w:asciiTheme="minorHAnsi" w:hAnsiTheme="minorHAnsi" w:cs="Calibri"/>
          <w:rtl/>
        </w:rPr>
        <w:t xml:space="preserve"> </w:t>
      </w:r>
      <w:r w:rsidR="0095667F" w:rsidRPr="00F365BE">
        <w:rPr>
          <w:rFonts w:asciiTheme="minorHAnsi" w:hAnsiTheme="minorHAnsi" w:cs="Calibri" w:hint="eastAsia"/>
          <w:rtl/>
        </w:rPr>
        <w:t>התקופה</w:t>
      </w:r>
      <w:r w:rsidR="00320C96" w:rsidRPr="00F365BE">
        <w:rPr>
          <w:rFonts w:asciiTheme="minorHAnsi" w:hAnsiTheme="minorHAnsi" w:cs="Calibri" w:hint="cs"/>
          <w:rtl/>
        </w:rPr>
        <w:t xml:space="preserve"> ולאחר שתוסף באופן ניכר בתחילתה</w:t>
      </w:r>
      <w:r w:rsidRPr="00F365BE">
        <w:rPr>
          <w:rFonts w:asciiTheme="minorHAnsi" w:hAnsiTheme="minorHAnsi" w:cs="Calibri"/>
          <w:rtl/>
        </w:rPr>
        <w:t xml:space="preserve">. במונחים נומינליים אפקטיביים </w:t>
      </w:r>
      <w:r w:rsidR="007C2105" w:rsidRPr="00F365BE">
        <w:rPr>
          <w:rFonts w:asciiTheme="minorHAnsi" w:hAnsiTheme="minorHAnsi" w:cs="Calibri" w:hint="eastAsia"/>
          <w:rtl/>
        </w:rPr>
        <w:t>פוחת</w:t>
      </w:r>
      <w:r w:rsidRPr="00F365BE">
        <w:rPr>
          <w:rFonts w:asciiTheme="minorHAnsi" w:hAnsiTheme="minorHAnsi" w:cs="Calibri"/>
          <w:rtl/>
        </w:rPr>
        <w:t xml:space="preserve"> השקל ב-</w:t>
      </w:r>
      <w:r w:rsidR="00320C96" w:rsidRPr="00F365BE">
        <w:rPr>
          <w:rFonts w:asciiTheme="minorHAnsi" w:hAnsiTheme="minorHAnsi" w:cs="Calibri" w:hint="cs"/>
          <w:rtl/>
        </w:rPr>
        <w:t>2.1</w:t>
      </w:r>
      <w:r w:rsidRPr="00F365BE">
        <w:rPr>
          <w:rFonts w:asciiTheme="minorHAnsi" w:hAnsiTheme="minorHAnsi" w:cs="Calibri"/>
          <w:rtl/>
        </w:rPr>
        <w:t>%.</w:t>
      </w:r>
      <w:r w:rsidR="00524B3B" w:rsidRPr="00F365BE">
        <w:rPr>
          <w:rFonts w:asciiTheme="minorHAnsi" w:hAnsiTheme="minorHAnsi" w:cs="Calibri"/>
          <w:rtl/>
        </w:rPr>
        <w:t xml:space="preserve"> </w:t>
      </w:r>
    </w:p>
    <w:p w:rsidR="00C6383F" w:rsidRPr="00F365BE" w:rsidRDefault="00C6383F" w:rsidP="008471F3">
      <w:pPr>
        <w:bidi/>
        <w:spacing w:after="0" w:line="360" w:lineRule="auto"/>
        <w:jc w:val="both"/>
        <w:rPr>
          <w:rFonts w:asciiTheme="minorHAnsi" w:hAnsiTheme="minorHAnsi" w:cstheme="minorHAnsi"/>
          <w:rtl/>
        </w:rPr>
      </w:pPr>
    </w:p>
    <w:p w:rsidR="006673F9" w:rsidRPr="00F365BE" w:rsidRDefault="00A140C6" w:rsidP="00A140C6">
      <w:pPr>
        <w:bidi/>
        <w:spacing w:line="360" w:lineRule="auto"/>
        <w:jc w:val="both"/>
        <w:rPr>
          <w:rFonts w:cs="Calibri"/>
        </w:rPr>
      </w:pPr>
      <w:r w:rsidRPr="00F365BE">
        <w:rPr>
          <w:rFonts w:cs="Calibri"/>
          <w:rtl/>
        </w:rPr>
        <w:t xml:space="preserve">להערכת הוועדה, </w:t>
      </w:r>
      <w:r w:rsidRPr="00F365BE">
        <w:rPr>
          <w:rFonts w:cs="Calibri" w:hint="eastAsia"/>
          <w:rtl/>
        </w:rPr>
        <w:t>קיימים</w:t>
      </w:r>
      <w:r w:rsidRPr="00F365BE">
        <w:rPr>
          <w:rFonts w:cs="Calibri"/>
          <w:rtl/>
        </w:rPr>
        <w:t xml:space="preserve"> מספר גורמים שיכולים להשפיע בכיוונים מנוגדים על התפתחות האינפלציה.</w:t>
      </w:r>
      <w:r w:rsidR="006673F9" w:rsidRPr="00F365BE">
        <w:rPr>
          <w:rFonts w:cs="Calibri"/>
          <w:rtl/>
        </w:rPr>
        <w:t xml:space="preserve"> סביבת האינפלציה תושפע </w:t>
      </w:r>
      <w:r w:rsidRPr="00F365BE">
        <w:rPr>
          <w:rFonts w:cs="Calibri" w:hint="eastAsia"/>
          <w:rtl/>
        </w:rPr>
        <w:t>במידה</w:t>
      </w:r>
      <w:r w:rsidRPr="00F365BE">
        <w:rPr>
          <w:rFonts w:cs="Calibri"/>
          <w:rtl/>
        </w:rPr>
        <w:t xml:space="preserve"> רבה </w:t>
      </w:r>
      <w:r w:rsidR="006673F9" w:rsidRPr="00F365BE">
        <w:rPr>
          <w:rFonts w:cs="Calibri" w:hint="eastAsia"/>
          <w:rtl/>
        </w:rPr>
        <w:t>מההתפתחויות</w:t>
      </w:r>
      <w:r w:rsidR="006673F9" w:rsidRPr="00F365BE">
        <w:rPr>
          <w:rFonts w:cs="Calibri"/>
          <w:rtl/>
        </w:rPr>
        <w:t xml:space="preserve"> הגיאופוליטיות והשפעותיהן על הפעילות במשק ועל מחירי האנרגיה, </w:t>
      </w:r>
      <w:r w:rsidRPr="00F365BE">
        <w:rPr>
          <w:rFonts w:cs="Calibri" w:hint="eastAsia"/>
          <w:rtl/>
        </w:rPr>
        <w:t>מפרמיית</w:t>
      </w:r>
      <w:r w:rsidRPr="00F365BE">
        <w:rPr>
          <w:rFonts w:cs="Calibri"/>
          <w:rtl/>
        </w:rPr>
        <w:t xml:space="preserve"> הסיכון </w:t>
      </w:r>
      <w:proofErr w:type="spellStart"/>
      <w:r w:rsidRPr="00F365BE">
        <w:rPr>
          <w:rFonts w:cs="Calibri"/>
          <w:rtl/>
        </w:rPr>
        <w:t>ושע"ח</w:t>
      </w:r>
      <w:proofErr w:type="spellEnd"/>
      <w:r w:rsidRPr="00F365BE">
        <w:rPr>
          <w:rFonts w:cs="Calibri"/>
          <w:rtl/>
        </w:rPr>
        <w:t xml:space="preserve">, </w:t>
      </w:r>
      <w:r w:rsidR="006673F9" w:rsidRPr="00F365BE">
        <w:rPr>
          <w:rFonts w:cs="Calibri" w:hint="eastAsia"/>
          <w:rtl/>
        </w:rPr>
        <w:t>מהתפתחות</w:t>
      </w:r>
      <w:r w:rsidR="006673F9" w:rsidRPr="00F365BE">
        <w:rPr>
          <w:rFonts w:cs="Calibri"/>
          <w:rtl/>
        </w:rPr>
        <w:t xml:space="preserve"> </w:t>
      </w:r>
      <w:proofErr w:type="spellStart"/>
      <w:r w:rsidR="006673F9" w:rsidRPr="00F365BE">
        <w:rPr>
          <w:rFonts w:cs="Calibri" w:hint="eastAsia"/>
          <w:rtl/>
        </w:rPr>
        <w:t>הביקושים</w:t>
      </w:r>
      <w:proofErr w:type="spellEnd"/>
      <w:r w:rsidR="006673F9" w:rsidRPr="00F365BE">
        <w:rPr>
          <w:rFonts w:cs="Calibri"/>
          <w:rtl/>
        </w:rPr>
        <w:t xml:space="preserve"> </w:t>
      </w:r>
      <w:r w:rsidR="006673F9" w:rsidRPr="00F365BE">
        <w:rPr>
          <w:rFonts w:cs="Calibri" w:hint="eastAsia"/>
          <w:rtl/>
        </w:rPr>
        <w:t>לצד</w:t>
      </w:r>
      <w:r w:rsidR="006673F9" w:rsidRPr="00F365BE">
        <w:rPr>
          <w:rFonts w:cs="Calibri"/>
          <w:rtl/>
        </w:rPr>
        <w:t xml:space="preserve"> </w:t>
      </w:r>
      <w:r w:rsidR="006673F9" w:rsidRPr="00F365BE">
        <w:rPr>
          <w:rFonts w:cs="Calibri" w:hint="eastAsia"/>
          <w:rtl/>
        </w:rPr>
        <w:t>מגבלות</w:t>
      </w:r>
      <w:r w:rsidR="006673F9" w:rsidRPr="00F365BE">
        <w:rPr>
          <w:rFonts w:cs="Calibri"/>
          <w:rtl/>
        </w:rPr>
        <w:t xml:space="preserve"> </w:t>
      </w:r>
      <w:r w:rsidR="006673F9" w:rsidRPr="00F365BE">
        <w:rPr>
          <w:rFonts w:cs="Calibri" w:hint="eastAsia"/>
          <w:rtl/>
        </w:rPr>
        <w:t>ההיצע</w:t>
      </w:r>
      <w:r w:rsidR="006673F9" w:rsidRPr="00F365BE">
        <w:rPr>
          <w:rFonts w:cs="Calibri"/>
          <w:rtl/>
        </w:rPr>
        <w:t xml:space="preserve">, </w:t>
      </w:r>
      <w:r w:rsidR="006673F9" w:rsidRPr="00F365BE">
        <w:rPr>
          <w:rFonts w:cs="Calibri" w:hint="eastAsia"/>
          <w:rtl/>
        </w:rPr>
        <w:t>וכן</w:t>
      </w:r>
      <w:r w:rsidR="006673F9" w:rsidRPr="00F365BE">
        <w:rPr>
          <w:rFonts w:cs="Calibri"/>
          <w:rtl/>
        </w:rPr>
        <w:t xml:space="preserve"> </w:t>
      </w:r>
      <w:r w:rsidR="006673F9" w:rsidRPr="00F365BE">
        <w:rPr>
          <w:rFonts w:cs="Calibri" w:hint="eastAsia"/>
          <w:rtl/>
        </w:rPr>
        <w:t>מההתפתחויות</w:t>
      </w:r>
      <w:r w:rsidR="006673F9" w:rsidRPr="00F365BE">
        <w:rPr>
          <w:rFonts w:cs="Calibri"/>
          <w:rtl/>
        </w:rPr>
        <w:t xml:space="preserve"> </w:t>
      </w:r>
      <w:r w:rsidR="006673F9" w:rsidRPr="00F365BE">
        <w:rPr>
          <w:rFonts w:cs="Calibri" w:hint="eastAsia"/>
          <w:rtl/>
        </w:rPr>
        <w:t>הפיסקליות</w:t>
      </w:r>
      <w:r w:rsidR="006673F9" w:rsidRPr="00F365BE">
        <w:rPr>
          <w:rFonts w:cs="Calibri"/>
          <w:rtl/>
        </w:rPr>
        <w:t>.</w:t>
      </w:r>
    </w:p>
    <w:p w:rsidR="006673F9" w:rsidRPr="00F365BE" w:rsidRDefault="006673F9" w:rsidP="006673F9">
      <w:pPr>
        <w:bidi/>
        <w:spacing w:after="0" w:line="360" w:lineRule="auto"/>
        <w:jc w:val="both"/>
        <w:rPr>
          <w:rFonts w:asciiTheme="minorHAnsi" w:hAnsiTheme="minorHAnsi" w:cstheme="minorHAnsi"/>
          <w:rtl/>
        </w:rPr>
      </w:pPr>
    </w:p>
    <w:p w:rsidR="00A40736" w:rsidRPr="00F365BE" w:rsidRDefault="00C141E4" w:rsidP="00686238">
      <w:pPr>
        <w:bidi/>
        <w:spacing w:after="0" w:line="360" w:lineRule="auto"/>
        <w:jc w:val="both"/>
        <w:rPr>
          <w:rFonts w:cs="Calibri"/>
          <w:rtl/>
        </w:rPr>
      </w:pPr>
      <w:r w:rsidRPr="00F365BE">
        <w:rPr>
          <w:rFonts w:cs="Calibri"/>
          <w:rtl/>
        </w:rPr>
        <w:t xml:space="preserve">חטיבת המחקר עדכנה את התחזית </w:t>
      </w:r>
      <w:proofErr w:type="spellStart"/>
      <w:r w:rsidRPr="00F365BE">
        <w:rPr>
          <w:rFonts w:cs="Calibri"/>
          <w:rtl/>
        </w:rPr>
        <w:t>המקרו־כלכלית</w:t>
      </w:r>
      <w:proofErr w:type="spellEnd"/>
      <w:r w:rsidRPr="00F365BE">
        <w:rPr>
          <w:rFonts w:cs="Calibri"/>
          <w:rtl/>
        </w:rPr>
        <w:t xml:space="preserve"> שלה. </w:t>
      </w:r>
      <w:r w:rsidR="007C44FC" w:rsidRPr="00F365BE">
        <w:rPr>
          <w:rFonts w:cs="Calibri" w:hint="cs"/>
          <w:rtl/>
        </w:rPr>
        <w:t xml:space="preserve">הנחת העבודה בבסיס התחזית היא כי </w:t>
      </w:r>
      <w:r w:rsidR="00C20542" w:rsidRPr="00F365BE">
        <w:rPr>
          <w:rFonts w:cs="Calibri"/>
          <w:rtl/>
        </w:rPr>
        <w:t xml:space="preserve">לאור </w:t>
      </w:r>
      <w:r w:rsidR="00320C96" w:rsidRPr="00F365BE">
        <w:rPr>
          <w:rFonts w:cs="Calibri" w:hint="cs"/>
          <w:rtl/>
        </w:rPr>
        <w:t xml:space="preserve">מזכר ההבנות </w:t>
      </w:r>
      <w:r w:rsidR="00C20542" w:rsidRPr="00F365BE">
        <w:rPr>
          <w:rFonts w:cs="Calibri"/>
          <w:rtl/>
        </w:rPr>
        <w:t xml:space="preserve">שנחתם בין ארה"ב ואיראן </w:t>
      </w:r>
      <w:r w:rsidR="007C44FC" w:rsidRPr="00F365BE">
        <w:rPr>
          <w:rFonts w:cs="Calibri" w:hint="cs"/>
          <w:rtl/>
        </w:rPr>
        <w:t>לא יתקיים סבב לחימה נוסף מול איראן באופק התחזית.</w:t>
      </w:r>
      <w:r w:rsidR="000D0893" w:rsidRPr="00F365BE">
        <w:rPr>
          <w:rFonts w:cs="Calibri" w:hint="cs"/>
          <w:rtl/>
        </w:rPr>
        <w:t xml:space="preserve"> </w:t>
      </w:r>
      <w:r w:rsidR="000D0893" w:rsidRPr="00F365BE">
        <w:rPr>
          <w:rFonts w:cs="Calibri"/>
          <w:rtl/>
        </w:rPr>
        <w:t xml:space="preserve">הנחה נוספת בבסיס התחזית היא שמחירי האנרגיה בעולם יישארו בסביבה הנמוכה אליה ירדו בעקבות </w:t>
      </w:r>
      <w:r w:rsidR="00805B6C" w:rsidRPr="00F365BE">
        <w:rPr>
          <w:rFonts w:cs="Calibri" w:hint="cs"/>
          <w:rtl/>
        </w:rPr>
        <w:t>החתימה על מזכר ההבנות</w:t>
      </w:r>
      <w:r w:rsidR="000D0893" w:rsidRPr="00F365BE">
        <w:rPr>
          <w:rFonts w:cs="Calibri"/>
          <w:rtl/>
        </w:rPr>
        <w:t>.</w:t>
      </w:r>
      <w:r w:rsidR="000D0893" w:rsidRPr="00F365BE">
        <w:rPr>
          <w:rFonts w:cs="Calibri" w:hint="cs"/>
          <w:rtl/>
        </w:rPr>
        <w:t xml:space="preserve"> </w:t>
      </w:r>
      <w:r w:rsidR="00A40736" w:rsidRPr="00F365BE">
        <w:rPr>
          <w:rFonts w:cs="Calibri"/>
          <w:rtl/>
        </w:rPr>
        <w:t xml:space="preserve">בנוסף, התחזית מניחה כי עצימות הלחימה בלבנון </w:t>
      </w:r>
      <w:r w:rsidR="00963EC9" w:rsidRPr="00F365BE">
        <w:rPr>
          <w:rFonts w:cs="Calibri" w:hint="eastAsia"/>
          <w:rtl/>
        </w:rPr>
        <w:t>פוחתת</w:t>
      </w:r>
      <w:r w:rsidR="00A40736" w:rsidRPr="00F365BE">
        <w:rPr>
          <w:rFonts w:cs="Calibri"/>
          <w:rtl/>
        </w:rPr>
        <w:t xml:space="preserve"> באופן התורם להקלה מסוימת במגבלות ההיצע במשק.</w:t>
      </w:r>
      <w:r w:rsidR="000D0893" w:rsidRPr="00F365BE">
        <w:rPr>
          <w:rFonts w:cs="Calibri" w:hint="cs"/>
          <w:rtl/>
        </w:rPr>
        <w:t xml:space="preserve"> </w:t>
      </w:r>
    </w:p>
    <w:p w:rsidR="00714594" w:rsidRPr="00F365BE" w:rsidRDefault="00714594" w:rsidP="000967E1">
      <w:pPr>
        <w:bidi/>
        <w:spacing w:after="0" w:line="360" w:lineRule="auto"/>
        <w:jc w:val="both"/>
        <w:rPr>
          <w:rFonts w:cs="Calibri"/>
          <w:rtl/>
        </w:rPr>
      </w:pPr>
      <w:r w:rsidRPr="00F365BE">
        <w:rPr>
          <w:rFonts w:cs="Calibri"/>
          <w:rtl/>
        </w:rPr>
        <w:t>על פי הערכת החטיבה בתרחיש זה, התוצר צפוי לצמוח ב-</w:t>
      </w:r>
      <w:r w:rsidR="004B78F8" w:rsidRPr="00F365BE">
        <w:rPr>
          <w:rFonts w:cs="Calibri" w:hint="cs"/>
          <w:rtl/>
        </w:rPr>
        <w:t>4</w:t>
      </w:r>
      <w:r w:rsidRPr="00F365BE">
        <w:rPr>
          <w:rFonts w:cs="Calibri"/>
          <w:rtl/>
        </w:rPr>
        <w:t xml:space="preserve">% </w:t>
      </w:r>
      <w:r w:rsidR="004B78F8" w:rsidRPr="00F365BE">
        <w:rPr>
          <w:rFonts w:cs="Calibri" w:hint="cs"/>
          <w:rtl/>
        </w:rPr>
        <w:t xml:space="preserve">בשנת </w:t>
      </w:r>
      <w:r w:rsidR="004B78F8" w:rsidRPr="00F365BE">
        <w:rPr>
          <w:rFonts w:cs="Calibri"/>
          <w:rtl/>
        </w:rPr>
        <w:t xml:space="preserve">2026 </w:t>
      </w:r>
      <w:r w:rsidR="004B78F8" w:rsidRPr="00F365BE">
        <w:rPr>
          <w:rFonts w:cs="Calibri" w:hint="cs"/>
          <w:rtl/>
        </w:rPr>
        <w:t>בהשוואה ל</w:t>
      </w:r>
      <w:r w:rsidR="002829C3" w:rsidRPr="00F365BE">
        <w:rPr>
          <w:rFonts w:cs="Calibri" w:hint="cs"/>
          <w:rtl/>
        </w:rPr>
        <w:t>-</w:t>
      </w:r>
      <w:r w:rsidR="004B78F8" w:rsidRPr="00F365BE">
        <w:rPr>
          <w:rFonts w:cs="Calibri" w:hint="cs"/>
          <w:rtl/>
        </w:rPr>
        <w:t>3.8% בתחזית מרץ</w:t>
      </w:r>
      <w:r w:rsidR="002829C3" w:rsidRPr="00F365BE">
        <w:rPr>
          <w:rFonts w:cs="Calibri" w:hint="cs"/>
          <w:rtl/>
        </w:rPr>
        <w:t>.</w:t>
      </w:r>
      <w:r w:rsidR="004B78F8" w:rsidRPr="00F365BE">
        <w:rPr>
          <w:rFonts w:cs="Calibri" w:hint="cs"/>
          <w:rtl/>
        </w:rPr>
        <w:t xml:space="preserve"> בשנת 2027</w:t>
      </w:r>
      <w:r w:rsidR="002829C3" w:rsidRPr="00F365BE">
        <w:rPr>
          <w:rFonts w:cs="Calibri" w:hint="cs"/>
          <w:rtl/>
        </w:rPr>
        <w:t>,</w:t>
      </w:r>
      <w:r w:rsidR="004B78F8" w:rsidRPr="00F365BE">
        <w:rPr>
          <w:rFonts w:cs="Calibri" w:hint="cs"/>
          <w:rtl/>
        </w:rPr>
        <w:t xml:space="preserve"> </w:t>
      </w:r>
      <w:r w:rsidR="002F203C" w:rsidRPr="00F365BE">
        <w:rPr>
          <w:rFonts w:cs="Calibri" w:hint="cs"/>
          <w:rtl/>
        </w:rPr>
        <w:t xml:space="preserve">הצמיחה הצפויה </w:t>
      </w:r>
      <w:r w:rsidR="00266E8D" w:rsidRPr="00F365BE">
        <w:rPr>
          <w:rFonts w:cs="Calibri" w:hint="cs"/>
          <w:rtl/>
        </w:rPr>
        <w:t>דומה ל</w:t>
      </w:r>
      <w:r w:rsidR="004B78F8" w:rsidRPr="00F365BE">
        <w:rPr>
          <w:rFonts w:cs="Calibri" w:hint="cs"/>
          <w:rtl/>
        </w:rPr>
        <w:t>תחזית מרץ</w:t>
      </w:r>
      <w:r w:rsidR="00D54CFA" w:rsidRPr="00F365BE">
        <w:rPr>
          <w:rFonts w:cs="Calibri" w:hint="cs"/>
          <w:rtl/>
        </w:rPr>
        <w:t xml:space="preserve">, </w:t>
      </w:r>
      <w:r w:rsidR="002829C3" w:rsidRPr="00F365BE">
        <w:rPr>
          <w:rFonts w:cs="Calibri" w:hint="cs"/>
          <w:rtl/>
        </w:rPr>
        <w:t>5.5%</w:t>
      </w:r>
      <w:r w:rsidRPr="00F365BE">
        <w:rPr>
          <w:rFonts w:cs="Calibri"/>
          <w:rtl/>
        </w:rPr>
        <w:t xml:space="preserve"> </w:t>
      </w:r>
      <w:r w:rsidRPr="00F365BE">
        <w:rPr>
          <w:rFonts w:cs="Calibri"/>
          <w:b/>
          <w:bCs/>
          <w:rtl/>
        </w:rPr>
        <w:t>(איור 10).</w:t>
      </w:r>
      <w:r w:rsidRPr="00F365BE">
        <w:rPr>
          <w:rFonts w:cs="Calibri"/>
          <w:rtl/>
        </w:rPr>
        <w:t xml:space="preserve"> </w:t>
      </w:r>
      <w:r w:rsidR="00C20542" w:rsidRPr="00F365BE">
        <w:rPr>
          <w:rFonts w:cs="Calibri"/>
          <w:rtl/>
        </w:rPr>
        <w:t xml:space="preserve">בשוק העבודה, שיעור האבטלה הרחבה צפוי לעמוד בממוצע על 4.6% בשנת 2026, בעיקר בשל עליה חדה </w:t>
      </w:r>
      <w:r w:rsidR="00D54CFA" w:rsidRPr="00F365BE">
        <w:rPr>
          <w:rFonts w:cs="Calibri" w:hint="cs"/>
          <w:rtl/>
        </w:rPr>
        <w:t>במהלך מבצע "שאגת הארי"</w:t>
      </w:r>
      <w:r w:rsidR="00C20542" w:rsidRPr="00F365BE">
        <w:rPr>
          <w:rFonts w:cs="Calibri"/>
          <w:rtl/>
        </w:rPr>
        <w:t>, ולהתייצב החל מהמחצית השנייה של 2026 על 3%.</w:t>
      </w:r>
      <w:r w:rsidRPr="00F365BE">
        <w:rPr>
          <w:rFonts w:cs="Calibri"/>
          <w:rtl/>
        </w:rPr>
        <w:t xml:space="preserve"> שיעור האינפלציה במהלך שנת 2026 </w:t>
      </w:r>
      <w:r w:rsidR="00806D4B" w:rsidRPr="00F365BE">
        <w:rPr>
          <w:rFonts w:cs="Calibri" w:hint="cs"/>
          <w:rtl/>
        </w:rPr>
        <w:t xml:space="preserve">ו-2027 </w:t>
      </w:r>
      <w:r w:rsidRPr="00F365BE">
        <w:rPr>
          <w:rFonts w:cs="Calibri"/>
          <w:rtl/>
        </w:rPr>
        <w:t>צפוי לעמוד על 1.8%. להערכת החטיבה,</w:t>
      </w:r>
      <w:r w:rsidR="00743F1E" w:rsidRPr="00F365BE">
        <w:rPr>
          <w:rFonts w:cs="Calibri" w:hint="cs"/>
          <w:rtl/>
        </w:rPr>
        <w:t xml:space="preserve"> </w:t>
      </w:r>
      <w:r w:rsidR="00743F1E" w:rsidRPr="00F365BE">
        <w:rPr>
          <w:rFonts w:cs="Calibri"/>
          <w:rtl/>
        </w:rPr>
        <w:t>ככל שתקציב הביטחון לא יוגדל מעבר לרזרבות שהוקצו בתקציב</w:t>
      </w:r>
      <w:r w:rsidR="00743F1E" w:rsidRPr="00F365BE">
        <w:rPr>
          <w:rFonts w:cs="Calibri" w:hint="cs"/>
          <w:rtl/>
        </w:rPr>
        <w:t xml:space="preserve">, </w:t>
      </w:r>
      <w:r w:rsidRPr="00F365BE">
        <w:rPr>
          <w:rFonts w:cs="Calibri"/>
          <w:rtl/>
        </w:rPr>
        <w:t>הגרעון בתקציב הממשלה צפוי להסתכם ב-</w:t>
      </w:r>
      <w:r w:rsidR="00F80D32" w:rsidRPr="00F365BE">
        <w:rPr>
          <w:rFonts w:cs="Calibri" w:hint="cs"/>
          <w:rtl/>
        </w:rPr>
        <w:t>4.</w:t>
      </w:r>
      <w:r w:rsidR="00806D4B" w:rsidRPr="00F365BE">
        <w:rPr>
          <w:rFonts w:cs="Calibri" w:hint="cs"/>
          <w:rtl/>
        </w:rPr>
        <w:t>9</w:t>
      </w:r>
      <w:r w:rsidR="00F80D32" w:rsidRPr="00F365BE">
        <w:rPr>
          <w:rFonts w:cs="Calibri" w:hint="cs"/>
          <w:rtl/>
        </w:rPr>
        <w:t>%</w:t>
      </w:r>
      <w:r w:rsidRPr="00F365BE">
        <w:rPr>
          <w:rFonts w:cs="Calibri"/>
          <w:rtl/>
        </w:rPr>
        <w:t xml:space="preserve"> תוצר בשנת 2026 וב-</w:t>
      </w:r>
      <w:r w:rsidR="00172016" w:rsidRPr="00F365BE">
        <w:rPr>
          <w:rFonts w:cs="Calibri" w:hint="cs"/>
          <w:rtl/>
        </w:rPr>
        <w:t>4.</w:t>
      </w:r>
      <w:r w:rsidR="00C53873" w:rsidRPr="00F365BE">
        <w:rPr>
          <w:rFonts w:cs="Calibri" w:hint="cs"/>
          <w:rtl/>
        </w:rPr>
        <w:t>2</w:t>
      </w:r>
      <w:r w:rsidRPr="00F365BE">
        <w:rPr>
          <w:rFonts w:cs="Calibri"/>
          <w:rtl/>
        </w:rPr>
        <w:t>% בשנת 2027. יחס החוב לתוצר צפוי לעמוד על כ-</w:t>
      </w:r>
      <w:r w:rsidR="00806D4B" w:rsidRPr="00F365BE">
        <w:rPr>
          <w:rFonts w:cs="Calibri" w:hint="cs"/>
          <w:rtl/>
        </w:rPr>
        <w:t xml:space="preserve">69 </w:t>
      </w:r>
      <w:r w:rsidRPr="00F365BE">
        <w:rPr>
          <w:rFonts w:cs="Calibri"/>
          <w:rtl/>
        </w:rPr>
        <w:t xml:space="preserve">אחוזי תוצר בסוף 2026 ובסוף </w:t>
      </w:r>
      <w:r w:rsidR="00F80D32" w:rsidRPr="00F365BE">
        <w:rPr>
          <w:rFonts w:cs="Calibri" w:hint="cs"/>
          <w:rtl/>
        </w:rPr>
        <w:t>2</w:t>
      </w:r>
      <w:r w:rsidR="00F80D32" w:rsidRPr="00F365BE">
        <w:rPr>
          <w:rFonts w:cs="Calibri"/>
          <w:rtl/>
        </w:rPr>
        <w:t>02</w:t>
      </w:r>
      <w:r w:rsidR="00F80D32" w:rsidRPr="00F365BE">
        <w:rPr>
          <w:rFonts w:cs="Calibri" w:hint="cs"/>
          <w:rtl/>
        </w:rPr>
        <w:t>7.</w:t>
      </w:r>
      <w:r w:rsidRPr="00F365BE">
        <w:rPr>
          <w:rFonts w:cs="Calibri"/>
        </w:rPr>
        <w:t xml:space="preserve"> </w:t>
      </w:r>
      <w:r w:rsidR="00867DAE" w:rsidRPr="00F365BE">
        <w:rPr>
          <w:rFonts w:cs="Calibri" w:hint="cs"/>
          <w:rtl/>
        </w:rPr>
        <w:t xml:space="preserve"> </w:t>
      </w:r>
      <w:r w:rsidR="00867DAE" w:rsidRPr="00F365BE">
        <w:rPr>
          <w:rFonts w:asciiTheme="minorHAnsi" w:hAnsiTheme="minorHAnsi" w:cstheme="minorHAnsi" w:hint="eastAsia"/>
          <w:rtl/>
        </w:rPr>
        <w:t>עדיין</w:t>
      </w:r>
      <w:r w:rsidR="00867DAE" w:rsidRPr="00F365BE">
        <w:rPr>
          <w:rFonts w:asciiTheme="minorHAnsi" w:hAnsiTheme="minorHAnsi" w:cstheme="minorHAnsi"/>
          <w:rtl/>
        </w:rPr>
        <w:t xml:space="preserve"> </w:t>
      </w:r>
      <w:r w:rsidR="00867DAE" w:rsidRPr="00F365BE">
        <w:rPr>
          <w:rFonts w:asciiTheme="minorHAnsi" w:hAnsiTheme="minorHAnsi" w:cstheme="minorHAnsi" w:hint="eastAsia"/>
          <w:rtl/>
        </w:rPr>
        <w:t>קיימת</w:t>
      </w:r>
      <w:r w:rsidR="00867DAE" w:rsidRPr="00F365BE">
        <w:rPr>
          <w:rFonts w:asciiTheme="minorHAnsi" w:hAnsiTheme="minorHAnsi" w:cstheme="minorHAnsi"/>
          <w:rtl/>
        </w:rPr>
        <w:t xml:space="preserve"> </w:t>
      </w:r>
      <w:r w:rsidR="00867DAE" w:rsidRPr="00F365BE">
        <w:rPr>
          <w:rFonts w:asciiTheme="minorHAnsi" w:hAnsiTheme="minorHAnsi" w:cstheme="minorHAnsi" w:hint="eastAsia"/>
          <w:rtl/>
        </w:rPr>
        <w:t>אי</w:t>
      </w:r>
      <w:r w:rsidR="00867DAE" w:rsidRPr="00F365BE">
        <w:rPr>
          <w:rFonts w:asciiTheme="minorHAnsi" w:hAnsiTheme="minorHAnsi" w:cstheme="minorHAnsi"/>
          <w:rtl/>
        </w:rPr>
        <w:t xml:space="preserve"> </w:t>
      </w:r>
      <w:r w:rsidR="00867DAE" w:rsidRPr="00F365BE">
        <w:rPr>
          <w:rFonts w:asciiTheme="minorHAnsi" w:hAnsiTheme="minorHAnsi" w:cstheme="minorHAnsi" w:hint="eastAsia"/>
          <w:rtl/>
        </w:rPr>
        <w:t>ודאות</w:t>
      </w:r>
      <w:r w:rsidR="00867DAE" w:rsidRPr="00F365BE">
        <w:rPr>
          <w:rFonts w:asciiTheme="minorHAnsi" w:hAnsiTheme="minorHAnsi" w:cstheme="minorHAnsi"/>
          <w:rtl/>
        </w:rPr>
        <w:t xml:space="preserve"> </w:t>
      </w:r>
      <w:r w:rsidR="00867DAE" w:rsidRPr="00F365BE">
        <w:rPr>
          <w:rFonts w:asciiTheme="minorHAnsi" w:hAnsiTheme="minorHAnsi" w:cstheme="minorHAnsi" w:hint="eastAsia"/>
          <w:rtl/>
        </w:rPr>
        <w:t>לגבי</w:t>
      </w:r>
      <w:r w:rsidR="00867DAE" w:rsidRPr="00F365BE">
        <w:rPr>
          <w:rFonts w:asciiTheme="minorHAnsi" w:hAnsiTheme="minorHAnsi" w:cstheme="minorHAnsi"/>
          <w:rtl/>
        </w:rPr>
        <w:t xml:space="preserve"> </w:t>
      </w:r>
      <w:r w:rsidR="00867DAE" w:rsidRPr="00F365BE">
        <w:rPr>
          <w:rFonts w:asciiTheme="minorHAnsi" w:hAnsiTheme="minorHAnsi" w:cstheme="minorHAnsi" w:hint="eastAsia"/>
          <w:rtl/>
        </w:rPr>
        <w:t>ההיקף</w:t>
      </w:r>
      <w:r w:rsidR="00867DAE" w:rsidRPr="00F365BE">
        <w:rPr>
          <w:rFonts w:asciiTheme="minorHAnsi" w:hAnsiTheme="minorHAnsi" w:cstheme="minorHAnsi"/>
          <w:rtl/>
        </w:rPr>
        <w:t xml:space="preserve"> </w:t>
      </w:r>
      <w:r w:rsidR="00867DAE" w:rsidRPr="00F365BE">
        <w:rPr>
          <w:rFonts w:asciiTheme="minorHAnsi" w:hAnsiTheme="minorHAnsi" w:cstheme="minorHAnsi" w:hint="eastAsia"/>
          <w:rtl/>
        </w:rPr>
        <w:t>הסופי</w:t>
      </w:r>
      <w:r w:rsidR="00867DAE" w:rsidRPr="00F365BE">
        <w:rPr>
          <w:rFonts w:asciiTheme="minorHAnsi" w:hAnsiTheme="minorHAnsi" w:cstheme="minorHAnsi"/>
          <w:rtl/>
        </w:rPr>
        <w:t xml:space="preserve"> </w:t>
      </w:r>
      <w:r w:rsidR="00867DAE" w:rsidRPr="00F365BE">
        <w:rPr>
          <w:rFonts w:asciiTheme="minorHAnsi" w:hAnsiTheme="minorHAnsi" w:cstheme="minorHAnsi" w:hint="eastAsia"/>
          <w:rtl/>
        </w:rPr>
        <w:t>של</w:t>
      </w:r>
      <w:r w:rsidR="00867DAE" w:rsidRPr="00F365BE">
        <w:rPr>
          <w:rFonts w:asciiTheme="minorHAnsi" w:hAnsiTheme="minorHAnsi" w:cstheme="minorHAnsi"/>
          <w:rtl/>
        </w:rPr>
        <w:t xml:space="preserve"> </w:t>
      </w:r>
      <w:r w:rsidR="00867DAE" w:rsidRPr="00F365BE">
        <w:rPr>
          <w:rFonts w:asciiTheme="minorHAnsi" w:hAnsiTheme="minorHAnsi" w:cstheme="minorHAnsi" w:hint="eastAsia"/>
          <w:rtl/>
        </w:rPr>
        <w:t>תקציב</w:t>
      </w:r>
      <w:r w:rsidR="00867DAE" w:rsidRPr="00F365BE">
        <w:rPr>
          <w:rFonts w:asciiTheme="minorHAnsi" w:hAnsiTheme="minorHAnsi" w:cstheme="minorHAnsi"/>
          <w:rtl/>
        </w:rPr>
        <w:t xml:space="preserve"> </w:t>
      </w:r>
      <w:r w:rsidR="00867DAE" w:rsidRPr="00F365BE">
        <w:rPr>
          <w:rFonts w:asciiTheme="minorHAnsi" w:hAnsiTheme="minorHAnsi" w:cstheme="minorHAnsi" w:hint="eastAsia"/>
          <w:rtl/>
        </w:rPr>
        <w:t>הביטחון</w:t>
      </w:r>
      <w:r w:rsidR="00867DAE" w:rsidRPr="00F365BE">
        <w:rPr>
          <w:rFonts w:asciiTheme="minorHAnsi" w:hAnsiTheme="minorHAnsi" w:cstheme="minorHAnsi"/>
          <w:rtl/>
        </w:rPr>
        <w:t xml:space="preserve">, והגדלה נוספת שלו עלולה </w:t>
      </w:r>
      <w:r w:rsidR="00D54CFA" w:rsidRPr="00F365BE">
        <w:rPr>
          <w:rFonts w:asciiTheme="minorHAnsi" w:hAnsiTheme="minorHAnsi" w:cstheme="minorHAnsi" w:hint="eastAsia"/>
          <w:rtl/>
        </w:rPr>
        <w:t>להוביל</w:t>
      </w:r>
      <w:r w:rsidR="00867DAE" w:rsidRPr="00F365BE">
        <w:rPr>
          <w:rFonts w:asciiTheme="minorHAnsi" w:hAnsiTheme="minorHAnsi" w:cstheme="minorHAnsi"/>
          <w:rtl/>
        </w:rPr>
        <w:t xml:space="preserve"> לחריגה מיעד הגרעון, ולעלייה באינפלציה. </w:t>
      </w:r>
      <w:r w:rsidR="00244819" w:rsidRPr="00F365BE">
        <w:rPr>
          <w:rFonts w:cs="Calibri"/>
          <w:rtl/>
        </w:rPr>
        <w:t>התחזית מאופיינת באי-ודאות גבוהה בנוגע להתפתחויות הגיאופוליטיות באזור והשפעותיהן על הכלכלה.</w:t>
      </w:r>
    </w:p>
    <w:p w:rsidR="00A42F3A" w:rsidRDefault="00A42F3A" w:rsidP="00AB1A6F">
      <w:pPr>
        <w:bidi/>
        <w:spacing w:after="0" w:line="360" w:lineRule="auto"/>
        <w:jc w:val="both"/>
        <w:rPr>
          <w:rFonts w:cs="Calibri"/>
          <w:rtl/>
        </w:rPr>
      </w:pPr>
    </w:p>
    <w:p w:rsidR="0095665A" w:rsidRPr="00F365BE" w:rsidRDefault="00DA20CE" w:rsidP="00155519">
      <w:pPr>
        <w:bidi/>
        <w:spacing w:after="0" w:line="360" w:lineRule="auto"/>
        <w:jc w:val="both"/>
        <w:rPr>
          <w:rFonts w:eastAsia="Times New Roman" w:cstheme="minorHAnsi"/>
          <w:color w:val="222222"/>
          <w:rtl/>
        </w:rPr>
      </w:pPr>
      <w:r w:rsidRPr="00F365BE">
        <w:rPr>
          <w:rFonts w:cs="Calibri"/>
          <w:rtl/>
        </w:rPr>
        <w:t xml:space="preserve">האינדיקטורים השוטפים למשק </w:t>
      </w:r>
      <w:r w:rsidR="0024744F" w:rsidRPr="00F365BE">
        <w:rPr>
          <w:rFonts w:cs="Calibri" w:hint="cs"/>
          <w:rtl/>
        </w:rPr>
        <w:t xml:space="preserve">מצביעים על </w:t>
      </w:r>
      <w:r w:rsidR="007F632A" w:rsidRPr="00F365BE">
        <w:rPr>
          <w:rFonts w:cs="Calibri" w:hint="cs"/>
          <w:rtl/>
        </w:rPr>
        <w:t xml:space="preserve">המשך </w:t>
      </w:r>
      <w:r w:rsidR="00A249A8" w:rsidRPr="00F365BE">
        <w:rPr>
          <w:rFonts w:cs="Calibri" w:hint="cs"/>
          <w:rtl/>
        </w:rPr>
        <w:t>התאוששות בפעילות</w:t>
      </w:r>
      <w:r w:rsidR="00E75181" w:rsidRPr="00F365BE">
        <w:rPr>
          <w:rFonts w:cs="Calibri" w:hint="cs"/>
          <w:rtl/>
        </w:rPr>
        <w:t xml:space="preserve"> לאחר הירידה החדה שנרשמה עם פרוץ מבצע "שאגת הארי"</w:t>
      </w:r>
      <w:r w:rsidRPr="00F365BE">
        <w:rPr>
          <w:rFonts w:asciiTheme="minorHAnsi" w:hAnsiTheme="minorHAnsi" w:cs="Calibri" w:hint="cs"/>
          <w:rtl/>
        </w:rPr>
        <w:t xml:space="preserve">. </w:t>
      </w:r>
      <w:r w:rsidRPr="00F365BE">
        <w:rPr>
          <w:rFonts w:asciiTheme="minorHAnsi" w:hAnsiTheme="minorHAnsi" w:cs="Calibri"/>
          <w:rtl/>
        </w:rPr>
        <w:t xml:space="preserve">ההוצאות בכרטיסי אשראי במחירים שוטפים </w:t>
      </w:r>
      <w:r w:rsidR="005254CB" w:rsidRPr="00F365BE">
        <w:rPr>
          <w:rFonts w:asciiTheme="minorHAnsi" w:hAnsiTheme="minorHAnsi" w:cs="Calibri" w:hint="cs"/>
          <w:rtl/>
        </w:rPr>
        <w:t xml:space="preserve">מצויות </w:t>
      </w:r>
      <w:r w:rsidR="00C04345" w:rsidRPr="00F365BE">
        <w:rPr>
          <w:rFonts w:asciiTheme="minorHAnsi" w:hAnsiTheme="minorHAnsi" w:cs="Calibri" w:hint="cs"/>
          <w:rtl/>
        </w:rPr>
        <w:t xml:space="preserve">מעט </w:t>
      </w:r>
      <w:r w:rsidR="00D54CFA" w:rsidRPr="00F365BE">
        <w:rPr>
          <w:rFonts w:asciiTheme="minorHAnsi" w:hAnsiTheme="minorHAnsi" w:cs="Calibri" w:hint="cs"/>
          <w:rtl/>
        </w:rPr>
        <w:t>מעל</w:t>
      </w:r>
      <w:r w:rsidR="0024744F" w:rsidRPr="00F365BE">
        <w:rPr>
          <w:rFonts w:asciiTheme="minorHAnsi" w:hAnsiTheme="minorHAnsi" w:cs="Calibri" w:hint="cs"/>
          <w:rtl/>
        </w:rPr>
        <w:t xml:space="preserve"> </w:t>
      </w:r>
      <w:r w:rsidR="0024744F" w:rsidRPr="00F365BE">
        <w:rPr>
          <w:rFonts w:asciiTheme="minorHAnsi" w:hAnsiTheme="minorHAnsi" w:cs="Calibri"/>
          <w:rtl/>
        </w:rPr>
        <w:t xml:space="preserve">קו המגמה </w:t>
      </w:r>
      <w:r w:rsidR="0024744F" w:rsidRPr="00F365BE">
        <w:rPr>
          <w:rFonts w:asciiTheme="minorHAnsi" w:hAnsiTheme="minorHAnsi" w:cs="Calibri" w:hint="cs"/>
          <w:rtl/>
        </w:rPr>
        <w:t>ארוך הטווח</w:t>
      </w:r>
      <w:r w:rsidR="0081436E" w:rsidRPr="00F365BE">
        <w:rPr>
          <w:rFonts w:asciiTheme="minorHAnsi" w:hAnsiTheme="minorHAnsi" w:cs="Calibri" w:hint="cs"/>
          <w:rtl/>
        </w:rPr>
        <w:t xml:space="preserve"> </w:t>
      </w:r>
      <w:r w:rsidRPr="00F365BE">
        <w:rPr>
          <w:rFonts w:asciiTheme="minorHAnsi" w:hAnsiTheme="minorHAnsi" w:cstheme="minorHAnsi"/>
          <w:b/>
          <w:bCs/>
          <w:rtl/>
        </w:rPr>
        <w:t xml:space="preserve">(איור </w:t>
      </w:r>
      <w:r w:rsidR="00AB1A6F">
        <w:rPr>
          <w:rFonts w:asciiTheme="minorHAnsi" w:hAnsiTheme="minorHAnsi" w:cstheme="minorHAnsi" w:hint="cs"/>
          <w:b/>
          <w:bCs/>
          <w:rtl/>
        </w:rPr>
        <w:lastRenderedPageBreak/>
        <w:t>12</w:t>
      </w:r>
      <w:r w:rsidRPr="00F365BE">
        <w:rPr>
          <w:rFonts w:asciiTheme="minorHAnsi" w:hAnsiTheme="minorHAnsi" w:cstheme="minorHAnsi"/>
          <w:b/>
          <w:bCs/>
          <w:rtl/>
        </w:rPr>
        <w:t>).</w:t>
      </w:r>
      <w:r w:rsidRPr="00F365BE">
        <w:rPr>
          <w:rFonts w:asciiTheme="minorHAnsi" w:hAnsiTheme="minorHAnsi" w:cstheme="minorHAnsi" w:hint="cs"/>
          <w:rtl/>
        </w:rPr>
        <w:t xml:space="preserve"> </w:t>
      </w:r>
      <w:r w:rsidR="0024744F" w:rsidRPr="00F365BE">
        <w:rPr>
          <w:rFonts w:asciiTheme="minorHAnsi" w:hAnsiTheme="minorHAnsi" w:cstheme="minorHAnsi" w:hint="cs"/>
          <w:rtl/>
        </w:rPr>
        <w:t>ב</w:t>
      </w:r>
      <w:r w:rsidRPr="00F365BE">
        <w:rPr>
          <w:rFonts w:asciiTheme="minorHAnsi" w:hAnsiTheme="minorHAnsi" w:cstheme="minorHAnsi"/>
          <w:rtl/>
        </w:rPr>
        <w:t xml:space="preserve">מאזן המצרפי בסקר המגמות בעסקים של </w:t>
      </w:r>
      <w:proofErr w:type="spellStart"/>
      <w:r w:rsidRPr="00F365BE">
        <w:rPr>
          <w:rFonts w:asciiTheme="minorHAnsi" w:hAnsiTheme="minorHAnsi" w:cstheme="minorHAnsi"/>
          <w:rtl/>
        </w:rPr>
        <w:t>הלמ"ס</w:t>
      </w:r>
      <w:proofErr w:type="spellEnd"/>
      <w:r w:rsidRPr="00F365BE">
        <w:rPr>
          <w:rFonts w:asciiTheme="minorHAnsi" w:hAnsiTheme="minorHAnsi" w:cstheme="minorHAnsi" w:hint="cs"/>
          <w:rtl/>
        </w:rPr>
        <w:t xml:space="preserve"> </w:t>
      </w:r>
      <w:r w:rsidRPr="00F365BE">
        <w:rPr>
          <w:rFonts w:asciiTheme="minorHAnsi" w:hAnsiTheme="minorHAnsi" w:cstheme="minorHAnsi"/>
          <w:rtl/>
        </w:rPr>
        <w:t xml:space="preserve">לחודש </w:t>
      </w:r>
      <w:r w:rsidR="00C55340" w:rsidRPr="00F365BE">
        <w:rPr>
          <w:rFonts w:asciiTheme="minorHAnsi" w:hAnsiTheme="minorHAnsi" w:cstheme="minorHAnsi" w:hint="cs"/>
          <w:rtl/>
        </w:rPr>
        <w:t>מאי</w:t>
      </w:r>
      <w:r w:rsidR="0024744F" w:rsidRPr="00F365BE">
        <w:rPr>
          <w:rFonts w:asciiTheme="minorHAnsi" w:hAnsiTheme="minorHAnsi" w:cstheme="minorHAnsi" w:hint="cs"/>
          <w:rtl/>
        </w:rPr>
        <w:t xml:space="preserve"> חלה </w:t>
      </w:r>
      <w:r w:rsidR="0081436E" w:rsidRPr="00F365BE">
        <w:rPr>
          <w:rFonts w:asciiTheme="minorHAnsi" w:hAnsiTheme="minorHAnsi" w:cstheme="minorHAnsi" w:hint="cs"/>
          <w:rtl/>
        </w:rPr>
        <w:t>עליה</w:t>
      </w:r>
      <w:r w:rsidR="00C55340" w:rsidRPr="00F365BE">
        <w:rPr>
          <w:rFonts w:asciiTheme="minorHAnsi" w:hAnsiTheme="minorHAnsi" w:cstheme="minorHAnsi" w:hint="cs"/>
          <w:rtl/>
        </w:rPr>
        <w:t xml:space="preserve"> לאחר הירידה החדה בעקבות מבצע </w:t>
      </w:r>
      <w:r w:rsidR="0081436E" w:rsidRPr="00F365BE">
        <w:rPr>
          <w:rFonts w:asciiTheme="minorHAnsi" w:hAnsiTheme="minorHAnsi" w:cstheme="minorHAnsi" w:hint="cs"/>
          <w:rtl/>
        </w:rPr>
        <w:t>"</w:t>
      </w:r>
      <w:r w:rsidR="00C55340" w:rsidRPr="00F365BE">
        <w:rPr>
          <w:rFonts w:asciiTheme="minorHAnsi" w:hAnsiTheme="minorHAnsi" w:cstheme="minorHAnsi" w:hint="cs"/>
          <w:rtl/>
        </w:rPr>
        <w:t>שאגת הארי</w:t>
      </w:r>
      <w:r w:rsidR="0081436E" w:rsidRPr="00F365BE">
        <w:rPr>
          <w:rFonts w:asciiTheme="minorHAnsi" w:hAnsiTheme="minorHAnsi" w:cstheme="minorHAnsi" w:hint="cs"/>
          <w:rtl/>
        </w:rPr>
        <w:t>"</w:t>
      </w:r>
      <w:r w:rsidR="00805B6C" w:rsidRPr="00F365BE">
        <w:rPr>
          <w:rFonts w:asciiTheme="minorHAnsi" w:hAnsiTheme="minorHAnsi" w:cstheme="minorHAnsi" w:hint="cs"/>
          <w:rtl/>
        </w:rPr>
        <w:t>,</w:t>
      </w:r>
      <w:r w:rsidR="0024744F" w:rsidRPr="00F365BE">
        <w:rPr>
          <w:rFonts w:asciiTheme="minorHAnsi" w:hAnsiTheme="minorHAnsi" w:cstheme="minorHAnsi" w:hint="cs"/>
          <w:rtl/>
        </w:rPr>
        <w:t xml:space="preserve"> </w:t>
      </w:r>
      <w:r w:rsidR="00C55340" w:rsidRPr="00F365BE">
        <w:rPr>
          <w:rFonts w:asciiTheme="minorHAnsi" w:hAnsiTheme="minorHAnsi" w:cstheme="minorHAnsi" w:hint="cs"/>
          <w:rtl/>
        </w:rPr>
        <w:t xml:space="preserve">אולם הוא טרם שב לרמתו </w:t>
      </w:r>
      <w:r w:rsidR="00C86502" w:rsidRPr="00F365BE">
        <w:rPr>
          <w:rFonts w:asciiTheme="minorHAnsi" w:hAnsiTheme="minorHAnsi" w:cstheme="minorHAnsi" w:hint="cs"/>
          <w:rtl/>
        </w:rPr>
        <w:t xml:space="preserve">ערב </w:t>
      </w:r>
      <w:r w:rsidR="00C55340" w:rsidRPr="00F365BE">
        <w:rPr>
          <w:rFonts w:asciiTheme="minorHAnsi" w:hAnsiTheme="minorHAnsi" w:cstheme="minorHAnsi" w:hint="cs"/>
          <w:rtl/>
        </w:rPr>
        <w:t>המבצע</w:t>
      </w:r>
      <w:r w:rsidR="00C55340" w:rsidRPr="00F365BE">
        <w:rPr>
          <w:rFonts w:asciiTheme="minorHAnsi" w:hAnsiTheme="minorHAnsi" w:cstheme="minorHAnsi" w:hint="cs"/>
          <w:b/>
          <w:bCs/>
          <w:rtl/>
        </w:rPr>
        <w:t xml:space="preserve"> </w:t>
      </w:r>
      <w:r w:rsidRPr="00F365BE">
        <w:rPr>
          <w:rFonts w:asciiTheme="minorHAnsi" w:hAnsiTheme="minorHAnsi" w:cstheme="minorHAnsi"/>
          <w:b/>
          <w:bCs/>
          <w:rtl/>
        </w:rPr>
        <w:t xml:space="preserve">(איור </w:t>
      </w:r>
      <w:r w:rsidR="00AB1A6F" w:rsidRPr="00F365BE">
        <w:rPr>
          <w:rFonts w:asciiTheme="minorHAnsi" w:hAnsiTheme="minorHAnsi" w:cstheme="minorHAnsi"/>
          <w:b/>
          <w:bCs/>
          <w:rtl/>
        </w:rPr>
        <w:t>1</w:t>
      </w:r>
      <w:r w:rsidR="00AB1A6F">
        <w:rPr>
          <w:rFonts w:asciiTheme="minorHAnsi" w:hAnsiTheme="minorHAnsi" w:cstheme="minorHAnsi" w:hint="cs"/>
          <w:b/>
          <w:bCs/>
          <w:rtl/>
        </w:rPr>
        <w:t>1</w:t>
      </w:r>
      <w:r w:rsidRPr="00F365BE">
        <w:rPr>
          <w:rFonts w:asciiTheme="minorHAnsi" w:hAnsiTheme="minorHAnsi" w:cstheme="minorHAnsi"/>
          <w:b/>
          <w:bCs/>
          <w:rtl/>
        </w:rPr>
        <w:t>)</w:t>
      </w:r>
      <w:r w:rsidRPr="00F365BE">
        <w:rPr>
          <w:rFonts w:asciiTheme="minorHAnsi" w:hAnsiTheme="minorHAnsi" w:cstheme="minorHAnsi"/>
          <w:rtl/>
        </w:rPr>
        <w:t xml:space="preserve">. </w:t>
      </w:r>
      <w:r w:rsidR="00217697" w:rsidRPr="00F365BE">
        <w:rPr>
          <w:rFonts w:asciiTheme="minorHAnsi" w:hAnsiTheme="minorHAnsi" w:cs="Calibri" w:hint="cs"/>
          <w:rtl/>
        </w:rPr>
        <w:t xml:space="preserve">על פי </w:t>
      </w:r>
      <w:r w:rsidR="00A249A8" w:rsidRPr="00F365BE">
        <w:rPr>
          <w:rFonts w:asciiTheme="minorHAnsi" w:hAnsiTheme="minorHAnsi" w:cs="Calibri"/>
          <w:rtl/>
        </w:rPr>
        <w:t xml:space="preserve">האומדן השני </w:t>
      </w:r>
      <w:r w:rsidR="00426008" w:rsidRPr="00F365BE">
        <w:rPr>
          <w:rFonts w:asciiTheme="minorHAnsi" w:hAnsiTheme="minorHAnsi" w:cs="Calibri" w:hint="cs"/>
          <w:rtl/>
        </w:rPr>
        <w:t xml:space="preserve">של </w:t>
      </w:r>
      <w:r w:rsidR="00A249A8" w:rsidRPr="00F365BE">
        <w:rPr>
          <w:rFonts w:asciiTheme="minorHAnsi" w:hAnsiTheme="minorHAnsi" w:cs="Calibri"/>
          <w:rtl/>
        </w:rPr>
        <w:t xml:space="preserve">נתוני החשבונאות הלאומית לרבעון </w:t>
      </w:r>
      <w:r w:rsidR="00A249A8" w:rsidRPr="00F365BE">
        <w:rPr>
          <w:rFonts w:asciiTheme="minorHAnsi" w:hAnsiTheme="minorHAnsi" w:cs="Calibri" w:hint="cs"/>
          <w:rtl/>
        </w:rPr>
        <w:t>הראשון</w:t>
      </w:r>
      <w:r w:rsidR="00217697" w:rsidRPr="00F365BE">
        <w:rPr>
          <w:rFonts w:asciiTheme="minorHAnsi" w:hAnsiTheme="minorHAnsi" w:cs="Calibri" w:hint="cs"/>
          <w:rtl/>
        </w:rPr>
        <w:t>,</w:t>
      </w:r>
      <w:r w:rsidR="00A249A8" w:rsidRPr="00F365BE">
        <w:rPr>
          <w:rFonts w:asciiTheme="minorHAnsi" w:hAnsiTheme="minorHAnsi" w:cs="Calibri"/>
          <w:rtl/>
        </w:rPr>
        <w:t xml:space="preserve"> </w:t>
      </w:r>
      <w:r w:rsidR="00275DB4" w:rsidRPr="00F365BE">
        <w:rPr>
          <w:rFonts w:asciiTheme="minorHAnsi" w:hAnsiTheme="minorHAnsi" w:cs="Calibri" w:hint="cs"/>
          <w:rtl/>
        </w:rPr>
        <w:t>ה</w:t>
      </w:r>
      <w:r w:rsidR="00275DB4" w:rsidRPr="00F365BE">
        <w:rPr>
          <w:rFonts w:asciiTheme="minorHAnsi" w:hAnsiTheme="minorHAnsi" w:cs="Calibri"/>
          <w:shd w:val="clear" w:color="auto" w:fill="FFFFFF" w:themeFill="background1"/>
          <w:rtl/>
        </w:rPr>
        <w:t>משקפים את השפעת "שאגת הארי" על הפעילות</w:t>
      </w:r>
      <w:r w:rsidR="00217697" w:rsidRPr="00F365BE">
        <w:rPr>
          <w:rFonts w:asciiTheme="minorHAnsi" w:hAnsiTheme="minorHAnsi" w:cs="Calibri" w:hint="cs"/>
          <w:shd w:val="clear" w:color="auto" w:fill="FFFFFF" w:themeFill="background1"/>
          <w:rtl/>
        </w:rPr>
        <w:t>,</w:t>
      </w:r>
      <w:r w:rsidR="00275DB4" w:rsidRPr="00F365BE">
        <w:rPr>
          <w:rFonts w:asciiTheme="minorHAnsi" w:hAnsiTheme="minorHAnsi" w:cs="Calibri"/>
          <w:rtl/>
        </w:rPr>
        <w:t xml:space="preserve"> </w:t>
      </w:r>
      <w:r w:rsidR="000D0893" w:rsidRPr="00F365BE">
        <w:rPr>
          <w:rFonts w:asciiTheme="minorHAnsi" w:hAnsiTheme="minorHAnsi" w:cs="Calibri" w:hint="cs"/>
          <w:rtl/>
        </w:rPr>
        <w:t xml:space="preserve">התוצר </w:t>
      </w:r>
      <w:r w:rsidR="00217697" w:rsidRPr="00F365BE">
        <w:rPr>
          <w:rFonts w:asciiTheme="minorHAnsi" w:hAnsiTheme="minorHAnsi" w:cs="Calibri"/>
          <w:rtl/>
        </w:rPr>
        <w:t xml:space="preserve">עודכן כלפי מטה </w:t>
      </w:r>
      <w:r w:rsidR="007F632A" w:rsidRPr="00F365BE">
        <w:rPr>
          <w:rFonts w:asciiTheme="minorHAnsi" w:hAnsiTheme="minorHAnsi" w:cs="Calibri" w:hint="cs"/>
          <w:rtl/>
        </w:rPr>
        <w:t xml:space="preserve">ועמד על מינוס </w:t>
      </w:r>
      <w:r w:rsidR="00A249A8" w:rsidRPr="00F365BE">
        <w:rPr>
          <w:rFonts w:asciiTheme="minorHAnsi" w:hAnsiTheme="minorHAnsi" w:cs="Calibri"/>
          <w:rtl/>
        </w:rPr>
        <w:t>3.</w:t>
      </w:r>
      <w:r w:rsidR="00A249A8" w:rsidRPr="00F365BE">
        <w:rPr>
          <w:rFonts w:asciiTheme="minorHAnsi" w:hAnsiTheme="minorHAnsi" w:cs="Calibri" w:hint="cs"/>
          <w:rtl/>
        </w:rPr>
        <w:t>8</w:t>
      </w:r>
      <w:r w:rsidR="00275DB4" w:rsidRPr="00F365BE">
        <w:rPr>
          <w:rFonts w:asciiTheme="minorHAnsi" w:hAnsiTheme="minorHAnsi" w:cs="Calibri" w:hint="cs"/>
          <w:rtl/>
        </w:rPr>
        <w:t>%</w:t>
      </w:r>
      <w:r w:rsidR="000D0893" w:rsidRPr="00F365BE">
        <w:rPr>
          <w:rFonts w:asciiTheme="minorHAnsi" w:hAnsiTheme="minorHAnsi" w:cs="Calibri" w:hint="cs"/>
          <w:shd w:val="clear" w:color="auto" w:fill="FFFFFF" w:themeFill="background1"/>
          <w:rtl/>
        </w:rPr>
        <w:t xml:space="preserve"> </w:t>
      </w:r>
      <w:r w:rsidR="000D0893" w:rsidRPr="00F365BE">
        <w:rPr>
          <w:rFonts w:asciiTheme="minorHAnsi" w:hAnsiTheme="minorHAnsi" w:cs="Calibri"/>
          <w:rtl/>
        </w:rPr>
        <w:t xml:space="preserve">(נתונים </w:t>
      </w:r>
      <w:proofErr w:type="spellStart"/>
      <w:r w:rsidR="000D0893" w:rsidRPr="00F365BE">
        <w:rPr>
          <w:rFonts w:asciiTheme="minorHAnsi" w:hAnsiTheme="minorHAnsi" w:cs="Calibri"/>
          <w:rtl/>
        </w:rPr>
        <w:t>מנוכי</w:t>
      </w:r>
      <w:proofErr w:type="spellEnd"/>
      <w:r w:rsidR="000D0893" w:rsidRPr="00F365BE">
        <w:rPr>
          <w:rFonts w:asciiTheme="minorHAnsi" w:hAnsiTheme="minorHAnsi" w:cs="Calibri"/>
          <w:rtl/>
        </w:rPr>
        <w:t xml:space="preserve"> עונתיות, במונחים שנתיים)</w:t>
      </w:r>
      <w:r w:rsidR="00C04345" w:rsidRPr="00F365BE">
        <w:rPr>
          <w:rFonts w:asciiTheme="minorHAnsi" w:hAnsiTheme="minorHAnsi" w:cs="Calibri" w:hint="cs"/>
          <w:rtl/>
        </w:rPr>
        <w:t xml:space="preserve">. </w:t>
      </w:r>
      <w:r w:rsidR="00D54CFA" w:rsidRPr="00F365BE">
        <w:rPr>
          <w:rFonts w:asciiTheme="minorHAnsi" w:hAnsiTheme="minorHAnsi" w:cs="Calibri" w:hint="cs"/>
          <w:rtl/>
        </w:rPr>
        <w:t>ירידה זו</w:t>
      </w:r>
      <w:r w:rsidR="0096026D" w:rsidRPr="00F365BE">
        <w:rPr>
          <w:rFonts w:asciiTheme="minorHAnsi" w:hAnsiTheme="minorHAnsi" w:cs="Calibri" w:hint="cs"/>
          <w:rtl/>
        </w:rPr>
        <w:t xml:space="preserve"> </w:t>
      </w:r>
      <w:r w:rsidR="00D54CFA" w:rsidRPr="00F365BE">
        <w:rPr>
          <w:rFonts w:asciiTheme="minorHAnsi" w:hAnsiTheme="minorHAnsi" w:cs="Calibri" w:hint="cs"/>
          <w:rtl/>
        </w:rPr>
        <w:t>בתוצר מתונה</w:t>
      </w:r>
      <w:r w:rsidR="0096026D" w:rsidRPr="00F365BE">
        <w:rPr>
          <w:rFonts w:asciiTheme="minorHAnsi" w:hAnsiTheme="minorHAnsi" w:cs="Calibri" w:hint="cs"/>
          <w:rtl/>
        </w:rPr>
        <w:t xml:space="preserve"> בהשוואה </w:t>
      </w:r>
      <w:r w:rsidR="008B697B" w:rsidRPr="00F365BE">
        <w:rPr>
          <w:rFonts w:asciiTheme="minorHAnsi" w:hAnsiTheme="minorHAnsi" w:cs="Calibri" w:hint="cs"/>
          <w:rtl/>
        </w:rPr>
        <w:t>לתחזיות</w:t>
      </w:r>
      <w:r w:rsidR="0096026D" w:rsidRPr="00F365BE">
        <w:rPr>
          <w:rFonts w:asciiTheme="minorHAnsi" w:hAnsiTheme="minorHAnsi" w:cs="Calibri"/>
          <w:rtl/>
        </w:rPr>
        <w:t xml:space="preserve"> ק</w:t>
      </w:r>
      <w:r w:rsidR="008B697B" w:rsidRPr="00F365BE">
        <w:rPr>
          <w:rFonts w:asciiTheme="minorHAnsi" w:hAnsiTheme="minorHAnsi" w:cs="Calibri" w:hint="cs"/>
          <w:rtl/>
        </w:rPr>
        <w:t>ו</w:t>
      </w:r>
      <w:r w:rsidR="0096026D" w:rsidRPr="00F365BE">
        <w:rPr>
          <w:rFonts w:asciiTheme="minorHAnsi" w:hAnsiTheme="minorHAnsi" w:cs="Calibri" w:hint="eastAsia"/>
          <w:rtl/>
        </w:rPr>
        <w:t>דמות</w:t>
      </w:r>
      <w:r w:rsidR="000D0893" w:rsidRPr="00F365BE">
        <w:rPr>
          <w:rFonts w:asciiTheme="minorHAnsi" w:hAnsiTheme="minorHAnsi" w:cs="Calibri" w:hint="cs"/>
          <w:shd w:val="clear" w:color="auto" w:fill="FFFFFF" w:themeFill="background1"/>
          <w:rtl/>
        </w:rPr>
        <w:t>.</w:t>
      </w:r>
      <w:r w:rsidR="0096026D" w:rsidRPr="00F365BE">
        <w:rPr>
          <w:rFonts w:asciiTheme="minorHAnsi" w:hAnsiTheme="minorHAnsi" w:cstheme="minorHAnsi" w:hint="cs"/>
          <w:shd w:val="clear" w:color="auto" w:fill="FFFFFF" w:themeFill="background1"/>
          <w:rtl/>
        </w:rPr>
        <w:t xml:space="preserve"> ניתוחים שביצעה חטיבת המחקר מצביעים על כך שחלק ניכר מצמיחת המשק </w:t>
      </w:r>
      <w:r w:rsidR="00C04345" w:rsidRPr="00F365BE">
        <w:rPr>
          <w:rFonts w:asciiTheme="minorHAnsi" w:hAnsiTheme="minorHAnsi" w:cstheme="minorHAnsi" w:hint="cs"/>
          <w:shd w:val="clear" w:color="auto" w:fill="FFFFFF" w:themeFill="background1"/>
          <w:rtl/>
        </w:rPr>
        <w:t xml:space="preserve">בתקופה האחרונה </w:t>
      </w:r>
      <w:r w:rsidR="0096026D" w:rsidRPr="00F365BE">
        <w:rPr>
          <w:rFonts w:asciiTheme="minorHAnsi" w:hAnsiTheme="minorHAnsi" w:cstheme="minorHAnsi" w:hint="cs"/>
          <w:shd w:val="clear" w:color="auto" w:fill="FFFFFF" w:themeFill="background1"/>
          <w:rtl/>
        </w:rPr>
        <w:t xml:space="preserve">משקף יצור בחו"ל של חברות גלובאליות הפועלות בישראל, </w:t>
      </w:r>
      <w:r w:rsidR="0096026D" w:rsidRPr="00F365BE">
        <w:rPr>
          <w:rFonts w:asciiTheme="minorHAnsi" w:hAnsiTheme="minorHAnsi" w:cstheme="minorHAnsi" w:hint="eastAsia"/>
          <w:shd w:val="clear" w:color="auto" w:fill="FFFFFF" w:themeFill="background1"/>
          <w:rtl/>
        </w:rPr>
        <w:t>ובניכוי</w:t>
      </w:r>
      <w:r w:rsidR="0096026D" w:rsidRPr="00F365BE">
        <w:rPr>
          <w:rFonts w:asciiTheme="minorHAnsi" w:hAnsiTheme="minorHAnsi" w:cstheme="minorHAnsi"/>
          <w:shd w:val="clear" w:color="auto" w:fill="FFFFFF" w:themeFill="background1"/>
          <w:rtl/>
        </w:rPr>
        <w:t xml:space="preserve"> הפעילות של חברות אלה הצמיחה נמוכה יותר נוכח מגבלות ההיצע. ככל </w:t>
      </w:r>
      <w:r w:rsidR="0096026D" w:rsidRPr="00F365BE">
        <w:rPr>
          <w:rFonts w:asciiTheme="minorHAnsi" w:hAnsiTheme="minorHAnsi" w:cstheme="minorHAnsi" w:hint="cs"/>
          <w:shd w:val="clear" w:color="auto" w:fill="FFFFFF" w:themeFill="background1"/>
          <w:rtl/>
        </w:rPr>
        <w:t xml:space="preserve">שמגבלות ההיצע יתמתנו, </w:t>
      </w:r>
      <w:r w:rsidR="0096026D" w:rsidRPr="00F365BE">
        <w:rPr>
          <w:rFonts w:asciiTheme="minorHAnsi" w:hAnsiTheme="minorHAnsi" w:cs="Calibri" w:hint="cs"/>
          <w:rtl/>
        </w:rPr>
        <w:t>ה</w:t>
      </w:r>
      <w:r w:rsidR="0096026D" w:rsidRPr="00F365BE">
        <w:rPr>
          <w:rFonts w:asciiTheme="minorHAnsi" w:hAnsiTheme="minorHAnsi" w:cs="Calibri"/>
          <w:rtl/>
        </w:rPr>
        <w:t xml:space="preserve">צמיחה </w:t>
      </w:r>
      <w:r w:rsidR="0096026D" w:rsidRPr="00F365BE">
        <w:rPr>
          <w:rFonts w:asciiTheme="minorHAnsi" w:hAnsiTheme="minorHAnsi" w:cs="Calibri" w:hint="cs"/>
          <w:rtl/>
        </w:rPr>
        <w:t xml:space="preserve">תתבסס </w:t>
      </w:r>
      <w:r w:rsidR="0096026D" w:rsidRPr="00F365BE">
        <w:rPr>
          <w:rFonts w:asciiTheme="minorHAnsi" w:hAnsiTheme="minorHAnsi" w:cs="Calibri"/>
          <w:rtl/>
        </w:rPr>
        <w:t xml:space="preserve">על </w:t>
      </w:r>
      <w:r w:rsidR="0096026D" w:rsidRPr="00F365BE">
        <w:rPr>
          <w:rFonts w:asciiTheme="minorHAnsi" w:hAnsiTheme="minorHAnsi" w:cs="Calibri" w:hint="cs"/>
          <w:rtl/>
        </w:rPr>
        <w:t>מספר</w:t>
      </w:r>
      <w:r w:rsidR="0096026D" w:rsidRPr="00F365BE">
        <w:rPr>
          <w:rFonts w:asciiTheme="minorHAnsi" w:hAnsiTheme="minorHAnsi" w:cs="Calibri"/>
          <w:rtl/>
        </w:rPr>
        <w:t xml:space="preserve"> רחב יותר של ענפים וחברות </w:t>
      </w:r>
      <w:r w:rsidR="0096026D" w:rsidRPr="00F365BE">
        <w:rPr>
          <w:rFonts w:asciiTheme="minorHAnsi" w:hAnsiTheme="minorHAnsi" w:cs="Calibri" w:hint="cs"/>
          <w:rtl/>
        </w:rPr>
        <w:t>ב</w:t>
      </w:r>
      <w:r w:rsidR="0096026D" w:rsidRPr="00F365BE">
        <w:rPr>
          <w:rFonts w:asciiTheme="minorHAnsi" w:hAnsiTheme="minorHAnsi" w:cs="Calibri"/>
          <w:rtl/>
        </w:rPr>
        <w:t>משק</w:t>
      </w:r>
      <w:r w:rsidR="0096026D" w:rsidRPr="00F365BE">
        <w:rPr>
          <w:rFonts w:asciiTheme="minorHAnsi" w:hAnsiTheme="minorHAnsi" w:cs="Calibri" w:hint="cs"/>
          <w:rtl/>
        </w:rPr>
        <w:t xml:space="preserve">, תוך התכנסות </w:t>
      </w:r>
      <w:r w:rsidR="008B697B" w:rsidRPr="00F365BE">
        <w:rPr>
          <w:rFonts w:asciiTheme="minorHAnsi" w:hAnsiTheme="minorHAnsi" w:cs="Calibri" w:hint="eastAsia"/>
          <w:rtl/>
        </w:rPr>
        <w:t>התוצר</w:t>
      </w:r>
      <w:r w:rsidR="008B697B" w:rsidRPr="00F365BE">
        <w:rPr>
          <w:rFonts w:asciiTheme="minorHAnsi" w:hAnsiTheme="minorHAnsi" w:cs="Calibri"/>
          <w:rtl/>
        </w:rPr>
        <w:t xml:space="preserve"> </w:t>
      </w:r>
      <w:r w:rsidR="0096026D" w:rsidRPr="00F365BE">
        <w:rPr>
          <w:rFonts w:asciiTheme="minorHAnsi" w:hAnsiTheme="minorHAnsi" w:cs="Calibri" w:hint="eastAsia"/>
          <w:rtl/>
        </w:rPr>
        <w:t>לקרבת</w:t>
      </w:r>
      <w:r w:rsidR="0096026D" w:rsidRPr="00F365BE">
        <w:rPr>
          <w:rFonts w:asciiTheme="minorHAnsi" w:hAnsiTheme="minorHAnsi" w:cs="Calibri"/>
          <w:rtl/>
        </w:rPr>
        <w:t xml:space="preserve"> </w:t>
      </w:r>
      <w:r w:rsidR="0096026D" w:rsidRPr="00F365BE">
        <w:rPr>
          <w:rFonts w:asciiTheme="minorHAnsi" w:hAnsiTheme="minorHAnsi" w:cs="Calibri" w:hint="eastAsia"/>
          <w:rtl/>
        </w:rPr>
        <w:t>קו</w:t>
      </w:r>
      <w:r w:rsidR="0096026D" w:rsidRPr="00F365BE">
        <w:rPr>
          <w:rFonts w:asciiTheme="minorHAnsi" w:hAnsiTheme="minorHAnsi" w:cs="Calibri"/>
          <w:rtl/>
        </w:rPr>
        <w:t xml:space="preserve"> </w:t>
      </w:r>
      <w:r w:rsidR="0096026D" w:rsidRPr="00F365BE">
        <w:rPr>
          <w:rFonts w:asciiTheme="minorHAnsi" w:hAnsiTheme="minorHAnsi" w:cs="Calibri" w:hint="eastAsia"/>
          <w:rtl/>
        </w:rPr>
        <w:t>המגמה</w:t>
      </w:r>
      <w:r w:rsidR="0096026D" w:rsidRPr="00F365BE">
        <w:rPr>
          <w:rFonts w:asciiTheme="minorHAnsi" w:hAnsiTheme="minorHAnsi" w:cs="Calibri"/>
          <w:rtl/>
        </w:rPr>
        <w:t xml:space="preserve"> </w:t>
      </w:r>
      <w:r w:rsidR="0096026D" w:rsidRPr="00F365BE">
        <w:rPr>
          <w:rFonts w:asciiTheme="minorHAnsi" w:hAnsiTheme="minorHAnsi" w:cs="Calibri" w:hint="eastAsia"/>
          <w:rtl/>
        </w:rPr>
        <w:t>ארוך</w:t>
      </w:r>
      <w:r w:rsidR="0096026D" w:rsidRPr="00F365BE">
        <w:rPr>
          <w:rFonts w:asciiTheme="minorHAnsi" w:hAnsiTheme="minorHAnsi" w:cs="Calibri"/>
          <w:rtl/>
        </w:rPr>
        <w:t xml:space="preserve"> </w:t>
      </w:r>
      <w:r w:rsidR="0096026D" w:rsidRPr="00F365BE">
        <w:rPr>
          <w:rFonts w:asciiTheme="minorHAnsi" w:hAnsiTheme="minorHAnsi" w:cs="Calibri" w:hint="eastAsia"/>
          <w:rtl/>
        </w:rPr>
        <w:t>הטווח</w:t>
      </w:r>
      <w:r w:rsidR="0096026D" w:rsidRPr="00F365BE">
        <w:rPr>
          <w:rFonts w:asciiTheme="minorHAnsi" w:hAnsiTheme="minorHAnsi" w:cs="Calibri"/>
          <w:rtl/>
        </w:rPr>
        <w:t>.</w:t>
      </w:r>
      <w:r w:rsidR="00155519">
        <w:rPr>
          <w:rFonts w:asciiTheme="minorHAnsi" w:hAnsiTheme="minorHAnsi" w:cstheme="minorHAnsi" w:hint="cs"/>
          <w:shd w:val="clear" w:color="auto" w:fill="FFFFFF" w:themeFill="background1"/>
          <w:rtl/>
        </w:rPr>
        <w:t xml:space="preserve"> </w:t>
      </w:r>
      <w:r w:rsidRPr="00F365BE">
        <w:rPr>
          <w:rFonts w:asciiTheme="minorHAnsi" w:hAnsiTheme="minorHAnsi" w:cstheme="minorHAnsi"/>
          <w:shd w:val="clear" w:color="auto" w:fill="FFFFFF" w:themeFill="background1"/>
          <w:rtl/>
        </w:rPr>
        <w:t>גיוסי</w:t>
      </w:r>
      <w:r w:rsidRPr="00F365BE">
        <w:rPr>
          <w:rFonts w:asciiTheme="minorHAnsi" w:hAnsiTheme="minorHAnsi" w:cstheme="minorHAnsi"/>
          <w:rtl/>
        </w:rPr>
        <w:t xml:space="preserve"> ההון במגזר ההייטק </w:t>
      </w:r>
      <w:r w:rsidR="0011215C" w:rsidRPr="00F365BE">
        <w:rPr>
          <w:rFonts w:asciiTheme="minorHAnsi" w:hAnsiTheme="minorHAnsi" w:cstheme="minorHAnsi" w:hint="eastAsia"/>
          <w:rtl/>
        </w:rPr>
        <w:t>ברביע</w:t>
      </w:r>
      <w:r w:rsidRPr="00F365BE">
        <w:rPr>
          <w:rFonts w:asciiTheme="minorHAnsi" w:hAnsiTheme="minorHAnsi" w:cstheme="minorHAnsi"/>
          <w:rtl/>
        </w:rPr>
        <w:t xml:space="preserve"> </w:t>
      </w:r>
      <w:r w:rsidR="0011215C" w:rsidRPr="00F365BE">
        <w:rPr>
          <w:rFonts w:asciiTheme="minorHAnsi" w:hAnsiTheme="minorHAnsi" w:cstheme="minorHAnsi" w:hint="eastAsia"/>
          <w:rtl/>
        </w:rPr>
        <w:t>השני</w:t>
      </w:r>
      <w:r w:rsidRPr="00F365BE">
        <w:rPr>
          <w:rFonts w:asciiTheme="minorHAnsi" w:hAnsiTheme="minorHAnsi" w:cstheme="minorHAnsi"/>
          <w:rtl/>
        </w:rPr>
        <w:t xml:space="preserve"> של הש</w:t>
      </w:r>
      <w:r w:rsidRPr="00F365BE">
        <w:rPr>
          <w:rFonts w:asciiTheme="minorHAnsi" w:hAnsiTheme="minorHAnsi" w:cstheme="minorHAnsi" w:hint="eastAsia"/>
          <w:rtl/>
        </w:rPr>
        <w:t>נה</w:t>
      </w:r>
      <w:r w:rsidRPr="00F365BE">
        <w:rPr>
          <w:rFonts w:asciiTheme="minorHAnsi" w:hAnsiTheme="minorHAnsi" w:cstheme="minorHAnsi"/>
          <w:rtl/>
        </w:rPr>
        <w:t xml:space="preserve"> </w:t>
      </w:r>
      <w:r w:rsidR="00F00800" w:rsidRPr="00F365BE">
        <w:rPr>
          <w:rFonts w:asciiTheme="minorHAnsi" w:hAnsiTheme="minorHAnsi" w:cstheme="minorHAnsi" w:hint="cs"/>
          <w:rtl/>
        </w:rPr>
        <w:t>עומדים על כ-4 מיליארד</w:t>
      </w:r>
      <w:r w:rsidR="006D2D67" w:rsidRPr="00F365BE">
        <w:rPr>
          <w:rFonts w:asciiTheme="minorHAnsi" w:hAnsiTheme="minorHAnsi" w:cstheme="minorHAnsi" w:hint="cs"/>
          <w:rtl/>
        </w:rPr>
        <w:t>י</w:t>
      </w:r>
      <w:r w:rsidR="00F00800" w:rsidRPr="00F365BE">
        <w:rPr>
          <w:rFonts w:asciiTheme="minorHAnsi" w:hAnsiTheme="minorHAnsi" w:cstheme="minorHAnsi" w:hint="cs"/>
          <w:rtl/>
        </w:rPr>
        <w:t xml:space="preserve"> דולר</w:t>
      </w:r>
      <w:r w:rsidR="00737F8F" w:rsidRPr="00F365BE">
        <w:rPr>
          <w:rFonts w:asciiTheme="minorHAnsi" w:hAnsiTheme="minorHAnsi" w:cstheme="minorHAnsi" w:hint="cs"/>
          <w:rtl/>
        </w:rPr>
        <w:t>ים</w:t>
      </w:r>
      <w:r w:rsidR="00F00800" w:rsidRPr="00F365BE">
        <w:rPr>
          <w:rFonts w:asciiTheme="minorHAnsi" w:hAnsiTheme="minorHAnsi" w:cstheme="minorHAnsi" w:hint="cs"/>
          <w:rtl/>
        </w:rPr>
        <w:t xml:space="preserve">, רמה הדומה לרבעון הראשון של השנה, אך נמוכה מזו של </w:t>
      </w:r>
      <w:r w:rsidR="00F00800" w:rsidRPr="00F365BE">
        <w:rPr>
          <w:rFonts w:asciiTheme="minorHAnsi" w:hAnsiTheme="minorHAnsi" w:cstheme="minorHAnsi" w:hint="eastAsia"/>
          <w:rtl/>
        </w:rPr>
        <w:t>שני</w:t>
      </w:r>
      <w:r w:rsidR="00F00800" w:rsidRPr="00F365BE">
        <w:rPr>
          <w:rFonts w:asciiTheme="minorHAnsi" w:hAnsiTheme="minorHAnsi" w:cstheme="minorHAnsi" w:hint="cs"/>
          <w:rtl/>
        </w:rPr>
        <w:t xml:space="preserve"> הרבעונים האחרונים של 2025</w:t>
      </w:r>
      <w:r w:rsidR="00F00800" w:rsidRPr="00F365BE">
        <w:rPr>
          <w:rFonts w:asciiTheme="minorHAnsi" w:hAnsiTheme="minorHAnsi" w:cstheme="minorHAnsi" w:hint="cs"/>
          <w:b/>
          <w:bCs/>
          <w:rtl/>
        </w:rPr>
        <w:t xml:space="preserve"> </w:t>
      </w:r>
      <w:r w:rsidRPr="00F365BE">
        <w:rPr>
          <w:rFonts w:asciiTheme="minorHAnsi" w:hAnsiTheme="minorHAnsi" w:cstheme="minorHAnsi"/>
          <w:b/>
          <w:bCs/>
          <w:rtl/>
        </w:rPr>
        <w:t xml:space="preserve">(איור </w:t>
      </w:r>
      <w:r w:rsidR="00AB1A6F">
        <w:rPr>
          <w:rFonts w:asciiTheme="minorHAnsi" w:hAnsiTheme="minorHAnsi" w:cstheme="minorHAnsi" w:hint="cs"/>
          <w:b/>
          <w:bCs/>
          <w:rtl/>
        </w:rPr>
        <w:t>13</w:t>
      </w:r>
      <w:r w:rsidRPr="00F365BE">
        <w:rPr>
          <w:rFonts w:asciiTheme="minorHAnsi" w:hAnsiTheme="minorHAnsi" w:cstheme="minorHAnsi"/>
          <w:b/>
          <w:bCs/>
          <w:rtl/>
        </w:rPr>
        <w:t>)</w:t>
      </w:r>
      <w:r w:rsidRPr="00F365BE">
        <w:rPr>
          <w:rFonts w:asciiTheme="minorHAnsi" w:hAnsiTheme="minorHAnsi" w:cstheme="minorHAnsi"/>
          <w:rtl/>
        </w:rPr>
        <w:t>.</w:t>
      </w:r>
      <w:r w:rsidRPr="00F365BE">
        <w:rPr>
          <w:rFonts w:asciiTheme="minorHAnsi" w:hAnsiTheme="minorHAnsi" w:cs="Calibri"/>
          <w:rtl/>
        </w:rPr>
        <w:t xml:space="preserve"> </w:t>
      </w:r>
      <w:r w:rsidR="00CC7F8C" w:rsidRPr="00F365BE">
        <w:rPr>
          <w:rFonts w:asciiTheme="minorHAnsi" w:hAnsiTheme="minorHAnsi" w:cs="Calibri"/>
          <w:rtl/>
        </w:rPr>
        <w:t>נתוני סחר הח</w:t>
      </w:r>
      <w:r w:rsidR="0006478E" w:rsidRPr="00F365BE">
        <w:rPr>
          <w:rFonts w:asciiTheme="minorHAnsi" w:hAnsiTheme="minorHAnsi" w:cs="Calibri"/>
          <w:rtl/>
        </w:rPr>
        <w:t>וץ לחודש</w:t>
      </w:r>
      <w:r w:rsidR="0006478E" w:rsidRPr="00F365BE">
        <w:rPr>
          <w:rFonts w:asciiTheme="minorHAnsi" w:hAnsiTheme="minorHAnsi" w:cs="Calibri" w:hint="cs"/>
          <w:rtl/>
        </w:rPr>
        <w:t xml:space="preserve"> מאי </w:t>
      </w:r>
      <w:r w:rsidR="00CC7F8C" w:rsidRPr="00F365BE">
        <w:rPr>
          <w:rFonts w:asciiTheme="minorHAnsi" w:hAnsiTheme="minorHAnsi" w:cs="Calibri"/>
          <w:rtl/>
        </w:rPr>
        <w:t xml:space="preserve">מצביעים על </w:t>
      </w:r>
      <w:r w:rsidR="008B697B" w:rsidRPr="00F365BE">
        <w:rPr>
          <w:rFonts w:asciiTheme="minorHAnsi" w:hAnsiTheme="minorHAnsi" w:cs="Calibri"/>
          <w:rtl/>
        </w:rPr>
        <w:t>עלייה בי</w:t>
      </w:r>
      <w:r w:rsidR="008B697B" w:rsidRPr="00F365BE">
        <w:rPr>
          <w:rFonts w:asciiTheme="minorHAnsi" w:hAnsiTheme="minorHAnsi" w:cs="Calibri" w:hint="cs"/>
          <w:rtl/>
        </w:rPr>
        <w:t>י</w:t>
      </w:r>
      <w:r w:rsidR="008B697B" w:rsidRPr="00F365BE">
        <w:rPr>
          <w:rFonts w:asciiTheme="minorHAnsi" w:hAnsiTheme="minorHAnsi" w:cs="Calibri"/>
          <w:rtl/>
        </w:rPr>
        <w:t>בוא</w:t>
      </w:r>
      <w:r w:rsidR="00737F8F" w:rsidRPr="00F365BE">
        <w:rPr>
          <w:rFonts w:asciiTheme="minorHAnsi" w:hAnsiTheme="minorHAnsi" w:cs="Calibri" w:hint="cs"/>
          <w:rtl/>
        </w:rPr>
        <w:t xml:space="preserve"> הסחורות</w:t>
      </w:r>
      <w:r w:rsidR="008B697B" w:rsidRPr="00F365BE">
        <w:rPr>
          <w:rFonts w:asciiTheme="minorHAnsi" w:hAnsiTheme="minorHAnsi" w:cs="Calibri" w:hint="cs"/>
          <w:rtl/>
        </w:rPr>
        <w:t xml:space="preserve"> ו</w:t>
      </w:r>
      <w:r w:rsidR="0006478E" w:rsidRPr="00F365BE">
        <w:rPr>
          <w:rFonts w:asciiTheme="minorHAnsi" w:hAnsiTheme="minorHAnsi" w:cs="Calibri" w:hint="cs"/>
          <w:rtl/>
        </w:rPr>
        <w:t>עליה</w:t>
      </w:r>
      <w:r w:rsidR="00CC7F8C" w:rsidRPr="00F365BE">
        <w:rPr>
          <w:rFonts w:asciiTheme="minorHAnsi" w:hAnsiTheme="minorHAnsi" w:cs="Calibri"/>
          <w:rtl/>
        </w:rPr>
        <w:t xml:space="preserve"> </w:t>
      </w:r>
      <w:r w:rsidR="00426008" w:rsidRPr="00F365BE">
        <w:rPr>
          <w:rFonts w:asciiTheme="minorHAnsi" w:hAnsiTheme="minorHAnsi" w:cs="Calibri" w:hint="cs"/>
          <w:rtl/>
        </w:rPr>
        <w:t xml:space="preserve">חדה </w:t>
      </w:r>
      <w:r w:rsidR="008B697B" w:rsidRPr="00F365BE">
        <w:rPr>
          <w:rFonts w:asciiTheme="minorHAnsi" w:hAnsiTheme="minorHAnsi" w:cs="Calibri" w:hint="cs"/>
          <w:rtl/>
        </w:rPr>
        <w:t xml:space="preserve">יותר </w:t>
      </w:r>
      <w:r w:rsidR="00CC7F8C" w:rsidRPr="00F365BE">
        <w:rPr>
          <w:rFonts w:asciiTheme="minorHAnsi" w:hAnsiTheme="minorHAnsi" w:cs="Calibri" w:hint="cs"/>
          <w:rtl/>
        </w:rPr>
        <w:t>ב</w:t>
      </w:r>
      <w:r w:rsidR="00CC7F8C" w:rsidRPr="00F365BE">
        <w:rPr>
          <w:rFonts w:asciiTheme="minorHAnsi" w:hAnsiTheme="minorHAnsi" w:cs="Calibri"/>
          <w:rtl/>
        </w:rPr>
        <w:t>יצוא</w:t>
      </w:r>
      <w:r w:rsidR="00426008" w:rsidRPr="00F365BE">
        <w:rPr>
          <w:rFonts w:asciiTheme="minorHAnsi" w:hAnsiTheme="minorHAnsi" w:cs="Calibri" w:hint="cs"/>
          <w:rtl/>
        </w:rPr>
        <w:t xml:space="preserve"> הסחורות</w:t>
      </w:r>
      <w:r w:rsidR="008B697B" w:rsidRPr="00F365BE">
        <w:rPr>
          <w:rFonts w:asciiTheme="minorHAnsi" w:hAnsiTheme="minorHAnsi" w:cs="Calibri" w:hint="cs"/>
          <w:rtl/>
        </w:rPr>
        <w:t>,</w:t>
      </w:r>
      <w:r w:rsidRPr="00F365BE">
        <w:rPr>
          <w:rFonts w:asciiTheme="minorHAnsi" w:hAnsiTheme="minorHAnsi" w:cs="Calibri"/>
          <w:rtl/>
        </w:rPr>
        <w:t xml:space="preserve"> </w:t>
      </w:r>
      <w:r w:rsidR="00426008" w:rsidRPr="00F365BE">
        <w:rPr>
          <w:rFonts w:asciiTheme="minorHAnsi" w:hAnsiTheme="minorHAnsi" w:cs="Calibri"/>
          <w:rtl/>
        </w:rPr>
        <w:t>שהוביל</w:t>
      </w:r>
      <w:r w:rsidR="008B697B" w:rsidRPr="00F365BE">
        <w:rPr>
          <w:rFonts w:asciiTheme="minorHAnsi" w:hAnsiTheme="minorHAnsi" w:cs="Calibri" w:hint="cs"/>
          <w:rtl/>
        </w:rPr>
        <w:t>ה</w:t>
      </w:r>
      <w:r w:rsidR="00426008" w:rsidRPr="00F365BE">
        <w:rPr>
          <w:rFonts w:asciiTheme="minorHAnsi" w:hAnsiTheme="minorHAnsi" w:cs="Calibri"/>
          <w:rtl/>
        </w:rPr>
        <w:t xml:space="preserve"> </w:t>
      </w:r>
      <w:r w:rsidR="0095665A" w:rsidRPr="00F365BE">
        <w:rPr>
          <w:rFonts w:asciiTheme="minorHAnsi" w:hAnsiTheme="minorHAnsi" w:cs="Calibri" w:hint="cs"/>
          <w:rtl/>
        </w:rPr>
        <w:t>לצמצום</w:t>
      </w:r>
      <w:r w:rsidR="00426008" w:rsidRPr="00F365BE">
        <w:rPr>
          <w:rFonts w:asciiTheme="minorHAnsi" w:hAnsiTheme="minorHAnsi" w:cs="Calibri"/>
          <w:rtl/>
        </w:rPr>
        <w:t xml:space="preserve"> הגרעון המסחרי </w:t>
      </w:r>
      <w:r w:rsidRPr="00F365BE">
        <w:rPr>
          <w:rFonts w:asciiTheme="minorHAnsi" w:hAnsiTheme="minorHAnsi" w:cstheme="minorHAnsi"/>
          <w:b/>
          <w:bCs/>
          <w:rtl/>
        </w:rPr>
        <w:t>(איור</w:t>
      </w:r>
      <w:r w:rsidR="002829C3" w:rsidRPr="00F365BE">
        <w:rPr>
          <w:rFonts w:asciiTheme="minorHAnsi" w:hAnsiTheme="minorHAnsi" w:cstheme="minorHAnsi" w:hint="cs"/>
          <w:b/>
          <w:bCs/>
          <w:rtl/>
        </w:rPr>
        <w:t xml:space="preserve"> </w:t>
      </w:r>
      <w:r w:rsidR="00AB1A6F">
        <w:rPr>
          <w:rFonts w:asciiTheme="minorHAnsi" w:hAnsiTheme="minorHAnsi" w:cstheme="minorHAnsi" w:hint="cs"/>
          <w:b/>
          <w:bCs/>
          <w:rtl/>
        </w:rPr>
        <w:t>20</w:t>
      </w:r>
      <w:r w:rsidRPr="00F365BE">
        <w:rPr>
          <w:rFonts w:asciiTheme="minorHAnsi" w:hAnsiTheme="minorHAnsi" w:cstheme="minorHAnsi"/>
          <w:b/>
          <w:bCs/>
          <w:rtl/>
        </w:rPr>
        <w:t>)</w:t>
      </w:r>
      <w:r w:rsidRPr="00F365BE">
        <w:rPr>
          <w:rFonts w:asciiTheme="minorHAnsi" w:hAnsiTheme="minorHAnsi" w:cstheme="minorHAnsi"/>
          <w:rtl/>
        </w:rPr>
        <w:t>.</w:t>
      </w:r>
      <w:r w:rsidRPr="00F365BE">
        <w:rPr>
          <w:rFonts w:asciiTheme="minorHAnsi" w:hAnsiTheme="minorHAnsi" w:cs="Calibri"/>
          <w:rtl/>
        </w:rPr>
        <w:t xml:space="preserve"> </w:t>
      </w:r>
      <w:r w:rsidR="00892061" w:rsidRPr="00F365BE">
        <w:rPr>
          <w:rFonts w:asciiTheme="minorHAnsi" w:hAnsiTheme="minorHAnsi" w:cs="Calibri" w:hint="eastAsia"/>
          <w:rtl/>
        </w:rPr>
        <w:t>גם</w:t>
      </w:r>
      <w:r w:rsidR="00892061" w:rsidRPr="00F365BE">
        <w:rPr>
          <w:rFonts w:asciiTheme="minorHAnsi" w:hAnsiTheme="minorHAnsi" w:cs="Calibri"/>
          <w:rtl/>
        </w:rPr>
        <w:t xml:space="preserve"> יצוא השירותים שוהה ברמה גבוה</w:t>
      </w:r>
      <w:r w:rsidR="00892061" w:rsidRPr="00F365BE">
        <w:rPr>
          <w:rFonts w:asciiTheme="minorHAnsi" w:hAnsiTheme="minorHAnsi" w:cs="Calibri" w:hint="eastAsia"/>
          <w:rtl/>
        </w:rPr>
        <w:t>ה</w:t>
      </w:r>
      <w:r w:rsidR="00892061" w:rsidRPr="00F365BE">
        <w:rPr>
          <w:rFonts w:asciiTheme="minorHAnsi" w:hAnsiTheme="minorHAnsi" w:cs="Calibri"/>
          <w:rtl/>
        </w:rPr>
        <w:t xml:space="preserve">. </w:t>
      </w:r>
      <w:r w:rsidR="00855E48" w:rsidRPr="00F365BE">
        <w:rPr>
          <w:rFonts w:asciiTheme="minorHAnsi" w:hAnsiTheme="minorHAnsi" w:cs="Calibri"/>
          <w:rtl/>
        </w:rPr>
        <w:t xml:space="preserve">במקביל, </w:t>
      </w:r>
      <w:r w:rsidR="0095665A" w:rsidRPr="00F365BE">
        <w:rPr>
          <w:rFonts w:asciiTheme="minorHAnsi" w:hAnsiTheme="minorHAnsi" w:cs="Calibri"/>
          <w:rtl/>
        </w:rPr>
        <w:t>נתוני מאזן התשלומים מצביעים על עודף גבוה יחסית בסחורות ובשירותים בשני הרבעונים האחרונים, על רקע יציבות ביבוא ועלייה ביצוא</w:t>
      </w:r>
      <w:r w:rsidR="0095665A" w:rsidRPr="00F365BE">
        <w:rPr>
          <w:rFonts w:eastAsia="Times New Roman" w:cstheme="minorHAnsi" w:hint="cs"/>
          <w:color w:val="222222"/>
          <w:rtl/>
        </w:rPr>
        <w:t>.</w:t>
      </w:r>
    </w:p>
    <w:p w:rsidR="004F68EC" w:rsidRPr="00F365BE" w:rsidRDefault="004F68EC" w:rsidP="00F00800">
      <w:pPr>
        <w:bidi/>
        <w:spacing w:after="0" w:line="360" w:lineRule="auto"/>
        <w:jc w:val="both"/>
        <w:rPr>
          <w:rFonts w:asciiTheme="minorHAnsi" w:hAnsiTheme="minorHAnsi" w:cs="Calibri"/>
          <w:rtl/>
        </w:rPr>
      </w:pPr>
    </w:p>
    <w:p w:rsidR="002063A1" w:rsidRPr="00F365BE" w:rsidRDefault="00496403" w:rsidP="00AB1A6F">
      <w:pPr>
        <w:bidi/>
        <w:spacing w:after="0" w:line="360" w:lineRule="auto"/>
        <w:jc w:val="both"/>
        <w:rPr>
          <w:rFonts w:asciiTheme="minorHAnsi" w:hAnsiTheme="minorHAnsi" w:cstheme="minorHAnsi"/>
          <w:rtl/>
        </w:rPr>
      </w:pPr>
      <w:r w:rsidRPr="00F365BE">
        <w:rPr>
          <w:rFonts w:asciiTheme="minorHAnsi" w:hAnsiTheme="minorHAnsi" w:cs="Calibri"/>
          <w:rtl/>
        </w:rPr>
        <w:t xml:space="preserve">הגירעון המצטבר ב-12 החודשים האחרונים </w:t>
      </w:r>
      <w:r w:rsidR="00451A9E" w:rsidRPr="00F365BE">
        <w:rPr>
          <w:rFonts w:asciiTheme="minorHAnsi" w:hAnsiTheme="minorHAnsi" w:cs="Calibri" w:hint="cs"/>
          <w:rtl/>
        </w:rPr>
        <w:t>עמד בחודש מאי על 3.8 אחוזי</w:t>
      </w:r>
      <w:r w:rsidRPr="00F365BE">
        <w:rPr>
          <w:rFonts w:asciiTheme="minorHAnsi" w:hAnsiTheme="minorHAnsi" w:cs="Calibri"/>
          <w:rtl/>
        </w:rPr>
        <w:t xml:space="preserve"> תוצר</w:t>
      </w:r>
      <w:r w:rsidR="00451A9E" w:rsidRPr="00F365BE">
        <w:rPr>
          <w:rFonts w:asciiTheme="minorHAnsi" w:hAnsiTheme="minorHAnsi" w:cs="Calibri" w:hint="cs"/>
          <w:rtl/>
        </w:rPr>
        <w:t>,</w:t>
      </w:r>
      <w:r w:rsidR="0081436E" w:rsidRPr="00F365BE">
        <w:rPr>
          <w:rFonts w:asciiTheme="minorHAnsi" w:hAnsiTheme="minorHAnsi" w:cs="Calibri" w:hint="cs"/>
          <w:rtl/>
        </w:rPr>
        <w:t xml:space="preserve"> בדומה לחודש אפריל</w:t>
      </w:r>
      <w:r w:rsidR="00737F8F" w:rsidRPr="00F365BE">
        <w:rPr>
          <w:rFonts w:asciiTheme="minorHAnsi" w:hAnsiTheme="minorHAnsi" w:cs="Calibri" w:hint="cs"/>
          <w:rtl/>
        </w:rPr>
        <w:t>. זאת,</w:t>
      </w:r>
      <w:r w:rsidR="00A0659E" w:rsidRPr="00F365BE">
        <w:rPr>
          <w:rFonts w:asciiTheme="minorHAnsi" w:hAnsiTheme="minorHAnsi" w:cs="Calibri"/>
          <w:rtl/>
        </w:rPr>
        <w:t xml:space="preserve"> בעיקר בשל רמה נמוכה של הוצאות הממשלה</w:t>
      </w:r>
      <w:r w:rsidR="00737F8F" w:rsidRPr="00F365BE">
        <w:rPr>
          <w:rFonts w:asciiTheme="minorHAnsi" w:hAnsiTheme="minorHAnsi" w:cs="Calibri" w:hint="cs"/>
          <w:rtl/>
        </w:rPr>
        <w:t>,</w:t>
      </w:r>
      <w:r w:rsidR="00A0659E" w:rsidRPr="00F365BE">
        <w:rPr>
          <w:rFonts w:asciiTheme="minorHAnsi" w:hAnsiTheme="minorHAnsi" w:cs="Calibri"/>
          <w:rtl/>
        </w:rPr>
        <w:t xml:space="preserve"> על רקע התקציב ההמשכי ברביע הראשון של השנה</w:t>
      </w:r>
      <w:r w:rsidR="00867DAE" w:rsidRPr="00F365BE">
        <w:rPr>
          <w:rFonts w:asciiTheme="minorHAnsi" w:hAnsiTheme="minorHAnsi" w:cs="Calibri" w:hint="cs"/>
          <w:rtl/>
        </w:rPr>
        <w:t>, שצפויה לעלות בהמשך השנה</w:t>
      </w:r>
      <w:r w:rsidR="00A0659E" w:rsidRPr="00F365BE">
        <w:rPr>
          <w:rFonts w:asciiTheme="minorHAnsi" w:hAnsiTheme="minorHAnsi" w:cs="Calibri"/>
          <w:rtl/>
        </w:rPr>
        <w:t>.</w:t>
      </w:r>
      <w:r w:rsidRPr="00F365BE">
        <w:rPr>
          <w:rFonts w:asciiTheme="minorHAnsi" w:hAnsiTheme="minorHAnsi" w:cs="Calibri"/>
          <w:rtl/>
        </w:rPr>
        <w:t xml:space="preserve"> </w:t>
      </w:r>
      <w:r w:rsidR="00DA20CE" w:rsidRPr="00F365BE">
        <w:rPr>
          <w:rFonts w:asciiTheme="minorHAnsi" w:hAnsiTheme="minorHAnsi" w:cstheme="minorHAnsi"/>
          <w:rtl/>
        </w:rPr>
        <w:t xml:space="preserve">תקבולי הממשלה ממיסים ישירים בחודש </w:t>
      </w:r>
      <w:r w:rsidR="00EC1DEC" w:rsidRPr="00F365BE">
        <w:rPr>
          <w:rFonts w:asciiTheme="minorHAnsi" w:hAnsiTheme="minorHAnsi" w:cstheme="minorHAnsi" w:hint="cs"/>
          <w:rtl/>
        </w:rPr>
        <w:t>מאי</w:t>
      </w:r>
      <w:r w:rsidR="00DA20CE" w:rsidRPr="00F365BE">
        <w:rPr>
          <w:rFonts w:asciiTheme="minorHAnsi" w:hAnsiTheme="minorHAnsi" w:cstheme="minorHAnsi"/>
          <w:rtl/>
        </w:rPr>
        <w:t xml:space="preserve"> (במחירים קבועים ובניכוי שינויי חקיקה והכנסות חד פעמיות) </w:t>
      </w:r>
      <w:r w:rsidR="00DA20CE" w:rsidRPr="00F365BE">
        <w:rPr>
          <w:rFonts w:asciiTheme="minorHAnsi" w:hAnsiTheme="minorHAnsi" w:cs="Calibri"/>
          <w:rtl/>
        </w:rPr>
        <w:t xml:space="preserve">ממשיכים להימצא מעל קו המגמה </w:t>
      </w:r>
      <w:r w:rsidR="00DA20CE" w:rsidRPr="00F365BE">
        <w:rPr>
          <w:rFonts w:asciiTheme="minorHAnsi" w:hAnsiTheme="minorHAnsi" w:cstheme="minorHAnsi"/>
          <w:rtl/>
        </w:rPr>
        <w:t xml:space="preserve">ארוכת הטווח </w:t>
      </w:r>
      <w:r w:rsidR="00DA20CE" w:rsidRPr="00F365BE">
        <w:rPr>
          <w:rFonts w:asciiTheme="minorHAnsi" w:hAnsiTheme="minorHAnsi" w:cstheme="minorHAnsi"/>
          <w:b/>
          <w:bCs/>
          <w:rtl/>
        </w:rPr>
        <w:t xml:space="preserve">(איור </w:t>
      </w:r>
      <w:r w:rsidR="00AB1A6F">
        <w:rPr>
          <w:rFonts w:asciiTheme="minorHAnsi" w:hAnsiTheme="minorHAnsi" w:cstheme="minorHAnsi" w:hint="cs"/>
          <w:b/>
          <w:bCs/>
          <w:rtl/>
        </w:rPr>
        <w:t>14</w:t>
      </w:r>
      <w:r w:rsidR="00DA20CE" w:rsidRPr="00F365BE">
        <w:rPr>
          <w:rFonts w:asciiTheme="minorHAnsi" w:hAnsiTheme="minorHAnsi" w:cstheme="minorHAnsi"/>
          <w:b/>
          <w:bCs/>
          <w:rtl/>
        </w:rPr>
        <w:t>).</w:t>
      </w:r>
      <w:r w:rsidR="00DA20CE" w:rsidRPr="00F365BE">
        <w:rPr>
          <w:rFonts w:asciiTheme="minorHAnsi" w:hAnsiTheme="minorHAnsi" w:cstheme="minorHAnsi"/>
          <w:rtl/>
        </w:rPr>
        <w:t xml:space="preserve"> </w:t>
      </w:r>
    </w:p>
    <w:p w:rsidR="00805B6C" w:rsidRPr="00F365BE" w:rsidRDefault="00805B6C" w:rsidP="00805B6C">
      <w:pPr>
        <w:bidi/>
        <w:spacing w:after="0" w:line="360" w:lineRule="auto"/>
        <w:jc w:val="both"/>
        <w:rPr>
          <w:rFonts w:asciiTheme="minorHAnsi" w:hAnsiTheme="minorHAnsi" w:cstheme="minorHAnsi"/>
          <w:rtl/>
        </w:rPr>
      </w:pPr>
    </w:p>
    <w:p w:rsidR="003E43F9" w:rsidRPr="00F365BE" w:rsidRDefault="00DA20CE" w:rsidP="00AB1A6F">
      <w:pPr>
        <w:bidi/>
        <w:spacing w:line="360" w:lineRule="auto"/>
        <w:jc w:val="both"/>
        <w:rPr>
          <w:rFonts w:asciiTheme="minorHAnsi" w:hAnsiTheme="minorHAnsi" w:cstheme="minorHAnsi"/>
          <w:rtl/>
        </w:rPr>
      </w:pPr>
      <w:r w:rsidRPr="00F365BE">
        <w:rPr>
          <w:rFonts w:asciiTheme="minorHAnsi" w:hAnsiTheme="minorHAnsi" w:cstheme="minorHAnsi"/>
          <w:rtl/>
        </w:rPr>
        <w:t xml:space="preserve">שוק העבודה </w:t>
      </w:r>
      <w:r w:rsidR="00EB7FB5" w:rsidRPr="00F365BE">
        <w:rPr>
          <w:rFonts w:asciiTheme="minorHAnsi" w:hAnsiTheme="minorHAnsi" w:cstheme="minorHAnsi" w:hint="cs"/>
          <w:rtl/>
        </w:rPr>
        <w:t>עודנו הדוק.</w:t>
      </w:r>
      <w:r w:rsidRPr="00F365BE">
        <w:rPr>
          <w:rFonts w:asciiTheme="minorHAnsi" w:hAnsiTheme="minorHAnsi" w:cstheme="minorHAnsi"/>
          <w:rtl/>
        </w:rPr>
        <w:t xml:space="preserve"> </w:t>
      </w:r>
      <w:r w:rsidR="00705EC1" w:rsidRPr="00F365BE">
        <w:rPr>
          <w:rFonts w:asciiTheme="minorHAnsi" w:hAnsiTheme="minorHAnsi" w:cs="Calibri"/>
          <w:rtl/>
        </w:rPr>
        <w:t xml:space="preserve">שיעור הנעדרים זמנית מהעבודה בשל שירות מילואים </w:t>
      </w:r>
      <w:r w:rsidR="00EB7FB5" w:rsidRPr="00F365BE">
        <w:rPr>
          <w:rFonts w:asciiTheme="minorHAnsi" w:hAnsiTheme="minorHAnsi" w:cs="Calibri" w:hint="cs"/>
          <w:rtl/>
        </w:rPr>
        <w:t xml:space="preserve">ירד בחודש מאי </w:t>
      </w:r>
      <w:r w:rsidR="00705EC1" w:rsidRPr="00F365BE">
        <w:rPr>
          <w:rFonts w:asciiTheme="minorHAnsi" w:hAnsiTheme="minorHAnsi" w:cs="Calibri"/>
          <w:rtl/>
        </w:rPr>
        <w:t xml:space="preserve">ועמד על </w:t>
      </w:r>
      <w:r w:rsidR="00EB7FB5" w:rsidRPr="00F365BE">
        <w:rPr>
          <w:rFonts w:asciiTheme="minorHAnsi" w:hAnsiTheme="minorHAnsi" w:cs="Calibri" w:hint="cs"/>
          <w:rtl/>
        </w:rPr>
        <w:t>0.5%</w:t>
      </w:r>
      <w:r w:rsidR="00EB7FB5" w:rsidRPr="00F365BE">
        <w:rPr>
          <w:rFonts w:asciiTheme="minorHAnsi" w:hAnsiTheme="minorHAnsi" w:cstheme="minorHAnsi" w:hint="cs"/>
          <w:b/>
          <w:bCs/>
          <w:rtl/>
        </w:rPr>
        <w:t xml:space="preserve"> </w:t>
      </w:r>
      <w:r w:rsidR="00B33268" w:rsidRPr="00F365BE">
        <w:rPr>
          <w:rFonts w:asciiTheme="minorHAnsi" w:hAnsiTheme="minorHAnsi" w:cstheme="minorHAnsi"/>
          <w:b/>
          <w:bCs/>
          <w:rtl/>
        </w:rPr>
        <w:t>(</w:t>
      </w:r>
      <w:r w:rsidR="00B33268" w:rsidRPr="00550C35">
        <w:rPr>
          <w:rFonts w:asciiTheme="minorHAnsi" w:hAnsiTheme="minorHAnsi" w:cstheme="minorHAnsi"/>
          <w:rtl/>
        </w:rPr>
        <w:t>.</w:t>
      </w:r>
      <w:r w:rsidR="00B33268" w:rsidRPr="00F365BE">
        <w:rPr>
          <w:rFonts w:asciiTheme="minorHAnsi" w:hAnsiTheme="minorHAnsi" w:cs="Calibri"/>
          <w:rtl/>
        </w:rPr>
        <w:t xml:space="preserve"> </w:t>
      </w:r>
      <w:r w:rsidRPr="00F365BE">
        <w:rPr>
          <w:rFonts w:asciiTheme="minorHAnsi" w:hAnsiTheme="minorHAnsi" w:cstheme="minorHAnsi"/>
          <w:rtl/>
        </w:rPr>
        <w:t xml:space="preserve">שיעור האבטלה הרחבה בגילי </w:t>
      </w:r>
      <w:r w:rsidR="00577E5E" w:rsidRPr="00F365BE">
        <w:rPr>
          <w:rFonts w:asciiTheme="minorHAnsi" w:hAnsiTheme="minorHAnsi" w:cstheme="minorHAnsi" w:hint="cs"/>
          <w:rtl/>
        </w:rPr>
        <w:t>64-25</w:t>
      </w:r>
      <w:r w:rsidRPr="00F365BE">
        <w:rPr>
          <w:rFonts w:asciiTheme="minorHAnsi" w:hAnsiTheme="minorHAnsi" w:cstheme="minorHAnsi"/>
          <w:rtl/>
        </w:rPr>
        <w:t xml:space="preserve"> </w:t>
      </w:r>
      <w:r w:rsidR="00EB7FB5" w:rsidRPr="00F365BE">
        <w:rPr>
          <w:rFonts w:asciiTheme="minorHAnsi" w:hAnsiTheme="minorHAnsi" w:cstheme="minorHAnsi" w:hint="cs"/>
          <w:rtl/>
        </w:rPr>
        <w:t>ירד ל</w:t>
      </w:r>
      <w:r w:rsidR="00451A9E" w:rsidRPr="00F365BE">
        <w:rPr>
          <w:rFonts w:asciiTheme="minorHAnsi" w:hAnsiTheme="minorHAnsi" w:cstheme="minorHAnsi" w:hint="cs"/>
          <w:rtl/>
        </w:rPr>
        <w:t>-</w:t>
      </w:r>
      <w:r w:rsidR="00EB7FB5" w:rsidRPr="00F365BE">
        <w:rPr>
          <w:rFonts w:asciiTheme="minorHAnsi" w:hAnsiTheme="minorHAnsi" w:cstheme="minorHAnsi" w:hint="cs"/>
          <w:rtl/>
        </w:rPr>
        <w:t xml:space="preserve">3% בחודש מאי </w:t>
      </w:r>
      <w:r w:rsidRPr="00F365BE">
        <w:rPr>
          <w:rFonts w:asciiTheme="minorHAnsi" w:hAnsiTheme="minorHAnsi" w:cstheme="minorHAnsi"/>
          <w:b/>
          <w:bCs/>
          <w:rtl/>
        </w:rPr>
        <w:t xml:space="preserve">(איור </w:t>
      </w:r>
      <w:r w:rsidR="00AB1A6F" w:rsidRPr="00F365BE">
        <w:rPr>
          <w:rFonts w:asciiTheme="minorHAnsi" w:hAnsiTheme="minorHAnsi" w:cstheme="minorHAnsi" w:hint="cs"/>
          <w:b/>
          <w:bCs/>
          <w:rtl/>
        </w:rPr>
        <w:t>1</w:t>
      </w:r>
      <w:r w:rsidR="00AB1A6F">
        <w:rPr>
          <w:rFonts w:asciiTheme="minorHAnsi" w:hAnsiTheme="minorHAnsi" w:cstheme="minorHAnsi" w:hint="cs"/>
          <w:b/>
          <w:bCs/>
          <w:rtl/>
        </w:rPr>
        <w:t>5</w:t>
      </w:r>
      <w:r w:rsidR="00AB1A6F" w:rsidRPr="00F365BE">
        <w:rPr>
          <w:rFonts w:asciiTheme="minorHAnsi" w:hAnsiTheme="minorHAnsi" w:cstheme="minorHAnsi" w:hint="cs"/>
          <w:b/>
          <w:bCs/>
          <w:rtl/>
        </w:rPr>
        <w:t>א'</w:t>
      </w:r>
      <w:r w:rsidRPr="00F365BE">
        <w:rPr>
          <w:rFonts w:asciiTheme="minorHAnsi" w:hAnsiTheme="minorHAnsi" w:cstheme="minorHAnsi"/>
          <w:b/>
          <w:bCs/>
          <w:rtl/>
        </w:rPr>
        <w:t>).</w:t>
      </w:r>
      <w:r w:rsidR="00F9680C" w:rsidRPr="00F365BE">
        <w:rPr>
          <w:rFonts w:asciiTheme="minorHAnsi" w:hAnsiTheme="minorHAnsi" w:cs="Calibri"/>
          <w:rtl/>
        </w:rPr>
        <w:t xml:space="preserve"> </w:t>
      </w:r>
      <w:r w:rsidR="00FC5C59" w:rsidRPr="00F365BE">
        <w:rPr>
          <w:rFonts w:asciiTheme="minorHAnsi" w:hAnsiTheme="minorHAnsi" w:cstheme="minorHAnsi"/>
          <w:rtl/>
        </w:rPr>
        <w:t xml:space="preserve">שיעור המשרות הפנויות </w:t>
      </w:r>
      <w:r w:rsidR="00FC5C59" w:rsidRPr="00F365BE">
        <w:rPr>
          <w:rFonts w:asciiTheme="minorHAnsi" w:hAnsiTheme="minorHAnsi" w:cstheme="minorHAnsi" w:hint="cs"/>
          <w:rtl/>
        </w:rPr>
        <w:t xml:space="preserve">עלה מעט </w:t>
      </w:r>
      <w:r w:rsidR="00FC5C59" w:rsidRPr="00F365BE">
        <w:rPr>
          <w:rFonts w:asciiTheme="minorHAnsi" w:hAnsiTheme="minorHAnsi" w:cs="Calibri" w:hint="cs"/>
          <w:rtl/>
        </w:rPr>
        <w:t>ועמד בחודש מאי על  4.2%</w:t>
      </w:r>
      <w:r w:rsidR="00D573B2" w:rsidRPr="00F365BE">
        <w:rPr>
          <w:rFonts w:asciiTheme="minorHAnsi" w:hAnsiTheme="minorHAnsi" w:cs="Calibri" w:hint="cs"/>
          <w:rtl/>
        </w:rPr>
        <w:t xml:space="preserve">, </w:t>
      </w:r>
      <w:r w:rsidR="00FC5C59" w:rsidRPr="00F365BE">
        <w:rPr>
          <w:rFonts w:asciiTheme="minorHAnsi" w:hAnsiTheme="minorHAnsi" w:cs="Calibri" w:hint="cs"/>
          <w:rtl/>
        </w:rPr>
        <w:t>והוא עדיין נמוך מכפי שהיה לפני "שאגת הארי" והשבע</w:t>
      </w:r>
      <w:r w:rsidR="00D20CBC" w:rsidRPr="00F365BE">
        <w:rPr>
          <w:rFonts w:asciiTheme="minorHAnsi" w:hAnsiTheme="minorHAnsi" w:cs="Calibri" w:hint="cs"/>
          <w:rtl/>
        </w:rPr>
        <w:t>ה</w:t>
      </w:r>
      <w:r w:rsidR="00FC5C59" w:rsidRPr="00F365BE">
        <w:rPr>
          <w:rFonts w:asciiTheme="minorHAnsi" w:hAnsiTheme="minorHAnsi" w:cs="Calibri" w:hint="cs"/>
          <w:rtl/>
        </w:rPr>
        <w:t xml:space="preserve"> באוקטובר. </w:t>
      </w:r>
      <w:r w:rsidR="00FC5C59" w:rsidRPr="00F365BE">
        <w:rPr>
          <w:rFonts w:asciiTheme="minorHAnsi" w:hAnsiTheme="minorHAnsi" w:cstheme="minorHAnsi" w:hint="cs"/>
          <w:b/>
          <w:bCs/>
          <w:rtl/>
        </w:rPr>
        <w:t>(</w:t>
      </w:r>
      <w:r w:rsidR="00FC5C59" w:rsidRPr="00F365BE">
        <w:rPr>
          <w:rFonts w:asciiTheme="minorHAnsi" w:hAnsiTheme="minorHAnsi" w:cstheme="minorHAnsi"/>
          <w:b/>
          <w:bCs/>
          <w:rtl/>
        </w:rPr>
        <w:t>איור</w:t>
      </w:r>
      <w:r w:rsidR="00AB1A6F">
        <w:rPr>
          <w:rFonts w:asciiTheme="minorHAnsi" w:hAnsiTheme="minorHAnsi" w:cstheme="minorHAnsi" w:hint="cs"/>
          <w:b/>
          <w:bCs/>
          <w:rtl/>
        </w:rPr>
        <w:t>16א'</w:t>
      </w:r>
      <w:r w:rsidR="00FC5C59" w:rsidRPr="00F365BE">
        <w:rPr>
          <w:rFonts w:asciiTheme="minorHAnsi" w:hAnsiTheme="minorHAnsi" w:cstheme="minorHAnsi"/>
          <w:b/>
          <w:bCs/>
          <w:rtl/>
        </w:rPr>
        <w:t>)</w:t>
      </w:r>
      <w:r w:rsidR="00FC5C59" w:rsidRPr="00F365BE">
        <w:rPr>
          <w:rFonts w:asciiTheme="minorHAnsi" w:hAnsiTheme="minorHAnsi" w:cstheme="minorHAnsi"/>
          <w:rtl/>
        </w:rPr>
        <w:t>.</w:t>
      </w:r>
      <w:r w:rsidR="00FC5C59" w:rsidRPr="00F365BE">
        <w:rPr>
          <w:rFonts w:asciiTheme="minorHAnsi" w:hAnsiTheme="minorHAnsi" w:cstheme="minorHAnsi"/>
          <w:b/>
          <w:bCs/>
          <w:rtl/>
        </w:rPr>
        <w:t xml:space="preserve"> </w:t>
      </w:r>
      <w:r w:rsidR="002A70A1" w:rsidRPr="00F365BE">
        <w:rPr>
          <w:rFonts w:asciiTheme="minorHAnsi" w:hAnsiTheme="minorHAnsi" w:cstheme="minorHAnsi"/>
          <w:rtl/>
        </w:rPr>
        <w:t xml:space="preserve">שיעור התעסוקה ושיעור ההשתתפות בגילי </w:t>
      </w:r>
      <w:r w:rsidR="002A70A1" w:rsidRPr="00F365BE">
        <w:rPr>
          <w:rFonts w:asciiTheme="minorHAnsi" w:hAnsiTheme="minorHAnsi" w:cstheme="minorHAnsi" w:hint="cs"/>
          <w:rtl/>
        </w:rPr>
        <w:t>15+, בדומה לחודשים האחרונים, ירדו במאי ו</w:t>
      </w:r>
      <w:r w:rsidR="002A70A1" w:rsidRPr="00F365BE">
        <w:rPr>
          <w:rFonts w:asciiTheme="minorHAnsi" w:hAnsiTheme="minorHAnsi" w:cstheme="minorHAnsi"/>
          <w:rtl/>
        </w:rPr>
        <w:t xml:space="preserve">עמדו על </w:t>
      </w:r>
      <w:r w:rsidR="002A70A1" w:rsidRPr="00F365BE">
        <w:rPr>
          <w:rFonts w:asciiTheme="minorHAnsi" w:hAnsiTheme="minorHAnsi" w:cstheme="minorHAnsi" w:hint="cs"/>
          <w:rtl/>
        </w:rPr>
        <w:t>60</w:t>
      </w:r>
      <w:r w:rsidR="002A70A1" w:rsidRPr="00F365BE">
        <w:rPr>
          <w:rFonts w:asciiTheme="minorHAnsi" w:hAnsiTheme="minorHAnsi" w:cstheme="minorHAnsi"/>
          <w:rtl/>
        </w:rPr>
        <w:t>% ו-</w:t>
      </w:r>
      <w:r w:rsidR="002A70A1" w:rsidRPr="00F365BE">
        <w:rPr>
          <w:rFonts w:asciiTheme="minorHAnsi" w:hAnsiTheme="minorHAnsi" w:cstheme="minorHAnsi" w:hint="cs"/>
          <w:rtl/>
        </w:rPr>
        <w:t>61.6</w:t>
      </w:r>
      <w:r w:rsidR="002A70A1" w:rsidRPr="00F365BE">
        <w:rPr>
          <w:rFonts w:asciiTheme="minorHAnsi" w:hAnsiTheme="minorHAnsi" w:cstheme="minorHAnsi"/>
          <w:rtl/>
        </w:rPr>
        <w:t>% בהתאמה</w:t>
      </w:r>
      <w:r w:rsidR="002A70A1" w:rsidRPr="00F365BE">
        <w:rPr>
          <w:rFonts w:asciiTheme="minorHAnsi" w:hAnsiTheme="minorHAnsi" w:cstheme="minorHAnsi" w:hint="cs"/>
          <w:rtl/>
        </w:rPr>
        <w:t xml:space="preserve">, ירידה הבולטת יותר בקרב </w:t>
      </w:r>
      <w:r w:rsidR="002A70A1" w:rsidRPr="00F365BE">
        <w:rPr>
          <w:rFonts w:asciiTheme="minorHAnsi" w:hAnsiTheme="minorHAnsi" w:cs="Calibri"/>
          <w:rtl/>
        </w:rPr>
        <w:t>הגילים הצעירים</w:t>
      </w:r>
      <w:r w:rsidR="002A70A1" w:rsidRPr="00F365BE">
        <w:rPr>
          <w:rFonts w:asciiTheme="minorHAnsi" w:hAnsiTheme="minorHAnsi" w:cs="Calibri" w:hint="cs"/>
          <w:rtl/>
        </w:rPr>
        <w:t xml:space="preserve">. בקרב </w:t>
      </w:r>
      <w:r w:rsidR="002A70A1" w:rsidRPr="00F365BE">
        <w:rPr>
          <w:rFonts w:asciiTheme="minorHAnsi" w:hAnsiTheme="minorHAnsi" w:cs="Calibri"/>
          <w:rtl/>
        </w:rPr>
        <w:t xml:space="preserve">גילי </w:t>
      </w:r>
      <w:r w:rsidR="002A70A1" w:rsidRPr="00F365BE">
        <w:rPr>
          <w:rFonts w:asciiTheme="minorHAnsi" w:hAnsiTheme="minorHAnsi" w:cs="Calibri" w:hint="cs"/>
          <w:rtl/>
        </w:rPr>
        <w:t xml:space="preserve">העבודה העיקריים 64-25 </w:t>
      </w:r>
      <w:r w:rsidR="00234D4A" w:rsidRPr="00F365BE">
        <w:rPr>
          <w:rFonts w:asciiTheme="minorHAnsi" w:hAnsiTheme="minorHAnsi" w:cs="Calibri"/>
          <w:rtl/>
        </w:rPr>
        <w:t xml:space="preserve">שיעור התעסוקה ושיעור ההשתתפות </w:t>
      </w:r>
      <w:r w:rsidR="003E43F9" w:rsidRPr="00F365BE">
        <w:rPr>
          <w:rFonts w:asciiTheme="minorHAnsi" w:hAnsiTheme="minorHAnsi" w:cs="Calibri" w:hint="cs"/>
          <w:rtl/>
        </w:rPr>
        <w:t>שמרו על יציבות</w:t>
      </w:r>
      <w:r w:rsidR="003E43F9" w:rsidRPr="00F365BE">
        <w:rPr>
          <w:rFonts w:asciiTheme="minorHAnsi" w:hAnsiTheme="minorHAnsi" w:cs="Calibri"/>
          <w:rtl/>
        </w:rPr>
        <w:t xml:space="preserve"> </w:t>
      </w:r>
      <w:r w:rsidR="00234D4A" w:rsidRPr="00F365BE">
        <w:rPr>
          <w:rFonts w:asciiTheme="minorHAnsi" w:hAnsiTheme="minorHAnsi" w:cs="Calibri"/>
          <w:rtl/>
        </w:rPr>
        <w:t xml:space="preserve">במאי </w:t>
      </w:r>
      <w:r w:rsidR="002D1E0D" w:rsidRPr="00F365BE">
        <w:rPr>
          <w:rFonts w:asciiTheme="minorHAnsi" w:hAnsiTheme="minorHAnsi" w:cs="Calibri" w:hint="cs"/>
          <w:rtl/>
        </w:rPr>
        <w:t>ו</w:t>
      </w:r>
      <w:r w:rsidR="002D1E0D" w:rsidRPr="00F365BE">
        <w:rPr>
          <w:rFonts w:asciiTheme="minorHAnsi" w:hAnsiTheme="minorHAnsi" w:cs="Calibri"/>
          <w:rtl/>
        </w:rPr>
        <w:t xml:space="preserve">עמדו </w:t>
      </w:r>
      <w:r w:rsidR="00234D4A" w:rsidRPr="00F365BE">
        <w:rPr>
          <w:rFonts w:asciiTheme="minorHAnsi" w:hAnsiTheme="minorHAnsi" w:cs="Calibri"/>
          <w:rtl/>
        </w:rPr>
        <w:t xml:space="preserve">על </w:t>
      </w:r>
      <w:r w:rsidR="00234D4A" w:rsidRPr="00F365BE">
        <w:rPr>
          <w:rFonts w:asciiTheme="minorHAnsi" w:hAnsiTheme="minorHAnsi" w:cs="Calibri" w:hint="cs"/>
          <w:rtl/>
        </w:rPr>
        <w:t xml:space="preserve">78.8% </w:t>
      </w:r>
      <w:r w:rsidR="00234D4A" w:rsidRPr="00F365BE">
        <w:rPr>
          <w:rFonts w:asciiTheme="minorHAnsi" w:hAnsiTheme="minorHAnsi" w:cs="Calibri"/>
          <w:rtl/>
        </w:rPr>
        <w:t>ו-</w:t>
      </w:r>
      <w:r w:rsidR="00234D4A" w:rsidRPr="00F365BE">
        <w:rPr>
          <w:rFonts w:asciiTheme="minorHAnsi" w:hAnsiTheme="minorHAnsi" w:cs="Calibri" w:hint="cs"/>
          <w:rtl/>
        </w:rPr>
        <w:t xml:space="preserve">80.9% </w:t>
      </w:r>
      <w:r w:rsidR="00234D4A" w:rsidRPr="00F365BE">
        <w:rPr>
          <w:rFonts w:asciiTheme="minorHAnsi" w:hAnsiTheme="minorHAnsi" w:cs="Calibri"/>
          <w:rtl/>
        </w:rPr>
        <w:t>בהתאמה</w:t>
      </w:r>
      <w:r w:rsidR="00FC5C59" w:rsidRPr="00F365BE">
        <w:rPr>
          <w:rFonts w:asciiTheme="minorHAnsi" w:hAnsiTheme="minorHAnsi" w:cs="Calibri" w:hint="cs"/>
          <w:rtl/>
        </w:rPr>
        <w:t xml:space="preserve"> </w:t>
      </w:r>
      <w:r w:rsidRPr="00F365BE">
        <w:rPr>
          <w:rFonts w:asciiTheme="minorHAnsi" w:hAnsiTheme="minorHAnsi" w:cstheme="minorHAnsi"/>
          <w:b/>
          <w:bCs/>
          <w:rtl/>
        </w:rPr>
        <w:t>(איור</w:t>
      </w:r>
      <w:r w:rsidR="00AB1A6F">
        <w:rPr>
          <w:rFonts w:asciiTheme="minorHAnsi" w:hAnsiTheme="minorHAnsi" w:cstheme="minorHAnsi" w:hint="cs"/>
          <w:b/>
          <w:bCs/>
          <w:rtl/>
        </w:rPr>
        <w:t>15א'</w:t>
      </w:r>
      <w:r w:rsidRPr="00F365BE">
        <w:rPr>
          <w:rFonts w:asciiTheme="minorHAnsi" w:hAnsiTheme="minorHAnsi" w:cstheme="minorHAnsi"/>
          <w:b/>
          <w:bCs/>
          <w:rtl/>
        </w:rPr>
        <w:t>)</w:t>
      </w:r>
      <w:r w:rsidRPr="00F365BE">
        <w:rPr>
          <w:rFonts w:asciiTheme="minorHAnsi" w:hAnsiTheme="minorHAnsi" w:cstheme="minorHAnsi"/>
          <w:rtl/>
        </w:rPr>
        <w:t xml:space="preserve">. </w:t>
      </w:r>
      <w:r w:rsidR="003E43F9" w:rsidRPr="00F365BE">
        <w:rPr>
          <w:rFonts w:asciiTheme="minorHAnsi" w:hAnsiTheme="minorHAnsi" w:cs="Calibri"/>
          <w:rtl/>
        </w:rPr>
        <w:t xml:space="preserve">השכר עולה בקצב מהיר ומשקף שוק עבודה הדוק. </w:t>
      </w:r>
      <w:r w:rsidR="00F80E69" w:rsidRPr="00F365BE">
        <w:rPr>
          <w:rFonts w:asciiTheme="minorHAnsi" w:hAnsiTheme="minorHAnsi" w:cs="Calibri"/>
          <w:rtl/>
        </w:rPr>
        <w:t>קצב עליית השכר במשק בחודש</w:t>
      </w:r>
      <w:r w:rsidR="00F80E69" w:rsidRPr="00F365BE">
        <w:rPr>
          <w:rFonts w:asciiTheme="minorHAnsi" w:hAnsiTheme="minorHAnsi" w:cs="Calibri" w:hint="cs"/>
          <w:rtl/>
        </w:rPr>
        <w:t>ים</w:t>
      </w:r>
      <w:r w:rsidR="00F80E69" w:rsidRPr="00F365BE">
        <w:rPr>
          <w:rFonts w:asciiTheme="minorHAnsi" w:hAnsiTheme="minorHAnsi" w:cs="Calibri"/>
          <w:rtl/>
        </w:rPr>
        <w:t xml:space="preserve"> </w:t>
      </w:r>
      <w:r w:rsidR="00F80E69" w:rsidRPr="00F365BE">
        <w:rPr>
          <w:rFonts w:asciiTheme="minorHAnsi" w:hAnsiTheme="minorHAnsi" w:cs="Calibri" w:hint="cs"/>
          <w:rtl/>
        </w:rPr>
        <w:t>מרץ-</w:t>
      </w:r>
      <w:r w:rsidR="00F80E69" w:rsidRPr="00F365BE">
        <w:rPr>
          <w:rFonts w:asciiTheme="minorHAnsi" w:hAnsiTheme="minorHAnsi" w:cs="Calibri"/>
          <w:rtl/>
        </w:rPr>
        <w:t>מאי עמד על 6.</w:t>
      </w:r>
      <w:r w:rsidR="00F80E69" w:rsidRPr="00F365BE">
        <w:rPr>
          <w:rFonts w:asciiTheme="minorHAnsi" w:hAnsiTheme="minorHAnsi" w:cs="Calibri" w:hint="cs"/>
          <w:rtl/>
        </w:rPr>
        <w:t>8</w:t>
      </w:r>
      <w:r w:rsidR="00F80E69" w:rsidRPr="00F365BE">
        <w:rPr>
          <w:rFonts w:asciiTheme="minorHAnsi" w:hAnsiTheme="minorHAnsi" w:cs="Calibri"/>
          <w:rtl/>
        </w:rPr>
        <w:t xml:space="preserve">% לעומת </w:t>
      </w:r>
      <w:r w:rsidR="00F80E69" w:rsidRPr="00F365BE">
        <w:rPr>
          <w:rFonts w:asciiTheme="minorHAnsi" w:hAnsiTheme="minorHAnsi" w:cs="Calibri" w:hint="cs"/>
          <w:rtl/>
        </w:rPr>
        <w:t>התקופה</w:t>
      </w:r>
      <w:r w:rsidR="00F80E69" w:rsidRPr="00F365BE">
        <w:rPr>
          <w:rFonts w:asciiTheme="minorHAnsi" w:hAnsiTheme="minorHAnsi" w:cs="Calibri"/>
          <w:rtl/>
        </w:rPr>
        <w:t xml:space="preserve"> </w:t>
      </w:r>
      <w:r w:rsidR="00F80E69" w:rsidRPr="00F365BE">
        <w:rPr>
          <w:rFonts w:asciiTheme="minorHAnsi" w:hAnsiTheme="minorHAnsi" w:cs="Calibri" w:hint="cs"/>
          <w:rtl/>
        </w:rPr>
        <w:t>ה</w:t>
      </w:r>
      <w:r w:rsidR="00F80E69" w:rsidRPr="00F365BE">
        <w:rPr>
          <w:rFonts w:asciiTheme="minorHAnsi" w:hAnsiTheme="minorHAnsi" w:cs="Calibri"/>
          <w:rtl/>
        </w:rPr>
        <w:t>מקביל</w:t>
      </w:r>
      <w:r w:rsidR="00F80E69" w:rsidRPr="00F365BE">
        <w:rPr>
          <w:rFonts w:asciiTheme="minorHAnsi" w:hAnsiTheme="minorHAnsi" w:cs="Calibri" w:hint="cs"/>
          <w:rtl/>
        </w:rPr>
        <w:t>ה</w:t>
      </w:r>
      <w:r w:rsidR="00F80E69" w:rsidRPr="00F365BE">
        <w:rPr>
          <w:rFonts w:asciiTheme="minorHAnsi" w:hAnsiTheme="minorHAnsi" w:cs="Calibri"/>
          <w:rtl/>
        </w:rPr>
        <w:t xml:space="preserve"> אשתקד. </w:t>
      </w:r>
      <w:r w:rsidR="00F80E69" w:rsidRPr="00F365BE">
        <w:rPr>
          <w:rFonts w:asciiTheme="minorHAnsi" w:hAnsiTheme="minorHAnsi" w:cs="Calibri" w:hint="cs"/>
          <w:rtl/>
        </w:rPr>
        <w:t xml:space="preserve">העלייה בשכר משקפת בין היתר עליות בשכר המינימום </w:t>
      </w:r>
      <w:r w:rsidR="00737F8F" w:rsidRPr="00F365BE">
        <w:rPr>
          <w:rFonts w:asciiTheme="minorHAnsi" w:hAnsiTheme="minorHAnsi" w:cs="Calibri" w:hint="cs"/>
          <w:rtl/>
        </w:rPr>
        <w:t>ו</w:t>
      </w:r>
      <w:r w:rsidR="00F80E69" w:rsidRPr="00F365BE">
        <w:rPr>
          <w:rFonts w:asciiTheme="minorHAnsi" w:hAnsiTheme="minorHAnsi" w:cs="Calibri" w:hint="cs"/>
          <w:rtl/>
        </w:rPr>
        <w:t>בשכר במגזר הציבורי.</w:t>
      </w:r>
      <w:r w:rsidR="00F80E69" w:rsidRPr="00F365BE">
        <w:rPr>
          <w:rFonts w:asciiTheme="minorHAnsi" w:hAnsiTheme="minorHAnsi" w:cs="Calibri"/>
          <w:rtl/>
        </w:rPr>
        <w:t xml:space="preserve"> </w:t>
      </w:r>
      <w:r w:rsidR="003E43F9" w:rsidRPr="00F365BE">
        <w:rPr>
          <w:rFonts w:asciiTheme="minorHAnsi" w:hAnsiTheme="minorHAnsi" w:cs="Calibri"/>
          <w:rtl/>
        </w:rPr>
        <w:t>קצב עליית השכר במגזר העסקי עלה בחודש</w:t>
      </w:r>
      <w:r w:rsidR="00F80E69" w:rsidRPr="00F365BE">
        <w:rPr>
          <w:rFonts w:asciiTheme="minorHAnsi" w:hAnsiTheme="minorHAnsi" w:cs="Calibri" w:hint="cs"/>
          <w:rtl/>
        </w:rPr>
        <w:t>ים</w:t>
      </w:r>
      <w:r w:rsidR="003E43F9" w:rsidRPr="00F365BE">
        <w:rPr>
          <w:rFonts w:asciiTheme="minorHAnsi" w:hAnsiTheme="minorHAnsi" w:cs="Calibri"/>
          <w:rtl/>
        </w:rPr>
        <w:t xml:space="preserve"> </w:t>
      </w:r>
      <w:r w:rsidR="00F80E69" w:rsidRPr="00F365BE">
        <w:rPr>
          <w:rFonts w:asciiTheme="minorHAnsi" w:hAnsiTheme="minorHAnsi" w:cs="Calibri" w:hint="cs"/>
          <w:rtl/>
        </w:rPr>
        <w:t>פברואר-</w:t>
      </w:r>
      <w:r w:rsidR="003E43F9" w:rsidRPr="00F365BE">
        <w:rPr>
          <w:rFonts w:asciiTheme="minorHAnsi" w:hAnsiTheme="minorHAnsi" w:cs="Calibri"/>
          <w:rtl/>
        </w:rPr>
        <w:t xml:space="preserve">אפריל </w:t>
      </w:r>
      <w:r w:rsidR="00F80E69" w:rsidRPr="00F365BE">
        <w:rPr>
          <w:rFonts w:asciiTheme="minorHAnsi" w:hAnsiTheme="minorHAnsi" w:cs="Calibri"/>
          <w:rtl/>
        </w:rPr>
        <w:t xml:space="preserve">ועמד </w:t>
      </w:r>
      <w:r w:rsidR="003E43F9" w:rsidRPr="00F365BE">
        <w:rPr>
          <w:rFonts w:asciiTheme="minorHAnsi" w:hAnsiTheme="minorHAnsi" w:cs="Calibri"/>
          <w:rtl/>
        </w:rPr>
        <w:t>על 6</w:t>
      </w:r>
      <w:r w:rsidR="00F80E69" w:rsidRPr="00F365BE">
        <w:rPr>
          <w:rFonts w:asciiTheme="minorHAnsi" w:hAnsiTheme="minorHAnsi" w:cs="Calibri" w:hint="cs"/>
          <w:rtl/>
        </w:rPr>
        <w:t>.4</w:t>
      </w:r>
      <w:r w:rsidR="003E43F9" w:rsidRPr="00F365BE">
        <w:rPr>
          <w:rFonts w:asciiTheme="minorHAnsi" w:hAnsiTheme="minorHAnsi" w:cs="Calibri"/>
          <w:rtl/>
        </w:rPr>
        <w:t xml:space="preserve">% ביחס </w:t>
      </w:r>
      <w:r w:rsidR="00F80E69" w:rsidRPr="00F365BE">
        <w:rPr>
          <w:rFonts w:asciiTheme="minorHAnsi" w:hAnsiTheme="minorHAnsi" w:cs="Calibri" w:hint="cs"/>
          <w:rtl/>
        </w:rPr>
        <w:t>לתקופה</w:t>
      </w:r>
      <w:r w:rsidR="00F80E69" w:rsidRPr="00F365BE">
        <w:rPr>
          <w:rFonts w:asciiTheme="minorHAnsi" w:hAnsiTheme="minorHAnsi" w:cs="Calibri"/>
          <w:rtl/>
        </w:rPr>
        <w:t xml:space="preserve"> </w:t>
      </w:r>
      <w:r w:rsidR="00F80E69" w:rsidRPr="00F365BE">
        <w:rPr>
          <w:rFonts w:asciiTheme="minorHAnsi" w:hAnsiTheme="minorHAnsi" w:cs="Calibri" w:hint="cs"/>
          <w:rtl/>
        </w:rPr>
        <w:t>ה</w:t>
      </w:r>
      <w:r w:rsidR="003E43F9" w:rsidRPr="00F365BE">
        <w:rPr>
          <w:rFonts w:asciiTheme="minorHAnsi" w:hAnsiTheme="minorHAnsi" w:cs="Calibri"/>
          <w:rtl/>
        </w:rPr>
        <w:t>מקביל</w:t>
      </w:r>
      <w:r w:rsidR="00F80E69" w:rsidRPr="00F365BE">
        <w:rPr>
          <w:rFonts w:asciiTheme="minorHAnsi" w:hAnsiTheme="minorHAnsi" w:cs="Calibri" w:hint="cs"/>
          <w:rtl/>
        </w:rPr>
        <w:t>ה</w:t>
      </w:r>
      <w:r w:rsidR="003E43F9" w:rsidRPr="00F365BE">
        <w:rPr>
          <w:rFonts w:asciiTheme="minorHAnsi" w:hAnsiTheme="minorHAnsi" w:cs="Calibri"/>
          <w:rtl/>
        </w:rPr>
        <w:t xml:space="preserve"> אשתקד </w:t>
      </w:r>
      <w:r w:rsidR="003E43F9" w:rsidRPr="00550C35">
        <w:rPr>
          <w:rFonts w:asciiTheme="minorHAnsi" w:hAnsiTheme="minorHAnsi" w:cs="Calibri"/>
          <w:b/>
          <w:bCs/>
          <w:rtl/>
        </w:rPr>
        <w:t>(איור 1</w:t>
      </w:r>
      <w:r w:rsidR="00AB1A6F" w:rsidRPr="00550C35">
        <w:rPr>
          <w:rFonts w:asciiTheme="minorHAnsi" w:hAnsiTheme="minorHAnsi" w:cs="Calibri"/>
          <w:b/>
          <w:bCs/>
          <w:rtl/>
        </w:rPr>
        <w:t>7</w:t>
      </w:r>
      <w:r w:rsidR="003E43F9" w:rsidRPr="00550C35">
        <w:rPr>
          <w:rFonts w:asciiTheme="minorHAnsi" w:hAnsiTheme="minorHAnsi" w:cs="Calibri"/>
          <w:b/>
          <w:bCs/>
          <w:rtl/>
        </w:rPr>
        <w:t>).</w:t>
      </w:r>
      <w:r w:rsidR="003E43F9" w:rsidRPr="00F365BE">
        <w:rPr>
          <w:rFonts w:asciiTheme="minorHAnsi" w:hAnsiTheme="minorHAnsi" w:cs="Calibri"/>
          <w:rtl/>
        </w:rPr>
        <w:t xml:space="preserve"> </w:t>
      </w:r>
      <w:r w:rsidR="00737F8F" w:rsidRPr="00F365BE">
        <w:rPr>
          <w:rFonts w:asciiTheme="minorHAnsi" w:hAnsiTheme="minorHAnsi" w:cstheme="minorHAnsi" w:hint="eastAsia"/>
          <w:rtl/>
        </w:rPr>
        <w:t>יחד</w:t>
      </w:r>
      <w:r w:rsidR="00737F8F" w:rsidRPr="00F365BE">
        <w:rPr>
          <w:rFonts w:asciiTheme="minorHAnsi" w:hAnsiTheme="minorHAnsi" w:cstheme="minorHAnsi"/>
          <w:rtl/>
        </w:rPr>
        <w:t xml:space="preserve"> </w:t>
      </w:r>
      <w:r w:rsidR="00737F8F" w:rsidRPr="00F365BE">
        <w:rPr>
          <w:rFonts w:asciiTheme="minorHAnsi" w:hAnsiTheme="minorHAnsi" w:cstheme="minorHAnsi" w:hint="eastAsia"/>
          <w:rtl/>
        </w:rPr>
        <w:t>עם</w:t>
      </w:r>
      <w:r w:rsidR="00737F8F" w:rsidRPr="00F365BE">
        <w:rPr>
          <w:rFonts w:asciiTheme="minorHAnsi" w:hAnsiTheme="minorHAnsi" w:cstheme="minorHAnsi"/>
          <w:rtl/>
        </w:rPr>
        <w:t xml:space="preserve"> </w:t>
      </w:r>
      <w:r w:rsidR="00737F8F" w:rsidRPr="00F365BE">
        <w:rPr>
          <w:rFonts w:asciiTheme="minorHAnsi" w:hAnsiTheme="minorHAnsi" w:cstheme="minorHAnsi" w:hint="eastAsia"/>
          <w:rtl/>
        </w:rPr>
        <w:t>זאת</w:t>
      </w:r>
      <w:r w:rsidR="00737F8F" w:rsidRPr="00F365BE">
        <w:rPr>
          <w:rFonts w:asciiTheme="minorHAnsi" w:hAnsiTheme="minorHAnsi" w:cstheme="minorHAnsi"/>
          <w:rtl/>
        </w:rPr>
        <w:t xml:space="preserve">, </w:t>
      </w:r>
      <w:r w:rsidR="00737F8F" w:rsidRPr="00F365BE">
        <w:rPr>
          <w:rFonts w:asciiTheme="minorHAnsi" w:hAnsiTheme="minorHAnsi" w:cstheme="minorHAnsi" w:hint="eastAsia"/>
          <w:rtl/>
        </w:rPr>
        <w:t>הנתונים</w:t>
      </w:r>
      <w:r w:rsidR="00737F8F" w:rsidRPr="00F365BE">
        <w:rPr>
          <w:rFonts w:asciiTheme="minorHAnsi" w:hAnsiTheme="minorHAnsi" w:cstheme="minorHAnsi"/>
          <w:rtl/>
        </w:rPr>
        <w:t xml:space="preserve"> </w:t>
      </w:r>
      <w:r w:rsidR="00737F8F" w:rsidRPr="00F365BE">
        <w:rPr>
          <w:rFonts w:asciiTheme="minorHAnsi" w:hAnsiTheme="minorHAnsi" w:cstheme="minorHAnsi" w:hint="eastAsia"/>
          <w:rtl/>
        </w:rPr>
        <w:t>עדיין</w:t>
      </w:r>
      <w:r w:rsidR="00737F8F" w:rsidRPr="00F365BE">
        <w:rPr>
          <w:rFonts w:asciiTheme="minorHAnsi" w:hAnsiTheme="minorHAnsi" w:cstheme="minorHAnsi"/>
          <w:rtl/>
        </w:rPr>
        <w:t xml:space="preserve"> </w:t>
      </w:r>
      <w:r w:rsidR="00737F8F" w:rsidRPr="00F365BE">
        <w:rPr>
          <w:rFonts w:asciiTheme="minorHAnsi" w:hAnsiTheme="minorHAnsi" w:cstheme="minorHAnsi" w:hint="eastAsia"/>
          <w:rtl/>
        </w:rPr>
        <w:t>מושפעים</w:t>
      </w:r>
      <w:r w:rsidR="00737F8F" w:rsidRPr="00F365BE">
        <w:rPr>
          <w:rFonts w:asciiTheme="minorHAnsi" w:hAnsiTheme="minorHAnsi" w:cstheme="minorHAnsi"/>
          <w:rtl/>
        </w:rPr>
        <w:t xml:space="preserve"> </w:t>
      </w:r>
      <w:r w:rsidR="00737F8F" w:rsidRPr="00F365BE">
        <w:rPr>
          <w:rFonts w:asciiTheme="minorHAnsi" w:hAnsiTheme="minorHAnsi" w:cstheme="minorHAnsi" w:hint="eastAsia"/>
          <w:rtl/>
        </w:rPr>
        <w:t>משינויים</w:t>
      </w:r>
      <w:r w:rsidR="00737F8F" w:rsidRPr="00F365BE">
        <w:rPr>
          <w:rFonts w:asciiTheme="minorHAnsi" w:hAnsiTheme="minorHAnsi" w:cstheme="minorHAnsi"/>
          <w:rtl/>
        </w:rPr>
        <w:t xml:space="preserve"> </w:t>
      </w:r>
      <w:r w:rsidR="00737F8F" w:rsidRPr="00F365BE">
        <w:rPr>
          <w:rFonts w:asciiTheme="minorHAnsi" w:hAnsiTheme="minorHAnsi" w:cstheme="minorHAnsi" w:hint="eastAsia"/>
          <w:rtl/>
        </w:rPr>
        <w:t>בהרכב</w:t>
      </w:r>
      <w:r w:rsidR="00737F8F" w:rsidRPr="00F365BE">
        <w:rPr>
          <w:rFonts w:asciiTheme="minorHAnsi" w:hAnsiTheme="minorHAnsi" w:cstheme="minorHAnsi"/>
          <w:rtl/>
        </w:rPr>
        <w:t xml:space="preserve"> </w:t>
      </w:r>
      <w:r w:rsidR="00737F8F" w:rsidRPr="00F365BE">
        <w:rPr>
          <w:rFonts w:asciiTheme="minorHAnsi" w:hAnsiTheme="minorHAnsi" w:cstheme="minorHAnsi" w:hint="eastAsia"/>
          <w:rtl/>
        </w:rPr>
        <w:t>העובדים</w:t>
      </w:r>
      <w:r w:rsidR="00737F8F" w:rsidRPr="00F365BE">
        <w:rPr>
          <w:rFonts w:asciiTheme="minorHAnsi" w:hAnsiTheme="minorHAnsi" w:cstheme="minorHAnsi"/>
          <w:rtl/>
        </w:rPr>
        <w:t xml:space="preserve"> </w:t>
      </w:r>
      <w:r w:rsidR="00737F8F" w:rsidRPr="00F365BE">
        <w:rPr>
          <w:rFonts w:asciiTheme="minorHAnsi" w:hAnsiTheme="minorHAnsi" w:cstheme="minorHAnsi" w:hint="eastAsia"/>
          <w:rtl/>
        </w:rPr>
        <w:t>בהשפעת</w:t>
      </w:r>
      <w:r w:rsidR="00737F8F" w:rsidRPr="00F365BE">
        <w:rPr>
          <w:rFonts w:asciiTheme="minorHAnsi" w:hAnsiTheme="minorHAnsi" w:cstheme="minorHAnsi"/>
          <w:rtl/>
        </w:rPr>
        <w:t xml:space="preserve"> </w:t>
      </w:r>
      <w:r w:rsidR="00737F8F" w:rsidRPr="00F365BE">
        <w:rPr>
          <w:rFonts w:asciiTheme="minorHAnsi" w:hAnsiTheme="minorHAnsi" w:cstheme="minorHAnsi" w:hint="eastAsia"/>
          <w:rtl/>
        </w:rPr>
        <w:t>מבצע</w:t>
      </w:r>
      <w:r w:rsidR="00737F8F" w:rsidRPr="00F365BE">
        <w:rPr>
          <w:rFonts w:asciiTheme="minorHAnsi" w:hAnsiTheme="minorHAnsi" w:cstheme="minorHAnsi"/>
          <w:rtl/>
        </w:rPr>
        <w:t xml:space="preserve"> "שאגת </w:t>
      </w:r>
      <w:r w:rsidR="00737F8F" w:rsidRPr="00F365BE">
        <w:rPr>
          <w:rFonts w:asciiTheme="minorHAnsi" w:hAnsiTheme="minorHAnsi" w:cstheme="minorHAnsi" w:hint="eastAsia"/>
          <w:rtl/>
        </w:rPr>
        <w:t>הארי</w:t>
      </w:r>
      <w:r w:rsidR="00737F8F" w:rsidRPr="00F365BE">
        <w:rPr>
          <w:rFonts w:asciiTheme="minorHAnsi" w:hAnsiTheme="minorHAnsi" w:cstheme="minorHAnsi"/>
          <w:rtl/>
        </w:rPr>
        <w:t>".</w:t>
      </w:r>
    </w:p>
    <w:p w:rsidR="00DA20CE" w:rsidRPr="00F365BE" w:rsidRDefault="00810D37" w:rsidP="00E9047E">
      <w:pPr>
        <w:bidi/>
        <w:spacing w:line="360" w:lineRule="auto"/>
        <w:jc w:val="both"/>
        <w:rPr>
          <w:rFonts w:asciiTheme="minorHAnsi" w:hAnsiTheme="minorHAnsi" w:cstheme="minorHAnsi"/>
          <w:rtl/>
        </w:rPr>
      </w:pPr>
      <w:r w:rsidRPr="00F365BE">
        <w:rPr>
          <w:rFonts w:asciiTheme="minorHAnsi" w:hAnsiTheme="minorHAnsi" w:cs="Calibri"/>
          <w:rtl/>
        </w:rPr>
        <w:t>הפעילות בענף הבניה נותרה ברמה גבוהה יחסית</w:t>
      </w:r>
      <w:r w:rsidRPr="00F365BE">
        <w:rPr>
          <w:rFonts w:asciiTheme="minorHAnsi" w:hAnsiTheme="minorHAnsi" w:cs="Calibri" w:hint="cs"/>
          <w:rtl/>
        </w:rPr>
        <w:t xml:space="preserve">. </w:t>
      </w:r>
      <w:r w:rsidR="007B48E7" w:rsidRPr="00F365BE">
        <w:rPr>
          <w:rFonts w:asciiTheme="minorHAnsi" w:hAnsiTheme="minorHAnsi" w:cs="Calibri" w:hint="cs"/>
          <w:rtl/>
        </w:rPr>
        <w:t xml:space="preserve">עפ"י נתוני </w:t>
      </w:r>
      <w:proofErr w:type="spellStart"/>
      <w:r w:rsidR="007B48E7" w:rsidRPr="00F365BE">
        <w:rPr>
          <w:rFonts w:asciiTheme="minorHAnsi" w:hAnsiTheme="minorHAnsi" w:cs="Calibri" w:hint="cs"/>
          <w:rtl/>
        </w:rPr>
        <w:t>הלמ"ס</w:t>
      </w:r>
      <w:proofErr w:type="spellEnd"/>
      <w:r w:rsidR="007B48E7" w:rsidRPr="00F365BE">
        <w:rPr>
          <w:rFonts w:asciiTheme="minorHAnsi" w:hAnsiTheme="minorHAnsi" w:cs="Calibri" w:hint="cs"/>
          <w:rtl/>
        </w:rPr>
        <w:t xml:space="preserve"> </w:t>
      </w:r>
      <w:r w:rsidR="00EE3EC0" w:rsidRPr="00F365BE">
        <w:rPr>
          <w:rFonts w:asciiTheme="minorHAnsi" w:hAnsiTheme="minorHAnsi" w:cs="Calibri" w:hint="cs"/>
          <w:rtl/>
        </w:rPr>
        <w:t xml:space="preserve">ברביע הראשון של שנת 2026 </w:t>
      </w:r>
      <w:r w:rsidRPr="00F365BE">
        <w:rPr>
          <w:rFonts w:asciiTheme="minorHAnsi" w:hAnsiTheme="minorHAnsi" w:cs="Calibri"/>
          <w:rtl/>
        </w:rPr>
        <w:t>קצב התחלות הבניה עמד על כ-</w:t>
      </w:r>
      <w:r w:rsidR="00DD70D5" w:rsidRPr="00F365BE">
        <w:rPr>
          <w:rFonts w:asciiTheme="minorHAnsi" w:hAnsiTheme="minorHAnsi" w:cs="Calibri"/>
          <w:rtl/>
        </w:rPr>
        <w:t>7</w:t>
      </w:r>
      <w:r w:rsidR="00DD70D5">
        <w:rPr>
          <w:rFonts w:asciiTheme="minorHAnsi" w:hAnsiTheme="minorHAnsi" w:cs="Calibri" w:hint="cs"/>
          <w:rtl/>
        </w:rPr>
        <w:t>6</w:t>
      </w:r>
      <w:r w:rsidR="00DD70D5" w:rsidRPr="00F365BE">
        <w:rPr>
          <w:rFonts w:asciiTheme="minorHAnsi" w:hAnsiTheme="minorHAnsi" w:cs="Calibri"/>
          <w:rtl/>
        </w:rPr>
        <w:t xml:space="preserve"> </w:t>
      </w:r>
      <w:r w:rsidRPr="00F365BE">
        <w:rPr>
          <w:rFonts w:asciiTheme="minorHAnsi" w:hAnsiTheme="minorHAnsi" w:cs="Calibri"/>
          <w:rtl/>
        </w:rPr>
        <w:t>אלף בשנה, גמר הבניה ממשיך לעלות והיתרי הבניה יציבים בהיקף גבוה</w:t>
      </w:r>
      <w:r w:rsidR="00AB1A6F">
        <w:rPr>
          <w:rFonts w:asciiTheme="minorHAnsi" w:hAnsiTheme="minorHAnsi" w:cs="Calibri" w:hint="cs"/>
          <w:rtl/>
        </w:rPr>
        <w:t xml:space="preserve"> </w:t>
      </w:r>
      <w:r w:rsidR="00AB1A6F" w:rsidRPr="00550C35">
        <w:rPr>
          <w:rFonts w:asciiTheme="minorHAnsi" w:hAnsiTheme="minorHAnsi" w:cs="Calibri"/>
          <w:b/>
          <w:bCs/>
          <w:rtl/>
        </w:rPr>
        <w:t>(איור 19)</w:t>
      </w:r>
      <w:r w:rsidRPr="00550C35">
        <w:rPr>
          <w:rFonts w:asciiTheme="minorHAnsi" w:hAnsiTheme="minorHAnsi" w:cs="Calibri"/>
          <w:b/>
          <w:bCs/>
          <w:rtl/>
        </w:rPr>
        <w:t>.</w:t>
      </w:r>
      <w:r w:rsidRPr="00F365BE">
        <w:rPr>
          <w:rFonts w:asciiTheme="minorHAnsi" w:hAnsiTheme="minorHAnsi" w:cs="Calibri"/>
          <w:rtl/>
        </w:rPr>
        <w:t xml:space="preserve"> מלאי הדירות שנותרו למכירה</w:t>
      </w:r>
      <w:r w:rsidR="004832AF" w:rsidRPr="00F365BE">
        <w:rPr>
          <w:rFonts w:asciiTheme="minorHAnsi" w:hAnsiTheme="minorHAnsi" w:cs="Calibri" w:hint="cs"/>
          <w:rtl/>
        </w:rPr>
        <w:t xml:space="preserve"> מוסיף לשהות ברמה גבוהה</w:t>
      </w:r>
      <w:r w:rsidRPr="00F365BE">
        <w:rPr>
          <w:rFonts w:asciiTheme="minorHAnsi" w:hAnsiTheme="minorHAnsi" w:cs="Calibri" w:hint="cs"/>
          <w:rtl/>
        </w:rPr>
        <w:t xml:space="preserve">. </w:t>
      </w:r>
      <w:r w:rsidR="00DA20CE" w:rsidRPr="00F365BE">
        <w:rPr>
          <w:rFonts w:asciiTheme="minorHAnsi" w:hAnsiTheme="minorHAnsi" w:cs="Calibri" w:hint="cs"/>
          <w:rtl/>
        </w:rPr>
        <w:t xml:space="preserve">בחודשים </w:t>
      </w:r>
      <w:r w:rsidR="00EE3EC0" w:rsidRPr="00F365BE">
        <w:rPr>
          <w:rFonts w:asciiTheme="minorHAnsi" w:hAnsiTheme="minorHAnsi" w:cs="Calibri" w:hint="cs"/>
          <w:rtl/>
        </w:rPr>
        <w:t>מרץ</w:t>
      </w:r>
      <w:r w:rsidR="006D2D67" w:rsidRPr="00F365BE">
        <w:rPr>
          <w:rFonts w:asciiTheme="minorHAnsi" w:hAnsiTheme="minorHAnsi" w:cs="Calibri" w:hint="cs"/>
          <w:rtl/>
        </w:rPr>
        <w:t>-</w:t>
      </w:r>
      <w:r w:rsidR="00EE3EC0" w:rsidRPr="00F365BE">
        <w:rPr>
          <w:rFonts w:asciiTheme="minorHAnsi" w:hAnsiTheme="minorHAnsi" w:cs="Calibri" w:hint="cs"/>
          <w:rtl/>
        </w:rPr>
        <w:t>אפריל שבו לרדת מחירי הדירות ב</w:t>
      </w:r>
      <w:r w:rsidR="00451A9E" w:rsidRPr="00F365BE">
        <w:rPr>
          <w:rFonts w:asciiTheme="minorHAnsi" w:hAnsiTheme="minorHAnsi" w:cs="Calibri" w:hint="cs"/>
          <w:rtl/>
        </w:rPr>
        <w:t>-</w:t>
      </w:r>
      <w:r w:rsidR="00EE3EC0" w:rsidRPr="00F365BE">
        <w:rPr>
          <w:rFonts w:asciiTheme="minorHAnsi" w:hAnsiTheme="minorHAnsi" w:cs="Calibri" w:hint="cs"/>
          <w:rtl/>
        </w:rPr>
        <w:t xml:space="preserve">0.3%, </w:t>
      </w:r>
      <w:r w:rsidR="007A2551" w:rsidRPr="00F365BE">
        <w:rPr>
          <w:rFonts w:asciiTheme="minorHAnsi" w:hAnsiTheme="minorHAnsi" w:cs="Calibri" w:hint="cs"/>
          <w:rtl/>
        </w:rPr>
        <w:t>ו</w:t>
      </w:r>
      <w:r w:rsidR="000470AC" w:rsidRPr="00F365BE">
        <w:rPr>
          <w:rFonts w:asciiTheme="minorHAnsi" w:hAnsiTheme="minorHAnsi" w:cs="Calibri" w:hint="cs"/>
          <w:rtl/>
        </w:rPr>
        <w:t xml:space="preserve">במונחים </w:t>
      </w:r>
      <w:r w:rsidR="000470AC" w:rsidRPr="00F365BE">
        <w:rPr>
          <w:rFonts w:asciiTheme="minorHAnsi" w:hAnsiTheme="minorHAnsi" w:cs="Calibri" w:hint="cs"/>
          <w:rtl/>
        </w:rPr>
        <w:lastRenderedPageBreak/>
        <w:t>שנתיים ירדו מחירי הדירות</w:t>
      </w:r>
      <w:r w:rsidR="000470AC" w:rsidRPr="00F365BE">
        <w:rPr>
          <w:rFonts w:asciiTheme="minorHAnsi" w:hAnsiTheme="minorHAnsi" w:cstheme="minorHAnsi" w:hint="cs"/>
          <w:rtl/>
        </w:rPr>
        <w:t xml:space="preserve"> ב-</w:t>
      </w:r>
      <w:r w:rsidR="0050729D" w:rsidRPr="00F365BE">
        <w:rPr>
          <w:rFonts w:asciiTheme="minorHAnsi" w:hAnsiTheme="minorHAnsi" w:cstheme="minorHAnsi" w:hint="cs"/>
          <w:rtl/>
        </w:rPr>
        <w:t>1.</w:t>
      </w:r>
      <w:r w:rsidR="00EE3EC0" w:rsidRPr="00F365BE">
        <w:rPr>
          <w:rFonts w:asciiTheme="minorHAnsi" w:hAnsiTheme="minorHAnsi" w:cstheme="minorHAnsi" w:hint="cs"/>
          <w:rtl/>
        </w:rPr>
        <w:t>3</w:t>
      </w:r>
      <w:r w:rsidR="0050729D" w:rsidRPr="00F365BE">
        <w:rPr>
          <w:rFonts w:asciiTheme="minorHAnsi" w:hAnsiTheme="minorHAnsi" w:cstheme="minorHAnsi" w:hint="cs"/>
          <w:rtl/>
        </w:rPr>
        <w:t>%</w:t>
      </w:r>
      <w:r w:rsidR="0050729D" w:rsidRPr="00F365BE">
        <w:rPr>
          <w:rFonts w:asciiTheme="minorHAnsi" w:hAnsiTheme="minorHAnsi" w:cstheme="minorHAnsi" w:hint="cs"/>
          <w:b/>
          <w:bCs/>
          <w:rtl/>
        </w:rPr>
        <w:t xml:space="preserve"> </w:t>
      </w:r>
      <w:r w:rsidR="0050729D" w:rsidRPr="00F365BE">
        <w:rPr>
          <w:rFonts w:asciiTheme="minorHAnsi" w:hAnsiTheme="minorHAnsi" w:cstheme="minorHAnsi"/>
          <w:b/>
          <w:bCs/>
          <w:rtl/>
        </w:rPr>
        <w:t>(איור 8).</w:t>
      </w:r>
      <w:r w:rsidR="0050729D" w:rsidRPr="00F365BE">
        <w:rPr>
          <w:rFonts w:asciiTheme="minorHAnsi" w:hAnsiTheme="minorHAnsi" w:cstheme="minorHAnsi"/>
          <w:rtl/>
        </w:rPr>
        <w:t xml:space="preserve"> </w:t>
      </w:r>
      <w:r w:rsidR="00DA20CE" w:rsidRPr="00F365BE">
        <w:rPr>
          <w:rFonts w:asciiTheme="minorHAnsi" w:hAnsiTheme="minorHAnsi" w:cstheme="minorHAnsi"/>
          <w:rtl/>
        </w:rPr>
        <w:t xml:space="preserve">בחודש </w:t>
      </w:r>
      <w:r w:rsidR="00E9047E">
        <w:rPr>
          <w:rFonts w:asciiTheme="minorHAnsi" w:hAnsiTheme="minorHAnsi" w:cstheme="minorHAnsi" w:hint="cs"/>
          <w:rtl/>
        </w:rPr>
        <w:t>מאי</w:t>
      </w:r>
      <w:bookmarkStart w:id="0" w:name="_GoBack"/>
      <w:bookmarkEnd w:id="0"/>
      <w:r w:rsidR="00DA20CE" w:rsidRPr="00F365BE">
        <w:rPr>
          <w:rFonts w:asciiTheme="minorHAnsi" w:hAnsiTheme="minorHAnsi" w:cstheme="minorHAnsi"/>
          <w:rtl/>
        </w:rPr>
        <w:t xml:space="preserve"> הועמדו משכנתאות בסך של </w:t>
      </w:r>
      <w:r w:rsidR="00DA20CE" w:rsidRPr="00F365BE">
        <w:rPr>
          <w:rFonts w:asciiTheme="minorHAnsi" w:hAnsiTheme="minorHAnsi" w:cstheme="minorHAnsi" w:hint="cs"/>
          <w:rtl/>
        </w:rPr>
        <w:t>כ-</w:t>
      </w:r>
      <w:r w:rsidR="00D74D80" w:rsidRPr="00F365BE">
        <w:rPr>
          <w:rFonts w:asciiTheme="minorHAnsi" w:hAnsiTheme="minorHAnsi" w:cstheme="minorHAnsi" w:hint="cs"/>
          <w:rtl/>
        </w:rPr>
        <w:t>9.</w:t>
      </w:r>
      <w:r w:rsidR="00DC3600" w:rsidRPr="00F365BE">
        <w:rPr>
          <w:rFonts w:asciiTheme="minorHAnsi" w:hAnsiTheme="minorHAnsi" w:cstheme="minorHAnsi" w:hint="cs"/>
          <w:rtl/>
        </w:rPr>
        <w:t>5</w:t>
      </w:r>
      <w:r w:rsidR="00DA20CE" w:rsidRPr="00F365BE">
        <w:rPr>
          <w:rFonts w:asciiTheme="minorHAnsi" w:hAnsiTheme="minorHAnsi" w:cstheme="minorHAnsi" w:hint="cs"/>
          <w:rtl/>
        </w:rPr>
        <w:t xml:space="preserve"> מיליארדי ש"ח </w:t>
      </w:r>
      <w:r w:rsidR="002D1E0D" w:rsidRPr="00F365BE">
        <w:rPr>
          <w:rFonts w:asciiTheme="minorHAnsi" w:hAnsiTheme="minorHAnsi" w:cstheme="minorHAnsi" w:hint="cs"/>
          <w:rtl/>
        </w:rPr>
        <w:t>(</w:t>
      </w:r>
      <w:r w:rsidR="00DA20CE" w:rsidRPr="00F365BE">
        <w:rPr>
          <w:rFonts w:asciiTheme="minorHAnsi" w:hAnsiTheme="minorHAnsi" w:cstheme="minorHAnsi" w:hint="cs"/>
          <w:rtl/>
        </w:rPr>
        <w:t>בניכוי עונתיות</w:t>
      </w:r>
      <w:r w:rsidR="002D1E0D" w:rsidRPr="00F365BE">
        <w:rPr>
          <w:rFonts w:asciiTheme="minorHAnsi" w:hAnsiTheme="minorHAnsi" w:cstheme="minorHAnsi" w:hint="cs"/>
          <w:rtl/>
        </w:rPr>
        <w:t>)</w:t>
      </w:r>
      <w:r w:rsidR="00DA20CE" w:rsidRPr="00F365BE">
        <w:rPr>
          <w:rFonts w:asciiTheme="minorHAnsi" w:hAnsiTheme="minorHAnsi" w:cstheme="minorHAnsi" w:hint="cs"/>
          <w:rtl/>
        </w:rPr>
        <w:t xml:space="preserve"> </w:t>
      </w:r>
      <w:r w:rsidR="00DA20CE" w:rsidRPr="00F365BE">
        <w:rPr>
          <w:rFonts w:asciiTheme="minorHAnsi" w:hAnsiTheme="minorHAnsi" w:cstheme="minorHAnsi"/>
          <w:b/>
          <w:bCs/>
          <w:rtl/>
        </w:rPr>
        <w:t>(איור 9</w:t>
      </w:r>
      <w:r w:rsidR="00552DA6" w:rsidRPr="00F365BE">
        <w:rPr>
          <w:rFonts w:asciiTheme="minorHAnsi" w:hAnsiTheme="minorHAnsi" w:cs="Calibri" w:hint="cs"/>
          <w:b/>
          <w:bCs/>
          <w:rtl/>
        </w:rPr>
        <w:t>)</w:t>
      </w:r>
      <w:r w:rsidR="00552DA6" w:rsidRPr="00F365BE">
        <w:rPr>
          <w:rFonts w:asciiTheme="minorHAnsi" w:hAnsiTheme="minorHAnsi" w:cs="Calibri" w:hint="cs"/>
          <w:rtl/>
        </w:rPr>
        <w:t xml:space="preserve">. </w:t>
      </w:r>
      <w:r w:rsidR="00552DA6" w:rsidRPr="00F365BE">
        <w:rPr>
          <w:rFonts w:asciiTheme="minorHAnsi" w:hAnsiTheme="minorHAnsi" w:cs="Calibri"/>
          <w:rtl/>
        </w:rPr>
        <w:t xml:space="preserve">קצב </w:t>
      </w:r>
      <w:r w:rsidR="00724260" w:rsidRPr="00F365BE">
        <w:rPr>
          <w:rFonts w:asciiTheme="minorHAnsi" w:hAnsiTheme="minorHAnsi" w:cs="Calibri" w:hint="cs"/>
          <w:rtl/>
        </w:rPr>
        <w:t>העלייה השנתי ב</w:t>
      </w:r>
      <w:r w:rsidR="00552DA6" w:rsidRPr="00F365BE">
        <w:rPr>
          <w:rFonts w:asciiTheme="minorHAnsi" w:hAnsiTheme="minorHAnsi" w:cs="Calibri"/>
          <w:rtl/>
        </w:rPr>
        <w:t xml:space="preserve">סעיף הדיור </w:t>
      </w:r>
      <w:r w:rsidR="00552DA6" w:rsidRPr="00F365BE">
        <w:rPr>
          <w:rFonts w:asciiTheme="minorHAnsi" w:hAnsiTheme="minorHAnsi" w:cstheme="minorHAnsi"/>
          <w:rtl/>
        </w:rPr>
        <w:t xml:space="preserve">במדד המחירים לצרכן </w:t>
      </w:r>
      <w:r w:rsidR="004832AF" w:rsidRPr="00F365BE">
        <w:rPr>
          <w:rFonts w:asciiTheme="minorHAnsi" w:hAnsiTheme="minorHAnsi" w:cs="Calibri" w:hint="cs"/>
          <w:rtl/>
        </w:rPr>
        <w:t>על</w:t>
      </w:r>
      <w:r w:rsidR="00A83136" w:rsidRPr="00F365BE">
        <w:rPr>
          <w:rFonts w:asciiTheme="minorHAnsi" w:hAnsiTheme="minorHAnsi" w:cs="Calibri" w:hint="cs"/>
          <w:rtl/>
        </w:rPr>
        <w:t>ה</w:t>
      </w:r>
      <w:r w:rsidR="004832AF" w:rsidRPr="00F365BE">
        <w:rPr>
          <w:rFonts w:asciiTheme="minorHAnsi" w:hAnsiTheme="minorHAnsi" w:cs="Calibri" w:hint="cs"/>
          <w:rtl/>
        </w:rPr>
        <w:t xml:space="preserve"> ל-</w:t>
      </w:r>
      <w:r w:rsidR="00552DA6" w:rsidRPr="00F365BE">
        <w:rPr>
          <w:rFonts w:asciiTheme="minorHAnsi" w:hAnsiTheme="minorHAnsi" w:cs="Calibri"/>
          <w:rtl/>
        </w:rPr>
        <w:t>4% במאי</w:t>
      </w:r>
      <w:r w:rsidR="00724260" w:rsidRPr="00F365BE">
        <w:rPr>
          <w:rFonts w:asciiTheme="minorHAnsi" w:hAnsiTheme="minorHAnsi" w:cs="Calibri" w:hint="cs"/>
          <w:rtl/>
        </w:rPr>
        <w:t>.</w:t>
      </w:r>
      <w:r w:rsidR="00244819" w:rsidRPr="00F365BE">
        <w:rPr>
          <w:rFonts w:asciiTheme="minorHAnsi" w:hAnsiTheme="minorHAnsi" w:cs="Calibri" w:hint="cs"/>
          <w:rtl/>
        </w:rPr>
        <w:t xml:space="preserve"> </w:t>
      </w:r>
      <w:r w:rsidR="00724260" w:rsidRPr="00F365BE">
        <w:rPr>
          <w:rFonts w:asciiTheme="minorHAnsi" w:hAnsiTheme="minorHAnsi" w:cs="Calibri" w:hint="cs"/>
          <w:rtl/>
        </w:rPr>
        <w:t>קצב עליית המחירים ב</w:t>
      </w:r>
      <w:r w:rsidR="00724260" w:rsidRPr="00F365BE">
        <w:rPr>
          <w:rFonts w:asciiTheme="minorHAnsi" w:hAnsiTheme="minorHAnsi" w:cs="Calibri"/>
          <w:rtl/>
        </w:rPr>
        <w:t>חוזים המתחדשים</w:t>
      </w:r>
      <w:r w:rsidR="00724260" w:rsidRPr="00F365BE">
        <w:rPr>
          <w:rFonts w:asciiTheme="minorHAnsi" w:hAnsiTheme="minorHAnsi" w:cs="Calibri" w:hint="cs"/>
          <w:rtl/>
        </w:rPr>
        <w:t xml:space="preserve"> עומד על 2.5%.</w:t>
      </w:r>
      <w:r w:rsidR="00724260" w:rsidRPr="00F365BE">
        <w:rPr>
          <w:rFonts w:asciiTheme="minorHAnsi" w:hAnsiTheme="minorHAnsi" w:cs="Calibri"/>
          <w:rtl/>
        </w:rPr>
        <w:t xml:space="preserve"> </w:t>
      </w:r>
      <w:r w:rsidR="00552DA6" w:rsidRPr="00F365BE">
        <w:rPr>
          <w:rFonts w:asciiTheme="minorHAnsi" w:hAnsiTheme="minorHAnsi" w:cs="Calibri"/>
          <w:rtl/>
        </w:rPr>
        <w:t>קצב העלייה השנתי בחוזים בהם הייתה תח</w:t>
      </w:r>
      <w:r w:rsidR="00451A9E" w:rsidRPr="00F365BE">
        <w:rPr>
          <w:rFonts w:asciiTheme="minorHAnsi" w:hAnsiTheme="minorHAnsi" w:cs="Calibri"/>
          <w:rtl/>
        </w:rPr>
        <w:t>לופת שוכר האיץ ועמד במדד מאי על</w:t>
      </w:r>
      <w:r w:rsidR="00552DA6" w:rsidRPr="00F365BE">
        <w:rPr>
          <w:rFonts w:asciiTheme="minorHAnsi" w:hAnsiTheme="minorHAnsi" w:cs="Calibri"/>
          <w:rtl/>
        </w:rPr>
        <w:t xml:space="preserve"> 6.8%.</w:t>
      </w:r>
    </w:p>
    <w:p w:rsidR="00DA20CE" w:rsidRPr="00F365BE" w:rsidRDefault="00DA20CE" w:rsidP="00DD70D5">
      <w:pPr>
        <w:bidi/>
        <w:spacing w:before="240" w:after="0" w:line="360" w:lineRule="auto"/>
        <w:jc w:val="both"/>
        <w:rPr>
          <w:rFonts w:asciiTheme="minorHAnsi" w:eastAsiaTheme="minorHAnsi" w:hAnsiTheme="minorHAnsi" w:cstheme="minorHAnsi"/>
          <w:color w:val="FF0000"/>
          <w:rtl/>
        </w:rPr>
      </w:pPr>
      <w:r w:rsidRPr="00F365BE">
        <w:rPr>
          <w:rFonts w:asciiTheme="minorHAnsi" w:hAnsiTheme="minorHAnsi" w:cs="Calibri"/>
          <w:rtl/>
        </w:rPr>
        <w:t xml:space="preserve">במהלך התקופה הנסקרת, </w:t>
      </w:r>
      <w:r w:rsidR="00285F18" w:rsidRPr="00F365BE">
        <w:rPr>
          <w:rFonts w:asciiTheme="minorHAnsi" w:hAnsiTheme="minorHAnsi" w:cs="Calibri"/>
          <w:rtl/>
        </w:rPr>
        <w:t xml:space="preserve">מדדי המניות המקומיים </w:t>
      </w:r>
      <w:r w:rsidR="008B66BA" w:rsidRPr="00F365BE">
        <w:rPr>
          <w:rFonts w:asciiTheme="minorHAnsi" w:hAnsiTheme="minorHAnsi" w:cs="Calibri" w:hint="cs"/>
          <w:rtl/>
        </w:rPr>
        <w:t>ירדו ו</w:t>
      </w:r>
      <w:r w:rsidR="00285F18" w:rsidRPr="00F365BE">
        <w:rPr>
          <w:rFonts w:asciiTheme="minorHAnsi" w:hAnsiTheme="minorHAnsi" w:cs="Calibri"/>
          <w:rtl/>
        </w:rPr>
        <w:t xml:space="preserve">בלטו לרעה </w:t>
      </w:r>
      <w:r w:rsidR="008B66BA" w:rsidRPr="00F365BE">
        <w:rPr>
          <w:rFonts w:asciiTheme="minorHAnsi" w:hAnsiTheme="minorHAnsi" w:cs="Calibri" w:hint="cs"/>
          <w:rtl/>
        </w:rPr>
        <w:t>ביחס לעולם</w:t>
      </w:r>
      <w:r w:rsidR="00EB54DB" w:rsidRPr="00F365BE">
        <w:rPr>
          <w:rFonts w:asciiTheme="minorHAnsi" w:hAnsiTheme="minorHAnsi" w:cs="Calibri" w:hint="cs"/>
          <w:rtl/>
        </w:rPr>
        <w:t>,</w:t>
      </w:r>
      <w:r w:rsidR="008B66BA" w:rsidRPr="00F365BE">
        <w:rPr>
          <w:rFonts w:asciiTheme="minorHAnsi" w:hAnsiTheme="minorHAnsi" w:cs="Calibri" w:hint="cs"/>
          <w:rtl/>
        </w:rPr>
        <w:t xml:space="preserve"> </w:t>
      </w:r>
      <w:r w:rsidR="00285F18" w:rsidRPr="00F365BE">
        <w:rPr>
          <w:rFonts w:asciiTheme="minorHAnsi" w:hAnsiTheme="minorHAnsi" w:cs="Calibri"/>
          <w:rtl/>
        </w:rPr>
        <w:t xml:space="preserve">וזאת לאחר ביצועים עודפים בשנתיים האחרונות </w:t>
      </w:r>
      <w:r w:rsidRPr="00F365BE">
        <w:rPr>
          <w:rFonts w:asciiTheme="minorHAnsi" w:hAnsiTheme="minorHAnsi" w:cs="Calibri"/>
          <w:b/>
          <w:bCs/>
          <w:rtl/>
        </w:rPr>
        <w:t xml:space="preserve">(איור </w:t>
      </w:r>
      <w:r w:rsidR="00DD70D5" w:rsidRPr="00F365BE">
        <w:rPr>
          <w:rFonts w:asciiTheme="minorHAnsi" w:hAnsiTheme="minorHAnsi" w:cs="Calibri" w:hint="cs"/>
          <w:b/>
          <w:bCs/>
          <w:rtl/>
        </w:rPr>
        <w:t>2</w:t>
      </w:r>
      <w:r w:rsidR="00DD70D5">
        <w:rPr>
          <w:rFonts w:asciiTheme="minorHAnsi" w:hAnsiTheme="minorHAnsi" w:cs="Calibri" w:hint="cs"/>
          <w:b/>
          <w:bCs/>
          <w:rtl/>
        </w:rPr>
        <w:t>7</w:t>
      </w:r>
      <w:r w:rsidRPr="00F365BE">
        <w:rPr>
          <w:rFonts w:asciiTheme="minorHAnsi" w:hAnsiTheme="minorHAnsi" w:cs="Calibri"/>
          <w:b/>
          <w:bCs/>
          <w:rtl/>
        </w:rPr>
        <w:t>).</w:t>
      </w:r>
      <w:r w:rsidRPr="00F365BE">
        <w:rPr>
          <w:rFonts w:asciiTheme="minorHAnsi" w:hAnsiTheme="minorHAnsi" w:cs="Calibri"/>
          <w:rtl/>
        </w:rPr>
        <w:t xml:space="preserve"> פרמיית הסיכון של ישראל, כפי שבאה לידי ביטוי במרווח ה-</w:t>
      </w:r>
      <w:r w:rsidRPr="00F365BE">
        <w:rPr>
          <w:rFonts w:asciiTheme="minorHAnsi" w:hAnsiTheme="minorHAnsi" w:cstheme="minorHAnsi"/>
        </w:rPr>
        <w:t>CDS</w:t>
      </w:r>
      <w:r w:rsidRPr="00F365BE">
        <w:rPr>
          <w:rFonts w:asciiTheme="minorHAnsi" w:hAnsiTheme="minorHAnsi" w:cs="Calibri"/>
          <w:rtl/>
        </w:rPr>
        <w:t xml:space="preserve"> ובמרווח הדולרי מול אג"ח ממשלת ארה"ב</w:t>
      </w:r>
      <w:r w:rsidR="0041093C" w:rsidRPr="00F365BE">
        <w:rPr>
          <w:rFonts w:asciiTheme="minorHAnsi" w:hAnsiTheme="minorHAnsi" w:cs="Calibri" w:hint="cs"/>
          <w:rtl/>
        </w:rPr>
        <w:t>,</w:t>
      </w:r>
      <w:r w:rsidRPr="00F365BE">
        <w:rPr>
          <w:rFonts w:asciiTheme="minorHAnsi" w:hAnsiTheme="minorHAnsi" w:cs="Calibri"/>
          <w:rtl/>
        </w:rPr>
        <w:t xml:space="preserve"> </w:t>
      </w:r>
      <w:r w:rsidR="00AC68A8" w:rsidRPr="00F365BE">
        <w:rPr>
          <w:rFonts w:asciiTheme="minorHAnsi" w:hAnsiTheme="minorHAnsi" w:cs="Calibri" w:hint="cs"/>
          <w:rtl/>
        </w:rPr>
        <w:t>שוהה ברמה הקרובה לרמתה טרם הש</w:t>
      </w:r>
      <w:r w:rsidR="00225893" w:rsidRPr="00F365BE">
        <w:rPr>
          <w:rFonts w:asciiTheme="minorHAnsi" w:hAnsiTheme="minorHAnsi" w:cs="Calibri" w:hint="cs"/>
          <w:rtl/>
        </w:rPr>
        <w:t>ב</w:t>
      </w:r>
      <w:r w:rsidR="00AC68A8" w:rsidRPr="00F365BE">
        <w:rPr>
          <w:rFonts w:asciiTheme="minorHAnsi" w:hAnsiTheme="minorHAnsi" w:cs="Calibri" w:hint="cs"/>
          <w:rtl/>
        </w:rPr>
        <w:t>ע</w:t>
      </w:r>
      <w:r w:rsidR="00225893" w:rsidRPr="00F365BE">
        <w:rPr>
          <w:rFonts w:asciiTheme="minorHAnsi" w:hAnsiTheme="minorHAnsi" w:cs="Calibri" w:hint="cs"/>
          <w:rtl/>
        </w:rPr>
        <w:t>ה</w:t>
      </w:r>
      <w:r w:rsidR="00AC68A8" w:rsidRPr="00F365BE">
        <w:rPr>
          <w:rFonts w:asciiTheme="minorHAnsi" w:hAnsiTheme="minorHAnsi" w:cs="Calibri" w:hint="cs"/>
          <w:rtl/>
        </w:rPr>
        <w:t xml:space="preserve"> </w:t>
      </w:r>
      <w:r w:rsidR="00225893" w:rsidRPr="00F365BE">
        <w:rPr>
          <w:rFonts w:asciiTheme="minorHAnsi" w:hAnsiTheme="minorHAnsi" w:cs="Calibri" w:hint="cs"/>
          <w:rtl/>
        </w:rPr>
        <w:t>ב</w:t>
      </w:r>
      <w:r w:rsidR="00AC68A8" w:rsidRPr="00F365BE">
        <w:rPr>
          <w:rFonts w:asciiTheme="minorHAnsi" w:hAnsiTheme="minorHAnsi" w:cs="Calibri" w:hint="cs"/>
          <w:rtl/>
        </w:rPr>
        <w:t xml:space="preserve">אוקטובר </w:t>
      </w:r>
      <w:r w:rsidRPr="00F365BE">
        <w:rPr>
          <w:rFonts w:asciiTheme="minorHAnsi" w:hAnsiTheme="minorHAnsi" w:cs="Calibri"/>
          <w:b/>
          <w:bCs/>
          <w:rtl/>
        </w:rPr>
        <w:t xml:space="preserve">(איור </w:t>
      </w:r>
      <w:r w:rsidR="00DD70D5">
        <w:rPr>
          <w:rFonts w:asciiTheme="minorHAnsi" w:hAnsiTheme="minorHAnsi" w:cs="Calibri" w:hint="cs"/>
          <w:b/>
          <w:bCs/>
          <w:rtl/>
        </w:rPr>
        <w:t>28</w:t>
      </w:r>
      <w:r w:rsidR="00DD70D5" w:rsidRPr="00F365BE">
        <w:rPr>
          <w:rFonts w:asciiTheme="minorHAnsi" w:hAnsiTheme="minorHAnsi" w:cs="Calibri"/>
          <w:b/>
          <w:bCs/>
          <w:rtl/>
        </w:rPr>
        <w:t>א</w:t>
      </w:r>
      <w:r w:rsidRPr="00F365BE">
        <w:rPr>
          <w:rFonts w:asciiTheme="minorHAnsi" w:hAnsiTheme="minorHAnsi" w:cs="Calibri"/>
          <w:b/>
          <w:bCs/>
          <w:rtl/>
        </w:rPr>
        <w:t xml:space="preserve">-ב). </w:t>
      </w:r>
      <w:r w:rsidR="00AC68A8" w:rsidRPr="00F365BE">
        <w:rPr>
          <w:rFonts w:asciiTheme="minorHAnsi" w:hAnsiTheme="minorHAnsi" w:cs="Calibri" w:hint="cs"/>
          <w:rtl/>
        </w:rPr>
        <w:t>בתקופה הנסקרת</w:t>
      </w:r>
      <w:r w:rsidR="00AC68A8" w:rsidRPr="00F365BE">
        <w:rPr>
          <w:rFonts w:asciiTheme="minorHAnsi" w:hAnsiTheme="minorHAnsi" w:cs="Calibri"/>
          <w:rtl/>
        </w:rPr>
        <w:t xml:space="preserve"> המשיך האשראי העסקי לצמוח בקצב גבוה</w:t>
      </w:r>
      <w:r w:rsidRPr="00F365BE">
        <w:rPr>
          <w:rFonts w:asciiTheme="minorHAnsi" w:hAnsiTheme="minorHAnsi" w:cs="Calibri"/>
          <w:rtl/>
        </w:rPr>
        <w:t>, בהובלת האשראי הבנקאי</w:t>
      </w:r>
      <w:r w:rsidR="00AC68A8" w:rsidRPr="00F365BE">
        <w:rPr>
          <w:rFonts w:asciiTheme="minorHAnsi" w:hAnsiTheme="minorHAnsi" w:cstheme="minorHAnsi" w:hint="cs"/>
          <w:rtl/>
        </w:rPr>
        <w:t xml:space="preserve">. </w:t>
      </w:r>
      <w:r w:rsidRPr="00F365BE">
        <w:rPr>
          <w:rFonts w:asciiTheme="minorHAnsi" w:hAnsiTheme="minorHAnsi" w:cstheme="minorHAnsi"/>
          <w:rtl/>
        </w:rPr>
        <w:t xml:space="preserve">האשראי הצרכני למשקי </w:t>
      </w:r>
      <w:r w:rsidRPr="00F365BE">
        <w:rPr>
          <w:rFonts w:asciiTheme="minorHAnsi" w:hAnsiTheme="minorHAnsi" w:cstheme="minorHAnsi" w:hint="cs"/>
          <w:rtl/>
        </w:rPr>
        <w:t>ה</w:t>
      </w:r>
      <w:r w:rsidRPr="00F365BE">
        <w:rPr>
          <w:rFonts w:asciiTheme="minorHAnsi" w:hAnsiTheme="minorHAnsi" w:cstheme="minorHAnsi"/>
          <w:rtl/>
        </w:rPr>
        <w:t xml:space="preserve">בית </w:t>
      </w:r>
      <w:r w:rsidR="00156AAE" w:rsidRPr="00F365BE">
        <w:rPr>
          <w:rFonts w:asciiTheme="minorHAnsi" w:hAnsiTheme="minorHAnsi" w:cstheme="minorHAnsi"/>
          <w:rtl/>
        </w:rPr>
        <w:t>מכל</w:t>
      </w:r>
      <w:r w:rsidR="00156AAE" w:rsidRPr="00F365BE">
        <w:rPr>
          <w:rFonts w:asciiTheme="minorHAnsi" w:hAnsiTheme="minorHAnsi" w:cstheme="minorHAnsi" w:hint="cs"/>
          <w:rtl/>
        </w:rPr>
        <w:t>ל</w:t>
      </w:r>
      <w:r w:rsidR="00156AAE" w:rsidRPr="00F365BE">
        <w:rPr>
          <w:rFonts w:asciiTheme="minorHAnsi" w:hAnsiTheme="minorHAnsi" w:cstheme="minorHAnsi"/>
          <w:rtl/>
        </w:rPr>
        <w:t xml:space="preserve"> המקורות</w:t>
      </w:r>
      <w:r w:rsidR="00156AAE" w:rsidRPr="00F365BE">
        <w:rPr>
          <w:rFonts w:asciiTheme="minorHAnsi" w:hAnsiTheme="minorHAnsi" w:cstheme="minorHAnsi" w:hint="cs"/>
          <w:rtl/>
        </w:rPr>
        <w:t xml:space="preserve"> </w:t>
      </w:r>
      <w:r w:rsidRPr="00F365BE">
        <w:rPr>
          <w:rFonts w:asciiTheme="minorHAnsi" w:hAnsiTheme="minorHAnsi" w:cstheme="minorHAnsi" w:hint="cs"/>
          <w:rtl/>
        </w:rPr>
        <w:t>ה</w:t>
      </w:r>
      <w:r w:rsidRPr="00F365BE">
        <w:rPr>
          <w:rFonts w:asciiTheme="minorHAnsi" w:hAnsiTheme="minorHAnsi" w:cstheme="minorHAnsi"/>
          <w:rtl/>
        </w:rPr>
        <w:t xml:space="preserve">משיך לצמוח </w:t>
      </w:r>
      <w:r w:rsidR="00414117" w:rsidRPr="00F365BE">
        <w:rPr>
          <w:rFonts w:asciiTheme="minorHAnsi" w:hAnsiTheme="minorHAnsi" w:cstheme="minorHAnsi" w:hint="cs"/>
          <w:rtl/>
        </w:rPr>
        <w:t>גם הוא</w:t>
      </w:r>
      <w:r w:rsidRPr="00F365BE">
        <w:rPr>
          <w:rFonts w:asciiTheme="minorHAnsi" w:hAnsiTheme="minorHAnsi" w:cstheme="minorHAnsi"/>
          <w:rtl/>
        </w:rPr>
        <w:t>. שיעורי הפיגורים בכל מגזרי הפעילות שומרים על רמה נמוכה</w:t>
      </w:r>
      <w:r w:rsidRPr="00F365BE">
        <w:rPr>
          <w:rFonts w:asciiTheme="minorHAnsi" w:hAnsiTheme="minorHAnsi" w:cstheme="minorHAnsi" w:hint="cs"/>
          <w:rtl/>
        </w:rPr>
        <w:t xml:space="preserve">. </w:t>
      </w:r>
      <w:r w:rsidRPr="00F365BE">
        <w:rPr>
          <w:rFonts w:asciiTheme="minorHAnsi" w:hAnsiTheme="minorHAnsi" w:cs="Calibri"/>
          <w:rtl/>
        </w:rPr>
        <w:t>על פי נתוני סקר מגמות בעסקים</w:t>
      </w:r>
      <w:r w:rsidR="00F23E6E" w:rsidRPr="00F365BE">
        <w:rPr>
          <w:rFonts w:asciiTheme="minorHAnsi" w:hAnsiTheme="minorHAnsi" w:cs="Calibri" w:hint="cs"/>
          <w:rtl/>
        </w:rPr>
        <w:t xml:space="preserve"> </w:t>
      </w:r>
      <w:r w:rsidR="007E22D4" w:rsidRPr="00F365BE">
        <w:rPr>
          <w:rFonts w:asciiTheme="minorHAnsi" w:hAnsiTheme="minorHAnsi" w:cs="Calibri" w:hint="cs"/>
          <w:rtl/>
        </w:rPr>
        <w:t>לחודש מאי</w:t>
      </w:r>
      <w:r w:rsidRPr="00F365BE">
        <w:rPr>
          <w:rFonts w:asciiTheme="minorHAnsi" w:hAnsiTheme="minorHAnsi" w:cs="Calibri"/>
          <w:rtl/>
        </w:rPr>
        <w:t xml:space="preserve">, מגבלות האשראי, </w:t>
      </w:r>
      <w:r w:rsidR="006D2D67" w:rsidRPr="00F365BE">
        <w:rPr>
          <w:rFonts w:asciiTheme="minorHAnsi" w:hAnsiTheme="minorHAnsi" w:cs="Calibri" w:hint="cs"/>
          <w:rtl/>
        </w:rPr>
        <w:t>ה</w:t>
      </w:r>
      <w:r w:rsidRPr="00F365BE">
        <w:rPr>
          <w:rFonts w:asciiTheme="minorHAnsi" w:hAnsiTheme="minorHAnsi" w:cs="Calibri"/>
          <w:rtl/>
        </w:rPr>
        <w:t>בנקאי ו</w:t>
      </w:r>
      <w:r w:rsidR="006D2D67" w:rsidRPr="00F365BE">
        <w:rPr>
          <w:rFonts w:asciiTheme="minorHAnsi" w:hAnsiTheme="minorHAnsi" w:cs="Calibri" w:hint="cs"/>
          <w:rtl/>
        </w:rPr>
        <w:t>ה</w:t>
      </w:r>
      <w:r w:rsidRPr="00F365BE">
        <w:rPr>
          <w:rFonts w:asciiTheme="minorHAnsi" w:hAnsiTheme="minorHAnsi" w:cs="Calibri"/>
          <w:rtl/>
        </w:rPr>
        <w:t xml:space="preserve">חוץ בנקאי, </w:t>
      </w:r>
      <w:r w:rsidR="007E22D4" w:rsidRPr="00F365BE">
        <w:rPr>
          <w:rFonts w:asciiTheme="minorHAnsi" w:hAnsiTheme="minorHAnsi" w:cs="Calibri" w:hint="cs"/>
          <w:rtl/>
        </w:rPr>
        <w:t>ירדו מעט</w:t>
      </w:r>
      <w:r w:rsidRPr="00F365BE">
        <w:rPr>
          <w:rFonts w:asciiTheme="minorHAnsi" w:hAnsiTheme="minorHAnsi" w:cs="Calibri" w:hint="cs"/>
          <w:rtl/>
        </w:rPr>
        <w:t xml:space="preserve"> </w:t>
      </w:r>
      <w:r w:rsidR="007E22D4" w:rsidRPr="00F365BE">
        <w:rPr>
          <w:rFonts w:asciiTheme="minorHAnsi" w:hAnsiTheme="minorHAnsi" w:cs="Calibri" w:hint="cs"/>
          <w:rtl/>
        </w:rPr>
        <w:t>ברוב</w:t>
      </w:r>
      <w:r w:rsidRPr="00F365BE">
        <w:rPr>
          <w:rFonts w:asciiTheme="minorHAnsi" w:hAnsiTheme="minorHAnsi" w:cs="Calibri"/>
          <w:rtl/>
        </w:rPr>
        <w:t xml:space="preserve"> </w:t>
      </w:r>
      <w:r w:rsidRPr="00F365BE">
        <w:rPr>
          <w:rFonts w:asciiTheme="minorHAnsi" w:hAnsiTheme="minorHAnsi" w:cs="Calibri" w:hint="cs"/>
          <w:rtl/>
        </w:rPr>
        <w:t>סוגי</w:t>
      </w:r>
      <w:r w:rsidRPr="00F365BE">
        <w:rPr>
          <w:rFonts w:asciiTheme="minorHAnsi" w:hAnsiTheme="minorHAnsi" w:cs="Calibri"/>
          <w:rtl/>
        </w:rPr>
        <w:t xml:space="preserve"> העסקים </w:t>
      </w:r>
      <w:r w:rsidR="00195B60" w:rsidRPr="00F365BE">
        <w:rPr>
          <w:rFonts w:asciiTheme="minorHAnsi" w:hAnsiTheme="minorHAnsi" w:cs="Calibri" w:hint="cs"/>
          <w:rtl/>
        </w:rPr>
        <w:t>וברוב</w:t>
      </w:r>
      <w:r w:rsidR="00195B60" w:rsidRPr="00F365BE">
        <w:rPr>
          <w:rFonts w:asciiTheme="minorHAnsi" w:hAnsiTheme="minorHAnsi" w:cs="Calibri"/>
          <w:rtl/>
        </w:rPr>
        <w:t xml:space="preserve"> </w:t>
      </w:r>
      <w:r w:rsidRPr="00F365BE">
        <w:rPr>
          <w:rFonts w:asciiTheme="minorHAnsi" w:hAnsiTheme="minorHAnsi" w:cs="Calibri"/>
          <w:rtl/>
        </w:rPr>
        <w:t>ענפי המשק</w:t>
      </w:r>
      <w:r w:rsidRPr="00F365BE">
        <w:rPr>
          <w:rFonts w:asciiTheme="minorHAnsi" w:hAnsiTheme="minorHAnsi" w:cstheme="minorHAnsi" w:hint="cs"/>
          <w:b/>
          <w:bCs/>
          <w:rtl/>
        </w:rPr>
        <w:t xml:space="preserve"> </w:t>
      </w:r>
      <w:r w:rsidRPr="00F365BE">
        <w:rPr>
          <w:rFonts w:asciiTheme="minorHAnsi" w:hAnsiTheme="minorHAnsi" w:cstheme="minorHAnsi"/>
          <w:b/>
          <w:bCs/>
          <w:rtl/>
        </w:rPr>
        <w:t xml:space="preserve">(איור </w:t>
      </w:r>
      <w:r w:rsidR="00DD70D5">
        <w:rPr>
          <w:rFonts w:asciiTheme="minorHAnsi" w:hAnsiTheme="minorHAnsi" w:cstheme="minorHAnsi" w:hint="cs"/>
          <w:b/>
          <w:bCs/>
          <w:rtl/>
        </w:rPr>
        <w:t>26א-ב</w:t>
      </w:r>
      <w:r w:rsidRPr="00F365BE">
        <w:rPr>
          <w:rFonts w:asciiTheme="minorHAnsi" w:hAnsiTheme="minorHAnsi" w:cstheme="minorHAnsi" w:hint="cs"/>
          <w:b/>
          <w:bCs/>
          <w:rtl/>
        </w:rPr>
        <w:t>).</w:t>
      </w:r>
      <w:r w:rsidR="007E22D4" w:rsidRPr="00F365BE">
        <w:rPr>
          <w:rtl/>
        </w:rPr>
        <w:t xml:space="preserve"> </w:t>
      </w:r>
    </w:p>
    <w:p w:rsidR="00DA20CE" w:rsidRPr="00F365BE" w:rsidRDefault="00D64856" w:rsidP="00DD70D5">
      <w:pPr>
        <w:bidi/>
        <w:spacing w:before="240" w:after="0" w:line="360" w:lineRule="auto"/>
        <w:jc w:val="both"/>
        <w:rPr>
          <w:rFonts w:asciiTheme="minorHAnsi" w:eastAsiaTheme="minorHAnsi" w:hAnsiTheme="minorHAnsi" w:cs="Calibri"/>
          <w:rtl/>
        </w:rPr>
      </w:pPr>
      <w:r w:rsidRPr="00F365BE">
        <w:rPr>
          <w:rFonts w:asciiTheme="minorHAnsi" w:eastAsiaTheme="minorHAnsi" w:hAnsiTheme="minorHAnsi" w:cs="Calibri" w:hint="cs"/>
          <w:rtl/>
        </w:rPr>
        <w:t>מזכר ההבנות</w:t>
      </w:r>
      <w:r w:rsidR="00285F18" w:rsidRPr="00F365BE">
        <w:rPr>
          <w:rFonts w:asciiTheme="minorHAnsi" w:eastAsiaTheme="minorHAnsi" w:hAnsiTheme="minorHAnsi" w:cs="Calibri" w:hint="cs"/>
          <w:rtl/>
        </w:rPr>
        <w:t xml:space="preserve"> שנח</w:t>
      </w:r>
      <w:r w:rsidR="00EB54DB" w:rsidRPr="00F365BE">
        <w:rPr>
          <w:rFonts w:asciiTheme="minorHAnsi" w:eastAsiaTheme="minorHAnsi" w:hAnsiTheme="minorHAnsi" w:cs="Calibri" w:hint="cs"/>
          <w:rtl/>
        </w:rPr>
        <w:t>ת</w:t>
      </w:r>
      <w:r w:rsidR="00285F18" w:rsidRPr="00F365BE">
        <w:rPr>
          <w:rFonts w:asciiTheme="minorHAnsi" w:eastAsiaTheme="minorHAnsi" w:hAnsiTheme="minorHAnsi" w:cs="Calibri" w:hint="cs"/>
          <w:rtl/>
        </w:rPr>
        <w:t xml:space="preserve">ם בין ארה"ב ואיראן </w:t>
      </w:r>
      <w:r w:rsidR="006D2D67" w:rsidRPr="00F365BE">
        <w:rPr>
          <w:rFonts w:asciiTheme="minorHAnsi" w:eastAsiaTheme="minorHAnsi" w:hAnsiTheme="minorHAnsi" w:cs="Calibri" w:hint="cs"/>
          <w:rtl/>
        </w:rPr>
        <w:t>הוביל</w:t>
      </w:r>
      <w:r w:rsidR="00285F18" w:rsidRPr="00F365BE">
        <w:rPr>
          <w:rFonts w:asciiTheme="minorHAnsi" w:eastAsiaTheme="minorHAnsi" w:hAnsiTheme="minorHAnsi" w:cs="Calibri" w:hint="cs"/>
          <w:rtl/>
        </w:rPr>
        <w:t xml:space="preserve"> לירידה חדה במחירי הנפט </w:t>
      </w:r>
      <w:r w:rsidR="00285F18" w:rsidRPr="00F365BE">
        <w:rPr>
          <w:rFonts w:asciiTheme="minorHAnsi" w:eastAsiaTheme="minorHAnsi" w:hAnsiTheme="minorHAnsi" w:cs="Calibri"/>
          <w:rtl/>
        </w:rPr>
        <w:t>לצד ירידה בציפיות האינפלציה ברחבי העולם</w:t>
      </w:r>
      <w:r w:rsidR="00285F18" w:rsidRPr="00F365BE">
        <w:rPr>
          <w:rFonts w:asciiTheme="minorHAnsi" w:eastAsiaTheme="minorHAnsi" w:hAnsiTheme="minorHAnsi" w:cs="Calibri" w:hint="cs"/>
          <w:rtl/>
        </w:rPr>
        <w:t xml:space="preserve">. </w:t>
      </w:r>
      <w:r w:rsidR="00765678" w:rsidRPr="00F365BE">
        <w:rPr>
          <w:rFonts w:asciiTheme="minorHAnsi" w:eastAsiaTheme="minorHAnsi" w:hAnsiTheme="minorHAnsi" w:cs="Calibri"/>
          <w:rtl/>
        </w:rPr>
        <w:t xml:space="preserve">בתקופה הנסקרת, </w:t>
      </w:r>
      <w:r w:rsidR="00AB29F3" w:rsidRPr="00F365BE">
        <w:rPr>
          <w:rFonts w:asciiTheme="minorHAnsi" w:eastAsiaTheme="minorHAnsi" w:hAnsiTheme="minorHAnsi" w:cs="Calibri"/>
          <w:rtl/>
        </w:rPr>
        <w:t>מחיר חבית נפט מסוג ברנט ירד בכ-</w:t>
      </w:r>
      <w:r w:rsidR="00E4519F" w:rsidRPr="00F365BE">
        <w:rPr>
          <w:rFonts w:asciiTheme="minorHAnsi" w:eastAsiaTheme="minorHAnsi" w:hAnsiTheme="minorHAnsi" w:cs="Calibri" w:hint="cs"/>
          <w:rtl/>
        </w:rPr>
        <w:t>30</w:t>
      </w:r>
      <w:r w:rsidR="00AB29F3" w:rsidRPr="00F365BE">
        <w:rPr>
          <w:rFonts w:asciiTheme="minorHAnsi" w:eastAsiaTheme="minorHAnsi" w:hAnsiTheme="minorHAnsi" w:cs="Calibri"/>
          <w:rtl/>
        </w:rPr>
        <w:t xml:space="preserve">% </w:t>
      </w:r>
      <w:r w:rsidR="008B66BA" w:rsidRPr="00F365BE">
        <w:rPr>
          <w:rFonts w:asciiTheme="minorHAnsi" w:eastAsiaTheme="minorHAnsi" w:hAnsiTheme="minorHAnsi" w:cs="Calibri"/>
          <w:rtl/>
        </w:rPr>
        <w:t>והוא נסחר סביב ה-</w:t>
      </w:r>
      <w:r w:rsidR="00E36C15" w:rsidRPr="00F365BE">
        <w:rPr>
          <w:rFonts w:asciiTheme="minorHAnsi" w:eastAsiaTheme="minorHAnsi" w:hAnsiTheme="minorHAnsi" w:cs="Calibri"/>
          <w:rtl/>
        </w:rPr>
        <w:t>7</w:t>
      </w:r>
      <w:r w:rsidR="00E36C15" w:rsidRPr="00F365BE">
        <w:rPr>
          <w:rFonts w:asciiTheme="minorHAnsi" w:eastAsiaTheme="minorHAnsi" w:hAnsiTheme="minorHAnsi" w:cs="Calibri" w:hint="cs"/>
          <w:rtl/>
        </w:rPr>
        <w:t>2</w:t>
      </w:r>
      <w:r w:rsidR="008B66BA" w:rsidRPr="00F365BE">
        <w:rPr>
          <w:rFonts w:asciiTheme="minorHAnsi" w:eastAsiaTheme="minorHAnsi" w:hAnsiTheme="minorHAnsi" w:cs="Calibri"/>
          <w:rtl/>
        </w:rPr>
        <w:t xml:space="preserve">$ לחבית </w:t>
      </w:r>
      <w:r w:rsidR="00DA20CE" w:rsidRPr="00F365BE">
        <w:rPr>
          <w:rFonts w:asciiTheme="minorHAnsi" w:eastAsiaTheme="minorHAnsi" w:hAnsiTheme="minorHAnsi" w:cs="Calibri"/>
          <w:b/>
          <w:bCs/>
          <w:rtl/>
        </w:rPr>
        <w:t xml:space="preserve">(איור </w:t>
      </w:r>
      <w:r w:rsidR="00DD70D5">
        <w:rPr>
          <w:rFonts w:asciiTheme="minorHAnsi" w:eastAsiaTheme="minorHAnsi" w:hAnsiTheme="minorHAnsi" w:cs="Calibri" w:hint="cs"/>
          <w:b/>
          <w:bCs/>
          <w:rtl/>
        </w:rPr>
        <w:t>30</w:t>
      </w:r>
      <w:r w:rsidR="00DA20CE" w:rsidRPr="00F365BE">
        <w:rPr>
          <w:rFonts w:asciiTheme="minorHAnsi" w:eastAsiaTheme="minorHAnsi" w:hAnsiTheme="minorHAnsi" w:cs="Calibri"/>
          <w:b/>
          <w:bCs/>
          <w:rtl/>
        </w:rPr>
        <w:t>).</w:t>
      </w:r>
      <w:r w:rsidR="00524B3B" w:rsidRPr="00F365BE">
        <w:rPr>
          <w:rFonts w:asciiTheme="minorHAnsi" w:eastAsiaTheme="minorHAnsi" w:hAnsiTheme="minorHAnsi" w:cs="Calibri"/>
          <w:b/>
          <w:bCs/>
          <w:rtl/>
        </w:rPr>
        <w:t xml:space="preserve"> </w:t>
      </w:r>
      <w:r w:rsidR="00DA20CE" w:rsidRPr="00F365BE">
        <w:rPr>
          <w:rFonts w:asciiTheme="minorHAnsi" w:eastAsiaTheme="minorHAnsi" w:hAnsiTheme="minorHAnsi" w:cs="Calibri"/>
          <w:rtl/>
        </w:rPr>
        <w:t xml:space="preserve">מדד מנהלי הרכש הגלובלי לחודש </w:t>
      </w:r>
      <w:r w:rsidR="008B66BA" w:rsidRPr="00F365BE">
        <w:rPr>
          <w:rFonts w:asciiTheme="minorHAnsi" w:eastAsiaTheme="minorHAnsi" w:hAnsiTheme="minorHAnsi" w:cs="Calibri" w:hint="cs"/>
          <w:rtl/>
        </w:rPr>
        <w:t>מאי</w:t>
      </w:r>
      <w:r w:rsidR="0091140C" w:rsidRPr="00F365BE">
        <w:rPr>
          <w:rFonts w:asciiTheme="minorHAnsi" w:eastAsiaTheme="minorHAnsi" w:hAnsiTheme="minorHAnsi" w:cs="Calibri" w:hint="cs"/>
          <w:rtl/>
        </w:rPr>
        <w:t xml:space="preserve"> </w:t>
      </w:r>
      <w:r w:rsidR="0072261D" w:rsidRPr="00F365BE">
        <w:rPr>
          <w:rFonts w:asciiTheme="minorHAnsi" w:eastAsiaTheme="minorHAnsi" w:hAnsiTheme="minorHAnsi" w:cs="Calibri" w:hint="cs"/>
          <w:rtl/>
        </w:rPr>
        <w:t xml:space="preserve">נותר ללא שינוי ושוהה ברמה </w:t>
      </w:r>
      <w:r w:rsidR="00DA20CE" w:rsidRPr="00F365BE">
        <w:rPr>
          <w:rFonts w:asciiTheme="minorHAnsi" w:eastAsiaTheme="minorHAnsi" w:hAnsiTheme="minorHAnsi" w:cs="Calibri" w:hint="cs"/>
          <w:rtl/>
        </w:rPr>
        <w:t>ה</w:t>
      </w:r>
      <w:r w:rsidR="00DA20CE" w:rsidRPr="00F365BE">
        <w:rPr>
          <w:rFonts w:asciiTheme="minorHAnsi" w:eastAsiaTheme="minorHAnsi" w:hAnsiTheme="minorHAnsi" w:cs="Calibri"/>
          <w:rtl/>
        </w:rPr>
        <w:t xml:space="preserve">מצביעה על המשך התרחבות בתוצר העולמי </w:t>
      </w:r>
      <w:r w:rsidR="00DA20CE" w:rsidRPr="00F365BE">
        <w:rPr>
          <w:rFonts w:asciiTheme="minorHAnsi" w:eastAsiaTheme="minorHAnsi" w:hAnsiTheme="minorHAnsi" w:cstheme="minorHAnsi"/>
          <w:b/>
          <w:bCs/>
          <w:rtl/>
        </w:rPr>
        <w:t xml:space="preserve">(איור </w:t>
      </w:r>
      <w:r w:rsidR="00DD70D5" w:rsidRPr="00F365BE">
        <w:rPr>
          <w:rFonts w:asciiTheme="minorHAnsi" w:eastAsiaTheme="minorHAnsi" w:hAnsiTheme="minorHAnsi" w:cstheme="minorHAnsi" w:hint="cs"/>
          <w:b/>
          <w:bCs/>
          <w:rtl/>
        </w:rPr>
        <w:t>3</w:t>
      </w:r>
      <w:r w:rsidR="00DD70D5">
        <w:rPr>
          <w:rFonts w:asciiTheme="minorHAnsi" w:eastAsiaTheme="minorHAnsi" w:hAnsiTheme="minorHAnsi" w:cstheme="minorHAnsi" w:hint="cs"/>
          <w:b/>
          <w:bCs/>
          <w:rtl/>
        </w:rPr>
        <w:t>2</w:t>
      </w:r>
      <w:r w:rsidR="00DA20CE" w:rsidRPr="00F365BE">
        <w:rPr>
          <w:rFonts w:asciiTheme="minorHAnsi" w:eastAsiaTheme="minorHAnsi" w:hAnsiTheme="minorHAnsi" w:cstheme="minorHAnsi"/>
          <w:b/>
          <w:bCs/>
          <w:rtl/>
        </w:rPr>
        <w:t>).</w:t>
      </w:r>
      <w:r w:rsidR="008B66BA" w:rsidRPr="00F365BE">
        <w:rPr>
          <w:rFonts w:asciiTheme="minorHAnsi" w:eastAsiaTheme="minorHAnsi" w:hAnsiTheme="minorHAnsi" w:cstheme="minorHAnsi" w:hint="cs"/>
          <w:color w:val="FF0000"/>
          <w:rtl/>
        </w:rPr>
        <w:t xml:space="preserve"> </w:t>
      </w:r>
      <w:r w:rsidR="00DA20CE" w:rsidRPr="00F365BE">
        <w:rPr>
          <w:rFonts w:asciiTheme="minorHAnsi" w:eastAsiaTheme="minorHAnsi" w:hAnsiTheme="minorHAnsi" w:cstheme="minorHAnsi" w:hint="cs"/>
          <w:rtl/>
        </w:rPr>
        <w:t xml:space="preserve">בארה"ב </w:t>
      </w:r>
      <w:r w:rsidR="0091140C" w:rsidRPr="00F365BE">
        <w:rPr>
          <w:rFonts w:asciiTheme="minorHAnsi" w:eastAsiaTheme="minorHAnsi" w:hAnsiTheme="minorHAnsi" w:cs="Calibri"/>
          <w:rtl/>
        </w:rPr>
        <w:t xml:space="preserve">התוצר צמח </w:t>
      </w:r>
      <w:r w:rsidR="00225893" w:rsidRPr="00F365BE">
        <w:rPr>
          <w:rFonts w:asciiTheme="minorHAnsi" w:eastAsiaTheme="minorHAnsi" w:hAnsiTheme="minorHAnsi" w:cs="Calibri" w:hint="cs"/>
          <w:rtl/>
        </w:rPr>
        <w:t>ברביע</w:t>
      </w:r>
      <w:r w:rsidR="0091140C" w:rsidRPr="00F365BE">
        <w:rPr>
          <w:rFonts w:asciiTheme="minorHAnsi" w:eastAsiaTheme="minorHAnsi" w:hAnsiTheme="minorHAnsi" w:cs="Calibri"/>
          <w:rtl/>
        </w:rPr>
        <w:t xml:space="preserve"> הראשון בקצב שנתי של </w:t>
      </w:r>
      <w:r w:rsidR="0091140C" w:rsidRPr="00F365BE">
        <w:rPr>
          <w:rFonts w:asciiTheme="minorHAnsi" w:eastAsiaTheme="minorHAnsi" w:hAnsiTheme="minorHAnsi" w:cs="Calibri" w:hint="cs"/>
          <w:rtl/>
        </w:rPr>
        <w:t>2</w:t>
      </w:r>
      <w:r w:rsidR="008B66BA" w:rsidRPr="00F365BE">
        <w:rPr>
          <w:rFonts w:asciiTheme="minorHAnsi" w:eastAsiaTheme="minorHAnsi" w:hAnsiTheme="minorHAnsi" w:cs="Calibri" w:hint="cs"/>
          <w:rtl/>
        </w:rPr>
        <w:t>.1%</w:t>
      </w:r>
      <w:r w:rsidR="008B66BA" w:rsidRPr="00F365BE">
        <w:rPr>
          <w:rFonts w:hint="cs"/>
          <w:rtl/>
        </w:rPr>
        <w:t xml:space="preserve">. </w:t>
      </w:r>
      <w:r w:rsidR="00BE346C" w:rsidRPr="00F365BE">
        <w:rPr>
          <w:rFonts w:asciiTheme="minorHAnsi" w:eastAsiaTheme="minorHAnsi" w:hAnsiTheme="minorHAnsi" w:cs="Calibri"/>
          <w:rtl/>
        </w:rPr>
        <w:t xml:space="preserve">למרות החולשה של תוספת המשרות </w:t>
      </w:r>
      <w:r w:rsidR="00BE346C" w:rsidRPr="00F365BE">
        <w:rPr>
          <w:rFonts w:asciiTheme="minorHAnsi" w:eastAsiaTheme="minorHAnsi" w:hAnsiTheme="minorHAnsi" w:cs="Calibri" w:hint="cs"/>
          <w:rtl/>
        </w:rPr>
        <w:t>ב</w:t>
      </w:r>
      <w:r w:rsidR="00BE346C" w:rsidRPr="00F365BE">
        <w:rPr>
          <w:rFonts w:asciiTheme="minorHAnsi" w:eastAsiaTheme="minorHAnsi" w:hAnsiTheme="minorHAnsi" w:cs="Calibri"/>
          <w:rtl/>
        </w:rPr>
        <w:t>שוק התעסוקה האמריקאי בחודש יוני, הממוצע בחודשים האחרונים נו</w:t>
      </w:r>
      <w:r w:rsidR="00BE346C" w:rsidRPr="00F365BE">
        <w:rPr>
          <w:rFonts w:asciiTheme="minorHAnsi" w:eastAsiaTheme="minorHAnsi" w:hAnsiTheme="minorHAnsi" w:cs="Calibri" w:hint="cs"/>
          <w:rtl/>
        </w:rPr>
        <w:t>ת</w:t>
      </w:r>
      <w:r w:rsidR="00BE346C" w:rsidRPr="00F365BE">
        <w:rPr>
          <w:rFonts w:asciiTheme="minorHAnsi" w:eastAsiaTheme="minorHAnsi" w:hAnsiTheme="minorHAnsi" w:cs="Calibri"/>
          <w:rtl/>
        </w:rPr>
        <w:t>ר גבוה</w:t>
      </w:r>
      <w:r w:rsidR="00BE346C" w:rsidRPr="00F365BE">
        <w:rPr>
          <w:rFonts w:asciiTheme="minorHAnsi" w:eastAsiaTheme="minorHAnsi" w:hAnsiTheme="minorHAnsi" w:cs="Calibri" w:hint="cs"/>
          <w:rtl/>
        </w:rPr>
        <w:t>.</w:t>
      </w:r>
      <w:r w:rsidR="00BE346C" w:rsidRPr="00F365BE">
        <w:rPr>
          <w:rFonts w:asciiTheme="minorHAnsi" w:eastAsiaTheme="minorHAnsi" w:hAnsiTheme="minorHAnsi" w:cs="Calibri"/>
          <w:rtl/>
        </w:rPr>
        <w:t xml:space="preserve"> </w:t>
      </w:r>
      <w:r w:rsidR="00DA20CE" w:rsidRPr="00F365BE">
        <w:rPr>
          <w:rFonts w:asciiTheme="minorHAnsi" w:eastAsiaTheme="minorHAnsi" w:hAnsiTheme="minorHAnsi" w:cstheme="minorHAnsi"/>
          <w:rtl/>
        </w:rPr>
        <w:t xml:space="preserve">בגוש האירו, </w:t>
      </w:r>
      <w:r w:rsidR="0091140C" w:rsidRPr="00F365BE">
        <w:rPr>
          <w:rFonts w:asciiTheme="minorHAnsi" w:eastAsiaTheme="minorHAnsi" w:hAnsiTheme="minorHAnsi" w:cs="Calibri"/>
          <w:rtl/>
        </w:rPr>
        <w:t xml:space="preserve">הנתונים </w:t>
      </w:r>
      <w:r w:rsidR="00225893" w:rsidRPr="00F365BE">
        <w:rPr>
          <w:rFonts w:asciiTheme="minorHAnsi" w:eastAsiaTheme="minorHAnsi" w:hAnsiTheme="minorHAnsi" w:cs="Calibri" w:hint="cs"/>
          <w:rtl/>
        </w:rPr>
        <w:t>לרביע</w:t>
      </w:r>
      <w:r w:rsidR="0091140C" w:rsidRPr="00F365BE">
        <w:rPr>
          <w:rFonts w:asciiTheme="minorHAnsi" w:eastAsiaTheme="minorHAnsi" w:hAnsiTheme="minorHAnsi" w:cs="Calibri"/>
          <w:rtl/>
        </w:rPr>
        <w:t xml:space="preserve"> הראשון של 2026 מצביעים על האטה בקצב הצמיחה</w:t>
      </w:r>
      <w:r w:rsidR="00381499" w:rsidRPr="00F365BE">
        <w:rPr>
          <w:rFonts w:asciiTheme="minorHAnsi" w:eastAsiaTheme="minorHAnsi" w:hAnsiTheme="minorHAnsi" w:cs="Calibri" w:hint="cs"/>
          <w:rtl/>
        </w:rPr>
        <w:t>.</w:t>
      </w:r>
      <w:r w:rsidR="0091140C" w:rsidRPr="00F365BE">
        <w:rPr>
          <w:rFonts w:asciiTheme="minorHAnsi" w:eastAsiaTheme="minorHAnsi" w:hAnsiTheme="minorHAnsi" w:cs="Calibri"/>
          <w:rtl/>
        </w:rPr>
        <w:t xml:space="preserve"> </w:t>
      </w:r>
      <w:r w:rsidR="00DA20CE" w:rsidRPr="00F365BE">
        <w:rPr>
          <w:rFonts w:asciiTheme="minorHAnsi" w:eastAsiaTheme="minorHAnsi" w:hAnsiTheme="minorHAnsi" w:cs="Calibri"/>
          <w:rtl/>
        </w:rPr>
        <w:t xml:space="preserve">האינפלציה השנתית בארה"ב </w:t>
      </w:r>
      <w:r w:rsidR="0091140C" w:rsidRPr="00F365BE">
        <w:rPr>
          <w:rFonts w:asciiTheme="minorHAnsi" w:eastAsiaTheme="minorHAnsi" w:hAnsiTheme="minorHAnsi" w:cs="Calibri" w:hint="cs"/>
          <w:rtl/>
        </w:rPr>
        <w:t xml:space="preserve">לחודש </w:t>
      </w:r>
      <w:r w:rsidR="00AD4F8A" w:rsidRPr="00F365BE">
        <w:rPr>
          <w:rFonts w:asciiTheme="minorHAnsi" w:eastAsiaTheme="minorHAnsi" w:hAnsiTheme="minorHAnsi" w:cs="Calibri" w:hint="cs"/>
          <w:rtl/>
        </w:rPr>
        <w:t>מאי</w:t>
      </w:r>
      <w:r w:rsidR="0091140C" w:rsidRPr="00F365BE">
        <w:rPr>
          <w:rFonts w:asciiTheme="minorHAnsi" w:eastAsiaTheme="minorHAnsi" w:hAnsiTheme="minorHAnsi" w:cs="Calibri" w:hint="cs"/>
          <w:rtl/>
        </w:rPr>
        <w:t xml:space="preserve"> </w:t>
      </w:r>
      <w:r w:rsidR="00EB54DB" w:rsidRPr="00F365BE">
        <w:rPr>
          <w:rFonts w:asciiTheme="minorHAnsi" w:eastAsiaTheme="minorHAnsi" w:hAnsiTheme="minorHAnsi" w:cs="Calibri" w:hint="cs"/>
          <w:rtl/>
        </w:rPr>
        <w:t>עלתה</w:t>
      </w:r>
      <w:r w:rsidR="001525CB" w:rsidRPr="00F365BE">
        <w:rPr>
          <w:rFonts w:asciiTheme="minorHAnsi" w:eastAsiaTheme="minorHAnsi" w:hAnsiTheme="minorHAnsi" w:cs="Calibri" w:hint="cs"/>
          <w:rtl/>
        </w:rPr>
        <w:t xml:space="preserve"> בחדות</w:t>
      </w:r>
      <w:r w:rsidR="0091140C" w:rsidRPr="00F365BE">
        <w:rPr>
          <w:rFonts w:asciiTheme="minorHAnsi" w:eastAsiaTheme="minorHAnsi" w:hAnsiTheme="minorHAnsi" w:cs="Calibri" w:hint="cs"/>
          <w:rtl/>
        </w:rPr>
        <w:t xml:space="preserve"> ו</w:t>
      </w:r>
      <w:r w:rsidR="00DA20CE" w:rsidRPr="00F365BE">
        <w:rPr>
          <w:rFonts w:asciiTheme="minorHAnsi" w:eastAsiaTheme="minorHAnsi" w:hAnsiTheme="minorHAnsi" w:cs="Calibri"/>
          <w:rtl/>
        </w:rPr>
        <w:t>מדד המחירים לצרכן (</w:t>
      </w:r>
      <w:r w:rsidR="00DA20CE" w:rsidRPr="00F365BE">
        <w:rPr>
          <w:rFonts w:asciiTheme="minorHAnsi" w:eastAsiaTheme="minorHAnsi" w:hAnsiTheme="minorHAnsi" w:cstheme="minorHAnsi"/>
        </w:rPr>
        <w:t>CPI</w:t>
      </w:r>
      <w:r w:rsidR="00DA20CE" w:rsidRPr="00F365BE">
        <w:rPr>
          <w:rFonts w:asciiTheme="minorHAnsi" w:eastAsiaTheme="minorHAnsi" w:hAnsiTheme="minorHAnsi" w:cs="Calibri"/>
          <w:rtl/>
        </w:rPr>
        <w:t>)</w:t>
      </w:r>
      <w:r w:rsidR="00DA20CE" w:rsidRPr="00F365BE">
        <w:rPr>
          <w:rFonts w:asciiTheme="minorHAnsi" w:eastAsiaTheme="minorHAnsi" w:hAnsiTheme="minorHAnsi" w:cs="Calibri" w:hint="cs"/>
          <w:rtl/>
        </w:rPr>
        <w:t xml:space="preserve"> עמד על </w:t>
      </w:r>
      <w:r w:rsidR="00AD4F8A" w:rsidRPr="00F365BE">
        <w:rPr>
          <w:rFonts w:asciiTheme="minorHAnsi" w:eastAsiaTheme="minorHAnsi" w:hAnsiTheme="minorHAnsi" w:cs="Calibri" w:hint="cs"/>
          <w:rtl/>
        </w:rPr>
        <w:t>4</w:t>
      </w:r>
      <w:r w:rsidR="006F0F48" w:rsidRPr="00F365BE">
        <w:rPr>
          <w:rFonts w:asciiTheme="minorHAnsi" w:eastAsiaTheme="minorHAnsi" w:hAnsiTheme="minorHAnsi" w:cs="Calibri" w:hint="cs"/>
          <w:rtl/>
        </w:rPr>
        <w:t>.2</w:t>
      </w:r>
      <w:r w:rsidR="0091140C" w:rsidRPr="00F365BE">
        <w:rPr>
          <w:rFonts w:asciiTheme="minorHAnsi" w:eastAsiaTheme="minorHAnsi" w:hAnsiTheme="minorHAnsi" w:cs="Calibri" w:hint="cs"/>
          <w:rtl/>
        </w:rPr>
        <w:t xml:space="preserve">% </w:t>
      </w:r>
      <w:r w:rsidR="00DA20CE" w:rsidRPr="00F365BE">
        <w:rPr>
          <w:rFonts w:asciiTheme="minorHAnsi" w:eastAsiaTheme="minorHAnsi" w:hAnsiTheme="minorHAnsi" w:cs="Calibri"/>
          <w:rtl/>
        </w:rPr>
        <w:t>ומדד הליבה</w:t>
      </w:r>
      <w:r w:rsidR="00831C5E" w:rsidRPr="00F365BE">
        <w:rPr>
          <w:rFonts w:asciiTheme="minorHAnsi" w:eastAsiaTheme="minorHAnsi" w:hAnsiTheme="minorHAnsi" w:cs="Calibri" w:hint="cs"/>
          <w:rtl/>
        </w:rPr>
        <w:t xml:space="preserve"> </w:t>
      </w:r>
      <w:r w:rsidR="00DA20CE" w:rsidRPr="00F365BE">
        <w:rPr>
          <w:rFonts w:asciiTheme="minorHAnsi" w:eastAsiaTheme="minorHAnsi" w:hAnsiTheme="minorHAnsi" w:cstheme="minorHAnsi"/>
        </w:rPr>
        <w:t>(Core CPI)</w:t>
      </w:r>
      <w:r w:rsidR="00524B3B" w:rsidRPr="00F365BE">
        <w:rPr>
          <w:rFonts w:asciiTheme="minorHAnsi" w:eastAsiaTheme="minorHAnsi" w:hAnsiTheme="minorHAnsi" w:cstheme="minorHAnsi"/>
          <w:rtl/>
        </w:rPr>
        <w:t xml:space="preserve"> </w:t>
      </w:r>
      <w:r w:rsidR="00DA20CE" w:rsidRPr="00F365BE">
        <w:rPr>
          <w:rFonts w:asciiTheme="minorHAnsi" w:eastAsiaTheme="minorHAnsi" w:hAnsiTheme="minorHAnsi" w:cs="Calibri" w:hint="cs"/>
          <w:rtl/>
        </w:rPr>
        <w:t xml:space="preserve">על </w:t>
      </w:r>
      <w:r w:rsidR="00DA20CE" w:rsidRPr="00F365BE">
        <w:rPr>
          <w:rFonts w:asciiTheme="minorHAnsi" w:eastAsiaTheme="minorHAnsi" w:hAnsiTheme="minorHAnsi" w:cs="Calibri"/>
          <w:rtl/>
        </w:rPr>
        <w:t>2.</w:t>
      </w:r>
      <w:r w:rsidR="00AD4F8A" w:rsidRPr="00F365BE">
        <w:rPr>
          <w:rFonts w:asciiTheme="minorHAnsi" w:eastAsiaTheme="minorHAnsi" w:hAnsiTheme="minorHAnsi" w:cs="Calibri" w:hint="cs"/>
          <w:rtl/>
        </w:rPr>
        <w:t>9</w:t>
      </w:r>
      <w:r w:rsidR="00DA20CE" w:rsidRPr="00F365BE">
        <w:rPr>
          <w:rFonts w:asciiTheme="minorHAnsi" w:eastAsiaTheme="minorHAnsi" w:hAnsiTheme="minorHAnsi" w:cs="Calibri"/>
          <w:rtl/>
        </w:rPr>
        <w:t>%</w:t>
      </w:r>
      <w:r w:rsidR="00DA20CE" w:rsidRPr="00F365BE">
        <w:rPr>
          <w:rFonts w:asciiTheme="minorHAnsi" w:eastAsiaTheme="minorHAnsi" w:hAnsiTheme="minorHAnsi" w:cs="Calibri" w:hint="cs"/>
          <w:rtl/>
        </w:rPr>
        <w:t xml:space="preserve">. </w:t>
      </w:r>
      <w:r w:rsidR="00DA20CE" w:rsidRPr="00F365BE">
        <w:rPr>
          <w:rFonts w:asciiTheme="minorHAnsi" w:eastAsiaTheme="minorHAnsi" w:hAnsiTheme="minorHAnsi" w:cstheme="minorHAnsi"/>
          <w:rtl/>
        </w:rPr>
        <w:t xml:space="preserve">בגוש האירו, האינפלציה </w:t>
      </w:r>
      <w:r w:rsidR="00DA20CE" w:rsidRPr="00F365BE">
        <w:rPr>
          <w:rFonts w:asciiTheme="minorHAnsi" w:eastAsiaTheme="minorHAnsi" w:hAnsiTheme="minorHAnsi" w:cstheme="minorHAnsi" w:hint="cs"/>
          <w:rtl/>
        </w:rPr>
        <w:t xml:space="preserve">השנתית </w:t>
      </w:r>
      <w:r w:rsidR="00570234" w:rsidRPr="00F365BE">
        <w:rPr>
          <w:rFonts w:asciiTheme="minorHAnsi" w:eastAsiaTheme="minorHAnsi" w:hAnsiTheme="minorHAnsi" w:cstheme="minorHAnsi" w:hint="cs"/>
          <w:rtl/>
        </w:rPr>
        <w:t>התמתנה</w:t>
      </w:r>
      <w:r w:rsidR="00DA20CE" w:rsidRPr="00F365BE">
        <w:rPr>
          <w:rFonts w:asciiTheme="minorHAnsi" w:eastAsiaTheme="minorHAnsi" w:hAnsiTheme="minorHAnsi" w:cstheme="minorHAnsi"/>
          <w:rtl/>
        </w:rPr>
        <w:t xml:space="preserve"> </w:t>
      </w:r>
      <w:r w:rsidR="00DA20CE" w:rsidRPr="00F365BE">
        <w:rPr>
          <w:rFonts w:asciiTheme="minorHAnsi" w:eastAsiaTheme="minorHAnsi" w:hAnsiTheme="minorHAnsi" w:cstheme="minorHAnsi" w:hint="cs"/>
          <w:rtl/>
        </w:rPr>
        <w:t>ועמדה ב</w:t>
      </w:r>
      <w:r w:rsidR="00DA20CE" w:rsidRPr="00F365BE">
        <w:rPr>
          <w:rFonts w:asciiTheme="minorHAnsi" w:eastAsiaTheme="minorHAnsi" w:hAnsiTheme="minorHAnsi" w:cstheme="minorHAnsi"/>
          <w:rtl/>
        </w:rPr>
        <w:t xml:space="preserve">חודש </w:t>
      </w:r>
      <w:r w:rsidR="00570234" w:rsidRPr="00F365BE">
        <w:rPr>
          <w:rFonts w:asciiTheme="minorHAnsi" w:eastAsiaTheme="minorHAnsi" w:hAnsiTheme="minorHAnsi" w:cstheme="minorHAnsi" w:hint="cs"/>
          <w:rtl/>
        </w:rPr>
        <w:t>יוני</w:t>
      </w:r>
      <w:r w:rsidR="00DA20CE" w:rsidRPr="00F365BE">
        <w:rPr>
          <w:rFonts w:asciiTheme="minorHAnsi" w:eastAsiaTheme="minorHAnsi" w:hAnsiTheme="minorHAnsi" w:cstheme="minorHAnsi"/>
          <w:rtl/>
        </w:rPr>
        <w:t xml:space="preserve"> על </w:t>
      </w:r>
      <w:r w:rsidR="00570234" w:rsidRPr="00F365BE">
        <w:rPr>
          <w:rFonts w:asciiTheme="minorHAnsi" w:eastAsiaTheme="minorHAnsi" w:hAnsiTheme="minorHAnsi" w:cstheme="minorHAnsi" w:hint="cs"/>
          <w:rtl/>
        </w:rPr>
        <w:t>2.8%,</w:t>
      </w:r>
      <w:r w:rsidR="00DA20CE" w:rsidRPr="00F365BE">
        <w:rPr>
          <w:rFonts w:asciiTheme="minorHAnsi" w:eastAsiaTheme="minorHAnsi" w:hAnsiTheme="minorHAnsi" w:cstheme="minorHAnsi"/>
          <w:rtl/>
        </w:rPr>
        <w:t xml:space="preserve"> כשמדד הליבה </w:t>
      </w:r>
      <w:r w:rsidR="0072261D" w:rsidRPr="00F365BE">
        <w:rPr>
          <w:rFonts w:asciiTheme="minorHAnsi" w:eastAsiaTheme="minorHAnsi" w:hAnsiTheme="minorHAnsi" w:cs="Calibri"/>
          <w:rtl/>
        </w:rPr>
        <w:t xml:space="preserve">גם התמתן לרמה של </w:t>
      </w:r>
      <w:r w:rsidR="00DA20CE" w:rsidRPr="00F365BE">
        <w:rPr>
          <w:rFonts w:asciiTheme="minorHAnsi" w:eastAsiaTheme="minorHAnsi" w:hAnsiTheme="minorHAnsi" w:cstheme="minorHAnsi"/>
          <w:rtl/>
        </w:rPr>
        <w:t>2.</w:t>
      </w:r>
      <w:r w:rsidR="00570234" w:rsidRPr="00F365BE">
        <w:rPr>
          <w:rFonts w:asciiTheme="minorHAnsi" w:eastAsiaTheme="minorHAnsi" w:hAnsiTheme="minorHAnsi" w:cstheme="minorHAnsi" w:hint="cs"/>
          <w:rtl/>
        </w:rPr>
        <w:t>4</w:t>
      </w:r>
      <w:r w:rsidR="00DA20CE" w:rsidRPr="00F365BE">
        <w:rPr>
          <w:rFonts w:asciiTheme="minorHAnsi" w:eastAsiaTheme="minorHAnsi" w:hAnsiTheme="minorHAnsi" w:cstheme="minorHAnsi"/>
          <w:rtl/>
        </w:rPr>
        <w:t xml:space="preserve">%. </w:t>
      </w:r>
    </w:p>
    <w:p w:rsidR="00DA20CE" w:rsidRPr="00F365BE" w:rsidRDefault="00DA20CE" w:rsidP="00DD70D5">
      <w:pPr>
        <w:bidi/>
        <w:spacing w:after="0" w:line="360" w:lineRule="auto"/>
        <w:jc w:val="both"/>
        <w:rPr>
          <w:rFonts w:asciiTheme="minorHAnsi" w:eastAsiaTheme="minorHAnsi" w:hAnsiTheme="minorHAnsi" w:cstheme="minorHAnsi"/>
          <w:b/>
          <w:bCs/>
          <w:rtl/>
        </w:rPr>
      </w:pPr>
      <w:r w:rsidRPr="00F365BE">
        <w:rPr>
          <w:rFonts w:asciiTheme="minorHAnsi" w:eastAsiaTheme="minorHAnsi" w:hAnsiTheme="minorHAnsi" w:cs="Calibri" w:hint="cs"/>
          <w:rtl/>
        </w:rPr>
        <w:t>ב</w:t>
      </w:r>
      <w:r w:rsidRPr="00F365BE">
        <w:rPr>
          <w:rFonts w:asciiTheme="minorHAnsi" w:eastAsiaTheme="minorHAnsi" w:hAnsiTheme="minorHAnsi" w:cstheme="minorHAnsi"/>
          <w:rtl/>
        </w:rPr>
        <w:t xml:space="preserve">תקופה הנסקרת, </w:t>
      </w:r>
      <w:r w:rsidR="00BD7392" w:rsidRPr="00F365BE">
        <w:rPr>
          <w:rFonts w:asciiTheme="minorHAnsi" w:eastAsiaTheme="minorHAnsi" w:hAnsiTheme="minorHAnsi" w:cstheme="minorHAnsi" w:hint="cs"/>
          <w:rtl/>
        </w:rPr>
        <w:t>בארה"ב ה-</w:t>
      </w:r>
      <w:r w:rsidR="00BD7392" w:rsidRPr="00F365BE">
        <w:rPr>
          <w:rFonts w:asciiTheme="minorHAnsi" w:eastAsiaTheme="minorHAnsi" w:hAnsiTheme="minorHAnsi" w:cstheme="minorHAnsi" w:hint="cs"/>
        </w:rPr>
        <w:t>FED</w:t>
      </w:r>
      <w:r w:rsidR="00BD7392" w:rsidRPr="00F365BE">
        <w:rPr>
          <w:rFonts w:asciiTheme="minorHAnsi" w:eastAsiaTheme="minorHAnsi" w:hAnsiTheme="minorHAnsi" w:cstheme="minorHAnsi" w:hint="cs"/>
          <w:rtl/>
        </w:rPr>
        <w:t xml:space="preserve"> הותיר את הריבית ללא שינוי,</w:t>
      </w:r>
      <w:r w:rsidR="0091140C" w:rsidRPr="00F365BE">
        <w:rPr>
          <w:rFonts w:asciiTheme="minorHAnsi" w:eastAsiaTheme="minorHAnsi" w:hAnsiTheme="minorHAnsi" w:cstheme="minorHAnsi" w:hint="cs"/>
          <w:rtl/>
        </w:rPr>
        <w:t xml:space="preserve"> </w:t>
      </w:r>
      <w:r w:rsidR="00BD7392" w:rsidRPr="00F365BE">
        <w:rPr>
          <w:rFonts w:asciiTheme="minorHAnsi" w:eastAsiaTheme="minorHAnsi" w:hAnsiTheme="minorHAnsi" w:cs="Calibri" w:hint="cs"/>
          <w:rtl/>
        </w:rPr>
        <w:t>ו</w:t>
      </w:r>
      <w:r w:rsidR="00AD4F8A" w:rsidRPr="00F365BE">
        <w:rPr>
          <w:rFonts w:asciiTheme="minorHAnsi" w:eastAsiaTheme="minorHAnsi" w:hAnsiTheme="minorHAnsi" w:cs="Calibri"/>
          <w:rtl/>
        </w:rPr>
        <w:t xml:space="preserve">הבנק המרכזי באירופה </w:t>
      </w:r>
      <w:r w:rsidR="00AD4F8A" w:rsidRPr="00F365BE">
        <w:rPr>
          <w:rFonts w:asciiTheme="minorHAnsi" w:eastAsiaTheme="minorHAnsi" w:hAnsiTheme="minorHAnsi" w:cs="Calibri" w:hint="cs"/>
          <w:rtl/>
        </w:rPr>
        <w:t>(</w:t>
      </w:r>
      <w:r w:rsidR="00AD4F8A" w:rsidRPr="00F365BE">
        <w:rPr>
          <w:rFonts w:asciiTheme="minorHAnsi" w:eastAsiaTheme="minorHAnsi" w:hAnsiTheme="minorHAnsi" w:cs="Calibri"/>
        </w:rPr>
        <w:t>(</w:t>
      </w:r>
      <w:r w:rsidR="00AD4F8A" w:rsidRPr="00F365BE">
        <w:rPr>
          <w:rFonts w:asciiTheme="minorHAnsi" w:eastAsiaTheme="minorHAnsi" w:hAnsiTheme="minorHAnsi" w:cs="Calibri" w:hint="cs"/>
        </w:rPr>
        <w:t>ECB</w:t>
      </w:r>
      <w:r w:rsidR="00AD4F8A" w:rsidRPr="00F365BE">
        <w:rPr>
          <w:rFonts w:asciiTheme="minorHAnsi" w:eastAsiaTheme="minorHAnsi" w:hAnsiTheme="minorHAnsi" w:cs="Calibri" w:hint="cs"/>
          <w:rtl/>
        </w:rPr>
        <w:t xml:space="preserve"> </w:t>
      </w:r>
      <w:r w:rsidR="00AD4F8A" w:rsidRPr="00F365BE">
        <w:rPr>
          <w:rFonts w:asciiTheme="minorHAnsi" w:eastAsiaTheme="minorHAnsi" w:hAnsiTheme="minorHAnsi" w:cs="Calibri"/>
          <w:rtl/>
        </w:rPr>
        <w:t>העלה את הריבית</w:t>
      </w:r>
      <w:r w:rsidR="00AD4F8A" w:rsidRPr="00F365BE">
        <w:rPr>
          <w:rFonts w:asciiTheme="minorHAnsi" w:eastAsiaTheme="minorHAnsi" w:hAnsiTheme="minorHAnsi" w:cs="Calibri" w:hint="cs"/>
          <w:rtl/>
        </w:rPr>
        <w:t xml:space="preserve"> ב-25 נ"ב</w:t>
      </w:r>
      <w:r w:rsidR="00AD4F8A" w:rsidRPr="00F365BE">
        <w:rPr>
          <w:rFonts w:asciiTheme="minorHAnsi" w:eastAsiaTheme="minorHAnsi" w:hAnsiTheme="minorHAnsi" w:cs="Calibri"/>
          <w:rtl/>
        </w:rPr>
        <w:t xml:space="preserve"> לראשונה מאז ספטמבר </w:t>
      </w:r>
      <w:r w:rsidR="00AD4F8A" w:rsidRPr="00F365BE">
        <w:rPr>
          <w:rFonts w:asciiTheme="minorHAnsi" w:eastAsiaTheme="minorHAnsi" w:hAnsiTheme="minorHAnsi" w:cs="Calibri" w:hint="cs"/>
          <w:rtl/>
        </w:rPr>
        <w:t>2023</w:t>
      </w:r>
      <w:r w:rsidR="00BD7392" w:rsidRPr="00F365BE">
        <w:rPr>
          <w:rFonts w:asciiTheme="minorHAnsi" w:eastAsiaTheme="minorHAnsi" w:hAnsiTheme="minorHAnsi" w:cs="Calibri" w:hint="cs"/>
          <w:rtl/>
        </w:rPr>
        <w:t xml:space="preserve"> </w:t>
      </w:r>
      <w:r w:rsidR="00BD7392" w:rsidRPr="00F365BE">
        <w:rPr>
          <w:rFonts w:asciiTheme="minorHAnsi" w:eastAsiaTheme="minorHAnsi" w:hAnsiTheme="minorHAnsi" w:cs="Calibri"/>
          <w:b/>
          <w:bCs/>
          <w:rtl/>
        </w:rPr>
        <w:t xml:space="preserve">(איור </w:t>
      </w:r>
      <w:r w:rsidR="00DD70D5">
        <w:rPr>
          <w:rFonts w:asciiTheme="minorHAnsi" w:eastAsiaTheme="minorHAnsi" w:hAnsiTheme="minorHAnsi" w:cs="Calibri" w:hint="cs"/>
          <w:b/>
          <w:bCs/>
          <w:rtl/>
        </w:rPr>
        <w:t>34</w:t>
      </w:r>
      <w:r w:rsidR="00BD7392" w:rsidRPr="00F365BE">
        <w:rPr>
          <w:rFonts w:asciiTheme="minorHAnsi" w:eastAsiaTheme="minorHAnsi" w:hAnsiTheme="minorHAnsi" w:cstheme="minorHAnsi" w:hint="cs"/>
          <w:b/>
          <w:bCs/>
          <w:rtl/>
        </w:rPr>
        <w:t>)</w:t>
      </w:r>
      <w:r w:rsidR="00E33EBE" w:rsidRPr="00F365BE">
        <w:rPr>
          <w:rFonts w:asciiTheme="minorHAnsi" w:eastAsiaTheme="minorHAnsi" w:hAnsiTheme="minorHAnsi" w:cstheme="minorHAnsi" w:hint="cs"/>
          <w:b/>
          <w:bCs/>
          <w:rtl/>
        </w:rPr>
        <w:t>.</w:t>
      </w:r>
      <w:r w:rsidR="00AD4F8A" w:rsidRPr="00F365BE">
        <w:rPr>
          <w:rFonts w:asciiTheme="minorHAnsi" w:eastAsiaTheme="minorHAnsi" w:hAnsiTheme="minorHAnsi" w:cs="Calibri"/>
          <w:rtl/>
        </w:rPr>
        <w:t xml:space="preserve"> בארה"ב </w:t>
      </w:r>
      <w:r w:rsidR="00BD7392" w:rsidRPr="00F365BE">
        <w:rPr>
          <w:rFonts w:asciiTheme="minorHAnsi" w:eastAsiaTheme="minorHAnsi" w:hAnsiTheme="minorHAnsi" w:cs="Calibri" w:hint="cs"/>
          <w:rtl/>
        </w:rPr>
        <w:t xml:space="preserve">תוואי הריבית מגלם העלאת ריבית </w:t>
      </w:r>
      <w:r w:rsidR="00B54361">
        <w:rPr>
          <w:rFonts w:asciiTheme="minorHAnsi" w:eastAsiaTheme="minorHAnsi" w:hAnsiTheme="minorHAnsi" w:cs="Calibri" w:hint="cs"/>
          <w:rtl/>
        </w:rPr>
        <w:t xml:space="preserve">וחצי </w:t>
      </w:r>
      <w:r w:rsidR="00BD7392" w:rsidRPr="00F365BE">
        <w:rPr>
          <w:rFonts w:asciiTheme="minorHAnsi" w:eastAsiaTheme="minorHAnsi" w:hAnsiTheme="minorHAnsi" w:cs="Calibri" w:hint="cs"/>
          <w:rtl/>
        </w:rPr>
        <w:t>בטווח של שנה</w:t>
      </w:r>
      <w:r w:rsidR="00244819" w:rsidRPr="00F365BE">
        <w:rPr>
          <w:rFonts w:asciiTheme="minorHAnsi" w:eastAsiaTheme="minorHAnsi" w:hAnsiTheme="minorHAnsi" w:cs="Calibri" w:hint="cs"/>
          <w:rtl/>
        </w:rPr>
        <w:t xml:space="preserve"> </w:t>
      </w:r>
      <w:r w:rsidR="00B54361" w:rsidRPr="00F365BE">
        <w:rPr>
          <w:rFonts w:asciiTheme="minorHAnsi" w:eastAsiaTheme="minorHAnsi" w:hAnsiTheme="minorHAnsi" w:cs="Calibri" w:hint="cs"/>
          <w:rtl/>
        </w:rPr>
        <w:t>ובאירופה</w:t>
      </w:r>
      <w:r w:rsidR="00B54361">
        <w:rPr>
          <w:rFonts w:asciiTheme="minorHAnsi" w:eastAsiaTheme="minorHAnsi" w:hAnsiTheme="minorHAnsi" w:cs="Calibri" w:hint="cs"/>
          <w:rtl/>
        </w:rPr>
        <w:t xml:space="preserve"> התוואי מגלם עוד העלאת ריבית אחת בטווח של שנה</w:t>
      </w:r>
      <w:r w:rsidR="00B54361" w:rsidRPr="00F365BE">
        <w:rPr>
          <w:rFonts w:asciiTheme="minorHAnsi" w:eastAsiaTheme="minorHAnsi" w:hAnsiTheme="minorHAnsi" w:cs="Calibri" w:hint="cs"/>
          <w:rtl/>
        </w:rPr>
        <w:t xml:space="preserve"> </w:t>
      </w:r>
      <w:r w:rsidRPr="00F365BE">
        <w:rPr>
          <w:rFonts w:asciiTheme="minorHAnsi" w:eastAsiaTheme="minorHAnsi" w:hAnsiTheme="minorHAnsi" w:cstheme="minorHAnsi"/>
          <w:b/>
          <w:bCs/>
          <w:rtl/>
        </w:rPr>
        <w:t xml:space="preserve">(איור </w:t>
      </w:r>
      <w:r w:rsidR="00DD70D5" w:rsidRPr="00F365BE">
        <w:rPr>
          <w:rFonts w:asciiTheme="minorHAnsi" w:eastAsiaTheme="minorHAnsi" w:hAnsiTheme="minorHAnsi" w:cstheme="minorHAnsi" w:hint="cs"/>
          <w:b/>
          <w:bCs/>
          <w:rtl/>
        </w:rPr>
        <w:t>3</w:t>
      </w:r>
      <w:r w:rsidR="00DD70D5">
        <w:rPr>
          <w:rFonts w:asciiTheme="minorHAnsi" w:eastAsiaTheme="minorHAnsi" w:hAnsiTheme="minorHAnsi" w:cstheme="minorHAnsi" w:hint="cs"/>
          <w:b/>
          <w:bCs/>
          <w:rtl/>
        </w:rPr>
        <w:t>6</w:t>
      </w:r>
      <w:r w:rsidRPr="00F365BE">
        <w:rPr>
          <w:rFonts w:asciiTheme="minorHAnsi" w:eastAsiaTheme="minorHAnsi" w:hAnsiTheme="minorHAnsi" w:cstheme="minorHAnsi"/>
          <w:b/>
          <w:bCs/>
          <w:rtl/>
        </w:rPr>
        <w:t>)</w:t>
      </w:r>
      <w:r w:rsidRPr="00F365BE">
        <w:rPr>
          <w:rFonts w:asciiTheme="minorHAnsi" w:eastAsiaTheme="minorHAnsi" w:hAnsiTheme="minorHAnsi" w:cstheme="minorHAnsi"/>
          <w:rtl/>
        </w:rPr>
        <w:t>.</w:t>
      </w:r>
    </w:p>
    <w:p w:rsidR="00552DA6" w:rsidRPr="00F365BE" w:rsidRDefault="00DA20CE" w:rsidP="002166C8">
      <w:pPr>
        <w:pStyle w:val="-"/>
        <w:numPr>
          <w:ilvl w:val="0"/>
          <w:numId w:val="0"/>
        </w:numPr>
        <w:spacing w:before="240" w:after="0"/>
        <w:ind w:left="-35"/>
        <w:rPr>
          <w:rFonts w:asciiTheme="minorHAnsi" w:hAnsiTheme="minorHAnsi" w:cs="Calibri"/>
          <w:rtl/>
        </w:rPr>
      </w:pPr>
      <w:r w:rsidRPr="00F365BE">
        <w:rPr>
          <w:rFonts w:asciiTheme="minorHAnsi" w:hAnsiTheme="minorHAnsi" w:cstheme="minorHAnsi"/>
          <w:rtl/>
        </w:rPr>
        <w:t>סיכום הדיונים המוניטריים שהתקיימו לקראת החלטה זו יפורסם ב-</w:t>
      </w:r>
      <w:r w:rsidR="002166C8" w:rsidRPr="00F365BE">
        <w:rPr>
          <w:rFonts w:asciiTheme="minorHAnsi" w:hAnsiTheme="minorHAnsi" w:cstheme="minorHAnsi" w:hint="cs"/>
          <w:rtl/>
        </w:rPr>
        <w:t>20.07</w:t>
      </w:r>
      <w:r w:rsidR="00F40A02" w:rsidRPr="00F365BE">
        <w:rPr>
          <w:rFonts w:asciiTheme="minorHAnsi" w:hAnsiTheme="minorHAnsi" w:cstheme="minorHAnsi" w:hint="cs"/>
          <w:rtl/>
        </w:rPr>
        <w:t>.2026.</w:t>
      </w:r>
      <w:r w:rsidRPr="00F365BE">
        <w:rPr>
          <w:rFonts w:asciiTheme="minorHAnsi" w:hAnsiTheme="minorHAnsi" w:cstheme="minorHAnsi"/>
          <w:rtl/>
        </w:rPr>
        <w:t xml:space="preserve"> </w:t>
      </w:r>
    </w:p>
    <w:p w:rsidR="00DA20CE" w:rsidRDefault="002166C8" w:rsidP="00C379C5">
      <w:pPr>
        <w:pStyle w:val="-"/>
        <w:numPr>
          <w:ilvl w:val="0"/>
          <w:numId w:val="0"/>
        </w:numPr>
        <w:spacing w:before="240" w:after="0"/>
        <w:ind w:left="-35"/>
        <w:rPr>
          <w:rFonts w:asciiTheme="minorHAnsi" w:hAnsiTheme="minorHAnsi" w:cs="Calibri"/>
          <w:rtl/>
        </w:rPr>
      </w:pPr>
      <w:r w:rsidRPr="00F365BE">
        <w:rPr>
          <w:rFonts w:asciiTheme="minorHAnsi" w:hAnsiTheme="minorHAnsi" w:cs="Calibri"/>
          <w:rtl/>
        </w:rPr>
        <w:t>פרסום החלטת הריבית, אשר נקבע ליום שני 31 באוגוסט 2026, עודכן ליום שלישי 1 בספטמבר 2026. מועד תחולת הריבית הינו ה-3</w:t>
      </w:r>
      <w:r w:rsidR="00552DA6" w:rsidRPr="00F365BE">
        <w:rPr>
          <w:rFonts w:asciiTheme="minorHAnsi" w:hAnsiTheme="minorHAnsi" w:cs="Calibri" w:hint="cs"/>
          <w:rtl/>
        </w:rPr>
        <w:t>.</w:t>
      </w:r>
      <w:r w:rsidRPr="00F365BE">
        <w:rPr>
          <w:rFonts w:asciiTheme="minorHAnsi" w:hAnsiTheme="minorHAnsi" w:cs="Calibri"/>
          <w:rtl/>
        </w:rPr>
        <w:t>9</w:t>
      </w:r>
      <w:r w:rsidR="00552DA6" w:rsidRPr="00F365BE">
        <w:rPr>
          <w:rFonts w:asciiTheme="minorHAnsi" w:hAnsiTheme="minorHAnsi" w:cs="Calibri" w:hint="cs"/>
          <w:rtl/>
        </w:rPr>
        <w:t>.</w:t>
      </w:r>
      <w:r w:rsidRPr="00F365BE">
        <w:rPr>
          <w:rFonts w:asciiTheme="minorHAnsi" w:hAnsiTheme="minorHAnsi" w:cs="Calibri"/>
          <w:rtl/>
        </w:rPr>
        <w:t>26 ללא שינוי.</w:t>
      </w:r>
    </w:p>
    <w:p w:rsidR="0096026D" w:rsidRDefault="0096026D" w:rsidP="00C379C5">
      <w:pPr>
        <w:pStyle w:val="-"/>
        <w:numPr>
          <w:ilvl w:val="0"/>
          <w:numId w:val="0"/>
        </w:numPr>
        <w:spacing w:before="240" w:after="0"/>
        <w:ind w:left="-35"/>
        <w:rPr>
          <w:rFonts w:asciiTheme="minorHAnsi" w:hAnsiTheme="minorHAnsi" w:cs="Calibri"/>
          <w:rtl/>
        </w:rPr>
      </w:pPr>
    </w:p>
    <w:sectPr w:rsidR="0096026D" w:rsidSect="00CC2499">
      <w:foot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2BA" w:rsidRDefault="001B62BA" w:rsidP="00E04682">
      <w:pPr>
        <w:spacing w:after="0" w:line="240" w:lineRule="auto"/>
      </w:pPr>
      <w:r>
        <w:separator/>
      </w:r>
    </w:p>
  </w:endnote>
  <w:endnote w:type="continuationSeparator" w:id="0">
    <w:p w:rsidR="001B62BA" w:rsidRDefault="001B62BA"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ssistant">
    <w:altName w:val="Assistant"/>
    <w:panose1 w:val="00000500000000000000"/>
    <w:charset w:val="00"/>
    <w:family w:val="auto"/>
    <w:pitch w:val="variable"/>
    <w:sig w:usb0="00000807" w:usb1="40000000" w:usb2="00000000" w:usb3="00000000" w:csb0="00000023" w:csb1="00000000"/>
  </w:font>
  <w:font w:name="Gisha">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121F06A8" wp14:editId="4B4F0F7B">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פודקאסט</w:t>
                          </w:r>
                          <w:r w:rsidR="003511BB">
                            <w:rPr>
                              <w:rFonts w:ascii="Calibri" w:hAnsi="Calibri" w:cs="Calibri"/>
                              <w:noProof/>
                              <w:sz w:val="16"/>
                              <w:szCs w:val="16"/>
                              <w:rtl/>
                            </w:rPr>
                            <w:t xml:space="preserve"> </w:t>
                          </w:r>
                          <w:r w:rsidR="00972198" w:rsidRPr="00031A9D">
                            <w:rPr>
                              <w:rFonts w:ascii="Calibri" w:hAnsi="Calibri" w:cs="Calibri"/>
                              <w:noProof/>
                              <w:sz w:val="16"/>
                              <w:szCs w:val="16"/>
                              <w:rtl/>
                            </w:rPr>
                            <w:t>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F06A8"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Calibri"/>
                        <w:noProof/>
                        <w:sz w:val="16"/>
                        <w:szCs w:val="16"/>
                        <w:rtl/>
                      </w:rPr>
                      <w:t>פודקאסט</w:t>
                    </w:r>
                    <w:r w:rsidR="003511BB">
                      <w:rPr>
                        <w:rFonts w:ascii="Calibri" w:hAnsi="Calibri" w:cs="Calibri"/>
                        <w:noProof/>
                        <w:sz w:val="16"/>
                        <w:szCs w:val="16"/>
                        <w:rtl/>
                      </w:rPr>
                      <w:t xml:space="preserve"> </w:t>
                    </w:r>
                    <w:r w:rsidR="00972198" w:rsidRPr="00031A9D">
                      <w:rPr>
                        <w:rFonts w:ascii="Calibri" w:hAnsi="Calibri" w:cs="Calibri"/>
                        <w:noProof/>
                        <w:sz w:val="16"/>
                        <w:szCs w:val="16"/>
                        <w:rtl/>
                      </w:rPr>
                      <w:t>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14:anchorId="3311C138" wp14:editId="4B2E4B86">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14:anchorId="4A1426C6" wp14:editId="022064A2">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14:anchorId="2FC14124" wp14:editId="23ECD4F4">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14:anchorId="4FB25B13" wp14:editId="085CB7DB">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6805F8C4" wp14:editId="4825577C">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5F8C4"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Calibri"/>
                        <w:noProof/>
                        <w:sz w:val="16"/>
                        <w:szCs w:val="16"/>
                        <w:rtl/>
                      </w:rPr>
                      <w:t>יוטיוב -</w:t>
                    </w:r>
                    <w:r w:rsidR="00F20046"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5B9A198B" wp14:editId="41D2E01C">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9A198B"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Pr>
                    </w:pPr>
                    <w:r w:rsidRPr="00031A9D">
                      <w:rPr>
                        <w:rFonts w:asciiTheme="minorHAnsi" w:hAnsiTheme="minorHAnsi" w:cstheme="minorHAnsi"/>
                        <w:noProof/>
                        <w:sz w:val="16"/>
                        <w:szCs w:val="16"/>
                        <w:rtl/>
                      </w:rPr>
                      <w:t xml:space="preserve">פייסבוק - </w:t>
                    </w:r>
                    <w:r w:rsidR="00571971" w:rsidRPr="00031A9D">
                      <w:rPr>
                        <w:rFonts w:asciiTheme="minorHAnsi" w:hAnsiTheme="minorHAnsi" w:cstheme="minorHAnsi"/>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14:anchorId="51EC5A41" wp14:editId="734F3F69">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EC5A41"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14:anchorId="42408A24" wp14:editId="41006F9A">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FCD28B"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2BA" w:rsidRDefault="001B62BA" w:rsidP="00E04682">
      <w:pPr>
        <w:spacing w:after="0" w:line="240" w:lineRule="auto"/>
      </w:pPr>
      <w:r>
        <w:separator/>
      </w:r>
    </w:p>
  </w:footnote>
  <w:footnote w:type="continuationSeparator" w:id="0">
    <w:p w:rsidR="001B62BA" w:rsidRDefault="001B62BA" w:rsidP="00E04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6988"/>
    <w:multiLevelType w:val="hybridMultilevel"/>
    <w:tmpl w:val="A8FC6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F52331"/>
    <w:multiLevelType w:val="hybridMultilevel"/>
    <w:tmpl w:val="46DA9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5" w15:restartNumberingAfterBreak="0">
    <w:nsid w:val="3C4C6EF8"/>
    <w:multiLevelType w:val="hybridMultilevel"/>
    <w:tmpl w:val="95509EAC"/>
    <w:lvl w:ilvl="0" w:tplc="D41CDC90">
      <w:numFmt w:val="bullet"/>
      <w:lvlText w:val=""/>
      <w:lvlJc w:val="left"/>
      <w:pPr>
        <w:ind w:left="360" w:hanging="360"/>
      </w:pPr>
      <w:rPr>
        <w:rFonts w:ascii="Symbol" w:eastAsiaTheme="minorHAnsi" w:hAnsi="Symbol" w:cs="Assistan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AD716E"/>
    <w:multiLevelType w:val="hybridMultilevel"/>
    <w:tmpl w:val="111011BA"/>
    <w:lvl w:ilvl="0" w:tplc="D340FB7A">
      <w:numFmt w:val="bullet"/>
      <w:pStyle w:val="-"/>
      <w:lvlText w:val=""/>
      <w:lvlJc w:val="left"/>
      <w:pPr>
        <w:ind w:left="720" w:hanging="360"/>
      </w:pPr>
      <w:rPr>
        <w:rFonts w:ascii="Symbol" w:eastAsia="Calibri" w:hAnsi="Symbol" w:cs="Gisha" w:hint="default"/>
      </w:rPr>
    </w:lvl>
    <w:lvl w:ilvl="1" w:tplc="42F05234" w:tentative="1">
      <w:start w:val="1"/>
      <w:numFmt w:val="bullet"/>
      <w:lvlText w:val="o"/>
      <w:lvlJc w:val="left"/>
      <w:pPr>
        <w:ind w:left="1440" w:hanging="360"/>
      </w:pPr>
      <w:rPr>
        <w:rFonts w:ascii="Courier New" w:hAnsi="Courier New" w:cs="Courier New" w:hint="default"/>
      </w:rPr>
    </w:lvl>
    <w:lvl w:ilvl="2" w:tplc="08526EDE" w:tentative="1">
      <w:start w:val="1"/>
      <w:numFmt w:val="bullet"/>
      <w:lvlText w:val=""/>
      <w:lvlJc w:val="left"/>
      <w:pPr>
        <w:ind w:left="2160" w:hanging="360"/>
      </w:pPr>
      <w:rPr>
        <w:rFonts w:ascii="Wingdings" w:hAnsi="Wingdings" w:hint="default"/>
      </w:rPr>
    </w:lvl>
    <w:lvl w:ilvl="3" w:tplc="ABA20D10" w:tentative="1">
      <w:start w:val="1"/>
      <w:numFmt w:val="bullet"/>
      <w:lvlText w:val=""/>
      <w:lvlJc w:val="left"/>
      <w:pPr>
        <w:ind w:left="2880" w:hanging="360"/>
      </w:pPr>
      <w:rPr>
        <w:rFonts w:ascii="Symbol" w:hAnsi="Symbol" w:hint="default"/>
      </w:rPr>
    </w:lvl>
    <w:lvl w:ilvl="4" w:tplc="710A2428" w:tentative="1">
      <w:start w:val="1"/>
      <w:numFmt w:val="bullet"/>
      <w:lvlText w:val="o"/>
      <w:lvlJc w:val="left"/>
      <w:pPr>
        <w:ind w:left="3600" w:hanging="360"/>
      </w:pPr>
      <w:rPr>
        <w:rFonts w:ascii="Courier New" w:hAnsi="Courier New" w:cs="Courier New" w:hint="default"/>
      </w:rPr>
    </w:lvl>
    <w:lvl w:ilvl="5" w:tplc="7F5699FC" w:tentative="1">
      <w:start w:val="1"/>
      <w:numFmt w:val="bullet"/>
      <w:lvlText w:val=""/>
      <w:lvlJc w:val="left"/>
      <w:pPr>
        <w:ind w:left="4320" w:hanging="360"/>
      </w:pPr>
      <w:rPr>
        <w:rFonts w:ascii="Wingdings" w:hAnsi="Wingdings" w:hint="default"/>
      </w:rPr>
    </w:lvl>
    <w:lvl w:ilvl="6" w:tplc="C546AC68" w:tentative="1">
      <w:start w:val="1"/>
      <w:numFmt w:val="bullet"/>
      <w:lvlText w:val=""/>
      <w:lvlJc w:val="left"/>
      <w:pPr>
        <w:ind w:left="5040" w:hanging="360"/>
      </w:pPr>
      <w:rPr>
        <w:rFonts w:ascii="Symbol" w:hAnsi="Symbol" w:hint="default"/>
      </w:rPr>
    </w:lvl>
    <w:lvl w:ilvl="7" w:tplc="BA5294AA" w:tentative="1">
      <w:start w:val="1"/>
      <w:numFmt w:val="bullet"/>
      <w:lvlText w:val="o"/>
      <w:lvlJc w:val="left"/>
      <w:pPr>
        <w:ind w:left="5760" w:hanging="360"/>
      </w:pPr>
      <w:rPr>
        <w:rFonts w:ascii="Courier New" w:hAnsi="Courier New" w:cs="Courier New" w:hint="default"/>
      </w:rPr>
    </w:lvl>
    <w:lvl w:ilvl="8" w:tplc="E08842E2" w:tentative="1">
      <w:start w:val="1"/>
      <w:numFmt w:val="bullet"/>
      <w:lvlText w:val=""/>
      <w:lvlJc w:val="left"/>
      <w:pPr>
        <w:ind w:left="6480" w:hanging="360"/>
      </w:pPr>
      <w:rPr>
        <w:rFonts w:ascii="Wingdings" w:hAnsi="Wingdings" w:hint="default"/>
      </w:rPr>
    </w:lvl>
  </w:abstractNum>
  <w:abstractNum w:abstractNumId="7"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8"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33857"/>
    <w:multiLevelType w:val="hybridMultilevel"/>
    <w:tmpl w:val="93C4390E"/>
    <w:lvl w:ilvl="0" w:tplc="DA021658">
      <w:start w:val="1"/>
      <w:numFmt w:val="decimal"/>
      <w:lvlText w:val="%1."/>
      <w:lvlJc w:val="left"/>
      <w:pPr>
        <w:ind w:left="720" w:hanging="360"/>
      </w:pPr>
      <w:rPr>
        <w:rFonts w:ascii="David" w:hAnsi="David" w:cs="Davi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E912B2"/>
    <w:multiLevelType w:val="multilevel"/>
    <w:tmpl w:val="EED61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941A4"/>
    <w:multiLevelType w:val="hybridMultilevel"/>
    <w:tmpl w:val="D5825F84"/>
    <w:lvl w:ilvl="0" w:tplc="2C8673AE">
      <w:start w:val="1"/>
      <w:numFmt w:val="bullet"/>
      <w:lvlText w:val=""/>
      <w:lvlJc w:val="left"/>
      <w:pPr>
        <w:ind w:left="720" w:hanging="360"/>
      </w:pPr>
      <w:rPr>
        <w:rFonts w:ascii="Symbol" w:hAnsi="Symbol" w:hint="default"/>
      </w:rPr>
    </w:lvl>
    <w:lvl w:ilvl="1" w:tplc="416E8F56" w:tentative="1">
      <w:start w:val="1"/>
      <w:numFmt w:val="bullet"/>
      <w:lvlText w:val="o"/>
      <w:lvlJc w:val="left"/>
      <w:pPr>
        <w:ind w:left="1440" w:hanging="360"/>
      </w:pPr>
      <w:rPr>
        <w:rFonts w:ascii="Courier New" w:hAnsi="Courier New" w:cs="Courier New" w:hint="default"/>
      </w:rPr>
    </w:lvl>
    <w:lvl w:ilvl="2" w:tplc="392CE05C" w:tentative="1">
      <w:start w:val="1"/>
      <w:numFmt w:val="bullet"/>
      <w:lvlText w:val=""/>
      <w:lvlJc w:val="left"/>
      <w:pPr>
        <w:ind w:left="2160" w:hanging="360"/>
      </w:pPr>
      <w:rPr>
        <w:rFonts w:ascii="Wingdings" w:hAnsi="Wingdings" w:hint="default"/>
      </w:rPr>
    </w:lvl>
    <w:lvl w:ilvl="3" w:tplc="BFAEF2A0" w:tentative="1">
      <w:start w:val="1"/>
      <w:numFmt w:val="bullet"/>
      <w:lvlText w:val=""/>
      <w:lvlJc w:val="left"/>
      <w:pPr>
        <w:ind w:left="2880" w:hanging="360"/>
      </w:pPr>
      <w:rPr>
        <w:rFonts w:ascii="Symbol" w:hAnsi="Symbol" w:hint="default"/>
      </w:rPr>
    </w:lvl>
    <w:lvl w:ilvl="4" w:tplc="9F04FF50" w:tentative="1">
      <w:start w:val="1"/>
      <w:numFmt w:val="bullet"/>
      <w:lvlText w:val="o"/>
      <w:lvlJc w:val="left"/>
      <w:pPr>
        <w:ind w:left="3600" w:hanging="360"/>
      </w:pPr>
      <w:rPr>
        <w:rFonts w:ascii="Courier New" w:hAnsi="Courier New" w:cs="Courier New" w:hint="default"/>
      </w:rPr>
    </w:lvl>
    <w:lvl w:ilvl="5" w:tplc="602A822A" w:tentative="1">
      <w:start w:val="1"/>
      <w:numFmt w:val="bullet"/>
      <w:lvlText w:val=""/>
      <w:lvlJc w:val="left"/>
      <w:pPr>
        <w:ind w:left="4320" w:hanging="360"/>
      </w:pPr>
      <w:rPr>
        <w:rFonts w:ascii="Wingdings" w:hAnsi="Wingdings" w:hint="default"/>
      </w:rPr>
    </w:lvl>
    <w:lvl w:ilvl="6" w:tplc="098C949E" w:tentative="1">
      <w:start w:val="1"/>
      <w:numFmt w:val="bullet"/>
      <w:lvlText w:val=""/>
      <w:lvlJc w:val="left"/>
      <w:pPr>
        <w:ind w:left="5040" w:hanging="360"/>
      </w:pPr>
      <w:rPr>
        <w:rFonts w:ascii="Symbol" w:hAnsi="Symbol" w:hint="default"/>
      </w:rPr>
    </w:lvl>
    <w:lvl w:ilvl="7" w:tplc="E3E09A74" w:tentative="1">
      <w:start w:val="1"/>
      <w:numFmt w:val="bullet"/>
      <w:lvlText w:val="o"/>
      <w:lvlJc w:val="left"/>
      <w:pPr>
        <w:ind w:left="5760" w:hanging="360"/>
      </w:pPr>
      <w:rPr>
        <w:rFonts w:ascii="Courier New" w:hAnsi="Courier New" w:cs="Courier New" w:hint="default"/>
      </w:rPr>
    </w:lvl>
    <w:lvl w:ilvl="8" w:tplc="F7B45E2A"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2"/>
  </w:num>
  <w:num w:numId="5">
    <w:abstractNumId w:val="3"/>
  </w:num>
  <w:num w:numId="6">
    <w:abstractNumId w:val="11"/>
  </w:num>
  <w:num w:numId="7">
    <w:abstractNumId w:val="6"/>
  </w:num>
  <w:num w:numId="8">
    <w:abstractNumId w:val="10"/>
  </w:num>
  <w:num w:numId="9">
    <w:abstractNumId w:val="9"/>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2DD4"/>
    <w:rsid w:val="0000528C"/>
    <w:rsid w:val="0000680E"/>
    <w:rsid w:val="00011658"/>
    <w:rsid w:val="000123F1"/>
    <w:rsid w:val="00012503"/>
    <w:rsid w:val="00015BF3"/>
    <w:rsid w:val="000224DC"/>
    <w:rsid w:val="00031A9D"/>
    <w:rsid w:val="00032957"/>
    <w:rsid w:val="00034910"/>
    <w:rsid w:val="00040A7F"/>
    <w:rsid w:val="00042C7F"/>
    <w:rsid w:val="00045C65"/>
    <w:rsid w:val="00047062"/>
    <w:rsid w:val="000470AC"/>
    <w:rsid w:val="00055CC5"/>
    <w:rsid w:val="00060191"/>
    <w:rsid w:val="0006478E"/>
    <w:rsid w:val="000657D7"/>
    <w:rsid w:val="00065B9B"/>
    <w:rsid w:val="000727FD"/>
    <w:rsid w:val="000748ED"/>
    <w:rsid w:val="000840D5"/>
    <w:rsid w:val="00084B5A"/>
    <w:rsid w:val="000857B7"/>
    <w:rsid w:val="00085B04"/>
    <w:rsid w:val="0008743A"/>
    <w:rsid w:val="00087BB3"/>
    <w:rsid w:val="00091260"/>
    <w:rsid w:val="000920CB"/>
    <w:rsid w:val="00095555"/>
    <w:rsid w:val="00096238"/>
    <w:rsid w:val="000967E1"/>
    <w:rsid w:val="000A430D"/>
    <w:rsid w:val="000A5329"/>
    <w:rsid w:val="000A7A3B"/>
    <w:rsid w:val="000B1FFC"/>
    <w:rsid w:val="000B5876"/>
    <w:rsid w:val="000C1E4D"/>
    <w:rsid w:val="000C6265"/>
    <w:rsid w:val="000C69D4"/>
    <w:rsid w:val="000D0893"/>
    <w:rsid w:val="000D0B1B"/>
    <w:rsid w:val="000D2157"/>
    <w:rsid w:val="000D251B"/>
    <w:rsid w:val="000D5445"/>
    <w:rsid w:val="000E37EC"/>
    <w:rsid w:val="000E7ED2"/>
    <w:rsid w:val="00100012"/>
    <w:rsid w:val="001026CC"/>
    <w:rsid w:val="00105F62"/>
    <w:rsid w:val="00107C1F"/>
    <w:rsid w:val="00111D49"/>
    <w:rsid w:val="0011215C"/>
    <w:rsid w:val="00113BC9"/>
    <w:rsid w:val="00115277"/>
    <w:rsid w:val="0011528D"/>
    <w:rsid w:val="00115FEF"/>
    <w:rsid w:val="00122307"/>
    <w:rsid w:val="001225EC"/>
    <w:rsid w:val="00127DAC"/>
    <w:rsid w:val="00151A07"/>
    <w:rsid w:val="001525CB"/>
    <w:rsid w:val="00155519"/>
    <w:rsid w:val="00155FFA"/>
    <w:rsid w:val="00156135"/>
    <w:rsid w:val="00156AAE"/>
    <w:rsid w:val="00162DCC"/>
    <w:rsid w:val="00166DBC"/>
    <w:rsid w:val="001705B9"/>
    <w:rsid w:val="00170DDB"/>
    <w:rsid w:val="00172016"/>
    <w:rsid w:val="00182746"/>
    <w:rsid w:val="00184E4C"/>
    <w:rsid w:val="0018630D"/>
    <w:rsid w:val="0019079B"/>
    <w:rsid w:val="00195B60"/>
    <w:rsid w:val="00196785"/>
    <w:rsid w:val="001978D9"/>
    <w:rsid w:val="001A2670"/>
    <w:rsid w:val="001A3ECF"/>
    <w:rsid w:val="001A53CE"/>
    <w:rsid w:val="001B05C6"/>
    <w:rsid w:val="001B28C8"/>
    <w:rsid w:val="001B5E43"/>
    <w:rsid w:val="001B5F5E"/>
    <w:rsid w:val="001B62BA"/>
    <w:rsid w:val="001C194B"/>
    <w:rsid w:val="001C1A52"/>
    <w:rsid w:val="001C7D79"/>
    <w:rsid w:val="001D5E62"/>
    <w:rsid w:val="001E0275"/>
    <w:rsid w:val="001E0CBB"/>
    <w:rsid w:val="001E2886"/>
    <w:rsid w:val="001E35F3"/>
    <w:rsid w:val="001E46DB"/>
    <w:rsid w:val="001E4E8F"/>
    <w:rsid w:val="001F1D56"/>
    <w:rsid w:val="001F2BE7"/>
    <w:rsid w:val="001F5124"/>
    <w:rsid w:val="002063A1"/>
    <w:rsid w:val="00213F76"/>
    <w:rsid w:val="002166C8"/>
    <w:rsid w:val="00217697"/>
    <w:rsid w:val="002178DF"/>
    <w:rsid w:val="00221B05"/>
    <w:rsid w:val="00223D37"/>
    <w:rsid w:val="00225893"/>
    <w:rsid w:val="00225BDF"/>
    <w:rsid w:val="00227279"/>
    <w:rsid w:val="00234458"/>
    <w:rsid w:val="00234D4A"/>
    <w:rsid w:val="00243008"/>
    <w:rsid w:val="00244819"/>
    <w:rsid w:val="00245BA3"/>
    <w:rsid w:val="00246803"/>
    <w:rsid w:val="0024744F"/>
    <w:rsid w:val="002557D7"/>
    <w:rsid w:val="00256095"/>
    <w:rsid w:val="00256423"/>
    <w:rsid w:val="00256D97"/>
    <w:rsid w:val="002640A7"/>
    <w:rsid w:val="00265657"/>
    <w:rsid w:val="00266E8D"/>
    <w:rsid w:val="0026743A"/>
    <w:rsid w:val="00274912"/>
    <w:rsid w:val="00275DB4"/>
    <w:rsid w:val="00275FE8"/>
    <w:rsid w:val="002829C3"/>
    <w:rsid w:val="002834B6"/>
    <w:rsid w:val="00284DC8"/>
    <w:rsid w:val="00285F18"/>
    <w:rsid w:val="00290B54"/>
    <w:rsid w:val="00293669"/>
    <w:rsid w:val="00297F94"/>
    <w:rsid w:val="002A2818"/>
    <w:rsid w:val="002A2E4C"/>
    <w:rsid w:val="002A3CC4"/>
    <w:rsid w:val="002A5EC9"/>
    <w:rsid w:val="002A70A1"/>
    <w:rsid w:val="002B564E"/>
    <w:rsid w:val="002B7877"/>
    <w:rsid w:val="002C05A5"/>
    <w:rsid w:val="002C754F"/>
    <w:rsid w:val="002D0D81"/>
    <w:rsid w:val="002D1221"/>
    <w:rsid w:val="002D1E0D"/>
    <w:rsid w:val="002D6061"/>
    <w:rsid w:val="002D7AA8"/>
    <w:rsid w:val="002E330F"/>
    <w:rsid w:val="002E5F96"/>
    <w:rsid w:val="002F203C"/>
    <w:rsid w:val="002F3B50"/>
    <w:rsid w:val="002F62A1"/>
    <w:rsid w:val="00301F96"/>
    <w:rsid w:val="003144E6"/>
    <w:rsid w:val="003148A9"/>
    <w:rsid w:val="00315D7C"/>
    <w:rsid w:val="00316C9F"/>
    <w:rsid w:val="0031701E"/>
    <w:rsid w:val="00320C96"/>
    <w:rsid w:val="0032792A"/>
    <w:rsid w:val="00330DFE"/>
    <w:rsid w:val="00330E5B"/>
    <w:rsid w:val="00333103"/>
    <w:rsid w:val="003353C9"/>
    <w:rsid w:val="003364CF"/>
    <w:rsid w:val="00341083"/>
    <w:rsid w:val="0034691E"/>
    <w:rsid w:val="00350ADA"/>
    <w:rsid w:val="003511BB"/>
    <w:rsid w:val="00352E3C"/>
    <w:rsid w:val="003552BD"/>
    <w:rsid w:val="0036030B"/>
    <w:rsid w:val="003641E2"/>
    <w:rsid w:val="00370E6F"/>
    <w:rsid w:val="0037101B"/>
    <w:rsid w:val="003730B8"/>
    <w:rsid w:val="00375149"/>
    <w:rsid w:val="003757BB"/>
    <w:rsid w:val="00381499"/>
    <w:rsid w:val="0039426C"/>
    <w:rsid w:val="00395504"/>
    <w:rsid w:val="003A1561"/>
    <w:rsid w:val="003B5A87"/>
    <w:rsid w:val="003C0D0F"/>
    <w:rsid w:val="003C2931"/>
    <w:rsid w:val="003C7154"/>
    <w:rsid w:val="003C7D7D"/>
    <w:rsid w:val="003D08BC"/>
    <w:rsid w:val="003E1707"/>
    <w:rsid w:val="003E43F9"/>
    <w:rsid w:val="003E5219"/>
    <w:rsid w:val="003E7478"/>
    <w:rsid w:val="003F01E4"/>
    <w:rsid w:val="003F57B2"/>
    <w:rsid w:val="00403A17"/>
    <w:rsid w:val="00407D90"/>
    <w:rsid w:val="0041093C"/>
    <w:rsid w:val="00414117"/>
    <w:rsid w:val="00426008"/>
    <w:rsid w:val="00431BB6"/>
    <w:rsid w:val="004366A5"/>
    <w:rsid w:val="00440E7F"/>
    <w:rsid w:val="00451A9E"/>
    <w:rsid w:val="004537A7"/>
    <w:rsid w:val="004561A3"/>
    <w:rsid w:val="00460DDF"/>
    <w:rsid w:val="00461C90"/>
    <w:rsid w:val="00471092"/>
    <w:rsid w:val="00472085"/>
    <w:rsid w:val="004832AF"/>
    <w:rsid w:val="00483FB3"/>
    <w:rsid w:val="004858C2"/>
    <w:rsid w:val="00485EFF"/>
    <w:rsid w:val="004863A4"/>
    <w:rsid w:val="00494A5D"/>
    <w:rsid w:val="00496403"/>
    <w:rsid w:val="004A120F"/>
    <w:rsid w:val="004A32D7"/>
    <w:rsid w:val="004A6295"/>
    <w:rsid w:val="004B015A"/>
    <w:rsid w:val="004B643B"/>
    <w:rsid w:val="004B78F8"/>
    <w:rsid w:val="004C20F9"/>
    <w:rsid w:val="004C6182"/>
    <w:rsid w:val="004C7925"/>
    <w:rsid w:val="004D55BE"/>
    <w:rsid w:val="004D60F2"/>
    <w:rsid w:val="004F1664"/>
    <w:rsid w:val="004F26A1"/>
    <w:rsid w:val="004F4D50"/>
    <w:rsid w:val="004F5E3C"/>
    <w:rsid w:val="004F68EC"/>
    <w:rsid w:val="0050729D"/>
    <w:rsid w:val="0051027D"/>
    <w:rsid w:val="00514485"/>
    <w:rsid w:val="00524B3B"/>
    <w:rsid w:val="005254CB"/>
    <w:rsid w:val="00550C35"/>
    <w:rsid w:val="00552DA6"/>
    <w:rsid w:val="005530E1"/>
    <w:rsid w:val="00553554"/>
    <w:rsid w:val="00567B1A"/>
    <w:rsid w:val="00570234"/>
    <w:rsid w:val="00571971"/>
    <w:rsid w:val="0057422C"/>
    <w:rsid w:val="00575141"/>
    <w:rsid w:val="00577E5E"/>
    <w:rsid w:val="00585E92"/>
    <w:rsid w:val="00591A0C"/>
    <w:rsid w:val="00593533"/>
    <w:rsid w:val="00594D79"/>
    <w:rsid w:val="0059782C"/>
    <w:rsid w:val="005A52A2"/>
    <w:rsid w:val="005B02C2"/>
    <w:rsid w:val="005C0A6D"/>
    <w:rsid w:val="005C343B"/>
    <w:rsid w:val="005C5BF9"/>
    <w:rsid w:val="005C70A7"/>
    <w:rsid w:val="005D00EA"/>
    <w:rsid w:val="005D5F2B"/>
    <w:rsid w:val="005E28F6"/>
    <w:rsid w:val="00601882"/>
    <w:rsid w:val="0060421A"/>
    <w:rsid w:val="006068A9"/>
    <w:rsid w:val="00614024"/>
    <w:rsid w:val="00623F5A"/>
    <w:rsid w:val="00632CD2"/>
    <w:rsid w:val="006344CC"/>
    <w:rsid w:val="0063559D"/>
    <w:rsid w:val="0063690B"/>
    <w:rsid w:val="0063782C"/>
    <w:rsid w:val="00640309"/>
    <w:rsid w:val="006550F0"/>
    <w:rsid w:val="00660075"/>
    <w:rsid w:val="00660F46"/>
    <w:rsid w:val="006673F9"/>
    <w:rsid w:val="006765DE"/>
    <w:rsid w:val="00677759"/>
    <w:rsid w:val="006811C3"/>
    <w:rsid w:val="00686238"/>
    <w:rsid w:val="006907D5"/>
    <w:rsid w:val="0069557C"/>
    <w:rsid w:val="006A7077"/>
    <w:rsid w:val="006A7471"/>
    <w:rsid w:val="006C3C36"/>
    <w:rsid w:val="006C5099"/>
    <w:rsid w:val="006D2D67"/>
    <w:rsid w:val="006D4F58"/>
    <w:rsid w:val="006F0964"/>
    <w:rsid w:val="006F0C17"/>
    <w:rsid w:val="006F0F48"/>
    <w:rsid w:val="006F1782"/>
    <w:rsid w:val="006F3FA8"/>
    <w:rsid w:val="006F49B5"/>
    <w:rsid w:val="006F73A4"/>
    <w:rsid w:val="00701240"/>
    <w:rsid w:val="00701752"/>
    <w:rsid w:val="00705EC1"/>
    <w:rsid w:val="0071058B"/>
    <w:rsid w:val="00712D65"/>
    <w:rsid w:val="00714594"/>
    <w:rsid w:val="00715D7F"/>
    <w:rsid w:val="00716C90"/>
    <w:rsid w:val="007172E4"/>
    <w:rsid w:val="0072261D"/>
    <w:rsid w:val="00724260"/>
    <w:rsid w:val="00737090"/>
    <w:rsid w:val="00737F8F"/>
    <w:rsid w:val="007439A8"/>
    <w:rsid w:val="00743F1E"/>
    <w:rsid w:val="00765678"/>
    <w:rsid w:val="007705BE"/>
    <w:rsid w:val="00776272"/>
    <w:rsid w:val="00776887"/>
    <w:rsid w:val="00780795"/>
    <w:rsid w:val="0078108C"/>
    <w:rsid w:val="0078202F"/>
    <w:rsid w:val="00782FFC"/>
    <w:rsid w:val="00783D8A"/>
    <w:rsid w:val="00783F55"/>
    <w:rsid w:val="007916D5"/>
    <w:rsid w:val="0079406F"/>
    <w:rsid w:val="00794978"/>
    <w:rsid w:val="00797111"/>
    <w:rsid w:val="007A0330"/>
    <w:rsid w:val="007A0A88"/>
    <w:rsid w:val="007A2551"/>
    <w:rsid w:val="007A25C0"/>
    <w:rsid w:val="007A2A08"/>
    <w:rsid w:val="007B2299"/>
    <w:rsid w:val="007B2E35"/>
    <w:rsid w:val="007B48E7"/>
    <w:rsid w:val="007B5A72"/>
    <w:rsid w:val="007B64D4"/>
    <w:rsid w:val="007C2105"/>
    <w:rsid w:val="007C380A"/>
    <w:rsid w:val="007C3AAF"/>
    <w:rsid w:val="007C40B7"/>
    <w:rsid w:val="007C41CE"/>
    <w:rsid w:val="007C44FC"/>
    <w:rsid w:val="007D028E"/>
    <w:rsid w:val="007D1EC4"/>
    <w:rsid w:val="007E22D4"/>
    <w:rsid w:val="007E2712"/>
    <w:rsid w:val="007E3CCC"/>
    <w:rsid w:val="007F632A"/>
    <w:rsid w:val="00803D2A"/>
    <w:rsid w:val="008058DF"/>
    <w:rsid w:val="00805B6C"/>
    <w:rsid w:val="00806D4B"/>
    <w:rsid w:val="00810049"/>
    <w:rsid w:val="00810D37"/>
    <w:rsid w:val="00811C25"/>
    <w:rsid w:val="008137A5"/>
    <w:rsid w:val="0081436E"/>
    <w:rsid w:val="00816AF1"/>
    <w:rsid w:val="00831C5E"/>
    <w:rsid w:val="00832597"/>
    <w:rsid w:val="00832FC4"/>
    <w:rsid w:val="008371BA"/>
    <w:rsid w:val="00844664"/>
    <w:rsid w:val="008466F0"/>
    <w:rsid w:val="008468E5"/>
    <w:rsid w:val="008471F3"/>
    <w:rsid w:val="008473FB"/>
    <w:rsid w:val="00850CC4"/>
    <w:rsid w:val="00852184"/>
    <w:rsid w:val="008540B7"/>
    <w:rsid w:val="00855666"/>
    <w:rsid w:val="00855E48"/>
    <w:rsid w:val="00867DAE"/>
    <w:rsid w:val="00880C6B"/>
    <w:rsid w:val="00881543"/>
    <w:rsid w:val="00883CFE"/>
    <w:rsid w:val="00885139"/>
    <w:rsid w:val="00886388"/>
    <w:rsid w:val="00892061"/>
    <w:rsid w:val="00895D03"/>
    <w:rsid w:val="008B035E"/>
    <w:rsid w:val="008B1534"/>
    <w:rsid w:val="008B3199"/>
    <w:rsid w:val="008B4637"/>
    <w:rsid w:val="008B66BA"/>
    <w:rsid w:val="008B697B"/>
    <w:rsid w:val="008C3580"/>
    <w:rsid w:val="008C47FB"/>
    <w:rsid w:val="008C4A46"/>
    <w:rsid w:val="008C5337"/>
    <w:rsid w:val="008C706D"/>
    <w:rsid w:val="008D2042"/>
    <w:rsid w:val="008D5488"/>
    <w:rsid w:val="008E2484"/>
    <w:rsid w:val="008F0B52"/>
    <w:rsid w:val="008F2DB5"/>
    <w:rsid w:val="008F617A"/>
    <w:rsid w:val="008F6B13"/>
    <w:rsid w:val="0091140C"/>
    <w:rsid w:val="0091396E"/>
    <w:rsid w:val="00914AC1"/>
    <w:rsid w:val="00921F03"/>
    <w:rsid w:val="00930114"/>
    <w:rsid w:val="00934B5D"/>
    <w:rsid w:val="00950942"/>
    <w:rsid w:val="0095375C"/>
    <w:rsid w:val="0095665A"/>
    <w:rsid w:val="0095667F"/>
    <w:rsid w:val="00956BD7"/>
    <w:rsid w:val="0096026D"/>
    <w:rsid w:val="00961C9C"/>
    <w:rsid w:val="00963EC9"/>
    <w:rsid w:val="00965C79"/>
    <w:rsid w:val="00972198"/>
    <w:rsid w:val="00972653"/>
    <w:rsid w:val="00973BCD"/>
    <w:rsid w:val="00984B1A"/>
    <w:rsid w:val="009851B0"/>
    <w:rsid w:val="00996DA6"/>
    <w:rsid w:val="009A089E"/>
    <w:rsid w:val="009A1E73"/>
    <w:rsid w:val="009A441A"/>
    <w:rsid w:val="009A50FF"/>
    <w:rsid w:val="009B0FA7"/>
    <w:rsid w:val="009B2E19"/>
    <w:rsid w:val="009C03AA"/>
    <w:rsid w:val="009C17E9"/>
    <w:rsid w:val="009C6D0D"/>
    <w:rsid w:val="009D5E3C"/>
    <w:rsid w:val="009E17F2"/>
    <w:rsid w:val="009E2FD2"/>
    <w:rsid w:val="009E6C6E"/>
    <w:rsid w:val="00A05D5A"/>
    <w:rsid w:val="00A0659E"/>
    <w:rsid w:val="00A076E6"/>
    <w:rsid w:val="00A13844"/>
    <w:rsid w:val="00A140C6"/>
    <w:rsid w:val="00A2448D"/>
    <w:rsid w:val="00A249A8"/>
    <w:rsid w:val="00A259A7"/>
    <w:rsid w:val="00A27085"/>
    <w:rsid w:val="00A344EF"/>
    <w:rsid w:val="00A40736"/>
    <w:rsid w:val="00A41BD0"/>
    <w:rsid w:val="00A423B7"/>
    <w:rsid w:val="00A42F3A"/>
    <w:rsid w:val="00A47944"/>
    <w:rsid w:val="00A52955"/>
    <w:rsid w:val="00A55FF5"/>
    <w:rsid w:val="00A61A41"/>
    <w:rsid w:val="00A6309F"/>
    <w:rsid w:val="00A678C6"/>
    <w:rsid w:val="00A71B93"/>
    <w:rsid w:val="00A730E0"/>
    <w:rsid w:val="00A76233"/>
    <w:rsid w:val="00A83136"/>
    <w:rsid w:val="00A8460D"/>
    <w:rsid w:val="00A84DD5"/>
    <w:rsid w:val="00A92A3D"/>
    <w:rsid w:val="00AA00A5"/>
    <w:rsid w:val="00AA3138"/>
    <w:rsid w:val="00AA5267"/>
    <w:rsid w:val="00AB01E0"/>
    <w:rsid w:val="00AB1A6F"/>
    <w:rsid w:val="00AB29F3"/>
    <w:rsid w:val="00AB37A4"/>
    <w:rsid w:val="00AC00FA"/>
    <w:rsid w:val="00AC35CD"/>
    <w:rsid w:val="00AC68A8"/>
    <w:rsid w:val="00AD2BEB"/>
    <w:rsid w:val="00AD4F8A"/>
    <w:rsid w:val="00AE04EE"/>
    <w:rsid w:val="00AE3594"/>
    <w:rsid w:val="00AE7479"/>
    <w:rsid w:val="00AF166C"/>
    <w:rsid w:val="00AF1FA7"/>
    <w:rsid w:val="00AF2B57"/>
    <w:rsid w:val="00AF7FCD"/>
    <w:rsid w:val="00B02A8E"/>
    <w:rsid w:val="00B06243"/>
    <w:rsid w:val="00B071B6"/>
    <w:rsid w:val="00B07B2B"/>
    <w:rsid w:val="00B1006D"/>
    <w:rsid w:val="00B13339"/>
    <w:rsid w:val="00B13490"/>
    <w:rsid w:val="00B14143"/>
    <w:rsid w:val="00B161CC"/>
    <w:rsid w:val="00B33268"/>
    <w:rsid w:val="00B35876"/>
    <w:rsid w:val="00B43034"/>
    <w:rsid w:val="00B54361"/>
    <w:rsid w:val="00B569FD"/>
    <w:rsid w:val="00B63A33"/>
    <w:rsid w:val="00B677DC"/>
    <w:rsid w:val="00B70E6F"/>
    <w:rsid w:val="00B737C3"/>
    <w:rsid w:val="00B765C5"/>
    <w:rsid w:val="00B80F5B"/>
    <w:rsid w:val="00B91BF0"/>
    <w:rsid w:val="00B955C2"/>
    <w:rsid w:val="00BA0282"/>
    <w:rsid w:val="00BA336E"/>
    <w:rsid w:val="00BB151D"/>
    <w:rsid w:val="00BB1FC2"/>
    <w:rsid w:val="00BB28B3"/>
    <w:rsid w:val="00BB6985"/>
    <w:rsid w:val="00BB7A78"/>
    <w:rsid w:val="00BC30FC"/>
    <w:rsid w:val="00BD0783"/>
    <w:rsid w:val="00BD17EF"/>
    <w:rsid w:val="00BD316C"/>
    <w:rsid w:val="00BD407E"/>
    <w:rsid w:val="00BD7392"/>
    <w:rsid w:val="00BD7743"/>
    <w:rsid w:val="00BE346C"/>
    <w:rsid w:val="00BE729B"/>
    <w:rsid w:val="00BF2784"/>
    <w:rsid w:val="00BF4F97"/>
    <w:rsid w:val="00BF5589"/>
    <w:rsid w:val="00C0095C"/>
    <w:rsid w:val="00C02512"/>
    <w:rsid w:val="00C04345"/>
    <w:rsid w:val="00C07256"/>
    <w:rsid w:val="00C10172"/>
    <w:rsid w:val="00C141E4"/>
    <w:rsid w:val="00C20542"/>
    <w:rsid w:val="00C25C86"/>
    <w:rsid w:val="00C35B71"/>
    <w:rsid w:val="00C36D00"/>
    <w:rsid w:val="00C379C5"/>
    <w:rsid w:val="00C40AFB"/>
    <w:rsid w:val="00C42A4B"/>
    <w:rsid w:val="00C463C1"/>
    <w:rsid w:val="00C46931"/>
    <w:rsid w:val="00C47A89"/>
    <w:rsid w:val="00C53873"/>
    <w:rsid w:val="00C55340"/>
    <w:rsid w:val="00C6383F"/>
    <w:rsid w:val="00C73E6B"/>
    <w:rsid w:val="00C85D4E"/>
    <w:rsid w:val="00C86502"/>
    <w:rsid w:val="00C87449"/>
    <w:rsid w:val="00C9088B"/>
    <w:rsid w:val="00C91BA8"/>
    <w:rsid w:val="00C94FDB"/>
    <w:rsid w:val="00CA16DA"/>
    <w:rsid w:val="00CA2ACF"/>
    <w:rsid w:val="00CB30D8"/>
    <w:rsid w:val="00CB5C9F"/>
    <w:rsid w:val="00CB5CD9"/>
    <w:rsid w:val="00CB74C6"/>
    <w:rsid w:val="00CC1C2E"/>
    <w:rsid w:val="00CC2499"/>
    <w:rsid w:val="00CC57F4"/>
    <w:rsid w:val="00CC73CB"/>
    <w:rsid w:val="00CC7F8C"/>
    <w:rsid w:val="00CD11DB"/>
    <w:rsid w:val="00CD2037"/>
    <w:rsid w:val="00CD2A65"/>
    <w:rsid w:val="00CD2B01"/>
    <w:rsid w:val="00CD5C5C"/>
    <w:rsid w:val="00CD6481"/>
    <w:rsid w:val="00CD6CAE"/>
    <w:rsid w:val="00CE0A78"/>
    <w:rsid w:val="00CE2F8B"/>
    <w:rsid w:val="00CF71F8"/>
    <w:rsid w:val="00CF7ED7"/>
    <w:rsid w:val="00D004D1"/>
    <w:rsid w:val="00D02324"/>
    <w:rsid w:val="00D06884"/>
    <w:rsid w:val="00D11FAF"/>
    <w:rsid w:val="00D1260C"/>
    <w:rsid w:val="00D15579"/>
    <w:rsid w:val="00D20CBC"/>
    <w:rsid w:val="00D45541"/>
    <w:rsid w:val="00D5063C"/>
    <w:rsid w:val="00D53BFE"/>
    <w:rsid w:val="00D54CFA"/>
    <w:rsid w:val="00D573B2"/>
    <w:rsid w:val="00D64856"/>
    <w:rsid w:val="00D6564F"/>
    <w:rsid w:val="00D70192"/>
    <w:rsid w:val="00D72595"/>
    <w:rsid w:val="00D73D49"/>
    <w:rsid w:val="00D747A1"/>
    <w:rsid w:val="00D74D80"/>
    <w:rsid w:val="00D82D44"/>
    <w:rsid w:val="00D85F94"/>
    <w:rsid w:val="00D878DF"/>
    <w:rsid w:val="00DA20CE"/>
    <w:rsid w:val="00DB09F3"/>
    <w:rsid w:val="00DB2DEF"/>
    <w:rsid w:val="00DB3102"/>
    <w:rsid w:val="00DB432C"/>
    <w:rsid w:val="00DB5F8D"/>
    <w:rsid w:val="00DC23E1"/>
    <w:rsid w:val="00DC3600"/>
    <w:rsid w:val="00DC727C"/>
    <w:rsid w:val="00DD2E1F"/>
    <w:rsid w:val="00DD70D5"/>
    <w:rsid w:val="00DD7222"/>
    <w:rsid w:val="00DE140A"/>
    <w:rsid w:val="00DE1FCE"/>
    <w:rsid w:val="00DF1D06"/>
    <w:rsid w:val="00DF4B57"/>
    <w:rsid w:val="00DF5957"/>
    <w:rsid w:val="00E02DD9"/>
    <w:rsid w:val="00E043A8"/>
    <w:rsid w:val="00E04682"/>
    <w:rsid w:val="00E11BB8"/>
    <w:rsid w:val="00E122FD"/>
    <w:rsid w:val="00E20D4C"/>
    <w:rsid w:val="00E21479"/>
    <w:rsid w:val="00E22BAA"/>
    <w:rsid w:val="00E30868"/>
    <w:rsid w:val="00E33EBE"/>
    <w:rsid w:val="00E36C15"/>
    <w:rsid w:val="00E44A34"/>
    <w:rsid w:val="00E4519F"/>
    <w:rsid w:val="00E5153D"/>
    <w:rsid w:val="00E528BA"/>
    <w:rsid w:val="00E52D98"/>
    <w:rsid w:val="00E52DAA"/>
    <w:rsid w:val="00E566ED"/>
    <w:rsid w:val="00E61C42"/>
    <w:rsid w:val="00E728E5"/>
    <w:rsid w:val="00E731F0"/>
    <w:rsid w:val="00E75181"/>
    <w:rsid w:val="00E7791F"/>
    <w:rsid w:val="00E8084D"/>
    <w:rsid w:val="00E80E0F"/>
    <w:rsid w:val="00E84228"/>
    <w:rsid w:val="00E9047E"/>
    <w:rsid w:val="00E92AED"/>
    <w:rsid w:val="00EA5427"/>
    <w:rsid w:val="00EA7E6F"/>
    <w:rsid w:val="00EB54DB"/>
    <w:rsid w:val="00EB7FB5"/>
    <w:rsid w:val="00EC1DEC"/>
    <w:rsid w:val="00EC51AC"/>
    <w:rsid w:val="00ED542C"/>
    <w:rsid w:val="00ED67BE"/>
    <w:rsid w:val="00EE07B1"/>
    <w:rsid w:val="00EE3EC0"/>
    <w:rsid w:val="00EE54EB"/>
    <w:rsid w:val="00EF11D9"/>
    <w:rsid w:val="00EF3284"/>
    <w:rsid w:val="00EF41BE"/>
    <w:rsid w:val="00F00800"/>
    <w:rsid w:val="00F11065"/>
    <w:rsid w:val="00F12DD5"/>
    <w:rsid w:val="00F13533"/>
    <w:rsid w:val="00F173BF"/>
    <w:rsid w:val="00F20046"/>
    <w:rsid w:val="00F23659"/>
    <w:rsid w:val="00F23E6E"/>
    <w:rsid w:val="00F25BB5"/>
    <w:rsid w:val="00F30F11"/>
    <w:rsid w:val="00F32153"/>
    <w:rsid w:val="00F32542"/>
    <w:rsid w:val="00F32C5A"/>
    <w:rsid w:val="00F33CE4"/>
    <w:rsid w:val="00F365BE"/>
    <w:rsid w:val="00F400C1"/>
    <w:rsid w:val="00F40307"/>
    <w:rsid w:val="00F40A02"/>
    <w:rsid w:val="00F571F9"/>
    <w:rsid w:val="00F655AC"/>
    <w:rsid w:val="00F76593"/>
    <w:rsid w:val="00F802CB"/>
    <w:rsid w:val="00F80D32"/>
    <w:rsid w:val="00F80E69"/>
    <w:rsid w:val="00F8256F"/>
    <w:rsid w:val="00F85F2B"/>
    <w:rsid w:val="00F95970"/>
    <w:rsid w:val="00F96635"/>
    <w:rsid w:val="00F9680C"/>
    <w:rsid w:val="00F96ED4"/>
    <w:rsid w:val="00FA08D4"/>
    <w:rsid w:val="00FB1B10"/>
    <w:rsid w:val="00FB278F"/>
    <w:rsid w:val="00FB3D7B"/>
    <w:rsid w:val="00FB52C4"/>
    <w:rsid w:val="00FB6F6A"/>
    <w:rsid w:val="00FC5C59"/>
    <w:rsid w:val="00FC67CB"/>
    <w:rsid w:val="00FD548B"/>
    <w:rsid w:val="00FD61EB"/>
    <w:rsid w:val="00FE245D"/>
    <w:rsid w:val="00FE3344"/>
    <w:rsid w:val="00FE77A7"/>
    <w:rsid w:val="00FE7B0C"/>
    <w:rsid w:val="00FF352C"/>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7AA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 w:type="paragraph" w:customStyle="1" w:styleId="-">
    <w:name w:val="בולטים - תכנון מוניטרי"/>
    <w:basedOn w:val="a9"/>
    <w:link w:val="-0"/>
    <w:qFormat/>
    <w:rsid w:val="00DA20CE"/>
    <w:pPr>
      <w:numPr>
        <w:numId w:val="7"/>
      </w:numPr>
      <w:bidi/>
      <w:spacing w:after="120" w:line="360" w:lineRule="auto"/>
      <w:contextualSpacing w:val="0"/>
      <w:jc w:val="both"/>
    </w:pPr>
    <w:rPr>
      <w:rFonts w:ascii="Times New Roman" w:eastAsia="Calibri" w:hAnsi="Times New Roman"/>
    </w:rPr>
  </w:style>
  <w:style w:type="character" w:customStyle="1" w:styleId="-0">
    <w:name w:val="בולטים - תכנון מוניטרי תו"/>
    <w:basedOn w:val="aa"/>
    <w:link w:val="-"/>
    <w:rsid w:val="00DA20CE"/>
    <w:rPr>
      <w:rFonts w:ascii="Times New Roman" w:eastAsia="Calibri" w:hAnsi="Times New Roman" w:cs="David"/>
      <w:sz w:val="24"/>
      <w:szCs w:val="24"/>
    </w:rPr>
  </w:style>
  <w:style w:type="paragraph" w:customStyle="1" w:styleId="-1">
    <w:name w:val="טקסט רגיל - תכנון מוניטרי"/>
    <w:basedOn w:val="a"/>
    <w:link w:val="-2"/>
    <w:qFormat/>
    <w:rsid w:val="005C70A7"/>
    <w:pPr>
      <w:bidi/>
      <w:spacing w:after="120" w:line="360" w:lineRule="auto"/>
      <w:jc w:val="both"/>
    </w:pPr>
    <w:rPr>
      <w:rFonts w:ascii="Times New Roman" w:eastAsia="Calibri" w:hAnsi="Times New Roman"/>
    </w:rPr>
  </w:style>
  <w:style w:type="character" w:customStyle="1" w:styleId="-2">
    <w:name w:val="טקסט רגיל - תכנון מוניטרי תו"/>
    <w:basedOn w:val="a0"/>
    <w:link w:val="-1"/>
    <w:rsid w:val="005C70A7"/>
    <w:rPr>
      <w:rFonts w:ascii="Times New Roman" w:eastAsia="Calibri" w:hAnsi="Times New Roman" w:cs="David"/>
      <w:sz w:val="24"/>
      <w:szCs w:val="24"/>
    </w:rPr>
  </w:style>
  <w:style w:type="paragraph" w:styleId="af0">
    <w:name w:val="footnote text"/>
    <w:aliases w:val=" תו תו,טקסט הערות שוליים תו,תו,טקסט הערות שוליים תו2,טקסט הערות שוליים תו1 תו,טקסט הערות שוליים תו תו תו,טקסט הערות שוליים תו תו1,תו תו תו1,Footnote Text תו,תו תו תו תו, תו תו תו תו, תו תו תו1,fn,fn Char,single space, תו,Footnote"/>
    <w:basedOn w:val="a"/>
    <w:link w:val="af1"/>
    <w:uiPriority w:val="99"/>
    <w:unhideWhenUsed/>
    <w:qFormat/>
    <w:rsid w:val="00172016"/>
    <w:pPr>
      <w:bidi/>
      <w:spacing w:after="0" w:line="240" w:lineRule="auto"/>
      <w:jc w:val="both"/>
    </w:pPr>
    <w:rPr>
      <w:rFonts w:asciiTheme="minorHAnsi" w:eastAsiaTheme="minorHAnsi" w:hAnsiTheme="minorHAnsi"/>
      <w:sz w:val="20"/>
      <w:szCs w:val="20"/>
    </w:rPr>
  </w:style>
  <w:style w:type="character" w:customStyle="1" w:styleId="af1">
    <w:name w:val="טקסט הערת שוליים תו"/>
    <w:aliases w:val=" תו תו תו,טקסט הערות שוליים תו תו,תו תו,טקסט הערות שוליים תו2 תו,טקסט הערות שוליים תו1 תו תו,טקסט הערות שוליים תו תו תו תו,טקסט הערות שוליים תו תו1 תו,תו תו תו1 תו,Footnote Text תו תו,תו תו תו תו תו, תו תו תו תו תו, תו תו תו1 תו"/>
    <w:basedOn w:val="a0"/>
    <w:link w:val="af0"/>
    <w:uiPriority w:val="99"/>
    <w:rsid w:val="00172016"/>
    <w:rPr>
      <w:rFonts w:cs="David"/>
      <w:sz w:val="20"/>
      <w:szCs w:val="20"/>
    </w:rPr>
  </w:style>
  <w:style w:type="character" w:styleId="af2">
    <w:name w:val="footnote reference"/>
    <w:aliases w:val="Footnote Reference Superscript,Footnote symbol,Footnote Reference Number,Footnote Reference_LVL6,Footnote Reference_LVL61,Footnote Reference_LVL62,Footnote Reference_LVL63,Footnote Reference_LVL64,fr,SUPERS,EN Footnote Reference"/>
    <w:basedOn w:val="a0"/>
    <w:uiPriority w:val="99"/>
    <w:unhideWhenUsed/>
    <w:rsid w:val="00172016"/>
    <w:rPr>
      <w:rFonts w:ascii="Times New Roman" w:hAnsi="Times New Roman" w:cs="Times New Roman"/>
      <w:b w:val="0"/>
      <w:bCs w:val="0"/>
      <w:i w:val="0"/>
      <w:iCs w:val="0"/>
      <w:szCs w:val="20"/>
      <w:vertAlign w:val="superscript"/>
    </w:rPr>
  </w:style>
  <w:style w:type="paragraph" w:styleId="af3">
    <w:name w:val="Revision"/>
    <w:hidden/>
    <w:uiPriority w:val="99"/>
    <w:semiHidden/>
    <w:rsid w:val="00E75181"/>
    <w:pPr>
      <w:spacing w:after="0" w:line="240" w:lineRule="auto"/>
    </w:pPr>
    <w:rPr>
      <w:rFonts w:ascii="David" w:eastAsia="David" w:hAnsi="David"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4332">
      <w:bodyDiv w:val="1"/>
      <w:marLeft w:val="0"/>
      <w:marRight w:val="0"/>
      <w:marTop w:val="0"/>
      <w:marBottom w:val="0"/>
      <w:divBdr>
        <w:top w:val="none" w:sz="0" w:space="0" w:color="auto"/>
        <w:left w:val="none" w:sz="0" w:space="0" w:color="auto"/>
        <w:bottom w:val="none" w:sz="0" w:space="0" w:color="auto"/>
        <w:right w:val="none" w:sz="0" w:space="0" w:color="auto"/>
      </w:divBdr>
      <w:divsChild>
        <w:div w:id="1330061681">
          <w:marLeft w:val="0"/>
          <w:marRight w:val="0"/>
          <w:marTop w:val="0"/>
          <w:marBottom w:val="0"/>
          <w:divBdr>
            <w:top w:val="none" w:sz="0" w:space="0" w:color="auto"/>
            <w:left w:val="none" w:sz="0" w:space="0" w:color="auto"/>
            <w:bottom w:val="none" w:sz="0" w:space="0" w:color="auto"/>
            <w:right w:val="none" w:sz="0" w:space="0" w:color="auto"/>
          </w:divBdr>
        </w:div>
      </w:divsChild>
    </w:div>
    <w:div w:id="700282197">
      <w:bodyDiv w:val="1"/>
      <w:marLeft w:val="0"/>
      <w:marRight w:val="0"/>
      <w:marTop w:val="0"/>
      <w:marBottom w:val="0"/>
      <w:divBdr>
        <w:top w:val="none" w:sz="0" w:space="0" w:color="auto"/>
        <w:left w:val="none" w:sz="0" w:space="0" w:color="auto"/>
        <w:bottom w:val="none" w:sz="0" w:space="0" w:color="auto"/>
        <w:right w:val="none" w:sz="0" w:space="0" w:color="auto"/>
      </w:divBdr>
      <w:divsChild>
        <w:div w:id="181171079">
          <w:marLeft w:val="0"/>
          <w:marRight w:val="0"/>
          <w:marTop w:val="0"/>
          <w:marBottom w:val="0"/>
          <w:divBdr>
            <w:top w:val="none" w:sz="0" w:space="0" w:color="auto"/>
            <w:left w:val="none" w:sz="0" w:space="0" w:color="auto"/>
            <w:bottom w:val="none" w:sz="0" w:space="0" w:color="auto"/>
            <w:right w:val="none" w:sz="0" w:space="0" w:color="auto"/>
          </w:divBdr>
        </w:div>
      </w:divsChild>
    </w:div>
    <w:div w:id="714935037">
      <w:bodyDiv w:val="1"/>
      <w:marLeft w:val="0"/>
      <w:marRight w:val="0"/>
      <w:marTop w:val="0"/>
      <w:marBottom w:val="0"/>
      <w:divBdr>
        <w:top w:val="none" w:sz="0" w:space="0" w:color="auto"/>
        <w:left w:val="none" w:sz="0" w:space="0" w:color="auto"/>
        <w:bottom w:val="none" w:sz="0" w:space="0" w:color="auto"/>
        <w:right w:val="none" w:sz="0" w:space="0" w:color="auto"/>
      </w:divBdr>
      <w:divsChild>
        <w:div w:id="893127625">
          <w:marLeft w:val="0"/>
          <w:marRight w:val="0"/>
          <w:marTop w:val="0"/>
          <w:marBottom w:val="0"/>
          <w:divBdr>
            <w:top w:val="none" w:sz="0" w:space="0" w:color="auto"/>
            <w:left w:val="none" w:sz="0" w:space="0" w:color="auto"/>
            <w:bottom w:val="none" w:sz="0" w:space="0" w:color="auto"/>
            <w:right w:val="none" w:sz="0" w:space="0" w:color="auto"/>
          </w:divBdr>
        </w:div>
      </w:divsChild>
    </w:div>
    <w:div w:id="728378098">
      <w:bodyDiv w:val="1"/>
      <w:marLeft w:val="0"/>
      <w:marRight w:val="0"/>
      <w:marTop w:val="0"/>
      <w:marBottom w:val="0"/>
      <w:divBdr>
        <w:top w:val="none" w:sz="0" w:space="0" w:color="auto"/>
        <w:left w:val="none" w:sz="0" w:space="0" w:color="auto"/>
        <w:bottom w:val="none" w:sz="0" w:space="0" w:color="auto"/>
        <w:right w:val="none" w:sz="0" w:space="0" w:color="auto"/>
      </w:divBdr>
    </w:div>
    <w:div w:id="750659523">
      <w:bodyDiv w:val="1"/>
      <w:marLeft w:val="0"/>
      <w:marRight w:val="0"/>
      <w:marTop w:val="0"/>
      <w:marBottom w:val="0"/>
      <w:divBdr>
        <w:top w:val="none" w:sz="0" w:space="0" w:color="auto"/>
        <w:left w:val="none" w:sz="0" w:space="0" w:color="auto"/>
        <w:bottom w:val="none" w:sz="0" w:space="0" w:color="auto"/>
        <w:right w:val="none" w:sz="0" w:space="0" w:color="auto"/>
      </w:divBdr>
      <w:divsChild>
        <w:div w:id="135993727">
          <w:marLeft w:val="0"/>
          <w:marRight w:val="0"/>
          <w:marTop w:val="0"/>
          <w:marBottom w:val="0"/>
          <w:divBdr>
            <w:top w:val="none" w:sz="0" w:space="0" w:color="auto"/>
            <w:left w:val="none" w:sz="0" w:space="0" w:color="auto"/>
            <w:bottom w:val="none" w:sz="0" w:space="0" w:color="auto"/>
            <w:right w:val="none" w:sz="0" w:space="0" w:color="auto"/>
          </w:divBdr>
        </w:div>
      </w:divsChild>
    </w:div>
    <w:div w:id="755709945">
      <w:bodyDiv w:val="1"/>
      <w:marLeft w:val="0"/>
      <w:marRight w:val="0"/>
      <w:marTop w:val="0"/>
      <w:marBottom w:val="0"/>
      <w:divBdr>
        <w:top w:val="none" w:sz="0" w:space="0" w:color="auto"/>
        <w:left w:val="none" w:sz="0" w:space="0" w:color="auto"/>
        <w:bottom w:val="none" w:sz="0" w:space="0" w:color="auto"/>
        <w:right w:val="none" w:sz="0" w:space="0" w:color="auto"/>
      </w:divBdr>
    </w:div>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938215887">
      <w:bodyDiv w:val="1"/>
      <w:marLeft w:val="0"/>
      <w:marRight w:val="0"/>
      <w:marTop w:val="0"/>
      <w:marBottom w:val="0"/>
      <w:divBdr>
        <w:top w:val="none" w:sz="0" w:space="0" w:color="auto"/>
        <w:left w:val="none" w:sz="0" w:space="0" w:color="auto"/>
        <w:bottom w:val="none" w:sz="0" w:space="0" w:color="auto"/>
        <w:right w:val="none" w:sz="0" w:space="0" w:color="auto"/>
      </w:divBdr>
      <w:divsChild>
        <w:div w:id="317196997">
          <w:marLeft w:val="0"/>
          <w:marRight w:val="0"/>
          <w:marTop w:val="0"/>
          <w:marBottom w:val="0"/>
          <w:divBdr>
            <w:top w:val="none" w:sz="0" w:space="0" w:color="auto"/>
            <w:left w:val="none" w:sz="0" w:space="0" w:color="auto"/>
            <w:bottom w:val="none" w:sz="0" w:space="0" w:color="auto"/>
            <w:right w:val="none" w:sz="0" w:space="0" w:color="auto"/>
          </w:divBdr>
        </w:div>
      </w:divsChild>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300913991">
      <w:bodyDiv w:val="1"/>
      <w:marLeft w:val="0"/>
      <w:marRight w:val="0"/>
      <w:marTop w:val="0"/>
      <w:marBottom w:val="0"/>
      <w:divBdr>
        <w:top w:val="none" w:sz="0" w:space="0" w:color="auto"/>
        <w:left w:val="none" w:sz="0" w:space="0" w:color="auto"/>
        <w:bottom w:val="none" w:sz="0" w:space="0" w:color="auto"/>
        <w:right w:val="none" w:sz="0" w:space="0" w:color="auto"/>
      </w:divBdr>
    </w:div>
    <w:div w:id="1387100745">
      <w:bodyDiv w:val="1"/>
      <w:marLeft w:val="0"/>
      <w:marRight w:val="0"/>
      <w:marTop w:val="0"/>
      <w:marBottom w:val="0"/>
      <w:divBdr>
        <w:top w:val="none" w:sz="0" w:space="0" w:color="auto"/>
        <w:left w:val="none" w:sz="0" w:space="0" w:color="auto"/>
        <w:bottom w:val="none" w:sz="0" w:space="0" w:color="auto"/>
        <w:right w:val="none" w:sz="0" w:space="0" w:color="auto"/>
      </w:divBdr>
      <w:divsChild>
        <w:div w:id="2016616466">
          <w:marLeft w:val="0"/>
          <w:marRight w:val="0"/>
          <w:marTop w:val="0"/>
          <w:marBottom w:val="0"/>
          <w:divBdr>
            <w:top w:val="none" w:sz="0" w:space="0" w:color="auto"/>
            <w:left w:val="none" w:sz="0" w:space="0" w:color="auto"/>
            <w:bottom w:val="none" w:sz="0" w:space="0" w:color="auto"/>
            <w:right w:val="none" w:sz="0" w:space="0" w:color="auto"/>
          </w:divBdr>
        </w:div>
      </w:divsChild>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666397370">
      <w:bodyDiv w:val="1"/>
      <w:marLeft w:val="0"/>
      <w:marRight w:val="0"/>
      <w:marTop w:val="0"/>
      <w:marBottom w:val="0"/>
      <w:divBdr>
        <w:top w:val="none" w:sz="0" w:space="0" w:color="auto"/>
        <w:left w:val="none" w:sz="0" w:space="0" w:color="auto"/>
        <w:bottom w:val="none" w:sz="0" w:space="0" w:color="auto"/>
        <w:right w:val="none" w:sz="0" w:space="0" w:color="auto"/>
      </w:divBdr>
      <w:divsChild>
        <w:div w:id="1439177866">
          <w:marLeft w:val="0"/>
          <w:marRight w:val="0"/>
          <w:marTop w:val="0"/>
          <w:marBottom w:val="0"/>
          <w:divBdr>
            <w:top w:val="none" w:sz="0" w:space="0" w:color="auto"/>
            <w:left w:val="none" w:sz="0" w:space="0" w:color="auto"/>
            <w:bottom w:val="none" w:sz="0" w:space="0" w:color="auto"/>
            <w:right w:val="none" w:sz="0" w:space="0" w:color="auto"/>
          </w:divBdr>
        </w:div>
      </w:divsChild>
    </w:div>
    <w:div w:id="1856650188">
      <w:bodyDiv w:val="1"/>
      <w:marLeft w:val="0"/>
      <w:marRight w:val="0"/>
      <w:marTop w:val="0"/>
      <w:marBottom w:val="0"/>
      <w:divBdr>
        <w:top w:val="none" w:sz="0" w:space="0" w:color="auto"/>
        <w:left w:val="none" w:sz="0" w:space="0" w:color="auto"/>
        <w:bottom w:val="none" w:sz="0" w:space="0" w:color="auto"/>
        <w:right w:val="none" w:sz="0" w:space="0" w:color="auto"/>
      </w:divBdr>
      <w:divsChild>
        <w:div w:id="747002712">
          <w:marLeft w:val="0"/>
          <w:marRight w:val="0"/>
          <w:marTop w:val="0"/>
          <w:marBottom w:val="0"/>
          <w:divBdr>
            <w:top w:val="none" w:sz="0" w:space="0" w:color="auto"/>
            <w:left w:val="none" w:sz="0" w:space="0" w:color="auto"/>
            <w:bottom w:val="none" w:sz="0" w:space="0" w:color="auto"/>
            <w:right w:val="none" w:sz="0" w:space="0" w:color="auto"/>
          </w:divBdr>
        </w:div>
      </w:divsChild>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1478</Words>
  <Characters>7393</Characters>
  <Application>Microsoft Office Word</Application>
  <DocSecurity>0</DocSecurity>
  <Lines>61</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2026-07-06T11:25:00Z</dcterms:created>
  <dcterms:modified xsi:type="dcterms:W3CDTF">2026-07-06T12:49:00Z</dcterms:modified>
</cp:coreProperties>
</file>