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jc w:val="center"/>
        <w:tblLayout w:type="fixed"/>
        <w:tblLook w:val="0000" w:firstRow="0" w:lastRow="0" w:firstColumn="0" w:lastColumn="0" w:noHBand="0" w:noVBand="0"/>
      </w:tblPr>
      <w:tblGrid>
        <w:gridCol w:w="2840"/>
        <w:gridCol w:w="2596"/>
        <w:gridCol w:w="3084"/>
      </w:tblGrid>
      <w:tr w:rsidR="00BB4381" w:rsidRPr="00507013" w14:paraId="3B264FE7" w14:textId="77777777" w:rsidTr="000D1651">
        <w:trPr>
          <w:jc w:val="center"/>
        </w:trPr>
        <w:tc>
          <w:tcPr>
            <w:tcW w:w="2840" w:type="dxa"/>
            <w:tcBorders>
              <w:top w:val="nil"/>
              <w:left w:val="nil"/>
              <w:bottom w:val="nil"/>
              <w:right w:val="nil"/>
            </w:tcBorders>
            <w:vAlign w:val="center"/>
          </w:tcPr>
          <w:p w14:paraId="65BD46E2" w14:textId="77777777" w:rsidR="00BB4381" w:rsidRPr="00507013" w:rsidRDefault="00BB4381" w:rsidP="000D1651">
            <w:pPr>
              <w:spacing w:line="360" w:lineRule="auto"/>
              <w:jc w:val="right"/>
              <w:rPr>
                <w:rFonts w:cstheme="minorHAnsi"/>
                <w:b/>
                <w:bCs/>
                <w:sz w:val="24"/>
                <w:szCs w:val="24"/>
              </w:rPr>
            </w:pPr>
            <w:r w:rsidRPr="00507013">
              <w:rPr>
                <w:rFonts w:cstheme="minorHAnsi"/>
                <w:b/>
                <w:bCs/>
                <w:sz w:val="24"/>
                <w:szCs w:val="24"/>
                <w:rtl/>
              </w:rPr>
              <w:t>בנק ישראל</w:t>
            </w:r>
          </w:p>
          <w:p w14:paraId="295529B0" w14:textId="77777777" w:rsidR="00BB4381" w:rsidRPr="00507013" w:rsidRDefault="00BB4381" w:rsidP="000D1651">
            <w:pPr>
              <w:spacing w:line="360" w:lineRule="auto"/>
              <w:ind w:right="-101"/>
              <w:jc w:val="right"/>
              <w:rPr>
                <w:rFonts w:cstheme="minorHAnsi"/>
                <w:sz w:val="24"/>
                <w:szCs w:val="24"/>
              </w:rPr>
            </w:pPr>
            <w:r w:rsidRPr="00507013">
              <w:rPr>
                <w:rFonts w:cstheme="minorHAnsi"/>
                <w:sz w:val="24"/>
                <w:szCs w:val="24"/>
                <w:rtl/>
              </w:rPr>
              <w:t>דוברות והסברה כלכלית</w:t>
            </w:r>
          </w:p>
        </w:tc>
        <w:tc>
          <w:tcPr>
            <w:tcW w:w="2596" w:type="dxa"/>
            <w:tcBorders>
              <w:top w:val="nil"/>
              <w:left w:val="nil"/>
              <w:bottom w:val="nil"/>
              <w:right w:val="nil"/>
            </w:tcBorders>
          </w:tcPr>
          <w:p w14:paraId="432D19C2" w14:textId="77777777" w:rsidR="00BB4381" w:rsidRPr="00507013" w:rsidRDefault="00CE4026" w:rsidP="000D1651">
            <w:pPr>
              <w:jc w:val="center"/>
              <w:rPr>
                <w:rFonts w:cstheme="minorHAnsi"/>
                <w:sz w:val="24"/>
                <w:szCs w:val="24"/>
              </w:rPr>
            </w:pPr>
            <w:r w:rsidRPr="00507013">
              <w:rPr>
                <w:rFonts w:cstheme="minorHAnsi"/>
                <w:noProof/>
                <w:sz w:val="24"/>
                <w:szCs w:val="24"/>
              </w:rPr>
              <w:drawing>
                <wp:inline distT="0" distB="0" distL="0" distR="0" wp14:anchorId="4254D66F" wp14:editId="4BB33C43">
                  <wp:extent cx="676275" cy="676275"/>
                  <wp:effectExtent l="0" t="0" r="9525" b="9525"/>
                  <wp:docPr id="1" name="תמונה 1" descr="C:\Users\U240\AppData\Local\Microsoft\Windows\INetCache\Content.Word\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240\AppData\Local\Microsoft\Windows\INetCache\Content.Word\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3441F2A1" w14:textId="64C1F322" w:rsidR="00BB4381" w:rsidRPr="00507013" w:rsidRDefault="00BB4381" w:rsidP="00E10971">
            <w:pPr>
              <w:spacing w:line="480" w:lineRule="auto"/>
              <w:rPr>
                <w:rFonts w:cstheme="minorHAnsi"/>
                <w:sz w:val="24"/>
                <w:szCs w:val="24"/>
              </w:rPr>
            </w:pPr>
            <w:r w:rsidRPr="00507013">
              <w:rPr>
                <w:rFonts w:cstheme="minorHAnsi"/>
                <w:sz w:val="24"/>
                <w:szCs w:val="24"/>
                <w:rtl/>
              </w:rPr>
              <w:t xml:space="preserve">‏ירושלים, </w:t>
            </w:r>
            <w:r w:rsidR="00E10971" w:rsidRPr="00507013">
              <w:rPr>
                <w:rFonts w:cstheme="minorHAnsi"/>
                <w:sz w:val="24"/>
                <w:szCs w:val="24"/>
                <w:rtl/>
              </w:rPr>
              <w:t>כ' סיוון</w:t>
            </w:r>
            <w:r w:rsidR="00B97D3C" w:rsidRPr="00507013">
              <w:rPr>
                <w:rFonts w:cstheme="minorHAnsi"/>
                <w:sz w:val="24"/>
                <w:szCs w:val="24"/>
                <w:rtl/>
              </w:rPr>
              <w:t>, תשפ"ד</w:t>
            </w:r>
          </w:p>
          <w:p w14:paraId="6105EB72" w14:textId="4283D4F3" w:rsidR="00BB4381" w:rsidRPr="00507013" w:rsidRDefault="00BB4381" w:rsidP="006E45C2">
            <w:pPr>
              <w:spacing w:line="480" w:lineRule="auto"/>
              <w:rPr>
                <w:rFonts w:cstheme="minorHAnsi"/>
                <w:sz w:val="24"/>
                <w:szCs w:val="24"/>
              </w:rPr>
            </w:pPr>
            <w:r w:rsidRPr="00507013">
              <w:rPr>
                <w:rFonts w:cstheme="minorHAnsi"/>
                <w:sz w:val="24"/>
                <w:szCs w:val="24"/>
                <w:rtl/>
              </w:rPr>
              <w:t>‏‏</w:t>
            </w:r>
            <w:r w:rsidR="006E45C2" w:rsidRPr="00507013">
              <w:rPr>
                <w:rFonts w:cstheme="minorHAnsi"/>
                <w:sz w:val="24"/>
                <w:szCs w:val="24"/>
                <w:rtl/>
              </w:rPr>
              <w:t>יוני</w:t>
            </w:r>
            <w:r w:rsidR="00B97D3C" w:rsidRPr="00507013">
              <w:rPr>
                <w:rFonts w:cstheme="minorHAnsi"/>
                <w:sz w:val="24"/>
                <w:szCs w:val="24"/>
                <w:rtl/>
              </w:rPr>
              <w:t xml:space="preserve"> 2024</w:t>
            </w:r>
            <w:r w:rsidR="00E10971" w:rsidRPr="00507013">
              <w:rPr>
                <w:rFonts w:cstheme="minorHAnsi"/>
                <w:sz w:val="24"/>
                <w:szCs w:val="24"/>
              </w:rPr>
              <w:t xml:space="preserve"> 26 </w:t>
            </w:r>
          </w:p>
        </w:tc>
      </w:tr>
    </w:tbl>
    <w:p w14:paraId="47D42271" w14:textId="77777777" w:rsidR="00370D07" w:rsidRPr="00507013" w:rsidRDefault="00370D07" w:rsidP="0099733C">
      <w:pPr>
        <w:bidi/>
        <w:spacing w:line="360" w:lineRule="auto"/>
        <w:ind w:right="-101"/>
        <w:rPr>
          <w:rFonts w:cstheme="minorHAnsi"/>
          <w:sz w:val="24"/>
          <w:szCs w:val="24"/>
          <w:rtl/>
        </w:rPr>
      </w:pPr>
      <w:r w:rsidRPr="00507013">
        <w:rPr>
          <w:rFonts w:cstheme="minorHAnsi"/>
          <w:sz w:val="24"/>
          <w:szCs w:val="24"/>
          <w:rtl/>
        </w:rPr>
        <w:t>הודעה לעיתונות:</w:t>
      </w:r>
    </w:p>
    <w:p w14:paraId="143D5708" w14:textId="68E74DC2" w:rsidR="00B330E9" w:rsidRPr="00507013" w:rsidRDefault="00B330E9" w:rsidP="0099733C">
      <w:pPr>
        <w:bidi/>
        <w:spacing w:line="360" w:lineRule="auto"/>
        <w:ind w:right="-101"/>
        <w:jc w:val="center"/>
        <w:rPr>
          <w:rFonts w:cstheme="minorHAnsi"/>
          <w:b/>
          <w:bCs/>
          <w:sz w:val="24"/>
          <w:szCs w:val="24"/>
          <w:rtl/>
        </w:rPr>
      </w:pPr>
      <w:r w:rsidRPr="00507013">
        <w:rPr>
          <w:rFonts w:cstheme="minorHAnsi"/>
          <w:b/>
          <w:bCs/>
          <w:sz w:val="24"/>
          <w:szCs w:val="24"/>
          <w:rtl/>
        </w:rPr>
        <w:t>בנק ישראל מפרסם להערות הציבור טיוטה לעדכון כללי הבנקאות (שירות ללקוח)</w:t>
      </w:r>
      <w:r w:rsidR="0087058D" w:rsidRPr="00507013">
        <w:rPr>
          <w:rFonts w:cstheme="minorHAnsi"/>
          <w:b/>
          <w:bCs/>
          <w:sz w:val="24"/>
          <w:szCs w:val="24"/>
          <w:rtl/>
        </w:rPr>
        <w:t xml:space="preserve"> </w:t>
      </w:r>
      <w:r w:rsidRPr="00507013">
        <w:rPr>
          <w:rFonts w:cstheme="minorHAnsi"/>
          <w:b/>
          <w:bCs/>
          <w:sz w:val="24"/>
          <w:szCs w:val="24"/>
          <w:rtl/>
        </w:rPr>
        <w:t xml:space="preserve">(עמלות), התשס"ח-2008 </w:t>
      </w:r>
      <w:r w:rsidR="008C3F86" w:rsidRPr="00507013">
        <w:rPr>
          <w:rFonts w:cstheme="minorHAnsi"/>
          <w:b/>
          <w:bCs/>
          <w:sz w:val="24"/>
          <w:szCs w:val="24"/>
          <w:rtl/>
        </w:rPr>
        <w:t xml:space="preserve">הקובעת </w:t>
      </w:r>
      <w:r w:rsidR="00436CBD" w:rsidRPr="00507013">
        <w:rPr>
          <w:rFonts w:cstheme="minorHAnsi"/>
          <w:b/>
          <w:bCs/>
          <w:sz w:val="24"/>
          <w:szCs w:val="24"/>
          <w:rtl/>
        </w:rPr>
        <w:t xml:space="preserve">את התנאים והמגבלות לגביית </w:t>
      </w:r>
      <w:r w:rsidR="008C3F86" w:rsidRPr="00507013">
        <w:rPr>
          <w:rFonts w:cstheme="minorHAnsi"/>
          <w:b/>
          <w:bCs/>
          <w:sz w:val="24"/>
          <w:szCs w:val="24"/>
          <w:rtl/>
        </w:rPr>
        <w:t>עמלות באפליקציות תשלומים</w:t>
      </w:r>
      <w:r w:rsidR="008C79CD" w:rsidRPr="00507013">
        <w:rPr>
          <w:rFonts w:cstheme="minorHAnsi"/>
          <w:b/>
          <w:bCs/>
          <w:sz w:val="24"/>
          <w:szCs w:val="24"/>
          <w:rtl/>
        </w:rPr>
        <w:t xml:space="preserve"> </w:t>
      </w:r>
    </w:p>
    <w:p w14:paraId="6688DAE1" w14:textId="1CE5786D" w:rsidR="00445B2D" w:rsidRPr="00507013" w:rsidRDefault="00B97D3C" w:rsidP="0099733C">
      <w:pPr>
        <w:bidi/>
        <w:spacing w:line="360" w:lineRule="auto"/>
        <w:ind w:right="-101"/>
        <w:jc w:val="both"/>
        <w:rPr>
          <w:rFonts w:cstheme="minorHAnsi"/>
          <w:sz w:val="24"/>
          <w:szCs w:val="24"/>
          <w:rtl/>
        </w:rPr>
      </w:pPr>
      <w:r w:rsidRPr="00507013">
        <w:rPr>
          <w:rFonts w:cstheme="minorHAnsi"/>
          <w:sz w:val="24"/>
          <w:szCs w:val="24"/>
          <w:rtl/>
        </w:rPr>
        <w:t>הפיקוח על הבנקים פרסם היום להערות הציבור</w:t>
      </w:r>
      <w:r w:rsidR="00A7198F" w:rsidRPr="00507013">
        <w:rPr>
          <w:rFonts w:cstheme="minorHAnsi"/>
          <w:sz w:val="24"/>
          <w:szCs w:val="24"/>
          <w:rtl/>
        </w:rPr>
        <w:t xml:space="preserve"> </w:t>
      </w:r>
      <w:r w:rsidR="00B330E9" w:rsidRPr="00507013">
        <w:rPr>
          <w:rFonts w:cstheme="minorHAnsi"/>
          <w:sz w:val="24"/>
          <w:szCs w:val="24"/>
          <w:rtl/>
        </w:rPr>
        <w:t>טיוטת עדכון לכללי העמלות</w:t>
      </w:r>
      <w:r w:rsidR="00445B2D" w:rsidRPr="00507013">
        <w:rPr>
          <w:rFonts w:cstheme="minorHAnsi"/>
          <w:sz w:val="24"/>
          <w:szCs w:val="24"/>
          <w:rtl/>
        </w:rPr>
        <w:t xml:space="preserve">, </w:t>
      </w:r>
      <w:r w:rsidR="00B330E9" w:rsidRPr="00507013">
        <w:rPr>
          <w:rFonts w:eastAsia="Segoe UI" w:cstheme="minorHAnsi"/>
          <w:sz w:val="24"/>
          <w:szCs w:val="24"/>
          <w:rtl/>
        </w:rPr>
        <w:t xml:space="preserve">בה </w:t>
      </w:r>
      <w:r w:rsidR="008C3F86" w:rsidRPr="00507013">
        <w:rPr>
          <w:rFonts w:eastAsia="Segoe UI" w:cstheme="minorHAnsi"/>
          <w:sz w:val="24"/>
          <w:szCs w:val="24"/>
          <w:rtl/>
        </w:rPr>
        <w:t xml:space="preserve">התווסף פרק </w:t>
      </w:r>
      <w:r w:rsidR="008F5CE9" w:rsidRPr="00507013">
        <w:rPr>
          <w:rFonts w:eastAsia="Segoe UI" w:cstheme="minorHAnsi"/>
          <w:sz w:val="24"/>
          <w:szCs w:val="24"/>
          <w:rtl/>
        </w:rPr>
        <w:t xml:space="preserve">בנושא </w:t>
      </w:r>
      <w:r w:rsidR="008C3F86" w:rsidRPr="00507013">
        <w:rPr>
          <w:rFonts w:eastAsia="Segoe UI" w:cstheme="minorHAnsi"/>
          <w:sz w:val="24"/>
          <w:szCs w:val="24"/>
          <w:rtl/>
        </w:rPr>
        <w:t>אפליקציות תשלומים</w:t>
      </w:r>
      <w:r w:rsidR="00606967" w:rsidRPr="00507013">
        <w:rPr>
          <w:rFonts w:eastAsia="Segoe UI" w:cstheme="minorHAnsi"/>
          <w:sz w:val="24"/>
          <w:szCs w:val="24"/>
          <w:rtl/>
        </w:rPr>
        <w:t>,</w:t>
      </w:r>
      <w:r w:rsidR="008C3F86" w:rsidRPr="00507013">
        <w:rPr>
          <w:rFonts w:eastAsia="Segoe UI" w:cstheme="minorHAnsi"/>
          <w:sz w:val="24"/>
          <w:szCs w:val="24"/>
          <w:rtl/>
        </w:rPr>
        <w:t xml:space="preserve"> אשר נועד לפרט את </w:t>
      </w:r>
      <w:r w:rsidR="00436CBD" w:rsidRPr="00507013">
        <w:rPr>
          <w:rFonts w:eastAsia="Segoe UI" w:cstheme="minorHAnsi"/>
          <w:sz w:val="24"/>
          <w:szCs w:val="24"/>
          <w:rtl/>
        </w:rPr>
        <w:t xml:space="preserve">התנאים והמגבלות לגביית </w:t>
      </w:r>
      <w:r w:rsidR="008C3F86" w:rsidRPr="00507013">
        <w:rPr>
          <w:rFonts w:eastAsia="Segoe UI" w:cstheme="minorHAnsi"/>
          <w:sz w:val="24"/>
          <w:szCs w:val="24"/>
          <w:rtl/>
        </w:rPr>
        <w:t xml:space="preserve">עמלות </w:t>
      </w:r>
      <w:r w:rsidR="008C3F86" w:rsidRPr="00507013">
        <w:rPr>
          <w:rFonts w:cstheme="minorHAnsi"/>
          <w:sz w:val="24"/>
          <w:szCs w:val="24"/>
          <w:rtl/>
        </w:rPr>
        <w:t>מלקוחות</w:t>
      </w:r>
      <w:r w:rsidR="008C3F86" w:rsidRPr="00507013">
        <w:rPr>
          <w:rFonts w:eastAsia="Segoe UI" w:cstheme="minorHAnsi"/>
          <w:sz w:val="24"/>
          <w:szCs w:val="24"/>
          <w:rtl/>
        </w:rPr>
        <w:t xml:space="preserve"> העושים שימוש באפליקציות אלו</w:t>
      </w:r>
      <w:r w:rsidR="00B330E9" w:rsidRPr="00507013">
        <w:rPr>
          <w:rFonts w:eastAsia="Segoe UI" w:cstheme="minorHAnsi"/>
          <w:sz w:val="24"/>
          <w:szCs w:val="24"/>
          <w:rtl/>
        </w:rPr>
        <w:t>.</w:t>
      </w:r>
    </w:p>
    <w:p w14:paraId="00E325BF" w14:textId="19E86979" w:rsidR="00436CBD" w:rsidRPr="00507013" w:rsidRDefault="00436CBD" w:rsidP="0099733C">
      <w:pPr>
        <w:bidi/>
        <w:spacing w:line="360" w:lineRule="auto"/>
        <w:ind w:right="-101"/>
        <w:jc w:val="both"/>
        <w:rPr>
          <w:rFonts w:cstheme="minorHAnsi"/>
          <w:sz w:val="24"/>
          <w:szCs w:val="24"/>
          <w:rtl/>
        </w:rPr>
      </w:pPr>
      <w:r w:rsidRPr="00507013">
        <w:rPr>
          <w:rFonts w:cstheme="minorHAnsi"/>
          <w:sz w:val="24"/>
          <w:szCs w:val="24"/>
          <w:rtl/>
        </w:rPr>
        <w:t>גביית העמלות ת</w:t>
      </w:r>
      <w:r w:rsidR="008F3F7F" w:rsidRPr="00507013">
        <w:rPr>
          <w:rFonts w:cstheme="minorHAnsi"/>
          <w:sz w:val="24"/>
          <w:szCs w:val="24"/>
          <w:rtl/>
        </w:rPr>
        <w:t>ת</w:t>
      </w:r>
      <w:r w:rsidRPr="00507013">
        <w:rPr>
          <w:rFonts w:cstheme="minorHAnsi"/>
          <w:sz w:val="24"/>
          <w:szCs w:val="24"/>
          <w:rtl/>
        </w:rPr>
        <w:t>אפשר לגופים הנותנים שירותי תשלום</w:t>
      </w:r>
      <w:r w:rsidR="008F3F7F" w:rsidRPr="00507013">
        <w:rPr>
          <w:rFonts w:cstheme="minorHAnsi"/>
          <w:sz w:val="24"/>
          <w:szCs w:val="24"/>
          <w:rtl/>
        </w:rPr>
        <w:t>,</w:t>
      </w:r>
      <w:r w:rsidRPr="00507013">
        <w:rPr>
          <w:rFonts w:cstheme="minorHAnsi"/>
          <w:sz w:val="24"/>
          <w:szCs w:val="24"/>
          <w:rtl/>
        </w:rPr>
        <w:t xml:space="preserve"> </w:t>
      </w:r>
      <w:r w:rsidR="008F5CE9" w:rsidRPr="00507013">
        <w:rPr>
          <w:rFonts w:cstheme="minorHAnsi"/>
          <w:sz w:val="24"/>
          <w:szCs w:val="24"/>
          <w:rtl/>
        </w:rPr>
        <w:t>על רקע</w:t>
      </w:r>
      <w:r w:rsidR="00771052" w:rsidRPr="00507013">
        <w:rPr>
          <w:rFonts w:cstheme="minorHAnsi"/>
          <w:sz w:val="24"/>
          <w:szCs w:val="24"/>
          <w:rtl/>
        </w:rPr>
        <w:t xml:space="preserve"> </w:t>
      </w:r>
      <w:r w:rsidR="00606967" w:rsidRPr="00507013">
        <w:rPr>
          <w:rFonts w:cstheme="minorHAnsi"/>
          <w:sz w:val="24"/>
          <w:szCs w:val="24"/>
          <w:rtl/>
        </w:rPr>
        <w:t xml:space="preserve">העלויות </w:t>
      </w:r>
      <w:r w:rsidR="00771052" w:rsidRPr="00507013">
        <w:rPr>
          <w:rFonts w:cstheme="minorHAnsi"/>
          <w:sz w:val="24"/>
          <w:szCs w:val="24"/>
          <w:rtl/>
        </w:rPr>
        <w:t xml:space="preserve">הכרוכות </w:t>
      </w:r>
      <w:r w:rsidR="00606967" w:rsidRPr="00507013">
        <w:rPr>
          <w:rFonts w:cstheme="minorHAnsi"/>
          <w:sz w:val="24"/>
          <w:szCs w:val="24"/>
          <w:rtl/>
        </w:rPr>
        <w:t xml:space="preserve">במתן שירותים אלו. </w:t>
      </w:r>
      <w:r w:rsidR="00771052" w:rsidRPr="00507013">
        <w:rPr>
          <w:rFonts w:cstheme="minorHAnsi"/>
          <w:sz w:val="24"/>
          <w:szCs w:val="24"/>
          <w:rtl/>
        </w:rPr>
        <w:t>השינוי הינו</w:t>
      </w:r>
      <w:r w:rsidRPr="00507013">
        <w:rPr>
          <w:rFonts w:cstheme="minorHAnsi"/>
          <w:sz w:val="24"/>
          <w:szCs w:val="24"/>
          <w:rtl/>
        </w:rPr>
        <w:t xml:space="preserve"> </w:t>
      </w:r>
      <w:r w:rsidR="008F5CE9" w:rsidRPr="00507013">
        <w:rPr>
          <w:rFonts w:cstheme="minorHAnsi"/>
          <w:sz w:val="24"/>
          <w:szCs w:val="24"/>
          <w:rtl/>
        </w:rPr>
        <w:t xml:space="preserve">לצד </w:t>
      </w:r>
      <w:r w:rsidR="00771052" w:rsidRPr="00507013">
        <w:rPr>
          <w:rFonts w:cstheme="minorHAnsi"/>
          <w:sz w:val="24"/>
          <w:szCs w:val="24"/>
          <w:rtl/>
        </w:rPr>
        <w:t xml:space="preserve">כניסתו </w:t>
      </w:r>
      <w:r w:rsidRPr="00507013">
        <w:rPr>
          <w:rFonts w:cstheme="minorHAnsi"/>
          <w:sz w:val="24"/>
          <w:szCs w:val="24"/>
          <w:rtl/>
        </w:rPr>
        <w:t xml:space="preserve">לתוקף של חוק העיסוק בשירותי תשלום וייזום תשלומים, המאפשר קישוריות בין </w:t>
      </w:r>
      <w:r w:rsidR="00E71183" w:rsidRPr="00507013">
        <w:rPr>
          <w:rFonts w:cstheme="minorHAnsi"/>
          <w:sz w:val="24"/>
          <w:szCs w:val="24"/>
          <w:rtl/>
        </w:rPr>
        <w:t>אפליקציות</w:t>
      </w:r>
      <w:r w:rsidRPr="00507013">
        <w:rPr>
          <w:rFonts w:cstheme="minorHAnsi"/>
          <w:sz w:val="24"/>
          <w:szCs w:val="24"/>
          <w:rtl/>
        </w:rPr>
        <w:t xml:space="preserve"> </w:t>
      </w:r>
      <w:r w:rsidR="00E71183" w:rsidRPr="00507013">
        <w:rPr>
          <w:rFonts w:cstheme="minorHAnsi"/>
          <w:sz w:val="24"/>
          <w:szCs w:val="24"/>
          <w:rtl/>
        </w:rPr>
        <w:t xml:space="preserve">תשלום </w:t>
      </w:r>
      <w:r w:rsidRPr="00507013">
        <w:rPr>
          <w:rFonts w:cstheme="minorHAnsi"/>
          <w:sz w:val="24"/>
          <w:szCs w:val="24"/>
          <w:rtl/>
        </w:rPr>
        <w:t>ו</w:t>
      </w:r>
      <w:r w:rsidR="008F5CE9" w:rsidRPr="00507013">
        <w:rPr>
          <w:rFonts w:cstheme="minorHAnsi"/>
          <w:sz w:val="24"/>
          <w:szCs w:val="24"/>
          <w:rtl/>
        </w:rPr>
        <w:t>י</w:t>
      </w:r>
      <w:r w:rsidRPr="00507013">
        <w:rPr>
          <w:rFonts w:cstheme="minorHAnsi"/>
          <w:sz w:val="24"/>
          <w:szCs w:val="24"/>
          <w:rtl/>
        </w:rPr>
        <w:t>עודד כניסה של שחקנים נוספים לשוק</w:t>
      </w:r>
      <w:r w:rsidR="00E71183" w:rsidRPr="00507013">
        <w:rPr>
          <w:rFonts w:cstheme="minorHAnsi"/>
          <w:sz w:val="24"/>
          <w:szCs w:val="24"/>
          <w:rtl/>
        </w:rPr>
        <w:t xml:space="preserve">, </w:t>
      </w:r>
      <w:r w:rsidR="008F5CE9" w:rsidRPr="00507013">
        <w:rPr>
          <w:rFonts w:cstheme="minorHAnsi"/>
          <w:sz w:val="24"/>
          <w:szCs w:val="24"/>
          <w:rtl/>
        </w:rPr>
        <w:t>ש</w:t>
      </w:r>
      <w:r w:rsidR="00E71183" w:rsidRPr="00507013">
        <w:rPr>
          <w:rFonts w:cstheme="minorHAnsi"/>
          <w:sz w:val="24"/>
          <w:szCs w:val="24"/>
          <w:rtl/>
        </w:rPr>
        <w:t>כניסתם לשוק תלוי</w:t>
      </w:r>
      <w:r w:rsidR="008F5CE9" w:rsidRPr="00507013">
        <w:rPr>
          <w:rFonts w:cstheme="minorHAnsi"/>
          <w:sz w:val="24"/>
          <w:szCs w:val="24"/>
          <w:rtl/>
        </w:rPr>
        <w:t>ה</w:t>
      </w:r>
      <w:r w:rsidR="00E71183" w:rsidRPr="00507013">
        <w:rPr>
          <w:rFonts w:cstheme="minorHAnsi"/>
          <w:sz w:val="24"/>
          <w:szCs w:val="24"/>
          <w:rtl/>
        </w:rPr>
        <w:t xml:space="preserve"> במודל העסקי ובהכנסותיהם ממתן שירותים אלו</w:t>
      </w:r>
      <w:r w:rsidR="00945F55" w:rsidRPr="00507013">
        <w:rPr>
          <w:rFonts w:cstheme="minorHAnsi"/>
          <w:sz w:val="24"/>
          <w:szCs w:val="24"/>
          <w:shd w:val="clear" w:color="auto" w:fill="FFFFFF"/>
          <w:rtl/>
        </w:rPr>
        <w:t>. כך ניתן יהיה להמשיך ולעודד חדשנות טכנולוגית והמשך התפתחות של שירותים פיננסיים ללקוחות</w:t>
      </w:r>
      <w:r w:rsidR="00E71183" w:rsidRPr="00507013">
        <w:rPr>
          <w:rFonts w:cstheme="minorHAnsi"/>
          <w:sz w:val="24"/>
          <w:szCs w:val="24"/>
          <w:rtl/>
        </w:rPr>
        <w:t>.</w:t>
      </w:r>
    </w:p>
    <w:p w14:paraId="399FDC31" w14:textId="7F9EBD9D" w:rsidR="00E71183" w:rsidRPr="00507013" w:rsidRDefault="00E71183" w:rsidP="0099733C">
      <w:pPr>
        <w:bidi/>
        <w:spacing w:line="360" w:lineRule="auto"/>
        <w:ind w:right="-101"/>
        <w:jc w:val="both"/>
        <w:rPr>
          <w:rFonts w:cstheme="minorHAnsi"/>
          <w:sz w:val="24"/>
          <w:szCs w:val="24"/>
          <w:shd w:val="clear" w:color="auto" w:fill="FFFFFF"/>
          <w:rtl/>
        </w:rPr>
      </w:pPr>
      <w:r w:rsidRPr="00507013">
        <w:rPr>
          <w:rFonts w:cstheme="minorHAnsi"/>
          <w:sz w:val="24"/>
          <w:szCs w:val="24"/>
          <w:shd w:val="clear" w:color="auto" w:fill="FFFFFF"/>
          <w:rtl/>
        </w:rPr>
        <w:t xml:space="preserve">גביית העמלה תתאפשר </w:t>
      </w:r>
      <w:r w:rsidR="008F5CE9" w:rsidRPr="00507013">
        <w:rPr>
          <w:rFonts w:cstheme="minorHAnsi"/>
          <w:sz w:val="24"/>
          <w:szCs w:val="24"/>
          <w:shd w:val="clear" w:color="auto" w:fill="FFFFFF"/>
          <w:rtl/>
        </w:rPr>
        <w:t xml:space="preserve">רק </w:t>
      </w:r>
      <w:r w:rsidRPr="00507013">
        <w:rPr>
          <w:rFonts w:cstheme="minorHAnsi"/>
          <w:sz w:val="24"/>
          <w:szCs w:val="24"/>
          <w:shd w:val="clear" w:color="auto" w:fill="FFFFFF"/>
          <w:rtl/>
        </w:rPr>
        <w:t xml:space="preserve">עבור </w:t>
      </w:r>
      <w:r w:rsidR="008F5CE9" w:rsidRPr="00507013">
        <w:rPr>
          <w:rFonts w:cstheme="minorHAnsi"/>
          <w:sz w:val="24"/>
          <w:szCs w:val="24"/>
          <w:shd w:val="clear" w:color="auto" w:fill="FFFFFF"/>
          <w:rtl/>
        </w:rPr>
        <w:t xml:space="preserve">משתמש שמבצע </w:t>
      </w:r>
      <w:r w:rsidRPr="00507013">
        <w:rPr>
          <w:rFonts w:cstheme="minorHAnsi"/>
          <w:sz w:val="24"/>
          <w:szCs w:val="24"/>
          <w:shd w:val="clear" w:color="auto" w:fill="FFFFFF"/>
          <w:rtl/>
        </w:rPr>
        <w:t xml:space="preserve">קבלת </w:t>
      </w:r>
      <w:r w:rsidR="00E10971" w:rsidRPr="00507013">
        <w:rPr>
          <w:rFonts w:cstheme="minorHAnsi"/>
          <w:sz w:val="24"/>
          <w:szCs w:val="24"/>
          <w:shd w:val="clear" w:color="auto" w:fill="FFFFFF"/>
          <w:rtl/>
        </w:rPr>
        <w:t>תשלומים א</w:t>
      </w:r>
      <w:r w:rsidR="00860215" w:rsidRPr="00507013">
        <w:rPr>
          <w:rFonts w:cstheme="minorHAnsi"/>
          <w:sz w:val="24"/>
          <w:szCs w:val="24"/>
          <w:shd w:val="clear" w:color="auto" w:fill="FFFFFF"/>
          <w:rtl/>
        </w:rPr>
        <w:t>ו</w:t>
      </w:r>
      <w:r w:rsidR="00E10971" w:rsidRPr="00507013">
        <w:rPr>
          <w:rFonts w:cstheme="minorHAnsi"/>
          <w:sz w:val="24"/>
          <w:szCs w:val="24"/>
          <w:shd w:val="clear" w:color="auto" w:fill="FFFFFF"/>
          <w:rtl/>
        </w:rPr>
        <w:t xml:space="preserve"> </w:t>
      </w:r>
      <w:r w:rsidR="00860215" w:rsidRPr="00507013">
        <w:rPr>
          <w:rFonts w:cstheme="minorHAnsi"/>
          <w:sz w:val="24"/>
          <w:szCs w:val="24"/>
          <w:shd w:val="clear" w:color="auto" w:fill="FFFFFF"/>
          <w:rtl/>
        </w:rPr>
        <w:t xml:space="preserve">העברת </w:t>
      </w:r>
      <w:r w:rsidRPr="00507013">
        <w:rPr>
          <w:rFonts w:cstheme="minorHAnsi"/>
          <w:sz w:val="24"/>
          <w:szCs w:val="24"/>
          <w:shd w:val="clear" w:color="auto" w:fill="FFFFFF"/>
          <w:rtl/>
        </w:rPr>
        <w:t xml:space="preserve">תשלומים בהיקף </w:t>
      </w:r>
      <w:r w:rsidR="00771052" w:rsidRPr="00507013">
        <w:rPr>
          <w:rFonts w:cstheme="minorHAnsi"/>
          <w:sz w:val="24"/>
          <w:szCs w:val="24"/>
          <w:shd w:val="clear" w:color="auto" w:fill="FFFFFF"/>
          <w:rtl/>
        </w:rPr>
        <w:t>של</w:t>
      </w:r>
      <w:r w:rsidRPr="00507013">
        <w:rPr>
          <w:rFonts w:cstheme="minorHAnsi"/>
          <w:sz w:val="24"/>
          <w:szCs w:val="24"/>
          <w:shd w:val="clear" w:color="auto" w:fill="FFFFFF"/>
          <w:rtl/>
        </w:rPr>
        <w:t xml:space="preserve"> מעל 25,000 ₪</w:t>
      </w:r>
      <w:r w:rsidR="00860215" w:rsidRPr="00507013">
        <w:rPr>
          <w:rFonts w:cstheme="minorHAnsi"/>
          <w:sz w:val="24"/>
          <w:szCs w:val="24"/>
          <w:shd w:val="clear" w:color="auto" w:fill="FFFFFF"/>
          <w:rtl/>
        </w:rPr>
        <w:t xml:space="preserve"> </w:t>
      </w:r>
      <w:r w:rsidR="00606967" w:rsidRPr="00507013">
        <w:rPr>
          <w:rFonts w:cstheme="minorHAnsi"/>
          <w:sz w:val="24"/>
          <w:szCs w:val="24"/>
          <w:shd w:val="clear" w:color="auto" w:fill="FFFFFF"/>
          <w:rtl/>
        </w:rPr>
        <w:t>ב</w:t>
      </w:r>
      <w:r w:rsidR="00860215" w:rsidRPr="00507013">
        <w:rPr>
          <w:rFonts w:cstheme="minorHAnsi"/>
          <w:sz w:val="24"/>
          <w:szCs w:val="24"/>
          <w:shd w:val="clear" w:color="auto" w:fill="FFFFFF"/>
          <w:rtl/>
        </w:rPr>
        <w:t>פעילות שנתית</w:t>
      </w:r>
      <w:r w:rsidRPr="00507013">
        <w:rPr>
          <w:rFonts w:cstheme="minorHAnsi"/>
          <w:sz w:val="24"/>
          <w:szCs w:val="24"/>
          <w:shd w:val="clear" w:color="auto" w:fill="FFFFFF"/>
          <w:rtl/>
        </w:rPr>
        <w:t>.</w:t>
      </w:r>
      <w:r w:rsidR="00771052" w:rsidRPr="00507013">
        <w:rPr>
          <w:rFonts w:cstheme="minorHAnsi"/>
          <w:sz w:val="24"/>
          <w:szCs w:val="24"/>
          <w:shd w:val="clear" w:color="auto" w:fill="FFFFFF"/>
          <w:rtl/>
        </w:rPr>
        <w:t xml:space="preserve"> </w:t>
      </w:r>
      <w:r w:rsidR="008F5CE9" w:rsidRPr="00507013">
        <w:rPr>
          <w:rFonts w:cstheme="minorHAnsi"/>
          <w:sz w:val="24"/>
          <w:szCs w:val="24"/>
          <w:shd w:val="clear" w:color="auto" w:fill="FFFFFF"/>
          <w:rtl/>
        </w:rPr>
        <w:t>בניתוחים מקדימים שערך הפיקוח על הבנקים נמצא כי</w:t>
      </w:r>
      <w:r w:rsidRPr="00507013">
        <w:rPr>
          <w:rFonts w:cstheme="minorHAnsi"/>
          <w:sz w:val="24"/>
          <w:szCs w:val="24"/>
          <w:shd w:val="clear" w:color="auto" w:fill="FFFFFF"/>
          <w:rtl/>
        </w:rPr>
        <w:t xml:space="preserve"> נכון להיום, </w:t>
      </w:r>
      <w:r w:rsidR="00771052" w:rsidRPr="00507013">
        <w:rPr>
          <w:rFonts w:cstheme="minorHAnsi"/>
          <w:sz w:val="24"/>
          <w:szCs w:val="24"/>
          <w:shd w:val="clear" w:color="auto" w:fill="FFFFFF"/>
          <w:rtl/>
        </w:rPr>
        <w:t>ה</w:t>
      </w:r>
      <w:r w:rsidRPr="00507013">
        <w:rPr>
          <w:rFonts w:cstheme="minorHAnsi"/>
          <w:sz w:val="24"/>
          <w:szCs w:val="24"/>
          <w:shd w:val="clear" w:color="auto" w:fill="FFFFFF"/>
          <w:rtl/>
        </w:rPr>
        <w:t xml:space="preserve">רוב </w:t>
      </w:r>
      <w:r w:rsidR="00771052" w:rsidRPr="00507013">
        <w:rPr>
          <w:rFonts w:cstheme="minorHAnsi"/>
          <w:sz w:val="24"/>
          <w:szCs w:val="24"/>
          <w:shd w:val="clear" w:color="auto" w:fill="FFFFFF"/>
          <w:rtl/>
        </w:rPr>
        <w:t>ה</w:t>
      </w:r>
      <w:r w:rsidRPr="00507013">
        <w:rPr>
          <w:rFonts w:cstheme="minorHAnsi"/>
          <w:sz w:val="24"/>
          <w:szCs w:val="24"/>
          <w:shd w:val="clear" w:color="auto" w:fill="FFFFFF"/>
          <w:rtl/>
        </w:rPr>
        <w:t xml:space="preserve">מוחלט של הלקוחות אינם מגיעים </w:t>
      </w:r>
      <w:r w:rsidR="00606967" w:rsidRPr="00507013">
        <w:rPr>
          <w:rFonts w:cstheme="minorHAnsi"/>
          <w:sz w:val="24"/>
          <w:szCs w:val="24"/>
          <w:shd w:val="clear" w:color="auto" w:fill="FFFFFF"/>
          <w:rtl/>
        </w:rPr>
        <w:t>לרף זה</w:t>
      </w:r>
      <w:r w:rsidRPr="00507013">
        <w:rPr>
          <w:rFonts w:cstheme="minorHAnsi"/>
          <w:sz w:val="24"/>
          <w:szCs w:val="24"/>
          <w:shd w:val="clear" w:color="auto" w:fill="FFFFFF"/>
          <w:rtl/>
        </w:rPr>
        <w:t xml:space="preserve"> וימשיכו לקבל את השירות ללא עלות.</w:t>
      </w:r>
      <w:r w:rsidR="00860215" w:rsidRPr="00507013">
        <w:rPr>
          <w:rFonts w:cstheme="minorHAnsi"/>
          <w:sz w:val="24"/>
          <w:szCs w:val="24"/>
          <w:rtl/>
        </w:rPr>
        <w:t xml:space="preserve"> </w:t>
      </w:r>
      <w:r w:rsidR="009D5C46" w:rsidRPr="00507013">
        <w:rPr>
          <w:rFonts w:cstheme="minorHAnsi"/>
          <w:sz w:val="24"/>
          <w:szCs w:val="24"/>
          <w:shd w:val="clear" w:color="auto" w:fill="FFFFFF"/>
          <w:rtl/>
        </w:rPr>
        <w:t xml:space="preserve">תאגיד בנקאי </w:t>
      </w:r>
      <w:r w:rsidR="000C260B" w:rsidRPr="00507013">
        <w:rPr>
          <w:rFonts w:cstheme="minorHAnsi"/>
          <w:sz w:val="24"/>
          <w:szCs w:val="24"/>
          <w:shd w:val="clear" w:color="auto" w:fill="FFFFFF"/>
          <w:rtl/>
        </w:rPr>
        <w:t>ש</w:t>
      </w:r>
      <w:r w:rsidR="009D5C46" w:rsidRPr="00507013">
        <w:rPr>
          <w:rFonts w:cstheme="minorHAnsi"/>
          <w:sz w:val="24"/>
          <w:szCs w:val="24"/>
          <w:shd w:val="clear" w:color="auto" w:fill="FFFFFF"/>
          <w:rtl/>
        </w:rPr>
        <w:t>יהיה מעוניין לעדכן את סף הפעילות השנתית</w:t>
      </w:r>
      <w:r w:rsidR="000C260B" w:rsidRPr="00507013">
        <w:rPr>
          <w:rFonts w:cstheme="minorHAnsi"/>
          <w:sz w:val="24"/>
          <w:szCs w:val="24"/>
          <w:shd w:val="clear" w:color="auto" w:fill="FFFFFF"/>
          <w:rtl/>
        </w:rPr>
        <w:t>, יוכל לעשות כן רק כעבור שנתיים ממועד הוספת שירותים אלו לרשימת העמלות המותרות לגבייה</w:t>
      </w:r>
      <w:r w:rsidR="009D5C46" w:rsidRPr="00507013">
        <w:rPr>
          <w:rFonts w:cstheme="minorHAnsi"/>
          <w:sz w:val="24"/>
          <w:szCs w:val="24"/>
          <w:shd w:val="clear" w:color="auto" w:fill="FFFFFF"/>
          <w:rtl/>
        </w:rPr>
        <w:t xml:space="preserve"> </w:t>
      </w:r>
      <w:r w:rsidR="000C260B" w:rsidRPr="00507013">
        <w:rPr>
          <w:rFonts w:cstheme="minorHAnsi"/>
          <w:sz w:val="24"/>
          <w:szCs w:val="24"/>
          <w:shd w:val="clear" w:color="auto" w:fill="FFFFFF"/>
          <w:rtl/>
        </w:rPr>
        <w:t>ו</w:t>
      </w:r>
      <w:r w:rsidR="009D5C46" w:rsidRPr="00507013">
        <w:rPr>
          <w:rFonts w:cstheme="minorHAnsi"/>
          <w:sz w:val="24"/>
          <w:szCs w:val="24"/>
          <w:shd w:val="clear" w:color="auto" w:fill="FFFFFF"/>
          <w:rtl/>
        </w:rPr>
        <w:t>י</w:t>
      </w:r>
      <w:r w:rsidR="000C260B" w:rsidRPr="00507013">
        <w:rPr>
          <w:rFonts w:cstheme="minorHAnsi"/>
          <w:sz w:val="24"/>
          <w:szCs w:val="24"/>
          <w:shd w:val="clear" w:color="auto" w:fill="FFFFFF"/>
          <w:rtl/>
        </w:rPr>
        <w:t>ידרש ל</w:t>
      </w:r>
      <w:r w:rsidR="009D5C46" w:rsidRPr="00507013">
        <w:rPr>
          <w:rFonts w:cstheme="minorHAnsi"/>
          <w:sz w:val="24"/>
          <w:szCs w:val="24"/>
          <w:shd w:val="clear" w:color="auto" w:fill="FFFFFF"/>
          <w:rtl/>
        </w:rPr>
        <w:t>אישור המפקח</w:t>
      </w:r>
      <w:r w:rsidR="000C260B" w:rsidRPr="00507013">
        <w:rPr>
          <w:rFonts w:cstheme="minorHAnsi"/>
          <w:sz w:val="24"/>
          <w:szCs w:val="24"/>
          <w:shd w:val="clear" w:color="auto" w:fill="FFFFFF"/>
          <w:rtl/>
        </w:rPr>
        <w:t>.</w:t>
      </w:r>
    </w:p>
    <w:p w14:paraId="57FDE55C" w14:textId="5F448A17" w:rsidR="00445B2D" w:rsidRPr="00507013" w:rsidRDefault="008C3F86" w:rsidP="0099733C">
      <w:pPr>
        <w:bidi/>
        <w:spacing w:line="360" w:lineRule="auto"/>
        <w:ind w:right="-101"/>
        <w:jc w:val="both"/>
        <w:rPr>
          <w:rFonts w:cstheme="minorHAnsi"/>
          <w:sz w:val="24"/>
          <w:szCs w:val="24"/>
          <w:rtl/>
        </w:rPr>
      </w:pPr>
      <w:r w:rsidRPr="00507013">
        <w:rPr>
          <w:rFonts w:cstheme="minorHAnsi"/>
          <w:sz w:val="24"/>
          <w:szCs w:val="24"/>
          <w:rtl/>
        </w:rPr>
        <w:t xml:space="preserve">להלן </w:t>
      </w:r>
      <w:r w:rsidR="00BF0B25" w:rsidRPr="00507013">
        <w:rPr>
          <w:rFonts w:cstheme="minorHAnsi"/>
          <w:sz w:val="24"/>
          <w:szCs w:val="24"/>
          <w:rtl/>
        </w:rPr>
        <w:t xml:space="preserve">פירוט </w:t>
      </w:r>
      <w:r w:rsidRPr="00507013">
        <w:rPr>
          <w:rFonts w:cstheme="minorHAnsi"/>
          <w:sz w:val="24"/>
          <w:szCs w:val="24"/>
          <w:rtl/>
        </w:rPr>
        <w:t xml:space="preserve">העמלות </w:t>
      </w:r>
      <w:r w:rsidR="00436CBD" w:rsidRPr="00507013">
        <w:rPr>
          <w:rFonts w:cstheme="minorHAnsi"/>
          <w:sz w:val="24"/>
          <w:szCs w:val="24"/>
          <w:rtl/>
        </w:rPr>
        <w:t xml:space="preserve">והתנאים </w:t>
      </w:r>
      <w:r w:rsidRPr="00507013">
        <w:rPr>
          <w:rFonts w:cstheme="minorHAnsi"/>
          <w:sz w:val="24"/>
          <w:szCs w:val="24"/>
          <w:rtl/>
        </w:rPr>
        <w:t>אשר התווספו לכללים:</w:t>
      </w:r>
    </w:p>
    <w:p w14:paraId="321D483A" w14:textId="0115F67D" w:rsidR="009D24B9" w:rsidRPr="00507013" w:rsidRDefault="009D24B9" w:rsidP="0099733C">
      <w:pPr>
        <w:pStyle w:val="af0"/>
        <w:numPr>
          <w:ilvl w:val="0"/>
          <w:numId w:val="18"/>
        </w:numPr>
        <w:spacing w:line="360" w:lineRule="auto"/>
        <w:contextualSpacing/>
        <w:jc w:val="both"/>
        <w:rPr>
          <w:rFonts w:asciiTheme="minorHAnsi" w:hAnsiTheme="minorHAnsi" w:cstheme="minorHAnsi"/>
        </w:rPr>
      </w:pPr>
      <w:r w:rsidRPr="00507013">
        <w:rPr>
          <w:rFonts w:asciiTheme="minorHAnsi" w:hAnsiTheme="minorHAnsi" w:cstheme="minorHAnsi"/>
          <w:b/>
          <w:bCs/>
          <w:rtl/>
        </w:rPr>
        <w:t>שירות</w:t>
      </w:r>
      <w:r w:rsidR="00375155" w:rsidRPr="00507013">
        <w:rPr>
          <w:rFonts w:asciiTheme="minorHAnsi" w:hAnsiTheme="minorHAnsi" w:cstheme="minorHAnsi"/>
          <w:b/>
          <w:bCs/>
          <w:rtl/>
        </w:rPr>
        <w:t>י</w:t>
      </w:r>
      <w:r w:rsidRPr="00507013">
        <w:rPr>
          <w:rFonts w:asciiTheme="minorHAnsi" w:hAnsiTheme="minorHAnsi" w:cstheme="minorHAnsi"/>
          <w:b/>
          <w:bCs/>
          <w:rtl/>
        </w:rPr>
        <w:t xml:space="preserve"> קבלת תשלום</w:t>
      </w:r>
      <w:r w:rsidR="00375155" w:rsidRPr="00507013">
        <w:rPr>
          <w:rFonts w:asciiTheme="minorHAnsi" w:hAnsiTheme="minorHAnsi" w:cstheme="minorHAnsi"/>
          <w:b/>
          <w:bCs/>
          <w:rtl/>
        </w:rPr>
        <w:t xml:space="preserve"> וביצוע הוראת תשלום</w:t>
      </w:r>
      <w:r w:rsidRPr="00507013">
        <w:rPr>
          <w:rFonts w:asciiTheme="minorHAnsi" w:hAnsiTheme="minorHAnsi" w:cstheme="minorHAnsi"/>
          <w:b/>
          <w:bCs/>
          <w:rtl/>
        </w:rPr>
        <w:t xml:space="preserve"> </w:t>
      </w:r>
      <w:r w:rsidRPr="00507013">
        <w:rPr>
          <w:rFonts w:asciiTheme="minorHAnsi" w:hAnsiTheme="minorHAnsi" w:cstheme="minorHAnsi"/>
          <w:rtl/>
        </w:rPr>
        <w:t>- העמל</w:t>
      </w:r>
      <w:r w:rsidR="00375155" w:rsidRPr="00507013">
        <w:rPr>
          <w:rFonts w:asciiTheme="minorHAnsi" w:hAnsiTheme="minorHAnsi" w:cstheme="minorHAnsi"/>
          <w:rtl/>
        </w:rPr>
        <w:t>ות</w:t>
      </w:r>
      <w:r w:rsidRPr="00507013">
        <w:rPr>
          <w:rFonts w:asciiTheme="minorHAnsi" w:hAnsiTheme="minorHAnsi" w:cstheme="minorHAnsi"/>
          <w:rtl/>
        </w:rPr>
        <w:t xml:space="preserve"> בגין השירות</w:t>
      </w:r>
      <w:r w:rsidR="00375155" w:rsidRPr="00507013">
        <w:rPr>
          <w:rFonts w:asciiTheme="minorHAnsi" w:hAnsiTheme="minorHAnsi" w:cstheme="minorHAnsi"/>
          <w:rtl/>
        </w:rPr>
        <w:t>ים</w:t>
      </w:r>
      <w:r w:rsidRPr="00507013">
        <w:rPr>
          <w:rFonts w:asciiTheme="minorHAnsi" w:hAnsiTheme="minorHAnsi" w:cstheme="minorHAnsi"/>
          <w:rtl/>
        </w:rPr>
        <w:t xml:space="preserve"> </w:t>
      </w:r>
      <w:r w:rsidR="00375155" w:rsidRPr="00507013">
        <w:rPr>
          <w:rFonts w:asciiTheme="minorHAnsi" w:hAnsiTheme="minorHAnsi" w:cstheme="minorHAnsi"/>
          <w:rtl/>
        </w:rPr>
        <w:t>י</w:t>
      </w:r>
      <w:r w:rsidR="00734FC9" w:rsidRPr="00507013">
        <w:rPr>
          <w:rFonts w:asciiTheme="minorHAnsi" w:hAnsiTheme="minorHAnsi" w:cstheme="minorHAnsi"/>
          <w:rtl/>
        </w:rPr>
        <w:t>י</w:t>
      </w:r>
      <w:r w:rsidRPr="00507013">
        <w:rPr>
          <w:rFonts w:asciiTheme="minorHAnsi" w:hAnsiTheme="minorHAnsi" w:cstheme="minorHAnsi"/>
          <w:rtl/>
        </w:rPr>
        <w:t>גב</w:t>
      </w:r>
      <w:r w:rsidR="00375155" w:rsidRPr="00507013">
        <w:rPr>
          <w:rFonts w:asciiTheme="minorHAnsi" w:hAnsiTheme="minorHAnsi" w:cstheme="minorHAnsi"/>
          <w:rtl/>
        </w:rPr>
        <w:t>ו</w:t>
      </w:r>
      <w:r w:rsidRPr="00507013">
        <w:rPr>
          <w:rFonts w:asciiTheme="minorHAnsi" w:hAnsiTheme="minorHAnsi" w:cstheme="minorHAnsi"/>
          <w:rtl/>
        </w:rPr>
        <w:t xml:space="preserve"> מלקוחות המקבלים תשלומים</w:t>
      </w:r>
      <w:r w:rsidR="00375155" w:rsidRPr="00507013">
        <w:rPr>
          <w:rFonts w:asciiTheme="minorHAnsi" w:hAnsiTheme="minorHAnsi" w:cstheme="minorHAnsi"/>
          <w:rtl/>
        </w:rPr>
        <w:t xml:space="preserve"> או מעבירים תשלומים</w:t>
      </w:r>
      <w:r w:rsidRPr="00507013">
        <w:rPr>
          <w:rFonts w:asciiTheme="minorHAnsi" w:hAnsiTheme="minorHAnsi" w:cstheme="minorHAnsi"/>
          <w:rtl/>
        </w:rPr>
        <w:t xml:space="preserve"> באמצעות אפליקציות תשלומים</w:t>
      </w:r>
      <w:r w:rsidR="00606967" w:rsidRPr="00507013">
        <w:rPr>
          <w:rFonts w:asciiTheme="minorHAnsi" w:hAnsiTheme="minorHAnsi" w:cstheme="minorHAnsi"/>
          <w:rtl/>
        </w:rPr>
        <w:t>,</w:t>
      </w:r>
      <w:r w:rsidRPr="00507013">
        <w:rPr>
          <w:rFonts w:asciiTheme="minorHAnsi" w:hAnsiTheme="minorHAnsi" w:cstheme="minorHAnsi"/>
          <w:rtl/>
        </w:rPr>
        <w:t xml:space="preserve"> בהיקף פעילות של יותר מ-25 </w:t>
      </w:r>
      <w:r w:rsidR="004B19F4" w:rsidRPr="00507013">
        <w:rPr>
          <w:rFonts w:asciiTheme="minorHAnsi" w:hAnsiTheme="minorHAnsi" w:cstheme="minorHAnsi"/>
          <w:rtl/>
        </w:rPr>
        <w:t xml:space="preserve">אלפי </w:t>
      </w:r>
      <w:r w:rsidRPr="00507013">
        <w:rPr>
          <w:rFonts w:asciiTheme="minorHAnsi" w:hAnsiTheme="minorHAnsi" w:cstheme="minorHAnsi"/>
          <w:rtl/>
        </w:rPr>
        <w:t xml:space="preserve">₪ בשנה </w:t>
      </w:r>
      <w:proofErr w:type="spellStart"/>
      <w:r w:rsidRPr="00507013">
        <w:rPr>
          <w:rFonts w:asciiTheme="minorHAnsi" w:hAnsiTheme="minorHAnsi" w:cstheme="minorHAnsi"/>
          <w:rtl/>
        </w:rPr>
        <w:t>קלנדרית</w:t>
      </w:r>
      <w:proofErr w:type="spellEnd"/>
      <w:r w:rsidR="000C260B" w:rsidRPr="00507013">
        <w:rPr>
          <w:rFonts w:asciiTheme="minorHAnsi" w:hAnsiTheme="minorHAnsi" w:cstheme="minorHAnsi"/>
          <w:rtl/>
        </w:rPr>
        <w:t xml:space="preserve">, בכל אחד מהשירותים. </w:t>
      </w:r>
      <w:r w:rsidRPr="00507013">
        <w:rPr>
          <w:rFonts w:asciiTheme="minorHAnsi" w:hAnsiTheme="minorHAnsi" w:cstheme="minorHAnsi"/>
          <w:rtl/>
        </w:rPr>
        <w:t xml:space="preserve">לקוחות אלו מהווים </w:t>
      </w:r>
      <w:r w:rsidR="009D41CC" w:rsidRPr="00507013">
        <w:rPr>
          <w:rFonts w:asciiTheme="minorHAnsi" w:hAnsiTheme="minorHAnsi" w:cstheme="minorHAnsi"/>
          <w:rtl/>
        </w:rPr>
        <w:t>חלק קטן</w:t>
      </w:r>
      <w:r w:rsidR="00B87C06" w:rsidRPr="00507013">
        <w:rPr>
          <w:rFonts w:asciiTheme="minorHAnsi" w:hAnsiTheme="minorHAnsi" w:cstheme="minorHAnsi"/>
          <w:rtl/>
        </w:rPr>
        <w:t xml:space="preserve"> </w:t>
      </w:r>
      <w:r w:rsidRPr="00507013">
        <w:rPr>
          <w:rFonts w:asciiTheme="minorHAnsi" w:hAnsiTheme="minorHAnsi" w:cstheme="minorHAnsi"/>
          <w:rtl/>
        </w:rPr>
        <w:t>מכלל הלקוחות המבצעים פעילות באפליקציות תשלומים</w:t>
      </w:r>
      <w:r w:rsidR="00771052" w:rsidRPr="00507013">
        <w:rPr>
          <w:rFonts w:asciiTheme="minorHAnsi" w:hAnsiTheme="minorHAnsi" w:cstheme="minorHAnsi"/>
          <w:rtl/>
        </w:rPr>
        <w:t xml:space="preserve"> </w:t>
      </w:r>
      <w:r w:rsidR="0011299B" w:rsidRPr="00507013">
        <w:rPr>
          <w:rFonts w:asciiTheme="minorHAnsi" w:hAnsiTheme="minorHAnsi" w:cstheme="minorHAnsi"/>
          <w:rtl/>
        </w:rPr>
        <w:t>ו</w:t>
      </w:r>
      <w:r w:rsidR="009D41CC" w:rsidRPr="00507013">
        <w:rPr>
          <w:rFonts w:asciiTheme="minorHAnsi" w:hAnsiTheme="minorHAnsi" w:cstheme="minorHAnsi"/>
          <w:rtl/>
        </w:rPr>
        <w:t xml:space="preserve">לכן </w:t>
      </w:r>
      <w:r w:rsidR="00771052" w:rsidRPr="00507013">
        <w:rPr>
          <w:rFonts w:asciiTheme="minorHAnsi" w:hAnsiTheme="minorHAnsi" w:cstheme="minorHAnsi"/>
          <w:rtl/>
        </w:rPr>
        <w:t xml:space="preserve">עבור </w:t>
      </w:r>
      <w:r w:rsidR="00EC783A" w:rsidRPr="00507013">
        <w:rPr>
          <w:rFonts w:asciiTheme="minorHAnsi" w:hAnsiTheme="minorHAnsi" w:cstheme="minorHAnsi"/>
          <w:rtl/>
        </w:rPr>
        <w:t>הרוב המוחלט של</w:t>
      </w:r>
      <w:r w:rsidR="00771052" w:rsidRPr="00507013">
        <w:rPr>
          <w:rFonts w:asciiTheme="minorHAnsi" w:hAnsiTheme="minorHAnsi" w:cstheme="minorHAnsi"/>
          <w:rtl/>
        </w:rPr>
        <w:t xml:space="preserve"> הלקוחות </w:t>
      </w:r>
      <w:r w:rsidR="0011299B" w:rsidRPr="00507013">
        <w:rPr>
          <w:rFonts w:asciiTheme="minorHAnsi" w:hAnsiTheme="minorHAnsi" w:cstheme="minorHAnsi"/>
          <w:rtl/>
        </w:rPr>
        <w:t xml:space="preserve">השירות ימשיך </w:t>
      </w:r>
      <w:r w:rsidR="0011299B" w:rsidRPr="00507013">
        <w:rPr>
          <w:rFonts w:asciiTheme="minorHAnsi" w:hAnsiTheme="minorHAnsi" w:cstheme="minorHAnsi"/>
          <w:rtl/>
        </w:rPr>
        <w:lastRenderedPageBreak/>
        <w:t>להיות ללא עלות.</w:t>
      </w:r>
      <w:r w:rsidR="00375155" w:rsidRPr="00507013">
        <w:rPr>
          <w:rFonts w:asciiTheme="minorHAnsi" w:hAnsiTheme="minorHAnsi" w:cstheme="minorHAnsi"/>
          <w:rtl/>
        </w:rPr>
        <w:t xml:space="preserve"> היקף הפעילות האמור נקבע לתקופה של שנתיים. ככל שתאגיד בנקאי יהיה מעוניין לעדכן סף זה לאחר התקופה האמורה, יהיה עליו לקבל את אישור המפקח. </w:t>
      </w:r>
    </w:p>
    <w:p w14:paraId="4F4ED83C" w14:textId="68B83A96" w:rsidR="009D24B9" w:rsidRPr="008D1ABE" w:rsidRDefault="009D24B9" w:rsidP="00E10971">
      <w:pPr>
        <w:pStyle w:val="af0"/>
        <w:numPr>
          <w:ilvl w:val="0"/>
          <w:numId w:val="18"/>
        </w:numPr>
        <w:spacing w:line="360" w:lineRule="auto"/>
        <w:contextualSpacing/>
        <w:jc w:val="both"/>
        <w:rPr>
          <w:rFonts w:asciiTheme="minorHAnsi" w:hAnsiTheme="minorHAnsi" w:cstheme="minorHAnsi"/>
        </w:rPr>
      </w:pPr>
      <w:r w:rsidRPr="00507013">
        <w:rPr>
          <w:rFonts w:asciiTheme="minorHAnsi" w:hAnsiTheme="minorHAnsi" w:cstheme="minorHAnsi"/>
          <w:b/>
          <w:bCs/>
          <w:rtl/>
        </w:rPr>
        <w:t xml:space="preserve">שירות דמי מנוי לשירות מיוחד </w:t>
      </w:r>
      <w:r w:rsidR="00E10971" w:rsidRPr="00507013">
        <w:rPr>
          <w:rFonts w:asciiTheme="minorHAnsi" w:hAnsiTheme="minorHAnsi" w:cstheme="minorHAnsi"/>
          <w:rtl/>
        </w:rPr>
        <w:t>-</w:t>
      </w:r>
      <w:r w:rsidRPr="00507013">
        <w:rPr>
          <w:rFonts w:asciiTheme="minorHAnsi" w:hAnsiTheme="minorHAnsi" w:cstheme="minorHAnsi"/>
          <w:b/>
          <w:bCs/>
          <w:rtl/>
        </w:rPr>
        <w:t xml:space="preserve"> </w:t>
      </w:r>
      <w:r w:rsidR="004B19F4" w:rsidRPr="00507013">
        <w:rPr>
          <w:rFonts w:asciiTheme="minorHAnsi" w:hAnsiTheme="minorHAnsi" w:cstheme="minorHAnsi"/>
          <w:rtl/>
        </w:rPr>
        <w:t xml:space="preserve">תתאפשר גביית עמלה על שירותים </w:t>
      </w:r>
      <w:r w:rsidR="009D41CC" w:rsidRPr="00507013">
        <w:rPr>
          <w:rFonts w:asciiTheme="minorHAnsi" w:hAnsiTheme="minorHAnsi" w:cstheme="minorHAnsi"/>
          <w:rtl/>
        </w:rPr>
        <w:t xml:space="preserve">מיוחדים, </w:t>
      </w:r>
      <w:r w:rsidR="004B19F4" w:rsidRPr="00507013">
        <w:rPr>
          <w:rFonts w:asciiTheme="minorHAnsi" w:hAnsiTheme="minorHAnsi" w:cstheme="minorHAnsi"/>
          <w:rtl/>
        </w:rPr>
        <w:t xml:space="preserve">שיינתנו ללקוחות </w:t>
      </w:r>
      <w:r w:rsidR="00C609D5" w:rsidRPr="00507013">
        <w:rPr>
          <w:rFonts w:asciiTheme="minorHAnsi" w:hAnsiTheme="minorHAnsi" w:cstheme="minorHAnsi"/>
          <w:rtl/>
        </w:rPr>
        <w:t xml:space="preserve">של </w:t>
      </w:r>
      <w:r w:rsidR="004B19F4" w:rsidRPr="00507013">
        <w:rPr>
          <w:rFonts w:asciiTheme="minorHAnsi" w:hAnsiTheme="minorHAnsi" w:cstheme="minorHAnsi"/>
          <w:rtl/>
        </w:rPr>
        <w:t>אפליקציות התשלום</w:t>
      </w:r>
      <w:r w:rsidR="00EC783A" w:rsidRPr="00507013">
        <w:rPr>
          <w:rFonts w:asciiTheme="minorHAnsi" w:hAnsiTheme="minorHAnsi" w:cstheme="minorHAnsi"/>
          <w:rtl/>
        </w:rPr>
        <w:t xml:space="preserve"> שיחפצו בכך</w:t>
      </w:r>
      <w:r w:rsidR="009D41CC" w:rsidRPr="00507013">
        <w:rPr>
          <w:rFonts w:asciiTheme="minorHAnsi" w:hAnsiTheme="minorHAnsi" w:cstheme="minorHAnsi"/>
          <w:rtl/>
        </w:rPr>
        <w:t>,</w:t>
      </w:r>
      <w:r w:rsidR="004B19F4" w:rsidRPr="00507013">
        <w:rPr>
          <w:rFonts w:asciiTheme="minorHAnsi" w:hAnsiTheme="minorHAnsi" w:cstheme="minorHAnsi"/>
          <w:rtl/>
        </w:rPr>
        <w:t xml:space="preserve"> מעבר לשירותי העברת וקבלת תשלומים. ה</w:t>
      </w:r>
      <w:r w:rsidR="000C242D" w:rsidRPr="00507013">
        <w:rPr>
          <w:rFonts w:asciiTheme="minorHAnsi" w:hAnsiTheme="minorHAnsi" w:cstheme="minorHAnsi"/>
          <w:rtl/>
        </w:rPr>
        <w:t>סעיף</w:t>
      </w:r>
      <w:r w:rsidR="004B19F4" w:rsidRPr="00507013">
        <w:rPr>
          <w:rFonts w:asciiTheme="minorHAnsi" w:hAnsiTheme="minorHAnsi" w:cstheme="minorHAnsi"/>
          <w:rtl/>
        </w:rPr>
        <w:t xml:space="preserve"> </w:t>
      </w:r>
      <w:r w:rsidRPr="00507013">
        <w:rPr>
          <w:rFonts w:asciiTheme="minorHAnsi" w:hAnsiTheme="minorHAnsi" w:cstheme="minorHAnsi"/>
          <w:rtl/>
        </w:rPr>
        <w:t xml:space="preserve">התווסף במטרה לאפשר גמישות עסקית והוספה של שירותים </w:t>
      </w:r>
      <w:r w:rsidR="00254E38" w:rsidRPr="00507013">
        <w:rPr>
          <w:rFonts w:asciiTheme="minorHAnsi" w:hAnsiTheme="minorHAnsi" w:cstheme="minorHAnsi"/>
          <w:rtl/>
        </w:rPr>
        <w:t>חדשים ו</w:t>
      </w:r>
      <w:r w:rsidRPr="00507013">
        <w:rPr>
          <w:rFonts w:asciiTheme="minorHAnsi" w:hAnsiTheme="minorHAnsi" w:cstheme="minorHAnsi"/>
          <w:rtl/>
        </w:rPr>
        <w:t>בעלי ערך</w:t>
      </w:r>
      <w:r w:rsidR="004B19F4" w:rsidRPr="00507013">
        <w:rPr>
          <w:rFonts w:asciiTheme="minorHAnsi" w:hAnsiTheme="minorHAnsi" w:cstheme="minorHAnsi"/>
          <w:rtl/>
        </w:rPr>
        <w:t xml:space="preserve"> ללקוחות </w:t>
      </w:r>
      <w:r w:rsidR="009D41CC" w:rsidRPr="00507013">
        <w:rPr>
          <w:rFonts w:asciiTheme="minorHAnsi" w:hAnsiTheme="minorHAnsi" w:cstheme="minorHAnsi"/>
          <w:rtl/>
        </w:rPr>
        <w:t>שיבחרו להצטרף</w:t>
      </w:r>
      <w:r w:rsidR="00AC5CD2" w:rsidRPr="00507013">
        <w:rPr>
          <w:rFonts w:asciiTheme="minorHAnsi" w:hAnsiTheme="minorHAnsi" w:cstheme="minorHAnsi"/>
          <w:rtl/>
        </w:rPr>
        <w:t xml:space="preserve"> </w:t>
      </w:r>
      <w:r w:rsidR="009D41CC" w:rsidRPr="00507013">
        <w:rPr>
          <w:rFonts w:asciiTheme="minorHAnsi" w:hAnsiTheme="minorHAnsi" w:cstheme="minorHAnsi"/>
          <w:rtl/>
        </w:rPr>
        <w:t>אליהם</w:t>
      </w:r>
      <w:r w:rsidR="004B19F4" w:rsidRPr="00507013">
        <w:rPr>
          <w:rFonts w:asciiTheme="minorHAnsi" w:hAnsiTheme="minorHAnsi" w:cstheme="minorHAnsi"/>
          <w:rtl/>
        </w:rPr>
        <w:t>.</w:t>
      </w:r>
      <w:r w:rsidRPr="00507013">
        <w:rPr>
          <w:rFonts w:asciiTheme="minorHAnsi" w:hAnsiTheme="minorHAnsi" w:cstheme="minorHAnsi"/>
          <w:rtl/>
        </w:rPr>
        <w:t xml:space="preserve"> </w:t>
      </w:r>
      <w:r w:rsidR="00606967" w:rsidRPr="00507013">
        <w:rPr>
          <w:rFonts w:asciiTheme="minorHAnsi" w:hAnsiTheme="minorHAnsi" w:cstheme="minorHAnsi"/>
          <w:rtl/>
        </w:rPr>
        <w:t>גביית העמלות בגין שירותים מסו</w:t>
      </w:r>
      <w:r w:rsidR="00622724" w:rsidRPr="00507013">
        <w:rPr>
          <w:rFonts w:asciiTheme="minorHAnsi" w:hAnsiTheme="minorHAnsi" w:cstheme="minorHAnsi"/>
          <w:rtl/>
        </w:rPr>
        <w:t>ג</w:t>
      </w:r>
      <w:r w:rsidR="00606967" w:rsidRPr="00507013">
        <w:rPr>
          <w:rFonts w:asciiTheme="minorHAnsi" w:hAnsiTheme="minorHAnsi" w:cstheme="minorHAnsi"/>
          <w:rtl/>
        </w:rPr>
        <w:t xml:space="preserve"> זה תתאפשר בכפוף לאישור המפקח</w:t>
      </w:r>
      <w:r w:rsidR="00EC783A" w:rsidRPr="00507013">
        <w:rPr>
          <w:rFonts w:asciiTheme="minorHAnsi" w:hAnsiTheme="minorHAnsi" w:cstheme="minorHAnsi"/>
          <w:rtl/>
        </w:rPr>
        <w:t xml:space="preserve"> על </w:t>
      </w:r>
      <w:r w:rsidR="00EC783A" w:rsidRPr="008D1ABE">
        <w:rPr>
          <w:rFonts w:asciiTheme="minorHAnsi" w:hAnsiTheme="minorHAnsi" w:cstheme="minorHAnsi"/>
          <w:rtl/>
        </w:rPr>
        <w:t>הבנקים</w:t>
      </w:r>
      <w:r w:rsidR="00606967" w:rsidRPr="008D1ABE">
        <w:rPr>
          <w:rFonts w:asciiTheme="minorHAnsi" w:hAnsiTheme="minorHAnsi" w:cstheme="minorHAnsi"/>
          <w:rtl/>
        </w:rPr>
        <w:t>.</w:t>
      </w:r>
      <w:bookmarkStart w:id="0" w:name="_GoBack"/>
      <w:bookmarkEnd w:id="0"/>
    </w:p>
    <w:p w14:paraId="3C1A2049" w14:textId="77777777" w:rsidR="008D1ABE" w:rsidRPr="008D1ABE" w:rsidRDefault="008D1ABE" w:rsidP="008D1ABE">
      <w:pPr>
        <w:pStyle w:val="af0"/>
        <w:spacing w:line="360" w:lineRule="auto"/>
        <w:ind w:left="512"/>
        <w:contextualSpacing/>
        <w:jc w:val="both"/>
        <w:rPr>
          <w:rFonts w:asciiTheme="minorHAnsi" w:hAnsiTheme="minorHAnsi" w:cstheme="minorHAnsi"/>
        </w:rPr>
      </w:pPr>
      <w:r w:rsidRPr="008D1ABE">
        <w:rPr>
          <w:rFonts w:asciiTheme="minorHAnsi" w:hAnsiTheme="minorHAnsi" w:cstheme="minorHAnsi"/>
          <w:rtl/>
        </w:rPr>
        <w:t>על פי הטיוטה השירותים יתווספו לתעריפון המלא וניתן יהיה לגבות עמלות בגינם החל מיום 1 בינואר 2025.</w:t>
      </w:r>
    </w:p>
    <w:p w14:paraId="7EAC893F" w14:textId="77777777" w:rsidR="008D1ABE" w:rsidRPr="008D1ABE" w:rsidRDefault="008D1ABE" w:rsidP="008D1ABE">
      <w:pPr>
        <w:pStyle w:val="af0"/>
        <w:spacing w:line="360" w:lineRule="auto"/>
        <w:ind w:left="512"/>
        <w:contextualSpacing/>
        <w:jc w:val="both"/>
        <w:rPr>
          <w:rFonts w:asciiTheme="minorHAnsi" w:hAnsiTheme="minorHAnsi" w:cstheme="minorHAnsi"/>
        </w:rPr>
      </w:pPr>
    </w:p>
    <w:sectPr w:rsidR="008D1ABE" w:rsidRPr="008D1ABE" w:rsidSect="00126FC4">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AC363" w14:textId="77777777" w:rsidR="00CD647D" w:rsidRDefault="00CD647D" w:rsidP="00370D07">
      <w:pPr>
        <w:spacing w:after="0" w:line="240" w:lineRule="auto"/>
      </w:pPr>
      <w:r>
        <w:separator/>
      </w:r>
    </w:p>
  </w:endnote>
  <w:endnote w:type="continuationSeparator" w:id="0">
    <w:p w14:paraId="555C2246" w14:textId="77777777" w:rsidR="00CD647D" w:rsidRDefault="00CD647D" w:rsidP="0037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B047" w14:textId="77777777" w:rsidR="00600E60" w:rsidRDefault="00600E60" w:rsidP="00600E60">
    <w:pPr>
      <w:tabs>
        <w:tab w:val="center" w:pos="4153"/>
        <w:tab w:val="right" w:pos="8306"/>
      </w:tabs>
      <w:spacing w:after="0" w:line="240" w:lineRule="auto"/>
      <w:rPr>
        <w:rFonts w:cs="Calibri"/>
        <w:noProof/>
        <w:rtl/>
      </w:rPr>
    </w:pPr>
  </w:p>
  <w:p w14:paraId="50C66EC1" w14:textId="77777777" w:rsidR="00600E60" w:rsidRDefault="00600E60" w:rsidP="00600E60">
    <w:pPr>
      <w:tabs>
        <w:tab w:val="center" w:pos="4153"/>
        <w:tab w:val="right" w:pos="8306"/>
      </w:tabs>
      <w:spacing w:after="0" w:line="240" w:lineRule="auto"/>
      <w:rPr>
        <w:rFonts w:cs="Calibri"/>
        <w:noProof/>
        <w:rtl/>
      </w:rPr>
    </w:pPr>
  </w:p>
  <w:p w14:paraId="6793CF95" w14:textId="19B4BEAF" w:rsidR="00600E60" w:rsidRPr="00D06C46" w:rsidRDefault="00600E60" w:rsidP="00600E60">
    <w:pPr>
      <w:tabs>
        <w:tab w:val="center" w:pos="4153"/>
        <w:tab w:val="right" w:pos="8306"/>
      </w:tabs>
      <w:spacing w:after="0" w:line="240" w:lineRule="auto"/>
      <w:jc w:val="center"/>
      <w:rPr>
        <w:rtl/>
      </w:rPr>
    </w:pPr>
    <w:r w:rsidRPr="00D06C46">
      <w:rPr>
        <w:rFonts w:cs="Calibri"/>
        <w:noProof/>
        <w:rtl/>
      </w:rPr>
      <w:drawing>
        <wp:anchor distT="0" distB="0" distL="114300" distR="114300" simplePos="0" relativeHeight="251664384" behindDoc="0" locked="0" layoutInCell="1" allowOverlap="1" wp14:anchorId="0BA89F63" wp14:editId="5EF75701">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46">
      <w:rPr>
        <w:noProof/>
      </w:rPr>
      <w:drawing>
        <wp:anchor distT="0" distB="0" distL="114300" distR="114300" simplePos="0" relativeHeight="251661312" behindDoc="0" locked="0" layoutInCell="1" allowOverlap="1" wp14:anchorId="51D1AA7D" wp14:editId="7386512D">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5408" behindDoc="0" locked="0" layoutInCell="1" allowOverlap="1" wp14:anchorId="02E52E67" wp14:editId="2D31CD0E">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6432" behindDoc="0" locked="0" layoutInCell="1" allowOverlap="1" wp14:anchorId="6A946F4C" wp14:editId="5B7EA5F4">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D06C46">
      <w:rPr>
        <w:noProof/>
      </w:rPr>
      <mc:AlternateContent>
        <mc:Choice Requires="wps">
          <w:drawing>
            <wp:anchor distT="0" distB="0" distL="114300" distR="114300" simplePos="0" relativeHeight="251662336" behindDoc="0" locked="0" layoutInCell="1" allowOverlap="1" wp14:anchorId="24B15856" wp14:editId="429694CA">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6DB10B60" w14:textId="77777777" w:rsidR="00600E60" w:rsidRPr="00B677DC" w:rsidRDefault="00600E60" w:rsidP="00600E60">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15856" id="_x0000_t202" coordsize="21600,21600" o:spt="202" path="m,l,21600r21600,l21600,xe">
              <v:stroke joinstyle="miter"/>
              <v:path gradientshapeok="t" o:connecttype="rect"/>
            </v:shapetype>
            <v:shape id="תיבת טקסט 13" o:spid="_x0000_s1026" type="#_x0000_t202" style="position:absolute;left:0;text-align:left;margin-left:118.4pt;margin-top:6.1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" filled="f" stroked="f" strokeweight=".5pt">
              <v:textbox>
                <w:txbxContent>
                  <w:p w14:paraId="6DB10B60" w14:textId="77777777" w:rsidR="00600E60" w:rsidRPr="00B677DC" w:rsidRDefault="00600E60" w:rsidP="00600E60">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D06C46">
      <w:rPr>
        <w:noProof/>
      </w:rPr>
      <mc:AlternateContent>
        <mc:Choice Requires="wps">
          <w:drawing>
            <wp:anchor distT="0" distB="0" distL="114300" distR="114300" simplePos="0" relativeHeight="251667456" behindDoc="0" locked="0" layoutInCell="1" allowOverlap="1" wp14:anchorId="25D6D00B" wp14:editId="3CF7F47D">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0EAD2CD4" w14:textId="77777777" w:rsidR="00600E60" w:rsidRPr="00F20046" w:rsidRDefault="00600E60" w:rsidP="00600E60">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6D00B" id="תיבת טקסט 22" o:spid="_x0000_s1027" type="#_x0000_t202" style="position:absolute;left:0;text-align:left;margin-left:-23.05pt;margin-top:6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9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" filled="f" stroked="f" strokeweight=".5pt">
              <v:textbox>
                <w:txbxContent>
                  <w:p w14:paraId="0EAD2CD4" w14:textId="77777777" w:rsidR="00600E60" w:rsidRPr="00F20046" w:rsidRDefault="00600E60" w:rsidP="00600E60">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D06C46">
      <w:rPr>
        <w:noProof/>
      </w:rPr>
      <mc:AlternateContent>
        <mc:Choice Requires="wps">
          <w:drawing>
            <wp:anchor distT="0" distB="0" distL="114300" distR="114300" simplePos="0" relativeHeight="251660288" behindDoc="0" locked="0" layoutInCell="1" allowOverlap="1" wp14:anchorId="0F6B259F" wp14:editId="1C8EFFCF">
              <wp:simplePos x="0" y="0"/>
              <wp:positionH relativeFrom="column">
                <wp:posOffset>3257861</wp:posOffset>
              </wp:positionH>
              <wp:positionV relativeFrom="paragraph">
                <wp:posOffset>89750</wp:posOffset>
              </wp:positionV>
              <wp:extent cx="2181860" cy="45720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45AACD0B" w14:textId="77777777" w:rsidR="00600E60" w:rsidRPr="00B677DC" w:rsidRDefault="00600E60" w:rsidP="00600E60">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6B259F" id="תיבת טקסט 6" o:spid="_x0000_s1028" type="#_x0000_t202" style="position:absolute;left:0;text-align:left;margin-left:256.5pt;margin-top:7.0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" filled="f" stroked="f" strokeweight=".5pt">
              <v:textbox>
                <w:txbxContent>
                  <w:p w14:paraId="45AACD0B" w14:textId="77777777" w:rsidR="00600E60" w:rsidRPr="00B677DC" w:rsidRDefault="00600E60" w:rsidP="00600E60">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sidRPr="00D06C46">
      <w:rPr>
        <w:noProof/>
      </w:rPr>
      <mc:AlternateContent>
        <mc:Choice Requires="wps">
          <w:drawing>
            <wp:anchor distT="0" distB="0" distL="114300" distR="114300" simplePos="0" relativeHeight="251659264" behindDoc="0" locked="0" layoutInCell="1" allowOverlap="1" wp14:anchorId="34F860C5" wp14:editId="37A544BA">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5554A033" w14:textId="77777777" w:rsidR="00600E60" w:rsidRPr="00B677DC" w:rsidRDefault="00600E60" w:rsidP="00600E60">
                          <w:pPr>
                            <w:jc w:val="center"/>
                            <w:rPr>
                              <w:rFonts w:cstheme="minorHAnsi"/>
                              <w:sz w:val="16"/>
                              <w:szCs w:val="16"/>
                              <w:rtl/>
                            </w:rPr>
                          </w:pPr>
                          <w:r w:rsidRPr="00B677DC">
                            <w:rPr>
                              <w:rFonts w:cs="Calibri" w:hint="cs"/>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F860C5" id="תיבת טקסט 7" o:spid="_x0000_s1029" type="#_x0000_t202" style="position:absolute;left:0;text-align:left;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" filled="f" stroked="f" strokeweight=".5pt">
              <v:textbox>
                <w:txbxContent>
                  <w:p w14:paraId="5554A033" w14:textId="77777777" w:rsidR="00600E60" w:rsidRPr="00B677DC" w:rsidRDefault="00600E60" w:rsidP="00600E60">
                    <w:pPr>
                      <w:jc w:val="center"/>
                      <w:rPr>
                        <w:rFonts w:cstheme="minorHAnsi"/>
                        <w:sz w:val="16"/>
                        <w:szCs w:val="16"/>
                        <w:rtl/>
                      </w:rPr>
                    </w:pPr>
                    <w:r w:rsidRPr="00B677DC">
                      <w:rPr>
                        <w:rFonts w:cs="Calibri" w:hint="cs"/>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D06C46">
      <w:rPr>
        <w:noProof/>
      </w:rPr>
      <mc:AlternateContent>
        <mc:Choice Requires="wps">
          <w:drawing>
            <wp:anchor distT="0" distB="0" distL="114300" distR="114300" simplePos="0" relativeHeight="251663360" behindDoc="0" locked="0" layoutInCell="1" allowOverlap="1" wp14:anchorId="5A4A6145" wp14:editId="72827BC4">
              <wp:simplePos x="0" y="0"/>
              <wp:positionH relativeFrom="column">
                <wp:posOffset>-81915</wp:posOffset>
              </wp:positionH>
              <wp:positionV relativeFrom="paragraph">
                <wp:posOffset>-223149</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AA7085" id="מחבר ישר 1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"/>
          </w:pict>
        </mc:Fallback>
      </mc:AlternateContent>
    </w:r>
  </w:p>
  <w:p w14:paraId="2C8F6F6E" w14:textId="77777777" w:rsidR="00600E60" w:rsidRPr="00D06C46" w:rsidRDefault="00600E60" w:rsidP="00600E60">
    <w:pPr>
      <w:tabs>
        <w:tab w:val="center" w:pos="4153"/>
        <w:tab w:val="right" w:pos="8306"/>
      </w:tabs>
      <w:spacing w:after="0" w:line="240" w:lineRule="auto"/>
    </w:pPr>
  </w:p>
  <w:p w14:paraId="254EF406" w14:textId="408A6E42" w:rsidR="00B63307" w:rsidRPr="00600E60" w:rsidRDefault="00B63307" w:rsidP="00600E6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C536E" w14:textId="77777777" w:rsidR="00CD647D" w:rsidRDefault="00CD647D" w:rsidP="00370D07">
      <w:pPr>
        <w:spacing w:after="0" w:line="240" w:lineRule="auto"/>
      </w:pPr>
      <w:r>
        <w:separator/>
      </w:r>
    </w:p>
  </w:footnote>
  <w:footnote w:type="continuationSeparator" w:id="0">
    <w:p w14:paraId="464FA07E" w14:textId="77777777" w:rsidR="00CD647D" w:rsidRDefault="00CD647D" w:rsidP="00370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54A5"/>
    <w:multiLevelType w:val="hybridMultilevel"/>
    <w:tmpl w:val="B4FEFC92"/>
    <w:lvl w:ilvl="0" w:tplc="C336866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60035"/>
    <w:multiLevelType w:val="hybridMultilevel"/>
    <w:tmpl w:val="2F9CCC0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5DE67F7"/>
    <w:multiLevelType w:val="hybridMultilevel"/>
    <w:tmpl w:val="0BBEDE82"/>
    <w:lvl w:ilvl="0" w:tplc="CBA29EAE">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93EF8"/>
    <w:multiLevelType w:val="multilevel"/>
    <w:tmpl w:val="1818CB3C"/>
    <w:lvl w:ilvl="0">
      <w:start w:val="1"/>
      <w:numFmt w:val="decimal"/>
      <w:lvlText w:val="%1."/>
      <w:lvlJc w:val="left"/>
      <w:pPr>
        <w:tabs>
          <w:tab w:val="num" w:pos="360"/>
        </w:tabs>
        <w:ind w:left="360" w:hanging="360"/>
      </w:pPr>
      <w:rPr>
        <w:rFonts w:ascii="David" w:eastAsiaTheme="minorHAnsi" w:hAnsi="David" w:cs="David"/>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963001A"/>
    <w:multiLevelType w:val="hybridMultilevel"/>
    <w:tmpl w:val="38A0B7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D07539"/>
    <w:multiLevelType w:val="hybridMultilevel"/>
    <w:tmpl w:val="307ED1BA"/>
    <w:lvl w:ilvl="0" w:tplc="507AE1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8E7E7B"/>
    <w:multiLevelType w:val="hybridMultilevel"/>
    <w:tmpl w:val="B8E8177E"/>
    <w:lvl w:ilvl="0" w:tplc="0DFCD736">
      <w:start w:val="1"/>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A6EC4"/>
    <w:multiLevelType w:val="hybridMultilevel"/>
    <w:tmpl w:val="A348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67665"/>
    <w:multiLevelType w:val="hybridMultilevel"/>
    <w:tmpl w:val="AD52C09A"/>
    <w:lvl w:ilvl="0" w:tplc="677C7CF6">
      <w:start w:val="1"/>
      <w:numFmt w:val="bullet"/>
      <w:lvlText w:val=""/>
      <w:lvlJc w:val="left"/>
      <w:pPr>
        <w:tabs>
          <w:tab w:val="num" w:pos="720"/>
        </w:tabs>
        <w:ind w:left="720" w:hanging="360"/>
      </w:pPr>
      <w:rPr>
        <w:rFonts w:ascii="Wingdings" w:hAnsi="Wingdings" w:hint="default"/>
      </w:rPr>
    </w:lvl>
    <w:lvl w:ilvl="1" w:tplc="584E1148" w:tentative="1">
      <w:start w:val="1"/>
      <w:numFmt w:val="bullet"/>
      <w:lvlText w:val=""/>
      <w:lvlJc w:val="left"/>
      <w:pPr>
        <w:tabs>
          <w:tab w:val="num" w:pos="1440"/>
        </w:tabs>
        <w:ind w:left="1440" w:hanging="360"/>
      </w:pPr>
      <w:rPr>
        <w:rFonts w:ascii="Wingdings" w:hAnsi="Wingdings" w:hint="default"/>
      </w:rPr>
    </w:lvl>
    <w:lvl w:ilvl="2" w:tplc="3EC216D0" w:tentative="1">
      <w:start w:val="1"/>
      <w:numFmt w:val="bullet"/>
      <w:lvlText w:val=""/>
      <w:lvlJc w:val="left"/>
      <w:pPr>
        <w:tabs>
          <w:tab w:val="num" w:pos="2160"/>
        </w:tabs>
        <w:ind w:left="2160" w:hanging="360"/>
      </w:pPr>
      <w:rPr>
        <w:rFonts w:ascii="Wingdings" w:hAnsi="Wingdings" w:hint="default"/>
      </w:rPr>
    </w:lvl>
    <w:lvl w:ilvl="3" w:tplc="A36E2556" w:tentative="1">
      <w:start w:val="1"/>
      <w:numFmt w:val="bullet"/>
      <w:lvlText w:val=""/>
      <w:lvlJc w:val="left"/>
      <w:pPr>
        <w:tabs>
          <w:tab w:val="num" w:pos="2880"/>
        </w:tabs>
        <w:ind w:left="2880" w:hanging="360"/>
      </w:pPr>
      <w:rPr>
        <w:rFonts w:ascii="Wingdings" w:hAnsi="Wingdings" w:hint="default"/>
      </w:rPr>
    </w:lvl>
    <w:lvl w:ilvl="4" w:tplc="CB7011C4" w:tentative="1">
      <w:start w:val="1"/>
      <w:numFmt w:val="bullet"/>
      <w:lvlText w:val=""/>
      <w:lvlJc w:val="left"/>
      <w:pPr>
        <w:tabs>
          <w:tab w:val="num" w:pos="3600"/>
        </w:tabs>
        <w:ind w:left="3600" w:hanging="360"/>
      </w:pPr>
      <w:rPr>
        <w:rFonts w:ascii="Wingdings" w:hAnsi="Wingdings" w:hint="default"/>
      </w:rPr>
    </w:lvl>
    <w:lvl w:ilvl="5" w:tplc="DD9894F8" w:tentative="1">
      <w:start w:val="1"/>
      <w:numFmt w:val="bullet"/>
      <w:lvlText w:val=""/>
      <w:lvlJc w:val="left"/>
      <w:pPr>
        <w:tabs>
          <w:tab w:val="num" w:pos="4320"/>
        </w:tabs>
        <w:ind w:left="4320" w:hanging="360"/>
      </w:pPr>
      <w:rPr>
        <w:rFonts w:ascii="Wingdings" w:hAnsi="Wingdings" w:hint="default"/>
      </w:rPr>
    </w:lvl>
    <w:lvl w:ilvl="6" w:tplc="8938BF00" w:tentative="1">
      <w:start w:val="1"/>
      <w:numFmt w:val="bullet"/>
      <w:lvlText w:val=""/>
      <w:lvlJc w:val="left"/>
      <w:pPr>
        <w:tabs>
          <w:tab w:val="num" w:pos="5040"/>
        </w:tabs>
        <w:ind w:left="5040" w:hanging="360"/>
      </w:pPr>
      <w:rPr>
        <w:rFonts w:ascii="Wingdings" w:hAnsi="Wingdings" w:hint="default"/>
      </w:rPr>
    </w:lvl>
    <w:lvl w:ilvl="7" w:tplc="15362BE0" w:tentative="1">
      <w:start w:val="1"/>
      <w:numFmt w:val="bullet"/>
      <w:lvlText w:val=""/>
      <w:lvlJc w:val="left"/>
      <w:pPr>
        <w:tabs>
          <w:tab w:val="num" w:pos="5760"/>
        </w:tabs>
        <w:ind w:left="5760" w:hanging="360"/>
      </w:pPr>
      <w:rPr>
        <w:rFonts w:ascii="Wingdings" w:hAnsi="Wingdings" w:hint="default"/>
      </w:rPr>
    </w:lvl>
    <w:lvl w:ilvl="8" w:tplc="A5CC2A2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25BB5"/>
    <w:multiLevelType w:val="hybridMultilevel"/>
    <w:tmpl w:val="DBFAC2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005107"/>
    <w:multiLevelType w:val="hybridMultilevel"/>
    <w:tmpl w:val="9EAE0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FE0720"/>
    <w:multiLevelType w:val="hybridMultilevel"/>
    <w:tmpl w:val="F246101A"/>
    <w:lvl w:ilvl="0" w:tplc="DBACEFFE">
      <w:start w:val="1"/>
      <w:numFmt w:val="decimal"/>
      <w:lvlText w:val="%1."/>
      <w:lvlJc w:val="left"/>
      <w:pPr>
        <w:ind w:left="512" w:hanging="360"/>
      </w:pPr>
      <w:rPr>
        <w:rFonts w:hint="default"/>
        <w:b w:val="0"/>
        <w:bCs w:val="0"/>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2" w15:restartNumberingAfterBreak="0">
    <w:nsid w:val="42421E30"/>
    <w:multiLevelType w:val="hybridMultilevel"/>
    <w:tmpl w:val="7638B9BC"/>
    <w:lvl w:ilvl="0" w:tplc="FFE8068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66B8B"/>
    <w:multiLevelType w:val="hybridMultilevel"/>
    <w:tmpl w:val="46E640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B80443"/>
    <w:multiLevelType w:val="hybridMultilevel"/>
    <w:tmpl w:val="A78E9F1A"/>
    <w:lvl w:ilvl="0" w:tplc="6A9AF384">
      <w:numFmt w:val="bullet"/>
      <w:lvlText w:val="-"/>
      <w:lvlJc w:val="left"/>
      <w:pPr>
        <w:ind w:left="720" w:hanging="360"/>
      </w:pPr>
      <w:rPr>
        <w:rFonts w:asciiTheme="minorHAnsi" w:eastAsiaTheme="minorHAnsi" w:hAnsiTheme="minorHAnsi"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C2218"/>
    <w:multiLevelType w:val="hybridMultilevel"/>
    <w:tmpl w:val="CAEEA3AC"/>
    <w:lvl w:ilvl="0" w:tplc="7CF8C38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5AD1582E"/>
    <w:multiLevelType w:val="hybridMultilevel"/>
    <w:tmpl w:val="F698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343F6"/>
    <w:multiLevelType w:val="multilevel"/>
    <w:tmpl w:val="006EB9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F67F28"/>
    <w:multiLevelType w:val="hybridMultilevel"/>
    <w:tmpl w:val="7BEE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04538"/>
    <w:multiLevelType w:val="hybridMultilevel"/>
    <w:tmpl w:val="7B9C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520A2"/>
    <w:multiLevelType w:val="multilevel"/>
    <w:tmpl w:val="668C6F78"/>
    <w:lvl w:ilvl="0">
      <w:start w:val="1"/>
      <w:numFmt w:val="decimal"/>
      <w:lvlText w:val="%1."/>
      <w:lvlJc w:val="left"/>
      <w:pPr>
        <w:ind w:left="360" w:hanging="360"/>
      </w:pPr>
      <w:rPr>
        <w:rFonts w:ascii="David" w:hAnsi="David" w:cs="David" w:hint="default"/>
        <w:b w:val="0"/>
        <w:bCs w:val="0"/>
        <w:sz w:val="24"/>
        <w:szCs w:val="24"/>
        <w:u w:val="none"/>
        <w:lang w:val="en-U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4"/>
  </w:num>
  <w:num w:numId="4">
    <w:abstractNumId w:val="12"/>
  </w:num>
  <w:num w:numId="5">
    <w:abstractNumId w:val="8"/>
  </w:num>
  <w:num w:numId="6">
    <w:abstractNumId w:val="6"/>
  </w:num>
  <w:num w:numId="7">
    <w:abstractNumId w:val="7"/>
  </w:num>
  <w:num w:numId="8">
    <w:abstractNumId w:val="14"/>
  </w:num>
  <w:num w:numId="9">
    <w:abstractNumId w:val="5"/>
  </w:num>
  <w:num w:numId="10">
    <w:abstractNumId w:val="3"/>
  </w:num>
  <w:num w:numId="11">
    <w:abstractNumId w:val="17"/>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0"/>
  </w:num>
  <w:num w:numId="15">
    <w:abstractNumId w:val="2"/>
  </w:num>
  <w:num w:numId="16">
    <w:abstractNumId w:val="18"/>
  </w:num>
  <w:num w:numId="17">
    <w:abstractNumId w:val="15"/>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9F"/>
    <w:rsid w:val="0000629B"/>
    <w:rsid w:val="00014C94"/>
    <w:rsid w:val="00015A6E"/>
    <w:rsid w:val="000233A8"/>
    <w:rsid w:val="0002398D"/>
    <w:rsid w:val="00025701"/>
    <w:rsid w:val="00034C82"/>
    <w:rsid w:val="00051417"/>
    <w:rsid w:val="0005386E"/>
    <w:rsid w:val="00054FAB"/>
    <w:rsid w:val="00070463"/>
    <w:rsid w:val="00090CEB"/>
    <w:rsid w:val="000A6A6E"/>
    <w:rsid w:val="000C242D"/>
    <w:rsid w:val="000C260B"/>
    <w:rsid w:val="000C7A01"/>
    <w:rsid w:val="000E76E4"/>
    <w:rsid w:val="000F1A0B"/>
    <w:rsid w:val="000F1D07"/>
    <w:rsid w:val="001016FE"/>
    <w:rsid w:val="00102506"/>
    <w:rsid w:val="0011299B"/>
    <w:rsid w:val="00126FC4"/>
    <w:rsid w:val="0014304C"/>
    <w:rsid w:val="0015130D"/>
    <w:rsid w:val="001523A9"/>
    <w:rsid w:val="00153860"/>
    <w:rsid w:val="00153D18"/>
    <w:rsid w:val="00156008"/>
    <w:rsid w:val="00165570"/>
    <w:rsid w:val="00172DAA"/>
    <w:rsid w:val="00180E56"/>
    <w:rsid w:val="001900D4"/>
    <w:rsid w:val="00193154"/>
    <w:rsid w:val="001A001A"/>
    <w:rsid w:val="001A5F01"/>
    <w:rsid w:val="001A785D"/>
    <w:rsid w:val="001C6E60"/>
    <w:rsid w:val="001D3465"/>
    <w:rsid w:val="001D58A7"/>
    <w:rsid w:val="001D58AD"/>
    <w:rsid w:val="001E1870"/>
    <w:rsid w:val="001E3599"/>
    <w:rsid w:val="001F7167"/>
    <w:rsid w:val="00215D83"/>
    <w:rsid w:val="002163F5"/>
    <w:rsid w:val="00224DE7"/>
    <w:rsid w:val="00242026"/>
    <w:rsid w:val="00254E38"/>
    <w:rsid w:val="002603EC"/>
    <w:rsid w:val="002623B6"/>
    <w:rsid w:val="0028221E"/>
    <w:rsid w:val="002B16CD"/>
    <w:rsid w:val="002C2703"/>
    <w:rsid w:val="002E151C"/>
    <w:rsid w:val="002E3C61"/>
    <w:rsid w:val="00300CB7"/>
    <w:rsid w:val="00316D51"/>
    <w:rsid w:val="00321C49"/>
    <w:rsid w:val="0032484D"/>
    <w:rsid w:val="00337B41"/>
    <w:rsid w:val="00343B6C"/>
    <w:rsid w:val="00353083"/>
    <w:rsid w:val="00355E7A"/>
    <w:rsid w:val="00357896"/>
    <w:rsid w:val="00370D07"/>
    <w:rsid w:val="00374B30"/>
    <w:rsid w:val="00375155"/>
    <w:rsid w:val="00397773"/>
    <w:rsid w:val="003A7FC6"/>
    <w:rsid w:val="003B210A"/>
    <w:rsid w:val="003B34A7"/>
    <w:rsid w:val="003C2886"/>
    <w:rsid w:val="003C495C"/>
    <w:rsid w:val="003C5A54"/>
    <w:rsid w:val="003C6BFE"/>
    <w:rsid w:val="003D0505"/>
    <w:rsid w:val="003D2E5E"/>
    <w:rsid w:val="003E0F97"/>
    <w:rsid w:val="003E3FE5"/>
    <w:rsid w:val="003E5033"/>
    <w:rsid w:val="003F0DC5"/>
    <w:rsid w:val="003F430A"/>
    <w:rsid w:val="004052CD"/>
    <w:rsid w:val="004077F3"/>
    <w:rsid w:val="004128CC"/>
    <w:rsid w:val="00415C09"/>
    <w:rsid w:val="00433D3D"/>
    <w:rsid w:val="004357BF"/>
    <w:rsid w:val="00436CBD"/>
    <w:rsid w:val="00440E0B"/>
    <w:rsid w:val="004459DF"/>
    <w:rsid w:val="00445B2D"/>
    <w:rsid w:val="00447790"/>
    <w:rsid w:val="004825B7"/>
    <w:rsid w:val="00491B11"/>
    <w:rsid w:val="00493D2B"/>
    <w:rsid w:val="00494F0A"/>
    <w:rsid w:val="004B0599"/>
    <w:rsid w:val="004B16C8"/>
    <w:rsid w:val="004B19F4"/>
    <w:rsid w:val="004B2831"/>
    <w:rsid w:val="004B2F58"/>
    <w:rsid w:val="004C02F2"/>
    <w:rsid w:val="004C68AC"/>
    <w:rsid w:val="004E59A2"/>
    <w:rsid w:val="004F21A9"/>
    <w:rsid w:val="0050283A"/>
    <w:rsid w:val="005068D5"/>
    <w:rsid w:val="00507013"/>
    <w:rsid w:val="00507070"/>
    <w:rsid w:val="0051022D"/>
    <w:rsid w:val="005147DD"/>
    <w:rsid w:val="00516734"/>
    <w:rsid w:val="00521C90"/>
    <w:rsid w:val="00526658"/>
    <w:rsid w:val="00531721"/>
    <w:rsid w:val="00550B03"/>
    <w:rsid w:val="00550E16"/>
    <w:rsid w:val="00551EA2"/>
    <w:rsid w:val="005538F6"/>
    <w:rsid w:val="00555628"/>
    <w:rsid w:val="00567C02"/>
    <w:rsid w:val="00573C42"/>
    <w:rsid w:val="00581552"/>
    <w:rsid w:val="00581AD5"/>
    <w:rsid w:val="005901E6"/>
    <w:rsid w:val="005C7FF4"/>
    <w:rsid w:val="005D34AE"/>
    <w:rsid w:val="005D58C3"/>
    <w:rsid w:val="005D786D"/>
    <w:rsid w:val="005E437D"/>
    <w:rsid w:val="005F02AE"/>
    <w:rsid w:val="005F0D31"/>
    <w:rsid w:val="005F1C66"/>
    <w:rsid w:val="00600E60"/>
    <w:rsid w:val="00602789"/>
    <w:rsid w:val="00602D10"/>
    <w:rsid w:val="006054D2"/>
    <w:rsid w:val="00606967"/>
    <w:rsid w:val="00622724"/>
    <w:rsid w:val="00632A68"/>
    <w:rsid w:val="0063611A"/>
    <w:rsid w:val="00644684"/>
    <w:rsid w:val="00646FE4"/>
    <w:rsid w:val="00651487"/>
    <w:rsid w:val="006525C5"/>
    <w:rsid w:val="0066144C"/>
    <w:rsid w:val="0066345C"/>
    <w:rsid w:val="0067022D"/>
    <w:rsid w:val="006868CD"/>
    <w:rsid w:val="006914D6"/>
    <w:rsid w:val="006967F2"/>
    <w:rsid w:val="006A738C"/>
    <w:rsid w:val="006B2669"/>
    <w:rsid w:val="006B2BFE"/>
    <w:rsid w:val="006B56E6"/>
    <w:rsid w:val="006C5E94"/>
    <w:rsid w:val="006D7172"/>
    <w:rsid w:val="006D7DC9"/>
    <w:rsid w:val="006E2179"/>
    <w:rsid w:val="006E352B"/>
    <w:rsid w:val="006E3FC7"/>
    <w:rsid w:val="006E442E"/>
    <w:rsid w:val="006E45C2"/>
    <w:rsid w:val="006F3AC2"/>
    <w:rsid w:val="00707D60"/>
    <w:rsid w:val="007246D6"/>
    <w:rsid w:val="007325B2"/>
    <w:rsid w:val="00734FC9"/>
    <w:rsid w:val="00736933"/>
    <w:rsid w:val="007369A3"/>
    <w:rsid w:val="00736CAB"/>
    <w:rsid w:val="007423DC"/>
    <w:rsid w:val="007472A4"/>
    <w:rsid w:val="007525E9"/>
    <w:rsid w:val="00763D43"/>
    <w:rsid w:val="00767591"/>
    <w:rsid w:val="00771052"/>
    <w:rsid w:val="00773C34"/>
    <w:rsid w:val="0077460F"/>
    <w:rsid w:val="00782752"/>
    <w:rsid w:val="007953B8"/>
    <w:rsid w:val="007A26AA"/>
    <w:rsid w:val="007B4595"/>
    <w:rsid w:val="007C635F"/>
    <w:rsid w:val="007D0A89"/>
    <w:rsid w:val="007F3DD5"/>
    <w:rsid w:val="007F59B9"/>
    <w:rsid w:val="00822C33"/>
    <w:rsid w:val="00832ED1"/>
    <w:rsid w:val="00836EA3"/>
    <w:rsid w:val="00844F43"/>
    <w:rsid w:val="00860215"/>
    <w:rsid w:val="0087058D"/>
    <w:rsid w:val="00872867"/>
    <w:rsid w:val="008761A6"/>
    <w:rsid w:val="008852D3"/>
    <w:rsid w:val="00885CB4"/>
    <w:rsid w:val="00893DC7"/>
    <w:rsid w:val="00894496"/>
    <w:rsid w:val="008A2E42"/>
    <w:rsid w:val="008B4C2C"/>
    <w:rsid w:val="008C277A"/>
    <w:rsid w:val="008C3F86"/>
    <w:rsid w:val="008C79CD"/>
    <w:rsid w:val="008D1ABE"/>
    <w:rsid w:val="008D763C"/>
    <w:rsid w:val="008E579E"/>
    <w:rsid w:val="008F3F7F"/>
    <w:rsid w:val="008F5CE9"/>
    <w:rsid w:val="008F6504"/>
    <w:rsid w:val="008F659F"/>
    <w:rsid w:val="00900842"/>
    <w:rsid w:val="00905037"/>
    <w:rsid w:val="00905F09"/>
    <w:rsid w:val="009071CA"/>
    <w:rsid w:val="009141E6"/>
    <w:rsid w:val="00916C93"/>
    <w:rsid w:val="00927DB2"/>
    <w:rsid w:val="00933641"/>
    <w:rsid w:val="00936DC1"/>
    <w:rsid w:val="00945DF5"/>
    <w:rsid w:val="00945F55"/>
    <w:rsid w:val="00952475"/>
    <w:rsid w:val="009539A7"/>
    <w:rsid w:val="009606F6"/>
    <w:rsid w:val="00963B11"/>
    <w:rsid w:val="00977A1D"/>
    <w:rsid w:val="0098317C"/>
    <w:rsid w:val="0099733C"/>
    <w:rsid w:val="009B7CDE"/>
    <w:rsid w:val="009D24B9"/>
    <w:rsid w:val="009D41CC"/>
    <w:rsid w:val="009D5C46"/>
    <w:rsid w:val="009D6FAF"/>
    <w:rsid w:val="009E40B6"/>
    <w:rsid w:val="009F294C"/>
    <w:rsid w:val="009F7B76"/>
    <w:rsid w:val="00A022F1"/>
    <w:rsid w:val="00A33318"/>
    <w:rsid w:val="00A50592"/>
    <w:rsid w:val="00A51AF0"/>
    <w:rsid w:val="00A5739B"/>
    <w:rsid w:val="00A57A65"/>
    <w:rsid w:val="00A61819"/>
    <w:rsid w:val="00A61ADD"/>
    <w:rsid w:val="00A708AC"/>
    <w:rsid w:val="00A7198F"/>
    <w:rsid w:val="00A76B72"/>
    <w:rsid w:val="00A9386F"/>
    <w:rsid w:val="00A95AEE"/>
    <w:rsid w:val="00AA1A89"/>
    <w:rsid w:val="00AA2054"/>
    <w:rsid w:val="00AA7E03"/>
    <w:rsid w:val="00AB1782"/>
    <w:rsid w:val="00AB18DC"/>
    <w:rsid w:val="00AC150F"/>
    <w:rsid w:val="00AC27A5"/>
    <w:rsid w:val="00AC5CD2"/>
    <w:rsid w:val="00AF3327"/>
    <w:rsid w:val="00B0105C"/>
    <w:rsid w:val="00B04FFC"/>
    <w:rsid w:val="00B13E51"/>
    <w:rsid w:val="00B23B1F"/>
    <w:rsid w:val="00B27A43"/>
    <w:rsid w:val="00B330E9"/>
    <w:rsid w:val="00B56B38"/>
    <w:rsid w:val="00B60BEF"/>
    <w:rsid w:val="00B63307"/>
    <w:rsid w:val="00B6379F"/>
    <w:rsid w:val="00B671FC"/>
    <w:rsid w:val="00B67F62"/>
    <w:rsid w:val="00B75C49"/>
    <w:rsid w:val="00B83381"/>
    <w:rsid w:val="00B87C06"/>
    <w:rsid w:val="00B97D3C"/>
    <w:rsid w:val="00BA24B9"/>
    <w:rsid w:val="00BB4381"/>
    <w:rsid w:val="00BD0BCF"/>
    <w:rsid w:val="00BF0B25"/>
    <w:rsid w:val="00C050FC"/>
    <w:rsid w:val="00C1576D"/>
    <w:rsid w:val="00C22C55"/>
    <w:rsid w:val="00C609D5"/>
    <w:rsid w:val="00C61506"/>
    <w:rsid w:val="00C732F0"/>
    <w:rsid w:val="00C81487"/>
    <w:rsid w:val="00C966F2"/>
    <w:rsid w:val="00CB412D"/>
    <w:rsid w:val="00CB52FC"/>
    <w:rsid w:val="00CB70CA"/>
    <w:rsid w:val="00CC67AC"/>
    <w:rsid w:val="00CD21DE"/>
    <w:rsid w:val="00CD2A75"/>
    <w:rsid w:val="00CD4364"/>
    <w:rsid w:val="00CD647D"/>
    <w:rsid w:val="00CE1C09"/>
    <w:rsid w:val="00CE4026"/>
    <w:rsid w:val="00CF277F"/>
    <w:rsid w:val="00CF6DAD"/>
    <w:rsid w:val="00D00B34"/>
    <w:rsid w:val="00D03213"/>
    <w:rsid w:val="00D1664C"/>
    <w:rsid w:val="00D20F65"/>
    <w:rsid w:val="00D23A44"/>
    <w:rsid w:val="00D25A6D"/>
    <w:rsid w:val="00D33AA5"/>
    <w:rsid w:val="00D4108D"/>
    <w:rsid w:val="00D44B49"/>
    <w:rsid w:val="00D451F7"/>
    <w:rsid w:val="00D57AC9"/>
    <w:rsid w:val="00D655E7"/>
    <w:rsid w:val="00D6579F"/>
    <w:rsid w:val="00D67AEC"/>
    <w:rsid w:val="00D7331F"/>
    <w:rsid w:val="00D76CFD"/>
    <w:rsid w:val="00D834B0"/>
    <w:rsid w:val="00D87F8F"/>
    <w:rsid w:val="00D92289"/>
    <w:rsid w:val="00DA59BC"/>
    <w:rsid w:val="00DB289B"/>
    <w:rsid w:val="00DC3378"/>
    <w:rsid w:val="00DC4FDF"/>
    <w:rsid w:val="00DC5042"/>
    <w:rsid w:val="00DD4C23"/>
    <w:rsid w:val="00DD5936"/>
    <w:rsid w:val="00DD64D0"/>
    <w:rsid w:val="00DE0687"/>
    <w:rsid w:val="00DE17FD"/>
    <w:rsid w:val="00DE4461"/>
    <w:rsid w:val="00DF0A2E"/>
    <w:rsid w:val="00E04102"/>
    <w:rsid w:val="00E10971"/>
    <w:rsid w:val="00E1573B"/>
    <w:rsid w:val="00E335FA"/>
    <w:rsid w:val="00E41C77"/>
    <w:rsid w:val="00E44919"/>
    <w:rsid w:val="00E6475E"/>
    <w:rsid w:val="00E674A4"/>
    <w:rsid w:val="00E71183"/>
    <w:rsid w:val="00E719C1"/>
    <w:rsid w:val="00E94CB0"/>
    <w:rsid w:val="00EA12D0"/>
    <w:rsid w:val="00EC783A"/>
    <w:rsid w:val="00ED08DE"/>
    <w:rsid w:val="00ED5731"/>
    <w:rsid w:val="00EF11B2"/>
    <w:rsid w:val="00F03FC9"/>
    <w:rsid w:val="00F25F8C"/>
    <w:rsid w:val="00F444D0"/>
    <w:rsid w:val="00F45027"/>
    <w:rsid w:val="00F51002"/>
    <w:rsid w:val="00F61B2B"/>
    <w:rsid w:val="00F7615A"/>
    <w:rsid w:val="00F850C8"/>
    <w:rsid w:val="00F87570"/>
    <w:rsid w:val="00F8795E"/>
    <w:rsid w:val="00FA4264"/>
    <w:rsid w:val="00FB6F37"/>
    <w:rsid w:val="00FB79F2"/>
    <w:rsid w:val="00FC1CF7"/>
    <w:rsid w:val="00FC5885"/>
    <w:rsid w:val="00FC5F41"/>
    <w:rsid w:val="00FC637D"/>
    <w:rsid w:val="00FD052E"/>
    <w:rsid w:val="00FD7562"/>
    <w:rsid w:val="00FF71A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9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F659F"/>
    <w:rPr>
      <w:sz w:val="16"/>
      <w:szCs w:val="16"/>
    </w:rPr>
  </w:style>
  <w:style w:type="paragraph" w:styleId="a4">
    <w:name w:val="annotation text"/>
    <w:basedOn w:val="a"/>
    <w:link w:val="a5"/>
    <w:uiPriority w:val="99"/>
    <w:unhideWhenUsed/>
    <w:rsid w:val="008F659F"/>
    <w:pPr>
      <w:spacing w:line="240" w:lineRule="auto"/>
    </w:pPr>
    <w:rPr>
      <w:sz w:val="20"/>
      <w:szCs w:val="20"/>
    </w:rPr>
  </w:style>
  <w:style w:type="character" w:customStyle="1" w:styleId="a5">
    <w:name w:val="טקסט הערה תו"/>
    <w:basedOn w:val="a0"/>
    <w:link w:val="a4"/>
    <w:uiPriority w:val="99"/>
    <w:rsid w:val="008F659F"/>
    <w:rPr>
      <w:sz w:val="20"/>
      <w:szCs w:val="20"/>
    </w:rPr>
  </w:style>
  <w:style w:type="paragraph" w:styleId="a6">
    <w:name w:val="annotation subject"/>
    <w:basedOn w:val="a4"/>
    <w:next w:val="a4"/>
    <w:link w:val="a7"/>
    <w:uiPriority w:val="99"/>
    <w:semiHidden/>
    <w:unhideWhenUsed/>
    <w:rsid w:val="008F659F"/>
    <w:rPr>
      <w:b/>
      <w:bCs/>
    </w:rPr>
  </w:style>
  <w:style w:type="character" w:customStyle="1" w:styleId="a7">
    <w:name w:val="נושא הערה תו"/>
    <w:basedOn w:val="a5"/>
    <w:link w:val="a6"/>
    <w:uiPriority w:val="99"/>
    <w:semiHidden/>
    <w:rsid w:val="008F659F"/>
    <w:rPr>
      <w:b/>
      <w:bCs/>
      <w:sz w:val="20"/>
      <w:szCs w:val="20"/>
    </w:rPr>
  </w:style>
  <w:style w:type="paragraph" w:styleId="a8">
    <w:name w:val="Revision"/>
    <w:hidden/>
    <w:uiPriority w:val="99"/>
    <w:semiHidden/>
    <w:rsid w:val="008F659F"/>
    <w:pPr>
      <w:spacing w:after="0" w:line="240" w:lineRule="auto"/>
    </w:pPr>
  </w:style>
  <w:style w:type="paragraph" w:styleId="a9">
    <w:name w:val="Balloon Text"/>
    <w:basedOn w:val="a"/>
    <w:link w:val="aa"/>
    <w:uiPriority w:val="99"/>
    <w:semiHidden/>
    <w:unhideWhenUsed/>
    <w:rsid w:val="008F659F"/>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F659F"/>
    <w:rPr>
      <w:rFonts w:ascii="Tahoma" w:hAnsi="Tahoma" w:cs="Tahoma"/>
      <w:sz w:val="16"/>
      <w:szCs w:val="16"/>
    </w:rPr>
  </w:style>
  <w:style w:type="character" w:styleId="Hyperlink">
    <w:name w:val="Hyperlink"/>
    <w:basedOn w:val="a0"/>
    <w:uiPriority w:val="99"/>
    <w:unhideWhenUsed/>
    <w:rsid w:val="00370D07"/>
    <w:rPr>
      <w:color w:val="0000FF" w:themeColor="hyperlink"/>
      <w:u w:val="single"/>
    </w:rPr>
  </w:style>
  <w:style w:type="character" w:customStyle="1" w:styleId="ab">
    <w:name w:val="טקסט הערת שוליים תו"/>
    <w:aliases w:val="טקסט הערות שוליים תו2 תו,טקסט הערות שוליים תו1 תו תו,טקסט הערות שוליים תו תו תו תו,תו תו תו תו תו,טקסט הערות שוליים תו תו1 תו,תו תו תו1 תו,Footnote Text תו תו"/>
    <w:basedOn w:val="a0"/>
    <w:link w:val="ac"/>
    <w:uiPriority w:val="99"/>
    <w:semiHidden/>
    <w:locked/>
    <w:rsid w:val="00370D07"/>
    <w:rPr>
      <w:rFonts w:ascii="Times New Roman" w:eastAsia="Times New Roman" w:hAnsi="Times New Roman" w:cs="Times New Roman"/>
      <w:sz w:val="20"/>
      <w:szCs w:val="20"/>
    </w:rPr>
  </w:style>
  <w:style w:type="paragraph" w:styleId="ac">
    <w:name w:val="footnote text"/>
    <w:aliases w:val="טקסט הערות שוליים תו2,טקסט הערות שוליים תו1 תו,טקסט הערות שוליים תו תו תו,תו תו תו תו,טקסט הערות שוליים תו תו1,תו תו תו1,Footnote Text תו"/>
    <w:basedOn w:val="a"/>
    <w:link w:val="ab"/>
    <w:uiPriority w:val="99"/>
    <w:semiHidden/>
    <w:unhideWhenUsed/>
    <w:rsid w:val="00370D07"/>
    <w:pPr>
      <w:bidi/>
      <w:spacing w:after="0" w:line="240" w:lineRule="auto"/>
    </w:pPr>
    <w:rPr>
      <w:rFonts w:ascii="Times New Roman" w:eastAsia="Times New Roman" w:hAnsi="Times New Roman" w:cs="Times New Roman"/>
      <w:sz w:val="20"/>
      <w:szCs w:val="20"/>
    </w:rPr>
  </w:style>
  <w:style w:type="character" w:customStyle="1" w:styleId="1">
    <w:name w:val="טקסט הערת שוליים תו1"/>
    <w:basedOn w:val="a0"/>
    <w:uiPriority w:val="99"/>
    <w:semiHidden/>
    <w:rsid w:val="00370D07"/>
    <w:rPr>
      <w:sz w:val="20"/>
      <w:szCs w:val="20"/>
    </w:rPr>
  </w:style>
  <w:style w:type="paragraph" w:styleId="ad">
    <w:name w:val="Plain Text"/>
    <w:basedOn w:val="a"/>
    <w:link w:val="ae"/>
    <w:uiPriority w:val="99"/>
    <w:unhideWhenUsed/>
    <w:rsid w:val="00370D07"/>
    <w:pPr>
      <w:bidi/>
      <w:spacing w:after="0" w:line="240" w:lineRule="auto"/>
    </w:pPr>
    <w:rPr>
      <w:rFonts w:ascii="Calibri" w:hAnsi="Calibri" w:cs="Consolas"/>
      <w:szCs w:val="21"/>
    </w:rPr>
  </w:style>
  <w:style w:type="character" w:customStyle="1" w:styleId="ae">
    <w:name w:val="טקסט רגיל תו"/>
    <w:basedOn w:val="a0"/>
    <w:link w:val="ad"/>
    <w:uiPriority w:val="99"/>
    <w:rsid w:val="00370D07"/>
    <w:rPr>
      <w:rFonts w:ascii="Calibri" w:hAnsi="Calibri" w:cs="Consolas"/>
      <w:szCs w:val="21"/>
    </w:rPr>
  </w:style>
  <w:style w:type="character" w:customStyle="1" w:styleId="af">
    <w:name w:val="פיסקת רשימה תו"/>
    <w:link w:val="af0"/>
    <w:uiPriority w:val="34"/>
    <w:locked/>
    <w:rsid w:val="00370D07"/>
    <w:rPr>
      <w:rFonts w:ascii="Times New Roman" w:eastAsia="Times New Roman" w:hAnsi="Times New Roman" w:cs="Times New Roman"/>
      <w:sz w:val="24"/>
      <w:szCs w:val="24"/>
    </w:rPr>
  </w:style>
  <w:style w:type="paragraph" w:styleId="af0">
    <w:name w:val="List Paragraph"/>
    <w:basedOn w:val="a"/>
    <w:link w:val="af"/>
    <w:uiPriority w:val="34"/>
    <w:qFormat/>
    <w:rsid w:val="00370D07"/>
    <w:pPr>
      <w:bidi/>
      <w:spacing w:after="0" w:line="240" w:lineRule="auto"/>
      <w:ind w:left="720"/>
    </w:pPr>
    <w:rPr>
      <w:rFonts w:ascii="Times New Roman" w:eastAsia="Times New Roman" w:hAnsi="Times New Roman" w:cs="Times New Roman"/>
      <w:sz w:val="24"/>
      <w:szCs w:val="24"/>
    </w:rPr>
  </w:style>
  <w:style w:type="character" w:styleId="af1">
    <w:name w:val="footnote reference"/>
    <w:uiPriority w:val="99"/>
    <w:semiHidden/>
    <w:unhideWhenUsed/>
    <w:rsid w:val="00370D07"/>
    <w:rPr>
      <w:vertAlign w:val="superscript"/>
    </w:rPr>
  </w:style>
  <w:style w:type="character" w:styleId="FollowedHyperlink">
    <w:name w:val="FollowedHyperlink"/>
    <w:basedOn w:val="a0"/>
    <w:uiPriority w:val="99"/>
    <w:semiHidden/>
    <w:unhideWhenUsed/>
    <w:rsid w:val="00736933"/>
    <w:rPr>
      <w:color w:val="800080" w:themeColor="followedHyperlink"/>
      <w:u w:val="single"/>
    </w:rPr>
  </w:style>
  <w:style w:type="character" w:customStyle="1" w:styleId="apple-converted-space">
    <w:name w:val="apple-converted-space"/>
    <w:basedOn w:val="a0"/>
    <w:rsid w:val="007C635F"/>
  </w:style>
  <w:style w:type="paragraph" w:styleId="NormalWeb">
    <w:name w:val="Normal (Web)"/>
    <w:basedOn w:val="a"/>
    <w:uiPriority w:val="99"/>
    <w:semiHidden/>
    <w:unhideWhenUsed/>
    <w:rsid w:val="007C635F"/>
    <w:pPr>
      <w:spacing w:before="100" w:beforeAutospacing="1" w:after="100" w:afterAutospacing="1" w:line="240" w:lineRule="auto"/>
    </w:pPr>
    <w:rPr>
      <w:rFonts w:ascii="Times New Roman" w:hAnsi="Times New Roman" w:cs="Times New Roman"/>
      <w:sz w:val="24"/>
      <w:szCs w:val="24"/>
    </w:rPr>
  </w:style>
  <w:style w:type="paragraph" w:styleId="af2">
    <w:name w:val="header"/>
    <w:basedOn w:val="a"/>
    <w:link w:val="af3"/>
    <w:uiPriority w:val="99"/>
    <w:unhideWhenUsed/>
    <w:rsid w:val="00B63307"/>
    <w:pPr>
      <w:tabs>
        <w:tab w:val="center" w:pos="4153"/>
        <w:tab w:val="right" w:pos="8306"/>
      </w:tabs>
      <w:spacing w:after="0" w:line="240" w:lineRule="auto"/>
    </w:pPr>
  </w:style>
  <w:style w:type="character" w:customStyle="1" w:styleId="af3">
    <w:name w:val="כותרת עליונה תו"/>
    <w:basedOn w:val="a0"/>
    <w:link w:val="af2"/>
    <w:uiPriority w:val="99"/>
    <w:rsid w:val="00B63307"/>
  </w:style>
  <w:style w:type="paragraph" w:styleId="af4">
    <w:name w:val="footer"/>
    <w:basedOn w:val="a"/>
    <w:link w:val="af5"/>
    <w:uiPriority w:val="99"/>
    <w:unhideWhenUsed/>
    <w:rsid w:val="00B63307"/>
    <w:pPr>
      <w:tabs>
        <w:tab w:val="center" w:pos="4153"/>
        <w:tab w:val="right" w:pos="8306"/>
      </w:tabs>
      <w:spacing w:after="0" w:line="240" w:lineRule="auto"/>
    </w:pPr>
  </w:style>
  <w:style w:type="character" w:customStyle="1" w:styleId="af5">
    <w:name w:val="כותרת תחתונה תו"/>
    <w:basedOn w:val="a0"/>
    <w:link w:val="af4"/>
    <w:uiPriority w:val="99"/>
    <w:rsid w:val="00B63307"/>
  </w:style>
  <w:style w:type="paragraph" w:styleId="af6">
    <w:name w:val="Body Text"/>
    <w:basedOn w:val="a"/>
    <w:link w:val="af7"/>
    <w:rsid w:val="00B97D3C"/>
    <w:pPr>
      <w:bidi/>
      <w:spacing w:after="0" w:line="360" w:lineRule="auto"/>
      <w:jc w:val="both"/>
    </w:pPr>
    <w:rPr>
      <w:rFonts w:ascii="Times New Roman" w:eastAsia="Times New Roman" w:hAnsi="Times New Roman" w:cs="David"/>
      <w:sz w:val="20"/>
      <w:szCs w:val="24"/>
      <w:lang w:eastAsia="he-IL"/>
    </w:rPr>
  </w:style>
  <w:style w:type="character" w:customStyle="1" w:styleId="af7">
    <w:name w:val="גוף טקסט תו"/>
    <w:basedOn w:val="a0"/>
    <w:link w:val="af6"/>
    <w:rsid w:val="00B97D3C"/>
    <w:rPr>
      <w:rFonts w:ascii="Times New Roman" w:eastAsia="Times New Roman" w:hAnsi="Times New Roman" w:cs="Davi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5140">
      <w:bodyDiv w:val="1"/>
      <w:marLeft w:val="0"/>
      <w:marRight w:val="0"/>
      <w:marTop w:val="0"/>
      <w:marBottom w:val="0"/>
      <w:divBdr>
        <w:top w:val="none" w:sz="0" w:space="0" w:color="auto"/>
        <w:left w:val="none" w:sz="0" w:space="0" w:color="auto"/>
        <w:bottom w:val="none" w:sz="0" w:space="0" w:color="auto"/>
        <w:right w:val="none" w:sz="0" w:space="0" w:color="auto"/>
      </w:divBdr>
    </w:div>
    <w:div w:id="305361013">
      <w:bodyDiv w:val="1"/>
      <w:marLeft w:val="0"/>
      <w:marRight w:val="0"/>
      <w:marTop w:val="0"/>
      <w:marBottom w:val="0"/>
      <w:divBdr>
        <w:top w:val="none" w:sz="0" w:space="0" w:color="auto"/>
        <w:left w:val="none" w:sz="0" w:space="0" w:color="auto"/>
        <w:bottom w:val="none" w:sz="0" w:space="0" w:color="auto"/>
        <w:right w:val="none" w:sz="0" w:space="0" w:color="auto"/>
      </w:divBdr>
    </w:div>
    <w:div w:id="421341566">
      <w:bodyDiv w:val="1"/>
      <w:marLeft w:val="0"/>
      <w:marRight w:val="0"/>
      <w:marTop w:val="0"/>
      <w:marBottom w:val="0"/>
      <w:divBdr>
        <w:top w:val="none" w:sz="0" w:space="0" w:color="auto"/>
        <w:left w:val="none" w:sz="0" w:space="0" w:color="auto"/>
        <w:bottom w:val="none" w:sz="0" w:space="0" w:color="auto"/>
        <w:right w:val="none" w:sz="0" w:space="0" w:color="auto"/>
      </w:divBdr>
      <w:divsChild>
        <w:div w:id="486090298">
          <w:marLeft w:val="0"/>
          <w:marRight w:val="446"/>
          <w:marTop w:val="0"/>
          <w:marBottom w:val="0"/>
          <w:divBdr>
            <w:top w:val="none" w:sz="0" w:space="0" w:color="auto"/>
            <w:left w:val="none" w:sz="0" w:space="0" w:color="auto"/>
            <w:bottom w:val="none" w:sz="0" w:space="0" w:color="auto"/>
            <w:right w:val="none" w:sz="0" w:space="0" w:color="auto"/>
          </w:divBdr>
        </w:div>
      </w:divsChild>
    </w:div>
    <w:div w:id="736976219">
      <w:bodyDiv w:val="1"/>
      <w:marLeft w:val="0"/>
      <w:marRight w:val="0"/>
      <w:marTop w:val="0"/>
      <w:marBottom w:val="0"/>
      <w:divBdr>
        <w:top w:val="none" w:sz="0" w:space="0" w:color="auto"/>
        <w:left w:val="none" w:sz="0" w:space="0" w:color="auto"/>
        <w:bottom w:val="none" w:sz="0" w:space="0" w:color="auto"/>
        <w:right w:val="none" w:sz="0" w:space="0" w:color="auto"/>
      </w:divBdr>
    </w:div>
    <w:div w:id="803811195">
      <w:bodyDiv w:val="1"/>
      <w:marLeft w:val="0"/>
      <w:marRight w:val="0"/>
      <w:marTop w:val="0"/>
      <w:marBottom w:val="0"/>
      <w:divBdr>
        <w:top w:val="none" w:sz="0" w:space="0" w:color="auto"/>
        <w:left w:val="none" w:sz="0" w:space="0" w:color="auto"/>
        <w:bottom w:val="none" w:sz="0" w:space="0" w:color="auto"/>
        <w:right w:val="none" w:sz="0" w:space="0" w:color="auto"/>
      </w:divBdr>
    </w:div>
    <w:div w:id="858004340">
      <w:bodyDiv w:val="1"/>
      <w:marLeft w:val="0"/>
      <w:marRight w:val="0"/>
      <w:marTop w:val="0"/>
      <w:marBottom w:val="0"/>
      <w:divBdr>
        <w:top w:val="none" w:sz="0" w:space="0" w:color="auto"/>
        <w:left w:val="none" w:sz="0" w:space="0" w:color="auto"/>
        <w:bottom w:val="none" w:sz="0" w:space="0" w:color="auto"/>
        <w:right w:val="none" w:sz="0" w:space="0" w:color="auto"/>
      </w:divBdr>
    </w:div>
    <w:div w:id="870806833">
      <w:bodyDiv w:val="1"/>
      <w:marLeft w:val="0"/>
      <w:marRight w:val="0"/>
      <w:marTop w:val="0"/>
      <w:marBottom w:val="0"/>
      <w:divBdr>
        <w:top w:val="none" w:sz="0" w:space="0" w:color="auto"/>
        <w:left w:val="none" w:sz="0" w:space="0" w:color="auto"/>
        <w:bottom w:val="none" w:sz="0" w:space="0" w:color="auto"/>
        <w:right w:val="none" w:sz="0" w:space="0" w:color="auto"/>
      </w:divBdr>
    </w:div>
    <w:div w:id="1299258923">
      <w:bodyDiv w:val="1"/>
      <w:marLeft w:val="0"/>
      <w:marRight w:val="0"/>
      <w:marTop w:val="0"/>
      <w:marBottom w:val="0"/>
      <w:divBdr>
        <w:top w:val="none" w:sz="0" w:space="0" w:color="auto"/>
        <w:left w:val="none" w:sz="0" w:space="0" w:color="auto"/>
        <w:bottom w:val="none" w:sz="0" w:space="0" w:color="auto"/>
        <w:right w:val="none" w:sz="0" w:space="0" w:color="auto"/>
      </w:divBdr>
    </w:div>
    <w:div w:id="18974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hyperlink" Target="https://www.boi.org.il/" TargetMode="External"/><Relationship Id="rId3" Type="http://schemas.openxmlformats.org/officeDocument/2006/relationships/image" Target="media/image4.png"/><Relationship Id="rId7" Type="http://schemas.openxmlformats.org/officeDocument/2006/relationships/hyperlink" Target="https://did.li/spotify-third-side-of-coin" TargetMode="External"/><Relationship Id="rId12" Type="http://schemas.openxmlformats.org/officeDocument/2006/relationships/hyperlink" Target="https://www.facebook.com/bankisraelvc" TargetMode="External"/><Relationship Id="rId2" Type="http://schemas.openxmlformats.org/officeDocument/2006/relationships/image" Target="media/image3.png"/><Relationship Id="rId1" Type="http://schemas.openxmlformats.org/officeDocument/2006/relationships/image" Target="media/image2.png"/><Relationship Id="rId6" Type="http://schemas.microsoft.com/office/2007/relationships/hdphoto" Target="media/hdphoto2.wdp"/><Relationship Id="rId11" Type="http://schemas.openxmlformats.org/officeDocument/2006/relationships/hyperlink" Target="https://www.facebook.com/bankisraelvc" TargetMode="External"/><Relationship Id="rId5" Type="http://schemas.openxmlformats.org/officeDocument/2006/relationships/image" Target="media/image5.png"/><Relationship Id="rId10" Type="http://schemas.openxmlformats.org/officeDocument/2006/relationships/hyperlink" Target="https://www.youtube.com/user/thebankofisrael" TargetMode="External"/><Relationship Id="rId4" Type="http://schemas.microsoft.com/office/2007/relationships/hdphoto" Target="media/hdphoto1.wdp"/><Relationship Id="rId9" Type="http://schemas.openxmlformats.org/officeDocument/2006/relationships/hyperlink" Target="https://www.youtube.com/user/thebankofisrael" TargetMode="External"/><Relationship Id="rId14" Type="http://schemas.openxmlformats.org/officeDocument/2006/relationships/hyperlink" Target="https://www.boi.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9F7A-BB79-437C-9AE5-F0DC5421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1793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2024-06-26T05:52:00Z</dcterms:created>
  <dcterms:modified xsi:type="dcterms:W3CDTF">2024-06-26T06:50:00Z</dcterms:modified>
</cp:coreProperties>
</file>