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E28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031A9D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612000">
              <w:rPr>
                <w:rFonts w:asciiTheme="minorHAnsi" w:hAnsiTheme="minorHAnsi" w:cstheme="minorHAnsi"/>
                <w:noProof/>
                <w:rtl/>
              </w:rPr>
              <w:t>‏ו' אייר,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612000">
              <w:rPr>
                <w:rFonts w:asciiTheme="minorHAnsi" w:hAnsiTheme="minorHAnsi" w:cstheme="minorHAnsi"/>
                <w:noProof/>
                <w:rtl/>
              </w:rPr>
              <w:t>‏4 מאי,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5E28F6">
      <w:pPr>
        <w:bidi/>
        <w:rPr>
          <w:rFonts w:asciiTheme="minorHAnsi" w:hAnsiTheme="minorHAnsi" w:cstheme="minorHAnsi"/>
          <w:rtl/>
        </w:rPr>
      </w:pPr>
    </w:p>
    <w:p w:rsidR="00501A24" w:rsidRPr="00501A24" w:rsidRDefault="00501A24" w:rsidP="002968F9">
      <w:pPr>
        <w:bidi/>
        <w:jc w:val="both"/>
        <w:rPr>
          <w:rFonts w:asciiTheme="minorHAnsi" w:hAnsiTheme="minorHAnsi" w:cstheme="minorHAnsi"/>
          <w:rtl/>
        </w:rPr>
      </w:pPr>
      <w:r w:rsidRPr="005C4D5D">
        <w:rPr>
          <w:rFonts w:cstheme="minorHAnsi"/>
          <w:rtl/>
        </w:rPr>
        <w:t xml:space="preserve">הודעה </w:t>
      </w:r>
      <w:r w:rsidR="005F4E37">
        <w:rPr>
          <w:rFonts w:asciiTheme="minorHAnsi" w:hAnsiTheme="minorHAnsi" w:cstheme="minorHAnsi" w:hint="cs"/>
          <w:rtl/>
        </w:rPr>
        <w:t xml:space="preserve"> משותפת </w:t>
      </w:r>
      <w:r w:rsidRPr="00501A24">
        <w:rPr>
          <w:rFonts w:asciiTheme="minorHAnsi" w:hAnsiTheme="minorHAnsi" w:cstheme="minorHAnsi"/>
          <w:rtl/>
        </w:rPr>
        <w:t>לעיתונות:</w:t>
      </w:r>
    </w:p>
    <w:p w:rsidR="00501A24" w:rsidRPr="00501A24" w:rsidRDefault="00501A24" w:rsidP="00501A24">
      <w:pPr>
        <w:bidi/>
        <w:jc w:val="center"/>
        <w:rPr>
          <w:rFonts w:asciiTheme="minorHAnsi" w:hAnsiTheme="minorHAnsi" w:cstheme="minorHAnsi"/>
          <w:b/>
          <w:bCs/>
          <w:rtl/>
        </w:rPr>
      </w:pPr>
    </w:p>
    <w:p w:rsidR="005F4E37" w:rsidRDefault="00501A24" w:rsidP="000A199A">
      <w:pPr>
        <w:bidi/>
        <w:jc w:val="center"/>
        <w:rPr>
          <w:rFonts w:asciiTheme="minorHAnsi" w:hAnsiTheme="minorHAnsi" w:cstheme="minorHAnsi"/>
          <w:b/>
          <w:bCs/>
          <w:rtl/>
        </w:rPr>
      </w:pPr>
      <w:r w:rsidRPr="00501A24">
        <w:rPr>
          <w:rFonts w:asciiTheme="minorHAnsi" w:hAnsiTheme="minorHAnsi" w:cstheme="minorHAnsi"/>
          <w:b/>
          <w:bCs/>
          <w:rtl/>
        </w:rPr>
        <w:t xml:space="preserve">הפיקוח על הבנקים </w:t>
      </w:r>
      <w:r w:rsidR="005F4E37">
        <w:rPr>
          <w:rFonts w:asciiTheme="minorHAnsi" w:hAnsiTheme="minorHAnsi" w:cstheme="minorHAnsi" w:hint="cs"/>
          <w:b/>
          <w:bCs/>
          <w:rtl/>
        </w:rPr>
        <w:t xml:space="preserve">והסוכנות לעסקים קטנים ובינוניים במשרד הכלכלה </w:t>
      </w:r>
      <w:r w:rsidR="002968F9">
        <w:rPr>
          <w:rFonts w:asciiTheme="minorHAnsi" w:hAnsiTheme="minorHAnsi" w:cstheme="minorHAnsi" w:hint="cs"/>
          <w:b/>
          <w:bCs/>
          <w:rtl/>
        </w:rPr>
        <w:t>מזמי</w:t>
      </w:r>
      <w:r w:rsidR="005F4E37">
        <w:rPr>
          <w:rFonts w:asciiTheme="minorHAnsi" w:hAnsiTheme="minorHAnsi" w:cstheme="minorHAnsi" w:hint="cs"/>
          <w:b/>
          <w:bCs/>
          <w:rtl/>
        </w:rPr>
        <w:t>נים</w:t>
      </w:r>
      <w:r w:rsidR="002968F9">
        <w:rPr>
          <w:rFonts w:asciiTheme="minorHAnsi" w:hAnsiTheme="minorHAnsi" w:cstheme="minorHAnsi" w:hint="cs"/>
          <w:b/>
          <w:bCs/>
          <w:rtl/>
        </w:rPr>
        <w:t xml:space="preserve"> </w:t>
      </w:r>
    </w:p>
    <w:p w:rsidR="002968F9" w:rsidRDefault="002968F9" w:rsidP="005F4E37">
      <w:pPr>
        <w:bidi/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את בעלי העסקים הקטנים והעצמאיים לסמינר רשת (</w:t>
      </w:r>
      <w:r w:rsidR="002C72CE">
        <w:rPr>
          <w:rFonts w:asciiTheme="minorHAnsi" w:hAnsiTheme="minorHAnsi" w:cstheme="minorHAnsi"/>
          <w:b/>
          <w:bCs/>
        </w:rPr>
        <w:t>webinar</w:t>
      </w:r>
      <w:r>
        <w:rPr>
          <w:rFonts w:asciiTheme="minorHAnsi" w:hAnsiTheme="minorHAnsi" w:cstheme="minorHAnsi" w:hint="cs"/>
          <w:b/>
          <w:bCs/>
          <w:rtl/>
        </w:rPr>
        <w:t xml:space="preserve">) </w:t>
      </w:r>
    </w:p>
    <w:p w:rsidR="00501A24" w:rsidRDefault="002968F9" w:rsidP="002968F9">
      <w:pPr>
        <w:bidi/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 xml:space="preserve">בנושא ניהול פיננסי אחראי </w:t>
      </w:r>
      <w:r w:rsidR="00501A24" w:rsidRPr="00501A24">
        <w:rPr>
          <w:rFonts w:asciiTheme="minorHAnsi" w:hAnsiTheme="minorHAnsi" w:cstheme="minorHAnsi"/>
          <w:b/>
          <w:bCs/>
          <w:rtl/>
        </w:rPr>
        <w:t xml:space="preserve">של העסק </w:t>
      </w:r>
    </w:p>
    <w:p w:rsidR="00501A24" w:rsidRDefault="00501A24" w:rsidP="00501A24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</w:p>
    <w:p w:rsidR="002C72CE" w:rsidRDefault="002C72CE" w:rsidP="00C57913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כחלק מהסיוע והתמיכה בבעלי העסקים והעצמאיים </w:t>
      </w:r>
      <w:r w:rsidR="005B424E">
        <w:rPr>
          <w:rFonts w:asciiTheme="minorHAnsi" w:hAnsiTheme="minorHAnsi" w:cstheme="minorHAnsi" w:hint="cs"/>
          <w:rtl/>
        </w:rPr>
        <w:t xml:space="preserve">המתמודדים עם </w:t>
      </w:r>
      <w:r>
        <w:rPr>
          <w:rFonts w:asciiTheme="minorHAnsi" w:hAnsiTheme="minorHAnsi" w:cstheme="minorHAnsi" w:hint="cs"/>
          <w:rtl/>
        </w:rPr>
        <w:t>השלכות המלחמה</w:t>
      </w:r>
      <w:r w:rsidR="005B424E">
        <w:rPr>
          <w:rFonts w:asciiTheme="minorHAnsi" w:hAnsiTheme="minorHAnsi" w:cstheme="minorHAnsi" w:hint="cs"/>
          <w:rtl/>
        </w:rPr>
        <w:t>,</w:t>
      </w:r>
      <w:r>
        <w:rPr>
          <w:rFonts w:asciiTheme="minorHAnsi" w:hAnsiTheme="minorHAnsi" w:cstheme="minorHAnsi" w:hint="cs"/>
          <w:rtl/>
        </w:rPr>
        <w:t xml:space="preserve"> ו</w:t>
      </w:r>
      <w:r w:rsidR="00D057AD">
        <w:rPr>
          <w:rFonts w:asciiTheme="minorHAnsi" w:hAnsiTheme="minorHAnsi" w:cstheme="minorHAnsi" w:hint="cs"/>
          <w:rtl/>
        </w:rPr>
        <w:t>בפרט באלו שפועלים בצפון ובדרום, יזם הפיקוח על הבנקים</w:t>
      </w:r>
      <w:r w:rsidR="005F4E37">
        <w:rPr>
          <w:rFonts w:asciiTheme="minorHAnsi" w:hAnsiTheme="minorHAnsi" w:cstheme="minorHAnsi" w:hint="cs"/>
          <w:rtl/>
        </w:rPr>
        <w:t xml:space="preserve"> בבנק ישראל</w:t>
      </w:r>
      <w:r w:rsidR="00D057AD">
        <w:rPr>
          <w:rFonts w:asciiTheme="minorHAnsi" w:hAnsiTheme="minorHAnsi" w:cstheme="minorHAnsi" w:hint="cs"/>
          <w:rtl/>
        </w:rPr>
        <w:t xml:space="preserve">, </w:t>
      </w:r>
      <w:hyperlink r:id="rId9" w:history="1">
        <w:r w:rsidR="00D057AD" w:rsidRPr="00D057AD">
          <w:rPr>
            <w:rStyle w:val="Hyperlink"/>
            <w:rFonts w:asciiTheme="minorHAnsi" w:hAnsiTheme="minorHAnsi" w:cstheme="minorHAnsi"/>
            <w:rtl/>
          </w:rPr>
          <w:t>קורס בין שני מפגשים</w:t>
        </w:r>
      </w:hyperlink>
      <w:r w:rsidR="00D057AD" w:rsidRPr="00501A24">
        <w:rPr>
          <w:rFonts w:asciiTheme="minorHAnsi" w:hAnsiTheme="minorHAnsi" w:cstheme="minorHAnsi"/>
          <w:rtl/>
        </w:rPr>
        <w:t xml:space="preserve"> עבור בעלי העסקים והעצמאיים</w:t>
      </w:r>
      <w:r w:rsidR="005F4E37">
        <w:rPr>
          <w:rFonts w:asciiTheme="minorHAnsi" w:hAnsiTheme="minorHAnsi" w:cstheme="minorHAnsi" w:hint="cs"/>
          <w:rtl/>
        </w:rPr>
        <w:t>, שנערך במסגרת עבודת "פורום חינוך פיננסי" שבו חברים איגוד הבנקים, הבנקים וחברות כרטיסי האשראי</w:t>
      </w:r>
      <w:r w:rsidR="00D057AD" w:rsidRPr="00501A24">
        <w:rPr>
          <w:rFonts w:asciiTheme="minorHAnsi" w:hAnsiTheme="minorHAnsi" w:cstheme="minorHAnsi"/>
          <w:rtl/>
        </w:rPr>
        <w:t>.</w:t>
      </w:r>
    </w:p>
    <w:p w:rsidR="00710575" w:rsidRDefault="00D057AD" w:rsidP="00710575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השלב הראשון של הקורס</w:t>
      </w:r>
      <w:r w:rsidR="00C57913">
        <w:rPr>
          <w:rFonts w:asciiTheme="minorHAnsi" w:hAnsiTheme="minorHAnsi" w:cstheme="minorHAnsi" w:hint="cs"/>
          <w:rtl/>
        </w:rPr>
        <w:t xml:space="preserve">, </w:t>
      </w:r>
      <w:r w:rsidR="00710575">
        <w:rPr>
          <w:rFonts w:asciiTheme="minorHAnsi" w:hAnsiTheme="minorHAnsi" w:cstheme="minorHAnsi" w:hint="cs"/>
          <w:rtl/>
        </w:rPr>
        <w:t xml:space="preserve">נערך </w:t>
      </w:r>
      <w:r w:rsidR="00C57913">
        <w:rPr>
          <w:rFonts w:asciiTheme="minorHAnsi" w:hAnsiTheme="minorHAnsi" w:cstheme="minorHAnsi" w:hint="cs"/>
          <w:rtl/>
        </w:rPr>
        <w:t xml:space="preserve">בשיתוף השלטון המקומי, </w:t>
      </w:r>
      <w:r w:rsidR="00710575">
        <w:rPr>
          <w:rFonts w:asciiTheme="minorHAnsi" w:hAnsiTheme="minorHAnsi" w:cstheme="minorHAnsi" w:hint="cs"/>
          <w:rtl/>
        </w:rPr>
        <w:t xml:space="preserve">וכלל </w:t>
      </w:r>
      <w:r w:rsidR="00DA7372">
        <w:rPr>
          <w:rFonts w:asciiTheme="minorHAnsi" w:hAnsiTheme="minorHAnsi" w:cstheme="minorHAnsi" w:hint="cs"/>
          <w:rtl/>
        </w:rPr>
        <w:t>ס</w:t>
      </w:r>
      <w:r w:rsidRPr="00D057AD">
        <w:rPr>
          <w:rFonts w:asciiTheme="minorHAnsi" w:hAnsiTheme="minorHAnsi" w:cstheme="minorHAnsi"/>
          <w:rtl/>
        </w:rPr>
        <w:t>דנאות ייחודיות </w:t>
      </w:r>
      <w:r>
        <w:rPr>
          <w:rFonts w:asciiTheme="minorHAnsi" w:hAnsiTheme="minorHAnsi" w:cstheme="minorHAnsi" w:hint="cs"/>
          <w:rtl/>
        </w:rPr>
        <w:t>לבעלי העסקים בנושא התנהלות פיננסית של העסק</w:t>
      </w:r>
      <w:r w:rsidR="00DC1329">
        <w:rPr>
          <w:rFonts w:asciiTheme="minorHAnsi" w:hAnsiTheme="minorHAnsi" w:cstheme="minorHAnsi" w:hint="cs"/>
          <w:rtl/>
        </w:rPr>
        <w:t xml:space="preserve"> יחד עם תרגול מעשי</w:t>
      </w:r>
      <w:r w:rsidR="00710575">
        <w:rPr>
          <w:rFonts w:asciiTheme="minorHAnsi" w:hAnsiTheme="minorHAnsi" w:cstheme="minorHAnsi" w:hint="cs"/>
          <w:rtl/>
        </w:rPr>
        <w:t>.</w:t>
      </w:r>
    </w:p>
    <w:p w:rsidR="008738E1" w:rsidRDefault="005F4E37" w:rsidP="009F1BDE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השלב השני מתבצע בשיתוף עם הסוכנות לעסקים קטנים ובינוניים במשרד הכלכלה</w:t>
      </w:r>
      <w:r w:rsidR="00710575">
        <w:rPr>
          <w:rFonts w:asciiTheme="minorHAnsi" w:hAnsiTheme="minorHAnsi" w:cstheme="minorHAnsi" w:hint="cs"/>
          <w:rtl/>
        </w:rPr>
        <w:t xml:space="preserve"> </w:t>
      </w:r>
      <w:r w:rsidR="008738E1">
        <w:rPr>
          <w:rFonts w:asciiTheme="minorHAnsi" w:hAnsiTheme="minorHAnsi" w:cstheme="minorHAnsi" w:hint="cs"/>
          <w:rtl/>
        </w:rPr>
        <w:t xml:space="preserve">ובמהלכו </w:t>
      </w:r>
      <w:r w:rsidR="00710575">
        <w:rPr>
          <w:rFonts w:asciiTheme="minorHAnsi" w:hAnsiTheme="minorHAnsi" w:cstheme="minorHAnsi" w:hint="cs"/>
          <w:rtl/>
        </w:rPr>
        <w:t xml:space="preserve">יתקיים ביום שני, 12.5.25 בשעה 20:00, </w:t>
      </w:r>
      <w:r w:rsidR="00D057AD" w:rsidRPr="00D057AD">
        <w:rPr>
          <w:rFonts w:asciiTheme="minorHAnsi" w:hAnsiTheme="minorHAnsi" w:cstheme="minorHAnsi"/>
          <w:rtl/>
        </w:rPr>
        <w:t>סמינר רשת</w:t>
      </w:r>
      <w:r w:rsidR="008738E1">
        <w:rPr>
          <w:rFonts w:asciiTheme="minorHAnsi" w:hAnsiTheme="minorHAnsi" w:cstheme="minorHAnsi"/>
        </w:rPr>
        <w:t xml:space="preserve"> (webinar) </w:t>
      </w:r>
      <w:r w:rsidR="008738E1">
        <w:rPr>
          <w:rFonts w:asciiTheme="minorHAnsi" w:hAnsiTheme="minorHAnsi" w:cstheme="minorHAnsi" w:hint="cs"/>
          <w:rtl/>
        </w:rPr>
        <w:t>שבו יועבר מידע אודות זכויות בעלי העסקים</w:t>
      </w:r>
      <w:r w:rsidR="009F1BDE">
        <w:rPr>
          <w:rFonts w:asciiTheme="minorHAnsi" w:hAnsiTheme="minorHAnsi" w:cstheme="minorHAnsi" w:hint="cs"/>
          <w:rtl/>
        </w:rPr>
        <w:t xml:space="preserve"> </w:t>
      </w:r>
      <w:r w:rsidR="008738E1">
        <w:rPr>
          <w:rFonts w:asciiTheme="minorHAnsi" w:hAnsiTheme="minorHAnsi" w:cstheme="minorHAnsi" w:hint="cs"/>
          <w:rtl/>
        </w:rPr>
        <w:t xml:space="preserve">ויינתנו כלים פרקטיים לניהול פיננסי אחראי, בדגש על ההתנהלות מול הבנק וחברת כרטיסי האשראי, עקרונות לאופן גיבוש התכנית העסקית, </w:t>
      </w:r>
      <w:r w:rsidR="008738E1" w:rsidRPr="00DC1329">
        <w:rPr>
          <w:rFonts w:asciiTheme="minorHAnsi" w:hAnsiTheme="minorHAnsi" w:cstheme="minorHAnsi" w:hint="cs"/>
          <w:rtl/>
        </w:rPr>
        <w:t>אסטרטגיות</w:t>
      </w:r>
      <w:r w:rsidR="008738E1" w:rsidRPr="00DC1329">
        <w:rPr>
          <w:rFonts w:asciiTheme="minorHAnsi" w:hAnsiTheme="minorHAnsi" w:cstheme="minorHAnsi"/>
        </w:rPr>
        <w:t xml:space="preserve"> </w:t>
      </w:r>
      <w:r w:rsidR="008738E1" w:rsidRPr="00DC1329">
        <w:rPr>
          <w:rFonts w:asciiTheme="minorHAnsi" w:hAnsiTheme="minorHAnsi" w:cstheme="minorHAnsi" w:hint="cs"/>
          <w:rtl/>
        </w:rPr>
        <w:t>להצמחת</w:t>
      </w:r>
      <w:r w:rsidR="008738E1" w:rsidRPr="00DC1329">
        <w:rPr>
          <w:rFonts w:asciiTheme="minorHAnsi" w:hAnsiTheme="minorHAnsi" w:cstheme="minorHAnsi"/>
        </w:rPr>
        <w:t xml:space="preserve"> </w:t>
      </w:r>
      <w:r w:rsidR="008738E1" w:rsidRPr="00DC1329">
        <w:rPr>
          <w:rFonts w:asciiTheme="minorHAnsi" w:hAnsiTheme="minorHAnsi" w:cstheme="minorHAnsi" w:hint="cs"/>
          <w:rtl/>
        </w:rPr>
        <w:t>העסק</w:t>
      </w:r>
      <w:r w:rsidR="008738E1">
        <w:rPr>
          <w:rFonts w:asciiTheme="minorHAnsi" w:hAnsiTheme="minorHAnsi" w:cstheme="minorHAnsi" w:hint="cs"/>
          <w:rtl/>
        </w:rPr>
        <w:t xml:space="preserve"> ועוד. </w:t>
      </w:r>
    </w:p>
    <w:p w:rsidR="000A199A" w:rsidRDefault="002C72CE" w:rsidP="000A199A">
      <w:pPr>
        <w:bidi/>
        <w:rPr>
          <w:rFonts w:ascii="Arial" w:eastAsiaTheme="minorHAnsi" w:hAnsi="Arial" w:cs="Arial"/>
          <w:sz w:val="22"/>
          <w:szCs w:val="22"/>
        </w:rPr>
      </w:pPr>
      <w:r>
        <w:rPr>
          <w:rFonts w:asciiTheme="minorHAnsi" w:hAnsiTheme="minorHAnsi" w:cstheme="minorHAnsi" w:hint="cs"/>
          <w:rtl/>
        </w:rPr>
        <w:t>להרשמה לסמינר הרשת (</w:t>
      </w:r>
      <w:r>
        <w:rPr>
          <w:rFonts w:asciiTheme="minorHAnsi" w:hAnsiTheme="minorHAnsi" w:cstheme="minorHAnsi"/>
        </w:rPr>
        <w:t>webinar</w:t>
      </w:r>
      <w:r>
        <w:rPr>
          <w:rFonts w:asciiTheme="minorHAnsi" w:hAnsiTheme="minorHAnsi" w:cstheme="minorHAnsi" w:hint="cs"/>
          <w:rtl/>
        </w:rPr>
        <w:t xml:space="preserve">): </w:t>
      </w:r>
      <w:hyperlink r:id="rId10" w:history="1">
        <w:r w:rsidR="000A199A">
          <w:rPr>
            <w:rStyle w:val="Hyperlink"/>
            <w:rFonts w:hint="cs"/>
          </w:rPr>
          <w:t>https://www.getwebinar.co.il/lp/boi20250512</w:t>
        </w:r>
        <w:r w:rsidR="000A199A">
          <w:rPr>
            <w:rStyle w:val="Hyperlink"/>
            <w:rFonts w:ascii="Arial" w:hAnsi="Arial" w:cs="Arial"/>
            <w:rtl/>
          </w:rPr>
          <w:t>/</w:t>
        </w:r>
      </w:hyperlink>
    </w:p>
    <w:p w:rsidR="002C72CE" w:rsidRPr="000A199A" w:rsidRDefault="002C72CE" w:rsidP="000A199A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3E7478" w:rsidRPr="00501A24" w:rsidRDefault="000A199A" w:rsidP="000A199A">
      <w:pPr>
        <w:bidi/>
        <w:spacing w:line="360" w:lineRule="auto"/>
        <w:jc w:val="center"/>
        <w:rPr>
          <w:rFonts w:asciiTheme="minorHAnsi" w:hAnsiTheme="minorHAnsi" w:cstheme="minorHAnsi"/>
        </w:rPr>
      </w:pPr>
      <w:bookmarkStart w:id="0" w:name="_GoBack"/>
      <w:r>
        <w:rPr>
          <w:noProof/>
        </w:rPr>
        <w:drawing>
          <wp:inline distT="0" distB="0" distL="0" distR="0" wp14:anchorId="29CDCD47" wp14:editId="4BEEDD93">
            <wp:extent cx="4467860" cy="2057400"/>
            <wp:effectExtent l="0" t="0" r="8890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7478" w:rsidRPr="00501A24" w:rsidSect="00CC2499">
      <w:footerReference w:type="default" r:id="rId12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48" w:rsidRDefault="00EA3E48" w:rsidP="00E04682">
      <w:pPr>
        <w:spacing w:after="0" w:line="240" w:lineRule="auto"/>
      </w:pPr>
      <w:r>
        <w:separator/>
      </w:r>
    </w:p>
  </w:endnote>
  <w:endnote w:type="continuationSeparator" w:id="0">
    <w:p w:rsidR="00EA3E48" w:rsidRDefault="00EA3E48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40DE8E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48" w:rsidRDefault="00EA3E48" w:rsidP="00E04682">
      <w:pPr>
        <w:spacing w:after="0" w:line="240" w:lineRule="auto"/>
      </w:pPr>
      <w:r>
        <w:separator/>
      </w:r>
    </w:p>
  </w:footnote>
  <w:footnote w:type="continuationSeparator" w:id="0">
    <w:p w:rsidR="00EA3E48" w:rsidRDefault="00EA3E48" w:rsidP="00E0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199A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68F9"/>
    <w:rsid w:val="00297F94"/>
    <w:rsid w:val="002A2E4C"/>
    <w:rsid w:val="002A3CC4"/>
    <w:rsid w:val="002B564E"/>
    <w:rsid w:val="002B7877"/>
    <w:rsid w:val="002C05A5"/>
    <w:rsid w:val="002C72CE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01A24"/>
    <w:rsid w:val="00567B1A"/>
    <w:rsid w:val="00571971"/>
    <w:rsid w:val="0057422C"/>
    <w:rsid w:val="00575141"/>
    <w:rsid w:val="0059782C"/>
    <w:rsid w:val="005A52A2"/>
    <w:rsid w:val="005B424E"/>
    <w:rsid w:val="005C5BF9"/>
    <w:rsid w:val="005D5F2B"/>
    <w:rsid w:val="005E28F6"/>
    <w:rsid w:val="005F4E37"/>
    <w:rsid w:val="00612000"/>
    <w:rsid w:val="00614024"/>
    <w:rsid w:val="00632CD2"/>
    <w:rsid w:val="00633F86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0575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738E1"/>
    <w:rsid w:val="00886388"/>
    <w:rsid w:val="008B3199"/>
    <w:rsid w:val="008C47FB"/>
    <w:rsid w:val="008C4A46"/>
    <w:rsid w:val="008C706D"/>
    <w:rsid w:val="008D1CD8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9F1BDE"/>
    <w:rsid w:val="00A076E6"/>
    <w:rsid w:val="00A13844"/>
    <w:rsid w:val="00A27085"/>
    <w:rsid w:val="00A344EF"/>
    <w:rsid w:val="00A41BD0"/>
    <w:rsid w:val="00A47944"/>
    <w:rsid w:val="00A61A41"/>
    <w:rsid w:val="00A6309F"/>
    <w:rsid w:val="00A66CD9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C327F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57913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57AD"/>
    <w:rsid w:val="00D06884"/>
    <w:rsid w:val="00D15579"/>
    <w:rsid w:val="00D34D00"/>
    <w:rsid w:val="00D45541"/>
    <w:rsid w:val="00D53BFE"/>
    <w:rsid w:val="00D747A1"/>
    <w:rsid w:val="00D85F94"/>
    <w:rsid w:val="00D878DF"/>
    <w:rsid w:val="00DA7372"/>
    <w:rsid w:val="00DB09F3"/>
    <w:rsid w:val="00DC1329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A3E4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getwebinar.co.il/lp/boi202505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2-4-2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3FCB-ACAE-43FE-8657-545886F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1056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2025-05-04T07:58:00Z</dcterms:created>
  <dcterms:modified xsi:type="dcterms:W3CDTF">2025-05-04T07:58:00Z</dcterms:modified>
</cp:coreProperties>
</file>