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5B57B0C4" w:rsidR="007617BD" w:rsidRDefault="007E6D32" w:rsidP="006D2E36">
      <w:pPr>
        <w:pStyle w:val="regpar"/>
        <w:jc w:val="right"/>
      </w:pPr>
      <w:r>
        <w:t>February 1</w:t>
      </w:r>
      <w:r w:rsidR="006D2E36">
        <w:t>8</w:t>
      </w:r>
      <w:r>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0845647F" w:rsidR="00D00CF7" w:rsidRDefault="006D2E36" w:rsidP="00C367BA">
      <w:pPr>
        <w:pStyle w:val="regpar"/>
        <w:ind w:firstLine="0"/>
        <w:jc w:val="center"/>
        <w:rPr>
          <w:b/>
          <w:bCs/>
          <w:sz w:val="26"/>
          <w:szCs w:val="26"/>
        </w:rPr>
      </w:pPr>
      <w:r>
        <w:rPr>
          <w:b/>
          <w:bCs/>
          <w:sz w:val="26"/>
          <w:szCs w:val="26"/>
        </w:rPr>
        <w:t xml:space="preserve">The Bank of Israel Information and Statistics Department launches a new </w:t>
      </w:r>
      <w:r w:rsidR="00C367BA">
        <w:rPr>
          <w:b/>
          <w:bCs/>
          <w:sz w:val="26"/>
          <w:szCs w:val="26"/>
        </w:rPr>
        <w:t xml:space="preserve">Consumer Price Index </w:t>
      </w:r>
      <w:r>
        <w:rPr>
          <w:b/>
          <w:bCs/>
          <w:sz w:val="26"/>
          <w:szCs w:val="26"/>
        </w:rPr>
        <w:t>dashboard on the Bank of Israel website</w:t>
      </w:r>
    </w:p>
    <w:p w14:paraId="57364676" w14:textId="583A0F82" w:rsidR="00477DE2" w:rsidRDefault="00477DE2" w:rsidP="00477DE2">
      <w:pPr>
        <w:pStyle w:val="regpar"/>
        <w:ind w:firstLine="0"/>
        <w:jc w:val="center"/>
        <w:rPr>
          <w:b/>
          <w:bCs/>
          <w:sz w:val="26"/>
          <w:szCs w:val="26"/>
        </w:rPr>
      </w:pPr>
    </w:p>
    <w:p w14:paraId="0D72113A" w14:textId="4623A722" w:rsidR="0087598A" w:rsidRDefault="006D2E36" w:rsidP="00B8040D">
      <w:pPr>
        <w:pStyle w:val="regpar"/>
        <w:ind w:firstLine="0"/>
      </w:pPr>
      <w:r>
        <w:t xml:space="preserve">The </w:t>
      </w:r>
      <w:r w:rsidR="00B8040D">
        <w:t>new Consumer Price Index</w:t>
      </w:r>
      <w:r>
        <w:t xml:space="preserve"> dashboard enables access and provides a dynamic query capability for CPI</w:t>
      </w:r>
      <w:r w:rsidR="00B8040D">
        <w:t xml:space="preserve"> </w:t>
      </w:r>
      <w:r>
        <w:t xml:space="preserve">data over time and in different segmentations.  The dashboard also includes access to partial index readings calculated by the Bank of Israel, querying for rates of change and contributions to the </w:t>
      </w:r>
      <w:r w:rsidR="00B8040D">
        <w:t>CPI</w:t>
      </w:r>
      <w:r>
        <w:t>, and a breakdown of index components to the product group level (third level on the index).</w:t>
      </w:r>
    </w:p>
    <w:p w14:paraId="49A158AD" w14:textId="4DD3C0DC" w:rsidR="006D2E36" w:rsidRDefault="006D2E36" w:rsidP="006D2E36">
      <w:pPr>
        <w:pStyle w:val="regpar"/>
        <w:ind w:firstLine="0"/>
      </w:pPr>
    </w:p>
    <w:p w14:paraId="4F9A93DC" w14:textId="411DF693" w:rsidR="006D2E36" w:rsidRDefault="006D2E36" w:rsidP="006D2E36">
      <w:pPr>
        <w:pStyle w:val="regpar"/>
        <w:ind w:firstLine="0"/>
      </w:pPr>
      <w:r>
        <w:t>The dashboard is based on data published by the Central Bureau of Statistics on the 15</w:t>
      </w:r>
      <w:r w:rsidRPr="006D2E36">
        <w:rPr>
          <w:vertAlign w:val="superscript"/>
        </w:rPr>
        <w:t>th</w:t>
      </w:r>
      <w:r>
        <w:t xml:space="preserve"> of every month, and on various calculations done on the data by the Bank of Israel.  It is expected to be updated with CPI data on the business day following the publication of the CPI each month.</w:t>
      </w:r>
    </w:p>
    <w:p w14:paraId="35892E02" w14:textId="6AB6DCF0" w:rsidR="006D2E36" w:rsidRDefault="006D2E36" w:rsidP="006D2E36">
      <w:pPr>
        <w:pStyle w:val="regpar"/>
        <w:ind w:firstLine="0"/>
      </w:pPr>
    </w:p>
    <w:p w14:paraId="0446D7B4" w14:textId="3C731EEE" w:rsidR="006D2E36" w:rsidRDefault="006D2E36" w:rsidP="006D2E36">
      <w:pPr>
        <w:pStyle w:val="regpar"/>
        <w:ind w:firstLine="0"/>
      </w:pPr>
      <w:r>
        <w:t xml:space="preserve">To view the dashboard (in Hebrew) on the Bank of Israel website, </w:t>
      </w:r>
      <w:hyperlink r:id="rId12" w:history="1">
        <w:r w:rsidRPr="006D2E36">
          <w:rPr>
            <w:rStyle w:val="Hyperlink"/>
          </w:rPr>
          <w:t>click here</w:t>
        </w:r>
      </w:hyperlink>
      <w:r>
        <w:t>.</w:t>
      </w:r>
    </w:p>
    <w:p w14:paraId="27766F9F" w14:textId="05A4F477" w:rsidR="006D2E36" w:rsidRDefault="006D2E36" w:rsidP="006D2E36">
      <w:pPr>
        <w:pStyle w:val="regpar"/>
        <w:ind w:firstLine="0"/>
      </w:pPr>
    </w:p>
    <w:p w14:paraId="24433A92" w14:textId="663E53E9" w:rsidR="006D2E36" w:rsidRDefault="006D2E36" w:rsidP="00B8040D">
      <w:pPr>
        <w:pStyle w:val="regpar"/>
        <w:ind w:firstLine="0"/>
      </w:pPr>
      <w:r>
        <w:t xml:space="preserve">With its launch, the </w:t>
      </w:r>
      <w:r w:rsidR="00B8040D">
        <w:t>CPI</w:t>
      </w:r>
      <w:r>
        <w:t xml:space="preserve"> dashboard joins other dashboards recently uploaded to the Bank of Israel website, including a rapid price dashboard, a labor market dashboard, a financial statements dashboard, and others.</w:t>
      </w:r>
    </w:p>
    <w:p w14:paraId="111C3157" w14:textId="019D8E48" w:rsidR="006D2E36" w:rsidRDefault="006D2E36" w:rsidP="006D2E36">
      <w:pPr>
        <w:pStyle w:val="regpar"/>
        <w:ind w:firstLine="0"/>
      </w:pPr>
    </w:p>
    <w:p w14:paraId="14681210" w14:textId="5BE1A7D1" w:rsidR="006D2E36" w:rsidRDefault="006D2E36" w:rsidP="006D2E36">
      <w:pPr>
        <w:pStyle w:val="regpar"/>
        <w:ind w:firstLine="0"/>
      </w:pPr>
      <w:r>
        <w:t>The dashboards are an advanced visual access tool that makes it possible to query data in a multidimensional, user-friendly, and interactive manner.</w:t>
      </w:r>
    </w:p>
    <w:p w14:paraId="7AEFD9C2" w14:textId="5E81E9B3" w:rsidR="006D2E36" w:rsidRDefault="006D2E36" w:rsidP="006D2E36">
      <w:pPr>
        <w:pStyle w:val="regpar"/>
        <w:ind w:firstLine="0"/>
      </w:pPr>
    </w:p>
    <w:p w14:paraId="38EF6C8B" w14:textId="5423D548" w:rsidR="006D2E36" w:rsidRDefault="006D2E36" w:rsidP="006D2E36">
      <w:pPr>
        <w:pStyle w:val="regpar"/>
        <w:ind w:firstLine="0"/>
      </w:pPr>
    </w:p>
    <w:p w14:paraId="7DB9FB40" w14:textId="4B8E5202" w:rsidR="006D2E36" w:rsidRDefault="006D2E36" w:rsidP="00B8040D">
      <w:pPr>
        <w:pStyle w:val="regpar"/>
        <w:ind w:firstLine="0"/>
      </w:pPr>
      <w:r>
        <w:t xml:space="preserve">Director of the Information and Statistics Department Dr. Eyal Rozen said: “We attribute great importance to providing the most up-to-date and diverse data and information possible for public use.  We do so in order to increase transparency, economic efficiency, and the advancement of economic research.  I invite you to visit the </w:t>
      </w:r>
      <w:r w:rsidR="00B8040D">
        <w:t>CPI</w:t>
      </w:r>
      <w:bookmarkStart w:id="0" w:name="_GoBack"/>
      <w:bookmarkEnd w:id="0"/>
      <w:r>
        <w:t xml:space="preserve"> dashboard, as well as the other dashboards on the Bank of Israel website.”</w:t>
      </w:r>
    </w:p>
    <w:p w14:paraId="1551D2E4" w14:textId="7F143916" w:rsidR="006D2E36" w:rsidRDefault="006D2E36" w:rsidP="006D2E36">
      <w:pPr>
        <w:pStyle w:val="regpar"/>
        <w:ind w:firstLine="0"/>
      </w:pPr>
    </w:p>
    <w:p w14:paraId="45DEED0A" w14:textId="27FF0110" w:rsidR="006D2E36" w:rsidRPr="0087598A" w:rsidRDefault="006D2E36" w:rsidP="006D2E36">
      <w:pPr>
        <w:pStyle w:val="regpar"/>
        <w:ind w:firstLine="0"/>
      </w:pPr>
      <w:r>
        <w:t xml:space="preserve">For questions concerning the data and calculations presented on the dashboard, please contact the Bank of Israel through the Information and Statistics section on the </w:t>
      </w:r>
      <w:hyperlink r:id="rId13" w:history="1">
        <w:r w:rsidRPr="006D2E36">
          <w:rPr>
            <w:rStyle w:val="Hyperlink"/>
          </w:rPr>
          <w:t>Contact Us page</w:t>
        </w:r>
      </w:hyperlink>
      <w:r>
        <w:t>.</w:t>
      </w:r>
    </w:p>
    <w:sectPr w:rsidR="006D2E36" w:rsidRPr="0087598A"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A5B59" w14:textId="77777777" w:rsidR="00866F6F" w:rsidRDefault="00866F6F">
      <w:pPr>
        <w:spacing w:line="240" w:lineRule="auto"/>
      </w:pPr>
      <w:r>
        <w:separator/>
      </w:r>
    </w:p>
  </w:endnote>
  <w:endnote w:type="continuationSeparator" w:id="0">
    <w:p w14:paraId="6E696FD5" w14:textId="77777777" w:rsidR="00866F6F" w:rsidRDefault="00866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69E94" w14:textId="77777777" w:rsidR="00866F6F" w:rsidRDefault="00866F6F">
      <w:pPr>
        <w:spacing w:line="160" w:lineRule="exact"/>
      </w:pPr>
    </w:p>
  </w:footnote>
  <w:footnote w:type="continuationSeparator" w:id="0">
    <w:p w14:paraId="41FEBCC7" w14:textId="77777777" w:rsidR="00866F6F" w:rsidRDefault="00866F6F">
      <w:pPr>
        <w:pStyle w:val="rule"/>
      </w:pPr>
      <w:r>
        <w:t>–––––––––––––––––––––––––––</w:t>
      </w:r>
    </w:p>
    <w:p w14:paraId="649CEEB0" w14:textId="77777777" w:rsidR="00866F6F" w:rsidRDefault="00866F6F">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2E36"/>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6F6F"/>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040D"/>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7BA"/>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i.org.il/en/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roles/statistics/dashboards/price-indices-dashboar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2F7D348-0511-440B-8780-EDFA0F5A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1796</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2024-02-18T14:16:00Z</dcterms:created>
  <dcterms:modified xsi:type="dcterms:W3CDTF">2024-02-18T14:17:00Z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