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bottomFromText="160" w:vertAnchor="page" w:horzAnchor="margin" w:tblpXSpec="center" w:tblpY="631"/>
        <w:bidiVisual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3"/>
        <w:gridCol w:w="2597"/>
        <w:gridCol w:w="3085"/>
      </w:tblGrid>
      <w:tr w:rsidTr="00D51EC7">
        <w:tblPrEx>
          <w:tblW w:w="907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3393" w:type="dxa"/>
            <w:vAlign w:val="center"/>
            <w:hideMark/>
          </w:tcPr>
          <w:p w:rsidR="00D51EC7" w:rsidRPr="00224EAC" w:rsidP="00AC58DF">
            <w:pPr>
              <w:bidi/>
              <w:spacing w:after="200" w:line="36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val="en-US" w:eastAsia="en-US" w:bidi="he-IL"/>
              </w:rPr>
            </w:pPr>
            <w:r w:rsidRPr="00224EAC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D51EC7" w:rsidRPr="00224EAC" w:rsidP="00AC58DF">
            <w:pPr>
              <w:bidi/>
              <w:spacing w:after="200" w:line="360" w:lineRule="auto"/>
              <w:ind w:right="-101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en-US" w:eastAsia="en-US" w:bidi="he-IL"/>
              </w:rPr>
            </w:pP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51EC7" w:rsidRPr="00224EAC" w:rsidP="00AC58DF">
            <w:pPr>
              <w:bidi/>
              <w:spacing w:after="20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en-US" w:eastAsia="en-US" w:bidi="he-IL"/>
              </w:rPr>
            </w:pPr>
            <w:r>
              <w:rPr>
                <w:rFonts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5" type="#_x0000_t75" alt="A logo with a symbol&#10;&#10;Description automatically generated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>
                  <v:imagedata r:id="rId4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5" w:type="dxa"/>
            <w:vAlign w:val="center"/>
            <w:hideMark/>
          </w:tcPr>
          <w:p w:rsidR="00D51EC7" w:rsidRPr="00224EAC" w:rsidP="00843C7C">
            <w:pPr>
              <w:bidi/>
              <w:spacing w:after="200" w:line="360" w:lineRule="auto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:lang w:val="en-US" w:eastAsia="en-US" w:bidi="he-IL"/>
              </w:rPr>
            </w:pP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 xml:space="preserve">‏ ירושלים, </w:t>
            </w:r>
            <w:r w:rsidR="00843C7C">
              <w:rPr>
                <w:rFonts w:ascii="Calibri" w:eastAsia="Calibri" w:hAnsi="Calibri" w:cs="Calibri" w:hint="cs"/>
                <w:kern w:val="0"/>
                <w:sz w:val="24"/>
                <w:szCs w:val="24"/>
                <w:rtl/>
                <w:lang w:val="en-US" w:eastAsia="en-US" w:bidi="he-IL"/>
              </w:rPr>
              <w:t>כ"ב</w:t>
            </w: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="007232DB">
              <w:rPr>
                <w:rFonts w:ascii="Calibri" w:eastAsia="Calibri" w:hAnsi="Calibri" w:cs="Calibri" w:hint="cs"/>
                <w:kern w:val="0"/>
                <w:sz w:val="24"/>
                <w:szCs w:val="24"/>
                <w:rtl/>
                <w:lang w:val="en-US" w:eastAsia="en-US" w:bidi="he-IL"/>
              </w:rPr>
              <w:t>באב</w:t>
            </w: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>, תשפ"ד</w:t>
            </w:r>
          </w:p>
          <w:p w:rsidR="00D51EC7" w:rsidRPr="00224EAC" w:rsidP="00843C7C">
            <w:pPr>
              <w:bidi/>
              <w:spacing w:after="200" w:line="360" w:lineRule="auto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:highlight w:val="yellow"/>
                <w:lang w:val="en-US" w:eastAsia="en-US" w:bidi="he-IL"/>
              </w:rPr>
            </w:pP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>‏‏‏‏‏‏</w:t>
            </w:r>
            <w:r w:rsidR="00843C7C">
              <w:rPr>
                <w:rFonts w:ascii="Calibri" w:eastAsia="Calibri" w:hAnsi="Calibri" w:cs="Calibri" w:hint="cs"/>
                <w:kern w:val="0"/>
                <w:sz w:val="24"/>
                <w:szCs w:val="24"/>
                <w:rtl/>
                <w:lang w:val="en-US" w:eastAsia="en-US" w:bidi="he-IL"/>
              </w:rPr>
              <w:t>26</w:t>
            </w: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="007232DB">
              <w:rPr>
                <w:rFonts w:ascii="Calibri" w:eastAsia="Calibri" w:hAnsi="Calibri" w:cs="Calibri" w:hint="cs"/>
                <w:kern w:val="0"/>
                <w:sz w:val="24"/>
                <w:szCs w:val="24"/>
                <w:rtl/>
                <w:lang w:val="en-US" w:eastAsia="en-US" w:bidi="he-IL"/>
              </w:rPr>
              <w:t>באוגוסט</w:t>
            </w:r>
            <w:r w:rsidRPr="00224EAC"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he-IL"/>
              </w:rPr>
              <w:t>, 2024</w:t>
            </w:r>
          </w:p>
        </w:tc>
      </w:tr>
    </w:tbl>
    <w:p w:rsidR="00F07A79" w:rsidRPr="00A41764" w:rsidP="00AC58D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11857" w:rsidRPr="00A41764" w:rsidP="00711857">
      <w:pPr>
        <w:tabs>
          <w:tab w:val="left" w:pos="3743"/>
        </w:tabs>
        <w:spacing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cs"/>
          <w:sz w:val="24"/>
          <w:szCs w:val="24"/>
          <w:rtl/>
          <w:lang w:bidi="ar-SA"/>
        </w:rPr>
        <w:t>إعلان للصحافة</w:t>
      </w:r>
      <w:r w:rsidRPr="00A41764">
        <w:rPr>
          <w:rFonts w:ascii="Calibri" w:hAnsi="Calibri" w:cs="Calibri"/>
          <w:sz w:val="24"/>
          <w:szCs w:val="24"/>
          <w:rtl/>
        </w:rPr>
        <w:t>:</w:t>
      </w:r>
    </w:p>
    <w:p w:rsidR="00711857" w:rsidRPr="00A41764" w:rsidP="00A41764">
      <w:pPr>
        <w:tabs>
          <w:tab w:val="left" w:pos="3743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SA"/>
        </w:rPr>
      </w:pPr>
      <w:r w:rsidRPr="00DD2DBB">
        <w:rPr>
          <w:rFonts w:ascii="Calibri" w:hAnsi="Calibri" w:cs="Calibri"/>
          <w:b/>
          <w:bCs/>
          <w:sz w:val="28"/>
          <w:szCs w:val="28"/>
          <w:rtl/>
          <w:lang w:bidi="ar-SA"/>
        </w:rPr>
        <w:t xml:space="preserve">محافظ بنك إسرائيل البروفيسور أمير يارون </w:t>
      </w:r>
      <w:r>
        <w:rPr>
          <w:rFonts w:ascii="Calibri" w:hAnsi="Calibri" w:cs="Calibri" w:hint="cs"/>
          <w:b/>
          <w:bCs/>
          <w:sz w:val="28"/>
          <w:szCs w:val="28"/>
          <w:rtl/>
          <w:lang w:bidi="ar-SA"/>
        </w:rPr>
        <w:t xml:space="preserve">يزور الولايات المتحدة الأمريكية </w:t>
      </w:r>
      <w:r w:rsidRPr="00DD2DBB">
        <w:rPr>
          <w:rFonts w:ascii="Calibri" w:hAnsi="Calibri" w:cs="Calibri"/>
          <w:b/>
          <w:bCs/>
          <w:sz w:val="28"/>
          <w:szCs w:val="28"/>
          <w:rtl/>
          <w:lang w:bidi="ar-SA"/>
        </w:rPr>
        <w:t xml:space="preserve">لحضور الندوة الاقتصادية السنوية في جاكسون هول </w:t>
      </w:r>
    </w:p>
    <w:p w:rsidR="00DD2DBB" w:rsidRPr="00DD2DBB" w:rsidP="00DD2DBB">
      <w:pPr>
        <w:tabs>
          <w:tab w:val="left" w:pos="3743"/>
        </w:tabs>
        <w:spacing w:line="360" w:lineRule="auto"/>
        <w:rPr>
          <w:rFonts w:ascii="Calibri" w:hAnsi="Calibri" w:cs="Calibri"/>
          <w:rtl/>
        </w:rPr>
      </w:pPr>
      <w:r w:rsidRPr="00DD2DBB">
        <w:rPr>
          <w:rFonts w:ascii="Calibri" w:hAnsi="Calibri" w:cs="Calibri"/>
          <w:rtl/>
          <w:lang w:bidi="ar-SA"/>
        </w:rPr>
        <w:t>عاد محافظ بنك إسرائيل، البروفيسور أمير يارون، إلى إسرائيل الليلة الماضية من رحلة عمل إلى جاكسون هول</w:t>
      </w:r>
      <w:r>
        <w:rPr>
          <w:rFonts w:ascii="Calibri" w:hAnsi="Calibri" w:cs="Calibri" w:hint="cs"/>
          <w:rtl/>
          <w:lang w:bidi="ar-SA"/>
        </w:rPr>
        <w:t xml:space="preserve"> في </w:t>
      </w:r>
      <w:r w:rsidRPr="00DD2DBB">
        <w:rPr>
          <w:rFonts w:ascii="Calibri" w:hAnsi="Calibri" w:cs="Calibri"/>
          <w:rtl/>
          <w:lang w:bidi="ar-SA"/>
        </w:rPr>
        <w:t>وايومنغ، الولايات المتحدة الأمريكية.</w:t>
      </w:r>
    </w:p>
    <w:p w:rsidR="00DD2DBB" w:rsidRPr="00DD2DBB" w:rsidP="00DD2DBB">
      <w:pPr>
        <w:tabs>
          <w:tab w:val="left" w:pos="3743"/>
        </w:tabs>
        <w:spacing w:line="360" w:lineRule="auto"/>
        <w:rPr>
          <w:rFonts w:ascii="Calibri" w:hAnsi="Calibri" w:cs="Calibri"/>
          <w:rtl/>
        </w:rPr>
      </w:pPr>
      <w:r w:rsidRPr="00DD2DBB">
        <w:rPr>
          <w:rFonts w:ascii="Calibri" w:hAnsi="Calibri" w:cs="Calibri"/>
          <w:rtl/>
          <w:lang w:bidi="ar-SA"/>
        </w:rPr>
        <w:t xml:space="preserve">شارك المحافظ في المؤتمر السنوي الذي ينظمه البنك المركزي </w:t>
      </w:r>
      <w:r>
        <w:rPr>
          <w:rFonts w:ascii="Calibri" w:hAnsi="Calibri" w:cs="Calibri" w:hint="cs"/>
          <w:rtl/>
          <w:lang w:bidi="ar-SA"/>
        </w:rPr>
        <w:t>ل</w:t>
      </w:r>
      <w:r w:rsidRPr="00DD2DBB">
        <w:rPr>
          <w:rFonts w:ascii="Calibri" w:hAnsi="Calibri" w:cs="Calibri"/>
          <w:rtl/>
          <w:lang w:bidi="ar-SA"/>
        </w:rPr>
        <w:t xml:space="preserve">كانساس سيتي، والذي </w:t>
      </w:r>
      <w:r>
        <w:rPr>
          <w:rFonts w:ascii="Calibri" w:hAnsi="Calibri" w:cs="Calibri" w:hint="cs"/>
          <w:rtl/>
          <w:lang w:bidi="ar-SA"/>
        </w:rPr>
        <w:t>تناول</w:t>
      </w:r>
      <w:r w:rsidRPr="00DD2DBB">
        <w:rPr>
          <w:rFonts w:ascii="Calibri" w:hAnsi="Calibri" w:cs="Calibri"/>
          <w:rtl/>
          <w:lang w:bidi="ar-SA"/>
        </w:rPr>
        <w:t xml:space="preserve"> السياس</w:t>
      </w:r>
      <w:r>
        <w:rPr>
          <w:rFonts w:ascii="Calibri" w:hAnsi="Calibri" w:cs="Calibri" w:hint="cs"/>
          <w:rtl/>
          <w:lang w:bidi="ar-SA"/>
        </w:rPr>
        <w:t>ات</w:t>
      </w:r>
      <w:r w:rsidRPr="00DD2DBB">
        <w:rPr>
          <w:rFonts w:ascii="Calibri" w:hAnsi="Calibri" w:cs="Calibri"/>
          <w:rtl/>
          <w:lang w:bidi="ar-SA"/>
        </w:rPr>
        <w:t xml:space="preserve"> النقدية والعوامل الاقتصادية المؤثرة فيها.</w:t>
      </w:r>
    </w:p>
    <w:p w:rsidR="00D51EC7" w:rsidRPr="00711857" w:rsidP="00DD2DBB">
      <w:pPr>
        <w:tabs>
          <w:tab w:val="left" w:pos="3743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D2DBB">
        <w:rPr>
          <w:rFonts w:ascii="Calibri" w:hAnsi="Calibri" w:cs="Calibri"/>
          <w:rtl/>
          <w:lang w:bidi="ar-SA"/>
        </w:rPr>
        <w:t xml:space="preserve">حضر المؤتمر كبار مسؤولي البنوك المركزية من جميع أنحاء العالم بالإضافة إلى </w:t>
      </w:r>
      <w:r>
        <w:rPr>
          <w:rFonts w:ascii="Calibri" w:hAnsi="Calibri" w:cs="Calibri" w:hint="cs"/>
          <w:rtl/>
          <w:lang w:bidi="ar-SA"/>
        </w:rPr>
        <w:t>مسؤولين كبار</w:t>
      </w:r>
      <w:r w:rsidRPr="00DD2DBB">
        <w:rPr>
          <w:rFonts w:ascii="Calibri" w:hAnsi="Calibri" w:cs="Calibri"/>
          <w:rtl/>
          <w:lang w:bidi="ar-SA"/>
        </w:rPr>
        <w:t xml:space="preserve"> </w:t>
      </w:r>
      <w:r>
        <w:rPr>
          <w:rFonts w:ascii="Calibri" w:hAnsi="Calibri" w:cs="Calibri" w:hint="cs"/>
          <w:rtl/>
          <w:lang w:bidi="ar-SA"/>
        </w:rPr>
        <w:t>من</w:t>
      </w:r>
      <w:r w:rsidRPr="00DD2DBB">
        <w:rPr>
          <w:rFonts w:ascii="Calibri" w:hAnsi="Calibri" w:cs="Calibri"/>
          <w:rtl/>
          <w:lang w:bidi="ar-SA"/>
        </w:rPr>
        <w:t xml:space="preserve"> بنك التسويات الدولية </w:t>
      </w:r>
      <w:r w:rsidRPr="00A41764">
        <w:rPr>
          <w:rFonts w:ascii="Calibri" w:hAnsi="Calibri" w:cs="Calibri"/>
          <w:sz w:val="24"/>
          <w:szCs w:val="24"/>
        </w:rPr>
        <w:t>BIS</w:t>
      </w:r>
      <w:r w:rsidRPr="00DD2DBB">
        <w:rPr>
          <w:rFonts w:ascii="Calibri" w:hAnsi="Calibri" w:cs="Calibri"/>
          <w:rtl/>
          <w:lang w:bidi="ar-SA"/>
        </w:rPr>
        <w:t xml:space="preserve"> والأوساط الاقتصادية الأكاديمية.</w:t>
      </w:r>
      <w:r w:rsidRPr="00711857" w:rsidR="00EC06D6">
        <w:rPr>
          <w:rFonts w:ascii="Calibri" w:hAnsi="Calibri" w:cs="Calibri"/>
          <w:rtl/>
        </w:rPr>
        <w:tab/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Pr="00D06C46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>
      <w:rPr>
        <w:rFonts w:cs="Calibri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rtl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 filled="f">
          <v:imagedata r:id="rId2" o:title=""/>
          <o:lock v:ext="edit" aspectratio="t"/>
        </v:shape>
      </w:pict>
    </w:r>
    <w:r>
      <w:rPr>
        <w:rFonts w:cs="Calibri"/>
        <w:noProof/>
        <w:rtl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 filled="f">
          <v:imagedata r:id="rId3" o:title=""/>
          <o:lock v:ext="edit" aspectratio="t"/>
        </v:shape>
      </w:pict>
    </w:r>
    <w:r>
      <w:rPr>
        <w:rFonts w:cs="Calibri"/>
        <w:noProof/>
        <w:rtl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 filled="f">
          <v:imagedata r:id="rId4" o:title=""/>
          <o:lock v:ext="edit" aspectratio="t"/>
        </v:shape>
      </w:pict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>
          <v:textbox>
            <w:txbxContent>
              <w:p w:rsidR="00E3043E" w:rsidRPr="00B677DC" w:rsidP="00E3043E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Calibri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rtl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>
          <v:textbox>
            <w:txbxContent>
              <w:p w:rsidR="00E3043E" w:rsidRPr="00F20046" w:rsidP="00E3043E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Calibri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rtl/>
      </w:rPr>
      <w:pict>
        <v:shape id="תיבת טקסט 6" o:spid="_x0000_s2055" type="#_x0000_t202" style="width:171.8pt;height:36pt;margin-top:7.05pt;margin-left:256.5pt;mso-height-percent:0;mso-height-relative:page;mso-width-percent:0;mso-width-relative:margin;mso-wrap-distance-bottom:0;mso-wrap-distance-left:9pt;mso-wrap-distance-right:9pt;mso-wrap-distance-top:0;position:absolute;v-text-anchor:top;z-index:251659264" filled="f" fillcolor="this" stroked="f">
          <v:textbox>
            <w:txbxContent>
              <w:p w:rsidR="00E3043E" w:rsidRPr="00B677DC" w:rsidP="00E3043E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Calibri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Calibri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rtl/>
      </w:rPr>
      <w:pict>
        <v:shape id="תיבת טקסט 7" o:spid="_x0000_s2056" type="#_x0000_t202" style="width:120.9pt;height:36pt;margin-top:7pt;margin-left:394.85pt;mso-height-percent:0;mso-height-relative:page;mso-width-percent:0;mso-width-relative:margin;mso-wrap-distance-bottom:0;mso-wrap-distance-left:9pt;mso-wrap-distance-right:9pt;mso-wrap-distance-top:0;position:absolute;v-text-anchor:top;z-index:251658240" filled="f" fillcolor="this" stroked="f">
          <v:textbox>
            <w:txbxContent>
              <w:p w:rsidR="00E3043E" w:rsidRPr="00B677DC" w:rsidP="00E3043E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Calibri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rtl/>
      </w:rPr>
      <w:pict>
        <v:line id="מחבר ישר 15" o:spid="_x0000_s2057" style="flip:x;mso-height-percent:0;mso-height-relative:page;mso-width-percent:0;mso-width-relative:page;mso-wrap-distance-bottom:0;mso-wrap-distance-left:9pt;mso-wrap-distance-right:9pt;mso-wrap-distance-top:0;position:absolute;v-text-anchor:top;z-index:251662336" from="-6.45pt,-17.55pt" to="483.95pt,-17.55pt" fillcolor="this" stroked="t" strokecolor="black" strokeweight="0.75pt">
          <v:stroke joinstyle="round"/>
        </v:line>
      </w:pict>
    </w:r>
    <w:r w:rsidRPr="00D06C46" w:rsidR="00EC06D6">
      <w:rPr>
        <w:rFonts w:cs="Calibri"/>
        <w:noProof/>
        <w:rtl/>
      </w:rPr>
      <w:t xml:space="preserve"> </w:t>
    </w:r>
  </w:p>
  <w:p w:rsidR="00E3043E" w:rsidRPr="00D06C46" w:rsidP="00E3043E">
    <w:pPr>
      <w:tabs>
        <w:tab w:val="center" w:pos="4153"/>
        <w:tab w:val="right" w:pos="8306"/>
      </w:tabs>
      <w:spacing w:after="0" w:line="240" w:lineRule="auto"/>
    </w:pPr>
  </w:p>
  <w:p w:rsidR="00E3043E" w:rsidP="00E3043E">
    <w:pPr>
      <w:pStyle w:val="Footer"/>
    </w:pPr>
  </w:p>
  <w:p w:rsidR="00E3043E" w:rsidP="00E3043E">
    <w:pPr>
      <w:pStyle w:val="Footer"/>
    </w:pPr>
  </w:p>
  <w:p w:rsidR="00E30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8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51EC7"/>
    <w:rsid w:val="00055227"/>
    <w:rsid w:val="00056582"/>
    <w:rsid w:val="001241AD"/>
    <w:rsid w:val="001441EC"/>
    <w:rsid w:val="001A0C59"/>
    <w:rsid w:val="001C0A17"/>
    <w:rsid w:val="00224EAC"/>
    <w:rsid w:val="00231368"/>
    <w:rsid w:val="002D57B7"/>
    <w:rsid w:val="00303248"/>
    <w:rsid w:val="003259EA"/>
    <w:rsid w:val="00332577"/>
    <w:rsid w:val="00395AD9"/>
    <w:rsid w:val="003D4843"/>
    <w:rsid w:val="003E5E88"/>
    <w:rsid w:val="004A5376"/>
    <w:rsid w:val="004A55FF"/>
    <w:rsid w:val="004D402C"/>
    <w:rsid w:val="00506291"/>
    <w:rsid w:val="005355BC"/>
    <w:rsid w:val="0056187F"/>
    <w:rsid w:val="005722E6"/>
    <w:rsid w:val="00582ED5"/>
    <w:rsid w:val="00590CF6"/>
    <w:rsid w:val="005C06AB"/>
    <w:rsid w:val="00637817"/>
    <w:rsid w:val="00664006"/>
    <w:rsid w:val="00687AF6"/>
    <w:rsid w:val="006D54D4"/>
    <w:rsid w:val="006E143A"/>
    <w:rsid w:val="00704CFD"/>
    <w:rsid w:val="00711857"/>
    <w:rsid w:val="007232DB"/>
    <w:rsid w:val="007B3FA1"/>
    <w:rsid w:val="007C2B6C"/>
    <w:rsid w:val="0081537E"/>
    <w:rsid w:val="00843C7C"/>
    <w:rsid w:val="008548CB"/>
    <w:rsid w:val="00864634"/>
    <w:rsid w:val="008A2162"/>
    <w:rsid w:val="008D33FC"/>
    <w:rsid w:val="0095737A"/>
    <w:rsid w:val="00966846"/>
    <w:rsid w:val="00970CDE"/>
    <w:rsid w:val="009A5427"/>
    <w:rsid w:val="00A15E0C"/>
    <w:rsid w:val="00A22D09"/>
    <w:rsid w:val="00A41764"/>
    <w:rsid w:val="00A94B8C"/>
    <w:rsid w:val="00AC58DF"/>
    <w:rsid w:val="00B677DC"/>
    <w:rsid w:val="00C802DB"/>
    <w:rsid w:val="00CE4195"/>
    <w:rsid w:val="00D06C46"/>
    <w:rsid w:val="00D519C8"/>
    <w:rsid w:val="00D51EC7"/>
    <w:rsid w:val="00D81668"/>
    <w:rsid w:val="00D9008C"/>
    <w:rsid w:val="00DD2DBB"/>
    <w:rsid w:val="00E3043E"/>
    <w:rsid w:val="00E46135"/>
    <w:rsid w:val="00E67D1C"/>
    <w:rsid w:val="00E900C6"/>
    <w:rsid w:val="00EB70F3"/>
    <w:rsid w:val="00EB71FF"/>
    <w:rsid w:val="00EC06D6"/>
    <w:rsid w:val="00EE633A"/>
    <w:rsid w:val="00F07A79"/>
    <w:rsid w:val="00F20046"/>
    <w:rsid w:val="00FB108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kern w:val="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C7"/>
    <w:pPr>
      <w:bidi/>
      <w:spacing w:after="200" w:line="276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E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E"/>
    <w:rPr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E3043E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7B7"/>
    <w:rPr>
      <w:rFonts w:ascii="Consolas" w:hAnsi="Consolas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Application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לירון דהן</dc:creator>
  <cp:lastModifiedBy>Jamil Abu Aqel</cp:lastModifiedBy>
  <cp:revision>2</cp:revision>
  <cp:lastPrinted>2024-06-06T07:41:00Z</cp:lastPrinted>
  <dcterms:created xsi:type="dcterms:W3CDTF">2024-08-26T07:37:00Z</dcterms:created>
  <dcterms:modified xsi:type="dcterms:W3CDTF">2024-08-26T07:37:00Z</dcterms:modified>
</cp:coreProperties>
</file>