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16A8" w14:textId="77777777" w:rsidR="00D674BD" w:rsidRDefault="00D674BD" w:rsidP="00330BC7">
      <w:pPr>
        <w:jc w:val="right"/>
      </w:pPr>
      <w:bookmarkStart w:id="0" w:name="D001"/>
    </w:p>
    <w:p w14:paraId="5A11173A" w14:textId="04FF0413" w:rsidR="00D044A1" w:rsidRDefault="00330BC7" w:rsidP="00046426">
      <w:pPr>
        <w:jc w:val="right"/>
        <w:rPr>
          <w:rtl/>
        </w:rPr>
      </w:pPr>
      <w:r>
        <w:rPr>
          <w:rtl/>
        </w:rPr>
        <w:t>ירושלים,</w:t>
      </w:r>
      <w:bookmarkEnd w:id="0"/>
      <w:r w:rsidR="00D044A1">
        <w:rPr>
          <w:rFonts w:hint="cs"/>
          <w:rtl/>
        </w:rPr>
        <w:t xml:space="preserve"> </w:t>
      </w:r>
      <w:bookmarkStart w:id="1" w:name="D002"/>
      <w:r w:rsidR="00303455">
        <w:rPr>
          <w:rFonts w:hint="eastAsia"/>
          <w:rtl/>
        </w:rPr>
        <w:t>‏</w:t>
      </w:r>
      <w:r>
        <w:rPr>
          <w:rFonts w:hint="eastAsia"/>
          <w:rtl/>
        </w:rPr>
        <w:t>‏</w:t>
      </w:r>
      <w:bookmarkEnd w:id="1"/>
      <w:sdt>
        <w:sdtPr>
          <w:rPr>
            <w:rtl/>
          </w:rPr>
          <w:alias w:val="תאריך עברי"/>
          <w:tag w:val="DocumentDateHeb"/>
          <w:id w:val="-2041197935"/>
          <w:placeholder>
            <w:docPart w:val="843E909BD48D4AAA9FB5B9FE2B82BCC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39918e-ea19-4598-9770-58a56f81afce' xmlns:ns4='1edaefa4-6fbd-49be-ad47-7c3767cab6d5' " w:xpath="/ns0:properties[1]/documentManagement[1]/ns3:DocumentDateHeb[1]" w:storeItemID="{E2776815-CA3A-4888-B210-249680955466}"/>
          <w:text/>
        </w:sdtPr>
        <w:sdtEndPr/>
        <w:sdtContent>
          <w:r w:rsidR="00780E39">
            <w:rPr>
              <w:rFonts w:hint="cs"/>
              <w:rtl/>
            </w:rPr>
            <w:t>י"ב</w:t>
          </w:r>
          <w:r w:rsidR="00780E39">
            <w:rPr>
              <w:rtl/>
            </w:rPr>
            <w:t xml:space="preserve"> ב</w:t>
          </w:r>
          <w:r w:rsidR="00780E39">
            <w:rPr>
              <w:rFonts w:hint="cs"/>
              <w:rtl/>
            </w:rPr>
            <w:t>תשרי</w:t>
          </w:r>
          <w:r w:rsidR="00780E39">
            <w:rPr>
              <w:rtl/>
            </w:rPr>
            <w:t xml:space="preserve"> תשפ"</w:t>
          </w:r>
          <w:r w:rsidR="00780E39">
            <w:rPr>
              <w:rFonts w:hint="cs"/>
              <w:rtl/>
            </w:rPr>
            <w:t>ה</w:t>
          </w:r>
        </w:sdtContent>
      </w:sdt>
    </w:p>
    <w:bookmarkStart w:id="2" w:name="D004" w:displacedByCustomXml="next"/>
    <w:sdt>
      <w:sdtPr>
        <w:rPr>
          <w:rtl/>
        </w:rPr>
        <w:alias w:val="תאריך לועזי"/>
        <w:tag w:val="DocumentDateEng"/>
        <w:id w:val="862636351"/>
        <w:placeholder>
          <w:docPart w:val="562887CE2FC443E0AEE6A9872140D2E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8e39918e-ea19-4598-9770-58a56f81afce' xmlns:ns4='1edaefa4-6fbd-49be-ad47-7c3767cab6d5' " w:xpath="/ns0:properties[1]/documentManagement[1]/ns3:DocumentDateEng[1]" w:storeItemID="{E2776815-CA3A-4888-B210-249680955466}"/>
        <w:text/>
      </w:sdtPr>
      <w:sdtEndPr/>
      <w:sdtContent>
        <w:p w14:paraId="5CB4F0FF" w14:textId="131D940A" w:rsidR="00A02B04" w:rsidRDefault="00780E39" w:rsidP="00780E39">
          <w:pPr>
            <w:jc w:val="right"/>
            <w:rPr>
              <w:rtl/>
            </w:rPr>
          </w:pPr>
          <w:r>
            <w:rPr>
              <w:rtl/>
            </w:rPr>
            <w:t xml:space="preserve"> </w:t>
          </w:r>
          <w:r>
            <w:rPr>
              <w:rFonts w:hint="cs"/>
              <w:rtl/>
            </w:rPr>
            <w:t>14</w:t>
          </w:r>
          <w:r>
            <w:rPr>
              <w:rtl/>
            </w:rPr>
            <w:t xml:space="preserve"> ב</w:t>
          </w:r>
          <w:r>
            <w:rPr>
              <w:rFonts w:hint="cs"/>
              <w:rtl/>
            </w:rPr>
            <w:t>אוקטובר</w:t>
          </w:r>
          <w:r>
            <w:rPr>
              <w:rtl/>
            </w:rPr>
            <w:t xml:space="preserve"> 2024</w:t>
          </w:r>
        </w:p>
      </w:sdtContent>
    </w:sdt>
    <w:p w14:paraId="248E5A2E" w14:textId="77777777" w:rsidR="00C529B5" w:rsidRDefault="00514995" w:rsidP="003757CF">
      <w:pPr>
        <w:jc w:val="right"/>
        <w:rPr>
          <w:rtl/>
        </w:rPr>
      </w:pPr>
      <w:sdt>
        <w:sdtPr>
          <w:rPr>
            <w:rFonts w:hint="cs"/>
            <w:rtl/>
          </w:rPr>
          <w:alias w:val="מס סימוכין"/>
          <w:tag w:val="Simuchin"/>
          <w:id w:val="1913353836"/>
          <w:placeholder>
            <w:docPart w:val="DF1E3A878B77419C81B73D159BD9AD1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39918e-ea19-4598-9770-58a56f81afce' xmlns:ns4='1edaefa4-6fbd-49be-ad47-7c3767cab6d5' " w:xpath="/ns0:properties[1]/documentManagement[1]/ns3:Simuchin[1]" w:storeItemID="{E2776815-CA3A-4888-B210-249680955466}"/>
          <w:text/>
        </w:sdtPr>
        <w:sdtEndPr/>
        <w:sdtContent>
          <w:r w:rsidR="0049455A">
            <w:rPr>
              <w:rFonts w:hint="cs"/>
            </w:rPr>
            <w:t>LU.163.2696</w:t>
          </w:r>
        </w:sdtContent>
      </w:sdt>
      <w:r w:rsidR="00D674BD">
        <w:rPr>
          <w:rFonts w:hint="cs"/>
          <w:rtl/>
        </w:rPr>
        <w:t xml:space="preserve"> </w:t>
      </w:r>
      <w:bookmarkEnd w:id="2"/>
    </w:p>
    <w:p w14:paraId="04264DA3" w14:textId="77777777" w:rsidR="00330BC7" w:rsidRPr="00C529B5" w:rsidRDefault="00330BC7" w:rsidP="00330BC7">
      <w:pPr>
        <w:rPr>
          <w:rtl/>
        </w:rPr>
      </w:pPr>
    </w:p>
    <w:p w14:paraId="4C7D1F29" w14:textId="77777777" w:rsidR="00CB7A6D" w:rsidRPr="00FA6754" w:rsidRDefault="003F410E" w:rsidP="00CB7A6D">
      <w:pPr>
        <w:jc w:val="center"/>
        <w:rPr>
          <w:rtl/>
        </w:rPr>
      </w:pPr>
      <w:r w:rsidRPr="00FA6754">
        <w:rPr>
          <w:rFonts w:hint="cs"/>
          <w:rtl/>
        </w:rPr>
        <w:t xml:space="preserve">הודעה לעיתונות </w:t>
      </w:r>
    </w:p>
    <w:p w14:paraId="77214387" w14:textId="77777777" w:rsidR="00B6005D" w:rsidRPr="00CB7A6D" w:rsidRDefault="00B6005D" w:rsidP="00CB7A6D">
      <w:pPr>
        <w:jc w:val="center"/>
        <w:rPr>
          <w:sz w:val="28"/>
          <w:szCs w:val="28"/>
          <w:rtl/>
        </w:rPr>
      </w:pPr>
    </w:p>
    <w:p w14:paraId="522897DD" w14:textId="6E8581FE" w:rsidR="003F410E" w:rsidRPr="00FA6754" w:rsidRDefault="00CB7A6D" w:rsidP="005D2128">
      <w:pPr>
        <w:jc w:val="center"/>
        <w:rPr>
          <w:b/>
          <w:bCs/>
          <w:sz w:val="32"/>
          <w:szCs w:val="32"/>
          <w:rtl/>
        </w:rPr>
      </w:pPr>
      <w:r w:rsidRPr="00FA6754">
        <w:rPr>
          <w:b/>
          <w:bCs/>
          <w:sz w:val="32"/>
          <w:szCs w:val="32"/>
          <w:rtl/>
        </w:rPr>
        <w:t>ה</w:t>
      </w:r>
      <w:r w:rsidRPr="00FA6754">
        <w:rPr>
          <w:rFonts w:hint="cs"/>
          <w:b/>
          <w:bCs/>
          <w:sz w:val="32"/>
          <w:szCs w:val="32"/>
          <w:rtl/>
        </w:rPr>
        <w:t xml:space="preserve">צוות לבחינת מתווה למתן רישיון בנק לגופים חוץ-בנקאיים </w:t>
      </w:r>
      <w:r w:rsidRPr="00FA6754">
        <w:rPr>
          <w:b/>
          <w:bCs/>
          <w:sz w:val="32"/>
          <w:szCs w:val="32"/>
          <w:rtl/>
        </w:rPr>
        <w:t xml:space="preserve">בראשות </w:t>
      </w:r>
      <w:r w:rsidRPr="00FA6754">
        <w:rPr>
          <w:rFonts w:hint="cs"/>
          <w:b/>
          <w:bCs/>
          <w:sz w:val="32"/>
          <w:szCs w:val="32"/>
          <w:rtl/>
        </w:rPr>
        <w:t>המפקח על הבנקים, דניאל חחיאשוילי</w:t>
      </w:r>
      <w:r w:rsidRPr="00FA6754">
        <w:rPr>
          <w:b/>
          <w:bCs/>
          <w:sz w:val="32"/>
          <w:szCs w:val="32"/>
          <w:rtl/>
        </w:rPr>
        <w:t>,</w:t>
      </w:r>
      <w:r w:rsidRPr="00FA6754">
        <w:rPr>
          <w:rFonts w:hint="cs"/>
          <w:b/>
          <w:bCs/>
          <w:sz w:val="32"/>
          <w:szCs w:val="32"/>
          <w:rtl/>
        </w:rPr>
        <w:t xml:space="preserve"> </w:t>
      </w:r>
      <w:r w:rsidRPr="00FA6754">
        <w:rPr>
          <w:b/>
          <w:bCs/>
          <w:sz w:val="32"/>
          <w:szCs w:val="32"/>
          <w:rtl/>
        </w:rPr>
        <w:t>פרס</w:t>
      </w:r>
      <w:r w:rsidRPr="00FA6754">
        <w:rPr>
          <w:rFonts w:hint="cs"/>
          <w:b/>
          <w:bCs/>
          <w:sz w:val="32"/>
          <w:szCs w:val="32"/>
          <w:rtl/>
        </w:rPr>
        <w:t>ם</w:t>
      </w:r>
      <w:r w:rsidRPr="00FA6754">
        <w:rPr>
          <w:b/>
          <w:bCs/>
          <w:sz w:val="32"/>
          <w:szCs w:val="32"/>
          <w:rtl/>
        </w:rPr>
        <w:t xml:space="preserve"> היום </w:t>
      </w:r>
      <w:r w:rsidR="00B6005D" w:rsidRPr="00FA6754">
        <w:rPr>
          <w:rFonts w:hint="cs"/>
          <w:b/>
          <w:bCs/>
          <w:sz w:val="32"/>
          <w:szCs w:val="32"/>
          <w:rtl/>
        </w:rPr>
        <w:t xml:space="preserve">להערות הציבור </w:t>
      </w:r>
      <w:r w:rsidRPr="00FA6754">
        <w:rPr>
          <w:b/>
          <w:bCs/>
          <w:sz w:val="32"/>
          <w:szCs w:val="32"/>
          <w:rtl/>
        </w:rPr>
        <w:t xml:space="preserve">את דוח </w:t>
      </w:r>
      <w:r w:rsidR="00780E39">
        <w:rPr>
          <w:rFonts w:hint="cs"/>
          <w:b/>
          <w:bCs/>
          <w:sz w:val="32"/>
          <w:szCs w:val="32"/>
          <w:rtl/>
        </w:rPr>
        <w:t>ה</w:t>
      </w:r>
      <w:r w:rsidRPr="00FA6754">
        <w:rPr>
          <w:b/>
          <w:bCs/>
          <w:sz w:val="32"/>
          <w:szCs w:val="32"/>
          <w:rtl/>
        </w:rPr>
        <w:t>ביניים ובו המלצות ש</w:t>
      </w:r>
      <w:r w:rsidR="00B6005D" w:rsidRPr="00FA6754">
        <w:rPr>
          <w:rFonts w:hint="cs"/>
          <w:b/>
          <w:bCs/>
          <w:sz w:val="32"/>
          <w:szCs w:val="32"/>
          <w:rtl/>
        </w:rPr>
        <w:t>יקלו על גופים חוץ-בנקאיים</w:t>
      </w:r>
      <w:r w:rsidR="00B6005D" w:rsidRPr="00FA6754">
        <w:rPr>
          <w:b/>
          <w:bCs/>
          <w:sz w:val="32"/>
          <w:szCs w:val="32"/>
          <w:rtl/>
        </w:rPr>
        <w:t xml:space="preserve"> </w:t>
      </w:r>
      <w:r w:rsidR="00B6005D" w:rsidRPr="00FA6754">
        <w:rPr>
          <w:rFonts w:hint="cs"/>
          <w:b/>
          <w:bCs/>
          <w:sz w:val="32"/>
          <w:szCs w:val="32"/>
          <w:rtl/>
        </w:rPr>
        <w:t>ל</w:t>
      </w:r>
      <w:r w:rsidRPr="00FA6754">
        <w:rPr>
          <w:rFonts w:hint="cs"/>
          <w:b/>
          <w:bCs/>
          <w:sz w:val="32"/>
          <w:szCs w:val="32"/>
          <w:rtl/>
        </w:rPr>
        <w:t xml:space="preserve">קבל רישיון בנק </w:t>
      </w:r>
    </w:p>
    <w:p w14:paraId="7A56E301" w14:textId="77777777" w:rsidR="003F410E" w:rsidRPr="00731FC4" w:rsidRDefault="003F410E" w:rsidP="003F410E">
      <w:pPr>
        <w:jc w:val="center"/>
        <w:rPr>
          <w:b/>
          <w:bCs/>
          <w:sz w:val="30"/>
          <w:szCs w:val="30"/>
          <w:rtl/>
        </w:rPr>
      </w:pPr>
      <w:r w:rsidRPr="00731FC4">
        <w:rPr>
          <w:rFonts w:hint="cs"/>
          <w:b/>
          <w:bCs/>
          <w:sz w:val="30"/>
          <w:szCs w:val="30"/>
          <w:rtl/>
        </w:rPr>
        <w:t xml:space="preserve"> </w:t>
      </w:r>
    </w:p>
    <w:p w14:paraId="724FA8E1" w14:textId="4B231206" w:rsidR="00B6005D" w:rsidRPr="00B6005D" w:rsidRDefault="00B6005D" w:rsidP="005D2128">
      <w:pPr>
        <w:jc w:val="center"/>
        <w:rPr>
          <w:b/>
          <w:bCs/>
          <w:sz w:val="28"/>
          <w:szCs w:val="28"/>
          <w:rtl/>
        </w:rPr>
      </w:pPr>
      <w:r w:rsidRPr="00B6005D">
        <w:rPr>
          <w:rFonts w:hint="cs"/>
          <w:b/>
          <w:bCs/>
          <w:sz w:val="28"/>
          <w:szCs w:val="28"/>
          <w:rtl/>
        </w:rPr>
        <w:t xml:space="preserve">דוח הביניים </w:t>
      </w:r>
      <w:r w:rsidR="00FA6754">
        <w:rPr>
          <w:rFonts w:hint="cs"/>
          <w:b/>
          <w:bCs/>
          <w:sz w:val="28"/>
          <w:szCs w:val="28"/>
          <w:rtl/>
        </w:rPr>
        <w:t xml:space="preserve">ממליץ </w:t>
      </w:r>
      <w:r w:rsidR="002060A4">
        <w:rPr>
          <w:rFonts w:hint="cs"/>
          <w:b/>
          <w:bCs/>
          <w:sz w:val="28"/>
          <w:szCs w:val="28"/>
          <w:rtl/>
        </w:rPr>
        <w:t>ל</w:t>
      </w:r>
      <w:r w:rsidR="00642F9A">
        <w:rPr>
          <w:rFonts w:hint="cs"/>
          <w:b/>
          <w:bCs/>
          <w:sz w:val="28"/>
          <w:szCs w:val="28"/>
          <w:rtl/>
        </w:rPr>
        <w:t>קדם תיקו</w:t>
      </w:r>
      <w:r w:rsidR="005D2128">
        <w:rPr>
          <w:rFonts w:hint="cs"/>
          <w:b/>
          <w:bCs/>
          <w:sz w:val="28"/>
          <w:szCs w:val="28"/>
          <w:rtl/>
        </w:rPr>
        <w:t xml:space="preserve">ני </w:t>
      </w:r>
      <w:r w:rsidR="002060A4">
        <w:rPr>
          <w:rFonts w:hint="cs"/>
          <w:b/>
          <w:bCs/>
          <w:sz w:val="28"/>
          <w:szCs w:val="28"/>
          <w:rtl/>
        </w:rPr>
        <w:t>חקיקה</w:t>
      </w:r>
      <w:r w:rsidR="005D2128">
        <w:rPr>
          <w:rFonts w:hint="cs"/>
          <w:b/>
          <w:bCs/>
          <w:sz w:val="28"/>
          <w:szCs w:val="28"/>
          <w:rtl/>
        </w:rPr>
        <w:t xml:space="preserve"> ו</w:t>
      </w:r>
      <w:r w:rsidR="002060A4">
        <w:rPr>
          <w:rFonts w:hint="cs"/>
          <w:b/>
          <w:bCs/>
          <w:sz w:val="28"/>
          <w:szCs w:val="28"/>
          <w:rtl/>
        </w:rPr>
        <w:t>רגולציה בנקאית</w:t>
      </w:r>
      <w:r w:rsidR="00650E2B">
        <w:rPr>
          <w:rFonts w:hint="cs"/>
          <w:b/>
          <w:bCs/>
          <w:sz w:val="28"/>
          <w:szCs w:val="28"/>
          <w:rtl/>
        </w:rPr>
        <w:t xml:space="preserve"> לקידום התחרות</w:t>
      </w:r>
      <w:r w:rsidR="002060A4">
        <w:rPr>
          <w:rFonts w:hint="cs"/>
          <w:b/>
          <w:bCs/>
          <w:sz w:val="28"/>
          <w:szCs w:val="28"/>
          <w:rtl/>
        </w:rPr>
        <w:t xml:space="preserve"> כך שית</w:t>
      </w:r>
      <w:r w:rsidR="00FA6754">
        <w:rPr>
          <w:rFonts w:hint="cs"/>
          <w:b/>
          <w:bCs/>
          <w:sz w:val="28"/>
          <w:szCs w:val="28"/>
          <w:rtl/>
        </w:rPr>
        <w:t>אפשר לגוף חוץ-בנקאי שיקבל רישיון בנק לשמור על עיסוקיו הקיימים</w:t>
      </w:r>
      <w:r w:rsidR="00AC128B">
        <w:rPr>
          <w:rFonts w:hint="cs"/>
          <w:b/>
          <w:bCs/>
          <w:sz w:val="28"/>
          <w:szCs w:val="28"/>
          <w:rtl/>
        </w:rPr>
        <w:t xml:space="preserve"> ו</w:t>
      </w:r>
      <w:r w:rsidR="00FA6754">
        <w:rPr>
          <w:rFonts w:hint="cs"/>
          <w:b/>
          <w:bCs/>
          <w:sz w:val="28"/>
          <w:szCs w:val="28"/>
          <w:rtl/>
        </w:rPr>
        <w:t>לפעול ב</w:t>
      </w:r>
      <w:r w:rsidRPr="00B6005D">
        <w:rPr>
          <w:rFonts w:hint="cs"/>
          <w:b/>
          <w:bCs/>
          <w:sz w:val="28"/>
          <w:szCs w:val="28"/>
          <w:rtl/>
        </w:rPr>
        <w:t>מודל עסקי</w:t>
      </w:r>
      <w:r w:rsidR="00FA6754">
        <w:rPr>
          <w:rFonts w:hint="cs"/>
          <w:b/>
          <w:bCs/>
          <w:sz w:val="28"/>
          <w:szCs w:val="28"/>
          <w:rtl/>
        </w:rPr>
        <w:t xml:space="preserve"> גמיש</w:t>
      </w:r>
      <w:r w:rsidR="00AC128B">
        <w:rPr>
          <w:rFonts w:hint="cs"/>
          <w:b/>
          <w:bCs/>
          <w:sz w:val="28"/>
          <w:szCs w:val="28"/>
          <w:rtl/>
        </w:rPr>
        <w:t xml:space="preserve">; </w:t>
      </w:r>
      <w:r w:rsidR="00FA6754">
        <w:rPr>
          <w:rFonts w:hint="cs"/>
          <w:b/>
          <w:bCs/>
          <w:sz w:val="28"/>
          <w:szCs w:val="28"/>
          <w:rtl/>
        </w:rPr>
        <w:t>לשנות את</w:t>
      </w:r>
      <w:r w:rsidRPr="00B6005D">
        <w:rPr>
          <w:rFonts w:hint="cs"/>
          <w:b/>
          <w:bCs/>
          <w:sz w:val="28"/>
          <w:szCs w:val="28"/>
          <w:rtl/>
        </w:rPr>
        <w:t xml:space="preserve"> מבנה השליטה והבעלות על בנקים קטנים</w:t>
      </w:r>
      <w:r w:rsidR="005D2128">
        <w:rPr>
          <w:rFonts w:hint="cs"/>
          <w:b/>
          <w:bCs/>
          <w:sz w:val="28"/>
          <w:szCs w:val="28"/>
          <w:rtl/>
        </w:rPr>
        <w:t>;</w:t>
      </w:r>
      <w:r w:rsidR="00AC128B">
        <w:rPr>
          <w:rFonts w:hint="cs"/>
          <w:b/>
          <w:bCs/>
          <w:sz w:val="28"/>
          <w:szCs w:val="28"/>
          <w:rtl/>
        </w:rPr>
        <w:t xml:space="preserve"> ו</w:t>
      </w:r>
      <w:r w:rsidR="00FA6754">
        <w:rPr>
          <w:rFonts w:hint="cs"/>
          <w:b/>
          <w:bCs/>
          <w:sz w:val="28"/>
          <w:szCs w:val="28"/>
          <w:rtl/>
        </w:rPr>
        <w:t>ל</w:t>
      </w:r>
      <w:r w:rsidR="00650E2B">
        <w:rPr>
          <w:rFonts w:hint="cs"/>
          <w:b/>
          <w:bCs/>
          <w:sz w:val="28"/>
          <w:szCs w:val="28"/>
          <w:rtl/>
        </w:rPr>
        <w:t>גבש</w:t>
      </w:r>
      <w:r w:rsidR="00FA6754">
        <w:rPr>
          <w:rFonts w:hint="cs"/>
          <w:b/>
          <w:bCs/>
          <w:sz w:val="28"/>
          <w:szCs w:val="28"/>
          <w:rtl/>
        </w:rPr>
        <w:t xml:space="preserve"> מסגרת </w:t>
      </w:r>
      <w:r w:rsidR="00FA6754" w:rsidRPr="00B6005D">
        <w:rPr>
          <w:rFonts w:hint="cs"/>
          <w:b/>
          <w:bCs/>
          <w:sz w:val="28"/>
          <w:szCs w:val="28"/>
          <w:rtl/>
        </w:rPr>
        <w:t xml:space="preserve">פיקוח ואסדרה </w:t>
      </w:r>
      <w:r w:rsidR="005D2128">
        <w:rPr>
          <w:rFonts w:hint="cs"/>
          <w:b/>
          <w:bCs/>
          <w:sz w:val="28"/>
          <w:szCs w:val="28"/>
          <w:rtl/>
        </w:rPr>
        <w:t xml:space="preserve">המותאמים </w:t>
      </w:r>
      <w:r w:rsidR="00FA6754" w:rsidRPr="00B6005D">
        <w:rPr>
          <w:rFonts w:hint="cs"/>
          <w:b/>
          <w:bCs/>
          <w:sz w:val="28"/>
          <w:szCs w:val="28"/>
          <w:rtl/>
        </w:rPr>
        <w:t>לגודל ו</w:t>
      </w:r>
      <w:r w:rsidR="005D2128">
        <w:rPr>
          <w:rFonts w:hint="cs"/>
          <w:b/>
          <w:bCs/>
          <w:sz w:val="28"/>
          <w:szCs w:val="28"/>
          <w:rtl/>
        </w:rPr>
        <w:t>ל</w:t>
      </w:r>
      <w:r w:rsidR="00FA6754" w:rsidRPr="00B6005D">
        <w:rPr>
          <w:rFonts w:hint="cs"/>
          <w:b/>
          <w:bCs/>
          <w:sz w:val="28"/>
          <w:szCs w:val="28"/>
          <w:rtl/>
        </w:rPr>
        <w:t>מורכבות הבנק</w:t>
      </w:r>
    </w:p>
    <w:p w14:paraId="750EA1F7" w14:textId="77777777" w:rsidR="00E8167B" w:rsidRDefault="00E8167B" w:rsidP="00F436C9">
      <w:pPr>
        <w:pStyle w:val="Heading1"/>
        <w:numPr>
          <w:ilvl w:val="0"/>
          <w:numId w:val="0"/>
        </w:numPr>
        <w:rPr>
          <w:rtl/>
        </w:rPr>
      </w:pPr>
    </w:p>
    <w:p w14:paraId="4D688607" w14:textId="1B7740A8" w:rsidR="002060A4" w:rsidRPr="00225CA6" w:rsidRDefault="002060A4" w:rsidP="005D2128">
      <w:pPr>
        <w:rPr>
          <w:rtl/>
        </w:rPr>
      </w:pPr>
      <w:r w:rsidRPr="000E2442">
        <w:rPr>
          <w:rFonts w:hint="cs"/>
          <w:b/>
          <w:bCs/>
          <w:rtl/>
        </w:rPr>
        <w:t>נגיד בנק ישראל, פרופ' אמיר ירון</w:t>
      </w:r>
      <w:r w:rsidRPr="00225CA6">
        <w:rPr>
          <w:rFonts w:hint="cs"/>
          <w:rtl/>
        </w:rPr>
        <w:t>: "</w:t>
      </w:r>
      <w:r>
        <w:rPr>
          <w:rFonts w:hint="cs"/>
          <w:rtl/>
        </w:rPr>
        <w:t xml:space="preserve">אני מברך את </w:t>
      </w:r>
      <w:r w:rsidRPr="00B00B00">
        <w:rPr>
          <w:rFonts w:hint="cs"/>
          <w:rtl/>
        </w:rPr>
        <w:t>המפקח</w:t>
      </w:r>
      <w:r>
        <w:rPr>
          <w:rFonts w:hint="cs"/>
          <w:rtl/>
        </w:rPr>
        <w:t xml:space="preserve"> על הבנקים </w:t>
      </w:r>
      <w:r w:rsidR="00B00B00">
        <w:rPr>
          <w:rFonts w:hint="cs"/>
          <w:rtl/>
        </w:rPr>
        <w:t xml:space="preserve">וצוותו </w:t>
      </w:r>
      <w:r>
        <w:rPr>
          <w:rFonts w:hint="cs"/>
          <w:rtl/>
        </w:rPr>
        <w:t xml:space="preserve">על </w:t>
      </w:r>
      <w:r w:rsidR="005C1B26">
        <w:rPr>
          <w:rFonts w:hint="cs"/>
          <w:rtl/>
        </w:rPr>
        <w:t xml:space="preserve">גיבוש הדוח וההמלצות. זהו </w:t>
      </w:r>
      <w:r w:rsidRPr="00E34477">
        <w:rPr>
          <w:rFonts w:hint="eastAsia"/>
          <w:rtl/>
        </w:rPr>
        <w:t>שלב</w:t>
      </w:r>
      <w:r>
        <w:rPr>
          <w:rFonts w:hint="cs"/>
          <w:rtl/>
        </w:rPr>
        <w:t xml:space="preserve"> </w:t>
      </w:r>
      <w:r w:rsidR="00E34477">
        <w:rPr>
          <w:rFonts w:hint="cs"/>
          <w:rtl/>
        </w:rPr>
        <w:t xml:space="preserve">נוסף </w:t>
      </w:r>
      <w:r>
        <w:rPr>
          <w:rFonts w:hint="cs"/>
          <w:rtl/>
        </w:rPr>
        <w:t xml:space="preserve">בקידום מבנה שוק תחרותי יותר במערכת הפיננסית בישראל. </w:t>
      </w:r>
      <w:r w:rsidR="00650E2B">
        <w:rPr>
          <w:rFonts w:hint="cs"/>
          <w:rtl/>
        </w:rPr>
        <w:t xml:space="preserve">חשוב להדגיש, </w:t>
      </w:r>
      <w:r w:rsidR="00642F9A">
        <w:rPr>
          <w:rFonts w:hint="cs"/>
          <w:rtl/>
        </w:rPr>
        <w:t xml:space="preserve">גם במסגרת מבנה שוק תחרותי, כמפורט בהמלצות הדוח, </w:t>
      </w:r>
      <w:r w:rsidR="00650E2B">
        <w:rPr>
          <w:rFonts w:hint="cs"/>
          <w:rtl/>
        </w:rPr>
        <w:t>נושא עקרוני הוא השמירה</w:t>
      </w:r>
      <w:r w:rsidR="00642F9A">
        <w:rPr>
          <w:rFonts w:hint="cs"/>
          <w:rtl/>
        </w:rPr>
        <w:t xml:space="preserve"> על </w:t>
      </w:r>
      <w:r w:rsidR="0063725E">
        <w:rPr>
          <w:rFonts w:hint="cs"/>
          <w:rtl/>
        </w:rPr>
        <w:t>ה</w:t>
      </w:r>
      <w:r w:rsidR="00923315">
        <w:rPr>
          <w:rFonts w:hint="cs"/>
          <w:rtl/>
        </w:rPr>
        <w:t>סטנדרט ו</w:t>
      </w:r>
      <w:r w:rsidR="0063725E">
        <w:rPr>
          <w:rFonts w:hint="cs"/>
          <w:rtl/>
        </w:rPr>
        <w:t>ה</w:t>
      </w:r>
      <w:r w:rsidR="00923315">
        <w:rPr>
          <w:rFonts w:hint="cs"/>
          <w:rtl/>
        </w:rPr>
        <w:t xml:space="preserve">פרקטיקה </w:t>
      </w:r>
      <w:r w:rsidR="0063725E">
        <w:rPr>
          <w:rFonts w:hint="cs"/>
          <w:rtl/>
        </w:rPr>
        <w:t>ה</w:t>
      </w:r>
      <w:r w:rsidR="00923315">
        <w:rPr>
          <w:rFonts w:hint="cs"/>
          <w:rtl/>
        </w:rPr>
        <w:t>בינלאומית, לפיה</w:t>
      </w:r>
      <w:r w:rsidR="00642F9A">
        <w:rPr>
          <w:rFonts w:hint="cs"/>
          <w:rtl/>
        </w:rPr>
        <w:t>ם</w:t>
      </w:r>
      <w:r w:rsidR="0063725E">
        <w:rPr>
          <w:rFonts w:hint="cs"/>
          <w:rtl/>
        </w:rPr>
        <w:t>,</w:t>
      </w:r>
      <w:r w:rsidR="00923315">
        <w:rPr>
          <w:rFonts w:hint="cs"/>
          <w:rtl/>
        </w:rPr>
        <w:t xml:space="preserve"> גוף שמבקש לגייס פיקדונות ולהעמיד אשראי בגינם, יפעל תחת רישיון בנק </w:t>
      </w:r>
      <w:r w:rsidR="00923315" w:rsidRPr="00F204FA">
        <w:rPr>
          <w:rFonts w:hint="eastAsia"/>
          <w:rtl/>
        </w:rPr>
        <w:t>שיינתן</w:t>
      </w:r>
      <w:r w:rsidR="00923315" w:rsidRPr="00F204FA">
        <w:rPr>
          <w:rtl/>
        </w:rPr>
        <w:t xml:space="preserve"> </w:t>
      </w:r>
      <w:r w:rsidR="00923315" w:rsidRPr="00F204FA">
        <w:rPr>
          <w:rFonts w:hint="eastAsia"/>
          <w:rtl/>
        </w:rPr>
        <w:t>על</w:t>
      </w:r>
      <w:r w:rsidR="00923315" w:rsidRPr="00F204FA">
        <w:rPr>
          <w:rtl/>
        </w:rPr>
        <w:t xml:space="preserve">-ידי בנק ישראל </w:t>
      </w:r>
      <w:r w:rsidR="00923315" w:rsidRPr="00F204FA">
        <w:rPr>
          <w:rFonts w:hint="cs"/>
          <w:rtl/>
        </w:rPr>
        <w:t>ו</w:t>
      </w:r>
      <w:r w:rsidR="00923315">
        <w:rPr>
          <w:rFonts w:hint="cs"/>
          <w:rtl/>
        </w:rPr>
        <w:t>יהיה כפוף ל</w:t>
      </w:r>
      <w:r w:rsidR="00923315" w:rsidRPr="00F204FA">
        <w:rPr>
          <w:rtl/>
        </w:rPr>
        <w:t xml:space="preserve">פיקוח </w:t>
      </w:r>
      <w:r w:rsidR="00923315" w:rsidRPr="00F204FA">
        <w:rPr>
          <w:rFonts w:hint="eastAsia"/>
          <w:rtl/>
        </w:rPr>
        <w:t>יציבותי</w:t>
      </w:r>
      <w:r w:rsidR="00923315" w:rsidRPr="00F204FA">
        <w:rPr>
          <w:rFonts w:hint="cs"/>
          <w:rtl/>
        </w:rPr>
        <w:t xml:space="preserve"> על ידי הפיקוח על הבנקים</w:t>
      </w:r>
      <w:r w:rsidR="00923315">
        <w:rPr>
          <w:rFonts w:hint="cs"/>
          <w:rtl/>
        </w:rPr>
        <w:t xml:space="preserve"> בהתאם להמלצות המופיעות בדוח</w:t>
      </w:r>
      <w:r w:rsidR="00650E2B">
        <w:rPr>
          <w:rFonts w:hint="cs"/>
          <w:rtl/>
        </w:rPr>
        <w:t>. זוהי הדרך לקדם תחרות ולשפר את רווחת הצרכן תוך שמירה על כספי המפקידים ועל היציבות הפיננסית</w:t>
      </w:r>
      <w:r w:rsidRPr="00225CA6">
        <w:rPr>
          <w:rFonts w:hint="cs"/>
          <w:rtl/>
        </w:rPr>
        <w:t>".</w:t>
      </w:r>
    </w:p>
    <w:p w14:paraId="3DEA99C7" w14:textId="77777777" w:rsidR="002060A4" w:rsidRDefault="002060A4" w:rsidP="00046426">
      <w:pPr>
        <w:spacing w:line="240" w:lineRule="auto"/>
        <w:rPr>
          <w:highlight w:val="yellow"/>
          <w:rtl/>
        </w:rPr>
      </w:pPr>
    </w:p>
    <w:p w14:paraId="6C1A3BF6" w14:textId="630A0A10" w:rsidR="002060A4" w:rsidRPr="00C529B5" w:rsidRDefault="002060A4" w:rsidP="00AA4D4C">
      <w:pPr>
        <w:rPr>
          <w:rtl/>
        </w:rPr>
      </w:pPr>
      <w:r w:rsidRPr="000E2442">
        <w:rPr>
          <w:rFonts w:hint="cs"/>
          <w:b/>
          <w:bCs/>
          <w:rtl/>
        </w:rPr>
        <w:t>המפקח על הבנקים, מר דניאל חחיאשוילי</w:t>
      </w:r>
      <w:r w:rsidRPr="00225CA6">
        <w:rPr>
          <w:rFonts w:hint="cs"/>
          <w:rtl/>
        </w:rPr>
        <w:t>: "</w:t>
      </w:r>
      <w:r w:rsidR="009947F5">
        <w:rPr>
          <w:rFonts w:hint="cs"/>
          <w:rtl/>
        </w:rPr>
        <w:t xml:space="preserve">כדי להבטיח שירותים ומוצרים פיננסיים מגוונים, חדשניים ובמחירים תחרותיים חשוב לקדם צעדים ארוכי טווח בעלי השפעה מבנית על המערכת הפיננסית. </w:t>
      </w:r>
      <w:r>
        <w:rPr>
          <w:rFonts w:hint="cs"/>
          <w:rtl/>
        </w:rPr>
        <w:t>יישום ההמלצות המופיעות בדוח</w:t>
      </w:r>
      <w:r w:rsidR="009947F5">
        <w:rPr>
          <w:rFonts w:hint="cs"/>
          <w:rtl/>
        </w:rPr>
        <w:t>, לצד השינויים במערכת הפיננסית כתוצאה מרפורמות קודמות בתחום,</w:t>
      </w:r>
      <w:r>
        <w:rPr>
          <w:rFonts w:hint="cs"/>
          <w:rtl/>
        </w:rPr>
        <w:t xml:space="preserve"> יאפשר לגופים נוספים</w:t>
      </w:r>
      <w:r w:rsidR="00AA4D4C">
        <w:rPr>
          <w:rFonts w:hint="cs"/>
          <w:rtl/>
        </w:rPr>
        <w:t xml:space="preserve"> להצטרף למערכת הבנקאית</w:t>
      </w:r>
      <w:r>
        <w:rPr>
          <w:rFonts w:hint="cs"/>
          <w:rtl/>
        </w:rPr>
        <w:t xml:space="preserve"> </w:t>
      </w:r>
      <w:r w:rsidR="00642F9A">
        <w:rPr>
          <w:rFonts w:hint="cs"/>
          <w:rtl/>
        </w:rPr>
        <w:t>ולתרום</w:t>
      </w:r>
      <w:r>
        <w:rPr>
          <w:rFonts w:hint="cs"/>
          <w:rtl/>
        </w:rPr>
        <w:t xml:space="preserve"> לשיפור התחרות</w:t>
      </w:r>
      <w:r w:rsidR="009947F5">
        <w:rPr>
          <w:rFonts w:hint="cs"/>
          <w:rtl/>
        </w:rPr>
        <w:t xml:space="preserve"> ולשיפור המיוחל ברווחת הצרכן</w:t>
      </w:r>
      <w:r>
        <w:rPr>
          <w:rFonts w:hint="cs"/>
          <w:rtl/>
        </w:rPr>
        <w:t>"</w:t>
      </w:r>
      <w:r w:rsidRPr="00225CA6">
        <w:rPr>
          <w:rFonts w:hint="cs"/>
          <w:rtl/>
        </w:rPr>
        <w:t>.</w:t>
      </w:r>
    </w:p>
    <w:p w14:paraId="457B2FF2" w14:textId="77777777" w:rsidR="002060A4" w:rsidRDefault="002060A4" w:rsidP="00046426">
      <w:pPr>
        <w:pStyle w:val="Heading1"/>
        <w:numPr>
          <w:ilvl w:val="0"/>
          <w:numId w:val="0"/>
        </w:numPr>
        <w:spacing w:line="240" w:lineRule="auto"/>
        <w:rPr>
          <w:rtl/>
        </w:rPr>
      </w:pPr>
    </w:p>
    <w:p w14:paraId="21EB4031" w14:textId="1E79EAC6" w:rsidR="00B173AD" w:rsidRDefault="00AC128B" w:rsidP="005D2128">
      <w:pPr>
        <w:pStyle w:val="Heading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אחד מיעדי הפיקוח על הבנקים ה</w:t>
      </w:r>
      <w:r w:rsidR="00F436C9" w:rsidRPr="000364DD">
        <w:rPr>
          <w:rFonts w:hint="cs"/>
          <w:rtl/>
        </w:rPr>
        <w:t>וא הגברת התחרות במערכת הבנקאית</w:t>
      </w:r>
      <w:r w:rsidR="005D2128">
        <w:rPr>
          <w:rFonts w:hint="cs"/>
          <w:rtl/>
        </w:rPr>
        <w:t>,</w:t>
      </w:r>
      <w:r w:rsidR="005D2128" w:rsidRPr="005D2128">
        <w:rPr>
          <w:rFonts w:hint="cs"/>
          <w:rtl/>
        </w:rPr>
        <w:t xml:space="preserve"> </w:t>
      </w:r>
      <w:r w:rsidR="005D2128">
        <w:rPr>
          <w:rFonts w:hint="cs"/>
          <w:rtl/>
        </w:rPr>
        <w:t xml:space="preserve">וזאת לצד שמירה על יציבותה </w:t>
      </w:r>
      <w:proofErr w:type="spellStart"/>
      <w:r w:rsidR="005D2128">
        <w:rPr>
          <w:rFonts w:hint="cs"/>
          <w:rtl/>
        </w:rPr>
        <w:t>והוגנותה</w:t>
      </w:r>
      <w:proofErr w:type="spellEnd"/>
      <w:r w:rsidR="005D2128">
        <w:rPr>
          <w:rFonts w:hint="cs"/>
          <w:rtl/>
        </w:rPr>
        <w:t xml:space="preserve"> כלפי הלקוחות</w:t>
      </w:r>
      <w:r w:rsidR="00F436C9" w:rsidRPr="000364D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B173AD">
        <w:rPr>
          <w:rFonts w:hint="cs"/>
          <w:rtl/>
        </w:rPr>
        <w:t xml:space="preserve">בהתאם, בשנים האחרונות, בנק ישראל </w:t>
      </w:r>
      <w:r w:rsidR="005D2128">
        <w:rPr>
          <w:rFonts w:hint="cs"/>
          <w:rtl/>
        </w:rPr>
        <w:t xml:space="preserve">הוביל והיה </w:t>
      </w:r>
      <w:r w:rsidR="00B173AD">
        <w:rPr>
          <w:rFonts w:hint="cs"/>
          <w:rtl/>
        </w:rPr>
        <w:t xml:space="preserve">שותף בקידום רפורמות שונות להגברת התחרות במערכת הפיננסית. </w:t>
      </w:r>
      <w:r w:rsidR="00B00B00" w:rsidRPr="00B00B00">
        <w:rPr>
          <w:rFonts w:hint="cs"/>
          <w:rtl/>
        </w:rPr>
        <w:t>לאור</w:t>
      </w:r>
      <w:r w:rsidR="00B173AD" w:rsidRPr="00B00B00">
        <w:rPr>
          <w:rFonts w:hint="cs"/>
          <w:rtl/>
        </w:rPr>
        <w:t xml:space="preserve"> השינויים </w:t>
      </w:r>
      <w:r w:rsidR="00B00B00" w:rsidRPr="00B00B00">
        <w:rPr>
          <w:rFonts w:hint="cs"/>
          <w:rtl/>
        </w:rPr>
        <w:t>שחלו במערכת הפיננסית בשנים האחרונות</w:t>
      </w:r>
      <w:r w:rsidR="00B173AD" w:rsidRPr="00B00B00">
        <w:rPr>
          <w:rFonts w:hint="cs"/>
          <w:rtl/>
        </w:rPr>
        <w:t xml:space="preserve"> </w:t>
      </w:r>
      <w:r w:rsidR="0063725E">
        <w:rPr>
          <w:rtl/>
        </w:rPr>
        <w:t>–</w:t>
      </w:r>
      <w:r w:rsidR="0063725E">
        <w:rPr>
          <w:rFonts w:hint="cs"/>
          <w:rtl/>
        </w:rPr>
        <w:t xml:space="preserve"> </w:t>
      </w:r>
      <w:r w:rsidR="00B173AD" w:rsidRPr="00B00B00">
        <w:rPr>
          <w:rFonts w:hint="cs"/>
          <w:rtl/>
        </w:rPr>
        <w:t>טכנולוגיים</w:t>
      </w:r>
      <w:r w:rsidR="00B173AD">
        <w:rPr>
          <w:rFonts w:hint="cs"/>
          <w:rtl/>
        </w:rPr>
        <w:t>, מבניים, רגולטורי</w:t>
      </w:r>
      <w:r w:rsidR="0063725E">
        <w:rPr>
          <w:rFonts w:hint="cs"/>
          <w:rtl/>
        </w:rPr>
        <w:t>י</w:t>
      </w:r>
      <w:r w:rsidR="00B173AD">
        <w:rPr>
          <w:rFonts w:hint="cs"/>
          <w:rtl/>
        </w:rPr>
        <w:t>ם ו</w:t>
      </w:r>
      <w:r w:rsidR="0063725E">
        <w:rPr>
          <w:rFonts w:hint="cs"/>
          <w:rtl/>
        </w:rPr>
        <w:t>שינויים ב</w:t>
      </w:r>
      <w:r w:rsidR="00B173AD">
        <w:rPr>
          <w:rFonts w:hint="cs"/>
          <w:rtl/>
        </w:rPr>
        <w:t>העדפות הצרכנים</w:t>
      </w:r>
      <w:r w:rsidR="0063725E">
        <w:rPr>
          <w:rFonts w:hint="cs"/>
          <w:rtl/>
        </w:rPr>
        <w:t xml:space="preserve">, </w:t>
      </w:r>
      <w:r w:rsidR="00F436C9" w:rsidRPr="000364DD">
        <w:rPr>
          <w:rFonts w:hint="cs"/>
          <w:rtl/>
        </w:rPr>
        <w:t>ו</w:t>
      </w:r>
      <w:r w:rsidR="00F436C9">
        <w:rPr>
          <w:rFonts w:hint="cs"/>
          <w:rtl/>
        </w:rPr>
        <w:t xml:space="preserve">בהמשך </w:t>
      </w:r>
      <w:r w:rsidR="00F436C9" w:rsidRPr="000364DD">
        <w:rPr>
          <w:rFonts w:hint="cs"/>
          <w:rtl/>
        </w:rPr>
        <w:t>לניסיון הנצבר מ</w:t>
      </w:r>
      <w:r>
        <w:rPr>
          <w:rFonts w:hint="cs"/>
          <w:rtl/>
        </w:rPr>
        <w:t>הקמתם</w:t>
      </w:r>
      <w:r w:rsidR="00F436C9" w:rsidRPr="000364DD">
        <w:rPr>
          <w:rFonts w:hint="cs"/>
          <w:rtl/>
        </w:rPr>
        <w:t xml:space="preserve"> של שני בנקים חדשים, </w:t>
      </w:r>
      <w:r w:rsidR="00E55439">
        <w:rPr>
          <w:rFonts w:hint="cs"/>
          <w:rtl/>
        </w:rPr>
        <w:t xml:space="preserve">הוקם צוות בראשות המפקח </w:t>
      </w:r>
      <w:r>
        <w:rPr>
          <w:rFonts w:hint="cs"/>
          <w:rtl/>
        </w:rPr>
        <w:t>על הבנקים</w:t>
      </w:r>
      <w:r w:rsidR="00AA4D4C">
        <w:rPr>
          <w:rFonts w:hint="cs"/>
          <w:rtl/>
        </w:rPr>
        <w:t>,</w:t>
      </w:r>
      <w:r w:rsidR="00E55439">
        <w:rPr>
          <w:rFonts w:hint="cs"/>
          <w:rtl/>
        </w:rPr>
        <w:t xml:space="preserve"> שבחן</w:t>
      </w:r>
      <w:r>
        <w:rPr>
          <w:rFonts w:hint="cs"/>
          <w:rtl/>
        </w:rPr>
        <w:t xml:space="preserve"> </w:t>
      </w:r>
      <w:r w:rsidRPr="000364DD">
        <w:rPr>
          <w:rFonts w:hint="cs"/>
          <w:rtl/>
        </w:rPr>
        <w:t>צעדים</w:t>
      </w:r>
      <w:r>
        <w:rPr>
          <w:rFonts w:hint="cs"/>
          <w:rtl/>
        </w:rPr>
        <w:t xml:space="preserve"> נוספים </w:t>
      </w:r>
      <w:r w:rsidRPr="000364DD">
        <w:rPr>
          <w:rFonts w:hint="cs"/>
          <w:rtl/>
        </w:rPr>
        <w:t>להסרת חסמים</w:t>
      </w:r>
      <w:r w:rsidR="00AA4D4C">
        <w:rPr>
          <w:rFonts w:hint="cs"/>
          <w:rtl/>
        </w:rPr>
        <w:t>,</w:t>
      </w:r>
      <w:r>
        <w:rPr>
          <w:rFonts w:hint="cs"/>
          <w:rtl/>
        </w:rPr>
        <w:t xml:space="preserve"> שיאפשרו </w:t>
      </w:r>
      <w:r w:rsidRPr="000364DD">
        <w:rPr>
          <w:rFonts w:hint="cs"/>
          <w:rtl/>
        </w:rPr>
        <w:t>לגופים חוץ-בנקאיים לקבל רישיון בנק</w:t>
      </w:r>
      <w:r>
        <w:rPr>
          <w:rFonts w:hint="cs"/>
          <w:rtl/>
        </w:rPr>
        <w:t xml:space="preserve"> על מנת שיוכלו לגייס </w:t>
      </w:r>
      <w:r w:rsidRPr="00F017A2">
        <w:rPr>
          <w:rFonts w:hint="eastAsia"/>
          <w:rtl/>
        </w:rPr>
        <w:t>פיקדונות</w:t>
      </w:r>
      <w:r>
        <w:rPr>
          <w:rFonts w:hint="cs"/>
          <w:rtl/>
        </w:rPr>
        <w:t xml:space="preserve"> מהציבור</w:t>
      </w:r>
      <w:r w:rsidRPr="00F017A2">
        <w:rPr>
          <w:rtl/>
        </w:rPr>
        <w:t xml:space="preserve"> ו</w:t>
      </w:r>
      <w:r>
        <w:rPr>
          <w:rFonts w:hint="cs"/>
          <w:rtl/>
        </w:rPr>
        <w:t>להעמיד</w:t>
      </w:r>
      <w:r w:rsidRPr="00F017A2">
        <w:rPr>
          <w:rtl/>
        </w:rPr>
        <w:t xml:space="preserve"> </w:t>
      </w:r>
      <w:r>
        <w:rPr>
          <w:rFonts w:hint="cs"/>
          <w:rtl/>
        </w:rPr>
        <w:t xml:space="preserve">מתוכם </w:t>
      </w:r>
      <w:r w:rsidRPr="00F017A2">
        <w:rPr>
          <w:rtl/>
        </w:rPr>
        <w:t>אשראי</w:t>
      </w:r>
      <w:r>
        <w:rPr>
          <w:rFonts w:hint="cs"/>
          <w:rtl/>
        </w:rPr>
        <w:t>.</w:t>
      </w:r>
      <w:r w:rsidR="009947F5">
        <w:rPr>
          <w:rFonts w:hint="cs"/>
          <w:rtl/>
        </w:rPr>
        <w:t xml:space="preserve"> </w:t>
      </w:r>
      <w:r w:rsidR="00B173AD">
        <w:rPr>
          <w:rFonts w:hint="cs"/>
          <w:rtl/>
        </w:rPr>
        <w:t>לגופים כאמור מודל עסקי מוכח בעולם הפיננסי ויכולת להרחיב אותו ולהציע לכלל לקוחותיהם שירותים ומוצרים פיננסיים נוספים תחת רישיון בנקאי, ובכלל זה, גיוס פיקדונות. לעניין זה, חשוב להבהיר ש</w:t>
      </w:r>
      <w:r w:rsidR="00B173AD" w:rsidRPr="00F204FA">
        <w:rPr>
          <w:rFonts w:hint="eastAsia"/>
          <w:rtl/>
        </w:rPr>
        <w:t>גיוס</w:t>
      </w:r>
      <w:r w:rsidR="00B173AD" w:rsidRPr="00F204FA">
        <w:rPr>
          <w:rtl/>
        </w:rPr>
        <w:t xml:space="preserve"> </w:t>
      </w:r>
      <w:r w:rsidR="00B173AD" w:rsidRPr="00F204FA">
        <w:rPr>
          <w:rtl/>
        </w:rPr>
        <w:lastRenderedPageBreak/>
        <w:t>פיקדונות מהציבור ו</w:t>
      </w:r>
      <w:r w:rsidR="00B173AD" w:rsidRPr="00F204FA">
        <w:rPr>
          <w:rFonts w:hint="eastAsia"/>
          <w:rtl/>
        </w:rPr>
        <w:t>העמדת</w:t>
      </w:r>
      <w:r w:rsidR="00B173AD" w:rsidRPr="00F204FA">
        <w:rPr>
          <w:rtl/>
        </w:rPr>
        <w:t xml:space="preserve"> אשראי מתוכם </w:t>
      </w:r>
      <w:r w:rsidR="00B173AD" w:rsidRPr="00F204FA">
        <w:rPr>
          <w:rFonts w:hint="eastAsia"/>
          <w:rtl/>
        </w:rPr>
        <w:t>ללא</w:t>
      </w:r>
      <w:r w:rsidR="00B173AD" w:rsidRPr="00F204FA">
        <w:rPr>
          <w:rtl/>
        </w:rPr>
        <w:t xml:space="preserve"> רישיון </w:t>
      </w:r>
      <w:r w:rsidR="00B173AD" w:rsidRPr="00F204FA">
        <w:rPr>
          <w:rFonts w:hint="cs"/>
          <w:rtl/>
        </w:rPr>
        <w:t>בנק</w:t>
      </w:r>
      <w:r w:rsidR="00B173AD" w:rsidRPr="00F204FA">
        <w:rPr>
          <w:rtl/>
        </w:rPr>
        <w:t xml:space="preserve"> ו</w:t>
      </w:r>
      <w:r w:rsidR="00B173AD" w:rsidRPr="00F204FA">
        <w:rPr>
          <w:rFonts w:hint="cs"/>
          <w:rtl/>
        </w:rPr>
        <w:t xml:space="preserve">ללא </w:t>
      </w:r>
      <w:r w:rsidR="00B173AD" w:rsidRPr="00F204FA">
        <w:rPr>
          <w:rtl/>
        </w:rPr>
        <w:t xml:space="preserve">מסגרת פיקוחית מתאימה </w:t>
      </w:r>
      <w:r w:rsidR="00B173AD" w:rsidRPr="00F204FA">
        <w:rPr>
          <w:rFonts w:hint="eastAsia"/>
          <w:rtl/>
        </w:rPr>
        <w:t>עלולים</w:t>
      </w:r>
      <w:r w:rsidR="00B173AD" w:rsidRPr="00F204FA">
        <w:rPr>
          <w:rtl/>
        </w:rPr>
        <w:t xml:space="preserve"> ליצור סיכונים משמעותיים למערכת הפיננסית ולסכן את כספי הציבור </w:t>
      </w:r>
      <w:r w:rsidR="00650E2B">
        <w:rPr>
          <w:rFonts w:hint="cs"/>
          <w:rtl/>
        </w:rPr>
        <w:t xml:space="preserve">במיוחד </w:t>
      </w:r>
      <w:r w:rsidR="00B173AD" w:rsidRPr="00F204FA">
        <w:rPr>
          <w:rtl/>
        </w:rPr>
        <w:t>בקרות אירוע משברי</w:t>
      </w:r>
      <w:r w:rsidR="00B173AD">
        <w:rPr>
          <w:rFonts w:hint="cs"/>
          <w:rtl/>
        </w:rPr>
        <w:t xml:space="preserve"> </w:t>
      </w:r>
      <w:r w:rsidR="00B173AD" w:rsidRPr="00E34477">
        <w:rPr>
          <w:rFonts w:hint="eastAsia"/>
          <w:rtl/>
        </w:rPr>
        <w:t>ומנוגדים</w:t>
      </w:r>
      <w:r w:rsidR="00B173AD" w:rsidRPr="00E34477">
        <w:rPr>
          <w:rtl/>
        </w:rPr>
        <w:t xml:space="preserve"> </w:t>
      </w:r>
      <w:r w:rsidR="00B173AD" w:rsidRPr="00F204FA">
        <w:rPr>
          <w:rFonts w:hint="cs"/>
          <w:rtl/>
        </w:rPr>
        <w:t xml:space="preserve">לסטנדרטים הבין-לאומיים </w:t>
      </w:r>
      <w:proofErr w:type="spellStart"/>
      <w:r w:rsidR="00B173AD" w:rsidRPr="00F204FA">
        <w:rPr>
          <w:rFonts w:hint="cs"/>
          <w:rtl/>
        </w:rPr>
        <w:t>והפרקטיקות</w:t>
      </w:r>
      <w:proofErr w:type="spellEnd"/>
      <w:r w:rsidR="00B173AD" w:rsidRPr="00F204FA">
        <w:rPr>
          <w:rFonts w:hint="cs"/>
          <w:rtl/>
        </w:rPr>
        <w:t xml:space="preserve"> המקובלות בעולם. </w:t>
      </w:r>
    </w:p>
    <w:p w14:paraId="590A5325" w14:textId="77777777" w:rsidR="008F4FA8" w:rsidRDefault="00E55439" w:rsidP="0063725E">
      <w:pPr>
        <w:pStyle w:val="Heading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ה</w:t>
      </w:r>
      <w:r w:rsidR="00F436C9">
        <w:rPr>
          <w:rFonts w:hint="cs"/>
          <w:rtl/>
        </w:rPr>
        <w:t>צוות</w:t>
      </w:r>
      <w:r w:rsidR="00F204FA">
        <w:rPr>
          <w:rFonts w:hint="cs"/>
          <w:rtl/>
        </w:rPr>
        <w:t xml:space="preserve"> </w:t>
      </w:r>
      <w:r w:rsidR="000F7212">
        <w:rPr>
          <w:rFonts w:hint="cs"/>
          <w:rtl/>
        </w:rPr>
        <w:t>הורכב מ</w:t>
      </w:r>
      <w:r w:rsidR="00F436C9">
        <w:rPr>
          <w:rFonts w:hint="cs"/>
          <w:rtl/>
        </w:rPr>
        <w:t>צוותי משנה</w:t>
      </w:r>
      <w:r w:rsidR="00F204FA">
        <w:rPr>
          <w:rFonts w:hint="cs"/>
          <w:rtl/>
        </w:rPr>
        <w:t xml:space="preserve"> </w:t>
      </w:r>
      <w:r w:rsidR="00D87AE4">
        <w:rPr>
          <w:rFonts w:hint="cs"/>
          <w:rtl/>
        </w:rPr>
        <w:t>ש</w:t>
      </w:r>
      <w:r>
        <w:rPr>
          <w:rFonts w:hint="cs"/>
          <w:rtl/>
        </w:rPr>
        <w:t>זיהו ו</w:t>
      </w:r>
      <w:r w:rsidR="00D87AE4">
        <w:rPr>
          <w:rFonts w:hint="cs"/>
          <w:rtl/>
        </w:rPr>
        <w:t>מיפו</w:t>
      </w:r>
      <w:r w:rsidR="000F7212">
        <w:t xml:space="preserve"> </w:t>
      </w:r>
      <w:r w:rsidR="00D87AE4">
        <w:rPr>
          <w:rFonts w:hint="cs"/>
          <w:rtl/>
        </w:rPr>
        <w:t>את האתגרים והחס</w:t>
      </w:r>
      <w:r w:rsidR="00CB7A6D">
        <w:rPr>
          <w:rFonts w:hint="cs"/>
          <w:rtl/>
        </w:rPr>
        <w:t xml:space="preserve">מים המונעים </w:t>
      </w:r>
      <w:r>
        <w:rPr>
          <w:rFonts w:hint="cs"/>
          <w:rtl/>
        </w:rPr>
        <w:t xml:space="preserve">כיום </w:t>
      </w:r>
      <w:r w:rsidR="00CB7A6D">
        <w:rPr>
          <w:rFonts w:hint="cs"/>
          <w:rtl/>
        </w:rPr>
        <w:t>מגופים חוץ-בנקאיים</w:t>
      </w:r>
      <w:r w:rsidR="00D87AE4">
        <w:rPr>
          <w:rFonts w:hint="cs"/>
          <w:rtl/>
        </w:rPr>
        <w:t xml:space="preserve"> לקבל רישיון בנק</w:t>
      </w:r>
      <w:r>
        <w:rPr>
          <w:rFonts w:hint="cs"/>
          <w:rtl/>
        </w:rPr>
        <w:t>:</w:t>
      </w:r>
      <w:r w:rsidR="00F204FA">
        <w:rPr>
          <w:rFonts w:hint="cs"/>
          <w:rtl/>
        </w:rPr>
        <w:t xml:space="preserve"> החובה לתת שירותים ומוצרים</w:t>
      </w:r>
      <w:r w:rsidR="0063725E">
        <w:rPr>
          <w:rFonts w:hint="cs"/>
          <w:rtl/>
        </w:rPr>
        <w:t xml:space="preserve"> מסוימים</w:t>
      </w:r>
      <w:r w:rsidR="00F204FA">
        <w:rPr>
          <w:rFonts w:hint="cs"/>
          <w:rtl/>
        </w:rPr>
        <w:t xml:space="preserve">, פיקוח ואסדרה </w:t>
      </w:r>
      <w:r>
        <w:rPr>
          <w:rFonts w:hint="cs"/>
          <w:rtl/>
        </w:rPr>
        <w:t>ללא תלות בגודל ומורכבות הגוף</w:t>
      </w:r>
      <w:r w:rsidR="00F204FA">
        <w:rPr>
          <w:rFonts w:hint="cs"/>
          <w:rtl/>
        </w:rPr>
        <w:t xml:space="preserve">, רשימת העיסוקים המותרים לבנקים </w:t>
      </w:r>
      <w:r w:rsidR="00C327BD">
        <w:rPr>
          <w:rFonts w:hint="cs"/>
          <w:rtl/>
        </w:rPr>
        <w:t>ו</w:t>
      </w:r>
      <w:r w:rsidR="00F204FA">
        <w:rPr>
          <w:rFonts w:hint="cs"/>
          <w:rtl/>
        </w:rPr>
        <w:t>שליטה במקביל של חברות החזקה בגופים מוסדיים ובבנקים.</w:t>
      </w:r>
    </w:p>
    <w:p w14:paraId="7C2486E2" w14:textId="77777777" w:rsidR="00D87AE4" w:rsidRDefault="00D87AE4" w:rsidP="00622431">
      <w:pPr>
        <w:pStyle w:val="Heading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במסגרת </w:t>
      </w:r>
      <w:r w:rsidR="00A074A1">
        <w:rPr>
          <w:rFonts w:hint="cs"/>
          <w:rtl/>
        </w:rPr>
        <w:t xml:space="preserve">עבודת הצוותים </w:t>
      </w:r>
      <w:r w:rsidR="00726C01">
        <w:rPr>
          <w:rFonts w:hint="cs"/>
          <w:rtl/>
        </w:rPr>
        <w:t xml:space="preserve">התקיימו שיחות עם נציגי משרדי ממשלה, </w:t>
      </w:r>
      <w:r w:rsidR="00C327BD">
        <w:rPr>
          <w:rFonts w:hint="cs"/>
          <w:rtl/>
        </w:rPr>
        <w:t xml:space="preserve">עם </w:t>
      </w:r>
      <w:r w:rsidR="00726C01">
        <w:rPr>
          <w:rFonts w:hint="cs"/>
          <w:rtl/>
        </w:rPr>
        <w:t>רגולטורים פיננסי</w:t>
      </w:r>
      <w:r w:rsidR="00C327BD">
        <w:rPr>
          <w:rFonts w:hint="cs"/>
          <w:rtl/>
        </w:rPr>
        <w:t>י</w:t>
      </w:r>
      <w:r w:rsidR="00726C01">
        <w:rPr>
          <w:rFonts w:hint="cs"/>
          <w:rtl/>
        </w:rPr>
        <w:t>ם ו</w:t>
      </w:r>
      <w:r w:rsidR="00C327BD">
        <w:rPr>
          <w:rFonts w:hint="cs"/>
          <w:rtl/>
        </w:rPr>
        <w:t xml:space="preserve">עם </w:t>
      </w:r>
      <w:r>
        <w:rPr>
          <w:rFonts w:hint="cs"/>
          <w:rtl/>
        </w:rPr>
        <w:t xml:space="preserve">למעלה מ-20 גופים חברתיים ועסקיים, </w:t>
      </w:r>
      <w:r w:rsidR="00A074A1">
        <w:rPr>
          <w:rFonts w:hint="cs"/>
          <w:rtl/>
        </w:rPr>
        <w:t>ש</w:t>
      </w:r>
      <w:r>
        <w:rPr>
          <w:rFonts w:hint="cs"/>
          <w:rtl/>
        </w:rPr>
        <w:t>העבירו את התייחסותם בכתב והשמיעו אותה בימי השימועים שהתקיימו.</w:t>
      </w:r>
      <w:r w:rsidR="00622431">
        <w:rPr>
          <w:rFonts w:hint="cs"/>
          <w:rtl/>
        </w:rPr>
        <w:t xml:space="preserve"> </w:t>
      </w:r>
      <w:r w:rsidR="00726C01">
        <w:rPr>
          <w:rFonts w:hint="cs"/>
          <w:rtl/>
        </w:rPr>
        <w:t>טרם</w:t>
      </w:r>
      <w:r w:rsidR="00A074A1">
        <w:rPr>
          <w:rFonts w:hint="cs"/>
          <w:rtl/>
        </w:rPr>
        <w:t xml:space="preserve"> פרסום דוח הביניים</w:t>
      </w:r>
      <w:r w:rsidR="00726C01">
        <w:rPr>
          <w:rFonts w:hint="cs"/>
          <w:rtl/>
        </w:rPr>
        <w:t xml:space="preserve"> </w:t>
      </w:r>
      <w:r w:rsidR="000F7212">
        <w:rPr>
          <w:rFonts w:hint="cs"/>
          <w:rtl/>
        </w:rPr>
        <w:t>הת</w:t>
      </w:r>
      <w:r>
        <w:rPr>
          <w:rFonts w:hint="cs"/>
          <w:rtl/>
        </w:rPr>
        <w:t>קיים</w:t>
      </w:r>
      <w:r w:rsidR="000F7212">
        <w:rPr>
          <w:rFonts w:hint="cs"/>
          <w:rtl/>
        </w:rPr>
        <w:t xml:space="preserve"> "שולחן עגול" בראשות המפקח על הבנקים ו</w:t>
      </w:r>
      <w:r>
        <w:rPr>
          <w:rFonts w:hint="cs"/>
          <w:rtl/>
        </w:rPr>
        <w:t>בהשתתפות נציגי משרד האוצר, משרד המשפטים, רשות התחרות, רשות שוק ההון, ביטוח וחיסכון ורשות ניירות ערך</w:t>
      </w:r>
      <w:r w:rsidR="00D001B9">
        <w:rPr>
          <w:rFonts w:hint="cs"/>
          <w:rtl/>
        </w:rPr>
        <w:t>,</w:t>
      </w:r>
      <w:r w:rsidR="000F7212">
        <w:rPr>
          <w:rFonts w:hint="cs"/>
          <w:rtl/>
        </w:rPr>
        <w:t xml:space="preserve"> במסגרתו הוצגו </w:t>
      </w:r>
      <w:r w:rsidR="00622431">
        <w:rPr>
          <w:rFonts w:hint="cs"/>
          <w:rtl/>
        </w:rPr>
        <w:t xml:space="preserve">ונדונו </w:t>
      </w:r>
      <w:r w:rsidR="000F7212">
        <w:rPr>
          <w:rFonts w:hint="cs"/>
          <w:rtl/>
        </w:rPr>
        <w:t>עיקרי המלצות</w:t>
      </w:r>
      <w:r w:rsidR="00D001B9">
        <w:rPr>
          <w:rFonts w:hint="cs"/>
          <w:rtl/>
        </w:rPr>
        <w:t xml:space="preserve"> הצוות</w:t>
      </w:r>
      <w:r w:rsidR="00622431">
        <w:rPr>
          <w:rFonts w:hint="cs"/>
          <w:rtl/>
        </w:rPr>
        <w:t>.</w:t>
      </w:r>
    </w:p>
    <w:p w14:paraId="20578124" w14:textId="3DBF39F7" w:rsidR="00622431" w:rsidRDefault="00622431" w:rsidP="00780E39">
      <w:pPr>
        <w:pStyle w:val="Heading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עיקרי המלצות הצוות נוגעות בשלושה נדבכים הדורשים תיקוני חקיקה, תיקוני רגולציה וקביעת מדיניות פיקוחית כמפורט להלן.</w:t>
      </w:r>
      <w:r w:rsidR="000D7192">
        <w:rPr>
          <w:rFonts w:hint="cs"/>
          <w:rtl/>
        </w:rPr>
        <w:t xml:space="preserve"> חלק מההמלצות, בעיקר אלו </w:t>
      </w:r>
      <w:r w:rsidR="0063725E">
        <w:rPr>
          <w:rFonts w:hint="cs"/>
          <w:rtl/>
        </w:rPr>
        <w:t>שלהן</w:t>
      </w:r>
      <w:r w:rsidR="000D7192">
        <w:rPr>
          <w:rFonts w:hint="cs"/>
          <w:rtl/>
        </w:rPr>
        <w:t xml:space="preserve"> השלכות על המערכת הפיננסית בכללותה, מחייבות המשך דיון במסגרת </w:t>
      </w:r>
      <w:r w:rsidR="00780E39">
        <w:rPr>
          <w:rFonts w:hint="cs"/>
          <w:rtl/>
        </w:rPr>
        <w:t>ועדה</w:t>
      </w:r>
      <w:r w:rsidR="000D7192">
        <w:rPr>
          <w:rFonts w:hint="cs"/>
          <w:rtl/>
        </w:rPr>
        <w:t xml:space="preserve"> בין-משרדי</w:t>
      </w:r>
      <w:r w:rsidR="00780E39">
        <w:rPr>
          <w:rFonts w:hint="cs"/>
          <w:rtl/>
        </w:rPr>
        <w:t>ת</w:t>
      </w:r>
      <w:r w:rsidR="000D7192">
        <w:rPr>
          <w:rFonts w:hint="cs"/>
          <w:rtl/>
        </w:rPr>
        <w:t>, ש</w:t>
      </w:r>
      <w:r w:rsidR="00780E39">
        <w:rPr>
          <w:rFonts w:hint="cs"/>
          <w:rtl/>
        </w:rPr>
        <w:t>ת</w:t>
      </w:r>
      <w:r w:rsidR="000D7192">
        <w:rPr>
          <w:rFonts w:hint="cs"/>
          <w:rtl/>
        </w:rPr>
        <w:t>כלול את הרגולטורים הפיננסיים ואת משרדי הממשלה הרלוונטיים.</w:t>
      </w:r>
    </w:p>
    <w:p w14:paraId="5802116D" w14:textId="77777777" w:rsidR="00622431" w:rsidRDefault="00622431" w:rsidP="00046426">
      <w:pPr>
        <w:pStyle w:val="Heading1"/>
        <w:numPr>
          <w:ilvl w:val="0"/>
          <w:numId w:val="0"/>
        </w:numPr>
        <w:spacing w:line="240" w:lineRule="auto"/>
        <w:rPr>
          <w:rtl/>
        </w:rPr>
      </w:pPr>
    </w:p>
    <w:p w14:paraId="62636A26" w14:textId="77777777" w:rsidR="00F501A1" w:rsidRDefault="00F501A1" w:rsidP="0063725E">
      <w:pPr>
        <w:pStyle w:val="Heading1"/>
        <w:rPr>
          <w:rtl/>
        </w:rPr>
      </w:pPr>
      <w:r w:rsidRPr="00F501A1">
        <w:rPr>
          <w:rFonts w:hint="cs"/>
          <w:rtl/>
        </w:rPr>
        <w:t>החקיקה והרגולציה הבנקאית בישראל אינן מבחינות בין בנק קטן לבנק גדול</w:t>
      </w:r>
      <w:r w:rsidR="0063725E">
        <w:rPr>
          <w:rFonts w:hint="cs"/>
          <w:rtl/>
        </w:rPr>
        <w:t xml:space="preserve">. </w:t>
      </w:r>
      <w:r>
        <w:rPr>
          <w:rFonts w:hint="cs"/>
          <w:rtl/>
        </w:rPr>
        <w:t>לכן</w:t>
      </w:r>
      <w:r w:rsidR="00C327BD">
        <w:rPr>
          <w:rFonts w:hint="cs"/>
          <w:rtl/>
        </w:rPr>
        <w:t>,</w:t>
      </w:r>
      <w:r>
        <w:rPr>
          <w:rFonts w:hint="cs"/>
          <w:rtl/>
        </w:rPr>
        <w:t xml:space="preserve"> כדי לאפשר לבנק קטן</w:t>
      </w:r>
      <w:r w:rsidRPr="00F501A1">
        <w:rPr>
          <w:rFonts w:hint="cs"/>
          <w:rtl/>
        </w:rPr>
        <w:t xml:space="preserve"> </w:t>
      </w:r>
      <w:r w:rsidRPr="00A574C7">
        <w:rPr>
          <w:rFonts w:hint="cs"/>
          <w:rtl/>
        </w:rPr>
        <w:t>להפעיל מודל עסקי גמיש,</w:t>
      </w:r>
      <w:r>
        <w:rPr>
          <w:rFonts w:hint="cs"/>
          <w:rtl/>
        </w:rPr>
        <w:t xml:space="preserve"> מוצע לפטור אותו</w:t>
      </w:r>
      <w:r w:rsidRPr="003340FC">
        <w:rPr>
          <w:rtl/>
        </w:rPr>
        <w:t xml:space="preserve"> </w:t>
      </w:r>
      <w:r>
        <w:rPr>
          <w:rFonts w:hint="cs"/>
          <w:rtl/>
        </w:rPr>
        <w:t>מ</w:t>
      </w:r>
      <w:r w:rsidRPr="003340FC">
        <w:rPr>
          <w:rtl/>
        </w:rPr>
        <w:t xml:space="preserve">להציע את מלוא השירותים </w:t>
      </w:r>
      <w:r>
        <w:rPr>
          <w:rFonts w:hint="cs"/>
          <w:rtl/>
        </w:rPr>
        <w:t>ש</w:t>
      </w:r>
      <w:r w:rsidRPr="003340FC">
        <w:rPr>
          <w:rtl/>
        </w:rPr>
        <w:t xml:space="preserve">מחויבים </w:t>
      </w:r>
      <w:r>
        <w:rPr>
          <w:rFonts w:hint="cs"/>
          <w:rtl/>
        </w:rPr>
        <w:t xml:space="preserve">כיום </w:t>
      </w:r>
      <w:r w:rsidRPr="003340FC">
        <w:rPr>
          <w:rtl/>
        </w:rPr>
        <w:t>מכוח</w:t>
      </w:r>
      <w:r>
        <w:rPr>
          <w:rFonts w:hint="cs"/>
          <w:rtl/>
        </w:rPr>
        <w:t xml:space="preserve"> החוק</w:t>
      </w:r>
      <w:r w:rsidR="00C327BD">
        <w:rPr>
          <w:rFonts w:hint="cs"/>
          <w:rtl/>
        </w:rPr>
        <w:t>,</w:t>
      </w:r>
      <w:r>
        <w:rPr>
          <w:rFonts w:hint="cs"/>
          <w:rtl/>
        </w:rPr>
        <w:t xml:space="preserve"> כגון: </w:t>
      </w:r>
      <w:r w:rsidRPr="003340FC">
        <w:rPr>
          <w:rtl/>
        </w:rPr>
        <w:t>פתיחת חשבון עו"ש וניהולו</w:t>
      </w:r>
      <w:r w:rsidR="00C327BD">
        <w:rPr>
          <w:rFonts w:hint="cs"/>
          <w:rtl/>
        </w:rPr>
        <w:t>,</w:t>
      </w:r>
      <w:r w:rsidRPr="003340FC">
        <w:rPr>
          <w:rtl/>
        </w:rPr>
        <w:t xml:space="preserve"> קבלת פיקדון בשקלים </w:t>
      </w:r>
      <w:r w:rsidRPr="003340FC">
        <w:rPr>
          <w:rFonts w:hint="cs"/>
          <w:rtl/>
        </w:rPr>
        <w:t>ו</w:t>
      </w:r>
      <w:r w:rsidRPr="003340FC">
        <w:rPr>
          <w:rtl/>
        </w:rPr>
        <w:t xml:space="preserve">במט"ח </w:t>
      </w:r>
      <w:r>
        <w:rPr>
          <w:rFonts w:hint="cs"/>
          <w:rtl/>
        </w:rPr>
        <w:t>ו</w:t>
      </w:r>
      <w:r w:rsidRPr="003340FC">
        <w:rPr>
          <w:rtl/>
        </w:rPr>
        <w:t>מכירת שיקים בנקאיים</w:t>
      </w:r>
      <w:r>
        <w:rPr>
          <w:rFonts w:hint="cs"/>
          <w:rtl/>
        </w:rPr>
        <w:t xml:space="preserve"> </w:t>
      </w:r>
      <w:r w:rsidRPr="003340FC">
        <w:rPr>
          <w:rtl/>
        </w:rPr>
        <w:t xml:space="preserve">בשקלים </w:t>
      </w:r>
      <w:r w:rsidRPr="003340FC">
        <w:rPr>
          <w:rFonts w:hint="cs"/>
          <w:rtl/>
        </w:rPr>
        <w:t>ו</w:t>
      </w:r>
      <w:r w:rsidRPr="003340FC">
        <w:rPr>
          <w:rtl/>
        </w:rPr>
        <w:t>במט"ח</w:t>
      </w:r>
      <w:r w:rsidRPr="003340FC">
        <w:rPr>
          <w:rFonts w:hint="cs"/>
          <w:rtl/>
        </w:rPr>
        <w:t xml:space="preserve">. ככל שבנק קטן יבחר לפתוח ולנהל חשבון עו"ש, </w:t>
      </w:r>
      <w:r w:rsidR="00650E2B">
        <w:rPr>
          <w:rFonts w:hint="cs"/>
          <w:rtl/>
        </w:rPr>
        <w:t xml:space="preserve">מוצע כי </w:t>
      </w:r>
      <w:r w:rsidRPr="003340FC">
        <w:rPr>
          <w:rFonts w:hint="cs"/>
          <w:rtl/>
        </w:rPr>
        <w:t>הוא י</w:t>
      </w:r>
      <w:r>
        <w:rPr>
          <w:rFonts w:hint="cs"/>
          <w:rtl/>
        </w:rPr>
        <w:t xml:space="preserve">היה רשאי </w:t>
      </w:r>
      <w:r w:rsidRPr="003340FC">
        <w:rPr>
          <w:rFonts w:hint="cs"/>
          <w:rtl/>
        </w:rPr>
        <w:t xml:space="preserve">להציע </w:t>
      </w:r>
      <w:r w:rsidRPr="003340FC">
        <w:rPr>
          <w:rtl/>
        </w:rPr>
        <w:t xml:space="preserve">שירותי עו"ש </w:t>
      </w:r>
      <w:r w:rsidRPr="003340FC">
        <w:rPr>
          <w:rFonts w:hint="cs"/>
          <w:rtl/>
        </w:rPr>
        <w:t>חלקיים</w:t>
      </w:r>
      <w:r>
        <w:rPr>
          <w:rFonts w:hint="cs"/>
          <w:rtl/>
        </w:rPr>
        <w:t>.</w:t>
      </w:r>
      <w:r w:rsidRPr="00F501A1">
        <w:rPr>
          <w:rFonts w:hint="cs"/>
          <w:rtl/>
        </w:rPr>
        <w:t xml:space="preserve"> </w:t>
      </w:r>
    </w:p>
    <w:p w14:paraId="1AEC0EB2" w14:textId="77777777" w:rsidR="00DA225A" w:rsidRDefault="00F501A1" w:rsidP="00D001B9">
      <w:pPr>
        <w:pStyle w:val="Heading1"/>
        <w:numPr>
          <w:ilvl w:val="0"/>
          <w:numId w:val="0"/>
        </w:numPr>
        <w:ind w:left="562"/>
        <w:rPr>
          <w:rtl/>
        </w:rPr>
      </w:pPr>
      <w:r>
        <w:rPr>
          <w:rFonts w:hint="cs"/>
          <w:rtl/>
        </w:rPr>
        <w:t xml:space="preserve">בנוסף, </w:t>
      </w:r>
      <w:r w:rsidRPr="00F501A1">
        <w:rPr>
          <w:rFonts w:hint="cs"/>
          <w:rtl/>
        </w:rPr>
        <w:t xml:space="preserve">מוצע להתאים </w:t>
      </w:r>
      <w:r w:rsidR="00C327BD">
        <w:rPr>
          <w:rFonts w:hint="cs"/>
          <w:rtl/>
        </w:rPr>
        <w:t xml:space="preserve">את </w:t>
      </w:r>
      <w:r w:rsidR="005411C0" w:rsidRPr="00F501A1">
        <w:rPr>
          <w:rFonts w:hint="cs"/>
          <w:rtl/>
        </w:rPr>
        <w:t>הרגולציה הפיקוחית לגודל ו</w:t>
      </w:r>
      <w:r w:rsidR="0063725E">
        <w:rPr>
          <w:rFonts w:hint="cs"/>
          <w:rtl/>
        </w:rPr>
        <w:t>ל</w:t>
      </w:r>
      <w:r w:rsidR="005411C0" w:rsidRPr="00F501A1">
        <w:rPr>
          <w:rFonts w:hint="cs"/>
          <w:rtl/>
        </w:rPr>
        <w:t>מורכבות הבנק תוך קביעת שתי דרגות פיקוח</w:t>
      </w:r>
      <w:r w:rsidR="00622431">
        <w:rPr>
          <w:rFonts w:hint="cs"/>
          <w:rtl/>
        </w:rPr>
        <w:t xml:space="preserve"> והדרגתיות במעבר בין הדרגות</w:t>
      </w:r>
      <w:r w:rsidRPr="00F501A1">
        <w:rPr>
          <w:rtl/>
        </w:rPr>
        <w:t xml:space="preserve">. </w:t>
      </w:r>
      <w:r w:rsidRPr="00F501A1">
        <w:rPr>
          <w:rFonts w:hint="cs"/>
          <w:rtl/>
        </w:rPr>
        <w:t>בין ה</w:t>
      </w:r>
      <w:r w:rsidR="00C327BD">
        <w:rPr>
          <w:rFonts w:hint="cs"/>
          <w:rtl/>
        </w:rPr>
        <w:t>יתר</w:t>
      </w:r>
      <w:r w:rsidRPr="00F501A1">
        <w:rPr>
          <w:rFonts w:hint="cs"/>
          <w:rtl/>
        </w:rPr>
        <w:t xml:space="preserve"> יינתנו התאמות בהיבטים של דרישות הון ומינוף, דרישות נזילות, ממשל תאגידי, הוראות הדיווח לציבור והוראות הדיווח לפיקוח.</w:t>
      </w:r>
    </w:p>
    <w:p w14:paraId="6CFC82CD" w14:textId="77777777" w:rsidR="005D2128" w:rsidRDefault="005D2128" w:rsidP="00F23D78">
      <w:pPr>
        <w:pStyle w:val="Heading1"/>
        <w:rPr>
          <w:rtl/>
        </w:rPr>
      </w:pPr>
      <w:r>
        <w:rPr>
          <w:rFonts w:hint="cs"/>
          <w:rtl/>
        </w:rPr>
        <w:t xml:space="preserve">מוצע להרחיב את </w:t>
      </w:r>
      <w:r w:rsidRPr="003F19B8">
        <w:rPr>
          <w:rFonts w:hint="eastAsia"/>
          <w:rtl/>
        </w:rPr>
        <w:t>רשימת</w:t>
      </w:r>
      <w:r w:rsidRPr="003F19B8">
        <w:rPr>
          <w:rtl/>
        </w:rPr>
        <w:t xml:space="preserve"> </w:t>
      </w:r>
      <w:r w:rsidRPr="003F19B8">
        <w:rPr>
          <w:rFonts w:hint="eastAsia"/>
          <w:rtl/>
        </w:rPr>
        <w:t>העיסוקים</w:t>
      </w:r>
      <w:r w:rsidRPr="003F19B8">
        <w:rPr>
          <w:rtl/>
        </w:rPr>
        <w:t xml:space="preserve"> </w:t>
      </w:r>
      <w:r>
        <w:rPr>
          <w:rFonts w:hint="cs"/>
          <w:rtl/>
        </w:rPr>
        <w:t xml:space="preserve">המותרים </w:t>
      </w:r>
      <w:r w:rsidRPr="003F19B8">
        <w:rPr>
          <w:rtl/>
        </w:rPr>
        <w:t xml:space="preserve">של </w:t>
      </w:r>
      <w:r w:rsidRPr="003F19B8">
        <w:rPr>
          <w:rFonts w:hint="cs"/>
          <w:rtl/>
        </w:rPr>
        <w:t>בנק</w:t>
      </w:r>
      <w:r w:rsidRPr="003F19B8">
        <w:rPr>
          <w:rtl/>
        </w:rPr>
        <w:t xml:space="preserve"> </w:t>
      </w:r>
      <w:r w:rsidRPr="003F19B8">
        <w:rPr>
          <w:rFonts w:hint="eastAsia"/>
          <w:rtl/>
        </w:rPr>
        <w:t>קטן</w:t>
      </w:r>
      <w:r>
        <w:rPr>
          <w:rFonts w:hint="cs"/>
          <w:rtl/>
        </w:rPr>
        <w:t xml:space="preserve"> מעבר לרשימה הקיימת כיום לגבי בנקים, וכן לאפשר למפקח הוספת עיסוקים בהתאם להתפתחויות </w:t>
      </w:r>
      <w:r w:rsidR="00F23D78">
        <w:rPr>
          <w:rFonts w:hint="cs"/>
          <w:rtl/>
        </w:rPr>
        <w:t>הטכנולוגיות והפיננסיות</w:t>
      </w:r>
      <w:r>
        <w:rPr>
          <w:rFonts w:hint="cs"/>
          <w:rtl/>
        </w:rPr>
        <w:t xml:space="preserve">. </w:t>
      </w:r>
    </w:p>
    <w:p w14:paraId="2E32DEE5" w14:textId="77777777" w:rsidR="00BF1D4A" w:rsidRDefault="00F23D78" w:rsidP="00F23D78">
      <w:pPr>
        <w:pStyle w:val="Heading1"/>
        <w:numPr>
          <w:ilvl w:val="0"/>
          <w:numId w:val="0"/>
        </w:numPr>
        <w:ind w:left="562"/>
      </w:pPr>
      <w:r>
        <w:rPr>
          <w:rFonts w:hint="cs"/>
          <w:rtl/>
        </w:rPr>
        <w:t xml:space="preserve">מוצע גם ליישם המלצה זו </w:t>
      </w:r>
      <w:r w:rsidR="00BF1D4A" w:rsidRPr="00342E36">
        <w:rPr>
          <w:rtl/>
        </w:rPr>
        <w:t xml:space="preserve">כלפי בנקים </w:t>
      </w:r>
      <w:r w:rsidR="00BF1D4A" w:rsidRPr="00342E36">
        <w:rPr>
          <w:rFonts w:hint="eastAsia"/>
          <w:rtl/>
        </w:rPr>
        <w:t>שאינם</w:t>
      </w:r>
      <w:r w:rsidR="00BF1D4A" w:rsidRPr="00342E36">
        <w:rPr>
          <w:rtl/>
        </w:rPr>
        <w:t xml:space="preserve"> </w:t>
      </w:r>
      <w:r w:rsidR="00BF1D4A" w:rsidRPr="00342E36">
        <w:rPr>
          <w:rFonts w:hint="eastAsia"/>
          <w:rtl/>
        </w:rPr>
        <w:t>קטנים</w:t>
      </w:r>
      <w:r>
        <w:rPr>
          <w:rFonts w:hint="cs"/>
          <w:rtl/>
        </w:rPr>
        <w:t xml:space="preserve"> במועד יישום מאוחר יותר.</w:t>
      </w:r>
      <w:r w:rsidR="00BF1D4A" w:rsidRPr="000D3028">
        <w:rPr>
          <w:rFonts w:hint="cs"/>
          <w:rtl/>
        </w:rPr>
        <w:t xml:space="preserve"> קביעת מועד יישום מאוחר יותר </w:t>
      </w:r>
      <w:r>
        <w:rPr>
          <w:rFonts w:hint="cs"/>
          <w:rtl/>
        </w:rPr>
        <w:t xml:space="preserve">כאמור </w:t>
      </w:r>
      <w:r w:rsidR="00BF1D4A" w:rsidRPr="000D3028">
        <w:rPr>
          <w:rFonts w:hint="cs"/>
          <w:rtl/>
        </w:rPr>
        <w:t xml:space="preserve">תעניק </w:t>
      </w:r>
      <w:r w:rsidR="00D001B9">
        <w:rPr>
          <w:rFonts w:hint="cs"/>
          <w:rtl/>
        </w:rPr>
        <w:t>"</w:t>
      </w:r>
      <w:r w:rsidR="00BF1D4A" w:rsidRPr="000D3028">
        <w:rPr>
          <w:rFonts w:hint="cs"/>
          <w:rtl/>
        </w:rPr>
        <w:t>הגנת ינוקא</w:t>
      </w:r>
      <w:r w:rsidR="00D001B9">
        <w:rPr>
          <w:rFonts w:hint="cs"/>
          <w:rtl/>
        </w:rPr>
        <w:t>"</w:t>
      </w:r>
      <w:r w:rsidR="00BF1D4A" w:rsidRPr="000D3028">
        <w:rPr>
          <w:rFonts w:hint="cs"/>
          <w:rtl/>
        </w:rPr>
        <w:t xml:space="preserve"> לגופים החדשים שייכנסו למערכת הבנקאית</w:t>
      </w:r>
      <w:r w:rsidR="00BF1D4A">
        <w:rPr>
          <w:rFonts w:hint="cs"/>
          <w:rtl/>
        </w:rPr>
        <w:t>.</w:t>
      </w:r>
    </w:p>
    <w:p w14:paraId="709DCABC" w14:textId="03F6EF40" w:rsidR="00DA225A" w:rsidRDefault="00421EB1" w:rsidP="00957C9C">
      <w:pPr>
        <w:pStyle w:val="Heading1"/>
      </w:pPr>
      <w:r>
        <w:rPr>
          <w:rFonts w:hint="cs"/>
          <w:rtl/>
        </w:rPr>
        <w:t xml:space="preserve">חקיקת "ועדת בכר" </w:t>
      </w:r>
      <w:r w:rsidR="00C270C4">
        <w:rPr>
          <w:rFonts w:hint="cs"/>
          <w:rtl/>
        </w:rPr>
        <w:t xml:space="preserve">אסרה על </w:t>
      </w:r>
      <w:r w:rsidRPr="000364DD">
        <w:rPr>
          <w:rtl/>
        </w:rPr>
        <w:t>חברת החזקה פיננסית</w:t>
      </w:r>
      <w:r w:rsidRPr="000364DD">
        <w:rPr>
          <w:rFonts w:hint="cs"/>
          <w:rtl/>
        </w:rPr>
        <w:t xml:space="preserve"> השולטת בגו</w:t>
      </w:r>
      <w:r>
        <w:rPr>
          <w:rFonts w:hint="cs"/>
          <w:rtl/>
        </w:rPr>
        <w:t>ף</w:t>
      </w:r>
      <w:r w:rsidRPr="000364DD">
        <w:rPr>
          <w:rFonts w:hint="cs"/>
          <w:rtl/>
        </w:rPr>
        <w:t xml:space="preserve"> מוסדי</w:t>
      </w:r>
      <w:r>
        <w:rPr>
          <w:rFonts w:hint="cs"/>
          <w:rtl/>
        </w:rPr>
        <w:t xml:space="preserve"> לשלוט גם בבנק</w:t>
      </w:r>
      <w:r w:rsidR="00C270C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270C4">
        <w:rPr>
          <w:rFonts w:hint="cs"/>
          <w:rtl/>
        </w:rPr>
        <w:t>ו</w:t>
      </w:r>
      <w:r>
        <w:rPr>
          <w:rFonts w:hint="cs"/>
          <w:rtl/>
        </w:rPr>
        <w:t xml:space="preserve">לכן </w:t>
      </w:r>
      <w:r w:rsidR="00046426">
        <w:rPr>
          <w:rFonts w:hint="cs"/>
          <w:rtl/>
        </w:rPr>
        <w:t xml:space="preserve"> </w:t>
      </w:r>
      <w:r w:rsidR="00BF1D4A" w:rsidRPr="000364DD">
        <w:rPr>
          <w:rtl/>
        </w:rPr>
        <w:t>גו</w:t>
      </w:r>
      <w:r>
        <w:rPr>
          <w:rFonts w:hint="cs"/>
          <w:rtl/>
        </w:rPr>
        <w:t>ף</w:t>
      </w:r>
      <w:r w:rsidR="00BF1D4A" w:rsidRPr="000364DD">
        <w:rPr>
          <w:rtl/>
        </w:rPr>
        <w:t xml:space="preserve"> חוץ</w:t>
      </w:r>
      <w:r w:rsidR="00BF1D4A" w:rsidRPr="000364DD">
        <w:rPr>
          <w:rFonts w:hint="cs"/>
          <w:rtl/>
        </w:rPr>
        <w:t>-</w:t>
      </w:r>
      <w:r w:rsidR="00BF1D4A" w:rsidRPr="000364DD">
        <w:rPr>
          <w:rtl/>
        </w:rPr>
        <w:t xml:space="preserve">בנקאי </w:t>
      </w:r>
      <w:r>
        <w:rPr>
          <w:rFonts w:hint="cs"/>
          <w:rtl/>
        </w:rPr>
        <w:t>ש</w:t>
      </w:r>
      <w:r w:rsidR="00BF1D4A" w:rsidRPr="000364DD">
        <w:rPr>
          <w:rtl/>
        </w:rPr>
        <w:t xml:space="preserve">נשלט </w:t>
      </w:r>
      <w:r>
        <w:rPr>
          <w:rFonts w:hint="cs"/>
          <w:rtl/>
        </w:rPr>
        <w:t xml:space="preserve">על ידי חברה כאמור </w:t>
      </w:r>
      <w:r w:rsidR="00BF1D4A" w:rsidRPr="000364DD">
        <w:rPr>
          <w:rtl/>
        </w:rPr>
        <w:t>אינ</w:t>
      </w:r>
      <w:r>
        <w:rPr>
          <w:rFonts w:hint="cs"/>
          <w:rtl/>
        </w:rPr>
        <w:t>ו</w:t>
      </w:r>
      <w:r w:rsidR="00BF1D4A" w:rsidRPr="000364DD">
        <w:rPr>
          <w:rtl/>
        </w:rPr>
        <w:t xml:space="preserve"> יכול ל</w:t>
      </w:r>
      <w:r w:rsidR="00BF1D4A" w:rsidRPr="000364DD">
        <w:rPr>
          <w:rFonts w:hint="cs"/>
          <w:rtl/>
        </w:rPr>
        <w:t>קבל</w:t>
      </w:r>
      <w:r>
        <w:rPr>
          <w:rFonts w:hint="cs"/>
          <w:rtl/>
        </w:rPr>
        <w:t xml:space="preserve"> כיום</w:t>
      </w:r>
      <w:r w:rsidR="00BF1D4A" w:rsidRPr="000364DD">
        <w:rPr>
          <w:rFonts w:hint="cs"/>
          <w:rtl/>
        </w:rPr>
        <w:t xml:space="preserve"> רישיון</w:t>
      </w:r>
      <w:r w:rsidR="00BF1D4A" w:rsidRPr="000364DD">
        <w:rPr>
          <w:rtl/>
        </w:rPr>
        <w:t xml:space="preserve"> </w:t>
      </w:r>
      <w:r w:rsidR="00BF1D4A" w:rsidRPr="000364DD">
        <w:rPr>
          <w:rFonts w:hint="cs"/>
          <w:rtl/>
        </w:rPr>
        <w:t>בנק</w:t>
      </w:r>
      <w:r w:rsidR="00C270C4">
        <w:rPr>
          <w:rFonts w:hint="cs"/>
          <w:rtl/>
        </w:rPr>
        <w:t>,</w:t>
      </w:r>
      <w:r w:rsidR="00BF1D4A" w:rsidRPr="000364DD">
        <w:rPr>
          <w:rtl/>
        </w:rPr>
        <w:t xml:space="preserve"> ותרומת</w:t>
      </w:r>
      <w:r>
        <w:rPr>
          <w:rFonts w:hint="cs"/>
          <w:rtl/>
        </w:rPr>
        <w:t>ו</w:t>
      </w:r>
      <w:r w:rsidR="00BF1D4A" w:rsidRPr="000364DD">
        <w:rPr>
          <w:rtl/>
        </w:rPr>
        <w:t xml:space="preserve"> לתחרות במערכת הבנקאית מוגבלת</w:t>
      </w:r>
      <w:r>
        <w:rPr>
          <w:rFonts w:hint="cs"/>
          <w:rtl/>
        </w:rPr>
        <w:t xml:space="preserve">. מוצע </w:t>
      </w:r>
      <w:r w:rsidRPr="0045142F">
        <w:rPr>
          <w:rFonts w:hint="cs"/>
          <w:rtl/>
        </w:rPr>
        <w:t>לאפשר ל</w:t>
      </w:r>
      <w:r w:rsidRPr="0045142F">
        <w:rPr>
          <w:rtl/>
        </w:rPr>
        <w:t>חבר</w:t>
      </w:r>
      <w:r w:rsidR="00C270C4">
        <w:rPr>
          <w:rFonts w:hint="cs"/>
          <w:rtl/>
        </w:rPr>
        <w:t>ת</w:t>
      </w:r>
      <w:r>
        <w:rPr>
          <w:rFonts w:hint="cs"/>
          <w:rtl/>
        </w:rPr>
        <w:t xml:space="preserve"> החזקה פיננסית לשלוט</w:t>
      </w:r>
      <w:r w:rsidRPr="0045142F">
        <w:rPr>
          <w:rtl/>
        </w:rPr>
        <w:t xml:space="preserve"> </w:t>
      </w:r>
      <w:r>
        <w:rPr>
          <w:rFonts w:hint="cs"/>
          <w:rtl/>
        </w:rPr>
        <w:t>גם</w:t>
      </w:r>
      <w:r w:rsidRPr="0045142F">
        <w:rPr>
          <w:rtl/>
        </w:rPr>
        <w:t xml:space="preserve"> ב</w:t>
      </w:r>
      <w:r w:rsidRPr="0045142F">
        <w:rPr>
          <w:rFonts w:hint="cs"/>
          <w:rtl/>
        </w:rPr>
        <w:t>בנק קטן</w:t>
      </w:r>
      <w:r w:rsidRPr="0045142F">
        <w:rPr>
          <w:rtl/>
        </w:rPr>
        <w:t xml:space="preserve">. </w:t>
      </w:r>
      <w:r w:rsidRPr="0045142F">
        <w:rPr>
          <w:rFonts w:hint="cs"/>
          <w:rtl/>
        </w:rPr>
        <w:t>הגבלת ההמלצה לשליטה על בנק קטן בלבד נותנת מענה לסוגיות הנובעות מהגברת הריכוזיות, הקישוריות ופוטנציאל ניגודי העניינים, נושאים ש</w:t>
      </w:r>
      <w:r w:rsidR="00642F9A">
        <w:rPr>
          <w:rFonts w:hint="cs"/>
          <w:rtl/>
        </w:rPr>
        <w:t xml:space="preserve">היוו </w:t>
      </w:r>
      <w:r w:rsidRPr="0045142F">
        <w:rPr>
          <w:rFonts w:hint="cs"/>
          <w:rtl/>
        </w:rPr>
        <w:t xml:space="preserve">בזמנו </w:t>
      </w:r>
      <w:r w:rsidR="00642F9A">
        <w:rPr>
          <w:rFonts w:hint="cs"/>
          <w:rtl/>
        </w:rPr>
        <w:t xml:space="preserve">בסיס להחלטות </w:t>
      </w:r>
      <w:r w:rsidRPr="0045142F">
        <w:rPr>
          <w:rFonts w:hint="cs"/>
          <w:rtl/>
        </w:rPr>
        <w:t xml:space="preserve">ועדת בכר. </w:t>
      </w:r>
      <w:r>
        <w:rPr>
          <w:rFonts w:hint="cs"/>
          <w:rtl/>
        </w:rPr>
        <w:t xml:space="preserve">כצעד משלים יש לתת </w:t>
      </w:r>
      <w:r w:rsidRPr="000364DD" w:rsidDel="00C851F2">
        <w:rPr>
          <w:rFonts w:hint="cs"/>
          <w:rtl/>
        </w:rPr>
        <w:t xml:space="preserve">סמכות פיקוחית </w:t>
      </w:r>
      <w:r w:rsidRPr="000364DD">
        <w:rPr>
          <w:rFonts w:hint="cs"/>
          <w:rtl/>
        </w:rPr>
        <w:t xml:space="preserve">לרגולטורים הפיננסיים </w:t>
      </w:r>
      <w:r w:rsidRPr="000364DD" w:rsidDel="00C851F2">
        <w:rPr>
          <w:rFonts w:hint="cs"/>
          <w:rtl/>
        </w:rPr>
        <w:t>על חברות החזקה</w:t>
      </w:r>
      <w:r w:rsidR="00C270C4">
        <w:rPr>
          <w:rFonts w:hint="cs"/>
          <w:rtl/>
        </w:rPr>
        <w:t xml:space="preserve"> פיננסיות</w:t>
      </w:r>
      <w:r w:rsidRPr="000364DD" w:rsidDel="00C851F2">
        <w:rPr>
          <w:rFonts w:hint="cs"/>
          <w:rtl/>
        </w:rPr>
        <w:t xml:space="preserve"> ש</w:t>
      </w:r>
      <w:r w:rsidRPr="000364DD">
        <w:rPr>
          <w:rFonts w:hint="cs"/>
          <w:rtl/>
        </w:rPr>
        <w:t>שולטות בגופים המפוקחים כיום על ידם.</w:t>
      </w:r>
      <w:r w:rsidRPr="00421EB1">
        <w:rPr>
          <w:rFonts w:hint="cs"/>
          <w:rtl/>
        </w:rPr>
        <w:t xml:space="preserve"> </w:t>
      </w:r>
      <w:bookmarkStart w:id="3" w:name="_GoBack"/>
      <w:bookmarkEnd w:id="3"/>
    </w:p>
    <w:p w14:paraId="70777C70" w14:textId="77777777" w:rsidR="002060A4" w:rsidRDefault="002060A4" w:rsidP="00726C01">
      <w:pPr>
        <w:pStyle w:val="Heading1"/>
        <w:numPr>
          <w:ilvl w:val="0"/>
          <w:numId w:val="0"/>
        </w:numPr>
        <w:rPr>
          <w:rtl/>
        </w:rPr>
      </w:pPr>
    </w:p>
    <w:p w14:paraId="32EDD57E" w14:textId="77777777" w:rsidR="00726C01" w:rsidRDefault="00726C01" w:rsidP="00726C01">
      <w:pPr>
        <w:pStyle w:val="Heading1"/>
        <w:numPr>
          <w:ilvl w:val="0"/>
          <w:numId w:val="0"/>
        </w:numPr>
        <w:rPr>
          <w:rtl/>
        </w:rPr>
      </w:pPr>
      <w:r>
        <w:rPr>
          <w:rtl/>
        </w:rPr>
        <w:t>הציבור מוזמן להעביר את הערותיו ל</w:t>
      </w:r>
      <w:r>
        <w:rPr>
          <w:rFonts w:hint="cs"/>
          <w:rtl/>
        </w:rPr>
        <w:t>דוח הביניים</w:t>
      </w:r>
      <w:r>
        <w:rPr>
          <w:rtl/>
        </w:rPr>
        <w:t xml:space="preserve"> לא יאוחר מיום </w:t>
      </w:r>
      <w:r>
        <w:rPr>
          <w:rFonts w:hint="cs"/>
          <w:rtl/>
        </w:rPr>
        <w:t>14</w:t>
      </w:r>
      <w:r>
        <w:rPr>
          <w:rtl/>
        </w:rPr>
        <w:t>.</w:t>
      </w:r>
      <w:r>
        <w:rPr>
          <w:rFonts w:hint="cs"/>
          <w:rtl/>
        </w:rPr>
        <w:t>11</w:t>
      </w:r>
      <w:r>
        <w:rPr>
          <w:rtl/>
        </w:rPr>
        <w:t>.20</w:t>
      </w:r>
      <w:r>
        <w:rPr>
          <w:rFonts w:hint="cs"/>
          <w:rtl/>
        </w:rPr>
        <w:t>24</w:t>
      </w:r>
      <w:r>
        <w:rPr>
          <w:rtl/>
        </w:rPr>
        <w:t>, ל</w:t>
      </w:r>
      <w:r>
        <w:rPr>
          <w:rFonts w:hint="cs"/>
          <w:rtl/>
        </w:rPr>
        <w:t>דוא"ל</w:t>
      </w:r>
      <w:r>
        <w:rPr>
          <w:rtl/>
        </w:rPr>
        <w:t xml:space="preserve"> </w:t>
      </w:r>
      <w:hyperlink r:id="rId14" w:history="1">
        <w:r w:rsidRPr="00421EB1">
          <w:rPr>
            <w:rStyle w:val="Hyperlink"/>
            <w:rFonts w:asciiTheme="majorBidi" w:hAnsiTheme="majorBidi" w:cstheme="majorBidi"/>
          </w:rPr>
          <w:t>kol.kore.mitve@boi.org.il</w:t>
        </w:r>
      </w:hyperlink>
    </w:p>
    <w:p w14:paraId="6923FF8A" w14:textId="77777777" w:rsidR="00F23D78" w:rsidRDefault="00F23D78" w:rsidP="00726C01">
      <w:pPr>
        <w:pStyle w:val="Heading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מצ"ב קישור לדוח הביניים: </w:t>
      </w:r>
    </w:p>
    <w:p w14:paraId="250F36E3" w14:textId="77777777" w:rsidR="00726C01" w:rsidRDefault="00726C01" w:rsidP="00F436C9">
      <w:pPr>
        <w:pStyle w:val="Heading1"/>
        <w:numPr>
          <w:ilvl w:val="0"/>
          <w:numId w:val="0"/>
        </w:numPr>
        <w:rPr>
          <w:rtl/>
        </w:rPr>
      </w:pPr>
    </w:p>
    <w:p w14:paraId="53B96F91" w14:textId="77777777" w:rsidR="003F410E" w:rsidRDefault="003F410E" w:rsidP="003F410E">
      <w:pPr>
        <w:rPr>
          <w:rtl/>
        </w:rPr>
      </w:pPr>
    </w:p>
    <w:sectPr w:rsidR="003F410E" w:rsidSect="001D7B56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endnotePr>
        <w:numFmt w:val="lowerLetter"/>
      </w:endnotePr>
      <w:pgSz w:w="11906" w:h="16838" w:code="9"/>
      <w:pgMar w:top="284" w:right="1588" w:bottom="284" w:left="1361" w:header="964" w:footer="561" w:gutter="0"/>
      <w:cols w:space="720"/>
      <w:titlePg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5576D" w14:textId="77777777" w:rsidR="0047431B" w:rsidRDefault="0047431B">
      <w:r>
        <w:separator/>
      </w:r>
    </w:p>
  </w:endnote>
  <w:endnote w:type="continuationSeparator" w:id="0">
    <w:p w14:paraId="0CF8DE6F" w14:textId="77777777" w:rsidR="0047431B" w:rsidRDefault="0047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088A" w14:textId="77777777" w:rsidR="00F767C6" w:rsidRDefault="00F767C6" w:rsidP="006435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9E37824" w14:textId="77777777" w:rsidR="00F767C6" w:rsidRDefault="00F76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0CCD" w14:textId="77777777" w:rsidR="00F767C6" w:rsidRDefault="00330BC7" w:rsidP="00EF237D">
    <w:pPr>
      <w:jc w:val="center"/>
      <w:rPr>
        <w:sz w:val="22"/>
        <w:szCs w:val="22"/>
        <w:rtl/>
      </w:rPr>
    </w:pPr>
    <w:bookmarkStart w:id="8" w:name="T003"/>
    <w:r>
      <w:rPr>
        <w:sz w:val="22"/>
        <w:szCs w:val="22"/>
        <w:rtl/>
      </w:rPr>
      <w:t>ת"ד 780, ירושלים 91007   טל: 02-6552414/458  פקס: 02-6552596</w:t>
    </w:r>
    <w:bookmarkEnd w:id="8"/>
  </w:p>
  <w:p w14:paraId="7A51BF1B" w14:textId="77777777" w:rsidR="00F767C6" w:rsidRPr="00D340F3" w:rsidRDefault="00F767C6" w:rsidP="00EF237D">
    <w:pPr>
      <w:jc w:val="center"/>
      <w:rPr>
        <w:color w:val="FFFFFF"/>
        <w:sz w:val="2"/>
        <w:szCs w:val="2"/>
        <w:rtl/>
      </w:rPr>
    </w:pPr>
    <w:bookmarkStart w:id="9" w:name="DocOpen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B93B" w14:textId="77777777" w:rsidR="0047431B" w:rsidRDefault="0047431B">
      <w:r>
        <w:separator/>
      </w:r>
    </w:p>
  </w:footnote>
  <w:footnote w:type="continuationSeparator" w:id="0">
    <w:p w14:paraId="05DA9263" w14:textId="77777777" w:rsidR="0047431B" w:rsidRDefault="0047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2785" w14:textId="77777777" w:rsidR="00F767C6" w:rsidRDefault="00F767C6" w:rsidP="00285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5C7ADC27" w14:textId="77777777" w:rsidR="00F767C6" w:rsidRDefault="00F76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02D9" w14:textId="15FDCD84" w:rsidR="00F767C6" w:rsidRDefault="00F767C6" w:rsidP="00285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14995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7FF0D49" w14:textId="77777777" w:rsidR="00F767C6" w:rsidRDefault="00F76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73" w:type="dxa"/>
      <w:tblLayout w:type="fixed"/>
      <w:tblLook w:val="0000" w:firstRow="0" w:lastRow="0" w:firstColumn="0" w:lastColumn="0" w:noHBand="0" w:noVBand="0"/>
    </w:tblPr>
    <w:tblGrid>
      <w:gridCol w:w="3532"/>
      <w:gridCol w:w="1979"/>
      <w:gridCol w:w="3531"/>
      <w:gridCol w:w="3531"/>
    </w:tblGrid>
    <w:tr w:rsidR="003F410E" w14:paraId="7CB0E913" w14:textId="77777777" w:rsidTr="003F410E">
      <w:trPr>
        <w:trHeight w:val="1135"/>
      </w:trPr>
      <w:tc>
        <w:tcPr>
          <w:tcW w:w="3532" w:type="dxa"/>
        </w:tcPr>
        <w:p w14:paraId="0ED46277" w14:textId="77777777" w:rsidR="003F410E" w:rsidRPr="004B31C0" w:rsidRDefault="003F410E" w:rsidP="003F410E">
          <w:pPr>
            <w:bidi w:val="0"/>
            <w:jc w:val="left"/>
            <w:rPr>
              <w:b/>
              <w:bCs/>
              <w:sz w:val="28"/>
              <w:szCs w:val="28"/>
            </w:rPr>
          </w:pPr>
          <w:bookmarkStart w:id="4" w:name="T004"/>
          <w:bookmarkEnd w:id="4"/>
          <w:r w:rsidRPr="00102044">
            <w:rPr>
              <w:b/>
              <w:bCs/>
            </w:rPr>
            <w:t xml:space="preserve"> </w:t>
          </w:r>
        </w:p>
        <w:p w14:paraId="04D21992" w14:textId="77777777" w:rsidR="003F410E" w:rsidRPr="00102044" w:rsidRDefault="003F410E" w:rsidP="003F410E">
          <w:pPr>
            <w:bidi w:val="0"/>
            <w:ind w:right="-108"/>
            <w:jc w:val="left"/>
          </w:pPr>
          <w:bookmarkStart w:id="5" w:name="T005"/>
          <w:bookmarkEnd w:id="5"/>
          <w:r w:rsidRPr="00102044">
            <w:t xml:space="preserve"> </w:t>
          </w:r>
        </w:p>
      </w:tc>
      <w:tc>
        <w:tcPr>
          <w:tcW w:w="1979" w:type="dxa"/>
        </w:tcPr>
        <w:p w14:paraId="0B2B9B35" w14:textId="77777777" w:rsidR="003F410E" w:rsidRPr="003B43FE" w:rsidRDefault="003F410E" w:rsidP="003F410E">
          <w:pPr>
            <w:jc w:val="center"/>
            <w:rPr>
              <w:sz w:val="4"/>
              <w:szCs w:val="4"/>
              <w:rtl/>
            </w:rPr>
          </w:pPr>
        </w:p>
        <w:p w14:paraId="22EDF754" w14:textId="77777777" w:rsidR="003F410E" w:rsidRPr="002B5A3C" w:rsidRDefault="003F410E" w:rsidP="003F410E">
          <w:pPr>
            <w:jc w:val="center"/>
            <w:rPr>
              <w:rtl/>
              <w:lang w:val="en-GB"/>
            </w:rPr>
          </w:pPr>
          <w:r w:rsidRPr="00C11140">
            <w:rPr>
              <w:rFonts w:cs="Arial"/>
              <w:noProof/>
            </w:rPr>
            <w:drawing>
              <wp:inline distT="0" distB="0" distL="0" distR="0" wp14:anchorId="4A18036B" wp14:editId="16480B8C">
                <wp:extent cx="723900" cy="647700"/>
                <wp:effectExtent l="0" t="0" r="0" b="0"/>
                <wp:docPr id="1" name="תמונה 1" descr="K:\Yedida\Document_Management\DOC\Logo Bank of Israel 2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K:\Yedida\Document_Management\DOC\Logo Bank of Israel 2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1" w:type="dxa"/>
        </w:tcPr>
        <w:p w14:paraId="1E361866" w14:textId="77777777" w:rsidR="003F410E" w:rsidRPr="00153CF0" w:rsidRDefault="003F410E" w:rsidP="003F410E">
          <w:pPr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בנק ישראל</w:t>
          </w:r>
        </w:p>
        <w:p w14:paraId="1C52D474" w14:textId="77777777" w:rsidR="003F410E" w:rsidRPr="00987EEF" w:rsidRDefault="003F410E" w:rsidP="003F410E">
          <w:pPr>
            <w:jc w:val="left"/>
            <w:rPr>
              <w:rtl/>
            </w:rPr>
          </w:pPr>
          <w:bookmarkStart w:id="6" w:name="T002"/>
          <w:r>
            <w:rPr>
              <w:rFonts w:hint="cs"/>
              <w:rtl/>
            </w:rPr>
            <w:t>דוברות והסברה כלכלית</w:t>
          </w:r>
          <w:bookmarkEnd w:id="6"/>
        </w:p>
      </w:tc>
      <w:tc>
        <w:tcPr>
          <w:tcW w:w="3531" w:type="dxa"/>
        </w:tcPr>
        <w:p w14:paraId="30AD1FFD" w14:textId="77777777" w:rsidR="003F410E" w:rsidRPr="00987EEF" w:rsidRDefault="003F410E" w:rsidP="003F410E">
          <w:pPr>
            <w:jc w:val="left"/>
            <w:rPr>
              <w:rtl/>
            </w:rPr>
          </w:pPr>
        </w:p>
      </w:tc>
    </w:tr>
  </w:tbl>
  <w:p w14:paraId="29EA78A3" w14:textId="77777777" w:rsidR="00F767C6" w:rsidRPr="00CF2125" w:rsidRDefault="00F767C6" w:rsidP="003B43FE">
    <w:pPr>
      <w:pStyle w:val="Header"/>
      <w:rPr>
        <w:sz w:val="2"/>
        <w:szCs w:val="2"/>
      </w:rPr>
    </w:pPr>
    <w:bookmarkStart w:id="7" w:name="Flag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45E0"/>
    <w:multiLevelType w:val="hybridMultilevel"/>
    <w:tmpl w:val="AF4C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07851"/>
    <w:multiLevelType w:val="multilevel"/>
    <w:tmpl w:val="8F9AB302"/>
    <w:lvl w:ilvl="0">
      <w:start w:val="1"/>
      <w:numFmt w:val="decimal"/>
      <w:pStyle w:val="Heading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" w15:restartNumberingAfterBreak="0">
    <w:nsid w:val="6929062C"/>
    <w:multiLevelType w:val="multilevel"/>
    <w:tmpl w:val="E58E2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6767026"/>
    <w:multiLevelType w:val="hybridMultilevel"/>
    <w:tmpl w:val="815C1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4"/>
    <w:rsid w:val="000009F1"/>
    <w:rsid w:val="00007B3A"/>
    <w:rsid w:val="00007C4B"/>
    <w:rsid w:val="0001164B"/>
    <w:rsid w:val="00013569"/>
    <w:rsid w:val="000138B6"/>
    <w:rsid w:val="00013C79"/>
    <w:rsid w:val="000141C0"/>
    <w:rsid w:val="000260BF"/>
    <w:rsid w:val="00035F57"/>
    <w:rsid w:val="00041900"/>
    <w:rsid w:val="0004453D"/>
    <w:rsid w:val="000454F4"/>
    <w:rsid w:val="000458B3"/>
    <w:rsid w:val="00045FE5"/>
    <w:rsid w:val="00046426"/>
    <w:rsid w:val="0005118E"/>
    <w:rsid w:val="0005120D"/>
    <w:rsid w:val="00057218"/>
    <w:rsid w:val="0006325B"/>
    <w:rsid w:val="00073855"/>
    <w:rsid w:val="00074D82"/>
    <w:rsid w:val="0007611F"/>
    <w:rsid w:val="000776FF"/>
    <w:rsid w:val="00080F31"/>
    <w:rsid w:val="00081137"/>
    <w:rsid w:val="000817AA"/>
    <w:rsid w:val="000821B2"/>
    <w:rsid w:val="000845B5"/>
    <w:rsid w:val="00084E9A"/>
    <w:rsid w:val="000861D4"/>
    <w:rsid w:val="00086CA6"/>
    <w:rsid w:val="0008722A"/>
    <w:rsid w:val="00087C8A"/>
    <w:rsid w:val="00094BA3"/>
    <w:rsid w:val="00095E0A"/>
    <w:rsid w:val="00096D9E"/>
    <w:rsid w:val="000976BD"/>
    <w:rsid w:val="000A2739"/>
    <w:rsid w:val="000A5714"/>
    <w:rsid w:val="000A7D1A"/>
    <w:rsid w:val="000B4065"/>
    <w:rsid w:val="000B46DD"/>
    <w:rsid w:val="000B47D0"/>
    <w:rsid w:val="000C3299"/>
    <w:rsid w:val="000C491E"/>
    <w:rsid w:val="000D0E49"/>
    <w:rsid w:val="000D197F"/>
    <w:rsid w:val="000D68C4"/>
    <w:rsid w:val="000D7192"/>
    <w:rsid w:val="000E4353"/>
    <w:rsid w:val="000E655A"/>
    <w:rsid w:val="000F4ABC"/>
    <w:rsid w:val="000F6C4F"/>
    <w:rsid w:val="000F6FB6"/>
    <w:rsid w:val="000F7212"/>
    <w:rsid w:val="000F785B"/>
    <w:rsid w:val="00100AC3"/>
    <w:rsid w:val="00101288"/>
    <w:rsid w:val="00101B3A"/>
    <w:rsid w:val="00102044"/>
    <w:rsid w:val="00103060"/>
    <w:rsid w:val="00105D15"/>
    <w:rsid w:val="0010741A"/>
    <w:rsid w:val="00110CC5"/>
    <w:rsid w:val="00111567"/>
    <w:rsid w:val="00113229"/>
    <w:rsid w:val="00114069"/>
    <w:rsid w:val="00115537"/>
    <w:rsid w:val="001171D2"/>
    <w:rsid w:val="001211C1"/>
    <w:rsid w:val="0012372B"/>
    <w:rsid w:val="00126797"/>
    <w:rsid w:val="001272AD"/>
    <w:rsid w:val="00127926"/>
    <w:rsid w:val="00130B12"/>
    <w:rsid w:val="00131FFE"/>
    <w:rsid w:val="00133D36"/>
    <w:rsid w:val="00135649"/>
    <w:rsid w:val="00137FE4"/>
    <w:rsid w:val="00140C61"/>
    <w:rsid w:val="00142AF8"/>
    <w:rsid w:val="00146716"/>
    <w:rsid w:val="00146D0A"/>
    <w:rsid w:val="00147470"/>
    <w:rsid w:val="0015033E"/>
    <w:rsid w:val="00153CF0"/>
    <w:rsid w:val="00155830"/>
    <w:rsid w:val="00155A8A"/>
    <w:rsid w:val="00156C1B"/>
    <w:rsid w:val="00156EA2"/>
    <w:rsid w:val="00163AF9"/>
    <w:rsid w:val="00167A84"/>
    <w:rsid w:val="00170266"/>
    <w:rsid w:val="00184124"/>
    <w:rsid w:val="00184A03"/>
    <w:rsid w:val="00184D7A"/>
    <w:rsid w:val="00186466"/>
    <w:rsid w:val="001906A9"/>
    <w:rsid w:val="001917DC"/>
    <w:rsid w:val="00194486"/>
    <w:rsid w:val="001945A5"/>
    <w:rsid w:val="00194701"/>
    <w:rsid w:val="0019495D"/>
    <w:rsid w:val="00194AD9"/>
    <w:rsid w:val="00194B92"/>
    <w:rsid w:val="00194FBC"/>
    <w:rsid w:val="001958B0"/>
    <w:rsid w:val="001A01E9"/>
    <w:rsid w:val="001A243E"/>
    <w:rsid w:val="001A405F"/>
    <w:rsid w:val="001A4876"/>
    <w:rsid w:val="001B0BC5"/>
    <w:rsid w:val="001B372B"/>
    <w:rsid w:val="001C295C"/>
    <w:rsid w:val="001C59F2"/>
    <w:rsid w:val="001C6957"/>
    <w:rsid w:val="001C6A20"/>
    <w:rsid w:val="001D020D"/>
    <w:rsid w:val="001D1534"/>
    <w:rsid w:val="001D22DA"/>
    <w:rsid w:val="001D6939"/>
    <w:rsid w:val="001D7B56"/>
    <w:rsid w:val="001E1307"/>
    <w:rsid w:val="001E7C4C"/>
    <w:rsid w:val="001F044E"/>
    <w:rsid w:val="001F4677"/>
    <w:rsid w:val="001F59E8"/>
    <w:rsid w:val="002002F9"/>
    <w:rsid w:val="002007C5"/>
    <w:rsid w:val="00205AF3"/>
    <w:rsid w:val="002060A4"/>
    <w:rsid w:val="00211F65"/>
    <w:rsid w:val="00212D83"/>
    <w:rsid w:val="00213AC8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546C"/>
    <w:rsid w:val="00243271"/>
    <w:rsid w:val="002435F5"/>
    <w:rsid w:val="002437D9"/>
    <w:rsid w:val="00244D5E"/>
    <w:rsid w:val="00246763"/>
    <w:rsid w:val="00247BBC"/>
    <w:rsid w:val="0025451F"/>
    <w:rsid w:val="00254AF8"/>
    <w:rsid w:val="00254E88"/>
    <w:rsid w:val="00255A65"/>
    <w:rsid w:val="00270428"/>
    <w:rsid w:val="0027211B"/>
    <w:rsid w:val="002724DF"/>
    <w:rsid w:val="002755BE"/>
    <w:rsid w:val="002769DC"/>
    <w:rsid w:val="00280677"/>
    <w:rsid w:val="00280A4A"/>
    <w:rsid w:val="00281822"/>
    <w:rsid w:val="00281CD2"/>
    <w:rsid w:val="00282DF6"/>
    <w:rsid w:val="0028590F"/>
    <w:rsid w:val="0028765A"/>
    <w:rsid w:val="002908F2"/>
    <w:rsid w:val="002931D6"/>
    <w:rsid w:val="0029435A"/>
    <w:rsid w:val="00294F93"/>
    <w:rsid w:val="00296CB4"/>
    <w:rsid w:val="002A05C1"/>
    <w:rsid w:val="002A27A9"/>
    <w:rsid w:val="002A2ACB"/>
    <w:rsid w:val="002A6731"/>
    <w:rsid w:val="002A6CA2"/>
    <w:rsid w:val="002B02BE"/>
    <w:rsid w:val="002B1970"/>
    <w:rsid w:val="002B2743"/>
    <w:rsid w:val="002B4577"/>
    <w:rsid w:val="002B5941"/>
    <w:rsid w:val="002B5A3C"/>
    <w:rsid w:val="002B65BC"/>
    <w:rsid w:val="002B7502"/>
    <w:rsid w:val="002B7766"/>
    <w:rsid w:val="002B7DA2"/>
    <w:rsid w:val="002C0546"/>
    <w:rsid w:val="002C130F"/>
    <w:rsid w:val="002C70F9"/>
    <w:rsid w:val="002C72C8"/>
    <w:rsid w:val="002C7A75"/>
    <w:rsid w:val="002D2E71"/>
    <w:rsid w:val="002D31A3"/>
    <w:rsid w:val="002D31B3"/>
    <w:rsid w:val="002D3AAD"/>
    <w:rsid w:val="002D3C78"/>
    <w:rsid w:val="002D3F47"/>
    <w:rsid w:val="002D4F2D"/>
    <w:rsid w:val="002E1502"/>
    <w:rsid w:val="002E1CBA"/>
    <w:rsid w:val="002E4247"/>
    <w:rsid w:val="002E7DBA"/>
    <w:rsid w:val="002F12D8"/>
    <w:rsid w:val="002F28BA"/>
    <w:rsid w:val="002F3553"/>
    <w:rsid w:val="002F7A8C"/>
    <w:rsid w:val="003000B6"/>
    <w:rsid w:val="00300F86"/>
    <w:rsid w:val="00300FF0"/>
    <w:rsid w:val="00301B09"/>
    <w:rsid w:val="00303455"/>
    <w:rsid w:val="00303734"/>
    <w:rsid w:val="003051CB"/>
    <w:rsid w:val="00306D35"/>
    <w:rsid w:val="0031140D"/>
    <w:rsid w:val="00314827"/>
    <w:rsid w:val="00321406"/>
    <w:rsid w:val="003254C8"/>
    <w:rsid w:val="00327890"/>
    <w:rsid w:val="00327B85"/>
    <w:rsid w:val="00330BC7"/>
    <w:rsid w:val="00336128"/>
    <w:rsid w:val="00337B6B"/>
    <w:rsid w:val="00337D75"/>
    <w:rsid w:val="0034037E"/>
    <w:rsid w:val="00343296"/>
    <w:rsid w:val="00345A0C"/>
    <w:rsid w:val="00346469"/>
    <w:rsid w:val="00347CE0"/>
    <w:rsid w:val="00353B74"/>
    <w:rsid w:val="00355E0B"/>
    <w:rsid w:val="003564D2"/>
    <w:rsid w:val="003622AC"/>
    <w:rsid w:val="00362C64"/>
    <w:rsid w:val="00363249"/>
    <w:rsid w:val="00365066"/>
    <w:rsid w:val="003652B5"/>
    <w:rsid w:val="00366697"/>
    <w:rsid w:val="00366AEF"/>
    <w:rsid w:val="003713AF"/>
    <w:rsid w:val="00372AD5"/>
    <w:rsid w:val="0037440E"/>
    <w:rsid w:val="003757CF"/>
    <w:rsid w:val="003759F0"/>
    <w:rsid w:val="00377BCC"/>
    <w:rsid w:val="003823E8"/>
    <w:rsid w:val="00383897"/>
    <w:rsid w:val="00384976"/>
    <w:rsid w:val="00390FDD"/>
    <w:rsid w:val="00391905"/>
    <w:rsid w:val="00391E19"/>
    <w:rsid w:val="00392580"/>
    <w:rsid w:val="0039381A"/>
    <w:rsid w:val="00393D99"/>
    <w:rsid w:val="00395D98"/>
    <w:rsid w:val="003960D3"/>
    <w:rsid w:val="00397ABD"/>
    <w:rsid w:val="003A1AC9"/>
    <w:rsid w:val="003A3260"/>
    <w:rsid w:val="003A58D7"/>
    <w:rsid w:val="003B1566"/>
    <w:rsid w:val="003B1712"/>
    <w:rsid w:val="003B1DC0"/>
    <w:rsid w:val="003B4241"/>
    <w:rsid w:val="003B43FE"/>
    <w:rsid w:val="003B538C"/>
    <w:rsid w:val="003C1DAB"/>
    <w:rsid w:val="003C28AF"/>
    <w:rsid w:val="003C4F4D"/>
    <w:rsid w:val="003C7F8F"/>
    <w:rsid w:val="003D05B0"/>
    <w:rsid w:val="003D11F1"/>
    <w:rsid w:val="003D236D"/>
    <w:rsid w:val="003D3D30"/>
    <w:rsid w:val="003D6B17"/>
    <w:rsid w:val="003D6F9F"/>
    <w:rsid w:val="003D7F6A"/>
    <w:rsid w:val="003E1421"/>
    <w:rsid w:val="003E3D97"/>
    <w:rsid w:val="003E4314"/>
    <w:rsid w:val="003E740C"/>
    <w:rsid w:val="003E7430"/>
    <w:rsid w:val="003F30A2"/>
    <w:rsid w:val="003F410E"/>
    <w:rsid w:val="003F6967"/>
    <w:rsid w:val="00400454"/>
    <w:rsid w:val="0040432E"/>
    <w:rsid w:val="0040551F"/>
    <w:rsid w:val="00414AF3"/>
    <w:rsid w:val="00415587"/>
    <w:rsid w:val="00416064"/>
    <w:rsid w:val="004164F7"/>
    <w:rsid w:val="004172CC"/>
    <w:rsid w:val="00417685"/>
    <w:rsid w:val="00417729"/>
    <w:rsid w:val="00421EB1"/>
    <w:rsid w:val="00423507"/>
    <w:rsid w:val="00424030"/>
    <w:rsid w:val="004262CB"/>
    <w:rsid w:val="00430662"/>
    <w:rsid w:val="00431F95"/>
    <w:rsid w:val="00436361"/>
    <w:rsid w:val="0043715E"/>
    <w:rsid w:val="0043742A"/>
    <w:rsid w:val="00441212"/>
    <w:rsid w:val="00441B3D"/>
    <w:rsid w:val="00441D73"/>
    <w:rsid w:val="004467D4"/>
    <w:rsid w:val="00447019"/>
    <w:rsid w:val="0045002A"/>
    <w:rsid w:val="00451DBC"/>
    <w:rsid w:val="004527A7"/>
    <w:rsid w:val="00454CCF"/>
    <w:rsid w:val="00463749"/>
    <w:rsid w:val="00464929"/>
    <w:rsid w:val="00464C4D"/>
    <w:rsid w:val="00470E3A"/>
    <w:rsid w:val="00473017"/>
    <w:rsid w:val="0047431B"/>
    <w:rsid w:val="00475D9E"/>
    <w:rsid w:val="00477569"/>
    <w:rsid w:val="00481FE7"/>
    <w:rsid w:val="0048355D"/>
    <w:rsid w:val="00483947"/>
    <w:rsid w:val="00484C6E"/>
    <w:rsid w:val="004852C8"/>
    <w:rsid w:val="00485CE3"/>
    <w:rsid w:val="00487119"/>
    <w:rsid w:val="00487EF6"/>
    <w:rsid w:val="00493529"/>
    <w:rsid w:val="0049455A"/>
    <w:rsid w:val="00495F98"/>
    <w:rsid w:val="004963B2"/>
    <w:rsid w:val="004A0C15"/>
    <w:rsid w:val="004A62B0"/>
    <w:rsid w:val="004B0FE6"/>
    <w:rsid w:val="004B1D3E"/>
    <w:rsid w:val="004B24C5"/>
    <w:rsid w:val="004B2E68"/>
    <w:rsid w:val="004B31C0"/>
    <w:rsid w:val="004B45D3"/>
    <w:rsid w:val="004B469F"/>
    <w:rsid w:val="004B6EF3"/>
    <w:rsid w:val="004C27C9"/>
    <w:rsid w:val="004C431D"/>
    <w:rsid w:val="004C4667"/>
    <w:rsid w:val="004C5AEF"/>
    <w:rsid w:val="004C7CF7"/>
    <w:rsid w:val="004D054E"/>
    <w:rsid w:val="004D0830"/>
    <w:rsid w:val="004D18DC"/>
    <w:rsid w:val="004D2DAC"/>
    <w:rsid w:val="004D3716"/>
    <w:rsid w:val="004D4CA9"/>
    <w:rsid w:val="004D4F93"/>
    <w:rsid w:val="004D6CBF"/>
    <w:rsid w:val="004E0649"/>
    <w:rsid w:val="004E0AA5"/>
    <w:rsid w:val="004E0B60"/>
    <w:rsid w:val="004E28A1"/>
    <w:rsid w:val="004E2F78"/>
    <w:rsid w:val="004E3EBC"/>
    <w:rsid w:val="004E70CB"/>
    <w:rsid w:val="00504CBC"/>
    <w:rsid w:val="00505A86"/>
    <w:rsid w:val="005064AF"/>
    <w:rsid w:val="005071A0"/>
    <w:rsid w:val="005071D7"/>
    <w:rsid w:val="00510D91"/>
    <w:rsid w:val="00510ECE"/>
    <w:rsid w:val="00514995"/>
    <w:rsid w:val="00514AA3"/>
    <w:rsid w:val="00516F0F"/>
    <w:rsid w:val="00521F7B"/>
    <w:rsid w:val="00524AB4"/>
    <w:rsid w:val="00526DF9"/>
    <w:rsid w:val="00530042"/>
    <w:rsid w:val="0053292B"/>
    <w:rsid w:val="00532DC3"/>
    <w:rsid w:val="005344F5"/>
    <w:rsid w:val="0053479A"/>
    <w:rsid w:val="00536569"/>
    <w:rsid w:val="00537327"/>
    <w:rsid w:val="00540D23"/>
    <w:rsid w:val="005411C0"/>
    <w:rsid w:val="00541B1C"/>
    <w:rsid w:val="00542763"/>
    <w:rsid w:val="00547DB2"/>
    <w:rsid w:val="00555FD4"/>
    <w:rsid w:val="0056307E"/>
    <w:rsid w:val="00565159"/>
    <w:rsid w:val="005752A2"/>
    <w:rsid w:val="00575F6C"/>
    <w:rsid w:val="00575FBA"/>
    <w:rsid w:val="00580A0A"/>
    <w:rsid w:val="005816F7"/>
    <w:rsid w:val="00583858"/>
    <w:rsid w:val="005850AC"/>
    <w:rsid w:val="00586A2E"/>
    <w:rsid w:val="00591AB8"/>
    <w:rsid w:val="00594AFD"/>
    <w:rsid w:val="0059532C"/>
    <w:rsid w:val="005958DE"/>
    <w:rsid w:val="00595AF8"/>
    <w:rsid w:val="00596C8D"/>
    <w:rsid w:val="00597DF3"/>
    <w:rsid w:val="005A27CD"/>
    <w:rsid w:val="005A2FAD"/>
    <w:rsid w:val="005A3B39"/>
    <w:rsid w:val="005A3F75"/>
    <w:rsid w:val="005B2A49"/>
    <w:rsid w:val="005C1B26"/>
    <w:rsid w:val="005C227B"/>
    <w:rsid w:val="005C2EC2"/>
    <w:rsid w:val="005C32C3"/>
    <w:rsid w:val="005D1FB9"/>
    <w:rsid w:val="005D2128"/>
    <w:rsid w:val="005D3455"/>
    <w:rsid w:val="005D4329"/>
    <w:rsid w:val="005D6B69"/>
    <w:rsid w:val="005D74EF"/>
    <w:rsid w:val="005D7589"/>
    <w:rsid w:val="005E0EEC"/>
    <w:rsid w:val="005E348D"/>
    <w:rsid w:val="005E57AF"/>
    <w:rsid w:val="005E7525"/>
    <w:rsid w:val="005F20A3"/>
    <w:rsid w:val="005F3525"/>
    <w:rsid w:val="005F7485"/>
    <w:rsid w:val="005F759E"/>
    <w:rsid w:val="00607D06"/>
    <w:rsid w:val="00611A05"/>
    <w:rsid w:val="006166ED"/>
    <w:rsid w:val="00616B8C"/>
    <w:rsid w:val="006212D4"/>
    <w:rsid w:val="0062169B"/>
    <w:rsid w:val="00622431"/>
    <w:rsid w:val="006260B0"/>
    <w:rsid w:val="006268C4"/>
    <w:rsid w:val="00631874"/>
    <w:rsid w:val="00635DBF"/>
    <w:rsid w:val="006362D8"/>
    <w:rsid w:val="00636B0A"/>
    <w:rsid w:val="0063725E"/>
    <w:rsid w:val="00637EE5"/>
    <w:rsid w:val="0064019E"/>
    <w:rsid w:val="00642A63"/>
    <w:rsid w:val="00642F9A"/>
    <w:rsid w:val="0064330A"/>
    <w:rsid w:val="0064358E"/>
    <w:rsid w:val="00644609"/>
    <w:rsid w:val="00650E2B"/>
    <w:rsid w:val="00651165"/>
    <w:rsid w:val="0065252E"/>
    <w:rsid w:val="00653F69"/>
    <w:rsid w:val="006569B3"/>
    <w:rsid w:val="00662237"/>
    <w:rsid w:val="00666399"/>
    <w:rsid w:val="006669F8"/>
    <w:rsid w:val="00672861"/>
    <w:rsid w:val="006746F6"/>
    <w:rsid w:val="00675725"/>
    <w:rsid w:val="00675C20"/>
    <w:rsid w:val="00677067"/>
    <w:rsid w:val="00677183"/>
    <w:rsid w:val="0067743E"/>
    <w:rsid w:val="00680C43"/>
    <w:rsid w:val="006813AF"/>
    <w:rsid w:val="006819D1"/>
    <w:rsid w:val="00681E54"/>
    <w:rsid w:val="00687BC2"/>
    <w:rsid w:val="006923A4"/>
    <w:rsid w:val="006930D5"/>
    <w:rsid w:val="006943D4"/>
    <w:rsid w:val="00696BFD"/>
    <w:rsid w:val="006A28E5"/>
    <w:rsid w:val="006A6257"/>
    <w:rsid w:val="006A6B36"/>
    <w:rsid w:val="006A6D0C"/>
    <w:rsid w:val="006A6DFA"/>
    <w:rsid w:val="006B312E"/>
    <w:rsid w:val="006B6B4D"/>
    <w:rsid w:val="006B6FA5"/>
    <w:rsid w:val="006C1AAC"/>
    <w:rsid w:val="006C223B"/>
    <w:rsid w:val="006C432E"/>
    <w:rsid w:val="006C52F4"/>
    <w:rsid w:val="006C66E8"/>
    <w:rsid w:val="006D0E45"/>
    <w:rsid w:val="006D12B3"/>
    <w:rsid w:val="006D1B14"/>
    <w:rsid w:val="006D567B"/>
    <w:rsid w:val="006D7CE2"/>
    <w:rsid w:val="006E15D6"/>
    <w:rsid w:val="006E3046"/>
    <w:rsid w:val="006E38D8"/>
    <w:rsid w:val="006F4428"/>
    <w:rsid w:val="006F55CB"/>
    <w:rsid w:val="006F6DA8"/>
    <w:rsid w:val="00701394"/>
    <w:rsid w:val="0070180D"/>
    <w:rsid w:val="007055DB"/>
    <w:rsid w:val="00707799"/>
    <w:rsid w:val="00710E90"/>
    <w:rsid w:val="00711358"/>
    <w:rsid w:val="00712183"/>
    <w:rsid w:val="00714974"/>
    <w:rsid w:val="00715F7B"/>
    <w:rsid w:val="007209E3"/>
    <w:rsid w:val="00721D26"/>
    <w:rsid w:val="0072534F"/>
    <w:rsid w:val="00726C01"/>
    <w:rsid w:val="007334C5"/>
    <w:rsid w:val="007376C4"/>
    <w:rsid w:val="007402AA"/>
    <w:rsid w:val="0074079C"/>
    <w:rsid w:val="007416B9"/>
    <w:rsid w:val="00742EF3"/>
    <w:rsid w:val="00743BBB"/>
    <w:rsid w:val="007445E1"/>
    <w:rsid w:val="00745DD9"/>
    <w:rsid w:val="007506FE"/>
    <w:rsid w:val="007533F6"/>
    <w:rsid w:val="007535B9"/>
    <w:rsid w:val="007537E9"/>
    <w:rsid w:val="00754D00"/>
    <w:rsid w:val="00766549"/>
    <w:rsid w:val="00766EB9"/>
    <w:rsid w:val="007670E4"/>
    <w:rsid w:val="007708AF"/>
    <w:rsid w:val="00770C3C"/>
    <w:rsid w:val="007734BC"/>
    <w:rsid w:val="00775A73"/>
    <w:rsid w:val="00780E39"/>
    <w:rsid w:val="0078147B"/>
    <w:rsid w:val="00781A0F"/>
    <w:rsid w:val="00781DF9"/>
    <w:rsid w:val="00785F0F"/>
    <w:rsid w:val="00792CA3"/>
    <w:rsid w:val="00793E2A"/>
    <w:rsid w:val="007951B7"/>
    <w:rsid w:val="00796C23"/>
    <w:rsid w:val="007A0795"/>
    <w:rsid w:val="007A231F"/>
    <w:rsid w:val="007A3BCB"/>
    <w:rsid w:val="007A3C4C"/>
    <w:rsid w:val="007A573E"/>
    <w:rsid w:val="007A62D8"/>
    <w:rsid w:val="007B0A56"/>
    <w:rsid w:val="007B0C36"/>
    <w:rsid w:val="007B2784"/>
    <w:rsid w:val="007B2DFC"/>
    <w:rsid w:val="007B3319"/>
    <w:rsid w:val="007B452E"/>
    <w:rsid w:val="007B504A"/>
    <w:rsid w:val="007B77ED"/>
    <w:rsid w:val="007C184E"/>
    <w:rsid w:val="007C5A26"/>
    <w:rsid w:val="007C5B99"/>
    <w:rsid w:val="007D3952"/>
    <w:rsid w:val="007D3A50"/>
    <w:rsid w:val="007D6692"/>
    <w:rsid w:val="007D6ADF"/>
    <w:rsid w:val="007D78D5"/>
    <w:rsid w:val="007E1239"/>
    <w:rsid w:val="007E1D89"/>
    <w:rsid w:val="007E2E37"/>
    <w:rsid w:val="007E7899"/>
    <w:rsid w:val="007F0368"/>
    <w:rsid w:val="007F42F7"/>
    <w:rsid w:val="00802FA2"/>
    <w:rsid w:val="008031C7"/>
    <w:rsid w:val="0080674E"/>
    <w:rsid w:val="00810F57"/>
    <w:rsid w:val="00811FFA"/>
    <w:rsid w:val="008152B3"/>
    <w:rsid w:val="00817112"/>
    <w:rsid w:val="008216A0"/>
    <w:rsid w:val="00824638"/>
    <w:rsid w:val="0082637F"/>
    <w:rsid w:val="0082794B"/>
    <w:rsid w:val="0083202F"/>
    <w:rsid w:val="00833C56"/>
    <w:rsid w:val="008353F4"/>
    <w:rsid w:val="00840225"/>
    <w:rsid w:val="00841212"/>
    <w:rsid w:val="00845606"/>
    <w:rsid w:val="008479A0"/>
    <w:rsid w:val="00850754"/>
    <w:rsid w:val="008518ED"/>
    <w:rsid w:val="00851B8D"/>
    <w:rsid w:val="00857A58"/>
    <w:rsid w:val="00857AE9"/>
    <w:rsid w:val="00860D61"/>
    <w:rsid w:val="00863087"/>
    <w:rsid w:val="00864251"/>
    <w:rsid w:val="008655F0"/>
    <w:rsid w:val="008662A8"/>
    <w:rsid w:val="00873C7A"/>
    <w:rsid w:val="00875FCC"/>
    <w:rsid w:val="00876554"/>
    <w:rsid w:val="00881C4A"/>
    <w:rsid w:val="00883F14"/>
    <w:rsid w:val="00884162"/>
    <w:rsid w:val="00884AC5"/>
    <w:rsid w:val="00890627"/>
    <w:rsid w:val="008931A8"/>
    <w:rsid w:val="00894838"/>
    <w:rsid w:val="00897746"/>
    <w:rsid w:val="008A12C6"/>
    <w:rsid w:val="008A25F2"/>
    <w:rsid w:val="008A3BBA"/>
    <w:rsid w:val="008A5120"/>
    <w:rsid w:val="008B556B"/>
    <w:rsid w:val="008B57E3"/>
    <w:rsid w:val="008B5A8D"/>
    <w:rsid w:val="008B6781"/>
    <w:rsid w:val="008C0CB1"/>
    <w:rsid w:val="008C29F5"/>
    <w:rsid w:val="008C7188"/>
    <w:rsid w:val="008D0326"/>
    <w:rsid w:val="008D509E"/>
    <w:rsid w:val="008D7332"/>
    <w:rsid w:val="008E0A22"/>
    <w:rsid w:val="008E2688"/>
    <w:rsid w:val="008E4238"/>
    <w:rsid w:val="008E7E49"/>
    <w:rsid w:val="008F119B"/>
    <w:rsid w:val="008F4FA8"/>
    <w:rsid w:val="00900DD2"/>
    <w:rsid w:val="009042BC"/>
    <w:rsid w:val="009050F7"/>
    <w:rsid w:val="0090753B"/>
    <w:rsid w:val="00907828"/>
    <w:rsid w:val="00907C0B"/>
    <w:rsid w:val="00910DD7"/>
    <w:rsid w:val="009162E6"/>
    <w:rsid w:val="00916D9E"/>
    <w:rsid w:val="009207C1"/>
    <w:rsid w:val="00921EE1"/>
    <w:rsid w:val="00921FC9"/>
    <w:rsid w:val="00923158"/>
    <w:rsid w:val="00923315"/>
    <w:rsid w:val="00926E67"/>
    <w:rsid w:val="009324ED"/>
    <w:rsid w:val="00933B0E"/>
    <w:rsid w:val="00937C85"/>
    <w:rsid w:val="009403E2"/>
    <w:rsid w:val="00940E35"/>
    <w:rsid w:val="0094172F"/>
    <w:rsid w:val="00943C6E"/>
    <w:rsid w:val="009514E4"/>
    <w:rsid w:val="00952B86"/>
    <w:rsid w:val="0095343F"/>
    <w:rsid w:val="00955B8B"/>
    <w:rsid w:val="00957C9C"/>
    <w:rsid w:val="009610F7"/>
    <w:rsid w:val="00964A1A"/>
    <w:rsid w:val="0096543B"/>
    <w:rsid w:val="00965D34"/>
    <w:rsid w:val="00965DA4"/>
    <w:rsid w:val="00965DDB"/>
    <w:rsid w:val="00970EF3"/>
    <w:rsid w:val="00974D4E"/>
    <w:rsid w:val="009757FE"/>
    <w:rsid w:val="00976132"/>
    <w:rsid w:val="00977D03"/>
    <w:rsid w:val="00980C3E"/>
    <w:rsid w:val="0098238F"/>
    <w:rsid w:val="009849C9"/>
    <w:rsid w:val="009867D6"/>
    <w:rsid w:val="0098701B"/>
    <w:rsid w:val="00987E1F"/>
    <w:rsid w:val="00987EEF"/>
    <w:rsid w:val="00990065"/>
    <w:rsid w:val="009917D4"/>
    <w:rsid w:val="009917DE"/>
    <w:rsid w:val="00994751"/>
    <w:rsid w:val="009947F5"/>
    <w:rsid w:val="00994FF2"/>
    <w:rsid w:val="009A065B"/>
    <w:rsid w:val="009A0E31"/>
    <w:rsid w:val="009A4528"/>
    <w:rsid w:val="009A4A27"/>
    <w:rsid w:val="009A575F"/>
    <w:rsid w:val="009B1FF2"/>
    <w:rsid w:val="009B2115"/>
    <w:rsid w:val="009B23F0"/>
    <w:rsid w:val="009B5649"/>
    <w:rsid w:val="009B56CA"/>
    <w:rsid w:val="009B65AD"/>
    <w:rsid w:val="009C1582"/>
    <w:rsid w:val="009C66CB"/>
    <w:rsid w:val="009E122B"/>
    <w:rsid w:val="009E1F9F"/>
    <w:rsid w:val="009E215C"/>
    <w:rsid w:val="009E3185"/>
    <w:rsid w:val="009E3250"/>
    <w:rsid w:val="009E3C25"/>
    <w:rsid w:val="009E6234"/>
    <w:rsid w:val="009F018D"/>
    <w:rsid w:val="009F6520"/>
    <w:rsid w:val="009F6FF2"/>
    <w:rsid w:val="009F7FC2"/>
    <w:rsid w:val="00A0005E"/>
    <w:rsid w:val="00A022AB"/>
    <w:rsid w:val="00A02B04"/>
    <w:rsid w:val="00A03D0E"/>
    <w:rsid w:val="00A05D20"/>
    <w:rsid w:val="00A06BA5"/>
    <w:rsid w:val="00A074A1"/>
    <w:rsid w:val="00A11D98"/>
    <w:rsid w:val="00A11EBC"/>
    <w:rsid w:val="00A157E7"/>
    <w:rsid w:val="00A15B99"/>
    <w:rsid w:val="00A171DD"/>
    <w:rsid w:val="00A17DED"/>
    <w:rsid w:val="00A2083B"/>
    <w:rsid w:val="00A22973"/>
    <w:rsid w:val="00A26942"/>
    <w:rsid w:val="00A27017"/>
    <w:rsid w:val="00A3136A"/>
    <w:rsid w:val="00A31A1C"/>
    <w:rsid w:val="00A35F7C"/>
    <w:rsid w:val="00A36F45"/>
    <w:rsid w:val="00A37979"/>
    <w:rsid w:val="00A418B6"/>
    <w:rsid w:val="00A449B8"/>
    <w:rsid w:val="00A45A92"/>
    <w:rsid w:val="00A4668B"/>
    <w:rsid w:val="00A51601"/>
    <w:rsid w:val="00A517CE"/>
    <w:rsid w:val="00A56B9C"/>
    <w:rsid w:val="00A5721C"/>
    <w:rsid w:val="00A6276C"/>
    <w:rsid w:val="00A66452"/>
    <w:rsid w:val="00A7217E"/>
    <w:rsid w:val="00A72351"/>
    <w:rsid w:val="00A72989"/>
    <w:rsid w:val="00A7641F"/>
    <w:rsid w:val="00A769C1"/>
    <w:rsid w:val="00A809CE"/>
    <w:rsid w:val="00A81604"/>
    <w:rsid w:val="00A81B14"/>
    <w:rsid w:val="00A85ED9"/>
    <w:rsid w:val="00A8776F"/>
    <w:rsid w:val="00A94A69"/>
    <w:rsid w:val="00A972E4"/>
    <w:rsid w:val="00AA1425"/>
    <w:rsid w:val="00AA2811"/>
    <w:rsid w:val="00AA4D4C"/>
    <w:rsid w:val="00AA5059"/>
    <w:rsid w:val="00AB08AA"/>
    <w:rsid w:val="00AB6DD5"/>
    <w:rsid w:val="00AB7881"/>
    <w:rsid w:val="00AB7DD8"/>
    <w:rsid w:val="00AC128B"/>
    <w:rsid w:val="00AC2C6E"/>
    <w:rsid w:val="00AC3AD1"/>
    <w:rsid w:val="00AC3ADA"/>
    <w:rsid w:val="00AC7A94"/>
    <w:rsid w:val="00AD2086"/>
    <w:rsid w:val="00AD319A"/>
    <w:rsid w:val="00AD58CC"/>
    <w:rsid w:val="00AD6286"/>
    <w:rsid w:val="00AE02B3"/>
    <w:rsid w:val="00AE0A5C"/>
    <w:rsid w:val="00AE7224"/>
    <w:rsid w:val="00AF11B0"/>
    <w:rsid w:val="00AF2A21"/>
    <w:rsid w:val="00AF3248"/>
    <w:rsid w:val="00AF39DD"/>
    <w:rsid w:val="00AF43B1"/>
    <w:rsid w:val="00AF68C9"/>
    <w:rsid w:val="00B00B00"/>
    <w:rsid w:val="00B0235B"/>
    <w:rsid w:val="00B02532"/>
    <w:rsid w:val="00B025B0"/>
    <w:rsid w:val="00B04E6B"/>
    <w:rsid w:val="00B064B1"/>
    <w:rsid w:val="00B11229"/>
    <w:rsid w:val="00B12FAC"/>
    <w:rsid w:val="00B13ACB"/>
    <w:rsid w:val="00B149DF"/>
    <w:rsid w:val="00B173AD"/>
    <w:rsid w:val="00B17A1F"/>
    <w:rsid w:val="00B2061B"/>
    <w:rsid w:val="00B218A4"/>
    <w:rsid w:val="00B24B99"/>
    <w:rsid w:val="00B26C00"/>
    <w:rsid w:val="00B27F35"/>
    <w:rsid w:val="00B32016"/>
    <w:rsid w:val="00B32097"/>
    <w:rsid w:val="00B44243"/>
    <w:rsid w:val="00B4445C"/>
    <w:rsid w:val="00B47531"/>
    <w:rsid w:val="00B51562"/>
    <w:rsid w:val="00B5293C"/>
    <w:rsid w:val="00B5720C"/>
    <w:rsid w:val="00B6005D"/>
    <w:rsid w:val="00B61358"/>
    <w:rsid w:val="00B61998"/>
    <w:rsid w:val="00B651A1"/>
    <w:rsid w:val="00B66175"/>
    <w:rsid w:val="00B672F0"/>
    <w:rsid w:val="00B67731"/>
    <w:rsid w:val="00B73672"/>
    <w:rsid w:val="00B73DE9"/>
    <w:rsid w:val="00B76301"/>
    <w:rsid w:val="00B77FF8"/>
    <w:rsid w:val="00B81D2E"/>
    <w:rsid w:val="00B86964"/>
    <w:rsid w:val="00B872B9"/>
    <w:rsid w:val="00B90F6D"/>
    <w:rsid w:val="00B95F91"/>
    <w:rsid w:val="00B97C25"/>
    <w:rsid w:val="00BA0AC6"/>
    <w:rsid w:val="00BA237D"/>
    <w:rsid w:val="00BA2F94"/>
    <w:rsid w:val="00BA708E"/>
    <w:rsid w:val="00BA70AE"/>
    <w:rsid w:val="00BB2915"/>
    <w:rsid w:val="00BB3F32"/>
    <w:rsid w:val="00BC055E"/>
    <w:rsid w:val="00BC1519"/>
    <w:rsid w:val="00BC1FC3"/>
    <w:rsid w:val="00BC21A5"/>
    <w:rsid w:val="00BC24EA"/>
    <w:rsid w:val="00BC2994"/>
    <w:rsid w:val="00BC72B8"/>
    <w:rsid w:val="00BD7F73"/>
    <w:rsid w:val="00BE0CB2"/>
    <w:rsid w:val="00BF1C2A"/>
    <w:rsid w:val="00BF1D4A"/>
    <w:rsid w:val="00BF49E2"/>
    <w:rsid w:val="00BF58A5"/>
    <w:rsid w:val="00BF66CD"/>
    <w:rsid w:val="00BF76A9"/>
    <w:rsid w:val="00BF7EBA"/>
    <w:rsid w:val="00C01C86"/>
    <w:rsid w:val="00C03F82"/>
    <w:rsid w:val="00C040C1"/>
    <w:rsid w:val="00C110B6"/>
    <w:rsid w:val="00C11140"/>
    <w:rsid w:val="00C1292D"/>
    <w:rsid w:val="00C205B7"/>
    <w:rsid w:val="00C21705"/>
    <w:rsid w:val="00C21A23"/>
    <w:rsid w:val="00C244FF"/>
    <w:rsid w:val="00C270C4"/>
    <w:rsid w:val="00C307E9"/>
    <w:rsid w:val="00C3138B"/>
    <w:rsid w:val="00C327BD"/>
    <w:rsid w:val="00C339A4"/>
    <w:rsid w:val="00C33ADE"/>
    <w:rsid w:val="00C36407"/>
    <w:rsid w:val="00C411F8"/>
    <w:rsid w:val="00C41B7C"/>
    <w:rsid w:val="00C41DE0"/>
    <w:rsid w:val="00C438FF"/>
    <w:rsid w:val="00C45AA6"/>
    <w:rsid w:val="00C45F18"/>
    <w:rsid w:val="00C529B5"/>
    <w:rsid w:val="00C52EDF"/>
    <w:rsid w:val="00C6007B"/>
    <w:rsid w:val="00C61E40"/>
    <w:rsid w:val="00C63FEF"/>
    <w:rsid w:val="00C66C9B"/>
    <w:rsid w:val="00C66DD3"/>
    <w:rsid w:val="00C672B5"/>
    <w:rsid w:val="00C67A9C"/>
    <w:rsid w:val="00C748EA"/>
    <w:rsid w:val="00C750AD"/>
    <w:rsid w:val="00C7628A"/>
    <w:rsid w:val="00C804EA"/>
    <w:rsid w:val="00C85290"/>
    <w:rsid w:val="00C90471"/>
    <w:rsid w:val="00C908CD"/>
    <w:rsid w:val="00C93834"/>
    <w:rsid w:val="00CA0438"/>
    <w:rsid w:val="00CA04F4"/>
    <w:rsid w:val="00CA1B4E"/>
    <w:rsid w:val="00CA43D0"/>
    <w:rsid w:val="00CA6A00"/>
    <w:rsid w:val="00CB1A9D"/>
    <w:rsid w:val="00CB7A6D"/>
    <w:rsid w:val="00CC09BD"/>
    <w:rsid w:val="00CC417A"/>
    <w:rsid w:val="00CC5D77"/>
    <w:rsid w:val="00CD0BF9"/>
    <w:rsid w:val="00CD34B3"/>
    <w:rsid w:val="00CD4969"/>
    <w:rsid w:val="00CD72D5"/>
    <w:rsid w:val="00CE440A"/>
    <w:rsid w:val="00CE54EE"/>
    <w:rsid w:val="00CE6905"/>
    <w:rsid w:val="00CE7210"/>
    <w:rsid w:val="00CF2125"/>
    <w:rsid w:val="00CF2D1D"/>
    <w:rsid w:val="00CF3BE1"/>
    <w:rsid w:val="00CF5CE2"/>
    <w:rsid w:val="00CF66EB"/>
    <w:rsid w:val="00CF68D4"/>
    <w:rsid w:val="00CF6F8C"/>
    <w:rsid w:val="00D00071"/>
    <w:rsid w:val="00D001B9"/>
    <w:rsid w:val="00D0432F"/>
    <w:rsid w:val="00D044A1"/>
    <w:rsid w:val="00D142FD"/>
    <w:rsid w:val="00D26231"/>
    <w:rsid w:val="00D27972"/>
    <w:rsid w:val="00D30516"/>
    <w:rsid w:val="00D31412"/>
    <w:rsid w:val="00D340F3"/>
    <w:rsid w:val="00D35CE2"/>
    <w:rsid w:val="00D35DB6"/>
    <w:rsid w:val="00D35E0E"/>
    <w:rsid w:val="00D4184A"/>
    <w:rsid w:val="00D4588A"/>
    <w:rsid w:val="00D4648D"/>
    <w:rsid w:val="00D47335"/>
    <w:rsid w:val="00D50138"/>
    <w:rsid w:val="00D53E6E"/>
    <w:rsid w:val="00D567A1"/>
    <w:rsid w:val="00D567A4"/>
    <w:rsid w:val="00D57F2F"/>
    <w:rsid w:val="00D63B0A"/>
    <w:rsid w:val="00D6535B"/>
    <w:rsid w:val="00D66AB4"/>
    <w:rsid w:val="00D674BD"/>
    <w:rsid w:val="00D67CC8"/>
    <w:rsid w:val="00D70076"/>
    <w:rsid w:val="00D80060"/>
    <w:rsid w:val="00D81113"/>
    <w:rsid w:val="00D81B7C"/>
    <w:rsid w:val="00D81B80"/>
    <w:rsid w:val="00D828F4"/>
    <w:rsid w:val="00D84B5C"/>
    <w:rsid w:val="00D86959"/>
    <w:rsid w:val="00D87AE4"/>
    <w:rsid w:val="00D94CA9"/>
    <w:rsid w:val="00DA225A"/>
    <w:rsid w:val="00DA55DF"/>
    <w:rsid w:val="00DA6593"/>
    <w:rsid w:val="00DB3B4C"/>
    <w:rsid w:val="00DC00C6"/>
    <w:rsid w:val="00DC4721"/>
    <w:rsid w:val="00DC6684"/>
    <w:rsid w:val="00DC7A2F"/>
    <w:rsid w:val="00DD04C2"/>
    <w:rsid w:val="00DD1A66"/>
    <w:rsid w:val="00DD1B04"/>
    <w:rsid w:val="00DD4313"/>
    <w:rsid w:val="00DD71F9"/>
    <w:rsid w:val="00DE030E"/>
    <w:rsid w:val="00DE1052"/>
    <w:rsid w:val="00DE14CF"/>
    <w:rsid w:val="00DE567C"/>
    <w:rsid w:val="00DF2A50"/>
    <w:rsid w:val="00DF2B74"/>
    <w:rsid w:val="00DF325E"/>
    <w:rsid w:val="00DF4BF2"/>
    <w:rsid w:val="00DF5099"/>
    <w:rsid w:val="00DF5FE7"/>
    <w:rsid w:val="00E00B0A"/>
    <w:rsid w:val="00E0146D"/>
    <w:rsid w:val="00E02747"/>
    <w:rsid w:val="00E029DC"/>
    <w:rsid w:val="00E033B9"/>
    <w:rsid w:val="00E050E4"/>
    <w:rsid w:val="00E13192"/>
    <w:rsid w:val="00E13833"/>
    <w:rsid w:val="00E147D9"/>
    <w:rsid w:val="00E14BF5"/>
    <w:rsid w:val="00E173CA"/>
    <w:rsid w:val="00E2004B"/>
    <w:rsid w:val="00E2064E"/>
    <w:rsid w:val="00E21E77"/>
    <w:rsid w:val="00E3220C"/>
    <w:rsid w:val="00E32D2B"/>
    <w:rsid w:val="00E33649"/>
    <w:rsid w:val="00E34477"/>
    <w:rsid w:val="00E46408"/>
    <w:rsid w:val="00E51718"/>
    <w:rsid w:val="00E5190B"/>
    <w:rsid w:val="00E53069"/>
    <w:rsid w:val="00E537D0"/>
    <w:rsid w:val="00E55439"/>
    <w:rsid w:val="00E574DA"/>
    <w:rsid w:val="00E61A44"/>
    <w:rsid w:val="00E627AB"/>
    <w:rsid w:val="00E6549E"/>
    <w:rsid w:val="00E67BCD"/>
    <w:rsid w:val="00E71778"/>
    <w:rsid w:val="00E72979"/>
    <w:rsid w:val="00E73B96"/>
    <w:rsid w:val="00E73F45"/>
    <w:rsid w:val="00E75943"/>
    <w:rsid w:val="00E77B6D"/>
    <w:rsid w:val="00E801A8"/>
    <w:rsid w:val="00E80737"/>
    <w:rsid w:val="00E8073D"/>
    <w:rsid w:val="00E807B7"/>
    <w:rsid w:val="00E8167B"/>
    <w:rsid w:val="00E83FB6"/>
    <w:rsid w:val="00E8555D"/>
    <w:rsid w:val="00E87984"/>
    <w:rsid w:val="00E87F35"/>
    <w:rsid w:val="00E91B3C"/>
    <w:rsid w:val="00E922FA"/>
    <w:rsid w:val="00E93A7E"/>
    <w:rsid w:val="00E94E99"/>
    <w:rsid w:val="00E9550A"/>
    <w:rsid w:val="00EA04D6"/>
    <w:rsid w:val="00EA1F6F"/>
    <w:rsid w:val="00EA3342"/>
    <w:rsid w:val="00EA3D1E"/>
    <w:rsid w:val="00EA6237"/>
    <w:rsid w:val="00EB5BC5"/>
    <w:rsid w:val="00EC211F"/>
    <w:rsid w:val="00EC28A5"/>
    <w:rsid w:val="00EC2BE2"/>
    <w:rsid w:val="00EC38FA"/>
    <w:rsid w:val="00EC53B0"/>
    <w:rsid w:val="00EC5E60"/>
    <w:rsid w:val="00EC753D"/>
    <w:rsid w:val="00ED1CD4"/>
    <w:rsid w:val="00ED3144"/>
    <w:rsid w:val="00ED3345"/>
    <w:rsid w:val="00ED5FA7"/>
    <w:rsid w:val="00ED7189"/>
    <w:rsid w:val="00EE2CAD"/>
    <w:rsid w:val="00EE66C4"/>
    <w:rsid w:val="00EF237D"/>
    <w:rsid w:val="00EF4479"/>
    <w:rsid w:val="00EF5AAA"/>
    <w:rsid w:val="00EF6015"/>
    <w:rsid w:val="00F00D18"/>
    <w:rsid w:val="00F019B7"/>
    <w:rsid w:val="00F02EBF"/>
    <w:rsid w:val="00F03F92"/>
    <w:rsid w:val="00F046FE"/>
    <w:rsid w:val="00F063F7"/>
    <w:rsid w:val="00F06F1D"/>
    <w:rsid w:val="00F075F4"/>
    <w:rsid w:val="00F07EFD"/>
    <w:rsid w:val="00F10650"/>
    <w:rsid w:val="00F12522"/>
    <w:rsid w:val="00F1565F"/>
    <w:rsid w:val="00F15D28"/>
    <w:rsid w:val="00F16AB3"/>
    <w:rsid w:val="00F204FA"/>
    <w:rsid w:val="00F23D78"/>
    <w:rsid w:val="00F24B50"/>
    <w:rsid w:val="00F262BF"/>
    <w:rsid w:val="00F304B3"/>
    <w:rsid w:val="00F31487"/>
    <w:rsid w:val="00F322A9"/>
    <w:rsid w:val="00F36AEC"/>
    <w:rsid w:val="00F37ECB"/>
    <w:rsid w:val="00F4069F"/>
    <w:rsid w:val="00F417F0"/>
    <w:rsid w:val="00F432D5"/>
    <w:rsid w:val="00F436C9"/>
    <w:rsid w:val="00F43720"/>
    <w:rsid w:val="00F43FD7"/>
    <w:rsid w:val="00F4515D"/>
    <w:rsid w:val="00F46651"/>
    <w:rsid w:val="00F476B1"/>
    <w:rsid w:val="00F501A1"/>
    <w:rsid w:val="00F53FBD"/>
    <w:rsid w:val="00F54295"/>
    <w:rsid w:val="00F579A5"/>
    <w:rsid w:val="00F6084C"/>
    <w:rsid w:val="00F60C31"/>
    <w:rsid w:val="00F63AC7"/>
    <w:rsid w:val="00F6561C"/>
    <w:rsid w:val="00F767C6"/>
    <w:rsid w:val="00F767EF"/>
    <w:rsid w:val="00F77C49"/>
    <w:rsid w:val="00F8387E"/>
    <w:rsid w:val="00F877A3"/>
    <w:rsid w:val="00F8794B"/>
    <w:rsid w:val="00F912DA"/>
    <w:rsid w:val="00F92EBA"/>
    <w:rsid w:val="00F93D01"/>
    <w:rsid w:val="00FA0674"/>
    <w:rsid w:val="00FA5EAD"/>
    <w:rsid w:val="00FA62A6"/>
    <w:rsid w:val="00FA6754"/>
    <w:rsid w:val="00FC0A7C"/>
    <w:rsid w:val="00FC0C21"/>
    <w:rsid w:val="00FD1563"/>
    <w:rsid w:val="00FD2DEB"/>
    <w:rsid w:val="00FD5BD0"/>
    <w:rsid w:val="00FD76B6"/>
    <w:rsid w:val="00FE0366"/>
    <w:rsid w:val="00FE1D7B"/>
    <w:rsid w:val="00FE2025"/>
    <w:rsid w:val="00FE31C1"/>
    <w:rsid w:val="00FE76B4"/>
    <w:rsid w:val="00FE7A51"/>
    <w:rsid w:val="00FF0295"/>
    <w:rsid w:val="00FF4005"/>
    <w:rsid w:val="00FF4A3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F36CC0"/>
  <w15:chartTrackingRefBased/>
  <w15:docId w15:val="{429B2511-8C5B-4842-AF19-04BAC8D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Heading1">
    <w:name w:val="heading 1"/>
    <w:aliases w:val="כותרת 1 תו2,כותרת 1 תו1 תו,Heading 1 תו1 תו,כותרת 1 תו תו תו,Heading 1 תו תו תו,תו1 תו תו,כותרת 1 תו תו1,Heading 1 תו תו1,Heading 1 תו2,תו1 תו1,תו1,כותרת 1 תו1,כותרת 1 תו2 תו תו,Heading 1 תו1 תו תו,כותרת 1 תו תו1 תו תו,כותרת 1 תו תו"/>
    <w:basedOn w:val="Normal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Heading2">
    <w:name w:val="heading 2"/>
    <w:aliases w:val="Heading 2 תו תו,כותרת 2 תו2,כותרת 2 תו1 תו,כותרת 2 תו תו תו,כותרת 2 תו1 תו תו תו,כותרת 2 תו תו תו תו תו,כותרת 2 תו2 תו תו תו תו תו,Heading 2 תו1 תו תו תו תו תו,כותרת 2 תו1 תו1 תו תו תו תו תו,Heading 2 תו תו תו תו תו תו ת,l,Heading 2 תו"/>
    <w:basedOn w:val="Heading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Heading3">
    <w:name w:val="heading 3"/>
    <w:aliases w:val="כותרת 3 תו1,Heading 3 תו1,כותרת 3 תו תו,תו תו תו,Heading 3 תו תו,תו,כותרת 3 תו1 תו,כותרת 3 תו תו תו,Heading 3 תו תו תו,כותרת 3 תו2 תו תו תו,Heading 3 תו2 תו תו תו,כותרת 3 תו1 תו תו תו תו,כותרת 3 תו תו תו תו תו תו,כותרת 3 ת,Headi"/>
    <w:basedOn w:val="Heading2"/>
    <w:qFormat/>
    <w:rsid w:val="00F767C6"/>
    <w:pPr>
      <w:numPr>
        <w:ilvl w:val="2"/>
      </w:numPr>
      <w:outlineLvl w:val="2"/>
    </w:pPr>
  </w:style>
  <w:style w:type="paragraph" w:styleId="Heading4">
    <w:name w:val="heading 4"/>
    <w:basedOn w:val="Heading3"/>
    <w:qFormat/>
    <w:rsid w:val="00F767C6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95F9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95F9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PageNumber">
    <w:name w:val="page number"/>
    <w:basedOn w:val="DefaultParagraphFont"/>
    <w:rsid w:val="0064358E"/>
  </w:style>
  <w:style w:type="paragraph" w:styleId="Header">
    <w:name w:val="header"/>
    <w:basedOn w:val="Normal"/>
    <w:rsid w:val="009207C1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A02B04"/>
    <w:rPr>
      <w:color w:val="808080"/>
    </w:rPr>
  </w:style>
  <w:style w:type="character" w:customStyle="1" w:styleId="bumpedfont15">
    <w:name w:val="bumpedfont15"/>
    <w:basedOn w:val="DefaultParagraphFont"/>
    <w:rsid w:val="003F410E"/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"/>
    <w:basedOn w:val="Normal"/>
    <w:link w:val="FootnoteTextChar"/>
    <w:uiPriority w:val="99"/>
    <w:rsid w:val="002769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"/>
    <w:basedOn w:val="DefaultParagraphFont"/>
    <w:link w:val="FootnoteText"/>
    <w:uiPriority w:val="99"/>
    <w:rsid w:val="002769DC"/>
    <w:rPr>
      <w:rFonts w:cs="David"/>
    </w:rPr>
  </w:style>
  <w:style w:type="character" w:styleId="FootnoteReference">
    <w:name w:val="footnote reference"/>
    <w:aliases w:val="טקסט הערת שוליים חדש,Footnote Reference Number,Footnote Reference_LVL6,Footnote Reference_LVL61,Footnote Reference_LVL62,Footnote Reference_LVL63,Footnote Reference_LVL64,fr,SUPERS,EN Footnote Reference,number"/>
    <w:basedOn w:val="DefaultParagraphFont"/>
    <w:uiPriority w:val="99"/>
    <w:rsid w:val="002769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69DC"/>
    <w:rPr>
      <w:color w:val="0000FF"/>
      <w:u w:val="single"/>
    </w:rPr>
  </w:style>
  <w:style w:type="character" w:styleId="FollowedHyperlink">
    <w:name w:val="FollowedHyperlink"/>
    <w:basedOn w:val="DefaultParagraphFont"/>
    <w:rsid w:val="00CF6F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162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62E6"/>
    <w:rPr>
      <w:rFonts w:cs="David"/>
    </w:rPr>
  </w:style>
  <w:style w:type="paragraph" w:styleId="BalloonText">
    <w:name w:val="Balloon Text"/>
    <w:basedOn w:val="Normal"/>
    <w:link w:val="BalloonTextChar"/>
    <w:rsid w:val="009162E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2E6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436C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20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04FA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88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7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87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96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26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16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2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mailto:kol.kore.mitve@boi.org.i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1E3A878B77419C81B73D159BD9AD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43A625B-85AA-4021-8875-91DA3669A1FC}"/>
      </w:docPartPr>
      <w:docPartBody>
        <w:p w:rsidR="000667A7" w:rsidRDefault="006045E4">
          <w:r w:rsidRPr="006003F7">
            <w:rPr>
              <w:rStyle w:val="PlaceholderText"/>
              <w:rtl/>
            </w:rPr>
            <w:t>[מס סימוכין]</w:t>
          </w:r>
        </w:p>
      </w:docPartBody>
    </w:docPart>
    <w:docPart>
      <w:docPartPr>
        <w:name w:val="843E909BD48D4AAA9FB5B9FE2B82BC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FE1453-D3BF-45ED-8EAF-1AB8BC4C0B4A}"/>
      </w:docPartPr>
      <w:docPartBody>
        <w:p w:rsidR="0096147B" w:rsidRDefault="000667A7">
          <w:r w:rsidRPr="00863499">
            <w:rPr>
              <w:rStyle w:val="PlaceholderText"/>
              <w:rtl/>
            </w:rPr>
            <w:t>[תאריך עברי]</w:t>
          </w:r>
        </w:p>
      </w:docPartBody>
    </w:docPart>
    <w:docPart>
      <w:docPartPr>
        <w:name w:val="562887CE2FC443E0AEE6A9872140D2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8B74D1-A523-4761-A767-898352C49D95}"/>
      </w:docPartPr>
      <w:docPartBody>
        <w:p w:rsidR="0096147B" w:rsidRDefault="000667A7">
          <w:r w:rsidRPr="00863499">
            <w:rPr>
              <w:rStyle w:val="PlaceholderText"/>
              <w:rtl/>
            </w:rPr>
            <w:t>[תאריך לועזי]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E4"/>
    <w:rsid w:val="00056619"/>
    <w:rsid w:val="000667A7"/>
    <w:rsid w:val="00143980"/>
    <w:rsid w:val="003E0C89"/>
    <w:rsid w:val="00500EFA"/>
    <w:rsid w:val="00502843"/>
    <w:rsid w:val="00503B2B"/>
    <w:rsid w:val="006045E4"/>
    <w:rsid w:val="00795E2A"/>
    <w:rsid w:val="008B5A42"/>
    <w:rsid w:val="0096147B"/>
    <w:rsid w:val="00A20D55"/>
    <w:rsid w:val="00E777F4"/>
    <w:rsid w:val="00EC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7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e39918e-ea19-4598-9770-58a56f81afce" xsi:nil="true"/>
    <_dlc_DocId xmlns="8e39918e-ea19-4598-9770-58a56f81afce">234KTVTTSXPS-653798569-2696</_dlc_DocId>
    <_dlc_DocIdUrl xmlns="8e39918e-ea19-4598-9770-58a56f81afce">
      <Url>https://doccenter/sites/Rishuy/licensingunit/_layouts/15/DocIdRedir.aspx?ID=234KTVTTSXPS-653798569-2696</Url>
      <Description>234KTVTTSXPS-653798569-2696</Description>
    </_dlc_DocIdUrl>
    <EmailConvertedDate xmlns="8e39918e-ea19-4598-9770-58a56f81afce" xsi:nil="true"/>
    <Step xmlns="8e39918e-ea19-4598-9770-58a56f81afce" xsi:nil="true"/>
    <AssignmentTitle xmlns="8e39918e-ea19-4598-9770-58a56f81afce">מתווה למתן רישיון תאגיד בנקאי לגופים חוץ בנקאיים</AssignmentTitle>
    <Segel xmlns="8e39918e-ea19-4598-9770-58a56f81afce" xsi:nil="true"/>
    <Simuchin xmlns="8e39918e-ea19-4598-9770-58a56f81afce">LU.163.2696</Simuchin>
    <AssignType1 xmlns="8e39918e-ea19-4598-9770-58a56f81afce">אחר</AssignType1>
    <ClassificationLevel xmlns="8e39918e-ea19-4598-9770-58a56f81afce">בנק ישראל - חסוי</ClassificationLevel>
    <AssignStatusLocal xmlns="8e39918e-ea19-4598-9770-58a56f81afce">4</AssignStatusLocal>
    <AlertDesc xmlns="8e39918e-ea19-4598-9770-58a56f81afce" xsi:nil="true"/>
    <DocClassification xmlns="8e39918e-ea19-4598-9770-58a56f81afce">פנימי</DocClassification>
    <AssignmentSimuchin xmlns="8e39918e-ea19-4598-9770-58a56f81afce">LU.163</AssignmentSimuchin>
    <sublevel7 xmlns="8e39918e-ea19-4598-9770-58a56f81afce" xsi:nil="true"/>
    <DocumentDateEng xmlns="8e39918e-ea19-4598-9770-58a56f81afce"> 14 באוקטובר 2024</DocumentDateEng>
    <CC xmlns="8e39918e-ea19-4598-9770-58a56f81afce" xsi:nil="true"/>
    <sublevel6 xmlns="8e39918e-ea19-4598-9770-58a56f81afce" xsi:nil="true"/>
    <subjectBreadCrumbs xmlns="8e39918e-ea19-4598-9770-58a56f81afce">רשיונות בנקים וסולקים &gt; רשיונות בנקים &gt;  רישיון לגופים חוץ בנקאיים</subjectBreadCrumbs>
    <sublevel5 xmlns="8e39918e-ea19-4598-9770-58a56f81afce" xsi:nil="true"/>
    <CreatedDoc xmlns="8e39918e-ea19-4598-9770-58a56f81afce">2024-09-08T21:00:00+00:00</CreatedDoc>
    <sublevel4 xmlns="8e39918e-ea19-4598-9770-58a56f81afce" xsi:nil="true"/>
    <InspectorTxt xmlns="8e39918e-ea19-4598-9770-58a56f81afce">נטע רוט רווה;רועי טורם;סימה שפיצר;הילה זקן</InspectorTxt>
    <sublevel3 xmlns="8e39918e-ea19-4598-9770-58a56f81afce">275</sublevel3>
    <EmailTo1 xmlns="8e39918e-ea19-4598-9770-58a56f81afce" xsi:nil="true"/>
    <EmailFrom1 xmlns="8e39918e-ea19-4598-9770-58a56f81afce" xsi:nil="true"/>
    <sublevel2 xmlns="8e39918e-ea19-4598-9770-58a56f81afce">78</sublevel2>
    <ParentSubject xmlns="8e39918e-ea19-4598-9770-58a56f81afce" xsi:nil="true"/>
    <Foldername xmlns="8e39918e-ea19-4598-9770-58a56f81afce">root</Foldername>
    <sublevel1 xmlns="8e39918e-ea19-4598-9770-58a56f81afce">71</sublevel1>
    <DocTypeLocal xmlns="8e39918e-ea19-4598-9770-58a56f81afce" xsi:nil="true"/>
    <MailType xmlns="8e39918e-ea19-4598-9770-58a56f81afce">נכנס</MailType>
    <Inspector xmlns="8e39918e-ea19-4598-9770-58a56f81afce">
      <UserInfo>
        <DisplayName>נטע רוט רווה</DisplayName>
        <AccountId>44</AccountId>
        <AccountType/>
      </UserInfo>
      <UserInfo>
        <DisplayName>רועי טורם</DisplayName>
        <AccountId>42</AccountId>
        <AccountType/>
      </UserInfo>
      <UserInfo>
        <DisplayName>סימה שפיצר</DisplayName>
        <AccountId>50</AccountId>
        <AccountType/>
      </UserInfo>
      <UserInfo>
        <DisplayName>הילה זקן</DisplayName>
        <AccountId>47</AccountId>
        <AccountType/>
      </UserInfo>
    </Inspector>
    <ShowInDocs xmlns="8e39918e-ea19-4598-9770-58a56f81afce">false</ShowInDocs>
    <DocInspectors xmlns="8e39918e-ea19-4598-9770-58a56f81afce">
      <UserInfo>
        <DisplayName/>
        <AccountId xsi:nil="true"/>
        <AccountType/>
      </UserInfo>
    </DocInspectors>
    <DocumentDateHeb xmlns="8e39918e-ea19-4598-9770-58a56f81afce">י"ב בתשרי תשפ"ה</DocumentDateHeb>
    <AssignmentID xmlns="8e39918e-ea19-4598-9770-58a56f81afce">163</AssignmentID>
    <Update_x0020_doc_x0020_data_x0020_Additional_x0020_Documents xmlns="1edaefa4-6fbd-49be-ad47-7c3767cab6d5">
      <Url xsi:nil="true"/>
      <Description xsi:nil="true"/>
    </Update_x0020_doc_x0020_data_x0020_Additional_x0020_Documents>
    <EmailDate xmlns="8e39918e-ea19-4598-9770-58a56f81afce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CT" ma:contentTypeID="0x010100C6CA2CF73218D748924441BB2BF3ED35006578D4D526766545A90F68E00ECC8AD7" ma:contentTypeVersion="37" ma:contentTypeDescription="צור מסמך חדש." ma:contentTypeScope="" ma:versionID="071076d0a0f3f76dc8e5d26ea860d061">
  <xsd:schema xmlns:xsd="http://www.w3.org/2001/XMLSchema" xmlns:xs="http://www.w3.org/2001/XMLSchema" xmlns:p="http://schemas.microsoft.com/office/2006/metadata/properties" xmlns:ns2="8e39918e-ea19-4598-9770-58a56f81afce" xmlns:ns3="1edaefa4-6fbd-49be-ad47-7c3767cab6d5" targetNamespace="http://schemas.microsoft.com/office/2006/metadata/properties" ma:root="true" ma:fieldsID="99824ba207be6f67f84aaa0f9abe98c4" ns2:_="" ns3:_="">
    <xsd:import namespace="8e39918e-ea19-4598-9770-58a56f81afce"/>
    <xsd:import namespace="1edaefa4-6fbd-49be-ad47-7c3767cab6d5"/>
    <xsd:element name="properties">
      <xsd:complexType>
        <xsd:sequence>
          <xsd:element name="documentManagement">
            <xsd:complexType>
              <xsd:all>
                <xsd:element ref="ns2:DocTypeLocal" minOccurs="0"/>
                <xsd:element ref="ns2:CreatedDoc" minOccurs="0"/>
                <xsd:element ref="ns2:ShowInDocs" minOccurs="0"/>
                <xsd:element ref="ns3:Update_x0020_doc_x0020_data_x0020_Additional_x0020_Documents" minOccurs="0"/>
                <xsd:element ref="ns2:ClassificationLevel" minOccurs="0"/>
                <xsd:element ref="ns2:AlertDesc" minOccurs="0"/>
                <xsd:element ref="ns2:ParentSubject" minOccurs="0"/>
                <xsd:element ref="ns2:Segel" minOccurs="0"/>
                <xsd:element ref="ns2:CC" minOccurs="0"/>
                <xsd:element ref="ns2:DocClassification" minOccurs="0"/>
                <xsd:element ref="ns2:AssignmentSimuchin" minOccurs="0"/>
                <xsd:element ref="ns2:_dlc_DocId" minOccurs="0"/>
                <xsd:element ref="ns2:_dlc_DocIdUrl" minOccurs="0"/>
                <xsd:element ref="ns2:_dlc_DocIdPersistId" minOccurs="0"/>
                <xsd:element ref="ns2:DocInspectors" minOccurs="0"/>
                <xsd:element ref="ns2:Simuchin" minOccurs="0"/>
                <xsd:element ref="ns2:EmailTo1" minOccurs="0"/>
                <xsd:element ref="ns2:EmailFrom1" minOccurs="0"/>
                <xsd:element ref="ns2:EmailDate" minOccurs="0"/>
                <xsd:element ref="ns2:Foldername" minOccurs="0"/>
                <xsd:element ref="ns2:EmailConvertedDate" minOccurs="0"/>
                <xsd:element ref="ns2:Step" minOccurs="0"/>
                <xsd:element ref="ns2:MailType" minOccurs="0"/>
                <xsd:element ref="ns2:AssignType1" minOccurs="0"/>
                <xsd:element ref="ns2:AssignmentTitle" minOccurs="0"/>
                <xsd:element ref="ns2:AssignmentID" minOccurs="0"/>
                <xsd:element ref="ns2:Inspector" minOccurs="0"/>
                <xsd:element ref="ns2:AssignStatusLocal" minOccurs="0"/>
                <xsd:element ref="ns2:sublevel3" minOccurs="0"/>
                <xsd:element ref="ns2:sublevel2" minOccurs="0"/>
                <xsd:element ref="ns2:sublevel1" minOccurs="0"/>
                <xsd:element ref="ns2:sublevel4" minOccurs="0"/>
                <xsd:element ref="ns2:sublevel5" minOccurs="0"/>
                <xsd:element ref="ns2:sublevel6" minOccurs="0"/>
                <xsd:element ref="ns2:sublevel7" minOccurs="0"/>
                <xsd:element ref="ns2:subjectBreadCrumbs" minOccurs="0"/>
                <xsd:element ref="ns2:DocumentDateEng" minOccurs="0"/>
                <xsd:element ref="ns2:DocumentDateHeb" minOccurs="0"/>
                <xsd:element ref="ns2:Inspector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918e-ea19-4598-9770-58a56f81afce" elementFormDefault="qualified">
    <xsd:import namespace="http://schemas.microsoft.com/office/2006/documentManagement/types"/>
    <xsd:import namespace="http://schemas.microsoft.com/office/infopath/2007/PartnerControls"/>
    <xsd:element name="DocTypeLocal" ma:index="1" nillable="true" ma:displayName="סוג מסמך" ma:list="{1dc1d0bd-8498-482b-bd7c-582f3e30c989}" ma:internalName="DocTypeLocal" ma:readOnly="false" ma:showField="Title" ma:web="6023c874-8633-4a37-aa53-160c6ab118c0">
      <xsd:simpleType>
        <xsd:restriction base="dms:Lookup"/>
      </xsd:simpleType>
    </xsd:element>
    <xsd:element name="CreatedDoc" ma:index="2" nillable="true" ma:displayName="תאריך מסמך" ma:default="[today]" ma:format="DateOnly" ma:internalName="CreatedDoc" ma:readOnly="false">
      <xsd:simpleType>
        <xsd:restriction base="dms:DateTime"/>
      </xsd:simpleType>
    </xsd:element>
    <xsd:element name="ShowInDocs" ma:index="3" nillable="true" ma:displayName="הצג במסמכים בעבודה והתכתבויות" ma:default="0" ma:internalName="ShowInDocs" ma:readOnly="false">
      <xsd:simpleType>
        <xsd:restriction base="dms:Boolean"/>
      </xsd:simpleType>
    </xsd:element>
    <xsd:element name="ClassificationLevel" ma:index="11" nillable="true" ma:displayName="רמת סיווג" ma:default="בנק ישראל - חסוי" ma:format="Dropdown" ma:internalName="ClassificationLevel" ma:readOnly="false">
      <xsd:simpleType>
        <xsd:restriction base="dms:Choice">
          <xsd:enumeration value="בנק ישראל - חסוי"/>
          <xsd:enumeration value="בנק ישראל – סודי רגיש"/>
          <xsd:enumeration value="בלמ&quot;ס"/>
        </xsd:restriction>
      </xsd:simpleType>
    </xsd:element>
    <xsd:element name="AlertDesc" ma:index="12" nillable="true" ma:displayName="מידע נוסף" ma:internalName="AlertDesc" ma:readOnly="false">
      <xsd:simpleType>
        <xsd:restriction base="dms:Note">
          <xsd:maxLength value="255"/>
        </xsd:restriction>
      </xsd:simpleType>
    </xsd:element>
    <xsd:element name="ParentSubject" ma:index="13" nillable="true" ma:displayName="נושא אב" ma:format="Dropdown" ma:hidden="true" ma:internalName="ParentSubject" ma:readOnly="false">
      <xsd:simpleType>
        <xsd:union memberTypes="dms:Text">
          <xsd:simpleType>
            <xsd:restriction base="dms:Choice">
              <xsd:enumeration value="תוספת ג' – שיעורי הכנסה והוצאה"/>
              <xsd:enumeration value="תוספת ד' – חשיפה לשינויים בשעורי ריבית"/>
              <xsd:enumeration value="תוספת ו' – סיכון אשראי לפי ענפי משק"/>
              <xsd:enumeration value="תוספת ז' – סיכון אשראי לפי איזור גיאוגרפי של סיכון סופי"/>
              <xsd:enumeration value="הון עצמי - דוח על השינויים בהון העצמי , דיבידנד וביאור מתייחס"/>
              <xsd:enumeration value="הלימות הון (Capital Adeqency) לפי הוראות המפקח על הבנקים"/>
              <xsd:enumeration value="דוח על תזרימי מזומנים"/>
              <xsd:enumeration value="באור על מדיניות חשבונאית"/>
              <xsd:enumeration value="מזומנים ופיקדונות בבנקים"/>
              <xsd:enumeration value="ניירות ערך"/>
              <xsd:enumeration value="הפרשה קבוצתית להפסדי אשראי"/>
              <xsd:enumeration value="הפרשה להפסדי אשראי צפויים (CECL)"/>
              <xsd:enumeration value="סיכון אשראי כללי וסיווג אשראים"/>
              <xsd:enumeration value="חובות בעייתיים והפרשה לחומ&quot;ס"/>
              <xsd:enumeration value="אשראי לדיור בעייתי והפרשה לפי עומק פיגור"/>
              <xsd:enumeration value="העברה ושירות של נכסים פיננסיים"/>
              <xsd:enumeration value="השקעות בחברות מוחזקות"/>
              <xsd:enumeration value="איחוד דוחות כספיים"/>
              <xsd:enumeration value="בניינים וציוד"/>
              <xsd:enumeration value="איגרות חוב וכתבי התחייבות נדחים"/>
              <xsd:enumeration value="פיקדונות ציבור ופיקדונות אחרים"/>
              <xsd:enumeration value="זכויות עובדים, הוצאות משכורת ונלוות והנפקות לעובדים"/>
              <xsd:enumeration value="נכסים והתחייבויות לפי בסיסי הצמדה/ תקופה לפרעון"/>
              <xsd:enumeration value="מכשירים חוץ מאזניים, התחייבויות תלויות והתקשרויות מיוחדות"/>
              <xsd:enumeration value="מכשירים פיננסיים נגזרים"/>
              <xsd:enumeration value="שווי הוגן של מכשירים פיננסיים"/>
              <xsd:enumeration value="בעלי ענין וצדדים קשורים - לרבות בעלי שליטה"/>
              <xsd:enumeration value="הפרשה למיסים ומסים נדחים"/>
              <xsd:enumeration value="דיווח על מגזרי פעילות"/>
              <xsd:enumeration value="הכנסות והוצאות בדוח רווח והפסד"/>
              <xsd:enumeration value="אירועים לאחר תאריך מאזן"/>
              <xsd:enumeration value="נתוני השוואה, שינויים חשבונאיים וטעויות"/>
              <xsd:enumeration value="דוחות רבעוניים"/>
              <xsd:enumeration value="סעיף 302 וסעיף 404 ל –SOX ACT – הצהרה לגבי בקרות גילוי ובקרה פנימית על דיווח כספי."/>
              <xsd:enumeration value="אי תלות של רואה חשבון מבקר"/>
              <xsd:enumeration value="מהותיות והצגת דוחות כספיים"/>
            </xsd:restriction>
          </xsd:simpleType>
        </xsd:union>
      </xsd:simpleType>
    </xsd:element>
    <xsd:element name="Segel" ma:index="14" nillable="true" ma:displayName="Segel" ma:hidden="true" ma:internalName="Segel" ma:readOnly="false">
      <xsd:simpleType>
        <xsd:restriction base="dms:Note"/>
      </xsd:simpleType>
    </xsd:element>
    <xsd:element name="CC" ma:index="15" nillable="true" ma:displayName="CC" ma:hidden="true" ma:internalName="CC" ma:readOnly="false">
      <xsd:simpleType>
        <xsd:restriction base="dms:Note"/>
      </xsd:simpleType>
    </xsd:element>
    <xsd:element name="DocClassification" ma:index="16" nillable="true" ma:displayName="סיווג מסמך" ma:default="פנימי" ma:format="RadioButtons" ma:hidden="true" ma:internalName="DocClassification" ma:readOnly="false">
      <xsd:simpleType>
        <xsd:restriction base="dms:Choice">
          <xsd:enumeration value="פנימי"/>
          <xsd:enumeration value="חיצוני"/>
        </xsd:restriction>
      </xsd:simpleType>
    </xsd:element>
    <xsd:element name="AssignmentSimuchin" ma:index="17" nillable="true" ma:displayName="סימוכין משימה" ma:hidden="true" ma:internalName="AssignmentSimuchin" ma:readOnly="false">
      <xsd:simpleType>
        <xsd:restriction base="dms:Text">
          <xsd:maxLength value="255"/>
        </xsd:restriction>
      </xsd:simpleType>
    </xsd:element>
    <xsd:element name="_dlc_DocId" ma:index="1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Inspectors" ma:index="24" nillable="true" ma:displayName="אחראי מסמך" ma:hidden="true" ma:list="UserInfo" ma:SharePointGroup="0" ma:internalName="DocInspec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muchin" ma:index="25" nillable="true" ma:displayName="מס סימוכין" ma:internalName="Simuchin" ma:readOnly="false">
      <xsd:simpleType>
        <xsd:restriction base="dms:Text">
          <xsd:maxLength value="255"/>
        </xsd:restriction>
      </xsd:simpleType>
    </xsd:element>
    <xsd:element name="EmailTo1" ma:index="28" nillable="true" ma:displayName="EmailTo" ma:hidden="true" ma:internalName="EmailTo1" ma:readOnly="false">
      <xsd:simpleType>
        <xsd:restriction base="dms:Text">
          <xsd:maxLength value="255"/>
        </xsd:restriction>
      </xsd:simpleType>
    </xsd:element>
    <xsd:element name="EmailFrom1" ma:index="29" nillable="true" ma:displayName="EmailFrom" ma:hidden="true" ma:internalName="EmailFrom1" ma:readOnly="false">
      <xsd:simpleType>
        <xsd:restriction base="dms:Text">
          <xsd:maxLength value="255"/>
        </xsd:restriction>
      </xsd:simpleType>
    </xsd:element>
    <xsd:element name="EmailDate" ma:index="30" nillable="true" ma:displayName="EmailDate" ma:hidden="true" ma:internalName="EmailDate" ma:readOnly="false">
      <xsd:simpleType>
        <xsd:restriction base="dms:Text">
          <xsd:maxLength value="255"/>
        </xsd:restriction>
      </xsd:simpleType>
    </xsd:element>
    <xsd:element name="Foldername" ma:index="31" nillable="true" ma:displayName="תיקייה" ma:default="root" ma:hidden="true" ma:internalName="Foldername" ma:readOnly="false">
      <xsd:simpleType>
        <xsd:restriction base="dms:Text">
          <xsd:maxLength value="255"/>
        </xsd:restriction>
      </xsd:simpleType>
    </xsd:element>
    <xsd:element name="EmailConvertedDate" ma:index="32" nillable="true" ma:displayName="תאריך שליחה" ma:format="DateOnly" ma:hidden="true" ma:internalName="EmailConvertedDate" ma:readOnly="false">
      <xsd:simpleType>
        <xsd:restriction base="dms:DateTime"/>
      </xsd:simpleType>
    </xsd:element>
    <xsd:element name="Step" ma:index="33" nillable="true" ma:displayName="שלב ישן" ma:hidden="true" ma:internalName="Step" ma:readOnly="false">
      <xsd:simpleType>
        <xsd:restriction base="dms:Text">
          <xsd:maxLength value="255"/>
        </xsd:restriction>
      </xsd:simpleType>
    </xsd:element>
    <xsd:element name="MailType" ma:index="34" nillable="true" ma:displayName="כיוון מסמך" ma:default="נכנס" ma:format="RadioButtons" ma:hidden="true" ma:internalName="MailType" ma:readOnly="false">
      <xsd:simpleType>
        <xsd:restriction base="dms:Choice">
          <xsd:enumeration value="נכנס"/>
          <xsd:enumeration value="יוצא"/>
        </xsd:restriction>
      </xsd:simpleType>
    </xsd:element>
    <xsd:element name="AssignType1" ma:index="35" nillable="true" ma:displayName="סוג משימה" ma:default="אחר" ma:format="Dropdown" ma:hidden="true" ma:internalName="AssignType1" ma:readOnly="false">
      <xsd:simpleType>
        <xsd:restriction base="dms:Choice">
          <xsd:enumeration value="אחר"/>
          <xsd:enumeration value="ביקורת"/>
          <xsd:enumeration value="הסדרה"/>
          <xsd:enumeration value="סקירה"/>
        </xsd:restriction>
      </xsd:simpleType>
    </xsd:element>
    <xsd:element name="AssignmentTitle" ma:index="36" nillable="true" ma:displayName="שם המשימה" ma:hidden="true" ma:internalName="AssignmentTitle" ma:readOnly="false">
      <xsd:simpleType>
        <xsd:restriction base="dms:Text">
          <xsd:maxLength value="255"/>
        </xsd:restriction>
      </xsd:simpleType>
    </xsd:element>
    <xsd:element name="AssignmentID" ma:index="37" nillable="true" ma:displayName="AssignmentID" ma:hidden="true" ma:internalName="AssignmentID" ma:readOnly="false">
      <xsd:simpleType>
        <xsd:restriction base="dms:Text">
          <xsd:maxLength value="255"/>
        </xsd:restriction>
      </xsd:simpleType>
    </xsd:element>
    <xsd:element name="Inspector" ma:index="38" nillable="true" ma:displayName="אחראי" ma:hidden="true" ma:SearchPeopleOnly="false" ma:SharePointGroup="0" ma:internalName="Inspec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StatusLocal" ma:index="39" nillable="true" ma:displayName="סטטוס" ma:hidden="true" ma:list="{eb7eb35b-000c-4c6d-b74c-7e3fb27316f9}" ma:internalName="AssignStatusLocal" ma:readOnly="false" ma:showField="Title" ma:web="6023c874-8633-4a37-aa53-160c6ab118c0">
      <xsd:simpleType>
        <xsd:restriction base="dms:Lookup"/>
      </xsd:simpleType>
    </xsd:element>
    <xsd:element name="sublevel3" ma:index="40" nillable="true" ma:displayName="נושא רמה 3" ma:hidden="true" ma:indexed="true" ma:list="{8b259c6d-c5ba-4764-b79d-28c7f0cb112d}" ma:internalName="sublevel3" ma:readOnly="false" ma:showField="Title" ma:web="6023c874-8633-4a37-aa53-160c6ab118c0">
      <xsd:simpleType>
        <xsd:restriction base="dms:Lookup"/>
      </xsd:simpleType>
    </xsd:element>
    <xsd:element name="sublevel2" ma:index="41" nillable="true" ma:displayName="נושא רמה 2" ma:hidden="true" ma:indexed="true" ma:list="{8b259c6d-c5ba-4764-b79d-28c7f0cb112d}" ma:internalName="sublevel2" ma:readOnly="false" ma:showField="Title" ma:web="6023c874-8633-4a37-aa53-160c6ab118c0">
      <xsd:simpleType>
        <xsd:restriction base="dms:Lookup"/>
      </xsd:simpleType>
    </xsd:element>
    <xsd:element name="sublevel1" ma:index="42" nillable="true" ma:displayName="נושא רמה 1" ma:hidden="true" ma:indexed="true" ma:list="{8b259c6d-c5ba-4764-b79d-28c7f0cb112d}" ma:internalName="sublevel1" ma:readOnly="false" ma:showField="Title" ma:web="6023c874-8633-4a37-aa53-160c6ab118c0">
      <xsd:simpleType>
        <xsd:restriction base="dms:Lookup"/>
      </xsd:simpleType>
    </xsd:element>
    <xsd:element name="sublevel4" ma:index="43" nillable="true" ma:displayName="נושא רמה 4" ma:hidden="true" ma:indexed="true" ma:list="{8b259c6d-c5ba-4764-b79d-28c7f0cb112d}" ma:internalName="sublevel4" ma:readOnly="false" ma:showField="Title" ma:web="6023c874-8633-4a37-aa53-160c6ab118c0">
      <xsd:simpleType>
        <xsd:restriction base="dms:Lookup"/>
      </xsd:simpleType>
    </xsd:element>
    <xsd:element name="sublevel5" ma:index="44" nillable="true" ma:displayName="נושא רמה 5" ma:hidden="true" ma:indexed="true" ma:list="{8b259c6d-c5ba-4764-b79d-28c7f0cb112d}" ma:internalName="sublevel5" ma:readOnly="false" ma:showField="Title" ma:web="6023c874-8633-4a37-aa53-160c6ab118c0">
      <xsd:simpleType>
        <xsd:restriction base="dms:Lookup"/>
      </xsd:simpleType>
    </xsd:element>
    <xsd:element name="sublevel6" ma:index="45" nillable="true" ma:displayName="נושא רמה 6" ma:hidden="true" ma:indexed="true" ma:list="{8b259c6d-c5ba-4764-b79d-28c7f0cb112d}" ma:internalName="sublevel6" ma:readOnly="false" ma:showField="Title" ma:web="6023c874-8633-4a37-aa53-160c6ab118c0">
      <xsd:simpleType>
        <xsd:restriction base="dms:Lookup"/>
      </xsd:simpleType>
    </xsd:element>
    <xsd:element name="sublevel7" ma:index="46" nillable="true" ma:displayName="נושא רמה 7" ma:hidden="true" ma:indexed="true" ma:list="{8b259c6d-c5ba-4764-b79d-28c7f0cb112d}" ma:internalName="sublevel7" ma:readOnly="false" ma:showField="Title" ma:web="6023c874-8633-4a37-aa53-160c6ab118c0">
      <xsd:simpleType>
        <xsd:restriction base="dms:Lookup"/>
      </xsd:simpleType>
    </xsd:element>
    <xsd:element name="subjectBreadCrumbs" ma:index="47" nillable="true" ma:displayName="שיוך נושאי" ma:hidden="true" ma:indexed="true" ma:internalName="subjectBreadCrumbs" ma:readOnly="false">
      <xsd:simpleType>
        <xsd:restriction base="dms:Text">
          <xsd:maxLength value="255"/>
        </xsd:restriction>
      </xsd:simpleType>
    </xsd:element>
    <xsd:element name="DocumentDateEng" ma:index="48" nillable="true" ma:displayName="תאריך לועזי" ma:internalName="DocumentDateEng" ma:readOnly="false">
      <xsd:simpleType>
        <xsd:restriction base="dms:Text">
          <xsd:maxLength value="255"/>
        </xsd:restriction>
      </xsd:simpleType>
    </xsd:element>
    <xsd:element name="DocumentDateHeb" ma:index="49" nillable="true" ma:displayName="תאריך עברי" ma:internalName="DocumentDateHeb" ma:readOnly="false">
      <xsd:simpleType>
        <xsd:restriction base="dms:Text">
          <xsd:maxLength value="255"/>
        </xsd:restriction>
      </xsd:simpleType>
    </xsd:element>
    <xsd:element name="InspectorTxt" ma:index="50" nillable="true" ma:displayName="שם אחראי" ma:internalName="InspectorT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efa4-6fbd-49be-ad47-7c3767cab6d5" elementFormDefault="qualified">
    <xsd:import namespace="http://schemas.microsoft.com/office/2006/documentManagement/types"/>
    <xsd:import namespace="http://schemas.microsoft.com/office/infopath/2007/PartnerControls"/>
    <xsd:element name="Update_x0020_doc_x0020_data_x0020_Additional_x0020_Documents" ma:index="7" nillable="true" ma:displayName="Update router at AdditionalDocs" ma:format="Hyperlink" ma:internalName="Update_x0020_doc_x0020_data_x0020_Additional_x0020_Document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6815-CA3A-4888-B210-249680955466}">
  <ds:schemaRefs>
    <ds:schemaRef ds:uri="1edaefa4-6fbd-49be-ad47-7c3767cab6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39918e-ea19-4598-9770-58a56f81afc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3457AA-0D64-49E2-81C2-9CBB9F9F36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FD8B2C-BC2C-437F-968D-AFD2E0DB9F9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5BCF1A3-8311-47ED-9A51-4BDCC18CB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918e-ea19-4598-9770-58a56f81afce"/>
    <ds:schemaRef ds:uri="1edaefa4-6fbd-49be-ad47-7c3767cab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7BFBD3-4492-41B4-B9E4-69B88930FF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DBEED5-766B-4209-A6C9-D5C88EF0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4177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ירושלים, ‏ל' כסלו תשס"ז</vt:lpstr>
      <vt:lpstr>ירושלים, ‏ל' כסלו תשס"ז</vt:lpstr>
    </vt:vector>
  </TitlesOfParts>
  <Company>Bank Of Israel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‏ל' כסלו תשס"ז</dc:title>
  <dc:subject/>
  <dc:creator>Bank Of Israel</dc:creator>
  <cp:keywords/>
  <cp:lastModifiedBy>רוסול דכוור</cp:lastModifiedBy>
  <cp:revision>2</cp:revision>
  <cp:lastPrinted>2024-10-08T13:10:00Z</cp:lastPrinted>
  <dcterms:created xsi:type="dcterms:W3CDTF">2024-10-14T10:13:00Z</dcterms:created>
  <dcterms:modified xsi:type="dcterms:W3CDTF">2024-10-14T10:13:00Z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r1807280</vt:lpwstr>
  </property>
  <property fmtid="{D5CDD505-2E9C-101B-9397-08002B2CF9AE}" pid="3" name="CDP2">
    <vt:lpwstr>יחעיעח</vt:lpwstr>
  </property>
  <property fmtid="{D5CDD505-2E9C-101B-9397-08002B2CF9AE}" pid="4" name="CDP3">
    <vt:lpwstr>ר|03</vt:lpwstr>
  </property>
  <property fmtid="{D5CDD505-2E9C-101B-9397-08002B2CF9AE}" pid="5" name="ContentTypeId">
    <vt:lpwstr>0x010100C6CA2CF73218D748924441BB2BF3ED35006578D4D526766545A90F68E00ECC8AD7</vt:lpwstr>
  </property>
  <property fmtid="{D5CDD505-2E9C-101B-9397-08002B2CF9AE}" pid="6" name="_dlc_DocIdItemGuid">
    <vt:lpwstr>5473fc74-8d45-41fb-957d-fd33bb2800f1</vt:lpwstr>
  </property>
  <property fmtid="{D5CDD505-2E9C-101B-9397-08002B2CF9AE}" pid="7" name="WorkflowChangePath">
    <vt:lpwstr>ad23955c-d8ad-4727-a9f0-52a61ff14a21,3;b399b57a-4bac-40ac-a4f8-2ef85c3ce3eb,3;</vt:lpwstr>
  </property>
</Properties>
</file>