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Y="95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CB0E5F" w14:paraId="246A3BF4" w14:textId="77777777" w:rsidTr="001D6A0D">
        <w:tc>
          <w:tcPr>
            <w:tcW w:w="3005" w:type="dxa"/>
          </w:tcPr>
          <w:p w14:paraId="7AEAB4B4" w14:textId="77777777" w:rsidR="00E86027" w:rsidRPr="00471C0C" w:rsidRDefault="004C30C4" w:rsidP="001D6A0D">
            <w:pPr>
              <w:pStyle w:val="Header"/>
              <w:spacing w:after="120" w:line="360" w:lineRule="auto"/>
              <w:jc w:val="left"/>
              <w:rPr>
                <w:rFonts w:ascii="Calibri" w:hAnsi="Calibri" w:cs="Calibri"/>
                <w:b/>
                <w:bCs/>
                <w:rtl/>
              </w:rPr>
            </w:pPr>
            <w:r>
              <w:rPr>
                <w:rFonts w:ascii="Calibri" w:hAnsi="Calibri" w:cs="Calibri"/>
                <w:b/>
                <w:bCs/>
                <w:rtl/>
              </w:rPr>
              <w:t>בנק ישראל</w:t>
            </w:r>
          </w:p>
          <w:p w14:paraId="19235F05" w14:textId="77777777" w:rsidR="00E86027" w:rsidRPr="00FF1559" w:rsidRDefault="004C30C4" w:rsidP="001D6A0D">
            <w:pPr>
              <w:pStyle w:val="Header"/>
              <w:spacing w:after="120" w:line="360" w:lineRule="auto"/>
              <w:jc w:val="left"/>
              <w:rPr>
                <w:rFonts w:ascii="Calibri" w:hAnsi="Calibri" w:cs="Calibri"/>
                <w:rtl/>
              </w:rPr>
            </w:pPr>
            <w:r>
              <w:rPr>
                <w:rFonts w:ascii="Calibri" w:hAnsi="Calibri" w:cs="Calibri" w:hint="cs"/>
                <w:rtl/>
              </w:rPr>
              <w:t>דוברות והסברה כללית</w:t>
            </w:r>
          </w:p>
        </w:tc>
        <w:tc>
          <w:tcPr>
            <w:tcW w:w="3005" w:type="dxa"/>
          </w:tcPr>
          <w:p w14:paraId="7D00FF94" w14:textId="46448173" w:rsidR="00E86027" w:rsidRPr="00FF1559" w:rsidRDefault="001D6A0D" w:rsidP="001D6A0D">
            <w:pPr>
              <w:pStyle w:val="Header"/>
              <w:spacing w:after="120" w:line="360" w:lineRule="auto"/>
              <w:jc w:val="center"/>
              <w:rPr>
                <w:rFonts w:ascii="Calibri" w:hAnsi="Calibri" w:cs="Calibri"/>
                <w:rtl/>
              </w:rPr>
            </w:pPr>
            <w:r w:rsidRPr="00AE230D">
              <w:rPr>
                <w:rFonts w:cstheme="minorHAnsi"/>
                <w:noProof/>
              </w:rPr>
              <w:drawing>
                <wp:inline distT="0" distB="0" distL="0" distR="0" wp14:anchorId="4D26FB62" wp14:editId="6B86B9F0">
                  <wp:extent cx="914400" cy="91440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p>
        </w:tc>
        <w:tc>
          <w:tcPr>
            <w:tcW w:w="3006" w:type="dxa"/>
          </w:tcPr>
          <w:p w14:paraId="2A59DCE2" w14:textId="02C2A437" w:rsidR="00E86027" w:rsidRDefault="004C30C4" w:rsidP="001D6A0D">
            <w:pPr>
              <w:pStyle w:val="Header"/>
              <w:spacing w:after="120" w:line="360" w:lineRule="auto"/>
              <w:jc w:val="right"/>
              <w:rPr>
                <w:rFonts w:ascii="Calibri" w:hAnsi="Calibri" w:cs="Calibri"/>
                <w:rtl/>
              </w:rPr>
            </w:pPr>
            <w:r>
              <w:rPr>
                <w:rFonts w:ascii="Calibri" w:hAnsi="Calibri" w:cs="Calibri" w:hint="cs"/>
                <w:rtl/>
              </w:rPr>
              <w:t xml:space="preserve">ירושלים, </w:t>
            </w:r>
            <w:r>
              <w:rPr>
                <w:rFonts w:ascii="Calibri" w:hAnsi="Calibri" w:cs="Calibri"/>
                <w:rtl/>
              </w:rPr>
              <w:fldChar w:fldCharType="begin"/>
            </w:r>
            <w:r>
              <w:rPr>
                <w:rFonts w:ascii="Calibri" w:hAnsi="Calibri" w:cs="Calibri"/>
              </w:rPr>
              <w:instrText>DATE</w:instrText>
            </w:r>
            <w:r>
              <w:rPr>
                <w:rFonts w:ascii="Calibri" w:hAnsi="Calibri" w:cs="Calibri"/>
                <w:rtl/>
              </w:rPr>
              <w:instrText xml:space="preserve"> \@ "</w:instrText>
            </w:r>
            <w:r>
              <w:rPr>
                <w:rFonts w:ascii="Calibri" w:hAnsi="Calibri" w:cs="Calibri"/>
              </w:rPr>
              <w:instrText>d MMMM, yyyy" \h</w:instrText>
            </w:r>
            <w:r>
              <w:rPr>
                <w:rFonts w:ascii="Calibri" w:hAnsi="Calibri" w:cs="Calibri"/>
                <w:rtl/>
              </w:rPr>
              <w:fldChar w:fldCharType="separate"/>
            </w:r>
            <w:r w:rsidR="00C6350D">
              <w:rPr>
                <w:rFonts w:ascii="Calibri" w:hAnsi="Calibri" w:cs="Calibri"/>
                <w:noProof/>
                <w:rtl/>
              </w:rPr>
              <w:t>‏י"ב אב, תשפ"ו</w:t>
            </w:r>
            <w:r>
              <w:rPr>
                <w:rFonts w:ascii="Calibri" w:hAnsi="Calibri" w:cs="Calibri"/>
                <w:rtl/>
              </w:rPr>
              <w:fldChar w:fldCharType="end"/>
            </w:r>
          </w:p>
          <w:p w14:paraId="547B975A" w14:textId="6513C9AC" w:rsidR="00E86027" w:rsidRPr="00FF1559" w:rsidRDefault="004C30C4" w:rsidP="001D6A0D">
            <w:pPr>
              <w:pStyle w:val="Header"/>
              <w:spacing w:after="120" w:line="360" w:lineRule="auto"/>
              <w:jc w:val="right"/>
              <w:rPr>
                <w:rFonts w:ascii="Calibri" w:hAnsi="Calibri" w:cs="Calibri"/>
                <w:rtl/>
              </w:rPr>
            </w:pPr>
            <w:r>
              <w:rPr>
                <w:rFonts w:ascii="Calibri" w:hAnsi="Calibri" w:cs="Calibri"/>
                <w:rtl/>
              </w:rPr>
              <w:fldChar w:fldCharType="begin"/>
            </w:r>
            <w:r>
              <w:rPr>
                <w:rFonts w:ascii="Calibri" w:hAnsi="Calibri" w:cs="Calibri"/>
              </w:rPr>
              <w:instrText>DATE</w:instrText>
            </w:r>
            <w:r>
              <w:rPr>
                <w:rFonts w:ascii="Calibri" w:hAnsi="Calibri" w:cs="Calibri"/>
                <w:rtl/>
              </w:rPr>
              <w:instrText xml:space="preserve"> \@ "</w:instrText>
            </w:r>
            <w:r>
              <w:rPr>
                <w:rFonts w:ascii="Calibri" w:hAnsi="Calibri" w:cs="Calibri"/>
              </w:rPr>
              <w:instrText>d MMMM, yyyy</w:instrText>
            </w:r>
            <w:r>
              <w:rPr>
                <w:rFonts w:ascii="Calibri" w:hAnsi="Calibri" w:cs="Calibri"/>
                <w:rtl/>
              </w:rPr>
              <w:instrText xml:space="preserve">" </w:instrText>
            </w:r>
            <w:r>
              <w:rPr>
                <w:rFonts w:ascii="Calibri" w:hAnsi="Calibri" w:cs="Calibri"/>
                <w:rtl/>
              </w:rPr>
              <w:fldChar w:fldCharType="separate"/>
            </w:r>
            <w:r w:rsidR="00C6350D">
              <w:rPr>
                <w:rFonts w:ascii="Calibri" w:hAnsi="Calibri" w:cs="Calibri"/>
                <w:noProof/>
                <w:rtl/>
              </w:rPr>
              <w:t>‏26 יולי, 2026</w:t>
            </w:r>
            <w:r>
              <w:rPr>
                <w:rFonts w:ascii="Calibri" w:hAnsi="Calibri" w:cs="Calibri"/>
                <w:rtl/>
              </w:rPr>
              <w:fldChar w:fldCharType="end"/>
            </w:r>
          </w:p>
        </w:tc>
      </w:tr>
    </w:tbl>
    <w:p w14:paraId="1A8AB478" w14:textId="77777777" w:rsidR="00E86027" w:rsidRDefault="00E86027" w:rsidP="001D6A0D">
      <w:pPr>
        <w:pStyle w:val="-3"/>
        <w:rPr>
          <w:rtl/>
        </w:rPr>
      </w:pPr>
    </w:p>
    <w:p w14:paraId="563A153E" w14:textId="77777777" w:rsidR="006F0A4F" w:rsidRPr="001D6A0D" w:rsidRDefault="004C30C4" w:rsidP="001D6A0D">
      <w:pPr>
        <w:pStyle w:val="-3"/>
        <w:rPr>
          <w:rtl/>
        </w:rPr>
      </w:pPr>
      <w:r w:rsidRPr="001D6A0D">
        <w:rPr>
          <w:rFonts w:hint="cs"/>
          <w:rtl/>
        </w:rPr>
        <w:t>הודעה לעיתונות:</w:t>
      </w:r>
    </w:p>
    <w:p w14:paraId="0D4DC777" w14:textId="77777777" w:rsidR="006F0A4F" w:rsidRPr="001D6A0D" w:rsidRDefault="004C30C4" w:rsidP="001D6A0D">
      <w:pPr>
        <w:pStyle w:val="-3"/>
        <w:rPr>
          <w:rtl/>
        </w:rPr>
      </w:pPr>
      <w:r w:rsidRPr="001D6A0D">
        <w:rPr>
          <w:rtl/>
        </w:rPr>
        <w:t>ניתוח חדש שמתפרסם במסגרת סדרת "ניתוחי מדיניות וסוגיות מחקריות" של חטיבת המחקר:</w:t>
      </w:r>
    </w:p>
    <w:p w14:paraId="7BE9CED5" w14:textId="77777777" w:rsidR="002725DF" w:rsidRPr="001D6A0D" w:rsidRDefault="004C30C4" w:rsidP="001D6A0D">
      <w:pPr>
        <w:pStyle w:val="-9"/>
        <w:spacing w:after="0" w:line="240" w:lineRule="auto"/>
        <w:contextualSpacing/>
        <w:rPr>
          <w:rtl/>
        </w:rPr>
      </w:pPr>
      <w:r w:rsidRPr="001D6A0D">
        <w:rPr>
          <w:rtl/>
        </w:rPr>
        <w:t>מדדי</w:t>
      </w:r>
      <w:r w:rsidR="00202EF1" w:rsidRPr="001D6A0D">
        <w:rPr>
          <w:rFonts w:hint="cs"/>
          <w:rtl/>
        </w:rPr>
        <w:t xml:space="preserve"> אינפלציית</w:t>
      </w:r>
      <w:r w:rsidRPr="001D6A0D">
        <w:rPr>
          <w:rtl/>
        </w:rPr>
        <w:t xml:space="preserve"> ליבה בישראל: הערכת יכולת חיזוי ויציבות בעשור תנודתי</w:t>
      </w:r>
    </w:p>
    <w:p w14:paraId="53B0C0D5" w14:textId="77777777" w:rsidR="00DA4E3A" w:rsidRDefault="00DA4E3A" w:rsidP="007803E3">
      <w:pPr>
        <w:pStyle w:val="-9"/>
        <w:spacing w:after="0" w:line="240" w:lineRule="auto"/>
        <w:contextualSpacing/>
        <w:rPr>
          <w:rtl/>
        </w:rPr>
      </w:pPr>
    </w:p>
    <w:p w14:paraId="3EE2842B" w14:textId="302B144E" w:rsidR="00223230" w:rsidRDefault="00223230" w:rsidP="001D6A0D">
      <w:pPr>
        <w:pStyle w:val="-3"/>
        <w:numPr>
          <w:ilvl w:val="0"/>
          <w:numId w:val="45"/>
        </w:numPr>
        <w:rPr>
          <w:rtl/>
        </w:rPr>
      </w:pPr>
      <w:r>
        <w:rPr>
          <w:rtl/>
        </w:rPr>
        <w:t>מדדי אינפלציית ליבה</w:t>
      </w:r>
      <w:r w:rsidR="000268B8">
        <w:rPr>
          <w:rFonts w:hint="cs"/>
          <w:rtl/>
        </w:rPr>
        <w:t>, שאינם מוגדרים בישראל באמצעות מדד רשמי יחיד,</w:t>
      </w:r>
      <w:r>
        <w:rPr>
          <w:rtl/>
        </w:rPr>
        <w:t xml:space="preserve"> נועדו לזהות לחצי אינפלציה רוחביים ומתמשכים ולסנן תנודות מחירים חולפות ברכיבים מסוימים. מדד ליבה טוב צריך להיות פחות תנודתי מהמדד הכללי</w:t>
      </w:r>
      <w:r w:rsidR="002E15EF">
        <w:rPr>
          <w:rFonts w:hint="cs"/>
          <w:rtl/>
        </w:rPr>
        <w:t>, שלגביו נקבע יעד האינפלציה,</w:t>
      </w:r>
      <w:r>
        <w:rPr>
          <w:rtl/>
        </w:rPr>
        <w:t xml:space="preserve"> ולשפר את חיזוי האינפלציה הכללית שנה קדימה.</w:t>
      </w:r>
    </w:p>
    <w:p w14:paraId="12F548D4" w14:textId="2C41B8B2" w:rsidR="00223230" w:rsidRDefault="00C6350D" w:rsidP="001D6A0D">
      <w:pPr>
        <w:pStyle w:val="-3"/>
        <w:numPr>
          <w:ilvl w:val="0"/>
          <w:numId w:val="45"/>
        </w:numPr>
        <w:rPr>
          <w:rtl/>
        </w:rPr>
      </w:pPr>
      <w:dir w:val="rtl">
        <w:r w:rsidR="00223230">
          <w:rPr>
            <w:rtl/>
          </w:rPr>
          <w:t xml:space="preserve">מבין המדדים שנבחנו, </w:t>
        </w:r>
        <w:r w:rsidR="00AF2ECA">
          <w:rPr>
            <w:rFonts w:hint="cs"/>
            <w:rtl/>
          </w:rPr>
          <w:t>"</w:t>
        </w:r>
        <w:r w:rsidR="00223230">
          <w:rPr>
            <w:rtl/>
          </w:rPr>
          <w:t>מדד הליבה החציוני</w:t>
        </w:r>
        <w:r w:rsidR="00AF2ECA">
          <w:rPr>
            <w:rFonts w:hint="cs"/>
            <w:rtl/>
          </w:rPr>
          <w:t xml:space="preserve">" </w:t>
        </w:r>
        <w:r w:rsidR="00AF2ECA">
          <w:rPr>
            <w:rtl/>
          </w:rPr>
          <w:t>–</w:t>
        </w:r>
        <w:r w:rsidR="00AF2ECA">
          <w:rPr>
            <w:rFonts w:hint="cs"/>
            <w:rtl/>
          </w:rPr>
          <w:t xml:space="preserve"> ה</w:t>
        </w:r>
        <w:r w:rsidR="00AF2ECA" w:rsidRPr="00AF2ECA">
          <w:rPr>
            <w:rtl/>
          </w:rPr>
          <w:t xml:space="preserve">מתבסס בכל חודש על שינוי המחיר של הסעיף שבמרכז ההתפלגות </w:t>
        </w:r>
        <w:r w:rsidR="006E722D">
          <w:rPr>
            <w:rFonts w:hint="cs"/>
            <w:rtl/>
          </w:rPr>
          <w:t xml:space="preserve">המשוקללת </w:t>
        </w:r>
        <w:r w:rsidR="00AF2ECA" w:rsidRPr="00AF2ECA">
          <w:rPr>
            <w:rtl/>
          </w:rPr>
          <w:t xml:space="preserve">של שינויי </w:t>
        </w:r>
        <w:r w:rsidR="000268B8">
          <w:rPr>
            <w:rFonts w:hint="cs"/>
            <w:rtl/>
          </w:rPr>
          <w:t>המחירים של סעיפי המדד</w:t>
        </w:r>
        <w:r w:rsidR="00AF2ECA">
          <w:rPr>
            <w:rFonts w:hint="cs"/>
            <w:rtl/>
          </w:rPr>
          <w:t xml:space="preserve"> </w:t>
        </w:r>
        <w:r w:rsidR="00AF2ECA">
          <w:rPr>
            <w:rtl/>
          </w:rPr>
          <w:t>–</w:t>
        </w:r>
        <w:r w:rsidR="00AF2ECA">
          <w:rPr>
            <w:rFonts w:hint="cs"/>
            <w:rtl/>
          </w:rPr>
          <w:t xml:space="preserve"> </w:t>
        </w:r>
        <w:r w:rsidR="00223230">
          <w:rPr>
            <w:rtl/>
          </w:rPr>
          <w:t xml:space="preserve">הציג את טעות החיזוי הנמוכה ביותר </w:t>
        </w:r>
        <w:r w:rsidR="007A4484">
          <w:rPr>
            <w:rFonts w:hint="cs"/>
            <w:rtl/>
          </w:rPr>
          <w:t>בחיזוי האינפלציה הכללית</w:t>
        </w:r>
        <w:r w:rsidR="00223230">
          <w:rPr>
            <w:rtl/>
          </w:rPr>
          <w:t xml:space="preserve"> שנה קדימה, לצד תנודתיות נמוכה מזו של המדד הכללי. </w:t>
        </w:r>
        <w:r w:rsidR="00B831CF">
          <w:t>‬</w:t>
        </w:r>
        <w:r w:rsidR="00AF2ECA">
          <w:t>‬</w:t>
        </w:r>
        <w:r w:rsidR="006E722D">
          <w:t>‬</w:t>
        </w:r>
        <w:r w:rsidR="00873C85">
          <w:t>‬</w:t>
        </w:r>
        <w:r w:rsidR="0046712A">
          <w:t>‬</w:t>
        </w:r>
        <w:r w:rsidR="000673B0">
          <w:t>‬</w:t>
        </w:r>
        <w:r>
          <w:t>‬</w:t>
        </w:r>
      </w:dir>
    </w:p>
    <w:p w14:paraId="66F7B35F" w14:textId="1C8E5781" w:rsidR="00223230" w:rsidRDefault="00223230" w:rsidP="001D6A0D">
      <w:pPr>
        <w:pStyle w:val="-3"/>
        <w:numPr>
          <w:ilvl w:val="0"/>
          <w:numId w:val="45"/>
        </w:numPr>
        <w:rPr>
          <w:rtl/>
        </w:rPr>
      </w:pPr>
      <w:r>
        <w:rPr>
          <w:rtl/>
        </w:rPr>
        <w:t>לאורך המדגם</w:t>
      </w:r>
      <w:r w:rsidR="000268B8">
        <w:rPr>
          <w:rFonts w:hint="cs"/>
          <w:rtl/>
        </w:rPr>
        <w:t>,</w:t>
      </w:r>
      <w:r>
        <w:rPr>
          <w:rtl/>
        </w:rPr>
        <w:t xml:space="preserve"> </w:t>
      </w:r>
      <w:r w:rsidR="000268B8">
        <w:rPr>
          <w:rFonts w:hint="cs"/>
          <w:rtl/>
        </w:rPr>
        <w:t>תחזית המדד החציוני הייתה קרובה יותר לאינפלציה שהתממשה בהשוואה לממוצע תחזיות החזאים הפרטיים</w:t>
      </w:r>
      <w:r>
        <w:rPr>
          <w:rtl/>
        </w:rPr>
        <w:t xml:space="preserve">. מול ציפיות שוק ההון וציטוטי חוזים על אינפלציה, טיב החיזוי תלוי בתקופה: </w:t>
      </w:r>
      <w:r w:rsidR="00AA75C6" w:rsidRPr="00AA75C6">
        <w:rPr>
          <w:rtl/>
        </w:rPr>
        <w:t>המדד החציוני בלט בתקופות של אינפלציה נמוכה ויציבה, בעוד שבתקופות של אינפלציה גבוהה ותנודתית מדדי השוק סיפקו לעיתים תחזיות מדויקות יותר</w:t>
      </w:r>
      <w:r w:rsidR="00AA75C6" w:rsidRPr="00AA75C6">
        <w:t>.</w:t>
      </w:r>
    </w:p>
    <w:p w14:paraId="795DA209" w14:textId="77777777" w:rsidR="000268B8" w:rsidRDefault="000268B8" w:rsidP="001D6A0D">
      <w:pPr>
        <w:pStyle w:val="-3"/>
        <w:rPr>
          <w:rtl/>
        </w:rPr>
      </w:pPr>
    </w:p>
    <w:p w14:paraId="3D5EC129" w14:textId="7B40A096" w:rsidR="00D71B75" w:rsidRDefault="000A541B" w:rsidP="001D6A0D">
      <w:pPr>
        <w:pStyle w:val="-3"/>
        <w:rPr>
          <w:rtl/>
        </w:rPr>
      </w:pPr>
      <w:r w:rsidRPr="000A541B">
        <w:rPr>
          <w:rtl/>
        </w:rPr>
        <w:t>מדד המחירים לצרכן ה</w:t>
      </w:r>
      <w:r w:rsidR="002E15EF">
        <w:rPr>
          <w:rFonts w:hint="cs"/>
          <w:rtl/>
        </w:rPr>
        <w:t>ו</w:t>
      </w:r>
      <w:r w:rsidRPr="000A541B">
        <w:rPr>
          <w:rtl/>
        </w:rPr>
        <w:t xml:space="preserve">א המדד </w:t>
      </w:r>
      <w:r w:rsidR="002E15EF">
        <w:rPr>
          <w:rFonts w:hint="cs"/>
          <w:rtl/>
        </w:rPr>
        <w:t xml:space="preserve">שלגביו נקבע </w:t>
      </w:r>
      <w:r w:rsidRPr="000A541B">
        <w:rPr>
          <w:rtl/>
        </w:rPr>
        <w:t>יעד יציבות המחירים</w:t>
      </w:r>
      <w:r w:rsidR="002E15EF">
        <w:rPr>
          <w:rFonts w:hint="cs"/>
          <w:rtl/>
        </w:rPr>
        <w:t xml:space="preserve"> בישראל</w:t>
      </w:r>
      <w:r w:rsidRPr="000A541B">
        <w:rPr>
          <w:rtl/>
        </w:rPr>
        <w:t xml:space="preserve">. עם זאת, המדד הכללי מושפע לעיתים מתנודות חדות </w:t>
      </w:r>
      <w:r w:rsidR="002E15EF">
        <w:rPr>
          <w:rFonts w:hint="cs"/>
          <w:rtl/>
        </w:rPr>
        <w:t xml:space="preserve">וזמניות </w:t>
      </w:r>
      <w:r w:rsidRPr="000A541B">
        <w:rPr>
          <w:rtl/>
        </w:rPr>
        <w:t xml:space="preserve">במחירים של רכיבים מסוימים, כגון אנרגיה, פירות וירקות או טיסות, וכן משינויים אדמיניסטרטיביים ורגולטוריים. תנודות כאלה עשויות לשקף שינוי במחירים יחסיים או זעזוע זמני, ולא בהכרח שינוי רחב ומתמשך </w:t>
      </w:r>
      <w:r w:rsidR="002E15EF" w:rsidRPr="000A541B">
        <w:rPr>
          <w:rtl/>
        </w:rPr>
        <w:t>ב</w:t>
      </w:r>
      <w:r w:rsidR="002E15EF">
        <w:rPr>
          <w:rFonts w:hint="cs"/>
          <w:rtl/>
        </w:rPr>
        <w:t>קצב עליית</w:t>
      </w:r>
      <w:r w:rsidR="002E15EF" w:rsidRPr="000A541B">
        <w:rPr>
          <w:rtl/>
        </w:rPr>
        <w:t xml:space="preserve"> </w:t>
      </w:r>
      <w:r w:rsidRPr="000A541B">
        <w:rPr>
          <w:rtl/>
        </w:rPr>
        <w:t>המחירים</w:t>
      </w:r>
      <w:r>
        <w:rPr>
          <w:rFonts w:hint="cs"/>
          <w:rtl/>
        </w:rPr>
        <w:t xml:space="preserve"> המחייב תגובה של המדיניות המוניטרית</w:t>
      </w:r>
      <w:r w:rsidRPr="000A541B">
        <w:rPr>
          <w:rtl/>
        </w:rPr>
        <w:t xml:space="preserve">. מדדי "ליבה" נועדו לסייע בהבחנה בין </w:t>
      </w:r>
      <w:r w:rsidR="00056BA6" w:rsidRPr="000A541B">
        <w:rPr>
          <w:rtl/>
        </w:rPr>
        <w:t xml:space="preserve">לחצי אינפלציה מתמשכים </w:t>
      </w:r>
      <w:r w:rsidRPr="000A541B">
        <w:rPr>
          <w:rtl/>
        </w:rPr>
        <w:t>לבין</w:t>
      </w:r>
      <w:r w:rsidR="00056BA6" w:rsidRPr="00056BA6">
        <w:rPr>
          <w:rtl/>
        </w:rPr>
        <w:t xml:space="preserve"> </w:t>
      </w:r>
      <w:r w:rsidR="00056BA6" w:rsidRPr="000A541B">
        <w:rPr>
          <w:rtl/>
        </w:rPr>
        <w:t>תנודות זמניות</w:t>
      </w:r>
      <w:r>
        <w:rPr>
          <w:rFonts w:hint="cs"/>
          <w:rtl/>
        </w:rPr>
        <w:t>.</w:t>
      </w:r>
      <w:r w:rsidR="00D71B75">
        <w:rPr>
          <w:rFonts w:hint="cs"/>
          <w:rtl/>
        </w:rPr>
        <w:t xml:space="preserve"> </w:t>
      </w:r>
    </w:p>
    <w:p w14:paraId="7725088D" w14:textId="6B7945F0" w:rsidR="00317E7A" w:rsidRDefault="004C30C4" w:rsidP="001D6A0D">
      <w:pPr>
        <w:pStyle w:val="-3"/>
        <w:rPr>
          <w:rtl/>
        </w:rPr>
      </w:pPr>
      <w:r>
        <w:rPr>
          <w:rtl/>
        </w:rPr>
        <w:t xml:space="preserve">ניתוח חדש שערכו נדב בושביץ ואיתמר כספי מחטיבת המחקר </w:t>
      </w:r>
      <w:r w:rsidR="000A541B">
        <w:rPr>
          <w:rFonts w:hint="cs"/>
          <w:rtl/>
        </w:rPr>
        <w:t xml:space="preserve">של </w:t>
      </w:r>
      <w:r>
        <w:rPr>
          <w:rtl/>
        </w:rPr>
        <w:t xml:space="preserve">בנק </w:t>
      </w:r>
      <w:r w:rsidRPr="0015356A">
        <w:rPr>
          <w:rtl/>
        </w:rPr>
        <w:t>ישראל בוחן את</w:t>
      </w:r>
      <w:r w:rsidR="00D71B75" w:rsidRPr="0015356A">
        <w:rPr>
          <w:rFonts w:hint="cs"/>
          <w:rtl/>
        </w:rPr>
        <w:t xml:space="preserve"> טיבם</w:t>
      </w:r>
      <w:r w:rsidRPr="0015356A">
        <w:rPr>
          <w:rtl/>
        </w:rPr>
        <w:t xml:space="preserve"> של</w:t>
      </w:r>
      <w:r>
        <w:rPr>
          <w:rtl/>
        </w:rPr>
        <w:t xml:space="preserve"> מדדי ליבה שונים בישראל בעשור האחרון (2015–2025), תוך השוואה בין מדדים </w:t>
      </w:r>
      <w:r w:rsidR="000A541B">
        <w:rPr>
          <w:rFonts w:hint="cs"/>
          <w:rtl/>
        </w:rPr>
        <w:t>המבוססים על השמטה קבועה של רכיבים</w:t>
      </w:r>
      <w:r w:rsidR="009D7D3F">
        <w:rPr>
          <w:rFonts w:hint="cs"/>
          <w:rtl/>
        </w:rPr>
        <w:t xml:space="preserve"> תנודתיים</w:t>
      </w:r>
      <w:r>
        <w:rPr>
          <w:rtl/>
        </w:rPr>
        <w:t xml:space="preserve"> (כגון "</w:t>
      </w:r>
      <w:r w:rsidR="000A541B">
        <w:rPr>
          <w:rFonts w:hint="cs"/>
          <w:rtl/>
        </w:rPr>
        <w:t>ה</w:t>
      </w:r>
      <w:r w:rsidR="00D36A3D">
        <w:rPr>
          <w:rFonts w:hint="cs"/>
          <w:rtl/>
        </w:rPr>
        <w:t xml:space="preserve">מדד </w:t>
      </w:r>
      <w:r>
        <w:rPr>
          <w:rtl/>
        </w:rPr>
        <w:t>ללא אנרגיה ופירות וירקות") לבין מדדים סטטיסטיים</w:t>
      </w:r>
      <w:r w:rsidR="00650314">
        <w:rPr>
          <w:rFonts w:hint="cs"/>
          <w:rtl/>
        </w:rPr>
        <w:t xml:space="preserve">. </w:t>
      </w:r>
      <w:r w:rsidR="00A4097F">
        <w:rPr>
          <w:rFonts w:hint="cs"/>
          <w:rtl/>
        </w:rPr>
        <w:t xml:space="preserve">המדדים הסטטיסטיים </w:t>
      </w:r>
      <w:r w:rsidR="00A4097F" w:rsidRPr="00650314">
        <w:rPr>
          <w:rtl/>
        </w:rPr>
        <w:t>מסייע</w:t>
      </w:r>
      <w:r w:rsidR="00A4097F">
        <w:rPr>
          <w:rFonts w:hint="cs"/>
          <w:rtl/>
        </w:rPr>
        <w:t>ים</w:t>
      </w:r>
      <w:r w:rsidR="00A4097F" w:rsidRPr="00650314">
        <w:rPr>
          <w:rtl/>
        </w:rPr>
        <w:t xml:space="preserve"> לזהות את מגמת ה</w:t>
      </w:r>
      <w:r w:rsidR="009D7D3F">
        <w:rPr>
          <w:rFonts w:hint="cs"/>
          <w:rtl/>
        </w:rPr>
        <w:t>אינפלציה</w:t>
      </w:r>
      <w:r w:rsidR="00A4097F" w:rsidRPr="00650314">
        <w:rPr>
          <w:rtl/>
        </w:rPr>
        <w:t xml:space="preserve"> הרחבה, </w:t>
      </w:r>
      <w:r w:rsidR="00CB14C3" w:rsidRPr="00CB14C3">
        <w:rPr>
          <w:rtl/>
        </w:rPr>
        <w:t xml:space="preserve">באמצעות התייחסות למיקום הסעיפים </w:t>
      </w:r>
      <w:r w:rsidR="00CB14C3" w:rsidRPr="00CB14C3">
        <w:rPr>
          <w:rtl/>
        </w:rPr>
        <w:lastRenderedPageBreak/>
        <w:t>בהתפלגות השינויים</w:t>
      </w:r>
      <w:r w:rsidR="00CB14C3">
        <w:rPr>
          <w:rFonts w:hint="cs"/>
          <w:rtl/>
        </w:rPr>
        <w:t xml:space="preserve"> או </w:t>
      </w:r>
      <w:r w:rsidR="00A4097F" w:rsidRPr="00650314">
        <w:rPr>
          <w:rtl/>
        </w:rPr>
        <w:t xml:space="preserve">תוך </w:t>
      </w:r>
      <w:r w:rsidR="009D7D3F">
        <w:rPr>
          <w:rFonts w:hint="cs"/>
          <w:rtl/>
        </w:rPr>
        <w:t>השמטה</w:t>
      </w:r>
      <w:r w:rsidR="00A4097F" w:rsidRPr="00650314">
        <w:rPr>
          <w:rtl/>
        </w:rPr>
        <w:t xml:space="preserve"> של סעיפים שמחיריהם השתנו בחדות באופן חריג</w:t>
      </w:r>
      <w:r w:rsidR="009D7D3F">
        <w:rPr>
          <w:rFonts w:hint="cs"/>
          <w:rtl/>
        </w:rPr>
        <w:t xml:space="preserve"> בנקודת זמן מסוימת</w:t>
      </w:r>
      <w:r w:rsidR="00A4097F">
        <w:rPr>
          <w:rFonts w:hint="cs"/>
          <w:rtl/>
        </w:rPr>
        <w:t xml:space="preserve">. </w:t>
      </w:r>
      <w:r w:rsidR="00650314" w:rsidRPr="00650314">
        <w:rPr>
          <w:rtl/>
        </w:rPr>
        <w:t xml:space="preserve">אחד המדדים הסטטיסטיים המרכזיים שנבחנו הוא מדד הליבה החציוני, </w:t>
      </w:r>
      <w:r w:rsidR="00A4097F">
        <w:rPr>
          <w:rFonts w:hint="cs"/>
          <w:rtl/>
        </w:rPr>
        <w:t xml:space="preserve">המבוסס </w:t>
      </w:r>
      <w:r w:rsidR="00CD1022">
        <w:rPr>
          <w:rFonts w:hint="cs"/>
          <w:rtl/>
        </w:rPr>
        <w:t xml:space="preserve">בכל חודש </w:t>
      </w:r>
      <w:r w:rsidR="00A4097F">
        <w:rPr>
          <w:rFonts w:hint="cs"/>
          <w:rtl/>
        </w:rPr>
        <w:t xml:space="preserve">על </w:t>
      </w:r>
      <w:r w:rsidR="00650314" w:rsidRPr="00650314">
        <w:rPr>
          <w:rtl/>
        </w:rPr>
        <w:t xml:space="preserve">שינוי המחיר </w:t>
      </w:r>
      <w:r w:rsidR="00CD1022">
        <w:rPr>
          <w:rFonts w:hint="cs"/>
          <w:rtl/>
        </w:rPr>
        <w:t xml:space="preserve">בסעיף </w:t>
      </w:r>
      <w:r w:rsidR="00650314" w:rsidRPr="00650314">
        <w:rPr>
          <w:rtl/>
        </w:rPr>
        <w:t xml:space="preserve">שנמצא במרכז </w:t>
      </w:r>
      <w:r w:rsidR="00CB14C3">
        <w:rPr>
          <w:rFonts w:hint="cs"/>
          <w:rtl/>
        </w:rPr>
        <w:t>ה</w:t>
      </w:r>
      <w:r w:rsidR="00650314" w:rsidRPr="00650314">
        <w:rPr>
          <w:rtl/>
        </w:rPr>
        <w:t>התפלגות</w:t>
      </w:r>
      <w:r w:rsidR="00CB14C3">
        <w:rPr>
          <w:rFonts w:hint="cs"/>
          <w:rtl/>
        </w:rPr>
        <w:t xml:space="preserve"> המשוקללת של</w:t>
      </w:r>
      <w:r w:rsidR="00650314" w:rsidRPr="00650314">
        <w:rPr>
          <w:rtl/>
        </w:rPr>
        <w:t xml:space="preserve"> שינויי המחירים של סעיפי המדד.</w:t>
      </w:r>
      <w:r w:rsidR="00D71B75" w:rsidRPr="0015356A">
        <w:rPr>
          <w:rFonts w:hint="cs"/>
          <w:rtl/>
        </w:rPr>
        <w:t xml:space="preserve"> </w:t>
      </w:r>
      <w:r w:rsidR="00317E7A" w:rsidRPr="0015356A">
        <w:rPr>
          <w:rFonts w:hint="cs"/>
          <w:rtl/>
        </w:rPr>
        <w:t>בעוד</w:t>
      </w:r>
      <w:r w:rsidR="00317E7A">
        <w:rPr>
          <w:rFonts w:hint="cs"/>
          <w:rtl/>
        </w:rPr>
        <w:t xml:space="preserve"> המדדים </w:t>
      </w:r>
      <w:r w:rsidR="007A4484">
        <w:rPr>
          <w:rFonts w:hint="cs"/>
          <w:rtl/>
        </w:rPr>
        <w:t>ה</w:t>
      </w:r>
      <w:r w:rsidR="00317E7A">
        <w:rPr>
          <w:rFonts w:hint="cs"/>
          <w:rtl/>
        </w:rPr>
        <w:t>מבוססי</w:t>
      </w:r>
      <w:r w:rsidR="007A4484">
        <w:rPr>
          <w:rFonts w:hint="cs"/>
          <w:rtl/>
        </w:rPr>
        <w:t>ם</w:t>
      </w:r>
      <w:r w:rsidR="00317E7A">
        <w:rPr>
          <w:rFonts w:hint="cs"/>
          <w:rtl/>
        </w:rPr>
        <w:t xml:space="preserve"> </w:t>
      </w:r>
      <w:r w:rsidR="007A4484">
        <w:rPr>
          <w:rFonts w:hint="cs"/>
          <w:rtl/>
        </w:rPr>
        <w:t>על השמטה</w:t>
      </w:r>
      <w:r w:rsidR="00317E7A">
        <w:rPr>
          <w:rFonts w:hint="cs"/>
          <w:rtl/>
        </w:rPr>
        <w:t xml:space="preserve"> </w:t>
      </w:r>
      <w:r w:rsidR="007A4484">
        <w:rPr>
          <w:rFonts w:hint="cs"/>
          <w:rtl/>
        </w:rPr>
        <w:t xml:space="preserve">קבועה של </w:t>
      </w:r>
      <w:r w:rsidR="00317E7A">
        <w:rPr>
          <w:rFonts w:hint="cs"/>
          <w:rtl/>
        </w:rPr>
        <w:t>רכיבים</w:t>
      </w:r>
      <w:r w:rsidR="00A4097F">
        <w:rPr>
          <w:rFonts w:hint="cs"/>
          <w:rtl/>
        </w:rPr>
        <w:t xml:space="preserve"> </w:t>
      </w:r>
      <w:r w:rsidR="00317E7A">
        <w:rPr>
          <w:rFonts w:hint="cs"/>
          <w:rtl/>
        </w:rPr>
        <w:t>מקובלים בהשוואה בין-לאומית ופשוטים להסבר, המדדים הסטטיסטיים מורכבים יותר אך מאפשרים מדידה המותאמת לסביבת אינפלציה משתנה.</w:t>
      </w:r>
    </w:p>
    <w:p w14:paraId="62C5EE13" w14:textId="09E24387" w:rsidR="00317E7A" w:rsidRDefault="00317E7A" w:rsidP="001D6A0D">
      <w:pPr>
        <w:pStyle w:val="-3"/>
        <w:rPr>
          <w:rtl/>
        </w:rPr>
      </w:pPr>
      <w:r w:rsidRPr="000A541B">
        <w:rPr>
          <w:rtl/>
        </w:rPr>
        <w:t xml:space="preserve">מדד ליבה טוב נדרש לעמוד בשני מבחנים: להיות פחות תנודתי מהמדד הכללי, משום שתפקידו לסנן רעשים קצרי טווח; ולהכיל מידע על </w:t>
      </w:r>
      <w:r w:rsidR="00595B94">
        <w:rPr>
          <w:rFonts w:hint="cs"/>
          <w:rtl/>
        </w:rPr>
        <w:t xml:space="preserve">החלק המתמיד באינפלציה, ולכן על </w:t>
      </w:r>
      <w:r w:rsidRPr="000A541B">
        <w:rPr>
          <w:rtl/>
        </w:rPr>
        <w:t>האינפלציה העתידית, ולא רק להיות מדד "חלק" יותר מבחינה סטטיסטית.</w:t>
      </w:r>
      <w:r>
        <w:rPr>
          <w:rFonts w:hint="cs"/>
          <w:rtl/>
        </w:rPr>
        <w:t xml:space="preserve"> </w:t>
      </w:r>
      <w:r w:rsidRPr="00056BA6">
        <w:rPr>
          <w:rtl/>
        </w:rPr>
        <w:t xml:space="preserve">לשם כך </w:t>
      </w:r>
      <w:r w:rsidR="00AF2ECA">
        <w:rPr>
          <w:rFonts w:hint="cs"/>
          <w:rtl/>
        </w:rPr>
        <w:t xml:space="preserve">החוקרים בדקו </w:t>
      </w:r>
      <w:r w:rsidRPr="00056BA6">
        <w:rPr>
          <w:rtl/>
        </w:rPr>
        <w:t>בכל חודש עד כמה מדד</w:t>
      </w:r>
      <w:r w:rsidR="0000193E">
        <w:rPr>
          <w:rFonts w:hint="cs"/>
          <w:rtl/>
        </w:rPr>
        <w:t>י</w:t>
      </w:r>
      <w:r w:rsidRPr="00056BA6">
        <w:rPr>
          <w:rtl/>
        </w:rPr>
        <w:t xml:space="preserve"> הליבה </w:t>
      </w:r>
      <w:r w:rsidR="0000193E">
        <w:rPr>
          <w:rFonts w:hint="cs"/>
          <w:rtl/>
        </w:rPr>
        <w:t xml:space="preserve">השונים </w:t>
      </w:r>
      <w:r w:rsidRPr="00056BA6">
        <w:rPr>
          <w:rtl/>
        </w:rPr>
        <w:t>הי</w:t>
      </w:r>
      <w:r w:rsidR="0000193E">
        <w:rPr>
          <w:rFonts w:hint="cs"/>
          <w:rtl/>
        </w:rPr>
        <w:t>ו</w:t>
      </w:r>
      <w:r w:rsidRPr="00056BA6">
        <w:rPr>
          <w:rtl/>
        </w:rPr>
        <w:t xml:space="preserve"> קרוב</w:t>
      </w:r>
      <w:r w:rsidR="0000193E">
        <w:rPr>
          <w:rFonts w:hint="cs"/>
          <w:rtl/>
        </w:rPr>
        <w:t>ים</w:t>
      </w:r>
      <w:r w:rsidRPr="00056BA6">
        <w:rPr>
          <w:rtl/>
        </w:rPr>
        <w:t xml:space="preserve"> לאינפלציה השנתית שנרשמה בפועל </w:t>
      </w:r>
      <w:r w:rsidR="00650314">
        <w:rPr>
          <w:rFonts w:hint="cs"/>
          <w:rtl/>
        </w:rPr>
        <w:t>שנה לאחר מכן</w:t>
      </w:r>
      <w:r w:rsidR="00CD1022">
        <w:rPr>
          <w:rFonts w:hint="cs"/>
          <w:rtl/>
        </w:rPr>
        <w:t>, כלומר מה</w:t>
      </w:r>
      <w:r w:rsidR="00CB14C3">
        <w:rPr>
          <w:rFonts w:hint="cs"/>
          <w:rtl/>
        </w:rPr>
        <w:t>ו</w:t>
      </w:r>
      <w:r w:rsidR="00CD1022">
        <w:rPr>
          <w:rFonts w:hint="cs"/>
          <w:rtl/>
        </w:rPr>
        <w:t xml:space="preserve"> כושר החיזוי שלהם</w:t>
      </w:r>
      <w:r w:rsidRPr="00056BA6">
        <w:rPr>
          <w:rtl/>
        </w:rPr>
        <w:t xml:space="preserve">. </w:t>
      </w:r>
      <w:r w:rsidR="00650314" w:rsidRPr="00650314">
        <w:rPr>
          <w:rtl/>
        </w:rPr>
        <w:t xml:space="preserve">לצורך ההשוואה נבחנה גם תחזית </w:t>
      </w:r>
      <w:r w:rsidR="00CD1022">
        <w:rPr>
          <w:rFonts w:hint="cs"/>
          <w:rtl/>
        </w:rPr>
        <w:t>סמן (</w:t>
      </w:r>
      <w:r w:rsidR="00CD1022">
        <w:t>benchmark</w:t>
      </w:r>
      <w:r w:rsidR="00CD1022">
        <w:rPr>
          <w:rFonts w:hint="cs"/>
          <w:rtl/>
        </w:rPr>
        <w:t>)</w:t>
      </w:r>
      <w:r w:rsidR="00CD1022" w:rsidRPr="00650314">
        <w:rPr>
          <w:rtl/>
        </w:rPr>
        <w:t xml:space="preserve"> </w:t>
      </w:r>
      <w:r w:rsidR="00650314" w:rsidRPr="00650314">
        <w:rPr>
          <w:rtl/>
        </w:rPr>
        <w:t>שלפיה שיעור האינפלציה הנוכחי במדד הכללי הוא האומדן לאינפלציה בעוד שנה</w:t>
      </w:r>
      <w:r w:rsidR="0000193E">
        <w:rPr>
          <w:rFonts w:hint="cs"/>
          <w:rtl/>
        </w:rPr>
        <w:t xml:space="preserve"> (הנחת "מה שהיה הוא מה שיהיה")</w:t>
      </w:r>
      <w:r w:rsidR="00650314" w:rsidRPr="00650314">
        <w:rPr>
          <w:rtl/>
        </w:rPr>
        <w:t>.</w:t>
      </w:r>
    </w:p>
    <w:p w14:paraId="5E4B3B9F" w14:textId="6626555C" w:rsidR="00CA7105" w:rsidRDefault="00317E7A" w:rsidP="001D6A0D">
      <w:pPr>
        <w:pStyle w:val="-3"/>
        <w:rPr>
          <w:rtl/>
        </w:rPr>
      </w:pPr>
      <w:r>
        <w:rPr>
          <w:rFonts w:hint="cs"/>
          <w:rtl/>
        </w:rPr>
        <w:t xml:space="preserve">מהניתוח עולה כי מדדי הליבה הסטטיסטיים, ובפרט </w:t>
      </w:r>
      <w:r w:rsidR="004C30C4">
        <w:rPr>
          <w:rtl/>
        </w:rPr>
        <w:t xml:space="preserve">מדד </w:t>
      </w:r>
      <w:r>
        <w:rPr>
          <w:rFonts w:hint="cs"/>
          <w:rtl/>
        </w:rPr>
        <w:t xml:space="preserve">הליבה </w:t>
      </w:r>
      <w:r w:rsidR="004C30C4">
        <w:rPr>
          <w:rtl/>
        </w:rPr>
        <w:t>החציוני</w:t>
      </w:r>
      <w:r w:rsidR="00F02218" w:rsidRPr="00536B3F">
        <w:rPr>
          <w:rFonts w:hint="cs"/>
          <w:rtl/>
        </w:rPr>
        <w:t>,</w:t>
      </w:r>
      <w:r w:rsidR="004C30C4">
        <w:rPr>
          <w:rtl/>
        </w:rPr>
        <w:t xml:space="preserve"> </w:t>
      </w:r>
      <w:r>
        <w:rPr>
          <w:rFonts w:hint="cs"/>
          <w:rtl/>
        </w:rPr>
        <w:t xml:space="preserve">מציגים </w:t>
      </w:r>
      <w:r w:rsidR="00F02218">
        <w:rPr>
          <w:rFonts w:hint="cs"/>
          <w:rtl/>
        </w:rPr>
        <w:t xml:space="preserve">את </w:t>
      </w:r>
      <w:r>
        <w:rPr>
          <w:rFonts w:hint="cs"/>
          <w:rtl/>
        </w:rPr>
        <w:t xml:space="preserve">טעות </w:t>
      </w:r>
      <w:r w:rsidR="00F02218">
        <w:rPr>
          <w:rFonts w:hint="cs"/>
          <w:rtl/>
        </w:rPr>
        <w:t>החיזוי ה</w:t>
      </w:r>
      <w:r>
        <w:rPr>
          <w:rFonts w:hint="cs"/>
          <w:rtl/>
        </w:rPr>
        <w:t>נמוכה</w:t>
      </w:r>
      <w:r w:rsidR="00F02218">
        <w:rPr>
          <w:rFonts w:hint="cs"/>
          <w:rtl/>
        </w:rPr>
        <w:t xml:space="preserve"> ביותר</w:t>
      </w:r>
      <w:r>
        <w:rPr>
          <w:rFonts w:hint="cs"/>
          <w:rtl/>
        </w:rPr>
        <w:t xml:space="preserve"> מבין מדדי הליבה שנבחנו</w:t>
      </w:r>
      <w:r w:rsidR="00CD1022">
        <w:rPr>
          <w:rFonts w:hint="cs"/>
          <w:rtl/>
        </w:rPr>
        <w:t xml:space="preserve"> (איור 1א)</w:t>
      </w:r>
      <w:r w:rsidR="00F02218">
        <w:rPr>
          <w:rtl/>
        </w:rPr>
        <w:t>.</w:t>
      </w:r>
      <w:r w:rsidR="00F02218">
        <w:rPr>
          <w:rFonts w:hint="cs"/>
          <w:rtl/>
        </w:rPr>
        <w:t xml:space="preserve"> </w:t>
      </w:r>
      <w:r>
        <w:rPr>
          <w:rFonts w:hint="cs"/>
          <w:rtl/>
        </w:rPr>
        <w:t>על פני כלל המדגם</w:t>
      </w:r>
      <w:r w:rsidR="00056BA6">
        <w:rPr>
          <w:rFonts w:hint="cs"/>
          <w:rtl/>
        </w:rPr>
        <w:t>,</w:t>
      </w:r>
      <w:r>
        <w:rPr>
          <w:rFonts w:hint="cs"/>
          <w:rtl/>
        </w:rPr>
        <w:t xml:space="preserve"> המדד החציוני הפחית</w:t>
      </w:r>
      <w:r w:rsidR="004C30C4">
        <w:rPr>
          <w:rtl/>
        </w:rPr>
        <w:t xml:space="preserve"> את טעות החיזוי ב</w:t>
      </w:r>
      <w:r>
        <w:rPr>
          <w:rFonts w:hint="cs"/>
          <w:rtl/>
        </w:rPr>
        <w:t>כ</w:t>
      </w:r>
      <w:r w:rsidR="004C30C4">
        <w:rPr>
          <w:rtl/>
        </w:rPr>
        <w:t xml:space="preserve">-9% ביחס </w:t>
      </w:r>
      <w:r w:rsidR="00650314">
        <w:rPr>
          <w:rFonts w:hint="cs"/>
          <w:rtl/>
        </w:rPr>
        <w:t xml:space="preserve">לתחזית </w:t>
      </w:r>
      <w:r w:rsidR="00CD1022">
        <w:rPr>
          <w:rFonts w:hint="cs"/>
          <w:rtl/>
        </w:rPr>
        <w:t>הסמן</w:t>
      </w:r>
      <w:r w:rsidR="004C30C4">
        <w:rPr>
          <w:rtl/>
        </w:rPr>
        <w:t xml:space="preserve">. </w:t>
      </w:r>
      <w:r>
        <w:rPr>
          <w:rFonts w:hint="cs"/>
          <w:rtl/>
        </w:rPr>
        <w:t>מנגד</w:t>
      </w:r>
      <w:r w:rsidR="004C30C4">
        <w:rPr>
          <w:rtl/>
        </w:rPr>
        <w:t xml:space="preserve">, </w:t>
      </w:r>
      <w:r w:rsidR="00F02218">
        <w:rPr>
          <w:rFonts w:hint="cs"/>
          <w:rtl/>
        </w:rPr>
        <w:t xml:space="preserve">נמצא כי </w:t>
      </w:r>
      <w:r w:rsidR="004C30C4">
        <w:rPr>
          <w:rtl/>
        </w:rPr>
        <w:t xml:space="preserve">מדדים </w:t>
      </w:r>
      <w:r w:rsidR="00B831CF">
        <w:rPr>
          <w:rFonts w:hint="cs"/>
          <w:rtl/>
        </w:rPr>
        <w:t>ה</w:t>
      </w:r>
      <w:r>
        <w:rPr>
          <w:rFonts w:hint="cs"/>
          <w:rtl/>
        </w:rPr>
        <w:t>מבוססי</w:t>
      </w:r>
      <w:r w:rsidR="00B831CF">
        <w:rPr>
          <w:rFonts w:hint="cs"/>
          <w:rtl/>
        </w:rPr>
        <w:t>ם על</w:t>
      </w:r>
      <w:r>
        <w:rPr>
          <w:rFonts w:hint="cs"/>
          <w:rtl/>
        </w:rPr>
        <w:t xml:space="preserve"> השמטת רכיבים</w:t>
      </w:r>
      <w:r>
        <w:rPr>
          <w:rtl/>
        </w:rPr>
        <w:t xml:space="preserve"> </w:t>
      </w:r>
      <w:r w:rsidR="00F02218">
        <w:rPr>
          <w:rtl/>
        </w:rPr>
        <w:t xml:space="preserve">אינם </w:t>
      </w:r>
      <w:r w:rsidR="00B831CF">
        <w:rPr>
          <w:rFonts w:hint="cs"/>
          <w:rtl/>
        </w:rPr>
        <w:t>משפרים את ה</w:t>
      </w:r>
      <w:r w:rsidR="004C30C4">
        <w:rPr>
          <w:rtl/>
        </w:rPr>
        <w:t xml:space="preserve">חיזוי ביחס </w:t>
      </w:r>
      <w:r w:rsidR="0000193E">
        <w:rPr>
          <w:rFonts w:hint="cs"/>
          <w:rtl/>
        </w:rPr>
        <w:t xml:space="preserve">לתחזית </w:t>
      </w:r>
      <w:r w:rsidR="00CD1022">
        <w:rPr>
          <w:rFonts w:hint="cs"/>
          <w:rtl/>
        </w:rPr>
        <w:t>הסמן</w:t>
      </w:r>
      <w:r w:rsidR="004C30C4">
        <w:rPr>
          <w:rtl/>
        </w:rPr>
        <w:t>, ובחלק מהמ</w:t>
      </w:r>
      <w:r w:rsidR="00F02218">
        <w:rPr>
          <w:rtl/>
        </w:rPr>
        <w:t>קרים אף מגדילים את טעות החיזוי.</w:t>
      </w:r>
      <w:r>
        <w:rPr>
          <w:rFonts w:hint="cs"/>
          <w:rtl/>
        </w:rPr>
        <w:t xml:space="preserve"> </w:t>
      </w:r>
      <w:r w:rsidRPr="00317E7A">
        <w:rPr>
          <w:rtl/>
        </w:rPr>
        <w:t>מבחינת תנודתיות, המדד החציוני היה פחות תנודתי מהמדד הכללי</w:t>
      </w:r>
      <w:r w:rsidR="00CD1022">
        <w:rPr>
          <w:rFonts w:hint="cs"/>
          <w:rtl/>
        </w:rPr>
        <w:t xml:space="preserve"> (איור 1ב)</w:t>
      </w:r>
      <w:r w:rsidRPr="00317E7A">
        <w:rPr>
          <w:rtl/>
        </w:rPr>
        <w:t xml:space="preserve">, אם כי לא היה המדד היציב ביותר </w:t>
      </w:r>
      <w:r w:rsidR="007A4484">
        <w:rPr>
          <w:rFonts w:hint="cs"/>
          <w:rtl/>
        </w:rPr>
        <w:t>ב</w:t>
      </w:r>
      <w:r w:rsidRPr="00317E7A">
        <w:rPr>
          <w:rtl/>
        </w:rPr>
        <w:t>מדגם</w:t>
      </w:r>
      <w:r w:rsidR="007A4484">
        <w:rPr>
          <w:rFonts w:hint="cs"/>
          <w:rtl/>
        </w:rPr>
        <w:t xml:space="preserve"> כולו</w:t>
      </w:r>
      <w:r w:rsidRPr="00317E7A">
        <w:rPr>
          <w:rtl/>
        </w:rPr>
        <w:t>. לכן יתרונו המרכזי הוא בשילוב בין יכולת חיזוי טובה לבין תנודתיות מתונה.</w:t>
      </w:r>
    </w:p>
    <w:p w14:paraId="073B321C" w14:textId="2EAC29ED" w:rsidR="00C24AFE" w:rsidRDefault="00F02218" w:rsidP="001D6A0D">
      <w:pPr>
        <w:pStyle w:val="-3"/>
        <w:rPr>
          <w:rtl/>
        </w:rPr>
      </w:pPr>
      <w:r w:rsidRPr="00536B3F">
        <w:rPr>
          <w:rFonts w:hint="cs"/>
          <w:rtl/>
        </w:rPr>
        <w:t>ממצאי הבדיקה מראים כי</w:t>
      </w:r>
      <w:r w:rsidR="003D34D2" w:rsidRPr="00536B3F">
        <w:rPr>
          <w:rtl/>
        </w:rPr>
        <w:t xml:space="preserve"> </w:t>
      </w:r>
      <w:r w:rsidRPr="00536B3F">
        <w:rPr>
          <w:rFonts w:hint="cs"/>
          <w:rtl/>
        </w:rPr>
        <w:t xml:space="preserve">לאורך המדגם טעות </w:t>
      </w:r>
      <w:r w:rsidR="00B831CF">
        <w:rPr>
          <w:rFonts w:hint="cs"/>
          <w:rtl/>
        </w:rPr>
        <w:t>ה</w:t>
      </w:r>
      <w:r w:rsidRPr="00536B3F">
        <w:rPr>
          <w:rFonts w:hint="cs"/>
          <w:rtl/>
        </w:rPr>
        <w:t>חיזוי</w:t>
      </w:r>
      <w:r>
        <w:rPr>
          <w:rFonts w:hint="cs"/>
          <w:rtl/>
        </w:rPr>
        <w:t xml:space="preserve"> </w:t>
      </w:r>
      <w:r w:rsidR="00B831CF">
        <w:rPr>
          <w:rFonts w:hint="cs"/>
          <w:rtl/>
        </w:rPr>
        <w:t xml:space="preserve">של </w:t>
      </w:r>
      <w:r w:rsidR="00B831CF" w:rsidRPr="00536B3F">
        <w:rPr>
          <w:rtl/>
        </w:rPr>
        <w:t>המדד החציוני</w:t>
      </w:r>
      <w:r w:rsidR="00B831CF" w:rsidRPr="00536B3F">
        <w:rPr>
          <w:rFonts w:hint="cs"/>
          <w:rtl/>
        </w:rPr>
        <w:t xml:space="preserve"> </w:t>
      </w:r>
      <w:r>
        <w:rPr>
          <w:rFonts w:hint="cs"/>
          <w:rtl/>
        </w:rPr>
        <w:t>נמוכה בהשוואה לתחזיות החזאים הפרטיים</w:t>
      </w:r>
      <w:r w:rsidR="00317E7A">
        <w:rPr>
          <w:rFonts w:hint="cs"/>
          <w:rtl/>
        </w:rPr>
        <w:t xml:space="preserve">. </w:t>
      </w:r>
      <w:r w:rsidR="00437104">
        <w:rPr>
          <w:rtl/>
        </w:rPr>
        <w:t xml:space="preserve">ביחס לציפיות </w:t>
      </w:r>
      <w:r w:rsidR="00317E7A" w:rsidRPr="00317E7A">
        <w:rPr>
          <w:rtl/>
        </w:rPr>
        <w:t xml:space="preserve">שוק ההון ולציטוטי חוזים על </w:t>
      </w:r>
      <w:r w:rsidR="00B831CF">
        <w:rPr>
          <w:rFonts w:hint="cs"/>
          <w:rtl/>
        </w:rPr>
        <w:t>ה</w:t>
      </w:r>
      <w:r w:rsidR="00317E7A" w:rsidRPr="00317E7A">
        <w:rPr>
          <w:rtl/>
        </w:rPr>
        <w:t xml:space="preserve">אינפלציה, התמונה תלויה בתקופה: </w:t>
      </w:r>
      <w:r w:rsidR="00B831CF" w:rsidRPr="00317E7A">
        <w:rPr>
          <w:rtl/>
        </w:rPr>
        <w:t>בתקופ</w:t>
      </w:r>
      <w:r w:rsidR="00B831CF">
        <w:rPr>
          <w:rFonts w:hint="cs"/>
          <w:rtl/>
        </w:rPr>
        <w:t>ות</w:t>
      </w:r>
      <w:r w:rsidR="00B831CF" w:rsidRPr="00317E7A">
        <w:rPr>
          <w:rtl/>
        </w:rPr>
        <w:t xml:space="preserve"> </w:t>
      </w:r>
      <w:r w:rsidR="00317E7A" w:rsidRPr="00317E7A">
        <w:rPr>
          <w:rtl/>
        </w:rPr>
        <w:t>של אינפלציה נמוכה ויציבה יחסית המדד החציוני הציג טעות חיזוי נמוכה יותר, ואילו בתקופות של זעזועים חריגים ואינפלציה תנודתית מדדי השוק הציגו לעיתים טעות חיזוי נמוכה יותר.</w:t>
      </w:r>
      <w:r w:rsidR="003D34D2">
        <w:rPr>
          <w:rtl/>
        </w:rPr>
        <w:t xml:space="preserve"> </w:t>
      </w:r>
    </w:p>
    <w:p w14:paraId="04FE0C81" w14:textId="64AB029C" w:rsidR="008A18BB" w:rsidRDefault="00901148" w:rsidP="001D6A0D">
      <w:pPr>
        <w:pStyle w:val="-3"/>
        <w:rPr>
          <w:rtl/>
        </w:rPr>
      </w:pPr>
      <w:r>
        <w:rPr>
          <w:rFonts w:hint="cs"/>
          <w:rtl/>
        </w:rPr>
        <w:t xml:space="preserve">לסיכום, </w:t>
      </w:r>
      <w:r w:rsidR="004C30C4">
        <w:rPr>
          <w:rtl/>
        </w:rPr>
        <w:t xml:space="preserve">הממצאים </w:t>
      </w:r>
      <w:r w:rsidR="00317E7A">
        <w:rPr>
          <w:rFonts w:hint="cs"/>
          <w:rtl/>
        </w:rPr>
        <w:t>מצביעים על כך ש</w:t>
      </w:r>
      <w:r w:rsidR="004C30C4">
        <w:rPr>
          <w:rtl/>
        </w:rPr>
        <w:t>מדד ה</w:t>
      </w:r>
      <w:r w:rsidR="00317E7A">
        <w:rPr>
          <w:rFonts w:hint="cs"/>
          <w:rtl/>
        </w:rPr>
        <w:t>ליבה ה</w:t>
      </w:r>
      <w:r w:rsidR="004C30C4">
        <w:rPr>
          <w:rtl/>
        </w:rPr>
        <w:t xml:space="preserve">חציוני </w:t>
      </w:r>
      <w:r w:rsidR="00317E7A">
        <w:rPr>
          <w:rFonts w:hint="cs"/>
          <w:rtl/>
        </w:rPr>
        <w:t xml:space="preserve">יכול לשמש </w:t>
      </w:r>
      <w:r w:rsidR="004C30C4">
        <w:rPr>
          <w:rtl/>
        </w:rPr>
        <w:t xml:space="preserve">כלי עבודה </w:t>
      </w:r>
      <w:r w:rsidR="00317E7A">
        <w:rPr>
          <w:rFonts w:hint="cs"/>
          <w:rtl/>
        </w:rPr>
        <w:t xml:space="preserve">משלים </w:t>
      </w:r>
      <w:r w:rsidR="004C30C4">
        <w:rPr>
          <w:rtl/>
        </w:rPr>
        <w:t>בארגז הכלים של הוועדה המוניטרית</w:t>
      </w:r>
      <w:r w:rsidR="00CD1022">
        <w:rPr>
          <w:rFonts w:hint="cs"/>
          <w:rtl/>
        </w:rPr>
        <w:t xml:space="preserve"> לשם </w:t>
      </w:r>
      <w:r w:rsidR="00090E5C">
        <w:rPr>
          <w:rFonts w:hint="cs"/>
          <w:rtl/>
        </w:rPr>
        <w:t>מעקב</w:t>
      </w:r>
      <w:r w:rsidR="00CD1022">
        <w:rPr>
          <w:rFonts w:hint="cs"/>
          <w:rtl/>
        </w:rPr>
        <w:t xml:space="preserve"> אחר מגמות האינפלציה</w:t>
      </w:r>
      <w:r w:rsidR="004C30C4">
        <w:rPr>
          <w:rtl/>
        </w:rPr>
        <w:t>, לצד מדדי ליבה מסורתיים ומקורות חיזוי אחרים.</w:t>
      </w:r>
      <w:r w:rsidR="00317E7A">
        <w:rPr>
          <w:rFonts w:hint="cs"/>
          <w:rtl/>
        </w:rPr>
        <w:t xml:space="preserve"> </w:t>
      </w:r>
    </w:p>
    <w:p w14:paraId="21326A69" w14:textId="77777777" w:rsidR="00D505EF" w:rsidRPr="00D505EF" w:rsidRDefault="004C30C4" w:rsidP="001D6A0D">
      <w:pPr>
        <w:pStyle w:val="-3"/>
        <w:rPr>
          <w:rtl/>
        </w:rPr>
      </w:pPr>
      <w:r>
        <w:rPr>
          <w:rtl/>
        </w:rPr>
        <w:lastRenderedPageBreak/>
        <w:t>איור 1: טעות חיזוי ותנודתיות של מדדי ליבה נבחרים, 2015–2025</w:t>
      </w:r>
      <w:bookmarkStart w:id="0" w:name="_GoBack"/>
      <w:r w:rsidR="00A638F2">
        <w:rPr>
          <w:noProof/>
        </w:rPr>
        <w:drawing>
          <wp:inline distT="0" distB="0" distL="0" distR="0" wp14:anchorId="7A81D82E" wp14:editId="624F66A7">
            <wp:extent cx="5731510" cy="414274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4142740"/>
                    </a:xfrm>
                    <a:prstGeom prst="rect">
                      <a:avLst/>
                    </a:prstGeom>
                    <a:noFill/>
                  </pic:spPr>
                </pic:pic>
              </a:graphicData>
            </a:graphic>
          </wp:inline>
        </w:drawing>
      </w:r>
      <w:bookmarkEnd w:id="0"/>
    </w:p>
    <w:p w14:paraId="262904CE" w14:textId="77777777" w:rsidR="00D505EF" w:rsidRDefault="004C30C4" w:rsidP="001D6A0D">
      <w:pPr>
        <w:pStyle w:val="-3"/>
        <w:rPr>
          <w:rtl/>
        </w:rPr>
      </w:pPr>
      <w:r>
        <w:rPr>
          <w:rFonts w:hint="cs"/>
          <w:rtl/>
        </w:rPr>
        <w:t>ינואר 2015 עד דצמבר 2025</w:t>
      </w:r>
    </w:p>
    <w:p w14:paraId="2D6789BA" w14:textId="589D27AC" w:rsidR="00D505EF" w:rsidRDefault="004C30C4" w:rsidP="001D6A0D">
      <w:pPr>
        <w:pStyle w:val="-3"/>
        <w:rPr>
          <w:rtl/>
        </w:rPr>
      </w:pPr>
      <w:r>
        <w:rPr>
          <w:b/>
          <w:bCs/>
          <w:rtl/>
        </w:rPr>
        <w:t>הערות:</w:t>
      </w:r>
      <w:r>
        <w:rPr>
          <w:rtl/>
        </w:rPr>
        <w:t xml:space="preserve"> </w:t>
      </w:r>
      <w:r w:rsidR="007A4484" w:rsidRPr="007A4484">
        <w:rPr>
          <w:rtl/>
        </w:rPr>
        <w:t>טעות החיזוי מחושבת כהפרש בין שיעור השינוי השנתי במדד במועד התחזית לבין שיעור האינפלציה השנתי שהתממש 12 חודשים לאחר מכן</w:t>
      </w:r>
      <w:r w:rsidR="007A4484" w:rsidRPr="007A4484">
        <w:t>.</w:t>
      </w:r>
      <w:r>
        <w:rPr>
          <w:rFonts w:hint="cs"/>
          <w:rtl/>
        </w:rPr>
        <w:t xml:space="preserve"> RMSFE </w:t>
      </w:r>
      <w:r w:rsidR="001110ED">
        <w:rPr>
          <w:rFonts w:hint="cs"/>
          <w:rtl/>
        </w:rPr>
        <w:t xml:space="preserve">הוא </w:t>
      </w:r>
      <w:r w:rsidR="00B831CF">
        <w:rPr>
          <w:rFonts w:hint="cs"/>
          <w:rtl/>
        </w:rPr>
        <w:t>ה</w:t>
      </w:r>
      <w:r>
        <w:rPr>
          <w:rFonts w:hint="cs"/>
          <w:rtl/>
        </w:rPr>
        <w:t>שורש</w:t>
      </w:r>
      <w:r w:rsidR="00CB14C3">
        <w:rPr>
          <w:rFonts w:hint="cs"/>
          <w:rtl/>
        </w:rPr>
        <w:t xml:space="preserve"> הריבועי</w:t>
      </w:r>
      <w:r>
        <w:rPr>
          <w:rFonts w:hint="cs"/>
          <w:rtl/>
        </w:rPr>
        <w:t xml:space="preserve"> </w:t>
      </w:r>
      <w:r w:rsidR="00B831CF">
        <w:rPr>
          <w:rFonts w:hint="cs"/>
          <w:rtl/>
        </w:rPr>
        <w:t xml:space="preserve">של </w:t>
      </w:r>
      <w:r>
        <w:rPr>
          <w:rFonts w:hint="cs"/>
          <w:rtl/>
        </w:rPr>
        <w:t xml:space="preserve">ממוצע ריבועי </w:t>
      </w:r>
      <w:r w:rsidR="00CB14C3">
        <w:rPr>
          <w:rFonts w:hint="cs"/>
          <w:rtl/>
        </w:rPr>
        <w:t>טעויות החיזוי</w:t>
      </w:r>
      <w:r>
        <w:rPr>
          <w:rFonts w:hint="cs"/>
          <w:rtl/>
        </w:rPr>
        <w:t xml:space="preserve">; תנודתיות </w:t>
      </w:r>
      <w:r w:rsidR="001110ED">
        <w:rPr>
          <w:rFonts w:hint="cs"/>
          <w:rtl/>
        </w:rPr>
        <w:t>נמדדת כ</w:t>
      </w:r>
      <w:r>
        <w:rPr>
          <w:rFonts w:hint="cs"/>
          <w:rtl/>
        </w:rPr>
        <w:t xml:space="preserve">סטיית </w:t>
      </w:r>
      <w:r w:rsidR="00B831CF">
        <w:rPr>
          <w:rFonts w:hint="cs"/>
          <w:rtl/>
        </w:rPr>
        <w:t>ה</w:t>
      </w:r>
      <w:r>
        <w:rPr>
          <w:rFonts w:hint="cs"/>
          <w:rtl/>
        </w:rPr>
        <w:t xml:space="preserve">תקן </w:t>
      </w:r>
      <w:r w:rsidR="00B831CF">
        <w:rPr>
          <w:rFonts w:hint="cs"/>
          <w:rtl/>
        </w:rPr>
        <w:t xml:space="preserve">של </w:t>
      </w:r>
      <w:r>
        <w:rPr>
          <w:rFonts w:hint="cs"/>
          <w:rtl/>
        </w:rPr>
        <w:t xml:space="preserve">שיעורי השינוי השנתיים. </w:t>
      </w:r>
      <w:r w:rsidR="001110ED">
        <w:rPr>
          <w:rFonts w:hint="cs"/>
          <w:rtl/>
        </w:rPr>
        <w:t xml:space="preserve">הערכים </w:t>
      </w:r>
      <w:r>
        <w:rPr>
          <w:rFonts w:hint="cs"/>
          <w:rtl/>
        </w:rPr>
        <w:t>מנורמל</w:t>
      </w:r>
      <w:r w:rsidR="001110ED">
        <w:rPr>
          <w:rFonts w:hint="cs"/>
          <w:rtl/>
        </w:rPr>
        <w:t>ים</w:t>
      </w:r>
      <w:r>
        <w:rPr>
          <w:rFonts w:hint="cs"/>
          <w:rtl/>
        </w:rPr>
        <w:t xml:space="preserve"> ביחס לביצועי המדד הכללי.</w:t>
      </w:r>
    </w:p>
    <w:p w14:paraId="781B5F9C" w14:textId="77777777" w:rsidR="008E1D6A" w:rsidRPr="00D505EF" w:rsidRDefault="004C30C4" w:rsidP="001D6A0D">
      <w:pPr>
        <w:pStyle w:val="-3"/>
      </w:pPr>
      <w:r>
        <w:rPr>
          <w:rFonts w:hint="eastAsia"/>
          <w:b/>
          <w:bCs/>
          <w:rtl/>
        </w:rPr>
        <w:t>המקור</w:t>
      </w:r>
      <w:r>
        <w:rPr>
          <w:b/>
          <w:bCs/>
          <w:rtl/>
        </w:rPr>
        <w:t>:</w:t>
      </w:r>
      <w:r>
        <w:rPr>
          <w:rFonts w:hint="cs"/>
          <w:rtl/>
        </w:rPr>
        <w:t xml:space="preserve"> עיבודי המחברים לנתוני </w:t>
      </w:r>
      <w:proofErr w:type="spellStart"/>
      <w:r>
        <w:rPr>
          <w:rFonts w:hint="cs"/>
          <w:rtl/>
        </w:rPr>
        <w:t>הלמ"ס</w:t>
      </w:r>
      <w:proofErr w:type="spellEnd"/>
      <w:r>
        <w:rPr>
          <w:rFonts w:hint="cs"/>
          <w:rtl/>
        </w:rPr>
        <w:t xml:space="preserve"> ובנק ישראל.</w:t>
      </w:r>
    </w:p>
    <w:sectPr w:rsidR="008E1D6A" w:rsidRPr="00D505EF" w:rsidSect="00CF0ACE">
      <w:headerReference w:type="even" r:id="rId10"/>
      <w:footerReference w:type="default" r:id="rId11"/>
      <w:footerReference w:type="first" r:id="rId12"/>
      <w:pgSz w:w="11906" w:h="16838"/>
      <w:pgMar w:top="1440" w:right="1440" w:bottom="1440" w:left="1440" w:header="284" w:footer="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DA25F" w14:textId="77777777" w:rsidR="000673B0" w:rsidRDefault="000673B0">
      <w:pPr>
        <w:spacing w:after="0" w:line="240" w:lineRule="auto"/>
      </w:pPr>
      <w:r>
        <w:separator/>
      </w:r>
    </w:p>
  </w:endnote>
  <w:endnote w:type="continuationSeparator" w:id="0">
    <w:p w14:paraId="2B426481" w14:textId="77777777" w:rsidR="000673B0" w:rsidRDefault="00067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sha">
    <w:panose1 w:val="020B0502040204020203"/>
    <w:charset w:val="00"/>
    <w:family w:val="swiss"/>
    <w:pitch w:val="variable"/>
    <w:sig w:usb0="80000807" w:usb1="40000042" w:usb2="00000000" w:usb3="00000000" w:csb0="00000021" w:csb1="00000000"/>
  </w:font>
  <w:font w:name="Miriam">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ssistant">
    <w:altName w:val="Assistant"/>
    <w:panose1 w:val="00000500000000000000"/>
    <w:charset w:val="00"/>
    <w:family w:val="auto"/>
    <w:pitch w:val="variable"/>
    <w:sig w:usb0="00000807" w:usb1="40000000" w:usb2="00000000" w:usb3="00000000" w:csb0="0000002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0C7D2" w14:textId="77777777" w:rsidR="001D6A0D" w:rsidRDefault="001D6A0D" w:rsidP="001D6A0D">
    <w:pPr>
      <w:pStyle w:val="Footer"/>
      <w:rPr>
        <w:rtl/>
      </w:rPr>
    </w:pPr>
    <w:r>
      <w:rPr>
        <w:noProof/>
      </w:rPr>
      <mc:AlternateContent>
        <mc:Choice Requires="wps">
          <w:drawing>
            <wp:anchor distT="0" distB="0" distL="114300" distR="114300" simplePos="0" relativeHeight="251673600" behindDoc="0" locked="0" layoutInCell="1" allowOverlap="1" wp14:anchorId="704EBAA6" wp14:editId="175B59C9">
              <wp:simplePos x="0" y="0"/>
              <wp:positionH relativeFrom="margin">
                <wp:posOffset>1590675</wp:posOffset>
              </wp:positionH>
              <wp:positionV relativeFrom="paragraph">
                <wp:posOffset>111760</wp:posOffset>
              </wp:positionV>
              <wp:extent cx="2009775" cy="361950"/>
              <wp:effectExtent l="0" t="0" r="0" b="0"/>
              <wp:wrapNone/>
              <wp:docPr id="4" name="תיבת טקסט 13"/>
              <wp:cNvGraphicFramePr/>
              <a:graphic xmlns:a="http://schemas.openxmlformats.org/drawingml/2006/main">
                <a:graphicData uri="http://schemas.microsoft.com/office/word/2010/wordprocessingShape">
                  <wps:wsp>
                    <wps:cNvSpPr txBox="1"/>
                    <wps:spPr>
                      <a:xfrm>
                        <a:off x="0" y="0"/>
                        <a:ext cx="2009775" cy="361950"/>
                      </a:xfrm>
                      <a:prstGeom prst="rect">
                        <a:avLst/>
                      </a:prstGeom>
                      <a:noFill/>
                      <a:ln w="6350">
                        <a:noFill/>
                      </a:ln>
                    </wps:spPr>
                    <wps:txbx>
                      <w:txbxContent>
                        <w:p w14:paraId="07532A68" w14:textId="77777777" w:rsidR="001D6A0D" w:rsidRPr="00031A9D" w:rsidRDefault="001D6A0D" w:rsidP="001D6A0D">
                          <w:pPr>
                            <w:jc w:val="center"/>
                            <w:rPr>
                              <w:rFonts w:ascii="Calibri" w:hAnsi="Calibri" w:cs="Calibri"/>
                              <w:sz w:val="16"/>
                              <w:szCs w:val="16"/>
                              <w:rtl/>
                            </w:rPr>
                          </w:pPr>
                          <w:r w:rsidRPr="00031A9D">
                            <w:rPr>
                              <w:rFonts w:ascii="Calibri" w:hAnsi="Calibri" w:cs="Calibri"/>
                              <w:noProof/>
                              <w:sz w:val="16"/>
                              <w:szCs w:val="16"/>
                              <w:rtl/>
                            </w:rPr>
                            <w:t>פודקאסט  בנק ישראל</w:t>
                          </w:r>
                          <w:r w:rsidRPr="00031A9D">
                            <w:rPr>
                              <w:rFonts w:ascii="Calibri" w:hAnsi="Calibri" w:cs="Calibri"/>
                              <w:noProof/>
                              <w:sz w:val="16"/>
                              <w:szCs w:val="16"/>
                              <w:rtl/>
                            </w:rPr>
                            <w:br/>
                          </w:r>
                          <w:hyperlink r:id="rId1" w:history="1">
                            <w:r w:rsidRPr="00F25BB5">
                              <w:rPr>
                                <w:rStyle w:val="Hyperlink"/>
                                <w:rFonts w:ascii="Calibri" w:hAnsi="Calibri" w:cs="Calibri"/>
                                <w:sz w:val="14"/>
                                <w:szCs w:val="14"/>
                              </w:rPr>
                              <w:t>https://www.boi.org.il/bank-of-israel/boi-podcast/</w:t>
                            </w:r>
                          </w:hyperlink>
                          <w:r>
                            <w:rPr>
                              <w:rFonts w:ascii="Calibri" w:hAnsi="Calibri" w:cs="Calibri"/>
                              <w:sz w:val="16"/>
                              <w:szCs w:val="16"/>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EBAA6" id="_x0000_t202" coordsize="21600,21600" o:spt="202" path="m,l,21600r21600,l21600,xe">
              <v:stroke joinstyle="miter"/>
              <v:path gradientshapeok="t" o:connecttype="rect"/>
            </v:shapetype>
            <v:shape id="תיבת טקסט 13" o:spid="_x0000_s1026" type="#_x0000_t202" style="position:absolute;left:0;text-align:left;margin-left:125.25pt;margin-top:8.8pt;width:158.25pt;height:28.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" filled="f" stroked="f" strokeweight=".5pt">
              <v:textbox>
                <w:txbxContent>
                  <w:p w14:paraId="07532A68" w14:textId="77777777" w:rsidR="001D6A0D" w:rsidRPr="00031A9D" w:rsidRDefault="001D6A0D" w:rsidP="001D6A0D">
                    <w:pPr>
                      <w:jc w:val="center"/>
                      <w:rPr>
                        <w:rFonts w:ascii="Calibri" w:hAnsi="Calibri" w:cs="Calibri"/>
                        <w:sz w:val="16"/>
                        <w:szCs w:val="16"/>
                        <w:rtl/>
                      </w:rPr>
                    </w:pPr>
                    <w:r w:rsidRPr="00031A9D">
                      <w:rPr>
                        <w:rFonts w:ascii="Calibri" w:hAnsi="Calibri" w:cs="Calibri"/>
                        <w:noProof/>
                        <w:sz w:val="16"/>
                        <w:szCs w:val="16"/>
                        <w:rtl/>
                      </w:rPr>
                      <w:t>פודקאסט  בנק ישראל</w:t>
                    </w:r>
                    <w:r w:rsidRPr="00031A9D">
                      <w:rPr>
                        <w:rFonts w:ascii="Calibri" w:hAnsi="Calibri" w:cs="Calibri"/>
                        <w:noProof/>
                        <w:sz w:val="16"/>
                        <w:szCs w:val="16"/>
                        <w:rtl/>
                      </w:rPr>
                      <w:br/>
                    </w:r>
                    <w:hyperlink r:id="rId2" w:history="1">
                      <w:r w:rsidRPr="00F25BB5">
                        <w:rPr>
                          <w:rStyle w:val="Hyperlink"/>
                          <w:rFonts w:ascii="Calibri" w:hAnsi="Calibri" w:cs="Calibri"/>
                          <w:sz w:val="14"/>
                          <w:szCs w:val="14"/>
                        </w:rPr>
                        <w:t>https://www.boi.org.il/bank-of-israel/boi-podcast/</w:t>
                      </w:r>
                    </w:hyperlink>
                    <w:r>
                      <w:rPr>
                        <w:rFonts w:ascii="Calibri" w:hAnsi="Calibri" w:cs="Calibri"/>
                        <w:sz w:val="16"/>
                        <w:szCs w:val="16"/>
                      </w:rPr>
                      <w:t xml:space="preserve"> </w:t>
                    </w:r>
                  </w:p>
                </w:txbxContent>
              </v:textbox>
              <w10:wrap anchorx="margin"/>
            </v:shape>
          </w:pict>
        </mc:Fallback>
      </mc:AlternateContent>
    </w:r>
    <w:r w:rsidRPr="00571971">
      <w:rPr>
        <w:rFonts w:cs="Calibri"/>
        <w:noProof/>
        <w:rtl/>
      </w:rPr>
      <w:drawing>
        <wp:anchor distT="0" distB="0" distL="114300" distR="114300" simplePos="0" relativeHeight="251675648" behindDoc="0" locked="0" layoutInCell="1" allowOverlap="1" wp14:anchorId="269021A7" wp14:editId="0267CEE6">
          <wp:simplePos x="0" y="0"/>
          <wp:positionH relativeFrom="margin">
            <wp:posOffset>5628736</wp:posOffset>
          </wp:positionH>
          <wp:positionV relativeFrom="paragraph">
            <wp:posOffset>-161769</wp:posOffset>
          </wp:positionV>
          <wp:extent cx="310551" cy="310551"/>
          <wp:effectExtent l="0" t="0" r="0" b="0"/>
          <wp:wrapNone/>
          <wp:docPr id="16" name="תמונה 8" descr="\\ntfs-jr-01\sys\מחלקת תקשורת\דוברות\תפעול לשכת הדובר\כלים\לוגו\לוגו חדש 3 שפות 2018\לוגו בלי רק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tfs-jr-01\sys\מחלקת תקשורת\דוברות\תפעול לשכת הדובר\כלים\לוגו\לוגו חדש 3 שפות 2018\לוגו בלי רקע.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310739" cy="31073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0" locked="0" layoutInCell="1" allowOverlap="1" wp14:anchorId="63790F1D" wp14:editId="3645C945">
          <wp:simplePos x="0" y="0"/>
          <wp:positionH relativeFrom="column">
            <wp:posOffset>4231257</wp:posOffset>
          </wp:positionH>
          <wp:positionV relativeFrom="paragraph">
            <wp:posOffset>-127468</wp:posOffset>
          </wp:positionV>
          <wp:extent cx="241539" cy="241539"/>
          <wp:effectExtent l="0" t="0" r="6350" b="6350"/>
          <wp:wrapNone/>
          <wp:docPr id="17"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duotone>
                      <a:schemeClr val="accent5">
                        <a:shade val="45000"/>
                        <a:satMod val="135000"/>
                      </a:schemeClr>
                      <a:prstClr val="white"/>
                    </a:duotone>
                    <a:extLst>
                      <a:ext uri="{BEBA8EAE-BF5A-486C-A8C5-ECC9F3942E4B}">
                        <a14:imgProps xmlns:a14="http://schemas.microsoft.com/office/drawing/2010/main">
                          <a14:imgLayer r:embed="rId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43290" cy="243290"/>
                  </a:xfrm>
                  <a:prstGeom prst="rect">
                    <a:avLst/>
                  </a:prstGeom>
                </pic:spPr>
              </pic:pic>
            </a:graphicData>
          </a:graphic>
          <wp14:sizeRelH relativeFrom="page">
            <wp14:pctWidth>0</wp14:pctWidth>
          </wp14:sizeRelH>
          <wp14:sizeRelV relativeFrom="page">
            <wp14:pctHeight>0</wp14:pctHeight>
          </wp14:sizeRelV>
        </wp:anchor>
      </w:drawing>
    </w:r>
    <w:r w:rsidRPr="00F20046">
      <w:rPr>
        <w:rFonts w:cs="Calibri"/>
        <w:noProof/>
      </w:rPr>
      <w:drawing>
        <wp:anchor distT="0" distB="0" distL="114300" distR="114300" simplePos="0" relativeHeight="251676672" behindDoc="0" locked="0" layoutInCell="1" allowOverlap="1" wp14:anchorId="2E471E9B" wp14:editId="796DDF2C">
          <wp:simplePos x="0" y="0"/>
          <wp:positionH relativeFrom="column">
            <wp:posOffset>2411084</wp:posOffset>
          </wp:positionH>
          <wp:positionV relativeFrom="paragraph">
            <wp:posOffset>-135638</wp:posOffset>
          </wp:positionV>
          <wp:extent cx="266528" cy="262039"/>
          <wp:effectExtent l="0" t="0" r="635" b="5080"/>
          <wp:wrapNone/>
          <wp:docPr id="18"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תמונה 7"/>
                  <pic:cNvPicPr>
                    <a:picLocks noChangeAspect="1"/>
                  </pic:cNvPicPr>
                </pic:nvPicPr>
                <pic:blipFill>
                  <a:blip r:embed="rId6" cstate="print">
                    <a:duotone>
                      <a:schemeClr val="accent5">
                        <a:shade val="45000"/>
                        <a:satMod val="135000"/>
                      </a:schemeClr>
                      <a:prstClr val="white"/>
                    </a:duotone>
                    <a:extLst>
                      <a:ext uri="{BEBA8EAE-BF5A-486C-A8C5-ECC9F3942E4B}">
                        <a14:imgProps xmlns:a14="http://schemas.microsoft.com/office/drawing/2010/main">
                          <a14:imgLayer r:embed="rId7">
                            <a14:imgEffect>
                              <a14:backgroundRemoval t="889" b="99556" l="1747" r="98035"/>
                            </a14:imgEffect>
                          </a14:imgLayer>
                        </a14:imgProps>
                      </a:ext>
                      <a:ext uri="{28A0092B-C50C-407E-A947-70E740481C1C}">
                        <a14:useLocalDpi xmlns:a14="http://schemas.microsoft.com/office/drawing/2010/main" val="0"/>
                      </a:ext>
                    </a:extLst>
                  </a:blip>
                  <a:stretch>
                    <a:fillRect/>
                  </a:stretch>
                </pic:blipFill>
                <pic:spPr>
                  <a:xfrm>
                    <a:off x="0" y="0"/>
                    <a:ext cx="272039" cy="267457"/>
                  </a:xfrm>
                  <a:prstGeom prst="rect">
                    <a:avLst/>
                  </a:prstGeom>
                </pic:spPr>
              </pic:pic>
            </a:graphicData>
          </a:graphic>
          <wp14:sizeRelH relativeFrom="page">
            <wp14:pctWidth>0</wp14:pctWidth>
          </wp14:sizeRelH>
          <wp14:sizeRelV relativeFrom="page">
            <wp14:pctHeight>0</wp14:pctHeight>
          </wp14:sizeRelV>
        </wp:anchor>
      </w:drawing>
    </w:r>
    <w:r w:rsidRPr="00F20046">
      <w:rPr>
        <w:rFonts w:cs="Calibri"/>
        <w:noProof/>
      </w:rPr>
      <w:drawing>
        <wp:anchor distT="0" distB="0" distL="114300" distR="114300" simplePos="0" relativeHeight="251677696" behindDoc="0" locked="0" layoutInCell="1" allowOverlap="1" wp14:anchorId="0717840A" wp14:editId="2C311A39">
          <wp:simplePos x="0" y="0"/>
          <wp:positionH relativeFrom="column">
            <wp:posOffset>565030</wp:posOffset>
          </wp:positionH>
          <wp:positionV relativeFrom="paragraph">
            <wp:posOffset>-118386</wp:posOffset>
          </wp:positionV>
          <wp:extent cx="329206" cy="241456"/>
          <wp:effectExtent l="0" t="0" r="0" b="6350"/>
          <wp:wrapNone/>
          <wp:docPr id="2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תמונה 8"/>
                  <pic:cNvPicPr>
                    <a:picLocks noChangeAspect="1"/>
                  </pic:cNvPicPr>
                </pic:nvPicPr>
                <pic:blipFill>
                  <a:blip r:embed="rId8" cstate="print">
                    <a:duotone>
                      <a:schemeClr val="accent5">
                        <a:shade val="45000"/>
                        <a:satMod val="135000"/>
                      </a:schemeClr>
                      <a:prstClr val="white"/>
                    </a:duotone>
                    <a:extLst>
                      <a:ext uri="{BEBA8EAE-BF5A-486C-A8C5-ECC9F3942E4B}">
                        <a14:imgProps xmlns:a14="http://schemas.microsoft.com/office/drawing/2010/main">
                          <a14:imgLayer r:embed="rId9">
                            <a14:imgEffect>
                              <a14:backgroundRemoval t="0" b="100000" l="2765" r="98157"/>
                            </a14:imgEffect>
                          </a14:imgLayer>
                        </a14:imgProps>
                      </a:ext>
                      <a:ext uri="{28A0092B-C50C-407E-A947-70E740481C1C}">
                        <a14:useLocalDpi xmlns:a14="http://schemas.microsoft.com/office/drawing/2010/main" val="0"/>
                      </a:ext>
                    </a:extLst>
                  </a:blip>
                  <a:stretch>
                    <a:fillRect/>
                  </a:stretch>
                </pic:blipFill>
                <pic:spPr>
                  <a:xfrm>
                    <a:off x="0" y="0"/>
                    <a:ext cx="329206" cy="241456"/>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8720" behindDoc="0" locked="0" layoutInCell="1" allowOverlap="1" wp14:anchorId="72C7C516" wp14:editId="74E0C8A9">
              <wp:simplePos x="0" y="0"/>
              <wp:positionH relativeFrom="margin">
                <wp:posOffset>-292471</wp:posOffset>
              </wp:positionH>
              <wp:positionV relativeFrom="paragraph">
                <wp:posOffset>76200</wp:posOffset>
              </wp:positionV>
              <wp:extent cx="2130281" cy="621030"/>
              <wp:effectExtent l="0" t="0" r="0" b="7620"/>
              <wp:wrapNone/>
              <wp:docPr id="5" name="תיבת טקסט 22"/>
              <wp:cNvGraphicFramePr/>
              <a:graphic xmlns:a="http://schemas.openxmlformats.org/drawingml/2006/main">
                <a:graphicData uri="http://schemas.microsoft.com/office/word/2010/wordprocessingShape">
                  <wps:wsp>
                    <wps:cNvSpPr txBox="1"/>
                    <wps:spPr>
                      <a:xfrm>
                        <a:off x="0" y="0"/>
                        <a:ext cx="2130281" cy="621030"/>
                      </a:xfrm>
                      <a:prstGeom prst="rect">
                        <a:avLst/>
                      </a:prstGeom>
                      <a:noFill/>
                      <a:ln w="6350">
                        <a:noFill/>
                      </a:ln>
                    </wps:spPr>
                    <wps:txbx>
                      <w:txbxContent>
                        <w:p w14:paraId="24F6E3D7" w14:textId="77777777" w:rsidR="001D6A0D" w:rsidRPr="00031A9D" w:rsidRDefault="001D6A0D" w:rsidP="001D6A0D">
                          <w:pPr>
                            <w:jc w:val="center"/>
                            <w:rPr>
                              <w:rFonts w:ascii="Calibri" w:hAnsi="Calibri" w:cs="Calibri"/>
                              <w:noProof/>
                              <w:sz w:val="16"/>
                              <w:szCs w:val="16"/>
                              <w:rtl/>
                            </w:rPr>
                          </w:pPr>
                          <w:r w:rsidRPr="00031A9D">
                            <w:rPr>
                              <w:rFonts w:ascii="Calibri" w:hAnsi="Calibri" w:cs="Calibri"/>
                              <w:noProof/>
                              <w:sz w:val="16"/>
                              <w:szCs w:val="16"/>
                              <w:rtl/>
                            </w:rPr>
                            <w:t>יוטיוב - בנק ישראל</w:t>
                          </w:r>
                          <w:r w:rsidRPr="00031A9D">
                            <w:rPr>
                              <w:rFonts w:ascii="Calibri" w:hAnsi="Calibri" w:cs="Calibri"/>
                              <w:noProof/>
                              <w:sz w:val="16"/>
                              <w:szCs w:val="16"/>
                              <w:rtl/>
                            </w:rPr>
                            <w:br/>
                          </w:r>
                          <w:hyperlink r:id="rId10" w:history="1">
                            <w:r w:rsidRPr="00031A9D">
                              <w:rPr>
                                <w:rStyle w:val="Hyperlink"/>
                                <w:rFonts w:ascii="Calibri" w:hAnsi="Calibri" w:cs="Calibri"/>
                                <w:noProof/>
                                <w:sz w:val="14"/>
                                <w:szCs w:val="14"/>
                              </w:rPr>
                              <w:t>https://www.youtube.com/user/thebankofisrael</w:t>
                            </w:r>
                          </w:hyperlink>
                          <w:r w:rsidRPr="00031A9D">
                            <w:rPr>
                              <w:rFonts w:ascii="Calibri" w:hAnsi="Calibri" w:cs="Calibri"/>
                              <w:noProof/>
                              <w:sz w:val="16"/>
                              <w:szCs w:val="16"/>
                            </w:rPr>
                            <w:tab/>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7C516" id="תיבת טקסט 22" o:spid="_x0000_s1027" type="#_x0000_t202" style="position:absolute;left:0;text-align:left;margin-left:-23.05pt;margin-top:6pt;width:167.75pt;height:48.9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" filled="f" stroked="f" strokeweight=".5pt">
              <v:textbox>
                <w:txbxContent>
                  <w:p w14:paraId="24F6E3D7" w14:textId="77777777" w:rsidR="001D6A0D" w:rsidRPr="00031A9D" w:rsidRDefault="001D6A0D" w:rsidP="001D6A0D">
                    <w:pPr>
                      <w:jc w:val="center"/>
                      <w:rPr>
                        <w:rFonts w:ascii="Calibri" w:hAnsi="Calibri" w:cs="Calibri"/>
                        <w:noProof/>
                        <w:sz w:val="16"/>
                        <w:szCs w:val="16"/>
                        <w:rtl/>
                      </w:rPr>
                    </w:pPr>
                    <w:r w:rsidRPr="00031A9D">
                      <w:rPr>
                        <w:rFonts w:ascii="Calibri" w:hAnsi="Calibri" w:cs="Calibri"/>
                        <w:noProof/>
                        <w:sz w:val="16"/>
                        <w:szCs w:val="16"/>
                        <w:rtl/>
                      </w:rPr>
                      <w:t>יוטיוב - בנק ישראל</w:t>
                    </w:r>
                    <w:r w:rsidRPr="00031A9D">
                      <w:rPr>
                        <w:rFonts w:ascii="Calibri" w:hAnsi="Calibri" w:cs="Calibri"/>
                        <w:noProof/>
                        <w:sz w:val="16"/>
                        <w:szCs w:val="16"/>
                        <w:rtl/>
                      </w:rPr>
                      <w:br/>
                    </w:r>
                    <w:hyperlink r:id="rId11" w:history="1">
                      <w:r w:rsidRPr="00031A9D">
                        <w:rPr>
                          <w:rStyle w:val="Hyperlink"/>
                          <w:rFonts w:ascii="Calibri" w:hAnsi="Calibri" w:cs="Calibri"/>
                          <w:noProof/>
                          <w:sz w:val="14"/>
                          <w:szCs w:val="14"/>
                        </w:rPr>
                        <w:t>https://www.youtube.com/user/thebankofisrael</w:t>
                      </w:r>
                    </w:hyperlink>
                    <w:r w:rsidRPr="00031A9D">
                      <w:rPr>
                        <w:rFonts w:ascii="Calibri" w:hAnsi="Calibri" w:cs="Calibri"/>
                        <w:noProof/>
                        <w:sz w:val="16"/>
                        <w:szCs w:val="16"/>
                      </w:rPr>
                      <w:tab/>
                    </w:r>
                  </w:p>
                </w:txbxContent>
              </v:textbox>
              <w10:wrap anchorx="margin"/>
            </v:shape>
          </w:pict>
        </mc:Fallback>
      </mc:AlternateContent>
    </w:r>
    <w:r>
      <w:rPr>
        <w:noProof/>
      </w:rPr>
      <mc:AlternateContent>
        <mc:Choice Requires="wps">
          <w:drawing>
            <wp:anchor distT="0" distB="0" distL="114300" distR="114300" simplePos="0" relativeHeight="251671552" behindDoc="0" locked="0" layoutInCell="1" allowOverlap="1" wp14:anchorId="6E7EFC58" wp14:editId="18A3AD0A">
              <wp:simplePos x="0" y="0"/>
              <wp:positionH relativeFrom="column">
                <wp:posOffset>3257861</wp:posOffset>
              </wp:positionH>
              <wp:positionV relativeFrom="paragraph">
                <wp:posOffset>89750</wp:posOffset>
              </wp:positionV>
              <wp:extent cx="2181860" cy="457200"/>
              <wp:effectExtent l="0" t="0" r="0" b="0"/>
              <wp:wrapNone/>
              <wp:docPr id="11" name="תיבת טקסט 9"/>
              <wp:cNvGraphicFramePr/>
              <a:graphic xmlns:a="http://schemas.openxmlformats.org/drawingml/2006/main">
                <a:graphicData uri="http://schemas.microsoft.com/office/word/2010/wordprocessingShape">
                  <wps:wsp>
                    <wps:cNvSpPr txBox="1"/>
                    <wps:spPr>
                      <a:xfrm>
                        <a:off x="0" y="0"/>
                        <a:ext cx="2181860" cy="457200"/>
                      </a:xfrm>
                      <a:prstGeom prst="rect">
                        <a:avLst/>
                      </a:prstGeom>
                      <a:noFill/>
                      <a:ln w="6350">
                        <a:noFill/>
                      </a:ln>
                    </wps:spPr>
                    <wps:txbx>
                      <w:txbxContent>
                        <w:p w14:paraId="4DE83E40" w14:textId="77777777" w:rsidR="001D6A0D" w:rsidRPr="00031A9D" w:rsidRDefault="001D6A0D" w:rsidP="001D6A0D">
                          <w:pPr>
                            <w:jc w:val="center"/>
                            <w:rPr>
                              <w:rFonts w:cstheme="minorHAnsi"/>
                              <w:sz w:val="14"/>
                              <w:szCs w:val="14"/>
                              <w:rtl/>
                            </w:rPr>
                          </w:pPr>
                          <w:r w:rsidRPr="00031A9D">
                            <w:rPr>
                              <w:rFonts w:cstheme="minorHAnsi"/>
                              <w:noProof/>
                              <w:sz w:val="16"/>
                              <w:szCs w:val="16"/>
                              <w:rtl/>
                            </w:rPr>
                            <w:t>פייסבוק - בנק ישראל</w:t>
                          </w:r>
                          <w:r w:rsidRPr="00031A9D">
                            <w:rPr>
                              <w:rFonts w:cstheme="minorHAnsi"/>
                              <w:sz w:val="16"/>
                              <w:szCs w:val="16"/>
                              <w:rtl/>
                            </w:rPr>
                            <w:br/>
                          </w:r>
                          <w:hyperlink r:id="rId12" w:history="1">
                            <w:r w:rsidRPr="00031A9D">
                              <w:rPr>
                                <w:rStyle w:val="Hyperlink"/>
                                <w:rFonts w:cstheme="minorHAnsi"/>
                                <w:sz w:val="14"/>
                                <w:szCs w:val="14"/>
                              </w:rPr>
                              <w:t>https://www.facebook.com/bankisraelvc</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7EFC58" id="תיבת טקסט 9" o:spid="_x0000_s1028" type="#_x0000_t202" style="position:absolute;left:0;text-align:left;margin-left:256.5pt;margin-top:7.05pt;width:171.8pt;height:36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" filled="f" stroked="f" strokeweight=".5pt">
              <v:textbox>
                <w:txbxContent>
                  <w:p w14:paraId="4DE83E40" w14:textId="77777777" w:rsidR="001D6A0D" w:rsidRPr="00031A9D" w:rsidRDefault="001D6A0D" w:rsidP="001D6A0D">
                    <w:pPr>
                      <w:jc w:val="center"/>
                      <w:rPr>
                        <w:rFonts w:cstheme="minorHAnsi"/>
                        <w:sz w:val="14"/>
                        <w:szCs w:val="14"/>
                        <w:rtl/>
                      </w:rPr>
                    </w:pPr>
                    <w:r w:rsidRPr="00031A9D">
                      <w:rPr>
                        <w:rFonts w:cstheme="minorHAnsi"/>
                        <w:noProof/>
                        <w:sz w:val="16"/>
                        <w:szCs w:val="16"/>
                        <w:rtl/>
                      </w:rPr>
                      <w:t>פייסבוק - בנק ישראל</w:t>
                    </w:r>
                    <w:r w:rsidRPr="00031A9D">
                      <w:rPr>
                        <w:rFonts w:cstheme="minorHAnsi"/>
                        <w:sz w:val="16"/>
                        <w:szCs w:val="16"/>
                        <w:rtl/>
                      </w:rPr>
                      <w:br/>
                    </w:r>
                    <w:hyperlink r:id="rId13" w:history="1">
                      <w:r w:rsidRPr="00031A9D">
                        <w:rPr>
                          <w:rStyle w:val="Hyperlink"/>
                          <w:rFonts w:cstheme="minorHAnsi"/>
                          <w:sz w:val="14"/>
                          <w:szCs w:val="14"/>
                        </w:rPr>
                        <w:t>https://www.facebook.com/bankisraelvc</w:t>
                      </w:r>
                    </w:hyperlink>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5A320FDB" wp14:editId="4D971960">
              <wp:simplePos x="0" y="0"/>
              <wp:positionH relativeFrom="column">
                <wp:posOffset>5014583</wp:posOffset>
              </wp:positionH>
              <wp:positionV relativeFrom="paragraph">
                <wp:posOffset>89164</wp:posOffset>
              </wp:positionV>
              <wp:extent cx="1535430" cy="457200"/>
              <wp:effectExtent l="0" t="0" r="0" b="0"/>
              <wp:wrapNone/>
              <wp:docPr id="12" name="תיבת טקסט 7"/>
              <wp:cNvGraphicFramePr/>
              <a:graphic xmlns:a="http://schemas.openxmlformats.org/drawingml/2006/main">
                <a:graphicData uri="http://schemas.microsoft.com/office/word/2010/wordprocessingShape">
                  <wps:wsp>
                    <wps:cNvSpPr txBox="1"/>
                    <wps:spPr>
                      <a:xfrm>
                        <a:off x="0" y="0"/>
                        <a:ext cx="1535430" cy="457200"/>
                      </a:xfrm>
                      <a:prstGeom prst="rect">
                        <a:avLst/>
                      </a:prstGeom>
                      <a:noFill/>
                      <a:ln w="6350">
                        <a:noFill/>
                      </a:ln>
                    </wps:spPr>
                    <wps:txbx>
                      <w:txbxContent>
                        <w:p w14:paraId="286152F2" w14:textId="77777777" w:rsidR="001D6A0D" w:rsidRPr="00031A9D" w:rsidRDefault="001D6A0D" w:rsidP="001D6A0D">
                          <w:pPr>
                            <w:jc w:val="center"/>
                            <w:rPr>
                              <w:rFonts w:ascii="Calibri" w:hAnsi="Calibri" w:cs="Calibri"/>
                              <w:sz w:val="14"/>
                              <w:szCs w:val="14"/>
                              <w:rtl/>
                            </w:rPr>
                          </w:pPr>
                          <w:r w:rsidRPr="00031A9D">
                            <w:rPr>
                              <w:rFonts w:ascii="Assistant" w:hAnsi="Assistant" w:cs="Assistant"/>
                              <w:noProof/>
                              <w:sz w:val="14"/>
                              <w:szCs w:val="14"/>
                              <w:rtl/>
                            </w:rPr>
                            <w:t xml:space="preserve">אתר בנק ישראל </w:t>
                          </w:r>
                          <w:hyperlink r:id="rId14" w:history="1">
                            <w:r w:rsidRPr="00031A9D">
                              <w:rPr>
                                <w:rStyle w:val="Hyperlink"/>
                                <w:rFonts w:ascii="Calibri" w:hAnsi="Calibri" w:cs="Calibri"/>
                                <w:sz w:val="14"/>
                                <w:szCs w:val="14"/>
                              </w:rPr>
                              <w:t>https://www.boi.org.il</w:t>
                            </w:r>
                            <w:r w:rsidRPr="00031A9D">
                              <w:rPr>
                                <w:rStyle w:val="Hyperlink"/>
                                <w:rFonts w:ascii="Calibri" w:hAnsi="Calibri" w:cs="Calibri"/>
                                <w:sz w:val="14"/>
                                <w:szCs w:val="14"/>
                                <w:rtl/>
                              </w:rPr>
                              <w:t>/</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320FDB" id="תיבת טקסט 7" o:spid="_x0000_s1029" type="#_x0000_t202" style="position:absolute;left:0;text-align:left;margin-left:394.85pt;margin-top:7pt;width:120.9pt;height:36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" filled="f" stroked="f" strokeweight=".5pt">
              <v:textbox>
                <w:txbxContent>
                  <w:p w14:paraId="286152F2" w14:textId="77777777" w:rsidR="001D6A0D" w:rsidRPr="00031A9D" w:rsidRDefault="001D6A0D" w:rsidP="001D6A0D">
                    <w:pPr>
                      <w:jc w:val="center"/>
                      <w:rPr>
                        <w:rFonts w:ascii="Calibri" w:hAnsi="Calibri" w:cs="Calibri"/>
                        <w:sz w:val="14"/>
                        <w:szCs w:val="14"/>
                        <w:rtl/>
                      </w:rPr>
                    </w:pPr>
                    <w:r w:rsidRPr="00031A9D">
                      <w:rPr>
                        <w:rFonts w:ascii="Assistant" w:hAnsi="Assistant" w:cs="Assistant"/>
                        <w:noProof/>
                        <w:sz w:val="14"/>
                        <w:szCs w:val="14"/>
                        <w:rtl/>
                      </w:rPr>
                      <w:t xml:space="preserve">אתר בנק ישראל </w:t>
                    </w:r>
                    <w:hyperlink r:id="rId15" w:history="1">
                      <w:r w:rsidRPr="00031A9D">
                        <w:rPr>
                          <w:rStyle w:val="Hyperlink"/>
                          <w:rFonts w:ascii="Calibri" w:hAnsi="Calibri" w:cs="Calibri"/>
                          <w:sz w:val="14"/>
                          <w:szCs w:val="14"/>
                        </w:rPr>
                        <w:t>https://www.boi.org.il</w:t>
                      </w:r>
                      <w:r w:rsidRPr="00031A9D">
                        <w:rPr>
                          <w:rStyle w:val="Hyperlink"/>
                          <w:rFonts w:ascii="Calibri" w:hAnsi="Calibri" w:cs="Calibri"/>
                          <w:sz w:val="14"/>
                          <w:szCs w:val="14"/>
                          <w:rtl/>
                        </w:rPr>
                        <w:t>/</w:t>
                      </w:r>
                    </w:hyperlink>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8B56964" wp14:editId="2299024A">
              <wp:simplePos x="0" y="0"/>
              <wp:positionH relativeFrom="column">
                <wp:posOffset>-81915</wp:posOffset>
              </wp:positionH>
              <wp:positionV relativeFrom="paragraph">
                <wp:posOffset>-223149</wp:posOffset>
              </wp:positionV>
              <wp:extent cx="6228080" cy="0"/>
              <wp:effectExtent l="0" t="0" r="20320" b="19050"/>
              <wp:wrapNone/>
              <wp:docPr id="14" name="מחבר ישר 15"/>
              <wp:cNvGraphicFramePr/>
              <a:graphic xmlns:a="http://schemas.openxmlformats.org/drawingml/2006/main">
                <a:graphicData uri="http://schemas.microsoft.com/office/word/2010/wordprocessingShape">
                  <wps:wsp>
                    <wps:cNvCnPr/>
                    <wps:spPr>
                      <a:xfrm flipH="1">
                        <a:off x="0" y="0"/>
                        <a:ext cx="6228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8C13BC" id="מחבר ישר 15" o:spid="_x0000_s1026" style="position:absolute;left:0;text-align:left;flip:x;z-index:251674624;visibility:visible;mso-wrap-style:square;mso-wrap-distance-left:9pt;mso-wrap-distance-top:0;mso-wrap-distance-right:9pt;mso-wrap-distance-bottom:0;mso-position-horizontal:absolute;mso-position-horizontal-relative:text;mso-position-vertical:absolute;mso-position-vertical-relative:text" from="-6.45pt,-17.55pt" to="483.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" strokecolor="black [3040]"/>
          </w:pict>
        </mc:Fallback>
      </mc:AlternateContent>
    </w:r>
    <w:r w:rsidRPr="00571971">
      <w:rPr>
        <w:rFonts w:cs="Calibri"/>
        <w:noProof/>
        <w:rtl/>
      </w:rPr>
      <w:t xml:space="preserve"> </w:t>
    </w:r>
  </w:p>
  <w:p w14:paraId="7D06622F" w14:textId="77777777" w:rsidR="00324BED" w:rsidRPr="00C563B2" w:rsidRDefault="00324BED">
    <w:pPr>
      <w:rPr>
        <w:rFonts w:cstheme="minorHAnsi" w:hint="c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BD5B9" w14:textId="77777777" w:rsidR="001D6A0D" w:rsidRDefault="001D6A0D" w:rsidP="001D6A0D">
    <w:pPr>
      <w:pStyle w:val="Footer"/>
      <w:rPr>
        <w:rtl/>
      </w:rPr>
    </w:pPr>
    <w:r>
      <w:rPr>
        <w:noProof/>
      </w:rPr>
      <mc:AlternateContent>
        <mc:Choice Requires="wps">
          <w:drawing>
            <wp:anchor distT="0" distB="0" distL="114300" distR="114300" simplePos="0" relativeHeight="251663360" behindDoc="0" locked="0" layoutInCell="1" allowOverlap="1" wp14:anchorId="5C62CE5B" wp14:editId="55936315">
              <wp:simplePos x="0" y="0"/>
              <wp:positionH relativeFrom="margin">
                <wp:posOffset>1590675</wp:posOffset>
              </wp:positionH>
              <wp:positionV relativeFrom="paragraph">
                <wp:posOffset>111760</wp:posOffset>
              </wp:positionV>
              <wp:extent cx="2009775" cy="361950"/>
              <wp:effectExtent l="0" t="0" r="0" b="0"/>
              <wp:wrapNone/>
              <wp:docPr id="13" name="תיבת טקסט 13"/>
              <wp:cNvGraphicFramePr/>
              <a:graphic xmlns:a="http://schemas.openxmlformats.org/drawingml/2006/main">
                <a:graphicData uri="http://schemas.microsoft.com/office/word/2010/wordprocessingShape">
                  <wps:wsp>
                    <wps:cNvSpPr txBox="1"/>
                    <wps:spPr>
                      <a:xfrm>
                        <a:off x="0" y="0"/>
                        <a:ext cx="2009775" cy="361950"/>
                      </a:xfrm>
                      <a:prstGeom prst="rect">
                        <a:avLst/>
                      </a:prstGeom>
                      <a:noFill/>
                      <a:ln w="6350">
                        <a:noFill/>
                      </a:ln>
                    </wps:spPr>
                    <wps:txbx>
                      <w:txbxContent>
                        <w:p w14:paraId="020E9E9C" w14:textId="77777777" w:rsidR="001D6A0D" w:rsidRPr="00031A9D" w:rsidRDefault="001D6A0D" w:rsidP="001D6A0D">
                          <w:pPr>
                            <w:jc w:val="center"/>
                            <w:rPr>
                              <w:rFonts w:ascii="Calibri" w:hAnsi="Calibri" w:cs="Calibri"/>
                              <w:sz w:val="16"/>
                              <w:szCs w:val="16"/>
                              <w:rtl/>
                            </w:rPr>
                          </w:pPr>
                          <w:r w:rsidRPr="00031A9D">
                            <w:rPr>
                              <w:rFonts w:ascii="Calibri" w:hAnsi="Calibri" w:cs="Calibri"/>
                              <w:noProof/>
                              <w:sz w:val="16"/>
                              <w:szCs w:val="16"/>
                              <w:rtl/>
                            </w:rPr>
                            <w:t>פודקאסט  בנק ישראל</w:t>
                          </w:r>
                          <w:r w:rsidRPr="00031A9D">
                            <w:rPr>
                              <w:rFonts w:ascii="Calibri" w:hAnsi="Calibri" w:cs="Calibri"/>
                              <w:noProof/>
                              <w:sz w:val="16"/>
                              <w:szCs w:val="16"/>
                              <w:rtl/>
                            </w:rPr>
                            <w:br/>
                          </w:r>
                          <w:hyperlink r:id="rId1" w:history="1">
                            <w:r w:rsidRPr="00F25BB5">
                              <w:rPr>
                                <w:rStyle w:val="Hyperlink"/>
                                <w:rFonts w:ascii="Calibri" w:hAnsi="Calibri" w:cs="Calibri"/>
                                <w:sz w:val="14"/>
                                <w:szCs w:val="14"/>
                              </w:rPr>
                              <w:t>https://www.boi.org.il/bank-of-israel/boi-podcast/</w:t>
                            </w:r>
                          </w:hyperlink>
                          <w:r>
                            <w:rPr>
                              <w:rFonts w:ascii="Calibri" w:hAnsi="Calibri" w:cs="Calibri"/>
                              <w:sz w:val="16"/>
                              <w:szCs w:val="16"/>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62CE5B" id="_x0000_t202" coordsize="21600,21600" o:spt="202" path="m,l,21600r21600,l21600,xe">
              <v:stroke joinstyle="miter"/>
              <v:path gradientshapeok="t" o:connecttype="rect"/>
            </v:shapetype>
            <v:shape id="_x0000_s1030" type="#_x0000_t202" style="position:absolute;left:0;text-align:left;margin-left:125.25pt;margin-top:8.8pt;width:158.25pt;height:2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" filled="f" stroked="f" strokeweight=".5pt">
              <v:textbox>
                <w:txbxContent>
                  <w:p w14:paraId="020E9E9C" w14:textId="77777777" w:rsidR="001D6A0D" w:rsidRPr="00031A9D" w:rsidRDefault="001D6A0D" w:rsidP="001D6A0D">
                    <w:pPr>
                      <w:jc w:val="center"/>
                      <w:rPr>
                        <w:rFonts w:ascii="Calibri" w:hAnsi="Calibri" w:cs="Calibri"/>
                        <w:sz w:val="16"/>
                        <w:szCs w:val="16"/>
                        <w:rtl/>
                      </w:rPr>
                    </w:pPr>
                    <w:r w:rsidRPr="00031A9D">
                      <w:rPr>
                        <w:rFonts w:ascii="Calibri" w:hAnsi="Calibri" w:cs="Calibri"/>
                        <w:noProof/>
                        <w:sz w:val="16"/>
                        <w:szCs w:val="16"/>
                        <w:rtl/>
                      </w:rPr>
                      <w:t>פודקאסט  בנק ישראל</w:t>
                    </w:r>
                    <w:r w:rsidRPr="00031A9D">
                      <w:rPr>
                        <w:rFonts w:ascii="Calibri" w:hAnsi="Calibri" w:cs="Calibri"/>
                        <w:noProof/>
                        <w:sz w:val="16"/>
                        <w:szCs w:val="16"/>
                        <w:rtl/>
                      </w:rPr>
                      <w:br/>
                    </w:r>
                    <w:hyperlink r:id="rId2" w:history="1">
                      <w:r w:rsidRPr="00F25BB5">
                        <w:rPr>
                          <w:rStyle w:val="Hyperlink"/>
                          <w:rFonts w:ascii="Calibri" w:hAnsi="Calibri" w:cs="Calibri"/>
                          <w:sz w:val="14"/>
                          <w:szCs w:val="14"/>
                        </w:rPr>
                        <w:t>https://www.boi.org.il/bank-of-israel/boi-podcast/</w:t>
                      </w:r>
                    </w:hyperlink>
                    <w:r>
                      <w:rPr>
                        <w:rFonts w:ascii="Calibri" w:hAnsi="Calibri" w:cs="Calibri"/>
                        <w:sz w:val="16"/>
                        <w:szCs w:val="16"/>
                      </w:rPr>
                      <w:t xml:space="preserve"> </w:t>
                    </w:r>
                  </w:p>
                </w:txbxContent>
              </v:textbox>
              <w10:wrap anchorx="margin"/>
            </v:shape>
          </w:pict>
        </mc:Fallback>
      </mc:AlternateContent>
    </w:r>
    <w:r w:rsidRPr="00571971">
      <w:rPr>
        <w:rFonts w:cs="Calibri"/>
        <w:noProof/>
        <w:rtl/>
      </w:rPr>
      <w:drawing>
        <wp:anchor distT="0" distB="0" distL="114300" distR="114300" simplePos="0" relativeHeight="251665408" behindDoc="0" locked="0" layoutInCell="1" allowOverlap="1" wp14:anchorId="124CF74C" wp14:editId="2DB7C9D8">
          <wp:simplePos x="0" y="0"/>
          <wp:positionH relativeFrom="margin">
            <wp:posOffset>5628736</wp:posOffset>
          </wp:positionH>
          <wp:positionV relativeFrom="paragraph">
            <wp:posOffset>-161769</wp:posOffset>
          </wp:positionV>
          <wp:extent cx="310551" cy="310551"/>
          <wp:effectExtent l="0" t="0" r="0" b="0"/>
          <wp:wrapNone/>
          <wp:docPr id="8" name="תמונה 8" descr="\\ntfs-jr-01\sys\מחלקת תקשורת\דוברות\תפעול לשכת הדובר\כלים\לוגו\לוגו חדש 3 שפות 2018\לוגו בלי רק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tfs-jr-01\sys\מחלקת תקשורת\דוברות\תפעול לשכת הדובר\כלים\לוגו\לוגו חדש 3 שפות 2018\לוגו בלי רקע.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310739" cy="31073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7EC735E3" wp14:editId="3B6B3E2D">
          <wp:simplePos x="0" y="0"/>
          <wp:positionH relativeFrom="column">
            <wp:posOffset>4231257</wp:posOffset>
          </wp:positionH>
          <wp:positionV relativeFrom="paragraph">
            <wp:posOffset>-127468</wp:posOffset>
          </wp:positionV>
          <wp:extent cx="241539" cy="241539"/>
          <wp:effectExtent l="0" t="0" r="6350" b="6350"/>
          <wp:wrapNone/>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duotone>
                      <a:schemeClr val="accent5">
                        <a:shade val="45000"/>
                        <a:satMod val="135000"/>
                      </a:schemeClr>
                      <a:prstClr val="white"/>
                    </a:duotone>
                    <a:extLst>
                      <a:ext uri="{BEBA8EAE-BF5A-486C-A8C5-ECC9F3942E4B}">
                        <a14:imgProps xmlns:a14="http://schemas.microsoft.com/office/drawing/2010/main">
                          <a14:imgLayer r:embed="rId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43290" cy="243290"/>
                  </a:xfrm>
                  <a:prstGeom prst="rect">
                    <a:avLst/>
                  </a:prstGeom>
                </pic:spPr>
              </pic:pic>
            </a:graphicData>
          </a:graphic>
          <wp14:sizeRelH relativeFrom="page">
            <wp14:pctWidth>0</wp14:pctWidth>
          </wp14:sizeRelH>
          <wp14:sizeRelV relativeFrom="page">
            <wp14:pctHeight>0</wp14:pctHeight>
          </wp14:sizeRelV>
        </wp:anchor>
      </w:drawing>
    </w:r>
    <w:r w:rsidRPr="00F20046">
      <w:rPr>
        <w:rFonts w:cs="Calibri"/>
        <w:noProof/>
      </w:rPr>
      <w:drawing>
        <wp:anchor distT="0" distB="0" distL="114300" distR="114300" simplePos="0" relativeHeight="251666432" behindDoc="0" locked="0" layoutInCell="1" allowOverlap="1" wp14:anchorId="1C3D0FCE" wp14:editId="6D9401F0">
          <wp:simplePos x="0" y="0"/>
          <wp:positionH relativeFrom="column">
            <wp:posOffset>2411084</wp:posOffset>
          </wp:positionH>
          <wp:positionV relativeFrom="paragraph">
            <wp:posOffset>-135638</wp:posOffset>
          </wp:positionV>
          <wp:extent cx="266528" cy="262039"/>
          <wp:effectExtent l="0" t="0" r="635" b="5080"/>
          <wp:wrapNone/>
          <wp:docPr id="19"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תמונה 7"/>
                  <pic:cNvPicPr>
                    <a:picLocks noChangeAspect="1"/>
                  </pic:cNvPicPr>
                </pic:nvPicPr>
                <pic:blipFill>
                  <a:blip r:embed="rId6" cstate="print">
                    <a:duotone>
                      <a:schemeClr val="accent5">
                        <a:shade val="45000"/>
                        <a:satMod val="135000"/>
                      </a:schemeClr>
                      <a:prstClr val="white"/>
                    </a:duotone>
                    <a:extLst>
                      <a:ext uri="{BEBA8EAE-BF5A-486C-A8C5-ECC9F3942E4B}">
                        <a14:imgProps xmlns:a14="http://schemas.microsoft.com/office/drawing/2010/main">
                          <a14:imgLayer r:embed="rId7">
                            <a14:imgEffect>
                              <a14:backgroundRemoval t="889" b="99556" l="1747" r="98035"/>
                            </a14:imgEffect>
                          </a14:imgLayer>
                        </a14:imgProps>
                      </a:ext>
                      <a:ext uri="{28A0092B-C50C-407E-A947-70E740481C1C}">
                        <a14:useLocalDpi xmlns:a14="http://schemas.microsoft.com/office/drawing/2010/main" val="0"/>
                      </a:ext>
                    </a:extLst>
                  </a:blip>
                  <a:stretch>
                    <a:fillRect/>
                  </a:stretch>
                </pic:blipFill>
                <pic:spPr>
                  <a:xfrm>
                    <a:off x="0" y="0"/>
                    <a:ext cx="272039" cy="267457"/>
                  </a:xfrm>
                  <a:prstGeom prst="rect">
                    <a:avLst/>
                  </a:prstGeom>
                </pic:spPr>
              </pic:pic>
            </a:graphicData>
          </a:graphic>
          <wp14:sizeRelH relativeFrom="page">
            <wp14:pctWidth>0</wp14:pctWidth>
          </wp14:sizeRelH>
          <wp14:sizeRelV relativeFrom="page">
            <wp14:pctHeight>0</wp14:pctHeight>
          </wp14:sizeRelV>
        </wp:anchor>
      </w:drawing>
    </w:r>
    <w:r w:rsidRPr="00F20046">
      <w:rPr>
        <w:rFonts w:cs="Calibri"/>
        <w:noProof/>
      </w:rPr>
      <w:drawing>
        <wp:anchor distT="0" distB="0" distL="114300" distR="114300" simplePos="0" relativeHeight="251667456" behindDoc="0" locked="0" layoutInCell="1" allowOverlap="1" wp14:anchorId="621B458D" wp14:editId="4B482BAE">
          <wp:simplePos x="0" y="0"/>
          <wp:positionH relativeFrom="column">
            <wp:posOffset>565030</wp:posOffset>
          </wp:positionH>
          <wp:positionV relativeFrom="paragraph">
            <wp:posOffset>-118386</wp:posOffset>
          </wp:positionV>
          <wp:extent cx="329206" cy="241456"/>
          <wp:effectExtent l="0" t="0" r="0" b="6350"/>
          <wp:wrapNone/>
          <wp:docPr id="21"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תמונה 8"/>
                  <pic:cNvPicPr>
                    <a:picLocks noChangeAspect="1"/>
                  </pic:cNvPicPr>
                </pic:nvPicPr>
                <pic:blipFill>
                  <a:blip r:embed="rId8" cstate="print">
                    <a:duotone>
                      <a:schemeClr val="accent5">
                        <a:shade val="45000"/>
                        <a:satMod val="135000"/>
                      </a:schemeClr>
                      <a:prstClr val="white"/>
                    </a:duotone>
                    <a:extLst>
                      <a:ext uri="{BEBA8EAE-BF5A-486C-A8C5-ECC9F3942E4B}">
                        <a14:imgProps xmlns:a14="http://schemas.microsoft.com/office/drawing/2010/main">
                          <a14:imgLayer r:embed="rId9">
                            <a14:imgEffect>
                              <a14:backgroundRemoval t="0" b="100000" l="2765" r="98157"/>
                            </a14:imgEffect>
                          </a14:imgLayer>
                        </a14:imgProps>
                      </a:ext>
                      <a:ext uri="{28A0092B-C50C-407E-A947-70E740481C1C}">
                        <a14:useLocalDpi xmlns:a14="http://schemas.microsoft.com/office/drawing/2010/main" val="0"/>
                      </a:ext>
                    </a:extLst>
                  </a:blip>
                  <a:stretch>
                    <a:fillRect/>
                  </a:stretch>
                </pic:blipFill>
                <pic:spPr>
                  <a:xfrm>
                    <a:off x="0" y="0"/>
                    <a:ext cx="329206" cy="241456"/>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8480" behindDoc="0" locked="0" layoutInCell="1" allowOverlap="1" wp14:anchorId="2AC09CE9" wp14:editId="3A50634C">
              <wp:simplePos x="0" y="0"/>
              <wp:positionH relativeFrom="margin">
                <wp:posOffset>-292471</wp:posOffset>
              </wp:positionH>
              <wp:positionV relativeFrom="paragraph">
                <wp:posOffset>76200</wp:posOffset>
              </wp:positionV>
              <wp:extent cx="2130281" cy="621030"/>
              <wp:effectExtent l="0" t="0" r="0" b="7620"/>
              <wp:wrapNone/>
              <wp:docPr id="22" name="תיבת טקסט 22"/>
              <wp:cNvGraphicFramePr/>
              <a:graphic xmlns:a="http://schemas.openxmlformats.org/drawingml/2006/main">
                <a:graphicData uri="http://schemas.microsoft.com/office/word/2010/wordprocessingShape">
                  <wps:wsp>
                    <wps:cNvSpPr txBox="1"/>
                    <wps:spPr>
                      <a:xfrm>
                        <a:off x="0" y="0"/>
                        <a:ext cx="2130281" cy="621030"/>
                      </a:xfrm>
                      <a:prstGeom prst="rect">
                        <a:avLst/>
                      </a:prstGeom>
                      <a:noFill/>
                      <a:ln w="6350">
                        <a:noFill/>
                      </a:ln>
                    </wps:spPr>
                    <wps:txbx>
                      <w:txbxContent>
                        <w:p w14:paraId="1C7F52E5" w14:textId="77777777" w:rsidR="001D6A0D" w:rsidRPr="00031A9D" w:rsidRDefault="001D6A0D" w:rsidP="001D6A0D">
                          <w:pPr>
                            <w:jc w:val="center"/>
                            <w:rPr>
                              <w:rFonts w:ascii="Calibri" w:hAnsi="Calibri" w:cs="Calibri"/>
                              <w:noProof/>
                              <w:sz w:val="16"/>
                              <w:szCs w:val="16"/>
                              <w:rtl/>
                            </w:rPr>
                          </w:pPr>
                          <w:r w:rsidRPr="00031A9D">
                            <w:rPr>
                              <w:rFonts w:ascii="Calibri" w:hAnsi="Calibri" w:cs="Calibri"/>
                              <w:noProof/>
                              <w:sz w:val="16"/>
                              <w:szCs w:val="16"/>
                              <w:rtl/>
                            </w:rPr>
                            <w:t>יוטיוב - בנק ישראל</w:t>
                          </w:r>
                          <w:r w:rsidRPr="00031A9D">
                            <w:rPr>
                              <w:rFonts w:ascii="Calibri" w:hAnsi="Calibri" w:cs="Calibri"/>
                              <w:noProof/>
                              <w:sz w:val="16"/>
                              <w:szCs w:val="16"/>
                              <w:rtl/>
                            </w:rPr>
                            <w:br/>
                          </w:r>
                          <w:hyperlink r:id="rId10" w:history="1">
                            <w:r w:rsidRPr="00031A9D">
                              <w:rPr>
                                <w:rStyle w:val="Hyperlink"/>
                                <w:rFonts w:ascii="Calibri" w:hAnsi="Calibri" w:cs="Calibri"/>
                                <w:noProof/>
                                <w:sz w:val="14"/>
                                <w:szCs w:val="14"/>
                              </w:rPr>
                              <w:t>https://www.youtube.com/user/thebankofisrael</w:t>
                            </w:r>
                          </w:hyperlink>
                          <w:r w:rsidRPr="00031A9D">
                            <w:rPr>
                              <w:rFonts w:ascii="Calibri" w:hAnsi="Calibri" w:cs="Calibri"/>
                              <w:noProof/>
                              <w:sz w:val="16"/>
                              <w:szCs w:val="16"/>
                            </w:rPr>
                            <w:tab/>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09CE9" id="_x0000_s1031" type="#_x0000_t202" style="position:absolute;left:0;text-align:left;margin-left:-23.05pt;margin-top:6pt;width:167.75pt;height:48.9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" filled="f" stroked="f" strokeweight=".5pt">
              <v:textbox>
                <w:txbxContent>
                  <w:p w14:paraId="1C7F52E5" w14:textId="77777777" w:rsidR="001D6A0D" w:rsidRPr="00031A9D" w:rsidRDefault="001D6A0D" w:rsidP="001D6A0D">
                    <w:pPr>
                      <w:jc w:val="center"/>
                      <w:rPr>
                        <w:rFonts w:ascii="Calibri" w:hAnsi="Calibri" w:cs="Calibri"/>
                        <w:noProof/>
                        <w:sz w:val="16"/>
                        <w:szCs w:val="16"/>
                        <w:rtl/>
                      </w:rPr>
                    </w:pPr>
                    <w:r w:rsidRPr="00031A9D">
                      <w:rPr>
                        <w:rFonts w:ascii="Calibri" w:hAnsi="Calibri" w:cs="Calibri"/>
                        <w:noProof/>
                        <w:sz w:val="16"/>
                        <w:szCs w:val="16"/>
                        <w:rtl/>
                      </w:rPr>
                      <w:t>יוטיוב - בנק ישראל</w:t>
                    </w:r>
                    <w:r w:rsidRPr="00031A9D">
                      <w:rPr>
                        <w:rFonts w:ascii="Calibri" w:hAnsi="Calibri" w:cs="Calibri"/>
                        <w:noProof/>
                        <w:sz w:val="16"/>
                        <w:szCs w:val="16"/>
                        <w:rtl/>
                      </w:rPr>
                      <w:br/>
                    </w:r>
                    <w:hyperlink r:id="rId11" w:history="1">
                      <w:r w:rsidRPr="00031A9D">
                        <w:rPr>
                          <w:rStyle w:val="Hyperlink"/>
                          <w:rFonts w:ascii="Calibri" w:hAnsi="Calibri" w:cs="Calibri"/>
                          <w:noProof/>
                          <w:sz w:val="14"/>
                          <w:szCs w:val="14"/>
                        </w:rPr>
                        <w:t>https://www.youtube.com/user/thebankofisrael</w:t>
                      </w:r>
                    </w:hyperlink>
                    <w:r w:rsidRPr="00031A9D">
                      <w:rPr>
                        <w:rFonts w:ascii="Calibri" w:hAnsi="Calibri" w:cs="Calibri"/>
                        <w:noProof/>
                        <w:sz w:val="16"/>
                        <w:szCs w:val="16"/>
                      </w:rPr>
                      <w:tab/>
                    </w: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38FE2D7B" wp14:editId="0A239D7B">
              <wp:simplePos x="0" y="0"/>
              <wp:positionH relativeFrom="column">
                <wp:posOffset>3257861</wp:posOffset>
              </wp:positionH>
              <wp:positionV relativeFrom="paragraph">
                <wp:posOffset>89750</wp:posOffset>
              </wp:positionV>
              <wp:extent cx="2181860" cy="457200"/>
              <wp:effectExtent l="0" t="0" r="0" b="0"/>
              <wp:wrapNone/>
              <wp:docPr id="9" name="תיבת טקסט 9"/>
              <wp:cNvGraphicFramePr/>
              <a:graphic xmlns:a="http://schemas.openxmlformats.org/drawingml/2006/main">
                <a:graphicData uri="http://schemas.microsoft.com/office/word/2010/wordprocessingShape">
                  <wps:wsp>
                    <wps:cNvSpPr txBox="1"/>
                    <wps:spPr>
                      <a:xfrm>
                        <a:off x="0" y="0"/>
                        <a:ext cx="2181860" cy="457200"/>
                      </a:xfrm>
                      <a:prstGeom prst="rect">
                        <a:avLst/>
                      </a:prstGeom>
                      <a:noFill/>
                      <a:ln w="6350">
                        <a:noFill/>
                      </a:ln>
                    </wps:spPr>
                    <wps:txbx>
                      <w:txbxContent>
                        <w:p w14:paraId="05DAAEB9" w14:textId="77777777" w:rsidR="001D6A0D" w:rsidRPr="00031A9D" w:rsidRDefault="001D6A0D" w:rsidP="001D6A0D">
                          <w:pPr>
                            <w:jc w:val="center"/>
                            <w:rPr>
                              <w:rFonts w:cstheme="minorHAnsi"/>
                              <w:sz w:val="14"/>
                              <w:szCs w:val="14"/>
                              <w:rtl/>
                            </w:rPr>
                          </w:pPr>
                          <w:r w:rsidRPr="00031A9D">
                            <w:rPr>
                              <w:rFonts w:cstheme="minorHAnsi"/>
                              <w:noProof/>
                              <w:sz w:val="16"/>
                              <w:szCs w:val="16"/>
                              <w:rtl/>
                            </w:rPr>
                            <w:t>פייסבוק - בנק ישראל</w:t>
                          </w:r>
                          <w:r w:rsidRPr="00031A9D">
                            <w:rPr>
                              <w:rFonts w:cstheme="minorHAnsi"/>
                              <w:sz w:val="16"/>
                              <w:szCs w:val="16"/>
                              <w:rtl/>
                            </w:rPr>
                            <w:br/>
                          </w:r>
                          <w:hyperlink r:id="rId12" w:history="1">
                            <w:r w:rsidRPr="00031A9D">
                              <w:rPr>
                                <w:rStyle w:val="Hyperlink"/>
                                <w:rFonts w:cstheme="minorHAnsi"/>
                                <w:sz w:val="14"/>
                                <w:szCs w:val="14"/>
                              </w:rPr>
                              <w:t>https://www.facebook.com/bankisraelvc</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FE2D7B" id="_x0000_s1032" type="#_x0000_t202" style="position:absolute;left:0;text-align:left;margin-left:256.5pt;margin-top:7.05pt;width:171.8pt;height:3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" filled="f" stroked="f" strokeweight=".5pt">
              <v:textbox>
                <w:txbxContent>
                  <w:p w14:paraId="05DAAEB9" w14:textId="77777777" w:rsidR="001D6A0D" w:rsidRPr="00031A9D" w:rsidRDefault="001D6A0D" w:rsidP="001D6A0D">
                    <w:pPr>
                      <w:jc w:val="center"/>
                      <w:rPr>
                        <w:rFonts w:cstheme="minorHAnsi"/>
                        <w:sz w:val="14"/>
                        <w:szCs w:val="14"/>
                        <w:rtl/>
                      </w:rPr>
                    </w:pPr>
                    <w:r w:rsidRPr="00031A9D">
                      <w:rPr>
                        <w:rFonts w:cstheme="minorHAnsi"/>
                        <w:noProof/>
                        <w:sz w:val="16"/>
                        <w:szCs w:val="16"/>
                        <w:rtl/>
                      </w:rPr>
                      <w:t>פייסבוק - בנק ישראל</w:t>
                    </w:r>
                    <w:r w:rsidRPr="00031A9D">
                      <w:rPr>
                        <w:rFonts w:cstheme="minorHAnsi"/>
                        <w:sz w:val="16"/>
                        <w:szCs w:val="16"/>
                        <w:rtl/>
                      </w:rPr>
                      <w:br/>
                    </w:r>
                    <w:hyperlink r:id="rId13" w:history="1">
                      <w:r w:rsidRPr="00031A9D">
                        <w:rPr>
                          <w:rStyle w:val="Hyperlink"/>
                          <w:rFonts w:cstheme="minorHAnsi"/>
                          <w:sz w:val="14"/>
                          <w:szCs w:val="14"/>
                        </w:rPr>
                        <w:t>https://www.facebook.com/bankisraelvc</w:t>
                      </w:r>
                    </w:hyperlink>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135D2A57" wp14:editId="782DF6FC">
              <wp:simplePos x="0" y="0"/>
              <wp:positionH relativeFrom="column">
                <wp:posOffset>5014583</wp:posOffset>
              </wp:positionH>
              <wp:positionV relativeFrom="paragraph">
                <wp:posOffset>89164</wp:posOffset>
              </wp:positionV>
              <wp:extent cx="1535430" cy="457200"/>
              <wp:effectExtent l="0" t="0" r="0" b="0"/>
              <wp:wrapNone/>
              <wp:docPr id="7" name="תיבת טקסט 7"/>
              <wp:cNvGraphicFramePr/>
              <a:graphic xmlns:a="http://schemas.openxmlformats.org/drawingml/2006/main">
                <a:graphicData uri="http://schemas.microsoft.com/office/word/2010/wordprocessingShape">
                  <wps:wsp>
                    <wps:cNvSpPr txBox="1"/>
                    <wps:spPr>
                      <a:xfrm>
                        <a:off x="0" y="0"/>
                        <a:ext cx="1535430" cy="457200"/>
                      </a:xfrm>
                      <a:prstGeom prst="rect">
                        <a:avLst/>
                      </a:prstGeom>
                      <a:noFill/>
                      <a:ln w="6350">
                        <a:noFill/>
                      </a:ln>
                    </wps:spPr>
                    <wps:txbx>
                      <w:txbxContent>
                        <w:p w14:paraId="580F2DD6" w14:textId="77777777" w:rsidR="001D6A0D" w:rsidRPr="00031A9D" w:rsidRDefault="001D6A0D" w:rsidP="001D6A0D">
                          <w:pPr>
                            <w:jc w:val="center"/>
                            <w:rPr>
                              <w:rFonts w:ascii="Calibri" w:hAnsi="Calibri" w:cs="Calibri"/>
                              <w:sz w:val="14"/>
                              <w:szCs w:val="14"/>
                              <w:rtl/>
                            </w:rPr>
                          </w:pPr>
                          <w:r w:rsidRPr="00031A9D">
                            <w:rPr>
                              <w:rFonts w:ascii="Assistant" w:hAnsi="Assistant" w:cs="Assistant"/>
                              <w:noProof/>
                              <w:sz w:val="14"/>
                              <w:szCs w:val="14"/>
                              <w:rtl/>
                            </w:rPr>
                            <w:t xml:space="preserve">אתר בנק ישראל </w:t>
                          </w:r>
                          <w:hyperlink r:id="rId14" w:history="1">
                            <w:r w:rsidRPr="00031A9D">
                              <w:rPr>
                                <w:rStyle w:val="Hyperlink"/>
                                <w:rFonts w:ascii="Calibri" w:hAnsi="Calibri" w:cs="Calibri"/>
                                <w:sz w:val="14"/>
                                <w:szCs w:val="14"/>
                              </w:rPr>
                              <w:t>https://www.boi.org.il</w:t>
                            </w:r>
                            <w:r w:rsidRPr="00031A9D">
                              <w:rPr>
                                <w:rStyle w:val="Hyperlink"/>
                                <w:rFonts w:ascii="Calibri" w:hAnsi="Calibri" w:cs="Calibri"/>
                                <w:sz w:val="14"/>
                                <w:szCs w:val="14"/>
                                <w:rtl/>
                              </w:rPr>
                              <w:t>/</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5D2A57" id="_x0000_s1033" type="#_x0000_t202" style="position:absolute;left:0;text-align:left;margin-left:394.85pt;margin-top:7pt;width:120.9pt;height:36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" filled="f" stroked="f" strokeweight=".5pt">
              <v:textbox>
                <w:txbxContent>
                  <w:p w14:paraId="580F2DD6" w14:textId="77777777" w:rsidR="001D6A0D" w:rsidRPr="00031A9D" w:rsidRDefault="001D6A0D" w:rsidP="001D6A0D">
                    <w:pPr>
                      <w:jc w:val="center"/>
                      <w:rPr>
                        <w:rFonts w:ascii="Calibri" w:hAnsi="Calibri" w:cs="Calibri"/>
                        <w:sz w:val="14"/>
                        <w:szCs w:val="14"/>
                        <w:rtl/>
                      </w:rPr>
                    </w:pPr>
                    <w:r w:rsidRPr="00031A9D">
                      <w:rPr>
                        <w:rFonts w:ascii="Assistant" w:hAnsi="Assistant" w:cs="Assistant"/>
                        <w:noProof/>
                        <w:sz w:val="14"/>
                        <w:szCs w:val="14"/>
                        <w:rtl/>
                      </w:rPr>
                      <w:t xml:space="preserve">אתר בנק ישראל </w:t>
                    </w:r>
                    <w:hyperlink r:id="rId15" w:history="1">
                      <w:r w:rsidRPr="00031A9D">
                        <w:rPr>
                          <w:rStyle w:val="Hyperlink"/>
                          <w:rFonts w:ascii="Calibri" w:hAnsi="Calibri" w:cs="Calibri"/>
                          <w:sz w:val="14"/>
                          <w:szCs w:val="14"/>
                        </w:rPr>
                        <w:t>https://www.boi.org.il</w:t>
                      </w:r>
                      <w:r w:rsidRPr="00031A9D">
                        <w:rPr>
                          <w:rStyle w:val="Hyperlink"/>
                          <w:rFonts w:ascii="Calibri" w:hAnsi="Calibri" w:cs="Calibri"/>
                          <w:sz w:val="14"/>
                          <w:szCs w:val="14"/>
                          <w:rtl/>
                        </w:rPr>
                        <w:t>/</w:t>
                      </w:r>
                    </w:hyperlink>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16692845" wp14:editId="5B3AA952">
              <wp:simplePos x="0" y="0"/>
              <wp:positionH relativeFrom="column">
                <wp:posOffset>-81915</wp:posOffset>
              </wp:positionH>
              <wp:positionV relativeFrom="paragraph">
                <wp:posOffset>-223149</wp:posOffset>
              </wp:positionV>
              <wp:extent cx="6228080" cy="0"/>
              <wp:effectExtent l="0" t="0" r="20320" b="19050"/>
              <wp:wrapNone/>
              <wp:docPr id="15" name="מחבר ישר 15"/>
              <wp:cNvGraphicFramePr/>
              <a:graphic xmlns:a="http://schemas.openxmlformats.org/drawingml/2006/main">
                <a:graphicData uri="http://schemas.microsoft.com/office/word/2010/wordprocessingShape">
                  <wps:wsp>
                    <wps:cNvCnPr/>
                    <wps:spPr>
                      <a:xfrm flipH="1">
                        <a:off x="0" y="0"/>
                        <a:ext cx="6228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E8DD67" id="מחבר ישר 15" o:spid="_x0000_s1026" style="position:absolute;left:0;text-align:left;flip:x;z-index:251664384;visibility:visible;mso-wrap-style:square;mso-wrap-distance-left:9pt;mso-wrap-distance-top:0;mso-wrap-distance-right:9pt;mso-wrap-distance-bottom:0;mso-position-horizontal:absolute;mso-position-horizontal-relative:text;mso-position-vertical:absolute;mso-position-vertical-relative:text" from="-6.45pt,-17.55pt" to="483.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" strokecolor="black [3040]"/>
          </w:pict>
        </mc:Fallback>
      </mc:AlternateContent>
    </w:r>
    <w:r w:rsidRPr="00571971">
      <w:rPr>
        <w:rFonts w:cs="Calibri"/>
        <w:noProof/>
        <w:rtl/>
      </w:rPr>
      <w:t xml:space="preserve"> </w:t>
    </w:r>
  </w:p>
  <w:p w14:paraId="67B7D979" w14:textId="77777777" w:rsidR="007B65D1" w:rsidRDefault="007B65D1" w:rsidP="007B65D1">
    <w:pPr>
      <w:pStyle w:val="Footer"/>
    </w:pPr>
  </w:p>
  <w:p w14:paraId="131EEEC5" w14:textId="77777777" w:rsidR="007B65D1" w:rsidRDefault="007B65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96E7A" w14:textId="77777777" w:rsidR="000673B0" w:rsidRDefault="000673B0">
      <w:pPr>
        <w:spacing w:after="0" w:line="240" w:lineRule="auto"/>
      </w:pPr>
      <w:r>
        <w:separator/>
      </w:r>
    </w:p>
  </w:footnote>
  <w:footnote w:type="continuationSeparator" w:id="0">
    <w:p w14:paraId="3D3F67FD" w14:textId="77777777" w:rsidR="000673B0" w:rsidRDefault="000673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A86F3" w14:textId="77777777" w:rsidR="00DD2A25" w:rsidRDefault="00DD2A25" w:rsidP="00DD2A25">
    <w:pPr>
      <w:pStyle w:val="Header"/>
      <w:jc w:val="center"/>
      <w:rPr>
        <w:rFonts w:cstheme="minorHAnsi"/>
      </w:rPr>
    </w:pPr>
  </w:p>
  <w:p w14:paraId="3CA80260" w14:textId="77777777" w:rsidR="00DD2A25" w:rsidRDefault="004C30C4" w:rsidP="00DD2A25">
    <w:pPr>
      <w:pStyle w:val="Header"/>
      <w:jc w:val="center"/>
    </w:pPr>
    <w:r w:rsidRPr="00704931">
      <w:rPr>
        <w:rFonts w:cstheme="minorHAnsi"/>
        <w:noProof/>
      </w:rPr>
      <w:drawing>
        <wp:anchor distT="0" distB="0" distL="114300" distR="114300" simplePos="0" relativeHeight="251658240" behindDoc="1" locked="0" layoutInCell="1" allowOverlap="1" wp14:anchorId="184800B2" wp14:editId="1D4F5CD8">
          <wp:simplePos x="0" y="0"/>
          <wp:positionH relativeFrom="margin">
            <wp:posOffset>-102235</wp:posOffset>
          </wp:positionH>
          <wp:positionV relativeFrom="paragraph">
            <wp:posOffset>-138592</wp:posOffset>
          </wp:positionV>
          <wp:extent cx="466725" cy="466725"/>
          <wp:effectExtent l="0" t="0" r="9525" b="9525"/>
          <wp:wrapNone/>
          <wp:docPr id="1"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ת לוגו באיכות גבוהה (p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6725" cy="466725"/>
                  </a:xfrm>
                  <a:prstGeom prst="rect">
                    <a:avLst/>
                  </a:prstGeom>
                </pic:spPr>
              </pic:pic>
            </a:graphicData>
          </a:graphic>
          <wp14:sizeRelH relativeFrom="page">
            <wp14:pctWidth>0</wp14:pctWidth>
          </wp14:sizeRelH>
          <wp14:sizeRelV relativeFrom="page">
            <wp14:pctHeight>0</wp14:pctHeight>
          </wp14:sizeRelV>
        </wp:anchor>
      </w:drawing>
    </w:r>
    <w:r>
      <w:rPr>
        <w:rFonts w:cstheme="minorHAnsi" w:hint="cs"/>
        <w:rtl/>
      </w:rPr>
      <w:t xml:space="preserve">בנק ישראל </w:t>
    </w:r>
    <w:r>
      <w:rPr>
        <w:rFonts w:cstheme="minorHAnsi"/>
        <w:rtl/>
      </w:rPr>
      <w:t>–</w:t>
    </w:r>
    <w:r>
      <w:rPr>
        <w:rFonts w:cstheme="minorHAnsi" w:hint="cs"/>
        <w:rtl/>
      </w:rPr>
      <w:t xml:space="preserve"> חטיבת המחק</w:t>
    </w:r>
    <w:r w:rsidRPr="00DD2A25">
      <w:rPr>
        <w:rFonts w:ascii="Calibri" w:hAnsi="Calibri" w:cs="Calibri"/>
        <w:rtl/>
      </w:rPr>
      <w:t>ר</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0CD6"/>
    <w:multiLevelType w:val="hybridMultilevel"/>
    <w:tmpl w:val="957AF744"/>
    <w:lvl w:ilvl="0" w:tplc="05C24DE0">
      <w:start w:val="1"/>
      <w:numFmt w:val="decimal"/>
      <w:pStyle w:val="Heading2num"/>
      <w:lvlText w:val="%1."/>
      <w:lvlJc w:val="left"/>
      <w:pPr>
        <w:ind w:left="720" w:hanging="360"/>
      </w:pPr>
      <w:rPr>
        <w:rFonts w:hint="default"/>
      </w:rPr>
    </w:lvl>
    <w:lvl w:ilvl="1" w:tplc="F7BA64E8">
      <w:start w:val="1"/>
      <w:numFmt w:val="lowerLetter"/>
      <w:lvlText w:val="%2."/>
      <w:lvlJc w:val="left"/>
      <w:pPr>
        <w:ind w:left="1440" w:hanging="360"/>
      </w:pPr>
    </w:lvl>
    <w:lvl w:ilvl="2" w:tplc="7EA63BB4" w:tentative="1">
      <w:start w:val="1"/>
      <w:numFmt w:val="lowerRoman"/>
      <w:lvlText w:val="%3."/>
      <w:lvlJc w:val="right"/>
      <w:pPr>
        <w:ind w:left="2160" w:hanging="180"/>
      </w:pPr>
    </w:lvl>
    <w:lvl w:ilvl="3" w:tplc="C66218B8" w:tentative="1">
      <w:start w:val="1"/>
      <w:numFmt w:val="decimal"/>
      <w:lvlText w:val="%4."/>
      <w:lvlJc w:val="left"/>
      <w:pPr>
        <w:ind w:left="2880" w:hanging="360"/>
      </w:pPr>
    </w:lvl>
    <w:lvl w:ilvl="4" w:tplc="8AC87CC8" w:tentative="1">
      <w:start w:val="1"/>
      <w:numFmt w:val="lowerLetter"/>
      <w:lvlText w:val="%5."/>
      <w:lvlJc w:val="left"/>
      <w:pPr>
        <w:ind w:left="3600" w:hanging="360"/>
      </w:pPr>
    </w:lvl>
    <w:lvl w:ilvl="5" w:tplc="A1E4126A" w:tentative="1">
      <w:start w:val="1"/>
      <w:numFmt w:val="lowerRoman"/>
      <w:lvlText w:val="%6."/>
      <w:lvlJc w:val="right"/>
      <w:pPr>
        <w:ind w:left="4320" w:hanging="180"/>
      </w:pPr>
    </w:lvl>
    <w:lvl w:ilvl="6" w:tplc="F488BABA" w:tentative="1">
      <w:start w:val="1"/>
      <w:numFmt w:val="decimal"/>
      <w:lvlText w:val="%7."/>
      <w:lvlJc w:val="left"/>
      <w:pPr>
        <w:ind w:left="5040" w:hanging="360"/>
      </w:pPr>
    </w:lvl>
    <w:lvl w:ilvl="7" w:tplc="04D0EB82" w:tentative="1">
      <w:start w:val="1"/>
      <w:numFmt w:val="lowerLetter"/>
      <w:lvlText w:val="%8."/>
      <w:lvlJc w:val="left"/>
      <w:pPr>
        <w:ind w:left="5760" w:hanging="360"/>
      </w:pPr>
    </w:lvl>
    <w:lvl w:ilvl="8" w:tplc="9AD0B2C2" w:tentative="1">
      <w:start w:val="1"/>
      <w:numFmt w:val="lowerRoman"/>
      <w:lvlText w:val="%9."/>
      <w:lvlJc w:val="right"/>
      <w:pPr>
        <w:ind w:left="6480" w:hanging="180"/>
      </w:pPr>
    </w:lvl>
  </w:abstractNum>
  <w:abstractNum w:abstractNumId="1" w15:restartNumberingAfterBreak="0">
    <w:nsid w:val="02DF60FA"/>
    <w:multiLevelType w:val="hybridMultilevel"/>
    <w:tmpl w:val="40BCE30E"/>
    <w:lvl w:ilvl="0" w:tplc="0640008C">
      <w:start w:val="1"/>
      <w:numFmt w:val="decimal"/>
      <w:pStyle w:val="Heading3"/>
      <w:lvlText w:val="%1)"/>
      <w:lvlJc w:val="left"/>
      <w:pPr>
        <w:ind w:left="360" w:hanging="360"/>
      </w:pPr>
      <w:rPr>
        <w:rFonts w:cs="David" w:hint="default"/>
        <w:bCs w:val="0"/>
        <w:iCs w:val="0"/>
      </w:rPr>
    </w:lvl>
    <w:lvl w:ilvl="1" w:tplc="41A6FC52" w:tentative="1">
      <w:start w:val="1"/>
      <w:numFmt w:val="lowerLetter"/>
      <w:lvlText w:val="%2."/>
      <w:lvlJc w:val="left"/>
      <w:pPr>
        <w:ind w:left="1440" w:hanging="360"/>
      </w:pPr>
    </w:lvl>
    <w:lvl w:ilvl="2" w:tplc="7C0091BE" w:tentative="1">
      <w:start w:val="1"/>
      <w:numFmt w:val="lowerRoman"/>
      <w:lvlText w:val="%3."/>
      <w:lvlJc w:val="right"/>
      <w:pPr>
        <w:ind w:left="2160" w:hanging="180"/>
      </w:pPr>
    </w:lvl>
    <w:lvl w:ilvl="3" w:tplc="A23EB9B0" w:tentative="1">
      <w:start w:val="1"/>
      <w:numFmt w:val="decimal"/>
      <w:lvlText w:val="%4."/>
      <w:lvlJc w:val="left"/>
      <w:pPr>
        <w:ind w:left="2880" w:hanging="360"/>
      </w:pPr>
    </w:lvl>
    <w:lvl w:ilvl="4" w:tplc="2E1C2F66" w:tentative="1">
      <w:start w:val="1"/>
      <w:numFmt w:val="lowerLetter"/>
      <w:lvlText w:val="%5."/>
      <w:lvlJc w:val="left"/>
      <w:pPr>
        <w:ind w:left="3600" w:hanging="360"/>
      </w:pPr>
    </w:lvl>
    <w:lvl w:ilvl="5" w:tplc="A5CACF66" w:tentative="1">
      <w:start w:val="1"/>
      <w:numFmt w:val="lowerRoman"/>
      <w:lvlText w:val="%6."/>
      <w:lvlJc w:val="right"/>
      <w:pPr>
        <w:ind w:left="4320" w:hanging="180"/>
      </w:pPr>
    </w:lvl>
    <w:lvl w:ilvl="6" w:tplc="05828EB0" w:tentative="1">
      <w:start w:val="1"/>
      <w:numFmt w:val="decimal"/>
      <w:lvlText w:val="%7."/>
      <w:lvlJc w:val="left"/>
      <w:pPr>
        <w:ind w:left="5040" w:hanging="360"/>
      </w:pPr>
    </w:lvl>
    <w:lvl w:ilvl="7" w:tplc="5770EF16" w:tentative="1">
      <w:start w:val="1"/>
      <w:numFmt w:val="lowerLetter"/>
      <w:lvlText w:val="%8."/>
      <w:lvlJc w:val="left"/>
      <w:pPr>
        <w:ind w:left="5760" w:hanging="360"/>
      </w:pPr>
    </w:lvl>
    <w:lvl w:ilvl="8" w:tplc="C88AD6F2" w:tentative="1">
      <w:start w:val="1"/>
      <w:numFmt w:val="lowerRoman"/>
      <w:lvlText w:val="%9."/>
      <w:lvlJc w:val="right"/>
      <w:pPr>
        <w:ind w:left="6480" w:hanging="180"/>
      </w:pPr>
    </w:lvl>
  </w:abstractNum>
  <w:abstractNum w:abstractNumId="2" w15:restartNumberingAfterBreak="0">
    <w:nsid w:val="02F93921"/>
    <w:multiLevelType w:val="multilevel"/>
    <w:tmpl w:val="D0701206"/>
    <w:lvl w:ilvl="0">
      <w:start w:val="1"/>
      <w:numFmt w:val="decimal"/>
      <w:pStyle w:val="-"/>
      <w:lvlText w:val="%1."/>
      <w:lvlJc w:val="left"/>
      <w:pPr>
        <w:ind w:left="360" w:hanging="360"/>
      </w:pPr>
      <w:rPr>
        <w:rFonts w:ascii="Calibri" w:hAnsi="Calibri" w:cs="Calibri" w:hint="default"/>
        <w:b/>
        <w:bCs/>
        <w:i w:val="0"/>
        <w:iCs w:val="0"/>
        <w:caps w:val="0"/>
        <w:strike w:val="0"/>
        <w:dstrike w:val="0"/>
        <w:outline w:val="0"/>
        <w:shadow w:val="0"/>
        <w:emboss w:val="0"/>
        <w:imprint w:val="0"/>
        <w:vanish w:val="0"/>
        <w:color w:val="auto"/>
        <w:spacing w:val="0"/>
        <w:kern w:val="0"/>
        <w:position w:val="0"/>
        <w:sz w:val="28"/>
        <w:szCs w:val="28"/>
        <w:u w:val="none"/>
        <w:effect w:val="none"/>
        <w:vertAlign w:val="baseline"/>
        <w14:ligatures w14:val="none"/>
        <w14:numForm w14:val="default"/>
        <w14:numSpacing w14:val="default"/>
        <w14:stylisticSets/>
        <w14:cntxtAlts w14:val="0"/>
      </w:rPr>
    </w:lvl>
    <w:lvl w:ilvl="1">
      <w:start w:val="1"/>
      <w:numFmt w:val="decimal"/>
      <w:pStyle w:val="--"/>
      <w:isLgl/>
      <w:lvlText w:val="%1.%2."/>
      <w:lvlJc w:val="left"/>
      <w:pPr>
        <w:ind w:left="360" w:hanging="360"/>
      </w:pPr>
      <w:rPr>
        <w:rFonts w:ascii="Calibri" w:hAnsi="Calibri" w:cs="Calibri" w:hint="default"/>
      </w:rPr>
    </w:lvl>
    <w:lvl w:ilvl="2">
      <w:start w:val="1"/>
      <w:numFmt w:val="decimal"/>
      <w:isLgl/>
      <w:lvlText w:val="%1.%2.%3."/>
      <w:lvlJc w:val="left"/>
      <w:pPr>
        <w:ind w:left="720" w:hanging="720"/>
      </w:pPr>
      <w:rPr>
        <w:rFonts w:ascii="Times New Roman" w:hAnsi="Times New Roman" w:cs="Times New Roman"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8850586"/>
    <w:multiLevelType w:val="hybridMultilevel"/>
    <w:tmpl w:val="EBFEEF0E"/>
    <w:lvl w:ilvl="0" w:tplc="FD0EAA78">
      <w:start w:val="1"/>
      <w:numFmt w:val="hebrew1"/>
      <w:pStyle w:val="Heading2"/>
      <w:lvlText w:val="%1."/>
      <w:lvlJc w:val="left"/>
      <w:pPr>
        <w:ind w:left="360" w:hanging="360"/>
      </w:pPr>
      <w:rPr>
        <w:rFonts w:hint="default"/>
      </w:rPr>
    </w:lvl>
    <w:lvl w:ilvl="1" w:tplc="427C106C">
      <w:start w:val="1"/>
      <w:numFmt w:val="lowerLetter"/>
      <w:lvlText w:val="%2."/>
      <w:lvlJc w:val="left"/>
      <w:pPr>
        <w:ind w:left="1440" w:hanging="360"/>
      </w:pPr>
    </w:lvl>
    <w:lvl w:ilvl="2" w:tplc="6F64A940" w:tentative="1">
      <w:start w:val="1"/>
      <w:numFmt w:val="lowerRoman"/>
      <w:lvlText w:val="%3."/>
      <w:lvlJc w:val="right"/>
      <w:pPr>
        <w:ind w:left="2160" w:hanging="180"/>
      </w:pPr>
    </w:lvl>
    <w:lvl w:ilvl="3" w:tplc="8D52F2A4" w:tentative="1">
      <w:start w:val="1"/>
      <w:numFmt w:val="decimal"/>
      <w:lvlText w:val="%4."/>
      <w:lvlJc w:val="left"/>
      <w:pPr>
        <w:ind w:left="2880" w:hanging="360"/>
      </w:pPr>
    </w:lvl>
    <w:lvl w:ilvl="4" w:tplc="3FA03C10" w:tentative="1">
      <w:start w:val="1"/>
      <w:numFmt w:val="lowerLetter"/>
      <w:lvlText w:val="%5."/>
      <w:lvlJc w:val="left"/>
      <w:pPr>
        <w:ind w:left="3600" w:hanging="360"/>
      </w:pPr>
    </w:lvl>
    <w:lvl w:ilvl="5" w:tplc="9CE0B80C" w:tentative="1">
      <w:start w:val="1"/>
      <w:numFmt w:val="lowerRoman"/>
      <w:lvlText w:val="%6."/>
      <w:lvlJc w:val="right"/>
      <w:pPr>
        <w:ind w:left="4320" w:hanging="180"/>
      </w:pPr>
    </w:lvl>
    <w:lvl w:ilvl="6" w:tplc="47A04F52" w:tentative="1">
      <w:start w:val="1"/>
      <w:numFmt w:val="decimal"/>
      <w:lvlText w:val="%7."/>
      <w:lvlJc w:val="left"/>
      <w:pPr>
        <w:ind w:left="5040" w:hanging="360"/>
      </w:pPr>
    </w:lvl>
    <w:lvl w:ilvl="7" w:tplc="80A49668" w:tentative="1">
      <w:start w:val="1"/>
      <w:numFmt w:val="lowerLetter"/>
      <w:lvlText w:val="%8."/>
      <w:lvlJc w:val="left"/>
      <w:pPr>
        <w:ind w:left="5760" w:hanging="360"/>
      </w:pPr>
    </w:lvl>
    <w:lvl w:ilvl="8" w:tplc="A2982D06" w:tentative="1">
      <w:start w:val="1"/>
      <w:numFmt w:val="lowerRoman"/>
      <w:lvlText w:val="%9."/>
      <w:lvlJc w:val="right"/>
      <w:pPr>
        <w:ind w:left="6480" w:hanging="180"/>
      </w:pPr>
    </w:lvl>
  </w:abstractNum>
  <w:abstractNum w:abstractNumId="4" w15:restartNumberingAfterBreak="0">
    <w:nsid w:val="146C180D"/>
    <w:multiLevelType w:val="multilevel"/>
    <w:tmpl w:val="C0B0D074"/>
    <w:numStyleLink w:val="-0"/>
  </w:abstractNum>
  <w:abstractNum w:abstractNumId="5" w15:restartNumberingAfterBreak="0">
    <w:nsid w:val="17DB68EE"/>
    <w:multiLevelType w:val="multilevel"/>
    <w:tmpl w:val="C0B0D074"/>
    <w:styleLink w:val="-0"/>
    <w:lvl w:ilvl="0">
      <w:start w:val="1"/>
      <w:numFmt w:val="decimal"/>
      <w:lvlText w:val="%1."/>
      <w:lvlJc w:val="left"/>
      <w:pPr>
        <w:ind w:left="567" w:hanging="567"/>
      </w:pPr>
      <w:rPr>
        <w:rFonts w:ascii="Times New Roman" w:hAnsi="Times New Roman" w:cs="Times New Roman" w:hint="default"/>
        <w:b/>
        <w:bCs/>
        <w:i w:val="0"/>
        <w:iCs w:val="0"/>
        <w:sz w:val="28"/>
        <w:szCs w:val="28"/>
      </w:rPr>
    </w:lvl>
    <w:lvl w:ilvl="1">
      <w:start w:val="1"/>
      <w:numFmt w:val="decimal"/>
      <w:lvlText w:val="%1.%2."/>
      <w:lvlJc w:val="left"/>
      <w:pPr>
        <w:ind w:left="567" w:hanging="567"/>
      </w:pPr>
      <w:rPr>
        <w:rFonts w:ascii="Times New Roman" w:hAnsi="Times New Roman" w:cs="Times New Roman" w:hint="default"/>
        <w:b/>
        <w:bCs/>
        <w:i w:val="0"/>
        <w:iCs w:val="0"/>
        <w:sz w:val="24"/>
        <w:szCs w:val="24"/>
      </w:rPr>
    </w:lvl>
    <w:lvl w:ilvl="2">
      <w:start w:val="1"/>
      <w:numFmt w:val="decimal"/>
      <w:lvlText w:val="%1.%2.%3."/>
      <w:lvlJc w:val="left"/>
      <w:pPr>
        <w:ind w:left="567" w:hanging="567"/>
      </w:pPr>
      <w:rPr>
        <w:rFonts w:ascii="Times New Roman" w:hAnsi="Times New Roman" w:cs="Times New Roman" w:hint="default"/>
        <w:b w:val="0"/>
        <w:bCs w:val="0"/>
        <w:i w:val="0"/>
        <w:iCs w:val="0"/>
        <w:sz w:val="24"/>
        <w:szCs w:val="24"/>
      </w:rPr>
    </w:lvl>
    <w:lvl w:ilvl="3">
      <w:start w:val="1"/>
      <w:numFmt w:val="lowerRoman"/>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6" w15:restartNumberingAfterBreak="0">
    <w:nsid w:val="19911087"/>
    <w:multiLevelType w:val="hybridMultilevel"/>
    <w:tmpl w:val="5ADC3EF8"/>
    <w:lvl w:ilvl="0" w:tplc="0B24CFD0">
      <w:start w:val="1"/>
      <w:numFmt w:val="decimal"/>
      <w:lvlText w:val="%1."/>
      <w:lvlJc w:val="left"/>
      <w:pPr>
        <w:ind w:left="540" w:hanging="360"/>
      </w:pPr>
      <w:rPr>
        <w:rFonts w:hint="default"/>
        <w:b/>
        <w:bCs/>
      </w:rPr>
    </w:lvl>
    <w:lvl w:ilvl="1" w:tplc="FE466ED8" w:tentative="1">
      <w:start w:val="1"/>
      <w:numFmt w:val="lowerLetter"/>
      <w:lvlText w:val="%2."/>
      <w:lvlJc w:val="left"/>
      <w:pPr>
        <w:ind w:left="1260" w:hanging="360"/>
      </w:pPr>
    </w:lvl>
    <w:lvl w:ilvl="2" w:tplc="CB52BA76" w:tentative="1">
      <w:start w:val="1"/>
      <w:numFmt w:val="lowerRoman"/>
      <w:lvlText w:val="%3."/>
      <w:lvlJc w:val="right"/>
      <w:pPr>
        <w:ind w:left="1980" w:hanging="180"/>
      </w:pPr>
    </w:lvl>
    <w:lvl w:ilvl="3" w:tplc="D974DCD0" w:tentative="1">
      <w:start w:val="1"/>
      <w:numFmt w:val="decimal"/>
      <w:lvlText w:val="%4."/>
      <w:lvlJc w:val="left"/>
      <w:pPr>
        <w:ind w:left="2700" w:hanging="360"/>
      </w:pPr>
    </w:lvl>
    <w:lvl w:ilvl="4" w:tplc="BD5CF800" w:tentative="1">
      <w:start w:val="1"/>
      <w:numFmt w:val="lowerLetter"/>
      <w:lvlText w:val="%5."/>
      <w:lvlJc w:val="left"/>
      <w:pPr>
        <w:ind w:left="3420" w:hanging="360"/>
      </w:pPr>
    </w:lvl>
    <w:lvl w:ilvl="5" w:tplc="AF8AE05E" w:tentative="1">
      <w:start w:val="1"/>
      <w:numFmt w:val="lowerRoman"/>
      <w:lvlText w:val="%6."/>
      <w:lvlJc w:val="right"/>
      <w:pPr>
        <w:ind w:left="4140" w:hanging="180"/>
      </w:pPr>
    </w:lvl>
    <w:lvl w:ilvl="6" w:tplc="33409616" w:tentative="1">
      <w:start w:val="1"/>
      <w:numFmt w:val="decimal"/>
      <w:lvlText w:val="%7."/>
      <w:lvlJc w:val="left"/>
      <w:pPr>
        <w:ind w:left="4860" w:hanging="360"/>
      </w:pPr>
    </w:lvl>
    <w:lvl w:ilvl="7" w:tplc="77D0E154" w:tentative="1">
      <w:start w:val="1"/>
      <w:numFmt w:val="lowerLetter"/>
      <w:lvlText w:val="%8."/>
      <w:lvlJc w:val="left"/>
      <w:pPr>
        <w:ind w:left="5580" w:hanging="360"/>
      </w:pPr>
    </w:lvl>
    <w:lvl w:ilvl="8" w:tplc="D97869F0" w:tentative="1">
      <w:start w:val="1"/>
      <w:numFmt w:val="lowerRoman"/>
      <w:lvlText w:val="%9."/>
      <w:lvlJc w:val="right"/>
      <w:pPr>
        <w:ind w:left="6300" w:hanging="180"/>
      </w:pPr>
    </w:lvl>
  </w:abstractNum>
  <w:abstractNum w:abstractNumId="7" w15:restartNumberingAfterBreak="0">
    <w:nsid w:val="22EB59F3"/>
    <w:multiLevelType w:val="hybridMultilevel"/>
    <w:tmpl w:val="2A1E1364"/>
    <w:lvl w:ilvl="0" w:tplc="A0CAD044">
      <w:start w:val="1"/>
      <w:numFmt w:val="bullet"/>
      <w:lvlText w:val=""/>
      <w:lvlJc w:val="left"/>
      <w:pPr>
        <w:ind w:left="360" w:hanging="360"/>
      </w:pPr>
      <w:rPr>
        <w:rFonts w:ascii="Symbol" w:hAnsi="Symbol" w:hint="default"/>
      </w:rPr>
    </w:lvl>
    <w:lvl w:ilvl="1" w:tplc="3B827CFC" w:tentative="1">
      <w:start w:val="1"/>
      <w:numFmt w:val="bullet"/>
      <w:lvlText w:val="o"/>
      <w:lvlJc w:val="left"/>
      <w:pPr>
        <w:ind w:left="1080" w:hanging="360"/>
      </w:pPr>
      <w:rPr>
        <w:rFonts w:ascii="Courier New" w:hAnsi="Courier New" w:cs="Courier New" w:hint="default"/>
      </w:rPr>
    </w:lvl>
    <w:lvl w:ilvl="2" w:tplc="3F3C516E" w:tentative="1">
      <w:start w:val="1"/>
      <w:numFmt w:val="bullet"/>
      <w:lvlText w:val=""/>
      <w:lvlJc w:val="left"/>
      <w:pPr>
        <w:ind w:left="1800" w:hanging="360"/>
      </w:pPr>
      <w:rPr>
        <w:rFonts w:ascii="Wingdings" w:hAnsi="Wingdings" w:hint="default"/>
      </w:rPr>
    </w:lvl>
    <w:lvl w:ilvl="3" w:tplc="3AA88ED8" w:tentative="1">
      <w:start w:val="1"/>
      <w:numFmt w:val="bullet"/>
      <w:lvlText w:val=""/>
      <w:lvlJc w:val="left"/>
      <w:pPr>
        <w:ind w:left="2520" w:hanging="360"/>
      </w:pPr>
      <w:rPr>
        <w:rFonts w:ascii="Symbol" w:hAnsi="Symbol" w:hint="default"/>
      </w:rPr>
    </w:lvl>
    <w:lvl w:ilvl="4" w:tplc="72FCAF12" w:tentative="1">
      <w:start w:val="1"/>
      <w:numFmt w:val="bullet"/>
      <w:lvlText w:val="o"/>
      <w:lvlJc w:val="left"/>
      <w:pPr>
        <w:ind w:left="3240" w:hanging="360"/>
      </w:pPr>
      <w:rPr>
        <w:rFonts w:ascii="Courier New" w:hAnsi="Courier New" w:cs="Courier New" w:hint="default"/>
      </w:rPr>
    </w:lvl>
    <w:lvl w:ilvl="5" w:tplc="F1D2971A" w:tentative="1">
      <w:start w:val="1"/>
      <w:numFmt w:val="bullet"/>
      <w:lvlText w:val=""/>
      <w:lvlJc w:val="left"/>
      <w:pPr>
        <w:ind w:left="3960" w:hanging="360"/>
      </w:pPr>
      <w:rPr>
        <w:rFonts w:ascii="Wingdings" w:hAnsi="Wingdings" w:hint="default"/>
      </w:rPr>
    </w:lvl>
    <w:lvl w:ilvl="6" w:tplc="469A0CAE" w:tentative="1">
      <w:start w:val="1"/>
      <w:numFmt w:val="bullet"/>
      <w:lvlText w:val=""/>
      <w:lvlJc w:val="left"/>
      <w:pPr>
        <w:ind w:left="4680" w:hanging="360"/>
      </w:pPr>
      <w:rPr>
        <w:rFonts w:ascii="Symbol" w:hAnsi="Symbol" w:hint="default"/>
      </w:rPr>
    </w:lvl>
    <w:lvl w:ilvl="7" w:tplc="D9DA30F0" w:tentative="1">
      <w:start w:val="1"/>
      <w:numFmt w:val="bullet"/>
      <w:lvlText w:val="o"/>
      <w:lvlJc w:val="left"/>
      <w:pPr>
        <w:ind w:left="5400" w:hanging="360"/>
      </w:pPr>
      <w:rPr>
        <w:rFonts w:ascii="Courier New" w:hAnsi="Courier New" w:cs="Courier New" w:hint="default"/>
      </w:rPr>
    </w:lvl>
    <w:lvl w:ilvl="8" w:tplc="C65C6B56" w:tentative="1">
      <w:start w:val="1"/>
      <w:numFmt w:val="bullet"/>
      <w:lvlText w:val=""/>
      <w:lvlJc w:val="left"/>
      <w:pPr>
        <w:ind w:left="6120" w:hanging="360"/>
      </w:pPr>
      <w:rPr>
        <w:rFonts w:ascii="Wingdings" w:hAnsi="Wingdings" w:hint="default"/>
      </w:rPr>
    </w:lvl>
  </w:abstractNum>
  <w:abstractNum w:abstractNumId="8" w15:restartNumberingAfterBreak="0">
    <w:nsid w:val="2742543E"/>
    <w:multiLevelType w:val="hybridMultilevel"/>
    <w:tmpl w:val="E24C07EE"/>
    <w:lvl w:ilvl="0" w:tplc="26E2F084">
      <w:start w:val="1"/>
      <w:numFmt w:val="decimal"/>
      <w:lvlText w:val="%1."/>
      <w:lvlJc w:val="left"/>
      <w:pPr>
        <w:ind w:left="1019" w:hanging="360"/>
      </w:pPr>
      <w:rPr>
        <w:rFonts w:hint="default"/>
      </w:rPr>
    </w:lvl>
    <w:lvl w:ilvl="1" w:tplc="7C3CAF92" w:tentative="1">
      <w:start w:val="1"/>
      <w:numFmt w:val="lowerLetter"/>
      <w:lvlText w:val="%2."/>
      <w:lvlJc w:val="left"/>
      <w:pPr>
        <w:ind w:left="2110" w:hanging="360"/>
      </w:pPr>
    </w:lvl>
    <w:lvl w:ilvl="2" w:tplc="E8BAB05A" w:tentative="1">
      <w:start w:val="1"/>
      <w:numFmt w:val="lowerRoman"/>
      <w:lvlText w:val="%3."/>
      <w:lvlJc w:val="right"/>
      <w:pPr>
        <w:ind w:left="2830" w:hanging="180"/>
      </w:pPr>
    </w:lvl>
    <w:lvl w:ilvl="3" w:tplc="23A25ACE" w:tentative="1">
      <w:start w:val="1"/>
      <w:numFmt w:val="decimal"/>
      <w:lvlText w:val="%4."/>
      <w:lvlJc w:val="left"/>
      <w:pPr>
        <w:ind w:left="3550" w:hanging="360"/>
      </w:pPr>
    </w:lvl>
    <w:lvl w:ilvl="4" w:tplc="082614A8" w:tentative="1">
      <w:start w:val="1"/>
      <w:numFmt w:val="lowerLetter"/>
      <w:lvlText w:val="%5."/>
      <w:lvlJc w:val="left"/>
      <w:pPr>
        <w:ind w:left="4270" w:hanging="360"/>
      </w:pPr>
    </w:lvl>
    <w:lvl w:ilvl="5" w:tplc="C8608C40" w:tentative="1">
      <w:start w:val="1"/>
      <w:numFmt w:val="lowerRoman"/>
      <w:lvlText w:val="%6."/>
      <w:lvlJc w:val="right"/>
      <w:pPr>
        <w:ind w:left="4990" w:hanging="180"/>
      </w:pPr>
    </w:lvl>
    <w:lvl w:ilvl="6" w:tplc="E77079BA" w:tentative="1">
      <w:start w:val="1"/>
      <w:numFmt w:val="decimal"/>
      <w:lvlText w:val="%7."/>
      <w:lvlJc w:val="left"/>
      <w:pPr>
        <w:ind w:left="5710" w:hanging="360"/>
      </w:pPr>
    </w:lvl>
    <w:lvl w:ilvl="7" w:tplc="3BC6A8E8" w:tentative="1">
      <w:start w:val="1"/>
      <w:numFmt w:val="lowerLetter"/>
      <w:lvlText w:val="%8."/>
      <w:lvlJc w:val="left"/>
      <w:pPr>
        <w:ind w:left="6430" w:hanging="360"/>
      </w:pPr>
    </w:lvl>
    <w:lvl w:ilvl="8" w:tplc="62B2A8F2" w:tentative="1">
      <w:start w:val="1"/>
      <w:numFmt w:val="lowerRoman"/>
      <w:lvlText w:val="%9."/>
      <w:lvlJc w:val="right"/>
      <w:pPr>
        <w:ind w:left="7150" w:hanging="180"/>
      </w:pPr>
    </w:lvl>
  </w:abstractNum>
  <w:abstractNum w:abstractNumId="9" w15:restartNumberingAfterBreak="0">
    <w:nsid w:val="2A8C099A"/>
    <w:multiLevelType w:val="multilevel"/>
    <w:tmpl w:val="0409001F"/>
    <w:lvl w:ilvl="0">
      <w:start w:val="1"/>
      <w:numFmt w:val="decimal"/>
      <w:lvlText w:val="%1."/>
      <w:lvlJc w:val="left"/>
      <w:pPr>
        <w:ind w:left="360" w:hanging="360"/>
      </w:pPr>
      <w:rPr>
        <w:rFonts w:hint="default"/>
        <w:b/>
        <w:bCs/>
        <w:i w:val="0"/>
        <w:iCs w:val="0"/>
        <w:color w:val="auto"/>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B7A14D0"/>
    <w:multiLevelType w:val="hybridMultilevel"/>
    <w:tmpl w:val="5C7C80DE"/>
    <w:lvl w:ilvl="0" w:tplc="E91463AA">
      <w:start w:val="1"/>
      <w:numFmt w:val="bullet"/>
      <w:lvlText w:val=""/>
      <w:lvlJc w:val="left"/>
      <w:pPr>
        <w:ind w:left="720" w:hanging="360"/>
      </w:pPr>
      <w:rPr>
        <w:rFonts w:ascii="Symbol" w:hAnsi="Symbol" w:hint="default"/>
      </w:rPr>
    </w:lvl>
    <w:lvl w:ilvl="1" w:tplc="C674CA34" w:tentative="1">
      <w:start w:val="1"/>
      <w:numFmt w:val="bullet"/>
      <w:lvlText w:val="o"/>
      <w:lvlJc w:val="left"/>
      <w:pPr>
        <w:ind w:left="1440" w:hanging="360"/>
      </w:pPr>
      <w:rPr>
        <w:rFonts w:ascii="Courier New" w:hAnsi="Courier New" w:cs="Courier New" w:hint="default"/>
      </w:rPr>
    </w:lvl>
    <w:lvl w:ilvl="2" w:tplc="E24055F6" w:tentative="1">
      <w:start w:val="1"/>
      <w:numFmt w:val="bullet"/>
      <w:lvlText w:val=""/>
      <w:lvlJc w:val="left"/>
      <w:pPr>
        <w:ind w:left="2160" w:hanging="360"/>
      </w:pPr>
      <w:rPr>
        <w:rFonts w:ascii="Wingdings" w:hAnsi="Wingdings" w:hint="default"/>
      </w:rPr>
    </w:lvl>
    <w:lvl w:ilvl="3" w:tplc="255476EC" w:tentative="1">
      <w:start w:val="1"/>
      <w:numFmt w:val="bullet"/>
      <w:lvlText w:val=""/>
      <w:lvlJc w:val="left"/>
      <w:pPr>
        <w:ind w:left="2880" w:hanging="360"/>
      </w:pPr>
      <w:rPr>
        <w:rFonts w:ascii="Symbol" w:hAnsi="Symbol" w:hint="default"/>
      </w:rPr>
    </w:lvl>
    <w:lvl w:ilvl="4" w:tplc="BAA27C3C" w:tentative="1">
      <w:start w:val="1"/>
      <w:numFmt w:val="bullet"/>
      <w:lvlText w:val="o"/>
      <w:lvlJc w:val="left"/>
      <w:pPr>
        <w:ind w:left="3600" w:hanging="360"/>
      </w:pPr>
      <w:rPr>
        <w:rFonts w:ascii="Courier New" w:hAnsi="Courier New" w:cs="Courier New" w:hint="default"/>
      </w:rPr>
    </w:lvl>
    <w:lvl w:ilvl="5" w:tplc="92C297BA" w:tentative="1">
      <w:start w:val="1"/>
      <w:numFmt w:val="bullet"/>
      <w:lvlText w:val=""/>
      <w:lvlJc w:val="left"/>
      <w:pPr>
        <w:ind w:left="4320" w:hanging="360"/>
      </w:pPr>
      <w:rPr>
        <w:rFonts w:ascii="Wingdings" w:hAnsi="Wingdings" w:hint="default"/>
      </w:rPr>
    </w:lvl>
    <w:lvl w:ilvl="6" w:tplc="229C3070" w:tentative="1">
      <w:start w:val="1"/>
      <w:numFmt w:val="bullet"/>
      <w:lvlText w:val=""/>
      <w:lvlJc w:val="left"/>
      <w:pPr>
        <w:ind w:left="5040" w:hanging="360"/>
      </w:pPr>
      <w:rPr>
        <w:rFonts w:ascii="Symbol" w:hAnsi="Symbol" w:hint="default"/>
      </w:rPr>
    </w:lvl>
    <w:lvl w:ilvl="7" w:tplc="B16CF3C6" w:tentative="1">
      <w:start w:val="1"/>
      <w:numFmt w:val="bullet"/>
      <w:lvlText w:val="o"/>
      <w:lvlJc w:val="left"/>
      <w:pPr>
        <w:ind w:left="5760" w:hanging="360"/>
      </w:pPr>
      <w:rPr>
        <w:rFonts w:ascii="Courier New" w:hAnsi="Courier New" w:cs="Courier New" w:hint="default"/>
      </w:rPr>
    </w:lvl>
    <w:lvl w:ilvl="8" w:tplc="7F76700C" w:tentative="1">
      <w:start w:val="1"/>
      <w:numFmt w:val="bullet"/>
      <w:lvlText w:val=""/>
      <w:lvlJc w:val="left"/>
      <w:pPr>
        <w:ind w:left="6480" w:hanging="360"/>
      </w:pPr>
      <w:rPr>
        <w:rFonts w:ascii="Wingdings" w:hAnsi="Wingdings" w:hint="default"/>
      </w:rPr>
    </w:lvl>
  </w:abstractNum>
  <w:abstractNum w:abstractNumId="11" w15:restartNumberingAfterBreak="0">
    <w:nsid w:val="2D2F3241"/>
    <w:multiLevelType w:val="hybridMultilevel"/>
    <w:tmpl w:val="7E782EC4"/>
    <w:lvl w:ilvl="0" w:tplc="50C6422A">
      <w:numFmt w:val="bullet"/>
      <w:lvlText w:val=""/>
      <w:lvlJc w:val="left"/>
      <w:pPr>
        <w:ind w:left="720" w:hanging="360"/>
      </w:pPr>
      <w:rPr>
        <w:rFonts w:ascii="Symbol" w:eastAsiaTheme="minorHAnsi" w:hAnsi="Symbol" w:cs="Gisha" w:hint="default"/>
      </w:rPr>
    </w:lvl>
    <w:lvl w:ilvl="1" w:tplc="C7800538" w:tentative="1">
      <w:start w:val="1"/>
      <w:numFmt w:val="bullet"/>
      <w:lvlText w:val="o"/>
      <w:lvlJc w:val="left"/>
      <w:pPr>
        <w:ind w:left="1440" w:hanging="360"/>
      </w:pPr>
      <w:rPr>
        <w:rFonts w:ascii="Courier New" w:hAnsi="Courier New" w:cs="Courier New" w:hint="default"/>
      </w:rPr>
    </w:lvl>
    <w:lvl w:ilvl="2" w:tplc="92AEA3AC" w:tentative="1">
      <w:start w:val="1"/>
      <w:numFmt w:val="bullet"/>
      <w:lvlText w:val=""/>
      <w:lvlJc w:val="left"/>
      <w:pPr>
        <w:ind w:left="2160" w:hanging="360"/>
      </w:pPr>
      <w:rPr>
        <w:rFonts w:ascii="Wingdings" w:hAnsi="Wingdings" w:hint="default"/>
      </w:rPr>
    </w:lvl>
    <w:lvl w:ilvl="3" w:tplc="7EE45A64" w:tentative="1">
      <w:start w:val="1"/>
      <w:numFmt w:val="bullet"/>
      <w:lvlText w:val=""/>
      <w:lvlJc w:val="left"/>
      <w:pPr>
        <w:ind w:left="2880" w:hanging="360"/>
      </w:pPr>
      <w:rPr>
        <w:rFonts w:ascii="Symbol" w:hAnsi="Symbol" w:hint="default"/>
      </w:rPr>
    </w:lvl>
    <w:lvl w:ilvl="4" w:tplc="37C4C874" w:tentative="1">
      <w:start w:val="1"/>
      <w:numFmt w:val="bullet"/>
      <w:lvlText w:val="o"/>
      <w:lvlJc w:val="left"/>
      <w:pPr>
        <w:ind w:left="3600" w:hanging="360"/>
      </w:pPr>
      <w:rPr>
        <w:rFonts w:ascii="Courier New" w:hAnsi="Courier New" w:cs="Courier New" w:hint="default"/>
      </w:rPr>
    </w:lvl>
    <w:lvl w:ilvl="5" w:tplc="AC3AC938" w:tentative="1">
      <w:start w:val="1"/>
      <w:numFmt w:val="bullet"/>
      <w:lvlText w:val=""/>
      <w:lvlJc w:val="left"/>
      <w:pPr>
        <w:ind w:left="4320" w:hanging="360"/>
      </w:pPr>
      <w:rPr>
        <w:rFonts w:ascii="Wingdings" w:hAnsi="Wingdings" w:hint="default"/>
      </w:rPr>
    </w:lvl>
    <w:lvl w:ilvl="6" w:tplc="1AF45FC2" w:tentative="1">
      <w:start w:val="1"/>
      <w:numFmt w:val="bullet"/>
      <w:lvlText w:val=""/>
      <w:lvlJc w:val="left"/>
      <w:pPr>
        <w:ind w:left="5040" w:hanging="360"/>
      </w:pPr>
      <w:rPr>
        <w:rFonts w:ascii="Symbol" w:hAnsi="Symbol" w:hint="default"/>
      </w:rPr>
    </w:lvl>
    <w:lvl w:ilvl="7" w:tplc="29920F8A" w:tentative="1">
      <w:start w:val="1"/>
      <w:numFmt w:val="bullet"/>
      <w:lvlText w:val="o"/>
      <w:lvlJc w:val="left"/>
      <w:pPr>
        <w:ind w:left="5760" w:hanging="360"/>
      </w:pPr>
      <w:rPr>
        <w:rFonts w:ascii="Courier New" w:hAnsi="Courier New" w:cs="Courier New" w:hint="default"/>
      </w:rPr>
    </w:lvl>
    <w:lvl w:ilvl="8" w:tplc="68A27AA8" w:tentative="1">
      <w:start w:val="1"/>
      <w:numFmt w:val="bullet"/>
      <w:lvlText w:val=""/>
      <w:lvlJc w:val="left"/>
      <w:pPr>
        <w:ind w:left="6480" w:hanging="360"/>
      </w:pPr>
      <w:rPr>
        <w:rFonts w:ascii="Wingdings" w:hAnsi="Wingdings" w:hint="default"/>
      </w:rPr>
    </w:lvl>
  </w:abstractNum>
  <w:abstractNum w:abstractNumId="12" w15:restartNumberingAfterBreak="0">
    <w:nsid w:val="30486F62"/>
    <w:multiLevelType w:val="multilevel"/>
    <w:tmpl w:val="0409001F"/>
    <w:lvl w:ilvl="0">
      <w:start w:val="1"/>
      <w:numFmt w:val="decimal"/>
      <w:lvlText w:val="%1."/>
      <w:lvlJc w:val="left"/>
      <w:pPr>
        <w:ind w:left="360" w:hanging="360"/>
      </w:pPr>
      <w:rPr>
        <w:rFonts w:hint="default"/>
        <w:b/>
        <w:bCs/>
        <w:i w:val="0"/>
        <w:iCs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C46B31"/>
    <w:multiLevelType w:val="hybridMultilevel"/>
    <w:tmpl w:val="E8AA75B8"/>
    <w:lvl w:ilvl="0" w:tplc="63E82F4C">
      <w:start w:val="1"/>
      <w:numFmt w:val="decimal"/>
      <w:lvlText w:val="%1."/>
      <w:lvlJc w:val="left"/>
      <w:pPr>
        <w:ind w:left="720" w:hanging="360"/>
      </w:pPr>
      <w:rPr>
        <w:rFonts w:hint="default"/>
      </w:rPr>
    </w:lvl>
    <w:lvl w:ilvl="1" w:tplc="C0D2D002" w:tentative="1">
      <w:start w:val="1"/>
      <w:numFmt w:val="lowerLetter"/>
      <w:lvlText w:val="%2."/>
      <w:lvlJc w:val="left"/>
      <w:pPr>
        <w:ind w:left="1440" w:hanging="360"/>
      </w:pPr>
    </w:lvl>
    <w:lvl w:ilvl="2" w:tplc="82709234" w:tentative="1">
      <w:start w:val="1"/>
      <w:numFmt w:val="lowerRoman"/>
      <w:lvlText w:val="%3."/>
      <w:lvlJc w:val="right"/>
      <w:pPr>
        <w:ind w:left="2160" w:hanging="180"/>
      </w:pPr>
    </w:lvl>
    <w:lvl w:ilvl="3" w:tplc="808AB6DC" w:tentative="1">
      <w:start w:val="1"/>
      <w:numFmt w:val="decimal"/>
      <w:lvlText w:val="%4."/>
      <w:lvlJc w:val="left"/>
      <w:pPr>
        <w:ind w:left="2880" w:hanging="360"/>
      </w:pPr>
    </w:lvl>
    <w:lvl w:ilvl="4" w:tplc="CCCA07DA" w:tentative="1">
      <w:start w:val="1"/>
      <w:numFmt w:val="lowerLetter"/>
      <w:lvlText w:val="%5."/>
      <w:lvlJc w:val="left"/>
      <w:pPr>
        <w:ind w:left="3600" w:hanging="360"/>
      </w:pPr>
    </w:lvl>
    <w:lvl w:ilvl="5" w:tplc="7DF6BDA8" w:tentative="1">
      <w:start w:val="1"/>
      <w:numFmt w:val="lowerRoman"/>
      <w:lvlText w:val="%6."/>
      <w:lvlJc w:val="right"/>
      <w:pPr>
        <w:ind w:left="4320" w:hanging="180"/>
      </w:pPr>
    </w:lvl>
    <w:lvl w:ilvl="6" w:tplc="7924CFE8" w:tentative="1">
      <w:start w:val="1"/>
      <w:numFmt w:val="decimal"/>
      <w:lvlText w:val="%7."/>
      <w:lvlJc w:val="left"/>
      <w:pPr>
        <w:ind w:left="5040" w:hanging="360"/>
      </w:pPr>
    </w:lvl>
    <w:lvl w:ilvl="7" w:tplc="6FDCE4A4" w:tentative="1">
      <w:start w:val="1"/>
      <w:numFmt w:val="lowerLetter"/>
      <w:lvlText w:val="%8."/>
      <w:lvlJc w:val="left"/>
      <w:pPr>
        <w:ind w:left="5760" w:hanging="360"/>
      </w:pPr>
    </w:lvl>
    <w:lvl w:ilvl="8" w:tplc="F430750E" w:tentative="1">
      <w:start w:val="1"/>
      <w:numFmt w:val="lowerRoman"/>
      <w:lvlText w:val="%9."/>
      <w:lvlJc w:val="right"/>
      <w:pPr>
        <w:ind w:left="6480" w:hanging="180"/>
      </w:pPr>
    </w:lvl>
  </w:abstractNum>
  <w:abstractNum w:abstractNumId="14" w15:restartNumberingAfterBreak="0">
    <w:nsid w:val="365A56ED"/>
    <w:multiLevelType w:val="multilevel"/>
    <w:tmpl w:val="C0B0D074"/>
    <w:numStyleLink w:val="-0"/>
  </w:abstractNum>
  <w:abstractNum w:abstractNumId="15" w15:restartNumberingAfterBreak="0">
    <w:nsid w:val="36603B98"/>
    <w:multiLevelType w:val="multilevel"/>
    <w:tmpl w:val="C0B0D074"/>
    <w:numStyleLink w:val="-0"/>
  </w:abstractNum>
  <w:abstractNum w:abstractNumId="16" w15:restartNumberingAfterBreak="0">
    <w:nsid w:val="367603C1"/>
    <w:multiLevelType w:val="multilevel"/>
    <w:tmpl w:val="906C1760"/>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7" w15:restartNumberingAfterBreak="0">
    <w:nsid w:val="36AD3981"/>
    <w:multiLevelType w:val="hybridMultilevel"/>
    <w:tmpl w:val="D5A0E5D4"/>
    <w:lvl w:ilvl="0" w:tplc="3132AD3E">
      <w:start w:val="1"/>
      <w:numFmt w:val="decimal"/>
      <w:lvlText w:val="%1."/>
      <w:lvlJc w:val="left"/>
      <w:pPr>
        <w:ind w:left="720" w:hanging="360"/>
      </w:pPr>
      <w:rPr>
        <w:rFonts w:hint="default"/>
      </w:rPr>
    </w:lvl>
    <w:lvl w:ilvl="1" w:tplc="A0740640">
      <w:start w:val="1"/>
      <w:numFmt w:val="lowerLetter"/>
      <w:lvlText w:val="%2."/>
      <w:lvlJc w:val="left"/>
      <w:pPr>
        <w:ind w:left="1440" w:hanging="360"/>
      </w:pPr>
    </w:lvl>
    <w:lvl w:ilvl="2" w:tplc="33B29C2C" w:tentative="1">
      <w:start w:val="1"/>
      <w:numFmt w:val="lowerRoman"/>
      <w:lvlText w:val="%3."/>
      <w:lvlJc w:val="right"/>
      <w:pPr>
        <w:ind w:left="2160" w:hanging="180"/>
      </w:pPr>
    </w:lvl>
    <w:lvl w:ilvl="3" w:tplc="CE845EA6" w:tentative="1">
      <w:start w:val="1"/>
      <w:numFmt w:val="decimal"/>
      <w:lvlText w:val="%4."/>
      <w:lvlJc w:val="left"/>
      <w:pPr>
        <w:ind w:left="2880" w:hanging="360"/>
      </w:pPr>
    </w:lvl>
    <w:lvl w:ilvl="4" w:tplc="65BC3BC4" w:tentative="1">
      <w:start w:val="1"/>
      <w:numFmt w:val="lowerLetter"/>
      <w:lvlText w:val="%5."/>
      <w:lvlJc w:val="left"/>
      <w:pPr>
        <w:ind w:left="3600" w:hanging="360"/>
      </w:pPr>
    </w:lvl>
    <w:lvl w:ilvl="5" w:tplc="42CAAE34" w:tentative="1">
      <w:start w:val="1"/>
      <w:numFmt w:val="lowerRoman"/>
      <w:lvlText w:val="%6."/>
      <w:lvlJc w:val="right"/>
      <w:pPr>
        <w:ind w:left="4320" w:hanging="180"/>
      </w:pPr>
    </w:lvl>
    <w:lvl w:ilvl="6" w:tplc="9326B3AE" w:tentative="1">
      <w:start w:val="1"/>
      <w:numFmt w:val="decimal"/>
      <w:lvlText w:val="%7."/>
      <w:lvlJc w:val="left"/>
      <w:pPr>
        <w:ind w:left="5040" w:hanging="360"/>
      </w:pPr>
    </w:lvl>
    <w:lvl w:ilvl="7" w:tplc="CD5CE6B2" w:tentative="1">
      <w:start w:val="1"/>
      <w:numFmt w:val="lowerLetter"/>
      <w:lvlText w:val="%8."/>
      <w:lvlJc w:val="left"/>
      <w:pPr>
        <w:ind w:left="5760" w:hanging="360"/>
      </w:pPr>
    </w:lvl>
    <w:lvl w:ilvl="8" w:tplc="F55A31F0" w:tentative="1">
      <w:start w:val="1"/>
      <w:numFmt w:val="lowerRoman"/>
      <w:lvlText w:val="%9."/>
      <w:lvlJc w:val="right"/>
      <w:pPr>
        <w:ind w:left="6480" w:hanging="180"/>
      </w:pPr>
    </w:lvl>
  </w:abstractNum>
  <w:abstractNum w:abstractNumId="18" w15:restartNumberingAfterBreak="0">
    <w:nsid w:val="39007EA1"/>
    <w:multiLevelType w:val="hybridMultilevel"/>
    <w:tmpl w:val="46B4C2EA"/>
    <w:lvl w:ilvl="0" w:tplc="2CA4035E">
      <w:start w:val="1"/>
      <w:numFmt w:val="hebrew1"/>
      <w:lvlText w:val="%1."/>
      <w:lvlJc w:val="left"/>
      <w:pPr>
        <w:ind w:left="1800" w:hanging="360"/>
      </w:pPr>
      <w:rPr>
        <w:rFonts w:hint="default"/>
      </w:rPr>
    </w:lvl>
    <w:lvl w:ilvl="1" w:tplc="99921064" w:tentative="1">
      <w:start w:val="1"/>
      <w:numFmt w:val="lowerLetter"/>
      <w:lvlText w:val="%2."/>
      <w:lvlJc w:val="left"/>
      <w:pPr>
        <w:ind w:left="2520" w:hanging="360"/>
      </w:pPr>
    </w:lvl>
    <w:lvl w:ilvl="2" w:tplc="50149A72" w:tentative="1">
      <w:start w:val="1"/>
      <w:numFmt w:val="lowerRoman"/>
      <w:lvlText w:val="%3."/>
      <w:lvlJc w:val="right"/>
      <w:pPr>
        <w:ind w:left="3240" w:hanging="180"/>
      </w:pPr>
    </w:lvl>
    <w:lvl w:ilvl="3" w:tplc="830E2FCC" w:tentative="1">
      <w:start w:val="1"/>
      <w:numFmt w:val="decimal"/>
      <w:lvlText w:val="%4."/>
      <w:lvlJc w:val="left"/>
      <w:pPr>
        <w:ind w:left="3960" w:hanging="360"/>
      </w:pPr>
    </w:lvl>
    <w:lvl w:ilvl="4" w:tplc="01649CF0" w:tentative="1">
      <w:start w:val="1"/>
      <w:numFmt w:val="lowerLetter"/>
      <w:lvlText w:val="%5."/>
      <w:lvlJc w:val="left"/>
      <w:pPr>
        <w:ind w:left="4680" w:hanging="360"/>
      </w:pPr>
    </w:lvl>
    <w:lvl w:ilvl="5" w:tplc="126E68AC" w:tentative="1">
      <w:start w:val="1"/>
      <w:numFmt w:val="lowerRoman"/>
      <w:lvlText w:val="%6."/>
      <w:lvlJc w:val="right"/>
      <w:pPr>
        <w:ind w:left="5400" w:hanging="180"/>
      </w:pPr>
    </w:lvl>
    <w:lvl w:ilvl="6" w:tplc="05BEC078" w:tentative="1">
      <w:start w:val="1"/>
      <w:numFmt w:val="decimal"/>
      <w:lvlText w:val="%7."/>
      <w:lvlJc w:val="left"/>
      <w:pPr>
        <w:ind w:left="6120" w:hanging="360"/>
      </w:pPr>
    </w:lvl>
    <w:lvl w:ilvl="7" w:tplc="6D8AE8F8" w:tentative="1">
      <w:start w:val="1"/>
      <w:numFmt w:val="lowerLetter"/>
      <w:lvlText w:val="%8."/>
      <w:lvlJc w:val="left"/>
      <w:pPr>
        <w:ind w:left="6840" w:hanging="360"/>
      </w:pPr>
    </w:lvl>
    <w:lvl w:ilvl="8" w:tplc="326471CE" w:tentative="1">
      <w:start w:val="1"/>
      <w:numFmt w:val="lowerRoman"/>
      <w:lvlText w:val="%9."/>
      <w:lvlJc w:val="right"/>
      <w:pPr>
        <w:ind w:left="7560" w:hanging="180"/>
      </w:pPr>
    </w:lvl>
  </w:abstractNum>
  <w:abstractNum w:abstractNumId="19" w15:restartNumberingAfterBreak="0">
    <w:nsid w:val="39CF66A5"/>
    <w:multiLevelType w:val="multilevel"/>
    <w:tmpl w:val="B756E3B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B951414"/>
    <w:multiLevelType w:val="multilevel"/>
    <w:tmpl w:val="0409001F"/>
    <w:lvl w:ilvl="0">
      <w:start w:val="1"/>
      <w:numFmt w:val="decimal"/>
      <w:lvlText w:val="%1."/>
      <w:lvlJc w:val="left"/>
      <w:pPr>
        <w:ind w:left="360" w:hanging="360"/>
      </w:pPr>
      <w:rPr>
        <w:rFonts w:hint="default"/>
        <w:b/>
        <w:bCs/>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21E3861"/>
    <w:multiLevelType w:val="hybridMultilevel"/>
    <w:tmpl w:val="252673FA"/>
    <w:lvl w:ilvl="0" w:tplc="5EDCAF0E">
      <w:start w:val="1"/>
      <w:numFmt w:val="bullet"/>
      <w:lvlText w:val=""/>
      <w:lvlJc w:val="left"/>
      <w:pPr>
        <w:ind w:left="720" w:hanging="360"/>
      </w:pPr>
      <w:rPr>
        <w:rFonts w:ascii="Symbol" w:hAnsi="Symbol" w:hint="default"/>
      </w:rPr>
    </w:lvl>
    <w:lvl w:ilvl="1" w:tplc="5B30C0D4" w:tentative="1">
      <w:start w:val="1"/>
      <w:numFmt w:val="bullet"/>
      <w:lvlText w:val="o"/>
      <w:lvlJc w:val="left"/>
      <w:pPr>
        <w:ind w:left="1440" w:hanging="360"/>
      </w:pPr>
      <w:rPr>
        <w:rFonts w:ascii="Courier New" w:hAnsi="Courier New" w:cs="Courier New" w:hint="default"/>
      </w:rPr>
    </w:lvl>
    <w:lvl w:ilvl="2" w:tplc="193086AE" w:tentative="1">
      <w:start w:val="1"/>
      <w:numFmt w:val="bullet"/>
      <w:lvlText w:val=""/>
      <w:lvlJc w:val="left"/>
      <w:pPr>
        <w:ind w:left="2160" w:hanging="360"/>
      </w:pPr>
      <w:rPr>
        <w:rFonts w:ascii="Wingdings" w:hAnsi="Wingdings" w:hint="default"/>
      </w:rPr>
    </w:lvl>
    <w:lvl w:ilvl="3" w:tplc="3E48B068" w:tentative="1">
      <w:start w:val="1"/>
      <w:numFmt w:val="bullet"/>
      <w:lvlText w:val=""/>
      <w:lvlJc w:val="left"/>
      <w:pPr>
        <w:ind w:left="2880" w:hanging="360"/>
      </w:pPr>
      <w:rPr>
        <w:rFonts w:ascii="Symbol" w:hAnsi="Symbol" w:hint="default"/>
      </w:rPr>
    </w:lvl>
    <w:lvl w:ilvl="4" w:tplc="F35CA60A" w:tentative="1">
      <w:start w:val="1"/>
      <w:numFmt w:val="bullet"/>
      <w:lvlText w:val="o"/>
      <w:lvlJc w:val="left"/>
      <w:pPr>
        <w:ind w:left="3600" w:hanging="360"/>
      </w:pPr>
      <w:rPr>
        <w:rFonts w:ascii="Courier New" w:hAnsi="Courier New" w:cs="Courier New" w:hint="default"/>
      </w:rPr>
    </w:lvl>
    <w:lvl w:ilvl="5" w:tplc="4A6C6468" w:tentative="1">
      <w:start w:val="1"/>
      <w:numFmt w:val="bullet"/>
      <w:lvlText w:val=""/>
      <w:lvlJc w:val="left"/>
      <w:pPr>
        <w:ind w:left="4320" w:hanging="360"/>
      </w:pPr>
      <w:rPr>
        <w:rFonts w:ascii="Wingdings" w:hAnsi="Wingdings" w:hint="default"/>
      </w:rPr>
    </w:lvl>
    <w:lvl w:ilvl="6" w:tplc="51FE0E0E" w:tentative="1">
      <w:start w:val="1"/>
      <w:numFmt w:val="bullet"/>
      <w:lvlText w:val=""/>
      <w:lvlJc w:val="left"/>
      <w:pPr>
        <w:ind w:left="5040" w:hanging="360"/>
      </w:pPr>
      <w:rPr>
        <w:rFonts w:ascii="Symbol" w:hAnsi="Symbol" w:hint="default"/>
      </w:rPr>
    </w:lvl>
    <w:lvl w:ilvl="7" w:tplc="7B5ACA3E" w:tentative="1">
      <w:start w:val="1"/>
      <w:numFmt w:val="bullet"/>
      <w:lvlText w:val="o"/>
      <w:lvlJc w:val="left"/>
      <w:pPr>
        <w:ind w:left="5760" w:hanging="360"/>
      </w:pPr>
      <w:rPr>
        <w:rFonts w:ascii="Courier New" w:hAnsi="Courier New" w:cs="Courier New" w:hint="default"/>
      </w:rPr>
    </w:lvl>
    <w:lvl w:ilvl="8" w:tplc="5E7C20BA" w:tentative="1">
      <w:start w:val="1"/>
      <w:numFmt w:val="bullet"/>
      <w:lvlText w:val=""/>
      <w:lvlJc w:val="left"/>
      <w:pPr>
        <w:ind w:left="6480" w:hanging="360"/>
      </w:pPr>
      <w:rPr>
        <w:rFonts w:ascii="Wingdings" w:hAnsi="Wingdings" w:hint="default"/>
      </w:rPr>
    </w:lvl>
  </w:abstractNum>
  <w:abstractNum w:abstractNumId="22" w15:restartNumberingAfterBreak="0">
    <w:nsid w:val="42C7139F"/>
    <w:multiLevelType w:val="hybridMultilevel"/>
    <w:tmpl w:val="A54A96F2"/>
    <w:lvl w:ilvl="0" w:tplc="0C3473B2">
      <w:numFmt w:val="bullet"/>
      <w:lvlText w:val=""/>
      <w:lvlJc w:val="left"/>
      <w:pPr>
        <w:ind w:left="720" w:hanging="360"/>
      </w:pPr>
      <w:rPr>
        <w:rFonts w:ascii="Symbol" w:eastAsiaTheme="minorHAnsi" w:hAnsi="Symbol" w:cs="David" w:hint="default"/>
      </w:rPr>
    </w:lvl>
    <w:lvl w:ilvl="1" w:tplc="E12864A8" w:tentative="1">
      <w:start w:val="1"/>
      <w:numFmt w:val="bullet"/>
      <w:lvlText w:val="o"/>
      <w:lvlJc w:val="left"/>
      <w:pPr>
        <w:ind w:left="1440" w:hanging="360"/>
      </w:pPr>
      <w:rPr>
        <w:rFonts w:ascii="Courier New" w:hAnsi="Courier New" w:cs="Courier New" w:hint="default"/>
      </w:rPr>
    </w:lvl>
    <w:lvl w:ilvl="2" w:tplc="EE409D10" w:tentative="1">
      <w:start w:val="1"/>
      <w:numFmt w:val="bullet"/>
      <w:lvlText w:val=""/>
      <w:lvlJc w:val="left"/>
      <w:pPr>
        <w:ind w:left="2160" w:hanging="360"/>
      </w:pPr>
      <w:rPr>
        <w:rFonts w:ascii="Wingdings" w:hAnsi="Wingdings" w:hint="default"/>
      </w:rPr>
    </w:lvl>
    <w:lvl w:ilvl="3" w:tplc="00CE1A16" w:tentative="1">
      <w:start w:val="1"/>
      <w:numFmt w:val="bullet"/>
      <w:lvlText w:val=""/>
      <w:lvlJc w:val="left"/>
      <w:pPr>
        <w:ind w:left="2880" w:hanging="360"/>
      </w:pPr>
      <w:rPr>
        <w:rFonts w:ascii="Symbol" w:hAnsi="Symbol" w:hint="default"/>
      </w:rPr>
    </w:lvl>
    <w:lvl w:ilvl="4" w:tplc="0E308E68" w:tentative="1">
      <w:start w:val="1"/>
      <w:numFmt w:val="bullet"/>
      <w:lvlText w:val="o"/>
      <w:lvlJc w:val="left"/>
      <w:pPr>
        <w:ind w:left="3600" w:hanging="360"/>
      </w:pPr>
      <w:rPr>
        <w:rFonts w:ascii="Courier New" w:hAnsi="Courier New" w:cs="Courier New" w:hint="default"/>
      </w:rPr>
    </w:lvl>
    <w:lvl w:ilvl="5" w:tplc="BF1AD382" w:tentative="1">
      <w:start w:val="1"/>
      <w:numFmt w:val="bullet"/>
      <w:lvlText w:val=""/>
      <w:lvlJc w:val="left"/>
      <w:pPr>
        <w:ind w:left="4320" w:hanging="360"/>
      </w:pPr>
      <w:rPr>
        <w:rFonts w:ascii="Wingdings" w:hAnsi="Wingdings" w:hint="default"/>
      </w:rPr>
    </w:lvl>
    <w:lvl w:ilvl="6" w:tplc="B4A840DC" w:tentative="1">
      <w:start w:val="1"/>
      <w:numFmt w:val="bullet"/>
      <w:lvlText w:val=""/>
      <w:lvlJc w:val="left"/>
      <w:pPr>
        <w:ind w:left="5040" w:hanging="360"/>
      </w:pPr>
      <w:rPr>
        <w:rFonts w:ascii="Symbol" w:hAnsi="Symbol" w:hint="default"/>
      </w:rPr>
    </w:lvl>
    <w:lvl w:ilvl="7" w:tplc="B5E482D4" w:tentative="1">
      <w:start w:val="1"/>
      <w:numFmt w:val="bullet"/>
      <w:lvlText w:val="o"/>
      <w:lvlJc w:val="left"/>
      <w:pPr>
        <w:ind w:left="5760" w:hanging="360"/>
      </w:pPr>
      <w:rPr>
        <w:rFonts w:ascii="Courier New" w:hAnsi="Courier New" w:cs="Courier New" w:hint="default"/>
      </w:rPr>
    </w:lvl>
    <w:lvl w:ilvl="8" w:tplc="653AD286" w:tentative="1">
      <w:start w:val="1"/>
      <w:numFmt w:val="bullet"/>
      <w:lvlText w:val=""/>
      <w:lvlJc w:val="left"/>
      <w:pPr>
        <w:ind w:left="6480" w:hanging="360"/>
      </w:pPr>
      <w:rPr>
        <w:rFonts w:ascii="Wingdings" w:hAnsi="Wingdings" w:hint="default"/>
      </w:rPr>
    </w:lvl>
  </w:abstractNum>
  <w:abstractNum w:abstractNumId="23" w15:restartNumberingAfterBreak="0">
    <w:nsid w:val="477D59C2"/>
    <w:multiLevelType w:val="multilevel"/>
    <w:tmpl w:val="66124D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9FD4096"/>
    <w:multiLevelType w:val="hybridMultilevel"/>
    <w:tmpl w:val="5596DF3A"/>
    <w:lvl w:ilvl="0" w:tplc="F08A6AB8">
      <w:start w:val="1"/>
      <w:numFmt w:val="decimal"/>
      <w:lvlText w:val="%1."/>
      <w:lvlJc w:val="left"/>
      <w:pPr>
        <w:ind w:left="720" w:hanging="360"/>
      </w:pPr>
      <w:rPr>
        <w:rFonts w:hint="default"/>
      </w:rPr>
    </w:lvl>
    <w:lvl w:ilvl="1" w:tplc="AB52DC6E" w:tentative="1">
      <w:start w:val="1"/>
      <w:numFmt w:val="lowerLetter"/>
      <w:lvlText w:val="%2."/>
      <w:lvlJc w:val="left"/>
      <w:pPr>
        <w:ind w:left="1440" w:hanging="360"/>
      </w:pPr>
    </w:lvl>
    <w:lvl w:ilvl="2" w:tplc="05A6FA00" w:tentative="1">
      <w:start w:val="1"/>
      <w:numFmt w:val="lowerRoman"/>
      <w:lvlText w:val="%3."/>
      <w:lvlJc w:val="right"/>
      <w:pPr>
        <w:ind w:left="2160" w:hanging="180"/>
      </w:pPr>
    </w:lvl>
    <w:lvl w:ilvl="3" w:tplc="9F728872" w:tentative="1">
      <w:start w:val="1"/>
      <w:numFmt w:val="decimal"/>
      <w:lvlText w:val="%4."/>
      <w:lvlJc w:val="left"/>
      <w:pPr>
        <w:ind w:left="2880" w:hanging="360"/>
      </w:pPr>
    </w:lvl>
    <w:lvl w:ilvl="4" w:tplc="F5041F9C" w:tentative="1">
      <w:start w:val="1"/>
      <w:numFmt w:val="lowerLetter"/>
      <w:lvlText w:val="%5."/>
      <w:lvlJc w:val="left"/>
      <w:pPr>
        <w:ind w:left="3600" w:hanging="360"/>
      </w:pPr>
    </w:lvl>
    <w:lvl w:ilvl="5" w:tplc="EA3EDA8A" w:tentative="1">
      <w:start w:val="1"/>
      <w:numFmt w:val="lowerRoman"/>
      <w:lvlText w:val="%6."/>
      <w:lvlJc w:val="right"/>
      <w:pPr>
        <w:ind w:left="4320" w:hanging="180"/>
      </w:pPr>
    </w:lvl>
    <w:lvl w:ilvl="6" w:tplc="61F43650" w:tentative="1">
      <w:start w:val="1"/>
      <w:numFmt w:val="decimal"/>
      <w:lvlText w:val="%7."/>
      <w:lvlJc w:val="left"/>
      <w:pPr>
        <w:ind w:left="5040" w:hanging="360"/>
      </w:pPr>
    </w:lvl>
    <w:lvl w:ilvl="7" w:tplc="016A81DC" w:tentative="1">
      <w:start w:val="1"/>
      <w:numFmt w:val="lowerLetter"/>
      <w:lvlText w:val="%8."/>
      <w:lvlJc w:val="left"/>
      <w:pPr>
        <w:ind w:left="5760" w:hanging="360"/>
      </w:pPr>
    </w:lvl>
    <w:lvl w:ilvl="8" w:tplc="683E8E10" w:tentative="1">
      <w:start w:val="1"/>
      <w:numFmt w:val="lowerRoman"/>
      <w:lvlText w:val="%9."/>
      <w:lvlJc w:val="right"/>
      <w:pPr>
        <w:ind w:left="6480" w:hanging="180"/>
      </w:pPr>
    </w:lvl>
  </w:abstractNum>
  <w:abstractNum w:abstractNumId="25" w15:restartNumberingAfterBreak="0">
    <w:nsid w:val="4BAD716E"/>
    <w:multiLevelType w:val="hybridMultilevel"/>
    <w:tmpl w:val="111011BA"/>
    <w:lvl w:ilvl="0" w:tplc="8B6AE566">
      <w:numFmt w:val="bullet"/>
      <w:pStyle w:val="-1"/>
      <w:lvlText w:val=""/>
      <w:lvlJc w:val="left"/>
      <w:pPr>
        <w:ind w:left="720" w:hanging="360"/>
      </w:pPr>
      <w:rPr>
        <w:rFonts w:ascii="Symbol" w:eastAsiaTheme="minorHAnsi" w:hAnsi="Symbol" w:cs="Gisha" w:hint="default"/>
      </w:rPr>
    </w:lvl>
    <w:lvl w:ilvl="1" w:tplc="138C3F98" w:tentative="1">
      <w:start w:val="1"/>
      <w:numFmt w:val="bullet"/>
      <w:lvlText w:val="o"/>
      <w:lvlJc w:val="left"/>
      <w:pPr>
        <w:ind w:left="1440" w:hanging="360"/>
      </w:pPr>
      <w:rPr>
        <w:rFonts w:ascii="Courier New" w:hAnsi="Courier New" w:cs="Courier New" w:hint="default"/>
      </w:rPr>
    </w:lvl>
    <w:lvl w:ilvl="2" w:tplc="0F0EC8E0" w:tentative="1">
      <w:start w:val="1"/>
      <w:numFmt w:val="bullet"/>
      <w:lvlText w:val=""/>
      <w:lvlJc w:val="left"/>
      <w:pPr>
        <w:ind w:left="2160" w:hanging="360"/>
      </w:pPr>
      <w:rPr>
        <w:rFonts w:ascii="Wingdings" w:hAnsi="Wingdings" w:hint="default"/>
      </w:rPr>
    </w:lvl>
    <w:lvl w:ilvl="3" w:tplc="F09C3A4C" w:tentative="1">
      <w:start w:val="1"/>
      <w:numFmt w:val="bullet"/>
      <w:lvlText w:val=""/>
      <w:lvlJc w:val="left"/>
      <w:pPr>
        <w:ind w:left="2880" w:hanging="360"/>
      </w:pPr>
      <w:rPr>
        <w:rFonts w:ascii="Symbol" w:hAnsi="Symbol" w:hint="default"/>
      </w:rPr>
    </w:lvl>
    <w:lvl w:ilvl="4" w:tplc="F1B4426C" w:tentative="1">
      <w:start w:val="1"/>
      <w:numFmt w:val="bullet"/>
      <w:lvlText w:val="o"/>
      <w:lvlJc w:val="left"/>
      <w:pPr>
        <w:ind w:left="3600" w:hanging="360"/>
      </w:pPr>
      <w:rPr>
        <w:rFonts w:ascii="Courier New" w:hAnsi="Courier New" w:cs="Courier New" w:hint="default"/>
      </w:rPr>
    </w:lvl>
    <w:lvl w:ilvl="5" w:tplc="A4FCFBA4" w:tentative="1">
      <w:start w:val="1"/>
      <w:numFmt w:val="bullet"/>
      <w:lvlText w:val=""/>
      <w:lvlJc w:val="left"/>
      <w:pPr>
        <w:ind w:left="4320" w:hanging="360"/>
      </w:pPr>
      <w:rPr>
        <w:rFonts w:ascii="Wingdings" w:hAnsi="Wingdings" w:hint="default"/>
      </w:rPr>
    </w:lvl>
    <w:lvl w:ilvl="6" w:tplc="89B08FCC" w:tentative="1">
      <w:start w:val="1"/>
      <w:numFmt w:val="bullet"/>
      <w:lvlText w:val=""/>
      <w:lvlJc w:val="left"/>
      <w:pPr>
        <w:ind w:left="5040" w:hanging="360"/>
      </w:pPr>
      <w:rPr>
        <w:rFonts w:ascii="Symbol" w:hAnsi="Symbol" w:hint="default"/>
      </w:rPr>
    </w:lvl>
    <w:lvl w:ilvl="7" w:tplc="062E7178" w:tentative="1">
      <w:start w:val="1"/>
      <w:numFmt w:val="bullet"/>
      <w:lvlText w:val="o"/>
      <w:lvlJc w:val="left"/>
      <w:pPr>
        <w:ind w:left="5760" w:hanging="360"/>
      </w:pPr>
      <w:rPr>
        <w:rFonts w:ascii="Courier New" w:hAnsi="Courier New" w:cs="Courier New" w:hint="default"/>
      </w:rPr>
    </w:lvl>
    <w:lvl w:ilvl="8" w:tplc="8570980A" w:tentative="1">
      <w:start w:val="1"/>
      <w:numFmt w:val="bullet"/>
      <w:lvlText w:val=""/>
      <w:lvlJc w:val="left"/>
      <w:pPr>
        <w:ind w:left="6480" w:hanging="360"/>
      </w:pPr>
      <w:rPr>
        <w:rFonts w:ascii="Wingdings" w:hAnsi="Wingdings" w:hint="default"/>
      </w:rPr>
    </w:lvl>
  </w:abstractNum>
  <w:abstractNum w:abstractNumId="26" w15:restartNumberingAfterBreak="0">
    <w:nsid w:val="4BC767D3"/>
    <w:multiLevelType w:val="hybridMultilevel"/>
    <w:tmpl w:val="CAF6D7CC"/>
    <w:lvl w:ilvl="0" w:tplc="89CC00F8">
      <w:start w:val="1"/>
      <w:numFmt w:val="hebrew1"/>
      <w:lvlText w:val="%1."/>
      <w:lvlJc w:val="left"/>
      <w:pPr>
        <w:ind w:left="1800" w:hanging="360"/>
      </w:pPr>
      <w:rPr>
        <w:rFonts w:hint="default"/>
      </w:rPr>
    </w:lvl>
    <w:lvl w:ilvl="1" w:tplc="ACA47B0A" w:tentative="1">
      <w:start w:val="1"/>
      <w:numFmt w:val="lowerLetter"/>
      <w:lvlText w:val="%2."/>
      <w:lvlJc w:val="left"/>
      <w:pPr>
        <w:ind w:left="2520" w:hanging="360"/>
      </w:pPr>
    </w:lvl>
    <w:lvl w:ilvl="2" w:tplc="8ECC9AB0" w:tentative="1">
      <w:start w:val="1"/>
      <w:numFmt w:val="lowerRoman"/>
      <w:lvlText w:val="%3."/>
      <w:lvlJc w:val="right"/>
      <w:pPr>
        <w:ind w:left="3240" w:hanging="180"/>
      </w:pPr>
    </w:lvl>
    <w:lvl w:ilvl="3" w:tplc="DDD850DC" w:tentative="1">
      <w:start w:val="1"/>
      <w:numFmt w:val="decimal"/>
      <w:lvlText w:val="%4."/>
      <w:lvlJc w:val="left"/>
      <w:pPr>
        <w:ind w:left="3960" w:hanging="360"/>
      </w:pPr>
    </w:lvl>
    <w:lvl w:ilvl="4" w:tplc="7A74496E" w:tentative="1">
      <w:start w:val="1"/>
      <w:numFmt w:val="lowerLetter"/>
      <w:lvlText w:val="%5."/>
      <w:lvlJc w:val="left"/>
      <w:pPr>
        <w:ind w:left="4680" w:hanging="360"/>
      </w:pPr>
    </w:lvl>
    <w:lvl w:ilvl="5" w:tplc="7BEEE8AC" w:tentative="1">
      <w:start w:val="1"/>
      <w:numFmt w:val="lowerRoman"/>
      <w:lvlText w:val="%6."/>
      <w:lvlJc w:val="right"/>
      <w:pPr>
        <w:ind w:left="5400" w:hanging="180"/>
      </w:pPr>
    </w:lvl>
    <w:lvl w:ilvl="6" w:tplc="C7BAC718" w:tentative="1">
      <w:start w:val="1"/>
      <w:numFmt w:val="decimal"/>
      <w:lvlText w:val="%7."/>
      <w:lvlJc w:val="left"/>
      <w:pPr>
        <w:ind w:left="6120" w:hanging="360"/>
      </w:pPr>
    </w:lvl>
    <w:lvl w:ilvl="7" w:tplc="79D8BBC0" w:tentative="1">
      <w:start w:val="1"/>
      <w:numFmt w:val="lowerLetter"/>
      <w:lvlText w:val="%8."/>
      <w:lvlJc w:val="left"/>
      <w:pPr>
        <w:ind w:left="6840" w:hanging="360"/>
      </w:pPr>
    </w:lvl>
    <w:lvl w:ilvl="8" w:tplc="2FF0791E" w:tentative="1">
      <w:start w:val="1"/>
      <w:numFmt w:val="lowerRoman"/>
      <w:lvlText w:val="%9."/>
      <w:lvlJc w:val="right"/>
      <w:pPr>
        <w:ind w:left="7560" w:hanging="180"/>
      </w:pPr>
    </w:lvl>
  </w:abstractNum>
  <w:abstractNum w:abstractNumId="27" w15:restartNumberingAfterBreak="0">
    <w:nsid w:val="51987BFF"/>
    <w:multiLevelType w:val="multilevel"/>
    <w:tmpl w:val="0409001F"/>
    <w:lvl w:ilvl="0">
      <w:start w:val="1"/>
      <w:numFmt w:val="decimal"/>
      <w:lvlText w:val="%1."/>
      <w:lvlJc w:val="left"/>
      <w:pPr>
        <w:ind w:left="360" w:hanging="360"/>
      </w:pPr>
      <w:rPr>
        <w:rFonts w:hint="default"/>
        <w:b/>
        <w:bCs/>
        <w:i w:val="0"/>
        <w:iCs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3BA4CEE"/>
    <w:multiLevelType w:val="multilevel"/>
    <w:tmpl w:val="FD2AE7F0"/>
    <w:lvl w:ilvl="0">
      <w:start w:val="1"/>
      <w:numFmt w:val="decimal"/>
      <w:lvlText w:val="%1."/>
      <w:lvlJc w:val="left"/>
      <w:pPr>
        <w:ind w:left="567" w:hanging="567"/>
      </w:pPr>
      <w:rPr>
        <w:rFonts w:ascii="Times New Roman" w:hAnsi="Times New Roman" w:cs="Times New Roman" w:hint="default"/>
        <w:b/>
        <w:bCs/>
        <w:i w:val="0"/>
        <w:iCs w:val="0"/>
        <w:sz w:val="28"/>
        <w:szCs w:val="28"/>
      </w:rPr>
    </w:lvl>
    <w:lvl w:ilvl="1">
      <w:start w:val="1"/>
      <w:numFmt w:val="decimal"/>
      <w:lvlText w:val="%1.%2."/>
      <w:lvlJc w:val="left"/>
      <w:pPr>
        <w:ind w:left="567" w:hanging="567"/>
      </w:pPr>
      <w:rPr>
        <w:rFonts w:ascii="Times New Roman" w:hAnsi="Times New Roman" w:cs="Times New Roman" w:hint="default"/>
        <w:b/>
        <w:bCs/>
        <w:i w:val="0"/>
        <w:iCs w:val="0"/>
        <w:sz w:val="24"/>
        <w:szCs w:val="24"/>
      </w:rPr>
    </w:lvl>
    <w:lvl w:ilvl="2">
      <w:start w:val="1"/>
      <w:numFmt w:val="decimal"/>
      <w:lvlText w:val="%3.%2.%1."/>
      <w:lvlJc w:val="left"/>
      <w:pPr>
        <w:ind w:left="567" w:hanging="567"/>
      </w:pPr>
      <w:rPr>
        <w:rFonts w:ascii="Times New Roman" w:hAnsi="Times New Roman" w:cs="Times New Roman" w:hint="default"/>
        <w:b w:val="0"/>
        <w:bCs w:val="0"/>
        <w:i w:val="0"/>
        <w:iCs w:val="0"/>
        <w:sz w:val="24"/>
        <w:szCs w:val="24"/>
      </w:rPr>
    </w:lvl>
    <w:lvl w:ilvl="3">
      <w:start w:val="1"/>
      <w:numFmt w:val="lowerRoman"/>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29" w15:restartNumberingAfterBreak="0">
    <w:nsid w:val="55D47021"/>
    <w:multiLevelType w:val="multilevel"/>
    <w:tmpl w:val="AA54DB4C"/>
    <w:lvl w:ilvl="0">
      <w:start w:val="1"/>
      <w:numFmt w:val="decimal"/>
      <w:lvlText w:val="%1."/>
      <w:lvlJc w:val="left"/>
      <w:pPr>
        <w:tabs>
          <w:tab w:val="num" w:pos="851"/>
        </w:tabs>
        <w:ind w:left="851" w:right="851" w:hanging="851"/>
      </w:pPr>
      <w:rPr>
        <w:rFonts w:ascii="Times New Roman" w:hAnsi="Times New Roman" w:cs="David" w:hint="default"/>
        <w:b w:val="0"/>
        <w:bCs w:val="0"/>
        <w:i w:val="0"/>
        <w:iCs w:val="0"/>
        <w:color w:val="auto"/>
        <w:sz w:val="24"/>
        <w:szCs w:val="28"/>
      </w:rPr>
    </w:lvl>
    <w:lvl w:ilvl="1">
      <w:start w:val="1"/>
      <w:numFmt w:val="decimal"/>
      <w:lvlText w:val="%1.%2."/>
      <w:lvlJc w:val="left"/>
      <w:pPr>
        <w:tabs>
          <w:tab w:val="num" w:pos="850"/>
        </w:tabs>
        <w:ind w:left="850" w:right="1701" w:hanging="850"/>
      </w:pPr>
      <w:rPr>
        <w:rFonts w:ascii="Times New Roman" w:hAnsi="Times New Roman" w:cs="David" w:hint="default"/>
        <w:b/>
        <w:bCs/>
        <w:i w:val="0"/>
        <w:iCs w:val="0"/>
        <w:sz w:val="22"/>
        <w:szCs w:val="24"/>
      </w:rPr>
    </w:lvl>
    <w:lvl w:ilvl="2">
      <w:start w:val="1"/>
      <w:numFmt w:val="decimal"/>
      <w:lvlText w:val="%1.%2.%3."/>
      <w:lvlJc w:val="left"/>
      <w:pPr>
        <w:tabs>
          <w:tab w:val="num" w:pos="2410"/>
        </w:tabs>
        <w:ind w:left="2410" w:right="2552" w:hanging="851"/>
      </w:pPr>
      <w:rPr>
        <w:rFonts w:ascii="Times New Roman" w:hAnsi="Times New Roman" w:cs="Miriam" w:hint="default"/>
        <w:b w:val="0"/>
        <w:bCs w:val="0"/>
        <w:i w:val="0"/>
        <w:iCs w:val="0"/>
        <w:sz w:val="22"/>
        <w:szCs w:val="24"/>
      </w:rPr>
    </w:lvl>
    <w:lvl w:ilvl="3">
      <w:start w:val="1"/>
      <w:numFmt w:val="decimal"/>
      <w:lvlText w:val="%1.%2.%3.%4."/>
      <w:lvlJc w:val="left"/>
      <w:pPr>
        <w:tabs>
          <w:tab w:val="num" w:pos="3629"/>
        </w:tabs>
        <w:ind w:left="3629" w:right="3629" w:hanging="1077"/>
      </w:pPr>
      <w:rPr>
        <w:rFonts w:ascii="Times New Roman" w:hAnsi="Times New Roman" w:cs="Miriam" w:hint="default"/>
        <w:b w:val="0"/>
        <w:bCs w:val="0"/>
        <w:i w:val="0"/>
        <w:iCs w:val="0"/>
        <w:sz w:val="22"/>
        <w:szCs w:val="24"/>
      </w:rPr>
    </w:lvl>
    <w:lvl w:ilvl="4">
      <w:start w:val="1"/>
      <w:numFmt w:val="decimal"/>
      <w:lvlText w:val="%1.%2.%3.%4.%5."/>
      <w:lvlJc w:val="left"/>
      <w:pPr>
        <w:tabs>
          <w:tab w:val="num" w:pos="4706"/>
        </w:tabs>
        <w:ind w:left="4706" w:right="4706" w:hanging="1077"/>
      </w:pPr>
      <w:rPr>
        <w:rFonts w:ascii="Times New Roman" w:hAnsi="Times New Roman" w:cs="Miriam" w:hint="default"/>
        <w:b w:val="0"/>
        <w:bCs w:val="0"/>
        <w:i w:val="0"/>
        <w:iCs w:val="0"/>
        <w:sz w:val="22"/>
        <w:szCs w:val="24"/>
      </w:rPr>
    </w:lvl>
    <w:lvl w:ilvl="5">
      <w:start w:val="1"/>
      <w:numFmt w:val="decimal"/>
      <w:lvlText w:val="%1.%2.%3.%4.%5.%6."/>
      <w:lvlJc w:val="center"/>
      <w:pPr>
        <w:tabs>
          <w:tab w:val="num" w:pos="5245"/>
        </w:tabs>
        <w:ind w:left="5245" w:right="5245" w:hanging="708"/>
      </w:pPr>
      <w:rPr>
        <w:rFonts w:hint="default"/>
      </w:rPr>
    </w:lvl>
    <w:lvl w:ilvl="6">
      <w:start w:val="1"/>
      <w:numFmt w:val="decimal"/>
      <w:lvlText w:val="%1.%2.%3.%4.%5.%6.%7."/>
      <w:lvlJc w:val="center"/>
      <w:pPr>
        <w:tabs>
          <w:tab w:val="num" w:pos="0"/>
        </w:tabs>
        <w:ind w:left="5953" w:right="5953" w:hanging="708"/>
      </w:pPr>
      <w:rPr>
        <w:rFonts w:hint="default"/>
      </w:rPr>
    </w:lvl>
    <w:lvl w:ilvl="7">
      <w:start w:val="1"/>
      <w:numFmt w:val="decimal"/>
      <w:pStyle w:val="Heading8"/>
      <w:lvlText w:val="%1.%2.%3.%4.%5.%6.%7.%8."/>
      <w:lvlJc w:val="center"/>
      <w:pPr>
        <w:tabs>
          <w:tab w:val="num" w:pos="0"/>
        </w:tabs>
        <w:ind w:left="6661" w:right="6661" w:hanging="708"/>
      </w:pPr>
      <w:rPr>
        <w:rFonts w:hint="default"/>
      </w:rPr>
    </w:lvl>
    <w:lvl w:ilvl="8">
      <w:start w:val="1"/>
      <w:numFmt w:val="decimal"/>
      <w:pStyle w:val="Heading9"/>
      <w:lvlText w:val="%1.%2.%3.%4.%5.%6.%7.%8.%9."/>
      <w:lvlJc w:val="center"/>
      <w:pPr>
        <w:tabs>
          <w:tab w:val="num" w:pos="0"/>
        </w:tabs>
        <w:ind w:left="7369" w:right="7369" w:hanging="708"/>
      </w:pPr>
      <w:rPr>
        <w:rFonts w:hint="default"/>
      </w:rPr>
    </w:lvl>
  </w:abstractNum>
  <w:abstractNum w:abstractNumId="30" w15:restartNumberingAfterBreak="0">
    <w:nsid w:val="593C08E5"/>
    <w:multiLevelType w:val="multilevel"/>
    <w:tmpl w:val="C0B0D074"/>
    <w:numStyleLink w:val="-0"/>
  </w:abstractNum>
  <w:abstractNum w:abstractNumId="31" w15:restartNumberingAfterBreak="0">
    <w:nsid w:val="5D0671A9"/>
    <w:multiLevelType w:val="multilevel"/>
    <w:tmpl w:val="5708228E"/>
    <w:lvl w:ilvl="0">
      <w:start w:val="1"/>
      <w:numFmt w:val="decimal"/>
      <w:lvlText w:val="%1."/>
      <w:lvlJc w:val="left"/>
      <w:pPr>
        <w:ind w:left="567" w:hanging="567"/>
      </w:pPr>
      <w:rPr>
        <w:rFonts w:ascii="Times New Roman" w:hAnsi="Times New Roman" w:cs="Times New Roman" w:hint="default"/>
        <w:b/>
        <w:bCs/>
        <w:i w:val="0"/>
        <w:iCs w:val="0"/>
        <w:sz w:val="28"/>
        <w:szCs w:val="28"/>
      </w:rPr>
    </w:lvl>
    <w:lvl w:ilvl="1">
      <w:start w:val="1"/>
      <w:numFmt w:val="decimal"/>
      <w:lvlText w:val="%2.%1."/>
      <w:lvlJc w:val="left"/>
      <w:pPr>
        <w:ind w:left="567" w:hanging="567"/>
      </w:pPr>
      <w:rPr>
        <w:rFonts w:ascii="Times New Roman" w:hAnsi="Times New Roman" w:cs="Times New Roman" w:hint="default"/>
        <w:b/>
        <w:bCs/>
        <w:i w:val="0"/>
        <w:iCs w:val="0"/>
        <w:sz w:val="24"/>
        <w:szCs w:val="24"/>
      </w:rPr>
    </w:lvl>
    <w:lvl w:ilvl="2">
      <w:start w:val="1"/>
      <w:numFmt w:val="decimal"/>
      <w:lvlText w:val="%3.%2.%1."/>
      <w:lvlJc w:val="left"/>
      <w:pPr>
        <w:ind w:left="567" w:hanging="567"/>
      </w:pPr>
      <w:rPr>
        <w:rFonts w:ascii="Times New Roman" w:hAnsi="Times New Roman" w:cs="Times New Roman" w:hint="default"/>
        <w:b w:val="0"/>
        <w:bCs w:val="0"/>
        <w:i w:val="0"/>
        <w:iCs w:val="0"/>
        <w:sz w:val="24"/>
        <w:szCs w:val="24"/>
      </w:rPr>
    </w:lvl>
    <w:lvl w:ilvl="3">
      <w:start w:val="1"/>
      <w:numFmt w:val="lowerRoman"/>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32" w15:restartNumberingAfterBreak="0">
    <w:nsid w:val="602C33C5"/>
    <w:multiLevelType w:val="multilevel"/>
    <w:tmpl w:val="C0B0D074"/>
    <w:numStyleLink w:val="-0"/>
  </w:abstractNum>
  <w:abstractNum w:abstractNumId="33" w15:restartNumberingAfterBreak="0">
    <w:nsid w:val="63F200F1"/>
    <w:multiLevelType w:val="hybridMultilevel"/>
    <w:tmpl w:val="A64669BC"/>
    <w:lvl w:ilvl="0" w:tplc="9006C8CA">
      <w:start w:val="1"/>
      <w:numFmt w:val="hebrew1"/>
      <w:pStyle w:val="Style1"/>
      <w:lvlText w:val="%1."/>
      <w:lvlJc w:val="left"/>
      <w:pPr>
        <w:ind w:left="1502" w:hanging="360"/>
      </w:pPr>
      <w:rPr>
        <w:rFonts w:cs="David" w:hint="default"/>
      </w:rPr>
    </w:lvl>
    <w:lvl w:ilvl="1" w:tplc="6952CDA4" w:tentative="1">
      <w:start w:val="1"/>
      <w:numFmt w:val="lowerLetter"/>
      <w:lvlText w:val="%2."/>
      <w:lvlJc w:val="left"/>
      <w:pPr>
        <w:ind w:left="2222" w:hanging="360"/>
      </w:pPr>
    </w:lvl>
    <w:lvl w:ilvl="2" w:tplc="C12C6F78" w:tentative="1">
      <w:start w:val="1"/>
      <w:numFmt w:val="lowerRoman"/>
      <w:lvlText w:val="%3."/>
      <w:lvlJc w:val="right"/>
      <w:pPr>
        <w:ind w:left="2942" w:hanging="180"/>
      </w:pPr>
    </w:lvl>
    <w:lvl w:ilvl="3" w:tplc="F1980AA0" w:tentative="1">
      <w:start w:val="1"/>
      <w:numFmt w:val="decimal"/>
      <w:lvlText w:val="%4."/>
      <w:lvlJc w:val="left"/>
      <w:pPr>
        <w:ind w:left="3662" w:hanging="360"/>
      </w:pPr>
    </w:lvl>
    <w:lvl w:ilvl="4" w:tplc="E1C85E38" w:tentative="1">
      <w:start w:val="1"/>
      <w:numFmt w:val="lowerLetter"/>
      <w:lvlText w:val="%5."/>
      <w:lvlJc w:val="left"/>
      <w:pPr>
        <w:ind w:left="4382" w:hanging="360"/>
      </w:pPr>
    </w:lvl>
    <w:lvl w:ilvl="5" w:tplc="26923C10" w:tentative="1">
      <w:start w:val="1"/>
      <w:numFmt w:val="lowerRoman"/>
      <w:lvlText w:val="%6."/>
      <w:lvlJc w:val="right"/>
      <w:pPr>
        <w:ind w:left="5102" w:hanging="180"/>
      </w:pPr>
    </w:lvl>
    <w:lvl w:ilvl="6" w:tplc="B088086A" w:tentative="1">
      <w:start w:val="1"/>
      <w:numFmt w:val="decimal"/>
      <w:lvlText w:val="%7."/>
      <w:lvlJc w:val="left"/>
      <w:pPr>
        <w:ind w:left="5822" w:hanging="360"/>
      </w:pPr>
    </w:lvl>
    <w:lvl w:ilvl="7" w:tplc="40C8C4CA" w:tentative="1">
      <w:start w:val="1"/>
      <w:numFmt w:val="lowerLetter"/>
      <w:lvlText w:val="%8."/>
      <w:lvlJc w:val="left"/>
      <w:pPr>
        <w:ind w:left="6542" w:hanging="360"/>
      </w:pPr>
    </w:lvl>
    <w:lvl w:ilvl="8" w:tplc="17346EBA" w:tentative="1">
      <w:start w:val="1"/>
      <w:numFmt w:val="lowerRoman"/>
      <w:lvlText w:val="%9."/>
      <w:lvlJc w:val="right"/>
      <w:pPr>
        <w:ind w:left="7262" w:hanging="180"/>
      </w:pPr>
    </w:lvl>
  </w:abstractNum>
  <w:abstractNum w:abstractNumId="34" w15:restartNumberingAfterBreak="0">
    <w:nsid w:val="67561B88"/>
    <w:multiLevelType w:val="multilevel"/>
    <w:tmpl w:val="3CF4C0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6A2309CB"/>
    <w:multiLevelType w:val="multilevel"/>
    <w:tmpl w:val="C0B0D074"/>
    <w:numStyleLink w:val="-0"/>
  </w:abstractNum>
  <w:abstractNum w:abstractNumId="36" w15:restartNumberingAfterBreak="0">
    <w:nsid w:val="6ABC0794"/>
    <w:multiLevelType w:val="hybridMultilevel"/>
    <w:tmpl w:val="9586BA38"/>
    <w:lvl w:ilvl="0" w:tplc="FC4466C0">
      <w:start w:val="1"/>
      <w:numFmt w:val="hebrew1"/>
      <w:lvlText w:val="%1."/>
      <w:lvlJc w:val="left"/>
      <w:pPr>
        <w:ind w:left="720" w:hanging="360"/>
      </w:pPr>
      <w:rPr>
        <w:rFonts w:hint="default"/>
      </w:rPr>
    </w:lvl>
    <w:lvl w:ilvl="1" w:tplc="74CE82A2" w:tentative="1">
      <w:start w:val="1"/>
      <w:numFmt w:val="lowerLetter"/>
      <w:lvlText w:val="%2."/>
      <w:lvlJc w:val="left"/>
      <w:pPr>
        <w:ind w:left="1440" w:hanging="360"/>
      </w:pPr>
    </w:lvl>
    <w:lvl w:ilvl="2" w:tplc="F68E3B10" w:tentative="1">
      <w:start w:val="1"/>
      <w:numFmt w:val="lowerRoman"/>
      <w:lvlText w:val="%3."/>
      <w:lvlJc w:val="right"/>
      <w:pPr>
        <w:ind w:left="2160" w:hanging="180"/>
      </w:pPr>
    </w:lvl>
    <w:lvl w:ilvl="3" w:tplc="3BF803AC" w:tentative="1">
      <w:start w:val="1"/>
      <w:numFmt w:val="decimal"/>
      <w:lvlText w:val="%4."/>
      <w:lvlJc w:val="left"/>
      <w:pPr>
        <w:ind w:left="2880" w:hanging="360"/>
      </w:pPr>
    </w:lvl>
    <w:lvl w:ilvl="4" w:tplc="59384880" w:tentative="1">
      <w:start w:val="1"/>
      <w:numFmt w:val="lowerLetter"/>
      <w:lvlText w:val="%5."/>
      <w:lvlJc w:val="left"/>
      <w:pPr>
        <w:ind w:left="3600" w:hanging="360"/>
      </w:pPr>
    </w:lvl>
    <w:lvl w:ilvl="5" w:tplc="B7CE01E0" w:tentative="1">
      <w:start w:val="1"/>
      <w:numFmt w:val="lowerRoman"/>
      <w:lvlText w:val="%6."/>
      <w:lvlJc w:val="right"/>
      <w:pPr>
        <w:ind w:left="4320" w:hanging="180"/>
      </w:pPr>
    </w:lvl>
    <w:lvl w:ilvl="6" w:tplc="44BEC0D0" w:tentative="1">
      <w:start w:val="1"/>
      <w:numFmt w:val="decimal"/>
      <w:lvlText w:val="%7."/>
      <w:lvlJc w:val="left"/>
      <w:pPr>
        <w:ind w:left="5040" w:hanging="360"/>
      </w:pPr>
    </w:lvl>
    <w:lvl w:ilvl="7" w:tplc="6FE2A1AE" w:tentative="1">
      <w:start w:val="1"/>
      <w:numFmt w:val="lowerLetter"/>
      <w:lvlText w:val="%8."/>
      <w:lvlJc w:val="left"/>
      <w:pPr>
        <w:ind w:left="5760" w:hanging="360"/>
      </w:pPr>
    </w:lvl>
    <w:lvl w:ilvl="8" w:tplc="3EB8AB54" w:tentative="1">
      <w:start w:val="1"/>
      <w:numFmt w:val="lowerRoman"/>
      <w:lvlText w:val="%9."/>
      <w:lvlJc w:val="right"/>
      <w:pPr>
        <w:ind w:left="6480" w:hanging="180"/>
      </w:pPr>
    </w:lvl>
  </w:abstractNum>
  <w:abstractNum w:abstractNumId="37" w15:restartNumberingAfterBreak="0">
    <w:nsid w:val="6BAF59A0"/>
    <w:multiLevelType w:val="multilevel"/>
    <w:tmpl w:val="144AE2D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6D3D1B58"/>
    <w:multiLevelType w:val="multilevel"/>
    <w:tmpl w:val="0BAC3AB4"/>
    <w:lvl w:ilvl="0">
      <w:start w:val="3"/>
      <w:numFmt w:val="decimal"/>
      <w:pStyle w:val="Heading5"/>
      <w:lvlText w:val="%1."/>
      <w:lvlJc w:val="left"/>
      <w:pPr>
        <w:ind w:left="360" w:hanging="360"/>
      </w:pPr>
      <w:rPr>
        <w:rFonts w:hint="default"/>
        <w:lang w:bidi="he-IL"/>
      </w:rPr>
    </w:lvl>
    <w:lvl w:ilvl="1">
      <w:start w:val="1"/>
      <w:numFmt w:val="decimal"/>
      <w:pStyle w:val="Heading6"/>
      <w:lvlText w:val="%1.%2."/>
      <w:lvlJc w:val="left"/>
      <w:pPr>
        <w:ind w:left="792" w:hanging="432"/>
      </w:pPr>
      <w:rPr>
        <w:rFonts w:ascii="David" w:hAnsi="David" w:cs="David"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16038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32E0135"/>
    <w:multiLevelType w:val="multilevel"/>
    <w:tmpl w:val="C0B0D074"/>
    <w:numStyleLink w:val="-0"/>
  </w:abstractNum>
  <w:abstractNum w:abstractNumId="41" w15:restartNumberingAfterBreak="0">
    <w:nsid w:val="738B5D2A"/>
    <w:multiLevelType w:val="multilevel"/>
    <w:tmpl w:val="C0B0D074"/>
    <w:numStyleLink w:val="-0"/>
  </w:abstractNum>
  <w:abstractNum w:abstractNumId="42" w15:restartNumberingAfterBreak="0">
    <w:nsid w:val="7A7D6BD5"/>
    <w:multiLevelType w:val="hybridMultilevel"/>
    <w:tmpl w:val="2428647C"/>
    <w:lvl w:ilvl="0" w:tplc="4ADAE786">
      <w:start w:val="1"/>
      <w:numFmt w:val="bullet"/>
      <w:lvlText w:val=""/>
      <w:lvlJc w:val="left"/>
      <w:pPr>
        <w:ind w:left="720" w:hanging="360"/>
      </w:pPr>
      <w:rPr>
        <w:rFonts w:ascii="Symbol" w:hAnsi="Symbol" w:hint="default"/>
      </w:rPr>
    </w:lvl>
    <w:lvl w:ilvl="1" w:tplc="88D613E4" w:tentative="1">
      <w:start w:val="1"/>
      <w:numFmt w:val="bullet"/>
      <w:lvlText w:val="o"/>
      <w:lvlJc w:val="left"/>
      <w:pPr>
        <w:ind w:left="1440" w:hanging="360"/>
      </w:pPr>
      <w:rPr>
        <w:rFonts w:ascii="Courier New" w:hAnsi="Courier New" w:cs="Courier New" w:hint="default"/>
      </w:rPr>
    </w:lvl>
    <w:lvl w:ilvl="2" w:tplc="8F64918A" w:tentative="1">
      <w:start w:val="1"/>
      <w:numFmt w:val="bullet"/>
      <w:lvlText w:val=""/>
      <w:lvlJc w:val="left"/>
      <w:pPr>
        <w:ind w:left="2160" w:hanging="360"/>
      </w:pPr>
      <w:rPr>
        <w:rFonts w:ascii="Wingdings" w:hAnsi="Wingdings" w:hint="default"/>
      </w:rPr>
    </w:lvl>
    <w:lvl w:ilvl="3" w:tplc="C14E734E" w:tentative="1">
      <w:start w:val="1"/>
      <w:numFmt w:val="bullet"/>
      <w:lvlText w:val=""/>
      <w:lvlJc w:val="left"/>
      <w:pPr>
        <w:ind w:left="2880" w:hanging="360"/>
      </w:pPr>
      <w:rPr>
        <w:rFonts w:ascii="Symbol" w:hAnsi="Symbol" w:hint="default"/>
      </w:rPr>
    </w:lvl>
    <w:lvl w:ilvl="4" w:tplc="F42CE4BE" w:tentative="1">
      <w:start w:val="1"/>
      <w:numFmt w:val="bullet"/>
      <w:lvlText w:val="o"/>
      <w:lvlJc w:val="left"/>
      <w:pPr>
        <w:ind w:left="3600" w:hanging="360"/>
      </w:pPr>
      <w:rPr>
        <w:rFonts w:ascii="Courier New" w:hAnsi="Courier New" w:cs="Courier New" w:hint="default"/>
      </w:rPr>
    </w:lvl>
    <w:lvl w:ilvl="5" w:tplc="F5F666C0" w:tentative="1">
      <w:start w:val="1"/>
      <w:numFmt w:val="bullet"/>
      <w:lvlText w:val=""/>
      <w:lvlJc w:val="left"/>
      <w:pPr>
        <w:ind w:left="4320" w:hanging="360"/>
      </w:pPr>
      <w:rPr>
        <w:rFonts w:ascii="Wingdings" w:hAnsi="Wingdings" w:hint="default"/>
      </w:rPr>
    </w:lvl>
    <w:lvl w:ilvl="6" w:tplc="386AC786" w:tentative="1">
      <w:start w:val="1"/>
      <w:numFmt w:val="bullet"/>
      <w:lvlText w:val=""/>
      <w:lvlJc w:val="left"/>
      <w:pPr>
        <w:ind w:left="5040" w:hanging="360"/>
      </w:pPr>
      <w:rPr>
        <w:rFonts w:ascii="Symbol" w:hAnsi="Symbol" w:hint="default"/>
      </w:rPr>
    </w:lvl>
    <w:lvl w:ilvl="7" w:tplc="E09E9860" w:tentative="1">
      <w:start w:val="1"/>
      <w:numFmt w:val="bullet"/>
      <w:lvlText w:val="o"/>
      <w:lvlJc w:val="left"/>
      <w:pPr>
        <w:ind w:left="5760" w:hanging="360"/>
      </w:pPr>
      <w:rPr>
        <w:rFonts w:ascii="Courier New" w:hAnsi="Courier New" w:cs="Courier New" w:hint="default"/>
      </w:rPr>
    </w:lvl>
    <w:lvl w:ilvl="8" w:tplc="3BF21880"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33"/>
  </w:num>
  <w:num w:numId="4">
    <w:abstractNumId w:val="38"/>
  </w:num>
  <w:num w:numId="5">
    <w:abstractNumId w:val="29"/>
  </w:num>
  <w:num w:numId="6">
    <w:abstractNumId w:val="9"/>
  </w:num>
  <w:num w:numId="7">
    <w:abstractNumId w:val="22"/>
  </w:num>
  <w:num w:numId="8">
    <w:abstractNumId w:val="7"/>
  </w:num>
  <w:num w:numId="9">
    <w:abstractNumId w:val="16"/>
  </w:num>
  <w:num w:numId="10">
    <w:abstractNumId w:val="0"/>
  </w:num>
  <w:num w:numId="11">
    <w:abstractNumId w:val="0"/>
    <w:lvlOverride w:ilvl="0">
      <w:startOverride w:val="1"/>
    </w:lvlOverride>
  </w:num>
  <w:num w:numId="12">
    <w:abstractNumId w:val="21"/>
  </w:num>
  <w:num w:numId="13">
    <w:abstractNumId w:val="8"/>
  </w:num>
  <w:num w:numId="14">
    <w:abstractNumId w:val="34"/>
  </w:num>
  <w:num w:numId="15">
    <w:abstractNumId w:val="37"/>
  </w:num>
  <w:num w:numId="16">
    <w:abstractNumId w:val="23"/>
  </w:num>
  <w:num w:numId="17">
    <w:abstractNumId w:val="11"/>
  </w:num>
  <w:num w:numId="18">
    <w:abstractNumId w:val="6"/>
  </w:num>
  <w:num w:numId="19">
    <w:abstractNumId w:val="42"/>
  </w:num>
  <w:num w:numId="20">
    <w:abstractNumId w:val="25"/>
  </w:num>
  <w:num w:numId="21">
    <w:abstractNumId w:val="19"/>
  </w:num>
  <w:num w:numId="22">
    <w:abstractNumId w:val="27"/>
  </w:num>
  <w:num w:numId="23">
    <w:abstractNumId w:val="12"/>
  </w:num>
  <w:num w:numId="24">
    <w:abstractNumId w:val="35"/>
  </w:num>
  <w:num w:numId="25">
    <w:abstractNumId w:val="39"/>
  </w:num>
  <w:num w:numId="26">
    <w:abstractNumId w:val="20"/>
  </w:num>
  <w:num w:numId="27">
    <w:abstractNumId w:val="5"/>
  </w:num>
  <w:num w:numId="28">
    <w:abstractNumId w:val="4"/>
  </w:num>
  <w:num w:numId="29">
    <w:abstractNumId w:val="28"/>
  </w:num>
  <w:num w:numId="30">
    <w:abstractNumId w:val="32"/>
  </w:num>
  <w:num w:numId="31">
    <w:abstractNumId w:val="31"/>
  </w:num>
  <w:num w:numId="32">
    <w:abstractNumId w:val="14"/>
  </w:num>
  <w:num w:numId="33">
    <w:abstractNumId w:val="2"/>
  </w:num>
  <w:num w:numId="34">
    <w:abstractNumId w:val="40"/>
  </w:num>
  <w:num w:numId="35">
    <w:abstractNumId w:val="30"/>
  </w:num>
  <w:num w:numId="36">
    <w:abstractNumId w:val="15"/>
  </w:num>
  <w:num w:numId="37">
    <w:abstractNumId w:val="41"/>
  </w:num>
  <w:num w:numId="38">
    <w:abstractNumId w:val="2"/>
    <w:lvlOverride w:ilvl="0">
      <w:startOverride w:val="1"/>
    </w:lvlOverride>
  </w:num>
  <w:num w:numId="39">
    <w:abstractNumId w:val="17"/>
  </w:num>
  <w:num w:numId="40">
    <w:abstractNumId w:val="26"/>
  </w:num>
  <w:num w:numId="41">
    <w:abstractNumId w:val="18"/>
  </w:num>
  <w:num w:numId="42">
    <w:abstractNumId w:val="24"/>
  </w:num>
  <w:num w:numId="43">
    <w:abstractNumId w:val="36"/>
  </w:num>
  <w:num w:numId="44">
    <w:abstractNumId w:val="13"/>
  </w:num>
  <w:num w:numId="45">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M2MjE3MTIyNjMzMjRQ0lEKTi0uzszPAykwNKwFAOBZbGstAAAA"/>
  </w:docVars>
  <w:rsids>
    <w:rsidRoot w:val="00A43C1A"/>
    <w:rsid w:val="00000462"/>
    <w:rsid w:val="000010B0"/>
    <w:rsid w:val="0000193E"/>
    <w:rsid w:val="00001945"/>
    <w:rsid w:val="00001E4C"/>
    <w:rsid w:val="00003911"/>
    <w:rsid w:val="0000452D"/>
    <w:rsid w:val="00004ADB"/>
    <w:rsid w:val="000053CC"/>
    <w:rsid w:val="00005CBA"/>
    <w:rsid w:val="00006326"/>
    <w:rsid w:val="00006A95"/>
    <w:rsid w:val="00006BF2"/>
    <w:rsid w:val="0000715D"/>
    <w:rsid w:val="00007CF5"/>
    <w:rsid w:val="00010268"/>
    <w:rsid w:val="00011F3D"/>
    <w:rsid w:val="00012EC8"/>
    <w:rsid w:val="00012F56"/>
    <w:rsid w:val="00014794"/>
    <w:rsid w:val="00015735"/>
    <w:rsid w:val="00015C30"/>
    <w:rsid w:val="00015C67"/>
    <w:rsid w:val="00015F1E"/>
    <w:rsid w:val="000161D6"/>
    <w:rsid w:val="00016A11"/>
    <w:rsid w:val="00016FD3"/>
    <w:rsid w:val="0001799D"/>
    <w:rsid w:val="00020144"/>
    <w:rsid w:val="0002065C"/>
    <w:rsid w:val="00021936"/>
    <w:rsid w:val="00021BB5"/>
    <w:rsid w:val="00022374"/>
    <w:rsid w:val="0002286B"/>
    <w:rsid w:val="000231EA"/>
    <w:rsid w:val="00023567"/>
    <w:rsid w:val="00023597"/>
    <w:rsid w:val="00023B77"/>
    <w:rsid w:val="00023B97"/>
    <w:rsid w:val="0002402B"/>
    <w:rsid w:val="000249BF"/>
    <w:rsid w:val="00024BE9"/>
    <w:rsid w:val="00025F8B"/>
    <w:rsid w:val="00026047"/>
    <w:rsid w:val="000267F1"/>
    <w:rsid w:val="0002680D"/>
    <w:rsid w:val="000268B8"/>
    <w:rsid w:val="00026FDF"/>
    <w:rsid w:val="000274B0"/>
    <w:rsid w:val="00027D4B"/>
    <w:rsid w:val="00030252"/>
    <w:rsid w:val="00031F55"/>
    <w:rsid w:val="00033135"/>
    <w:rsid w:val="00033309"/>
    <w:rsid w:val="0003614B"/>
    <w:rsid w:val="000369FC"/>
    <w:rsid w:val="00036C37"/>
    <w:rsid w:val="00036E40"/>
    <w:rsid w:val="000404F7"/>
    <w:rsid w:val="00040866"/>
    <w:rsid w:val="00041020"/>
    <w:rsid w:val="00042000"/>
    <w:rsid w:val="00043BB8"/>
    <w:rsid w:val="00044191"/>
    <w:rsid w:val="000447DA"/>
    <w:rsid w:val="00044CDD"/>
    <w:rsid w:val="00045DD3"/>
    <w:rsid w:val="00046535"/>
    <w:rsid w:val="0005106E"/>
    <w:rsid w:val="00051A48"/>
    <w:rsid w:val="00051A69"/>
    <w:rsid w:val="000528B5"/>
    <w:rsid w:val="00052C8F"/>
    <w:rsid w:val="00053E6E"/>
    <w:rsid w:val="00054B5D"/>
    <w:rsid w:val="00055145"/>
    <w:rsid w:val="000557A2"/>
    <w:rsid w:val="00056BA6"/>
    <w:rsid w:val="00056DFA"/>
    <w:rsid w:val="000573F0"/>
    <w:rsid w:val="00060A24"/>
    <w:rsid w:val="00061023"/>
    <w:rsid w:val="000612B1"/>
    <w:rsid w:val="00062727"/>
    <w:rsid w:val="00063171"/>
    <w:rsid w:val="000652BE"/>
    <w:rsid w:val="00065AD7"/>
    <w:rsid w:val="00065F69"/>
    <w:rsid w:val="00066174"/>
    <w:rsid w:val="000673B0"/>
    <w:rsid w:val="00067552"/>
    <w:rsid w:val="00067616"/>
    <w:rsid w:val="0007065A"/>
    <w:rsid w:val="0007197F"/>
    <w:rsid w:val="0007217E"/>
    <w:rsid w:val="00072EC1"/>
    <w:rsid w:val="00073CEF"/>
    <w:rsid w:val="000746BD"/>
    <w:rsid w:val="0007490E"/>
    <w:rsid w:val="00075E37"/>
    <w:rsid w:val="000765F4"/>
    <w:rsid w:val="000772A9"/>
    <w:rsid w:val="0007767D"/>
    <w:rsid w:val="00077E65"/>
    <w:rsid w:val="00080AA7"/>
    <w:rsid w:val="00080BA4"/>
    <w:rsid w:val="00081007"/>
    <w:rsid w:val="00081330"/>
    <w:rsid w:val="00081E2C"/>
    <w:rsid w:val="000820DD"/>
    <w:rsid w:val="0008219F"/>
    <w:rsid w:val="0008268A"/>
    <w:rsid w:val="00082A52"/>
    <w:rsid w:val="00082B2D"/>
    <w:rsid w:val="0008397F"/>
    <w:rsid w:val="00084EFB"/>
    <w:rsid w:val="00086973"/>
    <w:rsid w:val="000878F2"/>
    <w:rsid w:val="00090DF4"/>
    <w:rsid w:val="00090E5C"/>
    <w:rsid w:val="00092DCD"/>
    <w:rsid w:val="00092FC7"/>
    <w:rsid w:val="00093E4F"/>
    <w:rsid w:val="00094853"/>
    <w:rsid w:val="000955F9"/>
    <w:rsid w:val="00096D79"/>
    <w:rsid w:val="000977B8"/>
    <w:rsid w:val="00097F04"/>
    <w:rsid w:val="000A0691"/>
    <w:rsid w:val="000A1B95"/>
    <w:rsid w:val="000A1E92"/>
    <w:rsid w:val="000A290C"/>
    <w:rsid w:val="000A2A48"/>
    <w:rsid w:val="000A2AEB"/>
    <w:rsid w:val="000A3221"/>
    <w:rsid w:val="000A4152"/>
    <w:rsid w:val="000A5033"/>
    <w:rsid w:val="000A52B9"/>
    <w:rsid w:val="000A53C8"/>
    <w:rsid w:val="000A541B"/>
    <w:rsid w:val="000A6B1C"/>
    <w:rsid w:val="000A70EA"/>
    <w:rsid w:val="000B0BAD"/>
    <w:rsid w:val="000B14A2"/>
    <w:rsid w:val="000B1EC0"/>
    <w:rsid w:val="000B29E0"/>
    <w:rsid w:val="000B2F39"/>
    <w:rsid w:val="000B49B4"/>
    <w:rsid w:val="000B4A37"/>
    <w:rsid w:val="000B5864"/>
    <w:rsid w:val="000B61BE"/>
    <w:rsid w:val="000B6521"/>
    <w:rsid w:val="000B75F5"/>
    <w:rsid w:val="000B7A12"/>
    <w:rsid w:val="000C122F"/>
    <w:rsid w:val="000C124D"/>
    <w:rsid w:val="000C13F2"/>
    <w:rsid w:val="000C14EE"/>
    <w:rsid w:val="000C1F93"/>
    <w:rsid w:val="000C3E7C"/>
    <w:rsid w:val="000C4098"/>
    <w:rsid w:val="000C40BB"/>
    <w:rsid w:val="000C5054"/>
    <w:rsid w:val="000C505C"/>
    <w:rsid w:val="000C7782"/>
    <w:rsid w:val="000C79B5"/>
    <w:rsid w:val="000D063C"/>
    <w:rsid w:val="000D09FB"/>
    <w:rsid w:val="000D0B4C"/>
    <w:rsid w:val="000D0BA1"/>
    <w:rsid w:val="000D13D5"/>
    <w:rsid w:val="000D1A22"/>
    <w:rsid w:val="000D1D24"/>
    <w:rsid w:val="000D632B"/>
    <w:rsid w:val="000D7AC0"/>
    <w:rsid w:val="000E01C2"/>
    <w:rsid w:val="000E0473"/>
    <w:rsid w:val="000E05EF"/>
    <w:rsid w:val="000E1482"/>
    <w:rsid w:val="000E196F"/>
    <w:rsid w:val="000E1F40"/>
    <w:rsid w:val="000E1F50"/>
    <w:rsid w:val="000E3A65"/>
    <w:rsid w:val="000E3E5C"/>
    <w:rsid w:val="000E4480"/>
    <w:rsid w:val="000E4B67"/>
    <w:rsid w:val="000E6FAD"/>
    <w:rsid w:val="000E7081"/>
    <w:rsid w:val="000F01BC"/>
    <w:rsid w:val="000F1603"/>
    <w:rsid w:val="000F2CA9"/>
    <w:rsid w:val="000F47F9"/>
    <w:rsid w:val="000F79C6"/>
    <w:rsid w:val="00100219"/>
    <w:rsid w:val="00100815"/>
    <w:rsid w:val="001012DC"/>
    <w:rsid w:val="00103E8A"/>
    <w:rsid w:val="00105AF3"/>
    <w:rsid w:val="00105FA0"/>
    <w:rsid w:val="00106105"/>
    <w:rsid w:val="001065C9"/>
    <w:rsid w:val="00106910"/>
    <w:rsid w:val="0010780B"/>
    <w:rsid w:val="00110C89"/>
    <w:rsid w:val="001110ED"/>
    <w:rsid w:val="001116D9"/>
    <w:rsid w:val="001118D8"/>
    <w:rsid w:val="001122AA"/>
    <w:rsid w:val="00112A48"/>
    <w:rsid w:val="001134A3"/>
    <w:rsid w:val="00113E4A"/>
    <w:rsid w:val="00113E7E"/>
    <w:rsid w:val="001157BA"/>
    <w:rsid w:val="00115D03"/>
    <w:rsid w:val="001172A0"/>
    <w:rsid w:val="0012078F"/>
    <w:rsid w:val="00120E5C"/>
    <w:rsid w:val="00120FB0"/>
    <w:rsid w:val="00121339"/>
    <w:rsid w:val="0012276D"/>
    <w:rsid w:val="00124778"/>
    <w:rsid w:val="0012491B"/>
    <w:rsid w:val="00124D1D"/>
    <w:rsid w:val="001252F6"/>
    <w:rsid w:val="0012548D"/>
    <w:rsid w:val="00126650"/>
    <w:rsid w:val="00130E9A"/>
    <w:rsid w:val="001316B6"/>
    <w:rsid w:val="00131BBA"/>
    <w:rsid w:val="00132C95"/>
    <w:rsid w:val="00132D4B"/>
    <w:rsid w:val="00133215"/>
    <w:rsid w:val="00133A27"/>
    <w:rsid w:val="00133AE3"/>
    <w:rsid w:val="00135DF8"/>
    <w:rsid w:val="00135FA7"/>
    <w:rsid w:val="00136210"/>
    <w:rsid w:val="00136A04"/>
    <w:rsid w:val="00137513"/>
    <w:rsid w:val="00140F78"/>
    <w:rsid w:val="0014159B"/>
    <w:rsid w:val="00142F38"/>
    <w:rsid w:val="001445E0"/>
    <w:rsid w:val="001446A6"/>
    <w:rsid w:val="00144962"/>
    <w:rsid w:val="00151C87"/>
    <w:rsid w:val="0015356A"/>
    <w:rsid w:val="00153C72"/>
    <w:rsid w:val="001546EA"/>
    <w:rsid w:val="001546F4"/>
    <w:rsid w:val="00155474"/>
    <w:rsid w:val="00156283"/>
    <w:rsid w:val="001563D8"/>
    <w:rsid w:val="00157261"/>
    <w:rsid w:val="00160BD6"/>
    <w:rsid w:val="0016168A"/>
    <w:rsid w:val="001622AC"/>
    <w:rsid w:val="00162DA2"/>
    <w:rsid w:val="00163B78"/>
    <w:rsid w:val="0016434B"/>
    <w:rsid w:val="00164CBC"/>
    <w:rsid w:val="001650EC"/>
    <w:rsid w:val="0016532A"/>
    <w:rsid w:val="001653B5"/>
    <w:rsid w:val="001654F8"/>
    <w:rsid w:val="0016574C"/>
    <w:rsid w:val="00166CA1"/>
    <w:rsid w:val="00170F76"/>
    <w:rsid w:val="001731C6"/>
    <w:rsid w:val="001743A9"/>
    <w:rsid w:val="001748B4"/>
    <w:rsid w:val="00175182"/>
    <w:rsid w:val="00175A2F"/>
    <w:rsid w:val="0017650B"/>
    <w:rsid w:val="00176D02"/>
    <w:rsid w:val="00180FB8"/>
    <w:rsid w:val="00181D2B"/>
    <w:rsid w:val="00182346"/>
    <w:rsid w:val="00183032"/>
    <w:rsid w:val="00185064"/>
    <w:rsid w:val="001852C1"/>
    <w:rsid w:val="00187F14"/>
    <w:rsid w:val="00191B94"/>
    <w:rsid w:val="001931E1"/>
    <w:rsid w:val="001934D0"/>
    <w:rsid w:val="00193E9C"/>
    <w:rsid w:val="00195123"/>
    <w:rsid w:val="001A08D4"/>
    <w:rsid w:val="001A2390"/>
    <w:rsid w:val="001A268F"/>
    <w:rsid w:val="001A2958"/>
    <w:rsid w:val="001A36F2"/>
    <w:rsid w:val="001A375B"/>
    <w:rsid w:val="001A3AA0"/>
    <w:rsid w:val="001A3F58"/>
    <w:rsid w:val="001A411B"/>
    <w:rsid w:val="001A6EFA"/>
    <w:rsid w:val="001B2587"/>
    <w:rsid w:val="001B3070"/>
    <w:rsid w:val="001B408F"/>
    <w:rsid w:val="001B4189"/>
    <w:rsid w:val="001B62F4"/>
    <w:rsid w:val="001B7065"/>
    <w:rsid w:val="001C07DD"/>
    <w:rsid w:val="001C1E51"/>
    <w:rsid w:val="001C1FA0"/>
    <w:rsid w:val="001C2776"/>
    <w:rsid w:val="001C40BC"/>
    <w:rsid w:val="001C4347"/>
    <w:rsid w:val="001C462D"/>
    <w:rsid w:val="001C4CAF"/>
    <w:rsid w:val="001C4DD1"/>
    <w:rsid w:val="001C5183"/>
    <w:rsid w:val="001C58E4"/>
    <w:rsid w:val="001C6435"/>
    <w:rsid w:val="001C79F1"/>
    <w:rsid w:val="001D09F2"/>
    <w:rsid w:val="001D1E12"/>
    <w:rsid w:val="001D227C"/>
    <w:rsid w:val="001D2623"/>
    <w:rsid w:val="001D28A3"/>
    <w:rsid w:val="001D350A"/>
    <w:rsid w:val="001D3BCF"/>
    <w:rsid w:val="001D4052"/>
    <w:rsid w:val="001D48B0"/>
    <w:rsid w:val="001D5009"/>
    <w:rsid w:val="001D59C8"/>
    <w:rsid w:val="001D6A0D"/>
    <w:rsid w:val="001D789E"/>
    <w:rsid w:val="001E12C2"/>
    <w:rsid w:val="001E1E84"/>
    <w:rsid w:val="001E2A5B"/>
    <w:rsid w:val="001E2B82"/>
    <w:rsid w:val="001E3FC7"/>
    <w:rsid w:val="001E423C"/>
    <w:rsid w:val="001E4840"/>
    <w:rsid w:val="001E4844"/>
    <w:rsid w:val="001E5A41"/>
    <w:rsid w:val="001E7752"/>
    <w:rsid w:val="001F092A"/>
    <w:rsid w:val="001F1EEB"/>
    <w:rsid w:val="001F22E5"/>
    <w:rsid w:val="001F4122"/>
    <w:rsid w:val="001F4385"/>
    <w:rsid w:val="001F44C5"/>
    <w:rsid w:val="001F6D28"/>
    <w:rsid w:val="002000C0"/>
    <w:rsid w:val="00200545"/>
    <w:rsid w:val="00201200"/>
    <w:rsid w:val="00201767"/>
    <w:rsid w:val="00202EF1"/>
    <w:rsid w:val="00202F11"/>
    <w:rsid w:val="002030AD"/>
    <w:rsid w:val="002038DE"/>
    <w:rsid w:val="0020421B"/>
    <w:rsid w:val="00204329"/>
    <w:rsid w:val="002051D5"/>
    <w:rsid w:val="00205653"/>
    <w:rsid w:val="00205C67"/>
    <w:rsid w:val="00205F2E"/>
    <w:rsid w:val="002069CF"/>
    <w:rsid w:val="00206F66"/>
    <w:rsid w:val="00207510"/>
    <w:rsid w:val="00207B8B"/>
    <w:rsid w:val="00207C64"/>
    <w:rsid w:val="00210517"/>
    <w:rsid w:val="00211C74"/>
    <w:rsid w:val="002124A4"/>
    <w:rsid w:val="0021348F"/>
    <w:rsid w:val="00213630"/>
    <w:rsid w:val="0021445B"/>
    <w:rsid w:val="00214B1A"/>
    <w:rsid w:val="00214F54"/>
    <w:rsid w:val="002158E1"/>
    <w:rsid w:val="00216620"/>
    <w:rsid w:val="0021664F"/>
    <w:rsid w:val="00220106"/>
    <w:rsid w:val="00220460"/>
    <w:rsid w:val="0022128D"/>
    <w:rsid w:val="002216A2"/>
    <w:rsid w:val="00222CD7"/>
    <w:rsid w:val="0022318C"/>
    <w:rsid w:val="00223230"/>
    <w:rsid w:val="00225B3B"/>
    <w:rsid w:val="00227757"/>
    <w:rsid w:val="0023085F"/>
    <w:rsid w:val="00230CC3"/>
    <w:rsid w:val="00230E1C"/>
    <w:rsid w:val="002312A6"/>
    <w:rsid w:val="0023301E"/>
    <w:rsid w:val="002335B5"/>
    <w:rsid w:val="00233C5E"/>
    <w:rsid w:val="00235471"/>
    <w:rsid w:val="00235920"/>
    <w:rsid w:val="00236C6B"/>
    <w:rsid w:val="00237BE2"/>
    <w:rsid w:val="002400CD"/>
    <w:rsid w:val="002412E5"/>
    <w:rsid w:val="00241912"/>
    <w:rsid w:val="00241EB5"/>
    <w:rsid w:val="00241FD7"/>
    <w:rsid w:val="00242A52"/>
    <w:rsid w:val="00243327"/>
    <w:rsid w:val="00243342"/>
    <w:rsid w:val="0024367A"/>
    <w:rsid w:val="00243F87"/>
    <w:rsid w:val="00245DEC"/>
    <w:rsid w:val="00246ABF"/>
    <w:rsid w:val="00247677"/>
    <w:rsid w:val="00247B0F"/>
    <w:rsid w:val="00247E3B"/>
    <w:rsid w:val="00250B29"/>
    <w:rsid w:val="002514F1"/>
    <w:rsid w:val="00251BF3"/>
    <w:rsid w:val="0025210A"/>
    <w:rsid w:val="00252ECF"/>
    <w:rsid w:val="002530C9"/>
    <w:rsid w:val="0025327D"/>
    <w:rsid w:val="002534D5"/>
    <w:rsid w:val="00253F86"/>
    <w:rsid w:val="00254EF6"/>
    <w:rsid w:val="0025652C"/>
    <w:rsid w:val="002569F6"/>
    <w:rsid w:val="002573E6"/>
    <w:rsid w:val="00257B04"/>
    <w:rsid w:val="00257F2E"/>
    <w:rsid w:val="0026154C"/>
    <w:rsid w:val="002624A6"/>
    <w:rsid w:val="00262788"/>
    <w:rsid w:val="00262F9F"/>
    <w:rsid w:val="00263C44"/>
    <w:rsid w:val="00263D0D"/>
    <w:rsid w:val="00265AE5"/>
    <w:rsid w:val="00266114"/>
    <w:rsid w:val="0026741B"/>
    <w:rsid w:val="00267BB5"/>
    <w:rsid w:val="002705C1"/>
    <w:rsid w:val="00270D2E"/>
    <w:rsid w:val="00271391"/>
    <w:rsid w:val="002725DF"/>
    <w:rsid w:val="0027368B"/>
    <w:rsid w:val="00274991"/>
    <w:rsid w:val="002750F3"/>
    <w:rsid w:val="002751EF"/>
    <w:rsid w:val="00276D66"/>
    <w:rsid w:val="0027706D"/>
    <w:rsid w:val="00277DCF"/>
    <w:rsid w:val="0028164E"/>
    <w:rsid w:val="00281B56"/>
    <w:rsid w:val="00281EC0"/>
    <w:rsid w:val="00281F35"/>
    <w:rsid w:val="0028205C"/>
    <w:rsid w:val="0028208E"/>
    <w:rsid w:val="0028246D"/>
    <w:rsid w:val="00282E67"/>
    <w:rsid w:val="002846FE"/>
    <w:rsid w:val="0028633F"/>
    <w:rsid w:val="00286BCD"/>
    <w:rsid w:val="00286E00"/>
    <w:rsid w:val="0028796A"/>
    <w:rsid w:val="00291420"/>
    <w:rsid w:val="002918AD"/>
    <w:rsid w:val="002924CC"/>
    <w:rsid w:val="002927DB"/>
    <w:rsid w:val="00292D52"/>
    <w:rsid w:val="002935EE"/>
    <w:rsid w:val="00293EBD"/>
    <w:rsid w:val="00294056"/>
    <w:rsid w:val="0029696E"/>
    <w:rsid w:val="0029719D"/>
    <w:rsid w:val="002A0B58"/>
    <w:rsid w:val="002A206E"/>
    <w:rsid w:val="002A2880"/>
    <w:rsid w:val="002A3BF8"/>
    <w:rsid w:val="002A4FF2"/>
    <w:rsid w:val="002A50C3"/>
    <w:rsid w:val="002A65C2"/>
    <w:rsid w:val="002A7B4D"/>
    <w:rsid w:val="002B0521"/>
    <w:rsid w:val="002B183C"/>
    <w:rsid w:val="002B2194"/>
    <w:rsid w:val="002B2A61"/>
    <w:rsid w:val="002B3F97"/>
    <w:rsid w:val="002B494D"/>
    <w:rsid w:val="002B51AC"/>
    <w:rsid w:val="002B74BE"/>
    <w:rsid w:val="002B75C9"/>
    <w:rsid w:val="002B785B"/>
    <w:rsid w:val="002C130A"/>
    <w:rsid w:val="002C1825"/>
    <w:rsid w:val="002C291A"/>
    <w:rsid w:val="002C2B4E"/>
    <w:rsid w:val="002C4B63"/>
    <w:rsid w:val="002C52C5"/>
    <w:rsid w:val="002C52D7"/>
    <w:rsid w:val="002C53A1"/>
    <w:rsid w:val="002C5E28"/>
    <w:rsid w:val="002C6161"/>
    <w:rsid w:val="002C6502"/>
    <w:rsid w:val="002C6917"/>
    <w:rsid w:val="002C754F"/>
    <w:rsid w:val="002D13E3"/>
    <w:rsid w:val="002D38F6"/>
    <w:rsid w:val="002D49BD"/>
    <w:rsid w:val="002D4A79"/>
    <w:rsid w:val="002D4B49"/>
    <w:rsid w:val="002D7693"/>
    <w:rsid w:val="002D78E5"/>
    <w:rsid w:val="002D7CD1"/>
    <w:rsid w:val="002E00E0"/>
    <w:rsid w:val="002E1109"/>
    <w:rsid w:val="002E125D"/>
    <w:rsid w:val="002E15EF"/>
    <w:rsid w:val="002E21EA"/>
    <w:rsid w:val="002E2A63"/>
    <w:rsid w:val="002E3A04"/>
    <w:rsid w:val="002E3C60"/>
    <w:rsid w:val="002E4158"/>
    <w:rsid w:val="002E421A"/>
    <w:rsid w:val="002E43E6"/>
    <w:rsid w:val="002E5CDE"/>
    <w:rsid w:val="002E653B"/>
    <w:rsid w:val="002F00A7"/>
    <w:rsid w:val="002F0F27"/>
    <w:rsid w:val="002F1927"/>
    <w:rsid w:val="002F2E87"/>
    <w:rsid w:val="002F32CC"/>
    <w:rsid w:val="002F3A87"/>
    <w:rsid w:val="002F3C99"/>
    <w:rsid w:val="002F478F"/>
    <w:rsid w:val="002F4E29"/>
    <w:rsid w:val="002F6A42"/>
    <w:rsid w:val="002F6F23"/>
    <w:rsid w:val="002F7B46"/>
    <w:rsid w:val="00300224"/>
    <w:rsid w:val="00302297"/>
    <w:rsid w:val="003025FB"/>
    <w:rsid w:val="00302A4B"/>
    <w:rsid w:val="00302F02"/>
    <w:rsid w:val="00303076"/>
    <w:rsid w:val="0030332C"/>
    <w:rsid w:val="00303C28"/>
    <w:rsid w:val="00304DAF"/>
    <w:rsid w:val="00305506"/>
    <w:rsid w:val="00305698"/>
    <w:rsid w:val="003061F8"/>
    <w:rsid w:val="003062FD"/>
    <w:rsid w:val="0030633E"/>
    <w:rsid w:val="0030724B"/>
    <w:rsid w:val="00307950"/>
    <w:rsid w:val="00307DE3"/>
    <w:rsid w:val="0031024E"/>
    <w:rsid w:val="00311F8A"/>
    <w:rsid w:val="003130E9"/>
    <w:rsid w:val="00313D9E"/>
    <w:rsid w:val="0031561D"/>
    <w:rsid w:val="00315A86"/>
    <w:rsid w:val="00317399"/>
    <w:rsid w:val="00317E7A"/>
    <w:rsid w:val="00320927"/>
    <w:rsid w:val="0032160D"/>
    <w:rsid w:val="00321AB3"/>
    <w:rsid w:val="00321C99"/>
    <w:rsid w:val="00322419"/>
    <w:rsid w:val="00323110"/>
    <w:rsid w:val="00324346"/>
    <w:rsid w:val="00324BED"/>
    <w:rsid w:val="003250FC"/>
    <w:rsid w:val="00325D15"/>
    <w:rsid w:val="00325D28"/>
    <w:rsid w:val="00325E9F"/>
    <w:rsid w:val="0032703B"/>
    <w:rsid w:val="003278EE"/>
    <w:rsid w:val="0032794D"/>
    <w:rsid w:val="00331206"/>
    <w:rsid w:val="00331753"/>
    <w:rsid w:val="0033240E"/>
    <w:rsid w:val="00332411"/>
    <w:rsid w:val="0033249E"/>
    <w:rsid w:val="003337AA"/>
    <w:rsid w:val="00334DB2"/>
    <w:rsid w:val="00334EC9"/>
    <w:rsid w:val="00336207"/>
    <w:rsid w:val="00336F95"/>
    <w:rsid w:val="0033762E"/>
    <w:rsid w:val="00340023"/>
    <w:rsid w:val="00341607"/>
    <w:rsid w:val="003426A1"/>
    <w:rsid w:val="00342735"/>
    <w:rsid w:val="00343DB1"/>
    <w:rsid w:val="00343ECF"/>
    <w:rsid w:val="0034491F"/>
    <w:rsid w:val="003450E0"/>
    <w:rsid w:val="003456E9"/>
    <w:rsid w:val="003459BE"/>
    <w:rsid w:val="0034608D"/>
    <w:rsid w:val="003469A1"/>
    <w:rsid w:val="00346A82"/>
    <w:rsid w:val="003470E8"/>
    <w:rsid w:val="00347746"/>
    <w:rsid w:val="0034798D"/>
    <w:rsid w:val="00347C16"/>
    <w:rsid w:val="003503F3"/>
    <w:rsid w:val="00351898"/>
    <w:rsid w:val="003528CF"/>
    <w:rsid w:val="00354370"/>
    <w:rsid w:val="0035437A"/>
    <w:rsid w:val="00355511"/>
    <w:rsid w:val="0035624C"/>
    <w:rsid w:val="0035666C"/>
    <w:rsid w:val="003573DA"/>
    <w:rsid w:val="00360301"/>
    <w:rsid w:val="00360B8F"/>
    <w:rsid w:val="0036194D"/>
    <w:rsid w:val="003621D0"/>
    <w:rsid w:val="003624E3"/>
    <w:rsid w:val="003626E5"/>
    <w:rsid w:val="00363EAA"/>
    <w:rsid w:val="00365C58"/>
    <w:rsid w:val="00366024"/>
    <w:rsid w:val="003664CF"/>
    <w:rsid w:val="00366DB0"/>
    <w:rsid w:val="00366E7F"/>
    <w:rsid w:val="00370A9C"/>
    <w:rsid w:val="003711A5"/>
    <w:rsid w:val="00372C73"/>
    <w:rsid w:val="003739E3"/>
    <w:rsid w:val="00373F18"/>
    <w:rsid w:val="00374228"/>
    <w:rsid w:val="00375D8E"/>
    <w:rsid w:val="00375F09"/>
    <w:rsid w:val="003777A4"/>
    <w:rsid w:val="003778FB"/>
    <w:rsid w:val="00377F46"/>
    <w:rsid w:val="00380072"/>
    <w:rsid w:val="00380D77"/>
    <w:rsid w:val="0038132B"/>
    <w:rsid w:val="00382C3F"/>
    <w:rsid w:val="00383647"/>
    <w:rsid w:val="0038378F"/>
    <w:rsid w:val="0038405E"/>
    <w:rsid w:val="0038634E"/>
    <w:rsid w:val="0039040E"/>
    <w:rsid w:val="003905A1"/>
    <w:rsid w:val="0039085E"/>
    <w:rsid w:val="00390966"/>
    <w:rsid w:val="003933AE"/>
    <w:rsid w:val="00393D6B"/>
    <w:rsid w:val="00395B3A"/>
    <w:rsid w:val="00397284"/>
    <w:rsid w:val="003A0128"/>
    <w:rsid w:val="003A03EA"/>
    <w:rsid w:val="003A0517"/>
    <w:rsid w:val="003A26B2"/>
    <w:rsid w:val="003A2860"/>
    <w:rsid w:val="003A326A"/>
    <w:rsid w:val="003A33E3"/>
    <w:rsid w:val="003A438A"/>
    <w:rsid w:val="003A479E"/>
    <w:rsid w:val="003A4F7A"/>
    <w:rsid w:val="003A6651"/>
    <w:rsid w:val="003A6942"/>
    <w:rsid w:val="003A6C4C"/>
    <w:rsid w:val="003A7390"/>
    <w:rsid w:val="003A73EE"/>
    <w:rsid w:val="003A755B"/>
    <w:rsid w:val="003A77B2"/>
    <w:rsid w:val="003B15CE"/>
    <w:rsid w:val="003B18C3"/>
    <w:rsid w:val="003B2143"/>
    <w:rsid w:val="003B30AF"/>
    <w:rsid w:val="003B37F4"/>
    <w:rsid w:val="003B380C"/>
    <w:rsid w:val="003B45BA"/>
    <w:rsid w:val="003B4FE9"/>
    <w:rsid w:val="003B5249"/>
    <w:rsid w:val="003B726F"/>
    <w:rsid w:val="003C0252"/>
    <w:rsid w:val="003C0273"/>
    <w:rsid w:val="003C0279"/>
    <w:rsid w:val="003C0BA1"/>
    <w:rsid w:val="003C0BAF"/>
    <w:rsid w:val="003C2A2A"/>
    <w:rsid w:val="003C321B"/>
    <w:rsid w:val="003C4A97"/>
    <w:rsid w:val="003C4C3A"/>
    <w:rsid w:val="003C56CA"/>
    <w:rsid w:val="003C572A"/>
    <w:rsid w:val="003C598B"/>
    <w:rsid w:val="003C712B"/>
    <w:rsid w:val="003C7477"/>
    <w:rsid w:val="003C7489"/>
    <w:rsid w:val="003C77BE"/>
    <w:rsid w:val="003C78B4"/>
    <w:rsid w:val="003C79F5"/>
    <w:rsid w:val="003C7EC9"/>
    <w:rsid w:val="003D132C"/>
    <w:rsid w:val="003D19FF"/>
    <w:rsid w:val="003D1FE0"/>
    <w:rsid w:val="003D30F1"/>
    <w:rsid w:val="003D34D2"/>
    <w:rsid w:val="003D3DF3"/>
    <w:rsid w:val="003D5278"/>
    <w:rsid w:val="003D564C"/>
    <w:rsid w:val="003D6140"/>
    <w:rsid w:val="003D6151"/>
    <w:rsid w:val="003E02CB"/>
    <w:rsid w:val="003E0846"/>
    <w:rsid w:val="003E259C"/>
    <w:rsid w:val="003E2DD0"/>
    <w:rsid w:val="003E318E"/>
    <w:rsid w:val="003E32FE"/>
    <w:rsid w:val="003E3347"/>
    <w:rsid w:val="003E3A79"/>
    <w:rsid w:val="003E419C"/>
    <w:rsid w:val="003E5015"/>
    <w:rsid w:val="003E51A9"/>
    <w:rsid w:val="003E523B"/>
    <w:rsid w:val="003E62F4"/>
    <w:rsid w:val="003E65DD"/>
    <w:rsid w:val="003E7531"/>
    <w:rsid w:val="003F0BDD"/>
    <w:rsid w:val="003F10BA"/>
    <w:rsid w:val="003F1558"/>
    <w:rsid w:val="003F1999"/>
    <w:rsid w:val="003F244C"/>
    <w:rsid w:val="003F352E"/>
    <w:rsid w:val="003F4032"/>
    <w:rsid w:val="003F4526"/>
    <w:rsid w:val="003F457D"/>
    <w:rsid w:val="003F57DD"/>
    <w:rsid w:val="003F73E4"/>
    <w:rsid w:val="00400467"/>
    <w:rsid w:val="00400D49"/>
    <w:rsid w:val="00401AF6"/>
    <w:rsid w:val="004029D1"/>
    <w:rsid w:val="00404908"/>
    <w:rsid w:val="00404EEE"/>
    <w:rsid w:val="00405377"/>
    <w:rsid w:val="00406760"/>
    <w:rsid w:val="00407E3D"/>
    <w:rsid w:val="0041220C"/>
    <w:rsid w:val="004122EF"/>
    <w:rsid w:val="004139A8"/>
    <w:rsid w:val="00414749"/>
    <w:rsid w:val="0041500C"/>
    <w:rsid w:val="00415472"/>
    <w:rsid w:val="004154FB"/>
    <w:rsid w:val="00423BFA"/>
    <w:rsid w:val="0042411A"/>
    <w:rsid w:val="0042499A"/>
    <w:rsid w:val="00426095"/>
    <w:rsid w:val="00426E1F"/>
    <w:rsid w:val="004272FC"/>
    <w:rsid w:val="00427864"/>
    <w:rsid w:val="00427E93"/>
    <w:rsid w:val="004309E5"/>
    <w:rsid w:val="00431533"/>
    <w:rsid w:val="004315C4"/>
    <w:rsid w:val="00433745"/>
    <w:rsid w:val="0043376E"/>
    <w:rsid w:val="00434D0D"/>
    <w:rsid w:val="00435AF0"/>
    <w:rsid w:val="00435BA3"/>
    <w:rsid w:val="00436E19"/>
    <w:rsid w:val="00437104"/>
    <w:rsid w:val="0043716A"/>
    <w:rsid w:val="004375AE"/>
    <w:rsid w:val="004378C4"/>
    <w:rsid w:val="00440010"/>
    <w:rsid w:val="00441F5D"/>
    <w:rsid w:val="0044258E"/>
    <w:rsid w:val="00442F54"/>
    <w:rsid w:val="00444F47"/>
    <w:rsid w:val="00446576"/>
    <w:rsid w:val="004472FC"/>
    <w:rsid w:val="0044735E"/>
    <w:rsid w:val="00447836"/>
    <w:rsid w:val="00447988"/>
    <w:rsid w:val="00450C2E"/>
    <w:rsid w:val="00450EC2"/>
    <w:rsid w:val="00451409"/>
    <w:rsid w:val="00451A37"/>
    <w:rsid w:val="00453498"/>
    <w:rsid w:val="00454BAA"/>
    <w:rsid w:val="00455FBC"/>
    <w:rsid w:val="0045637C"/>
    <w:rsid w:val="00457094"/>
    <w:rsid w:val="00457337"/>
    <w:rsid w:val="00457AE5"/>
    <w:rsid w:val="004600E6"/>
    <w:rsid w:val="0046088E"/>
    <w:rsid w:val="00460A89"/>
    <w:rsid w:val="0046104E"/>
    <w:rsid w:val="00462219"/>
    <w:rsid w:val="0046283B"/>
    <w:rsid w:val="00462B5A"/>
    <w:rsid w:val="0046370D"/>
    <w:rsid w:val="0046417D"/>
    <w:rsid w:val="004647A2"/>
    <w:rsid w:val="00464AB8"/>
    <w:rsid w:val="0046541F"/>
    <w:rsid w:val="0046617D"/>
    <w:rsid w:val="0046712A"/>
    <w:rsid w:val="00470061"/>
    <w:rsid w:val="004700FB"/>
    <w:rsid w:val="0047014B"/>
    <w:rsid w:val="00470241"/>
    <w:rsid w:val="00470AF6"/>
    <w:rsid w:val="004710D0"/>
    <w:rsid w:val="00471C0C"/>
    <w:rsid w:val="00473379"/>
    <w:rsid w:val="0047611D"/>
    <w:rsid w:val="00477116"/>
    <w:rsid w:val="004772D5"/>
    <w:rsid w:val="00477E73"/>
    <w:rsid w:val="004807E7"/>
    <w:rsid w:val="00480C16"/>
    <w:rsid w:val="004810D9"/>
    <w:rsid w:val="00481710"/>
    <w:rsid w:val="00481A70"/>
    <w:rsid w:val="004820D4"/>
    <w:rsid w:val="00482360"/>
    <w:rsid w:val="00482702"/>
    <w:rsid w:val="00483CCA"/>
    <w:rsid w:val="00484D6A"/>
    <w:rsid w:val="00484DEC"/>
    <w:rsid w:val="0048603D"/>
    <w:rsid w:val="00486C2A"/>
    <w:rsid w:val="004873BF"/>
    <w:rsid w:val="0048766D"/>
    <w:rsid w:val="00490694"/>
    <w:rsid w:val="00490B3A"/>
    <w:rsid w:val="00490FBD"/>
    <w:rsid w:val="004919B7"/>
    <w:rsid w:val="00493096"/>
    <w:rsid w:val="0049359F"/>
    <w:rsid w:val="00493DD1"/>
    <w:rsid w:val="00494DDD"/>
    <w:rsid w:val="004959AE"/>
    <w:rsid w:val="0049690F"/>
    <w:rsid w:val="004A0291"/>
    <w:rsid w:val="004A08A7"/>
    <w:rsid w:val="004A0C2C"/>
    <w:rsid w:val="004A1C4D"/>
    <w:rsid w:val="004A2908"/>
    <w:rsid w:val="004A2B6C"/>
    <w:rsid w:val="004A2EDA"/>
    <w:rsid w:val="004A31C9"/>
    <w:rsid w:val="004A33E8"/>
    <w:rsid w:val="004A3AF6"/>
    <w:rsid w:val="004A4C75"/>
    <w:rsid w:val="004A6655"/>
    <w:rsid w:val="004B10BD"/>
    <w:rsid w:val="004B1AE0"/>
    <w:rsid w:val="004B2982"/>
    <w:rsid w:val="004B367D"/>
    <w:rsid w:val="004B394D"/>
    <w:rsid w:val="004B57B8"/>
    <w:rsid w:val="004B5D32"/>
    <w:rsid w:val="004B6528"/>
    <w:rsid w:val="004B7BC0"/>
    <w:rsid w:val="004B7C2C"/>
    <w:rsid w:val="004C0469"/>
    <w:rsid w:val="004C1245"/>
    <w:rsid w:val="004C30C4"/>
    <w:rsid w:val="004C6026"/>
    <w:rsid w:val="004C6915"/>
    <w:rsid w:val="004C7054"/>
    <w:rsid w:val="004D1450"/>
    <w:rsid w:val="004D2BF6"/>
    <w:rsid w:val="004D353C"/>
    <w:rsid w:val="004D3D29"/>
    <w:rsid w:val="004D48D0"/>
    <w:rsid w:val="004D54F5"/>
    <w:rsid w:val="004D6828"/>
    <w:rsid w:val="004D72C2"/>
    <w:rsid w:val="004E1089"/>
    <w:rsid w:val="004E21A6"/>
    <w:rsid w:val="004E30A2"/>
    <w:rsid w:val="004E5C52"/>
    <w:rsid w:val="004E66F7"/>
    <w:rsid w:val="004E6F93"/>
    <w:rsid w:val="004E74C5"/>
    <w:rsid w:val="004E7FDA"/>
    <w:rsid w:val="004F190F"/>
    <w:rsid w:val="004F19F2"/>
    <w:rsid w:val="004F3665"/>
    <w:rsid w:val="004F3D88"/>
    <w:rsid w:val="004F5BA6"/>
    <w:rsid w:val="004F5F9C"/>
    <w:rsid w:val="004F64E2"/>
    <w:rsid w:val="004F783C"/>
    <w:rsid w:val="004F7AC0"/>
    <w:rsid w:val="0050265C"/>
    <w:rsid w:val="0050285E"/>
    <w:rsid w:val="00504727"/>
    <w:rsid w:val="00505365"/>
    <w:rsid w:val="00505B6D"/>
    <w:rsid w:val="00505EC4"/>
    <w:rsid w:val="00506167"/>
    <w:rsid w:val="00506FE1"/>
    <w:rsid w:val="00507B4A"/>
    <w:rsid w:val="00507E41"/>
    <w:rsid w:val="00507EE2"/>
    <w:rsid w:val="0051030A"/>
    <w:rsid w:val="005107ED"/>
    <w:rsid w:val="0051159A"/>
    <w:rsid w:val="005132CF"/>
    <w:rsid w:val="005134A6"/>
    <w:rsid w:val="005136E0"/>
    <w:rsid w:val="00514064"/>
    <w:rsid w:val="005143FB"/>
    <w:rsid w:val="0051442A"/>
    <w:rsid w:val="00514704"/>
    <w:rsid w:val="005147BB"/>
    <w:rsid w:val="00514B14"/>
    <w:rsid w:val="00515132"/>
    <w:rsid w:val="0051552B"/>
    <w:rsid w:val="0051682B"/>
    <w:rsid w:val="00516EEE"/>
    <w:rsid w:val="0052185A"/>
    <w:rsid w:val="005239C9"/>
    <w:rsid w:val="0052436D"/>
    <w:rsid w:val="005254EF"/>
    <w:rsid w:val="00525B44"/>
    <w:rsid w:val="00526079"/>
    <w:rsid w:val="00526B2F"/>
    <w:rsid w:val="00526EC0"/>
    <w:rsid w:val="005270C0"/>
    <w:rsid w:val="00530563"/>
    <w:rsid w:val="00531595"/>
    <w:rsid w:val="00532B55"/>
    <w:rsid w:val="005330FD"/>
    <w:rsid w:val="00534195"/>
    <w:rsid w:val="005345DB"/>
    <w:rsid w:val="00534F06"/>
    <w:rsid w:val="005354A8"/>
    <w:rsid w:val="0053641F"/>
    <w:rsid w:val="00536B3F"/>
    <w:rsid w:val="00537126"/>
    <w:rsid w:val="005402DB"/>
    <w:rsid w:val="005404F9"/>
    <w:rsid w:val="00540C79"/>
    <w:rsid w:val="00541BBA"/>
    <w:rsid w:val="0054211F"/>
    <w:rsid w:val="005433D4"/>
    <w:rsid w:val="00543B0C"/>
    <w:rsid w:val="00543BD9"/>
    <w:rsid w:val="005451B3"/>
    <w:rsid w:val="00546152"/>
    <w:rsid w:val="00546725"/>
    <w:rsid w:val="00546924"/>
    <w:rsid w:val="00546E45"/>
    <w:rsid w:val="005472CE"/>
    <w:rsid w:val="00547992"/>
    <w:rsid w:val="00547CCE"/>
    <w:rsid w:val="005503F5"/>
    <w:rsid w:val="005508DE"/>
    <w:rsid w:val="00550A37"/>
    <w:rsid w:val="0055189F"/>
    <w:rsid w:val="00552A9C"/>
    <w:rsid w:val="005539E6"/>
    <w:rsid w:val="00553FFF"/>
    <w:rsid w:val="005549E8"/>
    <w:rsid w:val="00554C38"/>
    <w:rsid w:val="00555190"/>
    <w:rsid w:val="00556152"/>
    <w:rsid w:val="00556954"/>
    <w:rsid w:val="005576BD"/>
    <w:rsid w:val="005577D6"/>
    <w:rsid w:val="0056271D"/>
    <w:rsid w:val="00562909"/>
    <w:rsid w:val="00562C76"/>
    <w:rsid w:val="00563DD9"/>
    <w:rsid w:val="005643D7"/>
    <w:rsid w:val="00565B7E"/>
    <w:rsid w:val="005674D0"/>
    <w:rsid w:val="0056790E"/>
    <w:rsid w:val="0057153A"/>
    <w:rsid w:val="005717E7"/>
    <w:rsid w:val="00572724"/>
    <w:rsid w:val="0057278E"/>
    <w:rsid w:val="005739CC"/>
    <w:rsid w:val="00573DA9"/>
    <w:rsid w:val="005744DF"/>
    <w:rsid w:val="005744EA"/>
    <w:rsid w:val="00574E57"/>
    <w:rsid w:val="00574F5E"/>
    <w:rsid w:val="00580BD4"/>
    <w:rsid w:val="00581203"/>
    <w:rsid w:val="00581FC1"/>
    <w:rsid w:val="0058574E"/>
    <w:rsid w:val="00585E90"/>
    <w:rsid w:val="0058603B"/>
    <w:rsid w:val="0058620D"/>
    <w:rsid w:val="00586494"/>
    <w:rsid w:val="00586853"/>
    <w:rsid w:val="00587084"/>
    <w:rsid w:val="005876AB"/>
    <w:rsid w:val="00587703"/>
    <w:rsid w:val="00587854"/>
    <w:rsid w:val="00587AA4"/>
    <w:rsid w:val="005902B6"/>
    <w:rsid w:val="00590552"/>
    <w:rsid w:val="0059086E"/>
    <w:rsid w:val="005914FE"/>
    <w:rsid w:val="00591508"/>
    <w:rsid w:val="00591B20"/>
    <w:rsid w:val="00592AD7"/>
    <w:rsid w:val="005933BA"/>
    <w:rsid w:val="00594ACE"/>
    <w:rsid w:val="00595631"/>
    <w:rsid w:val="00595B94"/>
    <w:rsid w:val="00595D18"/>
    <w:rsid w:val="00595F1F"/>
    <w:rsid w:val="00595FC7"/>
    <w:rsid w:val="00596C51"/>
    <w:rsid w:val="00596D4F"/>
    <w:rsid w:val="005A09DE"/>
    <w:rsid w:val="005A0DF8"/>
    <w:rsid w:val="005A134B"/>
    <w:rsid w:val="005A2324"/>
    <w:rsid w:val="005A5049"/>
    <w:rsid w:val="005A68A4"/>
    <w:rsid w:val="005A6DB9"/>
    <w:rsid w:val="005A6E19"/>
    <w:rsid w:val="005B09F5"/>
    <w:rsid w:val="005B14DD"/>
    <w:rsid w:val="005B20EA"/>
    <w:rsid w:val="005B3417"/>
    <w:rsid w:val="005B5AC8"/>
    <w:rsid w:val="005B6253"/>
    <w:rsid w:val="005C03D6"/>
    <w:rsid w:val="005C070B"/>
    <w:rsid w:val="005C0D05"/>
    <w:rsid w:val="005C26AE"/>
    <w:rsid w:val="005C3F6E"/>
    <w:rsid w:val="005C4A4B"/>
    <w:rsid w:val="005C4CC9"/>
    <w:rsid w:val="005C5158"/>
    <w:rsid w:val="005C5461"/>
    <w:rsid w:val="005C5CA1"/>
    <w:rsid w:val="005C5E34"/>
    <w:rsid w:val="005C74C1"/>
    <w:rsid w:val="005D01ED"/>
    <w:rsid w:val="005D05F9"/>
    <w:rsid w:val="005D0B4B"/>
    <w:rsid w:val="005D1324"/>
    <w:rsid w:val="005D3598"/>
    <w:rsid w:val="005D40E2"/>
    <w:rsid w:val="005D468A"/>
    <w:rsid w:val="005D4C1B"/>
    <w:rsid w:val="005D5CF2"/>
    <w:rsid w:val="005D6150"/>
    <w:rsid w:val="005D63E3"/>
    <w:rsid w:val="005D657D"/>
    <w:rsid w:val="005D66B8"/>
    <w:rsid w:val="005D71FF"/>
    <w:rsid w:val="005D7BF2"/>
    <w:rsid w:val="005D7DAE"/>
    <w:rsid w:val="005E1A5B"/>
    <w:rsid w:val="005E1D5F"/>
    <w:rsid w:val="005E34F9"/>
    <w:rsid w:val="005E3FD6"/>
    <w:rsid w:val="005E5AE4"/>
    <w:rsid w:val="005E66A2"/>
    <w:rsid w:val="005E6DBD"/>
    <w:rsid w:val="005E7726"/>
    <w:rsid w:val="005F0667"/>
    <w:rsid w:val="005F087B"/>
    <w:rsid w:val="005F12C7"/>
    <w:rsid w:val="005F1563"/>
    <w:rsid w:val="005F1960"/>
    <w:rsid w:val="005F1CAB"/>
    <w:rsid w:val="005F2E4E"/>
    <w:rsid w:val="005F3465"/>
    <w:rsid w:val="005F3ACC"/>
    <w:rsid w:val="005F46A2"/>
    <w:rsid w:val="005F53C6"/>
    <w:rsid w:val="005F57B8"/>
    <w:rsid w:val="005F6298"/>
    <w:rsid w:val="005F6BD8"/>
    <w:rsid w:val="005F734C"/>
    <w:rsid w:val="005F75FD"/>
    <w:rsid w:val="005F78BA"/>
    <w:rsid w:val="006017D5"/>
    <w:rsid w:val="00603043"/>
    <w:rsid w:val="00603787"/>
    <w:rsid w:val="00603CCD"/>
    <w:rsid w:val="00603D80"/>
    <w:rsid w:val="00603DAD"/>
    <w:rsid w:val="006041C7"/>
    <w:rsid w:val="00605545"/>
    <w:rsid w:val="00605A60"/>
    <w:rsid w:val="006063E0"/>
    <w:rsid w:val="006064DC"/>
    <w:rsid w:val="0060667B"/>
    <w:rsid w:val="006068C6"/>
    <w:rsid w:val="00607C45"/>
    <w:rsid w:val="006112D5"/>
    <w:rsid w:val="006113FA"/>
    <w:rsid w:val="0061366E"/>
    <w:rsid w:val="006138AE"/>
    <w:rsid w:val="00613980"/>
    <w:rsid w:val="00614BDF"/>
    <w:rsid w:val="006158F5"/>
    <w:rsid w:val="006169B8"/>
    <w:rsid w:val="00616D1E"/>
    <w:rsid w:val="006173E5"/>
    <w:rsid w:val="006174C9"/>
    <w:rsid w:val="006178E1"/>
    <w:rsid w:val="0061795F"/>
    <w:rsid w:val="0062186B"/>
    <w:rsid w:val="00623BFB"/>
    <w:rsid w:val="00623EE7"/>
    <w:rsid w:val="00624716"/>
    <w:rsid w:val="006249E4"/>
    <w:rsid w:val="00625157"/>
    <w:rsid w:val="00625306"/>
    <w:rsid w:val="006256F3"/>
    <w:rsid w:val="0062621A"/>
    <w:rsid w:val="006269A3"/>
    <w:rsid w:val="0063068F"/>
    <w:rsid w:val="0063200A"/>
    <w:rsid w:val="006328F4"/>
    <w:rsid w:val="0063616C"/>
    <w:rsid w:val="0063637B"/>
    <w:rsid w:val="0063699B"/>
    <w:rsid w:val="00637797"/>
    <w:rsid w:val="00637C3C"/>
    <w:rsid w:val="006427F2"/>
    <w:rsid w:val="006433C3"/>
    <w:rsid w:val="0064440A"/>
    <w:rsid w:val="00644C5F"/>
    <w:rsid w:val="0064556C"/>
    <w:rsid w:val="0064568C"/>
    <w:rsid w:val="00645EAE"/>
    <w:rsid w:val="0064617B"/>
    <w:rsid w:val="00646914"/>
    <w:rsid w:val="0064696C"/>
    <w:rsid w:val="00647606"/>
    <w:rsid w:val="00647794"/>
    <w:rsid w:val="00647BF9"/>
    <w:rsid w:val="00647DC7"/>
    <w:rsid w:val="00650314"/>
    <w:rsid w:val="00650832"/>
    <w:rsid w:val="006509AF"/>
    <w:rsid w:val="00650AC5"/>
    <w:rsid w:val="00652182"/>
    <w:rsid w:val="00652716"/>
    <w:rsid w:val="006529B9"/>
    <w:rsid w:val="00653098"/>
    <w:rsid w:val="00653802"/>
    <w:rsid w:val="00655035"/>
    <w:rsid w:val="006566A0"/>
    <w:rsid w:val="00656746"/>
    <w:rsid w:val="00656BE3"/>
    <w:rsid w:val="00661BBC"/>
    <w:rsid w:val="00661CCB"/>
    <w:rsid w:val="00664E52"/>
    <w:rsid w:val="006650FD"/>
    <w:rsid w:val="00665D31"/>
    <w:rsid w:val="006666DB"/>
    <w:rsid w:val="00666893"/>
    <w:rsid w:val="006669E4"/>
    <w:rsid w:val="00666FBE"/>
    <w:rsid w:val="00667650"/>
    <w:rsid w:val="006700EB"/>
    <w:rsid w:val="006703E3"/>
    <w:rsid w:val="0067059D"/>
    <w:rsid w:val="0067066D"/>
    <w:rsid w:val="00673FD9"/>
    <w:rsid w:val="0067489E"/>
    <w:rsid w:val="00674FAA"/>
    <w:rsid w:val="006751D8"/>
    <w:rsid w:val="00675DEB"/>
    <w:rsid w:val="006763BB"/>
    <w:rsid w:val="00676B1D"/>
    <w:rsid w:val="00676BBA"/>
    <w:rsid w:val="00676C91"/>
    <w:rsid w:val="00677EB7"/>
    <w:rsid w:val="00681280"/>
    <w:rsid w:val="006814C3"/>
    <w:rsid w:val="00681AD9"/>
    <w:rsid w:val="0068213C"/>
    <w:rsid w:val="00682CFF"/>
    <w:rsid w:val="00684958"/>
    <w:rsid w:val="00684BC7"/>
    <w:rsid w:val="0068518B"/>
    <w:rsid w:val="00686A84"/>
    <w:rsid w:val="00690101"/>
    <w:rsid w:val="0069010C"/>
    <w:rsid w:val="00690C41"/>
    <w:rsid w:val="00691315"/>
    <w:rsid w:val="00691C78"/>
    <w:rsid w:val="0069292A"/>
    <w:rsid w:val="00692C9D"/>
    <w:rsid w:val="006930A7"/>
    <w:rsid w:val="00693500"/>
    <w:rsid w:val="00693B04"/>
    <w:rsid w:val="00694526"/>
    <w:rsid w:val="00695A77"/>
    <w:rsid w:val="00695C5F"/>
    <w:rsid w:val="00695D0F"/>
    <w:rsid w:val="00695DBE"/>
    <w:rsid w:val="0069672B"/>
    <w:rsid w:val="006A12B4"/>
    <w:rsid w:val="006A16A4"/>
    <w:rsid w:val="006A2C26"/>
    <w:rsid w:val="006A2C91"/>
    <w:rsid w:val="006A3304"/>
    <w:rsid w:val="006A3C66"/>
    <w:rsid w:val="006A5D6C"/>
    <w:rsid w:val="006A7C97"/>
    <w:rsid w:val="006B0088"/>
    <w:rsid w:val="006B17E9"/>
    <w:rsid w:val="006B288F"/>
    <w:rsid w:val="006B3787"/>
    <w:rsid w:val="006C1551"/>
    <w:rsid w:val="006C2CF8"/>
    <w:rsid w:val="006C3FA6"/>
    <w:rsid w:val="006C40FD"/>
    <w:rsid w:val="006C4A9D"/>
    <w:rsid w:val="006C6878"/>
    <w:rsid w:val="006C6E27"/>
    <w:rsid w:val="006C79A0"/>
    <w:rsid w:val="006D1E0B"/>
    <w:rsid w:val="006D1F25"/>
    <w:rsid w:val="006D341A"/>
    <w:rsid w:val="006D39B9"/>
    <w:rsid w:val="006D3B4D"/>
    <w:rsid w:val="006D6F51"/>
    <w:rsid w:val="006D7B77"/>
    <w:rsid w:val="006E12C1"/>
    <w:rsid w:val="006E1846"/>
    <w:rsid w:val="006E1ACD"/>
    <w:rsid w:val="006E3727"/>
    <w:rsid w:val="006E3D6B"/>
    <w:rsid w:val="006E5451"/>
    <w:rsid w:val="006E5665"/>
    <w:rsid w:val="006E6F0D"/>
    <w:rsid w:val="006E722D"/>
    <w:rsid w:val="006F02A1"/>
    <w:rsid w:val="006F0A4F"/>
    <w:rsid w:val="006F0A70"/>
    <w:rsid w:val="006F2A66"/>
    <w:rsid w:val="006F3DCC"/>
    <w:rsid w:val="006F3F5D"/>
    <w:rsid w:val="006F41AB"/>
    <w:rsid w:val="006F4494"/>
    <w:rsid w:val="006F45DA"/>
    <w:rsid w:val="006F52E1"/>
    <w:rsid w:val="006F5899"/>
    <w:rsid w:val="006F5A4C"/>
    <w:rsid w:val="006F6001"/>
    <w:rsid w:val="006F642B"/>
    <w:rsid w:val="006F7B8F"/>
    <w:rsid w:val="00700924"/>
    <w:rsid w:val="007015F1"/>
    <w:rsid w:val="00701B2A"/>
    <w:rsid w:val="007023B1"/>
    <w:rsid w:val="0070364A"/>
    <w:rsid w:val="00704EDA"/>
    <w:rsid w:val="00705309"/>
    <w:rsid w:val="00705931"/>
    <w:rsid w:val="0071037F"/>
    <w:rsid w:val="00710F1A"/>
    <w:rsid w:val="00712541"/>
    <w:rsid w:val="00713BB5"/>
    <w:rsid w:val="00713BDB"/>
    <w:rsid w:val="00713FFC"/>
    <w:rsid w:val="007146D7"/>
    <w:rsid w:val="00714815"/>
    <w:rsid w:val="00714A9E"/>
    <w:rsid w:val="00715663"/>
    <w:rsid w:val="007156B6"/>
    <w:rsid w:val="00715C75"/>
    <w:rsid w:val="007170CF"/>
    <w:rsid w:val="0071775E"/>
    <w:rsid w:val="00717882"/>
    <w:rsid w:val="00717F73"/>
    <w:rsid w:val="00721B0D"/>
    <w:rsid w:val="00721B86"/>
    <w:rsid w:val="00722672"/>
    <w:rsid w:val="00722FCA"/>
    <w:rsid w:val="0072385B"/>
    <w:rsid w:val="00724587"/>
    <w:rsid w:val="00724AC8"/>
    <w:rsid w:val="00725598"/>
    <w:rsid w:val="00725DB0"/>
    <w:rsid w:val="00727740"/>
    <w:rsid w:val="00727D3E"/>
    <w:rsid w:val="00730AFB"/>
    <w:rsid w:val="007310D9"/>
    <w:rsid w:val="00731C68"/>
    <w:rsid w:val="00732725"/>
    <w:rsid w:val="00734474"/>
    <w:rsid w:val="00734492"/>
    <w:rsid w:val="007349C5"/>
    <w:rsid w:val="00735DB7"/>
    <w:rsid w:val="00736270"/>
    <w:rsid w:val="0073793D"/>
    <w:rsid w:val="00737962"/>
    <w:rsid w:val="00741E90"/>
    <w:rsid w:val="00742763"/>
    <w:rsid w:val="00743459"/>
    <w:rsid w:val="00743810"/>
    <w:rsid w:val="00743FF9"/>
    <w:rsid w:val="0074480F"/>
    <w:rsid w:val="00744C61"/>
    <w:rsid w:val="00745FF7"/>
    <w:rsid w:val="007463E4"/>
    <w:rsid w:val="007471A5"/>
    <w:rsid w:val="00747E32"/>
    <w:rsid w:val="007501C5"/>
    <w:rsid w:val="00750343"/>
    <w:rsid w:val="00750533"/>
    <w:rsid w:val="007505A2"/>
    <w:rsid w:val="0075080E"/>
    <w:rsid w:val="00750EDF"/>
    <w:rsid w:val="00751C6B"/>
    <w:rsid w:val="00752225"/>
    <w:rsid w:val="00752277"/>
    <w:rsid w:val="00752682"/>
    <w:rsid w:val="00752B6B"/>
    <w:rsid w:val="00754AF8"/>
    <w:rsid w:val="00755687"/>
    <w:rsid w:val="007566D6"/>
    <w:rsid w:val="00757762"/>
    <w:rsid w:val="00760C84"/>
    <w:rsid w:val="007610C5"/>
    <w:rsid w:val="00761193"/>
    <w:rsid w:val="007613BA"/>
    <w:rsid w:val="0076281E"/>
    <w:rsid w:val="007644A1"/>
    <w:rsid w:val="00764899"/>
    <w:rsid w:val="00765315"/>
    <w:rsid w:val="007657E6"/>
    <w:rsid w:val="00766ABF"/>
    <w:rsid w:val="00766D8E"/>
    <w:rsid w:val="00770DCB"/>
    <w:rsid w:val="0077114C"/>
    <w:rsid w:val="00771D76"/>
    <w:rsid w:val="00772828"/>
    <w:rsid w:val="007737DF"/>
    <w:rsid w:val="00777129"/>
    <w:rsid w:val="007774ED"/>
    <w:rsid w:val="00780184"/>
    <w:rsid w:val="007803D1"/>
    <w:rsid w:val="007803E3"/>
    <w:rsid w:val="007805F0"/>
    <w:rsid w:val="00780E8F"/>
    <w:rsid w:val="0078159B"/>
    <w:rsid w:val="00781FE8"/>
    <w:rsid w:val="007824CC"/>
    <w:rsid w:val="00782ADC"/>
    <w:rsid w:val="00782E7E"/>
    <w:rsid w:val="007830F8"/>
    <w:rsid w:val="00783369"/>
    <w:rsid w:val="0078371C"/>
    <w:rsid w:val="007837E9"/>
    <w:rsid w:val="0078403A"/>
    <w:rsid w:val="0078428D"/>
    <w:rsid w:val="00785594"/>
    <w:rsid w:val="00785600"/>
    <w:rsid w:val="00787430"/>
    <w:rsid w:val="00787F10"/>
    <w:rsid w:val="00791A00"/>
    <w:rsid w:val="007929E9"/>
    <w:rsid w:val="00792BF5"/>
    <w:rsid w:val="00794183"/>
    <w:rsid w:val="007943F8"/>
    <w:rsid w:val="00794FDD"/>
    <w:rsid w:val="00795CCA"/>
    <w:rsid w:val="00796EF8"/>
    <w:rsid w:val="007A07F4"/>
    <w:rsid w:val="007A09BF"/>
    <w:rsid w:val="007A10C4"/>
    <w:rsid w:val="007A2322"/>
    <w:rsid w:val="007A3787"/>
    <w:rsid w:val="007A4484"/>
    <w:rsid w:val="007A4629"/>
    <w:rsid w:val="007A4AE4"/>
    <w:rsid w:val="007A4B37"/>
    <w:rsid w:val="007A4FC6"/>
    <w:rsid w:val="007A5679"/>
    <w:rsid w:val="007A5789"/>
    <w:rsid w:val="007A5A78"/>
    <w:rsid w:val="007A5C5E"/>
    <w:rsid w:val="007A65A9"/>
    <w:rsid w:val="007A6C7E"/>
    <w:rsid w:val="007A6E7A"/>
    <w:rsid w:val="007A7AE6"/>
    <w:rsid w:val="007A7EC0"/>
    <w:rsid w:val="007B041F"/>
    <w:rsid w:val="007B0C05"/>
    <w:rsid w:val="007B0F55"/>
    <w:rsid w:val="007B1738"/>
    <w:rsid w:val="007B29B4"/>
    <w:rsid w:val="007B32C4"/>
    <w:rsid w:val="007B32D0"/>
    <w:rsid w:val="007B65D1"/>
    <w:rsid w:val="007B78E1"/>
    <w:rsid w:val="007C0558"/>
    <w:rsid w:val="007C1A47"/>
    <w:rsid w:val="007C1C91"/>
    <w:rsid w:val="007C2856"/>
    <w:rsid w:val="007C2D69"/>
    <w:rsid w:val="007C47AE"/>
    <w:rsid w:val="007C4DF5"/>
    <w:rsid w:val="007C513D"/>
    <w:rsid w:val="007C5FC5"/>
    <w:rsid w:val="007C7CC4"/>
    <w:rsid w:val="007C7DD5"/>
    <w:rsid w:val="007C7E33"/>
    <w:rsid w:val="007D1D40"/>
    <w:rsid w:val="007D1D72"/>
    <w:rsid w:val="007D2F4B"/>
    <w:rsid w:val="007D32A8"/>
    <w:rsid w:val="007D3DE0"/>
    <w:rsid w:val="007D441C"/>
    <w:rsid w:val="007D4FCE"/>
    <w:rsid w:val="007D5523"/>
    <w:rsid w:val="007D598A"/>
    <w:rsid w:val="007E05F2"/>
    <w:rsid w:val="007E06F9"/>
    <w:rsid w:val="007E0B81"/>
    <w:rsid w:val="007E11F1"/>
    <w:rsid w:val="007E1B00"/>
    <w:rsid w:val="007E2D7F"/>
    <w:rsid w:val="007E34FE"/>
    <w:rsid w:val="007E37E0"/>
    <w:rsid w:val="007E3C7E"/>
    <w:rsid w:val="007E3EC8"/>
    <w:rsid w:val="007E3FAD"/>
    <w:rsid w:val="007E452A"/>
    <w:rsid w:val="007E551F"/>
    <w:rsid w:val="007E5BC1"/>
    <w:rsid w:val="007E5FAF"/>
    <w:rsid w:val="007E61BE"/>
    <w:rsid w:val="007E6D21"/>
    <w:rsid w:val="007E6FE0"/>
    <w:rsid w:val="007E7599"/>
    <w:rsid w:val="007F057D"/>
    <w:rsid w:val="007F0675"/>
    <w:rsid w:val="007F0720"/>
    <w:rsid w:val="007F1AC9"/>
    <w:rsid w:val="007F1C27"/>
    <w:rsid w:val="007F23F2"/>
    <w:rsid w:val="007F2DE5"/>
    <w:rsid w:val="007F335D"/>
    <w:rsid w:val="007F39D5"/>
    <w:rsid w:val="007F6148"/>
    <w:rsid w:val="007F698D"/>
    <w:rsid w:val="007F715F"/>
    <w:rsid w:val="007F7AA2"/>
    <w:rsid w:val="00800EAB"/>
    <w:rsid w:val="0080103F"/>
    <w:rsid w:val="00801260"/>
    <w:rsid w:val="008020B0"/>
    <w:rsid w:val="00802528"/>
    <w:rsid w:val="008036C0"/>
    <w:rsid w:val="00803709"/>
    <w:rsid w:val="00804926"/>
    <w:rsid w:val="008061DB"/>
    <w:rsid w:val="00806A95"/>
    <w:rsid w:val="00806F62"/>
    <w:rsid w:val="00807183"/>
    <w:rsid w:val="008102D2"/>
    <w:rsid w:val="00810AE9"/>
    <w:rsid w:val="00810B21"/>
    <w:rsid w:val="00811404"/>
    <w:rsid w:val="00811631"/>
    <w:rsid w:val="00811809"/>
    <w:rsid w:val="008119B3"/>
    <w:rsid w:val="008122D5"/>
    <w:rsid w:val="00812EBC"/>
    <w:rsid w:val="00813088"/>
    <w:rsid w:val="00814C92"/>
    <w:rsid w:val="008152AB"/>
    <w:rsid w:val="0081560E"/>
    <w:rsid w:val="00815AA9"/>
    <w:rsid w:val="00820141"/>
    <w:rsid w:val="0082019E"/>
    <w:rsid w:val="008201EB"/>
    <w:rsid w:val="0082060C"/>
    <w:rsid w:val="00820DAE"/>
    <w:rsid w:val="008217BF"/>
    <w:rsid w:val="00821CF0"/>
    <w:rsid w:val="00823C41"/>
    <w:rsid w:val="00824BB9"/>
    <w:rsid w:val="00825541"/>
    <w:rsid w:val="00825E56"/>
    <w:rsid w:val="0082684F"/>
    <w:rsid w:val="00827D44"/>
    <w:rsid w:val="00827F39"/>
    <w:rsid w:val="00827F5F"/>
    <w:rsid w:val="00830455"/>
    <w:rsid w:val="008305D2"/>
    <w:rsid w:val="0083088E"/>
    <w:rsid w:val="00830B9E"/>
    <w:rsid w:val="00831FC3"/>
    <w:rsid w:val="00832866"/>
    <w:rsid w:val="0083287E"/>
    <w:rsid w:val="008331BA"/>
    <w:rsid w:val="00833E68"/>
    <w:rsid w:val="008344F5"/>
    <w:rsid w:val="00834C25"/>
    <w:rsid w:val="00834DB9"/>
    <w:rsid w:val="00836201"/>
    <w:rsid w:val="0083647A"/>
    <w:rsid w:val="008373CC"/>
    <w:rsid w:val="008374A4"/>
    <w:rsid w:val="00837551"/>
    <w:rsid w:val="00841843"/>
    <w:rsid w:val="008418B0"/>
    <w:rsid w:val="00841DD3"/>
    <w:rsid w:val="0084263A"/>
    <w:rsid w:val="008433B5"/>
    <w:rsid w:val="00844054"/>
    <w:rsid w:val="00844BF3"/>
    <w:rsid w:val="00847523"/>
    <w:rsid w:val="00847F94"/>
    <w:rsid w:val="00850512"/>
    <w:rsid w:val="0085093C"/>
    <w:rsid w:val="008512A2"/>
    <w:rsid w:val="008524D6"/>
    <w:rsid w:val="008546D2"/>
    <w:rsid w:val="00855076"/>
    <w:rsid w:val="0085583D"/>
    <w:rsid w:val="008564F6"/>
    <w:rsid w:val="00856810"/>
    <w:rsid w:val="00856844"/>
    <w:rsid w:val="00856A24"/>
    <w:rsid w:val="00857E5D"/>
    <w:rsid w:val="008621B5"/>
    <w:rsid w:val="00865B37"/>
    <w:rsid w:val="00867456"/>
    <w:rsid w:val="00867CEE"/>
    <w:rsid w:val="00867D4D"/>
    <w:rsid w:val="008708CA"/>
    <w:rsid w:val="00870FE0"/>
    <w:rsid w:val="008710DC"/>
    <w:rsid w:val="00871165"/>
    <w:rsid w:val="0087191F"/>
    <w:rsid w:val="00871B24"/>
    <w:rsid w:val="00871C43"/>
    <w:rsid w:val="00871D7A"/>
    <w:rsid w:val="00871FDC"/>
    <w:rsid w:val="00873ACC"/>
    <w:rsid w:val="00873C85"/>
    <w:rsid w:val="008749DB"/>
    <w:rsid w:val="00874AD8"/>
    <w:rsid w:val="008776D3"/>
    <w:rsid w:val="008778ED"/>
    <w:rsid w:val="00877AA5"/>
    <w:rsid w:val="00880011"/>
    <w:rsid w:val="00880054"/>
    <w:rsid w:val="00880056"/>
    <w:rsid w:val="008804A0"/>
    <w:rsid w:val="008807DE"/>
    <w:rsid w:val="0088189D"/>
    <w:rsid w:val="00881E70"/>
    <w:rsid w:val="00883C84"/>
    <w:rsid w:val="00884107"/>
    <w:rsid w:val="008844B1"/>
    <w:rsid w:val="008849C1"/>
    <w:rsid w:val="00886281"/>
    <w:rsid w:val="00886B37"/>
    <w:rsid w:val="00887BD2"/>
    <w:rsid w:val="00887F7F"/>
    <w:rsid w:val="008920AA"/>
    <w:rsid w:val="0089226D"/>
    <w:rsid w:val="008937DD"/>
    <w:rsid w:val="0089393A"/>
    <w:rsid w:val="00893F75"/>
    <w:rsid w:val="0089432F"/>
    <w:rsid w:val="008946CA"/>
    <w:rsid w:val="00896A53"/>
    <w:rsid w:val="008978CB"/>
    <w:rsid w:val="008A0E28"/>
    <w:rsid w:val="008A1720"/>
    <w:rsid w:val="008A1851"/>
    <w:rsid w:val="008A18BB"/>
    <w:rsid w:val="008A1F42"/>
    <w:rsid w:val="008A255D"/>
    <w:rsid w:val="008A4873"/>
    <w:rsid w:val="008A4B9A"/>
    <w:rsid w:val="008A4E4F"/>
    <w:rsid w:val="008A694F"/>
    <w:rsid w:val="008A6D32"/>
    <w:rsid w:val="008A6E4D"/>
    <w:rsid w:val="008A6F72"/>
    <w:rsid w:val="008A7220"/>
    <w:rsid w:val="008A72CC"/>
    <w:rsid w:val="008A742D"/>
    <w:rsid w:val="008A7A72"/>
    <w:rsid w:val="008B0A0A"/>
    <w:rsid w:val="008B1F0D"/>
    <w:rsid w:val="008B2C9A"/>
    <w:rsid w:val="008B45CA"/>
    <w:rsid w:val="008B67C7"/>
    <w:rsid w:val="008B77F9"/>
    <w:rsid w:val="008B788B"/>
    <w:rsid w:val="008C18A8"/>
    <w:rsid w:val="008C1BC3"/>
    <w:rsid w:val="008C2C15"/>
    <w:rsid w:val="008C2C3D"/>
    <w:rsid w:val="008C3F75"/>
    <w:rsid w:val="008C4CB4"/>
    <w:rsid w:val="008C4E22"/>
    <w:rsid w:val="008C5433"/>
    <w:rsid w:val="008C6047"/>
    <w:rsid w:val="008C64EA"/>
    <w:rsid w:val="008C6BA9"/>
    <w:rsid w:val="008D0949"/>
    <w:rsid w:val="008D0B27"/>
    <w:rsid w:val="008D14D7"/>
    <w:rsid w:val="008D1C08"/>
    <w:rsid w:val="008D2319"/>
    <w:rsid w:val="008D2489"/>
    <w:rsid w:val="008D3BC9"/>
    <w:rsid w:val="008D45C1"/>
    <w:rsid w:val="008D7101"/>
    <w:rsid w:val="008E0A8E"/>
    <w:rsid w:val="008E0D0F"/>
    <w:rsid w:val="008E1C81"/>
    <w:rsid w:val="008E1D6A"/>
    <w:rsid w:val="008E2415"/>
    <w:rsid w:val="008E24AB"/>
    <w:rsid w:val="008E284C"/>
    <w:rsid w:val="008E2A81"/>
    <w:rsid w:val="008E4907"/>
    <w:rsid w:val="008E4B6A"/>
    <w:rsid w:val="008E537D"/>
    <w:rsid w:val="008E55A0"/>
    <w:rsid w:val="008E65F7"/>
    <w:rsid w:val="008E6E10"/>
    <w:rsid w:val="008E79DE"/>
    <w:rsid w:val="008F15BE"/>
    <w:rsid w:val="008F17A9"/>
    <w:rsid w:val="008F3103"/>
    <w:rsid w:val="008F3F8F"/>
    <w:rsid w:val="008F4394"/>
    <w:rsid w:val="008F5D03"/>
    <w:rsid w:val="008F5E90"/>
    <w:rsid w:val="008F631E"/>
    <w:rsid w:val="008F6B3D"/>
    <w:rsid w:val="008F6B88"/>
    <w:rsid w:val="008F6F48"/>
    <w:rsid w:val="00900B49"/>
    <w:rsid w:val="00901148"/>
    <w:rsid w:val="00902470"/>
    <w:rsid w:val="00903745"/>
    <w:rsid w:val="00903B0B"/>
    <w:rsid w:val="009048DE"/>
    <w:rsid w:val="00905446"/>
    <w:rsid w:val="009058E0"/>
    <w:rsid w:val="009066C6"/>
    <w:rsid w:val="00906B60"/>
    <w:rsid w:val="0090705C"/>
    <w:rsid w:val="00910595"/>
    <w:rsid w:val="00910809"/>
    <w:rsid w:val="009109F9"/>
    <w:rsid w:val="0091196D"/>
    <w:rsid w:val="00912196"/>
    <w:rsid w:val="00912269"/>
    <w:rsid w:val="009126C2"/>
    <w:rsid w:val="0091287D"/>
    <w:rsid w:val="00914552"/>
    <w:rsid w:val="00914E40"/>
    <w:rsid w:val="00915258"/>
    <w:rsid w:val="00915B6A"/>
    <w:rsid w:val="00915BC3"/>
    <w:rsid w:val="00915C9F"/>
    <w:rsid w:val="00915EDE"/>
    <w:rsid w:val="00916677"/>
    <w:rsid w:val="009167A1"/>
    <w:rsid w:val="0091753B"/>
    <w:rsid w:val="0091783F"/>
    <w:rsid w:val="00917E72"/>
    <w:rsid w:val="009226E6"/>
    <w:rsid w:val="00922EF0"/>
    <w:rsid w:val="009235F0"/>
    <w:rsid w:val="00923A97"/>
    <w:rsid w:val="00923C35"/>
    <w:rsid w:val="00925E98"/>
    <w:rsid w:val="00926641"/>
    <w:rsid w:val="00927EAD"/>
    <w:rsid w:val="009300CE"/>
    <w:rsid w:val="0093056B"/>
    <w:rsid w:val="009307E6"/>
    <w:rsid w:val="00930863"/>
    <w:rsid w:val="00930D34"/>
    <w:rsid w:val="00931391"/>
    <w:rsid w:val="00932C37"/>
    <w:rsid w:val="00932E56"/>
    <w:rsid w:val="00933186"/>
    <w:rsid w:val="009373E6"/>
    <w:rsid w:val="009374E5"/>
    <w:rsid w:val="00941170"/>
    <w:rsid w:val="00941918"/>
    <w:rsid w:val="009432A2"/>
    <w:rsid w:val="00943459"/>
    <w:rsid w:val="00943E05"/>
    <w:rsid w:val="00945F55"/>
    <w:rsid w:val="00946655"/>
    <w:rsid w:val="00950C26"/>
    <w:rsid w:val="00952046"/>
    <w:rsid w:val="00952F49"/>
    <w:rsid w:val="00954681"/>
    <w:rsid w:val="009551AF"/>
    <w:rsid w:val="009568D9"/>
    <w:rsid w:val="00960107"/>
    <w:rsid w:val="00960224"/>
    <w:rsid w:val="00960604"/>
    <w:rsid w:val="0096119B"/>
    <w:rsid w:val="00961393"/>
    <w:rsid w:val="009613A9"/>
    <w:rsid w:val="009619C1"/>
    <w:rsid w:val="009630DC"/>
    <w:rsid w:val="009634EF"/>
    <w:rsid w:val="009637E3"/>
    <w:rsid w:val="009638DA"/>
    <w:rsid w:val="00965142"/>
    <w:rsid w:val="0096544A"/>
    <w:rsid w:val="009659FE"/>
    <w:rsid w:val="009662A1"/>
    <w:rsid w:val="00966D05"/>
    <w:rsid w:val="0097111F"/>
    <w:rsid w:val="00971483"/>
    <w:rsid w:val="00973314"/>
    <w:rsid w:val="00973383"/>
    <w:rsid w:val="00973699"/>
    <w:rsid w:val="00973DF4"/>
    <w:rsid w:val="009750D2"/>
    <w:rsid w:val="00975542"/>
    <w:rsid w:val="00975980"/>
    <w:rsid w:val="00975E35"/>
    <w:rsid w:val="0098016A"/>
    <w:rsid w:val="00981ABE"/>
    <w:rsid w:val="0098271F"/>
    <w:rsid w:val="00984DC3"/>
    <w:rsid w:val="00986008"/>
    <w:rsid w:val="00986168"/>
    <w:rsid w:val="00986F7B"/>
    <w:rsid w:val="009872D7"/>
    <w:rsid w:val="0098746F"/>
    <w:rsid w:val="0099201B"/>
    <w:rsid w:val="00993008"/>
    <w:rsid w:val="00997B56"/>
    <w:rsid w:val="00997DC4"/>
    <w:rsid w:val="00997E73"/>
    <w:rsid w:val="009A0378"/>
    <w:rsid w:val="009A1AF8"/>
    <w:rsid w:val="009A2877"/>
    <w:rsid w:val="009A3D43"/>
    <w:rsid w:val="009A3E9F"/>
    <w:rsid w:val="009A3F0B"/>
    <w:rsid w:val="009A49DC"/>
    <w:rsid w:val="009A52E7"/>
    <w:rsid w:val="009A576E"/>
    <w:rsid w:val="009A5FF8"/>
    <w:rsid w:val="009A7529"/>
    <w:rsid w:val="009A7A81"/>
    <w:rsid w:val="009B0E20"/>
    <w:rsid w:val="009B137E"/>
    <w:rsid w:val="009B311D"/>
    <w:rsid w:val="009B387F"/>
    <w:rsid w:val="009B44F1"/>
    <w:rsid w:val="009B7542"/>
    <w:rsid w:val="009B7ABA"/>
    <w:rsid w:val="009B7C97"/>
    <w:rsid w:val="009C0BA7"/>
    <w:rsid w:val="009C1F28"/>
    <w:rsid w:val="009C281F"/>
    <w:rsid w:val="009C35DC"/>
    <w:rsid w:val="009C3DA2"/>
    <w:rsid w:val="009C4740"/>
    <w:rsid w:val="009C4E81"/>
    <w:rsid w:val="009C6474"/>
    <w:rsid w:val="009C6519"/>
    <w:rsid w:val="009C6A34"/>
    <w:rsid w:val="009C758F"/>
    <w:rsid w:val="009C78FF"/>
    <w:rsid w:val="009C7B7B"/>
    <w:rsid w:val="009D375D"/>
    <w:rsid w:val="009D404F"/>
    <w:rsid w:val="009D599F"/>
    <w:rsid w:val="009D6015"/>
    <w:rsid w:val="009D77FF"/>
    <w:rsid w:val="009D7D3F"/>
    <w:rsid w:val="009E0A06"/>
    <w:rsid w:val="009E0CFD"/>
    <w:rsid w:val="009E1BE0"/>
    <w:rsid w:val="009E24C7"/>
    <w:rsid w:val="009E5883"/>
    <w:rsid w:val="009E5E6E"/>
    <w:rsid w:val="009E6767"/>
    <w:rsid w:val="009E7AEA"/>
    <w:rsid w:val="009E7F55"/>
    <w:rsid w:val="009F148B"/>
    <w:rsid w:val="009F1C04"/>
    <w:rsid w:val="009F2072"/>
    <w:rsid w:val="009F3E39"/>
    <w:rsid w:val="009F50FA"/>
    <w:rsid w:val="009F5800"/>
    <w:rsid w:val="009F6A6B"/>
    <w:rsid w:val="009F6F18"/>
    <w:rsid w:val="009F71F4"/>
    <w:rsid w:val="009F72A4"/>
    <w:rsid w:val="009F770A"/>
    <w:rsid w:val="009F7B51"/>
    <w:rsid w:val="00A006CA"/>
    <w:rsid w:val="00A02D09"/>
    <w:rsid w:val="00A03373"/>
    <w:rsid w:val="00A04D28"/>
    <w:rsid w:val="00A05438"/>
    <w:rsid w:val="00A05EBB"/>
    <w:rsid w:val="00A06124"/>
    <w:rsid w:val="00A06D12"/>
    <w:rsid w:val="00A11057"/>
    <w:rsid w:val="00A111B1"/>
    <w:rsid w:val="00A11272"/>
    <w:rsid w:val="00A113A9"/>
    <w:rsid w:val="00A1353F"/>
    <w:rsid w:val="00A13B55"/>
    <w:rsid w:val="00A146CC"/>
    <w:rsid w:val="00A14C40"/>
    <w:rsid w:val="00A157D6"/>
    <w:rsid w:val="00A15A2A"/>
    <w:rsid w:val="00A17C16"/>
    <w:rsid w:val="00A17CE7"/>
    <w:rsid w:val="00A201B9"/>
    <w:rsid w:val="00A20A64"/>
    <w:rsid w:val="00A2115F"/>
    <w:rsid w:val="00A22EE8"/>
    <w:rsid w:val="00A242DB"/>
    <w:rsid w:val="00A24F3B"/>
    <w:rsid w:val="00A263A3"/>
    <w:rsid w:val="00A27985"/>
    <w:rsid w:val="00A306FC"/>
    <w:rsid w:val="00A31525"/>
    <w:rsid w:val="00A3200F"/>
    <w:rsid w:val="00A3273E"/>
    <w:rsid w:val="00A327B1"/>
    <w:rsid w:val="00A32D25"/>
    <w:rsid w:val="00A335D3"/>
    <w:rsid w:val="00A3364E"/>
    <w:rsid w:val="00A33EB4"/>
    <w:rsid w:val="00A341D0"/>
    <w:rsid w:val="00A345B6"/>
    <w:rsid w:val="00A34768"/>
    <w:rsid w:val="00A357CD"/>
    <w:rsid w:val="00A36113"/>
    <w:rsid w:val="00A36795"/>
    <w:rsid w:val="00A36F4A"/>
    <w:rsid w:val="00A4097F"/>
    <w:rsid w:val="00A416CC"/>
    <w:rsid w:val="00A421C1"/>
    <w:rsid w:val="00A43C1A"/>
    <w:rsid w:val="00A441F5"/>
    <w:rsid w:val="00A44371"/>
    <w:rsid w:val="00A45C83"/>
    <w:rsid w:val="00A46128"/>
    <w:rsid w:val="00A505AE"/>
    <w:rsid w:val="00A508CB"/>
    <w:rsid w:val="00A51748"/>
    <w:rsid w:val="00A52660"/>
    <w:rsid w:val="00A527AE"/>
    <w:rsid w:val="00A52C70"/>
    <w:rsid w:val="00A52E0F"/>
    <w:rsid w:val="00A548BE"/>
    <w:rsid w:val="00A54BDC"/>
    <w:rsid w:val="00A5504C"/>
    <w:rsid w:val="00A5525B"/>
    <w:rsid w:val="00A55640"/>
    <w:rsid w:val="00A561BC"/>
    <w:rsid w:val="00A60BA7"/>
    <w:rsid w:val="00A60E87"/>
    <w:rsid w:val="00A60F99"/>
    <w:rsid w:val="00A624E8"/>
    <w:rsid w:val="00A638F2"/>
    <w:rsid w:val="00A64051"/>
    <w:rsid w:val="00A6521C"/>
    <w:rsid w:val="00A65EF6"/>
    <w:rsid w:val="00A665C5"/>
    <w:rsid w:val="00A6663E"/>
    <w:rsid w:val="00A67023"/>
    <w:rsid w:val="00A67397"/>
    <w:rsid w:val="00A6797A"/>
    <w:rsid w:val="00A679CC"/>
    <w:rsid w:val="00A707A6"/>
    <w:rsid w:val="00A711FD"/>
    <w:rsid w:val="00A729DC"/>
    <w:rsid w:val="00A7301A"/>
    <w:rsid w:val="00A730A9"/>
    <w:rsid w:val="00A7403B"/>
    <w:rsid w:val="00A74894"/>
    <w:rsid w:val="00A7599F"/>
    <w:rsid w:val="00A769C8"/>
    <w:rsid w:val="00A76E54"/>
    <w:rsid w:val="00A7774C"/>
    <w:rsid w:val="00A80895"/>
    <w:rsid w:val="00A80FB7"/>
    <w:rsid w:val="00A821BA"/>
    <w:rsid w:val="00A826C7"/>
    <w:rsid w:val="00A82770"/>
    <w:rsid w:val="00A835C5"/>
    <w:rsid w:val="00A83EA7"/>
    <w:rsid w:val="00A85866"/>
    <w:rsid w:val="00A85992"/>
    <w:rsid w:val="00A866F5"/>
    <w:rsid w:val="00A8749D"/>
    <w:rsid w:val="00A8780A"/>
    <w:rsid w:val="00A9023D"/>
    <w:rsid w:val="00A91DE3"/>
    <w:rsid w:val="00A925E4"/>
    <w:rsid w:val="00A926FD"/>
    <w:rsid w:val="00A927EF"/>
    <w:rsid w:val="00A934CA"/>
    <w:rsid w:val="00A93F74"/>
    <w:rsid w:val="00A9402E"/>
    <w:rsid w:val="00A941E4"/>
    <w:rsid w:val="00A96156"/>
    <w:rsid w:val="00A96570"/>
    <w:rsid w:val="00A967C1"/>
    <w:rsid w:val="00A97A7D"/>
    <w:rsid w:val="00A97F1A"/>
    <w:rsid w:val="00A97F7D"/>
    <w:rsid w:val="00AA00CD"/>
    <w:rsid w:val="00AA320C"/>
    <w:rsid w:val="00AA34C1"/>
    <w:rsid w:val="00AA34DC"/>
    <w:rsid w:val="00AA4007"/>
    <w:rsid w:val="00AA4AB2"/>
    <w:rsid w:val="00AA5243"/>
    <w:rsid w:val="00AA583E"/>
    <w:rsid w:val="00AA5ACA"/>
    <w:rsid w:val="00AA609C"/>
    <w:rsid w:val="00AA649E"/>
    <w:rsid w:val="00AA75B5"/>
    <w:rsid w:val="00AA75C6"/>
    <w:rsid w:val="00AB0B31"/>
    <w:rsid w:val="00AB3874"/>
    <w:rsid w:val="00AB3A27"/>
    <w:rsid w:val="00AB3B5A"/>
    <w:rsid w:val="00AB3F6E"/>
    <w:rsid w:val="00AB446A"/>
    <w:rsid w:val="00AB4757"/>
    <w:rsid w:val="00AB49ED"/>
    <w:rsid w:val="00AB4C78"/>
    <w:rsid w:val="00AB58B9"/>
    <w:rsid w:val="00AB5A82"/>
    <w:rsid w:val="00AB640D"/>
    <w:rsid w:val="00AB64D3"/>
    <w:rsid w:val="00AB750C"/>
    <w:rsid w:val="00AC0690"/>
    <w:rsid w:val="00AC087D"/>
    <w:rsid w:val="00AC0BF4"/>
    <w:rsid w:val="00AC1511"/>
    <w:rsid w:val="00AC2461"/>
    <w:rsid w:val="00AC406D"/>
    <w:rsid w:val="00AC47EF"/>
    <w:rsid w:val="00AC50A1"/>
    <w:rsid w:val="00AC6C74"/>
    <w:rsid w:val="00AC700C"/>
    <w:rsid w:val="00AC79AA"/>
    <w:rsid w:val="00AC7BC2"/>
    <w:rsid w:val="00AD2066"/>
    <w:rsid w:val="00AD270E"/>
    <w:rsid w:val="00AD2823"/>
    <w:rsid w:val="00AD29F2"/>
    <w:rsid w:val="00AD36CB"/>
    <w:rsid w:val="00AD42F9"/>
    <w:rsid w:val="00AD5C36"/>
    <w:rsid w:val="00AD5CB3"/>
    <w:rsid w:val="00AD5CD7"/>
    <w:rsid w:val="00AD71A0"/>
    <w:rsid w:val="00AE0A05"/>
    <w:rsid w:val="00AE0AC9"/>
    <w:rsid w:val="00AE1CC6"/>
    <w:rsid w:val="00AE3780"/>
    <w:rsid w:val="00AE3C56"/>
    <w:rsid w:val="00AE4245"/>
    <w:rsid w:val="00AE4304"/>
    <w:rsid w:val="00AE53C5"/>
    <w:rsid w:val="00AE543B"/>
    <w:rsid w:val="00AE54F2"/>
    <w:rsid w:val="00AE6D6F"/>
    <w:rsid w:val="00AE70F5"/>
    <w:rsid w:val="00AF024F"/>
    <w:rsid w:val="00AF0645"/>
    <w:rsid w:val="00AF1760"/>
    <w:rsid w:val="00AF2ECA"/>
    <w:rsid w:val="00AF5C2C"/>
    <w:rsid w:val="00AF6268"/>
    <w:rsid w:val="00B001EA"/>
    <w:rsid w:val="00B0047D"/>
    <w:rsid w:val="00B01C86"/>
    <w:rsid w:val="00B029E2"/>
    <w:rsid w:val="00B02F11"/>
    <w:rsid w:val="00B0319C"/>
    <w:rsid w:val="00B035F1"/>
    <w:rsid w:val="00B03EBB"/>
    <w:rsid w:val="00B0408C"/>
    <w:rsid w:val="00B05E1E"/>
    <w:rsid w:val="00B0628B"/>
    <w:rsid w:val="00B078C0"/>
    <w:rsid w:val="00B1035A"/>
    <w:rsid w:val="00B10A12"/>
    <w:rsid w:val="00B10C34"/>
    <w:rsid w:val="00B10C74"/>
    <w:rsid w:val="00B11FC2"/>
    <w:rsid w:val="00B12E8A"/>
    <w:rsid w:val="00B1335C"/>
    <w:rsid w:val="00B1394A"/>
    <w:rsid w:val="00B140BF"/>
    <w:rsid w:val="00B1431F"/>
    <w:rsid w:val="00B14EEA"/>
    <w:rsid w:val="00B14F73"/>
    <w:rsid w:val="00B1566C"/>
    <w:rsid w:val="00B15807"/>
    <w:rsid w:val="00B1614E"/>
    <w:rsid w:val="00B16BA4"/>
    <w:rsid w:val="00B230CD"/>
    <w:rsid w:val="00B23C13"/>
    <w:rsid w:val="00B245CE"/>
    <w:rsid w:val="00B2470D"/>
    <w:rsid w:val="00B24A6B"/>
    <w:rsid w:val="00B24D36"/>
    <w:rsid w:val="00B257D9"/>
    <w:rsid w:val="00B25B3E"/>
    <w:rsid w:val="00B265A1"/>
    <w:rsid w:val="00B26623"/>
    <w:rsid w:val="00B307A9"/>
    <w:rsid w:val="00B30F3C"/>
    <w:rsid w:val="00B31387"/>
    <w:rsid w:val="00B31A91"/>
    <w:rsid w:val="00B31D8B"/>
    <w:rsid w:val="00B32217"/>
    <w:rsid w:val="00B322CC"/>
    <w:rsid w:val="00B32B95"/>
    <w:rsid w:val="00B33EEA"/>
    <w:rsid w:val="00B343A2"/>
    <w:rsid w:val="00B35267"/>
    <w:rsid w:val="00B35682"/>
    <w:rsid w:val="00B35BF6"/>
    <w:rsid w:val="00B35FAF"/>
    <w:rsid w:val="00B361DA"/>
    <w:rsid w:val="00B366AB"/>
    <w:rsid w:val="00B36FBB"/>
    <w:rsid w:val="00B377E0"/>
    <w:rsid w:val="00B37803"/>
    <w:rsid w:val="00B37F38"/>
    <w:rsid w:val="00B40054"/>
    <w:rsid w:val="00B4042A"/>
    <w:rsid w:val="00B408DB"/>
    <w:rsid w:val="00B413C5"/>
    <w:rsid w:val="00B42416"/>
    <w:rsid w:val="00B42884"/>
    <w:rsid w:val="00B43DAE"/>
    <w:rsid w:val="00B44281"/>
    <w:rsid w:val="00B44A7C"/>
    <w:rsid w:val="00B44FEB"/>
    <w:rsid w:val="00B45D3F"/>
    <w:rsid w:val="00B4696C"/>
    <w:rsid w:val="00B46F8A"/>
    <w:rsid w:val="00B4746B"/>
    <w:rsid w:val="00B474A1"/>
    <w:rsid w:val="00B47911"/>
    <w:rsid w:val="00B47C23"/>
    <w:rsid w:val="00B51672"/>
    <w:rsid w:val="00B5241B"/>
    <w:rsid w:val="00B53778"/>
    <w:rsid w:val="00B53EB0"/>
    <w:rsid w:val="00B55C77"/>
    <w:rsid w:val="00B56C10"/>
    <w:rsid w:val="00B56DD1"/>
    <w:rsid w:val="00B56DEA"/>
    <w:rsid w:val="00B56E1D"/>
    <w:rsid w:val="00B60120"/>
    <w:rsid w:val="00B601CE"/>
    <w:rsid w:val="00B60788"/>
    <w:rsid w:val="00B6118C"/>
    <w:rsid w:val="00B62554"/>
    <w:rsid w:val="00B63505"/>
    <w:rsid w:val="00B63978"/>
    <w:rsid w:val="00B64295"/>
    <w:rsid w:val="00B65E03"/>
    <w:rsid w:val="00B66949"/>
    <w:rsid w:val="00B66B38"/>
    <w:rsid w:val="00B67E69"/>
    <w:rsid w:val="00B705F8"/>
    <w:rsid w:val="00B741CE"/>
    <w:rsid w:val="00B741D9"/>
    <w:rsid w:val="00B75202"/>
    <w:rsid w:val="00B77101"/>
    <w:rsid w:val="00B77516"/>
    <w:rsid w:val="00B8074F"/>
    <w:rsid w:val="00B8156A"/>
    <w:rsid w:val="00B81FA6"/>
    <w:rsid w:val="00B82B24"/>
    <w:rsid w:val="00B831CF"/>
    <w:rsid w:val="00B835F3"/>
    <w:rsid w:val="00B83B43"/>
    <w:rsid w:val="00B844FF"/>
    <w:rsid w:val="00B84DDE"/>
    <w:rsid w:val="00B856E7"/>
    <w:rsid w:val="00B858F2"/>
    <w:rsid w:val="00B906EE"/>
    <w:rsid w:val="00B91DB0"/>
    <w:rsid w:val="00B9340E"/>
    <w:rsid w:val="00B93895"/>
    <w:rsid w:val="00B93C8A"/>
    <w:rsid w:val="00B949C2"/>
    <w:rsid w:val="00B94A81"/>
    <w:rsid w:val="00B95CA5"/>
    <w:rsid w:val="00BA124F"/>
    <w:rsid w:val="00BA16E6"/>
    <w:rsid w:val="00BA22A8"/>
    <w:rsid w:val="00BA2606"/>
    <w:rsid w:val="00BA2926"/>
    <w:rsid w:val="00BA30D7"/>
    <w:rsid w:val="00BA45D0"/>
    <w:rsid w:val="00BA471A"/>
    <w:rsid w:val="00BA7234"/>
    <w:rsid w:val="00BA7A14"/>
    <w:rsid w:val="00BA7B97"/>
    <w:rsid w:val="00BB292E"/>
    <w:rsid w:val="00BB4E53"/>
    <w:rsid w:val="00BB54D1"/>
    <w:rsid w:val="00BB59A2"/>
    <w:rsid w:val="00BB5FC2"/>
    <w:rsid w:val="00BB66C5"/>
    <w:rsid w:val="00BB6942"/>
    <w:rsid w:val="00BB7CE8"/>
    <w:rsid w:val="00BC0FDF"/>
    <w:rsid w:val="00BC12E4"/>
    <w:rsid w:val="00BC1832"/>
    <w:rsid w:val="00BC1EB5"/>
    <w:rsid w:val="00BC2029"/>
    <w:rsid w:val="00BC32FF"/>
    <w:rsid w:val="00BC330D"/>
    <w:rsid w:val="00BC3B0D"/>
    <w:rsid w:val="00BC6D92"/>
    <w:rsid w:val="00BC76D1"/>
    <w:rsid w:val="00BC7C45"/>
    <w:rsid w:val="00BC7EE0"/>
    <w:rsid w:val="00BD08AF"/>
    <w:rsid w:val="00BD19B8"/>
    <w:rsid w:val="00BD245F"/>
    <w:rsid w:val="00BD2E74"/>
    <w:rsid w:val="00BD433E"/>
    <w:rsid w:val="00BD45A5"/>
    <w:rsid w:val="00BD6B9C"/>
    <w:rsid w:val="00BD6C80"/>
    <w:rsid w:val="00BD6EBB"/>
    <w:rsid w:val="00BD7369"/>
    <w:rsid w:val="00BE07A2"/>
    <w:rsid w:val="00BE0FEB"/>
    <w:rsid w:val="00BE210B"/>
    <w:rsid w:val="00BE2746"/>
    <w:rsid w:val="00BE30A5"/>
    <w:rsid w:val="00BE3326"/>
    <w:rsid w:val="00BE3BEB"/>
    <w:rsid w:val="00BE3F7B"/>
    <w:rsid w:val="00BE5CE3"/>
    <w:rsid w:val="00BE69F1"/>
    <w:rsid w:val="00BF0024"/>
    <w:rsid w:val="00BF14D6"/>
    <w:rsid w:val="00BF2468"/>
    <w:rsid w:val="00BF2639"/>
    <w:rsid w:val="00BF29EF"/>
    <w:rsid w:val="00BF2BB3"/>
    <w:rsid w:val="00BF2C06"/>
    <w:rsid w:val="00BF34C0"/>
    <w:rsid w:val="00BF407C"/>
    <w:rsid w:val="00BF4807"/>
    <w:rsid w:val="00BF4F84"/>
    <w:rsid w:val="00BF524D"/>
    <w:rsid w:val="00BF5B64"/>
    <w:rsid w:val="00BF6D25"/>
    <w:rsid w:val="00C00977"/>
    <w:rsid w:val="00C02B0E"/>
    <w:rsid w:val="00C02B36"/>
    <w:rsid w:val="00C0424C"/>
    <w:rsid w:val="00C05748"/>
    <w:rsid w:val="00C065F0"/>
    <w:rsid w:val="00C1031B"/>
    <w:rsid w:val="00C14138"/>
    <w:rsid w:val="00C14243"/>
    <w:rsid w:val="00C14759"/>
    <w:rsid w:val="00C14B95"/>
    <w:rsid w:val="00C15122"/>
    <w:rsid w:val="00C17355"/>
    <w:rsid w:val="00C178FE"/>
    <w:rsid w:val="00C20147"/>
    <w:rsid w:val="00C201E8"/>
    <w:rsid w:val="00C206B4"/>
    <w:rsid w:val="00C206DB"/>
    <w:rsid w:val="00C214C4"/>
    <w:rsid w:val="00C22026"/>
    <w:rsid w:val="00C23014"/>
    <w:rsid w:val="00C235B2"/>
    <w:rsid w:val="00C247FE"/>
    <w:rsid w:val="00C24AFE"/>
    <w:rsid w:val="00C25088"/>
    <w:rsid w:val="00C27B8A"/>
    <w:rsid w:val="00C30303"/>
    <w:rsid w:val="00C305BC"/>
    <w:rsid w:val="00C3090C"/>
    <w:rsid w:val="00C31526"/>
    <w:rsid w:val="00C32067"/>
    <w:rsid w:val="00C332A3"/>
    <w:rsid w:val="00C3355A"/>
    <w:rsid w:val="00C340DC"/>
    <w:rsid w:val="00C3415D"/>
    <w:rsid w:val="00C34B83"/>
    <w:rsid w:val="00C360CD"/>
    <w:rsid w:val="00C36A76"/>
    <w:rsid w:val="00C36B34"/>
    <w:rsid w:val="00C36D04"/>
    <w:rsid w:val="00C40744"/>
    <w:rsid w:val="00C4428C"/>
    <w:rsid w:val="00C44544"/>
    <w:rsid w:val="00C445E2"/>
    <w:rsid w:val="00C450E1"/>
    <w:rsid w:val="00C46424"/>
    <w:rsid w:val="00C50A86"/>
    <w:rsid w:val="00C510D1"/>
    <w:rsid w:val="00C516EE"/>
    <w:rsid w:val="00C5281E"/>
    <w:rsid w:val="00C52A77"/>
    <w:rsid w:val="00C53863"/>
    <w:rsid w:val="00C54748"/>
    <w:rsid w:val="00C5475A"/>
    <w:rsid w:val="00C548A1"/>
    <w:rsid w:val="00C548E6"/>
    <w:rsid w:val="00C54B79"/>
    <w:rsid w:val="00C55749"/>
    <w:rsid w:val="00C56149"/>
    <w:rsid w:val="00C563B2"/>
    <w:rsid w:val="00C57652"/>
    <w:rsid w:val="00C578AC"/>
    <w:rsid w:val="00C60E6F"/>
    <w:rsid w:val="00C611AC"/>
    <w:rsid w:val="00C618D8"/>
    <w:rsid w:val="00C62067"/>
    <w:rsid w:val="00C62BC8"/>
    <w:rsid w:val="00C6350D"/>
    <w:rsid w:val="00C64668"/>
    <w:rsid w:val="00C648F7"/>
    <w:rsid w:val="00C65EC8"/>
    <w:rsid w:val="00C661A3"/>
    <w:rsid w:val="00C67E06"/>
    <w:rsid w:val="00C702CE"/>
    <w:rsid w:val="00C70B10"/>
    <w:rsid w:val="00C71D63"/>
    <w:rsid w:val="00C71E0F"/>
    <w:rsid w:val="00C732AA"/>
    <w:rsid w:val="00C73ACC"/>
    <w:rsid w:val="00C73F89"/>
    <w:rsid w:val="00C740E0"/>
    <w:rsid w:val="00C74AE5"/>
    <w:rsid w:val="00C7578C"/>
    <w:rsid w:val="00C76248"/>
    <w:rsid w:val="00C76E71"/>
    <w:rsid w:val="00C76FAA"/>
    <w:rsid w:val="00C80DAD"/>
    <w:rsid w:val="00C831D5"/>
    <w:rsid w:val="00C83603"/>
    <w:rsid w:val="00C8383B"/>
    <w:rsid w:val="00C83B4F"/>
    <w:rsid w:val="00C86031"/>
    <w:rsid w:val="00C869FF"/>
    <w:rsid w:val="00C86DB9"/>
    <w:rsid w:val="00C907B0"/>
    <w:rsid w:val="00C90A96"/>
    <w:rsid w:val="00C919D6"/>
    <w:rsid w:val="00C96039"/>
    <w:rsid w:val="00CA44E4"/>
    <w:rsid w:val="00CA5401"/>
    <w:rsid w:val="00CA5A60"/>
    <w:rsid w:val="00CA618E"/>
    <w:rsid w:val="00CA7105"/>
    <w:rsid w:val="00CB08C7"/>
    <w:rsid w:val="00CB0B4A"/>
    <w:rsid w:val="00CB0E5F"/>
    <w:rsid w:val="00CB14C3"/>
    <w:rsid w:val="00CB263A"/>
    <w:rsid w:val="00CB2707"/>
    <w:rsid w:val="00CB3A25"/>
    <w:rsid w:val="00CB4A86"/>
    <w:rsid w:val="00CB5314"/>
    <w:rsid w:val="00CB5F94"/>
    <w:rsid w:val="00CB6233"/>
    <w:rsid w:val="00CB6A13"/>
    <w:rsid w:val="00CB7105"/>
    <w:rsid w:val="00CB7B53"/>
    <w:rsid w:val="00CC0F83"/>
    <w:rsid w:val="00CC1521"/>
    <w:rsid w:val="00CC192D"/>
    <w:rsid w:val="00CC291D"/>
    <w:rsid w:val="00CC2DC7"/>
    <w:rsid w:val="00CC35D7"/>
    <w:rsid w:val="00CC3E52"/>
    <w:rsid w:val="00CC4874"/>
    <w:rsid w:val="00CC4D83"/>
    <w:rsid w:val="00CC6C33"/>
    <w:rsid w:val="00CC6EAD"/>
    <w:rsid w:val="00CD05B9"/>
    <w:rsid w:val="00CD1022"/>
    <w:rsid w:val="00CD1067"/>
    <w:rsid w:val="00CD13DC"/>
    <w:rsid w:val="00CD2DE4"/>
    <w:rsid w:val="00CD2FB3"/>
    <w:rsid w:val="00CD329B"/>
    <w:rsid w:val="00CD564D"/>
    <w:rsid w:val="00CD5BCD"/>
    <w:rsid w:val="00CD6E02"/>
    <w:rsid w:val="00CE0510"/>
    <w:rsid w:val="00CE0C66"/>
    <w:rsid w:val="00CE2059"/>
    <w:rsid w:val="00CE3259"/>
    <w:rsid w:val="00CE34D6"/>
    <w:rsid w:val="00CE4622"/>
    <w:rsid w:val="00CE47EE"/>
    <w:rsid w:val="00CE6980"/>
    <w:rsid w:val="00CE6EAE"/>
    <w:rsid w:val="00CE72EC"/>
    <w:rsid w:val="00CE7D8B"/>
    <w:rsid w:val="00CF0ACE"/>
    <w:rsid w:val="00CF1E77"/>
    <w:rsid w:val="00CF241F"/>
    <w:rsid w:val="00CF2F53"/>
    <w:rsid w:val="00CF31E1"/>
    <w:rsid w:val="00CF33E6"/>
    <w:rsid w:val="00CF48F3"/>
    <w:rsid w:val="00CF4953"/>
    <w:rsid w:val="00CF49D6"/>
    <w:rsid w:val="00CF5E77"/>
    <w:rsid w:val="00CF634F"/>
    <w:rsid w:val="00CF685C"/>
    <w:rsid w:val="00CF6BAF"/>
    <w:rsid w:val="00CF7771"/>
    <w:rsid w:val="00D0085C"/>
    <w:rsid w:val="00D01157"/>
    <w:rsid w:val="00D027E4"/>
    <w:rsid w:val="00D039CA"/>
    <w:rsid w:val="00D03AAB"/>
    <w:rsid w:val="00D03E6E"/>
    <w:rsid w:val="00D04F11"/>
    <w:rsid w:val="00D0664D"/>
    <w:rsid w:val="00D07ECA"/>
    <w:rsid w:val="00D10690"/>
    <w:rsid w:val="00D1133D"/>
    <w:rsid w:val="00D1311C"/>
    <w:rsid w:val="00D1326F"/>
    <w:rsid w:val="00D14548"/>
    <w:rsid w:val="00D15C17"/>
    <w:rsid w:val="00D16336"/>
    <w:rsid w:val="00D16DB1"/>
    <w:rsid w:val="00D171BE"/>
    <w:rsid w:val="00D171D6"/>
    <w:rsid w:val="00D17E87"/>
    <w:rsid w:val="00D20F35"/>
    <w:rsid w:val="00D21797"/>
    <w:rsid w:val="00D21BF2"/>
    <w:rsid w:val="00D22DE1"/>
    <w:rsid w:val="00D239EE"/>
    <w:rsid w:val="00D23C97"/>
    <w:rsid w:val="00D246BD"/>
    <w:rsid w:val="00D26164"/>
    <w:rsid w:val="00D26D5F"/>
    <w:rsid w:val="00D2766A"/>
    <w:rsid w:val="00D312DA"/>
    <w:rsid w:val="00D345FD"/>
    <w:rsid w:val="00D36A3D"/>
    <w:rsid w:val="00D37371"/>
    <w:rsid w:val="00D3762F"/>
    <w:rsid w:val="00D37E7C"/>
    <w:rsid w:val="00D40298"/>
    <w:rsid w:val="00D40464"/>
    <w:rsid w:val="00D404E7"/>
    <w:rsid w:val="00D40CDE"/>
    <w:rsid w:val="00D42654"/>
    <w:rsid w:val="00D42756"/>
    <w:rsid w:val="00D43F89"/>
    <w:rsid w:val="00D44EA8"/>
    <w:rsid w:val="00D45BC4"/>
    <w:rsid w:val="00D478C5"/>
    <w:rsid w:val="00D47B1B"/>
    <w:rsid w:val="00D505E9"/>
    <w:rsid w:val="00D505EF"/>
    <w:rsid w:val="00D526DE"/>
    <w:rsid w:val="00D534AD"/>
    <w:rsid w:val="00D53825"/>
    <w:rsid w:val="00D54D8A"/>
    <w:rsid w:val="00D55EA4"/>
    <w:rsid w:val="00D569C9"/>
    <w:rsid w:val="00D56DDD"/>
    <w:rsid w:val="00D57603"/>
    <w:rsid w:val="00D57D4D"/>
    <w:rsid w:val="00D60DC3"/>
    <w:rsid w:val="00D6122E"/>
    <w:rsid w:val="00D62029"/>
    <w:rsid w:val="00D63267"/>
    <w:rsid w:val="00D63613"/>
    <w:rsid w:val="00D636FF"/>
    <w:rsid w:val="00D64586"/>
    <w:rsid w:val="00D64B35"/>
    <w:rsid w:val="00D65217"/>
    <w:rsid w:val="00D66567"/>
    <w:rsid w:val="00D66682"/>
    <w:rsid w:val="00D679D8"/>
    <w:rsid w:val="00D71B75"/>
    <w:rsid w:val="00D72971"/>
    <w:rsid w:val="00D72D9D"/>
    <w:rsid w:val="00D73805"/>
    <w:rsid w:val="00D73D86"/>
    <w:rsid w:val="00D750FF"/>
    <w:rsid w:val="00D75AF1"/>
    <w:rsid w:val="00D7634B"/>
    <w:rsid w:val="00D765F4"/>
    <w:rsid w:val="00D768BF"/>
    <w:rsid w:val="00D76A01"/>
    <w:rsid w:val="00D772F2"/>
    <w:rsid w:val="00D775E1"/>
    <w:rsid w:val="00D77BA2"/>
    <w:rsid w:val="00D77FD7"/>
    <w:rsid w:val="00D80753"/>
    <w:rsid w:val="00D80B8A"/>
    <w:rsid w:val="00D821E6"/>
    <w:rsid w:val="00D826E2"/>
    <w:rsid w:val="00D82B86"/>
    <w:rsid w:val="00D83810"/>
    <w:rsid w:val="00D850BC"/>
    <w:rsid w:val="00D85629"/>
    <w:rsid w:val="00D85D3F"/>
    <w:rsid w:val="00D8731E"/>
    <w:rsid w:val="00D90455"/>
    <w:rsid w:val="00D91002"/>
    <w:rsid w:val="00D913CA"/>
    <w:rsid w:val="00D92532"/>
    <w:rsid w:val="00D92BA4"/>
    <w:rsid w:val="00D935CE"/>
    <w:rsid w:val="00D93EC0"/>
    <w:rsid w:val="00D94000"/>
    <w:rsid w:val="00D947C0"/>
    <w:rsid w:val="00D94D06"/>
    <w:rsid w:val="00D9546F"/>
    <w:rsid w:val="00D9555C"/>
    <w:rsid w:val="00D95975"/>
    <w:rsid w:val="00D9795F"/>
    <w:rsid w:val="00D97CDF"/>
    <w:rsid w:val="00DA0B54"/>
    <w:rsid w:val="00DA0C94"/>
    <w:rsid w:val="00DA263E"/>
    <w:rsid w:val="00DA2BDA"/>
    <w:rsid w:val="00DA32AB"/>
    <w:rsid w:val="00DA3771"/>
    <w:rsid w:val="00DA37EE"/>
    <w:rsid w:val="00DA4269"/>
    <w:rsid w:val="00DA4564"/>
    <w:rsid w:val="00DA4891"/>
    <w:rsid w:val="00DA4E3A"/>
    <w:rsid w:val="00DA58C8"/>
    <w:rsid w:val="00DA5A58"/>
    <w:rsid w:val="00DA6C66"/>
    <w:rsid w:val="00DA73F1"/>
    <w:rsid w:val="00DA7929"/>
    <w:rsid w:val="00DB0332"/>
    <w:rsid w:val="00DB0745"/>
    <w:rsid w:val="00DB1280"/>
    <w:rsid w:val="00DB141A"/>
    <w:rsid w:val="00DB1A43"/>
    <w:rsid w:val="00DB3710"/>
    <w:rsid w:val="00DB3D2D"/>
    <w:rsid w:val="00DB3E97"/>
    <w:rsid w:val="00DB44C0"/>
    <w:rsid w:val="00DC0492"/>
    <w:rsid w:val="00DC0626"/>
    <w:rsid w:val="00DC24F6"/>
    <w:rsid w:val="00DC3BD5"/>
    <w:rsid w:val="00DC3C86"/>
    <w:rsid w:val="00DC459C"/>
    <w:rsid w:val="00DC460D"/>
    <w:rsid w:val="00DC537A"/>
    <w:rsid w:val="00DC5545"/>
    <w:rsid w:val="00DC5ED3"/>
    <w:rsid w:val="00DC6781"/>
    <w:rsid w:val="00DC6974"/>
    <w:rsid w:val="00DC6ED7"/>
    <w:rsid w:val="00DD1534"/>
    <w:rsid w:val="00DD1A9E"/>
    <w:rsid w:val="00DD2A25"/>
    <w:rsid w:val="00DD4892"/>
    <w:rsid w:val="00DD4F81"/>
    <w:rsid w:val="00DD50E4"/>
    <w:rsid w:val="00DE159A"/>
    <w:rsid w:val="00DE188C"/>
    <w:rsid w:val="00DE2072"/>
    <w:rsid w:val="00DE2853"/>
    <w:rsid w:val="00DE3538"/>
    <w:rsid w:val="00DE35B4"/>
    <w:rsid w:val="00DE3686"/>
    <w:rsid w:val="00DE397F"/>
    <w:rsid w:val="00DE3A8D"/>
    <w:rsid w:val="00DE3C02"/>
    <w:rsid w:val="00DE40EB"/>
    <w:rsid w:val="00DE4845"/>
    <w:rsid w:val="00DE4AA2"/>
    <w:rsid w:val="00DE4BE6"/>
    <w:rsid w:val="00DE5129"/>
    <w:rsid w:val="00DE57B3"/>
    <w:rsid w:val="00DE5E92"/>
    <w:rsid w:val="00DE6AFA"/>
    <w:rsid w:val="00DF0010"/>
    <w:rsid w:val="00DF1C0F"/>
    <w:rsid w:val="00DF2FF1"/>
    <w:rsid w:val="00DF30D2"/>
    <w:rsid w:val="00DF3598"/>
    <w:rsid w:val="00DF397D"/>
    <w:rsid w:val="00DF3ADF"/>
    <w:rsid w:val="00DF3DC8"/>
    <w:rsid w:val="00DF7263"/>
    <w:rsid w:val="00DF7340"/>
    <w:rsid w:val="00DF7922"/>
    <w:rsid w:val="00E00FF7"/>
    <w:rsid w:val="00E014E8"/>
    <w:rsid w:val="00E023C5"/>
    <w:rsid w:val="00E03087"/>
    <w:rsid w:val="00E035BC"/>
    <w:rsid w:val="00E044B4"/>
    <w:rsid w:val="00E04A76"/>
    <w:rsid w:val="00E0553C"/>
    <w:rsid w:val="00E05E14"/>
    <w:rsid w:val="00E0705A"/>
    <w:rsid w:val="00E0795D"/>
    <w:rsid w:val="00E1103E"/>
    <w:rsid w:val="00E12827"/>
    <w:rsid w:val="00E135F6"/>
    <w:rsid w:val="00E13FE9"/>
    <w:rsid w:val="00E14060"/>
    <w:rsid w:val="00E14286"/>
    <w:rsid w:val="00E1438F"/>
    <w:rsid w:val="00E14B98"/>
    <w:rsid w:val="00E156A5"/>
    <w:rsid w:val="00E16E62"/>
    <w:rsid w:val="00E20415"/>
    <w:rsid w:val="00E2114E"/>
    <w:rsid w:val="00E21D47"/>
    <w:rsid w:val="00E23137"/>
    <w:rsid w:val="00E23F95"/>
    <w:rsid w:val="00E243EE"/>
    <w:rsid w:val="00E260EB"/>
    <w:rsid w:val="00E2681A"/>
    <w:rsid w:val="00E26AB6"/>
    <w:rsid w:val="00E27CEA"/>
    <w:rsid w:val="00E306FE"/>
    <w:rsid w:val="00E30B98"/>
    <w:rsid w:val="00E30D54"/>
    <w:rsid w:val="00E310E7"/>
    <w:rsid w:val="00E3144E"/>
    <w:rsid w:val="00E31EA3"/>
    <w:rsid w:val="00E351BF"/>
    <w:rsid w:val="00E35522"/>
    <w:rsid w:val="00E37364"/>
    <w:rsid w:val="00E37726"/>
    <w:rsid w:val="00E37901"/>
    <w:rsid w:val="00E40814"/>
    <w:rsid w:val="00E409A3"/>
    <w:rsid w:val="00E40A05"/>
    <w:rsid w:val="00E42200"/>
    <w:rsid w:val="00E42A19"/>
    <w:rsid w:val="00E42E25"/>
    <w:rsid w:val="00E43124"/>
    <w:rsid w:val="00E446A5"/>
    <w:rsid w:val="00E44719"/>
    <w:rsid w:val="00E47FE0"/>
    <w:rsid w:val="00E50346"/>
    <w:rsid w:val="00E511D6"/>
    <w:rsid w:val="00E51278"/>
    <w:rsid w:val="00E528DF"/>
    <w:rsid w:val="00E52946"/>
    <w:rsid w:val="00E52D99"/>
    <w:rsid w:val="00E52DC9"/>
    <w:rsid w:val="00E5315E"/>
    <w:rsid w:val="00E532EB"/>
    <w:rsid w:val="00E53ED3"/>
    <w:rsid w:val="00E54ED4"/>
    <w:rsid w:val="00E5569A"/>
    <w:rsid w:val="00E55EC0"/>
    <w:rsid w:val="00E5651B"/>
    <w:rsid w:val="00E5672D"/>
    <w:rsid w:val="00E60938"/>
    <w:rsid w:val="00E62623"/>
    <w:rsid w:val="00E6263C"/>
    <w:rsid w:val="00E62CBE"/>
    <w:rsid w:val="00E62CC0"/>
    <w:rsid w:val="00E63586"/>
    <w:rsid w:val="00E647FA"/>
    <w:rsid w:val="00E64F81"/>
    <w:rsid w:val="00E65258"/>
    <w:rsid w:val="00E659A6"/>
    <w:rsid w:val="00E65F6D"/>
    <w:rsid w:val="00E66F36"/>
    <w:rsid w:val="00E6706A"/>
    <w:rsid w:val="00E70086"/>
    <w:rsid w:val="00E72129"/>
    <w:rsid w:val="00E72293"/>
    <w:rsid w:val="00E72439"/>
    <w:rsid w:val="00E726BB"/>
    <w:rsid w:val="00E72EA8"/>
    <w:rsid w:val="00E7376C"/>
    <w:rsid w:val="00E737BE"/>
    <w:rsid w:val="00E75A97"/>
    <w:rsid w:val="00E76CF9"/>
    <w:rsid w:val="00E770FD"/>
    <w:rsid w:val="00E80274"/>
    <w:rsid w:val="00E80C90"/>
    <w:rsid w:val="00E81753"/>
    <w:rsid w:val="00E81D44"/>
    <w:rsid w:val="00E8318B"/>
    <w:rsid w:val="00E83A9B"/>
    <w:rsid w:val="00E85339"/>
    <w:rsid w:val="00E8581F"/>
    <w:rsid w:val="00E86027"/>
    <w:rsid w:val="00E86D68"/>
    <w:rsid w:val="00E871CA"/>
    <w:rsid w:val="00E9202E"/>
    <w:rsid w:val="00E9226E"/>
    <w:rsid w:val="00E9248D"/>
    <w:rsid w:val="00E928AC"/>
    <w:rsid w:val="00E93447"/>
    <w:rsid w:val="00E934A6"/>
    <w:rsid w:val="00E93AE7"/>
    <w:rsid w:val="00E942CE"/>
    <w:rsid w:val="00E9434E"/>
    <w:rsid w:val="00E94B76"/>
    <w:rsid w:val="00E94E5E"/>
    <w:rsid w:val="00E95028"/>
    <w:rsid w:val="00E95D76"/>
    <w:rsid w:val="00E96A58"/>
    <w:rsid w:val="00EA0135"/>
    <w:rsid w:val="00EA0EB3"/>
    <w:rsid w:val="00EA1E76"/>
    <w:rsid w:val="00EA2F41"/>
    <w:rsid w:val="00EA40B6"/>
    <w:rsid w:val="00EA437E"/>
    <w:rsid w:val="00EA44C5"/>
    <w:rsid w:val="00EA51CE"/>
    <w:rsid w:val="00EA63AD"/>
    <w:rsid w:val="00EA719F"/>
    <w:rsid w:val="00EA7B3C"/>
    <w:rsid w:val="00EB136B"/>
    <w:rsid w:val="00EB151A"/>
    <w:rsid w:val="00EB1FFD"/>
    <w:rsid w:val="00EB5646"/>
    <w:rsid w:val="00EB5B15"/>
    <w:rsid w:val="00EB5D22"/>
    <w:rsid w:val="00EB5EE8"/>
    <w:rsid w:val="00EB5FF5"/>
    <w:rsid w:val="00EB698E"/>
    <w:rsid w:val="00EB7173"/>
    <w:rsid w:val="00EB7684"/>
    <w:rsid w:val="00EC1441"/>
    <w:rsid w:val="00EC160B"/>
    <w:rsid w:val="00EC2163"/>
    <w:rsid w:val="00EC4C6E"/>
    <w:rsid w:val="00EC5352"/>
    <w:rsid w:val="00EC5E7A"/>
    <w:rsid w:val="00EC6CA3"/>
    <w:rsid w:val="00EC7D18"/>
    <w:rsid w:val="00ED076D"/>
    <w:rsid w:val="00ED1333"/>
    <w:rsid w:val="00ED1383"/>
    <w:rsid w:val="00ED156B"/>
    <w:rsid w:val="00ED1D8E"/>
    <w:rsid w:val="00ED2E3E"/>
    <w:rsid w:val="00ED382A"/>
    <w:rsid w:val="00ED7F22"/>
    <w:rsid w:val="00ED7F24"/>
    <w:rsid w:val="00EE03D8"/>
    <w:rsid w:val="00EE190B"/>
    <w:rsid w:val="00EE1F24"/>
    <w:rsid w:val="00EE3E48"/>
    <w:rsid w:val="00EE3F6E"/>
    <w:rsid w:val="00EE5717"/>
    <w:rsid w:val="00EE7F02"/>
    <w:rsid w:val="00EF1357"/>
    <w:rsid w:val="00EF17F1"/>
    <w:rsid w:val="00EF1B12"/>
    <w:rsid w:val="00EF1CF5"/>
    <w:rsid w:val="00EF20F5"/>
    <w:rsid w:val="00EF2E34"/>
    <w:rsid w:val="00EF37EE"/>
    <w:rsid w:val="00EF41E8"/>
    <w:rsid w:val="00EF4350"/>
    <w:rsid w:val="00EF4AE0"/>
    <w:rsid w:val="00EF50D4"/>
    <w:rsid w:val="00EF5605"/>
    <w:rsid w:val="00EF6098"/>
    <w:rsid w:val="00EF61EF"/>
    <w:rsid w:val="00EF68D7"/>
    <w:rsid w:val="00EF7B1D"/>
    <w:rsid w:val="00F00B05"/>
    <w:rsid w:val="00F015BA"/>
    <w:rsid w:val="00F017FB"/>
    <w:rsid w:val="00F02218"/>
    <w:rsid w:val="00F03054"/>
    <w:rsid w:val="00F043DE"/>
    <w:rsid w:val="00F04FC3"/>
    <w:rsid w:val="00F05334"/>
    <w:rsid w:val="00F10A07"/>
    <w:rsid w:val="00F10C1F"/>
    <w:rsid w:val="00F110FA"/>
    <w:rsid w:val="00F11BB3"/>
    <w:rsid w:val="00F12AB2"/>
    <w:rsid w:val="00F13336"/>
    <w:rsid w:val="00F14742"/>
    <w:rsid w:val="00F14CBA"/>
    <w:rsid w:val="00F15219"/>
    <w:rsid w:val="00F20DD3"/>
    <w:rsid w:val="00F22A8F"/>
    <w:rsid w:val="00F22B3A"/>
    <w:rsid w:val="00F22F05"/>
    <w:rsid w:val="00F23127"/>
    <w:rsid w:val="00F236D2"/>
    <w:rsid w:val="00F23FC8"/>
    <w:rsid w:val="00F246EE"/>
    <w:rsid w:val="00F24C1F"/>
    <w:rsid w:val="00F26D31"/>
    <w:rsid w:val="00F26F6A"/>
    <w:rsid w:val="00F27562"/>
    <w:rsid w:val="00F30AB8"/>
    <w:rsid w:val="00F30B18"/>
    <w:rsid w:val="00F30FFD"/>
    <w:rsid w:val="00F311D5"/>
    <w:rsid w:val="00F32446"/>
    <w:rsid w:val="00F3301D"/>
    <w:rsid w:val="00F351DB"/>
    <w:rsid w:val="00F35BFF"/>
    <w:rsid w:val="00F35C29"/>
    <w:rsid w:val="00F35CA9"/>
    <w:rsid w:val="00F3760E"/>
    <w:rsid w:val="00F40489"/>
    <w:rsid w:val="00F4168D"/>
    <w:rsid w:val="00F416F8"/>
    <w:rsid w:val="00F42EFE"/>
    <w:rsid w:val="00F44771"/>
    <w:rsid w:val="00F44BE0"/>
    <w:rsid w:val="00F471AD"/>
    <w:rsid w:val="00F47553"/>
    <w:rsid w:val="00F479FB"/>
    <w:rsid w:val="00F5038C"/>
    <w:rsid w:val="00F50FCD"/>
    <w:rsid w:val="00F519FE"/>
    <w:rsid w:val="00F528A6"/>
    <w:rsid w:val="00F537DE"/>
    <w:rsid w:val="00F5421D"/>
    <w:rsid w:val="00F546E5"/>
    <w:rsid w:val="00F54708"/>
    <w:rsid w:val="00F558B2"/>
    <w:rsid w:val="00F55EBE"/>
    <w:rsid w:val="00F56885"/>
    <w:rsid w:val="00F57530"/>
    <w:rsid w:val="00F575B5"/>
    <w:rsid w:val="00F57CE6"/>
    <w:rsid w:val="00F60336"/>
    <w:rsid w:val="00F6079E"/>
    <w:rsid w:val="00F61C25"/>
    <w:rsid w:val="00F622B4"/>
    <w:rsid w:val="00F62F10"/>
    <w:rsid w:val="00F62F78"/>
    <w:rsid w:val="00F6350E"/>
    <w:rsid w:val="00F63590"/>
    <w:rsid w:val="00F63C96"/>
    <w:rsid w:val="00F65BEC"/>
    <w:rsid w:val="00F70236"/>
    <w:rsid w:val="00F705C3"/>
    <w:rsid w:val="00F72EDA"/>
    <w:rsid w:val="00F73488"/>
    <w:rsid w:val="00F743AF"/>
    <w:rsid w:val="00F7560C"/>
    <w:rsid w:val="00F8033E"/>
    <w:rsid w:val="00F81361"/>
    <w:rsid w:val="00F81F5E"/>
    <w:rsid w:val="00F81F64"/>
    <w:rsid w:val="00F82826"/>
    <w:rsid w:val="00F82E40"/>
    <w:rsid w:val="00F82F17"/>
    <w:rsid w:val="00F83D5E"/>
    <w:rsid w:val="00F85440"/>
    <w:rsid w:val="00F856F0"/>
    <w:rsid w:val="00F87042"/>
    <w:rsid w:val="00F87098"/>
    <w:rsid w:val="00F870E6"/>
    <w:rsid w:val="00F906F6"/>
    <w:rsid w:val="00F90704"/>
    <w:rsid w:val="00F90AB3"/>
    <w:rsid w:val="00F90C10"/>
    <w:rsid w:val="00F92793"/>
    <w:rsid w:val="00F93D09"/>
    <w:rsid w:val="00F94ECE"/>
    <w:rsid w:val="00F951FC"/>
    <w:rsid w:val="00F95B83"/>
    <w:rsid w:val="00F95C79"/>
    <w:rsid w:val="00F968AC"/>
    <w:rsid w:val="00F969BB"/>
    <w:rsid w:val="00F97DD4"/>
    <w:rsid w:val="00F97FC4"/>
    <w:rsid w:val="00FA0949"/>
    <w:rsid w:val="00FA0B66"/>
    <w:rsid w:val="00FA15AB"/>
    <w:rsid w:val="00FA1CA0"/>
    <w:rsid w:val="00FA3356"/>
    <w:rsid w:val="00FA3AAD"/>
    <w:rsid w:val="00FA4955"/>
    <w:rsid w:val="00FA4956"/>
    <w:rsid w:val="00FA5D5C"/>
    <w:rsid w:val="00FA617B"/>
    <w:rsid w:val="00FA6209"/>
    <w:rsid w:val="00FA6877"/>
    <w:rsid w:val="00FA754A"/>
    <w:rsid w:val="00FA7FC9"/>
    <w:rsid w:val="00FB0384"/>
    <w:rsid w:val="00FB0DAA"/>
    <w:rsid w:val="00FB107C"/>
    <w:rsid w:val="00FB11E4"/>
    <w:rsid w:val="00FB1D70"/>
    <w:rsid w:val="00FB2E16"/>
    <w:rsid w:val="00FB39C6"/>
    <w:rsid w:val="00FB4236"/>
    <w:rsid w:val="00FB4739"/>
    <w:rsid w:val="00FB555A"/>
    <w:rsid w:val="00FB6516"/>
    <w:rsid w:val="00FB6557"/>
    <w:rsid w:val="00FB79FD"/>
    <w:rsid w:val="00FC141C"/>
    <w:rsid w:val="00FC29E6"/>
    <w:rsid w:val="00FC2C8A"/>
    <w:rsid w:val="00FC3364"/>
    <w:rsid w:val="00FC48B9"/>
    <w:rsid w:val="00FC4E7C"/>
    <w:rsid w:val="00FC523A"/>
    <w:rsid w:val="00FC5993"/>
    <w:rsid w:val="00FC5A48"/>
    <w:rsid w:val="00FC6368"/>
    <w:rsid w:val="00FC6A19"/>
    <w:rsid w:val="00FD0303"/>
    <w:rsid w:val="00FD0A77"/>
    <w:rsid w:val="00FD1EC5"/>
    <w:rsid w:val="00FD416A"/>
    <w:rsid w:val="00FD44C7"/>
    <w:rsid w:val="00FD77E7"/>
    <w:rsid w:val="00FD79DC"/>
    <w:rsid w:val="00FD7B03"/>
    <w:rsid w:val="00FE0076"/>
    <w:rsid w:val="00FE215A"/>
    <w:rsid w:val="00FE2576"/>
    <w:rsid w:val="00FE25A1"/>
    <w:rsid w:val="00FE30E8"/>
    <w:rsid w:val="00FE51E3"/>
    <w:rsid w:val="00FE61F8"/>
    <w:rsid w:val="00FE648B"/>
    <w:rsid w:val="00FE6ACB"/>
    <w:rsid w:val="00FE751E"/>
    <w:rsid w:val="00FE761C"/>
    <w:rsid w:val="00FF099F"/>
    <w:rsid w:val="00FF0A7F"/>
    <w:rsid w:val="00FF0BDB"/>
    <w:rsid w:val="00FF11D7"/>
    <w:rsid w:val="00FF1559"/>
    <w:rsid w:val="00FF192E"/>
    <w:rsid w:val="00FF3423"/>
    <w:rsid w:val="00FF37AD"/>
    <w:rsid w:val="00FF4A70"/>
    <w:rsid w:val="00FF5D78"/>
    <w:rsid w:val="00FF6877"/>
    <w:rsid w:val="00FF68EC"/>
    <w:rsid w:val="00FF77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3A4F8"/>
  <w15:chartTrackingRefBased/>
  <w15:docId w15:val="{DF00FCB8-9FC0-45A5-AAB3-F97C0CB73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David"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0"/>
    <w:lsdException w:name="heading 2" w:semiHidden="1" w:uiPriority="9" w:unhideWhenUsed="1"/>
    <w:lsdException w:name="heading 3" w:semiHidden="1" w:uiPriority="9"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750F3"/>
    <w:pPr>
      <w:bidi/>
      <w:spacing w:after="120" w:line="360" w:lineRule="auto"/>
      <w:jc w:val="both"/>
    </w:pPr>
    <w:rPr>
      <w:rFonts w:eastAsiaTheme="minorHAnsi" w:cs="David"/>
      <w:szCs w:val="24"/>
    </w:rPr>
  </w:style>
  <w:style w:type="paragraph" w:styleId="Heading1">
    <w:name w:val="heading 1"/>
    <w:basedOn w:val="Normal"/>
    <w:next w:val="Normal"/>
    <w:link w:val="Heading1Char"/>
    <w:rsid w:val="00B44FEB"/>
    <w:pPr>
      <w:keepNext/>
      <w:keepLines/>
      <w:spacing w:before="240" w:after="0"/>
      <w:outlineLvl w:val="0"/>
    </w:pPr>
    <w:rPr>
      <w:rFonts w:asciiTheme="majorHAnsi" w:eastAsiaTheme="majorEastAsia" w:hAnsiTheme="majorHAnsi"/>
      <w:color w:val="365F91" w:themeColor="accent1" w:themeShade="BF"/>
      <w:sz w:val="32"/>
      <w:szCs w:val="32"/>
    </w:rPr>
  </w:style>
  <w:style w:type="paragraph" w:styleId="Heading2">
    <w:name w:val="heading 2"/>
    <w:basedOn w:val="Normal"/>
    <w:next w:val="Normal"/>
    <w:link w:val="Heading2Char"/>
    <w:uiPriority w:val="9"/>
    <w:unhideWhenUsed/>
    <w:rsid w:val="00B44FEB"/>
    <w:pPr>
      <w:keepNext/>
      <w:keepLines/>
      <w:numPr>
        <w:numId w:val="1"/>
      </w:numPr>
      <w:spacing w:before="40" w:after="240"/>
      <w:outlineLvl w:val="1"/>
    </w:pPr>
    <w:rPr>
      <w:color w:val="365F91" w:themeColor="accent1" w:themeShade="BF"/>
      <w:sz w:val="26"/>
      <w:szCs w:val="26"/>
    </w:rPr>
  </w:style>
  <w:style w:type="paragraph" w:styleId="Heading3">
    <w:name w:val="heading 3"/>
    <w:basedOn w:val="Heading1"/>
    <w:next w:val="Normal"/>
    <w:link w:val="Heading3Char"/>
    <w:uiPriority w:val="9"/>
    <w:unhideWhenUsed/>
    <w:rsid w:val="00B44FEB"/>
    <w:pPr>
      <w:numPr>
        <w:numId w:val="2"/>
      </w:numPr>
      <w:spacing w:before="120" w:after="120"/>
      <w:outlineLvl w:val="2"/>
    </w:pPr>
    <w:rPr>
      <w:rFonts w:ascii="David" w:hAnsi="David"/>
      <w:b/>
      <w:bCs/>
      <w:color w:val="243F60" w:themeColor="accent1" w:themeShade="7F"/>
      <w:sz w:val="24"/>
      <w:szCs w:val="24"/>
    </w:rPr>
  </w:style>
  <w:style w:type="paragraph" w:styleId="Heading4">
    <w:name w:val="heading 4"/>
    <w:basedOn w:val="Normal"/>
    <w:next w:val="Normal"/>
    <w:link w:val="Heading4Char"/>
    <w:uiPriority w:val="9"/>
    <w:unhideWhenUsed/>
    <w:rsid w:val="00B44FEB"/>
    <w:pPr>
      <w:keepNext/>
      <w:keepLines/>
      <w:spacing w:before="40"/>
      <w:outlineLvl w:val="3"/>
    </w:pPr>
    <w:rPr>
      <w:i/>
      <w:iCs/>
      <w:color w:val="365F91" w:themeColor="accent1" w:themeShade="BF"/>
    </w:rPr>
  </w:style>
  <w:style w:type="paragraph" w:styleId="Heading5">
    <w:name w:val="heading 5"/>
    <w:aliases w:val="כותרת- 1"/>
    <w:basedOn w:val="ListParagraph"/>
    <w:next w:val="Normal"/>
    <w:link w:val="Heading5Char"/>
    <w:rsid w:val="00D82B86"/>
    <w:pPr>
      <w:numPr>
        <w:numId w:val="4"/>
      </w:numPr>
      <w:spacing w:after="0"/>
      <w:outlineLvl w:val="4"/>
    </w:pPr>
    <w:rPr>
      <w:b/>
      <w:bCs/>
      <w:sz w:val="28"/>
      <w:szCs w:val="28"/>
    </w:rPr>
  </w:style>
  <w:style w:type="paragraph" w:styleId="Heading6">
    <w:name w:val="heading 6"/>
    <w:aliases w:val="כותרת - 2"/>
    <w:basedOn w:val="Heading5"/>
    <w:next w:val="Normal"/>
    <w:link w:val="Heading6Char"/>
    <w:rsid w:val="00D82B86"/>
    <w:pPr>
      <w:numPr>
        <w:ilvl w:val="1"/>
      </w:numPr>
      <w:spacing w:before="240" w:after="240"/>
      <w:outlineLvl w:val="5"/>
    </w:pPr>
    <w:rPr>
      <w:sz w:val="24"/>
      <w:szCs w:val="24"/>
    </w:rPr>
  </w:style>
  <w:style w:type="paragraph" w:styleId="Heading7">
    <w:name w:val="heading 7"/>
    <w:basedOn w:val="Normal"/>
    <w:next w:val="Normal"/>
    <w:link w:val="Heading7Char"/>
    <w:rsid w:val="00D82B86"/>
    <w:pPr>
      <w:spacing w:after="200" w:line="276" w:lineRule="auto"/>
      <w:jc w:val="center"/>
      <w:outlineLvl w:val="6"/>
    </w:pPr>
    <w:rPr>
      <w:b/>
      <w:bCs/>
      <w:sz w:val="24"/>
    </w:rPr>
  </w:style>
  <w:style w:type="paragraph" w:styleId="Heading8">
    <w:name w:val="heading 8"/>
    <w:basedOn w:val="Normal"/>
    <w:next w:val="Normal"/>
    <w:link w:val="Heading8Char"/>
    <w:rsid w:val="00D82B86"/>
    <w:pPr>
      <w:numPr>
        <w:ilvl w:val="7"/>
        <w:numId w:val="5"/>
      </w:numPr>
      <w:spacing w:before="240" w:after="60" w:line="320" w:lineRule="atLeast"/>
      <w:outlineLvl w:val="7"/>
    </w:pPr>
    <w:rPr>
      <w:rFonts w:ascii="Times New Roman" w:eastAsia="Times New Roman" w:hAnsi="Times New Roman" w:cs="Miriam"/>
    </w:rPr>
  </w:style>
  <w:style w:type="paragraph" w:styleId="Heading9">
    <w:name w:val="heading 9"/>
    <w:basedOn w:val="Normal"/>
    <w:next w:val="Normal"/>
    <w:link w:val="Heading9Char"/>
    <w:rsid w:val="00D82B86"/>
    <w:pPr>
      <w:numPr>
        <w:ilvl w:val="8"/>
        <w:numId w:val="5"/>
      </w:numPr>
      <w:spacing w:before="240" w:after="60" w:line="320" w:lineRule="atLeast"/>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num">
    <w:name w:val="Heading2 num"/>
    <w:basedOn w:val="Heading2"/>
    <w:rsid w:val="00FB4739"/>
    <w:pPr>
      <w:numPr>
        <w:numId w:val="10"/>
      </w:numPr>
    </w:pPr>
    <w:rPr>
      <w:rFonts w:ascii="Gisha" w:hAnsi="Gisha" w:cs="Gisha"/>
      <w:b/>
      <w:bCs/>
      <w:color w:val="auto"/>
    </w:rPr>
  </w:style>
  <w:style w:type="character" w:customStyle="1" w:styleId="Heading2Char">
    <w:name w:val="Heading 2 Char"/>
    <w:basedOn w:val="DefaultParagraphFont"/>
    <w:link w:val="Heading2"/>
    <w:uiPriority w:val="9"/>
    <w:rsid w:val="00B44FEB"/>
    <w:rPr>
      <w:rFonts w:eastAsiaTheme="minorHAnsi"/>
      <w:color w:val="365F91" w:themeColor="accent1" w:themeShade="BF"/>
      <w:sz w:val="26"/>
      <w:szCs w:val="26"/>
    </w:rPr>
  </w:style>
  <w:style w:type="paragraph" w:customStyle="1" w:styleId="-2">
    <w:name w:val="כותרת פרק - תכנון מוניטרי"/>
    <w:basedOn w:val="Normal"/>
    <w:next w:val="Normal"/>
    <w:qFormat/>
    <w:rsid w:val="00C44544"/>
    <w:pPr>
      <w:spacing w:after="360"/>
      <w:jc w:val="center"/>
      <w:outlineLvl w:val="0"/>
    </w:pPr>
    <w:rPr>
      <w:rFonts w:ascii="Times New Roman" w:eastAsia="Calibri" w:hAnsi="Times New Roman"/>
      <w:b/>
      <w:bCs/>
      <w:color w:val="0070C0"/>
      <w:sz w:val="32"/>
      <w:szCs w:val="32"/>
    </w:rPr>
  </w:style>
  <w:style w:type="paragraph" w:styleId="Title">
    <w:name w:val="Title"/>
    <w:basedOn w:val="Normal"/>
    <w:next w:val="Normal"/>
    <w:link w:val="TitleChar"/>
    <w:uiPriority w:val="10"/>
    <w:rsid w:val="00B44FE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4FEB"/>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B44FEB"/>
    <w:rPr>
      <w:rFonts w:ascii="David" w:eastAsiaTheme="majorEastAsia" w:hAnsi="David"/>
      <w:b/>
      <w:bCs/>
      <w:color w:val="243F60" w:themeColor="accent1" w:themeShade="7F"/>
      <w:sz w:val="24"/>
      <w:szCs w:val="24"/>
    </w:rPr>
  </w:style>
  <w:style w:type="character" w:customStyle="1" w:styleId="Heading1Char">
    <w:name w:val="Heading 1 Char"/>
    <w:basedOn w:val="DefaultParagraphFont"/>
    <w:link w:val="Heading1"/>
    <w:rsid w:val="00B44FEB"/>
    <w:rPr>
      <w:rFonts w:asciiTheme="majorHAnsi" w:eastAsiaTheme="majorEastAsia" w:hAnsiTheme="majorHAnsi"/>
      <w:color w:val="365F91" w:themeColor="accent1" w:themeShade="BF"/>
      <w:sz w:val="32"/>
      <w:szCs w:val="32"/>
    </w:rPr>
  </w:style>
  <w:style w:type="table" w:customStyle="1" w:styleId="TableGrid1">
    <w:name w:val="Table Grid1"/>
    <w:basedOn w:val="TableNormal"/>
    <w:next w:val="TableGrid"/>
    <w:uiPriority w:val="59"/>
    <w:rsid w:val="00B44FEB"/>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44FEB"/>
    <w:pPr>
      <w:spacing w:after="0" w:line="240" w:lineRule="auto"/>
    </w:pPr>
    <w:rPr>
      <w:rFonts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1"/>
    <w:rsid w:val="00B44FEB"/>
    <w:pPr>
      <w:numPr>
        <w:numId w:val="3"/>
      </w:numPr>
      <w:spacing w:after="120"/>
    </w:pPr>
    <w:rPr>
      <w:rFonts w:ascii="David" w:eastAsia="David" w:hAnsi="David"/>
    </w:rPr>
  </w:style>
  <w:style w:type="character" w:customStyle="1" w:styleId="Heading4Char">
    <w:name w:val="Heading 4 Char"/>
    <w:basedOn w:val="DefaultParagraphFont"/>
    <w:link w:val="Heading4"/>
    <w:uiPriority w:val="9"/>
    <w:rsid w:val="00B44FEB"/>
    <w:rPr>
      <w:rFonts w:ascii="David" w:eastAsia="David" w:hAnsi="David" w:cs="David"/>
      <w:i/>
      <w:iCs/>
      <w:color w:val="365F91" w:themeColor="accent1" w:themeShade="BF"/>
    </w:rPr>
  </w:style>
  <w:style w:type="paragraph" w:styleId="FootnoteText">
    <w:name w:val="footnote text"/>
    <w:aliases w:val=" תו תו,טקסט הערות שוליים תו,תו,טקסט הערות שוליים תו2,טקסט הערות שוליים תו1 תו,טקסט הערות שוליים תו תו תו,טקסט הערות שוליים תו תו1,תו תו תו1,Footnote Text תו,תו תו תו תו, תו תו תו תו, תו תו תו1,fn,fn Char,single space, תו"/>
    <w:basedOn w:val="Normal"/>
    <w:link w:val="FootnoteTextChar"/>
    <w:uiPriority w:val="99"/>
    <w:unhideWhenUsed/>
    <w:rsid w:val="00B44FEB"/>
    <w:pPr>
      <w:spacing w:after="0" w:line="240" w:lineRule="auto"/>
    </w:pPr>
    <w:rPr>
      <w:sz w:val="20"/>
      <w:szCs w:val="20"/>
    </w:rPr>
  </w:style>
  <w:style w:type="character" w:customStyle="1" w:styleId="FootnoteTextChar">
    <w:name w:val="Footnote Text Char"/>
    <w:aliases w:val=" תו תו Char,טקסט הערות שוליים תו Char,תו Char,טקסט הערות שוליים תו2 Char,טקסט הערות שוליים תו1 תו Char,טקסט הערות שוליים תו תו תו Char,טקסט הערות שוליים תו תו1 Char,תו תו תו1 Char,Footnote Text תו Char,תו תו תו תו Char, תו תו תו1 Char"/>
    <w:basedOn w:val="DefaultParagraphFont"/>
    <w:link w:val="FootnoteText"/>
    <w:uiPriority w:val="99"/>
    <w:rsid w:val="00B44FEB"/>
    <w:rPr>
      <w:rFonts w:ascii="David" w:eastAsia="David" w:hAnsi="David" w:cs="David"/>
      <w:sz w:val="20"/>
      <w:szCs w:val="20"/>
    </w:rPr>
  </w:style>
  <w:style w:type="paragraph" w:styleId="CommentText">
    <w:name w:val="annotation text"/>
    <w:basedOn w:val="Normal"/>
    <w:link w:val="CommentTextChar"/>
    <w:uiPriority w:val="99"/>
    <w:unhideWhenUsed/>
    <w:rsid w:val="00B44FEB"/>
    <w:pPr>
      <w:spacing w:line="240" w:lineRule="auto"/>
    </w:pPr>
    <w:rPr>
      <w:sz w:val="20"/>
      <w:szCs w:val="20"/>
    </w:rPr>
  </w:style>
  <w:style w:type="character" w:customStyle="1" w:styleId="CommentTextChar">
    <w:name w:val="Comment Text Char"/>
    <w:basedOn w:val="DefaultParagraphFont"/>
    <w:link w:val="CommentText"/>
    <w:uiPriority w:val="99"/>
    <w:rsid w:val="00B44FEB"/>
    <w:rPr>
      <w:rFonts w:ascii="David" w:eastAsia="David" w:hAnsi="David" w:cs="David"/>
      <w:sz w:val="20"/>
      <w:szCs w:val="20"/>
    </w:rPr>
  </w:style>
  <w:style w:type="paragraph" w:styleId="Header">
    <w:name w:val="header"/>
    <w:basedOn w:val="Normal"/>
    <w:link w:val="HeaderChar"/>
    <w:uiPriority w:val="99"/>
    <w:unhideWhenUsed/>
    <w:rsid w:val="00B44FEB"/>
    <w:pPr>
      <w:tabs>
        <w:tab w:val="center" w:pos="4320"/>
        <w:tab w:val="right" w:pos="8640"/>
      </w:tabs>
      <w:spacing w:after="0" w:line="240" w:lineRule="auto"/>
    </w:pPr>
  </w:style>
  <w:style w:type="character" w:customStyle="1" w:styleId="HeaderChar">
    <w:name w:val="Header Char"/>
    <w:basedOn w:val="DefaultParagraphFont"/>
    <w:link w:val="Header"/>
    <w:uiPriority w:val="99"/>
    <w:rsid w:val="00B44FEB"/>
    <w:rPr>
      <w:rFonts w:ascii="David" w:eastAsia="David" w:hAnsi="David" w:cs="David"/>
    </w:rPr>
  </w:style>
  <w:style w:type="paragraph" w:styleId="Footer">
    <w:name w:val="footer"/>
    <w:basedOn w:val="Normal"/>
    <w:link w:val="FooterChar"/>
    <w:uiPriority w:val="99"/>
    <w:unhideWhenUsed/>
    <w:rsid w:val="00B44FEB"/>
    <w:pPr>
      <w:tabs>
        <w:tab w:val="center" w:pos="4320"/>
        <w:tab w:val="right" w:pos="8640"/>
      </w:tabs>
      <w:spacing w:after="0" w:line="240" w:lineRule="auto"/>
    </w:pPr>
  </w:style>
  <w:style w:type="character" w:customStyle="1" w:styleId="FooterChar">
    <w:name w:val="Footer Char"/>
    <w:basedOn w:val="DefaultParagraphFont"/>
    <w:link w:val="Footer"/>
    <w:uiPriority w:val="99"/>
    <w:rsid w:val="00B44FEB"/>
    <w:rPr>
      <w:rFonts w:ascii="David" w:eastAsia="David" w:hAnsi="David" w:cs="David"/>
    </w:rPr>
  </w:style>
  <w:style w:type="character" w:styleId="FootnoteReference">
    <w:name w:val="footnote reference"/>
    <w:aliases w:val="Footnote Reference Superscript,Footnote symbol,Footnote Reference Number,Footnote Reference_LVL6,Footnote Reference_LVL61,Footnote Reference_LVL62,Footnote Reference_LVL63,Footnote Reference_LVL64,fr,SUPERS,EN Footnote Reference"/>
    <w:basedOn w:val="DefaultParagraphFont"/>
    <w:uiPriority w:val="99"/>
    <w:unhideWhenUsed/>
    <w:rsid w:val="002750F3"/>
    <w:rPr>
      <w:rFonts w:ascii="Times New Roman" w:hAnsi="Times New Roman" w:cs="Times New Roman"/>
      <w:b w:val="0"/>
      <w:bCs w:val="0"/>
      <w:i w:val="0"/>
      <w:iCs w:val="0"/>
      <w:szCs w:val="20"/>
      <w:vertAlign w:val="superscript"/>
    </w:rPr>
  </w:style>
  <w:style w:type="character" w:styleId="CommentReference">
    <w:name w:val="annotation reference"/>
    <w:basedOn w:val="DefaultParagraphFont"/>
    <w:uiPriority w:val="99"/>
    <w:unhideWhenUsed/>
    <w:rsid w:val="00B44FEB"/>
    <w:rPr>
      <w:sz w:val="16"/>
      <w:szCs w:val="16"/>
    </w:rPr>
  </w:style>
  <w:style w:type="character" w:styleId="Hyperlink">
    <w:name w:val="Hyperlink"/>
    <w:basedOn w:val="DefaultParagraphFont"/>
    <w:uiPriority w:val="99"/>
    <w:unhideWhenUsed/>
    <w:rsid w:val="00B44FEB"/>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44FEB"/>
    <w:rPr>
      <w:b/>
      <w:bCs/>
    </w:rPr>
  </w:style>
  <w:style w:type="character" w:customStyle="1" w:styleId="CommentSubjectChar">
    <w:name w:val="Comment Subject Char"/>
    <w:basedOn w:val="CommentTextChar"/>
    <w:link w:val="CommentSubject"/>
    <w:uiPriority w:val="99"/>
    <w:semiHidden/>
    <w:rsid w:val="00B44FEB"/>
    <w:rPr>
      <w:rFonts w:ascii="David" w:eastAsia="David" w:hAnsi="David" w:cs="David"/>
      <w:b/>
      <w:bCs/>
      <w:sz w:val="20"/>
      <w:szCs w:val="20"/>
    </w:rPr>
  </w:style>
  <w:style w:type="paragraph" w:styleId="BalloonText">
    <w:name w:val="Balloon Text"/>
    <w:basedOn w:val="Normal"/>
    <w:link w:val="BalloonTextChar"/>
    <w:uiPriority w:val="99"/>
    <w:unhideWhenUsed/>
    <w:rsid w:val="00B44F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44FEB"/>
    <w:rPr>
      <w:rFonts w:ascii="Segoe UI" w:eastAsia="David" w:hAnsi="Segoe UI" w:cs="Segoe UI"/>
      <w:sz w:val="18"/>
      <w:szCs w:val="18"/>
    </w:rPr>
  </w:style>
  <w:style w:type="paragraph" w:styleId="ListParagraph">
    <w:name w:val="List Paragraph"/>
    <w:basedOn w:val="Normal"/>
    <w:link w:val="ListParagraphChar"/>
    <w:uiPriority w:val="34"/>
    <w:rsid w:val="00B44FEB"/>
    <w:pPr>
      <w:ind w:left="720"/>
      <w:contextualSpacing/>
    </w:pPr>
  </w:style>
  <w:style w:type="character" w:customStyle="1" w:styleId="ListParagraphChar">
    <w:name w:val="List Paragraph Char"/>
    <w:link w:val="ListParagraph"/>
    <w:uiPriority w:val="34"/>
    <w:locked/>
    <w:rsid w:val="00A43C1A"/>
    <w:rPr>
      <w:rFonts w:ascii="David" w:hAnsi="David" w:cs="David"/>
    </w:rPr>
  </w:style>
  <w:style w:type="character" w:styleId="BookTitle">
    <w:name w:val="Book Title"/>
    <w:basedOn w:val="DefaultParagraphFont"/>
    <w:uiPriority w:val="33"/>
    <w:rsid w:val="00A43C1A"/>
    <w:rPr>
      <w:b/>
      <w:bCs/>
      <w:i/>
      <w:iCs/>
      <w:spacing w:val="5"/>
    </w:rPr>
  </w:style>
  <w:style w:type="paragraph" w:styleId="NormalWeb">
    <w:name w:val="Normal (Web)"/>
    <w:basedOn w:val="Normal"/>
    <w:uiPriority w:val="99"/>
    <w:unhideWhenUsed/>
    <w:rsid w:val="00CB263A"/>
    <w:pPr>
      <w:bidi w:val="0"/>
      <w:spacing w:before="100" w:beforeAutospacing="1" w:after="100" w:afterAutospacing="1" w:line="240" w:lineRule="auto"/>
    </w:pPr>
    <w:rPr>
      <w:rFonts w:ascii="Times New Roman" w:eastAsiaTheme="minorEastAsia" w:hAnsi="Times New Roman" w:cs="Times New Roman"/>
      <w:sz w:val="24"/>
    </w:rPr>
  </w:style>
  <w:style w:type="paragraph" w:styleId="Revision">
    <w:name w:val="Revision"/>
    <w:hidden/>
    <w:uiPriority w:val="99"/>
    <w:semiHidden/>
    <w:rsid w:val="00CB263A"/>
    <w:pPr>
      <w:spacing w:after="0" w:line="240" w:lineRule="auto"/>
    </w:pPr>
    <w:rPr>
      <w:rFonts w:eastAsiaTheme="minorHAnsi"/>
    </w:rPr>
  </w:style>
  <w:style w:type="table" w:customStyle="1" w:styleId="2">
    <w:name w:val="טבלת רשת2"/>
    <w:basedOn w:val="TableNormal"/>
    <w:next w:val="TableGrid"/>
    <w:rsid w:val="00DC537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rsid w:val="00DC537A"/>
    <w:pPr>
      <w:keepNext/>
      <w:keepLines/>
      <w:spacing w:before="120" w:after="200" w:line="240" w:lineRule="auto"/>
      <w:ind w:left="284"/>
      <w:contextualSpacing/>
      <w:jc w:val="center"/>
    </w:pPr>
    <w:rPr>
      <w:b/>
      <w:bCs/>
      <w:color w:val="4F81BD" w:themeColor="accent1"/>
      <w:sz w:val="24"/>
    </w:rPr>
  </w:style>
  <w:style w:type="paragraph" w:customStyle="1" w:styleId="Tablenc">
    <w:name w:val="Table_nc"/>
    <w:basedOn w:val="Normal"/>
    <w:link w:val="TablencChar"/>
    <w:rsid w:val="002A7B4D"/>
    <w:pPr>
      <w:spacing w:before="120"/>
      <w:ind w:left="113"/>
    </w:pPr>
    <w:rPr>
      <w:rFonts w:ascii="Gisha" w:hAnsi="Gisha" w:cs="Gisha"/>
      <w:sz w:val="24"/>
    </w:rPr>
  </w:style>
  <w:style w:type="character" w:customStyle="1" w:styleId="TablencChar">
    <w:name w:val="Table_nc Char"/>
    <w:basedOn w:val="DefaultParagraphFont"/>
    <w:link w:val="Tablenc"/>
    <w:rsid w:val="002A7B4D"/>
    <w:rPr>
      <w:rFonts w:ascii="Gisha" w:eastAsiaTheme="minorHAnsi" w:hAnsi="Gisha" w:cs="Gisha"/>
      <w:sz w:val="24"/>
      <w:szCs w:val="24"/>
    </w:rPr>
  </w:style>
  <w:style w:type="character" w:customStyle="1" w:styleId="Heading5Char">
    <w:name w:val="Heading 5 Char"/>
    <w:aliases w:val="כותרת- 1 Char"/>
    <w:basedOn w:val="DefaultParagraphFont"/>
    <w:link w:val="Heading5"/>
    <w:rsid w:val="00D82B86"/>
    <w:rPr>
      <w:rFonts w:eastAsiaTheme="minorHAnsi" w:cs="David"/>
      <w:b/>
      <w:bCs/>
      <w:sz w:val="28"/>
      <w:szCs w:val="28"/>
    </w:rPr>
  </w:style>
  <w:style w:type="character" w:customStyle="1" w:styleId="Heading6Char">
    <w:name w:val="Heading 6 Char"/>
    <w:aliases w:val="כותרת - 2 Char"/>
    <w:basedOn w:val="DefaultParagraphFont"/>
    <w:link w:val="Heading6"/>
    <w:rsid w:val="00D82B86"/>
    <w:rPr>
      <w:rFonts w:eastAsiaTheme="minorHAnsi" w:cs="David"/>
      <w:b/>
      <w:bCs/>
      <w:sz w:val="24"/>
      <w:szCs w:val="24"/>
    </w:rPr>
  </w:style>
  <w:style w:type="character" w:customStyle="1" w:styleId="Heading7Char">
    <w:name w:val="Heading 7 Char"/>
    <w:basedOn w:val="DefaultParagraphFont"/>
    <w:link w:val="Heading7"/>
    <w:rsid w:val="00D82B86"/>
    <w:rPr>
      <w:rFonts w:eastAsiaTheme="minorHAnsi" w:cs="David"/>
      <w:b/>
      <w:bCs/>
      <w:sz w:val="24"/>
      <w:szCs w:val="24"/>
    </w:rPr>
  </w:style>
  <w:style w:type="character" w:customStyle="1" w:styleId="Heading8Char">
    <w:name w:val="Heading 8 Char"/>
    <w:basedOn w:val="DefaultParagraphFont"/>
    <w:link w:val="Heading8"/>
    <w:rsid w:val="00D82B86"/>
    <w:rPr>
      <w:rFonts w:ascii="Times New Roman" w:eastAsia="Times New Roman" w:hAnsi="Times New Roman" w:cs="Miriam"/>
      <w:szCs w:val="24"/>
    </w:rPr>
  </w:style>
  <w:style w:type="character" w:customStyle="1" w:styleId="Heading9Char">
    <w:name w:val="Heading 9 Char"/>
    <w:basedOn w:val="DefaultParagraphFont"/>
    <w:link w:val="Heading9"/>
    <w:rsid w:val="00D82B86"/>
    <w:rPr>
      <w:rFonts w:ascii="Arial" w:eastAsia="Times New Roman" w:hAnsi="Arial" w:cs="Arial"/>
    </w:rPr>
  </w:style>
  <w:style w:type="numbering" w:customStyle="1" w:styleId="1">
    <w:name w:val="ללא רשימה1"/>
    <w:next w:val="NoList"/>
    <w:uiPriority w:val="99"/>
    <w:semiHidden/>
    <w:unhideWhenUsed/>
    <w:rsid w:val="00D82B86"/>
  </w:style>
  <w:style w:type="table" w:styleId="GridTable1Light-Accent4">
    <w:name w:val="Grid Table 1 Light Accent 4"/>
    <w:basedOn w:val="TableNormal"/>
    <w:uiPriority w:val="46"/>
    <w:rsid w:val="00D82B86"/>
    <w:pPr>
      <w:spacing w:after="0" w:line="240" w:lineRule="auto"/>
    </w:pPr>
    <w:rPr>
      <w:rFonts w:eastAsiaTheme="minorHAnsi"/>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Strong">
    <w:name w:val="Strong"/>
    <w:basedOn w:val="DefaultParagraphFont"/>
    <w:uiPriority w:val="22"/>
    <w:rsid w:val="00D82B86"/>
    <w:rPr>
      <w:b/>
      <w:bCs/>
    </w:rPr>
  </w:style>
  <w:style w:type="character" w:styleId="Emphasis">
    <w:name w:val="Emphasis"/>
    <w:rsid w:val="00D82B86"/>
    <w:rPr>
      <w:sz w:val="26"/>
      <w:szCs w:val="26"/>
    </w:rPr>
  </w:style>
  <w:style w:type="paragraph" w:styleId="BodyText">
    <w:name w:val="Body Text"/>
    <w:basedOn w:val="Normal"/>
    <w:link w:val="BodyTextChar"/>
    <w:uiPriority w:val="99"/>
    <w:unhideWhenUsed/>
    <w:rsid w:val="00D82B86"/>
  </w:style>
  <w:style w:type="character" w:customStyle="1" w:styleId="BodyTextChar">
    <w:name w:val="Body Text Char"/>
    <w:basedOn w:val="DefaultParagraphFont"/>
    <w:link w:val="BodyText"/>
    <w:uiPriority w:val="99"/>
    <w:rsid w:val="00D82B86"/>
    <w:rPr>
      <w:rFonts w:eastAsiaTheme="minorHAnsi"/>
    </w:rPr>
  </w:style>
  <w:style w:type="paragraph" w:styleId="TOCHeading">
    <w:name w:val="TOC Heading"/>
    <w:basedOn w:val="Heading1"/>
    <w:next w:val="Normal"/>
    <w:uiPriority w:val="39"/>
    <w:unhideWhenUsed/>
    <w:rsid w:val="00D82B86"/>
    <w:pPr>
      <w:keepNext w:val="0"/>
      <w:contextualSpacing/>
      <w:outlineLvl w:val="9"/>
    </w:pPr>
    <w:rPr>
      <w:rFonts w:cstheme="majorBidi"/>
      <w:b/>
      <w:bCs/>
      <w:i/>
      <w:rtl/>
      <w:cs/>
    </w:rPr>
  </w:style>
  <w:style w:type="paragraph" w:customStyle="1" w:styleId="-">
    <w:name w:val="כותרת משנה - תכנון מוניטרי"/>
    <w:basedOn w:val="Normal"/>
    <w:next w:val="-3"/>
    <w:link w:val="-4"/>
    <w:autoRedefine/>
    <w:qFormat/>
    <w:rsid w:val="004E5C52"/>
    <w:pPr>
      <w:numPr>
        <w:numId w:val="33"/>
      </w:numPr>
      <w:spacing w:before="360"/>
      <w:ind w:left="357" w:hanging="357"/>
    </w:pPr>
    <w:rPr>
      <w:rFonts w:ascii="Calibri" w:eastAsiaTheme="minorEastAsia" w:hAnsi="Calibri" w:cs="Calibri"/>
      <w:b/>
      <w:bCs/>
      <w:sz w:val="28"/>
      <w:szCs w:val="28"/>
    </w:rPr>
  </w:style>
  <w:style w:type="character" w:customStyle="1" w:styleId="-4">
    <w:name w:val="כותרת משנה - תכנון מוניטרי תו"/>
    <w:basedOn w:val="DefaultParagraphFont"/>
    <w:link w:val="-"/>
    <w:rsid w:val="004E5C52"/>
    <w:rPr>
      <w:rFonts w:ascii="Calibri" w:eastAsiaTheme="minorEastAsia" w:hAnsi="Calibri" w:cs="Calibri"/>
      <w:b/>
      <w:bCs/>
      <w:sz w:val="28"/>
      <w:szCs w:val="28"/>
    </w:rPr>
  </w:style>
  <w:style w:type="table" w:customStyle="1" w:styleId="21">
    <w:name w:val="טבלת רשת21"/>
    <w:basedOn w:val="TableNormal"/>
    <w:next w:val="TableGrid"/>
    <w:rsid w:val="00D82B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82B86"/>
    <w:rPr>
      <w:color w:val="808080"/>
    </w:rPr>
  </w:style>
  <w:style w:type="table" w:customStyle="1" w:styleId="10">
    <w:name w:val="רשת טבלה1"/>
    <w:basedOn w:val="TableNormal"/>
    <w:next w:val="TableGrid"/>
    <w:uiPriority w:val="39"/>
    <w:rsid w:val="00D82B86"/>
    <w:pPr>
      <w:bidi/>
      <w:spacing w:after="0" w:line="240" w:lineRule="auto"/>
    </w:pPr>
    <w:rPr>
      <w:rFonts w:ascii="Times New Roman" w:eastAsiaTheme="minorHAnsi" w:hAnsi="Times New Roman"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כותרת 31"/>
    <w:basedOn w:val="Heading1"/>
    <w:next w:val="Normal"/>
    <w:uiPriority w:val="9"/>
    <w:unhideWhenUsed/>
    <w:rsid w:val="00D82B86"/>
    <w:pPr>
      <w:keepNext w:val="0"/>
      <w:spacing w:before="120" w:after="120"/>
      <w:ind w:left="720" w:hanging="360"/>
      <w:contextualSpacing/>
      <w:outlineLvl w:val="2"/>
    </w:pPr>
    <w:rPr>
      <w:rFonts w:ascii="David" w:eastAsia="Times New Roman" w:hAnsi="David"/>
      <w:i/>
      <w:color w:val="243F60"/>
      <w:sz w:val="24"/>
      <w:szCs w:val="24"/>
    </w:rPr>
  </w:style>
  <w:style w:type="paragraph" w:customStyle="1" w:styleId="41">
    <w:name w:val="כותרת 41"/>
    <w:basedOn w:val="Normal"/>
    <w:next w:val="Normal"/>
    <w:uiPriority w:val="9"/>
    <w:unhideWhenUsed/>
    <w:rsid w:val="00D82B86"/>
    <w:pPr>
      <w:keepNext/>
      <w:keepLines/>
      <w:spacing w:before="40"/>
      <w:outlineLvl w:val="3"/>
    </w:pPr>
    <w:rPr>
      <w:rFonts w:ascii="David" w:eastAsia="David" w:hAnsi="David"/>
      <w:i/>
      <w:iCs/>
      <w:color w:val="365F91"/>
    </w:rPr>
  </w:style>
  <w:style w:type="numbering" w:customStyle="1" w:styleId="20">
    <w:name w:val="ללא רשימה2"/>
    <w:next w:val="NoList"/>
    <w:uiPriority w:val="99"/>
    <w:semiHidden/>
    <w:unhideWhenUsed/>
    <w:rsid w:val="00D82B86"/>
  </w:style>
  <w:style w:type="table" w:customStyle="1" w:styleId="TableGrid11">
    <w:name w:val="Table Grid11"/>
    <w:basedOn w:val="TableNormal"/>
    <w:next w:val="TableGrid"/>
    <w:uiPriority w:val="59"/>
    <w:rsid w:val="00D82B86"/>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רשת טבלה2"/>
    <w:basedOn w:val="TableNormal"/>
    <w:next w:val="TableGrid"/>
    <w:uiPriority w:val="39"/>
    <w:rsid w:val="00D82B86"/>
    <w:pPr>
      <w:spacing w:after="0" w:line="240" w:lineRule="auto"/>
    </w:pPr>
    <w:rPr>
      <w:rFonts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82B86"/>
    <w:pPr>
      <w:spacing w:after="0" w:line="240" w:lineRule="auto"/>
    </w:pPr>
    <w:rPr>
      <w:rFonts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D82B86"/>
    <w:rPr>
      <w:rFonts w:ascii="David" w:eastAsia="David" w:hAnsi="David"/>
    </w:rPr>
  </w:style>
  <w:style w:type="table" w:customStyle="1" w:styleId="220">
    <w:name w:val="טבלת רשת22"/>
    <w:basedOn w:val="TableNormal"/>
    <w:next w:val="TableGrid"/>
    <w:rsid w:val="00D82B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D82B86"/>
    <w:pPr>
      <w:spacing w:after="100"/>
    </w:pPr>
    <w:rPr>
      <w:rFonts w:ascii="David" w:eastAsia="David" w:hAnsi="David"/>
    </w:rPr>
  </w:style>
  <w:style w:type="paragraph" w:styleId="TOC2">
    <w:name w:val="toc 2"/>
    <w:basedOn w:val="Normal"/>
    <w:next w:val="Normal"/>
    <w:autoRedefine/>
    <w:uiPriority w:val="39"/>
    <w:unhideWhenUsed/>
    <w:rsid w:val="00D82B86"/>
    <w:pPr>
      <w:spacing w:after="100"/>
      <w:ind w:left="220"/>
    </w:pPr>
    <w:rPr>
      <w:rFonts w:ascii="David" w:eastAsia="David" w:hAnsi="David"/>
    </w:rPr>
  </w:style>
  <w:style w:type="paragraph" w:customStyle="1" w:styleId="TOC31">
    <w:name w:val="TOC 31"/>
    <w:basedOn w:val="Normal"/>
    <w:next w:val="Normal"/>
    <w:autoRedefine/>
    <w:uiPriority w:val="39"/>
    <w:unhideWhenUsed/>
    <w:rsid w:val="00D82B86"/>
    <w:pPr>
      <w:bidi w:val="0"/>
      <w:spacing w:after="100"/>
      <w:ind w:left="440"/>
    </w:pPr>
    <w:rPr>
      <w:rFonts w:eastAsia="Times New Roman" w:cs="Times New Roman"/>
      <w:lang w:bidi="ar-SA"/>
    </w:rPr>
  </w:style>
  <w:style w:type="paragraph" w:customStyle="1" w:styleId="Default">
    <w:name w:val="Default"/>
    <w:rsid w:val="00D82B86"/>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ms-rtefontsize-3">
    <w:name w:val="ms-rtefontsize-3"/>
    <w:basedOn w:val="Normal"/>
    <w:rsid w:val="00D82B86"/>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310">
    <w:name w:val="כותרת 3 תו1"/>
    <w:basedOn w:val="DefaultParagraphFont"/>
    <w:uiPriority w:val="9"/>
    <w:semiHidden/>
    <w:rsid w:val="00D82B86"/>
    <w:rPr>
      <w:rFonts w:asciiTheme="majorHAnsi" w:eastAsiaTheme="majorEastAsia" w:hAnsiTheme="majorHAnsi" w:cstheme="majorBidi"/>
      <w:color w:val="243F60" w:themeColor="accent1" w:themeShade="7F"/>
      <w:sz w:val="24"/>
      <w:szCs w:val="24"/>
    </w:rPr>
  </w:style>
  <w:style w:type="character" w:customStyle="1" w:styleId="410">
    <w:name w:val="כותרת 4 תו1"/>
    <w:basedOn w:val="DefaultParagraphFont"/>
    <w:uiPriority w:val="9"/>
    <w:semiHidden/>
    <w:rsid w:val="00D82B86"/>
    <w:rPr>
      <w:rFonts w:asciiTheme="majorHAnsi" w:eastAsiaTheme="majorEastAsia" w:hAnsiTheme="majorHAnsi" w:cstheme="majorBidi"/>
      <w:i/>
      <w:iCs/>
      <w:color w:val="365F91" w:themeColor="accent1" w:themeShade="BF"/>
    </w:rPr>
  </w:style>
  <w:style w:type="table" w:styleId="ListTable6Colorful-Accent5">
    <w:name w:val="List Table 6 Colorful Accent 5"/>
    <w:basedOn w:val="TableNormal"/>
    <w:uiPriority w:val="51"/>
    <w:rsid w:val="00D82B86"/>
    <w:pPr>
      <w:spacing w:after="0" w:line="240" w:lineRule="auto"/>
    </w:pPr>
    <w:rPr>
      <w:rFonts w:eastAsiaTheme="minorHAnsi"/>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1">
    <w:name w:val="List Table 6 Colorful Accent 1"/>
    <w:basedOn w:val="TableNormal"/>
    <w:uiPriority w:val="51"/>
    <w:rsid w:val="00D82B86"/>
    <w:pPr>
      <w:spacing w:after="0" w:line="240" w:lineRule="auto"/>
    </w:pPr>
    <w:rPr>
      <w:rFonts w:eastAsiaTheme="minorHAnsi"/>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PlainTable2">
    <w:name w:val="Plain Table 2"/>
    <w:basedOn w:val="TableNormal"/>
    <w:uiPriority w:val="42"/>
    <w:rsid w:val="00D82B86"/>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D82B86"/>
    <w:rPr>
      <w:color w:val="800080" w:themeColor="followedHyperlink"/>
      <w:u w:val="single"/>
    </w:rPr>
  </w:style>
  <w:style w:type="numbering" w:customStyle="1" w:styleId="3">
    <w:name w:val="ללא רשימה3"/>
    <w:next w:val="NoList"/>
    <w:uiPriority w:val="99"/>
    <w:semiHidden/>
    <w:unhideWhenUsed/>
    <w:rsid w:val="000A5033"/>
  </w:style>
  <w:style w:type="table" w:customStyle="1" w:styleId="30">
    <w:name w:val="רשת טבלה3"/>
    <w:basedOn w:val="TableNormal"/>
    <w:next w:val="TableGrid"/>
    <w:uiPriority w:val="39"/>
    <w:rsid w:val="000A503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ללא רשימה4"/>
    <w:next w:val="NoList"/>
    <w:uiPriority w:val="99"/>
    <w:semiHidden/>
    <w:unhideWhenUsed/>
    <w:rsid w:val="00C740E0"/>
  </w:style>
  <w:style w:type="table" w:customStyle="1" w:styleId="TableGrid12">
    <w:name w:val="Table Grid12"/>
    <w:basedOn w:val="TableNormal"/>
    <w:next w:val="TableGrid"/>
    <w:uiPriority w:val="59"/>
    <w:rsid w:val="00C740E0"/>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רשת טבלה4"/>
    <w:basedOn w:val="TableNormal"/>
    <w:next w:val="TableGrid"/>
    <w:uiPriority w:val="59"/>
    <w:rsid w:val="00C740E0"/>
    <w:pPr>
      <w:spacing w:after="0" w:line="240" w:lineRule="auto"/>
    </w:pPr>
    <w:rPr>
      <w:rFonts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טבלת רשת23"/>
    <w:basedOn w:val="TableNormal"/>
    <w:next w:val="TableGrid"/>
    <w:rsid w:val="00C740E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ללא רשימה11"/>
    <w:next w:val="NoList"/>
    <w:uiPriority w:val="99"/>
    <w:semiHidden/>
    <w:unhideWhenUsed/>
    <w:rsid w:val="00C740E0"/>
  </w:style>
  <w:style w:type="table" w:customStyle="1" w:styleId="1-41">
    <w:name w:val="טבלת רשת 1 בהירה - הדגשה 41"/>
    <w:basedOn w:val="TableNormal"/>
    <w:next w:val="GridTable1Light-Accent4"/>
    <w:uiPriority w:val="46"/>
    <w:rsid w:val="00C740E0"/>
    <w:pPr>
      <w:spacing w:after="0" w:line="240" w:lineRule="auto"/>
    </w:pPr>
    <w:rPr>
      <w:rFonts w:eastAsia="Calibri"/>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211">
    <w:name w:val="טבלת רשת211"/>
    <w:basedOn w:val="TableNormal"/>
    <w:next w:val="TableGrid"/>
    <w:rsid w:val="00C740E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רשת טבלה11"/>
    <w:basedOn w:val="TableNormal"/>
    <w:next w:val="TableGrid"/>
    <w:uiPriority w:val="39"/>
    <w:rsid w:val="00C740E0"/>
    <w:pPr>
      <w:bidi/>
      <w:spacing w:after="0" w:line="240" w:lineRule="auto"/>
    </w:pPr>
    <w:rPr>
      <w:rFonts w:ascii="Times New Roman" w:eastAsia="Calibri" w:hAnsi="Times New Roman"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ללא רשימה21"/>
    <w:next w:val="NoList"/>
    <w:uiPriority w:val="99"/>
    <w:semiHidden/>
    <w:unhideWhenUsed/>
    <w:rsid w:val="00C740E0"/>
  </w:style>
  <w:style w:type="table" w:customStyle="1" w:styleId="TableGrid111">
    <w:name w:val="Table Grid111"/>
    <w:basedOn w:val="TableNormal"/>
    <w:next w:val="TableGrid"/>
    <w:uiPriority w:val="59"/>
    <w:rsid w:val="00C740E0"/>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רשת טבלה21"/>
    <w:basedOn w:val="TableNormal"/>
    <w:next w:val="TableGrid"/>
    <w:uiPriority w:val="39"/>
    <w:rsid w:val="00C740E0"/>
    <w:pPr>
      <w:spacing w:after="0" w:line="240" w:lineRule="auto"/>
    </w:pPr>
    <w:rPr>
      <w:rFonts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C740E0"/>
    <w:pPr>
      <w:spacing w:after="0" w:line="240" w:lineRule="auto"/>
    </w:pPr>
    <w:rPr>
      <w:rFonts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טבלת רשת221"/>
    <w:basedOn w:val="TableNormal"/>
    <w:next w:val="TableGrid"/>
    <w:rsid w:val="00C740E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טבלת רשימה 6 צבעונית - הדגשה 51"/>
    <w:basedOn w:val="TableNormal"/>
    <w:next w:val="ListTable6Colorful-Accent5"/>
    <w:uiPriority w:val="51"/>
    <w:rsid w:val="00C740E0"/>
    <w:pPr>
      <w:spacing w:after="0" w:line="240" w:lineRule="auto"/>
    </w:pPr>
    <w:rPr>
      <w:rFonts w:eastAsia="Calibri"/>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11">
    <w:name w:val="טבלת רשימה 6 צבעונית - הדגשה 11"/>
    <w:basedOn w:val="TableNormal"/>
    <w:next w:val="ListTable6Colorful-Accent1"/>
    <w:uiPriority w:val="51"/>
    <w:rsid w:val="00C740E0"/>
    <w:pPr>
      <w:spacing w:after="0" w:line="240" w:lineRule="auto"/>
    </w:pPr>
    <w:rPr>
      <w:rFonts w:eastAsia="Calibri"/>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13">
    <w:name w:val="טבלה רגילה 21"/>
    <w:basedOn w:val="TableNormal"/>
    <w:next w:val="PlainTable2"/>
    <w:uiPriority w:val="42"/>
    <w:rsid w:val="00C740E0"/>
    <w:pPr>
      <w:spacing w:after="0" w:line="240" w:lineRule="auto"/>
    </w:pPr>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5">
    <w:name w:val="רשת טבלה5"/>
    <w:basedOn w:val="TableNormal"/>
    <w:next w:val="TableGrid"/>
    <w:rsid w:val="00E014E8"/>
    <w:pPr>
      <w:spacing w:after="0" w:line="240" w:lineRule="auto"/>
    </w:pPr>
    <w:rPr>
      <w:rFonts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רשת טבלה6"/>
    <w:basedOn w:val="TableNormal"/>
    <w:next w:val="TableGrid"/>
    <w:rsid w:val="00910595"/>
    <w:pPr>
      <w:spacing w:after="0" w:line="240" w:lineRule="auto"/>
    </w:pPr>
    <w:rPr>
      <w:rFonts w:cs="Dav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טבלת רשת24"/>
    <w:basedOn w:val="TableNormal"/>
    <w:next w:val="TableGrid"/>
    <w:rsid w:val="00EB717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טבלת רשת25"/>
    <w:basedOn w:val="TableNormal"/>
    <w:next w:val="TableGrid"/>
    <w:rsid w:val="008F15B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592AD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92AD7"/>
    <w:rPr>
      <w:rFonts w:eastAsiaTheme="minorHAnsi"/>
      <w:sz w:val="20"/>
      <w:szCs w:val="20"/>
    </w:rPr>
  </w:style>
  <w:style w:type="character" w:styleId="EndnoteReference">
    <w:name w:val="endnote reference"/>
    <w:basedOn w:val="DefaultParagraphFont"/>
    <w:uiPriority w:val="99"/>
    <w:semiHidden/>
    <w:unhideWhenUsed/>
    <w:rsid w:val="00592AD7"/>
    <w:rPr>
      <w:vertAlign w:val="superscript"/>
    </w:rPr>
  </w:style>
  <w:style w:type="paragraph" w:customStyle="1" w:styleId="-3">
    <w:name w:val="טקסט רגיל - תכנון מוניטרי"/>
    <w:basedOn w:val="Normal"/>
    <w:link w:val="-5"/>
    <w:autoRedefine/>
    <w:qFormat/>
    <w:rsid w:val="001D6A0D"/>
    <w:pPr>
      <w:spacing w:after="160"/>
      <w:jc w:val="left"/>
    </w:pPr>
    <w:rPr>
      <w:rFonts w:ascii="Calibri" w:hAnsi="Calibri" w:cs="Calibri"/>
      <w:sz w:val="24"/>
    </w:rPr>
  </w:style>
  <w:style w:type="paragraph" w:customStyle="1" w:styleId="-1">
    <w:name w:val="בולטים - תכנון מוניטרי"/>
    <w:basedOn w:val="ListParagraph"/>
    <w:link w:val="-6"/>
    <w:qFormat/>
    <w:rsid w:val="00AC1511"/>
    <w:pPr>
      <w:numPr>
        <w:numId w:val="20"/>
      </w:numPr>
      <w:spacing w:after="160" w:line="276" w:lineRule="auto"/>
      <w:ind w:left="284" w:hanging="284"/>
      <w:contextualSpacing w:val="0"/>
    </w:pPr>
    <w:rPr>
      <w:rFonts w:ascii="Calibri" w:hAnsi="Calibri" w:cs="Calibri"/>
      <w:sz w:val="24"/>
    </w:rPr>
  </w:style>
  <w:style w:type="character" w:customStyle="1" w:styleId="-5">
    <w:name w:val="טקסט רגיל - תכנון מוניטרי תו"/>
    <w:basedOn w:val="DefaultParagraphFont"/>
    <w:link w:val="-3"/>
    <w:rsid w:val="001D6A0D"/>
    <w:rPr>
      <w:rFonts w:ascii="Calibri" w:eastAsiaTheme="minorHAnsi" w:hAnsi="Calibri" w:cs="Calibri"/>
      <w:sz w:val="24"/>
      <w:szCs w:val="24"/>
    </w:rPr>
  </w:style>
  <w:style w:type="paragraph" w:customStyle="1" w:styleId="--">
    <w:name w:val="כותרת משנה-משנה - תכנון מוניטרי"/>
    <w:basedOn w:val="-"/>
    <w:link w:val="--0"/>
    <w:autoRedefine/>
    <w:qFormat/>
    <w:rsid w:val="009A52E7"/>
    <w:pPr>
      <w:numPr>
        <w:ilvl w:val="1"/>
      </w:numPr>
      <w:spacing w:before="240"/>
      <w:ind w:left="357" w:hanging="357"/>
    </w:pPr>
    <w:rPr>
      <w:sz w:val="24"/>
      <w:szCs w:val="24"/>
    </w:rPr>
  </w:style>
  <w:style w:type="character" w:customStyle="1" w:styleId="-6">
    <w:name w:val="בולטים - תכנון מוניטרי תו"/>
    <w:basedOn w:val="ListParagraphChar"/>
    <w:link w:val="-1"/>
    <w:rsid w:val="00AC1511"/>
    <w:rPr>
      <w:rFonts w:ascii="Calibri" w:eastAsiaTheme="minorHAnsi" w:hAnsi="Calibri" w:cs="Calibri"/>
      <w:sz w:val="24"/>
      <w:szCs w:val="24"/>
    </w:rPr>
  </w:style>
  <w:style w:type="paragraph" w:customStyle="1" w:styleId="-7">
    <w:name w:val="הערת שוליים - תכנון מוניטרי"/>
    <w:basedOn w:val="FootnoteText"/>
    <w:link w:val="-8"/>
    <w:qFormat/>
    <w:rsid w:val="00AC1511"/>
    <w:pPr>
      <w:tabs>
        <w:tab w:val="left" w:pos="227"/>
      </w:tabs>
      <w:ind w:left="227" w:hanging="227"/>
    </w:pPr>
    <w:rPr>
      <w:rFonts w:ascii="Calibri" w:hAnsi="Calibri" w:cs="Calibri"/>
    </w:rPr>
  </w:style>
  <w:style w:type="character" w:customStyle="1" w:styleId="--0">
    <w:name w:val="כותרת משנה-משנה - תכנון מוניטרי תו"/>
    <w:basedOn w:val="ListParagraphChar"/>
    <w:link w:val="--"/>
    <w:rsid w:val="009A52E7"/>
    <w:rPr>
      <w:rFonts w:ascii="Calibri" w:eastAsiaTheme="minorEastAsia" w:hAnsi="Calibri" w:cs="Calibri"/>
      <w:b/>
      <w:bCs/>
      <w:sz w:val="24"/>
      <w:szCs w:val="24"/>
    </w:rPr>
  </w:style>
  <w:style w:type="paragraph" w:customStyle="1" w:styleId="-9">
    <w:name w:val="כותרת תיבה - תכנון מוניטרי"/>
    <w:basedOn w:val="Normal"/>
    <w:next w:val="-3"/>
    <w:link w:val="-a"/>
    <w:qFormat/>
    <w:rsid w:val="00AC1511"/>
    <w:pPr>
      <w:spacing w:after="360"/>
      <w:jc w:val="center"/>
    </w:pPr>
    <w:rPr>
      <w:rFonts w:ascii="Calibri" w:hAnsi="Calibri" w:cs="Calibri"/>
      <w:b/>
      <w:bCs/>
      <w:sz w:val="28"/>
      <w:szCs w:val="28"/>
    </w:rPr>
  </w:style>
  <w:style w:type="character" w:customStyle="1" w:styleId="-8">
    <w:name w:val="הערת שוליים - תכנון מוניטרי תו"/>
    <w:basedOn w:val="FootnoteTextChar"/>
    <w:link w:val="-7"/>
    <w:rsid w:val="00AC1511"/>
    <w:rPr>
      <w:rFonts w:ascii="Calibri" w:eastAsiaTheme="minorHAnsi" w:hAnsi="Calibri" w:cs="Calibri"/>
      <w:sz w:val="20"/>
      <w:szCs w:val="20"/>
    </w:rPr>
  </w:style>
  <w:style w:type="numbering" w:customStyle="1" w:styleId="-0">
    <w:name w:val="תכנון מוניטרי - מספור כותרות"/>
    <w:uiPriority w:val="99"/>
    <w:rsid w:val="007F057D"/>
    <w:pPr>
      <w:numPr>
        <w:numId w:val="27"/>
      </w:numPr>
    </w:pPr>
  </w:style>
  <w:style w:type="character" w:customStyle="1" w:styleId="-a">
    <w:name w:val="כותרת תיבה - תכנון מוניטרי תו"/>
    <w:basedOn w:val="DefaultParagraphFont"/>
    <w:link w:val="-9"/>
    <w:rsid w:val="00AC1511"/>
    <w:rPr>
      <w:rFonts w:ascii="Calibri" w:eastAsiaTheme="minorHAnsi" w:hAnsi="Calibri" w:cs="Calibri"/>
      <w:b/>
      <w:bCs/>
      <w:sz w:val="28"/>
      <w:szCs w:val="28"/>
    </w:rPr>
  </w:style>
  <w:style w:type="character" w:styleId="PageNumber">
    <w:name w:val="page number"/>
    <w:basedOn w:val="-5"/>
    <w:uiPriority w:val="99"/>
    <w:semiHidden/>
    <w:unhideWhenUsed/>
    <w:rsid w:val="002750F3"/>
    <w:rPr>
      <w:rFonts w:ascii="Times New Roman" w:eastAsiaTheme="minorHAnsi" w:hAnsi="Times New Roman" w:cs="David"/>
      <w:b w:val="0"/>
      <w:bCs w:val="0"/>
      <w:i w:val="0"/>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714531">
      <w:bodyDiv w:val="1"/>
      <w:marLeft w:val="0"/>
      <w:marRight w:val="0"/>
      <w:marTop w:val="0"/>
      <w:marBottom w:val="0"/>
      <w:divBdr>
        <w:top w:val="none" w:sz="0" w:space="0" w:color="auto"/>
        <w:left w:val="none" w:sz="0" w:space="0" w:color="auto"/>
        <w:bottom w:val="none" w:sz="0" w:space="0" w:color="auto"/>
        <w:right w:val="none" w:sz="0" w:space="0" w:color="auto"/>
      </w:divBdr>
      <w:divsChild>
        <w:div w:id="3184618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7.png"/><Relationship Id="rId13" Type="http://schemas.openxmlformats.org/officeDocument/2006/relationships/hyperlink" Target="https://www.facebook.com/bankisraelvc" TargetMode="External"/><Relationship Id="rId3" Type="http://schemas.openxmlformats.org/officeDocument/2006/relationships/image" Target="media/image4.png"/><Relationship Id="rId7" Type="http://schemas.microsoft.com/office/2007/relationships/hdphoto" Target="media/hdphoto2.wdp"/><Relationship Id="rId12" Type="http://schemas.openxmlformats.org/officeDocument/2006/relationships/hyperlink" Target="https://www.facebook.com/bankisraelvc" TargetMode="External"/><Relationship Id="rId2" Type="http://schemas.openxmlformats.org/officeDocument/2006/relationships/hyperlink" Target="https://www.boi.org.il/bank-of-israel/boi-podcast/" TargetMode="External"/><Relationship Id="rId1" Type="http://schemas.openxmlformats.org/officeDocument/2006/relationships/hyperlink" Target="https://www.boi.org.il/bank-of-israel/boi-podcast/" TargetMode="External"/><Relationship Id="rId6" Type="http://schemas.openxmlformats.org/officeDocument/2006/relationships/image" Target="media/image6.png"/><Relationship Id="rId11" Type="http://schemas.openxmlformats.org/officeDocument/2006/relationships/hyperlink" Target="https://www.youtube.com/user/thebankofisrael" TargetMode="External"/><Relationship Id="rId5" Type="http://schemas.microsoft.com/office/2007/relationships/hdphoto" Target="media/hdphoto1.wdp"/><Relationship Id="rId15" Type="http://schemas.openxmlformats.org/officeDocument/2006/relationships/hyperlink" Target="https://www.boi.org.il/" TargetMode="External"/><Relationship Id="rId10" Type="http://schemas.openxmlformats.org/officeDocument/2006/relationships/hyperlink" Target="https://www.youtube.com/user/thebankofisrael" TargetMode="External"/><Relationship Id="rId4" Type="http://schemas.openxmlformats.org/officeDocument/2006/relationships/image" Target="media/image5.png"/><Relationship Id="rId9" Type="http://schemas.microsoft.com/office/2007/relationships/hdphoto" Target="media/hdphoto3.wdp"/><Relationship Id="rId14" Type="http://schemas.openxmlformats.org/officeDocument/2006/relationships/hyperlink" Target="https://www.boi.org.il/" TargetMode="External"/></Relationships>
</file>

<file path=word/_rels/footer2.xml.rels><?xml version="1.0" encoding="UTF-8" standalone="yes"?>
<Relationships xmlns="http://schemas.openxmlformats.org/package/2006/relationships"><Relationship Id="rId8" Type="http://schemas.openxmlformats.org/officeDocument/2006/relationships/image" Target="media/image7.png"/><Relationship Id="rId13" Type="http://schemas.openxmlformats.org/officeDocument/2006/relationships/hyperlink" Target="https://www.facebook.com/bankisraelvc" TargetMode="External"/><Relationship Id="rId3" Type="http://schemas.openxmlformats.org/officeDocument/2006/relationships/image" Target="media/image4.png"/><Relationship Id="rId7" Type="http://schemas.microsoft.com/office/2007/relationships/hdphoto" Target="media/hdphoto2.wdp"/><Relationship Id="rId12" Type="http://schemas.openxmlformats.org/officeDocument/2006/relationships/hyperlink" Target="https://www.facebook.com/bankisraelvc" TargetMode="External"/><Relationship Id="rId2" Type="http://schemas.openxmlformats.org/officeDocument/2006/relationships/hyperlink" Target="https://www.boi.org.il/bank-of-israel/boi-podcast/" TargetMode="External"/><Relationship Id="rId1" Type="http://schemas.openxmlformats.org/officeDocument/2006/relationships/hyperlink" Target="https://www.boi.org.il/bank-of-israel/boi-podcast/" TargetMode="External"/><Relationship Id="rId6" Type="http://schemas.openxmlformats.org/officeDocument/2006/relationships/image" Target="media/image6.png"/><Relationship Id="rId11" Type="http://schemas.openxmlformats.org/officeDocument/2006/relationships/hyperlink" Target="https://www.youtube.com/user/thebankofisrael" TargetMode="External"/><Relationship Id="rId5" Type="http://schemas.microsoft.com/office/2007/relationships/hdphoto" Target="media/hdphoto1.wdp"/><Relationship Id="rId15" Type="http://schemas.openxmlformats.org/officeDocument/2006/relationships/hyperlink" Target="https://www.boi.org.il/" TargetMode="External"/><Relationship Id="rId10" Type="http://schemas.openxmlformats.org/officeDocument/2006/relationships/hyperlink" Target="https://www.youtube.com/user/thebankofisrael" TargetMode="External"/><Relationship Id="rId4" Type="http://schemas.openxmlformats.org/officeDocument/2006/relationships/image" Target="media/image5.png"/><Relationship Id="rId9" Type="http://schemas.microsoft.com/office/2007/relationships/hdphoto" Target="media/hdphoto3.wdp"/><Relationship Id="rId14" Type="http://schemas.openxmlformats.org/officeDocument/2006/relationships/hyperlink" Target="https://www.boi.org.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D5011-9953-46AF-B7E0-7FC49FB59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715</Words>
  <Characters>3576</Characters>
  <Application>Microsoft Office Word</Application>
  <DocSecurity>0</DocSecurity>
  <Lines>29</Lines>
  <Paragraphs>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BOI</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סיגל ריבון</dc:creator>
  <cp:lastModifiedBy>רוסול דכוור</cp:lastModifiedBy>
  <cp:revision>3</cp:revision>
  <cp:lastPrinted>2026-07-26T09:29:00Z</cp:lastPrinted>
  <dcterms:created xsi:type="dcterms:W3CDTF">2026-07-26T09:29:00Z</dcterms:created>
  <dcterms:modified xsi:type="dcterms:W3CDTF">2026-07-26T09:32:00Z</dcterms:modified>
</cp:coreProperties>
</file>