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702" w:rsidRDefault="00665702" w:rsidP="009005BA">
      <w:pPr>
        <w:tabs>
          <w:tab w:val="left" w:pos="2315"/>
        </w:tabs>
        <w:rPr>
          <w:rFonts w:ascii="Calibri" w:hAnsi="Calibri" w:cs="Calibri"/>
          <w:sz w:val="24"/>
          <w:szCs w:val="24"/>
          <w:rtl/>
        </w:rPr>
      </w:pPr>
    </w:p>
    <w:tbl>
      <w:tblPr>
        <w:tblpPr w:leftFromText="180" w:rightFromText="180" w:vertAnchor="text" w:horzAnchor="margin" w:tblpXSpec="center" w:tblpY="-273"/>
        <w:bidiVisual/>
        <w:tblW w:w="8520" w:type="dxa"/>
        <w:tblLayout w:type="fixed"/>
        <w:tblLook w:val="0000" w:firstRow="0" w:lastRow="0" w:firstColumn="0" w:lastColumn="0" w:noHBand="0" w:noVBand="0"/>
        <w:tblCaption w:val="כותרת עליונה"/>
        <w:tblDescription w:val="כותרת עליונה"/>
      </w:tblPr>
      <w:tblGrid>
        <w:gridCol w:w="2840"/>
        <w:gridCol w:w="2596"/>
        <w:gridCol w:w="3084"/>
      </w:tblGrid>
      <w:tr w:rsidR="00665702" w:rsidRPr="00B645E8" w:rsidTr="00D34B20">
        <w:trPr>
          <w:tblHeader/>
        </w:trPr>
        <w:tc>
          <w:tcPr>
            <w:tcW w:w="2840" w:type="dxa"/>
            <w:tcBorders>
              <w:top w:val="nil"/>
              <w:left w:val="nil"/>
              <w:bottom w:val="nil"/>
              <w:right w:val="nil"/>
            </w:tcBorders>
            <w:vAlign w:val="center"/>
          </w:tcPr>
          <w:p w:rsidR="00665702" w:rsidRPr="00B645E8" w:rsidRDefault="00665702" w:rsidP="00D34B20">
            <w:pPr>
              <w:tabs>
                <w:tab w:val="left" w:pos="567"/>
                <w:tab w:val="left" w:pos="1134"/>
                <w:tab w:val="left" w:pos="1814"/>
                <w:tab w:val="left" w:pos="2665"/>
              </w:tabs>
              <w:spacing w:after="0" w:line="360" w:lineRule="auto"/>
              <w:jc w:val="center"/>
              <w:rPr>
                <w:rFonts w:eastAsia="Times New Roman" w:cstheme="minorHAnsi"/>
                <w:b/>
                <w:bCs/>
                <w:sz w:val="28"/>
                <w:szCs w:val="28"/>
              </w:rPr>
            </w:pPr>
            <w:r w:rsidRPr="00B645E8">
              <w:rPr>
                <w:rFonts w:eastAsia="Times New Roman" w:cstheme="minorHAnsi"/>
                <w:b/>
                <w:bCs/>
                <w:sz w:val="28"/>
                <w:szCs w:val="28"/>
                <w:rtl/>
              </w:rPr>
              <w:t>בנק ישראל</w:t>
            </w:r>
          </w:p>
          <w:p w:rsidR="00665702" w:rsidRPr="00B645E8" w:rsidRDefault="00665702" w:rsidP="00D34B20">
            <w:pPr>
              <w:tabs>
                <w:tab w:val="left" w:pos="567"/>
                <w:tab w:val="left" w:pos="1134"/>
                <w:tab w:val="left" w:pos="1814"/>
                <w:tab w:val="left" w:pos="2665"/>
              </w:tabs>
              <w:spacing w:after="0" w:line="360" w:lineRule="auto"/>
              <w:ind w:right="-99"/>
              <w:jc w:val="center"/>
              <w:rPr>
                <w:rFonts w:eastAsia="Times New Roman" w:cstheme="minorHAnsi"/>
                <w:sz w:val="24"/>
                <w:szCs w:val="24"/>
              </w:rPr>
            </w:pPr>
            <w:r w:rsidRPr="00B645E8">
              <w:rPr>
                <w:rFonts w:eastAsia="Times New Roman" w:cstheme="minorHAnsi"/>
                <w:sz w:val="24"/>
                <w:szCs w:val="24"/>
                <w:rtl/>
              </w:rPr>
              <w:t>דוברות והסברה כלכלית</w:t>
            </w:r>
          </w:p>
        </w:tc>
        <w:tc>
          <w:tcPr>
            <w:tcW w:w="2596" w:type="dxa"/>
            <w:tcBorders>
              <w:top w:val="nil"/>
              <w:left w:val="nil"/>
              <w:bottom w:val="nil"/>
              <w:right w:val="nil"/>
            </w:tcBorders>
          </w:tcPr>
          <w:p w:rsidR="00665702" w:rsidRPr="00B645E8" w:rsidRDefault="00665702" w:rsidP="00D34B20">
            <w:pPr>
              <w:tabs>
                <w:tab w:val="left" w:pos="567"/>
                <w:tab w:val="left" w:pos="1134"/>
                <w:tab w:val="left" w:pos="1814"/>
                <w:tab w:val="left" w:pos="2665"/>
              </w:tabs>
              <w:spacing w:after="0" w:line="360" w:lineRule="auto"/>
              <w:jc w:val="center"/>
              <w:rPr>
                <w:rFonts w:eastAsia="Times New Roman" w:cstheme="minorHAnsi"/>
                <w:sz w:val="24"/>
                <w:szCs w:val="24"/>
              </w:rPr>
            </w:pPr>
            <w:r w:rsidRPr="00B645E8">
              <w:rPr>
                <w:rFonts w:eastAsia="Times New Roman" w:cstheme="minorHAnsi"/>
                <w:noProof/>
                <w:sz w:val="24"/>
                <w:szCs w:val="24"/>
              </w:rPr>
              <w:drawing>
                <wp:inline distT="0" distB="0" distL="0" distR="0" wp14:anchorId="4A55D6B6" wp14:editId="5A1ADC3B">
                  <wp:extent cx="914400" cy="914400"/>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rsidR="00665702" w:rsidRPr="00B645E8" w:rsidRDefault="00665702" w:rsidP="00D34B20">
            <w:pPr>
              <w:tabs>
                <w:tab w:val="left" w:pos="567"/>
                <w:tab w:val="left" w:pos="1134"/>
                <w:tab w:val="left" w:pos="1814"/>
                <w:tab w:val="left" w:pos="2665"/>
              </w:tabs>
              <w:spacing w:after="0" w:line="480" w:lineRule="auto"/>
              <w:jc w:val="right"/>
              <w:rPr>
                <w:rFonts w:eastAsia="Times New Roman" w:cstheme="minorHAnsi"/>
                <w:sz w:val="24"/>
                <w:szCs w:val="24"/>
              </w:rPr>
            </w:pPr>
            <w:r w:rsidRPr="00B645E8">
              <w:rPr>
                <w:rFonts w:eastAsia="Times New Roman" w:cstheme="minorHAnsi"/>
                <w:sz w:val="24"/>
                <w:szCs w:val="24"/>
                <w:rtl/>
              </w:rPr>
              <w:t xml:space="preserve">‏ ירושלים, </w:t>
            </w:r>
            <w:r>
              <w:rPr>
                <w:rFonts w:eastAsia="Times New Roman" w:cstheme="minorHAnsi" w:hint="cs"/>
                <w:sz w:val="24"/>
                <w:szCs w:val="24"/>
                <w:rtl/>
              </w:rPr>
              <w:t>ח</w:t>
            </w:r>
            <w:r w:rsidRPr="00B645E8">
              <w:rPr>
                <w:rFonts w:eastAsia="Times New Roman" w:cstheme="minorHAnsi"/>
                <w:sz w:val="24"/>
                <w:szCs w:val="24"/>
                <w:rtl/>
              </w:rPr>
              <w:t xml:space="preserve">' </w:t>
            </w:r>
            <w:r>
              <w:rPr>
                <w:rFonts w:eastAsia="Times New Roman" w:cstheme="minorHAnsi" w:hint="cs"/>
                <w:sz w:val="24"/>
                <w:szCs w:val="24"/>
                <w:rtl/>
              </w:rPr>
              <w:t>ב</w:t>
            </w:r>
            <w:r w:rsidRPr="00B645E8">
              <w:rPr>
                <w:rFonts w:eastAsia="Times New Roman" w:cstheme="minorHAnsi"/>
                <w:sz w:val="24"/>
                <w:szCs w:val="24"/>
                <w:rtl/>
              </w:rPr>
              <w:t>תמוז, תשפ"ו</w:t>
            </w:r>
          </w:p>
          <w:p w:rsidR="00665702" w:rsidRPr="00B645E8" w:rsidRDefault="00665702" w:rsidP="00D34B20">
            <w:pPr>
              <w:tabs>
                <w:tab w:val="left" w:pos="567"/>
                <w:tab w:val="left" w:pos="1134"/>
                <w:tab w:val="left" w:pos="1814"/>
                <w:tab w:val="left" w:pos="2665"/>
              </w:tabs>
              <w:spacing w:after="0" w:line="480" w:lineRule="auto"/>
              <w:jc w:val="right"/>
              <w:rPr>
                <w:rFonts w:eastAsia="Times New Roman" w:cstheme="minorHAnsi"/>
                <w:sz w:val="24"/>
                <w:szCs w:val="24"/>
              </w:rPr>
            </w:pPr>
            <w:r w:rsidRPr="00B645E8">
              <w:rPr>
                <w:rFonts w:eastAsia="Times New Roman" w:cstheme="minorHAnsi"/>
                <w:sz w:val="24"/>
                <w:szCs w:val="24"/>
                <w:rtl/>
              </w:rPr>
              <w:t>‏‏</w:t>
            </w:r>
            <w:r>
              <w:rPr>
                <w:rFonts w:eastAsia="Times New Roman" w:cstheme="minorHAnsi" w:hint="cs"/>
                <w:sz w:val="24"/>
                <w:szCs w:val="24"/>
                <w:rtl/>
              </w:rPr>
              <w:t>23</w:t>
            </w:r>
            <w:r w:rsidRPr="00B645E8">
              <w:rPr>
                <w:rFonts w:eastAsia="Times New Roman" w:cstheme="minorHAnsi"/>
                <w:sz w:val="24"/>
                <w:szCs w:val="24"/>
                <w:rtl/>
              </w:rPr>
              <w:t xml:space="preserve"> יוני 2026</w:t>
            </w:r>
          </w:p>
        </w:tc>
      </w:tr>
    </w:tbl>
    <w:p w:rsidR="00665702" w:rsidRPr="00665702" w:rsidRDefault="00665702" w:rsidP="009005BA">
      <w:pPr>
        <w:tabs>
          <w:tab w:val="left" w:pos="2315"/>
        </w:tabs>
        <w:rPr>
          <w:rFonts w:ascii="Calibri" w:hAnsi="Calibri" w:cs="Calibri"/>
          <w:sz w:val="24"/>
          <w:szCs w:val="24"/>
          <w:rtl/>
        </w:rPr>
      </w:pPr>
    </w:p>
    <w:p w:rsidR="00665702" w:rsidRDefault="00665702" w:rsidP="009005BA">
      <w:pPr>
        <w:tabs>
          <w:tab w:val="left" w:pos="2315"/>
        </w:tabs>
        <w:rPr>
          <w:rFonts w:ascii="Calibri" w:hAnsi="Calibri" w:cs="Calibri"/>
          <w:sz w:val="24"/>
          <w:szCs w:val="24"/>
          <w:rtl/>
        </w:rPr>
      </w:pPr>
    </w:p>
    <w:p w:rsidR="00D66255" w:rsidRPr="00030F52" w:rsidRDefault="008E761A" w:rsidP="009005BA">
      <w:pPr>
        <w:tabs>
          <w:tab w:val="left" w:pos="2315"/>
        </w:tabs>
        <w:rPr>
          <w:rFonts w:ascii="Calibri" w:hAnsi="Calibri" w:cs="Calibri"/>
          <w:sz w:val="24"/>
          <w:szCs w:val="24"/>
          <w:rtl/>
        </w:rPr>
      </w:pPr>
      <w:r w:rsidRPr="00030F52">
        <w:rPr>
          <w:rFonts w:ascii="Calibri" w:hAnsi="Calibri" w:cs="Calibri"/>
          <w:sz w:val="24"/>
          <w:szCs w:val="24"/>
          <w:rtl/>
        </w:rPr>
        <w:t>הודעה לעיתונות:</w:t>
      </w:r>
    </w:p>
    <w:p w:rsidR="00664C63" w:rsidRPr="00030F52" w:rsidRDefault="00D772E8" w:rsidP="00ED4825">
      <w:pPr>
        <w:tabs>
          <w:tab w:val="left" w:pos="2315"/>
        </w:tabs>
        <w:spacing w:line="480" w:lineRule="auto"/>
        <w:jc w:val="center"/>
        <w:rPr>
          <w:rFonts w:ascii="Calibri" w:hAnsi="Calibri" w:cs="Calibri"/>
          <w:b/>
          <w:bCs/>
          <w:sz w:val="24"/>
          <w:szCs w:val="24"/>
          <w:rtl/>
        </w:rPr>
      </w:pPr>
      <w:r w:rsidRPr="00030F52">
        <w:rPr>
          <w:rStyle w:val="af5"/>
          <w:rFonts w:ascii="Calibri" w:hAnsi="Calibri" w:cs="Calibri"/>
          <w:sz w:val="28"/>
          <w:szCs w:val="28"/>
          <w:rtl/>
        </w:rPr>
        <w:t xml:space="preserve">הפיקוח על הבנקים </w:t>
      </w:r>
      <w:r w:rsidR="00F5307D">
        <w:rPr>
          <w:rStyle w:val="af5"/>
          <w:rFonts w:ascii="Calibri" w:hAnsi="Calibri" w:cs="Calibri" w:hint="cs"/>
          <w:sz w:val="28"/>
          <w:szCs w:val="28"/>
          <w:rtl/>
        </w:rPr>
        <w:t xml:space="preserve">בבנק ישראל </w:t>
      </w:r>
      <w:r w:rsidRPr="00030F52">
        <w:rPr>
          <w:rStyle w:val="af5"/>
          <w:rFonts w:ascii="Calibri" w:hAnsi="Calibri" w:cs="Calibri"/>
          <w:sz w:val="28"/>
          <w:szCs w:val="28"/>
          <w:rtl/>
        </w:rPr>
        <w:t xml:space="preserve">מפרסם את ממצאי סקר שביעות הרצון של </w:t>
      </w:r>
      <w:r w:rsidR="00ED4825" w:rsidRPr="00030F52">
        <w:rPr>
          <w:rStyle w:val="af5"/>
          <w:rFonts w:ascii="Calibri" w:hAnsi="Calibri" w:cs="Calibri" w:hint="cs"/>
          <w:sz w:val="28"/>
          <w:szCs w:val="28"/>
          <w:rtl/>
        </w:rPr>
        <w:t>בעלי עסקים</w:t>
      </w:r>
      <w:r w:rsidR="00E775E5" w:rsidRPr="00030F52">
        <w:rPr>
          <w:rStyle w:val="af5"/>
          <w:rFonts w:ascii="Calibri" w:hAnsi="Calibri" w:cs="Calibri" w:hint="cs"/>
          <w:sz w:val="28"/>
          <w:szCs w:val="28"/>
          <w:rtl/>
        </w:rPr>
        <w:t xml:space="preserve"> </w:t>
      </w:r>
      <w:r w:rsidR="00ED4825" w:rsidRPr="00030F52">
        <w:rPr>
          <w:rStyle w:val="af5"/>
          <w:rFonts w:ascii="Calibri" w:hAnsi="Calibri" w:cs="Calibri" w:hint="cs"/>
          <w:sz w:val="28"/>
          <w:szCs w:val="28"/>
          <w:rtl/>
        </w:rPr>
        <w:t xml:space="preserve">זעירים וקטנים </w:t>
      </w:r>
      <w:r w:rsidRPr="00030F52">
        <w:rPr>
          <w:rStyle w:val="af5"/>
          <w:rFonts w:ascii="Calibri" w:hAnsi="Calibri" w:cs="Calibri"/>
          <w:sz w:val="28"/>
          <w:szCs w:val="28"/>
          <w:rtl/>
        </w:rPr>
        <w:t>משירות הבנקים לשנת 202</w:t>
      </w:r>
      <w:r w:rsidR="00DB4846" w:rsidRPr="00030F52">
        <w:rPr>
          <w:rStyle w:val="af5"/>
          <w:rFonts w:ascii="Calibri" w:hAnsi="Calibri" w:cs="Calibri" w:hint="cs"/>
          <w:sz w:val="28"/>
          <w:szCs w:val="28"/>
          <w:rtl/>
        </w:rPr>
        <w:t>5</w:t>
      </w:r>
    </w:p>
    <w:p w:rsidR="00E775E5" w:rsidRPr="00030F52" w:rsidRDefault="00664C63" w:rsidP="00CA2A9C">
      <w:pPr>
        <w:pStyle w:val="a5"/>
        <w:numPr>
          <w:ilvl w:val="0"/>
          <w:numId w:val="31"/>
        </w:numPr>
        <w:spacing w:after="0" w:line="360" w:lineRule="auto"/>
        <w:jc w:val="both"/>
        <w:rPr>
          <w:rFonts w:ascii="Calibri" w:hAnsi="Calibri" w:cs="Calibri"/>
          <w:b/>
          <w:bCs/>
          <w:sz w:val="24"/>
          <w:szCs w:val="24"/>
        </w:rPr>
      </w:pPr>
      <w:r w:rsidRPr="00030F52">
        <w:rPr>
          <w:rFonts w:ascii="Calibri" w:hAnsi="Calibri" w:cs="Calibri"/>
          <w:b/>
          <w:bCs/>
          <w:sz w:val="24"/>
          <w:szCs w:val="24"/>
          <w:rtl/>
        </w:rPr>
        <w:t>מ</w:t>
      </w:r>
      <w:r w:rsidR="00C079AB" w:rsidRPr="00030F52">
        <w:rPr>
          <w:rFonts w:ascii="Calibri" w:hAnsi="Calibri" w:cs="Calibri" w:hint="cs"/>
          <w:b/>
          <w:bCs/>
          <w:sz w:val="24"/>
          <w:szCs w:val="24"/>
          <w:rtl/>
        </w:rPr>
        <w:t xml:space="preserve">שני המדדים העיקריים של </w:t>
      </w:r>
      <w:r w:rsidRPr="00030F52">
        <w:rPr>
          <w:rFonts w:ascii="Calibri" w:hAnsi="Calibri" w:cs="Calibri"/>
          <w:b/>
          <w:bCs/>
          <w:sz w:val="24"/>
          <w:szCs w:val="24"/>
          <w:rtl/>
        </w:rPr>
        <w:t>הסקר</w:t>
      </w:r>
      <w:r w:rsidR="007604CF" w:rsidRPr="00030F52">
        <w:rPr>
          <w:rFonts w:ascii="Calibri" w:hAnsi="Calibri" w:cs="Calibri" w:hint="cs"/>
          <w:b/>
          <w:bCs/>
          <w:sz w:val="24"/>
          <w:szCs w:val="24"/>
          <w:rtl/>
        </w:rPr>
        <w:t xml:space="preserve"> - המלצה והוגנות -</w:t>
      </w:r>
      <w:r w:rsidRPr="00030F52">
        <w:rPr>
          <w:rFonts w:ascii="Calibri" w:hAnsi="Calibri" w:cs="Calibri"/>
          <w:b/>
          <w:bCs/>
          <w:sz w:val="24"/>
          <w:szCs w:val="24"/>
          <w:rtl/>
        </w:rPr>
        <w:t xml:space="preserve"> עולה כי מידת הרצון </w:t>
      </w:r>
      <w:r w:rsidRPr="00030F52">
        <w:rPr>
          <w:rFonts w:ascii="Calibri" w:hAnsi="Calibri" w:cs="Calibri" w:hint="cs"/>
          <w:b/>
          <w:bCs/>
          <w:sz w:val="24"/>
          <w:szCs w:val="24"/>
          <w:rtl/>
        </w:rPr>
        <w:t xml:space="preserve">של </w:t>
      </w:r>
      <w:r w:rsidR="0008480B" w:rsidRPr="00030F52">
        <w:rPr>
          <w:rFonts w:ascii="Calibri" w:hAnsi="Calibri" w:cs="Calibri" w:hint="cs"/>
          <w:b/>
          <w:bCs/>
          <w:sz w:val="24"/>
          <w:szCs w:val="24"/>
          <w:rtl/>
        </w:rPr>
        <w:t>בעלי עסקים זעירים וקטנים</w:t>
      </w:r>
      <w:r w:rsidRPr="00030F52">
        <w:rPr>
          <w:rFonts w:ascii="Calibri" w:hAnsi="Calibri" w:cs="Calibri" w:hint="cs"/>
          <w:b/>
          <w:bCs/>
          <w:sz w:val="24"/>
          <w:szCs w:val="24"/>
          <w:rtl/>
        </w:rPr>
        <w:t xml:space="preserve"> </w:t>
      </w:r>
      <w:r w:rsidRPr="00030F52">
        <w:rPr>
          <w:rFonts w:ascii="Calibri" w:hAnsi="Calibri" w:cs="Calibri"/>
          <w:b/>
          <w:bCs/>
          <w:sz w:val="24"/>
          <w:szCs w:val="24"/>
          <w:rtl/>
        </w:rPr>
        <w:t>להמליץ על הבנק</w:t>
      </w:r>
      <w:r w:rsidRPr="00030F52">
        <w:rPr>
          <w:rFonts w:ascii="Calibri" w:hAnsi="Calibri" w:cs="Calibri" w:hint="cs"/>
          <w:b/>
          <w:bCs/>
          <w:sz w:val="24"/>
          <w:szCs w:val="24"/>
          <w:rtl/>
        </w:rPr>
        <w:t xml:space="preserve"> שלהם</w:t>
      </w:r>
      <w:r w:rsidR="00CA2A9C" w:rsidRPr="00030F52">
        <w:rPr>
          <w:rFonts w:ascii="Calibri" w:hAnsi="Calibri" w:cs="Calibri" w:hint="cs"/>
          <w:b/>
          <w:bCs/>
          <w:sz w:val="24"/>
          <w:szCs w:val="24"/>
          <w:rtl/>
        </w:rPr>
        <w:t>,</w:t>
      </w:r>
      <w:r w:rsidR="007604CF" w:rsidRPr="00030F52">
        <w:rPr>
          <w:rFonts w:ascii="Calibri" w:hAnsi="Calibri" w:cs="Calibri" w:hint="cs"/>
          <w:b/>
          <w:bCs/>
          <w:sz w:val="24"/>
          <w:szCs w:val="24"/>
          <w:rtl/>
        </w:rPr>
        <w:t xml:space="preserve"> נותרה בינונית</w:t>
      </w:r>
      <w:r w:rsidRPr="00030F52">
        <w:rPr>
          <w:rFonts w:ascii="Calibri" w:hAnsi="Calibri" w:cs="Calibri"/>
          <w:b/>
          <w:bCs/>
          <w:sz w:val="24"/>
          <w:szCs w:val="24"/>
          <w:rtl/>
        </w:rPr>
        <w:t xml:space="preserve"> (</w:t>
      </w:r>
      <w:r w:rsidR="00C079AB" w:rsidRPr="00030F52">
        <w:rPr>
          <w:rFonts w:ascii="Calibri" w:hAnsi="Calibri" w:cs="Calibri" w:hint="cs"/>
          <w:b/>
          <w:bCs/>
          <w:sz w:val="24"/>
          <w:szCs w:val="24"/>
          <w:rtl/>
        </w:rPr>
        <w:t>51%) ו</w:t>
      </w:r>
      <w:r w:rsidR="00E775E5" w:rsidRPr="00030F52">
        <w:rPr>
          <w:rFonts w:ascii="Calibri" w:hAnsi="Calibri" w:cs="Calibri" w:hint="cs"/>
          <w:b/>
          <w:bCs/>
          <w:sz w:val="24"/>
          <w:szCs w:val="24"/>
          <w:rtl/>
        </w:rPr>
        <w:t>קיימת יציבות בתפיסת ההוגנות (54% לעומת 55% בשנה קודמת).</w:t>
      </w:r>
      <w:r w:rsidRPr="00030F52">
        <w:rPr>
          <w:rFonts w:ascii="Calibri" w:hAnsi="Calibri" w:cs="Calibri" w:hint="cs"/>
          <w:b/>
          <w:bCs/>
          <w:sz w:val="24"/>
          <w:szCs w:val="24"/>
          <w:rtl/>
        </w:rPr>
        <w:t xml:space="preserve"> </w:t>
      </w:r>
      <w:r w:rsidR="0008480B" w:rsidRPr="00030F52">
        <w:rPr>
          <w:rFonts w:ascii="Calibri" w:hAnsi="Calibri" w:cs="Calibri" w:hint="cs"/>
          <w:b/>
          <w:bCs/>
          <w:sz w:val="24"/>
          <w:szCs w:val="24"/>
          <w:rtl/>
        </w:rPr>
        <w:t>בקרב בעלי העסקים</w:t>
      </w:r>
      <w:r w:rsidR="00E775E5" w:rsidRPr="00030F52">
        <w:rPr>
          <w:rFonts w:ascii="Calibri" w:hAnsi="Calibri" w:cs="Calibri" w:hint="cs"/>
          <w:b/>
          <w:bCs/>
          <w:sz w:val="24"/>
          <w:szCs w:val="24"/>
          <w:rtl/>
        </w:rPr>
        <w:t xml:space="preserve"> שתפסו את הבנקים כלא הוגנים, צויינו עמלות גבוהות כגורם עיקרי לתחושת חוסר ההוגנות.</w:t>
      </w:r>
      <w:r w:rsidR="007B06D8" w:rsidRPr="00030F52">
        <w:rPr>
          <w:rFonts w:ascii="Calibri" w:hAnsi="Calibri" w:cs="Calibri" w:hint="cs"/>
          <w:b/>
          <w:bCs/>
          <w:sz w:val="24"/>
          <w:szCs w:val="24"/>
          <w:rtl/>
        </w:rPr>
        <w:t xml:space="preserve"> </w:t>
      </w:r>
    </w:p>
    <w:p w:rsidR="009702AD" w:rsidRPr="00030F52" w:rsidRDefault="009702AD" w:rsidP="009702AD">
      <w:pPr>
        <w:pStyle w:val="a5"/>
        <w:numPr>
          <w:ilvl w:val="0"/>
          <w:numId w:val="31"/>
        </w:numPr>
        <w:spacing w:after="0" w:line="360" w:lineRule="auto"/>
        <w:jc w:val="both"/>
        <w:rPr>
          <w:rFonts w:ascii="Calibri" w:hAnsi="Calibri" w:cs="Calibri"/>
          <w:b/>
          <w:bCs/>
          <w:sz w:val="24"/>
          <w:szCs w:val="24"/>
        </w:rPr>
      </w:pPr>
      <w:r w:rsidRPr="00030F52">
        <w:rPr>
          <w:rFonts w:ascii="Calibri" w:hAnsi="Calibri" w:cs="Calibri" w:hint="cs"/>
          <w:b/>
          <w:bCs/>
          <w:sz w:val="24"/>
          <w:szCs w:val="24"/>
          <w:rtl/>
        </w:rPr>
        <w:t>מהסקר עולה כי זמינות ויחס אישי הם הצרכים העיקריים של העסקים הזעירים והקטנים. שביעות הרצון מזמינות הבנקאים ורמתם המקצועית נותרה יציבה</w:t>
      </w:r>
      <w:r w:rsidRPr="00030F52">
        <w:rPr>
          <w:rFonts w:ascii="Calibri" w:hAnsi="Calibri" w:cs="Calibri"/>
          <w:b/>
          <w:bCs/>
          <w:sz w:val="24"/>
          <w:szCs w:val="24"/>
          <w:rtl/>
        </w:rPr>
        <w:t xml:space="preserve"> </w:t>
      </w:r>
      <w:r w:rsidRPr="00030F52">
        <w:rPr>
          <w:rFonts w:ascii="Calibri" w:hAnsi="Calibri" w:cs="Calibri" w:hint="cs"/>
          <w:b/>
          <w:bCs/>
          <w:sz w:val="24"/>
          <w:szCs w:val="24"/>
          <w:rtl/>
        </w:rPr>
        <w:t>(60% ו-62% בהתאמה).  עם זאת,  המערכת הבנקאית זוכה בסקר לציון נמוך במיוחד בהיכרות הצרכים העסקים ובליווי החלטות; כך, 27% בלבד סבורים כי הבנקאים מכירים את פעילות העסק הזעיר ו-26% מרוצים מליווי הבנקאים בקבלת החלטות פיננסיות.</w:t>
      </w:r>
    </w:p>
    <w:p w:rsidR="00942BB6" w:rsidRPr="00030F52" w:rsidRDefault="00E775E5" w:rsidP="008E5F7F">
      <w:pPr>
        <w:pStyle w:val="a5"/>
        <w:numPr>
          <w:ilvl w:val="0"/>
          <w:numId w:val="31"/>
        </w:numPr>
        <w:spacing w:after="0" w:line="360" w:lineRule="auto"/>
        <w:jc w:val="both"/>
        <w:rPr>
          <w:rFonts w:ascii="Calibri" w:hAnsi="Calibri" w:cs="Calibri"/>
          <w:b/>
          <w:bCs/>
          <w:sz w:val="24"/>
          <w:szCs w:val="24"/>
        </w:rPr>
      </w:pPr>
      <w:r w:rsidRPr="00030F52">
        <w:rPr>
          <w:rFonts w:ascii="Calibri" w:hAnsi="Calibri" w:cs="Calibri"/>
          <w:b/>
          <w:bCs/>
          <w:sz w:val="24"/>
          <w:szCs w:val="24"/>
          <w:rtl/>
        </w:rPr>
        <w:t>בערוצי השירות השונים, שביעות הרצון מהשירותים הדיגיטליים נותרה גבוהה (כ-</w:t>
      </w:r>
      <w:r w:rsidRPr="00030F52">
        <w:rPr>
          <w:rFonts w:ascii="Calibri" w:hAnsi="Calibri" w:cs="Calibri" w:hint="cs"/>
          <w:b/>
          <w:bCs/>
          <w:sz w:val="24"/>
          <w:szCs w:val="24"/>
          <w:rtl/>
        </w:rPr>
        <w:t>85</w:t>
      </w:r>
      <w:r w:rsidRPr="00030F52">
        <w:rPr>
          <w:rFonts w:ascii="Calibri" w:hAnsi="Calibri" w:cs="Calibri"/>
          <w:b/>
          <w:bCs/>
          <w:sz w:val="24"/>
          <w:szCs w:val="24"/>
          <w:rtl/>
        </w:rPr>
        <w:t>%)</w:t>
      </w:r>
      <w:r w:rsidR="001D5187" w:rsidRPr="00030F52">
        <w:rPr>
          <w:rFonts w:ascii="Calibri" w:hAnsi="Calibri" w:cs="Calibri" w:hint="cs"/>
          <w:b/>
          <w:bCs/>
          <w:sz w:val="24"/>
          <w:szCs w:val="24"/>
          <w:rtl/>
        </w:rPr>
        <w:t>,</w:t>
      </w:r>
      <w:r w:rsidRPr="00030F52">
        <w:rPr>
          <w:rFonts w:ascii="Calibri" w:hAnsi="Calibri" w:cs="Calibri"/>
          <w:b/>
          <w:bCs/>
          <w:sz w:val="24"/>
          <w:szCs w:val="24"/>
          <w:rtl/>
        </w:rPr>
        <w:t xml:space="preserve"> חלה עליה</w:t>
      </w:r>
      <w:r w:rsidR="00942BB6" w:rsidRPr="00030F52">
        <w:rPr>
          <w:rFonts w:ascii="Calibri" w:hAnsi="Calibri" w:cs="Calibri" w:hint="cs"/>
          <w:b/>
          <w:bCs/>
          <w:sz w:val="24"/>
          <w:szCs w:val="24"/>
          <w:rtl/>
        </w:rPr>
        <w:t xml:space="preserve"> </w:t>
      </w:r>
      <w:r w:rsidRPr="00030F52">
        <w:rPr>
          <w:rFonts w:ascii="Calibri" w:hAnsi="Calibri" w:cs="Calibri"/>
          <w:b/>
          <w:bCs/>
          <w:sz w:val="24"/>
          <w:szCs w:val="24"/>
          <w:rtl/>
        </w:rPr>
        <w:t>בשביעות הרצון מהשירות בסניפים (</w:t>
      </w:r>
      <w:r w:rsidR="00942BB6" w:rsidRPr="00030F52">
        <w:rPr>
          <w:rFonts w:ascii="Calibri" w:hAnsi="Calibri" w:cs="Calibri" w:hint="cs"/>
          <w:b/>
          <w:bCs/>
          <w:sz w:val="24"/>
          <w:szCs w:val="24"/>
          <w:rtl/>
        </w:rPr>
        <w:t>71</w:t>
      </w:r>
      <w:r w:rsidRPr="00030F52">
        <w:rPr>
          <w:rFonts w:ascii="Calibri" w:hAnsi="Calibri" w:cs="Calibri"/>
          <w:b/>
          <w:bCs/>
          <w:sz w:val="24"/>
          <w:szCs w:val="24"/>
          <w:rtl/>
        </w:rPr>
        <w:t>%</w:t>
      </w:r>
      <w:r w:rsidR="00942BB6" w:rsidRPr="00030F52">
        <w:rPr>
          <w:rFonts w:ascii="Calibri" w:hAnsi="Calibri" w:cs="Calibri" w:hint="cs"/>
          <w:b/>
          <w:bCs/>
          <w:sz w:val="24"/>
          <w:szCs w:val="24"/>
          <w:rtl/>
        </w:rPr>
        <w:t xml:space="preserve"> לעומת 69%</w:t>
      </w:r>
      <w:r w:rsidRPr="00030F52">
        <w:rPr>
          <w:rFonts w:ascii="Calibri" w:hAnsi="Calibri" w:cs="Calibri"/>
          <w:b/>
          <w:bCs/>
          <w:sz w:val="24"/>
          <w:szCs w:val="24"/>
          <w:rtl/>
        </w:rPr>
        <w:t>) וקיימת יציבות בשביעות הרצון מהשירות הטלפוני (7</w:t>
      </w:r>
      <w:r w:rsidRPr="00030F52">
        <w:rPr>
          <w:rFonts w:ascii="Calibri" w:hAnsi="Calibri" w:cs="Calibri" w:hint="cs"/>
          <w:b/>
          <w:bCs/>
          <w:sz w:val="24"/>
          <w:szCs w:val="24"/>
          <w:rtl/>
        </w:rPr>
        <w:t>1</w:t>
      </w:r>
      <w:r w:rsidRPr="00030F52">
        <w:rPr>
          <w:rFonts w:ascii="Calibri" w:hAnsi="Calibri" w:cs="Calibri"/>
          <w:b/>
          <w:bCs/>
          <w:sz w:val="24"/>
          <w:szCs w:val="24"/>
          <w:rtl/>
        </w:rPr>
        <w:t>%).</w:t>
      </w:r>
    </w:p>
    <w:p w:rsidR="00957E39" w:rsidRPr="00030F52" w:rsidRDefault="00CA2A9C" w:rsidP="008E5F7F">
      <w:pPr>
        <w:pStyle w:val="a5"/>
        <w:numPr>
          <w:ilvl w:val="0"/>
          <w:numId w:val="31"/>
        </w:numPr>
        <w:spacing w:after="0" w:line="360" w:lineRule="auto"/>
        <w:jc w:val="both"/>
        <w:rPr>
          <w:rFonts w:ascii="Calibri" w:hAnsi="Calibri" w:cs="Calibri"/>
          <w:b/>
          <w:bCs/>
          <w:sz w:val="24"/>
          <w:szCs w:val="24"/>
        </w:rPr>
      </w:pPr>
      <w:r w:rsidRPr="00030F52">
        <w:rPr>
          <w:rFonts w:ascii="Calibri" w:hAnsi="Calibri" w:cs="Calibri" w:hint="cs"/>
          <w:b/>
          <w:bCs/>
          <w:sz w:val="24"/>
          <w:szCs w:val="24"/>
          <w:rtl/>
        </w:rPr>
        <w:t xml:space="preserve">הסקר מצביע על </w:t>
      </w:r>
      <w:r w:rsidR="00E82C30" w:rsidRPr="00030F52">
        <w:rPr>
          <w:rFonts w:ascii="Calibri" w:hAnsi="Calibri" w:cs="Calibri" w:hint="cs"/>
          <w:b/>
          <w:bCs/>
          <w:sz w:val="24"/>
          <w:szCs w:val="24"/>
          <w:rtl/>
        </w:rPr>
        <w:t>מ</w:t>
      </w:r>
      <w:r w:rsidR="000552F7" w:rsidRPr="00030F52">
        <w:rPr>
          <w:rFonts w:ascii="Calibri" w:hAnsi="Calibri" w:cs="Calibri" w:hint="cs"/>
          <w:b/>
          <w:bCs/>
          <w:sz w:val="24"/>
          <w:szCs w:val="24"/>
          <w:rtl/>
        </w:rPr>
        <w:t>גמת שיפור</w:t>
      </w:r>
      <w:r w:rsidR="00957E39" w:rsidRPr="00030F52">
        <w:rPr>
          <w:rFonts w:ascii="Calibri" w:hAnsi="Calibri" w:cs="Calibri" w:hint="cs"/>
          <w:b/>
          <w:bCs/>
          <w:sz w:val="24"/>
          <w:szCs w:val="24"/>
          <w:rtl/>
        </w:rPr>
        <w:t xml:space="preserve"> בשביעות הרצון מטיפול הבנקאיים בקשיים תזרימיים</w:t>
      </w:r>
      <w:r w:rsidR="00E82C30" w:rsidRPr="00030F52">
        <w:rPr>
          <w:rFonts w:ascii="Calibri" w:hAnsi="Calibri" w:cs="Calibri" w:hint="cs"/>
          <w:b/>
          <w:bCs/>
          <w:sz w:val="24"/>
          <w:szCs w:val="24"/>
          <w:rtl/>
        </w:rPr>
        <w:t>, אם כי זו עודנה נמוכה</w:t>
      </w:r>
      <w:r w:rsidR="00957E39" w:rsidRPr="00030F52">
        <w:rPr>
          <w:rFonts w:ascii="Calibri" w:hAnsi="Calibri" w:cs="Calibri" w:hint="cs"/>
          <w:b/>
          <w:bCs/>
          <w:sz w:val="24"/>
          <w:szCs w:val="24"/>
          <w:rtl/>
        </w:rPr>
        <w:t xml:space="preserve"> (44% לעומת 42% בשנה שעברה</w:t>
      </w:r>
      <w:r w:rsidR="000552F7" w:rsidRPr="00030F52">
        <w:rPr>
          <w:rFonts w:ascii="Calibri" w:hAnsi="Calibri" w:cs="Calibri" w:hint="cs"/>
          <w:b/>
          <w:bCs/>
          <w:sz w:val="24"/>
          <w:szCs w:val="24"/>
          <w:rtl/>
        </w:rPr>
        <w:t xml:space="preserve"> ו-39% לפני שנתיים</w:t>
      </w:r>
      <w:r w:rsidR="00957E39" w:rsidRPr="00030F52">
        <w:rPr>
          <w:rFonts w:ascii="Calibri" w:hAnsi="Calibri" w:cs="Calibri" w:hint="cs"/>
          <w:b/>
          <w:bCs/>
          <w:sz w:val="24"/>
          <w:szCs w:val="24"/>
          <w:rtl/>
        </w:rPr>
        <w:t>)</w:t>
      </w:r>
      <w:r w:rsidR="00E82C30" w:rsidRPr="00030F52">
        <w:rPr>
          <w:rFonts w:ascii="Calibri" w:hAnsi="Calibri" w:cs="Calibri" w:hint="cs"/>
          <w:b/>
          <w:bCs/>
          <w:sz w:val="24"/>
          <w:szCs w:val="24"/>
          <w:rtl/>
        </w:rPr>
        <w:t>.</w:t>
      </w:r>
    </w:p>
    <w:p w:rsidR="000236A5" w:rsidRPr="00030F52" w:rsidRDefault="000236A5" w:rsidP="00665702">
      <w:pPr>
        <w:pStyle w:val="a5"/>
        <w:numPr>
          <w:ilvl w:val="0"/>
          <w:numId w:val="31"/>
        </w:numPr>
        <w:spacing w:after="0" w:line="360" w:lineRule="auto"/>
        <w:jc w:val="both"/>
        <w:rPr>
          <w:rFonts w:ascii="Calibri" w:hAnsi="Calibri" w:cs="Calibri"/>
          <w:b/>
          <w:bCs/>
          <w:sz w:val="24"/>
          <w:szCs w:val="24"/>
        </w:rPr>
      </w:pPr>
      <w:r w:rsidRPr="00030F52">
        <w:rPr>
          <w:rFonts w:ascii="Calibri" w:hAnsi="Calibri" w:cs="Calibri" w:hint="cs"/>
          <w:b/>
          <w:bCs/>
          <w:sz w:val="24"/>
          <w:szCs w:val="24"/>
          <w:rtl/>
        </w:rPr>
        <w:t>בסקר מוצגים 13 מדדים שונים, שני העיקריים הם מידת ההמלצה ותפיסת ההוגנות, ולצידם מדדים נוספים על תהליכי שירות ללקוח ופעילות בנקאית. בתוצאות נרשמת שונות בין הבנקים בנושאים השונים, ו</w:t>
      </w:r>
      <w:r w:rsidRPr="00030F52">
        <w:rPr>
          <w:rFonts w:ascii="Calibri" w:hAnsi="Calibri" w:cs="Calibri"/>
          <w:b/>
          <w:bCs/>
          <w:sz w:val="24"/>
          <w:szCs w:val="24"/>
          <w:rtl/>
        </w:rPr>
        <w:t xml:space="preserve">הפיקוח </w:t>
      </w:r>
      <w:r w:rsidRPr="00030F52">
        <w:rPr>
          <w:rFonts w:ascii="Calibri" w:hAnsi="Calibri" w:cs="Calibri" w:hint="cs"/>
          <w:b/>
          <w:bCs/>
          <w:sz w:val="24"/>
          <w:szCs w:val="24"/>
          <w:rtl/>
        </w:rPr>
        <w:t xml:space="preserve">על הבנקים </w:t>
      </w:r>
      <w:r w:rsidRPr="00030F52">
        <w:rPr>
          <w:rFonts w:ascii="Calibri" w:hAnsi="Calibri" w:cs="Calibri"/>
          <w:b/>
          <w:bCs/>
          <w:sz w:val="24"/>
          <w:szCs w:val="24"/>
          <w:rtl/>
        </w:rPr>
        <w:t xml:space="preserve">מעודד את הציבור ואת בעלי העסקים לעיין במכלול תוצאות הסקר המלא, המוצג באתר </w:t>
      </w:r>
      <w:bookmarkStart w:id="0" w:name="_GoBack"/>
      <w:bookmarkEnd w:id="0"/>
      <w:r w:rsidRPr="00030F52">
        <w:rPr>
          <w:rFonts w:ascii="Calibri" w:hAnsi="Calibri" w:cs="Calibri"/>
          <w:b/>
          <w:bCs/>
          <w:sz w:val="24"/>
          <w:szCs w:val="24"/>
          <w:rtl/>
        </w:rPr>
        <w:t xml:space="preserve">בנק ישראל, </w:t>
      </w:r>
      <w:r w:rsidRPr="00030F52">
        <w:rPr>
          <w:rFonts w:ascii="Calibri" w:hAnsi="Calibri" w:cs="Calibri" w:hint="cs"/>
          <w:b/>
          <w:bCs/>
          <w:sz w:val="24"/>
          <w:szCs w:val="24"/>
          <w:rtl/>
        </w:rPr>
        <w:t>זאת על מנת</w:t>
      </w:r>
      <w:r w:rsidRPr="00030F52">
        <w:rPr>
          <w:rFonts w:ascii="Calibri" w:hAnsi="Calibri" w:cs="Calibri"/>
          <w:b/>
          <w:bCs/>
          <w:sz w:val="24"/>
          <w:szCs w:val="24"/>
          <w:rtl/>
        </w:rPr>
        <w:t xml:space="preserve"> לקבל תמונה מלאה ומאוזנת</w:t>
      </w:r>
      <w:r w:rsidRPr="00030F52">
        <w:rPr>
          <w:rFonts w:ascii="Calibri" w:hAnsi="Calibri" w:cs="Calibri" w:hint="cs"/>
          <w:b/>
          <w:bCs/>
          <w:sz w:val="24"/>
          <w:szCs w:val="24"/>
          <w:rtl/>
        </w:rPr>
        <w:t xml:space="preserve"> של התוצאות. </w:t>
      </w:r>
    </w:p>
    <w:p w:rsidR="008426C7" w:rsidRPr="00030F52" w:rsidRDefault="00334123" w:rsidP="000236A5">
      <w:pPr>
        <w:pStyle w:val="a5"/>
        <w:numPr>
          <w:ilvl w:val="0"/>
          <w:numId w:val="31"/>
        </w:numPr>
        <w:spacing w:after="0" w:line="360" w:lineRule="auto"/>
        <w:jc w:val="both"/>
        <w:rPr>
          <w:rFonts w:ascii="Calibri" w:hAnsi="Calibri" w:cs="Calibri"/>
          <w:b/>
          <w:bCs/>
          <w:sz w:val="24"/>
          <w:szCs w:val="24"/>
        </w:rPr>
      </w:pPr>
      <w:r w:rsidRPr="00030F52">
        <w:rPr>
          <w:rFonts w:ascii="Calibri" w:hAnsi="Calibri" w:cs="Calibri"/>
          <w:b/>
          <w:bCs/>
          <w:sz w:val="24"/>
          <w:szCs w:val="24"/>
          <w:rtl/>
        </w:rPr>
        <w:t xml:space="preserve">הפיקוח על הבנקים </w:t>
      </w:r>
      <w:r w:rsidRPr="00030F52">
        <w:rPr>
          <w:rFonts w:ascii="Calibri" w:hAnsi="Calibri" w:cs="Calibri" w:hint="cs"/>
          <w:b/>
          <w:bCs/>
          <w:sz w:val="24"/>
          <w:szCs w:val="24"/>
          <w:rtl/>
        </w:rPr>
        <w:t>ימשיך ל</w:t>
      </w:r>
      <w:r w:rsidRPr="00030F52">
        <w:rPr>
          <w:rFonts w:ascii="Calibri" w:hAnsi="Calibri" w:cs="Calibri"/>
          <w:b/>
          <w:bCs/>
          <w:sz w:val="24"/>
          <w:szCs w:val="24"/>
          <w:rtl/>
        </w:rPr>
        <w:t xml:space="preserve">עקוב אחר התפתחות </w:t>
      </w:r>
      <w:r w:rsidRPr="00030F52">
        <w:rPr>
          <w:rFonts w:ascii="Calibri" w:hAnsi="Calibri" w:cs="Calibri" w:hint="cs"/>
          <w:b/>
          <w:bCs/>
          <w:sz w:val="24"/>
          <w:szCs w:val="24"/>
          <w:rtl/>
        </w:rPr>
        <w:t>הממצאים</w:t>
      </w:r>
      <w:r w:rsidRPr="00030F52">
        <w:rPr>
          <w:rFonts w:ascii="Calibri" w:hAnsi="Calibri" w:cs="Calibri"/>
          <w:b/>
          <w:bCs/>
          <w:sz w:val="24"/>
          <w:szCs w:val="24"/>
          <w:rtl/>
        </w:rPr>
        <w:t xml:space="preserve"> בסקרים הבאים ויפעל להבטחת שיפור מתמשך בשירות הניתן לבעלי העסקים הקטנים והזעירים.</w:t>
      </w:r>
      <w:r w:rsidRPr="00030F52">
        <w:rPr>
          <w:rFonts w:ascii="Calibri" w:hAnsi="Calibri" w:cs="Calibri" w:hint="cs"/>
          <w:b/>
          <w:bCs/>
          <w:sz w:val="24"/>
          <w:szCs w:val="24"/>
          <w:rtl/>
        </w:rPr>
        <w:t xml:space="preserve"> </w:t>
      </w:r>
    </w:p>
    <w:p w:rsidR="000236A5" w:rsidRPr="00030F52" w:rsidRDefault="000236A5" w:rsidP="008E5F7F">
      <w:pPr>
        <w:pStyle w:val="a5"/>
        <w:spacing w:after="0" w:line="360" w:lineRule="auto"/>
        <w:jc w:val="both"/>
        <w:rPr>
          <w:rFonts w:ascii="Calibri" w:hAnsi="Calibri" w:cs="Calibri"/>
          <w:b/>
          <w:bCs/>
          <w:sz w:val="24"/>
          <w:szCs w:val="24"/>
          <w:rtl/>
        </w:rPr>
      </w:pPr>
    </w:p>
    <w:p w:rsidR="008426C7" w:rsidRPr="00030F52" w:rsidRDefault="008426C7" w:rsidP="008E5F7F">
      <w:pPr>
        <w:pStyle w:val="a5"/>
        <w:spacing w:after="0" w:line="360" w:lineRule="auto"/>
        <w:jc w:val="both"/>
        <w:rPr>
          <w:rFonts w:ascii="Calibri" w:hAnsi="Calibri" w:cs="Calibri" w:hint="cs"/>
          <w:b/>
          <w:bCs/>
          <w:sz w:val="24"/>
          <w:szCs w:val="24"/>
        </w:rPr>
      </w:pPr>
    </w:p>
    <w:p w:rsidR="00E82C30" w:rsidRPr="00030F52" w:rsidRDefault="00664C63" w:rsidP="00FC34E4">
      <w:pPr>
        <w:spacing w:after="0" w:line="360" w:lineRule="auto"/>
        <w:jc w:val="both"/>
        <w:rPr>
          <w:rFonts w:cstheme="minorHAnsi"/>
          <w:sz w:val="24"/>
          <w:szCs w:val="24"/>
          <w:rtl/>
        </w:rPr>
      </w:pPr>
      <w:r w:rsidRPr="00030F52">
        <w:rPr>
          <w:rFonts w:ascii="Calibri" w:hAnsi="Calibri" w:cs="Calibri"/>
          <w:b/>
          <w:bCs/>
          <w:sz w:val="24"/>
          <w:szCs w:val="24"/>
          <w:rtl/>
        </w:rPr>
        <w:lastRenderedPageBreak/>
        <w:t>המפקח על הבנקים, מר דניאל חחיאשוילי:</w:t>
      </w:r>
      <w:r w:rsidRPr="00030F52">
        <w:rPr>
          <w:rFonts w:ascii="Calibri" w:hAnsi="Calibri" w:cs="Calibri"/>
          <w:sz w:val="24"/>
          <w:szCs w:val="24"/>
          <w:rtl/>
        </w:rPr>
        <w:t xml:space="preserve"> </w:t>
      </w:r>
      <w:r w:rsidR="00E871AD" w:rsidRPr="00030F52">
        <w:rPr>
          <w:rFonts w:cstheme="minorHAnsi"/>
          <w:sz w:val="24"/>
          <w:szCs w:val="24"/>
          <w:rtl/>
        </w:rPr>
        <w:t xml:space="preserve">"העסקים הקטנים הם פלח שוק משמעותי במארג הכלכלי של המשק. עיקר המימון שלהם מגיע מהמערכת הבנקאית ומכך נובעת החשיבות הרבה לבחינת התהליך מזווית הפיקוח, גם בהקשר השירות הבנקאי שניתן להם. </w:t>
      </w:r>
      <w:r w:rsidR="00E82C30" w:rsidRPr="00030F52">
        <w:rPr>
          <w:rFonts w:cstheme="minorHAnsi"/>
          <w:sz w:val="24"/>
          <w:szCs w:val="24"/>
          <w:rtl/>
        </w:rPr>
        <w:t>שביעות הרצון של בעל העסק הקטן ממשיכה להיות נמוכה מזו של משק הבית</w:t>
      </w:r>
      <w:r w:rsidR="00E82C30" w:rsidRPr="00030F52">
        <w:rPr>
          <w:rFonts w:cstheme="minorHAnsi" w:hint="cs"/>
          <w:sz w:val="24"/>
          <w:szCs w:val="24"/>
          <w:rtl/>
        </w:rPr>
        <w:t>, אנו ניתן על כך דגש ונכון שהמערכת הבנקאית תפנה לכך את המשאבים הנדרשים</w:t>
      </w:r>
      <w:r w:rsidR="00FA71B0" w:rsidRPr="00030F52">
        <w:rPr>
          <w:rFonts w:cstheme="minorHAnsi" w:hint="cs"/>
          <w:sz w:val="24"/>
          <w:szCs w:val="24"/>
          <w:rtl/>
        </w:rPr>
        <w:t xml:space="preserve">, ובוודאי בבנקים </w:t>
      </w:r>
      <w:r w:rsidR="00FC34E4" w:rsidRPr="00030F52">
        <w:rPr>
          <w:rFonts w:cstheme="minorHAnsi" w:hint="cs"/>
          <w:sz w:val="24"/>
          <w:szCs w:val="24"/>
          <w:rtl/>
        </w:rPr>
        <w:t>שלקוחותיהם דירגו נמוך</w:t>
      </w:r>
      <w:r w:rsidR="00E82C30" w:rsidRPr="00030F52">
        <w:rPr>
          <w:rFonts w:cstheme="minorHAnsi"/>
          <w:sz w:val="24"/>
          <w:szCs w:val="24"/>
          <w:rtl/>
        </w:rPr>
        <w:t xml:space="preserve">. </w:t>
      </w:r>
      <w:r w:rsidR="00E871AD" w:rsidRPr="00030F52">
        <w:rPr>
          <w:rFonts w:cstheme="minorHAnsi"/>
          <w:sz w:val="24"/>
          <w:szCs w:val="24"/>
          <w:rtl/>
        </w:rPr>
        <w:t xml:space="preserve">מהסקר עולה כי ברוב הפרמטרים חלה יציבות בממוצע שביעות הרצון של בעלי העסקים העצמאים, הקטנים והזעירים. </w:t>
      </w:r>
      <w:r w:rsidR="00E82C30" w:rsidRPr="00030F52">
        <w:rPr>
          <w:rFonts w:cstheme="minorHAnsi" w:hint="cs"/>
          <w:sz w:val="24"/>
          <w:szCs w:val="24"/>
          <w:rtl/>
        </w:rPr>
        <w:t>עם זאת, בניתוח השירותים השונים ניכרת שונות. כך למשל מרבית העסקים</w:t>
      </w:r>
      <w:r w:rsidR="00E871AD" w:rsidRPr="00030F52">
        <w:rPr>
          <w:rFonts w:cstheme="minorHAnsi"/>
          <w:sz w:val="24"/>
          <w:szCs w:val="24"/>
          <w:rtl/>
        </w:rPr>
        <w:t xml:space="preserve"> מרוצים מהשירות הניתן להם באתר ובאפליקציה, </w:t>
      </w:r>
      <w:r w:rsidR="00E82C30" w:rsidRPr="00030F52">
        <w:rPr>
          <w:rFonts w:cstheme="minorHAnsi" w:hint="cs"/>
          <w:sz w:val="24"/>
          <w:szCs w:val="24"/>
          <w:rtl/>
        </w:rPr>
        <w:t>ו</w:t>
      </w:r>
      <w:r w:rsidR="00E871AD" w:rsidRPr="00030F52">
        <w:rPr>
          <w:rFonts w:cstheme="minorHAnsi"/>
          <w:sz w:val="24"/>
          <w:szCs w:val="24"/>
          <w:rtl/>
        </w:rPr>
        <w:t>לעומת זאת בשאלות הנוגעות ליחס אישי והתאמה לצרכי העסק ניכרת שביעות רצון נמוכה.</w:t>
      </w:r>
      <w:r w:rsidR="00C420E8" w:rsidRPr="00030F52">
        <w:rPr>
          <w:rFonts w:cstheme="minorHAnsi"/>
          <w:sz w:val="24"/>
          <w:szCs w:val="24"/>
          <w:rtl/>
        </w:rPr>
        <w:t xml:space="preserve"> </w:t>
      </w:r>
      <w:r w:rsidR="00E871AD" w:rsidRPr="00030F52">
        <w:rPr>
          <w:rFonts w:cstheme="minorHAnsi"/>
          <w:sz w:val="24"/>
          <w:szCs w:val="24"/>
          <w:rtl/>
        </w:rPr>
        <w:t xml:space="preserve">אני רואה חשיבות בפרסום תוצאות הסקר לציבור ומאמין שהוא </w:t>
      </w:r>
      <w:r w:rsidR="00E82C30" w:rsidRPr="00030F52">
        <w:rPr>
          <w:rFonts w:cstheme="minorHAnsi" w:hint="cs"/>
          <w:sz w:val="24"/>
          <w:szCs w:val="24"/>
          <w:rtl/>
        </w:rPr>
        <w:t>ימשיך</w:t>
      </w:r>
      <w:r w:rsidR="00E871AD" w:rsidRPr="00030F52">
        <w:rPr>
          <w:rFonts w:cstheme="minorHAnsi"/>
          <w:sz w:val="24"/>
          <w:szCs w:val="24"/>
          <w:rtl/>
        </w:rPr>
        <w:t xml:space="preserve"> </w:t>
      </w:r>
      <w:r w:rsidR="00FA71B0" w:rsidRPr="00030F52">
        <w:rPr>
          <w:rFonts w:cstheme="minorHAnsi" w:hint="cs"/>
          <w:sz w:val="24"/>
          <w:szCs w:val="24"/>
          <w:rtl/>
        </w:rPr>
        <w:t xml:space="preserve">לסייע </w:t>
      </w:r>
      <w:r w:rsidR="00E871AD" w:rsidRPr="00030F52">
        <w:rPr>
          <w:rFonts w:cstheme="minorHAnsi"/>
          <w:sz w:val="24"/>
          <w:szCs w:val="24"/>
          <w:rtl/>
        </w:rPr>
        <w:t xml:space="preserve">לחיזוק התחרות ושיפור השירות במערכת הבנקאית. </w:t>
      </w:r>
      <w:r w:rsidR="00E82C30" w:rsidRPr="00030F52">
        <w:rPr>
          <w:rFonts w:cstheme="minorHAnsi"/>
          <w:sz w:val="24"/>
          <w:szCs w:val="24"/>
          <w:rtl/>
        </w:rPr>
        <w:t xml:space="preserve">נמשיך לעקוב מקרוב </w:t>
      </w:r>
      <w:r w:rsidR="00E871AD" w:rsidRPr="00030F52">
        <w:rPr>
          <w:rFonts w:cstheme="minorHAnsi"/>
          <w:sz w:val="24"/>
          <w:szCs w:val="24"/>
          <w:rtl/>
        </w:rPr>
        <w:t>ונפעל להבטחת שירות הוגן ויעיל לכלל הלקוחות."</w:t>
      </w:r>
    </w:p>
    <w:p w:rsidR="00FC34E4" w:rsidRPr="00030F52" w:rsidRDefault="00FC34E4" w:rsidP="00FC34E4">
      <w:pPr>
        <w:spacing w:after="0" w:line="360" w:lineRule="auto"/>
        <w:jc w:val="both"/>
        <w:rPr>
          <w:rFonts w:cstheme="minorHAnsi"/>
          <w:sz w:val="24"/>
          <w:szCs w:val="24"/>
          <w:rtl/>
        </w:rPr>
      </w:pPr>
    </w:p>
    <w:p w:rsidR="00FC34E4" w:rsidRPr="00030F52" w:rsidRDefault="00D772E8" w:rsidP="00FC34E4">
      <w:pPr>
        <w:spacing w:line="360" w:lineRule="auto"/>
        <w:jc w:val="both"/>
        <w:rPr>
          <w:rFonts w:ascii="Calibri" w:hAnsi="Calibri" w:cs="Calibri"/>
          <w:sz w:val="24"/>
          <w:szCs w:val="24"/>
          <w:rtl/>
        </w:rPr>
      </w:pPr>
      <w:r w:rsidRPr="00030F52">
        <w:rPr>
          <w:rFonts w:ascii="Calibri" w:hAnsi="Calibri" w:cs="Calibri"/>
          <w:sz w:val="24"/>
          <w:szCs w:val="24"/>
          <w:rtl/>
        </w:rPr>
        <w:t xml:space="preserve">בשנים האחרונות </w:t>
      </w:r>
      <w:r w:rsidR="00DB2E4A" w:rsidRPr="00030F52">
        <w:rPr>
          <w:rFonts w:ascii="Calibri" w:hAnsi="Calibri" w:cs="Calibri" w:hint="cs"/>
          <w:sz w:val="24"/>
          <w:szCs w:val="24"/>
          <w:rtl/>
        </w:rPr>
        <w:t>מ</w:t>
      </w:r>
      <w:r w:rsidRPr="00030F52">
        <w:rPr>
          <w:rFonts w:ascii="Calibri" w:hAnsi="Calibri" w:cs="Calibri"/>
          <w:sz w:val="24"/>
          <w:szCs w:val="24"/>
          <w:rtl/>
        </w:rPr>
        <w:t xml:space="preserve">בצע הפיקוח על הבנקים </w:t>
      </w:r>
      <w:r w:rsidR="00F5307D">
        <w:rPr>
          <w:rFonts w:ascii="Calibri" w:hAnsi="Calibri" w:cs="Calibri" w:hint="cs"/>
          <w:sz w:val="24"/>
          <w:szCs w:val="24"/>
          <w:rtl/>
        </w:rPr>
        <w:t xml:space="preserve">בבנק ישראל </w:t>
      </w:r>
      <w:r w:rsidRPr="00030F52">
        <w:rPr>
          <w:rFonts w:ascii="Calibri" w:hAnsi="Calibri" w:cs="Calibri"/>
          <w:sz w:val="24"/>
          <w:szCs w:val="24"/>
          <w:rtl/>
        </w:rPr>
        <w:t>סקרי שירות שמטרתם לשקף את תפיסת הלקוחות בנוגע לאיכות השירותים המתקבלים מהבנק בו הם מנהלים את חשבונם, בהשוואה לבנקים אחרים</w:t>
      </w:r>
      <w:r w:rsidR="00DB2E4A" w:rsidRPr="00030F52">
        <w:rPr>
          <w:rFonts w:ascii="Calibri" w:hAnsi="Calibri" w:cs="Calibri" w:hint="cs"/>
          <w:sz w:val="24"/>
          <w:szCs w:val="24"/>
          <w:rtl/>
        </w:rPr>
        <w:t xml:space="preserve"> ולשנים קודמות</w:t>
      </w:r>
      <w:r w:rsidRPr="00030F52">
        <w:rPr>
          <w:rFonts w:ascii="Calibri" w:hAnsi="Calibri" w:cs="Calibri"/>
          <w:sz w:val="24"/>
          <w:szCs w:val="24"/>
          <w:rtl/>
        </w:rPr>
        <w:t xml:space="preserve">. המטרה בביצוע סקרים אלו ובפרסום ממצאיהם לציבור הרחב היא חיזוק ההוגנות והתחרות בתחום השירות ללקוח, זאת באמצעות קבלת תמונת מצב מנקודת הראות של לקוחות המערכת הבנקאית אודות השירות הניתן להם, ובהתאם לממצאים העולים, לכוון זרקור על נושאים הדורשים שיפור ובכך להוות תמריץ לבנקים לשפר את השירות שניתן ללקוחותיהם. </w:t>
      </w:r>
      <w:r w:rsidR="00FC34E4" w:rsidRPr="00030F52">
        <w:rPr>
          <w:rFonts w:ascii="Calibri" w:hAnsi="Calibri" w:cs="Calibri" w:hint="cs"/>
          <w:sz w:val="24"/>
          <w:szCs w:val="24"/>
          <w:rtl/>
        </w:rPr>
        <w:t>הסקר הוא חלק מתהליך הערכה צרכנית נרחב</w:t>
      </w:r>
      <w:r w:rsidR="00994522" w:rsidRPr="00030F52">
        <w:rPr>
          <w:rStyle w:val="af2"/>
          <w:rFonts w:ascii="Calibri" w:hAnsi="Calibri" w:cs="Calibri"/>
          <w:sz w:val="24"/>
          <w:szCs w:val="24"/>
          <w:rtl/>
        </w:rPr>
        <w:footnoteReference w:id="1"/>
      </w:r>
      <w:r w:rsidR="00FC34E4" w:rsidRPr="00030F52">
        <w:rPr>
          <w:rFonts w:ascii="Calibri" w:hAnsi="Calibri" w:cs="Calibri" w:hint="cs"/>
          <w:sz w:val="24"/>
          <w:szCs w:val="24"/>
          <w:rtl/>
        </w:rPr>
        <w:t xml:space="preserve"> שעורך הפיקוח לכל תאגיד בנקאי, במסגרתו בוחן הפיקוח באופן </w:t>
      </w:r>
      <w:r w:rsidR="00FC34E4" w:rsidRPr="00030F52">
        <w:rPr>
          <w:rFonts w:ascii="Calibri" w:hAnsi="Calibri" w:cs="Calibri"/>
          <w:sz w:val="24"/>
          <w:szCs w:val="24"/>
          <w:rtl/>
        </w:rPr>
        <w:t>רוחבי</w:t>
      </w:r>
      <w:r w:rsidR="00FC34E4" w:rsidRPr="00030F52">
        <w:rPr>
          <w:rFonts w:ascii="Calibri" w:hAnsi="Calibri" w:cs="Calibri"/>
          <w:sz w:val="24"/>
          <w:szCs w:val="24"/>
        </w:rPr>
        <w:t xml:space="preserve"> </w:t>
      </w:r>
      <w:r w:rsidR="00FC34E4" w:rsidRPr="00030F52">
        <w:rPr>
          <w:rFonts w:ascii="Calibri" w:hAnsi="Calibri" w:cs="Calibri"/>
          <w:sz w:val="24"/>
          <w:szCs w:val="24"/>
          <w:rtl/>
        </w:rPr>
        <w:t>את</w:t>
      </w:r>
      <w:r w:rsidR="00FC34E4" w:rsidRPr="00030F52">
        <w:rPr>
          <w:rFonts w:ascii="Calibri" w:hAnsi="Calibri" w:cs="Calibri"/>
          <w:sz w:val="24"/>
          <w:szCs w:val="24"/>
        </w:rPr>
        <w:t xml:space="preserve"> </w:t>
      </w:r>
      <w:r w:rsidR="00FC34E4" w:rsidRPr="00030F52">
        <w:rPr>
          <w:rFonts w:ascii="Calibri" w:hAnsi="Calibri" w:cs="Calibri"/>
          <w:sz w:val="24"/>
          <w:szCs w:val="24"/>
          <w:rtl/>
        </w:rPr>
        <w:t>פעילות</w:t>
      </w:r>
      <w:r w:rsidR="00FC34E4" w:rsidRPr="00030F52">
        <w:rPr>
          <w:rFonts w:ascii="Calibri" w:hAnsi="Calibri" w:cs="Calibri"/>
          <w:sz w:val="24"/>
          <w:szCs w:val="24"/>
        </w:rPr>
        <w:t xml:space="preserve"> </w:t>
      </w:r>
      <w:r w:rsidR="00FC34E4" w:rsidRPr="00030F52">
        <w:rPr>
          <w:rFonts w:ascii="Calibri" w:hAnsi="Calibri" w:cs="Calibri"/>
          <w:sz w:val="24"/>
          <w:szCs w:val="24"/>
          <w:rtl/>
        </w:rPr>
        <w:t>התאגידים</w:t>
      </w:r>
      <w:r w:rsidR="00FC34E4" w:rsidRPr="00030F52">
        <w:rPr>
          <w:rFonts w:ascii="Calibri" w:hAnsi="Calibri" w:cs="Calibri"/>
          <w:sz w:val="24"/>
          <w:szCs w:val="24"/>
        </w:rPr>
        <w:t xml:space="preserve"> </w:t>
      </w:r>
      <w:r w:rsidR="00FC34E4" w:rsidRPr="00030F52">
        <w:rPr>
          <w:rFonts w:ascii="Calibri" w:hAnsi="Calibri" w:cs="Calibri"/>
          <w:sz w:val="24"/>
          <w:szCs w:val="24"/>
          <w:rtl/>
        </w:rPr>
        <w:t>הבנקאיים</w:t>
      </w:r>
      <w:r w:rsidR="00FC34E4" w:rsidRPr="00030F52">
        <w:rPr>
          <w:rFonts w:ascii="Calibri" w:hAnsi="Calibri" w:cs="Calibri" w:hint="cs"/>
          <w:sz w:val="24"/>
          <w:szCs w:val="24"/>
          <w:rtl/>
        </w:rPr>
        <w:t xml:space="preserve">: </w:t>
      </w:r>
      <w:r w:rsidR="00FC34E4" w:rsidRPr="00030F52">
        <w:rPr>
          <w:rFonts w:ascii="Calibri" w:hAnsi="Calibri" w:cs="Calibri"/>
          <w:sz w:val="24"/>
          <w:szCs w:val="24"/>
          <w:rtl/>
        </w:rPr>
        <w:t>כיצד</w:t>
      </w:r>
      <w:r w:rsidR="00FC34E4" w:rsidRPr="00030F52">
        <w:rPr>
          <w:rFonts w:ascii="Calibri" w:hAnsi="Calibri" w:cs="Calibri"/>
          <w:sz w:val="24"/>
          <w:szCs w:val="24"/>
        </w:rPr>
        <w:t xml:space="preserve"> </w:t>
      </w:r>
      <w:r w:rsidR="00FC34E4" w:rsidRPr="00030F52">
        <w:rPr>
          <w:rFonts w:ascii="Calibri" w:hAnsi="Calibri" w:cs="Calibri"/>
          <w:sz w:val="24"/>
          <w:szCs w:val="24"/>
          <w:rtl/>
        </w:rPr>
        <w:t>האסטרטגיה</w:t>
      </w:r>
      <w:r w:rsidR="00FC34E4" w:rsidRPr="00030F52">
        <w:rPr>
          <w:rFonts w:ascii="Calibri" w:hAnsi="Calibri" w:cs="Calibri" w:hint="cs"/>
          <w:sz w:val="24"/>
          <w:szCs w:val="24"/>
          <w:rtl/>
        </w:rPr>
        <w:t xml:space="preserve">, </w:t>
      </w:r>
      <w:r w:rsidR="00FC34E4" w:rsidRPr="00030F52">
        <w:rPr>
          <w:rFonts w:ascii="Calibri" w:hAnsi="Calibri" w:cs="Calibri"/>
          <w:sz w:val="24"/>
          <w:szCs w:val="24"/>
          <w:rtl/>
        </w:rPr>
        <w:t>המדיניות</w:t>
      </w:r>
      <w:r w:rsidR="00FC34E4" w:rsidRPr="00030F52">
        <w:rPr>
          <w:rFonts w:ascii="Calibri" w:hAnsi="Calibri" w:cs="Calibri"/>
          <w:sz w:val="24"/>
          <w:szCs w:val="24"/>
        </w:rPr>
        <w:t xml:space="preserve"> </w:t>
      </w:r>
      <w:r w:rsidR="00FC34E4" w:rsidRPr="00030F52">
        <w:rPr>
          <w:rFonts w:ascii="Calibri" w:hAnsi="Calibri" w:cs="Calibri"/>
          <w:sz w:val="24"/>
          <w:szCs w:val="24"/>
          <w:rtl/>
        </w:rPr>
        <w:t>והצעדים</w:t>
      </w:r>
      <w:r w:rsidR="00FC34E4" w:rsidRPr="00030F52">
        <w:rPr>
          <w:rFonts w:ascii="Calibri" w:hAnsi="Calibri" w:cs="Calibri"/>
          <w:sz w:val="24"/>
          <w:szCs w:val="24"/>
        </w:rPr>
        <w:t xml:space="preserve"> </w:t>
      </w:r>
      <w:r w:rsidR="00FC34E4" w:rsidRPr="00030F52">
        <w:rPr>
          <w:rFonts w:ascii="Calibri" w:hAnsi="Calibri" w:cs="Calibri"/>
          <w:sz w:val="24"/>
          <w:szCs w:val="24"/>
          <w:rtl/>
        </w:rPr>
        <w:t>שהם</w:t>
      </w:r>
      <w:r w:rsidR="00FC34E4" w:rsidRPr="00030F52">
        <w:rPr>
          <w:rFonts w:ascii="Calibri" w:hAnsi="Calibri" w:cs="Calibri"/>
          <w:sz w:val="24"/>
          <w:szCs w:val="24"/>
        </w:rPr>
        <w:t xml:space="preserve"> </w:t>
      </w:r>
      <w:r w:rsidR="00FC34E4" w:rsidRPr="00030F52">
        <w:rPr>
          <w:rFonts w:ascii="Calibri" w:hAnsi="Calibri" w:cs="Calibri"/>
          <w:sz w:val="24"/>
          <w:szCs w:val="24"/>
          <w:rtl/>
        </w:rPr>
        <w:t>נוקטים</w:t>
      </w:r>
      <w:r w:rsidR="00FC34E4" w:rsidRPr="00030F52">
        <w:rPr>
          <w:rFonts w:ascii="Calibri" w:hAnsi="Calibri" w:cs="Calibri"/>
          <w:sz w:val="24"/>
          <w:szCs w:val="24"/>
        </w:rPr>
        <w:t xml:space="preserve"> </w:t>
      </w:r>
      <w:r w:rsidR="00FC34E4" w:rsidRPr="00030F52">
        <w:rPr>
          <w:rFonts w:ascii="Calibri" w:hAnsi="Calibri" w:cs="Calibri"/>
          <w:sz w:val="24"/>
          <w:szCs w:val="24"/>
          <w:rtl/>
        </w:rPr>
        <w:t>בפועל</w:t>
      </w:r>
      <w:r w:rsidR="00FC34E4" w:rsidRPr="00030F52">
        <w:rPr>
          <w:rFonts w:ascii="Calibri" w:hAnsi="Calibri" w:cs="Calibri"/>
          <w:sz w:val="24"/>
          <w:szCs w:val="24"/>
        </w:rPr>
        <w:t xml:space="preserve"> </w:t>
      </w:r>
      <w:r w:rsidR="00FC34E4" w:rsidRPr="00030F52">
        <w:rPr>
          <w:rFonts w:ascii="Calibri" w:hAnsi="Calibri" w:cs="Calibri"/>
          <w:sz w:val="24"/>
          <w:szCs w:val="24"/>
          <w:rtl/>
        </w:rPr>
        <w:t>משפיעים</w:t>
      </w:r>
      <w:r w:rsidR="00FC34E4" w:rsidRPr="00030F52">
        <w:rPr>
          <w:rFonts w:ascii="Calibri" w:hAnsi="Calibri" w:cs="Calibri"/>
          <w:sz w:val="24"/>
          <w:szCs w:val="24"/>
        </w:rPr>
        <w:t xml:space="preserve"> </w:t>
      </w:r>
      <w:r w:rsidR="00FC34E4" w:rsidRPr="00030F52">
        <w:rPr>
          <w:rFonts w:ascii="Calibri" w:hAnsi="Calibri" w:cs="Calibri"/>
          <w:sz w:val="24"/>
          <w:szCs w:val="24"/>
          <w:rtl/>
        </w:rPr>
        <w:t>על</w:t>
      </w:r>
      <w:r w:rsidR="00FC34E4" w:rsidRPr="00030F52">
        <w:rPr>
          <w:rFonts w:ascii="Calibri" w:hAnsi="Calibri" w:cs="Calibri"/>
          <w:sz w:val="24"/>
          <w:szCs w:val="24"/>
        </w:rPr>
        <w:t xml:space="preserve"> </w:t>
      </w:r>
      <w:r w:rsidR="00FC34E4" w:rsidRPr="00030F52">
        <w:rPr>
          <w:rFonts w:ascii="Calibri" w:hAnsi="Calibri" w:cs="Calibri"/>
          <w:sz w:val="24"/>
          <w:szCs w:val="24"/>
          <w:rtl/>
        </w:rPr>
        <w:t>ההוגנות</w:t>
      </w:r>
      <w:r w:rsidR="00FC34E4" w:rsidRPr="00030F52">
        <w:rPr>
          <w:rFonts w:ascii="Calibri" w:hAnsi="Calibri" w:cs="Calibri" w:hint="cs"/>
          <w:sz w:val="24"/>
          <w:szCs w:val="24"/>
          <w:rtl/>
        </w:rPr>
        <w:t xml:space="preserve">, </w:t>
      </w:r>
      <w:r w:rsidR="00FC34E4" w:rsidRPr="00030F52">
        <w:rPr>
          <w:rFonts w:ascii="Calibri" w:hAnsi="Calibri" w:cs="Calibri"/>
          <w:sz w:val="24"/>
          <w:szCs w:val="24"/>
          <w:rtl/>
        </w:rPr>
        <w:t>ובכלל</w:t>
      </w:r>
      <w:r w:rsidR="00FC34E4" w:rsidRPr="00030F52">
        <w:rPr>
          <w:rFonts w:ascii="Calibri" w:hAnsi="Calibri" w:cs="Calibri"/>
          <w:sz w:val="24"/>
          <w:szCs w:val="24"/>
        </w:rPr>
        <w:t xml:space="preserve"> </w:t>
      </w:r>
      <w:r w:rsidR="00FC34E4" w:rsidRPr="00030F52">
        <w:rPr>
          <w:rFonts w:ascii="Calibri" w:hAnsi="Calibri" w:cs="Calibri"/>
          <w:sz w:val="24"/>
          <w:szCs w:val="24"/>
          <w:rtl/>
        </w:rPr>
        <w:t>זה</w:t>
      </w:r>
      <w:r w:rsidR="00FC34E4" w:rsidRPr="00030F52">
        <w:rPr>
          <w:rFonts w:ascii="Calibri" w:hAnsi="Calibri" w:cs="Calibri"/>
          <w:sz w:val="24"/>
          <w:szCs w:val="24"/>
        </w:rPr>
        <w:t xml:space="preserve"> </w:t>
      </w:r>
      <w:r w:rsidR="00FC34E4" w:rsidRPr="00030F52">
        <w:rPr>
          <w:rFonts w:ascii="Calibri" w:hAnsi="Calibri" w:cs="Calibri"/>
          <w:sz w:val="24"/>
          <w:szCs w:val="24"/>
          <w:rtl/>
        </w:rPr>
        <w:t>על</w:t>
      </w:r>
      <w:r w:rsidR="00FC34E4" w:rsidRPr="00030F52">
        <w:rPr>
          <w:rFonts w:ascii="Calibri" w:hAnsi="Calibri" w:cs="Calibri"/>
          <w:sz w:val="24"/>
          <w:szCs w:val="24"/>
        </w:rPr>
        <w:t xml:space="preserve"> </w:t>
      </w:r>
      <w:r w:rsidR="00FC34E4" w:rsidRPr="00030F52">
        <w:rPr>
          <w:rFonts w:ascii="Calibri" w:hAnsi="Calibri" w:cs="Calibri"/>
          <w:sz w:val="24"/>
          <w:szCs w:val="24"/>
          <w:rtl/>
        </w:rPr>
        <w:t>השירות</w:t>
      </w:r>
      <w:r w:rsidR="00FC34E4" w:rsidRPr="00030F52">
        <w:rPr>
          <w:rFonts w:ascii="Calibri" w:hAnsi="Calibri" w:cs="Calibri" w:hint="cs"/>
          <w:sz w:val="24"/>
          <w:szCs w:val="24"/>
          <w:rtl/>
        </w:rPr>
        <w:t xml:space="preserve"> </w:t>
      </w:r>
      <w:r w:rsidR="00FC34E4" w:rsidRPr="00030F52">
        <w:rPr>
          <w:rFonts w:ascii="Calibri" w:hAnsi="Calibri" w:cs="Calibri"/>
          <w:sz w:val="24"/>
          <w:szCs w:val="24"/>
          <w:rtl/>
        </w:rPr>
        <w:t>ללקוחות</w:t>
      </w:r>
      <w:r w:rsidR="00FC34E4" w:rsidRPr="00030F52">
        <w:rPr>
          <w:rFonts w:ascii="Calibri" w:hAnsi="Calibri" w:cs="Calibri"/>
          <w:sz w:val="24"/>
          <w:szCs w:val="24"/>
        </w:rPr>
        <w:t>.</w:t>
      </w:r>
      <w:r w:rsidR="00FC34E4" w:rsidRPr="00030F52">
        <w:rPr>
          <w:rFonts w:ascii="Calibri" w:hAnsi="Calibri" w:cs="Calibri" w:hint="cs"/>
          <w:sz w:val="24"/>
          <w:szCs w:val="24"/>
          <w:rtl/>
        </w:rPr>
        <w:t xml:space="preserve"> </w:t>
      </w:r>
      <w:r w:rsidR="00FC34E4" w:rsidRPr="00030F52">
        <w:rPr>
          <w:rFonts w:ascii="Calibri" w:hAnsi="Calibri" w:cs="Calibri"/>
          <w:sz w:val="24"/>
          <w:szCs w:val="24"/>
          <w:rtl/>
        </w:rPr>
        <w:t>ממצאי</w:t>
      </w:r>
      <w:r w:rsidR="00FC34E4" w:rsidRPr="00030F52">
        <w:rPr>
          <w:rFonts w:ascii="Calibri" w:hAnsi="Calibri" w:cs="Calibri"/>
          <w:sz w:val="24"/>
          <w:szCs w:val="24"/>
        </w:rPr>
        <w:t xml:space="preserve"> </w:t>
      </w:r>
      <w:r w:rsidR="00FC34E4" w:rsidRPr="00030F52">
        <w:rPr>
          <w:rFonts w:ascii="Calibri" w:hAnsi="Calibri" w:cs="Calibri"/>
          <w:sz w:val="24"/>
          <w:szCs w:val="24"/>
          <w:rtl/>
        </w:rPr>
        <w:t>ההערכה</w:t>
      </w:r>
      <w:r w:rsidR="00FC34E4" w:rsidRPr="00030F52">
        <w:rPr>
          <w:rFonts w:ascii="Calibri" w:hAnsi="Calibri" w:cs="Calibri"/>
          <w:sz w:val="24"/>
          <w:szCs w:val="24"/>
        </w:rPr>
        <w:t xml:space="preserve"> </w:t>
      </w:r>
      <w:r w:rsidR="00FC34E4" w:rsidRPr="00030F52">
        <w:rPr>
          <w:rFonts w:ascii="Calibri" w:hAnsi="Calibri" w:cs="Calibri" w:hint="cs"/>
          <w:sz w:val="24"/>
          <w:szCs w:val="24"/>
          <w:rtl/>
        </w:rPr>
        <w:t xml:space="preserve">הצרכנית </w:t>
      </w:r>
      <w:r w:rsidR="00FC34E4" w:rsidRPr="00030F52">
        <w:rPr>
          <w:rFonts w:ascii="Calibri" w:hAnsi="Calibri" w:cs="Calibri"/>
          <w:sz w:val="24"/>
          <w:szCs w:val="24"/>
          <w:rtl/>
        </w:rPr>
        <w:t>משמשים</w:t>
      </w:r>
      <w:r w:rsidR="00FC34E4" w:rsidRPr="00030F52">
        <w:rPr>
          <w:rFonts w:ascii="Calibri" w:hAnsi="Calibri" w:cs="Calibri"/>
          <w:sz w:val="24"/>
          <w:szCs w:val="24"/>
        </w:rPr>
        <w:t xml:space="preserve"> </w:t>
      </w:r>
      <w:r w:rsidR="00FC34E4" w:rsidRPr="00030F52">
        <w:rPr>
          <w:rFonts w:ascii="Calibri" w:hAnsi="Calibri" w:cs="Calibri"/>
          <w:sz w:val="24"/>
          <w:szCs w:val="24"/>
          <w:rtl/>
        </w:rPr>
        <w:t>בסיס</w:t>
      </w:r>
      <w:r w:rsidR="00FC34E4" w:rsidRPr="00030F52">
        <w:rPr>
          <w:rFonts w:ascii="Calibri" w:hAnsi="Calibri" w:cs="Calibri"/>
          <w:sz w:val="24"/>
          <w:szCs w:val="24"/>
        </w:rPr>
        <w:t xml:space="preserve"> </w:t>
      </w:r>
      <w:r w:rsidR="00FC34E4" w:rsidRPr="00030F52">
        <w:rPr>
          <w:rFonts w:ascii="Calibri" w:hAnsi="Calibri" w:cs="Calibri"/>
          <w:sz w:val="24"/>
          <w:szCs w:val="24"/>
          <w:rtl/>
        </w:rPr>
        <w:t>לתעדוף</w:t>
      </w:r>
      <w:r w:rsidR="00FC34E4" w:rsidRPr="00030F52">
        <w:rPr>
          <w:rFonts w:ascii="Calibri" w:hAnsi="Calibri" w:cs="Calibri"/>
          <w:sz w:val="24"/>
          <w:szCs w:val="24"/>
        </w:rPr>
        <w:t xml:space="preserve"> </w:t>
      </w:r>
      <w:r w:rsidR="00FC34E4" w:rsidRPr="00030F52">
        <w:rPr>
          <w:rFonts w:ascii="Calibri" w:hAnsi="Calibri" w:cs="Calibri"/>
          <w:sz w:val="24"/>
          <w:szCs w:val="24"/>
          <w:rtl/>
        </w:rPr>
        <w:t>צעדים</w:t>
      </w:r>
      <w:r w:rsidR="00FC34E4" w:rsidRPr="00030F52">
        <w:rPr>
          <w:rFonts w:ascii="Calibri" w:hAnsi="Calibri" w:cs="Calibri"/>
          <w:sz w:val="24"/>
          <w:szCs w:val="24"/>
        </w:rPr>
        <w:t xml:space="preserve"> </w:t>
      </w:r>
      <w:r w:rsidR="00FC34E4" w:rsidRPr="00030F52">
        <w:rPr>
          <w:rFonts w:ascii="Calibri" w:hAnsi="Calibri" w:cs="Calibri"/>
          <w:sz w:val="24"/>
          <w:szCs w:val="24"/>
          <w:rtl/>
        </w:rPr>
        <w:t>פיקוחיי</w:t>
      </w:r>
      <w:r w:rsidR="00994522" w:rsidRPr="00030F52">
        <w:rPr>
          <w:rFonts w:ascii="Calibri" w:hAnsi="Calibri" w:cs="Calibri" w:hint="cs"/>
          <w:sz w:val="24"/>
          <w:szCs w:val="24"/>
          <w:rtl/>
        </w:rPr>
        <w:t>ם,</w:t>
      </w:r>
      <w:r w:rsidR="00FC34E4" w:rsidRPr="00030F52">
        <w:rPr>
          <w:rFonts w:ascii="Calibri" w:hAnsi="Calibri" w:cs="Calibri"/>
          <w:sz w:val="24"/>
          <w:szCs w:val="24"/>
        </w:rPr>
        <w:t xml:space="preserve"> </w:t>
      </w:r>
      <w:r w:rsidR="00FC34E4" w:rsidRPr="00030F52">
        <w:rPr>
          <w:rFonts w:ascii="Calibri" w:hAnsi="Calibri" w:cs="Calibri"/>
          <w:sz w:val="24"/>
          <w:szCs w:val="24"/>
          <w:rtl/>
        </w:rPr>
        <w:t>למיקוד</w:t>
      </w:r>
      <w:r w:rsidR="00FC34E4" w:rsidRPr="00030F52">
        <w:rPr>
          <w:rFonts w:ascii="Calibri" w:hAnsi="Calibri" w:cs="Calibri"/>
          <w:sz w:val="24"/>
          <w:szCs w:val="24"/>
        </w:rPr>
        <w:t xml:space="preserve"> </w:t>
      </w:r>
      <w:r w:rsidR="00FC34E4" w:rsidRPr="00030F52">
        <w:rPr>
          <w:rFonts w:ascii="Calibri" w:hAnsi="Calibri" w:cs="Calibri"/>
          <w:sz w:val="24"/>
          <w:szCs w:val="24"/>
          <w:rtl/>
        </w:rPr>
        <w:t>המעקב</w:t>
      </w:r>
      <w:r w:rsidR="00FC34E4" w:rsidRPr="00030F52">
        <w:rPr>
          <w:rFonts w:ascii="Calibri" w:hAnsi="Calibri" w:cs="Calibri" w:hint="cs"/>
          <w:sz w:val="24"/>
          <w:szCs w:val="24"/>
          <w:rtl/>
        </w:rPr>
        <w:t xml:space="preserve"> </w:t>
      </w:r>
      <w:r w:rsidR="00FC34E4" w:rsidRPr="00030F52">
        <w:rPr>
          <w:rFonts w:ascii="Calibri" w:hAnsi="Calibri" w:cs="Calibri"/>
          <w:sz w:val="24"/>
          <w:szCs w:val="24"/>
          <w:rtl/>
        </w:rPr>
        <w:t>אחר</w:t>
      </w:r>
      <w:r w:rsidR="00FC34E4" w:rsidRPr="00030F52">
        <w:rPr>
          <w:rFonts w:ascii="Calibri" w:hAnsi="Calibri" w:cs="Calibri"/>
          <w:sz w:val="24"/>
          <w:szCs w:val="24"/>
        </w:rPr>
        <w:t xml:space="preserve"> </w:t>
      </w:r>
      <w:r w:rsidR="00FC34E4" w:rsidRPr="00030F52">
        <w:rPr>
          <w:rFonts w:ascii="Calibri" w:hAnsi="Calibri" w:cs="Calibri"/>
          <w:sz w:val="24"/>
          <w:szCs w:val="24"/>
          <w:rtl/>
        </w:rPr>
        <w:t>מוקדי</w:t>
      </w:r>
      <w:r w:rsidR="00FC34E4" w:rsidRPr="00030F52">
        <w:rPr>
          <w:rFonts w:ascii="Calibri" w:hAnsi="Calibri" w:cs="Calibri"/>
          <w:sz w:val="24"/>
          <w:szCs w:val="24"/>
        </w:rPr>
        <w:t xml:space="preserve"> </w:t>
      </w:r>
      <w:r w:rsidR="00FC34E4" w:rsidRPr="00030F52">
        <w:rPr>
          <w:rFonts w:ascii="Calibri" w:hAnsi="Calibri" w:cs="Calibri"/>
          <w:sz w:val="24"/>
          <w:szCs w:val="24"/>
          <w:rtl/>
        </w:rPr>
        <w:t>סיכון</w:t>
      </w:r>
      <w:r w:rsidR="00FC34E4" w:rsidRPr="00030F52">
        <w:rPr>
          <w:rFonts w:ascii="Calibri" w:hAnsi="Calibri" w:cs="Calibri"/>
          <w:sz w:val="24"/>
          <w:szCs w:val="24"/>
        </w:rPr>
        <w:t xml:space="preserve"> </w:t>
      </w:r>
      <w:r w:rsidR="00FC34E4" w:rsidRPr="00030F52">
        <w:rPr>
          <w:rFonts w:ascii="Calibri" w:hAnsi="Calibri" w:cs="Calibri"/>
          <w:sz w:val="24"/>
          <w:szCs w:val="24"/>
          <w:rtl/>
        </w:rPr>
        <w:t>ולגיבוש</w:t>
      </w:r>
      <w:r w:rsidR="00FC34E4" w:rsidRPr="00030F52">
        <w:rPr>
          <w:rFonts w:ascii="Calibri" w:hAnsi="Calibri" w:cs="Calibri"/>
          <w:sz w:val="24"/>
          <w:szCs w:val="24"/>
        </w:rPr>
        <w:t xml:space="preserve"> </w:t>
      </w:r>
      <w:r w:rsidR="00FC34E4" w:rsidRPr="00030F52">
        <w:rPr>
          <w:rFonts w:ascii="Calibri" w:hAnsi="Calibri" w:cs="Calibri"/>
          <w:sz w:val="24"/>
          <w:szCs w:val="24"/>
          <w:rtl/>
        </w:rPr>
        <w:t>דרישות</w:t>
      </w:r>
      <w:r w:rsidR="00FC34E4" w:rsidRPr="00030F52">
        <w:rPr>
          <w:rFonts w:ascii="Calibri" w:hAnsi="Calibri" w:cs="Calibri"/>
          <w:sz w:val="24"/>
          <w:szCs w:val="24"/>
        </w:rPr>
        <w:t xml:space="preserve"> </w:t>
      </w:r>
      <w:r w:rsidR="00FC34E4" w:rsidRPr="00030F52">
        <w:rPr>
          <w:rFonts w:ascii="Calibri" w:hAnsi="Calibri" w:cs="Calibri"/>
          <w:sz w:val="24"/>
          <w:szCs w:val="24"/>
          <w:rtl/>
        </w:rPr>
        <w:t>פיקוחיות</w:t>
      </w:r>
      <w:r w:rsidR="00FC34E4" w:rsidRPr="00030F52">
        <w:rPr>
          <w:rFonts w:ascii="Calibri" w:hAnsi="Calibri" w:cs="Calibri"/>
          <w:sz w:val="24"/>
          <w:szCs w:val="24"/>
        </w:rPr>
        <w:t xml:space="preserve"> </w:t>
      </w:r>
      <w:r w:rsidR="00FC34E4" w:rsidRPr="00030F52">
        <w:rPr>
          <w:rFonts w:ascii="Calibri" w:hAnsi="Calibri" w:cs="Calibri"/>
          <w:sz w:val="24"/>
          <w:szCs w:val="24"/>
          <w:rtl/>
        </w:rPr>
        <w:t>מתאימות</w:t>
      </w:r>
      <w:r w:rsidR="00FC34E4" w:rsidRPr="00030F52">
        <w:rPr>
          <w:rFonts w:ascii="Calibri" w:hAnsi="Calibri" w:cs="Calibri"/>
          <w:sz w:val="24"/>
          <w:szCs w:val="24"/>
        </w:rPr>
        <w:t>.</w:t>
      </w:r>
    </w:p>
    <w:p w:rsidR="00D01E0F" w:rsidRDefault="003E1F8C" w:rsidP="005821E4">
      <w:pPr>
        <w:spacing w:line="360" w:lineRule="auto"/>
        <w:jc w:val="both"/>
        <w:rPr>
          <w:rFonts w:ascii="Calibri" w:hAnsi="Calibri" w:cs="Calibri"/>
          <w:sz w:val="24"/>
          <w:szCs w:val="24"/>
          <w:rtl/>
        </w:rPr>
      </w:pPr>
      <w:r w:rsidRPr="00030F52">
        <w:rPr>
          <w:rFonts w:ascii="Calibri" w:hAnsi="Calibri" w:cs="Calibri" w:hint="cs"/>
          <w:sz w:val="24"/>
          <w:szCs w:val="24"/>
          <w:rtl/>
        </w:rPr>
        <w:t xml:space="preserve">הסקר המפורסם היום מתמקד </w:t>
      </w:r>
      <w:r w:rsidR="00E871AD" w:rsidRPr="00030F52">
        <w:rPr>
          <w:rFonts w:ascii="Calibri" w:hAnsi="Calibri" w:cs="Calibri" w:hint="cs"/>
          <w:sz w:val="24"/>
          <w:szCs w:val="24"/>
          <w:rtl/>
        </w:rPr>
        <w:t>בעסקים עצמאים, קטנים וזעירים בעלי עד 20 עובדים.</w:t>
      </w:r>
      <w:r w:rsidR="00FC34E4" w:rsidRPr="00030F52">
        <w:rPr>
          <w:rFonts w:ascii="Calibri" w:hAnsi="Calibri" w:cs="Calibri" w:hint="cs"/>
          <w:b/>
          <w:bCs/>
          <w:sz w:val="24"/>
          <w:szCs w:val="24"/>
          <w:rtl/>
        </w:rPr>
        <w:t xml:space="preserve"> </w:t>
      </w:r>
      <w:r w:rsidR="00DB4846" w:rsidRPr="00030F52">
        <w:rPr>
          <w:rFonts w:ascii="Calibri" w:hAnsi="Calibri" w:cs="Calibri" w:hint="cs"/>
          <w:sz w:val="24"/>
          <w:szCs w:val="24"/>
          <w:rtl/>
        </w:rPr>
        <w:t xml:space="preserve">בשנתיים האחרונות </w:t>
      </w:r>
      <w:r w:rsidRPr="00030F52">
        <w:rPr>
          <w:rFonts w:ascii="Calibri" w:hAnsi="Calibri" w:cs="Calibri" w:hint="cs"/>
          <w:sz w:val="24"/>
          <w:szCs w:val="24"/>
          <w:rtl/>
        </w:rPr>
        <w:t xml:space="preserve">הכפלנו את </w:t>
      </w:r>
      <w:r w:rsidR="00DB4846" w:rsidRPr="00030F52">
        <w:rPr>
          <w:rFonts w:ascii="Calibri" w:hAnsi="Calibri" w:cs="Calibri" w:hint="cs"/>
          <w:sz w:val="24"/>
          <w:szCs w:val="24"/>
          <w:rtl/>
        </w:rPr>
        <w:t>המדגם והוא כולל</w:t>
      </w:r>
      <w:r w:rsidR="00C079AB" w:rsidRPr="00030F52">
        <w:rPr>
          <w:rFonts w:ascii="Calibri" w:hAnsi="Calibri" w:cs="Calibri" w:hint="cs"/>
          <w:sz w:val="24"/>
          <w:szCs w:val="24"/>
          <w:rtl/>
        </w:rPr>
        <w:t xml:space="preserve"> כ-</w:t>
      </w:r>
      <w:r w:rsidR="00DB4846" w:rsidRPr="00030F52">
        <w:rPr>
          <w:rFonts w:ascii="Calibri" w:hAnsi="Calibri" w:cs="Calibri" w:hint="cs"/>
          <w:sz w:val="24"/>
          <w:szCs w:val="24"/>
          <w:rtl/>
        </w:rPr>
        <w:t>4,000 משיבים בשתי פעימות של 2,000 משיבים בתחילת כל שנה ובסופה. עושר הנתונים מאפשר</w:t>
      </w:r>
      <w:r w:rsidR="00DB2E4A" w:rsidRPr="00030F52">
        <w:rPr>
          <w:rFonts w:ascii="Calibri" w:hAnsi="Calibri" w:cs="Calibri" w:hint="cs"/>
          <w:sz w:val="24"/>
          <w:szCs w:val="24"/>
          <w:rtl/>
        </w:rPr>
        <w:t xml:space="preserve"> לפיקוח</w:t>
      </w:r>
      <w:r w:rsidR="00DB4846" w:rsidRPr="00030F52">
        <w:rPr>
          <w:rFonts w:ascii="Calibri" w:hAnsi="Calibri" w:cs="Calibri" w:hint="cs"/>
          <w:sz w:val="24"/>
          <w:szCs w:val="24"/>
          <w:rtl/>
        </w:rPr>
        <w:t xml:space="preserve"> </w:t>
      </w:r>
      <w:r w:rsidR="00DB4846" w:rsidRPr="00030F52">
        <w:rPr>
          <w:rFonts w:ascii="Calibri" w:hAnsi="Calibri" w:cs="Calibri"/>
          <w:sz w:val="24"/>
          <w:szCs w:val="24"/>
          <w:rtl/>
        </w:rPr>
        <w:t xml:space="preserve">להציג </w:t>
      </w:r>
      <w:r w:rsidR="00DB2E4A" w:rsidRPr="00030F52">
        <w:rPr>
          <w:rFonts w:ascii="Calibri" w:hAnsi="Calibri" w:cs="Calibri" w:hint="cs"/>
          <w:sz w:val="24"/>
          <w:szCs w:val="24"/>
          <w:rtl/>
        </w:rPr>
        <w:t xml:space="preserve">לציבור הלקוחות </w:t>
      </w:r>
      <w:r w:rsidR="00DB4846" w:rsidRPr="00030F52">
        <w:rPr>
          <w:rFonts w:ascii="Calibri" w:hAnsi="Calibri" w:cs="Calibri"/>
          <w:sz w:val="24"/>
          <w:szCs w:val="24"/>
          <w:rtl/>
        </w:rPr>
        <w:t xml:space="preserve">יותר גופים בעלי תוצאה סטטיסטית מובהקת, כך שכעת מוצגים גם </w:t>
      </w:r>
      <w:r w:rsidR="00DB2E4A" w:rsidRPr="00030F52">
        <w:rPr>
          <w:rFonts w:ascii="Calibri" w:hAnsi="Calibri" w:cs="Calibri" w:hint="cs"/>
          <w:sz w:val="24"/>
          <w:szCs w:val="24"/>
          <w:rtl/>
        </w:rPr>
        <w:t xml:space="preserve">יותר </w:t>
      </w:r>
      <w:r w:rsidR="00DB4846" w:rsidRPr="00030F52">
        <w:rPr>
          <w:rFonts w:ascii="Calibri" w:hAnsi="Calibri" w:cs="Calibri"/>
          <w:sz w:val="24"/>
          <w:szCs w:val="24"/>
          <w:rtl/>
        </w:rPr>
        <w:t xml:space="preserve">בנקים </w:t>
      </w:r>
      <w:r w:rsidR="005821E4">
        <w:rPr>
          <w:rFonts w:ascii="Calibri" w:hAnsi="Calibri" w:cs="Calibri" w:hint="cs"/>
          <w:sz w:val="24"/>
          <w:szCs w:val="24"/>
          <w:rtl/>
        </w:rPr>
        <w:t>ו</w:t>
      </w:r>
      <w:r w:rsidR="00DB4846" w:rsidRPr="00030F52">
        <w:rPr>
          <w:rFonts w:ascii="Calibri" w:hAnsi="Calibri" w:cs="Calibri"/>
          <w:sz w:val="24"/>
          <w:szCs w:val="24"/>
          <w:rtl/>
        </w:rPr>
        <w:t xml:space="preserve">שירותים נוספים. </w:t>
      </w:r>
      <w:r w:rsidR="00687767" w:rsidRPr="00030F52">
        <w:rPr>
          <w:rFonts w:ascii="Calibri" w:hAnsi="Calibri" w:cs="Calibri" w:hint="cs"/>
          <w:sz w:val="24"/>
          <w:szCs w:val="24"/>
          <w:rtl/>
        </w:rPr>
        <w:t xml:space="preserve">שיפור נוסף חל בתחום הנגשת הנתונים אשר מוצגים </w:t>
      </w:r>
      <w:hyperlink r:id="rId9" w:history="1">
        <w:r w:rsidR="005821E4" w:rsidRPr="00030F52">
          <w:rPr>
            <w:rStyle w:val="Hyperlink"/>
            <w:rFonts w:ascii="Calibri" w:hAnsi="Calibri" w:cs="Calibri" w:hint="cs"/>
            <w:sz w:val="24"/>
            <w:szCs w:val="24"/>
            <w:rtl/>
          </w:rPr>
          <w:t>בתצוגת מידע השוואתית ("דשבורד")</w:t>
        </w:r>
      </w:hyperlink>
      <w:r w:rsidR="005821E4">
        <w:rPr>
          <w:rFonts w:ascii="Calibri" w:hAnsi="Calibri" w:cs="Calibri" w:hint="cs"/>
          <w:sz w:val="24"/>
          <w:szCs w:val="24"/>
          <w:rtl/>
        </w:rPr>
        <w:t>.</w:t>
      </w:r>
      <w:r w:rsidR="00E70FA6" w:rsidRPr="00030F52">
        <w:rPr>
          <w:rFonts w:ascii="Calibri" w:hAnsi="Calibri" w:cs="Calibri" w:hint="cs"/>
          <w:sz w:val="24"/>
          <w:szCs w:val="24"/>
          <w:rtl/>
        </w:rPr>
        <w:t xml:space="preserve"> </w:t>
      </w:r>
      <w:r w:rsidR="00B615A2" w:rsidRPr="00030F52">
        <w:rPr>
          <w:rFonts w:ascii="Calibri" w:hAnsi="Calibri" w:cs="Calibri"/>
          <w:sz w:val="24"/>
          <w:szCs w:val="24"/>
          <w:rtl/>
        </w:rPr>
        <w:t xml:space="preserve">נגישות הנתונים מאפשרת לציבור להחשף לנתונים בכל זמן נתון, </w:t>
      </w:r>
      <w:r w:rsidR="005821E4" w:rsidRPr="00030F52">
        <w:rPr>
          <w:rFonts w:ascii="Calibri" w:hAnsi="Calibri" w:cs="Calibri"/>
          <w:sz w:val="24"/>
          <w:szCs w:val="24"/>
          <w:rtl/>
        </w:rPr>
        <w:t>בפילוחים שוני</w:t>
      </w:r>
      <w:r w:rsidR="005821E4">
        <w:rPr>
          <w:rFonts w:ascii="Calibri" w:hAnsi="Calibri" w:cs="Calibri"/>
          <w:sz w:val="24"/>
          <w:szCs w:val="24"/>
          <w:rtl/>
        </w:rPr>
        <w:t>ם ועל פני זמן, באופן זמין ונו</w:t>
      </w:r>
      <w:r w:rsidR="005821E4">
        <w:rPr>
          <w:rFonts w:ascii="Calibri" w:hAnsi="Calibri" w:cs="Calibri" w:hint="cs"/>
          <w:sz w:val="24"/>
          <w:szCs w:val="24"/>
          <w:rtl/>
        </w:rPr>
        <w:t>ח.</w:t>
      </w:r>
    </w:p>
    <w:p w:rsidR="005821E4" w:rsidRPr="00030F52" w:rsidRDefault="005821E4" w:rsidP="005821E4">
      <w:pPr>
        <w:spacing w:line="360" w:lineRule="auto"/>
        <w:jc w:val="both"/>
        <w:rPr>
          <w:rFonts w:ascii="Calibri" w:hAnsi="Calibri" w:cs="Calibri"/>
          <w:sz w:val="24"/>
          <w:szCs w:val="24"/>
          <w:rtl/>
        </w:rPr>
      </w:pPr>
    </w:p>
    <w:p w:rsidR="00D772E8" w:rsidRPr="00030F52" w:rsidRDefault="00D772E8" w:rsidP="00D772E8">
      <w:pPr>
        <w:spacing w:line="360" w:lineRule="auto"/>
        <w:jc w:val="both"/>
        <w:rPr>
          <w:rFonts w:ascii="Calibri" w:hAnsi="Calibri" w:cs="Calibri"/>
          <w:b/>
          <w:bCs/>
          <w:sz w:val="24"/>
          <w:szCs w:val="24"/>
          <w:u w:val="single"/>
          <w:rtl/>
        </w:rPr>
      </w:pPr>
      <w:r w:rsidRPr="00030F52">
        <w:rPr>
          <w:rFonts w:ascii="Calibri" w:hAnsi="Calibri" w:cs="Calibri"/>
          <w:b/>
          <w:bCs/>
          <w:sz w:val="24"/>
          <w:szCs w:val="24"/>
          <w:u w:val="single"/>
          <w:rtl/>
        </w:rPr>
        <w:t>ממצאי הסקר אודות השירות הניתן על ידי המערכת הבנקאית</w:t>
      </w:r>
    </w:p>
    <w:p w:rsidR="00D01E0F" w:rsidRPr="00030F52" w:rsidRDefault="000236A5" w:rsidP="00D409EF">
      <w:pPr>
        <w:spacing w:line="360" w:lineRule="auto"/>
        <w:jc w:val="both"/>
        <w:rPr>
          <w:rFonts w:ascii="Calibri" w:hAnsi="Calibri" w:cs="Calibri"/>
          <w:sz w:val="24"/>
          <w:szCs w:val="24"/>
          <w:rtl/>
        </w:rPr>
      </w:pPr>
      <w:r w:rsidRPr="00030F52">
        <w:rPr>
          <w:rFonts w:ascii="Calibri" w:hAnsi="Calibri" w:cs="Calibri" w:hint="cs"/>
          <w:b/>
          <w:bCs/>
          <w:sz w:val="24"/>
          <w:szCs w:val="24"/>
          <w:rtl/>
        </w:rPr>
        <w:lastRenderedPageBreak/>
        <w:t xml:space="preserve">בסקר מוצגים 13 מדדים שונים, </w:t>
      </w:r>
      <w:r w:rsidR="00D409EF" w:rsidRPr="00030F52">
        <w:rPr>
          <w:rFonts w:ascii="Calibri" w:hAnsi="Calibri" w:cs="Calibri" w:hint="cs"/>
          <w:b/>
          <w:bCs/>
          <w:sz w:val="24"/>
          <w:szCs w:val="24"/>
          <w:rtl/>
        </w:rPr>
        <w:t>כולם</w:t>
      </w:r>
      <w:r w:rsidRPr="00030F52">
        <w:rPr>
          <w:rFonts w:ascii="Calibri" w:hAnsi="Calibri" w:cs="Calibri" w:hint="cs"/>
          <w:b/>
          <w:bCs/>
          <w:sz w:val="24"/>
          <w:szCs w:val="24"/>
          <w:rtl/>
        </w:rPr>
        <w:t xml:space="preserve"> מופיעים במצגת הנלווית להודעה זו וב"קו המשווה" באתר בנק ישראל. </w:t>
      </w:r>
      <w:r w:rsidRPr="00030F52">
        <w:rPr>
          <w:rFonts w:ascii="Calibri" w:hAnsi="Calibri" w:cs="Calibri"/>
          <w:sz w:val="24"/>
          <w:szCs w:val="24"/>
          <w:rtl/>
        </w:rPr>
        <w:br/>
      </w:r>
      <w:r w:rsidR="00D01E0F" w:rsidRPr="00030F52">
        <w:rPr>
          <w:rFonts w:ascii="Calibri" w:hAnsi="Calibri" w:cs="Calibri" w:hint="cs"/>
          <w:sz w:val="24"/>
          <w:szCs w:val="24"/>
          <w:rtl/>
        </w:rPr>
        <w:t>להלן הדירוג המלא של שני המדדים העיקריים בסקר</w:t>
      </w:r>
      <w:r w:rsidRPr="00030F52">
        <w:rPr>
          <w:rFonts w:ascii="Calibri" w:hAnsi="Calibri" w:cs="Calibri" w:hint="cs"/>
          <w:sz w:val="24"/>
          <w:szCs w:val="24"/>
          <w:rtl/>
        </w:rPr>
        <w:t>,</w:t>
      </w:r>
      <w:r w:rsidR="00D01E0F" w:rsidRPr="00030F52">
        <w:rPr>
          <w:rFonts w:ascii="Calibri" w:hAnsi="Calibri" w:cs="Calibri" w:hint="cs"/>
          <w:sz w:val="24"/>
          <w:szCs w:val="24"/>
          <w:rtl/>
        </w:rPr>
        <w:t xml:space="preserve"> מדד ההמלצה ומדד ההוגנות: </w:t>
      </w:r>
    </w:p>
    <w:p w:rsidR="00D01E0F" w:rsidRPr="00030F52" w:rsidRDefault="000236A5" w:rsidP="007D597E">
      <w:pPr>
        <w:spacing w:line="360" w:lineRule="auto"/>
        <w:jc w:val="both"/>
        <w:rPr>
          <w:rFonts w:ascii="Calibri" w:hAnsi="Calibri" w:cs="Calibri"/>
          <w:sz w:val="24"/>
          <w:szCs w:val="24"/>
          <w:rtl/>
        </w:rPr>
      </w:pPr>
      <w:r w:rsidRPr="00030F52">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295910</wp:posOffset>
            </wp:positionV>
            <wp:extent cx="4730750" cy="3371850"/>
            <wp:effectExtent l="0" t="0" r="0" b="0"/>
            <wp:wrapTopAndBottom/>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30750" cy="3371850"/>
                    </a:xfrm>
                    <a:prstGeom prst="rect">
                      <a:avLst/>
                    </a:prstGeom>
                  </pic:spPr>
                </pic:pic>
              </a:graphicData>
            </a:graphic>
            <wp14:sizeRelH relativeFrom="page">
              <wp14:pctWidth>0</wp14:pctWidth>
            </wp14:sizeRelH>
            <wp14:sizeRelV relativeFrom="page">
              <wp14:pctHeight>0</wp14:pctHeight>
            </wp14:sizeRelV>
          </wp:anchor>
        </w:drawing>
      </w:r>
      <w:r w:rsidR="00D01E0F" w:rsidRPr="00030F52">
        <w:rPr>
          <w:noProof/>
        </w:rPr>
        <w:drawing>
          <wp:anchor distT="0" distB="0" distL="114300" distR="114300" simplePos="0" relativeHeight="251660288" behindDoc="0" locked="0" layoutInCell="1" allowOverlap="1">
            <wp:simplePos x="0" y="0"/>
            <wp:positionH relativeFrom="margin">
              <wp:posOffset>1524635</wp:posOffset>
            </wp:positionH>
            <wp:positionV relativeFrom="paragraph">
              <wp:posOffset>3780790</wp:posOffset>
            </wp:positionV>
            <wp:extent cx="4422148" cy="3476625"/>
            <wp:effectExtent l="0" t="0" r="0" b="0"/>
            <wp:wrapTopAndBottom/>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422148" cy="3476625"/>
                    </a:xfrm>
                    <a:prstGeom prst="rect">
                      <a:avLst/>
                    </a:prstGeom>
                  </pic:spPr>
                </pic:pic>
              </a:graphicData>
            </a:graphic>
            <wp14:sizeRelH relativeFrom="page">
              <wp14:pctWidth>0</wp14:pctWidth>
            </wp14:sizeRelH>
            <wp14:sizeRelV relativeFrom="page">
              <wp14:pctHeight>0</wp14:pctHeight>
            </wp14:sizeRelV>
          </wp:anchor>
        </w:drawing>
      </w:r>
    </w:p>
    <w:p w:rsidR="005821E4" w:rsidRDefault="005821E4" w:rsidP="007D597E">
      <w:pPr>
        <w:spacing w:line="360" w:lineRule="auto"/>
        <w:jc w:val="both"/>
        <w:rPr>
          <w:rFonts w:ascii="Calibri" w:hAnsi="Calibri" w:cs="Calibri"/>
          <w:sz w:val="24"/>
          <w:szCs w:val="24"/>
          <w:rtl/>
        </w:rPr>
      </w:pPr>
    </w:p>
    <w:p w:rsidR="005821E4" w:rsidRDefault="005821E4" w:rsidP="007D597E">
      <w:pPr>
        <w:spacing w:line="360" w:lineRule="auto"/>
        <w:jc w:val="both"/>
        <w:rPr>
          <w:rFonts w:ascii="Calibri" w:hAnsi="Calibri" w:cs="Calibri"/>
          <w:sz w:val="24"/>
          <w:szCs w:val="24"/>
          <w:rtl/>
        </w:rPr>
      </w:pPr>
    </w:p>
    <w:p w:rsidR="00D772E8" w:rsidRPr="00030F52" w:rsidRDefault="00D772E8" w:rsidP="007D597E">
      <w:pPr>
        <w:spacing w:line="360" w:lineRule="auto"/>
        <w:jc w:val="both"/>
        <w:rPr>
          <w:rFonts w:ascii="Calibri" w:hAnsi="Calibri" w:cs="Calibri"/>
          <w:sz w:val="24"/>
          <w:szCs w:val="24"/>
          <w:rtl/>
        </w:rPr>
      </w:pPr>
      <w:r w:rsidRPr="00030F52">
        <w:rPr>
          <w:rFonts w:ascii="Calibri" w:hAnsi="Calibri" w:cs="Calibri"/>
          <w:sz w:val="24"/>
          <w:szCs w:val="24"/>
          <w:rtl/>
        </w:rPr>
        <w:t>להלן ממצאים עיקריים שעול</w:t>
      </w:r>
      <w:r w:rsidR="0008480B" w:rsidRPr="00030F52">
        <w:rPr>
          <w:rFonts w:ascii="Calibri" w:hAnsi="Calibri" w:cs="Calibri"/>
          <w:sz w:val="24"/>
          <w:szCs w:val="24"/>
          <w:rtl/>
        </w:rPr>
        <w:t>ים מסקר שביעות רצון של</w:t>
      </w:r>
      <w:r w:rsidR="0008480B" w:rsidRPr="00030F52">
        <w:rPr>
          <w:rFonts w:ascii="Calibri" w:hAnsi="Calibri" w:cs="Calibri" w:hint="cs"/>
          <w:sz w:val="24"/>
          <w:szCs w:val="24"/>
          <w:rtl/>
        </w:rPr>
        <w:t xml:space="preserve"> בעלי עסקים זעירים וקטנים</w:t>
      </w:r>
      <w:r w:rsidRPr="00030F52">
        <w:rPr>
          <w:rFonts w:ascii="Calibri" w:hAnsi="Calibri" w:cs="Calibri"/>
          <w:sz w:val="24"/>
          <w:szCs w:val="24"/>
          <w:rtl/>
        </w:rPr>
        <w:t xml:space="preserve"> לשנת 202</w:t>
      </w:r>
      <w:r w:rsidR="007D597E" w:rsidRPr="00030F52">
        <w:rPr>
          <w:rFonts w:ascii="Calibri" w:hAnsi="Calibri" w:cs="Calibri" w:hint="cs"/>
          <w:sz w:val="24"/>
          <w:szCs w:val="24"/>
          <w:rtl/>
        </w:rPr>
        <w:t>5</w:t>
      </w:r>
      <w:r w:rsidRPr="00030F52">
        <w:rPr>
          <w:rFonts w:ascii="Calibri" w:hAnsi="Calibri" w:cs="Calibri"/>
          <w:sz w:val="24"/>
          <w:szCs w:val="24"/>
          <w:rtl/>
        </w:rPr>
        <w:t>, בהשוואה לממצאי הסקר שבוצע בשנת 202</w:t>
      </w:r>
      <w:r w:rsidR="007D597E" w:rsidRPr="00030F52">
        <w:rPr>
          <w:rFonts w:ascii="Calibri" w:hAnsi="Calibri" w:cs="Calibri" w:hint="cs"/>
          <w:sz w:val="24"/>
          <w:szCs w:val="24"/>
          <w:rtl/>
        </w:rPr>
        <w:t>4</w:t>
      </w:r>
      <w:r w:rsidRPr="00030F52">
        <w:rPr>
          <w:rFonts w:ascii="Calibri" w:hAnsi="Calibri" w:cs="Calibri"/>
          <w:sz w:val="24"/>
          <w:szCs w:val="24"/>
          <w:rtl/>
        </w:rPr>
        <w:t xml:space="preserve">: </w:t>
      </w:r>
    </w:p>
    <w:p w:rsidR="00A539AE" w:rsidRPr="00030F52" w:rsidRDefault="00A539AE" w:rsidP="007D597E">
      <w:pPr>
        <w:spacing w:line="360" w:lineRule="auto"/>
        <w:jc w:val="both"/>
        <w:rPr>
          <w:rFonts w:ascii="Calibri" w:hAnsi="Calibri" w:cs="Calibri"/>
          <w:sz w:val="24"/>
          <w:szCs w:val="24"/>
          <w:rtl/>
        </w:rPr>
      </w:pPr>
    </w:p>
    <w:tbl>
      <w:tblPr>
        <w:tblStyle w:val="af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5F3263" w:rsidRPr="00030F52" w:rsidTr="00A539AE">
        <w:tc>
          <w:tcPr>
            <w:tcW w:w="3245" w:type="dxa"/>
          </w:tcPr>
          <w:p w:rsidR="005F3263" w:rsidRPr="00030F52" w:rsidRDefault="00807516" w:rsidP="00A539AE">
            <w:pPr>
              <w:spacing w:line="360" w:lineRule="auto"/>
              <w:ind w:left="360"/>
              <w:jc w:val="center"/>
              <w:rPr>
                <w:rFonts w:ascii="Calibri" w:hAnsi="Calibri" w:cs="Calibri"/>
                <w:sz w:val="24"/>
                <w:szCs w:val="24"/>
                <w:rtl/>
              </w:rPr>
            </w:pPr>
            <w:r w:rsidRPr="00030F52">
              <w:rPr>
                <w:rFonts w:ascii="Calibri" w:hAnsi="Calibri" w:cs="Calibri"/>
                <w:noProof/>
                <w:sz w:val="24"/>
                <w:szCs w:val="24"/>
              </w:rPr>
              <w:drawing>
                <wp:inline distT="0" distB="0" distL="0" distR="0" wp14:anchorId="610E014A" wp14:editId="7154519E">
                  <wp:extent cx="600075" cy="437198"/>
                  <wp:effectExtent l="0" t="0" r="0" b="1270"/>
                  <wp:docPr id="169" name="גרפיקה 168">
                    <a:extLst xmlns:a="http://schemas.openxmlformats.org/drawingml/2006/main">
                      <a:ext uri="{FF2B5EF4-FFF2-40B4-BE49-F238E27FC236}">
                        <a16:creationId xmlns:a16="http://schemas.microsoft.com/office/drawing/2014/main" id="{297D8496-A0CF-0C35-A320-733F19AE01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גרפיקה 168">
                            <a:extLst>
                              <a:ext uri="{FF2B5EF4-FFF2-40B4-BE49-F238E27FC236}">
                                <a16:creationId xmlns:a16="http://schemas.microsoft.com/office/drawing/2014/main" id="{297D8496-A0CF-0C35-A320-733F19AE013B}"/>
                              </a:ext>
                            </a:extLst>
                          </pic:cNvPr>
                          <pic:cNvPicPr>
                            <a:picLocks noChangeAspect="1"/>
                          </pic:cNvPicPr>
                        </pic:nvPicPr>
                        <pic:blipFill>
                          <a:blip r:embed="rId12">
                            <a:extLs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67"/>
                              </a:ext>
                            </a:extLst>
                          </a:blip>
                          <a:stretch>
                            <a:fillRect/>
                          </a:stretch>
                        </pic:blipFill>
                        <pic:spPr>
                          <a:xfrm>
                            <a:off x="0" y="0"/>
                            <a:ext cx="600075" cy="437198"/>
                          </a:xfrm>
                          <a:prstGeom prst="rect">
                            <a:avLst/>
                          </a:prstGeom>
                        </pic:spPr>
                      </pic:pic>
                    </a:graphicData>
                  </a:graphic>
                </wp:inline>
              </w:drawing>
            </w:r>
          </w:p>
          <w:p w:rsidR="007E68DF" w:rsidRPr="00030F52" w:rsidRDefault="007E68DF" w:rsidP="00A539AE">
            <w:pPr>
              <w:spacing w:line="360" w:lineRule="auto"/>
              <w:ind w:left="360"/>
              <w:rPr>
                <w:rFonts w:ascii="Calibri" w:hAnsi="Calibri" w:cs="Calibri"/>
                <w:sz w:val="24"/>
                <w:szCs w:val="24"/>
                <w:rtl/>
              </w:rPr>
            </w:pPr>
          </w:p>
          <w:p w:rsidR="005F3263" w:rsidRPr="00030F52" w:rsidRDefault="005F3263" w:rsidP="000552F7">
            <w:pPr>
              <w:spacing w:line="360" w:lineRule="auto"/>
              <w:ind w:left="360"/>
              <w:rPr>
                <w:rFonts w:ascii="Calibri" w:hAnsi="Calibri" w:cs="Calibri"/>
                <w:sz w:val="24"/>
                <w:szCs w:val="24"/>
              </w:rPr>
            </w:pPr>
            <w:r w:rsidRPr="00030F52">
              <w:rPr>
                <w:rFonts w:ascii="Calibri" w:hAnsi="Calibri" w:cs="Calibri"/>
                <w:sz w:val="24"/>
                <w:szCs w:val="24"/>
                <w:rtl/>
              </w:rPr>
              <w:t>נכונות ההמלצה ל</w:t>
            </w:r>
            <w:r w:rsidR="0008480B" w:rsidRPr="00030F52">
              <w:rPr>
                <w:rFonts w:ascii="Calibri" w:hAnsi="Calibri" w:cs="Calibri" w:hint="cs"/>
                <w:sz w:val="24"/>
                <w:szCs w:val="24"/>
                <w:rtl/>
              </w:rPr>
              <w:t>בעל עסק אחר</w:t>
            </w:r>
            <w:r w:rsidRPr="00030F52">
              <w:rPr>
                <w:rFonts w:ascii="Calibri" w:hAnsi="Calibri" w:cs="Calibri"/>
                <w:sz w:val="24"/>
                <w:szCs w:val="24"/>
                <w:rtl/>
              </w:rPr>
              <w:t xml:space="preserve"> לנהל את החשבון </w:t>
            </w:r>
            <w:r w:rsidR="0008480B" w:rsidRPr="00030F52">
              <w:rPr>
                <w:rFonts w:ascii="Calibri" w:hAnsi="Calibri" w:cs="Calibri" w:hint="cs"/>
                <w:sz w:val="24"/>
                <w:szCs w:val="24"/>
                <w:rtl/>
              </w:rPr>
              <w:t xml:space="preserve">העסקי שלו </w:t>
            </w:r>
            <w:r w:rsidR="0008480B" w:rsidRPr="00030F52">
              <w:rPr>
                <w:rFonts w:ascii="Calibri" w:hAnsi="Calibri" w:cs="Calibri"/>
                <w:sz w:val="24"/>
                <w:szCs w:val="24"/>
                <w:rtl/>
              </w:rPr>
              <w:t>בבנק בו הלק</w:t>
            </w:r>
            <w:r w:rsidR="0008480B" w:rsidRPr="00030F52">
              <w:rPr>
                <w:rFonts w:ascii="Calibri" w:hAnsi="Calibri" w:cs="Calibri" w:hint="cs"/>
                <w:sz w:val="24"/>
                <w:szCs w:val="24"/>
                <w:rtl/>
              </w:rPr>
              <w:t>וח</w:t>
            </w:r>
            <w:r w:rsidR="0008480B" w:rsidRPr="00030F52">
              <w:rPr>
                <w:rFonts w:ascii="Calibri" w:hAnsi="Calibri" w:cs="Calibri"/>
                <w:sz w:val="24"/>
                <w:szCs w:val="24"/>
                <w:rtl/>
              </w:rPr>
              <w:t xml:space="preserve"> מנהל את חשבונו</w:t>
            </w:r>
            <w:r w:rsidRPr="00030F52">
              <w:rPr>
                <w:rFonts w:ascii="Calibri" w:hAnsi="Calibri" w:cs="Calibri"/>
                <w:sz w:val="24"/>
                <w:szCs w:val="24"/>
                <w:rtl/>
              </w:rPr>
              <w:t xml:space="preserve"> נותרה ללא שינוי משמעותי ועומדת על </w:t>
            </w:r>
            <w:r w:rsidR="000552F7" w:rsidRPr="00030F52">
              <w:rPr>
                <w:rFonts w:ascii="Calibri" w:hAnsi="Calibri" w:cs="Calibri" w:hint="cs"/>
                <w:sz w:val="24"/>
                <w:szCs w:val="24"/>
                <w:rtl/>
              </w:rPr>
              <w:t>51</w:t>
            </w:r>
            <w:r w:rsidRPr="00030F52">
              <w:rPr>
                <w:rFonts w:ascii="Calibri" w:hAnsi="Calibri" w:cs="Calibri"/>
                <w:sz w:val="24"/>
                <w:szCs w:val="24"/>
                <w:rtl/>
              </w:rPr>
              <w:t>%.</w:t>
            </w:r>
          </w:p>
          <w:p w:rsidR="005F3263" w:rsidRPr="00030F52" w:rsidRDefault="005F3263" w:rsidP="00A539AE">
            <w:pPr>
              <w:spacing w:line="360" w:lineRule="auto"/>
              <w:rPr>
                <w:rFonts w:ascii="Calibri" w:hAnsi="Calibri" w:cs="Calibri"/>
                <w:sz w:val="24"/>
                <w:szCs w:val="24"/>
                <w:rtl/>
              </w:rPr>
            </w:pPr>
          </w:p>
        </w:tc>
        <w:tc>
          <w:tcPr>
            <w:tcW w:w="3245" w:type="dxa"/>
          </w:tcPr>
          <w:p w:rsidR="005F3263" w:rsidRPr="00030F52" w:rsidRDefault="00A539AE" w:rsidP="00A539AE">
            <w:pPr>
              <w:spacing w:line="360" w:lineRule="auto"/>
              <w:ind w:left="360"/>
              <w:jc w:val="center"/>
              <w:rPr>
                <w:rFonts w:ascii="Calibri" w:hAnsi="Calibri" w:cs="Calibri"/>
                <w:sz w:val="24"/>
                <w:szCs w:val="24"/>
                <w:rtl/>
              </w:rPr>
            </w:pPr>
            <w:r w:rsidRPr="00030F52">
              <w:rPr>
                <w:rFonts w:ascii="Calibri" w:hAnsi="Calibri" w:cs="Calibri"/>
                <w:noProof/>
                <w:sz w:val="24"/>
                <w:szCs w:val="24"/>
              </w:rPr>
              <w:drawing>
                <wp:inline distT="0" distB="0" distL="0" distR="0" wp14:anchorId="29770296" wp14:editId="55AAF1B5">
                  <wp:extent cx="482918" cy="557213"/>
                  <wp:effectExtent l="0" t="0" r="0" b="0"/>
                  <wp:docPr id="82" name="גרפיקה 81">
                    <a:extLst xmlns:a="http://schemas.openxmlformats.org/drawingml/2006/main">
                      <a:ext uri="{FF2B5EF4-FFF2-40B4-BE49-F238E27FC236}">
                        <a16:creationId xmlns:a16="http://schemas.microsoft.com/office/drawing/2014/main" id="{E35FBE95-D37A-B574-CEA7-4826F4840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גרפיקה 81">
                            <a:extLst>
                              <a:ext uri="{FF2B5EF4-FFF2-40B4-BE49-F238E27FC236}">
                                <a16:creationId xmlns:a16="http://schemas.microsoft.com/office/drawing/2014/main" id="{E35FBE95-D37A-B574-CEA7-4826F4840F3A}"/>
                              </a:ext>
                            </a:extLst>
                          </pic:cNvPr>
                          <pic:cNvPicPr>
                            <a:picLocks noChangeAspect="1"/>
                          </pic:cNvPicPr>
                        </pic:nvPicPr>
                        <pic:blipFill>
                          <a:blip r:embed="rId68">
                            <a:extLs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29"/>
                              </a:ext>
                            </a:extLst>
                          </a:blip>
                          <a:stretch>
                            <a:fillRect/>
                          </a:stretch>
                        </pic:blipFill>
                        <pic:spPr>
                          <a:xfrm>
                            <a:off x="0" y="0"/>
                            <a:ext cx="482918" cy="557213"/>
                          </a:xfrm>
                          <a:prstGeom prst="rect">
                            <a:avLst/>
                          </a:prstGeom>
                        </pic:spPr>
                      </pic:pic>
                    </a:graphicData>
                  </a:graphic>
                </wp:inline>
              </w:drawing>
            </w:r>
          </w:p>
          <w:p w:rsidR="007E68DF" w:rsidRPr="00030F52" w:rsidRDefault="007E68DF" w:rsidP="00A539AE">
            <w:pPr>
              <w:spacing w:line="360" w:lineRule="auto"/>
              <w:ind w:left="360"/>
              <w:rPr>
                <w:rFonts w:ascii="Calibri" w:hAnsi="Calibri" w:cs="Calibri"/>
                <w:sz w:val="24"/>
                <w:szCs w:val="24"/>
                <w:rtl/>
              </w:rPr>
            </w:pPr>
          </w:p>
          <w:p w:rsidR="005F3263" w:rsidRPr="00030F52" w:rsidRDefault="005F3263" w:rsidP="000552F7">
            <w:pPr>
              <w:spacing w:line="360" w:lineRule="auto"/>
              <w:ind w:left="360"/>
              <w:rPr>
                <w:rFonts w:ascii="Calibri" w:hAnsi="Calibri" w:cs="Calibri"/>
                <w:sz w:val="24"/>
                <w:szCs w:val="24"/>
              </w:rPr>
            </w:pPr>
            <w:r w:rsidRPr="00030F52">
              <w:rPr>
                <w:rFonts w:ascii="Calibri" w:hAnsi="Calibri" w:cs="Calibri"/>
                <w:sz w:val="24"/>
                <w:szCs w:val="24"/>
                <w:rtl/>
              </w:rPr>
              <w:t xml:space="preserve">תפיסת הוגנות המערכת הבנקאית </w:t>
            </w:r>
            <w:r w:rsidR="000552F7" w:rsidRPr="00030F52">
              <w:rPr>
                <w:rFonts w:ascii="Calibri" w:hAnsi="Calibri" w:cs="Calibri" w:hint="cs"/>
                <w:sz w:val="24"/>
                <w:szCs w:val="24"/>
                <w:rtl/>
              </w:rPr>
              <w:t>יציבה יחסית ו</w:t>
            </w:r>
            <w:r w:rsidRPr="00030F52">
              <w:rPr>
                <w:rFonts w:ascii="Calibri" w:hAnsi="Calibri" w:cs="Calibri" w:hint="cs"/>
                <w:sz w:val="24"/>
                <w:szCs w:val="24"/>
                <w:rtl/>
              </w:rPr>
              <w:t>עומדת על 5</w:t>
            </w:r>
            <w:r w:rsidR="000552F7" w:rsidRPr="00030F52">
              <w:rPr>
                <w:rFonts w:ascii="Calibri" w:hAnsi="Calibri" w:cs="Calibri" w:hint="cs"/>
                <w:sz w:val="24"/>
                <w:szCs w:val="24"/>
                <w:rtl/>
              </w:rPr>
              <w:t>4</w:t>
            </w:r>
            <w:r w:rsidRPr="00030F52">
              <w:rPr>
                <w:rFonts w:ascii="Calibri" w:hAnsi="Calibri" w:cs="Calibri"/>
                <w:sz w:val="24"/>
                <w:szCs w:val="24"/>
                <w:rtl/>
              </w:rPr>
              <w:t xml:space="preserve">% לעומת </w:t>
            </w:r>
            <w:r w:rsidR="000552F7" w:rsidRPr="00030F52">
              <w:rPr>
                <w:rFonts w:ascii="Calibri" w:hAnsi="Calibri" w:cs="Calibri" w:hint="cs"/>
                <w:sz w:val="24"/>
                <w:szCs w:val="24"/>
                <w:rtl/>
              </w:rPr>
              <w:t xml:space="preserve">55% </w:t>
            </w:r>
            <w:r w:rsidRPr="00030F52">
              <w:rPr>
                <w:rFonts w:ascii="Calibri" w:hAnsi="Calibri" w:cs="Calibri"/>
                <w:sz w:val="24"/>
                <w:szCs w:val="24"/>
                <w:rtl/>
              </w:rPr>
              <w:t>בסקר הקודם.</w:t>
            </w:r>
          </w:p>
          <w:p w:rsidR="005F3263" w:rsidRPr="00030F52" w:rsidRDefault="005F3263" w:rsidP="00A539AE">
            <w:pPr>
              <w:spacing w:line="360" w:lineRule="auto"/>
              <w:rPr>
                <w:rFonts w:ascii="Calibri" w:hAnsi="Calibri" w:cs="Calibri"/>
                <w:sz w:val="24"/>
                <w:szCs w:val="24"/>
                <w:rtl/>
              </w:rPr>
            </w:pPr>
          </w:p>
          <w:p w:rsidR="00A539AE" w:rsidRPr="00030F52" w:rsidRDefault="00A539AE" w:rsidP="00A539AE">
            <w:pPr>
              <w:spacing w:line="360" w:lineRule="auto"/>
              <w:rPr>
                <w:rFonts w:ascii="Calibri" w:hAnsi="Calibri" w:cs="Calibri"/>
                <w:sz w:val="24"/>
                <w:szCs w:val="24"/>
                <w:rtl/>
              </w:rPr>
            </w:pPr>
          </w:p>
          <w:p w:rsidR="00A539AE" w:rsidRPr="00030F52" w:rsidRDefault="00A539AE" w:rsidP="00A539AE">
            <w:pPr>
              <w:spacing w:line="360" w:lineRule="auto"/>
              <w:rPr>
                <w:rFonts w:ascii="Calibri" w:hAnsi="Calibri" w:cs="Calibri"/>
                <w:sz w:val="24"/>
                <w:szCs w:val="24"/>
                <w:rtl/>
              </w:rPr>
            </w:pPr>
          </w:p>
        </w:tc>
        <w:tc>
          <w:tcPr>
            <w:tcW w:w="3246" w:type="dxa"/>
          </w:tcPr>
          <w:p w:rsidR="005F3263" w:rsidRPr="00030F52" w:rsidRDefault="00A539AE" w:rsidP="007E68DF">
            <w:pPr>
              <w:spacing w:line="360" w:lineRule="auto"/>
              <w:jc w:val="center"/>
              <w:rPr>
                <w:rFonts w:ascii="Calibri" w:hAnsi="Calibri"/>
                <w:sz w:val="24"/>
                <w:szCs w:val="24"/>
                <w:rtl/>
              </w:rPr>
            </w:pPr>
            <w:r w:rsidRPr="00030F52">
              <w:rPr>
                <w:rFonts w:ascii="Calibri" w:hAnsi="Calibri"/>
                <w:noProof/>
                <w:sz w:val="24"/>
                <w:szCs w:val="24"/>
              </w:rPr>
              <w:drawing>
                <wp:inline distT="0" distB="0" distL="0" distR="0" wp14:anchorId="4B46CDA7" wp14:editId="764C56A8">
                  <wp:extent cx="528638" cy="534353"/>
                  <wp:effectExtent l="0" t="0" r="5080" b="0"/>
                  <wp:docPr id="20" name="גרפיקה 19">
                    <a:extLst xmlns:a="http://schemas.openxmlformats.org/drawingml/2006/main">
                      <a:ext uri="{FF2B5EF4-FFF2-40B4-BE49-F238E27FC236}">
                        <a16:creationId xmlns:a16="http://schemas.microsoft.com/office/drawing/2014/main" id="{4DA64E4F-F06B-6A7D-C32D-A601DDA567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גרפיקה 19">
                            <a:extLst>
                              <a:ext uri="{FF2B5EF4-FFF2-40B4-BE49-F238E27FC236}">
                                <a16:creationId xmlns:a16="http://schemas.microsoft.com/office/drawing/2014/main" id="{4DA64E4F-F06B-6A7D-C32D-A601DDA56730}"/>
                              </a:ext>
                            </a:extLst>
                          </pic:cNvPr>
                          <pic:cNvPicPr>
                            <a:picLocks noChangeAspect="1"/>
                          </pic:cNvPicPr>
                        </pic:nvPicPr>
                        <pic:blipFill>
                          <a:blip r:embed="rId69">
                            <a:extLs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70"/>
                              </a:ext>
                            </a:extLst>
                          </a:blip>
                          <a:stretch>
                            <a:fillRect/>
                          </a:stretch>
                        </pic:blipFill>
                        <pic:spPr>
                          <a:xfrm>
                            <a:off x="0" y="0"/>
                            <a:ext cx="528638" cy="534353"/>
                          </a:xfrm>
                          <a:prstGeom prst="rect">
                            <a:avLst/>
                          </a:prstGeom>
                        </pic:spPr>
                      </pic:pic>
                    </a:graphicData>
                  </a:graphic>
                </wp:inline>
              </w:drawing>
            </w:r>
          </w:p>
          <w:p w:rsidR="007E68DF" w:rsidRPr="00030F52" w:rsidRDefault="007E68DF" w:rsidP="00A539AE">
            <w:pPr>
              <w:spacing w:line="360" w:lineRule="auto"/>
              <w:rPr>
                <w:rFonts w:ascii="Calibri" w:hAnsi="Calibri" w:cs="Calibri"/>
                <w:sz w:val="24"/>
                <w:szCs w:val="24"/>
                <w:rtl/>
              </w:rPr>
            </w:pPr>
          </w:p>
          <w:p w:rsidR="005F3263" w:rsidRPr="00030F52" w:rsidRDefault="005F3263" w:rsidP="000552F7">
            <w:pPr>
              <w:spacing w:line="360" w:lineRule="auto"/>
              <w:rPr>
                <w:rFonts w:ascii="Calibri" w:hAnsi="Calibri" w:cs="Calibri"/>
                <w:sz w:val="24"/>
                <w:szCs w:val="24"/>
                <w:rtl/>
              </w:rPr>
            </w:pPr>
            <w:r w:rsidRPr="00030F52">
              <w:rPr>
                <w:rFonts w:ascii="Calibri" w:hAnsi="Calibri" w:cs="Calibri"/>
                <w:sz w:val="24"/>
                <w:szCs w:val="24"/>
                <w:rtl/>
              </w:rPr>
              <w:t xml:space="preserve">שביעות הרצון מהשימוש באפליקציות ובאתרי האינטרנט של הבנקים ממשיכה להיות גבוהה ועומדת על </w:t>
            </w:r>
            <w:r w:rsidR="000552F7" w:rsidRPr="00030F52">
              <w:rPr>
                <w:rFonts w:ascii="Calibri" w:hAnsi="Calibri" w:cs="Calibri" w:hint="cs"/>
                <w:sz w:val="24"/>
                <w:szCs w:val="24"/>
                <w:rtl/>
              </w:rPr>
              <w:t xml:space="preserve">85% ו86% בהתאמה. </w:t>
            </w:r>
          </w:p>
        </w:tc>
      </w:tr>
      <w:tr w:rsidR="005F3263" w:rsidRPr="00030F52" w:rsidTr="00A539AE">
        <w:tc>
          <w:tcPr>
            <w:tcW w:w="3245" w:type="dxa"/>
          </w:tcPr>
          <w:p w:rsidR="005F3263" w:rsidRPr="00030F52" w:rsidRDefault="00807516" w:rsidP="00A539AE">
            <w:pPr>
              <w:spacing w:line="360" w:lineRule="auto"/>
              <w:ind w:left="360"/>
              <w:jc w:val="center"/>
              <w:rPr>
                <w:rFonts w:ascii="Calibri" w:hAnsi="Calibri" w:cs="Calibri"/>
                <w:sz w:val="24"/>
                <w:szCs w:val="24"/>
                <w:rtl/>
              </w:rPr>
            </w:pPr>
            <w:r w:rsidRPr="00030F52">
              <w:rPr>
                <w:rFonts w:ascii="Calibri" w:hAnsi="Calibri" w:cs="Calibri"/>
                <w:noProof/>
                <w:sz w:val="24"/>
                <w:szCs w:val="24"/>
              </w:rPr>
              <w:drawing>
                <wp:inline distT="0" distB="0" distL="0" distR="0" wp14:anchorId="39E1CD63" wp14:editId="26912044">
                  <wp:extent cx="525780" cy="525780"/>
                  <wp:effectExtent l="0" t="0" r="7620" b="7620"/>
                  <wp:docPr id="4" name="גרפיקה 31">
                    <a:extLst xmlns:a="http://schemas.openxmlformats.org/drawingml/2006/main">
                      <a:ext uri="{FF2B5EF4-FFF2-40B4-BE49-F238E27FC236}">
                        <a16:creationId xmlns:a16="http://schemas.microsoft.com/office/drawing/2014/main" id="{17FF8CC7-72EE-AA1D-5AEF-B303B8CDC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גרפיקה 31">
                            <a:extLst>
                              <a:ext uri="{FF2B5EF4-FFF2-40B4-BE49-F238E27FC236}">
                                <a16:creationId xmlns:a16="http://schemas.microsoft.com/office/drawing/2014/main" id="{17FF8CC7-72EE-AA1D-5AEF-B303B8CDC4E4}"/>
                              </a:ext>
                            </a:extLst>
                          </pic:cNvPr>
                          <pic:cNvPicPr>
                            <a:picLocks noChangeAspect="1"/>
                          </pic:cNvPicPr>
                        </pic:nvPicPr>
                        <pic:blipFill>
                          <a:blip r:embed="rId71">
                            <a:extLs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77"/>
                              </a:ext>
                            </a:extLst>
                          </a:blip>
                          <a:stretch>
                            <a:fillRect/>
                          </a:stretch>
                        </pic:blipFill>
                        <pic:spPr>
                          <a:xfrm>
                            <a:off x="0" y="0"/>
                            <a:ext cx="525780" cy="525780"/>
                          </a:xfrm>
                          <a:prstGeom prst="rect">
                            <a:avLst/>
                          </a:prstGeom>
                        </pic:spPr>
                      </pic:pic>
                    </a:graphicData>
                  </a:graphic>
                </wp:inline>
              </w:drawing>
            </w:r>
          </w:p>
          <w:p w:rsidR="007E68DF" w:rsidRPr="00030F52" w:rsidRDefault="007E68DF" w:rsidP="00A539AE">
            <w:pPr>
              <w:spacing w:line="360" w:lineRule="auto"/>
              <w:ind w:left="360"/>
              <w:rPr>
                <w:rFonts w:ascii="Calibri" w:hAnsi="Calibri" w:cs="Calibri"/>
                <w:sz w:val="24"/>
                <w:szCs w:val="24"/>
                <w:rtl/>
              </w:rPr>
            </w:pPr>
          </w:p>
          <w:p w:rsidR="005F3263" w:rsidRPr="00030F52" w:rsidRDefault="005F3263" w:rsidP="000552F7">
            <w:pPr>
              <w:spacing w:line="360" w:lineRule="auto"/>
              <w:ind w:left="360"/>
              <w:rPr>
                <w:rFonts w:ascii="Calibri" w:hAnsi="Calibri" w:cs="Calibri"/>
                <w:sz w:val="24"/>
                <w:szCs w:val="24"/>
              </w:rPr>
            </w:pPr>
            <w:r w:rsidRPr="00030F52">
              <w:rPr>
                <w:rFonts w:ascii="Calibri" w:hAnsi="Calibri" w:cs="Calibri"/>
                <w:sz w:val="24"/>
                <w:szCs w:val="24"/>
                <w:rtl/>
              </w:rPr>
              <w:t>שביעות הרצון מהשירות הניתן בסניף עלתה ל</w:t>
            </w:r>
            <w:r w:rsidR="000552F7" w:rsidRPr="00030F52">
              <w:rPr>
                <w:rFonts w:ascii="Calibri" w:hAnsi="Calibri" w:cs="Calibri" w:hint="cs"/>
                <w:sz w:val="24"/>
                <w:szCs w:val="24"/>
                <w:rtl/>
              </w:rPr>
              <w:t>71</w:t>
            </w:r>
            <w:r w:rsidRPr="00030F52">
              <w:rPr>
                <w:rFonts w:ascii="Calibri" w:hAnsi="Calibri" w:cs="Calibri"/>
                <w:sz w:val="24"/>
                <w:szCs w:val="24"/>
                <w:rtl/>
              </w:rPr>
              <w:t xml:space="preserve">% לעומת </w:t>
            </w:r>
            <w:r w:rsidR="000552F7" w:rsidRPr="00030F52">
              <w:rPr>
                <w:rFonts w:ascii="Calibri" w:hAnsi="Calibri" w:cs="Calibri" w:hint="cs"/>
                <w:sz w:val="24"/>
                <w:szCs w:val="24"/>
                <w:rtl/>
              </w:rPr>
              <w:t>69</w:t>
            </w:r>
            <w:r w:rsidRPr="00030F52">
              <w:rPr>
                <w:rFonts w:ascii="Calibri" w:hAnsi="Calibri" w:cs="Calibri"/>
                <w:sz w:val="24"/>
                <w:szCs w:val="24"/>
                <w:rtl/>
              </w:rPr>
              <w:t>% בסקר הקודם</w:t>
            </w:r>
            <w:r w:rsidRPr="00030F52">
              <w:rPr>
                <w:rFonts w:ascii="Calibri" w:hAnsi="Calibri" w:cs="Calibri" w:hint="cs"/>
                <w:sz w:val="24"/>
                <w:szCs w:val="24"/>
                <w:rtl/>
              </w:rPr>
              <w:t>.</w:t>
            </w:r>
          </w:p>
          <w:p w:rsidR="005F3263" w:rsidRPr="00030F52" w:rsidRDefault="00BD79C8" w:rsidP="00BD79C8">
            <w:pPr>
              <w:tabs>
                <w:tab w:val="left" w:pos="919"/>
              </w:tabs>
              <w:spacing w:line="360" w:lineRule="auto"/>
              <w:rPr>
                <w:rFonts w:ascii="Calibri" w:hAnsi="Calibri" w:cs="Calibri"/>
                <w:sz w:val="24"/>
                <w:szCs w:val="24"/>
                <w:rtl/>
              </w:rPr>
            </w:pPr>
            <w:r w:rsidRPr="00030F52">
              <w:rPr>
                <w:rFonts w:ascii="Calibri" w:hAnsi="Calibri" w:cs="Calibri"/>
                <w:sz w:val="24"/>
                <w:szCs w:val="24"/>
                <w:rtl/>
              </w:rPr>
              <w:tab/>
            </w:r>
          </w:p>
        </w:tc>
        <w:tc>
          <w:tcPr>
            <w:tcW w:w="3245" w:type="dxa"/>
          </w:tcPr>
          <w:p w:rsidR="005F3263" w:rsidRPr="00030F52" w:rsidRDefault="00807516" w:rsidP="00A539AE">
            <w:pPr>
              <w:spacing w:line="360" w:lineRule="auto"/>
              <w:ind w:left="360"/>
              <w:jc w:val="center"/>
              <w:rPr>
                <w:rFonts w:ascii="Calibri" w:hAnsi="Calibri" w:cs="Calibri"/>
                <w:sz w:val="24"/>
                <w:szCs w:val="24"/>
                <w:rtl/>
              </w:rPr>
            </w:pPr>
            <w:r w:rsidRPr="00030F52">
              <w:rPr>
                <w:rFonts w:ascii="Calibri" w:hAnsi="Calibri" w:cs="Calibri"/>
                <w:noProof/>
                <w:sz w:val="24"/>
                <w:szCs w:val="24"/>
              </w:rPr>
              <w:drawing>
                <wp:inline distT="0" distB="0" distL="0" distR="0" wp14:anchorId="6FBF50B0" wp14:editId="19876BCC">
                  <wp:extent cx="557213" cy="540068"/>
                  <wp:effectExtent l="0" t="0" r="0" b="0"/>
                  <wp:docPr id="56" name="גרפיקה 55">
                    <a:extLst xmlns:a="http://schemas.openxmlformats.org/drawingml/2006/main">
                      <a:ext uri="{FF2B5EF4-FFF2-40B4-BE49-F238E27FC236}">
                        <a16:creationId xmlns:a16="http://schemas.microsoft.com/office/drawing/2014/main" id="{0D94496F-1782-EBAB-2B82-7C559EF5CF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גרפיקה 55">
                            <a:extLst>
                              <a:ext uri="{FF2B5EF4-FFF2-40B4-BE49-F238E27FC236}">
                                <a16:creationId xmlns:a16="http://schemas.microsoft.com/office/drawing/2014/main" id="{0D94496F-1782-EBAB-2B82-7C559EF5CF26}"/>
                              </a:ext>
                            </a:extLst>
                          </pic:cNvPr>
                          <pic:cNvPicPr>
                            <a:picLocks noChangeAspect="1"/>
                          </pic:cNvPicPr>
                        </pic:nvPicPr>
                        <pic:blipFill>
                          <a:blip r:embed="rId78">
                            <a:extLs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19"/>
                              </a:ext>
                            </a:extLst>
                          </a:blip>
                          <a:stretch>
                            <a:fillRect/>
                          </a:stretch>
                        </pic:blipFill>
                        <pic:spPr>
                          <a:xfrm>
                            <a:off x="0" y="0"/>
                            <a:ext cx="557213" cy="540068"/>
                          </a:xfrm>
                          <a:prstGeom prst="rect">
                            <a:avLst/>
                          </a:prstGeom>
                        </pic:spPr>
                      </pic:pic>
                    </a:graphicData>
                  </a:graphic>
                </wp:inline>
              </w:drawing>
            </w:r>
          </w:p>
          <w:p w:rsidR="007E68DF" w:rsidRPr="00030F52" w:rsidRDefault="007E68DF" w:rsidP="00A539AE">
            <w:pPr>
              <w:spacing w:line="360" w:lineRule="auto"/>
              <w:ind w:left="360"/>
              <w:rPr>
                <w:rFonts w:ascii="Calibri" w:hAnsi="Calibri" w:cs="Calibri"/>
                <w:sz w:val="24"/>
                <w:szCs w:val="24"/>
                <w:rtl/>
              </w:rPr>
            </w:pPr>
          </w:p>
          <w:p w:rsidR="005F3263" w:rsidRPr="00030F52" w:rsidRDefault="005F3263" w:rsidP="000552F7">
            <w:pPr>
              <w:spacing w:line="360" w:lineRule="auto"/>
              <w:ind w:left="360"/>
              <w:rPr>
                <w:rFonts w:ascii="Calibri" w:hAnsi="Calibri" w:cs="Calibri"/>
                <w:sz w:val="24"/>
                <w:szCs w:val="24"/>
              </w:rPr>
            </w:pPr>
            <w:r w:rsidRPr="00030F52">
              <w:rPr>
                <w:rFonts w:ascii="Calibri" w:hAnsi="Calibri" w:cs="Calibri"/>
                <w:sz w:val="24"/>
                <w:szCs w:val="24"/>
                <w:rtl/>
              </w:rPr>
              <w:t>שביעות הרצון מ</w:t>
            </w:r>
            <w:r w:rsidR="00ED4825" w:rsidRPr="00030F52">
              <w:rPr>
                <w:rFonts w:ascii="Calibri" w:hAnsi="Calibri" w:cs="Calibri" w:hint="cs"/>
                <w:sz w:val="24"/>
                <w:szCs w:val="24"/>
                <w:rtl/>
              </w:rPr>
              <w:t>ה</w:t>
            </w:r>
            <w:r w:rsidR="00ED4825" w:rsidRPr="00030F52">
              <w:rPr>
                <w:rFonts w:ascii="Calibri" w:hAnsi="Calibri" w:cs="Calibri"/>
                <w:sz w:val="24"/>
                <w:szCs w:val="24"/>
                <w:rtl/>
              </w:rPr>
              <w:t>שירות הטלפוני</w:t>
            </w:r>
            <w:r w:rsidRPr="00030F52">
              <w:rPr>
                <w:rFonts w:ascii="Calibri" w:hAnsi="Calibri" w:cs="Calibri"/>
                <w:sz w:val="24"/>
                <w:szCs w:val="24"/>
                <w:rtl/>
              </w:rPr>
              <w:t xml:space="preserve"> </w:t>
            </w:r>
            <w:r w:rsidRPr="00030F52">
              <w:rPr>
                <w:rFonts w:ascii="Calibri" w:hAnsi="Calibri" w:cs="Calibri" w:hint="cs"/>
                <w:sz w:val="24"/>
                <w:szCs w:val="24"/>
                <w:rtl/>
              </w:rPr>
              <w:t>נותרה ללא שינוי</w:t>
            </w:r>
            <w:r w:rsidR="000552F7" w:rsidRPr="00030F52">
              <w:rPr>
                <w:rFonts w:ascii="Calibri" w:hAnsi="Calibri" w:cs="Calibri" w:hint="cs"/>
                <w:sz w:val="24"/>
                <w:szCs w:val="24"/>
                <w:rtl/>
              </w:rPr>
              <w:t xml:space="preserve"> משמעותי</w:t>
            </w:r>
            <w:r w:rsidRPr="00030F52">
              <w:rPr>
                <w:rFonts w:ascii="Calibri" w:hAnsi="Calibri" w:cs="Calibri" w:hint="cs"/>
                <w:sz w:val="24"/>
                <w:szCs w:val="24"/>
                <w:rtl/>
              </w:rPr>
              <w:t xml:space="preserve"> ועומדת על </w:t>
            </w:r>
            <w:r w:rsidRPr="00030F52">
              <w:rPr>
                <w:rFonts w:ascii="Calibri" w:hAnsi="Calibri" w:cs="Calibri"/>
                <w:sz w:val="24"/>
                <w:szCs w:val="24"/>
                <w:rtl/>
              </w:rPr>
              <w:t>7</w:t>
            </w:r>
            <w:r w:rsidR="000552F7" w:rsidRPr="00030F52">
              <w:rPr>
                <w:rFonts w:ascii="Calibri" w:hAnsi="Calibri" w:cs="Calibri" w:hint="cs"/>
                <w:sz w:val="24"/>
                <w:szCs w:val="24"/>
                <w:rtl/>
              </w:rPr>
              <w:t>1</w:t>
            </w:r>
            <w:r w:rsidRPr="00030F52">
              <w:rPr>
                <w:rFonts w:ascii="Calibri" w:hAnsi="Calibri" w:cs="Calibri"/>
                <w:sz w:val="24"/>
                <w:szCs w:val="24"/>
                <w:rtl/>
              </w:rPr>
              <w:t>%.</w:t>
            </w:r>
          </w:p>
          <w:p w:rsidR="005F3263" w:rsidRPr="00030F52" w:rsidRDefault="005F3263" w:rsidP="00A539AE">
            <w:pPr>
              <w:spacing w:line="360" w:lineRule="auto"/>
              <w:rPr>
                <w:rFonts w:ascii="Calibri" w:hAnsi="Calibri" w:cs="Calibri"/>
                <w:sz w:val="24"/>
                <w:szCs w:val="24"/>
                <w:rtl/>
              </w:rPr>
            </w:pPr>
          </w:p>
        </w:tc>
        <w:tc>
          <w:tcPr>
            <w:tcW w:w="3246" w:type="dxa"/>
          </w:tcPr>
          <w:p w:rsidR="005F3263" w:rsidRPr="00030F52" w:rsidRDefault="000552F7" w:rsidP="000552F7">
            <w:pPr>
              <w:spacing w:line="360" w:lineRule="auto"/>
              <w:ind w:left="360"/>
              <w:jc w:val="center"/>
              <w:rPr>
                <w:rFonts w:ascii="Calibri" w:hAnsi="Calibri" w:cs="Calibri"/>
                <w:sz w:val="24"/>
                <w:szCs w:val="24"/>
                <w:rtl/>
              </w:rPr>
            </w:pPr>
            <w:r w:rsidRPr="00030F52">
              <w:rPr>
                <w:rFonts w:ascii="Calibri" w:hAnsi="Calibri" w:cs="Calibri"/>
                <w:noProof/>
                <w:sz w:val="24"/>
                <w:szCs w:val="24"/>
              </w:rPr>
              <w:drawing>
                <wp:inline distT="0" distB="0" distL="0" distR="0" wp14:anchorId="7C9B8CA2" wp14:editId="766F174A">
                  <wp:extent cx="485775" cy="522923"/>
                  <wp:effectExtent l="0" t="0" r="0" b="0"/>
                  <wp:docPr id="2" name="גרפיקה 80">
                    <a:extLst xmlns:a="http://schemas.openxmlformats.org/drawingml/2006/main">
                      <a:ext uri="{FF2B5EF4-FFF2-40B4-BE49-F238E27FC236}">
                        <a16:creationId xmlns:a16="http://schemas.microsoft.com/office/drawing/2014/main" id="{682400AF-22D3-10E5-A0DE-CE231DD125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גרפיקה 80">
                            <a:extLst>
                              <a:ext uri="{FF2B5EF4-FFF2-40B4-BE49-F238E27FC236}">
                                <a16:creationId xmlns:a16="http://schemas.microsoft.com/office/drawing/2014/main" id="{682400AF-22D3-10E5-A0DE-CE231DD125C6}"/>
                              </a:ext>
                            </a:extLst>
                          </pic:cNvPr>
                          <pic:cNvPicPr>
                            <a:picLocks noChangeAspect="1"/>
                          </pic:cNvPicPr>
                        </pic:nvPicPr>
                        <pic:blipFill>
                          <a:blip r:embed="rId79">
                            <a:extLs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75"/>
                              </a:ext>
                            </a:extLst>
                          </a:blip>
                          <a:stretch>
                            <a:fillRect/>
                          </a:stretch>
                        </pic:blipFill>
                        <pic:spPr>
                          <a:xfrm>
                            <a:off x="0" y="0"/>
                            <a:ext cx="485775" cy="522923"/>
                          </a:xfrm>
                          <a:prstGeom prst="rect">
                            <a:avLst/>
                          </a:prstGeom>
                        </pic:spPr>
                      </pic:pic>
                    </a:graphicData>
                  </a:graphic>
                </wp:inline>
              </w:drawing>
            </w:r>
          </w:p>
          <w:p w:rsidR="000552F7" w:rsidRPr="00030F52" w:rsidRDefault="000552F7" w:rsidP="000552F7">
            <w:pPr>
              <w:spacing w:line="360" w:lineRule="auto"/>
              <w:ind w:left="360"/>
              <w:jc w:val="center"/>
              <w:rPr>
                <w:rFonts w:ascii="Calibri" w:hAnsi="Calibri" w:cs="Calibri"/>
                <w:sz w:val="24"/>
                <w:szCs w:val="24"/>
                <w:rtl/>
              </w:rPr>
            </w:pPr>
          </w:p>
          <w:p w:rsidR="000552F7" w:rsidRPr="00030F52" w:rsidRDefault="000552F7" w:rsidP="00BD79C8">
            <w:pPr>
              <w:spacing w:line="360" w:lineRule="auto"/>
              <w:ind w:left="360"/>
              <w:rPr>
                <w:rFonts w:ascii="Calibri" w:hAnsi="Calibri" w:cs="Calibri"/>
                <w:sz w:val="24"/>
                <w:szCs w:val="24"/>
                <w:rtl/>
              </w:rPr>
            </w:pPr>
            <w:r w:rsidRPr="00030F52">
              <w:rPr>
                <w:rFonts w:ascii="Calibri" w:hAnsi="Calibri" w:cs="Calibri"/>
                <w:sz w:val="24"/>
                <w:szCs w:val="24"/>
                <w:rtl/>
              </w:rPr>
              <w:t xml:space="preserve">שביעות הרצון </w:t>
            </w:r>
            <w:r w:rsidR="00BD79C8" w:rsidRPr="00030F52">
              <w:rPr>
                <w:rFonts w:ascii="Calibri" w:hAnsi="Calibri" w:cs="Calibri" w:hint="cs"/>
                <w:sz w:val="24"/>
                <w:szCs w:val="24"/>
                <w:rtl/>
              </w:rPr>
              <w:t>מהדרכים להפקדת מזומן ו/או שיקים יציבה</w:t>
            </w:r>
            <w:r w:rsidRPr="00030F52">
              <w:rPr>
                <w:rFonts w:ascii="Calibri" w:hAnsi="Calibri" w:cs="Calibri" w:hint="cs"/>
                <w:sz w:val="24"/>
                <w:szCs w:val="24"/>
                <w:rtl/>
              </w:rPr>
              <w:t xml:space="preserve"> ועומדת על</w:t>
            </w:r>
            <w:r w:rsidRPr="00030F52">
              <w:rPr>
                <w:rFonts w:ascii="Calibri" w:hAnsi="Calibri" w:cs="Calibri"/>
                <w:sz w:val="24"/>
                <w:szCs w:val="24"/>
                <w:rtl/>
              </w:rPr>
              <w:t xml:space="preserve"> </w:t>
            </w:r>
            <w:r w:rsidR="00BD79C8" w:rsidRPr="00030F52">
              <w:rPr>
                <w:rFonts w:ascii="Calibri" w:hAnsi="Calibri" w:cs="Calibri" w:hint="cs"/>
                <w:sz w:val="24"/>
                <w:szCs w:val="24"/>
                <w:rtl/>
              </w:rPr>
              <w:t>60</w:t>
            </w:r>
            <w:r w:rsidRPr="00030F52">
              <w:rPr>
                <w:rFonts w:ascii="Calibri" w:hAnsi="Calibri" w:cs="Calibri"/>
                <w:sz w:val="24"/>
                <w:szCs w:val="24"/>
                <w:rtl/>
              </w:rPr>
              <w:t>%.</w:t>
            </w:r>
          </w:p>
          <w:p w:rsidR="000552F7" w:rsidRPr="00030F52" w:rsidRDefault="000552F7" w:rsidP="000552F7">
            <w:pPr>
              <w:spacing w:line="360" w:lineRule="auto"/>
              <w:ind w:left="360"/>
              <w:jc w:val="center"/>
              <w:rPr>
                <w:rFonts w:ascii="Calibri" w:hAnsi="Calibri" w:cs="Calibri"/>
                <w:sz w:val="24"/>
                <w:szCs w:val="24"/>
                <w:rtl/>
              </w:rPr>
            </w:pPr>
          </w:p>
        </w:tc>
      </w:tr>
      <w:tr w:rsidR="000552F7" w:rsidRPr="00030F52" w:rsidTr="00A539AE">
        <w:tc>
          <w:tcPr>
            <w:tcW w:w="3245" w:type="dxa"/>
          </w:tcPr>
          <w:p w:rsidR="00BD79C8" w:rsidRPr="00030F52" w:rsidRDefault="00BD79C8" w:rsidP="00A539AE">
            <w:pPr>
              <w:spacing w:line="360" w:lineRule="auto"/>
              <w:ind w:left="360"/>
              <w:jc w:val="center"/>
              <w:rPr>
                <w:rFonts w:ascii="Calibri" w:hAnsi="Calibri" w:cs="Calibri"/>
                <w:noProof/>
                <w:sz w:val="24"/>
                <w:szCs w:val="24"/>
                <w:rtl/>
              </w:rPr>
            </w:pPr>
          </w:p>
          <w:p w:rsidR="00BD79C8" w:rsidRPr="00030F52" w:rsidRDefault="00C832CF" w:rsidP="00C832CF">
            <w:pPr>
              <w:spacing w:line="360" w:lineRule="auto"/>
              <w:ind w:left="360"/>
              <w:jc w:val="center"/>
              <w:rPr>
                <w:rFonts w:ascii="Calibri" w:hAnsi="Calibri" w:cs="Calibri"/>
                <w:noProof/>
                <w:sz w:val="24"/>
                <w:szCs w:val="24"/>
              </w:rPr>
            </w:pPr>
            <w:r w:rsidRPr="00030F52">
              <w:rPr>
                <w:rFonts w:ascii="Calibri" w:hAnsi="Calibri" w:cs="Calibri"/>
                <w:noProof/>
                <w:sz w:val="24"/>
                <w:szCs w:val="24"/>
              </w:rPr>
              <w:drawing>
                <wp:inline distT="0" distB="0" distL="0" distR="0" wp14:anchorId="64F790A2" wp14:editId="08748453">
                  <wp:extent cx="582930" cy="485775"/>
                  <wp:effectExtent l="0" t="0" r="7620" b="9525"/>
                  <wp:docPr id="57" name="גרפיקה 56">
                    <a:extLst xmlns:a="http://schemas.openxmlformats.org/drawingml/2006/main">
                      <a:ext uri="{FF2B5EF4-FFF2-40B4-BE49-F238E27FC236}">
                        <a16:creationId xmlns:a16="http://schemas.microsoft.com/office/drawing/2014/main" id="{672B5A20-CFC6-2EE6-7FB6-53B75313EA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גרפיקה 56">
                            <a:extLst>
                              <a:ext uri="{FF2B5EF4-FFF2-40B4-BE49-F238E27FC236}">
                                <a16:creationId xmlns:a16="http://schemas.microsoft.com/office/drawing/2014/main" id="{672B5A20-CFC6-2EE6-7FB6-53B75313EA3E}"/>
                              </a:ext>
                            </a:extLst>
                          </pic:cNvPr>
                          <pic:cNvPicPr>
                            <a:picLocks noChangeAspect="1"/>
                          </pic:cNvPicPr>
                        </pic:nvPicPr>
                        <pic:blipFill>
                          <a:blip r:embed="rId80">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31"/>
                              </a:ext>
                            </a:extLst>
                          </a:blip>
                          <a:stretch>
                            <a:fillRect/>
                          </a:stretch>
                        </pic:blipFill>
                        <pic:spPr>
                          <a:xfrm>
                            <a:off x="0" y="0"/>
                            <a:ext cx="582930" cy="485775"/>
                          </a:xfrm>
                          <a:prstGeom prst="rect">
                            <a:avLst/>
                          </a:prstGeom>
                        </pic:spPr>
                      </pic:pic>
                    </a:graphicData>
                  </a:graphic>
                </wp:inline>
              </w:drawing>
            </w:r>
          </w:p>
          <w:p w:rsidR="000552F7" w:rsidRPr="00030F52" w:rsidRDefault="00BD79C8" w:rsidP="00BD79C8">
            <w:pPr>
              <w:spacing w:line="360" w:lineRule="auto"/>
              <w:ind w:left="360"/>
              <w:rPr>
                <w:rFonts w:ascii="Calibri" w:hAnsi="Calibri" w:cs="Calibri"/>
                <w:noProof/>
                <w:sz w:val="24"/>
                <w:szCs w:val="24"/>
              </w:rPr>
            </w:pPr>
            <w:r w:rsidRPr="00030F52">
              <w:rPr>
                <w:rFonts w:ascii="Calibri" w:hAnsi="Calibri" w:cs="Calibri" w:hint="cs"/>
                <w:noProof/>
                <w:sz w:val="24"/>
                <w:szCs w:val="24"/>
                <w:rtl/>
              </w:rPr>
              <w:t>שביעות הרצון מזמינות הבנקאים נותרה יציבה ועומדת על 60%</w:t>
            </w:r>
          </w:p>
        </w:tc>
        <w:tc>
          <w:tcPr>
            <w:tcW w:w="3245" w:type="dxa"/>
          </w:tcPr>
          <w:p w:rsidR="000552F7" w:rsidRPr="00030F52" w:rsidRDefault="000552F7" w:rsidP="00A539AE">
            <w:pPr>
              <w:spacing w:line="360" w:lineRule="auto"/>
              <w:ind w:left="360"/>
              <w:jc w:val="center"/>
              <w:rPr>
                <w:rFonts w:ascii="Calibri" w:hAnsi="Calibri" w:cs="Calibri"/>
                <w:noProof/>
                <w:sz w:val="24"/>
                <w:szCs w:val="24"/>
                <w:rtl/>
              </w:rPr>
            </w:pPr>
          </w:p>
          <w:p w:rsidR="00BD79C8" w:rsidRPr="00030F52" w:rsidRDefault="00BD79C8" w:rsidP="00BD79C8">
            <w:pPr>
              <w:spacing w:line="360" w:lineRule="auto"/>
              <w:ind w:left="360"/>
              <w:jc w:val="center"/>
              <w:rPr>
                <w:rFonts w:ascii="Calibri" w:hAnsi="Calibri" w:cs="Calibri"/>
                <w:noProof/>
                <w:sz w:val="24"/>
                <w:szCs w:val="24"/>
                <w:rtl/>
              </w:rPr>
            </w:pPr>
            <w:r w:rsidRPr="00030F52">
              <w:rPr>
                <w:rFonts w:ascii="Calibri" w:hAnsi="Calibri" w:cs="Calibri"/>
                <w:noProof/>
                <w:sz w:val="24"/>
                <w:szCs w:val="24"/>
              </w:rPr>
              <w:drawing>
                <wp:inline distT="0" distB="0" distL="0" distR="0" wp14:anchorId="6DFDDE0F" wp14:editId="3F3CE085">
                  <wp:extent cx="477203" cy="514350"/>
                  <wp:effectExtent l="0" t="0" r="0" b="0"/>
                  <wp:docPr id="41" name="גרפיקה 40">
                    <a:extLst xmlns:a="http://schemas.openxmlformats.org/drawingml/2006/main">
                      <a:ext uri="{FF2B5EF4-FFF2-40B4-BE49-F238E27FC236}">
                        <a16:creationId xmlns:a16="http://schemas.microsoft.com/office/drawing/2014/main" id="{93F86DB8-E5CC-1471-992E-90BEF15976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גרפיקה 40">
                            <a:extLst>
                              <a:ext uri="{FF2B5EF4-FFF2-40B4-BE49-F238E27FC236}">
                                <a16:creationId xmlns:a16="http://schemas.microsoft.com/office/drawing/2014/main" id="{93F86DB8-E5CC-1471-992E-90BEF159761B}"/>
                              </a:ext>
                            </a:extLst>
                          </pic:cNvPr>
                          <pic:cNvPicPr>
                            <a:picLocks noChangeAspect="1"/>
                          </pic:cNvPicPr>
                        </pic:nvPicPr>
                        <pic:blipFill>
                          <a:blip r:embed="rId81">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82"/>
                              </a:ext>
                            </a:extLst>
                          </a:blip>
                          <a:stretch>
                            <a:fillRect/>
                          </a:stretch>
                        </pic:blipFill>
                        <pic:spPr>
                          <a:xfrm>
                            <a:off x="0" y="0"/>
                            <a:ext cx="477203" cy="514350"/>
                          </a:xfrm>
                          <a:prstGeom prst="rect">
                            <a:avLst/>
                          </a:prstGeom>
                        </pic:spPr>
                      </pic:pic>
                    </a:graphicData>
                  </a:graphic>
                </wp:inline>
              </w:drawing>
            </w:r>
          </w:p>
          <w:p w:rsidR="00BD79C8" w:rsidRPr="00030F52" w:rsidRDefault="00BD79C8" w:rsidP="00BD79C8">
            <w:pPr>
              <w:spacing w:line="360" w:lineRule="auto"/>
              <w:ind w:left="360"/>
              <w:jc w:val="center"/>
              <w:rPr>
                <w:rFonts w:ascii="Calibri" w:hAnsi="Calibri" w:cs="Calibri"/>
                <w:noProof/>
                <w:sz w:val="24"/>
                <w:szCs w:val="24"/>
              </w:rPr>
            </w:pPr>
            <w:r w:rsidRPr="00030F52">
              <w:rPr>
                <w:rFonts w:ascii="Calibri" w:hAnsi="Calibri" w:cs="Calibri" w:hint="cs"/>
                <w:noProof/>
                <w:sz w:val="24"/>
                <w:szCs w:val="24"/>
                <w:rtl/>
              </w:rPr>
              <w:t>שביעות הרצון ממקצועיות הבנקאים נותרה ללא שינוי ועומדת על 62%</w:t>
            </w:r>
          </w:p>
        </w:tc>
        <w:tc>
          <w:tcPr>
            <w:tcW w:w="3246" w:type="dxa"/>
          </w:tcPr>
          <w:p w:rsidR="000552F7" w:rsidRPr="00030F52" w:rsidRDefault="000552F7" w:rsidP="000552F7">
            <w:pPr>
              <w:spacing w:line="360" w:lineRule="auto"/>
              <w:ind w:left="360"/>
              <w:rPr>
                <w:rFonts w:ascii="Calibri" w:hAnsi="Calibri" w:cs="Calibri"/>
                <w:sz w:val="24"/>
                <w:szCs w:val="24"/>
                <w:rtl/>
              </w:rPr>
            </w:pPr>
          </w:p>
          <w:p w:rsidR="00BD79C8" w:rsidRPr="00030F52" w:rsidRDefault="00BD79C8" w:rsidP="00BD79C8">
            <w:pPr>
              <w:spacing w:line="360" w:lineRule="auto"/>
              <w:ind w:left="360"/>
              <w:jc w:val="center"/>
              <w:rPr>
                <w:rFonts w:ascii="Calibri" w:hAnsi="Calibri" w:cs="Calibri"/>
                <w:sz w:val="24"/>
                <w:szCs w:val="24"/>
                <w:rtl/>
              </w:rPr>
            </w:pPr>
            <w:r w:rsidRPr="00030F52">
              <w:rPr>
                <w:rFonts w:ascii="Calibri" w:hAnsi="Calibri" w:cs="Calibri"/>
                <w:noProof/>
                <w:sz w:val="24"/>
                <w:szCs w:val="24"/>
              </w:rPr>
              <w:drawing>
                <wp:inline distT="0" distB="0" distL="0" distR="0" wp14:anchorId="59F97C0E" wp14:editId="53190BBD">
                  <wp:extent cx="514350" cy="514350"/>
                  <wp:effectExtent l="0" t="0" r="0" b="0"/>
                  <wp:docPr id="164" name="גרפיקה 163">
                    <a:extLst xmlns:a="http://schemas.openxmlformats.org/drawingml/2006/main">
                      <a:ext uri="{FF2B5EF4-FFF2-40B4-BE49-F238E27FC236}">
                        <a16:creationId xmlns:a16="http://schemas.microsoft.com/office/drawing/2014/main" id="{8D7CA396-AEBC-BAEA-FAC2-2EE9FAE482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גרפיקה 163">
                            <a:extLst>
                              <a:ext uri="{FF2B5EF4-FFF2-40B4-BE49-F238E27FC236}">
                                <a16:creationId xmlns:a16="http://schemas.microsoft.com/office/drawing/2014/main" id="{8D7CA396-AEBC-BAEA-FAC2-2EE9FAE48251}"/>
                              </a:ext>
                            </a:extLst>
                          </pic:cNvPr>
                          <pic:cNvPicPr>
                            <a:picLocks noChangeAspect="1"/>
                          </pic:cNvPicPr>
                        </pic:nvPicPr>
                        <pic:blipFill>
                          <a:blip r:embed="rId83">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63"/>
                              </a:ext>
                            </a:extLst>
                          </a:blip>
                          <a:stretch>
                            <a:fillRect/>
                          </a:stretch>
                        </pic:blipFill>
                        <pic:spPr>
                          <a:xfrm>
                            <a:off x="0" y="0"/>
                            <a:ext cx="514350" cy="514350"/>
                          </a:xfrm>
                          <a:prstGeom prst="rect">
                            <a:avLst/>
                          </a:prstGeom>
                        </pic:spPr>
                      </pic:pic>
                    </a:graphicData>
                  </a:graphic>
                </wp:inline>
              </w:drawing>
            </w:r>
          </w:p>
          <w:p w:rsidR="00BD79C8" w:rsidRPr="00030F52" w:rsidRDefault="00BD79C8" w:rsidP="000552F7">
            <w:pPr>
              <w:spacing w:line="360" w:lineRule="auto"/>
              <w:ind w:left="360"/>
              <w:rPr>
                <w:rFonts w:ascii="Calibri" w:hAnsi="Calibri" w:cs="Calibri"/>
                <w:sz w:val="24"/>
                <w:szCs w:val="24"/>
                <w:rtl/>
              </w:rPr>
            </w:pPr>
            <w:r w:rsidRPr="00030F52">
              <w:rPr>
                <w:rFonts w:ascii="Calibri" w:hAnsi="Calibri" w:cs="Calibri" w:hint="cs"/>
                <w:sz w:val="24"/>
                <w:szCs w:val="24"/>
                <w:rtl/>
              </w:rPr>
              <w:t>שביעות הרצון מטיפול הבנקאים בקשיים תזרימיים עלתה ועומדת על 44%</w:t>
            </w:r>
          </w:p>
        </w:tc>
      </w:tr>
    </w:tbl>
    <w:p w:rsidR="000C790A" w:rsidRPr="00030F52" w:rsidRDefault="000C790A" w:rsidP="002C7B5C">
      <w:pPr>
        <w:spacing w:line="360" w:lineRule="auto"/>
        <w:jc w:val="both"/>
        <w:rPr>
          <w:rFonts w:ascii="Calibri" w:hAnsi="Calibri" w:cs="Calibri"/>
          <w:b/>
          <w:bCs/>
          <w:sz w:val="24"/>
          <w:szCs w:val="24"/>
          <w:u w:val="single"/>
          <w:rtl/>
        </w:rPr>
      </w:pPr>
    </w:p>
    <w:p w:rsidR="00D01E0F" w:rsidRPr="00030F52" w:rsidRDefault="00D01E0F" w:rsidP="002C7B5C">
      <w:pPr>
        <w:spacing w:line="360" w:lineRule="auto"/>
        <w:jc w:val="both"/>
        <w:rPr>
          <w:rFonts w:ascii="Calibri" w:hAnsi="Calibri" w:cs="Calibri"/>
          <w:b/>
          <w:bCs/>
          <w:sz w:val="24"/>
          <w:szCs w:val="24"/>
          <w:u w:val="single"/>
          <w:rtl/>
        </w:rPr>
      </w:pPr>
    </w:p>
    <w:p w:rsidR="00D772E8" w:rsidRPr="00030F52" w:rsidRDefault="00B615A2" w:rsidP="002C7B5C">
      <w:pPr>
        <w:spacing w:line="360" w:lineRule="auto"/>
        <w:jc w:val="both"/>
        <w:rPr>
          <w:rFonts w:ascii="Calibri" w:hAnsi="Calibri" w:cs="Calibri"/>
          <w:b/>
          <w:bCs/>
          <w:sz w:val="24"/>
          <w:szCs w:val="24"/>
          <w:u w:val="single"/>
          <w:rtl/>
        </w:rPr>
      </w:pPr>
      <w:r w:rsidRPr="00030F52">
        <w:rPr>
          <w:rFonts w:ascii="Calibri" w:hAnsi="Calibri" w:cs="Calibri"/>
          <w:b/>
          <w:bCs/>
          <w:sz w:val="24"/>
          <w:szCs w:val="24"/>
          <w:u w:val="single"/>
          <w:rtl/>
        </w:rPr>
        <w:t>נספח - המתודולוגיה של הסקר</w:t>
      </w:r>
    </w:p>
    <w:p w:rsidR="002B037A" w:rsidRPr="00030F52" w:rsidRDefault="00B615A2" w:rsidP="002B037A">
      <w:pPr>
        <w:pStyle w:val="a5"/>
        <w:spacing w:after="0" w:line="360" w:lineRule="auto"/>
        <w:ind w:left="0"/>
        <w:jc w:val="both"/>
        <w:rPr>
          <w:rFonts w:ascii="Calibri" w:hAnsi="Calibri" w:cs="Calibri"/>
          <w:sz w:val="24"/>
          <w:szCs w:val="24"/>
          <w:rtl/>
        </w:rPr>
      </w:pPr>
      <w:r w:rsidRPr="00030F52">
        <w:rPr>
          <w:rFonts w:ascii="Calibri" w:hAnsi="Calibri" w:cs="Calibri"/>
          <w:sz w:val="24"/>
          <w:szCs w:val="24"/>
          <w:rtl/>
        </w:rPr>
        <w:t>כדי לענות על מטרת המחקר נערך סקר אינטרנטי בקרב 4,0</w:t>
      </w:r>
      <w:r w:rsidRPr="00030F52">
        <w:rPr>
          <w:rFonts w:ascii="Calibri" w:hAnsi="Calibri" w:cs="Calibri" w:hint="cs"/>
          <w:sz w:val="24"/>
          <w:szCs w:val="24"/>
          <w:rtl/>
        </w:rPr>
        <w:t>2</w:t>
      </w:r>
      <w:r w:rsidR="00C832CF" w:rsidRPr="00030F52">
        <w:rPr>
          <w:rFonts w:ascii="Calibri" w:hAnsi="Calibri" w:cs="Calibri" w:hint="cs"/>
          <w:sz w:val="24"/>
          <w:szCs w:val="24"/>
          <w:rtl/>
        </w:rPr>
        <w:t>9</w:t>
      </w:r>
      <w:r w:rsidRPr="00030F52">
        <w:rPr>
          <w:rFonts w:ascii="Calibri" w:hAnsi="Calibri" w:cs="Calibri"/>
          <w:sz w:val="24"/>
          <w:szCs w:val="24"/>
          <w:rtl/>
        </w:rPr>
        <w:t xml:space="preserve"> משיבים</w:t>
      </w:r>
      <w:r w:rsidRPr="00030F52">
        <w:rPr>
          <w:rFonts w:ascii="Calibri" w:hAnsi="Calibri" w:cs="Calibri" w:hint="cs"/>
          <w:sz w:val="24"/>
          <w:szCs w:val="24"/>
          <w:rtl/>
        </w:rPr>
        <w:t xml:space="preserve">. </w:t>
      </w:r>
      <w:r w:rsidRPr="00030F52">
        <w:rPr>
          <w:rFonts w:ascii="Calibri" w:hAnsi="Calibri" w:cs="Calibri"/>
          <w:sz w:val="24"/>
          <w:szCs w:val="24"/>
          <w:rtl/>
        </w:rPr>
        <w:t xml:space="preserve">משיבים אלה מהווים מדגם אקראי ארצי מייצג, של </w:t>
      </w:r>
      <w:r w:rsidR="00C832CF" w:rsidRPr="00030F52">
        <w:rPr>
          <w:rFonts w:ascii="Calibri" w:hAnsi="Calibri" w:cs="Calibri" w:hint="cs"/>
          <w:sz w:val="24"/>
          <w:szCs w:val="24"/>
          <w:rtl/>
        </w:rPr>
        <w:t xml:space="preserve">עצמאים/ בעלי עסקים </w:t>
      </w:r>
      <w:r w:rsidR="007604CF" w:rsidRPr="00030F52">
        <w:rPr>
          <w:rFonts w:ascii="Calibri" w:hAnsi="Calibri" w:cs="Calibri" w:hint="cs"/>
          <w:sz w:val="24"/>
          <w:szCs w:val="24"/>
          <w:rtl/>
        </w:rPr>
        <w:t>זעירים ו</w:t>
      </w:r>
      <w:r w:rsidR="00C832CF" w:rsidRPr="00030F52">
        <w:rPr>
          <w:rFonts w:ascii="Calibri" w:hAnsi="Calibri" w:cs="Calibri" w:hint="cs"/>
          <w:sz w:val="24"/>
          <w:szCs w:val="24"/>
          <w:rtl/>
        </w:rPr>
        <w:t>קטנים, המעסיקים עד 20 איש ומחוברים לאינטרנט.</w:t>
      </w:r>
      <w:r w:rsidRPr="00030F52">
        <w:rPr>
          <w:rFonts w:ascii="Calibri" w:hAnsi="Calibri" w:cs="Calibri"/>
          <w:sz w:val="24"/>
          <w:szCs w:val="24"/>
          <w:rtl/>
        </w:rPr>
        <w:t xml:space="preserve"> </w:t>
      </w:r>
    </w:p>
    <w:p w:rsidR="002B037A" w:rsidRPr="00030F52" w:rsidRDefault="002B037A" w:rsidP="002B037A">
      <w:pPr>
        <w:pStyle w:val="a5"/>
        <w:spacing w:after="0" w:line="360" w:lineRule="auto"/>
        <w:ind w:left="0"/>
        <w:jc w:val="both"/>
        <w:rPr>
          <w:rFonts w:ascii="Calibri" w:hAnsi="Calibri" w:cs="Calibri"/>
          <w:sz w:val="24"/>
          <w:szCs w:val="24"/>
          <w:rtl/>
        </w:rPr>
      </w:pPr>
      <w:r w:rsidRPr="00030F52">
        <w:rPr>
          <w:rFonts w:ascii="Calibri" w:hAnsi="Calibri" w:cs="Calibri"/>
          <w:sz w:val="24"/>
          <w:szCs w:val="24"/>
          <w:rtl/>
        </w:rPr>
        <w:t>בקרב העונים לסקר 202</w:t>
      </w:r>
      <w:r w:rsidRPr="00030F52">
        <w:rPr>
          <w:rFonts w:ascii="Calibri" w:hAnsi="Calibri" w:cs="Calibri" w:hint="cs"/>
          <w:sz w:val="24"/>
          <w:szCs w:val="24"/>
          <w:rtl/>
        </w:rPr>
        <w:t>5</w:t>
      </w:r>
      <w:r w:rsidRPr="00030F52">
        <w:rPr>
          <w:rFonts w:ascii="Calibri" w:hAnsi="Calibri" w:cs="Calibri"/>
          <w:sz w:val="24"/>
          <w:szCs w:val="24"/>
          <w:rtl/>
        </w:rPr>
        <w:t xml:space="preserve">, התפלגות מספר המועסקים בעסק היא:   </w:t>
      </w:r>
    </w:p>
    <w:p w:rsidR="002B037A" w:rsidRPr="00030F52" w:rsidRDefault="002B037A" w:rsidP="0048210D">
      <w:pPr>
        <w:pStyle w:val="a5"/>
        <w:spacing w:after="0" w:line="360" w:lineRule="auto"/>
        <w:ind w:left="0"/>
        <w:jc w:val="both"/>
        <w:rPr>
          <w:rFonts w:ascii="Calibri" w:hAnsi="Calibri" w:cs="Calibri"/>
          <w:sz w:val="24"/>
          <w:szCs w:val="24"/>
          <w:rtl/>
        </w:rPr>
      </w:pPr>
      <w:r w:rsidRPr="00030F52">
        <w:rPr>
          <w:rFonts w:ascii="Calibri" w:hAnsi="Calibri" w:cs="Calibri"/>
          <w:sz w:val="24"/>
          <w:szCs w:val="24"/>
          <w:rtl/>
        </w:rPr>
        <w:t>7</w:t>
      </w:r>
      <w:r w:rsidR="0048210D" w:rsidRPr="00030F52">
        <w:rPr>
          <w:rFonts w:ascii="Calibri" w:hAnsi="Calibri" w:cs="Calibri" w:hint="cs"/>
          <w:sz w:val="24"/>
          <w:szCs w:val="24"/>
          <w:rtl/>
        </w:rPr>
        <w:t>5</w:t>
      </w:r>
      <w:r w:rsidRPr="00030F52">
        <w:rPr>
          <w:rFonts w:ascii="Calibri" w:hAnsi="Calibri" w:cs="Calibri"/>
          <w:sz w:val="24"/>
          <w:szCs w:val="24"/>
          <w:rtl/>
        </w:rPr>
        <w:t xml:space="preserve">%  עובדים לבד (אין להם מועסקים מלבדם); </w:t>
      </w:r>
    </w:p>
    <w:p w:rsidR="002B037A" w:rsidRPr="00030F52" w:rsidRDefault="002B037A" w:rsidP="0048210D">
      <w:pPr>
        <w:pStyle w:val="a5"/>
        <w:spacing w:after="0" w:line="360" w:lineRule="auto"/>
        <w:ind w:left="0"/>
        <w:jc w:val="both"/>
        <w:rPr>
          <w:rFonts w:ascii="Calibri" w:hAnsi="Calibri" w:cs="Calibri"/>
          <w:sz w:val="24"/>
          <w:szCs w:val="24"/>
          <w:rtl/>
        </w:rPr>
      </w:pPr>
      <w:r w:rsidRPr="00030F52">
        <w:rPr>
          <w:rFonts w:ascii="Calibri" w:hAnsi="Calibri" w:cs="Calibri"/>
          <w:sz w:val="24"/>
          <w:szCs w:val="24"/>
          <w:rtl/>
        </w:rPr>
        <w:t>1</w:t>
      </w:r>
      <w:r w:rsidR="0048210D" w:rsidRPr="00030F52">
        <w:rPr>
          <w:rFonts w:ascii="Calibri" w:hAnsi="Calibri" w:cs="Calibri" w:hint="cs"/>
          <w:sz w:val="24"/>
          <w:szCs w:val="24"/>
          <w:rtl/>
        </w:rPr>
        <w:t>9</w:t>
      </w:r>
      <w:r w:rsidRPr="00030F52">
        <w:rPr>
          <w:rFonts w:ascii="Calibri" w:hAnsi="Calibri" w:cs="Calibri"/>
          <w:sz w:val="24"/>
          <w:szCs w:val="24"/>
          <w:rtl/>
        </w:rPr>
        <w:t xml:space="preserve">% 2-5 מועסקים; </w:t>
      </w:r>
    </w:p>
    <w:p w:rsidR="002B037A" w:rsidRPr="00030F52" w:rsidRDefault="002B037A" w:rsidP="002B037A">
      <w:pPr>
        <w:pStyle w:val="a5"/>
        <w:spacing w:after="0" w:line="360" w:lineRule="auto"/>
        <w:ind w:left="0"/>
        <w:jc w:val="both"/>
        <w:rPr>
          <w:rFonts w:ascii="Calibri" w:hAnsi="Calibri" w:cs="Calibri"/>
          <w:sz w:val="24"/>
          <w:szCs w:val="24"/>
          <w:rtl/>
        </w:rPr>
      </w:pPr>
      <w:r w:rsidRPr="00030F52">
        <w:rPr>
          <w:rFonts w:ascii="Calibri" w:hAnsi="Calibri" w:cs="Calibri" w:hint="cs"/>
          <w:sz w:val="24"/>
          <w:szCs w:val="24"/>
          <w:rtl/>
        </w:rPr>
        <w:t>3%</w:t>
      </w:r>
      <w:r w:rsidRPr="00030F52">
        <w:rPr>
          <w:rFonts w:ascii="Calibri" w:hAnsi="Calibri" w:cs="Calibri"/>
          <w:sz w:val="24"/>
          <w:szCs w:val="24"/>
          <w:rtl/>
        </w:rPr>
        <w:t xml:space="preserve">  6-9 מועסקים; </w:t>
      </w:r>
    </w:p>
    <w:p w:rsidR="002B037A" w:rsidRPr="00030F52" w:rsidRDefault="0048210D" w:rsidP="002B037A">
      <w:pPr>
        <w:pStyle w:val="a5"/>
        <w:spacing w:after="0" w:line="360" w:lineRule="auto"/>
        <w:ind w:left="0"/>
        <w:jc w:val="both"/>
        <w:rPr>
          <w:rFonts w:ascii="Calibri" w:hAnsi="Calibri" w:cs="Calibri"/>
          <w:sz w:val="24"/>
          <w:szCs w:val="24"/>
        </w:rPr>
      </w:pPr>
      <w:r w:rsidRPr="00030F52">
        <w:rPr>
          <w:rFonts w:ascii="Calibri" w:hAnsi="Calibri" w:cs="Calibri" w:hint="cs"/>
          <w:sz w:val="24"/>
          <w:szCs w:val="24"/>
          <w:rtl/>
        </w:rPr>
        <w:t>3</w:t>
      </w:r>
      <w:r w:rsidR="002B037A" w:rsidRPr="00030F52">
        <w:rPr>
          <w:rFonts w:ascii="Calibri" w:hAnsi="Calibri" w:cs="Calibri" w:hint="cs"/>
          <w:sz w:val="24"/>
          <w:szCs w:val="24"/>
          <w:rtl/>
        </w:rPr>
        <w:t>%</w:t>
      </w:r>
      <w:r w:rsidR="002B037A" w:rsidRPr="00030F52">
        <w:rPr>
          <w:rFonts w:ascii="Calibri" w:hAnsi="Calibri" w:cs="Calibri"/>
          <w:sz w:val="24"/>
          <w:szCs w:val="24"/>
          <w:rtl/>
        </w:rPr>
        <w:t xml:space="preserve">  10-20  מועסקים.</w:t>
      </w:r>
    </w:p>
    <w:p w:rsidR="002B037A" w:rsidRPr="00030F52" w:rsidRDefault="00B615A2" w:rsidP="002B037A">
      <w:pPr>
        <w:pStyle w:val="a5"/>
        <w:spacing w:after="0" w:line="360" w:lineRule="auto"/>
        <w:ind w:left="0"/>
        <w:jc w:val="both"/>
        <w:rPr>
          <w:rFonts w:ascii="Calibri" w:hAnsi="Calibri" w:cs="Calibri"/>
          <w:sz w:val="24"/>
          <w:szCs w:val="24"/>
          <w:rtl/>
        </w:rPr>
      </w:pPr>
      <w:r w:rsidRPr="00030F52">
        <w:rPr>
          <w:rFonts w:ascii="Calibri" w:hAnsi="Calibri" w:cs="Calibri"/>
          <w:sz w:val="24"/>
          <w:szCs w:val="24"/>
          <w:rtl/>
        </w:rPr>
        <w:t>מתוך כלל המשיבים</w:t>
      </w:r>
      <w:r w:rsidR="002B037A" w:rsidRPr="00030F52">
        <w:rPr>
          <w:rFonts w:ascii="Calibri" w:hAnsi="Calibri" w:cs="Calibri" w:hint="cs"/>
          <w:sz w:val="24"/>
          <w:szCs w:val="24"/>
          <w:rtl/>
        </w:rPr>
        <w:t xml:space="preserve"> </w:t>
      </w:r>
      <w:r w:rsidRPr="00030F52">
        <w:rPr>
          <w:rFonts w:ascii="Calibri" w:hAnsi="Calibri" w:cs="Calibri"/>
          <w:sz w:val="24"/>
          <w:szCs w:val="24"/>
          <w:rtl/>
        </w:rPr>
        <w:t>המשיכו</w:t>
      </w:r>
      <w:r w:rsidR="002B037A" w:rsidRPr="00030F52">
        <w:rPr>
          <w:rFonts w:ascii="Calibri" w:hAnsi="Calibri" w:cs="Calibri" w:hint="cs"/>
          <w:sz w:val="24"/>
          <w:szCs w:val="24"/>
          <w:rtl/>
        </w:rPr>
        <w:t xml:space="preserve"> לשאלון המלא</w:t>
      </w:r>
      <w:r w:rsidRPr="00030F52">
        <w:rPr>
          <w:rFonts w:ascii="Calibri" w:hAnsi="Calibri" w:cs="Calibri"/>
          <w:sz w:val="24"/>
          <w:szCs w:val="24"/>
          <w:rtl/>
        </w:rPr>
        <w:t xml:space="preserve"> </w:t>
      </w:r>
      <w:r w:rsidR="00C832CF" w:rsidRPr="00030F52">
        <w:rPr>
          <w:rFonts w:ascii="Calibri" w:hAnsi="Calibri" w:cs="Calibri" w:hint="cs"/>
          <w:sz w:val="24"/>
          <w:szCs w:val="24"/>
          <w:rtl/>
        </w:rPr>
        <w:t>3,825 משיבים שהינם הבעלים / מורשה החתימה בחשבון הבנק של העסק.</w:t>
      </w:r>
      <w:r w:rsidR="00E82C30" w:rsidRPr="00030F52">
        <w:rPr>
          <w:rFonts w:ascii="Calibri" w:hAnsi="Calibri" w:cs="Calibri"/>
          <w:sz w:val="24"/>
          <w:szCs w:val="24"/>
          <w:rtl/>
        </w:rPr>
        <w:t xml:space="preserve"> </w:t>
      </w:r>
    </w:p>
    <w:p w:rsidR="00B615A2" w:rsidRPr="00030F52" w:rsidRDefault="00E82C30" w:rsidP="002B037A">
      <w:pPr>
        <w:pStyle w:val="a5"/>
        <w:spacing w:after="0" w:line="360" w:lineRule="auto"/>
        <w:ind w:left="0"/>
        <w:jc w:val="both"/>
        <w:rPr>
          <w:rFonts w:ascii="Calibri" w:hAnsi="Calibri" w:cs="Calibri"/>
          <w:sz w:val="24"/>
          <w:szCs w:val="24"/>
          <w:rtl/>
        </w:rPr>
      </w:pPr>
      <w:r w:rsidRPr="00030F52">
        <w:rPr>
          <w:rFonts w:ascii="Calibri" w:hAnsi="Calibri" w:cs="Calibri"/>
          <w:sz w:val="24"/>
          <w:szCs w:val="24"/>
          <w:rtl/>
        </w:rPr>
        <w:t xml:space="preserve">איסוף הנתונים בוצע בשתי פעימות במהלך </w:t>
      </w:r>
      <w:r w:rsidRPr="00030F52">
        <w:rPr>
          <w:rFonts w:ascii="Calibri" w:hAnsi="Calibri" w:cs="Calibri" w:hint="cs"/>
          <w:sz w:val="24"/>
          <w:szCs w:val="24"/>
          <w:rtl/>
        </w:rPr>
        <w:t>אפריל-מאי</w:t>
      </w:r>
      <w:r w:rsidRPr="00030F52">
        <w:rPr>
          <w:rFonts w:ascii="Calibri" w:hAnsi="Calibri" w:cs="Calibri"/>
          <w:sz w:val="24"/>
          <w:szCs w:val="24"/>
          <w:rtl/>
        </w:rPr>
        <w:t xml:space="preserve"> ובמהלך </w:t>
      </w:r>
      <w:r w:rsidR="00E0708E" w:rsidRPr="00030F52">
        <w:rPr>
          <w:rFonts w:ascii="Calibri" w:hAnsi="Calibri" w:cs="Calibri" w:hint="cs"/>
          <w:sz w:val="24"/>
          <w:szCs w:val="24"/>
          <w:rtl/>
        </w:rPr>
        <w:t>ספטמבר אוקטובר 2025</w:t>
      </w:r>
      <w:r w:rsidRPr="00030F52">
        <w:rPr>
          <w:rFonts w:ascii="Calibri" w:hAnsi="Calibri" w:cs="Calibri" w:hint="cs"/>
          <w:sz w:val="24"/>
          <w:szCs w:val="24"/>
          <w:rtl/>
        </w:rPr>
        <w:t>.</w:t>
      </w:r>
    </w:p>
    <w:p w:rsidR="00C832CF" w:rsidRPr="00030F52" w:rsidRDefault="00B615A2" w:rsidP="00E82C30">
      <w:pPr>
        <w:pStyle w:val="a5"/>
        <w:spacing w:after="0" w:line="360" w:lineRule="auto"/>
        <w:ind w:left="0"/>
        <w:jc w:val="both"/>
        <w:rPr>
          <w:rFonts w:ascii="Calibri" w:hAnsi="Calibri" w:cs="Calibri"/>
          <w:sz w:val="24"/>
          <w:szCs w:val="24"/>
          <w:rtl/>
        </w:rPr>
      </w:pPr>
      <w:r w:rsidRPr="00030F52">
        <w:rPr>
          <w:rFonts w:ascii="Calibri" w:hAnsi="Calibri" w:cs="Calibri"/>
          <w:sz w:val="24"/>
          <w:szCs w:val="24"/>
          <w:rtl/>
        </w:rPr>
        <w:t>כדי להגביר את מהימנות הממצאים באמצעות נטרול הטיות זמן אקראי, פוצלו המדגמים לארבע תתי מדגמים שונים, שנערכו בפער של כשבוע עד 10 ימים זה מזה.</w:t>
      </w:r>
      <w:r w:rsidR="005D78A1" w:rsidRPr="00030F52">
        <w:rPr>
          <w:rFonts w:ascii="Calibri" w:hAnsi="Calibri" w:cs="Calibri" w:hint="cs"/>
          <w:sz w:val="24"/>
          <w:szCs w:val="24"/>
          <w:rtl/>
        </w:rPr>
        <w:t xml:space="preserve"> </w:t>
      </w:r>
      <w:r w:rsidRPr="00030F52">
        <w:rPr>
          <w:rFonts w:ascii="Calibri" w:hAnsi="Calibri" w:cs="Calibri"/>
          <w:sz w:val="24"/>
          <w:szCs w:val="24"/>
          <w:rtl/>
        </w:rPr>
        <w:t>בדוח המחקר ה</w:t>
      </w:r>
      <w:r w:rsidR="00E82C30" w:rsidRPr="00030F52">
        <w:rPr>
          <w:rFonts w:ascii="Calibri" w:hAnsi="Calibri" w:cs="Calibri"/>
          <w:sz w:val="24"/>
          <w:szCs w:val="24"/>
          <w:rtl/>
        </w:rPr>
        <w:t>וצגו תאים סטטיסטיים של לפחות 60</w:t>
      </w:r>
      <w:r w:rsidRPr="00030F52">
        <w:rPr>
          <w:rFonts w:ascii="Calibri" w:hAnsi="Calibri" w:cs="Calibri"/>
          <w:sz w:val="24"/>
          <w:szCs w:val="24"/>
          <w:rtl/>
        </w:rPr>
        <w:t>. לדוגמה: אם באחד הבנקים יהיו פחות מ- 60 לקוחות, ממצאי התשובות של לקוחות אותו בנק חושבו רק בממוצעים הכלליים ולא הוצגו בנפרד.</w:t>
      </w:r>
      <w:r w:rsidR="005D78A1" w:rsidRPr="00030F52">
        <w:rPr>
          <w:rFonts w:ascii="Calibri" w:hAnsi="Calibri" w:cs="Calibri" w:hint="cs"/>
          <w:sz w:val="24"/>
          <w:szCs w:val="24"/>
          <w:rtl/>
        </w:rPr>
        <w:t xml:space="preserve"> </w:t>
      </w:r>
    </w:p>
    <w:p w:rsidR="00C832CF" w:rsidRPr="00030F52" w:rsidRDefault="00C832CF" w:rsidP="00E82C30">
      <w:pPr>
        <w:pStyle w:val="a5"/>
        <w:spacing w:after="0" w:line="360" w:lineRule="auto"/>
        <w:ind w:left="0"/>
        <w:jc w:val="both"/>
        <w:rPr>
          <w:rFonts w:ascii="Calibri" w:hAnsi="Calibri" w:cs="Calibri"/>
          <w:sz w:val="24"/>
          <w:szCs w:val="24"/>
          <w:rtl/>
        </w:rPr>
      </w:pPr>
      <w:r w:rsidRPr="00030F52">
        <w:rPr>
          <w:rFonts w:ascii="Calibri" w:hAnsi="Calibri" w:cs="Calibri" w:hint="cs"/>
          <w:b/>
          <w:bCs/>
          <w:sz w:val="24"/>
          <w:szCs w:val="24"/>
          <w:rtl/>
        </w:rPr>
        <w:t>במידה ושיעור שבעי הרצון</w:t>
      </w:r>
      <w:r w:rsidR="005D3E0B" w:rsidRPr="00030F52">
        <w:rPr>
          <w:rFonts w:ascii="Calibri" w:hAnsi="Calibri" w:cs="Calibri" w:hint="cs"/>
          <w:b/>
          <w:bCs/>
          <w:sz w:val="24"/>
          <w:szCs w:val="24"/>
          <w:rtl/>
        </w:rPr>
        <w:t xml:space="preserve"> זהה בין הבנקים המיקום </w:t>
      </w:r>
      <w:r w:rsidR="00E82C30" w:rsidRPr="00030F52">
        <w:rPr>
          <w:rFonts w:ascii="Calibri" w:hAnsi="Calibri" w:cs="Calibri" w:hint="cs"/>
          <w:b/>
          <w:bCs/>
          <w:sz w:val="24"/>
          <w:szCs w:val="24"/>
          <w:rtl/>
        </w:rPr>
        <w:t xml:space="preserve">במדד הרלוונטי </w:t>
      </w:r>
      <w:r w:rsidR="005D3E0B" w:rsidRPr="00030F52">
        <w:rPr>
          <w:rFonts w:ascii="Calibri" w:hAnsi="Calibri" w:cs="Calibri" w:hint="cs"/>
          <w:b/>
          <w:bCs/>
          <w:sz w:val="24"/>
          <w:szCs w:val="24"/>
          <w:rtl/>
        </w:rPr>
        <w:t>נקבע על פי דיוק עשרוני.</w:t>
      </w:r>
    </w:p>
    <w:p w:rsidR="00B615A2" w:rsidRPr="00030F52" w:rsidRDefault="00B615A2" w:rsidP="00E82C30">
      <w:pPr>
        <w:pStyle w:val="a5"/>
        <w:spacing w:after="0" w:line="360" w:lineRule="auto"/>
        <w:ind w:left="0"/>
        <w:jc w:val="both"/>
        <w:rPr>
          <w:rFonts w:ascii="Calibri" w:hAnsi="Calibri" w:cs="Calibri"/>
          <w:sz w:val="24"/>
          <w:szCs w:val="24"/>
          <w:rtl/>
        </w:rPr>
      </w:pPr>
      <w:r w:rsidRPr="00030F52">
        <w:rPr>
          <w:rFonts w:ascii="Calibri" w:hAnsi="Calibri" w:cs="Calibri"/>
          <w:sz w:val="24"/>
          <w:szCs w:val="24"/>
          <w:rtl/>
        </w:rPr>
        <w:t xml:space="preserve">פתיח השאלון נבנה בצורה כזו שהמשיבים אינם יכולים לדעת מי הגוף העומד מאחורי השאלון, זאת על מנת למנוע הטיית חוקר. </w:t>
      </w:r>
    </w:p>
    <w:p w:rsidR="00B615A2" w:rsidRPr="00B615A2" w:rsidRDefault="00B615A2" w:rsidP="00E82C30">
      <w:pPr>
        <w:pStyle w:val="a5"/>
        <w:spacing w:after="0" w:line="360" w:lineRule="auto"/>
        <w:ind w:left="0"/>
        <w:jc w:val="both"/>
        <w:rPr>
          <w:rFonts w:ascii="Calibri" w:hAnsi="Calibri" w:cs="Calibri"/>
          <w:sz w:val="24"/>
          <w:szCs w:val="24"/>
        </w:rPr>
      </w:pPr>
      <w:r w:rsidRPr="00030F52">
        <w:rPr>
          <w:rFonts w:ascii="Calibri" w:hAnsi="Calibri" w:cs="Calibri"/>
          <w:sz w:val="24"/>
          <w:szCs w:val="24"/>
          <w:rtl/>
        </w:rPr>
        <w:t>הסקר בוצע ע"י מכון רושינק.</w:t>
      </w:r>
    </w:p>
    <w:p w:rsidR="00B615A2" w:rsidRPr="0019404F" w:rsidRDefault="00B615A2" w:rsidP="00B615A2">
      <w:pPr>
        <w:pStyle w:val="a5"/>
        <w:ind w:left="360"/>
        <w:rPr>
          <w:rFonts w:ascii="Assistant" w:eastAsia="Cambria" w:hAnsi="Assistant" w:cs="Assistant"/>
          <w:rtl/>
        </w:rPr>
      </w:pPr>
    </w:p>
    <w:p w:rsidR="00A2150B" w:rsidRPr="00D772E8" w:rsidRDefault="00A2150B" w:rsidP="00C319F2">
      <w:pPr>
        <w:tabs>
          <w:tab w:val="left" w:pos="2315"/>
        </w:tabs>
        <w:ind w:left="-35" w:right="284"/>
        <w:rPr>
          <w:rFonts w:ascii="Calibri" w:hAnsi="Calibri" w:cs="Calibri"/>
          <w:sz w:val="24"/>
          <w:szCs w:val="24"/>
          <w:rtl/>
        </w:rPr>
      </w:pPr>
    </w:p>
    <w:sectPr w:rsidR="00A2150B" w:rsidRPr="00D772E8" w:rsidSect="001D340E">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466" w:rsidRDefault="00E61466" w:rsidP="008755E3">
      <w:pPr>
        <w:spacing w:after="0" w:line="240" w:lineRule="auto"/>
      </w:pPr>
      <w:r>
        <w:separator/>
      </w:r>
    </w:p>
  </w:endnote>
  <w:endnote w:type="continuationSeparator" w:id="0">
    <w:p w:rsidR="00E61466" w:rsidRDefault="00E61466"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ssistant">
    <w:panose1 w:val="00000500000000000000"/>
    <w:charset w:val="00"/>
    <w:family w:val="auto"/>
    <w:pitch w:val="variable"/>
    <w:sig w:usb0="00000807" w:usb1="40000000" w:usb2="00000000" w:usb3="00000000" w:csb0="00000023" w:csb1="00000000"/>
  </w:font>
  <w:font w:name="Noto Sans Symbols">
    <w:altName w:val="Times New Roman"/>
    <w:charset w:val="00"/>
    <w:family w:val="auto"/>
    <w:pitch w:val="default"/>
  </w:font>
  <w:font w:name="Aptos">
    <w:altName w:val="Calibri"/>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466" w:rsidRDefault="00E61466" w:rsidP="008755E3">
      <w:pPr>
        <w:spacing w:after="0" w:line="240" w:lineRule="auto"/>
      </w:pPr>
      <w:r>
        <w:separator/>
      </w:r>
    </w:p>
  </w:footnote>
  <w:footnote w:type="continuationSeparator" w:id="0">
    <w:p w:rsidR="00E61466" w:rsidRDefault="00E61466" w:rsidP="008755E3">
      <w:pPr>
        <w:spacing w:after="0" w:line="240" w:lineRule="auto"/>
      </w:pPr>
      <w:r>
        <w:continuationSeparator/>
      </w:r>
    </w:p>
  </w:footnote>
  <w:footnote w:id="1">
    <w:p w:rsidR="00994522" w:rsidRDefault="00994522" w:rsidP="00994522">
      <w:pPr>
        <w:pStyle w:val="af0"/>
        <w:rPr>
          <w:rtl/>
        </w:rPr>
      </w:pPr>
      <w:r>
        <w:rPr>
          <w:rStyle w:val="af2"/>
        </w:rPr>
        <w:footnoteRef/>
      </w:r>
      <w:r>
        <w:rPr>
          <w:rtl/>
        </w:rPr>
        <w:t xml:space="preserve"> </w:t>
      </w:r>
      <w:r>
        <w:rPr>
          <w:rFonts w:hint="cs"/>
          <w:rtl/>
        </w:rPr>
        <w:t xml:space="preserve">ראה תיבה ו'2 </w:t>
      </w:r>
      <w:hyperlink r:id="rId1" w:history="1">
        <w:r w:rsidRPr="00994522">
          <w:rPr>
            <w:rStyle w:val="Hyperlink"/>
            <w:rFonts w:hint="cs"/>
            <w:rtl/>
          </w:rPr>
          <w:t>בסקירת הפיקוח לשנת 2025</w:t>
        </w:r>
      </w:hyperlink>
      <w:r>
        <w:rPr>
          <w:rFonts w:hint="cs"/>
          <w:rtl/>
        </w:rPr>
        <w:t xml:space="preserve"> להרחבה על תהליך ההערכה הצרכנית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70"/>
    <w:multiLevelType w:val="multilevel"/>
    <w:tmpl w:val="45AA1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7D36"/>
    <w:multiLevelType w:val="hybridMultilevel"/>
    <w:tmpl w:val="9E6A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C6926CDE">
      <w:start w:val="1"/>
      <w:numFmt w:val="decimal"/>
      <w:lvlText w:val="%1."/>
      <w:lvlJc w:val="left"/>
      <w:pPr>
        <w:ind w:left="360" w:hanging="360"/>
      </w:pPr>
      <w:rPr>
        <w:rFonts w:eastAsia="Times New Roman" w:hint="default"/>
        <w:b w:val="0"/>
        <w:bCs/>
        <w:color w:val="00206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DC1219EC">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9B5C8622">
      <w:start w:val="1"/>
      <w:numFmt w:val="bullet"/>
      <w:lvlText w:val=""/>
      <w:lvlJc w:val="left"/>
      <w:pPr>
        <w:ind w:left="360" w:hanging="360"/>
      </w:pPr>
      <w:rPr>
        <w:rFonts w:ascii="Wingdings" w:hAnsi="Wingdings"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DF6487FA">
      <w:numFmt w:val="bullet"/>
      <w:lvlText w:val="-"/>
      <w:lvlJc w:val="left"/>
      <w:pPr>
        <w:ind w:left="2520" w:hanging="360"/>
      </w:pPr>
      <w:rPr>
        <w:rFonts w:ascii="David" w:eastAsiaTheme="minorHAnsi" w:hAnsi="David" w:cs="David"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100984"/>
    <w:multiLevelType w:val="multilevel"/>
    <w:tmpl w:val="5674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F47F0"/>
    <w:multiLevelType w:val="hybridMultilevel"/>
    <w:tmpl w:val="162CFB50"/>
    <w:lvl w:ilvl="0" w:tplc="BBCAED46">
      <w:start w:val="1"/>
      <w:numFmt w:val="bullet"/>
      <w:lvlText w:val="•"/>
      <w:lvlJc w:val="left"/>
      <w:pPr>
        <w:tabs>
          <w:tab w:val="num" w:pos="720"/>
        </w:tabs>
        <w:ind w:left="720" w:hanging="360"/>
      </w:pPr>
      <w:rPr>
        <w:rFonts w:ascii="Arial" w:hAnsi="Arial" w:hint="default"/>
      </w:rPr>
    </w:lvl>
    <w:lvl w:ilvl="1" w:tplc="3A08B576" w:tentative="1">
      <w:start w:val="1"/>
      <w:numFmt w:val="bullet"/>
      <w:lvlText w:val="•"/>
      <w:lvlJc w:val="left"/>
      <w:pPr>
        <w:tabs>
          <w:tab w:val="num" w:pos="1440"/>
        </w:tabs>
        <w:ind w:left="1440" w:hanging="360"/>
      </w:pPr>
      <w:rPr>
        <w:rFonts w:ascii="Arial" w:hAnsi="Arial" w:hint="default"/>
      </w:rPr>
    </w:lvl>
    <w:lvl w:ilvl="2" w:tplc="E8F21EC8" w:tentative="1">
      <w:start w:val="1"/>
      <w:numFmt w:val="bullet"/>
      <w:lvlText w:val="•"/>
      <w:lvlJc w:val="left"/>
      <w:pPr>
        <w:tabs>
          <w:tab w:val="num" w:pos="2160"/>
        </w:tabs>
        <w:ind w:left="2160" w:hanging="360"/>
      </w:pPr>
      <w:rPr>
        <w:rFonts w:ascii="Arial" w:hAnsi="Arial" w:hint="default"/>
      </w:rPr>
    </w:lvl>
    <w:lvl w:ilvl="3" w:tplc="239445EE" w:tentative="1">
      <w:start w:val="1"/>
      <w:numFmt w:val="bullet"/>
      <w:lvlText w:val="•"/>
      <w:lvlJc w:val="left"/>
      <w:pPr>
        <w:tabs>
          <w:tab w:val="num" w:pos="2880"/>
        </w:tabs>
        <w:ind w:left="2880" w:hanging="360"/>
      </w:pPr>
      <w:rPr>
        <w:rFonts w:ascii="Arial" w:hAnsi="Arial" w:hint="default"/>
      </w:rPr>
    </w:lvl>
    <w:lvl w:ilvl="4" w:tplc="25CEB5FE" w:tentative="1">
      <w:start w:val="1"/>
      <w:numFmt w:val="bullet"/>
      <w:lvlText w:val="•"/>
      <w:lvlJc w:val="left"/>
      <w:pPr>
        <w:tabs>
          <w:tab w:val="num" w:pos="3600"/>
        </w:tabs>
        <w:ind w:left="3600" w:hanging="360"/>
      </w:pPr>
      <w:rPr>
        <w:rFonts w:ascii="Arial" w:hAnsi="Arial" w:hint="default"/>
      </w:rPr>
    </w:lvl>
    <w:lvl w:ilvl="5" w:tplc="44D40FA4" w:tentative="1">
      <w:start w:val="1"/>
      <w:numFmt w:val="bullet"/>
      <w:lvlText w:val="•"/>
      <w:lvlJc w:val="left"/>
      <w:pPr>
        <w:tabs>
          <w:tab w:val="num" w:pos="4320"/>
        </w:tabs>
        <w:ind w:left="4320" w:hanging="360"/>
      </w:pPr>
      <w:rPr>
        <w:rFonts w:ascii="Arial" w:hAnsi="Arial" w:hint="default"/>
      </w:rPr>
    </w:lvl>
    <w:lvl w:ilvl="6" w:tplc="63FC11C0" w:tentative="1">
      <w:start w:val="1"/>
      <w:numFmt w:val="bullet"/>
      <w:lvlText w:val="•"/>
      <w:lvlJc w:val="left"/>
      <w:pPr>
        <w:tabs>
          <w:tab w:val="num" w:pos="5040"/>
        </w:tabs>
        <w:ind w:left="5040" w:hanging="360"/>
      </w:pPr>
      <w:rPr>
        <w:rFonts w:ascii="Arial" w:hAnsi="Arial" w:hint="default"/>
      </w:rPr>
    </w:lvl>
    <w:lvl w:ilvl="7" w:tplc="6CCC5DC0" w:tentative="1">
      <w:start w:val="1"/>
      <w:numFmt w:val="bullet"/>
      <w:lvlText w:val="•"/>
      <w:lvlJc w:val="left"/>
      <w:pPr>
        <w:tabs>
          <w:tab w:val="num" w:pos="5760"/>
        </w:tabs>
        <w:ind w:left="5760" w:hanging="360"/>
      </w:pPr>
      <w:rPr>
        <w:rFonts w:ascii="Arial" w:hAnsi="Arial" w:hint="default"/>
      </w:rPr>
    </w:lvl>
    <w:lvl w:ilvl="8" w:tplc="0764D8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5F44EC"/>
    <w:multiLevelType w:val="hybridMultilevel"/>
    <w:tmpl w:val="1C1837E0"/>
    <w:lvl w:ilvl="0" w:tplc="2AD80856">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745D2F"/>
    <w:multiLevelType w:val="hybridMultilevel"/>
    <w:tmpl w:val="61D47B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4613FC"/>
    <w:multiLevelType w:val="hybridMultilevel"/>
    <w:tmpl w:val="AC20DFF2"/>
    <w:lvl w:ilvl="0" w:tplc="F6746C9A">
      <w:start w:val="1"/>
      <w:numFmt w:val="bullet"/>
      <w:lvlText w:val="•"/>
      <w:lvlJc w:val="left"/>
      <w:pPr>
        <w:tabs>
          <w:tab w:val="num" w:pos="720"/>
        </w:tabs>
        <w:ind w:left="720" w:hanging="360"/>
      </w:pPr>
      <w:rPr>
        <w:rFonts w:ascii="Arial" w:hAnsi="Arial" w:hint="default"/>
      </w:rPr>
    </w:lvl>
    <w:lvl w:ilvl="1" w:tplc="D8D8799E" w:tentative="1">
      <w:start w:val="1"/>
      <w:numFmt w:val="bullet"/>
      <w:lvlText w:val="•"/>
      <w:lvlJc w:val="left"/>
      <w:pPr>
        <w:tabs>
          <w:tab w:val="num" w:pos="1440"/>
        </w:tabs>
        <w:ind w:left="1440" w:hanging="360"/>
      </w:pPr>
      <w:rPr>
        <w:rFonts w:ascii="Arial" w:hAnsi="Arial" w:hint="default"/>
      </w:rPr>
    </w:lvl>
    <w:lvl w:ilvl="2" w:tplc="29ECC2CC" w:tentative="1">
      <w:start w:val="1"/>
      <w:numFmt w:val="bullet"/>
      <w:lvlText w:val="•"/>
      <w:lvlJc w:val="left"/>
      <w:pPr>
        <w:tabs>
          <w:tab w:val="num" w:pos="2160"/>
        </w:tabs>
        <w:ind w:left="2160" w:hanging="360"/>
      </w:pPr>
      <w:rPr>
        <w:rFonts w:ascii="Arial" w:hAnsi="Arial" w:hint="default"/>
      </w:rPr>
    </w:lvl>
    <w:lvl w:ilvl="3" w:tplc="9894D906" w:tentative="1">
      <w:start w:val="1"/>
      <w:numFmt w:val="bullet"/>
      <w:lvlText w:val="•"/>
      <w:lvlJc w:val="left"/>
      <w:pPr>
        <w:tabs>
          <w:tab w:val="num" w:pos="2880"/>
        </w:tabs>
        <w:ind w:left="2880" w:hanging="360"/>
      </w:pPr>
      <w:rPr>
        <w:rFonts w:ascii="Arial" w:hAnsi="Arial" w:hint="default"/>
      </w:rPr>
    </w:lvl>
    <w:lvl w:ilvl="4" w:tplc="6CB49B0E" w:tentative="1">
      <w:start w:val="1"/>
      <w:numFmt w:val="bullet"/>
      <w:lvlText w:val="•"/>
      <w:lvlJc w:val="left"/>
      <w:pPr>
        <w:tabs>
          <w:tab w:val="num" w:pos="3600"/>
        </w:tabs>
        <w:ind w:left="3600" w:hanging="360"/>
      </w:pPr>
      <w:rPr>
        <w:rFonts w:ascii="Arial" w:hAnsi="Arial" w:hint="default"/>
      </w:rPr>
    </w:lvl>
    <w:lvl w:ilvl="5" w:tplc="FF8C2586" w:tentative="1">
      <w:start w:val="1"/>
      <w:numFmt w:val="bullet"/>
      <w:lvlText w:val="•"/>
      <w:lvlJc w:val="left"/>
      <w:pPr>
        <w:tabs>
          <w:tab w:val="num" w:pos="4320"/>
        </w:tabs>
        <w:ind w:left="4320" w:hanging="360"/>
      </w:pPr>
      <w:rPr>
        <w:rFonts w:ascii="Arial" w:hAnsi="Arial" w:hint="default"/>
      </w:rPr>
    </w:lvl>
    <w:lvl w:ilvl="6" w:tplc="E5EC39C0" w:tentative="1">
      <w:start w:val="1"/>
      <w:numFmt w:val="bullet"/>
      <w:lvlText w:val="•"/>
      <w:lvlJc w:val="left"/>
      <w:pPr>
        <w:tabs>
          <w:tab w:val="num" w:pos="5040"/>
        </w:tabs>
        <w:ind w:left="5040" w:hanging="360"/>
      </w:pPr>
      <w:rPr>
        <w:rFonts w:ascii="Arial" w:hAnsi="Arial" w:hint="default"/>
      </w:rPr>
    </w:lvl>
    <w:lvl w:ilvl="7" w:tplc="E7A07A06" w:tentative="1">
      <w:start w:val="1"/>
      <w:numFmt w:val="bullet"/>
      <w:lvlText w:val="•"/>
      <w:lvlJc w:val="left"/>
      <w:pPr>
        <w:tabs>
          <w:tab w:val="num" w:pos="5760"/>
        </w:tabs>
        <w:ind w:left="5760" w:hanging="360"/>
      </w:pPr>
      <w:rPr>
        <w:rFonts w:ascii="Arial" w:hAnsi="Arial" w:hint="default"/>
      </w:rPr>
    </w:lvl>
    <w:lvl w:ilvl="8" w:tplc="BD1417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8C02E7"/>
    <w:multiLevelType w:val="hybridMultilevel"/>
    <w:tmpl w:val="0A887D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E83CE6"/>
    <w:multiLevelType w:val="hybridMultilevel"/>
    <w:tmpl w:val="515A59DA"/>
    <w:lvl w:ilvl="0" w:tplc="F7088658">
      <w:start w:val="1"/>
      <w:numFmt w:val="bullet"/>
      <w:lvlText w:val="-"/>
      <w:lvlJc w:val="left"/>
      <w:pPr>
        <w:ind w:left="360" w:hanging="360"/>
      </w:pPr>
      <w:rPr>
        <w:rFonts w:ascii="David" w:eastAsia="Cambria"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AE52B0"/>
    <w:multiLevelType w:val="hybridMultilevel"/>
    <w:tmpl w:val="377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0CA49A5"/>
    <w:multiLevelType w:val="hybridMultilevel"/>
    <w:tmpl w:val="D4881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0944ED"/>
    <w:multiLevelType w:val="hybridMultilevel"/>
    <w:tmpl w:val="0AEA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E0056"/>
    <w:multiLevelType w:val="hybridMultilevel"/>
    <w:tmpl w:val="3E1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A152049"/>
    <w:multiLevelType w:val="hybridMultilevel"/>
    <w:tmpl w:val="46B6148E"/>
    <w:lvl w:ilvl="0" w:tplc="AAF4CB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208E5"/>
    <w:multiLevelType w:val="hybridMultilevel"/>
    <w:tmpl w:val="DD662784"/>
    <w:lvl w:ilvl="0" w:tplc="29A2B908">
      <w:numFmt w:val="bullet"/>
      <w:lvlText w:val="-"/>
      <w:lvlJc w:val="left"/>
      <w:pPr>
        <w:ind w:left="720" w:hanging="360"/>
      </w:pPr>
      <w:rPr>
        <w:rFonts w:ascii="Assistant" w:eastAsia="Cambria" w:hAnsi="Assistant" w:cs="Assista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12BEA"/>
    <w:multiLevelType w:val="hybridMultilevel"/>
    <w:tmpl w:val="D4BA80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3A0EE0"/>
    <w:multiLevelType w:val="hybridMultilevel"/>
    <w:tmpl w:val="A3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721C9"/>
    <w:multiLevelType w:val="hybridMultilevel"/>
    <w:tmpl w:val="8EB677D8"/>
    <w:lvl w:ilvl="0" w:tplc="3B244928">
      <w:start w:val="1"/>
      <w:numFmt w:val="bullet"/>
      <w:lvlText w:val=""/>
      <w:lvlJc w:val="left"/>
      <w:pPr>
        <w:tabs>
          <w:tab w:val="num" w:pos="720"/>
        </w:tabs>
        <w:ind w:left="720" w:hanging="360"/>
      </w:pPr>
      <w:rPr>
        <w:rFonts w:ascii="Wingdings" w:hAnsi="Wingdings" w:hint="default"/>
      </w:rPr>
    </w:lvl>
    <w:lvl w:ilvl="1" w:tplc="DD6C2F8E">
      <w:start w:val="1"/>
      <w:numFmt w:val="bullet"/>
      <w:lvlText w:val=""/>
      <w:lvlJc w:val="left"/>
      <w:pPr>
        <w:tabs>
          <w:tab w:val="num" w:pos="1440"/>
        </w:tabs>
        <w:ind w:left="1440" w:hanging="360"/>
      </w:pPr>
      <w:rPr>
        <w:rFonts w:ascii="Wingdings" w:hAnsi="Wingdings" w:hint="default"/>
      </w:rPr>
    </w:lvl>
    <w:lvl w:ilvl="2" w:tplc="EA8CA652">
      <w:start w:val="1"/>
      <w:numFmt w:val="bullet"/>
      <w:lvlText w:val=""/>
      <w:lvlJc w:val="left"/>
      <w:pPr>
        <w:tabs>
          <w:tab w:val="num" w:pos="2160"/>
        </w:tabs>
        <w:ind w:left="2160" w:hanging="360"/>
      </w:pPr>
      <w:rPr>
        <w:rFonts w:ascii="Wingdings" w:hAnsi="Wingdings" w:hint="default"/>
      </w:rPr>
    </w:lvl>
    <w:lvl w:ilvl="3" w:tplc="4A249B98">
      <w:start w:val="1"/>
      <w:numFmt w:val="bullet"/>
      <w:lvlText w:val=""/>
      <w:lvlJc w:val="left"/>
      <w:pPr>
        <w:tabs>
          <w:tab w:val="num" w:pos="2880"/>
        </w:tabs>
        <w:ind w:left="2880" w:hanging="360"/>
      </w:pPr>
      <w:rPr>
        <w:rFonts w:ascii="Wingdings" w:hAnsi="Wingdings" w:hint="default"/>
      </w:rPr>
    </w:lvl>
    <w:lvl w:ilvl="4" w:tplc="A84E5772">
      <w:start w:val="1"/>
      <w:numFmt w:val="bullet"/>
      <w:lvlText w:val=""/>
      <w:lvlJc w:val="left"/>
      <w:pPr>
        <w:tabs>
          <w:tab w:val="num" w:pos="3600"/>
        </w:tabs>
        <w:ind w:left="3600" w:hanging="360"/>
      </w:pPr>
      <w:rPr>
        <w:rFonts w:ascii="Wingdings" w:hAnsi="Wingdings" w:hint="default"/>
      </w:rPr>
    </w:lvl>
    <w:lvl w:ilvl="5" w:tplc="16FC0E3C">
      <w:start w:val="1"/>
      <w:numFmt w:val="bullet"/>
      <w:lvlText w:val=""/>
      <w:lvlJc w:val="left"/>
      <w:pPr>
        <w:tabs>
          <w:tab w:val="num" w:pos="4320"/>
        </w:tabs>
        <w:ind w:left="4320" w:hanging="360"/>
      </w:pPr>
      <w:rPr>
        <w:rFonts w:ascii="Wingdings" w:hAnsi="Wingdings" w:hint="default"/>
      </w:rPr>
    </w:lvl>
    <w:lvl w:ilvl="6" w:tplc="98E61450">
      <w:start w:val="1"/>
      <w:numFmt w:val="bullet"/>
      <w:lvlText w:val=""/>
      <w:lvlJc w:val="left"/>
      <w:pPr>
        <w:tabs>
          <w:tab w:val="num" w:pos="5040"/>
        </w:tabs>
        <w:ind w:left="5040" w:hanging="360"/>
      </w:pPr>
      <w:rPr>
        <w:rFonts w:ascii="Wingdings" w:hAnsi="Wingdings" w:hint="default"/>
      </w:rPr>
    </w:lvl>
    <w:lvl w:ilvl="7" w:tplc="C79A0AC0">
      <w:start w:val="1"/>
      <w:numFmt w:val="bullet"/>
      <w:lvlText w:val=""/>
      <w:lvlJc w:val="left"/>
      <w:pPr>
        <w:tabs>
          <w:tab w:val="num" w:pos="5760"/>
        </w:tabs>
        <w:ind w:left="5760" w:hanging="360"/>
      </w:pPr>
      <w:rPr>
        <w:rFonts w:ascii="Wingdings" w:hAnsi="Wingdings" w:hint="default"/>
      </w:rPr>
    </w:lvl>
    <w:lvl w:ilvl="8" w:tplc="CD34B972">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5F3F09"/>
    <w:multiLevelType w:val="hybridMultilevel"/>
    <w:tmpl w:val="F9D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5AF3C6E"/>
    <w:multiLevelType w:val="multilevel"/>
    <w:tmpl w:val="0FFC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6C97829"/>
    <w:multiLevelType w:val="hybridMultilevel"/>
    <w:tmpl w:val="DC4CD4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446BFD"/>
    <w:multiLevelType w:val="hybridMultilevel"/>
    <w:tmpl w:val="1F14A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21482"/>
    <w:multiLevelType w:val="multilevel"/>
    <w:tmpl w:val="FFD2C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9F3982"/>
    <w:multiLevelType w:val="hybridMultilevel"/>
    <w:tmpl w:val="EFCCFC24"/>
    <w:lvl w:ilvl="0" w:tplc="2FD0C26C">
      <w:start w:val="1"/>
      <w:numFmt w:val="bullet"/>
      <w:lvlText w:val=""/>
      <w:lvlJc w:val="left"/>
      <w:pPr>
        <w:ind w:left="360" w:hanging="360"/>
      </w:pPr>
      <w:rPr>
        <w:rFonts w:ascii="Symbol" w:hAnsi="Symbol" w:hint="default"/>
      </w:rPr>
    </w:lvl>
    <w:lvl w:ilvl="1" w:tplc="5C5C8F80" w:tentative="1">
      <w:start w:val="1"/>
      <w:numFmt w:val="bullet"/>
      <w:lvlText w:val="o"/>
      <w:lvlJc w:val="left"/>
      <w:pPr>
        <w:ind w:left="1080" w:hanging="360"/>
      </w:pPr>
      <w:rPr>
        <w:rFonts w:ascii="Courier New" w:hAnsi="Courier New" w:cs="Courier New" w:hint="default"/>
      </w:rPr>
    </w:lvl>
    <w:lvl w:ilvl="2" w:tplc="96EC7030" w:tentative="1">
      <w:start w:val="1"/>
      <w:numFmt w:val="bullet"/>
      <w:lvlText w:val=""/>
      <w:lvlJc w:val="left"/>
      <w:pPr>
        <w:ind w:left="1800" w:hanging="360"/>
      </w:pPr>
      <w:rPr>
        <w:rFonts w:ascii="Wingdings" w:hAnsi="Wingdings" w:hint="default"/>
      </w:rPr>
    </w:lvl>
    <w:lvl w:ilvl="3" w:tplc="718C76EE" w:tentative="1">
      <w:start w:val="1"/>
      <w:numFmt w:val="bullet"/>
      <w:lvlText w:val=""/>
      <w:lvlJc w:val="left"/>
      <w:pPr>
        <w:ind w:left="2520" w:hanging="360"/>
      </w:pPr>
      <w:rPr>
        <w:rFonts w:ascii="Symbol" w:hAnsi="Symbol" w:hint="default"/>
      </w:rPr>
    </w:lvl>
    <w:lvl w:ilvl="4" w:tplc="F9302FDE" w:tentative="1">
      <w:start w:val="1"/>
      <w:numFmt w:val="bullet"/>
      <w:lvlText w:val="o"/>
      <w:lvlJc w:val="left"/>
      <w:pPr>
        <w:ind w:left="3240" w:hanging="360"/>
      </w:pPr>
      <w:rPr>
        <w:rFonts w:ascii="Courier New" w:hAnsi="Courier New" w:cs="Courier New" w:hint="default"/>
      </w:rPr>
    </w:lvl>
    <w:lvl w:ilvl="5" w:tplc="A080E298" w:tentative="1">
      <w:start w:val="1"/>
      <w:numFmt w:val="bullet"/>
      <w:lvlText w:val=""/>
      <w:lvlJc w:val="left"/>
      <w:pPr>
        <w:ind w:left="3960" w:hanging="360"/>
      </w:pPr>
      <w:rPr>
        <w:rFonts w:ascii="Wingdings" w:hAnsi="Wingdings" w:hint="default"/>
      </w:rPr>
    </w:lvl>
    <w:lvl w:ilvl="6" w:tplc="6C72CA80" w:tentative="1">
      <w:start w:val="1"/>
      <w:numFmt w:val="bullet"/>
      <w:lvlText w:val=""/>
      <w:lvlJc w:val="left"/>
      <w:pPr>
        <w:ind w:left="4680" w:hanging="360"/>
      </w:pPr>
      <w:rPr>
        <w:rFonts w:ascii="Symbol" w:hAnsi="Symbol" w:hint="default"/>
      </w:rPr>
    </w:lvl>
    <w:lvl w:ilvl="7" w:tplc="32DEDDC8" w:tentative="1">
      <w:start w:val="1"/>
      <w:numFmt w:val="bullet"/>
      <w:lvlText w:val="o"/>
      <w:lvlJc w:val="left"/>
      <w:pPr>
        <w:ind w:left="5400" w:hanging="360"/>
      </w:pPr>
      <w:rPr>
        <w:rFonts w:ascii="Courier New" w:hAnsi="Courier New" w:cs="Courier New" w:hint="default"/>
      </w:rPr>
    </w:lvl>
    <w:lvl w:ilvl="8" w:tplc="E0386D4A"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5"/>
  </w:num>
  <w:num w:numId="4">
    <w:abstractNumId w:val="7"/>
  </w:num>
  <w:num w:numId="5">
    <w:abstractNumId w:val="6"/>
  </w:num>
  <w:num w:numId="6">
    <w:abstractNumId w:val="2"/>
  </w:num>
  <w:num w:numId="7">
    <w:abstractNumId w:val="18"/>
  </w:num>
  <w:num w:numId="8">
    <w:abstractNumId w:val="24"/>
  </w:num>
  <w:num w:numId="9">
    <w:abstractNumId w:val="27"/>
  </w:num>
  <w:num w:numId="10">
    <w:abstractNumId w:val="21"/>
  </w:num>
  <w:num w:numId="11">
    <w:abstractNumId w:val="16"/>
  </w:num>
  <w:num w:numId="12">
    <w:abstractNumId w:val="22"/>
  </w:num>
  <w:num w:numId="13">
    <w:abstractNumId w:val="15"/>
  </w:num>
  <w:num w:numId="14">
    <w:abstractNumId w:val="3"/>
  </w:num>
  <w:num w:numId="15">
    <w:abstractNumId w:val="23"/>
  </w:num>
  <w:num w:numId="16">
    <w:abstractNumId w:val="1"/>
  </w:num>
  <w:num w:numId="17">
    <w:abstractNumId w:val="30"/>
  </w:num>
  <w:num w:numId="18">
    <w:abstractNumId w:val="28"/>
  </w:num>
  <w:num w:numId="19">
    <w:abstractNumId w:val="26"/>
  </w:num>
  <w:num w:numId="20">
    <w:abstractNumId w:val="25"/>
  </w:num>
  <w:num w:numId="21">
    <w:abstractNumId w:val="0"/>
  </w:num>
  <w:num w:numId="22">
    <w:abstractNumId w:val="8"/>
  </w:num>
  <w:num w:numId="23">
    <w:abstractNumId w:val="29"/>
  </w:num>
  <w:num w:numId="24">
    <w:abstractNumId w:val="11"/>
  </w:num>
  <w:num w:numId="25">
    <w:abstractNumId w:val="13"/>
  </w:num>
  <w:num w:numId="26">
    <w:abstractNumId w:val="19"/>
  </w:num>
  <w:num w:numId="27">
    <w:abstractNumId w:val="14"/>
  </w:num>
  <w:num w:numId="28">
    <w:abstractNumId w:val="20"/>
  </w:num>
  <w:num w:numId="29">
    <w:abstractNumId w:val="9"/>
  </w:num>
  <w:num w:numId="30">
    <w:abstractNumId w:val="12"/>
  </w:num>
  <w:num w:numId="3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A80"/>
    <w:rsid w:val="00013B5F"/>
    <w:rsid w:val="00014FD0"/>
    <w:rsid w:val="000152DC"/>
    <w:rsid w:val="0001766D"/>
    <w:rsid w:val="00017BFC"/>
    <w:rsid w:val="0002007D"/>
    <w:rsid w:val="00021FB9"/>
    <w:rsid w:val="000236A5"/>
    <w:rsid w:val="00023B23"/>
    <w:rsid w:val="00024809"/>
    <w:rsid w:val="00024F11"/>
    <w:rsid w:val="00025519"/>
    <w:rsid w:val="00025537"/>
    <w:rsid w:val="00030F52"/>
    <w:rsid w:val="00032523"/>
    <w:rsid w:val="00033B6D"/>
    <w:rsid w:val="000358D1"/>
    <w:rsid w:val="000360A2"/>
    <w:rsid w:val="00044392"/>
    <w:rsid w:val="000453E0"/>
    <w:rsid w:val="00046F61"/>
    <w:rsid w:val="00050E93"/>
    <w:rsid w:val="00052F10"/>
    <w:rsid w:val="00054E73"/>
    <w:rsid w:val="000552F7"/>
    <w:rsid w:val="00056420"/>
    <w:rsid w:val="00060928"/>
    <w:rsid w:val="00060BB3"/>
    <w:rsid w:val="0006236C"/>
    <w:rsid w:val="00064D3C"/>
    <w:rsid w:val="0006606D"/>
    <w:rsid w:val="00066BDB"/>
    <w:rsid w:val="00067953"/>
    <w:rsid w:val="000706BA"/>
    <w:rsid w:val="00070B8C"/>
    <w:rsid w:val="00070B92"/>
    <w:rsid w:val="000718EE"/>
    <w:rsid w:val="00075AC0"/>
    <w:rsid w:val="0007674B"/>
    <w:rsid w:val="00077074"/>
    <w:rsid w:val="00080784"/>
    <w:rsid w:val="00082A1D"/>
    <w:rsid w:val="0008480B"/>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B4E28"/>
    <w:rsid w:val="000C2F0B"/>
    <w:rsid w:val="000C32D8"/>
    <w:rsid w:val="000C33AB"/>
    <w:rsid w:val="000C346E"/>
    <w:rsid w:val="000C550D"/>
    <w:rsid w:val="000C75FD"/>
    <w:rsid w:val="000C790A"/>
    <w:rsid w:val="000D07B1"/>
    <w:rsid w:val="000D1F9E"/>
    <w:rsid w:val="000D3975"/>
    <w:rsid w:val="000D439D"/>
    <w:rsid w:val="000D5007"/>
    <w:rsid w:val="000D5FE3"/>
    <w:rsid w:val="000E0A8A"/>
    <w:rsid w:val="000E2793"/>
    <w:rsid w:val="000E2975"/>
    <w:rsid w:val="000E3D04"/>
    <w:rsid w:val="000E4021"/>
    <w:rsid w:val="000E779F"/>
    <w:rsid w:val="000E781C"/>
    <w:rsid w:val="000F031D"/>
    <w:rsid w:val="000F0BD4"/>
    <w:rsid w:val="000F0ECA"/>
    <w:rsid w:val="000F1133"/>
    <w:rsid w:val="000F3EAC"/>
    <w:rsid w:val="000F40AF"/>
    <w:rsid w:val="000F4A85"/>
    <w:rsid w:val="000F7CAB"/>
    <w:rsid w:val="00100AE5"/>
    <w:rsid w:val="00102F4F"/>
    <w:rsid w:val="00103EFA"/>
    <w:rsid w:val="00104C0C"/>
    <w:rsid w:val="00104F9A"/>
    <w:rsid w:val="001051E1"/>
    <w:rsid w:val="00105891"/>
    <w:rsid w:val="001077F9"/>
    <w:rsid w:val="00107DB1"/>
    <w:rsid w:val="00110548"/>
    <w:rsid w:val="00111EDD"/>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F71"/>
    <w:rsid w:val="00142F72"/>
    <w:rsid w:val="00144C67"/>
    <w:rsid w:val="00144CD6"/>
    <w:rsid w:val="001472FC"/>
    <w:rsid w:val="001474C5"/>
    <w:rsid w:val="00151E77"/>
    <w:rsid w:val="0015200F"/>
    <w:rsid w:val="00153235"/>
    <w:rsid w:val="001537BC"/>
    <w:rsid w:val="0015483F"/>
    <w:rsid w:val="00156E60"/>
    <w:rsid w:val="00157873"/>
    <w:rsid w:val="00157CB2"/>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3136"/>
    <w:rsid w:val="001C3633"/>
    <w:rsid w:val="001C41B6"/>
    <w:rsid w:val="001C623A"/>
    <w:rsid w:val="001C6C89"/>
    <w:rsid w:val="001C7B31"/>
    <w:rsid w:val="001D1076"/>
    <w:rsid w:val="001D2ECB"/>
    <w:rsid w:val="001D340E"/>
    <w:rsid w:val="001D3E3C"/>
    <w:rsid w:val="001D4545"/>
    <w:rsid w:val="001D5187"/>
    <w:rsid w:val="001E2FAE"/>
    <w:rsid w:val="001E6F06"/>
    <w:rsid w:val="001E78F9"/>
    <w:rsid w:val="001E7BF7"/>
    <w:rsid w:val="001E7EAF"/>
    <w:rsid w:val="001F447F"/>
    <w:rsid w:val="00200E67"/>
    <w:rsid w:val="0020381C"/>
    <w:rsid w:val="002038AB"/>
    <w:rsid w:val="00204097"/>
    <w:rsid w:val="0020650F"/>
    <w:rsid w:val="00211A0B"/>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2ED7"/>
    <w:rsid w:val="002333C8"/>
    <w:rsid w:val="00233B06"/>
    <w:rsid w:val="00235DE2"/>
    <w:rsid w:val="00241C10"/>
    <w:rsid w:val="00242959"/>
    <w:rsid w:val="00242CED"/>
    <w:rsid w:val="00244686"/>
    <w:rsid w:val="002454AE"/>
    <w:rsid w:val="00245CA7"/>
    <w:rsid w:val="00245D31"/>
    <w:rsid w:val="00251589"/>
    <w:rsid w:val="00253EEE"/>
    <w:rsid w:val="00254496"/>
    <w:rsid w:val="00256FF4"/>
    <w:rsid w:val="002618FB"/>
    <w:rsid w:val="002634E2"/>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37A"/>
    <w:rsid w:val="002B0652"/>
    <w:rsid w:val="002B087B"/>
    <w:rsid w:val="002B1900"/>
    <w:rsid w:val="002B3702"/>
    <w:rsid w:val="002B5F94"/>
    <w:rsid w:val="002B6415"/>
    <w:rsid w:val="002B6605"/>
    <w:rsid w:val="002B665C"/>
    <w:rsid w:val="002B668F"/>
    <w:rsid w:val="002B715B"/>
    <w:rsid w:val="002C1302"/>
    <w:rsid w:val="002C14FF"/>
    <w:rsid w:val="002C5AE6"/>
    <w:rsid w:val="002C7B5C"/>
    <w:rsid w:val="002D0C24"/>
    <w:rsid w:val="002D2422"/>
    <w:rsid w:val="002D27C8"/>
    <w:rsid w:val="002D7104"/>
    <w:rsid w:val="002D7650"/>
    <w:rsid w:val="002D76F6"/>
    <w:rsid w:val="002E16E9"/>
    <w:rsid w:val="002E2D73"/>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1022"/>
    <w:rsid w:val="00334123"/>
    <w:rsid w:val="00336147"/>
    <w:rsid w:val="003412FE"/>
    <w:rsid w:val="0035096F"/>
    <w:rsid w:val="003520CA"/>
    <w:rsid w:val="0036092C"/>
    <w:rsid w:val="00360A85"/>
    <w:rsid w:val="003612BC"/>
    <w:rsid w:val="0036176A"/>
    <w:rsid w:val="00363AF8"/>
    <w:rsid w:val="003645BD"/>
    <w:rsid w:val="00364F24"/>
    <w:rsid w:val="003650AF"/>
    <w:rsid w:val="00365995"/>
    <w:rsid w:val="0036673A"/>
    <w:rsid w:val="00367272"/>
    <w:rsid w:val="0036733B"/>
    <w:rsid w:val="0036771D"/>
    <w:rsid w:val="00371390"/>
    <w:rsid w:val="003715E4"/>
    <w:rsid w:val="003720B1"/>
    <w:rsid w:val="00373659"/>
    <w:rsid w:val="00373A72"/>
    <w:rsid w:val="003742A1"/>
    <w:rsid w:val="003765BF"/>
    <w:rsid w:val="003801C5"/>
    <w:rsid w:val="003856C8"/>
    <w:rsid w:val="00386B74"/>
    <w:rsid w:val="00387232"/>
    <w:rsid w:val="00387920"/>
    <w:rsid w:val="0039019F"/>
    <w:rsid w:val="0039194F"/>
    <w:rsid w:val="00392205"/>
    <w:rsid w:val="003951AD"/>
    <w:rsid w:val="00395D24"/>
    <w:rsid w:val="0039616E"/>
    <w:rsid w:val="00396518"/>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5AF9"/>
    <w:rsid w:val="003D653F"/>
    <w:rsid w:val="003D6700"/>
    <w:rsid w:val="003D7881"/>
    <w:rsid w:val="003E16A9"/>
    <w:rsid w:val="003E1F8C"/>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53E2A"/>
    <w:rsid w:val="004558FD"/>
    <w:rsid w:val="004562EE"/>
    <w:rsid w:val="00456351"/>
    <w:rsid w:val="00456854"/>
    <w:rsid w:val="00462E7F"/>
    <w:rsid w:val="00463DF9"/>
    <w:rsid w:val="00465B0F"/>
    <w:rsid w:val="00467246"/>
    <w:rsid w:val="00471294"/>
    <w:rsid w:val="0047247F"/>
    <w:rsid w:val="00473299"/>
    <w:rsid w:val="0047639C"/>
    <w:rsid w:val="004778B4"/>
    <w:rsid w:val="00480BCE"/>
    <w:rsid w:val="004813D2"/>
    <w:rsid w:val="0048210D"/>
    <w:rsid w:val="0048245F"/>
    <w:rsid w:val="00482E9C"/>
    <w:rsid w:val="004843DB"/>
    <w:rsid w:val="00490CD9"/>
    <w:rsid w:val="00492C50"/>
    <w:rsid w:val="00494DFA"/>
    <w:rsid w:val="0049563C"/>
    <w:rsid w:val="00495E66"/>
    <w:rsid w:val="004974A5"/>
    <w:rsid w:val="004976BA"/>
    <w:rsid w:val="004A0AF0"/>
    <w:rsid w:val="004A0C72"/>
    <w:rsid w:val="004A275C"/>
    <w:rsid w:val="004A295D"/>
    <w:rsid w:val="004A3AE6"/>
    <w:rsid w:val="004A74CC"/>
    <w:rsid w:val="004B4676"/>
    <w:rsid w:val="004B5166"/>
    <w:rsid w:val="004B6140"/>
    <w:rsid w:val="004B6D20"/>
    <w:rsid w:val="004B797D"/>
    <w:rsid w:val="004B7DB7"/>
    <w:rsid w:val="004C13EB"/>
    <w:rsid w:val="004C48CC"/>
    <w:rsid w:val="004C5105"/>
    <w:rsid w:val="004C56D2"/>
    <w:rsid w:val="004C5822"/>
    <w:rsid w:val="004C6F2C"/>
    <w:rsid w:val="004C7D34"/>
    <w:rsid w:val="004D1250"/>
    <w:rsid w:val="004D1778"/>
    <w:rsid w:val="004D46CE"/>
    <w:rsid w:val="004D7442"/>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172CF"/>
    <w:rsid w:val="005222C7"/>
    <w:rsid w:val="005275E1"/>
    <w:rsid w:val="00531F13"/>
    <w:rsid w:val="0053227B"/>
    <w:rsid w:val="00532693"/>
    <w:rsid w:val="005326A1"/>
    <w:rsid w:val="00532F21"/>
    <w:rsid w:val="00535ED0"/>
    <w:rsid w:val="005367FF"/>
    <w:rsid w:val="00536843"/>
    <w:rsid w:val="0053743C"/>
    <w:rsid w:val="00542A34"/>
    <w:rsid w:val="00544F59"/>
    <w:rsid w:val="005461F2"/>
    <w:rsid w:val="005471CB"/>
    <w:rsid w:val="00551454"/>
    <w:rsid w:val="00551484"/>
    <w:rsid w:val="00552FAD"/>
    <w:rsid w:val="00553031"/>
    <w:rsid w:val="005536CA"/>
    <w:rsid w:val="00554457"/>
    <w:rsid w:val="00554F85"/>
    <w:rsid w:val="00556181"/>
    <w:rsid w:val="005571E9"/>
    <w:rsid w:val="00560805"/>
    <w:rsid w:val="00560FF2"/>
    <w:rsid w:val="00562235"/>
    <w:rsid w:val="00563189"/>
    <w:rsid w:val="0056402E"/>
    <w:rsid w:val="00565685"/>
    <w:rsid w:val="00567B37"/>
    <w:rsid w:val="005720F6"/>
    <w:rsid w:val="00573349"/>
    <w:rsid w:val="00576D55"/>
    <w:rsid w:val="00580A13"/>
    <w:rsid w:val="00580ADC"/>
    <w:rsid w:val="00580B70"/>
    <w:rsid w:val="005810DF"/>
    <w:rsid w:val="005821E4"/>
    <w:rsid w:val="00582213"/>
    <w:rsid w:val="0058393A"/>
    <w:rsid w:val="005840A7"/>
    <w:rsid w:val="0058488D"/>
    <w:rsid w:val="005856F7"/>
    <w:rsid w:val="00585EAA"/>
    <w:rsid w:val="00587FD2"/>
    <w:rsid w:val="00593649"/>
    <w:rsid w:val="00593B4F"/>
    <w:rsid w:val="0059476C"/>
    <w:rsid w:val="005962AD"/>
    <w:rsid w:val="00596C90"/>
    <w:rsid w:val="005A0CCB"/>
    <w:rsid w:val="005A1F96"/>
    <w:rsid w:val="005A4ED4"/>
    <w:rsid w:val="005A71B1"/>
    <w:rsid w:val="005B1C8D"/>
    <w:rsid w:val="005B2C4E"/>
    <w:rsid w:val="005B36B8"/>
    <w:rsid w:val="005B5302"/>
    <w:rsid w:val="005B67C0"/>
    <w:rsid w:val="005C23C4"/>
    <w:rsid w:val="005C33AA"/>
    <w:rsid w:val="005C33D3"/>
    <w:rsid w:val="005C64A4"/>
    <w:rsid w:val="005D0CF3"/>
    <w:rsid w:val="005D1882"/>
    <w:rsid w:val="005D1C50"/>
    <w:rsid w:val="005D3E0B"/>
    <w:rsid w:val="005D5659"/>
    <w:rsid w:val="005D78A1"/>
    <w:rsid w:val="005D7D47"/>
    <w:rsid w:val="005D7F8D"/>
    <w:rsid w:val="005E09FF"/>
    <w:rsid w:val="005E0F7E"/>
    <w:rsid w:val="005E11D5"/>
    <w:rsid w:val="005E2116"/>
    <w:rsid w:val="005E344F"/>
    <w:rsid w:val="005E4E76"/>
    <w:rsid w:val="005E5C7E"/>
    <w:rsid w:val="005E670C"/>
    <w:rsid w:val="005F1C21"/>
    <w:rsid w:val="005F3263"/>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238A9"/>
    <w:rsid w:val="0063665D"/>
    <w:rsid w:val="006366A3"/>
    <w:rsid w:val="006400A0"/>
    <w:rsid w:val="00641674"/>
    <w:rsid w:val="006431B3"/>
    <w:rsid w:val="00645353"/>
    <w:rsid w:val="00645777"/>
    <w:rsid w:val="00645B06"/>
    <w:rsid w:val="00645E51"/>
    <w:rsid w:val="00647081"/>
    <w:rsid w:val="00652E0E"/>
    <w:rsid w:val="00654E79"/>
    <w:rsid w:val="00657EFD"/>
    <w:rsid w:val="00663EAB"/>
    <w:rsid w:val="006646E1"/>
    <w:rsid w:val="00664C63"/>
    <w:rsid w:val="00665702"/>
    <w:rsid w:val="00670F2B"/>
    <w:rsid w:val="0067409C"/>
    <w:rsid w:val="006743B4"/>
    <w:rsid w:val="00674509"/>
    <w:rsid w:val="00676C0B"/>
    <w:rsid w:val="0067778F"/>
    <w:rsid w:val="00677A29"/>
    <w:rsid w:val="00680703"/>
    <w:rsid w:val="00681F46"/>
    <w:rsid w:val="00684B42"/>
    <w:rsid w:val="00685685"/>
    <w:rsid w:val="00686B6D"/>
    <w:rsid w:val="00686E01"/>
    <w:rsid w:val="00687767"/>
    <w:rsid w:val="006877B6"/>
    <w:rsid w:val="00687CF4"/>
    <w:rsid w:val="006931DD"/>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1469"/>
    <w:rsid w:val="00733A21"/>
    <w:rsid w:val="00735F1C"/>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4C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597F"/>
    <w:rsid w:val="00786313"/>
    <w:rsid w:val="00786BAB"/>
    <w:rsid w:val="00787C13"/>
    <w:rsid w:val="00790973"/>
    <w:rsid w:val="00790BA2"/>
    <w:rsid w:val="0079229D"/>
    <w:rsid w:val="00792903"/>
    <w:rsid w:val="007944E6"/>
    <w:rsid w:val="00796954"/>
    <w:rsid w:val="00796BBD"/>
    <w:rsid w:val="007A1DC9"/>
    <w:rsid w:val="007A63A8"/>
    <w:rsid w:val="007A74C2"/>
    <w:rsid w:val="007B06D8"/>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C9B"/>
    <w:rsid w:val="007D415A"/>
    <w:rsid w:val="007D597E"/>
    <w:rsid w:val="007D71C0"/>
    <w:rsid w:val="007E0F0A"/>
    <w:rsid w:val="007E1EB5"/>
    <w:rsid w:val="007E394E"/>
    <w:rsid w:val="007E63B9"/>
    <w:rsid w:val="007E68DF"/>
    <w:rsid w:val="007F2E40"/>
    <w:rsid w:val="007F4DE7"/>
    <w:rsid w:val="007F74D2"/>
    <w:rsid w:val="00800596"/>
    <w:rsid w:val="00801151"/>
    <w:rsid w:val="00806F1F"/>
    <w:rsid w:val="00807516"/>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44BA"/>
    <w:rsid w:val="008426C7"/>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2FF3"/>
    <w:rsid w:val="00874FB2"/>
    <w:rsid w:val="008755E3"/>
    <w:rsid w:val="008758DB"/>
    <w:rsid w:val="00876019"/>
    <w:rsid w:val="00876F94"/>
    <w:rsid w:val="00877746"/>
    <w:rsid w:val="00877B56"/>
    <w:rsid w:val="00881A07"/>
    <w:rsid w:val="008823A6"/>
    <w:rsid w:val="008823EA"/>
    <w:rsid w:val="00885719"/>
    <w:rsid w:val="008879EB"/>
    <w:rsid w:val="00887FF9"/>
    <w:rsid w:val="0089191C"/>
    <w:rsid w:val="00891A31"/>
    <w:rsid w:val="00892A4E"/>
    <w:rsid w:val="00892F21"/>
    <w:rsid w:val="00896324"/>
    <w:rsid w:val="00897894"/>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3BE7"/>
    <w:rsid w:val="008E5572"/>
    <w:rsid w:val="008E56C6"/>
    <w:rsid w:val="008E5F7F"/>
    <w:rsid w:val="008E761A"/>
    <w:rsid w:val="008E7BFD"/>
    <w:rsid w:val="008F003D"/>
    <w:rsid w:val="008F0B18"/>
    <w:rsid w:val="008F21C6"/>
    <w:rsid w:val="008F2D32"/>
    <w:rsid w:val="008F52D2"/>
    <w:rsid w:val="008F5F76"/>
    <w:rsid w:val="008F79EA"/>
    <w:rsid w:val="009005BA"/>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32A4"/>
    <w:rsid w:val="009333FE"/>
    <w:rsid w:val="009419C3"/>
    <w:rsid w:val="00942BB6"/>
    <w:rsid w:val="009458A7"/>
    <w:rsid w:val="009458CE"/>
    <w:rsid w:val="00946056"/>
    <w:rsid w:val="0094618E"/>
    <w:rsid w:val="00947BF5"/>
    <w:rsid w:val="0095051F"/>
    <w:rsid w:val="009506A8"/>
    <w:rsid w:val="00957E39"/>
    <w:rsid w:val="00960D64"/>
    <w:rsid w:val="00961DAF"/>
    <w:rsid w:val="00961F2D"/>
    <w:rsid w:val="00963B4C"/>
    <w:rsid w:val="009657D0"/>
    <w:rsid w:val="00967D73"/>
    <w:rsid w:val="009702AD"/>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94522"/>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3624"/>
    <w:rsid w:val="009D4305"/>
    <w:rsid w:val="009D5459"/>
    <w:rsid w:val="009D68BA"/>
    <w:rsid w:val="009D6A33"/>
    <w:rsid w:val="009D78DB"/>
    <w:rsid w:val="009E27FB"/>
    <w:rsid w:val="009E3490"/>
    <w:rsid w:val="009E5A18"/>
    <w:rsid w:val="009E774A"/>
    <w:rsid w:val="009F119F"/>
    <w:rsid w:val="009F1390"/>
    <w:rsid w:val="009F3067"/>
    <w:rsid w:val="009F4EAA"/>
    <w:rsid w:val="009F748A"/>
    <w:rsid w:val="009F78A1"/>
    <w:rsid w:val="00A01454"/>
    <w:rsid w:val="00A029B5"/>
    <w:rsid w:val="00A05F0C"/>
    <w:rsid w:val="00A06013"/>
    <w:rsid w:val="00A115CD"/>
    <w:rsid w:val="00A11890"/>
    <w:rsid w:val="00A11E73"/>
    <w:rsid w:val="00A1456A"/>
    <w:rsid w:val="00A14C14"/>
    <w:rsid w:val="00A1569A"/>
    <w:rsid w:val="00A16568"/>
    <w:rsid w:val="00A168EC"/>
    <w:rsid w:val="00A209EA"/>
    <w:rsid w:val="00A2150B"/>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9AE"/>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7F5C"/>
    <w:rsid w:val="00A91116"/>
    <w:rsid w:val="00A91CD3"/>
    <w:rsid w:val="00AA0C01"/>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5576"/>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F54"/>
    <w:rsid w:val="00B22405"/>
    <w:rsid w:val="00B224BE"/>
    <w:rsid w:val="00B23CD3"/>
    <w:rsid w:val="00B253E5"/>
    <w:rsid w:val="00B257B4"/>
    <w:rsid w:val="00B262CD"/>
    <w:rsid w:val="00B26C94"/>
    <w:rsid w:val="00B26D7B"/>
    <w:rsid w:val="00B27E75"/>
    <w:rsid w:val="00B33147"/>
    <w:rsid w:val="00B339AC"/>
    <w:rsid w:val="00B33AC5"/>
    <w:rsid w:val="00B3531C"/>
    <w:rsid w:val="00B35B0F"/>
    <w:rsid w:val="00B363A5"/>
    <w:rsid w:val="00B43AE3"/>
    <w:rsid w:val="00B44FCC"/>
    <w:rsid w:val="00B455FC"/>
    <w:rsid w:val="00B4601C"/>
    <w:rsid w:val="00B51787"/>
    <w:rsid w:val="00B55C75"/>
    <w:rsid w:val="00B55E3A"/>
    <w:rsid w:val="00B615A2"/>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009"/>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D785B"/>
    <w:rsid w:val="00BD79C8"/>
    <w:rsid w:val="00BE2693"/>
    <w:rsid w:val="00BE2AFA"/>
    <w:rsid w:val="00BE2DA2"/>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079AB"/>
    <w:rsid w:val="00C114BD"/>
    <w:rsid w:val="00C11BA9"/>
    <w:rsid w:val="00C14D64"/>
    <w:rsid w:val="00C17875"/>
    <w:rsid w:val="00C23B08"/>
    <w:rsid w:val="00C24F82"/>
    <w:rsid w:val="00C27735"/>
    <w:rsid w:val="00C27AEB"/>
    <w:rsid w:val="00C27C15"/>
    <w:rsid w:val="00C319F2"/>
    <w:rsid w:val="00C31DD9"/>
    <w:rsid w:val="00C32F28"/>
    <w:rsid w:val="00C33131"/>
    <w:rsid w:val="00C336CD"/>
    <w:rsid w:val="00C34700"/>
    <w:rsid w:val="00C351E3"/>
    <w:rsid w:val="00C40482"/>
    <w:rsid w:val="00C420E8"/>
    <w:rsid w:val="00C420F0"/>
    <w:rsid w:val="00C44417"/>
    <w:rsid w:val="00C46301"/>
    <w:rsid w:val="00C50A9E"/>
    <w:rsid w:val="00C50E25"/>
    <w:rsid w:val="00C52F23"/>
    <w:rsid w:val="00C5324A"/>
    <w:rsid w:val="00C53812"/>
    <w:rsid w:val="00C60FD4"/>
    <w:rsid w:val="00C63603"/>
    <w:rsid w:val="00C70895"/>
    <w:rsid w:val="00C720B7"/>
    <w:rsid w:val="00C72A60"/>
    <w:rsid w:val="00C7312D"/>
    <w:rsid w:val="00C734D5"/>
    <w:rsid w:val="00C766F3"/>
    <w:rsid w:val="00C80D42"/>
    <w:rsid w:val="00C8207A"/>
    <w:rsid w:val="00C832CF"/>
    <w:rsid w:val="00C8395A"/>
    <w:rsid w:val="00C842A9"/>
    <w:rsid w:val="00C8724D"/>
    <w:rsid w:val="00C9120D"/>
    <w:rsid w:val="00C912F9"/>
    <w:rsid w:val="00C9255C"/>
    <w:rsid w:val="00C93D23"/>
    <w:rsid w:val="00C95FE4"/>
    <w:rsid w:val="00C97459"/>
    <w:rsid w:val="00C979EA"/>
    <w:rsid w:val="00C979FE"/>
    <w:rsid w:val="00CA1401"/>
    <w:rsid w:val="00CA1D8B"/>
    <w:rsid w:val="00CA2A9C"/>
    <w:rsid w:val="00CA3DF5"/>
    <w:rsid w:val="00CA3EC8"/>
    <w:rsid w:val="00CA5F10"/>
    <w:rsid w:val="00CA7AF2"/>
    <w:rsid w:val="00CB1495"/>
    <w:rsid w:val="00CB1ECB"/>
    <w:rsid w:val="00CB479F"/>
    <w:rsid w:val="00CB5618"/>
    <w:rsid w:val="00CB5C75"/>
    <w:rsid w:val="00CB65B6"/>
    <w:rsid w:val="00CB6D81"/>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F1658"/>
    <w:rsid w:val="00CF5024"/>
    <w:rsid w:val="00CF7906"/>
    <w:rsid w:val="00CF7F1C"/>
    <w:rsid w:val="00D00328"/>
    <w:rsid w:val="00D01E0F"/>
    <w:rsid w:val="00D02989"/>
    <w:rsid w:val="00D032C1"/>
    <w:rsid w:val="00D03866"/>
    <w:rsid w:val="00D050A2"/>
    <w:rsid w:val="00D07BFD"/>
    <w:rsid w:val="00D118C0"/>
    <w:rsid w:val="00D11ACB"/>
    <w:rsid w:val="00D122B6"/>
    <w:rsid w:val="00D13394"/>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9EF"/>
    <w:rsid w:val="00D40ADE"/>
    <w:rsid w:val="00D40B65"/>
    <w:rsid w:val="00D40FCB"/>
    <w:rsid w:val="00D4178B"/>
    <w:rsid w:val="00D430B6"/>
    <w:rsid w:val="00D432E5"/>
    <w:rsid w:val="00D434B4"/>
    <w:rsid w:val="00D44089"/>
    <w:rsid w:val="00D47527"/>
    <w:rsid w:val="00D504D7"/>
    <w:rsid w:val="00D50A3A"/>
    <w:rsid w:val="00D51D14"/>
    <w:rsid w:val="00D532AC"/>
    <w:rsid w:val="00D54289"/>
    <w:rsid w:val="00D57E17"/>
    <w:rsid w:val="00D615FC"/>
    <w:rsid w:val="00D63C48"/>
    <w:rsid w:val="00D63FE1"/>
    <w:rsid w:val="00D64CFC"/>
    <w:rsid w:val="00D66255"/>
    <w:rsid w:val="00D6789F"/>
    <w:rsid w:val="00D71448"/>
    <w:rsid w:val="00D71CED"/>
    <w:rsid w:val="00D7267D"/>
    <w:rsid w:val="00D740A3"/>
    <w:rsid w:val="00D747AB"/>
    <w:rsid w:val="00D76C2C"/>
    <w:rsid w:val="00D772E8"/>
    <w:rsid w:val="00D77F85"/>
    <w:rsid w:val="00D77FD5"/>
    <w:rsid w:val="00D8003B"/>
    <w:rsid w:val="00D80179"/>
    <w:rsid w:val="00D83F19"/>
    <w:rsid w:val="00D87563"/>
    <w:rsid w:val="00D90163"/>
    <w:rsid w:val="00D92AB6"/>
    <w:rsid w:val="00D96BE6"/>
    <w:rsid w:val="00D96F2F"/>
    <w:rsid w:val="00D97E8D"/>
    <w:rsid w:val="00D97F2A"/>
    <w:rsid w:val="00DA0961"/>
    <w:rsid w:val="00DA1198"/>
    <w:rsid w:val="00DA2078"/>
    <w:rsid w:val="00DA4804"/>
    <w:rsid w:val="00DA540C"/>
    <w:rsid w:val="00DA5C6D"/>
    <w:rsid w:val="00DB0EE4"/>
    <w:rsid w:val="00DB2121"/>
    <w:rsid w:val="00DB2E4A"/>
    <w:rsid w:val="00DB3F4C"/>
    <w:rsid w:val="00DB4846"/>
    <w:rsid w:val="00DB4E4A"/>
    <w:rsid w:val="00DB6653"/>
    <w:rsid w:val="00DC138D"/>
    <w:rsid w:val="00DC16A7"/>
    <w:rsid w:val="00DC464E"/>
    <w:rsid w:val="00DC53A4"/>
    <w:rsid w:val="00DC6480"/>
    <w:rsid w:val="00DC6DE0"/>
    <w:rsid w:val="00DC6F14"/>
    <w:rsid w:val="00DD59E1"/>
    <w:rsid w:val="00DD7130"/>
    <w:rsid w:val="00DE08B9"/>
    <w:rsid w:val="00DE0EE6"/>
    <w:rsid w:val="00DE1F1D"/>
    <w:rsid w:val="00DE2A3D"/>
    <w:rsid w:val="00DE4873"/>
    <w:rsid w:val="00DE6A90"/>
    <w:rsid w:val="00DF0111"/>
    <w:rsid w:val="00DF23B3"/>
    <w:rsid w:val="00DF2DA8"/>
    <w:rsid w:val="00DF39AB"/>
    <w:rsid w:val="00DF4B50"/>
    <w:rsid w:val="00DF6D21"/>
    <w:rsid w:val="00E037A1"/>
    <w:rsid w:val="00E03A45"/>
    <w:rsid w:val="00E05669"/>
    <w:rsid w:val="00E056DC"/>
    <w:rsid w:val="00E0708E"/>
    <w:rsid w:val="00E07313"/>
    <w:rsid w:val="00E101CB"/>
    <w:rsid w:val="00E10677"/>
    <w:rsid w:val="00E11A48"/>
    <w:rsid w:val="00E124CD"/>
    <w:rsid w:val="00E126CA"/>
    <w:rsid w:val="00E13C40"/>
    <w:rsid w:val="00E15039"/>
    <w:rsid w:val="00E15FB6"/>
    <w:rsid w:val="00E17F21"/>
    <w:rsid w:val="00E2102D"/>
    <w:rsid w:val="00E21733"/>
    <w:rsid w:val="00E21B62"/>
    <w:rsid w:val="00E21BBA"/>
    <w:rsid w:val="00E314DC"/>
    <w:rsid w:val="00E326F3"/>
    <w:rsid w:val="00E32CFE"/>
    <w:rsid w:val="00E33A1C"/>
    <w:rsid w:val="00E3553D"/>
    <w:rsid w:val="00E36A35"/>
    <w:rsid w:val="00E40627"/>
    <w:rsid w:val="00E41ED2"/>
    <w:rsid w:val="00E43949"/>
    <w:rsid w:val="00E445B8"/>
    <w:rsid w:val="00E46000"/>
    <w:rsid w:val="00E503B5"/>
    <w:rsid w:val="00E50C78"/>
    <w:rsid w:val="00E51353"/>
    <w:rsid w:val="00E532C1"/>
    <w:rsid w:val="00E544AA"/>
    <w:rsid w:val="00E54BA9"/>
    <w:rsid w:val="00E56AB0"/>
    <w:rsid w:val="00E610B7"/>
    <w:rsid w:val="00E61466"/>
    <w:rsid w:val="00E62BDB"/>
    <w:rsid w:val="00E6524A"/>
    <w:rsid w:val="00E665D8"/>
    <w:rsid w:val="00E66B9A"/>
    <w:rsid w:val="00E66BA3"/>
    <w:rsid w:val="00E6783B"/>
    <w:rsid w:val="00E70FA6"/>
    <w:rsid w:val="00E72020"/>
    <w:rsid w:val="00E74FE9"/>
    <w:rsid w:val="00E774FF"/>
    <w:rsid w:val="00E775E5"/>
    <w:rsid w:val="00E8137D"/>
    <w:rsid w:val="00E825B8"/>
    <w:rsid w:val="00E82C30"/>
    <w:rsid w:val="00E8688F"/>
    <w:rsid w:val="00E86BD4"/>
    <w:rsid w:val="00E870F5"/>
    <w:rsid w:val="00E871AD"/>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43F7"/>
    <w:rsid w:val="00EB7F0D"/>
    <w:rsid w:val="00EC2054"/>
    <w:rsid w:val="00EC561F"/>
    <w:rsid w:val="00EC57DC"/>
    <w:rsid w:val="00EC628A"/>
    <w:rsid w:val="00ED01C3"/>
    <w:rsid w:val="00ED3320"/>
    <w:rsid w:val="00ED3873"/>
    <w:rsid w:val="00ED4825"/>
    <w:rsid w:val="00ED72B4"/>
    <w:rsid w:val="00EE28BA"/>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16054"/>
    <w:rsid w:val="00F23422"/>
    <w:rsid w:val="00F24A43"/>
    <w:rsid w:val="00F25432"/>
    <w:rsid w:val="00F25A6E"/>
    <w:rsid w:val="00F27BB0"/>
    <w:rsid w:val="00F30AD4"/>
    <w:rsid w:val="00F3141F"/>
    <w:rsid w:val="00F3173C"/>
    <w:rsid w:val="00F344C7"/>
    <w:rsid w:val="00F36D02"/>
    <w:rsid w:val="00F40C89"/>
    <w:rsid w:val="00F42389"/>
    <w:rsid w:val="00F4296D"/>
    <w:rsid w:val="00F42979"/>
    <w:rsid w:val="00F432C0"/>
    <w:rsid w:val="00F43D62"/>
    <w:rsid w:val="00F457DD"/>
    <w:rsid w:val="00F47FC9"/>
    <w:rsid w:val="00F50EA4"/>
    <w:rsid w:val="00F5129A"/>
    <w:rsid w:val="00F52404"/>
    <w:rsid w:val="00F5307D"/>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6D34"/>
    <w:rsid w:val="00FA429E"/>
    <w:rsid w:val="00FA71B0"/>
    <w:rsid w:val="00FB5253"/>
    <w:rsid w:val="00FB748C"/>
    <w:rsid w:val="00FC1FBB"/>
    <w:rsid w:val="00FC34E4"/>
    <w:rsid w:val="00FC6702"/>
    <w:rsid w:val="00FC75C5"/>
    <w:rsid w:val="00FD1E91"/>
    <w:rsid w:val="00FD2074"/>
    <w:rsid w:val="00FD3183"/>
    <w:rsid w:val="00FD52AB"/>
    <w:rsid w:val="00FD5926"/>
    <w:rsid w:val="00FD6A78"/>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63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E6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E4E76"/>
    <w:pPr>
      <w:keepNext/>
      <w:keepLines/>
      <w:spacing w:before="160" w:after="80" w:line="278" w:lineRule="auto"/>
      <w:outlineLvl w:val="2"/>
    </w:pPr>
    <w:rPr>
      <w:rFonts w:ascii="Aptos" w:eastAsia="Times New Roman" w:hAnsi="Aptos" w:cs="Times New Roman"/>
      <w:color w:val="0F4761"/>
      <w:kern w:val="2"/>
      <w:sz w:val="28"/>
      <w:szCs w:val="28"/>
    </w:rPr>
  </w:style>
  <w:style w:type="paragraph" w:styleId="4">
    <w:name w:val="heading 4"/>
    <w:basedOn w:val="a"/>
    <w:next w:val="a"/>
    <w:link w:val="40"/>
    <w:uiPriority w:val="9"/>
    <w:semiHidden/>
    <w:unhideWhenUsed/>
    <w:qFormat/>
    <w:rsid w:val="005E4E76"/>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5">
    <w:name w:val="heading 5"/>
    <w:basedOn w:val="a"/>
    <w:next w:val="a"/>
    <w:link w:val="50"/>
    <w:uiPriority w:val="9"/>
    <w:semiHidden/>
    <w:unhideWhenUsed/>
    <w:qFormat/>
    <w:rsid w:val="005E4E76"/>
    <w:pPr>
      <w:keepNext/>
      <w:keepLines/>
      <w:spacing w:before="80" w:after="40" w:line="278" w:lineRule="auto"/>
      <w:outlineLvl w:val="4"/>
    </w:pPr>
    <w:rPr>
      <w:rFonts w:ascii="Aptos" w:eastAsia="Times New Roman" w:hAnsi="Aptos" w:cs="Times New Roman"/>
      <w:color w:val="0F4761"/>
      <w:kern w:val="2"/>
      <w:sz w:val="24"/>
      <w:szCs w:val="24"/>
    </w:rPr>
  </w:style>
  <w:style w:type="paragraph" w:styleId="6">
    <w:name w:val="heading 6"/>
    <w:basedOn w:val="a"/>
    <w:next w:val="a"/>
    <w:link w:val="60"/>
    <w:uiPriority w:val="9"/>
    <w:semiHidden/>
    <w:unhideWhenUsed/>
    <w:qFormat/>
    <w:rsid w:val="005E4E76"/>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7">
    <w:name w:val="heading 7"/>
    <w:basedOn w:val="a"/>
    <w:next w:val="a"/>
    <w:link w:val="70"/>
    <w:uiPriority w:val="9"/>
    <w:semiHidden/>
    <w:unhideWhenUsed/>
    <w:qFormat/>
    <w:rsid w:val="005E4E76"/>
    <w:pPr>
      <w:keepNext/>
      <w:keepLines/>
      <w:spacing w:before="40" w:after="0" w:line="278" w:lineRule="auto"/>
      <w:outlineLvl w:val="6"/>
    </w:pPr>
    <w:rPr>
      <w:rFonts w:ascii="Aptos" w:eastAsia="Times New Roman" w:hAnsi="Aptos" w:cs="Times New Roman"/>
      <w:color w:val="595959"/>
      <w:kern w:val="2"/>
      <w:sz w:val="24"/>
      <w:szCs w:val="24"/>
    </w:rPr>
  </w:style>
  <w:style w:type="paragraph" w:styleId="8">
    <w:name w:val="heading 8"/>
    <w:basedOn w:val="a"/>
    <w:next w:val="a"/>
    <w:link w:val="80"/>
    <w:uiPriority w:val="9"/>
    <w:semiHidden/>
    <w:unhideWhenUsed/>
    <w:qFormat/>
    <w:rsid w:val="005E4E76"/>
    <w:pPr>
      <w:keepNext/>
      <w:keepLines/>
      <w:spacing w:after="0" w:line="278" w:lineRule="auto"/>
      <w:outlineLvl w:val="7"/>
    </w:pPr>
    <w:rPr>
      <w:rFonts w:ascii="Aptos" w:eastAsia="Times New Roman" w:hAnsi="Aptos" w:cs="Times New Roman"/>
      <w:i/>
      <w:iCs/>
      <w:color w:val="272727"/>
      <w:kern w:val="2"/>
      <w:sz w:val="24"/>
      <w:szCs w:val="24"/>
    </w:rPr>
  </w:style>
  <w:style w:type="paragraph" w:styleId="9">
    <w:name w:val="heading 9"/>
    <w:basedOn w:val="a"/>
    <w:next w:val="a"/>
    <w:link w:val="90"/>
    <w:uiPriority w:val="9"/>
    <w:semiHidden/>
    <w:unhideWhenUsed/>
    <w:qFormat/>
    <w:rsid w:val="005E4E76"/>
    <w:pPr>
      <w:keepNext/>
      <w:keepLines/>
      <w:spacing w:after="0" w:line="278" w:lineRule="auto"/>
      <w:outlineLvl w:val="8"/>
    </w:pPr>
    <w:rPr>
      <w:rFonts w:ascii="Aptos" w:eastAsia="Times New Roman" w:hAnsi="Aptos" w:cs="Times New Roman"/>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aliases w:val="פיסקת bullets,פיסקת רשימה1,List Paragraph1,פיסקת רשימה11,פיסקת רשימה12,פיסקת רשימה121,List Paragraph,פיסקת רשימה2,List Paragraph2,List Paragraph11,List Paragraph3"/>
    <w:basedOn w:val="a"/>
    <w:link w:val="a6"/>
    <w:uiPriority w:val="34"/>
    <w:qFormat/>
    <w:rsid w:val="00167449"/>
    <w:pPr>
      <w:ind w:left="720"/>
      <w:contextualSpacing/>
    </w:pPr>
  </w:style>
  <w:style w:type="character" w:styleId="a7">
    <w:name w:val="annotation reference"/>
    <w:basedOn w:val="a0"/>
    <w:uiPriority w:val="99"/>
    <w:unhideWhenUsed/>
    <w:rsid w:val="00EB43F7"/>
    <w:rPr>
      <w:sz w:val="16"/>
      <w:szCs w:val="16"/>
    </w:rPr>
  </w:style>
  <w:style w:type="paragraph" w:styleId="a8">
    <w:name w:val="annotation text"/>
    <w:basedOn w:val="a"/>
    <w:link w:val="a9"/>
    <w:uiPriority w:val="99"/>
    <w:unhideWhenUsed/>
    <w:rsid w:val="00EB43F7"/>
    <w:pPr>
      <w:spacing w:line="240" w:lineRule="auto"/>
    </w:pPr>
    <w:rPr>
      <w:sz w:val="20"/>
      <w:szCs w:val="20"/>
    </w:rPr>
  </w:style>
  <w:style w:type="character" w:customStyle="1" w:styleId="a9">
    <w:name w:val="טקסט הערה תו"/>
    <w:basedOn w:val="a0"/>
    <w:link w:val="a8"/>
    <w:uiPriority w:val="99"/>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spacing w:after="0" w:line="240" w:lineRule="auto"/>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spacing w:after="0" w:line="240" w:lineRule="auto"/>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
    <w:link w:val="af1"/>
    <w:uiPriority w:val="99"/>
    <w:unhideWhenUsed/>
    <w:qFormat/>
    <w:rsid w:val="006E5D28"/>
    <w:pPr>
      <w:spacing w:after="0" w:line="240" w:lineRule="auto"/>
    </w:pPr>
    <w:rPr>
      <w:sz w:val="20"/>
      <w:szCs w:val="20"/>
    </w:rPr>
  </w:style>
  <w:style w:type="character" w:customStyle="1" w:styleId="af1">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0"/>
    <w:link w:val="af0"/>
    <w:uiPriority w:val="99"/>
    <w:rsid w:val="006E5D28"/>
    <w:rPr>
      <w:sz w:val="20"/>
      <w:szCs w:val="20"/>
    </w:rPr>
  </w:style>
  <w:style w:type="character" w:styleId="af2">
    <w:name w:val="footnote reference"/>
    <w:basedOn w:val="a0"/>
    <w:uiPriority w:val="99"/>
    <w:unhideWhenUsed/>
    <w:rsid w:val="006E5D28"/>
    <w:rPr>
      <w:vertAlign w:val="superscript"/>
    </w:rPr>
  </w:style>
  <w:style w:type="table" w:styleId="af3">
    <w:name w:val="Table Grid"/>
    <w:basedOn w:val="a1"/>
    <w:uiPriority w:val="3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פיסקת רשימה תו"/>
    <w:aliases w:val="פיסקת bullets תו,פיסקת רשימה1 תו,List Paragraph1 תו,פיסקת רשימה11 תו,פיסקת רשימה12 תו,פיסקת רשימה121 תו,List Paragraph תו,פיסקת רשימה2 תו,List Paragraph2 תו,List Paragraph11 תו,List Paragraph3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styleId="af6">
    <w:name w:val="Title"/>
    <w:aliases w:val="איור כותרת ראשית"/>
    <w:basedOn w:val="1"/>
    <w:next w:val="a"/>
    <w:link w:val="af7"/>
    <w:uiPriority w:val="10"/>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af7">
    <w:name w:val="כותרת טקסט תו"/>
    <w:aliases w:val="איור כותרת ראשית תו"/>
    <w:basedOn w:val="a0"/>
    <w:link w:val="af6"/>
    <w:uiPriority w:val="10"/>
    <w:rsid w:val="000F40AF"/>
    <w:rPr>
      <w:rFonts w:ascii="Calibri" w:eastAsia="Times New Roman" w:hAnsi="Calibri" w:cs="Calibri"/>
      <w:b/>
      <w:bCs/>
      <w:sz w:val="24"/>
      <w:szCs w:val="24"/>
    </w:rPr>
  </w:style>
  <w:style w:type="paragraph" w:styleId="af8">
    <w:name w:val="Subtitle"/>
    <w:aliases w:val="איור כותרת משנה"/>
    <w:basedOn w:val="1"/>
    <w:next w:val="a"/>
    <w:link w:val="af9"/>
    <w:uiPriority w:val="11"/>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af9">
    <w:name w:val="כותרת משנה תו"/>
    <w:aliases w:val="איור כותרת משנה תו"/>
    <w:basedOn w:val="a0"/>
    <w:link w:val="af8"/>
    <w:uiPriority w:val="11"/>
    <w:rsid w:val="000F40AF"/>
    <w:rPr>
      <w:rFonts w:ascii="Calibri" w:eastAsia="Times New Roman" w:hAnsi="Calibri" w:cs="Calibri"/>
      <w:sz w:val="24"/>
      <w:szCs w:val="24"/>
    </w:rPr>
  </w:style>
  <w:style w:type="character" w:customStyle="1" w:styleId="20">
    <w:name w:val="כותרת 2 תו"/>
    <w:basedOn w:val="a0"/>
    <w:link w:val="2"/>
    <w:uiPriority w:val="9"/>
    <w:semiHidden/>
    <w:rsid w:val="001E6F06"/>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5E4E76"/>
    <w:rPr>
      <w:rFonts w:ascii="Aptos" w:eastAsia="Times New Roman" w:hAnsi="Aptos" w:cs="Times New Roman"/>
      <w:color w:val="0F4761"/>
      <w:kern w:val="2"/>
      <w:sz w:val="28"/>
      <w:szCs w:val="28"/>
    </w:rPr>
  </w:style>
  <w:style w:type="character" w:customStyle="1" w:styleId="40">
    <w:name w:val="כותרת 4 תו"/>
    <w:basedOn w:val="a0"/>
    <w:link w:val="4"/>
    <w:uiPriority w:val="9"/>
    <w:semiHidden/>
    <w:rsid w:val="005E4E76"/>
    <w:rPr>
      <w:rFonts w:ascii="Aptos" w:eastAsia="Times New Roman" w:hAnsi="Aptos" w:cs="Times New Roman"/>
      <w:i/>
      <w:iCs/>
      <w:color w:val="0F4761"/>
      <w:kern w:val="2"/>
      <w:sz w:val="24"/>
      <w:szCs w:val="24"/>
    </w:rPr>
  </w:style>
  <w:style w:type="character" w:customStyle="1" w:styleId="50">
    <w:name w:val="כותרת 5 תו"/>
    <w:basedOn w:val="a0"/>
    <w:link w:val="5"/>
    <w:uiPriority w:val="9"/>
    <w:semiHidden/>
    <w:rsid w:val="005E4E76"/>
    <w:rPr>
      <w:rFonts w:ascii="Aptos" w:eastAsia="Times New Roman" w:hAnsi="Aptos" w:cs="Times New Roman"/>
      <w:color w:val="0F4761"/>
      <w:kern w:val="2"/>
      <w:sz w:val="24"/>
      <w:szCs w:val="24"/>
    </w:rPr>
  </w:style>
  <w:style w:type="character" w:customStyle="1" w:styleId="60">
    <w:name w:val="כותרת 6 תו"/>
    <w:basedOn w:val="a0"/>
    <w:link w:val="6"/>
    <w:uiPriority w:val="9"/>
    <w:semiHidden/>
    <w:rsid w:val="005E4E76"/>
    <w:rPr>
      <w:rFonts w:ascii="Aptos" w:eastAsia="Times New Roman" w:hAnsi="Aptos" w:cs="Times New Roman"/>
      <w:i/>
      <w:iCs/>
      <w:color w:val="595959"/>
      <w:kern w:val="2"/>
      <w:sz w:val="24"/>
      <w:szCs w:val="24"/>
    </w:rPr>
  </w:style>
  <w:style w:type="character" w:customStyle="1" w:styleId="70">
    <w:name w:val="כותרת 7 תו"/>
    <w:basedOn w:val="a0"/>
    <w:link w:val="7"/>
    <w:uiPriority w:val="9"/>
    <w:semiHidden/>
    <w:rsid w:val="005E4E76"/>
    <w:rPr>
      <w:rFonts w:ascii="Aptos" w:eastAsia="Times New Roman" w:hAnsi="Aptos" w:cs="Times New Roman"/>
      <w:color w:val="595959"/>
      <w:kern w:val="2"/>
      <w:sz w:val="24"/>
      <w:szCs w:val="24"/>
    </w:rPr>
  </w:style>
  <w:style w:type="character" w:customStyle="1" w:styleId="80">
    <w:name w:val="כותרת 8 תו"/>
    <w:basedOn w:val="a0"/>
    <w:link w:val="8"/>
    <w:uiPriority w:val="9"/>
    <w:semiHidden/>
    <w:rsid w:val="005E4E76"/>
    <w:rPr>
      <w:rFonts w:ascii="Aptos" w:eastAsia="Times New Roman" w:hAnsi="Aptos" w:cs="Times New Roman"/>
      <w:i/>
      <w:iCs/>
      <w:color w:val="272727"/>
      <w:kern w:val="2"/>
      <w:sz w:val="24"/>
      <w:szCs w:val="24"/>
    </w:rPr>
  </w:style>
  <w:style w:type="character" w:customStyle="1" w:styleId="90">
    <w:name w:val="כותרת 9 תו"/>
    <w:basedOn w:val="a0"/>
    <w:link w:val="9"/>
    <w:uiPriority w:val="9"/>
    <w:semiHidden/>
    <w:rsid w:val="005E4E76"/>
    <w:rPr>
      <w:rFonts w:ascii="Aptos" w:eastAsia="Times New Roman" w:hAnsi="Aptos" w:cs="Times New Roman"/>
      <w:color w:val="272727"/>
      <w:kern w:val="2"/>
      <w:sz w:val="24"/>
      <w:szCs w:val="24"/>
    </w:rPr>
  </w:style>
  <w:style w:type="paragraph" w:styleId="afa">
    <w:name w:val="Quote"/>
    <w:basedOn w:val="a"/>
    <w:next w:val="a"/>
    <w:link w:val="afb"/>
    <w:uiPriority w:val="29"/>
    <w:qFormat/>
    <w:rsid w:val="005E4E76"/>
    <w:pPr>
      <w:spacing w:before="160" w:after="160" w:line="278" w:lineRule="auto"/>
      <w:jc w:val="center"/>
    </w:pPr>
    <w:rPr>
      <w:rFonts w:ascii="Aptos" w:eastAsia="Aptos" w:hAnsi="Aptos" w:cs="Arial"/>
      <w:i/>
      <w:iCs/>
      <w:color w:val="404040"/>
      <w:kern w:val="2"/>
      <w:sz w:val="24"/>
      <w:szCs w:val="24"/>
    </w:rPr>
  </w:style>
  <w:style w:type="character" w:customStyle="1" w:styleId="afb">
    <w:name w:val="ציטוט תו"/>
    <w:basedOn w:val="a0"/>
    <w:link w:val="afa"/>
    <w:uiPriority w:val="29"/>
    <w:rsid w:val="005E4E76"/>
    <w:rPr>
      <w:rFonts w:ascii="Aptos" w:eastAsia="Aptos" w:hAnsi="Aptos" w:cs="Arial"/>
      <w:i/>
      <w:iCs/>
      <w:color w:val="404040"/>
      <w:kern w:val="2"/>
      <w:sz w:val="24"/>
      <w:szCs w:val="24"/>
    </w:rPr>
  </w:style>
  <w:style w:type="character" w:styleId="afc">
    <w:name w:val="Intense Emphasis"/>
    <w:uiPriority w:val="21"/>
    <w:qFormat/>
    <w:rsid w:val="005E4E76"/>
    <w:rPr>
      <w:i/>
      <w:iCs/>
      <w:color w:val="0F4761"/>
    </w:rPr>
  </w:style>
  <w:style w:type="paragraph" w:styleId="afd">
    <w:name w:val="Intense Quote"/>
    <w:basedOn w:val="a"/>
    <w:next w:val="a"/>
    <w:link w:val="afe"/>
    <w:uiPriority w:val="30"/>
    <w:qFormat/>
    <w:rsid w:val="005E4E76"/>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afe">
    <w:name w:val="ציטוט חזק תו"/>
    <w:basedOn w:val="a0"/>
    <w:link w:val="afd"/>
    <w:uiPriority w:val="30"/>
    <w:rsid w:val="005E4E76"/>
    <w:rPr>
      <w:rFonts w:ascii="Aptos" w:eastAsia="Aptos" w:hAnsi="Aptos" w:cs="Arial"/>
      <w:i/>
      <w:iCs/>
      <w:color w:val="0F4761"/>
      <w:kern w:val="2"/>
      <w:sz w:val="24"/>
      <w:szCs w:val="24"/>
    </w:rPr>
  </w:style>
  <w:style w:type="character" w:styleId="aff">
    <w:name w:val="Intense Reference"/>
    <w:uiPriority w:val="32"/>
    <w:qFormat/>
    <w:rsid w:val="005E4E76"/>
    <w:rPr>
      <w:b/>
      <w:bCs/>
      <w:smallCaps/>
      <w:color w:val="0F4761"/>
      <w:spacing w:val="5"/>
    </w:rPr>
  </w:style>
  <w:style w:type="paragraph" w:customStyle="1" w:styleId="xxmsonormal">
    <w:name w:val="x_xmsonormal"/>
    <w:basedOn w:val="a"/>
    <w:uiPriority w:val="99"/>
    <w:rsid w:val="00BA2009"/>
    <w:pPr>
      <w:bidi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001">
      <w:bodyDiv w:val="1"/>
      <w:marLeft w:val="0"/>
      <w:marRight w:val="0"/>
      <w:marTop w:val="0"/>
      <w:marBottom w:val="0"/>
      <w:divBdr>
        <w:top w:val="none" w:sz="0" w:space="0" w:color="auto"/>
        <w:left w:val="none" w:sz="0" w:space="0" w:color="auto"/>
        <w:bottom w:val="none" w:sz="0" w:space="0" w:color="auto"/>
        <w:right w:val="none" w:sz="0" w:space="0" w:color="auto"/>
      </w:divBdr>
    </w:div>
    <w:div w:id="33892913">
      <w:bodyDiv w:val="1"/>
      <w:marLeft w:val="0"/>
      <w:marRight w:val="0"/>
      <w:marTop w:val="0"/>
      <w:marBottom w:val="0"/>
      <w:divBdr>
        <w:top w:val="none" w:sz="0" w:space="0" w:color="auto"/>
        <w:left w:val="none" w:sz="0" w:space="0" w:color="auto"/>
        <w:bottom w:val="none" w:sz="0" w:space="0" w:color="auto"/>
        <w:right w:val="none" w:sz="0" w:space="0" w:color="auto"/>
      </w:divBdr>
    </w:div>
    <w:div w:id="65996826">
      <w:bodyDiv w:val="1"/>
      <w:marLeft w:val="0"/>
      <w:marRight w:val="0"/>
      <w:marTop w:val="0"/>
      <w:marBottom w:val="0"/>
      <w:divBdr>
        <w:top w:val="none" w:sz="0" w:space="0" w:color="auto"/>
        <w:left w:val="none" w:sz="0" w:space="0" w:color="auto"/>
        <w:bottom w:val="none" w:sz="0" w:space="0" w:color="auto"/>
        <w:right w:val="none" w:sz="0" w:space="0" w:color="auto"/>
      </w:divBdr>
    </w:div>
    <w:div w:id="166559592">
      <w:bodyDiv w:val="1"/>
      <w:marLeft w:val="0"/>
      <w:marRight w:val="0"/>
      <w:marTop w:val="0"/>
      <w:marBottom w:val="0"/>
      <w:divBdr>
        <w:top w:val="none" w:sz="0" w:space="0" w:color="auto"/>
        <w:left w:val="none" w:sz="0" w:space="0" w:color="auto"/>
        <w:bottom w:val="none" w:sz="0" w:space="0" w:color="auto"/>
        <w:right w:val="none" w:sz="0" w:space="0" w:color="auto"/>
      </w:divBdr>
    </w:div>
    <w:div w:id="207111285">
      <w:bodyDiv w:val="1"/>
      <w:marLeft w:val="0"/>
      <w:marRight w:val="0"/>
      <w:marTop w:val="0"/>
      <w:marBottom w:val="0"/>
      <w:divBdr>
        <w:top w:val="none" w:sz="0" w:space="0" w:color="auto"/>
        <w:left w:val="none" w:sz="0" w:space="0" w:color="auto"/>
        <w:bottom w:val="none" w:sz="0" w:space="0" w:color="auto"/>
        <w:right w:val="none" w:sz="0" w:space="0" w:color="auto"/>
      </w:divBdr>
    </w:div>
    <w:div w:id="229510774">
      <w:bodyDiv w:val="1"/>
      <w:marLeft w:val="0"/>
      <w:marRight w:val="0"/>
      <w:marTop w:val="0"/>
      <w:marBottom w:val="0"/>
      <w:divBdr>
        <w:top w:val="none" w:sz="0" w:space="0" w:color="auto"/>
        <w:left w:val="none" w:sz="0" w:space="0" w:color="auto"/>
        <w:bottom w:val="none" w:sz="0" w:space="0" w:color="auto"/>
        <w:right w:val="none" w:sz="0" w:space="0" w:color="auto"/>
      </w:divBdr>
    </w:div>
    <w:div w:id="247623224">
      <w:bodyDiv w:val="1"/>
      <w:marLeft w:val="0"/>
      <w:marRight w:val="0"/>
      <w:marTop w:val="0"/>
      <w:marBottom w:val="0"/>
      <w:divBdr>
        <w:top w:val="none" w:sz="0" w:space="0" w:color="auto"/>
        <w:left w:val="none" w:sz="0" w:space="0" w:color="auto"/>
        <w:bottom w:val="none" w:sz="0" w:space="0" w:color="auto"/>
        <w:right w:val="none" w:sz="0" w:space="0" w:color="auto"/>
      </w:divBdr>
    </w:div>
    <w:div w:id="250899488">
      <w:bodyDiv w:val="1"/>
      <w:marLeft w:val="0"/>
      <w:marRight w:val="0"/>
      <w:marTop w:val="0"/>
      <w:marBottom w:val="0"/>
      <w:divBdr>
        <w:top w:val="none" w:sz="0" w:space="0" w:color="auto"/>
        <w:left w:val="none" w:sz="0" w:space="0" w:color="auto"/>
        <w:bottom w:val="none" w:sz="0" w:space="0" w:color="auto"/>
        <w:right w:val="none" w:sz="0" w:space="0" w:color="auto"/>
      </w:divBdr>
    </w:div>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256671433">
      <w:bodyDiv w:val="1"/>
      <w:marLeft w:val="0"/>
      <w:marRight w:val="0"/>
      <w:marTop w:val="0"/>
      <w:marBottom w:val="0"/>
      <w:divBdr>
        <w:top w:val="none" w:sz="0" w:space="0" w:color="auto"/>
        <w:left w:val="none" w:sz="0" w:space="0" w:color="auto"/>
        <w:bottom w:val="none" w:sz="0" w:space="0" w:color="auto"/>
        <w:right w:val="none" w:sz="0" w:space="0" w:color="auto"/>
      </w:divBdr>
    </w:div>
    <w:div w:id="276064138">
      <w:bodyDiv w:val="1"/>
      <w:marLeft w:val="0"/>
      <w:marRight w:val="0"/>
      <w:marTop w:val="0"/>
      <w:marBottom w:val="0"/>
      <w:divBdr>
        <w:top w:val="none" w:sz="0" w:space="0" w:color="auto"/>
        <w:left w:val="none" w:sz="0" w:space="0" w:color="auto"/>
        <w:bottom w:val="none" w:sz="0" w:space="0" w:color="auto"/>
        <w:right w:val="none" w:sz="0" w:space="0" w:color="auto"/>
      </w:divBdr>
    </w:div>
    <w:div w:id="333994817">
      <w:bodyDiv w:val="1"/>
      <w:marLeft w:val="0"/>
      <w:marRight w:val="0"/>
      <w:marTop w:val="0"/>
      <w:marBottom w:val="0"/>
      <w:divBdr>
        <w:top w:val="none" w:sz="0" w:space="0" w:color="auto"/>
        <w:left w:val="none" w:sz="0" w:space="0" w:color="auto"/>
        <w:bottom w:val="none" w:sz="0" w:space="0" w:color="auto"/>
        <w:right w:val="none" w:sz="0" w:space="0" w:color="auto"/>
      </w:divBdr>
      <w:divsChild>
        <w:div w:id="803814540">
          <w:marLeft w:val="0"/>
          <w:marRight w:val="446"/>
          <w:marTop w:val="0"/>
          <w:marBottom w:val="0"/>
          <w:divBdr>
            <w:top w:val="none" w:sz="0" w:space="0" w:color="auto"/>
            <w:left w:val="none" w:sz="0" w:space="0" w:color="auto"/>
            <w:bottom w:val="none" w:sz="0" w:space="0" w:color="auto"/>
            <w:right w:val="none" w:sz="0" w:space="0" w:color="auto"/>
          </w:divBdr>
        </w:div>
        <w:div w:id="532576927">
          <w:marLeft w:val="0"/>
          <w:marRight w:val="446"/>
          <w:marTop w:val="0"/>
          <w:marBottom w:val="0"/>
          <w:divBdr>
            <w:top w:val="none" w:sz="0" w:space="0" w:color="auto"/>
            <w:left w:val="none" w:sz="0" w:space="0" w:color="auto"/>
            <w:bottom w:val="none" w:sz="0" w:space="0" w:color="auto"/>
            <w:right w:val="none" w:sz="0" w:space="0" w:color="auto"/>
          </w:divBdr>
        </w:div>
        <w:div w:id="752356431">
          <w:marLeft w:val="0"/>
          <w:marRight w:val="446"/>
          <w:marTop w:val="0"/>
          <w:marBottom w:val="0"/>
          <w:divBdr>
            <w:top w:val="none" w:sz="0" w:space="0" w:color="auto"/>
            <w:left w:val="none" w:sz="0" w:space="0" w:color="auto"/>
            <w:bottom w:val="none" w:sz="0" w:space="0" w:color="auto"/>
            <w:right w:val="none" w:sz="0" w:space="0" w:color="auto"/>
          </w:divBdr>
        </w:div>
        <w:div w:id="1602104925">
          <w:marLeft w:val="0"/>
          <w:marRight w:val="547"/>
          <w:marTop w:val="0"/>
          <w:marBottom w:val="0"/>
          <w:divBdr>
            <w:top w:val="none" w:sz="0" w:space="0" w:color="auto"/>
            <w:left w:val="none" w:sz="0" w:space="0" w:color="auto"/>
            <w:bottom w:val="none" w:sz="0" w:space="0" w:color="auto"/>
            <w:right w:val="none" w:sz="0" w:space="0" w:color="auto"/>
          </w:divBdr>
        </w:div>
        <w:div w:id="1571577784">
          <w:marLeft w:val="0"/>
          <w:marRight w:val="547"/>
          <w:marTop w:val="0"/>
          <w:marBottom w:val="0"/>
          <w:divBdr>
            <w:top w:val="none" w:sz="0" w:space="0" w:color="auto"/>
            <w:left w:val="none" w:sz="0" w:space="0" w:color="auto"/>
            <w:bottom w:val="none" w:sz="0" w:space="0" w:color="auto"/>
            <w:right w:val="none" w:sz="0" w:space="0" w:color="auto"/>
          </w:divBdr>
        </w:div>
      </w:divsChild>
    </w:div>
    <w:div w:id="34081781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72311746">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37870102">
      <w:bodyDiv w:val="1"/>
      <w:marLeft w:val="0"/>
      <w:marRight w:val="0"/>
      <w:marTop w:val="0"/>
      <w:marBottom w:val="0"/>
      <w:divBdr>
        <w:top w:val="none" w:sz="0" w:space="0" w:color="auto"/>
        <w:left w:val="none" w:sz="0" w:space="0" w:color="auto"/>
        <w:bottom w:val="none" w:sz="0" w:space="0" w:color="auto"/>
        <w:right w:val="none" w:sz="0" w:space="0" w:color="auto"/>
      </w:divBdr>
    </w:div>
    <w:div w:id="448547861">
      <w:bodyDiv w:val="1"/>
      <w:marLeft w:val="0"/>
      <w:marRight w:val="0"/>
      <w:marTop w:val="0"/>
      <w:marBottom w:val="0"/>
      <w:divBdr>
        <w:top w:val="none" w:sz="0" w:space="0" w:color="auto"/>
        <w:left w:val="none" w:sz="0" w:space="0" w:color="auto"/>
        <w:bottom w:val="none" w:sz="0" w:space="0" w:color="auto"/>
        <w:right w:val="none" w:sz="0" w:space="0" w:color="auto"/>
      </w:divBdr>
    </w:div>
    <w:div w:id="517281739">
      <w:bodyDiv w:val="1"/>
      <w:marLeft w:val="0"/>
      <w:marRight w:val="0"/>
      <w:marTop w:val="0"/>
      <w:marBottom w:val="0"/>
      <w:divBdr>
        <w:top w:val="none" w:sz="0" w:space="0" w:color="auto"/>
        <w:left w:val="none" w:sz="0" w:space="0" w:color="auto"/>
        <w:bottom w:val="none" w:sz="0" w:space="0" w:color="auto"/>
        <w:right w:val="none" w:sz="0" w:space="0" w:color="auto"/>
      </w:divBdr>
    </w:div>
    <w:div w:id="529613323">
      <w:bodyDiv w:val="1"/>
      <w:marLeft w:val="0"/>
      <w:marRight w:val="0"/>
      <w:marTop w:val="0"/>
      <w:marBottom w:val="0"/>
      <w:divBdr>
        <w:top w:val="none" w:sz="0" w:space="0" w:color="auto"/>
        <w:left w:val="none" w:sz="0" w:space="0" w:color="auto"/>
        <w:bottom w:val="none" w:sz="0" w:space="0" w:color="auto"/>
        <w:right w:val="none" w:sz="0" w:space="0" w:color="auto"/>
      </w:divBdr>
    </w:div>
    <w:div w:id="541359404">
      <w:bodyDiv w:val="1"/>
      <w:marLeft w:val="0"/>
      <w:marRight w:val="0"/>
      <w:marTop w:val="0"/>
      <w:marBottom w:val="0"/>
      <w:divBdr>
        <w:top w:val="none" w:sz="0" w:space="0" w:color="auto"/>
        <w:left w:val="none" w:sz="0" w:space="0" w:color="auto"/>
        <w:bottom w:val="none" w:sz="0" w:space="0" w:color="auto"/>
        <w:right w:val="none" w:sz="0" w:space="0" w:color="auto"/>
      </w:divBdr>
    </w:div>
    <w:div w:id="614026659">
      <w:bodyDiv w:val="1"/>
      <w:marLeft w:val="0"/>
      <w:marRight w:val="0"/>
      <w:marTop w:val="0"/>
      <w:marBottom w:val="0"/>
      <w:divBdr>
        <w:top w:val="none" w:sz="0" w:space="0" w:color="auto"/>
        <w:left w:val="none" w:sz="0" w:space="0" w:color="auto"/>
        <w:bottom w:val="none" w:sz="0" w:space="0" w:color="auto"/>
        <w:right w:val="none" w:sz="0" w:space="0" w:color="auto"/>
      </w:divBdr>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718942490">
      <w:bodyDiv w:val="1"/>
      <w:marLeft w:val="0"/>
      <w:marRight w:val="0"/>
      <w:marTop w:val="0"/>
      <w:marBottom w:val="0"/>
      <w:divBdr>
        <w:top w:val="none" w:sz="0" w:space="0" w:color="auto"/>
        <w:left w:val="none" w:sz="0" w:space="0" w:color="auto"/>
        <w:bottom w:val="none" w:sz="0" w:space="0" w:color="auto"/>
        <w:right w:val="none" w:sz="0" w:space="0" w:color="auto"/>
      </w:divBdr>
      <w:divsChild>
        <w:div w:id="1623726083">
          <w:marLeft w:val="0"/>
          <w:marRight w:val="446"/>
          <w:marTop w:val="0"/>
          <w:marBottom w:val="0"/>
          <w:divBdr>
            <w:top w:val="none" w:sz="0" w:space="0" w:color="auto"/>
            <w:left w:val="none" w:sz="0" w:space="0" w:color="auto"/>
            <w:bottom w:val="none" w:sz="0" w:space="0" w:color="auto"/>
            <w:right w:val="none" w:sz="0" w:space="0" w:color="auto"/>
          </w:divBdr>
        </w:div>
      </w:divsChild>
    </w:div>
    <w:div w:id="849296838">
      <w:bodyDiv w:val="1"/>
      <w:marLeft w:val="0"/>
      <w:marRight w:val="0"/>
      <w:marTop w:val="0"/>
      <w:marBottom w:val="0"/>
      <w:divBdr>
        <w:top w:val="none" w:sz="0" w:space="0" w:color="auto"/>
        <w:left w:val="none" w:sz="0" w:space="0" w:color="auto"/>
        <w:bottom w:val="none" w:sz="0" w:space="0" w:color="auto"/>
        <w:right w:val="none" w:sz="0" w:space="0" w:color="auto"/>
      </w:divBdr>
    </w:div>
    <w:div w:id="882330605">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916935258">
      <w:bodyDiv w:val="1"/>
      <w:marLeft w:val="0"/>
      <w:marRight w:val="0"/>
      <w:marTop w:val="0"/>
      <w:marBottom w:val="0"/>
      <w:divBdr>
        <w:top w:val="none" w:sz="0" w:space="0" w:color="auto"/>
        <w:left w:val="none" w:sz="0" w:space="0" w:color="auto"/>
        <w:bottom w:val="none" w:sz="0" w:space="0" w:color="auto"/>
        <w:right w:val="none" w:sz="0" w:space="0" w:color="auto"/>
      </w:divBdr>
    </w:div>
    <w:div w:id="943925373">
      <w:bodyDiv w:val="1"/>
      <w:marLeft w:val="0"/>
      <w:marRight w:val="0"/>
      <w:marTop w:val="0"/>
      <w:marBottom w:val="0"/>
      <w:divBdr>
        <w:top w:val="none" w:sz="0" w:space="0" w:color="auto"/>
        <w:left w:val="none" w:sz="0" w:space="0" w:color="auto"/>
        <w:bottom w:val="none" w:sz="0" w:space="0" w:color="auto"/>
        <w:right w:val="none" w:sz="0" w:space="0" w:color="auto"/>
      </w:divBdr>
    </w:div>
    <w:div w:id="958488293">
      <w:bodyDiv w:val="1"/>
      <w:marLeft w:val="0"/>
      <w:marRight w:val="0"/>
      <w:marTop w:val="0"/>
      <w:marBottom w:val="0"/>
      <w:divBdr>
        <w:top w:val="none" w:sz="0" w:space="0" w:color="auto"/>
        <w:left w:val="none" w:sz="0" w:space="0" w:color="auto"/>
        <w:bottom w:val="none" w:sz="0" w:space="0" w:color="auto"/>
        <w:right w:val="none" w:sz="0" w:space="0" w:color="auto"/>
      </w:divBdr>
    </w:div>
    <w:div w:id="998533610">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26236568">
      <w:bodyDiv w:val="1"/>
      <w:marLeft w:val="0"/>
      <w:marRight w:val="0"/>
      <w:marTop w:val="0"/>
      <w:marBottom w:val="0"/>
      <w:divBdr>
        <w:top w:val="none" w:sz="0" w:space="0" w:color="auto"/>
        <w:left w:val="none" w:sz="0" w:space="0" w:color="auto"/>
        <w:bottom w:val="none" w:sz="0" w:space="0" w:color="auto"/>
        <w:right w:val="none" w:sz="0" w:space="0" w:color="auto"/>
      </w:divBdr>
    </w:div>
    <w:div w:id="1130515702">
      <w:bodyDiv w:val="1"/>
      <w:marLeft w:val="0"/>
      <w:marRight w:val="0"/>
      <w:marTop w:val="0"/>
      <w:marBottom w:val="0"/>
      <w:divBdr>
        <w:top w:val="none" w:sz="0" w:space="0" w:color="auto"/>
        <w:left w:val="none" w:sz="0" w:space="0" w:color="auto"/>
        <w:bottom w:val="none" w:sz="0" w:space="0" w:color="auto"/>
        <w:right w:val="none" w:sz="0" w:space="0" w:color="auto"/>
      </w:divBdr>
    </w:div>
    <w:div w:id="1162312311">
      <w:bodyDiv w:val="1"/>
      <w:marLeft w:val="0"/>
      <w:marRight w:val="0"/>
      <w:marTop w:val="0"/>
      <w:marBottom w:val="0"/>
      <w:divBdr>
        <w:top w:val="none" w:sz="0" w:space="0" w:color="auto"/>
        <w:left w:val="none" w:sz="0" w:space="0" w:color="auto"/>
        <w:bottom w:val="none" w:sz="0" w:space="0" w:color="auto"/>
        <w:right w:val="none" w:sz="0" w:space="0" w:color="auto"/>
      </w:divBdr>
    </w:div>
    <w:div w:id="1187909696">
      <w:bodyDiv w:val="1"/>
      <w:marLeft w:val="0"/>
      <w:marRight w:val="0"/>
      <w:marTop w:val="0"/>
      <w:marBottom w:val="0"/>
      <w:divBdr>
        <w:top w:val="none" w:sz="0" w:space="0" w:color="auto"/>
        <w:left w:val="none" w:sz="0" w:space="0" w:color="auto"/>
        <w:bottom w:val="none" w:sz="0" w:space="0" w:color="auto"/>
        <w:right w:val="none" w:sz="0" w:space="0" w:color="auto"/>
      </w:divBdr>
    </w:div>
    <w:div w:id="1206412068">
      <w:bodyDiv w:val="1"/>
      <w:marLeft w:val="0"/>
      <w:marRight w:val="0"/>
      <w:marTop w:val="0"/>
      <w:marBottom w:val="0"/>
      <w:divBdr>
        <w:top w:val="none" w:sz="0" w:space="0" w:color="auto"/>
        <w:left w:val="none" w:sz="0" w:space="0" w:color="auto"/>
        <w:bottom w:val="none" w:sz="0" w:space="0" w:color="auto"/>
        <w:right w:val="none" w:sz="0" w:space="0" w:color="auto"/>
      </w:divBdr>
    </w:div>
    <w:div w:id="1207064842">
      <w:bodyDiv w:val="1"/>
      <w:marLeft w:val="0"/>
      <w:marRight w:val="0"/>
      <w:marTop w:val="0"/>
      <w:marBottom w:val="0"/>
      <w:divBdr>
        <w:top w:val="none" w:sz="0" w:space="0" w:color="auto"/>
        <w:left w:val="none" w:sz="0" w:space="0" w:color="auto"/>
        <w:bottom w:val="none" w:sz="0" w:space="0" w:color="auto"/>
        <w:right w:val="none" w:sz="0" w:space="0" w:color="auto"/>
      </w:divBdr>
      <w:divsChild>
        <w:div w:id="2025282340">
          <w:marLeft w:val="0"/>
          <w:marRight w:val="547"/>
          <w:marTop w:val="0"/>
          <w:marBottom w:val="0"/>
          <w:divBdr>
            <w:top w:val="none" w:sz="0" w:space="0" w:color="auto"/>
            <w:left w:val="none" w:sz="0" w:space="0" w:color="auto"/>
            <w:bottom w:val="none" w:sz="0" w:space="0" w:color="auto"/>
            <w:right w:val="none" w:sz="0" w:space="0" w:color="auto"/>
          </w:divBdr>
        </w:div>
        <w:div w:id="589697107">
          <w:marLeft w:val="0"/>
          <w:marRight w:val="547"/>
          <w:marTop w:val="0"/>
          <w:marBottom w:val="0"/>
          <w:divBdr>
            <w:top w:val="none" w:sz="0" w:space="0" w:color="auto"/>
            <w:left w:val="none" w:sz="0" w:space="0" w:color="auto"/>
            <w:bottom w:val="none" w:sz="0" w:space="0" w:color="auto"/>
            <w:right w:val="none" w:sz="0" w:space="0" w:color="auto"/>
          </w:divBdr>
        </w:div>
      </w:divsChild>
    </w:div>
    <w:div w:id="1230846443">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1274822415">
      <w:bodyDiv w:val="1"/>
      <w:marLeft w:val="0"/>
      <w:marRight w:val="0"/>
      <w:marTop w:val="0"/>
      <w:marBottom w:val="0"/>
      <w:divBdr>
        <w:top w:val="none" w:sz="0" w:space="0" w:color="auto"/>
        <w:left w:val="none" w:sz="0" w:space="0" w:color="auto"/>
        <w:bottom w:val="none" w:sz="0" w:space="0" w:color="auto"/>
        <w:right w:val="none" w:sz="0" w:space="0" w:color="auto"/>
      </w:divBdr>
    </w:div>
    <w:div w:id="1414276046">
      <w:bodyDiv w:val="1"/>
      <w:marLeft w:val="0"/>
      <w:marRight w:val="0"/>
      <w:marTop w:val="0"/>
      <w:marBottom w:val="0"/>
      <w:divBdr>
        <w:top w:val="none" w:sz="0" w:space="0" w:color="auto"/>
        <w:left w:val="none" w:sz="0" w:space="0" w:color="auto"/>
        <w:bottom w:val="none" w:sz="0" w:space="0" w:color="auto"/>
        <w:right w:val="none" w:sz="0" w:space="0" w:color="auto"/>
      </w:divBdr>
    </w:div>
    <w:div w:id="1417437542">
      <w:bodyDiv w:val="1"/>
      <w:marLeft w:val="0"/>
      <w:marRight w:val="0"/>
      <w:marTop w:val="0"/>
      <w:marBottom w:val="0"/>
      <w:divBdr>
        <w:top w:val="none" w:sz="0" w:space="0" w:color="auto"/>
        <w:left w:val="none" w:sz="0" w:space="0" w:color="auto"/>
        <w:bottom w:val="none" w:sz="0" w:space="0" w:color="auto"/>
        <w:right w:val="none" w:sz="0" w:space="0" w:color="auto"/>
      </w:divBdr>
    </w:div>
    <w:div w:id="1427188339">
      <w:bodyDiv w:val="1"/>
      <w:marLeft w:val="0"/>
      <w:marRight w:val="0"/>
      <w:marTop w:val="0"/>
      <w:marBottom w:val="0"/>
      <w:divBdr>
        <w:top w:val="none" w:sz="0" w:space="0" w:color="auto"/>
        <w:left w:val="none" w:sz="0" w:space="0" w:color="auto"/>
        <w:bottom w:val="none" w:sz="0" w:space="0" w:color="auto"/>
        <w:right w:val="none" w:sz="0" w:space="0" w:color="auto"/>
      </w:divBdr>
    </w:div>
    <w:div w:id="1442257604">
      <w:bodyDiv w:val="1"/>
      <w:marLeft w:val="0"/>
      <w:marRight w:val="0"/>
      <w:marTop w:val="0"/>
      <w:marBottom w:val="0"/>
      <w:divBdr>
        <w:top w:val="none" w:sz="0" w:space="0" w:color="auto"/>
        <w:left w:val="none" w:sz="0" w:space="0" w:color="auto"/>
        <w:bottom w:val="none" w:sz="0" w:space="0" w:color="auto"/>
        <w:right w:val="none" w:sz="0" w:space="0" w:color="auto"/>
      </w:divBdr>
    </w:div>
    <w:div w:id="1444306021">
      <w:bodyDiv w:val="1"/>
      <w:marLeft w:val="0"/>
      <w:marRight w:val="0"/>
      <w:marTop w:val="0"/>
      <w:marBottom w:val="0"/>
      <w:divBdr>
        <w:top w:val="none" w:sz="0" w:space="0" w:color="auto"/>
        <w:left w:val="none" w:sz="0" w:space="0" w:color="auto"/>
        <w:bottom w:val="none" w:sz="0" w:space="0" w:color="auto"/>
        <w:right w:val="none" w:sz="0" w:space="0" w:color="auto"/>
      </w:divBdr>
    </w:div>
    <w:div w:id="1475678322">
      <w:bodyDiv w:val="1"/>
      <w:marLeft w:val="0"/>
      <w:marRight w:val="0"/>
      <w:marTop w:val="0"/>
      <w:marBottom w:val="0"/>
      <w:divBdr>
        <w:top w:val="none" w:sz="0" w:space="0" w:color="auto"/>
        <w:left w:val="none" w:sz="0" w:space="0" w:color="auto"/>
        <w:bottom w:val="none" w:sz="0" w:space="0" w:color="auto"/>
        <w:right w:val="none" w:sz="0" w:space="0" w:color="auto"/>
      </w:divBdr>
    </w:div>
    <w:div w:id="1505900082">
      <w:bodyDiv w:val="1"/>
      <w:marLeft w:val="0"/>
      <w:marRight w:val="0"/>
      <w:marTop w:val="0"/>
      <w:marBottom w:val="0"/>
      <w:divBdr>
        <w:top w:val="none" w:sz="0" w:space="0" w:color="auto"/>
        <w:left w:val="none" w:sz="0" w:space="0" w:color="auto"/>
        <w:bottom w:val="none" w:sz="0" w:space="0" w:color="auto"/>
        <w:right w:val="none" w:sz="0" w:space="0" w:color="auto"/>
      </w:divBdr>
      <w:divsChild>
        <w:div w:id="1944916835">
          <w:marLeft w:val="0"/>
          <w:marRight w:val="446"/>
          <w:marTop w:val="0"/>
          <w:marBottom w:val="0"/>
          <w:divBdr>
            <w:top w:val="none" w:sz="0" w:space="0" w:color="auto"/>
            <w:left w:val="none" w:sz="0" w:space="0" w:color="auto"/>
            <w:bottom w:val="none" w:sz="0" w:space="0" w:color="auto"/>
            <w:right w:val="none" w:sz="0" w:space="0" w:color="auto"/>
          </w:divBdr>
        </w:div>
        <w:div w:id="1680890453">
          <w:marLeft w:val="0"/>
          <w:marRight w:val="446"/>
          <w:marTop w:val="0"/>
          <w:marBottom w:val="0"/>
          <w:divBdr>
            <w:top w:val="none" w:sz="0" w:space="0" w:color="auto"/>
            <w:left w:val="none" w:sz="0" w:space="0" w:color="auto"/>
            <w:bottom w:val="none" w:sz="0" w:space="0" w:color="auto"/>
            <w:right w:val="none" w:sz="0" w:space="0" w:color="auto"/>
          </w:divBdr>
        </w:div>
        <w:div w:id="1423990461">
          <w:marLeft w:val="0"/>
          <w:marRight w:val="446"/>
          <w:marTop w:val="0"/>
          <w:marBottom w:val="0"/>
          <w:divBdr>
            <w:top w:val="none" w:sz="0" w:space="0" w:color="auto"/>
            <w:left w:val="none" w:sz="0" w:space="0" w:color="auto"/>
            <w:bottom w:val="none" w:sz="0" w:space="0" w:color="auto"/>
            <w:right w:val="none" w:sz="0" w:space="0" w:color="auto"/>
          </w:divBdr>
        </w:div>
        <w:div w:id="1564638701">
          <w:marLeft w:val="0"/>
          <w:marRight w:val="446"/>
          <w:marTop w:val="0"/>
          <w:marBottom w:val="0"/>
          <w:divBdr>
            <w:top w:val="none" w:sz="0" w:space="0" w:color="auto"/>
            <w:left w:val="none" w:sz="0" w:space="0" w:color="auto"/>
            <w:bottom w:val="none" w:sz="0" w:space="0" w:color="auto"/>
            <w:right w:val="none" w:sz="0" w:space="0" w:color="auto"/>
          </w:divBdr>
        </w:div>
        <w:div w:id="1912739293">
          <w:marLeft w:val="0"/>
          <w:marRight w:val="446"/>
          <w:marTop w:val="0"/>
          <w:marBottom w:val="0"/>
          <w:divBdr>
            <w:top w:val="none" w:sz="0" w:space="0" w:color="auto"/>
            <w:left w:val="none" w:sz="0" w:space="0" w:color="auto"/>
            <w:bottom w:val="none" w:sz="0" w:space="0" w:color="auto"/>
            <w:right w:val="none" w:sz="0" w:space="0" w:color="auto"/>
          </w:divBdr>
        </w:div>
        <w:div w:id="1388408365">
          <w:marLeft w:val="0"/>
          <w:marRight w:val="446"/>
          <w:marTop w:val="0"/>
          <w:marBottom w:val="0"/>
          <w:divBdr>
            <w:top w:val="none" w:sz="0" w:space="0" w:color="auto"/>
            <w:left w:val="none" w:sz="0" w:space="0" w:color="auto"/>
            <w:bottom w:val="none" w:sz="0" w:space="0" w:color="auto"/>
            <w:right w:val="none" w:sz="0" w:space="0" w:color="auto"/>
          </w:divBdr>
        </w:div>
        <w:div w:id="806506387">
          <w:marLeft w:val="0"/>
          <w:marRight w:val="446"/>
          <w:marTop w:val="0"/>
          <w:marBottom w:val="0"/>
          <w:divBdr>
            <w:top w:val="none" w:sz="0" w:space="0" w:color="auto"/>
            <w:left w:val="none" w:sz="0" w:space="0" w:color="auto"/>
            <w:bottom w:val="none" w:sz="0" w:space="0" w:color="auto"/>
            <w:right w:val="none" w:sz="0" w:space="0" w:color="auto"/>
          </w:divBdr>
        </w:div>
        <w:div w:id="1472626659">
          <w:marLeft w:val="0"/>
          <w:marRight w:val="446"/>
          <w:marTop w:val="0"/>
          <w:marBottom w:val="0"/>
          <w:divBdr>
            <w:top w:val="none" w:sz="0" w:space="0" w:color="auto"/>
            <w:left w:val="none" w:sz="0" w:space="0" w:color="auto"/>
            <w:bottom w:val="none" w:sz="0" w:space="0" w:color="auto"/>
            <w:right w:val="none" w:sz="0" w:space="0" w:color="auto"/>
          </w:divBdr>
        </w:div>
      </w:divsChild>
    </w:div>
    <w:div w:id="1577473282">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 w:id="1598445584">
      <w:bodyDiv w:val="1"/>
      <w:marLeft w:val="0"/>
      <w:marRight w:val="0"/>
      <w:marTop w:val="0"/>
      <w:marBottom w:val="0"/>
      <w:divBdr>
        <w:top w:val="none" w:sz="0" w:space="0" w:color="auto"/>
        <w:left w:val="none" w:sz="0" w:space="0" w:color="auto"/>
        <w:bottom w:val="none" w:sz="0" w:space="0" w:color="auto"/>
        <w:right w:val="none" w:sz="0" w:space="0" w:color="auto"/>
      </w:divBdr>
    </w:div>
    <w:div w:id="1615794168">
      <w:bodyDiv w:val="1"/>
      <w:marLeft w:val="0"/>
      <w:marRight w:val="0"/>
      <w:marTop w:val="0"/>
      <w:marBottom w:val="0"/>
      <w:divBdr>
        <w:top w:val="none" w:sz="0" w:space="0" w:color="auto"/>
        <w:left w:val="none" w:sz="0" w:space="0" w:color="auto"/>
        <w:bottom w:val="none" w:sz="0" w:space="0" w:color="auto"/>
        <w:right w:val="none" w:sz="0" w:space="0" w:color="auto"/>
      </w:divBdr>
    </w:div>
    <w:div w:id="1618177515">
      <w:bodyDiv w:val="1"/>
      <w:marLeft w:val="0"/>
      <w:marRight w:val="0"/>
      <w:marTop w:val="0"/>
      <w:marBottom w:val="0"/>
      <w:divBdr>
        <w:top w:val="none" w:sz="0" w:space="0" w:color="auto"/>
        <w:left w:val="none" w:sz="0" w:space="0" w:color="auto"/>
        <w:bottom w:val="none" w:sz="0" w:space="0" w:color="auto"/>
        <w:right w:val="none" w:sz="0" w:space="0" w:color="auto"/>
      </w:divBdr>
    </w:div>
    <w:div w:id="1650599280">
      <w:bodyDiv w:val="1"/>
      <w:marLeft w:val="0"/>
      <w:marRight w:val="0"/>
      <w:marTop w:val="0"/>
      <w:marBottom w:val="0"/>
      <w:divBdr>
        <w:top w:val="none" w:sz="0" w:space="0" w:color="auto"/>
        <w:left w:val="none" w:sz="0" w:space="0" w:color="auto"/>
        <w:bottom w:val="none" w:sz="0" w:space="0" w:color="auto"/>
        <w:right w:val="none" w:sz="0" w:space="0" w:color="auto"/>
      </w:divBdr>
      <w:divsChild>
        <w:div w:id="898519533">
          <w:marLeft w:val="0"/>
          <w:marRight w:val="446"/>
          <w:marTop w:val="240"/>
          <w:marBottom w:val="0"/>
          <w:divBdr>
            <w:top w:val="none" w:sz="0" w:space="0" w:color="auto"/>
            <w:left w:val="none" w:sz="0" w:space="0" w:color="auto"/>
            <w:bottom w:val="none" w:sz="0" w:space="0" w:color="auto"/>
            <w:right w:val="none" w:sz="0" w:space="0" w:color="auto"/>
          </w:divBdr>
        </w:div>
        <w:div w:id="258371908">
          <w:marLeft w:val="0"/>
          <w:marRight w:val="446"/>
          <w:marTop w:val="0"/>
          <w:marBottom w:val="0"/>
          <w:divBdr>
            <w:top w:val="none" w:sz="0" w:space="0" w:color="auto"/>
            <w:left w:val="none" w:sz="0" w:space="0" w:color="auto"/>
            <w:bottom w:val="none" w:sz="0" w:space="0" w:color="auto"/>
            <w:right w:val="none" w:sz="0" w:space="0" w:color="auto"/>
          </w:divBdr>
        </w:div>
      </w:divsChild>
    </w:div>
    <w:div w:id="1692950244">
      <w:bodyDiv w:val="1"/>
      <w:marLeft w:val="0"/>
      <w:marRight w:val="0"/>
      <w:marTop w:val="0"/>
      <w:marBottom w:val="0"/>
      <w:divBdr>
        <w:top w:val="none" w:sz="0" w:space="0" w:color="auto"/>
        <w:left w:val="none" w:sz="0" w:space="0" w:color="auto"/>
        <w:bottom w:val="none" w:sz="0" w:space="0" w:color="auto"/>
        <w:right w:val="none" w:sz="0" w:space="0" w:color="auto"/>
      </w:divBdr>
    </w:div>
    <w:div w:id="1703508440">
      <w:bodyDiv w:val="1"/>
      <w:marLeft w:val="0"/>
      <w:marRight w:val="0"/>
      <w:marTop w:val="0"/>
      <w:marBottom w:val="0"/>
      <w:divBdr>
        <w:top w:val="none" w:sz="0" w:space="0" w:color="auto"/>
        <w:left w:val="none" w:sz="0" w:space="0" w:color="auto"/>
        <w:bottom w:val="none" w:sz="0" w:space="0" w:color="auto"/>
        <w:right w:val="none" w:sz="0" w:space="0" w:color="auto"/>
      </w:divBdr>
      <w:divsChild>
        <w:div w:id="681782365">
          <w:marLeft w:val="0"/>
          <w:marRight w:val="274"/>
          <w:marTop w:val="0"/>
          <w:marBottom w:val="0"/>
          <w:divBdr>
            <w:top w:val="none" w:sz="0" w:space="0" w:color="auto"/>
            <w:left w:val="none" w:sz="0" w:space="0" w:color="auto"/>
            <w:bottom w:val="none" w:sz="0" w:space="0" w:color="auto"/>
            <w:right w:val="none" w:sz="0" w:space="0" w:color="auto"/>
          </w:divBdr>
        </w:div>
        <w:div w:id="1683437044">
          <w:marLeft w:val="0"/>
          <w:marRight w:val="274"/>
          <w:marTop w:val="0"/>
          <w:marBottom w:val="0"/>
          <w:divBdr>
            <w:top w:val="none" w:sz="0" w:space="0" w:color="auto"/>
            <w:left w:val="none" w:sz="0" w:space="0" w:color="auto"/>
            <w:bottom w:val="none" w:sz="0" w:space="0" w:color="auto"/>
            <w:right w:val="none" w:sz="0" w:space="0" w:color="auto"/>
          </w:divBdr>
        </w:div>
      </w:divsChild>
    </w:div>
    <w:div w:id="1758015908">
      <w:bodyDiv w:val="1"/>
      <w:marLeft w:val="0"/>
      <w:marRight w:val="0"/>
      <w:marTop w:val="0"/>
      <w:marBottom w:val="0"/>
      <w:divBdr>
        <w:top w:val="none" w:sz="0" w:space="0" w:color="auto"/>
        <w:left w:val="none" w:sz="0" w:space="0" w:color="auto"/>
        <w:bottom w:val="none" w:sz="0" w:space="0" w:color="auto"/>
        <w:right w:val="none" w:sz="0" w:space="0" w:color="auto"/>
      </w:divBdr>
    </w:div>
    <w:div w:id="1782645766">
      <w:bodyDiv w:val="1"/>
      <w:marLeft w:val="0"/>
      <w:marRight w:val="0"/>
      <w:marTop w:val="0"/>
      <w:marBottom w:val="0"/>
      <w:divBdr>
        <w:top w:val="none" w:sz="0" w:space="0" w:color="auto"/>
        <w:left w:val="none" w:sz="0" w:space="0" w:color="auto"/>
        <w:bottom w:val="none" w:sz="0" w:space="0" w:color="auto"/>
        <w:right w:val="none" w:sz="0" w:space="0" w:color="auto"/>
      </w:divBdr>
    </w:div>
    <w:div w:id="1809590501">
      <w:bodyDiv w:val="1"/>
      <w:marLeft w:val="0"/>
      <w:marRight w:val="0"/>
      <w:marTop w:val="0"/>
      <w:marBottom w:val="0"/>
      <w:divBdr>
        <w:top w:val="none" w:sz="0" w:space="0" w:color="auto"/>
        <w:left w:val="none" w:sz="0" w:space="0" w:color="auto"/>
        <w:bottom w:val="none" w:sz="0" w:space="0" w:color="auto"/>
        <w:right w:val="none" w:sz="0" w:space="0" w:color="auto"/>
      </w:divBdr>
    </w:div>
    <w:div w:id="1831435952">
      <w:bodyDiv w:val="1"/>
      <w:marLeft w:val="0"/>
      <w:marRight w:val="0"/>
      <w:marTop w:val="0"/>
      <w:marBottom w:val="0"/>
      <w:divBdr>
        <w:top w:val="none" w:sz="0" w:space="0" w:color="auto"/>
        <w:left w:val="none" w:sz="0" w:space="0" w:color="auto"/>
        <w:bottom w:val="none" w:sz="0" w:space="0" w:color="auto"/>
        <w:right w:val="none" w:sz="0" w:space="0" w:color="auto"/>
      </w:divBdr>
    </w:div>
    <w:div w:id="1891190836">
      <w:bodyDiv w:val="1"/>
      <w:marLeft w:val="0"/>
      <w:marRight w:val="0"/>
      <w:marTop w:val="0"/>
      <w:marBottom w:val="0"/>
      <w:divBdr>
        <w:top w:val="none" w:sz="0" w:space="0" w:color="auto"/>
        <w:left w:val="none" w:sz="0" w:space="0" w:color="auto"/>
        <w:bottom w:val="none" w:sz="0" w:space="0" w:color="auto"/>
        <w:right w:val="none" w:sz="0" w:space="0" w:color="auto"/>
      </w:divBdr>
    </w:div>
    <w:div w:id="1942687224">
      <w:bodyDiv w:val="1"/>
      <w:marLeft w:val="0"/>
      <w:marRight w:val="0"/>
      <w:marTop w:val="0"/>
      <w:marBottom w:val="0"/>
      <w:divBdr>
        <w:top w:val="none" w:sz="0" w:space="0" w:color="auto"/>
        <w:left w:val="none" w:sz="0" w:space="0" w:color="auto"/>
        <w:bottom w:val="none" w:sz="0" w:space="0" w:color="auto"/>
        <w:right w:val="none" w:sz="0" w:space="0" w:color="auto"/>
      </w:divBdr>
    </w:div>
    <w:div w:id="1943025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8167">
          <w:marLeft w:val="0"/>
          <w:marRight w:val="274"/>
          <w:marTop w:val="0"/>
          <w:marBottom w:val="0"/>
          <w:divBdr>
            <w:top w:val="none" w:sz="0" w:space="0" w:color="auto"/>
            <w:left w:val="none" w:sz="0" w:space="0" w:color="auto"/>
            <w:bottom w:val="none" w:sz="0" w:space="0" w:color="auto"/>
            <w:right w:val="none" w:sz="0" w:space="0" w:color="auto"/>
          </w:divBdr>
        </w:div>
        <w:div w:id="552036254">
          <w:marLeft w:val="0"/>
          <w:marRight w:val="274"/>
          <w:marTop w:val="0"/>
          <w:marBottom w:val="0"/>
          <w:divBdr>
            <w:top w:val="none" w:sz="0" w:space="0" w:color="auto"/>
            <w:left w:val="none" w:sz="0" w:space="0" w:color="auto"/>
            <w:bottom w:val="none" w:sz="0" w:space="0" w:color="auto"/>
            <w:right w:val="none" w:sz="0" w:space="0" w:color="auto"/>
          </w:divBdr>
        </w:div>
        <w:div w:id="1556425972">
          <w:marLeft w:val="0"/>
          <w:marRight w:val="547"/>
          <w:marTop w:val="0"/>
          <w:marBottom w:val="0"/>
          <w:divBdr>
            <w:top w:val="none" w:sz="0" w:space="0" w:color="auto"/>
            <w:left w:val="none" w:sz="0" w:space="0" w:color="auto"/>
            <w:bottom w:val="none" w:sz="0" w:space="0" w:color="auto"/>
            <w:right w:val="none" w:sz="0" w:space="0" w:color="auto"/>
          </w:divBdr>
        </w:div>
        <w:div w:id="488909129">
          <w:marLeft w:val="0"/>
          <w:marRight w:val="547"/>
          <w:marTop w:val="0"/>
          <w:marBottom w:val="0"/>
          <w:divBdr>
            <w:top w:val="none" w:sz="0" w:space="0" w:color="auto"/>
            <w:left w:val="none" w:sz="0" w:space="0" w:color="auto"/>
            <w:bottom w:val="none" w:sz="0" w:space="0" w:color="auto"/>
            <w:right w:val="none" w:sz="0" w:space="0" w:color="auto"/>
          </w:divBdr>
        </w:div>
      </w:divsChild>
    </w:div>
    <w:div w:id="1965504866">
      <w:bodyDiv w:val="1"/>
      <w:marLeft w:val="0"/>
      <w:marRight w:val="0"/>
      <w:marTop w:val="0"/>
      <w:marBottom w:val="0"/>
      <w:divBdr>
        <w:top w:val="none" w:sz="0" w:space="0" w:color="auto"/>
        <w:left w:val="none" w:sz="0" w:space="0" w:color="auto"/>
        <w:bottom w:val="none" w:sz="0" w:space="0" w:color="auto"/>
        <w:right w:val="none" w:sz="0" w:space="0" w:color="auto"/>
      </w:divBdr>
      <w:divsChild>
        <w:div w:id="1078864612">
          <w:marLeft w:val="0"/>
          <w:marRight w:val="446"/>
          <w:marTop w:val="0"/>
          <w:marBottom w:val="0"/>
          <w:divBdr>
            <w:top w:val="none" w:sz="0" w:space="0" w:color="auto"/>
            <w:left w:val="none" w:sz="0" w:space="0" w:color="auto"/>
            <w:bottom w:val="none" w:sz="0" w:space="0" w:color="auto"/>
            <w:right w:val="none" w:sz="0" w:space="0" w:color="auto"/>
          </w:divBdr>
        </w:div>
      </w:divsChild>
    </w:div>
    <w:div w:id="1981879929">
      <w:bodyDiv w:val="1"/>
      <w:marLeft w:val="0"/>
      <w:marRight w:val="0"/>
      <w:marTop w:val="0"/>
      <w:marBottom w:val="0"/>
      <w:divBdr>
        <w:top w:val="none" w:sz="0" w:space="0" w:color="auto"/>
        <w:left w:val="none" w:sz="0" w:space="0" w:color="auto"/>
        <w:bottom w:val="none" w:sz="0" w:space="0" w:color="auto"/>
        <w:right w:val="none" w:sz="0" w:space="0" w:color="auto"/>
      </w:divBdr>
    </w:div>
    <w:div w:id="2029940607">
      <w:bodyDiv w:val="1"/>
      <w:marLeft w:val="0"/>
      <w:marRight w:val="0"/>
      <w:marTop w:val="0"/>
      <w:marBottom w:val="0"/>
      <w:divBdr>
        <w:top w:val="none" w:sz="0" w:space="0" w:color="auto"/>
        <w:left w:val="none" w:sz="0" w:space="0" w:color="auto"/>
        <w:bottom w:val="none" w:sz="0" w:space="0" w:color="auto"/>
        <w:right w:val="none" w:sz="0" w:space="0" w:color="auto"/>
      </w:divBdr>
    </w:div>
    <w:div w:id="2042895864">
      <w:bodyDiv w:val="1"/>
      <w:marLeft w:val="0"/>
      <w:marRight w:val="0"/>
      <w:marTop w:val="0"/>
      <w:marBottom w:val="0"/>
      <w:divBdr>
        <w:top w:val="none" w:sz="0" w:space="0" w:color="auto"/>
        <w:left w:val="none" w:sz="0" w:space="0" w:color="auto"/>
        <w:bottom w:val="none" w:sz="0" w:space="0" w:color="auto"/>
        <w:right w:val="none" w:sz="0" w:space="0" w:color="auto"/>
      </w:divBdr>
      <w:divsChild>
        <w:div w:id="700472936">
          <w:marLeft w:val="0"/>
          <w:marRight w:val="274"/>
          <w:marTop w:val="0"/>
          <w:marBottom w:val="0"/>
          <w:divBdr>
            <w:top w:val="none" w:sz="0" w:space="0" w:color="auto"/>
            <w:left w:val="none" w:sz="0" w:space="0" w:color="auto"/>
            <w:bottom w:val="none" w:sz="0" w:space="0" w:color="auto"/>
            <w:right w:val="none" w:sz="0" w:space="0" w:color="auto"/>
          </w:divBdr>
        </w:div>
        <w:div w:id="1174109900">
          <w:marLeft w:val="0"/>
          <w:marRight w:val="274"/>
          <w:marTop w:val="0"/>
          <w:marBottom w:val="0"/>
          <w:divBdr>
            <w:top w:val="none" w:sz="0" w:space="0" w:color="auto"/>
            <w:left w:val="none" w:sz="0" w:space="0" w:color="auto"/>
            <w:bottom w:val="none" w:sz="0" w:space="0" w:color="auto"/>
            <w:right w:val="none" w:sz="0" w:space="0" w:color="auto"/>
          </w:divBdr>
        </w:div>
      </w:divsChild>
    </w:div>
    <w:div w:id="2063093758">
      <w:bodyDiv w:val="1"/>
      <w:marLeft w:val="0"/>
      <w:marRight w:val="0"/>
      <w:marTop w:val="0"/>
      <w:marBottom w:val="0"/>
      <w:divBdr>
        <w:top w:val="none" w:sz="0" w:space="0" w:color="auto"/>
        <w:left w:val="none" w:sz="0" w:space="0" w:color="auto"/>
        <w:bottom w:val="none" w:sz="0" w:space="0" w:color="auto"/>
        <w:right w:val="none" w:sz="0" w:space="0" w:color="auto"/>
      </w:divBdr>
    </w:div>
    <w:div w:id="2104641005">
      <w:bodyDiv w:val="1"/>
      <w:marLeft w:val="0"/>
      <w:marRight w:val="0"/>
      <w:marTop w:val="0"/>
      <w:marBottom w:val="0"/>
      <w:divBdr>
        <w:top w:val="none" w:sz="0" w:space="0" w:color="auto"/>
        <w:left w:val="none" w:sz="0" w:space="0" w:color="auto"/>
        <w:bottom w:val="none" w:sz="0" w:space="0" w:color="auto"/>
        <w:right w:val="none" w:sz="0" w:space="0" w:color="auto"/>
      </w:divBdr>
    </w:div>
    <w:div w:id="2119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80" Type="http://schemas.openxmlformats.org/officeDocument/2006/relationships/image" Target="media/image10.png"/><Relationship Id="rId85" Type="http://schemas.openxmlformats.org/officeDocument/2006/relationships/theme" Target="theme/theme1.xml"/><Relationship Id="rId3" Type="http://schemas.openxmlformats.org/officeDocument/2006/relationships/styles" Target="styles.xml"/><Relationship Id="rId68" Type="http://schemas.openxmlformats.org/officeDocument/2006/relationships/image" Target="media/image5.png"/><Relationship Id="rId63" Type="http://schemas.openxmlformats.org/officeDocument/2006/relationships/image" Target="../ppt/media/image324.svg"/><Relationship Id="rId8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67" Type="http://schemas.openxmlformats.org/officeDocument/2006/relationships/image" Target="../ppt/media/image328.svg"/><Relationship Id="rId71" Type="http://schemas.openxmlformats.org/officeDocument/2006/relationships/image" Target="media/image7.png"/><Relationship Id="rId2" Type="http://schemas.openxmlformats.org/officeDocument/2006/relationships/numbering" Target="numbering.xml"/><Relationship Id="rId29" Type="http://schemas.openxmlformats.org/officeDocument/2006/relationships/image" Target="../ppt/media/image599.svg"/><Relationship Id="rId70" Type="http://schemas.openxmlformats.org/officeDocument/2006/relationships/image" Target="../ppt/media/image715.svg"/><Relationship Id="rId75" Type="http://schemas.openxmlformats.org/officeDocument/2006/relationships/image" Target="../ppt/media/image264.svg"/><Relationship Id="rId83"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79" Type="http://schemas.openxmlformats.org/officeDocument/2006/relationships/image" Target="media/image9.png"/><Relationship Id="rId5" Type="http://schemas.openxmlformats.org/officeDocument/2006/relationships/webSettings" Target="webSettings.xml"/><Relationship Id="rId82" Type="http://schemas.openxmlformats.org/officeDocument/2006/relationships/image" Target="../ppt/media/image230.svg"/><Relationship Id="rId10" Type="http://schemas.openxmlformats.org/officeDocument/2006/relationships/image" Target="media/image2.png"/><Relationship Id="rId78" Type="http://schemas.openxmlformats.org/officeDocument/2006/relationships/image" Target="media/image8.png"/><Relationship Id="rId19" Type="http://schemas.openxmlformats.org/officeDocument/2006/relationships/image" Target="../ppt/media/image729.svg"/><Relationship Id="rId31" Type="http://schemas.openxmlformats.org/officeDocument/2006/relationships/image" Target="../ppt/media/image232.svg"/><Relationship Id="rId8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www.boi.org.il/roles/supervisionregulation/qualityofservice/" TargetMode="External"/><Relationship Id="rId69" Type="http://schemas.openxmlformats.org/officeDocument/2006/relationships/image" Target="media/image6.png"/><Relationship Id="rId77" Type="http://schemas.openxmlformats.org/officeDocument/2006/relationships/image" Target="../ppt/media/image334.svg"/></Relationships>
</file>

<file path=word/_rels/footnotes.xml.rels><?xml version="1.0" encoding="UTF-8" standalone="yes"?>
<Relationships xmlns="http://schemas.openxmlformats.org/package/2006/relationships"><Relationship Id="rId1" Type="http://schemas.openxmlformats.org/officeDocument/2006/relationships/hyperlink" Target="https://www.boi.org.il/roles/supervisionregulation/supervision-report_202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40714-F8C1-4FFE-A987-C833B655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1005</Words>
  <Characters>5027</Characters>
  <Application>Microsoft Office Word</Application>
  <DocSecurity>4</DocSecurity>
  <Lines>41</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2026-06-23T08:09:00Z</dcterms:created>
  <dcterms:modified xsi:type="dcterms:W3CDTF">2026-06-23T08:09:00Z</dcterms:modified>
</cp:coreProperties>
</file>