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1066"/>
        <w:bidiVisual/>
        <w:tblW w:w="8520" w:type="dxa"/>
        <w:tblLayout w:type="fixed"/>
        <w:tblLook w:val="04A0" w:firstRow="1" w:lastRow="0" w:firstColumn="1" w:lastColumn="0" w:noHBand="0" w:noVBand="1"/>
      </w:tblPr>
      <w:tblGrid>
        <w:gridCol w:w="2840"/>
        <w:gridCol w:w="2596"/>
        <w:gridCol w:w="3084"/>
      </w:tblGrid>
      <w:tr w:rsidR="00BC4A75" w:rsidRPr="00BA00D8" w:rsidTr="00930D9E">
        <w:tc>
          <w:tcPr>
            <w:tcW w:w="2840" w:type="dxa"/>
            <w:vAlign w:val="center"/>
            <w:hideMark/>
          </w:tcPr>
          <w:p w:rsidR="00BC4A75" w:rsidRPr="00BA00D8" w:rsidRDefault="00BC4A75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BA00D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BC4A75" w:rsidRPr="00BA00D8" w:rsidRDefault="00BC4A75">
            <w:pPr>
              <w:spacing w:line="360" w:lineRule="auto"/>
              <w:ind w:right="-101"/>
              <w:rPr>
                <w:rFonts w:ascii="David" w:hAnsi="David" w:cs="David"/>
                <w:sz w:val="24"/>
                <w:szCs w:val="24"/>
              </w:rPr>
            </w:pPr>
            <w:r w:rsidRPr="00BA00D8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hideMark/>
          </w:tcPr>
          <w:p w:rsidR="00BC4A75" w:rsidRPr="00BA00D8" w:rsidRDefault="00BC4A75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A00D8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 wp14:anchorId="0B07BB2C" wp14:editId="42A44C38">
                  <wp:extent cx="883664" cy="883664"/>
                  <wp:effectExtent l="0" t="0" r="0" b="0"/>
                  <wp:docPr id="2" name="תמונה 2" descr="Logo Bank of Israel 2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Logo Bank of Israel 2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72" cy="887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  <w:hideMark/>
          </w:tcPr>
          <w:p w:rsidR="00BA00D8" w:rsidRDefault="00BC4A75" w:rsidP="00BA00D8">
            <w:pPr>
              <w:pStyle w:val="ad"/>
              <w:spacing w:line="276" w:lineRule="auto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BA00D8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‏</w:t>
            </w:r>
            <w:r w:rsidR="009647A7" w:rsidRPr="00BA00D8">
              <w:rPr>
                <w:rFonts w:ascii="David" w:hAnsi="David" w:cs="David"/>
                <w:sz w:val="24"/>
                <w:szCs w:val="24"/>
                <w:rtl/>
              </w:rPr>
              <w:fldChar w:fldCharType="begin"/>
            </w:r>
            <w:r w:rsidR="009647A7" w:rsidRPr="00BA00D8"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 w:rsidR="009647A7" w:rsidRPr="00BA00D8">
              <w:rPr>
                <w:rFonts w:ascii="David" w:hAnsi="David" w:cs="David"/>
                <w:sz w:val="24"/>
                <w:szCs w:val="24"/>
              </w:rPr>
              <w:instrText>DATE</w:instrText>
            </w:r>
            <w:r w:rsidR="009647A7" w:rsidRPr="00BA00D8">
              <w:rPr>
                <w:rFonts w:ascii="David" w:hAnsi="David" w:cs="David"/>
                <w:sz w:val="24"/>
                <w:szCs w:val="24"/>
                <w:rtl/>
              </w:rPr>
              <w:instrText xml:space="preserve"> \@ "</w:instrText>
            </w:r>
            <w:r w:rsidR="009647A7" w:rsidRPr="00BA00D8">
              <w:rPr>
                <w:rFonts w:ascii="David" w:hAnsi="David" w:cs="David"/>
                <w:sz w:val="24"/>
                <w:szCs w:val="24"/>
              </w:rPr>
              <w:instrText>d MMMM, yyyy" \h</w:instrText>
            </w:r>
            <w:r w:rsidR="009647A7" w:rsidRPr="00BA00D8"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 w:rsidR="009647A7" w:rsidRPr="00BA00D8"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 w:rsidR="00BA00D8" w:rsidRPr="00BA00D8">
              <w:rPr>
                <w:rFonts w:ascii="David" w:hAnsi="David" w:cs="David"/>
                <w:noProof/>
                <w:sz w:val="24"/>
                <w:szCs w:val="24"/>
                <w:rtl/>
              </w:rPr>
              <w:t>‏ט"ז תמוז, תשפ"ג</w:t>
            </w:r>
            <w:r w:rsidR="009647A7" w:rsidRPr="00BA00D8"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  <w:r w:rsidR="009647A7" w:rsidRPr="00BA00D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:rsidR="00B13AAB" w:rsidRDefault="00B13AAB" w:rsidP="00BA00D8">
            <w:pPr>
              <w:pStyle w:val="ad"/>
              <w:spacing w:line="276" w:lineRule="auto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C4A75" w:rsidRPr="00BA00D8" w:rsidRDefault="009647A7" w:rsidP="00BA00D8">
            <w:pPr>
              <w:pStyle w:val="ad"/>
              <w:spacing w:line="276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BA00D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BA00D8">
              <w:rPr>
                <w:rFonts w:ascii="David" w:hAnsi="David" w:cs="David"/>
                <w:sz w:val="24"/>
                <w:szCs w:val="24"/>
                <w:rtl/>
              </w:rPr>
              <w:fldChar w:fldCharType="begin"/>
            </w:r>
            <w:r w:rsidRPr="00BA00D8"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 w:rsidRPr="00BA00D8">
              <w:rPr>
                <w:rFonts w:ascii="David" w:hAnsi="David" w:cs="David"/>
                <w:sz w:val="24"/>
                <w:szCs w:val="24"/>
              </w:rPr>
              <w:instrText>DATE  \@ "dd.MM.yyyy"  \* MERGEFORMAT</w:instrText>
            </w:r>
            <w:r w:rsidRPr="00BA00D8"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 w:rsidRPr="00BA00D8"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 w:rsidR="00BA00D8" w:rsidRPr="00BA00D8">
              <w:rPr>
                <w:rFonts w:ascii="David" w:hAnsi="David" w:cs="David"/>
                <w:noProof/>
                <w:sz w:val="24"/>
                <w:szCs w:val="24"/>
                <w:rtl/>
              </w:rPr>
              <w:t>‏</w:t>
            </w:r>
            <w:r w:rsidR="00BA00D8">
              <w:rPr>
                <w:rFonts w:ascii="David" w:hAnsi="David" w:cs="David" w:hint="cs"/>
                <w:noProof/>
                <w:sz w:val="24"/>
                <w:szCs w:val="24"/>
                <w:rtl/>
              </w:rPr>
              <w:t>5 יולי 2023</w:t>
            </w:r>
            <w:r w:rsidRPr="00BA00D8"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  <w:r w:rsidR="002C0114" w:rsidRPr="00BA00D8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 </w:t>
            </w:r>
          </w:p>
        </w:tc>
      </w:tr>
    </w:tbl>
    <w:p w:rsidR="00BC4A75" w:rsidRPr="00BA00D8" w:rsidRDefault="00BC4A75" w:rsidP="00BC4A75">
      <w:pPr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 w:rsidRPr="00BA00D8">
        <w:rPr>
          <w:rFonts w:ascii="David" w:hAnsi="David" w:cs="David"/>
          <w:sz w:val="24"/>
          <w:szCs w:val="24"/>
          <w:rtl/>
        </w:rPr>
        <w:t>הודעה לעיתונות:</w:t>
      </w:r>
    </w:p>
    <w:p w:rsidR="00EF064D" w:rsidRPr="00BA00D8" w:rsidRDefault="00660973" w:rsidP="001560E0">
      <w:pPr>
        <w:spacing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BA00D8">
        <w:rPr>
          <w:rFonts w:ascii="David" w:hAnsi="David" w:cs="David"/>
          <w:b/>
          <w:bCs/>
          <w:sz w:val="28"/>
          <w:szCs w:val="28"/>
          <w:rtl/>
        </w:rPr>
        <w:t>גובשו ה</w:t>
      </w:r>
      <w:r w:rsidR="005F272C" w:rsidRPr="00BA00D8">
        <w:rPr>
          <w:rFonts w:ascii="David" w:hAnsi="David" w:cs="David"/>
          <w:b/>
          <w:bCs/>
          <w:sz w:val="28"/>
          <w:szCs w:val="28"/>
          <w:rtl/>
        </w:rPr>
        <w:t>עקרונות ל</w:t>
      </w:r>
      <w:r w:rsidR="00557F16" w:rsidRPr="00BA00D8">
        <w:rPr>
          <w:rFonts w:ascii="David" w:hAnsi="David" w:cs="David"/>
          <w:b/>
          <w:bCs/>
          <w:sz w:val="28"/>
          <w:szCs w:val="28"/>
          <w:rtl/>
        </w:rPr>
        <w:t xml:space="preserve">העברת כסף מידית בין חשבונות באמצעות </w:t>
      </w:r>
      <w:r w:rsidR="000552C1" w:rsidRPr="00BA00D8">
        <w:rPr>
          <w:rFonts w:ascii="David" w:hAnsi="David" w:cs="David"/>
          <w:b/>
          <w:bCs/>
          <w:sz w:val="28"/>
          <w:szCs w:val="28"/>
          <w:rtl/>
        </w:rPr>
        <w:t xml:space="preserve">פרט מזהה כגון מספר טלפון נייד או כתובת </w:t>
      </w:r>
      <w:r w:rsidR="001560E0" w:rsidRPr="00BA00D8">
        <w:rPr>
          <w:rFonts w:ascii="David" w:hAnsi="David" w:cs="David"/>
          <w:b/>
          <w:bCs/>
          <w:sz w:val="28"/>
          <w:szCs w:val="28"/>
          <w:rtl/>
        </w:rPr>
        <w:t>דוא"ל</w:t>
      </w:r>
    </w:p>
    <w:p w:rsidR="0076660B" w:rsidRDefault="0076660B" w:rsidP="005F272C">
      <w:pPr>
        <w:spacing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BC4A75" w:rsidRPr="0076660B" w:rsidRDefault="000552C1" w:rsidP="0076660B">
      <w:pPr>
        <w:spacing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76660B">
        <w:rPr>
          <w:rFonts w:ascii="David" w:hAnsi="David" w:cs="David"/>
          <w:b/>
          <w:bCs/>
          <w:sz w:val="24"/>
          <w:szCs w:val="24"/>
          <w:rtl/>
        </w:rPr>
        <w:t xml:space="preserve">בנק ישראל </w:t>
      </w:r>
      <w:r w:rsidR="005F272C" w:rsidRPr="0076660B">
        <w:rPr>
          <w:rFonts w:ascii="David" w:hAnsi="David" w:cs="David"/>
          <w:b/>
          <w:bCs/>
          <w:sz w:val="24"/>
          <w:szCs w:val="24"/>
          <w:rtl/>
        </w:rPr>
        <w:t xml:space="preserve">מעדכן </w:t>
      </w:r>
      <w:r w:rsidRPr="0076660B">
        <w:rPr>
          <w:rFonts w:ascii="David" w:hAnsi="David" w:cs="David"/>
          <w:b/>
          <w:bCs/>
          <w:sz w:val="24"/>
          <w:szCs w:val="24"/>
          <w:rtl/>
        </w:rPr>
        <w:t>על</w:t>
      </w:r>
      <w:r w:rsidR="005F272C" w:rsidRPr="0076660B">
        <w:rPr>
          <w:rFonts w:ascii="David" w:hAnsi="David" w:cs="David"/>
          <w:b/>
          <w:bCs/>
          <w:sz w:val="24"/>
          <w:szCs w:val="24"/>
          <w:rtl/>
        </w:rPr>
        <w:t xml:space="preserve"> גיבוש</w:t>
      </w:r>
      <w:r w:rsidRPr="0076660B">
        <w:rPr>
          <w:rFonts w:ascii="David" w:hAnsi="David" w:cs="David"/>
          <w:b/>
          <w:bCs/>
          <w:sz w:val="24"/>
          <w:szCs w:val="24"/>
          <w:rtl/>
        </w:rPr>
        <w:t xml:space="preserve"> עקרונות ל</w:t>
      </w:r>
      <w:r w:rsidR="00DF1AC1" w:rsidRPr="0076660B">
        <w:rPr>
          <w:rFonts w:ascii="David" w:hAnsi="David" w:cs="David"/>
          <w:b/>
          <w:bCs/>
          <w:sz w:val="24"/>
          <w:szCs w:val="24"/>
          <w:rtl/>
        </w:rPr>
        <w:t>שירות חדש להעבר</w:t>
      </w:r>
      <w:r w:rsidR="00B42EAB" w:rsidRPr="0076660B">
        <w:rPr>
          <w:rFonts w:ascii="David" w:hAnsi="David" w:cs="David"/>
          <w:b/>
          <w:bCs/>
          <w:sz w:val="24"/>
          <w:szCs w:val="24"/>
          <w:rtl/>
        </w:rPr>
        <w:t>ת</w:t>
      </w:r>
      <w:r w:rsidR="00DF1AC1" w:rsidRPr="0076660B">
        <w:rPr>
          <w:rFonts w:ascii="David" w:hAnsi="David" w:cs="David"/>
          <w:b/>
          <w:bCs/>
          <w:sz w:val="24"/>
          <w:szCs w:val="24"/>
          <w:rtl/>
        </w:rPr>
        <w:t xml:space="preserve"> כספים </w:t>
      </w:r>
      <w:r w:rsidR="004B04E8" w:rsidRPr="0076660B">
        <w:rPr>
          <w:rFonts w:ascii="David" w:hAnsi="David" w:cs="David"/>
          <w:b/>
          <w:bCs/>
          <w:sz w:val="24"/>
          <w:szCs w:val="24"/>
          <w:rtl/>
        </w:rPr>
        <w:t xml:space="preserve">בין חשבונות </w:t>
      </w:r>
      <w:r w:rsidR="00DF1AC1" w:rsidRPr="0076660B">
        <w:rPr>
          <w:rFonts w:ascii="David" w:hAnsi="David" w:cs="David"/>
          <w:b/>
          <w:bCs/>
          <w:sz w:val="24"/>
          <w:szCs w:val="24"/>
          <w:rtl/>
        </w:rPr>
        <w:t>ללא צורך בשימוש במספר חשבון</w:t>
      </w:r>
      <w:r w:rsidR="004C3557" w:rsidRPr="0076660B">
        <w:rPr>
          <w:rFonts w:ascii="David" w:hAnsi="David" w:cs="David"/>
          <w:b/>
          <w:bCs/>
          <w:sz w:val="24"/>
          <w:szCs w:val="24"/>
          <w:rtl/>
        </w:rPr>
        <w:t xml:space="preserve"> מלא </w:t>
      </w:r>
      <w:r w:rsidR="00DF1AC1" w:rsidRPr="0076660B">
        <w:rPr>
          <w:rFonts w:ascii="David" w:hAnsi="David" w:cs="David"/>
          <w:b/>
          <w:bCs/>
          <w:sz w:val="24"/>
          <w:szCs w:val="24"/>
          <w:rtl/>
        </w:rPr>
        <w:t>של המוטב</w:t>
      </w:r>
    </w:p>
    <w:p w:rsidR="00EF064D" w:rsidRPr="00BA00D8" w:rsidRDefault="00EF064D" w:rsidP="002C0114">
      <w:pPr>
        <w:spacing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5614DD" w:rsidRPr="00BA00D8" w:rsidRDefault="00552917" w:rsidP="001560E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BA00D8">
        <w:rPr>
          <w:rFonts w:ascii="David" w:hAnsi="David" w:cs="David"/>
          <w:sz w:val="24"/>
          <w:szCs w:val="24"/>
          <w:rtl/>
        </w:rPr>
        <w:t xml:space="preserve">בנק ישראל </w:t>
      </w:r>
      <w:r w:rsidR="00716FF3" w:rsidRPr="00BA00D8">
        <w:rPr>
          <w:rFonts w:ascii="David" w:hAnsi="David" w:cs="David"/>
          <w:sz w:val="24"/>
          <w:szCs w:val="24"/>
          <w:rtl/>
        </w:rPr>
        <w:t>סיים ללוות תהליך</w:t>
      </w:r>
      <w:r w:rsidR="00D0716E" w:rsidRPr="00BA00D8">
        <w:rPr>
          <w:rFonts w:ascii="David" w:hAnsi="David" w:cs="David"/>
          <w:sz w:val="24"/>
          <w:szCs w:val="24"/>
          <w:rtl/>
        </w:rPr>
        <w:t xml:space="preserve"> של</w:t>
      </w:r>
      <w:r w:rsidR="00716FF3" w:rsidRPr="00BA00D8">
        <w:rPr>
          <w:rFonts w:ascii="David" w:hAnsi="David" w:cs="David"/>
          <w:sz w:val="24"/>
          <w:szCs w:val="24"/>
          <w:rtl/>
        </w:rPr>
        <w:t xml:space="preserve"> </w:t>
      </w:r>
      <w:r w:rsidR="00D0716E" w:rsidRPr="00BA00D8">
        <w:rPr>
          <w:rFonts w:ascii="David" w:hAnsi="David" w:cs="David"/>
          <w:sz w:val="24"/>
          <w:szCs w:val="24"/>
          <w:rtl/>
        </w:rPr>
        <w:t>גיבוש עקרונות</w:t>
      </w:r>
      <w:r w:rsidR="00D0716E" w:rsidRPr="00BA00D8" w:rsidDel="00716FF3">
        <w:rPr>
          <w:rFonts w:ascii="David" w:hAnsi="David" w:cs="David"/>
          <w:sz w:val="24"/>
          <w:szCs w:val="24"/>
          <w:rtl/>
        </w:rPr>
        <w:t xml:space="preserve"> </w:t>
      </w:r>
      <w:r w:rsidR="00CA66C2" w:rsidRPr="00BA00D8">
        <w:rPr>
          <w:rFonts w:ascii="David" w:hAnsi="David" w:cs="David"/>
          <w:sz w:val="24"/>
          <w:szCs w:val="24"/>
          <w:rtl/>
        </w:rPr>
        <w:t>שיאפשרו תשלום מידי מהחשבון באמצעות פרט מזהה (</w:t>
      </w:r>
      <w:r w:rsidR="00CA66C2" w:rsidRPr="00BA00D8">
        <w:rPr>
          <w:rFonts w:ascii="David" w:hAnsi="David" w:cs="David"/>
          <w:sz w:val="24"/>
          <w:szCs w:val="24"/>
        </w:rPr>
        <w:t>PROXY</w:t>
      </w:r>
      <w:r w:rsidR="00CA66C2" w:rsidRPr="00BA00D8">
        <w:rPr>
          <w:rFonts w:ascii="David" w:hAnsi="David" w:cs="David"/>
          <w:sz w:val="24"/>
          <w:szCs w:val="24"/>
          <w:rtl/>
        </w:rPr>
        <w:t xml:space="preserve">). התהליך הושלם </w:t>
      </w:r>
      <w:r w:rsidR="00716FF3" w:rsidRPr="00BA00D8">
        <w:rPr>
          <w:rFonts w:ascii="David" w:hAnsi="David" w:cs="David"/>
          <w:sz w:val="24"/>
          <w:szCs w:val="24"/>
          <w:rtl/>
        </w:rPr>
        <w:t xml:space="preserve">במסגרת צוות </w:t>
      </w:r>
      <w:r w:rsidR="00716FF3" w:rsidRPr="00BA00D8">
        <w:rPr>
          <w:rFonts w:ascii="David" w:hAnsi="David" w:cs="David"/>
          <w:sz w:val="24"/>
          <w:szCs w:val="24"/>
        </w:rPr>
        <w:t>Fast Payment</w:t>
      </w:r>
      <w:r w:rsidR="00394B32" w:rsidRPr="00BA00D8">
        <w:rPr>
          <w:rFonts w:ascii="David" w:hAnsi="David" w:cs="David"/>
          <w:sz w:val="24"/>
          <w:szCs w:val="24"/>
        </w:rPr>
        <w:t>s</w:t>
      </w:r>
      <w:r w:rsidR="00CA66C2" w:rsidRPr="00BA00D8">
        <w:rPr>
          <w:rFonts w:ascii="David" w:hAnsi="David" w:cs="David"/>
          <w:sz w:val="24"/>
          <w:szCs w:val="24"/>
          <w:rtl/>
        </w:rPr>
        <w:t>,</w:t>
      </w:r>
      <w:r w:rsidR="00716FF3" w:rsidRPr="00BA00D8">
        <w:rPr>
          <w:rFonts w:ascii="David" w:hAnsi="David" w:cs="David"/>
          <w:sz w:val="24"/>
          <w:szCs w:val="24"/>
          <w:rtl/>
        </w:rPr>
        <w:t xml:space="preserve"> </w:t>
      </w:r>
      <w:r w:rsidR="00CA66C2" w:rsidRPr="00BA00D8">
        <w:rPr>
          <w:rFonts w:ascii="David" w:hAnsi="David" w:cs="David"/>
          <w:sz w:val="24"/>
          <w:szCs w:val="24"/>
          <w:rtl/>
        </w:rPr>
        <w:t>יחד עם</w:t>
      </w:r>
      <w:r w:rsidR="00716FF3" w:rsidRPr="00BA00D8">
        <w:rPr>
          <w:rFonts w:ascii="David" w:hAnsi="David" w:cs="David"/>
          <w:sz w:val="24"/>
          <w:szCs w:val="24"/>
          <w:rtl/>
        </w:rPr>
        <w:t xml:space="preserve"> שחקנים בנקאיים וחוץ בנקאיים </w:t>
      </w:r>
      <w:r w:rsidR="00CA66C2" w:rsidRPr="00BA00D8">
        <w:rPr>
          <w:rFonts w:ascii="David" w:hAnsi="David" w:cs="David"/>
          <w:sz w:val="24"/>
          <w:szCs w:val="24"/>
          <w:rtl/>
        </w:rPr>
        <w:t>ו</w:t>
      </w:r>
      <w:r w:rsidR="00716FF3" w:rsidRPr="00BA00D8">
        <w:rPr>
          <w:rFonts w:ascii="David" w:hAnsi="David" w:cs="David"/>
          <w:sz w:val="24"/>
          <w:szCs w:val="24"/>
          <w:rtl/>
        </w:rPr>
        <w:t>מפעיל</w:t>
      </w:r>
      <w:r w:rsidR="00394B32" w:rsidRPr="00BA00D8">
        <w:rPr>
          <w:rFonts w:ascii="David" w:hAnsi="David" w:cs="David"/>
          <w:sz w:val="24"/>
          <w:szCs w:val="24"/>
          <w:rtl/>
        </w:rPr>
        <w:t>ת</w:t>
      </w:r>
      <w:r w:rsidR="00716FF3" w:rsidRPr="00BA00D8">
        <w:rPr>
          <w:rFonts w:ascii="David" w:hAnsi="David" w:cs="David"/>
          <w:sz w:val="24"/>
          <w:szCs w:val="24"/>
          <w:rtl/>
        </w:rPr>
        <w:t xml:space="preserve"> </w:t>
      </w:r>
      <w:r w:rsidR="00394B32" w:rsidRPr="00BA00D8">
        <w:rPr>
          <w:rFonts w:ascii="David" w:hAnsi="David" w:cs="David"/>
          <w:sz w:val="24"/>
          <w:szCs w:val="24"/>
          <w:rtl/>
        </w:rPr>
        <w:t>ה</w:t>
      </w:r>
      <w:r w:rsidR="00716FF3" w:rsidRPr="00BA00D8">
        <w:rPr>
          <w:rFonts w:ascii="David" w:hAnsi="David" w:cs="David"/>
          <w:sz w:val="24"/>
          <w:szCs w:val="24"/>
          <w:rtl/>
        </w:rPr>
        <w:t>מערכת</w:t>
      </w:r>
      <w:r w:rsidR="00394B32" w:rsidRPr="00BA00D8">
        <w:rPr>
          <w:rFonts w:ascii="David" w:hAnsi="David" w:cs="David"/>
          <w:sz w:val="24"/>
          <w:szCs w:val="24"/>
          <w:rtl/>
        </w:rPr>
        <w:t>, חברת</w:t>
      </w:r>
      <w:r w:rsidR="00716FF3" w:rsidRPr="00BA00D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716FF3" w:rsidRPr="00BA00D8">
        <w:rPr>
          <w:rFonts w:ascii="David" w:hAnsi="David" w:cs="David"/>
          <w:sz w:val="24"/>
          <w:szCs w:val="24"/>
          <w:rtl/>
        </w:rPr>
        <w:t>מס"ב</w:t>
      </w:r>
      <w:proofErr w:type="spellEnd"/>
      <w:r w:rsidR="00CA66C2" w:rsidRPr="00BA00D8">
        <w:rPr>
          <w:rFonts w:ascii="David" w:hAnsi="David" w:cs="David"/>
          <w:sz w:val="24"/>
          <w:szCs w:val="24"/>
          <w:rtl/>
        </w:rPr>
        <w:t>.</w:t>
      </w:r>
      <w:r w:rsidR="00716FF3" w:rsidRPr="00BA00D8">
        <w:rPr>
          <w:rFonts w:ascii="David" w:hAnsi="David" w:cs="David"/>
          <w:sz w:val="24"/>
          <w:szCs w:val="24"/>
          <w:rtl/>
        </w:rPr>
        <w:t xml:space="preserve"> </w:t>
      </w:r>
      <w:r w:rsidR="00DF1AC1" w:rsidRPr="00BA00D8">
        <w:rPr>
          <w:rFonts w:ascii="David" w:hAnsi="David" w:cs="David"/>
          <w:sz w:val="24"/>
          <w:szCs w:val="24"/>
          <w:rtl/>
        </w:rPr>
        <w:t>מטרת</w:t>
      </w:r>
      <w:r w:rsidR="009647A7" w:rsidRPr="00BA00D8">
        <w:rPr>
          <w:rFonts w:ascii="David" w:hAnsi="David" w:cs="David"/>
          <w:sz w:val="24"/>
          <w:szCs w:val="24"/>
          <w:rtl/>
        </w:rPr>
        <w:t xml:space="preserve"> </w:t>
      </w:r>
      <w:r w:rsidR="00CA66C2" w:rsidRPr="00BA00D8">
        <w:rPr>
          <w:rFonts w:ascii="David" w:hAnsi="David" w:cs="David"/>
          <w:sz w:val="24"/>
          <w:szCs w:val="24"/>
          <w:rtl/>
        </w:rPr>
        <w:t>העקרונות</w:t>
      </w:r>
      <w:r w:rsidR="00DF1AC1" w:rsidRPr="00BA00D8">
        <w:rPr>
          <w:rFonts w:ascii="David" w:hAnsi="David" w:cs="David"/>
          <w:sz w:val="24"/>
          <w:szCs w:val="24"/>
          <w:rtl/>
        </w:rPr>
        <w:t xml:space="preserve"> </w:t>
      </w:r>
      <w:r w:rsidR="00CA66C2" w:rsidRPr="00BA00D8">
        <w:rPr>
          <w:rFonts w:ascii="David" w:hAnsi="David" w:cs="David"/>
          <w:sz w:val="24"/>
          <w:szCs w:val="24"/>
          <w:rtl/>
        </w:rPr>
        <w:t>ה</w:t>
      </w:r>
      <w:r w:rsidR="00DF1AC1" w:rsidRPr="00BA00D8">
        <w:rPr>
          <w:rFonts w:ascii="David" w:hAnsi="David" w:cs="David"/>
          <w:sz w:val="24"/>
          <w:szCs w:val="24"/>
          <w:rtl/>
        </w:rPr>
        <w:t xml:space="preserve">אחידים </w:t>
      </w:r>
      <w:r w:rsidR="00CA66C2" w:rsidRPr="00BA00D8">
        <w:rPr>
          <w:rFonts w:ascii="David" w:hAnsi="David" w:cs="David"/>
          <w:sz w:val="24"/>
          <w:szCs w:val="24"/>
          <w:rtl/>
        </w:rPr>
        <w:t>היא לאפשר</w:t>
      </w:r>
      <w:r w:rsidR="00DF1AC1" w:rsidRPr="00BA00D8">
        <w:rPr>
          <w:rFonts w:ascii="David" w:hAnsi="David" w:cs="David"/>
          <w:sz w:val="24"/>
          <w:szCs w:val="24"/>
          <w:rtl/>
        </w:rPr>
        <w:t xml:space="preserve"> </w:t>
      </w:r>
      <w:r w:rsidR="00CA66C2" w:rsidRPr="00BA00D8">
        <w:rPr>
          <w:rFonts w:ascii="David" w:hAnsi="David" w:cs="David"/>
          <w:sz w:val="24"/>
          <w:szCs w:val="24"/>
          <w:rtl/>
        </w:rPr>
        <w:t>ל</w:t>
      </w:r>
      <w:r w:rsidR="00DF1AC1" w:rsidRPr="00BA00D8">
        <w:rPr>
          <w:rFonts w:ascii="David" w:hAnsi="David" w:cs="David"/>
          <w:sz w:val="24"/>
          <w:szCs w:val="24"/>
          <w:rtl/>
        </w:rPr>
        <w:t xml:space="preserve">לקוחות </w:t>
      </w:r>
      <w:r w:rsidR="004C3557" w:rsidRPr="00BA00D8">
        <w:rPr>
          <w:rFonts w:ascii="David" w:hAnsi="David" w:cs="David"/>
          <w:sz w:val="24"/>
          <w:szCs w:val="24"/>
          <w:rtl/>
        </w:rPr>
        <w:t>להעביר</w:t>
      </w:r>
      <w:r w:rsidR="00DF1AC1" w:rsidRPr="00BA00D8">
        <w:rPr>
          <w:rFonts w:ascii="David" w:hAnsi="David" w:cs="David"/>
          <w:sz w:val="24"/>
          <w:szCs w:val="24"/>
          <w:rtl/>
        </w:rPr>
        <w:t xml:space="preserve"> </w:t>
      </w:r>
      <w:r w:rsidR="004C3557" w:rsidRPr="00BA00D8">
        <w:rPr>
          <w:rFonts w:ascii="David" w:hAnsi="David" w:cs="David"/>
          <w:sz w:val="24"/>
          <w:szCs w:val="24"/>
          <w:rtl/>
        </w:rPr>
        <w:t>זיכויים מידיים ו</w:t>
      </w:r>
      <w:r w:rsidR="0059543A" w:rsidRPr="00BA00D8">
        <w:rPr>
          <w:rFonts w:ascii="David" w:hAnsi="David" w:cs="David"/>
          <w:sz w:val="24"/>
          <w:szCs w:val="24"/>
          <w:rtl/>
        </w:rPr>
        <w:t xml:space="preserve">בהמשך גם </w:t>
      </w:r>
      <w:r w:rsidR="004C3557" w:rsidRPr="00BA00D8">
        <w:rPr>
          <w:rFonts w:ascii="David" w:hAnsi="David" w:cs="David"/>
          <w:sz w:val="24"/>
          <w:szCs w:val="24"/>
          <w:rtl/>
        </w:rPr>
        <w:t>בקשות תשלום (</w:t>
      </w:r>
      <w:r w:rsidR="00716FF3" w:rsidRPr="00BA00D8">
        <w:rPr>
          <w:rFonts w:ascii="David" w:hAnsi="David" w:cs="David"/>
          <w:sz w:val="24"/>
          <w:szCs w:val="24"/>
        </w:rPr>
        <w:t xml:space="preserve">Request </w:t>
      </w:r>
      <w:r w:rsidR="004C3557" w:rsidRPr="00BA00D8">
        <w:rPr>
          <w:rFonts w:ascii="David" w:hAnsi="David" w:cs="David"/>
          <w:sz w:val="24"/>
          <w:szCs w:val="24"/>
        </w:rPr>
        <w:t xml:space="preserve">to </w:t>
      </w:r>
      <w:r w:rsidR="00394B32" w:rsidRPr="00BA00D8">
        <w:rPr>
          <w:rFonts w:ascii="David" w:hAnsi="David" w:cs="David"/>
          <w:sz w:val="24"/>
          <w:szCs w:val="24"/>
        </w:rPr>
        <w:t>Pay</w:t>
      </w:r>
      <w:r w:rsidR="004C3557" w:rsidRPr="00BA00D8">
        <w:rPr>
          <w:rFonts w:ascii="David" w:hAnsi="David" w:cs="David"/>
          <w:sz w:val="24"/>
          <w:szCs w:val="24"/>
          <w:rtl/>
        </w:rPr>
        <w:t>)</w:t>
      </w:r>
      <w:r w:rsidR="00F96A78" w:rsidRPr="00BA00D8">
        <w:rPr>
          <w:rFonts w:ascii="David" w:hAnsi="David" w:cs="David"/>
          <w:sz w:val="24"/>
          <w:szCs w:val="24"/>
          <w:rtl/>
        </w:rPr>
        <w:t xml:space="preserve"> </w:t>
      </w:r>
      <w:r w:rsidR="00DF1AC1" w:rsidRPr="00BA00D8">
        <w:rPr>
          <w:rFonts w:ascii="David" w:hAnsi="David" w:cs="David"/>
          <w:sz w:val="24"/>
          <w:szCs w:val="24"/>
          <w:rtl/>
        </w:rPr>
        <w:t>באמצעות פרט מזהה</w:t>
      </w:r>
      <w:r w:rsidR="00F96A78" w:rsidRPr="00BA00D8">
        <w:rPr>
          <w:rFonts w:ascii="David" w:hAnsi="David" w:cs="David"/>
          <w:sz w:val="24"/>
          <w:szCs w:val="24"/>
          <w:rtl/>
        </w:rPr>
        <w:t>,</w:t>
      </w:r>
      <w:r w:rsidR="00DF1AC1" w:rsidRPr="00BA00D8">
        <w:rPr>
          <w:rFonts w:ascii="David" w:hAnsi="David" w:cs="David"/>
          <w:sz w:val="24"/>
          <w:szCs w:val="24"/>
          <w:rtl/>
        </w:rPr>
        <w:t xml:space="preserve"> שאינו מספר </w:t>
      </w:r>
      <w:r w:rsidR="00716FF3" w:rsidRPr="00BA00D8">
        <w:rPr>
          <w:rFonts w:ascii="David" w:hAnsi="David" w:cs="David"/>
          <w:sz w:val="24"/>
          <w:szCs w:val="24"/>
          <w:rtl/>
        </w:rPr>
        <w:t>ה</w:t>
      </w:r>
      <w:r w:rsidR="00DF1AC1" w:rsidRPr="00BA00D8">
        <w:rPr>
          <w:rFonts w:ascii="David" w:hAnsi="David" w:cs="David"/>
          <w:sz w:val="24"/>
          <w:szCs w:val="24"/>
          <w:rtl/>
        </w:rPr>
        <w:t>חשבון</w:t>
      </w:r>
      <w:r w:rsidR="004C3557" w:rsidRPr="00BA00D8">
        <w:rPr>
          <w:rFonts w:ascii="David" w:hAnsi="David" w:cs="David"/>
          <w:sz w:val="24"/>
          <w:szCs w:val="24"/>
          <w:rtl/>
        </w:rPr>
        <w:t xml:space="preserve"> </w:t>
      </w:r>
      <w:r w:rsidR="00DF1AC1" w:rsidRPr="00BA00D8">
        <w:rPr>
          <w:rFonts w:ascii="David" w:hAnsi="David" w:cs="David"/>
          <w:sz w:val="24"/>
          <w:szCs w:val="24"/>
          <w:rtl/>
        </w:rPr>
        <w:t>של</w:t>
      </w:r>
      <w:r w:rsidR="004C3557" w:rsidRPr="00BA00D8">
        <w:rPr>
          <w:rFonts w:ascii="David" w:hAnsi="David" w:cs="David"/>
          <w:sz w:val="24"/>
          <w:szCs w:val="24"/>
          <w:rtl/>
        </w:rPr>
        <w:t xml:space="preserve"> המוטב</w:t>
      </w:r>
      <w:r w:rsidR="00CA66C2" w:rsidRPr="00BA00D8">
        <w:rPr>
          <w:rFonts w:ascii="David" w:hAnsi="David" w:cs="David"/>
          <w:sz w:val="24"/>
          <w:szCs w:val="24"/>
          <w:rtl/>
        </w:rPr>
        <w:t>,</w:t>
      </w:r>
      <w:r w:rsidR="00DF1AC1" w:rsidRPr="00BA00D8">
        <w:rPr>
          <w:rFonts w:ascii="David" w:hAnsi="David" w:cs="David"/>
          <w:sz w:val="24"/>
          <w:szCs w:val="24"/>
          <w:rtl/>
        </w:rPr>
        <w:t xml:space="preserve"> כמו</w:t>
      </w:r>
      <w:r w:rsidR="00394B32" w:rsidRPr="00BA00D8">
        <w:rPr>
          <w:rFonts w:ascii="David" w:hAnsi="David" w:cs="David"/>
          <w:sz w:val="24"/>
          <w:szCs w:val="24"/>
        </w:rPr>
        <w:t xml:space="preserve"> – </w:t>
      </w:r>
      <w:r w:rsidR="00394B32" w:rsidRPr="00BA00D8">
        <w:rPr>
          <w:rFonts w:ascii="David" w:hAnsi="David" w:cs="David"/>
          <w:sz w:val="24"/>
          <w:szCs w:val="24"/>
          <w:rtl/>
        </w:rPr>
        <w:t xml:space="preserve">כתובת </w:t>
      </w:r>
      <w:r w:rsidR="001560E0" w:rsidRPr="00BA00D8">
        <w:rPr>
          <w:rFonts w:ascii="David" w:hAnsi="David" w:cs="David"/>
          <w:sz w:val="24"/>
          <w:szCs w:val="24"/>
          <w:rtl/>
        </w:rPr>
        <w:t>דוא"ל</w:t>
      </w:r>
      <w:r w:rsidR="00DF1AC1" w:rsidRPr="00BA00D8">
        <w:rPr>
          <w:rFonts w:ascii="David" w:hAnsi="David" w:cs="David"/>
          <w:sz w:val="24"/>
          <w:szCs w:val="24"/>
          <w:rtl/>
        </w:rPr>
        <w:t xml:space="preserve">, </w:t>
      </w:r>
      <w:r w:rsidR="00394B32" w:rsidRPr="00BA00D8">
        <w:rPr>
          <w:rFonts w:ascii="David" w:hAnsi="David" w:cs="David"/>
          <w:sz w:val="24"/>
          <w:szCs w:val="24"/>
          <w:rtl/>
        </w:rPr>
        <w:t xml:space="preserve">מספר </w:t>
      </w:r>
      <w:r w:rsidR="00DF1AC1" w:rsidRPr="00BA00D8">
        <w:rPr>
          <w:rFonts w:ascii="David" w:hAnsi="David" w:cs="David"/>
          <w:sz w:val="24"/>
          <w:szCs w:val="24"/>
          <w:rtl/>
        </w:rPr>
        <w:t>טלפון</w:t>
      </w:r>
      <w:r w:rsidR="00394B32" w:rsidRPr="00BA00D8">
        <w:rPr>
          <w:rFonts w:ascii="David" w:hAnsi="David" w:cs="David"/>
          <w:sz w:val="24"/>
          <w:szCs w:val="24"/>
          <w:rtl/>
        </w:rPr>
        <w:t xml:space="preserve"> נייד</w:t>
      </w:r>
      <w:r w:rsidR="00DF1AC1" w:rsidRPr="00BA00D8">
        <w:rPr>
          <w:rFonts w:ascii="David" w:hAnsi="David" w:cs="David"/>
          <w:sz w:val="24"/>
          <w:szCs w:val="24"/>
          <w:rtl/>
        </w:rPr>
        <w:t xml:space="preserve">, ת.ז או מספר לצרכי מס. </w:t>
      </w:r>
    </w:p>
    <w:p w:rsidR="0003253D" w:rsidRPr="00BA00D8" w:rsidRDefault="00716FF3" w:rsidP="005F272C">
      <w:pPr>
        <w:spacing w:before="240"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A00D8">
        <w:rPr>
          <w:rFonts w:ascii="David" w:hAnsi="David" w:cs="David"/>
          <w:sz w:val="24"/>
          <w:szCs w:val="24"/>
          <w:rtl/>
        </w:rPr>
        <w:t>גיבוש העקרונות הוא</w:t>
      </w:r>
      <w:r w:rsidR="00E91D13" w:rsidRPr="00BA00D8">
        <w:rPr>
          <w:rFonts w:ascii="David" w:hAnsi="David" w:cs="David"/>
          <w:sz w:val="24"/>
          <w:szCs w:val="24"/>
          <w:rtl/>
        </w:rPr>
        <w:t xml:space="preserve"> </w:t>
      </w:r>
      <w:r w:rsidR="00557F16" w:rsidRPr="00BA00D8">
        <w:rPr>
          <w:rFonts w:ascii="David" w:hAnsi="David" w:cs="David"/>
          <w:sz w:val="24"/>
          <w:szCs w:val="24"/>
          <w:rtl/>
        </w:rPr>
        <w:t>צעד נוסף</w:t>
      </w:r>
      <w:r w:rsidR="00E91D13" w:rsidRPr="00BA00D8">
        <w:rPr>
          <w:rFonts w:ascii="David" w:hAnsi="David" w:cs="David"/>
          <w:sz w:val="24"/>
          <w:szCs w:val="24"/>
          <w:rtl/>
        </w:rPr>
        <w:t xml:space="preserve"> </w:t>
      </w:r>
      <w:r w:rsidR="004B04E8" w:rsidRPr="00BA00D8">
        <w:rPr>
          <w:rFonts w:ascii="David" w:hAnsi="David" w:cs="David"/>
          <w:sz w:val="24"/>
          <w:szCs w:val="24"/>
          <w:rtl/>
        </w:rPr>
        <w:t xml:space="preserve">לקידום התשלום המידי בישראל, </w:t>
      </w:r>
      <w:r w:rsidR="00E91D13" w:rsidRPr="00BA00D8">
        <w:rPr>
          <w:rFonts w:ascii="David" w:hAnsi="David" w:cs="David"/>
          <w:sz w:val="24"/>
          <w:szCs w:val="24"/>
          <w:rtl/>
        </w:rPr>
        <w:t xml:space="preserve">בהתאם </w:t>
      </w:r>
      <w:r w:rsidR="004B04E8" w:rsidRPr="00BA00D8">
        <w:rPr>
          <w:rFonts w:ascii="David" w:hAnsi="David" w:cs="David"/>
          <w:sz w:val="24"/>
          <w:szCs w:val="24"/>
          <w:rtl/>
        </w:rPr>
        <w:t>לסטנדרטי</w:t>
      </w:r>
      <w:r w:rsidR="0003253D" w:rsidRPr="00BA00D8">
        <w:rPr>
          <w:rFonts w:ascii="David" w:hAnsi="David" w:cs="David"/>
          <w:sz w:val="24"/>
          <w:szCs w:val="24"/>
          <w:rtl/>
        </w:rPr>
        <w:t>ם הבינלאו</w:t>
      </w:r>
      <w:r w:rsidR="004B04E8" w:rsidRPr="00BA00D8">
        <w:rPr>
          <w:rFonts w:ascii="David" w:hAnsi="David" w:cs="David"/>
          <w:sz w:val="24"/>
          <w:szCs w:val="24"/>
          <w:rtl/>
        </w:rPr>
        <w:t>מיים ול</w:t>
      </w:r>
      <w:r w:rsidR="0003253D" w:rsidRPr="00BA00D8">
        <w:rPr>
          <w:rFonts w:ascii="David" w:hAnsi="David" w:cs="David"/>
          <w:sz w:val="24"/>
          <w:szCs w:val="24"/>
          <w:rtl/>
        </w:rPr>
        <w:t>שירותים</w:t>
      </w:r>
      <w:r w:rsidR="004B04E8" w:rsidRPr="00BA00D8">
        <w:rPr>
          <w:rFonts w:ascii="David" w:hAnsi="David" w:cs="David"/>
          <w:sz w:val="24"/>
          <w:szCs w:val="24"/>
          <w:rtl/>
        </w:rPr>
        <w:t xml:space="preserve"> הנלווים המקובלים בעולם. </w:t>
      </w:r>
      <w:r w:rsidR="0003253D" w:rsidRPr="00BA00D8">
        <w:rPr>
          <w:rFonts w:ascii="David" w:hAnsi="David" w:cs="David"/>
          <w:sz w:val="24"/>
          <w:szCs w:val="24"/>
          <w:rtl/>
        </w:rPr>
        <w:t>שירות תשלום באמצעות פרט מזהה הוא אחד השירותים הנפוצים ביותר במערכות תשלומים מידיים בעולם ומסייע במניעת טעויות הקלדה של לקוחות וכן מייעל ומפשט את תהליך התשלום עבור</w:t>
      </w:r>
      <w:r w:rsidR="00CA66C2" w:rsidRPr="00BA00D8">
        <w:rPr>
          <w:rFonts w:ascii="David" w:hAnsi="David" w:cs="David"/>
          <w:sz w:val="24"/>
          <w:szCs w:val="24"/>
          <w:rtl/>
        </w:rPr>
        <w:t>ם</w:t>
      </w:r>
      <w:r w:rsidR="0003253D" w:rsidRPr="00BA00D8">
        <w:rPr>
          <w:rFonts w:ascii="David" w:hAnsi="David" w:cs="David"/>
          <w:sz w:val="24"/>
          <w:szCs w:val="24"/>
          <w:rtl/>
        </w:rPr>
        <w:t>. עולם תשלומים דיגיטלי ומתקדם מחייב ביצוע התאמות נדרשות על</w:t>
      </w:r>
      <w:r w:rsidR="00394B32" w:rsidRPr="00BA00D8">
        <w:rPr>
          <w:rFonts w:ascii="David" w:hAnsi="David" w:cs="David"/>
          <w:sz w:val="24"/>
          <w:szCs w:val="24"/>
          <w:rtl/>
        </w:rPr>
        <w:t>-</w:t>
      </w:r>
      <w:r w:rsidR="0003253D" w:rsidRPr="00BA00D8">
        <w:rPr>
          <w:rFonts w:ascii="David" w:hAnsi="David" w:cs="David"/>
          <w:sz w:val="24"/>
          <w:szCs w:val="24"/>
          <w:rtl/>
        </w:rPr>
        <w:t xml:space="preserve">מנת לתמוך בתשלומים מהירים שניתן לבצע אותם בפשטות ובמינימום מאמץ מצד לקוחות הקצה. </w:t>
      </w:r>
    </w:p>
    <w:p w:rsidR="004B04E8" w:rsidRPr="00BA00D8" w:rsidRDefault="004B04E8" w:rsidP="004B04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:rsidR="004B04E8" w:rsidRPr="00BA00D8" w:rsidRDefault="00CA66C2" w:rsidP="005F272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BA00D8">
        <w:rPr>
          <w:rFonts w:ascii="David" w:hAnsi="David" w:cs="David"/>
          <w:sz w:val="24"/>
          <w:szCs w:val="24"/>
          <w:rtl/>
        </w:rPr>
        <w:t>העקרונות</w:t>
      </w:r>
      <w:r w:rsidR="00716FF3" w:rsidRPr="00BA00D8">
        <w:rPr>
          <w:rFonts w:ascii="David" w:hAnsi="David" w:cs="David"/>
          <w:sz w:val="24"/>
          <w:szCs w:val="24"/>
          <w:rtl/>
        </w:rPr>
        <w:t xml:space="preserve"> </w:t>
      </w:r>
      <w:r w:rsidR="00557F16" w:rsidRPr="00BA00D8">
        <w:rPr>
          <w:rFonts w:ascii="David" w:hAnsi="David" w:cs="David"/>
          <w:sz w:val="24"/>
          <w:szCs w:val="24"/>
          <w:rtl/>
        </w:rPr>
        <w:t>כולל</w:t>
      </w:r>
      <w:r w:rsidRPr="00BA00D8">
        <w:rPr>
          <w:rFonts w:ascii="David" w:hAnsi="David" w:cs="David"/>
          <w:sz w:val="24"/>
          <w:szCs w:val="24"/>
          <w:rtl/>
        </w:rPr>
        <w:t>ים</w:t>
      </w:r>
      <w:r w:rsidR="00557F16" w:rsidRPr="00BA00D8">
        <w:rPr>
          <w:rFonts w:ascii="David" w:hAnsi="David" w:cs="David"/>
          <w:sz w:val="24"/>
          <w:szCs w:val="24"/>
          <w:rtl/>
        </w:rPr>
        <w:t xml:space="preserve"> את</w:t>
      </w:r>
      <w:r w:rsidR="00731296" w:rsidRPr="00BA00D8">
        <w:rPr>
          <w:rFonts w:ascii="David" w:hAnsi="David" w:cs="David"/>
          <w:sz w:val="24"/>
          <w:szCs w:val="24"/>
          <w:rtl/>
        </w:rPr>
        <w:t xml:space="preserve"> </w:t>
      </w:r>
      <w:r w:rsidR="00F96A78" w:rsidRPr="00BA00D8">
        <w:rPr>
          <w:rFonts w:ascii="David" w:hAnsi="David" w:cs="David"/>
          <w:sz w:val="24"/>
          <w:szCs w:val="24"/>
          <w:rtl/>
        </w:rPr>
        <w:t>סוגי הפרטים המזהים שבאמצעותם ניתן יהיה לבצע העברות מחשבונות</w:t>
      </w:r>
      <w:r w:rsidR="00557F16" w:rsidRPr="00BA00D8">
        <w:rPr>
          <w:rFonts w:ascii="David" w:hAnsi="David" w:cs="David"/>
          <w:sz w:val="24"/>
          <w:szCs w:val="24"/>
          <w:rtl/>
        </w:rPr>
        <w:t xml:space="preserve"> וזאת </w:t>
      </w:r>
      <w:r w:rsidR="00F96A78" w:rsidRPr="00BA00D8">
        <w:rPr>
          <w:rFonts w:ascii="David" w:hAnsi="David" w:cs="David"/>
          <w:sz w:val="24"/>
          <w:szCs w:val="24"/>
          <w:rtl/>
        </w:rPr>
        <w:t>תוך הבחנה בין חשבון פרטי לחשבון עסקי</w:t>
      </w:r>
      <w:r w:rsidR="00557F16" w:rsidRPr="00BA00D8">
        <w:rPr>
          <w:rFonts w:ascii="David" w:hAnsi="David" w:cs="David"/>
          <w:sz w:val="24"/>
          <w:szCs w:val="24"/>
          <w:rtl/>
        </w:rPr>
        <w:t>. כמו</w:t>
      </w:r>
      <w:r w:rsidR="00394B32" w:rsidRPr="00BA00D8">
        <w:rPr>
          <w:rFonts w:ascii="David" w:hAnsi="David" w:cs="David"/>
          <w:sz w:val="24"/>
          <w:szCs w:val="24"/>
          <w:rtl/>
        </w:rPr>
        <w:t>-</w:t>
      </w:r>
      <w:r w:rsidR="00F96A78" w:rsidRPr="00BA00D8">
        <w:rPr>
          <w:rFonts w:ascii="David" w:hAnsi="David" w:cs="David"/>
          <w:sz w:val="24"/>
          <w:szCs w:val="24"/>
          <w:rtl/>
        </w:rPr>
        <w:t>כ</w:t>
      </w:r>
      <w:r w:rsidR="00557F16" w:rsidRPr="00BA00D8">
        <w:rPr>
          <w:rFonts w:ascii="David" w:hAnsi="David" w:cs="David"/>
          <w:sz w:val="24"/>
          <w:szCs w:val="24"/>
          <w:rtl/>
        </w:rPr>
        <w:t>ן</w:t>
      </w:r>
      <w:r w:rsidR="00394B32" w:rsidRPr="00BA00D8">
        <w:rPr>
          <w:rFonts w:ascii="David" w:hAnsi="David" w:cs="David"/>
          <w:sz w:val="24"/>
          <w:szCs w:val="24"/>
          <w:rtl/>
        </w:rPr>
        <w:t>,</w:t>
      </w:r>
      <w:r w:rsidR="00557F16" w:rsidRPr="00BA00D8">
        <w:rPr>
          <w:rFonts w:ascii="David" w:hAnsi="David" w:cs="David"/>
          <w:sz w:val="24"/>
          <w:szCs w:val="24"/>
          <w:rtl/>
        </w:rPr>
        <w:t xml:space="preserve"> </w:t>
      </w:r>
      <w:r w:rsidRPr="00BA00D8">
        <w:rPr>
          <w:rFonts w:ascii="David" w:hAnsi="David" w:cs="David"/>
          <w:sz w:val="24"/>
          <w:szCs w:val="24"/>
          <w:rtl/>
        </w:rPr>
        <w:t xml:space="preserve">הם כוללים </w:t>
      </w:r>
      <w:r w:rsidR="00F96A78" w:rsidRPr="00BA00D8">
        <w:rPr>
          <w:rFonts w:ascii="David" w:hAnsi="David" w:cs="David"/>
          <w:sz w:val="24"/>
          <w:szCs w:val="24"/>
          <w:rtl/>
        </w:rPr>
        <w:t>את הצעדים שעל המשתתפים במערכת</w:t>
      </w:r>
      <w:r w:rsidR="0003253D" w:rsidRPr="00BA00D8">
        <w:rPr>
          <w:rFonts w:ascii="David" w:hAnsi="David" w:cs="David"/>
          <w:sz w:val="24"/>
          <w:szCs w:val="24"/>
          <w:rtl/>
        </w:rPr>
        <w:t xml:space="preserve"> התשלום המידי</w:t>
      </w:r>
      <w:r w:rsidR="00F96A78" w:rsidRPr="00BA00D8">
        <w:rPr>
          <w:rFonts w:ascii="David" w:hAnsi="David" w:cs="David"/>
          <w:sz w:val="24"/>
          <w:szCs w:val="24"/>
          <w:rtl/>
        </w:rPr>
        <w:t xml:space="preserve"> לבצע על</w:t>
      </w:r>
      <w:r w:rsidR="00394B32" w:rsidRPr="00BA00D8">
        <w:rPr>
          <w:rFonts w:ascii="David" w:hAnsi="David" w:cs="David"/>
          <w:sz w:val="24"/>
          <w:szCs w:val="24"/>
          <w:rtl/>
        </w:rPr>
        <w:t>-</w:t>
      </w:r>
      <w:r w:rsidR="00F96A78" w:rsidRPr="00BA00D8">
        <w:rPr>
          <w:rFonts w:ascii="David" w:hAnsi="David" w:cs="David"/>
          <w:sz w:val="24"/>
          <w:szCs w:val="24"/>
          <w:rtl/>
        </w:rPr>
        <w:t xml:space="preserve">מנת לתמוך בשירות </w:t>
      </w:r>
      <w:proofErr w:type="spellStart"/>
      <w:r w:rsidR="00F96A78" w:rsidRPr="00BA00D8">
        <w:rPr>
          <w:rFonts w:ascii="David" w:hAnsi="David" w:cs="David"/>
          <w:sz w:val="24"/>
          <w:szCs w:val="24"/>
          <w:rtl/>
        </w:rPr>
        <w:t>ולהנגיש</w:t>
      </w:r>
      <w:proofErr w:type="spellEnd"/>
      <w:r w:rsidR="00F96A78" w:rsidRPr="00BA00D8">
        <w:rPr>
          <w:rFonts w:ascii="David" w:hAnsi="David" w:cs="David"/>
          <w:sz w:val="24"/>
          <w:szCs w:val="24"/>
          <w:rtl/>
        </w:rPr>
        <w:t xml:space="preserve"> אותו ללקוחותיהם. </w:t>
      </w:r>
      <w:r w:rsidR="004B04E8" w:rsidRPr="00BA00D8">
        <w:rPr>
          <w:rFonts w:ascii="David" w:hAnsi="David" w:cs="David"/>
          <w:b/>
          <w:bCs/>
          <w:sz w:val="24"/>
          <w:szCs w:val="24"/>
          <w:rtl/>
        </w:rPr>
        <w:t xml:space="preserve">העקרונות ייושמו באופן אחיד על ידי כלל נותני שירותי התשלום הפועלים במערכת התשלום המידי של </w:t>
      </w:r>
      <w:r w:rsidR="00394B32" w:rsidRPr="00BA00D8">
        <w:rPr>
          <w:rFonts w:ascii="David" w:hAnsi="David" w:cs="David"/>
          <w:b/>
          <w:bCs/>
          <w:sz w:val="24"/>
          <w:szCs w:val="24"/>
          <w:rtl/>
        </w:rPr>
        <w:t xml:space="preserve">חברת </w:t>
      </w:r>
      <w:proofErr w:type="spellStart"/>
      <w:r w:rsidR="004B04E8" w:rsidRPr="00BA00D8">
        <w:rPr>
          <w:rFonts w:ascii="David" w:hAnsi="David" w:cs="David"/>
          <w:b/>
          <w:bCs/>
          <w:sz w:val="24"/>
          <w:szCs w:val="24"/>
          <w:rtl/>
        </w:rPr>
        <w:t>מס"ב</w:t>
      </w:r>
      <w:proofErr w:type="spellEnd"/>
      <w:r w:rsidR="004B04E8" w:rsidRPr="00BA00D8">
        <w:rPr>
          <w:rFonts w:ascii="David" w:hAnsi="David" w:cs="David"/>
          <w:b/>
          <w:bCs/>
          <w:sz w:val="24"/>
          <w:szCs w:val="24"/>
          <w:rtl/>
        </w:rPr>
        <w:t xml:space="preserve"> עד לסוף יוני, 2024.</w:t>
      </w:r>
    </w:p>
    <w:p w:rsidR="00731296" w:rsidRPr="00BA00D8" w:rsidRDefault="00731296" w:rsidP="004B04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:rsidR="00731296" w:rsidRPr="00BA00D8" w:rsidRDefault="00731296" w:rsidP="00394B3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BA00D8">
        <w:rPr>
          <w:rFonts w:ascii="David" w:hAnsi="David" w:cs="David"/>
          <w:sz w:val="24"/>
          <w:szCs w:val="24"/>
          <w:rtl/>
        </w:rPr>
        <w:t>בנק ישראל ו</w:t>
      </w:r>
      <w:r w:rsidR="00394B32" w:rsidRPr="00BA00D8">
        <w:rPr>
          <w:rFonts w:ascii="David" w:hAnsi="David" w:cs="David"/>
          <w:sz w:val="24"/>
          <w:szCs w:val="24"/>
          <w:rtl/>
        </w:rPr>
        <w:t xml:space="preserve">מחלקת מערכות תשלומים וסליקה </w:t>
      </w:r>
      <w:r w:rsidR="00557F16" w:rsidRPr="00BA00D8">
        <w:rPr>
          <w:rFonts w:ascii="David" w:hAnsi="David" w:cs="David"/>
          <w:sz w:val="24"/>
          <w:szCs w:val="24"/>
          <w:rtl/>
        </w:rPr>
        <w:t xml:space="preserve">ימשיכו לקדם את יעילות ויציבות </w:t>
      </w:r>
      <w:r w:rsidRPr="00BA00D8">
        <w:rPr>
          <w:rFonts w:ascii="David" w:hAnsi="David" w:cs="David"/>
          <w:sz w:val="24"/>
          <w:szCs w:val="24"/>
          <w:rtl/>
        </w:rPr>
        <w:t>מערכות</w:t>
      </w:r>
      <w:r w:rsidR="00557F16" w:rsidRPr="00BA00D8">
        <w:rPr>
          <w:rFonts w:ascii="David" w:hAnsi="David" w:cs="David"/>
          <w:sz w:val="24"/>
          <w:szCs w:val="24"/>
          <w:rtl/>
        </w:rPr>
        <w:t xml:space="preserve"> התשלומים</w:t>
      </w:r>
      <w:r w:rsidRPr="00BA00D8">
        <w:rPr>
          <w:rFonts w:ascii="David" w:hAnsi="David" w:cs="David"/>
          <w:sz w:val="24"/>
          <w:szCs w:val="24"/>
          <w:rtl/>
        </w:rPr>
        <w:t xml:space="preserve"> </w:t>
      </w:r>
      <w:r w:rsidR="00557F16" w:rsidRPr="00BA00D8">
        <w:rPr>
          <w:rFonts w:ascii="David" w:hAnsi="David" w:cs="David"/>
          <w:sz w:val="24"/>
          <w:szCs w:val="24"/>
          <w:rtl/>
        </w:rPr>
        <w:t>בישראל</w:t>
      </w:r>
      <w:r w:rsidR="00CA66C2" w:rsidRPr="00BA00D8">
        <w:rPr>
          <w:rFonts w:ascii="David" w:hAnsi="David" w:cs="David"/>
          <w:sz w:val="24"/>
          <w:szCs w:val="24"/>
          <w:rtl/>
        </w:rPr>
        <w:t>,</w:t>
      </w:r>
      <w:r w:rsidRPr="00BA00D8">
        <w:rPr>
          <w:rFonts w:ascii="David" w:hAnsi="David" w:cs="David"/>
          <w:sz w:val="24"/>
          <w:szCs w:val="24"/>
          <w:rtl/>
        </w:rPr>
        <w:t xml:space="preserve"> תוך שימת דגש על עמידה בסטנדרטים בינלאומיים ואמות המידה המקובלות בעולם לשירותי התשלום השונים.</w:t>
      </w:r>
    </w:p>
    <w:p w:rsidR="00F64A86" w:rsidRPr="00BA00D8" w:rsidRDefault="00F64A86" w:rsidP="00BC4A7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:rsidR="00BC4A75" w:rsidRPr="00BA00D8" w:rsidRDefault="00BF2F74" w:rsidP="00394B3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BA00D8">
        <w:rPr>
          <w:rFonts w:ascii="David" w:hAnsi="David" w:cs="David"/>
          <w:b/>
          <w:bCs/>
          <w:sz w:val="24"/>
          <w:szCs w:val="24"/>
          <w:rtl/>
        </w:rPr>
        <w:t xml:space="preserve">גב' נועה ששינסקי, מנהלת אגף הפיקוח על מערכות </w:t>
      </w:r>
      <w:r w:rsidR="00F64A86" w:rsidRPr="00BA00D8">
        <w:rPr>
          <w:rFonts w:ascii="David" w:hAnsi="David" w:cs="David"/>
          <w:b/>
          <w:bCs/>
          <w:sz w:val="24"/>
          <w:szCs w:val="24"/>
          <w:rtl/>
        </w:rPr>
        <w:t>ה</w:t>
      </w:r>
      <w:r w:rsidRPr="00BA00D8">
        <w:rPr>
          <w:rFonts w:ascii="David" w:hAnsi="David" w:cs="David"/>
          <w:b/>
          <w:bCs/>
          <w:sz w:val="24"/>
          <w:szCs w:val="24"/>
          <w:rtl/>
        </w:rPr>
        <w:t>תשלומים</w:t>
      </w:r>
      <w:r w:rsidR="00BC4A75" w:rsidRPr="00BA00D8">
        <w:rPr>
          <w:rFonts w:ascii="David" w:hAnsi="David" w:cs="David"/>
          <w:b/>
          <w:bCs/>
          <w:sz w:val="24"/>
          <w:szCs w:val="24"/>
          <w:rtl/>
        </w:rPr>
        <w:t>:</w:t>
      </w:r>
      <w:r w:rsidR="00BC4A75" w:rsidRPr="00BA00D8">
        <w:rPr>
          <w:rFonts w:ascii="David" w:hAnsi="David" w:cs="David"/>
          <w:sz w:val="24"/>
          <w:szCs w:val="24"/>
          <w:rtl/>
        </w:rPr>
        <w:t xml:space="preserve"> </w:t>
      </w:r>
      <w:r w:rsidRPr="00BA00D8">
        <w:rPr>
          <w:rFonts w:ascii="David" w:hAnsi="David" w:cs="David"/>
          <w:sz w:val="24"/>
          <w:szCs w:val="24"/>
          <w:rtl/>
        </w:rPr>
        <w:t>"</w:t>
      </w:r>
      <w:r w:rsidR="0003253D" w:rsidRPr="00BA00D8">
        <w:rPr>
          <w:rFonts w:ascii="David" w:hAnsi="David" w:cs="David"/>
          <w:sz w:val="24"/>
          <w:szCs w:val="24"/>
          <w:rtl/>
        </w:rPr>
        <w:t xml:space="preserve">מדובר בשינוי שוק משמעותי שמטרתו לייעל את הדרכים המקובלות והמסורתיות כיום להעברות כספים מחשבון לחשבון. </w:t>
      </w:r>
      <w:r w:rsidR="00557F16" w:rsidRPr="00BA00D8">
        <w:rPr>
          <w:rFonts w:ascii="David" w:hAnsi="David" w:cs="David"/>
          <w:sz w:val="24"/>
          <w:szCs w:val="24"/>
          <w:rtl/>
        </w:rPr>
        <w:t xml:space="preserve">תשלום </w:t>
      </w:r>
      <w:r w:rsidR="002C0114" w:rsidRPr="00BA00D8">
        <w:rPr>
          <w:rFonts w:ascii="David" w:hAnsi="David" w:cs="David"/>
          <w:sz w:val="24"/>
          <w:szCs w:val="24"/>
          <w:rtl/>
        </w:rPr>
        <w:t xml:space="preserve">באמצעות פרט מזהה, הינו הראשון מתוך שירותים נלווים נוספים </w:t>
      </w:r>
      <w:r w:rsidR="00394B32" w:rsidRPr="00BA00D8">
        <w:rPr>
          <w:rFonts w:ascii="David" w:hAnsi="David" w:cs="David"/>
          <w:sz w:val="24"/>
          <w:szCs w:val="24"/>
          <w:rtl/>
        </w:rPr>
        <w:t xml:space="preserve">אשר </w:t>
      </w:r>
      <w:r w:rsidR="002C0114" w:rsidRPr="00BA00D8">
        <w:rPr>
          <w:rFonts w:ascii="David" w:hAnsi="David" w:cs="David"/>
          <w:sz w:val="24"/>
          <w:szCs w:val="24"/>
          <w:rtl/>
        </w:rPr>
        <w:t>יאפשרו למשתתפי המערכת להציע שירותים מתקדמים וחדשניים ללקוחותיהם</w:t>
      </w:r>
      <w:r w:rsidR="00E646B2" w:rsidRPr="00BA00D8">
        <w:rPr>
          <w:rFonts w:ascii="David" w:hAnsi="David" w:cs="David"/>
          <w:sz w:val="24"/>
          <w:szCs w:val="24"/>
          <w:rtl/>
        </w:rPr>
        <w:t>.</w:t>
      </w:r>
      <w:r w:rsidR="002C0114" w:rsidRPr="00BA00D8">
        <w:rPr>
          <w:rFonts w:ascii="David" w:hAnsi="David" w:cs="David"/>
          <w:sz w:val="24"/>
          <w:szCs w:val="24"/>
          <w:rtl/>
        </w:rPr>
        <w:t xml:space="preserve"> </w:t>
      </w:r>
      <w:r w:rsidR="00E646B2" w:rsidRPr="00BA00D8">
        <w:rPr>
          <w:rFonts w:ascii="David" w:hAnsi="David" w:cs="David"/>
          <w:sz w:val="24"/>
          <w:szCs w:val="24"/>
          <w:rtl/>
        </w:rPr>
        <w:t>שירותים אלו</w:t>
      </w:r>
      <w:r w:rsidR="002C0114" w:rsidRPr="00BA00D8">
        <w:rPr>
          <w:rFonts w:ascii="David" w:hAnsi="David" w:cs="David"/>
          <w:sz w:val="24"/>
          <w:szCs w:val="24"/>
          <w:rtl/>
        </w:rPr>
        <w:t xml:space="preserve"> ישפרו משמעותית את חווית הלקוח</w:t>
      </w:r>
      <w:r w:rsidR="00E646B2" w:rsidRPr="00BA00D8">
        <w:rPr>
          <w:rFonts w:ascii="David" w:hAnsi="David" w:cs="David"/>
          <w:sz w:val="24"/>
          <w:szCs w:val="24"/>
          <w:rtl/>
        </w:rPr>
        <w:t xml:space="preserve"> בישראל</w:t>
      </w:r>
      <w:r w:rsidR="002C0114" w:rsidRPr="00BA00D8">
        <w:rPr>
          <w:rFonts w:ascii="David" w:hAnsi="David" w:cs="David"/>
          <w:sz w:val="24"/>
          <w:szCs w:val="24"/>
          <w:rtl/>
        </w:rPr>
        <w:t xml:space="preserve"> ו</w:t>
      </w:r>
      <w:r w:rsidR="00E646B2" w:rsidRPr="00BA00D8">
        <w:rPr>
          <w:rFonts w:ascii="David" w:hAnsi="David" w:cs="David"/>
          <w:sz w:val="24"/>
          <w:szCs w:val="24"/>
          <w:rtl/>
        </w:rPr>
        <w:t xml:space="preserve">את </w:t>
      </w:r>
      <w:r w:rsidR="002C0114" w:rsidRPr="00BA00D8">
        <w:rPr>
          <w:rFonts w:ascii="David" w:hAnsi="David" w:cs="David"/>
          <w:sz w:val="24"/>
          <w:szCs w:val="24"/>
          <w:rtl/>
        </w:rPr>
        <w:t xml:space="preserve">מגוון אפשרויות התשלום </w:t>
      </w:r>
      <w:r w:rsidR="00E646B2" w:rsidRPr="00BA00D8">
        <w:rPr>
          <w:rFonts w:ascii="David" w:hAnsi="David" w:cs="David"/>
          <w:sz w:val="24"/>
          <w:szCs w:val="24"/>
          <w:rtl/>
        </w:rPr>
        <w:t>עבורו</w:t>
      </w:r>
      <w:r w:rsidR="009B5EBD" w:rsidRPr="00BA00D8">
        <w:rPr>
          <w:rFonts w:ascii="David" w:hAnsi="David" w:cs="David"/>
          <w:sz w:val="24"/>
          <w:szCs w:val="24"/>
          <w:rtl/>
        </w:rPr>
        <w:t>".</w:t>
      </w:r>
    </w:p>
    <w:sectPr w:rsidR="00BC4A75" w:rsidRPr="00BA00D8" w:rsidSect="00826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6D5" w:rsidRDefault="009676D5" w:rsidP="00F75143">
      <w:pPr>
        <w:spacing w:after="0" w:line="240" w:lineRule="auto"/>
      </w:pPr>
      <w:r>
        <w:separator/>
      </w:r>
    </w:p>
  </w:endnote>
  <w:endnote w:type="continuationSeparator" w:id="0">
    <w:p w:rsidR="009676D5" w:rsidRDefault="009676D5" w:rsidP="00F7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54" w:rsidRDefault="0074145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54" w:rsidRDefault="0074145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54" w:rsidRDefault="0074145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6D5" w:rsidRDefault="009676D5" w:rsidP="00F75143">
      <w:pPr>
        <w:spacing w:after="0" w:line="240" w:lineRule="auto"/>
      </w:pPr>
      <w:r>
        <w:separator/>
      </w:r>
    </w:p>
  </w:footnote>
  <w:footnote w:type="continuationSeparator" w:id="0">
    <w:p w:rsidR="009676D5" w:rsidRDefault="009676D5" w:rsidP="00F7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54" w:rsidRDefault="0074145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54" w:rsidRDefault="0074145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54" w:rsidRDefault="0074145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75"/>
    <w:rsid w:val="0003253D"/>
    <w:rsid w:val="0003370D"/>
    <w:rsid w:val="00051CE8"/>
    <w:rsid w:val="000552C1"/>
    <w:rsid w:val="000A5591"/>
    <w:rsid w:val="000B2161"/>
    <w:rsid w:val="000D5150"/>
    <w:rsid w:val="001165C4"/>
    <w:rsid w:val="00127F92"/>
    <w:rsid w:val="00131BAF"/>
    <w:rsid w:val="001560E0"/>
    <w:rsid w:val="00157478"/>
    <w:rsid w:val="00176169"/>
    <w:rsid w:val="00190348"/>
    <w:rsid w:val="001C1C01"/>
    <w:rsid w:val="001F77DD"/>
    <w:rsid w:val="002147E1"/>
    <w:rsid w:val="00225F35"/>
    <w:rsid w:val="00247FDA"/>
    <w:rsid w:val="00250553"/>
    <w:rsid w:val="002821A2"/>
    <w:rsid w:val="0028782E"/>
    <w:rsid w:val="00290A17"/>
    <w:rsid w:val="002B2CA4"/>
    <w:rsid w:val="002B7287"/>
    <w:rsid w:val="002B77FA"/>
    <w:rsid w:val="002C0114"/>
    <w:rsid w:val="002D37B9"/>
    <w:rsid w:val="002D679E"/>
    <w:rsid w:val="002F1BAC"/>
    <w:rsid w:val="002F7E9D"/>
    <w:rsid w:val="0030340E"/>
    <w:rsid w:val="00311B30"/>
    <w:rsid w:val="00323729"/>
    <w:rsid w:val="0034755A"/>
    <w:rsid w:val="00353ED8"/>
    <w:rsid w:val="00354F42"/>
    <w:rsid w:val="00361C5C"/>
    <w:rsid w:val="00365CF6"/>
    <w:rsid w:val="00385D97"/>
    <w:rsid w:val="00394508"/>
    <w:rsid w:val="00394B32"/>
    <w:rsid w:val="003A46AD"/>
    <w:rsid w:val="003B2839"/>
    <w:rsid w:val="003C2748"/>
    <w:rsid w:val="003E103C"/>
    <w:rsid w:val="004038B5"/>
    <w:rsid w:val="00423C4E"/>
    <w:rsid w:val="004373D7"/>
    <w:rsid w:val="004555AE"/>
    <w:rsid w:val="0046004D"/>
    <w:rsid w:val="004768B3"/>
    <w:rsid w:val="004839E1"/>
    <w:rsid w:val="00490EF5"/>
    <w:rsid w:val="00493E37"/>
    <w:rsid w:val="00495B8E"/>
    <w:rsid w:val="004A2003"/>
    <w:rsid w:val="004A3013"/>
    <w:rsid w:val="004B04E8"/>
    <w:rsid w:val="004C3557"/>
    <w:rsid w:val="004C51B4"/>
    <w:rsid w:val="004F1F94"/>
    <w:rsid w:val="005010F7"/>
    <w:rsid w:val="005147BB"/>
    <w:rsid w:val="005207C9"/>
    <w:rsid w:val="005213D1"/>
    <w:rsid w:val="005306C4"/>
    <w:rsid w:val="00552917"/>
    <w:rsid w:val="00557F16"/>
    <w:rsid w:val="005614DD"/>
    <w:rsid w:val="00583544"/>
    <w:rsid w:val="00585413"/>
    <w:rsid w:val="0059151B"/>
    <w:rsid w:val="0059543A"/>
    <w:rsid w:val="005B3C3D"/>
    <w:rsid w:val="005C36B5"/>
    <w:rsid w:val="005D1106"/>
    <w:rsid w:val="005D21C1"/>
    <w:rsid w:val="005F0E2A"/>
    <w:rsid w:val="005F13AA"/>
    <w:rsid w:val="005F272C"/>
    <w:rsid w:val="005F7E4B"/>
    <w:rsid w:val="00660973"/>
    <w:rsid w:val="00672F8B"/>
    <w:rsid w:val="006759A2"/>
    <w:rsid w:val="006A5067"/>
    <w:rsid w:val="006A622A"/>
    <w:rsid w:val="006C1394"/>
    <w:rsid w:val="006C2BE7"/>
    <w:rsid w:val="006D76C6"/>
    <w:rsid w:val="006F533C"/>
    <w:rsid w:val="006F5B90"/>
    <w:rsid w:val="0070211E"/>
    <w:rsid w:val="007039A0"/>
    <w:rsid w:val="00707552"/>
    <w:rsid w:val="00716FF3"/>
    <w:rsid w:val="00717023"/>
    <w:rsid w:val="00731296"/>
    <w:rsid w:val="007322C5"/>
    <w:rsid w:val="00740841"/>
    <w:rsid w:val="00740B74"/>
    <w:rsid w:val="00741454"/>
    <w:rsid w:val="00741967"/>
    <w:rsid w:val="0076660B"/>
    <w:rsid w:val="00770CEC"/>
    <w:rsid w:val="007757C7"/>
    <w:rsid w:val="007E0EAC"/>
    <w:rsid w:val="007E36CC"/>
    <w:rsid w:val="007E410E"/>
    <w:rsid w:val="007F70E2"/>
    <w:rsid w:val="007F747D"/>
    <w:rsid w:val="00805CAB"/>
    <w:rsid w:val="00812046"/>
    <w:rsid w:val="00821BA9"/>
    <w:rsid w:val="00826356"/>
    <w:rsid w:val="00867FD3"/>
    <w:rsid w:val="008758A3"/>
    <w:rsid w:val="00895534"/>
    <w:rsid w:val="008C585F"/>
    <w:rsid w:val="008E2DC4"/>
    <w:rsid w:val="009220FA"/>
    <w:rsid w:val="00923E75"/>
    <w:rsid w:val="00930D9E"/>
    <w:rsid w:val="00944BC5"/>
    <w:rsid w:val="009647A7"/>
    <w:rsid w:val="009676D5"/>
    <w:rsid w:val="0097727B"/>
    <w:rsid w:val="0097733B"/>
    <w:rsid w:val="009A03D4"/>
    <w:rsid w:val="009A3290"/>
    <w:rsid w:val="009A4B6F"/>
    <w:rsid w:val="009B5EBD"/>
    <w:rsid w:val="009F08CC"/>
    <w:rsid w:val="00A25F73"/>
    <w:rsid w:val="00A30633"/>
    <w:rsid w:val="00A334A4"/>
    <w:rsid w:val="00A549C0"/>
    <w:rsid w:val="00A71268"/>
    <w:rsid w:val="00A72B29"/>
    <w:rsid w:val="00A90BE2"/>
    <w:rsid w:val="00AA0DE5"/>
    <w:rsid w:val="00AA6DF6"/>
    <w:rsid w:val="00AD2BAA"/>
    <w:rsid w:val="00AE4C38"/>
    <w:rsid w:val="00AF125E"/>
    <w:rsid w:val="00AF5C03"/>
    <w:rsid w:val="00B031BF"/>
    <w:rsid w:val="00B13AAB"/>
    <w:rsid w:val="00B212EC"/>
    <w:rsid w:val="00B42EAB"/>
    <w:rsid w:val="00B46ACE"/>
    <w:rsid w:val="00B539E3"/>
    <w:rsid w:val="00B65D4A"/>
    <w:rsid w:val="00B73EDF"/>
    <w:rsid w:val="00BA00D8"/>
    <w:rsid w:val="00BA6CA6"/>
    <w:rsid w:val="00BC484F"/>
    <w:rsid w:val="00BC4A75"/>
    <w:rsid w:val="00BC6938"/>
    <w:rsid w:val="00BC7B6C"/>
    <w:rsid w:val="00BE6CA2"/>
    <w:rsid w:val="00BF2F74"/>
    <w:rsid w:val="00C56B7D"/>
    <w:rsid w:val="00C72497"/>
    <w:rsid w:val="00C75B03"/>
    <w:rsid w:val="00C82A88"/>
    <w:rsid w:val="00CA66C2"/>
    <w:rsid w:val="00CD0DCF"/>
    <w:rsid w:val="00CE27A6"/>
    <w:rsid w:val="00CE6671"/>
    <w:rsid w:val="00D059DF"/>
    <w:rsid w:val="00D0716E"/>
    <w:rsid w:val="00D32866"/>
    <w:rsid w:val="00D736A3"/>
    <w:rsid w:val="00DB3E8D"/>
    <w:rsid w:val="00DE4730"/>
    <w:rsid w:val="00DF13EB"/>
    <w:rsid w:val="00DF1AC1"/>
    <w:rsid w:val="00DF7F68"/>
    <w:rsid w:val="00E113A7"/>
    <w:rsid w:val="00E47E18"/>
    <w:rsid w:val="00E646B2"/>
    <w:rsid w:val="00E70881"/>
    <w:rsid w:val="00E745CF"/>
    <w:rsid w:val="00E86A1B"/>
    <w:rsid w:val="00E91D13"/>
    <w:rsid w:val="00ED7CF6"/>
    <w:rsid w:val="00EF064D"/>
    <w:rsid w:val="00F3112D"/>
    <w:rsid w:val="00F52E66"/>
    <w:rsid w:val="00F64A86"/>
    <w:rsid w:val="00F653CE"/>
    <w:rsid w:val="00F7316E"/>
    <w:rsid w:val="00F75143"/>
    <w:rsid w:val="00F96A78"/>
    <w:rsid w:val="00FA2832"/>
    <w:rsid w:val="00FA2AED"/>
    <w:rsid w:val="00F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441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A75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2147E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47E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2147E1"/>
    <w:rPr>
      <w:rFonts w:ascii="Tahoma" w:hAnsi="Tahoma" w:cs="Tahoma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F2F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F74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BF2F7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F74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BF2F7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F75143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F7514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75143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9647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rsid w:val="009647A7"/>
  </w:style>
  <w:style w:type="paragraph" w:styleId="af">
    <w:name w:val="footer"/>
    <w:basedOn w:val="a"/>
    <w:link w:val="af0"/>
    <w:uiPriority w:val="99"/>
    <w:unhideWhenUsed/>
    <w:rsid w:val="007414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rsid w:val="0074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76605-4D63-48B6-87B9-7B15FBFE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2023-07-05T10:16:00Z</dcterms:created>
  <dcterms:modified xsi:type="dcterms:W3CDTF">2023-07-05T10:19:00Z</dcterms:modified>
</cp:coreProperties>
</file>