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AE4" w:rsidRDefault="00053AE4" w:rsidP="00053AE4">
      <w:pPr>
        <w:spacing w:line="360" w:lineRule="auto"/>
        <w:rPr>
          <w:rFonts w:ascii="Garamond" w:hAnsi="Garamond" w:cs="David"/>
          <w:b/>
          <w:bCs/>
          <w:spacing w:val="-4"/>
          <w:sz w:val="28"/>
          <w:szCs w:val="28"/>
          <w:rtl/>
        </w:rPr>
      </w:pPr>
      <w:bookmarkStart w:id="0" w:name="_GoBack"/>
      <w:bookmarkEnd w:id="0"/>
      <w:r>
        <w:rPr>
          <w:noProof/>
          <w:lang w:eastAsia="en-US"/>
        </w:rPr>
        <w:drawing>
          <wp:inline distT="0" distB="0" distL="0" distR="0">
            <wp:extent cx="906780" cy="446405"/>
            <wp:effectExtent l="0" t="0" r="762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6780" cy="446405"/>
                    </a:xfrm>
                    <a:prstGeom prst="rect">
                      <a:avLst/>
                    </a:prstGeom>
                    <a:noFill/>
                    <a:ln>
                      <a:noFill/>
                    </a:ln>
                  </pic:spPr>
                </pic:pic>
              </a:graphicData>
            </a:graphic>
          </wp:inline>
        </w:drawing>
      </w:r>
      <w:r>
        <w:rPr>
          <w:rFonts w:hint="cs"/>
          <w:rtl/>
        </w:rPr>
        <w:tab/>
      </w:r>
      <w:r>
        <w:rPr>
          <w:rFonts w:hint="cs"/>
          <w:rtl/>
        </w:rPr>
        <w:tab/>
      </w:r>
      <w:r>
        <w:rPr>
          <w:rFonts w:hint="cs"/>
          <w:rtl/>
        </w:rPr>
        <w:tab/>
      </w:r>
      <w:r>
        <w:rPr>
          <w:rFonts w:hint="cs"/>
          <w:rtl/>
        </w:rPr>
        <w:tab/>
      </w:r>
      <w:r>
        <w:rPr>
          <w:noProof/>
          <w:color w:val="1F497D"/>
          <w:lang w:eastAsia="en-US"/>
        </w:rPr>
        <w:drawing>
          <wp:inline distT="0" distB="0" distL="0" distR="0">
            <wp:extent cx="409575" cy="409575"/>
            <wp:effectExtent l="0" t="0" r="9525" b="952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rsidR="00053AE4" w:rsidRPr="001064AD" w:rsidRDefault="00053AE4" w:rsidP="00053AE4">
      <w:pPr>
        <w:spacing w:line="360" w:lineRule="auto"/>
        <w:jc w:val="center"/>
        <w:rPr>
          <w:rFonts w:ascii="David" w:eastAsiaTheme="minorHAnsi" w:hAnsi="David" w:cs="David"/>
          <w:b/>
          <w:bCs/>
          <w:sz w:val="28"/>
          <w:szCs w:val="28"/>
          <w:rtl/>
          <w:lang w:eastAsia="en-US"/>
        </w:rPr>
      </w:pPr>
    </w:p>
    <w:p w:rsidR="005D124A" w:rsidRDefault="007D432C" w:rsidP="005D124A">
      <w:pPr>
        <w:pStyle w:val="a8"/>
        <w:rPr>
          <w:rFonts w:ascii="David" w:hAnsi="David" w:cs="Times New Roman"/>
          <w:rtl/>
          <w:lang w:bidi="ar-SA"/>
        </w:rPr>
      </w:pPr>
      <w:r>
        <w:rPr>
          <w:rFonts w:ascii="David" w:hAnsi="David" w:cstheme="minorBidi" w:hint="cs"/>
          <w:rtl/>
          <w:lang w:bidi="ar-SA"/>
        </w:rPr>
        <w:t xml:space="preserve">مناقصة علنية محوسبة رقم </w:t>
      </w:r>
      <w:r w:rsidR="005D124A" w:rsidRPr="005D124A">
        <w:rPr>
          <w:rFonts w:ascii="David" w:hAnsi="David"/>
          <w:rtl/>
        </w:rPr>
        <w:t xml:space="preserve">18/24 </w:t>
      </w:r>
    </w:p>
    <w:p w:rsidR="005D124A" w:rsidRPr="005D124A" w:rsidRDefault="005D124A" w:rsidP="005D124A">
      <w:pPr>
        <w:pStyle w:val="a8"/>
        <w:rPr>
          <w:rFonts w:ascii="David" w:hAnsi="David" w:cstheme="minorBidi"/>
          <w:rtl/>
          <w:lang w:bidi="ar-JO"/>
        </w:rPr>
      </w:pPr>
      <w:r>
        <w:rPr>
          <w:rFonts w:ascii="David" w:hAnsi="David" w:cstheme="minorBidi" w:hint="cs"/>
          <w:rtl/>
          <w:lang w:bidi="ar-JO"/>
        </w:rPr>
        <w:t xml:space="preserve">لشراء منتجات وخدمات من إنتاج شركة </w:t>
      </w:r>
      <w:proofErr w:type="spellStart"/>
      <w:r w:rsidRPr="005641F3">
        <w:rPr>
          <w:rFonts w:ascii="Garamond" w:hAnsi="Garamond"/>
          <w:spacing w:val="-4"/>
          <w:sz w:val="40"/>
          <w:szCs w:val="40"/>
        </w:rPr>
        <w:t>Nutanix</w:t>
      </w:r>
      <w:proofErr w:type="spellEnd"/>
    </w:p>
    <w:p w:rsidR="007D432C" w:rsidRDefault="005D124A" w:rsidP="005D124A">
      <w:pPr>
        <w:pStyle w:val="a8"/>
        <w:rPr>
          <w:rFonts w:ascii="David" w:hAnsi="David"/>
          <w:rtl/>
          <w:lang w:bidi="ar-JO"/>
        </w:rPr>
      </w:pPr>
      <w:r>
        <w:rPr>
          <w:rFonts w:ascii="David" w:hAnsi="David" w:cs="Times New Roman" w:hint="cs"/>
          <w:rtl/>
          <w:lang w:bidi="ar-SA"/>
        </w:rPr>
        <w:t xml:space="preserve">وخدمات مرافقة وذات صلة </w:t>
      </w:r>
    </w:p>
    <w:p w:rsidR="00053AE4" w:rsidRPr="008454D1" w:rsidRDefault="00053AE4" w:rsidP="00053AE4">
      <w:pPr>
        <w:spacing w:line="360" w:lineRule="auto"/>
        <w:jc w:val="both"/>
        <w:rPr>
          <w:rFonts w:cs="David"/>
          <w:color w:val="000000"/>
          <w:kern w:val="28"/>
          <w:sz w:val="22"/>
          <w:rtl/>
          <w:lang w:eastAsia="en-US"/>
        </w:rPr>
      </w:pPr>
    </w:p>
    <w:p w:rsidR="00053AE4" w:rsidRPr="005D124A" w:rsidRDefault="007D432C" w:rsidP="005D124A">
      <w:pPr>
        <w:numPr>
          <w:ilvl w:val="0"/>
          <w:numId w:val="1"/>
        </w:numPr>
        <w:spacing w:line="360" w:lineRule="auto"/>
        <w:jc w:val="both"/>
        <w:rPr>
          <w:rFonts w:cs="David"/>
          <w:sz w:val="24"/>
        </w:rPr>
      </w:pPr>
      <w:r w:rsidRPr="005D124A">
        <w:rPr>
          <w:rFonts w:cs="Times New Roman"/>
          <w:sz w:val="24"/>
          <w:rtl/>
          <w:lang w:bidi="ar-SA"/>
        </w:rPr>
        <w:t xml:space="preserve">بنك إسرائيل (فيما يلي:" </w:t>
      </w:r>
      <w:r w:rsidRPr="005D124A">
        <w:rPr>
          <w:rFonts w:cs="Times New Roman"/>
          <w:b/>
          <w:bCs/>
          <w:sz w:val="24"/>
          <w:rtl/>
          <w:lang w:bidi="ar-SA"/>
        </w:rPr>
        <w:t>البنك</w:t>
      </w:r>
      <w:r w:rsidRPr="005D124A">
        <w:rPr>
          <w:rFonts w:cs="Times New Roman"/>
          <w:sz w:val="24"/>
          <w:rtl/>
          <w:lang w:bidi="ar-SA"/>
        </w:rPr>
        <w:t xml:space="preserve">")، يطلب بهذا تلقي عروض لتزويد </w:t>
      </w:r>
      <w:r w:rsidR="005D124A" w:rsidRPr="005D124A">
        <w:rPr>
          <w:rFonts w:cs="Times New Roman"/>
          <w:sz w:val="24"/>
          <w:rtl/>
          <w:lang w:bidi="ar-SA"/>
        </w:rPr>
        <w:t xml:space="preserve">منتجات وخدمات من إنتاج شركة </w:t>
      </w:r>
      <w:proofErr w:type="spellStart"/>
      <w:r w:rsidR="005D124A" w:rsidRPr="005D124A">
        <w:rPr>
          <w:sz w:val="24"/>
        </w:rPr>
        <w:t>Nutanix</w:t>
      </w:r>
      <w:proofErr w:type="spellEnd"/>
      <w:r w:rsidR="005D124A" w:rsidRPr="005D124A">
        <w:rPr>
          <w:rFonts w:hint="cs"/>
          <w:sz w:val="24"/>
          <w:rtl/>
        </w:rPr>
        <w:t xml:space="preserve"> (</w:t>
      </w:r>
      <w:r w:rsidR="005D124A" w:rsidRPr="005D124A">
        <w:rPr>
          <w:rFonts w:cstheme="minorBidi" w:hint="cs"/>
          <w:sz w:val="24"/>
          <w:rtl/>
          <w:lang w:bidi="ar-JO"/>
        </w:rPr>
        <w:t xml:space="preserve">فيما يلي:" الشركة المُنتجة")، وكذلك تلقي خدمات دعم، صيانة وساعات خبير من مقدم العرض (فيما يلي:" خدمات الدعم"،" خدمات الصيانة"، والكل </w:t>
      </w:r>
      <w:r w:rsidR="004C38B9" w:rsidRPr="005D124A">
        <w:rPr>
          <w:rFonts w:cstheme="minorBidi" w:hint="cs"/>
          <w:sz w:val="24"/>
          <w:rtl/>
          <w:lang w:bidi="ar-JO"/>
        </w:rPr>
        <w:t>معًا: "المشرو</w:t>
      </w:r>
      <w:r w:rsidR="004C38B9" w:rsidRPr="005D124A">
        <w:rPr>
          <w:rFonts w:cstheme="minorBidi" w:hint="eastAsia"/>
          <w:sz w:val="24"/>
          <w:rtl/>
          <w:lang w:bidi="ar-JO"/>
        </w:rPr>
        <w:t>ع</w:t>
      </w:r>
      <w:r w:rsidR="005D124A" w:rsidRPr="005D124A">
        <w:rPr>
          <w:rFonts w:cstheme="minorBidi" w:hint="cs"/>
          <w:sz w:val="24"/>
          <w:rtl/>
          <w:lang w:bidi="ar-JO"/>
        </w:rPr>
        <w:t>" أو "الخدمات")،</w:t>
      </w:r>
      <w:r w:rsidR="004C38B9">
        <w:rPr>
          <w:rFonts w:cs="Times New Roman" w:hint="cs"/>
          <w:sz w:val="24"/>
          <w:rtl/>
          <w:lang w:bidi="ar-SA"/>
        </w:rPr>
        <w:t xml:space="preserve"> </w:t>
      </w:r>
      <w:r w:rsidRPr="005D124A">
        <w:rPr>
          <w:rFonts w:cs="Times New Roman"/>
          <w:sz w:val="24"/>
          <w:rtl/>
          <w:lang w:bidi="ar-SA"/>
        </w:rPr>
        <w:t>الكل بموجب التوصيف المفصل في مستند تعريف الخدمات المرفق كقسم د من مستندات المناقصة.</w:t>
      </w:r>
      <w:r w:rsidR="005D124A">
        <w:rPr>
          <w:rFonts w:cs="David" w:hint="cs"/>
          <w:sz w:val="24"/>
          <w:rtl/>
        </w:rPr>
        <w:t xml:space="preserve"> </w:t>
      </w:r>
      <w:r w:rsidR="005D124A">
        <w:rPr>
          <w:rFonts w:cstheme="minorBidi" w:hint="cs"/>
          <w:sz w:val="24"/>
          <w:rtl/>
          <w:lang w:bidi="ar-JO"/>
        </w:rPr>
        <w:t>الخدمات الكاملة مفصلة في مستندات المناقصة.</w:t>
      </w:r>
      <w:r w:rsidR="004C38B9">
        <w:rPr>
          <w:rFonts w:cstheme="minorBidi" w:hint="cs"/>
          <w:rtl/>
          <w:lang w:bidi="ar-JO"/>
        </w:rPr>
        <w:t xml:space="preserve"> </w:t>
      </w:r>
    </w:p>
    <w:p w:rsidR="00B80468" w:rsidRDefault="00B80468" w:rsidP="004C38B9">
      <w:pPr>
        <w:numPr>
          <w:ilvl w:val="0"/>
          <w:numId w:val="1"/>
        </w:numPr>
        <w:spacing w:line="360" w:lineRule="auto"/>
        <w:jc w:val="both"/>
        <w:rPr>
          <w:rFonts w:cs="David"/>
          <w:sz w:val="24"/>
        </w:rPr>
      </w:pPr>
      <w:r w:rsidRPr="00B80468">
        <w:rPr>
          <w:rFonts w:cs="Times New Roman"/>
          <w:sz w:val="24"/>
          <w:rtl/>
          <w:lang w:bidi="ar-SA"/>
        </w:rPr>
        <w:t>فترة التعاقد هي</w:t>
      </w:r>
      <w:r w:rsidR="004C38B9">
        <w:rPr>
          <w:rFonts w:cs="Times New Roman" w:hint="cs"/>
          <w:sz w:val="24"/>
          <w:rtl/>
          <w:lang w:bidi="ar-SA"/>
        </w:rPr>
        <w:t xml:space="preserve"> حتى تاريخ</w:t>
      </w:r>
      <w:r w:rsidRPr="00B80468">
        <w:rPr>
          <w:rFonts w:cs="Times New Roman"/>
          <w:sz w:val="24"/>
          <w:rtl/>
          <w:lang w:bidi="ar-SA"/>
        </w:rPr>
        <w:t xml:space="preserve"> </w:t>
      </w:r>
      <w:r w:rsidR="004C38B9">
        <w:rPr>
          <w:rFonts w:ascii="Garamond" w:hAnsi="Garamond" w:cs="David" w:hint="cs"/>
          <w:color w:val="000000"/>
          <w:rtl/>
        </w:rPr>
        <w:t>06.07.2027 (</w:t>
      </w:r>
      <w:r w:rsidRPr="00B80468">
        <w:rPr>
          <w:rFonts w:cs="Times New Roman"/>
          <w:sz w:val="24"/>
          <w:rtl/>
          <w:lang w:bidi="ar-SA"/>
        </w:rPr>
        <w:t>بالخضوع لحفظ الإمكانية للبنك لتقصيرها في اتفاقية التعاقد). كذلك، يحق للبنك تطبيق إمكانية تمديد فترة التعاقد من حين لآخر سواء لخدمات معينة مشمولة في المناقصة وسواء ل</w:t>
      </w:r>
      <w:r w:rsidR="000F4528">
        <w:rPr>
          <w:rFonts w:cs="Times New Roman" w:hint="cs"/>
          <w:sz w:val="24"/>
          <w:rtl/>
          <w:lang w:bidi="ar-SA"/>
        </w:rPr>
        <w:t>كافة ال</w:t>
      </w:r>
      <w:r w:rsidRPr="00B80468">
        <w:rPr>
          <w:rFonts w:cs="Times New Roman"/>
          <w:sz w:val="24"/>
          <w:rtl/>
          <w:lang w:bidi="ar-SA"/>
        </w:rPr>
        <w:t xml:space="preserve">خدمات </w:t>
      </w:r>
      <w:r w:rsidR="000F4528">
        <w:rPr>
          <w:rFonts w:cs="Times New Roman" w:hint="cs"/>
          <w:sz w:val="24"/>
          <w:rtl/>
          <w:lang w:bidi="ar-SA"/>
        </w:rPr>
        <w:t>ال</w:t>
      </w:r>
      <w:r w:rsidRPr="00B80468">
        <w:rPr>
          <w:rFonts w:cs="Times New Roman"/>
          <w:sz w:val="24"/>
          <w:rtl/>
          <w:lang w:bidi="ar-SA"/>
        </w:rPr>
        <w:t xml:space="preserve">مشمولة فيها، لغاية </w:t>
      </w:r>
      <w:r>
        <w:rPr>
          <w:rFonts w:cs="Times New Roman" w:hint="cs"/>
          <w:sz w:val="24"/>
          <w:rtl/>
        </w:rPr>
        <w:t>3</w:t>
      </w:r>
      <w:r w:rsidRPr="00B80468">
        <w:rPr>
          <w:rFonts w:cs="Times New Roman"/>
          <w:sz w:val="24"/>
          <w:rtl/>
          <w:lang w:bidi="ar-SA"/>
        </w:rPr>
        <w:t xml:space="preserve"> سنوات إضافية</w:t>
      </w:r>
      <w:r w:rsidR="004C38B9">
        <w:rPr>
          <w:rFonts w:cs="Times New Roman" w:hint="cs"/>
          <w:sz w:val="24"/>
          <w:rtl/>
          <w:lang w:bidi="ar-JO"/>
        </w:rPr>
        <w:t xml:space="preserve"> (شراء رخص وخدمات إضافية، من تاريخ </w:t>
      </w:r>
      <w:r w:rsidR="004C38B9" w:rsidRPr="00D217EE">
        <w:rPr>
          <w:rFonts w:cs="David" w:hint="cs"/>
          <w:color w:val="000000"/>
          <w:sz w:val="24"/>
          <w:rtl/>
        </w:rPr>
        <w:t xml:space="preserve">07.07.2027 </w:t>
      </w:r>
      <w:r w:rsidR="004C38B9">
        <w:rPr>
          <w:rFonts w:cs="Arial" w:hint="cs"/>
          <w:color w:val="000000"/>
          <w:sz w:val="24"/>
          <w:rtl/>
          <w:lang w:bidi="ar-JO"/>
        </w:rPr>
        <w:t>وحتى تاريخ</w:t>
      </w:r>
      <w:r w:rsidR="004C38B9" w:rsidRPr="00D217EE">
        <w:rPr>
          <w:rFonts w:cs="David" w:hint="cs"/>
          <w:color w:val="000000"/>
          <w:sz w:val="24"/>
          <w:rtl/>
        </w:rPr>
        <w:t xml:space="preserve"> 06.07.2030)</w:t>
      </w:r>
      <w:r w:rsidR="004C38B9">
        <w:rPr>
          <w:rFonts w:cs="Times New Roman" w:hint="cs"/>
          <w:sz w:val="24"/>
          <w:rtl/>
          <w:lang w:bidi="ar-SA"/>
        </w:rPr>
        <w:t xml:space="preserve">. </w:t>
      </w:r>
      <w:r w:rsidRPr="00B80468">
        <w:rPr>
          <w:rFonts w:cs="Times New Roman"/>
          <w:sz w:val="24"/>
          <w:rtl/>
          <w:lang w:bidi="ar-SA"/>
        </w:rPr>
        <w:t xml:space="preserve">كذلك، يحق للبنك شراء خدمات إضافية من الفائز خلال فترة اتفاقية الخدمات بموجب حقوق الخيار المفصلة في اتفاقية التعاقد.     </w:t>
      </w:r>
    </w:p>
    <w:p w:rsidR="00B80468" w:rsidRPr="00B80468" w:rsidRDefault="00B80468" w:rsidP="00B80468">
      <w:pPr>
        <w:numPr>
          <w:ilvl w:val="0"/>
          <w:numId w:val="1"/>
        </w:numPr>
        <w:spacing w:line="360" w:lineRule="auto"/>
        <w:jc w:val="both"/>
        <w:rPr>
          <w:color w:val="808080" w:themeColor="background1" w:themeShade="80"/>
        </w:rPr>
      </w:pPr>
      <w:r w:rsidRPr="00B80468">
        <w:rPr>
          <w:rFonts w:cs="Times New Roman"/>
          <w:sz w:val="24"/>
          <w:rtl/>
          <w:lang w:bidi="ar-SA"/>
        </w:rPr>
        <w:t xml:space="preserve">تحق المشاركة في هذه المناقصة لكل هيئة، تستوفي </w:t>
      </w:r>
      <w:r>
        <w:rPr>
          <w:rFonts w:cs="Times New Roman" w:hint="cs"/>
          <w:sz w:val="24"/>
          <w:rtl/>
          <w:lang w:bidi="ar-SA"/>
        </w:rPr>
        <w:t xml:space="preserve">في </w:t>
      </w:r>
      <w:r w:rsidRPr="00B80468">
        <w:rPr>
          <w:rFonts w:cs="Times New Roman"/>
          <w:sz w:val="24"/>
          <w:rtl/>
          <w:lang w:bidi="ar-SA"/>
        </w:rPr>
        <w:t xml:space="preserve">الموعد الأخير لتقديم العروض </w:t>
      </w:r>
      <w:r>
        <w:rPr>
          <w:rFonts w:cs="Times New Roman" w:hint="cs"/>
          <w:sz w:val="24"/>
          <w:rtl/>
          <w:lang w:bidi="ar-SA"/>
        </w:rPr>
        <w:t>لل</w:t>
      </w:r>
      <w:r w:rsidRPr="00B80468">
        <w:rPr>
          <w:rFonts w:cs="Times New Roman"/>
          <w:sz w:val="24"/>
          <w:rtl/>
          <w:lang w:bidi="ar-SA"/>
        </w:rPr>
        <w:t>مناقصة، كافة الطلبات المفصلة فيما يلي:</w:t>
      </w:r>
    </w:p>
    <w:sdt>
      <w:sdtPr>
        <w:rPr>
          <w:rFonts w:hint="cs"/>
          <w:color w:val="808080" w:themeColor="background1" w:themeShade="80"/>
          <w:rtl/>
        </w:rPr>
        <w:id w:val="451903490"/>
        <w:placeholder>
          <w:docPart w:val="D7A6A8D07E8C4113975607B20C61EE40"/>
        </w:placeholder>
      </w:sdtPr>
      <w:sdtEndPr/>
      <w:sdtContent>
        <w:p w:rsidR="00705403" w:rsidRDefault="00705403" w:rsidP="00705403">
          <w:pPr>
            <w:pStyle w:val="a6"/>
            <w:spacing w:line="360" w:lineRule="auto"/>
            <w:ind w:left="1080"/>
            <w:jc w:val="both"/>
            <w:rPr>
              <w:rFonts w:cs="David"/>
              <w:sz w:val="24"/>
              <w:rtl/>
            </w:rPr>
          </w:pPr>
          <w:r>
            <w:rPr>
              <w:rFonts w:cs="Times New Roman" w:hint="cs"/>
              <w:sz w:val="24"/>
              <w:rtl/>
              <w:lang w:bidi="ar-SA"/>
            </w:rPr>
            <w:t>أ.</w:t>
          </w:r>
          <w:r w:rsidRPr="00705403">
            <w:rPr>
              <w:rFonts w:cs="Times New Roman"/>
              <w:sz w:val="24"/>
              <w:rtl/>
              <w:lang w:bidi="ar-SA"/>
            </w:rPr>
            <w:t>مقدم العرض هو مواطن إسرائيلي، أو اتحاد اتحد بموجب القانون في إسرائيل، وبحوزته كافة التصاريح والرخص المطلوبة بموجب قانون صفقات الهيئات العمومية، للعام -1976.</w:t>
          </w:r>
        </w:p>
        <w:p w:rsidR="00B07E2E" w:rsidRDefault="00B07E2E" w:rsidP="004C38B9">
          <w:pPr>
            <w:pStyle w:val="a6"/>
            <w:spacing w:line="360" w:lineRule="auto"/>
            <w:ind w:left="1080"/>
            <w:jc w:val="both"/>
            <w:rPr>
              <w:rFonts w:cstheme="minorBidi"/>
              <w:sz w:val="24"/>
              <w:rtl/>
              <w:lang w:bidi="ar-JO"/>
            </w:rPr>
          </w:pPr>
          <w:r>
            <w:rPr>
              <w:rFonts w:cstheme="minorBidi" w:hint="cs"/>
              <w:sz w:val="24"/>
              <w:rtl/>
              <w:lang w:bidi="ar-SA"/>
            </w:rPr>
            <w:t xml:space="preserve">ب. </w:t>
          </w:r>
          <w:r w:rsidR="004C38B9">
            <w:rPr>
              <w:rFonts w:cstheme="minorBidi" w:hint="cs"/>
              <w:sz w:val="24"/>
              <w:rtl/>
              <w:lang w:bidi="ar-JO"/>
            </w:rPr>
            <w:t xml:space="preserve">مقدم العرض هو شريك تجاري للشركة المُنتجة بمستوى تأهيل </w:t>
          </w:r>
          <w:r w:rsidR="004C38B9" w:rsidRPr="009625B9">
            <w:rPr>
              <w:rFonts w:ascii="David" w:hAnsi="David" w:cs="David"/>
              <w:sz w:val="24"/>
            </w:rPr>
            <w:t xml:space="preserve">Champion </w:t>
          </w:r>
          <w:r w:rsidR="004C38B9" w:rsidRPr="009625B9">
            <w:rPr>
              <w:rFonts w:ascii="David" w:hAnsi="David" w:cs="David"/>
              <w:sz w:val="24"/>
              <w:rtl/>
            </w:rPr>
            <w:t xml:space="preserve">  </w:t>
          </w:r>
        </w:p>
        <w:p w:rsidR="00B07E2E" w:rsidRPr="004C38B9" w:rsidRDefault="004C38B9" w:rsidP="00B07E2E">
          <w:pPr>
            <w:pStyle w:val="a6"/>
            <w:spacing w:line="360" w:lineRule="auto"/>
            <w:ind w:left="1080"/>
            <w:jc w:val="both"/>
            <w:rPr>
              <w:rFonts w:cstheme="minorBidi"/>
              <w:sz w:val="24"/>
              <w:rtl/>
              <w:lang w:bidi="ar-JO"/>
            </w:rPr>
          </w:pPr>
          <w:r w:rsidRPr="004C38B9">
            <w:rPr>
              <w:rFonts w:cstheme="minorBidi" w:hint="cs"/>
              <w:sz w:val="24"/>
              <w:rtl/>
              <w:lang w:bidi="ar-SA"/>
            </w:rPr>
            <w:t xml:space="preserve">ج. لمقدم العرض مركز خدمات يعمل </w:t>
          </w:r>
          <w:r w:rsidRPr="004C38B9">
            <w:rPr>
              <w:rFonts w:ascii="David" w:hAnsi="David" w:cs="David"/>
              <w:sz w:val="24"/>
              <w:rtl/>
            </w:rPr>
            <w:t>24*</w:t>
          </w:r>
          <w:r w:rsidRPr="004C38B9">
            <w:rPr>
              <w:rFonts w:ascii="David" w:hAnsi="David" w:cs="David"/>
              <w:sz w:val="24"/>
            </w:rPr>
            <w:t>6</w:t>
          </w:r>
          <w:r w:rsidRPr="004C38B9">
            <w:rPr>
              <w:rFonts w:cstheme="minorBidi" w:hint="cs"/>
              <w:sz w:val="24"/>
              <w:rtl/>
              <w:lang w:bidi="ar-JO"/>
            </w:rPr>
            <w:t xml:space="preserve"> (باستثناء أيام السبت وأعياد إسرائيل). </w:t>
          </w:r>
        </w:p>
        <w:p w:rsidR="00053AE4" w:rsidRDefault="007A799C" w:rsidP="00053AE4">
          <w:pPr>
            <w:pStyle w:val="a6"/>
            <w:spacing w:line="360" w:lineRule="auto"/>
            <w:jc w:val="both"/>
          </w:pPr>
        </w:p>
      </w:sdtContent>
    </w:sdt>
    <w:p w:rsidR="00AB2304" w:rsidRPr="00AB2304" w:rsidRDefault="00AB2304" w:rsidP="00E723B5">
      <w:pPr>
        <w:spacing w:line="360" w:lineRule="auto"/>
        <w:jc w:val="both"/>
        <w:rPr>
          <w:rFonts w:cs="David"/>
          <w:sz w:val="24"/>
        </w:rPr>
      </w:pPr>
      <w:r w:rsidRPr="00AB2304">
        <w:rPr>
          <w:rFonts w:ascii="Garamond" w:hAnsi="Garamond" w:cs="Times New Roman"/>
          <w:color w:val="000000"/>
          <w:kern w:val="28"/>
          <w:sz w:val="22"/>
          <w:rtl/>
          <w:lang w:eastAsia="en-US" w:bidi="ar-SA"/>
        </w:rPr>
        <w:t xml:space="preserve">تقدم العروض للمناقصة بواسطة منظومة المناقصات الالكترونية، بموجب المفصل في البند رقم </w:t>
      </w:r>
      <w:r w:rsidRPr="000F4528">
        <w:rPr>
          <w:rFonts w:ascii="David" w:hAnsi="David" w:cs="David"/>
          <w:b/>
          <w:bCs/>
          <w:color w:val="000000"/>
          <w:kern w:val="28"/>
          <w:sz w:val="22"/>
          <w:rtl/>
          <w:lang w:eastAsia="en-US" w:bidi="ar-SA"/>
        </w:rPr>
        <w:t>5</w:t>
      </w:r>
      <w:r w:rsidRPr="00AB2304">
        <w:rPr>
          <w:rFonts w:ascii="Garamond" w:hAnsi="Garamond" w:cs="Times New Roman"/>
          <w:color w:val="000000"/>
          <w:kern w:val="28"/>
          <w:sz w:val="22"/>
          <w:rtl/>
          <w:lang w:eastAsia="en-US" w:bidi="ar-SA"/>
        </w:rPr>
        <w:t xml:space="preserve"> من القسم أ من مستندات المناقصة. نلفت انتباه مقدمي العروض للتسجيل المُسبق لمنظومة المناقصات الالكترونية ولتقييدات أحجام الملفات التي يمكن تحميلها للمنظومة.  </w:t>
      </w:r>
    </w:p>
    <w:p w:rsidR="00053AE4" w:rsidRPr="001064AD" w:rsidRDefault="00AB2304" w:rsidP="00AC3824">
      <w:pPr>
        <w:numPr>
          <w:ilvl w:val="0"/>
          <w:numId w:val="1"/>
        </w:numPr>
        <w:spacing w:line="360" w:lineRule="auto"/>
        <w:jc w:val="both"/>
        <w:rPr>
          <w:rFonts w:cs="David"/>
          <w:sz w:val="24"/>
        </w:rPr>
      </w:pPr>
      <w:r w:rsidRPr="00B0456B">
        <w:rPr>
          <w:rFonts w:cs="Arial"/>
          <w:color w:val="000000"/>
          <w:kern w:val="28"/>
          <w:sz w:val="22"/>
          <w:rtl/>
          <w:lang w:eastAsia="en-US" w:bidi="ar-SA"/>
        </w:rPr>
        <w:t>الموعد الأخير لتقديم العروض هو</w:t>
      </w:r>
      <w:r w:rsidRPr="00643C9B">
        <w:rPr>
          <w:rFonts w:cs="Arial"/>
          <w:color w:val="000000"/>
          <w:kern w:val="28"/>
          <w:sz w:val="22"/>
          <w:rtl/>
          <w:lang w:eastAsia="en-US" w:bidi="ar-SA"/>
        </w:rPr>
        <w:t xml:space="preserve"> يوم </w:t>
      </w:r>
      <w:r w:rsidR="00AC3824">
        <w:rPr>
          <w:rFonts w:cs="Arial" w:hint="cs"/>
          <w:color w:val="000000"/>
          <w:kern w:val="28"/>
          <w:sz w:val="22"/>
          <w:rtl/>
          <w:lang w:eastAsia="en-US" w:bidi="ar-SA"/>
        </w:rPr>
        <w:t>الخميس</w:t>
      </w:r>
      <w:r>
        <w:rPr>
          <w:rFonts w:cs="Arial" w:hint="cs"/>
          <w:color w:val="000000"/>
          <w:kern w:val="28"/>
          <w:sz w:val="22"/>
          <w:rtl/>
          <w:lang w:eastAsia="en-US" w:bidi="ar-JO"/>
        </w:rPr>
        <w:t xml:space="preserve"> </w:t>
      </w:r>
      <w:r w:rsidRPr="00643C9B">
        <w:rPr>
          <w:rFonts w:cs="Arial"/>
          <w:color w:val="000000"/>
          <w:kern w:val="28"/>
          <w:sz w:val="22"/>
          <w:rtl/>
          <w:lang w:eastAsia="en-US" w:bidi="ar-SA"/>
        </w:rPr>
        <w:t xml:space="preserve">الموافق </w:t>
      </w:r>
      <w:sdt>
        <w:sdtPr>
          <w:rPr>
            <w:rFonts w:cs="David" w:hint="cs"/>
            <w:sz w:val="24"/>
            <w:rtl/>
          </w:rPr>
          <w:id w:val="123751139"/>
          <w:placeholder>
            <w:docPart w:val="A136043275DE48E7BBDC7F4031BA4008"/>
          </w:placeholder>
          <w:date>
            <w:dateFormat w:val="dddd dd MMMM yyyy"/>
            <w:lid w:val="he-IL"/>
            <w:storeMappedDataAs w:val="dateTime"/>
            <w:calendar w:val="gregorian"/>
          </w:date>
        </w:sdtPr>
        <w:sdtEndPr/>
        <w:sdtContent>
          <w:r w:rsidR="001064AD">
            <w:rPr>
              <w:rFonts w:cs="David" w:hint="cs"/>
              <w:sz w:val="24"/>
              <w:rtl/>
            </w:rPr>
            <w:t xml:space="preserve">‏ </w:t>
          </w:r>
          <w:r w:rsidR="00AC3824">
            <w:rPr>
              <w:rFonts w:cs="David" w:hint="cs"/>
              <w:sz w:val="24"/>
              <w:rtl/>
            </w:rPr>
            <w:t>16</w:t>
          </w:r>
          <w:r w:rsidR="001064AD">
            <w:rPr>
              <w:rFonts w:cs="David" w:hint="cs"/>
              <w:sz w:val="24"/>
              <w:rtl/>
            </w:rPr>
            <w:t xml:space="preserve"> </w:t>
          </w:r>
          <w:r w:rsidR="00AC3824">
            <w:rPr>
              <w:rFonts w:cs="Arial" w:hint="cs"/>
              <w:sz w:val="24"/>
              <w:rtl/>
              <w:lang w:bidi="ar-JO"/>
            </w:rPr>
            <w:t>أيار</w:t>
          </w:r>
          <w:r>
            <w:rPr>
              <w:rFonts w:cs="Arial" w:hint="cs"/>
              <w:sz w:val="24"/>
              <w:rtl/>
              <w:lang w:bidi="ar-SA"/>
            </w:rPr>
            <w:t>/</w:t>
          </w:r>
          <w:r w:rsidR="00AC3824">
            <w:rPr>
              <w:rFonts w:cs="Arial" w:hint="cs"/>
              <w:sz w:val="24"/>
              <w:rtl/>
              <w:lang w:bidi="ar-SA"/>
            </w:rPr>
            <w:t>مايو</w:t>
          </w:r>
        </w:sdtContent>
      </w:sdt>
      <w:r w:rsidR="001064AD">
        <w:rPr>
          <w:rFonts w:cs="David" w:hint="cs"/>
          <w:sz w:val="24"/>
          <w:rtl/>
        </w:rPr>
        <w:t xml:space="preserve"> </w:t>
      </w:r>
      <w:r w:rsidR="0042173A">
        <w:rPr>
          <w:rFonts w:cs="David" w:hint="cs"/>
          <w:sz w:val="24"/>
          <w:rtl/>
        </w:rPr>
        <w:t>2024</w:t>
      </w:r>
      <w:r w:rsidR="0042173A" w:rsidRPr="00532E06" w:rsidDel="00FB371A">
        <w:rPr>
          <w:rFonts w:cs="Times New Roman" w:hint="cs"/>
          <w:sz w:val="24"/>
          <w:rtl/>
          <w:lang w:bidi="ar-SA"/>
        </w:rPr>
        <w:t>،</w:t>
      </w:r>
      <w:r w:rsidR="00053AE4" w:rsidRPr="00532E06">
        <w:rPr>
          <w:rFonts w:cs="David"/>
          <w:sz w:val="24"/>
          <w:rtl/>
        </w:rPr>
        <w:t xml:space="preserve"> </w:t>
      </w:r>
      <w:r>
        <w:rPr>
          <w:rFonts w:cs="Arial" w:hint="cs"/>
          <w:sz w:val="24"/>
          <w:rtl/>
          <w:lang w:bidi="ar-SA"/>
        </w:rPr>
        <w:t>الساعة</w:t>
      </w:r>
      <w:r w:rsidR="00FB371A" w:rsidRPr="00532E06">
        <w:rPr>
          <w:rFonts w:cs="David"/>
          <w:sz w:val="24"/>
          <w:rtl/>
        </w:rPr>
        <w:t xml:space="preserve"> </w:t>
      </w:r>
      <w:sdt>
        <w:sdtPr>
          <w:rPr>
            <w:rFonts w:cs="David"/>
            <w:sz w:val="24"/>
            <w:rtl/>
          </w:rPr>
          <w:id w:val="-1414461224"/>
          <w:placeholder>
            <w:docPart w:val="BBE6662FE33B4061872A0A8CDC7E0C17"/>
          </w:placeholder>
        </w:sdtPr>
        <w:sdtEndPr>
          <w:rPr>
            <w:rFonts w:hint="cs"/>
          </w:rPr>
        </w:sdtEndPr>
        <w:sdtContent>
          <w:r w:rsidR="001064AD">
            <w:rPr>
              <w:rFonts w:cs="David" w:hint="cs"/>
              <w:sz w:val="24"/>
              <w:rtl/>
            </w:rPr>
            <w:t>12:00</w:t>
          </w:r>
        </w:sdtContent>
      </w:sdt>
      <w:r w:rsidR="00053AE4" w:rsidRPr="001E66BD">
        <w:rPr>
          <w:rFonts w:cs="David" w:hint="cs"/>
          <w:sz w:val="24"/>
          <w:rtl/>
        </w:rPr>
        <w:t>.</w:t>
      </w:r>
    </w:p>
    <w:p w:rsidR="00333DBD" w:rsidRDefault="00333DBD" w:rsidP="002A4B0A">
      <w:pPr>
        <w:numPr>
          <w:ilvl w:val="0"/>
          <w:numId w:val="1"/>
        </w:numPr>
        <w:spacing w:line="360" w:lineRule="auto"/>
        <w:jc w:val="both"/>
        <w:rPr>
          <w:rFonts w:cs="David"/>
          <w:sz w:val="24"/>
        </w:rPr>
      </w:pPr>
      <w:r w:rsidRPr="00333DBD">
        <w:rPr>
          <w:rFonts w:cs="Times New Roman"/>
          <w:sz w:val="24"/>
          <w:rtl/>
          <w:lang w:bidi="ar-SA"/>
        </w:rPr>
        <w:t xml:space="preserve">مستندات المناقصة </w:t>
      </w:r>
      <w:r>
        <w:rPr>
          <w:rFonts w:cs="Times New Roman" w:hint="cs"/>
          <w:sz w:val="24"/>
          <w:rtl/>
          <w:lang w:bidi="ar-SA"/>
        </w:rPr>
        <w:t>متاحة</w:t>
      </w:r>
      <w:r w:rsidRPr="00333DBD">
        <w:rPr>
          <w:rFonts w:cs="Times New Roman"/>
          <w:sz w:val="24"/>
          <w:rtl/>
          <w:lang w:bidi="ar-SA"/>
        </w:rPr>
        <w:t xml:space="preserve"> بأكملها </w:t>
      </w:r>
      <w:r w:rsidR="002A4B0A">
        <w:rPr>
          <w:rFonts w:cs="Times New Roman" w:hint="cs"/>
          <w:sz w:val="24"/>
          <w:rtl/>
          <w:lang w:bidi="ar-JO"/>
        </w:rPr>
        <w:t>على</w:t>
      </w:r>
      <w:r w:rsidRPr="00333DBD">
        <w:rPr>
          <w:rFonts w:cs="Times New Roman"/>
          <w:sz w:val="24"/>
          <w:rtl/>
          <w:lang w:bidi="ar-SA"/>
        </w:rPr>
        <w:t xml:space="preserve"> موقع بنك إسرائيل على الانترنت، على العنوان: </w:t>
      </w:r>
      <w:hyperlink r:id="rId8" w:history="1">
        <w:r w:rsidRPr="0041263A">
          <w:rPr>
            <w:rStyle w:val="Hyperlink"/>
            <w:rFonts w:cs="David"/>
          </w:rPr>
          <w:t>www.boi.org.il</w:t>
        </w:r>
      </w:hyperlink>
      <w:r>
        <w:rPr>
          <w:rFonts w:cs="Times New Roman" w:hint="cs"/>
          <w:sz w:val="24"/>
          <w:rtl/>
          <w:lang w:bidi="ar-SA"/>
        </w:rPr>
        <w:t>، ت</w:t>
      </w:r>
      <w:r w:rsidRPr="00333DBD">
        <w:rPr>
          <w:rFonts w:cs="Times New Roman"/>
          <w:sz w:val="24"/>
          <w:rtl/>
          <w:lang w:bidi="ar-SA"/>
        </w:rPr>
        <w:t xml:space="preserve">حت عنوان " مناقصات وتعاقدات"، ويمكن تحميلها من هناك. </w:t>
      </w:r>
    </w:p>
    <w:p w:rsidR="00053AE4" w:rsidRDefault="00053AE4" w:rsidP="00053AE4">
      <w:pPr>
        <w:spacing w:line="360" w:lineRule="auto"/>
        <w:ind w:left="360"/>
        <w:jc w:val="both"/>
        <w:rPr>
          <w:rFonts w:cs="David"/>
          <w:sz w:val="24"/>
        </w:rPr>
      </w:pPr>
    </w:p>
    <w:p w:rsidR="00333DBD" w:rsidRPr="007215B5" w:rsidRDefault="00333DBD" w:rsidP="002A4B0A">
      <w:pPr>
        <w:numPr>
          <w:ilvl w:val="0"/>
          <w:numId w:val="1"/>
        </w:numPr>
        <w:spacing w:line="360" w:lineRule="auto"/>
        <w:jc w:val="both"/>
        <w:rPr>
          <w:rFonts w:cs="David"/>
          <w:sz w:val="24"/>
        </w:rPr>
      </w:pPr>
      <w:r w:rsidRPr="007215B5">
        <w:rPr>
          <w:rFonts w:cs="Times New Roman"/>
          <w:sz w:val="24"/>
          <w:rtl/>
          <w:lang w:bidi="ar-SA"/>
        </w:rPr>
        <w:lastRenderedPageBreak/>
        <w:t>ينشر هذا الإعلان أيضاً في موقع بنك إسرائيل على الانترنت، باللغتين العبرية والعربية،</w:t>
      </w:r>
      <w:r w:rsidR="002A4B0A">
        <w:rPr>
          <w:rFonts w:cs="Times New Roman" w:hint="cs"/>
          <w:sz w:val="24"/>
          <w:rtl/>
          <w:lang w:bidi="ar-SA"/>
        </w:rPr>
        <w:t xml:space="preserve"> وكذلك في صحيفة تصدر باللغة العربية. </w:t>
      </w:r>
      <w:r w:rsidRPr="007215B5">
        <w:rPr>
          <w:rFonts w:cs="Times New Roman"/>
          <w:sz w:val="24"/>
          <w:rtl/>
          <w:lang w:bidi="ar-SA"/>
        </w:rPr>
        <w:t xml:space="preserve">ومع ذلك النص المُلزم هو النص </w:t>
      </w:r>
      <w:r w:rsidR="000F4528" w:rsidRPr="007215B5">
        <w:rPr>
          <w:rFonts w:cs="Times New Roman" w:hint="cs"/>
          <w:sz w:val="24"/>
          <w:rtl/>
          <w:lang w:bidi="ar-JO"/>
        </w:rPr>
        <w:t xml:space="preserve">المنشور </w:t>
      </w:r>
      <w:r w:rsidRPr="007215B5">
        <w:rPr>
          <w:rFonts w:cs="Times New Roman"/>
          <w:sz w:val="24"/>
          <w:rtl/>
          <w:lang w:bidi="ar-SA"/>
        </w:rPr>
        <w:t xml:space="preserve">باللغة العبرية. للاستفسارات يمكن التوجه بهاتف </w:t>
      </w:r>
      <w:proofErr w:type="gramStart"/>
      <w:r w:rsidRPr="007215B5">
        <w:rPr>
          <w:rFonts w:cs="Times New Roman"/>
          <w:sz w:val="24"/>
          <w:rtl/>
          <w:lang w:bidi="ar-SA"/>
        </w:rPr>
        <w:t>رقم</w:t>
      </w:r>
      <w:r w:rsidR="007215B5" w:rsidRPr="007215B5">
        <w:rPr>
          <w:rFonts w:cs="David" w:hint="cs"/>
          <w:sz w:val="24"/>
          <w:rtl/>
        </w:rPr>
        <w:t xml:space="preserve"> </w:t>
      </w:r>
      <w:r w:rsidRPr="007215B5">
        <w:rPr>
          <w:rFonts w:cs="Times New Roman"/>
          <w:sz w:val="24"/>
          <w:rtl/>
          <w:lang w:bidi="ar-SA"/>
        </w:rPr>
        <w:t xml:space="preserve"> </w:t>
      </w:r>
      <w:sdt>
        <w:sdtPr>
          <w:rPr>
            <w:rFonts w:cs="David"/>
            <w:sz w:val="24"/>
            <w:rtl/>
          </w:rPr>
          <w:id w:val="1719864814"/>
          <w:placeholder>
            <w:docPart w:val="D1A278A1E0B64C99A87492C330C475E9"/>
          </w:placeholder>
        </w:sdtPr>
        <w:sdtEndPr>
          <w:rPr>
            <w:rFonts w:hint="cs"/>
          </w:rPr>
        </w:sdtEndPr>
        <w:sdtContent>
          <w:r w:rsidR="0010196C" w:rsidRPr="007215B5">
            <w:rPr>
              <w:rFonts w:cs="David" w:hint="cs"/>
              <w:sz w:val="24"/>
              <w:rtl/>
            </w:rPr>
            <w:t>02</w:t>
          </w:r>
          <w:proofErr w:type="gramEnd"/>
          <w:r w:rsidR="0010196C" w:rsidRPr="007215B5">
            <w:rPr>
              <w:rFonts w:cs="David" w:hint="cs"/>
              <w:sz w:val="24"/>
              <w:rtl/>
            </w:rPr>
            <w:t>-</w:t>
          </w:r>
          <w:r w:rsidR="002A4B0A" w:rsidRPr="002A4B0A">
            <w:rPr>
              <w:rFonts w:cs="David"/>
              <w:sz w:val="24"/>
              <w:rtl/>
            </w:rPr>
            <w:t>6552558</w:t>
          </w:r>
        </w:sdtContent>
      </w:sdt>
      <w:r w:rsidR="0010196C" w:rsidRPr="007215B5">
        <w:rPr>
          <w:rFonts w:cs="Times New Roman"/>
          <w:sz w:val="24"/>
          <w:rtl/>
          <w:lang w:bidi="ar-SA"/>
        </w:rPr>
        <w:t xml:space="preserve"> </w:t>
      </w:r>
      <w:r w:rsidR="0010196C" w:rsidRPr="007215B5">
        <w:rPr>
          <w:rFonts w:cs="Times New Roman" w:hint="cs"/>
          <w:sz w:val="24"/>
          <w:rtl/>
          <w:lang w:bidi="ar-SA"/>
        </w:rPr>
        <w:t xml:space="preserve"> </w:t>
      </w:r>
      <w:r w:rsidRPr="007215B5">
        <w:rPr>
          <w:rFonts w:cs="Times New Roman"/>
          <w:sz w:val="24"/>
          <w:rtl/>
          <w:lang w:bidi="ar-SA"/>
        </w:rPr>
        <w:t xml:space="preserve">أو عبر البريد الالكتروني </w:t>
      </w:r>
      <w:hyperlink r:id="rId9" w:history="1">
        <w:r w:rsidRPr="007215B5">
          <w:rPr>
            <w:rStyle w:val="Hyperlink"/>
            <w:rFonts w:cs="David"/>
            <w:sz w:val="24"/>
          </w:rPr>
          <w:t>tenders@boi.org.il</w:t>
        </w:r>
      </w:hyperlink>
      <w:r w:rsidRPr="007215B5">
        <w:rPr>
          <w:rFonts w:cs="David"/>
          <w:sz w:val="24"/>
        </w:rPr>
        <w:t>.</w:t>
      </w:r>
    </w:p>
    <w:p w:rsidR="0010196C" w:rsidRDefault="0010196C" w:rsidP="002A4B0A">
      <w:pPr>
        <w:pStyle w:val="a6"/>
        <w:numPr>
          <w:ilvl w:val="0"/>
          <w:numId w:val="1"/>
        </w:numPr>
        <w:spacing w:before="240" w:line="360" w:lineRule="auto"/>
        <w:ind w:left="357" w:hanging="357"/>
        <w:jc w:val="both"/>
        <w:rPr>
          <w:rFonts w:cs="Arial"/>
          <w:b/>
          <w:bCs/>
          <w:sz w:val="24"/>
          <w:lang w:bidi="ar-SA"/>
        </w:rPr>
      </w:pPr>
      <w:r w:rsidRPr="0010196C">
        <w:rPr>
          <w:rFonts w:cs="Arial"/>
          <w:color w:val="000000"/>
          <w:kern w:val="28"/>
          <w:sz w:val="22"/>
          <w:rtl/>
          <w:lang w:eastAsia="en-US" w:bidi="ar-SA"/>
        </w:rPr>
        <w:t xml:space="preserve">يحق للبنك، في أي وقت قبل الموعد الأخير لتقديم العروض، إدخال تغييرات على مستندات المناقصة (بما في ذلك تغيير بالمواعيد، شروط الحد الأدنى وتفاصيل أخرى، بمبادرته أو كرد على أسئلة مقدمي العروض). </w:t>
      </w:r>
      <w:r w:rsidRPr="0010196C">
        <w:rPr>
          <w:rFonts w:cs="Arial" w:hint="cs"/>
          <w:color w:val="000000"/>
          <w:kern w:val="28"/>
          <w:sz w:val="22"/>
          <w:rtl/>
          <w:lang w:eastAsia="en-US" w:bidi="ar-SA"/>
        </w:rPr>
        <w:t>أي</w:t>
      </w:r>
      <w:r w:rsidRPr="0010196C">
        <w:rPr>
          <w:rFonts w:cs="Arial"/>
          <w:color w:val="000000"/>
          <w:kern w:val="28"/>
          <w:sz w:val="22"/>
          <w:rtl/>
          <w:lang w:eastAsia="en-US" w:bidi="ar-SA"/>
        </w:rPr>
        <w:t xml:space="preserve"> تغيير يكون خطي، وينشر في موقع بنك إسرائيل على الانترنت لمعرفة كافة الهيئات التي قدمت أسئلة استفسارية، وفي حال عقد مؤتمر مقدمي عروض – لمن شارك فيه.</w:t>
      </w:r>
    </w:p>
    <w:p w:rsidR="0010196C" w:rsidRPr="0010196C" w:rsidRDefault="0010196C" w:rsidP="0010196C">
      <w:pPr>
        <w:pStyle w:val="a6"/>
        <w:spacing w:before="240"/>
        <w:ind w:left="360"/>
        <w:jc w:val="both"/>
        <w:rPr>
          <w:rFonts w:cs="Arial"/>
          <w:b/>
          <w:bCs/>
          <w:sz w:val="24"/>
          <w:rtl/>
          <w:lang w:bidi="ar-SA"/>
        </w:rPr>
      </w:pPr>
    </w:p>
    <w:p w:rsidR="0010196C" w:rsidRPr="0010196C" w:rsidRDefault="0010196C" w:rsidP="0010196C">
      <w:pPr>
        <w:pStyle w:val="a6"/>
        <w:spacing w:before="240"/>
        <w:ind w:left="360"/>
        <w:jc w:val="center"/>
        <w:rPr>
          <w:rFonts w:cs="Arial"/>
          <w:b/>
          <w:bCs/>
          <w:sz w:val="24"/>
          <w:rtl/>
          <w:lang w:bidi="ar-SA"/>
        </w:rPr>
      </w:pPr>
      <w:r w:rsidRPr="0010196C">
        <w:rPr>
          <w:rFonts w:cs="Arial" w:hint="cs"/>
          <w:b/>
          <w:bCs/>
          <w:sz w:val="24"/>
          <w:rtl/>
          <w:lang w:bidi="ar-SA"/>
        </w:rPr>
        <w:t>لا يلتزم بنك إسرائيل بقبول العرض الأدنى، أو أي عرض آخر أياً كان.</w:t>
      </w:r>
    </w:p>
    <w:p w:rsidR="0010196C" w:rsidRPr="0010196C" w:rsidRDefault="0010196C" w:rsidP="000F4528">
      <w:pPr>
        <w:pStyle w:val="a6"/>
        <w:ind w:left="360"/>
        <w:jc w:val="center"/>
        <w:rPr>
          <w:rFonts w:cs="Arial"/>
          <w:b/>
          <w:bCs/>
          <w:sz w:val="24"/>
          <w:rtl/>
        </w:rPr>
      </w:pPr>
      <w:r w:rsidRPr="0010196C">
        <w:rPr>
          <w:rFonts w:cs="Arial" w:hint="cs"/>
          <w:b/>
          <w:bCs/>
          <w:sz w:val="24"/>
          <w:rtl/>
          <w:lang w:bidi="ar-SA"/>
        </w:rPr>
        <w:t>في حال وجود تناقض أو عدم ملاءمة بين هذا الإعلان وبين مستندات المناقصة، تعليمات مستندات المناقصة هي الم</w:t>
      </w:r>
      <w:r w:rsidRPr="0010196C">
        <w:rPr>
          <w:rFonts w:cs="Arial" w:hint="cs"/>
          <w:b/>
          <w:bCs/>
          <w:sz w:val="24"/>
          <w:rtl/>
          <w:lang w:bidi="ar-JO"/>
        </w:rPr>
        <w:t>ُ</w:t>
      </w:r>
      <w:r w:rsidRPr="0010196C">
        <w:rPr>
          <w:rFonts w:cs="Arial" w:hint="cs"/>
          <w:b/>
          <w:bCs/>
          <w:sz w:val="24"/>
          <w:rtl/>
          <w:lang w:bidi="ar-SA"/>
        </w:rPr>
        <w:t>لزمة.</w:t>
      </w:r>
    </w:p>
    <w:p w:rsidR="0010196C" w:rsidRPr="0010196C" w:rsidRDefault="0010196C" w:rsidP="0010196C">
      <w:pPr>
        <w:pStyle w:val="a6"/>
        <w:ind w:left="360"/>
        <w:rPr>
          <w:rFonts w:cstheme="minorBidi"/>
          <w:sz w:val="24"/>
          <w:lang w:bidi="ar-SA"/>
        </w:rPr>
      </w:pPr>
    </w:p>
    <w:p w:rsidR="00053AE4" w:rsidRPr="000F4528" w:rsidRDefault="00053AE4" w:rsidP="00053AE4">
      <w:pPr>
        <w:spacing w:line="360" w:lineRule="auto"/>
        <w:rPr>
          <w:rFonts w:cs="David"/>
          <w:b/>
          <w:bCs/>
          <w:sz w:val="28"/>
          <w:szCs w:val="28"/>
          <w:u w:val="single"/>
          <w:rtl/>
        </w:rPr>
      </w:pPr>
    </w:p>
    <w:sectPr w:rsidR="00053AE4" w:rsidRPr="000F4528" w:rsidSect="00C049B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B1"/>
    <w:family w:val="swiss"/>
    <w:notTrueType/>
    <w:pitch w:val="variable"/>
    <w:sig w:usb0="00000801" w:usb1="0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16470"/>
    <w:multiLevelType w:val="multilevel"/>
    <w:tmpl w:val="1C960AD2"/>
    <w:lvl w:ilvl="0">
      <w:start w:val="1"/>
      <w:numFmt w:val="decimal"/>
      <w:lvlText w:val="%1."/>
      <w:lvlJc w:val="left"/>
      <w:pPr>
        <w:ind w:left="360" w:hanging="360"/>
      </w:pPr>
      <w:rPr>
        <w:rFonts w:cs="David" w:hint="default"/>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C11536D"/>
    <w:multiLevelType w:val="hybridMultilevel"/>
    <w:tmpl w:val="80908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FB704F"/>
    <w:multiLevelType w:val="hybridMultilevel"/>
    <w:tmpl w:val="9314E4E8"/>
    <w:lvl w:ilvl="0" w:tplc="58A88250">
      <w:start w:val="1"/>
      <w:numFmt w:val="hebrew1"/>
      <w:lvlText w:val="%1."/>
      <w:lvlJc w:val="center"/>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F7200E5"/>
    <w:multiLevelType w:val="hybridMultilevel"/>
    <w:tmpl w:val="FE547B28"/>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nsid w:val="77EB342D"/>
    <w:multiLevelType w:val="hybridMultilevel"/>
    <w:tmpl w:val="0BD8DA96"/>
    <w:lvl w:ilvl="0" w:tplc="FFFFFFFF">
      <w:start w:val="1"/>
      <w:numFmt w:val="decimal"/>
      <w:lvlText w:val="%1."/>
      <w:lvlJc w:val="left"/>
      <w:pPr>
        <w:ind w:left="1080" w:hanging="360"/>
      </w:pPr>
      <w:rPr>
        <w:rFonts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E4"/>
    <w:rsid w:val="00050590"/>
    <w:rsid w:val="00053AE4"/>
    <w:rsid w:val="000F4528"/>
    <w:rsid w:val="0010196C"/>
    <w:rsid w:val="001064AD"/>
    <w:rsid w:val="002A2D41"/>
    <w:rsid w:val="002A4B0A"/>
    <w:rsid w:val="00333DBD"/>
    <w:rsid w:val="0042173A"/>
    <w:rsid w:val="004C38B9"/>
    <w:rsid w:val="004E4E57"/>
    <w:rsid w:val="00532E06"/>
    <w:rsid w:val="005460D6"/>
    <w:rsid w:val="00563014"/>
    <w:rsid w:val="005D124A"/>
    <w:rsid w:val="006D54C0"/>
    <w:rsid w:val="006F7652"/>
    <w:rsid w:val="00705403"/>
    <w:rsid w:val="00717467"/>
    <w:rsid w:val="007215B5"/>
    <w:rsid w:val="0076445B"/>
    <w:rsid w:val="007900EC"/>
    <w:rsid w:val="007A799C"/>
    <w:rsid w:val="007D432C"/>
    <w:rsid w:val="008454D1"/>
    <w:rsid w:val="0086614D"/>
    <w:rsid w:val="008C1192"/>
    <w:rsid w:val="00A5502A"/>
    <w:rsid w:val="00AB2304"/>
    <w:rsid w:val="00AC3824"/>
    <w:rsid w:val="00B07E2E"/>
    <w:rsid w:val="00B80468"/>
    <w:rsid w:val="00B82841"/>
    <w:rsid w:val="00C124AF"/>
    <w:rsid w:val="00C44BB2"/>
    <w:rsid w:val="00D97447"/>
    <w:rsid w:val="00E723B5"/>
    <w:rsid w:val="00E83ABA"/>
    <w:rsid w:val="00FB37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D4B4C9-CD0D-427F-A294-A92B437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AE4"/>
    <w:pPr>
      <w:bidi/>
      <w:spacing w:after="0" w:line="240" w:lineRule="auto"/>
    </w:pPr>
    <w:rPr>
      <w:rFonts w:ascii="Times New Roman" w:eastAsia="Times New Roman" w:hAnsi="Times New Roman" w:cs="Miriam"/>
      <w:sz w:val="20"/>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053AE4"/>
    <w:rPr>
      <w:color w:val="0000FF"/>
      <w:u w:val="single"/>
    </w:rPr>
  </w:style>
  <w:style w:type="paragraph" w:styleId="a3">
    <w:name w:val="Balloon Text"/>
    <w:basedOn w:val="a"/>
    <w:link w:val="a4"/>
    <w:uiPriority w:val="99"/>
    <w:semiHidden/>
    <w:unhideWhenUsed/>
    <w:rsid w:val="00053AE4"/>
    <w:rPr>
      <w:rFonts w:ascii="Tahoma" w:hAnsi="Tahoma" w:cs="Tahoma"/>
      <w:sz w:val="16"/>
      <w:szCs w:val="16"/>
    </w:rPr>
  </w:style>
  <w:style w:type="character" w:customStyle="1" w:styleId="a4">
    <w:name w:val="טקסט בלונים תו"/>
    <w:basedOn w:val="a0"/>
    <w:link w:val="a3"/>
    <w:uiPriority w:val="99"/>
    <w:semiHidden/>
    <w:rsid w:val="00053AE4"/>
    <w:rPr>
      <w:rFonts w:ascii="Tahoma" w:eastAsia="Times New Roman" w:hAnsi="Tahoma" w:cs="Tahoma"/>
      <w:sz w:val="16"/>
      <w:szCs w:val="16"/>
      <w:lang w:eastAsia="he-IL"/>
    </w:rPr>
  </w:style>
  <w:style w:type="character" w:styleId="a5">
    <w:name w:val="Placeholder Text"/>
    <w:basedOn w:val="a0"/>
    <w:uiPriority w:val="99"/>
    <w:semiHidden/>
    <w:rsid w:val="00053AE4"/>
    <w:rPr>
      <w:color w:val="808080"/>
    </w:rPr>
  </w:style>
  <w:style w:type="paragraph" w:styleId="a6">
    <w:name w:val="List Paragraph"/>
    <w:basedOn w:val="a"/>
    <w:link w:val="a7"/>
    <w:uiPriority w:val="34"/>
    <w:qFormat/>
    <w:rsid w:val="00053AE4"/>
    <w:pPr>
      <w:ind w:left="720"/>
      <w:contextualSpacing/>
    </w:pPr>
  </w:style>
  <w:style w:type="character" w:customStyle="1" w:styleId="a7">
    <w:name w:val="פיסקת רשימה תו"/>
    <w:basedOn w:val="a0"/>
    <w:link w:val="a6"/>
    <w:uiPriority w:val="34"/>
    <w:locked/>
    <w:rsid w:val="00053AE4"/>
    <w:rPr>
      <w:rFonts w:ascii="Times New Roman" w:eastAsia="Times New Roman" w:hAnsi="Times New Roman" w:cs="Miriam"/>
      <w:sz w:val="20"/>
      <w:szCs w:val="24"/>
      <w:lang w:eastAsia="he-IL"/>
    </w:rPr>
  </w:style>
  <w:style w:type="paragraph" w:styleId="a8">
    <w:name w:val="Title"/>
    <w:basedOn w:val="a"/>
    <w:next w:val="a"/>
    <w:link w:val="a9"/>
    <w:uiPriority w:val="10"/>
    <w:qFormat/>
    <w:rsid w:val="001064AD"/>
    <w:pPr>
      <w:spacing w:line="360" w:lineRule="auto"/>
      <w:ind w:left="510" w:hanging="510"/>
      <w:jc w:val="center"/>
    </w:pPr>
    <w:rPr>
      <w:rFonts w:asciiTheme="minorHAnsi" w:eastAsiaTheme="minorHAnsi" w:hAnsiTheme="minorHAnsi" w:cs="David"/>
      <w:b/>
      <w:bCs/>
      <w:sz w:val="28"/>
      <w:szCs w:val="28"/>
      <w:lang w:eastAsia="en-US"/>
    </w:rPr>
  </w:style>
  <w:style w:type="character" w:customStyle="1" w:styleId="a9">
    <w:name w:val="כותרת טקסט תו"/>
    <w:basedOn w:val="a0"/>
    <w:link w:val="a8"/>
    <w:uiPriority w:val="10"/>
    <w:rsid w:val="001064AD"/>
    <w:rPr>
      <w:rFonts w:cs="David"/>
      <w:b/>
      <w:bCs/>
      <w:sz w:val="28"/>
      <w:szCs w:val="28"/>
    </w:rPr>
  </w:style>
  <w:style w:type="character" w:styleId="FollowedHyperlink">
    <w:name w:val="FollowedHyperlink"/>
    <w:basedOn w:val="a0"/>
    <w:uiPriority w:val="99"/>
    <w:semiHidden/>
    <w:unhideWhenUsed/>
    <w:rsid w:val="001064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51857">
      <w:bodyDiv w:val="1"/>
      <w:marLeft w:val="0"/>
      <w:marRight w:val="0"/>
      <w:marTop w:val="0"/>
      <w:marBottom w:val="0"/>
      <w:divBdr>
        <w:top w:val="none" w:sz="0" w:space="0" w:color="auto"/>
        <w:left w:val="none" w:sz="0" w:space="0" w:color="auto"/>
        <w:bottom w:val="none" w:sz="0" w:space="0" w:color="auto"/>
        <w:right w:val="none" w:sz="0" w:space="0" w:color="auto"/>
      </w:divBdr>
      <w:divsChild>
        <w:div w:id="1603025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www.boi.org.il&#1578;" TargetMode="External" />
  <Relationship Id="rId3" Type="http://schemas.openxmlformats.org/officeDocument/2006/relationships/styles" Target="styles.xml" />
  <Relationship Id="rId7" Type="http://schemas.openxmlformats.org/officeDocument/2006/relationships/image" Target="media/image2.png"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image" Target="media/image1.png" />
  <Relationship Id="rId11" Type="http://schemas.openxmlformats.org/officeDocument/2006/relationships/glossaryDocument" Target="glossary/document.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hyperlink" Target="mailto:tenders@boi.org.il" TargetMode="External" />
</Relationships>
</file>

<file path=word/glossary/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4" Type="http://schemas.openxmlformats.org/officeDocument/2006/relationships/fontTable" Target="fontTable.xml" />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A6A8D07E8C4113975607B20C61EE40"/>
        <w:category>
          <w:name w:val="כללי"/>
          <w:gallery w:val="placeholder"/>
        </w:category>
        <w:types>
          <w:type w:val="bbPlcHdr"/>
        </w:types>
        <w:behaviors>
          <w:behavior w:val="content"/>
        </w:behaviors>
        <w:guid w:val="{AA01F837-A39F-4D49-A53E-0958F4F57511}"/>
      </w:docPartPr>
      <w:docPartBody>
        <w:p w:rsidR="0032411F" w:rsidRDefault="00802428" w:rsidP="00802428">
          <w:pPr>
            <w:pStyle w:val="D7A6A8D07E8C4113975607B20C61EE40"/>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A136043275DE48E7BBDC7F4031BA4008"/>
        <w:category>
          <w:name w:val="כללי"/>
          <w:gallery w:val="placeholder"/>
        </w:category>
        <w:types>
          <w:type w:val="bbPlcHdr"/>
        </w:types>
        <w:behaviors>
          <w:behavior w:val="content"/>
        </w:behaviors>
        <w:guid w:val="{284A18E5-134A-4977-A4F1-3C5F213E598A}"/>
      </w:docPartPr>
      <w:docPartBody>
        <w:p w:rsidR="0032411F" w:rsidRDefault="00802428" w:rsidP="00802428">
          <w:pPr>
            <w:pStyle w:val="A136043275DE48E7BBDC7F4031BA4008"/>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תאריך</w:t>
          </w:r>
          <w:r w:rsidRPr="00F34E62">
            <w:rPr>
              <w:rStyle w:val="a3"/>
            </w:rPr>
            <w:t>.</w:t>
          </w:r>
        </w:p>
      </w:docPartBody>
    </w:docPart>
    <w:docPart>
      <w:docPartPr>
        <w:name w:val="BBE6662FE33B4061872A0A8CDC7E0C17"/>
        <w:category>
          <w:name w:val="כללי"/>
          <w:gallery w:val="placeholder"/>
        </w:category>
        <w:types>
          <w:type w:val="bbPlcHdr"/>
        </w:types>
        <w:behaviors>
          <w:behavior w:val="content"/>
        </w:behaviors>
        <w:guid w:val="{0E5A6DF4-7C3F-44CC-BA99-F403D8A16916}"/>
      </w:docPartPr>
      <w:docPartBody>
        <w:p w:rsidR="0032411F" w:rsidRDefault="00802428" w:rsidP="00802428">
          <w:pPr>
            <w:pStyle w:val="BBE6662FE33B4061872A0A8CDC7E0C17"/>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D1A278A1E0B64C99A87492C330C475E9"/>
        <w:category>
          <w:name w:val="General"/>
          <w:gallery w:val="placeholder"/>
        </w:category>
        <w:types>
          <w:type w:val="bbPlcHdr"/>
        </w:types>
        <w:behaviors>
          <w:behavior w:val="content"/>
        </w:behaviors>
        <w:guid w:val="{E502D51D-77E9-49A6-97C9-B7437E6BD51B}"/>
      </w:docPartPr>
      <w:docPartBody>
        <w:p w:rsidR="003D6F02" w:rsidRDefault="00325459" w:rsidP="00325459">
          <w:pPr>
            <w:pStyle w:val="D1A278A1E0B64C99A87492C330C475E9"/>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B1"/>
    <w:family w:val="swiss"/>
    <w:notTrueType/>
    <w:pitch w:val="variable"/>
    <w:sig w:usb0="00000801" w:usb1="0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428"/>
    <w:rsid w:val="000F22FC"/>
    <w:rsid w:val="00120442"/>
    <w:rsid w:val="001840FE"/>
    <w:rsid w:val="001D4CBF"/>
    <w:rsid w:val="0032411F"/>
    <w:rsid w:val="00325459"/>
    <w:rsid w:val="003D6F02"/>
    <w:rsid w:val="004229B7"/>
    <w:rsid w:val="00802428"/>
    <w:rsid w:val="00802477"/>
    <w:rsid w:val="00AF50F7"/>
    <w:rsid w:val="00B35BE0"/>
    <w:rsid w:val="00B568B6"/>
    <w:rsid w:val="00D61728"/>
    <w:rsid w:val="00DA3DD9"/>
    <w:rsid w:val="00E97A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25459"/>
    <w:rPr>
      <w:color w:val="808080"/>
    </w:rPr>
  </w:style>
  <w:style w:type="paragraph" w:customStyle="1" w:styleId="E4C6D5D9860741CA98CB9A2838B6AE34">
    <w:name w:val="E4C6D5D9860741CA98CB9A2838B6AE34"/>
    <w:rsid w:val="00802428"/>
    <w:pPr>
      <w:bidi/>
    </w:pPr>
  </w:style>
  <w:style w:type="paragraph" w:customStyle="1" w:styleId="0C7E9E240FFB4D379EB2CC5D60994843">
    <w:name w:val="0C7E9E240FFB4D379EB2CC5D60994843"/>
    <w:rsid w:val="00802428"/>
    <w:pPr>
      <w:bidi/>
    </w:pPr>
  </w:style>
  <w:style w:type="paragraph" w:customStyle="1" w:styleId="E4C6D5D9860741CA98CB9A2838B6AE341">
    <w:name w:val="E4C6D5D9860741CA98CB9A2838B6AE341"/>
    <w:rsid w:val="00802428"/>
    <w:pPr>
      <w:bidi/>
      <w:spacing w:after="0" w:line="240" w:lineRule="auto"/>
    </w:pPr>
    <w:rPr>
      <w:rFonts w:ascii="Times New Roman" w:eastAsia="Times New Roman" w:hAnsi="Times New Roman" w:cs="Miriam"/>
      <w:sz w:val="20"/>
      <w:szCs w:val="24"/>
      <w:lang w:eastAsia="he-IL"/>
    </w:rPr>
  </w:style>
  <w:style w:type="paragraph" w:customStyle="1" w:styleId="DC637B66063E4FDEA2B4AC595A3AD38C">
    <w:name w:val="DC637B66063E4FDEA2B4AC595A3AD38C"/>
    <w:rsid w:val="00802428"/>
    <w:pPr>
      <w:bidi/>
    </w:pPr>
  </w:style>
  <w:style w:type="paragraph" w:customStyle="1" w:styleId="DB1B32ED6BB94CD2B61D9E2D15C02AAA">
    <w:name w:val="DB1B32ED6BB94CD2B61D9E2D15C02AAA"/>
    <w:rsid w:val="00802428"/>
    <w:pPr>
      <w:bidi/>
    </w:pPr>
  </w:style>
  <w:style w:type="paragraph" w:customStyle="1" w:styleId="4F64E08727C34032AA521BFAF5B1EA3A">
    <w:name w:val="4F64E08727C34032AA521BFAF5B1EA3A"/>
    <w:rsid w:val="00802428"/>
    <w:pPr>
      <w:bidi/>
    </w:pPr>
  </w:style>
  <w:style w:type="paragraph" w:customStyle="1" w:styleId="FC0D05C85CCA402AA6C0C44919A12319">
    <w:name w:val="FC0D05C85CCA402AA6C0C44919A12319"/>
    <w:rsid w:val="00802428"/>
    <w:pPr>
      <w:bidi/>
    </w:pPr>
  </w:style>
  <w:style w:type="paragraph" w:customStyle="1" w:styleId="99DEDAD726CB4B8F83505650829A26E1">
    <w:name w:val="99DEDAD726CB4B8F83505650829A26E1"/>
    <w:rsid w:val="00802428"/>
    <w:pPr>
      <w:bidi/>
    </w:pPr>
  </w:style>
  <w:style w:type="paragraph" w:customStyle="1" w:styleId="3BFF87E4DE6E4D7C82C3995CAE45F692">
    <w:name w:val="3BFF87E4DE6E4D7C82C3995CAE45F692"/>
    <w:rsid w:val="00802428"/>
    <w:pPr>
      <w:bidi/>
    </w:pPr>
  </w:style>
  <w:style w:type="paragraph" w:customStyle="1" w:styleId="D7A6A8D07E8C4113975607B20C61EE40">
    <w:name w:val="D7A6A8D07E8C4113975607B20C61EE40"/>
    <w:rsid w:val="00802428"/>
    <w:pPr>
      <w:bidi/>
    </w:pPr>
  </w:style>
  <w:style w:type="paragraph" w:customStyle="1" w:styleId="E4AA4E4CA5D1476F8A7A8CF089F74694">
    <w:name w:val="E4AA4E4CA5D1476F8A7A8CF089F74694"/>
    <w:rsid w:val="00802428"/>
    <w:pPr>
      <w:bidi/>
    </w:pPr>
  </w:style>
  <w:style w:type="paragraph" w:customStyle="1" w:styleId="A25E1E25CC334B50BF902B805567DCE0">
    <w:name w:val="A25E1E25CC334B50BF902B805567DCE0"/>
    <w:rsid w:val="00802428"/>
    <w:pPr>
      <w:bidi/>
    </w:pPr>
  </w:style>
  <w:style w:type="paragraph" w:customStyle="1" w:styleId="62055AE275924F7B83555ACD5A01B511">
    <w:name w:val="62055AE275924F7B83555ACD5A01B511"/>
    <w:rsid w:val="00802428"/>
    <w:pPr>
      <w:bidi/>
    </w:pPr>
  </w:style>
  <w:style w:type="paragraph" w:customStyle="1" w:styleId="5D80AF4C99D14467AD370CAC7C5317DF">
    <w:name w:val="5D80AF4C99D14467AD370CAC7C5317DF"/>
    <w:rsid w:val="00802428"/>
    <w:pPr>
      <w:bidi/>
    </w:pPr>
  </w:style>
  <w:style w:type="paragraph" w:customStyle="1" w:styleId="6E2A89AD675549FFAE371AA978CD6A6A">
    <w:name w:val="6E2A89AD675549FFAE371AA978CD6A6A"/>
    <w:rsid w:val="00802428"/>
    <w:pPr>
      <w:bidi/>
    </w:pPr>
  </w:style>
  <w:style w:type="paragraph" w:customStyle="1" w:styleId="A136043275DE48E7BBDC7F4031BA4008">
    <w:name w:val="A136043275DE48E7BBDC7F4031BA4008"/>
    <w:rsid w:val="00802428"/>
    <w:pPr>
      <w:bidi/>
    </w:pPr>
  </w:style>
  <w:style w:type="paragraph" w:customStyle="1" w:styleId="BBE6662FE33B4061872A0A8CDC7E0C17">
    <w:name w:val="BBE6662FE33B4061872A0A8CDC7E0C17"/>
    <w:rsid w:val="00802428"/>
    <w:pPr>
      <w:bidi/>
    </w:pPr>
  </w:style>
  <w:style w:type="paragraph" w:customStyle="1" w:styleId="58B599BC2B3D45CFA48B5134923B10EC">
    <w:name w:val="58B599BC2B3D45CFA48B5134923B10EC"/>
    <w:rsid w:val="00802428"/>
    <w:pPr>
      <w:bidi/>
    </w:pPr>
  </w:style>
  <w:style w:type="paragraph" w:customStyle="1" w:styleId="AEF6B72378844FBA8AA8448545629B7B">
    <w:name w:val="AEF6B72378844FBA8AA8448545629B7B"/>
    <w:rsid w:val="00802428"/>
    <w:pPr>
      <w:bidi/>
    </w:pPr>
  </w:style>
  <w:style w:type="paragraph" w:customStyle="1" w:styleId="FDCAADC37E6143018E9377C403DF85C6">
    <w:name w:val="FDCAADC37E6143018E9377C403DF85C6"/>
    <w:rsid w:val="00802428"/>
    <w:pPr>
      <w:bidi/>
    </w:pPr>
  </w:style>
  <w:style w:type="paragraph" w:customStyle="1" w:styleId="87B2BD5CEFE547B88E8E0FC9611D3A2F">
    <w:name w:val="87B2BD5CEFE547B88E8E0FC9611D3A2F"/>
    <w:rsid w:val="001840FE"/>
    <w:pPr>
      <w:bidi/>
    </w:pPr>
  </w:style>
  <w:style w:type="paragraph" w:customStyle="1" w:styleId="D1A278A1E0B64C99A87492C330C475E9">
    <w:name w:val="D1A278A1E0B64C99A87492C330C475E9"/>
    <w:rsid w:val="00325459"/>
    <w:pPr>
      <w:bidi/>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8138B-7B5C-4420-8802-A4A5783DC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419</Words>
  <Characters>2189</Characters>
  <Application>Microsoft Office Word</Application>
  <DocSecurity>0</DocSecurity>
  <Lines>42</Lines>
  <Paragraphs>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BOI</Company>
  <LinksUpToDate>false</LinksUpToDate>
  <CharactersWithSpaces>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דורית שללאשוילי</dc:creator>
  <cp:lastModifiedBy>Admin</cp:lastModifiedBy>
  <cp:revision>25</cp:revision>
  <dcterms:created xsi:type="dcterms:W3CDTF">2024-03-03T10:33:00Z</dcterms:created>
  <dcterms:modified xsi:type="dcterms:W3CDTF">2024-04-16T14:43:00Z</dcterms:modified>
</cp:coreProperties>
</file>